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C1948" w:rsidR="005A79FE" w:rsidP="005A79FE" w:rsidRDefault="005A79FE" w14:paraId="21F87225" w14:textId="3066CD13">
      <w:pPr>
        <w:spacing w:line="276" w:lineRule="auto"/>
        <w:jc w:val="right"/>
        <w:rPr>
          <w:rFonts w:ascii="Arial" w:hAnsi="Arial" w:eastAsia="Calibri" w:cs="Arial"/>
          <w:b/>
          <w:bCs/>
          <w:sz w:val="22"/>
        </w:rPr>
      </w:pPr>
      <w:r w:rsidRPr="003C1948">
        <w:rPr>
          <w:rFonts w:ascii="Arial" w:hAnsi="Arial" w:eastAsia="Times New Roman" w:cs="Arial"/>
          <w:b/>
          <w:bCs/>
          <w:sz w:val="16"/>
          <w:szCs w:val="16"/>
          <w:lang w:eastAsia="es-ES"/>
        </w:rPr>
        <w:t>CCE-DES-FM-17</w:t>
      </w:r>
    </w:p>
    <w:p w:rsidRPr="003C1948" w:rsidR="00537BF5" w:rsidP="009B6F12" w:rsidRDefault="00537BF5" w14:paraId="24DC827C" w14:textId="77777777">
      <w:pPr>
        <w:jc w:val="both"/>
        <w:rPr>
          <w:rFonts w:ascii="Arial" w:hAnsi="Arial" w:eastAsia="Calibri" w:cs="Arial"/>
          <w:b/>
          <w:bCs/>
          <w:sz w:val="16"/>
          <w:szCs w:val="16"/>
        </w:rPr>
      </w:pPr>
    </w:p>
    <w:p w:rsidRPr="003C1948" w:rsidR="00B81053" w:rsidP="006867ED" w:rsidRDefault="00B81053" w14:paraId="1FD99341" w14:textId="0D1AEB7B">
      <w:pPr>
        <w:jc w:val="both"/>
        <w:rPr>
          <w:rFonts w:ascii="Arial" w:hAnsi="Arial" w:cs="Arial"/>
          <w:sz w:val="22"/>
        </w:rPr>
      </w:pPr>
      <w:r w:rsidRPr="003C1948">
        <w:rPr>
          <w:rFonts w:ascii="Arial" w:hAnsi="Arial" w:eastAsia="Calibri" w:cs="Arial"/>
          <w:b/>
          <w:bCs/>
          <w:sz w:val="22"/>
        </w:rPr>
        <w:t xml:space="preserve">DOCUMENTOS TIPO – Matriz 1 – Experiencia – </w:t>
      </w:r>
      <w:r w:rsidRPr="003C1948" w:rsidR="003C1948">
        <w:rPr>
          <w:rFonts w:ascii="Arial" w:hAnsi="Arial" w:eastAsia="Calibri" w:cs="Arial"/>
          <w:b/>
          <w:bCs/>
          <w:sz w:val="22"/>
        </w:rPr>
        <w:t>Inalterabilidad – Mejoramiento</w:t>
      </w:r>
    </w:p>
    <w:p w:rsidRPr="003C1948" w:rsidR="00B81053" w:rsidP="006867ED" w:rsidRDefault="00B81053" w14:paraId="1B2CEFEE" w14:textId="25FD3EBA">
      <w:pPr>
        <w:ind w:right="51"/>
        <w:jc w:val="both"/>
        <w:rPr>
          <w:rFonts w:ascii="Arial" w:hAnsi="Arial" w:cs="Arial"/>
          <w:sz w:val="20"/>
          <w:szCs w:val="20"/>
        </w:rPr>
      </w:pPr>
    </w:p>
    <w:p w:rsidRPr="003C1948" w:rsidR="003C1948" w:rsidP="005B2CF6" w:rsidRDefault="000672F0" w14:paraId="6A29900B" w14:textId="63616AB6">
      <w:pPr>
        <w:ind w:right="51"/>
        <w:jc w:val="both"/>
        <w:rPr>
          <w:rFonts w:ascii="Arial" w:hAnsi="Arial" w:eastAsia="Calibri" w:cs="Arial"/>
          <w:sz w:val="20"/>
          <w:szCs w:val="20"/>
          <w:lang w:val="es-ES"/>
        </w:rPr>
      </w:pPr>
      <w:r w:rsidRPr="003C1948">
        <w:rPr>
          <w:rFonts w:ascii="Arial" w:hAnsi="Arial" w:eastAsia="Calibri" w:cs="Arial"/>
          <w:sz w:val="20"/>
          <w:szCs w:val="20"/>
          <w:lang w:val="es-ES"/>
        </w:rPr>
        <w:t xml:space="preserve">[…] </w:t>
      </w:r>
      <w:r w:rsidRPr="003C1948" w:rsidR="003C1948">
        <w:rPr>
          <w:rFonts w:ascii="Arial" w:hAnsi="Arial" w:eastAsia="Calibri" w:cs="Arial"/>
          <w:sz w:val="20"/>
          <w:szCs w:val="20"/>
          <w:lang w:val="es-ES"/>
        </w:rPr>
        <w:t>usted indaga en torno al requisito de experiencia exigible para la contratación de actividades de MEJORAMIENTO DE VÍAS» de la Matriz 1, para la cual como experiencia general se contempla la necesidad de acreditar «construcción o mejoramiento en pavimento asfaltico o concreto hidráulico de vías primarias o secundarias o vías urbanas o pistas de aeropuertos». Asimismo, como requisito de experiencia especifica– el cual solo es exigible cuando la cuantía del objeto a contratar sobrepase los 1.001 SMMLV–, se contempla que «Por lo menos uno (1) de los contratos válidos aportados como experiencia general debe contar con una longitud Intervenida correspondiente a por lo menos el 70% de la longitud de carretera a intervenir mediante el presente proceso de contratación».  Nótese, en primer lugar, que en la experiencia general se alude a las actividades de construcción o mejoramiento, mediante una conjunción coordinante disyuntiva, de cuya interpretación surge la posibilidad de cumplir este requisito mediante la acreditación de experiencia en cualquiera de estas dos actividades. En según lugar, se advierte que el cumplimiento del requisito de experiencia especifica exige que por lo menos uno de los contratos aportados para cumplir el requisito de experiencia general, acredite la intervención del 70% de la longitud a intervenir con el proyecto de mejoramiento, sin que se haga alusión a un tipo de intervención en específico.</w:t>
      </w:r>
    </w:p>
    <w:p w:rsidRPr="003C1948" w:rsidR="003C1948" w:rsidP="005B2CF6" w:rsidRDefault="003C1948" w14:paraId="5089147A" w14:textId="77777777">
      <w:pPr>
        <w:ind w:right="51"/>
        <w:jc w:val="both"/>
        <w:rPr>
          <w:rFonts w:ascii="Arial" w:hAnsi="Arial" w:eastAsia="Calibri" w:cs="Arial"/>
          <w:sz w:val="20"/>
          <w:szCs w:val="20"/>
          <w:lang w:val="es-ES"/>
        </w:rPr>
      </w:pPr>
    </w:p>
    <w:p w:rsidRPr="003C1948" w:rsidR="000672F0" w:rsidP="005B2CF6" w:rsidRDefault="003C1948" w14:paraId="0F7BCFF3" w14:textId="2B47A10F">
      <w:pPr>
        <w:ind w:right="51"/>
        <w:jc w:val="both"/>
        <w:rPr>
          <w:rFonts w:ascii="Arial" w:hAnsi="Arial" w:eastAsia="Calibri" w:cs="Arial"/>
          <w:sz w:val="20"/>
          <w:szCs w:val="20"/>
          <w:lang w:val="es-ES"/>
        </w:rPr>
      </w:pPr>
      <w:r w:rsidRPr="003C1948">
        <w:rPr>
          <w:rFonts w:ascii="Arial" w:hAnsi="Arial" w:eastAsia="Calibri" w:cs="Arial"/>
          <w:sz w:val="20"/>
          <w:szCs w:val="20"/>
          <w:lang w:val="es-ES"/>
        </w:rPr>
        <w:t>La adecuada interpretación de estos requisitos de experiencia, conforme al referido principio de inalterabilidad, indica que en la configuración de los requisitos de experiencia a las entidades estatales les está vedado alterar lo establecido en la Matriz 1, lo cual aplica tanto a la experiencia general como a la espec</w:t>
      </w:r>
      <w:r w:rsidR="00D94301">
        <w:rPr>
          <w:rFonts w:ascii="Arial" w:hAnsi="Arial" w:eastAsia="Calibri" w:cs="Arial"/>
          <w:sz w:val="20"/>
          <w:szCs w:val="20"/>
          <w:lang w:val="es-ES"/>
        </w:rPr>
        <w:t>í</w:t>
      </w:r>
      <w:r w:rsidRPr="003C1948">
        <w:rPr>
          <w:rFonts w:ascii="Arial" w:hAnsi="Arial" w:eastAsia="Calibri" w:cs="Arial"/>
          <w:sz w:val="20"/>
          <w:szCs w:val="20"/>
          <w:lang w:val="es-ES"/>
        </w:rPr>
        <w:t>fica. Esto, de cara a las preguntas 1 y 2, significa que ni respecto de la experiencia general, ni de la específica exigibles para «1.2 PROYECTOS DE MEJORAMIENTO DE VÍAS», es posible limitar el cumplimiento del requisito habilitante a la acreditación de una de las dos actividades establecidas como validas por la Matriz 1, y mucho menos a otra diferente, comoquiera que ello entrañaría una vulneración al principio de inalterabilidad de los Documentos Tipo</w:t>
      </w:r>
    </w:p>
    <w:p w:rsidRPr="003C1948" w:rsidR="003C1948" w:rsidP="003C1948" w:rsidRDefault="003C1948" w14:paraId="28191823" w14:textId="77777777">
      <w:pPr>
        <w:ind w:right="51"/>
        <w:jc w:val="both"/>
        <w:rPr>
          <w:rFonts w:ascii="Arial" w:hAnsi="Arial" w:eastAsia="Calibri" w:cs="Arial"/>
          <w:sz w:val="20"/>
          <w:szCs w:val="20"/>
          <w:lang w:val="es-ES"/>
        </w:rPr>
      </w:pPr>
    </w:p>
    <w:p w:rsidRPr="003C1948" w:rsidR="00E027C9" w:rsidP="27D7E3D3" w:rsidRDefault="00E027C9" w14:paraId="7CCB48AA" w14:textId="3EFE7FE2">
      <w:pPr>
        <w:ind w:right="51"/>
        <w:jc w:val="both"/>
        <w:rPr>
          <w:rFonts w:ascii="Arial" w:hAnsi="Arial" w:eastAsia="Calibri" w:cs="Arial"/>
          <w:sz w:val="22"/>
          <w:lang w:val="es-ES"/>
        </w:rPr>
      </w:pPr>
      <w:r w:rsidRPr="003C1948">
        <w:rPr>
          <w:rFonts w:ascii="Arial" w:hAnsi="Arial" w:eastAsia="Calibri" w:cs="Arial"/>
          <w:b/>
          <w:bCs/>
          <w:sz w:val="22"/>
        </w:rPr>
        <w:t xml:space="preserve">DOCUMENTOS TIPO – Matriz 1 – Experiencia – </w:t>
      </w:r>
      <w:r w:rsidRPr="003C1948" w:rsidR="003C1948">
        <w:rPr>
          <w:rFonts w:ascii="Arial" w:hAnsi="Arial" w:eastAsia="Calibri" w:cs="Arial"/>
          <w:b/>
          <w:bCs/>
          <w:sz w:val="22"/>
        </w:rPr>
        <w:t>Pluralidad de actividades</w:t>
      </w:r>
    </w:p>
    <w:p w:rsidRPr="003C1948" w:rsidR="00E027C9" w:rsidP="00E027C9" w:rsidRDefault="00E027C9" w14:paraId="05133AD2" w14:textId="4DC42B7B">
      <w:pPr>
        <w:ind w:right="51"/>
        <w:jc w:val="both"/>
        <w:rPr>
          <w:rFonts w:ascii="Arial" w:hAnsi="Arial" w:eastAsia="Calibri" w:cs="Arial"/>
          <w:sz w:val="22"/>
          <w:lang w:val="es-ES"/>
        </w:rPr>
      </w:pPr>
    </w:p>
    <w:p w:rsidRPr="003C1948" w:rsidR="003C1948" w:rsidP="005B2CF6" w:rsidRDefault="003C1948" w14:paraId="66B9AF53" w14:textId="7FFF7121">
      <w:pPr>
        <w:ind w:right="51"/>
        <w:jc w:val="both"/>
        <w:rPr>
          <w:rFonts w:ascii="Arial" w:hAnsi="Arial" w:eastAsia="Calibri" w:cs="Arial"/>
          <w:sz w:val="20"/>
          <w:szCs w:val="20"/>
          <w:lang w:val="es-ES"/>
        </w:rPr>
      </w:pPr>
      <w:r w:rsidRPr="003C1948">
        <w:rPr>
          <w:rFonts w:ascii="Arial" w:hAnsi="Arial" w:eastAsia="Calibri" w:cs="Arial"/>
          <w:sz w:val="20"/>
          <w:szCs w:val="20"/>
          <w:lang w:val="es-ES"/>
        </w:rPr>
        <w:t xml:space="preserve">En los casos en los que el objeto contractual este conformado por más de una actividad contemplada en la Matriz, la entidad contratante podrá hacer uso de alguna de las siguientes alternativas para establecer el requisito de experiencia a exigirse: </w:t>
      </w:r>
    </w:p>
    <w:p w:rsidRPr="003C1948" w:rsidR="003C1948" w:rsidP="005B2CF6" w:rsidRDefault="003C1948" w14:paraId="05A4038A" w14:textId="77777777">
      <w:pPr>
        <w:ind w:right="51"/>
        <w:jc w:val="both"/>
        <w:rPr>
          <w:rFonts w:ascii="Arial" w:hAnsi="Arial" w:eastAsia="Calibri" w:cs="Arial"/>
          <w:sz w:val="20"/>
          <w:szCs w:val="20"/>
          <w:lang w:val="es-ES"/>
        </w:rPr>
      </w:pPr>
    </w:p>
    <w:p w:rsidRPr="003C1948" w:rsidR="00E027C9" w:rsidP="005B2CF6" w:rsidRDefault="003C1948" w14:paraId="382A529B" w14:textId="5C9E17D5">
      <w:pPr>
        <w:ind w:right="51"/>
        <w:jc w:val="both"/>
        <w:rPr>
          <w:rFonts w:ascii="Arial" w:hAnsi="Arial" w:cs="Arial"/>
          <w:sz w:val="20"/>
          <w:szCs w:val="20"/>
        </w:rPr>
      </w:pPr>
      <w:r w:rsidRPr="003C1948">
        <w:rPr>
          <w:rFonts w:ascii="Arial" w:hAnsi="Arial" w:eastAsia="Calibri" w:cs="Arial"/>
          <w:sz w:val="20"/>
          <w:szCs w:val="20"/>
          <w:lang w:val="es-ES"/>
        </w:rPr>
        <w:t xml:space="preserve">i) Opción 1: Establecer la actividad de mayor relevancia, ya sea a partir de su valor o complejidad técnica, exigiendo únicamente la experiencia general y especifica establecidas para dicha actividad en la Matriz 1;  </w:t>
      </w:r>
      <w:proofErr w:type="spellStart"/>
      <w:r w:rsidRPr="003C1948">
        <w:rPr>
          <w:rFonts w:ascii="Arial" w:hAnsi="Arial" w:eastAsia="Calibri" w:cs="Arial"/>
          <w:sz w:val="20"/>
          <w:szCs w:val="20"/>
          <w:lang w:val="es-ES"/>
        </w:rPr>
        <w:t>ii</w:t>
      </w:r>
      <w:proofErr w:type="spellEnd"/>
      <w:r w:rsidRPr="003C1948">
        <w:rPr>
          <w:rFonts w:ascii="Arial" w:hAnsi="Arial" w:eastAsia="Calibri" w:cs="Arial"/>
          <w:sz w:val="20"/>
          <w:szCs w:val="20"/>
          <w:lang w:val="es-ES"/>
        </w:rPr>
        <w:t xml:space="preserve">) Opción 2: Establecer la actividad de mayor relevancia, ya sea a partir de su valor o complejidad técnica, exigiendo la experiencia general y especifica contempladas en la Matriz 1 para la misma, y para las demás actividades se deberá exigir la experiencia especifica que </w:t>
      </w:r>
      <w:r w:rsidR="00D94301">
        <w:rPr>
          <w:rFonts w:ascii="Arial" w:hAnsi="Arial" w:eastAsia="Calibri" w:cs="Arial"/>
          <w:sz w:val="20"/>
          <w:szCs w:val="20"/>
          <w:lang w:val="es-ES"/>
        </w:rPr>
        <w:t xml:space="preserve">esté </w:t>
      </w:r>
      <w:r w:rsidRPr="003C1948">
        <w:rPr>
          <w:rFonts w:ascii="Arial" w:hAnsi="Arial" w:eastAsia="Calibri" w:cs="Arial"/>
          <w:sz w:val="20"/>
          <w:szCs w:val="20"/>
          <w:lang w:val="es-ES"/>
        </w:rPr>
        <w:t>determinada</w:t>
      </w:r>
      <w:r w:rsidR="00D94301">
        <w:rPr>
          <w:rFonts w:ascii="Arial" w:hAnsi="Arial" w:eastAsia="Calibri" w:cs="Arial"/>
          <w:sz w:val="20"/>
          <w:szCs w:val="20"/>
          <w:lang w:val="es-ES"/>
        </w:rPr>
        <w:t xml:space="preserve"> para ellas</w:t>
      </w:r>
      <w:r w:rsidRPr="003C1948">
        <w:rPr>
          <w:rFonts w:ascii="Arial" w:hAnsi="Arial" w:eastAsia="Calibri" w:cs="Arial"/>
          <w:sz w:val="20"/>
          <w:szCs w:val="20"/>
          <w:lang w:val="es-ES"/>
        </w:rPr>
        <w:t>. De no haberse establecido experiencia espec</w:t>
      </w:r>
      <w:r w:rsidR="00D94301">
        <w:rPr>
          <w:rFonts w:ascii="Arial" w:hAnsi="Arial" w:eastAsia="Calibri" w:cs="Arial"/>
          <w:sz w:val="20"/>
          <w:szCs w:val="20"/>
          <w:lang w:val="es-ES"/>
        </w:rPr>
        <w:t>í</w:t>
      </w:r>
      <w:r w:rsidRPr="003C1948">
        <w:rPr>
          <w:rFonts w:ascii="Arial" w:hAnsi="Arial" w:eastAsia="Calibri" w:cs="Arial"/>
          <w:sz w:val="20"/>
          <w:szCs w:val="20"/>
          <w:lang w:val="es-ES"/>
        </w:rPr>
        <w:t>fica podrá exigirse la experiencia general requerida para cada actividad como espec</w:t>
      </w:r>
      <w:r w:rsidR="00D94301">
        <w:rPr>
          <w:rFonts w:ascii="Arial" w:hAnsi="Arial" w:eastAsia="Calibri" w:cs="Arial"/>
          <w:sz w:val="20"/>
          <w:szCs w:val="20"/>
          <w:lang w:val="es-ES"/>
        </w:rPr>
        <w:t>í</w:t>
      </w:r>
      <w:r w:rsidRPr="003C1948">
        <w:rPr>
          <w:rFonts w:ascii="Arial" w:hAnsi="Arial" w:eastAsia="Calibri" w:cs="Arial"/>
          <w:sz w:val="20"/>
          <w:szCs w:val="20"/>
          <w:lang w:val="es-ES"/>
        </w:rPr>
        <w:t>fica. La experiencia espec</w:t>
      </w:r>
      <w:r w:rsidR="00D94301">
        <w:rPr>
          <w:rFonts w:ascii="Arial" w:hAnsi="Arial" w:eastAsia="Calibri" w:cs="Arial"/>
          <w:sz w:val="20"/>
          <w:szCs w:val="20"/>
          <w:lang w:val="es-ES"/>
        </w:rPr>
        <w:t>í</w:t>
      </w:r>
      <w:r w:rsidRPr="003C1948">
        <w:rPr>
          <w:rFonts w:ascii="Arial" w:hAnsi="Arial" w:eastAsia="Calibri" w:cs="Arial"/>
          <w:sz w:val="20"/>
          <w:szCs w:val="20"/>
          <w:lang w:val="es-ES"/>
        </w:rPr>
        <w:t>fica requerida para las actividades diferentes de la principal, deberá evaluarse en función del presupuesto global de la obra y no respecto del valor de dicha actividad.</w:t>
      </w:r>
    </w:p>
    <w:p w:rsidR="001F61D4" w:rsidP="005B2CF6" w:rsidRDefault="001F61D4" w14:paraId="3717189D" w14:textId="02A05AC3">
      <w:pPr>
        <w:ind w:right="51"/>
        <w:jc w:val="both"/>
        <w:rPr>
          <w:rFonts w:ascii="Arial" w:hAnsi="Arial" w:cs="Arial"/>
          <w:sz w:val="20"/>
          <w:szCs w:val="20"/>
        </w:rPr>
      </w:pPr>
    </w:p>
    <w:p w:rsidR="005B2CF6" w:rsidP="005B2CF6" w:rsidRDefault="005B2CF6" w14:paraId="5CC68E5B" w14:textId="485016A5">
      <w:pPr>
        <w:ind w:right="51"/>
        <w:jc w:val="both"/>
        <w:rPr>
          <w:rFonts w:ascii="Arial" w:hAnsi="Arial" w:cs="Arial"/>
          <w:sz w:val="20"/>
          <w:szCs w:val="20"/>
        </w:rPr>
      </w:pPr>
    </w:p>
    <w:p w:rsidR="005B2CF6" w:rsidP="006867ED" w:rsidRDefault="005B2CF6" w14:paraId="4381A3C3" w14:textId="5C5F6E89">
      <w:pPr>
        <w:ind w:right="51"/>
        <w:jc w:val="both"/>
        <w:rPr>
          <w:rFonts w:ascii="Arial" w:hAnsi="Arial" w:cs="Arial"/>
          <w:sz w:val="20"/>
          <w:szCs w:val="20"/>
        </w:rPr>
      </w:pPr>
    </w:p>
    <w:p w:rsidR="005B2CF6" w:rsidP="006867ED" w:rsidRDefault="005B2CF6" w14:paraId="54206F96" w14:textId="78CC9663">
      <w:pPr>
        <w:ind w:right="51"/>
        <w:jc w:val="both"/>
        <w:rPr>
          <w:rFonts w:ascii="Arial" w:hAnsi="Arial" w:cs="Arial"/>
          <w:sz w:val="20"/>
          <w:szCs w:val="20"/>
        </w:rPr>
      </w:pPr>
    </w:p>
    <w:p w:rsidRPr="003C1948" w:rsidR="005B2CF6" w:rsidP="006867ED" w:rsidRDefault="005B2CF6" w14:paraId="5BB24DF2" w14:textId="77777777">
      <w:pPr>
        <w:ind w:right="51"/>
        <w:jc w:val="both"/>
        <w:rPr>
          <w:rFonts w:ascii="Arial" w:hAnsi="Arial" w:cs="Arial"/>
          <w:sz w:val="20"/>
          <w:szCs w:val="20"/>
        </w:rPr>
      </w:pPr>
    </w:p>
    <w:bookmarkStart w:name="_Hlk53992301" w:id="0"/>
    <w:bookmarkStart w:name="_Hlk45543856" w:id="1"/>
    <w:p w:rsidR="74B27E91" w:rsidP="2B70DACD" w:rsidRDefault="74B27E91" w14:paraId="3595658A" w14:textId="7F522462">
      <w:pPr>
        <w:pStyle w:val="Normal"/>
        <w:rPr>
          <w:rFonts w:ascii="Arial" w:hAnsi="Arial" w:eastAsia="Arial" w:cs="Arial"/>
          <w:b w:val="1"/>
          <w:bCs w:val="1"/>
          <w:noProof w:val="0"/>
          <w:sz w:val="22"/>
          <w:szCs w:val="22"/>
          <w:lang w:val="es-MX"/>
        </w:rPr>
      </w:pPr>
      <w:r w:rsidRPr="2B70DACD" w:rsidR="74B27E91">
        <w:rPr>
          <w:rFonts w:ascii="Arial" w:hAnsi="Arial" w:eastAsia="Arial" w:cs="Arial"/>
          <w:b w:val="1"/>
          <w:bCs w:val="1"/>
          <w:noProof w:val="0"/>
          <w:sz w:val="22"/>
          <w:szCs w:val="22"/>
          <w:lang w:val="es-MX"/>
        </w:rPr>
        <w:t>Bogotá D.C., 29/09/2020 Hora 13:0:28s</w:t>
      </w:r>
    </w:p>
    <w:p w:rsidRPr="003C1948" w:rsidR="00261FFB" w:rsidP="2B70DACD" w:rsidRDefault="00261FFB" w14:paraId="67764AFF" w14:textId="77777777" w14:noSpellErr="1">
      <w:pPr>
        <w:jc w:val="right"/>
        <w:rPr>
          <w:rFonts w:ascii="Arial" w:hAnsi="Arial" w:eastAsia="Calibri" w:cs="Arial"/>
          <w:b w:val="1"/>
          <w:bCs w:val="1"/>
          <w:sz w:val="22"/>
          <w:szCs w:val="22"/>
        </w:rPr>
      </w:pPr>
    </w:p>
    <w:bookmarkEnd w:id="0"/>
    <w:p w:rsidR="74B27E91" w:rsidP="2B70DACD" w:rsidRDefault="74B27E91" w14:paraId="1F1A69A3" w14:textId="30F54029">
      <w:pPr>
        <w:pStyle w:val="Normal"/>
        <w:jc w:val="right"/>
        <w:rPr>
          <w:rFonts w:ascii="Arial" w:hAnsi="Arial" w:eastAsia="Arial" w:cs="Arial"/>
          <w:b w:val="1"/>
          <w:bCs w:val="1"/>
          <w:noProof w:val="0"/>
          <w:sz w:val="22"/>
          <w:szCs w:val="22"/>
          <w:lang w:val="es-MX"/>
        </w:rPr>
      </w:pPr>
      <w:proofErr w:type="spellStart"/>
      <w:r w:rsidRPr="2B70DACD" w:rsidR="74B27E91">
        <w:rPr>
          <w:rFonts w:ascii="Arial" w:hAnsi="Arial" w:eastAsia="Arial" w:cs="Arial"/>
          <w:b w:val="1"/>
          <w:bCs w:val="1"/>
          <w:noProof w:val="0"/>
          <w:sz w:val="22"/>
          <w:szCs w:val="22"/>
          <w:lang w:val="es-MX"/>
        </w:rPr>
        <w:t>N°</w:t>
      </w:r>
      <w:proofErr w:type="spellEnd"/>
      <w:r w:rsidRPr="2B70DACD" w:rsidR="74B27E91">
        <w:rPr>
          <w:rFonts w:ascii="Arial" w:hAnsi="Arial" w:eastAsia="Arial" w:cs="Arial"/>
          <w:b w:val="1"/>
          <w:bCs w:val="1"/>
          <w:noProof w:val="0"/>
          <w:sz w:val="22"/>
          <w:szCs w:val="22"/>
          <w:lang w:val="es-MX"/>
        </w:rPr>
        <w:t xml:space="preserve"> Radicado: 2202013000009297</w:t>
      </w:r>
    </w:p>
    <w:p w:rsidRPr="003C1948" w:rsidR="009B6F12" w:rsidP="009B6F12" w:rsidRDefault="009B6F12" w14:paraId="5535B605" w14:textId="773A15F9">
      <w:pPr>
        <w:rPr>
          <w:rFonts w:ascii="Arial" w:hAnsi="Arial" w:eastAsia="Calibri" w:cs="Arial"/>
          <w:sz w:val="22"/>
        </w:rPr>
      </w:pPr>
      <w:r w:rsidRPr="003C1948">
        <w:rPr>
          <w:rFonts w:ascii="Arial" w:hAnsi="Arial" w:eastAsia="Calibri" w:cs="Arial"/>
          <w:sz w:val="22"/>
        </w:rPr>
        <w:t>Señora</w:t>
      </w:r>
    </w:p>
    <w:p w:rsidRPr="003C1948" w:rsidR="00261FFB" w:rsidP="009B6F12" w:rsidRDefault="00261FFB" w14:paraId="56CFA4F7" w14:textId="4F827C63">
      <w:pPr>
        <w:rPr>
          <w:rFonts w:ascii="Arial" w:hAnsi="Arial" w:eastAsia="Calibri" w:cs="Arial"/>
          <w:b/>
          <w:bCs/>
          <w:sz w:val="22"/>
          <w:lang w:val="es-ES"/>
        </w:rPr>
      </w:pPr>
      <w:r w:rsidRPr="003C1948">
        <w:rPr>
          <w:rFonts w:ascii="Arial" w:hAnsi="Arial" w:eastAsia="Calibri" w:cs="Arial"/>
          <w:b/>
          <w:bCs/>
          <w:sz w:val="22"/>
          <w:lang w:val="es-ES"/>
        </w:rPr>
        <w:t>María Juliana Pérez</w:t>
      </w:r>
    </w:p>
    <w:p w:rsidRPr="003C1948" w:rsidR="009B6F12" w:rsidP="009B6F12" w:rsidRDefault="00261FFB" w14:paraId="25EEB851" w14:textId="103A3DE7">
      <w:pPr>
        <w:rPr>
          <w:rFonts w:ascii="Arial" w:hAnsi="Arial" w:eastAsia="Calibri" w:cs="Arial"/>
          <w:sz w:val="22"/>
          <w:lang w:val="es-ES"/>
        </w:rPr>
      </w:pPr>
      <w:r w:rsidRPr="003C1948">
        <w:rPr>
          <w:rFonts w:ascii="Arial" w:hAnsi="Arial" w:eastAsia="Calibri" w:cs="Arial"/>
          <w:sz w:val="22"/>
          <w:lang w:val="es-ES"/>
        </w:rPr>
        <w:t>Bogotá D.C.</w:t>
      </w:r>
    </w:p>
    <w:p w:rsidRPr="003C1948" w:rsidR="009B6F12" w:rsidP="009B6F12" w:rsidRDefault="009B6F12" w14:paraId="2D1CAB8B" w14:textId="0BF2578A">
      <w:pPr>
        <w:ind w:firstLine="2694"/>
        <w:rPr>
          <w:rFonts w:ascii="Arial" w:hAnsi="Arial" w:eastAsia="Calibri" w:cs="Arial"/>
          <w:b/>
          <w:sz w:val="22"/>
        </w:rPr>
      </w:pPr>
      <w:r w:rsidRPr="003C1948">
        <w:rPr>
          <w:rFonts w:ascii="Arial" w:hAnsi="Arial" w:eastAsia="Calibri" w:cs="Arial"/>
          <w:b/>
          <w:sz w:val="22"/>
        </w:rPr>
        <w:t xml:space="preserve">Concepto C – </w:t>
      </w:r>
      <w:r w:rsidR="00F8017F">
        <w:rPr>
          <w:rFonts w:ascii="Arial" w:hAnsi="Arial" w:eastAsia="Calibri" w:cs="Arial"/>
          <w:b/>
          <w:sz w:val="22"/>
        </w:rPr>
        <w:t>653</w:t>
      </w:r>
      <w:r w:rsidRPr="003C1948">
        <w:rPr>
          <w:rFonts w:ascii="Arial" w:hAnsi="Arial" w:eastAsia="Calibri" w:cs="Arial"/>
          <w:b/>
          <w:sz w:val="22"/>
        </w:rPr>
        <w:t xml:space="preserve"> de 2020</w:t>
      </w:r>
    </w:p>
    <w:p w:rsidRPr="003C1948" w:rsidR="006867ED" w:rsidP="009B6F12" w:rsidRDefault="006867ED" w14:paraId="0BF83CD7" w14:textId="67349B43">
      <w:pPr>
        <w:ind w:firstLine="2694"/>
        <w:rPr>
          <w:rFonts w:ascii="Arial" w:hAnsi="Arial" w:eastAsia="Calibri" w:cs="Arial"/>
          <w:b/>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C1948" w:rsidR="00261FFB" w:rsidTr="00E027C9" w14:paraId="6B0697F3" w14:textId="77777777">
        <w:trPr>
          <w:trHeight w:val="87"/>
        </w:trPr>
        <w:tc>
          <w:tcPr>
            <w:tcW w:w="2689" w:type="dxa"/>
            <w:hideMark/>
          </w:tcPr>
          <w:p w:rsidRPr="003C1948" w:rsidR="009B6F12" w:rsidP="004B0AA9" w:rsidRDefault="009B6F12" w14:paraId="2047554A" w14:textId="77777777">
            <w:pPr>
              <w:rPr>
                <w:rFonts w:ascii="Arial" w:hAnsi="Arial" w:eastAsia="Calibri" w:cs="Arial"/>
                <w:sz w:val="22"/>
              </w:rPr>
            </w:pPr>
            <w:r w:rsidRPr="003C1948">
              <w:rPr>
                <w:rFonts w:ascii="Arial" w:hAnsi="Arial" w:eastAsia="Calibri" w:cs="Arial"/>
                <w:b/>
                <w:sz w:val="22"/>
              </w:rPr>
              <w:t>Temas:</w:t>
            </w:r>
            <w:r w:rsidRPr="003C1948">
              <w:rPr>
                <w:rFonts w:ascii="Arial" w:hAnsi="Arial" w:eastAsia="Calibri" w:cs="Arial"/>
                <w:sz w:val="22"/>
              </w:rPr>
              <w:t xml:space="preserve">           </w:t>
            </w:r>
          </w:p>
          <w:p w:rsidRPr="003C1948" w:rsidR="009B6F12" w:rsidP="004B0AA9" w:rsidRDefault="009B6F12" w14:paraId="6B9FAFA1" w14:textId="77777777">
            <w:pPr>
              <w:rPr>
                <w:rFonts w:ascii="Arial" w:hAnsi="Arial" w:eastAsia="Calibri" w:cs="Arial"/>
                <w:sz w:val="22"/>
              </w:rPr>
            </w:pPr>
            <w:r w:rsidRPr="003C1948">
              <w:rPr>
                <w:rFonts w:ascii="Arial" w:hAnsi="Arial" w:eastAsia="Calibri" w:cs="Arial"/>
                <w:sz w:val="22"/>
              </w:rPr>
              <w:t xml:space="preserve">                           </w:t>
            </w:r>
          </w:p>
        </w:tc>
        <w:tc>
          <w:tcPr>
            <w:tcW w:w="6237" w:type="dxa"/>
            <w:hideMark/>
          </w:tcPr>
          <w:p w:rsidRPr="003C1948" w:rsidR="00E027C9" w:rsidP="00E027C9" w:rsidRDefault="00537BF5" w14:paraId="45B02D57" w14:textId="3C10D95D">
            <w:pPr>
              <w:ind w:right="51"/>
              <w:jc w:val="both"/>
              <w:rPr>
                <w:rFonts w:ascii="Arial" w:hAnsi="Arial" w:eastAsia="Calibri" w:cs="Arial"/>
                <w:sz w:val="22"/>
                <w:lang w:val="es-ES"/>
              </w:rPr>
            </w:pPr>
            <w:r w:rsidRPr="003C1948">
              <w:rPr>
                <w:rFonts w:ascii="Arial" w:hAnsi="Arial" w:eastAsia="Calibri" w:cs="Arial"/>
                <w:sz w:val="22"/>
              </w:rPr>
              <w:t xml:space="preserve">DOCUMENTOS TIPO – </w:t>
            </w:r>
            <w:r w:rsidRPr="003C1948" w:rsidR="003C1948">
              <w:rPr>
                <w:rFonts w:ascii="Arial" w:hAnsi="Arial" w:eastAsia="Calibri" w:cs="Arial"/>
                <w:sz w:val="22"/>
              </w:rPr>
              <w:t xml:space="preserve">Inalterabilidad / DOCUMENTOS TIPO – Ámbito de aplicación – Matriz 1 – Experiencia – </w:t>
            </w:r>
            <w:proofErr w:type="gramStart"/>
            <w:r w:rsidRPr="003C1948" w:rsidR="003C1948">
              <w:rPr>
                <w:rFonts w:ascii="Arial" w:hAnsi="Arial" w:eastAsia="Calibri" w:cs="Arial"/>
                <w:sz w:val="22"/>
              </w:rPr>
              <w:t>Actividad  /</w:t>
            </w:r>
            <w:proofErr w:type="gramEnd"/>
            <w:r w:rsidRPr="003C1948" w:rsidR="003C1948">
              <w:rPr>
                <w:rFonts w:ascii="Arial" w:hAnsi="Arial" w:eastAsia="Calibri" w:cs="Arial"/>
                <w:sz w:val="22"/>
              </w:rPr>
              <w:t xml:space="preserve"> DOCUMENTOS TIPO – Matriz 1 – Experiencia – Inalterabilidad – Mejoramiento / DOCUMENTOS TIPO – Matriz 1 – Experiencia – Pluralidad de actividades</w:t>
            </w:r>
          </w:p>
          <w:p w:rsidRPr="003C1948" w:rsidR="009B6F12" w:rsidP="004B0AA9" w:rsidRDefault="009B6F12" w14:paraId="682192B8" w14:textId="12C843A4">
            <w:pPr>
              <w:jc w:val="both"/>
              <w:rPr>
                <w:rFonts w:ascii="Arial" w:hAnsi="Arial" w:eastAsia="Calibri" w:cs="Arial"/>
                <w:sz w:val="22"/>
              </w:rPr>
            </w:pPr>
          </w:p>
        </w:tc>
      </w:tr>
      <w:tr w:rsidRPr="003C1948" w:rsidR="00261FFB" w:rsidTr="004B0AA9" w14:paraId="38A41EDD" w14:textId="77777777">
        <w:tc>
          <w:tcPr>
            <w:tcW w:w="2689" w:type="dxa"/>
          </w:tcPr>
          <w:p w:rsidRPr="003C1948" w:rsidR="009B6F12" w:rsidP="004B0AA9" w:rsidRDefault="009B6F12" w14:paraId="77002FD3" w14:textId="77777777">
            <w:pPr>
              <w:spacing w:before="120"/>
              <w:rPr>
                <w:rFonts w:ascii="Arial" w:hAnsi="Arial" w:eastAsia="Calibri" w:cs="Arial"/>
                <w:b/>
                <w:sz w:val="22"/>
              </w:rPr>
            </w:pPr>
            <w:r w:rsidRPr="003C1948">
              <w:rPr>
                <w:rFonts w:ascii="Arial" w:hAnsi="Arial" w:eastAsia="Calibri" w:cs="Arial"/>
                <w:b/>
                <w:sz w:val="22"/>
              </w:rPr>
              <w:t>Radicación:</w:t>
            </w:r>
            <w:r w:rsidRPr="003C1948">
              <w:rPr>
                <w:rFonts w:ascii="Arial" w:hAnsi="Arial" w:eastAsia="Calibri" w:cs="Arial"/>
                <w:sz w:val="22"/>
              </w:rPr>
              <w:t xml:space="preserve">                              </w:t>
            </w:r>
          </w:p>
        </w:tc>
        <w:tc>
          <w:tcPr>
            <w:tcW w:w="6237" w:type="dxa"/>
          </w:tcPr>
          <w:p w:rsidRPr="003C1948" w:rsidR="009B6F12" w:rsidP="004B0AA9" w:rsidRDefault="009B6F12" w14:paraId="5D3796E1" w14:textId="2FFBA1F1">
            <w:pPr>
              <w:spacing w:before="120"/>
              <w:jc w:val="both"/>
              <w:rPr>
                <w:rFonts w:ascii="Arial" w:hAnsi="Arial" w:eastAsia="Calibri" w:cs="Arial"/>
                <w:sz w:val="22"/>
              </w:rPr>
            </w:pPr>
            <w:r w:rsidRPr="003C1948">
              <w:rPr>
                <w:rFonts w:ascii="Arial" w:hAnsi="Arial" w:eastAsia="Calibri" w:cs="Arial"/>
                <w:sz w:val="22"/>
              </w:rPr>
              <w:t xml:space="preserve">Respuesta a consulta </w:t>
            </w:r>
            <w:r w:rsidRPr="003C1948">
              <w:rPr>
                <w:rFonts w:ascii="Arial" w:hAnsi="Arial" w:eastAsia="Calibri" w:cs="Arial"/>
                <w:sz w:val="22"/>
                <w:lang w:val="es-ES"/>
              </w:rPr>
              <w:t>420201300000</w:t>
            </w:r>
            <w:r w:rsidRPr="003C1948" w:rsidR="00261FFB">
              <w:rPr>
                <w:rFonts w:ascii="Arial" w:hAnsi="Arial" w:eastAsia="Calibri" w:cs="Arial"/>
                <w:sz w:val="22"/>
                <w:lang w:val="es-ES"/>
              </w:rPr>
              <w:t>8367</w:t>
            </w:r>
            <w:r w:rsidRPr="003C1948">
              <w:rPr>
                <w:rFonts w:ascii="Arial" w:hAnsi="Arial" w:eastAsia="Calibri" w:cs="Arial"/>
                <w:sz w:val="22"/>
              </w:rPr>
              <w:t xml:space="preserve"> </w:t>
            </w:r>
          </w:p>
        </w:tc>
      </w:tr>
      <w:tr w:rsidRPr="003C1948" w:rsidR="00261FFB" w:rsidTr="004B0AA9" w14:paraId="055912DC" w14:textId="77777777">
        <w:tc>
          <w:tcPr>
            <w:tcW w:w="2689" w:type="dxa"/>
          </w:tcPr>
          <w:p w:rsidRPr="003C1948" w:rsidR="009B6F12" w:rsidP="004B0AA9" w:rsidRDefault="009B6F12" w14:paraId="62094CBA" w14:textId="77777777">
            <w:pPr>
              <w:spacing w:before="120"/>
              <w:rPr>
                <w:rFonts w:ascii="Arial" w:hAnsi="Arial" w:eastAsia="Calibri" w:cs="Arial"/>
                <w:b/>
                <w:sz w:val="22"/>
              </w:rPr>
            </w:pPr>
          </w:p>
          <w:p w:rsidRPr="003C1948" w:rsidR="003C1948" w:rsidP="004B0AA9" w:rsidRDefault="003C1948" w14:paraId="0B40D80F" w14:textId="19D17063">
            <w:pPr>
              <w:spacing w:before="120"/>
              <w:rPr>
                <w:rFonts w:ascii="Arial" w:hAnsi="Arial" w:eastAsia="Calibri" w:cs="Arial"/>
                <w:b/>
                <w:sz w:val="22"/>
              </w:rPr>
            </w:pPr>
          </w:p>
        </w:tc>
        <w:tc>
          <w:tcPr>
            <w:tcW w:w="6237" w:type="dxa"/>
          </w:tcPr>
          <w:p w:rsidRPr="003C1948" w:rsidR="009B6F12" w:rsidP="004B0AA9" w:rsidRDefault="009B6F12" w14:paraId="51AD6DC5" w14:textId="77777777">
            <w:pPr>
              <w:spacing w:before="120"/>
              <w:jc w:val="both"/>
              <w:rPr>
                <w:rFonts w:ascii="Arial" w:hAnsi="Arial" w:eastAsia="Calibri" w:cs="Arial"/>
                <w:sz w:val="22"/>
              </w:rPr>
            </w:pPr>
          </w:p>
        </w:tc>
      </w:tr>
    </w:tbl>
    <w:p w:rsidRPr="003C1948" w:rsidR="009B6F12" w:rsidP="009B6F12" w:rsidRDefault="009B6F12" w14:paraId="1CEDED36" w14:textId="75BFDC3B">
      <w:pPr>
        <w:rPr>
          <w:rFonts w:ascii="Arial" w:hAnsi="Arial" w:eastAsia="Calibri" w:cs="Arial"/>
          <w:sz w:val="22"/>
        </w:rPr>
      </w:pPr>
      <w:r w:rsidRPr="003C1948">
        <w:rPr>
          <w:rFonts w:ascii="Arial" w:hAnsi="Arial" w:eastAsia="Calibri" w:cs="Arial"/>
          <w:sz w:val="22"/>
        </w:rPr>
        <w:t xml:space="preserve">Estimada señora </w:t>
      </w:r>
      <w:r w:rsidRPr="003C1948" w:rsidR="00261FFB">
        <w:rPr>
          <w:rFonts w:ascii="Arial" w:hAnsi="Arial" w:eastAsia="Calibri" w:cs="Arial"/>
          <w:sz w:val="22"/>
        </w:rPr>
        <w:t>Pérez</w:t>
      </w:r>
      <w:r w:rsidRPr="003C1948">
        <w:rPr>
          <w:rFonts w:ascii="Arial" w:hAnsi="Arial" w:eastAsia="Calibri" w:cs="Arial"/>
          <w:sz w:val="22"/>
        </w:rPr>
        <w:t>:</w:t>
      </w:r>
    </w:p>
    <w:p w:rsidRPr="003C1948" w:rsidR="009B6F12" w:rsidP="009B6F12" w:rsidRDefault="009B6F12" w14:paraId="6EB1ECDB" w14:textId="77777777">
      <w:pPr>
        <w:rPr>
          <w:rFonts w:ascii="Arial" w:hAnsi="Arial" w:eastAsia="Calibri" w:cs="Arial"/>
          <w:sz w:val="22"/>
        </w:rPr>
      </w:pPr>
    </w:p>
    <w:p w:rsidRPr="003C1948" w:rsidR="009B6F12" w:rsidP="009B6F12" w:rsidRDefault="009B6F12" w14:paraId="3AD88F43" w14:textId="6DA5A4E5">
      <w:pPr>
        <w:spacing w:line="276" w:lineRule="auto"/>
        <w:jc w:val="both"/>
        <w:rPr>
          <w:rFonts w:ascii="Arial" w:hAnsi="Arial" w:eastAsia="Calibri" w:cs="Arial"/>
          <w:sz w:val="22"/>
        </w:rPr>
      </w:pPr>
      <w:r w:rsidRPr="003C1948">
        <w:rPr>
          <w:rFonts w:ascii="Arial" w:hAnsi="Arial" w:eastAsia="Calibri" w:cs="Arial"/>
          <w:sz w:val="22"/>
        </w:rPr>
        <w:t xml:space="preserve">En ejercicio de la competencia otorgada por los artículos 11, numeral 8º, y 3º, numeral 5º, del Decreto Ley 4170 de 2011, la Agencia Nacional de Contratación Pública − Colombia Compra Eficiente responde su consulta del </w:t>
      </w:r>
      <w:r w:rsidRPr="003C1948" w:rsidR="00261FFB">
        <w:rPr>
          <w:rFonts w:ascii="Arial" w:hAnsi="Arial" w:eastAsia="Calibri" w:cs="Arial"/>
          <w:sz w:val="22"/>
        </w:rPr>
        <w:t>30</w:t>
      </w:r>
      <w:r w:rsidRPr="003C1948">
        <w:rPr>
          <w:rFonts w:ascii="Arial" w:hAnsi="Arial" w:eastAsia="Calibri" w:cs="Arial"/>
          <w:sz w:val="22"/>
        </w:rPr>
        <w:t xml:space="preserve"> de </w:t>
      </w:r>
      <w:r w:rsidRPr="003C1948" w:rsidR="00261FFB">
        <w:rPr>
          <w:rFonts w:ascii="Arial" w:hAnsi="Arial" w:eastAsia="Calibri" w:cs="Arial"/>
          <w:sz w:val="22"/>
        </w:rPr>
        <w:t>septiembre</w:t>
      </w:r>
      <w:r w:rsidRPr="003C1948">
        <w:rPr>
          <w:rFonts w:ascii="Arial" w:hAnsi="Arial" w:eastAsia="Calibri" w:cs="Arial"/>
          <w:sz w:val="22"/>
        </w:rPr>
        <w:t xml:space="preserve"> de 2020. </w:t>
      </w:r>
    </w:p>
    <w:p w:rsidRPr="003C1948" w:rsidR="009B6F12" w:rsidP="009B6F12" w:rsidRDefault="009B6F12" w14:paraId="20FCC101" w14:textId="77777777">
      <w:pPr>
        <w:spacing w:line="276" w:lineRule="auto"/>
        <w:jc w:val="both"/>
        <w:rPr>
          <w:rFonts w:ascii="Arial" w:hAnsi="Arial" w:eastAsia="Calibri" w:cs="Arial"/>
          <w:sz w:val="22"/>
        </w:rPr>
      </w:pPr>
    </w:p>
    <w:p w:rsidRPr="003C1948" w:rsidR="009B6F12" w:rsidP="00AC6407" w:rsidRDefault="009B6F12" w14:paraId="1B84F7AA" w14:textId="77777777">
      <w:pPr>
        <w:pStyle w:val="Prrafodelista"/>
        <w:numPr>
          <w:ilvl w:val="0"/>
          <w:numId w:val="6"/>
        </w:numPr>
        <w:tabs>
          <w:tab w:val="left" w:pos="284"/>
        </w:tabs>
        <w:ind w:left="0" w:firstLine="0"/>
        <w:jc w:val="both"/>
        <w:rPr>
          <w:rFonts w:ascii="Arial" w:hAnsi="Arial" w:eastAsia="Calibri" w:cs="Arial"/>
          <w:b/>
          <w:sz w:val="22"/>
        </w:rPr>
      </w:pPr>
      <w:r w:rsidRPr="003C1948">
        <w:rPr>
          <w:rFonts w:ascii="Arial" w:hAnsi="Arial" w:eastAsia="Calibri" w:cs="Arial"/>
          <w:b/>
          <w:sz w:val="22"/>
        </w:rPr>
        <w:t xml:space="preserve">Problemas planteados </w:t>
      </w:r>
    </w:p>
    <w:p w:rsidRPr="003C1948" w:rsidR="009B6F12" w:rsidP="00AC6407" w:rsidRDefault="009B6F12" w14:paraId="571E065B" w14:textId="77777777">
      <w:pPr>
        <w:tabs>
          <w:tab w:val="left" w:pos="426"/>
        </w:tabs>
        <w:jc w:val="both"/>
        <w:rPr>
          <w:rFonts w:ascii="Arial" w:hAnsi="Arial" w:eastAsia="Calibri" w:cs="Arial"/>
          <w:b/>
          <w:sz w:val="22"/>
        </w:rPr>
      </w:pPr>
    </w:p>
    <w:p w:rsidRPr="003C1948" w:rsidR="008829B8" w:rsidP="00AC6407" w:rsidRDefault="009B6F12" w14:paraId="421B4DD6" w14:textId="00CC424D">
      <w:pPr>
        <w:spacing w:line="276" w:lineRule="auto"/>
        <w:jc w:val="both"/>
        <w:rPr>
          <w:rFonts w:ascii="Arial" w:hAnsi="Arial" w:eastAsia="Calibri" w:cs="Arial"/>
          <w:sz w:val="22"/>
        </w:rPr>
      </w:pPr>
      <w:r w:rsidRPr="003C1948">
        <w:rPr>
          <w:rFonts w:ascii="Arial" w:hAnsi="Arial" w:eastAsia="Calibri" w:cs="Arial"/>
          <w:sz w:val="22"/>
        </w:rPr>
        <w:t>Usted realiza la</w:t>
      </w:r>
      <w:r w:rsidRPr="003C1948" w:rsidR="008829B8">
        <w:rPr>
          <w:rFonts w:ascii="Arial" w:hAnsi="Arial" w:eastAsia="Calibri" w:cs="Arial"/>
          <w:sz w:val="22"/>
        </w:rPr>
        <w:t>s</w:t>
      </w:r>
      <w:r w:rsidRPr="003C1948">
        <w:rPr>
          <w:rFonts w:ascii="Arial" w:hAnsi="Arial" w:eastAsia="Calibri" w:cs="Arial"/>
          <w:sz w:val="22"/>
        </w:rPr>
        <w:t xml:space="preserve"> siguiente</w:t>
      </w:r>
      <w:r w:rsidRPr="003C1948" w:rsidR="008829B8">
        <w:rPr>
          <w:rFonts w:ascii="Arial" w:hAnsi="Arial" w:eastAsia="Calibri" w:cs="Arial"/>
          <w:sz w:val="22"/>
        </w:rPr>
        <w:t>s</w:t>
      </w:r>
      <w:r w:rsidRPr="003C1948">
        <w:rPr>
          <w:rFonts w:ascii="Arial" w:hAnsi="Arial" w:eastAsia="Calibri" w:cs="Arial"/>
          <w:sz w:val="22"/>
        </w:rPr>
        <w:t xml:space="preserve"> pregunta</w:t>
      </w:r>
      <w:r w:rsidRPr="003C1948" w:rsidR="008829B8">
        <w:rPr>
          <w:rFonts w:ascii="Arial" w:hAnsi="Arial" w:eastAsia="Calibri" w:cs="Arial"/>
          <w:sz w:val="22"/>
        </w:rPr>
        <w:t>s</w:t>
      </w:r>
      <w:r w:rsidRPr="003C1948">
        <w:rPr>
          <w:rFonts w:ascii="Arial" w:hAnsi="Arial" w:eastAsia="Calibri" w:cs="Arial"/>
          <w:sz w:val="22"/>
        </w:rPr>
        <w:t xml:space="preserve"> en relación con</w:t>
      </w:r>
      <w:r w:rsidRPr="001E6049" w:rsidR="001E6049">
        <w:rPr>
          <w:rFonts w:ascii="Arial" w:hAnsi="Arial" w:eastAsia="Calibri" w:cs="Arial"/>
          <w:sz w:val="22"/>
        </w:rPr>
        <w:t xml:space="preserve"> </w:t>
      </w:r>
      <w:r w:rsidRPr="003C1948" w:rsidR="001E6049">
        <w:rPr>
          <w:rFonts w:ascii="Arial" w:hAnsi="Arial" w:eastAsia="Calibri" w:cs="Arial"/>
          <w:sz w:val="22"/>
        </w:rPr>
        <w:t>la «Matriz 1- Experiencia»</w:t>
      </w:r>
      <w:r w:rsidR="001E6049">
        <w:rPr>
          <w:rFonts w:ascii="Arial" w:hAnsi="Arial" w:eastAsia="Calibri" w:cs="Arial"/>
          <w:sz w:val="22"/>
        </w:rPr>
        <w:t xml:space="preserve"> de</w:t>
      </w:r>
      <w:r w:rsidRPr="003C1948">
        <w:rPr>
          <w:rFonts w:ascii="Arial" w:hAnsi="Arial" w:eastAsia="Calibri" w:cs="Arial"/>
          <w:sz w:val="22"/>
        </w:rPr>
        <w:t xml:space="preserve"> los </w:t>
      </w:r>
      <w:r w:rsidR="001E6049">
        <w:rPr>
          <w:rFonts w:ascii="Arial" w:hAnsi="Arial" w:eastAsia="Calibri" w:cs="Arial"/>
          <w:sz w:val="22"/>
        </w:rPr>
        <w:t>«</w:t>
      </w:r>
      <w:r w:rsidRPr="003C1948">
        <w:rPr>
          <w:rFonts w:ascii="Arial" w:hAnsi="Arial" w:eastAsia="Calibri" w:cs="Arial"/>
          <w:sz w:val="22"/>
        </w:rPr>
        <w:t xml:space="preserve">Documentos Tipo </w:t>
      </w:r>
      <w:r w:rsidRPr="003C1948" w:rsidR="001E6049">
        <w:rPr>
          <w:rFonts w:ascii="Arial" w:hAnsi="Arial" w:eastAsia="Calibri" w:cs="Arial"/>
          <w:sz w:val="22"/>
        </w:rPr>
        <w:t>– Versión 2</w:t>
      </w:r>
      <w:r w:rsidR="001E6049">
        <w:rPr>
          <w:rFonts w:ascii="Arial" w:hAnsi="Arial" w:eastAsia="Calibri" w:cs="Arial"/>
          <w:sz w:val="22"/>
        </w:rPr>
        <w:t xml:space="preserve">» </w:t>
      </w:r>
      <w:r w:rsidRPr="003C1948">
        <w:rPr>
          <w:rFonts w:ascii="Arial" w:hAnsi="Arial" w:eastAsia="Calibri" w:cs="Arial"/>
          <w:sz w:val="22"/>
        </w:rPr>
        <w:t>de Licitación de obra pública de infraestructura de transporte</w:t>
      </w:r>
      <w:r w:rsidRPr="003C1948" w:rsidR="008829B8">
        <w:rPr>
          <w:rFonts w:ascii="Arial" w:hAnsi="Arial" w:eastAsia="Calibri" w:cs="Arial"/>
          <w:sz w:val="22"/>
        </w:rPr>
        <w:t>:</w:t>
      </w:r>
    </w:p>
    <w:p w:rsidRPr="003C1948" w:rsidR="008829B8" w:rsidP="008829B8" w:rsidRDefault="008829B8" w14:paraId="4EFDC4B3" w14:textId="77777777">
      <w:pPr>
        <w:pStyle w:val="Default"/>
        <w:rPr>
          <w:color w:val="auto"/>
        </w:rPr>
      </w:pPr>
    </w:p>
    <w:p w:rsidRPr="003C1948" w:rsidR="008829B8" w:rsidP="001E6049" w:rsidRDefault="008829B8" w14:paraId="7954B505" w14:textId="1856BAFE">
      <w:pPr>
        <w:spacing w:after="120"/>
        <w:ind w:left="709" w:right="709"/>
        <w:jc w:val="both"/>
        <w:rPr>
          <w:rFonts w:ascii="Arial" w:hAnsi="Arial" w:cs="Arial"/>
          <w:sz w:val="21"/>
          <w:szCs w:val="21"/>
        </w:rPr>
      </w:pPr>
      <w:r w:rsidRPr="003C1948">
        <w:rPr>
          <w:rFonts w:ascii="Arial" w:hAnsi="Arial" w:cs="Arial"/>
          <w:sz w:val="21"/>
          <w:szCs w:val="21"/>
        </w:rPr>
        <w:t xml:space="preserve">[…] 1. </w:t>
      </w:r>
      <w:proofErr w:type="gramStart"/>
      <w:r w:rsidRPr="003C1948">
        <w:rPr>
          <w:rFonts w:ascii="Arial" w:hAnsi="Arial" w:cs="Arial"/>
          <w:sz w:val="21"/>
          <w:szCs w:val="21"/>
        </w:rPr>
        <w:t>Es posible que una entidad, convoque un proceso cuyo objeto es el mejoramiento de vías de primer orden, y co</w:t>
      </w:r>
      <w:r w:rsidR="00780C74">
        <w:rPr>
          <w:rFonts w:ascii="Arial" w:hAnsi="Arial" w:cs="Arial"/>
          <w:sz w:val="21"/>
          <w:szCs w:val="21"/>
        </w:rPr>
        <w:t>n</w:t>
      </w:r>
      <w:r w:rsidRPr="003C1948">
        <w:rPr>
          <w:rFonts w:ascii="Arial" w:hAnsi="Arial" w:cs="Arial"/>
          <w:sz w:val="21"/>
          <w:szCs w:val="21"/>
        </w:rPr>
        <w:t xml:space="preserve"> experiencia espec</w:t>
      </w:r>
      <w:r w:rsidR="00780C74">
        <w:rPr>
          <w:rFonts w:ascii="Arial" w:hAnsi="Arial" w:cs="Arial"/>
          <w:sz w:val="21"/>
          <w:szCs w:val="21"/>
        </w:rPr>
        <w:t>í</w:t>
      </w:r>
      <w:r w:rsidRPr="003C1948">
        <w:rPr>
          <w:rFonts w:ascii="Arial" w:hAnsi="Arial" w:cs="Arial"/>
          <w:sz w:val="21"/>
          <w:szCs w:val="21"/>
        </w:rPr>
        <w:t>fica solicite acreditar la longitud únicamente en proyectos de construcción de vías?</w:t>
      </w:r>
      <w:proofErr w:type="gramEnd"/>
      <w:r w:rsidRPr="003C1948">
        <w:rPr>
          <w:rFonts w:ascii="Arial" w:hAnsi="Arial" w:cs="Arial"/>
          <w:sz w:val="21"/>
          <w:szCs w:val="21"/>
        </w:rPr>
        <w:t xml:space="preserve"> </w:t>
      </w:r>
    </w:p>
    <w:p w:rsidRPr="003C1948" w:rsidR="008829B8" w:rsidP="001E6049" w:rsidRDefault="008829B8" w14:paraId="561F3602" w14:textId="4306DCAB">
      <w:pPr>
        <w:spacing w:after="120"/>
        <w:ind w:left="709" w:right="709"/>
        <w:jc w:val="both"/>
        <w:rPr>
          <w:rFonts w:ascii="Arial" w:hAnsi="Arial" w:cs="Arial"/>
          <w:sz w:val="21"/>
          <w:szCs w:val="21"/>
        </w:rPr>
      </w:pPr>
      <w:bookmarkStart w:name="_Hlk54197943" w:id="2"/>
      <w:r w:rsidRPr="003C1948">
        <w:rPr>
          <w:rFonts w:ascii="Arial" w:hAnsi="Arial" w:cs="Arial"/>
          <w:sz w:val="21"/>
          <w:szCs w:val="21"/>
        </w:rPr>
        <w:t xml:space="preserve">2. En la matriz de experiencia, numeral 1.2 Mejoramiento de vías, establece como experiencia </w:t>
      </w:r>
      <w:r w:rsidRPr="003C1948" w:rsidR="001E6049">
        <w:rPr>
          <w:rFonts w:ascii="Arial" w:hAnsi="Arial" w:cs="Arial"/>
          <w:sz w:val="21"/>
          <w:szCs w:val="21"/>
        </w:rPr>
        <w:t>específica</w:t>
      </w:r>
      <w:r w:rsidRPr="003C1948">
        <w:rPr>
          <w:rFonts w:ascii="Arial" w:hAnsi="Arial" w:cs="Arial"/>
          <w:sz w:val="21"/>
          <w:szCs w:val="21"/>
        </w:rPr>
        <w:t xml:space="preserve"> para proyecto mayores a 1.001 </w:t>
      </w:r>
      <w:proofErr w:type="spellStart"/>
      <w:r w:rsidRPr="003C1948">
        <w:rPr>
          <w:rFonts w:ascii="Arial" w:hAnsi="Arial" w:cs="Arial"/>
          <w:sz w:val="21"/>
          <w:szCs w:val="21"/>
        </w:rPr>
        <w:t>smmlv</w:t>
      </w:r>
      <w:proofErr w:type="spellEnd"/>
      <w:r w:rsidRPr="003C1948">
        <w:rPr>
          <w:rFonts w:ascii="Arial" w:hAnsi="Arial" w:cs="Arial"/>
          <w:sz w:val="21"/>
          <w:szCs w:val="21"/>
        </w:rPr>
        <w:t xml:space="preserve">, que la entidad deberá solicitar </w:t>
      </w:r>
      <w:proofErr w:type="gramStart"/>
      <w:r w:rsidRPr="003C1948">
        <w:rPr>
          <w:rFonts w:ascii="Arial" w:hAnsi="Arial" w:cs="Arial"/>
          <w:sz w:val="21"/>
          <w:szCs w:val="21"/>
        </w:rPr>
        <w:t>que</w:t>
      </w:r>
      <w:proofErr w:type="gramEnd"/>
      <w:r w:rsidRPr="003C1948">
        <w:rPr>
          <w:rFonts w:ascii="Arial" w:hAnsi="Arial" w:cs="Arial"/>
          <w:sz w:val="21"/>
          <w:szCs w:val="21"/>
        </w:rPr>
        <w:t xml:space="preserve"> en los contratos de experiencia general, por lo menos 1 demuestre el 70% de la longitud de la vía a construir. </w:t>
      </w:r>
      <w:proofErr w:type="gramStart"/>
      <w:r w:rsidRPr="003C1948">
        <w:rPr>
          <w:rFonts w:ascii="Arial" w:hAnsi="Arial" w:cs="Arial"/>
          <w:sz w:val="21"/>
          <w:szCs w:val="21"/>
        </w:rPr>
        <w:t xml:space="preserve">Es posible que la entidad </w:t>
      </w:r>
      <w:r w:rsidRPr="003C1948" w:rsidR="00780C74">
        <w:rPr>
          <w:rFonts w:ascii="Arial" w:hAnsi="Arial" w:cs="Arial"/>
          <w:sz w:val="21"/>
          <w:szCs w:val="21"/>
        </w:rPr>
        <w:t>establezca</w:t>
      </w:r>
      <w:r w:rsidRPr="003C1948">
        <w:rPr>
          <w:rFonts w:ascii="Arial" w:hAnsi="Arial" w:cs="Arial"/>
          <w:sz w:val="21"/>
          <w:szCs w:val="21"/>
        </w:rPr>
        <w:t xml:space="preserve"> que esa longitud solo puede ser en objeto de construcción de vías?</w:t>
      </w:r>
      <w:proofErr w:type="gramEnd"/>
      <w:r w:rsidRPr="003C1948">
        <w:rPr>
          <w:rFonts w:ascii="Arial" w:hAnsi="Arial" w:cs="Arial"/>
          <w:sz w:val="21"/>
          <w:szCs w:val="21"/>
        </w:rPr>
        <w:t xml:space="preserve"> </w:t>
      </w:r>
    </w:p>
    <w:bookmarkEnd w:id="2"/>
    <w:p w:rsidRPr="003C1948" w:rsidR="008829B8" w:rsidP="005B2CF6" w:rsidRDefault="008829B8" w14:paraId="3202E1D9" w14:textId="1083051F">
      <w:pPr>
        <w:ind w:left="709" w:right="709"/>
        <w:jc w:val="both"/>
        <w:rPr>
          <w:rFonts w:ascii="Arial" w:hAnsi="Arial" w:eastAsia="Calibri" w:cs="Arial"/>
          <w:sz w:val="21"/>
          <w:szCs w:val="21"/>
        </w:rPr>
      </w:pPr>
      <w:r w:rsidRPr="003C1948">
        <w:rPr>
          <w:rFonts w:ascii="Arial" w:hAnsi="Arial" w:cs="Arial"/>
          <w:sz w:val="21"/>
          <w:szCs w:val="21"/>
        </w:rPr>
        <w:t>3. Que sucede o como se debe interpretar la matriz si el objeto del contrato es compuesto, por ejemplo: Mejoramiento, mantenimiento y rehabilitación de vías. Puede pedir la entidad experiencia únicamente en construcción, aun cuando su objeto no hace mención a la construcción de vías? […]</w:t>
      </w:r>
      <w:r w:rsidR="001E6049">
        <w:rPr>
          <w:rFonts w:ascii="Arial" w:hAnsi="Arial" w:cs="Arial"/>
          <w:sz w:val="21"/>
          <w:szCs w:val="21"/>
        </w:rPr>
        <w:t>.</w:t>
      </w:r>
    </w:p>
    <w:p w:rsidR="00F8017F" w:rsidP="00AC6407" w:rsidRDefault="00F8017F" w14:paraId="1F348477" w14:textId="7BC1E985">
      <w:pPr>
        <w:spacing w:line="276" w:lineRule="auto"/>
        <w:jc w:val="both"/>
        <w:rPr>
          <w:rFonts w:ascii="Arial" w:hAnsi="Arial" w:eastAsia="Calibri" w:cs="Arial"/>
          <w:sz w:val="22"/>
        </w:rPr>
      </w:pPr>
    </w:p>
    <w:p w:rsidRPr="003C1948" w:rsidR="00D86336" w:rsidP="00AC6407" w:rsidRDefault="00D86336" w14:paraId="592898B0" w14:textId="77777777">
      <w:pPr>
        <w:spacing w:line="276" w:lineRule="auto"/>
        <w:jc w:val="both"/>
        <w:rPr>
          <w:rFonts w:ascii="Arial" w:hAnsi="Arial" w:eastAsia="Calibri" w:cs="Arial"/>
          <w:sz w:val="22"/>
        </w:rPr>
      </w:pPr>
    </w:p>
    <w:p w:rsidRPr="003C1948" w:rsidR="009B6F12" w:rsidP="00041F9A" w:rsidRDefault="009B6F12" w14:paraId="5518604B" w14:textId="165050B1">
      <w:pPr>
        <w:pStyle w:val="Prrafodelista"/>
        <w:numPr>
          <w:ilvl w:val="0"/>
          <w:numId w:val="6"/>
        </w:numPr>
        <w:tabs>
          <w:tab w:val="left" w:pos="284"/>
        </w:tabs>
        <w:ind w:left="0" w:firstLine="0"/>
        <w:jc w:val="both"/>
        <w:rPr>
          <w:rFonts w:ascii="Arial" w:hAnsi="Arial" w:eastAsia="Calibri" w:cs="Arial"/>
          <w:sz w:val="22"/>
          <w:lang w:val="es-ES"/>
        </w:rPr>
      </w:pPr>
      <w:r w:rsidRPr="003C1948">
        <w:rPr>
          <w:rFonts w:ascii="Arial" w:hAnsi="Arial" w:eastAsia="Calibri" w:cs="Arial"/>
          <w:b/>
          <w:bCs/>
          <w:sz w:val="22"/>
          <w:lang w:val="es-ES"/>
        </w:rPr>
        <w:lastRenderedPageBreak/>
        <w:t>Consideraciones</w:t>
      </w:r>
    </w:p>
    <w:p w:rsidR="00D86336" w:rsidP="00D86336" w:rsidRDefault="00D86336" w14:paraId="69669221" w14:textId="77777777">
      <w:pPr>
        <w:spacing w:before="120" w:after="120" w:line="276" w:lineRule="auto"/>
        <w:jc w:val="both"/>
        <w:rPr>
          <w:rFonts w:ascii="Arial" w:hAnsi="Arial" w:eastAsia="Calibri" w:cs="Arial"/>
          <w:sz w:val="22"/>
          <w:lang w:val="es-ES"/>
        </w:rPr>
      </w:pPr>
      <w:r w:rsidRPr="00D86336">
        <w:rPr>
          <w:rFonts w:ascii="Arial" w:hAnsi="Arial" w:eastAsia="Calibri" w:cs="Arial"/>
          <w:sz w:val="22"/>
          <w:lang w:val="es-ES"/>
        </w:rPr>
        <w:t>La Agencia Nacional de Contratación Pública ― Colombia Compra Eficiente se ha pronunciado en diferentes conceptos sobre la forma de establecer y acreditar la experiencia exigible en procesos de contratación adelantados con documentos tipo,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2201913000006581 del 5 de septiembre de 2019, 4201912000006151 del 9 de septiembre de 2019, 4201912000007034 del 11 de octubre de 2019, 4201912000007124 del 17 de octubre de 2019, C-056  del 8 de enero de 2020, C-069 del 24 de enero de 2020, C-097 del 5 de febrero de 2020, C-198 del 17 de abril de 2020, C-325 del 26 de mayo de 2020, C-411 y C-422 del 30 de junio de 2020, C-405 del 6 de julio de 2020, C-427 del 9 de julio de 2020, C-440 y C-444 del 13 de julio de 2020, C-429 del 24 de julio de 2020, C-485 y C-510 del 29 de julio de 2020, C-478 del 30 de julio de 2020, C-391 y C-487 del 10 de agosto de 2020, C-531 del 21 de agosto de 2020, C-591 del 31 de agosto de 2020, C-588 y C-597 del 14 de septiembre de 2020, C-618 del 17 de septiembre de 2020, C-630 del 21 de octubre de 2020, C-643 del 26 de octubre de 2020, C-635 del 29 de octubre de 2020, entre otros. Las consideraciones expuestas en estos conceptos se reiteran a continuación.</w:t>
      </w:r>
    </w:p>
    <w:p w:rsidRPr="003C1948" w:rsidR="00097474" w:rsidP="00780C74" w:rsidRDefault="00780C74" w14:paraId="5C11D82F" w14:textId="3AE11EC7">
      <w:pPr>
        <w:spacing w:before="120" w:after="120" w:line="276" w:lineRule="auto"/>
        <w:ind w:firstLine="709"/>
        <w:jc w:val="both"/>
        <w:rPr>
          <w:rFonts w:ascii="Arial" w:hAnsi="Arial" w:cs="Arial"/>
          <w:sz w:val="22"/>
        </w:rPr>
      </w:pPr>
      <w:r>
        <w:rPr>
          <w:rFonts w:ascii="Arial" w:hAnsi="Arial" w:cs="Arial"/>
          <w:sz w:val="22"/>
        </w:rPr>
        <w:t>Inicialmente, e</w:t>
      </w:r>
      <w:r w:rsidRPr="003C1948" w:rsidR="00097474">
        <w:rPr>
          <w:rFonts w:ascii="Arial" w:hAnsi="Arial" w:cs="Arial"/>
          <w:sz w:val="22"/>
        </w:rPr>
        <w:t>l artículo 4 de la Ley 1882 de 2018 establece que al Gobierno Nacional corresponde adoptar los «documentos tipo para los pliegos de condiciones de los procesos de selección de obras públicas» y que estos «</w:t>
      </w:r>
      <w:r w:rsidRPr="003C1948" w:rsidR="00097474">
        <w:rPr>
          <w:rFonts w:ascii="Arial" w:hAnsi="Arial" w:cs="Arial"/>
          <w:i/>
          <w:sz w:val="22"/>
        </w:rPr>
        <w:t>deberán</w:t>
      </w:r>
      <w:r w:rsidRPr="003C1948" w:rsidR="00097474">
        <w:rPr>
          <w:rFonts w:ascii="Arial" w:hAnsi="Arial" w:cs="Arial"/>
          <w:sz w:val="22"/>
        </w:rPr>
        <w:t xml:space="preserve">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w:t>
      </w:r>
      <w:r w:rsidRPr="003C1948" w:rsidR="00097474">
        <w:rPr>
          <w:rFonts w:ascii="Arial" w:hAnsi="Arial" w:cs="Arial"/>
          <w:i/>
          <w:sz w:val="22"/>
        </w:rPr>
        <w:t>alcance obligatorio</w:t>
      </w:r>
      <w:r w:rsidRPr="003C1948" w:rsidR="00097474">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r w:rsidRPr="003C1948">
        <w:rPr>
          <w:rStyle w:val="Refdenotaalpie"/>
          <w:rFonts w:ascii="Arial" w:hAnsi="Arial" w:cs="Arial"/>
          <w:sz w:val="22"/>
        </w:rPr>
        <w:footnoteReference w:id="1"/>
      </w:r>
      <w:r w:rsidRPr="003C1948" w:rsidR="00097474">
        <w:rPr>
          <w:rFonts w:ascii="Arial" w:hAnsi="Arial" w:cs="Arial"/>
          <w:sz w:val="22"/>
        </w:rPr>
        <w:t>.</w:t>
      </w:r>
    </w:p>
    <w:p w:rsidRPr="003C1948" w:rsidR="00097474" w:rsidP="006B21C8" w:rsidRDefault="00780C74" w14:paraId="339F6D8C" w14:textId="059D2EF1">
      <w:pPr>
        <w:spacing w:before="120" w:after="120" w:line="276" w:lineRule="auto"/>
        <w:ind w:firstLine="709"/>
        <w:jc w:val="both"/>
        <w:rPr>
          <w:rFonts w:ascii="Arial" w:hAnsi="Arial" w:cs="Arial"/>
          <w:sz w:val="22"/>
          <w:shd w:val="clear" w:color="auto" w:fill="FFFFFF"/>
        </w:rPr>
      </w:pPr>
      <w:r>
        <w:rPr>
          <w:rFonts w:ascii="Arial" w:hAnsi="Arial" w:cs="Arial"/>
          <w:sz w:val="22"/>
        </w:rPr>
        <w:lastRenderedPageBreak/>
        <w:t>Aunque actualmente –con fundamento en la Ley 2022 de 2020– la competencia corresponde a esta Agencia</w:t>
      </w:r>
      <w:r w:rsidRPr="003C1948" w:rsidR="00097474">
        <w:rPr>
          <w:rFonts w:ascii="Arial" w:hAnsi="Arial" w:cs="Arial"/>
          <w:sz w:val="22"/>
        </w:rPr>
        <w:t>, el Gobierno Nacional adop</w:t>
      </w:r>
      <w:r w:rsidRPr="003C1948" w:rsidR="00097474">
        <w:rPr>
          <w:rFonts w:ascii="Arial" w:hAnsi="Arial" w:cs="Arial"/>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p>
    <w:p w:rsidRPr="003C1948" w:rsidR="00097474" w:rsidP="006B21C8" w:rsidRDefault="00097474" w14:paraId="063A71F9" w14:textId="154E2A3A">
      <w:pPr>
        <w:spacing w:before="120" w:after="120" w:line="276" w:lineRule="auto"/>
        <w:ind w:firstLine="709"/>
        <w:jc w:val="both"/>
        <w:rPr>
          <w:rFonts w:ascii="Arial" w:hAnsi="Arial" w:cs="Arial"/>
          <w:sz w:val="22"/>
          <w:shd w:val="clear" w:color="auto" w:fill="FFFFFF"/>
        </w:rPr>
      </w:pPr>
      <w:r w:rsidRPr="003C1948">
        <w:rPr>
          <w:rFonts w:ascii="Arial" w:hAnsi="Arial" w:cs="Arial"/>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w:t>
      </w:r>
      <w:r w:rsidR="00780C74">
        <w:rPr>
          <w:rFonts w:ascii="Arial" w:hAnsi="Arial" w:cs="Arial"/>
          <w:sz w:val="22"/>
          <w:shd w:val="clear" w:color="auto" w:fill="FFFFFF"/>
        </w:rPr>
        <w:t>fijados en ellos</w:t>
      </w:r>
      <w:r w:rsidRPr="003C1948">
        <w:rPr>
          <w:rFonts w:ascii="Arial" w:hAnsi="Arial" w:cs="Arial"/>
          <w:sz w:val="22"/>
          <w:shd w:val="clear" w:color="auto" w:fill="FFFFFF"/>
        </w:rPr>
        <w:t xml:space="preserve">. </w:t>
      </w:r>
    </w:p>
    <w:p w:rsidRPr="003C1948" w:rsidR="00097474" w:rsidP="006B21C8" w:rsidRDefault="00097474" w14:paraId="0B331655" w14:textId="1A8F259B">
      <w:pPr>
        <w:spacing w:before="120" w:after="120" w:line="276" w:lineRule="auto"/>
        <w:ind w:firstLine="709"/>
        <w:jc w:val="both"/>
        <w:rPr>
          <w:rFonts w:ascii="Arial" w:hAnsi="Arial" w:cs="Arial"/>
          <w:sz w:val="22"/>
          <w:shd w:val="clear" w:color="auto" w:fill="FFFFFF"/>
        </w:rPr>
      </w:pPr>
      <w:r w:rsidRPr="003C1948">
        <w:rPr>
          <w:rFonts w:ascii="Arial" w:hAnsi="Arial" w:cs="Arial"/>
          <w:sz w:val="22"/>
          <w:shd w:val="clear" w:color="auto" w:fill="FFFFFF"/>
        </w:rPr>
        <w:t xml:space="preserve">Con el fin de establecer cuáles son los Documentos Tipo sujetos a esta disposición, el artículo 2.2.1.2.6.1.2. del Decreto 1082 de 2015 establece un listado que determina el alcance de los documentos e incluye expresamente la «Matriz 1 – Experiencia» </w:t>
      </w:r>
      <w:r w:rsidR="00780C74">
        <w:rPr>
          <w:rFonts w:ascii="Arial" w:hAnsi="Arial" w:cs="Arial"/>
          <w:sz w:val="22"/>
          <w:shd w:val="clear" w:color="auto" w:fill="FFFFFF"/>
        </w:rPr>
        <w:t>–</w:t>
      </w:r>
      <w:r w:rsidRPr="003C1948">
        <w:rPr>
          <w:rFonts w:ascii="Arial" w:hAnsi="Arial" w:cs="Arial"/>
          <w:sz w:val="22"/>
          <w:shd w:val="clear" w:color="auto" w:fill="FFFFFF"/>
        </w:rPr>
        <w:t>en adelante Matriz 1</w:t>
      </w:r>
      <w:r w:rsidR="00780C74">
        <w:rPr>
          <w:rFonts w:ascii="Arial" w:hAnsi="Arial" w:cs="Arial"/>
          <w:sz w:val="22"/>
          <w:shd w:val="clear" w:color="auto" w:fill="FFFFFF"/>
        </w:rPr>
        <w:t>–</w:t>
      </w:r>
      <w:r w:rsidRPr="003C1948">
        <w:rPr>
          <w:rFonts w:ascii="Arial" w:hAnsi="Arial" w:cs="Arial"/>
          <w:sz w:val="22"/>
          <w:shd w:val="clear" w:color="auto" w:fill="FFFFFF"/>
        </w:rPr>
        <w:t xml:space="preserve">. Por su parte, el artículo 2.2.1.2.6.1.3. </w:t>
      </w:r>
      <w:r w:rsidRPr="003C1948">
        <w:rPr>
          <w:rFonts w:ascii="Arial" w:hAnsi="Arial" w:cs="Arial"/>
          <w:i/>
          <w:iCs/>
          <w:sz w:val="22"/>
          <w:shd w:val="clear" w:color="auto" w:fill="FFFFFF"/>
        </w:rPr>
        <w:t xml:space="preserve">ibidem </w:t>
      </w:r>
      <w:r w:rsidRPr="003C1948">
        <w:rPr>
          <w:rFonts w:ascii="Arial" w:hAnsi="Arial" w:cs="Arial"/>
          <w:sz w:val="22"/>
          <w:shd w:val="clear" w:color="auto" w:fill="FFFFFF"/>
        </w:rPr>
        <w:t xml:space="preserve">dispone </w:t>
      </w:r>
      <w:proofErr w:type="gramStart"/>
      <w:r w:rsidRPr="003C1948">
        <w:rPr>
          <w:rFonts w:ascii="Arial" w:hAnsi="Arial" w:cs="Arial"/>
          <w:sz w:val="22"/>
          <w:shd w:val="clear" w:color="auto" w:fill="FFFFFF"/>
        </w:rPr>
        <w:t>que</w:t>
      </w:r>
      <w:proofErr w:type="gramEnd"/>
      <w:r w:rsidRPr="003C1948">
        <w:rPr>
          <w:rFonts w:ascii="Arial" w:hAnsi="Arial" w:cs="Arial"/>
          <w:sz w:val="22"/>
          <w:shd w:val="clear" w:color="auto" w:fill="FFFFFF"/>
        </w:rPr>
        <w:t xml:space="preserve"> en el desarrollo e implementación de los documentos, la Agencia Nacional de Contratación Pública – Colombia Compra Eficiente, en coordinación con el Departamento Nacional de Planeación </w:t>
      </w:r>
      <w:r w:rsidR="00780C74">
        <w:rPr>
          <w:rFonts w:ascii="Arial" w:hAnsi="Arial" w:cs="Arial"/>
          <w:sz w:val="22"/>
          <w:shd w:val="clear" w:color="auto" w:fill="FFFFFF"/>
        </w:rPr>
        <w:t>–</w:t>
      </w:r>
      <w:r w:rsidRPr="003C1948">
        <w:rPr>
          <w:rFonts w:ascii="Arial" w:hAnsi="Arial" w:cs="Arial"/>
          <w:sz w:val="22"/>
          <w:shd w:val="clear" w:color="auto" w:fill="FFFFFF"/>
        </w:rPr>
        <w:t>DNP</w:t>
      </w:r>
      <w:r w:rsidR="00780C74">
        <w:rPr>
          <w:rFonts w:ascii="Arial" w:hAnsi="Arial" w:cs="Arial"/>
          <w:sz w:val="22"/>
          <w:shd w:val="clear" w:color="auto" w:fill="FFFFFF"/>
        </w:rPr>
        <w:t>–</w:t>
      </w:r>
      <w:r w:rsidRPr="003C1948">
        <w:rPr>
          <w:rFonts w:ascii="Arial" w:hAnsi="Arial" w:cs="Arial"/>
          <w:sz w:val="22"/>
          <w:shd w:val="clear" w:color="auto" w:fill="FFFFFF"/>
        </w:rPr>
        <w:t xml:space="preserve"> y el Ministerio de Transporte, debe «[s]</w:t>
      </w:r>
      <w:proofErr w:type="spellStart"/>
      <w:r w:rsidRPr="003C1948">
        <w:rPr>
          <w:rFonts w:ascii="Arial" w:hAnsi="Arial" w:cs="Arial"/>
          <w:sz w:val="22"/>
          <w:shd w:val="clear" w:color="auto" w:fill="FFFFFF"/>
        </w:rPr>
        <w:t>eñalar</w:t>
      </w:r>
      <w:proofErr w:type="spellEnd"/>
      <w:r w:rsidRPr="003C1948">
        <w:rPr>
          <w:rFonts w:ascii="Arial" w:hAnsi="Arial" w:cs="Arial"/>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rsidRPr="003C1948" w:rsidR="00097474" w:rsidP="00AC6407" w:rsidRDefault="00097474" w14:paraId="41EC692F" w14:textId="72A1D997">
      <w:pPr>
        <w:spacing w:before="120" w:after="120" w:line="276" w:lineRule="auto"/>
        <w:ind w:firstLine="709"/>
        <w:jc w:val="both"/>
        <w:rPr>
          <w:rFonts w:ascii="Arial" w:hAnsi="Arial" w:cs="Arial"/>
          <w:sz w:val="22"/>
        </w:rPr>
      </w:pPr>
      <w:r w:rsidRPr="003C1948">
        <w:rPr>
          <w:rFonts w:ascii="Arial" w:hAnsi="Arial" w:cs="Arial"/>
          <w:sz w:val="22"/>
        </w:rPr>
        <w:t xml:space="preserve">En cumplimiento de este mandato, la Resolución No. 1798 del 1 de abril de 2019, a través de la cual </w:t>
      </w:r>
      <w:r w:rsidRPr="003C1948">
        <w:rPr>
          <w:rFonts w:ascii="Arial" w:hAnsi="Arial" w:cs="Arial"/>
          <w:sz w:val="22"/>
          <w:shd w:val="clear" w:color="auto" w:fill="FFFFFF"/>
        </w:rPr>
        <w:t xml:space="preserve">la Agencia Nacional de Contratación Pública – Colombia Compra </w:t>
      </w:r>
      <w:r w:rsidRPr="003C1948">
        <w:rPr>
          <w:rFonts w:ascii="Arial" w:hAnsi="Arial" w:cs="Arial"/>
          <w:sz w:val="22"/>
          <w:shd w:val="clear" w:color="auto" w:fill="FFFFFF"/>
        </w:rPr>
        <w:lastRenderedPageBreak/>
        <w:t>Eficiente</w:t>
      </w:r>
      <w:r w:rsidRPr="003C1948">
        <w:rPr>
          <w:rFonts w:ascii="Arial" w:hAnsi="Arial" w:cs="Arial"/>
          <w:sz w:val="22"/>
        </w:rPr>
        <w:t xml:space="preserve"> implementó y desarrolló los Documentos Tipo aplicables a los procesos de licitación de obra pública de infraestructura de transporte, determinó los documentos y criterios que debe cumplir el proponente para acredita</w:t>
      </w:r>
      <w:r w:rsidRPr="003C1948" w:rsidR="004356BF">
        <w:rPr>
          <w:rFonts w:ascii="Arial" w:hAnsi="Arial" w:cs="Arial"/>
          <w:sz w:val="22"/>
        </w:rPr>
        <w:t>r</w:t>
      </w:r>
      <w:r w:rsidRPr="003C1948">
        <w:rPr>
          <w:rFonts w:ascii="Arial" w:hAnsi="Arial" w:cs="Arial"/>
          <w:sz w:val="22"/>
        </w:rPr>
        <w:t xml:space="preserve"> la experiencia, específicamente en la sección 3.5 del «Documento Base» y en la «Matriz 1 – Experiencia». De igual manera, con el fin de verificar si el objeto a contratar se encuentra enmarcado en las actividades de experiencia, el </w:t>
      </w:r>
      <w:r w:rsidR="00780C74">
        <w:rPr>
          <w:rFonts w:ascii="Arial" w:hAnsi="Arial" w:cs="Arial"/>
          <w:sz w:val="22"/>
        </w:rPr>
        <w:t>«</w:t>
      </w:r>
      <w:r w:rsidRPr="003C1948">
        <w:rPr>
          <w:rFonts w:ascii="Arial" w:hAnsi="Arial" w:cs="Arial"/>
          <w:sz w:val="22"/>
        </w:rPr>
        <w:t>Anexo 3 – Glosario</w:t>
      </w:r>
      <w:r w:rsidR="00780C74">
        <w:rPr>
          <w:rFonts w:ascii="Arial" w:hAnsi="Arial" w:cs="Arial"/>
          <w:sz w:val="22"/>
        </w:rPr>
        <w:t>»</w:t>
      </w:r>
      <w:r w:rsidRPr="003C1948">
        <w:rPr>
          <w:rFonts w:ascii="Arial" w:hAnsi="Arial" w:cs="Arial"/>
          <w:sz w:val="22"/>
        </w:rPr>
        <w:t xml:space="preserve"> establece los conceptos propios de la ingeniería civil que deben considera</w:t>
      </w:r>
      <w:r w:rsidRPr="003C1948" w:rsidR="004356BF">
        <w:rPr>
          <w:rFonts w:ascii="Arial" w:hAnsi="Arial" w:cs="Arial"/>
          <w:sz w:val="22"/>
        </w:rPr>
        <w:t>rse</w:t>
      </w:r>
      <w:r w:rsidRPr="003C1948">
        <w:rPr>
          <w:rFonts w:ascii="Arial" w:hAnsi="Arial" w:cs="Arial"/>
          <w:sz w:val="22"/>
        </w:rPr>
        <w:t xml:space="preserve"> para una adecuada aplicación de los criterios establecidos.</w:t>
      </w:r>
    </w:p>
    <w:p w:rsidRPr="003C1948" w:rsidR="00097474" w:rsidP="00AC6407" w:rsidRDefault="00097474" w14:paraId="258C13A8" w14:textId="0AB3BD1D">
      <w:pPr>
        <w:spacing w:before="120" w:after="120" w:line="276" w:lineRule="auto"/>
        <w:ind w:firstLine="709"/>
        <w:jc w:val="both"/>
        <w:rPr>
          <w:rFonts w:ascii="Arial" w:hAnsi="Arial" w:cs="Arial"/>
          <w:sz w:val="22"/>
        </w:rPr>
      </w:pPr>
      <w:r w:rsidRPr="003C1948">
        <w:rPr>
          <w:rFonts w:ascii="Arial" w:hAnsi="Arial" w:cs="Arial"/>
          <w:sz w:val="22"/>
        </w:rPr>
        <w:t>De acuerdo con las condiciones fijadas en el «Documento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w:t>
      </w:r>
      <w:r w:rsidRPr="003C1948" w:rsidR="004356BF">
        <w:rPr>
          <w:rFonts w:ascii="Arial" w:hAnsi="Arial" w:cs="Arial"/>
          <w:sz w:val="22"/>
        </w:rPr>
        <w:t>,</w:t>
      </w:r>
      <w:r w:rsidRPr="003C1948">
        <w:rPr>
          <w:rFonts w:ascii="Arial" w:hAnsi="Arial" w:cs="Arial"/>
          <w:sz w:val="22"/>
        </w:rPr>
        <w:t xml:space="preserve"> de acuerdo con los parámetros señalados en la Matriz 1. En segundo lugar, los proponentes deben acreditar el cumplimiento de las condiciones fijadas con mínimo uno </w:t>
      </w:r>
      <w:r w:rsidRPr="003C1948" w:rsidR="004356BF">
        <w:rPr>
          <w:rFonts w:ascii="Arial" w:hAnsi="Arial" w:cs="Arial"/>
          <w:sz w:val="22"/>
        </w:rPr>
        <w:t>(</w:t>
      </w:r>
      <w:r w:rsidRPr="003C1948">
        <w:rPr>
          <w:rFonts w:ascii="Arial" w:hAnsi="Arial" w:cs="Arial"/>
          <w:sz w:val="22"/>
        </w:rPr>
        <w:t>1</w:t>
      </w:r>
      <w:r w:rsidRPr="003C1948" w:rsidR="004356BF">
        <w:rPr>
          <w:rFonts w:ascii="Arial" w:hAnsi="Arial" w:cs="Arial"/>
          <w:sz w:val="22"/>
        </w:rPr>
        <w:t>)</w:t>
      </w:r>
      <w:r w:rsidRPr="003C1948">
        <w:rPr>
          <w:rFonts w:ascii="Arial" w:hAnsi="Arial" w:cs="Arial"/>
          <w:sz w:val="22"/>
        </w:rPr>
        <w:t xml:space="preserve"> y máximo seis </w:t>
      </w:r>
      <w:r w:rsidRPr="003C1948" w:rsidR="004356BF">
        <w:rPr>
          <w:rFonts w:ascii="Arial" w:hAnsi="Arial" w:cs="Arial"/>
          <w:sz w:val="22"/>
        </w:rPr>
        <w:t>(</w:t>
      </w:r>
      <w:r w:rsidRPr="003C1948">
        <w:rPr>
          <w:rFonts w:ascii="Arial" w:hAnsi="Arial" w:cs="Arial"/>
          <w:sz w:val="22"/>
        </w:rPr>
        <w:t>6</w:t>
      </w:r>
      <w:r w:rsidRPr="003C1948" w:rsidR="004356BF">
        <w:rPr>
          <w:rFonts w:ascii="Arial" w:hAnsi="Arial" w:cs="Arial"/>
          <w:sz w:val="22"/>
        </w:rPr>
        <w:t>)</w:t>
      </w:r>
      <w:r w:rsidRPr="003C1948">
        <w:rPr>
          <w:rFonts w:ascii="Arial" w:hAnsi="Arial" w:cs="Arial"/>
          <w:sz w:val="22"/>
        </w:rPr>
        <w:t xml:space="preserve">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w:t>
      </w:r>
      <w:r w:rsidRPr="003C1948" w:rsidR="005D547E">
        <w:rPr>
          <w:rFonts w:ascii="Arial" w:hAnsi="Arial" w:cs="Arial"/>
          <w:sz w:val="22"/>
        </w:rPr>
        <w:t xml:space="preserve">realiza </w:t>
      </w:r>
      <w:r w:rsidRPr="003C1948">
        <w:rPr>
          <w:rFonts w:ascii="Arial" w:hAnsi="Arial" w:cs="Arial"/>
          <w:sz w:val="22"/>
        </w:rPr>
        <w:t xml:space="preserve">con base en la sumatoria de los valores totales ejecutados de los contratos que cumplan con los requisitos establecidos en el pliego de condiciones. </w:t>
      </w:r>
    </w:p>
    <w:p w:rsidRPr="003C1948" w:rsidR="00097474" w:rsidP="006B21C8" w:rsidRDefault="00097474" w14:paraId="09DAD6DF" w14:textId="7B243A62">
      <w:pPr>
        <w:spacing w:before="120" w:after="120" w:line="276" w:lineRule="auto"/>
        <w:ind w:firstLine="709"/>
        <w:jc w:val="both"/>
        <w:rPr>
          <w:rFonts w:ascii="Arial" w:hAnsi="Arial" w:cs="Arial"/>
          <w:sz w:val="22"/>
        </w:rPr>
      </w:pPr>
      <w:r w:rsidRPr="003C1948">
        <w:rPr>
          <w:rFonts w:ascii="Arial" w:hAnsi="Arial" w:cs="Arial"/>
          <w:sz w:val="22"/>
        </w:rPr>
        <w:t>Para fijar las condiciones que deben cumplir los contratos aportados, en términos de actividades ejecutadas, las entidades deben emplear la Matriz 1, documento que estandariza las condiciones de experiencia general y/o experiencia específica que deben requerir las entidades estatales a los proponentes para acreditar el requisito habilitante de experiencia</w:t>
      </w:r>
      <w:r w:rsidRPr="003C1948" w:rsidR="004356BF">
        <w:rPr>
          <w:rFonts w:ascii="Arial" w:hAnsi="Arial" w:cs="Arial"/>
          <w:sz w:val="22"/>
        </w:rPr>
        <w:t>,</w:t>
      </w:r>
      <w:r w:rsidRPr="003C1948">
        <w:rPr>
          <w:rFonts w:ascii="Arial" w:hAnsi="Arial" w:cs="Arial"/>
          <w:sz w:val="22"/>
        </w:rPr>
        <w:t xml:space="preserve"> de acuerdo con: i) el tipo de obra de infraestructura de transporte, </w:t>
      </w:r>
      <w:proofErr w:type="spellStart"/>
      <w:r w:rsidRPr="003C1948">
        <w:rPr>
          <w:rFonts w:ascii="Arial" w:hAnsi="Arial" w:cs="Arial"/>
          <w:sz w:val="22"/>
        </w:rPr>
        <w:t>ii</w:t>
      </w:r>
      <w:proofErr w:type="spellEnd"/>
      <w:r w:rsidRPr="003C1948">
        <w:rPr>
          <w:rFonts w:ascii="Arial" w:hAnsi="Arial" w:cs="Arial"/>
          <w:sz w:val="22"/>
        </w:rPr>
        <w:t xml:space="preserve">) la actividad a contratar y </w:t>
      </w:r>
      <w:proofErr w:type="spellStart"/>
      <w:r w:rsidRPr="003C1948">
        <w:rPr>
          <w:rFonts w:ascii="Arial" w:hAnsi="Arial" w:cs="Arial"/>
          <w:sz w:val="22"/>
        </w:rPr>
        <w:t>iii</w:t>
      </w:r>
      <w:proofErr w:type="spellEnd"/>
      <w:r w:rsidRPr="003C1948">
        <w:rPr>
          <w:rFonts w:ascii="Arial" w:hAnsi="Arial" w:cs="Arial"/>
          <w:sz w:val="22"/>
        </w:rPr>
        <w:t>) la cuantía del proceso de contratación.</w:t>
      </w:r>
    </w:p>
    <w:p w:rsidRPr="003C1948" w:rsidR="00097474" w:rsidP="006B21C8" w:rsidRDefault="00232918" w14:paraId="2B71DD63" w14:textId="38053785">
      <w:pPr>
        <w:spacing w:before="120" w:after="120" w:line="276" w:lineRule="auto"/>
        <w:ind w:firstLine="709"/>
        <w:jc w:val="both"/>
        <w:rPr>
          <w:rFonts w:ascii="Arial" w:hAnsi="Arial" w:cs="Arial"/>
          <w:sz w:val="22"/>
        </w:rPr>
      </w:pPr>
      <w:r>
        <w:rPr>
          <w:rFonts w:ascii="Arial" w:hAnsi="Arial" w:cs="Arial"/>
          <w:sz w:val="22"/>
        </w:rPr>
        <w:t>En relación con e</w:t>
      </w:r>
      <w:r w:rsidRPr="003C1948" w:rsidR="00097474">
        <w:rPr>
          <w:rFonts w:ascii="Arial" w:hAnsi="Arial" w:cs="Arial"/>
          <w:sz w:val="22"/>
        </w:rPr>
        <w:t xml:space="preserve">l primer aspecto, la Matriz 1 está constituida por ocho </w:t>
      </w:r>
      <w:r w:rsidRPr="003C1948" w:rsidR="004356BF">
        <w:rPr>
          <w:rFonts w:ascii="Arial" w:hAnsi="Arial" w:cs="Arial"/>
          <w:sz w:val="22"/>
        </w:rPr>
        <w:t>(</w:t>
      </w:r>
      <w:r w:rsidRPr="003C1948" w:rsidR="00097474">
        <w:rPr>
          <w:rFonts w:ascii="Arial" w:hAnsi="Arial" w:cs="Arial"/>
          <w:sz w:val="22"/>
        </w:rPr>
        <w:t>8</w:t>
      </w:r>
      <w:r w:rsidRPr="003C1948" w:rsidR="004356BF">
        <w:rPr>
          <w:rFonts w:ascii="Arial" w:hAnsi="Arial" w:cs="Arial"/>
          <w:sz w:val="22"/>
        </w:rPr>
        <w:t>)</w:t>
      </w:r>
      <w:r w:rsidRPr="003C1948" w:rsidR="00097474">
        <w:rPr>
          <w:rFonts w:ascii="Arial" w:hAnsi="Arial" w:cs="Arial"/>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rsidRPr="003C1948" w:rsidR="00097474" w:rsidP="006B21C8" w:rsidRDefault="00097474" w14:paraId="4A46F788" w14:textId="6B3DDD6E">
      <w:pPr>
        <w:spacing w:before="120" w:after="120" w:line="276" w:lineRule="auto"/>
        <w:ind w:firstLine="709"/>
        <w:jc w:val="both"/>
        <w:rPr>
          <w:rFonts w:ascii="Arial" w:hAnsi="Arial" w:cs="Arial"/>
          <w:sz w:val="22"/>
        </w:rPr>
      </w:pPr>
      <w:r w:rsidRPr="003C1948">
        <w:rPr>
          <w:rFonts w:ascii="Arial" w:hAnsi="Arial" w:cs="Arial"/>
          <w:sz w:val="22"/>
        </w:rPr>
        <w:t>Con respecto a la actividad a contratar, la Matriz 1 establece cuáles son las que corresponden a cada uno de los tipos de infraestructura mencionados, con el fin de que la entidad identifi</w:t>
      </w:r>
      <w:r w:rsidRPr="003C1948" w:rsidR="005D547E">
        <w:rPr>
          <w:rFonts w:ascii="Arial" w:hAnsi="Arial" w:cs="Arial"/>
          <w:sz w:val="22"/>
        </w:rPr>
        <w:t>que</w:t>
      </w:r>
      <w:r w:rsidRPr="003C1948">
        <w:rPr>
          <w:rFonts w:ascii="Arial" w:hAnsi="Arial" w:cs="Arial"/>
          <w:sz w:val="22"/>
        </w:rPr>
        <w:t xml:space="preserve"> aquellas en las cuales </w:t>
      </w:r>
      <w:r w:rsidRPr="003C1948" w:rsidR="005D547E">
        <w:rPr>
          <w:rFonts w:ascii="Arial" w:hAnsi="Arial" w:cs="Arial"/>
          <w:sz w:val="22"/>
        </w:rPr>
        <w:t xml:space="preserve">se </w:t>
      </w:r>
      <w:r w:rsidRPr="003C1948">
        <w:rPr>
          <w:rFonts w:ascii="Arial" w:hAnsi="Arial" w:cs="Arial"/>
          <w:sz w:val="22"/>
        </w:rPr>
        <w:t>encuadr</w:t>
      </w:r>
      <w:r w:rsidRPr="003C1948" w:rsidR="005D547E">
        <w:rPr>
          <w:rFonts w:ascii="Arial" w:hAnsi="Arial" w:cs="Arial"/>
          <w:sz w:val="22"/>
        </w:rPr>
        <w:t>e</w:t>
      </w:r>
      <w:r w:rsidRPr="003C1948">
        <w:rPr>
          <w:rFonts w:ascii="Arial" w:hAnsi="Arial" w:cs="Arial"/>
          <w:sz w:val="22"/>
        </w:rPr>
        <w:t xml:space="preserve"> de mejor forma el objeto que pretende ejecutar y determinar los requisitos de experiencia exigibles. Por ejemplo, para el </w:t>
      </w:r>
      <w:r w:rsidRPr="003C1948">
        <w:rPr>
          <w:rFonts w:ascii="Arial" w:hAnsi="Arial" w:cs="Arial"/>
          <w:sz w:val="22"/>
        </w:rPr>
        <w:lastRenderedPageBreak/>
        <w:t>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rsidRPr="003C1948" w:rsidR="00097474" w:rsidP="00097474" w:rsidRDefault="00097474" w14:paraId="1F92EAB5" w14:textId="77777777">
      <w:pPr>
        <w:spacing w:line="276" w:lineRule="auto"/>
        <w:ind w:firstLine="708"/>
        <w:jc w:val="both"/>
        <w:rPr>
          <w:rFonts w:ascii="Arial" w:hAnsi="Arial" w:cs="Arial"/>
          <w:sz w:val="22"/>
        </w:rPr>
      </w:pPr>
      <w:r w:rsidRPr="003C1948">
        <w:rPr>
          <w:rFonts w:ascii="Arial" w:hAnsi="Arial" w:cs="Arial"/>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rsidRPr="003C1948" w:rsidR="00707BBE" w:rsidP="00097474" w:rsidRDefault="00097474" w14:paraId="5EBBBF5E" w14:textId="0E11BB58">
      <w:pPr>
        <w:spacing w:before="120" w:after="120" w:line="276" w:lineRule="auto"/>
        <w:ind w:right="51" w:firstLine="709"/>
        <w:jc w:val="both"/>
        <w:rPr>
          <w:rFonts w:ascii="Arial" w:hAnsi="Arial" w:eastAsia="Calibri" w:cs="Arial"/>
          <w:sz w:val="22"/>
          <w:lang w:val="es-ES"/>
        </w:rPr>
      </w:pPr>
      <w:r w:rsidRPr="003C1948">
        <w:rPr>
          <w:rFonts w:ascii="Arial" w:hAnsi="Arial" w:cs="Arial"/>
          <w:sz w:val="22"/>
        </w:rPr>
        <w:t>Estos tres factores determinan el requisito de experiencia, establecido en los documentos desarrollados por la Agencia Nacional de Contratación Pública – Colombia Compra Eficiente, e incluidos en la Matriz 1,</w:t>
      </w:r>
      <w:r w:rsidRPr="003C1948" w:rsidR="004356BF">
        <w:rPr>
          <w:rFonts w:ascii="Arial" w:hAnsi="Arial" w:cs="Arial"/>
          <w:sz w:val="22"/>
        </w:rPr>
        <w:t xml:space="preserve"> que</w:t>
      </w:r>
      <w:r w:rsidRPr="003C1948">
        <w:rPr>
          <w:rFonts w:ascii="Arial" w:hAnsi="Arial" w:cs="Arial"/>
          <w:sz w:val="22"/>
        </w:rPr>
        <w:t xml:space="preserve"> son resultado del mandato establecido en el artículo 4 de la Ley 1882 de 2018, y</w:t>
      </w:r>
      <w:r w:rsidRPr="003C1948" w:rsidR="00566147">
        <w:rPr>
          <w:rFonts w:ascii="Arial" w:hAnsi="Arial" w:cs="Arial"/>
          <w:sz w:val="22"/>
        </w:rPr>
        <w:t>,</w:t>
      </w:r>
      <w:r w:rsidRPr="003C1948">
        <w:rPr>
          <w:rFonts w:ascii="Arial" w:hAnsi="Arial" w:cs="Arial"/>
          <w:sz w:val="22"/>
        </w:rPr>
        <w:t xml:space="preserve"> por lo tanto, son de obligatorio cumplimiento. Igualmente, se encuentran sometidos a la reglamentación establecida en el Decreto 342 de 2019 y no pueden ser alterados, modificados o adicionados en su contenido.</w:t>
      </w:r>
    </w:p>
    <w:p w:rsidRPr="003C1948" w:rsidR="00097474" w:rsidP="00097474" w:rsidRDefault="00097474" w14:paraId="191B1880" w14:textId="77777777">
      <w:pPr>
        <w:spacing w:before="120" w:after="120" w:line="276" w:lineRule="auto"/>
        <w:ind w:right="51" w:firstLine="709"/>
        <w:jc w:val="both"/>
        <w:rPr>
          <w:rFonts w:ascii="Arial" w:hAnsi="Arial" w:eastAsia="Calibri" w:cs="Arial"/>
          <w:sz w:val="22"/>
        </w:rPr>
      </w:pPr>
      <w:r w:rsidRPr="003C1948">
        <w:rPr>
          <w:rFonts w:ascii="Arial" w:hAnsi="Arial" w:eastAsia="Calibri"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rsidRPr="003C1948" w:rsidR="00097474" w:rsidP="00097474" w:rsidRDefault="00097474" w14:paraId="3F8795DB" w14:textId="77777777">
      <w:pPr>
        <w:spacing w:before="120" w:after="120" w:line="276" w:lineRule="auto"/>
        <w:ind w:right="51" w:firstLine="709"/>
        <w:jc w:val="both"/>
        <w:rPr>
          <w:rFonts w:ascii="Arial" w:hAnsi="Arial" w:eastAsia="Calibri" w:cs="Arial"/>
          <w:sz w:val="22"/>
        </w:rPr>
      </w:pPr>
      <w:r w:rsidRPr="003C1948">
        <w:rPr>
          <w:rFonts w:ascii="Arial" w:hAnsi="Arial" w:eastAsia="Calibri" w:cs="Arial"/>
          <w:sz w:val="22"/>
        </w:rPr>
        <w:t>a) Identificar en la Matriz 1 el tipo de infraestructura sobre el cual recae la obra a ejecutar. Al respecto esta matriz contiene ocho (8) secciones que corresponden a los tipos de infraestructura estandarizados.</w:t>
      </w:r>
    </w:p>
    <w:p w:rsidRPr="003C1948" w:rsidR="00097474" w:rsidP="00097474" w:rsidRDefault="00097474" w14:paraId="4F8CC49B" w14:textId="77777777">
      <w:pPr>
        <w:spacing w:before="120" w:after="120" w:line="276" w:lineRule="auto"/>
        <w:ind w:right="51" w:firstLine="709"/>
        <w:jc w:val="both"/>
        <w:rPr>
          <w:rFonts w:ascii="Arial" w:hAnsi="Arial" w:eastAsia="Calibri" w:cs="Arial"/>
          <w:sz w:val="22"/>
        </w:rPr>
      </w:pPr>
      <w:r w:rsidRPr="003C1948">
        <w:rPr>
          <w:rFonts w:ascii="Arial" w:hAnsi="Arial" w:eastAsia="Calibri" w:cs="Arial"/>
          <w:sz w:val="22"/>
        </w:rPr>
        <w:t xml:space="preserve">b) Definido el tipo de infraestructura, identificar la «ACTIVIDAD A CONTRATAR» acorde con la Matriz 1. </w:t>
      </w:r>
    </w:p>
    <w:p w:rsidRPr="003C1948" w:rsidR="00097474" w:rsidP="00097474" w:rsidRDefault="00097474" w14:paraId="665F442D" w14:textId="2DB32FF1">
      <w:pPr>
        <w:spacing w:before="120" w:after="120" w:line="276" w:lineRule="auto"/>
        <w:ind w:right="51" w:firstLine="709"/>
        <w:jc w:val="both"/>
        <w:rPr>
          <w:rFonts w:ascii="Arial" w:hAnsi="Arial" w:eastAsia="Calibri" w:cs="Arial"/>
          <w:sz w:val="22"/>
        </w:rPr>
      </w:pPr>
      <w:r w:rsidRPr="003C1948">
        <w:rPr>
          <w:rFonts w:ascii="Arial" w:hAnsi="Arial" w:eastAsia="Calibri" w:cs="Arial"/>
          <w:sz w:val="22"/>
        </w:rPr>
        <w:t xml:space="preserve">c) Identificar el rango en el cual se encuentra el Proceso de Contratación de acuerdo con el presupuesto oficial. </w:t>
      </w:r>
    </w:p>
    <w:p w:rsidRPr="003C1948" w:rsidR="00097474" w:rsidP="00097474" w:rsidRDefault="00097474" w14:paraId="6FC75254" w14:textId="77777777">
      <w:pPr>
        <w:spacing w:before="120" w:after="120" w:line="276" w:lineRule="auto"/>
        <w:ind w:right="51" w:firstLine="709"/>
        <w:jc w:val="both"/>
        <w:rPr>
          <w:rFonts w:ascii="Arial" w:hAnsi="Arial" w:eastAsia="Calibri" w:cs="Arial"/>
          <w:sz w:val="22"/>
        </w:rPr>
      </w:pPr>
      <w:r w:rsidRPr="003C1948">
        <w:rPr>
          <w:rFonts w:ascii="Arial" w:hAnsi="Arial" w:eastAsia="Calibri" w:cs="Arial"/>
          <w:sz w:val="22"/>
        </w:rPr>
        <w:t xml:space="preserve">d) Identificar la «experiencia general» exigible acorde con la Matriz 1 teniendo en cuenta la actividad a contratar y el rango de la cuantía del Proceso de Contratación. </w:t>
      </w:r>
    </w:p>
    <w:p w:rsidRPr="003C1948" w:rsidR="00097474" w:rsidP="00097474" w:rsidRDefault="00097474" w14:paraId="4CAE5481" w14:textId="77777777">
      <w:pPr>
        <w:spacing w:before="120" w:after="120" w:line="276" w:lineRule="auto"/>
        <w:ind w:right="51" w:firstLine="709"/>
        <w:jc w:val="both"/>
        <w:rPr>
          <w:rFonts w:ascii="Arial" w:hAnsi="Arial" w:eastAsia="Calibri" w:cs="Arial"/>
          <w:sz w:val="22"/>
        </w:rPr>
      </w:pPr>
      <w:r w:rsidRPr="003C1948">
        <w:rPr>
          <w:rFonts w:ascii="Arial" w:hAnsi="Arial" w:eastAsia="Calibri" w:cs="Arial"/>
          <w:sz w:val="22"/>
        </w:rPr>
        <w:t xml:space="preserve">e) Identificar la «experiencia específica» exigible y el porcentaje de dimensionamiento que se puede solicitar acorde con la longitud a ejecutar, de acuerdo con la cuantía del proceso de contratación. Cuando en la «experiencia específica» se indiquen las siglas </w:t>
      </w:r>
      <w:r w:rsidRPr="003C1948">
        <w:rPr>
          <w:rFonts w:ascii="Arial" w:hAnsi="Arial" w:eastAsia="Calibri" w:cs="Arial"/>
          <w:i/>
          <w:iCs/>
          <w:sz w:val="22"/>
        </w:rPr>
        <w:t>N.A</w:t>
      </w:r>
      <w:r w:rsidRPr="003C1948">
        <w:rPr>
          <w:rFonts w:ascii="Arial" w:hAnsi="Arial" w:eastAsia="Calibri" w:cs="Arial"/>
          <w:sz w:val="22"/>
        </w:rPr>
        <w:t xml:space="preserve"> significa que la entidad estatal no puede exigir a los proponentes experiencia específica en los procesos de contratación. </w:t>
      </w:r>
    </w:p>
    <w:p w:rsidRPr="003C1948" w:rsidR="00097474" w:rsidP="00097474" w:rsidRDefault="00097474" w14:paraId="56ECB998" w14:textId="3F64BC52">
      <w:pPr>
        <w:spacing w:before="120" w:after="120" w:line="276" w:lineRule="auto"/>
        <w:ind w:right="51" w:firstLine="709"/>
        <w:jc w:val="both"/>
        <w:rPr>
          <w:rFonts w:ascii="Arial" w:hAnsi="Arial" w:eastAsia="Calibri" w:cs="Arial"/>
          <w:sz w:val="22"/>
        </w:rPr>
      </w:pPr>
      <w:r w:rsidRPr="003C1948">
        <w:rPr>
          <w:rFonts w:ascii="Arial" w:hAnsi="Arial" w:eastAsia="Calibri" w:cs="Arial"/>
          <w:sz w:val="22"/>
        </w:rPr>
        <w:lastRenderedPageBreak/>
        <w:t xml:space="preserve">De conformidad con el anterior literal, además del tipo de obra de infraestructura de transporte, la actividad a contratar y la cuantía del proceso de contratación, la determinación de la experiencia específica </w:t>
      </w:r>
      <w:r w:rsidRPr="003C1948" w:rsidR="00997061">
        <w:rPr>
          <w:rFonts w:ascii="Arial" w:hAnsi="Arial" w:eastAsia="Calibri" w:cs="Arial"/>
          <w:sz w:val="22"/>
        </w:rPr>
        <w:t>aplicable</w:t>
      </w:r>
      <w:r w:rsidRPr="003C1948">
        <w:rPr>
          <w:rFonts w:ascii="Arial" w:hAnsi="Arial" w:eastAsia="Calibri" w:cs="Arial"/>
          <w:sz w:val="22"/>
        </w:rPr>
        <w:t xml:space="preserve"> para la contratación de cierto tipo de obras, exige la acotación del respectivo dimensionamiento, el cual es una de las medidas tomadas para la estandarización de requisitos de experiencia en el marco de la implementación de los Documentos Tipo. </w:t>
      </w:r>
    </w:p>
    <w:p w:rsidRPr="003C1948" w:rsidR="00097474" w:rsidP="00097474" w:rsidRDefault="00780C74" w14:paraId="5298E92A" w14:textId="2BCF2F4E">
      <w:pPr>
        <w:spacing w:before="120" w:after="120" w:line="276" w:lineRule="auto"/>
        <w:ind w:right="51" w:firstLine="709"/>
        <w:jc w:val="both"/>
        <w:rPr>
          <w:rFonts w:ascii="Arial" w:hAnsi="Arial" w:eastAsia="Calibri" w:cs="Arial"/>
          <w:sz w:val="22"/>
        </w:rPr>
      </w:pPr>
      <w:r>
        <w:rPr>
          <w:rFonts w:ascii="Arial" w:hAnsi="Arial" w:eastAsia="Calibri" w:cs="Arial"/>
          <w:sz w:val="22"/>
        </w:rPr>
        <w:t>El</w:t>
      </w:r>
      <w:r w:rsidRPr="003C1948" w:rsidR="00097474">
        <w:rPr>
          <w:rFonts w:ascii="Arial" w:hAnsi="Arial" w:eastAsia="Calibri" w:cs="Arial"/>
          <w:sz w:val="22"/>
        </w:rPr>
        <w:t xml:space="preserve"> dimensionamiento supone que la experiencia a exigirse para participa</w:t>
      </w:r>
      <w:r w:rsidRPr="003C1948" w:rsidR="00997061">
        <w:rPr>
          <w:rFonts w:ascii="Arial" w:hAnsi="Arial" w:eastAsia="Calibri" w:cs="Arial"/>
          <w:sz w:val="22"/>
        </w:rPr>
        <w:t>r</w:t>
      </w:r>
      <w:r w:rsidRPr="003C1948" w:rsidR="00097474">
        <w:rPr>
          <w:rFonts w:ascii="Arial" w:hAnsi="Arial" w:eastAsia="Calibri" w:cs="Arial"/>
          <w:sz w:val="22"/>
        </w:rPr>
        <w:t xml:space="preserve"> </w:t>
      </w:r>
      <w:r w:rsidRPr="003C1948" w:rsidR="00413F64">
        <w:rPr>
          <w:rFonts w:ascii="Arial" w:hAnsi="Arial" w:eastAsia="Calibri" w:cs="Arial"/>
          <w:sz w:val="22"/>
        </w:rPr>
        <w:t>en</w:t>
      </w:r>
      <w:r w:rsidRPr="003C1948" w:rsidR="00097474">
        <w:rPr>
          <w:rFonts w:ascii="Arial" w:hAnsi="Arial" w:eastAsia="Calibri" w:cs="Arial"/>
          <w:sz w:val="22"/>
        </w:rPr>
        <w:t xml:space="preserve"> un proceso de contratación est</w:t>
      </w:r>
      <w:r w:rsidRPr="003C1948" w:rsidR="00413F64">
        <w:rPr>
          <w:rFonts w:ascii="Arial" w:hAnsi="Arial" w:eastAsia="Calibri" w:cs="Arial"/>
          <w:sz w:val="22"/>
        </w:rPr>
        <w:t>á</w:t>
      </w:r>
      <w:r w:rsidRPr="003C1948" w:rsidR="00097474">
        <w:rPr>
          <w:rFonts w:ascii="Arial" w:hAnsi="Arial" w:eastAsia="Calibri" w:cs="Arial"/>
          <w:sz w:val="22"/>
        </w:rPr>
        <w:t xml:space="preserve"> determinada por la longitud que </w:t>
      </w:r>
      <w:r>
        <w:rPr>
          <w:rFonts w:ascii="Arial" w:hAnsi="Arial" w:eastAsia="Calibri" w:cs="Arial"/>
          <w:sz w:val="22"/>
        </w:rPr>
        <w:t>se</w:t>
      </w:r>
      <w:r w:rsidRPr="003C1948" w:rsidR="00097474">
        <w:rPr>
          <w:rFonts w:ascii="Arial" w:hAnsi="Arial" w:eastAsia="Calibri" w:cs="Arial"/>
          <w:sz w:val="22"/>
        </w:rPr>
        <w:t xml:space="preserve"> pretende intervenir, de tal manera que a quienes estén interesados en participar se le</w:t>
      </w:r>
      <w:r>
        <w:rPr>
          <w:rFonts w:ascii="Arial" w:hAnsi="Arial" w:eastAsia="Calibri" w:cs="Arial"/>
          <w:sz w:val="22"/>
        </w:rPr>
        <w:t>s</w:t>
      </w:r>
      <w:r w:rsidRPr="003C1948" w:rsidR="00097474">
        <w:rPr>
          <w:rFonts w:ascii="Arial" w:hAnsi="Arial" w:eastAsia="Calibri" w:cs="Arial"/>
          <w:sz w:val="22"/>
        </w:rPr>
        <w:t xml:space="preserve"> exigirá acreditar experiencia específica en proyectos en donde hayan intervenido un porcentaje de dicha longitud establecida en kilómetros (KM) en la Matriz 1. </w:t>
      </w:r>
    </w:p>
    <w:p w:rsidRPr="003C1948" w:rsidR="003C1948" w:rsidP="003C1948" w:rsidRDefault="00097474" w14:paraId="2F42964D" w14:textId="51B6CA0D">
      <w:pPr>
        <w:spacing w:before="120" w:after="120" w:line="276" w:lineRule="auto"/>
        <w:ind w:right="51" w:firstLine="709"/>
        <w:jc w:val="both"/>
        <w:rPr>
          <w:rFonts w:ascii="Arial" w:hAnsi="Arial" w:eastAsia="Calibri" w:cs="Arial"/>
          <w:sz w:val="22"/>
          <w:lang w:val="es-ES"/>
        </w:rPr>
      </w:pPr>
      <w:r w:rsidRPr="003C1948">
        <w:rPr>
          <w:rFonts w:ascii="Arial" w:hAnsi="Arial" w:eastAsia="Calibri" w:cs="Arial"/>
          <w:sz w:val="22"/>
          <w:lang w:val="es-ES"/>
        </w:rPr>
        <w:t>Ahora,</w:t>
      </w:r>
      <w:r w:rsidRPr="003C1948" w:rsidR="00A45306">
        <w:rPr>
          <w:rFonts w:ascii="Arial" w:hAnsi="Arial" w:eastAsia="Calibri" w:cs="Arial"/>
          <w:sz w:val="22"/>
          <w:lang w:val="es-ES"/>
        </w:rPr>
        <w:t xml:space="preserve"> en las preguntas 1 y 2 </w:t>
      </w:r>
      <w:r w:rsidRPr="003C1948">
        <w:rPr>
          <w:rFonts w:ascii="Arial" w:hAnsi="Arial" w:eastAsia="Calibri" w:cs="Arial"/>
          <w:sz w:val="22"/>
          <w:lang w:val="es-ES"/>
        </w:rPr>
        <w:t xml:space="preserve">usted </w:t>
      </w:r>
      <w:r w:rsidRPr="003C1948" w:rsidR="00A45306">
        <w:rPr>
          <w:rFonts w:ascii="Arial" w:hAnsi="Arial" w:eastAsia="Calibri" w:cs="Arial"/>
          <w:sz w:val="22"/>
          <w:lang w:val="es-ES"/>
        </w:rPr>
        <w:t xml:space="preserve">indaga en torno al requisito de experiencia exigible para la contratación de actividades de </w:t>
      </w:r>
      <w:r w:rsidRPr="003C1948" w:rsidR="00ED084C">
        <w:rPr>
          <w:rFonts w:ascii="Arial" w:hAnsi="Arial" w:eastAsia="Calibri" w:cs="Arial"/>
          <w:sz w:val="22"/>
          <w:lang w:val="es-ES"/>
        </w:rPr>
        <w:t>«</w:t>
      </w:r>
      <w:r w:rsidRPr="003C1948" w:rsidR="003C1948">
        <w:rPr>
          <w:rFonts w:ascii="Arial" w:hAnsi="Arial" w:eastAsia="Calibri" w:cs="Arial"/>
          <w:sz w:val="22"/>
          <w:lang w:val="es-ES"/>
        </w:rPr>
        <w:t xml:space="preserve">MEJORAMIENTO DE VÍAS» de la Matriz 1, para la cual como experiencia general se contempla la necesidad de acreditar «construcción o mejoramiento en pavimento asfaltico o concreto hidráulico de vías primarias o secundarias o vías urbanas o pistas de aeropuertos». Asimismo, como requisito de experiencia especifica– el cual solo es exigible cuando la cuantía del objeto a contratar sobrepase los 1.001 SMMLV–, se contempla que «Por lo menos uno (1) de los contratos válidos aportados como experiencia general debe contar con una longitud Intervenida correspondiente a por lo menos el 70% de la longitud de carretera a intervenir mediante el presente proceso de contratación».  </w:t>
      </w:r>
    </w:p>
    <w:p w:rsidRPr="003C1948" w:rsidR="003C1948" w:rsidP="003C1948" w:rsidRDefault="003C1948" w14:paraId="288CD141" w14:textId="33F6D4D7">
      <w:pPr>
        <w:spacing w:before="120" w:after="120" w:line="276" w:lineRule="auto"/>
        <w:ind w:right="51" w:firstLine="709"/>
        <w:jc w:val="both"/>
        <w:rPr>
          <w:rFonts w:ascii="Arial" w:hAnsi="Arial" w:eastAsia="Calibri" w:cs="Arial"/>
          <w:sz w:val="22"/>
          <w:lang w:val="es-ES"/>
        </w:rPr>
      </w:pPr>
      <w:r w:rsidRPr="003C1948">
        <w:rPr>
          <w:rFonts w:ascii="Arial" w:hAnsi="Arial" w:eastAsia="Calibri" w:cs="Arial"/>
          <w:sz w:val="22"/>
          <w:lang w:val="es-ES"/>
        </w:rPr>
        <w:t xml:space="preserve">Nótese, en primer lugar, que en la experiencia general se alude a las actividades de </w:t>
      </w:r>
      <w:r w:rsidRPr="003C1948">
        <w:rPr>
          <w:rFonts w:ascii="Arial" w:hAnsi="Arial" w:eastAsia="Calibri" w:cs="Arial"/>
          <w:i/>
          <w:iCs/>
          <w:sz w:val="22"/>
          <w:lang w:val="es-ES"/>
        </w:rPr>
        <w:t xml:space="preserve">construcción </w:t>
      </w:r>
      <w:r w:rsidRPr="003C1948">
        <w:rPr>
          <w:rFonts w:ascii="Arial" w:hAnsi="Arial" w:eastAsia="Calibri" w:cs="Arial"/>
          <w:sz w:val="22"/>
          <w:lang w:val="es-ES"/>
        </w:rPr>
        <w:t xml:space="preserve">o </w:t>
      </w:r>
      <w:r w:rsidRPr="003C1948">
        <w:rPr>
          <w:rFonts w:ascii="Arial" w:hAnsi="Arial" w:eastAsia="Calibri" w:cs="Arial"/>
          <w:i/>
          <w:iCs/>
          <w:sz w:val="22"/>
          <w:lang w:val="es-ES"/>
        </w:rPr>
        <w:t>mejoramiento</w:t>
      </w:r>
      <w:r w:rsidRPr="003C1948">
        <w:rPr>
          <w:rFonts w:ascii="Arial" w:hAnsi="Arial" w:eastAsia="Calibri" w:cs="Arial"/>
          <w:sz w:val="22"/>
          <w:lang w:val="es-ES"/>
        </w:rPr>
        <w:t>, mediante una conjunción coordinante disyuntiva, de cuya interpretación surge la posibilidad de cumplir de este requisito mediante la acreditación de experiencia en cualquiera de estas dos actividades</w:t>
      </w:r>
      <w:r w:rsidR="000C5267">
        <w:rPr>
          <w:rFonts w:ascii="Arial" w:hAnsi="Arial" w:eastAsia="Calibri" w:cs="Arial"/>
          <w:sz w:val="22"/>
          <w:lang w:val="es-ES"/>
        </w:rPr>
        <w:t>:</w:t>
      </w:r>
      <w:r w:rsidR="00ED084C">
        <w:rPr>
          <w:rFonts w:ascii="Arial" w:hAnsi="Arial" w:eastAsia="Calibri" w:cs="Arial"/>
          <w:sz w:val="22"/>
          <w:lang w:val="es-ES"/>
        </w:rPr>
        <w:t xml:space="preserve"> construcción o mejoramiento</w:t>
      </w:r>
      <w:r w:rsidRPr="003C1948">
        <w:rPr>
          <w:rFonts w:ascii="Arial" w:hAnsi="Arial" w:eastAsia="Calibri" w:cs="Arial"/>
          <w:sz w:val="22"/>
          <w:lang w:val="es-ES"/>
        </w:rPr>
        <w:t>. En seg</w:t>
      </w:r>
      <w:r w:rsidR="00176072">
        <w:rPr>
          <w:rFonts w:ascii="Arial" w:hAnsi="Arial" w:eastAsia="Calibri" w:cs="Arial"/>
          <w:sz w:val="22"/>
          <w:lang w:val="es-ES"/>
        </w:rPr>
        <w:t>u</w:t>
      </w:r>
      <w:r w:rsidRPr="003C1948">
        <w:rPr>
          <w:rFonts w:ascii="Arial" w:hAnsi="Arial" w:eastAsia="Calibri" w:cs="Arial"/>
          <w:sz w:val="22"/>
          <w:lang w:val="es-ES"/>
        </w:rPr>
        <w:t>n</w:t>
      </w:r>
      <w:r w:rsidR="00176072">
        <w:rPr>
          <w:rFonts w:ascii="Arial" w:hAnsi="Arial" w:eastAsia="Calibri" w:cs="Arial"/>
          <w:sz w:val="22"/>
          <w:lang w:val="es-ES"/>
        </w:rPr>
        <w:t>do</w:t>
      </w:r>
      <w:r w:rsidRPr="003C1948">
        <w:rPr>
          <w:rFonts w:ascii="Arial" w:hAnsi="Arial" w:eastAsia="Calibri" w:cs="Arial"/>
          <w:sz w:val="22"/>
          <w:lang w:val="es-ES"/>
        </w:rPr>
        <w:t xml:space="preserve"> lugar, se advierte que el cumplimiento del requisito de experiencia espec</w:t>
      </w:r>
      <w:r w:rsidR="00000F48">
        <w:rPr>
          <w:rFonts w:ascii="Arial" w:hAnsi="Arial" w:eastAsia="Calibri" w:cs="Arial"/>
          <w:sz w:val="22"/>
          <w:lang w:val="es-ES"/>
        </w:rPr>
        <w:t>í</w:t>
      </w:r>
      <w:r w:rsidRPr="003C1948">
        <w:rPr>
          <w:rFonts w:ascii="Arial" w:hAnsi="Arial" w:eastAsia="Calibri" w:cs="Arial"/>
          <w:sz w:val="22"/>
          <w:lang w:val="es-ES"/>
        </w:rPr>
        <w:t>fica exige que por lo menos uno de los contratos aportados para cumplir el requisito de experiencia general, acredite la intervención del 70% de la longitud a intervenir con el proyecto de mejoramiento, sin que se haga alusión a un tipo de intervención en específico.</w:t>
      </w:r>
    </w:p>
    <w:p w:rsidRPr="003C1948" w:rsidR="003C1948" w:rsidP="003C1948" w:rsidRDefault="003C1948" w14:paraId="3D4476D1" w14:textId="13C3AB9D">
      <w:pPr>
        <w:spacing w:before="120" w:after="120" w:line="276" w:lineRule="auto"/>
        <w:ind w:right="51" w:firstLine="709"/>
        <w:jc w:val="both"/>
        <w:rPr>
          <w:rFonts w:ascii="Arial" w:hAnsi="Arial" w:eastAsia="Calibri" w:cs="Arial"/>
          <w:sz w:val="22"/>
          <w:lang w:val="es-ES"/>
        </w:rPr>
      </w:pPr>
      <w:r w:rsidRPr="003C1948">
        <w:rPr>
          <w:rFonts w:ascii="Arial" w:hAnsi="Arial" w:eastAsia="Calibri" w:cs="Arial"/>
          <w:sz w:val="22"/>
          <w:lang w:val="es-ES"/>
        </w:rPr>
        <w:t xml:space="preserve">La adecuada interpretación de estos requisitos de experiencia, conforme al referido principio de inalterabilidad, indica que en la configuración de los requisitos de experiencia a las entidades estatales les está </w:t>
      </w:r>
      <w:r w:rsidR="000C5267">
        <w:rPr>
          <w:rFonts w:ascii="Arial" w:hAnsi="Arial" w:eastAsia="Calibri" w:cs="Arial"/>
          <w:sz w:val="22"/>
          <w:lang w:val="es-ES"/>
        </w:rPr>
        <w:t>prohibido modificar</w:t>
      </w:r>
      <w:r w:rsidRPr="003C1948">
        <w:rPr>
          <w:rFonts w:ascii="Arial" w:hAnsi="Arial" w:eastAsia="Calibri" w:cs="Arial"/>
          <w:sz w:val="22"/>
          <w:lang w:val="es-ES"/>
        </w:rPr>
        <w:t xml:space="preserve"> lo establecido en la Matriz 1, lo cual aplica tanto a la experiencia general como a la especifica. Esto, de cara a las preguntas 1 y 2, significa que respecto de la experiencia general</w:t>
      </w:r>
      <w:r w:rsidRPr="000C5267" w:rsidR="000C5267">
        <w:rPr>
          <w:rFonts w:ascii="Arial" w:hAnsi="Arial" w:eastAsia="Calibri" w:cs="Arial"/>
          <w:sz w:val="22"/>
          <w:lang w:val="es-ES"/>
        </w:rPr>
        <w:t xml:space="preserve"> </w:t>
      </w:r>
      <w:r w:rsidR="000C5267">
        <w:rPr>
          <w:rFonts w:ascii="Arial" w:hAnsi="Arial" w:eastAsia="Calibri" w:cs="Arial"/>
          <w:sz w:val="22"/>
          <w:lang w:val="es-ES"/>
        </w:rPr>
        <w:t xml:space="preserve">y </w:t>
      </w:r>
      <w:r w:rsidRPr="003C1948" w:rsidR="000C5267">
        <w:rPr>
          <w:rFonts w:ascii="Arial" w:hAnsi="Arial" w:eastAsia="Calibri" w:cs="Arial"/>
          <w:sz w:val="22"/>
          <w:lang w:val="es-ES"/>
        </w:rPr>
        <w:t>específica</w:t>
      </w:r>
      <w:r w:rsidR="000C5267">
        <w:rPr>
          <w:rFonts w:ascii="Arial" w:hAnsi="Arial" w:eastAsia="Calibri" w:cs="Arial"/>
          <w:sz w:val="22"/>
          <w:lang w:val="es-ES"/>
        </w:rPr>
        <w:t xml:space="preserve"> </w:t>
      </w:r>
      <w:r w:rsidRPr="003C1948">
        <w:rPr>
          <w:rFonts w:ascii="Arial" w:hAnsi="Arial" w:eastAsia="Calibri" w:cs="Arial"/>
          <w:sz w:val="22"/>
          <w:lang w:val="es-ES"/>
        </w:rPr>
        <w:t xml:space="preserve">exigibles para «1.2 PROYECTOS DE MEJORAMIENTO DE VÍAS» </w:t>
      </w:r>
      <w:r w:rsidR="00ED084C">
        <w:rPr>
          <w:rFonts w:ascii="Arial" w:hAnsi="Arial" w:eastAsia="Calibri" w:cs="Arial"/>
          <w:sz w:val="22"/>
          <w:lang w:val="es-ES"/>
        </w:rPr>
        <w:t xml:space="preserve">no </w:t>
      </w:r>
      <w:r w:rsidRPr="003C1948">
        <w:rPr>
          <w:rFonts w:ascii="Arial" w:hAnsi="Arial" w:eastAsia="Calibri" w:cs="Arial"/>
          <w:sz w:val="22"/>
          <w:lang w:val="es-ES"/>
        </w:rPr>
        <w:t>es posible limitar el cumplimiento del requisito habilitante a la acreditación de una de las dos actividades establecidas como v</w:t>
      </w:r>
      <w:r w:rsidR="000C5267">
        <w:rPr>
          <w:rFonts w:ascii="Arial" w:hAnsi="Arial" w:eastAsia="Calibri" w:cs="Arial"/>
          <w:sz w:val="22"/>
          <w:lang w:val="es-ES"/>
        </w:rPr>
        <w:t>á</w:t>
      </w:r>
      <w:r w:rsidRPr="003C1948">
        <w:rPr>
          <w:rFonts w:ascii="Arial" w:hAnsi="Arial" w:eastAsia="Calibri" w:cs="Arial"/>
          <w:sz w:val="22"/>
          <w:lang w:val="es-ES"/>
        </w:rPr>
        <w:t xml:space="preserve">lidas por la Matriz 1, y mucho menos a otra diferente, </w:t>
      </w:r>
      <w:r w:rsidR="000C5267">
        <w:rPr>
          <w:rFonts w:ascii="Arial" w:hAnsi="Arial" w:eastAsia="Calibri" w:cs="Arial"/>
          <w:sz w:val="22"/>
          <w:lang w:val="es-ES"/>
        </w:rPr>
        <w:t>pues</w:t>
      </w:r>
      <w:r w:rsidRPr="003C1948">
        <w:rPr>
          <w:rFonts w:ascii="Arial" w:hAnsi="Arial" w:eastAsia="Calibri" w:cs="Arial"/>
          <w:sz w:val="22"/>
          <w:lang w:val="es-ES"/>
        </w:rPr>
        <w:t xml:space="preserve"> </w:t>
      </w:r>
      <w:r w:rsidR="000C5267">
        <w:rPr>
          <w:rFonts w:ascii="Arial" w:hAnsi="Arial" w:eastAsia="Calibri" w:cs="Arial"/>
          <w:sz w:val="22"/>
          <w:lang w:val="es-ES"/>
        </w:rPr>
        <w:t>constituye</w:t>
      </w:r>
      <w:r w:rsidRPr="003C1948">
        <w:rPr>
          <w:rFonts w:ascii="Arial" w:hAnsi="Arial" w:eastAsia="Calibri" w:cs="Arial"/>
          <w:sz w:val="22"/>
          <w:lang w:val="es-ES"/>
        </w:rPr>
        <w:t xml:space="preserve"> una vulneración al principio de inalterabilidad de los Documentos Tipo. </w:t>
      </w:r>
    </w:p>
    <w:p w:rsidRPr="003C1948" w:rsidR="00E40036" w:rsidP="00F44A65" w:rsidRDefault="00E40036" w14:paraId="1418E48F" w14:textId="5CDFC82C">
      <w:pPr>
        <w:spacing w:before="120" w:after="120" w:line="276" w:lineRule="auto"/>
        <w:ind w:right="51" w:firstLine="709"/>
        <w:jc w:val="both"/>
        <w:rPr>
          <w:rFonts w:ascii="Arial" w:hAnsi="Arial" w:eastAsia="Calibri" w:cs="Arial"/>
          <w:sz w:val="22"/>
          <w:lang w:val="es-ES"/>
        </w:rPr>
      </w:pPr>
      <w:r w:rsidRPr="003C1948">
        <w:rPr>
          <w:rFonts w:ascii="Arial" w:hAnsi="Arial" w:eastAsia="Calibri" w:cs="Arial"/>
          <w:sz w:val="22"/>
          <w:lang w:val="es-ES"/>
        </w:rPr>
        <w:lastRenderedPageBreak/>
        <w:t>En ese sentido, si el requisito de experiencia general,</w:t>
      </w:r>
      <w:r w:rsidRPr="003C1948" w:rsidR="00F44A65">
        <w:rPr>
          <w:rFonts w:ascii="Arial" w:hAnsi="Arial" w:eastAsia="Calibri" w:cs="Arial"/>
          <w:sz w:val="22"/>
          <w:lang w:val="es-ES"/>
        </w:rPr>
        <w:t xml:space="preserve"> exigible</w:t>
      </w:r>
      <w:r w:rsidRPr="003C1948">
        <w:rPr>
          <w:rFonts w:ascii="Arial" w:hAnsi="Arial" w:eastAsia="Calibri" w:cs="Arial"/>
          <w:sz w:val="22"/>
          <w:lang w:val="es-ES"/>
        </w:rPr>
        <w:t xml:space="preserve"> conforme al Documento Base y la Matriz 1, es susceptible de ser cumplido mediante la acreditación de contratos de ob</w:t>
      </w:r>
      <w:r w:rsidRPr="003C1948" w:rsidR="00F44A65">
        <w:rPr>
          <w:rFonts w:ascii="Arial" w:hAnsi="Arial" w:eastAsia="Calibri" w:cs="Arial"/>
          <w:sz w:val="22"/>
          <w:lang w:val="es-ES"/>
        </w:rPr>
        <w:t xml:space="preserve">ra con objetos asociados a las actividades de </w:t>
      </w:r>
      <w:r w:rsidRPr="003C1948" w:rsidR="00F44A65">
        <w:rPr>
          <w:rFonts w:ascii="Arial" w:hAnsi="Arial" w:eastAsia="Calibri" w:cs="Arial"/>
          <w:i/>
          <w:iCs/>
          <w:sz w:val="22"/>
          <w:lang w:val="es-ES"/>
        </w:rPr>
        <w:t xml:space="preserve">construcción </w:t>
      </w:r>
      <w:r w:rsidRPr="003C1948" w:rsidR="00F44A65">
        <w:rPr>
          <w:rFonts w:ascii="Arial" w:hAnsi="Arial" w:eastAsia="Calibri" w:cs="Arial"/>
          <w:sz w:val="22"/>
          <w:lang w:val="es-ES"/>
        </w:rPr>
        <w:t xml:space="preserve">o </w:t>
      </w:r>
      <w:r w:rsidRPr="003C1948" w:rsidR="00F44A65">
        <w:rPr>
          <w:rFonts w:ascii="Arial" w:hAnsi="Arial" w:eastAsia="Calibri" w:cs="Arial"/>
          <w:i/>
          <w:iCs/>
          <w:sz w:val="22"/>
          <w:lang w:val="es-ES"/>
        </w:rPr>
        <w:t xml:space="preserve">mejoramiento, </w:t>
      </w:r>
      <w:r w:rsidRPr="003C1948" w:rsidR="00F44A65">
        <w:rPr>
          <w:rFonts w:ascii="Arial" w:hAnsi="Arial" w:eastAsia="Calibri" w:cs="Arial"/>
          <w:sz w:val="22"/>
          <w:lang w:val="es-ES"/>
        </w:rPr>
        <w:t>para cumplir con la experiencia espec</w:t>
      </w:r>
      <w:r w:rsidR="000633B3">
        <w:rPr>
          <w:rFonts w:ascii="Arial" w:hAnsi="Arial" w:eastAsia="Calibri" w:cs="Arial"/>
          <w:sz w:val="22"/>
          <w:lang w:val="es-ES"/>
        </w:rPr>
        <w:t>í</w:t>
      </w:r>
      <w:r w:rsidRPr="003C1948" w:rsidR="00F44A65">
        <w:rPr>
          <w:rFonts w:ascii="Arial" w:hAnsi="Arial" w:eastAsia="Calibri" w:cs="Arial"/>
          <w:sz w:val="22"/>
          <w:lang w:val="es-ES"/>
        </w:rPr>
        <w:t>fica bastará con que se demuestre que en la ejecución de alguno de tales contratos se intervino, ya sea mediante actividades constructivas o de mejoramiento, una longitud equivalente a por lo menos el 70% de la longitud respecto de la cual se contratará el proyecto de mejoramiento vial.</w:t>
      </w:r>
    </w:p>
    <w:p w:rsidRPr="003C1948" w:rsidR="00741382" w:rsidP="005B2CF6" w:rsidRDefault="00AC1B07" w14:paraId="19B39C1A" w14:textId="6F005672">
      <w:pPr>
        <w:spacing w:before="120" w:line="276" w:lineRule="auto"/>
        <w:ind w:right="51" w:firstLine="709"/>
        <w:jc w:val="both"/>
        <w:rPr>
          <w:rFonts w:ascii="Arial" w:hAnsi="Arial" w:eastAsia="Calibri" w:cs="Arial"/>
          <w:sz w:val="22"/>
          <w:lang w:val="es-ES"/>
        </w:rPr>
      </w:pPr>
      <w:r w:rsidRPr="003C1948">
        <w:rPr>
          <w:rFonts w:ascii="Arial" w:hAnsi="Arial" w:eastAsia="Calibri" w:cs="Arial"/>
          <w:sz w:val="22"/>
          <w:lang w:val="es-ES"/>
        </w:rPr>
        <w:t>Por otro lado, cabe la posibilidad de que una entidad en un</w:t>
      </w:r>
      <w:r w:rsidRPr="003C1948" w:rsidR="00741382">
        <w:rPr>
          <w:rFonts w:ascii="Arial" w:hAnsi="Arial" w:eastAsia="Calibri" w:cs="Arial"/>
          <w:sz w:val="22"/>
          <w:lang w:val="es-ES"/>
        </w:rPr>
        <w:t>a</w:t>
      </w:r>
      <w:r w:rsidRPr="003C1948">
        <w:rPr>
          <w:rFonts w:ascii="Arial" w:hAnsi="Arial" w:eastAsia="Calibri" w:cs="Arial"/>
          <w:sz w:val="22"/>
          <w:lang w:val="es-ES"/>
        </w:rPr>
        <w:t xml:space="preserve"> misma licitación pública pretenda contratar varias de las actividades relacionadas en la Matriz 1, de tal manera que un mismo objeto contractual se contemplen actividades de mejoramiento, mantenimiento </w:t>
      </w:r>
      <w:r w:rsidRPr="003C1948" w:rsidR="00741382">
        <w:rPr>
          <w:rFonts w:ascii="Arial" w:hAnsi="Arial" w:eastAsia="Calibri" w:cs="Arial"/>
          <w:sz w:val="22"/>
          <w:lang w:val="es-ES"/>
        </w:rPr>
        <w:t>y</w:t>
      </w:r>
      <w:r w:rsidRPr="003C1948">
        <w:rPr>
          <w:rFonts w:ascii="Arial" w:hAnsi="Arial" w:eastAsia="Calibri" w:cs="Arial"/>
          <w:sz w:val="22"/>
          <w:lang w:val="es-ES"/>
        </w:rPr>
        <w:t xml:space="preserve"> rehabilitación de vías primarias</w:t>
      </w:r>
      <w:r w:rsidRPr="003C1948" w:rsidR="00741382">
        <w:rPr>
          <w:rFonts w:ascii="Arial" w:hAnsi="Arial" w:eastAsia="Calibri" w:cs="Arial"/>
          <w:sz w:val="22"/>
          <w:lang w:val="es-ES"/>
        </w:rPr>
        <w:t xml:space="preserve"> a ser ejecutadas por un solo contratista,</w:t>
      </w:r>
      <w:r w:rsidRPr="003C1948">
        <w:rPr>
          <w:rFonts w:ascii="Arial" w:hAnsi="Arial" w:eastAsia="Calibri" w:cs="Arial"/>
          <w:sz w:val="22"/>
          <w:lang w:val="es-ES"/>
        </w:rPr>
        <w:t xml:space="preserve"> tal como se pone de presente en la pregunta 3. Para tales casos,</w:t>
      </w:r>
      <w:r w:rsidRPr="003C1948" w:rsidR="00741382">
        <w:rPr>
          <w:rFonts w:ascii="Arial" w:hAnsi="Arial" w:eastAsia="Calibri" w:cs="Arial"/>
          <w:sz w:val="22"/>
          <w:lang w:val="es-ES"/>
        </w:rPr>
        <w:t xml:space="preserve"> </w:t>
      </w:r>
      <w:r w:rsidRPr="003C1948" w:rsidR="00B975EA">
        <w:rPr>
          <w:rFonts w:ascii="Arial" w:hAnsi="Arial" w:eastAsia="Calibri" w:cs="Arial"/>
          <w:sz w:val="22"/>
          <w:lang w:val="es-ES"/>
        </w:rPr>
        <w:t xml:space="preserve">la Matriz 1 contempla las siguientes reglas: </w:t>
      </w:r>
    </w:p>
    <w:p w:rsidRPr="003C1948" w:rsidR="00B7070D" w:rsidP="005B2CF6" w:rsidRDefault="00B7070D" w14:paraId="2A2C2FEA" w14:textId="77777777">
      <w:pPr>
        <w:ind w:left="709" w:right="709"/>
        <w:jc w:val="both"/>
        <w:rPr>
          <w:rFonts w:ascii="Arial" w:hAnsi="Arial" w:eastAsia="Calibri" w:cs="Arial"/>
          <w:sz w:val="21"/>
          <w:szCs w:val="21"/>
          <w:lang w:val="es-ES"/>
        </w:rPr>
      </w:pPr>
    </w:p>
    <w:p w:rsidRPr="003C1948" w:rsidR="00B7070D" w:rsidP="00AC22CD" w:rsidRDefault="00B7070D" w14:paraId="7DBFC3F9" w14:textId="549B6A38">
      <w:pPr>
        <w:spacing w:after="120"/>
        <w:ind w:left="709" w:right="709"/>
        <w:jc w:val="both"/>
        <w:rPr>
          <w:rFonts w:ascii="Arial" w:hAnsi="Arial" w:eastAsia="Calibri" w:cs="Arial"/>
          <w:sz w:val="21"/>
          <w:szCs w:val="21"/>
          <w:lang w:val="es-ES"/>
        </w:rPr>
      </w:pPr>
      <w:r w:rsidRPr="003C1948">
        <w:rPr>
          <w:rFonts w:ascii="Arial" w:hAnsi="Arial" w:eastAsia="Calibri" w:cs="Arial"/>
          <w:sz w:val="21"/>
          <w:szCs w:val="21"/>
          <w:lang w:val="es-ES"/>
        </w:rPr>
        <w:t xml:space="preserve">vi) Cuando el objeto del proceso de contratación contemple la ejecución de dos o más “Actividades a Contratar” (ej.: 1.1 y 7.1), la entidad tiene dos alternativas: a) solicitar únicamente la experiencia de la “actividad a contratar” de mayor relevancia de acuerdo con el objeto del contrato. La Entidad podrá analizar la relevancia en función del valor de las actividades o por la complejidad técnica; o b) solicitar la experiencia general y la experiencia específica de la “actividad a contratar” de mayor relevancia, y para las demás actividades a contratar requerir la experiencia específica de la correspondiente actividad. En el evento en </w:t>
      </w:r>
      <w:proofErr w:type="gramStart"/>
      <w:r w:rsidRPr="003C1948">
        <w:rPr>
          <w:rFonts w:ascii="Arial" w:hAnsi="Arial" w:eastAsia="Calibri" w:cs="Arial"/>
          <w:sz w:val="21"/>
          <w:szCs w:val="21"/>
          <w:lang w:val="es-ES"/>
        </w:rPr>
        <w:t>que</w:t>
      </w:r>
      <w:proofErr w:type="gramEnd"/>
      <w:r w:rsidRPr="003C1948">
        <w:rPr>
          <w:rFonts w:ascii="Arial" w:hAnsi="Arial" w:eastAsia="Calibri" w:cs="Arial"/>
          <w:sz w:val="21"/>
          <w:szCs w:val="21"/>
          <w:lang w:val="es-ES"/>
        </w:rPr>
        <w:t xml:space="preserve"> para las actividades a contratar, diferentes a la de mayor relevancia, la “Matriz 1- Experiencia” no contemple la experiencia específica, se podrá solicitar la experiencia general de la actividad, como específica. </w:t>
      </w:r>
    </w:p>
    <w:p w:rsidRPr="003C1948" w:rsidR="00B7070D" w:rsidP="00AC22CD" w:rsidRDefault="00B7070D" w14:paraId="149CB862" w14:textId="6946CB6B">
      <w:pPr>
        <w:spacing w:after="120"/>
        <w:ind w:left="709" w:right="709"/>
        <w:jc w:val="both"/>
        <w:rPr>
          <w:rFonts w:ascii="Arial" w:hAnsi="Arial" w:eastAsia="Calibri" w:cs="Arial"/>
          <w:sz w:val="21"/>
          <w:szCs w:val="21"/>
          <w:lang w:val="es-ES"/>
        </w:rPr>
      </w:pPr>
      <w:r w:rsidRPr="003C1948">
        <w:rPr>
          <w:rFonts w:ascii="Arial" w:hAnsi="Arial" w:eastAsia="Calibri" w:cs="Arial"/>
          <w:sz w:val="21"/>
          <w:szCs w:val="21"/>
          <w:lang w:val="es-ES"/>
        </w:rPr>
        <w:t xml:space="preserve">Tenga en cuenta que la experiencia se exigirá en función del valor del presupuesto oficial y no por el valor de la desagregación de actividades. </w:t>
      </w:r>
    </w:p>
    <w:p w:rsidRPr="003C1948" w:rsidR="00B7070D" w:rsidP="00AC22CD" w:rsidRDefault="00B7070D" w14:paraId="2E8DEBF7" w14:textId="5BF6C959">
      <w:pPr>
        <w:spacing w:after="120"/>
        <w:ind w:left="709" w:right="709"/>
        <w:jc w:val="both"/>
        <w:rPr>
          <w:rFonts w:ascii="Arial" w:hAnsi="Arial" w:eastAsia="Calibri" w:cs="Arial"/>
          <w:sz w:val="21"/>
          <w:szCs w:val="21"/>
          <w:lang w:val="es-ES"/>
        </w:rPr>
      </w:pPr>
      <w:r w:rsidRPr="003C1948">
        <w:rPr>
          <w:rFonts w:ascii="Arial" w:hAnsi="Arial" w:eastAsia="Calibri" w:cs="Arial"/>
          <w:sz w:val="21"/>
          <w:szCs w:val="21"/>
          <w:lang w:val="es-ES"/>
        </w:rPr>
        <w:t>Adicionalmente, en los casos donde la Entidad opte por la exigencia de la experiencia específica para las actividades distintas a la de mayor relevancia, se deberá incluir la siguiente nota:</w:t>
      </w:r>
    </w:p>
    <w:p w:rsidRPr="003C1948" w:rsidR="00B975EA" w:rsidP="00B7070D" w:rsidRDefault="00B7070D" w14:paraId="03180460" w14:textId="31CE1DC0">
      <w:pPr>
        <w:ind w:left="709" w:right="709"/>
        <w:jc w:val="both"/>
        <w:rPr>
          <w:rFonts w:ascii="Arial" w:hAnsi="Arial" w:eastAsia="Calibri" w:cs="Arial"/>
          <w:sz w:val="21"/>
          <w:szCs w:val="21"/>
          <w:lang w:val="es-ES"/>
        </w:rPr>
      </w:pPr>
      <w:r w:rsidRPr="003C1948">
        <w:rPr>
          <w:rFonts w:ascii="Arial" w:hAnsi="Arial" w:eastAsia="Calibri" w:cs="Arial"/>
          <w:sz w:val="21"/>
          <w:szCs w:val="21"/>
          <w:lang w:val="es-ES"/>
        </w:rPr>
        <w:t>Nota: Tenga en cuenta que la acreditación de las actividades de la Experiencia se podrá hacer a través de mínimo uno (1) y máximo (6) contratos. Para el caso de Experiencias combinadas, un Proponente podrá acreditar una o más actividades, con un contrato o con varios de forma independiente (</w:t>
      </w:r>
      <w:proofErr w:type="spellStart"/>
      <w:r w:rsidRPr="003C1948">
        <w:rPr>
          <w:rFonts w:ascii="Arial" w:hAnsi="Arial" w:eastAsia="Calibri" w:cs="Arial"/>
          <w:sz w:val="21"/>
          <w:szCs w:val="21"/>
          <w:lang w:val="es-ES"/>
        </w:rPr>
        <w:t>ej</w:t>
      </w:r>
      <w:proofErr w:type="spellEnd"/>
      <w:r w:rsidRPr="003C1948">
        <w:rPr>
          <w:rFonts w:ascii="Arial" w:hAnsi="Arial" w:eastAsia="Calibri" w:cs="Arial"/>
          <w:sz w:val="21"/>
          <w:szCs w:val="21"/>
          <w:lang w:val="es-ES"/>
        </w:rPr>
        <w:t>: un contrato que contemple construcción de vía con un paso a desnivel o un contrato que contemple construcción de vía y otro que contemple el paso a desnivel), situación que será verificada por la Entidad en la evaluación sin realizar desagregación por el valor de las actividades respecto al total del contrato.</w:t>
      </w:r>
    </w:p>
    <w:p w:rsidRPr="003C1948" w:rsidR="00B975EA" w:rsidP="005B2CF6" w:rsidRDefault="00B975EA" w14:paraId="537DD750" w14:textId="1DB9F2E1">
      <w:pPr>
        <w:spacing w:line="276" w:lineRule="auto"/>
        <w:ind w:right="51" w:firstLine="709"/>
        <w:jc w:val="both"/>
        <w:rPr>
          <w:rFonts w:ascii="Arial" w:hAnsi="Arial" w:eastAsia="Calibri" w:cs="Arial"/>
          <w:sz w:val="22"/>
          <w:lang w:val="es-ES"/>
        </w:rPr>
      </w:pPr>
    </w:p>
    <w:p w:rsidRPr="003C1948" w:rsidR="00B975EA" w:rsidP="00AC22CD" w:rsidRDefault="00B7070D" w14:paraId="10107FC1" w14:textId="233EEB1C">
      <w:pPr>
        <w:spacing w:after="120" w:line="276" w:lineRule="auto"/>
        <w:ind w:right="51" w:firstLine="709"/>
        <w:jc w:val="both"/>
        <w:rPr>
          <w:rFonts w:ascii="Arial" w:hAnsi="Arial" w:eastAsia="Calibri" w:cs="Arial"/>
          <w:sz w:val="22"/>
          <w:lang w:val="es-ES"/>
        </w:rPr>
      </w:pPr>
      <w:r w:rsidRPr="003C1948">
        <w:rPr>
          <w:rFonts w:ascii="Arial" w:hAnsi="Arial" w:eastAsia="Calibri" w:cs="Arial"/>
          <w:sz w:val="22"/>
          <w:lang w:val="es-ES"/>
        </w:rPr>
        <w:t>Lo establecido en las reglas transcritas indica dos opciones a seguir por parte de las entidades estatales para configuración de los requisitos de experiencia general y específica, en los casos que el objeto a contratarse contemple dos o más actividades de las establecidas en la Matriz 1</w:t>
      </w:r>
      <w:r w:rsidRPr="003C1948" w:rsidR="00D47269">
        <w:rPr>
          <w:rFonts w:ascii="Arial" w:hAnsi="Arial" w:eastAsia="Calibri" w:cs="Arial"/>
          <w:sz w:val="22"/>
          <w:lang w:val="es-ES"/>
        </w:rPr>
        <w:t>, a saber:</w:t>
      </w:r>
    </w:p>
    <w:p w:rsidRPr="003C1948" w:rsidR="00D47269" w:rsidP="00F44A65" w:rsidRDefault="00D47269" w14:paraId="3FCE56B5" w14:textId="716406A1">
      <w:pPr>
        <w:spacing w:before="120" w:after="120" w:line="276" w:lineRule="auto"/>
        <w:ind w:right="51" w:firstLine="709"/>
        <w:jc w:val="both"/>
        <w:rPr>
          <w:rFonts w:ascii="Arial" w:hAnsi="Arial" w:eastAsia="Calibri" w:cs="Arial"/>
          <w:sz w:val="22"/>
          <w:lang w:val="es-ES"/>
        </w:rPr>
      </w:pPr>
      <w:r w:rsidRPr="003C1948">
        <w:rPr>
          <w:rFonts w:ascii="Arial" w:hAnsi="Arial" w:eastAsia="Calibri" w:cs="Arial"/>
          <w:sz w:val="22"/>
          <w:lang w:val="es-ES"/>
        </w:rPr>
        <w:lastRenderedPageBreak/>
        <w:t>i) Opción 1: Al optar por esta alternativa la entidad, estableciendo la actividad de mayor relevancia, ya sea a partir del valor o la complejidad técnica, podrá decantarse por exigir únicamente el requisito de experiencia establecido para dicha actividad</w:t>
      </w:r>
      <w:r w:rsidRPr="003C1948" w:rsidR="00A9697D">
        <w:rPr>
          <w:rFonts w:ascii="Arial" w:hAnsi="Arial" w:eastAsia="Calibri" w:cs="Arial"/>
          <w:sz w:val="22"/>
          <w:lang w:val="es-ES"/>
        </w:rPr>
        <w:t xml:space="preserve">. </w:t>
      </w:r>
    </w:p>
    <w:p w:rsidRPr="003C1948" w:rsidR="00B975EA" w:rsidP="00F44A65" w:rsidRDefault="00D47269" w14:paraId="31132DCB" w14:textId="3D250C12">
      <w:pPr>
        <w:spacing w:before="120" w:after="120" w:line="276" w:lineRule="auto"/>
        <w:ind w:right="51" w:firstLine="709"/>
        <w:jc w:val="both"/>
        <w:rPr>
          <w:rFonts w:ascii="Arial" w:hAnsi="Arial" w:eastAsia="Calibri" w:cs="Arial"/>
          <w:sz w:val="22"/>
          <w:lang w:val="es-ES"/>
        </w:rPr>
      </w:pPr>
      <w:proofErr w:type="spellStart"/>
      <w:r w:rsidRPr="003C1948">
        <w:rPr>
          <w:rFonts w:ascii="Arial" w:hAnsi="Arial" w:eastAsia="Calibri" w:cs="Arial"/>
          <w:sz w:val="22"/>
          <w:lang w:val="es-ES"/>
        </w:rPr>
        <w:t>ii</w:t>
      </w:r>
      <w:proofErr w:type="spellEnd"/>
      <w:r w:rsidRPr="003C1948">
        <w:rPr>
          <w:rFonts w:ascii="Arial" w:hAnsi="Arial" w:eastAsia="Calibri" w:cs="Arial"/>
          <w:sz w:val="22"/>
          <w:lang w:val="es-ES"/>
        </w:rPr>
        <w:t>) Opción 2: Esta alternativa, al igual que la anterior, supone que la entidad determine la actividad de mayor relevancia, exigiendo la experiencia general y espec</w:t>
      </w:r>
      <w:r w:rsidR="00C92540">
        <w:rPr>
          <w:rFonts w:ascii="Arial" w:hAnsi="Arial" w:eastAsia="Calibri" w:cs="Arial"/>
          <w:sz w:val="22"/>
          <w:lang w:val="es-ES"/>
        </w:rPr>
        <w:t>í</w:t>
      </w:r>
      <w:r w:rsidRPr="003C1948">
        <w:rPr>
          <w:rFonts w:ascii="Arial" w:hAnsi="Arial" w:eastAsia="Calibri" w:cs="Arial"/>
          <w:sz w:val="22"/>
          <w:lang w:val="es-ES"/>
        </w:rPr>
        <w:t>fica contempladas en la Matriz 1 para la misma. Para las demás actividades se deberá exigir la experiencia espec</w:t>
      </w:r>
      <w:r w:rsidR="00C92540">
        <w:rPr>
          <w:rFonts w:ascii="Arial" w:hAnsi="Arial" w:eastAsia="Calibri" w:cs="Arial"/>
          <w:sz w:val="22"/>
          <w:lang w:val="es-ES"/>
        </w:rPr>
        <w:t>í</w:t>
      </w:r>
      <w:r w:rsidRPr="003C1948">
        <w:rPr>
          <w:rFonts w:ascii="Arial" w:hAnsi="Arial" w:eastAsia="Calibri" w:cs="Arial"/>
          <w:sz w:val="22"/>
          <w:lang w:val="es-ES"/>
        </w:rPr>
        <w:t>fi</w:t>
      </w:r>
      <w:r w:rsidRPr="003C1948" w:rsidR="007814B6">
        <w:rPr>
          <w:rFonts w:ascii="Arial" w:hAnsi="Arial" w:eastAsia="Calibri" w:cs="Arial"/>
          <w:sz w:val="22"/>
          <w:lang w:val="es-ES"/>
        </w:rPr>
        <w:t>ca para ellas determinada, y en caso de que no se haya establecido podrá exigirse la experiencia general requerida para cada actividad como espec</w:t>
      </w:r>
      <w:r w:rsidR="00C92540">
        <w:rPr>
          <w:rFonts w:ascii="Arial" w:hAnsi="Arial" w:eastAsia="Calibri" w:cs="Arial"/>
          <w:sz w:val="22"/>
          <w:lang w:val="es-ES"/>
        </w:rPr>
        <w:t>í</w:t>
      </w:r>
      <w:r w:rsidRPr="003C1948" w:rsidR="007814B6">
        <w:rPr>
          <w:rFonts w:ascii="Arial" w:hAnsi="Arial" w:eastAsia="Calibri" w:cs="Arial"/>
          <w:sz w:val="22"/>
          <w:lang w:val="es-ES"/>
        </w:rPr>
        <w:t xml:space="preserve">fica. </w:t>
      </w:r>
      <w:r w:rsidRPr="003C1948" w:rsidR="00A9697D">
        <w:rPr>
          <w:rFonts w:ascii="Arial" w:hAnsi="Arial" w:eastAsia="Calibri" w:cs="Arial"/>
          <w:sz w:val="22"/>
          <w:lang w:val="es-ES"/>
        </w:rPr>
        <w:t>Cabe agregar que la experiencia espec</w:t>
      </w:r>
      <w:r w:rsidR="00C92540">
        <w:rPr>
          <w:rFonts w:ascii="Arial" w:hAnsi="Arial" w:eastAsia="Calibri" w:cs="Arial"/>
          <w:sz w:val="22"/>
          <w:lang w:val="es-ES"/>
        </w:rPr>
        <w:t>í</w:t>
      </w:r>
      <w:r w:rsidRPr="003C1948" w:rsidR="00A9697D">
        <w:rPr>
          <w:rFonts w:ascii="Arial" w:hAnsi="Arial" w:eastAsia="Calibri" w:cs="Arial"/>
          <w:sz w:val="22"/>
          <w:lang w:val="es-ES"/>
        </w:rPr>
        <w:t>fica requerida para las actividades diferentes de la principal, deberá evaluarse en función del presupuesto global de la obra</w:t>
      </w:r>
      <w:r w:rsidR="00C92540">
        <w:rPr>
          <w:rFonts w:ascii="Arial" w:hAnsi="Arial" w:eastAsia="Calibri" w:cs="Arial"/>
          <w:sz w:val="22"/>
          <w:lang w:val="es-ES"/>
        </w:rPr>
        <w:t xml:space="preserve">, </w:t>
      </w:r>
      <w:r w:rsidRPr="003C1948" w:rsidR="00A9697D">
        <w:rPr>
          <w:rFonts w:ascii="Arial" w:hAnsi="Arial" w:eastAsia="Calibri" w:cs="Arial"/>
          <w:sz w:val="22"/>
          <w:lang w:val="es-ES"/>
        </w:rPr>
        <w:t>no respecto del valor de dicha actividad.</w:t>
      </w:r>
    </w:p>
    <w:p w:rsidRPr="003C1948" w:rsidR="007814B6" w:rsidRDefault="00A9697D" w14:paraId="1F701D26" w14:textId="514CDF89">
      <w:pPr>
        <w:spacing w:before="120" w:after="120" w:line="276" w:lineRule="auto"/>
        <w:ind w:right="51" w:firstLine="709"/>
        <w:jc w:val="both"/>
        <w:rPr>
          <w:rFonts w:ascii="Arial" w:hAnsi="Arial" w:eastAsia="Calibri" w:cs="Arial"/>
          <w:sz w:val="22"/>
          <w:lang w:val="es-ES"/>
        </w:rPr>
      </w:pPr>
      <w:r w:rsidRPr="003C1948">
        <w:rPr>
          <w:rFonts w:ascii="Arial" w:hAnsi="Arial" w:eastAsia="Calibri" w:cs="Arial"/>
          <w:sz w:val="22"/>
          <w:lang w:val="es-ES"/>
        </w:rPr>
        <w:t xml:space="preserve">En el caso de la opción 2, también resulta importante anotar que la acreditación de los requisitos de experiencia combinados, podrán acreditarse mediante uno o </w:t>
      </w:r>
      <w:r w:rsidRPr="003C1948" w:rsidR="00D578BF">
        <w:rPr>
          <w:rFonts w:ascii="Arial" w:hAnsi="Arial" w:eastAsia="Calibri" w:cs="Arial"/>
          <w:sz w:val="22"/>
          <w:lang w:val="es-ES"/>
        </w:rPr>
        <w:t>varios contratos.</w:t>
      </w:r>
      <w:r w:rsidR="000C5267">
        <w:rPr>
          <w:rFonts w:ascii="Arial" w:hAnsi="Arial" w:eastAsia="Calibri" w:cs="Arial"/>
          <w:sz w:val="22"/>
          <w:lang w:val="es-ES"/>
        </w:rPr>
        <w:t xml:space="preserve"> </w:t>
      </w:r>
      <w:r w:rsidRPr="003C1948" w:rsidR="00741382">
        <w:rPr>
          <w:rFonts w:ascii="Arial" w:hAnsi="Arial" w:eastAsia="Calibri" w:cs="Arial"/>
          <w:sz w:val="22"/>
          <w:lang w:val="es-ES"/>
        </w:rPr>
        <w:t>Así, por ejemplo, si pretenden contratar actividades de mejoramiento, mantenimiento y rehabilitación respecto de una vía primaria, en cuantía superior a los 1.00.1 SMMLV,</w:t>
      </w:r>
      <w:r w:rsidRPr="003C1948" w:rsidR="007814B6">
        <w:rPr>
          <w:rFonts w:ascii="Arial" w:hAnsi="Arial" w:eastAsia="Calibri" w:cs="Arial"/>
          <w:sz w:val="22"/>
          <w:lang w:val="es-ES"/>
        </w:rPr>
        <w:t xml:space="preserve"> conforme a la opción 1, bajo el presupuesto de que las actividades más relevante</w:t>
      </w:r>
      <w:r w:rsidRPr="003C1948" w:rsidR="003C1948">
        <w:rPr>
          <w:rFonts w:ascii="Arial" w:hAnsi="Arial" w:eastAsia="Calibri" w:cs="Arial"/>
          <w:sz w:val="22"/>
          <w:lang w:val="es-ES"/>
        </w:rPr>
        <w:t>s</w:t>
      </w:r>
      <w:r w:rsidRPr="003C1948" w:rsidR="007814B6">
        <w:rPr>
          <w:rFonts w:ascii="Arial" w:hAnsi="Arial" w:eastAsia="Calibri" w:cs="Arial"/>
          <w:sz w:val="22"/>
          <w:lang w:val="es-ES"/>
        </w:rPr>
        <w:t xml:space="preserve"> son las concernientes al mejoramiento, </w:t>
      </w:r>
      <w:r w:rsidRPr="003C1948" w:rsidR="00741382">
        <w:rPr>
          <w:rFonts w:ascii="Arial" w:hAnsi="Arial" w:eastAsia="Calibri" w:cs="Arial"/>
          <w:sz w:val="22"/>
          <w:lang w:val="es-ES"/>
        </w:rPr>
        <w:t xml:space="preserve">la experiencia exigible será la contemplada para los numerales </w:t>
      </w:r>
      <w:bookmarkStart w:name="_Hlk52981648" w:id="3"/>
      <w:r w:rsidRPr="003C1948" w:rsidR="00741382">
        <w:rPr>
          <w:rFonts w:ascii="Arial" w:hAnsi="Arial" w:eastAsia="Calibri" w:cs="Arial"/>
          <w:sz w:val="22"/>
          <w:lang w:val="es-ES"/>
        </w:rPr>
        <w:t>«1.2 PROYECTOS DE MEJORAMIENTO DE VÍAS»</w:t>
      </w:r>
      <w:bookmarkEnd w:id="3"/>
      <w:r w:rsidRPr="003C1948" w:rsidR="007814B6">
        <w:rPr>
          <w:rFonts w:ascii="Arial" w:hAnsi="Arial" w:eastAsia="Calibri" w:cs="Arial"/>
          <w:sz w:val="22"/>
          <w:lang w:val="es-ES"/>
        </w:rPr>
        <w:t>, en los términos antes precisados.</w:t>
      </w:r>
    </w:p>
    <w:p w:rsidRPr="003C1948" w:rsidR="007814B6" w:rsidP="00741382" w:rsidRDefault="007814B6" w14:paraId="4C36DC83" w14:textId="10FF9592">
      <w:pPr>
        <w:spacing w:before="120" w:after="120" w:line="276" w:lineRule="auto"/>
        <w:ind w:right="51" w:firstLine="709"/>
        <w:jc w:val="both"/>
        <w:rPr>
          <w:rFonts w:ascii="Arial" w:hAnsi="Arial" w:eastAsia="Calibri" w:cs="Arial"/>
          <w:sz w:val="22"/>
          <w:lang w:val="es-ES"/>
        </w:rPr>
      </w:pPr>
      <w:proofErr w:type="gramStart"/>
      <w:r w:rsidRPr="003C1948">
        <w:rPr>
          <w:rFonts w:ascii="Arial" w:hAnsi="Arial" w:eastAsia="Calibri" w:cs="Arial"/>
          <w:sz w:val="22"/>
          <w:lang w:val="es-ES"/>
        </w:rPr>
        <w:t>Si</w:t>
      </w:r>
      <w:proofErr w:type="gramEnd"/>
      <w:r w:rsidRPr="003C1948">
        <w:rPr>
          <w:rFonts w:ascii="Arial" w:hAnsi="Arial" w:eastAsia="Calibri" w:cs="Arial"/>
          <w:sz w:val="22"/>
          <w:lang w:val="es-ES"/>
        </w:rPr>
        <w:t xml:space="preserve"> por el contrario, en el mismo supuesto, la entidad </w:t>
      </w:r>
      <w:r w:rsidR="00CA31CF">
        <w:rPr>
          <w:rFonts w:ascii="Arial" w:hAnsi="Arial" w:eastAsia="Calibri" w:cs="Arial"/>
          <w:sz w:val="22"/>
          <w:lang w:val="es-ES"/>
        </w:rPr>
        <w:t>aplicara</w:t>
      </w:r>
      <w:r w:rsidRPr="003C1948">
        <w:rPr>
          <w:rFonts w:ascii="Arial" w:hAnsi="Arial" w:eastAsia="Calibri" w:cs="Arial"/>
          <w:sz w:val="22"/>
          <w:lang w:val="es-ES"/>
        </w:rPr>
        <w:t xml:space="preserve"> la opción 2, se deberá exigir además de los requisitos aludidos, </w:t>
      </w:r>
      <w:r w:rsidRPr="003C1948" w:rsidR="00A9697D">
        <w:rPr>
          <w:rFonts w:ascii="Arial" w:hAnsi="Arial" w:eastAsia="Calibri" w:cs="Arial"/>
          <w:sz w:val="22"/>
          <w:lang w:val="es-ES"/>
        </w:rPr>
        <w:t>la experiencia espec</w:t>
      </w:r>
      <w:r w:rsidR="00CA31CF">
        <w:rPr>
          <w:rFonts w:ascii="Arial" w:hAnsi="Arial" w:eastAsia="Calibri" w:cs="Arial"/>
          <w:sz w:val="22"/>
          <w:lang w:val="es-ES"/>
        </w:rPr>
        <w:t>í</w:t>
      </w:r>
      <w:r w:rsidRPr="003C1948" w:rsidR="00A9697D">
        <w:rPr>
          <w:rFonts w:ascii="Arial" w:hAnsi="Arial" w:eastAsia="Calibri" w:cs="Arial"/>
          <w:sz w:val="22"/>
          <w:lang w:val="es-ES"/>
        </w:rPr>
        <w:t xml:space="preserve">fica </w:t>
      </w:r>
      <w:r w:rsidR="000C5267">
        <w:rPr>
          <w:rFonts w:ascii="Arial" w:hAnsi="Arial" w:eastAsia="Calibri" w:cs="Arial"/>
          <w:sz w:val="22"/>
          <w:lang w:val="es-ES"/>
        </w:rPr>
        <w:t>prevista</w:t>
      </w:r>
      <w:r w:rsidRPr="003C1948" w:rsidR="000C5267">
        <w:rPr>
          <w:rFonts w:ascii="Arial" w:hAnsi="Arial" w:eastAsia="Calibri" w:cs="Arial"/>
          <w:sz w:val="22"/>
          <w:lang w:val="es-ES"/>
        </w:rPr>
        <w:t xml:space="preserve"> </w:t>
      </w:r>
      <w:r w:rsidRPr="003C1948" w:rsidR="00A9697D">
        <w:rPr>
          <w:rFonts w:ascii="Arial" w:hAnsi="Arial" w:eastAsia="Calibri" w:cs="Arial"/>
          <w:sz w:val="22"/>
          <w:lang w:val="es-ES"/>
        </w:rPr>
        <w:t>en el numeral «1.3 PROYECTOS DE REHABILITACION O MANTENIMIENTO DE CARRETERA», que implica acreditar que «Por lo menos uno (1) de los contratos válidos aportados como experiencia general sea de un valor correspondiente a por lo menos el 50% del valor de PRESUPUESTO OFICIAL (PO) del presente proceso de contratación».</w:t>
      </w:r>
    </w:p>
    <w:p w:rsidRPr="003C1948" w:rsidR="00591DD1" w:rsidP="00741382" w:rsidRDefault="00591DD1" w14:paraId="3058496A" w14:textId="613B776F">
      <w:pPr>
        <w:spacing w:before="120" w:after="120" w:line="276" w:lineRule="auto"/>
        <w:ind w:right="51" w:firstLine="709"/>
        <w:jc w:val="both"/>
        <w:rPr>
          <w:rFonts w:ascii="Arial" w:hAnsi="Arial" w:eastAsia="Calibri" w:cs="Arial"/>
          <w:sz w:val="22"/>
          <w:lang w:val="es-ES"/>
        </w:rPr>
      </w:pPr>
      <w:r w:rsidRPr="003C1948">
        <w:rPr>
          <w:rFonts w:ascii="Arial" w:hAnsi="Arial" w:eastAsia="Calibri" w:cs="Arial"/>
          <w:sz w:val="22"/>
          <w:lang w:val="es-ES"/>
        </w:rPr>
        <w:t xml:space="preserve">Lo analizado hasta aquí </w:t>
      </w:r>
      <w:r w:rsidR="000C5267">
        <w:rPr>
          <w:rFonts w:ascii="Arial" w:hAnsi="Arial" w:eastAsia="Calibri" w:cs="Arial"/>
          <w:sz w:val="22"/>
          <w:lang w:val="es-ES"/>
        </w:rPr>
        <w:t>explica</w:t>
      </w:r>
      <w:r w:rsidRPr="003C1948" w:rsidR="000C5267">
        <w:rPr>
          <w:rFonts w:ascii="Arial" w:hAnsi="Arial" w:eastAsia="Calibri" w:cs="Arial"/>
          <w:sz w:val="22"/>
          <w:lang w:val="es-ES"/>
        </w:rPr>
        <w:t xml:space="preserve"> </w:t>
      </w:r>
      <w:r w:rsidRPr="003C1948">
        <w:rPr>
          <w:rFonts w:ascii="Arial" w:hAnsi="Arial" w:eastAsia="Calibri" w:cs="Arial"/>
          <w:sz w:val="22"/>
          <w:lang w:val="es-ES"/>
        </w:rPr>
        <w:t>como la Matriz 1 sirve a uno de los principales cometidos perseguidos con la implementación de los Documentos Tipo: la estandarización de los requisitos habilitantes como incentivo a la pluralidad de oferentes.</w:t>
      </w:r>
      <w:r w:rsidRPr="003C1948" w:rsidR="00E1770D">
        <w:rPr>
          <w:rFonts w:ascii="Arial" w:hAnsi="Arial" w:eastAsia="Calibri" w:cs="Arial"/>
          <w:sz w:val="22"/>
          <w:lang w:val="es-ES"/>
        </w:rPr>
        <w:t xml:space="preserve"> L</w:t>
      </w:r>
      <w:r w:rsidRPr="003C1948">
        <w:rPr>
          <w:rFonts w:ascii="Arial" w:hAnsi="Arial" w:eastAsia="Calibri" w:cs="Arial"/>
          <w:sz w:val="22"/>
          <w:lang w:val="es-ES"/>
        </w:rPr>
        <w:t>a configuración del requisito de experiencia en aplicación de los criterios antes esbozados, permite cerrar la puerta a fenómenos de direccionamiento, brindando a un mayor n</w:t>
      </w:r>
      <w:r w:rsidR="00435CC4">
        <w:rPr>
          <w:rFonts w:ascii="Arial" w:hAnsi="Arial" w:eastAsia="Calibri" w:cs="Arial"/>
          <w:sz w:val="22"/>
          <w:lang w:val="es-ES"/>
        </w:rPr>
        <w:t>ú</w:t>
      </w:r>
      <w:r w:rsidRPr="003C1948">
        <w:rPr>
          <w:rFonts w:ascii="Arial" w:hAnsi="Arial" w:eastAsia="Calibri" w:cs="Arial"/>
          <w:sz w:val="22"/>
          <w:lang w:val="es-ES"/>
        </w:rPr>
        <w:t>mero de oferentes la posibilidad de participar en más procesos de selección</w:t>
      </w:r>
      <w:r w:rsidR="00516664">
        <w:rPr>
          <w:rFonts w:ascii="Arial" w:hAnsi="Arial" w:eastAsia="Calibri" w:cs="Arial"/>
          <w:sz w:val="22"/>
          <w:lang w:val="es-ES"/>
        </w:rPr>
        <w:t>. Lo anterior mediante la</w:t>
      </w:r>
      <w:r w:rsidRPr="003C1948">
        <w:rPr>
          <w:rFonts w:ascii="Arial" w:hAnsi="Arial" w:eastAsia="Calibri" w:cs="Arial"/>
          <w:sz w:val="22"/>
          <w:lang w:val="es-ES"/>
        </w:rPr>
        <w:t xml:space="preserve"> acredita</w:t>
      </w:r>
      <w:r w:rsidR="00516664">
        <w:rPr>
          <w:rFonts w:ascii="Arial" w:hAnsi="Arial" w:eastAsia="Calibri" w:cs="Arial"/>
          <w:sz w:val="22"/>
          <w:lang w:val="es-ES"/>
        </w:rPr>
        <w:t>ción</w:t>
      </w:r>
      <w:r w:rsidRPr="003C1948">
        <w:rPr>
          <w:rFonts w:ascii="Arial" w:hAnsi="Arial" w:eastAsia="Calibri" w:cs="Arial"/>
          <w:sz w:val="22"/>
          <w:lang w:val="es-ES"/>
        </w:rPr>
        <w:t xml:space="preserve"> </w:t>
      </w:r>
      <w:r w:rsidR="00516664">
        <w:rPr>
          <w:rFonts w:ascii="Arial" w:hAnsi="Arial" w:eastAsia="Calibri" w:cs="Arial"/>
          <w:sz w:val="22"/>
          <w:lang w:val="es-ES"/>
        </w:rPr>
        <w:t xml:space="preserve">de </w:t>
      </w:r>
      <w:r w:rsidRPr="003C1948">
        <w:rPr>
          <w:rFonts w:ascii="Arial" w:hAnsi="Arial" w:eastAsia="Calibri" w:cs="Arial"/>
          <w:sz w:val="22"/>
          <w:lang w:val="es-ES"/>
        </w:rPr>
        <w:t>unos requisitos de experienci</w:t>
      </w:r>
      <w:r w:rsidRPr="003C1948" w:rsidR="00E1770D">
        <w:rPr>
          <w:rFonts w:ascii="Arial" w:hAnsi="Arial" w:eastAsia="Calibri" w:cs="Arial"/>
          <w:sz w:val="22"/>
          <w:lang w:val="es-ES"/>
        </w:rPr>
        <w:t>a determinados conforme a una metodología que además garantiza la selección de contratistas técnicamente idóneos para el desarrollo de los objetos contractuales cobijados por los Documentos Tipo de infraestructura de transporte, mediante la aplicación de lo</w:t>
      </w:r>
      <w:r w:rsidR="0016293B">
        <w:rPr>
          <w:rFonts w:ascii="Arial" w:hAnsi="Arial" w:eastAsia="Calibri" w:cs="Arial"/>
          <w:sz w:val="22"/>
          <w:lang w:val="es-ES"/>
        </w:rPr>
        <w:t>s</w:t>
      </w:r>
      <w:r w:rsidRPr="003C1948" w:rsidR="00E1770D">
        <w:rPr>
          <w:rFonts w:ascii="Arial" w:hAnsi="Arial" w:eastAsia="Calibri" w:cs="Arial"/>
          <w:sz w:val="22"/>
          <w:lang w:val="es-ES"/>
        </w:rPr>
        <w:t xml:space="preserve"> criterios objetivos aquí analizados.</w:t>
      </w:r>
    </w:p>
    <w:p w:rsidRPr="003C1948" w:rsidR="00E1770D" w:rsidP="00741382" w:rsidRDefault="00E1770D" w14:paraId="24061E65" w14:textId="4161D549">
      <w:pPr>
        <w:spacing w:before="120" w:after="120" w:line="276" w:lineRule="auto"/>
        <w:ind w:right="51" w:firstLine="709"/>
        <w:jc w:val="both"/>
        <w:rPr>
          <w:rFonts w:ascii="Arial" w:hAnsi="Arial" w:eastAsia="Calibri" w:cs="Arial"/>
          <w:sz w:val="22"/>
          <w:lang w:val="es-ES"/>
        </w:rPr>
      </w:pPr>
      <w:r w:rsidRPr="003C1948">
        <w:rPr>
          <w:rFonts w:ascii="Arial" w:hAnsi="Arial" w:eastAsia="Calibri" w:cs="Arial"/>
          <w:sz w:val="22"/>
          <w:lang w:val="es-ES"/>
        </w:rPr>
        <w:t xml:space="preserve">En ese sentido, la posibilidad </w:t>
      </w:r>
      <w:r w:rsidR="00760B48">
        <w:rPr>
          <w:rFonts w:ascii="Arial" w:hAnsi="Arial" w:eastAsia="Calibri" w:cs="Arial"/>
          <w:sz w:val="22"/>
          <w:lang w:val="es-ES"/>
        </w:rPr>
        <w:t xml:space="preserve">de </w:t>
      </w:r>
      <w:r w:rsidRPr="003C1948">
        <w:rPr>
          <w:rFonts w:ascii="Arial" w:hAnsi="Arial" w:eastAsia="Calibri" w:cs="Arial"/>
          <w:sz w:val="22"/>
          <w:lang w:val="es-ES"/>
        </w:rPr>
        <w:t xml:space="preserve">cumplir el requisito de experiencia general requerido para las actividades 1.2 y 1.3 de la Matriz 1, mediante la acreditación de actividades de </w:t>
      </w:r>
      <w:r w:rsidRPr="003C1948">
        <w:rPr>
          <w:rFonts w:ascii="Arial" w:hAnsi="Arial" w:eastAsia="Calibri" w:cs="Arial"/>
          <w:i/>
          <w:iCs/>
          <w:sz w:val="22"/>
          <w:lang w:val="es-ES"/>
        </w:rPr>
        <w:t>construcción</w:t>
      </w:r>
      <w:r w:rsidRPr="003C1948">
        <w:rPr>
          <w:rFonts w:ascii="Arial" w:hAnsi="Arial" w:eastAsia="Calibri" w:cs="Arial"/>
          <w:sz w:val="22"/>
          <w:lang w:val="es-ES"/>
        </w:rPr>
        <w:t xml:space="preserve">, independientemente de que los contratos a ejecutarse no </w:t>
      </w:r>
      <w:r w:rsidRPr="003C1948">
        <w:rPr>
          <w:rFonts w:ascii="Arial" w:hAnsi="Arial" w:eastAsia="Calibri" w:cs="Arial"/>
          <w:sz w:val="22"/>
          <w:lang w:val="es-ES"/>
        </w:rPr>
        <w:lastRenderedPageBreak/>
        <w:t>contempl</w:t>
      </w:r>
      <w:r w:rsidRPr="003C1948" w:rsidR="00D578BF">
        <w:rPr>
          <w:rFonts w:ascii="Arial" w:hAnsi="Arial" w:eastAsia="Calibri" w:cs="Arial"/>
          <w:sz w:val="22"/>
          <w:lang w:val="es-ES"/>
        </w:rPr>
        <w:t>en</w:t>
      </w:r>
      <w:r w:rsidRPr="003C1948">
        <w:rPr>
          <w:rFonts w:ascii="Arial" w:hAnsi="Arial" w:eastAsia="Calibri" w:cs="Arial"/>
          <w:sz w:val="22"/>
          <w:lang w:val="es-ES"/>
        </w:rPr>
        <w:t xml:space="preserve"> este tipo de acción, obedece a una decisión técnica de las entidades que concurrieron a la expedición de </w:t>
      </w:r>
      <w:r w:rsidRPr="003C1948" w:rsidR="00997643">
        <w:rPr>
          <w:rFonts w:ascii="Arial" w:hAnsi="Arial" w:eastAsia="Calibri" w:cs="Arial"/>
          <w:sz w:val="22"/>
          <w:lang w:val="es-ES"/>
        </w:rPr>
        <w:t>los Documentos Tipo, como el Ministerio de Transporte, el Departamento Nacional de Planeación y la Agencia Nacional de Contratación Pública, que en ejercicio de sus competencias legales, y</w:t>
      </w:r>
      <w:r w:rsidR="00760B48">
        <w:rPr>
          <w:rFonts w:ascii="Arial" w:hAnsi="Arial" w:eastAsia="Calibri" w:cs="Arial"/>
          <w:sz w:val="22"/>
          <w:lang w:val="es-ES"/>
        </w:rPr>
        <w:t xml:space="preserve"> una vez se surtió</w:t>
      </w:r>
      <w:r w:rsidRPr="003C1948" w:rsidR="00997643">
        <w:rPr>
          <w:rFonts w:ascii="Arial" w:hAnsi="Arial" w:eastAsia="Calibri" w:cs="Arial"/>
          <w:sz w:val="22"/>
          <w:lang w:val="es-ES"/>
        </w:rPr>
        <w:t xml:space="preserve"> el proceso de socialización, las múltiples y copiosas observaciones recibidas de parte de la ciudadanía, determinaron que dich</w:t>
      </w:r>
      <w:r w:rsidRPr="003C1948" w:rsidR="00D578BF">
        <w:rPr>
          <w:rFonts w:ascii="Arial" w:hAnsi="Arial" w:eastAsia="Calibri" w:cs="Arial"/>
          <w:sz w:val="22"/>
          <w:lang w:val="es-ES"/>
        </w:rPr>
        <w:t>a metodología para la determinación de los</w:t>
      </w:r>
      <w:r w:rsidRPr="003C1948" w:rsidR="00997643">
        <w:rPr>
          <w:rFonts w:ascii="Arial" w:hAnsi="Arial" w:eastAsia="Calibri" w:cs="Arial"/>
          <w:sz w:val="22"/>
          <w:lang w:val="es-ES"/>
        </w:rPr>
        <w:t xml:space="preserve"> requisito</w:t>
      </w:r>
      <w:r w:rsidRPr="003C1948" w:rsidR="00D578BF">
        <w:rPr>
          <w:rFonts w:ascii="Arial" w:hAnsi="Arial" w:eastAsia="Calibri" w:cs="Arial"/>
          <w:sz w:val="22"/>
          <w:lang w:val="es-ES"/>
        </w:rPr>
        <w:t>s</w:t>
      </w:r>
      <w:r w:rsidRPr="003C1948" w:rsidR="00997643">
        <w:rPr>
          <w:rFonts w:ascii="Arial" w:hAnsi="Arial" w:eastAsia="Calibri" w:cs="Arial"/>
          <w:sz w:val="22"/>
          <w:lang w:val="es-ES"/>
        </w:rPr>
        <w:t xml:space="preserve"> de experiencia como l</w:t>
      </w:r>
      <w:r w:rsidRPr="003C1948" w:rsidR="00D578BF">
        <w:rPr>
          <w:rFonts w:ascii="Arial" w:hAnsi="Arial" w:eastAsia="Calibri" w:cs="Arial"/>
          <w:sz w:val="22"/>
          <w:lang w:val="es-ES"/>
        </w:rPr>
        <w:t>a</w:t>
      </w:r>
      <w:r w:rsidRPr="003C1948" w:rsidR="00997643">
        <w:rPr>
          <w:rFonts w:ascii="Arial" w:hAnsi="Arial" w:eastAsia="Calibri" w:cs="Arial"/>
          <w:sz w:val="22"/>
          <w:lang w:val="es-ES"/>
        </w:rPr>
        <w:t xml:space="preserve"> más adecuado para garantizar los objetivos perseguidos con la expedición de los Documentos Tipo.  </w:t>
      </w:r>
    </w:p>
    <w:p w:rsidRPr="003C1948" w:rsidR="00DD054C" w:rsidP="003C1948" w:rsidRDefault="00DD054C" w14:paraId="79F99C2F" w14:textId="11A290F0">
      <w:pPr>
        <w:spacing w:line="276" w:lineRule="auto"/>
        <w:ind w:right="51" w:firstLine="709"/>
        <w:jc w:val="both"/>
        <w:rPr>
          <w:rFonts w:ascii="Arial" w:hAnsi="Arial" w:eastAsia="Calibri" w:cs="Arial"/>
          <w:sz w:val="22"/>
          <w:lang w:val="es-ES"/>
        </w:rPr>
      </w:pPr>
      <w:r w:rsidRPr="003C1948">
        <w:rPr>
          <w:rFonts w:ascii="Arial" w:hAnsi="Arial" w:eastAsia="Calibri" w:cs="Arial"/>
          <w:sz w:val="22"/>
          <w:lang w:val="es-ES"/>
        </w:rPr>
        <w:t>Conforme a lo anterior, la adecuada aplicación de la Matriz 1 para la configuración del requisito de experiencia exigible en un proceso de contratación, implica que se apliquen detalladamente los pasos antes explicados, subsumien</w:t>
      </w:r>
      <w:r w:rsidRPr="003C1948" w:rsidR="00591DD1">
        <w:rPr>
          <w:rFonts w:ascii="Arial" w:hAnsi="Arial" w:eastAsia="Calibri" w:cs="Arial"/>
          <w:sz w:val="22"/>
          <w:lang w:val="es-ES"/>
        </w:rPr>
        <w:t>d</w:t>
      </w:r>
      <w:r w:rsidRPr="003C1948">
        <w:rPr>
          <w:rFonts w:ascii="Arial" w:hAnsi="Arial" w:eastAsia="Calibri" w:cs="Arial"/>
          <w:sz w:val="22"/>
          <w:lang w:val="es-ES"/>
        </w:rPr>
        <w:t xml:space="preserve">o en la matriz el tipo de infraestructura a </w:t>
      </w:r>
      <w:r w:rsidRPr="003C1948" w:rsidR="00591DD1">
        <w:rPr>
          <w:rFonts w:ascii="Arial" w:hAnsi="Arial" w:eastAsia="Calibri" w:cs="Arial"/>
          <w:sz w:val="22"/>
          <w:lang w:val="es-ES"/>
        </w:rPr>
        <w:t>intervenir, las actividades a contratar, la cuantía del proceso de contratación y la longitud de la obra a ejecutarse, de tal manera que los requisitos de experiencia general y espec</w:t>
      </w:r>
      <w:r w:rsidR="000C5267">
        <w:rPr>
          <w:rFonts w:ascii="Arial" w:hAnsi="Arial" w:eastAsia="Calibri" w:cs="Arial"/>
          <w:sz w:val="22"/>
          <w:lang w:val="es-ES"/>
        </w:rPr>
        <w:t>í</w:t>
      </w:r>
      <w:r w:rsidRPr="003C1948" w:rsidR="00591DD1">
        <w:rPr>
          <w:rFonts w:ascii="Arial" w:hAnsi="Arial" w:eastAsia="Calibri" w:cs="Arial"/>
          <w:sz w:val="22"/>
          <w:lang w:val="es-ES"/>
        </w:rPr>
        <w:t>fica sean los indicados por la Matriz 1 de acuerdo</w:t>
      </w:r>
      <w:r w:rsidR="007B42DA">
        <w:rPr>
          <w:rFonts w:ascii="Arial" w:hAnsi="Arial" w:eastAsia="Calibri" w:cs="Arial"/>
          <w:sz w:val="22"/>
          <w:lang w:val="es-ES"/>
        </w:rPr>
        <w:t xml:space="preserve"> a</w:t>
      </w:r>
      <w:r w:rsidRPr="003C1948" w:rsidR="00591DD1">
        <w:rPr>
          <w:rFonts w:ascii="Arial" w:hAnsi="Arial" w:eastAsia="Calibri" w:cs="Arial"/>
          <w:sz w:val="22"/>
          <w:lang w:val="es-ES"/>
        </w:rPr>
        <w:t xml:space="preserve"> tales criterios, requisitos que </w:t>
      </w:r>
      <w:r w:rsidR="000C5267">
        <w:rPr>
          <w:rFonts w:ascii="Arial" w:hAnsi="Arial" w:eastAsia="Calibri" w:cs="Arial"/>
          <w:sz w:val="22"/>
          <w:lang w:val="es-ES"/>
        </w:rPr>
        <w:t>en razón</w:t>
      </w:r>
      <w:r w:rsidRPr="003C1948" w:rsidR="000C5267">
        <w:rPr>
          <w:rFonts w:ascii="Arial" w:hAnsi="Arial" w:eastAsia="Calibri" w:cs="Arial"/>
          <w:sz w:val="22"/>
          <w:lang w:val="es-ES"/>
        </w:rPr>
        <w:t xml:space="preserve"> </w:t>
      </w:r>
      <w:r w:rsidRPr="003C1948" w:rsidR="00591DD1">
        <w:rPr>
          <w:rFonts w:ascii="Arial" w:hAnsi="Arial" w:eastAsia="Calibri" w:cs="Arial"/>
          <w:sz w:val="22"/>
          <w:lang w:val="es-ES"/>
        </w:rPr>
        <w:t xml:space="preserve">de su inalterabilidad no </w:t>
      </w:r>
      <w:r w:rsidR="00F02C80">
        <w:rPr>
          <w:rFonts w:ascii="Arial" w:hAnsi="Arial" w:eastAsia="Calibri" w:cs="Arial"/>
          <w:sz w:val="22"/>
          <w:lang w:val="es-ES"/>
        </w:rPr>
        <w:t xml:space="preserve">pueden </w:t>
      </w:r>
      <w:r w:rsidR="000C5267">
        <w:rPr>
          <w:rFonts w:ascii="Arial" w:hAnsi="Arial" w:eastAsia="Calibri" w:cs="Arial"/>
          <w:sz w:val="22"/>
          <w:lang w:val="es-ES"/>
        </w:rPr>
        <w:t>modificarse</w:t>
      </w:r>
      <w:r w:rsidRPr="003C1948" w:rsidR="00591DD1">
        <w:rPr>
          <w:rFonts w:ascii="Arial" w:hAnsi="Arial" w:eastAsia="Calibri" w:cs="Arial"/>
          <w:sz w:val="22"/>
          <w:lang w:val="es-ES"/>
        </w:rPr>
        <w:t xml:space="preserve"> por la entidad contratante.</w:t>
      </w:r>
    </w:p>
    <w:p w:rsidRPr="003C1948" w:rsidR="00644A04" w:rsidP="00AC6407" w:rsidRDefault="00644A04" w14:paraId="5CD23AAE" w14:textId="77777777">
      <w:pPr>
        <w:spacing w:line="276" w:lineRule="auto"/>
        <w:ind w:right="51"/>
        <w:jc w:val="both"/>
        <w:rPr>
          <w:rFonts w:ascii="Arial" w:hAnsi="Arial" w:eastAsia="Calibri" w:cs="Arial"/>
          <w:sz w:val="22"/>
          <w:lang w:val="es-ES"/>
        </w:rPr>
      </w:pPr>
    </w:p>
    <w:p w:rsidRPr="003C1948" w:rsidR="00041F9A" w:rsidP="00AC6407" w:rsidRDefault="00041F9A" w14:paraId="05539A9E" w14:textId="7278D2A4">
      <w:pPr>
        <w:pStyle w:val="Prrafodelista"/>
        <w:numPr>
          <w:ilvl w:val="0"/>
          <w:numId w:val="6"/>
        </w:numPr>
        <w:ind w:left="284"/>
        <w:rPr>
          <w:lang w:val="es-ES"/>
        </w:rPr>
      </w:pPr>
      <w:r w:rsidRPr="003C1948">
        <w:rPr>
          <w:rFonts w:ascii="Arial" w:hAnsi="Arial" w:eastAsia="Calibri" w:cs="Arial"/>
          <w:b/>
          <w:bCs/>
          <w:sz w:val="22"/>
          <w:lang w:val="es-ES"/>
        </w:rPr>
        <w:t>Re</w:t>
      </w:r>
      <w:r w:rsidRPr="003C1948" w:rsidR="00931BF6">
        <w:rPr>
          <w:rFonts w:ascii="Arial" w:hAnsi="Arial" w:eastAsia="Calibri" w:cs="Arial"/>
          <w:b/>
          <w:bCs/>
          <w:sz w:val="22"/>
          <w:lang w:val="es-ES"/>
        </w:rPr>
        <w:t>s</w:t>
      </w:r>
      <w:r w:rsidRPr="003C1948">
        <w:rPr>
          <w:rFonts w:ascii="Arial" w:hAnsi="Arial" w:eastAsia="Calibri" w:cs="Arial"/>
          <w:b/>
          <w:bCs/>
          <w:sz w:val="22"/>
          <w:lang w:val="es-ES"/>
        </w:rPr>
        <w:t>puesta</w:t>
      </w:r>
    </w:p>
    <w:p w:rsidRPr="003C1948" w:rsidR="00C7149C" w:rsidP="00DD3830" w:rsidRDefault="00C7149C" w14:paraId="49E7006A" w14:textId="77777777">
      <w:pPr>
        <w:spacing w:line="276" w:lineRule="auto"/>
        <w:ind w:right="51"/>
        <w:jc w:val="both"/>
        <w:rPr>
          <w:rFonts w:ascii="Arial" w:hAnsi="Arial" w:eastAsia="Calibri" w:cs="Arial"/>
          <w:sz w:val="22"/>
        </w:rPr>
      </w:pPr>
    </w:p>
    <w:p w:rsidRPr="003C1948" w:rsidR="00E1770D" w:rsidP="00AC22CD" w:rsidRDefault="00C92540" w14:paraId="3C570B63" w14:textId="11C6FAC5">
      <w:pPr>
        <w:spacing w:after="120"/>
        <w:ind w:left="709" w:right="709"/>
        <w:jc w:val="both"/>
        <w:rPr>
          <w:rFonts w:ascii="Arial" w:hAnsi="Arial" w:cs="Arial"/>
          <w:sz w:val="21"/>
          <w:szCs w:val="21"/>
        </w:rPr>
      </w:pPr>
      <w:r w:rsidRPr="00C92540">
        <w:rPr>
          <w:rFonts w:ascii="Arial" w:hAnsi="Arial" w:cs="Arial"/>
          <w:sz w:val="21"/>
          <w:szCs w:val="21"/>
        </w:rPr>
        <w:t xml:space="preserve">1. </w:t>
      </w:r>
      <w:r>
        <w:rPr>
          <w:rFonts w:ascii="Arial" w:hAnsi="Arial" w:cs="Arial"/>
          <w:sz w:val="21"/>
          <w:szCs w:val="21"/>
        </w:rPr>
        <w:t>«</w:t>
      </w:r>
      <w:proofErr w:type="gramStart"/>
      <w:r w:rsidRPr="00C92540">
        <w:rPr>
          <w:rFonts w:ascii="Arial" w:hAnsi="Arial" w:cs="Arial"/>
          <w:sz w:val="21"/>
          <w:szCs w:val="21"/>
        </w:rPr>
        <w:t>Es posible que una entidad, convoque un proceso cuyo objeto es el mejoramiento de vías de primer orden, y con experiencia específica solicite acreditar la longitud únicamente en proyectos de construcción de vías?</w:t>
      </w:r>
      <w:proofErr w:type="gramEnd"/>
      <w:r>
        <w:rPr>
          <w:rFonts w:ascii="Arial" w:hAnsi="Arial" w:cs="Arial"/>
          <w:sz w:val="21"/>
          <w:szCs w:val="21"/>
        </w:rPr>
        <w:t>».</w:t>
      </w:r>
      <w:r w:rsidRPr="00C92540">
        <w:rPr>
          <w:rFonts w:ascii="Arial" w:hAnsi="Arial" w:cs="Arial"/>
          <w:sz w:val="21"/>
          <w:szCs w:val="21"/>
        </w:rPr>
        <w:t xml:space="preserve"> </w:t>
      </w:r>
      <w:r w:rsidRPr="003C1948" w:rsidR="00E1770D">
        <w:rPr>
          <w:rFonts w:ascii="Arial" w:hAnsi="Arial" w:cs="Arial"/>
          <w:sz w:val="21"/>
          <w:szCs w:val="21"/>
        </w:rPr>
        <w:t xml:space="preserve"> </w:t>
      </w:r>
    </w:p>
    <w:p w:rsidRPr="003C1948" w:rsidR="00E1770D" w:rsidP="005B2CF6" w:rsidRDefault="00C92540" w14:paraId="725CAEBA" w14:textId="4BBB05B6">
      <w:pPr>
        <w:ind w:left="709" w:right="709"/>
        <w:jc w:val="both"/>
        <w:rPr>
          <w:rFonts w:ascii="Arial" w:hAnsi="Arial" w:cs="Arial"/>
          <w:sz w:val="22"/>
        </w:rPr>
      </w:pPr>
      <w:r w:rsidRPr="00C92540">
        <w:rPr>
          <w:rFonts w:ascii="Arial" w:hAnsi="Arial" w:cs="Arial"/>
          <w:sz w:val="21"/>
          <w:szCs w:val="21"/>
        </w:rPr>
        <w:t xml:space="preserve">2. </w:t>
      </w:r>
      <w:r>
        <w:rPr>
          <w:rFonts w:ascii="Arial" w:hAnsi="Arial" w:cs="Arial"/>
          <w:sz w:val="21"/>
          <w:szCs w:val="21"/>
        </w:rPr>
        <w:t>«</w:t>
      </w:r>
      <w:r w:rsidRPr="00C92540">
        <w:rPr>
          <w:rFonts w:ascii="Arial" w:hAnsi="Arial" w:cs="Arial"/>
          <w:sz w:val="21"/>
          <w:szCs w:val="21"/>
        </w:rPr>
        <w:t xml:space="preserve">En la matriz de experiencia, numeral 1.2 Mejoramiento de vías, establece como experiencia específica para proyecto mayores a 1.001 </w:t>
      </w:r>
      <w:proofErr w:type="spellStart"/>
      <w:r w:rsidRPr="00C92540">
        <w:rPr>
          <w:rFonts w:ascii="Arial" w:hAnsi="Arial" w:cs="Arial"/>
          <w:sz w:val="21"/>
          <w:szCs w:val="21"/>
        </w:rPr>
        <w:t>smmlv</w:t>
      </w:r>
      <w:proofErr w:type="spellEnd"/>
      <w:r w:rsidRPr="00C92540">
        <w:rPr>
          <w:rFonts w:ascii="Arial" w:hAnsi="Arial" w:cs="Arial"/>
          <w:sz w:val="21"/>
          <w:szCs w:val="21"/>
        </w:rPr>
        <w:t xml:space="preserve">, que la entidad deberá solicitar </w:t>
      </w:r>
      <w:proofErr w:type="gramStart"/>
      <w:r w:rsidRPr="00C92540">
        <w:rPr>
          <w:rFonts w:ascii="Arial" w:hAnsi="Arial" w:cs="Arial"/>
          <w:sz w:val="21"/>
          <w:szCs w:val="21"/>
        </w:rPr>
        <w:t>que</w:t>
      </w:r>
      <w:proofErr w:type="gramEnd"/>
      <w:r w:rsidRPr="00C92540">
        <w:rPr>
          <w:rFonts w:ascii="Arial" w:hAnsi="Arial" w:cs="Arial"/>
          <w:sz w:val="21"/>
          <w:szCs w:val="21"/>
        </w:rPr>
        <w:t xml:space="preserve"> en los contratos de experiencia general, por lo menos 1 demuestre el 70% de la longitud de la vía a construir. </w:t>
      </w:r>
      <w:proofErr w:type="gramStart"/>
      <w:r w:rsidRPr="00C92540">
        <w:rPr>
          <w:rFonts w:ascii="Arial" w:hAnsi="Arial" w:cs="Arial"/>
          <w:sz w:val="21"/>
          <w:szCs w:val="21"/>
        </w:rPr>
        <w:t>Es posible que la entidad establezca que esa longitud solo puede ser en objeto de construcción de vías?</w:t>
      </w:r>
      <w:proofErr w:type="gramEnd"/>
      <w:r>
        <w:rPr>
          <w:rFonts w:ascii="Arial" w:hAnsi="Arial" w:cs="Arial"/>
          <w:sz w:val="21"/>
          <w:szCs w:val="21"/>
        </w:rPr>
        <w:t>».</w:t>
      </w:r>
      <w:r w:rsidRPr="00C92540">
        <w:rPr>
          <w:rFonts w:ascii="Arial" w:hAnsi="Arial" w:cs="Arial"/>
          <w:sz w:val="21"/>
          <w:szCs w:val="21"/>
        </w:rPr>
        <w:t xml:space="preserve"> </w:t>
      </w:r>
      <w:r w:rsidRPr="003C1948" w:rsidR="00E1770D">
        <w:rPr>
          <w:rFonts w:ascii="Arial" w:hAnsi="Arial" w:cs="Arial"/>
          <w:sz w:val="21"/>
          <w:szCs w:val="21"/>
        </w:rPr>
        <w:t xml:space="preserve"> </w:t>
      </w:r>
    </w:p>
    <w:p w:rsidRPr="00AC22CD" w:rsidR="00E1770D" w:rsidRDefault="00E1770D" w14:paraId="40B97966" w14:textId="4487964A">
      <w:pPr>
        <w:spacing w:line="276" w:lineRule="auto"/>
        <w:ind w:left="709" w:right="709"/>
        <w:jc w:val="both"/>
        <w:rPr>
          <w:rFonts w:ascii="Arial" w:hAnsi="Arial" w:cs="Arial"/>
          <w:sz w:val="22"/>
        </w:rPr>
      </w:pPr>
    </w:p>
    <w:p w:rsidRPr="003C1948" w:rsidR="00E1770D" w:rsidP="00B975EA" w:rsidRDefault="00E1770D" w14:paraId="29799194" w14:textId="60D7075C">
      <w:pPr>
        <w:spacing w:after="120" w:line="276" w:lineRule="auto"/>
        <w:jc w:val="both"/>
        <w:rPr>
          <w:rFonts w:ascii="Arial" w:hAnsi="Arial" w:cs="Arial"/>
          <w:sz w:val="21"/>
          <w:szCs w:val="21"/>
        </w:rPr>
      </w:pPr>
      <w:r w:rsidRPr="003C1948">
        <w:rPr>
          <w:rFonts w:ascii="Arial" w:hAnsi="Arial" w:cs="Arial"/>
          <w:sz w:val="22"/>
        </w:rPr>
        <w:t xml:space="preserve">La Matriz 1 contempla como requisito de experiencia </w:t>
      </w:r>
      <w:r w:rsidRPr="003C1948" w:rsidR="00997643">
        <w:rPr>
          <w:rFonts w:ascii="Arial" w:hAnsi="Arial" w:cs="Arial"/>
          <w:sz w:val="22"/>
        </w:rPr>
        <w:t>general</w:t>
      </w:r>
      <w:r w:rsidRPr="003C1948">
        <w:rPr>
          <w:rFonts w:ascii="Arial" w:hAnsi="Arial" w:cs="Arial"/>
          <w:sz w:val="22"/>
        </w:rPr>
        <w:t xml:space="preserve"> para la actividad, «1.2 PROYECTOS DE MEJORAMIENTO DE VÍAS»</w:t>
      </w:r>
      <w:r w:rsidRPr="003C1948" w:rsidR="00997643">
        <w:rPr>
          <w:rFonts w:ascii="Arial" w:hAnsi="Arial" w:cs="Arial"/>
          <w:sz w:val="22"/>
        </w:rPr>
        <w:t xml:space="preserve">, acreditar </w:t>
      </w:r>
      <w:r w:rsidR="000C5267">
        <w:rPr>
          <w:rFonts w:ascii="Arial" w:hAnsi="Arial" w:cs="Arial"/>
          <w:sz w:val="22"/>
        </w:rPr>
        <w:t>la participación</w:t>
      </w:r>
      <w:r w:rsidRPr="003C1948" w:rsidR="00997643">
        <w:rPr>
          <w:rFonts w:ascii="Arial" w:hAnsi="Arial" w:cs="Arial"/>
          <w:sz w:val="22"/>
        </w:rPr>
        <w:t xml:space="preserve"> en la «construcción o mejoramiento en pavimento asfaltico o concreto hidráulico de vías primarias o secundarias o vías urbanas o pistas de aeropuertos», mientras que para procesos con cuantías superiores a 1.001 SMMLV se contempla además, como requisito de experiencia específica, que «Por lo menos uno (1) de los contratos válidos aportados como  experiencia general debe contar con una longitud Intervenida correspondiente a por lo menos el 70% de la longitud de carretera a intervenir mediante el presente proceso de contratación». </w:t>
      </w:r>
    </w:p>
    <w:p w:rsidRPr="003C1948" w:rsidR="00E1770D" w:rsidP="00B975EA" w:rsidRDefault="000C5267" w14:paraId="28285E56" w14:textId="6A854B8B">
      <w:pPr>
        <w:spacing w:line="276" w:lineRule="auto"/>
        <w:ind w:firstLine="708"/>
        <w:jc w:val="both"/>
        <w:rPr>
          <w:rFonts w:ascii="Arial" w:hAnsi="Arial" w:cs="Arial"/>
          <w:sz w:val="21"/>
          <w:szCs w:val="21"/>
        </w:rPr>
      </w:pPr>
      <w:r w:rsidRPr="00AC22CD">
        <w:rPr>
          <w:rFonts w:ascii="Arial" w:hAnsi="Arial" w:cs="Arial"/>
          <w:sz w:val="22"/>
        </w:rPr>
        <w:t>Estos</w:t>
      </w:r>
      <w:r w:rsidRPr="00AC22CD" w:rsidR="00997643">
        <w:rPr>
          <w:rFonts w:ascii="Arial" w:hAnsi="Arial" w:cs="Arial"/>
          <w:sz w:val="22"/>
        </w:rPr>
        <w:t xml:space="preserve"> requisitos de experiencia, de conformidad con los artículos 4 de la Ley 1882</w:t>
      </w:r>
      <w:r w:rsidRPr="00AC22CD" w:rsidR="00B975EA">
        <w:rPr>
          <w:rFonts w:ascii="Arial" w:hAnsi="Arial" w:cs="Arial"/>
          <w:sz w:val="22"/>
        </w:rPr>
        <w:t xml:space="preserve"> de 2018 y</w:t>
      </w:r>
      <w:r w:rsidRPr="003C1948" w:rsidR="00B975EA">
        <w:rPr>
          <w:rFonts w:ascii="Arial" w:hAnsi="Arial" w:cs="Arial"/>
          <w:sz w:val="21"/>
          <w:szCs w:val="21"/>
        </w:rPr>
        <w:t xml:space="preserve"> </w:t>
      </w:r>
      <w:r w:rsidRPr="003C1948" w:rsidR="00B975EA">
        <w:rPr>
          <w:rFonts w:ascii="Arial" w:hAnsi="Arial" w:cs="Arial"/>
          <w:sz w:val="22"/>
          <w:shd w:val="clear" w:color="auto" w:fill="FFFFFF"/>
        </w:rPr>
        <w:t xml:space="preserve">2.2.1.2.6.1.4. del Decreto 1082 de 2015, son obligatorios e inalterables para las </w:t>
      </w:r>
      <w:r w:rsidRPr="003C1948" w:rsidR="00B975EA">
        <w:rPr>
          <w:rFonts w:ascii="Arial" w:hAnsi="Arial" w:cs="Arial"/>
          <w:sz w:val="22"/>
          <w:shd w:val="clear" w:color="auto" w:fill="FFFFFF"/>
        </w:rPr>
        <w:lastRenderedPageBreak/>
        <w:t xml:space="preserve">entidades estatales regidas por el Estatuto General de Contratación de la Administración Pública que pretendan contratar tales actividades, razón por la cual no es posible limitar su cumplimiento únicamente a actividades de </w:t>
      </w:r>
      <w:r w:rsidRPr="003C1948" w:rsidR="00B975EA">
        <w:rPr>
          <w:rFonts w:ascii="Arial" w:hAnsi="Arial" w:cs="Arial"/>
          <w:i/>
          <w:iCs/>
          <w:sz w:val="22"/>
          <w:shd w:val="clear" w:color="auto" w:fill="FFFFFF"/>
        </w:rPr>
        <w:t xml:space="preserve">construcción, </w:t>
      </w:r>
      <w:r w:rsidRPr="003C1948" w:rsidR="00B975EA">
        <w:rPr>
          <w:rFonts w:ascii="Arial" w:hAnsi="Arial" w:cs="Arial"/>
          <w:sz w:val="22"/>
          <w:shd w:val="clear" w:color="auto" w:fill="FFFFFF"/>
        </w:rPr>
        <w:t xml:space="preserve">en la medida que también es posible cumplir </w:t>
      </w:r>
      <w:r>
        <w:rPr>
          <w:rFonts w:ascii="Arial" w:hAnsi="Arial" w:cs="Arial"/>
          <w:sz w:val="22"/>
          <w:shd w:val="clear" w:color="auto" w:fill="FFFFFF"/>
        </w:rPr>
        <w:t>este</w:t>
      </w:r>
      <w:r w:rsidRPr="003C1948" w:rsidR="00B975EA">
        <w:rPr>
          <w:rFonts w:ascii="Arial" w:hAnsi="Arial" w:cs="Arial"/>
          <w:sz w:val="22"/>
          <w:shd w:val="clear" w:color="auto" w:fill="FFFFFF"/>
        </w:rPr>
        <w:t xml:space="preserve"> requisito habilitante mediante contratos asociados actividades de mejoramiento.</w:t>
      </w:r>
    </w:p>
    <w:p w:rsidRPr="003C1948" w:rsidR="00E1770D" w:rsidP="00E1770D" w:rsidRDefault="00E1770D" w14:paraId="68A806A3" w14:textId="77777777">
      <w:pPr>
        <w:spacing w:line="276" w:lineRule="auto"/>
        <w:ind w:left="709" w:right="709"/>
        <w:jc w:val="both"/>
        <w:rPr>
          <w:rFonts w:ascii="Arial" w:hAnsi="Arial" w:cs="Arial"/>
          <w:sz w:val="21"/>
          <w:szCs w:val="21"/>
        </w:rPr>
      </w:pPr>
    </w:p>
    <w:p w:rsidRPr="003C1948" w:rsidR="00E1770D" w:rsidP="005B2CF6" w:rsidRDefault="00C92540" w14:paraId="111378CE" w14:textId="684318D8">
      <w:pPr>
        <w:ind w:left="709" w:right="709"/>
        <w:jc w:val="both"/>
        <w:rPr>
          <w:rFonts w:ascii="Arial" w:hAnsi="Arial" w:eastAsia="Calibri" w:cs="Arial"/>
          <w:sz w:val="21"/>
          <w:szCs w:val="21"/>
        </w:rPr>
      </w:pPr>
      <w:r>
        <w:rPr>
          <w:rFonts w:ascii="Arial" w:hAnsi="Arial" w:cs="Arial"/>
          <w:sz w:val="21"/>
          <w:szCs w:val="21"/>
        </w:rPr>
        <w:t>3. «</w:t>
      </w:r>
      <w:r w:rsidRPr="00C92540">
        <w:rPr>
          <w:rFonts w:ascii="Arial" w:hAnsi="Arial" w:cs="Arial"/>
          <w:sz w:val="21"/>
          <w:szCs w:val="21"/>
        </w:rPr>
        <w:t>Que sucede o como se debe interpretar la matriz si el objeto del contrato es compuesto, por ejemplo: Mejoramiento, mantenimiento y rehabilitación de vías. Puede pedir la entidad experiencia únicamente en construcción, aun cuando su objeto no hace mención a la construcción de vías?</w:t>
      </w:r>
      <w:r>
        <w:rPr>
          <w:rFonts w:ascii="Arial" w:hAnsi="Arial" w:cs="Arial"/>
          <w:sz w:val="21"/>
          <w:szCs w:val="21"/>
        </w:rPr>
        <w:t>».</w:t>
      </w:r>
    </w:p>
    <w:p w:rsidRPr="003C1948" w:rsidR="00C7149C" w:rsidP="00AC6407" w:rsidRDefault="00C7149C" w14:paraId="19D461B8" w14:textId="4D128C4B">
      <w:pPr>
        <w:spacing w:line="276" w:lineRule="auto"/>
        <w:ind w:right="51"/>
        <w:jc w:val="both"/>
        <w:rPr>
          <w:rFonts w:ascii="Arial" w:hAnsi="Arial" w:eastAsia="Calibri" w:cs="Arial"/>
          <w:sz w:val="22"/>
        </w:rPr>
      </w:pPr>
    </w:p>
    <w:p w:rsidRPr="003C1948" w:rsidR="00D578BF" w:rsidP="003C1948" w:rsidRDefault="00D578BF" w14:paraId="3329B528" w14:textId="1F969187">
      <w:pPr>
        <w:spacing w:after="120" w:line="276" w:lineRule="auto"/>
        <w:ind w:right="51"/>
        <w:jc w:val="both"/>
        <w:rPr>
          <w:rFonts w:ascii="Arial" w:hAnsi="Arial" w:eastAsia="Calibri" w:cs="Arial"/>
          <w:sz w:val="22"/>
        </w:rPr>
      </w:pPr>
      <w:r w:rsidRPr="003C1948">
        <w:rPr>
          <w:rFonts w:ascii="Arial" w:hAnsi="Arial" w:eastAsia="Calibri" w:cs="Arial"/>
          <w:sz w:val="22"/>
        </w:rPr>
        <w:t>En los casos en los que el objeto contractual este conformado por más de una actividad contemplada en la Matriz</w:t>
      </w:r>
      <w:r w:rsidR="005B2CF6">
        <w:rPr>
          <w:rFonts w:ascii="Arial" w:hAnsi="Arial" w:eastAsia="Calibri" w:cs="Arial"/>
          <w:sz w:val="22"/>
        </w:rPr>
        <w:t xml:space="preserve"> 1</w:t>
      </w:r>
      <w:r w:rsidRPr="003C1948">
        <w:rPr>
          <w:rFonts w:ascii="Arial" w:hAnsi="Arial" w:eastAsia="Calibri" w:cs="Arial"/>
          <w:sz w:val="22"/>
        </w:rPr>
        <w:t xml:space="preserve">, la entidad contratante podrá </w:t>
      </w:r>
      <w:r w:rsidR="00C92540">
        <w:rPr>
          <w:rFonts w:ascii="Arial" w:hAnsi="Arial" w:eastAsia="Calibri" w:cs="Arial"/>
          <w:sz w:val="22"/>
        </w:rPr>
        <w:t>u</w:t>
      </w:r>
      <w:r w:rsidR="003C1C34">
        <w:rPr>
          <w:rFonts w:ascii="Arial" w:hAnsi="Arial" w:eastAsia="Calibri" w:cs="Arial"/>
          <w:sz w:val="22"/>
        </w:rPr>
        <w:t>tilizar</w:t>
      </w:r>
      <w:r w:rsidRPr="003C1948">
        <w:rPr>
          <w:rFonts w:ascii="Arial" w:hAnsi="Arial" w:eastAsia="Calibri" w:cs="Arial"/>
          <w:sz w:val="22"/>
        </w:rPr>
        <w:t xml:space="preserve"> alguna de las siguientes alternativas para </w:t>
      </w:r>
      <w:r w:rsidR="00CA31CF">
        <w:rPr>
          <w:rFonts w:ascii="Arial" w:hAnsi="Arial" w:eastAsia="Calibri" w:cs="Arial"/>
          <w:sz w:val="22"/>
        </w:rPr>
        <w:t>determinar</w:t>
      </w:r>
      <w:r w:rsidRPr="003C1948" w:rsidR="00CA31CF">
        <w:rPr>
          <w:rFonts w:ascii="Arial" w:hAnsi="Arial" w:eastAsia="Calibri" w:cs="Arial"/>
          <w:sz w:val="22"/>
        </w:rPr>
        <w:t xml:space="preserve"> </w:t>
      </w:r>
      <w:r w:rsidRPr="003C1948">
        <w:rPr>
          <w:rFonts w:ascii="Arial" w:hAnsi="Arial" w:eastAsia="Calibri" w:cs="Arial"/>
          <w:sz w:val="22"/>
        </w:rPr>
        <w:t xml:space="preserve">el requisito de experiencia: </w:t>
      </w:r>
    </w:p>
    <w:p w:rsidRPr="003C1948" w:rsidR="00D578BF" w:rsidP="00D578BF" w:rsidRDefault="00D578BF" w14:paraId="3A2EAD91" w14:textId="6E599EDA">
      <w:pPr>
        <w:spacing w:before="120" w:after="120" w:line="276" w:lineRule="auto"/>
        <w:ind w:right="51" w:firstLine="709"/>
        <w:jc w:val="both"/>
        <w:rPr>
          <w:rFonts w:ascii="Arial" w:hAnsi="Arial" w:eastAsia="Calibri" w:cs="Arial"/>
          <w:sz w:val="22"/>
          <w:lang w:val="es-ES"/>
        </w:rPr>
      </w:pPr>
      <w:r w:rsidRPr="003C1948">
        <w:rPr>
          <w:rFonts w:ascii="Arial" w:hAnsi="Arial" w:eastAsia="Calibri" w:cs="Arial"/>
          <w:sz w:val="22"/>
          <w:lang w:val="es-ES"/>
        </w:rPr>
        <w:t>i) Opción 1: Establecer la actividad de mayor relevancia, ya sea a partir de su valor o complejidad técnica, exigiendo únicamente la experiencia general y espec</w:t>
      </w:r>
      <w:r w:rsidR="00C92540">
        <w:rPr>
          <w:rFonts w:ascii="Arial" w:hAnsi="Arial" w:eastAsia="Calibri" w:cs="Arial"/>
          <w:sz w:val="22"/>
          <w:lang w:val="es-ES"/>
        </w:rPr>
        <w:t>í</w:t>
      </w:r>
      <w:r w:rsidRPr="003C1948">
        <w:rPr>
          <w:rFonts w:ascii="Arial" w:hAnsi="Arial" w:eastAsia="Calibri" w:cs="Arial"/>
          <w:sz w:val="22"/>
          <w:lang w:val="es-ES"/>
        </w:rPr>
        <w:t xml:space="preserve">fica establecidas para dicha actividad en la Matriz 1; </w:t>
      </w:r>
    </w:p>
    <w:p w:rsidRPr="003C1948" w:rsidR="00D578BF" w:rsidP="00D578BF" w:rsidRDefault="00D578BF" w14:paraId="0E7DC28F" w14:textId="5FA6F794">
      <w:pPr>
        <w:spacing w:before="120" w:after="120" w:line="276" w:lineRule="auto"/>
        <w:ind w:right="51" w:firstLine="709"/>
        <w:jc w:val="both"/>
        <w:rPr>
          <w:rFonts w:ascii="Arial" w:hAnsi="Arial" w:eastAsia="Calibri" w:cs="Arial"/>
          <w:sz w:val="22"/>
          <w:lang w:val="es-ES"/>
        </w:rPr>
      </w:pPr>
      <w:proofErr w:type="spellStart"/>
      <w:r w:rsidRPr="003C1948">
        <w:rPr>
          <w:rFonts w:ascii="Arial" w:hAnsi="Arial" w:eastAsia="Calibri" w:cs="Arial"/>
          <w:sz w:val="22"/>
          <w:lang w:val="es-ES"/>
        </w:rPr>
        <w:t>ii</w:t>
      </w:r>
      <w:proofErr w:type="spellEnd"/>
      <w:r w:rsidRPr="003C1948">
        <w:rPr>
          <w:rFonts w:ascii="Arial" w:hAnsi="Arial" w:eastAsia="Calibri" w:cs="Arial"/>
          <w:sz w:val="22"/>
          <w:lang w:val="es-ES"/>
        </w:rPr>
        <w:t>) Opción 2: Establecer la actividad de mayor relevancia, ya sea a partir de su valor o complejidad técnica, exigiendo la experiencia general y espec</w:t>
      </w:r>
      <w:r w:rsidR="00C92540">
        <w:rPr>
          <w:rFonts w:ascii="Arial" w:hAnsi="Arial" w:eastAsia="Calibri" w:cs="Arial"/>
          <w:sz w:val="22"/>
          <w:lang w:val="es-ES"/>
        </w:rPr>
        <w:t>í</w:t>
      </w:r>
      <w:r w:rsidRPr="003C1948">
        <w:rPr>
          <w:rFonts w:ascii="Arial" w:hAnsi="Arial" w:eastAsia="Calibri" w:cs="Arial"/>
          <w:sz w:val="22"/>
          <w:lang w:val="es-ES"/>
        </w:rPr>
        <w:t>fica contempladas en la Matriz 1 para la misma, y para las demás actividades se deberá exigir la experiencia espec</w:t>
      </w:r>
      <w:r w:rsidR="00C92540">
        <w:rPr>
          <w:rFonts w:ascii="Arial" w:hAnsi="Arial" w:eastAsia="Calibri" w:cs="Arial"/>
          <w:sz w:val="22"/>
          <w:lang w:val="es-ES"/>
        </w:rPr>
        <w:t>í</w:t>
      </w:r>
      <w:r w:rsidRPr="003C1948">
        <w:rPr>
          <w:rFonts w:ascii="Arial" w:hAnsi="Arial" w:eastAsia="Calibri" w:cs="Arial"/>
          <w:sz w:val="22"/>
          <w:lang w:val="es-ES"/>
        </w:rPr>
        <w:t xml:space="preserve">fica que para ellas </w:t>
      </w:r>
      <w:r w:rsidR="00CA1DDC">
        <w:rPr>
          <w:rFonts w:ascii="Arial" w:hAnsi="Arial" w:eastAsia="Calibri" w:cs="Arial"/>
          <w:sz w:val="22"/>
          <w:lang w:val="es-ES"/>
        </w:rPr>
        <w:t xml:space="preserve">se </w:t>
      </w:r>
      <w:r w:rsidRPr="003C1948">
        <w:rPr>
          <w:rFonts w:ascii="Arial" w:hAnsi="Arial" w:eastAsia="Calibri" w:cs="Arial"/>
          <w:sz w:val="22"/>
          <w:lang w:val="es-ES"/>
        </w:rPr>
        <w:t>determina</w:t>
      </w:r>
      <w:r w:rsidR="00AB4F3F">
        <w:rPr>
          <w:rFonts w:ascii="Arial" w:hAnsi="Arial" w:eastAsia="Calibri" w:cs="Arial"/>
          <w:sz w:val="22"/>
          <w:lang w:val="es-ES"/>
        </w:rPr>
        <w:t>. En el caso</w:t>
      </w:r>
      <w:r w:rsidRPr="003C1948">
        <w:rPr>
          <w:rFonts w:ascii="Arial" w:hAnsi="Arial" w:eastAsia="Calibri" w:cs="Arial"/>
          <w:sz w:val="22"/>
          <w:lang w:val="es-ES"/>
        </w:rPr>
        <w:t xml:space="preserve"> no haberse establecido experiencia espec</w:t>
      </w:r>
      <w:r w:rsidR="00C92540">
        <w:rPr>
          <w:rFonts w:ascii="Arial" w:hAnsi="Arial" w:eastAsia="Calibri" w:cs="Arial"/>
          <w:sz w:val="22"/>
          <w:lang w:val="es-ES"/>
        </w:rPr>
        <w:t>í</w:t>
      </w:r>
      <w:r w:rsidRPr="003C1948">
        <w:rPr>
          <w:rFonts w:ascii="Arial" w:hAnsi="Arial" w:eastAsia="Calibri" w:cs="Arial"/>
          <w:sz w:val="22"/>
          <w:lang w:val="es-ES"/>
        </w:rPr>
        <w:t>fica</w:t>
      </w:r>
      <w:r w:rsidR="00C92540">
        <w:rPr>
          <w:rFonts w:ascii="Arial" w:hAnsi="Arial" w:eastAsia="Calibri" w:cs="Arial"/>
          <w:sz w:val="22"/>
          <w:lang w:val="es-ES"/>
        </w:rPr>
        <w:t>,</w:t>
      </w:r>
      <w:r w:rsidRPr="003C1948">
        <w:rPr>
          <w:rFonts w:ascii="Arial" w:hAnsi="Arial" w:eastAsia="Calibri" w:cs="Arial"/>
          <w:sz w:val="22"/>
          <w:lang w:val="es-ES"/>
        </w:rPr>
        <w:t xml:space="preserve"> podrá exigirse la experiencia general requerida para cada actividad como espec</w:t>
      </w:r>
      <w:r w:rsidR="00C92540">
        <w:rPr>
          <w:rFonts w:ascii="Arial" w:hAnsi="Arial" w:eastAsia="Calibri" w:cs="Arial"/>
          <w:sz w:val="22"/>
          <w:lang w:val="es-ES"/>
        </w:rPr>
        <w:t>í</w:t>
      </w:r>
      <w:r w:rsidRPr="003C1948">
        <w:rPr>
          <w:rFonts w:ascii="Arial" w:hAnsi="Arial" w:eastAsia="Calibri" w:cs="Arial"/>
          <w:sz w:val="22"/>
          <w:lang w:val="es-ES"/>
        </w:rPr>
        <w:t>fica.</w:t>
      </w:r>
    </w:p>
    <w:p w:rsidRPr="003C1948" w:rsidR="00D578BF" w:rsidP="003C1948" w:rsidRDefault="00C92540" w14:paraId="2BC576A8" w14:textId="5D74E4A0">
      <w:pPr>
        <w:spacing w:before="120" w:line="276" w:lineRule="auto"/>
        <w:ind w:right="51" w:firstLine="709"/>
        <w:jc w:val="both"/>
        <w:rPr>
          <w:rFonts w:ascii="Arial" w:hAnsi="Arial" w:eastAsia="Calibri" w:cs="Arial"/>
          <w:sz w:val="22"/>
          <w:lang w:val="es-ES"/>
        </w:rPr>
      </w:pPr>
      <w:r>
        <w:rPr>
          <w:rFonts w:ascii="Arial" w:hAnsi="Arial" w:eastAsia="Calibri" w:cs="Arial"/>
          <w:sz w:val="22"/>
          <w:lang w:val="es-ES"/>
        </w:rPr>
        <w:t>En todo caso, l</w:t>
      </w:r>
      <w:r w:rsidRPr="003C1948" w:rsidR="00D578BF">
        <w:rPr>
          <w:rFonts w:ascii="Arial" w:hAnsi="Arial" w:eastAsia="Calibri" w:cs="Arial"/>
          <w:sz w:val="22"/>
          <w:lang w:val="es-ES"/>
        </w:rPr>
        <w:t>a experiencia espec</w:t>
      </w:r>
      <w:r>
        <w:rPr>
          <w:rFonts w:ascii="Arial" w:hAnsi="Arial" w:eastAsia="Calibri" w:cs="Arial"/>
          <w:sz w:val="22"/>
          <w:lang w:val="es-ES"/>
        </w:rPr>
        <w:t>í</w:t>
      </w:r>
      <w:r w:rsidRPr="003C1948" w:rsidR="00D578BF">
        <w:rPr>
          <w:rFonts w:ascii="Arial" w:hAnsi="Arial" w:eastAsia="Calibri" w:cs="Arial"/>
          <w:sz w:val="22"/>
          <w:lang w:val="es-ES"/>
        </w:rPr>
        <w:t>fica requerida para las actividades diferentes de la principal, deberá evaluarse en función del presupuesto global de la obra</w:t>
      </w:r>
      <w:r>
        <w:rPr>
          <w:rFonts w:ascii="Arial" w:hAnsi="Arial" w:eastAsia="Calibri" w:cs="Arial"/>
          <w:sz w:val="22"/>
          <w:lang w:val="es-ES"/>
        </w:rPr>
        <w:t xml:space="preserve">, </w:t>
      </w:r>
      <w:r w:rsidRPr="003C1948" w:rsidR="00D578BF">
        <w:rPr>
          <w:rFonts w:ascii="Arial" w:hAnsi="Arial" w:eastAsia="Calibri" w:cs="Arial"/>
          <w:sz w:val="22"/>
          <w:lang w:val="es-ES"/>
        </w:rPr>
        <w:t>no respecto del valor de dicha actividad.</w:t>
      </w:r>
    </w:p>
    <w:p w:rsidR="00F8017F" w:rsidP="00AC22CD" w:rsidRDefault="00F8017F" w14:paraId="1AEDC6FB" w14:textId="77777777">
      <w:pPr>
        <w:spacing w:after="120"/>
        <w:jc w:val="both"/>
        <w:rPr>
          <w:rFonts w:ascii="Arial" w:hAnsi="Arial" w:eastAsia="Calibri" w:cs="Arial"/>
          <w:sz w:val="22"/>
        </w:rPr>
      </w:pPr>
    </w:p>
    <w:p w:rsidRPr="00F1486B" w:rsidR="00F8017F" w:rsidP="00F8017F" w:rsidRDefault="00D578BF" w14:paraId="1C761E02" w14:textId="0092CDCC">
      <w:pPr>
        <w:spacing w:line="276" w:lineRule="auto"/>
        <w:jc w:val="both"/>
        <w:rPr>
          <w:rFonts w:ascii="Arial" w:hAnsi="Arial" w:eastAsia="Calibri" w:cs="Arial"/>
          <w:sz w:val="22"/>
        </w:rPr>
      </w:pPr>
      <w:r w:rsidRPr="003C1948">
        <w:rPr>
          <w:rFonts w:ascii="Arial" w:hAnsi="Arial" w:eastAsia="Calibri" w:cs="Arial"/>
          <w:sz w:val="22"/>
        </w:rPr>
        <w:t>Este concepto tiene el alcance previsto en el artículo 28 del Código de Procedimiento Administrativo y de lo Contencioso Administrativo.</w:t>
      </w:r>
      <w:bookmarkStart w:name="_Hlk54012267" w:id="4"/>
      <w:bookmarkEnd w:id="1"/>
    </w:p>
    <w:p w:rsidRPr="00A12943" w:rsidR="00F8017F" w:rsidP="00F8017F" w:rsidRDefault="00F8017F" w14:paraId="7A69F735" w14:textId="77777777" w14:noSpellErr="1">
      <w:pPr>
        <w:spacing w:line="276" w:lineRule="auto"/>
        <w:rPr>
          <w:rFonts w:ascii="Arial" w:hAnsi="Arial" w:cs="Arial"/>
          <w:lang w:eastAsia="es-CO"/>
        </w:rPr>
      </w:pPr>
      <w:bookmarkStart w:name="_Hlk50370367" w:id="5"/>
    </w:p>
    <w:bookmarkEnd w:id="5"/>
    <w:p w:rsidRPr="0088629D" w:rsidR="00F8017F" w:rsidP="00F8017F" w:rsidRDefault="00F8017F" w14:paraId="4E3DAD34" w14:textId="77777777">
      <w:pPr>
        <w:spacing w:line="276" w:lineRule="auto"/>
        <w:rPr>
          <w:rFonts w:ascii="Arial" w:hAnsi="Arial" w:cs="Arial"/>
          <w:sz w:val="22"/>
          <w:szCs w:val="20"/>
        </w:rPr>
      </w:pPr>
      <w:r w:rsidRPr="0088629D">
        <w:rPr>
          <w:rFonts w:ascii="Arial" w:hAnsi="Arial" w:cs="Arial"/>
          <w:sz w:val="22"/>
          <w:szCs w:val="20"/>
          <w:lang w:eastAsia="es-CO"/>
        </w:rPr>
        <w:t>Atentamente,</w:t>
      </w:r>
    </w:p>
    <w:p w:rsidRPr="00A12943" w:rsidR="00F8017F" w:rsidP="00F8017F" w:rsidRDefault="00F8017F" w14:paraId="2F2A94F5" w14:textId="77777777">
      <w:pPr>
        <w:jc w:val="both"/>
        <w:rPr>
          <w:rFonts w:ascii="Arial" w:hAnsi="Arial" w:cs="Arial"/>
          <w:lang w:eastAsia="es-CO"/>
        </w:rPr>
      </w:pPr>
    </w:p>
    <w:p w:rsidRPr="00A12943" w:rsidR="00F8017F" w:rsidP="00F8017F" w:rsidRDefault="00F8017F" w14:paraId="0FA15885" w14:textId="77777777">
      <w:pPr>
        <w:spacing w:after="18"/>
        <w:jc w:val="center"/>
        <w:rPr>
          <w:rFonts w:ascii="Arial" w:hAnsi="Arial" w:cs="Arial"/>
          <w:lang w:eastAsia="es-CO"/>
        </w:rPr>
      </w:pPr>
    </w:p>
    <w:p w:rsidRPr="00A12943" w:rsidR="00F8017F" w:rsidP="2B70DACD" w:rsidRDefault="00F8017F" w14:paraId="3BCD8DCE" w14:textId="676A4CF3">
      <w:pPr>
        <w:pStyle w:val="Normal"/>
        <w:spacing w:after="18"/>
        <w:jc w:val="center"/>
      </w:pPr>
      <w:r w:rsidR="2752445D">
        <w:drawing>
          <wp:inline wp14:editId="3099EE8C" wp14:anchorId="29B290D5">
            <wp:extent cx="2371725" cy="1000125"/>
            <wp:effectExtent l="0" t="0" r="0" b="0"/>
            <wp:docPr id="1972993234" name="" title=""/>
            <wp:cNvGraphicFramePr>
              <a:graphicFrameLocks noChangeAspect="1"/>
            </wp:cNvGraphicFramePr>
            <a:graphic>
              <a:graphicData uri="http://schemas.openxmlformats.org/drawingml/2006/picture">
                <pic:pic>
                  <pic:nvPicPr>
                    <pic:cNvPr id="0" name=""/>
                    <pic:cNvPicPr/>
                  </pic:nvPicPr>
                  <pic:blipFill>
                    <a:blip r:embed="R6e16fa03d40549c1">
                      <a:extLst>
                        <a:ext xmlns:a="http://schemas.openxmlformats.org/drawingml/2006/main" uri="{28A0092B-C50C-407E-A947-70E740481C1C}">
                          <a14:useLocalDpi val="0"/>
                        </a:ext>
                      </a:extLst>
                    </a:blip>
                    <a:stretch>
                      <a:fillRect/>
                    </a:stretch>
                  </pic:blipFill>
                  <pic:spPr>
                    <a:xfrm>
                      <a:off x="0" y="0"/>
                      <a:ext cx="2371725" cy="1000125"/>
                    </a:xfrm>
                    <a:prstGeom prst="rect">
                      <a:avLst/>
                    </a:prstGeom>
                  </pic:spPr>
                </pic:pic>
              </a:graphicData>
            </a:graphic>
          </wp:inline>
        </w:drawing>
      </w:r>
    </w:p>
    <w:p w:rsidRPr="00A12943" w:rsidR="00F8017F" w:rsidP="00F8017F" w:rsidRDefault="00F8017F" w14:paraId="57C5E71C" w14:textId="77777777">
      <w:pPr>
        <w:spacing w:after="18"/>
        <w:jc w:val="center"/>
        <w:rPr>
          <w:rFonts w:ascii="Arial" w:hAnsi="Arial" w:cs="Arial"/>
          <w:lang w:eastAsia="es-CO"/>
        </w:rPr>
      </w:pPr>
    </w:p>
    <w:p w:rsidRPr="00A12943" w:rsidR="00F8017F" w:rsidP="00F8017F" w:rsidRDefault="00F8017F" w14:paraId="5E3FFDC1" w14:textId="77777777">
      <w:pPr>
        <w:spacing w:after="18"/>
        <w:jc w:val="center"/>
        <w:rPr>
          <w:rFonts w:ascii="Arial" w:hAnsi="Arial" w:cs="Arial"/>
          <w:lang w:eastAsia="es-CO"/>
        </w:rPr>
      </w:pPr>
    </w:p>
    <w:p w:rsidRPr="00A12943" w:rsidR="00F8017F" w:rsidP="00F8017F" w:rsidRDefault="00F8017F" w14:paraId="57F6B41F" w14:textId="77777777">
      <w:pPr>
        <w:spacing w:after="18"/>
        <w:jc w:val="center"/>
        <w:rPr>
          <w:rFonts w:ascii="Arial" w:hAnsi="Arial" w:cs="Arial"/>
          <w:lang w:eastAsia="es-CO"/>
        </w:rPr>
      </w:pPr>
    </w:p>
    <w:p w:rsidRPr="00A12943" w:rsidR="00F8017F" w:rsidP="00F8017F" w:rsidRDefault="00F8017F" w14:paraId="2E68EF64" w14:textId="77777777">
      <w:pPr>
        <w:spacing w:after="18"/>
        <w:jc w:val="center"/>
        <w:rPr>
          <w:rFonts w:ascii="Arial" w:hAnsi="Arial" w:cs="Arial"/>
          <w:lang w:eastAsia="es-CO"/>
        </w:rPr>
      </w:pPr>
    </w:p>
    <w:p w:rsidRPr="00A12943" w:rsidR="00F8017F" w:rsidP="00F8017F" w:rsidRDefault="00F8017F" w14:paraId="0AB498E9" w14:textId="77777777">
      <w:pPr>
        <w:spacing w:after="18"/>
        <w:jc w:val="center"/>
        <w:rPr>
          <w:rFonts w:ascii="Arial" w:hAnsi="Arial" w:cs="Arial"/>
          <w:lang w:eastAsia="es-CO"/>
        </w:rPr>
      </w:pPr>
    </w:p>
    <w:tbl>
      <w:tblPr>
        <w:tblStyle w:val="Tablaconcuadrcula1"/>
        <w:tblpPr w:leftFromText="141" w:rightFromText="141" w:vertAnchor="text" w:horzAnchor="margin" w:tblpY="-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6"/>
        <w:gridCol w:w="4003"/>
      </w:tblGrid>
      <w:tr w:rsidRPr="00A12943" w:rsidR="00F8017F" w:rsidTr="00387D34" w14:paraId="53AA9BED" w14:textId="77777777">
        <w:trPr>
          <w:trHeight w:val="286"/>
        </w:trPr>
        <w:tc>
          <w:tcPr>
            <w:tcW w:w="886" w:type="dxa"/>
            <w:vAlign w:val="center"/>
            <w:hideMark/>
          </w:tcPr>
          <w:p w:rsidRPr="00A12943" w:rsidR="00F8017F" w:rsidP="00614D7C" w:rsidRDefault="00F8017F" w14:paraId="4D5AE45B" w14:textId="38B90DCB">
            <w:pPr>
              <w:rPr>
                <w:rFonts w:ascii="Arial" w:hAnsi="Arial" w:cs="Arial"/>
                <w:sz w:val="14"/>
                <w:szCs w:val="14"/>
                <w:lang w:eastAsia="es-ES"/>
              </w:rPr>
            </w:pPr>
            <w:bookmarkStart w:name="_Hlk53989325" w:id="6"/>
            <w:r w:rsidRPr="00A12943">
              <w:rPr>
                <w:rFonts w:ascii="Arial" w:hAnsi="Arial" w:cs="Arial"/>
                <w:sz w:val="14"/>
                <w:szCs w:val="14"/>
                <w:lang w:eastAsia="es-ES"/>
              </w:rPr>
              <w:lastRenderedPageBreak/>
              <w:t>Elabor</w:t>
            </w:r>
            <w:r w:rsidR="005B2CF6">
              <w:rPr>
                <w:rFonts w:ascii="Arial" w:hAnsi="Arial" w:cs="Arial"/>
                <w:sz w:val="14"/>
                <w:szCs w:val="14"/>
                <w:lang w:eastAsia="es-ES"/>
              </w:rPr>
              <w:t>ó</w:t>
            </w:r>
            <w:r w:rsidRPr="00A12943">
              <w:rPr>
                <w:rFonts w:ascii="Arial" w:hAnsi="Arial" w:cs="Arial"/>
                <w:sz w:val="14"/>
                <w:szCs w:val="14"/>
                <w:lang w:eastAsia="es-ES"/>
              </w:rPr>
              <w:t>:</w:t>
            </w:r>
          </w:p>
        </w:tc>
        <w:tc>
          <w:tcPr>
            <w:tcW w:w="4003" w:type="dxa"/>
            <w:tcBorders>
              <w:top w:val="nil"/>
              <w:left w:val="nil"/>
              <w:bottom w:val="dotted" w:color="7F7F7F" w:sz="4" w:space="0"/>
              <w:right w:val="nil"/>
            </w:tcBorders>
            <w:vAlign w:val="center"/>
            <w:hideMark/>
          </w:tcPr>
          <w:p w:rsidRPr="00A12943" w:rsidR="00F8017F" w:rsidP="00614D7C" w:rsidRDefault="00F8017F" w14:paraId="32F75C5D" w14:textId="77777777">
            <w:pPr>
              <w:rPr>
                <w:rFonts w:ascii="Arial" w:hAnsi="Arial" w:cs="Arial"/>
                <w:sz w:val="14"/>
                <w:szCs w:val="14"/>
                <w:lang w:eastAsia="es-ES"/>
              </w:rPr>
            </w:pPr>
            <w:r w:rsidRPr="00A12943">
              <w:rPr>
                <w:rFonts w:ascii="Arial" w:hAnsi="Arial" w:cs="Arial"/>
                <w:sz w:val="14"/>
                <w:szCs w:val="14"/>
                <w:lang w:eastAsia="es-ES"/>
              </w:rPr>
              <w:t>Alejandro Sarmiento Cantillo</w:t>
            </w:r>
          </w:p>
          <w:p w:rsidRPr="00A12943" w:rsidR="00F8017F" w:rsidP="005B2CF6" w:rsidRDefault="00F8017F" w14:paraId="7A636F1D" w14:textId="696621E7">
            <w:pPr>
              <w:rPr>
                <w:rFonts w:ascii="Arial" w:hAnsi="Arial" w:cs="Arial"/>
                <w:sz w:val="14"/>
                <w:szCs w:val="14"/>
                <w:lang w:eastAsia="es-ES"/>
              </w:rPr>
            </w:pPr>
            <w:r w:rsidRPr="00A12943">
              <w:rPr>
                <w:rFonts w:ascii="Arial" w:hAnsi="Arial" w:cs="Arial"/>
                <w:sz w:val="14"/>
                <w:szCs w:val="14"/>
                <w:lang w:eastAsia="es-ES"/>
              </w:rPr>
              <w:t>Gestor T1-11 de la Subdirección de Gestión Contractual</w:t>
            </w:r>
          </w:p>
        </w:tc>
      </w:tr>
      <w:tr w:rsidRPr="00A12943" w:rsidR="00387D34" w:rsidTr="00387D34" w14:paraId="31520C37" w14:textId="77777777">
        <w:trPr>
          <w:trHeight w:val="299"/>
        </w:trPr>
        <w:tc>
          <w:tcPr>
            <w:tcW w:w="886" w:type="dxa"/>
            <w:vMerge w:val="restart"/>
            <w:vAlign w:val="center"/>
            <w:hideMark/>
          </w:tcPr>
          <w:p w:rsidRPr="00A12943" w:rsidR="00387D34" w:rsidP="00614D7C" w:rsidRDefault="00387D34" w14:paraId="532CBE9E" w14:textId="3C1288C4">
            <w:pPr>
              <w:rPr>
                <w:rFonts w:ascii="Arial" w:hAnsi="Arial" w:cs="Arial"/>
                <w:sz w:val="14"/>
                <w:szCs w:val="14"/>
                <w:lang w:eastAsia="es-ES"/>
              </w:rPr>
            </w:pPr>
            <w:r w:rsidRPr="00A12943">
              <w:rPr>
                <w:rFonts w:ascii="Arial" w:hAnsi="Arial" w:cs="Arial"/>
                <w:sz w:val="14"/>
                <w:szCs w:val="14"/>
                <w:lang w:eastAsia="es-ES"/>
              </w:rPr>
              <w:t>Revis</w:t>
            </w:r>
            <w:r>
              <w:rPr>
                <w:rFonts w:ascii="Arial" w:hAnsi="Arial" w:cs="Arial"/>
                <w:sz w:val="14"/>
                <w:szCs w:val="14"/>
                <w:lang w:eastAsia="es-ES"/>
              </w:rPr>
              <w:t>aron</w:t>
            </w:r>
            <w:r w:rsidRPr="00A12943">
              <w:rPr>
                <w:rFonts w:ascii="Arial" w:hAnsi="Arial" w:cs="Arial"/>
                <w:sz w:val="14"/>
                <w:szCs w:val="14"/>
                <w:lang w:eastAsia="es-ES"/>
              </w:rPr>
              <w:t>:</w:t>
            </w:r>
          </w:p>
        </w:tc>
        <w:tc>
          <w:tcPr>
            <w:tcW w:w="4003" w:type="dxa"/>
            <w:tcBorders>
              <w:top w:val="dotted" w:color="7F7F7F" w:sz="4" w:space="0"/>
              <w:left w:val="nil"/>
              <w:bottom w:val="dotted" w:color="7F7F7F" w:sz="4" w:space="0"/>
              <w:right w:val="nil"/>
            </w:tcBorders>
            <w:vAlign w:val="center"/>
            <w:hideMark/>
          </w:tcPr>
          <w:p w:rsidR="00387D34" w:rsidP="005B2CF6" w:rsidRDefault="00387D34" w14:paraId="6AE7EF5C" w14:textId="77777777">
            <w:pPr>
              <w:rPr>
                <w:rFonts w:ascii="Arial" w:hAnsi="Arial" w:cs="Arial"/>
                <w:sz w:val="14"/>
                <w:szCs w:val="14"/>
                <w:lang w:eastAsia="es-ES"/>
              </w:rPr>
            </w:pPr>
            <w:r>
              <w:rPr>
                <w:rFonts w:ascii="Arial" w:hAnsi="Arial" w:cs="Arial"/>
                <w:sz w:val="14"/>
                <w:szCs w:val="14"/>
                <w:lang w:eastAsia="es-ES"/>
              </w:rPr>
              <w:t>Karlo Fernández Cala</w:t>
            </w:r>
          </w:p>
          <w:p w:rsidRPr="00A12943" w:rsidR="00387D34" w:rsidP="00387D34" w:rsidRDefault="00387D34" w14:paraId="7F8F2381" w14:textId="1C588956">
            <w:pPr>
              <w:rPr>
                <w:rFonts w:ascii="Arial" w:hAnsi="Arial" w:cs="Arial"/>
                <w:sz w:val="14"/>
                <w:szCs w:val="14"/>
                <w:lang w:eastAsia="es-ES"/>
              </w:rPr>
            </w:pPr>
            <w:r>
              <w:rPr>
                <w:rFonts w:ascii="Arial" w:hAnsi="Arial" w:cs="Arial"/>
                <w:sz w:val="14"/>
                <w:szCs w:val="14"/>
                <w:lang w:eastAsia="es-ES"/>
              </w:rPr>
              <w:t>Gestor T1-15 de la Dirección General</w:t>
            </w:r>
            <w:r w:rsidRPr="00A12943">
              <w:rPr>
                <w:rFonts w:ascii="Arial" w:hAnsi="Arial" w:cs="Arial"/>
                <w:sz w:val="14"/>
                <w:szCs w:val="14"/>
                <w:lang w:eastAsia="es-ES"/>
              </w:rPr>
              <w:t xml:space="preserve"> </w:t>
            </w:r>
          </w:p>
        </w:tc>
      </w:tr>
      <w:tr w:rsidRPr="00A12943" w:rsidR="00387D34" w:rsidTr="00387D34" w14:paraId="20E50813" w14:textId="77777777">
        <w:trPr>
          <w:trHeight w:val="299"/>
        </w:trPr>
        <w:tc>
          <w:tcPr>
            <w:tcW w:w="886" w:type="dxa"/>
            <w:vMerge/>
            <w:vAlign w:val="center"/>
          </w:tcPr>
          <w:p w:rsidRPr="00A12943" w:rsidR="00387D34" w:rsidP="00614D7C" w:rsidRDefault="00387D34" w14:paraId="6B1A26E0" w14:textId="77777777">
            <w:pPr>
              <w:rPr>
                <w:rFonts w:ascii="Arial" w:hAnsi="Arial" w:cs="Arial"/>
                <w:sz w:val="14"/>
                <w:szCs w:val="14"/>
                <w:lang w:eastAsia="es-ES"/>
              </w:rPr>
            </w:pPr>
          </w:p>
        </w:tc>
        <w:tc>
          <w:tcPr>
            <w:tcW w:w="4003" w:type="dxa"/>
            <w:tcBorders>
              <w:top w:val="dotted" w:color="7F7F7F" w:sz="4" w:space="0"/>
              <w:left w:val="nil"/>
              <w:bottom w:val="dotted" w:color="7F7F7F" w:sz="4" w:space="0"/>
              <w:right w:val="nil"/>
            </w:tcBorders>
            <w:vAlign w:val="center"/>
          </w:tcPr>
          <w:p w:rsidRPr="00A12943" w:rsidR="00387D34" w:rsidP="00387D34" w:rsidRDefault="00387D34" w14:paraId="2DD430C1" w14:textId="77777777">
            <w:pPr>
              <w:rPr>
                <w:rFonts w:ascii="Arial" w:hAnsi="Arial" w:cs="Arial"/>
                <w:sz w:val="14"/>
                <w:szCs w:val="14"/>
                <w:lang w:eastAsia="es-ES"/>
              </w:rPr>
            </w:pPr>
            <w:r>
              <w:rPr>
                <w:rFonts w:ascii="Arial" w:hAnsi="Arial" w:cs="Arial"/>
                <w:sz w:val="14"/>
                <w:szCs w:val="14"/>
                <w:lang w:eastAsia="es-ES"/>
              </w:rPr>
              <w:t>Juan David Montoya Penagos</w:t>
            </w:r>
          </w:p>
          <w:p w:rsidR="00387D34" w:rsidP="00387D34" w:rsidRDefault="00387D34" w14:paraId="655249C5" w14:textId="405F1FEC">
            <w:pPr>
              <w:rPr>
                <w:rFonts w:ascii="Arial" w:hAnsi="Arial" w:cs="Arial"/>
                <w:sz w:val="14"/>
                <w:szCs w:val="14"/>
                <w:lang w:eastAsia="es-ES"/>
              </w:rPr>
            </w:pPr>
            <w:r w:rsidRPr="00A12943">
              <w:rPr>
                <w:rFonts w:ascii="Arial" w:hAnsi="Arial" w:cs="Arial"/>
                <w:sz w:val="14"/>
                <w:szCs w:val="14"/>
                <w:lang w:eastAsia="es-ES"/>
              </w:rPr>
              <w:t xml:space="preserve">Gestor T1-15 de la Subdirección de Gestión Contractual  </w:t>
            </w:r>
          </w:p>
        </w:tc>
      </w:tr>
      <w:tr w:rsidRPr="00A12943" w:rsidR="00F8017F" w:rsidTr="00387D34" w14:paraId="1A58FE85" w14:textId="77777777">
        <w:trPr>
          <w:trHeight w:val="272"/>
        </w:trPr>
        <w:tc>
          <w:tcPr>
            <w:tcW w:w="886" w:type="dxa"/>
            <w:vAlign w:val="center"/>
            <w:hideMark/>
          </w:tcPr>
          <w:p w:rsidRPr="00A12943" w:rsidR="00F8017F" w:rsidP="00614D7C" w:rsidRDefault="00F8017F" w14:paraId="33AB79AA" w14:textId="77777777">
            <w:pPr>
              <w:rPr>
                <w:rFonts w:ascii="Arial" w:hAnsi="Arial" w:cs="Arial"/>
                <w:sz w:val="14"/>
                <w:szCs w:val="14"/>
                <w:lang w:eastAsia="es-ES"/>
              </w:rPr>
            </w:pPr>
            <w:r w:rsidRPr="00A12943">
              <w:rPr>
                <w:rFonts w:ascii="Arial" w:hAnsi="Arial" w:cs="Arial"/>
                <w:sz w:val="14"/>
                <w:szCs w:val="14"/>
                <w:lang w:eastAsia="es-ES"/>
              </w:rPr>
              <w:t>Aprobó:</w:t>
            </w:r>
          </w:p>
        </w:tc>
        <w:tc>
          <w:tcPr>
            <w:tcW w:w="4003" w:type="dxa"/>
            <w:tcBorders>
              <w:top w:val="dotted" w:color="7F7F7F" w:sz="4" w:space="0"/>
              <w:left w:val="nil"/>
              <w:bottom w:val="dotted" w:color="7F7F7F" w:sz="4" w:space="0"/>
              <w:right w:val="nil"/>
            </w:tcBorders>
            <w:vAlign w:val="center"/>
            <w:hideMark/>
          </w:tcPr>
          <w:p w:rsidRPr="00A12943" w:rsidR="00F8017F" w:rsidP="00614D7C" w:rsidRDefault="00F8017F" w14:paraId="546746DF" w14:textId="77777777">
            <w:pPr>
              <w:rPr>
                <w:rFonts w:ascii="Arial" w:hAnsi="Arial" w:cs="Arial"/>
                <w:sz w:val="14"/>
                <w:szCs w:val="14"/>
                <w:lang w:eastAsia="es-ES"/>
              </w:rPr>
            </w:pPr>
            <w:r w:rsidRPr="00A12943">
              <w:rPr>
                <w:rFonts w:ascii="Arial" w:hAnsi="Arial" w:cs="Arial"/>
                <w:sz w:val="14"/>
                <w:szCs w:val="14"/>
                <w:lang w:eastAsia="es-ES"/>
              </w:rPr>
              <w:t>Jorge Augusto Tirado Navarro</w:t>
            </w:r>
          </w:p>
          <w:p w:rsidRPr="00A12943" w:rsidR="00F8017F" w:rsidP="00614D7C" w:rsidRDefault="00F8017F" w14:paraId="1916CA3B" w14:textId="77777777">
            <w:pPr>
              <w:rPr>
                <w:rFonts w:ascii="Arial" w:hAnsi="Arial" w:cs="Arial"/>
                <w:sz w:val="14"/>
                <w:szCs w:val="14"/>
                <w:lang w:eastAsia="es-ES"/>
              </w:rPr>
            </w:pPr>
            <w:r w:rsidRPr="00A12943">
              <w:rPr>
                <w:rFonts w:ascii="Arial" w:hAnsi="Arial" w:cs="Arial"/>
                <w:sz w:val="14"/>
                <w:szCs w:val="14"/>
                <w:lang w:eastAsia="es-ES"/>
              </w:rPr>
              <w:t>Subdirector de Gestión Contractual</w:t>
            </w:r>
          </w:p>
        </w:tc>
      </w:tr>
      <w:bookmarkEnd w:id="6"/>
    </w:tbl>
    <w:p w:rsidRPr="00A12943" w:rsidR="00F8017F" w:rsidP="00F8017F" w:rsidRDefault="00F8017F" w14:paraId="6328F9EC" w14:textId="77777777">
      <w:pPr>
        <w:rPr>
          <w:rFonts w:ascii="Arial" w:hAnsi="Arial" w:cs="Arial"/>
          <w:lang w:eastAsia="es-ES"/>
        </w:rPr>
      </w:pPr>
    </w:p>
    <w:p w:rsidRPr="00A12943" w:rsidR="00F8017F" w:rsidP="00F8017F" w:rsidRDefault="00F8017F" w14:paraId="3608C91F" w14:textId="77777777">
      <w:pPr>
        <w:rPr>
          <w:rFonts w:ascii="Arial" w:hAnsi="Arial" w:cs="Arial"/>
          <w:lang w:eastAsia="es-ES"/>
        </w:rPr>
      </w:pPr>
    </w:p>
    <w:p w:rsidRPr="00A12943" w:rsidR="00F8017F" w:rsidP="00F8017F" w:rsidRDefault="00F8017F" w14:paraId="0A1883CE" w14:textId="77777777">
      <w:pPr>
        <w:rPr>
          <w:rFonts w:ascii="Arial" w:hAnsi="Arial" w:cs="Arial"/>
          <w:lang w:eastAsia="es-ES"/>
        </w:rPr>
      </w:pPr>
    </w:p>
    <w:bookmarkEnd w:id="4"/>
    <w:p w:rsidR="007B0854" w:rsidP="00F8017F" w:rsidRDefault="007B0854" w14:paraId="7EBF297E" w14:textId="6873B00E">
      <w:pPr>
        <w:spacing w:line="276" w:lineRule="auto"/>
        <w:jc w:val="both"/>
        <w:rPr>
          <w:rFonts w:ascii="Arial" w:hAnsi="Arial" w:eastAsia="Calibri" w:cs="Arial"/>
          <w:sz w:val="22"/>
        </w:rPr>
      </w:pPr>
    </w:p>
    <w:p w:rsidR="00AC22CD" w:rsidP="00F8017F" w:rsidRDefault="00AC22CD" w14:paraId="3935F270" w14:textId="65A274FF">
      <w:pPr>
        <w:spacing w:line="276" w:lineRule="auto"/>
        <w:jc w:val="both"/>
        <w:rPr>
          <w:rFonts w:ascii="Arial" w:hAnsi="Arial" w:eastAsia="Calibri" w:cs="Arial"/>
          <w:sz w:val="22"/>
        </w:rPr>
      </w:pPr>
    </w:p>
    <w:p w:rsidR="00AC22CD" w:rsidP="00F8017F" w:rsidRDefault="00AC22CD" w14:paraId="246F5153" w14:textId="5BAB300C">
      <w:pPr>
        <w:spacing w:line="276" w:lineRule="auto"/>
        <w:jc w:val="both"/>
        <w:rPr>
          <w:rFonts w:ascii="Arial" w:hAnsi="Arial" w:eastAsia="Calibri" w:cs="Arial"/>
          <w:sz w:val="22"/>
        </w:rPr>
      </w:pPr>
    </w:p>
    <w:p w:rsidRPr="003C1948" w:rsidR="00AC22CD" w:rsidP="00F8017F" w:rsidRDefault="00AC22CD" w14:paraId="6BCE1291" w14:textId="77777777">
      <w:pPr>
        <w:spacing w:line="276" w:lineRule="auto"/>
        <w:jc w:val="both"/>
        <w:rPr>
          <w:rFonts w:ascii="Arial" w:hAnsi="Arial" w:eastAsia="Calibri" w:cs="Arial"/>
          <w:sz w:val="22"/>
        </w:rPr>
      </w:pPr>
    </w:p>
    <w:sectPr w:rsidRPr="003C1948" w:rsidR="00AC22CD" w:rsidSect="005A79FE">
      <w:headerReference w:type="default" r:id="rId13"/>
      <w:footerReference w:type="default" r:id="rId14"/>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0DA7" w:rsidRDefault="006F0DA7" w14:paraId="5F873A57" w14:textId="77777777">
      <w:r>
        <w:separator/>
      </w:r>
    </w:p>
  </w:endnote>
  <w:endnote w:type="continuationSeparator" w:id="0">
    <w:p w:rsidR="006F0DA7" w:rsidRDefault="006F0DA7" w14:paraId="6B8E81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47269" w:rsidP="005A79FE" w:rsidRDefault="00D47269" w14:paraId="2435E35E" w14:textId="4B8051EF">
    <w:pPr>
      <w:pStyle w:val="Piedepgina"/>
      <w:jc w:val="right"/>
      <w:rPr>
        <w:rFonts w:ascii="Arial" w:hAnsi="Arial" w:cs="Arial"/>
        <w:bCs/>
        <w:color w:val="7F7F7F" w:themeColor="text1" w:themeTint="80"/>
        <w:sz w:val="16"/>
        <w:szCs w:val="16"/>
      </w:rPr>
    </w:pPr>
  </w:p>
  <w:p w:rsidR="00D47269" w:rsidP="005A79FE" w:rsidRDefault="00D47269" w14:paraId="14D426F4" w14:textId="77777777">
    <w:pPr>
      <w:pStyle w:val="Piedepgina"/>
      <w:jc w:val="right"/>
      <w:rPr>
        <w:rFonts w:ascii="Arial" w:hAnsi="Arial" w:cs="Arial"/>
        <w:bCs/>
        <w:color w:val="7F7F7F" w:themeColor="text1" w:themeTint="80"/>
        <w:sz w:val="16"/>
        <w:szCs w:val="16"/>
      </w:rPr>
    </w:pPr>
  </w:p>
  <w:p w:rsidRPr="005A79FE" w:rsidR="00D47269" w:rsidP="005A79FE" w:rsidRDefault="00D47269" w14:paraId="312C4A14" w14:textId="4260602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D47269" w:rsidP="007B0854" w:rsidRDefault="00D47269" w14:paraId="48FC6A04" w14:textId="0E0B8C38">
    <w:pPr>
      <w:pStyle w:val="Piedepgina"/>
      <w:jc w:val="center"/>
      <w:rPr>
        <w:lang w:val="es-ES"/>
      </w:rPr>
    </w:pPr>
    <w:r w:rsidR="2B70DACD">
      <w:drawing>
        <wp:inline wp14:editId="0D16062F" wp14:anchorId="608B196D">
          <wp:extent cx="4241994" cy="595165"/>
          <wp:effectExtent l="0" t="0" r="6350" b="0"/>
          <wp:docPr id="1398341538" name="Imagen 12" title=""/>
          <wp:cNvGraphicFramePr>
            <a:graphicFrameLocks noChangeAspect="1"/>
          </wp:cNvGraphicFramePr>
          <a:graphic>
            <a:graphicData uri="http://schemas.openxmlformats.org/drawingml/2006/picture">
              <pic:pic>
                <pic:nvPicPr>
                  <pic:cNvPr id="0" name="Imagen 12"/>
                  <pic:cNvPicPr/>
                </pic:nvPicPr>
                <pic:blipFill>
                  <a:blip r:embed="R23681ac5b9d5458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D47269" w:rsidP="007B0854" w:rsidRDefault="00D47269"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0DA7" w:rsidRDefault="006F0DA7" w14:paraId="73F73027" w14:textId="77777777">
      <w:r>
        <w:separator/>
      </w:r>
    </w:p>
  </w:footnote>
  <w:footnote w:type="continuationSeparator" w:id="0">
    <w:p w:rsidR="006F0DA7" w:rsidRDefault="006F0DA7" w14:paraId="149D0379" w14:textId="77777777">
      <w:r>
        <w:continuationSeparator/>
      </w:r>
    </w:p>
  </w:footnote>
  <w:footnote w:id="1">
    <w:p w:rsidRPr="003C1948" w:rsidR="00780C74" w:rsidP="00780C74" w:rsidRDefault="00780C74" w14:paraId="7213432E" w14:textId="77777777">
      <w:pPr>
        <w:pStyle w:val="Textonotapie"/>
        <w:ind w:firstLine="708"/>
        <w:jc w:val="both"/>
        <w:rPr>
          <w:rFonts w:ascii="Arial" w:hAnsi="Arial" w:cs="Arial"/>
          <w:sz w:val="18"/>
          <w:szCs w:val="18"/>
          <w:lang w:val="es-CO"/>
        </w:rPr>
      </w:pPr>
      <w:r w:rsidRPr="003C1948">
        <w:rPr>
          <w:rStyle w:val="Refdenotaalpie"/>
          <w:rFonts w:ascii="Arial" w:hAnsi="Arial" w:cs="Arial"/>
          <w:sz w:val="18"/>
          <w:szCs w:val="18"/>
        </w:rPr>
        <w:footnoteRef/>
      </w:r>
      <w:r w:rsidRPr="003C1948">
        <w:rPr>
          <w:rFonts w:ascii="Arial" w:hAnsi="Arial" w:cs="Arial"/>
          <w:sz w:val="18"/>
          <w:szCs w:val="18"/>
        </w:rPr>
        <w:t xml:space="preserve"> </w:t>
      </w:r>
      <w:r w:rsidRPr="003C1948">
        <w:rPr>
          <w:rFonts w:ascii="Arial" w:hAnsi="Arial" w:cs="Arial"/>
          <w:sz w:val="18"/>
          <w:szCs w:val="18"/>
          <w:lang w:val="es-CO"/>
        </w:rPr>
        <w:t xml:space="preserve">Esta disposición fue modificada por la Ley 2022 de 2020, mediante la cual el Congreso de la República atribuyó directamente a la Agencia Nacional de Contratación Pública la facultad de adoptar documentos tipo de obligatoria aplicación, al siguiente tenor: «Artículo 1º. Modifíquese el artículo 4º de la Ley 1882 de 2018, el cual quedará así: </w:t>
      </w:r>
    </w:p>
    <w:p w:rsidRPr="003C1948" w:rsidR="00780C74" w:rsidP="00780C74" w:rsidRDefault="00780C74" w14:paraId="68054367" w14:textId="77777777">
      <w:pPr>
        <w:pStyle w:val="Textonotapie"/>
        <w:ind w:firstLine="708"/>
        <w:jc w:val="both"/>
        <w:rPr>
          <w:rFonts w:ascii="Arial" w:hAnsi="Arial" w:cs="Arial"/>
          <w:sz w:val="18"/>
          <w:szCs w:val="18"/>
          <w:lang w:val="es-CO"/>
        </w:rPr>
      </w:pPr>
      <w:proofErr w:type="gramStart"/>
      <w:r w:rsidRPr="003C1948">
        <w:rPr>
          <w:rFonts w:ascii="Arial" w:hAnsi="Arial" w:cs="Arial"/>
          <w:sz w:val="18"/>
          <w:szCs w:val="18"/>
          <w:lang w:val="es-CO"/>
        </w:rPr>
        <w:t>»Artículo</w:t>
      </w:r>
      <w:proofErr w:type="gramEnd"/>
      <w:r w:rsidRPr="003C1948">
        <w:rPr>
          <w:rFonts w:ascii="Arial" w:hAnsi="Arial" w:cs="Arial"/>
          <w:sz w:val="18"/>
          <w:szCs w:val="18"/>
          <w:lang w:val="es-CO"/>
        </w:rPr>
        <w:t xml:space="preserve"> 4º. Adiciónese el siguiente parágrafo al artículo 2º de la Ley 1150 de 2007. </w:t>
      </w:r>
    </w:p>
    <w:p w:rsidRPr="003C1948" w:rsidR="00780C74" w:rsidP="00780C74" w:rsidRDefault="00780C74" w14:paraId="2CF7C4D3" w14:textId="77777777">
      <w:pPr>
        <w:pStyle w:val="Textonotapie"/>
        <w:ind w:firstLine="708"/>
        <w:jc w:val="both"/>
        <w:rPr>
          <w:rFonts w:ascii="Arial" w:hAnsi="Arial" w:cs="Arial"/>
          <w:sz w:val="18"/>
          <w:szCs w:val="18"/>
          <w:lang w:val="es-CO"/>
        </w:rPr>
      </w:pPr>
      <w:proofErr w:type="gramStart"/>
      <w:r w:rsidRPr="003C1948">
        <w:rPr>
          <w:rFonts w:ascii="Arial" w:hAnsi="Arial" w:cs="Arial"/>
          <w:sz w:val="18"/>
          <w:szCs w:val="18"/>
          <w:lang w:val="es-CO"/>
        </w:rPr>
        <w:t>»Parágrafo</w:t>
      </w:r>
      <w:proofErr w:type="gramEnd"/>
      <w:r w:rsidRPr="003C1948">
        <w:rPr>
          <w:rFonts w:ascii="Arial" w:hAnsi="Arial" w:cs="Arial"/>
          <w:sz w:val="18"/>
          <w:szCs w:val="18"/>
          <w:lang w:val="es-CO"/>
        </w:rPr>
        <w:t xml:space="preserve">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rsidRPr="003C1948" w:rsidR="00780C74" w:rsidP="00780C74" w:rsidRDefault="00780C74" w14:paraId="3846968A" w14:textId="77777777">
      <w:pPr>
        <w:pStyle w:val="Textonotapie"/>
        <w:ind w:firstLine="708"/>
        <w:jc w:val="both"/>
        <w:rPr>
          <w:rFonts w:ascii="Arial" w:hAnsi="Arial" w:cs="Arial"/>
          <w:sz w:val="18"/>
          <w:szCs w:val="18"/>
          <w:lang w:val="es-CO"/>
        </w:rPr>
      </w:pPr>
      <w:proofErr w:type="gramStart"/>
      <w:r w:rsidRPr="003C1948">
        <w:rPr>
          <w:rFonts w:ascii="Arial" w:hAnsi="Arial" w:cs="Arial"/>
          <w:sz w:val="18"/>
          <w:szCs w:val="18"/>
          <w:lang w:val="es-CO"/>
        </w:rPr>
        <w:t>»Dentro</w:t>
      </w:r>
      <w:proofErr w:type="gramEnd"/>
      <w:r w:rsidRPr="003C1948">
        <w:rPr>
          <w:rFonts w:ascii="Arial" w:hAnsi="Arial" w:cs="Arial"/>
          <w:sz w:val="18"/>
          <w:szCs w:val="18"/>
          <w:lang w:val="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rsidRPr="003C1948" w:rsidR="00780C74" w:rsidP="00780C74" w:rsidRDefault="00780C74" w14:paraId="0709F557" w14:textId="77777777">
      <w:pPr>
        <w:pStyle w:val="Textonotapie"/>
        <w:ind w:firstLine="708"/>
        <w:jc w:val="both"/>
        <w:rPr>
          <w:rFonts w:ascii="Arial" w:hAnsi="Arial" w:cs="Arial"/>
          <w:sz w:val="18"/>
          <w:szCs w:val="18"/>
          <w:lang w:val="es-CO"/>
        </w:rPr>
      </w:pPr>
      <w:proofErr w:type="gramStart"/>
      <w:r w:rsidRPr="003C1948">
        <w:rPr>
          <w:rFonts w:ascii="Arial" w:hAnsi="Arial" w:cs="Arial"/>
          <w:sz w:val="18"/>
          <w:szCs w:val="18"/>
          <w:lang w:val="es-CO"/>
        </w:rPr>
        <w:t>»Con</w:t>
      </w:r>
      <w:proofErr w:type="gramEnd"/>
      <w:r w:rsidRPr="003C1948">
        <w:rPr>
          <w:rFonts w:ascii="Arial" w:hAnsi="Arial" w:cs="Arial"/>
          <w:sz w:val="18"/>
          <w:szCs w:val="18"/>
          <w:lang w:val="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rsidRPr="003C1948" w:rsidR="00780C74" w:rsidP="00780C74" w:rsidRDefault="00780C74" w14:paraId="2415CFD7" w14:textId="77777777">
      <w:pPr>
        <w:pStyle w:val="Textonotapie"/>
        <w:ind w:firstLine="708"/>
        <w:jc w:val="both"/>
        <w:rPr>
          <w:rFonts w:ascii="Arial" w:hAnsi="Arial" w:cs="Arial"/>
          <w:sz w:val="18"/>
          <w:szCs w:val="18"/>
          <w:lang w:val="es-CO"/>
        </w:rPr>
      </w:pPr>
      <w:r w:rsidRPr="003C1948">
        <w:rPr>
          <w:rFonts w:ascii="Arial" w:hAnsi="Arial" w:cs="Arial"/>
          <w:sz w:val="18"/>
          <w:szCs w:val="18"/>
          <w:lang w:val="es-CO"/>
        </w:rPr>
        <w:t xml:space="preserve">»La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rsidRPr="003C1948" w:rsidR="00780C74" w:rsidP="00780C74" w:rsidRDefault="00780C74" w14:paraId="73D33EA6" w14:textId="77777777">
      <w:pPr>
        <w:pStyle w:val="Textonotapie"/>
        <w:ind w:firstLine="708"/>
        <w:jc w:val="both"/>
        <w:rPr>
          <w:rFonts w:ascii="Arial" w:hAnsi="Arial" w:cs="Arial"/>
          <w:sz w:val="18"/>
          <w:szCs w:val="18"/>
          <w:lang w:val="es-CO"/>
        </w:rPr>
      </w:pPr>
      <w:proofErr w:type="gramStart"/>
      <w:r w:rsidRPr="003C1948">
        <w:rPr>
          <w:rFonts w:ascii="Arial" w:hAnsi="Arial" w:cs="Arial"/>
          <w:sz w:val="18"/>
          <w:szCs w:val="18"/>
          <w:lang w:val="es-CO"/>
        </w:rPr>
        <w:t>»En</w:t>
      </w:r>
      <w:proofErr w:type="gramEnd"/>
      <w:r w:rsidRPr="003C1948">
        <w:rPr>
          <w:rFonts w:ascii="Arial" w:hAnsi="Arial" w:cs="Arial"/>
          <w:sz w:val="18"/>
          <w:szCs w:val="18"/>
          <w:lang w:val="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47269" w:rsidRDefault="00D47269" w14:paraId="4CEB5923" w14:textId="72BD7C0A">
    <w:pPr>
      <w:pStyle w:val="Encabezado"/>
    </w:pPr>
  </w:p>
  <w:p w:rsidR="00D47269" w:rsidRDefault="00D47269" w14:paraId="6A4C7F2C" w14:textId="7D093DBB">
    <w:pPr>
      <w:pStyle w:val="Encabezado"/>
    </w:pPr>
  </w:p>
  <w:p w:rsidR="00D47269" w:rsidRDefault="00D47269" w14:paraId="055F2E1F" w14:textId="0B935ADD">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B70DACD">
      <w:rPr/>
      <w:t/>
    </w:r>
  </w:p>
  <w:p w:rsidR="00D47269" w:rsidRDefault="00D47269" w14:paraId="51400574" w14:textId="61BAF652">
    <w:pPr>
      <w:pStyle w:val="Encabezado"/>
    </w:pPr>
  </w:p>
  <w:p w:rsidR="00D47269" w:rsidRDefault="00D47269" w14:paraId="3D323BDB" w14:textId="04AF0DE6">
    <w:pPr>
      <w:pStyle w:val="Encabezado"/>
    </w:pPr>
  </w:p>
  <w:p w:rsidR="00D47269" w:rsidRDefault="00D47269"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B902380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hybrid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F48"/>
    <w:rsid w:val="00007FDF"/>
    <w:rsid w:val="00037288"/>
    <w:rsid w:val="00041F9A"/>
    <w:rsid w:val="000438D9"/>
    <w:rsid w:val="000633B3"/>
    <w:rsid w:val="000672F0"/>
    <w:rsid w:val="000942EB"/>
    <w:rsid w:val="00095318"/>
    <w:rsid w:val="00097474"/>
    <w:rsid w:val="000B103F"/>
    <w:rsid w:val="000C5267"/>
    <w:rsid w:val="000E21F3"/>
    <w:rsid w:val="000F06B6"/>
    <w:rsid w:val="000F14E8"/>
    <w:rsid w:val="000F4AFE"/>
    <w:rsid w:val="00103915"/>
    <w:rsid w:val="0011456C"/>
    <w:rsid w:val="001171B6"/>
    <w:rsid w:val="0012158F"/>
    <w:rsid w:val="00122B23"/>
    <w:rsid w:val="00137FFA"/>
    <w:rsid w:val="0016293B"/>
    <w:rsid w:val="00176072"/>
    <w:rsid w:val="001A61C4"/>
    <w:rsid w:val="001E6049"/>
    <w:rsid w:val="001E7FCE"/>
    <w:rsid w:val="001F5F9D"/>
    <w:rsid w:val="001F61D4"/>
    <w:rsid w:val="002075F3"/>
    <w:rsid w:val="002130A8"/>
    <w:rsid w:val="002305E3"/>
    <w:rsid w:val="00232918"/>
    <w:rsid w:val="00234B84"/>
    <w:rsid w:val="00261FFB"/>
    <w:rsid w:val="00264940"/>
    <w:rsid w:val="002953CC"/>
    <w:rsid w:val="00295C4C"/>
    <w:rsid w:val="002A293E"/>
    <w:rsid w:val="003033BA"/>
    <w:rsid w:val="003232BF"/>
    <w:rsid w:val="003276D7"/>
    <w:rsid w:val="00331C87"/>
    <w:rsid w:val="0034680A"/>
    <w:rsid w:val="00352CD5"/>
    <w:rsid w:val="00357CC2"/>
    <w:rsid w:val="00386456"/>
    <w:rsid w:val="00387D34"/>
    <w:rsid w:val="00397EF8"/>
    <w:rsid w:val="003A581E"/>
    <w:rsid w:val="003B4F08"/>
    <w:rsid w:val="003C1948"/>
    <w:rsid w:val="003C1C34"/>
    <w:rsid w:val="003D06E8"/>
    <w:rsid w:val="003D08F3"/>
    <w:rsid w:val="003D2E58"/>
    <w:rsid w:val="003E0170"/>
    <w:rsid w:val="003E294F"/>
    <w:rsid w:val="004109DE"/>
    <w:rsid w:val="00413F64"/>
    <w:rsid w:val="00416C4A"/>
    <w:rsid w:val="004356BF"/>
    <w:rsid w:val="00435CC4"/>
    <w:rsid w:val="004422D6"/>
    <w:rsid w:val="004455B6"/>
    <w:rsid w:val="004A34D2"/>
    <w:rsid w:val="004A5788"/>
    <w:rsid w:val="004B0AA9"/>
    <w:rsid w:val="004D66DB"/>
    <w:rsid w:val="0051074C"/>
    <w:rsid w:val="00513AF2"/>
    <w:rsid w:val="00516664"/>
    <w:rsid w:val="00537BF5"/>
    <w:rsid w:val="0054413A"/>
    <w:rsid w:val="0054794E"/>
    <w:rsid w:val="005529BD"/>
    <w:rsid w:val="005564CA"/>
    <w:rsid w:val="00566147"/>
    <w:rsid w:val="00570A26"/>
    <w:rsid w:val="00591DD1"/>
    <w:rsid w:val="005A2A93"/>
    <w:rsid w:val="005A2E68"/>
    <w:rsid w:val="005A79FE"/>
    <w:rsid w:val="005B2CF6"/>
    <w:rsid w:val="005C6AD7"/>
    <w:rsid w:val="005D547E"/>
    <w:rsid w:val="005E4E98"/>
    <w:rsid w:val="005F0002"/>
    <w:rsid w:val="00644A04"/>
    <w:rsid w:val="00655371"/>
    <w:rsid w:val="00672E5D"/>
    <w:rsid w:val="006867ED"/>
    <w:rsid w:val="0069728B"/>
    <w:rsid w:val="00697665"/>
    <w:rsid w:val="006A7AF9"/>
    <w:rsid w:val="006A7FD0"/>
    <w:rsid w:val="006B21C8"/>
    <w:rsid w:val="006B2FC6"/>
    <w:rsid w:val="006C1461"/>
    <w:rsid w:val="006D2146"/>
    <w:rsid w:val="006D7687"/>
    <w:rsid w:val="006E0572"/>
    <w:rsid w:val="006F0DA7"/>
    <w:rsid w:val="00705631"/>
    <w:rsid w:val="00707BBE"/>
    <w:rsid w:val="00712346"/>
    <w:rsid w:val="007300F8"/>
    <w:rsid w:val="00741382"/>
    <w:rsid w:val="00742DD2"/>
    <w:rsid w:val="00751336"/>
    <w:rsid w:val="0075647A"/>
    <w:rsid w:val="00760B48"/>
    <w:rsid w:val="007634AD"/>
    <w:rsid w:val="00766495"/>
    <w:rsid w:val="00780C74"/>
    <w:rsid w:val="0078122E"/>
    <w:rsid w:val="007814B6"/>
    <w:rsid w:val="00783ECD"/>
    <w:rsid w:val="007B0854"/>
    <w:rsid w:val="007B42DA"/>
    <w:rsid w:val="007C05B3"/>
    <w:rsid w:val="007C7C42"/>
    <w:rsid w:val="007F2E34"/>
    <w:rsid w:val="007F72CB"/>
    <w:rsid w:val="008063EC"/>
    <w:rsid w:val="0083119B"/>
    <w:rsid w:val="008314E7"/>
    <w:rsid w:val="00836EAB"/>
    <w:rsid w:val="008450F1"/>
    <w:rsid w:val="0085092D"/>
    <w:rsid w:val="0086534F"/>
    <w:rsid w:val="0086718F"/>
    <w:rsid w:val="008829B8"/>
    <w:rsid w:val="00892DD2"/>
    <w:rsid w:val="00896727"/>
    <w:rsid w:val="008B7FE5"/>
    <w:rsid w:val="008D6C83"/>
    <w:rsid w:val="008E1C15"/>
    <w:rsid w:val="009047C5"/>
    <w:rsid w:val="00925E82"/>
    <w:rsid w:val="00931BF6"/>
    <w:rsid w:val="00944936"/>
    <w:rsid w:val="00946236"/>
    <w:rsid w:val="0095385A"/>
    <w:rsid w:val="0096505E"/>
    <w:rsid w:val="00997061"/>
    <w:rsid w:val="00997643"/>
    <w:rsid w:val="009A2601"/>
    <w:rsid w:val="009B08C8"/>
    <w:rsid w:val="009B6F12"/>
    <w:rsid w:val="00A20247"/>
    <w:rsid w:val="00A24560"/>
    <w:rsid w:val="00A34538"/>
    <w:rsid w:val="00A45306"/>
    <w:rsid w:val="00A53038"/>
    <w:rsid w:val="00A9697D"/>
    <w:rsid w:val="00AA442B"/>
    <w:rsid w:val="00AA5A03"/>
    <w:rsid w:val="00AB4F3F"/>
    <w:rsid w:val="00AB6BA8"/>
    <w:rsid w:val="00AC1B07"/>
    <w:rsid w:val="00AC22CD"/>
    <w:rsid w:val="00AC6407"/>
    <w:rsid w:val="00AE28E3"/>
    <w:rsid w:val="00B119BC"/>
    <w:rsid w:val="00B1629F"/>
    <w:rsid w:val="00B22E22"/>
    <w:rsid w:val="00B37769"/>
    <w:rsid w:val="00B4738C"/>
    <w:rsid w:val="00B525CB"/>
    <w:rsid w:val="00B53268"/>
    <w:rsid w:val="00B6157B"/>
    <w:rsid w:val="00B63CB2"/>
    <w:rsid w:val="00B7070D"/>
    <w:rsid w:val="00B80AB9"/>
    <w:rsid w:val="00B81053"/>
    <w:rsid w:val="00B926E6"/>
    <w:rsid w:val="00B975EA"/>
    <w:rsid w:val="00BD01FD"/>
    <w:rsid w:val="00BD78FE"/>
    <w:rsid w:val="00C107D5"/>
    <w:rsid w:val="00C14DFB"/>
    <w:rsid w:val="00C2481F"/>
    <w:rsid w:val="00C41D9E"/>
    <w:rsid w:val="00C43B90"/>
    <w:rsid w:val="00C7149C"/>
    <w:rsid w:val="00C778AF"/>
    <w:rsid w:val="00C92540"/>
    <w:rsid w:val="00CA1DDC"/>
    <w:rsid w:val="00CA287E"/>
    <w:rsid w:val="00CA31CF"/>
    <w:rsid w:val="00CC00CD"/>
    <w:rsid w:val="00CE7C83"/>
    <w:rsid w:val="00D16E39"/>
    <w:rsid w:val="00D23391"/>
    <w:rsid w:val="00D45491"/>
    <w:rsid w:val="00D47269"/>
    <w:rsid w:val="00D562F8"/>
    <w:rsid w:val="00D568EA"/>
    <w:rsid w:val="00D578BF"/>
    <w:rsid w:val="00D72E9D"/>
    <w:rsid w:val="00D82CE5"/>
    <w:rsid w:val="00D86336"/>
    <w:rsid w:val="00D9117C"/>
    <w:rsid w:val="00D94301"/>
    <w:rsid w:val="00DA5AB1"/>
    <w:rsid w:val="00DC62E5"/>
    <w:rsid w:val="00DD054C"/>
    <w:rsid w:val="00DD3830"/>
    <w:rsid w:val="00DD412C"/>
    <w:rsid w:val="00DD46D9"/>
    <w:rsid w:val="00DD71B6"/>
    <w:rsid w:val="00DD735D"/>
    <w:rsid w:val="00DE3119"/>
    <w:rsid w:val="00DE58AF"/>
    <w:rsid w:val="00DF236B"/>
    <w:rsid w:val="00E027C9"/>
    <w:rsid w:val="00E030D7"/>
    <w:rsid w:val="00E13AB8"/>
    <w:rsid w:val="00E1770D"/>
    <w:rsid w:val="00E33B62"/>
    <w:rsid w:val="00E40036"/>
    <w:rsid w:val="00E4044E"/>
    <w:rsid w:val="00E435DB"/>
    <w:rsid w:val="00E60E15"/>
    <w:rsid w:val="00E63854"/>
    <w:rsid w:val="00EA21D6"/>
    <w:rsid w:val="00EB7D70"/>
    <w:rsid w:val="00EC1A4D"/>
    <w:rsid w:val="00ED0624"/>
    <w:rsid w:val="00ED084C"/>
    <w:rsid w:val="00F02C80"/>
    <w:rsid w:val="00F207AB"/>
    <w:rsid w:val="00F213DE"/>
    <w:rsid w:val="00F44A65"/>
    <w:rsid w:val="00F71CB2"/>
    <w:rsid w:val="00F8017F"/>
    <w:rsid w:val="00F84899"/>
    <w:rsid w:val="00F859F0"/>
    <w:rsid w:val="00FA521D"/>
    <w:rsid w:val="00FE141E"/>
    <w:rsid w:val="00FF64A7"/>
    <w:rsid w:val="056A7AE4"/>
    <w:rsid w:val="0E1FF164"/>
    <w:rsid w:val="100B7391"/>
    <w:rsid w:val="19EC7D14"/>
    <w:rsid w:val="1B918C4A"/>
    <w:rsid w:val="2752445D"/>
    <w:rsid w:val="27D7E3D3"/>
    <w:rsid w:val="2B70DACD"/>
    <w:rsid w:val="4A2DD08E"/>
    <w:rsid w:val="51F309B2"/>
    <w:rsid w:val="74B27E9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DB0E9F5A-E8AB-4CBE-AB6B-6379BB47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7B0854"/>
    <w:rPr>
      <w:vertAlign w:val="superscript"/>
    </w:rPr>
  </w:style>
  <w:style w:type="paragraph" w:styleId="Default" w:customStyle="1">
    <w:name w:val="Default"/>
    <w:rsid w:val="008829B8"/>
    <w:pPr>
      <w:autoSpaceDE w:val="0"/>
      <w:autoSpaceDN w:val="0"/>
      <w:adjustRightInd w:val="0"/>
      <w:spacing w:after="0" w:line="240" w:lineRule="auto"/>
    </w:pPr>
    <w:rPr>
      <w:rFonts w:ascii="Arial" w:hAnsi="Arial" w:cs="Arial"/>
      <w:color w:val="000000"/>
      <w:sz w:val="24"/>
      <w:szCs w:val="24"/>
    </w:rPr>
  </w:style>
  <w:style w:type="table" w:styleId="Tablaconcuadrcula1" w:customStyle="1">
    <w:name w:val="Tabla con cuadrícula1"/>
    <w:basedOn w:val="Tablanormal"/>
    <w:next w:val="Tablaconcuadrcula"/>
    <w:uiPriority w:val="59"/>
    <w:rsid w:val="00F8017F"/>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9565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image" Target="/media/image4.png" Id="R6e16fa03d40549c1" /></Relationships>
</file>

<file path=word/_rels/footer1.xml.rels>&#65279;<?xml version="1.0" encoding="utf-8"?><Relationships xmlns="http://schemas.openxmlformats.org/package/2006/relationships"><Relationship Type="http://schemas.openxmlformats.org/officeDocument/2006/relationships/image" Target="/media/image5.png" Id="R23681ac5b9d5458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C6BC6-D85E-4807-A1E8-C541A887C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EAF6A35B-15CB-473F-A7CD-BDD1EED53C16}">
  <ds:schemaRefs>
    <ds:schemaRef ds:uri="http://schemas.openxmlformats.org/officeDocument/2006/bibliography"/>
  </ds:schemaRefs>
</ds:datastoreItem>
</file>

<file path=customXml/itemProps4.xml><?xml version="1.0" encoding="utf-8"?>
<ds:datastoreItem xmlns:ds="http://schemas.openxmlformats.org/officeDocument/2006/customXml" ds:itemID="{932B8ED0-A984-4F84-ACED-BD8A250D1BD9}">
  <ds:schemaRefs>
    <ds:schemaRef ds:uri="http://schemas.microsoft.com/office/2006/metadata/properties"/>
    <ds:schemaRef ds:uri="http://schemas.microsoft.com/office/infopath/2007/PartnerControls"/>
    <ds:schemaRef ds:uri="9d85dbaf-23eb-4e57-a637-93dcacc8b1a1"/>
  </ds:schemaRefs>
</ds:datastoreItem>
</file>

<file path=customXml/itemProps5.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subject/>
  <dc:creator>Ximena Alejandra Cabezas Valencia</dc:creator>
  <keywords/>
  <dc:description/>
  <lastModifiedBy>Manuela Mantilla Pacheco</lastModifiedBy>
  <revision>3</revision>
  <dcterms:created xsi:type="dcterms:W3CDTF">2020-11-09T23:33:00.0000000Z</dcterms:created>
  <dcterms:modified xsi:type="dcterms:W3CDTF">2020-12-04T16:14:57.5990283Z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