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D6311A" w:rsidRDefault="004A303C" w:rsidP="004A303C">
      <w:pPr>
        <w:jc w:val="right"/>
        <w:outlineLvl w:val="0"/>
        <w:rPr>
          <w:rFonts w:ascii="Arial" w:hAnsi="Arial" w:cs="Arial"/>
          <w:b/>
          <w:noProof/>
          <w:sz w:val="16"/>
          <w:szCs w:val="16"/>
          <w:lang w:val="es-ES" w:eastAsia="es-ES"/>
        </w:rPr>
      </w:pPr>
      <w:bookmarkStart w:id="0" w:name="_Hlk28946138"/>
      <w:bookmarkStart w:id="1" w:name="_Hlk29548183"/>
      <w:r w:rsidRPr="00C12EE0">
        <w:rPr>
          <w:rFonts w:ascii="Arial" w:hAnsi="Arial" w:cs="Arial"/>
          <w:b/>
          <w:noProof/>
          <w:color w:val="000000" w:themeColor="text1"/>
          <w:sz w:val="16"/>
          <w:szCs w:val="16"/>
          <w:lang w:val="es-ES" w:eastAsia="es-ES"/>
        </w:rPr>
        <w:tab/>
      </w:r>
      <w:r w:rsidRPr="00D6311A">
        <w:rPr>
          <w:rFonts w:ascii="Arial" w:hAnsi="Arial" w:cs="Arial"/>
          <w:b/>
          <w:noProof/>
          <w:sz w:val="16"/>
          <w:szCs w:val="16"/>
          <w:lang w:val="es-ES" w:eastAsia="es-ES"/>
        </w:rPr>
        <w:t>CCE-DES-FM-17</w:t>
      </w:r>
    </w:p>
    <w:p w14:paraId="008635B5" w14:textId="77777777" w:rsidR="0033211E" w:rsidRPr="00C12EE0" w:rsidRDefault="0033211E" w:rsidP="004A303C">
      <w:pPr>
        <w:outlineLvl w:val="0"/>
        <w:rPr>
          <w:rFonts w:ascii="Arial" w:eastAsia="Calibri" w:hAnsi="Arial" w:cs="Arial"/>
          <w:b/>
          <w:color w:val="000000" w:themeColor="text1"/>
          <w:sz w:val="22"/>
          <w:lang w:val="es-ES"/>
        </w:rPr>
      </w:pPr>
    </w:p>
    <w:p w14:paraId="2F59958C" w14:textId="5539B740" w:rsidR="008130B6" w:rsidRPr="00C12EE0" w:rsidRDefault="009A47EC" w:rsidP="004A303C">
      <w:pPr>
        <w:outlineLvl w:val="0"/>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ENTIDADES ESTATALES – </w:t>
      </w:r>
      <w:r w:rsidR="00290041" w:rsidRPr="00C12EE0">
        <w:rPr>
          <w:rFonts w:ascii="Arial" w:eastAsia="Calibri" w:hAnsi="Arial" w:cs="Arial"/>
          <w:b/>
          <w:color w:val="000000" w:themeColor="text1"/>
          <w:sz w:val="22"/>
          <w:lang w:val="es-ES"/>
        </w:rPr>
        <w:t>F</w:t>
      </w:r>
      <w:r w:rsidRPr="00C12EE0">
        <w:rPr>
          <w:rFonts w:ascii="Arial" w:eastAsia="Calibri" w:hAnsi="Arial" w:cs="Arial"/>
          <w:b/>
          <w:color w:val="000000" w:themeColor="text1"/>
          <w:sz w:val="22"/>
          <w:lang w:val="es-ES"/>
        </w:rPr>
        <w:t>acultades sancionatorias</w:t>
      </w:r>
      <w:r w:rsidR="003F568D">
        <w:rPr>
          <w:rFonts w:ascii="Arial" w:eastAsia="Calibri" w:hAnsi="Arial" w:cs="Arial"/>
          <w:b/>
          <w:color w:val="000000" w:themeColor="text1"/>
          <w:sz w:val="22"/>
          <w:lang w:val="es-ES"/>
        </w:rPr>
        <w:t xml:space="preserve"> </w:t>
      </w:r>
      <w:r w:rsidR="00290041" w:rsidRPr="00C12EE0">
        <w:rPr>
          <w:rFonts w:ascii="Arial" w:eastAsia="Calibri" w:hAnsi="Arial" w:cs="Arial"/>
          <w:b/>
          <w:color w:val="000000" w:themeColor="text1"/>
          <w:sz w:val="22"/>
          <w:lang w:val="es-ES"/>
        </w:rPr>
        <w:t xml:space="preserve">– </w:t>
      </w:r>
      <w:r w:rsidR="000E780F" w:rsidRPr="00C12EE0">
        <w:rPr>
          <w:rFonts w:ascii="Arial" w:eastAsia="Calibri" w:hAnsi="Arial" w:cs="Arial"/>
          <w:b/>
          <w:color w:val="000000" w:themeColor="text1"/>
          <w:sz w:val="22"/>
          <w:lang w:val="es-ES"/>
        </w:rPr>
        <w:t>Le</w:t>
      </w:r>
      <w:r w:rsidR="00290041" w:rsidRPr="00C12EE0">
        <w:rPr>
          <w:rFonts w:ascii="Arial" w:eastAsia="Calibri" w:hAnsi="Arial" w:cs="Arial"/>
          <w:b/>
          <w:color w:val="000000" w:themeColor="text1"/>
          <w:sz w:val="22"/>
          <w:lang w:val="es-ES"/>
        </w:rPr>
        <w:t>y 80 de 1993</w:t>
      </w:r>
    </w:p>
    <w:p w14:paraId="173F4439" w14:textId="77777777" w:rsidR="00290041" w:rsidRPr="00C12EE0" w:rsidRDefault="00290041" w:rsidP="004A303C">
      <w:pPr>
        <w:outlineLvl w:val="0"/>
        <w:rPr>
          <w:rFonts w:ascii="Arial" w:eastAsia="Calibri" w:hAnsi="Arial" w:cs="Arial"/>
          <w:b/>
          <w:color w:val="000000" w:themeColor="text1"/>
          <w:sz w:val="22"/>
          <w:lang w:val="es-ES"/>
        </w:rPr>
      </w:pPr>
    </w:p>
    <w:p w14:paraId="7128FD58" w14:textId="3F3CF61A" w:rsidR="00290041" w:rsidRPr="00690181" w:rsidRDefault="00290041" w:rsidP="00690181">
      <w:pPr>
        <w:jc w:val="both"/>
        <w:outlineLvl w:val="0"/>
        <w:rPr>
          <w:rFonts w:ascii="Arial" w:hAnsi="Arial" w:cs="Arial"/>
          <w:color w:val="000000" w:themeColor="text1"/>
          <w:sz w:val="20"/>
          <w:szCs w:val="20"/>
          <w:lang w:val="es-ES"/>
        </w:rPr>
      </w:pPr>
      <w:r w:rsidRPr="00690181">
        <w:rPr>
          <w:rFonts w:ascii="Arial" w:hAnsi="Arial" w:cs="Arial"/>
          <w:color w:val="000000" w:themeColor="text1"/>
          <w:sz w:val="20"/>
          <w:szCs w:val="20"/>
          <w:lang w:val="es-ES"/>
        </w:rPr>
        <w:t xml:space="preserve">La </w:t>
      </w:r>
      <w:r w:rsidR="00B0127D">
        <w:rPr>
          <w:rFonts w:ascii="Arial" w:hAnsi="Arial" w:cs="Arial"/>
          <w:color w:val="000000" w:themeColor="text1"/>
          <w:sz w:val="20"/>
          <w:szCs w:val="20"/>
          <w:lang w:val="es-ES"/>
        </w:rPr>
        <w:t>A</w:t>
      </w:r>
      <w:r w:rsidRPr="00690181">
        <w:rPr>
          <w:rFonts w:ascii="Arial" w:hAnsi="Arial" w:cs="Arial"/>
          <w:color w:val="000000" w:themeColor="text1"/>
          <w:sz w:val="20"/>
          <w:szCs w:val="20"/>
          <w:lang w:val="es-ES"/>
        </w:rPr>
        <w:t>dministración est</w:t>
      </w:r>
      <w:r w:rsidR="00B0127D">
        <w:rPr>
          <w:rFonts w:ascii="Arial" w:hAnsi="Arial" w:cs="Arial"/>
          <w:color w:val="000000" w:themeColor="text1"/>
          <w:sz w:val="20"/>
          <w:szCs w:val="20"/>
          <w:lang w:val="es-ES"/>
        </w:rPr>
        <w:t>á</w:t>
      </w:r>
      <w:r w:rsidRPr="00690181">
        <w:rPr>
          <w:rFonts w:ascii="Arial" w:hAnsi="Arial" w:cs="Arial"/>
          <w:color w:val="000000" w:themeColor="text1"/>
          <w:sz w:val="20"/>
          <w:szCs w:val="20"/>
          <w:lang w:val="es-ES"/>
        </w:rPr>
        <w:t xml:space="preserve"> revestida de facultades sancionatorias que le permiten, entre otras cosas, el ejercicio de potestades coercitivas en eventos de incumplimiento de las obligaciones pactadas que afecte</w:t>
      </w:r>
      <w:r w:rsidR="009E282C">
        <w:rPr>
          <w:rFonts w:ascii="Arial" w:hAnsi="Arial" w:cs="Arial"/>
          <w:color w:val="000000" w:themeColor="text1"/>
          <w:sz w:val="20"/>
          <w:szCs w:val="20"/>
          <w:lang w:val="es-ES"/>
        </w:rPr>
        <w:t>n</w:t>
      </w:r>
      <w:r w:rsidRPr="00690181">
        <w:rPr>
          <w:rFonts w:ascii="Arial" w:hAnsi="Arial" w:cs="Arial"/>
          <w:color w:val="000000" w:themeColor="text1"/>
          <w:sz w:val="20"/>
          <w:szCs w:val="20"/>
          <w:lang w:val="es-ES"/>
        </w:rPr>
        <w:t xml:space="preserve"> la ejecución de los cometidos estatales</w:t>
      </w:r>
      <w:r w:rsidR="009E282C">
        <w:rPr>
          <w:rFonts w:ascii="Arial" w:hAnsi="Arial" w:cs="Arial"/>
          <w:color w:val="000000" w:themeColor="text1"/>
          <w:sz w:val="20"/>
          <w:szCs w:val="20"/>
          <w:lang w:val="es-ES"/>
        </w:rPr>
        <w:t>;</w:t>
      </w:r>
      <w:r w:rsidRPr="00690181">
        <w:rPr>
          <w:rFonts w:ascii="Arial" w:hAnsi="Arial" w:cs="Arial"/>
          <w:color w:val="000000" w:themeColor="text1"/>
          <w:sz w:val="20"/>
          <w:szCs w:val="20"/>
          <w:lang w:val="es-ES"/>
        </w:rPr>
        <w:t xml:space="preserve"> potestades que en todo caso deben ceñirse a lo dispuesto por el ordenamiento jurídico.</w:t>
      </w:r>
    </w:p>
    <w:p w14:paraId="28A1288F" w14:textId="77777777" w:rsidR="00290041" w:rsidRPr="00C12EE0" w:rsidRDefault="00290041" w:rsidP="004A303C">
      <w:pPr>
        <w:outlineLvl w:val="0"/>
        <w:rPr>
          <w:rFonts w:ascii="Arial" w:hAnsi="Arial" w:cs="Arial"/>
          <w:color w:val="000000" w:themeColor="text1"/>
          <w:sz w:val="22"/>
          <w:lang w:val="es-ES"/>
        </w:rPr>
      </w:pPr>
    </w:p>
    <w:p w14:paraId="5666104D" w14:textId="3D8F5B00" w:rsidR="00290041" w:rsidRPr="00C12EE0" w:rsidRDefault="00290041" w:rsidP="004A303C">
      <w:pPr>
        <w:outlineLvl w:val="0"/>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t>MECANISMOS DE DIRECCIÓN Y COERCIÓN</w:t>
      </w:r>
      <w:r w:rsidR="000E780F" w:rsidRPr="00C12EE0">
        <w:rPr>
          <w:rFonts w:ascii="Arial" w:eastAsia="Calibri" w:hAnsi="Arial" w:cs="Arial"/>
          <w:b/>
          <w:color w:val="000000" w:themeColor="text1"/>
          <w:sz w:val="22"/>
          <w:lang w:val="es-ES"/>
        </w:rPr>
        <w:t xml:space="preserve"> –</w:t>
      </w:r>
      <w:r w:rsidRPr="00C12EE0">
        <w:rPr>
          <w:rFonts w:ascii="Arial" w:eastAsia="Calibri" w:hAnsi="Arial" w:cs="Arial"/>
          <w:b/>
          <w:color w:val="000000" w:themeColor="text1"/>
          <w:sz w:val="22"/>
          <w:lang w:val="es-ES"/>
        </w:rPr>
        <w:t xml:space="preserve"> Multa</w:t>
      </w:r>
    </w:p>
    <w:p w14:paraId="35B351BB" w14:textId="77777777" w:rsidR="00290041" w:rsidRPr="00C12EE0" w:rsidRDefault="00290041" w:rsidP="004A303C">
      <w:pPr>
        <w:outlineLvl w:val="0"/>
        <w:rPr>
          <w:rFonts w:ascii="Arial" w:eastAsia="Calibri" w:hAnsi="Arial" w:cs="Arial"/>
          <w:b/>
          <w:color w:val="000000" w:themeColor="text1"/>
          <w:sz w:val="22"/>
          <w:lang w:val="es-ES"/>
        </w:rPr>
      </w:pPr>
    </w:p>
    <w:p w14:paraId="3B534368" w14:textId="2D5E3736" w:rsidR="00290041" w:rsidRPr="00690181" w:rsidRDefault="00290041" w:rsidP="00690181">
      <w:pPr>
        <w:jc w:val="both"/>
        <w:outlineLvl w:val="0"/>
        <w:rPr>
          <w:rFonts w:ascii="Arial" w:hAnsi="Arial" w:cs="Arial"/>
          <w:color w:val="000000" w:themeColor="text1"/>
          <w:sz w:val="20"/>
          <w:szCs w:val="20"/>
          <w:lang w:val="es-ES"/>
        </w:rPr>
      </w:pPr>
      <w:r w:rsidRPr="00690181">
        <w:rPr>
          <w:rFonts w:ascii="Arial" w:hAnsi="Arial" w:cs="Arial"/>
          <w:color w:val="000000" w:themeColor="text1"/>
          <w:sz w:val="20"/>
          <w:szCs w:val="20"/>
          <w:lang w:val="es-ES"/>
        </w:rPr>
        <w:t>Hay diversos mecanismos de dirección y coerción para el cumplimiento de fines contractuales, dentro de los cuales se encuentra la multa, cuyo objetivo fundamental es apremiar al contratista al cumplimiento de la prestación incumplida durante la ejecución del contrato.</w:t>
      </w:r>
    </w:p>
    <w:p w14:paraId="67770C8F" w14:textId="77777777" w:rsidR="00290041" w:rsidRPr="00C12EE0" w:rsidRDefault="00290041" w:rsidP="00290041">
      <w:pPr>
        <w:jc w:val="both"/>
        <w:outlineLvl w:val="0"/>
        <w:rPr>
          <w:rFonts w:ascii="Arial" w:hAnsi="Arial" w:cs="Arial"/>
          <w:color w:val="000000" w:themeColor="text1"/>
          <w:sz w:val="22"/>
          <w:lang w:val="es-ES"/>
        </w:rPr>
      </w:pPr>
    </w:p>
    <w:p w14:paraId="47C3609D" w14:textId="6F853CB8" w:rsidR="00290041" w:rsidRPr="00C12EE0" w:rsidRDefault="0035741A" w:rsidP="00290041">
      <w:pPr>
        <w:jc w:val="both"/>
        <w:outlineLvl w:val="0"/>
        <w:rPr>
          <w:rFonts w:ascii="Arial" w:hAnsi="Arial" w:cs="Arial"/>
          <w:b/>
          <w:color w:val="000000" w:themeColor="text1"/>
          <w:sz w:val="22"/>
          <w:lang w:val="es-ES"/>
        </w:rPr>
      </w:pPr>
      <w:r>
        <w:rPr>
          <w:rFonts w:ascii="Arial" w:eastAsia="Calibri" w:hAnsi="Arial" w:cs="Arial"/>
          <w:b/>
          <w:color w:val="000000" w:themeColor="text1"/>
          <w:sz w:val="22"/>
          <w:lang w:val="es-ES"/>
        </w:rPr>
        <w:t>PRINCIPIO DE LEGALIDAD</w:t>
      </w:r>
      <w:r w:rsidR="000E780F" w:rsidRPr="00C12EE0">
        <w:rPr>
          <w:rFonts w:ascii="Arial" w:eastAsia="Calibri" w:hAnsi="Arial" w:cs="Arial"/>
          <w:b/>
          <w:color w:val="000000" w:themeColor="text1"/>
          <w:sz w:val="22"/>
          <w:lang w:val="es-ES"/>
        </w:rPr>
        <w:t xml:space="preserve"> –</w:t>
      </w:r>
      <w:r w:rsidR="00290041" w:rsidRPr="00C12EE0">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Multa</w:t>
      </w:r>
    </w:p>
    <w:p w14:paraId="1278D3BC" w14:textId="77777777" w:rsidR="00290041" w:rsidRPr="00C12EE0" w:rsidRDefault="00290041" w:rsidP="00290041">
      <w:pPr>
        <w:jc w:val="both"/>
        <w:outlineLvl w:val="0"/>
        <w:rPr>
          <w:rFonts w:ascii="Arial" w:hAnsi="Arial" w:cs="Arial"/>
          <w:color w:val="000000" w:themeColor="text1"/>
          <w:sz w:val="22"/>
          <w:lang w:val="es-ES"/>
        </w:rPr>
      </w:pPr>
    </w:p>
    <w:p w14:paraId="1D9EE5BB" w14:textId="20BA0CF4" w:rsidR="00290041" w:rsidRPr="00690181" w:rsidRDefault="00290041" w:rsidP="00690181">
      <w:pPr>
        <w:tabs>
          <w:tab w:val="left" w:pos="426"/>
        </w:tabs>
        <w:jc w:val="both"/>
        <w:rPr>
          <w:rFonts w:ascii="Arial" w:eastAsia="Calibri" w:hAnsi="Arial" w:cs="Arial"/>
          <w:color w:val="000000" w:themeColor="text1"/>
          <w:sz w:val="20"/>
          <w:szCs w:val="20"/>
          <w:lang w:val="es-ES"/>
        </w:rPr>
      </w:pPr>
      <w:r w:rsidRPr="00690181">
        <w:rPr>
          <w:rFonts w:ascii="Arial" w:eastAsia="Calibri" w:hAnsi="Arial" w:cs="Arial"/>
          <w:color w:val="000000" w:themeColor="text1"/>
          <w:sz w:val="20"/>
          <w:szCs w:val="20"/>
          <w:lang w:val="es-ES"/>
        </w:rPr>
        <w:t>La multa se edifica sobre los principios de legalidad y de autonomía de la voluntad de las partes</w:t>
      </w:r>
      <w:r w:rsidR="00C25DE2">
        <w:rPr>
          <w:rFonts w:ascii="Arial" w:eastAsia="Calibri" w:hAnsi="Arial" w:cs="Arial"/>
          <w:color w:val="000000" w:themeColor="text1"/>
          <w:sz w:val="20"/>
          <w:szCs w:val="20"/>
          <w:lang w:val="es-ES"/>
        </w:rPr>
        <w:t>;</w:t>
      </w:r>
      <w:r w:rsidRPr="00690181">
        <w:rPr>
          <w:rFonts w:ascii="Arial" w:eastAsia="Calibri" w:hAnsi="Arial" w:cs="Arial"/>
          <w:color w:val="000000" w:themeColor="text1"/>
          <w:sz w:val="20"/>
          <w:szCs w:val="20"/>
          <w:lang w:val="es-ES"/>
        </w:rPr>
        <w:t xml:space="preserve"> «el primero exige que las conductas reprochables entre las partes del contrato se contemplen previamente, con su correspondiente sanción, y el segundo permite que sean las partes –no la ley; pero autorizadas por ella- quienes definan esas conductas y la sanción»</w:t>
      </w:r>
      <w:r w:rsidR="00C12EE0" w:rsidRPr="00690181">
        <w:rPr>
          <w:rFonts w:ascii="Arial" w:eastAsia="Calibri" w:hAnsi="Arial" w:cs="Arial"/>
          <w:color w:val="000000" w:themeColor="text1"/>
          <w:sz w:val="20"/>
          <w:szCs w:val="20"/>
          <w:lang w:val="es-ES"/>
        </w:rPr>
        <w:t>.</w:t>
      </w:r>
      <w:r w:rsidRPr="00690181">
        <w:rPr>
          <w:rFonts w:ascii="Arial" w:eastAsia="Calibri" w:hAnsi="Arial" w:cs="Arial"/>
          <w:color w:val="000000" w:themeColor="text1"/>
          <w:sz w:val="20"/>
          <w:szCs w:val="20"/>
          <w:lang w:val="es-ES"/>
        </w:rPr>
        <w:t xml:space="preserve"> </w:t>
      </w:r>
    </w:p>
    <w:p w14:paraId="73DFED8E" w14:textId="77777777" w:rsidR="00290041" w:rsidRPr="00C12EE0" w:rsidRDefault="00290041" w:rsidP="00290041">
      <w:pPr>
        <w:tabs>
          <w:tab w:val="left" w:pos="426"/>
        </w:tabs>
        <w:spacing w:line="276" w:lineRule="auto"/>
        <w:jc w:val="both"/>
        <w:rPr>
          <w:rFonts w:ascii="Arial" w:eastAsia="Calibri" w:hAnsi="Arial" w:cs="Arial"/>
          <w:color w:val="000000" w:themeColor="text1"/>
          <w:sz w:val="22"/>
          <w:lang w:val="es-ES"/>
        </w:rPr>
      </w:pPr>
    </w:p>
    <w:p w14:paraId="38CABEE0" w14:textId="7F8FF687" w:rsidR="00290041" w:rsidRPr="00C12EE0" w:rsidRDefault="0035741A" w:rsidP="00290041">
      <w:pPr>
        <w:tabs>
          <w:tab w:val="left" w:pos="426"/>
        </w:tabs>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MARCO REGULATORIO</w:t>
      </w:r>
      <w:r w:rsidR="00290041" w:rsidRPr="00C12EE0">
        <w:rPr>
          <w:rFonts w:ascii="Arial" w:eastAsia="Calibri" w:hAnsi="Arial" w:cs="Arial"/>
          <w:b/>
          <w:color w:val="000000" w:themeColor="text1"/>
          <w:sz w:val="22"/>
          <w:lang w:val="es-ES"/>
        </w:rPr>
        <w:t xml:space="preserve"> –</w:t>
      </w:r>
      <w:r w:rsidR="000E780F" w:rsidRPr="00C12EE0">
        <w:rPr>
          <w:rFonts w:ascii="Arial" w:eastAsia="Calibri" w:hAnsi="Arial" w:cs="Arial"/>
          <w:b/>
          <w:color w:val="000000" w:themeColor="text1"/>
          <w:sz w:val="22"/>
          <w:lang w:val="es-ES"/>
        </w:rPr>
        <w:t xml:space="preserve"> </w:t>
      </w:r>
      <w:r w:rsidR="00290041" w:rsidRPr="00C12EE0">
        <w:rPr>
          <w:rFonts w:ascii="Arial" w:eastAsia="Calibri" w:hAnsi="Arial" w:cs="Arial"/>
          <w:b/>
          <w:color w:val="000000" w:themeColor="text1"/>
          <w:sz w:val="22"/>
          <w:lang w:val="es-ES"/>
        </w:rPr>
        <w:t>M</w:t>
      </w:r>
      <w:r>
        <w:rPr>
          <w:rFonts w:ascii="Arial" w:eastAsia="Calibri" w:hAnsi="Arial" w:cs="Arial"/>
          <w:b/>
          <w:color w:val="000000" w:themeColor="text1"/>
          <w:sz w:val="22"/>
          <w:lang w:val="es-ES"/>
        </w:rPr>
        <w:t>ulta</w:t>
      </w:r>
    </w:p>
    <w:p w14:paraId="0FD92EDB" w14:textId="77777777" w:rsidR="00290041" w:rsidRPr="00C12EE0" w:rsidRDefault="00290041" w:rsidP="00290041">
      <w:pPr>
        <w:tabs>
          <w:tab w:val="left" w:pos="426"/>
        </w:tabs>
        <w:spacing w:line="276" w:lineRule="auto"/>
        <w:jc w:val="both"/>
        <w:rPr>
          <w:rFonts w:ascii="Arial" w:eastAsia="Calibri" w:hAnsi="Arial" w:cs="Arial"/>
          <w:b/>
          <w:color w:val="000000" w:themeColor="text1"/>
          <w:sz w:val="22"/>
          <w:lang w:val="es-ES"/>
        </w:rPr>
      </w:pPr>
    </w:p>
    <w:p w14:paraId="19E74022" w14:textId="4E154406" w:rsidR="00290041" w:rsidRPr="00690181" w:rsidRDefault="00290041" w:rsidP="00690181">
      <w:pPr>
        <w:tabs>
          <w:tab w:val="left" w:pos="426"/>
        </w:tabs>
        <w:jc w:val="both"/>
        <w:rPr>
          <w:rFonts w:ascii="Arial" w:eastAsia="Calibri" w:hAnsi="Arial" w:cs="Arial"/>
          <w:color w:val="000000" w:themeColor="text1"/>
          <w:sz w:val="20"/>
          <w:szCs w:val="20"/>
          <w:lang w:val="es-ES"/>
        </w:rPr>
      </w:pPr>
      <w:r w:rsidRPr="00690181">
        <w:rPr>
          <w:rFonts w:ascii="Arial" w:eastAsia="Calibri" w:hAnsi="Arial" w:cs="Arial"/>
          <w:color w:val="000000" w:themeColor="text1"/>
          <w:sz w:val="20"/>
          <w:szCs w:val="20"/>
          <w:lang w:val="es-ES"/>
        </w:rPr>
        <w:t xml:space="preserve">El marco regulatorio proscrito por el legislador para efectos de imponer multas a los contratistas se encuentra consagrado en el artículo 17 de la Ley 1150 de 2007 en virtud del cual se faculta expresamente a las entidades sometidas al Estatuto General de Contratación de la Administración Pública a imponer las multas que hayan sido pactadas con el objeto de conminar al contratista a cumplir con sus obligaciones, garantizando en todo caso el debido proceso. En concordancia con lo anterior, el artículo 86 de la ley 1474 de 2011 establece el procedimiento de imposición de multas, sanciones y declaratoria de incumplimiento, dirigido específicamente a las entidades sometidas al Estatuto General de Contratación de la Administración Pública. </w:t>
      </w:r>
    </w:p>
    <w:p w14:paraId="0894008F" w14:textId="77777777" w:rsidR="000F3652" w:rsidRPr="00C12EE0" w:rsidRDefault="000F3652" w:rsidP="00290041">
      <w:pPr>
        <w:tabs>
          <w:tab w:val="left" w:pos="426"/>
        </w:tabs>
        <w:spacing w:line="276" w:lineRule="auto"/>
        <w:jc w:val="both"/>
        <w:rPr>
          <w:rFonts w:ascii="Arial" w:eastAsia="Calibri" w:hAnsi="Arial" w:cs="Arial"/>
          <w:color w:val="000000" w:themeColor="text1"/>
          <w:sz w:val="22"/>
          <w:lang w:val="es-ES"/>
        </w:rPr>
      </w:pPr>
    </w:p>
    <w:p w14:paraId="30E610A4" w14:textId="0D381EC1" w:rsidR="000F3652" w:rsidRPr="00C12EE0" w:rsidRDefault="000F3652" w:rsidP="00290041">
      <w:pPr>
        <w:tabs>
          <w:tab w:val="left" w:pos="426"/>
        </w:tabs>
        <w:spacing w:line="276" w:lineRule="auto"/>
        <w:jc w:val="both"/>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t>ENTIDADES ESTATALES</w:t>
      </w:r>
      <w:r w:rsidR="00B34441">
        <w:rPr>
          <w:rFonts w:ascii="Arial" w:eastAsia="Calibri" w:hAnsi="Arial" w:cs="Arial"/>
          <w:b/>
          <w:color w:val="000000" w:themeColor="text1"/>
          <w:sz w:val="22"/>
          <w:lang w:val="es-ES"/>
        </w:rPr>
        <w:t xml:space="preserve"> – Régimen especial de contratación</w:t>
      </w:r>
      <w:r w:rsidRPr="00C12EE0">
        <w:rPr>
          <w:rFonts w:ascii="Arial" w:eastAsia="Calibri" w:hAnsi="Arial" w:cs="Arial"/>
          <w:b/>
          <w:color w:val="000000" w:themeColor="text1"/>
          <w:sz w:val="22"/>
          <w:lang w:val="es-ES"/>
        </w:rPr>
        <w:t xml:space="preserve"> –</w:t>
      </w:r>
      <w:r w:rsidR="000E780F" w:rsidRPr="00C12EE0">
        <w:rPr>
          <w:rFonts w:ascii="Arial" w:eastAsia="Calibri" w:hAnsi="Arial" w:cs="Arial"/>
          <w:b/>
          <w:color w:val="000000" w:themeColor="text1"/>
          <w:sz w:val="22"/>
          <w:lang w:val="es-ES"/>
        </w:rPr>
        <w:t xml:space="preserve"> </w:t>
      </w:r>
      <w:r w:rsidR="003D35D4">
        <w:rPr>
          <w:rFonts w:ascii="Arial" w:eastAsia="Calibri" w:hAnsi="Arial" w:cs="Arial"/>
          <w:b/>
          <w:color w:val="000000" w:themeColor="text1"/>
          <w:sz w:val="22"/>
          <w:lang w:val="es-ES"/>
        </w:rPr>
        <w:t xml:space="preserve">Pacto de </w:t>
      </w:r>
      <w:r w:rsidR="005D0BCE">
        <w:rPr>
          <w:rFonts w:ascii="Arial" w:eastAsia="Calibri" w:hAnsi="Arial" w:cs="Arial"/>
          <w:b/>
          <w:color w:val="000000" w:themeColor="text1"/>
          <w:sz w:val="22"/>
          <w:lang w:val="es-ES"/>
        </w:rPr>
        <w:t>sanciones</w:t>
      </w:r>
    </w:p>
    <w:p w14:paraId="5825610C" w14:textId="77777777" w:rsidR="00290041" w:rsidRPr="00C12EE0" w:rsidRDefault="00290041" w:rsidP="00C12EE0">
      <w:pPr>
        <w:tabs>
          <w:tab w:val="left" w:pos="426"/>
        </w:tabs>
        <w:jc w:val="both"/>
        <w:rPr>
          <w:rFonts w:ascii="Arial" w:hAnsi="Arial" w:cs="Arial"/>
          <w:color w:val="000000" w:themeColor="text1"/>
          <w:sz w:val="22"/>
        </w:rPr>
      </w:pPr>
    </w:p>
    <w:p w14:paraId="49B6050D" w14:textId="2E9067E0" w:rsidR="00290041" w:rsidRPr="00690181" w:rsidRDefault="000F3652" w:rsidP="00690181">
      <w:pPr>
        <w:tabs>
          <w:tab w:val="left" w:pos="426"/>
        </w:tabs>
        <w:jc w:val="both"/>
        <w:rPr>
          <w:rFonts w:ascii="Arial" w:hAnsi="Arial" w:cs="Arial"/>
          <w:color w:val="000000" w:themeColor="text1"/>
          <w:sz w:val="20"/>
          <w:szCs w:val="20"/>
        </w:rPr>
      </w:pPr>
      <w:r w:rsidRPr="00690181">
        <w:rPr>
          <w:rFonts w:ascii="Arial" w:hAnsi="Arial" w:cs="Arial"/>
          <w:color w:val="000000" w:themeColor="text1"/>
          <w:sz w:val="20"/>
          <w:szCs w:val="20"/>
        </w:rPr>
        <w:t xml:space="preserve">En virtud del principio de autonomía de la voluntad de las partes, estas entidades podrán pactar las cláusulas que consideren necesarias para lograr el cumplimento de sus intereses, como podría ser el establecimiento de multas en los eventos que se especifiquen expresamente por las partes. </w:t>
      </w:r>
    </w:p>
    <w:p w14:paraId="53487435" w14:textId="77777777" w:rsidR="00290041" w:rsidRPr="00C12EE0" w:rsidRDefault="00290041" w:rsidP="00290041">
      <w:pPr>
        <w:jc w:val="both"/>
        <w:outlineLvl w:val="0"/>
        <w:rPr>
          <w:rFonts w:ascii="Arial" w:hAnsi="Arial" w:cs="Arial"/>
          <w:b/>
          <w:color w:val="000000" w:themeColor="text1"/>
          <w:sz w:val="22"/>
          <w:lang w:val="es-ES"/>
        </w:rPr>
      </w:pPr>
    </w:p>
    <w:p w14:paraId="62BA9317" w14:textId="31452861" w:rsidR="000F3652" w:rsidRPr="00C12EE0" w:rsidRDefault="00AE29AD" w:rsidP="00290041">
      <w:pPr>
        <w:jc w:val="both"/>
        <w:outlineLvl w:val="0"/>
        <w:rPr>
          <w:rFonts w:ascii="Arial" w:hAnsi="Arial" w:cs="Arial"/>
          <w:b/>
          <w:color w:val="000000" w:themeColor="text1"/>
          <w:sz w:val="22"/>
        </w:rPr>
      </w:pPr>
      <w:r>
        <w:rPr>
          <w:rFonts w:ascii="Arial" w:eastAsia="Calibri" w:hAnsi="Arial" w:cs="Arial"/>
          <w:b/>
          <w:color w:val="000000" w:themeColor="text1"/>
          <w:sz w:val="22"/>
          <w:lang w:val="es-ES"/>
        </w:rPr>
        <w:t xml:space="preserve">ENTIDADES ESTATALES </w:t>
      </w:r>
      <w:r w:rsidR="003D35D4">
        <w:rPr>
          <w:rFonts w:ascii="Arial" w:eastAsia="Calibri" w:hAnsi="Arial" w:cs="Arial"/>
          <w:b/>
          <w:color w:val="000000" w:themeColor="text1"/>
          <w:sz w:val="22"/>
          <w:lang w:val="es-ES"/>
        </w:rPr>
        <w:t xml:space="preserve">– Potestad sancionatoria </w:t>
      </w:r>
      <w:r w:rsidR="000E780F" w:rsidRPr="00C12EE0">
        <w:rPr>
          <w:rFonts w:ascii="Arial" w:eastAsia="Calibri" w:hAnsi="Arial" w:cs="Arial"/>
          <w:b/>
          <w:color w:val="000000" w:themeColor="text1"/>
          <w:sz w:val="22"/>
          <w:lang w:val="es-ES"/>
        </w:rPr>
        <w:t xml:space="preserve">– </w:t>
      </w:r>
      <w:r w:rsidR="000F3652" w:rsidRPr="00C12EE0">
        <w:rPr>
          <w:rFonts w:ascii="Arial" w:eastAsia="Calibri" w:hAnsi="Arial" w:cs="Arial"/>
          <w:b/>
          <w:color w:val="000000" w:themeColor="text1"/>
          <w:sz w:val="22"/>
          <w:lang w:val="es-ES"/>
        </w:rPr>
        <w:t>Imposición de Multas</w:t>
      </w:r>
    </w:p>
    <w:p w14:paraId="2AA9C255" w14:textId="77777777" w:rsidR="000F3652" w:rsidRPr="00C12EE0" w:rsidRDefault="000F3652" w:rsidP="00290041">
      <w:pPr>
        <w:jc w:val="both"/>
        <w:outlineLvl w:val="0"/>
        <w:rPr>
          <w:rFonts w:ascii="Arial" w:hAnsi="Arial" w:cs="Arial"/>
          <w:color w:val="000000" w:themeColor="text1"/>
          <w:sz w:val="22"/>
        </w:rPr>
      </w:pPr>
    </w:p>
    <w:p w14:paraId="06ED7DBD" w14:textId="0F4679DD" w:rsidR="000F3652" w:rsidRPr="00690181" w:rsidRDefault="000F3652" w:rsidP="00690181">
      <w:pPr>
        <w:jc w:val="both"/>
        <w:outlineLvl w:val="0"/>
        <w:rPr>
          <w:rFonts w:ascii="Arial" w:hAnsi="Arial" w:cs="Arial"/>
          <w:color w:val="000000" w:themeColor="text1"/>
          <w:sz w:val="20"/>
          <w:szCs w:val="20"/>
        </w:rPr>
      </w:pPr>
      <w:r w:rsidRPr="00690181">
        <w:rPr>
          <w:rFonts w:ascii="Arial" w:hAnsi="Arial" w:cs="Arial"/>
          <w:color w:val="000000" w:themeColor="text1"/>
          <w:sz w:val="20"/>
          <w:szCs w:val="20"/>
        </w:rPr>
        <w:t>La potestad sancionatoria debe consagrarse expresamente en la ley para que sea viable su ejercicio y que no basta ello, sino que además se debe regular previamente y a nivel legal el procedimiento aplicable para la imposición de las sanciones. Ambas condiciones son la materialización de los principios de competencia y de legalidad de las formas propias de cada juicio, contenidas en el derecho fundamental al debido proceso.</w:t>
      </w:r>
    </w:p>
    <w:p w14:paraId="56FEFD41" w14:textId="77777777" w:rsidR="000F3652" w:rsidRPr="00690181" w:rsidRDefault="000F3652" w:rsidP="00690181">
      <w:pPr>
        <w:jc w:val="both"/>
        <w:outlineLvl w:val="0"/>
        <w:rPr>
          <w:rFonts w:ascii="Arial" w:hAnsi="Arial" w:cs="Arial"/>
          <w:color w:val="000000" w:themeColor="text1"/>
          <w:sz w:val="20"/>
          <w:szCs w:val="20"/>
        </w:rPr>
      </w:pPr>
    </w:p>
    <w:p w14:paraId="12B1839B" w14:textId="77777777" w:rsidR="00B24C2E" w:rsidRDefault="00B24C2E" w:rsidP="00290041">
      <w:pPr>
        <w:jc w:val="both"/>
        <w:outlineLvl w:val="0"/>
        <w:rPr>
          <w:rFonts w:ascii="Arial" w:eastAsia="Calibri" w:hAnsi="Arial" w:cs="Arial"/>
          <w:b/>
          <w:color w:val="000000" w:themeColor="text1"/>
          <w:sz w:val="22"/>
          <w:lang w:val="es-ES"/>
        </w:rPr>
      </w:pPr>
    </w:p>
    <w:p w14:paraId="44C7A154" w14:textId="36669829" w:rsidR="00B24C2E" w:rsidRDefault="00B24C2E" w:rsidP="00290041">
      <w:pPr>
        <w:jc w:val="both"/>
        <w:outlineLvl w:val="0"/>
        <w:rPr>
          <w:rFonts w:ascii="Arial" w:eastAsia="Calibri" w:hAnsi="Arial" w:cs="Arial"/>
          <w:b/>
          <w:color w:val="000000" w:themeColor="text1"/>
          <w:sz w:val="22"/>
          <w:lang w:val="es-ES"/>
        </w:rPr>
      </w:pPr>
      <w:r>
        <w:rPr>
          <w:rFonts w:ascii="Arial" w:eastAsia="Calibri" w:hAnsi="Arial" w:cs="Arial"/>
          <w:b/>
          <w:color w:val="000000" w:themeColor="text1"/>
          <w:sz w:val="22"/>
          <w:lang w:val="es-ES"/>
        </w:rPr>
        <w:lastRenderedPageBreak/>
        <w:t xml:space="preserve">PROCEDIMIENTO SANCIONATORIO </w:t>
      </w:r>
      <w:r w:rsidR="003A3804">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w:t>
      </w:r>
      <w:r w:rsidR="003A3804">
        <w:rPr>
          <w:rFonts w:ascii="Arial" w:eastAsia="Calibri" w:hAnsi="Arial" w:cs="Arial"/>
          <w:b/>
          <w:color w:val="000000" w:themeColor="text1"/>
          <w:sz w:val="22"/>
          <w:lang w:val="es-ES"/>
        </w:rPr>
        <w:t xml:space="preserve">Ley 1474 de 2011 </w:t>
      </w:r>
      <w:r w:rsidR="00A43539">
        <w:rPr>
          <w:rFonts w:ascii="Arial" w:eastAsia="Calibri" w:hAnsi="Arial" w:cs="Arial"/>
          <w:b/>
          <w:color w:val="000000" w:themeColor="text1"/>
          <w:sz w:val="22"/>
          <w:lang w:val="es-ES"/>
        </w:rPr>
        <w:t>–</w:t>
      </w:r>
      <w:r w:rsidR="003A3804">
        <w:rPr>
          <w:rFonts w:ascii="Arial" w:eastAsia="Calibri" w:hAnsi="Arial" w:cs="Arial"/>
          <w:b/>
          <w:color w:val="000000" w:themeColor="text1"/>
          <w:sz w:val="22"/>
          <w:lang w:val="es-ES"/>
        </w:rPr>
        <w:t xml:space="preserve"> </w:t>
      </w:r>
      <w:r w:rsidR="00A43539">
        <w:rPr>
          <w:rFonts w:ascii="Arial" w:eastAsia="Calibri" w:hAnsi="Arial" w:cs="Arial"/>
          <w:b/>
          <w:color w:val="000000" w:themeColor="text1"/>
          <w:sz w:val="22"/>
          <w:lang w:val="es-ES"/>
        </w:rPr>
        <w:t>Régimen especial de contratación – Inaplicabilidad</w:t>
      </w:r>
    </w:p>
    <w:p w14:paraId="27A710A1" w14:textId="77777777" w:rsidR="000F3652" w:rsidRPr="00C12EE0" w:rsidRDefault="000F3652" w:rsidP="00290041">
      <w:pPr>
        <w:jc w:val="both"/>
        <w:outlineLvl w:val="0"/>
        <w:rPr>
          <w:rFonts w:ascii="Arial" w:eastAsia="Calibri" w:hAnsi="Arial" w:cs="Arial"/>
          <w:b/>
          <w:color w:val="000000" w:themeColor="text1"/>
          <w:sz w:val="22"/>
          <w:lang w:val="es-ES"/>
        </w:rPr>
      </w:pPr>
    </w:p>
    <w:p w14:paraId="4F35C5FB" w14:textId="42C78D0C" w:rsidR="000F3652" w:rsidRPr="00690181" w:rsidRDefault="000F3652" w:rsidP="00690181">
      <w:pPr>
        <w:jc w:val="both"/>
        <w:outlineLvl w:val="0"/>
        <w:rPr>
          <w:rFonts w:ascii="Arial" w:hAnsi="Arial" w:cs="Arial"/>
          <w:b/>
          <w:color w:val="000000" w:themeColor="text1"/>
          <w:sz w:val="20"/>
          <w:szCs w:val="20"/>
          <w:lang w:val="es-ES"/>
        </w:rPr>
      </w:pPr>
      <w:r w:rsidRPr="00690181">
        <w:rPr>
          <w:rFonts w:ascii="Arial" w:eastAsia="Calibri" w:hAnsi="Arial" w:cs="Arial"/>
          <w:color w:val="000000" w:themeColor="text1"/>
          <w:sz w:val="20"/>
          <w:szCs w:val="20"/>
          <w:lang w:val="es-ES"/>
        </w:rPr>
        <w:t xml:space="preserve">Las entidades estatales que no están sometidas al Estatuto General de Contratación de la Administración Pública no son destinatarias de los artículos citados, de tal suerte que no es viable la aplicación del procedimiento de imposición de multas de que trata el artículo 86 de la ley 1474 de 2011 en la actividad contractual de las mismas. </w:t>
      </w:r>
    </w:p>
    <w:p w14:paraId="499DC500" w14:textId="265B6DF0" w:rsidR="00290041" w:rsidRDefault="00290041" w:rsidP="004A303C">
      <w:pPr>
        <w:outlineLvl w:val="0"/>
        <w:rPr>
          <w:rFonts w:ascii="Arial" w:hAnsi="Arial" w:cs="Arial"/>
          <w:color w:val="000000" w:themeColor="text1"/>
          <w:sz w:val="22"/>
          <w:lang w:val="es-ES"/>
        </w:rPr>
      </w:pPr>
    </w:p>
    <w:p w14:paraId="1C954DDB" w14:textId="77777777" w:rsidR="001A01C9" w:rsidRPr="00C12EE0" w:rsidRDefault="001A01C9" w:rsidP="004A303C">
      <w:pPr>
        <w:outlineLvl w:val="0"/>
        <w:rPr>
          <w:rFonts w:ascii="Arial" w:hAnsi="Arial" w:cs="Arial"/>
          <w:color w:val="000000" w:themeColor="text1"/>
          <w:sz w:val="22"/>
          <w:lang w:val="es-ES"/>
        </w:rPr>
      </w:pPr>
    </w:p>
    <w:p w14:paraId="6F0E3509" w14:textId="7E1FF2FF" w:rsidR="001A01C9" w:rsidRPr="008C5115" w:rsidRDefault="001A01C9" w:rsidP="00E9051D">
      <w:pPr>
        <w:rPr>
          <w:rFonts w:ascii="Arial" w:hAnsi="Arial" w:cs="Arial"/>
          <w:b/>
          <w:color w:val="000000" w:themeColor="text1"/>
          <w:sz w:val="22"/>
          <w:lang w:val="pt-BR"/>
        </w:rPr>
      </w:pPr>
      <w:r w:rsidRPr="008C5115">
        <w:rPr>
          <w:rFonts w:ascii="Arial" w:hAnsi="Arial" w:cs="Arial"/>
          <w:color w:val="000000" w:themeColor="text1"/>
          <w:sz w:val="22"/>
          <w:lang w:val="pt-BR"/>
        </w:rPr>
        <w:t xml:space="preserve">Bogotá D.C., </w:t>
      </w:r>
      <w:r w:rsidR="00E9051D" w:rsidRPr="008C5115">
        <w:rPr>
          <w:rFonts w:ascii="Arial" w:hAnsi="Arial" w:cs="Arial"/>
          <w:b/>
          <w:color w:val="000000" w:themeColor="text1"/>
          <w:sz w:val="22"/>
          <w:lang w:val="pt-BR"/>
        </w:rPr>
        <w:t>30/11/2020 Hora 17:35:45s</w:t>
      </w:r>
    </w:p>
    <w:p w14:paraId="0F158AE4" w14:textId="68D20680" w:rsidR="001A01C9" w:rsidRPr="008C5115" w:rsidRDefault="001A01C9" w:rsidP="001A01C9">
      <w:pPr>
        <w:jc w:val="right"/>
        <w:rPr>
          <w:rFonts w:ascii="Arial" w:hAnsi="Arial" w:cs="Arial"/>
          <w:b/>
          <w:color w:val="000000" w:themeColor="text1"/>
          <w:sz w:val="22"/>
          <w:lang w:val="pt-BR"/>
        </w:rPr>
      </w:pPr>
      <w:r w:rsidRPr="008C5115">
        <w:rPr>
          <w:rFonts w:ascii="Arial" w:hAnsi="Arial" w:cs="Arial"/>
          <w:b/>
          <w:color w:val="000000" w:themeColor="text1"/>
          <w:sz w:val="22"/>
          <w:lang w:val="pt-BR"/>
        </w:rPr>
        <w:t xml:space="preserve">N° Radicado: </w:t>
      </w:r>
      <w:r w:rsidR="00D92338" w:rsidRPr="008C5115">
        <w:rPr>
          <w:rFonts w:ascii="Arial" w:hAnsi="Arial" w:cs="Arial"/>
          <w:b/>
          <w:color w:val="000000" w:themeColor="text1"/>
          <w:sz w:val="22"/>
          <w:lang w:val="pt-BR"/>
        </w:rPr>
        <w:t>2202013000011805</w:t>
      </w:r>
    </w:p>
    <w:p w14:paraId="5F8F52AC" w14:textId="77777777" w:rsidR="004A303C" w:rsidRPr="008C5115" w:rsidRDefault="004A303C" w:rsidP="004A303C">
      <w:pPr>
        <w:rPr>
          <w:rFonts w:ascii="Arial" w:eastAsia="Calibri" w:hAnsi="Arial" w:cs="Arial"/>
          <w:color w:val="000000" w:themeColor="text1"/>
          <w:sz w:val="22"/>
          <w:lang w:val="pt-BR"/>
        </w:rPr>
      </w:pPr>
    </w:p>
    <w:p w14:paraId="3D3CD26C" w14:textId="287FC4A8" w:rsidR="004A303C" w:rsidRPr="00C12EE0" w:rsidRDefault="004A303C" w:rsidP="004A303C">
      <w:pPr>
        <w:outlineLvl w:val="0"/>
        <w:rPr>
          <w:rFonts w:ascii="Arial" w:eastAsia="Calibri" w:hAnsi="Arial" w:cs="Arial"/>
          <w:color w:val="000000" w:themeColor="text1"/>
          <w:sz w:val="22"/>
          <w:lang w:val="es-ES"/>
        </w:rPr>
      </w:pPr>
      <w:r w:rsidRPr="00C12EE0">
        <w:rPr>
          <w:rFonts w:ascii="Arial" w:eastAsia="Calibri" w:hAnsi="Arial" w:cs="Arial"/>
          <w:color w:val="000000" w:themeColor="text1"/>
          <w:sz w:val="22"/>
          <w:lang w:val="es-ES"/>
        </w:rPr>
        <w:t>Señor</w:t>
      </w:r>
      <w:r w:rsidR="00E1734A" w:rsidRPr="00C12EE0">
        <w:rPr>
          <w:rFonts w:ascii="Arial" w:eastAsia="Calibri" w:hAnsi="Arial" w:cs="Arial"/>
          <w:color w:val="000000" w:themeColor="text1"/>
          <w:sz w:val="22"/>
          <w:lang w:val="es-ES"/>
        </w:rPr>
        <w:t>a</w:t>
      </w:r>
    </w:p>
    <w:p w14:paraId="2926E06B" w14:textId="681E529C" w:rsidR="004A303C" w:rsidRPr="00C12EE0" w:rsidRDefault="00E1734A" w:rsidP="004A303C">
      <w:pPr>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t xml:space="preserve">Sandra Patricia </w:t>
      </w:r>
      <w:proofErr w:type="spellStart"/>
      <w:r w:rsidRPr="00C12EE0">
        <w:rPr>
          <w:rFonts w:ascii="Arial" w:eastAsia="Calibri" w:hAnsi="Arial" w:cs="Arial"/>
          <w:b/>
          <w:color w:val="000000" w:themeColor="text1"/>
          <w:sz w:val="22"/>
          <w:lang w:val="es-ES"/>
        </w:rPr>
        <w:t>Villamor</w:t>
      </w:r>
      <w:proofErr w:type="spellEnd"/>
    </w:p>
    <w:p w14:paraId="6C9D915A" w14:textId="3D40F1E8" w:rsidR="00E1734A" w:rsidRPr="00C12EE0" w:rsidRDefault="00E1734A" w:rsidP="004A303C">
      <w:pPr>
        <w:rPr>
          <w:rFonts w:ascii="Arial" w:eastAsia="Calibri" w:hAnsi="Arial" w:cs="Arial"/>
          <w:color w:val="000000" w:themeColor="text1"/>
          <w:sz w:val="22"/>
          <w:lang w:val="es-ES"/>
        </w:rPr>
      </w:pPr>
      <w:r w:rsidRPr="00C12EE0">
        <w:rPr>
          <w:rFonts w:ascii="Arial" w:eastAsia="Calibri" w:hAnsi="Arial" w:cs="Arial"/>
          <w:color w:val="000000" w:themeColor="text1"/>
          <w:sz w:val="22"/>
          <w:lang w:val="es-ES"/>
        </w:rPr>
        <w:t>Bogotá D.C</w:t>
      </w:r>
      <w:r w:rsidR="00A43539">
        <w:rPr>
          <w:rFonts w:ascii="Arial" w:eastAsia="Calibri" w:hAnsi="Arial" w:cs="Arial"/>
          <w:color w:val="000000" w:themeColor="text1"/>
          <w:sz w:val="22"/>
          <w:lang w:val="es-ES"/>
        </w:rPr>
        <w:t>.</w:t>
      </w:r>
    </w:p>
    <w:p w14:paraId="537C2E2E" w14:textId="77777777" w:rsidR="004A303C" w:rsidRPr="00C12EE0" w:rsidRDefault="004A303C" w:rsidP="004A303C">
      <w:pPr>
        <w:rPr>
          <w:rFonts w:ascii="Arial" w:eastAsia="Calibri" w:hAnsi="Arial" w:cs="Arial"/>
          <w:color w:val="000000" w:themeColor="text1"/>
          <w:sz w:val="22"/>
          <w:lang w:val="es-ES"/>
        </w:rPr>
      </w:pPr>
    </w:p>
    <w:p w14:paraId="5E047539" w14:textId="7D887CAB" w:rsidR="004A303C" w:rsidRPr="00C12EE0" w:rsidRDefault="004A303C" w:rsidP="004A303C">
      <w:pPr>
        <w:ind w:firstLine="2694"/>
        <w:outlineLvl w:val="0"/>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t xml:space="preserve">Concepto C – </w:t>
      </w:r>
      <w:r w:rsidR="006E3695">
        <w:rPr>
          <w:rFonts w:ascii="Arial" w:eastAsia="Calibri" w:hAnsi="Arial" w:cs="Arial"/>
          <w:b/>
          <w:color w:val="000000" w:themeColor="text1"/>
          <w:sz w:val="22"/>
          <w:lang w:val="es-ES"/>
        </w:rPr>
        <w:t>699</w:t>
      </w:r>
      <w:r w:rsidRPr="00C12EE0">
        <w:rPr>
          <w:rFonts w:ascii="Arial" w:eastAsia="Calibri" w:hAnsi="Arial" w:cs="Arial"/>
          <w:b/>
          <w:color w:val="000000" w:themeColor="text1"/>
          <w:sz w:val="22"/>
          <w:lang w:val="es-ES"/>
        </w:rPr>
        <w:t xml:space="preserve"> de 2020</w:t>
      </w:r>
    </w:p>
    <w:p w14:paraId="6C11F5BA" w14:textId="77777777" w:rsidR="004A303C" w:rsidRPr="00C12EE0" w:rsidRDefault="004A303C" w:rsidP="004A303C">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A303C" w:rsidRPr="00C12EE0" w14:paraId="1A0E95A2" w14:textId="77777777" w:rsidTr="00A52EA7">
        <w:tc>
          <w:tcPr>
            <w:tcW w:w="2689" w:type="dxa"/>
            <w:hideMark/>
          </w:tcPr>
          <w:p w14:paraId="080CE19A" w14:textId="77777777" w:rsidR="004A303C" w:rsidRPr="00C12EE0" w:rsidRDefault="004A303C" w:rsidP="00E85BE0">
            <w:pPr>
              <w:rPr>
                <w:rFonts w:ascii="Arial" w:eastAsia="Calibri" w:hAnsi="Arial" w:cs="Arial"/>
                <w:color w:val="000000" w:themeColor="text1"/>
                <w:sz w:val="22"/>
                <w:lang w:val="es-ES"/>
              </w:rPr>
            </w:pPr>
            <w:r w:rsidRPr="00C12EE0">
              <w:rPr>
                <w:rFonts w:ascii="Arial" w:eastAsia="Calibri" w:hAnsi="Arial" w:cs="Arial"/>
                <w:b/>
                <w:color w:val="000000" w:themeColor="text1"/>
                <w:sz w:val="22"/>
                <w:lang w:val="es-ES"/>
              </w:rPr>
              <w:t>Temas:</w:t>
            </w:r>
            <w:r w:rsidRPr="00C12EE0">
              <w:rPr>
                <w:rFonts w:ascii="Arial" w:eastAsia="Calibri" w:hAnsi="Arial" w:cs="Arial"/>
                <w:color w:val="000000" w:themeColor="text1"/>
                <w:sz w:val="22"/>
                <w:lang w:val="es-ES"/>
              </w:rPr>
              <w:t xml:space="preserve">           </w:t>
            </w:r>
          </w:p>
          <w:p w14:paraId="71377C53" w14:textId="77777777" w:rsidR="004A303C" w:rsidRPr="00C12EE0" w:rsidRDefault="004A303C" w:rsidP="00E85BE0">
            <w:pPr>
              <w:rPr>
                <w:rFonts w:ascii="Arial" w:eastAsia="Calibri" w:hAnsi="Arial" w:cs="Arial"/>
                <w:color w:val="000000" w:themeColor="text1"/>
                <w:sz w:val="22"/>
                <w:lang w:val="es-ES"/>
              </w:rPr>
            </w:pPr>
            <w:r w:rsidRPr="00C12EE0">
              <w:rPr>
                <w:rFonts w:ascii="Arial" w:eastAsia="Calibri" w:hAnsi="Arial" w:cs="Arial"/>
                <w:color w:val="000000" w:themeColor="text1"/>
                <w:sz w:val="22"/>
                <w:lang w:val="es-ES"/>
              </w:rPr>
              <w:t xml:space="preserve">                           </w:t>
            </w:r>
          </w:p>
        </w:tc>
        <w:tc>
          <w:tcPr>
            <w:tcW w:w="6237" w:type="dxa"/>
            <w:hideMark/>
          </w:tcPr>
          <w:p w14:paraId="78A982DF" w14:textId="7648B350" w:rsidR="004A303C" w:rsidRPr="00C12EE0" w:rsidRDefault="009A4307" w:rsidP="00290041">
            <w:pPr>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ENTIDADES ESTATALES – Facultades sancionatorias – Ley 80 de 1993 / MECANISMOS DE DIRECCIÓN Y COERCIÓN – Multa / PRINCIPIO DE LEGALIDAD – Multa / MARCO REGULATORIO – Multa </w:t>
            </w:r>
            <w:r w:rsidR="00FD0584">
              <w:rPr>
                <w:rFonts w:ascii="Arial" w:eastAsia="Calibri" w:hAnsi="Arial" w:cs="Arial"/>
                <w:color w:val="000000" w:themeColor="text1"/>
                <w:sz w:val="22"/>
                <w:lang w:val="es-ES"/>
              </w:rPr>
              <w:t>/ ENTIDADES ESTATALES – Régimen especial de contratación – Pacto de sanciones / ENTIDADES ESTATALES – Potestad sancionatoria – Imposición de multas / PROCEDIMIENTO SANCIONATORIO – Ley 1474 de 2011 – Régimen especial de contratación - Inaplicabilidad</w:t>
            </w:r>
            <w:r w:rsidR="000F3652" w:rsidRPr="00C12EE0">
              <w:rPr>
                <w:rFonts w:ascii="Arial" w:eastAsia="Calibri" w:hAnsi="Arial" w:cs="Arial"/>
                <w:color w:val="000000" w:themeColor="text1"/>
                <w:sz w:val="22"/>
                <w:lang w:val="es-ES"/>
              </w:rPr>
              <w:t>.</w:t>
            </w:r>
          </w:p>
        </w:tc>
      </w:tr>
      <w:tr w:rsidR="004A303C" w:rsidRPr="00C12EE0" w14:paraId="4A23AD64" w14:textId="77777777" w:rsidTr="00A52EA7">
        <w:tc>
          <w:tcPr>
            <w:tcW w:w="2689" w:type="dxa"/>
          </w:tcPr>
          <w:p w14:paraId="3C8F1BA1" w14:textId="77777777" w:rsidR="004A303C" w:rsidRPr="00C12EE0" w:rsidRDefault="004A303C" w:rsidP="003D44B8">
            <w:pPr>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t>Radicación:</w:t>
            </w:r>
            <w:r w:rsidRPr="00C12EE0">
              <w:rPr>
                <w:rFonts w:ascii="Arial" w:eastAsia="Calibri" w:hAnsi="Arial" w:cs="Arial"/>
                <w:color w:val="000000" w:themeColor="text1"/>
                <w:sz w:val="22"/>
                <w:lang w:val="es-ES"/>
              </w:rPr>
              <w:t xml:space="preserve">                              </w:t>
            </w:r>
          </w:p>
        </w:tc>
        <w:tc>
          <w:tcPr>
            <w:tcW w:w="6237" w:type="dxa"/>
          </w:tcPr>
          <w:p w14:paraId="5923B6AB" w14:textId="5E13F8A6" w:rsidR="004A303C" w:rsidRPr="00C12EE0" w:rsidRDefault="004A303C" w:rsidP="003D44B8">
            <w:pPr>
              <w:jc w:val="both"/>
              <w:rPr>
                <w:rFonts w:ascii="Arial" w:eastAsia="Calibri" w:hAnsi="Arial" w:cs="Arial"/>
                <w:color w:val="000000" w:themeColor="text1"/>
                <w:sz w:val="22"/>
                <w:lang w:val="es-ES"/>
              </w:rPr>
            </w:pPr>
            <w:r w:rsidRPr="00C12EE0">
              <w:rPr>
                <w:rFonts w:ascii="Arial" w:eastAsia="Calibri" w:hAnsi="Arial" w:cs="Arial"/>
                <w:color w:val="000000" w:themeColor="text1"/>
                <w:sz w:val="22"/>
                <w:lang w:val="es-ES"/>
              </w:rPr>
              <w:t>Respuesta a consulta</w:t>
            </w:r>
            <w:r w:rsidR="00E1734A" w:rsidRPr="00C12EE0">
              <w:rPr>
                <w:rFonts w:ascii="Arial" w:eastAsia="Calibri" w:hAnsi="Arial" w:cs="Arial"/>
                <w:color w:val="000000" w:themeColor="text1"/>
                <w:sz w:val="22"/>
                <w:lang w:val="es-ES"/>
              </w:rPr>
              <w:t xml:space="preserve"> </w:t>
            </w:r>
            <w:r w:rsidR="00E1734A" w:rsidRPr="001A01C9">
              <w:rPr>
                <w:rFonts w:ascii="Arial" w:hAnsi="Arial" w:cs="Arial"/>
                <w:color w:val="000000" w:themeColor="text1"/>
                <w:sz w:val="22"/>
                <w:lang w:val="es-ES"/>
              </w:rPr>
              <w:t>4202013000009546</w:t>
            </w:r>
          </w:p>
        </w:tc>
      </w:tr>
      <w:tr w:rsidR="004A303C" w:rsidRPr="00C12EE0" w14:paraId="0E9AFD66" w14:textId="77777777" w:rsidTr="00A52EA7">
        <w:tc>
          <w:tcPr>
            <w:tcW w:w="2689" w:type="dxa"/>
          </w:tcPr>
          <w:p w14:paraId="55BFA50D" w14:textId="77777777" w:rsidR="004A303C" w:rsidRPr="00C12EE0" w:rsidRDefault="004A303C" w:rsidP="003D44B8">
            <w:pPr>
              <w:rPr>
                <w:rFonts w:ascii="Arial" w:eastAsia="Calibri" w:hAnsi="Arial" w:cs="Arial"/>
                <w:b/>
                <w:noProof/>
                <w:color w:val="000000" w:themeColor="text1"/>
                <w:sz w:val="22"/>
                <w:lang w:val="es-ES"/>
              </w:rPr>
            </w:pPr>
          </w:p>
        </w:tc>
        <w:tc>
          <w:tcPr>
            <w:tcW w:w="6237" w:type="dxa"/>
          </w:tcPr>
          <w:p w14:paraId="342BC7C1" w14:textId="77777777" w:rsidR="004A303C" w:rsidRPr="00C12EE0" w:rsidRDefault="004A303C" w:rsidP="003D44B8">
            <w:pPr>
              <w:jc w:val="both"/>
              <w:rPr>
                <w:rFonts w:ascii="Arial" w:eastAsia="Calibri" w:hAnsi="Arial" w:cs="Arial"/>
                <w:noProof/>
                <w:color w:val="000000" w:themeColor="text1"/>
                <w:sz w:val="22"/>
                <w:lang w:val="es-ES"/>
              </w:rPr>
            </w:pPr>
          </w:p>
        </w:tc>
      </w:tr>
    </w:tbl>
    <w:p w14:paraId="50C16B71" w14:textId="0B1972DE" w:rsidR="004A303C" w:rsidRPr="00C12EE0" w:rsidRDefault="004A303C" w:rsidP="003D44B8">
      <w:pPr>
        <w:rPr>
          <w:rFonts w:ascii="Arial" w:eastAsia="Calibri" w:hAnsi="Arial" w:cs="Arial"/>
          <w:color w:val="000000" w:themeColor="text1"/>
          <w:sz w:val="22"/>
          <w:lang w:val="es-ES"/>
        </w:rPr>
      </w:pPr>
      <w:r w:rsidRPr="00C12EE0">
        <w:rPr>
          <w:rFonts w:ascii="Arial" w:eastAsia="Calibri" w:hAnsi="Arial" w:cs="Arial"/>
          <w:color w:val="000000" w:themeColor="text1"/>
          <w:sz w:val="22"/>
          <w:lang w:val="es-ES"/>
        </w:rPr>
        <w:t>Estimad</w:t>
      </w:r>
      <w:r w:rsidR="001A01C9">
        <w:rPr>
          <w:rFonts w:ascii="Arial" w:eastAsia="Calibri" w:hAnsi="Arial" w:cs="Arial"/>
          <w:color w:val="000000" w:themeColor="text1"/>
          <w:sz w:val="22"/>
          <w:lang w:val="es-ES"/>
        </w:rPr>
        <w:t>a</w:t>
      </w:r>
      <w:r w:rsidRPr="00C12EE0">
        <w:rPr>
          <w:rFonts w:ascii="Arial" w:eastAsia="Calibri" w:hAnsi="Arial" w:cs="Arial"/>
          <w:color w:val="000000" w:themeColor="text1"/>
          <w:sz w:val="22"/>
          <w:lang w:val="es-ES"/>
        </w:rPr>
        <w:t xml:space="preserve"> señor</w:t>
      </w:r>
      <w:r w:rsidR="00E1734A" w:rsidRPr="00C12EE0">
        <w:rPr>
          <w:rFonts w:ascii="Arial" w:eastAsia="Calibri" w:hAnsi="Arial" w:cs="Arial"/>
          <w:color w:val="000000" w:themeColor="text1"/>
          <w:sz w:val="22"/>
          <w:lang w:val="es-ES"/>
        </w:rPr>
        <w:t>a</w:t>
      </w:r>
      <w:r w:rsidRPr="00C12EE0">
        <w:rPr>
          <w:rFonts w:ascii="Arial" w:eastAsia="Calibri" w:hAnsi="Arial" w:cs="Arial"/>
          <w:color w:val="000000" w:themeColor="text1"/>
          <w:sz w:val="22"/>
          <w:lang w:val="es-ES"/>
        </w:rPr>
        <w:t xml:space="preserve"> </w:t>
      </w:r>
      <w:proofErr w:type="spellStart"/>
      <w:r w:rsidR="00E1734A" w:rsidRPr="00C12EE0">
        <w:rPr>
          <w:rFonts w:ascii="Arial" w:eastAsia="Calibri" w:hAnsi="Arial" w:cs="Arial"/>
          <w:color w:val="000000" w:themeColor="text1"/>
          <w:sz w:val="22"/>
          <w:lang w:val="es-ES"/>
        </w:rPr>
        <w:t>Villamor</w:t>
      </w:r>
      <w:proofErr w:type="spellEnd"/>
      <w:r w:rsidRPr="00C12EE0">
        <w:rPr>
          <w:rFonts w:ascii="Arial" w:eastAsia="Calibri" w:hAnsi="Arial" w:cs="Arial"/>
          <w:color w:val="000000" w:themeColor="text1"/>
          <w:sz w:val="22"/>
          <w:lang w:val="es-ES"/>
        </w:rPr>
        <w:t>:</w:t>
      </w:r>
    </w:p>
    <w:p w14:paraId="2743BE98" w14:textId="77777777" w:rsidR="004A303C" w:rsidRPr="00C12EE0" w:rsidRDefault="004A303C" w:rsidP="004A303C">
      <w:pPr>
        <w:rPr>
          <w:rFonts w:ascii="Arial" w:eastAsia="Calibri" w:hAnsi="Arial" w:cs="Arial"/>
          <w:color w:val="000000" w:themeColor="text1"/>
          <w:sz w:val="22"/>
          <w:lang w:val="es-ES"/>
        </w:rPr>
      </w:pPr>
    </w:p>
    <w:p w14:paraId="595A07C2" w14:textId="7F4EC849" w:rsidR="004A303C" w:rsidRPr="00C12EE0" w:rsidRDefault="004A303C" w:rsidP="004A303C">
      <w:pPr>
        <w:spacing w:line="276" w:lineRule="auto"/>
        <w:jc w:val="both"/>
        <w:rPr>
          <w:rFonts w:ascii="Arial" w:eastAsia="Calibri" w:hAnsi="Arial" w:cs="Arial"/>
          <w:color w:val="000000" w:themeColor="text1"/>
          <w:sz w:val="22"/>
          <w:lang w:val="es-ES"/>
        </w:rPr>
      </w:pPr>
      <w:r w:rsidRPr="00C12EE0">
        <w:rPr>
          <w:rFonts w:ascii="Arial" w:eastAsia="Calibri" w:hAnsi="Arial" w:cs="Arial"/>
          <w:color w:val="000000" w:themeColor="text1"/>
          <w:sz w:val="22"/>
          <w:lang w:val="es-ES"/>
        </w:rPr>
        <w:t>En ejercicio de la competencia otorgada p</w:t>
      </w:r>
      <w:r w:rsidR="004213D4" w:rsidRPr="00C12EE0">
        <w:rPr>
          <w:rFonts w:ascii="Arial" w:eastAsia="Calibri" w:hAnsi="Arial" w:cs="Arial"/>
          <w:color w:val="000000" w:themeColor="text1"/>
          <w:sz w:val="22"/>
          <w:lang w:val="es-ES"/>
        </w:rPr>
        <w:t>or los artículos 11, numeral 8º;</w:t>
      </w:r>
      <w:r w:rsidRPr="00C12EE0">
        <w:rPr>
          <w:rFonts w:ascii="Arial" w:eastAsia="Calibri" w:hAnsi="Arial" w:cs="Arial"/>
          <w:color w:val="000000" w:themeColor="text1"/>
          <w:sz w:val="22"/>
          <w:lang w:val="es-ES"/>
        </w:rPr>
        <w:t xml:space="preserve"> y 3º, numeral 5º, del Decreto Ley 4170 de 2011, la Agencia Nacional de Contratación Pública − Colombia Compra Eficiente responde su consulta del 5 de octubre de 2020. </w:t>
      </w:r>
    </w:p>
    <w:p w14:paraId="41BF9DC3" w14:textId="77777777" w:rsidR="00B763D2" w:rsidRPr="00C12EE0" w:rsidRDefault="00B763D2" w:rsidP="004A303C">
      <w:pPr>
        <w:spacing w:line="276" w:lineRule="auto"/>
        <w:jc w:val="both"/>
        <w:rPr>
          <w:rFonts w:ascii="Arial" w:eastAsia="Calibri" w:hAnsi="Arial" w:cs="Arial"/>
          <w:color w:val="000000" w:themeColor="text1"/>
          <w:sz w:val="22"/>
          <w:lang w:val="es-ES"/>
        </w:rPr>
      </w:pPr>
    </w:p>
    <w:p w14:paraId="6DE8907D" w14:textId="77777777" w:rsidR="004A303C" w:rsidRPr="00C12EE0" w:rsidRDefault="004A303C" w:rsidP="004A303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t xml:space="preserve">Problemas planteados </w:t>
      </w:r>
    </w:p>
    <w:p w14:paraId="0DFC04A6" w14:textId="77777777" w:rsidR="004A303C" w:rsidRPr="00C12EE0" w:rsidRDefault="004A303C" w:rsidP="004A303C">
      <w:pPr>
        <w:tabs>
          <w:tab w:val="left" w:pos="426"/>
        </w:tabs>
        <w:spacing w:line="276" w:lineRule="auto"/>
        <w:jc w:val="both"/>
        <w:rPr>
          <w:rFonts w:ascii="Arial" w:eastAsia="Calibri" w:hAnsi="Arial" w:cs="Arial"/>
          <w:b/>
          <w:color w:val="000000" w:themeColor="text1"/>
          <w:sz w:val="22"/>
          <w:lang w:val="es-ES"/>
        </w:rPr>
      </w:pPr>
    </w:p>
    <w:p w14:paraId="6342FC99" w14:textId="38CBFD36" w:rsidR="00691DAE" w:rsidRPr="00C12EE0" w:rsidRDefault="00D3391F" w:rsidP="00D82C49">
      <w:pPr>
        <w:tabs>
          <w:tab w:val="left" w:pos="426"/>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4A303C" w:rsidRPr="00C12EE0">
        <w:rPr>
          <w:rFonts w:ascii="Arial" w:eastAsia="Calibri" w:hAnsi="Arial" w:cs="Arial"/>
          <w:color w:val="000000" w:themeColor="text1"/>
          <w:sz w:val="22"/>
          <w:lang w:val="es-ES"/>
        </w:rPr>
        <w:t xml:space="preserve">n la consulta </w:t>
      </w:r>
      <w:r w:rsidRPr="00C12EE0">
        <w:rPr>
          <w:rFonts w:ascii="Arial" w:eastAsia="Calibri" w:hAnsi="Arial" w:cs="Arial"/>
          <w:color w:val="000000" w:themeColor="text1"/>
          <w:sz w:val="22"/>
          <w:lang w:val="es-ES"/>
        </w:rPr>
        <w:t xml:space="preserve">formulada </w:t>
      </w:r>
      <w:r w:rsidR="004A303C" w:rsidRPr="00C12EE0">
        <w:rPr>
          <w:rFonts w:ascii="Arial" w:eastAsia="Calibri" w:hAnsi="Arial" w:cs="Arial"/>
          <w:color w:val="000000" w:themeColor="text1"/>
          <w:sz w:val="22"/>
          <w:lang w:val="es-ES"/>
        </w:rPr>
        <w:t>por usted se identifica</w:t>
      </w:r>
      <w:r w:rsidR="00691DAE" w:rsidRPr="00C12EE0">
        <w:rPr>
          <w:rFonts w:ascii="Arial" w:eastAsia="Calibri" w:hAnsi="Arial" w:cs="Arial"/>
          <w:color w:val="000000" w:themeColor="text1"/>
          <w:sz w:val="22"/>
          <w:lang w:val="es-ES"/>
        </w:rPr>
        <w:t>n los siguientes interrogantes</w:t>
      </w:r>
      <w:r w:rsidR="00E86AC7" w:rsidRPr="00C12EE0">
        <w:rPr>
          <w:rFonts w:ascii="Arial" w:eastAsia="Calibri" w:hAnsi="Arial" w:cs="Arial"/>
          <w:color w:val="000000" w:themeColor="text1"/>
          <w:sz w:val="22"/>
          <w:lang w:val="es-ES"/>
        </w:rPr>
        <w:t>:</w:t>
      </w:r>
      <w:r w:rsidR="00FD0584">
        <w:rPr>
          <w:rFonts w:ascii="Arial" w:eastAsia="Calibri" w:hAnsi="Arial" w:cs="Arial"/>
          <w:color w:val="000000" w:themeColor="text1"/>
          <w:sz w:val="22"/>
          <w:lang w:val="es-ES"/>
        </w:rPr>
        <w:t xml:space="preserve"> </w:t>
      </w:r>
      <w:r w:rsidR="00E86AC7" w:rsidRPr="00C12EE0">
        <w:rPr>
          <w:rFonts w:ascii="Arial" w:eastAsia="Calibri" w:hAnsi="Arial" w:cs="Arial"/>
          <w:color w:val="000000" w:themeColor="text1"/>
          <w:sz w:val="22"/>
          <w:lang w:val="es-ES"/>
        </w:rPr>
        <w:t xml:space="preserve">i) ¿las entidades sometidas al régimen especial de contratación pueden redactar el procedimiento para la aplicación de multas o, en su defecto, determinar que se aplicará el procedimiento sancionatorio establecido en el artículo 86 de la Ley 1474 de 2011?; </w:t>
      </w:r>
      <w:proofErr w:type="spellStart"/>
      <w:r w:rsidR="00E86AC7" w:rsidRPr="00C12EE0">
        <w:rPr>
          <w:rFonts w:ascii="Arial" w:eastAsia="Calibri" w:hAnsi="Arial" w:cs="Arial"/>
          <w:color w:val="000000" w:themeColor="text1"/>
          <w:sz w:val="22"/>
          <w:lang w:val="es-ES"/>
        </w:rPr>
        <w:t>ii</w:t>
      </w:r>
      <w:proofErr w:type="spellEnd"/>
      <w:r w:rsidR="00E86AC7" w:rsidRPr="00C12EE0">
        <w:rPr>
          <w:rFonts w:ascii="Arial" w:eastAsia="Calibri" w:hAnsi="Arial" w:cs="Arial"/>
          <w:color w:val="000000" w:themeColor="text1"/>
          <w:sz w:val="22"/>
          <w:lang w:val="es-ES"/>
        </w:rPr>
        <w:t xml:space="preserve">) </w:t>
      </w:r>
      <w:r w:rsidR="00D82C49" w:rsidRPr="00C12EE0">
        <w:rPr>
          <w:rFonts w:ascii="Arial" w:eastAsia="Calibri" w:hAnsi="Arial" w:cs="Arial"/>
          <w:color w:val="000000" w:themeColor="text1"/>
          <w:sz w:val="22"/>
          <w:lang w:val="es-ES"/>
        </w:rPr>
        <w:t xml:space="preserve">¿para la aplicación o exigibilidad monetaria de multas, las entidades estatales con Régimen Especial de Contratación deben acudir obligatoriamente al juez del contrato?; y, </w:t>
      </w:r>
      <w:proofErr w:type="spellStart"/>
      <w:r w:rsidR="00D82C49" w:rsidRPr="00C12EE0">
        <w:rPr>
          <w:rFonts w:ascii="Arial" w:eastAsia="Calibri" w:hAnsi="Arial" w:cs="Arial"/>
          <w:color w:val="000000" w:themeColor="text1"/>
          <w:sz w:val="22"/>
          <w:lang w:val="es-ES"/>
        </w:rPr>
        <w:t>iii</w:t>
      </w:r>
      <w:proofErr w:type="spellEnd"/>
      <w:r w:rsidR="00D82C49" w:rsidRPr="00C12EE0">
        <w:rPr>
          <w:rFonts w:ascii="Arial" w:eastAsia="Calibri" w:hAnsi="Arial" w:cs="Arial"/>
          <w:color w:val="000000" w:themeColor="text1"/>
          <w:sz w:val="22"/>
          <w:lang w:val="es-ES"/>
        </w:rPr>
        <w:t xml:space="preserve">) </w:t>
      </w:r>
      <w:r w:rsidR="00691DAE" w:rsidRPr="00C12EE0">
        <w:rPr>
          <w:rFonts w:ascii="Arial" w:eastAsia="Calibri" w:hAnsi="Arial" w:cs="Arial"/>
          <w:color w:val="000000" w:themeColor="text1"/>
          <w:sz w:val="22"/>
          <w:lang w:val="es-ES"/>
        </w:rPr>
        <w:t xml:space="preserve">«¿Pueden las Entidades Estatales con Régimen Especial de contratación, pueden adoptar en sus contratos el procedimiento para aplicar las cláusulas de apremio establecidas en el clausulado de las </w:t>
      </w:r>
      <w:r w:rsidR="00691DAE" w:rsidRPr="00C12EE0">
        <w:rPr>
          <w:rFonts w:ascii="Arial" w:eastAsia="Calibri" w:hAnsi="Arial" w:cs="Arial"/>
          <w:color w:val="000000" w:themeColor="text1"/>
          <w:sz w:val="22"/>
          <w:lang w:val="es-ES"/>
        </w:rPr>
        <w:lastRenderedPageBreak/>
        <w:t>pólizas de cumplimiento con régimen especial de contratación, que tienen las aseguradoras, cuando el contrato se garantice con este tipo de pólizas de cumplimiento?»</w:t>
      </w:r>
      <w:r w:rsidR="00D82C49" w:rsidRPr="00C12EE0">
        <w:rPr>
          <w:rFonts w:ascii="Arial" w:eastAsia="Calibri" w:hAnsi="Arial" w:cs="Arial"/>
          <w:color w:val="000000" w:themeColor="text1"/>
          <w:sz w:val="22"/>
          <w:lang w:val="es-ES"/>
        </w:rPr>
        <w:t>.</w:t>
      </w:r>
    </w:p>
    <w:p w14:paraId="10E0DC0E" w14:textId="77777777" w:rsidR="004A303C" w:rsidRPr="00C12EE0" w:rsidRDefault="004A303C" w:rsidP="004A303C">
      <w:pPr>
        <w:tabs>
          <w:tab w:val="left" w:pos="426"/>
        </w:tabs>
        <w:spacing w:line="276" w:lineRule="auto"/>
        <w:jc w:val="both"/>
        <w:rPr>
          <w:rFonts w:ascii="Arial" w:eastAsia="Calibri" w:hAnsi="Arial" w:cs="Arial"/>
          <w:color w:val="000000" w:themeColor="text1"/>
          <w:sz w:val="22"/>
          <w:lang w:val="es-ES"/>
        </w:rPr>
      </w:pPr>
    </w:p>
    <w:p w14:paraId="1D66CE98" w14:textId="1E2D5926" w:rsidR="004A303C" w:rsidRPr="00C12EE0" w:rsidRDefault="004A303C" w:rsidP="004A303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t>Consideraciones</w:t>
      </w:r>
    </w:p>
    <w:p w14:paraId="2C4F68D0" w14:textId="77777777" w:rsidR="004A303C" w:rsidRPr="009B71CE" w:rsidRDefault="004A303C" w:rsidP="009B71CE">
      <w:pPr>
        <w:spacing w:line="276" w:lineRule="auto"/>
        <w:jc w:val="both"/>
        <w:rPr>
          <w:rFonts w:ascii="Arial" w:eastAsia="Calibri" w:hAnsi="Arial" w:cs="Arial"/>
          <w:color w:val="000000" w:themeColor="text1"/>
          <w:sz w:val="22"/>
        </w:rPr>
      </w:pPr>
    </w:p>
    <w:p w14:paraId="0252589D" w14:textId="0380C006" w:rsidR="004A303C" w:rsidRPr="009B71CE" w:rsidRDefault="00D3391F" w:rsidP="009B71CE">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w:t>
      </w:r>
      <w:r w:rsidR="000B7FDC" w:rsidRPr="009B71CE">
        <w:rPr>
          <w:rFonts w:ascii="Arial" w:eastAsia="Calibri" w:hAnsi="Arial" w:cs="Arial"/>
          <w:color w:val="000000" w:themeColor="text1"/>
          <w:sz w:val="22"/>
        </w:rPr>
        <w:t>absolver los interrogantes planteados</w:t>
      </w:r>
      <w:r w:rsidR="004A303C" w:rsidRPr="009B71CE">
        <w:rPr>
          <w:rFonts w:ascii="Arial" w:eastAsia="Calibri" w:hAnsi="Arial" w:cs="Arial"/>
          <w:color w:val="000000" w:themeColor="text1"/>
          <w:sz w:val="22"/>
        </w:rPr>
        <w:t>, esta dependencia analizará</w:t>
      </w:r>
      <w:r w:rsidR="0033211E" w:rsidRPr="009B71CE">
        <w:rPr>
          <w:rFonts w:ascii="Arial" w:eastAsia="Calibri" w:hAnsi="Arial" w:cs="Arial"/>
          <w:color w:val="000000" w:themeColor="text1"/>
          <w:sz w:val="22"/>
        </w:rPr>
        <w:t xml:space="preserve">: </w:t>
      </w:r>
      <w:r w:rsidR="002667CE" w:rsidRPr="009B71CE">
        <w:rPr>
          <w:rFonts w:ascii="Arial" w:eastAsia="Calibri" w:hAnsi="Arial" w:cs="Arial"/>
          <w:color w:val="000000" w:themeColor="text1"/>
          <w:sz w:val="22"/>
        </w:rPr>
        <w:t xml:space="preserve">i) el régimen sancionatorio contractual </w:t>
      </w:r>
      <w:r w:rsidR="009877E9" w:rsidRPr="009B71CE">
        <w:rPr>
          <w:rFonts w:ascii="Arial" w:eastAsia="Calibri" w:hAnsi="Arial" w:cs="Arial"/>
          <w:color w:val="000000" w:themeColor="text1"/>
          <w:sz w:val="22"/>
        </w:rPr>
        <w:t xml:space="preserve">de la Administración </w:t>
      </w:r>
      <w:r w:rsidR="00FD0584" w:rsidRPr="009B71CE">
        <w:rPr>
          <w:rFonts w:ascii="Arial" w:eastAsia="Calibri" w:hAnsi="Arial" w:cs="Arial"/>
          <w:color w:val="000000" w:themeColor="text1"/>
          <w:sz w:val="22"/>
        </w:rPr>
        <w:t>Pública</w:t>
      </w:r>
      <w:r>
        <w:rPr>
          <w:rFonts w:ascii="Arial" w:eastAsia="Calibri" w:hAnsi="Arial" w:cs="Arial"/>
          <w:color w:val="000000" w:themeColor="text1"/>
          <w:sz w:val="22"/>
        </w:rPr>
        <w:t>,</w:t>
      </w:r>
      <w:r w:rsidR="00812EBD" w:rsidRPr="009B71CE">
        <w:rPr>
          <w:rFonts w:ascii="Arial" w:eastAsia="Calibri" w:hAnsi="Arial" w:cs="Arial"/>
          <w:color w:val="000000" w:themeColor="text1"/>
          <w:sz w:val="22"/>
        </w:rPr>
        <w:t xml:space="preserve"> en el cual se</w:t>
      </w:r>
      <w:r w:rsidR="009877E9" w:rsidRPr="009B71CE">
        <w:rPr>
          <w:rFonts w:ascii="Arial" w:eastAsia="Calibri" w:hAnsi="Arial" w:cs="Arial"/>
          <w:color w:val="000000" w:themeColor="text1"/>
          <w:sz w:val="22"/>
        </w:rPr>
        <w:t xml:space="preserve"> </w:t>
      </w:r>
      <w:r w:rsidR="0050205C" w:rsidRPr="009B71CE">
        <w:rPr>
          <w:rFonts w:ascii="Arial" w:eastAsia="Calibri" w:hAnsi="Arial" w:cs="Arial"/>
          <w:color w:val="000000" w:themeColor="text1"/>
          <w:sz w:val="22"/>
        </w:rPr>
        <w:t xml:space="preserve">hará especial referencia </w:t>
      </w:r>
      <w:r w:rsidR="002667CE" w:rsidRPr="009B71CE">
        <w:rPr>
          <w:rFonts w:ascii="Arial" w:eastAsia="Calibri" w:hAnsi="Arial" w:cs="Arial"/>
          <w:color w:val="000000" w:themeColor="text1"/>
          <w:sz w:val="22"/>
        </w:rPr>
        <w:t>a las multas</w:t>
      </w:r>
      <w:r w:rsidR="00D82C49" w:rsidRPr="009B71CE">
        <w:rPr>
          <w:rFonts w:ascii="Arial" w:eastAsia="Calibri" w:hAnsi="Arial" w:cs="Arial"/>
          <w:color w:val="000000" w:themeColor="text1"/>
          <w:sz w:val="22"/>
        </w:rPr>
        <w:t>;</w:t>
      </w:r>
      <w:r w:rsidR="002667CE" w:rsidRPr="009B71CE">
        <w:rPr>
          <w:rFonts w:ascii="Arial" w:eastAsia="Calibri" w:hAnsi="Arial" w:cs="Arial"/>
          <w:color w:val="000000" w:themeColor="text1"/>
          <w:sz w:val="22"/>
        </w:rPr>
        <w:t xml:space="preserve"> y </w:t>
      </w:r>
      <w:proofErr w:type="spellStart"/>
      <w:r w:rsidR="002667CE" w:rsidRPr="009B71CE">
        <w:rPr>
          <w:rFonts w:ascii="Arial" w:eastAsia="Calibri" w:hAnsi="Arial" w:cs="Arial"/>
          <w:color w:val="000000" w:themeColor="text1"/>
          <w:sz w:val="22"/>
        </w:rPr>
        <w:t>ii</w:t>
      </w:r>
      <w:proofErr w:type="spellEnd"/>
      <w:r w:rsidR="002667CE" w:rsidRPr="009B71CE">
        <w:rPr>
          <w:rFonts w:ascii="Arial" w:eastAsia="Calibri" w:hAnsi="Arial" w:cs="Arial"/>
          <w:color w:val="000000" w:themeColor="text1"/>
          <w:sz w:val="22"/>
        </w:rPr>
        <w:t>) su aplicación</w:t>
      </w:r>
      <w:r w:rsidR="008130B6" w:rsidRPr="009B71CE">
        <w:rPr>
          <w:rFonts w:ascii="Arial" w:eastAsia="Calibri" w:hAnsi="Arial" w:cs="Arial"/>
          <w:color w:val="000000" w:themeColor="text1"/>
          <w:sz w:val="22"/>
        </w:rPr>
        <w:t xml:space="preserve"> en las entidades estatales con régimen especial </w:t>
      </w:r>
      <w:r w:rsidR="00A7212B" w:rsidRPr="009B71CE">
        <w:rPr>
          <w:rFonts w:ascii="Arial" w:eastAsia="Calibri" w:hAnsi="Arial" w:cs="Arial"/>
          <w:color w:val="000000" w:themeColor="text1"/>
          <w:sz w:val="22"/>
        </w:rPr>
        <w:t>de</w:t>
      </w:r>
      <w:r w:rsidR="008130B6" w:rsidRPr="009B71CE">
        <w:rPr>
          <w:rFonts w:ascii="Arial" w:eastAsia="Calibri" w:hAnsi="Arial" w:cs="Arial"/>
          <w:color w:val="000000" w:themeColor="text1"/>
          <w:sz w:val="22"/>
        </w:rPr>
        <w:t xml:space="preserve"> contratación. </w:t>
      </w:r>
    </w:p>
    <w:p w14:paraId="41E52946" w14:textId="7A72BB16" w:rsidR="002667CE" w:rsidRPr="009B71CE" w:rsidRDefault="00595BCC" w:rsidP="00382FA7">
      <w:pPr>
        <w:spacing w:before="120"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ab/>
      </w:r>
      <w:r w:rsidR="004A303C" w:rsidRPr="009B71CE">
        <w:rPr>
          <w:rFonts w:ascii="Arial" w:eastAsia="Calibri" w:hAnsi="Arial" w:cs="Arial"/>
          <w:color w:val="000000" w:themeColor="text1"/>
          <w:sz w:val="22"/>
        </w:rPr>
        <w:t>El asunto en mención ha sido abordado previamente por la Agencia Nacional de Contratación Pública – Colombia Co</w:t>
      </w:r>
      <w:r w:rsidR="002667CE" w:rsidRPr="009B71CE">
        <w:rPr>
          <w:rFonts w:ascii="Arial" w:eastAsia="Calibri" w:hAnsi="Arial" w:cs="Arial"/>
          <w:color w:val="000000" w:themeColor="text1"/>
          <w:sz w:val="22"/>
        </w:rPr>
        <w:t xml:space="preserve">mpra Eficiente </w:t>
      </w:r>
      <w:r w:rsidR="00D82C49" w:rsidRPr="009B71CE">
        <w:rPr>
          <w:rFonts w:ascii="Arial" w:eastAsia="Calibri" w:hAnsi="Arial" w:cs="Arial"/>
          <w:color w:val="000000" w:themeColor="text1"/>
          <w:sz w:val="22"/>
        </w:rPr>
        <w:t xml:space="preserve">en los conceptos </w:t>
      </w:r>
      <w:r w:rsidR="00CE444E">
        <w:rPr>
          <w:rFonts w:ascii="Arial" w:eastAsia="Calibri" w:hAnsi="Arial" w:cs="Arial"/>
          <w:color w:val="000000" w:themeColor="text1"/>
          <w:sz w:val="22"/>
        </w:rPr>
        <w:t xml:space="preserve">con radicado No. </w:t>
      </w:r>
      <w:r w:rsidR="00D82C49" w:rsidRPr="009B71CE">
        <w:rPr>
          <w:rFonts w:ascii="Arial" w:eastAsia="Calibri" w:hAnsi="Arial" w:cs="Arial"/>
          <w:color w:val="000000" w:themeColor="text1"/>
          <w:sz w:val="22"/>
        </w:rPr>
        <w:t>2202013000005840 de 6 de julio de 2020, 2202013000006874 de 29 de julio de 2020, 2202013000007336 de 11 de agosto de 202</w:t>
      </w:r>
      <w:r w:rsidR="00084F44" w:rsidRPr="009B71CE">
        <w:rPr>
          <w:rFonts w:ascii="Arial" w:eastAsia="Calibri" w:hAnsi="Arial" w:cs="Arial"/>
          <w:color w:val="000000" w:themeColor="text1"/>
          <w:sz w:val="22"/>
        </w:rPr>
        <w:t xml:space="preserve">, </w:t>
      </w:r>
      <w:r w:rsidR="002667CE" w:rsidRPr="009B71CE">
        <w:rPr>
          <w:rFonts w:ascii="Arial" w:eastAsia="Calibri" w:hAnsi="Arial" w:cs="Arial"/>
          <w:color w:val="000000" w:themeColor="text1"/>
          <w:sz w:val="22"/>
        </w:rPr>
        <w:t>C-219 del 29 de abril de 2020</w:t>
      </w:r>
      <w:r w:rsidR="009877E9" w:rsidRPr="009B71CE">
        <w:rPr>
          <w:rFonts w:ascii="Arial" w:eastAsia="Calibri" w:hAnsi="Arial" w:cs="Arial"/>
          <w:color w:val="000000" w:themeColor="text1"/>
          <w:sz w:val="22"/>
        </w:rPr>
        <w:t xml:space="preserve"> y C-569 del 31 de agosto de 2020. </w:t>
      </w:r>
    </w:p>
    <w:p w14:paraId="1F7E8681" w14:textId="77777777" w:rsidR="004A303C" w:rsidRPr="00C12EE0" w:rsidRDefault="004A303C" w:rsidP="004A303C">
      <w:pPr>
        <w:tabs>
          <w:tab w:val="left" w:pos="426"/>
        </w:tabs>
        <w:spacing w:line="276" w:lineRule="auto"/>
        <w:jc w:val="both"/>
        <w:rPr>
          <w:rFonts w:ascii="Arial" w:eastAsia="Calibri" w:hAnsi="Arial" w:cs="Arial"/>
          <w:b/>
          <w:color w:val="000000" w:themeColor="text1"/>
          <w:sz w:val="22"/>
          <w:lang w:val="es-ES"/>
        </w:rPr>
      </w:pPr>
    </w:p>
    <w:p w14:paraId="53FAD07D" w14:textId="1D8030CB" w:rsidR="004A303C" w:rsidRPr="00C12EE0" w:rsidRDefault="00FD0584" w:rsidP="00DB32EE">
      <w:pPr>
        <w:pStyle w:val="Prrafodelista"/>
        <w:numPr>
          <w:ilvl w:val="1"/>
          <w:numId w:val="6"/>
        </w:numPr>
        <w:tabs>
          <w:tab w:val="left" w:pos="426"/>
        </w:tabs>
        <w:spacing w:line="276" w:lineRule="auto"/>
        <w:ind w:left="426" w:hanging="426"/>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Régimen sancionatorio contractual de la Administración Pública</w:t>
      </w:r>
    </w:p>
    <w:p w14:paraId="2292FE9A" w14:textId="77777777" w:rsidR="00DB32EE" w:rsidRPr="00C12EE0" w:rsidRDefault="00DB32EE" w:rsidP="00DB32EE">
      <w:pPr>
        <w:tabs>
          <w:tab w:val="left" w:pos="426"/>
        </w:tabs>
        <w:spacing w:line="276" w:lineRule="auto"/>
        <w:jc w:val="both"/>
        <w:rPr>
          <w:rFonts w:ascii="Arial" w:eastAsia="Calibri" w:hAnsi="Arial" w:cs="Arial"/>
          <w:color w:val="000000" w:themeColor="text1"/>
          <w:sz w:val="22"/>
          <w:lang w:val="es-ES"/>
        </w:rPr>
      </w:pPr>
    </w:p>
    <w:p w14:paraId="492D3D1E" w14:textId="1E803654" w:rsidR="002E55FC" w:rsidRPr="009B71CE" w:rsidRDefault="0087352E" w:rsidP="009B71CE">
      <w:pPr>
        <w:spacing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 xml:space="preserve">De conformidad con el artículo </w:t>
      </w:r>
      <w:r w:rsidR="00B763D2" w:rsidRPr="009B71CE">
        <w:rPr>
          <w:rFonts w:ascii="Arial" w:eastAsia="Calibri" w:hAnsi="Arial" w:cs="Arial"/>
          <w:color w:val="000000" w:themeColor="text1"/>
          <w:sz w:val="22"/>
        </w:rPr>
        <w:t xml:space="preserve">tercero </w:t>
      </w:r>
      <w:r w:rsidRPr="009B71CE">
        <w:rPr>
          <w:rFonts w:ascii="Arial" w:eastAsia="Calibri" w:hAnsi="Arial" w:cs="Arial"/>
          <w:color w:val="000000" w:themeColor="text1"/>
          <w:sz w:val="22"/>
        </w:rPr>
        <w:t>de la Ley 80 de 1993</w:t>
      </w:r>
      <w:r w:rsidR="000F2B02">
        <w:rPr>
          <w:rFonts w:ascii="Arial" w:eastAsia="Calibri" w:hAnsi="Arial" w:cs="Arial"/>
          <w:color w:val="000000" w:themeColor="text1"/>
          <w:sz w:val="22"/>
        </w:rPr>
        <w:t>,</w:t>
      </w:r>
      <w:r w:rsidRPr="009B71CE">
        <w:rPr>
          <w:rFonts w:ascii="Arial" w:eastAsia="Calibri" w:hAnsi="Arial" w:cs="Arial"/>
          <w:color w:val="000000" w:themeColor="text1"/>
          <w:sz w:val="22"/>
        </w:rPr>
        <w:t xml:space="preserve"> las entidades </w:t>
      </w:r>
      <w:r w:rsidR="000F2B02">
        <w:rPr>
          <w:rFonts w:ascii="Arial" w:eastAsia="Calibri" w:hAnsi="Arial" w:cs="Arial"/>
          <w:color w:val="000000" w:themeColor="text1"/>
          <w:sz w:val="22"/>
        </w:rPr>
        <w:t>deben buscar</w:t>
      </w:r>
      <w:r w:rsidR="000F2B02" w:rsidRPr="009B71CE">
        <w:rPr>
          <w:rFonts w:ascii="Arial" w:eastAsia="Calibri" w:hAnsi="Arial" w:cs="Arial"/>
          <w:color w:val="000000" w:themeColor="text1"/>
          <w:sz w:val="22"/>
        </w:rPr>
        <w:t xml:space="preserve"> </w:t>
      </w:r>
      <w:r w:rsidRPr="009B71CE">
        <w:rPr>
          <w:rFonts w:ascii="Arial" w:eastAsia="Calibri" w:hAnsi="Arial" w:cs="Arial"/>
          <w:color w:val="000000" w:themeColor="text1"/>
          <w:sz w:val="22"/>
        </w:rPr>
        <w:t>el cumplimiento de los fines estatales, la continua y eficiente prestación de los servicios públicos y la efectividad de los derechos e intereses de los administrados que colaboran con ellas, de tal suerte que</w:t>
      </w:r>
      <w:r w:rsidR="005D2346" w:rsidRPr="009B71CE">
        <w:rPr>
          <w:rFonts w:ascii="Arial" w:eastAsia="Calibri" w:hAnsi="Arial" w:cs="Arial"/>
          <w:color w:val="000000" w:themeColor="text1"/>
          <w:sz w:val="22"/>
        </w:rPr>
        <w:t>,</w:t>
      </w:r>
      <w:r w:rsidRPr="009B71CE">
        <w:rPr>
          <w:rFonts w:ascii="Arial" w:eastAsia="Calibri" w:hAnsi="Arial" w:cs="Arial"/>
          <w:color w:val="000000" w:themeColor="text1"/>
          <w:sz w:val="22"/>
        </w:rPr>
        <w:t xml:space="preserve"> para la consecución de dichos fines, al celebrar un contrato tendrán la dirección general y la responsabilidad de ejercer el control y vigilancia de la ejecución </w:t>
      </w:r>
      <w:proofErr w:type="gramStart"/>
      <w:r w:rsidRPr="009B71CE">
        <w:rPr>
          <w:rFonts w:ascii="Arial" w:eastAsia="Calibri" w:hAnsi="Arial" w:cs="Arial"/>
          <w:color w:val="000000" w:themeColor="text1"/>
          <w:sz w:val="22"/>
        </w:rPr>
        <w:t>del mismo</w:t>
      </w:r>
      <w:proofErr w:type="gramEnd"/>
      <w:r w:rsidRPr="009B71CE">
        <w:rPr>
          <w:rFonts w:ascii="Arial" w:eastAsia="Calibri" w:hAnsi="Arial" w:cs="Arial"/>
          <w:color w:val="000000" w:themeColor="text1"/>
          <w:sz w:val="22"/>
        </w:rPr>
        <w:t xml:space="preserve">. </w:t>
      </w:r>
    </w:p>
    <w:p w14:paraId="2ACF902B" w14:textId="2B05D0A9" w:rsidR="008B5924" w:rsidRPr="009B71CE" w:rsidRDefault="002E55FC" w:rsidP="00382FA7">
      <w:pPr>
        <w:spacing w:before="120"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ab/>
        <w:t xml:space="preserve">Esto implica que </w:t>
      </w:r>
      <w:r w:rsidR="005D2346" w:rsidRPr="009B71CE">
        <w:rPr>
          <w:rFonts w:ascii="Arial" w:eastAsia="Calibri" w:hAnsi="Arial" w:cs="Arial"/>
          <w:color w:val="000000" w:themeColor="text1"/>
          <w:sz w:val="22"/>
        </w:rPr>
        <w:t>las autoridades administrativas</w:t>
      </w:r>
      <w:r w:rsidRPr="009B71CE">
        <w:rPr>
          <w:rFonts w:ascii="Arial" w:eastAsia="Calibri" w:hAnsi="Arial" w:cs="Arial"/>
          <w:color w:val="000000" w:themeColor="text1"/>
          <w:sz w:val="22"/>
        </w:rPr>
        <w:t xml:space="preserve"> est</w:t>
      </w:r>
      <w:r w:rsidR="005D2346" w:rsidRPr="009B71CE">
        <w:rPr>
          <w:rFonts w:ascii="Arial" w:eastAsia="Calibri" w:hAnsi="Arial" w:cs="Arial"/>
          <w:color w:val="000000" w:themeColor="text1"/>
          <w:sz w:val="22"/>
        </w:rPr>
        <w:t>án</w:t>
      </w:r>
      <w:r w:rsidRPr="009B71CE">
        <w:rPr>
          <w:rFonts w:ascii="Arial" w:eastAsia="Calibri" w:hAnsi="Arial" w:cs="Arial"/>
          <w:color w:val="000000" w:themeColor="text1"/>
          <w:sz w:val="22"/>
        </w:rPr>
        <w:t xml:space="preserve"> revestida</w:t>
      </w:r>
      <w:r w:rsidR="005D2346" w:rsidRPr="009B71CE">
        <w:rPr>
          <w:rFonts w:ascii="Arial" w:eastAsia="Calibri" w:hAnsi="Arial" w:cs="Arial"/>
          <w:color w:val="000000" w:themeColor="text1"/>
          <w:sz w:val="22"/>
        </w:rPr>
        <w:t>s</w:t>
      </w:r>
      <w:r w:rsidRPr="009B71CE">
        <w:rPr>
          <w:rFonts w:ascii="Arial" w:eastAsia="Calibri" w:hAnsi="Arial" w:cs="Arial"/>
          <w:color w:val="000000" w:themeColor="text1"/>
          <w:sz w:val="22"/>
        </w:rPr>
        <w:t xml:space="preserve"> de facultade</w:t>
      </w:r>
      <w:r w:rsidR="00BD5EBA" w:rsidRPr="009B71CE">
        <w:rPr>
          <w:rFonts w:ascii="Arial" w:eastAsia="Calibri" w:hAnsi="Arial" w:cs="Arial"/>
          <w:color w:val="000000" w:themeColor="text1"/>
          <w:sz w:val="22"/>
        </w:rPr>
        <w:t>s sancionatorias que le</w:t>
      </w:r>
      <w:r w:rsidR="00C9479C" w:rsidRPr="009B71CE">
        <w:rPr>
          <w:rFonts w:ascii="Arial" w:eastAsia="Calibri" w:hAnsi="Arial" w:cs="Arial"/>
          <w:color w:val="000000" w:themeColor="text1"/>
          <w:sz w:val="22"/>
        </w:rPr>
        <w:t>s</w:t>
      </w:r>
      <w:r w:rsidR="00BD5EBA" w:rsidRPr="009B71CE">
        <w:rPr>
          <w:rFonts w:ascii="Arial" w:eastAsia="Calibri" w:hAnsi="Arial" w:cs="Arial"/>
          <w:color w:val="000000" w:themeColor="text1"/>
          <w:sz w:val="22"/>
        </w:rPr>
        <w:t xml:space="preserve"> permit</w:t>
      </w:r>
      <w:r w:rsidR="005D2346" w:rsidRPr="009B71CE">
        <w:rPr>
          <w:rFonts w:ascii="Arial" w:eastAsia="Calibri" w:hAnsi="Arial" w:cs="Arial"/>
          <w:color w:val="000000" w:themeColor="text1"/>
          <w:sz w:val="22"/>
        </w:rPr>
        <w:t>en</w:t>
      </w:r>
      <w:r w:rsidRPr="009B71CE">
        <w:rPr>
          <w:rFonts w:ascii="Arial" w:eastAsia="Calibri" w:hAnsi="Arial" w:cs="Arial"/>
          <w:color w:val="000000" w:themeColor="text1"/>
          <w:sz w:val="22"/>
        </w:rPr>
        <w:t>, entre otras cosas, el ejercicio de potestades coercitivas en eventos de incumplimiento</w:t>
      </w:r>
      <w:r w:rsidR="00786AF8" w:rsidRPr="009B71CE">
        <w:rPr>
          <w:rFonts w:ascii="Arial" w:eastAsia="Calibri" w:hAnsi="Arial" w:cs="Arial"/>
          <w:color w:val="000000" w:themeColor="text1"/>
          <w:sz w:val="22"/>
        </w:rPr>
        <w:t xml:space="preserve"> de las obligaciones </w:t>
      </w:r>
      <w:r w:rsidR="00714BFA" w:rsidRPr="009B71CE">
        <w:rPr>
          <w:rFonts w:ascii="Arial" w:eastAsia="Calibri" w:hAnsi="Arial" w:cs="Arial"/>
          <w:color w:val="000000" w:themeColor="text1"/>
          <w:sz w:val="22"/>
        </w:rPr>
        <w:t xml:space="preserve">contractualmente </w:t>
      </w:r>
      <w:r w:rsidR="00786AF8" w:rsidRPr="009B71CE">
        <w:rPr>
          <w:rFonts w:ascii="Arial" w:eastAsia="Calibri" w:hAnsi="Arial" w:cs="Arial"/>
          <w:color w:val="000000" w:themeColor="text1"/>
          <w:sz w:val="22"/>
        </w:rPr>
        <w:t>pactadas</w:t>
      </w:r>
      <w:r w:rsidR="003B1604" w:rsidRPr="009B71CE">
        <w:rPr>
          <w:rFonts w:ascii="Arial" w:eastAsia="Calibri" w:hAnsi="Arial" w:cs="Arial"/>
          <w:color w:val="000000" w:themeColor="text1"/>
          <w:sz w:val="22"/>
        </w:rPr>
        <w:t xml:space="preserve"> que afecte</w:t>
      </w:r>
      <w:r w:rsidR="00714BFA" w:rsidRPr="009B71CE">
        <w:rPr>
          <w:rFonts w:ascii="Arial" w:eastAsia="Calibri" w:hAnsi="Arial" w:cs="Arial"/>
          <w:color w:val="000000" w:themeColor="text1"/>
          <w:sz w:val="22"/>
        </w:rPr>
        <w:t>n</w:t>
      </w:r>
      <w:r w:rsidR="003B1604" w:rsidRPr="009B71CE">
        <w:rPr>
          <w:rFonts w:ascii="Arial" w:eastAsia="Calibri" w:hAnsi="Arial" w:cs="Arial"/>
          <w:color w:val="000000" w:themeColor="text1"/>
          <w:sz w:val="22"/>
        </w:rPr>
        <w:t xml:space="preserve"> </w:t>
      </w:r>
      <w:r w:rsidR="0050205C" w:rsidRPr="009B71CE">
        <w:rPr>
          <w:rFonts w:ascii="Arial" w:eastAsia="Calibri" w:hAnsi="Arial" w:cs="Arial"/>
          <w:color w:val="000000" w:themeColor="text1"/>
          <w:sz w:val="22"/>
        </w:rPr>
        <w:t xml:space="preserve">la ejecución </w:t>
      </w:r>
      <w:r w:rsidR="003B1604" w:rsidRPr="009B71CE">
        <w:rPr>
          <w:rFonts w:ascii="Arial" w:eastAsia="Calibri" w:hAnsi="Arial" w:cs="Arial"/>
          <w:color w:val="000000" w:themeColor="text1"/>
          <w:sz w:val="22"/>
        </w:rPr>
        <w:t>de los cometidos estatales</w:t>
      </w:r>
      <w:r w:rsidR="00786AF8" w:rsidRPr="009B71CE">
        <w:rPr>
          <w:rFonts w:ascii="Arial" w:eastAsia="Calibri" w:hAnsi="Arial" w:cs="Arial"/>
          <w:color w:val="000000" w:themeColor="text1"/>
          <w:sz w:val="22"/>
        </w:rPr>
        <w:t xml:space="preserve">, </w:t>
      </w:r>
      <w:r w:rsidR="0050205C" w:rsidRPr="009B71CE">
        <w:rPr>
          <w:rFonts w:ascii="Arial" w:eastAsia="Calibri" w:hAnsi="Arial" w:cs="Arial"/>
          <w:color w:val="000000" w:themeColor="text1"/>
          <w:sz w:val="22"/>
        </w:rPr>
        <w:t xml:space="preserve">potestades que en todo caso </w:t>
      </w:r>
      <w:r w:rsidR="008B5924" w:rsidRPr="009B71CE">
        <w:rPr>
          <w:rFonts w:ascii="Arial" w:eastAsia="Calibri" w:hAnsi="Arial" w:cs="Arial"/>
          <w:color w:val="000000" w:themeColor="text1"/>
          <w:sz w:val="22"/>
        </w:rPr>
        <w:t>debe</w:t>
      </w:r>
      <w:r w:rsidR="0050205C" w:rsidRPr="009B71CE">
        <w:rPr>
          <w:rFonts w:ascii="Arial" w:eastAsia="Calibri" w:hAnsi="Arial" w:cs="Arial"/>
          <w:color w:val="000000" w:themeColor="text1"/>
          <w:sz w:val="22"/>
        </w:rPr>
        <w:t>n</w:t>
      </w:r>
      <w:r w:rsidR="008B5924" w:rsidRPr="009B71CE">
        <w:rPr>
          <w:rFonts w:ascii="Arial" w:eastAsia="Calibri" w:hAnsi="Arial" w:cs="Arial"/>
          <w:color w:val="000000" w:themeColor="text1"/>
          <w:sz w:val="22"/>
        </w:rPr>
        <w:t xml:space="preserve"> ceñirse a lo dispuesto por el </w:t>
      </w:r>
      <w:r w:rsidR="00786AF8" w:rsidRPr="009B71CE">
        <w:rPr>
          <w:rFonts w:ascii="Arial" w:eastAsia="Calibri" w:hAnsi="Arial" w:cs="Arial"/>
          <w:color w:val="000000" w:themeColor="text1"/>
          <w:sz w:val="22"/>
        </w:rPr>
        <w:t>ordenamiento jurídico</w:t>
      </w:r>
      <w:r w:rsidR="008B5924" w:rsidRPr="009B71CE">
        <w:rPr>
          <w:rFonts w:ascii="Arial" w:eastAsia="Calibri" w:hAnsi="Arial" w:cs="Arial"/>
          <w:color w:val="000000" w:themeColor="text1"/>
          <w:sz w:val="22"/>
        </w:rPr>
        <w:t>. Al respecto</w:t>
      </w:r>
      <w:r w:rsidR="00256FAA">
        <w:rPr>
          <w:rFonts w:ascii="Arial" w:eastAsia="Calibri" w:hAnsi="Arial" w:cs="Arial"/>
          <w:color w:val="000000" w:themeColor="text1"/>
          <w:sz w:val="22"/>
        </w:rPr>
        <w:t>,</w:t>
      </w:r>
      <w:r w:rsidR="008B5924" w:rsidRPr="009B71CE">
        <w:rPr>
          <w:rFonts w:ascii="Arial" w:eastAsia="Calibri" w:hAnsi="Arial" w:cs="Arial"/>
          <w:color w:val="000000" w:themeColor="text1"/>
          <w:sz w:val="22"/>
        </w:rPr>
        <w:t xml:space="preserve"> el Consejo de Estado ha indicado</w:t>
      </w:r>
      <w:r w:rsidR="00B763D2" w:rsidRPr="009B71CE">
        <w:rPr>
          <w:rFonts w:ascii="Arial" w:eastAsia="Calibri" w:hAnsi="Arial" w:cs="Arial"/>
          <w:color w:val="000000" w:themeColor="text1"/>
          <w:sz w:val="22"/>
        </w:rPr>
        <w:t xml:space="preserve"> que</w:t>
      </w:r>
    </w:p>
    <w:p w14:paraId="57D98ED6" w14:textId="77777777" w:rsidR="008B5924" w:rsidRPr="00C12EE0" w:rsidRDefault="008B5924" w:rsidP="008B5924">
      <w:pPr>
        <w:tabs>
          <w:tab w:val="left" w:pos="426"/>
        </w:tabs>
        <w:spacing w:line="276" w:lineRule="auto"/>
        <w:jc w:val="both"/>
        <w:rPr>
          <w:rFonts w:ascii="Arial" w:eastAsia="Calibri" w:hAnsi="Arial" w:cs="Arial"/>
          <w:color w:val="000000" w:themeColor="text1"/>
          <w:sz w:val="20"/>
          <w:szCs w:val="20"/>
          <w:lang w:val="es-ES"/>
        </w:rPr>
      </w:pPr>
    </w:p>
    <w:p w14:paraId="681CD5F6" w14:textId="45FE5248" w:rsidR="002B750E" w:rsidRPr="00C12EE0" w:rsidRDefault="002B750E" w:rsidP="007C4655">
      <w:pPr>
        <w:tabs>
          <w:tab w:val="left" w:pos="426"/>
        </w:tabs>
        <w:ind w:left="567" w:right="474"/>
        <w:jc w:val="both"/>
        <w:rPr>
          <w:rFonts w:ascii="Arial" w:eastAsia="Calibri" w:hAnsi="Arial" w:cs="Arial"/>
          <w:color w:val="000000" w:themeColor="text1"/>
          <w:sz w:val="20"/>
          <w:szCs w:val="20"/>
          <w:lang w:val="es-ES"/>
        </w:rPr>
      </w:pPr>
      <w:r w:rsidRPr="00C12EE0">
        <w:rPr>
          <w:rFonts w:ascii="Arial" w:eastAsia="Calibri" w:hAnsi="Arial" w:cs="Arial"/>
          <w:color w:val="000000" w:themeColor="text1"/>
          <w:sz w:val="20"/>
          <w:szCs w:val="20"/>
          <w:lang w:val="es-ES"/>
        </w:rPr>
        <w:t>La potestad sancionadora es sólo un instrumento de los muchos con que cuenta la administración en materia contractual para la consecución de los objetivos que la ley le asigna a través de la delimitación de competencias.</w:t>
      </w:r>
      <w:r w:rsidR="00D572EA" w:rsidRPr="00C12EE0">
        <w:rPr>
          <w:rFonts w:ascii="Arial" w:eastAsia="Calibri" w:hAnsi="Arial" w:cs="Arial"/>
          <w:color w:val="000000" w:themeColor="text1"/>
          <w:sz w:val="20"/>
          <w:szCs w:val="20"/>
          <w:lang w:val="es-ES"/>
        </w:rPr>
        <w:t xml:space="preserve"> </w:t>
      </w:r>
      <w:r w:rsidR="00714BFA" w:rsidRPr="00C12EE0">
        <w:rPr>
          <w:rFonts w:ascii="Arial" w:eastAsia="Calibri" w:hAnsi="Arial" w:cs="Arial"/>
          <w:color w:val="000000" w:themeColor="text1"/>
          <w:sz w:val="20"/>
          <w:szCs w:val="20"/>
          <w:lang w:val="es-ES"/>
        </w:rPr>
        <w:t>[</w:t>
      </w:r>
      <w:r w:rsidRPr="00C12EE0">
        <w:rPr>
          <w:rFonts w:ascii="Arial" w:eastAsia="Calibri" w:hAnsi="Arial" w:cs="Arial"/>
          <w:color w:val="000000" w:themeColor="text1"/>
          <w:sz w:val="20"/>
          <w:szCs w:val="20"/>
          <w:lang w:val="es-ES"/>
        </w:rPr>
        <w:t>…</w:t>
      </w:r>
      <w:r w:rsidR="00714BFA" w:rsidRPr="00C12EE0">
        <w:rPr>
          <w:rFonts w:ascii="Arial" w:eastAsia="Calibri" w:hAnsi="Arial" w:cs="Arial"/>
          <w:color w:val="000000" w:themeColor="text1"/>
          <w:sz w:val="20"/>
          <w:szCs w:val="20"/>
          <w:lang w:val="es-ES"/>
        </w:rPr>
        <w:t>]</w:t>
      </w:r>
    </w:p>
    <w:p w14:paraId="5542E099" w14:textId="77777777" w:rsidR="002B750E" w:rsidRPr="00C12EE0" w:rsidRDefault="002B750E" w:rsidP="007C4655">
      <w:pPr>
        <w:tabs>
          <w:tab w:val="left" w:pos="426"/>
        </w:tabs>
        <w:ind w:left="567" w:right="474"/>
        <w:jc w:val="both"/>
        <w:rPr>
          <w:rFonts w:ascii="Arial" w:eastAsia="Calibri" w:hAnsi="Arial" w:cs="Arial"/>
          <w:color w:val="000000" w:themeColor="text1"/>
          <w:sz w:val="20"/>
          <w:szCs w:val="20"/>
          <w:lang w:val="es-ES"/>
        </w:rPr>
      </w:pPr>
    </w:p>
    <w:p w14:paraId="72A22DAD" w14:textId="5E763A25" w:rsidR="008B5924" w:rsidRPr="00C12EE0" w:rsidRDefault="008B5924" w:rsidP="007C4655">
      <w:pPr>
        <w:tabs>
          <w:tab w:val="left" w:pos="426"/>
        </w:tabs>
        <w:ind w:left="567" w:right="474"/>
        <w:jc w:val="both"/>
        <w:rPr>
          <w:rFonts w:ascii="Arial" w:eastAsia="Calibri" w:hAnsi="Arial" w:cs="Arial"/>
          <w:color w:val="000000" w:themeColor="text1"/>
          <w:sz w:val="20"/>
          <w:szCs w:val="20"/>
          <w:lang w:val="es-ES"/>
        </w:rPr>
      </w:pPr>
      <w:r w:rsidRPr="00C12EE0">
        <w:rPr>
          <w:rFonts w:ascii="Arial" w:eastAsia="Calibri" w:hAnsi="Arial" w:cs="Arial"/>
          <w:color w:val="000000" w:themeColor="text1"/>
          <w:sz w:val="20"/>
          <w:szCs w:val="20"/>
          <w:lang w:val="es-ES"/>
        </w:rPr>
        <w:t>De otra parte, la potestad sancionadora, al igual que ocurre con otras potestades reconocidas a la Administración, sólo se puede concebir bajo el postulado según el cual la actividad administrativa se halla supeditada al derecho. Es decir, no se trata de un poder aislado sino sometido en todo momento al</w:t>
      </w:r>
      <w:r w:rsidR="002B750E" w:rsidRPr="00C12EE0">
        <w:rPr>
          <w:rFonts w:ascii="Arial" w:eastAsia="Calibri" w:hAnsi="Arial" w:cs="Arial"/>
          <w:color w:val="000000" w:themeColor="text1"/>
          <w:sz w:val="20"/>
          <w:szCs w:val="20"/>
          <w:lang w:val="es-ES"/>
        </w:rPr>
        <w:t xml:space="preserve"> principio de legalidad.</w:t>
      </w:r>
      <w:r w:rsidR="00714BFA" w:rsidRPr="00C12EE0">
        <w:rPr>
          <w:rFonts w:ascii="Arial" w:eastAsia="Calibri" w:hAnsi="Arial" w:cs="Arial"/>
          <w:color w:val="000000" w:themeColor="text1"/>
          <w:sz w:val="20"/>
          <w:szCs w:val="20"/>
          <w:lang w:val="es-ES"/>
        </w:rPr>
        <w:t xml:space="preserve"> [</w:t>
      </w:r>
      <w:r w:rsidRPr="00C12EE0">
        <w:rPr>
          <w:rFonts w:ascii="Arial" w:eastAsia="Calibri" w:hAnsi="Arial" w:cs="Arial"/>
          <w:color w:val="000000" w:themeColor="text1"/>
          <w:sz w:val="20"/>
          <w:szCs w:val="20"/>
          <w:lang w:val="es-ES"/>
        </w:rPr>
        <w:t>…</w:t>
      </w:r>
      <w:r w:rsidR="00714BFA" w:rsidRPr="00C12EE0">
        <w:rPr>
          <w:rFonts w:ascii="Arial" w:eastAsia="Calibri" w:hAnsi="Arial" w:cs="Arial"/>
          <w:color w:val="000000" w:themeColor="text1"/>
          <w:sz w:val="20"/>
          <w:szCs w:val="20"/>
          <w:lang w:val="es-ES"/>
        </w:rPr>
        <w:t>]</w:t>
      </w:r>
    </w:p>
    <w:p w14:paraId="2575D05B" w14:textId="77777777" w:rsidR="0007586B" w:rsidRPr="00C12EE0" w:rsidRDefault="0007586B" w:rsidP="007C4655">
      <w:pPr>
        <w:tabs>
          <w:tab w:val="left" w:pos="426"/>
        </w:tabs>
        <w:ind w:left="567" w:right="474"/>
        <w:jc w:val="both"/>
        <w:rPr>
          <w:rFonts w:ascii="Arial" w:eastAsia="Calibri" w:hAnsi="Arial" w:cs="Arial"/>
          <w:color w:val="000000" w:themeColor="text1"/>
          <w:sz w:val="20"/>
          <w:szCs w:val="20"/>
          <w:lang w:val="es-ES"/>
        </w:rPr>
      </w:pPr>
    </w:p>
    <w:p w14:paraId="1296B670" w14:textId="42B21710" w:rsidR="00786AF8" w:rsidRPr="00C12EE0" w:rsidRDefault="008B5924" w:rsidP="007C4655">
      <w:pPr>
        <w:tabs>
          <w:tab w:val="left" w:pos="426"/>
        </w:tabs>
        <w:ind w:left="567" w:right="474"/>
        <w:jc w:val="both"/>
        <w:rPr>
          <w:rFonts w:ascii="Arial" w:eastAsia="Calibri" w:hAnsi="Arial" w:cs="Arial"/>
          <w:color w:val="000000" w:themeColor="text1"/>
          <w:sz w:val="20"/>
          <w:szCs w:val="20"/>
          <w:lang w:val="es-ES"/>
        </w:rPr>
      </w:pPr>
      <w:r w:rsidRPr="00C12EE0">
        <w:rPr>
          <w:rFonts w:ascii="Arial" w:eastAsia="Calibri" w:hAnsi="Arial" w:cs="Arial"/>
          <w:color w:val="000000" w:themeColor="text1"/>
          <w:sz w:val="20"/>
          <w:szCs w:val="20"/>
          <w:lang w:val="es-ES"/>
        </w:rPr>
        <w:t xml:space="preserve">Visto lo anterior, la potestad sancionadora se halla sometida al principio de legalidad en los siguientes aspectos: 1. Su atribución; 2. El carácter discrecional o reglado de su </w:t>
      </w:r>
      <w:r w:rsidRPr="00C12EE0">
        <w:rPr>
          <w:rFonts w:ascii="Arial" w:eastAsia="Calibri" w:hAnsi="Arial" w:cs="Arial"/>
          <w:color w:val="000000" w:themeColor="text1"/>
          <w:sz w:val="20"/>
          <w:szCs w:val="20"/>
          <w:lang w:val="es-ES"/>
        </w:rPr>
        <w:lastRenderedPageBreak/>
        <w:t>ejercicio; 3. El espacio temporal en que puede utilizarse, y 4. Las formalidades procedimentales exigidas para imponer una sanción</w:t>
      </w:r>
      <w:r w:rsidR="00714BFA" w:rsidRPr="00C12EE0">
        <w:rPr>
          <w:rStyle w:val="Refdenotaalpie"/>
          <w:rFonts w:ascii="Arial" w:eastAsia="Calibri" w:hAnsi="Arial" w:cs="Arial"/>
          <w:color w:val="000000" w:themeColor="text1"/>
          <w:sz w:val="22"/>
          <w:lang w:val="es-ES"/>
        </w:rPr>
        <w:footnoteReference w:id="2"/>
      </w:r>
      <w:r w:rsidR="00714BFA" w:rsidRPr="00C12EE0">
        <w:rPr>
          <w:rFonts w:ascii="Arial" w:eastAsia="Calibri" w:hAnsi="Arial" w:cs="Arial"/>
          <w:color w:val="000000" w:themeColor="text1"/>
          <w:sz w:val="20"/>
          <w:szCs w:val="20"/>
          <w:lang w:val="es-ES"/>
        </w:rPr>
        <w:t>.</w:t>
      </w:r>
    </w:p>
    <w:p w14:paraId="792FDFA5" w14:textId="77777777" w:rsidR="008B5924" w:rsidRPr="00C12EE0" w:rsidRDefault="008B5924" w:rsidP="008B5924">
      <w:pPr>
        <w:tabs>
          <w:tab w:val="left" w:pos="426"/>
        </w:tabs>
        <w:spacing w:line="276" w:lineRule="auto"/>
        <w:ind w:right="474"/>
        <w:jc w:val="both"/>
        <w:rPr>
          <w:rFonts w:ascii="Arial" w:eastAsia="Calibri" w:hAnsi="Arial" w:cs="Arial"/>
          <w:color w:val="000000" w:themeColor="text1"/>
          <w:sz w:val="20"/>
          <w:szCs w:val="20"/>
          <w:lang w:val="es-ES"/>
        </w:rPr>
      </w:pPr>
    </w:p>
    <w:p w14:paraId="3F3E963F" w14:textId="670AAA2D" w:rsidR="002B750E" w:rsidRPr="009B71CE" w:rsidRDefault="002B750E" w:rsidP="009B71CE">
      <w:pPr>
        <w:spacing w:line="276" w:lineRule="auto"/>
        <w:jc w:val="both"/>
        <w:rPr>
          <w:rFonts w:ascii="Arial" w:eastAsia="Calibri" w:hAnsi="Arial" w:cs="Arial"/>
          <w:color w:val="000000" w:themeColor="text1"/>
          <w:sz w:val="22"/>
        </w:rPr>
      </w:pPr>
      <w:r w:rsidRPr="00C12EE0">
        <w:rPr>
          <w:rFonts w:ascii="Arial" w:eastAsia="Calibri" w:hAnsi="Arial" w:cs="Arial"/>
          <w:color w:val="000000" w:themeColor="text1"/>
          <w:sz w:val="22"/>
          <w:lang w:val="es-ES"/>
        </w:rPr>
        <w:tab/>
      </w:r>
      <w:bookmarkStart w:id="2" w:name="_Hlk57643769"/>
      <w:r w:rsidRPr="009B71CE">
        <w:rPr>
          <w:rFonts w:ascii="Arial" w:eastAsia="Calibri" w:hAnsi="Arial" w:cs="Arial"/>
          <w:color w:val="000000" w:themeColor="text1"/>
          <w:sz w:val="22"/>
        </w:rPr>
        <w:t xml:space="preserve">En este sentido, conviene precisar que hay diversos mecanismos de dirección y coerción </w:t>
      </w:r>
      <w:bookmarkEnd w:id="2"/>
      <w:r w:rsidRPr="009B71CE">
        <w:rPr>
          <w:rFonts w:ascii="Arial" w:eastAsia="Calibri" w:hAnsi="Arial" w:cs="Arial"/>
          <w:color w:val="000000" w:themeColor="text1"/>
          <w:sz w:val="22"/>
        </w:rPr>
        <w:t>para el cumplimien</w:t>
      </w:r>
      <w:r w:rsidR="003B1604" w:rsidRPr="009B71CE">
        <w:rPr>
          <w:rFonts w:ascii="Arial" w:eastAsia="Calibri" w:hAnsi="Arial" w:cs="Arial"/>
          <w:color w:val="000000" w:themeColor="text1"/>
          <w:sz w:val="22"/>
        </w:rPr>
        <w:t>to de fines</w:t>
      </w:r>
      <w:r w:rsidRPr="009B71CE">
        <w:rPr>
          <w:rFonts w:ascii="Arial" w:eastAsia="Calibri" w:hAnsi="Arial" w:cs="Arial"/>
          <w:color w:val="000000" w:themeColor="text1"/>
          <w:sz w:val="22"/>
        </w:rPr>
        <w:t xml:space="preserve"> contractuales, dentro de los cuales se encuentra </w:t>
      </w:r>
      <w:r w:rsidR="00B763D2" w:rsidRPr="009B71CE">
        <w:rPr>
          <w:rFonts w:ascii="Arial" w:eastAsia="Calibri" w:hAnsi="Arial" w:cs="Arial"/>
          <w:color w:val="000000" w:themeColor="text1"/>
          <w:sz w:val="22"/>
        </w:rPr>
        <w:t xml:space="preserve">prevista </w:t>
      </w:r>
      <w:r w:rsidRPr="009B71CE">
        <w:rPr>
          <w:rFonts w:ascii="Arial" w:eastAsia="Calibri" w:hAnsi="Arial" w:cs="Arial"/>
          <w:color w:val="000000" w:themeColor="text1"/>
          <w:sz w:val="22"/>
        </w:rPr>
        <w:t>la multa, cuyo objetivo</w:t>
      </w:r>
      <w:r w:rsidR="003B1604" w:rsidRPr="009B71CE">
        <w:rPr>
          <w:rFonts w:ascii="Arial" w:eastAsia="Calibri" w:hAnsi="Arial" w:cs="Arial"/>
          <w:color w:val="000000" w:themeColor="text1"/>
          <w:sz w:val="22"/>
        </w:rPr>
        <w:t xml:space="preserve"> </w:t>
      </w:r>
      <w:r w:rsidR="00292E8C" w:rsidRPr="009B71CE">
        <w:rPr>
          <w:rFonts w:ascii="Arial" w:eastAsia="Calibri" w:hAnsi="Arial" w:cs="Arial"/>
          <w:color w:val="000000" w:themeColor="text1"/>
          <w:sz w:val="22"/>
        </w:rPr>
        <w:t>fundamental</w:t>
      </w:r>
      <w:r w:rsidRPr="009B71CE">
        <w:rPr>
          <w:rFonts w:ascii="Arial" w:eastAsia="Calibri" w:hAnsi="Arial" w:cs="Arial"/>
          <w:color w:val="000000" w:themeColor="text1"/>
          <w:sz w:val="22"/>
        </w:rPr>
        <w:t xml:space="preserve"> es </w:t>
      </w:r>
      <w:r w:rsidR="002D3BFE" w:rsidRPr="009B71CE">
        <w:rPr>
          <w:rFonts w:ascii="Arial" w:eastAsia="Calibri" w:hAnsi="Arial" w:cs="Arial"/>
          <w:color w:val="000000" w:themeColor="text1"/>
          <w:sz w:val="22"/>
        </w:rPr>
        <w:t>apremiar al contratista al cumplimiento de la prestación incumplida</w:t>
      </w:r>
      <w:r w:rsidR="00A84CE9" w:rsidRPr="009B71CE">
        <w:rPr>
          <w:rFonts w:ascii="Arial" w:eastAsia="Calibri" w:hAnsi="Arial" w:cs="Arial"/>
          <w:color w:val="000000" w:themeColor="text1"/>
          <w:sz w:val="22"/>
        </w:rPr>
        <w:t xml:space="preserve"> durante la ejecución del contrato.</w:t>
      </w:r>
      <w:r w:rsidR="002D3BFE" w:rsidRPr="009B71CE">
        <w:rPr>
          <w:rFonts w:ascii="Arial" w:eastAsia="Calibri" w:hAnsi="Arial" w:cs="Arial"/>
          <w:color w:val="000000" w:themeColor="text1"/>
          <w:sz w:val="22"/>
        </w:rPr>
        <w:t xml:space="preserve"> </w:t>
      </w:r>
      <w:r w:rsidR="007C4655">
        <w:rPr>
          <w:rFonts w:ascii="Arial" w:eastAsia="Calibri" w:hAnsi="Arial" w:cs="Arial"/>
          <w:color w:val="000000" w:themeColor="text1"/>
          <w:sz w:val="22"/>
        </w:rPr>
        <w:t>El Consejo de Estado ha señalado que</w:t>
      </w:r>
    </w:p>
    <w:p w14:paraId="79245C99" w14:textId="77777777" w:rsidR="00FE0E9C" w:rsidRPr="00C12EE0" w:rsidRDefault="00FE0E9C" w:rsidP="00FE0E9C">
      <w:pPr>
        <w:pStyle w:val="Textoindependiente"/>
        <w:spacing w:before="10"/>
        <w:rPr>
          <w:color w:val="000000" w:themeColor="text1"/>
          <w:sz w:val="20"/>
          <w:highlight w:val="yellow"/>
        </w:rPr>
      </w:pPr>
    </w:p>
    <w:p w14:paraId="47FE35BC" w14:textId="2D6759C3" w:rsidR="0087352E" w:rsidRPr="00C12EE0" w:rsidRDefault="00FE0E9C" w:rsidP="008C1AC0">
      <w:pPr>
        <w:ind w:left="1008" w:right="957"/>
        <w:jc w:val="both"/>
        <w:rPr>
          <w:rFonts w:ascii="Arial" w:hAnsi="Arial" w:cs="Arial"/>
          <w:color w:val="000000" w:themeColor="text1"/>
          <w:sz w:val="20"/>
          <w:szCs w:val="20"/>
        </w:rPr>
      </w:pPr>
      <w:r w:rsidRPr="00C12EE0">
        <w:rPr>
          <w:rFonts w:ascii="Arial" w:hAnsi="Arial" w:cs="Arial"/>
          <w:color w:val="000000" w:themeColor="text1"/>
          <w:sz w:val="20"/>
          <w:szCs w:val="20"/>
        </w:rPr>
        <w:t>En el ejercicio de la potestad sancionatoria en materia contractual se han identificado varios tipos a saber: (i) sanciones pecuniarias como la efectividad de</w:t>
      </w:r>
      <w:r w:rsidRPr="00C12EE0">
        <w:rPr>
          <w:rFonts w:ascii="Arial" w:hAnsi="Arial" w:cs="Arial"/>
          <w:color w:val="000000" w:themeColor="text1"/>
          <w:spacing w:val="11"/>
          <w:sz w:val="20"/>
          <w:szCs w:val="20"/>
        </w:rPr>
        <w:t xml:space="preserve"> </w:t>
      </w:r>
      <w:r w:rsidRPr="00C12EE0">
        <w:rPr>
          <w:rFonts w:ascii="Arial" w:hAnsi="Arial" w:cs="Arial"/>
          <w:color w:val="000000" w:themeColor="text1"/>
          <w:sz w:val="20"/>
          <w:szCs w:val="20"/>
        </w:rPr>
        <w:t>la</w:t>
      </w:r>
      <w:r w:rsidRPr="00C12EE0">
        <w:rPr>
          <w:rFonts w:ascii="Arial" w:hAnsi="Arial" w:cs="Arial"/>
          <w:color w:val="000000" w:themeColor="text1"/>
          <w:spacing w:val="12"/>
          <w:sz w:val="20"/>
          <w:szCs w:val="20"/>
        </w:rPr>
        <w:t xml:space="preserve"> </w:t>
      </w:r>
      <w:r w:rsidRPr="00C12EE0">
        <w:rPr>
          <w:rFonts w:ascii="Arial" w:hAnsi="Arial" w:cs="Arial"/>
          <w:color w:val="000000" w:themeColor="text1"/>
          <w:sz w:val="20"/>
          <w:szCs w:val="20"/>
        </w:rPr>
        <w:t>cláusula</w:t>
      </w:r>
      <w:r w:rsidRPr="00C12EE0">
        <w:rPr>
          <w:rFonts w:ascii="Arial" w:hAnsi="Arial" w:cs="Arial"/>
          <w:color w:val="000000" w:themeColor="text1"/>
          <w:spacing w:val="11"/>
          <w:sz w:val="20"/>
          <w:szCs w:val="20"/>
        </w:rPr>
        <w:t xml:space="preserve"> </w:t>
      </w:r>
      <w:r w:rsidRPr="00C12EE0">
        <w:rPr>
          <w:rFonts w:ascii="Arial" w:hAnsi="Arial" w:cs="Arial"/>
          <w:color w:val="000000" w:themeColor="text1"/>
          <w:sz w:val="20"/>
          <w:szCs w:val="20"/>
        </w:rPr>
        <w:t>penal;</w:t>
      </w:r>
      <w:r w:rsidRPr="00C12EE0">
        <w:rPr>
          <w:rFonts w:ascii="Arial" w:hAnsi="Arial" w:cs="Arial"/>
          <w:color w:val="000000" w:themeColor="text1"/>
          <w:spacing w:val="11"/>
          <w:sz w:val="20"/>
          <w:szCs w:val="20"/>
        </w:rPr>
        <w:t xml:space="preserve"> </w:t>
      </w:r>
      <w:r w:rsidRPr="00C12EE0">
        <w:rPr>
          <w:rFonts w:ascii="Arial" w:hAnsi="Arial" w:cs="Arial"/>
          <w:color w:val="000000" w:themeColor="text1"/>
          <w:sz w:val="20"/>
          <w:szCs w:val="20"/>
        </w:rPr>
        <w:t>(</w:t>
      </w:r>
      <w:proofErr w:type="spellStart"/>
      <w:r w:rsidRPr="00C12EE0">
        <w:rPr>
          <w:rFonts w:ascii="Arial" w:hAnsi="Arial" w:cs="Arial"/>
          <w:color w:val="000000" w:themeColor="text1"/>
          <w:sz w:val="20"/>
          <w:szCs w:val="20"/>
        </w:rPr>
        <w:t>ii</w:t>
      </w:r>
      <w:proofErr w:type="spellEnd"/>
      <w:r w:rsidRPr="00C12EE0">
        <w:rPr>
          <w:rFonts w:ascii="Arial" w:hAnsi="Arial" w:cs="Arial"/>
          <w:color w:val="000000" w:themeColor="text1"/>
          <w:sz w:val="20"/>
          <w:szCs w:val="20"/>
        </w:rPr>
        <w:t>)</w:t>
      </w:r>
      <w:r w:rsidRPr="00C12EE0">
        <w:rPr>
          <w:rFonts w:ascii="Arial" w:hAnsi="Arial" w:cs="Arial"/>
          <w:color w:val="000000" w:themeColor="text1"/>
          <w:spacing w:val="11"/>
          <w:sz w:val="20"/>
          <w:szCs w:val="20"/>
        </w:rPr>
        <w:t xml:space="preserve"> </w:t>
      </w:r>
      <w:r w:rsidRPr="00C12EE0">
        <w:rPr>
          <w:rFonts w:ascii="Arial" w:hAnsi="Arial" w:cs="Arial"/>
          <w:color w:val="000000" w:themeColor="text1"/>
          <w:sz w:val="20"/>
          <w:szCs w:val="20"/>
        </w:rPr>
        <w:t>sanciones</w:t>
      </w:r>
      <w:r w:rsidRPr="00C12EE0">
        <w:rPr>
          <w:rFonts w:ascii="Arial" w:hAnsi="Arial" w:cs="Arial"/>
          <w:color w:val="000000" w:themeColor="text1"/>
          <w:spacing w:val="9"/>
          <w:sz w:val="20"/>
          <w:szCs w:val="20"/>
        </w:rPr>
        <w:t xml:space="preserve"> </w:t>
      </w:r>
      <w:r w:rsidRPr="00C12EE0">
        <w:rPr>
          <w:rFonts w:ascii="Arial" w:hAnsi="Arial" w:cs="Arial"/>
          <w:color w:val="000000" w:themeColor="text1"/>
          <w:sz w:val="20"/>
          <w:szCs w:val="20"/>
        </w:rPr>
        <w:t>rescisorias</w:t>
      </w:r>
      <w:r w:rsidRPr="00C12EE0">
        <w:rPr>
          <w:rFonts w:ascii="Arial" w:hAnsi="Arial" w:cs="Arial"/>
          <w:color w:val="000000" w:themeColor="text1"/>
          <w:spacing w:val="9"/>
          <w:sz w:val="20"/>
          <w:szCs w:val="20"/>
        </w:rPr>
        <w:t xml:space="preserve"> </w:t>
      </w:r>
      <w:r w:rsidRPr="00C12EE0">
        <w:rPr>
          <w:rFonts w:ascii="Arial" w:hAnsi="Arial" w:cs="Arial"/>
          <w:color w:val="000000" w:themeColor="text1"/>
          <w:sz w:val="20"/>
          <w:szCs w:val="20"/>
        </w:rPr>
        <w:t>como</w:t>
      </w:r>
      <w:r w:rsidRPr="00C12EE0">
        <w:rPr>
          <w:rFonts w:ascii="Arial" w:hAnsi="Arial" w:cs="Arial"/>
          <w:color w:val="000000" w:themeColor="text1"/>
          <w:spacing w:val="6"/>
          <w:sz w:val="20"/>
          <w:szCs w:val="20"/>
        </w:rPr>
        <w:t xml:space="preserve"> </w:t>
      </w:r>
      <w:r w:rsidRPr="00C12EE0">
        <w:rPr>
          <w:rFonts w:ascii="Arial" w:hAnsi="Arial" w:cs="Arial"/>
          <w:color w:val="000000" w:themeColor="text1"/>
          <w:sz w:val="20"/>
          <w:szCs w:val="20"/>
        </w:rPr>
        <w:t>el</w:t>
      </w:r>
      <w:r w:rsidRPr="00C12EE0">
        <w:rPr>
          <w:rFonts w:ascii="Arial" w:hAnsi="Arial" w:cs="Arial"/>
          <w:color w:val="000000" w:themeColor="text1"/>
          <w:spacing w:val="12"/>
          <w:sz w:val="20"/>
          <w:szCs w:val="20"/>
        </w:rPr>
        <w:t xml:space="preserve"> </w:t>
      </w:r>
      <w:r w:rsidRPr="00C12EE0">
        <w:rPr>
          <w:rFonts w:ascii="Arial" w:hAnsi="Arial" w:cs="Arial"/>
          <w:color w:val="000000" w:themeColor="text1"/>
          <w:sz w:val="20"/>
          <w:szCs w:val="20"/>
        </w:rPr>
        <w:t>decreto</w:t>
      </w:r>
      <w:r w:rsidRPr="00C12EE0">
        <w:rPr>
          <w:rFonts w:ascii="Arial" w:hAnsi="Arial" w:cs="Arial"/>
          <w:color w:val="000000" w:themeColor="text1"/>
          <w:spacing w:val="12"/>
          <w:sz w:val="20"/>
          <w:szCs w:val="20"/>
        </w:rPr>
        <w:t xml:space="preserve"> </w:t>
      </w:r>
      <w:r w:rsidRPr="00C12EE0">
        <w:rPr>
          <w:rFonts w:ascii="Arial" w:hAnsi="Arial" w:cs="Arial"/>
          <w:color w:val="000000" w:themeColor="text1"/>
          <w:sz w:val="20"/>
          <w:szCs w:val="20"/>
        </w:rPr>
        <w:t>de</w:t>
      </w:r>
      <w:r w:rsidRPr="00C12EE0">
        <w:rPr>
          <w:rFonts w:ascii="Arial" w:hAnsi="Arial" w:cs="Arial"/>
          <w:color w:val="000000" w:themeColor="text1"/>
          <w:spacing w:val="11"/>
          <w:sz w:val="20"/>
          <w:szCs w:val="20"/>
        </w:rPr>
        <w:t xml:space="preserve"> </w:t>
      </w:r>
      <w:r w:rsidRPr="00C12EE0">
        <w:rPr>
          <w:rFonts w:ascii="Arial" w:hAnsi="Arial" w:cs="Arial"/>
          <w:color w:val="000000" w:themeColor="text1"/>
          <w:sz w:val="20"/>
          <w:szCs w:val="20"/>
        </w:rPr>
        <w:t>la</w:t>
      </w:r>
      <w:r w:rsidRPr="00C12EE0">
        <w:rPr>
          <w:rFonts w:ascii="Arial" w:hAnsi="Arial" w:cs="Arial"/>
          <w:color w:val="000000" w:themeColor="text1"/>
          <w:spacing w:val="12"/>
          <w:sz w:val="20"/>
          <w:szCs w:val="20"/>
        </w:rPr>
        <w:t xml:space="preserve"> </w:t>
      </w:r>
      <w:r w:rsidRPr="00C12EE0">
        <w:rPr>
          <w:rFonts w:ascii="Arial" w:hAnsi="Arial" w:cs="Arial"/>
          <w:color w:val="000000" w:themeColor="text1"/>
          <w:sz w:val="20"/>
          <w:szCs w:val="20"/>
        </w:rPr>
        <w:t>caducidad del contrato y (</w:t>
      </w:r>
      <w:proofErr w:type="spellStart"/>
      <w:r w:rsidRPr="00C12EE0">
        <w:rPr>
          <w:rFonts w:ascii="Arial" w:hAnsi="Arial" w:cs="Arial"/>
          <w:color w:val="000000" w:themeColor="text1"/>
          <w:sz w:val="20"/>
          <w:szCs w:val="20"/>
        </w:rPr>
        <w:t>iii</w:t>
      </w:r>
      <w:proofErr w:type="spellEnd"/>
      <w:r w:rsidRPr="00C12EE0">
        <w:rPr>
          <w:rFonts w:ascii="Arial" w:hAnsi="Arial" w:cs="Arial"/>
          <w:color w:val="000000" w:themeColor="text1"/>
          <w:sz w:val="20"/>
          <w:szCs w:val="20"/>
        </w:rPr>
        <w:t xml:space="preserve">) </w:t>
      </w:r>
      <w:r w:rsidRPr="00C12EE0">
        <w:rPr>
          <w:rFonts w:ascii="Arial" w:hAnsi="Arial" w:cs="Arial"/>
          <w:color w:val="000000" w:themeColor="text1"/>
          <w:sz w:val="20"/>
          <w:szCs w:val="20"/>
          <w:u w:color="4E4D4D"/>
        </w:rPr>
        <w:t>sanciones coercitivas como la imposición de multas</w:t>
      </w:r>
      <w:r w:rsidR="00714BFA" w:rsidRPr="00C12EE0">
        <w:rPr>
          <w:rStyle w:val="Refdenotaalpie"/>
          <w:rFonts w:ascii="Arial" w:eastAsia="Calibri" w:hAnsi="Arial" w:cs="Arial"/>
          <w:color w:val="000000" w:themeColor="text1"/>
          <w:sz w:val="22"/>
          <w:lang w:val="es-ES"/>
        </w:rPr>
        <w:footnoteReference w:id="3"/>
      </w:r>
      <w:r w:rsidRPr="00C12EE0">
        <w:rPr>
          <w:rFonts w:ascii="Arial" w:hAnsi="Arial" w:cs="Arial"/>
          <w:color w:val="000000" w:themeColor="text1"/>
          <w:sz w:val="20"/>
          <w:szCs w:val="20"/>
        </w:rPr>
        <w:t>.</w:t>
      </w:r>
    </w:p>
    <w:p w14:paraId="27B47B0C" w14:textId="77777777" w:rsidR="008C1AC0" w:rsidRPr="00C12EE0" w:rsidRDefault="008C1AC0" w:rsidP="008C1AC0">
      <w:pPr>
        <w:ind w:right="957"/>
        <w:jc w:val="both"/>
        <w:rPr>
          <w:rFonts w:ascii="Arial" w:eastAsia="Calibri" w:hAnsi="Arial" w:cs="Arial"/>
          <w:color w:val="000000" w:themeColor="text1"/>
          <w:sz w:val="22"/>
          <w:lang w:val="es-ES"/>
        </w:rPr>
      </w:pPr>
    </w:p>
    <w:p w14:paraId="7FB8A611" w14:textId="1A248C16" w:rsidR="000F17B6" w:rsidRPr="009B71CE" w:rsidRDefault="00292E8C" w:rsidP="009B71CE">
      <w:pPr>
        <w:spacing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ab/>
      </w:r>
      <w:r w:rsidR="00714BFA" w:rsidRPr="009B71CE">
        <w:rPr>
          <w:rFonts w:ascii="Arial" w:eastAsia="Calibri" w:hAnsi="Arial" w:cs="Arial"/>
          <w:color w:val="000000" w:themeColor="text1"/>
          <w:sz w:val="22"/>
        </w:rPr>
        <w:t>Por su parte, el régimen sancionatorio</w:t>
      </w:r>
      <w:r w:rsidR="00A84CE9" w:rsidRPr="009B71CE">
        <w:rPr>
          <w:rFonts w:ascii="Arial" w:eastAsia="Calibri" w:hAnsi="Arial" w:cs="Arial"/>
          <w:color w:val="000000" w:themeColor="text1"/>
          <w:sz w:val="22"/>
        </w:rPr>
        <w:t xml:space="preserve"> se edifica sobre los principios de legalidad y de autonomía de la voluntad de la</w:t>
      </w:r>
      <w:r w:rsidRPr="009B71CE">
        <w:rPr>
          <w:rFonts w:ascii="Arial" w:eastAsia="Calibri" w:hAnsi="Arial" w:cs="Arial"/>
          <w:color w:val="000000" w:themeColor="text1"/>
          <w:sz w:val="22"/>
        </w:rPr>
        <w:t>s</w:t>
      </w:r>
      <w:r w:rsidR="00A84CE9" w:rsidRPr="009B71CE">
        <w:rPr>
          <w:rFonts w:ascii="Arial" w:eastAsia="Calibri" w:hAnsi="Arial" w:cs="Arial"/>
          <w:color w:val="000000" w:themeColor="text1"/>
          <w:sz w:val="22"/>
        </w:rPr>
        <w:t xml:space="preserve"> partes, </w:t>
      </w:r>
      <w:r w:rsidR="000F17B6" w:rsidRPr="009B71CE">
        <w:rPr>
          <w:rFonts w:ascii="Arial" w:eastAsia="Calibri" w:hAnsi="Arial" w:cs="Arial"/>
          <w:color w:val="000000" w:themeColor="text1"/>
          <w:sz w:val="22"/>
        </w:rPr>
        <w:t>«el primero exige que las conductas reprochables entre las partes del contrato se contemplen previamente, con su correspondiente sanción, y el segundo permite que sean las partes –no la ley; pero autorizadas por ella- quienes definan esas conductas y la sanción</w:t>
      </w:r>
      <w:r w:rsidR="00383F05">
        <w:rPr>
          <w:rFonts w:ascii="Arial" w:eastAsia="Calibri" w:hAnsi="Arial" w:cs="Arial"/>
          <w:color w:val="000000" w:themeColor="text1"/>
          <w:sz w:val="22"/>
        </w:rPr>
        <w:t>»</w:t>
      </w:r>
      <w:r w:rsidR="000F17B6" w:rsidRPr="00A953E8">
        <w:rPr>
          <w:rStyle w:val="Refdenotaalpie"/>
          <w:rFonts w:ascii="Arial" w:eastAsia="Calibri" w:hAnsi="Arial" w:cs="Arial"/>
          <w:color w:val="000000" w:themeColor="text1"/>
          <w:sz w:val="22"/>
          <w:lang w:val="es-ES"/>
        </w:rPr>
        <w:footnoteReference w:id="4"/>
      </w:r>
      <w:r w:rsidR="00A84CE9" w:rsidRPr="00A953E8">
        <w:rPr>
          <w:rStyle w:val="Refdenotaalpie"/>
          <w:lang w:val="es-ES"/>
        </w:rPr>
        <w:t xml:space="preserve"> </w:t>
      </w:r>
      <w:r w:rsidR="00A953E8" w:rsidRPr="00C12EE0">
        <w:rPr>
          <w:rFonts w:ascii="Arial" w:hAnsi="Arial" w:cs="Arial"/>
          <w:color w:val="000000" w:themeColor="text1"/>
          <w:sz w:val="20"/>
          <w:szCs w:val="20"/>
        </w:rPr>
        <w:t>.</w:t>
      </w:r>
    </w:p>
    <w:p w14:paraId="7E2E6F1F" w14:textId="3714D111" w:rsidR="00E90B5D" w:rsidRPr="009B71CE" w:rsidRDefault="00B763D2" w:rsidP="00382FA7">
      <w:pPr>
        <w:spacing w:before="120"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ab/>
      </w:r>
      <w:r w:rsidR="000F17B6" w:rsidRPr="009B71CE">
        <w:rPr>
          <w:rFonts w:ascii="Arial" w:eastAsia="Calibri" w:hAnsi="Arial" w:cs="Arial"/>
          <w:color w:val="000000" w:themeColor="text1"/>
          <w:sz w:val="22"/>
        </w:rPr>
        <w:t xml:space="preserve">En lo que respecta a la </w:t>
      </w:r>
      <w:r w:rsidR="00AF321F" w:rsidRPr="009B71CE">
        <w:rPr>
          <w:rFonts w:ascii="Arial" w:eastAsia="Calibri" w:hAnsi="Arial" w:cs="Arial"/>
          <w:color w:val="000000" w:themeColor="text1"/>
          <w:sz w:val="22"/>
        </w:rPr>
        <w:t xml:space="preserve">imposición </w:t>
      </w:r>
      <w:r w:rsidR="000F17B6" w:rsidRPr="009B71CE">
        <w:rPr>
          <w:rFonts w:ascii="Arial" w:eastAsia="Calibri" w:hAnsi="Arial" w:cs="Arial"/>
          <w:color w:val="000000" w:themeColor="text1"/>
          <w:sz w:val="22"/>
        </w:rPr>
        <w:t xml:space="preserve">unilateral </w:t>
      </w:r>
      <w:r w:rsidR="00AF321F" w:rsidRPr="009B71CE">
        <w:rPr>
          <w:rFonts w:ascii="Arial" w:eastAsia="Calibri" w:hAnsi="Arial" w:cs="Arial"/>
          <w:color w:val="000000" w:themeColor="text1"/>
          <w:sz w:val="22"/>
        </w:rPr>
        <w:t>de multas</w:t>
      </w:r>
      <w:r w:rsidR="00E42383" w:rsidRPr="009B71CE">
        <w:rPr>
          <w:rFonts w:ascii="Arial" w:eastAsia="Calibri" w:hAnsi="Arial" w:cs="Arial"/>
          <w:color w:val="000000" w:themeColor="text1"/>
          <w:sz w:val="22"/>
        </w:rPr>
        <w:t xml:space="preserve">, </w:t>
      </w:r>
      <w:r w:rsidR="00E90B5D" w:rsidRPr="009B71CE">
        <w:rPr>
          <w:rFonts w:ascii="Arial" w:eastAsia="Calibri" w:hAnsi="Arial" w:cs="Arial"/>
          <w:color w:val="000000" w:themeColor="text1"/>
          <w:sz w:val="22"/>
        </w:rPr>
        <w:t>el Consejo de Estado ha indicado</w:t>
      </w:r>
      <w:r w:rsidR="00714BFA" w:rsidRPr="009B71CE">
        <w:rPr>
          <w:rFonts w:ascii="Arial" w:eastAsia="Calibri" w:hAnsi="Arial" w:cs="Arial"/>
          <w:color w:val="000000" w:themeColor="text1"/>
          <w:sz w:val="22"/>
        </w:rPr>
        <w:t xml:space="preserve"> que</w:t>
      </w:r>
      <w:r w:rsidR="00E90B5D" w:rsidRPr="009B71CE">
        <w:rPr>
          <w:rFonts w:ascii="Arial" w:eastAsia="Calibri" w:hAnsi="Arial" w:cs="Arial"/>
          <w:color w:val="000000" w:themeColor="text1"/>
          <w:sz w:val="22"/>
        </w:rPr>
        <w:t>:</w:t>
      </w:r>
      <w:r w:rsidR="00E42383" w:rsidRPr="009B71CE">
        <w:rPr>
          <w:rFonts w:ascii="Arial" w:eastAsia="Calibri" w:hAnsi="Arial" w:cs="Arial"/>
          <w:color w:val="000000" w:themeColor="text1"/>
          <w:sz w:val="22"/>
        </w:rPr>
        <w:t xml:space="preserve"> </w:t>
      </w:r>
    </w:p>
    <w:p w14:paraId="34A540CF" w14:textId="77777777" w:rsidR="00B763D2" w:rsidRPr="00C12EE0" w:rsidRDefault="00B763D2" w:rsidP="00B763D2">
      <w:pPr>
        <w:tabs>
          <w:tab w:val="left" w:pos="426"/>
        </w:tabs>
        <w:spacing w:line="276" w:lineRule="auto"/>
        <w:jc w:val="both"/>
        <w:rPr>
          <w:rFonts w:ascii="Arial" w:eastAsia="Calibri" w:hAnsi="Arial" w:cs="Arial"/>
          <w:color w:val="000000" w:themeColor="text1"/>
          <w:sz w:val="22"/>
          <w:lang w:val="es-ES"/>
        </w:rPr>
      </w:pPr>
    </w:p>
    <w:p w14:paraId="5669E6B4" w14:textId="4B31A431" w:rsidR="00E90B5D" w:rsidRPr="00C12EE0" w:rsidRDefault="00E42383" w:rsidP="00382FA7">
      <w:pPr>
        <w:tabs>
          <w:tab w:val="left" w:pos="426"/>
        </w:tabs>
        <w:ind w:left="993" w:right="899"/>
        <w:jc w:val="both"/>
        <w:rPr>
          <w:rFonts w:ascii="Arial" w:eastAsia="Calibri" w:hAnsi="Arial" w:cs="Arial"/>
          <w:color w:val="000000" w:themeColor="text1"/>
          <w:sz w:val="20"/>
          <w:szCs w:val="20"/>
          <w:lang w:val="es-ES"/>
        </w:rPr>
      </w:pPr>
      <w:r w:rsidRPr="00C12EE0">
        <w:rPr>
          <w:rFonts w:ascii="Arial" w:eastAsia="Calibri" w:hAnsi="Arial" w:cs="Arial"/>
          <w:color w:val="000000" w:themeColor="text1"/>
          <w:sz w:val="20"/>
          <w:szCs w:val="20"/>
        </w:rPr>
        <w:t>L</w:t>
      </w:r>
      <w:r w:rsidR="00E90B5D" w:rsidRPr="00C12EE0">
        <w:rPr>
          <w:rFonts w:ascii="Arial" w:eastAsia="Calibri" w:hAnsi="Arial" w:cs="Arial"/>
          <w:color w:val="000000" w:themeColor="text1"/>
          <w:sz w:val="20"/>
          <w:szCs w:val="20"/>
        </w:rPr>
        <w:t>a imposición unilateral de multas al tratarse de una competencia pública debe fundarse en el principio de legalidad previsto en los artículos 6, 121 y 1</w:t>
      </w:r>
      <w:r w:rsidR="00AF321F" w:rsidRPr="00C12EE0">
        <w:rPr>
          <w:rFonts w:ascii="Arial" w:eastAsia="Calibri" w:hAnsi="Arial" w:cs="Arial"/>
          <w:color w:val="000000" w:themeColor="text1"/>
          <w:sz w:val="20"/>
          <w:szCs w:val="20"/>
        </w:rPr>
        <w:t>22 de la Constitución Política</w:t>
      </w:r>
      <w:r w:rsidR="00E90B5D" w:rsidRPr="00C12EE0">
        <w:rPr>
          <w:rFonts w:ascii="Arial" w:eastAsia="Calibri" w:hAnsi="Arial" w:cs="Arial"/>
          <w:color w:val="000000" w:themeColor="text1"/>
          <w:sz w:val="20"/>
          <w:szCs w:val="20"/>
        </w:rPr>
        <w:t>, como postulado esencial del Estado Social de Derecho y de toda manifestación del poder público, conforme al cual será legítima toda actuación de las autoridades en cuanto se desarrolle dentro del preciso ámbito funcional definido por el legislador, proscribiendo las actuaciones de los servidores públicos que impliquen omisión o extralimitación e</w:t>
      </w:r>
      <w:r w:rsidRPr="00C12EE0">
        <w:rPr>
          <w:rFonts w:ascii="Arial" w:eastAsia="Calibri" w:hAnsi="Arial" w:cs="Arial"/>
          <w:color w:val="000000" w:themeColor="text1"/>
          <w:sz w:val="20"/>
          <w:szCs w:val="20"/>
        </w:rPr>
        <w:t>n el ejercicio de sus funciones</w:t>
      </w:r>
      <w:r w:rsidR="00714BFA" w:rsidRPr="00C12EE0">
        <w:rPr>
          <w:rStyle w:val="Refdenotaalpie"/>
          <w:rFonts w:ascii="Arial" w:eastAsia="Calibri" w:hAnsi="Arial" w:cs="Arial"/>
          <w:color w:val="000000" w:themeColor="text1"/>
          <w:sz w:val="22"/>
          <w:lang w:val="es-ES"/>
        </w:rPr>
        <w:footnoteReference w:id="5"/>
      </w:r>
      <w:r w:rsidR="00714BFA" w:rsidRPr="00C12EE0">
        <w:rPr>
          <w:rFonts w:ascii="Arial" w:eastAsia="Calibri" w:hAnsi="Arial" w:cs="Arial"/>
          <w:color w:val="000000" w:themeColor="text1"/>
          <w:sz w:val="20"/>
          <w:szCs w:val="20"/>
        </w:rPr>
        <w:t>.</w:t>
      </w:r>
    </w:p>
    <w:p w14:paraId="7DE9B5B4" w14:textId="14E596A5" w:rsidR="00AF321F" w:rsidRPr="00C12EE0" w:rsidRDefault="00AF321F" w:rsidP="00E42383">
      <w:pPr>
        <w:tabs>
          <w:tab w:val="left" w:pos="426"/>
        </w:tabs>
        <w:spacing w:line="276" w:lineRule="auto"/>
        <w:jc w:val="both"/>
        <w:rPr>
          <w:rFonts w:ascii="Arial" w:eastAsia="Calibri" w:hAnsi="Arial" w:cs="Arial"/>
          <w:color w:val="000000" w:themeColor="text1"/>
          <w:sz w:val="22"/>
          <w:lang w:val="es-ES"/>
        </w:rPr>
      </w:pPr>
    </w:p>
    <w:p w14:paraId="60201EDD" w14:textId="4BB64E9A" w:rsidR="00AF321F" w:rsidRPr="009B71CE" w:rsidRDefault="00E42383" w:rsidP="009B71CE">
      <w:pPr>
        <w:spacing w:line="276" w:lineRule="auto"/>
        <w:jc w:val="both"/>
        <w:rPr>
          <w:rFonts w:ascii="Arial" w:eastAsia="Calibri" w:hAnsi="Arial" w:cs="Arial"/>
          <w:color w:val="000000" w:themeColor="text1"/>
          <w:sz w:val="22"/>
        </w:rPr>
      </w:pPr>
      <w:r w:rsidRPr="00C12EE0">
        <w:rPr>
          <w:rFonts w:ascii="Arial" w:eastAsia="Calibri" w:hAnsi="Arial" w:cs="Arial"/>
          <w:color w:val="000000" w:themeColor="text1"/>
          <w:sz w:val="22"/>
          <w:lang w:val="es-ES"/>
        </w:rPr>
        <w:tab/>
      </w:r>
      <w:r w:rsidRPr="009B71CE">
        <w:rPr>
          <w:rFonts w:ascii="Arial" w:eastAsia="Calibri" w:hAnsi="Arial" w:cs="Arial"/>
          <w:color w:val="000000" w:themeColor="text1"/>
          <w:sz w:val="22"/>
        </w:rPr>
        <w:t>Bajo estos parámetros,</w:t>
      </w:r>
      <w:r w:rsidR="00812EBD" w:rsidRPr="009B71CE">
        <w:rPr>
          <w:rFonts w:ascii="Arial" w:eastAsia="Calibri" w:hAnsi="Arial" w:cs="Arial"/>
          <w:color w:val="000000" w:themeColor="text1"/>
          <w:sz w:val="22"/>
        </w:rPr>
        <w:t xml:space="preserve"> el marco regulatorio</w:t>
      </w:r>
      <w:r w:rsidRPr="009B71CE">
        <w:rPr>
          <w:rFonts w:ascii="Arial" w:eastAsia="Calibri" w:hAnsi="Arial" w:cs="Arial"/>
          <w:color w:val="000000" w:themeColor="text1"/>
          <w:sz w:val="22"/>
        </w:rPr>
        <w:t xml:space="preserve"> pr</w:t>
      </w:r>
      <w:r w:rsidR="00B559FD">
        <w:rPr>
          <w:rFonts w:ascii="Arial" w:eastAsia="Calibri" w:hAnsi="Arial" w:cs="Arial"/>
          <w:color w:val="000000" w:themeColor="text1"/>
          <w:sz w:val="22"/>
        </w:rPr>
        <w:t>e</w:t>
      </w:r>
      <w:r w:rsidRPr="009B71CE">
        <w:rPr>
          <w:rFonts w:ascii="Arial" w:eastAsia="Calibri" w:hAnsi="Arial" w:cs="Arial"/>
          <w:color w:val="000000" w:themeColor="text1"/>
          <w:sz w:val="22"/>
        </w:rPr>
        <w:t xml:space="preserve">scrito por el legislador para efectos de imponer multas a los contratistas se </w:t>
      </w:r>
      <w:r w:rsidR="00812EBD" w:rsidRPr="009B71CE">
        <w:rPr>
          <w:rFonts w:ascii="Arial" w:eastAsia="Calibri" w:hAnsi="Arial" w:cs="Arial"/>
          <w:color w:val="000000" w:themeColor="text1"/>
          <w:sz w:val="22"/>
        </w:rPr>
        <w:t>encuentra</w:t>
      </w:r>
      <w:r w:rsidRPr="009B71CE">
        <w:rPr>
          <w:rFonts w:ascii="Arial" w:eastAsia="Calibri" w:hAnsi="Arial" w:cs="Arial"/>
          <w:color w:val="000000" w:themeColor="text1"/>
          <w:sz w:val="22"/>
        </w:rPr>
        <w:t xml:space="preserve"> consagrado en el artículo 17 de la Ley 1150 </w:t>
      </w:r>
      <w:r w:rsidRPr="009B71CE">
        <w:rPr>
          <w:rFonts w:ascii="Arial" w:eastAsia="Calibri" w:hAnsi="Arial" w:cs="Arial"/>
          <w:color w:val="000000" w:themeColor="text1"/>
          <w:sz w:val="22"/>
        </w:rPr>
        <w:lastRenderedPageBreak/>
        <w:t>de 2007</w:t>
      </w:r>
      <w:r w:rsidR="00BE76E4">
        <w:rPr>
          <w:rFonts w:ascii="Arial" w:eastAsia="Calibri" w:hAnsi="Arial" w:cs="Arial"/>
          <w:color w:val="000000" w:themeColor="text1"/>
          <w:sz w:val="22"/>
        </w:rPr>
        <w:t>,</w:t>
      </w:r>
      <w:r w:rsidRPr="009B71CE">
        <w:rPr>
          <w:rFonts w:ascii="Arial" w:eastAsia="Calibri" w:hAnsi="Arial" w:cs="Arial"/>
          <w:color w:val="000000" w:themeColor="text1"/>
          <w:sz w:val="22"/>
        </w:rPr>
        <w:t xml:space="preserve"> </w:t>
      </w:r>
      <w:r w:rsidR="007077FC" w:rsidRPr="009B71CE">
        <w:rPr>
          <w:rFonts w:ascii="Arial" w:eastAsia="Calibri" w:hAnsi="Arial" w:cs="Arial"/>
          <w:color w:val="000000" w:themeColor="text1"/>
          <w:sz w:val="22"/>
        </w:rPr>
        <w:t>en virtud del cual se faculta expresamente a las entidades sometidas al Estatuto General de Contratación de la Administración Pública</w:t>
      </w:r>
      <w:r w:rsidR="00714BFA" w:rsidRPr="009B71CE">
        <w:rPr>
          <w:rFonts w:ascii="Arial" w:eastAsia="Calibri" w:hAnsi="Arial" w:cs="Arial"/>
          <w:color w:val="000000" w:themeColor="text1"/>
          <w:sz w:val="22"/>
        </w:rPr>
        <w:t xml:space="preserve"> para hacer efectivas las sanciones </w:t>
      </w:r>
      <w:r w:rsidR="007077FC" w:rsidRPr="009B71CE">
        <w:rPr>
          <w:rFonts w:ascii="Arial" w:eastAsia="Calibri" w:hAnsi="Arial" w:cs="Arial"/>
          <w:color w:val="000000" w:themeColor="text1"/>
          <w:sz w:val="22"/>
        </w:rPr>
        <w:t>que hayan sido pactadas con el objeto de conminar al contratista a cumplir con sus obligaciones</w:t>
      </w:r>
      <w:r w:rsidR="00AF321F" w:rsidRPr="009B71CE">
        <w:rPr>
          <w:rFonts w:ascii="Arial" w:eastAsia="Calibri" w:hAnsi="Arial" w:cs="Arial"/>
          <w:color w:val="000000" w:themeColor="text1"/>
          <w:sz w:val="22"/>
        </w:rPr>
        <w:t xml:space="preserve">, garantizando en todo caso el debido proceso. </w:t>
      </w:r>
      <w:r w:rsidR="00D572EA" w:rsidRPr="009B71CE">
        <w:rPr>
          <w:rFonts w:ascii="Arial" w:eastAsia="Calibri" w:hAnsi="Arial" w:cs="Arial"/>
          <w:color w:val="000000" w:themeColor="text1"/>
          <w:sz w:val="22"/>
        </w:rPr>
        <w:tab/>
      </w:r>
      <w:r w:rsidR="003D57A2" w:rsidRPr="009B71CE">
        <w:rPr>
          <w:rFonts w:ascii="Arial" w:eastAsia="Calibri" w:hAnsi="Arial" w:cs="Arial"/>
          <w:color w:val="000000" w:themeColor="text1"/>
          <w:sz w:val="22"/>
        </w:rPr>
        <w:t xml:space="preserve"> </w:t>
      </w:r>
    </w:p>
    <w:p w14:paraId="6FB34357" w14:textId="4048EE70" w:rsidR="00A1286F" w:rsidRPr="009B71CE" w:rsidRDefault="00AF321F" w:rsidP="00382FA7">
      <w:pPr>
        <w:spacing w:before="120" w:after="120"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ab/>
        <w:t xml:space="preserve">En concordancia con lo anterior, </w:t>
      </w:r>
      <w:r w:rsidR="00812EBD" w:rsidRPr="009B71CE">
        <w:rPr>
          <w:rFonts w:ascii="Arial" w:eastAsia="Calibri" w:hAnsi="Arial" w:cs="Arial"/>
          <w:color w:val="000000" w:themeColor="text1"/>
          <w:sz w:val="22"/>
        </w:rPr>
        <w:t xml:space="preserve">el artículo </w:t>
      </w:r>
      <w:r w:rsidRPr="009B71CE">
        <w:rPr>
          <w:rFonts w:ascii="Arial" w:eastAsia="Calibri" w:hAnsi="Arial" w:cs="Arial"/>
          <w:color w:val="000000" w:themeColor="text1"/>
          <w:sz w:val="22"/>
        </w:rPr>
        <w:t>86 de la ley 1474 de 2011 establece el procedimiento de imposición de multas, sanciones y declaratoria de incumplimiento, dirigido específicamente a las entidades sometidas al Estatuto General de Contratación de la Administración Pública, esto es, aquellas entidades que</w:t>
      </w:r>
      <w:r w:rsidR="00CD0D20">
        <w:rPr>
          <w:rFonts w:ascii="Arial" w:eastAsia="Calibri" w:hAnsi="Arial" w:cs="Arial"/>
          <w:color w:val="000000" w:themeColor="text1"/>
          <w:sz w:val="22"/>
        </w:rPr>
        <w:t>,</w:t>
      </w:r>
      <w:r w:rsidRPr="009B71CE">
        <w:rPr>
          <w:rFonts w:ascii="Arial" w:eastAsia="Calibri" w:hAnsi="Arial" w:cs="Arial"/>
          <w:color w:val="000000" w:themeColor="text1"/>
          <w:sz w:val="22"/>
        </w:rPr>
        <w:t xml:space="preserve"> conforme lo dispone en artículo </w:t>
      </w:r>
      <w:r w:rsidR="00714BFA" w:rsidRPr="009B71CE">
        <w:rPr>
          <w:rFonts w:ascii="Arial" w:eastAsia="Calibri" w:hAnsi="Arial" w:cs="Arial"/>
          <w:color w:val="000000" w:themeColor="text1"/>
          <w:sz w:val="22"/>
        </w:rPr>
        <w:t>segundo</w:t>
      </w:r>
      <w:r w:rsidRPr="009B71CE">
        <w:rPr>
          <w:rFonts w:ascii="Arial" w:eastAsia="Calibri" w:hAnsi="Arial" w:cs="Arial"/>
          <w:color w:val="000000" w:themeColor="text1"/>
          <w:sz w:val="22"/>
        </w:rPr>
        <w:t xml:space="preserve"> de la Ley 80 de 1993</w:t>
      </w:r>
      <w:r w:rsidR="00CD0D20">
        <w:rPr>
          <w:rFonts w:ascii="Arial" w:eastAsia="Calibri" w:hAnsi="Arial" w:cs="Arial"/>
          <w:color w:val="000000" w:themeColor="text1"/>
          <w:sz w:val="22"/>
        </w:rPr>
        <w:t>,</w:t>
      </w:r>
      <w:r w:rsidRPr="009B71CE">
        <w:rPr>
          <w:rFonts w:ascii="Arial" w:eastAsia="Calibri" w:hAnsi="Arial" w:cs="Arial"/>
          <w:color w:val="000000" w:themeColor="text1"/>
          <w:sz w:val="22"/>
        </w:rPr>
        <w:t xml:space="preserve"> se regulan por dicho estatuto y las normas que lo modifiquen y reglamenten. </w:t>
      </w:r>
      <w:r w:rsidR="00DD2618" w:rsidRPr="009B71CE">
        <w:rPr>
          <w:rFonts w:ascii="Arial" w:eastAsia="Calibri" w:hAnsi="Arial" w:cs="Arial"/>
          <w:color w:val="000000" w:themeColor="text1"/>
          <w:sz w:val="22"/>
        </w:rPr>
        <w:t>De esta manera, las entidades estatales que no están sometidas al Estatuto General de Contratación de la Administración Pública no son destinatarias de l</w:t>
      </w:r>
      <w:r w:rsidR="00714BFA" w:rsidRPr="009B71CE">
        <w:rPr>
          <w:rFonts w:ascii="Arial" w:eastAsia="Calibri" w:hAnsi="Arial" w:cs="Arial"/>
          <w:color w:val="000000" w:themeColor="text1"/>
          <w:sz w:val="22"/>
        </w:rPr>
        <w:t xml:space="preserve">a normativa </w:t>
      </w:r>
      <w:r w:rsidR="00DD2618" w:rsidRPr="009B71CE">
        <w:rPr>
          <w:rFonts w:ascii="Arial" w:eastAsia="Calibri" w:hAnsi="Arial" w:cs="Arial"/>
          <w:color w:val="000000" w:themeColor="text1"/>
          <w:sz w:val="22"/>
        </w:rPr>
        <w:t>citad</w:t>
      </w:r>
      <w:r w:rsidR="00714BFA" w:rsidRPr="009B71CE">
        <w:rPr>
          <w:rFonts w:ascii="Arial" w:eastAsia="Calibri" w:hAnsi="Arial" w:cs="Arial"/>
          <w:color w:val="000000" w:themeColor="text1"/>
          <w:sz w:val="22"/>
        </w:rPr>
        <w:t>a</w:t>
      </w:r>
      <w:r w:rsidR="00DD2618" w:rsidRPr="009B71CE">
        <w:rPr>
          <w:rFonts w:ascii="Arial" w:eastAsia="Calibri" w:hAnsi="Arial" w:cs="Arial"/>
          <w:color w:val="000000" w:themeColor="text1"/>
          <w:sz w:val="22"/>
        </w:rPr>
        <w:t xml:space="preserve">, de tal suerte que no </w:t>
      </w:r>
      <w:r w:rsidR="00714BFA" w:rsidRPr="009B71CE">
        <w:rPr>
          <w:rFonts w:ascii="Arial" w:eastAsia="Calibri" w:hAnsi="Arial" w:cs="Arial"/>
          <w:color w:val="000000" w:themeColor="text1"/>
          <w:sz w:val="22"/>
        </w:rPr>
        <w:t>resultaría</w:t>
      </w:r>
      <w:r w:rsidR="00DD2618" w:rsidRPr="009B71CE">
        <w:rPr>
          <w:rFonts w:ascii="Arial" w:eastAsia="Calibri" w:hAnsi="Arial" w:cs="Arial"/>
          <w:color w:val="000000" w:themeColor="text1"/>
          <w:sz w:val="22"/>
        </w:rPr>
        <w:t xml:space="preserve"> viable la aplicación del procedimiento de imposición de multas de que trata el artículo 86 de la ley 1474 de 2011</w:t>
      </w:r>
      <w:r w:rsidR="001B0195" w:rsidRPr="009B71CE">
        <w:rPr>
          <w:rFonts w:ascii="Arial" w:eastAsia="Calibri" w:hAnsi="Arial" w:cs="Arial"/>
          <w:color w:val="000000" w:themeColor="text1"/>
          <w:sz w:val="22"/>
        </w:rPr>
        <w:t xml:space="preserve"> en la actividad contractual de las mismas. </w:t>
      </w:r>
    </w:p>
    <w:p w14:paraId="309BE0A6" w14:textId="5FBC0898" w:rsidR="003D57A2" w:rsidRPr="009B71CE" w:rsidRDefault="003D57A2" w:rsidP="009B71CE">
      <w:pPr>
        <w:spacing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ab/>
        <w:t>En cuanto a las entidades sometidas a régimen especial, cabe destacar que estas adelantan sus procedimientos contractuales a través de regímenes diferentes a los previstos en las Leyes 80 de 1993 y 1150 de 2007</w:t>
      </w:r>
      <w:r w:rsidR="00990D1E">
        <w:rPr>
          <w:rFonts w:ascii="Arial" w:eastAsia="Calibri" w:hAnsi="Arial" w:cs="Arial"/>
          <w:color w:val="000000" w:themeColor="text1"/>
          <w:sz w:val="22"/>
        </w:rPr>
        <w:t>.</w:t>
      </w:r>
      <w:r w:rsidR="000F3C17">
        <w:rPr>
          <w:rFonts w:ascii="Arial" w:eastAsia="Calibri" w:hAnsi="Arial" w:cs="Arial"/>
          <w:color w:val="000000" w:themeColor="text1"/>
          <w:sz w:val="22"/>
        </w:rPr>
        <w:t xml:space="preserve"> En</w:t>
      </w:r>
      <w:r w:rsidRPr="009B71CE">
        <w:rPr>
          <w:rFonts w:ascii="Arial" w:eastAsia="Calibri" w:hAnsi="Arial" w:cs="Arial"/>
          <w:color w:val="000000" w:themeColor="text1"/>
          <w:sz w:val="22"/>
        </w:rPr>
        <w:t xml:space="preserve"> esta medida, la normativa que rige su actuación viene dada por la norma que crea el régimen especial y </w:t>
      </w:r>
      <w:r w:rsidR="002719AA" w:rsidRPr="009B71CE">
        <w:rPr>
          <w:rFonts w:ascii="Arial" w:eastAsia="Calibri" w:hAnsi="Arial" w:cs="Arial"/>
          <w:color w:val="000000" w:themeColor="text1"/>
          <w:sz w:val="22"/>
        </w:rPr>
        <w:t xml:space="preserve">por </w:t>
      </w:r>
      <w:r w:rsidRPr="009B71CE">
        <w:rPr>
          <w:rFonts w:ascii="Arial" w:eastAsia="Calibri" w:hAnsi="Arial" w:cs="Arial"/>
          <w:color w:val="000000" w:themeColor="text1"/>
          <w:sz w:val="22"/>
        </w:rPr>
        <w:t xml:space="preserve">el </w:t>
      </w:r>
      <w:r w:rsidR="002719AA" w:rsidRPr="009B71CE">
        <w:rPr>
          <w:rFonts w:ascii="Arial" w:eastAsia="Calibri" w:hAnsi="Arial" w:cs="Arial"/>
          <w:color w:val="000000" w:themeColor="text1"/>
          <w:sz w:val="22"/>
        </w:rPr>
        <w:t xml:space="preserve">respectivo </w:t>
      </w:r>
      <w:r w:rsidRPr="009B71CE">
        <w:rPr>
          <w:rFonts w:ascii="Arial" w:eastAsia="Calibri" w:hAnsi="Arial" w:cs="Arial"/>
          <w:color w:val="000000" w:themeColor="text1"/>
          <w:sz w:val="22"/>
        </w:rPr>
        <w:t>manual de contratación debidamente expedido. Adicionalmente, este tipo de entidades actúan en desarrollo de su actividad contractual en igualdad de condiciones con los particulares, es decir, generalmente se rigen por el derecho privado</w:t>
      </w:r>
      <w:r w:rsidR="002719AA" w:rsidRPr="009B71CE">
        <w:rPr>
          <w:rFonts w:ascii="Arial" w:eastAsia="Calibri" w:hAnsi="Arial" w:cs="Arial"/>
          <w:color w:val="000000" w:themeColor="text1"/>
          <w:sz w:val="22"/>
        </w:rPr>
        <w:t xml:space="preserve"> atendiendo a </w:t>
      </w:r>
      <w:r w:rsidRPr="009B71CE">
        <w:rPr>
          <w:rFonts w:ascii="Arial" w:eastAsia="Calibri" w:hAnsi="Arial" w:cs="Arial"/>
          <w:color w:val="000000" w:themeColor="text1"/>
          <w:sz w:val="22"/>
        </w:rPr>
        <w:t>las normas civiles o comerciales</w:t>
      </w:r>
      <w:r w:rsidR="002719AA" w:rsidRPr="009B71CE">
        <w:rPr>
          <w:rFonts w:ascii="Arial" w:eastAsia="Calibri" w:hAnsi="Arial" w:cs="Arial"/>
          <w:color w:val="000000" w:themeColor="text1"/>
          <w:sz w:val="22"/>
        </w:rPr>
        <w:t>.</w:t>
      </w:r>
      <w:r w:rsidRPr="009B71CE">
        <w:rPr>
          <w:rFonts w:ascii="Arial" w:eastAsia="Calibri" w:hAnsi="Arial" w:cs="Arial"/>
          <w:color w:val="000000" w:themeColor="text1"/>
          <w:sz w:val="22"/>
        </w:rPr>
        <w:t xml:space="preserve"> </w:t>
      </w:r>
      <w:r w:rsidR="002719AA" w:rsidRPr="009B71CE">
        <w:rPr>
          <w:rFonts w:ascii="Arial" w:eastAsia="Calibri" w:hAnsi="Arial" w:cs="Arial"/>
          <w:color w:val="000000" w:themeColor="text1"/>
          <w:sz w:val="22"/>
        </w:rPr>
        <w:t>E</w:t>
      </w:r>
      <w:r w:rsidRPr="009B71CE">
        <w:rPr>
          <w:rFonts w:ascii="Arial" w:eastAsia="Calibri" w:hAnsi="Arial" w:cs="Arial"/>
          <w:color w:val="000000" w:themeColor="text1"/>
          <w:sz w:val="22"/>
        </w:rPr>
        <w:t>n consecuencia, las entidades de régimen especial son aquellas que, por expresa disposición legal y por su naturaleza o situación de competencia, tienen condiciones diferenciales respecto de la normativa</w:t>
      </w:r>
      <w:r w:rsidR="002719AA" w:rsidRPr="009B71CE">
        <w:rPr>
          <w:rFonts w:ascii="Arial" w:eastAsia="Calibri" w:hAnsi="Arial" w:cs="Arial"/>
          <w:color w:val="000000" w:themeColor="text1"/>
          <w:sz w:val="22"/>
        </w:rPr>
        <w:t xml:space="preserve"> general</w:t>
      </w:r>
      <w:r w:rsidRPr="009B71CE">
        <w:rPr>
          <w:rFonts w:ascii="Arial" w:eastAsia="Calibri" w:hAnsi="Arial" w:cs="Arial"/>
          <w:color w:val="000000" w:themeColor="text1"/>
          <w:sz w:val="22"/>
        </w:rPr>
        <w:t xml:space="preserve"> de contratación pública.</w:t>
      </w:r>
    </w:p>
    <w:p w14:paraId="79377844" w14:textId="6039A088" w:rsidR="003D57A2" w:rsidRPr="009B71CE" w:rsidRDefault="003D57A2" w:rsidP="00382FA7">
      <w:pPr>
        <w:spacing w:before="120" w:line="276" w:lineRule="auto"/>
        <w:jc w:val="both"/>
        <w:rPr>
          <w:rFonts w:ascii="Arial" w:eastAsia="Calibri" w:hAnsi="Arial" w:cs="Arial"/>
          <w:color w:val="000000" w:themeColor="text1"/>
          <w:sz w:val="22"/>
        </w:rPr>
      </w:pPr>
      <w:r w:rsidRPr="00C12EE0">
        <w:rPr>
          <w:rFonts w:ascii="Arial" w:eastAsia="Calibri" w:hAnsi="Arial" w:cs="Arial"/>
          <w:color w:val="000000" w:themeColor="text1"/>
          <w:sz w:val="22"/>
          <w:lang w:val="es-ES"/>
        </w:rPr>
        <w:tab/>
      </w:r>
      <w:r w:rsidRPr="009B71CE">
        <w:rPr>
          <w:rFonts w:ascii="Arial" w:eastAsia="Calibri" w:hAnsi="Arial" w:cs="Arial"/>
          <w:color w:val="000000" w:themeColor="text1"/>
          <w:sz w:val="22"/>
        </w:rPr>
        <w:t xml:space="preserve">Al respecto, </w:t>
      </w:r>
      <w:r w:rsidR="002719AA" w:rsidRPr="009B71CE">
        <w:rPr>
          <w:rFonts w:ascii="Arial" w:eastAsia="Calibri" w:hAnsi="Arial" w:cs="Arial"/>
          <w:color w:val="000000" w:themeColor="text1"/>
          <w:sz w:val="22"/>
        </w:rPr>
        <w:t>l</w:t>
      </w:r>
      <w:r w:rsidRPr="009B71CE">
        <w:rPr>
          <w:rFonts w:ascii="Arial" w:eastAsia="Calibri" w:hAnsi="Arial" w:cs="Arial"/>
          <w:color w:val="000000" w:themeColor="text1"/>
          <w:sz w:val="22"/>
        </w:rPr>
        <w:t xml:space="preserve">a Agencia Nacional de Contratación Pública </w:t>
      </w:r>
      <w:r w:rsidR="002719AA" w:rsidRPr="009B71CE">
        <w:rPr>
          <w:rFonts w:ascii="Arial" w:eastAsia="Calibri" w:hAnsi="Arial" w:cs="Arial"/>
          <w:color w:val="000000" w:themeColor="text1"/>
          <w:sz w:val="22"/>
        </w:rPr>
        <w:t>–</w:t>
      </w:r>
      <w:r w:rsidRPr="009B71CE">
        <w:rPr>
          <w:rFonts w:ascii="Arial" w:eastAsia="Calibri" w:hAnsi="Arial" w:cs="Arial"/>
          <w:color w:val="000000" w:themeColor="text1"/>
          <w:sz w:val="22"/>
        </w:rPr>
        <w:t xml:space="preserve"> Colombia Compra Eficiente expidió la Guía para las Entidades Estatales con régimen especial de contratación, que las define como aquellas que contratan con un régimen distinto a las Leyes 80 de 1993 y 1150 de 2007</w:t>
      </w:r>
      <w:r w:rsidR="00291BD1">
        <w:rPr>
          <w:rStyle w:val="Refdenotaalpie"/>
          <w:rFonts w:ascii="Arial" w:eastAsia="Calibri" w:hAnsi="Arial" w:cs="Arial"/>
          <w:color w:val="000000" w:themeColor="text1"/>
          <w:sz w:val="22"/>
        </w:rPr>
        <w:footnoteReference w:id="6"/>
      </w:r>
      <w:r w:rsidR="00F57A2C">
        <w:rPr>
          <w:rFonts w:ascii="Arial" w:eastAsia="Calibri" w:hAnsi="Arial" w:cs="Arial"/>
          <w:color w:val="000000" w:themeColor="text1"/>
          <w:sz w:val="22"/>
        </w:rPr>
        <w:t>.</w:t>
      </w:r>
      <w:r w:rsidRPr="009B71CE">
        <w:rPr>
          <w:rFonts w:ascii="Arial" w:eastAsia="Calibri" w:hAnsi="Arial" w:cs="Arial"/>
          <w:color w:val="000000" w:themeColor="text1"/>
          <w:sz w:val="22"/>
        </w:rPr>
        <w:t xml:space="preserve"> </w:t>
      </w:r>
      <w:r w:rsidR="00F57A2C">
        <w:rPr>
          <w:rFonts w:ascii="Arial" w:eastAsia="Calibri" w:hAnsi="Arial" w:cs="Arial"/>
          <w:color w:val="000000" w:themeColor="text1"/>
          <w:sz w:val="22"/>
        </w:rPr>
        <w:t>N</w:t>
      </w:r>
      <w:r w:rsidRPr="009B71CE">
        <w:rPr>
          <w:rFonts w:ascii="Arial" w:eastAsia="Calibri" w:hAnsi="Arial" w:cs="Arial"/>
          <w:color w:val="000000" w:themeColor="text1"/>
          <w:sz w:val="22"/>
        </w:rPr>
        <w:t xml:space="preserve">o obstante, las entidades con régimen especial </w:t>
      </w:r>
      <w:r w:rsidR="002719AA" w:rsidRPr="009B71CE">
        <w:rPr>
          <w:rFonts w:ascii="Arial" w:eastAsia="Calibri" w:hAnsi="Arial" w:cs="Arial"/>
          <w:color w:val="000000" w:themeColor="text1"/>
          <w:sz w:val="22"/>
        </w:rPr>
        <w:t>emplean</w:t>
      </w:r>
      <w:r w:rsidRPr="009B71CE">
        <w:rPr>
          <w:rFonts w:ascii="Arial" w:eastAsia="Calibri" w:hAnsi="Arial" w:cs="Arial"/>
          <w:color w:val="000000" w:themeColor="text1"/>
          <w:sz w:val="22"/>
        </w:rPr>
        <w:t xml:space="preserve"> recursos públicos para lograr su finalidad</w:t>
      </w:r>
      <w:r w:rsidR="002719AA" w:rsidRPr="009B71CE">
        <w:rPr>
          <w:rFonts w:ascii="Arial" w:eastAsia="Calibri" w:hAnsi="Arial" w:cs="Arial"/>
          <w:color w:val="000000" w:themeColor="text1"/>
          <w:sz w:val="22"/>
        </w:rPr>
        <w:t xml:space="preserve"> y por este motivo</w:t>
      </w:r>
      <w:r w:rsidRPr="009B71CE">
        <w:rPr>
          <w:rFonts w:ascii="Arial" w:eastAsia="Calibri" w:hAnsi="Arial" w:cs="Arial"/>
          <w:color w:val="000000" w:themeColor="text1"/>
          <w:sz w:val="22"/>
        </w:rPr>
        <w:t xml:space="preserve"> se rigen por los principios de la </w:t>
      </w:r>
      <w:r w:rsidR="001B67B0">
        <w:rPr>
          <w:rFonts w:ascii="Arial" w:eastAsia="Calibri" w:hAnsi="Arial" w:cs="Arial"/>
          <w:color w:val="000000" w:themeColor="text1"/>
          <w:sz w:val="22"/>
        </w:rPr>
        <w:t>función administrativa</w:t>
      </w:r>
      <w:r w:rsidRPr="009B71CE">
        <w:rPr>
          <w:rFonts w:ascii="Arial" w:eastAsia="Calibri" w:hAnsi="Arial" w:cs="Arial"/>
          <w:color w:val="000000" w:themeColor="text1"/>
          <w:sz w:val="22"/>
        </w:rPr>
        <w:t xml:space="preserve"> y</w:t>
      </w:r>
      <w:r w:rsidR="002719AA" w:rsidRPr="009B71CE">
        <w:rPr>
          <w:rFonts w:ascii="Arial" w:eastAsia="Calibri" w:hAnsi="Arial" w:cs="Arial"/>
          <w:color w:val="000000" w:themeColor="text1"/>
          <w:sz w:val="22"/>
        </w:rPr>
        <w:t xml:space="preserve"> </w:t>
      </w:r>
      <w:r w:rsidRPr="009B71CE">
        <w:rPr>
          <w:rFonts w:ascii="Arial" w:eastAsia="Calibri" w:hAnsi="Arial" w:cs="Arial"/>
          <w:color w:val="000000" w:themeColor="text1"/>
          <w:sz w:val="22"/>
        </w:rPr>
        <w:t>la contratación estatal</w:t>
      </w:r>
      <w:r w:rsidR="002719AA" w:rsidRPr="009B71CE">
        <w:rPr>
          <w:rFonts w:ascii="Arial" w:eastAsia="Calibri" w:hAnsi="Arial" w:cs="Arial"/>
          <w:color w:val="000000" w:themeColor="text1"/>
          <w:sz w:val="22"/>
        </w:rPr>
        <w:t>. De esta manera, para efectos de determinar ciertas</w:t>
      </w:r>
      <w:r w:rsidRPr="009B71CE">
        <w:rPr>
          <w:rFonts w:ascii="Arial" w:eastAsia="Calibri" w:hAnsi="Arial" w:cs="Arial"/>
          <w:color w:val="000000" w:themeColor="text1"/>
          <w:sz w:val="22"/>
        </w:rPr>
        <w:t xml:space="preserve"> reglas</w:t>
      </w:r>
      <w:r w:rsidR="002719AA" w:rsidRPr="009B71CE">
        <w:rPr>
          <w:rFonts w:ascii="Arial" w:eastAsia="Calibri" w:hAnsi="Arial" w:cs="Arial"/>
          <w:color w:val="000000" w:themeColor="text1"/>
          <w:sz w:val="22"/>
        </w:rPr>
        <w:t xml:space="preserve"> que regirán el proceso contractual, este tipo de entidades</w:t>
      </w:r>
      <w:r w:rsidRPr="009B71CE">
        <w:rPr>
          <w:rFonts w:ascii="Arial" w:eastAsia="Calibri" w:hAnsi="Arial" w:cs="Arial"/>
          <w:color w:val="000000" w:themeColor="text1"/>
          <w:sz w:val="22"/>
        </w:rPr>
        <w:t xml:space="preserve"> debe</w:t>
      </w:r>
      <w:r w:rsidR="002719AA" w:rsidRPr="009B71CE">
        <w:rPr>
          <w:rFonts w:ascii="Arial" w:eastAsia="Calibri" w:hAnsi="Arial" w:cs="Arial"/>
          <w:color w:val="000000" w:themeColor="text1"/>
          <w:sz w:val="22"/>
        </w:rPr>
        <w:t xml:space="preserve"> </w:t>
      </w:r>
      <w:r w:rsidRPr="009B71CE">
        <w:rPr>
          <w:rFonts w:ascii="Arial" w:eastAsia="Calibri" w:hAnsi="Arial" w:cs="Arial"/>
          <w:color w:val="000000" w:themeColor="text1"/>
          <w:sz w:val="22"/>
        </w:rPr>
        <w:t xml:space="preserve">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w:t>
      </w:r>
      <w:r w:rsidR="008A752B">
        <w:rPr>
          <w:rFonts w:ascii="Arial" w:eastAsia="Calibri" w:hAnsi="Arial" w:cs="Arial"/>
          <w:color w:val="000000" w:themeColor="text1"/>
          <w:sz w:val="22"/>
        </w:rPr>
        <w:t xml:space="preserve">El Consejo de Estado ha </w:t>
      </w:r>
      <w:r w:rsidR="008B1D25">
        <w:rPr>
          <w:rFonts w:ascii="Arial" w:eastAsia="Calibri" w:hAnsi="Arial" w:cs="Arial"/>
          <w:color w:val="000000" w:themeColor="text1"/>
          <w:sz w:val="22"/>
        </w:rPr>
        <w:t>señalado que</w:t>
      </w:r>
    </w:p>
    <w:p w14:paraId="600DC7BE" w14:textId="77777777" w:rsidR="003D57A2" w:rsidRPr="00C12EE0" w:rsidRDefault="003D57A2" w:rsidP="003D57A2">
      <w:pPr>
        <w:spacing w:line="276" w:lineRule="auto"/>
        <w:jc w:val="both"/>
        <w:rPr>
          <w:rFonts w:ascii="Arial" w:eastAsia="Calibri" w:hAnsi="Arial" w:cs="Arial"/>
          <w:color w:val="000000" w:themeColor="text1"/>
          <w:sz w:val="22"/>
          <w:lang w:val="es-ES"/>
        </w:rPr>
      </w:pPr>
    </w:p>
    <w:p w14:paraId="2CC67328" w14:textId="30DF993B" w:rsidR="003D57A2" w:rsidRPr="00C12EE0" w:rsidRDefault="00690181" w:rsidP="002719AA">
      <w:pPr>
        <w:spacing w:line="276" w:lineRule="auto"/>
        <w:ind w:left="709" w:right="709"/>
        <w:jc w:val="both"/>
        <w:rPr>
          <w:rFonts w:ascii="Arial" w:eastAsia="Calibri" w:hAnsi="Arial" w:cs="Arial"/>
          <w:color w:val="000000" w:themeColor="text1"/>
          <w:sz w:val="22"/>
          <w:lang w:val="es-ES"/>
        </w:rPr>
      </w:pPr>
      <w:r w:rsidRPr="005354F7">
        <w:rPr>
          <w:rFonts w:ascii="Arial" w:eastAsia="Calibri" w:hAnsi="Arial" w:cs="Arial"/>
          <w:color w:val="000000" w:themeColor="text1"/>
          <w:sz w:val="20"/>
          <w:szCs w:val="20"/>
        </w:rPr>
        <w:t>[…]</w:t>
      </w:r>
      <w:r w:rsidR="003D57A2" w:rsidRPr="005354F7">
        <w:rPr>
          <w:rFonts w:ascii="Arial" w:eastAsia="Calibri" w:hAnsi="Arial" w:cs="Arial"/>
          <w:color w:val="000000" w:themeColor="text1"/>
          <w:sz w:val="20"/>
          <w:szCs w:val="20"/>
        </w:rPr>
        <w:t xml:space="preserve">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r w:rsidR="003D57A2" w:rsidRPr="00C12EE0">
        <w:rPr>
          <w:rStyle w:val="Refdenotaalpie"/>
          <w:rFonts w:ascii="Arial" w:eastAsia="Calibri" w:hAnsi="Arial" w:cs="Arial"/>
          <w:color w:val="000000" w:themeColor="text1"/>
          <w:sz w:val="22"/>
          <w:lang w:val="es-ES"/>
        </w:rPr>
        <w:footnoteReference w:id="7"/>
      </w:r>
      <w:r w:rsidR="00EF6B0E" w:rsidRPr="00C12EE0">
        <w:rPr>
          <w:rFonts w:ascii="Arial" w:eastAsia="Calibri" w:hAnsi="Arial" w:cs="Arial"/>
          <w:color w:val="000000" w:themeColor="text1"/>
          <w:sz w:val="22"/>
          <w:lang w:val="es-ES"/>
        </w:rPr>
        <w:t>.</w:t>
      </w:r>
    </w:p>
    <w:p w14:paraId="24DB25C0" w14:textId="77777777" w:rsidR="00E95BB7" w:rsidRDefault="001B0195" w:rsidP="00E95BB7">
      <w:pPr>
        <w:tabs>
          <w:tab w:val="left" w:pos="567"/>
        </w:tabs>
        <w:jc w:val="both"/>
        <w:rPr>
          <w:rFonts w:ascii="Arial" w:eastAsia="Calibri" w:hAnsi="Arial" w:cs="Arial"/>
          <w:color w:val="000000" w:themeColor="text1"/>
          <w:sz w:val="22"/>
          <w:lang w:val="es-ES"/>
        </w:rPr>
      </w:pPr>
      <w:r w:rsidRPr="00C12EE0">
        <w:rPr>
          <w:rFonts w:ascii="Arial" w:eastAsia="Calibri" w:hAnsi="Arial" w:cs="Arial"/>
          <w:color w:val="000000" w:themeColor="text1"/>
          <w:sz w:val="22"/>
          <w:lang w:val="es-ES"/>
        </w:rPr>
        <w:t xml:space="preserve"> </w:t>
      </w:r>
      <w:r w:rsidR="00346912">
        <w:rPr>
          <w:rFonts w:ascii="Arial" w:eastAsia="Calibri" w:hAnsi="Arial" w:cs="Arial"/>
          <w:color w:val="000000" w:themeColor="text1"/>
          <w:sz w:val="22"/>
          <w:lang w:val="es-ES"/>
        </w:rPr>
        <w:tab/>
      </w:r>
    </w:p>
    <w:p w14:paraId="3D70FBB9" w14:textId="58561A09" w:rsidR="005B03D8" w:rsidRDefault="00E95BB7" w:rsidP="00E95BB7">
      <w:pPr>
        <w:tabs>
          <w:tab w:val="left" w:pos="567"/>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r>
      <w:r w:rsidR="00346912" w:rsidRPr="009B71CE">
        <w:rPr>
          <w:rFonts w:ascii="Arial" w:eastAsia="Calibri" w:hAnsi="Arial" w:cs="Arial"/>
          <w:color w:val="000000" w:themeColor="text1"/>
          <w:sz w:val="22"/>
        </w:rPr>
        <w:t xml:space="preserve">En este sentido, </w:t>
      </w:r>
      <w:r w:rsidR="00C17AE0">
        <w:rPr>
          <w:rFonts w:ascii="Arial" w:eastAsia="Calibri" w:hAnsi="Arial" w:cs="Arial"/>
          <w:color w:val="000000" w:themeColor="text1"/>
          <w:sz w:val="22"/>
        </w:rPr>
        <w:t xml:space="preserve">se observa que </w:t>
      </w:r>
      <w:r w:rsidR="00494062">
        <w:rPr>
          <w:rFonts w:ascii="Arial" w:eastAsia="Calibri" w:hAnsi="Arial" w:cs="Arial"/>
          <w:color w:val="000000" w:themeColor="text1"/>
          <w:sz w:val="22"/>
        </w:rPr>
        <w:t>las entidades con régimen especial de contratación</w:t>
      </w:r>
      <w:r w:rsidR="00797DE7">
        <w:rPr>
          <w:rFonts w:ascii="Arial" w:eastAsia="Calibri" w:hAnsi="Arial" w:cs="Arial"/>
          <w:color w:val="000000" w:themeColor="text1"/>
          <w:sz w:val="22"/>
        </w:rPr>
        <w:t xml:space="preserve"> </w:t>
      </w:r>
      <w:r w:rsidR="0006395E">
        <w:rPr>
          <w:rFonts w:ascii="Arial" w:eastAsia="Calibri" w:hAnsi="Arial" w:cs="Arial"/>
          <w:color w:val="000000" w:themeColor="text1"/>
          <w:sz w:val="22"/>
        </w:rPr>
        <w:t>deben dar observancia a los</w:t>
      </w:r>
      <w:r w:rsidR="00797DE7">
        <w:rPr>
          <w:rFonts w:ascii="Arial" w:eastAsia="Calibri" w:hAnsi="Arial" w:cs="Arial"/>
          <w:color w:val="000000" w:themeColor="text1"/>
          <w:sz w:val="22"/>
        </w:rPr>
        <w:t xml:space="preserve"> principios y valores propios del derecho administrativo; sin embargo</w:t>
      </w:r>
      <w:r w:rsidR="0006395E">
        <w:rPr>
          <w:rFonts w:ascii="Arial" w:eastAsia="Calibri" w:hAnsi="Arial" w:cs="Arial"/>
          <w:color w:val="000000" w:themeColor="text1"/>
          <w:sz w:val="22"/>
        </w:rPr>
        <w:t xml:space="preserve">, rigen su actuación, mayoritariamente, a partir de las disposiciones propias del derecho privado. </w:t>
      </w:r>
    </w:p>
    <w:p w14:paraId="76018E7F" w14:textId="77777777" w:rsidR="00346912" w:rsidRPr="00C12EE0" w:rsidRDefault="00346912" w:rsidP="00BC7D91">
      <w:pPr>
        <w:tabs>
          <w:tab w:val="left" w:pos="426"/>
        </w:tabs>
        <w:spacing w:line="276" w:lineRule="auto"/>
        <w:jc w:val="both"/>
        <w:rPr>
          <w:rFonts w:ascii="Arial" w:eastAsia="Calibri" w:hAnsi="Arial" w:cs="Arial"/>
          <w:color w:val="000000" w:themeColor="text1"/>
          <w:sz w:val="22"/>
          <w:lang w:val="es-ES"/>
        </w:rPr>
      </w:pPr>
    </w:p>
    <w:p w14:paraId="7B044C76" w14:textId="7EBFA03F" w:rsidR="0061316D" w:rsidRPr="00C12EE0" w:rsidRDefault="00EF6B0E" w:rsidP="00DD2618">
      <w:pPr>
        <w:pStyle w:val="Prrafodelista"/>
        <w:numPr>
          <w:ilvl w:val="1"/>
          <w:numId w:val="6"/>
        </w:numPr>
        <w:tabs>
          <w:tab w:val="left" w:pos="426"/>
        </w:tabs>
        <w:spacing w:line="276" w:lineRule="auto"/>
        <w:ind w:left="426" w:hanging="426"/>
        <w:jc w:val="both"/>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t>Régimen sancionatorio en contratos suscritos por entidades sometidas a régimen especial</w:t>
      </w:r>
    </w:p>
    <w:p w14:paraId="6EF6515C" w14:textId="77777777" w:rsidR="0061316D" w:rsidRPr="00C12EE0" w:rsidRDefault="0061316D" w:rsidP="0061316D">
      <w:pPr>
        <w:spacing w:line="276" w:lineRule="auto"/>
        <w:jc w:val="both"/>
        <w:rPr>
          <w:rFonts w:ascii="Arial" w:hAnsi="Arial" w:cs="Arial"/>
          <w:color w:val="000000" w:themeColor="text1"/>
          <w:sz w:val="22"/>
          <w:lang w:val="es-ES"/>
        </w:rPr>
      </w:pPr>
    </w:p>
    <w:p w14:paraId="169D4FE3" w14:textId="5B9C722B" w:rsidR="001B0195" w:rsidRPr="009B71CE" w:rsidRDefault="00790DCE" w:rsidP="009B71CE">
      <w:pPr>
        <w:spacing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Como se ha mencionado, p</w:t>
      </w:r>
      <w:r w:rsidR="00D15AFA" w:rsidRPr="009B71CE">
        <w:rPr>
          <w:rFonts w:ascii="Arial" w:eastAsia="Calibri" w:hAnsi="Arial" w:cs="Arial"/>
          <w:color w:val="000000" w:themeColor="text1"/>
          <w:sz w:val="22"/>
        </w:rPr>
        <w:t>or regla general las entidades estatales en materia de contratación se rigen por la Ley 80 de 1993 y por la ley 1150 de 2007</w:t>
      </w:r>
      <w:r w:rsidR="00B73A04">
        <w:rPr>
          <w:rFonts w:ascii="Arial" w:eastAsia="Calibri" w:hAnsi="Arial" w:cs="Arial"/>
          <w:color w:val="000000" w:themeColor="text1"/>
          <w:sz w:val="22"/>
        </w:rPr>
        <w:t>.</w:t>
      </w:r>
      <w:r w:rsidR="002719AA" w:rsidRPr="009B71CE">
        <w:rPr>
          <w:rFonts w:ascii="Arial" w:eastAsia="Calibri" w:hAnsi="Arial" w:cs="Arial"/>
          <w:color w:val="000000" w:themeColor="text1"/>
          <w:sz w:val="22"/>
        </w:rPr>
        <w:t xml:space="preserve"> </w:t>
      </w:r>
      <w:r w:rsidR="00B73A04">
        <w:rPr>
          <w:rFonts w:ascii="Arial" w:eastAsia="Calibri" w:hAnsi="Arial" w:cs="Arial"/>
          <w:color w:val="000000" w:themeColor="text1"/>
          <w:sz w:val="22"/>
        </w:rPr>
        <w:t>S</w:t>
      </w:r>
      <w:r w:rsidR="001B0195" w:rsidRPr="009B71CE">
        <w:rPr>
          <w:rFonts w:ascii="Arial" w:eastAsia="Calibri" w:hAnsi="Arial" w:cs="Arial"/>
          <w:color w:val="000000" w:themeColor="text1"/>
          <w:sz w:val="22"/>
        </w:rPr>
        <w:t>in embargo</w:t>
      </w:r>
      <w:r w:rsidR="00BC7D91" w:rsidRPr="009B71CE">
        <w:rPr>
          <w:rFonts w:ascii="Arial" w:eastAsia="Calibri" w:hAnsi="Arial" w:cs="Arial"/>
          <w:color w:val="000000" w:themeColor="text1"/>
          <w:sz w:val="22"/>
        </w:rPr>
        <w:t>,</w:t>
      </w:r>
      <w:r w:rsidR="001B0195" w:rsidRPr="009B71CE">
        <w:rPr>
          <w:rFonts w:ascii="Arial" w:eastAsia="Calibri" w:hAnsi="Arial" w:cs="Arial"/>
          <w:color w:val="000000" w:themeColor="text1"/>
          <w:sz w:val="22"/>
        </w:rPr>
        <w:t xml:space="preserve"> la </w:t>
      </w:r>
      <w:r w:rsidR="002719AA" w:rsidRPr="009B71CE">
        <w:rPr>
          <w:rFonts w:ascii="Arial" w:eastAsia="Calibri" w:hAnsi="Arial" w:cs="Arial"/>
          <w:color w:val="000000" w:themeColor="text1"/>
          <w:sz w:val="22"/>
        </w:rPr>
        <w:t>l</w:t>
      </w:r>
      <w:r w:rsidR="001B0195" w:rsidRPr="009B71CE">
        <w:rPr>
          <w:rFonts w:ascii="Arial" w:eastAsia="Calibri" w:hAnsi="Arial" w:cs="Arial"/>
          <w:color w:val="000000" w:themeColor="text1"/>
          <w:sz w:val="22"/>
        </w:rPr>
        <w:t>ey ha excluido de s</w:t>
      </w:r>
      <w:r w:rsidR="00BC7D91" w:rsidRPr="009B71CE">
        <w:rPr>
          <w:rFonts w:ascii="Arial" w:eastAsia="Calibri" w:hAnsi="Arial" w:cs="Arial"/>
          <w:color w:val="000000" w:themeColor="text1"/>
          <w:sz w:val="22"/>
        </w:rPr>
        <w:t xml:space="preserve">u aplicación a </w:t>
      </w:r>
      <w:r w:rsidR="002719AA" w:rsidRPr="009B71CE">
        <w:rPr>
          <w:rFonts w:ascii="Arial" w:eastAsia="Calibri" w:hAnsi="Arial" w:cs="Arial"/>
          <w:color w:val="000000" w:themeColor="text1"/>
          <w:sz w:val="22"/>
        </w:rPr>
        <w:t>algunas de ellas</w:t>
      </w:r>
      <w:r w:rsidR="00BC7D91" w:rsidRPr="009B71CE">
        <w:rPr>
          <w:rFonts w:ascii="Arial" w:eastAsia="Calibri" w:hAnsi="Arial" w:cs="Arial"/>
          <w:color w:val="000000" w:themeColor="text1"/>
          <w:sz w:val="22"/>
        </w:rPr>
        <w:t xml:space="preserve"> </w:t>
      </w:r>
      <w:r w:rsidR="001B0195" w:rsidRPr="009B71CE">
        <w:rPr>
          <w:rFonts w:ascii="Arial" w:eastAsia="Calibri" w:hAnsi="Arial" w:cs="Arial"/>
          <w:color w:val="000000" w:themeColor="text1"/>
          <w:sz w:val="22"/>
        </w:rPr>
        <w:t>cuyo régimen especial las faculta para aplicar en su actividad contractual unas reglas distintas</w:t>
      </w:r>
      <w:r w:rsidR="00AC00C6" w:rsidRPr="009B71CE">
        <w:rPr>
          <w:rFonts w:ascii="Arial" w:eastAsia="Calibri" w:hAnsi="Arial" w:cs="Arial"/>
          <w:color w:val="000000" w:themeColor="text1"/>
          <w:sz w:val="22"/>
        </w:rPr>
        <w:t xml:space="preserve">, </w:t>
      </w:r>
      <w:r w:rsidR="00A1286F" w:rsidRPr="009B71CE">
        <w:rPr>
          <w:rFonts w:ascii="Arial" w:eastAsia="Calibri" w:hAnsi="Arial" w:cs="Arial"/>
          <w:color w:val="000000" w:themeColor="text1"/>
          <w:sz w:val="22"/>
        </w:rPr>
        <w:t xml:space="preserve">cumpliendo con </w:t>
      </w:r>
      <w:r w:rsidR="001B0195" w:rsidRPr="009B71CE">
        <w:rPr>
          <w:rFonts w:ascii="Arial" w:eastAsia="Calibri" w:hAnsi="Arial" w:cs="Arial"/>
          <w:color w:val="000000" w:themeColor="text1"/>
          <w:sz w:val="22"/>
        </w:rPr>
        <w:t>los principios de la función administrativa</w:t>
      </w:r>
      <w:r w:rsidR="002719AA" w:rsidRPr="009B71CE">
        <w:rPr>
          <w:rFonts w:ascii="Arial" w:eastAsia="Calibri" w:hAnsi="Arial" w:cs="Arial"/>
          <w:color w:val="000000" w:themeColor="text1"/>
          <w:sz w:val="22"/>
        </w:rPr>
        <w:t>, de la contratación pública</w:t>
      </w:r>
      <w:r w:rsidR="001B0195" w:rsidRPr="009B71CE">
        <w:rPr>
          <w:rFonts w:ascii="Arial" w:eastAsia="Calibri" w:hAnsi="Arial" w:cs="Arial"/>
          <w:color w:val="000000" w:themeColor="text1"/>
          <w:sz w:val="22"/>
        </w:rPr>
        <w:t xml:space="preserve"> y de la gestión fiscal de que tratan los artículos 209 y 267 de la Constitución Política</w:t>
      </w:r>
      <w:r w:rsidR="00DA3E11">
        <w:rPr>
          <w:rFonts w:ascii="Arial" w:eastAsia="Calibri" w:hAnsi="Arial" w:cs="Arial"/>
          <w:color w:val="000000" w:themeColor="text1"/>
          <w:sz w:val="22"/>
        </w:rPr>
        <w:t>,</w:t>
      </w:r>
      <w:r w:rsidR="001B0195" w:rsidRPr="009B71CE">
        <w:rPr>
          <w:rFonts w:ascii="Arial" w:eastAsia="Calibri" w:hAnsi="Arial" w:cs="Arial"/>
          <w:color w:val="000000" w:themeColor="text1"/>
          <w:sz w:val="22"/>
        </w:rPr>
        <w:t xml:space="preserve"> según sea el caso y </w:t>
      </w:r>
      <w:r w:rsidR="002719AA" w:rsidRPr="009B71CE">
        <w:rPr>
          <w:rFonts w:ascii="Arial" w:eastAsia="Calibri" w:hAnsi="Arial" w:cs="Arial"/>
          <w:color w:val="000000" w:themeColor="text1"/>
          <w:sz w:val="22"/>
        </w:rPr>
        <w:t xml:space="preserve">se encuentran </w:t>
      </w:r>
      <w:r w:rsidR="001B0195" w:rsidRPr="009B71CE">
        <w:rPr>
          <w:rFonts w:ascii="Arial" w:eastAsia="Calibri" w:hAnsi="Arial" w:cs="Arial"/>
          <w:color w:val="000000" w:themeColor="text1"/>
          <w:sz w:val="22"/>
        </w:rPr>
        <w:t>sometidas al régimen de inhabilidades e incompatibilidades previsto legalmente para la contratación estatal</w:t>
      </w:r>
      <w:r w:rsidR="00A1286F" w:rsidRPr="00D03164">
        <w:rPr>
          <w:rStyle w:val="Refdenotaalpie"/>
          <w:rFonts w:ascii="Arial" w:hAnsi="Arial" w:cs="Arial"/>
          <w:color w:val="000000" w:themeColor="text1"/>
          <w:sz w:val="22"/>
          <w:lang w:val="es-ES"/>
        </w:rPr>
        <w:footnoteReference w:id="8"/>
      </w:r>
      <w:r w:rsidR="00D03164">
        <w:rPr>
          <w:lang w:val="es-ES"/>
        </w:rPr>
        <w:t>.</w:t>
      </w:r>
    </w:p>
    <w:p w14:paraId="41D492F4" w14:textId="4DFF7679" w:rsidR="00790DCE" w:rsidRPr="009B71CE" w:rsidRDefault="002719AA" w:rsidP="009B71CE">
      <w:pPr>
        <w:spacing w:line="276" w:lineRule="auto"/>
        <w:ind w:firstLine="706"/>
        <w:jc w:val="both"/>
        <w:rPr>
          <w:rFonts w:ascii="Arial" w:eastAsia="Calibri" w:hAnsi="Arial" w:cs="Arial"/>
          <w:color w:val="000000" w:themeColor="text1"/>
          <w:sz w:val="22"/>
        </w:rPr>
      </w:pPr>
      <w:r w:rsidRPr="009B71CE">
        <w:rPr>
          <w:rFonts w:ascii="Arial" w:eastAsia="Calibri" w:hAnsi="Arial" w:cs="Arial"/>
          <w:color w:val="000000" w:themeColor="text1"/>
          <w:sz w:val="22"/>
        </w:rPr>
        <w:t xml:space="preserve">Por otra parte, </w:t>
      </w:r>
      <w:r w:rsidR="00690181" w:rsidRPr="009B71CE">
        <w:rPr>
          <w:rFonts w:ascii="Arial" w:eastAsia="Calibri" w:hAnsi="Arial" w:cs="Arial"/>
          <w:color w:val="000000" w:themeColor="text1"/>
          <w:sz w:val="22"/>
        </w:rPr>
        <w:t>e</w:t>
      </w:r>
      <w:r w:rsidR="001B0195" w:rsidRPr="009B71CE">
        <w:rPr>
          <w:rFonts w:ascii="Arial" w:eastAsia="Calibri" w:hAnsi="Arial" w:cs="Arial"/>
          <w:color w:val="000000" w:themeColor="text1"/>
          <w:sz w:val="22"/>
        </w:rPr>
        <w:t xml:space="preserve">n virtud del principio de autonomía </w:t>
      </w:r>
      <w:r w:rsidR="009153B0" w:rsidRPr="009B71CE">
        <w:rPr>
          <w:rFonts w:ascii="Arial" w:eastAsia="Calibri" w:hAnsi="Arial" w:cs="Arial"/>
          <w:color w:val="000000" w:themeColor="text1"/>
          <w:sz w:val="22"/>
        </w:rPr>
        <w:t>de la voluntad de las partes</w:t>
      </w:r>
      <w:r w:rsidRPr="009B71CE">
        <w:rPr>
          <w:rFonts w:ascii="Arial" w:eastAsia="Calibri" w:hAnsi="Arial" w:cs="Arial"/>
          <w:color w:val="000000" w:themeColor="text1"/>
          <w:sz w:val="22"/>
        </w:rPr>
        <w:t xml:space="preserve"> y las normas de derecho privado que rigen la contratación con entidades de régimen especial</w:t>
      </w:r>
      <w:r w:rsidR="009153B0" w:rsidRPr="009B71CE">
        <w:rPr>
          <w:rFonts w:ascii="Arial" w:eastAsia="Calibri" w:hAnsi="Arial" w:cs="Arial"/>
          <w:color w:val="000000" w:themeColor="text1"/>
          <w:sz w:val="22"/>
        </w:rPr>
        <w:t>, estas podrán pactar las cláusulas que consideren necesarias para lograr el cumplimento de sus intereses,</w:t>
      </w:r>
      <w:r w:rsidR="00740D7B">
        <w:rPr>
          <w:rFonts w:ascii="Arial" w:eastAsia="Calibri" w:hAnsi="Arial" w:cs="Arial"/>
          <w:color w:val="000000" w:themeColor="text1"/>
          <w:sz w:val="22"/>
        </w:rPr>
        <w:t xml:space="preserve"> </w:t>
      </w:r>
      <w:r w:rsidR="009153B0" w:rsidRPr="009B71CE">
        <w:rPr>
          <w:rFonts w:ascii="Arial" w:eastAsia="Calibri" w:hAnsi="Arial" w:cs="Arial"/>
          <w:color w:val="000000" w:themeColor="text1"/>
          <w:sz w:val="22"/>
        </w:rPr>
        <w:t>como podría</w:t>
      </w:r>
      <w:r w:rsidR="00AC00C6" w:rsidRPr="009B71CE">
        <w:rPr>
          <w:rFonts w:ascii="Arial" w:eastAsia="Calibri" w:hAnsi="Arial" w:cs="Arial"/>
          <w:color w:val="000000" w:themeColor="text1"/>
          <w:sz w:val="22"/>
        </w:rPr>
        <w:t xml:space="preserve"> </w:t>
      </w:r>
      <w:r w:rsidR="009153B0" w:rsidRPr="009B71CE">
        <w:rPr>
          <w:rFonts w:ascii="Arial" w:eastAsia="Calibri" w:hAnsi="Arial" w:cs="Arial"/>
          <w:color w:val="000000" w:themeColor="text1"/>
          <w:sz w:val="22"/>
        </w:rPr>
        <w:t>ser el esta</w:t>
      </w:r>
      <w:r w:rsidR="00AC00C6" w:rsidRPr="009B71CE">
        <w:rPr>
          <w:rFonts w:ascii="Arial" w:eastAsia="Calibri" w:hAnsi="Arial" w:cs="Arial"/>
          <w:color w:val="000000" w:themeColor="text1"/>
          <w:sz w:val="22"/>
        </w:rPr>
        <w:t xml:space="preserve">blecimiento de </w:t>
      </w:r>
      <w:r w:rsidRPr="009B71CE">
        <w:rPr>
          <w:rFonts w:ascii="Arial" w:eastAsia="Calibri" w:hAnsi="Arial" w:cs="Arial"/>
          <w:color w:val="000000" w:themeColor="text1"/>
          <w:sz w:val="22"/>
        </w:rPr>
        <w:t>cláusulas penales o multas</w:t>
      </w:r>
      <w:r w:rsidR="00AC00C6" w:rsidRPr="009B71CE">
        <w:rPr>
          <w:rFonts w:ascii="Arial" w:eastAsia="Calibri" w:hAnsi="Arial" w:cs="Arial"/>
          <w:color w:val="000000" w:themeColor="text1"/>
          <w:sz w:val="22"/>
        </w:rPr>
        <w:t xml:space="preserve">. Sin embargo, </w:t>
      </w:r>
      <w:r w:rsidR="00020FA4" w:rsidRPr="009B71CE">
        <w:rPr>
          <w:rFonts w:ascii="Arial" w:eastAsia="Calibri" w:hAnsi="Arial" w:cs="Arial"/>
          <w:color w:val="000000" w:themeColor="text1"/>
          <w:sz w:val="22"/>
        </w:rPr>
        <w:t xml:space="preserve">estas entidades encuentran limitantes toda vez que, al no ceñirse por la normativa general de contratación pública, no se encuentran facultadas para determinar procedimientos excepcionales como la aplicación unilateral de multas o cláusulas penales o </w:t>
      </w:r>
      <w:r w:rsidR="00690181" w:rsidRPr="009B71CE">
        <w:rPr>
          <w:rFonts w:ascii="Arial" w:eastAsia="Calibri" w:hAnsi="Arial" w:cs="Arial"/>
          <w:color w:val="000000" w:themeColor="text1"/>
          <w:sz w:val="22"/>
        </w:rPr>
        <w:t xml:space="preserve">la imposición </w:t>
      </w:r>
      <w:r w:rsidR="00020FA4" w:rsidRPr="009B71CE">
        <w:rPr>
          <w:rFonts w:ascii="Arial" w:eastAsia="Calibri" w:hAnsi="Arial" w:cs="Arial"/>
          <w:color w:val="000000" w:themeColor="text1"/>
          <w:sz w:val="22"/>
        </w:rPr>
        <w:t>de procedimientos sancionatorios</w:t>
      </w:r>
      <w:r w:rsidR="00690181" w:rsidRPr="009B71CE">
        <w:rPr>
          <w:rFonts w:ascii="Arial" w:eastAsia="Calibri" w:hAnsi="Arial" w:cs="Arial"/>
          <w:color w:val="000000" w:themeColor="text1"/>
          <w:sz w:val="22"/>
        </w:rPr>
        <w:t xml:space="preserve">, </w:t>
      </w:r>
      <w:r w:rsidRPr="009B71CE">
        <w:rPr>
          <w:rFonts w:ascii="Arial" w:eastAsia="Calibri" w:hAnsi="Arial" w:cs="Arial"/>
          <w:color w:val="000000" w:themeColor="text1"/>
          <w:sz w:val="22"/>
        </w:rPr>
        <w:t>pues</w:t>
      </w:r>
      <w:r w:rsidR="00020FA4" w:rsidRPr="009B71CE">
        <w:rPr>
          <w:rFonts w:ascii="Arial" w:eastAsia="Calibri" w:hAnsi="Arial" w:cs="Arial"/>
          <w:color w:val="000000" w:themeColor="text1"/>
          <w:sz w:val="22"/>
        </w:rPr>
        <w:t xml:space="preserve"> </w:t>
      </w:r>
      <w:r w:rsidRPr="009B71CE">
        <w:rPr>
          <w:rFonts w:ascii="Arial" w:eastAsia="Calibri" w:hAnsi="Arial" w:cs="Arial"/>
          <w:color w:val="000000" w:themeColor="text1"/>
          <w:sz w:val="22"/>
        </w:rPr>
        <w:t xml:space="preserve">su estipulación no puede ser atribuida </w:t>
      </w:r>
      <w:r w:rsidR="00020FA4" w:rsidRPr="009B71CE">
        <w:rPr>
          <w:rFonts w:ascii="Arial" w:eastAsia="Calibri" w:hAnsi="Arial" w:cs="Arial"/>
          <w:color w:val="000000" w:themeColor="text1"/>
          <w:sz w:val="22"/>
        </w:rPr>
        <w:t>exclusivamente</w:t>
      </w:r>
      <w:r w:rsidR="00AE433C">
        <w:rPr>
          <w:rFonts w:ascii="Arial" w:eastAsia="Calibri" w:hAnsi="Arial" w:cs="Arial"/>
          <w:color w:val="000000" w:themeColor="text1"/>
          <w:sz w:val="22"/>
        </w:rPr>
        <w:t xml:space="preserve"> a la</w:t>
      </w:r>
      <w:r w:rsidRPr="009B71CE">
        <w:rPr>
          <w:rFonts w:ascii="Arial" w:eastAsia="Calibri" w:hAnsi="Arial" w:cs="Arial"/>
          <w:color w:val="000000" w:themeColor="text1"/>
          <w:sz w:val="22"/>
        </w:rPr>
        <w:t xml:space="preserve"> autonomía de las partes, salvo que la Ley que creó el régimen especial autorice su uso</w:t>
      </w:r>
      <w:r w:rsidR="00020FA4" w:rsidRPr="009B71CE">
        <w:rPr>
          <w:rFonts w:ascii="Arial" w:eastAsia="Calibri" w:hAnsi="Arial" w:cs="Arial"/>
          <w:color w:val="000000" w:themeColor="text1"/>
          <w:sz w:val="22"/>
        </w:rPr>
        <w:t xml:space="preserve">. </w:t>
      </w:r>
      <w:r w:rsidR="001B057C">
        <w:rPr>
          <w:rFonts w:ascii="Arial" w:eastAsia="Calibri" w:hAnsi="Arial" w:cs="Arial"/>
          <w:color w:val="000000" w:themeColor="text1"/>
          <w:sz w:val="22"/>
        </w:rPr>
        <w:t>E</w:t>
      </w:r>
      <w:r w:rsidR="001B057C" w:rsidRPr="009B71CE">
        <w:rPr>
          <w:rFonts w:ascii="Arial" w:eastAsia="Calibri" w:hAnsi="Arial" w:cs="Arial"/>
          <w:color w:val="000000" w:themeColor="text1"/>
          <w:sz w:val="22"/>
        </w:rPr>
        <w:t xml:space="preserve">l Consejo de Estado </w:t>
      </w:r>
      <w:r w:rsidR="001B057C">
        <w:rPr>
          <w:rFonts w:ascii="Arial" w:eastAsia="Calibri" w:hAnsi="Arial" w:cs="Arial"/>
          <w:color w:val="000000" w:themeColor="text1"/>
          <w:sz w:val="22"/>
        </w:rPr>
        <w:t>r</w:t>
      </w:r>
      <w:r w:rsidR="00790DCE" w:rsidRPr="009B71CE">
        <w:rPr>
          <w:rFonts w:ascii="Arial" w:eastAsia="Calibri" w:hAnsi="Arial" w:cs="Arial"/>
          <w:color w:val="000000" w:themeColor="text1"/>
          <w:sz w:val="22"/>
        </w:rPr>
        <w:t>eafirma lo anterior</w:t>
      </w:r>
      <w:r w:rsidR="001B057C">
        <w:rPr>
          <w:rFonts w:ascii="Arial" w:eastAsia="Calibri" w:hAnsi="Arial" w:cs="Arial"/>
          <w:color w:val="000000" w:themeColor="text1"/>
          <w:sz w:val="22"/>
        </w:rPr>
        <w:t>,</w:t>
      </w:r>
      <w:r w:rsidR="00790DCE" w:rsidRPr="009B71CE">
        <w:rPr>
          <w:rFonts w:ascii="Arial" w:eastAsia="Calibri" w:hAnsi="Arial" w:cs="Arial"/>
          <w:color w:val="000000" w:themeColor="text1"/>
          <w:sz w:val="22"/>
        </w:rPr>
        <w:t xml:space="preserve"> </w:t>
      </w:r>
      <w:r w:rsidR="00690181" w:rsidRPr="009B71CE">
        <w:rPr>
          <w:rFonts w:ascii="Arial" w:eastAsia="Calibri" w:hAnsi="Arial" w:cs="Arial"/>
          <w:color w:val="000000" w:themeColor="text1"/>
          <w:sz w:val="22"/>
        </w:rPr>
        <w:t>manifestando que</w:t>
      </w:r>
      <w:r w:rsidR="00790DCE" w:rsidRPr="009B71CE">
        <w:rPr>
          <w:rFonts w:ascii="Arial" w:eastAsia="Calibri" w:hAnsi="Arial" w:cs="Arial"/>
          <w:color w:val="000000" w:themeColor="text1"/>
          <w:sz w:val="22"/>
        </w:rPr>
        <w:t xml:space="preserve"> </w:t>
      </w:r>
      <w:r w:rsidR="00672A17">
        <w:rPr>
          <w:rFonts w:ascii="Arial" w:eastAsia="Calibri" w:hAnsi="Arial" w:cs="Arial"/>
          <w:color w:val="000000" w:themeColor="text1"/>
          <w:sz w:val="22"/>
        </w:rPr>
        <w:tab/>
      </w:r>
    </w:p>
    <w:p w14:paraId="13166486" w14:textId="77777777" w:rsidR="00790DCE" w:rsidRPr="00C12EE0" w:rsidRDefault="00790DCE" w:rsidP="00790DCE">
      <w:pPr>
        <w:spacing w:line="276" w:lineRule="auto"/>
        <w:jc w:val="both"/>
        <w:rPr>
          <w:rFonts w:ascii="Arial" w:eastAsia="Calibri" w:hAnsi="Arial" w:cs="Arial"/>
          <w:color w:val="000000" w:themeColor="text1"/>
          <w:sz w:val="22"/>
          <w:lang w:val="es-ES"/>
        </w:rPr>
      </w:pPr>
    </w:p>
    <w:p w14:paraId="74A3B5BC" w14:textId="6C0D1C1B" w:rsidR="00790DCE" w:rsidRDefault="00790DCE" w:rsidP="00F83ACF">
      <w:pPr>
        <w:ind w:left="706" w:right="706"/>
        <w:jc w:val="both"/>
        <w:rPr>
          <w:rFonts w:ascii="Arial" w:hAnsi="Arial" w:cs="Arial"/>
          <w:color w:val="000000" w:themeColor="text1"/>
          <w:sz w:val="22"/>
          <w:lang w:val="es-ES"/>
        </w:rPr>
      </w:pPr>
      <w:r w:rsidRPr="005354F7">
        <w:rPr>
          <w:rFonts w:ascii="Arial" w:eastAsia="Calibri" w:hAnsi="Arial" w:cs="Arial"/>
          <w:color w:val="000000" w:themeColor="text1"/>
          <w:sz w:val="20"/>
          <w:szCs w:val="20"/>
        </w:rPr>
        <w:t xml:space="preserve">En efecto, con base en el principio de la igualdad absoluta de las partes en el contrato regido por el derecho privado, ninguna de ellas puede arrogarse el privilegio de declarar incumplida a la otra parte, ni el de establecer el valor de tal incumplimiento, </w:t>
      </w:r>
      <w:r w:rsidRPr="005354F7">
        <w:rPr>
          <w:rFonts w:ascii="Arial" w:eastAsia="Calibri" w:hAnsi="Arial" w:cs="Arial"/>
          <w:color w:val="000000" w:themeColor="text1"/>
          <w:sz w:val="20"/>
          <w:szCs w:val="20"/>
        </w:rPr>
        <w:lastRenderedPageBreak/>
        <w:t>dado que no se puede ser juez y parte a la vez en esa clase de relación negocial; por consiguiente, le corresponde al juez del contrato, de acuerdo con lo alegado y probado en juicio, determinar si se dan los supuestos fácticos y jurídicos que indiquen el incumplimiento del mismo</w:t>
      </w:r>
      <w:r w:rsidRPr="00C12EE0">
        <w:rPr>
          <w:rStyle w:val="Refdenotaalpie"/>
          <w:rFonts w:ascii="Arial" w:hAnsi="Arial" w:cs="Arial"/>
          <w:color w:val="000000" w:themeColor="text1"/>
          <w:sz w:val="22"/>
          <w:lang w:val="es-ES"/>
        </w:rPr>
        <w:footnoteReference w:id="9"/>
      </w:r>
      <w:r w:rsidRPr="00C12EE0">
        <w:rPr>
          <w:rFonts w:ascii="Arial" w:hAnsi="Arial" w:cs="Arial"/>
          <w:color w:val="000000" w:themeColor="text1"/>
          <w:sz w:val="22"/>
          <w:lang w:val="es-ES"/>
        </w:rPr>
        <w:t xml:space="preserve">. </w:t>
      </w:r>
    </w:p>
    <w:p w14:paraId="054C82F1" w14:textId="77777777" w:rsidR="005354F7" w:rsidRDefault="005354F7" w:rsidP="005354F7">
      <w:pPr>
        <w:spacing w:line="276" w:lineRule="auto"/>
        <w:ind w:firstLine="708"/>
        <w:jc w:val="both"/>
        <w:rPr>
          <w:rFonts w:ascii="Arial" w:hAnsi="Arial" w:cs="Arial"/>
          <w:color w:val="000000" w:themeColor="text1"/>
          <w:sz w:val="22"/>
        </w:rPr>
      </w:pPr>
    </w:p>
    <w:p w14:paraId="4DFC17B7" w14:textId="5C70E21D" w:rsidR="00690181" w:rsidRPr="009B71CE" w:rsidRDefault="005354F7" w:rsidP="009B71CE">
      <w:pPr>
        <w:spacing w:line="276" w:lineRule="auto"/>
        <w:ind w:firstLine="706"/>
        <w:jc w:val="both"/>
        <w:rPr>
          <w:rFonts w:ascii="Arial" w:eastAsia="Calibri" w:hAnsi="Arial" w:cs="Arial"/>
          <w:color w:val="000000" w:themeColor="text1"/>
          <w:sz w:val="22"/>
        </w:rPr>
      </w:pPr>
      <w:r w:rsidRPr="009B71CE">
        <w:rPr>
          <w:rFonts w:ascii="Arial" w:eastAsia="Calibri" w:hAnsi="Arial" w:cs="Arial"/>
          <w:color w:val="000000" w:themeColor="text1"/>
          <w:sz w:val="22"/>
        </w:rPr>
        <w:t xml:space="preserve">Por tal motivo, </w:t>
      </w:r>
      <w:r w:rsidR="001B057C" w:rsidRPr="009B71CE">
        <w:rPr>
          <w:rFonts w:ascii="Arial" w:eastAsia="Calibri" w:hAnsi="Arial" w:cs="Arial"/>
          <w:color w:val="000000" w:themeColor="text1"/>
          <w:sz w:val="22"/>
        </w:rPr>
        <w:t xml:space="preserve">esta Subdirección </w:t>
      </w:r>
      <w:r w:rsidRPr="009B71CE">
        <w:rPr>
          <w:rFonts w:ascii="Arial" w:eastAsia="Calibri" w:hAnsi="Arial" w:cs="Arial"/>
          <w:color w:val="000000" w:themeColor="text1"/>
          <w:sz w:val="22"/>
        </w:rPr>
        <w:t>considera que «la potestad sancionatoria debe consagrarse expresamente en la ley para que sea viable su ejercicio y que no basta ello, sino que además se debe regular previamente y a nivel legal el procedimiento aplicable para la imposición de las sanciones. Ambas condiciones son la materialización de los principios de competencia y de legalidad de las formas propias de cada juicio, contenidas en el derecho fundamental al debido proceso</w:t>
      </w:r>
      <w:r w:rsidR="00D03164" w:rsidRPr="00C12EE0">
        <w:rPr>
          <w:rFonts w:ascii="Arial" w:eastAsia="Calibri" w:hAnsi="Arial" w:cs="Arial"/>
          <w:color w:val="000000" w:themeColor="text1"/>
          <w:sz w:val="22"/>
          <w:lang w:val="es-ES"/>
        </w:rPr>
        <w:t>»</w:t>
      </w:r>
      <w:r w:rsidRPr="00D03164">
        <w:rPr>
          <w:rStyle w:val="Refdenotaalpie"/>
          <w:rFonts w:ascii="Arial" w:hAnsi="Arial" w:cs="Arial"/>
          <w:color w:val="000000" w:themeColor="text1"/>
          <w:sz w:val="22"/>
          <w:lang w:val="es-ES"/>
        </w:rPr>
        <w:footnoteReference w:id="10"/>
      </w:r>
      <w:r w:rsidR="00D03164">
        <w:rPr>
          <w:rFonts w:ascii="Arial" w:eastAsia="Calibri" w:hAnsi="Arial" w:cs="Arial"/>
          <w:color w:val="000000" w:themeColor="text1"/>
          <w:sz w:val="22"/>
          <w:lang w:val="es-ES"/>
        </w:rPr>
        <w:t>.</w:t>
      </w:r>
    </w:p>
    <w:p w14:paraId="74CD8421" w14:textId="66E3FE03" w:rsidR="00790DCE" w:rsidRPr="009B71CE" w:rsidRDefault="00790DCE" w:rsidP="00F83ACF">
      <w:pPr>
        <w:spacing w:before="120" w:after="120" w:line="276" w:lineRule="auto"/>
        <w:ind w:firstLine="709"/>
        <w:jc w:val="both"/>
        <w:rPr>
          <w:rFonts w:ascii="Arial" w:eastAsia="Calibri" w:hAnsi="Arial" w:cs="Arial"/>
          <w:color w:val="000000" w:themeColor="text1"/>
          <w:sz w:val="22"/>
        </w:rPr>
      </w:pPr>
      <w:r w:rsidRPr="009B71CE">
        <w:rPr>
          <w:rFonts w:ascii="Arial" w:eastAsia="Calibri" w:hAnsi="Arial" w:cs="Arial"/>
          <w:color w:val="000000" w:themeColor="text1"/>
          <w:sz w:val="22"/>
        </w:rPr>
        <w:t xml:space="preserve">En conclusión, los poderes excepcionales </w:t>
      </w:r>
      <w:r w:rsidR="00690181" w:rsidRPr="009B71CE">
        <w:rPr>
          <w:rFonts w:ascii="Arial" w:eastAsia="Calibri" w:hAnsi="Arial" w:cs="Arial"/>
          <w:color w:val="000000" w:themeColor="text1"/>
          <w:sz w:val="22"/>
        </w:rPr>
        <w:t>atribuidos a la administración pública</w:t>
      </w:r>
      <w:r w:rsidRPr="009B71CE">
        <w:rPr>
          <w:rFonts w:ascii="Arial" w:eastAsia="Calibri" w:hAnsi="Arial" w:cs="Arial"/>
          <w:color w:val="000000" w:themeColor="text1"/>
          <w:sz w:val="22"/>
        </w:rPr>
        <w:t xml:space="preserve"> únicamente pueden ser ejercidos en los casos y en las condiciones que la ley autoriza, </w:t>
      </w:r>
      <w:r w:rsidR="00690181" w:rsidRPr="009B71CE">
        <w:rPr>
          <w:rFonts w:ascii="Arial" w:eastAsia="Calibri" w:hAnsi="Arial" w:cs="Arial"/>
          <w:color w:val="000000" w:themeColor="text1"/>
          <w:sz w:val="22"/>
        </w:rPr>
        <w:t>especialmente teniendo en cuenta</w:t>
      </w:r>
      <w:r w:rsidRPr="009B71CE">
        <w:rPr>
          <w:rFonts w:ascii="Arial" w:eastAsia="Calibri" w:hAnsi="Arial" w:cs="Arial"/>
          <w:color w:val="000000" w:themeColor="text1"/>
          <w:sz w:val="22"/>
        </w:rPr>
        <w:t xml:space="preserve"> que todas las actuaciones del Estado se rigen por el principio de legalidad, según el cual los servidores públicos s</w:t>
      </w:r>
      <w:r w:rsidR="001B057C">
        <w:rPr>
          <w:rFonts w:ascii="Arial" w:eastAsia="Calibri" w:hAnsi="Arial" w:cs="Arial"/>
          <w:color w:val="000000" w:themeColor="text1"/>
          <w:sz w:val="22"/>
        </w:rPr>
        <w:t>o</w:t>
      </w:r>
      <w:r w:rsidRPr="009B71CE">
        <w:rPr>
          <w:rFonts w:ascii="Arial" w:eastAsia="Calibri" w:hAnsi="Arial" w:cs="Arial"/>
          <w:color w:val="000000" w:themeColor="text1"/>
          <w:sz w:val="22"/>
        </w:rPr>
        <w:t xml:space="preserve">lo pueden ejercer   las   funciones a ellos asignadas específicamente en la Constitución Política, la ley y </w:t>
      </w:r>
      <w:r w:rsidR="00690181" w:rsidRPr="009B71CE">
        <w:rPr>
          <w:rFonts w:ascii="Arial" w:eastAsia="Calibri" w:hAnsi="Arial" w:cs="Arial"/>
          <w:color w:val="000000" w:themeColor="text1"/>
          <w:sz w:val="22"/>
        </w:rPr>
        <w:t>los reglamentos</w:t>
      </w:r>
      <w:r w:rsidRPr="009B71CE">
        <w:rPr>
          <w:rFonts w:ascii="Arial" w:eastAsia="Calibri" w:hAnsi="Arial" w:cs="Arial"/>
          <w:color w:val="000000" w:themeColor="text1"/>
          <w:sz w:val="22"/>
        </w:rPr>
        <w:t>.</w:t>
      </w:r>
    </w:p>
    <w:p w14:paraId="01204604" w14:textId="2CD152D4" w:rsidR="00382D76" w:rsidRPr="009B71CE" w:rsidRDefault="00382D76" w:rsidP="009B71CE">
      <w:pPr>
        <w:spacing w:line="276" w:lineRule="auto"/>
        <w:ind w:firstLine="706"/>
        <w:jc w:val="both"/>
        <w:rPr>
          <w:rFonts w:ascii="Arial" w:eastAsia="Calibri" w:hAnsi="Arial" w:cs="Arial"/>
          <w:color w:val="000000" w:themeColor="text1"/>
          <w:sz w:val="22"/>
        </w:rPr>
      </w:pPr>
      <w:r w:rsidRPr="009B71CE">
        <w:rPr>
          <w:rFonts w:ascii="Arial" w:eastAsia="Calibri" w:hAnsi="Arial" w:cs="Arial"/>
          <w:color w:val="000000" w:themeColor="text1"/>
          <w:sz w:val="22"/>
        </w:rPr>
        <w:t>Así las cosas,</w:t>
      </w:r>
      <w:r w:rsidR="00850582" w:rsidRPr="009B71CE">
        <w:rPr>
          <w:rFonts w:ascii="Arial" w:eastAsia="Calibri" w:hAnsi="Arial" w:cs="Arial"/>
          <w:color w:val="000000" w:themeColor="text1"/>
          <w:sz w:val="22"/>
        </w:rPr>
        <w:t xml:space="preserve"> para hacer efectiva la multa que se pacte</w:t>
      </w:r>
      <w:r w:rsidRPr="009B71CE">
        <w:rPr>
          <w:rFonts w:ascii="Arial" w:eastAsia="Calibri" w:hAnsi="Arial" w:cs="Arial"/>
          <w:color w:val="000000" w:themeColor="text1"/>
          <w:sz w:val="22"/>
        </w:rPr>
        <w:t xml:space="preserve"> en los contratos que celebren las entidades con un régimen especial de contrataci</w:t>
      </w:r>
      <w:r w:rsidR="00850582" w:rsidRPr="009B71CE">
        <w:rPr>
          <w:rFonts w:ascii="Arial" w:eastAsia="Calibri" w:hAnsi="Arial" w:cs="Arial"/>
          <w:color w:val="000000" w:themeColor="text1"/>
          <w:sz w:val="22"/>
        </w:rPr>
        <w:t>ón</w:t>
      </w:r>
      <w:r w:rsidR="00BC7D91" w:rsidRPr="009B71CE">
        <w:rPr>
          <w:rFonts w:ascii="Arial" w:eastAsia="Calibri" w:hAnsi="Arial" w:cs="Arial"/>
          <w:color w:val="000000" w:themeColor="text1"/>
          <w:sz w:val="22"/>
        </w:rPr>
        <w:t>,</w:t>
      </w:r>
      <w:r w:rsidR="00850582" w:rsidRPr="009B71CE">
        <w:rPr>
          <w:rFonts w:ascii="Arial" w:eastAsia="Calibri" w:hAnsi="Arial" w:cs="Arial"/>
          <w:color w:val="000000" w:themeColor="text1"/>
          <w:sz w:val="22"/>
        </w:rPr>
        <w:t xml:space="preserve"> </w:t>
      </w:r>
      <w:r w:rsidR="00BC7D91" w:rsidRPr="009B71CE">
        <w:rPr>
          <w:rFonts w:ascii="Arial" w:eastAsia="Calibri" w:hAnsi="Arial" w:cs="Arial"/>
          <w:color w:val="000000" w:themeColor="text1"/>
          <w:sz w:val="22"/>
        </w:rPr>
        <w:t xml:space="preserve">deberá </w:t>
      </w:r>
      <w:r w:rsidRPr="009B71CE">
        <w:rPr>
          <w:rFonts w:ascii="Arial" w:eastAsia="Calibri" w:hAnsi="Arial" w:cs="Arial"/>
          <w:color w:val="000000" w:themeColor="text1"/>
          <w:sz w:val="22"/>
        </w:rPr>
        <w:t>acudirse</w:t>
      </w:r>
      <w:r w:rsidR="00850582" w:rsidRPr="009B71CE">
        <w:rPr>
          <w:rFonts w:ascii="Arial" w:eastAsia="Calibri" w:hAnsi="Arial" w:cs="Arial"/>
          <w:color w:val="000000" w:themeColor="text1"/>
          <w:sz w:val="22"/>
        </w:rPr>
        <w:t xml:space="preserve"> al juez del contrato, puesto que dichas entidades no cuentan con la autorización legal para imponerlas de manera unilateral y por ende, tal y como fue expuesto en el acápite anterior, tampoco resulta viable la aplicación del procedimiento establecido en el </w:t>
      </w:r>
      <w:r w:rsidR="00BC7D91" w:rsidRPr="009B71CE">
        <w:rPr>
          <w:rFonts w:ascii="Arial" w:eastAsia="Calibri" w:hAnsi="Arial" w:cs="Arial"/>
          <w:color w:val="000000" w:themeColor="text1"/>
          <w:sz w:val="22"/>
        </w:rPr>
        <w:t>artículo</w:t>
      </w:r>
      <w:r w:rsidR="00850582" w:rsidRPr="009B71CE">
        <w:rPr>
          <w:rFonts w:ascii="Arial" w:eastAsia="Calibri" w:hAnsi="Arial" w:cs="Arial"/>
          <w:color w:val="000000" w:themeColor="text1"/>
          <w:sz w:val="22"/>
        </w:rPr>
        <w:t xml:space="preserve"> 86 de la Ley 1474 de 2011, en tanto que este rige únicamente </w:t>
      </w:r>
      <w:r w:rsidR="00BC7D91" w:rsidRPr="009B71CE">
        <w:rPr>
          <w:rFonts w:ascii="Arial" w:eastAsia="Calibri" w:hAnsi="Arial" w:cs="Arial"/>
          <w:color w:val="000000" w:themeColor="text1"/>
          <w:sz w:val="22"/>
        </w:rPr>
        <w:t xml:space="preserve">para las entidades sometidas al Estatuto General de Contratación de la Administración Pública, descartando así a las entidades que cuentan con régimen especial de contratación. </w:t>
      </w:r>
    </w:p>
    <w:p w14:paraId="75635AFD" w14:textId="7F9E55EC" w:rsidR="005354F7" w:rsidRPr="009B71CE" w:rsidRDefault="005354F7" w:rsidP="00F83ACF">
      <w:pPr>
        <w:spacing w:before="120" w:line="276" w:lineRule="auto"/>
        <w:ind w:firstLine="709"/>
        <w:jc w:val="both"/>
        <w:rPr>
          <w:rFonts w:ascii="Arial" w:eastAsia="Calibri" w:hAnsi="Arial" w:cs="Arial"/>
          <w:color w:val="000000" w:themeColor="text1"/>
          <w:sz w:val="22"/>
        </w:rPr>
      </w:pPr>
      <w:r w:rsidRPr="009B71CE">
        <w:rPr>
          <w:rFonts w:ascii="Arial" w:eastAsia="Calibri" w:hAnsi="Arial" w:cs="Arial"/>
          <w:color w:val="000000" w:themeColor="text1"/>
          <w:sz w:val="22"/>
        </w:rPr>
        <w:t xml:space="preserve">Finalmente, cabe </w:t>
      </w:r>
      <w:r w:rsidR="00637247">
        <w:rPr>
          <w:rFonts w:ascii="Arial" w:eastAsia="Calibri" w:hAnsi="Arial" w:cs="Arial"/>
          <w:color w:val="000000" w:themeColor="text1"/>
          <w:sz w:val="22"/>
        </w:rPr>
        <w:t>señalar</w:t>
      </w:r>
      <w:r w:rsidRPr="009B71CE">
        <w:rPr>
          <w:rFonts w:ascii="Arial" w:eastAsia="Calibri" w:hAnsi="Arial" w:cs="Arial"/>
          <w:color w:val="000000" w:themeColor="text1"/>
          <w:sz w:val="22"/>
        </w:rPr>
        <w:t xml:space="preserve"> que, teniendo en cuenta que las cláusulas contractuales de apremio tienen una naturaleza punitiva y, en virtud de estas, se pacta anticipadamente la pena adjudicable a la parte incumplida, las partes participantes en una relación contractual enmarcada en el régimen especial se encuentran facultadas para incluirla dentro de sus contratos en virtud de la autonomía de la voluntad de las partes. Sin embargo, para efectos de hacer efectivas las consecuencias que se desprenden de la cláusula de apremio resulta necesario, por regla general, acudir al juez del contrato</w:t>
      </w:r>
      <w:r w:rsidR="00FF5498">
        <w:rPr>
          <w:rFonts w:ascii="Arial" w:eastAsia="Calibri" w:hAnsi="Arial" w:cs="Arial"/>
          <w:color w:val="000000" w:themeColor="text1"/>
          <w:sz w:val="22"/>
        </w:rPr>
        <w:t>,</w:t>
      </w:r>
      <w:r w:rsidRPr="009B71CE">
        <w:rPr>
          <w:rFonts w:ascii="Arial" w:eastAsia="Calibri" w:hAnsi="Arial" w:cs="Arial"/>
          <w:color w:val="000000" w:themeColor="text1"/>
          <w:sz w:val="22"/>
        </w:rPr>
        <w:t xml:space="preserve"> por cuanto es este quien tiene la facultad de determinar si existe un incumplimiento y, en tal caso, </w:t>
      </w:r>
      <w:r w:rsidR="00FF5498">
        <w:rPr>
          <w:rFonts w:ascii="Arial" w:eastAsia="Calibri" w:hAnsi="Arial" w:cs="Arial"/>
          <w:color w:val="000000" w:themeColor="text1"/>
          <w:sz w:val="22"/>
        </w:rPr>
        <w:t>aplicar</w:t>
      </w:r>
      <w:r w:rsidRPr="009B71CE">
        <w:rPr>
          <w:rFonts w:ascii="Arial" w:eastAsia="Calibri" w:hAnsi="Arial" w:cs="Arial"/>
          <w:color w:val="000000" w:themeColor="text1"/>
          <w:sz w:val="22"/>
        </w:rPr>
        <w:t xml:space="preserve"> las sanciones pactadas o modificarlas según el ordenamiento vigente</w:t>
      </w:r>
      <w:r w:rsidR="00AB7D21" w:rsidRPr="009B71CE">
        <w:rPr>
          <w:rFonts w:ascii="Arial" w:eastAsia="Calibri" w:hAnsi="Arial" w:cs="Arial"/>
          <w:color w:val="000000" w:themeColor="text1"/>
          <w:sz w:val="22"/>
        </w:rPr>
        <w:t>.</w:t>
      </w:r>
    </w:p>
    <w:p w14:paraId="150F2192" w14:textId="77777777" w:rsidR="00237EAB" w:rsidRPr="009B71CE" w:rsidRDefault="00237EAB" w:rsidP="009B71CE">
      <w:pPr>
        <w:spacing w:line="276" w:lineRule="auto"/>
        <w:ind w:firstLine="706"/>
        <w:jc w:val="both"/>
        <w:rPr>
          <w:rFonts w:ascii="Arial" w:eastAsia="Calibri" w:hAnsi="Arial" w:cs="Arial"/>
          <w:color w:val="000000" w:themeColor="text1"/>
          <w:sz w:val="22"/>
        </w:rPr>
      </w:pPr>
    </w:p>
    <w:p w14:paraId="1A9EE859" w14:textId="213C3797" w:rsidR="00081913" w:rsidRPr="00C12EE0" w:rsidRDefault="0061316D" w:rsidP="00081913">
      <w:pPr>
        <w:pStyle w:val="Prrafodelista"/>
        <w:numPr>
          <w:ilvl w:val="0"/>
          <w:numId w:val="6"/>
        </w:numPr>
        <w:tabs>
          <w:tab w:val="left" w:pos="426"/>
        </w:tabs>
        <w:spacing w:line="276" w:lineRule="auto"/>
        <w:jc w:val="both"/>
        <w:rPr>
          <w:rFonts w:ascii="Arial" w:eastAsia="Calibri" w:hAnsi="Arial" w:cs="Arial"/>
          <w:b/>
          <w:color w:val="000000" w:themeColor="text1"/>
          <w:sz w:val="22"/>
          <w:lang w:val="es-ES"/>
        </w:rPr>
      </w:pPr>
      <w:r w:rsidRPr="00C12EE0">
        <w:rPr>
          <w:rFonts w:ascii="Arial" w:eastAsia="Calibri" w:hAnsi="Arial" w:cs="Arial"/>
          <w:b/>
          <w:color w:val="000000" w:themeColor="text1"/>
          <w:sz w:val="22"/>
          <w:lang w:val="es-ES"/>
        </w:rPr>
        <w:lastRenderedPageBreak/>
        <w:t>Respuestas</w:t>
      </w:r>
    </w:p>
    <w:p w14:paraId="37264DC8" w14:textId="77777777" w:rsidR="005354F7" w:rsidRDefault="005354F7" w:rsidP="005354F7">
      <w:pPr>
        <w:tabs>
          <w:tab w:val="left" w:pos="426"/>
        </w:tabs>
        <w:spacing w:line="276" w:lineRule="auto"/>
        <w:jc w:val="both"/>
        <w:rPr>
          <w:rFonts w:ascii="Arial" w:eastAsia="Calibri" w:hAnsi="Arial" w:cs="Arial"/>
          <w:color w:val="000000" w:themeColor="text1"/>
          <w:sz w:val="22"/>
          <w:lang w:val="es-ES"/>
        </w:rPr>
      </w:pPr>
    </w:p>
    <w:p w14:paraId="45AE6AE5" w14:textId="7D6BAC8B" w:rsidR="005354F7" w:rsidRPr="005354F7" w:rsidRDefault="005354F7" w:rsidP="00F83ACF">
      <w:pPr>
        <w:tabs>
          <w:tab w:val="left" w:pos="426"/>
        </w:tabs>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5354F7">
        <w:rPr>
          <w:rFonts w:ascii="Arial" w:eastAsia="Calibri" w:hAnsi="Arial" w:cs="Arial"/>
          <w:color w:val="000000" w:themeColor="text1"/>
          <w:sz w:val="20"/>
          <w:szCs w:val="20"/>
        </w:rPr>
        <w:t>Las entidades sometidas al régimen especial de contratación pueden redactar el procedimiento para la aplicación de multas o, en su defecto, determinar que se aplicará el procedimiento sancionatorio establecido en el artículo 86 de la Ley 1474 de 2011?</w:t>
      </w:r>
    </w:p>
    <w:p w14:paraId="32C21051" w14:textId="77777777" w:rsidR="005354F7" w:rsidRPr="00C12EE0" w:rsidRDefault="005354F7" w:rsidP="00A13AE6">
      <w:pPr>
        <w:tabs>
          <w:tab w:val="left" w:pos="426"/>
        </w:tabs>
        <w:spacing w:line="276" w:lineRule="auto"/>
        <w:jc w:val="both"/>
        <w:rPr>
          <w:rFonts w:ascii="Arial" w:eastAsia="Calibri" w:hAnsi="Arial" w:cs="Arial"/>
          <w:color w:val="000000" w:themeColor="text1"/>
          <w:sz w:val="22"/>
          <w:lang w:val="es-ES"/>
        </w:rPr>
      </w:pPr>
    </w:p>
    <w:p w14:paraId="7D56EE65" w14:textId="3D73D4A0" w:rsidR="00A13AE6" w:rsidRPr="009B71CE" w:rsidRDefault="00A13AE6" w:rsidP="009B71CE">
      <w:pPr>
        <w:spacing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En virtud del principio de autonomía de la</w:t>
      </w:r>
      <w:r w:rsidR="00590A6A">
        <w:rPr>
          <w:rFonts w:ascii="Arial" w:eastAsia="Calibri" w:hAnsi="Arial" w:cs="Arial"/>
          <w:color w:val="000000" w:themeColor="text1"/>
          <w:sz w:val="22"/>
        </w:rPr>
        <w:t xml:space="preserve"> voluntad</w:t>
      </w:r>
      <w:r w:rsidRPr="009B71CE">
        <w:rPr>
          <w:rFonts w:ascii="Arial" w:eastAsia="Calibri" w:hAnsi="Arial" w:cs="Arial"/>
          <w:color w:val="000000" w:themeColor="text1"/>
          <w:sz w:val="22"/>
        </w:rPr>
        <w:t xml:space="preserve"> que rige los contratos</w:t>
      </w:r>
      <w:r w:rsidR="005354F7" w:rsidRPr="009B71CE">
        <w:rPr>
          <w:rFonts w:ascii="Arial" w:eastAsia="Calibri" w:hAnsi="Arial" w:cs="Arial"/>
          <w:color w:val="000000" w:themeColor="text1"/>
          <w:sz w:val="22"/>
        </w:rPr>
        <w:t xml:space="preserve"> celebrados </w:t>
      </w:r>
      <w:r w:rsidR="00E128AD">
        <w:rPr>
          <w:rFonts w:ascii="Arial" w:eastAsia="Calibri" w:hAnsi="Arial" w:cs="Arial"/>
          <w:color w:val="000000" w:themeColor="text1"/>
          <w:sz w:val="22"/>
        </w:rPr>
        <w:t>por</w:t>
      </w:r>
      <w:r w:rsidR="00E128AD" w:rsidRPr="009B71CE">
        <w:rPr>
          <w:rFonts w:ascii="Arial" w:eastAsia="Calibri" w:hAnsi="Arial" w:cs="Arial"/>
          <w:color w:val="000000" w:themeColor="text1"/>
          <w:sz w:val="22"/>
        </w:rPr>
        <w:t xml:space="preserve"> </w:t>
      </w:r>
      <w:r w:rsidR="005354F7" w:rsidRPr="009B71CE">
        <w:rPr>
          <w:rFonts w:ascii="Arial" w:eastAsia="Calibri" w:hAnsi="Arial" w:cs="Arial"/>
          <w:color w:val="000000" w:themeColor="text1"/>
          <w:sz w:val="22"/>
        </w:rPr>
        <w:t>entidades estatales con régimen especial, estas podrán pactar las cláusulas accidentales que consideren necesarias para la efectiva ejecución de los contratos, por lo que podrán prever multas o cláusulas penales. Sin embargo, este tipo de disposiciones</w:t>
      </w:r>
      <w:r w:rsidRPr="009B71CE">
        <w:rPr>
          <w:rFonts w:ascii="Arial" w:eastAsia="Calibri" w:hAnsi="Arial" w:cs="Arial"/>
          <w:color w:val="000000" w:themeColor="text1"/>
          <w:sz w:val="22"/>
        </w:rPr>
        <w:t xml:space="preserve"> únicamente podrá</w:t>
      </w:r>
      <w:r w:rsidR="005354F7" w:rsidRPr="009B71CE">
        <w:rPr>
          <w:rFonts w:ascii="Arial" w:eastAsia="Calibri" w:hAnsi="Arial" w:cs="Arial"/>
          <w:color w:val="000000" w:themeColor="text1"/>
          <w:sz w:val="22"/>
        </w:rPr>
        <w:t>n</w:t>
      </w:r>
      <w:r w:rsidRPr="009B71CE">
        <w:rPr>
          <w:rFonts w:ascii="Arial" w:eastAsia="Calibri" w:hAnsi="Arial" w:cs="Arial"/>
          <w:color w:val="000000" w:themeColor="text1"/>
          <w:sz w:val="22"/>
        </w:rPr>
        <w:t xml:space="preserve"> hacerse </w:t>
      </w:r>
      <w:r w:rsidR="005354F7" w:rsidRPr="009B71CE">
        <w:rPr>
          <w:rFonts w:ascii="Arial" w:eastAsia="Calibri" w:hAnsi="Arial" w:cs="Arial"/>
          <w:color w:val="000000" w:themeColor="text1"/>
          <w:sz w:val="22"/>
        </w:rPr>
        <w:t>efectivas</w:t>
      </w:r>
      <w:r w:rsidRPr="009B71CE">
        <w:rPr>
          <w:rFonts w:ascii="Arial" w:eastAsia="Calibri" w:hAnsi="Arial" w:cs="Arial"/>
          <w:color w:val="000000" w:themeColor="text1"/>
          <w:sz w:val="22"/>
        </w:rPr>
        <w:t xml:space="preserve"> acudiendo a</w:t>
      </w:r>
      <w:r w:rsidR="005354F7" w:rsidRPr="009B71CE">
        <w:rPr>
          <w:rFonts w:ascii="Arial" w:eastAsia="Calibri" w:hAnsi="Arial" w:cs="Arial"/>
          <w:color w:val="000000" w:themeColor="text1"/>
          <w:sz w:val="22"/>
        </w:rPr>
        <w:t>nte</w:t>
      </w:r>
      <w:r w:rsidRPr="009B71CE">
        <w:rPr>
          <w:rFonts w:ascii="Arial" w:eastAsia="Calibri" w:hAnsi="Arial" w:cs="Arial"/>
          <w:color w:val="000000" w:themeColor="text1"/>
          <w:sz w:val="22"/>
        </w:rPr>
        <w:t xml:space="preserve"> la </w:t>
      </w:r>
      <w:r w:rsidR="00E128AD">
        <w:rPr>
          <w:rFonts w:ascii="Arial" w:eastAsia="Calibri" w:hAnsi="Arial" w:cs="Arial"/>
          <w:color w:val="000000" w:themeColor="text1"/>
          <w:sz w:val="22"/>
        </w:rPr>
        <w:t>J</w:t>
      </w:r>
      <w:r w:rsidR="005354F7" w:rsidRPr="009B71CE">
        <w:rPr>
          <w:rFonts w:ascii="Arial" w:eastAsia="Calibri" w:hAnsi="Arial" w:cs="Arial"/>
          <w:color w:val="000000" w:themeColor="text1"/>
          <w:sz w:val="22"/>
        </w:rPr>
        <w:t xml:space="preserve">urisdicción </w:t>
      </w:r>
      <w:r w:rsidR="00E128AD">
        <w:rPr>
          <w:rFonts w:ascii="Arial" w:eastAsia="Calibri" w:hAnsi="Arial" w:cs="Arial"/>
          <w:color w:val="000000" w:themeColor="text1"/>
          <w:sz w:val="22"/>
        </w:rPr>
        <w:t>de lo C</w:t>
      </w:r>
      <w:r w:rsidR="005354F7" w:rsidRPr="009B71CE">
        <w:rPr>
          <w:rFonts w:ascii="Arial" w:eastAsia="Calibri" w:hAnsi="Arial" w:cs="Arial"/>
          <w:color w:val="000000" w:themeColor="text1"/>
          <w:sz w:val="22"/>
        </w:rPr>
        <w:t>ontencioso</w:t>
      </w:r>
      <w:r w:rsidR="00E128AD">
        <w:rPr>
          <w:rFonts w:ascii="Arial" w:eastAsia="Calibri" w:hAnsi="Arial" w:cs="Arial"/>
          <w:color w:val="000000" w:themeColor="text1"/>
          <w:sz w:val="22"/>
        </w:rPr>
        <w:t xml:space="preserve"> A</w:t>
      </w:r>
      <w:r w:rsidR="005354F7" w:rsidRPr="009B71CE">
        <w:rPr>
          <w:rFonts w:ascii="Arial" w:eastAsia="Calibri" w:hAnsi="Arial" w:cs="Arial"/>
          <w:color w:val="000000" w:themeColor="text1"/>
          <w:sz w:val="22"/>
        </w:rPr>
        <w:t>dministrativ</w:t>
      </w:r>
      <w:r w:rsidR="00E128AD">
        <w:rPr>
          <w:rFonts w:ascii="Arial" w:eastAsia="Calibri" w:hAnsi="Arial" w:cs="Arial"/>
          <w:color w:val="000000" w:themeColor="text1"/>
          <w:sz w:val="22"/>
        </w:rPr>
        <w:t>o</w:t>
      </w:r>
      <w:r w:rsidR="005354F7" w:rsidRPr="009B71CE">
        <w:rPr>
          <w:rFonts w:ascii="Arial" w:eastAsia="Calibri" w:hAnsi="Arial" w:cs="Arial"/>
          <w:color w:val="000000" w:themeColor="text1"/>
          <w:sz w:val="22"/>
        </w:rPr>
        <w:t xml:space="preserve"> y, en todo caso, no es dado que este tipo de entidades determine</w:t>
      </w:r>
      <w:r w:rsidR="00E128AD">
        <w:rPr>
          <w:rFonts w:ascii="Arial" w:eastAsia="Calibri" w:hAnsi="Arial" w:cs="Arial"/>
          <w:color w:val="000000" w:themeColor="text1"/>
          <w:sz w:val="22"/>
        </w:rPr>
        <w:t>n</w:t>
      </w:r>
      <w:r w:rsidR="005354F7" w:rsidRPr="009B71CE">
        <w:rPr>
          <w:rFonts w:ascii="Arial" w:eastAsia="Calibri" w:hAnsi="Arial" w:cs="Arial"/>
          <w:color w:val="000000" w:themeColor="text1"/>
          <w:sz w:val="22"/>
        </w:rPr>
        <w:t xml:space="preserve"> procedimientos sancionatorios especiales</w:t>
      </w:r>
      <w:r w:rsidR="00E128AD">
        <w:rPr>
          <w:rFonts w:ascii="Arial" w:eastAsia="Calibri" w:hAnsi="Arial" w:cs="Arial"/>
          <w:color w:val="000000" w:themeColor="text1"/>
          <w:sz w:val="22"/>
        </w:rPr>
        <w:t>,</w:t>
      </w:r>
      <w:r w:rsidR="005354F7" w:rsidRPr="009B71CE">
        <w:rPr>
          <w:rFonts w:ascii="Arial" w:eastAsia="Calibri" w:hAnsi="Arial" w:cs="Arial"/>
          <w:color w:val="000000" w:themeColor="text1"/>
          <w:sz w:val="22"/>
        </w:rPr>
        <w:t xml:space="preserve"> ni establezca</w:t>
      </w:r>
      <w:r w:rsidR="00E128AD">
        <w:rPr>
          <w:rFonts w:ascii="Arial" w:eastAsia="Calibri" w:hAnsi="Arial" w:cs="Arial"/>
          <w:color w:val="000000" w:themeColor="text1"/>
          <w:sz w:val="22"/>
        </w:rPr>
        <w:t>n</w:t>
      </w:r>
      <w:r w:rsidR="005354F7" w:rsidRPr="009B71CE">
        <w:rPr>
          <w:rFonts w:ascii="Arial" w:eastAsia="Calibri" w:hAnsi="Arial" w:cs="Arial"/>
          <w:color w:val="000000" w:themeColor="text1"/>
          <w:sz w:val="22"/>
        </w:rPr>
        <w:t xml:space="preserve"> facultades para la declaratoria unilateral de incumplimiento del contrato o la imposición unilateral de multas. Lo anterior, por cuanto la facultad sancionatoria se encuentra reservada a las autoridades expresamente indicadas por ley, ciñéndose a los principios de legalidad y debido proceso. En la misma medida, no </w:t>
      </w:r>
      <w:r w:rsidRPr="009B71CE">
        <w:rPr>
          <w:rFonts w:ascii="Arial" w:eastAsia="Calibri" w:hAnsi="Arial" w:cs="Arial"/>
          <w:color w:val="000000" w:themeColor="text1"/>
          <w:sz w:val="22"/>
        </w:rPr>
        <w:t>podrá aplicarse el procedimiento establecido en el artículo 86 de la ley 1474</w:t>
      </w:r>
      <w:r w:rsidR="00E128AD">
        <w:rPr>
          <w:rFonts w:ascii="Arial" w:eastAsia="Calibri" w:hAnsi="Arial" w:cs="Arial"/>
          <w:color w:val="000000" w:themeColor="text1"/>
          <w:sz w:val="22"/>
        </w:rPr>
        <w:t>,</w:t>
      </w:r>
      <w:r w:rsidRPr="009B71CE">
        <w:rPr>
          <w:rFonts w:ascii="Arial" w:eastAsia="Calibri" w:hAnsi="Arial" w:cs="Arial"/>
          <w:color w:val="000000" w:themeColor="text1"/>
          <w:sz w:val="22"/>
        </w:rPr>
        <w:t xml:space="preserve"> reservado exclusivamente para las entidades sometidas al Estatuto General de Contratación de la Administración Pública</w:t>
      </w:r>
      <w:r w:rsidR="00AB7D21" w:rsidRPr="009B71CE">
        <w:rPr>
          <w:rFonts w:ascii="Arial" w:eastAsia="Calibri" w:hAnsi="Arial" w:cs="Arial"/>
          <w:color w:val="000000" w:themeColor="text1"/>
          <w:sz w:val="22"/>
        </w:rPr>
        <w:t>.</w:t>
      </w:r>
    </w:p>
    <w:p w14:paraId="4822D51E" w14:textId="2A55CD5E" w:rsidR="00A13AE6" w:rsidRDefault="00A13AE6" w:rsidP="00A13AE6">
      <w:pPr>
        <w:jc w:val="both"/>
        <w:rPr>
          <w:rFonts w:ascii="Arial" w:hAnsi="Arial" w:cs="Arial"/>
          <w:color w:val="000000" w:themeColor="text1"/>
          <w:sz w:val="22"/>
        </w:rPr>
      </w:pPr>
    </w:p>
    <w:p w14:paraId="7A29FABA" w14:textId="694BDD73" w:rsidR="00AB7D21" w:rsidRPr="005354F7" w:rsidRDefault="00AB7D21" w:rsidP="00F83ACF">
      <w:pPr>
        <w:tabs>
          <w:tab w:val="left" w:pos="426"/>
        </w:tabs>
        <w:ind w:left="709" w:right="709"/>
        <w:jc w:val="both"/>
        <w:rPr>
          <w:rFonts w:ascii="Arial" w:eastAsia="Calibri" w:hAnsi="Arial" w:cs="Arial"/>
          <w:color w:val="000000" w:themeColor="text1"/>
          <w:sz w:val="20"/>
          <w:szCs w:val="20"/>
        </w:rPr>
      </w:pPr>
      <w:proofErr w:type="gramStart"/>
      <w:r>
        <w:rPr>
          <w:rFonts w:ascii="Arial" w:eastAsia="Calibri" w:hAnsi="Arial" w:cs="Arial"/>
          <w:color w:val="000000" w:themeColor="text1"/>
          <w:sz w:val="20"/>
          <w:szCs w:val="20"/>
        </w:rPr>
        <w:t>¿</w:t>
      </w:r>
      <w:r w:rsidRPr="00AB7D21">
        <w:rPr>
          <w:rFonts w:ascii="Arial" w:eastAsia="Calibri" w:hAnsi="Arial" w:cs="Arial"/>
          <w:color w:val="000000" w:themeColor="text1"/>
          <w:sz w:val="20"/>
          <w:szCs w:val="20"/>
        </w:rPr>
        <w:t xml:space="preserve"> Para</w:t>
      </w:r>
      <w:proofErr w:type="gramEnd"/>
      <w:r w:rsidRPr="00AB7D21">
        <w:rPr>
          <w:rFonts w:ascii="Arial" w:eastAsia="Calibri" w:hAnsi="Arial" w:cs="Arial"/>
          <w:color w:val="000000" w:themeColor="text1"/>
          <w:sz w:val="20"/>
          <w:szCs w:val="20"/>
        </w:rPr>
        <w:t xml:space="preserve"> la aplicación o exigibilidad monetaria de multas, las entidades estatales con Régimen Especial de Contratación deben acudir obligatoriamente al juez del contrato</w:t>
      </w:r>
      <w:r w:rsidRPr="005354F7">
        <w:rPr>
          <w:rFonts w:ascii="Arial" w:eastAsia="Calibri" w:hAnsi="Arial" w:cs="Arial"/>
          <w:color w:val="000000" w:themeColor="text1"/>
          <w:sz w:val="20"/>
          <w:szCs w:val="20"/>
        </w:rPr>
        <w:t>?</w:t>
      </w:r>
    </w:p>
    <w:p w14:paraId="38B45B93" w14:textId="77777777" w:rsidR="00AB7D21" w:rsidRPr="00AB7D21" w:rsidRDefault="00AB7D21" w:rsidP="00A13AE6">
      <w:pPr>
        <w:jc w:val="both"/>
        <w:rPr>
          <w:rFonts w:ascii="Arial" w:eastAsia="Times New Roman" w:hAnsi="Arial" w:cs="Arial"/>
          <w:color w:val="000000" w:themeColor="text1"/>
          <w:sz w:val="22"/>
          <w:lang w:val="es-ES" w:eastAsia="es-ES_tradnl"/>
        </w:rPr>
      </w:pPr>
    </w:p>
    <w:p w14:paraId="348B8735" w14:textId="1446A192" w:rsidR="00AB7D21" w:rsidRPr="009B71CE" w:rsidRDefault="00AB7D21" w:rsidP="00AB7D21">
      <w:pPr>
        <w:spacing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Las entidades con régimen especial pueden pactar en el contrato que, ante el incumplimiento del contratista, se activará el derecho de pago de sanciones, como la multa o la cláusula penal pecuniaria</w:t>
      </w:r>
      <w:r w:rsidR="00792A60">
        <w:rPr>
          <w:rFonts w:ascii="Arial" w:eastAsia="Calibri" w:hAnsi="Arial" w:cs="Arial"/>
          <w:color w:val="000000" w:themeColor="text1"/>
          <w:sz w:val="22"/>
        </w:rPr>
        <w:t>.</w:t>
      </w:r>
      <w:r w:rsidRPr="009B71CE">
        <w:rPr>
          <w:rFonts w:ascii="Arial" w:eastAsia="Calibri" w:hAnsi="Arial" w:cs="Arial"/>
          <w:color w:val="000000" w:themeColor="text1"/>
          <w:sz w:val="22"/>
        </w:rPr>
        <w:t xml:space="preserve"> </w:t>
      </w:r>
      <w:r w:rsidR="00792A60">
        <w:rPr>
          <w:rFonts w:ascii="Arial" w:eastAsia="Calibri" w:hAnsi="Arial" w:cs="Arial"/>
          <w:color w:val="000000" w:themeColor="text1"/>
          <w:sz w:val="22"/>
        </w:rPr>
        <w:t>S</w:t>
      </w:r>
      <w:r w:rsidRPr="009B71CE">
        <w:rPr>
          <w:rFonts w:ascii="Arial" w:eastAsia="Calibri" w:hAnsi="Arial" w:cs="Arial"/>
          <w:color w:val="000000" w:themeColor="text1"/>
          <w:sz w:val="22"/>
        </w:rPr>
        <w:t>in embargo, estas entidades no tienen competencia para la imposición unilateral de estas sanciones contractuales</w:t>
      </w:r>
      <w:r w:rsidR="009A06FB">
        <w:rPr>
          <w:rFonts w:ascii="Arial" w:eastAsia="Calibri" w:hAnsi="Arial" w:cs="Arial"/>
          <w:color w:val="000000" w:themeColor="text1"/>
          <w:sz w:val="22"/>
        </w:rPr>
        <w:t>,</w:t>
      </w:r>
      <w:r w:rsidRPr="009B71CE">
        <w:rPr>
          <w:rFonts w:ascii="Arial" w:eastAsia="Calibri" w:hAnsi="Arial" w:cs="Arial"/>
          <w:color w:val="000000" w:themeColor="text1"/>
          <w:sz w:val="22"/>
        </w:rPr>
        <w:t xml:space="preserve"> debido a que no hay disposición legal que las habilite para ejercer esta potestad y la relación negocial celebrada se encuentra en un marco de igual frente a la otra parte. En tal sentido, para hacer efectiva y exigible la multa en los términos pactados en el contrato, deberá acudirse al juez competente con el fin de que sea este quien determine la imposición de </w:t>
      </w:r>
      <w:proofErr w:type="gramStart"/>
      <w:r w:rsidRPr="009B71CE">
        <w:rPr>
          <w:rFonts w:ascii="Arial" w:eastAsia="Calibri" w:hAnsi="Arial" w:cs="Arial"/>
          <w:color w:val="000000" w:themeColor="text1"/>
          <w:sz w:val="22"/>
        </w:rPr>
        <w:t>la misma</w:t>
      </w:r>
      <w:proofErr w:type="gramEnd"/>
      <w:r w:rsidRPr="009B71CE">
        <w:rPr>
          <w:rFonts w:ascii="Arial" w:eastAsia="Calibri" w:hAnsi="Arial" w:cs="Arial"/>
          <w:color w:val="000000" w:themeColor="text1"/>
          <w:sz w:val="22"/>
        </w:rPr>
        <w:t xml:space="preserve"> a la parte incumplida. </w:t>
      </w:r>
    </w:p>
    <w:p w14:paraId="13C6974F" w14:textId="12F27A85" w:rsidR="00AB7D21" w:rsidRPr="009B71CE" w:rsidRDefault="00AB7D21" w:rsidP="00F83ACF">
      <w:pPr>
        <w:spacing w:before="120" w:after="120" w:line="276" w:lineRule="auto"/>
        <w:ind w:firstLine="709"/>
        <w:jc w:val="both"/>
        <w:rPr>
          <w:rFonts w:ascii="Arial" w:eastAsia="Calibri" w:hAnsi="Arial" w:cs="Arial"/>
          <w:color w:val="000000" w:themeColor="text1"/>
          <w:sz w:val="22"/>
        </w:rPr>
      </w:pPr>
      <w:r w:rsidRPr="009B71CE">
        <w:rPr>
          <w:rFonts w:ascii="Arial" w:eastAsia="Calibri" w:hAnsi="Arial" w:cs="Arial"/>
          <w:color w:val="000000" w:themeColor="text1"/>
          <w:sz w:val="22"/>
        </w:rPr>
        <w:t xml:space="preserve">De esta manera, en el marco de una relación contractual con entidades sometidas a régimen especial, las disputas surgidas de los instrumentos celebrados deben ser conocidas y resueltas por la </w:t>
      </w:r>
      <w:r w:rsidR="009A06FB">
        <w:rPr>
          <w:rFonts w:ascii="Arial" w:eastAsia="Calibri" w:hAnsi="Arial" w:cs="Arial"/>
          <w:color w:val="000000" w:themeColor="text1"/>
          <w:sz w:val="22"/>
        </w:rPr>
        <w:t>J</w:t>
      </w:r>
      <w:r w:rsidRPr="009B71CE">
        <w:rPr>
          <w:rFonts w:ascii="Arial" w:eastAsia="Calibri" w:hAnsi="Arial" w:cs="Arial"/>
          <w:color w:val="000000" w:themeColor="text1"/>
          <w:sz w:val="22"/>
        </w:rPr>
        <w:t xml:space="preserve">urisdicción de lo </w:t>
      </w:r>
      <w:r w:rsidR="009A06FB">
        <w:rPr>
          <w:rFonts w:ascii="Arial" w:eastAsia="Calibri" w:hAnsi="Arial" w:cs="Arial"/>
          <w:color w:val="000000" w:themeColor="text1"/>
          <w:sz w:val="22"/>
        </w:rPr>
        <w:t>C</w:t>
      </w:r>
      <w:r w:rsidRPr="009B71CE">
        <w:rPr>
          <w:rFonts w:ascii="Arial" w:eastAsia="Calibri" w:hAnsi="Arial" w:cs="Arial"/>
          <w:color w:val="000000" w:themeColor="text1"/>
          <w:sz w:val="22"/>
        </w:rPr>
        <w:t xml:space="preserve">ontencioso </w:t>
      </w:r>
      <w:r w:rsidR="009A06FB">
        <w:rPr>
          <w:rFonts w:ascii="Arial" w:eastAsia="Calibri" w:hAnsi="Arial" w:cs="Arial"/>
          <w:color w:val="000000" w:themeColor="text1"/>
          <w:sz w:val="22"/>
        </w:rPr>
        <w:t>A</w:t>
      </w:r>
      <w:r w:rsidRPr="009B71CE">
        <w:rPr>
          <w:rFonts w:ascii="Arial" w:eastAsia="Calibri" w:hAnsi="Arial" w:cs="Arial"/>
          <w:color w:val="000000" w:themeColor="text1"/>
          <w:sz w:val="22"/>
        </w:rPr>
        <w:t xml:space="preserve">dministrativo, en ejercicio del medio de control de controversias contractuales previsto en el artículo 141 de la Ley 1437 de 2011, siendo el juez la autoridad competente para  determinar  la  existencia  y extensión  de un eventual incumplimiento y por ende hacer efectiva la multa y el pago de la misma. </w:t>
      </w:r>
    </w:p>
    <w:p w14:paraId="213E9A64" w14:textId="5D39849A" w:rsidR="00790DCE" w:rsidRPr="009B71CE" w:rsidRDefault="00A13AE6" w:rsidP="00AB7D21">
      <w:pPr>
        <w:spacing w:line="276" w:lineRule="auto"/>
        <w:ind w:firstLine="708"/>
        <w:jc w:val="both"/>
        <w:rPr>
          <w:rFonts w:ascii="Arial" w:eastAsia="Calibri" w:hAnsi="Arial" w:cs="Arial"/>
          <w:color w:val="000000" w:themeColor="text1"/>
          <w:sz w:val="22"/>
        </w:rPr>
      </w:pPr>
      <w:r w:rsidRPr="009B71CE">
        <w:rPr>
          <w:rFonts w:ascii="Arial" w:eastAsia="Calibri" w:hAnsi="Arial" w:cs="Arial"/>
          <w:color w:val="000000" w:themeColor="text1"/>
          <w:sz w:val="22"/>
        </w:rPr>
        <w:t xml:space="preserve">De acuerdo con lo anterior, el procedimiento para la imposición de multas o sanciones en las Entidades Estatales con régimen especial de contratación es el que dispongan las reglas del derecho privado, que, en todo caso, implican acudir al juez del contrato, único </w:t>
      </w:r>
      <w:r w:rsidRPr="009B71CE">
        <w:rPr>
          <w:rFonts w:ascii="Arial" w:eastAsia="Calibri" w:hAnsi="Arial" w:cs="Arial"/>
          <w:color w:val="000000" w:themeColor="text1"/>
          <w:sz w:val="22"/>
        </w:rPr>
        <w:lastRenderedPageBreak/>
        <w:t>competente para imponerlas y hacerlas efectivas.</w:t>
      </w:r>
      <w:r w:rsidR="00817765">
        <w:rPr>
          <w:rFonts w:ascii="Arial" w:eastAsia="Calibri" w:hAnsi="Arial" w:cs="Arial"/>
          <w:color w:val="000000" w:themeColor="text1"/>
          <w:sz w:val="22"/>
        </w:rPr>
        <w:t xml:space="preserve"> Lo anterior, sin perjuicio de lo que dispongan normas especiales</w:t>
      </w:r>
      <w:r w:rsidR="006F45E9">
        <w:rPr>
          <w:rFonts w:ascii="Arial" w:eastAsia="Calibri" w:hAnsi="Arial" w:cs="Arial"/>
          <w:color w:val="000000" w:themeColor="text1"/>
          <w:sz w:val="22"/>
        </w:rPr>
        <w:t xml:space="preserve"> en el asunto </w:t>
      </w:r>
      <w:r w:rsidR="00350612">
        <w:rPr>
          <w:rFonts w:ascii="Arial" w:eastAsia="Calibri" w:hAnsi="Arial" w:cs="Arial"/>
          <w:color w:val="000000" w:themeColor="text1"/>
          <w:sz w:val="22"/>
        </w:rPr>
        <w:t>materia de análisis</w:t>
      </w:r>
      <w:r w:rsidR="00817765">
        <w:rPr>
          <w:rFonts w:ascii="Arial" w:eastAsia="Calibri" w:hAnsi="Arial" w:cs="Arial"/>
          <w:color w:val="000000" w:themeColor="text1"/>
          <w:sz w:val="22"/>
        </w:rPr>
        <w:t>.</w:t>
      </w:r>
    </w:p>
    <w:p w14:paraId="4D59F077" w14:textId="2FD9BE64" w:rsidR="00790DCE" w:rsidRDefault="00790DCE" w:rsidP="00790DCE">
      <w:pPr>
        <w:spacing w:line="276" w:lineRule="auto"/>
        <w:jc w:val="both"/>
        <w:rPr>
          <w:rFonts w:ascii="Arial" w:eastAsia="Times New Roman" w:hAnsi="Arial" w:cs="Arial"/>
          <w:color w:val="000000" w:themeColor="text1"/>
          <w:sz w:val="22"/>
          <w:lang w:val="es-ES" w:eastAsia="es-ES_tradnl"/>
        </w:rPr>
      </w:pPr>
    </w:p>
    <w:p w14:paraId="27677AE1" w14:textId="65521C80" w:rsidR="00AB7D21" w:rsidRPr="005354F7" w:rsidRDefault="00AB7D21" w:rsidP="00F83ACF">
      <w:pPr>
        <w:tabs>
          <w:tab w:val="left" w:pos="426"/>
        </w:tabs>
        <w:ind w:left="709" w:righ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AB7D21">
        <w:rPr>
          <w:rFonts w:ascii="Arial" w:eastAsia="Calibri" w:hAnsi="Arial" w:cs="Arial"/>
          <w:color w:val="000000" w:themeColor="text1"/>
          <w:sz w:val="20"/>
          <w:szCs w:val="20"/>
          <w:lang w:val="es-ES"/>
        </w:rPr>
        <w:t>Pueden las Entidades Estatales con Régimen Especial de Contratación adoptar en sus contratos el procedimiento para aplicar las cláusulas de apremio establecidas en el clausulado de las pólizas de cumplimiento con régimen especial de contratación, que tienen las aseguradoras, cuando el contrato se garantice con este tipo de pólizas de cumplimiento</w:t>
      </w:r>
      <w:r w:rsidRPr="005354F7">
        <w:rPr>
          <w:rFonts w:ascii="Arial" w:eastAsia="Calibri" w:hAnsi="Arial" w:cs="Arial"/>
          <w:color w:val="000000" w:themeColor="text1"/>
          <w:sz w:val="20"/>
          <w:szCs w:val="20"/>
        </w:rPr>
        <w:t>?</w:t>
      </w:r>
    </w:p>
    <w:p w14:paraId="36A5F412" w14:textId="77777777" w:rsidR="00790DCE" w:rsidRPr="00C12EE0" w:rsidRDefault="00790DCE" w:rsidP="00790DCE">
      <w:pPr>
        <w:spacing w:line="276" w:lineRule="auto"/>
        <w:jc w:val="both"/>
        <w:rPr>
          <w:rFonts w:ascii="Arial" w:eastAsia="Calibri" w:hAnsi="Arial" w:cs="Arial"/>
          <w:bCs/>
          <w:color w:val="000000" w:themeColor="text1"/>
          <w:sz w:val="22"/>
          <w:lang w:val="es-ES"/>
        </w:rPr>
      </w:pPr>
    </w:p>
    <w:p w14:paraId="22BB8555" w14:textId="099B1228" w:rsidR="00AB7D21" w:rsidRPr="009B71CE" w:rsidRDefault="00790DCE" w:rsidP="00AB7D21">
      <w:pPr>
        <w:spacing w:line="276" w:lineRule="auto"/>
        <w:jc w:val="both"/>
        <w:rPr>
          <w:rFonts w:ascii="Arial" w:eastAsia="Calibri" w:hAnsi="Arial" w:cs="Arial"/>
          <w:color w:val="000000" w:themeColor="text1"/>
          <w:sz w:val="22"/>
        </w:rPr>
      </w:pPr>
      <w:r w:rsidRPr="009B71CE">
        <w:rPr>
          <w:rFonts w:ascii="Arial" w:eastAsia="Calibri" w:hAnsi="Arial" w:cs="Arial"/>
          <w:color w:val="000000" w:themeColor="text1"/>
          <w:sz w:val="22"/>
        </w:rPr>
        <w:t xml:space="preserve">Las entidades Estatales con Régimen Especial podrán establecer todas las </w:t>
      </w:r>
      <w:r w:rsidR="00E8035D">
        <w:rPr>
          <w:rFonts w:ascii="Arial" w:eastAsia="Calibri" w:hAnsi="Arial" w:cs="Arial"/>
          <w:color w:val="000000" w:themeColor="text1"/>
          <w:sz w:val="22"/>
        </w:rPr>
        <w:t xml:space="preserve">sanciones </w:t>
      </w:r>
      <w:r w:rsidRPr="009B71CE">
        <w:rPr>
          <w:rFonts w:ascii="Arial" w:eastAsia="Calibri" w:hAnsi="Arial" w:cs="Arial"/>
          <w:color w:val="000000" w:themeColor="text1"/>
          <w:sz w:val="22"/>
        </w:rPr>
        <w:t xml:space="preserve">que estén permitidas por las leyes, civiles y comerciales y las que se encuentren incluidas dentro del manual de contratación interno de cada entidad, sin violentar las regulaciones del derecho privado. </w:t>
      </w:r>
      <w:r w:rsidR="00AB7D21" w:rsidRPr="009B71CE">
        <w:rPr>
          <w:rFonts w:ascii="Arial" w:eastAsia="Calibri" w:hAnsi="Arial" w:cs="Arial"/>
          <w:color w:val="000000" w:themeColor="text1"/>
          <w:sz w:val="22"/>
        </w:rPr>
        <w:t>De esta manera, teniendo en cuenta que las cláusulas contractuales de apremio tienen una naturaleza punitiva y, en virtud de estas, se pacta anticipadamente la pena adjudicable a la parte incumplida, las partes participantes en una relación contractual enmarcada en el régimen especial se encuentran facultadas para incluirla</w:t>
      </w:r>
      <w:r w:rsidR="00C9574A">
        <w:rPr>
          <w:rFonts w:ascii="Arial" w:eastAsia="Calibri" w:hAnsi="Arial" w:cs="Arial"/>
          <w:color w:val="000000" w:themeColor="text1"/>
          <w:sz w:val="22"/>
        </w:rPr>
        <w:t>s</w:t>
      </w:r>
      <w:r w:rsidR="00AB7D21" w:rsidRPr="009B71CE">
        <w:rPr>
          <w:rFonts w:ascii="Arial" w:eastAsia="Calibri" w:hAnsi="Arial" w:cs="Arial"/>
          <w:color w:val="000000" w:themeColor="text1"/>
          <w:sz w:val="22"/>
        </w:rPr>
        <w:t xml:space="preserve"> dentro de sus contratos en virtud de la autonomía de la voluntad de las partes. Sin embargo, para efectos de hacer efectivas las consecuencias que se desprenden de la cláusula de apremio resulta necesario, por regla general, acudir al juez del contrato</w:t>
      </w:r>
      <w:r w:rsidR="00C9574A">
        <w:rPr>
          <w:rFonts w:ascii="Arial" w:eastAsia="Calibri" w:hAnsi="Arial" w:cs="Arial"/>
          <w:color w:val="000000" w:themeColor="text1"/>
          <w:sz w:val="22"/>
        </w:rPr>
        <w:t>,</w:t>
      </w:r>
      <w:r w:rsidR="00AB7D21" w:rsidRPr="009B71CE">
        <w:rPr>
          <w:rFonts w:ascii="Arial" w:eastAsia="Calibri" w:hAnsi="Arial" w:cs="Arial"/>
          <w:color w:val="000000" w:themeColor="text1"/>
          <w:sz w:val="22"/>
        </w:rPr>
        <w:t xml:space="preserve"> por cuanto es este quien tiene la facultad de determinar si existe un incumplimiento y, en tal caso, </w:t>
      </w:r>
      <w:r w:rsidR="00C9574A">
        <w:rPr>
          <w:rFonts w:ascii="Arial" w:eastAsia="Calibri" w:hAnsi="Arial" w:cs="Arial"/>
          <w:color w:val="000000" w:themeColor="text1"/>
          <w:sz w:val="22"/>
        </w:rPr>
        <w:t>aplicar</w:t>
      </w:r>
      <w:r w:rsidR="00AB7D21" w:rsidRPr="009B71CE">
        <w:rPr>
          <w:rFonts w:ascii="Arial" w:eastAsia="Calibri" w:hAnsi="Arial" w:cs="Arial"/>
          <w:color w:val="000000" w:themeColor="text1"/>
          <w:sz w:val="22"/>
        </w:rPr>
        <w:t xml:space="preserve"> las sanciones pactadas o modificarlas según el ordenamiento vigente.</w:t>
      </w:r>
    </w:p>
    <w:p w14:paraId="1D27EC4E" w14:textId="77777777" w:rsidR="00790DCE" w:rsidRPr="00F83ACF" w:rsidRDefault="00790DCE" w:rsidP="00045B9D">
      <w:pPr>
        <w:spacing w:line="276" w:lineRule="auto"/>
        <w:jc w:val="both"/>
        <w:rPr>
          <w:rFonts w:ascii="Arial" w:eastAsia="Calibri" w:hAnsi="Arial" w:cs="Arial"/>
          <w:color w:val="000000" w:themeColor="text1"/>
          <w:sz w:val="22"/>
        </w:rPr>
      </w:pPr>
    </w:p>
    <w:p w14:paraId="66ADC695" w14:textId="77777777" w:rsidR="004A303C" w:rsidRPr="00C12EE0" w:rsidRDefault="004A303C" w:rsidP="004A303C">
      <w:pPr>
        <w:spacing w:before="120" w:line="276" w:lineRule="auto"/>
        <w:jc w:val="both"/>
        <w:rPr>
          <w:rFonts w:ascii="Arial" w:eastAsia="Calibri" w:hAnsi="Arial" w:cs="Arial"/>
          <w:color w:val="000000" w:themeColor="text1"/>
          <w:sz w:val="22"/>
          <w:lang w:val="es-ES"/>
        </w:rPr>
      </w:pPr>
      <w:r w:rsidRPr="00C12EE0">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3A82DBA" w14:textId="77777777" w:rsidR="004A303C" w:rsidRPr="00C12EE0" w:rsidRDefault="004A303C" w:rsidP="004A303C">
      <w:pPr>
        <w:ind w:firstLine="709"/>
        <w:jc w:val="both"/>
        <w:rPr>
          <w:rFonts w:ascii="Arial" w:eastAsia="Calibri" w:hAnsi="Arial" w:cs="Arial"/>
          <w:color w:val="000000" w:themeColor="text1"/>
          <w:sz w:val="22"/>
          <w:lang w:val="es-ES"/>
        </w:rPr>
      </w:pPr>
    </w:p>
    <w:p w14:paraId="0D07124E" w14:textId="09EDB88F" w:rsidR="001A01C9" w:rsidRPr="002F5479" w:rsidRDefault="001A01C9" w:rsidP="001A01C9">
      <w:pPr>
        <w:jc w:val="both"/>
        <w:rPr>
          <w:rFonts w:ascii="Arial" w:eastAsia="Times New Roman" w:hAnsi="Arial" w:cs="Arial"/>
          <w:color w:val="000000" w:themeColor="text1"/>
          <w:sz w:val="22"/>
          <w:lang w:val="es-CO" w:eastAsia="es-CO"/>
        </w:rPr>
      </w:pPr>
      <w:r w:rsidRPr="002F5479">
        <w:rPr>
          <w:rFonts w:ascii="Arial" w:eastAsia="Times New Roman" w:hAnsi="Arial" w:cs="Arial"/>
          <w:color w:val="000000" w:themeColor="text1"/>
          <w:sz w:val="22"/>
          <w:lang w:val="es-CO" w:eastAsia="es-CO"/>
        </w:rPr>
        <w:t>Atentamente,</w:t>
      </w:r>
    </w:p>
    <w:p w14:paraId="6355F980" w14:textId="77777777" w:rsidR="001A01C9" w:rsidRPr="002F5479" w:rsidRDefault="001A01C9" w:rsidP="001A01C9">
      <w:pPr>
        <w:jc w:val="center"/>
        <w:rPr>
          <w:rFonts w:ascii="Arial" w:eastAsia="Times New Roman" w:hAnsi="Arial" w:cs="Arial"/>
          <w:color w:val="000000" w:themeColor="text1"/>
          <w:sz w:val="18"/>
          <w:szCs w:val="20"/>
          <w:lang w:val="es-CO" w:eastAsia="es-CO"/>
        </w:rPr>
      </w:pPr>
    </w:p>
    <w:p w14:paraId="7451820E" w14:textId="14E49B11" w:rsidR="001A01C9" w:rsidRPr="002F5479" w:rsidRDefault="00263758" w:rsidP="001A01C9">
      <w:pPr>
        <w:jc w:val="center"/>
        <w:rPr>
          <w:rFonts w:ascii="Arial" w:eastAsia="Times New Roman" w:hAnsi="Arial" w:cs="Arial"/>
          <w:color w:val="000000" w:themeColor="text1"/>
          <w:sz w:val="18"/>
          <w:szCs w:val="20"/>
          <w:lang w:val="es-CO" w:eastAsia="es-CO"/>
        </w:rPr>
      </w:pPr>
      <w:r w:rsidRPr="0007099C">
        <w:rPr>
          <w:rFonts w:ascii="Arial" w:hAnsi="Arial" w:cs="Arial"/>
          <w:noProof/>
          <w:color w:val="000000" w:themeColor="text1"/>
          <w:sz w:val="22"/>
          <w:lang w:val="es-ES_tradnl"/>
        </w:rPr>
        <w:drawing>
          <wp:inline distT="0" distB="0" distL="0" distR="0" wp14:anchorId="7A790D34" wp14:editId="57413249">
            <wp:extent cx="2170723" cy="9620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179734" cy="966019"/>
                    </a:xfrm>
                    <a:prstGeom prst="rect">
                      <a:avLst/>
                    </a:prstGeom>
                  </pic:spPr>
                </pic:pic>
              </a:graphicData>
            </a:graphic>
          </wp:inline>
        </w:drawing>
      </w:r>
      <w:r w:rsidR="001A01C9">
        <w:rPr>
          <w:rFonts w:ascii="Arial" w:hAnsi="Arial" w:cs="Arial"/>
          <w:color w:val="D13438"/>
          <w:sz w:val="18"/>
          <w:szCs w:val="18"/>
          <w:shd w:val="clear" w:color="auto" w:fill="FFFFFF"/>
          <w:lang w:val="es-ES"/>
        </w:rPr>
        <w:br/>
      </w:r>
    </w:p>
    <w:p w14:paraId="75F75C20" w14:textId="77777777" w:rsidR="001A01C9" w:rsidRPr="002F5479" w:rsidRDefault="001A01C9" w:rsidP="001A01C9">
      <w:pPr>
        <w:jc w:val="center"/>
        <w:rPr>
          <w:rFonts w:ascii="Arial" w:eastAsia="Times New Roman" w:hAnsi="Arial" w:cs="Arial"/>
          <w:color w:val="000000" w:themeColor="text1"/>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A01C9" w:rsidRPr="002F5479" w14:paraId="6FB813BF" w14:textId="77777777" w:rsidTr="00CA30CB">
        <w:trPr>
          <w:trHeight w:val="315"/>
        </w:trPr>
        <w:tc>
          <w:tcPr>
            <w:tcW w:w="812" w:type="dxa"/>
            <w:vAlign w:val="center"/>
            <w:hideMark/>
          </w:tcPr>
          <w:p w14:paraId="2D96405F" w14:textId="77777777" w:rsidR="001A01C9" w:rsidRPr="002F5479" w:rsidRDefault="001A01C9" w:rsidP="00CA30CB">
            <w:pPr>
              <w:rPr>
                <w:rFonts w:ascii="Arial" w:eastAsia="Times New Roman" w:hAnsi="Arial" w:cs="Arial"/>
                <w:color w:val="000000" w:themeColor="text1"/>
                <w:sz w:val="16"/>
                <w:szCs w:val="16"/>
                <w:lang w:val="es-CO" w:eastAsia="es-ES"/>
              </w:rPr>
            </w:pPr>
            <w:r w:rsidRPr="002F5479">
              <w:rPr>
                <w:rFonts w:ascii="Arial" w:eastAsia="Times New Roman" w:hAnsi="Arial" w:cs="Arial"/>
                <w:color w:val="000000" w:themeColor="text1"/>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78304304" w14:textId="77777777" w:rsidR="001A01C9" w:rsidRPr="002F5479" w:rsidRDefault="001A01C9" w:rsidP="00CA30CB">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Guillermo Escolar Flórez</w:t>
            </w:r>
          </w:p>
          <w:p w14:paraId="6E87EDBB" w14:textId="77777777" w:rsidR="001A01C9" w:rsidRPr="002F5479" w:rsidRDefault="001A01C9" w:rsidP="00CA30CB">
            <w:pPr>
              <w:rPr>
                <w:rFonts w:ascii="Arial" w:eastAsia="Times New Roman" w:hAnsi="Arial" w:cs="Arial"/>
                <w:color w:val="000000" w:themeColor="text1"/>
                <w:sz w:val="16"/>
                <w:szCs w:val="16"/>
                <w:lang w:val="es-CO" w:eastAsia="es-ES"/>
              </w:rPr>
            </w:pPr>
            <w:r w:rsidRPr="002F5479">
              <w:rPr>
                <w:rFonts w:ascii="Arial" w:eastAsia="Times New Roman" w:hAnsi="Arial" w:cs="Arial"/>
                <w:color w:val="000000" w:themeColor="text1"/>
                <w:sz w:val="16"/>
                <w:szCs w:val="16"/>
                <w:lang w:val="es-CO" w:eastAsia="es-ES"/>
              </w:rPr>
              <w:t>Contratista de la Subdirección de Gestión Contractual</w:t>
            </w:r>
          </w:p>
        </w:tc>
      </w:tr>
      <w:tr w:rsidR="001A01C9" w:rsidRPr="002F5479" w14:paraId="2A1FA96E" w14:textId="77777777" w:rsidTr="00CA30CB">
        <w:trPr>
          <w:trHeight w:val="330"/>
        </w:trPr>
        <w:tc>
          <w:tcPr>
            <w:tcW w:w="812" w:type="dxa"/>
            <w:vAlign w:val="center"/>
            <w:hideMark/>
          </w:tcPr>
          <w:p w14:paraId="03DA6720" w14:textId="77777777" w:rsidR="001A01C9" w:rsidRPr="002F5479" w:rsidRDefault="001A01C9" w:rsidP="00CA30CB">
            <w:pPr>
              <w:rPr>
                <w:rFonts w:ascii="Arial" w:eastAsia="Times New Roman" w:hAnsi="Arial" w:cs="Arial"/>
                <w:color w:val="000000" w:themeColor="text1"/>
                <w:sz w:val="16"/>
                <w:szCs w:val="16"/>
                <w:lang w:val="es-CO" w:eastAsia="es-ES"/>
              </w:rPr>
            </w:pPr>
            <w:r w:rsidRPr="002F5479">
              <w:rPr>
                <w:rFonts w:ascii="Arial" w:eastAsia="Times New Roman" w:hAnsi="Arial" w:cs="Arial"/>
                <w:color w:val="000000" w:themeColor="text1"/>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B2D6EB" w14:textId="77777777" w:rsidR="001A01C9" w:rsidRPr="002F5479" w:rsidRDefault="001A01C9" w:rsidP="00CA30CB">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Cristian Andrés Díaz Díez</w:t>
            </w:r>
          </w:p>
          <w:p w14:paraId="23EBDA3A" w14:textId="77777777" w:rsidR="001A01C9" w:rsidRPr="002F5479" w:rsidRDefault="001A01C9" w:rsidP="00CA30CB">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Contratista de la Subdirección de Gestión Contractual</w:t>
            </w:r>
          </w:p>
        </w:tc>
      </w:tr>
      <w:tr w:rsidR="001A01C9" w:rsidRPr="002F5479" w14:paraId="77848BFB" w14:textId="77777777" w:rsidTr="00CA30CB">
        <w:trPr>
          <w:trHeight w:val="300"/>
        </w:trPr>
        <w:tc>
          <w:tcPr>
            <w:tcW w:w="812" w:type="dxa"/>
            <w:vAlign w:val="center"/>
            <w:hideMark/>
          </w:tcPr>
          <w:p w14:paraId="1BB3A9F2" w14:textId="77777777" w:rsidR="001A01C9" w:rsidRPr="002F5479" w:rsidRDefault="001A01C9" w:rsidP="00CA30CB">
            <w:pPr>
              <w:rPr>
                <w:rFonts w:ascii="Arial" w:eastAsia="Times New Roman" w:hAnsi="Arial" w:cs="Arial"/>
                <w:color w:val="000000" w:themeColor="text1"/>
                <w:sz w:val="16"/>
                <w:szCs w:val="16"/>
                <w:lang w:val="es-CO" w:eastAsia="es-ES"/>
              </w:rPr>
            </w:pPr>
            <w:r w:rsidRPr="002F5479">
              <w:rPr>
                <w:rFonts w:ascii="Arial" w:eastAsia="Times New Roman" w:hAnsi="Arial" w:cs="Arial"/>
                <w:color w:val="000000" w:themeColor="text1"/>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8B593E" w14:textId="77777777" w:rsidR="001A01C9" w:rsidRPr="002F5479" w:rsidRDefault="001A01C9" w:rsidP="00CA30CB">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Jorge Augusto Tirado Navarro</w:t>
            </w:r>
          </w:p>
          <w:p w14:paraId="3AEB7F6F" w14:textId="77777777" w:rsidR="001A01C9" w:rsidRPr="002F5479" w:rsidRDefault="001A01C9" w:rsidP="00CA30CB">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Subdirector de Gestión Contractual</w:t>
            </w:r>
          </w:p>
        </w:tc>
      </w:tr>
      <w:bookmarkEnd w:id="0"/>
      <w:bookmarkEnd w:id="1"/>
    </w:tbl>
    <w:p w14:paraId="6E19AB5B" w14:textId="77777777" w:rsidR="004A303C" w:rsidRPr="00C12EE0" w:rsidRDefault="004A303C" w:rsidP="004A303C">
      <w:pPr>
        <w:rPr>
          <w:rFonts w:ascii="Arial" w:hAnsi="Arial" w:cs="Arial"/>
          <w:noProof/>
          <w:color w:val="000000" w:themeColor="text1"/>
          <w:lang w:val="es-ES"/>
        </w:rPr>
      </w:pPr>
    </w:p>
    <w:p w14:paraId="69CFB0A7" w14:textId="77777777" w:rsidR="004A303C" w:rsidRPr="00C12EE0" w:rsidRDefault="004A303C" w:rsidP="004A303C">
      <w:pPr>
        <w:rPr>
          <w:noProof/>
          <w:color w:val="000000" w:themeColor="text1"/>
          <w:lang w:val="es-ES"/>
        </w:rPr>
      </w:pPr>
    </w:p>
    <w:p w14:paraId="1B0D48EA" w14:textId="77777777" w:rsidR="00BD6605" w:rsidRPr="00C12EE0" w:rsidRDefault="00BD6605">
      <w:pPr>
        <w:rPr>
          <w:color w:val="000000" w:themeColor="text1"/>
          <w:lang w:val="es-ES"/>
        </w:rPr>
      </w:pPr>
    </w:p>
    <w:sectPr w:rsidR="00BD6605" w:rsidRPr="00C12EE0" w:rsidSect="00E90B5D">
      <w:headerReference w:type="default" r:id="rId12"/>
      <w:footerReference w:type="default" r:id="rId13"/>
      <w:pgSz w:w="12240" w:h="15840"/>
      <w:pgMar w:top="2041" w:right="1701" w:bottom="1418" w:left="156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7547A" w14:textId="77777777" w:rsidR="00B763D2" w:rsidRDefault="00B763D2" w:rsidP="004A303C">
      <w:r>
        <w:separator/>
      </w:r>
    </w:p>
  </w:endnote>
  <w:endnote w:type="continuationSeparator" w:id="0">
    <w:p w14:paraId="65DE224F" w14:textId="77777777" w:rsidR="00B763D2" w:rsidRDefault="00B763D2" w:rsidP="004A303C">
      <w:r>
        <w:continuationSeparator/>
      </w:r>
    </w:p>
  </w:endnote>
  <w:endnote w:type="continuationNotice" w:id="1">
    <w:p w14:paraId="22E862E1" w14:textId="77777777" w:rsidR="00BA2754" w:rsidRDefault="00BA2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BB9E" w14:textId="77777777" w:rsidR="00B763D2" w:rsidRDefault="00B763D2" w:rsidP="00E85BE0">
    <w:pPr>
      <w:pStyle w:val="Sinespaciado"/>
      <w:jc w:val="right"/>
      <w:rPr>
        <w:rFonts w:ascii="Arial" w:hAnsi="Arial" w:cs="Arial"/>
        <w:sz w:val="18"/>
        <w:szCs w:val="18"/>
      </w:rPr>
    </w:pPr>
  </w:p>
  <w:p w14:paraId="2A927604" w14:textId="77777777" w:rsidR="00B763D2" w:rsidRDefault="00B763D2" w:rsidP="00E85BE0">
    <w:pPr>
      <w:pStyle w:val="Sinespaciado"/>
      <w:jc w:val="right"/>
      <w:rPr>
        <w:rFonts w:ascii="Arial" w:hAnsi="Arial" w:cs="Arial"/>
        <w:sz w:val="18"/>
        <w:szCs w:val="18"/>
      </w:rPr>
    </w:pPr>
  </w:p>
  <w:p w14:paraId="4FC63438" w14:textId="77777777" w:rsidR="00B763D2" w:rsidRPr="008217B7" w:rsidRDefault="00B763D2" w:rsidP="00E85BE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01CE2E1A" w14:textId="77777777" w:rsidR="00B763D2" w:rsidRDefault="00B763D2" w:rsidP="00E85BE0">
    <w:pPr>
      <w:pStyle w:val="Piedepgina"/>
      <w:jc w:val="center"/>
      <w:rPr>
        <w:lang w:val="es-ES"/>
      </w:rPr>
    </w:pPr>
    <w:r>
      <w:rPr>
        <w:noProof/>
        <w:lang w:val="es-CO" w:eastAsia="es-CO"/>
      </w:rPr>
      <w:drawing>
        <wp:inline distT="0" distB="0" distL="0" distR="0" wp14:anchorId="718D15A4" wp14:editId="4C842951">
          <wp:extent cx="3700130" cy="51913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B763D2" w:rsidRPr="00E756AC" w:rsidRDefault="00B763D2" w:rsidP="00E85BE0">
    <w:pPr>
      <w:pStyle w:val="Piedepgina"/>
      <w:jc w:val="center"/>
      <w:rPr>
        <w:sz w:val="18"/>
        <w:szCs w:val="18"/>
        <w:lang w:val="es-ES"/>
      </w:rPr>
    </w:pPr>
  </w:p>
  <w:p w14:paraId="59B6DB65" w14:textId="77777777" w:rsidR="00B763D2" w:rsidRPr="00E756AC" w:rsidRDefault="00B763D2" w:rsidP="00E85BE0">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64773" w14:textId="77777777" w:rsidR="00B763D2" w:rsidRDefault="00B763D2" w:rsidP="004A303C">
      <w:r>
        <w:separator/>
      </w:r>
    </w:p>
  </w:footnote>
  <w:footnote w:type="continuationSeparator" w:id="0">
    <w:p w14:paraId="4DBBDE26" w14:textId="77777777" w:rsidR="00B763D2" w:rsidRDefault="00B763D2" w:rsidP="004A303C">
      <w:r>
        <w:continuationSeparator/>
      </w:r>
    </w:p>
  </w:footnote>
  <w:footnote w:type="continuationNotice" w:id="1">
    <w:p w14:paraId="7EB5C3FA" w14:textId="77777777" w:rsidR="00BA2754" w:rsidRDefault="00BA2754"/>
  </w:footnote>
  <w:footnote w:id="2">
    <w:p w14:paraId="31C2226D" w14:textId="1A870996" w:rsidR="00B763D2" w:rsidRDefault="00B763D2" w:rsidP="00B559FD">
      <w:pPr>
        <w:pStyle w:val="Textonotapie"/>
        <w:ind w:firstLine="709"/>
        <w:jc w:val="both"/>
        <w:rPr>
          <w:rFonts w:ascii="Arial" w:hAnsi="Arial" w:cs="Arial"/>
          <w:color w:val="000000" w:themeColor="text1"/>
          <w:sz w:val="19"/>
          <w:szCs w:val="19"/>
          <w:shd w:val="clear" w:color="auto" w:fill="FFFFFF"/>
        </w:rPr>
      </w:pPr>
      <w:r w:rsidRPr="009B71CE">
        <w:rPr>
          <w:rStyle w:val="Refdenotaalpie"/>
          <w:rFonts w:ascii="Arial" w:hAnsi="Arial" w:cs="Arial"/>
          <w:color w:val="000000" w:themeColor="text1"/>
          <w:sz w:val="19"/>
          <w:szCs w:val="19"/>
        </w:rPr>
        <w:footnoteRef/>
      </w:r>
      <w:r w:rsidRPr="009B71CE">
        <w:rPr>
          <w:rFonts w:ascii="Arial" w:hAnsi="Arial" w:cs="Arial"/>
          <w:color w:val="000000" w:themeColor="text1"/>
          <w:sz w:val="19"/>
          <w:szCs w:val="19"/>
        </w:rPr>
        <w:t xml:space="preserve"> </w:t>
      </w:r>
      <w:r w:rsidR="009B71CE">
        <w:rPr>
          <w:rFonts w:ascii="Arial" w:hAnsi="Arial" w:cs="Arial"/>
          <w:color w:val="000000" w:themeColor="text1"/>
          <w:sz w:val="19"/>
          <w:szCs w:val="19"/>
        </w:rPr>
        <w:t xml:space="preserve">CONSEJO DE ESTADO, </w:t>
      </w:r>
      <w:r w:rsidRPr="009B71CE">
        <w:rPr>
          <w:rFonts w:ascii="Arial" w:hAnsi="Arial" w:cs="Arial"/>
          <w:color w:val="000000" w:themeColor="text1"/>
          <w:sz w:val="19"/>
          <w:szCs w:val="19"/>
          <w:shd w:val="clear" w:color="auto" w:fill="FFFFFF"/>
        </w:rPr>
        <w:t>Sección Tercera</w:t>
      </w:r>
      <w:r w:rsidR="009B71CE">
        <w:rPr>
          <w:rFonts w:ascii="Arial" w:hAnsi="Arial" w:cs="Arial"/>
          <w:color w:val="000000" w:themeColor="text1"/>
          <w:sz w:val="19"/>
          <w:szCs w:val="19"/>
          <w:shd w:val="clear" w:color="auto" w:fill="FFFFFF"/>
        </w:rPr>
        <w:t>,</w:t>
      </w:r>
      <w:r w:rsidRPr="009B71CE">
        <w:rPr>
          <w:rFonts w:ascii="Arial" w:hAnsi="Arial" w:cs="Arial"/>
          <w:color w:val="000000" w:themeColor="text1"/>
          <w:sz w:val="19"/>
          <w:szCs w:val="19"/>
          <w:shd w:val="clear" w:color="auto" w:fill="FFFFFF"/>
        </w:rPr>
        <w:t xml:space="preserve"> Sentencia de 22 de octubre de 2012. C</w:t>
      </w:r>
      <w:r w:rsidR="009B71CE">
        <w:rPr>
          <w:rFonts w:ascii="Arial" w:hAnsi="Arial" w:cs="Arial"/>
          <w:color w:val="000000" w:themeColor="text1"/>
          <w:sz w:val="19"/>
          <w:szCs w:val="19"/>
          <w:shd w:val="clear" w:color="auto" w:fill="FFFFFF"/>
        </w:rPr>
        <w:t>onsejero Ponente Doctor</w:t>
      </w:r>
      <w:r w:rsidRPr="009B71CE">
        <w:rPr>
          <w:rFonts w:ascii="Arial" w:hAnsi="Arial" w:cs="Arial"/>
          <w:color w:val="000000" w:themeColor="text1"/>
          <w:sz w:val="19"/>
          <w:szCs w:val="19"/>
          <w:shd w:val="clear" w:color="auto" w:fill="FFFFFF"/>
        </w:rPr>
        <w:t xml:space="preserve"> Enrique Gil Botero. </w:t>
      </w:r>
      <w:proofErr w:type="spellStart"/>
      <w:r w:rsidRPr="009B71CE">
        <w:rPr>
          <w:rFonts w:ascii="Arial" w:hAnsi="Arial" w:cs="Arial"/>
          <w:color w:val="000000" w:themeColor="text1"/>
          <w:sz w:val="19"/>
          <w:szCs w:val="19"/>
          <w:shd w:val="clear" w:color="auto" w:fill="FFFFFF"/>
        </w:rPr>
        <w:t>Exp</w:t>
      </w:r>
      <w:proofErr w:type="spellEnd"/>
      <w:r w:rsidRPr="009B71CE">
        <w:rPr>
          <w:rFonts w:ascii="Arial" w:hAnsi="Arial" w:cs="Arial"/>
          <w:color w:val="000000" w:themeColor="text1"/>
          <w:sz w:val="19"/>
          <w:szCs w:val="19"/>
          <w:shd w:val="clear" w:color="auto" w:fill="FFFFFF"/>
        </w:rPr>
        <w:t xml:space="preserve"> No. 20738.</w:t>
      </w:r>
    </w:p>
    <w:p w14:paraId="49878D58" w14:textId="77777777" w:rsidR="00B559FD" w:rsidRPr="009B71CE" w:rsidRDefault="00B559FD" w:rsidP="00382FA7">
      <w:pPr>
        <w:pStyle w:val="Textonotapie"/>
        <w:ind w:firstLine="709"/>
        <w:jc w:val="both"/>
        <w:rPr>
          <w:rFonts w:ascii="Arial" w:hAnsi="Arial" w:cs="Arial"/>
          <w:color w:val="000000" w:themeColor="text1"/>
          <w:sz w:val="19"/>
          <w:szCs w:val="19"/>
          <w:lang w:val="es-CO"/>
        </w:rPr>
      </w:pPr>
    </w:p>
  </w:footnote>
  <w:footnote w:id="3">
    <w:p w14:paraId="70B1886E" w14:textId="2BF23EEA" w:rsidR="00B763D2" w:rsidRDefault="00B763D2" w:rsidP="00B559FD">
      <w:pPr>
        <w:pStyle w:val="Textonotapie"/>
        <w:ind w:firstLine="709"/>
        <w:jc w:val="both"/>
        <w:rPr>
          <w:rFonts w:ascii="Arial" w:hAnsi="Arial" w:cs="Arial"/>
          <w:color w:val="000000" w:themeColor="text1"/>
          <w:sz w:val="19"/>
          <w:szCs w:val="19"/>
        </w:rPr>
      </w:pPr>
      <w:r w:rsidRPr="009B71CE">
        <w:rPr>
          <w:rStyle w:val="Refdenotaalpie"/>
          <w:rFonts w:ascii="Arial" w:hAnsi="Arial" w:cs="Arial"/>
          <w:color w:val="000000" w:themeColor="text1"/>
          <w:sz w:val="19"/>
          <w:szCs w:val="19"/>
        </w:rPr>
        <w:footnoteRef/>
      </w:r>
      <w:r w:rsidRPr="009B71CE">
        <w:rPr>
          <w:rFonts w:ascii="Arial" w:hAnsi="Arial" w:cs="Arial"/>
          <w:color w:val="000000" w:themeColor="text1"/>
          <w:sz w:val="19"/>
          <w:szCs w:val="19"/>
        </w:rPr>
        <w:t xml:space="preserve"> </w:t>
      </w:r>
      <w:r w:rsidR="009B71CE">
        <w:rPr>
          <w:rFonts w:ascii="Arial" w:hAnsi="Arial" w:cs="Arial"/>
          <w:color w:val="000000" w:themeColor="text1"/>
          <w:sz w:val="19"/>
          <w:szCs w:val="19"/>
        </w:rPr>
        <w:t xml:space="preserve">CONSEJO DE ESTADO, </w:t>
      </w:r>
      <w:r w:rsidRPr="009B71CE">
        <w:rPr>
          <w:rFonts w:ascii="Arial" w:hAnsi="Arial" w:cs="Arial"/>
          <w:color w:val="000000" w:themeColor="text1"/>
          <w:sz w:val="19"/>
          <w:szCs w:val="19"/>
        </w:rPr>
        <w:t>Sección Tercera,</w:t>
      </w:r>
      <w:r w:rsidR="009B71CE">
        <w:rPr>
          <w:rFonts w:ascii="Arial" w:hAnsi="Arial" w:cs="Arial"/>
          <w:color w:val="000000" w:themeColor="text1"/>
          <w:sz w:val="19"/>
          <w:szCs w:val="19"/>
        </w:rPr>
        <w:t xml:space="preserve"> </w:t>
      </w:r>
      <w:r w:rsidR="009B71CE" w:rsidRPr="009B71CE">
        <w:rPr>
          <w:rFonts w:ascii="Arial" w:hAnsi="Arial" w:cs="Arial"/>
          <w:color w:val="000000" w:themeColor="text1"/>
          <w:sz w:val="19"/>
          <w:szCs w:val="19"/>
        </w:rPr>
        <w:t xml:space="preserve">radicado </w:t>
      </w:r>
      <w:r w:rsidR="009B71CE">
        <w:rPr>
          <w:rFonts w:ascii="Arial" w:hAnsi="Arial" w:cs="Arial"/>
          <w:color w:val="000000" w:themeColor="text1"/>
          <w:sz w:val="19"/>
          <w:szCs w:val="19"/>
        </w:rPr>
        <w:t>número</w:t>
      </w:r>
      <w:r w:rsidR="009B71CE" w:rsidRPr="009B71CE">
        <w:rPr>
          <w:rFonts w:ascii="Arial" w:hAnsi="Arial" w:cs="Arial"/>
          <w:color w:val="000000" w:themeColor="text1"/>
          <w:sz w:val="19"/>
          <w:szCs w:val="19"/>
        </w:rPr>
        <w:t xml:space="preserve"> 25000-23-26-000-1995-01699-01(17936). </w:t>
      </w:r>
      <w:r w:rsidRPr="009B71CE">
        <w:rPr>
          <w:rFonts w:ascii="Arial" w:hAnsi="Arial" w:cs="Arial"/>
          <w:color w:val="000000" w:themeColor="text1"/>
          <w:sz w:val="19"/>
          <w:szCs w:val="19"/>
        </w:rPr>
        <w:t>Consejera Ponente</w:t>
      </w:r>
      <w:r w:rsidR="009B71CE">
        <w:rPr>
          <w:rFonts w:ascii="Arial" w:hAnsi="Arial" w:cs="Arial"/>
          <w:color w:val="000000" w:themeColor="text1"/>
          <w:sz w:val="19"/>
          <w:szCs w:val="19"/>
        </w:rPr>
        <w:t xml:space="preserve"> Doctora</w:t>
      </w:r>
      <w:r w:rsidRPr="009B71CE">
        <w:rPr>
          <w:rFonts w:ascii="Arial" w:hAnsi="Arial" w:cs="Arial"/>
          <w:color w:val="000000" w:themeColor="text1"/>
          <w:sz w:val="19"/>
          <w:szCs w:val="19"/>
        </w:rPr>
        <w:t xml:space="preserve"> Ruth Stella Correa Palacio</w:t>
      </w:r>
      <w:r w:rsidR="00B559FD">
        <w:rPr>
          <w:rFonts w:ascii="Arial" w:hAnsi="Arial" w:cs="Arial"/>
          <w:color w:val="000000" w:themeColor="text1"/>
          <w:sz w:val="19"/>
          <w:szCs w:val="19"/>
        </w:rPr>
        <w:t>.</w:t>
      </w:r>
    </w:p>
    <w:p w14:paraId="02FA81E6" w14:textId="77777777" w:rsidR="00B559FD" w:rsidRPr="009B71CE" w:rsidRDefault="00B559FD" w:rsidP="00382FA7">
      <w:pPr>
        <w:pStyle w:val="Textonotapie"/>
        <w:ind w:firstLine="709"/>
        <w:jc w:val="both"/>
        <w:rPr>
          <w:rFonts w:ascii="Arial" w:hAnsi="Arial" w:cs="Arial"/>
          <w:color w:val="000000" w:themeColor="text1"/>
          <w:sz w:val="19"/>
          <w:szCs w:val="19"/>
          <w:lang w:val="es-CO"/>
        </w:rPr>
      </w:pPr>
    </w:p>
  </w:footnote>
  <w:footnote w:id="4">
    <w:p w14:paraId="3B487BC9" w14:textId="5F55F4EC" w:rsidR="00B763D2" w:rsidRDefault="00B763D2" w:rsidP="00B559FD">
      <w:pPr>
        <w:pStyle w:val="Textonotapie"/>
        <w:ind w:firstLine="709"/>
        <w:jc w:val="both"/>
        <w:rPr>
          <w:rFonts w:ascii="Arial" w:hAnsi="Arial" w:cs="Arial"/>
          <w:color w:val="000000" w:themeColor="text1"/>
          <w:sz w:val="19"/>
          <w:szCs w:val="19"/>
        </w:rPr>
      </w:pPr>
      <w:r w:rsidRPr="009B71CE">
        <w:rPr>
          <w:rStyle w:val="Refdenotaalpie"/>
          <w:rFonts w:ascii="Arial" w:hAnsi="Arial" w:cs="Arial"/>
          <w:color w:val="000000" w:themeColor="text1"/>
          <w:sz w:val="19"/>
          <w:szCs w:val="19"/>
        </w:rPr>
        <w:footnoteRef/>
      </w:r>
      <w:r w:rsidRPr="009B71CE">
        <w:rPr>
          <w:rFonts w:ascii="Arial" w:hAnsi="Arial" w:cs="Arial"/>
          <w:color w:val="000000" w:themeColor="text1"/>
          <w:sz w:val="19"/>
          <w:szCs w:val="19"/>
        </w:rPr>
        <w:t xml:space="preserve"> </w:t>
      </w:r>
      <w:r w:rsidR="009B71CE">
        <w:rPr>
          <w:rFonts w:ascii="Arial" w:hAnsi="Arial" w:cs="Arial"/>
          <w:color w:val="000000" w:themeColor="text1"/>
          <w:sz w:val="19"/>
          <w:szCs w:val="19"/>
        </w:rPr>
        <w:t xml:space="preserve">CONSEJO DE ESTADO, </w:t>
      </w:r>
      <w:r w:rsidRPr="009B71CE">
        <w:rPr>
          <w:rFonts w:ascii="Arial" w:hAnsi="Arial" w:cs="Arial"/>
          <w:color w:val="000000" w:themeColor="text1"/>
          <w:sz w:val="19"/>
          <w:szCs w:val="19"/>
        </w:rPr>
        <w:t>Sección Tercera</w:t>
      </w:r>
      <w:r w:rsidR="009B71CE">
        <w:rPr>
          <w:rFonts w:ascii="Arial" w:hAnsi="Arial" w:cs="Arial"/>
          <w:color w:val="000000" w:themeColor="text1"/>
          <w:sz w:val="19"/>
          <w:szCs w:val="19"/>
        </w:rPr>
        <w:t>,</w:t>
      </w:r>
      <w:r w:rsidRPr="009B71CE">
        <w:rPr>
          <w:rFonts w:ascii="Arial" w:hAnsi="Arial" w:cs="Arial"/>
          <w:color w:val="000000" w:themeColor="text1"/>
          <w:sz w:val="19"/>
          <w:szCs w:val="19"/>
        </w:rPr>
        <w:t xml:space="preserve"> Exp</w:t>
      </w:r>
      <w:r w:rsidR="009B71CE">
        <w:rPr>
          <w:rFonts w:ascii="Arial" w:hAnsi="Arial" w:cs="Arial"/>
          <w:color w:val="000000" w:themeColor="text1"/>
          <w:sz w:val="19"/>
          <w:szCs w:val="19"/>
        </w:rPr>
        <w:t xml:space="preserve">ediente número </w:t>
      </w:r>
      <w:r w:rsidRPr="009B71CE">
        <w:rPr>
          <w:rFonts w:ascii="Arial" w:hAnsi="Arial" w:cs="Arial"/>
          <w:color w:val="000000" w:themeColor="text1"/>
          <w:sz w:val="19"/>
          <w:szCs w:val="19"/>
        </w:rPr>
        <w:t xml:space="preserve">17.009. </w:t>
      </w:r>
      <w:r w:rsidR="009B71CE">
        <w:rPr>
          <w:rFonts w:ascii="Arial" w:hAnsi="Arial" w:cs="Arial"/>
          <w:color w:val="000000" w:themeColor="text1"/>
          <w:sz w:val="19"/>
          <w:szCs w:val="19"/>
        </w:rPr>
        <w:t xml:space="preserve">Consejero Ponente Doctor </w:t>
      </w:r>
      <w:r w:rsidRPr="009B71CE">
        <w:rPr>
          <w:rFonts w:ascii="Arial" w:hAnsi="Arial" w:cs="Arial"/>
          <w:color w:val="000000" w:themeColor="text1"/>
          <w:sz w:val="19"/>
          <w:szCs w:val="19"/>
        </w:rPr>
        <w:t>Enrique Gil Boter</w:t>
      </w:r>
      <w:r w:rsidR="009B71CE">
        <w:rPr>
          <w:rFonts w:ascii="Arial" w:hAnsi="Arial" w:cs="Arial"/>
          <w:color w:val="000000" w:themeColor="text1"/>
          <w:sz w:val="19"/>
          <w:szCs w:val="19"/>
        </w:rPr>
        <w:t>o.</w:t>
      </w:r>
    </w:p>
    <w:p w14:paraId="7FA1ED8E" w14:textId="77777777" w:rsidR="00B559FD" w:rsidRPr="009B71CE" w:rsidRDefault="00B559FD" w:rsidP="00382FA7">
      <w:pPr>
        <w:pStyle w:val="Textonotapie"/>
        <w:ind w:firstLine="709"/>
        <w:jc w:val="both"/>
        <w:rPr>
          <w:rFonts w:ascii="Arial" w:hAnsi="Arial" w:cs="Arial"/>
          <w:color w:val="000000" w:themeColor="text1"/>
          <w:sz w:val="19"/>
          <w:szCs w:val="19"/>
          <w:lang w:val="es-CO"/>
        </w:rPr>
      </w:pPr>
    </w:p>
  </w:footnote>
  <w:footnote w:id="5">
    <w:p w14:paraId="10B35788" w14:textId="0223600B" w:rsidR="00B763D2" w:rsidRPr="009B71CE" w:rsidRDefault="00B763D2" w:rsidP="00382FA7">
      <w:pPr>
        <w:pStyle w:val="Textonotapie"/>
        <w:ind w:firstLine="709"/>
        <w:jc w:val="both"/>
        <w:rPr>
          <w:rFonts w:ascii="Arial" w:hAnsi="Arial" w:cs="Arial"/>
          <w:color w:val="000000" w:themeColor="text1"/>
          <w:sz w:val="19"/>
          <w:szCs w:val="19"/>
          <w:lang w:val="es-CO"/>
        </w:rPr>
      </w:pPr>
      <w:r w:rsidRPr="009B71CE">
        <w:rPr>
          <w:rStyle w:val="Refdenotaalpie"/>
          <w:rFonts w:ascii="Arial" w:hAnsi="Arial" w:cs="Arial"/>
          <w:color w:val="000000" w:themeColor="text1"/>
          <w:sz w:val="19"/>
          <w:szCs w:val="19"/>
        </w:rPr>
        <w:footnoteRef/>
      </w:r>
      <w:r w:rsidRPr="009B71CE">
        <w:rPr>
          <w:rFonts w:ascii="Arial" w:hAnsi="Arial" w:cs="Arial"/>
          <w:color w:val="000000" w:themeColor="text1"/>
          <w:sz w:val="19"/>
          <w:szCs w:val="19"/>
        </w:rPr>
        <w:t xml:space="preserve"> </w:t>
      </w:r>
      <w:r w:rsidR="009B71CE">
        <w:rPr>
          <w:rFonts w:ascii="Arial" w:hAnsi="Arial" w:cs="Arial"/>
          <w:color w:val="000000" w:themeColor="text1"/>
          <w:sz w:val="19"/>
          <w:szCs w:val="19"/>
        </w:rPr>
        <w:t>SALA DE CONSULTA Y SERVICIO CIVIL, providencia de</w:t>
      </w:r>
      <w:r w:rsidRPr="009B71CE">
        <w:rPr>
          <w:rFonts w:ascii="Arial" w:hAnsi="Arial" w:cs="Arial"/>
          <w:color w:val="000000" w:themeColor="text1"/>
          <w:sz w:val="19"/>
          <w:szCs w:val="19"/>
        </w:rPr>
        <w:t xml:space="preserve"> 10 de octubre de 2013. Consejero Ponente: Álvaro </w:t>
      </w:r>
      <w:proofErr w:type="spellStart"/>
      <w:r w:rsidRPr="009B71CE">
        <w:rPr>
          <w:rFonts w:ascii="Arial" w:hAnsi="Arial" w:cs="Arial"/>
          <w:color w:val="000000" w:themeColor="text1"/>
          <w:sz w:val="19"/>
          <w:szCs w:val="19"/>
        </w:rPr>
        <w:t>Namén</w:t>
      </w:r>
      <w:proofErr w:type="spellEnd"/>
      <w:r w:rsidRPr="009B71CE">
        <w:rPr>
          <w:rFonts w:ascii="Arial" w:hAnsi="Arial" w:cs="Arial"/>
          <w:color w:val="000000" w:themeColor="text1"/>
          <w:sz w:val="19"/>
          <w:szCs w:val="19"/>
        </w:rPr>
        <w:t xml:space="preserve"> Vargas. Radicación número: 11001-03-06-000-2013-00384-00 (2157)</w:t>
      </w:r>
      <w:r w:rsidR="00B559FD">
        <w:rPr>
          <w:rFonts w:ascii="Arial" w:hAnsi="Arial" w:cs="Arial"/>
          <w:color w:val="000000" w:themeColor="text1"/>
          <w:sz w:val="19"/>
          <w:szCs w:val="19"/>
        </w:rPr>
        <w:t>.</w:t>
      </w:r>
    </w:p>
  </w:footnote>
  <w:footnote w:id="6">
    <w:p w14:paraId="36486C6C" w14:textId="713B29E8" w:rsidR="00291BD1" w:rsidRPr="00B54A34" w:rsidRDefault="00291BD1" w:rsidP="00B54A34">
      <w:pPr>
        <w:pStyle w:val="Textonotapie"/>
        <w:ind w:firstLine="709"/>
        <w:jc w:val="both"/>
        <w:rPr>
          <w:rStyle w:val="Refdenotaalpie"/>
          <w:rFonts w:ascii="Arial" w:hAnsi="Arial" w:cs="Arial"/>
          <w:color w:val="000000" w:themeColor="text1"/>
          <w:sz w:val="19"/>
          <w:szCs w:val="19"/>
        </w:rPr>
      </w:pPr>
      <w:r w:rsidRPr="00B54A34">
        <w:rPr>
          <w:rStyle w:val="Refdenotaalpie"/>
          <w:rFonts w:ascii="Arial" w:hAnsi="Arial" w:cs="Arial"/>
          <w:color w:val="000000" w:themeColor="text1"/>
          <w:sz w:val="19"/>
          <w:szCs w:val="19"/>
        </w:rPr>
        <w:footnoteRef/>
      </w:r>
      <w:r w:rsidRPr="00B54A34">
        <w:rPr>
          <w:rStyle w:val="Refdenotaalpie"/>
          <w:rFonts w:ascii="Arial" w:hAnsi="Arial" w:cs="Arial"/>
          <w:color w:val="000000" w:themeColor="text1"/>
          <w:sz w:val="19"/>
          <w:szCs w:val="19"/>
        </w:rPr>
        <w:t xml:space="preserve"> </w:t>
      </w:r>
      <w:r w:rsidR="00B54A34" w:rsidRPr="00B54A34">
        <w:rPr>
          <w:rFonts w:ascii="Arial" w:hAnsi="Arial" w:cs="Arial"/>
          <w:sz w:val="19"/>
          <w:szCs w:val="19"/>
        </w:rPr>
        <w:t>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7">
    <w:p w14:paraId="54C9D66D" w14:textId="721138ED" w:rsidR="00B763D2" w:rsidRPr="009B71CE" w:rsidRDefault="00B763D2" w:rsidP="00382FA7">
      <w:pPr>
        <w:pStyle w:val="Textonotapie"/>
        <w:ind w:firstLine="709"/>
        <w:jc w:val="both"/>
        <w:rPr>
          <w:rFonts w:ascii="Arial" w:hAnsi="Arial" w:cs="Arial"/>
          <w:color w:val="000000" w:themeColor="text1"/>
          <w:sz w:val="19"/>
          <w:szCs w:val="19"/>
        </w:rPr>
      </w:pPr>
      <w:r w:rsidRPr="009B71CE">
        <w:rPr>
          <w:rStyle w:val="Refdenotaalpie"/>
          <w:rFonts w:ascii="Arial" w:hAnsi="Arial" w:cs="Arial"/>
          <w:color w:val="000000" w:themeColor="text1"/>
          <w:sz w:val="19"/>
          <w:szCs w:val="19"/>
        </w:rPr>
        <w:footnoteRef/>
      </w:r>
      <w:r w:rsidRPr="009B71CE">
        <w:rPr>
          <w:rFonts w:ascii="Arial" w:hAnsi="Arial" w:cs="Arial"/>
          <w:color w:val="000000" w:themeColor="text1"/>
          <w:sz w:val="19"/>
          <w:szCs w:val="19"/>
        </w:rPr>
        <w:t xml:space="preserve"> Consejo de Estado</w:t>
      </w:r>
      <w:r w:rsidR="00D03164">
        <w:rPr>
          <w:rFonts w:ascii="Arial" w:hAnsi="Arial" w:cs="Arial"/>
          <w:color w:val="000000" w:themeColor="text1"/>
          <w:sz w:val="19"/>
          <w:szCs w:val="19"/>
        </w:rPr>
        <w:t>,</w:t>
      </w:r>
      <w:r w:rsidR="007D1F6E">
        <w:rPr>
          <w:rFonts w:ascii="Arial" w:hAnsi="Arial" w:cs="Arial"/>
          <w:color w:val="000000" w:themeColor="text1"/>
          <w:sz w:val="19"/>
          <w:szCs w:val="19"/>
        </w:rPr>
        <w:t xml:space="preserve"> </w:t>
      </w:r>
      <w:r w:rsidRPr="009B71CE">
        <w:rPr>
          <w:rFonts w:ascii="Arial" w:hAnsi="Arial" w:cs="Arial"/>
          <w:color w:val="000000" w:themeColor="text1"/>
          <w:sz w:val="19"/>
          <w:szCs w:val="19"/>
        </w:rPr>
        <w:t>Sección Tercera</w:t>
      </w:r>
      <w:r w:rsidR="00D03164">
        <w:rPr>
          <w:rFonts w:ascii="Arial" w:hAnsi="Arial" w:cs="Arial"/>
          <w:color w:val="000000" w:themeColor="text1"/>
          <w:sz w:val="19"/>
          <w:szCs w:val="19"/>
        </w:rPr>
        <w:t xml:space="preserve">, sentencia </w:t>
      </w:r>
      <w:r w:rsidRPr="009B71CE">
        <w:rPr>
          <w:rFonts w:ascii="Arial" w:hAnsi="Arial" w:cs="Arial"/>
          <w:color w:val="000000" w:themeColor="text1"/>
          <w:sz w:val="19"/>
          <w:szCs w:val="19"/>
        </w:rPr>
        <w:t>del 24 de octubre de 2016</w:t>
      </w:r>
      <w:r w:rsidR="00D03164">
        <w:rPr>
          <w:rFonts w:ascii="Arial" w:hAnsi="Arial" w:cs="Arial"/>
          <w:color w:val="000000" w:themeColor="text1"/>
          <w:sz w:val="19"/>
          <w:szCs w:val="19"/>
        </w:rPr>
        <w:t xml:space="preserve">, </w:t>
      </w:r>
      <w:r w:rsidR="00D03164" w:rsidRPr="009B71CE">
        <w:rPr>
          <w:rFonts w:ascii="Arial" w:hAnsi="Arial" w:cs="Arial"/>
          <w:color w:val="000000" w:themeColor="text1"/>
          <w:sz w:val="19"/>
          <w:szCs w:val="19"/>
        </w:rPr>
        <w:t>Radicado No. 45.607</w:t>
      </w:r>
      <w:r w:rsidRPr="009B71CE">
        <w:rPr>
          <w:rFonts w:ascii="Arial" w:hAnsi="Arial" w:cs="Arial"/>
          <w:color w:val="000000" w:themeColor="text1"/>
          <w:sz w:val="19"/>
          <w:szCs w:val="19"/>
        </w:rPr>
        <w:t>. Consejera Ponente</w:t>
      </w:r>
      <w:r w:rsidR="00D03164">
        <w:rPr>
          <w:rFonts w:ascii="Arial" w:hAnsi="Arial" w:cs="Arial"/>
          <w:color w:val="000000" w:themeColor="text1"/>
          <w:sz w:val="19"/>
          <w:szCs w:val="19"/>
        </w:rPr>
        <w:t xml:space="preserve"> Doctora</w:t>
      </w:r>
      <w:r w:rsidRPr="009B71CE">
        <w:rPr>
          <w:rFonts w:ascii="Arial" w:hAnsi="Arial" w:cs="Arial"/>
          <w:color w:val="000000" w:themeColor="text1"/>
          <w:sz w:val="19"/>
          <w:szCs w:val="19"/>
        </w:rPr>
        <w:t xml:space="preserve"> María Nubia Velásquez Rico.</w:t>
      </w:r>
    </w:p>
  </w:footnote>
  <w:footnote w:id="8">
    <w:p w14:paraId="4D56989D" w14:textId="505483C7" w:rsidR="00B763D2" w:rsidRPr="009B71CE" w:rsidRDefault="00B763D2" w:rsidP="00382FA7">
      <w:pPr>
        <w:pStyle w:val="Textonotapie"/>
        <w:ind w:firstLine="709"/>
        <w:jc w:val="both"/>
        <w:rPr>
          <w:rFonts w:ascii="Arial" w:hAnsi="Arial" w:cs="Arial"/>
          <w:color w:val="000000" w:themeColor="text1"/>
          <w:sz w:val="19"/>
          <w:szCs w:val="19"/>
          <w:lang w:val="es-CO"/>
        </w:rPr>
      </w:pPr>
      <w:r w:rsidRPr="009B71CE">
        <w:rPr>
          <w:rStyle w:val="Refdenotaalpie"/>
          <w:rFonts w:ascii="Arial" w:hAnsi="Arial" w:cs="Arial"/>
          <w:color w:val="000000" w:themeColor="text1"/>
          <w:sz w:val="19"/>
          <w:szCs w:val="19"/>
        </w:rPr>
        <w:footnoteRef/>
      </w:r>
      <w:r w:rsidRPr="009B71CE">
        <w:rPr>
          <w:rFonts w:ascii="Arial" w:hAnsi="Arial" w:cs="Arial"/>
          <w:color w:val="000000" w:themeColor="text1"/>
          <w:sz w:val="19"/>
          <w:szCs w:val="19"/>
        </w:rPr>
        <w:t xml:space="preserve"> </w:t>
      </w:r>
      <w:r w:rsidRPr="009B71CE">
        <w:rPr>
          <w:rFonts w:ascii="Arial" w:hAnsi="Arial" w:cs="Arial"/>
          <w:color w:val="000000" w:themeColor="text1"/>
          <w:sz w:val="19"/>
          <w:szCs w:val="19"/>
          <w:lang w:val="es-CO"/>
        </w:rPr>
        <w:t>Ley 1150 de 2007. Artículo 13</w:t>
      </w:r>
    </w:p>
  </w:footnote>
  <w:footnote w:id="9">
    <w:p w14:paraId="0F93B299" w14:textId="77777777" w:rsidR="00B763D2" w:rsidRPr="009B71CE" w:rsidRDefault="00B763D2" w:rsidP="00382FA7">
      <w:pPr>
        <w:pStyle w:val="Textonotapie"/>
        <w:ind w:firstLine="709"/>
        <w:jc w:val="both"/>
        <w:rPr>
          <w:rFonts w:ascii="Arial" w:hAnsi="Arial" w:cs="Arial"/>
          <w:color w:val="000000" w:themeColor="text1"/>
          <w:sz w:val="19"/>
          <w:szCs w:val="19"/>
        </w:rPr>
      </w:pPr>
      <w:r w:rsidRPr="009B71CE">
        <w:rPr>
          <w:rStyle w:val="Refdenotaalpie"/>
          <w:rFonts w:ascii="Arial" w:hAnsi="Arial" w:cs="Arial"/>
          <w:color w:val="000000" w:themeColor="text1"/>
          <w:sz w:val="19"/>
          <w:szCs w:val="19"/>
        </w:rPr>
        <w:footnoteRef/>
      </w:r>
      <w:r w:rsidRPr="009B71CE">
        <w:rPr>
          <w:rFonts w:ascii="Arial" w:hAnsi="Arial" w:cs="Arial"/>
          <w:color w:val="000000" w:themeColor="text1"/>
          <w:sz w:val="19"/>
          <w:szCs w:val="19"/>
        </w:rPr>
        <w:t xml:space="preserve"> Ver en este sentido: Consejo de Estado, Sección Tercera, sentencia del 26 de junio de 2015, expediente 34.367, sentencia del 21 de octubre de 1994, expediente 9288. </w:t>
      </w:r>
    </w:p>
  </w:footnote>
  <w:footnote w:id="10">
    <w:p w14:paraId="13464283" w14:textId="5A86E96D" w:rsidR="005354F7" w:rsidRPr="009B71CE" w:rsidRDefault="005354F7" w:rsidP="00382FA7">
      <w:pPr>
        <w:pStyle w:val="Textonotapie"/>
        <w:ind w:firstLine="709"/>
        <w:jc w:val="both"/>
        <w:rPr>
          <w:rFonts w:ascii="Arial" w:hAnsi="Arial" w:cs="Arial"/>
          <w:color w:val="000000" w:themeColor="text1"/>
          <w:sz w:val="19"/>
          <w:szCs w:val="19"/>
          <w:lang w:val="es-CO"/>
        </w:rPr>
      </w:pPr>
      <w:r w:rsidRPr="009B71CE">
        <w:rPr>
          <w:rStyle w:val="Refdenotaalpie"/>
          <w:rFonts w:ascii="Arial" w:hAnsi="Arial" w:cs="Arial"/>
          <w:color w:val="000000" w:themeColor="text1"/>
          <w:sz w:val="19"/>
          <w:szCs w:val="19"/>
        </w:rPr>
        <w:footnoteRef/>
      </w:r>
      <w:r w:rsidRPr="009B71CE">
        <w:rPr>
          <w:rFonts w:ascii="Arial" w:hAnsi="Arial" w:cs="Arial"/>
          <w:color w:val="000000" w:themeColor="text1"/>
          <w:sz w:val="19"/>
          <w:szCs w:val="19"/>
        </w:rPr>
        <w:t xml:space="preserve"> </w:t>
      </w:r>
      <w:r w:rsidR="00D03164" w:rsidRPr="009B71CE">
        <w:rPr>
          <w:rFonts w:ascii="Arial" w:hAnsi="Arial" w:cs="Arial"/>
          <w:color w:val="000000" w:themeColor="text1"/>
          <w:sz w:val="19"/>
          <w:szCs w:val="19"/>
        </w:rPr>
        <w:t>Agencia Nacional de Contratación Pública - Colombia Compra Eficiente</w:t>
      </w:r>
      <w:r w:rsidR="00D03164">
        <w:rPr>
          <w:rFonts w:ascii="Arial" w:hAnsi="Arial" w:cs="Arial"/>
          <w:color w:val="000000" w:themeColor="text1"/>
          <w:sz w:val="19"/>
          <w:szCs w:val="19"/>
          <w:lang w:val="es-CO"/>
        </w:rPr>
        <w:t xml:space="preserve">, </w:t>
      </w:r>
      <w:r w:rsidRPr="009B71CE">
        <w:rPr>
          <w:rFonts w:ascii="Arial" w:hAnsi="Arial" w:cs="Arial"/>
          <w:color w:val="000000" w:themeColor="text1"/>
          <w:sz w:val="19"/>
          <w:szCs w:val="19"/>
          <w:lang w:val="es-CO"/>
        </w:rPr>
        <w:t>Concepto C-219 del 24 de abril del 2020</w:t>
      </w:r>
      <w:r w:rsidR="00D03164">
        <w:rPr>
          <w:rFonts w:ascii="Arial" w:hAnsi="Arial" w:cs="Arial"/>
          <w:color w:val="000000" w:themeColor="text1"/>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B763D2" w:rsidRDefault="00B763D2">
    <w:pPr>
      <w:pStyle w:val="Encabezado"/>
    </w:pPr>
    <w:r>
      <w:rPr>
        <w:noProof/>
        <w:lang w:val="es-CO" w:eastAsia="es-CO"/>
      </w:rPr>
      <w:drawing>
        <wp:anchor distT="0" distB="0" distL="114300" distR="114300" simplePos="0" relativeHeight="251658240"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A452347"/>
    <w:multiLevelType w:val="hybridMultilevel"/>
    <w:tmpl w:val="0112688E"/>
    <w:lvl w:ilvl="0" w:tplc="A7DC4FB4">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7DB0448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8" w15:restartNumberingAfterBreak="0">
    <w:nsid w:val="7AA67E27"/>
    <w:multiLevelType w:val="hybridMultilevel"/>
    <w:tmpl w:val="52E238A8"/>
    <w:lvl w:ilvl="0" w:tplc="2BC6AB2C">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20FA4"/>
    <w:rsid w:val="000234B2"/>
    <w:rsid w:val="00024BAF"/>
    <w:rsid w:val="00026B88"/>
    <w:rsid w:val="00045B9D"/>
    <w:rsid w:val="0004614C"/>
    <w:rsid w:val="000519FB"/>
    <w:rsid w:val="00052244"/>
    <w:rsid w:val="0006395E"/>
    <w:rsid w:val="00074C85"/>
    <w:rsid w:val="0007586B"/>
    <w:rsid w:val="000778DE"/>
    <w:rsid w:val="00081913"/>
    <w:rsid w:val="00084F44"/>
    <w:rsid w:val="00087EDA"/>
    <w:rsid w:val="000919DA"/>
    <w:rsid w:val="000A0AEC"/>
    <w:rsid w:val="000B1105"/>
    <w:rsid w:val="000B660E"/>
    <w:rsid w:val="000B7FDC"/>
    <w:rsid w:val="000C770E"/>
    <w:rsid w:val="000D071C"/>
    <w:rsid w:val="000E780F"/>
    <w:rsid w:val="000F17B6"/>
    <w:rsid w:val="000F2B02"/>
    <w:rsid w:val="000F3652"/>
    <w:rsid w:val="000F3C17"/>
    <w:rsid w:val="000F61D3"/>
    <w:rsid w:val="0011698D"/>
    <w:rsid w:val="00146B60"/>
    <w:rsid w:val="00162EC2"/>
    <w:rsid w:val="00163A8B"/>
    <w:rsid w:val="00164E3B"/>
    <w:rsid w:val="00165A29"/>
    <w:rsid w:val="00170558"/>
    <w:rsid w:val="001708CF"/>
    <w:rsid w:val="00175727"/>
    <w:rsid w:val="00175C4A"/>
    <w:rsid w:val="00186E11"/>
    <w:rsid w:val="00196BD7"/>
    <w:rsid w:val="001A01C9"/>
    <w:rsid w:val="001A105E"/>
    <w:rsid w:val="001A5F93"/>
    <w:rsid w:val="001B0195"/>
    <w:rsid w:val="001B057C"/>
    <w:rsid w:val="001B5526"/>
    <w:rsid w:val="001B67B0"/>
    <w:rsid w:val="001C359E"/>
    <w:rsid w:val="001D52ED"/>
    <w:rsid w:val="0023044E"/>
    <w:rsid w:val="00237EAB"/>
    <w:rsid w:val="00241F51"/>
    <w:rsid w:val="00256FAA"/>
    <w:rsid w:val="00263758"/>
    <w:rsid w:val="002662DD"/>
    <w:rsid w:val="002667CE"/>
    <w:rsid w:val="002719AA"/>
    <w:rsid w:val="00274556"/>
    <w:rsid w:val="00290041"/>
    <w:rsid w:val="00291BD1"/>
    <w:rsid w:val="00292E8C"/>
    <w:rsid w:val="002A2F5B"/>
    <w:rsid w:val="002B1CB3"/>
    <w:rsid w:val="002B750E"/>
    <w:rsid w:val="002C593D"/>
    <w:rsid w:val="002C62F1"/>
    <w:rsid w:val="002C77A8"/>
    <w:rsid w:val="002D3BFE"/>
    <w:rsid w:val="002E55FC"/>
    <w:rsid w:val="0030206E"/>
    <w:rsid w:val="00313F62"/>
    <w:rsid w:val="00314FD4"/>
    <w:rsid w:val="003273B8"/>
    <w:rsid w:val="0033211E"/>
    <w:rsid w:val="003343B3"/>
    <w:rsid w:val="0033514B"/>
    <w:rsid w:val="00344DD9"/>
    <w:rsid w:val="00346912"/>
    <w:rsid w:val="00350612"/>
    <w:rsid w:val="0035741A"/>
    <w:rsid w:val="003643A9"/>
    <w:rsid w:val="00366846"/>
    <w:rsid w:val="0037511A"/>
    <w:rsid w:val="0037569C"/>
    <w:rsid w:val="003820E3"/>
    <w:rsid w:val="003828A9"/>
    <w:rsid w:val="00382D76"/>
    <w:rsid w:val="00382FA7"/>
    <w:rsid w:val="00383F05"/>
    <w:rsid w:val="003A3804"/>
    <w:rsid w:val="003B1604"/>
    <w:rsid w:val="003B5D12"/>
    <w:rsid w:val="003D35D4"/>
    <w:rsid w:val="003D44B8"/>
    <w:rsid w:val="003D57A2"/>
    <w:rsid w:val="003F568D"/>
    <w:rsid w:val="0040004C"/>
    <w:rsid w:val="00405C93"/>
    <w:rsid w:val="00406E35"/>
    <w:rsid w:val="0041667D"/>
    <w:rsid w:val="004213D4"/>
    <w:rsid w:val="00426F03"/>
    <w:rsid w:val="004315F6"/>
    <w:rsid w:val="0046502B"/>
    <w:rsid w:val="00473855"/>
    <w:rsid w:val="0049191D"/>
    <w:rsid w:val="00494062"/>
    <w:rsid w:val="004A0E99"/>
    <w:rsid w:val="004A303C"/>
    <w:rsid w:val="004A743C"/>
    <w:rsid w:val="004C17CF"/>
    <w:rsid w:val="0050205C"/>
    <w:rsid w:val="005052D5"/>
    <w:rsid w:val="00510272"/>
    <w:rsid w:val="0051547E"/>
    <w:rsid w:val="00516241"/>
    <w:rsid w:val="00523EB9"/>
    <w:rsid w:val="00532821"/>
    <w:rsid w:val="005354F7"/>
    <w:rsid w:val="00580F88"/>
    <w:rsid w:val="00582F90"/>
    <w:rsid w:val="00590A6A"/>
    <w:rsid w:val="00595BCC"/>
    <w:rsid w:val="005B03D8"/>
    <w:rsid w:val="005D0BCE"/>
    <w:rsid w:val="005D2346"/>
    <w:rsid w:val="0060708B"/>
    <w:rsid w:val="0061316D"/>
    <w:rsid w:val="0061417E"/>
    <w:rsid w:val="00615E46"/>
    <w:rsid w:val="006220FB"/>
    <w:rsid w:val="00626F3F"/>
    <w:rsid w:val="00633255"/>
    <w:rsid w:val="00637247"/>
    <w:rsid w:val="00660ED0"/>
    <w:rsid w:val="006627DA"/>
    <w:rsid w:val="006635E1"/>
    <w:rsid w:val="00671A2C"/>
    <w:rsid w:val="00672A17"/>
    <w:rsid w:val="00672ED6"/>
    <w:rsid w:val="00674877"/>
    <w:rsid w:val="00675C55"/>
    <w:rsid w:val="00690181"/>
    <w:rsid w:val="00691DAE"/>
    <w:rsid w:val="006A72BE"/>
    <w:rsid w:val="006D2384"/>
    <w:rsid w:val="006D695A"/>
    <w:rsid w:val="006E2AF0"/>
    <w:rsid w:val="006E3695"/>
    <w:rsid w:val="006E7476"/>
    <w:rsid w:val="006F45E9"/>
    <w:rsid w:val="007077FC"/>
    <w:rsid w:val="0070780B"/>
    <w:rsid w:val="00714BFA"/>
    <w:rsid w:val="0073221D"/>
    <w:rsid w:val="00736F1A"/>
    <w:rsid w:val="00740D7B"/>
    <w:rsid w:val="0078185D"/>
    <w:rsid w:val="007863AA"/>
    <w:rsid w:val="00786AF8"/>
    <w:rsid w:val="00790DCE"/>
    <w:rsid w:val="00792A60"/>
    <w:rsid w:val="00795AE7"/>
    <w:rsid w:val="00797DE7"/>
    <w:rsid w:val="00797F26"/>
    <w:rsid w:val="007B0DE5"/>
    <w:rsid w:val="007B4A37"/>
    <w:rsid w:val="007C3FDB"/>
    <w:rsid w:val="007C4655"/>
    <w:rsid w:val="007D1F6E"/>
    <w:rsid w:val="007E7A95"/>
    <w:rsid w:val="00812EBD"/>
    <w:rsid w:val="008130B6"/>
    <w:rsid w:val="00814493"/>
    <w:rsid w:val="00817765"/>
    <w:rsid w:val="00827574"/>
    <w:rsid w:val="00830A43"/>
    <w:rsid w:val="00837D0A"/>
    <w:rsid w:val="00841841"/>
    <w:rsid w:val="0084278C"/>
    <w:rsid w:val="00844558"/>
    <w:rsid w:val="00845E33"/>
    <w:rsid w:val="00850582"/>
    <w:rsid w:val="0087352E"/>
    <w:rsid w:val="00877AF6"/>
    <w:rsid w:val="0088150A"/>
    <w:rsid w:val="0089592C"/>
    <w:rsid w:val="008A752B"/>
    <w:rsid w:val="008B1D25"/>
    <w:rsid w:val="008B5924"/>
    <w:rsid w:val="008C1AC0"/>
    <w:rsid w:val="008C5115"/>
    <w:rsid w:val="008E7CE8"/>
    <w:rsid w:val="00905BED"/>
    <w:rsid w:val="009153B0"/>
    <w:rsid w:val="009413FD"/>
    <w:rsid w:val="00941EA5"/>
    <w:rsid w:val="00954A1C"/>
    <w:rsid w:val="009775B0"/>
    <w:rsid w:val="009877E9"/>
    <w:rsid w:val="00987CA8"/>
    <w:rsid w:val="00990D1E"/>
    <w:rsid w:val="00996310"/>
    <w:rsid w:val="009A06FB"/>
    <w:rsid w:val="009A32C4"/>
    <w:rsid w:val="009A4307"/>
    <w:rsid w:val="009A466F"/>
    <w:rsid w:val="009A47EC"/>
    <w:rsid w:val="009B71CE"/>
    <w:rsid w:val="009C495F"/>
    <w:rsid w:val="009C538B"/>
    <w:rsid w:val="009D10E5"/>
    <w:rsid w:val="009D147B"/>
    <w:rsid w:val="009D6C83"/>
    <w:rsid w:val="009D6CCB"/>
    <w:rsid w:val="009E282C"/>
    <w:rsid w:val="009F69D6"/>
    <w:rsid w:val="00A1286F"/>
    <w:rsid w:val="00A13AE6"/>
    <w:rsid w:val="00A14317"/>
    <w:rsid w:val="00A25613"/>
    <w:rsid w:val="00A2588C"/>
    <w:rsid w:val="00A43539"/>
    <w:rsid w:val="00A443F2"/>
    <w:rsid w:val="00A52EA7"/>
    <w:rsid w:val="00A70580"/>
    <w:rsid w:val="00A7212B"/>
    <w:rsid w:val="00A84CE9"/>
    <w:rsid w:val="00A93C16"/>
    <w:rsid w:val="00A953E8"/>
    <w:rsid w:val="00AB7D21"/>
    <w:rsid w:val="00AC00C6"/>
    <w:rsid w:val="00AC5D0E"/>
    <w:rsid w:val="00AD3702"/>
    <w:rsid w:val="00AE29AD"/>
    <w:rsid w:val="00AE433C"/>
    <w:rsid w:val="00AF321F"/>
    <w:rsid w:val="00AF75F2"/>
    <w:rsid w:val="00B0127D"/>
    <w:rsid w:val="00B07AE6"/>
    <w:rsid w:val="00B11A34"/>
    <w:rsid w:val="00B20B62"/>
    <w:rsid w:val="00B23F21"/>
    <w:rsid w:val="00B24C2E"/>
    <w:rsid w:val="00B34441"/>
    <w:rsid w:val="00B42055"/>
    <w:rsid w:val="00B536D9"/>
    <w:rsid w:val="00B54A34"/>
    <w:rsid w:val="00B559FD"/>
    <w:rsid w:val="00B66578"/>
    <w:rsid w:val="00B73A04"/>
    <w:rsid w:val="00B763D2"/>
    <w:rsid w:val="00B81517"/>
    <w:rsid w:val="00BA2754"/>
    <w:rsid w:val="00BB62DE"/>
    <w:rsid w:val="00BB6E86"/>
    <w:rsid w:val="00BC7D91"/>
    <w:rsid w:val="00BD5EBA"/>
    <w:rsid w:val="00BD6605"/>
    <w:rsid w:val="00BE76E4"/>
    <w:rsid w:val="00C12EE0"/>
    <w:rsid w:val="00C1629E"/>
    <w:rsid w:val="00C171BD"/>
    <w:rsid w:val="00C176F1"/>
    <w:rsid w:val="00C17AE0"/>
    <w:rsid w:val="00C25DE2"/>
    <w:rsid w:val="00C3716D"/>
    <w:rsid w:val="00C412D4"/>
    <w:rsid w:val="00C44F4D"/>
    <w:rsid w:val="00C71673"/>
    <w:rsid w:val="00C8250C"/>
    <w:rsid w:val="00C840DC"/>
    <w:rsid w:val="00C9479C"/>
    <w:rsid w:val="00C9574A"/>
    <w:rsid w:val="00CB2164"/>
    <w:rsid w:val="00CB258A"/>
    <w:rsid w:val="00CC35D5"/>
    <w:rsid w:val="00CC46F2"/>
    <w:rsid w:val="00CC7133"/>
    <w:rsid w:val="00CD0D20"/>
    <w:rsid w:val="00CD73F8"/>
    <w:rsid w:val="00CE2500"/>
    <w:rsid w:val="00CE444E"/>
    <w:rsid w:val="00D0172E"/>
    <w:rsid w:val="00D03164"/>
    <w:rsid w:val="00D134A9"/>
    <w:rsid w:val="00D15AFA"/>
    <w:rsid w:val="00D2594A"/>
    <w:rsid w:val="00D3391F"/>
    <w:rsid w:val="00D43A34"/>
    <w:rsid w:val="00D47012"/>
    <w:rsid w:val="00D572EA"/>
    <w:rsid w:val="00D6311A"/>
    <w:rsid w:val="00D82C49"/>
    <w:rsid w:val="00D92338"/>
    <w:rsid w:val="00DA37E4"/>
    <w:rsid w:val="00DA3E11"/>
    <w:rsid w:val="00DB32EE"/>
    <w:rsid w:val="00DD2618"/>
    <w:rsid w:val="00DD61E9"/>
    <w:rsid w:val="00DE1966"/>
    <w:rsid w:val="00E117C3"/>
    <w:rsid w:val="00E128AD"/>
    <w:rsid w:val="00E154AF"/>
    <w:rsid w:val="00E1734A"/>
    <w:rsid w:val="00E33F02"/>
    <w:rsid w:val="00E42383"/>
    <w:rsid w:val="00E45586"/>
    <w:rsid w:val="00E46A6C"/>
    <w:rsid w:val="00E549C6"/>
    <w:rsid w:val="00E65AD2"/>
    <w:rsid w:val="00E8035D"/>
    <w:rsid w:val="00E85BE0"/>
    <w:rsid w:val="00E8651C"/>
    <w:rsid w:val="00E86AC7"/>
    <w:rsid w:val="00E9051D"/>
    <w:rsid w:val="00E90B5D"/>
    <w:rsid w:val="00E95BB7"/>
    <w:rsid w:val="00EA6591"/>
    <w:rsid w:val="00ED34D6"/>
    <w:rsid w:val="00EE13E5"/>
    <w:rsid w:val="00EE3E61"/>
    <w:rsid w:val="00EF6B0E"/>
    <w:rsid w:val="00F35E41"/>
    <w:rsid w:val="00F375E4"/>
    <w:rsid w:val="00F42965"/>
    <w:rsid w:val="00F43280"/>
    <w:rsid w:val="00F43897"/>
    <w:rsid w:val="00F57A2C"/>
    <w:rsid w:val="00F65227"/>
    <w:rsid w:val="00F83ACF"/>
    <w:rsid w:val="00F90622"/>
    <w:rsid w:val="00FA220E"/>
    <w:rsid w:val="00FB633E"/>
    <w:rsid w:val="00FC4D0C"/>
    <w:rsid w:val="00FD0584"/>
    <w:rsid w:val="00FE0E9C"/>
    <w:rsid w:val="00FF4428"/>
    <w:rsid w:val="00FF5498"/>
    <w:rsid w:val="00FF5A9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3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Textoindependiente">
    <w:name w:val="Body Text"/>
    <w:basedOn w:val="Normal"/>
    <w:link w:val="TextoindependienteCar"/>
    <w:uiPriority w:val="1"/>
    <w:qFormat/>
    <w:rsid w:val="00FE0E9C"/>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FE0E9C"/>
    <w:rPr>
      <w:rFonts w:ascii="Arial" w:eastAsia="Arial" w:hAnsi="Arial" w:cs="Arial"/>
      <w:lang w:val="es-ES"/>
    </w:rPr>
  </w:style>
  <w:style w:type="paragraph" w:customStyle="1" w:styleId="Appelnotedebasde">
    <w:name w:val="Appel note de bas de..."/>
    <w:basedOn w:val="Normal"/>
    <w:link w:val="Refdenotaalpie"/>
    <w:uiPriority w:val="99"/>
    <w:rsid w:val="003D57A2"/>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06419">
      <w:bodyDiv w:val="1"/>
      <w:marLeft w:val="0"/>
      <w:marRight w:val="0"/>
      <w:marTop w:val="0"/>
      <w:marBottom w:val="0"/>
      <w:divBdr>
        <w:top w:val="none" w:sz="0" w:space="0" w:color="auto"/>
        <w:left w:val="none" w:sz="0" w:space="0" w:color="auto"/>
        <w:bottom w:val="none" w:sz="0" w:space="0" w:color="auto"/>
        <w:right w:val="none" w:sz="0" w:space="0" w:color="auto"/>
      </w:divBdr>
    </w:div>
    <w:div w:id="1915696293">
      <w:bodyDiv w:val="1"/>
      <w:marLeft w:val="0"/>
      <w:marRight w:val="0"/>
      <w:marTop w:val="0"/>
      <w:marBottom w:val="0"/>
      <w:divBdr>
        <w:top w:val="none" w:sz="0" w:space="0" w:color="auto"/>
        <w:left w:val="none" w:sz="0" w:space="0" w:color="auto"/>
        <w:bottom w:val="none" w:sz="0" w:space="0" w:color="auto"/>
        <w:right w:val="none" w:sz="0" w:space="0" w:color="auto"/>
      </w:divBdr>
    </w:div>
    <w:div w:id="19593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7CC2-6CA9-45AE-892C-3824F11B8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1945D-519C-4828-BADF-C65A9FF0E0C7}">
  <ds:schemaRefs>
    <ds:schemaRef ds:uri="http://schemas.microsoft.com/sharepoint/v3/contenttype/forms"/>
  </ds:schemaRefs>
</ds:datastoreItem>
</file>

<file path=customXml/itemProps3.xml><?xml version="1.0" encoding="utf-8"?>
<ds:datastoreItem xmlns:ds="http://schemas.openxmlformats.org/officeDocument/2006/customXml" ds:itemID="{35AEC917-0DEC-411D-9F33-C62F956B6DE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B92FC52-C719-8545-AAFE-06C051B1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3492</Words>
  <Characters>19208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Carlos Mario Castrillón Endo</cp:lastModifiedBy>
  <cp:revision>37</cp:revision>
  <dcterms:created xsi:type="dcterms:W3CDTF">2020-11-30T18:20:00Z</dcterms:created>
  <dcterms:modified xsi:type="dcterms:W3CDTF">2021-01-12T15:40:00Z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