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425B43"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425B43">
        <w:rPr>
          <w:rFonts w:ascii="Arial" w:hAnsi="Arial" w:cs="Arial"/>
          <w:b/>
          <w:noProof/>
          <w:color w:val="000000" w:themeColor="text1"/>
          <w:sz w:val="21"/>
          <w:szCs w:val="21"/>
          <w:lang w:val="es-ES_tradnl" w:eastAsia="es-ES"/>
        </w:rPr>
        <w:tab/>
      </w:r>
      <w:r w:rsidRPr="00425B43">
        <w:rPr>
          <w:rFonts w:ascii="Arial" w:hAnsi="Arial" w:cs="Arial"/>
          <w:b/>
          <w:noProof/>
          <w:color w:val="000000" w:themeColor="text1"/>
          <w:sz w:val="16"/>
          <w:szCs w:val="16"/>
          <w:lang w:val="es-ES_tradnl" w:eastAsia="es-ES"/>
        </w:rPr>
        <w:t>CCE-DES-FM-17</w:t>
      </w:r>
    </w:p>
    <w:p w14:paraId="6EB4D096" w14:textId="77777777" w:rsidR="000920F0" w:rsidRPr="00425B43" w:rsidRDefault="000920F0" w:rsidP="00F106B5">
      <w:pPr>
        <w:spacing w:line="276" w:lineRule="auto"/>
        <w:jc w:val="both"/>
        <w:rPr>
          <w:rFonts w:ascii="Arial" w:hAnsi="Arial" w:cs="Arial"/>
          <w:b/>
          <w:noProof/>
          <w:color w:val="000000" w:themeColor="text1"/>
          <w:sz w:val="16"/>
          <w:szCs w:val="16"/>
          <w:lang w:val="es-ES_tradnl"/>
        </w:rPr>
      </w:pPr>
    </w:p>
    <w:p w14:paraId="3668CB09" w14:textId="7D58D785" w:rsidR="0039355B" w:rsidRPr="00BB3A85" w:rsidRDefault="0039355B" w:rsidP="15321B46">
      <w:pPr>
        <w:jc w:val="both"/>
        <w:rPr>
          <w:rFonts w:ascii="Arial" w:hAnsi="Arial" w:cs="Arial"/>
          <w:b/>
          <w:bCs/>
          <w:color w:val="000000" w:themeColor="text1"/>
          <w:sz w:val="22"/>
          <w:lang w:val="es-ES"/>
        </w:rPr>
      </w:pPr>
      <w:r w:rsidRPr="00BB3A85">
        <w:rPr>
          <w:rFonts w:ascii="Arial" w:hAnsi="Arial" w:cs="Arial"/>
          <w:b/>
          <w:bCs/>
          <w:color w:val="000000" w:themeColor="text1"/>
          <w:sz w:val="22"/>
          <w:lang w:val="es-ES"/>
        </w:rPr>
        <w:t>CONTRAT</w:t>
      </w:r>
      <w:r w:rsidR="00323C19" w:rsidRPr="00BB3A85">
        <w:rPr>
          <w:rFonts w:ascii="Arial" w:hAnsi="Arial" w:cs="Arial"/>
          <w:b/>
          <w:bCs/>
          <w:color w:val="000000" w:themeColor="text1"/>
          <w:sz w:val="22"/>
          <w:lang w:val="es-ES"/>
        </w:rPr>
        <w:t xml:space="preserve">ACIÓN DIRECTA </w:t>
      </w:r>
      <w:r w:rsidRPr="00BB3A85">
        <w:rPr>
          <w:rFonts w:ascii="Arial" w:hAnsi="Arial" w:cs="Arial"/>
          <w:b/>
          <w:bCs/>
          <w:color w:val="000000" w:themeColor="text1"/>
          <w:sz w:val="22"/>
        </w:rPr>
        <w:t>–</w:t>
      </w:r>
      <w:r w:rsidRPr="00BB3A85">
        <w:rPr>
          <w:rFonts w:ascii="Arial" w:hAnsi="Arial" w:cs="Arial"/>
          <w:b/>
          <w:bCs/>
          <w:color w:val="000000" w:themeColor="text1"/>
          <w:sz w:val="22"/>
          <w:lang w:val="es-ES"/>
        </w:rPr>
        <w:t xml:space="preserve"> C</w:t>
      </w:r>
      <w:r w:rsidR="009E6455" w:rsidRPr="00BB3A85">
        <w:rPr>
          <w:rFonts w:ascii="Arial" w:hAnsi="Arial" w:cs="Arial"/>
          <w:b/>
          <w:bCs/>
          <w:color w:val="000000" w:themeColor="text1"/>
          <w:sz w:val="22"/>
          <w:lang w:val="es-ES"/>
        </w:rPr>
        <w:t>aracterísticas</w:t>
      </w:r>
    </w:p>
    <w:p w14:paraId="6D41F2B5" w14:textId="77777777" w:rsidR="0039355B" w:rsidRPr="00BB3A85" w:rsidRDefault="0039355B" w:rsidP="0039355B">
      <w:pPr>
        <w:jc w:val="both"/>
        <w:rPr>
          <w:rFonts w:ascii="Arial" w:hAnsi="Arial" w:cs="Arial"/>
          <w:color w:val="000000" w:themeColor="text1"/>
          <w:sz w:val="20"/>
          <w:szCs w:val="20"/>
          <w:lang w:val="es-ES"/>
        </w:rPr>
      </w:pPr>
    </w:p>
    <w:p w14:paraId="73B6F987" w14:textId="3619AFC3" w:rsidR="00C869ED" w:rsidRDefault="00674671" w:rsidP="00FA1310">
      <w:pPr>
        <w:spacing w:after="120"/>
        <w:jc w:val="both"/>
        <w:rPr>
          <w:rFonts w:ascii="Arial" w:hAnsi="Arial" w:cs="Arial"/>
          <w:color w:val="000000" w:themeColor="text1"/>
          <w:sz w:val="20"/>
          <w:szCs w:val="20"/>
          <w:lang w:val="es-ES"/>
        </w:rPr>
      </w:pPr>
      <w:r w:rsidRPr="00674671">
        <w:rPr>
          <w:rFonts w:ascii="Arial" w:hAnsi="Arial" w:cs="Arial"/>
          <w:color w:val="000000" w:themeColor="text1"/>
          <w:sz w:val="20"/>
          <w:szCs w:val="20"/>
          <w:lang w:val="es-ES"/>
        </w:rPr>
        <w:t xml:space="preserve">Debe señalarse sobre la contratación directa, que esta modalidad de contratación es de aplicación restrictiva, esto es, solo procede por las causales señaladas taxativamente en el numeral 4 del artículo 2 de la Ley 1150 de 2007. </w:t>
      </w:r>
      <w:proofErr w:type="gramStart"/>
      <w:r w:rsidRPr="00674671">
        <w:rPr>
          <w:rFonts w:ascii="Arial" w:hAnsi="Arial" w:cs="Arial"/>
          <w:color w:val="000000" w:themeColor="text1"/>
          <w:sz w:val="20"/>
          <w:szCs w:val="20"/>
          <w:lang w:val="es-ES"/>
        </w:rPr>
        <w:t>Además</w:t>
      </w:r>
      <w:proofErr w:type="gramEnd"/>
      <w:r w:rsidRPr="00674671">
        <w:rPr>
          <w:rFonts w:ascii="Arial" w:hAnsi="Arial" w:cs="Arial"/>
          <w:color w:val="000000" w:themeColor="text1"/>
          <w:sz w:val="20"/>
          <w:szCs w:val="20"/>
          <w:lang w:val="es-ES"/>
        </w:rPr>
        <w:t xml:space="preserve"> es una excepción al principio de libre concurrencia y libre competencia que aplica a los procesos de contratación, para que cualquier persona interesada en satisfacer la necesidad de una entidad pueda presentar una oferta. </w:t>
      </w:r>
    </w:p>
    <w:p w14:paraId="2F8F5F8A" w14:textId="28F6DF81" w:rsidR="00674671" w:rsidRDefault="00674671" w:rsidP="00FA1310">
      <w:pPr>
        <w:spacing w:after="120"/>
        <w:jc w:val="both"/>
        <w:rPr>
          <w:rFonts w:ascii="Arial" w:hAnsi="Arial" w:cs="Arial"/>
          <w:color w:val="000000" w:themeColor="text1"/>
          <w:sz w:val="20"/>
          <w:szCs w:val="20"/>
          <w:lang w:val="es-ES"/>
        </w:rPr>
      </w:pPr>
      <w:r w:rsidRPr="00674671">
        <w:rPr>
          <w:rFonts w:ascii="Arial" w:hAnsi="Arial" w:cs="Arial"/>
          <w:color w:val="000000" w:themeColor="text1"/>
          <w:sz w:val="20"/>
          <w:szCs w:val="20"/>
          <w:lang w:val="es-ES"/>
        </w:rPr>
        <w:t xml:space="preserve">En la contratación directa no es necesario que la entidad reciba más de una oferta, la cual proviene de la persona que la entidad escoge directamente, y por ende, invita a ofertar el bien o servicio que se requiere. Lo anterior puede estar basado en que el proponente es único, o en que el legislador privilegió algunos objetos contractuales u oferentes para contratarlos de manera directa. </w:t>
      </w:r>
    </w:p>
    <w:p w14:paraId="0C9A9195" w14:textId="2013B83A" w:rsidR="009E6455" w:rsidRDefault="00674671" w:rsidP="00FA1310">
      <w:pPr>
        <w:jc w:val="both"/>
        <w:rPr>
          <w:rFonts w:ascii="Arial" w:hAnsi="Arial" w:cs="Arial"/>
          <w:color w:val="000000" w:themeColor="text1"/>
          <w:sz w:val="20"/>
          <w:szCs w:val="20"/>
          <w:lang w:val="es-ES"/>
        </w:rPr>
      </w:pPr>
      <w:r w:rsidRPr="00674671">
        <w:rPr>
          <w:rFonts w:ascii="Arial" w:hAnsi="Arial" w:cs="Arial"/>
          <w:color w:val="000000" w:themeColor="text1"/>
          <w:sz w:val="20"/>
          <w:szCs w:val="20"/>
          <w:lang w:val="es-ES"/>
        </w:rPr>
        <w:t>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160D877E" w14:textId="77777777" w:rsidR="00674671" w:rsidRPr="00BB3A85" w:rsidRDefault="00674671" w:rsidP="00FA1310">
      <w:pPr>
        <w:jc w:val="both"/>
        <w:rPr>
          <w:rFonts w:ascii="Arial" w:hAnsi="Arial" w:cs="Arial"/>
          <w:color w:val="000000" w:themeColor="text1"/>
          <w:sz w:val="20"/>
          <w:szCs w:val="20"/>
          <w:lang w:val="es-ES"/>
        </w:rPr>
      </w:pPr>
    </w:p>
    <w:p w14:paraId="48A1BFA2" w14:textId="0327BC7B" w:rsidR="00323C19" w:rsidRPr="00BB3A85" w:rsidRDefault="00323C19" w:rsidP="00FA1310">
      <w:pPr>
        <w:jc w:val="both"/>
        <w:rPr>
          <w:rFonts w:ascii="Arial" w:hAnsi="Arial" w:cs="Arial"/>
          <w:b/>
          <w:bCs/>
          <w:color w:val="000000" w:themeColor="text1"/>
          <w:sz w:val="22"/>
          <w:lang w:val="es-ES"/>
        </w:rPr>
      </w:pPr>
      <w:r w:rsidRPr="00BB3A85">
        <w:rPr>
          <w:rFonts w:ascii="Arial" w:hAnsi="Arial" w:cs="Arial"/>
          <w:b/>
          <w:bCs/>
          <w:color w:val="000000" w:themeColor="text1"/>
          <w:sz w:val="22"/>
          <w:lang w:val="es-ES"/>
        </w:rPr>
        <w:t xml:space="preserve">PRINCIPIOS DE LA CONTRATACIÓN PÚBLICA </w:t>
      </w:r>
      <w:r w:rsidRPr="00BB3A85">
        <w:rPr>
          <w:rFonts w:ascii="Arial" w:hAnsi="Arial" w:cs="Arial"/>
          <w:b/>
          <w:bCs/>
          <w:color w:val="000000" w:themeColor="text1"/>
          <w:sz w:val="22"/>
        </w:rPr>
        <w:t>–</w:t>
      </w:r>
      <w:r w:rsidRPr="00BB3A85">
        <w:rPr>
          <w:rFonts w:ascii="Arial" w:hAnsi="Arial" w:cs="Arial"/>
          <w:b/>
          <w:bCs/>
          <w:color w:val="000000" w:themeColor="text1"/>
          <w:sz w:val="22"/>
          <w:lang w:val="es-ES"/>
        </w:rPr>
        <w:t xml:space="preserve"> </w:t>
      </w:r>
      <w:r w:rsidR="009E6455" w:rsidRPr="00BB3A85">
        <w:rPr>
          <w:rFonts w:ascii="Arial" w:hAnsi="Arial" w:cs="Arial"/>
          <w:b/>
          <w:bCs/>
          <w:color w:val="000000" w:themeColor="text1"/>
          <w:sz w:val="22"/>
          <w:lang w:val="es-ES"/>
        </w:rPr>
        <w:t>Contratación directa</w:t>
      </w:r>
      <w:r w:rsidRPr="00BB3A85">
        <w:rPr>
          <w:rFonts w:ascii="Arial" w:hAnsi="Arial" w:cs="Arial"/>
          <w:b/>
          <w:bCs/>
          <w:color w:val="000000" w:themeColor="text1"/>
          <w:sz w:val="22"/>
          <w:lang w:val="es-ES"/>
        </w:rPr>
        <w:t xml:space="preserve"> </w:t>
      </w:r>
      <w:r w:rsidRPr="00BB3A85">
        <w:rPr>
          <w:rFonts w:ascii="Arial" w:hAnsi="Arial" w:cs="Arial"/>
          <w:b/>
          <w:bCs/>
          <w:color w:val="000000" w:themeColor="text1"/>
          <w:sz w:val="22"/>
        </w:rPr>
        <w:t>–</w:t>
      </w:r>
      <w:r w:rsidRPr="00BB3A85">
        <w:rPr>
          <w:rFonts w:ascii="Arial" w:hAnsi="Arial" w:cs="Arial"/>
          <w:b/>
          <w:bCs/>
          <w:color w:val="000000" w:themeColor="text1"/>
          <w:sz w:val="22"/>
          <w:lang w:val="es-ES"/>
        </w:rPr>
        <w:t xml:space="preserve"> </w:t>
      </w:r>
      <w:r w:rsidR="009E6455" w:rsidRPr="00BB3A85">
        <w:rPr>
          <w:rFonts w:ascii="Arial" w:hAnsi="Arial" w:cs="Arial"/>
          <w:b/>
          <w:bCs/>
          <w:color w:val="000000" w:themeColor="text1"/>
          <w:sz w:val="22"/>
          <w:lang w:val="es-ES"/>
        </w:rPr>
        <w:t>Transparencia</w:t>
      </w:r>
      <w:r w:rsidRPr="00BB3A85">
        <w:rPr>
          <w:rFonts w:ascii="Arial" w:hAnsi="Arial" w:cs="Arial"/>
          <w:b/>
          <w:bCs/>
          <w:color w:val="000000" w:themeColor="text1"/>
          <w:sz w:val="22"/>
          <w:lang w:val="es-ES"/>
        </w:rPr>
        <w:t xml:space="preserve"> </w:t>
      </w:r>
      <w:r w:rsidRPr="00BB3A85">
        <w:rPr>
          <w:rFonts w:ascii="Arial" w:hAnsi="Arial" w:cs="Arial"/>
          <w:b/>
          <w:bCs/>
          <w:color w:val="000000" w:themeColor="text1"/>
          <w:sz w:val="22"/>
        </w:rPr>
        <w:t>–</w:t>
      </w:r>
      <w:r w:rsidRPr="00BB3A85">
        <w:rPr>
          <w:rFonts w:ascii="Arial" w:hAnsi="Arial" w:cs="Arial"/>
          <w:b/>
          <w:bCs/>
          <w:color w:val="000000" w:themeColor="text1"/>
          <w:sz w:val="22"/>
          <w:lang w:val="es-ES"/>
        </w:rPr>
        <w:t xml:space="preserve"> </w:t>
      </w:r>
      <w:r w:rsidR="009E6455" w:rsidRPr="00BB3A85">
        <w:rPr>
          <w:rFonts w:ascii="Arial" w:hAnsi="Arial" w:cs="Arial"/>
          <w:b/>
          <w:bCs/>
          <w:color w:val="000000" w:themeColor="text1"/>
          <w:sz w:val="22"/>
          <w:lang w:val="es-ES"/>
        </w:rPr>
        <w:t xml:space="preserve">Selección objetiva </w:t>
      </w:r>
      <w:r w:rsidR="009E6455" w:rsidRPr="00BB3A85">
        <w:rPr>
          <w:rFonts w:ascii="Arial" w:hAnsi="Arial" w:cs="Arial"/>
          <w:b/>
          <w:bCs/>
          <w:color w:val="000000" w:themeColor="text1"/>
          <w:sz w:val="22"/>
        </w:rPr>
        <w:t>– Aplicación</w:t>
      </w:r>
    </w:p>
    <w:p w14:paraId="14330E01" w14:textId="77777777" w:rsidR="00323C19" w:rsidRPr="00BB3A85" w:rsidRDefault="00323C19" w:rsidP="00FA1310">
      <w:pPr>
        <w:jc w:val="both"/>
        <w:rPr>
          <w:rFonts w:ascii="Arial" w:hAnsi="Arial" w:cs="Arial"/>
          <w:b/>
          <w:bCs/>
          <w:color w:val="000000" w:themeColor="text1"/>
          <w:sz w:val="22"/>
          <w:lang w:val="es-ES"/>
        </w:rPr>
      </w:pPr>
    </w:p>
    <w:p w14:paraId="5EAED06C" w14:textId="5C9CAA26" w:rsidR="002A6D91" w:rsidRPr="002A6D91" w:rsidRDefault="002A6D91" w:rsidP="00FA1310">
      <w:pPr>
        <w:spacing w:after="120"/>
        <w:jc w:val="both"/>
        <w:rPr>
          <w:rFonts w:ascii="Arial" w:hAnsi="Arial" w:cs="Arial"/>
          <w:color w:val="000000" w:themeColor="text1"/>
          <w:sz w:val="20"/>
          <w:szCs w:val="20"/>
          <w:lang w:val="es-ES"/>
        </w:rPr>
      </w:pPr>
      <w:r w:rsidRPr="002A6D91">
        <w:rPr>
          <w:rFonts w:ascii="Arial" w:hAnsi="Arial" w:cs="Arial"/>
          <w:color w:val="000000" w:themeColor="text1"/>
          <w:sz w:val="20"/>
          <w:szCs w:val="20"/>
          <w:lang w:val="es-ES"/>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etc. </w:t>
      </w:r>
    </w:p>
    <w:p w14:paraId="02F52C5E" w14:textId="388C93AD" w:rsidR="00323C19" w:rsidRPr="00BB3A85" w:rsidRDefault="002A6D91" w:rsidP="00FA1310">
      <w:pPr>
        <w:jc w:val="both"/>
        <w:rPr>
          <w:rFonts w:ascii="Arial" w:hAnsi="Arial" w:cs="Arial"/>
          <w:color w:val="000000" w:themeColor="text1"/>
          <w:sz w:val="20"/>
          <w:szCs w:val="20"/>
          <w:lang w:val="es-ES"/>
        </w:rPr>
      </w:pPr>
      <w:r w:rsidRPr="002A6D91">
        <w:rPr>
          <w:rFonts w:ascii="Arial" w:hAnsi="Arial" w:cs="Arial"/>
          <w:color w:val="000000" w:themeColor="text1"/>
          <w:sz w:val="20"/>
          <w:szCs w:val="20"/>
          <w:lang w:val="es-ES"/>
        </w:rPr>
        <w:t xml:space="preserve">En ese sentido, la persona a la que la entidad contrata </w:t>
      </w:r>
      <w:proofErr w:type="gramStart"/>
      <w:r w:rsidRPr="002A6D91">
        <w:rPr>
          <w:rFonts w:ascii="Arial" w:hAnsi="Arial" w:cs="Arial"/>
          <w:color w:val="000000" w:themeColor="text1"/>
          <w:sz w:val="20"/>
          <w:szCs w:val="20"/>
          <w:lang w:val="es-ES"/>
        </w:rPr>
        <w:t>directamente,</w:t>
      </w:r>
      <w:proofErr w:type="gramEnd"/>
      <w:r w:rsidRPr="002A6D91">
        <w:rPr>
          <w:rFonts w:ascii="Arial" w:hAnsi="Arial" w:cs="Arial"/>
          <w:color w:val="000000" w:themeColor="text1"/>
          <w:sz w:val="20"/>
          <w:szCs w:val="20"/>
          <w:lang w:val="es-ES"/>
        </w:rPr>
        <w:t xml:space="preserve"> es aquella que se considera que cumple con lo requerido para satisfacer la necesidad contractual. Esa consideración de la entidad contratante será objetiva en la medida en que se cumpla con el principio de planeación, que se refleja principalmente en los estudios previos. Aunque la contratación sea directa, como ya se explicó, esto no implica que la entidad no deba definir las condiciones del contratista que está en capacidad de cumplir el contrato, lo cual es un elemento común entre las modalidades de selección competitivas y no competitivas.</w:t>
      </w:r>
    </w:p>
    <w:p w14:paraId="5FC2A0DA" w14:textId="131D8FC7" w:rsidR="00323C19" w:rsidRPr="00BB3A85" w:rsidRDefault="00323C19" w:rsidP="00FA1310">
      <w:pPr>
        <w:jc w:val="both"/>
        <w:rPr>
          <w:rFonts w:ascii="Arial" w:hAnsi="Arial" w:cs="Arial"/>
          <w:color w:val="000000" w:themeColor="text1"/>
          <w:sz w:val="20"/>
          <w:szCs w:val="20"/>
          <w:lang w:val="es-ES"/>
        </w:rPr>
      </w:pPr>
    </w:p>
    <w:p w14:paraId="50CF3BF8" w14:textId="38ADC583" w:rsidR="009E6455" w:rsidRPr="00BB3A85" w:rsidRDefault="009E6455" w:rsidP="00FA1310">
      <w:pPr>
        <w:jc w:val="both"/>
        <w:rPr>
          <w:rFonts w:ascii="Arial" w:hAnsi="Arial" w:cs="Arial"/>
          <w:b/>
          <w:bCs/>
          <w:color w:val="000000" w:themeColor="text1"/>
          <w:sz w:val="22"/>
          <w:lang w:val="es-ES"/>
        </w:rPr>
      </w:pPr>
      <w:r w:rsidRPr="00BB3A85">
        <w:rPr>
          <w:rFonts w:ascii="Arial" w:hAnsi="Arial" w:cs="Arial"/>
          <w:b/>
          <w:bCs/>
          <w:color w:val="000000" w:themeColor="text1"/>
          <w:sz w:val="22"/>
          <w:lang w:val="es-ES"/>
        </w:rPr>
        <w:t xml:space="preserve">PRINCIPIO DE PLANEACIÓN </w:t>
      </w:r>
      <w:r w:rsidRPr="00BB3A85">
        <w:rPr>
          <w:rFonts w:ascii="Arial" w:hAnsi="Arial" w:cs="Arial"/>
          <w:b/>
          <w:bCs/>
          <w:color w:val="000000" w:themeColor="text1"/>
          <w:sz w:val="22"/>
        </w:rPr>
        <w:t>–</w:t>
      </w:r>
      <w:r w:rsidRPr="00BB3A85">
        <w:rPr>
          <w:rFonts w:ascii="Arial" w:hAnsi="Arial" w:cs="Arial"/>
          <w:b/>
          <w:bCs/>
          <w:color w:val="000000" w:themeColor="text1"/>
          <w:sz w:val="22"/>
          <w:lang w:val="es-ES"/>
        </w:rPr>
        <w:t xml:space="preserve"> Estudios previos </w:t>
      </w:r>
      <w:r w:rsidRPr="00BB3A85">
        <w:rPr>
          <w:rFonts w:ascii="Arial" w:hAnsi="Arial" w:cs="Arial"/>
          <w:b/>
          <w:bCs/>
          <w:color w:val="000000" w:themeColor="text1"/>
          <w:sz w:val="22"/>
        </w:rPr>
        <w:t>–</w:t>
      </w:r>
      <w:r w:rsidRPr="00BB3A85">
        <w:rPr>
          <w:rFonts w:ascii="Arial" w:hAnsi="Arial" w:cs="Arial"/>
          <w:b/>
          <w:bCs/>
          <w:color w:val="000000" w:themeColor="text1"/>
          <w:sz w:val="22"/>
          <w:lang w:val="es-ES"/>
        </w:rPr>
        <w:t xml:space="preserve"> Contratación directa</w:t>
      </w:r>
    </w:p>
    <w:p w14:paraId="702183EE" w14:textId="0C747C00" w:rsidR="009E6455" w:rsidRPr="00BB3A85" w:rsidRDefault="009E6455" w:rsidP="00FA1310">
      <w:pPr>
        <w:jc w:val="both"/>
        <w:rPr>
          <w:rFonts w:ascii="Arial" w:hAnsi="Arial" w:cs="Arial"/>
          <w:color w:val="000000" w:themeColor="text1"/>
          <w:sz w:val="20"/>
          <w:szCs w:val="20"/>
          <w:lang w:val="es-ES"/>
        </w:rPr>
      </w:pPr>
    </w:p>
    <w:p w14:paraId="285F1EFD" w14:textId="3560A0D4" w:rsidR="002A6D91" w:rsidRPr="002A6D91" w:rsidRDefault="002A6D91" w:rsidP="00FA1310">
      <w:pPr>
        <w:spacing w:after="120"/>
        <w:jc w:val="both"/>
        <w:rPr>
          <w:rFonts w:ascii="Arial" w:hAnsi="Arial" w:cs="Arial"/>
          <w:color w:val="000000" w:themeColor="text1"/>
          <w:sz w:val="20"/>
          <w:szCs w:val="20"/>
          <w:lang w:val="es-ES"/>
        </w:rPr>
      </w:pPr>
      <w:r w:rsidRPr="002A6D91">
        <w:rPr>
          <w:rFonts w:ascii="Arial" w:hAnsi="Arial" w:cs="Arial"/>
          <w:color w:val="000000" w:themeColor="text1"/>
          <w:sz w:val="20"/>
          <w:szCs w:val="20"/>
          <w:lang w:val="es-ES"/>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6BC5C8C4" w14:textId="6434A241" w:rsidR="009E6455" w:rsidRPr="00425B43" w:rsidRDefault="002A6D91" w:rsidP="00FA1310">
      <w:pPr>
        <w:spacing w:after="120"/>
        <w:jc w:val="both"/>
        <w:rPr>
          <w:rFonts w:ascii="Arial" w:hAnsi="Arial" w:cs="Arial"/>
          <w:color w:val="000000" w:themeColor="text1"/>
          <w:sz w:val="20"/>
          <w:szCs w:val="20"/>
          <w:lang w:val="es-ES"/>
        </w:rPr>
      </w:pPr>
      <w:r w:rsidRPr="002A6D91">
        <w:rPr>
          <w:rFonts w:ascii="Arial" w:hAnsi="Arial" w:cs="Arial"/>
          <w:color w:val="000000" w:themeColor="text1"/>
          <w:sz w:val="20"/>
          <w:szCs w:val="20"/>
          <w:lang w:val="es-ES"/>
        </w:rPr>
        <w:t xml:space="preserve">La Entidad Estatal debe consignar en los Documentos del Proceso, bien sea en los estudios previos o en la información de soporte de </w:t>
      </w:r>
      <w:proofErr w:type="gramStart"/>
      <w:r w:rsidRPr="002A6D91">
        <w:rPr>
          <w:rFonts w:ascii="Arial" w:hAnsi="Arial" w:cs="Arial"/>
          <w:color w:val="000000" w:themeColor="text1"/>
          <w:sz w:val="20"/>
          <w:szCs w:val="20"/>
          <w:lang w:val="es-ES"/>
        </w:rPr>
        <w:t>los mismos</w:t>
      </w:r>
      <w:proofErr w:type="gramEnd"/>
      <w:r w:rsidRPr="002A6D91">
        <w:rPr>
          <w:rFonts w:ascii="Arial" w:hAnsi="Arial" w:cs="Arial"/>
          <w:color w:val="000000" w:themeColor="text1"/>
          <w:sz w:val="20"/>
          <w:szCs w:val="20"/>
          <w:lang w:val="es-ES"/>
        </w:rPr>
        <w:t>, los aspectos de que trata el artículo 2.2.1.1.1.6.1 del Decreto 1082 de 2015.</w:t>
      </w:r>
    </w:p>
    <w:p w14:paraId="717F7D10" w14:textId="77777777" w:rsidR="00FA1310" w:rsidRDefault="00FA1310" w:rsidP="0005691E">
      <w:pPr>
        <w:spacing w:line="276" w:lineRule="auto"/>
        <w:rPr>
          <w:rFonts w:ascii="Arial" w:hAnsi="Arial" w:cs="Arial"/>
          <w:sz w:val="22"/>
          <w:szCs w:val="20"/>
          <w:lang w:val="pt-BR"/>
        </w:rPr>
      </w:pPr>
    </w:p>
    <w:p w14:paraId="4AAEB955" w14:textId="64B2C6D7" w:rsidR="0005691E" w:rsidRDefault="0005691E" w:rsidP="0005691E">
      <w:pPr>
        <w:spacing w:line="276" w:lineRule="auto"/>
        <w:rPr>
          <w:b/>
          <w:bCs/>
          <w:lang w:val="pt-BR"/>
        </w:rPr>
      </w:pPr>
      <w:r w:rsidRPr="00FA1310">
        <w:rPr>
          <w:rFonts w:ascii="Arial" w:hAnsi="Arial" w:cs="Arial"/>
          <w:sz w:val="22"/>
          <w:szCs w:val="20"/>
          <w:lang w:val="pt-BR"/>
        </w:rPr>
        <w:lastRenderedPageBreak/>
        <w:t xml:space="preserve">Bogotá D.C., </w:t>
      </w:r>
      <w:r w:rsidR="003D77A7" w:rsidRPr="00FA1310">
        <w:rPr>
          <w:rFonts w:ascii="Arial" w:hAnsi="Arial" w:cs="Arial"/>
          <w:b/>
          <w:sz w:val="22"/>
          <w:szCs w:val="20"/>
          <w:lang w:val="pt-BR"/>
        </w:rPr>
        <w:t>14/12/2020</w:t>
      </w:r>
      <w:r w:rsidR="00790F6A">
        <w:rPr>
          <w:rFonts w:ascii="Arial" w:hAnsi="Arial" w:cs="Arial"/>
          <w:b/>
          <w:sz w:val="22"/>
          <w:szCs w:val="20"/>
          <w:lang w:val="pt-BR"/>
        </w:rPr>
        <w:t xml:space="preserve"> </w:t>
      </w:r>
      <w:r w:rsidR="00790F6A" w:rsidRPr="00790F6A">
        <w:rPr>
          <w:b/>
          <w:bCs/>
          <w:lang w:val="pt-BR"/>
        </w:rPr>
        <w:t>Hora 20:52:23s</w:t>
      </w:r>
    </w:p>
    <w:p w14:paraId="398311C7" w14:textId="77777777" w:rsidR="00790F6A" w:rsidRPr="00790F6A" w:rsidRDefault="00790F6A" w:rsidP="0005691E">
      <w:pPr>
        <w:spacing w:line="276" w:lineRule="auto"/>
        <w:rPr>
          <w:rFonts w:ascii="Arial" w:hAnsi="Arial" w:cs="Arial"/>
          <w:b/>
          <w:sz w:val="22"/>
          <w:szCs w:val="20"/>
          <w:lang w:val="pt-BR"/>
        </w:rPr>
      </w:pPr>
    </w:p>
    <w:p w14:paraId="2C08D6BC" w14:textId="6A83B7F0" w:rsidR="0005691E" w:rsidRPr="00FA1310" w:rsidRDefault="0005691E" w:rsidP="0005691E">
      <w:pPr>
        <w:jc w:val="right"/>
        <w:rPr>
          <w:rFonts w:ascii="Arial" w:hAnsi="Arial" w:cs="Arial"/>
          <w:sz w:val="22"/>
          <w:lang w:val="pt-BR" w:eastAsia="en-GB"/>
        </w:rPr>
      </w:pPr>
      <w:r w:rsidRPr="00FA1310">
        <w:rPr>
          <w:rFonts w:ascii="Arial" w:hAnsi="Arial" w:cs="Arial"/>
          <w:b/>
          <w:sz w:val="22"/>
          <w:szCs w:val="20"/>
          <w:lang w:val="pt-BR"/>
        </w:rPr>
        <w:t xml:space="preserve">N° Radicado: </w:t>
      </w:r>
      <w:r w:rsidR="003D77A7" w:rsidRPr="00FA1310">
        <w:rPr>
          <w:rFonts w:ascii="Arial" w:hAnsi="Arial" w:cs="Arial"/>
          <w:b/>
          <w:sz w:val="22"/>
          <w:szCs w:val="20"/>
          <w:lang w:val="pt-BR"/>
        </w:rPr>
        <w:t>2202013000012014</w:t>
      </w:r>
    </w:p>
    <w:p w14:paraId="5655AC15" w14:textId="6475529F" w:rsidR="00C15D32" w:rsidRPr="00425B43" w:rsidRDefault="00C15D32" w:rsidP="00875A80">
      <w:pPr>
        <w:rPr>
          <w:rFonts w:ascii="Arial" w:hAnsi="Arial" w:cs="Arial"/>
          <w:bCs/>
          <w:noProof/>
          <w:color w:val="000000" w:themeColor="text1"/>
          <w:sz w:val="22"/>
          <w:lang w:val="es-ES_tradnl"/>
        </w:rPr>
      </w:pPr>
      <w:r w:rsidRPr="00425B43">
        <w:rPr>
          <w:rFonts w:ascii="Arial" w:hAnsi="Arial" w:cs="Arial"/>
          <w:bCs/>
          <w:noProof/>
          <w:color w:val="000000" w:themeColor="text1"/>
          <w:sz w:val="22"/>
          <w:lang w:val="es-ES_tradnl"/>
        </w:rPr>
        <w:t>Señor</w:t>
      </w:r>
      <w:r w:rsidR="004A20AA">
        <w:rPr>
          <w:rFonts w:ascii="Arial" w:hAnsi="Arial" w:cs="Arial"/>
          <w:bCs/>
          <w:noProof/>
          <w:color w:val="000000" w:themeColor="text1"/>
          <w:sz w:val="22"/>
          <w:lang w:val="es-ES_tradnl"/>
        </w:rPr>
        <w:t>a</w:t>
      </w:r>
    </w:p>
    <w:p w14:paraId="53A242A5" w14:textId="594E8E97" w:rsidR="00A457BC" w:rsidRPr="00425B43" w:rsidRDefault="00A457BC" w:rsidP="00875A80">
      <w:pPr>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Jo</w:t>
      </w:r>
      <w:r w:rsidR="004A20AA">
        <w:rPr>
          <w:rFonts w:ascii="Arial" w:hAnsi="Arial" w:cs="Arial"/>
          <w:b/>
          <w:noProof/>
          <w:color w:val="000000" w:themeColor="text1"/>
          <w:sz w:val="22"/>
          <w:lang w:val="es-ES_tradnl"/>
        </w:rPr>
        <w:t>hana Orjuela Ortiz</w:t>
      </w:r>
    </w:p>
    <w:p w14:paraId="188163AF" w14:textId="715E629D" w:rsidR="000920F0" w:rsidRPr="00425B43" w:rsidRDefault="0005691E" w:rsidP="00875A80">
      <w:pPr>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Ciudad</w:t>
      </w:r>
    </w:p>
    <w:p w14:paraId="200CDA3A" w14:textId="281CB45F" w:rsidR="00597B94" w:rsidRPr="00425B43" w:rsidRDefault="00597B94" w:rsidP="00597B94">
      <w:pPr>
        <w:rPr>
          <w:rFonts w:ascii="Arial" w:hAnsi="Arial" w:cs="Arial"/>
          <w:noProof/>
          <w:color w:val="000000" w:themeColor="text1"/>
          <w:sz w:val="22"/>
          <w:lang w:val="es-ES_tradnl"/>
        </w:rPr>
      </w:pPr>
    </w:p>
    <w:p w14:paraId="7040570F" w14:textId="77777777" w:rsidR="00597B94" w:rsidRPr="00425B43" w:rsidRDefault="00597B94" w:rsidP="00597B94">
      <w:pPr>
        <w:rPr>
          <w:rFonts w:ascii="Arial" w:hAnsi="Arial" w:cs="Arial"/>
          <w:noProof/>
          <w:color w:val="000000" w:themeColor="text1"/>
          <w:sz w:val="22"/>
          <w:lang w:val="es-ES_tradnl"/>
        </w:rPr>
      </w:pPr>
    </w:p>
    <w:p w14:paraId="36D9E2A1" w14:textId="4367B4D4" w:rsidR="000920F0" w:rsidRPr="00425B43" w:rsidRDefault="00597B94" w:rsidP="00A33107">
      <w:pPr>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 xml:space="preserve">                                            </w:t>
      </w:r>
      <w:r w:rsidR="000920F0" w:rsidRPr="00425B43">
        <w:rPr>
          <w:rFonts w:ascii="Arial" w:hAnsi="Arial" w:cs="Arial"/>
          <w:b/>
          <w:noProof/>
          <w:color w:val="000000" w:themeColor="text1"/>
          <w:sz w:val="22"/>
          <w:lang w:val="es-ES_tradnl"/>
        </w:rPr>
        <w:t xml:space="preserve">Concepto C </w:t>
      </w:r>
      <w:r w:rsidR="007F6877" w:rsidRPr="00425B43">
        <w:rPr>
          <w:rFonts w:ascii="Arial" w:hAnsi="Arial" w:cs="Arial"/>
          <w:b/>
          <w:noProof/>
          <w:color w:val="000000" w:themeColor="text1"/>
          <w:sz w:val="22"/>
          <w:lang w:val="es-ES_tradnl"/>
        </w:rPr>
        <w:t>–</w:t>
      </w:r>
      <w:r w:rsidR="000920F0" w:rsidRPr="00425B43">
        <w:rPr>
          <w:rFonts w:ascii="Arial" w:hAnsi="Arial" w:cs="Arial"/>
          <w:b/>
          <w:noProof/>
          <w:color w:val="000000" w:themeColor="text1"/>
          <w:sz w:val="22"/>
          <w:lang w:val="es-ES_tradnl"/>
        </w:rPr>
        <w:t xml:space="preserve"> </w:t>
      </w:r>
      <w:r w:rsidR="00B40A67">
        <w:rPr>
          <w:rFonts w:ascii="Arial" w:hAnsi="Arial" w:cs="Arial"/>
          <w:b/>
          <w:noProof/>
          <w:color w:val="000000" w:themeColor="text1"/>
          <w:sz w:val="22"/>
          <w:lang w:val="es-ES_tradnl"/>
        </w:rPr>
        <w:t>726</w:t>
      </w:r>
      <w:r w:rsidR="00D27700" w:rsidRPr="00425B43">
        <w:rPr>
          <w:rFonts w:ascii="Arial" w:hAnsi="Arial" w:cs="Arial"/>
          <w:b/>
          <w:noProof/>
          <w:color w:val="000000" w:themeColor="text1"/>
          <w:sz w:val="22"/>
          <w:lang w:val="es-ES_tradnl"/>
        </w:rPr>
        <w:t xml:space="preserve"> </w:t>
      </w:r>
      <w:r w:rsidR="000920F0" w:rsidRPr="00425B43">
        <w:rPr>
          <w:rFonts w:ascii="Arial" w:hAnsi="Arial" w:cs="Arial"/>
          <w:b/>
          <w:noProof/>
          <w:color w:val="000000" w:themeColor="text1"/>
          <w:sz w:val="22"/>
          <w:lang w:val="es-ES_tradnl"/>
        </w:rPr>
        <w:t>de 2020</w:t>
      </w:r>
    </w:p>
    <w:p w14:paraId="5FD7FADA" w14:textId="77777777" w:rsidR="000920F0" w:rsidRPr="00425B43" w:rsidRDefault="000920F0" w:rsidP="00875A80">
      <w:pPr>
        <w:rPr>
          <w:rFonts w:ascii="Arial"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425B43" w14:paraId="16CF89C4" w14:textId="77777777" w:rsidTr="0041420E">
        <w:trPr>
          <w:trHeight w:val="591"/>
        </w:trPr>
        <w:tc>
          <w:tcPr>
            <w:tcW w:w="2689" w:type="dxa"/>
            <w:hideMark/>
          </w:tcPr>
          <w:p w14:paraId="76A5E400" w14:textId="4F5E41B5" w:rsidR="000920F0" w:rsidRPr="00425B43" w:rsidRDefault="000920F0" w:rsidP="0041420E">
            <w:pPr>
              <w:rPr>
                <w:rFonts w:ascii="Arial" w:hAnsi="Arial" w:cs="Arial"/>
                <w:noProof/>
                <w:color w:val="000000" w:themeColor="text1"/>
                <w:sz w:val="22"/>
                <w:lang w:val="es-ES_tradnl"/>
              </w:rPr>
            </w:pPr>
            <w:r w:rsidRPr="00425B43">
              <w:rPr>
                <w:rFonts w:ascii="Arial" w:hAnsi="Arial" w:cs="Arial"/>
                <w:b/>
                <w:noProof/>
                <w:color w:val="000000" w:themeColor="text1"/>
                <w:sz w:val="22"/>
                <w:lang w:val="es-ES_tradnl"/>
              </w:rPr>
              <w:t>Temas:</w:t>
            </w:r>
            <w:r w:rsidRPr="00425B43">
              <w:rPr>
                <w:rFonts w:ascii="Arial" w:hAnsi="Arial" w:cs="Arial"/>
                <w:noProof/>
                <w:color w:val="000000" w:themeColor="text1"/>
                <w:sz w:val="22"/>
                <w:lang w:val="es-ES_tradnl"/>
              </w:rPr>
              <w:t xml:space="preserve">        </w:t>
            </w:r>
          </w:p>
        </w:tc>
        <w:tc>
          <w:tcPr>
            <w:tcW w:w="6237" w:type="dxa"/>
            <w:hideMark/>
          </w:tcPr>
          <w:p w14:paraId="5528BC60" w14:textId="3290D1E2" w:rsidR="000920F0" w:rsidRPr="00BC3FC5" w:rsidRDefault="009E6455" w:rsidP="009E6455">
            <w:pPr>
              <w:pStyle w:val="Prrafodelista"/>
              <w:ind w:left="0"/>
              <w:jc w:val="both"/>
              <w:rPr>
                <w:rFonts w:ascii="Arial" w:hAnsi="Arial" w:cs="Arial"/>
                <w:b/>
                <w:bCs/>
                <w:noProof/>
                <w:color w:val="000000" w:themeColor="text1"/>
                <w:sz w:val="22"/>
                <w:highlight w:val="yellow"/>
                <w:lang w:val="es-ES_tradnl"/>
              </w:rPr>
            </w:pPr>
            <w:r w:rsidRPr="00BB3A85">
              <w:rPr>
                <w:rFonts w:ascii="Arial" w:hAnsi="Arial" w:cs="Arial"/>
                <w:noProof/>
                <w:color w:val="000000" w:themeColor="text1"/>
                <w:sz w:val="22"/>
                <w:lang w:val="es-ES_tradnl"/>
              </w:rPr>
              <w:t xml:space="preserve">CONTRATACIÓN DIRECTA – Características </w:t>
            </w:r>
            <w:r w:rsidR="00F24737" w:rsidRPr="00BB3A85">
              <w:rPr>
                <w:rFonts w:ascii="Arial" w:hAnsi="Arial" w:cs="Arial"/>
                <w:noProof/>
                <w:color w:val="000000" w:themeColor="text1"/>
                <w:sz w:val="22"/>
                <w:lang w:val="es-ES_tradnl"/>
              </w:rPr>
              <w:t>/</w:t>
            </w:r>
            <w:r w:rsidRPr="00BB3A85">
              <w:rPr>
                <w:rFonts w:ascii="Arial" w:hAnsi="Arial" w:cs="Arial"/>
                <w:noProof/>
                <w:color w:val="000000" w:themeColor="text1"/>
                <w:sz w:val="22"/>
                <w:lang w:val="es-ES_tradnl"/>
              </w:rPr>
              <w:t xml:space="preserve"> PRINCIPIOS DE LA CONTRATACIÓN PÚBLICA – Contratación directa – Transparencia – Selección objetiva – Aplicación /</w:t>
            </w:r>
            <w:r w:rsidRPr="00BB3A85">
              <w:t xml:space="preserve"> </w:t>
            </w:r>
            <w:r w:rsidRPr="00BB3A85">
              <w:rPr>
                <w:rFonts w:ascii="Arial" w:hAnsi="Arial" w:cs="Arial"/>
                <w:noProof/>
                <w:color w:val="000000" w:themeColor="text1"/>
                <w:sz w:val="22"/>
                <w:lang w:val="es-ES_tradnl"/>
              </w:rPr>
              <w:t>PRINCIPIO DE PLANEACIÓN – Estudios previos – Contratación directa</w:t>
            </w:r>
          </w:p>
        </w:tc>
      </w:tr>
      <w:tr w:rsidR="000920F0" w:rsidRPr="00425B43" w14:paraId="5C0B4203" w14:textId="77777777" w:rsidTr="0041420E">
        <w:tc>
          <w:tcPr>
            <w:tcW w:w="2689" w:type="dxa"/>
          </w:tcPr>
          <w:p w14:paraId="32E4E458" w14:textId="77777777" w:rsidR="000920F0" w:rsidRPr="00425B43" w:rsidRDefault="000920F0" w:rsidP="0041420E">
            <w:pPr>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Radicación:</w:t>
            </w:r>
            <w:r w:rsidRPr="00425B43">
              <w:rPr>
                <w:rFonts w:ascii="Arial" w:hAnsi="Arial" w:cs="Arial"/>
                <w:noProof/>
                <w:color w:val="000000" w:themeColor="text1"/>
                <w:sz w:val="22"/>
                <w:lang w:val="es-ES_tradnl"/>
              </w:rPr>
              <w:t xml:space="preserve">                              </w:t>
            </w:r>
          </w:p>
        </w:tc>
        <w:tc>
          <w:tcPr>
            <w:tcW w:w="6237" w:type="dxa"/>
          </w:tcPr>
          <w:p w14:paraId="1218CA08" w14:textId="5B3E456C" w:rsidR="000920F0" w:rsidRPr="00425B43" w:rsidRDefault="000920F0" w:rsidP="009E6455">
            <w:pPr>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Respuesta a consulta</w:t>
            </w:r>
            <w:r w:rsidR="00EC35C7" w:rsidRPr="00425B43">
              <w:rPr>
                <w:rFonts w:ascii="Arial" w:hAnsi="Arial" w:cs="Arial"/>
                <w:noProof/>
                <w:color w:val="000000" w:themeColor="text1"/>
                <w:sz w:val="22"/>
                <w:lang w:val="es-ES_tradnl"/>
              </w:rPr>
              <w:t xml:space="preserve"> </w:t>
            </w:r>
            <w:r w:rsidRPr="00425B43">
              <w:rPr>
                <w:rFonts w:ascii="Arial" w:hAnsi="Arial" w:cs="Arial"/>
                <w:noProof/>
                <w:color w:val="000000" w:themeColor="text1"/>
                <w:sz w:val="22"/>
                <w:lang w:val="es-ES_tradnl"/>
              </w:rPr>
              <w:t xml:space="preserve"># </w:t>
            </w:r>
            <w:r w:rsidR="0005691E" w:rsidRPr="00425B43">
              <w:rPr>
                <w:rFonts w:ascii="Arial" w:hAnsi="Arial" w:cs="Arial"/>
                <w:noProof/>
                <w:color w:val="000000" w:themeColor="text1"/>
                <w:sz w:val="22"/>
                <w:lang w:val="es-ES_tradnl"/>
              </w:rPr>
              <w:t>420201</w:t>
            </w:r>
            <w:r w:rsidR="004A20AA">
              <w:rPr>
                <w:rFonts w:ascii="Arial" w:hAnsi="Arial" w:cs="Arial"/>
                <w:noProof/>
                <w:color w:val="000000" w:themeColor="text1"/>
                <w:sz w:val="22"/>
                <w:lang w:val="es-ES_tradnl"/>
              </w:rPr>
              <w:t>2</w:t>
            </w:r>
            <w:r w:rsidR="0005691E" w:rsidRPr="00425B43">
              <w:rPr>
                <w:rFonts w:ascii="Arial" w:hAnsi="Arial" w:cs="Arial"/>
                <w:noProof/>
                <w:color w:val="000000" w:themeColor="text1"/>
                <w:sz w:val="22"/>
                <w:lang w:val="es-ES_tradnl"/>
              </w:rPr>
              <w:t>00000987</w:t>
            </w:r>
            <w:r w:rsidR="004A20AA">
              <w:rPr>
                <w:rFonts w:ascii="Arial" w:hAnsi="Arial" w:cs="Arial"/>
                <w:noProof/>
                <w:color w:val="000000" w:themeColor="text1"/>
                <w:sz w:val="22"/>
                <w:lang w:val="es-ES_tradnl"/>
              </w:rPr>
              <w:t>2</w:t>
            </w:r>
          </w:p>
        </w:tc>
      </w:tr>
    </w:tbl>
    <w:p w14:paraId="3CDD931D" w14:textId="77777777" w:rsidR="000920F0" w:rsidRPr="00425B43" w:rsidRDefault="000920F0" w:rsidP="00875A80">
      <w:pPr>
        <w:rPr>
          <w:rFonts w:ascii="Arial" w:hAnsi="Arial" w:cs="Arial"/>
          <w:noProof/>
          <w:color w:val="000000" w:themeColor="text1"/>
          <w:sz w:val="22"/>
          <w:lang w:val="es-ES_tradnl"/>
        </w:rPr>
      </w:pPr>
    </w:p>
    <w:p w14:paraId="1B619448" w14:textId="32714C48" w:rsidR="000920F0" w:rsidRPr="00425B43" w:rsidRDefault="00C15D32" w:rsidP="00875A80">
      <w:pPr>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Estimad</w:t>
      </w:r>
      <w:r w:rsidR="004A20AA">
        <w:rPr>
          <w:rFonts w:ascii="Arial" w:hAnsi="Arial" w:cs="Arial"/>
          <w:noProof/>
          <w:color w:val="000000" w:themeColor="text1"/>
          <w:sz w:val="22"/>
          <w:lang w:val="es-ES_tradnl"/>
        </w:rPr>
        <w:t>a</w:t>
      </w:r>
      <w:r w:rsidRPr="00425B43">
        <w:rPr>
          <w:rFonts w:ascii="Arial" w:hAnsi="Arial" w:cs="Arial"/>
          <w:noProof/>
          <w:color w:val="000000" w:themeColor="text1"/>
          <w:sz w:val="22"/>
          <w:lang w:val="es-ES_tradnl"/>
        </w:rPr>
        <w:t xml:space="preserve"> </w:t>
      </w:r>
      <w:r w:rsidR="005A2B7F" w:rsidRPr="00425B43">
        <w:rPr>
          <w:rFonts w:ascii="Arial" w:hAnsi="Arial" w:cs="Arial"/>
          <w:noProof/>
          <w:color w:val="000000" w:themeColor="text1"/>
          <w:sz w:val="22"/>
          <w:lang w:val="es-ES_tradnl"/>
        </w:rPr>
        <w:t>señor</w:t>
      </w:r>
      <w:r w:rsidR="004A20AA">
        <w:rPr>
          <w:rFonts w:ascii="Arial" w:hAnsi="Arial" w:cs="Arial"/>
          <w:noProof/>
          <w:color w:val="000000" w:themeColor="text1"/>
          <w:sz w:val="22"/>
          <w:lang w:val="es-ES_tradnl"/>
        </w:rPr>
        <w:t>a</w:t>
      </w:r>
      <w:r w:rsidR="005A2B7F" w:rsidRPr="00425B43">
        <w:rPr>
          <w:rFonts w:ascii="Arial" w:hAnsi="Arial" w:cs="Arial"/>
          <w:noProof/>
          <w:color w:val="000000" w:themeColor="text1"/>
          <w:sz w:val="22"/>
          <w:lang w:val="es-ES_tradnl"/>
        </w:rPr>
        <w:t xml:space="preserve"> </w:t>
      </w:r>
      <w:r w:rsidR="004A20AA">
        <w:rPr>
          <w:rFonts w:ascii="Arial" w:hAnsi="Arial" w:cs="Arial"/>
          <w:noProof/>
          <w:color w:val="000000" w:themeColor="text1"/>
          <w:sz w:val="22"/>
          <w:lang w:val="es-ES_tradnl"/>
        </w:rPr>
        <w:t>Orjuela</w:t>
      </w:r>
      <w:r w:rsidRPr="00425B43">
        <w:rPr>
          <w:rFonts w:ascii="Arial" w:hAnsi="Arial" w:cs="Arial"/>
          <w:noProof/>
          <w:color w:val="000000" w:themeColor="text1"/>
          <w:sz w:val="22"/>
          <w:lang w:val="es-ES_tradnl"/>
        </w:rPr>
        <w:t>,</w:t>
      </w:r>
    </w:p>
    <w:p w14:paraId="09825258" w14:textId="77777777" w:rsidR="000920F0" w:rsidRPr="00425B43" w:rsidRDefault="000920F0" w:rsidP="00F106B5">
      <w:pPr>
        <w:spacing w:line="276" w:lineRule="auto"/>
        <w:rPr>
          <w:rFonts w:ascii="Arial" w:hAnsi="Arial" w:cs="Arial"/>
          <w:noProof/>
          <w:color w:val="000000" w:themeColor="text1"/>
          <w:sz w:val="22"/>
          <w:lang w:val="es-ES_tradnl"/>
        </w:rPr>
      </w:pPr>
    </w:p>
    <w:p w14:paraId="1941402D" w14:textId="7A00E66D" w:rsidR="004B7D75" w:rsidRPr="00425B43" w:rsidRDefault="004B7D75" w:rsidP="004B7D75">
      <w:pPr>
        <w:spacing w:line="276" w:lineRule="auto"/>
        <w:jc w:val="both"/>
        <w:rPr>
          <w:rFonts w:ascii="Arial" w:hAnsi="Arial" w:cs="Arial"/>
          <w:sz w:val="22"/>
        </w:rPr>
      </w:pPr>
      <w:r w:rsidRPr="00425B43">
        <w:rPr>
          <w:rFonts w:ascii="Arial" w:hAnsi="Arial" w:cs="Arial"/>
          <w:sz w:val="22"/>
        </w:rPr>
        <w:t>En ejercicio de la competencia otorgada por el numeral 8 del artículo 11 y el numeral 5 del artículo 3 del Decreto Ley 4170 de 2011, la Agencia Nacional de Contratación Pública ― Colombia Compra Eficiente responde su consulta del</w:t>
      </w:r>
      <w:r w:rsidR="0005691E" w:rsidRPr="00425B43">
        <w:rPr>
          <w:rFonts w:ascii="Arial" w:hAnsi="Arial" w:cs="Arial"/>
          <w:sz w:val="22"/>
        </w:rPr>
        <w:t xml:space="preserve"> 2</w:t>
      </w:r>
      <w:r w:rsidR="00BC3FC5">
        <w:rPr>
          <w:rFonts w:ascii="Arial" w:hAnsi="Arial" w:cs="Arial"/>
          <w:sz w:val="22"/>
        </w:rPr>
        <w:t>9</w:t>
      </w:r>
      <w:r w:rsidRPr="00425B43">
        <w:rPr>
          <w:rFonts w:ascii="Arial" w:hAnsi="Arial" w:cs="Arial"/>
          <w:sz w:val="22"/>
        </w:rPr>
        <w:t xml:space="preserve"> de </w:t>
      </w:r>
      <w:r w:rsidR="0005691E" w:rsidRPr="00425B43">
        <w:rPr>
          <w:rFonts w:ascii="Arial" w:hAnsi="Arial" w:cs="Arial"/>
          <w:sz w:val="22"/>
        </w:rPr>
        <w:t>octu</w:t>
      </w:r>
      <w:r w:rsidR="00914791" w:rsidRPr="00425B43">
        <w:rPr>
          <w:rFonts w:ascii="Arial" w:hAnsi="Arial" w:cs="Arial"/>
          <w:sz w:val="22"/>
        </w:rPr>
        <w:t>bre</w:t>
      </w:r>
      <w:r w:rsidRPr="00425B43">
        <w:rPr>
          <w:rFonts w:ascii="Arial" w:hAnsi="Arial" w:cs="Arial"/>
          <w:sz w:val="22"/>
        </w:rPr>
        <w:t xml:space="preserve"> del año 2020. </w:t>
      </w:r>
    </w:p>
    <w:p w14:paraId="28C2ECB0" w14:textId="77777777" w:rsidR="000920F0" w:rsidRPr="00425B43" w:rsidRDefault="000920F0" w:rsidP="00F106B5">
      <w:pPr>
        <w:tabs>
          <w:tab w:val="left" w:pos="426"/>
        </w:tabs>
        <w:spacing w:line="276" w:lineRule="auto"/>
        <w:jc w:val="both"/>
        <w:rPr>
          <w:rFonts w:ascii="Arial" w:hAnsi="Arial" w:cs="Arial"/>
          <w:noProof/>
          <w:color w:val="000000" w:themeColor="text1"/>
          <w:sz w:val="22"/>
          <w:lang w:val="es-ES_tradnl"/>
        </w:rPr>
      </w:pPr>
    </w:p>
    <w:p w14:paraId="58FEF0FB" w14:textId="5C135AED" w:rsidR="000920F0" w:rsidRPr="00425B43"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bookmarkStart w:id="3" w:name="_Hlk50978304"/>
      <w:r w:rsidRPr="00425B43">
        <w:rPr>
          <w:rFonts w:ascii="Arial" w:eastAsia="Calibri" w:hAnsi="Arial" w:cs="Arial"/>
          <w:b/>
          <w:noProof/>
          <w:color w:val="000000" w:themeColor="text1"/>
          <w:sz w:val="22"/>
          <w:lang w:val="es-ES_tradnl"/>
        </w:rPr>
        <w:t xml:space="preserve">1. </w:t>
      </w:r>
      <w:r w:rsidR="000920F0" w:rsidRPr="00425B43">
        <w:rPr>
          <w:rFonts w:ascii="Arial" w:eastAsia="Calibri" w:hAnsi="Arial" w:cs="Arial"/>
          <w:b/>
          <w:noProof/>
          <w:color w:val="000000" w:themeColor="text1"/>
          <w:sz w:val="22"/>
          <w:lang w:val="es-ES_tradnl"/>
        </w:rPr>
        <w:t>Problema</w:t>
      </w:r>
      <w:r w:rsidR="00BE1F00" w:rsidRPr="00425B43">
        <w:rPr>
          <w:rFonts w:ascii="Arial" w:eastAsia="Calibri" w:hAnsi="Arial" w:cs="Arial"/>
          <w:b/>
          <w:noProof/>
          <w:color w:val="000000" w:themeColor="text1"/>
          <w:sz w:val="22"/>
          <w:lang w:val="es-ES_tradnl"/>
        </w:rPr>
        <w:t>s</w:t>
      </w:r>
      <w:r w:rsidR="000920F0" w:rsidRPr="00425B43">
        <w:rPr>
          <w:rFonts w:ascii="Arial" w:eastAsia="Calibri" w:hAnsi="Arial" w:cs="Arial"/>
          <w:b/>
          <w:noProof/>
          <w:color w:val="000000" w:themeColor="text1"/>
          <w:sz w:val="22"/>
          <w:lang w:val="es-ES_tradnl"/>
        </w:rPr>
        <w:t xml:space="preserve"> planteado</w:t>
      </w:r>
      <w:r w:rsidR="00BE1F00" w:rsidRPr="00425B43">
        <w:rPr>
          <w:rFonts w:ascii="Arial" w:eastAsia="Calibri" w:hAnsi="Arial" w:cs="Arial"/>
          <w:b/>
          <w:noProof/>
          <w:color w:val="000000" w:themeColor="text1"/>
          <w:sz w:val="22"/>
          <w:lang w:val="es-ES_tradnl"/>
        </w:rPr>
        <w:t>s</w:t>
      </w:r>
    </w:p>
    <w:p w14:paraId="476FAD3E" w14:textId="30ED6726" w:rsidR="000920F0" w:rsidRPr="00425B43" w:rsidRDefault="000920F0" w:rsidP="00F106B5">
      <w:pPr>
        <w:tabs>
          <w:tab w:val="left" w:pos="426"/>
        </w:tabs>
        <w:spacing w:line="276" w:lineRule="auto"/>
        <w:jc w:val="both"/>
        <w:rPr>
          <w:rFonts w:ascii="Arial" w:hAnsi="Arial" w:cs="Arial"/>
          <w:b/>
          <w:noProof/>
          <w:color w:val="000000" w:themeColor="text1"/>
          <w:sz w:val="22"/>
          <w:lang w:val="es-ES_tradnl"/>
        </w:rPr>
      </w:pPr>
    </w:p>
    <w:p w14:paraId="6BF59965" w14:textId="47C1BCE5" w:rsidR="00AF080A" w:rsidRPr="00425B43" w:rsidRDefault="000920F0" w:rsidP="00BC3FC5">
      <w:pPr>
        <w:tabs>
          <w:tab w:val="left" w:pos="426"/>
        </w:tabs>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 xml:space="preserve">Usted </w:t>
      </w:r>
      <w:r w:rsidR="00D3720F" w:rsidRPr="00425B43">
        <w:rPr>
          <w:rFonts w:ascii="Arial" w:hAnsi="Arial" w:cs="Arial"/>
          <w:noProof/>
          <w:color w:val="000000" w:themeColor="text1"/>
          <w:sz w:val="22"/>
          <w:lang w:val="es-ES_tradnl"/>
        </w:rPr>
        <w:t>formuló</w:t>
      </w:r>
      <w:r w:rsidRPr="00425B43">
        <w:rPr>
          <w:rFonts w:ascii="Arial" w:hAnsi="Arial" w:cs="Arial"/>
          <w:noProof/>
          <w:color w:val="000000" w:themeColor="text1"/>
          <w:sz w:val="22"/>
          <w:lang w:val="es-ES_tradnl"/>
        </w:rPr>
        <w:t xml:space="preserve"> la</w:t>
      </w:r>
      <w:r w:rsidR="00BE1F00" w:rsidRPr="00425B43">
        <w:rPr>
          <w:rFonts w:ascii="Arial" w:hAnsi="Arial" w:cs="Arial"/>
          <w:noProof/>
          <w:color w:val="000000" w:themeColor="text1"/>
          <w:sz w:val="22"/>
          <w:lang w:val="es-ES_tradnl"/>
        </w:rPr>
        <w:t>s</w:t>
      </w:r>
      <w:r w:rsidRPr="00425B43">
        <w:rPr>
          <w:rFonts w:ascii="Arial" w:hAnsi="Arial" w:cs="Arial"/>
          <w:noProof/>
          <w:color w:val="000000" w:themeColor="text1"/>
          <w:sz w:val="22"/>
          <w:lang w:val="es-ES_tradnl"/>
        </w:rPr>
        <w:t xml:space="preserve"> siguiente</w:t>
      </w:r>
      <w:r w:rsidR="00BE1F00" w:rsidRPr="00425B43">
        <w:rPr>
          <w:rFonts w:ascii="Arial" w:hAnsi="Arial" w:cs="Arial"/>
          <w:noProof/>
          <w:color w:val="000000" w:themeColor="text1"/>
          <w:sz w:val="22"/>
          <w:lang w:val="es-ES_tradnl"/>
        </w:rPr>
        <w:t>s</w:t>
      </w:r>
      <w:r w:rsidRPr="00425B43">
        <w:rPr>
          <w:rFonts w:ascii="Arial" w:hAnsi="Arial" w:cs="Arial"/>
          <w:noProof/>
          <w:color w:val="000000" w:themeColor="text1"/>
          <w:sz w:val="22"/>
          <w:lang w:val="es-ES_tradnl"/>
        </w:rPr>
        <w:t xml:space="preserve"> </w:t>
      </w:r>
      <w:r w:rsidR="00EB66DA" w:rsidRPr="00425B43">
        <w:rPr>
          <w:rFonts w:ascii="Arial" w:hAnsi="Arial" w:cs="Arial"/>
          <w:noProof/>
          <w:color w:val="000000" w:themeColor="text1"/>
          <w:sz w:val="22"/>
          <w:lang w:val="es-ES_tradnl"/>
        </w:rPr>
        <w:t>pregunta</w:t>
      </w:r>
      <w:r w:rsidR="00BE1F00" w:rsidRPr="00425B43">
        <w:rPr>
          <w:rFonts w:ascii="Arial" w:hAnsi="Arial" w:cs="Arial"/>
          <w:noProof/>
          <w:color w:val="000000" w:themeColor="text1"/>
          <w:sz w:val="22"/>
          <w:lang w:val="es-ES_tradnl"/>
        </w:rPr>
        <w:t>s</w:t>
      </w:r>
      <w:r w:rsidRPr="00425B43">
        <w:rPr>
          <w:rFonts w:ascii="Arial" w:hAnsi="Arial" w:cs="Arial"/>
          <w:noProof/>
          <w:color w:val="000000" w:themeColor="text1"/>
          <w:sz w:val="22"/>
          <w:lang w:val="es-ES_tradnl"/>
        </w:rPr>
        <w:t xml:space="preserve">: </w:t>
      </w:r>
      <w:bookmarkStart w:id="4" w:name="_Hlk55935181"/>
      <w:r w:rsidR="000D2573" w:rsidRPr="00425B43">
        <w:rPr>
          <w:rFonts w:ascii="Arial" w:hAnsi="Arial" w:cs="Arial"/>
          <w:noProof/>
          <w:color w:val="000000" w:themeColor="text1"/>
          <w:sz w:val="22"/>
          <w:lang w:val="es-ES_tradnl"/>
        </w:rPr>
        <w:t>«</w:t>
      </w:r>
      <w:r w:rsidR="00BC3FC5" w:rsidRPr="00BC3FC5">
        <w:rPr>
          <w:rFonts w:ascii="Arial" w:hAnsi="Arial" w:cs="Arial"/>
          <w:noProof/>
          <w:color w:val="000000" w:themeColor="text1"/>
          <w:sz w:val="22"/>
          <w:lang w:val="es-ES_tradnl"/>
        </w:rPr>
        <w:t>¿</w:t>
      </w:r>
      <w:r w:rsidR="002A0B06" w:rsidRPr="00BC3FC5">
        <w:rPr>
          <w:rFonts w:ascii="Arial" w:hAnsi="Arial" w:cs="Arial"/>
          <w:noProof/>
          <w:color w:val="000000" w:themeColor="text1"/>
          <w:sz w:val="22"/>
          <w:lang w:val="es-ES_tradnl"/>
        </w:rPr>
        <w:t xml:space="preserve">una entidad del orden nacional de la rama ejecutiva está en obligación de justificar y detallar en sus estudios previos y análisis del sector la obtención del valor de los honorarios a percibir una persona natural para la ejecución de un contrato de prestación de servicios profesionales y apoyo la gestión?•cuál es el alcance de la </w:t>
      </w:r>
      <w:r w:rsidR="002A0B06" w:rsidRPr="00045FB5">
        <w:rPr>
          <w:rFonts w:ascii="Arial" w:hAnsi="Arial" w:cs="Arial"/>
          <w:noProof/>
          <w:color w:val="000000" w:themeColor="text1"/>
          <w:sz w:val="22"/>
          <w:lang w:val="es-ES_tradnl"/>
        </w:rPr>
        <w:t>disposición “justificación del mismo” de lo enunciado en el numeral 4 del artículo 2.2.1.1.2.1.1. del Decreto 1082 de 2015 - el valor estimado del contrato y la justificación del mismo. •¿los estudios previos y el análisis del sector deben contener de manera expresa y detalla el estudio y la justificación del perfil (idoneidad y experiencia) el cual debe cumplir la persona natural o jur</w:t>
      </w:r>
      <w:r w:rsidR="00045FB5">
        <w:rPr>
          <w:rFonts w:ascii="Arial" w:hAnsi="Arial" w:cs="Arial"/>
          <w:noProof/>
          <w:color w:val="000000" w:themeColor="text1"/>
          <w:sz w:val="22"/>
          <w:lang w:val="es-ES_tradnl"/>
        </w:rPr>
        <w:t>í</w:t>
      </w:r>
      <w:r w:rsidR="002A0B06" w:rsidRPr="00045FB5">
        <w:rPr>
          <w:rFonts w:ascii="Arial" w:hAnsi="Arial" w:cs="Arial"/>
          <w:noProof/>
          <w:color w:val="000000" w:themeColor="text1"/>
          <w:sz w:val="22"/>
          <w:lang w:val="es-ES_tradnl"/>
        </w:rPr>
        <w:t>dica para ejecutar un</w:t>
      </w:r>
      <w:r w:rsidR="002A0B06" w:rsidRPr="00BC3FC5">
        <w:rPr>
          <w:rFonts w:ascii="Arial" w:hAnsi="Arial" w:cs="Arial"/>
          <w:noProof/>
          <w:color w:val="000000" w:themeColor="text1"/>
          <w:sz w:val="22"/>
          <w:lang w:val="es-ES_tradnl"/>
        </w:rPr>
        <w:t xml:space="preserve"> contrato de prestación de servicios profesionales y apoyo la gestión</w:t>
      </w:r>
      <w:r w:rsidR="00BC3FC5" w:rsidRPr="00BC3FC5">
        <w:rPr>
          <w:rFonts w:ascii="Arial" w:hAnsi="Arial" w:cs="Arial"/>
          <w:noProof/>
          <w:color w:val="000000" w:themeColor="text1"/>
          <w:sz w:val="22"/>
          <w:lang w:val="es-ES_tradnl"/>
        </w:rPr>
        <w:t>?</w:t>
      </w:r>
      <w:r w:rsidR="002A0B06">
        <w:rPr>
          <w:rFonts w:ascii="Arial" w:hAnsi="Arial" w:cs="Arial"/>
          <w:noProof/>
          <w:color w:val="000000" w:themeColor="text1"/>
          <w:sz w:val="22"/>
          <w:lang w:val="es-ES_tradnl"/>
        </w:rPr>
        <w:t xml:space="preserve"> (Cita original en mayúsculas)</w:t>
      </w:r>
      <w:r w:rsidR="000D2573" w:rsidRPr="00425B43">
        <w:rPr>
          <w:rFonts w:ascii="Arial" w:hAnsi="Arial" w:cs="Arial"/>
          <w:noProof/>
          <w:color w:val="000000" w:themeColor="text1"/>
          <w:sz w:val="22"/>
          <w:lang w:val="es-ES_tradnl"/>
        </w:rPr>
        <w:t>»</w:t>
      </w:r>
      <w:bookmarkEnd w:id="4"/>
      <w:r w:rsidR="000D2573" w:rsidRPr="00425B43">
        <w:rPr>
          <w:rFonts w:ascii="Arial" w:hAnsi="Arial" w:cs="Arial"/>
          <w:noProof/>
          <w:color w:val="000000" w:themeColor="text1"/>
          <w:sz w:val="22"/>
          <w:lang w:val="es-ES_tradnl"/>
        </w:rPr>
        <w:t>.</w:t>
      </w:r>
    </w:p>
    <w:bookmarkEnd w:id="3"/>
    <w:p w14:paraId="1E4E2AE9" w14:textId="77777777" w:rsidR="00AD5641" w:rsidRPr="00425B43" w:rsidRDefault="00AD5641" w:rsidP="00F106B5">
      <w:pPr>
        <w:tabs>
          <w:tab w:val="left" w:pos="426"/>
        </w:tabs>
        <w:spacing w:line="276" w:lineRule="auto"/>
        <w:jc w:val="both"/>
        <w:rPr>
          <w:rFonts w:ascii="Arial" w:hAnsi="Arial" w:cs="Arial"/>
          <w:noProof/>
          <w:color w:val="000000" w:themeColor="text1"/>
          <w:sz w:val="22"/>
          <w:lang w:val="es-ES_tradnl"/>
        </w:rPr>
      </w:pPr>
    </w:p>
    <w:p w14:paraId="79882F8B" w14:textId="77777777" w:rsidR="000920F0" w:rsidRPr="00425B43" w:rsidRDefault="000920F0" w:rsidP="00641355">
      <w:pPr>
        <w:tabs>
          <w:tab w:val="left" w:pos="426"/>
        </w:tabs>
        <w:spacing w:line="276" w:lineRule="auto"/>
        <w:jc w:val="both"/>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2. Consideraciones</w:t>
      </w:r>
    </w:p>
    <w:bookmarkEnd w:id="0"/>
    <w:bookmarkEnd w:id="1"/>
    <w:p w14:paraId="7894E838" w14:textId="77777777" w:rsidR="000920F0" w:rsidRPr="00425B43" w:rsidRDefault="000920F0" w:rsidP="00641355">
      <w:pPr>
        <w:spacing w:line="276" w:lineRule="auto"/>
        <w:jc w:val="both"/>
        <w:rPr>
          <w:rFonts w:ascii="Arial" w:hAnsi="Arial" w:cs="Arial"/>
          <w:noProof/>
          <w:color w:val="000000" w:themeColor="text1"/>
          <w:sz w:val="22"/>
          <w:lang w:val="es-ES_tradnl"/>
        </w:rPr>
      </w:pPr>
    </w:p>
    <w:p w14:paraId="0AEC4393" w14:textId="45A16983" w:rsidR="00082186" w:rsidRPr="00425B43" w:rsidRDefault="00082186" w:rsidP="00641355">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 xml:space="preserve">La </w:t>
      </w:r>
      <w:r w:rsidR="000018D4" w:rsidRPr="00425B43">
        <w:rPr>
          <w:rFonts w:ascii="Arial" w:hAnsi="Arial" w:cs="Arial"/>
          <w:sz w:val="22"/>
        </w:rPr>
        <w:t>Agencia Nacional de Contratación Pública ― Colombia Compra Eficiente</w:t>
      </w:r>
      <w:r w:rsidR="000018D4" w:rsidRPr="00425B43">
        <w:rPr>
          <w:rFonts w:ascii="Arial" w:hAnsi="Arial" w:cs="Arial"/>
          <w:noProof/>
          <w:color w:val="000000" w:themeColor="text1"/>
          <w:sz w:val="22"/>
          <w:lang w:val="es-ES_tradnl"/>
        </w:rPr>
        <w:t xml:space="preserve"> </w:t>
      </w:r>
      <w:r w:rsidRPr="00425B43">
        <w:rPr>
          <w:rFonts w:ascii="Arial" w:hAnsi="Arial" w:cs="Arial"/>
          <w:noProof/>
          <w:color w:val="000000" w:themeColor="text1"/>
          <w:sz w:val="22"/>
          <w:lang w:val="es-ES_tradnl"/>
        </w:rPr>
        <w:t xml:space="preserve">se pronunció sobre </w:t>
      </w:r>
      <w:r w:rsidR="00641355" w:rsidRPr="00425B43">
        <w:rPr>
          <w:rFonts w:ascii="Arial" w:hAnsi="Arial" w:cs="Arial"/>
          <w:noProof/>
          <w:color w:val="000000" w:themeColor="text1"/>
          <w:sz w:val="22"/>
          <w:lang w:val="es-ES_tradnl"/>
        </w:rPr>
        <w:t>el principio de planeación</w:t>
      </w:r>
      <w:r w:rsidR="007D7D0D" w:rsidRPr="00425B43">
        <w:rPr>
          <w:rFonts w:ascii="Arial" w:hAnsi="Arial" w:cs="Arial"/>
          <w:noProof/>
          <w:color w:val="000000" w:themeColor="text1"/>
          <w:sz w:val="22"/>
          <w:lang w:val="es-ES_tradnl"/>
        </w:rPr>
        <w:t xml:space="preserve"> y los estudios previos</w:t>
      </w:r>
      <w:r w:rsidR="00641355" w:rsidRPr="00425B43">
        <w:rPr>
          <w:rFonts w:ascii="Arial" w:hAnsi="Arial" w:cs="Arial"/>
          <w:noProof/>
          <w:color w:val="000000" w:themeColor="text1"/>
          <w:sz w:val="22"/>
          <w:lang w:val="es-ES_tradnl"/>
        </w:rPr>
        <w:t xml:space="preserve"> en</w:t>
      </w:r>
      <w:r w:rsidR="00641355" w:rsidRPr="00425B43">
        <w:rPr>
          <w:rFonts w:ascii="Arial" w:hAnsi="Arial" w:cs="Arial"/>
          <w:sz w:val="22"/>
          <w:lang w:val="es-ES_tradnl"/>
        </w:rPr>
        <w:t xml:space="preserve"> los conceptos</w:t>
      </w:r>
      <w:r w:rsidR="00BF5D9E" w:rsidRPr="00425B43">
        <w:rPr>
          <w:rFonts w:ascii="Arial" w:hAnsi="Arial" w:cs="Arial"/>
          <w:sz w:val="22"/>
          <w:lang w:val="es-ES_tradnl"/>
        </w:rPr>
        <w:t xml:space="preserve"> No. 4201912000006310 del 9 de octubre de 2019,</w:t>
      </w:r>
      <w:r w:rsidR="00641355" w:rsidRPr="00425B43">
        <w:rPr>
          <w:rFonts w:ascii="Arial" w:hAnsi="Arial" w:cs="Arial"/>
          <w:sz w:val="22"/>
          <w:lang w:val="es-ES_tradnl"/>
        </w:rPr>
        <w:t xml:space="preserve"> C-223 del 29 de abril de 2020 –radicado No. 2202013000003261– y C-443 del 7 de julio de 2020 –radicado No. 2202013000005933–</w:t>
      </w:r>
      <w:r w:rsidR="004C69A1" w:rsidRPr="00425B43">
        <w:rPr>
          <w:rFonts w:ascii="Arial" w:hAnsi="Arial" w:cs="Arial"/>
          <w:noProof/>
          <w:color w:val="000000" w:themeColor="text1"/>
          <w:sz w:val="22"/>
          <w:lang w:val="es-ES_tradnl"/>
        </w:rPr>
        <w:t>.</w:t>
      </w:r>
      <w:r w:rsidR="0068290D" w:rsidRPr="00425B43">
        <w:rPr>
          <w:rFonts w:ascii="Arial" w:hAnsi="Arial" w:cs="Arial"/>
          <w:noProof/>
          <w:color w:val="000000" w:themeColor="text1"/>
          <w:sz w:val="22"/>
          <w:lang w:val="es-ES_tradnl"/>
        </w:rPr>
        <w:t xml:space="preserve"> </w:t>
      </w:r>
      <w:r w:rsidR="008941A8">
        <w:rPr>
          <w:rFonts w:ascii="Arial" w:hAnsi="Arial" w:cs="Arial"/>
          <w:noProof/>
          <w:color w:val="000000" w:themeColor="text1"/>
          <w:sz w:val="22"/>
          <w:lang w:val="es-ES_tradnl"/>
        </w:rPr>
        <w:t>De igual forma,</w:t>
      </w:r>
      <w:r w:rsidR="0068290D" w:rsidRPr="00425B43">
        <w:rPr>
          <w:rFonts w:ascii="Arial" w:hAnsi="Arial" w:cs="Arial"/>
          <w:noProof/>
          <w:color w:val="000000" w:themeColor="text1"/>
          <w:sz w:val="22"/>
          <w:lang w:val="es-ES_tradnl"/>
        </w:rPr>
        <w:t xml:space="preserve"> </w:t>
      </w:r>
      <w:r w:rsidR="004C7A93">
        <w:rPr>
          <w:rFonts w:ascii="Arial" w:hAnsi="Arial" w:cs="Arial"/>
          <w:noProof/>
          <w:color w:val="000000" w:themeColor="text1"/>
          <w:sz w:val="22"/>
          <w:lang w:val="es-ES_tradnl"/>
        </w:rPr>
        <w:t>analizó</w:t>
      </w:r>
      <w:r w:rsidR="0068290D" w:rsidRPr="00425B43">
        <w:rPr>
          <w:rFonts w:ascii="Arial" w:hAnsi="Arial" w:cs="Arial"/>
          <w:noProof/>
          <w:color w:val="000000" w:themeColor="text1"/>
          <w:sz w:val="22"/>
          <w:lang w:val="es-ES_tradnl"/>
        </w:rPr>
        <w:t xml:space="preserve"> </w:t>
      </w:r>
      <w:r w:rsidR="00BE1F00" w:rsidRPr="00425B43">
        <w:rPr>
          <w:rFonts w:ascii="Arial" w:hAnsi="Arial" w:cs="Arial"/>
          <w:noProof/>
          <w:color w:val="000000" w:themeColor="text1"/>
          <w:sz w:val="22"/>
          <w:lang w:val="es-ES_tradnl"/>
        </w:rPr>
        <w:t xml:space="preserve">los principios de la contratación pública en los conceptos No. </w:t>
      </w:r>
      <w:r w:rsidR="00BE1F00" w:rsidRPr="00425B43">
        <w:rPr>
          <w:rFonts w:ascii="Arial" w:hAnsi="Arial" w:cs="Arial"/>
          <w:noProof/>
          <w:color w:val="000000" w:themeColor="text1"/>
          <w:sz w:val="22"/>
          <w:lang w:val="es-ES_tradnl"/>
        </w:rPr>
        <w:lastRenderedPageBreak/>
        <w:t>4201912000007661 del 24 de diciembre de 2019</w:t>
      </w:r>
      <w:r w:rsidR="002A0B06">
        <w:rPr>
          <w:rFonts w:ascii="Arial" w:hAnsi="Arial" w:cs="Arial"/>
          <w:noProof/>
          <w:color w:val="000000" w:themeColor="text1"/>
          <w:sz w:val="22"/>
          <w:lang w:val="es-ES_tradnl"/>
        </w:rPr>
        <w:t>,</w:t>
      </w:r>
      <w:r w:rsidR="00BE1F00" w:rsidRPr="00425B43">
        <w:rPr>
          <w:rFonts w:ascii="Arial" w:hAnsi="Arial" w:cs="Arial"/>
          <w:noProof/>
          <w:color w:val="000000" w:themeColor="text1"/>
          <w:sz w:val="22"/>
          <w:lang w:val="es-ES_tradnl"/>
        </w:rPr>
        <w:t xml:space="preserve"> C-640 del 2 de octubre de 2020</w:t>
      </w:r>
      <w:r w:rsidR="002A0B06">
        <w:rPr>
          <w:rFonts w:ascii="Arial" w:hAnsi="Arial" w:cs="Arial"/>
          <w:noProof/>
          <w:color w:val="000000" w:themeColor="text1"/>
          <w:sz w:val="22"/>
          <w:lang w:val="es-ES_tradnl"/>
        </w:rPr>
        <w:t>, C-701 del 7 de diciembre de 2020 y C-715 del 9 de diciembre de 2020</w:t>
      </w:r>
      <w:r w:rsidR="00BE1F00" w:rsidRPr="00425B43">
        <w:rPr>
          <w:rFonts w:ascii="Arial" w:hAnsi="Arial" w:cs="Arial"/>
          <w:noProof/>
          <w:color w:val="000000" w:themeColor="text1"/>
          <w:sz w:val="22"/>
          <w:lang w:val="es-ES_tradnl"/>
        </w:rPr>
        <w:t>.</w:t>
      </w:r>
      <w:r w:rsidR="004C69A1" w:rsidRPr="00425B43">
        <w:rPr>
          <w:rFonts w:ascii="Arial" w:hAnsi="Arial" w:cs="Arial"/>
          <w:noProof/>
          <w:color w:val="000000" w:themeColor="text1"/>
          <w:sz w:val="22"/>
          <w:lang w:val="es-ES_tradnl"/>
        </w:rPr>
        <w:t xml:space="preserve"> La tesis expuesta en estos conceptos se reitera</w:t>
      </w:r>
      <w:r w:rsidRPr="00425B43">
        <w:rPr>
          <w:rFonts w:ascii="Arial" w:hAnsi="Arial" w:cs="Arial"/>
          <w:noProof/>
          <w:color w:val="000000" w:themeColor="text1"/>
          <w:sz w:val="22"/>
          <w:lang w:val="es-ES_tradnl"/>
        </w:rPr>
        <w:t xml:space="preserve"> a continuación:</w:t>
      </w:r>
    </w:p>
    <w:p w14:paraId="5F5B0B70" w14:textId="77777777" w:rsidR="00B45B98" w:rsidRPr="00425B43" w:rsidRDefault="00B45B98" w:rsidP="00F106B5">
      <w:pPr>
        <w:spacing w:line="276" w:lineRule="auto"/>
        <w:jc w:val="both"/>
        <w:rPr>
          <w:rFonts w:ascii="Arial" w:hAnsi="Arial" w:cs="Arial"/>
          <w:b/>
          <w:noProof/>
          <w:color w:val="000000" w:themeColor="text1"/>
          <w:sz w:val="22"/>
          <w:lang w:val="es-ES_tradnl"/>
        </w:rPr>
      </w:pPr>
    </w:p>
    <w:p w14:paraId="5787164A" w14:textId="7CB0052C" w:rsidR="00BE1F00" w:rsidRPr="00425B43" w:rsidRDefault="00C55CE9" w:rsidP="00F106B5">
      <w:pPr>
        <w:spacing w:line="276" w:lineRule="auto"/>
        <w:jc w:val="both"/>
        <w:rPr>
          <w:rFonts w:ascii="Arial" w:hAnsi="Arial" w:cs="Arial"/>
          <w:b/>
          <w:bCs/>
          <w:noProof/>
          <w:color w:val="000000" w:themeColor="text1"/>
          <w:sz w:val="22"/>
          <w:lang w:val="es-ES_tradnl"/>
        </w:rPr>
      </w:pPr>
      <w:r w:rsidRPr="00425B43">
        <w:rPr>
          <w:rFonts w:ascii="Arial" w:hAnsi="Arial" w:cs="Arial"/>
          <w:b/>
          <w:bCs/>
          <w:noProof/>
          <w:color w:val="000000" w:themeColor="text1"/>
          <w:sz w:val="22"/>
          <w:lang w:val="es-ES_tradnl"/>
        </w:rPr>
        <w:t>2.1.</w:t>
      </w:r>
      <w:r w:rsidR="00BE1F00" w:rsidRPr="00425B43">
        <w:rPr>
          <w:rFonts w:ascii="Arial" w:hAnsi="Arial" w:cs="Arial"/>
          <w:b/>
          <w:bCs/>
          <w:noProof/>
          <w:color w:val="000000" w:themeColor="text1"/>
          <w:sz w:val="22"/>
          <w:lang w:val="es-ES_tradnl"/>
        </w:rPr>
        <w:t xml:space="preserve"> </w:t>
      </w:r>
      <w:r w:rsidR="00641355" w:rsidRPr="00425B43">
        <w:rPr>
          <w:rFonts w:ascii="Arial" w:hAnsi="Arial" w:cs="Arial"/>
          <w:b/>
          <w:bCs/>
          <w:noProof/>
          <w:color w:val="000000" w:themeColor="text1"/>
          <w:sz w:val="22"/>
          <w:lang w:val="es-ES_tradnl"/>
        </w:rPr>
        <w:t xml:space="preserve">Generalidades de la modalidad de selección de </w:t>
      </w:r>
      <w:r w:rsidR="00BE1F00" w:rsidRPr="00425B43">
        <w:rPr>
          <w:rFonts w:ascii="Arial" w:hAnsi="Arial" w:cs="Arial"/>
          <w:b/>
          <w:bCs/>
          <w:noProof/>
          <w:color w:val="000000" w:themeColor="text1"/>
          <w:sz w:val="22"/>
          <w:lang w:val="es-ES_tradnl"/>
        </w:rPr>
        <w:t>contratación directa</w:t>
      </w:r>
    </w:p>
    <w:p w14:paraId="6055AF08" w14:textId="77777777" w:rsidR="00BE1F00" w:rsidRPr="00425B43" w:rsidRDefault="00BE1F00" w:rsidP="00F106B5">
      <w:pPr>
        <w:spacing w:line="276" w:lineRule="auto"/>
        <w:jc w:val="both"/>
        <w:rPr>
          <w:rFonts w:ascii="Arial" w:hAnsi="Arial" w:cs="Arial"/>
          <w:b/>
          <w:bCs/>
          <w:noProof/>
          <w:color w:val="000000" w:themeColor="text1"/>
          <w:sz w:val="22"/>
          <w:lang w:val="es-ES_tradnl"/>
        </w:rPr>
      </w:pPr>
    </w:p>
    <w:p w14:paraId="6F337020" w14:textId="77777777" w:rsidR="002A0B06" w:rsidRPr="00425B43" w:rsidRDefault="002A0B06" w:rsidP="002A0B06">
      <w:pPr>
        <w:spacing w:after="120" w:line="276" w:lineRule="auto"/>
        <w:jc w:val="both"/>
        <w:rPr>
          <w:rFonts w:ascii="Arial" w:eastAsiaTheme="minorHAnsi" w:hAnsi="Arial" w:cs="Arial"/>
          <w:sz w:val="22"/>
          <w:lang w:val="es-ES"/>
        </w:rPr>
      </w:pPr>
      <w:r w:rsidRPr="00425B43">
        <w:rPr>
          <w:rFonts w:ascii="Arial" w:hAnsi="Arial" w:cs="Arial"/>
          <w:sz w:val="22"/>
        </w:rPr>
        <w:t xml:space="preserve">La Ley 1150 de 2007, en el artículo 2, </w:t>
      </w:r>
      <w:r w:rsidRPr="001476FE">
        <w:rPr>
          <w:rFonts w:ascii="Arial" w:hAnsi="Arial" w:cs="Arial"/>
          <w:sz w:val="22"/>
        </w:rPr>
        <w:t>establece</w:t>
      </w:r>
      <w:r w:rsidRPr="00425B43">
        <w:rPr>
          <w:rFonts w:ascii="Arial" w:hAnsi="Arial" w:cs="Arial"/>
          <w:sz w:val="22"/>
        </w:rPr>
        <w:t xml:space="preserve"> las 5 modalidades de selección para la escogencia del contratista, y fija las reglas de cada modalidad: licitación pública, selección abreviada, concurso de méritos, mínima cuantía y contratación directa. Por su parte, la exposición de motivos de la Ley 1150 de 2007 </w:t>
      </w:r>
      <w:r w:rsidRPr="00D125A2">
        <w:rPr>
          <w:rFonts w:ascii="Arial" w:hAnsi="Arial" w:cs="Arial"/>
          <w:sz w:val="22"/>
        </w:rPr>
        <w:t>señala</w:t>
      </w:r>
      <w:r w:rsidRPr="00425B43">
        <w:rPr>
          <w:rFonts w:ascii="Arial" w:hAnsi="Arial" w:cs="Arial"/>
          <w:sz w:val="22"/>
        </w:rPr>
        <w:t xml:space="preserve"> las razones por las cuales se establecieron las modalidades de selección del artículo 2: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23617011" w14:textId="77777777" w:rsidR="002A0B06" w:rsidRDefault="002A0B06" w:rsidP="002A0B06">
      <w:pPr>
        <w:spacing w:after="120" w:line="276" w:lineRule="auto"/>
        <w:ind w:firstLine="709"/>
        <w:jc w:val="both"/>
        <w:rPr>
          <w:rFonts w:ascii="Arial" w:hAnsi="Arial" w:cs="Arial"/>
          <w:sz w:val="22"/>
        </w:rPr>
      </w:pPr>
      <w:r w:rsidRPr="00425B43">
        <w:rPr>
          <w:rFonts w:ascii="Arial" w:hAnsi="Arial" w:cs="Arial"/>
          <w:sz w:val="22"/>
        </w:rPr>
        <w:t xml:space="preserve">Ahora bien, las modalidades de selección se pueden dividir en i) competitivas y </w:t>
      </w:r>
      <w:proofErr w:type="spellStart"/>
      <w:r w:rsidRPr="00425B43">
        <w:rPr>
          <w:rFonts w:ascii="Arial" w:hAnsi="Arial" w:cs="Arial"/>
          <w:sz w:val="22"/>
        </w:rPr>
        <w:t>ii</w:t>
      </w:r>
      <w:proofErr w:type="spellEnd"/>
      <w:r w:rsidRPr="00425B43">
        <w:rPr>
          <w:rFonts w:ascii="Arial" w:hAnsi="Arial" w:cs="Arial"/>
          <w:sz w:val="22"/>
        </w:rPr>
        <w:t xml:space="preserve">) no competitivas. La Guía de competencia en las compras públicas de la Agencia Nacional de Contratación Pública – Colombia Compra Eficiente </w:t>
      </w:r>
      <w:r w:rsidRPr="00EA5676">
        <w:rPr>
          <w:rFonts w:ascii="Arial" w:hAnsi="Arial" w:cs="Arial"/>
          <w:sz w:val="22"/>
        </w:rPr>
        <w:t>señala</w:t>
      </w:r>
      <w:r w:rsidRPr="00425B43">
        <w:rPr>
          <w:rFonts w:ascii="Arial" w:hAnsi="Arial" w:cs="Arial"/>
          <w:sz w:val="22"/>
        </w:rPr>
        <w:t xml:space="preserve"> que: «[…] la competencia, entendida como rivalidad efectiva entre empresas de un mismo mercado, incentiva la reducción de precios, el aumento de la calidad, la lucha contra la corrupción y la innovación por parte del sector privado». </w:t>
      </w:r>
    </w:p>
    <w:p w14:paraId="6C14FA24" w14:textId="7F40E921" w:rsidR="002A0B06" w:rsidRDefault="002A0B06" w:rsidP="002A0B06">
      <w:pPr>
        <w:spacing w:after="120" w:line="276" w:lineRule="auto"/>
        <w:ind w:firstLine="709"/>
        <w:jc w:val="both"/>
        <w:rPr>
          <w:rFonts w:ascii="Arial" w:hAnsi="Arial" w:cs="Arial"/>
          <w:sz w:val="22"/>
        </w:rPr>
      </w:pPr>
      <w:r w:rsidRPr="00425B43">
        <w:rPr>
          <w:rFonts w:ascii="Arial" w:hAnsi="Arial" w:cs="Arial"/>
          <w:sz w:val="22"/>
        </w:rPr>
        <w:t>Por tanto, modalidades como la licitación pública</w:t>
      </w:r>
      <w:r w:rsidR="00877AE3">
        <w:rPr>
          <w:rFonts w:ascii="Arial" w:hAnsi="Arial" w:cs="Arial"/>
          <w:sz w:val="22"/>
        </w:rPr>
        <w:t>, la selección abreviada</w:t>
      </w:r>
      <w:r w:rsidRPr="00425B43">
        <w:rPr>
          <w:rFonts w:ascii="Arial" w:hAnsi="Arial" w:cs="Arial"/>
          <w:sz w:val="22"/>
        </w:rPr>
        <w:t xml:space="preserve"> y el concurso de méritos son modalidades de selección competitivas o abiertas a competencia, ya que en ellas </w:t>
      </w:r>
      <w:r w:rsidRPr="001476FE">
        <w:rPr>
          <w:rFonts w:ascii="Arial" w:hAnsi="Arial" w:cs="Arial"/>
          <w:sz w:val="22"/>
        </w:rPr>
        <w:t>tiene lugar</w:t>
      </w:r>
      <w:r>
        <w:rPr>
          <w:rFonts w:ascii="Arial" w:hAnsi="Arial" w:cs="Arial"/>
          <w:sz w:val="22"/>
        </w:rPr>
        <w:t xml:space="preserve"> la</w:t>
      </w:r>
      <w:r w:rsidRPr="00425B43">
        <w:rPr>
          <w:rFonts w:ascii="Arial" w:hAnsi="Arial" w:cs="Arial"/>
          <w:sz w:val="22"/>
        </w:rPr>
        <w:t xml:space="preserve"> participación de varios proponentes </w:t>
      </w:r>
      <w:r>
        <w:rPr>
          <w:rFonts w:ascii="Arial" w:hAnsi="Arial" w:cs="Arial"/>
          <w:sz w:val="22"/>
        </w:rPr>
        <w:t>en</w:t>
      </w:r>
      <w:r w:rsidRPr="00425B43">
        <w:rPr>
          <w:rFonts w:ascii="Arial" w:hAnsi="Arial" w:cs="Arial"/>
          <w:sz w:val="22"/>
        </w:rPr>
        <w:t xml:space="preserve"> una fase pública de presentación de ofertas</w:t>
      </w:r>
      <w:r>
        <w:rPr>
          <w:rFonts w:ascii="Arial" w:hAnsi="Arial" w:cs="Arial"/>
          <w:sz w:val="22"/>
        </w:rPr>
        <w:t xml:space="preserve">. Esto </w:t>
      </w:r>
      <w:r w:rsidRPr="00425B43">
        <w:rPr>
          <w:rFonts w:ascii="Arial" w:hAnsi="Arial" w:cs="Arial"/>
          <w:sz w:val="22"/>
        </w:rPr>
        <w:t xml:space="preserve">permite que todas las personas interesadas concurran al proceso en igualdad de condiciones y compitan en el mismo. </w:t>
      </w:r>
    </w:p>
    <w:p w14:paraId="7BCD193B" w14:textId="77777777" w:rsidR="002A0B06" w:rsidRPr="00425B43" w:rsidRDefault="002A0B06" w:rsidP="002A0B06">
      <w:pPr>
        <w:spacing w:after="120" w:line="276" w:lineRule="auto"/>
        <w:ind w:firstLine="709"/>
        <w:jc w:val="both"/>
        <w:rPr>
          <w:rFonts w:ascii="Arial" w:hAnsi="Arial" w:cs="Arial"/>
          <w:sz w:val="22"/>
        </w:rPr>
      </w:pPr>
      <w:r>
        <w:rPr>
          <w:rFonts w:ascii="Arial" w:hAnsi="Arial" w:cs="Arial"/>
          <w:sz w:val="22"/>
        </w:rPr>
        <w:t>Lo</w:t>
      </w:r>
      <w:r w:rsidRPr="00425B43">
        <w:rPr>
          <w:rFonts w:ascii="Arial" w:hAnsi="Arial" w:cs="Arial"/>
          <w:sz w:val="22"/>
        </w:rPr>
        <w:t xml:space="preserve"> contrario </w:t>
      </w:r>
      <w:r>
        <w:rPr>
          <w:rFonts w:ascii="Arial" w:hAnsi="Arial" w:cs="Arial"/>
          <w:sz w:val="22"/>
        </w:rPr>
        <w:t>es</w:t>
      </w:r>
      <w:r w:rsidRPr="00425B43">
        <w:rPr>
          <w:rFonts w:ascii="Arial" w:hAnsi="Arial" w:cs="Arial"/>
          <w:sz w:val="22"/>
        </w:rPr>
        <w:t xml:space="preserve"> la modalidad de selección de contratación directa que no es competitiva, es decir, que no es abierta a los proponentes para que presenten sus ofertas</w:t>
      </w:r>
      <w:r>
        <w:rPr>
          <w:rFonts w:ascii="Arial" w:hAnsi="Arial" w:cs="Arial"/>
          <w:sz w:val="22"/>
        </w:rPr>
        <w:t xml:space="preserve">. En esta, </w:t>
      </w:r>
      <w:r w:rsidRPr="00425B43">
        <w:rPr>
          <w:rFonts w:ascii="Arial" w:hAnsi="Arial" w:cs="Arial"/>
          <w:sz w:val="22"/>
        </w:rPr>
        <w:t xml:space="preserve">es la entidad la que </w:t>
      </w:r>
      <w:r w:rsidRPr="001476FE">
        <w:rPr>
          <w:rFonts w:ascii="Arial" w:hAnsi="Arial" w:cs="Arial"/>
          <w:sz w:val="22"/>
        </w:rPr>
        <w:t>determina</w:t>
      </w:r>
      <w:r w:rsidRPr="00425B43">
        <w:rPr>
          <w:rFonts w:ascii="Arial" w:hAnsi="Arial" w:cs="Arial"/>
          <w:sz w:val="22"/>
        </w:rPr>
        <w:t>, de forma directa y no pública, la persona que puede participar</w:t>
      </w:r>
      <w:r>
        <w:rPr>
          <w:rFonts w:ascii="Arial" w:hAnsi="Arial" w:cs="Arial"/>
          <w:sz w:val="22"/>
        </w:rPr>
        <w:t xml:space="preserve"> y que será seleccionada</w:t>
      </w:r>
      <w:r w:rsidRPr="00425B43">
        <w:rPr>
          <w:rFonts w:ascii="Arial" w:hAnsi="Arial" w:cs="Arial"/>
          <w:sz w:val="22"/>
        </w:rPr>
        <w:t>.</w:t>
      </w:r>
    </w:p>
    <w:p w14:paraId="064DEAD7" w14:textId="1230D597" w:rsidR="002A0B06" w:rsidRDefault="002A0B06" w:rsidP="002A0B06">
      <w:pPr>
        <w:spacing w:after="120" w:line="276" w:lineRule="auto"/>
        <w:ind w:firstLine="708"/>
        <w:jc w:val="both"/>
        <w:rPr>
          <w:rFonts w:ascii="Arial" w:hAnsi="Arial" w:cs="Arial"/>
          <w:sz w:val="22"/>
        </w:rPr>
      </w:pPr>
      <w:r w:rsidRPr="00425B43">
        <w:rPr>
          <w:rFonts w:ascii="Arial" w:hAnsi="Arial" w:cs="Arial"/>
          <w:sz w:val="22"/>
        </w:rPr>
        <w:t xml:space="preserve">Lo anterior se complementa con lo expuesto por la Corte Constitucional, </w:t>
      </w:r>
      <w:r>
        <w:rPr>
          <w:rFonts w:ascii="Arial" w:hAnsi="Arial" w:cs="Arial"/>
          <w:sz w:val="22"/>
        </w:rPr>
        <w:t xml:space="preserve">en Sentencia C-713 de 2009, </w:t>
      </w:r>
      <w:r w:rsidRPr="00425B43">
        <w:rPr>
          <w:rFonts w:ascii="Arial" w:hAnsi="Arial" w:cs="Arial"/>
          <w:sz w:val="22"/>
        </w:rPr>
        <w:t>que estudió la constitucionalidad de los artículos 2 (parcial) y 5 (parcial) de la Ley 1150 de 2007</w:t>
      </w:r>
      <w:r>
        <w:rPr>
          <w:rFonts w:ascii="Arial" w:hAnsi="Arial" w:cs="Arial"/>
          <w:sz w:val="22"/>
        </w:rPr>
        <w:t xml:space="preserve">. </w:t>
      </w:r>
      <w:r w:rsidR="00E13F16">
        <w:rPr>
          <w:rFonts w:ascii="Arial" w:hAnsi="Arial" w:cs="Arial"/>
          <w:sz w:val="22"/>
        </w:rPr>
        <w:t xml:space="preserve">En la decisión judicial mencionada </w:t>
      </w:r>
      <w:r w:rsidR="0017750C">
        <w:rPr>
          <w:rFonts w:ascii="Arial" w:hAnsi="Arial" w:cs="Arial"/>
          <w:sz w:val="22"/>
        </w:rPr>
        <w:t>analizó</w:t>
      </w:r>
      <w:r w:rsidRPr="00425B43">
        <w:rPr>
          <w:rFonts w:ascii="Arial" w:hAnsi="Arial" w:cs="Arial"/>
          <w:sz w:val="22"/>
        </w:rPr>
        <w:t xml:space="preserve"> los principios de libre concurrencia y selección objetiva en la contratación pública</w:t>
      </w:r>
      <w:r>
        <w:rPr>
          <w:rFonts w:ascii="Arial" w:hAnsi="Arial" w:cs="Arial"/>
          <w:sz w:val="22"/>
        </w:rPr>
        <w:t xml:space="preserve">, como expresiones del derecho a la igualdad de oportunidades para quienes tengan interés en participar en la contratación estatal. </w:t>
      </w:r>
    </w:p>
    <w:p w14:paraId="7636FE10" w14:textId="79802733" w:rsidR="002A0B06" w:rsidRPr="00425B43" w:rsidRDefault="002A0B06" w:rsidP="002A0B06">
      <w:pPr>
        <w:spacing w:after="120" w:line="276" w:lineRule="auto"/>
        <w:ind w:firstLine="708"/>
        <w:jc w:val="both"/>
        <w:rPr>
          <w:rFonts w:ascii="Arial" w:hAnsi="Arial" w:cs="Arial"/>
          <w:sz w:val="21"/>
          <w:szCs w:val="21"/>
        </w:rPr>
      </w:pPr>
      <w:r>
        <w:rPr>
          <w:rFonts w:ascii="Arial" w:hAnsi="Arial" w:cs="Arial"/>
          <w:sz w:val="22"/>
        </w:rPr>
        <w:t xml:space="preserve">Esos principios se manifiestan en que no exista discriminación y en que las entidades no impongan limitaciones </w:t>
      </w:r>
      <w:r w:rsidR="00877020">
        <w:rPr>
          <w:rFonts w:ascii="Arial" w:hAnsi="Arial" w:cs="Arial"/>
          <w:sz w:val="22"/>
        </w:rPr>
        <w:t>mediante</w:t>
      </w:r>
      <w:r>
        <w:rPr>
          <w:rFonts w:ascii="Arial" w:hAnsi="Arial" w:cs="Arial"/>
          <w:sz w:val="22"/>
        </w:rPr>
        <w:t xml:space="preserve"> reglas que impidan la concurrencia para obtener mejores condiciones de contratación. Esto permite excepciones que busquen </w:t>
      </w:r>
      <w:r>
        <w:rPr>
          <w:rFonts w:ascii="Arial" w:hAnsi="Arial" w:cs="Arial"/>
          <w:sz w:val="22"/>
        </w:rPr>
        <w:lastRenderedPageBreak/>
        <w:t>condiciones del contratista que sean favorables a los intereses del Estado y aseguren la transparencia del procedimiento como las inhabilidades e incompatibilidades</w:t>
      </w:r>
      <w:r w:rsidRPr="00425B43">
        <w:rPr>
          <w:rStyle w:val="Refdenotaalpie"/>
          <w:rFonts w:ascii="Arial" w:hAnsi="Arial" w:cs="Arial"/>
          <w:sz w:val="21"/>
          <w:szCs w:val="21"/>
        </w:rPr>
        <w:footnoteReference w:id="2"/>
      </w:r>
      <w:r w:rsidRPr="00425B43">
        <w:rPr>
          <w:rFonts w:ascii="Arial" w:hAnsi="Arial" w:cs="Arial"/>
          <w:sz w:val="21"/>
          <w:szCs w:val="21"/>
        </w:rPr>
        <w:t>.</w:t>
      </w:r>
    </w:p>
    <w:p w14:paraId="36BDA25A" w14:textId="77777777" w:rsidR="002A0B06" w:rsidRDefault="002A0B06" w:rsidP="002A0B06">
      <w:pPr>
        <w:spacing w:after="120" w:line="276" w:lineRule="auto"/>
        <w:ind w:firstLine="708"/>
        <w:jc w:val="both"/>
        <w:rPr>
          <w:rFonts w:ascii="Arial" w:hAnsi="Arial" w:cs="Arial"/>
          <w:sz w:val="22"/>
        </w:rPr>
      </w:pPr>
      <w:r>
        <w:rPr>
          <w:rFonts w:ascii="Arial" w:hAnsi="Arial" w:cs="Arial"/>
          <w:sz w:val="22"/>
        </w:rPr>
        <w:t>Debe señalarse</w:t>
      </w:r>
      <w:r w:rsidRPr="00425B43">
        <w:rPr>
          <w:rFonts w:ascii="Arial" w:hAnsi="Arial" w:cs="Arial"/>
          <w:sz w:val="22"/>
        </w:rPr>
        <w:t xml:space="preserve"> sobre la contratación directa, </w:t>
      </w:r>
      <w:r>
        <w:rPr>
          <w:rFonts w:ascii="Arial" w:hAnsi="Arial" w:cs="Arial"/>
          <w:sz w:val="22"/>
        </w:rPr>
        <w:t xml:space="preserve">que </w:t>
      </w:r>
      <w:r w:rsidRPr="00425B43">
        <w:rPr>
          <w:rFonts w:ascii="Arial" w:hAnsi="Arial" w:cs="Arial"/>
          <w:sz w:val="22"/>
        </w:rPr>
        <w:t>esta modalidad de contratación es de aplicación restrictiva, esto es, solo procede por las causales señaladas taxativamente en el numeral 4 del artículo 2 de la Ley 1150 de 2007</w:t>
      </w:r>
      <w:r>
        <w:rPr>
          <w:rFonts w:ascii="Arial" w:hAnsi="Arial" w:cs="Arial"/>
          <w:sz w:val="22"/>
        </w:rPr>
        <w:t xml:space="preserve">. </w:t>
      </w:r>
      <w:proofErr w:type="gramStart"/>
      <w:r>
        <w:rPr>
          <w:rFonts w:ascii="Arial" w:hAnsi="Arial" w:cs="Arial"/>
          <w:sz w:val="22"/>
        </w:rPr>
        <w:t>Además</w:t>
      </w:r>
      <w:proofErr w:type="gramEnd"/>
      <w:r w:rsidRPr="00425B43">
        <w:rPr>
          <w:rFonts w:ascii="Arial" w:hAnsi="Arial" w:cs="Arial"/>
          <w:sz w:val="22"/>
        </w:rPr>
        <w:t xml:space="preserve"> es una excepción al principio de libre concurrencia y libre competencia que aplica a los procesos de contratación, para que cualquier persona interesada en satisfacer la necesidad de una entidad pueda presentar una oferta. </w:t>
      </w:r>
    </w:p>
    <w:p w14:paraId="3245F3DD" w14:textId="4E60E091" w:rsidR="002A0B06" w:rsidRPr="00425B43" w:rsidRDefault="002A0B06" w:rsidP="009346E1">
      <w:pPr>
        <w:spacing w:after="120" w:line="276" w:lineRule="auto"/>
        <w:ind w:firstLine="708"/>
        <w:jc w:val="both"/>
        <w:rPr>
          <w:rFonts w:ascii="Arial" w:hAnsi="Arial" w:cs="Arial"/>
          <w:sz w:val="22"/>
        </w:rPr>
      </w:pPr>
      <w:r w:rsidRPr="00425B43">
        <w:rPr>
          <w:rFonts w:ascii="Arial" w:hAnsi="Arial" w:cs="Arial"/>
          <w:sz w:val="22"/>
        </w:rPr>
        <w:t xml:space="preserve">En la contratación directa no es necesario que la entidad reciba más de una oferta, la cual proviene de la persona que la entidad </w:t>
      </w:r>
      <w:r>
        <w:rPr>
          <w:rFonts w:ascii="Arial" w:hAnsi="Arial" w:cs="Arial"/>
          <w:sz w:val="22"/>
        </w:rPr>
        <w:t>escoge</w:t>
      </w:r>
      <w:r w:rsidRPr="00425B43">
        <w:rPr>
          <w:rFonts w:ascii="Arial" w:hAnsi="Arial" w:cs="Arial"/>
          <w:sz w:val="22"/>
        </w:rPr>
        <w:t xml:space="preserve"> directamente</w:t>
      </w:r>
      <w:r>
        <w:rPr>
          <w:rFonts w:ascii="Arial" w:hAnsi="Arial" w:cs="Arial"/>
          <w:sz w:val="22"/>
        </w:rPr>
        <w:t>, y por ende,</w:t>
      </w:r>
      <w:r w:rsidRPr="00425B43">
        <w:rPr>
          <w:rFonts w:ascii="Arial" w:hAnsi="Arial" w:cs="Arial"/>
          <w:sz w:val="22"/>
        </w:rPr>
        <w:t xml:space="preserve"> invita a ofertar el bien o servicio que se requiere.</w:t>
      </w:r>
      <w:r>
        <w:rPr>
          <w:rFonts w:ascii="Arial" w:hAnsi="Arial" w:cs="Arial"/>
          <w:sz w:val="22"/>
        </w:rPr>
        <w:t xml:space="preserve"> </w:t>
      </w:r>
      <w:r w:rsidRPr="00425B43">
        <w:rPr>
          <w:rFonts w:ascii="Arial" w:hAnsi="Arial" w:cs="Arial"/>
          <w:sz w:val="22"/>
        </w:rPr>
        <w:t>Lo anterior puede estar basado en que el proponente es único, o en que el legislador privilegió algunos objetos contractuales u oferentes para contratarlos de manera directa</w:t>
      </w:r>
      <w:r>
        <w:rPr>
          <w:rFonts w:ascii="Arial" w:hAnsi="Arial" w:cs="Arial"/>
          <w:sz w:val="22"/>
        </w:rPr>
        <w:t>.</w:t>
      </w:r>
      <w:r w:rsidRPr="00425B43">
        <w:rPr>
          <w:rFonts w:ascii="Arial" w:hAnsi="Arial" w:cs="Arial"/>
          <w:sz w:val="22"/>
        </w:rPr>
        <w:t xml:space="preserve"> </w:t>
      </w:r>
      <w:r w:rsidR="00335AA3">
        <w:rPr>
          <w:rFonts w:ascii="Arial" w:hAnsi="Arial" w:cs="Arial"/>
          <w:sz w:val="22"/>
        </w:rPr>
        <w:t>De igual forma, e</w:t>
      </w:r>
      <w:r>
        <w:rPr>
          <w:rFonts w:ascii="Arial" w:hAnsi="Arial" w:cs="Arial"/>
          <w:sz w:val="22"/>
        </w:rPr>
        <w:t>sto</w:t>
      </w:r>
      <w:r w:rsidRPr="00425B43">
        <w:rPr>
          <w:rFonts w:ascii="Arial" w:hAnsi="Arial" w:cs="Arial"/>
          <w:sz w:val="22"/>
        </w:rPr>
        <w:t xml:space="preserve"> implica que el proceso será simplificado, corto, ágil y expedito, por no exigir el agotamiento de una convocatoria pública o la realización de un proceso competitivo</w:t>
      </w:r>
      <w:r>
        <w:rPr>
          <w:rFonts w:ascii="Arial" w:hAnsi="Arial" w:cs="Arial"/>
          <w:sz w:val="22"/>
        </w:rPr>
        <w:t>. Lo anterior no exime a las entidades estatales de</w:t>
      </w:r>
      <w:r w:rsidRPr="00425B43">
        <w:rPr>
          <w:rFonts w:ascii="Arial" w:hAnsi="Arial" w:cs="Arial"/>
          <w:sz w:val="22"/>
        </w:rPr>
        <w:t xml:space="preserve"> garantizar los principios rectores de la contratación pública.</w:t>
      </w:r>
    </w:p>
    <w:p w14:paraId="40A9214E" w14:textId="77777777" w:rsidR="002A0B06" w:rsidRPr="00425B43" w:rsidRDefault="002A0B06" w:rsidP="002A0B06">
      <w:pPr>
        <w:spacing w:line="276" w:lineRule="auto"/>
        <w:ind w:firstLine="708"/>
        <w:jc w:val="both"/>
        <w:rPr>
          <w:rFonts w:ascii="Arial" w:hAnsi="Arial" w:cs="Arial"/>
          <w:sz w:val="22"/>
        </w:rPr>
      </w:pPr>
      <w:r>
        <w:rPr>
          <w:rFonts w:ascii="Arial" w:hAnsi="Arial" w:cs="Arial"/>
          <w:sz w:val="22"/>
        </w:rPr>
        <w:t>Debe destacarse que</w:t>
      </w:r>
      <w:r w:rsidRPr="00425B43">
        <w:rPr>
          <w:rFonts w:ascii="Arial" w:hAnsi="Arial" w:cs="Arial"/>
          <w:sz w:val="22"/>
        </w:rPr>
        <w:t xml:space="preserve"> existe una diferencia fundamental con las modalidades de selección competitivas mencionadas: en la contratación directa no se otorga puntaje a las ofertas para ponderarlas y elegir el ofrecimiento más favorable, </w:t>
      </w:r>
      <w:r>
        <w:rPr>
          <w:rFonts w:ascii="Arial" w:hAnsi="Arial" w:cs="Arial"/>
          <w:sz w:val="22"/>
        </w:rPr>
        <w:t>pues</w:t>
      </w:r>
      <w:r w:rsidRPr="00425B43">
        <w:rPr>
          <w:rFonts w:ascii="Arial" w:hAnsi="Arial" w:cs="Arial"/>
          <w:sz w:val="22"/>
        </w:rPr>
        <w:t xml:space="preserve"> la entidad recibe solo una oferta. Lo anterior es explicado por el Consejo de Estado</w:t>
      </w:r>
      <w:r>
        <w:rPr>
          <w:rFonts w:ascii="Arial" w:hAnsi="Arial" w:cs="Arial"/>
          <w:sz w:val="22"/>
        </w:rPr>
        <w:t>, en los siguientes términos</w:t>
      </w:r>
      <w:r w:rsidRPr="00425B43">
        <w:rPr>
          <w:rFonts w:ascii="Arial" w:hAnsi="Arial" w:cs="Arial"/>
          <w:sz w:val="22"/>
        </w:rPr>
        <w:t xml:space="preserve">: </w:t>
      </w:r>
    </w:p>
    <w:p w14:paraId="336F73C5" w14:textId="77777777" w:rsidR="002A0B06" w:rsidRPr="00425B43" w:rsidRDefault="002A0B06" w:rsidP="002A0B06">
      <w:pPr>
        <w:spacing w:line="276" w:lineRule="auto"/>
        <w:jc w:val="both"/>
        <w:rPr>
          <w:rFonts w:ascii="Arial" w:hAnsi="Arial" w:cs="Arial"/>
          <w:sz w:val="22"/>
        </w:rPr>
      </w:pPr>
    </w:p>
    <w:p w14:paraId="55B91C84" w14:textId="77777777" w:rsidR="002A0B06" w:rsidRPr="00425B43" w:rsidRDefault="002A0B06" w:rsidP="002A0B06">
      <w:pPr>
        <w:ind w:left="708" w:right="709"/>
        <w:jc w:val="both"/>
        <w:rPr>
          <w:rFonts w:ascii="Arial" w:hAnsi="Arial" w:cs="Arial"/>
          <w:sz w:val="21"/>
          <w:szCs w:val="21"/>
        </w:rPr>
      </w:pPr>
      <w:r w:rsidRPr="00425B43">
        <w:rPr>
          <w:rFonts w:ascii="Arial" w:hAnsi="Arial" w:cs="Arial"/>
          <w:sz w:val="21"/>
          <w:szCs w:val="21"/>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425B43">
        <w:rPr>
          <w:rFonts w:ascii="Arial" w:hAnsi="Arial" w:cs="Arial"/>
          <w:sz w:val="21"/>
          <w:szCs w:val="21"/>
        </w:rPr>
        <w:t>en razón del</w:t>
      </w:r>
      <w:proofErr w:type="gramEnd"/>
      <w:r w:rsidRPr="00425B43">
        <w:rPr>
          <w:rFonts w:ascii="Arial" w:hAnsi="Arial" w:cs="Arial"/>
          <w:sz w:val="21"/>
          <w:szCs w:val="21"/>
        </w:rPr>
        <w:t xml:space="preserve"> objeto del contrato o del órgano que contrata</w:t>
      </w:r>
      <w:r w:rsidRPr="00425B43">
        <w:rPr>
          <w:rStyle w:val="Refdenotaalpie"/>
          <w:rFonts w:ascii="Arial" w:hAnsi="Arial" w:cs="Arial"/>
          <w:sz w:val="21"/>
          <w:szCs w:val="21"/>
        </w:rPr>
        <w:footnoteReference w:id="3"/>
      </w:r>
      <w:r w:rsidRPr="00425B43">
        <w:rPr>
          <w:rFonts w:ascii="Arial" w:hAnsi="Arial" w:cs="Arial"/>
          <w:sz w:val="21"/>
          <w:szCs w:val="21"/>
        </w:rPr>
        <w:t>.</w:t>
      </w:r>
    </w:p>
    <w:p w14:paraId="3987C686" w14:textId="77777777" w:rsidR="002A0B06" w:rsidRPr="00425B43" w:rsidRDefault="002A0B06" w:rsidP="002A0B06">
      <w:pPr>
        <w:spacing w:line="276" w:lineRule="auto"/>
        <w:jc w:val="both"/>
        <w:rPr>
          <w:rFonts w:ascii="Arial" w:hAnsi="Arial" w:cs="Arial"/>
          <w:sz w:val="22"/>
          <w:lang w:val="es-ES"/>
        </w:rPr>
      </w:pPr>
    </w:p>
    <w:p w14:paraId="576103F2" w14:textId="7593F09E" w:rsidR="00086943" w:rsidRPr="00396696" w:rsidRDefault="002A0B06" w:rsidP="002A0B06">
      <w:pPr>
        <w:spacing w:line="276" w:lineRule="auto"/>
        <w:ind w:firstLine="708"/>
        <w:jc w:val="both"/>
        <w:rPr>
          <w:rFonts w:ascii="Arial" w:hAnsi="Arial" w:cs="Arial"/>
          <w:noProof/>
          <w:color w:val="000000" w:themeColor="text1"/>
          <w:sz w:val="22"/>
          <w:lang w:val="es-ES_tradnl"/>
        </w:rPr>
      </w:pPr>
      <w:r w:rsidRPr="00425B43">
        <w:rPr>
          <w:rFonts w:ascii="Arial" w:hAnsi="Arial" w:cs="Arial"/>
          <w:sz w:val="22"/>
        </w:rPr>
        <w:t>Por consiguiente, en la contratación directa la entidad no establece puntaje para ponderar ofertas, porque se presenta una sola oferta, y corresponde a la</w:t>
      </w:r>
      <w:r>
        <w:rPr>
          <w:rFonts w:ascii="Arial" w:hAnsi="Arial" w:cs="Arial"/>
          <w:sz w:val="22"/>
        </w:rPr>
        <w:t xml:space="preserve"> de la</w:t>
      </w:r>
      <w:r w:rsidRPr="00425B43">
        <w:rPr>
          <w:rFonts w:ascii="Arial" w:hAnsi="Arial" w:cs="Arial"/>
          <w:sz w:val="22"/>
        </w:rPr>
        <w:t xml:space="preserve"> persona a quien la entidad invitó </w:t>
      </w:r>
      <w:r>
        <w:rPr>
          <w:rFonts w:ascii="Arial" w:hAnsi="Arial" w:cs="Arial"/>
          <w:sz w:val="22"/>
        </w:rPr>
        <w:t xml:space="preserve">y seleccionó en forma </w:t>
      </w:r>
      <w:r w:rsidRPr="00425B43">
        <w:rPr>
          <w:rFonts w:ascii="Arial" w:hAnsi="Arial" w:cs="Arial"/>
          <w:sz w:val="22"/>
        </w:rPr>
        <w:t>directa</w:t>
      </w:r>
      <w:r w:rsidR="000D0535" w:rsidRPr="00425B43">
        <w:rPr>
          <w:rFonts w:ascii="Arial" w:hAnsi="Arial" w:cs="Arial"/>
          <w:sz w:val="22"/>
        </w:rPr>
        <w:t>.</w:t>
      </w:r>
      <w:r w:rsidR="000C5F8E" w:rsidRPr="00425B43">
        <w:rPr>
          <w:rFonts w:ascii="Arial" w:hAnsi="Arial" w:cs="Arial"/>
          <w:sz w:val="22"/>
        </w:rPr>
        <w:t xml:space="preserve"> </w:t>
      </w:r>
      <w:r w:rsidR="008000B7">
        <w:rPr>
          <w:rFonts w:ascii="Arial" w:hAnsi="Arial" w:cs="Arial"/>
          <w:sz w:val="22"/>
        </w:rPr>
        <w:t xml:space="preserve">Debe advertirse que </w:t>
      </w:r>
      <w:r w:rsidR="008000B7">
        <w:rPr>
          <w:rFonts w:ascii="Arial" w:hAnsi="Arial" w:cs="Arial"/>
          <w:noProof/>
          <w:color w:val="000000" w:themeColor="text1"/>
          <w:sz w:val="22"/>
          <w:lang w:val="es-ES_tradnl"/>
        </w:rPr>
        <w:t>e</w:t>
      </w:r>
      <w:r w:rsidR="00086943" w:rsidRPr="00396696">
        <w:rPr>
          <w:rFonts w:ascii="Arial" w:hAnsi="Arial" w:cs="Arial"/>
          <w:noProof/>
          <w:color w:val="000000" w:themeColor="text1"/>
          <w:sz w:val="22"/>
          <w:lang w:val="es-ES_tradnl"/>
        </w:rPr>
        <w:t>l contrato de prestación de servicios profesionales es un tipo de negocio previsto en el Estatuto General de Contratación de la Administración Pública, que pueden celebrar las entidades estatales. Se trata de un contrato típico, porque está definido en el artículo 32.3 de la Ley 80 de 1993, que establece:</w:t>
      </w:r>
    </w:p>
    <w:p w14:paraId="3FE149BC" w14:textId="77777777" w:rsidR="00086943" w:rsidRPr="00396696" w:rsidRDefault="00086943" w:rsidP="00086943">
      <w:pPr>
        <w:spacing w:line="276" w:lineRule="auto"/>
        <w:jc w:val="both"/>
        <w:rPr>
          <w:rFonts w:ascii="Arial" w:hAnsi="Arial" w:cs="Arial"/>
          <w:noProof/>
          <w:color w:val="000000" w:themeColor="text1"/>
          <w:sz w:val="22"/>
          <w:lang w:val="es-ES_tradnl"/>
        </w:rPr>
      </w:pPr>
    </w:p>
    <w:p w14:paraId="40D67D93" w14:textId="77777777" w:rsidR="00086943" w:rsidRPr="00396696" w:rsidRDefault="00086943" w:rsidP="00086943">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lastRenderedPageBreak/>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F9C46CB" w14:textId="77777777" w:rsidR="00086943" w:rsidRPr="00396696" w:rsidRDefault="00086943" w:rsidP="00086943">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2954C425" w14:textId="77777777" w:rsidR="00086943" w:rsidRPr="00396696" w:rsidRDefault="00086943" w:rsidP="00086943">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33F59696" w14:textId="77777777" w:rsidR="00086943" w:rsidRPr="00396696" w:rsidRDefault="00086943" w:rsidP="00086943">
      <w:pPr>
        <w:spacing w:line="276" w:lineRule="auto"/>
        <w:ind w:firstLine="709"/>
        <w:jc w:val="both"/>
        <w:rPr>
          <w:rFonts w:ascii="Arial" w:hAnsi="Arial" w:cs="Arial"/>
          <w:noProof/>
          <w:color w:val="000000" w:themeColor="text1"/>
          <w:sz w:val="22"/>
          <w:lang w:val="es-ES_tradnl"/>
        </w:rPr>
      </w:pPr>
      <w:r w:rsidRPr="00396696">
        <w:rPr>
          <w:rFonts w:ascii="Arial" w:hAnsi="Arial" w:cs="Arial"/>
          <w:noProof/>
          <w:color w:val="000000" w:themeColor="text1"/>
          <w:sz w:val="22"/>
          <w:lang w:val="es-ES_tradnl"/>
        </w:rPr>
        <w:t>Su celebración se formaliza a través de la modalidad de contratación directa, como lo dispone el artículo 2, numeral 4º, literal h), de la Ley 1150 de 2007:</w:t>
      </w:r>
    </w:p>
    <w:p w14:paraId="6F9EB57B" w14:textId="77777777" w:rsidR="00086943" w:rsidRPr="00396696" w:rsidRDefault="00086943" w:rsidP="00086943">
      <w:pPr>
        <w:spacing w:line="276" w:lineRule="auto"/>
        <w:ind w:firstLine="709"/>
        <w:jc w:val="both"/>
        <w:rPr>
          <w:rFonts w:ascii="Arial" w:hAnsi="Arial" w:cs="Arial"/>
          <w:noProof/>
          <w:color w:val="000000" w:themeColor="text1"/>
          <w:sz w:val="22"/>
          <w:lang w:val="es-ES_tradnl"/>
        </w:rPr>
      </w:pPr>
    </w:p>
    <w:p w14:paraId="36A52A58" w14:textId="77777777" w:rsidR="00086943" w:rsidRPr="00396696" w:rsidRDefault="00086943" w:rsidP="00086943">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w:t>
      </w:r>
    </w:p>
    <w:p w14:paraId="795632C7" w14:textId="77777777" w:rsidR="00086943" w:rsidRPr="00396696" w:rsidRDefault="00086943" w:rsidP="00086943">
      <w:pPr>
        <w:spacing w:after="120"/>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Contratación directa. La modalidad de selección de contratación directa, solamente procederá en los siguientes casos:</w:t>
      </w:r>
    </w:p>
    <w:p w14:paraId="7AE70110" w14:textId="77777777" w:rsidR="00086943" w:rsidRPr="00396696" w:rsidRDefault="00086943" w:rsidP="00086943">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w:t>
      </w:r>
    </w:p>
    <w:p w14:paraId="0B20BDEC" w14:textId="77777777" w:rsidR="00086943" w:rsidRPr="00396696" w:rsidRDefault="00086943" w:rsidP="00086943">
      <w:pPr>
        <w:ind w:left="709" w:right="709"/>
        <w:jc w:val="both"/>
        <w:rPr>
          <w:rFonts w:ascii="Arial" w:hAnsi="Arial" w:cs="Arial"/>
          <w:noProof/>
          <w:color w:val="000000" w:themeColor="text1"/>
          <w:sz w:val="21"/>
          <w:szCs w:val="21"/>
          <w:lang w:val="es-ES_tradnl"/>
        </w:rPr>
      </w:pPr>
      <w:r w:rsidRPr="00396696">
        <w:rPr>
          <w:rFonts w:ascii="Arial"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7331C50A" w14:textId="77777777" w:rsidR="00086943" w:rsidRDefault="00086943" w:rsidP="00D711B7">
      <w:pPr>
        <w:spacing w:line="276" w:lineRule="auto"/>
        <w:ind w:firstLine="708"/>
        <w:jc w:val="both"/>
        <w:rPr>
          <w:rFonts w:ascii="Arial" w:hAnsi="Arial" w:cs="Arial"/>
          <w:sz w:val="22"/>
        </w:rPr>
      </w:pPr>
    </w:p>
    <w:p w14:paraId="5ABE9D4E" w14:textId="46699760" w:rsidR="000D0535" w:rsidRPr="00425B43" w:rsidRDefault="000C5F8E" w:rsidP="00D711B7">
      <w:pPr>
        <w:spacing w:line="276" w:lineRule="auto"/>
        <w:ind w:firstLine="708"/>
        <w:jc w:val="both"/>
        <w:rPr>
          <w:rFonts w:ascii="Arial" w:hAnsi="Arial" w:cs="Arial"/>
          <w:sz w:val="22"/>
        </w:rPr>
      </w:pPr>
      <w:r w:rsidRPr="00425B43">
        <w:rPr>
          <w:rFonts w:ascii="Arial" w:hAnsi="Arial" w:cs="Arial"/>
          <w:sz w:val="22"/>
        </w:rPr>
        <w:t>A continuación, se profundizará e</w:t>
      </w:r>
      <w:r w:rsidR="00014CB4">
        <w:rPr>
          <w:rFonts w:ascii="Arial" w:hAnsi="Arial" w:cs="Arial"/>
          <w:sz w:val="22"/>
        </w:rPr>
        <w:t xml:space="preserve">n </w:t>
      </w:r>
      <w:r w:rsidR="006C30D4">
        <w:rPr>
          <w:rFonts w:ascii="Arial" w:hAnsi="Arial" w:cs="Arial"/>
          <w:sz w:val="22"/>
        </w:rPr>
        <w:t xml:space="preserve">los </w:t>
      </w:r>
      <w:r w:rsidRPr="00425B43">
        <w:rPr>
          <w:rFonts w:ascii="Arial" w:hAnsi="Arial" w:cs="Arial"/>
          <w:sz w:val="22"/>
        </w:rPr>
        <w:t>principio</w:t>
      </w:r>
      <w:r w:rsidR="006C30D4">
        <w:rPr>
          <w:rFonts w:ascii="Arial" w:hAnsi="Arial" w:cs="Arial"/>
          <w:sz w:val="22"/>
        </w:rPr>
        <w:t>s</w:t>
      </w:r>
      <w:r w:rsidRPr="00425B43">
        <w:rPr>
          <w:rFonts w:ascii="Arial" w:hAnsi="Arial" w:cs="Arial"/>
          <w:sz w:val="22"/>
        </w:rPr>
        <w:t xml:space="preserve"> de </w:t>
      </w:r>
      <w:r w:rsidR="00014CB4">
        <w:rPr>
          <w:rFonts w:ascii="Arial" w:hAnsi="Arial" w:cs="Arial"/>
          <w:sz w:val="22"/>
        </w:rPr>
        <w:t>planeación y selección objetiva</w:t>
      </w:r>
      <w:r w:rsidR="006C30D4">
        <w:rPr>
          <w:rFonts w:ascii="Arial" w:hAnsi="Arial" w:cs="Arial"/>
          <w:sz w:val="22"/>
        </w:rPr>
        <w:t>,</w:t>
      </w:r>
      <w:r w:rsidR="00014CB4">
        <w:rPr>
          <w:rFonts w:ascii="Arial" w:hAnsi="Arial" w:cs="Arial"/>
          <w:sz w:val="22"/>
        </w:rPr>
        <w:t xml:space="preserve"> de acuerdo con lo</w:t>
      </w:r>
      <w:r w:rsidRPr="00425B43">
        <w:rPr>
          <w:rFonts w:ascii="Arial" w:hAnsi="Arial" w:cs="Arial"/>
          <w:sz w:val="22"/>
        </w:rPr>
        <w:t xml:space="preserve"> que usted menciona en su consulta, y se establecerá su aplicación en la modalidad de contratación directa</w:t>
      </w:r>
      <w:r w:rsidR="007B4767">
        <w:rPr>
          <w:rFonts w:ascii="Arial" w:hAnsi="Arial" w:cs="Arial"/>
          <w:sz w:val="22"/>
        </w:rPr>
        <w:t>, concretamente</w:t>
      </w:r>
      <w:r w:rsidR="006C30D4">
        <w:rPr>
          <w:rFonts w:ascii="Arial" w:hAnsi="Arial" w:cs="Arial"/>
          <w:sz w:val="22"/>
        </w:rPr>
        <w:t>,</w:t>
      </w:r>
      <w:r w:rsidR="00014CB4">
        <w:rPr>
          <w:rFonts w:ascii="Arial" w:hAnsi="Arial" w:cs="Arial"/>
          <w:sz w:val="22"/>
        </w:rPr>
        <w:t xml:space="preserve"> en el contenido de los estudios previos para un contrato de prestación de servicios profesionales y de apoyo a la gestión, que</w:t>
      </w:r>
      <w:r w:rsidR="00C72B09">
        <w:rPr>
          <w:rFonts w:ascii="Arial" w:hAnsi="Arial" w:cs="Arial"/>
          <w:sz w:val="22"/>
        </w:rPr>
        <w:t>,</w:t>
      </w:r>
      <w:r w:rsidR="00086943">
        <w:rPr>
          <w:rFonts w:ascii="Arial" w:hAnsi="Arial" w:cs="Arial"/>
          <w:sz w:val="22"/>
        </w:rPr>
        <w:t xml:space="preserve"> como se mencionó</w:t>
      </w:r>
      <w:r w:rsidR="00C72B09">
        <w:rPr>
          <w:rFonts w:ascii="Arial" w:hAnsi="Arial" w:cs="Arial"/>
          <w:sz w:val="22"/>
        </w:rPr>
        <w:t>,</w:t>
      </w:r>
      <w:r w:rsidR="00014CB4">
        <w:rPr>
          <w:rFonts w:ascii="Arial" w:hAnsi="Arial" w:cs="Arial"/>
          <w:sz w:val="22"/>
        </w:rPr>
        <w:t xml:space="preserve"> es una causal de </w:t>
      </w:r>
      <w:r w:rsidR="00C171F7">
        <w:rPr>
          <w:rFonts w:ascii="Arial" w:hAnsi="Arial" w:cs="Arial"/>
          <w:sz w:val="22"/>
        </w:rPr>
        <w:t>la</w:t>
      </w:r>
      <w:r w:rsidR="00014CB4">
        <w:rPr>
          <w:rFonts w:ascii="Arial" w:hAnsi="Arial" w:cs="Arial"/>
          <w:sz w:val="22"/>
        </w:rPr>
        <w:t xml:space="preserve"> modalidad</w:t>
      </w:r>
      <w:r w:rsidR="00C171F7">
        <w:rPr>
          <w:rFonts w:ascii="Arial" w:hAnsi="Arial" w:cs="Arial"/>
          <w:sz w:val="22"/>
        </w:rPr>
        <w:t xml:space="preserve"> de selección en comento</w:t>
      </w:r>
      <w:r w:rsidRPr="00425B43">
        <w:rPr>
          <w:rFonts w:ascii="Arial" w:hAnsi="Arial" w:cs="Arial"/>
          <w:sz w:val="22"/>
        </w:rPr>
        <w:t>.</w:t>
      </w:r>
    </w:p>
    <w:p w14:paraId="2364B8D2" w14:textId="6A130AF5" w:rsidR="00056AAF" w:rsidRPr="00425B43" w:rsidRDefault="00056AAF" w:rsidP="000D0535">
      <w:pPr>
        <w:spacing w:line="276" w:lineRule="auto"/>
        <w:jc w:val="both"/>
        <w:rPr>
          <w:rFonts w:ascii="Arial" w:hAnsi="Arial" w:cs="Arial"/>
          <w:sz w:val="22"/>
        </w:rPr>
      </w:pPr>
    </w:p>
    <w:p w14:paraId="0D246CDE" w14:textId="53FD938C" w:rsidR="00056AAF" w:rsidRPr="00425B43" w:rsidRDefault="0016157E" w:rsidP="00056AAF">
      <w:pPr>
        <w:pStyle w:val="Ttulo1"/>
        <w:tabs>
          <w:tab w:val="left" w:pos="820"/>
        </w:tabs>
        <w:ind w:left="0" w:firstLine="0"/>
        <w:jc w:val="both"/>
      </w:pPr>
      <w:r w:rsidRPr="00425B43">
        <w:t>2.2. La aplicación de los principios de la contratación pública</w:t>
      </w:r>
      <w:r w:rsidR="00056AAF" w:rsidRPr="00425B43">
        <w:t xml:space="preserve"> en la contratación directa</w:t>
      </w:r>
      <w:r w:rsidR="00AA511C">
        <w:t>: selección objetiva del contratista</w:t>
      </w:r>
    </w:p>
    <w:p w14:paraId="4971432F" w14:textId="77777777" w:rsidR="00056AAF" w:rsidRPr="00425B43" w:rsidRDefault="00056AAF" w:rsidP="00056AAF">
      <w:pPr>
        <w:pStyle w:val="Textoindependiente"/>
        <w:spacing w:before="7"/>
        <w:jc w:val="both"/>
        <w:rPr>
          <w:b/>
          <w:sz w:val="28"/>
        </w:rPr>
      </w:pPr>
    </w:p>
    <w:p w14:paraId="474BAD50" w14:textId="5BE11F35" w:rsidR="002A0B06" w:rsidRDefault="002A0B06" w:rsidP="002A0B06">
      <w:pPr>
        <w:pStyle w:val="Textoindependiente"/>
        <w:spacing w:after="120" w:line="276" w:lineRule="auto"/>
        <w:jc w:val="both"/>
      </w:pPr>
      <w:r w:rsidRPr="00425B43">
        <w:t xml:space="preserve">El artículo 23 de la Ley 80 de 1993 dispone: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w:t>
      </w:r>
    </w:p>
    <w:p w14:paraId="3D44B5E5" w14:textId="77777777" w:rsidR="002A0B06" w:rsidRPr="00425B43" w:rsidRDefault="002A0B06" w:rsidP="002A0B06">
      <w:pPr>
        <w:pStyle w:val="Textoindependiente"/>
        <w:spacing w:after="120" w:line="276" w:lineRule="auto"/>
        <w:ind w:firstLine="708"/>
        <w:jc w:val="both"/>
      </w:pPr>
      <w:r w:rsidRPr="00425B43">
        <w:t xml:space="preserve">Por su parte, el artículo 2 de la Ley 1150 del 2007 ordena que en el procedimiento aplicable a cada una de las modalidades de selección de contratistas, «deberá observarse los principios de transparencia, economía, responsabilidad». </w:t>
      </w:r>
    </w:p>
    <w:p w14:paraId="1002F83F" w14:textId="77777777" w:rsidR="002A0B06" w:rsidRPr="00425B43" w:rsidRDefault="002A0B06" w:rsidP="002A0B06">
      <w:pPr>
        <w:pStyle w:val="Textoindependiente"/>
        <w:spacing w:after="120" w:line="276" w:lineRule="auto"/>
        <w:ind w:firstLine="708"/>
        <w:jc w:val="both"/>
      </w:pPr>
      <w:r w:rsidRPr="00425B43">
        <w:t>Así pues, los principios que rigen la actividad contractual de las entidades estatales están orientados a preservar la objetividad en la selección del contratista, para garantizar el interés general y la realización de los fines del Estado</w:t>
      </w:r>
      <w:r>
        <w:t>. De igual forma, dichos principios buscan</w:t>
      </w:r>
      <w:r w:rsidRPr="00425B43">
        <w:t xml:space="preserve"> hacer eficaz la participación, en igualdad de condiciones, de quienes reúnan los </w:t>
      </w:r>
      <w:r w:rsidRPr="00425B43">
        <w:lastRenderedPageBreak/>
        <w:t>requisitos que sean exigidos en los documentos del proceso de contratación.</w:t>
      </w:r>
    </w:p>
    <w:p w14:paraId="5CFA4B7F" w14:textId="77777777" w:rsidR="002A0B06" w:rsidRPr="00425B43" w:rsidRDefault="002A0B06" w:rsidP="002A0B06">
      <w:pPr>
        <w:pStyle w:val="Textoindependiente"/>
        <w:spacing w:after="120" w:line="276" w:lineRule="auto"/>
        <w:ind w:right="108" w:firstLine="709"/>
        <w:jc w:val="both"/>
      </w:pPr>
      <w:r w:rsidRPr="00425B43">
        <w:t xml:space="preserve">El principio de transparencia dispone que la selección de los contratistas debe «edificarse sobre las bases de i) la igualdad y respeto a todos los interesados; </w:t>
      </w:r>
      <w:proofErr w:type="spellStart"/>
      <w:r w:rsidRPr="00425B43">
        <w:t>ii</w:t>
      </w:r>
      <w:proofErr w:type="spellEnd"/>
      <w:r w:rsidRPr="00425B43">
        <w:t xml:space="preserve">) la objetividad, neutralidad y claridad de la reglas o condiciones impuestas para la presentación de las ofertas; </w:t>
      </w:r>
      <w:proofErr w:type="spellStart"/>
      <w:r w:rsidRPr="00425B43">
        <w:t>iii</w:t>
      </w:r>
      <w:proofErr w:type="spellEnd"/>
      <w:r w:rsidRPr="00425B43">
        <w:t xml:space="preserve">) la garantía del derecho de contradicción; </w:t>
      </w:r>
      <w:proofErr w:type="spellStart"/>
      <w:r w:rsidRPr="00425B43">
        <w:t>iv</w:t>
      </w:r>
      <w:proofErr w:type="spellEnd"/>
      <w:r w:rsidRPr="00425B43">
        <w:t>) la publicidad de las actuaciones de la administración; v) la motivación expresa, precisa y detallada del informe de evaluación, del acto de adjudicación o de la declaratoria de desierta; vi) la escogencia objetiva del contratista idóneo que ofrezca la oferta más favorable para los intereses de la administración»</w:t>
      </w:r>
      <w:r w:rsidRPr="00425B43">
        <w:rPr>
          <w:rStyle w:val="Refdenotaalpie"/>
        </w:rPr>
        <w:footnoteReference w:id="4"/>
      </w:r>
      <w:r w:rsidRPr="00425B43">
        <w:t>.</w:t>
      </w:r>
    </w:p>
    <w:p w14:paraId="092F3356" w14:textId="77777777" w:rsidR="002A0B06" w:rsidRDefault="002A0B06" w:rsidP="002A0B06">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Otro</w:t>
      </w:r>
      <w:r w:rsidRPr="00425B43">
        <w:rPr>
          <w:rFonts w:ascii="Arial" w:hAnsi="Arial" w:cs="Arial"/>
          <w:color w:val="000000" w:themeColor="text1"/>
          <w:sz w:val="22"/>
          <w:lang w:val="es-ES_tradnl"/>
        </w:rPr>
        <w:t xml:space="preserve"> de los principios transversales </w:t>
      </w:r>
      <w:r>
        <w:rPr>
          <w:rFonts w:ascii="Arial" w:hAnsi="Arial" w:cs="Arial"/>
          <w:color w:val="000000" w:themeColor="text1"/>
          <w:sz w:val="22"/>
          <w:lang w:val="es-ES_tradnl"/>
        </w:rPr>
        <w:t>a todos los</w:t>
      </w:r>
      <w:r w:rsidRPr="00425B43">
        <w:rPr>
          <w:rFonts w:ascii="Arial" w:hAnsi="Arial" w:cs="Arial"/>
          <w:color w:val="000000" w:themeColor="text1"/>
          <w:sz w:val="22"/>
          <w:lang w:val="es-ES_tradnl"/>
        </w:rPr>
        <w:t xml:space="preserve"> procedimientos de selección es el de </w:t>
      </w:r>
      <w:r w:rsidRPr="00425B43">
        <w:rPr>
          <w:rFonts w:ascii="Arial" w:hAnsi="Arial" w:cs="Arial"/>
          <w:i/>
          <w:iCs/>
          <w:color w:val="000000" w:themeColor="text1"/>
          <w:sz w:val="22"/>
          <w:lang w:val="es-ES_tradnl"/>
        </w:rPr>
        <w:t>selección objetiva</w:t>
      </w:r>
      <w:r w:rsidRPr="00425B43">
        <w:rPr>
          <w:rFonts w:ascii="Arial"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72D128CE" w14:textId="77777777" w:rsidR="002A0B06" w:rsidRPr="00425B43" w:rsidRDefault="002A0B06" w:rsidP="002A0B06">
      <w:pPr>
        <w:spacing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Si bien dentro de la historia de la contratación pública en Colombia, se vislumbran antecedentes normativos que consagraban dicho principio</w:t>
      </w:r>
      <w:r w:rsidRPr="00425B43">
        <w:rPr>
          <w:rStyle w:val="Refdenotaalpie"/>
          <w:rFonts w:ascii="Arial" w:hAnsi="Arial" w:cs="Arial"/>
          <w:color w:val="000000" w:themeColor="text1"/>
          <w:sz w:val="22"/>
          <w:lang w:val="es-ES_tradnl"/>
        </w:rPr>
        <w:footnoteReference w:id="5"/>
      </w:r>
      <w:r w:rsidRPr="00425B43">
        <w:rPr>
          <w:rFonts w:ascii="Arial" w:hAnsi="Arial" w:cs="Arial"/>
          <w:color w:val="000000" w:themeColor="text1"/>
          <w:sz w:val="22"/>
          <w:lang w:val="es-ES_tradnl"/>
        </w:rPr>
        <w:t>, en la actualidad la disposición legal que lo prevé de manera más clara y contundente es el artículo 5 de la Ley 1150 de 2007, modificado por el artículo 88 de la Ley 1474 de 2011 y por el artículo 5 de la Ley 1882 de 201</w:t>
      </w:r>
      <w:r>
        <w:rPr>
          <w:rFonts w:ascii="Arial" w:hAnsi="Arial" w:cs="Arial"/>
          <w:color w:val="000000" w:themeColor="text1"/>
          <w:sz w:val="22"/>
          <w:lang w:val="es-ES_tradnl"/>
        </w:rPr>
        <w:t>8</w:t>
      </w:r>
      <w:r>
        <w:rPr>
          <w:rStyle w:val="Refdenotaalpie"/>
          <w:rFonts w:ascii="Arial" w:hAnsi="Arial" w:cs="Arial"/>
          <w:color w:val="000000" w:themeColor="text1"/>
          <w:sz w:val="22"/>
          <w:lang w:val="es-ES_tradnl"/>
        </w:rPr>
        <w:footnoteReference w:id="6"/>
      </w:r>
      <w:r>
        <w:rPr>
          <w:rFonts w:ascii="Arial" w:hAnsi="Arial" w:cs="Arial"/>
          <w:color w:val="000000" w:themeColor="text1"/>
          <w:sz w:val="22"/>
          <w:lang w:val="es-ES_tradnl"/>
        </w:rPr>
        <w:t>.</w:t>
      </w:r>
    </w:p>
    <w:p w14:paraId="5D175A60" w14:textId="65BDFE73" w:rsidR="002A0B06" w:rsidRDefault="002A0B06" w:rsidP="002A0B06">
      <w:pPr>
        <w:spacing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lastRenderedPageBreak/>
        <w:t xml:space="preserve">Así mismo, la Ley 80 de 1993 se refiere a la </w:t>
      </w:r>
      <w:r w:rsidRPr="00425B43">
        <w:rPr>
          <w:rFonts w:ascii="Arial" w:hAnsi="Arial" w:cs="Arial"/>
          <w:i/>
          <w:iCs/>
          <w:color w:val="000000" w:themeColor="text1"/>
          <w:sz w:val="22"/>
          <w:lang w:val="es-ES_tradnl"/>
        </w:rPr>
        <w:t>selección objetiva</w:t>
      </w:r>
      <w:r w:rsidRPr="00425B43">
        <w:rPr>
          <w:rFonts w:ascii="Arial"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425B43">
        <w:rPr>
          <w:rFonts w:ascii="Arial" w:hAnsi="Arial" w:cs="Arial"/>
          <w:color w:val="000000" w:themeColor="text1"/>
          <w:sz w:val="22"/>
          <w:lang w:val="es-ES_tradnl"/>
        </w:rPr>
        <w:t>ii</w:t>
      </w:r>
      <w:proofErr w:type="spellEnd"/>
      <w:r w:rsidRPr="00425B43">
        <w:rPr>
          <w:rFonts w:ascii="Arial" w:hAnsi="Arial" w:cs="Arial"/>
          <w:color w:val="000000" w:themeColor="text1"/>
          <w:sz w:val="22"/>
          <w:lang w:val="es-ES_tradnl"/>
        </w:rPr>
        <w:t xml:space="preserve">) el artículo 24, numeral 5º, literal a), que </w:t>
      </w:r>
      <w:r w:rsidR="00443629">
        <w:rPr>
          <w:rFonts w:ascii="Arial" w:hAnsi="Arial" w:cs="Arial"/>
          <w:color w:val="000000" w:themeColor="text1"/>
          <w:sz w:val="22"/>
          <w:lang w:val="es-ES_tradnl"/>
        </w:rPr>
        <w:t>exige</w:t>
      </w:r>
      <w:r w:rsidR="00022679">
        <w:rPr>
          <w:rFonts w:ascii="Arial" w:hAnsi="Arial" w:cs="Arial"/>
          <w:color w:val="000000" w:themeColor="text1"/>
          <w:sz w:val="22"/>
          <w:lang w:val="es-ES_tradnl"/>
        </w:rPr>
        <w:t xml:space="preserve"> </w:t>
      </w:r>
      <w:r w:rsidR="00CC245C">
        <w:rPr>
          <w:rFonts w:ascii="Arial" w:hAnsi="Arial" w:cs="Arial"/>
          <w:color w:val="000000" w:themeColor="text1"/>
          <w:sz w:val="22"/>
          <w:lang w:val="es-ES_tradnl"/>
        </w:rPr>
        <w:t>se indiquen</w:t>
      </w:r>
      <w:r w:rsidRPr="00425B43">
        <w:rPr>
          <w:rFonts w:ascii="Arial" w:hAnsi="Arial" w:cs="Arial"/>
          <w:color w:val="000000" w:themeColor="text1"/>
          <w:sz w:val="22"/>
          <w:lang w:val="es-ES_tradnl"/>
        </w:rPr>
        <w:t xml:space="preserve"> en los pliegos de condiciones «[…] los requisitos objetivos necesarios para participar en el correspondiente proceso de selección», </w:t>
      </w:r>
      <w:proofErr w:type="spellStart"/>
      <w:r w:rsidRPr="00425B43">
        <w:rPr>
          <w:rFonts w:ascii="Arial" w:hAnsi="Arial" w:cs="Arial"/>
          <w:color w:val="000000" w:themeColor="text1"/>
          <w:sz w:val="22"/>
          <w:lang w:val="es-ES_tradnl"/>
        </w:rPr>
        <w:t>iii</w:t>
      </w:r>
      <w:proofErr w:type="spellEnd"/>
      <w:r w:rsidRPr="00425B43">
        <w:rPr>
          <w:rFonts w:ascii="Arial" w:hAnsi="Arial" w:cs="Arial"/>
          <w:color w:val="000000" w:themeColor="text1"/>
          <w:sz w:val="22"/>
          <w:lang w:val="es-ES_tradnl"/>
        </w:rPr>
        <w:t>)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r>
        <w:rPr>
          <w:rFonts w:ascii="Arial" w:hAnsi="Arial" w:cs="Arial"/>
          <w:color w:val="000000" w:themeColor="text1"/>
          <w:sz w:val="22"/>
          <w:lang w:val="es-ES_tradnl"/>
        </w:rPr>
        <w:t>.</w:t>
      </w:r>
    </w:p>
    <w:p w14:paraId="63F2F24F" w14:textId="177D7E75" w:rsidR="002A0B06" w:rsidRDefault="00022679" w:rsidP="002A0B06">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De igual forma</w:t>
      </w:r>
      <w:r w:rsidR="002A0B06">
        <w:rPr>
          <w:rFonts w:ascii="Arial" w:hAnsi="Arial" w:cs="Arial"/>
          <w:color w:val="000000" w:themeColor="text1"/>
          <w:sz w:val="22"/>
          <w:lang w:val="es-ES_tradnl"/>
        </w:rPr>
        <w:t>,</w:t>
      </w:r>
      <w:r w:rsidR="002A0B06" w:rsidRPr="00425B43">
        <w:rPr>
          <w:rFonts w:ascii="Arial" w:hAnsi="Arial" w:cs="Arial"/>
          <w:color w:val="000000" w:themeColor="text1"/>
          <w:sz w:val="22"/>
          <w:lang w:val="es-ES_tradnl"/>
        </w:rPr>
        <w:t xml:space="preserve"> </w:t>
      </w:r>
      <w:proofErr w:type="spellStart"/>
      <w:r w:rsidR="002A0B06" w:rsidRPr="00425B43">
        <w:rPr>
          <w:rFonts w:ascii="Arial" w:hAnsi="Arial" w:cs="Arial"/>
          <w:color w:val="000000" w:themeColor="text1"/>
          <w:sz w:val="22"/>
          <w:lang w:val="es-ES_tradnl"/>
        </w:rPr>
        <w:t>iv</w:t>
      </w:r>
      <w:proofErr w:type="spellEnd"/>
      <w:r w:rsidR="002A0B06" w:rsidRPr="00425B43">
        <w:rPr>
          <w:rFonts w:ascii="Arial" w:hAnsi="Arial" w:cs="Arial"/>
          <w:color w:val="000000" w:themeColor="text1"/>
          <w:sz w:val="22"/>
          <w:lang w:val="es-ES_tradnl"/>
        </w:rPr>
        <w:t>)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r w:rsidR="002A0B06">
        <w:rPr>
          <w:rFonts w:ascii="Arial" w:hAnsi="Arial" w:cs="Arial"/>
          <w:color w:val="000000" w:themeColor="text1"/>
          <w:sz w:val="22"/>
          <w:lang w:val="es-ES_tradnl"/>
        </w:rPr>
        <w:t>.</w:t>
      </w:r>
    </w:p>
    <w:p w14:paraId="7A46ADF1" w14:textId="0B278FBD" w:rsidR="002A0B06" w:rsidRPr="00425B43" w:rsidRDefault="002A0B06" w:rsidP="002A0B06">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Finalmente, se manifiesta </w:t>
      </w:r>
      <w:proofErr w:type="spellStart"/>
      <w:r w:rsidRPr="00425B43">
        <w:rPr>
          <w:rFonts w:ascii="Arial" w:hAnsi="Arial" w:cs="Arial"/>
          <w:color w:val="000000" w:themeColor="text1"/>
          <w:sz w:val="22"/>
          <w:lang w:val="es-ES_tradnl"/>
        </w:rPr>
        <w:t>vii</w:t>
      </w:r>
      <w:proofErr w:type="spellEnd"/>
      <w:r w:rsidRPr="00425B43">
        <w:rPr>
          <w:rFonts w:ascii="Arial" w:hAnsi="Arial" w:cs="Arial"/>
          <w:color w:val="000000" w:themeColor="text1"/>
          <w:sz w:val="22"/>
          <w:lang w:val="es-ES_tradnl"/>
        </w:rPr>
        <w:t>)</w:t>
      </w:r>
      <w:r w:rsidR="00D361D8">
        <w:rPr>
          <w:rFonts w:ascii="Arial" w:hAnsi="Arial" w:cs="Arial"/>
          <w:color w:val="000000" w:themeColor="text1"/>
          <w:sz w:val="22"/>
          <w:lang w:val="es-ES_tradnl"/>
        </w:rPr>
        <w:t xml:space="preserve"> en</w:t>
      </w:r>
      <w:r w:rsidRPr="00425B43">
        <w:rPr>
          <w:rFonts w:ascii="Arial" w:hAnsi="Arial" w:cs="Arial"/>
          <w:color w:val="000000" w:themeColor="text1"/>
          <w:sz w:val="22"/>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425B43">
        <w:rPr>
          <w:rFonts w:ascii="Arial" w:hAnsi="Arial" w:cs="Arial"/>
          <w:color w:val="000000" w:themeColor="text1"/>
          <w:sz w:val="22"/>
          <w:lang w:val="es-ES_tradnl"/>
        </w:rPr>
        <w:t>viii</w:t>
      </w:r>
      <w:proofErr w:type="spellEnd"/>
      <w:r w:rsidRPr="00425B43">
        <w:rPr>
          <w:rFonts w:ascii="Arial" w:hAnsi="Arial"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425B43">
        <w:rPr>
          <w:rFonts w:ascii="Arial" w:hAnsi="Arial" w:cs="Arial"/>
          <w:color w:val="000000" w:themeColor="text1"/>
          <w:sz w:val="22"/>
          <w:lang w:val="es-ES_tradnl"/>
        </w:rPr>
        <w:t>ix</w:t>
      </w:r>
      <w:proofErr w:type="spellEnd"/>
      <w:r w:rsidRPr="00425B43">
        <w:rPr>
          <w:rFonts w:ascii="Arial" w:hAnsi="Arial" w:cs="Arial"/>
          <w:color w:val="000000" w:themeColor="text1"/>
          <w:sz w:val="22"/>
          <w:lang w:val="es-ES_tradnl"/>
        </w:rPr>
        <w:t xml:space="preserve">) el segundo inciso del artículo 76, que ordena </w:t>
      </w:r>
      <w:r w:rsidRPr="00425B43">
        <w:rPr>
          <w:rFonts w:ascii="Arial" w:hAnsi="Arial" w:cs="Arial"/>
          <w:color w:val="000000" w:themeColor="text1"/>
          <w:sz w:val="22"/>
          <w:lang w:val="es-ES_tradnl"/>
        </w:rPr>
        <w:lastRenderedPageBreak/>
        <w:t xml:space="preserve">cumplir también con dicho principio a las entidades que tengan por objeto la exploración, explotación y comercialización de recursos naturales renovables y no renovables. </w:t>
      </w:r>
    </w:p>
    <w:p w14:paraId="048BF050" w14:textId="09BC7964" w:rsidR="002A0B06" w:rsidRDefault="002A0B06" w:rsidP="002A0B06">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Así se infiere de enunciados </w:t>
      </w:r>
      <w:r w:rsidR="009C000A">
        <w:rPr>
          <w:rFonts w:ascii="Arial" w:hAnsi="Arial" w:cs="Arial"/>
          <w:color w:val="000000" w:themeColor="text1"/>
          <w:sz w:val="22"/>
          <w:lang w:val="es-ES_tradnl"/>
        </w:rPr>
        <w:t xml:space="preserve">normativos </w:t>
      </w:r>
      <w:r w:rsidRPr="00425B43">
        <w:rPr>
          <w:rFonts w:ascii="Arial" w:hAnsi="Arial" w:cs="Arial"/>
          <w:color w:val="000000" w:themeColor="text1"/>
          <w:sz w:val="22"/>
          <w:lang w:val="es-ES_tradnl"/>
        </w:rPr>
        <w:t xml:space="preserve">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425B43">
        <w:rPr>
          <w:rFonts w:ascii="Arial" w:hAnsi="Arial" w:cs="Arial"/>
          <w:color w:val="000000" w:themeColor="text1"/>
          <w:sz w:val="22"/>
          <w:lang w:val="es-ES_tradnl"/>
        </w:rPr>
        <w:t>ii</w:t>
      </w:r>
      <w:proofErr w:type="spellEnd"/>
      <w:r w:rsidRPr="00425B43">
        <w:rPr>
          <w:rFonts w:ascii="Arial" w:hAnsi="Arial" w:cs="Arial"/>
          <w:color w:val="000000" w:themeColor="text1"/>
          <w:sz w:val="22"/>
          <w:lang w:val="es-ES_tradnl"/>
        </w:rPr>
        <w:t>)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r>
        <w:rPr>
          <w:rFonts w:ascii="Arial" w:hAnsi="Arial" w:cs="Arial"/>
          <w:color w:val="000000" w:themeColor="text1"/>
          <w:sz w:val="22"/>
          <w:lang w:val="es-ES_tradnl"/>
        </w:rPr>
        <w:t>.</w:t>
      </w:r>
    </w:p>
    <w:p w14:paraId="078EE6FC" w14:textId="38B5F76C" w:rsidR="002A0B06" w:rsidRPr="00425B43" w:rsidRDefault="00976579" w:rsidP="002A0B06">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P</w:t>
      </w:r>
      <w:r w:rsidR="002A0B06">
        <w:rPr>
          <w:rFonts w:ascii="Arial" w:hAnsi="Arial" w:cs="Arial"/>
          <w:color w:val="000000" w:themeColor="text1"/>
          <w:sz w:val="22"/>
          <w:lang w:val="es-ES_tradnl"/>
        </w:rPr>
        <w:t>or último</w:t>
      </w:r>
      <w:r w:rsidR="002A0B06" w:rsidRPr="00425B43">
        <w:rPr>
          <w:rFonts w:ascii="Arial" w:hAnsi="Arial" w:cs="Arial"/>
          <w:color w:val="000000" w:themeColor="text1"/>
          <w:sz w:val="22"/>
          <w:lang w:val="es-ES_tradnl"/>
        </w:rPr>
        <w:t xml:space="preserve"> </w:t>
      </w:r>
      <w:proofErr w:type="spellStart"/>
      <w:r w:rsidR="002A0B06" w:rsidRPr="00425B43">
        <w:rPr>
          <w:rFonts w:ascii="Arial" w:hAnsi="Arial" w:cs="Arial"/>
          <w:color w:val="000000" w:themeColor="text1"/>
          <w:sz w:val="22"/>
          <w:lang w:val="es-ES_tradnl"/>
        </w:rPr>
        <w:t>iii</w:t>
      </w:r>
      <w:proofErr w:type="spellEnd"/>
      <w:r w:rsidR="002A0B06" w:rsidRPr="00425B43">
        <w:rPr>
          <w:rFonts w:ascii="Arial" w:hAnsi="Arial" w:cs="Arial"/>
          <w:color w:val="000000" w:themeColor="text1"/>
          <w:sz w:val="22"/>
          <w:lang w:val="es-ES_tradnl"/>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104014B0" w14:textId="67A5472E" w:rsidR="002A0B06" w:rsidRDefault="002A0B06" w:rsidP="002A0B06">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 xml:space="preserve">La jurisprudencia también ha reconocido la preponderancia de este deber en la etapa precontractual, indicando que su garantía es imprescindible para satisfacer adecuadamente las necesidades de la sociedad </w:t>
      </w:r>
      <w:r w:rsidR="00252626">
        <w:rPr>
          <w:rFonts w:ascii="Arial" w:hAnsi="Arial" w:cs="Arial"/>
          <w:color w:val="000000" w:themeColor="text1"/>
          <w:sz w:val="22"/>
          <w:lang w:val="es-ES_tradnl"/>
        </w:rPr>
        <w:t>mediante la celebración</w:t>
      </w:r>
      <w:r w:rsidR="00994A30">
        <w:rPr>
          <w:rFonts w:ascii="Arial" w:hAnsi="Arial" w:cs="Arial"/>
          <w:color w:val="000000" w:themeColor="text1"/>
          <w:sz w:val="22"/>
          <w:lang w:val="es-ES_tradnl"/>
        </w:rPr>
        <w:t xml:space="preserve"> del</w:t>
      </w:r>
      <w:r w:rsidRPr="00425B43">
        <w:rPr>
          <w:rFonts w:ascii="Arial" w:hAnsi="Arial" w:cs="Arial"/>
          <w:color w:val="000000" w:themeColor="text1"/>
          <w:sz w:val="22"/>
          <w:lang w:val="es-ES_tradnl"/>
        </w:rPr>
        <w:t xml:space="preserve"> contrato. A</w:t>
      </w:r>
      <w:r w:rsidR="00994A30">
        <w:rPr>
          <w:rFonts w:ascii="Arial" w:hAnsi="Arial" w:cs="Arial"/>
          <w:color w:val="000000" w:themeColor="text1"/>
          <w:sz w:val="22"/>
          <w:lang w:val="es-ES_tradnl"/>
        </w:rPr>
        <w:t>l</w:t>
      </w:r>
      <w:r w:rsidRPr="00425B43">
        <w:rPr>
          <w:rFonts w:ascii="Arial" w:hAnsi="Arial" w:cs="Arial"/>
          <w:color w:val="000000" w:themeColor="text1"/>
          <w:sz w:val="22"/>
          <w:lang w:val="es-ES_tradnl"/>
        </w:rPr>
        <w:t xml:space="preserve"> respecto, la Sección Tercera del Consejo de Estado ha dicho que </w:t>
      </w:r>
      <w:r>
        <w:rPr>
          <w:rFonts w:ascii="Arial" w:hAnsi="Arial" w:cs="Arial"/>
          <w:color w:val="000000" w:themeColor="text1"/>
          <w:sz w:val="22"/>
          <w:lang w:val="es-ES_tradnl"/>
        </w:rPr>
        <w:t>la objetividad en la selección de los contratistas se relaciona, principalmente, con evitar criterios subjetivos, lo que significa reglas que evalúen factores comparables, dándole un valor a cada uno que permita una adjudicación objetiva</w:t>
      </w:r>
      <w:r w:rsidRPr="00425B43">
        <w:rPr>
          <w:rStyle w:val="Refdenotaalpie"/>
          <w:rFonts w:ascii="Arial" w:hAnsi="Arial" w:cs="Arial"/>
          <w:color w:val="000000" w:themeColor="text1"/>
          <w:sz w:val="22"/>
          <w:lang w:val="es-ES_tradnl"/>
        </w:rPr>
        <w:footnoteReference w:id="7"/>
      </w:r>
      <w:r w:rsidRPr="00425B43">
        <w:rPr>
          <w:rFonts w:ascii="Arial" w:hAnsi="Arial" w:cs="Arial"/>
          <w:color w:val="000000" w:themeColor="text1"/>
          <w:sz w:val="22"/>
          <w:lang w:val="es-ES_tradnl"/>
        </w:rPr>
        <w:t xml:space="preserve">. </w:t>
      </w:r>
    </w:p>
    <w:p w14:paraId="05664DD4" w14:textId="77777777" w:rsidR="002A0B06" w:rsidRPr="00425B43" w:rsidRDefault="002A0B06" w:rsidP="002A0B06">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Igualmente, ha señalado que</w:t>
      </w:r>
      <w:r>
        <w:rPr>
          <w:rFonts w:ascii="Arial" w:hAnsi="Arial" w:cs="Arial"/>
          <w:color w:val="000000" w:themeColor="text1"/>
          <w:sz w:val="22"/>
          <w:lang w:val="es-ES_tradnl"/>
        </w:rPr>
        <w:t xml:space="preserve"> la selección objetiva</w:t>
      </w:r>
      <w:r w:rsidRPr="00425B43">
        <w:rPr>
          <w:rFonts w:ascii="Arial" w:hAnsi="Arial" w:cs="Arial"/>
          <w:color w:val="000000" w:themeColor="text1"/>
          <w:sz w:val="22"/>
          <w:lang w:val="es-ES_tradnl"/>
        </w:rPr>
        <w:t xml:space="preserve"> «fundamenta uno de los principales deberes de todos los responsables de la contratación estatal en el derecho colombiano, cual es el de mantener intacta la institucionalidad por encima de los intereses personales, individuales o subjetivos»</w:t>
      </w:r>
      <w:r w:rsidRPr="00425B43">
        <w:rPr>
          <w:rStyle w:val="Refdenotaalpie"/>
          <w:rFonts w:ascii="Arial" w:hAnsi="Arial" w:cs="Arial"/>
          <w:color w:val="000000" w:themeColor="text1"/>
          <w:sz w:val="22"/>
          <w:lang w:val="es-ES_tradnl"/>
        </w:rPr>
        <w:footnoteReference w:id="8"/>
      </w:r>
      <w:r w:rsidRPr="00425B43">
        <w:rPr>
          <w:rFonts w:ascii="Arial" w:hAnsi="Arial" w:cs="Arial"/>
          <w:color w:val="000000" w:themeColor="text1"/>
          <w:sz w:val="22"/>
          <w:lang w:val="es-ES_tradnl"/>
        </w:rPr>
        <w:t>.</w:t>
      </w:r>
    </w:p>
    <w:p w14:paraId="40C45FBC" w14:textId="3B038ADD" w:rsidR="002A0B06" w:rsidRDefault="002A0B06" w:rsidP="002A0B06">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lastRenderedPageBreak/>
        <w:t>Ahora bien, para garantizar los principios de la contratación pública en la contratación directa, particularmente, la transparencia y la selección objetiva</w:t>
      </w:r>
      <w:r>
        <w:rPr>
          <w:rFonts w:ascii="Arial" w:hAnsi="Arial" w:cs="Arial"/>
          <w:color w:val="000000" w:themeColor="text1"/>
          <w:sz w:val="22"/>
          <w:lang w:val="es-ES_tradnl"/>
        </w:rPr>
        <w:t>,</w:t>
      </w:r>
      <w:r w:rsidRPr="00425B43">
        <w:rPr>
          <w:rFonts w:ascii="Arial" w:hAnsi="Arial" w:cs="Arial"/>
          <w:color w:val="000000" w:themeColor="text1"/>
          <w:sz w:val="22"/>
          <w:lang w:val="es-ES_tradnl"/>
        </w:rPr>
        <w:t xml:space="preserve"> cuyos elementos se asemejan</w:t>
      </w:r>
      <w:r>
        <w:rPr>
          <w:rFonts w:ascii="Arial" w:hAnsi="Arial" w:cs="Arial"/>
          <w:color w:val="000000" w:themeColor="text1"/>
          <w:sz w:val="22"/>
          <w:lang w:val="es-ES_tradnl"/>
        </w:rPr>
        <w:t>,</w:t>
      </w:r>
      <w:r w:rsidRPr="00425B43">
        <w:rPr>
          <w:rFonts w:ascii="Arial" w:hAnsi="Arial" w:cs="Arial"/>
          <w:color w:val="000000" w:themeColor="text1"/>
          <w:sz w:val="22"/>
          <w:lang w:val="es-ES_tradnl"/>
        </w:rPr>
        <w:t xml:space="preserve"> como explicaremos enseguida, se debe tener en cuenta el numeral 2.1 de este documento</w:t>
      </w:r>
      <w:r>
        <w:rPr>
          <w:rFonts w:ascii="Arial" w:hAnsi="Arial" w:cs="Arial"/>
          <w:color w:val="000000" w:themeColor="text1"/>
          <w:sz w:val="22"/>
          <w:lang w:val="es-ES_tradnl"/>
        </w:rPr>
        <w:t xml:space="preserve">. </w:t>
      </w:r>
      <w:r w:rsidR="00045FB5">
        <w:rPr>
          <w:rFonts w:ascii="Arial" w:hAnsi="Arial" w:cs="Arial"/>
          <w:color w:val="000000" w:themeColor="text1"/>
          <w:sz w:val="22"/>
          <w:lang w:val="es-ES_tradnl"/>
        </w:rPr>
        <w:t>En ese aparte de este concepto se explicó</w:t>
      </w:r>
      <w:r>
        <w:rPr>
          <w:rFonts w:ascii="Arial" w:hAnsi="Arial" w:cs="Arial"/>
          <w:color w:val="000000" w:themeColor="text1"/>
          <w:sz w:val="22"/>
          <w:lang w:val="es-ES_tradnl"/>
        </w:rPr>
        <w:t>,</w:t>
      </w:r>
      <w:r w:rsidR="00312D7D">
        <w:rPr>
          <w:rFonts w:ascii="Arial" w:hAnsi="Arial" w:cs="Arial"/>
          <w:color w:val="000000" w:themeColor="text1"/>
          <w:sz w:val="22"/>
          <w:lang w:val="es-ES_tradnl"/>
        </w:rPr>
        <w:t xml:space="preserve"> </w:t>
      </w:r>
      <w:r w:rsidR="00045FB5">
        <w:rPr>
          <w:rFonts w:ascii="Arial" w:hAnsi="Arial" w:cs="Arial"/>
          <w:color w:val="000000" w:themeColor="text1"/>
          <w:sz w:val="22"/>
          <w:lang w:val="es-ES_tradnl"/>
        </w:rPr>
        <w:t>que en</w:t>
      </w:r>
      <w:r>
        <w:rPr>
          <w:rFonts w:ascii="Arial" w:hAnsi="Arial" w:cs="Arial"/>
          <w:color w:val="000000" w:themeColor="text1"/>
          <w:sz w:val="22"/>
          <w:lang w:val="es-ES_tradnl"/>
        </w:rPr>
        <w:t xml:space="preserve"> </w:t>
      </w:r>
      <w:r w:rsidRPr="00425B43">
        <w:rPr>
          <w:rFonts w:ascii="Arial" w:hAnsi="Arial" w:cs="Arial"/>
          <w:color w:val="000000" w:themeColor="text1"/>
          <w:sz w:val="22"/>
          <w:lang w:val="es-ES_tradnl"/>
        </w:rPr>
        <w:t>la sentencia</w:t>
      </w:r>
      <w:r w:rsidR="00045FB5">
        <w:rPr>
          <w:rFonts w:ascii="Arial" w:hAnsi="Arial" w:cs="Arial"/>
          <w:color w:val="000000" w:themeColor="text1"/>
          <w:sz w:val="22"/>
          <w:lang w:val="es-ES_tradnl"/>
        </w:rPr>
        <w:t xml:space="preserve"> </w:t>
      </w:r>
      <w:r w:rsidR="00045FB5" w:rsidRPr="00045FB5">
        <w:rPr>
          <w:rFonts w:ascii="Arial" w:hAnsi="Arial" w:cs="Arial"/>
          <w:color w:val="000000" w:themeColor="text1"/>
          <w:sz w:val="22"/>
          <w:lang w:val="es-ES_tradnl"/>
        </w:rPr>
        <w:t xml:space="preserve">C-713 de 2009 se analizaron </w:t>
      </w:r>
      <w:r w:rsidRPr="00425B43">
        <w:rPr>
          <w:rFonts w:ascii="Arial" w:hAnsi="Arial" w:cs="Arial"/>
          <w:color w:val="000000" w:themeColor="text1"/>
          <w:sz w:val="22"/>
          <w:lang w:val="es-ES_tradnl"/>
        </w:rPr>
        <w:t>las normas de la Ley 1150 de 2007</w:t>
      </w:r>
      <w:r w:rsidR="00045FB5">
        <w:rPr>
          <w:rFonts w:ascii="Arial" w:hAnsi="Arial" w:cs="Arial"/>
          <w:color w:val="000000" w:themeColor="text1"/>
          <w:sz w:val="22"/>
          <w:lang w:val="es-ES_tradnl"/>
        </w:rPr>
        <w:t>,</w:t>
      </w:r>
      <w:r w:rsidRPr="00425B43">
        <w:rPr>
          <w:rFonts w:ascii="Arial" w:hAnsi="Arial" w:cs="Arial"/>
          <w:color w:val="000000" w:themeColor="text1"/>
          <w:sz w:val="22"/>
          <w:lang w:val="es-ES_tradnl"/>
        </w:rPr>
        <w:t xml:space="preserve"> </w:t>
      </w:r>
      <w:r w:rsidR="00812E59">
        <w:rPr>
          <w:rFonts w:ascii="Arial" w:hAnsi="Arial" w:cs="Arial"/>
          <w:color w:val="000000" w:themeColor="text1"/>
          <w:sz w:val="22"/>
          <w:lang w:val="es-ES_tradnl"/>
        </w:rPr>
        <w:t>y en dicha decisión judicial se estableció</w:t>
      </w:r>
      <w:r w:rsidRPr="00425B43">
        <w:rPr>
          <w:rFonts w:ascii="Arial" w:hAnsi="Arial" w:cs="Arial"/>
          <w:color w:val="000000" w:themeColor="text1"/>
          <w:sz w:val="22"/>
          <w:lang w:val="es-ES_tradnl"/>
        </w:rPr>
        <w:t xml:space="preserve"> que la contratación directa es una excepción, de las que puede hacer el legislador, </w:t>
      </w:r>
      <w:r>
        <w:rPr>
          <w:rFonts w:ascii="Arial" w:hAnsi="Arial" w:cs="Arial"/>
          <w:color w:val="000000" w:themeColor="text1"/>
          <w:sz w:val="22"/>
          <w:lang w:val="es-ES_tradnl"/>
        </w:rPr>
        <w:t>a</w:t>
      </w:r>
      <w:r w:rsidRPr="00425B43">
        <w:rPr>
          <w:rFonts w:ascii="Arial" w:hAnsi="Arial" w:cs="Arial"/>
          <w:color w:val="000000" w:themeColor="text1"/>
          <w:sz w:val="22"/>
          <w:lang w:val="es-ES_tradnl"/>
        </w:rPr>
        <w:t xml:space="preserve"> los principios de </w:t>
      </w:r>
      <w:proofErr w:type="gramStart"/>
      <w:r w:rsidRPr="00425B43">
        <w:rPr>
          <w:rFonts w:ascii="Arial" w:hAnsi="Arial" w:cs="Arial"/>
          <w:color w:val="000000" w:themeColor="text1"/>
          <w:sz w:val="22"/>
          <w:lang w:val="es-ES_tradnl"/>
        </w:rPr>
        <w:t>libre competencia y libre concurrencia</w:t>
      </w:r>
      <w:proofErr w:type="gramEnd"/>
      <w:r>
        <w:rPr>
          <w:rFonts w:ascii="Arial" w:hAnsi="Arial" w:cs="Arial"/>
          <w:color w:val="000000" w:themeColor="text1"/>
          <w:sz w:val="22"/>
          <w:lang w:val="es-ES_tradnl"/>
        </w:rPr>
        <w:t xml:space="preserve">. </w:t>
      </w:r>
    </w:p>
    <w:p w14:paraId="48997F18" w14:textId="77777777" w:rsidR="002A0B06" w:rsidRPr="00425B43" w:rsidRDefault="002A0B06" w:rsidP="002A0B06">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Lo anterior</w:t>
      </w:r>
      <w:r w:rsidRPr="00425B43">
        <w:rPr>
          <w:rFonts w:ascii="Arial" w:hAnsi="Arial" w:cs="Arial"/>
          <w:color w:val="000000" w:themeColor="text1"/>
          <w:sz w:val="22"/>
          <w:lang w:val="es-ES_tradnl"/>
        </w:rPr>
        <w:t xml:space="preserve"> puesto que no existe competencia, </w:t>
      </w:r>
      <w:r>
        <w:rPr>
          <w:rFonts w:ascii="Arial" w:hAnsi="Arial" w:cs="Arial"/>
          <w:sz w:val="22"/>
        </w:rPr>
        <w:t>y por ello,</w:t>
      </w:r>
      <w:r w:rsidRPr="00425B43">
        <w:rPr>
          <w:rFonts w:ascii="Arial" w:hAnsi="Arial" w:cs="Arial"/>
          <w:sz w:val="22"/>
        </w:rPr>
        <w:t xml:space="preserve"> no hay rivalidad entre proveedores del bien o servicio que requiere la entidad, </w:t>
      </w:r>
      <w:r>
        <w:rPr>
          <w:rFonts w:ascii="Arial" w:hAnsi="Arial" w:cs="Arial"/>
          <w:sz w:val="22"/>
        </w:rPr>
        <w:t>teniendo en cuenta</w:t>
      </w:r>
      <w:r w:rsidRPr="00425B43">
        <w:rPr>
          <w:rFonts w:ascii="Arial" w:hAnsi="Arial" w:cs="Arial"/>
          <w:sz w:val="22"/>
        </w:rPr>
        <w:t xml:space="preserve"> que al proceso solo concurre la persona que la entidad invita directamente</w:t>
      </w:r>
      <w:r>
        <w:rPr>
          <w:rFonts w:ascii="Arial" w:hAnsi="Arial" w:cs="Arial"/>
          <w:sz w:val="22"/>
        </w:rPr>
        <w:t xml:space="preserve">. Esta persona </w:t>
      </w:r>
      <w:r w:rsidRPr="00425B43">
        <w:rPr>
          <w:rFonts w:ascii="Arial" w:hAnsi="Arial" w:cs="Arial"/>
          <w:sz w:val="22"/>
        </w:rPr>
        <w:t>es la única autorizada y por ende no hay libre concurrencia, porque así lo permiten las características de la modalidad de contratación directa</w:t>
      </w:r>
      <w:r>
        <w:rPr>
          <w:rFonts w:ascii="Arial" w:hAnsi="Arial" w:cs="Arial"/>
          <w:sz w:val="22"/>
        </w:rPr>
        <w:t xml:space="preserve"> analizadas,</w:t>
      </w:r>
      <w:r w:rsidRPr="00425B43">
        <w:rPr>
          <w:rFonts w:ascii="Arial" w:hAnsi="Arial" w:cs="Arial"/>
          <w:sz w:val="22"/>
        </w:rPr>
        <w:t xml:space="preserve"> que dispuso el legislador. </w:t>
      </w:r>
    </w:p>
    <w:p w14:paraId="43ADA6B7" w14:textId="77777777" w:rsidR="002A0B06" w:rsidRDefault="002A0B06" w:rsidP="002A0B06">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Sin embargo, la contratación directa no est</w:t>
      </w:r>
      <w:r>
        <w:rPr>
          <w:rFonts w:ascii="Arial" w:hAnsi="Arial" w:cs="Arial"/>
          <w:color w:val="000000" w:themeColor="text1"/>
          <w:sz w:val="22"/>
          <w:lang w:val="es-ES_tradnl"/>
        </w:rPr>
        <w:t>á</w:t>
      </w:r>
      <w:r w:rsidRPr="00425B43">
        <w:rPr>
          <w:rFonts w:ascii="Arial" w:hAnsi="Arial" w:cs="Arial"/>
          <w:color w:val="000000" w:themeColor="text1"/>
          <w:sz w:val="22"/>
          <w:lang w:val="es-ES_tradnl"/>
        </w:rPr>
        <w:t xml:space="preserve"> exceptuada del cumplimiento de los principios de transparencia y selección objetiva, los cuales tienen como elemento común la objetividad en la selección del contratista</w:t>
      </w:r>
      <w:r>
        <w:rPr>
          <w:rFonts w:ascii="Arial" w:hAnsi="Arial" w:cs="Arial"/>
          <w:color w:val="000000" w:themeColor="text1"/>
          <w:sz w:val="22"/>
          <w:lang w:val="es-ES_tradnl"/>
        </w:rPr>
        <w:t>.</w:t>
      </w:r>
      <w:r w:rsidRPr="00425B43">
        <w:rPr>
          <w:rFonts w:ascii="Arial" w:hAnsi="Arial" w:cs="Arial"/>
          <w:color w:val="000000" w:themeColor="text1"/>
          <w:sz w:val="22"/>
          <w:lang w:val="es-ES_tradnl"/>
        </w:rPr>
        <w:t xml:space="preserve"> </w:t>
      </w:r>
      <w:r>
        <w:rPr>
          <w:rFonts w:ascii="Arial" w:hAnsi="Arial" w:cs="Arial"/>
          <w:color w:val="000000" w:themeColor="text1"/>
          <w:sz w:val="22"/>
          <w:lang w:val="es-ES_tradnl"/>
        </w:rPr>
        <w:t>La</w:t>
      </w:r>
      <w:r w:rsidRPr="00425B43">
        <w:rPr>
          <w:rFonts w:ascii="Arial" w:hAnsi="Arial" w:cs="Arial"/>
          <w:color w:val="000000" w:themeColor="text1"/>
          <w:sz w:val="22"/>
          <w:lang w:val="es-ES_tradnl"/>
        </w:rPr>
        <w:t xml:space="preserve"> evidencia</w:t>
      </w:r>
      <w:r>
        <w:rPr>
          <w:rFonts w:ascii="Arial" w:hAnsi="Arial" w:cs="Arial"/>
          <w:color w:val="000000" w:themeColor="text1"/>
          <w:sz w:val="22"/>
          <w:lang w:val="es-ES_tradnl"/>
        </w:rPr>
        <w:t xml:space="preserve"> son</w:t>
      </w:r>
      <w:r w:rsidRPr="00425B43">
        <w:rPr>
          <w:rFonts w:ascii="Arial" w:hAnsi="Arial" w:cs="Arial"/>
          <w:color w:val="000000" w:themeColor="text1"/>
          <w:sz w:val="22"/>
          <w:lang w:val="es-ES_tradnl"/>
        </w:rPr>
        <w:t xml:space="preserve"> las definiciones expuestas en párrafos anteriores, ya que a pesar de que la entidad dirija la invitación a ofertar </w:t>
      </w:r>
      <w:r>
        <w:rPr>
          <w:rFonts w:ascii="Arial" w:hAnsi="Arial" w:cs="Arial"/>
          <w:color w:val="000000" w:themeColor="text1"/>
          <w:sz w:val="22"/>
          <w:lang w:val="es-ES_tradnl"/>
        </w:rPr>
        <w:t xml:space="preserve">solamente </w:t>
      </w:r>
      <w:r w:rsidRPr="00425B43">
        <w:rPr>
          <w:rFonts w:ascii="Arial" w:hAnsi="Arial" w:cs="Arial"/>
          <w:color w:val="000000" w:themeColor="text1"/>
          <w:sz w:val="22"/>
          <w:lang w:val="es-ES_tradnl"/>
        </w:rPr>
        <w:t xml:space="preserve">a una persona, esto no significa que puede elegirla con base en criterios subjetivos, como el afecto, la amistad, el ánimo de ayuda, el interés personal, etc. </w:t>
      </w:r>
    </w:p>
    <w:p w14:paraId="77E1A301" w14:textId="77777777" w:rsidR="002A0B06" w:rsidRDefault="002A0B06" w:rsidP="002A0B06">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 xml:space="preserve">En ese sentido, la persona a la que la entidad </w:t>
      </w:r>
      <w:r>
        <w:rPr>
          <w:rFonts w:ascii="Arial" w:hAnsi="Arial" w:cs="Arial"/>
          <w:color w:val="000000" w:themeColor="text1"/>
          <w:sz w:val="22"/>
          <w:lang w:val="es-ES_tradnl"/>
        </w:rPr>
        <w:t>contrata</w:t>
      </w:r>
      <w:r w:rsidRPr="00425B43">
        <w:rPr>
          <w:rFonts w:ascii="Arial" w:hAnsi="Arial" w:cs="Arial"/>
          <w:color w:val="000000" w:themeColor="text1"/>
          <w:sz w:val="22"/>
          <w:lang w:val="es-ES_tradnl"/>
        </w:rPr>
        <w:t xml:space="preserve"> directamente, es aquella que </w:t>
      </w:r>
      <w:r>
        <w:rPr>
          <w:rFonts w:ascii="Arial" w:hAnsi="Arial" w:cs="Arial"/>
          <w:color w:val="000000" w:themeColor="text1"/>
          <w:sz w:val="22"/>
          <w:lang w:val="es-ES_tradnl"/>
        </w:rPr>
        <w:t>se</w:t>
      </w:r>
      <w:r w:rsidRPr="00425B43">
        <w:rPr>
          <w:rFonts w:ascii="Arial" w:hAnsi="Arial" w:cs="Arial"/>
          <w:color w:val="000000" w:themeColor="text1"/>
          <w:sz w:val="22"/>
          <w:lang w:val="es-ES_tradnl"/>
        </w:rPr>
        <w:t xml:space="preserve"> considera que cumple con lo </w:t>
      </w:r>
      <w:r>
        <w:rPr>
          <w:rFonts w:ascii="Arial" w:hAnsi="Arial" w:cs="Arial"/>
          <w:color w:val="000000" w:themeColor="text1"/>
          <w:sz w:val="22"/>
          <w:lang w:val="es-ES_tradnl"/>
        </w:rPr>
        <w:t>requerido</w:t>
      </w:r>
      <w:r w:rsidRPr="00425B43">
        <w:rPr>
          <w:rFonts w:ascii="Arial" w:hAnsi="Arial" w:cs="Arial"/>
          <w:color w:val="000000" w:themeColor="text1"/>
          <w:sz w:val="22"/>
          <w:lang w:val="es-ES_tradnl"/>
        </w:rPr>
        <w:t xml:space="preserve"> para satisfacer la necesidad </w:t>
      </w:r>
      <w:r w:rsidRPr="00425B43">
        <w:rPr>
          <w:rFonts w:ascii="Arial" w:hAnsi="Arial" w:cs="Arial"/>
          <w:sz w:val="22"/>
        </w:rPr>
        <w:t>contractual</w:t>
      </w:r>
      <w:r w:rsidRPr="00425B43">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sidRPr="00425B43">
        <w:rPr>
          <w:rFonts w:ascii="Arial" w:hAnsi="Arial" w:cs="Arial"/>
          <w:color w:val="000000" w:themeColor="text1"/>
          <w:sz w:val="22"/>
          <w:lang w:val="es-ES_tradnl"/>
        </w:rPr>
        <w:t>Esa consideración de la entidad</w:t>
      </w:r>
      <w:r>
        <w:rPr>
          <w:rFonts w:ascii="Arial" w:hAnsi="Arial" w:cs="Arial"/>
          <w:color w:val="000000" w:themeColor="text1"/>
          <w:sz w:val="22"/>
          <w:lang w:val="es-ES_tradnl"/>
        </w:rPr>
        <w:t xml:space="preserve"> contratante</w:t>
      </w:r>
      <w:r w:rsidRPr="00425B43">
        <w:rPr>
          <w:rFonts w:ascii="Arial" w:hAnsi="Arial" w:cs="Arial"/>
          <w:color w:val="000000" w:themeColor="text1"/>
          <w:sz w:val="22"/>
          <w:lang w:val="es-ES_tradnl"/>
        </w:rPr>
        <w:t xml:space="preserve"> será objetiva en la medida en que se cumpla con el principio de planeación, que se refleja principalmente en los estudios previos</w:t>
      </w:r>
      <w:r>
        <w:rPr>
          <w:rFonts w:ascii="Arial" w:hAnsi="Arial" w:cs="Arial"/>
          <w:color w:val="000000" w:themeColor="text1"/>
          <w:sz w:val="22"/>
          <w:lang w:val="es-ES_tradnl"/>
        </w:rPr>
        <w:t>.</w:t>
      </w:r>
      <w:r w:rsidRPr="00425B43">
        <w:rPr>
          <w:rFonts w:ascii="Arial" w:hAnsi="Arial" w:cs="Arial"/>
          <w:color w:val="000000" w:themeColor="text1"/>
          <w:sz w:val="22"/>
          <w:lang w:val="es-ES_tradnl"/>
        </w:rPr>
        <w:t xml:space="preserve"> </w:t>
      </w:r>
      <w:r>
        <w:rPr>
          <w:rFonts w:ascii="Arial" w:hAnsi="Arial" w:cs="Arial"/>
          <w:color w:val="000000" w:themeColor="text1"/>
          <w:sz w:val="22"/>
          <w:lang w:val="es-ES_tradnl"/>
        </w:rPr>
        <w:t>A</w:t>
      </w:r>
      <w:r w:rsidRPr="00425B43">
        <w:rPr>
          <w:rFonts w:ascii="Arial" w:hAnsi="Arial" w:cs="Arial"/>
          <w:color w:val="000000" w:themeColor="text1"/>
          <w:sz w:val="22"/>
          <w:lang w:val="es-ES_tradnl"/>
        </w:rPr>
        <w:t>unque la contratación sea directa</w:t>
      </w:r>
      <w:r>
        <w:rPr>
          <w:rFonts w:ascii="Arial" w:hAnsi="Arial" w:cs="Arial"/>
          <w:color w:val="000000" w:themeColor="text1"/>
          <w:sz w:val="22"/>
          <w:lang w:val="es-ES_tradnl"/>
        </w:rPr>
        <w:t>, como ya se explicó,</w:t>
      </w:r>
      <w:r w:rsidRPr="00425B43">
        <w:rPr>
          <w:rFonts w:ascii="Arial" w:hAnsi="Arial" w:cs="Arial"/>
          <w:color w:val="000000" w:themeColor="text1"/>
          <w:sz w:val="22"/>
          <w:lang w:val="es-ES_tradnl"/>
        </w:rPr>
        <w:t xml:space="preserve"> esto no implica que la entidad no deba definir las condiciones del contratista que est</w:t>
      </w:r>
      <w:r>
        <w:rPr>
          <w:rFonts w:ascii="Arial" w:hAnsi="Arial" w:cs="Arial"/>
          <w:color w:val="000000" w:themeColor="text1"/>
          <w:sz w:val="22"/>
          <w:lang w:val="es-ES_tradnl"/>
        </w:rPr>
        <w:t>á</w:t>
      </w:r>
      <w:r w:rsidRPr="00425B43">
        <w:rPr>
          <w:rFonts w:ascii="Arial" w:hAnsi="Arial" w:cs="Arial"/>
          <w:color w:val="000000" w:themeColor="text1"/>
          <w:sz w:val="22"/>
          <w:lang w:val="es-ES_tradnl"/>
        </w:rPr>
        <w:t xml:space="preserve"> en capacidad de cumplir el contrato, lo cual es un elemento común entre las modalidades de selección competitivas y no competitivas</w:t>
      </w:r>
      <w:r>
        <w:rPr>
          <w:rFonts w:ascii="Arial" w:hAnsi="Arial" w:cs="Arial"/>
          <w:color w:val="000000" w:themeColor="text1"/>
          <w:sz w:val="22"/>
          <w:lang w:val="es-ES_tradnl"/>
        </w:rPr>
        <w:t>.</w:t>
      </w:r>
      <w:r w:rsidRPr="00425B43">
        <w:rPr>
          <w:rFonts w:ascii="Arial" w:hAnsi="Arial" w:cs="Arial"/>
          <w:color w:val="000000" w:themeColor="text1"/>
          <w:sz w:val="22"/>
          <w:lang w:val="es-ES_tradnl"/>
        </w:rPr>
        <w:t xml:space="preserve"> </w:t>
      </w:r>
    </w:p>
    <w:p w14:paraId="2637461D" w14:textId="77777777" w:rsidR="002A0B06" w:rsidRDefault="002A0B06" w:rsidP="002A0B06">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En todo caso, s</w:t>
      </w:r>
      <w:r w:rsidRPr="00191272">
        <w:rPr>
          <w:rFonts w:ascii="Arial" w:hAnsi="Arial" w:cs="Arial"/>
          <w:color w:val="000000" w:themeColor="text1"/>
          <w:sz w:val="22"/>
          <w:lang w:val="es-ES_tradnl"/>
        </w:rPr>
        <w:t>iempre deberán definirse los criterios de escogencia del contratista, pero la diferencia</w:t>
      </w:r>
      <w:r>
        <w:rPr>
          <w:rFonts w:ascii="Arial" w:hAnsi="Arial" w:cs="Arial"/>
          <w:color w:val="000000" w:themeColor="text1"/>
          <w:sz w:val="22"/>
          <w:lang w:val="es-ES_tradnl"/>
        </w:rPr>
        <w:t xml:space="preserve"> de las modalidades de selección</w:t>
      </w:r>
      <w:r w:rsidRPr="00191272">
        <w:rPr>
          <w:rFonts w:ascii="Arial" w:hAnsi="Arial" w:cs="Arial"/>
          <w:color w:val="000000" w:themeColor="text1"/>
          <w:sz w:val="22"/>
          <w:lang w:val="es-ES_tradnl"/>
        </w:rPr>
        <w:t xml:space="preserve"> radica en que las causales de contratación directa fueron dispuestas por el legislador en atención a que en el mercado no se encuentra una gran cantidad de proveedores que ofrezcan lo que la entidad requiere</w:t>
      </w:r>
      <w:r>
        <w:rPr>
          <w:rFonts w:ascii="Arial" w:hAnsi="Arial" w:cs="Arial"/>
          <w:color w:val="000000" w:themeColor="text1"/>
          <w:sz w:val="22"/>
          <w:lang w:val="es-ES_tradnl"/>
        </w:rPr>
        <w:t>.</w:t>
      </w:r>
      <w:r w:rsidRPr="00191272">
        <w:rPr>
          <w:rFonts w:ascii="Arial" w:hAnsi="Arial" w:cs="Arial"/>
          <w:color w:val="000000" w:themeColor="text1"/>
          <w:sz w:val="22"/>
          <w:lang w:val="es-ES_tradnl"/>
        </w:rPr>
        <w:t xml:space="preserve"> </w:t>
      </w:r>
      <w:r>
        <w:rPr>
          <w:rFonts w:ascii="Arial" w:hAnsi="Arial" w:cs="Arial"/>
          <w:color w:val="000000" w:themeColor="text1"/>
          <w:sz w:val="22"/>
          <w:lang w:val="es-ES_tradnl"/>
        </w:rPr>
        <w:t>O que</w:t>
      </w:r>
      <w:r w:rsidRPr="00191272">
        <w:rPr>
          <w:rFonts w:ascii="Arial" w:hAnsi="Arial" w:cs="Arial"/>
          <w:color w:val="000000" w:themeColor="text1"/>
          <w:sz w:val="22"/>
          <w:lang w:val="es-ES_tradnl"/>
        </w:rPr>
        <w:t xml:space="preserve"> existiendo muchos proveedores, la entidad los puede diferenciar a partir del nivel de conocimientos o experiencia que estos poseen para elegir entre ellos a uno que la entidad, objetivamente, considera como el que puede desarrollar de mejor forma el objeto contractual</w:t>
      </w:r>
      <w:r>
        <w:rPr>
          <w:rFonts w:ascii="Arial" w:hAnsi="Arial" w:cs="Arial"/>
          <w:color w:val="000000" w:themeColor="text1"/>
          <w:sz w:val="22"/>
          <w:lang w:val="es-ES_tradnl"/>
        </w:rPr>
        <w:t xml:space="preserve">. </w:t>
      </w:r>
    </w:p>
    <w:p w14:paraId="31899DFA" w14:textId="77777777" w:rsidR="002A0B06" w:rsidRDefault="002A0B06" w:rsidP="002A0B06">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A</w:t>
      </w:r>
      <w:r w:rsidRPr="00191272">
        <w:rPr>
          <w:rFonts w:ascii="Arial" w:hAnsi="Arial" w:cs="Arial"/>
          <w:color w:val="000000" w:themeColor="text1"/>
          <w:sz w:val="22"/>
          <w:lang w:val="es-ES_tradnl"/>
        </w:rPr>
        <w:t xml:space="preserve"> es</w:t>
      </w:r>
      <w:r>
        <w:rPr>
          <w:rFonts w:ascii="Arial" w:hAnsi="Arial" w:cs="Arial"/>
          <w:color w:val="000000" w:themeColor="text1"/>
          <w:sz w:val="22"/>
          <w:lang w:val="es-ES_tradnl"/>
        </w:rPr>
        <w:t>a persona, la entidad puede</w:t>
      </w:r>
      <w:r w:rsidRPr="00191272">
        <w:rPr>
          <w:rFonts w:ascii="Arial" w:hAnsi="Arial" w:cs="Arial"/>
          <w:color w:val="000000" w:themeColor="text1"/>
          <w:sz w:val="22"/>
          <w:lang w:val="es-ES_tradnl"/>
        </w:rPr>
        <w:t xml:space="preserve"> invitarl</w:t>
      </w:r>
      <w:r>
        <w:rPr>
          <w:rFonts w:ascii="Arial" w:hAnsi="Arial" w:cs="Arial"/>
          <w:color w:val="000000" w:themeColor="text1"/>
          <w:sz w:val="22"/>
          <w:lang w:val="es-ES_tradnl"/>
        </w:rPr>
        <w:t>a</w:t>
      </w:r>
      <w:r w:rsidRPr="00191272">
        <w:rPr>
          <w:rFonts w:ascii="Arial" w:hAnsi="Arial" w:cs="Arial"/>
          <w:color w:val="000000" w:themeColor="text1"/>
          <w:sz w:val="22"/>
          <w:lang w:val="es-ES_tradnl"/>
        </w:rPr>
        <w:t xml:space="preserve"> directamente a que presente oferta, sin que exista un direccionamiento, esto es, una decisión caprichosa y basada en criterios subjetivos por parte de la entidad</w:t>
      </w:r>
      <w:r>
        <w:rPr>
          <w:rFonts w:ascii="Arial" w:hAnsi="Arial" w:cs="Arial"/>
          <w:color w:val="000000" w:themeColor="text1"/>
          <w:sz w:val="22"/>
          <w:lang w:val="es-ES_tradnl"/>
        </w:rPr>
        <w:t>. La razón de esto es que,</w:t>
      </w:r>
      <w:r w:rsidRPr="00191272">
        <w:rPr>
          <w:rFonts w:ascii="Arial" w:hAnsi="Arial" w:cs="Arial"/>
          <w:color w:val="000000" w:themeColor="text1"/>
          <w:sz w:val="22"/>
          <w:lang w:val="es-ES_tradnl"/>
        </w:rPr>
        <w:t xml:space="preserve"> como se vi</w:t>
      </w:r>
      <w:r>
        <w:rPr>
          <w:rFonts w:ascii="Arial" w:hAnsi="Arial" w:cs="Arial"/>
          <w:color w:val="000000" w:themeColor="text1"/>
          <w:sz w:val="22"/>
          <w:lang w:val="es-ES_tradnl"/>
        </w:rPr>
        <w:t>o,</w:t>
      </w:r>
      <w:r w:rsidRPr="00191272">
        <w:rPr>
          <w:rFonts w:ascii="Arial" w:hAnsi="Arial" w:cs="Arial"/>
          <w:color w:val="000000" w:themeColor="text1"/>
          <w:sz w:val="22"/>
          <w:lang w:val="es-ES_tradnl"/>
        </w:rPr>
        <w:t xml:space="preserve"> la objetividad está dada por la definición de criterios de escogencia que reflejen una justificación fundamentada en lo que requiere la entidad.</w:t>
      </w:r>
    </w:p>
    <w:p w14:paraId="70C0B968" w14:textId="77777777" w:rsidR="00BE1F00" w:rsidRPr="00425B43" w:rsidRDefault="00BE1F00" w:rsidP="0016157E">
      <w:pPr>
        <w:spacing w:line="276" w:lineRule="auto"/>
        <w:jc w:val="both"/>
        <w:rPr>
          <w:rFonts w:ascii="Arial" w:hAnsi="Arial" w:cs="Arial"/>
          <w:b/>
          <w:bCs/>
          <w:noProof/>
          <w:color w:val="000000" w:themeColor="text1"/>
          <w:sz w:val="22"/>
          <w:lang w:val="es-ES_tradnl"/>
        </w:rPr>
      </w:pPr>
    </w:p>
    <w:p w14:paraId="171556F7" w14:textId="5EA36EBC" w:rsidR="00641355" w:rsidRPr="00425B43" w:rsidRDefault="00641355" w:rsidP="0016157E">
      <w:pPr>
        <w:spacing w:line="276" w:lineRule="auto"/>
        <w:jc w:val="both"/>
        <w:rPr>
          <w:rFonts w:ascii="Arial" w:hAnsi="Arial" w:cs="Arial"/>
          <w:b/>
          <w:bCs/>
          <w:sz w:val="22"/>
          <w:lang w:val="es-ES_tradnl"/>
        </w:rPr>
      </w:pPr>
      <w:bookmarkStart w:id="5" w:name="_Hlk36022667"/>
      <w:r w:rsidRPr="00425B43">
        <w:rPr>
          <w:rFonts w:ascii="Arial" w:hAnsi="Arial" w:cs="Arial"/>
          <w:b/>
          <w:bCs/>
          <w:sz w:val="22"/>
          <w:lang w:val="es-ES_tradnl"/>
        </w:rPr>
        <w:t>2.</w:t>
      </w:r>
      <w:r w:rsidR="0016157E" w:rsidRPr="00425B43">
        <w:rPr>
          <w:rFonts w:ascii="Arial" w:hAnsi="Arial" w:cs="Arial"/>
          <w:b/>
          <w:bCs/>
          <w:sz w:val="22"/>
          <w:lang w:val="es-ES_tradnl"/>
        </w:rPr>
        <w:t>3</w:t>
      </w:r>
      <w:r w:rsidRPr="00425B43">
        <w:rPr>
          <w:rFonts w:ascii="Arial" w:hAnsi="Arial" w:cs="Arial"/>
          <w:b/>
          <w:bCs/>
          <w:sz w:val="22"/>
          <w:lang w:val="es-ES_tradnl"/>
        </w:rPr>
        <w:t xml:space="preserve">. </w:t>
      </w:r>
      <w:r w:rsidR="0061275F" w:rsidRPr="00425B43">
        <w:rPr>
          <w:rFonts w:ascii="Arial" w:hAnsi="Arial" w:cs="Arial"/>
          <w:b/>
          <w:bCs/>
          <w:sz w:val="22"/>
          <w:lang w:val="es-ES_tradnl"/>
        </w:rPr>
        <w:t>El p</w:t>
      </w:r>
      <w:r w:rsidRPr="00425B43">
        <w:rPr>
          <w:rFonts w:ascii="Arial" w:hAnsi="Arial" w:cs="Arial"/>
          <w:b/>
          <w:bCs/>
          <w:sz w:val="22"/>
          <w:lang w:val="es-ES_tradnl"/>
        </w:rPr>
        <w:t xml:space="preserve">rincipio de planeación y </w:t>
      </w:r>
      <w:r w:rsidR="0061275F" w:rsidRPr="00425B43">
        <w:rPr>
          <w:rFonts w:ascii="Arial" w:hAnsi="Arial" w:cs="Arial"/>
          <w:b/>
          <w:bCs/>
          <w:sz w:val="22"/>
          <w:lang w:val="es-ES_tradnl"/>
        </w:rPr>
        <w:t xml:space="preserve">los </w:t>
      </w:r>
      <w:r w:rsidRPr="00425B43">
        <w:rPr>
          <w:rFonts w:ascii="Arial" w:hAnsi="Arial" w:cs="Arial"/>
          <w:b/>
          <w:bCs/>
          <w:sz w:val="22"/>
          <w:lang w:val="es-ES_tradnl"/>
        </w:rPr>
        <w:t>estudios previos en el Estatuto General de Contratación de la Administración Públic</w:t>
      </w:r>
      <w:r w:rsidR="003B018F" w:rsidRPr="00425B43">
        <w:rPr>
          <w:rFonts w:ascii="Arial" w:hAnsi="Arial" w:cs="Arial"/>
          <w:b/>
          <w:bCs/>
          <w:sz w:val="22"/>
          <w:lang w:val="es-ES_tradnl"/>
        </w:rPr>
        <w:t xml:space="preserve">a: </w:t>
      </w:r>
      <w:r w:rsidR="00C96423">
        <w:rPr>
          <w:rFonts w:ascii="Arial" w:hAnsi="Arial" w:cs="Arial"/>
          <w:b/>
          <w:bCs/>
          <w:sz w:val="22"/>
          <w:lang w:val="es-ES_tradnl"/>
        </w:rPr>
        <w:t>a</w:t>
      </w:r>
      <w:r w:rsidR="003B018F" w:rsidRPr="00425B43">
        <w:rPr>
          <w:rFonts w:ascii="Arial" w:hAnsi="Arial" w:cs="Arial"/>
          <w:b/>
          <w:bCs/>
          <w:sz w:val="22"/>
          <w:lang w:val="es-ES_tradnl"/>
        </w:rPr>
        <w:t>plicación a la contratación directa</w:t>
      </w:r>
      <w:r w:rsidRPr="00425B43">
        <w:rPr>
          <w:rFonts w:ascii="Arial" w:hAnsi="Arial" w:cs="Arial"/>
          <w:b/>
          <w:bCs/>
          <w:sz w:val="22"/>
          <w:lang w:val="es-ES_tradnl"/>
        </w:rPr>
        <w:t xml:space="preserve">  </w:t>
      </w:r>
      <w:bookmarkEnd w:id="5"/>
    </w:p>
    <w:p w14:paraId="28B5F821" w14:textId="77777777" w:rsidR="00641355" w:rsidRPr="00425B43" w:rsidRDefault="00641355" w:rsidP="00641355">
      <w:pPr>
        <w:spacing w:line="276" w:lineRule="auto"/>
        <w:jc w:val="both"/>
        <w:rPr>
          <w:rFonts w:ascii="Arial" w:hAnsi="Arial" w:cs="Arial"/>
          <w:b/>
          <w:bCs/>
          <w:sz w:val="22"/>
          <w:lang w:val="es-ES_tradnl"/>
        </w:rPr>
      </w:pPr>
    </w:p>
    <w:p w14:paraId="06BEE9C2" w14:textId="77777777" w:rsidR="002A0B06" w:rsidRDefault="002A0B06" w:rsidP="002A0B06">
      <w:pPr>
        <w:spacing w:after="120" w:line="276" w:lineRule="auto"/>
        <w:jc w:val="both"/>
        <w:rPr>
          <w:rFonts w:ascii="Arial" w:hAnsi="Arial" w:cs="Arial"/>
          <w:bCs/>
          <w:sz w:val="22"/>
          <w:lang w:val="es-ES_tradnl"/>
        </w:rPr>
      </w:pPr>
      <w:r w:rsidRPr="00425B43">
        <w:rPr>
          <w:rFonts w:ascii="Arial" w:hAnsi="Arial" w:cs="Arial"/>
          <w:bCs/>
          <w:sz w:val="22"/>
          <w:lang w:val="es-ES_tradnl"/>
        </w:rPr>
        <w:t>La planeación contractual es una herramienta de gerencia pública, que exige estructurar el proceso contractual dedicando tiempo y esfuerzos para elaborar estudios previos, los cuales deberán ser adecuados a</w:t>
      </w:r>
      <w:r>
        <w:rPr>
          <w:rFonts w:ascii="Arial" w:hAnsi="Arial" w:cs="Arial"/>
          <w:bCs/>
          <w:sz w:val="22"/>
          <w:lang w:val="es-ES_tradnl"/>
        </w:rPr>
        <w:t xml:space="preserve"> su</w:t>
      </w:r>
      <w:r w:rsidRPr="00425B43">
        <w:rPr>
          <w:rFonts w:ascii="Arial" w:hAnsi="Arial" w:cs="Arial"/>
          <w:bCs/>
          <w:sz w:val="22"/>
          <w:lang w:val="es-ES_tradnl"/>
        </w:rPr>
        <w:t xml:space="preserve"> alcance y complejidad</w:t>
      </w:r>
      <w:r>
        <w:rPr>
          <w:rFonts w:ascii="Arial" w:hAnsi="Arial" w:cs="Arial"/>
          <w:bCs/>
          <w:sz w:val="22"/>
          <w:lang w:val="es-ES_tradnl"/>
        </w:rPr>
        <w:t>.</w:t>
      </w:r>
      <w:r w:rsidRPr="00425B43">
        <w:rPr>
          <w:rFonts w:ascii="Arial" w:hAnsi="Arial" w:cs="Arial"/>
          <w:bCs/>
          <w:sz w:val="22"/>
          <w:lang w:val="es-ES_tradnl"/>
        </w:rPr>
        <w:t xml:space="preserve"> </w:t>
      </w:r>
      <w:r>
        <w:rPr>
          <w:rFonts w:ascii="Arial" w:hAnsi="Arial" w:cs="Arial"/>
          <w:bCs/>
          <w:sz w:val="22"/>
          <w:lang w:val="es-ES_tradnl"/>
        </w:rPr>
        <w:t xml:space="preserve">Lo anterior </w:t>
      </w:r>
      <w:r w:rsidRPr="00425B43">
        <w:rPr>
          <w:rFonts w:ascii="Arial" w:hAnsi="Arial" w:cs="Arial"/>
          <w:bCs/>
          <w:sz w:val="22"/>
          <w:lang w:val="es-ES_tradnl"/>
        </w:rPr>
        <w:t>con l</w:t>
      </w:r>
      <w:r>
        <w:rPr>
          <w:rFonts w:ascii="Arial" w:hAnsi="Arial" w:cs="Arial"/>
          <w:bCs/>
          <w:sz w:val="22"/>
          <w:lang w:val="es-ES_tradnl"/>
        </w:rPr>
        <w:t>a</w:t>
      </w:r>
      <w:r w:rsidRPr="00425B43">
        <w:rPr>
          <w:rFonts w:ascii="Arial" w:hAnsi="Arial" w:cs="Arial"/>
          <w:bCs/>
          <w:sz w:val="22"/>
          <w:lang w:val="es-ES_tradnl"/>
        </w:rPr>
        <w:t xml:space="preserve"> fin</w:t>
      </w:r>
      <w:r>
        <w:rPr>
          <w:rFonts w:ascii="Arial" w:hAnsi="Arial" w:cs="Arial"/>
          <w:bCs/>
          <w:sz w:val="22"/>
          <w:lang w:val="es-ES_tradnl"/>
        </w:rPr>
        <w:t>alidad</w:t>
      </w:r>
      <w:r w:rsidRPr="00425B43">
        <w:rPr>
          <w:rFonts w:ascii="Arial" w:hAnsi="Arial" w:cs="Arial"/>
          <w:bCs/>
          <w:sz w:val="22"/>
          <w:lang w:val="es-ES_tradnl"/>
        </w:rPr>
        <w:t xml:space="preserve"> de determinar la necesidad que pretende satisfacer la entidad estatal, consultando el tipo de bienes y servicios que ofrece el mercado y sus características, especificaciones, precios, costos, riesgos, garantías, disponibilidad, oferentes, etc.</w:t>
      </w:r>
      <w:r>
        <w:rPr>
          <w:rFonts w:ascii="Arial" w:hAnsi="Arial" w:cs="Arial"/>
          <w:bCs/>
          <w:sz w:val="22"/>
          <w:lang w:val="es-ES_tradnl"/>
        </w:rPr>
        <w:t xml:space="preserve"> </w:t>
      </w:r>
    </w:p>
    <w:p w14:paraId="651A6F99" w14:textId="77777777" w:rsidR="002A0B06" w:rsidRPr="00425B43" w:rsidRDefault="002A0B06" w:rsidP="002A0B06">
      <w:pPr>
        <w:spacing w:after="120" w:line="276" w:lineRule="auto"/>
        <w:ind w:firstLine="708"/>
        <w:jc w:val="both"/>
        <w:rPr>
          <w:rFonts w:ascii="Arial" w:eastAsiaTheme="minorHAnsi" w:hAnsi="Arial" w:cs="Arial"/>
          <w:szCs w:val="24"/>
          <w:lang w:val="es-CO" w:eastAsia="es-CO"/>
        </w:rPr>
      </w:pPr>
      <w:r>
        <w:rPr>
          <w:rFonts w:ascii="Arial" w:hAnsi="Arial" w:cs="Arial"/>
          <w:bCs/>
          <w:sz w:val="22"/>
          <w:lang w:val="es-ES_tradnl"/>
        </w:rPr>
        <w:t>Así, una debida planeación</w:t>
      </w:r>
      <w:r w:rsidRPr="00425B43">
        <w:rPr>
          <w:rFonts w:ascii="Arial" w:hAnsi="Arial" w:cs="Arial"/>
          <w:bCs/>
          <w:sz w:val="22"/>
          <w:lang w:val="es-ES_tradnl"/>
        </w:rPr>
        <w:t xml:space="preserve"> </w:t>
      </w:r>
      <w:r>
        <w:rPr>
          <w:rFonts w:ascii="Arial" w:hAnsi="Arial" w:cs="Arial"/>
          <w:bCs/>
          <w:sz w:val="22"/>
          <w:lang w:val="es-ES_tradnl"/>
        </w:rPr>
        <w:t>debe</w:t>
      </w:r>
      <w:r w:rsidRPr="00425B43">
        <w:rPr>
          <w:rFonts w:ascii="Arial" w:hAnsi="Arial" w:cs="Arial"/>
          <w:bCs/>
          <w:sz w:val="22"/>
          <w:lang w:val="es-ES_tradnl"/>
        </w:rPr>
        <w:t xml:space="preserve"> con</w:t>
      </w:r>
      <w:r>
        <w:rPr>
          <w:rFonts w:ascii="Arial" w:hAnsi="Arial" w:cs="Arial"/>
          <w:bCs/>
          <w:sz w:val="22"/>
          <w:lang w:val="es-ES_tradnl"/>
        </w:rPr>
        <w:t>ducir</w:t>
      </w:r>
      <w:r w:rsidRPr="00425B43">
        <w:rPr>
          <w:rFonts w:ascii="Arial" w:hAnsi="Arial" w:cs="Arial"/>
          <w:bCs/>
          <w:sz w:val="22"/>
          <w:lang w:val="es-ES_tradnl"/>
        </w:rPr>
        <w:t xml:space="preserve"> a una escogencia diligente de la mejor oferta, para beneficiar los intereses y fines públicos inmersos en la contratación de las entidades estatales</w:t>
      </w:r>
      <w:r>
        <w:rPr>
          <w:rFonts w:ascii="Arial" w:hAnsi="Arial" w:cs="Arial"/>
          <w:bCs/>
          <w:sz w:val="22"/>
          <w:lang w:val="es-ES_tradnl"/>
        </w:rPr>
        <w:t>, buscando siempre</w:t>
      </w:r>
      <w:r w:rsidRPr="00425B43">
        <w:rPr>
          <w:rFonts w:ascii="Arial" w:hAnsi="Arial" w:cs="Arial"/>
          <w:bCs/>
          <w:sz w:val="22"/>
          <w:lang w:val="es-ES_tradnl"/>
        </w:rPr>
        <w:t xml:space="preserve"> la correcta ejecución del contrato</w:t>
      </w:r>
      <w:r w:rsidRPr="00425B43">
        <w:rPr>
          <w:rStyle w:val="Refdenotaalpie"/>
          <w:rFonts w:ascii="Arial" w:hAnsi="Arial" w:cs="Arial"/>
        </w:rPr>
        <w:footnoteReference w:id="9"/>
      </w:r>
      <w:r w:rsidRPr="00425B43">
        <w:rPr>
          <w:rFonts w:ascii="Arial" w:hAnsi="Arial" w:cs="Arial"/>
          <w:bCs/>
          <w:sz w:val="22"/>
          <w:lang w:val="es-ES_tradnl"/>
        </w:rPr>
        <w:t>.</w:t>
      </w:r>
      <w:r w:rsidRPr="00425B43">
        <w:rPr>
          <w:rFonts w:ascii="Arial" w:eastAsiaTheme="minorHAnsi" w:hAnsi="Arial" w:cs="Arial"/>
          <w:szCs w:val="24"/>
          <w:lang w:val="es-CO" w:eastAsia="es-CO"/>
        </w:rPr>
        <w:t xml:space="preserve"> </w:t>
      </w:r>
    </w:p>
    <w:p w14:paraId="42381C4B" w14:textId="77777777" w:rsidR="002A0B06" w:rsidRDefault="002A0B06" w:rsidP="002A0B06">
      <w:pPr>
        <w:spacing w:after="120" w:line="276" w:lineRule="auto"/>
        <w:ind w:firstLine="708"/>
        <w:jc w:val="both"/>
        <w:rPr>
          <w:rFonts w:ascii="Arial" w:hAnsi="Arial" w:cs="Arial"/>
          <w:bCs/>
          <w:sz w:val="22"/>
        </w:rPr>
      </w:pPr>
      <w:r w:rsidRPr="00425B43">
        <w:rPr>
          <w:rFonts w:ascii="Arial" w:hAnsi="Arial" w:cs="Arial"/>
          <w:bCs/>
          <w:sz w:val="22"/>
        </w:rPr>
        <w:t xml:space="preserve">El Estatuto General de Contratación de la Administración Pública contiene disposiciones que demandan de las entidades estatales el deber de planeación en la etapa </w:t>
      </w:r>
      <w:r w:rsidRPr="00425B43">
        <w:rPr>
          <w:rFonts w:ascii="Arial" w:hAnsi="Arial" w:cs="Arial"/>
          <w:bCs/>
          <w:sz w:val="22"/>
        </w:rPr>
        <w:lastRenderedPageBreak/>
        <w:t>precontractual</w:t>
      </w:r>
      <w:r>
        <w:rPr>
          <w:rFonts w:ascii="Arial" w:hAnsi="Arial" w:cs="Arial"/>
          <w:bCs/>
          <w:sz w:val="22"/>
        </w:rPr>
        <w:t>. Esto con la finalidad de</w:t>
      </w:r>
      <w:r w:rsidRPr="00425B43">
        <w:rPr>
          <w:rFonts w:ascii="Arial" w:hAnsi="Arial" w:cs="Arial"/>
          <w:bCs/>
          <w:sz w:val="22"/>
        </w:rPr>
        <w:t xml:space="preserve"> que los procesos de contratación satisfagan las necesidades de la Administración, cumplan sus fines, logren la continua y eficiente prestación de los servicios públicos y permitan la efectividad de los derechos e intereses de los administrados que </w:t>
      </w:r>
      <w:r w:rsidRPr="00EA4405">
        <w:rPr>
          <w:rFonts w:ascii="Arial" w:hAnsi="Arial" w:cs="Arial"/>
          <w:bCs/>
          <w:sz w:val="22"/>
          <w:lang w:val="es-ES_tradnl"/>
        </w:rPr>
        <w:t>colaboran</w:t>
      </w:r>
      <w:r w:rsidRPr="00425B43">
        <w:rPr>
          <w:rFonts w:ascii="Arial" w:hAnsi="Arial" w:cs="Arial"/>
          <w:bCs/>
          <w:sz w:val="22"/>
        </w:rPr>
        <w:t xml:space="preserve"> en </w:t>
      </w:r>
      <w:r>
        <w:rPr>
          <w:rFonts w:ascii="Arial" w:hAnsi="Arial" w:cs="Arial"/>
          <w:bCs/>
          <w:sz w:val="22"/>
        </w:rPr>
        <w:t xml:space="preserve">su </w:t>
      </w:r>
      <w:r w:rsidRPr="00425B43">
        <w:rPr>
          <w:rFonts w:ascii="Arial" w:hAnsi="Arial" w:cs="Arial"/>
          <w:bCs/>
          <w:sz w:val="22"/>
        </w:rPr>
        <w:t xml:space="preserve">consecución. </w:t>
      </w:r>
    </w:p>
    <w:p w14:paraId="7DA24FAB" w14:textId="77777777" w:rsidR="002A0B06" w:rsidRPr="00425B43" w:rsidRDefault="002A0B06" w:rsidP="002A0B06">
      <w:pPr>
        <w:spacing w:line="276" w:lineRule="auto"/>
        <w:ind w:firstLine="708"/>
        <w:jc w:val="both"/>
        <w:rPr>
          <w:rFonts w:ascii="Arial" w:hAnsi="Arial" w:cs="Arial"/>
          <w:bCs/>
          <w:sz w:val="22"/>
          <w:lang w:val="es-ES"/>
        </w:rPr>
      </w:pPr>
      <w:r w:rsidRPr="00425B43">
        <w:rPr>
          <w:rFonts w:ascii="Arial" w:hAnsi="Arial" w:cs="Arial"/>
          <w:bCs/>
          <w:sz w:val="22"/>
        </w:rPr>
        <w:t>En relación con el principio de economía, se tienen las siguientes reglas derivadas de su aplicación, lo cual est</w:t>
      </w:r>
      <w:r>
        <w:rPr>
          <w:rFonts w:ascii="Arial" w:hAnsi="Arial" w:cs="Arial"/>
          <w:bCs/>
          <w:sz w:val="22"/>
        </w:rPr>
        <w:t>á</w:t>
      </w:r>
      <w:r w:rsidRPr="00425B43">
        <w:rPr>
          <w:rFonts w:ascii="Arial" w:hAnsi="Arial" w:cs="Arial"/>
          <w:bCs/>
          <w:sz w:val="22"/>
        </w:rPr>
        <w:t xml:space="preserve"> previsto en el artículo 25 de la Ley 80 de 1993: </w:t>
      </w:r>
    </w:p>
    <w:p w14:paraId="56D75EF0" w14:textId="77777777" w:rsidR="002A0B06" w:rsidRPr="00425B43" w:rsidRDefault="002A0B06" w:rsidP="002A0B06">
      <w:pPr>
        <w:pStyle w:val="Sinespaciado"/>
        <w:spacing w:line="276" w:lineRule="auto"/>
        <w:ind w:firstLine="708"/>
        <w:jc w:val="both"/>
        <w:rPr>
          <w:rFonts w:ascii="Arial" w:hAnsi="Arial" w:cs="Arial"/>
          <w:bCs/>
          <w:sz w:val="22"/>
          <w:lang w:val="es-ES"/>
        </w:rPr>
      </w:pPr>
    </w:p>
    <w:p w14:paraId="1F61F4EE" w14:textId="77777777" w:rsidR="002A0B06" w:rsidRPr="00425B43" w:rsidRDefault="002A0B06" w:rsidP="002A0B06">
      <w:pPr>
        <w:pStyle w:val="Sinespaciado"/>
        <w:ind w:left="709" w:right="709"/>
        <w:jc w:val="both"/>
        <w:rPr>
          <w:rFonts w:ascii="Arial" w:hAnsi="Arial" w:cs="Arial"/>
          <w:sz w:val="21"/>
          <w:szCs w:val="21"/>
        </w:rPr>
      </w:pPr>
      <w:r w:rsidRPr="00425B43">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0BFE1CD7" w14:textId="77777777" w:rsidR="002A0B06" w:rsidRPr="00425B43" w:rsidRDefault="002A0B06" w:rsidP="002A0B06">
      <w:pPr>
        <w:pStyle w:val="Sinespaciado"/>
        <w:ind w:left="709" w:right="709"/>
        <w:jc w:val="both"/>
        <w:rPr>
          <w:rFonts w:ascii="Arial" w:hAnsi="Arial" w:cs="Arial"/>
          <w:sz w:val="21"/>
          <w:szCs w:val="21"/>
        </w:rPr>
      </w:pPr>
      <w:r w:rsidRPr="00425B43">
        <w:rPr>
          <w:rFonts w:ascii="Arial" w:hAnsi="Arial" w:cs="Arial"/>
          <w:sz w:val="21"/>
          <w:szCs w:val="21"/>
        </w:rPr>
        <w:t>[…]</w:t>
      </w:r>
    </w:p>
    <w:p w14:paraId="2EA5176F" w14:textId="77777777" w:rsidR="002A0B06" w:rsidRPr="00425B43" w:rsidRDefault="002A0B06" w:rsidP="002A0B06">
      <w:pPr>
        <w:pStyle w:val="Sinespaciado"/>
        <w:ind w:left="709" w:right="709"/>
        <w:jc w:val="both"/>
        <w:rPr>
          <w:rFonts w:ascii="Arial" w:hAnsi="Arial" w:cs="Arial"/>
          <w:sz w:val="21"/>
          <w:szCs w:val="21"/>
        </w:rPr>
      </w:pPr>
    </w:p>
    <w:p w14:paraId="0E80C110" w14:textId="77777777" w:rsidR="002A0B06" w:rsidRPr="00425B43" w:rsidRDefault="002A0B06" w:rsidP="002A0B06">
      <w:pPr>
        <w:pStyle w:val="Sinespaciado"/>
        <w:ind w:left="709" w:right="709"/>
        <w:jc w:val="both"/>
        <w:rPr>
          <w:rFonts w:ascii="Arial" w:hAnsi="Arial" w:cs="Arial"/>
          <w:sz w:val="21"/>
          <w:szCs w:val="21"/>
        </w:rPr>
      </w:pPr>
      <w:r w:rsidRPr="00425B43">
        <w:rPr>
          <w:rFonts w:ascii="Arial" w:hAnsi="Arial" w:cs="Arial"/>
          <w:sz w:val="21"/>
          <w:szCs w:val="21"/>
        </w:rPr>
        <w:t xml:space="preserve">12. Previo a la apertura de un proceso de selección, o a la firma del contrato en el caso en que la </w:t>
      </w:r>
      <w:r w:rsidRPr="00425B43">
        <w:rPr>
          <w:rFonts w:ascii="Arial" w:hAnsi="Arial" w:cs="Arial"/>
          <w:i/>
          <w:iCs/>
          <w:sz w:val="21"/>
          <w:szCs w:val="21"/>
        </w:rPr>
        <w:t>modalidad de selección sea contratación directa</w:t>
      </w:r>
      <w:r w:rsidRPr="00425B43">
        <w:rPr>
          <w:rFonts w:ascii="Arial" w:hAnsi="Arial" w:cs="Arial"/>
          <w:sz w:val="21"/>
          <w:szCs w:val="21"/>
        </w:rPr>
        <w:t>, deberán elaborarse los estudios, diseños y proyectos requeridos, y los pliegos de condiciones, según corresponda.</w:t>
      </w:r>
    </w:p>
    <w:p w14:paraId="7C7B3E14" w14:textId="77777777" w:rsidR="002A0B06" w:rsidRDefault="002A0B06" w:rsidP="002A0B06">
      <w:pPr>
        <w:ind w:left="709" w:right="709"/>
        <w:jc w:val="both"/>
        <w:rPr>
          <w:rFonts w:ascii="Arial" w:hAnsi="Arial" w:cs="Arial"/>
          <w:sz w:val="21"/>
          <w:szCs w:val="21"/>
        </w:rPr>
      </w:pPr>
    </w:p>
    <w:p w14:paraId="1F09791B" w14:textId="77777777" w:rsidR="002A0B06" w:rsidRPr="00425B43" w:rsidRDefault="002A0B06" w:rsidP="002A0B06">
      <w:pPr>
        <w:ind w:left="709" w:right="709"/>
        <w:jc w:val="both"/>
        <w:rPr>
          <w:rFonts w:ascii="Arial" w:hAnsi="Arial" w:cs="Arial"/>
          <w:sz w:val="21"/>
          <w:szCs w:val="21"/>
        </w:rPr>
      </w:pPr>
      <w:r w:rsidRPr="00425B43">
        <w:rPr>
          <w:rFonts w:ascii="Arial" w:hAnsi="Arial" w:cs="Arial"/>
          <w:sz w:val="21"/>
          <w:szCs w:val="21"/>
        </w:rPr>
        <w:t>[…]. (Cursivas propias)</w:t>
      </w:r>
    </w:p>
    <w:p w14:paraId="4977D3C1" w14:textId="77777777" w:rsidR="002A0B06" w:rsidRPr="00425B43" w:rsidRDefault="002A0B06" w:rsidP="002A0B06">
      <w:pPr>
        <w:ind w:left="709" w:right="709"/>
        <w:jc w:val="both"/>
        <w:rPr>
          <w:rFonts w:ascii="Arial" w:hAnsi="Arial" w:cs="Arial"/>
          <w:sz w:val="21"/>
          <w:szCs w:val="21"/>
        </w:rPr>
      </w:pPr>
    </w:p>
    <w:p w14:paraId="15036FE1" w14:textId="77777777" w:rsidR="002A0B06" w:rsidRDefault="002A0B06" w:rsidP="002A0B06">
      <w:pPr>
        <w:pStyle w:val="Sinespaciado"/>
        <w:spacing w:after="120" w:line="276" w:lineRule="auto"/>
        <w:ind w:firstLine="709"/>
        <w:jc w:val="both"/>
        <w:rPr>
          <w:rFonts w:ascii="Arial" w:hAnsi="Arial" w:cs="Arial"/>
          <w:sz w:val="22"/>
        </w:rPr>
      </w:pPr>
      <w:r w:rsidRPr="00425B43">
        <w:rPr>
          <w:rFonts w:ascii="Arial" w:hAnsi="Arial" w:cs="Arial"/>
          <w:sz w:val="22"/>
        </w:rPr>
        <w:t xml:space="preserve">De las normas citadas se resalta que, en virtud del principio de economía, para iniciar un proceso de contratación, </w:t>
      </w:r>
      <w:r w:rsidRPr="001476FE">
        <w:rPr>
          <w:rFonts w:ascii="Arial" w:hAnsi="Arial" w:cs="Arial"/>
          <w:i/>
          <w:iCs/>
          <w:sz w:val="22"/>
        </w:rPr>
        <w:t>inclusive de contratación directa</w:t>
      </w:r>
      <w:r w:rsidRPr="00425B43">
        <w:rPr>
          <w:rFonts w:ascii="Arial" w:hAnsi="Arial" w:cs="Arial"/>
          <w:sz w:val="22"/>
        </w:rPr>
        <w:t>, se requieren unos estudios previos</w:t>
      </w:r>
      <w:r>
        <w:rPr>
          <w:rFonts w:ascii="Arial" w:hAnsi="Arial" w:cs="Arial"/>
          <w:sz w:val="22"/>
        </w:rPr>
        <w:t>.</w:t>
      </w:r>
      <w:r w:rsidRPr="00425B43">
        <w:rPr>
          <w:rFonts w:ascii="Arial" w:hAnsi="Arial" w:cs="Arial"/>
          <w:sz w:val="22"/>
        </w:rPr>
        <w:t xml:space="preserve">  </w:t>
      </w:r>
      <w:r>
        <w:rPr>
          <w:rFonts w:ascii="Arial" w:hAnsi="Arial" w:cs="Arial"/>
          <w:sz w:val="22"/>
        </w:rPr>
        <w:t>Con ellos, se</w:t>
      </w:r>
      <w:r w:rsidRPr="00425B43">
        <w:rPr>
          <w:rFonts w:ascii="Arial" w:hAnsi="Arial" w:cs="Arial"/>
          <w:sz w:val="22"/>
        </w:rPr>
        <w:t xml:space="preserve"> estructura</w:t>
      </w:r>
      <w:r>
        <w:rPr>
          <w:rFonts w:ascii="Arial" w:hAnsi="Arial" w:cs="Arial"/>
          <w:sz w:val="22"/>
        </w:rPr>
        <w:t>n</w:t>
      </w:r>
      <w:r w:rsidRPr="00425B43">
        <w:rPr>
          <w:rFonts w:ascii="Arial" w:hAnsi="Arial" w:cs="Arial"/>
          <w:sz w:val="22"/>
        </w:rPr>
        <w:t>, concreta</w:t>
      </w:r>
      <w:r>
        <w:rPr>
          <w:rFonts w:ascii="Arial" w:hAnsi="Arial" w:cs="Arial"/>
          <w:sz w:val="22"/>
        </w:rPr>
        <w:t>n</w:t>
      </w:r>
      <w:r w:rsidRPr="00425B43">
        <w:rPr>
          <w:rFonts w:ascii="Arial" w:hAnsi="Arial" w:cs="Arial"/>
          <w:sz w:val="22"/>
        </w:rPr>
        <w:t xml:space="preserve"> y viabiliza</w:t>
      </w:r>
      <w:r>
        <w:rPr>
          <w:rFonts w:ascii="Arial" w:hAnsi="Arial" w:cs="Arial"/>
          <w:sz w:val="22"/>
        </w:rPr>
        <w:t>n</w:t>
      </w:r>
      <w:r w:rsidRPr="00425B43">
        <w:rPr>
          <w:rFonts w:ascii="Arial" w:hAnsi="Arial" w:cs="Arial"/>
          <w:sz w:val="22"/>
        </w:rPr>
        <w:t xml:space="preserve"> los aspectos esenciales del futuro contrato, dentro de los cuales se encuentran su objeto y valor estimado, entre otros elementos. </w:t>
      </w:r>
    </w:p>
    <w:p w14:paraId="3FE7B945" w14:textId="77777777" w:rsidR="002A0B06" w:rsidRPr="00425B43" w:rsidRDefault="002A0B06" w:rsidP="002A0B06">
      <w:pPr>
        <w:pStyle w:val="Sinespaciado"/>
        <w:spacing w:line="276" w:lineRule="auto"/>
        <w:ind w:firstLine="708"/>
        <w:jc w:val="both"/>
        <w:rPr>
          <w:rFonts w:ascii="Arial" w:hAnsi="Arial" w:cs="Arial"/>
          <w:sz w:val="22"/>
        </w:rPr>
      </w:pPr>
      <w:r w:rsidRPr="00425B43">
        <w:rPr>
          <w:rFonts w:ascii="Arial" w:hAnsi="Arial" w:cs="Arial"/>
          <w:sz w:val="22"/>
        </w:rPr>
        <w:t>Los componentes de los estudios previos que sirven de soporte para elaborar el proyecto de pliego, los pliegos de condiciones y el contrato, están previstos en el artículo 2.2.1.1.2.1.1 del Decreto 1082 de 2015</w:t>
      </w:r>
      <w:r>
        <w:rPr>
          <w:rFonts w:ascii="Arial" w:hAnsi="Arial" w:cs="Arial"/>
          <w:sz w:val="22"/>
        </w:rPr>
        <w:t>. La</w:t>
      </w:r>
      <w:r w:rsidRPr="00425B43">
        <w:rPr>
          <w:rFonts w:ascii="Arial" w:hAnsi="Arial" w:cs="Arial"/>
          <w:sz w:val="22"/>
        </w:rPr>
        <w:t xml:space="preserve"> norma exige que se determine la necesidad, el objeto a contratar con sus especificaciones y se estime el costo que implica la celebración del contrato de la siguiente manera: </w:t>
      </w:r>
    </w:p>
    <w:p w14:paraId="37BB5E30" w14:textId="77777777" w:rsidR="002A0B06" w:rsidRPr="00425B43" w:rsidRDefault="002A0B06" w:rsidP="002A0B06">
      <w:pPr>
        <w:pStyle w:val="Sinespaciado"/>
        <w:spacing w:line="276" w:lineRule="auto"/>
        <w:jc w:val="both"/>
        <w:rPr>
          <w:rFonts w:ascii="Arial" w:hAnsi="Arial" w:cs="Arial"/>
        </w:rPr>
      </w:pPr>
    </w:p>
    <w:p w14:paraId="2A193446" w14:textId="77777777" w:rsidR="002A0B06" w:rsidRPr="00425B43" w:rsidRDefault="002A0B06" w:rsidP="002A0B06">
      <w:pPr>
        <w:pStyle w:val="Sinespaciado"/>
        <w:ind w:left="709" w:right="709"/>
        <w:jc w:val="both"/>
        <w:rPr>
          <w:rFonts w:ascii="Arial" w:hAnsi="Arial" w:cs="Arial"/>
          <w:sz w:val="21"/>
          <w:szCs w:val="21"/>
        </w:rPr>
      </w:pPr>
      <w:r w:rsidRPr="00425B43">
        <w:rPr>
          <w:rFonts w:ascii="Arial" w:hAnsi="Arial" w:cs="Arial"/>
          <w:sz w:val="21"/>
          <w:szCs w:val="21"/>
        </w:rPr>
        <w:t xml:space="preserve">1.    La descripción de la necesidad que la Entidad Estatal pretende satisfacer con el Proceso de Contratación. </w:t>
      </w:r>
    </w:p>
    <w:p w14:paraId="23F73D4B" w14:textId="77777777" w:rsidR="002A0B06" w:rsidRPr="00425B43" w:rsidRDefault="002A0B06" w:rsidP="002A0B06">
      <w:pPr>
        <w:pStyle w:val="Sinespaciado"/>
        <w:ind w:left="709" w:right="709"/>
        <w:jc w:val="both"/>
        <w:rPr>
          <w:rFonts w:ascii="Arial" w:hAnsi="Arial" w:cs="Arial"/>
          <w:sz w:val="21"/>
          <w:szCs w:val="21"/>
        </w:rPr>
      </w:pPr>
    </w:p>
    <w:p w14:paraId="5EF7343F" w14:textId="77777777" w:rsidR="002A0B06" w:rsidRPr="00425B43" w:rsidRDefault="002A0B06" w:rsidP="002A0B06">
      <w:pPr>
        <w:pStyle w:val="Sinespaciado"/>
        <w:ind w:left="709" w:right="709"/>
        <w:jc w:val="both"/>
        <w:rPr>
          <w:rFonts w:ascii="Arial" w:hAnsi="Arial" w:cs="Arial"/>
          <w:sz w:val="21"/>
          <w:szCs w:val="21"/>
        </w:rPr>
      </w:pPr>
      <w:r w:rsidRPr="00425B43">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4C9C3219" w14:textId="77777777" w:rsidR="002A0B06" w:rsidRPr="00425B43" w:rsidRDefault="002A0B06" w:rsidP="002A0B06">
      <w:pPr>
        <w:spacing w:line="276" w:lineRule="auto"/>
        <w:jc w:val="both"/>
        <w:rPr>
          <w:rFonts w:ascii="Arial" w:hAnsi="Arial" w:cs="Arial"/>
          <w:bCs/>
          <w:sz w:val="22"/>
          <w:lang w:val="es-ES_tradnl"/>
        </w:rPr>
      </w:pPr>
      <w:r w:rsidRPr="00425B43">
        <w:rPr>
          <w:rFonts w:ascii="Arial" w:hAnsi="Arial" w:cs="Arial"/>
          <w:bCs/>
          <w:sz w:val="22"/>
          <w:lang w:val="es-ES_tradnl"/>
        </w:rPr>
        <w:tab/>
        <w:t>[…]</w:t>
      </w:r>
    </w:p>
    <w:p w14:paraId="1F3AC16D" w14:textId="77777777" w:rsidR="002A0B06" w:rsidRPr="00425B43" w:rsidRDefault="002A0B06" w:rsidP="002A0B06">
      <w:pPr>
        <w:spacing w:line="276" w:lineRule="auto"/>
        <w:jc w:val="both"/>
        <w:rPr>
          <w:rFonts w:ascii="Arial" w:hAnsi="Arial" w:cs="Arial"/>
          <w:bCs/>
          <w:sz w:val="22"/>
          <w:lang w:val="es-ES_tradnl"/>
        </w:rPr>
      </w:pPr>
    </w:p>
    <w:p w14:paraId="2C1B2BFF" w14:textId="77777777" w:rsidR="002A0B06" w:rsidRDefault="002A0B06" w:rsidP="002A0B06">
      <w:pPr>
        <w:spacing w:after="120" w:line="276" w:lineRule="auto"/>
        <w:ind w:firstLine="709"/>
        <w:jc w:val="both"/>
        <w:rPr>
          <w:rFonts w:ascii="Arial" w:hAnsi="Arial" w:cs="Arial"/>
          <w:bCs/>
          <w:sz w:val="22"/>
          <w:lang w:val="es-ES_tradnl"/>
        </w:rPr>
      </w:pPr>
      <w:r w:rsidRPr="00425B43">
        <w:rPr>
          <w:rFonts w:ascii="Arial" w:hAnsi="Arial" w:cs="Arial"/>
          <w:bCs/>
          <w:sz w:val="22"/>
          <w:lang w:val="es-ES_tradnl"/>
        </w:rPr>
        <w:t>Para cumplir este objetivo es necesario el estudio del mercado y el análisis del sector económico y de los oferentes, actividad de planeación previa que sirve para identificar aspectos concretos del mercado</w:t>
      </w:r>
      <w:r>
        <w:rPr>
          <w:rFonts w:ascii="Arial" w:hAnsi="Arial" w:cs="Arial"/>
          <w:bCs/>
          <w:sz w:val="22"/>
          <w:lang w:val="es-ES_tradnl"/>
        </w:rPr>
        <w:t xml:space="preserve">. Lo que se identifique </w:t>
      </w:r>
      <w:r w:rsidRPr="00425B43">
        <w:rPr>
          <w:rFonts w:ascii="Arial" w:hAnsi="Arial" w:cs="Arial"/>
          <w:bCs/>
          <w:sz w:val="22"/>
          <w:lang w:val="es-ES_tradnl"/>
        </w:rPr>
        <w:t xml:space="preserve">puede afectar el proceso </w:t>
      </w:r>
      <w:r w:rsidRPr="00425B43">
        <w:rPr>
          <w:rFonts w:ascii="Arial" w:hAnsi="Arial" w:cs="Arial"/>
          <w:bCs/>
          <w:sz w:val="22"/>
          <w:lang w:val="es-ES_tradnl"/>
        </w:rPr>
        <w:lastRenderedPageBreak/>
        <w:t xml:space="preserve">de selección o las condiciones del negocio a realizar a través del proceso de contratación de bienes, obras o servicios. </w:t>
      </w:r>
    </w:p>
    <w:p w14:paraId="29738E5C" w14:textId="77777777" w:rsidR="002A0B06" w:rsidRPr="00425B43" w:rsidRDefault="002A0B06" w:rsidP="002A0B06">
      <w:pPr>
        <w:spacing w:line="276" w:lineRule="auto"/>
        <w:ind w:firstLine="709"/>
        <w:jc w:val="both"/>
        <w:rPr>
          <w:rFonts w:ascii="Arial" w:hAnsi="Arial" w:cs="Arial"/>
          <w:bCs/>
          <w:sz w:val="22"/>
          <w:lang w:val="es-ES_tradnl"/>
        </w:rPr>
      </w:pPr>
      <w:r w:rsidRPr="00425B43">
        <w:rPr>
          <w:rFonts w:ascii="Arial" w:hAnsi="Arial" w:cs="Arial"/>
          <w:bCs/>
          <w:sz w:val="22"/>
          <w:lang w:val="es-ES_tradnl"/>
        </w:rPr>
        <w:t xml:space="preserve">En este sentido, el artículo </w:t>
      </w:r>
      <w:bookmarkStart w:id="6" w:name="_Hlk36117416"/>
      <w:r w:rsidRPr="00425B43">
        <w:rPr>
          <w:rFonts w:ascii="Arial" w:hAnsi="Arial" w:cs="Arial"/>
          <w:bCs/>
          <w:sz w:val="22"/>
          <w:lang w:val="es-ES_tradnl"/>
        </w:rPr>
        <w:t>2.2.1.1.1.6.1 del Decreto 1082 de 2015</w:t>
      </w:r>
      <w:bookmarkEnd w:id="6"/>
      <w:r w:rsidRPr="00425B43">
        <w:rPr>
          <w:rFonts w:ascii="Arial"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w:t>
      </w:r>
      <w:r>
        <w:rPr>
          <w:rFonts w:ascii="Arial" w:hAnsi="Arial" w:cs="Arial"/>
          <w:bCs/>
          <w:sz w:val="22"/>
          <w:lang w:val="es-ES_tradnl"/>
        </w:rPr>
        <w:t xml:space="preserve"> […]</w:t>
      </w:r>
      <w:r w:rsidRPr="00425B43">
        <w:rPr>
          <w:rFonts w:ascii="Arial" w:hAnsi="Arial" w:cs="Arial"/>
          <w:bCs/>
          <w:sz w:val="22"/>
          <w:lang w:val="es-ES_tradnl"/>
        </w:rPr>
        <w:t>».</w:t>
      </w:r>
    </w:p>
    <w:p w14:paraId="51292627" w14:textId="77777777" w:rsidR="002A0B06" w:rsidRDefault="002A0B06" w:rsidP="002A0B06">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 xml:space="preserve">De acuerdo con la norma citada, </w:t>
      </w:r>
      <w:bookmarkStart w:id="7" w:name="_Hlk36140682"/>
      <w:r w:rsidRPr="00425B43">
        <w:rPr>
          <w:rFonts w:ascii="Arial" w:hAnsi="Arial" w:cs="Arial"/>
          <w:bCs/>
          <w:sz w:val="22"/>
          <w:lang w:val="es-ES_tradnl"/>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w:t>
      </w:r>
      <w:r>
        <w:rPr>
          <w:rFonts w:ascii="Arial" w:hAnsi="Arial" w:cs="Arial"/>
          <w:bCs/>
          <w:sz w:val="22"/>
          <w:lang w:val="es-ES_tradnl"/>
        </w:rPr>
        <w:t>se refiere</w:t>
      </w:r>
      <w:r w:rsidRPr="00425B43">
        <w:rPr>
          <w:rFonts w:ascii="Arial" w:hAnsi="Arial" w:cs="Arial"/>
          <w:bCs/>
          <w:sz w:val="22"/>
          <w:lang w:val="es-ES_tradnl"/>
        </w:rPr>
        <w:t xml:space="preserve"> a analizar quiénes pueden ofrecer el bien o servicio que se quiere contratar, cuáles son sus condiciones,</w:t>
      </w:r>
      <w:r>
        <w:rPr>
          <w:rFonts w:ascii="Arial" w:hAnsi="Arial" w:cs="Arial"/>
          <w:bCs/>
          <w:sz w:val="22"/>
          <w:lang w:val="es-ES_tradnl"/>
        </w:rPr>
        <w:t xml:space="preserve"> y</w:t>
      </w:r>
      <w:r w:rsidRPr="00425B43">
        <w:rPr>
          <w:rFonts w:ascii="Arial" w:hAnsi="Arial" w:cs="Arial"/>
          <w:bCs/>
          <w:sz w:val="22"/>
          <w:lang w:val="es-ES_tradnl"/>
        </w:rPr>
        <w:t xml:space="preserve"> si tienen condiciones especiales que sean relevantes para determinar los requisitos habilitantes, entre otros. </w:t>
      </w:r>
    </w:p>
    <w:p w14:paraId="32A991FE" w14:textId="77777777" w:rsidR="002A0B06" w:rsidRPr="00425B43" w:rsidRDefault="002A0B06" w:rsidP="002A0B06">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Desde una perspectiva financiera, el análisis conlleva una revisión de las características financieras que se presentan dentro del mercado del bien o servicio</w:t>
      </w:r>
      <w:r>
        <w:rPr>
          <w:rFonts w:ascii="Arial" w:hAnsi="Arial" w:cs="Arial"/>
          <w:bCs/>
          <w:sz w:val="22"/>
          <w:lang w:val="es-ES_tradnl"/>
        </w:rPr>
        <w:t>.</w:t>
      </w:r>
      <w:r w:rsidRPr="00425B43">
        <w:rPr>
          <w:rFonts w:ascii="Arial" w:hAnsi="Arial" w:cs="Arial"/>
          <w:bCs/>
          <w:sz w:val="22"/>
          <w:lang w:val="es-ES_tradnl"/>
        </w:rPr>
        <w:t xml:space="preserve"> </w:t>
      </w:r>
      <w:r>
        <w:rPr>
          <w:rFonts w:ascii="Arial" w:hAnsi="Arial" w:cs="Arial"/>
          <w:bCs/>
          <w:sz w:val="22"/>
          <w:lang w:val="es-ES_tradnl"/>
        </w:rPr>
        <w:t>P</w:t>
      </w:r>
      <w:r w:rsidRPr="00425B43">
        <w:rPr>
          <w:rFonts w:ascii="Arial" w:hAnsi="Arial" w:cs="Arial"/>
          <w:bCs/>
          <w:sz w:val="22"/>
          <w:lang w:val="es-ES_tradnl"/>
        </w:rPr>
        <w:t>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2E527F5D" w14:textId="77777777" w:rsidR="002A0B06" w:rsidRPr="00425B43" w:rsidRDefault="002A0B06" w:rsidP="002A0B06">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 xml:space="preserve">Para negociar </w:t>
      </w:r>
      <w:r>
        <w:rPr>
          <w:rFonts w:ascii="Arial" w:hAnsi="Arial" w:cs="Arial"/>
          <w:bCs/>
          <w:sz w:val="22"/>
          <w:lang w:val="es-ES_tradnl"/>
        </w:rPr>
        <w:t xml:space="preserve">y adelantar un proceso de selección </w:t>
      </w:r>
      <w:r w:rsidRPr="00425B43">
        <w:rPr>
          <w:rFonts w:ascii="Arial" w:hAnsi="Arial" w:cs="Arial"/>
          <w:bCs/>
          <w:sz w:val="22"/>
          <w:lang w:val="es-ES_tradnl"/>
        </w:rPr>
        <w:t xml:space="preserve">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w:t>
      </w:r>
      <w:r>
        <w:rPr>
          <w:rFonts w:ascii="Arial" w:hAnsi="Arial" w:cs="Arial"/>
          <w:bCs/>
          <w:sz w:val="22"/>
          <w:lang w:val="es-ES_tradnl"/>
        </w:rPr>
        <w:t>Por ello</w:t>
      </w:r>
      <w:r w:rsidRPr="00425B43">
        <w:rPr>
          <w:rFonts w:ascii="Arial" w:hAnsi="Arial" w:cs="Arial"/>
          <w:bCs/>
          <w:sz w:val="22"/>
          <w:lang w:val="es-ES_tradnl"/>
        </w:rPr>
        <w:t>, el análisis del sector permite sustentar la decisión de realizar un proceso de contratación desde el punto de vista de la eficiencia, eficacia y economía.</w:t>
      </w:r>
    </w:p>
    <w:p w14:paraId="2DECCE34" w14:textId="77777777" w:rsidR="002A0B06" w:rsidRPr="00425B43" w:rsidRDefault="002A0B06" w:rsidP="002A0B06">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w:t>
      </w:r>
      <w:r>
        <w:rPr>
          <w:rFonts w:ascii="Arial" w:hAnsi="Arial" w:cs="Arial"/>
          <w:bCs/>
          <w:sz w:val="22"/>
          <w:lang w:val="es-ES_tradnl"/>
        </w:rPr>
        <w:t>De igual forma</w:t>
      </w:r>
      <w:r w:rsidRPr="00425B43">
        <w:rPr>
          <w:rFonts w:ascii="Arial" w:hAnsi="Arial" w:cs="Arial"/>
          <w:bCs/>
          <w:sz w:val="22"/>
          <w:lang w:val="es-ES_tradnl"/>
        </w:rPr>
        <w:t xml:space="preserve">, podrá estudiar la demanda para determinar cómo las entidades estatales y los particulares adquieren esos bienes, obras o servicios para extraer las mejores prácticas e información para el proceso de contratación. </w:t>
      </w:r>
    </w:p>
    <w:bookmarkEnd w:id="7"/>
    <w:p w14:paraId="70AF7C4D" w14:textId="77777777" w:rsidR="002A0B06" w:rsidRDefault="002A0B06" w:rsidP="002A0B06">
      <w:pPr>
        <w:spacing w:before="120" w:after="120" w:line="276" w:lineRule="auto"/>
        <w:ind w:firstLine="709"/>
        <w:jc w:val="both"/>
        <w:rPr>
          <w:rFonts w:ascii="Arial" w:hAnsi="Arial" w:cs="Arial"/>
          <w:bCs/>
          <w:sz w:val="22"/>
          <w:lang w:val="es-ES_tradnl"/>
        </w:rPr>
      </w:pPr>
      <w:r w:rsidRPr="00425B43">
        <w:rPr>
          <w:rFonts w:ascii="Arial" w:hAnsi="Arial" w:cs="Arial"/>
          <w:bCs/>
          <w:sz w:val="22"/>
          <w:lang w:val="es-ES_tradnl"/>
        </w:rPr>
        <w:t>Colombia Compra Eficiente dispone de una «Guía para la Elaboración de Estudios del Sector», instrumento que sirve de apoyo para entender el mercado del bien, obra o servicio que la entidad estatal pretende adquirir</w:t>
      </w:r>
      <w:r>
        <w:rPr>
          <w:rFonts w:ascii="Arial" w:hAnsi="Arial" w:cs="Arial"/>
          <w:bCs/>
          <w:sz w:val="22"/>
          <w:lang w:val="es-ES_tradnl"/>
        </w:rPr>
        <w:t>. Lo anterior con el fin de</w:t>
      </w:r>
      <w:r w:rsidRPr="00425B43">
        <w:rPr>
          <w:rFonts w:ascii="Arial" w:hAnsi="Arial" w:cs="Arial"/>
          <w:bCs/>
          <w:sz w:val="22"/>
          <w:lang w:val="es-ES_tradnl"/>
        </w:rPr>
        <w:t xml:space="preserve"> diseñar el proceso </w:t>
      </w:r>
      <w:r w:rsidRPr="00425B43">
        <w:rPr>
          <w:rFonts w:ascii="Arial" w:hAnsi="Arial" w:cs="Arial"/>
          <w:bCs/>
          <w:sz w:val="22"/>
          <w:lang w:val="es-ES_tradnl"/>
        </w:rPr>
        <w:lastRenderedPageBreak/>
        <w:t xml:space="preserve">de contratación con la información necesaria para alcanzar los objetivos de eficacia, eficiencia, economía, promoción de la competencia y manejo del riesgo. </w:t>
      </w:r>
    </w:p>
    <w:p w14:paraId="174086E4" w14:textId="77777777" w:rsidR="002A0B06" w:rsidRPr="00425B43" w:rsidRDefault="002A0B06" w:rsidP="002A0B06">
      <w:pPr>
        <w:spacing w:before="120" w:after="120" w:line="276" w:lineRule="auto"/>
        <w:ind w:firstLine="709"/>
        <w:jc w:val="both"/>
        <w:rPr>
          <w:rFonts w:ascii="Arial" w:hAnsi="Arial" w:cs="Arial"/>
          <w:bCs/>
          <w:sz w:val="22"/>
          <w:lang w:val="es-ES_tradnl"/>
        </w:rPr>
      </w:pPr>
      <w:r w:rsidRPr="00425B43">
        <w:rPr>
          <w:rFonts w:ascii="Arial" w:hAnsi="Arial" w:cs="Arial"/>
          <w:bCs/>
          <w:sz w:val="22"/>
          <w:lang w:val="es-ES_tradnl"/>
        </w:rPr>
        <w:t>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2183A87B" w14:textId="77777777" w:rsidR="002A0B06" w:rsidRDefault="002A0B06" w:rsidP="002A0B06">
      <w:pPr>
        <w:spacing w:after="120" w:line="276" w:lineRule="auto"/>
        <w:ind w:firstLine="709"/>
        <w:jc w:val="both"/>
        <w:rPr>
          <w:rFonts w:ascii="Arial" w:hAnsi="Arial" w:cs="Arial"/>
          <w:bCs/>
          <w:sz w:val="22"/>
          <w:lang w:val="es-ES_tradnl"/>
        </w:rPr>
      </w:pPr>
      <w:r w:rsidRPr="00425B43">
        <w:rPr>
          <w:rFonts w:ascii="Arial" w:hAnsi="Arial" w:cs="Arial"/>
          <w:bCs/>
          <w:sz w:val="22"/>
          <w:lang w:val="es-ES_tradnl"/>
        </w:rPr>
        <w:t>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w:t>
      </w:r>
      <w:r>
        <w:rPr>
          <w:rFonts w:ascii="Arial" w:hAnsi="Arial" w:cs="Arial"/>
          <w:bCs/>
          <w:sz w:val="22"/>
          <w:lang w:val="es-ES_tradnl"/>
        </w:rPr>
        <w:t>»</w:t>
      </w:r>
      <w:r w:rsidRPr="00425B43">
        <w:rPr>
          <w:rFonts w:ascii="Arial" w:hAnsi="Arial" w:cs="Arial"/>
          <w:bCs/>
          <w:sz w:val="22"/>
          <w:lang w:val="es-ES_tradnl"/>
        </w:rPr>
        <w:t xml:space="preserve">. </w:t>
      </w:r>
    </w:p>
    <w:p w14:paraId="0B8A853D" w14:textId="77777777" w:rsidR="00CA4ECE" w:rsidRDefault="002A0B06" w:rsidP="00666C12">
      <w:pPr>
        <w:spacing w:after="120" w:line="276" w:lineRule="auto"/>
        <w:ind w:firstLine="709"/>
        <w:jc w:val="both"/>
        <w:rPr>
          <w:rFonts w:ascii="Arial" w:hAnsi="Arial" w:cs="Arial"/>
          <w:sz w:val="22"/>
          <w:lang w:val="es-ES_tradnl"/>
        </w:rPr>
      </w:pPr>
      <w:r w:rsidRPr="00425B43">
        <w:rPr>
          <w:rFonts w:ascii="Arial" w:hAnsi="Arial" w:cs="Arial"/>
          <w:bCs/>
          <w:sz w:val="22"/>
          <w:lang w:val="es-ES_tradnl"/>
        </w:rPr>
        <w:t xml:space="preserve">La Entidad Estatal debe consignar en los </w:t>
      </w:r>
      <w:r w:rsidRPr="00425B43">
        <w:rPr>
          <w:rFonts w:ascii="Arial" w:hAnsi="Arial" w:cs="Arial"/>
          <w:bCs/>
          <w:i/>
          <w:iCs/>
          <w:sz w:val="22"/>
          <w:lang w:val="es-ES_tradnl"/>
        </w:rPr>
        <w:t>Documentos del Proceso</w:t>
      </w:r>
      <w:r w:rsidRPr="00425B43">
        <w:rPr>
          <w:rFonts w:ascii="Arial" w:hAnsi="Arial" w:cs="Arial"/>
          <w:bCs/>
          <w:sz w:val="22"/>
          <w:lang w:val="es-ES_tradnl"/>
        </w:rPr>
        <w:t xml:space="preserve">, bien sea en los estudios previos o en la información de soporte de los mismos, los aspectos de que trata el artículo 2.2.1.1.1.6.1 del Decreto 1082 de 2015. </w:t>
      </w:r>
      <w:r w:rsidRPr="00425B43">
        <w:rPr>
          <w:rFonts w:ascii="Arial" w:hAnsi="Arial" w:cs="Arial"/>
          <w:sz w:val="22"/>
          <w:lang w:val="es-ES_tradnl"/>
        </w:rPr>
        <w:t xml:space="preserve">De esta manera, en la contratación directa también </w:t>
      </w:r>
      <w:r>
        <w:rPr>
          <w:rFonts w:ascii="Arial" w:hAnsi="Arial" w:cs="Arial"/>
          <w:sz w:val="22"/>
          <w:lang w:val="es-ES_tradnl"/>
        </w:rPr>
        <w:t>deben existir</w:t>
      </w:r>
      <w:r w:rsidRPr="00425B43">
        <w:rPr>
          <w:rFonts w:ascii="Arial" w:hAnsi="Arial" w:cs="Arial"/>
          <w:sz w:val="22"/>
          <w:lang w:val="es-ES_tradnl"/>
        </w:rPr>
        <w:t xml:space="preserve"> unos estudios previos para fijar los criterios de escogencia del contratista</w:t>
      </w:r>
      <w:r>
        <w:rPr>
          <w:rFonts w:ascii="Arial" w:hAnsi="Arial" w:cs="Arial"/>
          <w:sz w:val="22"/>
          <w:lang w:val="es-ES_tradnl"/>
        </w:rPr>
        <w:t xml:space="preserve">. Dichos criterios tienen fundamento en </w:t>
      </w:r>
      <w:r w:rsidRPr="00425B43">
        <w:rPr>
          <w:rFonts w:ascii="Arial" w:hAnsi="Arial" w:cs="Arial"/>
          <w:sz w:val="22"/>
          <w:lang w:val="es-ES_tradnl"/>
        </w:rPr>
        <w:t>el análisis del mercado, en el cual nada obsta para que la entidad identifique a varios proveedores en condiciones de cumplir el objeto del contrato</w:t>
      </w:r>
      <w:r>
        <w:rPr>
          <w:rFonts w:ascii="Arial" w:hAnsi="Arial" w:cs="Arial"/>
          <w:sz w:val="22"/>
          <w:lang w:val="es-ES_tradnl"/>
        </w:rPr>
        <w:t xml:space="preserve">. </w:t>
      </w:r>
    </w:p>
    <w:p w14:paraId="5E1D7251" w14:textId="3219DDC4" w:rsidR="00D77911" w:rsidRDefault="00D77911" w:rsidP="00666C12">
      <w:pPr>
        <w:spacing w:after="120" w:line="276" w:lineRule="auto"/>
        <w:ind w:firstLine="709"/>
        <w:jc w:val="both"/>
        <w:rPr>
          <w:rFonts w:ascii="Arial" w:hAnsi="Arial" w:cs="Arial"/>
          <w:sz w:val="21"/>
          <w:szCs w:val="21"/>
          <w:lang w:val="es-ES_tradnl"/>
        </w:rPr>
      </w:pPr>
      <w:r w:rsidRPr="00D77911">
        <w:rPr>
          <w:rFonts w:ascii="Arial" w:hAnsi="Arial" w:cs="Arial"/>
          <w:sz w:val="22"/>
          <w:lang w:val="es-ES_tradnl"/>
        </w:rPr>
        <w:t>El Consejo de Estado, se pronunció sobre la relación existente entre el estudio del sector y la estimación del valor del contrato</w:t>
      </w:r>
      <w:r w:rsidR="00666C12">
        <w:rPr>
          <w:rFonts w:ascii="Arial" w:hAnsi="Arial" w:cs="Arial"/>
          <w:sz w:val="22"/>
          <w:lang w:val="es-ES_tradnl"/>
        </w:rPr>
        <w:t>,</w:t>
      </w:r>
      <w:r w:rsidRPr="00D77911">
        <w:rPr>
          <w:rFonts w:ascii="Arial" w:hAnsi="Arial" w:cs="Arial"/>
          <w:sz w:val="22"/>
          <w:lang w:val="es-ES_tradnl"/>
        </w:rPr>
        <w:t xml:space="preserve"> indicando que</w:t>
      </w:r>
      <w:r w:rsidR="00666C12">
        <w:rPr>
          <w:rFonts w:ascii="Arial" w:hAnsi="Arial" w:cs="Arial"/>
          <w:sz w:val="22"/>
          <w:lang w:val="es-ES_tradnl"/>
        </w:rPr>
        <w:t xml:space="preserve"> se deben tener en cuenta las diferentes variables del mercado como los costos de la cadena de producción</w:t>
      </w:r>
      <w:r w:rsidR="00E737C5">
        <w:rPr>
          <w:rFonts w:ascii="Arial" w:hAnsi="Arial" w:cs="Arial"/>
          <w:sz w:val="22"/>
          <w:lang w:val="es-ES_tradnl"/>
        </w:rPr>
        <w:t>. P</w:t>
      </w:r>
      <w:r w:rsidR="00666C12">
        <w:rPr>
          <w:rFonts w:ascii="Arial" w:hAnsi="Arial" w:cs="Arial"/>
          <w:sz w:val="22"/>
          <w:lang w:val="es-ES_tradnl"/>
        </w:rPr>
        <w:t>ero</w:t>
      </w:r>
      <w:r w:rsidR="00E737C5">
        <w:rPr>
          <w:rFonts w:ascii="Arial" w:hAnsi="Arial" w:cs="Arial"/>
          <w:sz w:val="22"/>
          <w:lang w:val="es-ES_tradnl"/>
        </w:rPr>
        <w:t xml:space="preserve">, </w:t>
      </w:r>
      <w:r w:rsidR="00666C12">
        <w:rPr>
          <w:rFonts w:ascii="Arial" w:hAnsi="Arial" w:cs="Arial"/>
          <w:sz w:val="22"/>
          <w:lang w:val="es-ES_tradnl"/>
        </w:rPr>
        <w:t>independientemente de esto, la entidad debe obtener el menor precio o uno razonable</w:t>
      </w:r>
      <w:r w:rsidR="00910AD0">
        <w:rPr>
          <w:rFonts w:ascii="Arial" w:hAnsi="Arial" w:cs="Arial"/>
          <w:sz w:val="22"/>
          <w:lang w:val="es-ES_tradnl"/>
        </w:rPr>
        <w:t>. E</w:t>
      </w:r>
      <w:r w:rsidR="00666C12">
        <w:rPr>
          <w:rFonts w:ascii="Arial" w:hAnsi="Arial" w:cs="Arial"/>
          <w:sz w:val="22"/>
          <w:lang w:val="es-ES_tradnl"/>
        </w:rPr>
        <w:t xml:space="preserve">n todo caso </w:t>
      </w:r>
      <w:r w:rsidR="00E737C5">
        <w:rPr>
          <w:rFonts w:ascii="Arial" w:hAnsi="Arial" w:cs="Arial"/>
          <w:sz w:val="22"/>
          <w:lang w:val="es-ES_tradnl"/>
        </w:rPr>
        <w:t xml:space="preserve">el valor </w:t>
      </w:r>
      <w:r w:rsidR="00666C12">
        <w:rPr>
          <w:rFonts w:ascii="Arial" w:hAnsi="Arial" w:cs="Arial"/>
          <w:sz w:val="22"/>
          <w:lang w:val="es-ES_tradnl"/>
        </w:rPr>
        <w:t xml:space="preserve">debe estar justificado para que no corresponda a sobrecostos ni a precios artificialmente bajos, </w:t>
      </w:r>
      <w:r w:rsidR="0018091B">
        <w:rPr>
          <w:rFonts w:ascii="Arial" w:hAnsi="Arial" w:cs="Arial"/>
          <w:sz w:val="22"/>
          <w:lang w:val="es-ES_tradnl"/>
        </w:rPr>
        <w:t>y</w:t>
      </w:r>
      <w:r w:rsidR="00666C12">
        <w:rPr>
          <w:rFonts w:ascii="Arial" w:hAnsi="Arial" w:cs="Arial"/>
          <w:sz w:val="22"/>
          <w:lang w:val="es-ES_tradnl"/>
        </w:rPr>
        <w:t xml:space="preserve"> que</w:t>
      </w:r>
      <w:r w:rsidR="00E737C5">
        <w:rPr>
          <w:rFonts w:ascii="Arial" w:hAnsi="Arial" w:cs="Arial"/>
          <w:sz w:val="22"/>
          <w:lang w:val="es-ES_tradnl"/>
        </w:rPr>
        <w:t xml:space="preserve"> con ello</w:t>
      </w:r>
      <w:r w:rsidR="00666C12">
        <w:rPr>
          <w:rFonts w:ascii="Arial" w:hAnsi="Arial" w:cs="Arial"/>
          <w:sz w:val="22"/>
          <w:lang w:val="es-ES_tradnl"/>
        </w:rPr>
        <w:t xml:space="preserve"> la entidad pague un valor adecuado, </w:t>
      </w:r>
      <w:r w:rsidR="00A54F84">
        <w:rPr>
          <w:rFonts w:ascii="Arial" w:hAnsi="Arial" w:cs="Arial"/>
          <w:sz w:val="22"/>
          <w:lang w:val="es-ES_tradnl"/>
        </w:rPr>
        <w:t>que no sea</w:t>
      </w:r>
      <w:r w:rsidR="00666C12">
        <w:rPr>
          <w:rFonts w:ascii="Arial" w:hAnsi="Arial" w:cs="Arial"/>
          <w:sz w:val="22"/>
          <w:lang w:val="es-ES_tradnl"/>
        </w:rPr>
        <w:t xml:space="preserve"> mayor ni menor</w:t>
      </w:r>
      <w:r w:rsidR="00E737C5">
        <w:rPr>
          <w:rFonts w:ascii="Arial" w:hAnsi="Arial" w:cs="Arial"/>
          <w:sz w:val="22"/>
          <w:lang w:val="es-ES_tradnl"/>
        </w:rPr>
        <w:t>. Esto</w:t>
      </w:r>
      <w:r w:rsidR="00666C12">
        <w:rPr>
          <w:rFonts w:ascii="Arial" w:hAnsi="Arial" w:cs="Arial"/>
          <w:sz w:val="22"/>
          <w:lang w:val="es-ES_tradnl"/>
        </w:rPr>
        <w:t xml:space="preserve"> se logra con el estudio del mercado y sus costos, </w:t>
      </w:r>
      <w:r w:rsidR="00E737C5">
        <w:rPr>
          <w:rFonts w:ascii="Arial" w:hAnsi="Arial" w:cs="Arial"/>
          <w:sz w:val="22"/>
          <w:lang w:val="es-ES_tradnl"/>
        </w:rPr>
        <w:t>el cual</w:t>
      </w:r>
      <w:r w:rsidR="00666C12">
        <w:rPr>
          <w:rFonts w:ascii="Arial" w:hAnsi="Arial" w:cs="Arial"/>
          <w:sz w:val="22"/>
          <w:lang w:val="es-ES_tradnl"/>
        </w:rPr>
        <w:t xml:space="preserve"> debe estar a disposición de los participantes del procedimiento contractual</w:t>
      </w:r>
      <w:r>
        <w:rPr>
          <w:rStyle w:val="Refdenotaalpie"/>
          <w:rFonts w:ascii="Arial" w:hAnsi="Arial" w:cs="Arial"/>
          <w:sz w:val="22"/>
          <w:lang w:val="es-ES_tradnl"/>
        </w:rPr>
        <w:footnoteReference w:id="10"/>
      </w:r>
      <w:r w:rsidR="00666C12">
        <w:rPr>
          <w:rFonts w:ascii="Arial" w:hAnsi="Arial" w:cs="Arial"/>
          <w:sz w:val="22"/>
          <w:lang w:val="es-ES_tradnl"/>
        </w:rPr>
        <w:t>.</w:t>
      </w:r>
    </w:p>
    <w:p w14:paraId="1880A9BE" w14:textId="2FD85DF9" w:rsidR="00D77911" w:rsidRDefault="00CF0972" w:rsidP="00CF0972">
      <w:pPr>
        <w:spacing w:after="120" w:line="276" w:lineRule="auto"/>
        <w:ind w:firstLine="709"/>
        <w:jc w:val="both"/>
        <w:rPr>
          <w:rFonts w:ascii="Arial" w:hAnsi="Arial" w:cs="Arial"/>
          <w:noProof/>
          <w:color w:val="000000" w:themeColor="text1"/>
          <w:sz w:val="22"/>
          <w:lang w:val="es-ES_tradnl"/>
        </w:rPr>
      </w:pPr>
      <w:r w:rsidRPr="00CF0972">
        <w:rPr>
          <w:rFonts w:ascii="Arial" w:hAnsi="Arial" w:cs="Arial"/>
          <w:sz w:val="22"/>
          <w:lang w:val="es-ES_tradnl"/>
        </w:rPr>
        <w:t xml:space="preserve">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w:t>
      </w:r>
      <w:r w:rsidRPr="00CF0972">
        <w:rPr>
          <w:rFonts w:ascii="Arial" w:hAnsi="Arial" w:cs="Arial"/>
          <w:sz w:val="22"/>
          <w:lang w:val="es-ES_tradnl"/>
        </w:rPr>
        <w:lastRenderedPageBreak/>
        <w:t>con recursos disponibles para cubrir esa diferencia, sino porque fue el valor que arrojó el estudio del mercado.</w:t>
      </w:r>
    </w:p>
    <w:p w14:paraId="0BA48D51" w14:textId="3844860C" w:rsidR="001A7BF0" w:rsidRDefault="00A457BC" w:rsidP="009E08D1">
      <w:pPr>
        <w:spacing w:line="276" w:lineRule="auto"/>
        <w:jc w:val="both"/>
        <w:rPr>
          <w:rStyle w:val="normaltextrun"/>
          <w:rFonts w:ascii="Arial" w:hAnsi="Arial" w:cs="Arial"/>
          <w:sz w:val="22"/>
          <w:shd w:val="clear" w:color="auto" w:fill="FFFFFF"/>
        </w:rPr>
      </w:pPr>
      <w:r w:rsidRPr="00425B43">
        <w:rPr>
          <w:rStyle w:val="normaltextrun"/>
          <w:rFonts w:ascii="Arial" w:hAnsi="Arial" w:cs="Arial"/>
          <w:sz w:val="22"/>
          <w:shd w:val="clear" w:color="auto" w:fill="FFFFFF"/>
        </w:rPr>
        <w:tab/>
      </w:r>
      <w:r w:rsidR="001F716A">
        <w:rPr>
          <w:rStyle w:val="normaltextrun"/>
          <w:rFonts w:ascii="Arial" w:hAnsi="Arial" w:cs="Arial"/>
          <w:sz w:val="22"/>
          <w:shd w:val="clear" w:color="auto" w:fill="FFFFFF"/>
        </w:rPr>
        <w:t xml:space="preserve">Finalmente, como </w:t>
      </w:r>
      <w:r w:rsidR="00E10A23" w:rsidRPr="00425B43">
        <w:rPr>
          <w:rStyle w:val="normaltextrun"/>
          <w:rFonts w:ascii="Arial" w:hAnsi="Arial" w:cs="Arial"/>
          <w:sz w:val="22"/>
          <w:shd w:val="clear" w:color="auto" w:fill="FFFFFF"/>
        </w:rPr>
        <w:t>se mencionó</w:t>
      </w:r>
      <w:r w:rsidR="001F716A">
        <w:rPr>
          <w:rStyle w:val="normaltextrun"/>
          <w:rFonts w:ascii="Arial" w:hAnsi="Arial" w:cs="Arial"/>
          <w:sz w:val="22"/>
          <w:shd w:val="clear" w:color="auto" w:fill="FFFFFF"/>
        </w:rPr>
        <w:t>,</w:t>
      </w:r>
      <w:r w:rsidR="00425B43" w:rsidRPr="00425B43">
        <w:rPr>
          <w:rStyle w:val="normaltextrun"/>
          <w:rFonts w:ascii="Arial" w:hAnsi="Arial" w:cs="Arial"/>
          <w:sz w:val="22"/>
          <w:shd w:val="clear" w:color="auto" w:fill="FFFFFF"/>
        </w:rPr>
        <w:t xml:space="preserve"> los estudios previos deben contener las condiciones mínimas y necesarias que debe acreditar el contratista</w:t>
      </w:r>
      <w:r w:rsidR="000A4234">
        <w:rPr>
          <w:rStyle w:val="normaltextrun"/>
          <w:rFonts w:ascii="Arial" w:hAnsi="Arial" w:cs="Arial"/>
          <w:sz w:val="22"/>
          <w:shd w:val="clear" w:color="auto" w:fill="FFFFFF"/>
        </w:rPr>
        <w:t>,</w:t>
      </w:r>
      <w:r w:rsidR="00425B43" w:rsidRPr="00425B43">
        <w:rPr>
          <w:rStyle w:val="normaltextrun"/>
          <w:rFonts w:ascii="Arial" w:hAnsi="Arial" w:cs="Arial"/>
          <w:sz w:val="22"/>
          <w:shd w:val="clear" w:color="auto" w:fill="FFFFFF"/>
        </w:rPr>
        <w:t xml:space="preserve"> para demostrar su capacidad de cumplir el contrato</w:t>
      </w:r>
      <w:r w:rsidR="003472C4">
        <w:rPr>
          <w:rStyle w:val="normaltextrun"/>
          <w:rFonts w:ascii="Arial" w:hAnsi="Arial" w:cs="Arial"/>
          <w:sz w:val="22"/>
          <w:shd w:val="clear" w:color="auto" w:fill="FFFFFF"/>
        </w:rPr>
        <w:t>.</w:t>
      </w:r>
      <w:r w:rsidR="00425B43">
        <w:rPr>
          <w:rStyle w:val="normaltextrun"/>
          <w:rFonts w:ascii="Arial" w:hAnsi="Arial" w:cs="Arial"/>
          <w:sz w:val="22"/>
          <w:shd w:val="clear" w:color="auto" w:fill="FFFFFF"/>
        </w:rPr>
        <w:t xml:space="preserve"> </w:t>
      </w:r>
      <w:r w:rsidR="003472C4">
        <w:rPr>
          <w:rStyle w:val="normaltextrun"/>
          <w:rFonts w:ascii="Arial" w:hAnsi="Arial" w:cs="Arial"/>
          <w:sz w:val="22"/>
          <w:shd w:val="clear" w:color="auto" w:fill="FFFFFF"/>
        </w:rPr>
        <w:t>R</w:t>
      </w:r>
      <w:r w:rsidR="00425B43">
        <w:rPr>
          <w:rStyle w:val="normaltextrun"/>
          <w:rFonts w:ascii="Arial" w:hAnsi="Arial" w:cs="Arial"/>
          <w:sz w:val="22"/>
          <w:shd w:val="clear" w:color="auto" w:fill="FFFFFF"/>
        </w:rPr>
        <w:t>especto de la contratación directa</w:t>
      </w:r>
      <w:r w:rsidR="00FB4A1A">
        <w:rPr>
          <w:rStyle w:val="normaltextrun"/>
          <w:rFonts w:ascii="Arial" w:hAnsi="Arial" w:cs="Arial"/>
          <w:sz w:val="22"/>
          <w:shd w:val="clear" w:color="auto" w:fill="FFFFFF"/>
        </w:rPr>
        <w:t xml:space="preserve">, </w:t>
      </w:r>
      <w:r w:rsidR="00425B43">
        <w:rPr>
          <w:rStyle w:val="normaltextrun"/>
          <w:rFonts w:ascii="Arial" w:hAnsi="Arial" w:cs="Arial"/>
          <w:sz w:val="22"/>
          <w:shd w:val="clear" w:color="auto" w:fill="FFFFFF"/>
        </w:rPr>
        <w:t>los estudios previos sustentan o exponen los argumentos relacionados con la idoneidad de la persona a contratar</w:t>
      </w:r>
      <w:r w:rsidR="000A4234">
        <w:rPr>
          <w:rStyle w:val="normaltextrun"/>
          <w:rFonts w:ascii="Arial" w:hAnsi="Arial" w:cs="Arial"/>
          <w:sz w:val="22"/>
          <w:shd w:val="clear" w:color="auto" w:fill="FFFFFF"/>
        </w:rPr>
        <w:t>,</w:t>
      </w:r>
      <w:r w:rsidR="00425B43">
        <w:rPr>
          <w:rStyle w:val="normaltextrun"/>
          <w:rFonts w:ascii="Arial" w:hAnsi="Arial" w:cs="Arial"/>
          <w:sz w:val="22"/>
          <w:shd w:val="clear" w:color="auto" w:fill="FFFFFF"/>
        </w:rPr>
        <w:t xml:space="preserve"> </w:t>
      </w:r>
      <w:r w:rsidR="000A4234">
        <w:rPr>
          <w:rStyle w:val="normaltextrun"/>
          <w:rFonts w:ascii="Arial" w:hAnsi="Arial" w:cs="Arial"/>
          <w:sz w:val="22"/>
          <w:shd w:val="clear" w:color="auto" w:fill="FFFFFF"/>
        </w:rPr>
        <w:t>y contienen</w:t>
      </w:r>
      <w:r w:rsidR="00FB4A1A">
        <w:rPr>
          <w:rStyle w:val="normaltextrun"/>
          <w:rFonts w:ascii="Arial" w:hAnsi="Arial" w:cs="Arial"/>
          <w:sz w:val="22"/>
          <w:shd w:val="clear" w:color="auto" w:fill="FFFFFF"/>
        </w:rPr>
        <w:t xml:space="preserve"> las razones de que</w:t>
      </w:r>
      <w:r w:rsidR="001428EE">
        <w:rPr>
          <w:rStyle w:val="normaltextrun"/>
          <w:rFonts w:ascii="Arial" w:hAnsi="Arial" w:cs="Arial"/>
          <w:sz w:val="22"/>
          <w:shd w:val="clear" w:color="auto" w:fill="FFFFFF"/>
        </w:rPr>
        <w:t xml:space="preserve"> esta</w:t>
      </w:r>
      <w:r w:rsidR="00FB4A1A">
        <w:rPr>
          <w:rStyle w:val="normaltextrun"/>
          <w:rFonts w:ascii="Arial" w:hAnsi="Arial" w:cs="Arial"/>
          <w:sz w:val="22"/>
          <w:shd w:val="clear" w:color="auto" w:fill="FFFFFF"/>
        </w:rPr>
        <w:t xml:space="preserve"> </w:t>
      </w:r>
      <w:r w:rsidR="001428EE">
        <w:rPr>
          <w:rStyle w:val="normaltextrun"/>
          <w:rFonts w:ascii="Arial" w:hAnsi="Arial" w:cs="Arial"/>
          <w:sz w:val="22"/>
          <w:shd w:val="clear" w:color="auto" w:fill="FFFFFF"/>
        </w:rPr>
        <w:t>sea</w:t>
      </w:r>
      <w:r w:rsidR="00FB4A1A">
        <w:rPr>
          <w:rStyle w:val="normaltextrun"/>
          <w:rFonts w:ascii="Arial" w:hAnsi="Arial" w:cs="Arial"/>
          <w:sz w:val="22"/>
          <w:shd w:val="clear" w:color="auto" w:fill="FFFFFF"/>
        </w:rPr>
        <w:t xml:space="preserve"> la adecuada para ejecutar el objeto contractual.</w:t>
      </w:r>
      <w:r w:rsidR="001F716A">
        <w:rPr>
          <w:rStyle w:val="normaltextrun"/>
          <w:rFonts w:ascii="Arial" w:hAnsi="Arial" w:cs="Arial"/>
          <w:sz w:val="22"/>
          <w:shd w:val="clear" w:color="auto" w:fill="FFFFFF"/>
        </w:rPr>
        <w:t xml:space="preserve"> E</w:t>
      </w:r>
      <w:r w:rsidR="00FB4A1A">
        <w:rPr>
          <w:rStyle w:val="normaltextrun"/>
          <w:rFonts w:ascii="Arial" w:hAnsi="Arial" w:cs="Arial"/>
          <w:sz w:val="22"/>
          <w:shd w:val="clear" w:color="auto" w:fill="FFFFFF"/>
        </w:rPr>
        <w:t xml:space="preserve">l artículo </w:t>
      </w:r>
      <w:r w:rsidR="00FB4A1A" w:rsidRPr="00FB4A1A">
        <w:rPr>
          <w:rStyle w:val="normaltextrun"/>
          <w:rFonts w:ascii="Arial" w:hAnsi="Arial" w:cs="Arial"/>
          <w:sz w:val="22"/>
          <w:shd w:val="clear" w:color="auto" w:fill="FFFFFF"/>
        </w:rPr>
        <w:t>2.2.1.1.2.1.1.</w:t>
      </w:r>
      <w:r w:rsidR="00FB4A1A">
        <w:rPr>
          <w:rStyle w:val="normaltextrun"/>
          <w:rFonts w:ascii="Arial" w:hAnsi="Arial" w:cs="Arial"/>
          <w:sz w:val="22"/>
          <w:shd w:val="clear" w:color="auto" w:fill="FFFFFF"/>
        </w:rPr>
        <w:t xml:space="preserve"> del Decreto 1082 de 2015, que señala el contenido de los estudios y documentos previos,</w:t>
      </w:r>
      <w:r w:rsidR="001F716A">
        <w:rPr>
          <w:rStyle w:val="normaltextrun"/>
          <w:rFonts w:ascii="Arial" w:hAnsi="Arial" w:cs="Arial"/>
          <w:sz w:val="22"/>
          <w:shd w:val="clear" w:color="auto" w:fill="FFFFFF"/>
        </w:rPr>
        <w:t xml:space="preserve"> y</w:t>
      </w:r>
      <w:r w:rsidR="00FB4A1A">
        <w:rPr>
          <w:rStyle w:val="normaltextrun"/>
          <w:rFonts w:ascii="Arial" w:hAnsi="Arial" w:cs="Arial"/>
          <w:sz w:val="22"/>
          <w:shd w:val="clear" w:color="auto" w:fill="FFFFFF"/>
        </w:rPr>
        <w:t xml:space="preserve"> el principio de selección objetiva que se estudió a profundidad en el numeral 2.2 de este concepto,</w:t>
      </w:r>
      <w:r w:rsidR="009E08D1">
        <w:rPr>
          <w:rStyle w:val="normaltextrun"/>
          <w:rFonts w:ascii="Arial" w:hAnsi="Arial" w:cs="Arial"/>
          <w:sz w:val="22"/>
          <w:shd w:val="clear" w:color="auto" w:fill="FFFFFF"/>
        </w:rPr>
        <w:t xml:space="preserve"> determinan</w:t>
      </w:r>
      <w:r w:rsidR="00FB4A1A">
        <w:rPr>
          <w:rStyle w:val="normaltextrun"/>
          <w:rFonts w:ascii="Arial" w:hAnsi="Arial" w:cs="Arial"/>
          <w:sz w:val="22"/>
          <w:shd w:val="clear" w:color="auto" w:fill="FFFFFF"/>
        </w:rPr>
        <w:t xml:space="preserve"> lo relacionado con el estudio del sector y el análisis del mercado para conocer las condiciones en que se debe adquirir el bien o servicio que satisface su necesidad</w:t>
      </w:r>
      <w:r w:rsidR="001A7BF0">
        <w:rPr>
          <w:rStyle w:val="normaltextrun"/>
          <w:rFonts w:ascii="Arial" w:hAnsi="Arial" w:cs="Arial"/>
          <w:sz w:val="22"/>
          <w:shd w:val="clear" w:color="auto" w:fill="FFFFFF"/>
        </w:rPr>
        <w:t>.</w:t>
      </w:r>
      <w:r w:rsidR="00FB4A1A">
        <w:rPr>
          <w:rStyle w:val="normaltextrun"/>
          <w:rFonts w:ascii="Arial" w:hAnsi="Arial" w:cs="Arial"/>
          <w:sz w:val="22"/>
          <w:shd w:val="clear" w:color="auto" w:fill="FFFFFF"/>
        </w:rPr>
        <w:t xml:space="preserve"> </w:t>
      </w:r>
    </w:p>
    <w:p w14:paraId="6A94E0A0" w14:textId="26203FDB" w:rsidR="00FB4A1A" w:rsidRPr="00425B43" w:rsidRDefault="0052256B" w:rsidP="002A0B06">
      <w:pPr>
        <w:spacing w:before="120" w:line="276" w:lineRule="auto"/>
        <w:ind w:firstLine="709"/>
        <w:jc w:val="both"/>
        <w:rPr>
          <w:rFonts w:ascii="Arial" w:hAnsi="Arial" w:cs="Arial"/>
          <w:noProof/>
          <w:color w:val="000000" w:themeColor="text1"/>
          <w:sz w:val="22"/>
          <w:lang w:val="es-ES_tradnl"/>
        </w:rPr>
      </w:pPr>
      <w:r>
        <w:rPr>
          <w:rStyle w:val="normaltextrun"/>
          <w:rFonts w:ascii="Arial" w:hAnsi="Arial" w:cs="Arial"/>
          <w:sz w:val="22"/>
          <w:shd w:val="clear" w:color="auto" w:fill="FFFFFF"/>
        </w:rPr>
        <w:t>En relación con</w:t>
      </w:r>
      <w:r w:rsidR="00FB4A1A">
        <w:rPr>
          <w:rStyle w:val="normaltextrun"/>
          <w:rFonts w:ascii="Arial" w:hAnsi="Arial" w:cs="Arial"/>
          <w:sz w:val="22"/>
          <w:shd w:val="clear" w:color="auto" w:fill="FFFFFF"/>
        </w:rPr>
        <w:t xml:space="preserve"> el contrato de prestación de servicios profesionales</w:t>
      </w:r>
      <w:r w:rsidR="009E08D1">
        <w:rPr>
          <w:rStyle w:val="normaltextrun"/>
          <w:rFonts w:ascii="Arial" w:hAnsi="Arial" w:cs="Arial"/>
          <w:sz w:val="22"/>
          <w:shd w:val="clear" w:color="auto" w:fill="FFFFFF"/>
        </w:rPr>
        <w:t xml:space="preserve"> y de apoyo a la gestión</w:t>
      </w:r>
      <w:r w:rsidR="00FB4A1A">
        <w:rPr>
          <w:rStyle w:val="normaltextrun"/>
          <w:rFonts w:ascii="Arial" w:hAnsi="Arial" w:cs="Arial"/>
          <w:sz w:val="22"/>
          <w:shd w:val="clear" w:color="auto" w:fill="FFFFFF"/>
        </w:rPr>
        <w:t>, por ser el objeto de es</w:t>
      </w:r>
      <w:r w:rsidR="009E08D1">
        <w:rPr>
          <w:rStyle w:val="normaltextrun"/>
          <w:rFonts w:ascii="Arial" w:hAnsi="Arial" w:cs="Arial"/>
          <w:sz w:val="22"/>
          <w:shd w:val="clear" w:color="auto" w:fill="FFFFFF"/>
        </w:rPr>
        <w:t>t</w:t>
      </w:r>
      <w:r w:rsidR="00FB4A1A">
        <w:rPr>
          <w:rStyle w:val="normaltextrun"/>
          <w:rFonts w:ascii="Arial" w:hAnsi="Arial" w:cs="Arial"/>
          <w:sz w:val="22"/>
          <w:shd w:val="clear" w:color="auto" w:fill="FFFFFF"/>
        </w:rPr>
        <w:t>a consulta</w:t>
      </w:r>
      <w:r w:rsidR="001A7BF0">
        <w:rPr>
          <w:rStyle w:val="normaltextrun"/>
          <w:rFonts w:ascii="Arial" w:hAnsi="Arial" w:cs="Arial"/>
          <w:sz w:val="22"/>
          <w:shd w:val="clear" w:color="auto" w:fill="FFFFFF"/>
        </w:rPr>
        <w:t>,</w:t>
      </w:r>
      <w:r w:rsidR="009E08D1">
        <w:rPr>
          <w:rStyle w:val="normaltextrun"/>
          <w:rFonts w:ascii="Arial" w:hAnsi="Arial" w:cs="Arial"/>
          <w:sz w:val="22"/>
          <w:shd w:val="clear" w:color="auto" w:fill="FFFFFF"/>
        </w:rPr>
        <w:t xml:space="preserve"> </w:t>
      </w:r>
      <w:r w:rsidR="001A7BF0">
        <w:rPr>
          <w:rStyle w:val="normaltextrun"/>
          <w:rFonts w:ascii="Arial" w:hAnsi="Arial" w:cs="Arial"/>
          <w:sz w:val="22"/>
          <w:shd w:val="clear" w:color="auto" w:fill="FFFFFF"/>
        </w:rPr>
        <w:t>conviene concluir que es</w:t>
      </w:r>
      <w:r w:rsidR="00FB4A1A">
        <w:rPr>
          <w:rStyle w:val="normaltextrun"/>
          <w:rFonts w:ascii="Arial" w:hAnsi="Arial" w:cs="Arial"/>
          <w:sz w:val="22"/>
          <w:shd w:val="clear" w:color="auto" w:fill="FFFFFF"/>
        </w:rPr>
        <w:t xml:space="preserve"> una causal de contratación directa</w:t>
      </w:r>
      <w:r w:rsidR="009E08D1">
        <w:rPr>
          <w:rStyle w:val="normaltextrun"/>
          <w:rFonts w:ascii="Arial" w:hAnsi="Arial" w:cs="Arial"/>
          <w:sz w:val="22"/>
          <w:shd w:val="clear" w:color="auto" w:fill="FFFFFF"/>
        </w:rPr>
        <w:t>,</w:t>
      </w:r>
      <w:r w:rsidR="00FB4A1A">
        <w:rPr>
          <w:rStyle w:val="normaltextrun"/>
          <w:rFonts w:ascii="Arial" w:hAnsi="Arial" w:cs="Arial"/>
          <w:sz w:val="22"/>
          <w:shd w:val="clear" w:color="auto" w:fill="FFFFFF"/>
        </w:rPr>
        <w:t xml:space="preserve"> </w:t>
      </w:r>
      <w:r w:rsidR="00173A29">
        <w:rPr>
          <w:rStyle w:val="normaltextrun"/>
          <w:rFonts w:ascii="Arial" w:hAnsi="Arial" w:cs="Arial"/>
          <w:sz w:val="22"/>
          <w:shd w:val="clear" w:color="auto" w:fill="FFFFFF"/>
        </w:rPr>
        <w:t xml:space="preserve">y que en relación con aquel </w:t>
      </w:r>
      <w:r w:rsidR="00FB4A1A">
        <w:rPr>
          <w:rStyle w:val="normaltextrun"/>
          <w:rFonts w:ascii="Arial" w:hAnsi="Arial" w:cs="Arial"/>
          <w:sz w:val="22"/>
          <w:shd w:val="clear" w:color="auto" w:fill="FFFFFF"/>
        </w:rPr>
        <w:t xml:space="preserve">se debe verificar la idoneidad o experiencia del contratista sin que sea necesario </w:t>
      </w:r>
      <w:r w:rsidR="00BB7AC7">
        <w:rPr>
          <w:rStyle w:val="normaltextrun"/>
          <w:rFonts w:ascii="Arial" w:hAnsi="Arial" w:cs="Arial"/>
          <w:sz w:val="22"/>
          <w:shd w:val="clear" w:color="auto" w:fill="FFFFFF"/>
        </w:rPr>
        <w:t>recibir varias ofertas</w:t>
      </w:r>
      <w:r w:rsidR="00173A29">
        <w:rPr>
          <w:rStyle w:val="normaltextrun"/>
          <w:rFonts w:ascii="Arial" w:hAnsi="Arial" w:cs="Arial"/>
          <w:sz w:val="22"/>
          <w:shd w:val="clear" w:color="auto" w:fill="FFFFFF"/>
        </w:rPr>
        <w:t>.</w:t>
      </w:r>
      <w:r w:rsidR="00BB7AC7">
        <w:rPr>
          <w:rStyle w:val="normaltextrun"/>
          <w:rFonts w:ascii="Arial" w:hAnsi="Arial" w:cs="Arial"/>
          <w:sz w:val="22"/>
          <w:shd w:val="clear" w:color="auto" w:fill="FFFFFF"/>
        </w:rPr>
        <w:t xml:space="preserve"> </w:t>
      </w:r>
      <w:r w:rsidR="00173A29">
        <w:rPr>
          <w:rStyle w:val="normaltextrun"/>
          <w:rFonts w:ascii="Arial" w:hAnsi="Arial" w:cs="Arial"/>
          <w:sz w:val="22"/>
          <w:shd w:val="clear" w:color="auto" w:fill="FFFFFF"/>
        </w:rPr>
        <w:t>Ello</w:t>
      </w:r>
      <w:r w:rsidR="00BB7AC7">
        <w:rPr>
          <w:rStyle w:val="normaltextrun"/>
          <w:rFonts w:ascii="Arial" w:hAnsi="Arial" w:cs="Arial"/>
          <w:sz w:val="22"/>
          <w:shd w:val="clear" w:color="auto" w:fill="FFFFFF"/>
        </w:rPr>
        <w:t xml:space="preserve"> no obsta para que exista una selección objetiva al verificar las condiciones que arrojaron los estudios previos y que se invite a ofertar de forma directa al </w:t>
      </w:r>
      <w:r w:rsidR="00FC7DA9">
        <w:rPr>
          <w:rStyle w:val="normaltextrun"/>
          <w:rFonts w:ascii="Arial" w:hAnsi="Arial" w:cs="Arial"/>
          <w:sz w:val="22"/>
          <w:shd w:val="clear" w:color="auto" w:fill="FFFFFF"/>
        </w:rPr>
        <w:t xml:space="preserve">proveedor </w:t>
      </w:r>
      <w:r w:rsidR="00BB7AC7">
        <w:rPr>
          <w:rStyle w:val="normaltextrun"/>
          <w:rFonts w:ascii="Arial" w:hAnsi="Arial" w:cs="Arial"/>
          <w:sz w:val="22"/>
          <w:shd w:val="clear" w:color="auto" w:fill="FFFFFF"/>
        </w:rPr>
        <w:t xml:space="preserve">que se considere idóneo </w:t>
      </w:r>
      <w:r w:rsidR="00037ED8">
        <w:rPr>
          <w:rStyle w:val="normaltextrun"/>
          <w:rFonts w:ascii="Arial" w:hAnsi="Arial" w:cs="Arial"/>
          <w:sz w:val="22"/>
          <w:shd w:val="clear" w:color="auto" w:fill="FFFFFF"/>
        </w:rPr>
        <w:t xml:space="preserve">y adecuado </w:t>
      </w:r>
      <w:r w:rsidR="00BB7AC7">
        <w:rPr>
          <w:rStyle w:val="normaltextrun"/>
          <w:rFonts w:ascii="Arial" w:hAnsi="Arial" w:cs="Arial"/>
          <w:sz w:val="22"/>
          <w:shd w:val="clear" w:color="auto" w:fill="FFFFFF"/>
        </w:rPr>
        <w:t>con base en dichos documentos.</w:t>
      </w:r>
      <w:r w:rsidR="00FB4A1A">
        <w:rPr>
          <w:rStyle w:val="normaltextrun"/>
          <w:rFonts w:ascii="Arial" w:hAnsi="Arial" w:cs="Arial"/>
          <w:sz w:val="22"/>
          <w:shd w:val="clear" w:color="auto" w:fill="FFFFFF"/>
        </w:rPr>
        <w:t xml:space="preserve">  </w:t>
      </w:r>
    </w:p>
    <w:p w14:paraId="5853796B" w14:textId="62850258" w:rsidR="000678C6" w:rsidRPr="00425B43" w:rsidRDefault="00A457BC" w:rsidP="009E08D1">
      <w:pPr>
        <w:spacing w:line="276" w:lineRule="auto"/>
        <w:jc w:val="both"/>
        <w:rPr>
          <w:rFonts w:ascii="Arial" w:hAnsi="Arial" w:cs="Arial"/>
          <w:noProof/>
          <w:color w:val="000000" w:themeColor="text1"/>
          <w:sz w:val="22"/>
          <w:lang w:val="es-ES_tradnl"/>
        </w:rPr>
      </w:pPr>
      <w:r w:rsidRPr="00425B43">
        <w:rPr>
          <w:rFonts w:ascii="Arial" w:hAnsi="Arial" w:cs="Arial"/>
          <w:sz w:val="22"/>
          <w:lang w:val="es-ES"/>
        </w:rPr>
        <w:tab/>
      </w:r>
    </w:p>
    <w:p w14:paraId="2980998C" w14:textId="74FE5FE2" w:rsidR="000920F0" w:rsidRPr="00EF4476" w:rsidRDefault="000920F0" w:rsidP="00B333BC">
      <w:pPr>
        <w:spacing w:line="276" w:lineRule="auto"/>
        <w:jc w:val="both"/>
        <w:rPr>
          <w:rFonts w:ascii="Arial" w:hAnsi="Arial" w:cs="Arial"/>
          <w:noProof/>
          <w:color w:val="000000" w:themeColor="text1"/>
          <w:sz w:val="22"/>
          <w:lang w:val="es-ES_tradnl"/>
        </w:rPr>
      </w:pPr>
      <w:r w:rsidRPr="00425B43">
        <w:rPr>
          <w:rFonts w:ascii="Arial" w:hAnsi="Arial" w:cs="Arial"/>
          <w:b/>
          <w:noProof/>
          <w:color w:val="000000" w:themeColor="text1"/>
          <w:sz w:val="22"/>
          <w:lang w:val="es-ES_tradnl"/>
        </w:rPr>
        <w:t>3.</w:t>
      </w:r>
      <w:r w:rsidR="0049042F" w:rsidRPr="00425B43">
        <w:rPr>
          <w:rFonts w:ascii="Arial" w:hAnsi="Arial" w:cs="Arial"/>
          <w:b/>
          <w:noProof/>
          <w:color w:val="000000" w:themeColor="text1"/>
          <w:sz w:val="22"/>
          <w:lang w:val="es-ES_tradnl"/>
        </w:rPr>
        <w:t xml:space="preserve"> </w:t>
      </w:r>
      <w:r w:rsidRPr="00EF4476">
        <w:rPr>
          <w:rFonts w:ascii="Arial" w:hAnsi="Arial" w:cs="Arial"/>
          <w:b/>
          <w:noProof/>
          <w:color w:val="000000" w:themeColor="text1"/>
          <w:sz w:val="22"/>
          <w:lang w:val="es-ES_tradnl"/>
        </w:rPr>
        <w:t>Respuesta</w:t>
      </w:r>
      <w:r w:rsidR="006E40D2" w:rsidRPr="00EF4476">
        <w:rPr>
          <w:rFonts w:ascii="Arial" w:hAnsi="Arial" w:cs="Arial"/>
          <w:b/>
          <w:noProof/>
          <w:color w:val="000000" w:themeColor="text1"/>
          <w:sz w:val="22"/>
          <w:lang w:val="es-ES_tradnl"/>
        </w:rPr>
        <w:t>s</w:t>
      </w:r>
    </w:p>
    <w:p w14:paraId="458F619B" w14:textId="77777777" w:rsidR="000920F0" w:rsidRPr="00EF4476" w:rsidRDefault="000920F0" w:rsidP="00F106B5">
      <w:pPr>
        <w:spacing w:line="276" w:lineRule="auto"/>
        <w:ind w:left="709" w:right="709"/>
        <w:jc w:val="both"/>
        <w:rPr>
          <w:rFonts w:ascii="Arial" w:hAnsi="Arial" w:cs="Arial"/>
          <w:iCs/>
          <w:noProof/>
          <w:color w:val="000000" w:themeColor="text1"/>
          <w:sz w:val="22"/>
          <w:lang w:val="es-ES_tradnl"/>
        </w:rPr>
      </w:pPr>
    </w:p>
    <w:p w14:paraId="2964CDB7" w14:textId="74AC952C" w:rsidR="00DD002F" w:rsidRPr="00EF4476" w:rsidRDefault="002A0B06" w:rsidP="000D0535">
      <w:pPr>
        <w:ind w:left="709" w:right="709"/>
        <w:jc w:val="both"/>
        <w:rPr>
          <w:rFonts w:ascii="Arial" w:hAnsi="Arial" w:cs="Arial"/>
          <w:noProof/>
          <w:sz w:val="21"/>
          <w:szCs w:val="21"/>
          <w:lang w:val="es-ES_tradnl"/>
        </w:rPr>
      </w:pPr>
      <w:r w:rsidRPr="002A0B06">
        <w:rPr>
          <w:rFonts w:ascii="Arial" w:hAnsi="Arial" w:cs="Arial"/>
          <w:noProof/>
          <w:sz w:val="21"/>
          <w:szCs w:val="21"/>
          <w:lang w:val="es-ES_tradnl"/>
        </w:rPr>
        <w:t>«¿una entidad del orden nacional de la rama ejecutiva está en obligación de justificar y detallar en sus estudios previos y análisis del sector la obtención del valor de los honorarios a percibir una persona natural para la ejecución de un contrato de prestación de servicios profesionales y apoyo la gestión?•cuál es el alcance de la disposición “justificación del mismo” de lo enunciado en el numeral 4 del artículo 2.2.1.1.2.1.1. del Decreto 1082 de 2015 - el valor estimado del contrato y la justificación del mismo. •¿los estudios previos y el análisis del sector deben contener de manera expresa y detalla el estudio y la justificación del perfil (idoneidad y experiencia) el cual debe cumplir la persona natural o jurídica para ejecutar un contrato de prestación de servicios profesionales y apoyo la gestión? (Cita original en mayúsculas)»</w:t>
      </w:r>
    </w:p>
    <w:p w14:paraId="43B89C99" w14:textId="77777777" w:rsidR="002F6312" w:rsidRPr="00425B43" w:rsidRDefault="002F6312" w:rsidP="00DD002F">
      <w:pPr>
        <w:spacing w:line="276" w:lineRule="auto"/>
        <w:jc w:val="both"/>
        <w:rPr>
          <w:rFonts w:ascii="Arial" w:hAnsi="Arial" w:cs="Arial"/>
          <w:noProof/>
          <w:color w:val="000000" w:themeColor="text1"/>
          <w:sz w:val="22"/>
          <w:highlight w:val="yellow"/>
          <w:lang w:val="es-ES_tradnl"/>
        </w:rPr>
      </w:pPr>
    </w:p>
    <w:p w14:paraId="7ECA58D5" w14:textId="3E3E8CAD" w:rsidR="00152B50" w:rsidRDefault="00056AAF" w:rsidP="00D64556">
      <w:pPr>
        <w:pStyle w:val="Textoindependiente"/>
        <w:spacing w:after="120" w:line="276" w:lineRule="auto"/>
        <w:ind w:right="108"/>
        <w:jc w:val="both"/>
        <w:rPr>
          <w:rStyle w:val="normaltextrun"/>
          <w:shd w:val="clear" w:color="auto" w:fill="FFFFFF"/>
        </w:rPr>
      </w:pPr>
      <w:r w:rsidRPr="00D64556">
        <w:t xml:space="preserve">Con base en las consideraciones expuestas, </w:t>
      </w:r>
      <w:r w:rsidR="00723280">
        <w:t xml:space="preserve">se concluye que </w:t>
      </w:r>
      <w:r w:rsidR="00723280">
        <w:rPr>
          <w:rStyle w:val="normaltextrun"/>
          <w:shd w:val="clear" w:color="auto" w:fill="FFFFFF"/>
        </w:rPr>
        <w:t>en</w:t>
      </w:r>
      <w:r w:rsidR="00D64556">
        <w:rPr>
          <w:rStyle w:val="normaltextrun"/>
          <w:shd w:val="clear" w:color="auto" w:fill="FFFFFF"/>
        </w:rPr>
        <w:t xml:space="preserve"> los estudios previos </w:t>
      </w:r>
      <w:r w:rsidR="00723280">
        <w:rPr>
          <w:rStyle w:val="normaltextrun"/>
          <w:shd w:val="clear" w:color="auto" w:fill="FFFFFF"/>
        </w:rPr>
        <w:t xml:space="preserve">de </w:t>
      </w:r>
      <w:r w:rsidR="00D64556">
        <w:rPr>
          <w:rStyle w:val="normaltextrun"/>
          <w:shd w:val="clear" w:color="auto" w:fill="FFFFFF"/>
        </w:rPr>
        <w:t>la contratación directa</w:t>
      </w:r>
      <w:r w:rsidR="00723280" w:rsidRPr="00723280">
        <w:rPr>
          <w:rStyle w:val="normaltextrun"/>
          <w:shd w:val="clear" w:color="auto" w:fill="FFFFFF"/>
        </w:rPr>
        <w:t xml:space="preserve"> </w:t>
      </w:r>
      <w:r w:rsidR="00723280">
        <w:rPr>
          <w:rStyle w:val="normaltextrun"/>
          <w:shd w:val="clear" w:color="auto" w:fill="FFFFFF"/>
        </w:rPr>
        <w:t>se debe incluir el valor del contrato y la experiencia e idoneidad del contratista.</w:t>
      </w:r>
      <w:r w:rsidR="00E37043">
        <w:rPr>
          <w:rStyle w:val="normaltextrun"/>
          <w:shd w:val="clear" w:color="auto" w:fill="FFFFFF"/>
        </w:rPr>
        <w:t xml:space="preserve"> </w:t>
      </w:r>
      <w:r w:rsidR="00723280">
        <w:rPr>
          <w:rStyle w:val="normaltextrun"/>
          <w:shd w:val="clear" w:color="auto" w:fill="FFFFFF"/>
        </w:rPr>
        <w:t xml:space="preserve">Esto se aplica </w:t>
      </w:r>
      <w:r w:rsidR="00E37043">
        <w:rPr>
          <w:rStyle w:val="normaltextrun"/>
          <w:shd w:val="clear" w:color="auto" w:fill="FFFFFF"/>
        </w:rPr>
        <w:t>específicamente para el contrato de prestación de servicios profesionales y de apoyo a la gestión</w:t>
      </w:r>
      <w:r w:rsidR="00723280">
        <w:rPr>
          <w:rStyle w:val="normaltextrun"/>
          <w:shd w:val="clear" w:color="auto" w:fill="FFFFFF"/>
        </w:rPr>
        <w:t>,</w:t>
      </w:r>
      <w:r w:rsidR="00E37043">
        <w:rPr>
          <w:rStyle w:val="normaltextrun"/>
          <w:shd w:val="clear" w:color="auto" w:fill="FFFFFF"/>
        </w:rPr>
        <w:t xml:space="preserve"> por ser una causal de </w:t>
      </w:r>
      <w:r w:rsidR="00723280">
        <w:rPr>
          <w:rStyle w:val="normaltextrun"/>
          <w:shd w:val="clear" w:color="auto" w:fill="FFFFFF"/>
        </w:rPr>
        <w:t xml:space="preserve">dicha </w:t>
      </w:r>
      <w:r w:rsidR="00E37043">
        <w:rPr>
          <w:rStyle w:val="normaltextrun"/>
          <w:shd w:val="clear" w:color="auto" w:fill="FFFFFF"/>
        </w:rPr>
        <w:t>modalidad</w:t>
      </w:r>
      <w:r w:rsidR="00723280">
        <w:rPr>
          <w:rStyle w:val="normaltextrun"/>
          <w:shd w:val="clear" w:color="auto" w:fill="FFFFFF"/>
        </w:rPr>
        <w:t>.</w:t>
      </w:r>
      <w:r w:rsidR="00D64556">
        <w:rPr>
          <w:rStyle w:val="normaltextrun"/>
          <w:shd w:val="clear" w:color="auto" w:fill="FFFFFF"/>
        </w:rPr>
        <w:t xml:space="preserve"> </w:t>
      </w:r>
      <w:r w:rsidR="00723280">
        <w:rPr>
          <w:rStyle w:val="normaltextrun"/>
          <w:shd w:val="clear" w:color="auto" w:fill="FFFFFF"/>
        </w:rPr>
        <w:t xml:space="preserve">Lo anterior, </w:t>
      </w:r>
      <w:r w:rsidR="00D64556">
        <w:rPr>
          <w:rStyle w:val="normaltextrun"/>
          <w:shd w:val="clear" w:color="auto" w:fill="FFFFFF"/>
        </w:rPr>
        <w:t xml:space="preserve">teniendo en cuenta que el legislador dispuso </w:t>
      </w:r>
      <w:r w:rsidR="002B399A">
        <w:rPr>
          <w:rStyle w:val="normaltextrun"/>
          <w:shd w:val="clear" w:color="auto" w:fill="FFFFFF"/>
        </w:rPr>
        <w:t xml:space="preserve">que </w:t>
      </w:r>
      <w:r w:rsidR="00D64556">
        <w:rPr>
          <w:rStyle w:val="normaltextrun"/>
          <w:shd w:val="clear" w:color="auto" w:fill="FFFFFF"/>
        </w:rPr>
        <w:t xml:space="preserve">en los estudios previos se </w:t>
      </w:r>
      <w:r w:rsidR="00705276">
        <w:rPr>
          <w:rStyle w:val="normaltextrun"/>
          <w:shd w:val="clear" w:color="auto" w:fill="FFFFFF"/>
        </w:rPr>
        <w:t xml:space="preserve">deben </w:t>
      </w:r>
      <w:r w:rsidR="00D64556">
        <w:rPr>
          <w:rStyle w:val="normaltextrun"/>
          <w:shd w:val="clear" w:color="auto" w:fill="FFFFFF"/>
        </w:rPr>
        <w:t>defin</w:t>
      </w:r>
      <w:r w:rsidR="00705276">
        <w:rPr>
          <w:rStyle w:val="normaltextrun"/>
          <w:shd w:val="clear" w:color="auto" w:fill="FFFFFF"/>
        </w:rPr>
        <w:t>ir</w:t>
      </w:r>
      <w:r w:rsidR="00D64556">
        <w:rPr>
          <w:rStyle w:val="normaltextrun"/>
          <w:shd w:val="clear" w:color="auto" w:fill="FFFFFF"/>
        </w:rPr>
        <w:t xml:space="preserve"> los criterios objetivos para seleccionar al contratista que satisface la necesidad de la entidad, justificando su idoneidad y que es la persona adecuada para cumplir el contrato</w:t>
      </w:r>
      <w:r w:rsidR="0097063A">
        <w:rPr>
          <w:rStyle w:val="normaltextrun"/>
          <w:shd w:val="clear" w:color="auto" w:fill="FFFFFF"/>
        </w:rPr>
        <w:t xml:space="preserve">. </w:t>
      </w:r>
      <w:r w:rsidR="0097063A">
        <w:rPr>
          <w:rStyle w:val="normaltextrun"/>
          <w:shd w:val="clear" w:color="auto" w:fill="FFFFFF"/>
        </w:rPr>
        <w:lastRenderedPageBreak/>
        <w:t xml:space="preserve">Por tanto, la selección no puede obedecer a </w:t>
      </w:r>
      <w:r w:rsidR="00D64556">
        <w:rPr>
          <w:rStyle w:val="normaltextrun"/>
          <w:shd w:val="clear" w:color="auto" w:fill="FFFFFF"/>
        </w:rPr>
        <w:t>motivaciones subjetivas</w:t>
      </w:r>
      <w:r w:rsidR="00E5053A">
        <w:rPr>
          <w:rStyle w:val="normaltextrun"/>
          <w:shd w:val="clear" w:color="auto" w:fill="FFFFFF"/>
        </w:rPr>
        <w:t xml:space="preserve"> </w:t>
      </w:r>
      <w:r w:rsidR="0097063A">
        <w:rPr>
          <w:rStyle w:val="normaltextrun"/>
          <w:shd w:val="clear" w:color="auto" w:fill="FFFFFF"/>
        </w:rPr>
        <w:t xml:space="preserve">o a un direccionamiento caprichoso de </w:t>
      </w:r>
      <w:r w:rsidR="00E5053A">
        <w:rPr>
          <w:rStyle w:val="normaltextrun"/>
          <w:shd w:val="clear" w:color="auto" w:fill="FFFFFF"/>
        </w:rPr>
        <w:t>la contratación,</w:t>
      </w:r>
      <w:r w:rsidR="00D64556">
        <w:rPr>
          <w:rStyle w:val="normaltextrun"/>
          <w:shd w:val="clear" w:color="auto" w:fill="FFFFFF"/>
        </w:rPr>
        <w:t xml:space="preserve"> a pesar de que</w:t>
      </w:r>
      <w:r w:rsidR="00B333BC">
        <w:rPr>
          <w:rStyle w:val="normaltextrun"/>
          <w:shd w:val="clear" w:color="auto" w:fill="FFFFFF"/>
        </w:rPr>
        <w:t xml:space="preserve"> la</w:t>
      </w:r>
      <w:r w:rsidR="00D64556">
        <w:rPr>
          <w:rStyle w:val="normaltextrun"/>
          <w:shd w:val="clear" w:color="auto" w:fill="FFFFFF"/>
        </w:rPr>
        <w:t xml:space="preserve"> entidad lo elija directamente, ya que debe cumplir con las condiciones de escogencia</w:t>
      </w:r>
      <w:r w:rsidR="00EF4476">
        <w:rPr>
          <w:rStyle w:val="normaltextrun"/>
          <w:shd w:val="clear" w:color="auto" w:fill="FFFFFF"/>
        </w:rPr>
        <w:t xml:space="preserve"> que arrojaron</w:t>
      </w:r>
      <w:r w:rsidR="00D64556">
        <w:rPr>
          <w:rStyle w:val="normaltextrun"/>
          <w:shd w:val="clear" w:color="auto" w:fill="FFFFFF"/>
        </w:rPr>
        <w:t xml:space="preserve"> los estudios previos</w:t>
      </w:r>
      <w:r w:rsidR="00E5053A">
        <w:rPr>
          <w:rStyle w:val="normaltextrun"/>
          <w:shd w:val="clear" w:color="auto" w:fill="FFFFFF"/>
        </w:rPr>
        <w:t>.</w:t>
      </w:r>
    </w:p>
    <w:p w14:paraId="281757AF" w14:textId="504D9630" w:rsidR="008B30F2" w:rsidRPr="00D64556" w:rsidRDefault="008B30F2" w:rsidP="00A309FD">
      <w:pPr>
        <w:pStyle w:val="Textoindependiente"/>
        <w:spacing w:line="276" w:lineRule="auto"/>
        <w:ind w:right="108"/>
        <w:jc w:val="both"/>
      </w:pPr>
      <w:r>
        <w:rPr>
          <w:rStyle w:val="normaltextrun"/>
          <w:shd w:val="clear" w:color="auto" w:fill="FFFFFF"/>
        </w:rPr>
        <w:tab/>
        <w:t>Los principios de transparencia y selección objetiva se cumplen</w:t>
      </w:r>
      <w:r w:rsidR="00104155">
        <w:rPr>
          <w:rStyle w:val="normaltextrun"/>
          <w:shd w:val="clear" w:color="auto" w:fill="FFFFFF"/>
        </w:rPr>
        <w:t xml:space="preserve"> en la medida en que los estudios previos contienen los criterios objetivos que sustentan la decisión de la entidad</w:t>
      </w:r>
      <w:r w:rsidR="0097063A">
        <w:rPr>
          <w:rStyle w:val="normaltextrun"/>
          <w:shd w:val="clear" w:color="auto" w:fill="FFFFFF"/>
        </w:rPr>
        <w:t>,</w:t>
      </w:r>
      <w:r w:rsidR="00104155">
        <w:rPr>
          <w:rStyle w:val="normaltextrun"/>
          <w:shd w:val="clear" w:color="auto" w:fill="FFFFFF"/>
        </w:rPr>
        <w:t xml:space="preserve"> de invitar a ofertar solo a una persona, de forma directa, sin que sea necesario recibir varias ofertas</w:t>
      </w:r>
      <w:r w:rsidR="0097063A">
        <w:rPr>
          <w:rStyle w:val="normaltextrun"/>
          <w:shd w:val="clear" w:color="auto" w:fill="FFFFFF"/>
        </w:rPr>
        <w:t>,</w:t>
      </w:r>
      <w:r w:rsidR="00104155">
        <w:rPr>
          <w:rStyle w:val="normaltextrun"/>
          <w:shd w:val="clear" w:color="auto" w:fill="FFFFFF"/>
        </w:rPr>
        <w:t xml:space="preserve"> porque es un procedimiento no abierto a competencia, que se diferencia de las modalidades de selección competitivas.</w:t>
      </w:r>
      <w:r w:rsidR="007B5A99">
        <w:rPr>
          <w:rStyle w:val="normaltextrun"/>
          <w:shd w:val="clear" w:color="auto" w:fill="FFFFFF"/>
        </w:rPr>
        <w:t xml:space="preserve"> Además, respecto del valor del contrato, con el estudio del mercado se</w:t>
      </w:r>
      <w:r w:rsidR="00883050">
        <w:rPr>
          <w:rStyle w:val="normaltextrun"/>
          <w:shd w:val="clear" w:color="auto" w:fill="FFFFFF"/>
        </w:rPr>
        <w:t xml:space="preserve"> debe</w:t>
      </w:r>
      <w:r w:rsidR="007B5A99">
        <w:rPr>
          <w:rStyle w:val="normaltextrun"/>
          <w:shd w:val="clear" w:color="auto" w:fill="FFFFFF"/>
        </w:rPr>
        <w:t xml:space="preserve"> obt</w:t>
      </w:r>
      <w:r w:rsidR="00883050">
        <w:rPr>
          <w:rStyle w:val="normaltextrun"/>
          <w:shd w:val="clear" w:color="auto" w:fill="FFFFFF"/>
        </w:rPr>
        <w:t>ener</w:t>
      </w:r>
      <w:r w:rsidR="007B5A99">
        <w:rPr>
          <w:rStyle w:val="normaltextrun"/>
          <w:shd w:val="clear" w:color="auto" w:fill="FFFFFF"/>
        </w:rPr>
        <w:t xml:space="preserve"> y justifica</w:t>
      </w:r>
      <w:r w:rsidR="00883050">
        <w:rPr>
          <w:rStyle w:val="normaltextrun"/>
          <w:shd w:val="clear" w:color="auto" w:fill="FFFFFF"/>
        </w:rPr>
        <w:t>r</w:t>
      </w:r>
      <w:r w:rsidR="007B5A99">
        <w:rPr>
          <w:rStyle w:val="normaltextrun"/>
          <w:shd w:val="clear" w:color="auto" w:fill="FFFFFF"/>
        </w:rPr>
        <w:t xml:space="preserve"> el mismo, puesto que implica </w:t>
      </w:r>
      <w:r w:rsidR="007B5A99" w:rsidRPr="007B5A99">
        <w:rPr>
          <w:rStyle w:val="normaltextrun"/>
          <w:shd w:val="clear" w:color="auto" w:fill="FFFFFF"/>
        </w:rPr>
        <w:t>un análisis integral sobre varios aspectos del mercado –económico, técnico, regulatorio, etc.–, lo cual permitirá que la entidad delimite con precisión cuáles son los factores que inciden en el valor del contrato, tales como el análisis de precios, las cargas tributarias, la tasa de cambio, las garantías, los gastos de transporte, etc.</w:t>
      </w:r>
      <w:r w:rsidR="007B5A99">
        <w:rPr>
          <w:rStyle w:val="normaltextrun"/>
          <w:shd w:val="clear" w:color="auto" w:fill="FFFFFF"/>
        </w:rPr>
        <w:t xml:space="preserve"> </w:t>
      </w:r>
    </w:p>
    <w:p w14:paraId="38661563" w14:textId="77777777" w:rsidR="00B80A0C" w:rsidRPr="00425B43" w:rsidRDefault="00B80A0C" w:rsidP="00A309FD">
      <w:pPr>
        <w:spacing w:line="276" w:lineRule="auto"/>
        <w:jc w:val="both"/>
        <w:rPr>
          <w:rFonts w:ascii="Arial" w:hAnsi="Arial" w:cs="Arial"/>
          <w:noProof/>
          <w:color w:val="000000" w:themeColor="text1"/>
          <w:sz w:val="22"/>
          <w:lang w:val="es-ES"/>
        </w:rPr>
      </w:pPr>
    </w:p>
    <w:p w14:paraId="544609D3" w14:textId="3CFF1235" w:rsidR="000920F0" w:rsidRPr="00425B43" w:rsidRDefault="000920F0" w:rsidP="00A309FD">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Este concepto tiene el alcance previsto en el artículo 28 del Código de Procedimiento Administrativo y de lo Contencioso Administrativo</w:t>
      </w:r>
      <w:r w:rsidR="00A568E5" w:rsidRPr="00425B43">
        <w:rPr>
          <w:rFonts w:ascii="Arial" w:hAnsi="Arial" w:cs="Arial"/>
          <w:noProof/>
          <w:color w:val="000000" w:themeColor="text1"/>
          <w:sz w:val="22"/>
          <w:lang w:val="es-ES_tradnl"/>
        </w:rPr>
        <w:t>.</w:t>
      </w:r>
    </w:p>
    <w:p w14:paraId="72B1ECAA" w14:textId="77777777" w:rsidR="00150A83" w:rsidRPr="00425B43" w:rsidRDefault="00150A83" w:rsidP="00F106B5">
      <w:pPr>
        <w:spacing w:line="276" w:lineRule="auto"/>
        <w:jc w:val="both"/>
        <w:rPr>
          <w:rFonts w:ascii="Arial" w:hAnsi="Arial" w:cs="Arial"/>
          <w:noProof/>
          <w:color w:val="000000" w:themeColor="text1"/>
          <w:sz w:val="22"/>
          <w:lang w:val="es-ES_tradnl"/>
        </w:rPr>
      </w:pPr>
    </w:p>
    <w:p w14:paraId="2A352265" w14:textId="77777777" w:rsidR="000920F0" w:rsidRPr="00425B43" w:rsidRDefault="000920F0" w:rsidP="00F106B5">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2F738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0563B09" w14:textId="77777777" w:rsidR="000D0535" w:rsidRPr="00425B43" w:rsidRDefault="000D0535" w:rsidP="000D0535">
      <w:pPr>
        <w:rPr>
          <w:rFonts w:ascii="Arial" w:eastAsia="Times New Roman" w:hAnsi="Arial" w:cs="Arial"/>
          <w:sz w:val="22"/>
          <w:lang w:val="es-CO" w:eastAsia="es-CO"/>
        </w:rPr>
      </w:pPr>
      <w:bookmarkStart w:id="8" w:name="_Hlk50986665"/>
      <w:bookmarkStart w:id="9" w:name="_Hlk55258198"/>
      <w:bookmarkEnd w:id="2"/>
      <w:r w:rsidRPr="00425B43">
        <w:rPr>
          <w:rFonts w:ascii="Arial" w:hAnsi="Arial" w:cs="Arial"/>
          <w:sz w:val="22"/>
          <w:lang w:eastAsia="es-CO"/>
        </w:rPr>
        <w:t>Atentamente,</w:t>
      </w:r>
    </w:p>
    <w:p w14:paraId="6723B045" w14:textId="77777777" w:rsidR="000D0535" w:rsidRPr="00425B43" w:rsidRDefault="000D0535" w:rsidP="000D0535">
      <w:pPr>
        <w:rPr>
          <w:rFonts w:ascii="Arial" w:hAnsi="Arial" w:cs="Arial"/>
          <w:sz w:val="22"/>
          <w:lang w:eastAsia="es-CO"/>
        </w:rPr>
      </w:pPr>
    </w:p>
    <w:p w14:paraId="5F2E2566" w14:textId="66E941B8" w:rsidR="000D0535" w:rsidRPr="00425B43" w:rsidRDefault="000D0535" w:rsidP="000D0535">
      <w:pPr>
        <w:jc w:val="center"/>
        <w:rPr>
          <w:rFonts w:ascii="Arial" w:hAnsi="Arial" w:cs="Arial"/>
          <w:sz w:val="18"/>
          <w:szCs w:val="20"/>
          <w:lang w:eastAsia="es-CO"/>
        </w:rPr>
      </w:pPr>
    </w:p>
    <w:p w14:paraId="085DAE32" w14:textId="53DC7824" w:rsidR="000D0535" w:rsidRPr="00425B43" w:rsidRDefault="00A309FD" w:rsidP="000D0535">
      <w:pPr>
        <w:jc w:val="center"/>
        <w:rPr>
          <w:rFonts w:ascii="Arial" w:hAnsi="Arial" w:cs="Arial"/>
          <w:sz w:val="18"/>
          <w:szCs w:val="20"/>
          <w:lang w:eastAsia="es-CO"/>
        </w:rPr>
      </w:pPr>
      <w:r>
        <w:rPr>
          <w:rFonts w:ascii="Arial" w:hAnsi="Arial" w:cs="Arial"/>
          <w:noProof/>
          <w:color w:val="000000" w:themeColor="text1"/>
          <w:sz w:val="18"/>
          <w:szCs w:val="20"/>
        </w:rPr>
        <w:drawing>
          <wp:inline distT="0" distB="0" distL="0" distR="0" wp14:anchorId="4BF9E17B" wp14:editId="4C4C14CF">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CF07C79" w14:textId="77777777" w:rsidR="000D0535" w:rsidRPr="00425B43" w:rsidRDefault="000D0535" w:rsidP="000D053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D0535" w:rsidRPr="00425B43" w14:paraId="4375D3A2" w14:textId="77777777" w:rsidTr="000D0535">
        <w:trPr>
          <w:trHeight w:val="315"/>
        </w:trPr>
        <w:tc>
          <w:tcPr>
            <w:tcW w:w="488" w:type="dxa"/>
            <w:vAlign w:val="center"/>
            <w:hideMark/>
          </w:tcPr>
          <w:p w14:paraId="00E3EC4D"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2ECFE3E"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Ximena Ríos López</w:t>
            </w:r>
          </w:p>
          <w:p w14:paraId="18E27A2D"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Gestor T1-11</w:t>
            </w:r>
          </w:p>
        </w:tc>
      </w:tr>
      <w:tr w:rsidR="000D0535" w:rsidRPr="00425B43" w14:paraId="37B495D2" w14:textId="77777777" w:rsidTr="000D0535">
        <w:trPr>
          <w:trHeight w:val="330"/>
        </w:trPr>
        <w:tc>
          <w:tcPr>
            <w:tcW w:w="488" w:type="dxa"/>
            <w:vAlign w:val="center"/>
            <w:hideMark/>
          </w:tcPr>
          <w:p w14:paraId="1A44CC0A"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545B78"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Cristian Andrés Díaz Díez</w:t>
            </w:r>
          </w:p>
          <w:p w14:paraId="2B460182"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Contratista de la Subdirección de Gestión Contractual</w:t>
            </w:r>
          </w:p>
        </w:tc>
      </w:tr>
      <w:tr w:rsidR="000D0535" w:rsidRPr="00425B43" w14:paraId="6E415B76" w14:textId="77777777" w:rsidTr="000D0535">
        <w:trPr>
          <w:trHeight w:val="300"/>
        </w:trPr>
        <w:tc>
          <w:tcPr>
            <w:tcW w:w="488" w:type="dxa"/>
            <w:vAlign w:val="center"/>
            <w:hideMark/>
          </w:tcPr>
          <w:p w14:paraId="25E4589B"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27F871"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Jorge Augusto Tirado Navarro</w:t>
            </w:r>
          </w:p>
          <w:p w14:paraId="4C72E17D"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Subdirector de Gestión Contractual</w:t>
            </w:r>
          </w:p>
        </w:tc>
      </w:tr>
      <w:tr w:rsidR="000D0535" w:rsidRPr="00425B43" w14:paraId="66233FA9" w14:textId="77777777" w:rsidTr="000D0535">
        <w:trPr>
          <w:trHeight w:val="300"/>
        </w:trPr>
        <w:tc>
          <w:tcPr>
            <w:tcW w:w="488" w:type="dxa"/>
            <w:vAlign w:val="center"/>
            <w:hideMark/>
          </w:tcPr>
          <w:p w14:paraId="5C5EC303"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6C41C0"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0</w:t>
            </w:r>
          </w:p>
        </w:tc>
        <w:bookmarkEnd w:id="8"/>
      </w:tr>
      <w:bookmarkEnd w:id="9"/>
    </w:tbl>
    <w:p w14:paraId="74D61BE9" w14:textId="77777777" w:rsidR="00914791" w:rsidRPr="00425B43" w:rsidRDefault="00914791" w:rsidP="00914791">
      <w:pPr>
        <w:jc w:val="both"/>
        <w:rPr>
          <w:rFonts w:ascii="Arial" w:hAnsi="Arial" w:cs="Arial"/>
          <w:sz w:val="22"/>
        </w:rPr>
      </w:pPr>
    </w:p>
    <w:p w14:paraId="7EBF297E" w14:textId="77777777" w:rsidR="007B0854" w:rsidRPr="00425B43" w:rsidRDefault="007B0854" w:rsidP="00914791">
      <w:pPr>
        <w:pStyle w:val="NormalWeb"/>
        <w:spacing w:before="0" w:beforeAutospacing="0" w:after="0" w:afterAutospacing="0" w:line="276" w:lineRule="auto"/>
        <w:jc w:val="both"/>
        <w:rPr>
          <w:rFonts w:ascii="Arial" w:hAnsi="Arial" w:cs="Arial"/>
          <w:noProof/>
          <w:color w:val="000000" w:themeColor="text1"/>
          <w:lang w:val="es-ES_tradnl"/>
        </w:rPr>
      </w:pPr>
    </w:p>
    <w:sectPr w:rsidR="007B0854" w:rsidRPr="00425B43"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7AFDD" w14:textId="77777777" w:rsidR="00A5262E" w:rsidRDefault="00A5262E">
      <w:r>
        <w:separator/>
      </w:r>
    </w:p>
  </w:endnote>
  <w:endnote w:type="continuationSeparator" w:id="0">
    <w:p w14:paraId="45530252" w14:textId="77777777" w:rsidR="00A5262E" w:rsidRDefault="00A5262E">
      <w:r>
        <w:continuationSeparator/>
      </w:r>
    </w:p>
  </w:endnote>
  <w:endnote w:type="continuationNotice" w:id="1">
    <w:p w14:paraId="60A6D79C" w14:textId="77777777" w:rsidR="00A5262E" w:rsidRDefault="00A52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08DA74A8" w:rsidR="00B40A67" w:rsidRDefault="00B40A67" w:rsidP="00856133">
    <w:pPr>
      <w:pStyle w:val="Sinespaciado"/>
      <w:jc w:val="right"/>
      <w:rPr>
        <w:rFonts w:ascii="Arial" w:hAnsi="Arial" w:cs="Arial"/>
        <w:sz w:val="18"/>
        <w:szCs w:val="18"/>
      </w:rPr>
    </w:pPr>
  </w:p>
  <w:p w14:paraId="3FBA0781" w14:textId="77777777" w:rsidR="00A309FD" w:rsidRDefault="00A309FD" w:rsidP="00856133">
    <w:pPr>
      <w:pStyle w:val="Sinespaciado"/>
      <w:jc w:val="right"/>
      <w:rPr>
        <w:rFonts w:ascii="Arial" w:hAnsi="Arial" w:cs="Arial"/>
        <w:sz w:val="18"/>
        <w:szCs w:val="18"/>
      </w:rPr>
    </w:pPr>
  </w:p>
  <w:p w14:paraId="512F463F" w14:textId="54B3CCBC" w:rsidR="00B40A67" w:rsidRPr="008217B7" w:rsidRDefault="00B40A6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B40A67" w:rsidRDefault="00B40A67"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5E80C21E" w:rsidR="00B40A67" w:rsidRDefault="00B40A67" w:rsidP="00856133">
    <w:pPr>
      <w:pStyle w:val="Piedepgina"/>
    </w:pPr>
  </w:p>
  <w:p w14:paraId="0CA3F429" w14:textId="77777777" w:rsidR="00A309FD" w:rsidRPr="00856133" w:rsidRDefault="00A309FD"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4F542" w14:textId="77777777" w:rsidR="00A5262E" w:rsidRDefault="00A5262E">
      <w:r>
        <w:separator/>
      </w:r>
    </w:p>
  </w:footnote>
  <w:footnote w:type="continuationSeparator" w:id="0">
    <w:p w14:paraId="5E2AAE40" w14:textId="77777777" w:rsidR="00A5262E" w:rsidRDefault="00A5262E">
      <w:r>
        <w:continuationSeparator/>
      </w:r>
    </w:p>
  </w:footnote>
  <w:footnote w:type="continuationNotice" w:id="1">
    <w:p w14:paraId="0FE0F663" w14:textId="77777777" w:rsidR="00A5262E" w:rsidRDefault="00A5262E"/>
  </w:footnote>
  <w:footnote w:id="2">
    <w:p w14:paraId="7D2AE0DD" w14:textId="05EB1EB2" w:rsidR="002A0B06" w:rsidRDefault="002A0B06" w:rsidP="002A0B06">
      <w:pPr>
        <w:pStyle w:val="Textonotapie"/>
        <w:ind w:firstLine="708"/>
        <w:jc w:val="both"/>
        <w:rPr>
          <w:rFonts w:ascii="Arial" w:hAnsi="Arial" w:cs="Arial"/>
          <w:sz w:val="19"/>
          <w:szCs w:val="19"/>
        </w:rPr>
      </w:pPr>
      <w:r w:rsidRPr="00E51DF3">
        <w:rPr>
          <w:rStyle w:val="Refdenotaalpie"/>
          <w:rFonts w:ascii="Arial" w:hAnsi="Arial" w:cs="Arial"/>
          <w:sz w:val="19"/>
          <w:szCs w:val="19"/>
        </w:rPr>
        <w:footnoteRef/>
      </w:r>
      <w:r w:rsidRPr="00FA1310">
        <w:rPr>
          <w:rFonts w:ascii="Arial" w:hAnsi="Arial" w:cs="Arial"/>
          <w:sz w:val="19"/>
          <w:szCs w:val="19"/>
          <w:lang w:val="pt-BR"/>
        </w:rPr>
        <w:t xml:space="preserve"> Corte Constitucional. Sentencia C-713 de 2009. </w:t>
      </w:r>
      <w:r w:rsidRPr="00E51DF3">
        <w:rPr>
          <w:rFonts w:ascii="Arial" w:hAnsi="Arial" w:cs="Arial"/>
          <w:sz w:val="19"/>
          <w:szCs w:val="19"/>
        </w:rPr>
        <w:t>M.P. María Victoria Calle Correa.</w:t>
      </w:r>
    </w:p>
    <w:p w14:paraId="28055667" w14:textId="77777777" w:rsidR="00FA212A" w:rsidRPr="00E51DF3" w:rsidRDefault="00FA212A" w:rsidP="002A0B06">
      <w:pPr>
        <w:pStyle w:val="Textonotapie"/>
        <w:ind w:firstLine="708"/>
        <w:jc w:val="both"/>
        <w:rPr>
          <w:rFonts w:ascii="Arial" w:hAnsi="Arial" w:cs="Arial"/>
          <w:sz w:val="19"/>
          <w:szCs w:val="19"/>
          <w:lang w:val="es-CO"/>
        </w:rPr>
      </w:pPr>
    </w:p>
  </w:footnote>
  <w:footnote w:id="3">
    <w:p w14:paraId="710174E5" w14:textId="77777777" w:rsidR="002A0B06" w:rsidRPr="00E51DF3" w:rsidRDefault="002A0B06" w:rsidP="002A0B06">
      <w:pPr>
        <w:pStyle w:val="Textonotapie"/>
        <w:ind w:firstLine="708"/>
        <w:jc w:val="both"/>
        <w:rPr>
          <w:rFonts w:ascii="Arial" w:hAnsi="Arial" w:cs="Arial"/>
          <w:sz w:val="19"/>
          <w:szCs w:val="19"/>
          <w:lang w:val="es-CO"/>
        </w:rPr>
      </w:pPr>
      <w:r w:rsidRPr="00E51DF3">
        <w:rPr>
          <w:rStyle w:val="Refdenotaalpie"/>
          <w:rFonts w:ascii="Arial" w:hAnsi="Arial" w:cs="Arial"/>
          <w:sz w:val="19"/>
          <w:szCs w:val="19"/>
        </w:rPr>
        <w:footnoteRef/>
      </w:r>
      <w:r w:rsidRPr="00E51DF3">
        <w:rPr>
          <w:rFonts w:ascii="Arial" w:hAnsi="Arial" w:cs="Arial"/>
          <w:sz w:val="19"/>
          <w:szCs w:val="19"/>
        </w:rPr>
        <w:t xml:space="preserve"> Consejo de Estado. Sala de consulta y servicio civil. Sentencia del 20 de febrero de 2006. Exp. 1.727. C.P. Enrique José Arboleda Perdomo.</w:t>
      </w:r>
    </w:p>
  </w:footnote>
  <w:footnote w:id="4">
    <w:p w14:paraId="077E58B0" w14:textId="77777777" w:rsidR="002A0B06" w:rsidRPr="00E51DF3" w:rsidRDefault="002A0B06" w:rsidP="002A0B06">
      <w:pPr>
        <w:ind w:left="40" w:firstLine="680"/>
        <w:jc w:val="both"/>
        <w:rPr>
          <w:rFonts w:ascii="Arial" w:hAnsi="Arial" w:cs="Arial"/>
          <w:sz w:val="19"/>
          <w:szCs w:val="19"/>
        </w:rPr>
      </w:pPr>
      <w:r w:rsidRPr="00E51DF3">
        <w:rPr>
          <w:rStyle w:val="Refdenotaalpie"/>
          <w:rFonts w:ascii="Arial" w:hAnsi="Arial" w:cs="Arial"/>
          <w:sz w:val="19"/>
          <w:szCs w:val="19"/>
        </w:rPr>
        <w:footnoteRef/>
      </w:r>
      <w:r w:rsidRPr="00E51DF3">
        <w:rPr>
          <w:rFonts w:ascii="Arial" w:hAnsi="Arial" w:cs="Arial"/>
          <w:sz w:val="19"/>
          <w:szCs w:val="19"/>
        </w:rPr>
        <w:t xml:space="preserve"> Consejo de Estado. Sección Tercera. Sentencia del 29 de abril de 2015. Exp. 29.201. C.P. Olga </w:t>
      </w:r>
      <w:proofErr w:type="spellStart"/>
      <w:r w:rsidRPr="00E51DF3">
        <w:rPr>
          <w:rFonts w:ascii="Arial" w:hAnsi="Arial" w:cs="Arial"/>
          <w:sz w:val="19"/>
          <w:szCs w:val="19"/>
        </w:rPr>
        <w:t>Melida</w:t>
      </w:r>
      <w:proofErr w:type="spellEnd"/>
      <w:r w:rsidRPr="00E51DF3">
        <w:rPr>
          <w:rFonts w:ascii="Arial" w:hAnsi="Arial" w:cs="Arial"/>
          <w:sz w:val="19"/>
          <w:szCs w:val="19"/>
        </w:rPr>
        <w:t xml:space="preserve"> Valle de </w:t>
      </w:r>
      <w:proofErr w:type="spellStart"/>
      <w:r w:rsidRPr="00E51DF3">
        <w:rPr>
          <w:rFonts w:ascii="Arial" w:hAnsi="Arial" w:cs="Arial"/>
          <w:sz w:val="19"/>
          <w:szCs w:val="19"/>
        </w:rPr>
        <w:t>De</w:t>
      </w:r>
      <w:proofErr w:type="spellEnd"/>
      <w:r w:rsidRPr="00E51DF3">
        <w:rPr>
          <w:rFonts w:ascii="Arial" w:hAnsi="Arial" w:cs="Arial"/>
          <w:sz w:val="19"/>
          <w:szCs w:val="19"/>
        </w:rPr>
        <w:t xml:space="preserve"> La Hoz.</w:t>
      </w:r>
    </w:p>
    <w:p w14:paraId="151D1BC0" w14:textId="77777777" w:rsidR="002A0B06" w:rsidRPr="00E51DF3" w:rsidRDefault="002A0B06" w:rsidP="002A0B06">
      <w:pPr>
        <w:ind w:left="40" w:firstLine="680"/>
        <w:jc w:val="both"/>
        <w:rPr>
          <w:rFonts w:ascii="Arial" w:hAnsi="Arial" w:cs="Arial"/>
          <w:sz w:val="19"/>
          <w:szCs w:val="19"/>
          <w:lang w:val="es-CO"/>
        </w:rPr>
      </w:pPr>
    </w:p>
  </w:footnote>
  <w:footnote w:id="5">
    <w:p w14:paraId="18BE56FD"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r w:rsidRPr="00E51DF3">
        <w:rPr>
          <w:rStyle w:val="Refdenotaalpie"/>
          <w:rFonts w:ascii="Arial" w:hAnsi="Arial" w:cs="Arial"/>
          <w:color w:val="000000" w:themeColor="text1"/>
          <w:sz w:val="19"/>
          <w:szCs w:val="19"/>
        </w:rPr>
        <w:footnoteRef/>
      </w:r>
      <w:r w:rsidRPr="00E51DF3">
        <w:rPr>
          <w:rFonts w:ascii="Arial" w:hAnsi="Arial" w:cs="Arial"/>
          <w:color w:val="000000" w:themeColor="text1"/>
          <w:sz w:val="19"/>
          <w:szCs w:val="19"/>
        </w:rPr>
        <w:t xml:space="preserve"> </w:t>
      </w:r>
      <w:r w:rsidRPr="00E51DF3">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591BF144"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200390E0"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43D9ACAE"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10C257BF" w14:textId="77777777" w:rsidR="002A0B06" w:rsidRDefault="002A0B06" w:rsidP="002A0B06">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p w14:paraId="0AACE746"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p>
  </w:footnote>
  <w:footnote w:id="6">
    <w:p w14:paraId="26311457" w14:textId="77777777" w:rsidR="002A0B06" w:rsidRPr="00815E14" w:rsidRDefault="002A0B06" w:rsidP="002A0B06">
      <w:pPr>
        <w:pStyle w:val="Textonotapie"/>
        <w:ind w:firstLine="709"/>
        <w:jc w:val="both"/>
        <w:rPr>
          <w:rFonts w:ascii="Arial" w:hAnsi="Arial" w:cs="Arial"/>
          <w:color w:val="000000" w:themeColor="text1"/>
          <w:sz w:val="19"/>
          <w:szCs w:val="19"/>
          <w:lang w:val="es-ES"/>
        </w:rPr>
      </w:pPr>
      <w:r>
        <w:rPr>
          <w:rStyle w:val="Refdenotaalpie"/>
        </w:rPr>
        <w:footnoteRef/>
      </w:r>
      <w:r>
        <w:t xml:space="preserve"> </w:t>
      </w:r>
      <w:r w:rsidRPr="00815E14">
        <w:rPr>
          <w:rFonts w:ascii="Arial" w:hAnsi="Arial" w:cs="Arial"/>
          <w:color w:val="000000" w:themeColor="text1"/>
          <w:sz w:val="19"/>
          <w:szCs w:val="19"/>
          <w:lang w:val="es-ES"/>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3E61204" w14:textId="77777777" w:rsidR="002A0B06" w:rsidRPr="00815E14" w:rsidRDefault="002A0B06" w:rsidP="002A0B06">
      <w:pPr>
        <w:pStyle w:val="Textonotapie"/>
        <w:ind w:firstLine="709"/>
        <w:jc w:val="both"/>
        <w:rPr>
          <w:rFonts w:ascii="Arial" w:hAnsi="Arial" w:cs="Arial"/>
          <w:color w:val="000000" w:themeColor="text1"/>
          <w:sz w:val="19"/>
          <w:szCs w:val="19"/>
          <w:lang w:val="es-ES"/>
        </w:rPr>
      </w:pPr>
      <w:r w:rsidRPr="00815E14">
        <w:rPr>
          <w:rFonts w:ascii="Arial" w:hAnsi="Arial" w:cs="Arial"/>
          <w:color w:val="000000" w:themeColor="text1"/>
          <w:sz w:val="19"/>
          <w:szCs w:val="19"/>
          <w:lang w:val="es-ES"/>
        </w:rPr>
        <w:t>[…]</w:t>
      </w:r>
    </w:p>
    <w:p w14:paraId="6C4DF712" w14:textId="77777777" w:rsidR="002A0B06" w:rsidRDefault="002A0B06" w:rsidP="002A0B06">
      <w:pPr>
        <w:pStyle w:val="Textonotapie"/>
        <w:ind w:firstLine="709"/>
        <w:jc w:val="both"/>
        <w:rPr>
          <w:rFonts w:ascii="Arial" w:hAnsi="Arial" w:cs="Arial"/>
          <w:color w:val="000000" w:themeColor="text1"/>
          <w:sz w:val="19"/>
          <w:szCs w:val="19"/>
          <w:lang w:val="es-ES"/>
        </w:rPr>
      </w:pPr>
      <w:r w:rsidRPr="00815E14">
        <w:rPr>
          <w:rFonts w:ascii="Arial" w:hAnsi="Arial" w:cs="Arial"/>
          <w:color w:val="000000" w:themeColor="text1"/>
          <w:sz w:val="19"/>
          <w:szCs w:val="19"/>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060C62A8" w14:textId="77777777" w:rsidR="002A0B06" w:rsidRPr="00815E14" w:rsidRDefault="002A0B06" w:rsidP="002A0B06">
      <w:pPr>
        <w:pStyle w:val="Textonotapie"/>
        <w:ind w:firstLine="709"/>
        <w:jc w:val="both"/>
        <w:rPr>
          <w:rFonts w:ascii="Arial" w:hAnsi="Arial" w:cs="Arial"/>
          <w:color w:val="000000" w:themeColor="text1"/>
          <w:sz w:val="19"/>
          <w:szCs w:val="19"/>
          <w:lang w:val="es-ES"/>
        </w:rPr>
      </w:pPr>
      <w:r w:rsidRPr="00815E14">
        <w:rPr>
          <w:rFonts w:ascii="Arial" w:hAnsi="Arial" w:cs="Arial"/>
          <w:color w:val="000000" w:themeColor="text1"/>
          <w:sz w:val="19"/>
          <w:szCs w:val="19"/>
          <w:lang w:val="es-ES"/>
        </w:rPr>
        <w:t>[…]</w:t>
      </w:r>
    </w:p>
    <w:p w14:paraId="243176EA" w14:textId="77777777" w:rsidR="002A0B06" w:rsidRPr="00815E14" w:rsidRDefault="002A0B06" w:rsidP="002A0B06">
      <w:pPr>
        <w:pStyle w:val="Textonotapie"/>
        <w:ind w:firstLine="709"/>
        <w:jc w:val="both"/>
        <w:rPr>
          <w:rFonts w:ascii="Arial" w:hAnsi="Arial" w:cs="Arial"/>
          <w:color w:val="000000" w:themeColor="text1"/>
          <w:sz w:val="19"/>
          <w:szCs w:val="19"/>
          <w:lang w:val="es-ES"/>
        </w:rPr>
      </w:pPr>
    </w:p>
    <w:p w14:paraId="18ABA51C" w14:textId="77777777" w:rsidR="002A0B06" w:rsidRPr="00413529" w:rsidRDefault="002A0B06" w:rsidP="002A0B06">
      <w:pPr>
        <w:pStyle w:val="Textonotapie"/>
        <w:rPr>
          <w:lang w:val="es-CO"/>
        </w:rPr>
      </w:pPr>
    </w:p>
  </w:footnote>
  <w:footnote w:id="7">
    <w:p w14:paraId="0BE9DC32"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r w:rsidRPr="00E51DF3">
        <w:rPr>
          <w:rStyle w:val="Refdenotaalpie"/>
          <w:rFonts w:ascii="Arial" w:hAnsi="Arial" w:cs="Arial"/>
          <w:color w:val="000000" w:themeColor="text1"/>
          <w:sz w:val="19"/>
          <w:szCs w:val="19"/>
        </w:rPr>
        <w:footnoteRef/>
      </w:r>
      <w:r w:rsidRPr="00E51DF3">
        <w:rPr>
          <w:rFonts w:ascii="Arial" w:hAnsi="Arial" w:cs="Arial"/>
          <w:color w:val="000000" w:themeColor="text1"/>
          <w:sz w:val="19"/>
          <w:szCs w:val="19"/>
        </w:rPr>
        <w:t xml:space="preserve"> Consejo de Estado. Sección Tercera. Subsección A. Sentencia del 25 de octubre de 2019. Exp. 39.945. Consejera Ponente: María Adriana Marín</w:t>
      </w:r>
      <w:r>
        <w:rPr>
          <w:rFonts w:ascii="Arial" w:hAnsi="Arial" w:cs="Arial"/>
          <w:color w:val="000000" w:themeColor="text1"/>
          <w:sz w:val="19"/>
          <w:szCs w:val="19"/>
        </w:rPr>
        <w:t>: L</w:t>
      </w:r>
      <w:r w:rsidRPr="00542E95">
        <w:rPr>
          <w:rFonts w:ascii="Arial" w:hAnsi="Arial" w:cs="Arial"/>
          <w:color w:val="000000" w:themeColor="text1"/>
          <w:sz w:val="19"/>
          <w:szCs w:val="19"/>
        </w:rPr>
        <w:t>a selección de contratistas, para cumplir con el requisito de objetividad, debe caracterizarse</w:t>
      </w:r>
      <w:r>
        <w:rPr>
          <w:rFonts w:ascii="Arial" w:hAnsi="Arial" w:cs="Arial"/>
          <w:color w:val="000000" w:themeColor="text1"/>
          <w:sz w:val="19"/>
          <w:szCs w:val="19"/>
        </w:rPr>
        <w:t xml:space="preserve">: </w:t>
      </w:r>
      <w:r w:rsidRPr="00542E95">
        <w:rPr>
          <w:rFonts w:ascii="Arial" w:hAnsi="Arial" w:cs="Arial"/>
          <w:color w:val="000000" w:themeColor="text1"/>
          <w:sz w:val="19"/>
          <w:szCs w:val="19"/>
        </w:rPr>
        <w:t>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Pr>
          <w:rFonts w:ascii="Arial" w:hAnsi="Arial" w:cs="Arial"/>
          <w:color w:val="000000" w:themeColor="text1"/>
          <w:sz w:val="19"/>
          <w:szCs w:val="19"/>
        </w:rPr>
        <w:t>.</w:t>
      </w:r>
    </w:p>
  </w:footnote>
  <w:footnote w:id="8">
    <w:p w14:paraId="25B12669" w14:textId="77777777" w:rsidR="002A0B06" w:rsidRPr="00E51DF3" w:rsidRDefault="002A0B06" w:rsidP="002A0B06">
      <w:pPr>
        <w:pStyle w:val="Textonotapie"/>
        <w:ind w:firstLine="709"/>
        <w:jc w:val="both"/>
        <w:rPr>
          <w:rFonts w:ascii="Arial" w:hAnsi="Arial" w:cs="Arial"/>
          <w:color w:val="000000" w:themeColor="text1"/>
          <w:sz w:val="19"/>
          <w:szCs w:val="19"/>
          <w:lang w:val="es-ES"/>
        </w:rPr>
      </w:pPr>
      <w:r w:rsidRPr="00E51DF3">
        <w:rPr>
          <w:rStyle w:val="Refdenotaalpie"/>
          <w:rFonts w:ascii="Arial" w:hAnsi="Arial" w:cs="Arial"/>
          <w:color w:val="000000" w:themeColor="text1"/>
          <w:sz w:val="19"/>
          <w:szCs w:val="19"/>
        </w:rPr>
        <w:footnoteRef/>
      </w:r>
      <w:r w:rsidRPr="00E51DF3">
        <w:rPr>
          <w:rStyle w:val="Refdenotaalpie"/>
          <w:rFonts w:ascii="Arial" w:hAnsi="Arial" w:cs="Arial"/>
          <w:color w:val="000000" w:themeColor="text1"/>
          <w:sz w:val="19"/>
          <w:szCs w:val="19"/>
        </w:rPr>
        <w:t xml:space="preserve"> </w:t>
      </w:r>
      <w:r w:rsidRPr="00E51DF3">
        <w:rPr>
          <w:rFonts w:ascii="Arial" w:hAnsi="Arial" w:cs="Arial"/>
          <w:color w:val="000000" w:themeColor="text1"/>
          <w:sz w:val="19"/>
          <w:szCs w:val="19"/>
        </w:rPr>
        <w:t>Consejo de Estado. Sección Tercera. Subsección A. Sentencia del 5 de julio de 2018. Exp. 37.834. Consejero Ponente: Carlos Alberto Zambrano Barrera.</w:t>
      </w:r>
    </w:p>
  </w:footnote>
  <w:footnote w:id="9">
    <w:p w14:paraId="7050D301" w14:textId="77777777" w:rsidR="002A0B06" w:rsidRPr="00E51DF3" w:rsidRDefault="002A0B06" w:rsidP="002A0B06">
      <w:pPr>
        <w:pStyle w:val="Textoindependiente"/>
        <w:ind w:left="100" w:right="105" w:firstLine="707"/>
        <w:jc w:val="both"/>
        <w:rPr>
          <w:sz w:val="19"/>
          <w:szCs w:val="19"/>
          <w:lang w:eastAsia="en-US"/>
        </w:rPr>
      </w:pPr>
      <w:r w:rsidRPr="00E51DF3">
        <w:rPr>
          <w:rStyle w:val="Refdenotaalpie"/>
          <w:sz w:val="19"/>
          <w:szCs w:val="19"/>
        </w:rPr>
        <w:footnoteRef/>
      </w:r>
      <w:r w:rsidRPr="00E51DF3">
        <w:rPr>
          <w:sz w:val="19"/>
          <w:szCs w:val="19"/>
        </w:rPr>
        <w:t xml:space="preserve"> La Corte </w:t>
      </w:r>
      <w:r>
        <w:rPr>
          <w:sz w:val="19"/>
          <w:szCs w:val="19"/>
        </w:rPr>
        <w:t>C</w:t>
      </w:r>
      <w:r w:rsidRPr="00E51DF3">
        <w:rPr>
          <w:sz w:val="19"/>
          <w:szCs w:val="19"/>
        </w:rPr>
        <w:t>onstitucional</w:t>
      </w:r>
      <w:r>
        <w:rPr>
          <w:sz w:val="19"/>
          <w:szCs w:val="19"/>
        </w:rPr>
        <w:t>,</w:t>
      </w:r>
      <w:r w:rsidRPr="00E51DF3">
        <w:rPr>
          <w:sz w:val="19"/>
          <w:szCs w:val="19"/>
        </w:rPr>
        <w:t xml:space="preserve"> en Sentencia C-300 de 2012 M</w:t>
      </w:r>
      <w:r>
        <w:rPr>
          <w:sz w:val="19"/>
          <w:szCs w:val="19"/>
        </w:rPr>
        <w:t>.</w:t>
      </w:r>
      <w:r w:rsidRPr="00E51DF3">
        <w:rPr>
          <w:sz w:val="19"/>
          <w:szCs w:val="19"/>
        </w:rPr>
        <w:t xml:space="preserve">P. Jorge Ignacio Pretel </w:t>
      </w:r>
      <w:proofErr w:type="spellStart"/>
      <w:r w:rsidRPr="00E51DF3">
        <w:rPr>
          <w:sz w:val="19"/>
          <w:szCs w:val="19"/>
        </w:rPr>
        <w:t>Chabljub</w:t>
      </w:r>
      <w:proofErr w:type="spellEnd"/>
      <w:r w:rsidRPr="00E51DF3">
        <w:rPr>
          <w:sz w:val="19"/>
          <w:szCs w:val="19"/>
        </w:rPr>
        <w:t xml:space="preserve">, consideró al respecto: </w:t>
      </w:r>
      <w:r>
        <w:rPr>
          <w:sz w:val="19"/>
          <w:szCs w:val="19"/>
        </w:rPr>
        <w:t>«</w:t>
      </w:r>
      <w:r w:rsidRPr="00E51DF3">
        <w:rPr>
          <w:sz w:val="19"/>
          <w:szCs w:val="19"/>
        </w:rPr>
        <w:t>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67BBB55D" w14:textId="77777777" w:rsidR="002A0B06" w:rsidRPr="00E51DF3" w:rsidRDefault="002A0B06" w:rsidP="002A0B06">
      <w:pPr>
        <w:pStyle w:val="Textoindependiente"/>
        <w:ind w:left="100" w:right="103" w:firstLine="608"/>
        <w:jc w:val="both"/>
        <w:rPr>
          <w:sz w:val="19"/>
          <w:szCs w:val="19"/>
        </w:rPr>
      </w:pPr>
      <w:r>
        <w:rPr>
          <w:sz w:val="19"/>
          <w:szCs w:val="19"/>
        </w:rPr>
        <w:t>»</w:t>
      </w:r>
      <w:r w:rsidRPr="00E51DF3">
        <w:rPr>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27298F1F" w14:textId="77777777" w:rsidR="002A0B06" w:rsidRPr="00E51DF3" w:rsidRDefault="002A0B06" w:rsidP="002A0B06">
      <w:pPr>
        <w:pStyle w:val="Textoindependiente"/>
        <w:ind w:left="100" w:right="103" w:firstLine="608"/>
        <w:jc w:val="both"/>
        <w:rPr>
          <w:sz w:val="19"/>
          <w:szCs w:val="19"/>
        </w:rPr>
      </w:pPr>
      <w:r>
        <w:rPr>
          <w:sz w:val="19"/>
          <w:szCs w:val="19"/>
        </w:rPr>
        <w:t>»</w:t>
      </w:r>
      <w:r w:rsidRPr="00E51DF3">
        <w:rPr>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r>
        <w:rPr>
          <w:sz w:val="19"/>
          <w:szCs w:val="19"/>
        </w:rPr>
        <w:t>»</w:t>
      </w:r>
      <w:r w:rsidRPr="00E51DF3">
        <w:rPr>
          <w:sz w:val="19"/>
          <w:szCs w:val="19"/>
        </w:rPr>
        <w:t>.</w:t>
      </w:r>
    </w:p>
    <w:p w14:paraId="0064660B" w14:textId="77777777" w:rsidR="002A0B06" w:rsidRPr="00E51DF3" w:rsidRDefault="002A0B06" w:rsidP="002A0B06">
      <w:pPr>
        <w:pStyle w:val="Textoindependiente"/>
        <w:ind w:left="100" w:right="105"/>
        <w:jc w:val="both"/>
        <w:rPr>
          <w:sz w:val="19"/>
          <w:szCs w:val="19"/>
        </w:rPr>
      </w:pPr>
    </w:p>
    <w:p w14:paraId="26AB55F1" w14:textId="77777777" w:rsidR="002A0B06" w:rsidRPr="00E51DF3" w:rsidRDefault="002A0B06" w:rsidP="002A0B06">
      <w:pPr>
        <w:pStyle w:val="Textonotapie"/>
        <w:jc w:val="both"/>
        <w:rPr>
          <w:sz w:val="19"/>
          <w:szCs w:val="19"/>
        </w:rPr>
      </w:pPr>
    </w:p>
  </w:footnote>
  <w:footnote w:id="10">
    <w:p w14:paraId="5B4EB2DD" w14:textId="271B838B" w:rsidR="00D77911" w:rsidRPr="00D77911" w:rsidRDefault="00D77911" w:rsidP="00D77911">
      <w:pPr>
        <w:pStyle w:val="Textonotapie"/>
        <w:ind w:firstLine="708"/>
        <w:jc w:val="both"/>
        <w:rPr>
          <w:rFonts w:ascii="Arial" w:hAnsi="Arial" w:cs="Arial"/>
          <w:sz w:val="19"/>
          <w:szCs w:val="19"/>
          <w:lang w:val="es-CO"/>
        </w:rPr>
      </w:pPr>
      <w:r w:rsidRPr="00D77911">
        <w:rPr>
          <w:rStyle w:val="Refdenotaalpie"/>
          <w:rFonts w:ascii="Arial" w:hAnsi="Arial" w:cs="Arial"/>
          <w:sz w:val="19"/>
          <w:szCs w:val="19"/>
        </w:rPr>
        <w:footnoteRef/>
      </w:r>
      <w:r w:rsidRPr="00D77911">
        <w:rPr>
          <w:rFonts w:ascii="Arial" w:hAnsi="Arial" w:cs="Arial"/>
          <w:sz w:val="19"/>
          <w:szCs w:val="19"/>
        </w:rPr>
        <w:t xml:space="preserve"> Consejo de Estado</w:t>
      </w:r>
      <w:r>
        <w:rPr>
          <w:rFonts w:ascii="Arial" w:hAnsi="Arial" w:cs="Arial"/>
          <w:sz w:val="19"/>
          <w:szCs w:val="19"/>
        </w:rPr>
        <w:t>.</w:t>
      </w:r>
      <w:r w:rsidRPr="00D77911">
        <w:rPr>
          <w:rFonts w:ascii="Arial" w:hAnsi="Arial" w:cs="Arial"/>
          <w:sz w:val="19"/>
          <w:szCs w:val="19"/>
        </w:rPr>
        <w:t xml:space="preserve"> Sección Tercera</w:t>
      </w:r>
      <w:r>
        <w:rPr>
          <w:rFonts w:ascii="Arial" w:hAnsi="Arial" w:cs="Arial"/>
          <w:sz w:val="19"/>
          <w:szCs w:val="19"/>
        </w:rPr>
        <w:t>. S</w:t>
      </w:r>
      <w:r w:rsidRPr="00D77911">
        <w:rPr>
          <w:rFonts w:ascii="Arial" w:hAnsi="Arial" w:cs="Arial"/>
          <w:sz w:val="19"/>
          <w:szCs w:val="19"/>
        </w:rPr>
        <w:t>entencia del 27 de abril de 2011</w:t>
      </w:r>
      <w:r>
        <w:rPr>
          <w:rFonts w:ascii="Arial" w:hAnsi="Arial" w:cs="Arial"/>
          <w:sz w:val="19"/>
          <w:szCs w:val="19"/>
        </w:rPr>
        <w:t>. Exp.</w:t>
      </w:r>
      <w:r w:rsidRPr="00D77911">
        <w:rPr>
          <w:rFonts w:ascii="Arial" w:hAnsi="Arial" w:cs="Arial"/>
          <w:sz w:val="19"/>
          <w:szCs w:val="19"/>
        </w:rPr>
        <w:t xml:space="preserve"> 18.293</w:t>
      </w:r>
      <w:r>
        <w:rPr>
          <w:rFonts w:ascii="Arial" w:hAnsi="Arial" w:cs="Arial"/>
          <w:sz w:val="19"/>
          <w:szCs w:val="19"/>
        </w:rPr>
        <w:t>.</w:t>
      </w:r>
      <w:r w:rsidRPr="00D77911">
        <w:rPr>
          <w:rFonts w:ascii="Arial" w:hAnsi="Arial" w:cs="Arial"/>
          <w:sz w:val="19"/>
          <w:szCs w:val="19"/>
        </w:rPr>
        <w:t xml:space="preserve"> C.P. Ruth Stella Correa Palacio</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40A67" w:rsidRDefault="00B40A6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4CB4"/>
    <w:rsid w:val="0001587F"/>
    <w:rsid w:val="0002128D"/>
    <w:rsid w:val="00022679"/>
    <w:rsid w:val="00022B41"/>
    <w:rsid w:val="00022C2B"/>
    <w:rsid w:val="0002438E"/>
    <w:rsid w:val="000245BA"/>
    <w:rsid w:val="00025F0D"/>
    <w:rsid w:val="000263B0"/>
    <w:rsid w:val="00026DF6"/>
    <w:rsid w:val="00030FC5"/>
    <w:rsid w:val="0003316E"/>
    <w:rsid w:val="00034AA9"/>
    <w:rsid w:val="00036094"/>
    <w:rsid w:val="000362E6"/>
    <w:rsid w:val="00037ED8"/>
    <w:rsid w:val="00040923"/>
    <w:rsid w:val="00040E6F"/>
    <w:rsid w:val="00043668"/>
    <w:rsid w:val="00043881"/>
    <w:rsid w:val="00044758"/>
    <w:rsid w:val="000448CC"/>
    <w:rsid w:val="000453DC"/>
    <w:rsid w:val="00045FB5"/>
    <w:rsid w:val="00046C88"/>
    <w:rsid w:val="00047C18"/>
    <w:rsid w:val="00047DDF"/>
    <w:rsid w:val="0005691E"/>
    <w:rsid w:val="00056AAF"/>
    <w:rsid w:val="00057438"/>
    <w:rsid w:val="00057FB3"/>
    <w:rsid w:val="00060D9A"/>
    <w:rsid w:val="00062624"/>
    <w:rsid w:val="0006305C"/>
    <w:rsid w:val="000649D4"/>
    <w:rsid w:val="000651AE"/>
    <w:rsid w:val="00065EB9"/>
    <w:rsid w:val="00066090"/>
    <w:rsid w:val="00066567"/>
    <w:rsid w:val="000678C6"/>
    <w:rsid w:val="000678DE"/>
    <w:rsid w:val="00067BFC"/>
    <w:rsid w:val="00070A4F"/>
    <w:rsid w:val="000711ED"/>
    <w:rsid w:val="00071C82"/>
    <w:rsid w:val="000732C7"/>
    <w:rsid w:val="000765A3"/>
    <w:rsid w:val="0007666B"/>
    <w:rsid w:val="000775E4"/>
    <w:rsid w:val="00082182"/>
    <w:rsid w:val="00082186"/>
    <w:rsid w:val="000835DB"/>
    <w:rsid w:val="00083D0E"/>
    <w:rsid w:val="00084818"/>
    <w:rsid w:val="00085C37"/>
    <w:rsid w:val="00086610"/>
    <w:rsid w:val="000867ED"/>
    <w:rsid w:val="00086943"/>
    <w:rsid w:val="00087989"/>
    <w:rsid w:val="000920F0"/>
    <w:rsid w:val="00092480"/>
    <w:rsid w:val="000942EB"/>
    <w:rsid w:val="00094748"/>
    <w:rsid w:val="00097D3C"/>
    <w:rsid w:val="000A000F"/>
    <w:rsid w:val="000A0247"/>
    <w:rsid w:val="000A0343"/>
    <w:rsid w:val="000A4234"/>
    <w:rsid w:val="000A4286"/>
    <w:rsid w:val="000A6AAF"/>
    <w:rsid w:val="000A6F0A"/>
    <w:rsid w:val="000B09CD"/>
    <w:rsid w:val="000B103F"/>
    <w:rsid w:val="000B2324"/>
    <w:rsid w:val="000B324A"/>
    <w:rsid w:val="000B6BF4"/>
    <w:rsid w:val="000B7269"/>
    <w:rsid w:val="000C14AA"/>
    <w:rsid w:val="000C23C7"/>
    <w:rsid w:val="000C397B"/>
    <w:rsid w:val="000C5F8E"/>
    <w:rsid w:val="000C6CCE"/>
    <w:rsid w:val="000C786A"/>
    <w:rsid w:val="000C798F"/>
    <w:rsid w:val="000D0535"/>
    <w:rsid w:val="000D0ACB"/>
    <w:rsid w:val="000D0F51"/>
    <w:rsid w:val="000D1FBC"/>
    <w:rsid w:val="000D2573"/>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101394"/>
    <w:rsid w:val="001014F5"/>
    <w:rsid w:val="00102EA9"/>
    <w:rsid w:val="00103915"/>
    <w:rsid w:val="00104155"/>
    <w:rsid w:val="001078E6"/>
    <w:rsid w:val="00111960"/>
    <w:rsid w:val="001160B0"/>
    <w:rsid w:val="001162A5"/>
    <w:rsid w:val="001200ED"/>
    <w:rsid w:val="0012087D"/>
    <w:rsid w:val="00120B80"/>
    <w:rsid w:val="00121D3B"/>
    <w:rsid w:val="00122B23"/>
    <w:rsid w:val="001245D4"/>
    <w:rsid w:val="00124E57"/>
    <w:rsid w:val="0013401A"/>
    <w:rsid w:val="00135A40"/>
    <w:rsid w:val="00137646"/>
    <w:rsid w:val="00137A61"/>
    <w:rsid w:val="00137FFA"/>
    <w:rsid w:val="001428EE"/>
    <w:rsid w:val="001438ED"/>
    <w:rsid w:val="00146025"/>
    <w:rsid w:val="00146856"/>
    <w:rsid w:val="00147224"/>
    <w:rsid w:val="00150A83"/>
    <w:rsid w:val="00152274"/>
    <w:rsid w:val="001522B6"/>
    <w:rsid w:val="00152B50"/>
    <w:rsid w:val="0015343F"/>
    <w:rsid w:val="001543F8"/>
    <w:rsid w:val="00154B53"/>
    <w:rsid w:val="00155245"/>
    <w:rsid w:val="00155DAE"/>
    <w:rsid w:val="00155DD9"/>
    <w:rsid w:val="00156BE4"/>
    <w:rsid w:val="0016157E"/>
    <w:rsid w:val="00165A21"/>
    <w:rsid w:val="00166C46"/>
    <w:rsid w:val="00167BF1"/>
    <w:rsid w:val="00171104"/>
    <w:rsid w:val="00171CF4"/>
    <w:rsid w:val="00173A29"/>
    <w:rsid w:val="0017750C"/>
    <w:rsid w:val="0018017A"/>
    <w:rsid w:val="0018091B"/>
    <w:rsid w:val="00181C2A"/>
    <w:rsid w:val="00183388"/>
    <w:rsid w:val="00184CBC"/>
    <w:rsid w:val="00186338"/>
    <w:rsid w:val="00190812"/>
    <w:rsid w:val="00192F9B"/>
    <w:rsid w:val="00195EF5"/>
    <w:rsid w:val="00196BE5"/>
    <w:rsid w:val="001975AC"/>
    <w:rsid w:val="001A00E2"/>
    <w:rsid w:val="001A153A"/>
    <w:rsid w:val="001A393A"/>
    <w:rsid w:val="001A3DD4"/>
    <w:rsid w:val="001A41F9"/>
    <w:rsid w:val="001A4318"/>
    <w:rsid w:val="001A5507"/>
    <w:rsid w:val="001A7BF0"/>
    <w:rsid w:val="001B1847"/>
    <w:rsid w:val="001B1ECB"/>
    <w:rsid w:val="001B23CE"/>
    <w:rsid w:val="001B45E7"/>
    <w:rsid w:val="001C0A60"/>
    <w:rsid w:val="001C0AF7"/>
    <w:rsid w:val="001C16CC"/>
    <w:rsid w:val="001C39DF"/>
    <w:rsid w:val="001C4570"/>
    <w:rsid w:val="001C4A5A"/>
    <w:rsid w:val="001C5E73"/>
    <w:rsid w:val="001D0260"/>
    <w:rsid w:val="001D0A63"/>
    <w:rsid w:val="001D1883"/>
    <w:rsid w:val="001D33D1"/>
    <w:rsid w:val="001D5240"/>
    <w:rsid w:val="001D60DA"/>
    <w:rsid w:val="001D7FE6"/>
    <w:rsid w:val="001E04BA"/>
    <w:rsid w:val="001E1B39"/>
    <w:rsid w:val="001E1E4A"/>
    <w:rsid w:val="001E2D6F"/>
    <w:rsid w:val="001E40C6"/>
    <w:rsid w:val="001E4C68"/>
    <w:rsid w:val="001E5ACA"/>
    <w:rsid w:val="001E6B77"/>
    <w:rsid w:val="001F083C"/>
    <w:rsid w:val="001F1672"/>
    <w:rsid w:val="001F354A"/>
    <w:rsid w:val="001F515E"/>
    <w:rsid w:val="001F59D8"/>
    <w:rsid w:val="001F5FEF"/>
    <w:rsid w:val="001F716A"/>
    <w:rsid w:val="00200B89"/>
    <w:rsid w:val="00200C0F"/>
    <w:rsid w:val="002021C7"/>
    <w:rsid w:val="00202B7A"/>
    <w:rsid w:val="002031DB"/>
    <w:rsid w:val="002047E9"/>
    <w:rsid w:val="00205850"/>
    <w:rsid w:val="00206852"/>
    <w:rsid w:val="00207041"/>
    <w:rsid w:val="00211C31"/>
    <w:rsid w:val="00213804"/>
    <w:rsid w:val="0021714E"/>
    <w:rsid w:val="00220681"/>
    <w:rsid w:val="00224722"/>
    <w:rsid w:val="002269BF"/>
    <w:rsid w:val="00227E56"/>
    <w:rsid w:val="002301F1"/>
    <w:rsid w:val="002304C1"/>
    <w:rsid w:val="002315AE"/>
    <w:rsid w:val="0023384B"/>
    <w:rsid w:val="00233A64"/>
    <w:rsid w:val="002346F8"/>
    <w:rsid w:val="00234B84"/>
    <w:rsid w:val="00236F7F"/>
    <w:rsid w:val="0024212A"/>
    <w:rsid w:val="00242FDF"/>
    <w:rsid w:val="002436DD"/>
    <w:rsid w:val="002456DF"/>
    <w:rsid w:val="00250966"/>
    <w:rsid w:val="00251667"/>
    <w:rsid w:val="002518A6"/>
    <w:rsid w:val="00252626"/>
    <w:rsid w:val="0025429B"/>
    <w:rsid w:val="002544BE"/>
    <w:rsid w:val="0025531C"/>
    <w:rsid w:val="00256AAB"/>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767F"/>
    <w:rsid w:val="0029116C"/>
    <w:rsid w:val="00292D21"/>
    <w:rsid w:val="002934B2"/>
    <w:rsid w:val="0029572E"/>
    <w:rsid w:val="002A0B06"/>
    <w:rsid w:val="002A0F0D"/>
    <w:rsid w:val="002A0F0F"/>
    <w:rsid w:val="002A19C4"/>
    <w:rsid w:val="002A294A"/>
    <w:rsid w:val="002A2CD3"/>
    <w:rsid w:val="002A6D91"/>
    <w:rsid w:val="002A7C42"/>
    <w:rsid w:val="002B03E5"/>
    <w:rsid w:val="002B17C5"/>
    <w:rsid w:val="002B399A"/>
    <w:rsid w:val="002B446C"/>
    <w:rsid w:val="002B6286"/>
    <w:rsid w:val="002B709B"/>
    <w:rsid w:val="002C1EEC"/>
    <w:rsid w:val="002C31BC"/>
    <w:rsid w:val="002C57F2"/>
    <w:rsid w:val="002C68B3"/>
    <w:rsid w:val="002D05DE"/>
    <w:rsid w:val="002D2FF2"/>
    <w:rsid w:val="002D3B38"/>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2F7C72"/>
    <w:rsid w:val="0030118B"/>
    <w:rsid w:val="003033BA"/>
    <w:rsid w:val="00305329"/>
    <w:rsid w:val="00305816"/>
    <w:rsid w:val="00306763"/>
    <w:rsid w:val="003074FD"/>
    <w:rsid w:val="00307E45"/>
    <w:rsid w:val="003102F2"/>
    <w:rsid w:val="003108A4"/>
    <w:rsid w:val="00310C43"/>
    <w:rsid w:val="00311A86"/>
    <w:rsid w:val="0031275A"/>
    <w:rsid w:val="00312C21"/>
    <w:rsid w:val="00312D7D"/>
    <w:rsid w:val="003133D1"/>
    <w:rsid w:val="00313974"/>
    <w:rsid w:val="00315651"/>
    <w:rsid w:val="00315A1D"/>
    <w:rsid w:val="00317242"/>
    <w:rsid w:val="003174A5"/>
    <w:rsid w:val="00317949"/>
    <w:rsid w:val="00317BB7"/>
    <w:rsid w:val="00321B8E"/>
    <w:rsid w:val="00323C19"/>
    <w:rsid w:val="00324081"/>
    <w:rsid w:val="00325979"/>
    <w:rsid w:val="00326BEF"/>
    <w:rsid w:val="003277AE"/>
    <w:rsid w:val="00327E0D"/>
    <w:rsid w:val="003315FA"/>
    <w:rsid w:val="00331A72"/>
    <w:rsid w:val="00331CE3"/>
    <w:rsid w:val="00333156"/>
    <w:rsid w:val="00333CDE"/>
    <w:rsid w:val="003342B2"/>
    <w:rsid w:val="003355DA"/>
    <w:rsid w:val="0033597E"/>
    <w:rsid w:val="00335AA3"/>
    <w:rsid w:val="00340AD3"/>
    <w:rsid w:val="00340C37"/>
    <w:rsid w:val="0034119F"/>
    <w:rsid w:val="00341911"/>
    <w:rsid w:val="00341BE6"/>
    <w:rsid w:val="00343194"/>
    <w:rsid w:val="00343AB2"/>
    <w:rsid w:val="003461EA"/>
    <w:rsid w:val="0034680A"/>
    <w:rsid w:val="003472C4"/>
    <w:rsid w:val="003477C1"/>
    <w:rsid w:val="00350CA9"/>
    <w:rsid w:val="00351F79"/>
    <w:rsid w:val="00352ABF"/>
    <w:rsid w:val="00352FB2"/>
    <w:rsid w:val="003533C7"/>
    <w:rsid w:val="0035397A"/>
    <w:rsid w:val="0035419A"/>
    <w:rsid w:val="0035582B"/>
    <w:rsid w:val="00355E89"/>
    <w:rsid w:val="00356A34"/>
    <w:rsid w:val="00356C5F"/>
    <w:rsid w:val="00361348"/>
    <w:rsid w:val="0036167C"/>
    <w:rsid w:val="00362709"/>
    <w:rsid w:val="00363BC9"/>
    <w:rsid w:val="003643E8"/>
    <w:rsid w:val="00364989"/>
    <w:rsid w:val="00366AA6"/>
    <w:rsid w:val="0037114A"/>
    <w:rsid w:val="0037229F"/>
    <w:rsid w:val="003743B6"/>
    <w:rsid w:val="00374F3E"/>
    <w:rsid w:val="003762EE"/>
    <w:rsid w:val="00376854"/>
    <w:rsid w:val="0037781B"/>
    <w:rsid w:val="00381CED"/>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581E"/>
    <w:rsid w:val="003A5E4E"/>
    <w:rsid w:val="003A6BA0"/>
    <w:rsid w:val="003A789C"/>
    <w:rsid w:val="003B018F"/>
    <w:rsid w:val="003B03BF"/>
    <w:rsid w:val="003B0BB1"/>
    <w:rsid w:val="003B4D4F"/>
    <w:rsid w:val="003B7211"/>
    <w:rsid w:val="003B75E6"/>
    <w:rsid w:val="003C0712"/>
    <w:rsid w:val="003C0EA6"/>
    <w:rsid w:val="003C3A87"/>
    <w:rsid w:val="003C5458"/>
    <w:rsid w:val="003C564B"/>
    <w:rsid w:val="003C5A2E"/>
    <w:rsid w:val="003D1833"/>
    <w:rsid w:val="003D5FFB"/>
    <w:rsid w:val="003D77A7"/>
    <w:rsid w:val="003E1061"/>
    <w:rsid w:val="003E1BEC"/>
    <w:rsid w:val="003E21E7"/>
    <w:rsid w:val="003F0256"/>
    <w:rsid w:val="003F2762"/>
    <w:rsid w:val="003F466C"/>
    <w:rsid w:val="003F551E"/>
    <w:rsid w:val="003F5E2E"/>
    <w:rsid w:val="003F5F01"/>
    <w:rsid w:val="003F6DB8"/>
    <w:rsid w:val="003F7100"/>
    <w:rsid w:val="004026AA"/>
    <w:rsid w:val="00402FFB"/>
    <w:rsid w:val="00403195"/>
    <w:rsid w:val="0040416B"/>
    <w:rsid w:val="00405F6D"/>
    <w:rsid w:val="00410F31"/>
    <w:rsid w:val="00412B33"/>
    <w:rsid w:val="00412C94"/>
    <w:rsid w:val="00412E29"/>
    <w:rsid w:val="0041405F"/>
    <w:rsid w:val="0041420E"/>
    <w:rsid w:val="00414B36"/>
    <w:rsid w:val="00414EE8"/>
    <w:rsid w:val="00415E4F"/>
    <w:rsid w:val="004206A4"/>
    <w:rsid w:val="00421CA0"/>
    <w:rsid w:val="00425551"/>
    <w:rsid w:val="00425B43"/>
    <w:rsid w:val="0042704E"/>
    <w:rsid w:val="00427270"/>
    <w:rsid w:val="0042797D"/>
    <w:rsid w:val="00427D74"/>
    <w:rsid w:val="004301E2"/>
    <w:rsid w:val="00433063"/>
    <w:rsid w:val="004336EA"/>
    <w:rsid w:val="004345E3"/>
    <w:rsid w:val="004348A1"/>
    <w:rsid w:val="00434F99"/>
    <w:rsid w:val="00435530"/>
    <w:rsid w:val="00435BBB"/>
    <w:rsid w:val="00436F07"/>
    <w:rsid w:val="00437E23"/>
    <w:rsid w:val="00440DC5"/>
    <w:rsid w:val="00440E07"/>
    <w:rsid w:val="004422D6"/>
    <w:rsid w:val="00442D02"/>
    <w:rsid w:val="00443588"/>
    <w:rsid w:val="00443629"/>
    <w:rsid w:val="0044423C"/>
    <w:rsid w:val="004473DB"/>
    <w:rsid w:val="00450066"/>
    <w:rsid w:val="00450F66"/>
    <w:rsid w:val="00454FD6"/>
    <w:rsid w:val="00455DB2"/>
    <w:rsid w:val="00457DF1"/>
    <w:rsid w:val="00460842"/>
    <w:rsid w:val="00460ED0"/>
    <w:rsid w:val="00461501"/>
    <w:rsid w:val="00461F68"/>
    <w:rsid w:val="00462ECE"/>
    <w:rsid w:val="00464784"/>
    <w:rsid w:val="004649F4"/>
    <w:rsid w:val="00465EED"/>
    <w:rsid w:val="00467068"/>
    <w:rsid w:val="00470363"/>
    <w:rsid w:val="00471EB3"/>
    <w:rsid w:val="00474F64"/>
    <w:rsid w:val="0047657A"/>
    <w:rsid w:val="00476602"/>
    <w:rsid w:val="00477519"/>
    <w:rsid w:val="00482AC2"/>
    <w:rsid w:val="004832BF"/>
    <w:rsid w:val="0048439B"/>
    <w:rsid w:val="0048447C"/>
    <w:rsid w:val="00485259"/>
    <w:rsid w:val="00487D74"/>
    <w:rsid w:val="0049042F"/>
    <w:rsid w:val="00491763"/>
    <w:rsid w:val="004938A8"/>
    <w:rsid w:val="00494839"/>
    <w:rsid w:val="00494F71"/>
    <w:rsid w:val="004959F8"/>
    <w:rsid w:val="00495D77"/>
    <w:rsid w:val="00497A1D"/>
    <w:rsid w:val="004A20AA"/>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4B1"/>
    <w:rsid w:val="004C3EDA"/>
    <w:rsid w:val="004C69A1"/>
    <w:rsid w:val="004C6C72"/>
    <w:rsid w:val="004C7A93"/>
    <w:rsid w:val="004D0CB0"/>
    <w:rsid w:val="004D11C2"/>
    <w:rsid w:val="004D3CCE"/>
    <w:rsid w:val="004D4C8F"/>
    <w:rsid w:val="004D5609"/>
    <w:rsid w:val="004D6FB2"/>
    <w:rsid w:val="004D718B"/>
    <w:rsid w:val="004D7A44"/>
    <w:rsid w:val="004D7EC4"/>
    <w:rsid w:val="004E16E5"/>
    <w:rsid w:val="004E4D0D"/>
    <w:rsid w:val="004E4E22"/>
    <w:rsid w:val="004E7149"/>
    <w:rsid w:val="004E750B"/>
    <w:rsid w:val="004F0AF3"/>
    <w:rsid w:val="004F1B23"/>
    <w:rsid w:val="004F3091"/>
    <w:rsid w:val="004F58AE"/>
    <w:rsid w:val="004F5C0B"/>
    <w:rsid w:val="00501C7C"/>
    <w:rsid w:val="005024CA"/>
    <w:rsid w:val="00502628"/>
    <w:rsid w:val="00502D15"/>
    <w:rsid w:val="005037D6"/>
    <w:rsid w:val="00504448"/>
    <w:rsid w:val="00507356"/>
    <w:rsid w:val="005079BF"/>
    <w:rsid w:val="0051074C"/>
    <w:rsid w:val="005129E2"/>
    <w:rsid w:val="00512B03"/>
    <w:rsid w:val="00513AF2"/>
    <w:rsid w:val="005157C1"/>
    <w:rsid w:val="0051777B"/>
    <w:rsid w:val="00517808"/>
    <w:rsid w:val="00520772"/>
    <w:rsid w:val="00520794"/>
    <w:rsid w:val="00521AC4"/>
    <w:rsid w:val="0052256B"/>
    <w:rsid w:val="0052435B"/>
    <w:rsid w:val="00525274"/>
    <w:rsid w:val="00526515"/>
    <w:rsid w:val="00527802"/>
    <w:rsid w:val="00527C35"/>
    <w:rsid w:val="00530BAB"/>
    <w:rsid w:val="005311CA"/>
    <w:rsid w:val="005313B9"/>
    <w:rsid w:val="00531C8E"/>
    <w:rsid w:val="0053234D"/>
    <w:rsid w:val="00534450"/>
    <w:rsid w:val="00535314"/>
    <w:rsid w:val="00535C77"/>
    <w:rsid w:val="0054061C"/>
    <w:rsid w:val="00540BDD"/>
    <w:rsid w:val="005414AC"/>
    <w:rsid w:val="00541C40"/>
    <w:rsid w:val="00542C19"/>
    <w:rsid w:val="00543102"/>
    <w:rsid w:val="0054413A"/>
    <w:rsid w:val="00544B92"/>
    <w:rsid w:val="0054651C"/>
    <w:rsid w:val="00547F13"/>
    <w:rsid w:val="00550C02"/>
    <w:rsid w:val="00551312"/>
    <w:rsid w:val="00551A45"/>
    <w:rsid w:val="00552067"/>
    <w:rsid w:val="00553B5D"/>
    <w:rsid w:val="005542DB"/>
    <w:rsid w:val="005544D0"/>
    <w:rsid w:val="0055487B"/>
    <w:rsid w:val="00555055"/>
    <w:rsid w:val="005550A3"/>
    <w:rsid w:val="005564CA"/>
    <w:rsid w:val="00560A4E"/>
    <w:rsid w:val="00562490"/>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A73DE"/>
    <w:rsid w:val="005B01B5"/>
    <w:rsid w:val="005B26EB"/>
    <w:rsid w:val="005B338A"/>
    <w:rsid w:val="005B4444"/>
    <w:rsid w:val="005B50FB"/>
    <w:rsid w:val="005B61E8"/>
    <w:rsid w:val="005B64E3"/>
    <w:rsid w:val="005B74E2"/>
    <w:rsid w:val="005C19F3"/>
    <w:rsid w:val="005C280F"/>
    <w:rsid w:val="005C2A6C"/>
    <w:rsid w:val="005C47CD"/>
    <w:rsid w:val="005C60EB"/>
    <w:rsid w:val="005C6124"/>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2058"/>
    <w:rsid w:val="005F51D1"/>
    <w:rsid w:val="005F5643"/>
    <w:rsid w:val="005F735D"/>
    <w:rsid w:val="005F7503"/>
    <w:rsid w:val="0060402E"/>
    <w:rsid w:val="00604F5A"/>
    <w:rsid w:val="00606144"/>
    <w:rsid w:val="006103E8"/>
    <w:rsid w:val="00612107"/>
    <w:rsid w:val="0061275F"/>
    <w:rsid w:val="00613798"/>
    <w:rsid w:val="006137DC"/>
    <w:rsid w:val="00614030"/>
    <w:rsid w:val="00614E0B"/>
    <w:rsid w:val="006160D2"/>
    <w:rsid w:val="00620BF2"/>
    <w:rsid w:val="00623442"/>
    <w:rsid w:val="0063024C"/>
    <w:rsid w:val="00630415"/>
    <w:rsid w:val="006310DC"/>
    <w:rsid w:val="006313A5"/>
    <w:rsid w:val="006324F8"/>
    <w:rsid w:val="006326DB"/>
    <w:rsid w:val="00632865"/>
    <w:rsid w:val="00632E60"/>
    <w:rsid w:val="00633357"/>
    <w:rsid w:val="00633657"/>
    <w:rsid w:val="00634551"/>
    <w:rsid w:val="006359C0"/>
    <w:rsid w:val="00636DBA"/>
    <w:rsid w:val="006376C9"/>
    <w:rsid w:val="00640DDA"/>
    <w:rsid w:val="00640E32"/>
    <w:rsid w:val="00641355"/>
    <w:rsid w:val="006420D0"/>
    <w:rsid w:val="006423F5"/>
    <w:rsid w:val="00642EA9"/>
    <w:rsid w:val="006462AE"/>
    <w:rsid w:val="00646B5C"/>
    <w:rsid w:val="00647FE6"/>
    <w:rsid w:val="00653015"/>
    <w:rsid w:val="00654420"/>
    <w:rsid w:val="00654A2F"/>
    <w:rsid w:val="00654A4D"/>
    <w:rsid w:val="00655371"/>
    <w:rsid w:val="00655762"/>
    <w:rsid w:val="00656BDD"/>
    <w:rsid w:val="00656FCA"/>
    <w:rsid w:val="00660CC8"/>
    <w:rsid w:val="006616E6"/>
    <w:rsid w:val="00661EC2"/>
    <w:rsid w:val="00664B5C"/>
    <w:rsid w:val="006650DF"/>
    <w:rsid w:val="00665D69"/>
    <w:rsid w:val="00666C12"/>
    <w:rsid w:val="006673CF"/>
    <w:rsid w:val="00667FF9"/>
    <w:rsid w:val="00671E09"/>
    <w:rsid w:val="00674671"/>
    <w:rsid w:val="00675CDD"/>
    <w:rsid w:val="00675F48"/>
    <w:rsid w:val="00675FF8"/>
    <w:rsid w:val="006760DE"/>
    <w:rsid w:val="0067611C"/>
    <w:rsid w:val="006773B5"/>
    <w:rsid w:val="00680A59"/>
    <w:rsid w:val="006815A1"/>
    <w:rsid w:val="0068257A"/>
    <w:rsid w:val="0068290D"/>
    <w:rsid w:val="00682E0D"/>
    <w:rsid w:val="00683856"/>
    <w:rsid w:val="00685162"/>
    <w:rsid w:val="00686AA5"/>
    <w:rsid w:val="00686E3A"/>
    <w:rsid w:val="00690B55"/>
    <w:rsid w:val="006913CA"/>
    <w:rsid w:val="00691DF1"/>
    <w:rsid w:val="0069626B"/>
    <w:rsid w:val="00696576"/>
    <w:rsid w:val="00697665"/>
    <w:rsid w:val="006977A6"/>
    <w:rsid w:val="006A22FE"/>
    <w:rsid w:val="006A25C9"/>
    <w:rsid w:val="006A5068"/>
    <w:rsid w:val="006A63E2"/>
    <w:rsid w:val="006A6B4A"/>
    <w:rsid w:val="006A7981"/>
    <w:rsid w:val="006A7FD0"/>
    <w:rsid w:val="006B0790"/>
    <w:rsid w:val="006B2A4B"/>
    <w:rsid w:val="006B2A81"/>
    <w:rsid w:val="006B3A45"/>
    <w:rsid w:val="006B4DEC"/>
    <w:rsid w:val="006B58E4"/>
    <w:rsid w:val="006B5D02"/>
    <w:rsid w:val="006B74EF"/>
    <w:rsid w:val="006C01CD"/>
    <w:rsid w:val="006C0A2F"/>
    <w:rsid w:val="006C1787"/>
    <w:rsid w:val="006C2EDF"/>
    <w:rsid w:val="006C30D4"/>
    <w:rsid w:val="006C45E1"/>
    <w:rsid w:val="006C4C2C"/>
    <w:rsid w:val="006C4D46"/>
    <w:rsid w:val="006D1C63"/>
    <w:rsid w:val="006D2A0A"/>
    <w:rsid w:val="006D6A68"/>
    <w:rsid w:val="006D7687"/>
    <w:rsid w:val="006E0572"/>
    <w:rsid w:val="006E19F4"/>
    <w:rsid w:val="006E3D5D"/>
    <w:rsid w:val="006E40D2"/>
    <w:rsid w:val="006E5E5D"/>
    <w:rsid w:val="006E69B8"/>
    <w:rsid w:val="006E71B6"/>
    <w:rsid w:val="006E73B1"/>
    <w:rsid w:val="006F3FD3"/>
    <w:rsid w:val="006F6AE7"/>
    <w:rsid w:val="007026A8"/>
    <w:rsid w:val="007031C5"/>
    <w:rsid w:val="00703690"/>
    <w:rsid w:val="00703DDF"/>
    <w:rsid w:val="00705025"/>
    <w:rsid w:val="00705131"/>
    <w:rsid w:val="00705276"/>
    <w:rsid w:val="00705597"/>
    <w:rsid w:val="00705631"/>
    <w:rsid w:val="00714CC7"/>
    <w:rsid w:val="0071524A"/>
    <w:rsid w:val="007155E0"/>
    <w:rsid w:val="00716793"/>
    <w:rsid w:val="007171C0"/>
    <w:rsid w:val="007204C0"/>
    <w:rsid w:val="00720B31"/>
    <w:rsid w:val="007217EF"/>
    <w:rsid w:val="00723280"/>
    <w:rsid w:val="00725873"/>
    <w:rsid w:val="007265C3"/>
    <w:rsid w:val="00726AEA"/>
    <w:rsid w:val="007273DE"/>
    <w:rsid w:val="00727468"/>
    <w:rsid w:val="00730FCA"/>
    <w:rsid w:val="007318D8"/>
    <w:rsid w:val="0073240F"/>
    <w:rsid w:val="007330DE"/>
    <w:rsid w:val="0073340B"/>
    <w:rsid w:val="00734381"/>
    <w:rsid w:val="00734538"/>
    <w:rsid w:val="007349F3"/>
    <w:rsid w:val="0073550A"/>
    <w:rsid w:val="00736105"/>
    <w:rsid w:val="00736292"/>
    <w:rsid w:val="007369E4"/>
    <w:rsid w:val="00737AD0"/>
    <w:rsid w:val="00737C6A"/>
    <w:rsid w:val="00742AFC"/>
    <w:rsid w:val="00742B02"/>
    <w:rsid w:val="00742DD2"/>
    <w:rsid w:val="00745301"/>
    <w:rsid w:val="00746C26"/>
    <w:rsid w:val="0075277F"/>
    <w:rsid w:val="00752D13"/>
    <w:rsid w:val="0075345C"/>
    <w:rsid w:val="00754152"/>
    <w:rsid w:val="00754EC0"/>
    <w:rsid w:val="0075647A"/>
    <w:rsid w:val="00757117"/>
    <w:rsid w:val="00760C7C"/>
    <w:rsid w:val="00761CC2"/>
    <w:rsid w:val="007634AD"/>
    <w:rsid w:val="00763B06"/>
    <w:rsid w:val="00763DF0"/>
    <w:rsid w:val="00766562"/>
    <w:rsid w:val="00770749"/>
    <w:rsid w:val="00771BA7"/>
    <w:rsid w:val="00773EE9"/>
    <w:rsid w:val="00773EFA"/>
    <w:rsid w:val="007751AB"/>
    <w:rsid w:val="0077581F"/>
    <w:rsid w:val="00775C7C"/>
    <w:rsid w:val="00777B18"/>
    <w:rsid w:val="00780F3A"/>
    <w:rsid w:val="0078122E"/>
    <w:rsid w:val="00781432"/>
    <w:rsid w:val="00785217"/>
    <w:rsid w:val="00786FA5"/>
    <w:rsid w:val="00790165"/>
    <w:rsid w:val="00790F6A"/>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4767"/>
    <w:rsid w:val="007B5A99"/>
    <w:rsid w:val="007B5E4D"/>
    <w:rsid w:val="007C0482"/>
    <w:rsid w:val="007C2BF6"/>
    <w:rsid w:val="007C3AB5"/>
    <w:rsid w:val="007C4999"/>
    <w:rsid w:val="007C5B45"/>
    <w:rsid w:val="007C67B5"/>
    <w:rsid w:val="007C6D53"/>
    <w:rsid w:val="007C745C"/>
    <w:rsid w:val="007D1800"/>
    <w:rsid w:val="007D28D9"/>
    <w:rsid w:val="007D4E2C"/>
    <w:rsid w:val="007D6736"/>
    <w:rsid w:val="007D7D0D"/>
    <w:rsid w:val="007E0012"/>
    <w:rsid w:val="007E07F7"/>
    <w:rsid w:val="007E13BA"/>
    <w:rsid w:val="007E724B"/>
    <w:rsid w:val="007E7D01"/>
    <w:rsid w:val="007F21B2"/>
    <w:rsid w:val="007F3261"/>
    <w:rsid w:val="007F3788"/>
    <w:rsid w:val="007F40CD"/>
    <w:rsid w:val="007F5CD2"/>
    <w:rsid w:val="007F6877"/>
    <w:rsid w:val="007F6E86"/>
    <w:rsid w:val="007F72CB"/>
    <w:rsid w:val="008000B7"/>
    <w:rsid w:val="008020B4"/>
    <w:rsid w:val="00802410"/>
    <w:rsid w:val="008029C5"/>
    <w:rsid w:val="00802E04"/>
    <w:rsid w:val="00803C53"/>
    <w:rsid w:val="00804199"/>
    <w:rsid w:val="00805CA1"/>
    <w:rsid w:val="00810BC2"/>
    <w:rsid w:val="00810F70"/>
    <w:rsid w:val="008112AE"/>
    <w:rsid w:val="008118F4"/>
    <w:rsid w:val="00812B27"/>
    <w:rsid w:val="00812E59"/>
    <w:rsid w:val="00813D99"/>
    <w:rsid w:val="008150DF"/>
    <w:rsid w:val="0082268C"/>
    <w:rsid w:val="0083119B"/>
    <w:rsid w:val="00832B16"/>
    <w:rsid w:val="008349EE"/>
    <w:rsid w:val="00834E72"/>
    <w:rsid w:val="00836AFD"/>
    <w:rsid w:val="00836C3A"/>
    <w:rsid w:val="00836EAB"/>
    <w:rsid w:val="00837248"/>
    <w:rsid w:val="00837349"/>
    <w:rsid w:val="00840D0A"/>
    <w:rsid w:val="00845BC2"/>
    <w:rsid w:val="00845C82"/>
    <w:rsid w:val="00847A9D"/>
    <w:rsid w:val="00847F78"/>
    <w:rsid w:val="0085092D"/>
    <w:rsid w:val="00852147"/>
    <w:rsid w:val="00854321"/>
    <w:rsid w:val="00854646"/>
    <w:rsid w:val="008546F7"/>
    <w:rsid w:val="00856133"/>
    <w:rsid w:val="00856268"/>
    <w:rsid w:val="008563D1"/>
    <w:rsid w:val="00856C6E"/>
    <w:rsid w:val="00860B70"/>
    <w:rsid w:val="00864DF4"/>
    <w:rsid w:val="00870D79"/>
    <w:rsid w:val="00874D84"/>
    <w:rsid w:val="00875A80"/>
    <w:rsid w:val="008765F0"/>
    <w:rsid w:val="00876A9D"/>
    <w:rsid w:val="00877020"/>
    <w:rsid w:val="0087751D"/>
    <w:rsid w:val="00877AE3"/>
    <w:rsid w:val="00877CD6"/>
    <w:rsid w:val="0088101C"/>
    <w:rsid w:val="0088206E"/>
    <w:rsid w:val="0088233B"/>
    <w:rsid w:val="008828E7"/>
    <w:rsid w:val="00883050"/>
    <w:rsid w:val="0088385C"/>
    <w:rsid w:val="00883FBC"/>
    <w:rsid w:val="00884C8B"/>
    <w:rsid w:val="0088563B"/>
    <w:rsid w:val="008856AE"/>
    <w:rsid w:val="0088659A"/>
    <w:rsid w:val="00886DDE"/>
    <w:rsid w:val="00891978"/>
    <w:rsid w:val="00892103"/>
    <w:rsid w:val="00893313"/>
    <w:rsid w:val="00893744"/>
    <w:rsid w:val="00893A01"/>
    <w:rsid w:val="008941A8"/>
    <w:rsid w:val="00895524"/>
    <w:rsid w:val="00895A43"/>
    <w:rsid w:val="008A1527"/>
    <w:rsid w:val="008A1750"/>
    <w:rsid w:val="008A1B06"/>
    <w:rsid w:val="008A2636"/>
    <w:rsid w:val="008A4B60"/>
    <w:rsid w:val="008B0FF2"/>
    <w:rsid w:val="008B1E24"/>
    <w:rsid w:val="008B2021"/>
    <w:rsid w:val="008B30F2"/>
    <w:rsid w:val="008B404F"/>
    <w:rsid w:val="008B4FA2"/>
    <w:rsid w:val="008B5AED"/>
    <w:rsid w:val="008B627B"/>
    <w:rsid w:val="008B6437"/>
    <w:rsid w:val="008B7DB2"/>
    <w:rsid w:val="008C0C45"/>
    <w:rsid w:val="008C206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6FE3"/>
    <w:rsid w:val="008E76C6"/>
    <w:rsid w:val="008F1674"/>
    <w:rsid w:val="008F4F08"/>
    <w:rsid w:val="008F67B0"/>
    <w:rsid w:val="008F6974"/>
    <w:rsid w:val="00900C60"/>
    <w:rsid w:val="00900CC0"/>
    <w:rsid w:val="00901A98"/>
    <w:rsid w:val="00901F74"/>
    <w:rsid w:val="00902980"/>
    <w:rsid w:val="00903913"/>
    <w:rsid w:val="00904433"/>
    <w:rsid w:val="009047C5"/>
    <w:rsid w:val="009049F3"/>
    <w:rsid w:val="00906117"/>
    <w:rsid w:val="00906DF7"/>
    <w:rsid w:val="00910AD0"/>
    <w:rsid w:val="00911AE7"/>
    <w:rsid w:val="00911B55"/>
    <w:rsid w:val="00914791"/>
    <w:rsid w:val="00914BEA"/>
    <w:rsid w:val="00914CA9"/>
    <w:rsid w:val="0091700C"/>
    <w:rsid w:val="0091733A"/>
    <w:rsid w:val="00917D0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346E1"/>
    <w:rsid w:val="00940D6B"/>
    <w:rsid w:val="00940DE3"/>
    <w:rsid w:val="00941825"/>
    <w:rsid w:val="00943849"/>
    <w:rsid w:val="00943ED3"/>
    <w:rsid w:val="00943FE7"/>
    <w:rsid w:val="00945B7C"/>
    <w:rsid w:val="00945C92"/>
    <w:rsid w:val="00945CFB"/>
    <w:rsid w:val="00947C29"/>
    <w:rsid w:val="00951797"/>
    <w:rsid w:val="0095285B"/>
    <w:rsid w:val="00952EDF"/>
    <w:rsid w:val="0095385A"/>
    <w:rsid w:val="00956410"/>
    <w:rsid w:val="00957B75"/>
    <w:rsid w:val="00960369"/>
    <w:rsid w:val="00960739"/>
    <w:rsid w:val="00961031"/>
    <w:rsid w:val="0096486A"/>
    <w:rsid w:val="00964E9B"/>
    <w:rsid w:val="00965839"/>
    <w:rsid w:val="00966C75"/>
    <w:rsid w:val="0097005F"/>
    <w:rsid w:val="0097063A"/>
    <w:rsid w:val="009743FB"/>
    <w:rsid w:val="0097563A"/>
    <w:rsid w:val="00975738"/>
    <w:rsid w:val="00976237"/>
    <w:rsid w:val="00976579"/>
    <w:rsid w:val="009768F4"/>
    <w:rsid w:val="00977307"/>
    <w:rsid w:val="009777A2"/>
    <w:rsid w:val="009823A4"/>
    <w:rsid w:val="00983F83"/>
    <w:rsid w:val="009840CC"/>
    <w:rsid w:val="00985247"/>
    <w:rsid w:val="009863F1"/>
    <w:rsid w:val="00987DD3"/>
    <w:rsid w:val="00990A5A"/>
    <w:rsid w:val="00993037"/>
    <w:rsid w:val="00994999"/>
    <w:rsid w:val="00994A30"/>
    <w:rsid w:val="009969F2"/>
    <w:rsid w:val="009973A4"/>
    <w:rsid w:val="00997EA9"/>
    <w:rsid w:val="009A0F89"/>
    <w:rsid w:val="009A1C7B"/>
    <w:rsid w:val="009A1DB3"/>
    <w:rsid w:val="009A2E9B"/>
    <w:rsid w:val="009A4877"/>
    <w:rsid w:val="009A4DDF"/>
    <w:rsid w:val="009A65FE"/>
    <w:rsid w:val="009A69D9"/>
    <w:rsid w:val="009A7DC9"/>
    <w:rsid w:val="009A7DDF"/>
    <w:rsid w:val="009B223B"/>
    <w:rsid w:val="009B38BA"/>
    <w:rsid w:val="009B7BFB"/>
    <w:rsid w:val="009B7D69"/>
    <w:rsid w:val="009C000A"/>
    <w:rsid w:val="009C1B12"/>
    <w:rsid w:val="009C1F9A"/>
    <w:rsid w:val="009C5436"/>
    <w:rsid w:val="009C5B56"/>
    <w:rsid w:val="009C68C5"/>
    <w:rsid w:val="009D169F"/>
    <w:rsid w:val="009D17E4"/>
    <w:rsid w:val="009D2970"/>
    <w:rsid w:val="009D4284"/>
    <w:rsid w:val="009D4A95"/>
    <w:rsid w:val="009D51AB"/>
    <w:rsid w:val="009D5694"/>
    <w:rsid w:val="009D65AE"/>
    <w:rsid w:val="009D71D6"/>
    <w:rsid w:val="009D72B1"/>
    <w:rsid w:val="009D768B"/>
    <w:rsid w:val="009E08D1"/>
    <w:rsid w:val="009E134A"/>
    <w:rsid w:val="009E2F26"/>
    <w:rsid w:val="009E3931"/>
    <w:rsid w:val="009E58DB"/>
    <w:rsid w:val="009E6455"/>
    <w:rsid w:val="009F3049"/>
    <w:rsid w:val="009F387C"/>
    <w:rsid w:val="009F4F5C"/>
    <w:rsid w:val="009F7878"/>
    <w:rsid w:val="00A00480"/>
    <w:rsid w:val="00A009C1"/>
    <w:rsid w:val="00A018CF"/>
    <w:rsid w:val="00A0366E"/>
    <w:rsid w:val="00A037EA"/>
    <w:rsid w:val="00A03FFA"/>
    <w:rsid w:val="00A04EE6"/>
    <w:rsid w:val="00A064D1"/>
    <w:rsid w:val="00A0747C"/>
    <w:rsid w:val="00A12CAD"/>
    <w:rsid w:val="00A131D8"/>
    <w:rsid w:val="00A14ED6"/>
    <w:rsid w:val="00A14FEA"/>
    <w:rsid w:val="00A15652"/>
    <w:rsid w:val="00A15E6A"/>
    <w:rsid w:val="00A1627A"/>
    <w:rsid w:val="00A17D5A"/>
    <w:rsid w:val="00A20899"/>
    <w:rsid w:val="00A23B69"/>
    <w:rsid w:val="00A24560"/>
    <w:rsid w:val="00A252F8"/>
    <w:rsid w:val="00A25924"/>
    <w:rsid w:val="00A309FD"/>
    <w:rsid w:val="00A3135A"/>
    <w:rsid w:val="00A31FAF"/>
    <w:rsid w:val="00A33107"/>
    <w:rsid w:val="00A34538"/>
    <w:rsid w:val="00A35DB0"/>
    <w:rsid w:val="00A366C0"/>
    <w:rsid w:val="00A37325"/>
    <w:rsid w:val="00A4284F"/>
    <w:rsid w:val="00A44ADA"/>
    <w:rsid w:val="00A457BC"/>
    <w:rsid w:val="00A46B58"/>
    <w:rsid w:val="00A502C3"/>
    <w:rsid w:val="00A5262E"/>
    <w:rsid w:val="00A54F84"/>
    <w:rsid w:val="00A55589"/>
    <w:rsid w:val="00A55593"/>
    <w:rsid w:val="00A568E5"/>
    <w:rsid w:val="00A6031B"/>
    <w:rsid w:val="00A60F23"/>
    <w:rsid w:val="00A6135D"/>
    <w:rsid w:val="00A61BAB"/>
    <w:rsid w:val="00A63214"/>
    <w:rsid w:val="00A63550"/>
    <w:rsid w:val="00A637F0"/>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1CDC"/>
    <w:rsid w:val="00AA2FA4"/>
    <w:rsid w:val="00AA442B"/>
    <w:rsid w:val="00AA511C"/>
    <w:rsid w:val="00AA5DE7"/>
    <w:rsid w:val="00AB019E"/>
    <w:rsid w:val="00AB0CF9"/>
    <w:rsid w:val="00AB22AC"/>
    <w:rsid w:val="00AB486C"/>
    <w:rsid w:val="00AB519E"/>
    <w:rsid w:val="00AB6502"/>
    <w:rsid w:val="00AB71ED"/>
    <w:rsid w:val="00AC284A"/>
    <w:rsid w:val="00AC2F83"/>
    <w:rsid w:val="00AC3449"/>
    <w:rsid w:val="00AC4A88"/>
    <w:rsid w:val="00AC604E"/>
    <w:rsid w:val="00AC7AF0"/>
    <w:rsid w:val="00AD0301"/>
    <w:rsid w:val="00AD1BC5"/>
    <w:rsid w:val="00AD2F6D"/>
    <w:rsid w:val="00AD44F4"/>
    <w:rsid w:val="00AD4D7E"/>
    <w:rsid w:val="00AD5641"/>
    <w:rsid w:val="00AD73B1"/>
    <w:rsid w:val="00AD7629"/>
    <w:rsid w:val="00AD7A70"/>
    <w:rsid w:val="00AE2836"/>
    <w:rsid w:val="00AE3892"/>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DC"/>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33BC"/>
    <w:rsid w:val="00B34319"/>
    <w:rsid w:val="00B34CA4"/>
    <w:rsid w:val="00B35A49"/>
    <w:rsid w:val="00B36042"/>
    <w:rsid w:val="00B40151"/>
    <w:rsid w:val="00B40A67"/>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959"/>
    <w:rsid w:val="00B83E31"/>
    <w:rsid w:val="00B85CB0"/>
    <w:rsid w:val="00B86742"/>
    <w:rsid w:val="00B86E19"/>
    <w:rsid w:val="00B9214A"/>
    <w:rsid w:val="00B9228C"/>
    <w:rsid w:val="00B924AA"/>
    <w:rsid w:val="00B93C15"/>
    <w:rsid w:val="00B93EB4"/>
    <w:rsid w:val="00B9429F"/>
    <w:rsid w:val="00B94453"/>
    <w:rsid w:val="00B955E0"/>
    <w:rsid w:val="00B96EEB"/>
    <w:rsid w:val="00B972C9"/>
    <w:rsid w:val="00BA2A4A"/>
    <w:rsid w:val="00BA2D3A"/>
    <w:rsid w:val="00BA5331"/>
    <w:rsid w:val="00BA7E88"/>
    <w:rsid w:val="00BB094C"/>
    <w:rsid w:val="00BB20AF"/>
    <w:rsid w:val="00BB29FF"/>
    <w:rsid w:val="00BB343D"/>
    <w:rsid w:val="00BB3A85"/>
    <w:rsid w:val="00BB4442"/>
    <w:rsid w:val="00BB52CB"/>
    <w:rsid w:val="00BB6594"/>
    <w:rsid w:val="00BB6E3C"/>
    <w:rsid w:val="00BB7AC7"/>
    <w:rsid w:val="00BC00B1"/>
    <w:rsid w:val="00BC2E1A"/>
    <w:rsid w:val="00BC3CF6"/>
    <w:rsid w:val="00BC3FC5"/>
    <w:rsid w:val="00BC4624"/>
    <w:rsid w:val="00BC4A98"/>
    <w:rsid w:val="00BC5927"/>
    <w:rsid w:val="00BD115B"/>
    <w:rsid w:val="00BD1CED"/>
    <w:rsid w:val="00BD28D5"/>
    <w:rsid w:val="00BD78FE"/>
    <w:rsid w:val="00BE020D"/>
    <w:rsid w:val="00BE051B"/>
    <w:rsid w:val="00BE1F00"/>
    <w:rsid w:val="00BE2414"/>
    <w:rsid w:val="00BE30AE"/>
    <w:rsid w:val="00BE4207"/>
    <w:rsid w:val="00BE6884"/>
    <w:rsid w:val="00BF0AE6"/>
    <w:rsid w:val="00BF1286"/>
    <w:rsid w:val="00BF1C20"/>
    <w:rsid w:val="00BF1F2C"/>
    <w:rsid w:val="00BF3F8D"/>
    <w:rsid w:val="00BF5D9E"/>
    <w:rsid w:val="00BF5F64"/>
    <w:rsid w:val="00BF616F"/>
    <w:rsid w:val="00BF6DDA"/>
    <w:rsid w:val="00C00EE1"/>
    <w:rsid w:val="00C03C90"/>
    <w:rsid w:val="00C04442"/>
    <w:rsid w:val="00C1022B"/>
    <w:rsid w:val="00C10447"/>
    <w:rsid w:val="00C1187E"/>
    <w:rsid w:val="00C11E69"/>
    <w:rsid w:val="00C142C8"/>
    <w:rsid w:val="00C15D32"/>
    <w:rsid w:val="00C166F7"/>
    <w:rsid w:val="00C171F7"/>
    <w:rsid w:val="00C205DB"/>
    <w:rsid w:val="00C2159E"/>
    <w:rsid w:val="00C216A9"/>
    <w:rsid w:val="00C21D03"/>
    <w:rsid w:val="00C24E53"/>
    <w:rsid w:val="00C253B9"/>
    <w:rsid w:val="00C25B27"/>
    <w:rsid w:val="00C309EC"/>
    <w:rsid w:val="00C3265D"/>
    <w:rsid w:val="00C32FA9"/>
    <w:rsid w:val="00C3420D"/>
    <w:rsid w:val="00C34E5D"/>
    <w:rsid w:val="00C3799C"/>
    <w:rsid w:val="00C4197F"/>
    <w:rsid w:val="00C41CC9"/>
    <w:rsid w:val="00C4222A"/>
    <w:rsid w:val="00C44B05"/>
    <w:rsid w:val="00C45264"/>
    <w:rsid w:val="00C46F19"/>
    <w:rsid w:val="00C510EF"/>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67D6"/>
    <w:rsid w:val="00C6742E"/>
    <w:rsid w:val="00C6749A"/>
    <w:rsid w:val="00C676B2"/>
    <w:rsid w:val="00C70828"/>
    <w:rsid w:val="00C70B6F"/>
    <w:rsid w:val="00C721A8"/>
    <w:rsid w:val="00C72B09"/>
    <w:rsid w:val="00C743E9"/>
    <w:rsid w:val="00C75CF1"/>
    <w:rsid w:val="00C76B72"/>
    <w:rsid w:val="00C84725"/>
    <w:rsid w:val="00C869ED"/>
    <w:rsid w:val="00C9033A"/>
    <w:rsid w:val="00C92C93"/>
    <w:rsid w:val="00C93D81"/>
    <w:rsid w:val="00C96423"/>
    <w:rsid w:val="00CA3AC3"/>
    <w:rsid w:val="00CA474A"/>
    <w:rsid w:val="00CA4E1C"/>
    <w:rsid w:val="00CA4ECE"/>
    <w:rsid w:val="00CA6A4C"/>
    <w:rsid w:val="00CA6D91"/>
    <w:rsid w:val="00CB0646"/>
    <w:rsid w:val="00CB16F6"/>
    <w:rsid w:val="00CB2848"/>
    <w:rsid w:val="00CB431A"/>
    <w:rsid w:val="00CB4647"/>
    <w:rsid w:val="00CB48B2"/>
    <w:rsid w:val="00CB4F58"/>
    <w:rsid w:val="00CB5153"/>
    <w:rsid w:val="00CC00CD"/>
    <w:rsid w:val="00CC1E8F"/>
    <w:rsid w:val="00CC245C"/>
    <w:rsid w:val="00CC2908"/>
    <w:rsid w:val="00CC5461"/>
    <w:rsid w:val="00CC5C83"/>
    <w:rsid w:val="00CC6744"/>
    <w:rsid w:val="00CC704B"/>
    <w:rsid w:val="00CD0EFB"/>
    <w:rsid w:val="00CD1D8A"/>
    <w:rsid w:val="00CD2FA0"/>
    <w:rsid w:val="00CD56AA"/>
    <w:rsid w:val="00CD66DC"/>
    <w:rsid w:val="00CD76F0"/>
    <w:rsid w:val="00CE1E9A"/>
    <w:rsid w:val="00CE65B0"/>
    <w:rsid w:val="00CE68C6"/>
    <w:rsid w:val="00CE762D"/>
    <w:rsid w:val="00CF0972"/>
    <w:rsid w:val="00CF29EA"/>
    <w:rsid w:val="00CF2ABC"/>
    <w:rsid w:val="00CF3952"/>
    <w:rsid w:val="00CF40C0"/>
    <w:rsid w:val="00CF478D"/>
    <w:rsid w:val="00CF6D74"/>
    <w:rsid w:val="00D00422"/>
    <w:rsid w:val="00D0147E"/>
    <w:rsid w:val="00D035F8"/>
    <w:rsid w:val="00D05420"/>
    <w:rsid w:val="00D06915"/>
    <w:rsid w:val="00D06ADE"/>
    <w:rsid w:val="00D1574C"/>
    <w:rsid w:val="00D15B6E"/>
    <w:rsid w:val="00D162E5"/>
    <w:rsid w:val="00D16312"/>
    <w:rsid w:val="00D16E39"/>
    <w:rsid w:val="00D2246B"/>
    <w:rsid w:val="00D234DF"/>
    <w:rsid w:val="00D246C2"/>
    <w:rsid w:val="00D27700"/>
    <w:rsid w:val="00D305BD"/>
    <w:rsid w:val="00D30743"/>
    <w:rsid w:val="00D32D01"/>
    <w:rsid w:val="00D32E17"/>
    <w:rsid w:val="00D32EBE"/>
    <w:rsid w:val="00D345B5"/>
    <w:rsid w:val="00D34731"/>
    <w:rsid w:val="00D361D8"/>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7325"/>
    <w:rsid w:val="00D6034C"/>
    <w:rsid w:val="00D6361B"/>
    <w:rsid w:val="00D64556"/>
    <w:rsid w:val="00D65DDA"/>
    <w:rsid w:val="00D709EF"/>
    <w:rsid w:val="00D711B7"/>
    <w:rsid w:val="00D721FE"/>
    <w:rsid w:val="00D72E9D"/>
    <w:rsid w:val="00D73430"/>
    <w:rsid w:val="00D747D7"/>
    <w:rsid w:val="00D74C23"/>
    <w:rsid w:val="00D74C57"/>
    <w:rsid w:val="00D77187"/>
    <w:rsid w:val="00D77911"/>
    <w:rsid w:val="00D82CE5"/>
    <w:rsid w:val="00D8507B"/>
    <w:rsid w:val="00D85B4F"/>
    <w:rsid w:val="00D914DA"/>
    <w:rsid w:val="00D91B83"/>
    <w:rsid w:val="00D91DB7"/>
    <w:rsid w:val="00D9271F"/>
    <w:rsid w:val="00D936D0"/>
    <w:rsid w:val="00D93E4B"/>
    <w:rsid w:val="00D9433E"/>
    <w:rsid w:val="00D94DAE"/>
    <w:rsid w:val="00D95624"/>
    <w:rsid w:val="00D9746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F09A8"/>
    <w:rsid w:val="00DF107A"/>
    <w:rsid w:val="00DF167C"/>
    <w:rsid w:val="00DF198C"/>
    <w:rsid w:val="00DF236B"/>
    <w:rsid w:val="00DF3197"/>
    <w:rsid w:val="00DF3271"/>
    <w:rsid w:val="00DF42F1"/>
    <w:rsid w:val="00DF4E7F"/>
    <w:rsid w:val="00DF7ACB"/>
    <w:rsid w:val="00E01639"/>
    <w:rsid w:val="00E01F0B"/>
    <w:rsid w:val="00E0222A"/>
    <w:rsid w:val="00E03888"/>
    <w:rsid w:val="00E05934"/>
    <w:rsid w:val="00E06D7B"/>
    <w:rsid w:val="00E07BC7"/>
    <w:rsid w:val="00E10A23"/>
    <w:rsid w:val="00E1123E"/>
    <w:rsid w:val="00E1209F"/>
    <w:rsid w:val="00E126C1"/>
    <w:rsid w:val="00E129E9"/>
    <w:rsid w:val="00E13AB8"/>
    <w:rsid w:val="00E13C3F"/>
    <w:rsid w:val="00E13F16"/>
    <w:rsid w:val="00E14CEA"/>
    <w:rsid w:val="00E1511F"/>
    <w:rsid w:val="00E16BBA"/>
    <w:rsid w:val="00E173AD"/>
    <w:rsid w:val="00E17E1B"/>
    <w:rsid w:val="00E20955"/>
    <w:rsid w:val="00E20EC1"/>
    <w:rsid w:val="00E214DF"/>
    <w:rsid w:val="00E22813"/>
    <w:rsid w:val="00E25651"/>
    <w:rsid w:val="00E25D1B"/>
    <w:rsid w:val="00E267C6"/>
    <w:rsid w:val="00E26CA4"/>
    <w:rsid w:val="00E275BF"/>
    <w:rsid w:val="00E32050"/>
    <w:rsid w:val="00E32500"/>
    <w:rsid w:val="00E3337D"/>
    <w:rsid w:val="00E33B62"/>
    <w:rsid w:val="00E34E35"/>
    <w:rsid w:val="00E351A3"/>
    <w:rsid w:val="00E35FB7"/>
    <w:rsid w:val="00E36BCA"/>
    <w:rsid w:val="00E36C78"/>
    <w:rsid w:val="00E37043"/>
    <w:rsid w:val="00E3785C"/>
    <w:rsid w:val="00E429C3"/>
    <w:rsid w:val="00E42F19"/>
    <w:rsid w:val="00E437AE"/>
    <w:rsid w:val="00E476B7"/>
    <w:rsid w:val="00E5053A"/>
    <w:rsid w:val="00E5140F"/>
    <w:rsid w:val="00E51569"/>
    <w:rsid w:val="00E51DF3"/>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37C5"/>
    <w:rsid w:val="00E773CD"/>
    <w:rsid w:val="00E814A1"/>
    <w:rsid w:val="00E822B0"/>
    <w:rsid w:val="00E86340"/>
    <w:rsid w:val="00E86589"/>
    <w:rsid w:val="00E86805"/>
    <w:rsid w:val="00E932D4"/>
    <w:rsid w:val="00E932EF"/>
    <w:rsid w:val="00E93D64"/>
    <w:rsid w:val="00E93F32"/>
    <w:rsid w:val="00E9469D"/>
    <w:rsid w:val="00E97974"/>
    <w:rsid w:val="00E97A9B"/>
    <w:rsid w:val="00EA0062"/>
    <w:rsid w:val="00EA1D29"/>
    <w:rsid w:val="00EA2E32"/>
    <w:rsid w:val="00EA41AF"/>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294"/>
    <w:rsid w:val="00EC1EEA"/>
    <w:rsid w:val="00EC35C7"/>
    <w:rsid w:val="00EC4003"/>
    <w:rsid w:val="00EC69AE"/>
    <w:rsid w:val="00ED0712"/>
    <w:rsid w:val="00ED1CBE"/>
    <w:rsid w:val="00ED23DD"/>
    <w:rsid w:val="00ED41FD"/>
    <w:rsid w:val="00ED4F9F"/>
    <w:rsid w:val="00ED520C"/>
    <w:rsid w:val="00ED7466"/>
    <w:rsid w:val="00EE19F4"/>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4476"/>
    <w:rsid w:val="00EF51AA"/>
    <w:rsid w:val="00EF607B"/>
    <w:rsid w:val="00EF74C8"/>
    <w:rsid w:val="00EF795E"/>
    <w:rsid w:val="00F0016A"/>
    <w:rsid w:val="00F00368"/>
    <w:rsid w:val="00F00C5A"/>
    <w:rsid w:val="00F016F5"/>
    <w:rsid w:val="00F043F9"/>
    <w:rsid w:val="00F04CB2"/>
    <w:rsid w:val="00F069A3"/>
    <w:rsid w:val="00F06DDB"/>
    <w:rsid w:val="00F07E74"/>
    <w:rsid w:val="00F106B5"/>
    <w:rsid w:val="00F11757"/>
    <w:rsid w:val="00F118CE"/>
    <w:rsid w:val="00F12DA0"/>
    <w:rsid w:val="00F12FEC"/>
    <w:rsid w:val="00F2171E"/>
    <w:rsid w:val="00F24737"/>
    <w:rsid w:val="00F26416"/>
    <w:rsid w:val="00F265D4"/>
    <w:rsid w:val="00F337D5"/>
    <w:rsid w:val="00F33ED0"/>
    <w:rsid w:val="00F35235"/>
    <w:rsid w:val="00F35EF3"/>
    <w:rsid w:val="00F37C95"/>
    <w:rsid w:val="00F40429"/>
    <w:rsid w:val="00F43391"/>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72FA"/>
    <w:rsid w:val="00F60F4D"/>
    <w:rsid w:val="00F6177E"/>
    <w:rsid w:val="00F63C52"/>
    <w:rsid w:val="00F646C8"/>
    <w:rsid w:val="00F6487A"/>
    <w:rsid w:val="00F64A14"/>
    <w:rsid w:val="00F6506D"/>
    <w:rsid w:val="00F70AE0"/>
    <w:rsid w:val="00F71F95"/>
    <w:rsid w:val="00F727D9"/>
    <w:rsid w:val="00F72FBA"/>
    <w:rsid w:val="00F738EB"/>
    <w:rsid w:val="00F740F2"/>
    <w:rsid w:val="00F74230"/>
    <w:rsid w:val="00F74527"/>
    <w:rsid w:val="00F748CE"/>
    <w:rsid w:val="00F75589"/>
    <w:rsid w:val="00F755D0"/>
    <w:rsid w:val="00F75E4B"/>
    <w:rsid w:val="00F768DE"/>
    <w:rsid w:val="00F77649"/>
    <w:rsid w:val="00F80B90"/>
    <w:rsid w:val="00F8136F"/>
    <w:rsid w:val="00F8234B"/>
    <w:rsid w:val="00F84899"/>
    <w:rsid w:val="00F84B03"/>
    <w:rsid w:val="00F84BB3"/>
    <w:rsid w:val="00F859F0"/>
    <w:rsid w:val="00F865F7"/>
    <w:rsid w:val="00F87C4D"/>
    <w:rsid w:val="00F92088"/>
    <w:rsid w:val="00F94599"/>
    <w:rsid w:val="00F9619C"/>
    <w:rsid w:val="00FA04B9"/>
    <w:rsid w:val="00FA09F6"/>
    <w:rsid w:val="00FA0FF5"/>
    <w:rsid w:val="00FA1310"/>
    <w:rsid w:val="00FA1BED"/>
    <w:rsid w:val="00FA212A"/>
    <w:rsid w:val="00FA2B40"/>
    <w:rsid w:val="00FA4E11"/>
    <w:rsid w:val="00FA579D"/>
    <w:rsid w:val="00FA5E74"/>
    <w:rsid w:val="00FA6021"/>
    <w:rsid w:val="00FA7233"/>
    <w:rsid w:val="00FA7C02"/>
    <w:rsid w:val="00FB18F4"/>
    <w:rsid w:val="00FB2446"/>
    <w:rsid w:val="00FB42D2"/>
    <w:rsid w:val="00FB4A1A"/>
    <w:rsid w:val="00FB6205"/>
    <w:rsid w:val="00FC2A12"/>
    <w:rsid w:val="00FC2A7E"/>
    <w:rsid w:val="00FC2DE9"/>
    <w:rsid w:val="00FC3402"/>
    <w:rsid w:val="00FC3C08"/>
    <w:rsid w:val="00FC7738"/>
    <w:rsid w:val="00FC7DA9"/>
    <w:rsid w:val="00FD1D04"/>
    <w:rsid w:val="00FD2262"/>
    <w:rsid w:val="00FD3007"/>
    <w:rsid w:val="00FD38C9"/>
    <w:rsid w:val="00FD4D51"/>
    <w:rsid w:val="00FD5AF7"/>
    <w:rsid w:val="00FD75F3"/>
    <w:rsid w:val="00FD79B7"/>
    <w:rsid w:val="00FE141E"/>
    <w:rsid w:val="00FE2AAC"/>
    <w:rsid w:val="00FE3140"/>
    <w:rsid w:val="00FE49F4"/>
    <w:rsid w:val="00FE6739"/>
    <w:rsid w:val="00FF042B"/>
    <w:rsid w:val="00FF131D"/>
    <w:rsid w:val="00FF1902"/>
    <w:rsid w:val="00FF25AA"/>
    <w:rsid w:val="00FF3F79"/>
    <w:rsid w:val="00FF4DDD"/>
    <w:rsid w:val="00FF5177"/>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9"/>
    <w:qFormat/>
    <w:rsid w:val="00056AAF"/>
    <w:pPr>
      <w:widowControl w:val="0"/>
      <w:autoSpaceDE w:val="0"/>
      <w:autoSpaceDN w:val="0"/>
      <w:ind w:left="460" w:hanging="361"/>
      <w:outlineLvl w:val="0"/>
    </w:pPr>
    <w:rPr>
      <w:rFonts w:ascii="Arial" w:eastAsia="Arial" w:hAnsi="Arial" w:cs="Arial"/>
      <w:b/>
      <w:bCs/>
      <w:sz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character" w:customStyle="1" w:styleId="Ttulo1Car">
    <w:name w:val="Título 1 Car"/>
    <w:basedOn w:val="Fuentedeprrafopredeter"/>
    <w:link w:val="Ttulo1"/>
    <w:uiPriority w:val="9"/>
    <w:rsid w:val="00056AAF"/>
    <w:rPr>
      <w:rFonts w:ascii="Arial" w:eastAsia="Arial" w:hAnsi="Arial" w:cs="Arial"/>
      <w:b/>
      <w:bCs/>
      <w:lang w:val="es-ES" w:eastAsia="es-ES" w:bidi="es-ES"/>
    </w:rPr>
  </w:style>
  <w:style w:type="paragraph" w:styleId="Textoindependiente">
    <w:name w:val="Body Text"/>
    <w:basedOn w:val="Normal"/>
    <w:link w:val="TextoindependienteCar"/>
    <w:uiPriority w:val="1"/>
    <w:semiHidden/>
    <w:unhideWhenUsed/>
    <w:qFormat/>
    <w:rsid w:val="00056AAF"/>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056AAF"/>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86925529">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0728">
      <w:bodyDiv w:val="1"/>
      <w:marLeft w:val="0"/>
      <w:marRight w:val="0"/>
      <w:marTop w:val="0"/>
      <w:marBottom w:val="0"/>
      <w:divBdr>
        <w:top w:val="none" w:sz="0" w:space="0" w:color="auto"/>
        <w:left w:val="none" w:sz="0" w:space="0" w:color="auto"/>
        <w:bottom w:val="none" w:sz="0" w:space="0" w:color="auto"/>
        <w:right w:val="none" w:sz="0" w:space="0" w:color="auto"/>
      </w:divBdr>
    </w:div>
    <w:div w:id="529026970">
      <w:bodyDiv w:val="1"/>
      <w:marLeft w:val="0"/>
      <w:marRight w:val="0"/>
      <w:marTop w:val="0"/>
      <w:marBottom w:val="0"/>
      <w:divBdr>
        <w:top w:val="none" w:sz="0" w:space="0" w:color="auto"/>
        <w:left w:val="none" w:sz="0" w:space="0" w:color="auto"/>
        <w:bottom w:val="none" w:sz="0" w:space="0" w:color="auto"/>
        <w:right w:val="none" w:sz="0" w:space="0" w:color="auto"/>
      </w:divBdr>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4607087">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547082">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358042761">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41303497">
      <w:bodyDiv w:val="1"/>
      <w:marLeft w:val="0"/>
      <w:marRight w:val="0"/>
      <w:marTop w:val="0"/>
      <w:marBottom w:val="0"/>
      <w:divBdr>
        <w:top w:val="none" w:sz="0" w:space="0" w:color="auto"/>
        <w:left w:val="none" w:sz="0" w:space="0" w:color="auto"/>
        <w:bottom w:val="none" w:sz="0" w:space="0" w:color="auto"/>
        <w:right w:val="none" w:sz="0" w:space="0" w:color="auto"/>
      </w:divBdr>
    </w:div>
    <w:div w:id="1642415983">
      <w:bodyDiv w:val="1"/>
      <w:marLeft w:val="0"/>
      <w:marRight w:val="0"/>
      <w:marTop w:val="0"/>
      <w:marBottom w:val="0"/>
      <w:divBdr>
        <w:top w:val="none" w:sz="0" w:space="0" w:color="auto"/>
        <w:left w:val="none" w:sz="0" w:space="0" w:color="auto"/>
        <w:bottom w:val="none" w:sz="0" w:space="0" w:color="auto"/>
        <w:right w:val="none" w:sz="0" w:space="0" w:color="auto"/>
      </w:divBdr>
    </w:div>
    <w:div w:id="1644458194">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15</Pages>
  <Words>5709</Words>
  <Characters>31404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2020-12-15T01:56:00Z</dcterms:created>
  <dcterms:modified xsi:type="dcterms:W3CDTF">2021-01-12T19:13:00Z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