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347F5" w:rsidR="004A303C" w:rsidP="00532130" w:rsidRDefault="004A303C" w14:paraId="09A59AC5" w14:textId="77777777">
      <w:pPr>
        <w:jc w:val="right"/>
        <w:outlineLvl w:val="0"/>
        <w:rPr>
          <w:rFonts w:ascii="Arial" w:hAnsi="Arial" w:cs="Arial"/>
          <w:bCs/>
          <w:noProof/>
          <w:sz w:val="16"/>
          <w:szCs w:val="16"/>
          <w:lang w:val="es-ES" w:eastAsia="es-ES"/>
        </w:rPr>
      </w:pPr>
      <w:bookmarkStart w:name="_Hlk28946138" w:id="0"/>
      <w:bookmarkStart w:name="_Hlk29548183" w:id="1"/>
      <w:r w:rsidRPr="00D347F5">
        <w:rPr>
          <w:rFonts w:ascii="Arial" w:hAnsi="Arial" w:cs="Arial"/>
          <w:b/>
          <w:noProof/>
          <w:sz w:val="16"/>
          <w:szCs w:val="16"/>
          <w:lang w:val="es-ES" w:eastAsia="es-ES"/>
        </w:rPr>
        <w:tab/>
      </w:r>
      <w:r w:rsidRPr="00D347F5">
        <w:rPr>
          <w:rFonts w:ascii="Arial" w:hAnsi="Arial" w:cs="Arial"/>
          <w:bCs/>
          <w:noProof/>
          <w:sz w:val="16"/>
          <w:szCs w:val="16"/>
          <w:lang w:val="es-ES" w:eastAsia="es-ES"/>
        </w:rPr>
        <w:t>CCE-DES-FM-17</w:t>
      </w:r>
    </w:p>
    <w:p w:rsidRPr="00D347F5" w:rsidR="004A303C" w:rsidP="00532130" w:rsidRDefault="004A303C" w14:paraId="312F24C0" w14:textId="77777777">
      <w:pPr>
        <w:jc w:val="both"/>
        <w:rPr>
          <w:rFonts w:ascii="Arial" w:hAnsi="Arial" w:eastAsia="Calibri" w:cs="Arial"/>
          <w:b/>
          <w:noProof/>
          <w:sz w:val="20"/>
          <w:szCs w:val="20"/>
          <w:lang w:val="es-ES"/>
        </w:rPr>
      </w:pPr>
    </w:p>
    <w:p w:rsidRPr="00D347F5" w:rsidR="004A303C" w:rsidP="00532130" w:rsidRDefault="00A52EA7" w14:paraId="78A1A187" w14:textId="26378245">
      <w:pPr>
        <w:jc w:val="both"/>
        <w:outlineLvl w:val="0"/>
        <w:rPr>
          <w:rFonts w:ascii="Arial" w:hAnsi="Arial" w:eastAsia="Calibri" w:cs="Arial"/>
          <w:b/>
          <w:sz w:val="22"/>
          <w:lang w:val="es-ES"/>
        </w:rPr>
      </w:pPr>
      <w:r w:rsidRPr="00D347F5">
        <w:rPr>
          <w:rFonts w:ascii="Arial" w:hAnsi="Arial" w:eastAsia="Calibri" w:cs="Arial"/>
          <w:b/>
          <w:sz w:val="22"/>
          <w:lang w:val="es-ES"/>
        </w:rPr>
        <w:t>CONVENIOS SOLIDARIOS</w:t>
      </w:r>
      <w:r w:rsidRPr="00D347F5" w:rsidR="004A303C">
        <w:rPr>
          <w:rFonts w:ascii="Arial" w:hAnsi="Arial" w:eastAsia="Calibri" w:cs="Arial"/>
          <w:b/>
          <w:sz w:val="22"/>
          <w:lang w:val="es-ES"/>
        </w:rPr>
        <w:t xml:space="preserve"> – </w:t>
      </w:r>
      <w:r w:rsidRPr="00D347F5">
        <w:rPr>
          <w:rFonts w:ascii="Arial" w:hAnsi="Arial" w:eastAsia="Calibri" w:cs="Arial"/>
          <w:b/>
          <w:sz w:val="22"/>
          <w:lang w:val="es-ES"/>
        </w:rPr>
        <w:t>Ámbito de aplicación</w:t>
      </w:r>
    </w:p>
    <w:p w:rsidRPr="00D347F5" w:rsidR="004A303C" w:rsidP="00532130" w:rsidRDefault="004A303C" w14:paraId="6BBEB8B1" w14:textId="77777777">
      <w:pPr>
        <w:jc w:val="both"/>
        <w:rPr>
          <w:rFonts w:ascii="Arial" w:hAnsi="Arial" w:eastAsia="Calibri" w:cs="Arial"/>
          <w:sz w:val="20"/>
          <w:szCs w:val="20"/>
          <w:lang w:val="es-ES"/>
        </w:rPr>
      </w:pPr>
    </w:p>
    <w:p w:rsidRPr="00D347F5" w:rsidR="004A303C" w:rsidP="00532130" w:rsidRDefault="0030206E" w14:paraId="0EC059DC" w14:textId="2873A601">
      <w:pPr>
        <w:jc w:val="both"/>
        <w:rPr>
          <w:rFonts w:ascii="Arial" w:hAnsi="Arial" w:eastAsia="Calibri" w:cs="Arial"/>
          <w:bCs/>
          <w:sz w:val="20"/>
          <w:szCs w:val="20"/>
          <w:lang w:val="es-ES"/>
        </w:rPr>
      </w:pPr>
      <w:r w:rsidRPr="00D347F5">
        <w:rPr>
          <w:rFonts w:ascii="Arial" w:hAnsi="Arial" w:eastAsia="Calibri" w:cs="Arial"/>
          <w:bCs/>
          <w:sz w:val="20"/>
          <w:szCs w:val="20"/>
          <w:lang w:val="es-ES"/>
        </w:rPr>
        <w:t>A través de</w:t>
      </w:r>
      <w:r w:rsidRPr="00D347F5" w:rsidR="00F65227">
        <w:rPr>
          <w:rFonts w:ascii="Arial" w:hAnsi="Arial" w:eastAsia="Calibri" w:cs="Arial"/>
          <w:bCs/>
          <w:sz w:val="20"/>
          <w:szCs w:val="20"/>
          <w:lang w:val="es-ES"/>
        </w:rPr>
        <w:t>l numeral 16</w:t>
      </w:r>
      <w:r w:rsidRPr="00D347F5" w:rsidR="00170558">
        <w:rPr>
          <w:rFonts w:ascii="Arial" w:hAnsi="Arial" w:eastAsia="Calibri" w:cs="Arial"/>
          <w:bCs/>
          <w:sz w:val="20"/>
          <w:szCs w:val="20"/>
          <w:lang w:val="es-ES"/>
        </w:rPr>
        <w:t xml:space="preserve"> y</w:t>
      </w:r>
      <w:r w:rsidRPr="00D347F5" w:rsidR="009A466F">
        <w:rPr>
          <w:rFonts w:ascii="Arial" w:hAnsi="Arial" w:eastAsia="Calibri" w:cs="Arial"/>
          <w:bCs/>
          <w:sz w:val="20"/>
          <w:szCs w:val="20"/>
          <w:lang w:val="es-ES"/>
        </w:rPr>
        <w:t xml:space="preserve"> </w:t>
      </w:r>
      <w:r w:rsidRPr="00D347F5" w:rsidR="009C538B">
        <w:rPr>
          <w:rFonts w:ascii="Arial" w:hAnsi="Arial" w:eastAsia="Calibri" w:cs="Arial"/>
          <w:bCs/>
          <w:sz w:val="20"/>
          <w:szCs w:val="20"/>
          <w:lang w:val="es-ES"/>
        </w:rPr>
        <w:t>los parágrafos tercero</w:t>
      </w:r>
      <w:r w:rsidRPr="00D347F5" w:rsidR="00F65227">
        <w:rPr>
          <w:rFonts w:ascii="Arial" w:hAnsi="Arial" w:eastAsia="Calibri" w:cs="Arial"/>
          <w:bCs/>
          <w:sz w:val="20"/>
          <w:szCs w:val="20"/>
          <w:lang w:val="es-ES"/>
        </w:rPr>
        <w:t>, cuarto</w:t>
      </w:r>
      <w:r w:rsidRPr="00D347F5" w:rsidR="009C538B">
        <w:rPr>
          <w:rFonts w:ascii="Arial" w:hAnsi="Arial" w:eastAsia="Calibri" w:cs="Arial"/>
          <w:bCs/>
          <w:sz w:val="20"/>
          <w:szCs w:val="20"/>
          <w:lang w:val="es-ES"/>
        </w:rPr>
        <w:t xml:space="preserve"> y quinto del artículo tercero de la Ley 136 de 1994, modificado por el artículo sexto de la Ley 1551 de 2012</w:t>
      </w:r>
      <w:r w:rsidRPr="00D347F5" w:rsidR="0084278C">
        <w:rPr>
          <w:rFonts w:ascii="Arial" w:hAnsi="Arial" w:eastAsia="Calibri" w:cs="Arial"/>
          <w:bCs/>
          <w:sz w:val="20"/>
          <w:szCs w:val="20"/>
          <w:lang w:val="es-ES"/>
        </w:rPr>
        <w:t xml:space="preserve">, </w:t>
      </w:r>
      <w:r w:rsidRPr="00D347F5" w:rsidR="009C538B">
        <w:rPr>
          <w:rFonts w:ascii="Arial" w:hAnsi="Arial" w:eastAsia="Calibri" w:cs="Arial"/>
          <w:bCs/>
          <w:sz w:val="20"/>
          <w:szCs w:val="20"/>
          <w:lang w:val="es-ES"/>
        </w:rPr>
        <w:t>se desarrolló parcialmente el artículo 355 de la Constitución Política</w:t>
      </w:r>
      <w:r w:rsidRPr="00D347F5" w:rsidR="00170558">
        <w:rPr>
          <w:rFonts w:ascii="Arial" w:hAnsi="Arial" w:eastAsia="Calibri" w:cs="Arial"/>
          <w:bCs/>
          <w:sz w:val="20"/>
          <w:szCs w:val="20"/>
          <w:lang w:val="es-ES"/>
        </w:rPr>
        <w:t xml:space="preserve">, avalando, según el caso, a las entidades del orden nacional, departamental, distrital y/o municipal </w:t>
      </w:r>
      <w:r w:rsidRPr="00D347F5" w:rsidR="007B4A37">
        <w:rPr>
          <w:rFonts w:ascii="Arial" w:hAnsi="Arial" w:eastAsia="Calibri" w:cs="Arial"/>
          <w:bCs/>
          <w:sz w:val="20"/>
          <w:szCs w:val="20"/>
          <w:lang w:val="es-ES"/>
        </w:rPr>
        <w:t xml:space="preserve">a celebrar convenios solidarios con </w:t>
      </w:r>
      <w:r w:rsidRPr="00D347F5" w:rsidR="0084278C">
        <w:rPr>
          <w:rFonts w:ascii="Arial" w:hAnsi="Arial" w:eastAsia="Calibri" w:cs="Arial"/>
          <w:bCs/>
          <w:sz w:val="20"/>
          <w:szCs w:val="20"/>
          <w:lang w:val="es-ES"/>
        </w:rPr>
        <w:t>organismos de acción comunal</w:t>
      </w:r>
      <w:r w:rsidRPr="00D347F5" w:rsidR="004A303C">
        <w:rPr>
          <w:rFonts w:ascii="Arial" w:hAnsi="Arial" w:eastAsia="Calibri" w:cs="Arial"/>
          <w:bCs/>
          <w:sz w:val="20"/>
          <w:szCs w:val="20"/>
          <w:lang w:val="es-ES"/>
        </w:rPr>
        <w:t>.</w:t>
      </w:r>
      <w:r w:rsidRPr="00D347F5" w:rsidR="0084278C">
        <w:rPr>
          <w:rFonts w:ascii="Arial" w:hAnsi="Arial" w:eastAsia="Calibri" w:cs="Arial"/>
          <w:bCs/>
          <w:sz w:val="20"/>
          <w:szCs w:val="20"/>
          <w:lang w:val="es-ES"/>
        </w:rPr>
        <w:t xml:space="preserve"> </w:t>
      </w:r>
      <w:r w:rsidRPr="00D347F5" w:rsidR="00626F3F">
        <w:rPr>
          <w:rFonts w:ascii="Arial" w:hAnsi="Arial" w:eastAsia="Calibri" w:cs="Arial"/>
          <w:bCs/>
          <w:sz w:val="20"/>
          <w:szCs w:val="20"/>
          <w:lang w:val="es-ES"/>
        </w:rPr>
        <w:t>Los mencionados convenios</w:t>
      </w:r>
      <w:r w:rsidRPr="00D347F5" w:rsidR="00344DD9">
        <w:rPr>
          <w:rFonts w:ascii="Arial" w:hAnsi="Arial" w:eastAsia="Calibri" w:cs="Arial"/>
          <w:bCs/>
          <w:sz w:val="20"/>
          <w:szCs w:val="20"/>
          <w:lang w:val="es-ES"/>
        </w:rPr>
        <w:t xml:space="preserve"> tienen una finalidad específica, razón por la cual su objeto siempre</w:t>
      </w:r>
      <w:r w:rsidRPr="00D347F5" w:rsidR="00626F3F">
        <w:rPr>
          <w:rFonts w:ascii="Arial" w:hAnsi="Arial" w:eastAsia="Calibri" w:cs="Arial"/>
          <w:bCs/>
          <w:sz w:val="20"/>
          <w:szCs w:val="20"/>
          <w:lang w:val="es-ES"/>
        </w:rPr>
        <w:t xml:space="preserve"> debe</w:t>
      </w:r>
      <w:r w:rsidRPr="00D347F5" w:rsidR="0084278C">
        <w:rPr>
          <w:rFonts w:ascii="Arial" w:hAnsi="Arial" w:eastAsia="Calibri" w:cs="Arial"/>
          <w:bCs/>
          <w:sz w:val="20"/>
          <w:szCs w:val="20"/>
          <w:lang w:val="es-ES"/>
        </w:rPr>
        <w:t xml:space="preserve"> </w:t>
      </w:r>
      <w:r w:rsidRPr="00D347F5" w:rsidR="00626F3F">
        <w:rPr>
          <w:rFonts w:ascii="Arial" w:hAnsi="Arial" w:eastAsia="Calibri" w:cs="Arial"/>
          <w:bCs/>
          <w:sz w:val="20"/>
          <w:szCs w:val="20"/>
          <w:lang w:val="es-ES"/>
        </w:rPr>
        <w:t>propender por la satisfacción de necesidades y aspiraciones de las comunidades</w:t>
      </w:r>
      <w:r w:rsidRPr="00D347F5" w:rsidR="00F9678C">
        <w:rPr>
          <w:rFonts w:ascii="Arial" w:hAnsi="Arial" w:eastAsia="Calibri" w:cs="Arial"/>
          <w:bCs/>
          <w:sz w:val="20"/>
          <w:szCs w:val="20"/>
          <w:lang w:val="es-ES"/>
        </w:rPr>
        <w:t>,</w:t>
      </w:r>
      <w:r w:rsidRPr="00D347F5" w:rsidR="00626F3F">
        <w:rPr>
          <w:rFonts w:ascii="Arial" w:hAnsi="Arial" w:eastAsia="Calibri" w:cs="Arial"/>
          <w:bCs/>
          <w:sz w:val="20"/>
          <w:szCs w:val="20"/>
          <w:lang w:val="es-ES"/>
        </w:rPr>
        <w:t xml:space="preserve"> estar encaminado a la satisfacción del interés público y ser concordante con el Plan Nacional o los planes seccionales de desarrollo</w:t>
      </w:r>
      <w:r w:rsidRPr="00D347F5" w:rsidR="00263984">
        <w:rPr>
          <w:rFonts w:ascii="Arial" w:hAnsi="Arial" w:eastAsia="Calibri" w:cs="Arial"/>
          <w:bCs/>
          <w:sz w:val="20"/>
          <w:szCs w:val="20"/>
          <w:lang w:val="es-ES"/>
        </w:rPr>
        <w:t>.</w:t>
      </w:r>
      <w:r w:rsidRPr="00D347F5" w:rsidR="00626F3F">
        <w:rPr>
          <w:rFonts w:ascii="Arial" w:hAnsi="Arial" w:eastAsia="Calibri" w:cs="Arial"/>
          <w:bCs/>
          <w:sz w:val="20"/>
          <w:szCs w:val="20"/>
          <w:lang w:val="es-ES"/>
        </w:rPr>
        <w:t xml:space="preserve"> </w:t>
      </w:r>
    </w:p>
    <w:p w:rsidRPr="00D347F5" w:rsidR="004A303C" w:rsidP="00532130" w:rsidRDefault="004A303C" w14:paraId="044414A2" w14:textId="77777777">
      <w:pPr>
        <w:jc w:val="both"/>
        <w:rPr>
          <w:rFonts w:ascii="Arial" w:hAnsi="Arial" w:eastAsia="Calibri" w:cs="Arial"/>
          <w:b/>
          <w:sz w:val="20"/>
          <w:szCs w:val="20"/>
          <w:lang w:val="es-ES"/>
        </w:rPr>
      </w:pPr>
    </w:p>
    <w:p w:rsidRPr="00D347F5" w:rsidR="004A303C" w:rsidP="00532130" w:rsidRDefault="00A52EA7" w14:paraId="42D837CF" w14:textId="454683B8">
      <w:pPr>
        <w:jc w:val="both"/>
        <w:outlineLvl w:val="0"/>
        <w:rPr>
          <w:rFonts w:ascii="Arial" w:hAnsi="Arial" w:eastAsia="Calibri" w:cs="Arial"/>
          <w:b/>
          <w:sz w:val="22"/>
          <w:lang w:val="es-ES"/>
        </w:rPr>
      </w:pPr>
      <w:r w:rsidRPr="00D347F5">
        <w:rPr>
          <w:rFonts w:ascii="Arial" w:hAnsi="Arial" w:eastAsia="Calibri" w:cs="Arial"/>
          <w:b/>
          <w:sz w:val="22"/>
          <w:lang w:val="es-ES"/>
        </w:rPr>
        <w:t>CONVENIOS SOLIDARIOS</w:t>
      </w:r>
      <w:r w:rsidRPr="00D347F5" w:rsidR="004A303C">
        <w:rPr>
          <w:rFonts w:ascii="Arial" w:hAnsi="Arial" w:eastAsia="Calibri" w:cs="Arial"/>
          <w:b/>
          <w:sz w:val="22"/>
          <w:lang w:val="es-ES"/>
        </w:rPr>
        <w:t xml:space="preserve"> – </w:t>
      </w:r>
      <w:r w:rsidRPr="00D347F5" w:rsidR="00D347F5">
        <w:rPr>
          <w:rFonts w:ascii="Arial" w:hAnsi="Arial" w:eastAsia="Calibri" w:cs="Arial"/>
          <w:b/>
          <w:sz w:val="22"/>
          <w:lang w:val="es-ES"/>
        </w:rPr>
        <w:t>Regímenes – Características</w:t>
      </w:r>
    </w:p>
    <w:p w:rsidRPr="00D347F5" w:rsidR="004A303C" w:rsidP="00532130" w:rsidRDefault="004A303C" w14:paraId="7BE1D96F" w14:textId="77777777">
      <w:pPr>
        <w:jc w:val="both"/>
        <w:rPr>
          <w:rFonts w:ascii="Arial" w:hAnsi="Arial" w:eastAsia="Calibri" w:cs="Arial"/>
          <w:b/>
          <w:sz w:val="20"/>
          <w:szCs w:val="20"/>
          <w:lang w:val="es-ES"/>
        </w:rPr>
      </w:pPr>
    </w:p>
    <w:p w:rsidRPr="00D347F5" w:rsidR="00D347F5" w:rsidP="00D347F5" w:rsidRDefault="00D347F5" w14:paraId="3DAEA36F" w14:textId="120AD562">
      <w:pPr>
        <w:spacing w:after="120"/>
        <w:jc w:val="both"/>
        <w:rPr>
          <w:rFonts w:ascii="Arial" w:hAnsi="Arial" w:eastAsia="Calibri" w:cs="Arial"/>
          <w:bCs/>
          <w:sz w:val="20"/>
          <w:szCs w:val="20"/>
          <w:lang w:val="es-ES"/>
        </w:rPr>
      </w:pPr>
      <w:r w:rsidRPr="00D347F5">
        <w:rPr>
          <w:rFonts w:ascii="Arial" w:hAnsi="Arial" w:eastAsia="Calibri" w:cs="Arial"/>
          <w:bCs/>
          <w:sz w:val="20"/>
          <w:szCs w:val="20"/>
          <w:lang w:val="es-ES"/>
        </w:rPr>
        <w:t xml:space="preserve">[…] la legislación vigente prevé tres regímenes para celebrar los convenios solidarios definidos por la Ley 136 de 1994. La aplicabilidad de cada régimen se encuentra estrechamente relacionada con el objeto, la cuantía y las partes intervinientes en el convenio. Por este motivo, se estima conveniente proceder a analizar el alcance y ámbito de aplicación de cada escenario en que puede llevarse a cabo la celebración de un convenio solidario. </w:t>
      </w:r>
    </w:p>
    <w:p w:rsidRPr="00D347F5" w:rsidR="004A303C" w:rsidP="00D347F5" w:rsidRDefault="00D347F5" w14:paraId="1C17B813" w14:textId="6FC0AC7E">
      <w:pPr>
        <w:jc w:val="both"/>
        <w:rPr>
          <w:rFonts w:ascii="Arial" w:hAnsi="Arial" w:eastAsia="Calibri" w:cs="Arial"/>
          <w:bCs/>
          <w:sz w:val="20"/>
          <w:szCs w:val="20"/>
          <w:lang w:val="es-ES"/>
        </w:rPr>
      </w:pPr>
      <w:r w:rsidRPr="00D347F5">
        <w:rPr>
          <w:rFonts w:ascii="Arial" w:hAnsi="Arial" w:eastAsia="Calibri" w:cs="Arial"/>
          <w:bCs/>
          <w:sz w:val="20"/>
          <w:szCs w:val="20"/>
          <w:lang w:val="es-ES"/>
        </w:rPr>
        <w:t>En forma preliminar, resulta necesario mencionar que existen características que se encuentran presentes en los tres regímenes de contratación aplicables y que están contenidas en el parágrafo tercero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w:t>
      </w:r>
    </w:p>
    <w:p w:rsidRPr="00D347F5" w:rsidR="00D347F5" w:rsidP="00532130" w:rsidRDefault="00D347F5" w14:paraId="7F1F20A3" w14:textId="77777777">
      <w:pPr>
        <w:jc w:val="both"/>
        <w:rPr>
          <w:rFonts w:ascii="Arial" w:hAnsi="Arial" w:eastAsia="Calibri" w:cs="Arial"/>
          <w:b/>
          <w:sz w:val="22"/>
          <w:lang w:val="es-ES"/>
        </w:rPr>
      </w:pPr>
    </w:p>
    <w:p w:rsidRPr="00D347F5" w:rsidR="00705397" w:rsidP="00532130" w:rsidRDefault="00705397" w14:paraId="45B9CBFF" w14:textId="50238E83">
      <w:pPr>
        <w:jc w:val="both"/>
        <w:rPr>
          <w:rFonts w:ascii="Arial" w:hAnsi="Arial" w:eastAsia="Calibri" w:cs="Arial"/>
          <w:bCs/>
          <w:sz w:val="20"/>
          <w:szCs w:val="20"/>
          <w:lang w:val="es-ES"/>
        </w:rPr>
      </w:pPr>
      <w:r w:rsidRPr="00D347F5">
        <w:rPr>
          <w:rFonts w:ascii="Arial" w:hAnsi="Arial" w:eastAsia="Calibri" w:cs="Arial"/>
          <w:b/>
          <w:sz w:val="22"/>
          <w:lang w:val="es-ES"/>
        </w:rPr>
        <w:t>CONVENIOS SOLIDARIOS – Entidades territoriales –</w:t>
      </w:r>
      <w:r w:rsidRPr="00D347F5" w:rsidR="00F553C4">
        <w:rPr>
          <w:rFonts w:ascii="Arial" w:hAnsi="Arial" w:eastAsia="Calibri" w:cs="Arial"/>
          <w:b/>
          <w:sz w:val="22"/>
          <w:lang w:val="es-ES"/>
        </w:rPr>
        <w:t xml:space="preserve"> Celebración directa – Limitación </w:t>
      </w:r>
      <w:r w:rsidRPr="00D347F5" w:rsidR="00D347F5">
        <w:rPr>
          <w:rFonts w:ascii="Arial" w:hAnsi="Arial" w:eastAsia="Calibri" w:cs="Arial"/>
          <w:b/>
          <w:sz w:val="22"/>
          <w:lang w:val="es-ES"/>
        </w:rPr>
        <w:t>orgánica</w:t>
      </w:r>
      <w:r w:rsidRPr="00D347F5" w:rsidR="00F553C4">
        <w:rPr>
          <w:rFonts w:ascii="Arial" w:hAnsi="Arial" w:eastAsia="Calibri" w:cs="Arial"/>
          <w:b/>
          <w:sz w:val="22"/>
          <w:lang w:val="es-ES"/>
        </w:rPr>
        <w:t xml:space="preserve"> </w:t>
      </w:r>
    </w:p>
    <w:p w:rsidRPr="00D347F5" w:rsidR="00705397" w:rsidP="00532130" w:rsidRDefault="00705397" w14:paraId="0241B4EC" w14:textId="77777777">
      <w:pPr>
        <w:jc w:val="both"/>
        <w:rPr>
          <w:rFonts w:ascii="Arial" w:hAnsi="Arial" w:eastAsia="Calibri" w:cs="Arial"/>
          <w:bCs/>
          <w:sz w:val="20"/>
          <w:szCs w:val="20"/>
          <w:lang w:val="es-ES"/>
        </w:rPr>
      </w:pPr>
    </w:p>
    <w:p w:rsidRPr="00D347F5" w:rsidR="00D347F5" w:rsidP="00D347F5" w:rsidRDefault="00D347F5" w14:paraId="312E8C4B" w14:textId="313914BC">
      <w:pPr>
        <w:spacing w:after="120"/>
        <w:jc w:val="both"/>
        <w:rPr>
          <w:rFonts w:ascii="Arial" w:hAnsi="Arial" w:eastAsia="Calibri" w:cs="Arial"/>
          <w:bCs/>
          <w:sz w:val="20"/>
          <w:szCs w:val="20"/>
          <w:lang w:val="es-ES"/>
        </w:rPr>
      </w:pPr>
      <w:r w:rsidRPr="00D347F5">
        <w:rPr>
          <w:rFonts w:ascii="Arial" w:hAnsi="Arial" w:eastAsia="Calibri" w:cs="Arial"/>
          <w:bCs/>
          <w:sz w:val="20"/>
          <w:szCs w:val="20"/>
          <w:lang w:val="es-ES"/>
        </w:rPr>
        <w:t>[…]en el caso de los convenios celebrados conforme la disposición especial del parágrafo 4 del artículo 3 de la Ley 136 de 1994 si existe una limitación orgánica en cuanto al sujeto estatal involucrado, en la medida en que la norma hace referencia expresa y exclusiva a los «entes territoriales del orden departamental y municipal», los que de acuerdo con la definición constitucional del artículo 286, son los municipios y departamentos .</w:t>
      </w:r>
    </w:p>
    <w:p w:rsidRPr="00D347F5" w:rsidR="00D347F5" w:rsidP="00D347F5" w:rsidRDefault="00D347F5" w14:paraId="61C8DF9A" w14:textId="77777777">
      <w:pPr>
        <w:spacing w:after="120"/>
        <w:jc w:val="both"/>
        <w:rPr>
          <w:rFonts w:ascii="Arial" w:hAnsi="Arial" w:eastAsia="Calibri" w:cs="Arial"/>
          <w:bCs/>
          <w:sz w:val="20"/>
          <w:szCs w:val="20"/>
          <w:lang w:val="es-ES"/>
        </w:rPr>
      </w:pPr>
      <w:r w:rsidRPr="00D347F5">
        <w:rPr>
          <w:rFonts w:ascii="Arial" w:hAnsi="Arial" w:eastAsia="Calibri" w:cs="Arial"/>
          <w:bCs/>
          <w:sz w:val="20"/>
          <w:szCs w:val="20"/>
          <w:lang w:val="es-ES"/>
        </w:rPr>
        <w:t xml:space="preserve">En ese sentido, la interpretación del parágrafo 4 del artículo de dicha disposición, de cara a lo interrogado, amerita la aplicación del principio general según el cual donde la ley no distingue, no le es permitido al interprete hacerlo, lo que lleva a entender que la voluntad del legislador al consagrar la norma fue la de establecer la posibilidad de suscribir directamente convenios solidarios hasta la mínima cuantía, únicamente respecto de los sujetos que menciona, sin que resulte posible extender la aplicación de dicha norma a las entidades descentralizadas del nivel territorial. </w:t>
      </w:r>
    </w:p>
    <w:p w:rsidRPr="00D347F5" w:rsidR="00D347F5" w:rsidP="00D347F5" w:rsidRDefault="00D347F5" w14:paraId="2DFF6A1F" w14:textId="72370649">
      <w:pPr>
        <w:jc w:val="both"/>
        <w:rPr>
          <w:rFonts w:ascii="Arial" w:hAnsi="Arial" w:eastAsia="Calibri" w:cs="Arial"/>
          <w:bCs/>
          <w:sz w:val="20"/>
          <w:szCs w:val="20"/>
          <w:lang w:val="es-ES"/>
        </w:rPr>
      </w:pPr>
      <w:r w:rsidRPr="00D347F5">
        <w:rPr>
          <w:rFonts w:ascii="Arial" w:hAnsi="Arial" w:eastAsia="Calibri" w:cs="Arial"/>
          <w:bCs/>
          <w:sz w:val="20"/>
          <w:szCs w:val="20"/>
          <w:lang w:val="es-ES"/>
        </w:rPr>
        <w:t>Esto sin perjuicio de la posibilidad de que entidades descentralizadas del nivel territorial, como por ejemplo los establecimientos públicos, celebren convenios solidarios bajo los otros regímenes aquí explicados, ya sea conforme al Decreto 092 de 2017 o la Ley 80 de 1993, siempre que se cumplan los requisitos antes señalados y los demás establecidos en la normatividad aplicable.</w:t>
      </w:r>
    </w:p>
    <w:p w:rsidRPr="00D347F5" w:rsidR="00D347F5" w:rsidP="00532130" w:rsidRDefault="00D347F5" w14:paraId="4D45FD4C" w14:textId="11133E0E">
      <w:pPr>
        <w:jc w:val="both"/>
        <w:rPr>
          <w:rFonts w:ascii="Arial" w:hAnsi="Arial" w:eastAsia="Calibri" w:cs="Arial"/>
          <w:bCs/>
          <w:sz w:val="20"/>
          <w:szCs w:val="20"/>
          <w:lang w:val="es-ES"/>
        </w:rPr>
      </w:pPr>
    </w:p>
    <w:p w:rsidRPr="00D347F5" w:rsidR="00D347F5" w:rsidP="00532130" w:rsidRDefault="00D347F5" w14:paraId="2A4052B7" w14:textId="77777777">
      <w:pPr>
        <w:jc w:val="both"/>
        <w:rPr>
          <w:rFonts w:ascii="Arial" w:hAnsi="Arial" w:eastAsia="Calibri" w:cs="Arial"/>
          <w:bCs/>
          <w:sz w:val="20"/>
          <w:szCs w:val="20"/>
          <w:lang w:val="es-ES"/>
        </w:rPr>
      </w:pPr>
    </w:p>
    <w:p w:rsidRPr="00D347F5" w:rsidR="00705397" w:rsidP="00532130" w:rsidRDefault="00705397" w14:paraId="38C3C329" w14:textId="4922CB51">
      <w:pPr>
        <w:jc w:val="both"/>
        <w:rPr>
          <w:rFonts w:ascii="Arial" w:hAnsi="Arial" w:eastAsia="Calibri" w:cs="Arial"/>
          <w:bCs/>
          <w:sz w:val="20"/>
          <w:szCs w:val="20"/>
          <w:lang w:val="es-ES"/>
        </w:rPr>
      </w:pPr>
    </w:p>
    <w:p w:rsidR="7FF87909" w:rsidP="7FF87909" w:rsidRDefault="7FF87909" w14:paraId="6D678D40" w14:textId="222D0164">
      <w:pPr>
        <w:rPr>
          <w:rFonts w:ascii="Arial" w:hAnsi="Arial" w:cs="Arial"/>
          <w:sz w:val="22"/>
          <w:szCs w:val="22"/>
        </w:rPr>
      </w:pPr>
    </w:p>
    <w:p w:rsidRPr="00D347F5" w:rsidR="003A29D6" w:rsidP="7FF87909" w:rsidRDefault="003A29D6" w14:paraId="44295683" w14:textId="6C86DAB8">
      <w:pPr>
        <w:rPr>
          <w:rFonts w:ascii="Arial" w:hAnsi="Arial" w:cs="Arial"/>
          <w:b w:val="1"/>
          <w:bCs w:val="1"/>
          <w:sz w:val="22"/>
          <w:szCs w:val="22"/>
        </w:rPr>
      </w:pPr>
      <w:bookmarkStart w:name="_Hlk60847722" w:id="2"/>
      <w:r w:rsidRPr="7FF87909" w:rsidR="003A29D6">
        <w:rPr>
          <w:rFonts w:ascii="Arial" w:hAnsi="Arial" w:cs="Arial"/>
          <w:sz w:val="22"/>
          <w:szCs w:val="22"/>
        </w:rPr>
        <w:t xml:space="preserve">Bogotá D.C., </w:t>
      </w:r>
      <w:r w:rsidRPr="7FF87909" w:rsidR="0AD5D4F3">
        <w:rPr>
          <w:rFonts w:ascii="Arial" w:hAnsi="Arial" w:cs="Arial"/>
          <w:b w:val="1"/>
          <w:bCs w:val="1"/>
          <w:sz w:val="22"/>
          <w:szCs w:val="22"/>
        </w:rPr>
        <w:t>7/01/2021</w:t>
      </w:r>
    </w:p>
    <w:p w:rsidRPr="00D347F5" w:rsidR="003A29D6" w:rsidP="7FF87909" w:rsidRDefault="003A29D6" w14:paraId="00E8C379" w14:textId="16383070">
      <w:pPr>
        <w:pStyle w:val="Normal"/>
        <w:jc w:val="right"/>
        <w:rPr>
          <w:rFonts w:ascii="Arial" w:hAnsi="Arial" w:cs="Arial"/>
          <w:b w:val="1"/>
          <w:bCs w:val="1"/>
          <w:sz w:val="22"/>
          <w:szCs w:val="22"/>
        </w:rPr>
      </w:pPr>
      <w:proofErr w:type="spellStart"/>
      <w:r w:rsidRPr="7FF87909" w:rsidR="003A29D6">
        <w:rPr>
          <w:rFonts w:ascii="Arial" w:hAnsi="Arial" w:cs="Arial"/>
          <w:b w:val="1"/>
          <w:bCs w:val="1"/>
          <w:sz w:val="22"/>
          <w:szCs w:val="22"/>
        </w:rPr>
        <w:t>N°</w:t>
      </w:r>
      <w:proofErr w:type="spellEnd"/>
      <w:r w:rsidRPr="7FF87909" w:rsidR="003A29D6">
        <w:rPr>
          <w:rFonts w:ascii="Arial" w:hAnsi="Arial" w:cs="Arial"/>
          <w:b w:val="1"/>
          <w:bCs w:val="1"/>
          <w:sz w:val="22"/>
          <w:szCs w:val="22"/>
        </w:rPr>
        <w:t xml:space="preserve"> Radicado:</w:t>
      </w:r>
      <w:r w:rsidRPr="7FF87909" w:rsidR="0488DF71">
        <w:rPr>
          <w:rFonts w:ascii="Arial" w:hAnsi="Arial" w:cs="Arial"/>
          <w:b w:val="1"/>
          <w:bCs w:val="1"/>
          <w:sz w:val="22"/>
          <w:szCs w:val="22"/>
        </w:rPr>
        <w:t>RS20210107000055</w:t>
      </w:r>
    </w:p>
    <w:p w:rsidRPr="00D347F5" w:rsidR="004A303C" w:rsidP="00532130" w:rsidRDefault="004A303C" w14:paraId="5F8F52AC" w14:textId="77777777">
      <w:pPr>
        <w:rPr>
          <w:rFonts w:ascii="Arial" w:hAnsi="Arial" w:eastAsia="Calibri" w:cs="Arial"/>
          <w:sz w:val="22"/>
          <w:lang w:val="es-ES"/>
        </w:rPr>
      </w:pPr>
    </w:p>
    <w:p w:rsidRPr="00D347F5" w:rsidR="004A303C" w:rsidP="00532130" w:rsidRDefault="004A303C" w14:paraId="186386F3" w14:textId="77777777">
      <w:pPr>
        <w:rPr>
          <w:rFonts w:ascii="Arial" w:hAnsi="Arial" w:eastAsia="Calibri" w:cs="Arial"/>
          <w:sz w:val="22"/>
          <w:lang w:val="es-ES"/>
        </w:rPr>
      </w:pPr>
    </w:p>
    <w:p w:rsidRPr="00D347F5" w:rsidR="004A303C" w:rsidP="00532130" w:rsidRDefault="004A303C" w14:paraId="3D3CD26C" w14:textId="77777777">
      <w:pPr>
        <w:outlineLvl w:val="0"/>
        <w:rPr>
          <w:rFonts w:ascii="Arial" w:hAnsi="Arial" w:eastAsia="Calibri" w:cs="Arial"/>
          <w:sz w:val="22"/>
          <w:lang w:val="es-ES"/>
        </w:rPr>
      </w:pPr>
      <w:bookmarkStart w:name="_Hlk60909833" w:id="3"/>
      <w:bookmarkStart w:name="_Hlk60907186" w:id="4"/>
      <w:r w:rsidRPr="00D347F5">
        <w:rPr>
          <w:rFonts w:ascii="Arial" w:hAnsi="Arial" w:eastAsia="Calibri" w:cs="Arial"/>
          <w:sz w:val="22"/>
          <w:lang w:val="es-ES"/>
        </w:rPr>
        <w:t>Señor</w:t>
      </w:r>
    </w:p>
    <w:p w:rsidRPr="00D347F5" w:rsidR="004A303C" w:rsidP="00532130" w:rsidRDefault="003A29D6" w14:paraId="61615146" w14:textId="26045364">
      <w:pPr>
        <w:outlineLvl w:val="0"/>
        <w:rPr>
          <w:rFonts w:ascii="Arial" w:hAnsi="Arial" w:eastAsia="Calibri" w:cs="Arial"/>
          <w:b/>
          <w:sz w:val="22"/>
          <w:lang w:val="es-ES"/>
        </w:rPr>
      </w:pPr>
      <w:r w:rsidRPr="00D347F5">
        <w:rPr>
          <w:rFonts w:ascii="Arial" w:hAnsi="Arial" w:eastAsia="Calibri" w:cs="Arial"/>
          <w:b/>
          <w:sz w:val="22"/>
          <w:lang w:val="es-ES"/>
        </w:rPr>
        <w:t>Luis Fernando Vargas Peña</w:t>
      </w:r>
    </w:p>
    <w:p w:rsidRPr="00D347F5" w:rsidR="004A303C" w:rsidP="00532130" w:rsidRDefault="003A29D6" w14:paraId="6D77D4AD" w14:textId="7B76E562">
      <w:pPr>
        <w:outlineLvl w:val="0"/>
        <w:rPr>
          <w:rFonts w:ascii="Arial" w:hAnsi="Arial" w:eastAsia="Calibri" w:cs="Arial"/>
          <w:sz w:val="22"/>
          <w:lang w:val="es-ES"/>
        </w:rPr>
      </w:pPr>
      <w:r w:rsidRPr="00D347F5">
        <w:rPr>
          <w:rFonts w:ascii="Arial" w:hAnsi="Arial" w:eastAsia="Calibri" w:cs="Arial"/>
          <w:sz w:val="22"/>
          <w:lang w:val="es-ES"/>
        </w:rPr>
        <w:t>Villavicencio, Meta</w:t>
      </w:r>
    </w:p>
    <w:p w:rsidRPr="00D347F5" w:rsidR="004A303C" w:rsidP="00532130" w:rsidRDefault="004A303C" w14:paraId="2926E06B" w14:textId="77777777">
      <w:pPr>
        <w:rPr>
          <w:rFonts w:ascii="Arial" w:hAnsi="Arial" w:eastAsia="Calibri" w:cs="Arial"/>
          <w:sz w:val="22"/>
          <w:lang w:val="es-ES"/>
        </w:rPr>
      </w:pPr>
    </w:p>
    <w:p w:rsidRPr="00D347F5" w:rsidR="004A303C" w:rsidP="00532130" w:rsidRDefault="004A303C" w14:paraId="537C2E2E" w14:textId="77777777">
      <w:pPr>
        <w:rPr>
          <w:rFonts w:ascii="Arial" w:hAnsi="Arial" w:eastAsia="Calibri" w:cs="Arial"/>
          <w:sz w:val="22"/>
          <w:lang w:val="es-ES"/>
        </w:rPr>
      </w:pPr>
    </w:p>
    <w:p w:rsidRPr="00D347F5" w:rsidR="004A303C" w:rsidP="00532130" w:rsidRDefault="004A303C" w14:paraId="5E047539" w14:textId="762F9ED8">
      <w:pPr>
        <w:ind w:firstLine="2694"/>
        <w:outlineLvl w:val="0"/>
        <w:rPr>
          <w:rFonts w:ascii="Arial" w:hAnsi="Arial" w:eastAsia="Calibri" w:cs="Arial"/>
          <w:b/>
          <w:sz w:val="22"/>
          <w:lang w:val="es-ES"/>
        </w:rPr>
      </w:pPr>
      <w:r w:rsidRPr="00D347F5">
        <w:rPr>
          <w:rFonts w:ascii="Arial" w:hAnsi="Arial" w:eastAsia="Calibri" w:cs="Arial"/>
          <w:b/>
          <w:sz w:val="22"/>
          <w:lang w:val="es-ES"/>
        </w:rPr>
        <w:t xml:space="preserve">Concepto C – </w:t>
      </w:r>
      <w:r w:rsidRPr="00D347F5" w:rsidR="003A29D6">
        <w:rPr>
          <w:rFonts w:ascii="Arial" w:hAnsi="Arial" w:eastAsia="Calibri" w:cs="Arial"/>
          <w:b/>
          <w:sz w:val="22"/>
          <w:lang w:val="es-ES"/>
        </w:rPr>
        <w:t>763</w:t>
      </w:r>
      <w:r w:rsidRPr="00D347F5">
        <w:rPr>
          <w:rFonts w:ascii="Arial" w:hAnsi="Arial" w:eastAsia="Calibri" w:cs="Arial"/>
          <w:b/>
          <w:sz w:val="22"/>
          <w:lang w:val="es-ES"/>
        </w:rPr>
        <w:t xml:space="preserve"> de 2020</w:t>
      </w:r>
    </w:p>
    <w:p w:rsidRPr="00D347F5" w:rsidR="004A303C" w:rsidP="00532130" w:rsidRDefault="004A303C" w14:paraId="6C11F5BA" w14:textId="77777777">
      <w:pPr>
        <w:rPr>
          <w:rFonts w:ascii="Arial" w:hAnsi="Arial" w:eastAsia="Calibri" w:cs="Arial"/>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347F5" w:rsidR="00D347F5" w:rsidTr="00A52EA7" w14:paraId="1A0E95A2" w14:textId="77777777">
        <w:tc>
          <w:tcPr>
            <w:tcW w:w="2689" w:type="dxa"/>
            <w:hideMark/>
          </w:tcPr>
          <w:p w:rsidRPr="00D347F5" w:rsidR="004A303C" w:rsidP="00532130" w:rsidRDefault="004A303C" w14:paraId="080CE19A" w14:textId="77777777">
            <w:pPr>
              <w:rPr>
                <w:rFonts w:ascii="Arial" w:hAnsi="Arial" w:eastAsia="Calibri" w:cs="Arial"/>
                <w:sz w:val="22"/>
                <w:lang w:val="es-ES"/>
              </w:rPr>
            </w:pPr>
            <w:r w:rsidRPr="00D347F5">
              <w:rPr>
                <w:rFonts w:ascii="Arial" w:hAnsi="Arial" w:eastAsia="Calibri" w:cs="Arial"/>
                <w:b/>
                <w:sz w:val="22"/>
                <w:lang w:val="es-ES"/>
              </w:rPr>
              <w:t>Temas:</w:t>
            </w:r>
            <w:r w:rsidRPr="00D347F5">
              <w:rPr>
                <w:rFonts w:ascii="Arial" w:hAnsi="Arial" w:eastAsia="Calibri" w:cs="Arial"/>
                <w:sz w:val="22"/>
                <w:lang w:val="es-ES"/>
              </w:rPr>
              <w:t xml:space="preserve">           </w:t>
            </w:r>
          </w:p>
          <w:p w:rsidRPr="00D347F5" w:rsidR="004A303C" w:rsidP="00532130" w:rsidRDefault="004A303C" w14:paraId="71377C53" w14:textId="77777777">
            <w:pPr>
              <w:rPr>
                <w:rFonts w:ascii="Arial" w:hAnsi="Arial" w:eastAsia="Calibri" w:cs="Arial"/>
                <w:sz w:val="22"/>
                <w:lang w:val="es-ES"/>
              </w:rPr>
            </w:pPr>
            <w:r w:rsidRPr="00D347F5">
              <w:rPr>
                <w:rFonts w:ascii="Arial" w:hAnsi="Arial" w:eastAsia="Calibri" w:cs="Arial"/>
                <w:sz w:val="22"/>
                <w:lang w:val="es-ES"/>
              </w:rPr>
              <w:t xml:space="preserve">                           </w:t>
            </w:r>
          </w:p>
        </w:tc>
        <w:tc>
          <w:tcPr>
            <w:tcW w:w="6237" w:type="dxa"/>
            <w:hideMark/>
          </w:tcPr>
          <w:p w:rsidRPr="00D347F5" w:rsidR="004A303C" w:rsidP="00532130" w:rsidRDefault="00A52EA7" w14:paraId="78A982DF" w14:textId="016D6526">
            <w:pPr>
              <w:jc w:val="both"/>
              <w:rPr>
                <w:rFonts w:ascii="Arial" w:hAnsi="Arial" w:eastAsia="Calibri" w:cs="Arial"/>
                <w:sz w:val="22"/>
                <w:lang w:val="es-ES"/>
              </w:rPr>
            </w:pPr>
            <w:r w:rsidRPr="00D347F5">
              <w:rPr>
                <w:rFonts w:ascii="Arial" w:hAnsi="Arial" w:eastAsia="Calibri" w:cs="Arial"/>
                <w:sz w:val="22"/>
                <w:lang w:val="es-ES"/>
              </w:rPr>
              <w:t>CONVENIOS SOLIDARIOS</w:t>
            </w:r>
            <w:r w:rsidRPr="00D347F5" w:rsidR="004A303C">
              <w:rPr>
                <w:rFonts w:ascii="Arial" w:hAnsi="Arial" w:eastAsia="Calibri" w:cs="Arial"/>
                <w:sz w:val="22"/>
                <w:lang w:val="es-ES"/>
              </w:rPr>
              <w:t xml:space="preserve"> – </w:t>
            </w:r>
            <w:r w:rsidRPr="00D347F5">
              <w:rPr>
                <w:rFonts w:ascii="Arial" w:hAnsi="Arial" w:eastAsia="Calibri" w:cs="Arial"/>
                <w:sz w:val="22"/>
                <w:lang w:val="es-ES"/>
              </w:rPr>
              <w:t xml:space="preserve">Ámbito de aplicación </w:t>
            </w:r>
            <w:r w:rsidRPr="00D347F5" w:rsidR="004A303C">
              <w:rPr>
                <w:rFonts w:ascii="Arial" w:hAnsi="Arial" w:eastAsia="Calibri" w:cs="Arial"/>
                <w:sz w:val="22"/>
                <w:lang w:val="es-ES"/>
              </w:rPr>
              <w:t xml:space="preserve">/ </w:t>
            </w:r>
            <w:r w:rsidRPr="00D347F5" w:rsidR="00D347F5">
              <w:rPr>
                <w:rFonts w:ascii="Arial" w:hAnsi="Arial" w:eastAsia="Calibri" w:cs="Arial"/>
                <w:sz w:val="22"/>
                <w:lang w:val="es-ES"/>
              </w:rPr>
              <w:t>CONVENIOS SOLIDARIOS – Regímenes – Características / CONVENIOS SOLIDARIOS – Entidades territoriales – Celebración directa – Limitación orgánica</w:t>
            </w:r>
          </w:p>
        </w:tc>
      </w:tr>
      <w:tr w:rsidRPr="00D347F5" w:rsidR="00D347F5" w:rsidTr="00A52EA7" w14:paraId="4A23AD64" w14:textId="77777777">
        <w:tc>
          <w:tcPr>
            <w:tcW w:w="2689" w:type="dxa"/>
          </w:tcPr>
          <w:p w:rsidRPr="00D347F5" w:rsidR="004A303C" w:rsidP="00532130" w:rsidRDefault="004A303C" w14:paraId="3C8F1BA1" w14:textId="77777777">
            <w:pPr>
              <w:spacing w:before="120" w:after="120"/>
              <w:rPr>
                <w:rFonts w:ascii="Arial" w:hAnsi="Arial" w:eastAsia="Calibri" w:cs="Arial"/>
                <w:b/>
                <w:sz w:val="22"/>
                <w:lang w:val="es-ES"/>
              </w:rPr>
            </w:pPr>
            <w:r w:rsidRPr="00D347F5">
              <w:rPr>
                <w:rFonts w:ascii="Arial" w:hAnsi="Arial" w:eastAsia="Calibri" w:cs="Arial"/>
                <w:b/>
                <w:sz w:val="22"/>
                <w:lang w:val="es-ES"/>
              </w:rPr>
              <w:t>Radicación:</w:t>
            </w:r>
            <w:r w:rsidRPr="00D347F5">
              <w:rPr>
                <w:rFonts w:ascii="Arial" w:hAnsi="Arial" w:eastAsia="Calibri" w:cs="Arial"/>
                <w:sz w:val="22"/>
                <w:lang w:val="es-ES"/>
              </w:rPr>
              <w:t xml:space="preserve">                              </w:t>
            </w:r>
          </w:p>
        </w:tc>
        <w:tc>
          <w:tcPr>
            <w:tcW w:w="6237" w:type="dxa"/>
          </w:tcPr>
          <w:p w:rsidRPr="00D347F5" w:rsidR="004A303C" w:rsidP="00532130" w:rsidRDefault="004A303C" w14:paraId="5923B6AB" w14:textId="5AA0DBE7">
            <w:pPr>
              <w:spacing w:before="120" w:after="120"/>
              <w:jc w:val="both"/>
              <w:rPr>
                <w:rFonts w:ascii="Arial" w:hAnsi="Arial" w:eastAsia="Calibri" w:cs="Arial"/>
                <w:sz w:val="22"/>
                <w:lang w:val="es-ES"/>
              </w:rPr>
            </w:pPr>
            <w:r w:rsidRPr="00D347F5">
              <w:rPr>
                <w:rFonts w:ascii="Arial" w:hAnsi="Arial" w:eastAsia="Calibri" w:cs="Arial"/>
                <w:sz w:val="22"/>
                <w:lang w:val="es-ES"/>
              </w:rPr>
              <w:t>Respuesta a consulta</w:t>
            </w:r>
            <w:r w:rsidRPr="00D347F5" w:rsidR="009413FD">
              <w:rPr>
                <w:rFonts w:ascii="Arial" w:hAnsi="Arial" w:eastAsia="Calibri" w:cs="Arial"/>
                <w:sz w:val="22"/>
                <w:lang w:val="es-ES"/>
              </w:rPr>
              <w:t xml:space="preserve"> </w:t>
            </w:r>
            <w:r w:rsidRPr="00D347F5" w:rsidR="003A29D6">
              <w:rPr>
                <w:rFonts w:ascii="Arial" w:hAnsi="Arial" w:eastAsia="Calibri" w:cs="Arial"/>
                <w:sz w:val="22"/>
                <w:lang w:val="es-ES"/>
              </w:rPr>
              <w:t>P20201123000054</w:t>
            </w:r>
          </w:p>
        </w:tc>
      </w:tr>
    </w:tbl>
    <w:p w:rsidRPr="00D347F5" w:rsidR="004A303C" w:rsidP="00532130" w:rsidRDefault="004A303C" w14:paraId="50C16B71" w14:textId="2CEA6EB8">
      <w:pPr>
        <w:spacing w:before="120" w:after="120"/>
        <w:rPr>
          <w:rFonts w:ascii="Arial" w:hAnsi="Arial" w:eastAsia="Calibri" w:cs="Arial"/>
          <w:sz w:val="22"/>
          <w:lang w:val="es-ES"/>
        </w:rPr>
      </w:pPr>
      <w:r w:rsidRPr="00D347F5">
        <w:rPr>
          <w:rFonts w:ascii="Arial" w:hAnsi="Arial" w:eastAsia="Calibri" w:cs="Arial"/>
          <w:sz w:val="22"/>
          <w:lang w:val="es-ES"/>
        </w:rPr>
        <w:t xml:space="preserve">Estimado señor </w:t>
      </w:r>
      <w:r w:rsidRPr="00D347F5" w:rsidR="0051547E">
        <w:rPr>
          <w:rFonts w:ascii="Arial" w:hAnsi="Arial" w:eastAsia="Calibri" w:cs="Arial"/>
          <w:sz w:val="22"/>
          <w:lang w:val="es-ES"/>
        </w:rPr>
        <w:t>Salazar</w:t>
      </w:r>
      <w:r w:rsidRPr="00D347F5">
        <w:rPr>
          <w:rFonts w:ascii="Arial" w:hAnsi="Arial" w:eastAsia="Calibri" w:cs="Arial"/>
          <w:sz w:val="22"/>
          <w:lang w:val="es-ES"/>
        </w:rPr>
        <w:t>:</w:t>
      </w:r>
    </w:p>
    <w:p w:rsidRPr="00D347F5" w:rsidR="004A303C" w:rsidP="00532130" w:rsidRDefault="004A303C" w14:paraId="2743BE98" w14:textId="77777777">
      <w:pPr>
        <w:spacing w:before="120" w:after="120"/>
        <w:rPr>
          <w:rFonts w:ascii="Arial" w:hAnsi="Arial" w:eastAsia="Calibri" w:cs="Arial"/>
          <w:sz w:val="22"/>
          <w:lang w:val="es-ES"/>
        </w:rPr>
      </w:pPr>
    </w:p>
    <w:p w:rsidRPr="00D347F5" w:rsidR="004A303C" w:rsidP="00E1109F" w:rsidRDefault="004A303C" w14:paraId="6CF3A050" w14:textId="4DC665A6">
      <w:pPr>
        <w:jc w:val="both"/>
        <w:rPr>
          <w:rFonts w:ascii="Arial" w:hAnsi="Arial" w:eastAsia="Calibri" w:cs="Arial"/>
          <w:sz w:val="22"/>
          <w:lang w:val="es-ES"/>
        </w:rPr>
      </w:pPr>
      <w:r w:rsidRPr="00D347F5">
        <w:rPr>
          <w:rFonts w:ascii="Arial" w:hAnsi="Arial" w:eastAsia="Calibri" w:cs="Arial"/>
          <w:sz w:val="22"/>
          <w:lang w:val="es-ES"/>
        </w:rPr>
        <w:t>En ejercicio de la competencia otorgada p</w:t>
      </w:r>
      <w:r w:rsidRPr="00D347F5" w:rsidR="004213D4">
        <w:rPr>
          <w:rFonts w:ascii="Arial" w:hAnsi="Arial" w:eastAsia="Calibri" w:cs="Arial"/>
          <w:sz w:val="22"/>
          <w:lang w:val="es-ES"/>
        </w:rPr>
        <w:t>or los artículos 11, numeral 8º;</w:t>
      </w:r>
      <w:r w:rsidRPr="00D347F5">
        <w:rPr>
          <w:rFonts w:ascii="Arial" w:hAnsi="Arial" w:eastAsia="Calibri" w:cs="Arial"/>
          <w:sz w:val="22"/>
          <w:lang w:val="es-ES"/>
        </w:rPr>
        <w:t xml:space="preserve"> y 3º, numeral 5º, del Decreto Ley 4170 de 2011, la Agencia Nacional de Contratación Pública − Colombia Compra Eficiente responde su consulta del </w:t>
      </w:r>
      <w:r w:rsidRPr="00D347F5" w:rsidR="003A29D6">
        <w:rPr>
          <w:rFonts w:ascii="Arial" w:hAnsi="Arial" w:eastAsia="Calibri" w:cs="Arial"/>
          <w:sz w:val="22"/>
          <w:lang w:val="es-ES"/>
        </w:rPr>
        <w:t>23</w:t>
      </w:r>
      <w:r w:rsidRPr="00D347F5">
        <w:rPr>
          <w:rFonts w:ascii="Arial" w:hAnsi="Arial" w:eastAsia="Calibri" w:cs="Arial"/>
          <w:sz w:val="22"/>
          <w:lang w:val="es-ES"/>
        </w:rPr>
        <w:t xml:space="preserve"> de </w:t>
      </w:r>
      <w:r w:rsidRPr="00D347F5" w:rsidR="003A29D6">
        <w:rPr>
          <w:rFonts w:ascii="Arial" w:hAnsi="Arial" w:eastAsia="Calibri" w:cs="Arial"/>
          <w:sz w:val="22"/>
          <w:lang w:val="es-ES"/>
        </w:rPr>
        <w:t>septiembre</w:t>
      </w:r>
      <w:r w:rsidRPr="00D347F5">
        <w:rPr>
          <w:rFonts w:ascii="Arial" w:hAnsi="Arial" w:eastAsia="Calibri" w:cs="Arial"/>
          <w:sz w:val="22"/>
          <w:lang w:val="es-ES"/>
        </w:rPr>
        <w:t xml:space="preserve"> de 2020. </w:t>
      </w:r>
    </w:p>
    <w:p w:rsidRPr="00D347F5" w:rsidR="004A303C" w:rsidP="00E1109F" w:rsidRDefault="004A303C" w14:paraId="595A07C2" w14:textId="77777777">
      <w:pPr>
        <w:jc w:val="both"/>
        <w:rPr>
          <w:rFonts w:ascii="Arial" w:hAnsi="Arial" w:eastAsia="Calibri" w:cs="Arial"/>
          <w:sz w:val="22"/>
          <w:lang w:val="es-ES"/>
        </w:rPr>
      </w:pPr>
    </w:p>
    <w:p w:rsidRPr="00D347F5" w:rsidR="004A303C" w:rsidP="00532130" w:rsidRDefault="004A303C" w14:paraId="0DFC04A6" w14:textId="4CD3A5E0">
      <w:pPr>
        <w:pStyle w:val="Prrafodelista"/>
        <w:numPr>
          <w:ilvl w:val="0"/>
          <w:numId w:val="1"/>
        </w:numPr>
        <w:tabs>
          <w:tab w:val="left" w:pos="284"/>
        </w:tabs>
        <w:spacing w:before="120" w:after="120"/>
        <w:ind w:left="0" w:firstLine="0"/>
        <w:jc w:val="both"/>
        <w:rPr>
          <w:rFonts w:ascii="Arial" w:hAnsi="Arial" w:eastAsia="Calibri" w:cs="Arial"/>
          <w:b/>
          <w:sz w:val="22"/>
          <w:lang w:val="es-ES"/>
        </w:rPr>
      </w:pPr>
      <w:r w:rsidRPr="00D347F5">
        <w:rPr>
          <w:rFonts w:ascii="Arial" w:hAnsi="Arial" w:eastAsia="Calibri" w:cs="Arial"/>
          <w:b/>
          <w:sz w:val="22"/>
          <w:lang w:val="es-ES"/>
        </w:rPr>
        <w:t xml:space="preserve">Problemas planteados </w:t>
      </w:r>
    </w:p>
    <w:p w:rsidRPr="006F5B67" w:rsidR="004A303C" w:rsidP="006F5B67" w:rsidRDefault="0076791C" w14:paraId="10E0DC0E" w14:textId="650D1092">
      <w:pPr>
        <w:tabs>
          <w:tab w:val="left" w:pos="426"/>
        </w:tabs>
        <w:spacing w:before="120" w:after="120" w:line="276" w:lineRule="auto"/>
        <w:jc w:val="both"/>
        <w:rPr>
          <w:rFonts w:ascii="Arial" w:hAnsi="Arial" w:eastAsia="Calibri" w:cs="Arial"/>
          <w:sz w:val="22"/>
          <w:lang w:val="es-ES"/>
        </w:rPr>
      </w:pPr>
      <w:r w:rsidRPr="004875A8">
        <w:rPr>
          <w:rFonts w:ascii="Arial" w:hAnsi="Arial" w:eastAsia="Calibri" w:cs="Arial"/>
          <w:sz w:val="22"/>
          <w:lang w:val="es-ES"/>
        </w:rPr>
        <w:t>Usted formula</w:t>
      </w:r>
      <w:r w:rsidRPr="00A7776B" w:rsidR="004A303C">
        <w:rPr>
          <w:rFonts w:ascii="Arial" w:hAnsi="Arial" w:eastAsia="Calibri" w:cs="Arial"/>
          <w:sz w:val="22"/>
          <w:lang w:val="es-ES"/>
        </w:rPr>
        <w:t xml:space="preserve"> l</w:t>
      </w:r>
      <w:r w:rsidRPr="00A7776B">
        <w:rPr>
          <w:rFonts w:ascii="Arial" w:hAnsi="Arial" w:eastAsia="Calibri" w:cs="Arial"/>
          <w:sz w:val="22"/>
          <w:lang w:val="es-ES"/>
        </w:rPr>
        <w:t>a</w:t>
      </w:r>
      <w:r w:rsidRPr="00A7776B" w:rsidR="004A303C">
        <w:rPr>
          <w:rFonts w:ascii="Arial" w:hAnsi="Arial" w:eastAsia="Calibri" w:cs="Arial"/>
          <w:sz w:val="22"/>
          <w:lang w:val="es-ES"/>
        </w:rPr>
        <w:t xml:space="preserve"> siguiente </w:t>
      </w:r>
      <w:r w:rsidRPr="00A7776B">
        <w:rPr>
          <w:rFonts w:ascii="Arial" w:hAnsi="Arial" w:eastAsia="Calibri" w:cs="Arial"/>
          <w:sz w:val="22"/>
          <w:lang w:val="es-ES"/>
        </w:rPr>
        <w:t>pregunta</w:t>
      </w:r>
      <w:r w:rsidRPr="00A7776B" w:rsidR="003A29D6">
        <w:rPr>
          <w:rFonts w:ascii="Arial" w:hAnsi="Arial" w:eastAsia="Calibri" w:cs="Arial"/>
          <w:sz w:val="22"/>
          <w:lang w:val="es-ES"/>
        </w:rPr>
        <w:t xml:space="preserve">: </w:t>
      </w:r>
      <w:r w:rsidRPr="006F5B67" w:rsidR="003A29D6">
        <w:rPr>
          <w:rFonts w:ascii="Arial" w:hAnsi="Arial" w:eastAsia="Calibri" w:cs="Arial"/>
          <w:sz w:val="22"/>
          <w:lang w:val="es-ES"/>
        </w:rPr>
        <w:t xml:space="preserve">«[…] ¿Las entidades descentralizadas por servicios del orden municipal para el caso que nos avoca el INSTITUTO MUNICIPAL DE DEPORTE Y RECREACIÓN DE VILLAVICENCIO, "IMDER. pueden celebrar convenios solidarios de forma directa, y hasta por la mínima cuantía, para la ejecución de obras en el marco de sus competencias, en aplicación del parágrafo 4 del </w:t>
      </w:r>
      <w:proofErr w:type="spellStart"/>
      <w:r w:rsidRPr="006F5B67" w:rsidR="003A29D6">
        <w:rPr>
          <w:rFonts w:ascii="Arial" w:hAnsi="Arial" w:eastAsia="Calibri" w:cs="Arial"/>
          <w:sz w:val="22"/>
          <w:lang w:val="es-ES"/>
        </w:rPr>
        <w:t>articulo</w:t>
      </w:r>
      <w:proofErr w:type="spellEnd"/>
      <w:r w:rsidR="00A7776B">
        <w:rPr>
          <w:rFonts w:ascii="Arial" w:hAnsi="Arial" w:eastAsia="Calibri" w:cs="Arial"/>
          <w:sz w:val="22"/>
          <w:lang w:val="es-ES"/>
        </w:rPr>
        <w:t xml:space="preserve"> (sic)</w:t>
      </w:r>
      <w:r w:rsidRPr="006F5B67" w:rsidR="003A29D6">
        <w:rPr>
          <w:rFonts w:ascii="Arial" w:hAnsi="Arial" w:eastAsia="Calibri" w:cs="Arial"/>
          <w:sz w:val="22"/>
          <w:lang w:val="es-ES"/>
        </w:rPr>
        <w:t xml:space="preserve"> 3 de la ley 136 de 1994, modificado por el </w:t>
      </w:r>
      <w:proofErr w:type="spellStart"/>
      <w:r w:rsidRPr="006F5B67" w:rsidR="003A29D6">
        <w:rPr>
          <w:rFonts w:ascii="Arial" w:hAnsi="Arial" w:eastAsia="Calibri" w:cs="Arial"/>
          <w:sz w:val="22"/>
          <w:lang w:val="es-ES"/>
        </w:rPr>
        <w:t>articulo</w:t>
      </w:r>
      <w:proofErr w:type="spellEnd"/>
      <w:r w:rsidRPr="006F5B67" w:rsidR="003A29D6">
        <w:rPr>
          <w:rFonts w:ascii="Arial" w:hAnsi="Arial" w:eastAsia="Calibri" w:cs="Arial"/>
          <w:sz w:val="22"/>
          <w:lang w:val="es-ES"/>
        </w:rPr>
        <w:t xml:space="preserve"> 6 de la ley 1551 de 2012, Decreto 092 de 2017? […]».</w:t>
      </w:r>
    </w:p>
    <w:p w:rsidRPr="00D347F5" w:rsidR="003A29D6" w:rsidP="003A29D6" w:rsidRDefault="003A29D6" w14:paraId="0A5E72AF" w14:textId="2CC3731C">
      <w:pPr>
        <w:tabs>
          <w:tab w:val="left" w:pos="426"/>
        </w:tabs>
        <w:ind w:left="709" w:right="709"/>
        <w:jc w:val="both"/>
        <w:rPr>
          <w:rFonts w:ascii="Arial" w:hAnsi="Arial" w:eastAsia="Calibri" w:cs="Arial"/>
          <w:sz w:val="22"/>
          <w:lang w:val="es-ES"/>
        </w:rPr>
      </w:pPr>
    </w:p>
    <w:p w:rsidRPr="00D347F5" w:rsidR="004A303C" w:rsidP="00E1109F" w:rsidRDefault="004A303C" w14:paraId="1D66CE98" w14:textId="77777777">
      <w:pPr>
        <w:pStyle w:val="Prrafodelista"/>
        <w:numPr>
          <w:ilvl w:val="0"/>
          <w:numId w:val="1"/>
        </w:numPr>
        <w:tabs>
          <w:tab w:val="left" w:pos="426"/>
        </w:tabs>
        <w:ind w:left="284" w:hanging="284"/>
        <w:jc w:val="both"/>
        <w:rPr>
          <w:rFonts w:ascii="Arial" w:hAnsi="Arial" w:eastAsia="Calibri" w:cs="Arial"/>
          <w:b/>
          <w:sz w:val="22"/>
          <w:lang w:val="es-ES"/>
        </w:rPr>
      </w:pPr>
      <w:r w:rsidRPr="00D347F5">
        <w:rPr>
          <w:rFonts w:ascii="Arial" w:hAnsi="Arial" w:eastAsia="Calibri" w:cs="Arial"/>
          <w:b/>
          <w:sz w:val="22"/>
          <w:lang w:val="es-ES"/>
        </w:rPr>
        <w:t>Consideraciones.</w:t>
      </w:r>
    </w:p>
    <w:p w:rsidRPr="00D347F5" w:rsidR="004A303C" w:rsidP="00E1109F" w:rsidRDefault="004A303C" w14:paraId="0C1057F7" w14:textId="77777777">
      <w:pPr>
        <w:jc w:val="both"/>
        <w:rPr>
          <w:rFonts w:ascii="Arial" w:hAnsi="Arial" w:eastAsia="Calibri" w:cs="Arial"/>
          <w:sz w:val="22"/>
          <w:lang w:val="es-ES"/>
        </w:rPr>
      </w:pPr>
    </w:p>
    <w:p w:rsidRPr="00D347F5" w:rsidR="009C4D16" w:rsidP="009C4D16" w:rsidRDefault="009C4D16" w14:paraId="2D1B176A" w14:textId="0B6280F0">
      <w:pPr>
        <w:spacing w:after="120" w:line="276" w:lineRule="auto"/>
        <w:jc w:val="both"/>
        <w:rPr>
          <w:rFonts w:ascii="Arial" w:hAnsi="Arial" w:cs="Arial"/>
          <w:sz w:val="22"/>
          <w:lang w:val="es-ES"/>
        </w:rPr>
      </w:pPr>
      <w:r w:rsidRPr="00D347F5">
        <w:rPr>
          <w:rFonts w:ascii="Arial" w:hAnsi="Arial" w:cs="Arial"/>
          <w:sz w:val="22"/>
        </w:rPr>
        <w:t>De conformidad con la competencia consultiva otorgada por</w:t>
      </w:r>
      <w:r w:rsidRPr="00D347F5">
        <w:rPr>
          <w:rFonts w:ascii="Arial" w:hAnsi="Arial" w:eastAsia="Times New Roman" w:cs="Arial"/>
          <w:sz w:val="22"/>
        </w:rPr>
        <w:t xml:space="preserve">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w:t>
      </w:r>
      <w:r w:rsidRPr="00D347F5">
        <w:rPr>
          <w:rFonts w:ascii="Arial" w:hAnsi="Arial" w:cs="Arial"/>
          <w:sz w:val="22"/>
          <w:vertAlign w:val="superscript"/>
        </w:rPr>
        <w:footnoteReference w:id="1"/>
      </w:r>
      <w:r w:rsidRPr="00D347F5">
        <w:rPr>
          <w:rFonts w:ascii="Arial" w:hAnsi="Arial" w:eastAsia="Times New Roman" w:cs="Arial"/>
          <w:sz w:val="22"/>
        </w:rPr>
        <w:t xml:space="preserve">. Por ello, </w:t>
      </w:r>
      <w:r w:rsidRPr="00D347F5">
        <w:rPr>
          <w:rFonts w:ascii="Arial" w:hAnsi="Arial" w:eastAsia="Times New Roman" w:cs="Arial"/>
          <w:sz w:val="22"/>
        </w:rPr>
        <w:lastRenderedPageBreak/>
        <w:t xml:space="preserve">la Agencia no tiene atribuciones para resolver casos particulares y concretos. En razón de esto, se resolverá el interrogante planteado en función de las normas de alcance general que este involucra, prescindiéndose de referencias a entidades estatales o </w:t>
      </w:r>
      <w:r w:rsidR="00A7776B">
        <w:rPr>
          <w:rFonts w:ascii="Arial" w:hAnsi="Arial" w:eastAsia="Times New Roman" w:cs="Arial"/>
          <w:sz w:val="22"/>
        </w:rPr>
        <w:t xml:space="preserve">a </w:t>
      </w:r>
      <w:r w:rsidRPr="00D347F5">
        <w:rPr>
          <w:rFonts w:ascii="Arial" w:hAnsi="Arial" w:eastAsia="Times New Roman" w:cs="Arial"/>
          <w:sz w:val="22"/>
        </w:rPr>
        <w:t>situaciones específicas.</w:t>
      </w:r>
    </w:p>
    <w:p w:rsidRPr="00D347F5" w:rsidR="00CF4B4F" w:rsidP="009C4D16" w:rsidRDefault="00CF4B4F" w14:paraId="1C82311E" w14:textId="0AC5F619">
      <w:pPr>
        <w:spacing w:after="120" w:line="276" w:lineRule="auto"/>
        <w:ind w:firstLine="708"/>
        <w:jc w:val="both"/>
        <w:rPr>
          <w:rFonts w:ascii="Arial" w:hAnsi="Arial" w:eastAsia="Calibri" w:cs="Arial"/>
          <w:sz w:val="22"/>
          <w:lang w:val="es-ES"/>
        </w:rPr>
      </w:pPr>
      <w:r w:rsidRPr="00D347F5">
        <w:rPr>
          <w:rFonts w:ascii="Arial" w:hAnsi="Arial" w:eastAsia="Calibri" w:cs="Arial"/>
          <w:sz w:val="22"/>
          <w:lang w:val="es-ES"/>
        </w:rPr>
        <w:t xml:space="preserve">Para absolver los interrogantes planteados, se analizará el alcance y ámbito de aplicación de los convenios solidarios definidos por el parágrafo tercero del artículo tercero de la Ley 136 de 1994 y reglamentados por las respectivas normas especiales. </w:t>
      </w:r>
    </w:p>
    <w:p w:rsidRPr="00D347F5" w:rsidR="004A303C" w:rsidP="00D347F5" w:rsidRDefault="003A29D6" w14:paraId="1F7E8681" w14:textId="6FD24ACB">
      <w:pPr>
        <w:tabs>
          <w:tab w:val="left" w:pos="426"/>
        </w:tabs>
        <w:spacing w:before="120" w:line="276" w:lineRule="auto"/>
        <w:jc w:val="both"/>
        <w:rPr>
          <w:rFonts w:ascii="Arial" w:hAnsi="Arial" w:eastAsia="Calibri" w:cs="Arial"/>
          <w:sz w:val="22"/>
          <w:lang w:val="es-ES"/>
        </w:rPr>
      </w:pPr>
      <w:r w:rsidRPr="00D347F5">
        <w:rPr>
          <w:rFonts w:ascii="Arial" w:hAnsi="Arial" w:eastAsia="Calibri" w:cs="Arial"/>
          <w:sz w:val="22"/>
          <w:lang w:val="es-ES"/>
        </w:rPr>
        <w:tab/>
      </w:r>
      <w:r w:rsidRPr="00D347F5" w:rsidR="00667C88">
        <w:rPr>
          <w:rFonts w:ascii="Arial" w:hAnsi="Arial" w:eastAsia="Calibri" w:cs="Arial"/>
          <w:sz w:val="22"/>
          <w:lang w:val="es-ES"/>
        </w:rPr>
        <w:t>La Agencia Nacional de Contratación Pública – Colombia Compra Eficiente, en los conceptos 4201913000006135 del 10 de septiembre de 2019, C – 140 del 31 de marzo de 2020,</w:t>
      </w:r>
      <w:r w:rsidRPr="00D347F5">
        <w:rPr>
          <w:rFonts w:ascii="Arial" w:hAnsi="Arial" w:eastAsia="Calibri" w:cs="Arial"/>
          <w:sz w:val="22"/>
          <w:lang w:val="es-ES"/>
        </w:rPr>
        <w:t xml:space="preserve"> C – 223 del 29 de abril de 2020,</w:t>
      </w:r>
      <w:r w:rsidRPr="00D347F5" w:rsidR="00667C88">
        <w:rPr>
          <w:rFonts w:ascii="Arial" w:hAnsi="Arial" w:eastAsia="Calibri" w:cs="Arial"/>
          <w:sz w:val="22"/>
          <w:lang w:val="es-ES"/>
        </w:rPr>
        <w:t xml:space="preserve"> C – 477 del 27 de julio de 2020 y</w:t>
      </w:r>
      <w:r w:rsidRPr="00D347F5">
        <w:rPr>
          <w:rFonts w:ascii="Arial" w:hAnsi="Arial" w:eastAsia="Calibri" w:cs="Arial"/>
          <w:sz w:val="22"/>
          <w:lang w:val="es-ES"/>
        </w:rPr>
        <w:t xml:space="preserve"> C-656 del del 17 de noviembre de 2020</w:t>
      </w:r>
      <w:r w:rsidRPr="00D347F5" w:rsidR="009C4D16">
        <w:rPr>
          <w:rFonts w:ascii="Arial" w:hAnsi="Arial" w:eastAsia="Calibri" w:cs="Arial"/>
          <w:sz w:val="22"/>
          <w:lang w:val="es-ES"/>
        </w:rPr>
        <w:t>,</w:t>
      </w:r>
      <w:r w:rsidRPr="00D347F5" w:rsidR="005B0D48">
        <w:rPr>
          <w:rFonts w:ascii="Arial" w:hAnsi="Arial" w:eastAsia="Calibri" w:cs="Arial"/>
          <w:sz w:val="22"/>
          <w:lang w:val="es-ES"/>
        </w:rPr>
        <w:t xml:space="preserve"> analizó </w:t>
      </w:r>
      <w:r w:rsidR="009C055C">
        <w:rPr>
          <w:rFonts w:ascii="Arial" w:hAnsi="Arial" w:eastAsia="Calibri" w:cs="Arial"/>
          <w:sz w:val="22"/>
          <w:lang w:val="es-ES"/>
        </w:rPr>
        <w:t xml:space="preserve">la naturaleza jurídica y alcance de </w:t>
      </w:r>
      <w:r w:rsidRPr="00D347F5" w:rsidR="005B0D48">
        <w:rPr>
          <w:rFonts w:ascii="Arial" w:hAnsi="Arial" w:eastAsia="Calibri" w:cs="Arial"/>
          <w:sz w:val="22"/>
          <w:lang w:val="es-ES"/>
        </w:rPr>
        <w:t>los convenios solidarios</w:t>
      </w:r>
      <w:r w:rsidRPr="00D347F5" w:rsidR="00CF4B4F">
        <w:rPr>
          <w:rFonts w:ascii="Arial" w:hAnsi="Arial" w:eastAsia="Calibri" w:cs="Arial"/>
          <w:sz w:val="22"/>
          <w:lang w:val="es-ES"/>
        </w:rPr>
        <w:t>. Tales ideas se reiteran a continuación.</w:t>
      </w:r>
      <w:r w:rsidRPr="00D347F5" w:rsidR="00667C88">
        <w:rPr>
          <w:rFonts w:ascii="Arial" w:hAnsi="Arial" w:eastAsia="Calibri" w:cs="Arial"/>
          <w:sz w:val="22"/>
          <w:lang w:val="es-ES"/>
        </w:rPr>
        <w:t xml:space="preserve"> </w:t>
      </w:r>
    </w:p>
    <w:p w:rsidRPr="00D347F5" w:rsidR="00D347F5" w:rsidP="00D347F5" w:rsidRDefault="00D347F5" w14:paraId="7DCA8257" w14:textId="77777777">
      <w:pPr>
        <w:tabs>
          <w:tab w:val="left" w:pos="426"/>
        </w:tabs>
        <w:spacing w:line="276" w:lineRule="auto"/>
        <w:jc w:val="both"/>
        <w:rPr>
          <w:rFonts w:ascii="Arial" w:hAnsi="Arial" w:eastAsia="Calibri" w:cs="Arial"/>
          <w:b/>
          <w:sz w:val="22"/>
          <w:lang w:val="es-ES"/>
        </w:rPr>
      </w:pPr>
    </w:p>
    <w:p w:rsidRPr="00D347F5" w:rsidR="004A303C" w:rsidP="00D347F5" w:rsidRDefault="004A303C" w14:paraId="581D2C24" w14:textId="696406E4">
      <w:pPr>
        <w:pStyle w:val="Prrafodelista"/>
        <w:numPr>
          <w:ilvl w:val="1"/>
          <w:numId w:val="6"/>
        </w:numPr>
        <w:tabs>
          <w:tab w:val="left" w:pos="426"/>
        </w:tabs>
        <w:jc w:val="both"/>
        <w:rPr>
          <w:rFonts w:ascii="Arial" w:hAnsi="Arial" w:eastAsia="Calibri" w:cs="Arial"/>
          <w:b/>
          <w:noProof/>
          <w:sz w:val="22"/>
          <w:lang w:val="es-ES"/>
        </w:rPr>
      </w:pPr>
      <w:r w:rsidRPr="00D347F5">
        <w:rPr>
          <w:rFonts w:ascii="Arial" w:hAnsi="Arial" w:eastAsia="Calibri" w:cs="Arial"/>
          <w:b/>
          <w:sz w:val="22"/>
          <w:lang w:val="es-ES"/>
        </w:rPr>
        <w:t>Marco normativo</w:t>
      </w:r>
      <w:r w:rsidRPr="00D347F5" w:rsidR="00705397">
        <w:rPr>
          <w:rFonts w:ascii="Arial" w:hAnsi="Arial" w:eastAsia="Calibri" w:cs="Arial"/>
          <w:b/>
          <w:sz w:val="22"/>
          <w:lang w:val="es-ES"/>
        </w:rPr>
        <w:t xml:space="preserve"> de los convenios solidarios</w:t>
      </w:r>
    </w:p>
    <w:p w:rsidRPr="00D347F5" w:rsidR="00705397" w:rsidP="00705397" w:rsidRDefault="00705397" w14:paraId="3D6955F5" w14:textId="77777777">
      <w:pPr>
        <w:pStyle w:val="Prrafodelista"/>
        <w:tabs>
          <w:tab w:val="left" w:pos="426"/>
        </w:tabs>
        <w:jc w:val="both"/>
        <w:rPr>
          <w:rFonts w:ascii="Arial" w:hAnsi="Arial" w:eastAsia="Calibri" w:cs="Arial"/>
          <w:b/>
          <w:noProof/>
          <w:sz w:val="20"/>
          <w:szCs w:val="20"/>
          <w:lang w:val="es-ES"/>
        </w:rPr>
      </w:pPr>
    </w:p>
    <w:p w:rsidRPr="00D347F5" w:rsidR="0011698D" w:rsidP="00705397" w:rsidRDefault="0089592C" w14:paraId="54C9A3C5" w14:textId="4361F2C1">
      <w:pPr>
        <w:spacing w:line="276" w:lineRule="auto"/>
        <w:jc w:val="both"/>
        <w:rPr>
          <w:rFonts w:ascii="Arial" w:hAnsi="Arial" w:eastAsia="Calibri" w:cs="Arial"/>
          <w:sz w:val="22"/>
          <w:lang w:val="es-ES"/>
        </w:rPr>
      </w:pPr>
      <w:r w:rsidRPr="00D347F5">
        <w:rPr>
          <w:rFonts w:ascii="Arial" w:hAnsi="Arial" w:eastAsia="Calibri" w:cs="Arial"/>
          <w:sz w:val="22"/>
          <w:lang w:val="es-ES"/>
        </w:rPr>
        <w:t>La contratación estatal con entidades privadas sin ánimo de lucro encuentra su</w:t>
      </w:r>
      <w:r w:rsidRPr="00D347F5" w:rsidR="004A303C">
        <w:rPr>
          <w:rFonts w:ascii="Arial" w:hAnsi="Arial" w:eastAsia="Calibri" w:cs="Arial"/>
          <w:sz w:val="22"/>
          <w:lang w:val="es-ES"/>
        </w:rPr>
        <w:t xml:space="preserve"> fundamento en el artículo 355 de la Constitución Política</w:t>
      </w:r>
      <w:r w:rsidR="007F34F3">
        <w:rPr>
          <w:rFonts w:ascii="Arial" w:hAnsi="Arial" w:eastAsia="Calibri" w:cs="Arial"/>
          <w:sz w:val="22"/>
          <w:lang w:val="es-ES"/>
        </w:rPr>
        <w:t>,</w:t>
      </w:r>
      <w:r w:rsidRPr="00D347F5" w:rsidR="004A303C">
        <w:rPr>
          <w:rFonts w:ascii="Arial" w:hAnsi="Arial" w:eastAsia="Calibri" w:cs="Arial"/>
          <w:sz w:val="22"/>
          <w:lang w:val="es-ES"/>
        </w:rPr>
        <w:t xml:space="preserve"> el cual, proscrib</w:t>
      </w:r>
      <w:r w:rsidR="00636BAB">
        <w:rPr>
          <w:rFonts w:ascii="Arial" w:hAnsi="Arial" w:eastAsia="Calibri" w:cs="Arial"/>
          <w:sz w:val="22"/>
          <w:lang w:val="es-ES"/>
        </w:rPr>
        <w:t>e</w:t>
      </w:r>
      <w:r w:rsidRPr="00D347F5" w:rsidR="004A303C">
        <w:rPr>
          <w:rFonts w:ascii="Arial" w:hAnsi="Arial" w:eastAsia="Calibri" w:cs="Arial"/>
          <w:sz w:val="22"/>
          <w:lang w:val="es-ES"/>
        </w:rPr>
        <w:t xml:space="preserve"> cualquier tipo de donación por parte del Estado a personas de derecho privado, </w:t>
      </w:r>
      <w:r w:rsidR="00636BAB">
        <w:rPr>
          <w:rFonts w:ascii="Arial" w:hAnsi="Arial" w:eastAsia="Calibri" w:cs="Arial"/>
          <w:sz w:val="22"/>
          <w:lang w:val="es-ES"/>
        </w:rPr>
        <w:t>estableciendo lo siguiente</w:t>
      </w:r>
      <w:r w:rsidRPr="00D347F5" w:rsidR="00FC4D0C">
        <w:rPr>
          <w:rFonts w:ascii="Arial" w:hAnsi="Arial" w:eastAsia="Calibri" w:cs="Arial"/>
          <w:sz w:val="22"/>
          <w:lang w:val="es-ES"/>
        </w:rPr>
        <w:t>:</w:t>
      </w:r>
    </w:p>
    <w:p w:rsidRPr="00D347F5" w:rsidR="009C4D16" w:rsidP="009C4D16" w:rsidRDefault="009C4D16" w14:paraId="48F3093D" w14:textId="77777777">
      <w:pPr>
        <w:ind w:left="709" w:right="709"/>
        <w:jc w:val="both"/>
        <w:rPr>
          <w:rFonts w:ascii="Arial" w:hAnsi="Arial" w:eastAsia="Calibri" w:cs="Arial"/>
          <w:sz w:val="21"/>
          <w:szCs w:val="21"/>
          <w:lang w:val="es-ES"/>
        </w:rPr>
      </w:pPr>
    </w:p>
    <w:p w:rsidRPr="00D347F5" w:rsidR="0011698D" w:rsidP="009C4D16" w:rsidRDefault="004A303C" w14:paraId="1C171EB2" w14:textId="57E6B678">
      <w:pPr>
        <w:ind w:left="709" w:right="709"/>
        <w:jc w:val="both"/>
        <w:rPr>
          <w:rFonts w:ascii="Arial" w:hAnsi="Arial" w:eastAsia="Calibri" w:cs="Arial"/>
          <w:sz w:val="22"/>
          <w:lang w:val="es-ES"/>
        </w:rPr>
      </w:pPr>
      <w:r w:rsidRPr="00D347F5">
        <w:rPr>
          <w:rFonts w:ascii="Arial" w:hAnsi="Arial" w:eastAsia="Calibri" w:cs="Arial"/>
          <w:sz w:val="21"/>
          <w:szCs w:val="21"/>
          <w:lang w:val="es-ES"/>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p>
    <w:p w:rsidRPr="00D347F5" w:rsidR="009C4D16" w:rsidP="003A14D2" w:rsidRDefault="009C4D16" w14:paraId="1F2A0036" w14:textId="77777777">
      <w:pPr>
        <w:ind w:firstLine="709"/>
        <w:jc w:val="both"/>
        <w:rPr>
          <w:rFonts w:ascii="Arial" w:hAnsi="Arial" w:eastAsia="Calibri" w:cs="Arial"/>
          <w:sz w:val="22"/>
          <w:lang w:val="es-ES"/>
        </w:rPr>
      </w:pPr>
    </w:p>
    <w:p w:rsidRPr="00D347F5" w:rsidR="00A14317" w:rsidP="003A14D2" w:rsidRDefault="004A303C" w14:paraId="31D56D39" w14:textId="3AF8C566">
      <w:pPr>
        <w:spacing w:after="120" w:line="276" w:lineRule="auto"/>
        <w:ind w:firstLine="709"/>
        <w:jc w:val="both"/>
        <w:rPr>
          <w:rFonts w:ascii="Arial" w:hAnsi="Arial" w:eastAsia="Calibri" w:cs="Arial"/>
          <w:sz w:val="22"/>
          <w:lang w:val="es-ES"/>
        </w:rPr>
      </w:pPr>
      <w:r w:rsidRPr="00D347F5">
        <w:rPr>
          <w:rFonts w:ascii="Arial" w:hAnsi="Arial" w:eastAsia="Calibri" w:cs="Arial"/>
          <w:sz w:val="22"/>
          <w:lang w:val="es-ES"/>
        </w:rPr>
        <w:t xml:space="preserve">A su vez, el referido mandato constitucional faculta al Gobierno Nacional para efectuar la respectiva reglamentación en la materia. </w:t>
      </w:r>
      <w:r w:rsidRPr="00D347F5" w:rsidR="000778DE">
        <w:rPr>
          <w:rFonts w:ascii="Arial" w:hAnsi="Arial" w:eastAsia="Calibri" w:cs="Arial"/>
          <w:sz w:val="22"/>
          <w:lang w:val="es-ES"/>
        </w:rPr>
        <w:t xml:space="preserve">En concordancia con lo establecido en </w:t>
      </w:r>
      <w:r w:rsidRPr="00D347F5" w:rsidR="003B5D12">
        <w:rPr>
          <w:rFonts w:ascii="Arial" w:hAnsi="Arial" w:eastAsia="Calibri" w:cs="Arial"/>
          <w:sz w:val="22"/>
          <w:lang w:val="es-ES"/>
        </w:rPr>
        <w:t>el artículo 355, l</w:t>
      </w:r>
      <w:r w:rsidRPr="00D347F5">
        <w:rPr>
          <w:rFonts w:ascii="Arial" w:hAnsi="Arial" w:eastAsia="Calibri" w:cs="Arial"/>
          <w:sz w:val="22"/>
          <w:lang w:val="es-ES"/>
        </w:rPr>
        <w:t xml:space="preserve">a Ley 136 de 1994 introdujo un tipo especial de contratación cuyo objetivo consiste en </w:t>
      </w:r>
      <w:r w:rsidRPr="00D347F5" w:rsidR="00523EB9">
        <w:rPr>
          <w:rFonts w:ascii="Arial" w:hAnsi="Arial" w:eastAsia="Calibri" w:cs="Arial"/>
          <w:sz w:val="22"/>
          <w:lang w:val="es-ES"/>
        </w:rPr>
        <w:t>la celebración de convenios solidarios</w:t>
      </w:r>
      <w:r w:rsidRPr="00D347F5" w:rsidR="000778DE">
        <w:rPr>
          <w:rFonts w:ascii="Arial" w:hAnsi="Arial" w:eastAsia="Calibri" w:cs="Arial"/>
          <w:sz w:val="22"/>
          <w:lang w:val="es-ES"/>
        </w:rPr>
        <w:t xml:space="preserve">. </w:t>
      </w:r>
      <w:r w:rsidRPr="00D347F5" w:rsidR="000778DE">
        <w:rPr>
          <w:rFonts w:ascii="Arial" w:hAnsi="Arial" w:cs="Arial"/>
          <w:sz w:val="22"/>
          <w:lang w:val="es-ES"/>
        </w:rPr>
        <w:t>De conformidad con lo dispuesto en el parágrafo tercero del artículo tercero del referido cuerpo normativo,</w:t>
      </w:r>
      <w:r w:rsidRPr="00D347F5" w:rsidR="000778DE">
        <w:rPr>
          <w:rFonts w:ascii="Arial" w:hAnsi="Arial" w:eastAsia="Calibri" w:cs="Arial"/>
          <w:sz w:val="22"/>
          <w:lang w:val="es-ES"/>
        </w:rPr>
        <w:t xml:space="preserve"> los convenios solidarios</w:t>
      </w:r>
      <w:r w:rsidRPr="00D347F5" w:rsidR="00A14317">
        <w:rPr>
          <w:rFonts w:ascii="Arial" w:hAnsi="Arial" w:eastAsia="Calibri" w:cs="Arial"/>
          <w:sz w:val="22"/>
          <w:lang w:val="es-ES"/>
        </w:rPr>
        <w:t xml:space="preserve"> </w:t>
      </w:r>
      <w:r w:rsidRPr="00D347F5" w:rsidR="000778DE">
        <w:rPr>
          <w:rFonts w:ascii="Arial" w:hAnsi="Arial" w:eastAsia="Calibri" w:cs="Arial"/>
          <w:sz w:val="22"/>
          <w:lang w:val="es-ES"/>
        </w:rPr>
        <w:t xml:space="preserve">se definen </w:t>
      </w:r>
      <w:r w:rsidRPr="00D347F5" w:rsidR="00A14317">
        <w:rPr>
          <w:rFonts w:ascii="Arial" w:hAnsi="Arial" w:eastAsia="Calibri" w:cs="Arial"/>
          <w:sz w:val="22"/>
          <w:lang w:val="es-ES"/>
        </w:rPr>
        <w:t>como «la complementación de esfuerzos institucionales, comunitarios, económicos y sociales para la construcción de obras y la satisfacción de necesidades</w:t>
      </w:r>
      <w:r w:rsidRPr="00D347F5" w:rsidR="00A14317">
        <w:rPr>
          <w:rFonts w:ascii="Arial" w:hAnsi="Arial" w:cs="Arial"/>
          <w:sz w:val="22"/>
          <w:lang w:val="es-ES"/>
        </w:rPr>
        <w:t xml:space="preserve"> y aspiraciones de las comunidades». </w:t>
      </w:r>
      <w:r w:rsidRPr="00D347F5" w:rsidR="00523EB9">
        <w:rPr>
          <w:rFonts w:ascii="Arial" w:hAnsi="Arial" w:eastAsia="Calibri" w:cs="Arial"/>
          <w:sz w:val="22"/>
          <w:lang w:val="es-ES"/>
        </w:rPr>
        <w:t xml:space="preserve"> </w:t>
      </w:r>
    </w:p>
    <w:p w:rsidRPr="00D347F5" w:rsidR="00A14317" w:rsidP="009C4D16" w:rsidRDefault="0037569C" w14:paraId="378FD4A6" w14:textId="3AE583AF">
      <w:pPr>
        <w:spacing w:before="120" w:after="120" w:line="276" w:lineRule="auto"/>
        <w:ind w:firstLine="708"/>
        <w:jc w:val="both"/>
        <w:rPr>
          <w:rFonts w:ascii="Arial" w:hAnsi="Arial" w:eastAsia="Calibri" w:cs="Arial"/>
          <w:sz w:val="22"/>
          <w:lang w:val="es-ES"/>
        </w:rPr>
      </w:pPr>
      <w:r w:rsidRPr="00D347F5">
        <w:rPr>
          <w:rFonts w:ascii="Arial" w:hAnsi="Arial" w:eastAsia="Calibri" w:cs="Arial"/>
          <w:sz w:val="22"/>
          <w:lang w:val="es-ES"/>
        </w:rPr>
        <w:lastRenderedPageBreak/>
        <w:t>De</w:t>
      </w:r>
      <w:r w:rsidR="00656CC8">
        <w:rPr>
          <w:rFonts w:ascii="Arial" w:hAnsi="Arial" w:eastAsia="Calibri" w:cs="Arial"/>
          <w:sz w:val="22"/>
          <w:lang w:val="es-ES"/>
        </w:rPr>
        <w:t xml:space="preserve"> igual forma</w:t>
      </w:r>
      <w:r w:rsidRPr="00D347F5" w:rsidR="00A14317">
        <w:rPr>
          <w:rFonts w:ascii="Arial" w:hAnsi="Arial" w:eastAsia="Calibri" w:cs="Arial"/>
          <w:sz w:val="22"/>
          <w:lang w:val="es-ES"/>
        </w:rPr>
        <w:t xml:space="preserve">, reiterando la tesis expuesta por esta Agencia mediante Concepto C – 140 del 31 de marzo de 2020, el </w:t>
      </w:r>
      <w:r w:rsidRPr="00D347F5" w:rsidR="00263984">
        <w:rPr>
          <w:rFonts w:ascii="Arial" w:hAnsi="Arial" w:eastAsia="Calibri" w:cs="Arial"/>
          <w:sz w:val="22"/>
          <w:lang w:val="es-ES"/>
        </w:rPr>
        <w:t>artículo tercero de la Ley 136 de 1994</w:t>
      </w:r>
      <w:r w:rsidRPr="00D347F5" w:rsidR="00A14317">
        <w:rPr>
          <w:rFonts w:ascii="Arial" w:hAnsi="Arial" w:eastAsia="Calibri" w:cs="Arial"/>
          <w:sz w:val="22"/>
          <w:lang w:val="es-ES"/>
        </w:rPr>
        <w:t xml:space="preserve"> determina tres alternativas mediante las cuales las entidades territoriales pueden celebrar convenios solidarios con organismos de acción comunal</w:t>
      </w:r>
      <w:r w:rsidRPr="00D347F5">
        <w:rPr>
          <w:rFonts w:ascii="Arial" w:hAnsi="Arial" w:eastAsia="Calibri" w:cs="Arial"/>
          <w:sz w:val="22"/>
          <w:lang w:val="es-ES"/>
        </w:rPr>
        <w:t>, las cuales</w:t>
      </w:r>
      <w:r w:rsidRPr="00D347F5" w:rsidR="00A14317">
        <w:rPr>
          <w:rFonts w:ascii="Arial" w:hAnsi="Arial" w:eastAsia="Calibri" w:cs="Arial"/>
          <w:sz w:val="22"/>
          <w:lang w:val="es-ES"/>
        </w:rPr>
        <w:t xml:space="preserve"> se enlistan a continuación:</w:t>
      </w:r>
    </w:p>
    <w:p w:rsidRPr="00D347F5" w:rsidR="004047FE" w:rsidP="009C4D16" w:rsidRDefault="007E48FC" w14:paraId="75B59196" w14:textId="16F4D0E1">
      <w:pPr>
        <w:spacing w:before="120" w:after="120" w:line="276" w:lineRule="auto"/>
        <w:ind w:firstLine="709"/>
        <w:jc w:val="both"/>
        <w:rPr>
          <w:rFonts w:ascii="Arial" w:hAnsi="Arial" w:cs="Arial"/>
          <w:sz w:val="22"/>
          <w:lang w:val="es-ES"/>
        </w:rPr>
      </w:pPr>
      <w:r w:rsidRPr="00D347F5">
        <w:rPr>
          <w:rFonts w:ascii="Arial" w:hAnsi="Arial" w:eastAsia="Calibri" w:cs="Arial"/>
          <w:sz w:val="22"/>
          <w:lang w:val="es-ES"/>
        </w:rPr>
        <w:t xml:space="preserve">i) </w:t>
      </w:r>
      <w:r w:rsidRPr="00D347F5" w:rsidR="00A14317">
        <w:rPr>
          <w:rFonts w:ascii="Arial" w:hAnsi="Arial" w:eastAsia="Calibri" w:cs="Arial"/>
          <w:sz w:val="22"/>
          <w:lang w:val="es-ES"/>
        </w:rPr>
        <w:t>En primer lugar, las enti</w:t>
      </w:r>
      <w:r w:rsidRPr="00D347F5" w:rsidR="00996310">
        <w:rPr>
          <w:rFonts w:ascii="Arial" w:hAnsi="Arial" w:eastAsia="Calibri" w:cs="Arial"/>
          <w:sz w:val="22"/>
          <w:lang w:val="es-ES"/>
        </w:rPr>
        <w:t xml:space="preserve">dades territoriales del orden municipal o distrital pueden celebrar convenios solidarios con organismos de acción comunal </w:t>
      </w:r>
      <w:r w:rsidRPr="00D347F5" w:rsidR="004A303C">
        <w:rPr>
          <w:rFonts w:ascii="Arial" w:hAnsi="Arial" w:cs="Arial"/>
          <w:sz w:val="22"/>
          <w:lang w:val="es-ES"/>
        </w:rPr>
        <w:t>«[…]</w:t>
      </w:r>
      <w:r w:rsidRPr="00D347F5" w:rsidR="004A303C">
        <w:rPr>
          <w:rFonts w:ascii="Arial" w:hAnsi="Arial" w:eastAsia="Calibri" w:cs="Arial"/>
          <w:sz w:val="22"/>
          <w:lang w:val="es-ES"/>
        </w:rPr>
        <w:t xml:space="preserve"> para el desarrollo conjunto de programas y actividades establecidas por la Ley a los municipios y distritos, acorde con sus planes y desarrollos</w:t>
      </w:r>
      <w:r w:rsidRPr="00D347F5" w:rsidR="004A303C">
        <w:rPr>
          <w:rFonts w:ascii="Arial" w:hAnsi="Arial" w:cs="Arial"/>
          <w:sz w:val="22"/>
          <w:lang w:val="es-ES"/>
        </w:rPr>
        <w:t>»</w:t>
      </w:r>
      <w:r w:rsidRPr="00D347F5" w:rsidR="003B5D12">
        <w:rPr>
          <w:rStyle w:val="Refdenotaalpie"/>
          <w:rFonts w:ascii="Arial" w:hAnsi="Arial" w:cs="Arial"/>
          <w:sz w:val="22"/>
          <w:lang w:val="es-ES"/>
        </w:rPr>
        <w:footnoteReference w:id="2"/>
      </w:r>
      <w:r w:rsidRPr="00D347F5" w:rsidR="00996310">
        <w:rPr>
          <w:rFonts w:ascii="Arial" w:hAnsi="Arial" w:cs="Arial"/>
          <w:sz w:val="22"/>
          <w:lang w:val="es-ES"/>
        </w:rPr>
        <w:t>.</w:t>
      </w:r>
    </w:p>
    <w:p w:rsidRPr="00D347F5" w:rsidR="004A4039" w:rsidP="009C4D16" w:rsidRDefault="004047FE" w14:paraId="1D8299AC" w14:textId="40CACD28">
      <w:pPr>
        <w:spacing w:before="120" w:after="120" w:line="276" w:lineRule="auto"/>
        <w:ind w:firstLine="709"/>
        <w:jc w:val="both"/>
        <w:rPr>
          <w:rFonts w:ascii="Arial" w:hAnsi="Arial" w:cs="Arial"/>
          <w:sz w:val="22"/>
          <w:lang w:val="es-ES"/>
        </w:rPr>
      </w:pPr>
      <w:proofErr w:type="spellStart"/>
      <w:r w:rsidRPr="00D347F5">
        <w:rPr>
          <w:rFonts w:ascii="Arial" w:hAnsi="Arial" w:cs="Arial"/>
          <w:sz w:val="22"/>
          <w:lang w:val="es-ES"/>
        </w:rPr>
        <w:t>ii</w:t>
      </w:r>
      <w:proofErr w:type="spellEnd"/>
      <w:r w:rsidRPr="00D347F5">
        <w:rPr>
          <w:rFonts w:ascii="Arial" w:hAnsi="Arial" w:cs="Arial"/>
          <w:sz w:val="22"/>
          <w:lang w:val="es-ES"/>
        </w:rPr>
        <w:t xml:space="preserve">) </w:t>
      </w:r>
      <w:r w:rsidRPr="00D347F5" w:rsidR="00AE5D02">
        <w:rPr>
          <w:rFonts w:ascii="Arial" w:hAnsi="Arial" w:cs="Arial"/>
          <w:sz w:val="22"/>
          <w:lang w:val="es-ES"/>
        </w:rPr>
        <w:t xml:space="preserve">En segundo lugar, </w:t>
      </w:r>
      <w:r w:rsidRPr="00D347F5" w:rsidR="005A648C">
        <w:rPr>
          <w:rFonts w:ascii="Arial" w:hAnsi="Arial" w:cs="Arial"/>
          <w:sz w:val="22"/>
          <w:lang w:val="es-ES"/>
        </w:rPr>
        <w:t xml:space="preserve">existe la </w:t>
      </w:r>
      <w:r w:rsidRPr="00D347F5" w:rsidR="00996310">
        <w:rPr>
          <w:rFonts w:ascii="Arial" w:hAnsi="Arial" w:cs="Arial"/>
          <w:sz w:val="22"/>
          <w:lang w:val="es-ES"/>
        </w:rPr>
        <w:t>opción, consignada en el parágrafo cuarto de la norma en cita,</w:t>
      </w:r>
      <w:r w:rsidRPr="00D347F5" w:rsidR="005A648C">
        <w:rPr>
          <w:rFonts w:ascii="Arial" w:hAnsi="Arial" w:cs="Arial"/>
          <w:sz w:val="22"/>
          <w:lang w:val="es-ES"/>
        </w:rPr>
        <w:t xml:space="preserve"> </w:t>
      </w:r>
      <w:r w:rsidRPr="00D347F5" w:rsidR="00FA0DC8">
        <w:rPr>
          <w:rFonts w:ascii="Arial" w:hAnsi="Arial" w:cs="Arial"/>
          <w:sz w:val="22"/>
          <w:lang w:val="es-ES"/>
        </w:rPr>
        <w:t>consistente</w:t>
      </w:r>
      <w:r w:rsidRPr="00D347F5" w:rsidR="00846713">
        <w:rPr>
          <w:rFonts w:ascii="Arial" w:hAnsi="Arial" w:cs="Arial"/>
          <w:sz w:val="22"/>
          <w:lang w:val="es-ES"/>
        </w:rPr>
        <w:t xml:space="preserve"> en</w:t>
      </w:r>
      <w:r w:rsidRPr="00D347F5" w:rsidR="00996310">
        <w:rPr>
          <w:rFonts w:ascii="Arial" w:hAnsi="Arial" w:cs="Arial"/>
          <w:sz w:val="22"/>
          <w:lang w:val="es-ES"/>
        </w:rPr>
        <w:t xml:space="preserve"> que </w:t>
      </w:r>
      <w:r w:rsidRPr="00D347F5" w:rsidR="00C8250C">
        <w:rPr>
          <w:rFonts w:ascii="Arial" w:hAnsi="Arial" w:cs="Arial"/>
          <w:sz w:val="22"/>
          <w:lang w:val="es-ES"/>
        </w:rPr>
        <w:t xml:space="preserve">las </w:t>
      </w:r>
      <w:r w:rsidRPr="00D347F5" w:rsidR="00996310">
        <w:rPr>
          <w:rFonts w:ascii="Arial" w:hAnsi="Arial" w:cs="Arial"/>
          <w:sz w:val="22"/>
          <w:lang w:val="es-ES"/>
        </w:rPr>
        <w:t xml:space="preserve">entidades territoriales del orden departamental y municipal podrán celebrar directamente convenios solidarios con juntas de acción comunal para la ejecución de obras hasta por mínima cuantía. </w:t>
      </w:r>
    </w:p>
    <w:p w:rsidRPr="00D347F5" w:rsidR="00FE463E" w:rsidP="009C4D16" w:rsidRDefault="004A4039" w14:paraId="0FC76F12" w14:textId="116E60B2">
      <w:pPr>
        <w:spacing w:before="120" w:after="120" w:line="276" w:lineRule="auto"/>
        <w:ind w:firstLine="709"/>
        <w:jc w:val="both"/>
        <w:rPr>
          <w:rFonts w:ascii="Arial" w:hAnsi="Arial" w:cs="Arial"/>
          <w:sz w:val="22"/>
          <w:lang w:val="es-ES"/>
        </w:rPr>
      </w:pPr>
      <w:proofErr w:type="spellStart"/>
      <w:r w:rsidRPr="00D347F5">
        <w:rPr>
          <w:rFonts w:ascii="Arial" w:hAnsi="Arial" w:cs="Arial"/>
          <w:sz w:val="22"/>
          <w:lang w:val="es-ES"/>
        </w:rPr>
        <w:t>iii</w:t>
      </w:r>
      <w:proofErr w:type="spellEnd"/>
      <w:r w:rsidRPr="00D347F5">
        <w:rPr>
          <w:rFonts w:ascii="Arial" w:hAnsi="Arial" w:cs="Arial"/>
          <w:sz w:val="22"/>
          <w:lang w:val="es-ES"/>
        </w:rPr>
        <w:t xml:space="preserve">) </w:t>
      </w:r>
      <w:r w:rsidRPr="00D347F5" w:rsidR="00C840DC">
        <w:rPr>
          <w:rFonts w:ascii="Arial" w:hAnsi="Arial" w:cs="Arial"/>
          <w:sz w:val="22"/>
          <w:lang w:val="es-ES"/>
        </w:rPr>
        <w:t>En tercer lugar</w:t>
      </w:r>
      <w:r w:rsidRPr="00D347F5" w:rsidR="00996310">
        <w:rPr>
          <w:rFonts w:ascii="Arial" w:hAnsi="Arial" w:cs="Arial"/>
          <w:sz w:val="22"/>
          <w:lang w:val="es-ES"/>
        </w:rPr>
        <w:t xml:space="preserve">, </w:t>
      </w:r>
      <w:r w:rsidRPr="00D347F5" w:rsidR="00D134A9">
        <w:rPr>
          <w:rFonts w:ascii="Arial" w:hAnsi="Arial" w:cs="Arial"/>
          <w:sz w:val="22"/>
          <w:lang w:val="es-ES"/>
        </w:rPr>
        <w:t>la Ley 1955 de 2019 introdujo un quinto parágrafo al artículo tercero</w:t>
      </w:r>
      <w:r w:rsidRPr="00D347F5">
        <w:rPr>
          <w:rFonts w:ascii="Arial" w:hAnsi="Arial" w:cs="Arial"/>
          <w:sz w:val="22"/>
          <w:lang w:val="es-ES"/>
        </w:rPr>
        <w:t>,</w:t>
      </w:r>
      <w:r w:rsidRPr="00D347F5" w:rsidR="00D134A9">
        <w:rPr>
          <w:rFonts w:ascii="Arial" w:hAnsi="Arial" w:cs="Arial"/>
          <w:sz w:val="22"/>
          <w:lang w:val="es-ES"/>
        </w:rPr>
        <w:t xml:space="preserve"> mediante el cual se avala la celebración de convenios solidarios entre entidades del orden nacional y los organismos de acción</w:t>
      </w:r>
      <w:r w:rsidRPr="00D347F5" w:rsidR="00FE463E">
        <w:rPr>
          <w:rFonts w:ascii="Arial" w:hAnsi="Arial" w:cs="Arial"/>
          <w:sz w:val="22"/>
          <w:lang w:val="es-ES"/>
        </w:rPr>
        <w:t xml:space="preserve"> comunal,</w:t>
      </w:r>
      <w:r w:rsidRPr="00D347F5" w:rsidR="00D134A9">
        <w:rPr>
          <w:rFonts w:ascii="Arial" w:hAnsi="Arial" w:cs="Arial"/>
          <w:sz w:val="22"/>
          <w:lang w:val="es-ES"/>
        </w:rPr>
        <w:t xml:space="preserve"> en aras de ejecutar proyectos previstos en el Plan Nacional de Desarrollo. </w:t>
      </w:r>
    </w:p>
    <w:p w:rsidRPr="00D347F5" w:rsidR="002C62F1" w:rsidP="009C4D16" w:rsidRDefault="00C840DC" w14:paraId="725A14C1" w14:textId="1FAABA85">
      <w:pPr>
        <w:spacing w:before="120" w:line="276" w:lineRule="auto"/>
        <w:ind w:firstLine="709"/>
        <w:jc w:val="both"/>
        <w:rPr>
          <w:rFonts w:ascii="Arial" w:hAnsi="Arial" w:cs="Arial"/>
          <w:sz w:val="22"/>
          <w:lang w:val="es-ES"/>
        </w:rPr>
      </w:pPr>
      <w:r w:rsidRPr="00D347F5">
        <w:rPr>
          <w:rFonts w:ascii="Arial" w:hAnsi="Arial" w:cs="Arial"/>
          <w:sz w:val="22"/>
          <w:lang w:val="es-ES"/>
        </w:rPr>
        <w:t>Finalmente, es necesario destacar que</w:t>
      </w:r>
      <w:r w:rsidRPr="00D347F5" w:rsidR="00C8250C">
        <w:rPr>
          <w:rFonts w:ascii="Arial" w:hAnsi="Arial" w:cs="Arial"/>
          <w:sz w:val="22"/>
          <w:lang w:val="es-ES"/>
        </w:rPr>
        <w:t xml:space="preserve"> el Gobierno Nacional,</w:t>
      </w:r>
      <w:r w:rsidRPr="00D347F5">
        <w:rPr>
          <w:rFonts w:ascii="Arial" w:hAnsi="Arial" w:cs="Arial"/>
          <w:sz w:val="22"/>
          <w:lang w:val="es-ES"/>
        </w:rPr>
        <w:t xml:space="preserve"> </w:t>
      </w:r>
      <w:r w:rsidR="00A821C6">
        <w:rPr>
          <w:rFonts w:ascii="Arial" w:hAnsi="Arial" w:cs="Arial"/>
          <w:sz w:val="22"/>
          <w:lang w:val="es-ES"/>
        </w:rPr>
        <w:t xml:space="preserve">mediante </w:t>
      </w:r>
      <w:r w:rsidRPr="00D347F5" w:rsidR="002A2F5B">
        <w:rPr>
          <w:rFonts w:ascii="Arial" w:hAnsi="Arial" w:cs="Arial"/>
          <w:sz w:val="22"/>
          <w:lang w:val="es-ES"/>
        </w:rPr>
        <w:t xml:space="preserve">el Decreto 092 de 2017, </w:t>
      </w:r>
      <w:r w:rsidRPr="00D347F5" w:rsidR="00C8250C">
        <w:rPr>
          <w:rFonts w:ascii="Arial" w:hAnsi="Arial" w:cs="Arial"/>
          <w:sz w:val="22"/>
          <w:lang w:val="es-ES"/>
        </w:rPr>
        <w:t>en virtud del cual se desarrolla en parte el</w:t>
      </w:r>
      <w:r w:rsidRPr="00D347F5" w:rsidR="002A2F5B">
        <w:rPr>
          <w:rFonts w:ascii="Arial" w:hAnsi="Arial" w:cs="Arial"/>
          <w:sz w:val="22"/>
          <w:lang w:val="es-ES"/>
        </w:rPr>
        <w:t xml:space="preserve"> artículo 355 constitucional</w:t>
      </w:r>
      <w:r w:rsidRPr="00D347F5" w:rsidR="00C8250C">
        <w:rPr>
          <w:rFonts w:ascii="Arial" w:hAnsi="Arial" w:cs="Arial"/>
          <w:sz w:val="22"/>
          <w:lang w:val="es-ES"/>
        </w:rPr>
        <w:t>,</w:t>
      </w:r>
      <w:r w:rsidRPr="00D347F5" w:rsidR="002A2F5B">
        <w:rPr>
          <w:rFonts w:ascii="Arial" w:hAnsi="Arial" w:cs="Arial"/>
          <w:sz w:val="22"/>
          <w:lang w:val="es-ES"/>
        </w:rPr>
        <w:t xml:space="preserve"> regula dos eventos en materia de contratación estatal con entidades sin ánimo de lucro</w:t>
      </w:r>
      <w:r w:rsidRPr="00D347F5" w:rsidR="00FE463E">
        <w:rPr>
          <w:rFonts w:ascii="Arial" w:hAnsi="Arial" w:cs="Arial"/>
          <w:sz w:val="22"/>
          <w:lang w:val="es-ES"/>
        </w:rPr>
        <w:t xml:space="preserve"> y de reconocida idoneidad</w:t>
      </w:r>
      <w:r w:rsidRPr="00D347F5" w:rsidR="002A2F5B">
        <w:rPr>
          <w:rFonts w:ascii="Arial" w:hAnsi="Arial" w:cs="Arial"/>
          <w:sz w:val="22"/>
          <w:lang w:val="es-ES"/>
        </w:rPr>
        <w:t xml:space="preserve">. Al respecto, esta Agencia </w:t>
      </w:r>
      <w:r w:rsidRPr="00D347F5" w:rsidR="00510272">
        <w:rPr>
          <w:rFonts w:ascii="Arial" w:hAnsi="Arial" w:cs="Arial"/>
          <w:sz w:val="22"/>
          <w:lang w:val="es-ES"/>
        </w:rPr>
        <w:t>indicó</w:t>
      </w:r>
      <w:r w:rsidRPr="00D347F5" w:rsidR="00FE463E">
        <w:rPr>
          <w:rFonts w:ascii="Arial" w:hAnsi="Arial" w:cs="Arial"/>
          <w:sz w:val="22"/>
          <w:lang w:val="es-ES"/>
        </w:rPr>
        <w:t>,</w:t>
      </w:r>
      <w:r w:rsidRPr="00D347F5" w:rsidR="00510272">
        <w:rPr>
          <w:rFonts w:ascii="Arial" w:hAnsi="Arial" w:cs="Arial"/>
          <w:sz w:val="22"/>
          <w:lang w:val="es-ES"/>
        </w:rPr>
        <w:t xml:space="preserve"> mediante el </w:t>
      </w:r>
      <w:r w:rsidRPr="00D347F5" w:rsidR="00DC069E">
        <w:rPr>
          <w:rFonts w:ascii="Arial" w:hAnsi="Arial" w:cs="Arial"/>
          <w:sz w:val="22"/>
          <w:lang w:val="es-ES"/>
        </w:rPr>
        <w:t>c</w:t>
      </w:r>
      <w:r w:rsidRPr="00D347F5" w:rsidR="002C593D">
        <w:rPr>
          <w:rFonts w:ascii="Arial" w:hAnsi="Arial" w:cs="Arial"/>
          <w:sz w:val="22"/>
          <w:lang w:val="es-ES"/>
        </w:rPr>
        <w:t>oncepto C – 223 de 2020</w:t>
      </w:r>
      <w:r w:rsidRPr="00D347F5" w:rsidR="00FE463E">
        <w:rPr>
          <w:rFonts w:ascii="Arial" w:hAnsi="Arial" w:cs="Arial"/>
          <w:sz w:val="22"/>
          <w:lang w:val="es-ES"/>
        </w:rPr>
        <w:t>,</w:t>
      </w:r>
      <w:r w:rsidRPr="00D347F5" w:rsidR="002C593D">
        <w:rPr>
          <w:rFonts w:ascii="Arial" w:hAnsi="Arial" w:cs="Arial"/>
          <w:sz w:val="22"/>
          <w:lang w:val="es-ES"/>
        </w:rPr>
        <w:t xml:space="preserve"> </w:t>
      </w:r>
      <w:r w:rsidRPr="00D347F5" w:rsidR="002A2F5B">
        <w:rPr>
          <w:rFonts w:ascii="Arial" w:hAnsi="Arial" w:cs="Arial"/>
          <w:sz w:val="22"/>
          <w:lang w:val="es-ES"/>
        </w:rPr>
        <w:t xml:space="preserve">que el </w:t>
      </w:r>
      <w:r w:rsidRPr="00D347F5" w:rsidR="00B07AE6">
        <w:rPr>
          <w:rFonts w:ascii="Arial" w:hAnsi="Arial" w:cs="Arial"/>
          <w:sz w:val="22"/>
          <w:lang w:val="es-ES"/>
        </w:rPr>
        <w:t xml:space="preserve">mencionado </w:t>
      </w:r>
      <w:r w:rsidR="00D54F3D">
        <w:rPr>
          <w:rFonts w:ascii="Arial" w:hAnsi="Arial" w:cs="Arial"/>
          <w:sz w:val="22"/>
          <w:lang w:val="es-ES"/>
        </w:rPr>
        <w:t>D</w:t>
      </w:r>
      <w:r w:rsidRPr="00D347F5" w:rsidR="00B07AE6">
        <w:rPr>
          <w:rFonts w:ascii="Arial" w:hAnsi="Arial" w:cs="Arial"/>
          <w:sz w:val="22"/>
          <w:lang w:val="es-ES"/>
        </w:rPr>
        <w:t>ecreto</w:t>
      </w:r>
      <w:r w:rsidRPr="00D347F5" w:rsidR="002A2F5B">
        <w:rPr>
          <w:rFonts w:ascii="Arial" w:hAnsi="Arial" w:cs="Arial"/>
          <w:sz w:val="22"/>
          <w:lang w:val="es-ES"/>
        </w:rPr>
        <w:t xml:space="preserve"> versa sobre</w:t>
      </w:r>
      <w:r w:rsidR="0067580C">
        <w:rPr>
          <w:rFonts w:ascii="Arial" w:hAnsi="Arial" w:cs="Arial"/>
          <w:sz w:val="22"/>
          <w:lang w:val="es-ES"/>
        </w:rPr>
        <w:t xml:space="preserve"> los siguientes aspectos</w:t>
      </w:r>
      <w:r w:rsidRPr="00D347F5" w:rsidR="002A2F5B">
        <w:rPr>
          <w:rFonts w:ascii="Arial" w:hAnsi="Arial" w:cs="Arial"/>
          <w:sz w:val="22"/>
          <w:lang w:val="es-ES"/>
        </w:rPr>
        <w:t xml:space="preserve">: </w:t>
      </w:r>
    </w:p>
    <w:p w:rsidRPr="00D347F5" w:rsidR="009C4D16" w:rsidP="009C4D16" w:rsidRDefault="009C4D16" w14:paraId="4B2AC3BA" w14:textId="77777777">
      <w:pPr>
        <w:ind w:left="709" w:right="709"/>
        <w:jc w:val="both"/>
        <w:rPr>
          <w:rFonts w:ascii="Arial" w:hAnsi="Arial" w:eastAsia="Calibri" w:cs="Arial"/>
          <w:bCs/>
          <w:sz w:val="21"/>
          <w:szCs w:val="21"/>
          <w:lang w:val="es-ES"/>
        </w:rPr>
      </w:pPr>
    </w:p>
    <w:p w:rsidRPr="00D347F5" w:rsidR="00FE463E" w:rsidP="009C4D16" w:rsidRDefault="00D0172E" w14:paraId="14C5ADF9" w14:textId="61E93889">
      <w:pPr>
        <w:ind w:left="709" w:right="709"/>
        <w:jc w:val="both"/>
        <w:rPr>
          <w:rFonts w:ascii="Arial" w:hAnsi="Arial" w:cs="Arial"/>
          <w:sz w:val="22"/>
          <w:lang w:val="es-ES"/>
        </w:rPr>
      </w:pPr>
      <w:r w:rsidRPr="00D347F5">
        <w:rPr>
          <w:rFonts w:ascii="Arial" w:hAnsi="Arial" w:eastAsia="Calibri" w:cs="Arial"/>
          <w:bCs/>
          <w:sz w:val="21"/>
          <w:szCs w:val="21"/>
          <w:lang w:val="es-ES"/>
        </w:rPr>
        <w:t>«</w:t>
      </w:r>
      <w:r w:rsidRPr="00D347F5" w:rsidR="002A2F5B">
        <w:rPr>
          <w:rFonts w:ascii="Arial" w:hAnsi="Arial" w:eastAsia="Calibri" w:cs="Arial"/>
          <w:bCs/>
          <w:sz w:val="21"/>
          <w:szCs w:val="21"/>
          <w:lang w:val="es-ES"/>
        </w:rPr>
        <w:t xml:space="preserve">i) los contratos del artículo 355 de la Constitución Política con el fin impulsar programas y actividades de interés público de acuerdo con el Plan Nacional o los planes seccionales de desarrollo, en los términos del artículo 355 de la Constitución Política; y </w:t>
      </w:r>
      <w:proofErr w:type="spellStart"/>
      <w:r w:rsidRPr="00D347F5" w:rsidR="002A2F5B">
        <w:rPr>
          <w:rFonts w:ascii="Arial" w:hAnsi="Arial" w:eastAsia="Calibri" w:cs="Arial"/>
          <w:bCs/>
          <w:sz w:val="21"/>
          <w:szCs w:val="21"/>
          <w:lang w:val="es-ES"/>
        </w:rPr>
        <w:t>ii</w:t>
      </w:r>
      <w:proofErr w:type="spellEnd"/>
      <w:r w:rsidRPr="00D347F5" w:rsidR="002A2F5B">
        <w:rPr>
          <w:rFonts w:ascii="Arial" w:hAnsi="Arial" w:eastAsia="Calibri" w:cs="Arial"/>
          <w:bCs/>
          <w:sz w:val="21"/>
          <w:szCs w:val="21"/>
          <w:lang w:val="es-ES"/>
        </w:rPr>
        <w:t>) los convenios de asociación, para el desarrollo conjunto de actividades relacionadas con las funciones de las entidades estatales, en desarrollo del artículo 96 de la Ley 489 de 1998</w:t>
      </w:r>
      <w:r w:rsidRPr="00D347F5">
        <w:rPr>
          <w:rFonts w:ascii="Arial" w:hAnsi="Arial" w:eastAsia="Calibri" w:cs="Arial"/>
          <w:bCs/>
          <w:sz w:val="21"/>
          <w:szCs w:val="21"/>
          <w:lang w:val="es-ES"/>
        </w:rPr>
        <w:t>»</w:t>
      </w:r>
      <w:r w:rsidRPr="00D347F5" w:rsidR="002A2F5B">
        <w:rPr>
          <w:rFonts w:ascii="Arial" w:hAnsi="Arial" w:eastAsia="Calibri" w:cs="Arial"/>
          <w:bCs/>
          <w:sz w:val="21"/>
          <w:szCs w:val="21"/>
          <w:lang w:val="es-ES"/>
        </w:rPr>
        <w:t>.</w:t>
      </w:r>
      <w:r w:rsidRPr="00D347F5" w:rsidR="00660ED0">
        <w:rPr>
          <w:rFonts w:ascii="Arial" w:hAnsi="Arial" w:cs="Arial"/>
          <w:sz w:val="21"/>
          <w:szCs w:val="21"/>
          <w:lang w:val="es-ES"/>
        </w:rPr>
        <w:t xml:space="preserve"> </w:t>
      </w:r>
    </w:p>
    <w:p w:rsidRPr="00D347F5" w:rsidR="009C4D16" w:rsidP="009C4D16" w:rsidRDefault="009C4D16" w14:paraId="6D98318A" w14:textId="77777777">
      <w:pPr>
        <w:ind w:firstLine="708"/>
        <w:jc w:val="both"/>
        <w:rPr>
          <w:rFonts w:ascii="Arial" w:hAnsi="Arial" w:cs="Arial"/>
          <w:sz w:val="22"/>
          <w:lang w:val="es-ES"/>
        </w:rPr>
      </w:pPr>
    </w:p>
    <w:p w:rsidR="009C4D16" w:rsidP="00DC069E" w:rsidRDefault="00941EA5" w14:paraId="3DE9B683" w14:textId="32843253">
      <w:pPr>
        <w:spacing w:line="276" w:lineRule="auto"/>
        <w:ind w:firstLine="708"/>
        <w:jc w:val="both"/>
        <w:rPr>
          <w:rFonts w:ascii="Arial" w:hAnsi="Arial" w:cs="Arial"/>
          <w:sz w:val="22"/>
          <w:lang w:val="es-ES"/>
        </w:rPr>
      </w:pPr>
      <w:r w:rsidRPr="00D347F5">
        <w:rPr>
          <w:rFonts w:ascii="Arial" w:hAnsi="Arial" w:cs="Arial"/>
          <w:sz w:val="22"/>
          <w:lang w:val="es-ES"/>
        </w:rPr>
        <w:t xml:space="preserve">Lo anterior resulta relevante para la materia aquí analizada, en específico en lo relativo al primer </w:t>
      </w:r>
      <w:r w:rsidRPr="00D347F5" w:rsidR="00660ED0">
        <w:rPr>
          <w:rFonts w:ascii="Arial" w:hAnsi="Arial" w:cs="Arial"/>
          <w:sz w:val="22"/>
          <w:lang w:val="es-ES"/>
        </w:rPr>
        <w:t>supuesto</w:t>
      </w:r>
      <w:r w:rsidRPr="00D347F5" w:rsidR="00A93C16">
        <w:rPr>
          <w:rFonts w:ascii="Arial" w:hAnsi="Arial" w:cs="Arial"/>
          <w:sz w:val="22"/>
          <w:lang w:val="es-ES"/>
        </w:rPr>
        <w:t xml:space="preserve"> de aplicabilidad del Decreto 092 de 2017</w:t>
      </w:r>
      <w:r w:rsidRPr="00D347F5" w:rsidR="00087EDA">
        <w:rPr>
          <w:rStyle w:val="Refdenotaalpie"/>
          <w:rFonts w:ascii="Arial" w:hAnsi="Arial" w:eastAsia="Calibri" w:cs="Arial"/>
          <w:bCs/>
          <w:sz w:val="21"/>
          <w:szCs w:val="21"/>
          <w:lang w:val="es-ES"/>
        </w:rPr>
        <w:footnoteReference w:id="3"/>
      </w:r>
      <w:r w:rsidRPr="00D347F5" w:rsidR="00C8250C">
        <w:rPr>
          <w:rFonts w:ascii="Arial" w:hAnsi="Arial" w:cs="Arial"/>
          <w:sz w:val="22"/>
          <w:lang w:val="es-ES"/>
        </w:rPr>
        <w:t>,</w:t>
      </w:r>
      <w:r w:rsidRPr="00D347F5" w:rsidR="00660ED0">
        <w:rPr>
          <w:rFonts w:ascii="Arial" w:hAnsi="Arial" w:cs="Arial"/>
          <w:sz w:val="22"/>
          <w:lang w:val="es-ES"/>
        </w:rPr>
        <w:t xml:space="preserve"> como se verá más adelante.</w:t>
      </w:r>
    </w:p>
    <w:p w:rsidRPr="00D347F5" w:rsidR="00037EA9" w:rsidP="00DC069E" w:rsidRDefault="00037EA9" w14:paraId="148B6DDA" w14:textId="77777777">
      <w:pPr>
        <w:spacing w:line="276" w:lineRule="auto"/>
        <w:ind w:firstLine="708"/>
        <w:jc w:val="both"/>
        <w:rPr>
          <w:rFonts w:ascii="Arial" w:hAnsi="Arial" w:cs="Arial"/>
          <w:sz w:val="22"/>
          <w:lang w:val="es-ES"/>
        </w:rPr>
      </w:pPr>
    </w:p>
    <w:p w:rsidRPr="00D347F5" w:rsidR="009C4D16" w:rsidP="009C4D16" w:rsidRDefault="0061316D" w14:paraId="6BEF4201" w14:textId="77777777">
      <w:pPr>
        <w:pStyle w:val="Prrafodelista"/>
        <w:numPr>
          <w:ilvl w:val="1"/>
          <w:numId w:val="6"/>
        </w:numPr>
        <w:tabs>
          <w:tab w:val="left" w:pos="426"/>
        </w:tabs>
        <w:jc w:val="both"/>
        <w:rPr>
          <w:rFonts w:ascii="Arial" w:hAnsi="Arial" w:cs="Arial"/>
          <w:b/>
          <w:sz w:val="22"/>
          <w:lang w:val="es-ES"/>
        </w:rPr>
      </w:pPr>
      <w:r w:rsidRPr="00D347F5">
        <w:rPr>
          <w:rFonts w:ascii="Arial" w:hAnsi="Arial" w:eastAsia="Calibri" w:cs="Arial"/>
          <w:b/>
          <w:sz w:val="22"/>
          <w:lang w:val="es-ES"/>
        </w:rPr>
        <w:t>Regímenes para la celebración de convenios solidarios</w:t>
      </w:r>
    </w:p>
    <w:p w:rsidRPr="00D347F5" w:rsidR="00FE463E" w:rsidP="009C4D16" w:rsidRDefault="0061316D" w14:paraId="3D5F3B9D" w14:textId="6DA8486C">
      <w:pPr>
        <w:pStyle w:val="Prrafodelista"/>
        <w:tabs>
          <w:tab w:val="left" w:pos="426"/>
        </w:tabs>
        <w:jc w:val="both"/>
        <w:rPr>
          <w:rFonts w:ascii="Arial" w:hAnsi="Arial" w:cs="Arial"/>
          <w:sz w:val="22"/>
          <w:lang w:val="es-ES"/>
        </w:rPr>
      </w:pPr>
      <w:r w:rsidRPr="00D347F5">
        <w:rPr>
          <w:rFonts w:ascii="Arial" w:hAnsi="Arial" w:eastAsia="Calibri" w:cs="Arial"/>
          <w:b/>
          <w:sz w:val="22"/>
          <w:lang w:val="es-ES"/>
        </w:rPr>
        <w:t xml:space="preserve"> </w:t>
      </w:r>
    </w:p>
    <w:p w:rsidRPr="00D347F5" w:rsidR="00DA37E4" w:rsidP="009C4D16" w:rsidRDefault="00660ED0" w14:paraId="146C6041" w14:textId="73C24313">
      <w:pPr>
        <w:spacing w:after="120" w:line="276" w:lineRule="auto"/>
        <w:jc w:val="both"/>
        <w:rPr>
          <w:rFonts w:ascii="Arial" w:hAnsi="Arial" w:eastAsia="Calibri" w:cs="Arial"/>
          <w:sz w:val="22"/>
          <w:lang w:val="es-ES"/>
        </w:rPr>
      </w:pPr>
      <w:r w:rsidRPr="00D347F5">
        <w:rPr>
          <w:rFonts w:ascii="Arial" w:hAnsi="Arial" w:cs="Arial"/>
          <w:sz w:val="22"/>
          <w:lang w:val="es-ES"/>
        </w:rPr>
        <w:t xml:space="preserve">Del recuento normativo </w:t>
      </w:r>
      <w:r w:rsidRPr="00D347F5" w:rsidR="003273B8">
        <w:rPr>
          <w:rFonts w:ascii="Arial" w:hAnsi="Arial" w:cs="Arial"/>
          <w:sz w:val="22"/>
          <w:lang w:val="es-ES"/>
        </w:rPr>
        <w:t xml:space="preserve">antes expuesto se desprende que </w:t>
      </w:r>
      <w:r w:rsidRPr="00D347F5" w:rsidR="00D2594A">
        <w:rPr>
          <w:rFonts w:ascii="Arial" w:hAnsi="Arial" w:cs="Arial"/>
          <w:sz w:val="22"/>
          <w:lang w:val="es-ES"/>
        </w:rPr>
        <w:t xml:space="preserve">la legislación vigente </w:t>
      </w:r>
      <w:r w:rsidR="00037EA9">
        <w:rPr>
          <w:rFonts w:ascii="Arial" w:hAnsi="Arial" w:cs="Arial"/>
          <w:sz w:val="22"/>
          <w:lang w:val="es-ES"/>
        </w:rPr>
        <w:t>establece</w:t>
      </w:r>
      <w:r w:rsidRPr="00D347F5" w:rsidR="00D2594A">
        <w:rPr>
          <w:rFonts w:ascii="Arial" w:hAnsi="Arial" w:cs="Arial"/>
          <w:sz w:val="22"/>
          <w:lang w:val="es-ES"/>
        </w:rPr>
        <w:t xml:space="preserve"> tres regímenes </w:t>
      </w:r>
      <w:r w:rsidRPr="00D347F5" w:rsidR="00841841">
        <w:rPr>
          <w:rFonts w:ascii="Arial" w:hAnsi="Arial" w:cs="Arial"/>
          <w:sz w:val="22"/>
          <w:lang w:val="es-ES"/>
        </w:rPr>
        <w:t xml:space="preserve">para </w:t>
      </w:r>
      <w:r w:rsidRPr="00D347F5" w:rsidR="00233F50">
        <w:rPr>
          <w:rFonts w:ascii="Arial" w:hAnsi="Arial" w:cs="Arial"/>
          <w:sz w:val="22"/>
          <w:lang w:val="es-ES"/>
        </w:rPr>
        <w:t>celebrar</w:t>
      </w:r>
      <w:r w:rsidRPr="00D347F5" w:rsidR="00D2594A">
        <w:rPr>
          <w:rFonts w:ascii="Arial" w:hAnsi="Arial" w:cs="Arial"/>
          <w:sz w:val="22"/>
          <w:lang w:val="es-ES"/>
        </w:rPr>
        <w:t xml:space="preserve"> los convenios solidarios </w:t>
      </w:r>
      <w:r w:rsidRPr="00D347F5" w:rsidR="00AD3702">
        <w:rPr>
          <w:rFonts w:ascii="Arial" w:hAnsi="Arial" w:cs="Arial"/>
          <w:sz w:val="22"/>
          <w:lang w:val="es-ES"/>
        </w:rPr>
        <w:t>definidos</w:t>
      </w:r>
      <w:r w:rsidRPr="00D347F5" w:rsidR="00D2594A">
        <w:rPr>
          <w:rFonts w:ascii="Arial" w:hAnsi="Arial" w:cs="Arial"/>
          <w:sz w:val="22"/>
          <w:lang w:val="es-ES"/>
        </w:rPr>
        <w:t xml:space="preserve"> por la Ley 136 de 1994</w:t>
      </w:r>
      <w:r w:rsidRPr="00D347F5" w:rsidR="00C8250C">
        <w:rPr>
          <w:rFonts w:ascii="Arial" w:hAnsi="Arial" w:cs="Arial"/>
          <w:sz w:val="22"/>
          <w:lang w:val="es-ES"/>
        </w:rPr>
        <w:t>.</w:t>
      </w:r>
      <w:r w:rsidRPr="00D347F5" w:rsidR="00AD3702">
        <w:rPr>
          <w:rFonts w:ascii="Arial" w:hAnsi="Arial" w:cs="Arial"/>
          <w:sz w:val="22"/>
          <w:lang w:val="es-ES"/>
        </w:rPr>
        <w:t xml:space="preserve"> </w:t>
      </w:r>
      <w:r w:rsidRPr="00D347F5" w:rsidR="00C8250C">
        <w:rPr>
          <w:rFonts w:ascii="Arial" w:hAnsi="Arial" w:cs="Arial"/>
          <w:sz w:val="22"/>
          <w:lang w:val="es-ES"/>
        </w:rPr>
        <w:t>L</w:t>
      </w:r>
      <w:r w:rsidRPr="00D347F5" w:rsidR="00AD3702">
        <w:rPr>
          <w:rFonts w:ascii="Arial" w:hAnsi="Arial" w:cs="Arial"/>
          <w:sz w:val="22"/>
          <w:lang w:val="es-ES"/>
        </w:rPr>
        <w:t>a</w:t>
      </w:r>
      <w:r w:rsidRPr="00D347F5" w:rsidR="00841841">
        <w:rPr>
          <w:rFonts w:ascii="Arial" w:hAnsi="Arial" w:cs="Arial"/>
          <w:sz w:val="22"/>
          <w:lang w:val="es-ES"/>
        </w:rPr>
        <w:t xml:space="preserve"> aplicabilidad </w:t>
      </w:r>
      <w:r w:rsidRPr="00D347F5" w:rsidR="00AD3702">
        <w:rPr>
          <w:rFonts w:ascii="Arial" w:hAnsi="Arial" w:cs="Arial"/>
          <w:sz w:val="22"/>
          <w:lang w:val="es-ES"/>
        </w:rPr>
        <w:t xml:space="preserve">de cada régimen se encuentra estrechamente relacionada con </w:t>
      </w:r>
      <w:r w:rsidRPr="00D347F5" w:rsidR="00841841">
        <w:rPr>
          <w:rFonts w:ascii="Arial" w:hAnsi="Arial" w:cs="Arial"/>
          <w:sz w:val="22"/>
          <w:lang w:val="es-ES"/>
        </w:rPr>
        <w:t>el objeto, la cuantía y las partes intervinientes</w:t>
      </w:r>
      <w:r w:rsidRPr="00D347F5" w:rsidR="00AD3702">
        <w:rPr>
          <w:rFonts w:ascii="Arial" w:hAnsi="Arial" w:cs="Arial"/>
          <w:sz w:val="22"/>
          <w:lang w:val="es-ES"/>
        </w:rPr>
        <w:t xml:space="preserve"> en el convenio</w:t>
      </w:r>
      <w:r w:rsidRPr="00D347F5" w:rsidR="00841841">
        <w:rPr>
          <w:rFonts w:ascii="Arial" w:hAnsi="Arial" w:cs="Arial"/>
          <w:sz w:val="22"/>
          <w:lang w:val="es-ES"/>
        </w:rPr>
        <w:t xml:space="preserve">. </w:t>
      </w:r>
      <w:r w:rsidRPr="00D347F5" w:rsidR="00AD3702">
        <w:rPr>
          <w:rFonts w:ascii="Arial" w:hAnsi="Arial" w:cs="Arial"/>
          <w:sz w:val="22"/>
          <w:lang w:val="es-ES"/>
        </w:rPr>
        <w:t>Por este motivo</w:t>
      </w:r>
      <w:r w:rsidRPr="00D347F5" w:rsidR="00841841">
        <w:rPr>
          <w:rFonts w:ascii="Arial" w:hAnsi="Arial" w:cs="Arial"/>
          <w:sz w:val="22"/>
          <w:lang w:val="es-ES"/>
        </w:rPr>
        <w:t xml:space="preserve">, </w:t>
      </w:r>
      <w:r w:rsidRPr="00D347F5" w:rsidR="00AD3702">
        <w:rPr>
          <w:rFonts w:ascii="Arial" w:hAnsi="Arial" w:cs="Arial"/>
          <w:sz w:val="22"/>
          <w:lang w:val="es-ES"/>
        </w:rPr>
        <w:t xml:space="preserve">se estima </w:t>
      </w:r>
      <w:r w:rsidRPr="00D347F5" w:rsidR="00C8250C">
        <w:rPr>
          <w:rFonts w:ascii="Arial" w:hAnsi="Arial" w:cs="Arial"/>
          <w:sz w:val="22"/>
          <w:lang w:val="es-ES"/>
        </w:rPr>
        <w:t>conveniente</w:t>
      </w:r>
      <w:r w:rsidRPr="00D347F5" w:rsidR="00AD3702">
        <w:rPr>
          <w:rFonts w:ascii="Arial" w:hAnsi="Arial" w:cs="Arial"/>
          <w:sz w:val="22"/>
          <w:lang w:val="es-ES"/>
        </w:rPr>
        <w:t xml:space="preserve"> proceder a</w:t>
      </w:r>
      <w:r w:rsidRPr="00D347F5" w:rsidR="00AD3702">
        <w:rPr>
          <w:rFonts w:ascii="Arial" w:hAnsi="Arial" w:eastAsia="Calibri" w:cs="Arial"/>
          <w:sz w:val="22"/>
          <w:lang w:val="es-ES"/>
        </w:rPr>
        <w:t xml:space="preserve"> analizar</w:t>
      </w:r>
      <w:r w:rsidRPr="00D347F5" w:rsidR="00DA37E4">
        <w:rPr>
          <w:rFonts w:ascii="Arial" w:hAnsi="Arial" w:eastAsia="Calibri" w:cs="Arial"/>
          <w:sz w:val="22"/>
          <w:lang w:val="es-ES"/>
        </w:rPr>
        <w:t xml:space="preserve"> el alcance y ámbito de aplicación de cada escenario en que pu</w:t>
      </w:r>
      <w:r w:rsidRPr="00D347F5" w:rsidR="00740438">
        <w:rPr>
          <w:rFonts w:ascii="Arial" w:hAnsi="Arial" w:eastAsia="Calibri" w:cs="Arial"/>
          <w:sz w:val="22"/>
          <w:lang w:val="es-ES"/>
        </w:rPr>
        <w:t>e</w:t>
      </w:r>
      <w:r w:rsidRPr="00D347F5" w:rsidR="00DA37E4">
        <w:rPr>
          <w:rFonts w:ascii="Arial" w:hAnsi="Arial" w:eastAsia="Calibri" w:cs="Arial"/>
          <w:sz w:val="22"/>
          <w:lang w:val="es-ES"/>
        </w:rPr>
        <w:t>de llevarse a cabo la celebración de un convenio solidario</w:t>
      </w:r>
      <w:r w:rsidRPr="00D347F5" w:rsidR="00AD3702">
        <w:rPr>
          <w:rFonts w:ascii="Arial" w:hAnsi="Arial" w:eastAsia="Calibri" w:cs="Arial"/>
          <w:sz w:val="22"/>
          <w:lang w:val="es-ES"/>
        </w:rPr>
        <w:t>.</w:t>
      </w:r>
      <w:r w:rsidRPr="00D347F5" w:rsidR="00DA37E4">
        <w:rPr>
          <w:rFonts w:ascii="Arial" w:hAnsi="Arial" w:eastAsia="Calibri" w:cs="Arial"/>
          <w:sz w:val="22"/>
          <w:lang w:val="es-ES"/>
        </w:rPr>
        <w:t xml:space="preserve"> </w:t>
      </w:r>
    </w:p>
    <w:p w:rsidRPr="00D347F5" w:rsidR="00DA37E4" w:rsidP="009C4D16" w:rsidRDefault="00193C6C" w14:paraId="5D16A012" w14:textId="32F0A6C6">
      <w:pPr>
        <w:spacing w:before="120" w:after="120" w:line="276" w:lineRule="auto"/>
        <w:ind w:firstLine="709"/>
        <w:jc w:val="both"/>
        <w:rPr>
          <w:rFonts w:ascii="Arial" w:hAnsi="Arial" w:eastAsia="Calibri" w:cs="Arial"/>
          <w:sz w:val="22"/>
          <w:lang w:val="es-ES"/>
        </w:rPr>
      </w:pPr>
      <w:r w:rsidRPr="00D347F5">
        <w:rPr>
          <w:rFonts w:ascii="Arial" w:hAnsi="Arial" w:eastAsia="Calibri" w:cs="Arial"/>
          <w:sz w:val="22"/>
          <w:lang w:val="es-ES"/>
        </w:rPr>
        <w:t>En forma preliminar</w:t>
      </w:r>
      <w:r w:rsidRPr="00D347F5" w:rsidR="00AD3702">
        <w:rPr>
          <w:rFonts w:ascii="Arial" w:hAnsi="Arial" w:eastAsia="Calibri" w:cs="Arial"/>
          <w:sz w:val="22"/>
          <w:lang w:val="es-ES"/>
        </w:rPr>
        <w:t xml:space="preserve">, resulta necesario mencionar que existen características </w:t>
      </w:r>
      <w:r w:rsidRPr="00D347F5" w:rsidR="00DA37E4">
        <w:rPr>
          <w:rFonts w:ascii="Arial" w:hAnsi="Arial" w:eastAsia="Calibri" w:cs="Arial"/>
          <w:sz w:val="22"/>
          <w:lang w:val="es-ES"/>
        </w:rPr>
        <w:t xml:space="preserve">que </w:t>
      </w:r>
      <w:r w:rsidRPr="00D347F5" w:rsidR="000D64AD">
        <w:rPr>
          <w:rFonts w:ascii="Arial" w:hAnsi="Arial" w:eastAsia="Calibri" w:cs="Arial"/>
          <w:sz w:val="22"/>
          <w:lang w:val="es-ES"/>
        </w:rPr>
        <w:t>se encuentran presentes en</w:t>
      </w:r>
      <w:r w:rsidRPr="00D347F5" w:rsidR="00DA37E4">
        <w:rPr>
          <w:rFonts w:ascii="Arial" w:hAnsi="Arial" w:eastAsia="Calibri" w:cs="Arial"/>
          <w:sz w:val="22"/>
          <w:lang w:val="es-ES"/>
        </w:rPr>
        <w:t xml:space="preserve"> los tres regímenes de contratación aplicables y q</w:t>
      </w:r>
      <w:r w:rsidRPr="00D347F5" w:rsidR="000D64AD">
        <w:rPr>
          <w:rFonts w:ascii="Arial" w:hAnsi="Arial" w:eastAsia="Calibri" w:cs="Arial"/>
          <w:sz w:val="22"/>
          <w:lang w:val="es-ES"/>
        </w:rPr>
        <w:t xml:space="preserve">ue están </w:t>
      </w:r>
      <w:r w:rsidRPr="00D347F5" w:rsidR="00DA37E4">
        <w:rPr>
          <w:rFonts w:ascii="Arial" w:hAnsi="Arial" w:eastAsia="Calibri" w:cs="Arial"/>
          <w:sz w:val="22"/>
          <w:lang w:val="es-ES"/>
        </w:rPr>
        <w:t>contenidas en el parágrafo tercero de la Ley 136 de 1994</w:t>
      </w:r>
      <w:r w:rsidRPr="00D347F5" w:rsidR="009F69D6">
        <w:rPr>
          <w:rFonts w:ascii="Arial" w:hAnsi="Arial" w:eastAsia="Calibri" w:cs="Arial"/>
          <w:sz w:val="22"/>
          <w:lang w:val="es-ES"/>
        </w:rPr>
        <w:t>,</w:t>
      </w:r>
      <w:r w:rsidRPr="00D347F5" w:rsidR="00DA37E4">
        <w:rPr>
          <w:rFonts w:ascii="Arial" w:hAnsi="Arial" w:eastAsia="Calibri" w:cs="Arial"/>
          <w:sz w:val="22"/>
          <w:lang w:val="es-ES"/>
        </w:rPr>
        <w:t xml:space="preserve"> en consonancia con el artículo 355 de la Constitución Política. </w:t>
      </w:r>
      <w:r w:rsidRPr="00D347F5" w:rsidR="00580F88">
        <w:rPr>
          <w:rFonts w:ascii="Arial" w:hAnsi="Arial" w:eastAsia="Calibri" w:cs="Arial"/>
          <w:sz w:val="22"/>
          <w:lang w:val="es-ES"/>
        </w:rPr>
        <w:t>En ese sentido</w:t>
      </w:r>
      <w:r w:rsidRPr="00D347F5" w:rsidR="00DA37E4">
        <w:rPr>
          <w:rFonts w:ascii="Arial" w:hAnsi="Arial" w:eastAsia="Calibri" w:cs="Arial"/>
          <w:sz w:val="22"/>
          <w:lang w:val="es-ES"/>
        </w:rPr>
        <w:t>, debe tenerse en cuenta que</w:t>
      </w:r>
      <w:r w:rsidRPr="00D347F5" w:rsidR="009F69D6">
        <w:rPr>
          <w:rFonts w:ascii="Arial" w:hAnsi="Arial" w:eastAsia="Calibri" w:cs="Arial"/>
          <w:sz w:val="22"/>
          <w:lang w:val="es-ES"/>
        </w:rPr>
        <w:t xml:space="preserve"> </w:t>
      </w:r>
      <w:r w:rsidRPr="00D347F5" w:rsidR="00AD3702">
        <w:rPr>
          <w:rFonts w:ascii="Arial" w:hAnsi="Arial" w:eastAsia="Calibri" w:cs="Arial"/>
          <w:sz w:val="22"/>
          <w:lang w:val="es-ES"/>
        </w:rPr>
        <w:t>todos</w:t>
      </w:r>
      <w:r w:rsidRPr="00D347F5" w:rsidR="00DA37E4">
        <w:rPr>
          <w:rFonts w:ascii="Arial" w:hAnsi="Arial" w:eastAsia="Calibri" w:cs="Arial"/>
          <w:sz w:val="22"/>
          <w:lang w:val="es-ES"/>
        </w:rPr>
        <w:t xml:space="preserve"> los convenios solidarios celebrados entre ent</w:t>
      </w:r>
      <w:r w:rsidRPr="00D347F5" w:rsidR="009F69D6">
        <w:rPr>
          <w:rFonts w:ascii="Arial" w:hAnsi="Arial" w:eastAsia="Calibri" w:cs="Arial"/>
          <w:sz w:val="22"/>
          <w:lang w:val="es-ES"/>
        </w:rPr>
        <w:t>idades</w:t>
      </w:r>
      <w:r w:rsidRPr="00D347F5" w:rsidR="00DA37E4">
        <w:rPr>
          <w:rFonts w:ascii="Arial" w:hAnsi="Arial" w:eastAsia="Calibri" w:cs="Arial"/>
          <w:sz w:val="22"/>
          <w:lang w:val="es-ES"/>
        </w:rPr>
        <w:t xml:space="preserve"> del orden nacional, departamental, distrital o municipal y los organismos de acción comunal deben propender por la satisfacción de necesidades y </w:t>
      </w:r>
      <w:r w:rsidRPr="00D347F5" w:rsidR="00877AF6">
        <w:rPr>
          <w:rFonts w:ascii="Arial" w:hAnsi="Arial" w:eastAsia="Calibri" w:cs="Arial"/>
          <w:sz w:val="22"/>
          <w:lang w:val="es-ES"/>
        </w:rPr>
        <w:t>aspiraciones de las comunidades</w:t>
      </w:r>
      <w:r w:rsidRPr="00D347F5" w:rsidR="00E34F98">
        <w:rPr>
          <w:rFonts w:ascii="Arial" w:hAnsi="Arial" w:eastAsia="Calibri" w:cs="Arial"/>
          <w:sz w:val="22"/>
          <w:lang w:val="es-ES"/>
        </w:rPr>
        <w:t>,</w:t>
      </w:r>
      <w:r w:rsidRPr="00D347F5" w:rsidR="00877AF6">
        <w:rPr>
          <w:rFonts w:ascii="Arial" w:hAnsi="Arial" w:eastAsia="Calibri" w:cs="Arial"/>
          <w:sz w:val="22"/>
          <w:lang w:val="es-ES"/>
        </w:rPr>
        <w:t xml:space="preserve"> estar encaminados a la satisfacción del interés público</w:t>
      </w:r>
      <w:r w:rsidRPr="00D347F5" w:rsidR="00E34F98">
        <w:rPr>
          <w:rFonts w:ascii="Arial" w:hAnsi="Arial" w:eastAsia="Calibri" w:cs="Arial"/>
          <w:sz w:val="22"/>
          <w:lang w:val="es-ES"/>
        </w:rPr>
        <w:t>,</w:t>
      </w:r>
      <w:r w:rsidRPr="00D347F5" w:rsidR="00877AF6">
        <w:rPr>
          <w:rFonts w:ascii="Arial" w:hAnsi="Arial" w:eastAsia="Calibri" w:cs="Arial"/>
          <w:sz w:val="22"/>
          <w:lang w:val="es-ES"/>
        </w:rPr>
        <w:t xml:space="preserve"> y ser concordantes con el Plan Nacional o los planes seccionales de desarrollo, según el caso. </w:t>
      </w:r>
    </w:p>
    <w:p w:rsidRPr="00D347F5" w:rsidR="00D2594A" w:rsidP="009C4D16" w:rsidRDefault="00877AF6" w14:paraId="4E5F7D58" w14:textId="7E942A08">
      <w:pPr>
        <w:spacing w:before="120" w:after="120" w:line="276" w:lineRule="auto"/>
        <w:ind w:firstLine="709"/>
        <w:jc w:val="both"/>
        <w:rPr>
          <w:rFonts w:ascii="Arial" w:hAnsi="Arial" w:cs="Arial"/>
          <w:sz w:val="22"/>
          <w:lang w:val="es-ES"/>
        </w:rPr>
      </w:pPr>
      <w:r w:rsidRPr="00D347F5">
        <w:rPr>
          <w:rFonts w:ascii="Arial" w:hAnsi="Arial" w:cs="Arial"/>
          <w:sz w:val="22"/>
          <w:lang w:val="es-ES"/>
        </w:rPr>
        <w:t xml:space="preserve">Habiendo </w:t>
      </w:r>
      <w:r w:rsidRPr="00D347F5" w:rsidR="00AD3702">
        <w:rPr>
          <w:rFonts w:ascii="Arial" w:hAnsi="Arial" w:cs="Arial"/>
          <w:sz w:val="22"/>
          <w:lang w:val="es-ES"/>
        </w:rPr>
        <w:t>abordado</w:t>
      </w:r>
      <w:r w:rsidRPr="00D347F5">
        <w:rPr>
          <w:rFonts w:ascii="Arial" w:hAnsi="Arial" w:cs="Arial"/>
          <w:sz w:val="22"/>
          <w:lang w:val="es-ES"/>
        </w:rPr>
        <w:t xml:space="preserve"> las características generales aplicables a la celebración de cualquier convenio solidario, </w:t>
      </w:r>
      <w:r w:rsidRPr="00D347F5" w:rsidR="004F66CD">
        <w:rPr>
          <w:rFonts w:ascii="Arial" w:hAnsi="Arial" w:cs="Arial"/>
          <w:sz w:val="22"/>
          <w:lang w:val="es-ES"/>
        </w:rPr>
        <w:t xml:space="preserve">debe destacarse que </w:t>
      </w:r>
      <w:r w:rsidRPr="00D347F5">
        <w:rPr>
          <w:rFonts w:ascii="Arial" w:hAnsi="Arial" w:cs="Arial"/>
          <w:sz w:val="22"/>
          <w:lang w:val="es-ES"/>
        </w:rPr>
        <w:t>e</w:t>
      </w:r>
      <w:r w:rsidRPr="00D347F5" w:rsidR="00DA37E4">
        <w:rPr>
          <w:rFonts w:ascii="Arial" w:hAnsi="Arial" w:cs="Arial"/>
          <w:sz w:val="22"/>
          <w:lang w:val="es-ES"/>
        </w:rPr>
        <w:t xml:space="preserve">l primer </w:t>
      </w:r>
      <w:r w:rsidRPr="00D347F5" w:rsidR="004F66CD">
        <w:rPr>
          <w:rFonts w:ascii="Arial" w:hAnsi="Arial" w:cs="Arial"/>
          <w:sz w:val="22"/>
          <w:lang w:val="es-ES"/>
        </w:rPr>
        <w:t>régimen</w:t>
      </w:r>
      <w:r w:rsidRPr="00D347F5" w:rsidR="00DA37E4">
        <w:rPr>
          <w:rFonts w:ascii="Arial" w:hAnsi="Arial" w:cs="Arial"/>
          <w:sz w:val="22"/>
          <w:lang w:val="es-ES"/>
        </w:rPr>
        <w:t xml:space="preserve"> encuentra su fundamento en el parágrafo cuarto de la Ley 136 de 1994</w:t>
      </w:r>
      <w:r w:rsidRPr="00D347F5" w:rsidR="009F69D6">
        <w:rPr>
          <w:rFonts w:ascii="Arial" w:hAnsi="Arial" w:cs="Arial"/>
          <w:sz w:val="22"/>
          <w:lang w:val="es-ES"/>
        </w:rPr>
        <w:t>.</w:t>
      </w:r>
      <w:r w:rsidRPr="00D347F5" w:rsidR="00DA37E4">
        <w:rPr>
          <w:rFonts w:ascii="Arial" w:hAnsi="Arial" w:cs="Arial"/>
          <w:sz w:val="22"/>
          <w:lang w:val="es-ES"/>
        </w:rPr>
        <w:t xml:space="preserve"> </w:t>
      </w:r>
      <w:r w:rsidRPr="00D347F5" w:rsidR="009F69D6">
        <w:rPr>
          <w:rFonts w:ascii="Arial" w:hAnsi="Arial" w:cs="Arial"/>
          <w:sz w:val="22"/>
          <w:lang w:val="es-ES"/>
        </w:rPr>
        <w:t>C</w:t>
      </w:r>
      <w:r w:rsidRPr="00D347F5" w:rsidR="00DA37E4">
        <w:rPr>
          <w:rFonts w:ascii="Arial" w:hAnsi="Arial" w:cs="Arial"/>
          <w:sz w:val="22"/>
          <w:lang w:val="es-ES"/>
        </w:rPr>
        <w:t xml:space="preserve">omo se indicó, </w:t>
      </w:r>
      <w:r w:rsidRPr="00D347F5" w:rsidR="009F69D6">
        <w:rPr>
          <w:rFonts w:ascii="Arial" w:hAnsi="Arial" w:cs="Arial"/>
          <w:sz w:val="22"/>
          <w:lang w:val="es-ES"/>
        </w:rPr>
        <w:t xml:space="preserve">este </w:t>
      </w:r>
      <w:r w:rsidRPr="00D347F5" w:rsidR="00DA37E4">
        <w:rPr>
          <w:rFonts w:ascii="Arial" w:hAnsi="Arial" w:cs="Arial"/>
          <w:sz w:val="22"/>
          <w:lang w:val="es-ES"/>
        </w:rPr>
        <w:t xml:space="preserve">determina una </w:t>
      </w:r>
      <w:proofErr w:type="spellStart"/>
      <w:r w:rsidRPr="00D347F5" w:rsidR="00DA37E4">
        <w:rPr>
          <w:rFonts w:ascii="Arial" w:hAnsi="Arial" w:cs="Arial"/>
          <w:sz w:val="22"/>
          <w:lang w:val="es-ES"/>
        </w:rPr>
        <w:t>sub-regla</w:t>
      </w:r>
      <w:proofErr w:type="spellEnd"/>
      <w:r w:rsidRPr="00D347F5" w:rsidR="00DA37E4">
        <w:rPr>
          <w:rFonts w:ascii="Arial" w:hAnsi="Arial" w:cs="Arial"/>
          <w:sz w:val="22"/>
          <w:lang w:val="es-ES"/>
        </w:rPr>
        <w:t xml:space="preserve"> de contratación</w:t>
      </w:r>
      <w:r w:rsidRPr="00D347F5">
        <w:rPr>
          <w:rFonts w:ascii="Arial" w:hAnsi="Arial" w:cs="Arial"/>
          <w:sz w:val="22"/>
          <w:lang w:val="es-ES"/>
        </w:rPr>
        <w:t xml:space="preserve"> prevalente por su especificidad</w:t>
      </w:r>
      <w:r w:rsidRPr="00D347F5" w:rsidR="00DA37E4">
        <w:rPr>
          <w:rFonts w:ascii="Arial" w:hAnsi="Arial" w:cs="Arial"/>
          <w:sz w:val="22"/>
          <w:lang w:val="es-ES"/>
        </w:rPr>
        <w:t>. Para la aplicabilidad de este régimen es necesario que concurran los siguientes requisitos: i) que las part</w:t>
      </w:r>
      <w:r w:rsidRPr="00D347F5" w:rsidR="009C495F">
        <w:rPr>
          <w:rFonts w:ascii="Arial" w:hAnsi="Arial" w:cs="Arial"/>
          <w:sz w:val="22"/>
          <w:lang w:val="es-ES"/>
        </w:rPr>
        <w:t xml:space="preserve">es intervinientes sean, por un </w:t>
      </w:r>
      <w:r w:rsidRPr="00D347F5">
        <w:rPr>
          <w:rFonts w:ascii="Arial" w:hAnsi="Arial" w:cs="Arial"/>
          <w:sz w:val="22"/>
          <w:lang w:val="es-ES"/>
        </w:rPr>
        <w:t>lado</w:t>
      </w:r>
      <w:r w:rsidRPr="00D347F5" w:rsidR="00DA37E4">
        <w:rPr>
          <w:rFonts w:ascii="Arial" w:hAnsi="Arial" w:cs="Arial"/>
          <w:sz w:val="22"/>
          <w:lang w:val="es-ES"/>
        </w:rPr>
        <w:t xml:space="preserve">, entes territoriales del orden departamental o municipal y, por </w:t>
      </w:r>
      <w:r w:rsidRPr="00D347F5">
        <w:rPr>
          <w:rFonts w:ascii="Arial" w:hAnsi="Arial" w:cs="Arial"/>
          <w:sz w:val="22"/>
          <w:lang w:val="es-ES"/>
        </w:rPr>
        <w:t>otro</w:t>
      </w:r>
      <w:r w:rsidRPr="00D347F5" w:rsidR="00DA37E4">
        <w:rPr>
          <w:rFonts w:ascii="Arial" w:hAnsi="Arial" w:cs="Arial"/>
          <w:sz w:val="22"/>
          <w:lang w:val="es-ES"/>
        </w:rPr>
        <w:t xml:space="preserve">, juntas de acción comunal; </w:t>
      </w:r>
      <w:proofErr w:type="spellStart"/>
      <w:r w:rsidRPr="00D347F5" w:rsidR="00DA37E4">
        <w:rPr>
          <w:rFonts w:ascii="Arial" w:hAnsi="Arial" w:cs="Arial"/>
          <w:sz w:val="22"/>
          <w:lang w:val="es-ES"/>
        </w:rPr>
        <w:t>ii</w:t>
      </w:r>
      <w:proofErr w:type="spellEnd"/>
      <w:r w:rsidRPr="00D347F5" w:rsidR="00DA37E4">
        <w:rPr>
          <w:rFonts w:ascii="Arial" w:hAnsi="Arial" w:cs="Arial"/>
          <w:sz w:val="22"/>
          <w:lang w:val="es-ES"/>
        </w:rPr>
        <w:t xml:space="preserve">) que el objeto contractual </w:t>
      </w:r>
      <w:r w:rsidRPr="00D347F5">
        <w:rPr>
          <w:rFonts w:ascii="Arial" w:hAnsi="Arial" w:cs="Arial"/>
          <w:sz w:val="22"/>
          <w:lang w:val="es-ES"/>
        </w:rPr>
        <w:t>consista en</w:t>
      </w:r>
      <w:r w:rsidRPr="00D347F5" w:rsidR="00DA37E4">
        <w:rPr>
          <w:rFonts w:ascii="Arial" w:hAnsi="Arial" w:cs="Arial"/>
          <w:sz w:val="22"/>
          <w:lang w:val="es-ES"/>
        </w:rPr>
        <w:t xml:space="preserve"> la ejecución de obras; y, </w:t>
      </w:r>
      <w:proofErr w:type="spellStart"/>
      <w:r w:rsidRPr="00D347F5" w:rsidR="00DA37E4">
        <w:rPr>
          <w:rFonts w:ascii="Arial" w:hAnsi="Arial" w:cs="Arial"/>
          <w:sz w:val="22"/>
          <w:lang w:val="es-ES"/>
        </w:rPr>
        <w:t>iii</w:t>
      </w:r>
      <w:proofErr w:type="spellEnd"/>
      <w:r w:rsidRPr="00D347F5" w:rsidR="00DA37E4">
        <w:rPr>
          <w:rFonts w:ascii="Arial" w:hAnsi="Arial" w:cs="Arial"/>
          <w:sz w:val="22"/>
          <w:lang w:val="es-ES"/>
        </w:rPr>
        <w:t>) que el contrato no supere la mínima cuantí</w:t>
      </w:r>
      <w:r w:rsidRPr="00D347F5">
        <w:rPr>
          <w:rFonts w:ascii="Arial" w:hAnsi="Arial" w:cs="Arial"/>
          <w:sz w:val="22"/>
          <w:lang w:val="es-ES"/>
        </w:rPr>
        <w:t>a. De concurrir las anteriores circunstancias, la norma autoriza la contratación directa entre la entidad territorial y la respectiva junta de acción comunal previamente legalizada y reconocida ante los organismos competentes</w:t>
      </w:r>
      <w:r w:rsidRPr="00D347F5" w:rsidR="009F69D6">
        <w:rPr>
          <w:rFonts w:ascii="Arial" w:hAnsi="Arial" w:cs="Arial"/>
          <w:sz w:val="22"/>
          <w:lang w:val="es-ES"/>
        </w:rPr>
        <w:t>.</w:t>
      </w:r>
      <w:r w:rsidRPr="00D347F5">
        <w:rPr>
          <w:rFonts w:ascii="Arial" w:hAnsi="Arial" w:cs="Arial"/>
          <w:sz w:val="22"/>
          <w:lang w:val="es-ES"/>
        </w:rPr>
        <w:t xml:space="preserve"> </w:t>
      </w:r>
      <w:r w:rsidRPr="00D347F5" w:rsidR="009F69D6">
        <w:rPr>
          <w:rFonts w:ascii="Arial" w:hAnsi="Arial" w:cs="Arial"/>
          <w:sz w:val="22"/>
          <w:lang w:val="es-ES"/>
        </w:rPr>
        <w:t>E</w:t>
      </w:r>
      <w:r w:rsidRPr="00D347F5">
        <w:rPr>
          <w:rFonts w:ascii="Arial" w:hAnsi="Arial" w:cs="Arial"/>
          <w:sz w:val="22"/>
          <w:lang w:val="es-ES"/>
        </w:rPr>
        <w:t xml:space="preserve">n todo caso, </w:t>
      </w:r>
      <w:r w:rsidRPr="00D347F5" w:rsidR="009F69D6">
        <w:rPr>
          <w:rFonts w:ascii="Arial" w:hAnsi="Arial" w:cs="Arial"/>
          <w:sz w:val="22"/>
          <w:lang w:val="es-ES"/>
        </w:rPr>
        <w:t xml:space="preserve">esta contratación </w:t>
      </w:r>
      <w:r w:rsidRPr="00D347F5">
        <w:rPr>
          <w:rFonts w:ascii="Arial" w:hAnsi="Arial" w:cs="Arial"/>
          <w:sz w:val="22"/>
          <w:lang w:val="es-ES"/>
        </w:rPr>
        <w:t xml:space="preserve">debe tomar como personal para la ejecución de la obra a los habitantes de la comunidad. </w:t>
      </w:r>
    </w:p>
    <w:p w:rsidRPr="00D347F5" w:rsidR="006E2AF0" w:rsidP="009C4D16" w:rsidRDefault="00795AE7" w14:paraId="45B3A508" w14:textId="26957FBF">
      <w:pPr>
        <w:spacing w:before="120" w:after="120" w:line="276" w:lineRule="auto"/>
        <w:ind w:firstLine="709"/>
        <w:jc w:val="both"/>
        <w:rPr>
          <w:rFonts w:ascii="Arial" w:hAnsi="Arial" w:cs="Arial"/>
          <w:sz w:val="22"/>
          <w:lang w:val="es-ES"/>
        </w:rPr>
      </w:pPr>
      <w:r w:rsidRPr="00D347F5">
        <w:rPr>
          <w:rFonts w:ascii="Arial" w:hAnsi="Arial" w:cs="Arial"/>
          <w:sz w:val="22"/>
          <w:lang w:val="es-ES"/>
        </w:rPr>
        <w:t xml:space="preserve">Un segundo </w:t>
      </w:r>
      <w:r w:rsidRPr="00D347F5" w:rsidR="00AE1425">
        <w:rPr>
          <w:rFonts w:ascii="Arial" w:hAnsi="Arial" w:cs="Arial"/>
          <w:sz w:val="22"/>
          <w:lang w:val="es-ES"/>
        </w:rPr>
        <w:t>régim</w:t>
      </w:r>
      <w:r w:rsidRPr="00D347F5" w:rsidR="007007E7">
        <w:rPr>
          <w:rFonts w:ascii="Arial" w:hAnsi="Arial" w:cs="Arial"/>
          <w:sz w:val="22"/>
          <w:lang w:val="es-ES"/>
        </w:rPr>
        <w:t>e</w:t>
      </w:r>
      <w:r w:rsidRPr="00D347F5" w:rsidR="00AE1425">
        <w:rPr>
          <w:rFonts w:ascii="Arial" w:hAnsi="Arial" w:cs="Arial"/>
          <w:sz w:val="22"/>
          <w:lang w:val="es-ES"/>
        </w:rPr>
        <w:t>n</w:t>
      </w:r>
      <w:r w:rsidRPr="00D347F5" w:rsidR="009D6ABA">
        <w:rPr>
          <w:rFonts w:ascii="Arial" w:hAnsi="Arial" w:cs="Arial"/>
          <w:sz w:val="22"/>
          <w:lang w:val="es-ES"/>
        </w:rPr>
        <w:t xml:space="preserve"> o modalidad de contratación</w:t>
      </w:r>
      <w:r w:rsidRPr="00D347F5">
        <w:rPr>
          <w:rFonts w:ascii="Arial" w:hAnsi="Arial" w:cs="Arial"/>
          <w:sz w:val="22"/>
          <w:lang w:val="es-ES"/>
        </w:rPr>
        <w:t xml:space="preserve"> </w:t>
      </w:r>
      <w:r w:rsidRPr="00D347F5" w:rsidR="000B660E">
        <w:rPr>
          <w:rFonts w:ascii="Arial" w:hAnsi="Arial" w:cs="Arial"/>
          <w:sz w:val="22"/>
          <w:lang w:val="es-ES"/>
        </w:rPr>
        <w:t>se encuentra previst</w:t>
      </w:r>
      <w:r w:rsidRPr="00D347F5" w:rsidR="009D6ABA">
        <w:rPr>
          <w:rFonts w:ascii="Arial" w:hAnsi="Arial" w:cs="Arial"/>
          <w:sz w:val="22"/>
          <w:lang w:val="es-ES"/>
        </w:rPr>
        <w:t>a</w:t>
      </w:r>
      <w:r w:rsidRPr="00D347F5" w:rsidR="000B660E">
        <w:rPr>
          <w:rFonts w:ascii="Arial" w:hAnsi="Arial" w:cs="Arial"/>
          <w:sz w:val="22"/>
          <w:lang w:val="es-ES"/>
        </w:rPr>
        <w:t xml:space="preserve"> </w:t>
      </w:r>
      <w:r w:rsidRPr="00D347F5" w:rsidR="009C495F">
        <w:rPr>
          <w:rFonts w:ascii="Arial" w:hAnsi="Arial" w:cs="Arial"/>
          <w:sz w:val="22"/>
          <w:lang w:val="es-ES"/>
        </w:rPr>
        <w:t>en el Decreto</w:t>
      </w:r>
      <w:r w:rsidRPr="00D347F5" w:rsidR="000B660E">
        <w:rPr>
          <w:rFonts w:ascii="Arial" w:hAnsi="Arial" w:cs="Arial"/>
          <w:sz w:val="22"/>
          <w:lang w:val="es-ES"/>
        </w:rPr>
        <w:t xml:space="preserve"> 092 de 2017</w:t>
      </w:r>
      <w:r w:rsidRPr="00D347F5" w:rsidR="009C495F">
        <w:rPr>
          <w:rFonts w:ascii="Arial" w:hAnsi="Arial" w:cs="Arial"/>
          <w:sz w:val="22"/>
          <w:lang w:val="es-ES"/>
        </w:rPr>
        <w:t xml:space="preserve">, exceptuando lo consignado en su artículo </w:t>
      </w:r>
      <w:r w:rsidRPr="00D347F5" w:rsidR="00A25613">
        <w:rPr>
          <w:rFonts w:ascii="Arial" w:hAnsi="Arial" w:cs="Arial"/>
          <w:sz w:val="22"/>
          <w:lang w:val="es-ES"/>
        </w:rPr>
        <w:t>quinto</w:t>
      </w:r>
      <w:r w:rsidRPr="00D347F5" w:rsidR="00583A65">
        <w:rPr>
          <w:rFonts w:ascii="Arial" w:hAnsi="Arial" w:cs="Arial"/>
          <w:sz w:val="22"/>
          <w:lang w:val="es-ES"/>
        </w:rPr>
        <w:t>,</w:t>
      </w:r>
      <w:r w:rsidRPr="00D347F5" w:rsidR="00A25613">
        <w:rPr>
          <w:rFonts w:ascii="Arial" w:hAnsi="Arial" w:cs="Arial"/>
          <w:sz w:val="22"/>
          <w:lang w:val="es-ES"/>
        </w:rPr>
        <w:t xml:space="preserve"> </w:t>
      </w:r>
      <w:r w:rsidRPr="00D347F5" w:rsidR="00AD3702">
        <w:rPr>
          <w:rFonts w:ascii="Arial" w:hAnsi="Arial" w:cs="Arial"/>
          <w:sz w:val="22"/>
          <w:lang w:val="es-ES"/>
        </w:rPr>
        <w:t xml:space="preserve">pues </w:t>
      </w:r>
      <w:r w:rsidRPr="00D347F5" w:rsidR="009C495F">
        <w:rPr>
          <w:rFonts w:ascii="Arial" w:hAnsi="Arial" w:cs="Arial"/>
          <w:sz w:val="22"/>
          <w:lang w:val="es-ES"/>
        </w:rPr>
        <w:t>versa sobre convenios de asociación</w:t>
      </w:r>
      <w:r w:rsidRPr="00D347F5" w:rsidR="000D071C">
        <w:rPr>
          <w:rFonts w:ascii="Arial" w:hAnsi="Arial" w:cs="Arial"/>
          <w:sz w:val="22"/>
          <w:lang w:val="es-ES"/>
        </w:rPr>
        <w:t>. E</w:t>
      </w:r>
      <w:r w:rsidRPr="00D347F5" w:rsidR="009C495F">
        <w:rPr>
          <w:rFonts w:ascii="Arial" w:hAnsi="Arial" w:cs="Arial"/>
          <w:sz w:val="22"/>
          <w:lang w:val="es-ES"/>
        </w:rPr>
        <w:t xml:space="preserve">ste </w:t>
      </w:r>
      <w:r w:rsidR="00373D96">
        <w:rPr>
          <w:rFonts w:ascii="Arial" w:hAnsi="Arial" w:cs="Arial"/>
          <w:sz w:val="22"/>
          <w:lang w:val="es-ES"/>
        </w:rPr>
        <w:t>D</w:t>
      </w:r>
      <w:r w:rsidRPr="00D347F5" w:rsidR="009C495F">
        <w:rPr>
          <w:rFonts w:ascii="Arial" w:hAnsi="Arial" w:cs="Arial"/>
          <w:sz w:val="22"/>
          <w:lang w:val="es-ES"/>
        </w:rPr>
        <w:t>ecreto desarrolla, en términos generales, la contratación autorizada por el artículo 355 de la Constitución Política</w:t>
      </w:r>
      <w:r w:rsidRPr="00D347F5" w:rsidR="00A160BC">
        <w:rPr>
          <w:rFonts w:ascii="Arial" w:hAnsi="Arial" w:cs="Arial"/>
          <w:sz w:val="22"/>
          <w:lang w:val="es-ES"/>
        </w:rPr>
        <w:t>,</w:t>
      </w:r>
      <w:r w:rsidRPr="00D347F5" w:rsidR="009C495F">
        <w:rPr>
          <w:rFonts w:ascii="Arial" w:hAnsi="Arial" w:cs="Arial"/>
          <w:sz w:val="22"/>
          <w:lang w:val="es-ES"/>
        </w:rPr>
        <w:t xml:space="preserve"> la cual</w:t>
      </w:r>
      <w:r w:rsidR="00661C99">
        <w:rPr>
          <w:rFonts w:ascii="Arial" w:hAnsi="Arial" w:cs="Arial"/>
          <w:sz w:val="22"/>
          <w:lang w:val="es-ES"/>
        </w:rPr>
        <w:t xml:space="preserve"> puede manifestarse</w:t>
      </w:r>
      <w:r w:rsidR="00804152">
        <w:rPr>
          <w:rFonts w:ascii="Arial" w:hAnsi="Arial" w:cs="Arial"/>
          <w:sz w:val="22"/>
          <w:lang w:val="es-ES"/>
        </w:rPr>
        <w:t xml:space="preserve"> a través </w:t>
      </w:r>
      <w:r w:rsidR="00804152">
        <w:rPr>
          <w:rFonts w:ascii="Arial" w:hAnsi="Arial" w:cs="Arial"/>
          <w:sz w:val="22"/>
          <w:lang w:val="es-ES"/>
        </w:rPr>
        <w:lastRenderedPageBreak/>
        <w:t>de convenios solidarios</w:t>
      </w:r>
      <w:r w:rsidRPr="00D347F5" w:rsidR="009C495F">
        <w:rPr>
          <w:rFonts w:ascii="Arial" w:hAnsi="Arial" w:cs="Arial"/>
          <w:sz w:val="22"/>
          <w:lang w:val="es-ES"/>
        </w:rPr>
        <w:t xml:space="preserve">, en concordancia con </w:t>
      </w:r>
      <w:r w:rsidR="00804152">
        <w:rPr>
          <w:rFonts w:ascii="Arial" w:hAnsi="Arial" w:cs="Arial"/>
          <w:sz w:val="22"/>
          <w:lang w:val="es-ES"/>
        </w:rPr>
        <w:t xml:space="preserve">lo establecido en </w:t>
      </w:r>
      <w:r w:rsidRPr="00D347F5" w:rsidR="009C495F">
        <w:rPr>
          <w:rFonts w:ascii="Arial" w:hAnsi="Arial" w:cs="Arial"/>
          <w:sz w:val="22"/>
          <w:lang w:val="es-ES"/>
        </w:rPr>
        <w:t xml:space="preserve">el numeral 16 y el parágrafo tercero del artículo tercero del a Ley 136 de 1994. </w:t>
      </w:r>
      <w:r w:rsidRPr="00D347F5" w:rsidR="000B660E">
        <w:rPr>
          <w:rFonts w:ascii="Arial" w:hAnsi="Arial" w:cs="Arial"/>
          <w:sz w:val="22"/>
          <w:lang w:val="es-ES"/>
        </w:rPr>
        <w:t xml:space="preserve"> </w:t>
      </w:r>
    </w:p>
    <w:p w:rsidRPr="00D347F5" w:rsidR="003273B8" w:rsidP="009C4D16" w:rsidRDefault="009C495F" w14:paraId="08A060E5" w14:textId="1CA4E012">
      <w:pPr>
        <w:spacing w:before="120" w:after="120" w:line="276" w:lineRule="auto"/>
        <w:ind w:firstLine="709"/>
        <w:jc w:val="both"/>
        <w:rPr>
          <w:rFonts w:ascii="Arial" w:hAnsi="Arial" w:cs="Arial"/>
          <w:sz w:val="22"/>
          <w:lang w:val="es-ES"/>
        </w:rPr>
      </w:pPr>
      <w:r w:rsidRPr="00D347F5">
        <w:rPr>
          <w:rFonts w:ascii="Arial" w:hAnsi="Arial" w:cs="Arial"/>
          <w:sz w:val="22"/>
          <w:lang w:val="es-ES"/>
        </w:rPr>
        <w:t xml:space="preserve">En este sentido, el régimen especial y preferente previsto en el Decreto 092 de 2017 </w:t>
      </w:r>
      <w:r w:rsidRPr="00D347F5" w:rsidR="006E2AF0">
        <w:rPr>
          <w:rFonts w:ascii="Arial" w:hAnsi="Arial" w:cs="Arial"/>
          <w:sz w:val="22"/>
          <w:lang w:val="es-ES"/>
        </w:rPr>
        <w:t xml:space="preserve">para la celebración de convenios solidarios </w:t>
      </w:r>
      <w:r w:rsidRPr="00D347F5">
        <w:rPr>
          <w:rFonts w:ascii="Arial" w:hAnsi="Arial" w:cs="Arial"/>
          <w:sz w:val="22"/>
          <w:lang w:val="es-ES"/>
        </w:rPr>
        <w:t xml:space="preserve">será aplicable </w:t>
      </w:r>
      <w:r w:rsidRPr="00D347F5" w:rsidR="006E2AF0">
        <w:rPr>
          <w:rFonts w:ascii="Arial" w:hAnsi="Arial" w:cs="Arial"/>
          <w:sz w:val="22"/>
          <w:lang w:val="es-ES"/>
        </w:rPr>
        <w:t xml:space="preserve">cuando se reúnan los siguientes requisitos: i) que las partes intervinientes sean, de un lado, entidades territoriales del orden nacional, departamental, distrital </w:t>
      </w:r>
      <w:r w:rsidRPr="00D347F5" w:rsidR="00162EC2">
        <w:rPr>
          <w:rFonts w:ascii="Arial" w:hAnsi="Arial" w:cs="Arial"/>
          <w:sz w:val="22"/>
          <w:lang w:val="es-ES"/>
        </w:rPr>
        <w:t>o m</w:t>
      </w:r>
      <w:r w:rsidRPr="00D347F5" w:rsidR="006E2AF0">
        <w:rPr>
          <w:rFonts w:ascii="Arial" w:hAnsi="Arial" w:cs="Arial"/>
          <w:sz w:val="22"/>
          <w:lang w:val="es-ES"/>
        </w:rPr>
        <w:t xml:space="preserve">unicipal, y, de otro, organismos de acción comunal de reconocida idoneidad; </w:t>
      </w:r>
      <w:proofErr w:type="spellStart"/>
      <w:r w:rsidRPr="00D347F5" w:rsidR="006E2AF0">
        <w:rPr>
          <w:rFonts w:ascii="Arial" w:hAnsi="Arial" w:cs="Arial"/>
          <w:sz w:val="22"/>
          <w:lang w:val="es-ES"/>
        </w:rPr>
        <w:t>ii</w:t>
      </w:r>
      <w:proofErr w:type="spellEnd"/>
      <w:r w:rsidRPr="00D347F5" w:rsidR="006E2AF0">
        <w:rPr>
          <w:rFonts w:ascii="Arial" w:hAnsi="Arial" w:cs="Arial"/>
          <w:sz w:val="22"/>
          <w:lang w:val="es-ES"/>
        </w:rPr>
        <w:t xml:space="preserve">) que el objeto del contrato esté dirigido al impulso de programas y actividades de interés público concordantes con el plan de desarrollo aplicable; </w:t>
      </w:r>
      <w:proofErr w:type="spellStart"/>
      <w:r w:rsidRPr="00D347F5" w:rsidR="006E2AF0">
        <w:rPr>
          <w:rFonts w:ascii="Arial" w:hAnsi="Arial" w:cs="Arial"/>
          <w:sz w:val="22"/>
          <w:lang w:val="es-ES"/>
        </w:rPr>
        <w:t>iii</w:t>
      </w:r>
      <w:proofErr w:type="spellEnd"/>
      <w:r w:rsidRPr="00D347F5" w:rsidR="006E2AF0">
        <w:rPr>
          <w:rFonts w:ascii="Arial" w:hAnsi="Arial" w:cs="Arial"/>
          <w:sz w:val="22"/>
          <w:lang w:val="es-ES"/>
        </w:rPr>
        <w:t>) que el contrato, independientemente de su cuantía, no refleje relaciones conmutativas que impliquen contraprestacion</w:t>
      </w:r>
      <w:r w:rsidRPr="00D347F5" w:rsidR="0023044E">
        <w:rPr>
          <w:rFonts w:ascii="Arial" w:hAnsi="Arial" w:cs="Arial"/>
          <w:sz w:val="22"/>
          <w:lang w:val="es-ES"/>
        </w:rPr>
        <w:t>es para la entidad del Estado;</w:t>
      </w:r>
      <w:r w:rsidRPr="00D347F5" w:rsidR="006E2AF0">
        <w:rPr>
          <w:rFonts w:ascii="Arial" w:hAnsi="Arial" w:cs="Arial"/>
          <w:sz w:val="22"/>
          <w:lang w:val="es-ES"/>
        </w:rPr>
        <w:t xml:space="preserve"> </w:t>
      </w:r>
      <w:r w:rsidRPr="00D347F5" w:rsidR="0023044E">
        <w:rPr>
          <w:rFonts w:ascii="Arial" w:hAnsi="Arial" w:cs="Arial"/>
          <w:sz w:val="22"/>
          <w:lang w:val="es-ES"/>
        </w:rPr>
        <w:t xml:space="preserve">y </w:t>
      </w:r>
      <w:proofErr w:type="spellStart"/>
      <w:r w:rsidRPr="00D347F5" w:rsidR="006E2AF0">
        <w:rPr>
          <w:rFonts w:ascii="Arial" w:hAnsi="Arial" w:cs="Arial"/>
          <w:sz w:val="22"/>
          <w:lang w:val="es-ES"/>
        </w:rPr>
        <w:t>iv</w:t>
      </w:r>
      <w:proofErr w:type="spellEnd"/>
      <w:r w:rsidRPr="00D347F5" w:rsidR="006E2AF0">
        <w:rPr>
          <w:rFonts w:ascii="Arial" w:hAnsi="Arial" w:cs="Arial"/>
          <w:sz w:val="22"/>
          <w:lang w:val="es-ES"/>
        </w:rPr>
        <w:t xml:space="preserve">) que la entidad del Estado no imparta instrucciones precisas para la ejecución del objeto convenido. </w:t>
      </w:r>
    </w:p>
    <w:p w:rsidRPr="00D347F5" w:rsidR="006E2AF0" w:rsidP="009C4D16" w:rsidRDefault="006E2AF0" w14:paraId="4ECDB0CB" w14:textId="5052975B">
      <w:pPr>
        <w:spacing w:before="120" w:after="120" w:line="276" w:lineRule="auto"/>
        <w:ind w:firstLine="709"/>
        <w:jc w:val="both"/>
        <w:rPr>
          <w:rFonts w:ascii="Arial" w:hAnsi="Arial" w:cs="Arial"/>
          <w:sz w:val="22"/>
          <w:lang w:val="es-ES"/>
        </w:rPr>
      </w:pPr>
      <w:r w:rsidRPr="00D347F5">
        <w:rPr>
          <w:rFonts w:ascii="Arial" w:hAnsi="Arial" w:cs="Arial"/>
          <w:sz w:val="22"/>
          <w:lang w:val="es-ES"/>
        </w:rPr>
        <w:t xml:space="preserve">Así las cosas, en caso de que concurran los requisitos antes enunciados, se dará aplicabilidad al proceso de planeación, selección y contratación previsto en el Decreto 092 de 2017 y, en lo no previsto por </w:t>
      </w:r>
      <w:r w:rsidR="00C22D84">
        <w:rPr>
          <w:rFonts w:ascii="Arial" w:hAnsi="Arial" w:cs="Arial"/>
          <w:sz w:val="22"/>
          <w:lang w:val="es-ES"/>
        </w:rPr>
        <w:t>esa regulación</w:t>
      </w:r>
      <w:r w:rsidRPr="00D347F5">
        <w:rPr>
          <w:rFonts w:ascii="Arial" w:hAnsi="Arial" w:cs="Arial"/>
          <w:sz w:val="22"/>
          <w:lang w:val="es-ES"/>
        </w:rPr>
        <w:t xml:space="preserve">, </w:t>
      </w:r>
      <w:r w:rsidRPr="00D347F5" w:rsidR="00AD3702">
        <w:rPr>
          <w:rFonts w:ascii="Arial" w:hAnsi="Arial" w:cs="Arial"/>
          <w:sz w:val="22"/>
          <w:lang w:val="es-ES"/>
        </w:rPr>
        <w:t xml:space="preserve">se </w:t>
      </w:r>
      <w:r w:rsidRPr="00D347F5">
        <w:rPr>
          <w:rFonts w:ascii="Arial" w:hAnsi="Arial" w:cs="Arial"/>
          <w:sz w:val="22"/>
          <w:lang w:val="es-ES"/>
        </w:rPr>
        <w:t xml:space="preserve">responderá a las normas previstas en el </w:t>
      </w:r>
      <w:r w:rsidRPr="00D347F5" w:rsidR="009E2FAF">
        <w:rPr>
          <w:rFonts w:ascii="Arial" w:hAnsi="Arial" w:cs="Arial"/>
          <w:sz w:val="22"/>
          <w:lang w:val="es-ES"/>
        </w:rPr>
        <w:t>E</w:t>
      </w:r>
      <w:r w:rsidRPr="00D347F5">
        <w:rPr>
          <w:rFonts w:ascii="Arial" w:hAnsi="Arial" w:cs="Arial"/>
          <w:sz w:val="22"/>
          <w:lang w:val="es-ES"/>
        </w:rPr>
        <w:t xml:space="preserve">statuto </w:t>
      </w:r>
      <w:r w:rsidRPr="00D347F5" w:rsidR="009E2FAF">
        <w:rPr>
          <w:rFonts w:ascii="Arial" w:hAnsi="Arial" w:cs="Arial"/>
          <w:sz w:val="22"/>
          <w:lang w:val="es-ES"/>
        </w:rPr>
        <w:t>G</w:t>
      </w:r>
      <w:r w:rsidRPr="00D347F5">
        <w:rPr>
          <w:rFonts w:ascii="Arial" w:hAnsi="Arial" w:cs="Arial"/>
          <w:sz w:val="22"/>
          <w:lang w:val="es-ES"/>
        </w:rPr>
        <w:t xml:space="preserve">eneral de </w:t>
      </w:r>
      <w:r w:rsidRPr="00D347F5" w:rsidR="007A6EAE">
        <w:rPr>
          <w:rFonts w:ascii="Arial" w:hAnsi="Arial" w:cs="Arial"/>
          <w:sz w:val="22"/>
          <w:lang w:val="es-ES"/>
        </w:rPr>
        <w:t>C</w:t>
      </w:r>
      <w:r w:rsidRPr="00D347F5">
        <w:rPr>
          <w:rFonts w:ascii="Arial" w:hAnsi="Arial" w:cs="Arial"/>
          <w:sz w:val="22"/>
          <w:lang w:val="es-ES"/>
        </w:rPr>
        <w:t xml:space="preserve">ontratación </w:t>
      </w:r>
      <w:r w:rsidRPr="00D347F5" w:rsidR="007A6EAE">
        <w:rPr>
          <w:rFonts w:ascii="Arial" w:hAnsi="Arial" w:cs="Arial"/>
          <w:sz w:val="22"/>
          <w:lang w:val="es-ES"/>
        </w:rPr>
        <w:t>de la Administración P</w:t>
      </w:r>
      <w:r w:rsidRPr="00D347F5">
        <w:rPr>
          <w:rFonts w:ascii="Arial" w:hAnsi="Arial" w:cs="Arial"/>
          <w:sz w:val="22"/>
          <w:lang w:val="es-ES"/>
        </w:rPr>
        <w:t>ública</w:t>
      </w:r>
      <w:r w:rsidRPr="00D347F5" w:rsidR="007B0DE5">
        <w:rPr>
          <w:rFonts w:ascii="Arial" w:hAnsi="Arial" w:cs="Arial"/>
          <w:sz w:val="22"/>
          <w:lang w:val="es-ES"/>
        </w:rPr>
        <w:t>,</w:t>
      </w:r>
      <w:r w:rsidRPr="00D347F5">
        <w:rPr>
          <w:rFonts w:ascii="Arial" w:hAnsi="Arial" w:cs="Arial"/>
          <w:sz w:val="22"/>
          <w:lang w:val="es-ES"/>
        </w:rPr>
        <w:t xml:space="preserve"> con base en las remisiones directas </w:t>
      </w:r>
      <w:r w:rsidRPr="00D347F5" w:rsidR="007A6EAE">
        <w:rPr>
          <w:rFonts w:ascii="Arial" w:hAnsi="Arial" w:cs="Arial"/>
          <w:sz w:val="22"/>
          <w:lang w:val="es-ES"/>
        </w:rPr>
        <w:t>de</w:t>
      </w:r>
      <w:r w:rsidRPr="00D347F5">
        <w:rPr>
          <w:rFonts w:ascii="Arial" w:hAnsi="Arial" w:cs="Arial"/>
          <w:sz w:val="22"/>
          <w:lang w:val="es-ES"/>
        </w:rPr>
        <w:t xml:space="preserve"> los artículos séptimo y octavo de este Decreto. </w:t>
      </w:r>
    </w:p>
    <w:p w:rsidRPr="00D347F5" w:rsidR="000F1F6C" w:rsidP="000F1F6C" w:rsidRDefault="000F1F6C" w14:paraId="22B28087" w14:textId="17453B8E">
      <w:pPr>
        <w:spacing w:line="276" w:lineRule="auto"/>
        <w:ind w:firstLine="708"/>
        <w:jc w:val="both"/>
        <w:rPr>
          <w:rFonts w:ascii="Arial" w:hAnsi="Arial" w:cs="Arial"/>
          <w:sz w:val="22"/>
          <w:lang w:val="es-ES"/>
        </w:rPr>
      </w:pPr>
      <w:r w:rsidRPr="00D347F5">
        <w:rPr>
          <w:rFonts w:ascii="Arial" w:hAnsi="Arial" w:cs="Arial"/>
          <w:sz w:val="22"/>
          <w:lang w:val="es-ES"/>
        </w:rPr>
        <w:t>En tercer lugar, encontramos el régimen que se fundamenta en los parágrafos tercero y quinto del artículo 3 de la Ley 136 de 1994</w:t>
      </w:r>
      <w:r w:rsidRPr="00D347F5">
        <w:rPr>
          <w:rStyle w:val="Refdenotaalpie"/>
          <w:rFonts w:ascii="Arial" w:hAnsi="Arial" w:cs="Arial"/>
          <w:sz w:val="22"/>
          <w:lang w:val="es-ES"/>
        </w:rPr>
        <w:footnoteReference w:id="4"/>
      </w:r>
      <w:r w:rsidRPr="00D347F5">
        <w:rPr>
          <w:rFonts w:ascii="Arial" w:hAnsi="Arial" w:cs="Arial"/>
          <w:sz w:val="22"/>
          <w:lang w:val="es-ES"/>
        </w:rPr>
        <w:t>. Estas normas deben interpretarse armónicamente con lo dispuesto en el artículo 141</w:t>
      </w:r>
      <w:r w:rsidRPr="00D347F5">
        <w:rPr>
          <w:rStyle w:val="Refdenotaalpie"/>
          <w:rFonts w:ascii="Arial" w:hAnsi="Arial" w:eastAsia="Calibri" w:cs="Arial"/>
          <w:bCs/>
          <w:sz w:val="22"/>
          <w:lang w:val="es-ES"/>
        </w:rPr>
        <w:footnoteReference w:id="5"/>
      </w:r>
      <w:r w:rsidRPr="00D347F5">
        <w:rPr>
          <w:rFonts w:ascii="Arial" w:hAnsi="Arial" w:cs="Arial"/>
          <w:sz w:val="22"/>
          <w:lang w:val="es-ES"/>
        </w:rPr>
        <w:t xml:space="preserve"> de la precitada Ley y el artículo 55 de la Ley 743 de 2002</w:t>
      </w:r>
      <w:r w:rsidRPr="00D347F5">
        <w:rPr>
          <w:rStyle w:val="Refdenotaalpie"/>
          <w:rFonts w:ascii="Arial" w:hAnsi="Arial" w:cs="Arial"/>
          <w:sz w:val="22"/>
          <w:lang w:val="es-ES"/>
        </w:rPr>
        <w:footnoteReference w:id="6"/>
      </w:r>
      <w:r w:rsidR="00496E18">
        <w:rPr>
          <w:rFonts w:ascii="Arial" w:hAnsi="Arial" w:cs="Arial"/>
          <w:sz w:val="22"/>
          <w:lang w:val="es-ES"/>
        </w:rPr>
        <w:t>.</w:t>
      </w:r>
      <w:r w:rsidRPr="00D347F5">
        <w:rPr>
          <w:rFonts w:ascii="Arial" w:hAnsi="Arial" w:cs="Arial"/>
          <w:sz w:val="22"/>
          <w:lang w:val="es-ES"/>
        </w:rPr>
        <w:t xml:space="preserve"> </w:t>
      </w:r>
      <w:r w:rsidR="00496E18">
        <w:rPr>
          <w:rFonts w:ascii="Arial" w:hAnsi="Arial" w:cs="Arial"/>
          <w:sz w:val="22"/>
          <w:lang w:val="es-ES"/>
        </w:rPr>
        <w:t>E</w:t>
      </w:r>
      <w:r w:rsidRPr="00D347F5">
        <w:rPr>
          <w:rFonts w:ascii="Arial" w:hAnsi="Arial" w:cs="Arial"/>
          <w:sz w:val="22"/>
          <w:lang w:val="es-ES"/>
        </w:rPr>
        <w:t xml:space="preserve">n virtud de </w:t>
      </w:r>
      <w:r w:rsidR="00496E18">
        <w:rPr>
          <w:rFonts w:ascii="Arial" w:hAnsi="Arial" w:cs="Arial"/>
          <w:sz w:val="22"/>
          <w:lang w:val="es-ES"/>
        </w:rPr>
        <w:t>tales disposiciones normativas,</w:t>
      </w:r>
      <w:r w:rsidRPr="00D347F5">
        <w:rPr>
          <w:rFonts w:ascii="Arial" w:hAnsi="Arial" w:cs="Arial"/>
          <w:sz w:val="22"/>
          <w:lang w:val="es-ES"/>
        </w:rPr>
        <w:t xml:space="preserve"> las organizaciones </w:t>
      </w:r>
      <w:r w:rsidRPr="00D347F5">
        <w:rPr>
          <w:rFonts w:ascii="Arial" w:hAnsi="Arial" w:cs="Arial"/>
          <w:sz w:val="22"/>
          <w:lang w:val="es-ES"/>
        </w:rPr>
        <w:lastRenderedPageBreak/>
        <w:t xml:space="preserve">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aplicabilidad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departamental, distrital o municipal y organizaciones comunales; </w:t>
      </w:r>
      <w:proofErr w:type="spellStart"/>
      <w:r w:rsidRPr="00D347F5">
        <w:rPr>
          <w:rFonts w:ascii="Arial" w:hAnsi="Arial" w:cs="Arial"/>
          <w:sz w:val="22"/>
          <w:lang w:val="es-ES"/>
        </w:rPr>
        <w:t>ii</w:t>
      </w:r>
      <w:proofErr w:type="spellEnd"/>
      <w:r w:rsidRPr="00D347F5">
        <w:rPr>
          <w:rFonts w:ascii="Arial" w:hAnsi="Arial" w:cs="Arial"/>
          <w:sz w:val="22"/>
          <w:lang w:val="es-ES"/>
        </w:rPr>
        <w:t xml:space="preserve">) se cumpla con el objetivo planteado en el parágrafo tercero del artículo tercero de la Ley 136 de 1994, en consonancia con el artículo 355 constitucional; y </w:t>
      </w:r>
      <w:proofErr w:type="spellStart"/>
      <w:r w:rsidRPr="00D347F5">
        <w:rPr>
          <w:rFonts w:ascii="Arial" w:hAnsi="Arial" w:cs="Arial"/>
          <w:sz w:val="22"/>
          <w:lang w:val="es-ES"/>
        </w:rPr>
        <w:t>iii</w:t>
      </w:r>
      <w:proofErr w:type="spellEnd"/>
      <w:r w:rsidRPr="00D347F5">
        <w:rPr>
          <w:rFonts w:ascii="Arial" w:hAnsi="Arial" w:cs="Arial"/>
          <w:sz w:val="22"/>
          <w:lang w:val="es-ES"/>
        </w:rPr>
        <w:t xml:space="preserve">) no exista otra forma especial de contratación.  </w:t>
      </w:r>
    </w:p>
    <w:p w:rsidRPr="00D347F5" w:rsidR="009C4D16" w:rsidP="009C4D16" w:rsidRDefault="00DC069E" w14:paraId="0DE49EDC" w14:textId="0563BD78">
      <w:pPr>
        <w:spacing w:before="120" w:after="120" w:line="276" w:lineRule="auto"/>
        <w:ind w:firstLine="708"/>
        <w:jc w:val="both"/>
        <w:rPr>
          <w:rFonts w:ascii="Arial" w:hAnsi="Arial" w:eastAsia="Calibri" w:cs="Arial"/>
          <w:bCs/>
          <w:sz w:val="22"/>
          <w:lang w:val="es-ES"/>
        </w:rPr>
      </w:pPr>
      <w:r w:rsidRPr="00D347F5">
        <w:rPr>
          <w:rFonts w:ascii="Arial" w:hAnsi="Arial" w:eastAsia="Calibri" w:cs="Arial"/>
          <w:bCs/>
          <w:sz w:val="22"/>
          <w:lang w:val="es-ES"/>
        </w:rPr>
        <w:t>Ahora bien, el parágrafo</w:t>
      </w:r>
      <w:r w:rsidRPr="00D347F5" w:rsidR="009C4D16">
        <w:rPr>
          <w:rFonts w:ascii="Arial" w:hAnsi="Arial" w:eastAsia="Calibri" w:cs="Arial"/>
          <w:bCs/>
          <w:sz w:val="22"/>
          <w:lang w:val="es-ES"/>
        </w:rPr>
        <w:t xml:space="preserve"> 3 del artículo 3 de la Ley 136 de 1994, modificado por la Ley 1551 de 2012, define a los convenios solidarios como «la complementación de esfuerzos institucionales, comunitarios, económicos y sociales para la construcción de obras y la satisfacción de necesidades y aspiraciones de las comunidades». A su vez, este artículo, en su numeral 16, establece como una función de los municipios la de celebrar convenios solidarios con «cabildos, autoridades y organizaciones indígenas, organismos de acción comunal y demás organizaciones civiles y asociaciones residentes en el territorio, para el desarrollo conjunto de programas y actividades establecidas por la Ley a los municipios y distritos, acorde con sus planes de desarrollo»</w:t>
      </w:r>
      <w:r w:rsidRPr="00D347F5">
        <w:rPr>
          <w:rStyle w:val="Refdenotaalpie"/>
          <w:rFonts w:ascii="Arial" w:hAnsi="Arial" w:eastAsia="Calibri" w:cs="Arial"/>
          <w:bCs/>
          <w:sz w:val="22"/>
          <w:lang w:val="es-ES"/>
        </w:rPr>
        <w:footnoteReference w:id="7"/>
      </w:r>
      <w:r w:rsidRPr="00D347F5" w:rsidR="009C4D16">
        <w:rPr>
          <w:rFonts w:ascii="Arial" w:hAnsi="Arial" w:eastAsia="Calibri" w:cs="Arial"/>
          <w:bCs/>
          <w:sz w:val="22"/>
          <w:lang w:val="es-ES"/>
        </w:rPr>
        <w:t xml:space="preserve">.  </w:t>
      </w:r>
    </w:p>
    <w:p w:rsidRPr="00D347F5" w:rsidR="009C4D16" w:rsidP="00DC069E" w:rsidRDefault="009C4D16" w14:paraId="59A334DC" w14:textId="24662219">
      <w:pPr>
        <w:spacing w:before="120" w:after="120" w:line="276" w:lineRule="auto"/>
        <w:ind w:firstLine="708"/>
        <w:jc w:val="both"/>
        <w:rPr>
          <w:rFonts w:ascii="Arial" w:hAnsi="Arial" w:eastAsia="Calibri" w:cs="Arial"/>
          <w:bCs/>
          <w:sz w:val="22"/>
          <w:lang w:val="es-ES"/>
        </w:rPr>
      </w:pPr>
      <w:r w:rsidRPr="00D347F5">
        <w:rPr>
          <w:rFonts w:ascii="Arial" w:hAnsi="Arial" w:eastAsia="Calibri" w:cs="Arial"/>
          <w:bCs/>
          <w:sz w:val="22"/>
          <w:lang w:val="es-ES"/>
        </w:rPr>
        <w:lastRenderedPageBreak/>
        <w:t xml:space="preserve">Como se </w:t>
      </w:r>
      <w:r w:rsidR="00531A07">
        <w:rPr>
          <w:rFonts w:ascii="Arial" w:hAnsi="Arial" w:eastAsia="Calibri" w:cs="Arial"/>
          <w:bCs/>
          <w:sz w:val="22"/>
          <w:lang w:val="es-ES"/>
        </w:rPr>
        <w:t>evidencia</w:t>
      </w:r>
      <w:r w:rsidRPr="00D347F5">
        <w:rPr>
          <w:rFonts w:ascii="Arial" w:hAnsi="Arial" w:eastAsia="Calibri" w:cs="Arial"/>
          <w:bCs/>
          <w:sz w:val="22"/>
          <w:lang w:val="es-ES"/>
        </w:rPr>
        <w:t xml:space="preserve">, a pesar de que el artículo </w:t>
      </w:r>
      <w:r w:rsidRPr="00D347F5" w:rsidR="00DC069E">
        <w:rPr>
          <w:rFonts w:ascii="Arial" w:hAnsi="Arial" w:eastAsia="Calibri" w:cs="Arial"/>
          <w:bCs/>
          <w:sz w:val="22"/>
          <w:lang w:val="es-ES"/>
        </w:rPr>
        <w:t>atribuye a los municipios</w:t>
      </w:r>
      <w:r w:rsidRPr="00D347F5">
        <w:rPr>
          <w:rFonts w:ascii="Arial" w:hAnsi="Arial" w:eastAsia="Calibri" w:cs="Arial"/>
          <w:bCs/>
          <w:sz w:val="22"/>
          <w:lang w:val="es-ES"/>
        </w:rPr>
        <w:t xml:space="preserve"> la competencia para celebrar convenios solidarios con los tipos de organizaciones comunitarias antes señaladas, no instaura una limitación orgánica en cuanto a qu</w:t>
      </w:r>
      <w:r w:rsidR="00AC609D">
        <w:rPr>
          <w:rFonts w:ascii="Arial" w:hAnsi="Arial" w:eastAsia="Calibri" w:cs="Arial"/>
          <w:bCs/>
          <w:sz w:val="22"/>
          <w:lang w:val="es-ES"/>
        </w:rPr>
        <w:t>é</w:t>
      </w:r>
      <w:r w:rsidRPr="00D347F5">
        <w:rPr>
          <w:rFonts w:ascii="Arial" w:hAnsi="Arial" w:eastAsia="Calibri" w:cs="Arial"/>
          <w:bCs/>
          <w:sz w:val="22"/>
          <w:lang w:val="es-ES"/>
        </w:rPr>
        <w:t xml:space="preserve"> entidades estatales tienen la facultad de suscribir este tipo de convenios</w:t>
      </w:r>
      <w:r w:rsidR="002E2E7B">
        <w:rPr>
          <w:rFonts w:ascii="Arial" w:hAnsi="Arial" w:eastAsia="Calibri" w:cs="Arial"/>
          <w:bCs/>
          <w:sz w:val="22"/>
          <w:lang w:val="es-ES"/>
        </w:rPr>
        <w:t>.</w:t>
      </w:r>
      <w:r w:rsidRPr="00D347F5">
        <w:rPr>
          <w:rFonts w:ascii="Arial" w:hAnsi="Arial" w:eastAsia="Calibri" w:cs="Arial"/>
          <w:bCs/>
          <w:sz w:val="22"/>
          <w:lang w:val="es-ES"/>
        </w:rPr>
        <w:t xml:space="preserve"> </w:t>
      </w:r>
      <w:r w:rsidR="002E2E7B">
        <w:rPr>
          <w:rFonts w:ascii="Arial" w:hAnsi="Arial" w:eastAsia="Calibri" w:cs="Arial"/>
          <w:bCs/>
          <w:sz w:val="22"/>
          <w:lang w:val="es-ES"/>
        </w:rPr>
        <w:t>Estos</w:t>
      </w:r>
      <w:r w:rsidRPr="00D347F5">
        <w:rPr>
          <w:rFonts w:ascii="Arial" w:hAnsi="Arial" w:eastAsia="Calibri" w:cs="Arial"/>
          <w:bCs/>
          <w:sz w:val="22"/>
          <w:lang w:val="es-ES"/>
        </w:rPr>
        <w:t xml:space="preserve"> </w:t>
      </w:r>
      <w:r w:rsidR="002E2E7B">
        <w:rPr>
          <w:rFonts w:ascii="Arial" w:hAnsi="Arial" w:eastAsia="Calibri" w:cs="Arial"/>
          <w:bCs/>
          <w:sz w:val="22"/>
          <w:lang w:val="es-ES"/>
        </w:rPr>
        <w:t>se definen</w:t>
      </w:r>
      <w:r w:rsidRPr="00D347F5">
        <w:rPr>
          <w:rFonts w:ascii="Arial" w:hAnsi="Arial" w:eastAsia="Calibri" w:cs="Arial"/>
          <w:bCs/>
          <w:sz w:val="22"/>
          <w:lang w:val="es-ES"/>
        </w:rPr>
        <w:t xml:space="preserve"> en función de aspectos asociados a su objeto</w:t>
      </w:r>
      <w:r w:rsidR="002E2E7B">
        <w:rPr>
          <w:rFonts w:ascii="Arial" w:hAnsi="Arial" w:eastAsia="Calibri" w:cs="Arial"/>
          <w:bCs/>
          <w:sz w:val="22"/>
          <w:lang w:val="es-ES"/>
        </w:rPr>
        <w:t>,</w:t>
      </w:r>
      <w:r w:rsidRPr="00D347F5" w:rsidR="00DC069E">
        <w:rPr>
          <w:rFonts w:ascii="Arial" w:hAnsi="Arial" w:eastAsia="Calibri" w:cs="Arial"/>
          <w:bCs/>
          <w:sz w:val="22"/>
          <w:lang w:val="es-ES"/>
        </w:rPr>
        <w:t xml:space="preserve"> como</w:t>
      </w:r>
      <w:r w:rsidRPr="00D347F5">
        <w:rPr>
          <w:rFonts w:ascii="Arial" w:hAnsi="Arial" w:eastAsia="Calibri" w:cs="Arial"/>
          <w:bCs/>
          <w:sz w:val="22"/>
          <w:lang w:val="es-ES"/>
        </w:rPr>
        <w:t xml:space="preserve"> la concurrencia de esfuerzos institucionales, comunitarios, económicos y sociales dirigidos a satisfacer necesidades comunitarias.  </w:t>
      </w:r>
    </w:p>
    <w:p w:rsidRPr="00D347F5" w:rsidR="009C4D16" w:rsidP="00EE68D2" w:rsidRDefault="000405B2" w14:paraId="3E77339B" w14:textId="0BE324F0">
      <w:pPr>
        <w:spacing w:before="120" w:after="120" w:line="276" w:lineRule="auto"/>
        <w:ind w:firstLine="708"/>
        <w:jc w:val="both"/>
        <w:rPr>
          <w:rFonts w:ascii="Arial" w:hAnsi="Arial" w:eastAsia="Calibri" w:cs="Arial"/>
          <w:bCs/>
          <w:sz w:val="22"/>
          <w:lang w:val="es-ES"/>
        </w:rPr>
      </w:pPr>
      <w:r>
        <w:rPr>
          <w:rFonts w:ascii="Arial" w:hAnsi="Arial" w:eastAsia="Calibri" w:cs="Arial"/>
          <w:bCs/>
          <w:sz w:val="22"/>
          <w:lang w:val="es-ES"/>
        </w:rPr>
        <w:t>Así las cosas</w:t>
      </w:r>
      <w:r w:rsidRPr="00D347F5" w:rsidR="009C4D16">
        <w:rPr>
          <w:rFonts w:ascii="Arial" w:hAnsi="Arial" w:eastAsia="Calibri" w:cs="Arial"/>
          <w:bCs/>
          <w:sz w:val="22"/>
          <w:lang w:val="es-ES"/>
        </w:rPr>
        <w:t xml:space="preserve">, </w:t>
      </w:r>
      <w:r w:rsidRPr="00D347F5" w:rsidR="00D53F3A">
        <w:rPr>
          <w:rFonts w:ascii="Arial" w:hAnsi="Arial" w:eastAsia="Calibri" w:cs="Arial"/>
          <w:bCs/>
          <w:sz w:val="22"/>
          <w:lang w:val="es-ES"/>
        </w:rPr>
        <w:t>la posibilidad de suscribir</w:t>
      </w:r>
      <w:r w:rsidRPr="00D347F5" w:rsidR="009C4D16">
        <w:rPr>
          <w:rFonts w:ascii="Arial" w:hAnsi="Arial" w:eastAsia="Calibri" w:cs="Arial"/>
          <w:bCs/>
          <w:sz w:val="22"/>
          <w:lang w:val="es-ES"/>
        </w:rPr>
        <w:t xml:space="preserve"> convenio</w:t>
      </w:r>
      <w:r w:rsidRPr="00D347F5" w:rsidR="00DC069E">
        <w:rPr>
          <w:rFonts w:ascii="Arial" w:hAnsi="Arial" w:eastAsia="Calibri" w:cs="Arial"/>
          <w:bCs/>
          <w:sz w:val="22"/>
          <w:lang w:val="es-ES"/>
        </w:rPr>
        <w:t>s</w:t>
      </w:r>
      <w:r w:rsidRPr="00D347F5" w:rsidR="009C4D16">
        <w:rPr>
          <w:rFonts w:ascii="Arial" w:hAnsi="Arial" w:eastAsia="Calibri" w:cs="Arial"/>
          <w:bCs/>
          <w:sz w:val="22"/>
          <w:lang w:val="es-ES"/>
        </w:rPr>
        <w:t xml:space="preserve"> solidario</w:t>
      </w:r>
      <w:r w:rsidRPr="00D347F5" w:rsidR="00DC069E">
        <w:rPr>
          <w:rFonts w:ascii="Arial" w:hAnsi="Arial" w:eastAsia="Calibri" w:cs="Arial"/>
          <w:bCs/>
          <w:sz w:val="22"/>
          <w:lang w:val="es-ES"/>
        </w:rPr>
        <w:t>s</w:t>
      </w:r>
      <w:r w:rsidRPr="00D347F5" w:rsidR="009C4D16">
        <w:rPr>
          <w:rFonts w:ascii="Arial" w:hAnsi="Arial" w:eastAsia="Calibri" w:cs="Arial"/>
          <w:bCs/>
          <w:sz w:val="22"/>
          <w:lang w:val="es-ES"/>
        </w:rPr>
        <w:t xml:space="preserve"> está condicionad</w:t>
      </w:r>
      <w:r w:rsidRPr="00D347F5" w:rsidR="00D53F3A">
        <w:rPr>
          <w:rFonts w:ascii="Arial" w:hAnsi="Arial" w:eastAsia="Calibri" w:cs="Arial"/>
          <w:bCs/>
          <w:sz w:val="22"/>
          <w:lang w:val="es-ES"/>
        </w:rPr>
        <w:t>a</w:t>
      </w:r>
      <w:r w:rsidRPr="00D347F5" w:rsidR="009C4D16">
        <w:rPr>
          <w:rFonts w:ascii="Arial" w:hAnsi="Arial" w:eastAsia="Calibri" w:cs="Arial"/>
          <w:bCs/>
          <w:sz w:val="22"/>
          <w:lang w:val="es-ES"/>
        </w:rPr>
        <w:t xml:space="preserve"> por los regímenes que les son aplicables, los cuales determinan las entidades estatales que pueden suscribirlos. En ese entendido, los convenios que encajan dentro del segund</w:t>
      </w:r>
      <w:r w:rsidRPr="00D347F5" w:rsidR="00DC069E">
        <w:rPr>
          <w:rFonts w:ascii="Arial" w:hAnsi="Arial" w:eastAsia="Calibri" w:cs="Arial"/>
          <w:bCs/>
          <w:sz w:val="22"/>
          <w:lang w:val="es-ES"/>
        </w:rPr>
        <w:t>o</w:t>
      </w:r>
      <w:r w:rsidRPr="00D347F5" w:rsidR="009C4D16">
        <w:rPr>
          <w:rFonts w:ascii="Arial" w:hAnsi="Arial" w:eastAsia="Calibri" w:cs="Arial"/>
          <w:bCs/>
          <w:sz w:val="22"/>
          <w:lang w:val="es-ES"/>
        </w:rPr>
        <w:t xml:space="preserve"> y tercer</w:t>
      </w:r>
      <w:r w:rsidRPr="00D347F5" w:rsidR="00EE68D2">
        <w:rPr>
          <w:rFonts w:ascii="Arial" w:hAnsi="Arial" w:eastAsia="Calibri" w:cs="Arial"/>
          <w:bCs/>
          <w:sz w:val="22"/>
          <w:lang w:val="es-ES"/>
        </w:rPr>
        <w:t xml:space="preserve"> </w:t>
      </w:r>
      <w:r w:rsidRPr="00D347F5" w:rsidR="00D53F3A">
        <w:rPr>
          <w:rFonts w:ascii="Arial" w:hAnsi="Arial" w:eastAsia="Calibri" w:cs="Arial"/>
          <w:bCs/>
          <w:sz w:val="22"/>
          <w:lang w:val="es-ES"/>
        </w:rPr>
        <w:t>régimen</w:t>
      </w:r>
      <w:r w:rsidRPr="00D347F5" w:rsidR="00EE68D2">
        <w:rPr>
          <w:rFonts w:ascii="Arial" w:hAnsi="Arial" w:eastAsia="Calibri" w:cs="Arial"/>
          <w:bCs/>
          <w:sz w:val="22"/>
          <w:lang w:val="es-ES"/>
        </w:rPr>
        <w:t xml:space="preserve"> arriba </w:t>
      </w:r>
      <w:r w:rsidR="00D35DCC">
        <w:rPr>
          <w:rFonts w:ascii="Arial" w:hAnsi="Arial" w:eastAsia="Calibri" w:cs="Arial"/>
          <w:bCs/>
          <w:sz w:val="22"/>
          <w:lang w:val="es-ES"/>
        </w:rPr>
        <w:t>explicados</w:t>
      </w:r>
      <w:r w:rsidRPr="00D347F5" w:rsidR="00EE68D2">
        <w:rPr>
          <w:rFonts w:ascii="Arial" w:hAnsi="Arial" w:eastAsia="Calibri" w:cs="Arial"/>
          <w:bCs/>
          <w:sz w:val="22"/>
          <w:lang w:val="es-ES"/>
        </w:rPr>
        <w:t>,</w:t>
      </w:r>
      <w:r w:rsidRPr="00D347F5" w:rsidR="009C4D16">
        <w:rPr>
          <w:rFonts w:ascii="Arial" w:hAnsi="Arial" w:eastAsia="Calibri" w:cs="Arial"/>
          <w:bCs/>
          <w:sz w:val="22"/>
          <w:lang w:val="es-ES"/>
        </w:rPr>
        <w:t xml:space="preserve"> pueden ser suscritos por entidades estatales del orden nacional, departamental, distrital o municipal –conforme </w:t>
      </w:r>
      <w:r w:rsidRPr="00D347F5" w:rsidR="00D53F3A">
        <w:rPr>
          <w:rFonts w:ascii="Arial" w:hAnsi="Arial" w:eastAsia="Calibri" w:cs="Arial"/>
          <w:bCs/>
          <w:sz w:val="22"/>
          <w:lang w:val="es-ES"/>
        </w:rPr>
        <w:t>se desprende de</w:t>
      </w:r>
      <w:r w:rsidRPr="00D347F5" w:rsidR="009C4D16">
        <w:rPr>
          <w:rFonts w:ascii="Arial" w:hAnsi="Arial" w:eastAsia="Calibri" w:cs="Arial"/>
          <w:bCs/>
          <w:sz w:val="22"/>
          <w:lang w:val="es-ES"/>
        </w:rPr>
        <w:t xml:space="preserve"> los artículos 2 del Decreto 092 de 2017 y 2 de la Ley 80 de 1993, respectivamente–, sin que exista una limitación </w:t>
      </w:r>
      <w:r w:rsidR="006131A6">
        <w:rPr>
          <w:rFonts w:ascii="Arial" w:hAnsi="Arial" w:eastAsia="Calibri" w:cs="Arial"/>
          <w:bCs/>
          <w:sz w:val="22"/>
          <w:lang w:val="es-ES"/>
        </w:rPr>
        <w:t>a</w:t>
      </w:r>
      <w:r w:rsidRPr="00D347F5" w:rsidR="009C4D16">
        <w:rPr>
          <w:rFonts w:ascii="Arial" w:hAnsi="Arial" w:eastAsia="Calibri" w:cs="Arial"/>
          <w:bCs/>
          <w:sz w:val="22"/>
          <w:lang w:val="es-ES"/>
        </w:rPr>
        <w:t xml:space="preserve"> entidades del sector descentralizado del nivel territorial. </w:t>
      </w:r>
    </w:p>
    <w:p w:rsidRPr="00D347F5" w:rsidR="009C4D16" w:rsidP="00F553C4" w:rsidRDefault="009C4D16" w14:paraId="55A6A1ED" w14:textId="2A39A17A">
      <w:pPr>
        <w:spacing w:before="120" w:after="120" w:line="276" w:lineRule="auto"/>
        <w:ind w:firstLine="708"/>
        <w:jc w:val="both"/>
        <w:rPr>
          <w:rFonts w:ascii="Arial" w:hAnsi="Arial" w:eastAsia="Calibri" w:cs="Arial"/>
          <w:bCs/>
          <w:sz w:val="22"/>
          <w:lang w:val="es-ES"/>
        </w:rPr>
      </w:pPr>
      <w:r w:rsidRPr="00D347F5">
        <w:rPr>
          <w:rFonts w:ascii="Arial" w:hAnsi="Arial" w:eastAsia="Calibri" w:cs="Arial"/>
          <w:bCs/>
          <w:sz w:val="22"/>
          <w:lang w:val="es-ES"/>
        </w:rPr>
        <w:t>Por el contrario, en el caso de los convenios celebrados conforme</w:t>
      </w:r>
      <w:r w:rsidRPr="00D347F5" w:rsidR="00D53F3A">
        <w:rPr>
          <w:rFonts w:ascii="Arial" w:hAnsi="Arial" w:eastAsia="Calibri" w:cs="Arial"/>
          <w:bCs/>
          <w:sz w:val="22"/>
          <w:lang w:val="es-ES"/>
        </w:rPr>
        <w:t xml:space="preserve"> la</w:t>
      </w:r>
      <w:r w:rsidRPr="00D347F5">
        <w:rPr>
          <w:rFonts w:ascii="Arial" w:hAnsi="Arial" w:eastAsia="Calibri" w:cs="Arial"/>
          <w:bCs/>
          <w:sz w:val="22"/>
          <w:lang w:val="es-ES"/>
        </w:rPr>
        <w:t xml:space="preserve"> </w:t>
      </w:r>
      <w:r w:rsidRPr="00D347F5" w:rsidR="00D53F3A">
        <w:rPr>
          <w:rFonts w:ascii="Arial" w:hAnsi="Arial" w:eastAsia="Calibri" w:cs="Arial"/>
          <w:bCs/>
          <w:sz w:val="22"/>
          <w:lang w:val="es-ES"/>
        </w:rPr>
        <w:t>disposición</w:t>
      </w:r>
      <w:r w:rsidRPr="00D347F5" w:rsidR="00EE68D2">
        <w:rPr>
          <w:rFonts w:ascii="Arial" w:hAnsi="Arial" w:eastAsia="Calibri" w:cs="Arial"/>
          <w:bCs/>
          <w:sz w:val="22"/>
          <w:lang w:val="es-ES"/>
        </w:rPr>
        <w:t xml:space="preserve"> especial de</w:t>
      </w:r>
      <w:r w:rsidRPr="00D347F5">
        <w:rPr>
          <w:rFonts w:ascii="Arial" w:hAnsi="Arial" w:eastAsia="Calibri" w:cs="Arial"/>
          <w:bCs/>
          <w:sz w:val="22"/>
          <w:lang w:val="es-ES"/>
        </w:rPr>
        <w:t>l parágrafo 4 del artículo 3 de la Ley 136 de 1994 s</w:t>
      </w:r>
      <w:r w:rsidR="000C51E8">
        <w:rPr>
          <w:rFonts w:ascii="Arial" w:hAnsi="Arial" w:eastAsia="Calibri" w:cs="Arial"/>
          <w:bCs/>
          <w:sz w:val="22"/>
          <w:lang w:val="es-ES"/>
        </w:rPr>
        <w:t>í</w:t>
      </w:r>
      <w:r w:rsidRPr="00D347F5">
        <w:rPr>
          <w:rFonts w:ascii="Arial" w:hAnsi="Arial" w:eastAsia="Calibri" w:cs="Arial"/>
          <w:bCs/>
          <w:sz w:val="22"/>
          <w:lang w:val="es-ES"/>
        </w:rPr>
        <w:t xml:space="preserve"> existe una limitación orgánica en cuanto al sujeto estatal involucrado, en la medida en que la norma hace referencia expresa</w:t>
      </w:r>
      <w:r w:rsidRPr="00D347F5" w:rsidR="00EE68D2">
        <w:rPr>
          <w:rFonts w:ascii="Arial" w:hAnsi="Arial" w:eastAsia="Calibri" w:cs="Arial"/>
          <w:bCs/>
          <w:sz w:val="22"/>
          <w:lang w:val="es-ES"/>
        </w:rPr>
        <w:t xml:space="preserve"> y exclusiva</w:t>
      </w:r>
      <w:r w:rsidRPr="00D347F5">
        <w:rPr>
          <w:rFonts w:ascii="Arial" w:hAnsi="Arial" w:eastAsia="Calibri" w:cs="Arial"/>
          <w:bCs/>
          <w:sz w:val="22"/>
          <w:lang w:val="es-ES"/>
        </w:rPr>
        <w:t xml:space="preserve"> a los «entes territoriales del orden departamental y municipal», </w:t>
      </w:r>
      <w:r w:rsidR="0077015C">
        <w:rPr>
          <w:rFonts w:ascii="Arial" w:hAnsi="Arial" w:eastAsia="Calibri" w:cs="Arial"/>
          <w:bCs/>
          <w:sz w:val="22"/>
          <w:lang w:val="es-ES"/>
        </w:rPr>
        <w:t>esto es, los municipios y departamentos</w:t>
      </w:r>
      <w:r w:rsidR="000C51E8">
        <w:rPr>
          <w:rFonts w:ascii="Arial" w:hAnsi="Arial" w:eastAsia="Calibri" w:cs="Arial"/>
          <w:bCs/>
          <w:sz w:val="22"/>
          <w:lang w:val="es-ES"/>
        </w:rPr>
        <w:t>,</w:t>
      </w:r>
      <w:r w:rsidRPr="00D347F5">
        <w:rPr>
          <w:rFonts w:ascii="Arial" w:hAnsi="Arial" w:eastAsia="Calibri" w:cs="Arial"/>
          <w:bCs/>
          <w:sz w:val="22"/>
          <w:lang w:val="es-ES"/>
        </w:rPr>
        <w:t xml:space="preserve"> de acuerdo con la definición </w:t>
      </w:r>
      <w:r w:rsidR="00823FB6">
        <w:rPr>
          <w:rFonts w:ascii="Arial" w:hAnsi="Arial" w:eastAsia="Calibri" w:cs="Arial"/>
          <w:bCs/>
          <w:sz w:val="22"/>
          <w:lang w:val="es-ES"/>
        </w:rPr>
        <w:t>prevista en el</w:t>
      </w:r>
      <w:r w:rsidRPr="00D347F5">
        <w:rPr>
          <w:rFonts w:ascii="Arial" w:hAnsi="Arial" w:eastAsia="Calibri" w:cs="Arial"/>
          <w:bCs/>
          <w:sz w:val="22"/>
          <w:lang w:val="es-ES"/>
        </w:rPr>
        <w:t xml:space="preserve"> artículo 286</w:t>
      </w:r>
      <w:r w:rsidR="00823FB6">
        <w:rPr>
          <w:rFonts w:ascii="Arial" w:hAnsi="Arial" w:eastAsia="Calibri" w:cs="Arial"/>
          <w:bCs/>
          <w:sz w:val="22"/>
          <w:lang w:val="es-ES"/>
        </w:rPr>
        <w:t xml:space="preserve"> de la Constitución</w:t>
      </w:r>
      <w:r w:rsidRPr="00D347F5" w:rsidR="00EE68D2">
        <w:rPr>
          <w:rStyle w:val="Refdenotaalpie"/>
          <w:rFonts w:ascii="Arial" w:hAnsi="Arial" w:eastAsia="Calibri" w:cs="Arial"/>
          <w:bCs/>
          <w:sz w:val="22"/>
          <w:lang w:val="es-ES"/>
        </w:rPr>
        <w:footnoteReference w:id="8"/>
      </w:r>
      <w:r w:rsidRPr="00D347F5">
        <w:rPr>
          <w:rFonts w:ascii="Arial" w:hAnsi="Arial" w:eastAsia="Calibri" w:cs="Arial"/>
          <w:bCs/>
          <w:sz w:val="22"/>
          <w:lang w:val="es-ES"/>
        </w:rPr>
        <w:t>.</w:t>
      </w:r>
    </w:p>
    <w:p w:rsidRPr="00D347F5" w:rsidR="00EE68D2" w:rsidP="00EE68D2" w:rsidRDefault="00D53F3A" w14:paraId="32609F03" w14:textId="6A357CDD">
      <w:pPr>
        <w:spacing w:before="120" w:after="120" w:line="276" w:lineRule="auto"/>
        <w:ind w:firstLine="708"/>
        <w:jc w:val="both"/>
        <w:rPr>
          <w:rFonts w:ascii="Arial" w:hAnsi="Arial" w:eastAsia="Calibri" w:cs="Arial"/>
          <w:bCs/>
          <w:sz w:val="22"/>
          <w:lang w:val="es-ES"/>
        </w:rPr>
      </w:pPr>
      <w:r w:rsidRPr="00D347F5">
        <w:rPr>
          <w:rFonts w:ascii="Arial" w:hAnsi="Arial" w:eastAsia="Calibri" w:cs="Arial"/>
          <w:bCs/>
          <w:sz w:val="22"/>
          <w:lang w:val="es-ES"/>
        </w:rPr>
        <w:t>En ese sentido, l</w:t>
      </w:r>
      <w:r w:rsidRPr="00D347F5" w:rsidR="00EE68D2">
        <w:rPr>
          <w:rFonts w:ascii="Arial" w:hAnsi="Arial" w:eastAsia="Calibri" w:cs="Arial"/>
          <w:bCs/>
          <w:sz w:val="22"/>
          <w:lang w:val="es-ES"/>
        </w:rPr>
        <w:t>a interpretación</w:t>
      </w:r>
      <w:r w:rsidRPr="00D347F5">
        <w:rPr>
          <w:rFonts w:ascii="Arial" w:hAnsi="Arial" w:eastAsia="Calibri" w:cs="Arial"/>
          <w:bCs/>
          <w:sz w:val="22"/>
          <w:lang w:val="es-ES"/>
        </w:rPr>
        <w:t xml:space="preserve"> del parágrafo 4 del artículo</w:t>
      </w:r>
      <w:r w:rsidRPr="00D347F5" w:rsidR="00EE68D2">
        <w:rPr>
          <w:rFonts w:ascii="Arial" w:hAnsi="Arial" w:eastAsia="Calibri" w:cs="Arial"/>
          <w:bCs/>
          <w:sz w:val="22"/>
          <w:lang w:val="es-ES"/>
        </w:rPr>
        <w:t xml:space="preserve"> de dicha disposición</w:t>
      </w:r>
      <w:r w:rsidRPr="00D347F5">
        <w:rPr>
          <w:rFonts w:ascii="Arial" w:hAnsi="Arial" w:eastAsia="Calibri" w:cs="Arial"/>
          <w:bCs/>
          <w:sz w:val="22"/>
          <w:lang w:val="es-ES"/>
        </w:rPr>
        <w:t>,</w:t>
      </w:r>
      <w:r w:rsidRPr="00D347F5" w:rsidR="00EE68D2">
        <w:rPr>
          <w:rFonts w:ascii="Arial" w:hAnsi="Arial" w:eastAsia="Calibri" w:cs="Arial"/>
          <w:bCs/>
          <w:sz w:val="22"/>
          <w:lang w:val="es-ES"/>
        </w:rPr>
        <w:t xml:space="preserve"> de cara a</w:t>
      </w:r>
      <w:r w:rsidR="00B72142">
        <w:rPr>
          <w:rFonts w:ascii="Arial" w:hAnsi="Arial" w:eastAsia="Calibri" w:cs="Arial"/>
          <w:bCs/>
          <w:sz w:val="22"/>
          <w:lang w:val="es-ES"/>
        </w:rPr>
        <w:t>l asunto objeto de consulta</w:t>
      </w:r>
      <w:r w:rsidRPr="00D347F5">
        <w:rPr>
          <w:rFonts w:ascii="Arial" w:hAnsi="Arial" w:eastAsia="Calibri" w:cs="Arial"/>
          <w:bCs/>
          <w:sz w:val="22"/>
          <w:lang w:val="es-ES"/>
        </w:rPr>
        <w:t>,</w:t>
      </w:r>
      <w:r w:rsidRPr="00D347F5" w:rsidR="00EE68D2">
        <w:rPr>
          <w:rFonts w:ascii="Arial" w:hAnsi="Arial" w:eastAsia="Calibri" w:cs="Arial"/>
          <w:bCs/>
          <w:sz w:val="22"/>
          <w:lang w:val="es-ES"/>
        </w:rPr>
        <w:t xml:space="preserve"> amerita la aplicación del principio general según el </w:t>
      </w:r>
      <w:r w:rsidRPr="00D347F5" w:rsidR="00EE68D2">
        <w:rPr>
          <w:rFonts w:ascii="Arial" w:hAnsi="Arial" w:eastAsia="Calibri" w:cs="Arial"/>
          <w:bCs/>
          <w:i/>
          <w:iCs/>
          <w:sz w:val="22"/>
          <w:lang w:val="es-ES"/>
        </w:rPr>
        <w:t>cual donde la ley no distingue, no le es permitido al interprete hacerlo</w:t>
      </w:r>
      <w:r w:rsidR="00205BEA">
        <w:rPr>
          <w:rFonts w:ascii="Arial" w:hAnsi="Arial" w:eastAsia="Calibri" w:cs="Arial"/>
          <w:bCs/>
          <w:sz w:val="22"/>
          <w:lang w:val="es-ES"/>
        </w:rPr>
        <w:t>. L</w:t>
      </w:r>
      <w:r w:rsidRPr="00D347F5" w:rsidR="00EE68D2">
        <w:rPr>
          <w:rFonts w:ascii="Arial" w:hAnsi="Arial" w:eastAsia="Calibri" w:cs="Arial"/>
          <w:bCs/>
          <w:sz w:val="22"/>
          <w:lang w:val="es-ES"/>
        </w:rPr>
        <w:t xml:space="preserve">o </w:t>
      </w:r>
      <w:r w:rsidR="00205BEA">
        <w:rPr>
          <w:rFonts w:ascii="Arial" w:hAnsi="Arial" w:eastAsia="Calibri" w:cs="Arial"/>
          <w:bCs/>
          <w:sz w:val="22"/>
          <w:lang w:val="es-ES"/>
        </w:rPr>
        <w:t>anterior permite</w:t>
      </w:r>
      <w:r w:rsidRPr="00D347F5" w:rsidR="00EE68D2">
        <w:rPr>
          <w:rFonts w:ascii="Arial" w:hAnsi="Arial" w:eastAsia="Calibri" w:cs="Arial"/>
          <w:bCs/>
          <w:sz w:val="22"/>
          <w:lang w:val="es-ES"/>
        </w:rPr>
        <w:t xml:space="preserve"> entender que la voluntad del legislador</w:t>
      </w:r>
      <w:r w:rsidR="00205BEA">
        <w:rPr>
          <w:rFonts w:ascii="Arial" w:hAnsi="Arial" w:eastAsia="Calibri" w:cs="Arial"/>
          <w:bCs/>
          <w:sz w:val="22"/>
          <w:lang w:val="es-ES"/>
        </w:rPr>
        <w:t>,</w:t>
      </w:r>
      <w:r w:rsidRPr="00D347F5" w:rsidR="00EE68D2">
        <w:rPr>
          <w:rFonts w:ascii="Arial" w:hAnsi="Arial" w:eastAsia="Calibri" w:cs="Arial"/>
          <w:bCs/>
          <w:sz w:val="22"/>
          <w:lang w:val="es-ES"/>
        </w:rPr>
        <w:t xml:space="preserve"> al consagrar la norma</w:t>
      </w:r>
      <w:r w:rsidR="00205BEA">
        <w:rPr>
          <w:rFonts w:ascii="Arial" w:hAnsi="Arial" w:eastAsia="Calibri" w:cs="Arial"/>
          <w:bCs/>
          <w:sz w:val="22"/>
          <w:lang w:val="es-ES"/>
        </w:rPr>
        <w:t>,</w:t>
      </w:r>
      <w:r w:rsidRPr="00D347F5" w:rsidR="00EE68D2">
        <w:rPr>
          <w:rFonts w:ascii="Arial" w:hAnsi="Arial" w:eastAsia="Calibri" w:cs="Arial"/>
          <w:bCs/>
          <w:sz w:val="22"/>
          <w:lang w:val="es-ES"/>
        </w:rPr>
        <w:t xml:space="preserve"> fue la de establecer l</w:t>
      </w:r>
      <w:r w:rsidRPr="00D347F5" w:rsidR="00705397">
        <w:rPr>
          <w:rFonts w:ascii="Arial" w:hAnsi="Arial" w:eastAsia="Calibri" w:cs="Arial"/>
          <w:bCs/>
          <w:sz w:val="22"/>
          <w:lang w:val="es-ES"/>
        </w:rPr>
        <w:t>a</w:t>
      </w:r>
      <w:r w:rsidRPr="00D347F5" w:rsidR="00EE68D2">
        <w:rPr>
          <w:rFonts w:ascii="Arial" w:hAnsi="Arial" w:eastAsia="Calibri" w:cs="Arial"/>
          <w:bCs/>
          <w:sz w:val="22"/>
          <w:lang w:val="es-ES"/>
        </w:rPr>
        <w:t xml:space="preserve"> posibilidad</w:t>
      </w:r>
      <w:r w:rsidRPr="00D347F5" w:rsidR="00705397">
        <w:rPr>
          <w:rFonts w:ascii="Arial" w:hAnsi="Arial" w:eastAsia="Calibri" w:cs="Arial"/>
          <w:bCs/>
          <w:sz w:val="22"/>
          <w:lang w:val="es-ES"/>
        </w:rPr>
        <w:t xml:space="preserve"> de suscribir directamente convenios solidarios hasta la mínima cuantía,</w:t>
      </w:r>
      <w:r w:rsidRPr="00D347F5" w:rsidR="00EE68D2">
        <w:rPr>
          <w:rFonts w:ascii="Arial" w:hAnsi="Arial" w:eastAsia="Calibri" w:cs="Arial"/>
          <w:bCs/>
          <w:sz w:val="22"/>
          <w:lang w:val="es-ES"/>
        </w:rPr>
        <w:t xml:space="preserve"> únicamente respecto de los sujetos que menciona, sin que resulte posible extender la aplicación de dicha norma a las entidades descentralizadas del nivel territorial. </w:t>
      </w:r>
    </w:p>
    <w:p w:rsidRPr="00D347F5" w:rsidR="00D347F5" w:rsidP="006F5B67" w:rsidRDefault="00EE68D2" w14:paraId="6D8BB286" w14:textId="210412E3">
      <w:pPr>
        <w:spacing w:before="120" w:line="276" w:lineRule="auto"/>
        <w:ind w:firstLine="708"/>
        <w:jc w:val="both"/>
        <w:rPr>
          <w:rFonts w:ascii="Arial" w:hAnsi="Arial" w:eastAsia="Calibri" w:cs="Arial"/>
          <w:bCs/>
          <w:sz w:val="22"/>
          <w:lang w:val="es-ES"/>
        </w:rPr>
      </w:pPr>
      <w:r w:rsidRPr="00D347F5">
        <w:rPr>
          <w:rFonts w:ascii="Arial" w:hAnsi="Arial" w:eastAsia="Calibri" w:cs="Arial"/>
          <w:bCs/>
          <w:sz w:val="22"/>
          <w:lang w:val="es-ES"/>
        </w:rPr>
        <w:t>Esto sin perjuicio de la posibilidad de que entidades descentralizadas del nivel territorial, como por ejemplo los establecimientos públicos, celebren convenios solidarios</w:t>
      </w:r>
      <w:r w:rsidRPr="00D347F5" w:rsidR="00D53F3A">
        <w:rPr>
          <w:rFonts w:ascii="Arial" w:hAnsi="Arial" w:eastAsia="Calibri" w:cs="Arial"/>
          <w:bCs/>
          <w:sz w:val="22"/>
          <w:lang w:val="es-ES"/>
        </w:rPr>
        <w:t xml:space="preserve"> bajo los otros regímenes aquí</w:t>
      </w:r>
      <w:r w:rsidRPr="00D347F5">
        <w:rPr>
          <w:rFonts w:ascii="Arial" w:hAnsi="Arial" w:eastAsia="Calibri" w:cs="Arial"/>
          <w:bCs/>
          <w:sz w:val="22"/>
          <w:lang w:val="es-ES"/>
        </w:rPr>
        <w:t xml:space="preserve"> explicados</w:t>
      </w:r>
      <w:r w:rsidRPr="00D347F5" w:rsidR="00D53F3A">
        <w:rPr>
          <w:rFonts w:ascii="Arial" w:hAnsi="Arial" w:eastAsia="Calibri" w:cs="Arial"/>
          <w:bCs/>
          <w:sz w:val="22"/>
          <w:lang w:val="es-ES"/>
        </w:rPr>
        <w:t>,</w:t>
      </w:r>
      <w:r w:rsidRPr="00D347F5">
        <w:rPr>
          <w:rFonts w:ascii="Arial" w:hAnsi="Arial" w:eastAsia="Calibri" w:cs="Arial"/>
          <w:bCs/>
          <w:sz w:val="22"/>
          <w:lang w:val="es-ES"/>
        </w:rPr>
        <w:t xml:space="preserve"> </w:t>
      </w:r>
      <w:r w:rsidRPr="00D347F5" w:rsidR="00D53F3A">
        <w:rPr>
          <w:rFonts w:ascii="Arial" w:hAnsi="Arial" w:eastAsia="Calibri" w:cs="Arial"/>
          <w:bCs/>
          <w:sz w:val="22"/>
          <w:lang w:val="es-ES"/>
        </w:rPr>
        <w:t xml:space="preserve">ya sea conforme al </w:t>
      </w:r>
      <w:r w:rsidRPr="00D347F5">
        <w:rPr>
          <w:rFonts w:ascii="Arial" w:hAnsi="Arial" w:eastAsia="Calibri" w:cs="Arial"/>
          <w:bCs/>
          <w:sz w:val="22"/>
          <w:lang w:val="es-ES"/>
        </w:rPr>
        <w:t>Decreto 092 de 2017 o la Ley 80 de 1993, siempre que se cumplan los requisitos antes señalados</w:t>
      </w:r>
      <w:r w:rsidRPr="00D347F5" w:rsidR="00D53F3A">
        <w:rPr>
          <w:rFonts w:ascii="Arial" w:hAnsi="Arial" w:eastAsia="Calibri" w:cs="Arial"/>
          <w:bCs/>
          <w:sz w:val="22"/>
          <w:lang w:val="es-ES"/>
        </w:rPr>
        <w:t xml:space="preserve"> y los demás establecidos en la normatividad aplicable</w:t>
      </w:r>
      <w:r w:rsidRPr="00D347F5" w:rsidR="00705397">
        <w:rPr>
          <w:rFonts w:ascii="Arial" w:hAnsi="Arial" w:eastAsia="Calibri" w:cs="Arial"/>
          <w:bCs/>
          <w:sz w:val="22"/>
          <w:lang w:val="es-ES"/>
        </w:rPr>
        <w:t>.</w:t>
      </w:r>
    </w:p>
    <w:p w:rsidR="00DB4FE0" w:rsidP="00DB4FE0" w:rsidRDefault="00DB4FE0" w14:paraId="46AC024F" w14:textId="240CAF61">
      <w:pPr>
        <w:tabs>
          <w:tab w:val="left" w:pos="426"/>
        </w:tabs>
        <w:jc w:val="both"/>
        <w:rPr>
          <w:rFonts w:ascii="Arial" w:hAnsi="Arial" w:eastAsia="Calibri" w:cs="Arial"/>
          <w:b/>
          <w:sz w:val="22"/>
          <w:lang w:val="es-ES"/>
        </w:rPr>
      </w:pPr>
    </w:p>
    <w:p w:rsidR="003A14D2" w:rsidP="00DB4FE0" w:rsidRDefault="003A14D2" w14:paraId="15B0EBD1" w14:textId="3F5360A8">
      <w:pPr>
        <w:tabs>
          <w:tab w:val="left" w:pos="426"/>
        </w:tabs>
        <w:jc w:val="both"/>
        <w:rPr>
          <w:rFonts w:ascii="Arial" w:hAnsi="Arial" w:eastAsia="Calibri" w:cs="Arial"/>
          <w:b/>
          <w:sz w:val="22"/>
          <w:lang w:val="es-ES"/>
        </w:rPr>
      </w:pPr>
    </w:p>
    <w:p w:rsidR="003A14D2" w:rsidP="00DB4FE0" w:rsidRDefault="003A14D2" w14:paraId="7CAFDB8D" w14:textId="77777777">
      <w:pPr>
        <w:tabs>
          <w:tab w:val="left" w:pos="426"/>
        </w:tabs>
        <w:jc w:val="both"/>
        <w:rPr>
          <w:rFonts w:ascii="Arial" w:hAnsi="Arial" w:eastAsia="Calibri" w:cs="Arial"/>
          <w:b/>
          <w:sz w:val="22"/>
          <w:lang w:val="es-ES"/>
        </w:rPr>
      </w:pPr>
    </w:p>
    <w:p w:rsidRPr="006F5B67" w:rsidR="00081913" w:rsidP="006F5B67" w:rsidRDefault="00DB4FE0" w14:paraId="74F7C933" w14:textId="345557D2">
      <w:pPr>
        <w:tabs>
          <w:tab w:val="left" w:pos="426"/>
        </w:tabs>
        <w:jc w:val="both"/>
        <w:rPr>
          <w:rFonts w:ascii="Arial" w:hAnsi="Arial" w:eastAsia="Calibri" w:cs="Arial"/>
          <w:b/>
          <w:sz w:val="22"/>
          <w:lang w:val="es-ES"/>
        </w:rPr>
      </w:pPr>
      <w:r>
        <w:rPr>
          <w:rFonts w:ascii="Arial" w:hAnsi="Arial" w:eastAsia="Calibri" w:cs="Arial"/>
          <w:b/>
          <w:sz w:val="22"/>
          <w:lang w:val="es-ES"/>
        </w:rPr>
        <w:lastRenderedPageBreak/>
        <w:t xml:space="preserve">3. </w:t>
      </w:r>
      <w:r w:rsidRPr="006F5B67" w:rsidR="0061316D">
        <w:rPr>
          <w:rFonts w:ascii="Arial" w:hAnsi="Arial" w:eastAsia="Calibri" w:cs="Arial"/>
          <w:b/>
          <w:sz w:val="22"/>
          <w:lang w:val="es-ES"/>
        </w:rPr>
        <w:t xml:space="preserve">Respuestas </w:t>
      </w:r>
    </w:p>
    <w:p w:rsidRPr="00D347F5" w:rsidR="00705397" w:rsidP="00705397" w:rsidRDefault="00705397" w14:paraId="580AA6DD" w14:textId="77777777">
      <w:pPr>
        <w:ind w:left="709" w:right="709"/>
        <w:jc w:val="both"/>
        <w:rPr>
          <w:rFonts w:ascii="Arial" w:hAnsi="Arial" w:eastAsia="Calibri" w:cs="Arial"/>
          <w:sz w:val="21"/>
          <w:szCs w:val="21"/>
          <w:lang w:val="es-ES"/>
        </w:rPr>
      </w:pPr>
    </w:p>
    <w:p w:rsidRPr="00D347F5" w:rsidR="00045B9D" w:rsidP="00D347F5" w:rsidRDefault="00705397" w14:paraId="13719CEE" w14:textId="751B522A">
      <w:pPr>
        <w:ind w:left="709" w:right="709"/>
        <w:jc w:val="both"/>
        <w:rPr>
          <w:rFonts w:ascii="Arial" w:hAnsi="Arial" w:eastAsia="Calibri" w:cs="Arial"/>
          <w:sz w:val="21"/>
          <w:szCs w:val="21"/>
          <w:lang w:val="es-ES"/>
        </w:rPr>
      </w:pPr>
      <w:r w:rsidRPr="00D347F5">
        <w:rPr>
          <w:rFonts w:ascii="Arial" w:hAnsi="Arial" w:eastAsia="Calibri" w:cs="Arial"/>
          <w:sz w:val="21"/>
          <w:szCs w:val="21"/>
          <w:lang w:val="es-ES"/>
        </w:rPr>
        <w:t xml:space="preserve">«[…] ¿Las entidades descentralizadas por servicios del orden municipal para el caso que nos avoca el INSTITUTO MUNICIPAL DE DEPORTE Y RECREACIÓN DE VILLAVICENCIO, "IMDER. pueden celebrar convenios solidarios de forma directa, y hasta por la mínima cuantía, para la ejecución de obras en el marco de sus competencias, en aplicación del parágrafo 4 del </w:t>
      </w:r>
      <w:proofErr w:type="spellStart"/>
      <w:r w:rsidRPr="00D347F5">
        <w:rPr>
          <w:rFonts w:ascii="Arial" w:hAnsi="Arial" w:eastAsia="Calibri" w:cs="Arial"/>
          <w:sz w:val="21"/>
          <w:szCs w:val="21"/>
          <w:lang w:val="es-ES"/>
        </w:rPr>
        <w:t>articulo</w:t>
      </w:r>
      <w:proofErr w:type="spellEnd"/>
      <w:r w:rsidRPr="00D347F5">
        <w:rPr>
          <w:rFonts w:ascii="Arial" w:hAnsi="Arial" w:eastAsia="Calibri" w:cs="Arial"/>
          <w:sz w:val="21"/>
          <w:szCs w:val="21"/>
          <w:lang w:val="es-ES"/>
        </w:rPr>
        <w:t xml:space="preserve"> 3 de la ley 136 de 1994, modificado por el </w:t>
      </w:r>
      <w:proofErr w:type="spellStart"/>
      <w:r w:rsidRPr="00D347F5">
        <w:rPr>
          <w:rFonts w:ascii="Arial" w:hAnsi="Arial" w:eastAsia="Calibri" w:cs="Arial"/>
          <w:sz w:val="21"/>
          <w:szCs w:val="21"/>
          <w:lang w:val="es-ES"/>
        </w:rPr>
        <w:t>articulo</w:t>
      </w:r>
      <w:proofErr w:type="spellEnd"/>
      <w:r w:rsidRPr="00D347F5">
        <w:rPr>
          <w:rFonts w:ascii="Arial" w:hAnsi="Arial" w:eastAsia="Calibri" w:cs="Arial"/>
          <w:sz w:val="21"/>
          <w:szCs w:val="21"/>
          <w:lang w:val="es-ES"/>
        </w:rPr>
        <w:t xml:space="preserve"> 6 de la ley 1551 de 2012, Decreto 092 de 2017? […]».</w:t>
      </w:r>
    </w:p>
    <w:p w:rsidRPr="00D347F5" w:rsidR="00D347F5" w:rsidP="00D347F5" w:rsidRDefault="00D347F5" w14:paraId="342C1011" w14:textId="77777777">
      <w:pPr>
        <w:ind w:left="709" w:right="709"/>
        <w:jc w:val="both"/>
        <w:rPr>
          <w:rFonts w:ascii="Arial" w:hAnsi="Arial" w:cs="Arial"/>
          <w:sz w:val="22"/>
          <w:lang w:val="es-ES"/>
        </w:rPr>
      </w:pPr>
    </w:p>
    <w:p w:rsidRPr="00D347F5" w:rsidR="00705397" w:rsidP="00705397" w:rsidRDefault="00705397" w14:paraId="2ACEB825" w14:textId="77777777">
      <w:pPr>
        <w:spacing w:line="276" w:lineRule="auto"/>
        <w:jc w:val="both"/>
        <w:rPr>
          <w:rFonts w:ascii="Arial" w:hAnsi="Arial" w:cs="Arial"/>
          <w:sz w:val="22"/>
          <w:lang w:val="es-ES"/>
        </w:rPr>
      </w:pPr>
      <w:r w:rsidRPr="00D347F5">
        <w:rPr>
          <w:rFonts w:ascii="Arial" w:hAnsi="Arial" w:cs="Arial"/>
          <w:sz w:val="22"/>
          <w:lang w:val="es-ES"/>
        </w:rPr>
        <w:t xml:space="preserve">La posibilidad de suscribir directamente convenios solidarios con juntas de acción comunal para la ejecución de obras hasta por la mínima cuantía de la respectiva entidad, de conformidad con el parágrafo 4 del artículo 3 de la Ley 136 de 1994, está limitada a entes territoriales del nivel municipal y departamental, esto es, municipios y departamentos, lo cual excluye a las entidades descentralizadas del nivel territorial.  </w:t>
      </w:r>
    </w:p>
    <w:p w:rsidRPr="00D347F5" w:rsidR="00705397" w:rsidP="00705397" w:rsidRDefault="00705397" w14:paraId="165B92C8" w14:textId="77777777">
      <w:pPr>
        <w:jc w:val="both"/>
        <w:rPr>
          <w:rFonts w:ascii="Arial" w:hAnsi="Arial" w:eastAsia="Calibri" w:cs="Arial"/>
          <w:sz w:val="22"/>
          <w:lang w:val="es-ES"/>
        </w:rPr>
      </w:pPr>
    </w:p>
    <w:p w:rsidRPr="00D347F5" w:rsidR="00D347F5" w:rsidP="00D347F5" w:rsidRDefault="004A303C" w14:paraId="00199DBD" w14:textId="77777777">
      <w:pPr>
        <w:spacing w:line="276" w:lineRule="auto"/>
        <w:jc w:val="both"/>
      </w:pPr>
      <w:r w:rsidRPr="00D347F5">
        <w:rPr>
          <w:rFonts w:ascii="Arial" w:hAnsi="Arial" w:eastAsia="Calibri" w:cs="Arial"/>
          <w:sz w:val="22"/>
          <w:lang w:val="es-ES"/>
        </w:rPr>
        <w:t>Este concepto tiene el alcance previsto en el artículo 28 del Código de Procedimiento Administrativo y de lo Contencioso Administrativo.</w:t>
      </w:r>
      <w:bookmarkEnd w:id="0"/>
      <w:bookmarkEnd w:id="1"/>
    </w:p>
    <w:p w:rsidRPr="00D347F5" w:rsidR="00D347F5" w:rsidP="00D347F5" w:rsidRDefault="00D347F5" w14:paraId="71C5119B" w14:textId="41140EE9">
      <w:pPr>
        <w:spacing w:line="276" w:lineRule="auto"/>
      </w:pPr>
    </w:p>
    <w:p w:rsidRPr="006F5B67" w:rsidR="00D347F5" w:rsidP="00D347F5" w:rsidRDefault="00D347F5" w14:paraId="30415F1F" w14:textId="77777777">
      <w:pPr>
        <w:spacing w:line="276" w:lineRule="auto"/>
        <w:jc w:val="both"/>
        <w:rPr>
          <w:rFonts w:ascii="Arial" w:hAnsi="Arial" w:cs="Arial"/>
        </w:rPr>
      </w:pPr>
      <w:bookmarkStart w:name="_Hlk50370367" w:id="5"/>
      <w:r w:rsidRPr="006F5B67">
        <w:rPr>
          <w:rFonts w:ascii="Arial" w:hAnsi="Arial" w:cs="Arial"/>
          <w:lang w:eastAsia="es-CO"/>
        </w:rPr>
        <w:t>Atentamente,</w:t>
      </w:r>
    </w:p>
    <w:bookmarkEnd w:id="5"/>
    <w:p w:rsidRPr="00D347F5" w:rsidR="00D347F5" w:rsidP="00D347F5" w:rsidRDefault="00D347F5" w14:paraId="56EAFA75" w14:textId="77777777">
      <w:pPr>
        <w:jc w:val="both"/>
        <w:rPr>
          <w:lang w:eastAsia="es-CO"/>
        </w:rPr>
      </w:pPr>
    </w:p>
    <w:p w:rsidRPr="00D347F5" w:rsidR="00D347F5" w:rsidP="00D347F5" w:rsidRDefault="00092B50" w14:paraId="0F973E50" w14:textId="782741FE">
      <w:pPr>
        <w:spacing w:after="18"/>
        <w:jc w:val="center"/>
        <w:rPr>
          <w:lang w:eastAsia="es-CO"/>
        </w:rPr>
      </w:pPr>
      <w:r w:rsidR="00092B50">
        <w:drawing>
          <wp:inline wp14:editId="377427B5" wp14:anchorId="151B992C">
            <wp:extent cx="2047297" cy="905774"/>
            <wp:effectExtent l="0" t="0" r="0" b="8890"/>
            <wp:docPr id="1" name="Imagen 1" title=""/>
            <wp:cNvGraphicFramePr>
              <a:graphicFrameLocks noChangeAspect="1"/>
            </wp:cNvGraphicFramePr>
            <a:graphic>
              <a:graphicData uri="http://schemas.openxmlformats.org/drawingml/2006/picture">
                <pic:pic>
                  <pic:nvPicPr>
                    <pic:cNvPr id="0" name="Imagen 1"/>
                    <pic:cNvPicPr/>
                  </pic:nvPicPr>
                  <pic:blipFill>
                    <a:blip r:embed="R353d0b16178c455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47297" cy="905774"/>
                    </a:xfrm>
                    <a:prstGeom prst="rect">
                      <a:avLst/>
                    </a:prstGeom>
                  </pic:spPr>
                </pic:pic>
              </a:graphicData>
            </a:graphic>
          </wp:inline>
        </w:drawing>
      </w:r>
    </w:p>
    <w:p w:rsidRPr="00D347F5" w:rsidR="00D347F5" w:rsidP="00D347F5" w:rsidRDefault="00D347F5" w14:paraId="383E3471" w14:textId="77777777">
      <w:pPr>
        <w:spacing w:after="18"/>
        <w:jc w:val="center"/>
        <w:rPr>
          <w:lang w:eastAsia="es-CO"/>
        </w:rPr>
      </w:pPr>
    </w:p>
    <w:p w:rsidRPr="00D347F5" w:rsidR="00D347F5" w:rsidP="00D347F5" w:rsidRDefault="00D347F5" w14:paraId="5FB8CD07" w14:textId="77777777">
      <w:pPr>
        <w:spacing w:after="18"/>
        <w:jc w:val="center"/>
        <w:rPr>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347F5" w:rsidR="00D347F5" w:rsidTr="00787FA7" w14:paraId="3845EF28" w14:textId="77777777">
        <w:trPr>
          <w:trHeight w:val="315"/>
        </w:trPr>
        <w:tc>
          <w:tcPr>
            <w:tcW w:w="812" w:type="dxa"/>
            <w:vAlign w:val="center"/>
            <w:hideMark/>
          </w:tcPr>
          <w:p w:rsidRPr="00D347F5" w:rsidR="004A303C" w:rsidP="000D64AD" w:rsidRDefault="004A303C" w14:paraId="46573DA4" w14:textId="77777777">
            <w:pPr>
              <w:rPr>
                <w:rFonts w:ascii="Arial" w:hAnsi="Arial" w:eastAsia="Times New Roman" w:cs="Arial"/>
                <w:sz w:val="16"/>
                <w:szCs w:val="16"/>
                <w:lang w:eastAsia="es-ES"/>
              </w:rPr>
            </w:pPr>
            <w:r w:rsidRPr="00D347F5">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D347F5" w:rsidR="00D347F5" w:rsidP="00D347F5" w:rsidRDefault="00D347F5" w14:paraId="08518732" w14:textId="77777777">
            <w:pPr>
              <w:rPr>
                <w:rFonts w:ascii="Arial" w:hAnsi="Arial" w:cs="Arial"/>
                <w:sz w:val="16"/>
                <w:szCs w:val="16"/>
              </w:rPr>
            </w:pPr>
            <w:r w:rsidRPr="00D347F5">
              <w:rPr>
                <w:rFonts w:ascii="Arial" w:hAnsi="Arial" w:cs="Arial"/>
                <w:sz w:val="16"/>
                <w:szCs w:val="16"/>
              </w:rPr>
              <w:t>Alejandro Sarmiento Cantillo</w:t>
            </w:r>
          </w:p>
          <w:p w:rsidRPr="00D347F5" w:rsidR="00186E11" w:rsidP="00D347F5" w:rsidRDefault="00D347F5" w14:paraId="2D2324C2" w14:textId="3ABC3DD7">
            <w:pPr>
              <w:rPr>
                <w:rFonts w:ascii="Arial" w:hAnsi="Arial" w:eastAsia="Times New Roman" w:cs="Arial"/>
                <w:sz w:val="16"/>
                <w:szCs w:val="16"/>
                <w:lang w:eastAsia="es-ES"/>
              </w:rPr>
            </w:pPr>
            <w:r w:rsidRPr="00D347F5">
              <w:rPr>
                <w:rFonts w:ascii="Arial" w:hAnsi="Arial" w:cs="Arial"/>
                <w:sz w:val="16"/>
                <w:szCs w:val="16"/>
              </w:rPr>
              <w:t>Gestor T1-11 de la Subdirección de Gestión Contractual</w:t>
            </w:r>
          </w:p>
        </w:tc>
      </w:tr>
      <w:tr w:rsidRPr="00D347F5" w:rsidR="00D347F5" w:rsidTr="00787FA7" w14:paraId="185A8054" w14:textId="77777777">
        <w:trPr>
          <w:trHeight w:val="330"/>
        </w:trPr>
        <w:tc>
          <w:tcPr>
            <w:tcW w:w="812" w:type="dxa"/>
            <w:vAlign w:val="center"/>
            <w:hideMark/>
          </w:tcPr>
          <w:p w:rsidRPr="00D347F5" w:rsidR="004A303C" w:rsidP="000D64AD" w:rsidRDefault="004A303C" w14:paraId="6DF4B2B6" w14:textId="77777777">
            <w:pPr>
              <w:rPr>
                <w:rFonts w:ascii="Arial" w:hAnsi="Arial" w:eastAsia="Times New Roman" w:cs="Arial"/>
                <w:noProof/>
                <w:sz w:val="16"/>
                <w:szCs w:val="16"/>
                <w:lang w:val="es-ES" w:eastAsia="es-ES"/>
              </w:rPr>
            </w:pPr>
            <w:r w:rsidRPr="00D347F5">
              <w:rPr>
                <w:rFonts w:ascii="Arial" w:hAnsi="Arial" w:eastAsia="Times New Roman" w:cs="Arial"/>
                <w:noProof/>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347F5" w:rsidR="004A303C" w:rsidP="000D64AD" w:rsidRDefault="00163A8B" w14:paraId="37F26FD3" w14:textId="77777777">
            <w:pPr>
              <w:rPr>
                <w:rFonts w:ascii="Arial" w:hAnsi="Arial" w:eastAsia="Times New Roman" w:cs="Arial"/>
                <w:sz w:val="16"/>
                <w:szCs w:val="16"/>
                <w:lang w:eastAsia="es-ES"/>
              </w:rPr>
            </w:pPr>
            <w:r w:rsidRPr="00D347F5">
              <w:rPr>
                <w:rFonts w:ascii="Arial" w:hAnsi="Arial" w:eastAsia="Times New Roman" w:cs="Arial"/>
                <w:sz w:val="16"/>
                <w:szCs w:val="16"/>
                <w:lang w:eastAsia="es-ES"/>
              </w:rPr>
              <w:t>Cristian Andrés Díaz Díez</w:t>
            </w:r>
          </w:p>
          <w:p w:rsidRPr="00D347F5" w:rsidR="00186E11" w:rsidP="000D64AD" w:rsidRDefault="00186E11" w14:paraId="3B49C6C0" w14:textId="3129AA04">
            <w:pPr>
              <w:rPr>
                <w:rFonts w:ascii="Arial" w:hAnsi="Arial" w:eastAsia="Times New Roman" w:cs="Arial"/>
                <w:noProof/>
                <w:sz w:val="16"/>
                <w:szCs w:val="16"/>
                <w:lang w:val="es-ES" w:eastAsia="es-ES"/>
              </w:rPr>
            </w:pPr>
            <w:r w:rsidRPr="00D347F5">
              <w:rPr>
                <w:rFonts w:ascii="Arial" w:hAnsi="Arial" w:eastAsia="Times New Roman" w:cs="Arial"/>
                <w:noProof/>
                <w:sz w:val="16"/>
                <w:szCs w:val="16"/>
                <w:lang w:eastAsia="es-ES"/>
              </w:rPr>
              <w:t>Contratista de la Subdirección de Gestión Contractual</w:t>
            </w:r>
          </w:p>
        </w:tc>
      </w:tr>
      <w:tr w:rsidRPr="00D347F5" w:rsidR="00D347F5" w:rsidTr="00787FA7" w14:paraId="0264BFAB" w14:textId="77777777">
        <w:trPr>
          <w:trHeight w:val="300"/>
        </w:trPr>
        <w:tc>
          <w:tcPr>
            <w:tcW w:w="812" w:type="dxa"/>
            <w:vAlign w:val="center"/>
            <w:hideMark/>
          </w:tcPr>
          <w:p w:rsidRPr="00D347F5" w:rsidR="004A303C" w:rsidP="000D64AD" w:rsidRDefault="004A303C" w14:paraId="62F9E26B" w14:textId="77777777">
            <w:pPr>
              <w:rPr>
                <w:rFonts w:ascii="Arial" w:hAnsi="Arial" w:eastAsia="Times New Roman" w:cs="Arial"/>
                <w:noProof/>
                <w:sz w:val="16"/>
                <w:szCs w:val="16"/>
                <w:lang w:val="es-ES" w:eastAsia="es-ES"/>
              </w:rPr>
            </w:pPr>
            <w:r w:rsidRPr="00D347F5">
              <w:rPr>
                <w:rFonts w:ascii="Arial" w:hAnsi="Arial" w:eastAsia="Times New Roman" w:cs="Arial"/>
                <w:noProof/>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347F5" w:rsidR="004A303C" w:rsidP="000D64AD" w:rsidRDefault="00A443F2" w14:paraId="276FFCC9" w14:textId="61EB425B">
            <w:pPr>
              <w:rPr>
                <w:rFonts w:ascii="Arial" w:hAnsi="Arial" w:eastAsia="Times New Roman" w:cs="Arial"/>
                <w:noProof/>
                <w:sz w:val="16"/>
                <w:szCs w:val="16"/>
                <w:lang w:val="es-ES" w:eastAsia="es-ES"/>
              </w:rPr>
            </w:pPr>
            <w:r w:rsidRPr="00D347F5">
              <w:rPr>
                <w:rFonts w:ascii="Arial" w:hAnsi="Arial" w:eastAsia="Times New Roman" w:cs="Arial"/>
                <w:noProof/>
                <w:sz w:val="16"/>
                <w:szCs w:val="16"/>
                <w:lang w:val="es-ES" w:eastAsia="es-ES"/>
              </w:rPr>
              <w:t>Jorge Augusto Tirado Navarro</w:t>
            </w:r>
          </w:p>
          <w:p w:rsidRPr="00D347F5" w:rsidR="004A303C" w:rsidP="000D64AD" w:rsidRDefault="004A303C" w14:paraId="0E4183AA" w14:textId="77777777">
            <w:pPr>
              <w:rPr>
                <w:rFonts w:ascii="Arial" w:hAnsi="Arial" w:eastAsia="Times New Roman" w:cs="Arial"/>
                <w:noProof/>
                <w:sz w:val="16"/>
                <w:szCs w:val="16"/>
                <w:lang w:val="es-ES" w:eastAsia="es-ES"/>
              </w:rPr>
            </w:pPr>
            <w:r w:rsidRPr="00D347F5">
              <w:rPr>
                <w:rFonts w:ascii="Arial" w:hAnsi="Arial" w:eastAsia="Times New Roman" w:cs="Arial"/>
                <w:noProof/>
                <w:sz w:val="16"/>
                <w:szCs w:val="16"/>
                <w:lang w:val="es-ES" w:eastAsia="es-ES"/>
              </w:rPr>
              <w:t>Subdirector de Gestión Contractual</w:t>
            </w:r>
          </w:p>
        </w:tc>
      </w:tr>
      <w:bookmarkEnd w:id="3"/>
    </w:tbl>
    <w:p w:rsidRPr="00D347F5" w:rsidR="004A303C" w:rsidP="000D64AD" w:rsidRDefault="004A303C" w14:paraId="6E19AB5B" w14:textId="77777777">
      <w:pPr>
        <w:rPr>
          <w:rFonts w:ascii="Arial" w:hAnsi="Arial" w:cs="Arial"/>
          <w:noProof/>
          <w:lang w:val="es-ES"/>
        </w:rPr>
      </w:pPr>
    </w:p>
    <w:p w:rsidRPr="00D347F5" w:rsidR="004A303C" w:rsidP="000D64AD" w:rsidRDefault="004A303C" w14:paraId="69CFB0A7" w14:textId="77777777">
      <w:pPr>
        <w:rPr>
          <w:noProof/>
          <w:lang w:val="es-ES"/>
        </w:rPr>
      </w:pPr>
    </w:p>
    <w:bookmarkEnd w:id="2"/>
    <w:bookmarkEnd w:id="4"/>
    <w:p w:rsidRPr="00D347F5" w:rsidR="00BD6605" w:rsidP="000D64AD" w:rsidRDefault="00BD6605" w14:paraId="1B0D48EA" w14:textId="77777777">
      <w:pPr>
        <w:rPr>
          <w:lang w:val="es-ES"/>
        </w:rPr>
      </w:pPr>
    </w:p>
    <w:sectPr w:rsidRPr="00D347F5" w:rsidR="00BD6605"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5CD8" w:rsidP="004A303C" w:rsidRDefault="00425CD8" w14:paraId="0D1D980D" w14:textId="77777777">
      <w:r>
        <w:separator/>
      </w:r>
    </w:p>
  </w:endnote>
  <w:endnote w:type="continuationSeparator" w:id="0">
    <w:p w:rsidR="00425CD8" w:rsidP="004A303C" w:rsidRDefault="00425CD8" w14:paraId="27A1F1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2937" w:rsidRDefault="00092B50" w14:paraId="3A88BB9E" w14:textId="77777777">
    <w:pPr>
      <w:pStyle w:val="Sinespaciado"/>
      <w:jc w:val="right"/>
      <w:rPr>
        <w:rFonts w:ascii="Arial" w:hAnsi="Arial" w:cs="Arial"/>
        <w:sz w:val="18"/>
        <w:szCs w:val="18"/>
      </w:rPr>
    </w:pPr>
  </w:p>
  <w:p w:rsidR="00F501D2" w:rsidP="00322937" w:rsidRDefault="00092B50" w14:paraId="2A927604" w14:textId="77777777">
    <w:pPr>
      <w:pStyle w:val="Sinespaciado"/>
      <w:jc w:val="right"/>
      <w:rPr>
        <w:rFonts w:ascii="Arial" w:hAnsi="Arial" w:cs="Arial"/>
        <w:sz w:val="18"/>
        <w:szCs w:val="18"/>
      </w:rPr>
    </w:pPr>
  </w:p>
  <w:p w:rsidRPr="008217B7" w:rsidR="00FE42ED" w:rsidP="00FE42ED" w:rsidRDefault="00F43280" w14:paraId="4FC6343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25613">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25613">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rsidR="009047C5" w:rsidP="00322937" w:rsidRDefault="00F43280" w14:paraId="01CE2E1A" w14:textId="77777777">
    <w:pPr>
      <w:pStyle w:val="Piedepgina"/>
      <w:jc w:val="center"/>
      <w:rPr>
        <w:lang w:val="es-ES"/>
      </w:rPr>
    </w:pPr>
    <w:r w:rsidR="7FF87909">
      <w:drawing>
        <wp:inline wp14:editId="037F6F64" wp14:anchorId="718D15A4">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373a4a6baddd4a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322937" w:rsidP="007B0854" w:rsidRDefault="00092B50" w14:paraId="5DCB422F" w14:textId="77777777">
    <w:pPr>
      <w:pStyle w:val="Piedepgina"/>
      <w:jc w:val="center"/>
      <w:rPr>
        <w:sz w:val="18"/>
        <w:szCs w:val="18"/>
        <w:lang w:val="es-ES"/>
      </w:rPr>
    </w:pPr>
  </w:p>
  <w:p w:rsidRPr="00E756AC" w:rsidR="004A34D2" w:rsidP="007B0854" w:rsidRDefault="00092B50" w14:paraId="59B6DB65"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5CD8" w:rsidP="004A303C" w:rsidRDefault="00425CD8" w14:paraId="2735555E" w14:textId="77777777">
      <w:r>
        <w:separator/>
      </w:r>
    </w:p>
  </w:footnote>
  <w:footnote w:type="continuationSeparator" w:id="0">
    <w:p w:rsidR="00425CD8" w:rsidP="004A303C" w:rsidRDefault="00425CD8" w14:paraId="02A11EEE" w14:textId="77777777">
      <w:r>
        <w:continuationSeparator/>
      </w:r>
    </w:p>
  </w:footnote>
  <w:footnote w:id="1">
    <w:p w:rsidRPr="00097E3E" w:rsidR="009C4D16" w:rsidP="009C4D16" w:rsidRDefault="009C4D16" w14:paraId="486848E5" w14:textId="77777777">
      <w:pPr>
        <w:pStyle w:val="Textonotapie"/>
        <w:ind w:firstLine="708"/>
        <w:jc w:val="both"/>
        <w:rPr>
          <w:rFonts w:ascii="Arial" w:hAnsi="Arial" w:cs="Arial"/>
          <w:color w:val="000000" w:themeColor="text1"/>
          <w:sz w:val="19"/>
          <w:szCs w:val="19"/>
        </w:rPr>
      </w:pPr>
      <w:r w:rsidRPr="00097E3E">
        <w:rPr>
          <w:rStyle w:val="Refdenotaalpie"/>
          <w:rFonts w:ascii="Arial" w:hAnsi="Arial" w:cs="Arial"/>
          <w:color w:val="000000" w:themeColor="text1"/>
          <w:sz w:val="19"/>
          <w:szCs w:val="19"/>
        </w:rPr>
        <w:footnoteRef/>
      </w:r>
      <w:r w:rsidRPr="00097E3E">
        <w:rPr>
          <w:rFonts w:ascii="Arial" w:hAnsi="Arial" w:cs="Arial"/>
          <w:color w:val="000000" w:themeColor="text1"/>
          <w:sz w:val="19"/>
          <w:szCs w:val="19"/>
        </w:rPr>
        <w:t xml:space="preserve"> «Artículo 3°. Funciones. La Agencia Nacional de Contratación Pública –Colombia Compra Eficiente– ejercerá las siguientes funciones: </w:t>
      </w:r>
    </w:p>
    <w:p w:rsidRPr="00097E3E" w:rsidR="009C4D16" w:rsidP="009C4D16" w:rsidRDefault="009C4D16" w14:paraId="63C164C9" w14:textId="77777777">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 xml:space="preserve">[...] </w:t>
      </w:r>
    </w:p>
    <w:p w:rsidRPr="00097E3E" w:rsidR="009C4D16" w:rsidP="009C4D16" w:rsidRDefault="009C4D16" w14:paraId="0D446CEE" w14:textId="77777777">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rsidRPr="00097E3E" w:rsidR="009C4D16" w:rsidP="009C4D16" w:rsidRDefault="009C4D16" w14:paraId="1513AE3F" w14:textId="77777777">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w:t>
      </w:r>
    </w:p>
    <w:p w:rsidRPr="00097E3E" w:rsidR="009C4D16" w:rsidP="009C4D16" w:rsidRDefault="009C4D16" w14:paraId="2F105AD0" w14:textId="77777777">
      <w:pPr>
        <w:pStyle w:val="Textonotapie"/>
        <w:ind w:firstLine="708"/>
        <w:jc w:val="both"/>
        <w:rPr>
          <w:rFonts w:ascii="Arial" w:hAnsi="Arial" w:cs="Arial"/>
          <w:color w:val="000000" w:themeColor="text1"/>
          <w:sz w:val="19"/>
          <w:szCs w:val="19"/>
          <w:lang w:val="es-ES"/>
        </w:rPr>
      </w:pPr>
      <w:r w:rsidRPr="00097E3E">
        <w:rPr>
          <w:rFonts w:ascii="Arial" w:hAnsi="Arial" w:eastAsia="Times New Roman" w:cs="Arial"/>
          <w:color w:val="000000" w:themeColor="text1"/>
          <w:sz w:val="19"/>
          <w:szCs w:val="19"/>
          <w:lang w:val="es-CO"/>
        </w:rPr>
        <w:t>»</w:t>
      </w:r>
      <w:r w:rsidRPr="00097E3E">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rsidRPr="00097E3E" w:rsidR="009C4D16" w:rsidP="009C4D16" w:rsidRDefault="009C4D16" w14:paraId="2178B2AF" w14:textId="77777777">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 xml:space="preserve">[...] </w:t>
      </w:r>
    </w:p>
    <w:p w:rsidRPr="00097E3E" w:rsidR="009C4D16" w:rsidP="009C4D16" w:rsidRDefault="009C4D16" w14:paraId="2E6BA43D" w14:textId="77777777">
      <w:pPr>
        <w:pStyle w:val="Textonotapie"/>
        <w:ind w:firstLine="708"/>
        <w:jc w:val="both"/>
        <w:rPr>
          <w:rFonts w:ascii="Arial" w:hAnsi="Arial" w:cs="Arial"/>
          <w:color w:val="000000" w:themeColor="text1"/>
          <w:sz w:val="19"/>
          <w:szCs w:val="19"/>
          <w:lang w:val="es-ES"/>
        </w:rPr>
      </w:pPr>
      <w:r w:rsidRPr="00097E3E">
        <w:rPr>
          <w:rFonts w:ascii="Arial" w:hAnsi="Arial" w:eastAsia="Times New Roman" w:cs="Arial"/>
          <w:color w:val="000000" w:themeColor="text1"/>
          <w:sz w:val="19"/>
          <w:szCs w:val="19"/>
          <w:lang w:val="es-CO"/>
        </w:rPr>
        <w:t>»</w:t>
      </w:r>
      <w:r w:rsidRPr="00097E3E">
        <w:rPr>
          <w:rFonts w:ascii="Arial" w:hAnsi="Arial" w:cs="Arial"/>
          <w:color w:val="000000" w:themeColor="text1"/>
          <w:sz w:val="19"/>
          <w:szCs w:val="19"/>
          <w:lang w:val="es-ES"/>
        </w:rPr>
        <w:t xml:space="preserve">8. Absolver consultas sobre la aplicación de normas de carácter general». </w:t>
      </w:r>
    </w:p>
  </w:footnote>
  <w:footnote w:id="2">
    <w:p w:rsidR="003B5D12" w:rsidP="00263984" w:rsidRDefault="003B5D12" w14:paraId="607E872D" w14:textId="04DFB233">
      <w:pPr>
        <w:pStyle w:val="Textonotapie"/>
        <w:ind w:firstLine="709"/>
        <w:jc w:val="both"/>
        <w:rPr>
          <w:rFonts w:ascii="Arial" w:hAnsi="Arial" w:cs="Arial"/>
          <w:color w:val="000000" w:themeColor="text1"/>
          <w:sz w:val="19"/>
          <w:szCs w:val="19"/>
          <w:lang w:val="es-CO"/>
        </w:rPr>
      </w:pPr>
      <w:r w:rsidRPr="00087EDA">
        <w:rPr>
          <w:rStyle w:val="Refdenotaalpie"/>
          <w:rFonts w:ascii="Arial" w:hAnsi="Arial" w:cs="Arial"/>
          <w:sz w:val="19"/>
          <w:szCs w:val="19"/>
        </w:rPr>
        <w:footnoteRef/>
      </w:r>
      <w:r w:rsidRPr="00087EDA">
        <w:rPr>
          <w:rFonts w:ascii="Arial" w:hAnsi="Arial" w:cs="Arial"/>
          <w:sz w:val="19"/>
          <w:szCs w:val="19"/>
        </w:rPr>
        <w:t xml:space="preserve"> </w:t>
      </w:r>
      <w:r w:rsidRPr="00087EDA">
        <w:rPr>
          <w:rFonts w:ascii="Arial" w:hAnsi="Arial" w:cs="Arial"/>
          <w:sz w:val="19"/>
          <w:szCs w:val="19"/>
          <w:lang w:val="es-ES"/>
        </w:rPr>
        <w:t>El numeral 16 del artículo tercero de la Ley 136 de 1994 dispone:</w:t>
      </w:r>
      <w:r w:rsidRPr="00087EDA" w:rsidR="00313F62">
        <w:rPr>
          <w:rFonts w:ascii="Arial" w:hAnsi="Arial" w:cs="Arial"/>
          <w:color w:val="000000" w:themeColor="text1"/>
          <w:sz w:val="19"/>
          <w:szCs w:val="19"/>
          <w:lang w:val="es-CO"/>
        </w:rPr>
        <w:t xml:space="preserve"> «[…] </w:t>
      </w:r>
      <w:r w:rsidRPr="00087EDA">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087EDA" w:rsidR="00313F62">
        <w:rPr>
          <w:rFonts w:ascii="Arial" w:hAnsi="Arial" w:cs="Arial"/>
          <w:color w:val="000000" w:themeColor="text1"/>
          <w:sz w:val="19"/>
          <w:szCs w:val="19"/>
          <w:lang w:val="es-CO"/>
        </w:rPr>
        <w:t xml:space="preserve"> […]».</w:t>
      </w:r>
    </w:p>
    <w:p w:rsidRPr="00087EDA" w:rsidR="00D347F5" w:rsidP="00263984" w:rsidRDefault="00D347F5" w14:paraId="14C40BAC" w14:textId="77777777">
      <w:pPr>
        <w:pStyle w:val="Textonotapie"/>
        <w:ind w:firstLine="709"/>
        <w:jc w:val="both"/>
        <w:rPr>
          <w:rFonts w:ascii="Arial" w:hAnsi="Arial" w:cs="Arial"/>
          <w:sz w:val="19"/>
          <w:szCs w:val="19"/>
          <w:lang w:val="es-ES"/>
        </w:rPr>
      </w:pPr>
    </w:p>
  </w:footnote>
  <w:footnote w:id="3">
    <w:p w:rsidRPr="009413FD" w:rsidR="00087EDA" w:rsidP="00263984" w:rsidRDefault="00087EDA" w14:paraId="27BF9841" w14:textId="01194A03">
      <w:pPr>
        <w:pStyle w:val="Textonotapie"/>
        <w:ind w:firstLine="709"/>
        <w:jc w:val="both"/>
        <w:rPr>
          <w:rFonts w:ascii="Arial" w:hAnsi="Arial" w:cs="Arial"/>
          <w:sz w:val="19"/>
          <w:szCs w:val="19"/>
          <w:lang w:val="es-ES"/>
        </w:rPr>
      </w:pPr>
      <w:r w:rsidRPr="009413FD">
        <w:rPr>
          <w:rStyle w:val="Refdenotaalpie"/>
          <w:rFonts w:ascii="Arial" w:hAnsi="Arial" w:cs="Arial"/>
          <w:sz w:val="19"/>
          <w:szCs w:val="19"/>
        </w:rPr>
        <w:footnoteRef/>
      </w:r>
      <w:r w:rsidRPr="009413FD">
        <w:rPr>
          <w:rFonts w:ascii="Arial" w:hAnsi="Arial" w:cs="Arial"/>
          <w:sz w:val="19"/>
          <w:szCs w:val="19"/>
        </w:rPr>
        <w:t xml:space="preserve"> Este concepto, además, indica que: </w:t>
      </w:r>
      <w:r w:rsidRPr="00087EDA">
        <w:rPr>
          <w:rFonts w:ascii="Arial" w:hAnsi="Arial" w:cs="Arial"/>
          <w:color w:val="000000" w:themeColor="text1"/>
          <w:sz w:val="19"/>
          <w:szCs w:val="19"/>
          <w:lang w:val="es-CO"/>
        </w:rPr>
        <w:t>«</w:t>
      </w:r>
      <w:r w:rsidRPr="009413FD">
        <w:rPr>
          <w:rFonts w:ascii="Arial" w:hAnsi="Arial" w:cs="Arial"/>
          <w:sz w:val="19"/>
          <w:szCs w:val="19"/>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w:t>
      </w:r>
      <w:r w:rsidRPr="009413FD">
        <w:rPr>
          <w:rFonts w:ascii="Arial" w:hAnsi="Arial" w:eastAsia="Calibri" w:cs="Arial"/>
          <w:bCs/>
          <w:sz w:val="19"/>
          <w:szCs w:val="19"/>
          <w:lang w:val="es-ES"/>
        </w:rPr>
        <w:t>».</w:t>
      </w:r>
      <w:r w:rsidR="00633F5D">
        <w:rPr>
          <w:rFonts w:ascii="Arial" w:hAnsi="Arial" w:eastAsia="Calibri" w:cs="Arial"/>
          <w:bCs/>
          <w:sz w:val="19"/>
          <w:szCs w:val="19"/>
          <w:lang w:val="es-ES"/>
        </w:rPr>
        <w:t xml:space="preserve"> </w:t>
      </w:r>
    </w:p>
  </w:footnote>
  <w:footnote w:id="4">
    <w:p w:rsidRPr="000F1F6C" w:rsidR="000F1F6C" w:rsidP="000F1F6C" w:rsidRDefault="000F1F6C" w14:paraId="56FF01FB" w14:textId="7EB117FA">
      <w:pPr>
        <w:pStyle w:val="Textonotapie"/>
        <w:ind w:firstLine="708"/>
        <w:rPr>
          <w:rFonts w:ascii="Arial" w:hAnsi="Arial" w:cs="Arial"/>
          <w:sz w:val="19"/>
          <w:szCs w:val="19"/>
          <w:lang w:val="es-CO"/>
        </w:rPr>
      </w:pPr>
      <w:r w:rsidRPr="000F1F6C">
        <w:rPr>
          <w:rStyle w:val="Refdenotaalpie"/>
          <w:rFonts w:ascii="Arial" w:hAnsi="Arial" w:cs="Arial"/>
          <w:sz w:val="19"/>
          <w:szCs w:val="19"/>
        </w:rPr>
        <w:footnoteRef/>
      </w:r>
      <w:r w:rsidRPr="000F1F6C">
        <w:rPr>
          <w:rFonts w:ascii="Arial" w:hAnsi="Arial" w:cs="Arial"/>
          <w:sz w:val="19"/>
          <w:szCs w:val="19"/>
        </w:rPr>
        <w:t xml:space="preserve"> </w:t>
      </w:r>
      <w:r w:rsidRPr="000F1F6C">
        <w:rPr>
          <w:rFonts w:ascii="Arial" w:hAnsi="Arial" w:cs="Arial"/>
          <w:sz w:val="19"/>
          <w:szCs w:val="19"/>
          <w:lang w:val="es-CO"/>
        </w:rPr>
        <w:t>Ley 136 de 1994«Aretículo 3. Funciones de los municipios. [Modificado por la Ley 1551 de 2012]:</w:t>
      </w:r>
    </w:p>
    <w:p w:rsidRPr="000F1F6C" w:rsidR="000F1F6C" w:rsidP="000F1F6C" w:rsidRDefault="000F1F6C" w14:paraId="6AF1CB94" w14:textId="0E3D266A">
      <w:pPr>
        <w:pStyle w:val="Textonotapie"/>
        <w:ind w:firstLine="708"/>
        <w:rPr>
          <w:rFonts w:ascii="Arial" w:hAnsi="Arial" w:cs="Arial"/>
          <w:sz w:val="19"/>
          <w:szCs w:val="19"/>
          <w:lang w:val="es-CO"/>
        </w:rPr>
      </w:pPr>
      <w:r w:rsidRPr="000F1F6C">
        <w:rPr>
          <w:rFonts w:ascii="Arial" w:hAnsi="Arial" w:cs="Arial"/>
          <w:sz w:val="19"/>
          <w:szCs w:val="19"/>
          <w:lang w:val="es-CO"/>
        </w:rPr>
        <w:t>[…]</w:t>
      </w:r>
    </w:p>
    <w:p w:rsidRPr="000F1F6C" w:rsidR="000F1F6C" w:rsidP="000F1F6C" w:rsidRDefault="000F1F6C" w14:paraId="3E6F74E7" w14:textId="681A998C">
      <w:pPr>
        <w:pStyle w:val="NormalWeb"/>
        <w:spacing w:before="0" w:beforeAutospacing="0" w:after="0" w:afterAutospacing="0"/>
        <w:ind w:firstLine="708"/>
        <w:jc w:val="both"/>
        <w:rPr>
          <w:rFonts w:ascii="Arial" w:hAnsi="Arial" w:cs="Arial"/>
          <w:color w:val="000000"/>
          <w:sz w:val="19"/>
          <w:szCs w:val="19"/>
        </w:rPr>
      </w:pPr>
      <w:r w:rsidRPr="000F1F6C">
        <w:rPr>
          <w:rStyle w:val="Textoennegrita"/>
          <w:rFonts w:ascii="Arial" w:hAnsi="Arial" w:cs="Arial"/>
          <w:b w:val="0"/>
          <w:bCs w:val="0"/>
          <w:color w:val="000000"/>
          <w:sz w:val="19"/>
          <w:szCs w:val="19"/>
        </w:rPr>
        <w:t>»Parágrafo 3°.</w:t>
      </w:r>
      <w:r w:rsidRPr="000F1F6C">
        <w:rPr>
          <w:rStyle w:val="nfasis"/>
          <w:rFonts w:ascii="Arial" w:hAnsi="Arial" w:cs="Arial"/>
          <w:i w:val="0"/>
          <w:iCs w:val="0"/>
          <w:color w:val="000000"/>
          <w:sz w:val="19"/>
          <w:szCs w:val="19"/>
        </w:rPr>
        <w:t>Convenios Solidarios.</w:t>
      </w:r>
      <w:r w:rsidRPr="000F1F6C">
        <w:rPr>
          <w:rFonts w:ascii="Arial" w:hAnsi="Arial" w:cs="Arial"/>
          <w:color w:val="000000"/>
          <w:sz w:val="19"/>
          <w:szCs w:val="19"/>
        </w:rPr>
        <w:t> Entiéndase por convenios solidarios la complementación de esfuerzos institucionales, comunitarios, económicos y sociales para la construcción de obras y la satisfacción de necesidades y aspiraciones de las comunidades. </w:t>
      </w:r>
    </w:p>
    <w:p w:rsidRPr="000F1F6C" w:rsidR="000F1F6C" w:rsidP="000F1F6C" w:rsidRDefault="000F1F6C" w14:paraId="6763214E" w14:textId="5F817F34">
      <w:pPr>
        <w:pStyle w:val="NormalWeb"/>
        <w:spacing w:before="0" w:beforeAutospacing="0" w:after="0" w:afterAutospacing="0"/>
        <w:jc w:val="both"/>
        <w:rPr>
          <w:rFonts w:ascii="Arial" w:hAnsi="Arial" w:cs="Arial"/>
          <w:color w:val="000000"/>
          <w:sz w:val="19"/>
          <w:szCs w:val="19"/>
        </w:rPr>
      </w:pPr>
      <w:r w:rsidRPr="000F1F6C">
        <w:rPr>
          <w:rFonts w:ascii="Arial" w:hAnsi="Arial" w:cs="Arial"/>
          <w:color w:val="000000"/>
          <w:sz w:val="19"/>
          <w:szCs w:val="19"/>
        </w:rPr>
        <w:t>  </w:t>
      </w:r>
      <w:r w:rsidRPr="000F1F6C">
        <w:rPr>
          <w:rFonts w:ascii="Arial" w:hAnsi="Arial" w:cs="Arial"/>
          <w:color w:val="000000"/>
          <w:sz w:val="19"/>
          <w:szCs w:val="19"/>
        </w:rPr>
        <w:tab/>
      </w:r>
      <w:r w:rsidRPr="000F1F6C">
        <w:rPr>
          <w:rFonts w:ascii="Arial" w:hAnsi="Arial" w:cs="Arial"/>
          <w:color w:val="000000"/>
          <w:sz w:val="19"/>
          <w:szCs w:val="19"/>
        </w:rPr>
        <w:t>[…]</w:t>
      </w:r>
    </w:p>
    <w:p w:rsidRPr="000F1F6C" w:rsidR="000F1F6C" w:rsidP="000F1F6C" w:rsidRDefault="000F1F6C" w14:paraId="61019329" w14:textId="05F9C496">
      <w:pPr>
        <w:pStyle w:val="NormalWeb"/>
        <w:spacing w:before="0" w:beforeAutospacing="0" w:after="0" w:afterAutospacing="0"/>
        <w:ind w:firstLine="708"/>
        <w:jc w:val="both"/>
        <w:rPr>
          <w:rFonts w:ascii="Arial" w:hAnsi="Arial" w:cs="Arial"/>
          <w:color w:val="000000"/>
          <w:sz w:val="19"/>
          <w:szCs w:val="19"/>
        </w:rPr>
      </w:pPr>
      <w:r w:rsidRPr="000F1F6C">
        <w:rPr>
          <w:rStyle w:val="Textoennegrita"/>
          <w:rFonts w:ascii="Arial" w:hAnsi="Arial" w:cs="Arial"/>
          <w:b w:val="0"/>
          <w:bCs w:val="0"/>
          <w:color w:val="000000"/>
          <w:sz w:val="19"/>
          <w:szCs w:val="19"/>
        </w:rPr>
        <w:t>»Parágrafo 5°</w:t>
      </w:r>
      <w:r w:rsidRPr="000F1F6C">
        <w:rPr>
          <w:rFonts w:ascii="Arial" w:hAnsi="Arial" w:cs="Arial"/>
          <w:color w:val="000000"/>
          <w:sz w:val="19"/>
          <w:szCs w:val="19"/>
        </w:rPr>
        <w:t>.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 </w:t>
      </w:r>
    </w:p>
    <w:p w:rsidRPr="000F1F6C" w:rsidR="000F1F6C" w:rsidP="000F1F6C" w:rsidRDefault="000F1F6C" w14:paraId="486916B6" w14:textId="59F76809">
      <w:pPr>
        <w:pStyle w:val="NormalWeb"/>
        <w:spacing w:before="0" w:beforeAutospacing="0" w:after="0" w:afterAutospacing="0"/>
        <w:jc w:val="both"/>
        <w:rPr>
          <w:rFonts w:ascii="Arial" w:hAnsi="Arial" w:cs="Arial"/>
          <w:color w:val="000000"/>
          <w:sz w:val="19"/>
          <w:szCs w:val="19"/>
        </w:rPr>
      </w:pPr>
      <w:r w:rsidRPr="000F1F6C">
        <w:rPr>
          <w:rFonts w:ascii="Arial" w:hAnsi="Arial" w:cs="Arial"/>
          <w:color w:val="000000"/>
          <w:sz w:val="19"/>
          <w:szCs w:val="19"/>
        </w:rPr>
        <w:t>  </w:t>
      </w:r>
      <w:r w:rsidRPr="000F1F6C">
        <w:rPr>
          <w:rFonts w:ascii="Arial" w:hAnsi="Arial" w:cs="Arial"/>
          <w:color w:val="000000"/>
          <w:sz w:val="19"/>
          <w:szCs w:val="19"/>
        </w:rPr>
        <w:tab/>
      </w:r>
      <w:r w:rsidRPr="000F1F6C">
        <w:rPr>
          <w:rFonts w:ascii="Arial" w:hAnsi="Arial" w:cs="Arial"/>
          <w:color w:val="000000"/>
          <w:sz w:val="19"/>
          <w:szCs w:val="19"/>
        </w:rPr>
        <w:t>»El organismo de acción comunal debe estar previamente legalizado y reconocido ante los organismos competentes». </w:t>
      </w:r>
    </w:p>
    <w:p w:rsidRPr="000F1F6C" w:rsidR="000F1F6C" w:rsidP="000F1F6C" w:rsidRDefault="000F1F6C" w14:paraId="5AF758E5" w14:textId="77777777">
      <w:pPr>
        <w:pStyle w:val="Textonotapie"/>
        <w:ind w:firstLine="708"/>
        <w:rPr>
          <w:lang w:val="es-CO"/>
        </w:rPr>
      </w:pPr>
    </w:p>
  </w:footnote>
  <w:footnote w:id="5">
    <w:p w:rsidRPr="000F1F6C" w:rsidR="000F1F6C" w:rsidP="000F1F6C" w:rsidRDefault="000F1F6C" w14:paraId="34F97F4E" w14:textId="77777777">
      <w:pPr>
        <w:pStyle w:val="Textonotapie"/>
        <w:ind w:firstLine="709"/>
        <w:jc w:val="both"/>
        <w:rPr>
          <w:rFonts w:ascii="Arial" w:hAnsi="Arial" w:cs="Arial"/>
          <w:sz w:val="19"/>
          <w:szCs w:val="19"/>
          <w:lang w:val="es-ES"/>
        </w:rPr>
      </w:pPr>
      <w:r w:rsidRPr="000F1F6C">
        <w:rPr>
          <w:rStyle w:val="Refdenotaalpie"/>
          <w:rFonts w:ascii="Arial" w:hAnsi="Arial" w:cs="Arial"/>
          <w:sz w:val="19"/>
          <w:szCs w:val="19"/>
        </w:rPr>
        <w:footnoteRef/>
      </w:r>
      <w:r w:rsidRPr="000F1F6C">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6">
    <w:p w:rsidRPr="000F1F6C" w:rsidR="000F1F6C" w:rsidP="000F1F6C" w:rsidRDefault="000F1F6C" w14:paraId="62959904" w14:textId="77777777">
      <w:pPr>
        <w:pStyle w:val="Textonotapie"/>
        <w:ind w:firstLine="708"/>
        <w:jc w:val="both"/>
        <w:rPr>
          <w:rFonts w:ascii="Arial" w:hAnsi="Arial" w:cs="Arial"/>
          <w:sz w:val="19"/>
          <w:szCs w:val="19"/>
        </w:rPr>
      </w:pPr>
    </w:p>
    <w:p w:rsidRPr="000F1F6C" w:rsidR="000F1F6C" w:rsidP="000F1F6C" w:rsidRDefault="000F1F6C" w14:paraId="201C2BCF" w14:textId="77777777">
      <w:pPr>
        <w:pStyle w:val="Textonotapie"/>
        <w:ind w:firstLine="708"/>
        <w:jc w:val="both"/>
        <w:rPr>
          <w:rFonts w:ascii="Arial" w:hAnsi="Arial" w:cs="Arial"/>
          <w:sz w:val="19"/>
          <w:szCs w:val="19"/>
        </w:rPr>
      </w:pPr>
      <w:r w:rsidRPr="000F1F6C">
        <w:rPr>
          <w:rStyle w:val="Refdenotaalpie"/>
          <w:rFonts w:ascii="Arial" w:hAnsi="Arial" w:cs="Arial"/>
          <w:sz w:val="19"/>
          <w:szCs w:val="19"/>
        </w:rPr>
        <w:footnoteRef/>
      </w:r>
      <w:r w:rsidRPr="000F1F6C">
        <w:rPr>
          <w:rFonts w:ascii="Arial" w:hAnsi="Arial" w:cs="Arial"/>
          <w:sz w:val="19"/>
          <w:szCs w:val="19"/>
        </w:rPr>
        <w:t xml:space="preserve"> Ley 743 del 2002 «Artículo 55. 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rsidRPr="000F1F6C" w:rsidR="000F1F6C" w:rsidP="000F1F6C" w:rsidRDefault="000F1F6C" w14:paraId="73C9799D" w14:textId="77777777">
      <w:pPr>
        <w:pStyle w:val="Textonotapie"/>
        <w:ind w:firstLine="708"/>
        <w:jc w:val="both"/>
        <w:rPr>
          <w:lang w:val="es-CO"/>
        </w:rPr>
      </w:pPr>
      <w:r w:rsidRPr="000F1F6C">
        <w:rPr>
          <w:rFonts w:ascii="Arial" w:hAnsi="Arial" w:cs="Arial"/>
          <w:sz w:val="19"/>
          <w:szCs w:val="19"/>
        </w:rPr>
        <w:t>»Los contratos o convenios que celebren los organismos comunales se regularán por el régimen vigente de contratación para organizaciones solidarias».</w:t>
      </w:r>
      <w:r>
        <w:t xml:space="preserve">  </w:t>
      </w:r>
    </w:p>
  </w:footnote>
  <w:footnote w:id="7">
    <w:p w:rsidR="00DC069E" w:rsidP="00DC069E" w:rsidRDefault="00DC069E" w14:paraId="4EDB0107" w14:textId="77777777">
      <w:pPr>
        <w:pStyle w:val="NormalWeb"/>
        <w:spacing w:before="0" w:beforeAutospacing="0" w:after="0" w:afterAutospacing="0" w:line="254" w:lineRule="atLeast"/>
        <w:ind w:firstLine="708"/>
        <w:jc w:val="both"/>
      </w:pPr>
    </w:p>
    <w:p w:rsidRPr="00DC069E" w:rsidR="00DC069E" w:rsidP="00DC069E" w:rsidRDefault="00DC069E" w14:paraId="69A8189A" w14:textId="385229C2">
      <w:pPr>
        <w:pStyle w:val="NormalWeb"/>
        <w:spacing w:before="0" w:beforeAutospacing="0" w:after="0" w:afterAutospacing="0"/>
        <w:ind w:firstLine="708"/>
        <w:jc w:val="both"/>
        <w:rPr>
          <w:rFonts w:ascii="Arial" w:hAnsi="Arial" w:cs="Arial"/>
          <w:color w:val="000000"/>
          <w:sz w:val="19"/>
          <w:szCs w:val="19"/>
        </w:rPr>
      </w:pPr>
      <w:r w:rsidRPr="00DC069E">
        <w:rPr>
          <w:rStyle w:val="Refdenotaalpie"/>
          <w:rFonts w:ascii="Arial" w:hAnsi="Arial" w:cs="Arial"/>
          <w:sz w:val="19"/>
          <w:szCs w:val="19"/>
        </w:rPr>
        <w:footnoteRef/>
      </w:r>
      <w:r w:rsidRPr="00DC069E">
        <w:rPr>
          <w:rFonts w:ascii="Arial" w:hAnsi="Arial" w:cs="Arial"/>
          <w:sz w:val="19"/>
          <w:szCs w:val="19"/>
        </w:rPr>
        <w:t xml:space="preserve"> Ley 136 de 1994«</w:t>
      </w:r>
      <w:r w:rsidRPr="00DC069E">
        <w:rPr>
          <w:rStyle w:val="Textoennegrita"/>
          <w:rFonts w:ascii="Arial" w:hAnsi="Arial" w:cs="Arial"/>
          <w:b w:val="0"/>
          <w:bCs w:val="0"/>
          <w:color w:val="000000"/>
          <w:sz w:val="19"/>
          <w:szCs w:val="19"/>
        </w:rPr>
        <w:t>Artículo 3°.</w:t>
      </w:r>
      <w:r w:rsidR="00727A65">
        <w:rPr>
          <w:rStyle w:val="Textoennegrita"/>
          <w:rFonts w:ascii="Arial" w:hAnsi="Arial" w:cs="Arial"/>
          <w:b w:val="0"/>
          <w:bCs w:val="0"/>
          <w:color w:val="000000"/>
          <w:sz w:val="19"/>
          <w:szCs w:val="19"/>
        </w:rPr>
        <w:t xml:space="preserve"> </w:t>
      </w:r>
      <w:r w:rsidRPr="00DC069E">
        <w:rPr>
          <w:rStyle w:val="nfasis"/>
          <w:rFonts w:ascii="Arial" w:hAnsi="Arial" w:cs="Arial"/>
          <w:i w:val="0"/>
          <w:iCs w:val="0"/>
          <w:color w:val="000000"/>
          <w:sz w:val="19"/>
          <w:szCs w:val="19"/>
        </w:rPr>
        <w:t>Funciones de los municipios. [Modificado por el artículo 6 de la Ley 1551 de 2012]</w:t>
      </w:r>
      <w:r w:rsidRPr="00DC069E">
        <w:rPr>
          <w:rFonts w:ascii="Arial" w:hAnsi="Arial" w:cs="Arial"/>
          <w:color w:val="000000"/>
          <w:sz w:val="19"/>
          <w:szCs w:val="19"/>
        </w:rPr>
        <w:t> Corresponde al municipio: </w:t>
      </w:r>
    </w:p>
    <w:p w:rsidRPr="00DC069E" w:rsidR="00DC069E" w:rsidP="00DC069E" w:rsidRDefault="00DC069E" w14:paraId="46DA8E66" w14:textId="38070939">
      <w:pPr>
        <w:pStyle w:val="NormalWeb"/>
        <w:spacing w:before="0" w:beforeAutospacing="0" w:after="0" w:afterAutospacing="0"/>
        <w:ind w:firstLine="708"/>
        <w:jc w:val="both"/>
        <w:rPr>
          <w:rFonts w:ascii="Arial" w:hAnsi="Arial" w:cs="Arial"/>
          <w:color w:val="000000"/>
          <w:sz w:val="19"/>
          <w:szCs w:val="19"/>
        </w:rPr>
      </w:pPr>
      <w:r w:rsidRPr="00DC069E">
        <w:rPr>
          <w:rFonts w:ascii="Arial" w:hAnsi="Arial" w:cs="Arial"/>
          <w:color w:val="000000"/>
          <w:sz w:val="19"/>
          <w:szCs w:val="19"/>
        </w:rPr>
        <w:t>[…]</w:t>
      </w:r>
    </w:p>
    <w:p w:rsidRPr="00DC069E" w:rsidR="00DC069E" w:rsidP="00DC069E" w:rsidRDefault="00DC069E" w14:paraId="4995BD17" w14:textId="42C33FEF">
      <w:pPr>
        <w:pStyle w:val="NormalWeb"/>
        <w:spacing w:before="0" w:beforeAutospacing="0" w:after="0" w:afterAutospacing="0"/>
        <w:ind w:firstLine="708"/>
        <w:jc w:val="both"/>
        <w:rPr>
          <w:rFonts w:ascii="Arial" w:hAnsi="Arial" w:cs="Arial"/>
          <w:color w:val="000000"/>
          <w:sz w:val="19"/>
          <w:szCs w:val="19"/>
        </w:rPr>
      </w:pPr>
      <w:r w:rsidRPr="00DC069E">
        <w:rPr>
          <w:rFonts w:ascii="Arial" w:hAnsi="Arial" w:cs="Arial"/>
          <w:color w:val="000000"/>
          <w:sz w:val="19"/>
          <w:szCs w:val="19"/>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w:t>
      </w:r>
    </w:p>
    <w:p w:rsidRPr="00DC069E" w:rsidR="00DC069E" w:rsidP="00DC069E" w:rsidRDefault="00DC069E" w14:paraId="7B4BAF42" w14:textId="267A15C7">
      <w:pPr>
        <w:pStyle w:val="NormalWeb"/>
        <w:spacing w:before="0" w:beforeAutospacing="0" w:after="0" w:afterAutospacing="0"/>
        <w:ind w:firstLine="708"/>
        <w:jc w:val="both"/>
        <w:rPr>
          <w:rFonts w:ascii="Arial" w:hAnsi="Arial" w:cs="Arial"/>
          <w:color w:val="000000"/>
          <w:sz w:val="19"/>
          <w:szCs w:val="19"/>
        </w:rPr>
      </w:pPr>
      <w:r w:rsidRPr="00DC069E">
        <w:rPr>
          <w:rFonts w:ascii="Arial" w:hAnsi="Arial" w:cs="Arial"/>
          <w:color w:val="000000"/>
          <w:sz w:val="19"/>
          <w:szCs w:val="19"/>
        </w:rPr>
        <w:t>[…]</w:t>
      </w:r>
    </w:p>
    <w:p w:rsidRPr="00DC069E" w:rsidR="00DC069E" w:rsidP="00DC069E" w:rsidRDefault="00DC069E" w14:paraId="218F7AA1" w14:textId="57789E39">
      <w:pPr>
        <w:pStyle w:val="NormalWeb"/>
        <w:spacing w:before="0" w:beforeAutospacing="0" w:after="0" w:afterAutospacing="0"/>
        <w:ind w:firstLine="708"/>
        <w:jc w:val="both"/>
        <w:rPr>
          <w:rFonts w:ascii="Arial" w:hAnsi="Arial" w:cs="Arial"/>
          <w:color w:val="000000"/>
          <w:sz w:val="19"/>
          <w:szCs w:val="19"/>
        </w:rPr>
      </w:pPr>
      <w:r w:rsidRPr="00DC069E">
        <w:rPr>
          <w:rStyle w:val="Textoennegrita"/>
          <w:rFonts w:ascii="Arial" w:hAnsi="Arial" w:cs="Arial"/>
          <w:b w:val="0"/>
          <w:bCs w:val="0"/>
          <w:color w:val="000000"/>
          <w:sz w:val="19"/>
          <w:szCs w:val="19"/>
        </w:rPr>
        <w:t>»Parágrafo 3°.</w:t>
      </w:r>
      <w:r w:rsidRPr="00DC069E">
        <w:rPr>
          <w:rStyle w:val="nfasis"/>
          <w:rFonts w:ascii="Arial" w:hAnsi="Arial" w:cs="Arial"/>
          <w:color w:val="000000"/>
          <w:sz w:val="19"/>
          <w:szCs w:val="19"/>
        </w:rPr>
        <w:t>Convenios Solidarios.</w:t>
      </w:r>
      <w:r w:rsidRPr="00DC069E">
        <w:rPr>
          <w:rFonts w:ascii="Arial" w:hAnsi="Arial" w:cs="Arial"/>
          <w:color w:val="000000"/>
          <w:sz w:val="19"/>
          <w:szCs w:val="19"/>
        </w:rPr>
        <w:t> Entiéndase por convenios solidarios la complementación de esfuerzos institucionales, comunitarios, económicos y sociales para la construcción de obras y la satisfacción de necesidades y aspiraciones de las comunidades. </w:t>
      </w:r>
    </w:p>
    <w:p w:rsidRPr="00DC069E" w:rsidR="00DC069E" w:rsidP="00DC069E" w:rsidRDefault="00DC069E" w14:paraId="18602B83" w14:textId="495AC7D9">
      <w:pPr>
        <w:pStyle w:val="NormalWeb"/>
        <w:spacing w:before="0" w:beforeAutospacing="0" w:after="0" w:afterAutospacing="0"/>
        <w:ind w:firstLine="708"/>
        <w:jc w:val="both"/>
        <w:rPr>
          <w:rFonts w:ascii="Arial" w:hAnsi="Arial" w:cs="Arial"/>
          <w:color w:val="000000"/>
          <w:sz w:val="19"/>
          <w:szCs w:val="19"/>
        </w:rPr>
      </w:pPr>
      <w:r w:rsidRPr="00DC069E">
        <w:rPr>
          <w:rStyle w:val="Textoennegrita"/>
          <w:rFonts w:ascii="Arial" w:hAnsi="Arial" w:cs="Arial"/>
          <w:b w:val="0"/>
          <w:bCs w:val="0"/>
          <w:color w:val="000000"/>
          <w:sz w:val="19"/>
          <w:szCs w:val="19"/>
        </w:rPr>
        <w:t>»Parágrafo 4°.</w:t>
      </w:r>
      <w:r w:rsidRPr="00DC069E">
        <w:rPr>
          <w:rFonts w:ascii="Arial" w:hAnsi="Arial" w:cs="Arial"/>
          <w:color w:val="000000"/>
          <w:sz w:val="19"/>
          <w:szCs w:val="19"/>
        </w:rPr>
        <w:t>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rsidRPr="00DC069E" w:rsidR="00DC069E" w:rsidP="00DC069E" w:rsidRDefault="00DC069E" w14:paraId="3C71FCD5" w14:textId="4E340CBB">
      <w:pPr>
        <w:pStyle w:val="NormalWeb"/>
        <w:spacing w:before="0" w:beforeAutospacing="0" w:after="0" w:afterAutospacing="0"/>
        <w:ind w:firstLine="708"/>
        <w:jc w:val="both"/>
        <w:rPr>
          <w:rFonts w:ascii="Arial" w:hAnsi="Arial" w:cs="Arial"/>
          <w:color w:val="000000"/>
          <w:sz w:val="19"/>
          <w:szCs w:val="19"/>
        </w:rPr>
      </w:pPr>
      <w:r w:rsidRPr="00DC069E">
        <w:rPr>
          <w:rFonts w:ascii="Arial" w:hAnsi="Arial" w:cs="Arial"/>
          <w:color w:val="000000"/>
          <w:sz w:val="19"/>
          <w:szCs w:val="19"/>
        </w:rPr>
        <w:t>»El organismo de acción comunal debe estar previamente legalizado y reconocido ante los organismos competentes». </w:t>
      </w:r>
    </w:p>
    <w:p w:rsidRPr="00DC069E" w:rsidR="00DC069E" w:rsidRDefault="00DC069E" w14:paraId="5E6845B6" w14:textId="7BFD52B7">
      <w:pPr>
        <w:pStyle w:val="Textonotapie"/>
        <w:rPr>
          <w:lang w:val="es-CO"/>
        </w:rPr>
      </w:pPr>
    </w:p>
  </w:footnote>
  <w:footnote w:id="8">
    <w:p w:rsidRPr="00EE68D2" w:rsidR="00EE68D2" w:rsidP="00EE68D2" w:rsidRDefault="00EE68D2" w14:paraId="3550E4A6" w14:textId="77777777">
      <w:pPr>
        <w:pStyle w:val="Textonotapie"/>
        <w:ind w:firstLine="708"/>
        <w:jc w:val="both"/>
        <w:rPr>
          <w:rFonts w:ascii="Arial" w:hAnsi="Arial" w:cs="Arial"/>
          <w:sz w:val="19"/>
          <w:szCs w:val="19"/>
          <w:lang w:val="es-CO"/>
        </w:rPr>
      </w:pPr>
      <w:r w:rsidRPr="00EE68D2">
        <w:rPr>
          <w:rStyle w:val="Refdenotaalpie"/>
          <w:rFonts w:ascii="Arial" w:hAnsi="Arial" w:cs="Arial"/>
          <w:sz w:val="19"/>
          <w:szCs w:val="19"/>
        </w:rPr>
        <w:footnoteRef/>
      </w:r>
      <w:r w:rsidRPr="00EE68D2">
        <w:rPr>
          <w:rFonts w:ascii="Arial" w:hAnsi="Arial" w:cs="Arial"/>
          <w:sz w:val="19"/>
          <w:szCs w:val="19"/>
        </w:rPr>
        <w:t xml:space="preserve"> </w:t>
      </w:r>
      <w:r w:rsidRPr="00EE68D2">
        <w:rPr>
          <w:rFonts w:ascii="Arial" w:hAnsi="Arial" w:cs="Arial"/>
          <w:sz w:val="19"/>
          <w:szCs w:val="19"/>
          <w:lang w:val="es-CO"/>
        </w:rPr>
        <w:t xml:space="preserve">Constitución Política de Colombia «Artículo 286. Son entidades territoriales los departamentos, los distritos, los municipios y los territorios indígenas. </w:t>
      </w:r>
    </w:p>
    <w:p w:rsidRPr="00EE68D2" w:rsidR="00EE68D2" w:rsidP="00EE68D2" w:rsidRDefault="00EE68D2" w14:paraId="7B607A49" w14:textId="77777777">
      <w:pPr>
        <w:pStyle w:val="Textonotapie"/>
        <w:ind w:firstLine="708"/>
        <w:jc w:val="both"/>
        <w:rPr>
          <w:lang w:val="es-CO"/>
        </w:rPr>
      </w:pPr>
      <w:r w:rsidRPr="00EE68D2">
        <w:rPr>
          <w:rFonts w:ascii="Arial" w:hAnsi="Arial" w:cs="Arial"/>
          <w:sz w:val="19"/>
          <w:szCs w:val="19"/>
          <w:lang w:val="es-CO"/>
        </w:rPr>
        <w:t>»La ley podrá darles el carácter de entidades territoriales a las regiones y provincias que se constituyan en los términos de la Constitución y de la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F43280" w14:paraId="20A93E02" w14:textId="77777777">
    <w:pPr>
      <w:pStyle w:val="Encabezado"/>
    </w:pPr>
    <w:r>
      <w:rPr>
        <w:noProof/>
        <w:lang w:val="es-ES_tradnl" w:eastAsia="es-ES_tradnl"/>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FF8790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3B27F9"/>
    <w:multiLevelType w:val="hybridMultilevel"/>
    <w:tmpl w:val="7DB04486"/>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70B22AE4"/>
    <w:multiLevelType w:val="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7C27"/>
    <w:rsid w:val="00017261"/>
    <w:rsid w:val="000234B2"/>
    <w:rsid w:val="00025657"/>
    <w:rsid w:val="00026B88"/>
    <w:rsid w:val="00037EA9"/>
    <w:rsid w:val="000405B2"/>
    <w:rsid w:val="00045B9D"/>
    <w:rsid w:val="0004614C"/>
    <w:rsid w:val="000478EC"/>
    <w:rsid w:val="0007099C"/>
    <w:rsid w:val="000778DE"/>
    <w:rsid w:val="00081913"/>
    <w:rsid w:val="00087EDA"/>
    <w:rsid w:val="000919DA"/>
    <w:rsid w:val="00092B50"/>
    <w:rsid w:val="000A0AEC"/>
    <w:rsid w:val="000B660E"/>
    <w:rsid w:val="000B7FDC"/>
    <w:rsid w:val="000C51E8"/>
    <w:rsid w:val="000C770E"/>
    <w:rsid w:val="000D071C"/>
    <w:rsid w:val="000D64AD"/>
    <w:rsid w:val="000E16C7"/>
    <w:rsid w:val="000E7430"/>
    <w:rsid w:val="000F1F6C"/>
    <w:rsid w:val="000F61D3"/>
    <w:rsid w:val="00114173"/>
    <w:rsid w:val="0011698D"/>
    <w:rsid w:val="00146B60"/>
    <w:rsid w:val="00151A00"/>
    <w:rsid w:val="00152F58"/>
    <w:rsid w:val="00162EC2"/>
    <w:rsid w:val="00163A8B"/>
    <w:rsid w:val="00166A4A"/>
    <w:rsid w:val="00170558"/>
    <w:rsid w:val="001708CF"/>
    <w:rsid w:val="00186E11"/>
    <w:rsid w:val="00193C6C"/>
    <w:rsid w:val="00194D79"/>
    <w:rsid w:val="00196BD7"/>
    <w:rsid w:val="001B2651"/>
    <w:rsid w:val="001B5526"/>
    <w:rsid w:val="001B59CD"/>
    <w:rsid w:val="001C359E"/>
    <w:rsid w:val="001C5E97"/>
    <w:rsid w:val="001D68F6"/>
    <w:rsid w:val="001E1841"/>
    <w:rsid w:val="00205BEA"/>
    <w:rsid w:val="0023044E"/>
    <w:rsid w:val="00233F50"/>
    <w:rsid w:val="00237EAB"/>
    <w:rsid w:val="00241F51"/>
    <w:rsid w:val="00252E0A"/>
    <w:rsid w:val="00254001"/>
    <w:rsid w:val="00262576"/>
    <w:rsid w:val="00263984"/>
    <w:rsid w:val="00274556"/>
    <w:rsid w:val="002813A8"/>
    <w:rsid w:val="00286EC0"/>
    <w:rsid w:val="002A2F5B"/>
    <w:rsid w:val="002B1CB3"/>
    <w:rsid w:val="002C2633"/>
    <w:rsid w:val="002C593D"/>
    <w:rsid w:val="002C62F1"/>
    <w:rsid w:val="002E2E7B"/>
    <w:rsid w:val="002F12D1"/>
    <w:rsid w:val="0030206E"/>
    <w:rsid w:val="003073EF"/>
    <w:rsid w:val="00313F62"/>
    <w:rsid w:val="003273B8"/>
    <w:rsid w:val="0033514B"/>
    <w:rsid w:val="00342F1E"/>
    <w:rsid w:val="00344DD9"/>
    <w:rsid w:val="003643A9"/>
    <w:rsid w:val="00366846"/>
    <w:rsid w:val="00373D96"/>
    <w:rsid w:val="0037511A"/>
    <w:rsid w:val="0037569C"/>
    <w:rsid w:val="003820E3"/>
    <w:rsid w:val="003828A9"/>
    <w:rsid w:val="00383ECF"/>
    <w:rsid w:val="003A14D2"/>
    <w:rsid w:val="003A29D6"/>
    <w:rsid w:val="003B5D12"/>
    <w:rsid w:val="0040004C"/>
    <w:rsid w:val="004047FE"/>
    <w:rsid w:val="00405C93"/>
    <w:rsid w:val="00414F36"/>
    <w:rsid w:val="004213D4"/>
    <w:rsid w:val="00425CD8"/>
    <w:rsid w:val="00426F03"/>
    <w:rsid w:val="004315F6"/>
    <w:rsid w:val="00444EC2"/>
    <w:rsid w:val="00464064"/>
    <w:rsid w:val="0046502B"/>
    <w:rsid w:val="004875A8"/>
    <w:rsid w:val="00496E18"/>
    <w:rsid w:val="004A0C9A"/>
    <w:rsid w:val="004A303C"/>
    <w:rsid w:val="004A4039"/>
    <w:rsid w:val="004A743C"/>
    <w:rsid w:val="004C17CF"/>
    <w:rsid w:val="004D2A70"/>
    <w:rsid w:val="004F3E78"/>
    <w:rsid w:val="004F66CD"/>
    <w:rsid w:val="005033EE"/>
    <w:rsid w:val="005052D5"/>
    <w:rsid w:val="00510272"/>
    <w:rsid w:val="0051547E"/>
    <w:rsid w:val="00523EB9"/>
    <w:rsid w:val="00531A07"/>
    <w:rsid w:val="00532130"/>
    <w:rsid w:val="00580F88"/>
    <w:rsid w:val="00583A65"/>
    <w:rsid w:val="00595BCC"/>
    <w:rsid w:val="005A648C"/>
    <w:rsid w:val="005B03D8"/>
    <w:rsid w:val="005B0D48"/>
    <w:rsid w:val="005F3AD7"/>
    <w:rsid w:val="006004D3"/>
    <w:rsid w:val="0060708B"/>
    <w:rsid w:val="0061316D"/>
    <w:rsid w:val="006131A6"/>
    <w:rsid w:val="0061417E"/>
    <w:rsid w:val="00616EF4"/>
    <w:rsid w:val="006220FB"/>
    <w:rsid w:val="00626F3F"/>
    <w:rsid w:val="006325CA"/>
    <w:rsid w:val="00633255"/>
    <w:rsid w:val="00633F5D"/>
    <w:rsid w:val="00636BAB"/>
    <w:rsid w:val="006427CA"/>
    <w:rsid w:val="00656CC8"/>
    <w:rsid w:val="00660ED0"/>
    <w:rsid w:val="00661C99"/>
    <w:rsid w:val="006627DA"/>
    <w:rsid w:val="00667C88"/>
    <w:rsid w:val="00671A2C"/>
    <w:rsid w:val="00673916"/>
    <w:rsid w:val="00674877"/>
    <w:rsid w:val="0067580C"/>
    <w:rsid w:val="006A3D7C"/>
    <w:rsid w:val="006C075A"/>
    <w:rsid w:val="006D695A"/>
    <w:rsid w:val="006E2AF0"/>
    <w:rsid w:val="006E7476"/>
    <w:rsid w:val="006F5B67"/>
    <w:rsid w:val="007007E7"/>
    <w:rsid w:val="00705397"/>
    <w:rsid w:val="0070780B"/>
    <w:rsid w:val="00714562"/>
    <w:rsid w:val="0072526D"/>
    <w:rsid w:val="00727A65"/>
    <w:rsid w:val="0073221D"/>
    <w:rsid w:val="00740438"/>
    <w:rsid w:val="007546A5"/>
    <w:rsid w:val="0076124A"/>
    <w:rsid w:val="0076791C"/>
    <w:rsid w:val="0077015C"/>
    <w:rsid w:val="0078185D"/>
    <w:rsid w:val="00795AE7"/>
    <w:rsid w:val="007A095D"/>
    <w:rsid w:val="007A6EAE"/>
    <w:rsid w:val="007B0DE5"/>
    <w:rsid w:val="007B4A37"/>
    <w:rsid w:val="007E48FC"/>
    <w:rsid w:val="007F34F3"/>
    <w:rsid w:val="00800A22"/>
    <w:rsid w:val="00803652"/>
    <w:rsid w:val="00804152"/>
    <w:rsid w:val="00814493"/>
    <w:rsid w:val="00823FB6"/>
    <w:rsid w:val="00837D0A"/>
    <w:rsid w:val="00841841"/>
    <w:rsid w:val="0084278C"/>
    <w:rsid w:val="00844558"/>
    <w:rsid w:val="00846713"/>
    <w:rsid w:val="00873BDF"/>
    <w:rsid w:val="00877AF6"/>
    <w:rsid w:val="0088150A"/>
    <w:rsid w:val="0089592C"/>
    <w:rsid w:val="008D0E69"/>
    <w:rsid w:val="008D670C"/>
    <w:rsid w:val="00905BED"/>
    <w:rsid w:val="009413FD"/>
    <w:rsid w:val="00941EA5"/>
    <w:rsid w:val="00941EE5"/>
    <w:rsid w:val="009543A1"/>
    <w:rsid w:val="00972B60"/>
    <w:rsid w:val="009775B0"/>
    <w:rsid w:val="00987CA8"/>
    <w:rsid w:val="00996310"/>
    <w:rsid w:val="009A466F"/>
    <w:rsid w:val="009C055C"/>
    <w:rsid w:val="009C495F"/>
    <w:rsid w:val="009C4D16"/>
    <w:rsid w:val="009C538B"/>
    <w:rsid w:val="009D0277"/>
    <w:rsid w:val="009D10E5"/>
    <w:rsid w:val="009D147B"/>
    <w:rsid w:val="009D256F"/>
    <w:rsid w:val="009D4352"/>
    <w:rsid w:val="009D6ABA"/>
    <w:rsid w:val="009E2FAF"/>
    <w:rsid w:val="009F2C39"/>
    <w:rsid w:val="009F69D6"/>
    <w:rsid w:val="00A03268"/>
    <w:rsid w:val="00A14317"/>
    <w:rsid w:val="00A160BC"/>
    <w:rsid w:val="00A25613"/>
    <w:rsid w:val="00A2588C"/>
    <w:rsid w:val="00A443F2"/>
    <w:rsid w:val="00A52EA7"/>
    <w:rsid w:val="00A53934"/>
    <w:rsid w:val="00A7776B"/>
    <w:rsid w:val="00A821C6"/>
    <w:rsid w:val="00A93B8F"/>
    <w:rsid w:val="00A93C16"/>
    <w:rsid w:val="00A9650B"/>
    <w:rsid w:val="00AB2F84"/>
    <w:rsid w:val="00AC609D"/>
    <w:rsid w:val="00AC7A8B"/>
    <w:rsid w:val="00AD3702"/>
    <w:rsid w:val="00AE1425"/>
    <w:rsid w:val="00AE5D02"/>
    <w:rsid w:val="00AF75F2"/>
    <w:rsid w:val="00B07AE6"/>
    <w:rsid w:val="00B20B62"/>
    <w:rsid w:val="00B351A8"/>
    <w:rsid w:val="00B42055"/>
    <w:rsid w:val="00B536D9"/>
    <w:rsid w:val="00B72142"/>
    <w:rsid w:val="00B81517"/>
    <w:rsid w:val="00BA58DA"/>
    <w:rsid w:val="00BB0E70"/>
    <w:rsid w:val="00BB6E86"/>
    <w:rsid w:val="00BD11C5"/>
    <w:rsid w:val="00BD6605"/>
    <w:rsid w:val="00C04138"/>
    <w:rsid w:val="00C1629E"/>
    <w:rsid w:val="00C171BD"/>
    <w:rsid w:val="00C22D84"/>
    <w:rsid w:val="00C44F4D"/>
    <w:rsid w:val="00C71673"/>
    <w:rsid w:val="00C8250C"/>
    <w:rsid w:val="00C840DC"/>
    <w:rsid w:val="00CB258A"/>
    <w:rsid w:val="00CC46F2"/>
    <w:rsid w:val="00CC7133"/>
    <w:rsid w:val="00CC7518"/>
    <w:rsid w:val="00CD73F8"/>
    <w:rsid w:val="00CE2500"/>
    <w:rsid w:val="00CF4B4F"/>
    <w:rsid w:val="00D0172E"/>
    <w:rsid w:val="00D032A2"/>
    <w:rsid w:val="00D134A9"/>
    <w:rsid w:val="00D2594A"/>
    <w:rsid w:val="00D30226"/>
    <w:rsid w:val="00D347F5"/>
    <w:rsid w:val="00D35DCC"/>
    <w:rsid w:val="00D43A34"/>
    <w:rsid w:val="00D53F3A"/>
    <w:rsid w:val="00D54F3D"/>
    <w:rsid w:val="00DA37E4"/>
    <w:rsid w:val="00DA48EF"/>
    <w:rsid w:val="00DB4FE0"/>
    <w:rsid w:val="00DC069E"/>
    <w:rsid w:val="00DC29D1"/>
    <w:rsid w:val="00DE07DF"/>
    <w:rsid w:val="00E1109F"/>
    <w:rsid w:val="00E154AF"/>
    <w:rsid w:val="00E27305"/>
    <w:rsid w:val="00E34F98"/>
    <w:rsid w:val="00E44130"/>
    <w:rsid w:val="00E45586"/>
    <w:rsid w:val="00E46A6C"/>
    <w:rsid w:val="00E46D78"/>
    <w:rsid w:val="00E549C6"/>
    <w:rsid w:val="00E8651C"/>
    <w:rsid w:val="00E91567"/>
    <w:rsid w:val="00EA6591"/>
    <w:rsid w:val="00ED34D6"/>
    <w:rsid w:val="00EE13E5"/>
    <w:rsid w:val="00EE2D07"/>
    <w:rsid w:val="00EE68D2"/>
    <w:rsid w:val="00F00E93"/>
    <w:rsid w:val="00F0209A"/>
    <w:rsid w:val="00F35E41"/>
    <w:rsid w:val="00F375E4"/>
    <w:rsid w:val="00F43280"/>
    <w:rsid w:val="00F43897"/>
    <w:rsid w:val="00F553C4"/>
    <w:rsid w:val="00F65227"/>
    <w:rsid w:val="00F9153D"/>
    <w:rsid w:val="00F9678C"/>
    <w:rsid w:val="00FA0DC8"/>
    <w:rsid w:val="00FA220E"/>
    <w:rsid w:val="00FB633E"/>
    <w:rsid w:val="00FC4D0C"/>
    <w:rsid w:val="00FE463E"/>
    <w:rsid w:val="00FF4428"/>
    <w:rsid w:val="00FF5A98"/>
    <w:rsid w:val="0488DF71"/>
    <w:rsid w:val="0AD5D4F3"/>
    <w:rsid w:val="222FC2E9"/>
    <w:rsid w:val="39ECB329"/>
    <w:rsid w:val="7886FC42"/>
    <w:rsid w:val="7FF879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4A303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styleId="PiedepginaCar" w:customStyle="1">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styleId="EncabezadoCar" w:customStyle="1">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styleId="TextonotapieCar1" w:customStyle="1">
    <w:name w:val="Texto nota pie Car1"/>
    <w:basedOn w:val="Fuentedeprrafopredeter"/>
    <w:uiPriority w:val="99"/>
    <w:semiHidden/>
    <w:rsid w:val="004A303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4A303C"/>
    <w:rPr>
      <w:vertAlign w:val="superscript"/>
    </w:rPr>
  </w:style>
  <w:style w:type="paragraph" w:styleId="InviasNormal" w:customStyle="1">
    <w:name w:val="Invias Normal"/>
    <w:basedOn w:val="Normal"/>
    <w:link w:val="InviasNormalCar"/>
    <w:qFormat/>
    <w:rsid w:val="004A303C"/>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4A303C"/>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4A303C"/>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4A303C"/>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styleId="TextocomentarioCar" w:customStyle="1">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styleId="AsuntodelcomentarioCar" w:customStyle="1">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Appelnotedebasde" w:customStyle="1">
    <w:name w:val="Appel note de bas de..."/>
    <w:basedOn w:val="Normal"/>
    <w:link w:val="Refdenotaalpie"/>
    <w:uiPriority w:val="99"/>
    <w:rsid w:val="009C4D16"/>
    <w:pPr>
      <w:spacing w:after="160" w:line="240" w:lineRule="exact"/>
    </w:pPr>
    <w:rPr>
      <w:sz w:val="22"/>
      <w:vertAlign w:val="superscript"/>
      <w:lang w:val="es-CO"/>
    </w:rPr>
  </w:style>
  <w:style w:type="paragraph" w:styleId="NormalWeb">
    <w:name w:val="Normal (Web)"/>
    <w:basedOn w:val="Normal"/>
    <w:uiPriority w:val="99"/>
    <w:unhideWhenUsed/>
    <w:rsid w:val="00DC069E"/>
    <w:pPr>
      <w:spacing w:before="100" w:beforeAutospacing="1" w:after="100" w:afterAutospacing="1"/>
    </w:pPr>
    <w:rPr>
      <w:rFonts w:ascii="Times New Roman" w:hAnsi="Times New Roman" w:eastAsia="Times New Roman" w:cs="Times New Roman"/>
      <w:szCs w:val="24"/>
      <w:lang w:val="es-CO" w:eastAsia="es-CO"/>
    </w:rPr>
  </w:style>
  <w:style w:type="character" w:styleId="Textoennegrita">
    <w:name w:val="Strong"/>
    <w:basedOn w:val="Fuentedeprrafopredeter"/>
    <w:uiPriority w:val="22"/>
    <w:qFormat/>
    <w:rsid w:val="00DC069E"/>
    <w:rPr>
      <w:b/>
      <w:bCs/>
    </w:rPr>
  </w:style>
  <w:style w:type="character" w:styleId="nfasis">
    <w:name w:val="Emphasis"/>
    <w:basedOn w:val="Fuentedeprrafopredeter"/>
    <w:uiPriority w:val="20"/>
    <w:qFormat/>
    <w:rsid w:val="00DC069E"/>
    <w:rPr>
      <w:i/>
      <w:iCs/>
    </w:rPr>
  </w:style>
  <w:style w:type="table" w:styleId="Tablaconcuadrcula1" w:customStyle="1">
    <w:name w:val="Tabla con cuadrícula1"/>
    <w:basedOn w:val="Tablanormal"/>
    <w:next w:val="Tablaconcuadrcula"/>
    <w:uiPriority w:val="59"/>
    <w:rsid w:val="00D347F5"/>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6198">
      <w:bodyDiv w:val="1"/>
      <w:marLeft w:val="0"/>
      <w:marRight w:val="0"/>
      <w:marTop w:val="0"/>
      <w:marBottom w:val="0"/>
      <w:divBdr>
        <w:top w:val="none" w:sz="0" w:space="0" w:color="auto"/>
        <w:left w:val="none" w:sz="0" w:space="0" w:color="auto"/>
        <w:bottom w:val="none" w:sz="0" w:space="0" w:color="auto"/>
        <w:right w:val="none" w:sz="0" w:space="0" w:color="auto"/>
      </w:divBdr>
    </w:div>
    <w:div w:id="311523680">
      <w:bodyDiv w:val="1"/>
      <w:marLeft w:val="0"/>
      <w:marRight w:val="0"/>
      <w:marTop w:val="0"/>
      <w:marBottom w:val="0"/>
      <w:divBdr>
        <w:top w:val="none" w:sz="0" w:space="0" w:color="auto"/>
        <w:left w:val="none" w:sz="0" w:space="0" w:color="auto"/>
        <w:bottom w:val="none" w:sz="0" w:space="0" w:color="auto"/>
        <w:right w:val="none" w:sz="0" w:space="0" w:color="auto"/>
      </w:divBdr>
    </w:div>
    <w:div w:id="512913018">
      <w:bodyDiv w:val="1"/>
      <w:marLeft w:val="0"/>
      <w:marRight w:val="0"/>
      <w:marTop w:val="0"/>
      <w:marBottom w:val="0"/>
      <w:divBdr>
        <w:top w:val="none" w:sz="0" w:space="0" w:color="auto"/>
        <w:left w:val="none" w:sz="0" w:space="0" w:color="auto"/>
        <w:bottom w:val="none" w:sz="0" w:space="0" w:color="auto"/>
        <w:right w:val="none" w:sz="0" w:space="0" w:color="auto"/>
      </w:divBdr>
    </w:div>
    <w:div w:id="522017125">
      <w:bodyDiv w:val="1"/>
      <w:marLeft w:val="0"/>
      <w:marRight w:val="0"/>
      <w:marTop w:val="0"/>
      <w:marBottom w:val="0"/>
      <w:divBdr>
        <w:top w:val="none" w:sz="0" w:space="0" w:color="auto"/>
        <w:left w:val="none" w:sz="0" w:space="0" w:color="auto"/>
        <w:bottom w:val="none" w:sz="0" w:space="0" w:color="auto"/>
        <w:right w:val="none" w:sz="0" w:space="0" w:color="auto"/>
      </w:divBdr>
    </w:div>
    <w:div w:id="694575025">
      <w:bodyDiv w:val="1"/>
      <w:marLeft w:val="0"/>
      <w:marRight w:val="0"/>
      <w:marTop w:val="0"/>
      <w:marBottom w:val="0"/>
      <w:divBdr>
        <w:top w:val="none" w:sz="0" w:space="0" w:color="auto"/>
        <w:left w:val="none" w:sz="0" w:space="0" w:color="auto"/>
        <w:bottom w:val="none" w:sz="0" w:space="0" w:color="auto"/>
        <w:right w:val="none" w:sz="0" w:space="0" w:color="auto"/>
      </w:divBdr>
    </w:div>
    <w:div w:id="754478533">
      <w:bodyDiv w:val="1"/>
      <w:marLeft w:val="0"/>
      <w:marRight w:val="0"/>
      <w:marTop w:val="0"/>
      <w:marBottom w:val="0"/>
      <w:divBdr>
        <w:top w:val="none" w:sz="0" w:space="0" w:color="auto"/>
        <w:left w:val="none" w:sz="0" w:space="0" w:color="auto"/>
        <w:bottom w:val="none" w:sz="0" w:space="0" w:color="auto"/>
        <w:right w:val="none" w:sz="0" w:space="0" w:color="auto"/>
      </w:divBdr>
    </w:div>
    <w:div w:id="867448331">
      <w:bodyDiv w:val="1"/>
      <w:marLeft w:val="0"/>
      <w:marRight w:val="0"/>
      <w:marTop w:val="0"/>
      <w:marBottom w:val="0"/>
      <w:divBdr>
        <w:top w:val="none" w:sz="0" w:space="0" w:color="auto"/>
        <w:left w:val="none" w:sz="0" w:space="0" w:color="auto"/>
        <w:bottom w:val="none" w:sz="0" w:space="0" w:color="auto"/>
        <w:right w:val="none" w:sz="0" w:space="0" w:color="auto"/>
      </w:divBdr>
    </w:div>
    <w:div w:id="1186676871">
      <w:bodyDiv w:val="1"/>
      <w:marLeft w:val="0"/>
      <w:marRight w:val="0"/>
      <w:marTop w:val="0"/>
      <w:marBottom w:val="0"/>
      <w:divBdr>
        <w:top w:val="none" w:sz="0" w:space="0" w:color="auto"/>
        <w:left w:val="none" w:sz="0" w:space="0" w:color="auto"/>
        <w:bottom w:val="none" w:sz="0" w:space="0" w:color="auto"/>
        <w:right w:val="none" w:sz="0" w:space="0" w:color="auto"/>
      </w:divBdr>
    </w:div>
    <w:div w:id="1483809645">
      <w:bodyDiv w:val="1"/>
      <w:marLeft w:val="0"/>
      <w:marRight w:val="0"/>
      <w:marTop w:val="0"/>
      <w:marBottom w:val="0"/>
      <w:divBdr>
        <w:top w:val="none" w:sz="0" w:space="0" w:color="auto"/>
        <w:left w:val="none" w:sz="0" w:space="0" w:color="auto"/>
        <w:bottom w:val="none" w:sz="0" w:space="0" w:color="auto"/>
        <w:right w:val="none" w:sz="0" w:space="0" w:color="auto"/>
      </w:divBdr>
    </w:div>
    <w:div w:id="1636636495">
      <w:bodyDiv w:val="1"/>
      <w:marLeft w:val="0"/>
      <w:marRight w:val="0"/>
      <w:marTop w:val="0"/>
      <w:marBottom w:val="0"/>
      <w:divBdr>
        <w:top w:val="none" w:sz="0" w:space="0" w:color="auto"/>
        <w:left w:val="none" w:sz="0" w:space="0" w:color="auto"/>
        <w:bottom w:val="none" w:sz="0" w:space="0" w:color="auto"/>
        <w:right w:val="none" w:sz="0" w:space="0" w:color="auto"/>
      </w:divBdr>
    </w:div>
    <w:div w:id="1696154986">
      <w:bodyDiv w:val="1"/>
      <w:marLeft w:val="0"/>
      <w:marRight w:val="0"/>
      <w:marTop w:val="0"/>
      <w:marBottom w:val="0"/>
      <w:divBdr>
        <w:top w:val="none" w:sz="0" w:space="0" w:color="auto"/>
        <w:left w:val="none" w:sz="0" w:space="0" w:color="auto"/>
        <w:bottom w:val="none" w:sz="0" w:space="0" w:color="auto"/>
        <w:right w:val="none" w:sz="0" w:space="0" w:color="auto"/>
      </w:divBdr>
    </w:div>
    <w:div w:id="1742408508">
      <w:bodyDiv w:val="1"/>
      <w:marLeft w:val="0"/>
      <w:marRight w:val="0"/>
      <w:marTop w:val="0"/>
      <w:marBottom w:val="0"/>
      <w:divBdr>
        <w:top w:val="none" w:sz="0" w:space="0" w:color="auto"/>
        <w:left w:val="none" w:sz="0" w:space="0" w:color="auto"/>
        <w:bottom w:val="none" w:sz="0" w:space="0" w:color="auto"/>
        <w:right w:val="none" w:sz="0" w:space="0" w:color="auto"/>
      </w:divBdr>
    </w:div>
    <w:div w:id="1742561332">
      <w:bodyDiv w:val="1"/>
      <w:marLeft w:val="0"/>
      <w:marRight w:val="0"/>
      <w:marTop w:val="0"/>
      <w:marBottom w:val="0"/>
      <w:divBdr>
        <w:top w:val="none" w:sz="0" w:space="0" w:color="auto"/>
        <w:left w:val="none" w:sz="0" w:space="0" w:color="auto"/>
        <w:bottom w:val="none" w:sz="0" w:space="0" w:color="auto"/>
        <w:right w:val="none" w:sz="0" w:space="0" w:color="auto"/>
      </w:divBdr>
    </w:div>
    <w:div w:id="1744255901">
      <w:bodyDiv w:val="1"/>
      <w:marLeft w:val="0"/>
      <w:marRight w:val="0"/>
      <w:marTop w:val="0"/>
      <w:marBottom w:val="0"/>
      <w:divBdr>
        <w:top w:val="none" w:sz="0" w:space="0" w:color="auto"/>
        <w:left w:val="none" w:sz="0" w:space="0" w:color="auto"/>
        <w:bottom w:val="none" w:sz="0" w:space="0" w:color="auto"/>
        <w:right w:val="none" w:sz="0" w:space="0" w:color="auto"/>
      </w:divBdr>
    </w:div>
    <w:div w:id="1849557908">
      <w:bodyDiv w:val="1"/>
      <w:marLeft w:val="0"/>
      <w:marRight w:val="0"/>
      <w:marTop w:val="0"/>
      <w:marBottom w:val="0"/>
      <w:divBdr>
        <w:top w:val="none" w:sz="0" w:space="0" w:color="auto"/>
        <w:left w:val="none" w:sz="0" w:space="0" w:color="auto"/>
        <w:bottom w:val="none" w:sz="0" w:space="0" w:color="auto"/>
        <w:right w:val="none" w:sz="0" w:space="0" w:color="auto"/>
      </w:divBdr>
    </w:div>
    <w:div w:id="2059812376">
      <w:bodyDiv w:val="1"/>
      <w:marLeft w:val="0"/>
      <w:marRight w:val="0"/>
      <w:marTop w:val="0"/>
      <w:marBottom w:val="0"/>
      <w:divBdr>
        <w:top w:val="none" w:sz="0" w:space="0" w:color="auto"/>
        <w:left w:val="none" w:sz="0" w:space="0" w:color="auto"/>
        <w:bottom w:val="none" w:sz="0" w:space="0" w:color="auto"/>
        <w:right w:val="none" w:sz="0" w:space="0" w:color="auto"/>
      </w:divBdr>
    </w:div>
    <w:div w:id="2096390445">
      <w:bodyDiv w:val="1"/>
      <w:marLeft w:val="0"/>
      <w:marRight w:val="0"/>
      <w:marTop w:val="0"/>
      <w:marBottom w:val="0"/>
      <w:divBdr>
        <w:top w:val="none" w:sz="0" w:space="0" w:color="auto"/>
        <w:left w:val="none" w:sz="0" w:space="0" w:color="auto"/>
        <w:bottom w:val="none" w:sz="0" w:space="0" w:color="auto"/>
        <w:right w:val="none" w:sz="0" w:space="0" w:color="auto"/>
      </w:divBdr>
    </w:div>
    <w:div w:id="21288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53d0b16178c4555" /></Relationships>
</file>

<file path=word/_rels/footer1.xml.rels>&#65279;<?xml version="1.0" encoding="utf-8"?><Relationships xmlns="http://schemas.openxmlformats.org/package/2006/relationships"><Relationship Type="http://schemas.openxmlformats.org/officeDocument/2006/relationships/image" Target="/media/image5.png" Id="R373a4a6baddd4a5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366F3-39F6-324F-A200-06456C9A1403}">
  <ds:schemaRefs>
    <ds:schemaRef ds:uri="http://schemas.openxmlformats.org/officeDocument/2006/bibliography"/>
  </ds:schemaRefs>
</ds:datastoreItem>
</file>

<file path=customXml/itemProps2.xml><?xml version="1.0" encoding="utf-8"?>
<ds:datastoreItem xmlns:ds="http://schemas.openxmlformats.org/officeDocument/2006/customXml" ds:itemID="{BFFE30FC-06C5-4ED7-A510-A1966681D86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E38E32E-B7D9-456B-BDB2-421C157736D0}">
  <ds:schemaRefs>
    <ds:schemaRef ds:uri="http://schemas.microsoft.com/sharepoint/v3/contenttype/forms"/>
  </ds:schemaRefs>
</ds:datastoreItem>
</file>

<file path=customXml/itemProps4.xml><?xml version="1.0" encoding="utf-8"?>
<ds:datastoreItem xmlns:ds="http://schemas.openxmlformats.org/officeDocument/2006/customXml" ds:itemID="{AE38A75E-FADA-4A78-A8D0-457AC9EF5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Ramírez Castañeda</dc:creator>
  <keywords/>
  <dc:description/>
  <lastModifiedBy>Nina María Padrón</lastModifiedBy>
  <revision>4</revision>
  <dcterms:created xsi:type="dcterms:W3CDTF">2021-01-08T13:10:00.0000000Z</dcterms:created>
  <dcterms:modified xsi:type="dcterms:W3CDTF">2021-01-12T20:10:51.3255093Z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