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C4505" w:rsidR="001D7D05" w:rsidP="001D7D05" w:rsidRDefault="001D7D05" w14:paraId="3D414C15" w14:textId="77777777">
      <w:pPr>
        <w:jc w:val="right"/>
        <w:rPr>
          <w:rFonts w:ascii="Arial" w:hAnsi="Arial" w:cs="Arial"/>
          <w:bCs/>
          <w:sz w:val="16"/>
          <w:szCs w:val="16"/>
          <w:lang w:eastAsia="es-ES"/>
        </w:rPr>
      </w:pPr>
      <w:bookmarkStart w:name="_Hlk28946138" w:id="0"/>
      <w:bookmarkStart w:name="_Hlk29548183" w:id="1"/>
      <w:r w:rsidRPr="009C4505">
        <w:rPr>
          <w:rFonts w:ascii="Arial" w:hAnsi="Arial" w:cs="Arial"/>
          <w:b/>
          <w:sz w:val="16"/>
          <w:szCs w:val="16"/>
          <w:lang w:eastAsia="es-ES"/>
        </w:rPr>
        <w:tab/>
      </w:r>
      <w:r w:rsidRPr="009C4505">
        <w:rPr>
          <w:rFonts w:ascii="Arial" w:hAnsi="Arial" w:cs="Arial"/>
          <w:bCs/>
          <w:sz w:val="16"/>
          <w:szCs w:val="16"/>
          <w:lang w:eastAsia="es-ES"/>
        </w:rPr>
        <w:t>CCE-DES-FM-17</w:t>
      </w:r>
    </w:p>
    <w:p w:rsidRPr="009C4505" w:rsidR="001D7D05" w:rsidP="001D7D05" w:rsidRDefault="001D7D05" w14:paraId="0D108CEF" w14:textId="77777777">
      <w:pPr>
        <w:jc w:val="both"/>
        <w:rPr>
          <w:rFonts w:ascii="Arial" w:hAnsi="Arial" w:eastAsia="Calibri" w:cs="Arial"/>
          <w:b/>
          <w:sz w:val="20"/>
          <w:szCs w:val="20"/>
        </w:rPr>
      </w:pPr>
    </w:p>
    <w:p w:rsidRPr="009C4505" w:rsidR="001D7D05" w:rsidP="001D7D05" w:rsidRDefault="001D7D05" w14:paraId="4EFB755B" w14:textId="77777777">
      <w:pPr>
        <w:jc w:val="both"/>
        <w:rPr>
          <w:rFonts w:ascii="Arial" w:hAnsi="Arial" w:eastAsia="Calibri" w:cs="Arial"/>
          <w:b/>
          <w:bCs/>
          <w:sz w:val="22"/>
        </w:rPr>
      </w:pPr>
      <w:r w:rsidRPr="009C4505">
        <w:rPr>
          <w:rFonts w:ascii="Arial" w:hAnsi="Arial" w:eastAsia="Calibri" w:cs="Arial"/>
          <w:b/>
          <w:bCs/>
          <w:sz w:val="22"/>
        </w:rPr>
        <w:t>CONTRATO ESTATAL – Funciones de control y vigilancia</w:t>
      </w:r>
    </w:p>
    <w:p w:rsidRPr="009C4505" w:rsidR="001D7D05" w:rsidP="001D7D05" w:rsidRDefault="001D7D05" w14:paraId="1FD1F74E" w14:textId="77777777">
      <w:pPr>
        <w:jc w:val="both"/>
        <w:rPr>
          <w:rFonts w:ascii="Arial" w:hAnsi="Arial" w:eastAsia="Calibri" w:cs="Arial"/>
          <w:b/>
          <w:sz w:val="20"/>
          <w:szCs w:val="20"/>
        </w:rPr>
      </w:pPr>
    </w:p>
    <w:p w:rsidRPr="009C4505" w:rsidR="001D7D05" w:rsidP="001D7D05" w:rsidRDefault="001D7D05" w14:paraId="55093D9B" w14:textId="3C0F35E5">
      <w:pPr>
        <w:jc w:val="both"/>
        <w:rPr>
          <w:rFonts w:ascii="Arial" w:hAnsi="Arial" w:cs="Arial"/>
          <w:sz w:val="20"/>
          <w:szCs w:val="20"/>
          <w:lang w:val="es-ES"/>
        </w:rPr>
      </w:pPr>
      <w:r w:rsidRPr="009C4505">
        <w:rPr>
          <w:rFonts w:ascii="Arial" w:hAnsi="Arial" w:cs="Arial"/>
          <w:sz w:val="20"/>
          <w:szCs w:val="20"/>
          <w:lang w:val="es-ES"/>
        </w:rPr>
        <w:t xml:space="preserve">[…] </w:t>
      </w:r>
      <w:r w:rsidRPr="00226B7F" w:rsidR="00226B7F">
        <w:rPr>
          <w:rFonts w:ascii="Arial" w:hAnsi="Arial" w:cs="Arial"/>
          <w:sz w:val="20"/>
          <w:szCs w:val="20"/>
          <w:lang w:val="es-ES"/>
        </w:rPr>
        <w:t>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r w:rsidR="00226B7F">
        <w:rPr>
          <w:rFonts w:ascii="Arial" w:hAnsi="Arial" w:cs="Arial"/>
          <w:sz w:val="20"/>
          <w:szCs w:val="20"/>
          <w:lang w:val="es-ES"/>
        </w:rPr>
        <w:t>.</w:t>
      </w:r>
    </w:p>
    <w:p w:rsidRPr="009C4505" w:rsidR="001D7D05" w:rsidP="001D7D05" w:rsidRDefault="001D7D05" w14:paraId="5E8D4E14" w14:textId="77777777">
      <w:pPr>
        <w:jc w:val="both"/>
        <w:rPr>
          <w:rFonts w:ascii="Arial" w:hAnsi="Arial" w:eastAsia="Calibri" w:cs="Arial"/>
          <w:b/>
          <w:sz w:val="20"/>
          <w:szCs w:val="20"/>
        </w:rPr>
      </w:pPr>
    </w:p>
    <w:p w:rsidRPr="009C4505" w:rsidR="001D7D05" w:rsidP="001D7D05" w:rsidRDefault="001D7D05" w14:paraId="6DF94F3F" w14:textId="77777777">
      <w:pPr>
        <w:jc w:val="both"/>
        <w:rPr>
          <w:rFonts w:ascii="Arial" w:hAnsi="Arial" w:eastAsia="Calibri" w:cs="Arial"/>
          <w:b/>
          <w:bCs/>
          <w:sz w:val="22"/>
        </w:rPr>
      </w:pPr>
      <w:r w:rsidRPr="009C4505">
        <w:rPr>
          <w:rFonts w:ascii="Arial" w:hAnsi="Arial" w:eastAsia="Calibri" w:cs="Arial"/>
          <w:b/>
          <w:bCs/>
          <w:sz w:val="22"/>
        </w:rPr>
        <w:t>SUPERVISIÓN – Ejercicio – Contratista – Imposibilidad – Apoyo a la supervisión</w:t>
      </w:r>
    </w:p>
    <w:p w:rsidRPr="009C4505" w:rsidR="001D7D05" w:rsidP="001D7D05" w:rsidRDefault="001D7D05" w14:paraId="10621901" w14:textId="77777777">
      <w:pPr>
        <w:jc w:val="both"/>
        <w:rPr>
          <w:rFonts w:ascii="Arial" w:hAnsi="Arial" w:cs="Arial"/>
          <w:sz w:val="20"/>
          <w:szCs w:val="20"/>
        </w:rPr>
      </w:pPr>
    </w:p>
    <w:p w:rsidRPr="001304D4" w:rsidR="001304D4" w:rsidP="001304D4" w:rsidRDefault="001304D4" w14:paraId="5E2B30D8" w14:textId="590F83EA">
      <w:pPr>
        <w:jc w:val="both"/>
        <w:rPr>
          <w:rFonts w:ascii="Arial" w:hAnsi="Arial" w:cs="Arial"/>
          <w:sz w:val="20"/>
          <w:szCs w:val="20"/>
          <w:lang w:val="es-CO"/>
        </w:rPr>
      </w:pPr>
      <w:r w:rsidRPr="009C4505">
        <w:rPr>
          <w:rFonts w:ascii="Arial" w:hAnsi="Arial" w:cs="Arial"/>
          <w:sz w:val="20"/>
          <w:szCs w:val="20"/>
          <w:lang w:val="es-ES"/>
        </w:rPr>
        <w:t xml:space="preserve">[…] </w:t>
      </w:r>
      <w:r w:rsidRPr="001304D4">
        <w:rPr>
          <w:rFonts w:ascii="Arial" w:hAnsi="Arial" w:cs="Arial"/>
          <w:sz w:val="20"/>
          <w:szCs w:val="20"/>
          <w:lang w:val="es-CO"/>
        </w:rPr>
        <w:t xml:space="preserve">la responsabilidad en el control y vigilancia de la ejecución del contrato está a cargo de la entidad estatal contratante y, por tanto, es esta quien debe supervisar los contratos mediante sus funcionarios o servidores públicos, y únicamente puede contratar personal en caso de necesitarlo como apoyo a su gestión en la supervisión. De este modo, el contratista podría fungir de apoyo a la supervisión del contrato, en la medida en que el contrato de prestación de servicios profesionales y de apoyo a la gestión tenga como objeto obligaciones dirigidas a apoyar dicha actividad de supervisión de contratos. En tal sentido, los contratistas no pueden asumir de forma íntegra, directa y excluyente la actividad de supervisión de los contratos estatales.  </w:t>
      </w:r>
    </w:p>
    <w:p w:rsidR="001304D4" w:rsidP="001304D4" w:rsidRDefault="001304D4" w14:paraId="503AC5FB" w14:textId="77777777">
      <w:pPr>
        <w:jc w:val="both"/>
        <w:rPr>
          <w:rFonts w:ascii="Arial" w:hAnsi="Arial" w:cs="Arial"/>
          <w:sz w:val="20"/>
          <w:szCs w:val="20"/>
          <w:lang w:val="es-CO"/>
        </w:rPr>
      </w:pPr>
    </w:p>
    <w:p w:rsidR="00266583" w:rsidP="001304D4" w:rsidRDefault="001304D4" w14:paraId="7353D646" w14:textId="3ABF7F42">
      <w:pPr>
        <w:jc w:val="both"/>
        <w:rPr>
          <w:rFonts w:ascii="Arial" w:hAnsi="Arial" w:cs="Arial"/>
          <w:sz w:val="20"/>
          <w:szCs w:val="20"/>
          <w:lang w:val="es-CO"/>
        </w:rPr>
      </w:pPr>
      <w:r w:rsidRPr="009C4505">
        <w:rPr>
          <w:rFonts w:ascii="Arial" w:hAnsi="Arial" w:cs="Arial"/>
          <w:sz w:val="20"/>
          <w:szCs w:val="20"/>
          <w:lang w:val="es-ES"/>
        </w:rPr>
        <w:t xml:space="preserve">[…] </w:t>
      </w:r>
      <w:r w:rsidRPr="001304D4">
        <w:rPr>
          <w:rFonts w:ascii="Arial" w:hAnsi="Arial" w:cs="Arial"/>
          <w:sz w:val="20"/>
          <w:szCs w:val="20"/>
          <w:lang w:val="es-CO"/>
        </w:rPr>
        <w:t xml:space="preserve"> las entidades estatales están facultadas para celebrar contratos de prestación de servicios profesionales y de apoyo a la gestión que tengan por objeto apoyar labores de supervisión de los contratos que suscriban, pero no para ejercer directamente la supervisión, pues esta labor corresponde al servidor público que la Entidad designe para ello.</w:t>
      </w:r>
    </w:p>
    <w:p w:rsidRPr="009C4505" w:rsidR="001D7D05" w:rsidP="001D7D05" w:rsidRDefault="001D7D05" w14:paraId="46FE85FC" w14:textId="77777777">
      <w:pPr>
        <w:jc w:val="both"/>
        <w:rPr>
          <w:rFonts w:ascii="Arial" w:hAnsi="Arial" w:eastAsia="Calibri" w:cs="Arial"/>
          <w:sz w:val="20"/>
          <w:szCs w:val="20"/>
        </w:rPr>
      </w:pPr>
    </w:p>
    <w:p w:rsidRPr="009C4505" w:rsidR="001D7D05" w:rsidP="001D7D05" w:rsidRDefault="001D7D05" w14:paraId="2D66F3EF" w14:textId="77777777">
      <w:pPr>
        <w:jc w:val="both"/>
        <w:rPr>
          <w:rFonts w:ascii="Arial" w:hAnsi="Arial" w:eastAsia="Calibri" w:cs="Arial"/>
          <w:bCs/>
          <w:sz w:val="20"/>
          <w:szCs w:val="20"/>
        </w:rPr>
      </w:pPr>
    </w:p>
    <w:p w:rsidR="001D7D05" w:rsidP="16FA8081" w:rsidRDefault="001D7D05" w14:paraId="49110AD3" w14:textId="2B0F6205">
      <w:pPr>
        <w:pStyle w:val="Normal"/>
        <w:bidi w:val="0"/>
        <w:spacing w:before="0" w:beforeAutospacing="off" w:after="0" w:afterAutospacing="off" w:line="240" w:lineRule="auto"/>
        <w:ind w:left="0" w:right="0"/>
        <w:jc w:val="left"/>
        <w:rPr>
          <w:rFonts w:ascii="Arial" w:hAnsi="Arial" w:cs="Arial"/>
          <w:b w:val="1"/>
          <w:bCs w:val="1"/>
          <w:sz w:val="22"/>
          <w:szCs w:val="22"/>
        </w:rPr>
      </w:pPr>
      <w:r w:rsidRPr="16FA8081" w:rsidR="001D7D05">
        <w:rPr>
          <w:rFonts w:ascii="Arial" w:hAnsi="Arial" w:cs="Arial"/>
          <w:sz w:val="22"/>
          <w:szCs w:val="22"/>
        </w:rPr>
        <w:t xml:space="preserve">Bogotá D.C., </w:t>
      </w:r>
      <w:r w:rsidRPr="16FA8081" w:rsidR="5E7AD5FA">
        <w:rPr>
          <w:rFonts w:ascii="Arial" w:hAnsi="Arial" w:cs="Arial"/>
          <w:b w:val="1"/>
          <w:bCs w:val="1"/>
          <w:sz w:val="22"/>
          <w:szCs w:val="22"/>
        </w:rPr>
        <w:t>7/01/2021</w:t>
      </w:r>
    </w:p>
    <w:p w:rsidR="001D7D05" w:rsidP="16FA8081" w:rsidRDefault="001D7D05" w14:paraId="5E7B8131" w14:textId="0D116ED9">
      <w:pPr>
        <w:pStyle w:val="Normal"/>
        <w:jc w:val="right"/>
        <w:rPr>
          <w:rFonts w:ascii="Arial" w:hAnsi="Arial" w:eastAsia="Arial" w:cs="Arial"/>
          <w:b w:val="1"/>
          <w:bCs w:val="1"/>
          <w:i w:val="0"/>
          <w:iCs w:val="0"/>
          <w:strike w:val="0"/>
          <w:dstrike w:val="0"/>
          <w:sz w:val="20"/>
          <w:szCs w:val="20"/>
          <w:u w:val="none"/>
        </w:rPr>
      </w:pPr>
      <w:proofErr w:type="spellStart"/>
      <w:r w:rsidRPr="16FA8081" w:rsidR="001D7D05">
        <w:rPr>
          <w:rFonts w:ascii="Arial" w:hAnsi="Arial" w:cs="Arial"/>
          <w:b w:val="1"/>
          <w:bCs w:val="1"/>
          <w:sz w:val="22"/>
          <w:szCs w:val="22"/>
        </w:rPr>
        <w:t>N°</w:t>
      </w:r>
      <w:proofErr w:type="spellEnd"/>
      <w:r w:rsidRPr="16FA8081" w:rsidR="001D7D05">
        <w:rPr>
          <w:rFonts w:ascii="Arial" w:hAnsi="Arial" w:cs="Arial"/>
          <w:b w:val="1"/>
          <w:bCs w:val="1"/>
          <w:sz w:val="22"/>
          <w:szCs w:val="22"/>
        </w:rPr>
        <w:t xml:space="preserve"> Radicad</w:t>
      </w:r>
      <w:r w:rsidRPr="16FA8081" w:rsidR="001D7D05">
        <w:rPr>
          <w:rFonts w:ascii="Arial" w:hAnsi="Arial" w:cs="Arial"/>
          <w:b w:val="1"/>
          <w:bCs w:val="1"/>
          <w:sz w:val="22"/>
          <w:szCs w:val="22"/>
        </w:rPr>
        <w:t xml:space="preserve">o: </w:t>
      </w:r>
      <w:r w:rsidRPr="16FA8081" w:rsidR="503A0334">
        <w:rPr>
          <w:rFonts w:ascii="Arial" w:hAnsi="Arial" w:eastAsia="Arial" w:cs="Arial"/>
          <w:b w:val="1"/>
          <w:bCs w:val="1"/>
          <w:i w:val="0"/>
          <w:iCs w:val="0"/>
          <w:strike w:val="0"/>
          <w:dstrike w:val="0"/>
          <w:sz w:val="20"/>
          <w:szCs w:val="20"/>
          <w:u w:val="none"/>
        </w:rPr>
        <w:t>RS20210107000061</w:t>
      </w:r>
    </w:p>
    <w:p w:rsidR="16FA8081" w:rsidP="16FA8081" w:rsidRDefault="16FA8081" w14:paraId="7DF419AC" w14:textId="53328C98">
      <w:pPr>
        <w:pStyle w:val="Normal"/>
        <w:jc w:val="right"/>
        <w:rPr>
          <w:rFonts w:ascii="Arial" w:hAnsi="Arial" w:cs="Arial"/>
          <w:b w:val="1"/>
          <w:bCs w:val="1"/>
          <w:sz w:val="22"/>
          <w:szCs w:val="22"/>
        </w:rPr>
      </w:pPr>
    </w:p>
    <w:p w:rsidR="16FA8081" w:rsidP="16FA8081" w:rsidRDefault="16FA8081" w14:paraId="45FCD500" w14:textId="0FD8CC5B">
      <w:pPr>
        <w:pStyle w:val="Normal"/>
        <w:rPr>
          <w:rFonts w:ascii="Arial" w:hAnsi="Arial" w:cs="Arial"/>
          <w:b w:val="1"/>
          <w:bCs w:val="1"/>
          <w:sz w:val="22"/>
          <w:szCs w:val="22"/>
        </w:rPr>
      </w:pPr>
    </w:p>
    <w:p w:rsidRPr="009C4505" w:rsidR="001D7D05" w:rsidP="001D7D05" w:rsidRDefault="001D7D05" w14:paraId="4BA503D4" w14:textId="77777777">
      <w:pPr>
        <w:rPr>
          <w:rFonts w:ascii="Arial" w:hAnsi="Arial" w:eastAsia="Calibri" w:cs="Arial"/>
          <w:sz w:val="22"/>
        </w:rPr>
      </w:pPr>
    </w:p>
    <w:p w:rsidRPr="009C4505" w:rsidR="001D7D05" w:rsidP="001D7D05" w:rsidRDefault="001D7D05" w14:paraId="1490B1BD" w14:textId="77777777">
      <w:pPr>
        <w:rPr>
          <w:rFonts w:ascii="Arial" w:hAnsi="Arial" w:eastAsia="Calibri" w:cs="Arial"/>
          <w:sz w:val="22"/>
        </w:rPr>
      </w:pPr>
    </w:p>
    <w:p w:rsidRPr="009C4505" w:rsidR="001D7D05" w:rsidP="001D7D05" w:rsidRDefault="001D7D05" w14:paraId="0DFF4B59" w14:textId="77777777">
      <w:pPr>
        <w:rPr>
          <w:rFonts w:ascii="Arial" w:hAnsi="Arial" w:eastAsia="Calibri" w:cs="Arial"/>
          <w:sz w:val="22"/>
        </w:rPr>
      </w:pPr>
      <w:r w:rsidRPr="009C4505">
        <w:rPr>
          <w:rFonts w:ascii="Arial" w:hAnsi="Arial" w:eastAsia="Calibri" w:cs="Arial"/>
          <w:sz w:val="22"/>
        </w:rPr>
        <w:t>Señor</w:t>
      </w:r>
    </w:p>
    <w:p w:rsidRPr="009C4505" w:rsidR="001D7D05" w:rsidP="001D7D05" w:rsidRDefault="001D7D05" w14:paraId="15FA44D7" w14:textId="77777777">
      <w:pPr>
        <w:rPr>
          <w:rFonts w:ascii="Arial" w:hAnsi="Arial" w:eastAsia="Calibri" w:cs="Arial"/>
          <w:b/>
          <w:sz w:val="22"/>
        </w:rPr>
      </w:pPr>
      <w:r w:rsidRPr="009C4505">
        <w:rPr>
          <w:rFonts w:ascii="Arial" w:hAnsi="Arial" w:eastAsia="Calibri" w:cs="Arial"/>
          <w:b/>
          <w:sz w:val="22"/>
        </w:rPr>
        <w:t xml:space="preserve">James Jilbert Lizarazo Barbosa </w:t>
      </w:r>
    </w:p>
    <w:p w:rsidRPr="009C4505" w:rsidR="001D7D05" w:rsidP="001D7D05" w:rsidRDefault="001D7D05" w14:paraId="3D2FA5BA" w14:textId="77777777">
      <w:pPr>
        <w:rPr>
          <w:rFonts w:ascii="Arial" w:hAnsi="Arial" w:eastAsia="Calibri" w:cs="Arial"/>
          <w:sz w:val="22"/>
        </w:rPr>
      </w:pPr>
    </w:p>
    <w:p w:rsidRPr="009C4505" w:rsidR="001D7D05" w:rsidP="001D7D05" w:rsidRDefault="001D7D05" w14:paraId="67F59E32" w14:textId="77777777">
      <w:pPr>
        <w:rPr>
          <w:rFonts w:ascii="Arial" w:hAnsi="Arial" w:eastAsia="Calibri" w:cs="Arial"/>
          <w:sz w:val="22"/>
        </w:rPr>
      </w:pPr>
    </w:p>
    <w:p w:rsidRPr="009C4505" w:rsidR="001D7D05" w:rsidP="001D7D05" w:rsidRDefault="001D7D05" w14:paraId="54C2C4E5" w14:textId="77777777">
      <w:pPr>
        <w:ind w:firstLine="2694"/>
        <w:rPr>
          <w:rFonts w:ascii="Arial" w:hAnsi="Arial" w:eastAsia="Calibri" w:cs="Arial"/>
          <w:b/>
          <w:sz w:val="22"/>
        </w:rPr>
      </w:pPr>
      <w:r w:rsidRPr="009C4505">
        <w:rPr>
          <w:rFonts w:ascii="Arial" w:hAnsi="Arial" w:eastAsia="Calibri" w:cs="Arial"/>
          <w:b/>
          <w:sz w:val="22"/>
        </w:rPr>
        <w:t>Concepto C – 765 de 2020</w:t>
      </w:r>
    </w:p>
    <w:p w:rsidRPr="009C4505" w:rsidR="001D7D05" w:rsidP="001D7D05" w:rsidRDefault="001D7D05" w14:paraId="4F087223"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C4505" w:rsidR="009C4505" w:rsidTr="00DE4A96" w14:paraId="439CA366" w14:textId="77777777">
        <w:tc>
          <w:tcPr>
            <w:tcW w:w="2689" w:type="dxa"/>
            <w:hideMark/>
          </w:tcPr>
          <w:p w:rsidRPr="009C4505" w:rsidR="001D7D05" w:rsidP="00DE4A96" w:rsidRDefault="001D7D05" w14:paraId="120F869A" w14:textId="77777777">
            <w:pPr>
              <w:rPr>
                <w:rFonts w:ascii="Arial" w:hAnsi="Arial" w:eastAsia="Calibri" w:cs="Arial"/>
                <w:sz w:val="22"/>
              </w:rPr>
            </w:pPr>
            <w:r w:rsidRPr="009C4505">
              <w:rPr>
                <w:rFonts w:ascii="Arial" w:hAnsi="Arial" w:eastAsia="Calibri" w:cs="Arial"/>
                <w:b/>
                <w:sz w:val="22"/>
              </w:rPr>
              <w:t>Temas:</w:t>
            </w:r>
            <w:r w:rsidRPr="009C4505">
              <w:rPr>
                <w:rFonts w:ascii="Arial" w:hAnsi="Arial" w:eastAsia="Calibri" w:cs="Arial"/>
                <w:sz w:val="22"/>
              </w:rPr>
              <w:t xml:space="preserve">           </w:t>
            </w:r>
          </w:p>
          <w:p w:rsidRPr="009C4505" w:rsidR="001D7D05" w:rsidP="00DE4A96" w:rsidRDefault="001D7D05" w14:paraId="78AB8C45" w14:textId="77777777">
            <w:pPr>
              <w:rPr>
                <w:rFonts w:ascii="Arial" w:hAnsi="Arial" w:eastAsia="Calibri" w:cs="Arial"/>
                <w:sz w:val="22"/>
              </w:rPr>
            </w:pPr>
            <w:r w:rsidRPr="009C4505">
              <w:rPr>
                <w:rFonts w:ascii="Arial" w:hAnsi="Arial" w:eastAsia="Calibri" w:cs="Arial"/>
                <w:sz w:val="22"/>
              </w:rPr>
              <w:t xml:space="preserve">                           </w:t>
            </w:r>
          </w:p>
        </w:tc>
        <w:tc>
          <w:tcPr>
            <w:tcW w:w="6237" w:type="dxa"/>
            <w:hideMark/>
          </w:tcPr>
          <w:p w:rsidRPr="009C4505" w:rsidR="001D7D05" w:rsidP="00DE4A96" w:rsidRDefault="001D7D05" w14:paraId="68313A76" w14:textId="77777777">
            <w:pPr>
              <w:jc w:val="both"/>
              <w:rPr>
                <w:rFonts w:ascii="Arial" w:hAnsi="Arial" w:eastAsia="Calibri" w:cs="Arial"/>
                <w:sz w:val="22"/>
              </w:rPr>
            </w:pPr>
            <w:r w:rsidRPr="009C4505">
              <w:rPr>
                <w:rFonts w:ascii="Arial" w:hAnsi="Arial" w:eastAsia="Calibri" w:cs="Arial"/>
                <w:sz w:val="22"/>
              </w:rPr>
              <w:t xml:space="preserve">CONTRATO ESTATAL – Funciones de control y vigilancia/ SUPERVISIÓN – Ejercicio – Contratista – Imposibilidad – Apoyo a la supervisión </w:t>
            </w:r>
          </w:p>
        </w:tc>
      </w:tr>
      <w:tr w:rsidRPr="009C4505" w:rsidR="009C4505" w:rsidTr="00DE4A96" w14:paraId="7EDD00BA" w14:textId="77777777">
        <w:tc>
          <w:tcPr>
            <w:tcW w:w="2689" w:type="dxa"/>
          </w:tcPr>
          <w:p w:rsidRPr="009C4505" w:rsidR="001D7D05" w:rsidP="00DE4A96" w:rsidRDefault="001D7D05" w14:paraId="6B35546C" w14:textId="77777777">
            <w:pPr>
              <w:spacing w:before="120"/>
              <w:rPr>
                <w:rFonts w:ascii="Arial" w:hAnsi="Arial" w:eastAsia="Calibri" w:cs="Arial"/>
                <w:b/>
                <w:sz w:val="22"/>
              </w:rPr>
            </w:pPr>
            <w:r w:rsidRPr="009C4505">
              <w:rPr>
                <w:rFonts w:ascii="Arial" w:hAnsi="Arial" w:eastAsia="Calibri" w:cs="Arial"/>
                <w:b/>
                <w:sz w:val="22"/>
              </w:rPr>
              <w:t>Radicación:</w:t>
            </w:r>
            <w:r w:rsidRPr="009C4505">
              <w:rPr>
                <w:rFonts w:ascii="Arial" w:hAnsi="Arial" w:eastAsia="Calibri" w:cs="Arial"/>
                <w:sz w:val="22"/>
              </w:rPr>
              <w:t xml:space="preserve">                              </w:t>
            </w:r>
          </w:p>
        </w:tc>
        <w:tc>
          <w:tcPr>
            <w:tcW w:w="6237" w:type="dxa"/>
          </w:tcPr>
          <w:p w:rsidRPr="009C4505" w:rsidR="001D7D05" w:rsidP="00DE4A96" w:rsidRDefault="001D7D05" w14:paraId="77F4A14D" w14:textId="77777777">
            <w:pPr>
              <w:spacing w:before="120"/>
              <w:jc w:val="both"/>
              <w:rPr>
                <w:rFonts w:ascii="Arial" w:hAnsi="Arial" w:eastAsia="Calibri" w:cs="Arial"/>
                <w:sz w:val="22"/>
              </w:rPr>
            </w:pPr>
            <w:r w:rsidRPr="009C4505">
              <w:rPr>
                <w:rFonts w:ascii="Arial" w:hAnsi="Arial" w:eastAsia="Calibri" w:cs="Arial"/>
                <w:sz w:val="22"/>
              </w:rPr>
              <w:t>Respuesta a consulta P20201124000096</w:t>
            </w:r>
          </w:p>
        </w:tc>
      </w:tr>
      <w:tr w:rsidRPr="009C4505" w:rsidR="001D7D05" w:rsidTr="00DE4A96" w14:paraId="56D6DFE0" w14:textId="77777777">
        <w:tc>
          <w:tcPr>
            <w:tcW w:w="2689" w:type="dxa"/>
          </w:tcPr>
          <w:p w:rsidRPr="009C4505" w:rsidR="001D7D05" w:rsidP="00DE4A96" w:rsidRDefault="001D7D05" w14:paraId="7F71E637" w14:textId="77777777">
            <w:pPr>
              <w:spacing w:before="120"/>
              <w:rPr>
                <w:rFonts w:ascii="Arial" w:hAnsi="Arial" w:eastAsia="Calibri" w:cs="Arial"/>
                <w:b/>
                <w:sz w:val="22"/>
              </w:rPr>
            </w:pPr>
          </w:p>
        </w:tc>
        <w:tc>
          <w:tcPr>
            <w:tcW w:w="6237" w:type="dxa"/>
          </w:tcPr>
          <w:p w:rsidRPr="009C4505" w:rsidR="001D7D05" w:rsidP="00DE4A96" w:rsidRDefault="001D7D05" w14:paraId="4F99B58E" w14:textId="77777777">
            <w:pPr>
              <w:spacing w:before="120"/>
              <w:jc w:val="both"/>
              <w:rPr>
                <w:rFonts w:ascii="Arial" w:hAnsi="Arial" w:eastAsia="Calibri" w:cs="Arial"/>
                <w:sz w:val="22"/>
              </w:rPr>
            </w:pPr>
          </w:p>
        </w:tc>
      </w:tr>
    </w:tbl>
    <w:p w:rsidRPr="009C4505" w:rsidR="001D7D05" w:rsidP="001D7D05" w:rsidRDefault="001D7D05" w14:paraId="0C5785AC" w14:textId="77777777">
      <w:pPr>
        <w:jc w:val="both"/>
        <w:rPr>
          <w:rFonts w:ascii="Arial" w:hAnsi="Arial" w:eastAsia="Calibri" w:cs="Arial"/>
          <w:sz w:val="22"/>
        </w:rPr>
      </w:pPr>
    </w:p>
    <w:p w:rsidRPr="009C4505" w:rsidR="001D7D05" w:rsidP="001D7D05" w:rsidRDefault="001D7D05" w14:paraId="14AFBD2D" w14:textId="1D8B5D70">
      <w:pPr>
        <w:rPr>
          <w:rFonts w:ascii="Arial" w:hAnsi="Arial" w:eastAsia="Calibri" w:cs="Arial"/>
          <w:sz w:val="22"/>
        </w:rPr>
      </w:pPr>
      <w:r w:rsidRPr="009C4505">
        <w:rPr>
          <w:rFonts w:ascii="Arial" w:hAnsi="Arial" w:eastAsia="Calibri" w:cs="Arial"/>
          <w:sz w:val="22"/>
        </w:rPr>
        <w:t>Estimad</w:t>
      </w:r>
      <w:r w:rsidRPr="009C4505" w:rsidR="0074290E">
        <w:rPr>
          <w:rFonts w:ascii="Arial" w:hAnsi="Arial" w:eastAsia="Calibri" w:cs="Arial"/>
          <w:sz w:val="22"/>
        </w:rPr>
        <w:t>o</w:t>
      </w:r>
      <w:r w:rsidRPr="009C4505">
        <w:rPr>
          <w:rFonts w:ascii="Arial" w:hAnsi="Arial" w:eastAsia="Calibri" w:cs="Arial"/>
          <w:sz w:val="22"/>
        </w:rPr>
        <w:t xml:space="preserve"> señor Lizarazo:</w:t>
      </w:r>
    </w:p>
    <w:p w:rsidRPr="009C4505" w:rsidR="001D7D05" w:rsidP="001D7D05" w:rsidRDefault="001D7D05" w14:paraId="34F928D6" w14:textId="77777777">
      <w:pPr>
        <w:rPr>
          <w:rFonts w:ascii="Arial" w:hAnsi="Arial" w:eastAsia="Calibri" w:cs="Arial"/>
          <w:sz w:val="22"/>
        </w:rPr>
      </w:pPr>
    </w:p>
    <w:p w:rsidRPr="009C4505" w:rsidR="001D7D05" w:rsidP="001D7D05" w:rsidRDefault="00605EFD" w14:paraId="55A06A24" w14:textId="35160F72">
      <w:pPr>
        <w:spacing w:line="276" w:lineRule="auto"/>
        <w:jc w:val="both"/>
        <w:rPr>
          <w:rFonts w:ascii="Arial" w:hAnsi="Arial" w:eastAsia="Calibri" w:cs="Arial"/>
          <w:sz w:val="22"/>
        </w:rPr>
      </w:pPr>
      <w:r w:rsidRPr="009C4505">
        <w:rPr>
          <w:rFonts w:ascii="Arial" w:hAnsi="Arial" w:eastAsia="Calibri" w:cs="Arial"/>
          <w:sz w:val="22"/>
          <w:lang w:val="es-ES_tradnl"/>
        </w:rPr>
        <w:t xml:space="preserve">En ejercicio de la competencia otorgada por el numeral 8 del artículo 11 y el numeral 5 del artículo 3 del Decreto Ley 4170 de 2011, la Agencia Nacional de Contratación Pública − Colombia Compra Eficiente </w:t>
      </w:r>
      <w:r w:rsidRPr="009C4505" w:rsidR="00DA2DCF">
        <w:rPr>
          <w:rFonts w:ascii="Arial" w:hAnsi="Arial" w:eastAsia="Calibri" w:cs="Arial"/>
          <w:sz w:val="22"/>
          <w:lang w:val="es-ES_tradnl"/>
        </w:rPr>
        <w:t>responde</w:t>
      </w:r>
      <w:r w:rsidRPr="009C4505">
        <w:rPr>
          <w:rFonts w:ascii="Arial" w:hAnsi="Arial" w:eastAsia="Calibri" w:cs="Arial"/>
          <w:sz w:val="22"/>
          <w:lang w:val="es-ES_tradnl"/>
        </w:rPr>
        <w:t xml:space="preserve"> su consulta</w:t>
      </w:r>
      <w:r w:rsidRPr="009C4505" w:rsidR="007557A2">
        <w:rPr>
          <w:rFonts w:ascii="Arial" w:hAnsi="Arial" w:eastAsia="Calibri" w:cs="Arial"/>
          <w:sz w:val="22"/>
          <w:lang w:val="es-ES_tradnl"/>
        </w:rPr>
        <w:t xml:space="preserve"> </w:t>
      </w:r>
      <w:r w:rsidRPr="009C4505" w:rsidR="001D7D05">
        <w:rPr>
          <w:rFonts w:ascii="Arial" w:hAnsi="Arial" w:eastAsia="Calibri" w:cs="Arial"/>
          <w:sz w:val="22"/>
        </w:rPr>
        <w:t xml:space="preserve">del 24 de noviembre de 2020. </w:t>
      </w:r>
    </w:p>
    <w:p w:rsidRPr="009C4505" w:rsidR="001D7D05" w:rsidP="001D7D05" w:rsidRDefault="001D7D05" w14:paraId="0614BD1A" w14:textId="77777777">
      <w:pPr>
        <w:spacing w:line="276" w:lineRule="auto"/>
        <w:jc w:val="both"/>
        <w:rPr>
          <w:rFonts w:ascii="Arial" w:hAnsi="Arial" w:eastAsia="Calibri" w:cs="Arial"/>
          <w:sz w:val="22"/>
        </w:rPr>
      </w:pPr>
    </w:p>
    <w:p w:rsidRPr="009C4505" w:rsidR="001D7D05" w:rsidP="001D7D05" w:rsidRDefault="001D7D05" w14:paraId="64A72FA3"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9C4505">
        <w:rPr>
          <w:rFonts w:ascii="Arial" w:hAnsi="Arial" w:eastAsia="Calibri" w:cs="Arial"/>
          <w:b/>
          <w:sz w:val="22"/>
        </w:rPr>
        <w:t xml:space="preserve">Problemas planteados </w:t>
      </w:r>
    </w:p>
    <w:p w:rsidRPr="009C4505" w:rsidR="001D7D05" w:rsidP="001D7D05" w:rsidRDefault="001D7D05" w14:paraId="7CDB6BF5" w14:textId="77777777">
      <w:pPr>
        <w:tabs>
          <w:tab w:val="left" w:pos="426"/>
        </w:tabs>
        <w:spacing w:line="276" w:lineRule="auto"/>
        <w:jc w:val="both"/>
        <w:rPr>
          <w:rFonts w:ascii="Arial" w:hAnsi="Arial" w:eastAsia="Calibri" w:cs="Arial"/>
          <w:b/>
          <w:sz w:val="22"/>
        </w:rPr>
      </w:pPr>
    </w:p>
    <w:p w:rsidRPr="009C4505" w:rsidR="001D7D05" w:rsidP="001D7D05" w:rsidRDefault="001D7D05" w14:paraId="08C99DDA" w14:textId="2A5B4628">
      <w:pPr>
        <w:pStyle w:val="NormalWeb"/>
        <w:spacing w:before="0" w:beforeAutospacing="0" w:after="0" w:afterAutospacing="0" w:line="276" w:lineRule="auto"/>
        <w:jc w:val="both"/>
        <w:rPr>
          <w:rFonts w:ascii="Arial" w:hAnsi="Arial" w:cs="Arial"/>
          <w:sz w:val="22"/>
          <w:szCs w:val="22"/>
        </w:rPr>
      </w:pPr>
      <w:r w:rsidRPr="009C4505">
        <w:rPr>
          <w:rFonts w:ascii="Arial" w:hAnsi="Arial" w:eastAsia="Calibri" w:cs="Arial"/>
          <w:sz w:val="22"/>
          <w:szCs w:val="22"/>
        </w:rPr>
        <w:t>Usted realiza las siguientes preguntas: «¿</w:t>
      </w:r>
      <w:r w:rsidRPr="009C4505">
        <w:rPr>
          <w:rFonts w:ascii="Arial" w:hAnsi="Arial" w:cs="Arial"/>
          <w:sz w:val="22"/>
          <w:szCs w:val="22"/>
          <w:bdr w:val="none" w:color="auto" w:sz="0" w:space="0" w:frame="1"/>
        </w:rPr>
        <w:t>1.</w:t>
      </w:r>
      <w:r w:rsidRPr="009C4505" w:rsidR="007557A2">
        <w:rPr>
          <w:rFonts w:ascii="Arial" w:hAnsi="Arial" w:cs="Arial"/>
          <w:sz w:val="22"/>
          <w:szCs w:val="22"/>
          <w:bdr w:val="none" w:color="auto" w:sz="0" w:space="0" w:frame="1"/>
        </w:rPr>
        <w:t xml:space="preserve"> </w:t>
      </w:r>
      <w:r w:rsidRPr="009C4505">
        <w:rPr>
          <w:rFonts w:ascii="Arial" w:hAnsi="Arial" w:cs="Arial"/>
          <w:sz w:val="22"/>
          <w:szCs w:val="22"/>
          <w:bdr w:val="none" w:color="auto" w:sz="0" w:space="0" w:frame="1"/>
        </w:rPr>
        <w:t>Es correcto que una Entidad Estatal del Orden Nacional realice designación de supervisión de un Convenio o de un Contrato en un Contratista? 2. ¿Cuál es la normatividad, líneas jurisprudenciales o conceptos que indiquen que la labor de supervisión solo podrá ser desarrollada por funcionarios? 3. ¿De contemplar la posibilidad de que un contratista pueda ser designado como supervisor, cuáles serían las características que debería tener los estudios previos, el contrato y el nivel de riesgo que tengan las pólizas de seguro del contrato? 4. ¿Qué limitaciones tiene un contratista para el desarrollo de labores de supervisión de convenios o contratos suscritos por la Entidad</w:t>
      </w:r>
      <w:r w:rsidRPr="009C4505">
        <w:rPr>
          <w:rFonts w:ascii="Arial" w:hAnsi="Arial" w:eastAsia="Calibri" w:cs="Arial"/>
          <w:sz w:val="22"/>
          <w:szCs w:val="22"/>
        </w:rPr>
        <w:t xml:space="preserve">?». </w:t>
      </w:r>
    </w:p>
    <w:p w:rsidRPr="009C4505" w:rsidR="001D7D05" w:rsidP="001D7D05" w:rsidRDefault="001D7D05" w14:paraId="39B973CF" w14:textId="77777777">
      <w:pPr>
        <w:tabs>
          <w:tab w:val="left" w:pos="709"/>
        </w:tabs>
        <w:spacing w:before="120" w:line="276" w:lineRule="auto"/>
        <w:jc w:val="both"/>
        <w:rPr>
          <w:rFonts w:ascii="Arial" w:hAnsi="Arial" w:eastAsia="Calibri" w:cs="Arial"/>
          <w:sz w:val="22"/>
        </w:rPr>
      </w:pPr>
    </w:p>
    <w:p w:rsidRPr="009C4505" w:rsidR="001D7D05" w:rsidP="001D7D05" w:rsidRDefault="001D7D05" w14:paraId="1A9CAE35"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9C4505">
        <w:rPr>
          <w:rFonts w:ascii="Arial" w:hAnsi="Arial" w:eastAsia="Calibri" w:cs="Arial"/>
          <w:b/>
          <w:sz w:val="22"/>
        </w:rPr>
        <w:t>Consideraciones</w:t>
      </w:r>
    </w:p>
    <w:p w:rsidRPr="009C4505" w:rsidR="001D7D05" w:rsidP="001D7D05" w:rsidRDefault="001D7D05" w14:paraId="07D3F136" w14:textId="77777777">
      <w:pPr>
        <w:spacing w:line="276" w:lineRule="auto"/>
        <w:jc w:val="both"/>
        <w:rPr>
          <w:rFonts w:ascii="Arial" w:hAnsi="Arial" w:eastAsia="Calibri" w:cs="Arial"/>
          <w:sz w:val="22"/>
        </w:rPr>
      </w:pPr>
    </w:p>
    <w:p w:rsidRPr="009C4505" w:rsidR="001D7D05" w:rsidP="001D7D05" w:rsidRDefault="001D7D05" w14:paraId="68D962CE" w14:textId="04A829F2">
      <w:pPr>
        <w:spacing w:line="276" w:lineRule="auto"/>
        <w:jc w:val="both"/>
        <w:rPr>
          <w:rFonts w:ascii="Arial" w:hAnsi="Arial" w:cs="Arial"/>
          <w:bCs/>
          <w:sz w:val="22"/>
        </w:rPr>
      </w:pPr>
      <w:r w:rsidRPr="009C4505">
        <w:rPr>
          <w:rFonts w:ascii="Arial" w:hAnsi="Arial" w:eastAsia="Calibri" w:cs="Arial"/>
          <w:sz w:val="22"/>
        </w:rPr>
        <w:t>La Agencia Nacional de Contratación Pública − Colombia Compra Eficiente se ha pronunciado sobre la obligación de controlar y vigilar la ejecución de los contratos estatales, en los conceptos con radicado 4201913000004799</w:t>
      </w:r>
      <w:r w:rsidRPr="009C4505" w:rsidR="006775AD">
        <w:rPr>
          <w:rFonts w:ascii="Arial" w:hAnsi="Arial" w:eastAsia="Calibri" w:cs="Arial"/>
          <w:sz w:val="22"/>
        </w:rPr>
        <w:t xml:space="preserve"> d</w:t>
      </w:r>
      <w:r w:rsidRPr="009C4505">
        <w:rPr>
          <w:rFonts w:ascii="Arial" w:hAnsi="Arial" w:eastAsia="Calibri" w:cs="Arial"/>
          <w:sz w:val="22"/>
        </w:rPr>
        <w:t xml:space="preserve">el 30 de agosto de 2019 y 4201913000008240 del 20 de diciembre de 2019, y, recientemente, en los conceptos C-064 del 28 de febrero de 2020 –radicado No. 2202013000001430–, C–077 del 18 de marzo de 2020 –radicado No. 4202012000001052–, C–150 del 18 de marzo de 2020– radicado No. 4202013000001135–, C–134 del 30 de marzo de 2020– radicado No. </w:t>
      </w:r>
      <w:r w:rsidRPr="009C4505">
        <w:rPr>
          <w:rFonts w:ascii="Arial" w:hAnsi="Arial" w:cs="Arial"/>
          <w:sz w:val="22"/>
        </w:rPr>
        <w:t xml:space="preserve"> </w:t>
      </w:r>
      <w:r w:rsidRPr="009C4505">
        <w:rPr>
          <w:rFonts w:ascii="Arial" w:hAnsi="Arial" w:eastAsia="Calibri" w:cs="Arial"/>
          <w:sz w:val="22"/>
        </w:rPr>
        <w:t>4202013000001070– y C–180 del 13 de abril de 2020–</w:t>
      </w:r>
      <w:r w:rsidRPr="009C4505">
        <w:rPr>
          <w:rFonts w:ascii="Arial" w:hAnsi="Arial" w:cs="Arial"/>
          <w:sz w:val="22"/>
        </w:rPr>
        <w:t xml:space="preserve"> radicado No.  </w:t>
      </w:r>
      <w:r w:rsidRPr="009C4505">
        <w:rPr>
          <w:rFonts w:ascii="Arial" w:hAnsi="Arial" w:eastAsia="Calibri" w:cs="Arial"/>
          <w:sz w:val="22"/>
        </w:rPr>
        <w:t xml:space="preserve">4202012000001379– por lo que se reiteran dichas consideraciones. </w:t>
      </w:r>
      <w:r w:rsidRPr="009C4505">
        <w:rPr>
          <w:rFonts w:ascii="Arial" w:hAnsi="Arial" w:cs="Arial"/>
          <w:sz w:val="22"/>
        </w:rPr>
        <w:t>En tal sentido, para absolver la consulta</w:t>
      </w:r>
      <w:r w:rsidRPr="009C4505" w:rsidR="00D71D59">
        <w:rPr>
          <w:rFonts w:ascii="Arial" w:hAnsi="Arial" w:cs="Arial"/>
          <w:sz w:val="22"/>
        </w:rPr>
        <w:t>,</w:t>
      </w:r>
      <w:r w:rsidRPr="009C4505">
        <w:rPr>
          <w:rFonts w:ascii="Arial" w:hAnsi="Arial" w:cs="Arial"/>
          <w:sz w:val="22"/>
        </w:rPr>
        <w:t xml:space="preserve"> se analizará</w:t>
      </w:r>
      <w:r w:rsidRPr="009C4505" w:rsidR="005E3D06">
        <w:rPr>
          <w:rFonts w:ascii="Arial" w:hAnsi="Arial" w:cs="Arial"/>
          <w:sz w:val="22"/>
        </w:rPr>
        <w:t>n los siguientes temas</w:t>
      </w:r>
      <w:r w:rsidRPr="009C4505">
        <w:rPr>
          <w:rFonts w:ascii="Arial" w:hAnsi="Arial" w:cs="Arial"/>
          <w:sz w:val="22"/>
        </w:rPr>
        <w:t>: i) la obligación de vigilar la correcta ejecución del objeto contratado</w:t>
      </w:r>
      <w:r w:rsidR="007A07B7">
        <w:rPr>
          <w:rFonts w:ascii="Arial" w:hAnsi="Arial" w:cs="Arial"/>
          <w:sz w:val="22"/>
        </w:rPr>
        <w:t xml:space="preserve"> y </w:t>
      </w:r>
      <w:r w:rsidRPr="009C4505">
        <w:rPr>
          <w:rFonts w:ascii="Arial" w:hAnsi="Arial" w:cs="Arial"/>
          <w:bCs/>
          <w:sz w:val="22"/>
        </w:rPr>
        <w:t xml:space="preserve"> ii) la </w:t>
      </w:r>
      <w:r w:rsidRPr="009C4505" w:rsidR="002D2B92">
        <w:rPr>
          <w:rFonts w:ascii="Arial" w:hAnsi="Arial" w:cs="Arial"/>
          <w:bCs/>
          <w:sz w:val="22"/>
        </w:rPr>
        <w:t xml:space="preserve">diferencia entre </w:t>
      </w:r>
      <w:r w:rsidR="00D75C9C">
        <w:rPr>
          <w:rFonts w:ascii="Arial" w:hAnsi="Arial" w:cs="Arial"/>
          <w:bCs/>
          <w:sz w:val="22"/>
        </w:rPr>
        <w:t xml:space="preserve">la </w:t>
      </w:r>
      <w:r w:rsidRPr="009C4505" w:rsidR="002D2B92">
        <w:rPr>
          <w:rFonts w:ascii="Arial" w:hAnsi="Arial" w:cs="Arial"/>
          <w:bCs/>
          <w:sz w:val="22"/>
        </w:rPr>
        <w:t xml:space="preserve">supervisión </w:t>
      </w:r>
      <w:r w:rsidR="00D75C9C">
        <w:rPr>
          <w:rFonts w:ascii="Arial" w:hAnsi="Arial" w:cs="Arial"/>
          <w:bCs/>
          <w:sz w:val="22"/>
        </w:rPr>
        <w:t>y la</w:t>
      </w:r>
      <w:r w:rsidRPr="009C4505" w:rsidR="00D75C9C">
        <w:rPr>
          <w:rFonts w:ascii="Arial" w:hAnsi="Arial" w:cs="Arial"/>
          <w:bCs/>
          <w:sz w:val="22"/>
        </w:rPr>
        <w:t xml:space="preserve"> </w:t>
      </w:r>
      <w:r w:rsidRPr="009C4505" w:rsidR="002D2B92">
        <w:rPr>
          <w:rFonts w:ascii="Arial" w:hAnsi="Arial" w:cs="Arial"/>
          <w:bCs/>
          <w:sz w:val="22"/>
        </w:rPr>
        <w:t>interventor</w:t>
      </w:r>
      <w:r w:rsidR="0090141F">
        <w:rPr>
          <w:rFonts w:ascii="Arial" w:hAnsi="Arial" w:cs="Arial"/>
          <w:bCs/>
          <w:sz w:val="22"/>
        </w:rPr>
        <w:t>í</w:t>
      </w:r>
      <w:r w:rsidRPr="009C4505" w:rsidR="002D2B92">
        <w:rPr>
          <w:rFonts w:ascii="Arial" w:hAnsi="Arial" w:cs="Arial"/>
          <w:bCs/>
          <w:sz w:val="22"/>
        </w:rPr>
        <w:t>a</w:t>
      </w:r>
      <w:r w:rsidR="0090141F">
        <w:rPr>
          <w:rFonts w:ascii="Arial" w:hAnsi="Arial" w:cs="Arial"/>
          <w:bCs/>
          <w:sz w:val="22"/>
        </w:rPr>
        <w:t>.</w:t>
      </w:r>
      <w:r w:rsidRPr="009C4505" w:rsidR="002D2B92">
        <w:rPr>
          <w:rFonts w:ascii="Arial" w:hAnsi="Arial" w:cs="Arial"/>
          <w:bCs/>
          <w:sz w:val="22"/>
        </w:rPr>
        <w:t xml:space="preserve"> </w:t>
      </w:r>
    </w:p>
    <w:p w:rsidRPr="009C4505" w:rsidR="001D7D05" w:rsidP="001D7D05" w:rsidRDefault="001D7D05" w14:paraId="76B06FE5" w14:textId="77777777">
      <w:pPr>
        <w:spacing w:line="276" w:lineRule="auto"/>
        <w:jc w:val="both"/>
        <w:rPr>
          <w:rFonts w:ascii="Arial" w:hAnsi="Arial" w:cs="Arial"/>
          <w:sz w:val="22"/>
        </w:rPr>
      </w:pPr>
    </w:p>
    <w:p w:rsidRPr="009C4505" w:rsidR="001D7D05" w:rsidP="005E3D06" w:rsidRDefault="001D7D05" w14:paraId="69C19615" w14:textId="77777777">
      <w:pPr>
        <w:spacing w:line="276" w:lineRule="auto"/>
        <w:jc w:val="both"/>
        <w:rPr>
          <w:rFonts w:ascii="Arial" w:hAnsi="Arial" w:cs="Arial"/>
          <w:b/>
          <w:bCs/>
          <w:sz w:val="22"/>
          <w:lang w:val="es-CO"/>
        </w:rPr>
      </w:pPr>
      <w:r w:rsidRPr="009C4505">
        <w:rPr>
          <w:rFonts w:ascii="Arial" w:hAnsi="Arial" w:cs="Arial"/>
          <w:b/>
          <w:bCs/>
          <w:sz w:val="22"/>
          <w:lang w:val="es-CO"/>
        </w:rPr>
        <w:t>2.1. Obligación de vigilar la correcta ejecución del objeto contratado</w:t>
      </w:r>
    </w:p>
    <w:p w:rsidRPr="009C4505" w:rsidR="0081317B" w:rsidP="0081317B" w:rsidRDefault="0081317B" w14:paraId="6242FC84" w14:textId="77777777">
      <w:pPr>
        <w:pStyle w:val="Sinespaciado"/>
        <w:spacing w:line="276" w:lineRule="auto"/>
        <w:jc w:val="both"/>
        <w:rPr>
          <w:rFonts w:ascii="Arial" w:hAnsi="Arial" w:cs="Arial"/>
          <w:bCs/>
          <w:sz w:val="22"/>
        </w:rPr>
      </w:pPr>
    </w:p>
    <w:p w:rsidRPr="009C4505" w:rsidR="003F5A39" w:rsidP="009C4505" w:rsidRDefault="00AC15E9" w14:paraId="09F44917" w14:textId="081E4610">
      <w:pPr>
        <w:pStyle w:val="Sinespaciado"/>
        <w:spacing w:before="120" w:after="120" w:line="276" w:lineRule="auto"/>
        <w:jc w:val="both"/>
        <w:rPr>
          <w:rFonts w:ascii="Arial" w:hAnsi="Arial" w:cs="Arial"/>
          <w:bCs/>
          <w:sz w:val="22"/>
        </w:rPr>
      </w:pPr>
      <w:r w:rsidRPr="009C4505">
        <w:rPr>
          <w:rFonts w:ascii="Arial" w:hAnsi="Arial" w:cs="Arial"/>
          <w:bCs/>
          <w:sz w:val="22"/>
        </w:rPr>
        <w:t>A través de la actividad contractual</w:t>
      </w:r>
      <w:r w:rsidRPr="009C4505" w:rsidR="0081317B">
        <w:rPr>
          <w:rFonts w:ascii="Arial" w:hAnsi="Arial" w:cs="Arial"/>
          <w:bCs/>
          <w:sz w:val="22"/>
        </w:rPr>
        <w:t>,</w:t>
      </w:r>
      <w:r w:rsidRPr="009C4505">
        <w:rPr>
          <w:rFonts w:ascii="Arial" w:hAnsi="Arial" w:cs="Arial"/>
          <w:bCs/>
          <w:sz w:val="22"/>
        </w:rPr>
        <w:t xml:space="preserve"> e</w:t>
      </w:r>
      <w:r w:rsidRPr="009C4505" w:rsidR="001D7D05">
        <w:rPr>
          <w:rFonts w:ascii="Arial" w:hAnsi="Arial" w:cs="Arial"/>
          <w:bCs/>
          <w:sz w:val="22"/>
        </w:rPr>
        <w:t xml:space="preserve">l Estado </w:t>
      </w:r>
      <w:r w:rsidRPr="009C4505">
        <w:rPr>
          <w:rFonts w:ascii="Arial" w:hAnsi="Arial" w:cs="Arial"/>
          <w:bCs/>
          <w:sz w:val="22"/>
        </w:rPr>
        <w:t>adquiere</w:t>
      </w:r>
      <w:r w:rsidRPr="009C4505" w:rsidR="001D7D05">
        <w:rPr>
          <w:rFonts w:ascii="Arial" w:hAnsi="Arial" w:cs="Arial"/>
          <w:bCs/>
          <w:sz w:val="22"/>
        </w:rPr>
        <w:t xml:space="preserve"> bienes, obras y servicios para cumplir los fines que le impone el ordenamiento jurídico,</w:t>
      </w:r>
      <w:r w:rsidRPr="009C4505" w:rsidR="00FC54ED">
        <w:rPr>
          <w:rFonts w:ascii="Arial" w:hAnsi="Arial" w:cs="Arial"/>
          <w:bCs/>
          <w:sz w:val="22"/>
        </w:rPr>
        <w:t xml:space="preserve"> garantiza</w:t>
      </w:r>
      <w:r w:rsidRPr="009C4505" w:rsidR="00AF7490">
        <w:rPr>
          <w:rFonts w:ascii="Arial" w:hAnsi="Arial" w:cs="Arial"/>
          <w:bCs/>
          <w:sz w:val="22"/>
        </w:rPr>
        <w:t>ndo así</w:t>
      </w:r>
      <w:r w:rsidRPr="009C4505" w:rsidR="001D7D05">
        <w:rPr>
          <w:rFonts w:ascii="Arial" w:hAnsi="Arial" w:cs="Arial"/>
          <w:bCs/>
          <w:sz w:val="22"/>
        </w:rPr>
        <w:t xml:space="preserve"> la continuidad y eficiente prestación de los servicios públicos y la efectividad de los derechos e intereses de los administrados</w:t>
      </w:r>
      <w:r w:rsidRPr="009C4505" w:rsidR="001D7D05">
        <w:rPr>
          <w:rStyle w:val="Refdenotaalpie"/>
          <w:rFonts w:ascii="Arial" w:hAnsi="Arial" w:cs="Arial"/>
          <w:sz w:val="22"/>
        </w:rPr>
        <w:footnoteReference w:id="1"/>
      </w:r>
      <w:r w:rsidRPr="009C4505" w:rsidR="001D7D05">
        <w:rPr>
          <w:rFonts w:ascii="Arial" w:hAnsi="Arial" w:cs="Arial"/>
          <w:bCs/>
          <w:sz w:val="22"/>
        </w:rPr>
        <w:t>. Para la garantía de los fines de interés general</w:t>
      </w:r>
      <w:r w:rsidRPr="009C4505" w:rsidR="009C4505">
        <w:rPr>
          <w:rFonts w:ascii="Arial" w:hAnsi="Arial" w:cs="Arial"/>
          <w:bCs/>
          <w:sz w:val="22"/>
        </w:rPr>
        <w:t>,</w:t>
      </w:r>
      <w:r w:rsidRPr="009C4505" w:rsidR="001D7D05">
        <w:rPr>
          <w:rFonts w:ascii="Arial" w:hAnsi="Arial" w:cs="Arial"/>
          <w:bCs/>
          <w:sz w:val="22"/>
        </w:rPr>
        <w:t xml:space="preserve"> involucrados en la contratación de las entidades estatales, el Estatuto General de Contratación de la </w:t>
      </w:r>
      <w:r w:rsidRPr="009C4505" w:rsidR="001D7D05">
        <w:rPr>
          <w:rFonts w:ascii="Arial" w:hAnsi="Arial" w:cs="Arial"/>
          <w:bCs/>
          <w:sz w:val="22"/>
        </w:rPr>
        <w:lastRenderedPageBreak/>
        <w:t xml:space="preserve">Administración Pública </w:t>
      </w:r>
      <w:r w:rsidRPr="009C4505" w:rsidR="00AF7490">
        <w:rPr>
          <w:rFonts w:ascii="Arial" w:hAnsi="Arial" w:cs="Arial"/>
          <w:bCs/>
          <w:sz w:val="22"/>
        </w:rPr>
        <w:t>–</w:t>
      </w:r>
      <w:r w:rsidRPr="009C4505" w:rsidR="001D7D05">
        <w:rPr>
          <w:rFonts w:ascii="Arial" w:hAnsi="Arial" w:cs="Arial"/>
          <w:bCs/>
          <w:sz w:val="22"/>
        </w:rPr>
        <w:t>en adelante EGCAP</w:t>
      </w:r>
      <w:r w:rsidRPr="009C4505" w:rsidR="00AF7490">
        <w:rPr>
          <w:rFonts w:ascii="Arial" w:hAnsi="Arial" w:cs="Arial"/>
          <w:bCs/>
          <w:sz w:val="22"/>
        </w:rPr>
        <w:t>–</w:t>
      </w:r>
      <w:r w:rsidRPr="009C4505" w:rsidR="001D7D05">
        <w:rPr>
          <w:rFonts w:ascii="Arial" w:hAnsi="Arial" w:cs="Arial"/>
          <w:bCs/>
          <w:sz w:val="22"/>
        </w:rPr>
        <w:t xml:space="preserve"> </w:t>
      </w:r>
      <w:r w:rsidRPr="009C4505" w:rsidR="00FC54ED">
        <w:rPr>
          <w:rFonts w:ascii="Arial" w:hAnsi="Arial" w:cs="Arial"/>
          <w:bCs/>
          <w:sz w:val="22"/>
        </w:rPr>
        <w:t xml:space="preserve">dispone </w:t>
      </w:r>
      <w:r w:rsidRPr="009C4505" w:rsidR="001D7D05">
        <w:rPr>
          <w:rFonts w:ascii="Arial" w:hAnsi="Arial" w:cs="Arial"/>
          <w:bCs/>
          <w:sz w:val="22"/>
        </w:rPr>
        <w:t>que, en la etapa de ejecución del contrato, las entidades estatales y los servidores públicos que participan en ella tienen la obligación de controlar y vigilar la correcta ejecución del objeto contratado</w:t>
      </w:r>
      <w:r w:rsidRPr="009C4505" w:rsidR="00CB76C7">
        <w:rPr>
          <w:rFonts w:ascii="Arial" w:hAnsi="Arial" w:cs="Arial"/>
          <w:bCs/>
          <w:sz w:val="22"/>
        </w:rPr>
        <w:t>.</w:t>
      </w:r>
      <w:r w:rsidRPr="009C4505" w:rsidR="001D7D05">
        <w:rPr>
          <w:rFonts w:ascii="Arial" w:hAnsi="Arial" w:cs="Arial"/>
          <w:bCs/>
          <w:sz w:val="22"/>
        </w:rPr>
        <w:t xml:space="preserve"> </w:t>
      </w:r>
      <w:r w:rsidRPr="009C4505" w:rsidR="00E442D0">
        <w:rPr>
          <w:rFonts w:ascii="Arial" w:hAnsi="Arial" w:cs="Arial"/>
          <w:bCs/>
          <w:sz w:val="22"/>
        </w:rPr>
        <w:t xml:space="preserve">Lo anterior busca </w:t>
      </w:r>
      <w:r w:rsidRPr="009C4505" w:rsidR="001D7D05">
        <w:rPr>
          <w:rFonts w:ascii="Arial" w:hAnsi="Arial" w:cs="Arial"/>
          <w:bCs/>
          <w:sz w:val="22"/>
        </w:rPr>
        <w:t xml:space="preserve">que las finalidades perseguidas con la celebración de los </w:t>
      </w:r>
      <w:r w:rsidRPr="009C4505" w:rsidR="00850DE9">
        <w:rPr>
          <w:rFonts w:ascii="Arial" w:hAnsi="Arial" w:cs="Arial"/>
          <w:bCs/>
          <w:sz w:val="22"/>
        </w:rPr>
        <w:t>contratos estatales</w:t>
      </w:r>
      <w:r w:rsidRPr="009C4505" w:rsidR="001D7D05">
        <w:rPr>
          <w:rFonts w:ascii="Arial" w:hAnsi="Arial" w:cs="Arial"/>
          <w:bCs/>
          <w:sz w:val="22"/>
        </w:rPr>
        <w:t xml:space="preserve"> se logren de manera satisfactoria. </w:t>
      </w:r>
    </w:p>
    <w:p w:rsidRPr="009C4505" w:rsidR="001D7D05" w:rsidP="005E3D06" w:rsidRDefault="00EB0287" w14:paraId="2F0F300F" w14:textId="59DA8397">
      <w:pPr>
        <w:spacing w:line="276" w:lineRule="auto"/>
        <w:ind w:firstLine="709"/>
        <w:jc w:val="both"/>
        <w:rPr>
          <w:rFonts w:ascii="Arial" w:hAnsi="Arial" w:cs="Arial"/>
          <w:sz w:val="22"/>
        </w:rPr>
      </w:pPr>
      <w:r w:rsidRPr="009C4505">
        <w:rPr>
          <w:rFonts w:ascii="Arial" w:hAnsi="Arial" w:cs="Arial"/>
          <w:sz w:val="22"/>
          <w:lang w:val="es-ES"/>
        </w:rPr>
        <w:t xml:space="preserve">El seguimiento de la ejecución del contrato para la dirección, control y vigilancia de su correcto cumplimiento es un deber legal que permite a las entidades estatales tomar medidas orientadas a la satisfacción de los fines de la contratación. </w:t>
      </w:r>
      <w:r w:rsidRPr="009C4505" w:rsidR="001D7D05">
        <w:rPr>
          <w:rFonts w:ascii="Arial" w:hAnsi="Arial" w:cs="Arial"/>
          <w:sz w:val="22"/>
        </w:rPr>
        <w:t xml:space="preserve">Por esto, el </w:t>
      </w:r>
      <w:r w:rsidRPr="009C4505" w:rsidR="00BC4239">
        <w:rPr>
          <w:rFonts w:ascii="Arial" w:hAnsi="Arial" w:cs="Arial"/>
          <w:sz w:val="22"/>
        </w:rPr>
        <w:t>EGCAP</w:t>
      </w:r>
      <w:r w:rsidRPr="009C4505" w:rsidR="001D7D05">
        <w:rPr>
          <w:rFonts w:ascii="Arial" w:hAnsi="Arial" w:cs="Arial"/>
          <w:sz w:val="22"/>
        </w:rPr>
        <w:t xml:space="preserve">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w:t>
      </w:r>
      <w:r w:rsidR="00F63491">
        <w:rPr>
          <w:rFonts w:ascii="Arial" w:hAnsi="Arial" w:cs="Arial"/>
          <w:sz w:val="22"/>
        </w:rPr>
        <w:t xml:space="preserve"> y</w:t>
      </w:r>
      <w:r w:rsidRPr="009C4505" w:rsidR="001D7D05">
        <w:rPr>
          <w:rFonts w:ascii="Arial" w:hAnsi="Arial" w:cs="Arial"/>
          <w:sz w:val="22"/>
        </w:rPr>
        <w:t xml:space="preserve">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rsidRPr="009C4505" w:rsidR="003F5A39" w:rsidP="005E3D06" w:rsidRDefault="009C4505" w14:paraId="0446CC25" w14:textId="4F537E7F">
      <w:pPr>
        <w:spacing w:before="120" w:after="120" w:line="276" w:lineRule="auto"/>
        <w:ind w:firstLine="709"/>
        <w:jc w:val="both"/>
        <w:rPr>
          <w:rFonts w:ascii="Arial" w:hAnsi="Arial" w:cs="Arial"/>
          <w:sz w:val="22"/>
        </w:rPr>
      </w:pPr>
      <w:r w:rsidRPr="009C4505">
        <w:rPr>
          <w:rFonts w:ascii="Arial" w:hAnsi="Arial" w:cs="Arial"/>
          <w:sz w:val="22"/>
        </w:rPr>
        <w:t>A</w:t>
      </w:r>
      <w:r w:rsidR="003C2CD8">
        <w:rPr>
          <w:rFonts w:ascii="Arial" w:hAnsi="Arial" w:cs="Arial"/>
          <w:sz w:val="22"/>
        </w:rPr>
        <w:t>l</w:t>
      </w:r>
      <w:r w:rsidRPr="009C4505">
        <w:rPr>
          <w:rFonts w:ascii="Arial" w:hAnsi="Arial" w:cs="Arial"/>
          <w:sz w:val="22"/>
        </w:rPr>
        <w:t xml:space="preserve"> respecto, e</w:t>
      </w:r>
      <w:r w:rsidRPr="009C4505" w:rsidR="003F5A39">
        <w:rPr>
          <w:rFonts w:ascii="Arial" w:hAnsi="Arial" w:cs="Arial"/>
          <w:sz w:val="22"/>
        </w:rPr>
        <w:t xml:space="preserve">s </w:t>
      </w:r>
      <w:r w:rsidRPr="009C4505">
        <w:rPr>
          <w:rFonts w:ascii="Arial" w:hAnsi="Arial" w:cs="Arial"/>
          <w:sz w:val="22"/>
        </w:rPr>
        <w:t xml:space="preserve">oportuno </w:t>
      </w:r>
      <w:r w:rsidRPr="009C4505" w:rsidR="003F5A39">
        <w:rPr>
          <w:rFonts w:ascii="Arial" w:hAnsi="Arial" w:cs="Arial"/>
          <w:sz w:val="22"/>
        </w:rPr>
        <w:t xml:space="preserve">citar la </w:t>
      </w:r>
      <w:r w:rsidR="00FA7BC4">
        <w:rPr>
          <w:rFonts w:ascii="Arial" w:hAnsi="Arial" w:cs="Arial"/>
          <w:sz w:val="22"/>
        </w:rPr>
        <w:t>Sentencia de 27 de noviembre de</w:t>
      </w:r>
      <w:r w:rsidR="002B3C5A">
        <w:rPr>
          <w:rFonts w:ascii="Arial" w:hAnsi="Arial" w:cs="Arial"/>
          <w:sz w:val="22"/>
        </w:rPr>
        <w:t xml:space="preserve"> 2017</w:t>
      </w:r>
      <w:r w:rsidRPr="009C4505" w:rsidR="00353613">
        <w:rPr>
          <w:rFonts w:ascii="Arial" w:hAnsi="Arial" w:cs="Arial"/>
          <w:sz w:val="22"/>
        </w:rPr>
        <w:t xml:space="preserve"> </w:t>
      </w:r>
      <w:r w:rsidRPr="009C4505" w:rsidR="003F5A39">
        <w:rPr>
          <w:rFonts w:ascii="Arial" w:hAnsi="Arial" w:cs="Arial"/>
          <w:sz w:val="22"/>
        </w:rPr>
        <w:t>del</w:t>
      </w:r>
      <w:r w:rsidR="00353613">
        <w:rPr>
          <w:rFonts w:ascii="Arial" w:hAnsi="Arial" w:cs="Arial"/>
          <w:sz w:val="22"/>
        </w:rPr>
        <w:t xml:space="preserve"> Consejo de Estado</w:t>
      </w:r>
      <w:r w:rsidRPr="009C4505" w:rsidR="003F5A39">
        <w:rPr>
          <w:rFonts w:ascii="Arial" w:hAnsi="Arial" w:cs="Arial"/>
          <w:sz w:val="22"/>
        </w:rPr>
        <w:t xml:space="preserve">, en la cual se hizo énfasis en que </w:t>
      </w:r>
      <w:r w:rsidRPr="00353613" w:rsidR="00353613">
        <w:rPr>
          <w:rFonts w:ascii="Arial" w:hAnsi="Arial" w:cs="Arial"/>
          <w:sz w:val="22"/>
        </w:rPr>
        <w:t>«</w:t>
      </w:r>
      <w:r w:rsidRPr="008043A3" w:rsidR="003F5A39">
        <w:rPr>
          <w:rFonts w:ascii="Arial" w:hAnsi="Arial" w:cs="Arial"/>
          <w:sz w:val="22"/>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353613" w:rsidR="00353613">
        <w:rPr>
          <w:rFonts w:ascii="Arial" w:hAnsi="Arial" w:cs="Arial"/>
          <w:sz w:val="22"/>
        </w:rPr>
        <w:t>»</w:t>
      </w:r>
      <w:r w:rsidR="00353613">
        <w:rPr>
          <w:rStyle w:val="Refdenotaalpie"/>
          <w:rFonts w:ascii="Arial" w:hAnsi="Arial" w:cs="Arial"/>
          <w:sz w:val="22"/>
        </w:rPr>
        <w:footnoteReference w:id="2"/>
      </w:r>
      <w:r w:rsidRPr="00353613" w:rsidR="003F5A39">
        <w:rPr>
          <w:rFonts w:ascii="Arial" w:hAnsi="Arial" w:cs="Arial"/>
          <w:sz w:val="22"/>
        </w:rPr>
        <w:t>.</w:t>
      </w:r>
    </w:p>
    <w:p w:rsidRPr="009C4505" w:rsidR="00E45FCD" w:rsidP="005E3D06" w:rsidRDefault="00E45FCD" w14:paraId="4B452BA8" w14:textId="1AF7A7BA">
      <w:pPr>
        <w:pStyle w:val="Sinespaciado"/>
        <w:spacing w:before="120" w:after="120" w:line="276" w:lineRule="auto"/>
        <w:ind w:firstLine="709"/>
        <w:jc w:val="both"/>
        <w:rPr>
          <w:rFonts w:ascii="Arial" w:hAnsi="Arial" w:cs="Arial"/>
          <w:bCs/>
          <w:sz w:val="22"/>
        </w:rPr>
      </w:pPr>
      <w:r w:rsidRPr="009C4505">
        <w:rPr>
          <w:rFonts w:ascii="Arial" w:hAnsi="Arial" w:cs="Arial"/>
          <w:bCs/>
          <w:sz w:val="22"/>
        </w:rPr>
        <w:t xml:space="preserve">A su turno, las Leyes 1150 de 2007 y 1474 de 2011 complementan el régimen jurídico de la obligación de vigilar la correcta ejecución de los contratos estatales. </w:t>
      </w:r>
      <w:r w:rsidR="0045004E">
        <w:rPr>
          <w:rFonts w:ascii="Arial" w:hAnsi="Arial" w:cs="Arial"/>
          <w:bCs/>
          <w:sz w:val="22"/>
        </w:rPr>
        <w:t xml:space="preserve">En dichas </w:t>
      </w:r>
      <w:r w:rsidR="00762650">
        <w:rPr>
          <w:rFonts w:ascii="Arial" w:hAnsi="Arial" w:cs="Arial"/>
          <w:bCs/>
          <w:sz w:val="22"/>
        </w:rPr>
        <w:t>Leyes</w:t>
      </w:r>
      <w:r w:rsidRPr="009C4505">
        <w:rPr>
          <w:rFonts w:ascii="Arial" w:hAnsi="Arial" w:cs="Arial"/>
          <w:bCs/>
          <w:sz w:val="22"/>
        </w:rPr>
        <w:t xml:space="preserve"> se impone el debido proceso como principio rector en materia sancionatoria contractual, entre otros supuestos, para la imposición de multas y la decisión de hacer efectiva la cláusula penal</w:t>
      </w:r>
      <w:r w:rsidR="00AE704B">
        <w:rPr>
          <w:rFonts w:ascii="Arial" w:hAnsi="Arial" w:cs="Arial"/>
          <w:bCs/>
          <w:sz w:val="22"/>
        </w:rPr>
        <w:t>. Dicho</w:t>
      </w:r>
      <w:r w:rsidRPr="009C4505">
        <w:rPr>
          <w:rFonts w:ascii="Arial" w:hAnsi="Arial" w:cs="Arial"/>
          <w:bCs/>
          <w:sz w:val="22"/>
        </w:rPr>
        <w:t xml:space="preserve"> principio </w:t>
      </w:r>
      <w:r w:rsidR="00AE704B">
        <w:rPr>
          <w:rFonts w:ascii="Arial" w:hAnsi="Arial" w:cs="Arial"/>
          <w:bCs/>
          <w:sz w:val="22"/>
        </w:rPr>
        <w:t>también</w:t>
      </w:r>
      <w:r w:rsidRPr="009C4505" w:rsidR="00AE704B">
        <w:rPr>
          <w:rFonts w:ascii="Arial" w:hAnsi="Arial" w:cs="Arial"/>
          <w:bCs/>
          <w:sz w:val="22"/>
        </w:rPr>
        <w:t xml:space="preserve"> </w:t>
      </w:r>
      <w:r w:rsidRPr="009C4505">
        <w:rPr>
          <w:rFonts w:ascii="Arial" w:hAnsi="Arial" w:cs="Arial"/>
          <w:bCs/>
          <w:sz w:val="22"/>
        </w:rPr>
        <w:t>se debe respetar en el ejercicio del control y vigilancia de la ejecución contractual</w:t>
      </w:r>
      <w:r w:rsidRPr="009C4505">
        <w:rPr>
          <w:rStyle w:val="Refdenotaalpie"/>
          <w:rFonts w:ascii="Arial" w:hAnsi="Arial" w:cs="Arial"/>
          <w:sz w:val="22"/>
        </w:rPr>
        <w:footnoteReference w:id="3"/>
      </w:r>
      <w:r w:rsidRPr="009C4505">
        <w:rPr>
          <w:rFonts w:ascii="Arial" w:hAnsi="Arial" w:cs="Arial"/>
          <w:bCs/>
          <w:sz w:val="22"/>
        </w:rPr>
        <w:t xml:space="preserve">. </w:t>
      </w:r>
      <w:r w:rsidR="00AE704B">
        <w:rPr>
          <w:rFonts w:ascii="Arial" w:hAnsi="Arial" w:cs="Arial"/>
          <w:bCs/>
          <w:sz w:val="22"/>
        </w:rPr>
        <w:t>Igualmente,</w:t>
      </w:r>
      <w:r w:rsidRPr="009C4505" w:rsidR="00AE704B">
        <w:rPr>
          <w:rFonts w:ascii="Arial" w:hAnsi="Arial" w:cs="Arial"/>
          <w:bCs/>
          <w:sz w:val="22"/>
        </w:rPr>
        <w:t xml:space="preserve"> </w:t>
      </w:r>
      <w:r w:rsidRPr="009C4505">
        <w:rPr>
          <w:rFonts w:ascii="Arial" w:hAnsi="Arial" w:cs="Arial"/>
          <w:bCs/>
          <w:sz w:val="22"/>
        </w:rPr>
        <w:t xml:space="preserve">se establecen los límites de la </w:t>
      </w:r>
      <w:r w:rsidRPr="009C4505">
        <w:rPr>
          <w:rFonts w:ascii="Arial" w:hAnsi="Arial" w:cs="Arial"/>
          <w:bCs/>
          <w:sz w:val="22"/>
        </w:rPr>
        <w:lastRenderedPageBreak/>
        <w:t>responsabilidad del representante legal ante la delegación de sus funciones en materia contractual</w:t>
      </w:r>
      <w:r w:rsidRPr="009C4505">
        <w:rPr>
          <w:rStyle w:val="Refdenotaalpie"/>
          <w:rFonts w:ascii="Arial" w:hAnsi="Arial" w:cs="Arial"/>
          <w:sz w:val="22"/>
        </w:rPr>
        <w:footnoteReference w:id="4"/>
      </w:r>
      <w:r w:rsidRPr="009C4505">
        <w:rPr>
          <w:rFonts w:ascii="Arial" w:hAnsi="Arial" w:cs="Arial"/>
          <w:bCs/>
          <w:sz w:val="22"/>
        </w:rPr>
        <w:t xml:space="preserve"> y se regula la supervisión y la interventoría de los contratos estatales</w:t>
      </w:r>
      <w:r w:rsidRPr="009C4505">
        <w:rPr>
          <w:rStyle w:val="Refdenotaalpie"/>
          <w:rFonts w:ascii="Arial" w:hAnsi="Arial" w:cs="Arial"/>
          <w:sz w:val="22"/>
        </w:rPr>
        <w:footnoteReference w:id="5"/>
      </w:r>
      <w:r w:rsidRPr="009C4505">
        <w:rPr>
          <w:rFonts w:ascii="Arial" w:hAnsi="Arial" w:cs="Arial"/>
          <w:bCs/>
          <w:sz w:val="22"/>
        </w:rPr>
        <w:t xml:space="preserve">. </w:t>
      </w:r>
    </w:p>
    <w:p w:rsidRPr="009C4505" w:rsidR="00A47FBA" w:rsidP="005E3D06" w:rsidRDefault="00A47FBA" w14:paraId="3B043ADF" w14:textId="4E905405">
      <w:pPr>
        <w:pStyle w:val="Sinespaciado"/>
        <w:spacing w:before="120" w:line="276" w:lineRule="auto"/>
        <w:ind w:firstLine="709"/>
        <w:jc w:val="both"/>
        <w:rPr>
          <w:rFonts w:ascii="Arial" w:hAnsi="Arial" w:cs="Arial"/>
          <w:bCs/>
          <w:sz w:val="22"/>
        </w:rPr>
      </w:pPr>
      <w:r w:rsidRPr="009C4505">
        <w:rPr>
          <w:rFonts w:ascii="Arial" w:hAnsi="Arial" w:cs="Arial"/>
          <w:sz w:val="22"/>
        </w:rPr>
        <w:t>En el ordenamiento jurídico colombiano, la tarea de fiscalización de los negocios jurídicos del Estado quedaba comprendida en su totalidad bajo la figura de la interventoría</w:t>
      </w:r>
      <w:r w:rsidR="00AE704B">
        <w:rPr>
          <w:rFonts w:ascii="Arial" w:hAnsi="Arial" w:cs="Arial"/>
          <w:sz w:val="22"/>
        </w:rPr>
        <w:t>.</w:t>
      </w:r>
      <w:r w:rsidRPr="009C4505">
        <w:rPr>
          <w:rFonts w:ascii="Arial" w:hAnsi="Arial" w:cs="Arial"/>
          <w:sz w:val="22"/>
        </w:rPr>
        <w:t xml:space="preserve"> </w:t>
      </w:r>
      <w:r w:rsidR="00AE704B">
        <w:rPr>
          <w:rFonts w:ascii="Arial" w:hAnsi="Arial" w:cs="Arial"/>
          <w:sz w:val="22"/>
        </w:rPr>
        <w:t>S</w:t>
      </w:r>
      <w:r w:rsidRPr="009C4505">
        <w:rPr>
          <w:rFonts w:ascii="Arial" w:hAnsi="Arial" w:cs="Arial"/>
          <w:sz w:val="22"/>
        </w:rPr>
        <w:t>in embargo</w:t>
      </w:r>
      <w:r w:rsidR="009C4505">
        <w:rPr>
          <w:rFonts w:ascii="Arial" w:hAnsi="Arial" w:cs="Arial"/>
          <w:sz w:val="22"/>
        </w:rPr>
        <w:t>,</w:t>
      </w:r>
      <w:r w:rsidRPr="009C4505">
        <w:rPr>
          <w:rFonts w:ascii="Arial" w:hAnsi="Arial" w:cs="Arial"/>
          <w:sz w:val="22"/>
        </w:rPr>
        <w:t xml:space="preserve"> la </w:t>
      </w:r>
      <w:hyperlink w:history="1" r:id="rId7">
        <w:r w:rsidRPr="009C4505">
          <w:rPr>
            <w:rFonts w:ascii="Arial" w:hAnsi="Arial" w:cs="Arial"/>
            <w:sz w:val="22"/>
          </w:rPr>
          <w:t>Ley 1474 de 2011</w:t>
        </w:r>
      </w:hyperlink>
      <w:r w:rsidRPr="009C4505">
        <w:rPr>
          <w:rFonts w:ascii="Arial" w:hAnsi="Arial" w:cs="Arial"/>
          <w:sz w:val="22"/>
        </w:rPr>
        <w:t xml:space="preserve"> introdujo la categoría de supervisión. </w:t>
      </w:r>
      <w:r w:rsidR="00AE704B">
        <w:rPr>
          <w:rFonts w:ascii="Arial" w:hAnsi="Arial" w:cs="Arial"/>
          <w:sz w:val="22"/>
        </w:rPr>
        <w:t>En todo caso,</w:t>
      </w:r>
      <w:r w:rsidRPr="009C4505" w:rsidR="00AE704B">
        <w:rPr>
          <w:rFonts w:ascii="Arial" w:hAnsi="Arial" w:cs="Arial"/>
          <w:sz w:val="22"/>
        </w:rPr>
        <w:t xml:space="preserve"> </w:t>
      </w:r>
      <w:r w:rsidRPr="009C4505">
        <w:rPr>
          <w:rFonts w:ascii="Arial" w:hAnsi="Arial" w:cs="Arial"/>
          <w:sz w:val="22"/>
        </w:rPr>
        <w:t xml:space="preserve">materialmente las labores que corresponde desempeñar a los interventores y a los supervisores es </w:t>
      </w:r>
      <w:r w:rsidR="00AE704B">
        <w:rPr>
          <w:rFonts w:ascii="Arial" w:hAnsi="Arial" w:cs="Arial"/>
          <w:sz w:val="22"/>
        </w:rPr>
        <w:t>similar</w:t>
      </w:r>
      <w:r w:rsidRPr="009C4505">
        <w:rPr>
          <w:rFonts w:ascii="Arial" w:hAnsi="Arial" w:cs="Arial"/>
          <w:sz w:val="22"/>
        </w:rPr>
        <w:t xml:space="preserve">, pues en uno y otro </w:t>
      </w:r>
      <w:r w:rsidR="00AE704B">
        <w:rPr>
          <w:rFonts w:ascii="Arial" w:hAnsi="Arial" w:cs="Arial"/>
          <w:sz w:val="22"/>
        </w:rPr>
        <w:t>evento</w:t>
      </w:r>
      <w:r w:rsidRPr="009C4505" w:rsidR="00AE704B">
        <w:rPr>
          <w:rFonts w:ascii="Arial" w:hAnsi="Arial" w:cs="Arial"/>
          <w:sz w:val="22"/>
        </w:rPr>
        <w:t xml:space="preserve"> </w:t>
      </w:r>
      <w:r w:rsidRPr="009C4505">
        <w:rPr>
          <w:rFonts w:ascii="Arial" w:hAnsi="Arial" w:cs="Arial"/>
          <w:sz w:val="22"/>
        </w:rPr>
        <w:t xml:space="preserve">se trata de una vigilancia </w:t>
      </w:r>
      <w:r w:rsidR="008A6993">
        <w:rPr>
          <w:rFonts w:ascii="Arial" w:hAnsi="Arial" w:cs="Arial"/>
          <w:sz w:val="22"/>
        </w:rPr>
        <w:t>con la finalidad</w:t>
      </w:r>
      <w:r w:rsidRPr="009C4505">
        <w:rPr>
          <w:rFonts w:ascii="Arial" w:hAnsi="Arial" w:cs="Arial"/>
          <w:sz w:val="22"/>
        </w:rPr>
        <w:t xml:space="preserve"> de garantizar el cumplimiento del negocio jurídico estatal</w:t>
      </w:r>
      <w:r w:rsidRPr="009C4505" w:rsidR="00A55563">
        <w:rPr>
          <w:rFonts w:ascii="Arial" w:hAnsi="Arial" w:cs="Arial"/>
          <w:sz w:val="22"/>
        </w:rPr>
        <w:t>.</w:t>
      </w:r>
    </w:p>
    <w:p w:rsidRPr="009C4505" w:rsidR="00675D4B" w:rsidP="005E3D06" w:rsidRDefault="00A47FBA" w14:paraId="3A4F6955" w14:textId="3156A26A">
      <w:pPr>
        <w:pStyle w:val="Sinespaciado"/>
        <w:spacing w:before="120" w:line="276" w:lineRule="auto"/>
        <w:ind w:firstLine="709"/>
        <w:jc w:val="both"/>
        <w:rPr>
          <w:rFonts w:ascii="Arial" w:hAnsi="Arial" w:cs="Arial"/>
          <w:sz w:val="22"/>
        </w:rPr>
      </w:pPr>
      <w:r w:rsidRPr="009C4505">
        <w:rPr>
          <w:rFonts w:ascii="Arial" w:hAnsi="Arial" w:cs="Arial"/>
          <w:sz w:val="22"/>
        </w:rPr>
        <w:t>La función de supervisión e interventoria</w:t>
      </w:r>
      <w:r w:rsidRPr="009C4505" w:rsidR="00675D4B">
        <w:rPr>
          <w:rFonts w:ascii="Arial" w:hAnsi="Arial" w:cs="Arial"/>
          <w:sz w:val="22"/>
        </w:rPr>
        <w:t xml:space="preserve">, </w:t>
      </w:r>
      <w:r w:rsidRPr="009C4505">
        <w:rPr>
          <w:rFonts w:ascii="Arial" w:hAnsi="Arial" w:cs="Arial"/>
          <w:sz w:val="22"/>
        </w:rPr>
        <w:t xml:space="preserve">según lo menciona la </w:t>
      </w:r>
      <w:r w:rsidRPr="009C4505" w:rsidR="00D537A8">
        <w:rPr>
          <w:rFonts w:ascii="Arial" w:hAnsi="Arial" w:cs="Arial"/>
          <w:sz w:val="22"/>
        </w:rPr>
        <w:t>S</w:t>
      </w:r>
      <w:r w:rsidRPr="009C4505">
        <w:rPr>
          <w:rFonts w:ascii="Arial" w:hAnsi="Arial" w:cs="Arial"/>
          <w:sz w:val="22"/>
        </w:rPr>
        <w:t xml:space="preserve">entencia del 2019 de la Subsección A, </w:t>
      </w:r>
      <w:r w:rsidRPr="009C4505" w:rsidR="00D537A8">
        <w:rPr>
          <w:rFonts w:ascii="Arial" w:hAnsi="Arial" w:cs="Arial"/>
          <w:sz w:val="22"/>
        </w:rPr>
        <w:t>S</w:t>
      </w:r>
      <w:r w:rsidRPr="009C4505">
        <w:rPr>
          <w:rFonts w:ascii="Arial" w:hAnsi="Arial" w:cs="Arial"/>
          <w:sz w:val="22"/>
        </w:rPr>
        <w:t xml:space="preserve">ección </w:t>
      </w:r>
      <w:r w:rsidRPr="009C4505" w:rsidR="00D537A8">
        <w:rPr>
          <w:rFonts w:ascii="Arial" w:hAnsi="Arial" w:cs="Arial"/>
          <w:sz w:val="22"/>
        </w:rPr>
        <w:t>S</w:t>
      </w:r>
      <w:r w:rsidRPr="009C4505">
        <w:rPr>
          <w:rFonts w:ascii="Arial" w:hAnsi="Arial" w:cs="Arial"/>
          <w:sz w:val="22"/>
        </w:rPr>
        <w:t xml:space="preserve">egunda, </w:t>
      </w:r>
      <w:r w:rsidRPr="009C4505" w:rsidR="00D537A8">
        <w:rPr>
          <w:rFonts w:ascii="Arial" w:hAnsi="Arial" w:cs="Arial"/>
          <w:sz w:val="22"/>
        </w:rPr>
        <w:t>S</w:t>
      </w:r>
      <w:r w:rsidRPr="009C4505">
        <w:rPr>
          <w:rFonts w:ascii="Arial" w:hAnsi="Arial" w:cs="Arial"/>
          <w:sz w:val="22"/>
        </w:rPr>
        <w:t xml:space="preserve">ala de lo </w:t>
      </w:r>
      <w:r w:rsidRPr="009C4505" w:rsidR="00D537A8">
        <w:rPr>
          <w:rFonts w:ascii="Arial" w:hAnsi="Arial" w:cs="Arial"/>
          <w:sz w:val="22"/>
        </w:rPr>
        <w:t>C</w:t>
      </w:r>
      <w:r w:rsidRPr="009C4505">
        <w:rPr>
          <w:rFonts w:ascii="Arial" w:hAnsi="Arial" w:cs="Arial"/>
          <w:sz w:val="22"/>
        </w:rPr>
        <w:t xml:space="preserve">ontencioso </w:t>
      </w:r>
      <w:r w:rsidRPr="009C4505" w:rsidR="00D537A8">
        <w:rPr>
          <w:rFonts w:ascii="Arial" w:hAnsi="Arial" w:cs="Arial"/>
          <w:sz w:val="22"/>
        </w:rPr>
        <w:t>A</w:t>
      </w:r>
      <w:r w:rsidRPr="009C4505">
        <w:rPr>
          <w:rFonts w:ascii="Arial" w:hAnsi="Arial" w:cs="Arial"/>
          <w:sz w:val="22"/>
        </w:rPr>
        <w:t>dministrativo del Consejo de Estado con n</w:t>
      </w:r>
      <w:r w:rsidRPr="009C4505" w:rsidR="008F2EF7">
        <w:rPr>
          <w:rFonts w:ascii="Arial" w:hAnsi="Arial" w:cs="Arial"/>
          <w:sz w:val="22"/>
        </w:rPr>
        <w:t>ú</w:t>
      </w:r>
      <w:r w:rsidRPr="009C4505">
        <w:rPr>
          <w:rFonts w:ascii="Arial" w:hAnsi="Arial" w:cs="Arial"/>
          <w:sz w:val="22"/>
        </w:rPr>
        <w:t xml:space="preserve">mero </w:t>
      </w:r>
      <w:r w:rsidRPr="009C4505" w:rsidR="008F2EF7">
        <w:rPr>
          <w:rFonts w:ascii="Arial" w:hAnsi="Arial" w:cs="Arial"/>
          <w:sz w:val="22"/>
        </w:rPr>
        <w:t xml:space="preserve">de radicado </w:t>
      </w:r>
      <w:r w:rsidRPr="009C4505">
        <w:rPr>
          <w:rFonts w:ascii="Arial" w:hAnsi="Arial" w:cs="Arial"/>
          <w:sz w:val="22"/>
        </w:rPr>
        <w:t>interno 1338-12</w:t>
      </w:r>
      <w:r w:rsidR="009C4505">
        <w:rPr>
          <w:rFonts w:ascii="Arial" w:hAnsi="Arial" w:cs="Arial"/>
          <w:sz w:val="22"/>
        </w:rPr>
        <w:t>,</w:t>
      </w:r>
      <w:r w:rsidRPr="009C4505">
        <w:rPr>
          <w:rFonts w:ascii="Arial" w:hAnsi="Arial" w:cs="Arial"/>
          <w:sz w:val="22"/>
        </w:rPr>
        <w:t xml:space="preserve"> </w:t>
      </w:r>
      <w:r w:rsidR="00AE704B">
        <w:rPr>
          <w:rFonts w:ascii="Arial" w:hAnsi="Arial" w:cs="Arial"/>
          <w:sz w:val="22"/>
        </w:rPr>
        <w:t>consiste en</w:t>
      </w:r>
      <w:r w:rsidRPr="009C4505" w:rsidR="00675D4B">
        <w:rPr>
          <w:rFonts w:ascii="Arial" w:hAnsi="Arial" w:cs="Arial"/>
          <w:sz w:val="22"/>
        </w:rPr>
        <w:t xml:space="preserve"> una </w:t>
      </w:r>
      <w:r w:rsidR="00AE704B">
        <w:rPr>
          <w:rFonts w:ascii="Arial" w:hAnsi="Arial" w:cs="Arial"/>
          <w:sz w:val="22"/>
        </w:rPr>
        <w:t>labor</w:t>
      </w:r>
      <w:r w:rsidRPr="009C4505" w:rsidR="00AE704B">
        <w:rPr>
          <w:rFonts w:ascii="Arial" w:hAnsi="Arial" w:cs="Arial"/>
          <w:sz w:val="22"/>
        </w:rPr>
        <w:t xml:space="preserve"> </w:t>
      </w:r>
      <w:r w:rsidRPr="009C4505" w:rsidR="00675D4B">
        <w:rPr>
          <w:rFonts w:ascii="Arial" w:hAnsi="Arial" w:cs="Arial"/>
          <w:sz w:val="22"/>
        </w:rPr>
        <w:t>de control administrativo que se caracteriza por ejercerse respecto de los negocios jurídicos de la administración pública</w:t>
      </w:r>
      <w:r w:rsidR="00A85429">
        <w:rPr>
          <w:rFonts w:ascii="Arial" w:hAnsi="Arial" w:cs="Arial"/>
          <w:sz w:val="22"/>
        </w:rPr>
        <w:t xml:space="preserve">. </w:t>
      </w:r>
      <w:r w:rsidR="00AD1320">
        <w:rPr>
          <w:rFonts w:ascii="Arial" w:hAnsi="Arial" w:cs="Arial"/>
          <w:sz w:val="22"/>
        </w:rPr>
        <w:t xml:space="preserve">Mediante el ejercicio de esa labor </w:t>
      </w:r>
      <w:r w:rsidRPr="009C4505">
        <w:rPr>
          <w:rFonts w:ascii="Arial" w:hAnsi="Arial" w:cs="Arial"/>
          <w:sz w:val="22"/>
        </w:rPr>
        <w:t xml:space="preserve"> </w:t>
      </w:r>
      <w:r w:rsidR="00A85429">
        <w:rPr>
          <w:rFonts w:ascii="Arial" w:hAnsi="Arial" w:cs="Arial"/>
          <w:sz w:val="22"/>
        </w:rPr>
        <w:t>se debe verificar</w:t>
      </w:r>
      <w:r w:rsidRPr="009C4505" w:rsidR="00A85429">
        <w:rPr>
          <w:rFonts w:ascii="Arial" w:hAnsi="Arial" w:cs="Arial"/>
          <w:sz w:val="22"/>
        </w:rPr>
        <w:t xml:space="preserve"> </w:t>
      </w:r>
      <w:r w:rsidRPr="009C4505" w:rsidR="00D537A8">
        <w:rPr>
          <w:rFonts w:ascii="Arial" w:hAnsi="Arial" w:cs="Arial"/>
          <w:sz w:val="22"/>
        </w:rPr>
        <w:t xml:space="preserve">que el proceso de selección, como la celebración y con mayor rigurosidad la ejecución y liquidación de los </w:t>
      </w:r>
      <w:r w:rsidR="00A85429">
        <w:rPr>
          <w:rFonts w:ascii="Arial" w:hAnsi="Arial" w:cs="Arial"/>
          <w:sz w:val="22"/>
        </w:rPr>
        <w:t>contratos</w:t>
      </w:r>
      <w:r w:rsidRPr="009C4505" w:rsidR="00D537A8">
        <w:rPr>
          <w:rFonts w:ascii="Arial" w:hAnsi="Arial" w:cs="Arial"/>
          <w:sz w:val="22"/>
        </w:rPr>
        <w:t xml:space="preserve">, se realice con apego a los principios y reglas que regulan las actuaciones contractuales del </w:t>
      </w:r>
      <w:r w:rsidR="00A85429">
        <w:rPr>
          <w:rFonts w:ascii="Arial" w:hAnsi="Arial" w:cs="Arial"/>
          <w:sz w:val="22"/>
        </w:rPr>
        <w:t>E</w:t>
      </w:r>
      <w:r w:rsidRPr="009C4505" w:rsidR="00D537A8">
        <w:rPr>
          <w:rFonts w:ascii="Arial" w:hAnsi="Arial" w:cs="Arial"/>
          <w:sz w:val="22"/>
        </w:rPr>
        <w:t>stado, todo cumpli</w:t>
      </w:r>
      <w:r w:rsidR="00A85429">
        <w:rPr>
          <w:rFonts w:ascii="Arial" w:hAnsi="Arial" w:cs="Arial"/>
          <w:sz w:val="22"/>
        </w:rPr>
        <w:t>é</w:t>
      </w:r>
      <w:r w:rsidRPr="009C4505" w:rsidR="00D537A8">
        <w:rPr>
          <w:rFonts w:ascii="Arial" w:hAnsi="Arial" w:cs="Arial"/>
          <w:sz w:val="22"/>
        </w:rPr>
        <w:t>ndose con transparencia y buscando siempre satisfacer el inter</w:t>
      </w:r>
      <w:r w:rsidR="00A85429">
        <w:rPr>
          <w:rFonts w:ascii="Arial" w:hAnsi="Arial" w:cs="Arial"/>
          <w:sz w:val="22"/>
        </w:rPr>
        <w:t>é</w:t>
      </w:r>
      <w:r w:rsidRPr="009C4505" w:rsidR="00D537A8">
        <w:rPr>
          <w:rFonts w:ascii="Arial" w:hAnsi="Arial" w:cs="Arial"/>
          <w:sz w:val="22"/>
        </w:rPr>
        <w:t>s general.</w:t>
      </w:r>
      <w:r w:rsidRPr="009C4505" w:rsidR="00675D4B">
        <w:rPr>
          <w:rFonts w:ascii="Arial" w:hAnsi="Arial" w:cs="Arial"/>
          <w:sz w:val="22"/>
        </w:rPr>
        <w:t xml:space="preserve"> </w:t>
      </w:r>
    </w:p>
    <w:p w:rsidRPr="009C4505" w:rsidR="005736FF" w:rsidP="008043A3" w:rsidRDefault="005736FF" w14:paraId="450F2934" w14:textId="1EB174F1">
      <w:pPr>
        <w:autoSpaceDE w:val="0"/>
        <w:autoSpaceDN w:val="0"/>
        <w:adjustRightInd w:val="0"/>
        <w:spacing w:before="120" w:line="276" w:lineRule="auto"/>
        <w:ind w:firstLine="709"/>
        <w:jc w:val="both"/>
        <w:rPr>
          <w:rFonts w:ascii="Arial" w:hAnsi="Arial" w:cs="Arial"/>
          <w:sz w:val="22"/>
        </w:rPr>
      </w:pPr>
      <w:r w:rsidRPr="009C4505">
        <w:rPr>
          <w:rFonts w:ascii="Arial" w:hAnsi="Arial" w:cs="Arial"/>
          <w:sz w:val="22"/>
        </w:rPr>
        <w:t>A nivel normativo, estas figuras se encuentra</w:t>
      </w:r>
      <w:r w:rsidRPr="009C4505" w:rsidR="00E45FCD">
        <w:rPr>
          <w:rFonts w:ascii="Arial" w:hAnsi="Arial" w:cs="Arial"/>
          <w:sz w:val="22"/>
        </w:rPr>
        <w:t>n</w:t>
      </w:r>
      <w:r w:rsidRPr="009C4505">
        <w:rPr>
          <w:rFonts w:ascii="Arial" w:hAnsi="Arial" w:cs="Arial"/>
          <w:sz w:val="22"/>
        </w:rPr>
        <w:t xml:space="preserve"> </w:t>
      </w:r>
      <w:r w:rsidR="00CB7AA3">
        <w:rPr>
          <w:rFonts w:ascii="Arial" w:hAnsi="Arial" w:cs="Arial"/>
          <w:sz w:val="22"/>
        </w:rPr>
        <w:t xml:space="preserve">consagradas </w:t>
      </w:r>
      <w:r w:rsidRPr="009C4505">
        <w:rPr>
          <w:rFonts w:ascii="Arial" w:hAnsi="Arial" w:cs="Arial"/>
          <w:sz w:val="22"/>
        </w:rPr>
        <w:t xml:space="preserve">en el </w:t>
      </w:r>
      <w:hyperlink w:history="1" r:id="rId8">
        <w:r w:rsidRPr="009C4505">
          <w:rPr>
            <w:rFonts w:ascii="Arial" w:hAnsi="Arial" w:cs="Arial"/>
            <w:sz w:val="22"/>
          </w:rPr>
          <w:t>artículo 83</w:t>
        </w:r>
      </w:hyperlink>
      <w:r w:rsidRPr="009C4505">
        <w:rPr>
          <w:rFonts w:ascii="Arial" w:hAnsi="Arial" w:cs="Arial"/>
          <w:sz w:val="22"/>
        </w:rPr>
        <w:t xml:space="preserve"> de la </w:t>
      </w:r>
      <w:hyperlink w:history="1" r:id="rId9">
        <w:r w:rsidRPr="009C4505">
          <w:rPr>
            <w:rFonts w:ascii="Arial" w:hAnsi="Arial" w:cs="Arial"/>
            <w:sz w:val="22"/>
          </w:rPr>
          <w:t>Ley 1474 de 2011</w:t>
        </w:r>
      </w:hyperlink>
      <w:r w:rsidRPr="009C4505">
        <w:rPr>
          <w:rFonts w:ascii="Arial" w:hAnsi="Arial" w:cs="Arial"/>
          <w:sz w:val="22"/>
        </w:rPr>
        <w:t xml:space="preserve">, </w:t>
      </w:r>
      <w:r w:rsidRPr="009C4505" w:rsidR="00E45FCD">
        <w:rPr>
          <w:rFonts w:ascii="Arial" w:hAnsi="Arial" w:cs="Arial"/>
          <w:sz w:val="22"/>
        </w:rPr>
        <w:t>cuyo contenido es</w:t>
      </w:r>
      <w:r w:rsidR="00DB6F55">
        <w:rPr>
          <w:rFonts w:ascii="Arial" w:hAnsi="Arial" w:cs="Arial"/>
          <w:sz w:val="22"/>
        </w:rPr>
        <w:t xml:space="preserve"> el siguiente</w:t>
      </w:r>
      <w:r w:rsidRPr="009C4505" w:rsidR="00E45FCD">
        <w:rPr>
          <w:rFonts w:ascii="Arial" w:hAnsi="Arial" w:cs="Arial"/>
          <w:sz w:val="22"/>
        </w:rPr>
        <w:t xml:space="preserve">: </w:t>
      </w:r>
    </w:p>
    <w:p w:rsidR="00DB6F55" w:rsidP="00DB6F55" w:rsidRDefault="00DB6F55" w14:paraId="28B84AC4" w14:textId="77777777">
      <w:pPr>
        <w:autoSpaceDE w:val="0"/>
        <w:autoSpaceDN w:val="0"/>
        <w:adjustRightInd w:val="0"/>
        <w:ind w:left="709" w:right="709"/>
        <w:jc w:val="both"/>
        <w:rPr>
          <w:rFonts w:ascii="Arial" w:hAnsi="Arial" w:cs="Arial"/>
          <w:sz w:val="22"/>
        </w:rPr>
      </w:pPr>
    </w:p>
    <w:p w:rsidRPr="009C4505" w:rsidR="003F5A39" w:rsidP="008043A3" w:rsidRDefault="005736FF" w14:paraId="74A415EC" w14:textId="48344FF6">
      <w:pPr>
        <w:autoSpaceDE w:val="0"/>
        <w:autoSpaceDN w:val="0"/>
        <w:adjustRightInd w:val="0"/>
        <w:ind w:left="709" w:right="709"/>
        <w:jc w:val="both"/>
        <w:rPr>
          <w:rFonts w:ascii="Arial" w:hAnsi="Arial" w:cs="Arial"/>
          <w:sz w:val="22"/>
        </w:rPr>
      </w:pPr>
      <w:r w:rsidRPr="009C4505">
        <w:rPr>
          <w:rFonts w:ascii="Arial" w:hAnsi="Arial" w:cs="Arial"/>
          <w:sz w:val="22"/>
        </w:rPr>
        <w:t>[…]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r w:rsidRPr="009C4505" w:rsidR="00E45FCD">
        <w:rPr>
          <w:rFonts w:ascii="Arial" w:hAnsi="Arial" w:cs="Arial"/>
          <w:sz w:val="22"/>
        </w:rPr>
        <w:t xml:space="preserve">. </w:t>
      </w:r>
      <w:r w:rsidRPr="009C4505">
        <w:rPr>
          <w:rFonts w:ascii="Arial" w:hAnsi="Arial" w:cs="Arial"/>
          <w:sz w:val="22"/>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w:t>
      </w:r>
    </w:p>
    <w:p w:rsidR="00DB6F55" w:rsidP="008043A3" w:rsidRDefault="00DB6F55" w14:paraId="4B8036B8" w14:textId="77777777">
      <w:pPr>
        <w:pStyle w:val="Sinespaciado"/>
        <w:spacing w:line="276" w:lineRule="auto"/>
        <w:ind w:firstLine="567"/>
        <w:jc w:val="both"/>
        <w:rPr>
          <w:rFonts w:ascii="Arial" w:hAnsi="Arial" w:cs="Arial"/>
          <w:bCs/>
          <w:sz w:val="22"/>
        </w:rPr>
      </w:pPr>
    </w:p>
    <w:p w:rsidRPr="009C4505" w:rsidR="001D7D05" w:rsidP="008043A3" w:rsidRDefault="001D7D05" w14:paraId="25AF78AE" w14:textId="19EC742D">
      <w:pPr>
        <w:pStyle w:val="Sinespaciado"/>
        <w:spacing w:after="120" w:line="276" w:lineRule="auto"/>
        <w:ind w:firstLine="709"/>
        <w:jc w:val="both"/>
        <w:rPr>
          <w:rFonts w:ascii="Arial" w:hAnsi="Arial" w:cs="Arial"/>
          <w:bCs/>
          <w:sz w:val="22"/>
        </w:rPr>
      </w:pPr>
      <w:r w:rsidRPr="009C4505">
        <w:rPr>
          <w:rFonts w:ascii="Arial" w:hAnsi="Arial" w:cs="Arial"/>
          <w:bCs/>
          <w:sz w:val="22"/>
        </w:rPr>
        <w:t xml:space="preserve">En este punto, se reitera lo expuesto en el concepto emitido por esta Agencia con radicado 4201913000008240, del 20 de diciembre de 2019, </w:t>
      </w:r>
      <w:r w:rsidR="005C6BE4">
        <w:rPr>
          <w:rFonts w:ascii="Arial" w:hAnsi="Arial" w:cs="Arial"/>
          <w:bCs/>
          <w:sz w:val="22"/>
        </w:rPr>
        <w:t xml:space="preserve">en cuya oportunidad se señaló </w:t>
      </w:r>
      <w:r w:rsidRPr="009C4505">
        <w:rPr>
          <w:rFonts w:ascii="Arial" w:hAnsi="Arial" w:cs="Arial"/>
          <w:bCs/>
          <w:sz w:val="22"/>
        </w:rPr>
        <w:t xml:space="preserve"> que «el seguimiento de la ejecución del contrato para su dirección, control y vigilancia del correcto cumplimiento del objeto es un deber legal que permite a las entidades estatales tomar medidas orientadas a la satisfacción de los fines de la contratación, dentro de las </w:t>
      </w:r>
      <w:r w:rsidRPr="009C4505">
        <w:rPr>
          <w:rFonts w:ascii="Arial" w:hAnsi="Arial" w:cs="Arial"/>
          <w:bCs/>
          <w:sz w:val="22"/>
        </w:rPr>
        <w:lastRenderedPageBreak/>
        <w:t>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rsidRPr="009C4505" w:rsidR="00882D27" w:rsidP="00882D27" w:rsidRDefault="00A6015D" w14:paraId="0A8793E6" w14:textId="4BFD14F2">
      <w:pPr>
        <w:pStyle w:val="Sinespaciado"/>
        <w:spacing w:after="120" w:line="276" w:lineRule="auto"/>
        <w:ind w:firstLine="567"/>
        <w:jc w:val="both"/>
        <w:rPr>
          <w:rFonts w:ascii="Arial" w:hAnsi="Arial" w:cs="Arial"/>
          <w:bCs/>
          <w:sz w:val="22"/>
        </w:rPr>
      </w:pPr>
      <w:r>
        <w:rPr>
          <w:rFonts w:ascii="Arial" w:hAnsi="Arial" w:cs="Arial"/>
          <w:bCs/>
          <w:sz w:val="22"/>
        </w:rPr>
        <w:t>Por lo tanto</w:t>
      </w:r>
      <w:r w:rsidRPr="009C4505" w:rsidR="00882D27">
        <w:rPr>
          <w:rFonts w:ascii="Arial" w:hAnsi="Arial" w:cs="Arial"/>
          <w:bCs/>
          <w:sz w:val="22"/>
        </w:rPr>
        <w:t xml:space="preserve">, la responsabilidad </w:t>
      </w:r>
      <w:r w:rsidR="00760AF3">
        <w:rPr>
          <w:rFonts w:ascii="Arial" w:hAnsi="Arial" w:cs="Arial"/>
          <w:bCs/>
          <w:sz w:val="22"/>
        </w:rPr>
        <w:t>por</w:t>
      </w:r>
      <w:r w:rsidRPr="009C4505" w:rsidR="00760AF3">
        <w:rPr>
          <w:rFonts w:ascii="Arial" w:hAnsi="Arial" w:cs="Arial"/>
          <w:bCs/>
          <w:sz w:val="22"/>
        </w:rPr>
        <w:t xml:space="preserve"> </w:t>
      </w:r>
      <w:r w:rsidRPr="009C4505" w:rsidR="00882D27">
        <w:rPr>
          <w:rFonts w:ascii="Arial" w:hAnsi="Arial" w:cs="Arial"/>
          <w:bCs/>
          <w:sz w:val="22"/>
        </w:rPr>
        <w:t xml:space="preserve">el control y vigilancia de la ejecución del contrato está a cargo de la entidad estatal contratante y, por tanto, es esta quien debe supervisar </w:t>
      </w:r>
      <w:r w:rsidRPr="009C4505" w:rsidR="00180A85">
        <w:rPr>
          <w:rFonts w:ascii="Arial" w:hAnsi="Arial" w:cs="Arial"/>
          <w:bCs/>
          <w:sz w:val="22"/>
        </w:rPr>
        <w:t xml:space="preserve">los </w:t>
      </w:r>
      <w:r w:rsidRPr="009C4505" w:rsidR="00882D27">
        <w:rPr>
          <w:rFonts w:ascii="Arial" w:hAnsi="Arial" w:cs="Arial"/>
          <w:bCs/>
          <w:sz w:val="22"/>
        </w:rPr>
        <w:t>contratos mediante sus funcionarios o servidores públicos</w:t>
      </w:r>
      <w:r w:rsidRPr="009C4505" w:rsidR="00180A85">
        <w:rPr>
          <w:rFonts w:ascii="Arial" w:hAnsi="Arial" w:cs="Arial"/>
          <w:bCs/>
          <w:sz w:val="22"/>
        </w:rPr>
        <w:t>,</w:t>
      </w:r>
      <w:r w:rsidRPr="009C4505" w:rsidR="00882D27">
        <w:rPr>
          <w:rFonts w:ascii="Arial" w:hAnsi="Arial" w:cs="Arial"/>
          <w:bCs/>
          <w:sz w:val="22"/>
        </w:rPr>
        <w:t xml:space="preserve"> y únicamente puede contratar personal en caso de necesitarlo como apoyo a su gestión en la supervisión. De este modo, el contratista podría fungir de apoyo a la supervisión del contrato, en la medida en que el contrato de prestación de servicios profesionales y de apoyo a la gestión tenga como objeto obligaciones dirigidas a apoyar dicha actividad de supervisión de contratos. </w:t>
      </w:r>
      <w:r w:rsidRPr="009C4505" w:rsidR="00EF29F3">
        <w:rPr>
          <w:rFonts w:ascii="Arial" w:hAnsi="Arial" w:cs="Arial"/>
          <w:bCs/>
          <w:sz w:val="22"/>
        </w:rPr>
        <w:t>En tal sentido</w:t>
      </w:r>
      <w:r w:rsidRPr="009C4505" w:rsidR="00882D27">
        <w:rPr>
          <w:rFonts w:ascii="Arial" w:hAnsi="Arial" w:cs="Arial"/>
          <w:bCs/>
          <w:sz w:val="22"/>
        </w:rPr>
        <w:t xml:space="preserve">, los contratistas no </w:t>
      </w:r>
      <w:r w:rsidRPr="009C4505" w:rsidR="00076A3D">
        <w:rPr>
          <w:rFonts w:ascii="Arial" w:hAnsi="Arial" w:cs="Arial"/>
          <w:bCs/>
          <w:sz w:val="22"/>
        </w:rPr>
        <w:t xml:space="preserve">pueden </w:t>
      </w:r>
      <w:r w:rsidRPr="009C4505" w:rsidR="00882D27">
        <w:rPr>
          <w:rFonts w:ascii="Arial" w:hAnsi="Arial" w:cs="Arial"/>
          <w:bCs/>
          <w:sz w:val="22"/>
        </w:rPr>
        <w:t xml:space="preserve">asumir </w:t>
      </w:r>
      <w:r w:rsidRPr="009C4505" w:rsidR="005E3D06">
        <w:rPr>
          <w:rFonts w:ascii="Arial" w:hAnsi="Arial" w:cs="Arial"/>
          <w:bCs/>
          <w:sz w:val="22"/>
        </w:rPr>
        <w:t xml:space="preserve">de forma </w:t>
      </w:r>
      <w:r w:rsidRPr="009C4505" w:rsidR="00076A3D">
        <w:rPr>
          <w:rFonts w:ascii="Arial" w:hAnsi="Arial" w:cs="Arial"/>
          <w:bCs/>
          <w:sz w:val="22"/>
        </w:rPr>
        <w:t>í</w:t>
      </w:r>
      <w:r w:rsidRPr="009C4505" w:rsidR="00882D27">
        <w:rPr>
          <w:rFonts w:ascii="Arial" w:hAnsi="Arial" w:cs="Arial"/>
          <w:bCs/>
          <w:sz w:val="22"/>
        </w:rPr>
        <w:t>ntegra, directa y excluyente</w:t>
      </w:r>
      <w:r w:rsidRPr="009C4505" w:rsidR="005E3D06">
        <w:rPr>
          <w:rFonts w:ascii="Arial" w:hAnsi="Arial" w:cs="Arial"/>
          <w:bCs/>
          <w:sz w:val="22"/>
        </w:rPr>
        <w:t xml:space="preserve"> </w:t>
      </w:r>
      <w:r w:rsidRPr="009C4505" w:rsidR="00882D27">
        <w:rPr>
          <w:rFonts w:ascii="Arial" w:hAnsi="Arial" w:cs="Arial"/>
          <w:bCs/>
          <w:sz w:val="22"/>
        </w:rPr>
        <w:t xml:space="preserve">la actividad de supervisión de los contratos estatales.  </w:t>
      </w:r>
    </w:p>
    <w:p w:rsidRPr="009C4505" w:rsidR="00882D27" w:rsidRDefault="00882D27" w14:paraId="6A509D1D" w14:textId="55CA2C14">
      <w:pPr>
        <w:pStyle w:val="Sinespaciado"/>
        <w:spacing w:line="276" w:lineRule="auto"/>
        <w:ind w:firstLine="567"/>
        <w:jc w:val="both"/>
        <w:rPr>
          <w:rFonts w:ascii="Arial" w:hAnsi="Arial" w:cs="Arial"/>
          <w:bCs/>
          <w:sz w:val="22"/>
        </w:rPr>
      </w:pPr>
      <w:r w:rsidRPr="009C4505">
        <w:rPr>
          <w:rFonts w:ascii="Arial" w:hAnsi="Arial" w:cs="Arial"/>
          <w:bCs/>
          <w:sz w:val="22"/>
        </w:rPr>
        <w:t xml:space="preserve">En suma, las </w:t>
      </w:r>
      <w:r w:rsidRPr="009C4505" w:rsidR="0005042B">
        <w:rPr>
          <w:rFonts w:ascii="Arial" w:hAnsi="Arial" w:cs="Arial"/>
          <w:bCs/>
          <w:sz w:val="22"/>
        </w:rPr>
        <w:t>e</w:t>
      </w:r>
      <w:r w:rsidRPr="009C4505">
        <w:rPr>
          <w:rFonts w:ascii="Arial" w:hAnsi="Arial" w:cs="Arial"/>
          <w:bCs/>
          <w:sz w:val="22"/>
        </w:rPr>
        <w:t xml:space="preserve">ntidades </w:t>
      </w:r>
      <w:r w:rsidRPr="009C4505" w:rsidR="0005042B">
        <w:rPr>
          <w:rFonts w:ascii="Arial" w:hAnsi="Arial" w:cs="Arial"/>
          <w:bCs/>
          <w:sz w:val="22"/>
        </w:rPr>
        <w:t>e</w:t>
      </w:r>
      <w:r w:rsidRPr="009C4505">
        <w:rPr>
          <w:rFonts w:ascii="Arial" w:hAnsi="Arial" w:cs="Arial"/>
          <w:bCs/>
          <w:sz w:val="22"/>
        </w:rPr>
        <w:t>statales están facultadas para celebrar contratos de prestación de servicios profesionales y de apoyo a la gestión que tengan por objeto apoyar labores de supervisión de los contratos que suscriban, pero no para ejercer directamente la supervisión</w:t>
      </w:r>
      <w:r w:rsidRPr="009C4505" w:rsidR="00530265">
        <w:rPr>
          <w:rFonts w:ascii="Arial" w:hAnsi="Arial" w:cs="Arial"/>
          <w:bCs/>
          <w:sz w:val="22"/>
        </w:rPr>
        <w:t>,</w:t>
      </w:r>
      <w:r w:rsidRPr="009C4505">
        <w:rPr>
          <w:rFonts w:ascii="Arial" w:hAnsi="Arial" w:cs="Arial"/>
          <w:bCs/>
          <w:sz w:val="22"/>
        </w:rPr>
        <w:t xml:space="preserve"> </w:t>
      </w:r>
      <w:r w:rsidRPr="009C4505" w:rsidR="00530265">
        <w:rPr>
          <w:rFonts w:ascii="Arial" w:hAnsi="Arial" w:cs="Arial"/>
          <w:bCs/>
          <w:sz w:val="22"/>
        </w:rPr>
        <w:t>pues e</w:t>
      </w:r>
      <w:r w:rsidRPr="009C4505">
        <w:rPr>
          <w:rFonts w:ascii="Arial" w:hAnsi="Arial" w:cs="Arial"/>
          <w:bCs/>
          <w:sz w:val="22"/>
        </w:rPr>
        <w:t xml:space="preserve">sta labor corresponde al </w:t>
      </w:r>
      <w:r w:rsidRPr="009C4505" w:rsidR="00530265">
        <w:rPr>
          <w:rFonts w:ascii="Arial" w:hAnsi="Arial" w:cs="Arial"/>
          <w:bCs/>
          <w:sz w:val="22"/>
        </w:rPr>
        <w:t xml:space="preserve">servidor </w:t>
      </w:r>
      <w:r w:rsidRPr="009C4505">
        <w:rPr>
          <w:rFonts w:ascii="Arial" w:hAnsi="Arial" w:cs="Arial"/>
          <w:bCs/>
          <w:sz w:val="22"/>
        </w:rPr>
        <w:t>público que la Entidad designe para ello.</w:t>
      </w:r>
    </w:p>
    <w:p w:rsidRPr="009C4505" w:rsidR="00530265" w:rsidP="005E3D06" w:rsidRDefault="00530265" w14:paraId="18494E6F" w14:textId="77777777">
      <w:pPr>
        <w:spacing w:line="276" w:lineRule="auto"/>
        <w:jc w:val="both"/>
        <w:rPr>
          <w:rFonts w:ascii="Arial" w:hAnsi="Arial" w:cs="Arial"/>
          <w:b/>
          <w:bCs/>
          <w:sz w:val="22"/>
          <w:lang w:val="es-CO"/>
        </w:rPr>
      </w:pPr>
    </w:p>
    <w:p w:rsidRPr="009C4505" w:rsidR="001D7D05" w:rsidP="005E3D06" w:rsidRDefault="001D7D05" w14:paraId="57B56761" w14:textId="7751CD99">
      <w:pPr>
        <w:spacing w:line="276" w:lineRule="auto"/>
        <w:jc w:val="both"/>
        <w:rPr>
          <w:rFonts w:ascii="Arial" w:hAnsi="Arial" w:cs="Arial"/>
          <w:b/>
          <w:bCs/>
          <w:sz w:val="22"/>
          <w:lang w:val="es-CO"/>
        </w:rPr>
      </w:pPr>
      <w:r w:rsidRPr="009C4505">
        <w:rPr>
          <w:rFonts w:ascii="Arial" w:hAnsi="Arial" w:cs="Arial"/>
          <w:b/>
          <w:bCs/>
          <w:sz w:val="22"/>
          <w:lang w:val="es-CO"/>
        </w:rPr>
        <w:t xml:space="preserve">2.2. Supervisión de los contratos estatales </w:t>
      </w:r>
    </w:p>
    <w:p w:rsidRPr="009C4505" w:rsidR="00530265" w:rsidP="005E3D06" w:rsidRDefault="00530265" w14:paraId="1062F57E" w14:textId="77777777">
      <w:pPr>
        <w:spacing w:line="276" w:lineRule="auto"/>
        <w:jc w:val="both"/>
        <w:rPr>
          <w:rFonts w:ascii="Arial" w:hAnsi="Arial" w:cs="Arial"/>
          <w:sz w:val="22"/>
        </w:rPr>
      </w:pPr>
    </w:p>
    <w:p w:rsidRPr="009C4505" w:rsidR="001D7D05" w:rsidP="001D7D05" w:rsidRDefault="001D7D05" w14:paraId="654BC89B" w14:textId="4809D5E4">
      <w:pPr>
        <w:spacing w:after="120" w:line="276" w:lineRule="auto"/>
        <w:jc w:val="both"/>
        <w:rPr>
          <w:rFonts w:ascii="Arial" w:hAnsi="Arial" w:cs="Arial"/>
          <w:sz w:val="22"/>
        </w:rPr>
      </w:pPr>
      <w:r w:rsidRPr="009C4505">
        <w:rPr>
          <w:rFonts w:ascii="Arial" w:hAnsi="Arial" w:cs="Arial"/>
          <w:sz w:val="22"/>
        </w:rPr>
        <w:t xml:space="preserve">La Ley 1474 de 2011 enmarcó el seguimiento, control y vigilancia de la ejecución del contrato estatal dentro del principio de moralidad administrativa. </w:t>
      </w:r>
      <w:r w:rsidRPr="009C4505" w:rsidR="007B671F">
        <w:rPr>
          <w:rFonts w:ascii="Arial" w:hAnsi="Arial" w:cs="Arial"/>
          <w:sz w:val="22"/>
        </w:rPr>
        <w:t>En efecto, e</w:t>
      </w:r>
      <w:r w:rsidRPr="009C4505">
        <w:rPr>
          <w:rFonts w:ascii="Arial" w:hAnsi="Arial" w:cs="Arial"/>
          <w:sz w:val="22"/>
        </w:rPr>
        <w:t xml:space="preserve">l artículo 83 </w:t>
      </w:r>
      <w:r w:rsidRPr="009C4505">
        <w:rPr>
          <w:rFonts w:ascii="Arial" w:hAnsi="Arial" w:cs="Arial"/>
          <w:i/>
          <w:iCs/>
          <w:sz w:val="22"/>
        </w:rPr>
        <w:t xml:space="preserve">ibidem </w:t>
      </w:r>
      <w:r w:rsidRPr="009C4505">
        <w:rPr>
          <w:rFonts w:ascii="Arial" w:hAnsi="Arial" w:cs="Arial"/>
          <w:sz w:val="22"/>
        </w:rPr>
        <w:t>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rsidRPr="009C4505" w:rsidR="001D7D05" w:rsidP="001D7D05" w:rsidRDefault="001D7D05" w14:paraId="0855EC90" w14:textId="3D5FF6A1">
      <w:pPr>
        <w:pStyle w:val="Sinespaciado"/>
        <w:spacing w:before="120" w:after="120" w:line="276" w:lineRule="auto"/>
        <w:ind w:firstLine="709"/>
        <w:jc w:val="both"/>
        <w:rPr>
          <w:rFonts w:ascii="Arial" w:hAnsi="Arial" w:cs="Arial"/>
          <w:sz w:val="22"/>
        </w:rPr>
      </w:pPr>
      <w:r w:rsidRPr="009C4505">
        <w:rPr>
          <w:rFonts w:ascii="Arial" w:hAnsi="Arial" w:cs="Arial"/>
          <w:bCs/>
          <w:sz w:val="22"/>
        </w:rPr>
        <w:t>Ahora bien, e</w:t>
      </w:r>
      <w:r w:rsidRPr="009C4505">
        <w:rPr>
          <w:rFonts w:ascii="Arial" w:hAnsi="Arial" w:cs="Arial"/>
          <w:sz w:val="22"/>
        </w:rPr>
        <w:t xml:space="preserve">n cuanto a la designación del supervisor, </w:t>
      </w:r>
      <w:r w:rsidRPr="009C4505" w:rsidR="002A1513">
        <w:rPr>
          <w:rFonts w:ascii="Arial" w:hAnsi="Arial" w:cs="Arial"/>
          <w:sz w:val="22"/>
        </w:rPr>
        <w:t>esta Agencia</w:t>
      </w:r>
      <w:r w:rsidRPr="009C4505">
        <w:rPr>
          <w:rFonts w:ascii="Arial" w:hAnsi="Arial" w:cs="Arial"/>
          <w:sz w:val="22"/>
        </w:rPr>
        <w:t>, en la «Guía para el ejercicio de las funciones de supervisión e interventoría de los contratos del Estado»</w:t>
      </w:r>
      <w:r w:rsidRPr="009C4505">
        <w:rPr>
          <w:rStyle w:val="Refdenotaalpie"/>
          <w:rFonts w:ascii="Arial" w:hAnsi="Arial" w:cs="Arial"/>
          <w:sz w:val="22"/>
        </w:rPr>
        <w:footnoteReference w:id="6"/>
      </w:r>
      <w:r w:rsidRPr="009C4505">
        <w:rPr>
          <w:rFonts w:ascii="Arial" w:hAnsi="Arial" w:cs="Arial"/>
          <w:sz w:val="22"/>
        </w:rPr>
        <w:t xml:space="preserve"> recomienda que esta se haga </w:t>
      </w:r>
      <w:r w:rsidRPr="009C4505" w:rsidR="002A1513">
        <w:rPr>
          <w:rFonts w:ascii="Arial" w:hAnsi="Arial" w:cs="Arial"/>
          <w:sz w:val="22"/>
        </w:rPr>
        <w:t>a través de</w:t>
      </w:r>
      <w:r w:rsidRPr="009C4505">
        <w:rPr>
          <w:rFonts w:ascii="Arial" w:hAnsi="Arial" w:cs="Arial"/>
          <w:sz w:val="22"/>
        </w:rPr>
        <w:t xml:space="preserve"> un funcionario que pueda actuar al menos como par del contratista y que tenga asignadas funciones relacionadas con el objeto contractual. Así mismo, </w:t>
      </w:r>
      <w:r w:rsidR="009C3DBF">
        <w:rPr>
          <w:rFonts w:ascii="Arial" w:hAnsi="Arial" w:cs="Arial"/>
          <w:sz w:val="22"/>
        </w:rPr>
        <w:t>en dicha Guía</w:t>
      </w:r>
      <w:r w:rsidRPr="009C4505">
        <w:rPr>
          <w:rFonts w:ascii="Arial" w:hAnsi="Arial" w:cs="Arial"/>
          <w:sz w:val="22"/>
        </w:rPr>
        <w:t xml:space="preserve"> se señala que la designación debe estar antecedida por un análisis de la carga operativa del funcionario al que se le asigna la función, para no </w:t>
      </w:r>
      <w:r w:rsidRPr="009C4505">
        <w:rPr>
          <w:rFonts w:ascii="Arial" w:hAnsi="Arial" w:cs="Arial"/>
          <w:sz w:val="22"/>
        </w:rPr>
        <w:lastRenderedPageBreak/>
        <w:t xml:space="preserve">incurrir en el riesgo de que el supervisor no pueda desempeñar la labor de manera adecuada. La designación, igualmente, se recomienda que se efectúe en la fecha en que se adjudique el contrato o cuando se suscriba, tratándose de contratación directa. </w:t>
      </w:r>
      <w:r w:rsidR="009C3DBF">
        <w:rPr>
          <w:rFonts w:ascii="Arial" w:hAnsi="Arial" w:cs="Arial"/>
          <w:sz w:val="22"/>
        </w:rPr>
        <w:t>Además, e</w:t>
      </w:r>
      <w:r w:rsidRPr="009C4505">
        <w:rPr>
          <w:rFonts w:ascii="Arial" w:hAnsi="Arial" w:cs="Arial"/>
          <w:sz w:val="22"/>
        </w:rPr>
        <w:t xml:space="preserve">l supervisor designado debe ser </w:t>
      </w:r>
      <w:r w:rsidRPr="009C4505" w:rsidR="00295302">
        <w:rPr>
          <w:rFonts w:ascii="Arial" w:hAnsi="Arial" w:cs="Arial"/>
          <w:sz w:val="22"/>
        </w:rPr>
        <w:t xml:space="preserve">informado </w:t>
      </w:r>
      <w:r w:rsidRPr="009C4505">
        <w:rPr>
          <w:rFonts w:ascii="Arial" w:hAnsi="Arial" w:cs="Arial"/>
          <w:sz w:val="22"/>
        </w:rPr>
        <w:t xml:space="preserve">de la labor encomendada y debe conocer las obligaciones del contrato para efectos de que pueda desempeñar su labor de manera idónea. </w:t>
      </w:r>
    </w:p>
    <w:p w:rsidRPr="009C4505" w:rsidR="002415ED" w:rsidP="002415ED" w:rsidRDefault="002415ED" w14:paraId="0F63D40A" w14:textId="37906764">
      <w:pPr>
        <w:spacing w:after="120" w:line="276" w:lineRule="auto"/>
        <w:ind w:firstLine="709"/>
        <w:jc w:val="both"/>
        <w:rPr>
          <w:rFonts w:ascii="Arial" w:hAnsi="Arial" w:cs="Arial"/>
          <w:sz w:val="22"/>
        </w:rPr>
      </w:pPr>
      <w:r w:rsidRPr="009C4505">
        <w:rPr>
          <w:rFonts w:ascii="Arial" w:hAnsi="Arial" w:cs="Arial"/>
          <w:sz w:val="22"/>
        </w:rPr>
        <w:t xml:space="preserve">Lo anterior en concordancia con el concepto C-344 emitido por esta </w:t>
      </w:r>
      <w:r w:rsidR="00D37FA9">
        <w:rPr>
          <w:rFonts w:ascii="Arial" w:hAnsi="Arial" w:cs="Arial"/>
          <w:sz w:val="22"/>
        </w:rPr>
        <w:t>Agencia</w:t>
      </w:r>
      <w:r w:rsidRPr="009C4505">
        <w:rPr>
          <w:rFonts w:ascii="Arial" w:hAnsi="Arial" w:cs="Arial"/>
          <w:sz w:val="22"/>
        </w:rPr>
        <w:t>, que</w:t>
      </w:r>
      <w:r w:rsidR="00067ACE">
        <w:rPr>
          <w:rFonts w:ascii="Arial" w:hAnsi="Arial" w:cs="Arial"/>
          <w:sz w:val="22"/>
        </w:rPr>
        <w:t>,</w:t>
      </w:r>
      <w:r w:rsidRPr="009C4505">
        <w:rPr>
          <w:rFonts w:ascii="Arial" w:hAnsi="Arial" w:cs="Arial"/>
          <w:sz w:val="22"/>
        </w:rPr>
        <w:t xml:space="preserve"> </w:t>
      </w:r>
      <w:r w:rsidR="00D37FA9">
        <w:rPr>
          <w:rFonts w:ascii="Arial" w:hAnsi="Arial" w:cs="Arial"/>
          <w:sz w:val="22"/>
        </w:rPr>
        <w:t>en relación con el</w:t>
      </w:r>
      <w:r w:rsidRPr="009C4505">
        <w:rPr>
          <w:rFonts w:ascii="Arial" w:hAnsi="Arial" w:cs="Arial"/>
          <w:sz w:val="22"/>
        </w:rPr>
        <w:t xml:space="preserve"> tema de la supervisión</w:t>
      </w:r>
      <w:r w:rsidR="00067ACE">
        <w:rPr>
          <w:rFonts w:ascii="Arial" w:hAnsi="Arial" w:cs="Arial"/>
          <w:sz w:val="22"/>
        </w:rPr>
        <w:t>,</w:t>
      </w:r>
      <w:r w:rsidR="00D37FA9">
        <w:rPr>
          <w:rFonts w:ascii="Arial" w:hAnsi="Arial" w:cs="Arial"/>
          <w:sz w:val="22"/>
        </w:rPr>
        <w:t xml:space="preserve"> consideró que</w:t>
      </w:r>
      <w:r w:rsidRPr="009C4505">
        <w:rPr>
          <w:rFonts w:ascii="Arial" w:hAnsi="Arial" w:cs="Arial"/>
          <w:sz w:val="22"/>
        </w:rPr>
        <w:t xml:space="preserve"> la entidad estatal podrá contratar personal de apoyo, a través de los contratos de prestación de servicios que sean requeridos. Esto quiere decir que existe la posibilidad de contratar apoyo para la función de supervisión, pero no para el ejercicio directo de la misma, ya que esa función est</w:t>
      </w:r>
      <w:r w:rsidR="00067ACE">
        <w:rPr>
          <w:rFonts w:ascii="Arial" w:hAnsi="Arial" w:cs="Arial"/>
          <w:sz w:val="22"/>
        </w:rPr>
        <w:t>á</w:t>
      </w:r>
      <w:r w:rsidRPr="009C4505">
        <w:rPr>
          <w:rFonts w:ascii="Arial" w:hAnsi="Arial" w:cs="Arial"/>
          <w:sz w:val="22"/>
        </w:rPr>
        <w:t xml:space="preserve"> en cabeza de la entidad </w:t>
      </w:r>
      <w:r w:rsidR="00067ACE">
        <w:rPr>
          <w:rFonts w:ascii="Arial" w:hAnsi="Arial" w:cs="Arial"/>
          <w:sz w:val="22"/>
        </w:rPr>
        <w:t xml:space="preserve">estatal </w:t>
      </w:r>
      <w:r w:rsidR="00D37FA9">
        <w:rPr>
          <w:rFonts w:ascii="Arial" w:hAnsi="Arial" w:cs="Arial"/>
          <w:sz w:val="22"/>
        </w:rPr>
        <w:t xml:space="preserve">y </w:t>
      </w:r>
      <w:r w:rsidR="00067ACE">
        <w:rPr>
          <w:rFonts w:ascii="Arial" w:hAnsi="Arial" w:cs="Arial"/>
          <w:sz w:val="22"/>
        </w:rPr>
        <w:t>no puede transferirse a un particular contratado para tal fin.</w:t>
      </w:r>
    </w:p>
    <w:p w:rsidRPr="009C4505" w:rsidR="001D7D05" w:rsidP="005736FF" w:rsidRDefault="001D7D05" w14:paraId="63610330" w14:textId="5CB222FC">
      <w:pPr>
        <w:spacing w:before="120" w:after="120" w:line="276" w:lineRule="auto"/>
        <w:ind w:firstLine="709"/>
        <w:jc w:val="both"/>
        <w:rPr>
          <w:rFonts w:ascii="AppleSystemUIFont" w:hAnsi="AppleSystemUIFont" w:cs="AppleSystemUIFont"/>
          <w:sz w:val="26"/>
          <w:szCs w:val="26"/>
        </w:rPr>
      </w:pPr>
      <w:r w:rsidRPr="009C4505">
        <w:rPr>
          <w:rFonts w:ascii="Arial" w:hAnsi="Arial" w:cs="Arial"/>
          <w:sz w:val="22"/>
        </w:rPr>
        <w:t>Si bien es cierto que para desarrollar la supervisión del contrato no se requieren conocimientos técnicos especializados, también lo es que las funciones de seguimiento contractual abarcan varios campos,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w:t>
      </w:r>
      <w:r w:rsidRPr="009C4505" w:rsidR="00AC5EAA">
        <w:rPr>
          <w:rFonts w:ascii="Arial" w:hAnsi="Arial" w:cs="Arial"/>
          <w:sz w:val="22"/>
        </w:rPr>
        <w:t>.</w:t>
      </w:r>
      <w:r w:rsidRPr="009C4505">
        <w:rPr>
          <w:rFonts w:ascii="Arial" w:hAnsi="Arial" w:cs="Arial"/>
          <w:sz w:val="22"/>
        </w:rPr>
        <w:t xml:space="preserve"> </w:t>
      </w:r>
      <w:r w:rsidRPr="009C4505" w:rsidR="00AC5EAA">
        <w:rPr>
          <w:rFonts w:ascii="Arial" w:hAnsi="Arial" w:cs="Arial"/>
          <w:sz w:val="22"/>
        </w:rPr>
        <w:t>P</w:t>
      </w:r>
      <w:r w:rsidRPr="009C4505">
        <w:rPr>
          <w:rFonts w:ascii="Arial" w:hAnsi="Arial" w:cs="Arial"/>
          <w:sz w:val="22"/>
        </w:rPr>
        <w:t xml:space="preserve">ara </w:t>
      </w:r>
      <w:r w:rsidRPr="009C4505" w:rsidR="00AC5EAA">
        <w:rPr>
          <w:rFonts w:ascii="Arial" w:hAnsi="Arial" w:cs="Arial"/>
          <w:sz w:val="22"/>
        </w:rPr>
        <w:t>ello</w:t>
      </w:r>
      <w:r w:rsidRPr="009C4505">
        <w:rPr>
          <w:rFonts w:ascii="Arial" w:hAnsi="Arial" w:cs="Arial"/>
          <w:sz w:val="22"/>
        </w:rPr>
        <w:t xml:space="preserve"> deberá tener en cuenta que las funciones propias de los cargos, y los perfiles, conocimientos y experiencia de los funcionarios designados, guarden relación directa con el objeto del contrato y sus aspectos a supervisar</w:t>
      </w:r>
      <w:r w:rsidRPr="009C4505" w:rsidR="000468F6">
        <w:rPr>
          <w:rFonts w:ascii="Arial" w:hAnsi="Arial" w:cs="Arial"/>
          <w:sz w:val="22"/>
        </w:rPr>
        <w:t>.</w:t>
      </w:r>
      <w:r w:rsidRPr="009C4505">
        <w:rPr>
          <w:rFonts w:ascii="Arial" w:hAnsi="Arial" w:cs="Arial"/>
          <w:sz w:val="22"/>
        </w:rPr>
        <w:t xml:space="preserve"> </w:t>
      </w:r>
      <w:r w:rsidRPr="009C4505" w:rsidR="000468F6">
        <w:rPr>
          <w:rFonts w:ascii="Arial" w:hAnsi="Arial" w:cs="Arial"/>
          <w:sz w:val="22"/>
        </w:rPr>
        <w:t>Lo anterior pretende</w:t>
      </w:r>
      <w:r w:rsidRPr="009C4505">
        <w:rPr>
          <w:rFonts w:ascii="Arial" w:hAnsi="Arial" w:cs="Arial"/>
          <w:sz w:val="22"/>
        </w:rPr>
        <w:t xml:space="preserve"> que la vigilancia del contrato se realice de manera idónea y suficiente, con distribución equitativa de cargas y responsabilidades, en aplicación a los principios de coordinación y eficacia que rigen el ejercicio de la función administrativa</w:t>
      </w:r>
      <w:r w:rsidRPr="009C4505" w:rsidR="004544EB">
        <w:rPr>
          <w:rFonts w:ascii="Arial" w:hAnsi="Arial" w:cs="Arial"/>
          <w:sz w:val="22"/>
        </w:rPr>
        <w:t>.</w:t>
      </w:r>
      <w:r w:rsidRPr="009C4505">
        <w:rPr>
          <w:rFonts w:ascii="Arial" w:hAnsi="Arial" w:cs="Arial"/>
          <w:sz w:val="22"/>
        </w:rPr>
        <w:t xml:space="preserve"> </w:t>
      </w:r>
      <w:r w:rsidRPr="009C4505" w:rsidR="004544EB">
        <w:rPr>
          <w:rFonts w:ascii="Arial" w:hAnsi="Arial" w:cs="Arial"/>
          <w:sz w:val="22"/>
        </w:rPr>
        <w:t xml:space="preserve">Estos principios </w:t>
      </w:r>
      <w:r w:rsidRPr="009C4505">
        <w:rPr>
          <w:rFonts w:ascii="Arial" w:hAnsi="Arial" w:cs="Arial"/>
          <w:sz w:val="22"/>
        </w:rPr>
        <w:t xml:space="preserve">son aplicables </w:t>
      </w:r>
      <w:r w:rsidRPr="009C4505" w:rsidR="004544EB">
        <w:rPr>
          <w:rFonts w:ascii="Arial" w:hAnsi="Arial" w:cs="Arial"/>
          <w:sz w:val="22"/>
        </w:rPr>
        <w:t xml:space="preserve">a </w:t>
      </w:r>
      <w:r w:rsidRPr="009C4505">
        <w:rPr>
          <w:rFonts w:ascii="Arial" w:hAnsi="Arial" w:cs="Arial"/>
          <w:sz w:val="22"/>
        </w:rPr>
        <w:t>la contratación estatal por disposición del artículo 23 de la Ley 80 de 1993</w:t>
      </w:r>
      <w:r w:rsidRPr="009C4505">
        <w:rPr>
          <w:rFonts w:ascii="AppleSystemUIFont" w:hAnsi="AppleSystemUIFont" w:cs="AppleSystemUIFont"/>
          <w:sz w:val="26"/>
          <w:szCs w:val="26"/>
        </w:rPr>
        <w:t>. </w:t>
      </w:r>
    </w:p>
    <w:p w:rsidRPr="009C4505" w:rsidR="002415ED" w:rsidP="002415ED" w:rsidRDefault="002415ED" w14:paraId="2E555A4E" w14:textId="5107E3FC">
      <w:pPr>
        <w:spacing w:before="120" w:after="120" w:line="276" w:lineRule="auto"/>
        <w:ind w:firstLine="709"/>
        <w:jc w:val="both"/>
        <w:rPr>
          <w:rFonts w:ascii="Arial" w:hAnsi="Arial" w:cs="Arial"/>
          <w:sz w:val="22"/>
        </w:rPr>
      </w:pPr>
      <w:r w:rsidRPr="009C4505">
        <w:rPr>
          <w:rFonts w:ascii="Arial" w:hAnsi="Arial" w:cs="Arial"/>
          <w:sz w:val="22"/>
        </w:rPr>
        <w:t xml:space="preserve">Igualmente debemos poner de presente que las personas que sean encargadas de desempeñar la función de supervisión o interventoría estarán sujetas a la aplicación del régimen de responsabilidad civil, penal, disciplinario y fiscal de lo que realicen y dejen de </w:t>
      </w:r>
      <w:r w:rsidR="004C2F6C">
        <w:rPr>
          <w:rFonts w:ascii="Arial" w:hAnsi="Arial" w:cs="Arial"/>
          <w:sz w:val="22"/>
        </w:rPr>
        <w:t>hacer</w:t>
      </w:r>
      <w:r w:rsidRPr="009C4505">
        <w:rPr>
          <w:rFonts w:ascii="Arial" w:hAnsi="Arial" w:cs="Arial"/>
          <w:sz w:val="22"/>
        </w:rPr>
        <w:t>. Lo anterior en concordancia con la sentencia</w:t>
      </w:r>
      <w:r w:rsidRPr="009C4505" w:rsidR="008F2EF7">
        <w:rPr>
          <w:rFonts w:ascii="Arial" w:hAnsi="Arial" w:cs="Arial"/>
          <w:sz w:val="22"/>
        </w:rPr>
        <w:t xml:space="preserve"> </w:t>
      </w:r>
      <w:r w:rsidRPr="009C4505">
        <w:rPr>
          <w:rFonts w:ascii="Arial" w:hAnsi="Arial" w:cs="Arial"/>
          <w:sz w:val="22"/>
        </w:rPr>
        <w:t>del 2019 de la Subsección A, Sección Segunda, Sala de lo Contencioso Administrativo del Consejo de Estado</w:t>
      </w:r>
      <w:r w:rsidR="004C2F6C">
        <w:rPr>
          <w:rFonts w:ascii="Arial" w:hAnsi="Arial" w:cs="Arial"/>
          <w:sz w:val="22"/>
        </w:rPr>
        <w:t>,</w:t>
      </w:r>
      <w:r w:rsidRPr="009C4505">
        <w:rPr>
          <w:rFonts w:ascii="Arial" w:hAnsi="Arial" w:cs="Arial"/>
          <w:sz w:val="22"/>
        </w:rPr>
        <w:t xml:space="preserve"> con número de radicado interno 1338-12. </w:t>
      </w:r>
      <w:r w:rsidR="004C2F6C">
        <w:rPr>
          <w:rFonts w:ascii="Arial" w:hAnsi="Arial" w:cs="Arial"/>
          <w:sz w:val="22"/>
        </w:rPr>
        <w:t>Así lo dispone</w:t>
      </w:r>
      <w:r w:rsidRPr="009C4505" w:rsidR="00B43DF1">
        <w:rPr>
          <w:rFonts w:ascii="Arial" w:hAnsi="Arial" w:cs="Arial"/>
          <w:sz w:val="22"/>
        </w:rPr>
        <w:t xml:space="preserve"> la Ley 1474 de 2011 en su artículo 82, cuyo contenido es el siguiente: </w:t>
      </w:r>
    </w:p>
    <w:p w:rsidRPr="004C2F6C" w:rsidR="00B43DF1" w:rsidP="008043A3" w:rsidRDefault="00B43DF1" w14:paraId="57D43E5F" w14:textId="36C2149D">
      <w:pPr>
        <w:pStyle w:val="NormalWeb"/>
        <w:spacing w:before="0" w:beforeAutospacing="0" w:after="0" w:afterAutospacing="0"/>
        <w:ind w:left="709" w:right="709"/>
        <w:jc w:val="both"/>
        <w:rPr>
          <w:rFonts w:ascii="Arial" w:hAnsi="Arial" w:cs="Arial"/>
          <w:sz w:val="21"/>
          <w:szCs w:val="21"/>
        </w:rPr>
      </w:pPr>
      <w:r w:rsidRPr="004C2F6C">
        <w:rPr>
          <w:rFonts w:ascii="Arial" w:hAnsi="Arial" w:cs="Arial"/>
          <w:sz w:val="21"/>
          <w:szCs w:val="21"/>
        </w:rPr>
        <w:t xml:space="preserve">Los consultores y asesores externos responderán civil, fiscal, penal y disciplinariamente tanto por el cumplimiento de las obligaciones derivadas del contrato de consultoría o asesoría, como por los hechos u omisiones que les fueren imputables y que causen daño </w:t>
      </w:r>
      <w:r w:rsidRPr="007A07B7">
        <w:rPr>
          <w:rFonts w:ascii="Arial" w:hAnsi="Arial" w:cs="Arial"/>
          <w:sz w:val="21"/>
          <w:szCs w:val="21"/>
        </w:rPr>
        <w:t>o perjuicio a las entidades, derivados de la celebración y ejecución de los contratos respecto de los cuales hayan ejercido o ejerzan las actividades de consultoría o asesoría.</w:t>
      </w:r>
    </w:p>
    <w:p w:rsidR="004C2F6C" w:rsidP="004C2F6C" w:rsidRDefault="004C2F6C" w14:paraId="25AB0DCD" w14:textId="77777777">
      <w:pPr>
        <w:ind w:left="709" w:right="709"/>
        <w:jc w:val="both"/>
        <w:rPr>
          <w:rFonts w:ascii="Arial" w:hAnsi="Arial" w:eastAsia="Times New Roman" w:cs="Arial"/>
          <w:sz w:val="21"/>
          <w:szCs w:val="21"/>
          <w:lang w:val="es-CO" w:eastAsia="es-MX"/>
        </w:rPr>
      </w:pPr>
    </w:p>
    <w:p w:rsidRPr="004C2F6C" w:rsidR="00B43DF1" w:rsidP="008043A3" w:rsidRDefault="00B43DF1" w14:paraId="620D60F6" w14:textId="6040813E">
      <w:pPr>
        <w:ind w:left="709" w:right="709"/>
        <w:jc w:val="both"/>
        <w:rPr>
          <w:rFonts w:ascii="Arial" w:hAnsi="Arial" w:eastAsia="Times New Roman" w:cs="Arial"/>
          <w:sz w:val="21"/>
          <w:szCs w:val="21"/>
          <w:lang w:val="es-CO" w:eastAsia="es-MX"/>
        </w:rPr>
      </w:pPr>
      <w:r w:rsidRPr="004C2F6C">
        <w:rPr>
          <w:rFonts w:ascii="Arial" w:hAnsi="Arial" w:eastAsia="Times New Roman" w:cs="Arial"/>
          <w:sz w:val="21"/>
          <w:szCs w:val="21"/>
          <w:lang w:val="es-CO" w:eastAsia="es-MX"/>
        </w:rPr>
        <w:lastRenderedPageBreak/>
        <w:t>Por su parte, los interventores responderán civil, fiscal, penal y disciplinariamente, tanto por el cumplimiento de las obligaciones derivadas del contrato de interventoría, como por los hechos u omisiones que les sean imputables y causen daño o perjuicio a las entidades, derivados de la celebración y ejecución de los contratos respecto de los cuales hayan ejercido o ejerzan las funciones de interventoría.</w:t>
      </w:r>
    </w:p>
    <w:p w:rsidR="004C2F6C" w:rsidP="004C2F6C" w:rsidRDefault="004C2F6C" w14:paraId="0025F1BF" w14:textId="77777777">
      <w:pPr>
        <w:ind w:left="709" w:right="709"/>
        <w:jc w:val="both"/>
        <w:rPr>
          <w:rFonts w:ascii="Arial" w:hAnsi="Arial" w:eastAsia="Times New Roman" w:cs="Arial"/>
          <w:sz w:val="21"/>
          <w:szCs w:val="21"/>
          <w:lang w:val="es-CO" w:eastAsia="es-MX"/>
        </w:rPr>
      </w:pPr>
    </w:p>
    <w:p w:rsidRPr="004C2F6C" w:rsidR="002415ED" w:rsidP="008043A3" w:rsidRDefault="004C2F6C" w14:paraId="0D47E534" w14:textId="0CF3E348">
      <w:pPr>
        <w:ind w:left="709" w:right="709"/>
        <w:jc w:val="both"/>
        <w:rPr>
          <w:rFonts w:ascii="Arial" w:hAnsi="Arial" w:eastAsia="Times New Roman" w:cs="Arial"/>
          <w:sz w:val="21"/>
          <w:szCs w:val="21"/>
          <w:lang w:val="es-CO" w:eastAsia="es-MX"/>
        </w:rPr>
      </w:pPr>
      <w:r w:rsidRPr="004C2F6C">
        <w:rPr>
          <w:rFonts w:ascii="Arial" w:hAnsi="Arial" w:eastAsia="Times New Roman" w:cs="Arial"/>
          <w:sz w:val="21"/>
          <w:szCs w:val="21"/>
          <w:lang w:val="es-CO" w:eastAsia="es-MX"/>
        </w:rPr>
        <w:t>Parágrafo</w:t>
      </w:r>
      <w:r w:rsidRPr="008043A3" w:rsidR="00B43DF1">
        <w:rPr>
          <w:rFonts w:ascii="Arial" w:hAnsi="Arial" w:eastAsia="Times New Roman" w:cs="Arial"/>
          <w:sz w:val="21"/>
          <w:szCs w:val="21"/>
          <w:lang w:val="es-CO" w:eastAsia="es-MX"/>
        </w:rPr>
        <w:t>.</w:t>
      </w:r>
      <w:r w:rsidRPr="004C2F6C" w:rsidR="00B43DF1">
        <w:rPr>
          <w:rFonts w:ascii="Arial" w:hAnsi="Arial" w:eastAsia="Times New Roman" w:cs="Arial"/>
          <w:sz w:val="21"/>
          <w:szCs w:val="21"/>
          <w:lang w:val="es-CO" w:eastAsia="es-MX"/>
        </w:rPr>
        <w:t xml:space="preserve"> El Gobierno Nacional reglamentará la materia dentro de los seis (6) meses siguientes a la expedición de esta ley. </w:t>
      </w:r>
    </w:p>
    <w:p w:rsidR="004C2F6C" w:rsidP="005E3D06" w:rsidRDefault="004C2F6C" w14:paraId="00B51586" w14:textId="77777777">
      <w:pPr>
        <w:spacing w:line="276" w:lineRule="auto"/>
        <w:ind w:firstLine="709"/>
        <w:jc w:val="both"/>
        <w:rPr>
          <w:rFonts w:ascii="Arial" w:hAnsi="Arial" w:eastAsia="Times New Roman" w:cs="Arial"/>
          <w:sz w:val="22"/>
          <w:lang w:val="es-CO" w:eastAsia="es-MX"/>
        </w:rPr>
      </w:pPr>
    </w:p>
    <w:p w:rsidRPr="009C4505" w:rsidR="00B43DF1" w:rsidP="005E3D06" w:rsidRDefault="00B43DF1" w14:paraId="473B7D8A" w14:textId="4FD70AA0">
      <w:pPr>
        <w:spacing w:line="276" w:lineRule="auto"/>
        <w:ind w:firstLine="709"/>
        <w:jc w:val="both"/>
        <w:rPr>
          <w:rFonts w:ascii="Times New Roman" w:hAnsi="Times New Roman" w:eastAsia="Times New Roman" w:cs="Times New Roman"/>
          <w:sz w:val="22"/>
          <w:lang w:val="es-CO" w:eastAsia="es-MX"/>
        </w:rPr>
      </w:pPr>
      <w:r w:rsidRPr="009C4505">
        <w:rPr>
          <w:rFonts w:ascii="Arial" w:hAnsi="Arial" w:eastAsia="Times New Roman" w:cs="Arial"/>
          <w:sz w:val="22"/>
          <w:lang w:val="es-CO" w:eastAsia="es-MX"/>
        </w:rPr>
        <w:t xml:space="preserve">La supervisión se ejerce básicamente mediante el control sobre las especificaciones y condiciones en que se </w:t>
      </w:r>
      <w:r w:rsidR="00B54B60">
        <w:rPr>
          <w:rFonts w:ascii="Arial" w:hAnsi="Arial" w:eastAsia="Times New Roman" w:cs="Arial"/>
          <w:sz w:val="22"/>
          <w:lang w:val="es-CO" w:eastAsia="es-MX"/>
        </w:rPr>
        <w:t>ejecuta el</w:t>
      </w:r>
      <w:r w:rsidRPr="009C4505">
        <w:rPr>
          <w:rFonts w:ascii="Arial" w:hAnsi="Arial" w:eastAsia="Times New Roman" w:cs="Arial"/>
          <w:sz w:val="22"/>
          <w:lang w:val="es-CO" w:eastAsia="es-MX"/>
        </w:rPr>
        <w:t xml:space="preserve"> contrato y que inciden en la oportuna y adecuada obtención de resultados satisfactorios</w:t>
      </w:r>
      <w:r w:rsidR="00B54B60">
        <w:rPr>
          <w:rFonts w:ascii="Arial" w:hAnsi="Arial" w:eastAsia="Times New Roman" w:cs="Arial"/>
          <w:sz w:val="22"/>
          <w:lang w:val="es-CO" w:eastAsia="es-MX"/>
        </w:rPr>
        <w:t>.</w:t>
      </w:r>
      <w:r w:rsidRPr="009C4505">
        <w:rPr>
          <w:rFonts w:ascii="Arial" w:hAnsi="Arial" w:eastAsia="Times New Roman" w:cs="Arial"/>
          <w:sz w:val="22"/>
          <w:lang w:val="es-CO" w:eastAsia="es-MX"/>
        </w:rPr>
        <w:t xml:space="preserve"> </w:t>
      </w:r>
      <w:r w:rsidR="00B54B60">
        <w:rPr>
          <w:rFonts w:ascii="Arial" w:hAnsi="Arial" w:eastAsia="Times New Roman" w:cs="Arial"/>
          <w:sz w:val="22"/>
          <w:lang w:val="es-CO" w:eastAsia="es-MX"/>
        </w:rPr>
        <w:t>Esta es la</w:t>
      </w:r>
      <w:r w:rsidRPr="009C4505">
        <w:rPr>
          <w:rFonts w:ascii="Arial" w:hAnsi="Arial" w:eastAsia="Times New Roman" w:cs="Arial"/>
          <w:sz w:val="22"/>
          <w:lang w:val="es-CO" w:eastAsia="es-MX"/>
        </w:rPr>
        <w:t xml:space="preserve">  razón para que la supervisión tenga un régimen de responsabilidad tan amplio ya que la ejecución contractual deberá garantizar y ajustarse a todas las exigencias </w:t>
      </w:r>
      <w:r w:rsidR="00B54B60">
        <w:rPr>
          <w:rFonts w:ascii="Arial" w:hAnsi="Arial" w:eastAsia="Times New Roman" w:cs="Arial"/>
          <w:sz w:val="22"/>
          <w:lang w:val="es-CO" w:eastAsia="es-MX"/>
        </w:rPr>
        <w:t>del negocio jurídico</w:t>
      </w:r>
      <w:r w:rsidRPr="009C4505">
        <w:rPr>
          <w:rFonts w:ascii="Arial" w:hAnsi="Arial" w:eastAsia="Times New Roman" w:cs="Arial"/>
          <w:sz w:val="22"/>
          <w:lang w:val="es-CO" w:eastAsia="es-MX"/>
        </w:rPr>
        <w:t xml:space="preserve">, a los riesgos y al contexto en especial, buscando que se desarrolle el contrato en las condiciones mas </w:t>
      </w:r>
      <w:r w:rsidR="00046181">
        <w:rPr>
          <w:rFonts w:ascii="Arial" w:hAnsi="Arial" w:eastAsia="Times New Roman" w:cs="Arial"/>
          <w:sz w:val="22"/>
          <w:lang w:val="es-CO" w:eastAsia="es-MX"/>
        </w:rPr>
        <w:t>ó</w:t>
      </w:r>
      <w:r w:rsidRPr="009C4505">
        <w:rPr>
          <w:rFonts w:ascii="Arial" w:hAnsi="Arial" w:eastAsia="Times New Roman" w:cs="Arial"/>
          <w:sz w:val="22"/>
          <w:lang w:val="es-CO" w:eastAsia="es-MX"/>
        </w:rPr>
        <w:t>ptimas</w:t>
      </w:r>
      <w:r w:rsidR="00046181">
        <w:rPr>
          <w:rFonts w:ascii="Arial" w:hAnsi="Arial" w:eastAsia="Times New Roman" w:cs="Arial"/>
          <w:sz w:val="22"/>
          <w:lang w:val="es-CO" w:eastAsia="es-MX"/>
        </w:rPr>
        <w:t xml:space="preserve"> para el cumplimiento de los fines del Estado</w:t>
      </w:r>
      <w:r w:rsidRPr="009C4505">
        <w:rPr>
          <w:rFonts w:ascii="Arial" w:hAnsi="Arial" w:eastAsia="Times New Roman" w:cs="Arial"/>
          <w:sz w:val="22"/>
          <w:lang w:val="es-CO" w:eastAsia="es-MX"/>
        </w:rPr>
        <w:t xml:space="preserve">. </w:t>
      </w:r>
      <w:r w:rsidR="00ED5319">
        <w:rPr>
          <w:rFonts w:ascii="Arial" w:hAnsi="Arial" w:eastAsia="Times New Roman" w:cs="Arial"/>
          <w:sz w:val="22"/>
          <w:lang w:val="es-CO" w:eastAsia="es-MX"/>
        </w:rPr>
        <w:t>Así lo aclaró l</w:t>
      </w:r>
      <w:r w:rsidRPr="009C4505">
        <w:rPr>
          <w:rFonts w:ascii="Arial" w:hAnsi="Arial" w:eastAsia="Times New Roman" w:cs="Arial"/>
          <w:sz w:val="22"/>
          <w:shd w:val="clear" w:color="auto" w:fill="FFFFFF"/>
          <w:lang w:val="es-CO" w:eastAsia="es-MX"/>
        </w:rPr>
        <w:t>a Procuraduría General de la Nación dentro del proceso disciplinario No. 162-97771 de 2004</w:t>
      </w:r>
      <w:r w:rsidR="00D37FA9">
        <w:rPr>
          <w:rFonts w:ascii="Arial" w:hAnsi="Arial" w:eastAsia="Times New Roman" w:cs="Arial"/>
          <w:sz w:val="22"/>
          <w:shd w:val="clear" w:color="auto" w:fill="FFFFFF"/>
          <w:lang w:val="es-CO" w:eastAsia="es-MX"/>
        </w:rPr>
        <w:t>.</w:t>
      </w:r>
    </w:p>
    <w:p w:rsidR="00E45FCD" w:rsidP="008043A3" w:rsidRDefault="00811544" w14:paraId="441BE1E3" w14:textId="6A47A21E">
      <w:pPr>
        <w:spacing w:before="120" w:line="276" w:lineRule="auto"/>
        <w:ind w:firstLine="709"/>
        <w:jc w:val="both"/>
        <w:rPr>
          <w:rFonts w:ascii="Arial" w:hAnsi="Arial" w:cs="Arial"/>
          <w:sz w:val="22"/>
        </w:rPr>
      </w:pPr>
      <w:r>
        <w:rPr>
          <w:rFonts w:ascii="Arial" w:hAnsi="Arial" w:cs="Arial"/>
          <w:sz w:val="22"/>
        </w:rPr>
        <w:t>Ahora bien,</w:t>
      </w:r>
      <w:r w:rsidRPr="009C4505" w:rsidR="00E45FCD">
        <w:rPr>
          <w:rFonts w:ascii="Arial" w:hAnsi="Arial" w:cs="Arial"/>
          <w:sz w:val="22"/>
        </w:rPr>
        <w:t xml:space="preserve"> el óptimo y adecuado desempeño de las funciones asignadas a la supervisión es de suma importancia, pues de su actuación dependerá que la </w:t>
      </w:r>
      <w:r w:rsidR="00ED5319">
        <w:rPr>
          <w:rFonts w:ascii="Arial" w:hAnsi="Arial" w:cs="Arial"/>
          <w:sz w:val="22"/>
        </w:rPr>
        <w:t>A</w:t>
      </w:r>
      <w:r w:rsidRPr="009C4505" w:rsidR="00E45FCD">
        <w:rPr>
          <w:rFonts w:ascii="Arial" w:hAnsi="Arial" w:cs="Arial"/>
          <w:sz w:val="22"/>
        </w:rPr>
        <w:t>dministración adopte oportuna y adecuadamente las medidas necesarias para mantener las condiciones financieras, contables, jurídicas, administrativas y técnicas que fueron previstas en</w:t>
      </w:r>
      <w:r w:rsidR="00D1169B">
        <w:rPr>
          <w:rFonts w:ascii="Arial" w:hAnsi="Arial" w:cs="Arial"/>
          <w:sz w:val="22"/>
        </w:rPr>
        <w:t xml:space="preserve"> la relación contractual</w:t>
      </w:r>
      <w:r w:rsidRPr="009C4505" w:rsidR="00E45FCD">
        <w:rPr>
          <w:rFonts w:ascii="Arial" w:hAnsi="Arial" w:cs="Arial"/>
          <w:sz w:val="22"/>
        </w:rPr>
        <w:t>, previniéndose de esa manera la afectación de los intereses del Estado y un posible detrimento en el patrimonio público, o la responsabilidad que le puede asistir a la entidad, por «[…] las actuaciones, abstenciones, hechos y omisiones antijurídicos que les sean imputables y que causen perjuicios a sus contratistas»</w:t>
      </w:r>
      <w:r w:rsidR="00C777F0">
        <w:rPr>
          <w:rFonts w:ascii="Arial" w:hAnsi="Arial" w:cs="Arial"/>
          <w:sz w:val="22"/>
        </w:rPr>
        <w:t>.</w:t>
      </w:r>
      <w:r w:rsidRPr="009C4505" w:rsidR="00E45FCD">
        <w:rPr>
          <w:rFonts w:ascii="Arial" w:hAnsi="Arial" w:cs="Arial"/>
          <w:sz w:val="22"/>
        </w:rPr>
        <w:t xml:space="preserve"> </w:t>
      </w:r>
      <w:r w:rsidR="00C777F0">
        <w:rPr>
          <w:rFonts w:ascii="Arial" w:hAnsi="Arial" w:cs="Arial"/>
          <w:sz w:val="22"/>
        </w:rPr>
        <w:t xml:space="preserve">Lo anterior guarda </w:t>
      </w:r>
      <w:r w:rsidRPr="009C4505" w:rsidR="00E45FCD">
        <w:rPr>
          <w:rFonts w:ascii="Arial" w:hAnsi="Arial" w:cs="Arial"/>
          <w:sz w:val="22"/>
        </w:rPr>
        <w:t>armonía con los artículos 90 superior y 50 de la Ley 80 de 1993, sin perjuicio de la</w:t>
      </w:r>
      <w:r w:rsidR="00D1169B">
        <w:rPr>
          <w:rFonts w:ascii="Arial" w:hAnsi="Arial" w:cs="Arial"/>
          <w:sz w:val="22"/>
        </w:rPr>
        <w:t xml:space="preserve"> responsabilidad</w:t>
      </w:r>
      <w:r w:rsidRPr="009C4505" w:rsidR="00E45FCD">
        <w:rPr>
          <w:rFonts w:ascii="Arial" w:hAnsi="Arial" w:cs="Arial"/>
          <w:sz w:val="22"/>
        </w:rPr>
        <w:t xml:space="preserve"> penal, civil, disciplinaria y fiscal que se le endilgue al servidor público o contratista interventor que haya dado lugar a ello.</w:t>
      </w:r>
      <w:r w:rsidRPr="009C4505" w:rsidR="003F5A39">
        <w:rPr>
          <w:rFonts w:ascii="Arial" w:hAnsi="Arial" w:cs="Arial"/>
          <w:sz w:val="22"/>
        </w:rPr>
        <w:t xml:space="preserve"> </w:t>
      </w:r>
    </w:p>
    <w:p w:rsidR="00811544" w:rsidP="00811544" w:rsidRDefault="00811544" w14:paraId="7C917AFC" w14:textId="77777777">
      <w:pPr>
        <w:jc w:val="both"/>
        <w:rPr>
          <w:rFonts w:ascii="Arial" w:hAnsi="Arial" w:cs="Arial"/>
          <w:b/>
          <w:bCs/>
          <w:sz w:val="22"/>
        </w:rPr>
      </w:pPr>
    </w:p>
    <w:p w:rsidRPr="009C4505" w:rsidR="003F5A39" w:rsidP="008043A3" w:rsidRDefault="00B73E42" w14:paraId="0BD329AD" w14:textId="26E6A477">
      <w:pPr>
        <w:spacing w:after="120" w:line="276" w:lineRule="auto"/>
        <w:ind w:firstLine="709"/>
        <w:jc w:val="both"/>
        <w:rPr>
          <w:rFonts w:ascii="Arial" w:hAnsi="Arial" w:cs="Arial"/>
          <w:sz w:val="22"/>
        </w:rPr>
      </w:pPr>
      <w:r>
        <w:rPr>
          <w:rFonts w:ascii="Arial" w:hAnsi="Arial" w:cs="Arial"/>
          <w:sz w:val="22"/>
        </w:rPr>
        <w:t>L</w:t>
      </w:r>
      <w:r w:rsidRPr="009C4505" w:rsidR="003F5A39">
        <w:rPr>
          <w:rFonts w:ascii="Arial" w:hAnsi="Arial" w:cs="Arial"/>
          <w:sz w:val="22"/>
        </w:rPr>
        <w:t>a</w:t>
      </w:r>
      <w:r>
        <w:rPr>
          <w:rFonts w:ascii="Arial" w:hAnsi="Arial" w:cs="Arial"/>
          <w:sz w:val="22"/>
        </w:rPr>
        <w:t xml:space="preserve"> distinción</w:t>
      </w:r>
      <w:r w:rsidRPr="009C4505" w:rsidR="003F5A39">
        <w:rPr>
          <w:rFonts w:ascii="Arial" w:hAnsi="Arial" w:cs="Arial"/>
          <w:sz w:val="22"/>
        </w:rPr>
        <w:t xml:space="preserve"> entre </w:t>
      </w:r>
      <w:r w:rsidR="007A07B7">
        <w:rPr>
          <w:rFonts w:ascii="Arial" w:hAnsi="Arial" w:cs="Arial"/>
          <w:sz w:val="22"/>
        </w:rPr>
        <w:t>la supervisión y la interventoría</w:t>
      </w:r>
      <w:r w:rsidRPr="009C4505" w:rsidR="003F5A39">
        <w:rPr>
          <w:rFonts w:ascii="Arial" w:hAnsi="Arial" w:cs="Arial"/>
          <w:sz w:val="22"/>
        </w:rPr>
        <w:t xml:space="preserve"> ha sido tratado p</w:t>
      </w:r>
      <w:r w:rsidRPr="009C4505" w:rsidR="001628D7">
        <w:rPr>
          <w:rFonts w:ascii="Arial" w:hAnsi="Arial" w:cs="Arial"/>
          <w:sz w:val="22"/>
        </w:rPr>
        <w:t xml:space="preserve">rincipalmente </w:t>
      </w:r>
      <w:r w:rsidRPr="009C4505" w:rsidR="003F5A39">
        <w:rPr>
          <w:rFonts w:ascii="Arial" w:hAnsi="Arial" w:cs="Arial"/>
          <w:sz w:val="22"/>
        </w:rPr>
        <w:t>por la doctrina, pero en la Sentencia del 2019 de la Subsección A, Sección Segunda, Sala de lo Contencioso Administrativo del Consejo de Estado con número de radicado interno 1338-12</w:t>
      </w:r>
      <w:r>
        <w:rPr>
          <w:rFonts w:ascii="Arial" w:hAnsi="Arial" w:cs="Arial"/>
          <w:sz w:val="22"/>
        </w:rPr>
        <w:t xml:space="preserve"> s</w:t>
      </w:r>
      <w:r w:rsidR="00811544">
        <w:rPr>
          <w:rFonts w:ascii="Arial" w:hAnsi="Arial" w:cs="Arial"/>
          <w:sz w:val="22"/>
        </w:rPr>
        <w:t>e refieren</w:t>
      </w:r>
      <w:r w:rsidR="005337F7">
        <w:rPr>
          <w:rFonts w:ascii="Arial" w:hAnsi="Arial" w:cs="Arial"/>
          <w:sz w:val="22"/>
        </w:rPr>
        <w:t xml:space="preserve"> a</w:t>
      </w:r>
      <w:r w:rsidR="00811544">
        <w:rPr>
          <w:rFonts w:ascii="Arial" w:hAnsi="Arial" w:cs="Arial"/>
          <w:sz w:val="22"/>
        </w:rPr>
        <w:t xml:space="preserve"> </w:t>
      </w:r>
      <w:r w:rsidRPr="009C4505" w:rsidR="003F5A39">
        <w:rPr>
          <w:rFonts w:ascii="Arial" w:hAnsi="Arial" w:cs="Arial"/>
          <w:sz w:val="22"/>
        </w:rPr>
        <w:t>dos diferencias</w:t>
      </w:r>
      <w:r w:rsidR="005337F7">
        <w:rPr>
          <w:rFonts w:ascii="Arial" w:hAnsi="Arial" w:cs="Arial"/>
          <w:sz w:val="22"/>
        </w:rPr>
        <w:t>, a saber</w:t>
      </w:r>
      <w:r w:rsidRPr="009C4505" w:rsidR="003F5A39">
        <w:rPr>
          <w:rFonts w:ascii="Arial" w:hAnsi="Arial" w:cs="Arial"/>
          <w:sz w:val="22"/>
        </w:rPr>
        <w:t xml:space="preserve">: </w:t>
      </w:r>
    </w:p>
    <w:p w:rsidRPr="009C4505" w:rsidR="005736FF" w:rsidP="00811544" w:rsidRDefault="005736FF" w14:paraId="23431497" w14:textId="0E162764">
      <w:pPr>
        <w:autoSpaceDE w:val="0"/>
        <w:autoSpaceDN w:val="0"/>
        <w:adjustRightInd w:val="0"/>
        <w:spacing w:before="120" w:line="276" w:lineRule="auto"/>
        <w:ind w:firstLine="708"/>
        <w:jc w:val="both"/>
        <w:rPr>
          <w:rFonts w:ascii="Arial" w:hAnsi="Arial" w:cs="Arial"/>
          <w:sz w:val="22"/>
        </w:rPr>
      </w:pPr>
      <w:r w:rsidRPr="009C4505">
        <w:rPr>
          <w:rFonts w:ascii="Arial" w:hAnsi="Arial" w:cs="Arial"/>
          <w:sz w:val="22"/>
        </w:rPr>
        <w:t>La primera de ellas</w:t>
      </w:r>
      <w:r w:rsidRPr="009C4505" w:rsidR="001628D7">
        <w:rPr>
          <w:rFonts w:ascii="Arial" w:hAnsi="Arial" w:cs="Arial"/>
          <w:sz w:val="22"/>
        </w:rPr>
        <w:t xml:space="preserve"> </w:t>
      </w:r>
      <w:r w:rsidRPr="009C4505">
        <w:rPr>
          <w:rFonts w:ascii="Arial" w:hAnsi="Arial" w:cs="Arial"/>
          <w:sz w:val="22"/>
        </w:rPr>
        <w:t>radica en el sujeto que las ejerce</w:t>
      </w:r>
      <w:r w:rsidR="00B73E42">
        <w:rPr>
          <w:rFonts w:ascii="Arial" w:hAnsi="Arial" w:cs="Arial"/>
          <w:sz w:val="22"/>
        </w:rPr>
        <w:t>.</w:t>
      </w:r>
      <w:r w:rsidRPr="009C4505" w:rsidR="001628D7">
        <w:rPr>
          <w:rFonts w:ascii="Arial" w:hAnsi="Arial" w:cs="Arial"/>
          <w:sz w:val="22"/>
        </w:rPr>
        <w:t xml:space="preserve"> </w:t>
      </w:r>
      <w:r w:rsidR="00B73E42">
        <w:rPr>
          <w:rFonts w:ascii="Arial" w:hAnsi="Arial" w:cs="Arial"/>
          <w:sz w:val="22"/>
        </w:rPr>
        <w:t xml:space="preserve">Al respecto, conviene </w:t>
      </w:r>
      <w:r w:rsidR="00FB13C2">
        <w:rPr>
          <w:rFonts w:ascii="Arial" w:hAnsi="Arial" w:cs="Arial"/>
          <w:sz w:val="22"/>
        </w:rPr>
        <w:t>precisar que l</w:t>
      </w:r>
      <w:r w:rsidRPr="009C4505" w:rsidR="001628D7">
        <w:rPr>
          <w:rFonts w:ascii="Arial" w:hAnsi="Arial" w:cs="Arial"/>
          <w:sz w:val="22"/>
        </w:rPr>
        <w:t>a supervisión est</w:t>
      </w:r>
      <w:r w:rsidR="00B73E42">
        <w:rPr>
          <w:rFonts w:ascii="Arial" w:hAnsi="Arial" w:cs="Arial"/>
          <w:sz w:val="22"/>
        </w:rPr>
        <w:t>á</w:t>
      </w:r>
      <w:r w:rsidRPr="009C4505" w:rsidR="001628D7">
        <w:rPr>
          <w:rFonts w:ascii="Arial" w:hAnsi="Arial" w:cs="Arial"/>
          <w:sz w:val="22"/>
        </w:rPr>
        <w:t xml:space="preserve"> en cabeza de la entidad pública contratante</w:t>
      </w:r>
      <w:r w:rsidR="00811544">
        <w:rPr>
          <w:rFonts w:ascii="Arial" w:hAnsi="Arial" w:cs="Arial"/>
          <w:sz w:val="22"/>
        </w:rPr>
        <w:t>,</w:t>
      </w:r>
      <w:r w:rsidRPr="009C4505" w:rsidR="001628D7">
        <w:rPr>
          <w:rFonts w:ascii="Arial" w:hAnsi="Arial" w:cs="Arial"/>
          <w:sz w:val="22"/>
        </w:rPr>
        <w:t xml:space="preserve"> en un solo funcionario o varios de ellos, por regla general</w:t>
      </w:r>
      <w:r w:rsidR="00811544">
        <w:rPr>
          <w:rFonts w:ascii="Arial" w:hAnsi="Arial" w:cs="Arial"/>
          <w:sz w:val="22"/>
        </w:rPr>
        <w:t>. D</w:t>
      </w:r>
      <w:r w:rsidRPr="009C4505" w:rsidR="001628D7">
        <w:rPr>
          <w:rFonts w:ascii="Arial" w:hAnsi="Arial" w:cs="Arial"/>
          <w:sz w:val="22"/>
        </w:rPr>
        <w:t>iferente es el caso de</w:t>
      </w:r>
      <w:r w:rsidRPr="009C4505">
        <w:rPr>
          <w:rFonts w:ascii="Arial" w:hAnsi="Arial" w:cs="Arial"/>
          <w:sz w:val="22"/>
        </w:rPr>
        <w:t xml:space="preserve"> la interventoría</w:t>
      </w:r>
      <w:r w:rsidR="00811544">
        <w:rPr>
          <w:rFonts w:ascii="Arial" w:hAnsi="Arial" w:cs="Arial"/>
          <w:sz w:val="22"/>
        </w:rPr>
        <w:t>,</w:t>
      </w:r>
      <w:r w:rsidRPr="009C4505">
        <w:rPr>
          <w:rFonts w:ascii="Arial" w:hAnsi="Arial" w:cs="Arial"/>
          <w:sz w:val="22"/>
        </w:rPr>
        <w:t xml:space="preserve"> </w:t>
      </w:r>
      <w:r w:rsidRPr="009C4505" w:rsidR="001628D7">
        <w:rPr>
          <w:rFonts w:ascii="Arial" w:hAnsi="Arial" w:cs="Arial"/>
          <w:sz w:val="22"/>
        </w:rPr>
        <w:t xml:space="preserve">la cual es </w:t>
      </w:r>
      <w:r w:rsidRPr="009C4505">
        <w:rPr>
          <w:rFonts w:ascii="Arial" w:hAnsi="Arial" w:cs="Arial"/>
          <w:sz w:val="22"/>
        </w:rPr>
        <w:t>desarrollada por un tercero, contratado para tal fin</w:t>
      </w:r>
      <w:r w:rsidRPr="009C4505" w:rsidR="001628D7">
        <w:rPr>
          <w:rFonts w:ascii="Arial" w:hAnsi="Arial" w:cs="Arial"/>
          <w:sz w:val="22"/>
        </w:rPr>
        <w:t xml:space="preserve">. La </w:t>
      </w:r>
      <w:r w:rsidRPr="009C4505">
        <w:rPr>
          <w:rFonts w:ascii="Arial" w:hAnsi="Arial" w:cs="Arial"/>
          <w:sz w:val="22"/>
        </w:rPr>
        <w:t>segunda diferencia se encuentra en los conocimientos para su desempeño</w:t>
      </w:r>
      <w:r w:rsidR="00FB13C2">
        <w:rPr>
          <w:rFonts w:ascii="Arial" w:hAnsi="Arial" w:cs="Arial"/>
          <w:sz w:val="22"/>
        </w:rPr>
        <w:t>. En tal sentido,</w:t>
      </w:r>
      <w:r w:rsidRPr="009C4505" w:rsidR="001628D7">
        <w:rPr>
          <w:rFonts w:ascii="Arial" w:hAnsi="Arial" w:cs="Arial"/>
          <w:sz w:val="22"/>
        </w:rPr>
        <w:t xml:space="preserve"> se entiende que en la interventoría deberían ser especializados y</w:t>
      </w:r>
      <w:r w:rsidR="00811544">
        <w:rPr>
          <w:rFonts w:ascii="Arial" w:hAnsi="Arial" w:cs="Arial"/>
          <w:sz w:val="22"/>
        </w:rPr>
        <w:t>,</w:t>
      </w:r>
      <w:r w:rsidRPr="009C4505" w:rsidR="001628D7">
        <w:rPr>
          <w:rFonts w:ascii="Arial" w:hAnsi="Arial" w:cs="Arial"/>
          <w:sz w:val="22"/>
        </w:rPr>
        <w:t xml:space="preserve"> por esta misma razón</w:t>
      </w:r>
      <w:r w:rsidR="00811544">
        <w:rPr>
          <w:rFonts w:ascii="Arial" w:hAnsi="Arial" w:cs="Arial"/>
          <w:sz w:val="22"/>
        </w:rPr>
        <w:t>,</w:t>
      </w:r>
      <w:r w:rsidRPr="009C4505" w:rsidR="001628D7">
        <w:rPr>
          <w:rFonts w:ascii="Arial" w:hAnsi="Arial" w:cs="Arial"/>
          <w:sz w:val="22"/>
        </w:rPr>
        <w:t xml:space="preserve"> es ejercida por un particular que no </w:t>
      </w:r>
      <w:r w:rsidR="005337F7">
        <w:rPr>
          <w:rFonts w:ascii="Arial" w:hAnsi="Arial" w:cs="Arial"/>
          <w:sz w:val="22"/>
        </w:rPr>
        <w:t>hace parte de</w:t>
      </w:r>
      <w:r w:rsidRPr="009C4505" w:rsidR="001628D7">
        <w:rPr>
          <w:rFonts w:ascii="Arial" w:hAnsi="Arial" w:cs="Arial"/>
          <w:sz w:val="22"/>
        </w:rPr>
        <w:t xml:space="preserve"> la entidad contratante</w:t>
      </w:r>
      <w:r w:rsidR="00811544">
        <w:rPr>
          <w:rFonts w:ascii="Arial" w:hAnsi="Arial" w:cs="Arial"/>
          <w:sz w:val="22"/>
        </w:rPr>
        <w:t xml:space="preserve">. </w:t>
      </w:r>
      <w:r w:rsidR="007E3170">
        <w:rPr>
          <w:rFonts w:ascii="Arial" w:hAnsi="Arial" w:cs="Arial"/>
          <w:sz w:val="22"/>
        </w:rPr>
        <w:t>De igual forma,</w:t>
      </w:r>
      <w:r w:rsidRPr="009C4505" w:rsidR="001628D7">
        <w:rPr>
          <w:rFonts w:ascii="Arial" w:hAnsi="Arial" w:cs="Arial"/>
          <w:sz w:val="22"/>
        </w:rPr>
        <w:t xml:space="preserve"> es importante </w:t>
      </w:r>
      <w:r w:rsidR="00811544">
        <w:rPr>
          <w:rFonts w:ascii="Arial" w:hAnsi="Arial" w:cs="Arial"/>
          <w:sz w:val="22"/>
        </w:rPr>
        <w:t xml:space="preserve">resaltar </w:t>
      </w:r>
      <w:r w:rsidRPr="009C4505" w:rsidR="001628D7">
        <w:rPr>
          <w:rFonts w:ascii="Arial" w:hAnsi="Arial" w:cs="Arial"/>
          <w:sz w:val="22"/>
        </w:rPr>
        <w:t xml:space="preserve">que la </w:t>
      </w:r>
      <w:r w:rsidRPr="009C4505" w:rsidR="001628D7">
        <w:rPr>
          <w:rFonts w:ascii="Arial" w:hAnsi="Arial" w:cs="Arial"/>
          <w:sz w:val="22"/>
        </w:rPr>
        <w:lastRenderedPageBreak/>
        <w:t>interventoría recae sobre modalidades contractuales cuya ejecución determina un alto grado de complejidad y por ende</w:t>
      </w:r>
      <w:r w:rsidR="007A07B7">
        <w:rPr>
          <w:rFonts w:ascii="Arial" w:hAnsi="Arial" w:cs="Arial"/>
          <w:sz w:val="22"/>
        </w:rPr>
        <w:t>,</w:t>
      </w:r>
      <w:r w:rsidRPr="009C4505" w:rsidR="001628D7">
        <w:rPr>
          <w:rFonts w:ascii="Arial" w:hAnsi="Arial" w:cs="Arial"/>
          <w:sz w:val="22"/>
        </w:rPr>
        <w:t xml:space="preserve"> para vigilar este tipo de contratos se requiere de mayor pericia</w:t>
      </w:r>
      <w:r w:rsidR="007E3170">
        <w:rPr>
          <w:rFonts w:ascii="Arial" w:hAnsi="Arial" w:cs="Arial"/>
          <w:sz w:val="22"/>
        </w:rPr>
        <w:t xml:space="preserve"> y conocimiento técnico</w:t>
      </w:r>
      <w:r w:rsidRPr="009C4505" w:rsidR="001628D7">
        <w:rPr>
          <w:rFonts w:ascii="Arial" w:hAnsi="Arial" w:cs="Arial"/>
          <w:sz w:val="22"/>
        </w:rPr>
        <w:t xml:space="preserve">. </w:t>
      </w:r>
    </w:p>
    <w:p w:rsidRPr="009C4505" w:rsidR="006B6D43" w:rsidP="005E3D06" w:rsidRDefault="006B6D43" w14:paraId="3E493C1E" w14:textId="77777777">
      <w:pPr>
        <w:spacing w:line="276" w:lineRule="auto"/>
        <w:ind w:firstLine="709"/>
        <w:jc w:val="both"/>
        <w:rPr>
          <w:rFonts w:ascii="Arial" w:hAnsi="Arial" w:cs="Arial"/>
          <w:sz w:val="21"/>
          <w:szCs w:val="21"/>
          <w:lang w:val="es-CO"/>
        </w:rPr>
      </w:pPr>
    </w:p>
    <w:p w:rsidRPr="009C4505" w:rsidR="006B6D43" w:rsidP="005E3D06" w:rsidRDefault="001D7D05" w14:paraId="3E91CC82" w14:textId="38F50972">
      <w:pPr>
        <w:pStyle w:val="Prrafodelista"/>
        <w:numPr>
          <w:ilvl w:val="0"/>
          <w:numId w:val="1"/>
        </w:numPr>
        <w:tabs>
          <w:tab w:val="left" w:pos="284"/>
        </w:tabs>
        <w:spacing w:after="120" w:line="276" w:lineRule="auto"/>
        <w:ind w:left="0" w:firstLine="0"/>
        <w:rPr>
          <w:rFonts w:ascii="Arial" w:hAnsi="Arial" w:eastAsia="Calibri" w:cs="Arial"/>
          <w:sz w:val="21"/>
          <w:szCs w:val="21"/>
        </w:rPr>
      </w:pPr>
      <w:r w:rsidRPr="009C4505">
        <w:rPr>
          <w:rFonts w:ascii="Arial" w:hAnsi="Arial" w:cs="Arial"/>
          <w:b/>
          <w:bCs/>
          <w:sz w:val="22"/>
          <w:lang w:val="es-CO"/>
        </w:rPr>
        <w:t>Respuestas</w:t>
      </w:r>
    </w:p>
    <w:p w:rsidRPr="009C4505" w:rsidR="003F5A39" w:rsidP="001D7D05" w:rsidRDefault="001D7D05" w14:paraId="026F6F41" w14:textId="777E404B">
      <w:pPr>
        <w:spacing w:after="120" w:line="276" w:lineRule="auto"/>
        <w:ind w:left="709" w:right="709"/>
        <w:contextualSpacing/>
        <w:jc w:val="both"/>
        <w:rPr>
          <w:rFonts w:ascii="Arial" w:hAnsi="Arial" w:cs="Arial"/>
          <w:sz w:val="21"/>
          <w:szCs w:val="21"/>
          <w:bdr w:val="none" w:color="auto" w:sz="0" w:space="0" w:frame="1"/>
        </w:rPr>
      </w:pPr>
      <w:r w:rsidRPr="009C4505">
        <w:rPr>
          <w:rFonts w:ascii="Arial" w:hAnsi="Arial" w:eastAsia="Calibri" w:cs="Arial"/>
          <w:sz w:val="21"/>
          <w:szCs w:val="21"/>
        </w:rPr>
        <w:t>«¿</w:t>
      </w:r>
      <w:r w:rsidRPr="009C4505">
        <w:rPr>
          <w:rFonts w:ascii="Arial" w:hAnsi="Arial" w:cs="Arial"/>
          <w:sz w:val="21"/>
          <w:szCs w:val="21"/>
          <w:bdr w:val="none" w:color="auto" w:sz="0" w:space="0" w:frame="1"/>
        </w:rPr>
        <w:t>1.</w:t>
      </w:r>
      <w:r w:rsidR="003E75D3">
        <w:rPr>
          <w:rFonts w:ascii="Arial" w:hAnsi="Arial" w:cs="Arial"/>
          <w:sz w:val="21"/>
          <w:szCs w:val="21"/>
          <w:bdr w:val="none" w:color="auto" w:sz="0" w:space="0" w:frame="1"/>
        </w:rPr>
        <w:t xml:space="preserve"> </w:t>
      </w:r>
      <w:r w:rsidRPr="009C4505">
        <w:rPr>
          <w:rFonts w:ascii="Arial" w:hAnsi="Arial" w:cs="Arial"/>
          <w:sz w:val="21"/>
          <w:szCs w:val="21"/>
          <w:bdr w:val="none" w:color="auto" w:sz="0" w:space="0" w:frame="1"/>
        </w:rPr>
        <w:t>Es correcto que una Entidad Estatal del Orden Nacional realice designación de supervisión de un Convenio o de un Contrato en un Contratista?</w:t>
      </w:r>
      <w:r w:rsidRPr="009C4505">
        <w:rPr>
          <w:rFonts w:ascii="Arial" w:hAnsi="Arial" w:eastAsia="Calibri" w:cs="Arial"/>
          <w:sz w:val="21"/>
          <w:szCs w:val="21"/>
        </w:rPr>
        <w:t>».</w:t>
      </w:r>
    </w:p>
    <w:p w:rsidRPr="009C4505" w:rsidR="00913DE8" w:rsidP="005E3D06" w:rsidRDefault="00913DE8" w14:paraId="0A4701E8" w14:textId="77777777">
      <w:pPr>
        <w:spacing w:after="120" w:line="276" w:lineRule="auto"/>
        <w:ind w:left="709" w:right="709"/>
        <w:contextualSpacing/>
        <w:jc w:val="both"/>
        <w:rPr>
          <w:rFonts w:ascii="Arial" w:hAnsi="Arial" w:cs="Arial"/>
          <w:sz w:val="22"/>
        </w:rPr>
      </w:pPr>
    </w:p>
    <w:p w:rsidRPr="009C4505" w:rsidR="00913DE8" w:rsidP="00913DE8" w:rsidRDefault="00913DE8" w14:paraId="41EC626F" w14:textId="41757D99">
      <w:pPr>
        <w:autoSpaceDE w:val="0"/>
        <w:autoSpaceDN w:val="0"/>
        <w:adjustRightInd w:val="0"/>
        <w:spacing w:after="120" w:line="276" w:lineRule="auto"/>
        <w:jc w:val="both"/>
        <w:rPr>
          <w:rFonts w:ascii="Arial" w:hAnsi="Arial" w:cs="Arial"/>
          <w:sz w:val="22"/>
        </w:rPr>
      </w:pPr>
      <w:r w:rsidRPr="009C4505">
        <w:rPr>
          <w:rFonts w:ascii="Arial" w:hAnsi="Arial" w:cs="Arial"/>
          <w:sz w:val="22"/>
        </w:rPr>
        <w:t>Según lo expuesto anteriormente, se puede concluir que no es posible atribuir la supervisión de un contrato estatal a un contratista</w:t>
      </w:r>
      <w:r w:rsidRPr="009C4505" w:rsidR="00C11669">
        <w:rPr>
          <w:rFonts w:ascii="Arial" w:hAnsi="Arial" w:cs="Arial"/>
          <w:sz w:val="22"/>
        </w:rPr>
        <w:t xml:space="preserve"> de prestación de servicios profesionales o de apoyo a </w:t>
      </w:r>
      <w:r w:rsidR="003E75D3">
        <w:rPr>
          <w:rFonts w:ascii="Arial" w:hAnsi="Arial" w:cs="Arial"/>
          <w:sz w:val="22"/>
        </w:rPr>
        <w:t>l</w:t>
      </w:r>
      <w:r w:rsidRPr="009C4505" w:rsidR="00C11669">
        <w:rPr>
          <w:rFonts w:ascii="Arial" w:hAnsi="Arial" w:cs="Arial"/>
          <w:sz w:val="22"/>
        </w:rPr>
        <w:t>a gestión</w:t>
      </w:r>
      <w:r w:rsidRPr="009C4505" w:rsidR="006002A2">
        <w:rPr>
          <w:rFonts w:ascii="Arial" w:hAnsi="Arial" w:cs="Arial"/>
          <w:sz w:val="22"/>
        </w:rPr>
        <w:t>.</w:t>
      </w:r>
      <w:r w:rsidRPr="009C4505">
        <w:rPr>
          <w:rFonts w:ascii="Arial" w:hAnsi="Arial" w:cs="Arial"/>
          <w:sz w:val="22"/>
        </w:rPr>
        <w:t xml:space="preserve"> </w:t>
      </w:r>
      <w:r w:rsidRPr="009C4505" w:rsidR="006002A2">
        <w:rPr>
          <w:rFonts w:ascii="Arial" w:hAnsi="Arial" w:cs="Arial"/>
          <w:sz w:val="22"/>
        </w:rPr>
        <w:t>S</w:t>
      </w:r>
      <w:r w:rsidRPr="009C4505">
        <w:rPr>
          <w:rFonts w:ascii="Arial" w:hAnsi="Arial" w:cs="Arial"/>
          <w:sz w:val="22"/>
        </w:rPr>
        <w:t>in embargo, dicho contratista sí puede apoyar la actividad de supervisión. </w:t>
      </w:r>
    </w:p>
    <w:p w:rsidRPr="009C4505" w:rsidR="00913DE8" w:rsidP="005E3D06" w:rsidRDefault="00913DE8" w14:paraId="4F8BD161" w14:textId="77777777">
      <w:pPr>
        <w:spacing w:after="120" w:line="276" w:lineRule="auto"/>
        <w:ind w:right="709"/>
        <w:contextualSpacing/>
        <w:jc w:val="both"/>
        <w:rPr>
          <w:rFonts w:ascii="Arial" w:hAnsi="Arial" w:eastAsia="Calibri" w:cs="Arial"/>
          <w:sz w:val="21"/>
          <w:szCs w:val="21"/>
        </w:rPr>
      </w:pPr>
    </w:p>
    <w:p w:rsidRPr="009C4505" w:rsidR="001D7D05" w:rsidP="001D7D05" w:rsidRDefault="001D7D05" w14:paraId="0F239CED" w14:textId="2F1FD67B">
      <w:pPr>
        <w:spacing w:after="120" w:line="276" w:lineRule="auto"/>
        <w:ind w:left="709" w:right="709"/>
        <w:contextualSpacing/>
        <w:jc w:val="both"/>
        <w:rPr>
          <w:rFonts w:ascii="Arial" w:hAnsi="Arial" w:eastAsia="Calibri" w:cs="Arial"/>
          <w:sz w:val="21"/>
          <w:szCs w:val="21"/>
        </w:rPr>
      </w:pPr>
      <w:r w:rsidRPr="009C4505">
        <w:rPr>
          <w:rFonts w:ascii="Arial" w:hAnsi="Arial" w:eastAsia="Calibri" w:cs="Arial"/>
          <w:sz w:val="21"/>
          <w:szCs w:val="21"/>
        </w:rPr>
        <w:t>«</w:t>
      </w:r>
      <w:r w:rsidRPr="009C4505">
        <w:rPr>
          <w:rFonts w:ascii="Arial" w:hAnsi="Arial" w:cs="Arial"/>
          <w:sz w:val="21"/>
          <w:szCs w:val="21"/>
          <w:bdr w:val="none" w:color="auto" w:sz="0" w:space="0" w:frame="1"/>
        </w:rPr>
        <w:t>2. ¿Cuál es la normatividad, líneas jurisprudenciales o conceptos que indiquen que la labor de supervisión solo podrá́ ser desarrollada por funcionarios?</w:t>
      </w:r>
      <w:r w:rsidRPr="009C4505">
        <w:rPr>
          <w:rFonts w:ascii="Arial" w:hAnsi="Arial" w:eastAsia="Calibri" w:cs="Arial"/>
          <w:sz w:val="21"/>
          <w:szCs w:val="21"/>
        </w:rPr>
        <w:t>».</w:t>
      </w:r>
    </w:p>
    <w:p w:rsidRPr="009C4505" w:rsidR="003F5A39" w:rsidP="001D7D05" w:rsidRDefault="003F5A39" w14:paraId="7373E939" w14:textId="77777777">
      <w:pPr>
        <w:spacing w:after="120" w:line="276" w:lineRule="auto"/>
        <w:ind w:left="709" w:right="709"/>
        <w:contextualSpacing/>
        <w:jc w:val="both"/>
        <w:rPr>
          <w:rFonts w:ascii="Arial" w:hAnsi="Arial" w:cs="Arial"/>
          <w:sz w:val="21"/>
          <w:szCs w:val="21"/>
          <w:bdr w:val="none" w:color="auto" w:sz="0" w:space="0" w:frame="1"/>
        </w:rPr>
      </w:pPr>
    </w:p>
    <w:p w:rsidRPr="00ED2086" w:rsidR="006002A2" w:rsidP="003E75D3" w:rsidRDefault="006002A2" w14:paraId="38C197E7" w14:textId="4519F830">
      <w:pPr>
        <w:autoSpaceDE w:val="0"/>
        <w:autoSpaceDN w:val="0"/>
        <w:adjustRightInd w:val="0"/>
        <w:spacing w:before="120" w:after="120" w:line="276" w:lineRule="auto"/>
        <w:jc w:val="both"/>
        <w:rPr>
          <w:rFonts w:ascii="Arial" w:hAnsi="Arial" w:cs="Arial"/>
          <w:sz w:val="22"/>
        </w:rPr>
      </w:pPr>
      <w:r w:rsidRPr="00ED2086">
        <w:rPr>
          <w:rFonts w:ascii="Arial" w:hAnsi="Arial" w:cs="Arial"/>
          <w:sz w:val="22"/>
        </w:rPr>
        <w:t xml:space="preserve">Recordando la línea de esta Agencia, se considera relevante citar la </w:t>
      </w:r>
      <w:r w:rsidR="00ED2086">
        <w:rPr>
          <w:rFonts w:ascii="Arial" w:hAnsi="Arial" w:cs="Arial"/>
          <w:sz w:val="22"/>
        </w:rPr>
        <w:t>sentencia</w:t>
      </w:r>
      <w:r w:rsidRPr="00ED2086" w:rsidR="00ED2086">
        <w:rPr>
          <w:rFonts w:ascii="Arial" w:hAnsi="Arial" w:cs="Arial"/>
          <w:sz w:val="22"/>
        </w:rPr>
        <w:t xml:space="preserve"> </w:t>
      </w:r>
      <w:r w:rsidRPr="00ED2086">
        <w:rPr>
          <w:rFonts w:ascii="Arial" w:hAnsi="Arial" w:cs="Arial"/>
          <w:sz w:val="22"/>
        </w:rPr>
        <w:t>del Consejo de Estado</w:t>
      </w:r>
      <w:r w:rsidR="00ED2086">
        <w:rPr>
          <w:rFonts w:ascii="Arial" w:hAnsi="Arial" w:cs="Arial"/>
          <w:sz w:val="22"/>
        </w:rPr>
        <w:t xml:space="preserve"> </w:t>
      </w:r>
      <w:r w:rsidRPr="00ED2086">
        <w:rPr>
          <w:rFonts w:ascii="Arial" w:hAnsi="Arial" w:cs="Arial"/>
          <w:sz w:val="22"/>
        </w:rPr>
        <w:t>del 27 de noviembre de 2017</w:t>
      </w:r>
      <w:r w:rsidR="00ED2086">
        <w:rPr>
          <w:rFonts w:ascii="Arial" w:hAnsi="Arial" w:cs="Arial"/>
          <w:sz w:val="22"/>
        </w:rPr>
        <w:t xml:space="preserve">, con ponencia del Consejero </w:t>
      </w:r>
      <w:r w:rsidRPr="00ED2086">
        <w:rPr>
          <w:rFonts w:ascii="Arial" w:hAnsi="Arial" w:cs="Arial"/>
          <w:sz w:val="22"/>
        </w:rPr>
        <w:t>Jaime Orlando Santofimio</w:t>
      </w:r>
      <w:r w:rsidR="00ED2086">
        <w:rPr>
          <w:rFonts w:ascii="Arial" w:hAnsi="Arial" w:cs="Arial"/>
          <w:sz w:val="22"/>
        </w:rPr>
        <w:t xml:space="preserve"> (</w:t>
      </w:r>
      <w:r w:rsidRPr="00ED2086">
        <w:rPr>
          <w:rFonts w:ascii="Arial" w:hAnsi="Arial" w:cs="Arial"/>
          <w:sz w:val="22"/>
        </w:rPr>
        <w:t>Exp. 51.802</w:t>
      </w:r>
      <w:r w:rsidR="00ED2086">
        <w:rPr>
          <w:rFonts w:ascii="Arial" w:hAnsi="Arial" w:cs="Arial"/>
          <w:sz w:val="22"/>
        </w:rPr>
        <w:t>)</w:t>
      </w:r>
      <w:r w:rsidRPr="00ED2086">
        <w:rPr>
          <w:rFonts w:ascii="Arial" w:hAnsi="Arial" w:cs="Arial"/>
          <w:sz w:val="22"/>
        </w:rPr>
        <w:t xml:space="preserve">, en la cual se hizo énfasis en que </w:t>
      </w:r>
      <w:r w:rsidR="00ED2086">
        <w:rPr>
          <w:rFonts w:ascii="Arial" w:hAnsi="Arial" w:cs="Arial"/>
          <w:sz w:val="22"/>
        </w:rPr>
        <w:t>«</w:t>
      </w:r>
      <w:r w:rsidRPr="008043A3">
        <w:rPr>
          <w:rFonts w:ascii="Arial" w:hAnsi="Arial" w:cs="Arial"/>
          <w:sz w:val="22"/>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00ED2086">
        <w:rPr>
          <w:rFonts w:ascii="Arial" w:hAnsi="Arial" w:cs="Arial"/>
          <w:sz w:val="22"/>
        </w:rPr>
        <w:t>»</w:t>
      </w:r>
      <w:r w:rsidRPr="00ED2086">
        <w:rPr>
          <w:rFonts w:ascii="Arial" w:hAnsi="Arial" w:cs="Arial"/>
          <w:sz w:val="22"/>
        </w:rPr>
        <w:t>. En virtud de ello, resulta claro que la función de supervisión se encuentra en cabeza de la entidad contratante.</w:t>
      </w:r>
    </w:p>
    <w:p w:rsidRPr="009C4505" w:rsidR="001628D7" w:rsidP="008043A3" w:rsidRDefault="001628D7" w14:paraId="5AFAF965" w14:textId="5DF0A9D2">
      <w:pPr>
        <w:autoSpaceDE w:val="0"/>
        <w:autoSpaceDN w:val="0"/>
        <w:adjustRightInd w:val="0"/>
        <w:spacing w:before="120" w:line="276" w:lineRule="auto"/>
        <w:ind w:firstLine="709"/>
        <w:jc w:val="both"/>
        <w:rPr>
          <w:rFonts w:ascii="Arial" w:hAnsi="Arial" w:cs="Arial"/>
          <w:sz w:val="22"/>
        </w:rPr>
      </w:pPr>
      <w:r w:rsidRPr="009C4505">
        <w:rPr>
          <w:rFonts w:ascii="Arial" w:hAnsi="Arial" w:cs="Arial"/>
          <w:sz w:val="22"/>
        </w:rPr>
        <w:t xml:space="preserve">De la misma manera podemos mencionar la Sentencia del 2019 de la Subsección A, Sección Segunda, Sala de lo Contencioso Administrativo del Consejo de Estado con número de radicado interno 1338-12. En </w:t>
      </w:r>
      <w:r w:rsidR="007E3170">
        <w:rPr>
          <w:rFonts w:ascii="Arial" w:hAnsi="Arial" w:cs="Arial"/>
          <w:sz w:val="22"/>
        </w:rPr>
        <w:t>dicha decisión judicial</w:t>
      </w:r>
      <w:r w:rsidRPr="009C4505">
        <w:rPr>
          <w:rFonts w:ascii="Arial" w:hAnsi="Arial" w:cs="Arial"/>
          <w:sz w:val="22"/>
        </w:rPr>
        <w:t xml:space="preserve"> se </w:t>
      </w:r>
      <w:r w:rsidR="003E75D3">
        <w:rPr>
          <w:rFonts w:ascii="Arial" w:hAnsi="Arial" w:cs="Arial"/>
          <w:sz w:val="22"/>
        </w:rPr>
        <w:t>indica</w:t>
      </w:r>
      <w:r w:rsidRPr="009C4505">
        <w:rPr>
          <w:rFonts w:ascii="Arial" w:hAnsi="Arial" w:cs="Arial"/>
          <w:sz w:val="22"/>
        </w:rPr>
        <w:t xml:space="preserve"> que una de las diferencias entre la figura de supervisión </w:t>
      </w:r>
      <w:r w:rsidR="003E75D3">
        <w:rPr>
          <w:rFonts w:ascii="Arial" w:hAnsi="Arial" w:cs="Arial"/>
          <w:sz w:val="22"/>
        </w:rPr>
        <w:t>y de</w:t>
      </w:r>
      <w:r w:rsidRPr="009C4505">
        <w:rPr>
          <w:rFonts w:ascii="Arial" w:hAnsi="Arial" w:cs="Arial"/>
          <w:sz w:val="22"/>
        </w:rPr>
        <w:t xml:space="preserve"> interventoria es que la </w:t>
      </w:r>
      <w:r w:rsidR="003E75D3">
        <w:rPr>
          <w:rFonts w:ascii="Arial" w:hAnsi="Arial" w:cs="Arial"/>
          <w:sz w:val="22"/>
        </w:rPr>
        <w:t>prime</w:t>
      </w:r>
      <w:r w:rsidRPr="009C4505">
        <w:rPr>
          <w:rFonts w:ascii="Arial" w:hAnsi="Arial" w:cs="Arial"/>
          <w:sz w:val="22"/>
        </w:rPr>
        <w:t>ra correspond</w:t>
      </w:r>
      <w:r w:rsidR="003E75D3">
        <w:rPr>
          <w:rFonts w:ascii="Arial" w:hAnsi="Arial" w:cs="Arial"/>
          <w:sz w:val="22"/>
        </w:rPr>
        <w:t>e</w:t>
      </w:r>
      <w:r w:rsidRPr="009C4505">
        <w:rPr>
          <w:rFonts w:ascii="Arial" w:hAnsi="Arial" w:cs="Arial"/>
          <w:sz w:val="22"/>
        </w:rPr>
        <w:t xml:space="preserve"> </w:t>
      </w:r>
      <w:r w:rsidR="00F93BF3">
        <w:rPr>
          <w:rFonts w:ascii="Arial" w:hAnsi="Arial" w:cs="Arial"/>
          <w:sz w:val="22"/>
        </w:rPr>
        <w:t xml:space="preserve">ejercerla </w:t>
      </w:r>
      <w:r w:rsidRPr="009C4505">
        <w:rPr>
          <w:rFonts w:ascii="Arial" w:hAnsi="Arial" w:cs="Arial"/>
          <w:sz w:val="22"/>
        </w:rPr>
        <w:t>a la entidad pública contratante</w:t>
      </w:r>
      <w:r w:rsidR="003E75D3">
        <w:rPr>
          <w:rFonts w:ascii="Arial" w:hAnsi="Arial" w:cs="Arial"/>
          <w:sz w:val="22"/>
        </w:rPr>
        <w:t>,</w:t>
      </w:r>
      <w:r w:rsidRPr="009C4505">
        <w:rPr>
          <w:rFonts w:ascii="Arial" w:hAnsi="Arial" w:cs="Arial"/>
          <w:sz w:val="22"/>
        </w:rPr>
        <w:t xml:space="preserve"> a través de uno o varios de sus funcionarios.</w:t>
      </w:r>
    </w:p>
    <w:p w:rsidR="00F93BF3" w:rsidP="00F93BF3" w:rsidRDefault="00F93BF3" w14:paraId="521D20A6" w14:textId="77777777">
      <w:pPr>
        <w:spacing w:after="120" w:line="276" w:lineRule="auto"/>
        <w:ind w:left="709" w:right="709"/>
        <w:contextualSpacing/>
        <w:jc w:val="both"/>
        <w:rPr>
          <w:rFonts w:ascii="Arial" w:hAnsi="Arial" w:eastAsia="Calibri" w:cs="Arial"/>
          <w:sz w:val="21"/>
          <w:szCs w:val="21"/>
        </w:rPr>
      </w:pPr>
    </w:p>
    <w:p w:rsidRPr="009C4505" w:rsidR="001D7D05" w:rsidP="00F93BF3" w:rsidRDefault="001D7D05" w14:paraId="6447F1A8" w14:textId="1C9D1AE2">
      <w:pPr>
        <w:spacing w:after="120" w:line="276" w:lineRule="auto"/>
        <w:ind w:left="709" w:right="709"/>
        <w:contextualSpacing/>
        <w:jc w:val="both"/>
        <w:rPr>
          <w:rFonts w:ascii="Arial" w:hAnsi="Arial" w:cs="Arial"/>
          <w:sz w:val="21"/>
          <w:szCs w:val="21"/>
          <w:bdr w:val="none" w:color="auto" w:sz="0" w:space="0" w:frame="1"/>
        </w:rPr>
      </w:pPr>
      <w:r w:rsidRPr="009C4505">
        <w:rPr>
          <w:rFonts w:ascii="Arial" w:hAnsi="Arial" w:eastAsia="Calibri" w:cs="Arial"/>
          <w:sz w:val="21"/>
          <w:szCs w:val="21"/>
        </w:rPr>
        <w:t>«</w:t>
      </w:r>
      <w:r w:rsidRPr="009C4505">
        <w:rPr>
          <w:rFonts w:ascii="Arial" w:hAnsi="Arial" w:cs="Arial"/>
          <w:sz w:val="21"/>
          <w:szCs w:val="21"/>
          <w:bdr w:val="none" w:color="auto" w:sz="0" w:space="0" w:frame="1"/>
        </w:rPr>
        <w:t>3. ¿De contemplar la posibilidad de que un contratista pueda ser designado como supervisor, cuáles serían las características que debería tener los estudios previos, el contrato y el nivel de riesgo que tengan las pólizas de seguro del contrato?</w:t>
      </w:r>
      <w:r w:rsidRPr="009C4505">
        <w:rPr>
          <w:rFonts w:ascii="Arial" w:hAnsi="Arial" w:eastAsia="Calibri" w:cs="Arial"/>
          <w:sz w:val="21"/>
          <w:szCs w:val="21"/>
        </w:rPr>
        <w:t>».</w:t>
      </w:r>
    </w:p>
    <w:p w:rsidR="00F93BF3" w:rsidP="001D7D05" w:rsidRDefault="00F93BF3" w14:paraId="6C651DA7" w14:textId="77777777">
      <w:pPr>
        <w:spacing w:after="120" w:line="276" w:lineRule="auto"/>
        <w:ind w:left="709" w:right="709"/>
        <w:contextualSpacing/>
        <w:jc w:val="both"/>
        <w:rPr>
          <w:rFonts w:ascii="Arial" w:hAnsi="Arial" w:eastAsia="Calibri" w:cs="Arial"/>
          <w:sz w:val="21"/>
          <w:szCs w:val="21"/>
        </w:rPr>
      </w:pPr>
    </w:p>
    <w:p w:rsidRPr="009C4505" w:rsidR="001D7D05" w:rsidP="001D7D05" w:rsidRDefault="001D7D05" w14:paraId="370EB7C3" w14:textId="427A6442">
      <w:pPr>
        <w:spacing w:after="120" w:line="276" w:lineRule="auto"/>
        <w:ind w:left="709" w:right="709"/>
        <w:contextualSpacing/>
        <w:jc w:val="both"/>
        <w:rPr>
          <w:rFonts w:ascii="Arial" w:hAnsi="Arial" w:eastAsia="Calibri" w:cs="Arial"/>
          <w:sz w:val="21"/>
          <w:szCs w:val="21"/>
        </w:rPr>
      </w:pPr>
      <w:r w:rsidRPr="009C4505">
        <w:rPr>
          <w:rFonts w:ascii="Arial" w:hAnsi="Arial" w:eastAsia="Calibri" w:cs="Arial"/>
          <w:sz w:val="21"/>
          <w:szCs w:val="21"/>
        </w:rPr>
        <w:t>«</w:t>
      </w:r>
      <w:r w:rsidRPr="009C4505">
        <w:rPr>
          <w:rFonts w:ascii="Arial" w:hAnsi="Arial" w:cs="Arial"/>
          <w:sz w:val="21"/>
          <w:szCs w:val="21"/>
          <w:bdr w:val="none" w:color="auto" w:sz="0" w:space="0" w:frame="1"/>
        </w:rPr>
        <w:t>4.¿Qué limitaciones tiene un contratista para el desarrollo de labores de supervisión de convenios o contratos suscritos por la Entidad</w:t>
      </w:r>
      <w:r w:rsidRPr="009C4505">
        <w:rPr>
          <w:rFonts w:ascii="Arial" w:hAnsi="Arial" w:eastAsia="Calibri" w:cs="Arial"/>
          <w:sz w:val="21"/>
          <w:szCs w:val="21"/>
        </w:rPr>
        <w:t>?».</w:t>
      </w:r>
    </w:p>
    <w:p w:rsidRPr="009C4505" w:rsidR="001D7D05" w:rsidP="001D7D05" w:rsidRDefault="001D7D05" w14:paraId="4AAC85BC" w14:textId="77777777">
      <w:pPr>
        <w:spacing w:after="120" w:line="276" w:lineRule="auto"/>
        <w:ind w:left="709" w:right="709"/>
        <w:contextualSpacing/>
        <w:jc w:val="both"/>
        <w:rPr>
          <w:rFonts w:ascii="Arial" w:hAnsi="Arial" w:eastAsia="Calibri" w:cs="Arial"/>
          <w:sz w:val="21"/>
          <w:szCs w:val="21"/>
        </w:rPr>
      </w:pPr>
    </w:p>
    <w:p w:rsidRPr="009C4505" w:rsidR="001D7D05" w:rsidP="005E3D06" w:rsidRDefault="001D7D05" w14:paraId="2B0CBA82" w14:textId="163645F6">
      <w:pPr>
        <w:spacing w:after="120" w:line="276" w:lineRule="auto"/>
        <w:jc w:val="both"/>
        <w:rPr>
          <w:rFonts w:ascii="Arial" w:hAnsi="Arial" w:cs="Arial"/>
          <w:sz w:val="22"/>
          <w:lang w:val="es-CO"/>
        </w:rPr>
      </w:pPr>
      <w:r w:rsidRPr="009C4505">
        <w:rPr>
          <w:rFonts w:ascii="Arial" w:hAnsi="Arial" w:cs="Arial"/>
          <w:sz w:val="22"/>
        </w:rPr>
        <w:lastRenderedPageBreak/>
        <w:t xml:space="preserve">Frente a la tercera y </w:t>
      </w:r>
      <w:r w:rsidR="00F93BF3">
        <w:rPr>
          <w:rFonts w:ascii="Arial" w:hAnsi="Arial" w:cs="Arial"/>
          <w:sz w:val="22"/>
        </w:rPr>
        <w:t xml:space="preserve">a la </w:t>
      </w:r>
      <w:r w:rsidRPr="009C4505">
        <w:rPr>
          <w:rFonts w:ascii="Arial" w:hAnsi="Arial" w:cs="Arial"/>
          <w:sz w:val="22"/>
        </w:rPr>
        <w:t>cuarta pregunta, es necesario resaltar y recordar la línea de la Agencia (C-344 de 2000)</w:t>
      </w:r>
      <w:r w:rsidR="00F93BF3">
        <w:rPr>
          <w:rFonts w:ascii="Arial" w:hAnsi="Arial" w:cs="Arial"/>
          <w:sz w:val="22"/>
        </w:rPr>
        <w:t>,</w:t>
      </w:r>
      <w:r w:rsidRPr="009C4505">
        <w:rPr>
          <w:rFonts w:ascii="Arial" w:hAnsi="Arial" w:cs="Arial"/>
          <w:sz w:val="22"/>
        </w:rPr>
        <w:t xml:space="preserve"> en el sentido de que no existe ninguna posibilidad jurídica para designar como supervisor de un contrato estatal a un contratista. Sin embargo, la Entidad Estatal </w:t>
      </w:r>
      <w:r w:rsidRPr="009C4505" w:rsidR="00804B8D">
        <w:rPr>
          <w:rFonts w:ascii="Arial" w:hAnsi="Arial" w:cs="Arial"/>
          <w:sz w:val="22"/>
        </w:rPr>
        <w:t xml:space="preserve">está facultada para </w:t>
      </w:r>
      <w:r w:rsidRPr="009C4505">
        <w:rPr>
          <w:rFonts w:ascii="Arial" w:hAnsi="Arial" w:cs="Arial"/>
          <w:sz w:val="22"/>
        </w:rPr>
        <w:t xml:space="preserve">contratar el apoyo a la supervisión, sin que </w:t>
      </w:r>
      <w:r w:rsidR="00F93BF3">
        <w:rPr>
          <w:rFonts w:ascii="Arial" w:hAnsi="Arial" w:cs="Arial"/>
          <w:sz w:val="22"/>
        </w:rPr>
        <w:t>e</w:t>
      </w:r>
      <w:r w:rsidRPr="009C4505">
        <w:rPr>
          <w:rFonts w:ascii="Arial" w:hAnsi="Arial" w:cs="Arial"/>
          <w:sz w:val="22"/>
        </w:rPr>
        <w:t>ste pueda realizar directamente y de forma aislada</w:t>
      </w:r>
      <w:r w:rsidR="007E3170">
        <w:rPr>
          <w:rFonts w:ascii="Arial" w:hAnsi="Arial" w:cs="Arial"/>
          <w:sz w:val="22"/>
        </w:rPr>
        <w:t xml:space="preserve"> y autónoma</w:t>
      </w:r>
      <w:r w:rsidRPr="009C4505">
        <w:rPr>
          <w:rFonts w:ascii="Arial" w:hAnsi="Arial" w:cs="Arial"/>
          <w:sz w:val="22"/>
        </w:rPr>
        <w:t xml:space="preserve"> la supervisión de los contratos estatales, pues la </w:t>
      </w:r>
      <w:r w:rsidRPr="009C4505" w:rsidR="00694001">
        <w:rPr>
          <w:rFonts w:ascii="Arial" w:hAnsi="Arial" w:cs="Arial"/>
          <w:sz w:val="22"/>
        </w:rPr>
        <w:t>e</w:t>
      </w:r>
      <w:r w:rsidRPr="009C4505">
        <w:rPr>
          <w:rFonts w:ascii="Arial" w:hAnsi="Arial" w:cs="Arial"/>
          <w:sz w:val="22"/>
        </w:rPr>
        <w:t xml:space="preserve">ntidad </w:t>
      </w:r>
      <w:r w:rsidRPr="009C4505" w:rsidR="00694001">
        <w:rPr>
          <w:rFonts w:ascii="Arial" w:hAnsi="Arial" w:cs="Arial"/>
          <w:sz w:val="22"/>
        </w:rPr>
        <w:t>e</w:t>
      </w:r>
      <w:r w:rsidRPr="009C4505">
        <w:rPr>
          <w:rFonts w:ascii="Arial" w:hAnsi="Arial" w:cs="Arial"/>
          <w:sz w:val="22"/>
        </w:rPr>
        <w:t>statal no puede desentenderse de esta función</w:t>
      </w:r>
      <w:r w:rsidRPr="009C4505" w:rsidR="00A53C0A">
        <w:rPr>
          <w:rFonts w:ascii="Arial" w:hAnsi="Arial" w:cs="Arial"/>
          <w:sz w:val="22"/>
        </w:rPr>
        <w:t>.</w:t>
      </w:r>
      <w:r w:rsidRPr="009C4505">
        <w:rPr>
          <w:rFonts w:ascii="Arial" w:hAnsi="Arial" w:cs="Arial"/>
          <w:sz w:val="22"/>
        </w:rPr>
        <w:t xml:space="preserve"> </w:t>
      </w:r>
      <w:r w:rsidRPr="009C4505" w:rsidR="00A53C0A">
        <w:rPr>
          <w:rFonts w:ascii="Arial" w:hAnsi="Arial" w:cs="Arial"/>
          <w:sz w:val="22"/>
        </w:rPr>
        <w:t>E</w:t>
      </w:r>
      <w:r w:rsidRPr="009C4505">
        <w:rPr>
          <w:rFonts w:ascii="Arial" w:hAnsi="Arial" w:cs="Arial"/>
          <w:sz w:val="22"/>
        </w:rPr>
        <w:t>s decir</w:t>
      </w:r>
      <w:r w:rsidRPr="009C4505" w:rsidR="00694001">
        <w:rPr>
          <w:rFonts w:ascii="Arial" w:hAnsi="Arial" w:cs="Arial"/>
          <w:sz w:val="22"/>
        </w:rPr>
        <w:t>,</w:t>
      </w:r>
      <w:r w:rsidRPr="009C4505">
        <w:rPr>
          <w:rFonts w:ascii="Arial" w:hAnsi="Arial" w:cs="Arial"/>
          <w:sz w:val="22"/>
        </w:rPr>
        <w:t xml:space="preserve"> en el caso en que el contratista asuma las labores de apoyo a la supervisión deberá seguir las instrucciones del supervisor y nunca extralimitarse en sus funciones, ya que no ejerce una labor de supervisión independiente. </w:t>
      </w:r>
    </w:p>
    <w:p w:rsidRPr="009C4505" w:rsidR="001D7D05" w:rsidP="001D7D05" w:rsidRDefault="001D7D05" w14:paraId="225BCEA4" w14:textId="77777777">
      <w:pPr>
        <w:spacing w:before="120" w:line="276" w:lineRule="auto"/>
        <w:jc w:val="both"/>
        <w:rPr>
          <w:rFonts w:ascii="Arial" w:hAnsi="Arial" w:eastAsia="Calibri" w:cs="Arial"/>
          <w:sz w:val="22"/>
        </w:rPr>
      </w:pPr>
      <w:r w:rsidRPr="009C4505">
        <w:rPr>
          <w:rFonts w:ascii="Arial" w:hAnsi="Arial" w:eastAsia="Calibri" w:cs="Arial"/>
          <w:sz w:val="22"/>
        </w:rPr>
        <w:t>Este concepto tiene el alcance previsto en el artículo 28 del Código de Procedimiento Administrativo y de lo Contencioso Administrativo.</w:t>
      </w:r>
    </w:p>
    <w:p w:rsidRPr="009C4505" w:rsidR="001D7D05" w:rsidP="001D7D05" w:rsidRDefault="001D7D05" w14:paraId="37133302" w14:textId="77777777">
      <w:pPr>
        <w:ind w:firstLine="709"/>
        <w:jc w:val="both"/>
        <w:rPr>
          <w:rFonts w:ascii="Arial" w:hAnsi="Arial" w:eastAsia="Calibri" w:cs="Arial"/>
          <w:sz w:val="22"/>
        </w:rPr>
      </w:pPr>
    </w:p>
    <w:p w:rsidRPr="009C4505" w:rsidR="001D7D05" w:rsidP="001D7D05" w:rsidRDefault="001D7D05" w14:paraId="7698ADDD" w14:textId="77777777">
      <w:pPr>
        <w:jc w:val="both"/>
        <w:rPr>
          <w:rFonts w:ascii="Arial" w:hAnsi="Arial" w:eastAsia="Times New Roman" w:cs="Arial"/>
          <w:sz w:val="22"/>
          <w:lang w:eastAsia="es-CO"/>
        </w:rPr>
      </w:pPr>
      <w:r w:rsidRPr="009C4505">
        <w:rPr>
          <w:rFonts w:ascii="Arial" w:hAnsi="Arial" w:eastAsia="Times New Roman" w:cs="Arial"/>
          <w:sz w:val="22"/>
          <w:lang w:eastAsia="es-CO"/>
        </w:rPr>
        <w:t>Atentamente,</w:t>
      </w:r>
    </w:p>
    <w:bookmarkEnd w:id="0"/>
    <w:bookmarkEnd w:id="1"/>
    <w:p w:rsidRPr="009C4505" w:rsidR="001D7D05" w:rsidP="001D7D05" w:rsidRDefault="001D7D05" w14:paraId="5A52E4D4" w14:textId="77777777">
      <w:pPr>
        <w:jc w:val="center"/>
        <w:rPr>
          <w:rFonts w:ascii="Arial" w:hAnsi="Arial" w:eastAsia="Times New Roman" w:cs="Arial"/>
          <w:sz w:val="18"/>
          <w:szCs w:val="20"/>
          <w:lang w:eastAsia="es-CO"/>
        </w:rPr>
      </w:pPr>
    </w:p>
    <w:p w:rsidRPr="009C4505" w:rsidR="001D7D05" w:rsidP="001D7D05" w:rsidRDefault="0016646F" w14:paraId="3921886F" w14:textId="1C8DC490">
      <w:pPr>
        <w:jc w:val="center"/>
        <w:rPr>
          <w:rFonts w:ascii="Arial" w:hAnsi="Arial" w:eastAsia="Times New Roman" w:cs="Arial"/>
          <w:sz w:val="18"/>
          <w:szCs w:val="20"/>
          <w:lang w:eastAsia="es-CO"/>
        </w:rPr>
      </w:pPr>
      <w:r w:rsidR="0016646F">
        <w:drawing>
          <wp:inline wp14:editId="2E291CD2" wp14:anchorId="05BA7E44">
            <wp:extent cx="2514600" cy="1114425"/>
            <wp:effectExtent l="0" t="0" r="0" b="9525"/>
            <wp:docPr id="1" name="Imagen 1" title=""/>
            <wp:cNvGraphicFramePr>
              <a:graphicFrameLocks/>
            </wp:cNvGraphicFramePr>
            <a:graphic>
              <a:graphicData uri="http://schemas.openxmlformats.org/drawingml/2006/picture">
                <pic:pic>
                  <pic:nvPicPr>
                    <pic:cNvPr id="0" name="Imagen 1"/>
                    <pic:cNvPicPr/>
                  </pic:nvPicPr>
                  <pic:blipFill>
                    <a:blip r:embed="Rb0687d62b8794a2c">
                      <a:extLst>
                        <a:ext xmlns:a="http://schemas.openxmlformats.org/drawingml/2006/main" uri="{28A0092B-C50C-407E-A947-70E740481C1C}">
                          <a14:useLocalDpi val="0"/>
                        </a:ext>
                      </a:extLst>
                    </a:blip>
                    <a:stretch>
                      <a:fillRect/>
                    </a:stretch>
                  </pic:blipFill>
                  <pic:spPr>
                    <a:xfrm rot="0" flipH="0" flipV="0">
                      <a:off x="0" y="0"/>
                      <a:ext cx="2514600" cy="1114425"/>
                    </a:xfrm>
                    <a:prstGeom prst="rect">
                      <a:avLst/>
                    </a:prstGeom>
                  </pic:spPr>
                </pic:pic>
              </a:graphicData>
            </a:graphic>
          </wp:inline>
        </w:drawing>
      </w:r>
    </w:p>
    <w:p w:rsidRPr="009C4505" w:rsidR="001D7D05" w:rsidP="001D7D05" w:rsidRDefault="001D7D05" w14:paraId="567BE7FC"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9C4505" w:rsidR="009C4505" w:rsidTr="00DE4A96" w14:paraId="709162CE" w14:textId="77777777">
        <w:trPr>
          <w:trHeight w:val="315"/>
        </w:trPr>
        <w:tc>
          <w:tcPr>
            <w:tcW w:w="812" w:type="dxa"/>
            <w:vAlign w:val="center"/>
            <w:hideMark/>
          </w:tcPr>
          <w:p w:rsidRPr="009C4505" w:rsidR="001D7D05" w:rsidP="00DE4A96" w:rsidRDefault="001D7D05" w14:paraId="6A7F8A55" w14:textId="77777777">
            <w:pPr>
              <w:rPr>
                <w:rFonts w:ascii="Arial" w:hAnsi="Arial" w:eastAsia="Times New Roman" w:cs="Arial"/>
                <w:sz w:val="16"/>
                <w:szCs w:val="16"/>
                <w:lang w:eastAsia="es-ES"/>
              </w:rPr>
            </w:pPr>
            <w:r w:rsidRPr="009C4505">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9C4505" w:rsidR="001D7D05" w:rsidP="00DE4A96" w:rsidRDefault="00A35C9D" w14:paraId="39EACC46" w14:textId="7B7BDED4">
            <w:pPr>
              <w:rPr>
                <w:rFonts w:ascii="Arial" w:hAnsi="Arial" w:eastAsia="Times New Roman" w:cs="Arial"/>
                <w:sz w:val="16"/>
                <w:szCs w:val="16"/>
                <w:lang w:eastAsia="es-ES"/>
              </w:rPr>
            </w:pPr>
            <w:r w:rsidRPr="009C4505">
              <w:rPr>
                <w:rFonts w:ascii="Arial" w:hAnsi="Arial" w:eastAsia="Times New Roman" w:cs="Arial"/>
                <w:sz w:val="16"/>
                <w:szCs w:val="16"/>
                <w:lang w:eastAsia="es-ES"/>
              </w:rPr>
              <w:t xml:space="preserve">Camilo Perdomo Villamil </w:t>
            </w:r>
          </w:p>
          <w:p w:rsidRPr="009C4505" w:rsidR="001D7D05" w:rsidP="00DE4A96" w:rsidRDefault="001D7D05" w14:paraId="7FAB7AC2" w14:textId="77777777">
            <w:pPr>
              <w:rPr>
                <w:rFonts w:ascii="Arial" w:hAnsi="Arial" w:eastAsia="Times New Roman" w:cs="Arial"/>
                <w:sz w:val="16"/>
                <w:szCs w:val="16"/>
                <w:lang w:eastAsia="es-ES"/>
              </w:rPr>
            </w:pPr>
            <w:r w:rsidRPr="009C4505">
              <w:rPr>
                <w:rFonts w:ascii="Arial" w:hAnsi="Arial" w:eastAsia="Times New Roman" w:cs="Arial"/>
                <w:sz w:val="16"/>
                <w:szCs w:val="16"/>
                <w:lang w:eastAsia="es-ES"/>
              </w:rPr>
              <w:t>Contratista de la Subdirección de Gestión Contractual</w:t>
            </w:r>
          </w:p>
        </w:tc>
      </w:tr>
      <w:tr w:rsidRPr="009C4505" w:rsidR="009C4505" w:rsidTr="00DE4A96" w14:paraId="127384D4" w14:textId="77777777">
        <w:trPr>
          <w:trHeight w:val="330"/>
        </w:trPr>
        <w:tc>
          <w:tcPr>
            <w:tcW w:w="812" w:type="dxa"/>
            <w:vAlign w:val="center"/>
            <w:hideMark/>
          </w:tcPr>
          <w:p w:rsidRPr="009C4505" w:rsidR="001D7D05" w:rsidP="00DE4A96" w:rsidRDefault="001D7D05" w14:paraId="14885C45" w14:textId="77777777">
            <w:pPr>
              <w:rPr>
                <w:rFonts w:ascii="Arial" w:hAnsi="Arial" w:eastAsia="Times New Roman" w:cs="Arial"/>
                <w:sz w:val="16"/>
                <w:szCs w:val="16"/>
                <w:lang w:eastAsia="es-ES"/>
              </w:rPr>
            </w:pPr>
            <w:r w:rsidRPr="009C4505">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C4505" w:rsidR="003F1EDE" w:rsidP="00DE4A96" w:rsidRDefault="003F1EDE" w14:paraId="6632FCAF" w14:textId="1CF5ECF2">
            <w:pPr>
              <w:rPr>
                <w:rFonts w:ascii="Arial" w:hAnsi="Arial" w:eastAsia="Times New Roman" w:cs="Arial"/>
                <w:sz w:val="16"/>
                <w:szCs w:val="16"/>
                <w:lang w:eastAsia="es-ES"/>
              </w:rPr>
            </w:pPr>
            <w:r w:rsidRPr="009C4505">
              <w:rPr>
                <w:rFonts w:ascii="Arial" w:hAnsi="Arial" w:eastAsia="Times New Roman" w:cs="Arial"/>
                <w:sz w:val="16"/>
                <w:szCs w:val="16"/>
                <w:lang w:eastAsia="es-ES"/>
              </w:rPr>
              <w:t>Cristian Andrés Díaz Dí</w:t>
            </w:r>
            <w:r w:rsidR="00401652">
              <w:rPr>
                <w:rFonts w:ascii="Arial" w:hAnsi="Arial" w:eastAsia="Times New Roman" w:cs="Arial"/>
                <w:sz w:val="16"/>
                <w:szCs w:val="16"/>
                <w:lang w:eastAsia="es-ES"/>
              </w:rPr>
              <w:t>e</w:t>
            </w:r>
            <w:r w:rsidRPr="009C4505">
              <w:rPr>
                <w:rFonts w:ascii="Arial" w:hAnsi="Arial" w:eastAsia="Times New Roman" w:cs="Arial"/>
                <w:sz w:val="16"/>
                <w:szCs w:val="16"/>
                <w:lang w:eastAsia="es-ES"/>
              </w:rPr>
              <w:t xml:space="preserve">z </w:t>
            </w:r>
          </w:p>
          <w:p w:rsidRPr="009C4505" w:rsidR="001D7D05" w:rsidP="00DE4A96" w:rsidRDefault="003D1B74" w14:paraId="4D320195" w14:textId="2F424661">
            <w:pPr>
              <w:rPr>
                <w:rFonts w:ascii="Arial" w:hAnsi="Arial" w:eastAsia="Times New Roman" w:cs="Arial"/>
                <w:sz w:val="16"/>
                <w:szCs w:val="16"/>
                <w:lang w:eastAsia="es-ES"/>
              </w:rPr>
            </w:pPr>
            <w:r w:rsidRPr="009C4505">
              <w:rPr>
                <w:rFonts w:ascii="Arial" w:hAnsi="Arial" w:eastAsia="Times New Roman" w:cs="Arial"/>
                <w:sz w:val="16"/>
                <w:szCs w:val="16"/>
                <w:lang w:eastAsia="es-ES"/>
              </w:rPr>
              <w:t>Contratista de la Subdirección de Gestión Contractual</w:t>
            </w:r>
          </w:p>
        </w:tc>
      </w:tr>
      <w:tr w:rsidRPr="009C4505" w:rsidR="001D7D05" w:rsidTr="00DE4A96" w14:paraId="29106EC8" w14:textId="77777777">
        <w:trPr>
          <w:trHeight w:val="300"/>
        </w:trPr>
        <w:tc>
          <w:tcPr>
            <w:tcW w:w="812" w:type="dxa"/>
            <w:vAlign w:val="center"/>
            <w:hideMark/>
          </w:tcPr>
          <w:p w:rsidRPr="009C4505" w:rsidR="001D7D05" w:rsidP="00DE4A96" w:rsidRDefault="001D7D05" w14:paraId="74BB685E" w14:textId="77777777">
            <w:pPr>
              <w:rPr>
                <w:rFonts w:ascii="Arial" w:hAnsi="Arial" w:eastAsia="Times New Roman" w:cs="Arial"/>
                <w:sz w:val="16"/>
                <w:szCs w:val="16"/>
                <w:lang w:eastAsia="es-ES"/>
              </w:rPr>
            </w:pPr>
            <w:r w:rsidRPr="009C4505">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9C4505" w:rsidR="001D7D05" w:rsidP="00DE4A96" w:rsidRDefault="003F5A39" w14:paraId="549FD68F" w14:textId="206E695E">
            <w:pPr>
              <w:rPr>
                <w:rFonts w:ascii="Arial" w:hAnsi="Arial" w:eastAsia="Times New Roman" w:cs="Arial"/>
                <w:sz w:val="16"/>
                <w:szCs w:val="16"/>
                <w:lang w:eastAsia="es-ES"/>
              </w:rPr>
            </w:pPr>
            <w:r w:rsidRPr="009C4505">
              <w:rPr>
                <w:rFonts w:ascii="Arial" w:hAnsi="Arial" w:eastAsia="Times New Roman" w:cs="Arial"/>
                <w:sz w:val="16"/>
                <w:szCs w:val="16"/>
                <w:lang w:eastAsia="es-ES"/>
              </w:rPr>
              <w:t>Jorge Augusto Tirado Navarro</w:t>
            </w:r>
          </w:p>
          <w:p w:rsidRPr="009C4505" w:rsidR="001D7D05" w:rsidP="00DE4A96" w:rsidRDefault="001D7D05" w14:paraId="12F701E5" w14:textId="77777777">
            <w:pPr>
              <w:rPr>
                <w:rFonts w:ascii="Arial" w:hAnsi="Arial" w:eastAsia="Times New Roman" w:cs="Arial"/>
                <w:sz w:val="16"/>
                <w:szCs w:val="16"/>
                <w:lang w:eastAsia="es-ES"/>
              </w:rPr>
            </w:pPr>
            <w:r w:rsidRPr="009C4505">
              <w:rPr>
                <w:rFonts w:ascii="Arial" w:hAnsi="Arial" w:eastAsia="Times New Roman" w:cs="Arial"/>
                <w:sz w:val="16"/>
                <w:szCs w:val="16"/>
                <w:lang w:eastAsia="es-ES"/>
              </w:rPr>
              <w:t>Subdirector de Gestión Contractual</w:t>
            </w:r>
          </w:p>
        </w:tc>
      </w:tr>
    </w:tbl>
    <w:p w:rsidRPr="009C4505" w:rsidR="001D7D05" w:rsidP="001D7D05" w:rsidRDefault="001D7D05" w14:paraId="7676B828" w14:textId="77777777">
      <w:pPr>
        <w:rPr>
          <w:rFonts w:ascii="Arial" w:hAnsi="Arial" w:cs="Arial"/>
        </w:rPr>
      </w:pPr>
    </w:p>
    <w:sectPr w:rsidRPr="009C4505" w:rsidR="001D7D05" w:rsidSect="005D791B">
      <w:headerReference w:type="default" r:id="rId11"/>
      <w:footerReference w:type="default" r:id="rId12"/>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79E7" w:rsidP="001D7D05" w:rsidRDefault="003D79E7" w14:paraId="631B6ACA" w14:textId="77777777">
      <w:r>
        <w:separator/>
      </w:r>
    </w:p>
  </w:endnote>
  <w:endnote w:type="continuationSeparator" w:id="0">
    <w:p w:rsidR="003D79E7" w:rsidP="001D7D05" w:rsidRDefault="003D79E7" w14:paraId="044FD7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2937" w:rsidRDefault="003D79E7" w14:paraId="4379D9E8" w14:textId="77777777">
    <w:pPr>
      <w:pStyle w:val="Sinespaciado"/>
      <w:jc w:val="right"/>
      <w:rPr>
        <w:rFonts w:ascii="Arial" w:hAnsi="Arial" w:cs="Arial"/>
        <w:sz w:val="18"/>
        <w:szCs w:val="18"/>
      </w:rPr>
    </w:pPr>
  </w:p>
  <w:p w:rsidR="00F501D2" w:rsidP="00322937" w:rsidRDefault="003D79E7" w14:paraId="34A97345" w14:textId="77777777">
    <w:pPr>
      <w:pStyle w:val="Sinespaciado"/>
      <w:jc w:val="right"/>
      <w:rPr>
        <w:rFonts w:ascii="Arial" w:hAnsi="Arial" w:cs="Arial"/>
        <w:sz w:val="18"/>
        <w:szCs w:val="18"/>
      </w:rPr>
    </w:pPr>
  </w:p>
  <w:p w:rsidRPr="008217B7" w:rsidR="00FE42ED" w:rsidP="00FE42ED" w:rsidRDefault="00232434" w14:paraId="63B7FDAC"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9047C5" w:rsidP="00322937" w:rsidRDefault="00232434" w14:paraId="248BA6FF" w14:textId="77777777">
    <w:pPr>
      <w:pStyle w:val="Piedepgina"/>
      <w:jc w:val="center"/>
      <w:rPr>
        <w:lang w:val="es-ES"/>
      </w:rPr>
    </w:pPr>
    <w:r w:rsidR="16FA8081">
      <w:drawing>
        <wp:inline wp14:editId="05D496BD" wp14:anchorId="7D3F1EAA">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4ece08fa8e0d48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E756AC" w:rsidR="00322937" w:rsidP="007B0854" w:rsidRDefault="003D79E7" w14:paraId="1C92539D" w14:textId="77777777">
    <w:pPr>
      <w:pStyle w:val="Piedepgina"/>
      <w:jc w:val="center"/>
      <w:rPr>
        <w:sz w:val="18"/>
        <w:szCs w:val="18"/>
        <w:lang w:val="es-ES"/>
      </w:rPr>
    </w:pPr>
  </w:p>
  <w:p w:rsidRPr="00E756AC" w:rsidR="004A34D2" w:rsidP="007B0854" w:rsidRDefault="003D79E7" w14:paraId="349E72BF"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79E7" w:rsidP="001D7D05" w:rsidRDefault="003D79E7" w14:paraId="642A74C6" w14:textId="77777777">
      <w:r>
        <w:separator/>
      </w:r>
    </w:p>
  </w:footnote>
  <w:footnote w:type="continuationSeparator" w:id="0">
    <w:p w:rsidR="003D79E7" w:rsidP="001D7D05" w:rsidRDefault="003D79E7" w14:paraId="55561994" w14:textId="77777777">
      <w:r>
        <w:continuationSeparator/>
      </w:r>
    </w:p>
  </w:footnote>
  <w:footnote w:id="1">
    <w:p w:rsidRPr="00353613" w:rsidR="001D7D05" w:rsidP="008043A3" w:rsidRDefault="001D7D05" w14:paraId="3461B0F1" w14:textId="77777777">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3 de la Ley 80 de 1993.</w:t>
      </w:r>
    </w:p>
    <w:p w:rsidRPr="00353613" w:rsidR="001D7D05" w:rsidP="008043A3" w:rsidRDefault="001D7D05" w14:paraId="22CDDCFA" w14:textId="77777777">
      <w:pPr>
        <w:pStyle w:val="Textonotapie"/>
        <w:ind w:firstLine="709"/>
        <w:jc w:val="both"/>
        <w:rPr>
          <w:rFonts w:ascii="Arial" w:hAnsi="Arial" w:cs="Arial"/>
          <w:iCs/>
          <w:color w:val="1A1A1A" w:themeColor="background1" w:themeShade="1A"/>
          <w:sz w:val="19"/>
          <w:szCs w:val="19"/>
        </w:rPr>
      </w:pPr>
    </w:p>
  </w:footnote>
  <w:footnote w:id="2">
    <w:p w:rsidR="00353613" w:rsidP="00353613" w:rsidRDefault="00353613" w14:paraId="36C68BDF" w14:textId="4CF80331">
      <w:pPr>
        <w:pStyle w:val="Textonotapie"/>
        <w:ind w:firstLine="709"/>
        <w:jc w:val="both"/>
        <w:rPr>
          <w:rFonts w:ascii="Arial" w:hAnsi="Arial" w:cs="Arial"/>
          <w:sz w:val="19"/>
          <w:szCs w:val="19"/>
        </w:rPr>
      </w:pPr>
      <w:r w:rsidRPr="008043A3">
        <w:rPr>
          <w:rStyle w:val="Refdenotaalpie"/>
          <w:rFonts w:ascii="Arial" w:hAnsi="Arial" w:cs="Arial"/>
          <w:sz w:val="19"/>
          <w:szCs w:val="19"/>
        </w:rPr>
        <w:footnoteRef/>
      </w:r>
      <w:r w:rsidRPr="008043A3">
        <w:rPr>
          <w:rFonts w:ascii="Arial" w:hAnsi="Arial" w:cs="Arial"/>
          <w:sz w:val="19"/>
          <w:szCs w:val="19"/>
        </w:rPr>
        <w:t xml:space="preserve"> </w:t>
      </w:r>
      <w:r w:rsidRPr="008043A3">
        <w:rPr>
          <w:rFonts w:ascii="Arial" w:hAnsi="Arial" w:cs="Arial"/>
          <w:sz w:val="19"/>
          <w:szCs w:val="19"/>
        </w:rPr>
        <w:t>Consejo de Estado</w:t>
      </w:r>
      <w:r>
        <w:rPr>
          <w:rFonts w:ascii="Arial" w:hAnsi="Arial" w:cs="Arial"/>
          <w:sz w:val="19"/>
          <w:szCs w:val="19"/>
        </w:rPr>
        <w:t>.</w:t>
      </w:r>
      <w:r w:rsidRPr="008043A3">
        <w:rPr>
          <w:rFonts w:ascii="Arial" w:hAnsi="Arial" w:cs="Arial"/>
          <w:sz w:val="19"/>
          <w:szCs w:val="19"/>
        </w:rPr>
        <w:t xml:space="preserve"> Sección </w:t>
      </w:r>
      <w:r>
        <w:rPr>
          <w:rFonts w:ascii="Arial" w:hAnsi="Arial" w:cs="Arial"/>
          <w:sz w:val="19"/>
          <w:szCs w:val="19"/>
        </w:rPr>
        <w:t>Tercera.</w:t>
      </w:r>
      <w:r w:rsidRPr="008043A3">
        <w:rPr>
          <w:rFonts w:ascii="Arial" w:hAnsi="Arial" w:cs="Arial"/>
          <w:sz w:val="19"/>
          <w:szCs w:val="19"/>
        </w:rPr>
        <w:t xml:space="preserve"> </w:t>
      </w:r>
      <w:r>
        <w:rPr>
          <w:rFonts w:ascii="Arial" w:hAnsi="Arial" w:cs="Arial"/>
          <w:sz w:val="19"/>
          <w:szCs w:val="19"/>
        </w:rPr>
        <w:t>S</w:t>
      </w:r>
      <w:r w:rsidRPr="008043A3">
        <w:rPr>
          <w:rFonts w:ascii="Arial" w:hAnsi="Arial" w:cs="Arial"/>
          <w:sz w:val="19"/>
          <w:szCs w:val="19"/>
        </w:rPr>
        <w:t xml:space="preserve">entencia del 27 de noviembre de 2017. </w:t>
      </w:r>
      <w:r>
        <w:rPr>
          <w:rFonts w:ascii="Arial" w:hAnsi="Arial" w:cs="Arial"/>
          <w:sz w:val="19"/>
          <w:szCs w:val="19"/>
        </w:rPr>
        <w:t>Consejero Ponente:</w:t>
      </w:r>
      <w:r w:rsidRPr="008043A3">
        <w:rPr>
          <w:rFonts w:ascii="Arial" w:hAnsi="Arial" w:cs="Arial"/>
          <w:sz w:val="19"/>
          <w:szCs w:val="19"/>
        </w:rPr>
        <w:t xml:space="preserve"> Jaime Orlando Santofimio. Exp</w:t>
      </w:r>
      <w:r>
        <w:rPr>
          <w:rFonts w:ascii="Arial" w:hAnsi="Arial" w:cs="Arial"/>
          <w:sz w:val="19"/>
          <w:szCs w:val="19"/>
        </w:rPr>
        <w:t>ediente:</w:t>
      </w:r>
      <w:r w:rsidRPr="008043A3">
        <w:rPr>
          <w:rFonts w:ascii="Arial" w:hAnsi="Arial" w:cs="Arial"/>
          <w:sz w:val="19"/>
          <w:szCs w:val="19"/>
        </w:rPr>
        <w:t xml:space="preserve"> 51.802.</w:t>
      </w:r>
    </w:p>
    <w:p w:rsidRPr="008043A3" w:rsidR="00353613" w:rsidP="008043A3" w:rsidRDefault="00353613" w14:paraId="0149B089" w14:textId="77777777">
      <w:pPr>
        <w:pStyle w:val="Textonotapie"/>
        <w:ind w:firstLine="709"/>
        <w:jc w:val="both"/>
        <w:rPr>
          <w:rFonts w:ascii="Arial" w:hAnsi="Arial" w:cs="Arial"/>
          <w:sz w:val="19"/>
          <w:szCs w:val="19"/>
        </w:rPr>
      </w:pPr>
    </w:p>
  </w:footnote>
  <w:footnote w:id="3">
    <w:p w:rsidRPr="00353613" w:rsidR="00E45FCD" w:rsidP="008043A3" w:rsidRDefault="00E45FCD" w14:paraId="1845A0E9" w14:textId="77777777">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17 de la Ley 1150 de 2007.</w:t>
      </w:r>
    </w:p>
    <w:p w:rsidRPr="00353613" w:rsidR="00E45FCD" w:rsidP="008043A3" w:rsidRDefault="00E45FCD" w14:paraId="423ABF18" w14:textId="77777777">
      <w:pPr>
        <w:pStyle w:val="Textonotapie"/>
        <w:ind w:firstLine="709"/>
        <w:jc w:val="both"/>
        <w:rPr>
          <w:rFonts w:ascii="Arial" w:hAnsi="Arial" w:cs="Arial"/>
          <w:color w:val="1A1A1A" w:themeColor="background1" w:themeShade="1A"/>
          <w:sz w:val="19"/>
          <w:szCs w:val="19"/>
          <w:lang w:val="es-ES"/>
        </w:rPr>
      </w:pPr>
    </w:p>
  </w:footnote>
  <w:footnote w:id="4">
    <w:p w:rsidRPr="00353613" w:rsidR="00E45FCD" w:rsidP="008043A3" w:rsidRDefault="00E45FCD" w14:paraId="62C1DB40" w14:textId="77777777">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21 de la Ley 1150 de 2007.</w:t>
      </w:r>
    </w:p>
    <w:p w:rsidRPr="00353613" w:rsidR="00E45FCD" w:rsidP="008043A3" w:rsidRDefault="00E45FCD" w14:paraId="420516CB" w14:textId="77777777">
      <w:pPr>
        <w:pStyle w:val="Textonotapie"/>
        <w:ind w:firstLine="709"/>
        <w:jc w:val="both"/>
        <w:rPr>
          <w:rFonts w:ascii="Arial" w:hAnsi="Arial" w:cs="Arial"/>
          <w:color w:val="1A1A1A" w:themeColor="background1" w:themeShade="1A"/>
          <w:sz w:val="19"/>
          <w:szCs w:val="19"/>
        </w:rPr>
      </w:pPr>
    </w:p>
  </w:footnote>
  <w:footnote w:id="5">
    <w:p w:rsidRPr="00353613" w:rsidR="00E45FCD" w:rsidP="008043A3" w:rsidRDefault="00E45FCD" w14:paraId="58483CD7" w14:textId="77777777">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Artículos 83 a 86 de la Ley 1474 de 2011.</w:t>
      </w:r>
    </w:p>
    <w:p w:rsidRPr="00353613" w:rsidR="00E45FCD" w:rsidP="008043A3" w:rsidRDefault="00E45FCD" w14:paraId="6652EECD" w14:textId="77777777">
      <w:pPr>
        <w:pStyle w:val="Textonotapie"/>
        <w:ind w:firstLine="709"/>
        <w:jc w:val="both"/>
        <w:rPr>
          <w:rFonts w:ascii="Arial" w:hAnsi="Arial" w:cs="Arial"/>
          <w:color w:val="1A1A1A" w:themeColor="background1" w:themeShade="1A"/>
          <w:sz w:val="19"/>
          <w:szCs w:val="19"/>
        </w:rPr>
      </w:pPr>
    </w:p>
  </w:footnote>
  <w:footnote w:id="6">
    <w:p w:rsidRPr="00353613" w:rsidR="001D7D05" w:rsidP="008043A3" w:rsidRDefault="001D7D05" w14:paraId="33B9204C" w14:textId="77777777">
      <w:pPr>
        <w:pStyle w:val="Textonotapie"/>
        <w:ind w:firstLine="709"/>
        <w:jc w:val="both"/>
        <w:rPr>
          <w:rStyle w:val="Hipervnculo"/>
          <w:rFonts w:ascii="Arial" w:hAnsi="Arial" w:cs="Arial"/>
          <w:iCs/>
          <w:color w:val="000000" w:themeColor="text1"/>
          <w:sz w:val="19"/>
          <w:szCs w:val="19"/>
        </w:rPr>
      </w:pPr>
      <w:r w:rsidRPr="00353613">
        <w:rPr>
          <w:rStyle w:val="Refdenotaalpie"/>
          <w:rFonts w:ascii="Arial" w:hAnsi="Arial" w:cs="Arial"/>
          <w:color w:val="000000" w:themeColor="text1"/>
          <w:sz w:val="19"/>
          <w:szCs w:val="19"/>
        </w:rPr>
        <w:footnoteRef/>
      </w:r>
      <w:r w:rsidRPr="00353613">
        <w:rPr>
          <w:rFonts w:ascii="Arial" w:hAnsi="Arial" w:cs="Arial"/>
          <w:color w:val="000000" w:themeColor="text1"/>
          <w:sz w:val="19"/>
          <w:szCs w:val="19"/>
        </w:rPr>
        <w:t xml:space="preserve"> </w:t>
      </w:r>
      <w:r w:rsidRPr="00353613">
        <w:rPr>
          <w:rFonts w:ascii="Arial" w:hAnsi="Arial" w:cs="Arial"/>
          <w:iCs/>
          <w:color w:val="000000" w:themeColor="text1"/>
          <w:sz w:val="19"/>
          <w:szCs w:val="19"/>
        </w:rPr>
        <w:t xml:space="preserve">Disponible en: </w:t>
      </w:r>
      <w:hyperlink w:history="1" r:id="rId1">
        <w:r w:rsidRPr="0035361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353613">
        <w:rPr>
          <w:rStyle w:val="Hipervnculo"/>
          <w:rFonts w:ascii="Arial" w:hAnsi="Arial" w:cs="Arial"/>
          <w:iCs/>
          <w:color w:val="000000" w:themeColor="text1"/>
          <w:sz w:val="19"/>
          <w:szCs w:val="19"/>
        </w:rPr>
        <w:t>.</w:t>
      </w:r>
    </w:p>
    <w:p w:rsidRPr="00353613" w:rsidR="001D7D05" w:rsidP="008043A3" w:rsidRDefault="001D7D05" w14:paraId="6018E47D" w14:textId="77777777">
      <w:pPr>
        <w:pStyle w:val="Textonotapie"/>
        <w:ind w:firstLine="709"/>
        <w:jc w:val="both"/>
        <w:rPr>
          <w:rFonts w:ascii="Arial" w:hAnsi="Arial" w:cs="Arial"/>
          <w:iCs/>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232434" w14:paraId="36028A4B" w14:textId="77777777">
    <w:pPr>
      <w:pStyle w:val="Encabezado"/>
    </w:pPr>
    <w:r>
      <w:rPr>
        <w:noProof/>
        <w:lang w:val="es-CO" w:eastAsia="es-CO"/>
      </w:rPr>
      <w:drawing>
        <wp:anchor distT="0" distB="0" distL="114300" distR="114300" simplePos="0" relativeHeight="251659264" behindDoc="1" locked="0" layoutInCell="1" allowOverlap="1" wp14:anchorId="772CF694" wp14:editId="12FC89C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6FA808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42076E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05"/>
    <w:rsid w:val="00003127"/>
    <w:rsid w:val="00005065"/>
    <w:rsid w:val="00034C7D"/>
    <w:rsid w:val="00046181"/>
    <w:rsid w:val="000468F6"/>
    <w:rsid w:val="0005042B"/>
    <w:rsid w:val="00067ACE"/>
    <w:rsid w:val="00076A3D"/>
    <w:rsid w:val="00096119"/>
    <w:rsid w:val="000B65DB"/>
    <w:rsid w:val="001001D2"/>
    <w:rsid w:val="001304D4"/>
    <w:rsid w:val="00152BBD"/>
    <w:rsid w:val="00154D56"/>
    <w:rsid w:val="001566F6"/>
    <w:rsid w:val="001628D7"/>
    <w:rsid w:val="0016646F"/>
    <w:rsid w:val="00180A85"/>
    <w:rsid w:val="001D769D"/>
    <w:rsid w:val="001D7D05"/>
    <w:rsid w:val="00226B7F"/>
    <w:rsid w:val="00232434"/>
    <w:rsid w:val="002415ED"/>
    <w:rsid w:val="00266583"/>
    <w:rsid w:val="00271E34"/>
    <w:rsid w:val="00295302"/>
    <w:rsid w:val="002A1513"/>
    <w:rsid w:val="002A248B"/>
    <w:rsid w:val="002B3C5A"/>
    <w:rsid w:val="002C7F4B"/>
    <w:rsid w:val="002D2B92"/>
    <w:rsid w:val="00353613"/>
    <w:rsid w:val="00361FF0"/>
    <w:rsid w:val="003A0EFB"/>
    <w:rsid w:val="003C2CD8"/>
    <w:rsid w:val="003D1B74"/>
    <w:rsid w:val="003D79E7"/>
    <w:rsid w:val="003E75D3"/>
    <w:rsid w:val="003E797B"/>
    <w:rsid w:val="003F1EDE"/>
    <w:rsid w:val="003F5A39"/>
    <w:rsid w:val="00401652"/>
    <w:rsid w:val="004017A8"/>
    <w:rsid w:val="0045004E"/>
    <w:rsid w:val="004544EB"/>
    <w:rsid w:val="004C2F6C"/>
    <w:rsid w:val="00530265"/>
    <w:rsid w:val="005337F7"/>
    <w:rsid w:val="00557F6E"/>
    <w:rsid w:val="005736FF"/>
    <w:rsid w:val="005B54FA"/>
    <w:rsid w:val="005C6BE4"/>
    <w:rsid w:val="005D5E4A"/>
    <w:rsid w:val="005E3D06"/>
    <w:rsid w:val="005F370B"/>
    <w:rsid w:val="006002A2"/>
    <w:rsid w:val="00605EFD"/>
    <w:rsid w:val="00613D39"/>
    <w:rsid w:val="006310C0"/>
    <w:rsid w:val="006428E8"/>
    <w:rsid w:val="00675D4B"/>
    <w:rsid w:val="006775AD"/>
    <w:rsid w:val="00694001"/>
    <w:rsid w:val="006A2100"/>
    <w:rsid w:val="006B6881"/>
    <w:rsid w:val="006B6D43"/>
    <w:rsid w:val="006E4E2B"/>
    <w:rsid w:val="0074290E"/>
    <w:rsid w:val="007557A2"/>
    <w:rsid w:val="00760AF3"/>
    <w:rsid w:val="00762650"/>
    <w:rsid w:val="007A07B7"/>
    <w:rsid w:val="007B671F"/>
    <w:rsid w:val="007D4307"/>
    <w:rsid w:val="007E3170"/>
    <w:rsid w:val="008024DD"/>
    <w:rsid w:val="008043A3"/>
    <w:rsid w:val="00804B8D"/>
    <w:rsid w:val="00811544"/>
    <w:rsid w:val="0081317B"/>
    <w:rsid w:val="00850DE9"/>
    <w:rsid w:val="0086639B"/>
    <w:rsid w:val="00882D27"/>
    <w:rsid w:val="008A330D"/>
    <w:rsid w:val="008A6993"/>
    <w:rsid w:val="008F2EF7"/>
    <w:rsid w:val="008F64FF"/>
    <w:rsid w:val="0090141F"/>
    <w:rsid w:val="00913DE8"/>
    <w:rsid w:val="00920DD1"/>
    <w:rsid w:val="009B17D1"/>
    <w:rsid w:val="009C3DBF"/>
    <w:rsid w:val="009C4505"/>
    <w:rsid w:val="00A35C9D"/>
    <w:rsid w:val="00A47FBA"/>
    <w:rsid w:val="00A53C0A"/>
    <w:rsid w:val="00A55563"/>
    <w:rsid w:val="00A6015D"/>
    <w:rsid w:val="00A85429"/>
    <w:rsid w:val="00AC15E9"/>
    <w:rsid w:val="00AC1E81"/>
    <w:rsid w:val="00AC5EAA"/>
    <w:rsid w:val="00AD1320"/>
    <w:rsid w:val="00AE5C94"/>
    <w:rsid w:val="00AE704B"/>
    <w:rsid w:val="00AF7490"/>
    <w:rsid w:val="00B43DF1"/>
    <w:rsid w:val="00B54B60"/>
    <w:rsid w:val="00B73707"/>
    <w:rsid w:val="00B73E42"/>
    <w:rsid w:val="00B74AE4"/>
    <w:rsid w:val="00B90B84"/>
    <w:rsid w:val="00BC4239"/>
    <w:rsid w:val="00BF65D8"/>
    <w:rsid w:val="00C11669"/>
    <w:rsid w:val="00C777F0"/>
    <w:rsid w:val="00CB76C7"/>
    <w:rsid w:val="00CB7AA3"/>
    <w:rsid w:val="00D1169B"/>
    <w:rsid w:val="00D12362"/>
    <w:rsid w:val="00D37FA9"/>
    <w:rsid w:val="00D537A8"/>
    <w:rsid w:val="00D65985"/>
    <w:rsid w:val="00D71D59"/>
    <w:rsid w:val="00D75C9C"/>
    <w:rsid w:val="00DA2DCF"/>
    <w:rsid w:val="00DB6F55"/>
    <w:rsid w:val="00E442D0"/>
    <w:rsid w:val="00E45FCD"/>
    <w:rsid w:val="00E566A8"/>
    <w:rsid w:val="00EB0287"/>
    <w:rsid w:val="00ED2086"/>
    <w:rsid w:val="00ED5319"/>
    <w:rsid w:val="00EF29F3"/>
    <w:rsid w:val="00F13F92"/>
    <w:rsid w:val="00F63491"/>
    <w:rsid w:val="00F93BF3"/>
    <w:rsid w:val="00FA7BC4"/>
    <w:rsid w:val="00FB13C2"/>
    <w:rsid w:val="00FC54ED"/>
    <w:rsid w:val="0ED6A624"/>
    <w:rsid w:val="16FA8081"/>
    <w:rsid w:val="34751EF8"/>
    <w:rsid w:val="503A0334"/>
    <w:rsid w:val="5E7AD5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693E"/>
  <w15:chartTrackingRefBased/>
  <w15:docId w15:val="{46ED6DDF-2AFF-4866-A021-1D3126E2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7D05"/>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1D7D05"/>
    <w:pPr>
      <w:tabs>
        <w:tab w:val="center" w:pos="4419"/>
        <w:tab w:val="right" w:pos="8838"/>
      </w:tabs>
    </w:pPr>
  </w:style>
  <w:style w:type="character" w:styleId="PiedepginaCar" w:customStyle="1">
    <w:name w:val="Pie de página Car"/>
    <w:basedOn w:val="Fuentedeprrafopredeter"/>
    <w:link w:val="Piedepgina"/>
    <w:uiPriority w:val="99"/>
    <w:rsid w:val="001D7D05"/>
    <w:rPr>
      <w:sz w:val="24"/>
      <w:lang w:val="es-MX"/>
    </w:rPr>
  </w:style>
  <w:style w:type="paragraph" w:styleId="Encabezado">
    <w:name w:val="header"/>
    <w:basedOn w:val="Normal"/>
    <w:link w:val="EncabezadoCar"/>
    <w:uiPriority w:val="99"/>
    <w:unhideWhenUsed/>
    <w:rsid w:val="001D7D05"/>
    <w:pPr>
      <w:tabs>
        <w:tab w:val="center" w:pos="4252"/>
        <w:tab w:val="right" w:pos="8504"/>
      </w:tabs>
    </w:pPr>
  </w:style>
  <w:style w:type="character" w:styleId="EncabezadoCar" w:customStyle="1">
    <w:name w:val="Encabezado Car"/>
    <w:basedOn w:val="Fuentedeprrafopredeter"/>
    <w:link w:val="Encabezado"/>
    <w:uiPriority w:val="99"/>
    <w:rsid w:val="001D7D05"/>
    <w:rPr>
      <w:sz w:val="24"/>
      <w:lang w:val="es-MX"/>
    </w:rPr>
  </w:style>
  <w:style w:type="table" w:styleId="Tablaconcuadrcula">
    <w:name w:val="Table Grid"/>
    <w:basedOn w:val="Tablanormal"/>
    <w:uiPriority w:val="39"/>
    <w:rsid w:val="001D7D05"/>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D7D05"/>
    <w:pPr>
      <w:ind w:left="720"/>
      <w:contextualSpacing/>
    </w:pPr>
  </w:style>
  <w:style w:type="paragraph" w:styleId="Sinespaciado">
    <w:name w:val="No Spacing"/>
    <w:aliases w:val="No Indent"/>
    <w:link w:val="SinespaciadoCar"/>
    <w:uiPriority w:val="3"/>
    <w:qFormat/>
    <w:rsid w:val="001D7D05"/>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1D7D0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D7D05"/>
    <w:rPr>
      <w:sz w:val="20"/>
      <w:szCs w:val="20"/>
    </w:rPr>
  </w:style>
  <w:style w:type="character" w:styleId="TextonotapieCar1" w:customStyle="1">
    <w:name w:val="Texto nota pie Car1"/>
    <w:basedOn w:val="Fuentedeprrafopredeter"/>
    <w:uiPriority w:val="99"/>
    <w:semiHidden/>
    <w:rsid w:val="001D7D05"/>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D7D05"/>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1D7D05"/>
    <w:rPr>
      <w:vertAlign w:val="superscript"/>
    </w:rPr>
  </w:style>
  <w:style w:type="character" w:styleId="Hipervnculo">
    <w:name w:val="Hyperlink"/>
    <w:basedOn w:val="Fuentedeprrafopredeter"/>
    <w:uiPriority w:val="99"/>
    <w:unhideWhenUsed/>
    <w:rsid w:val="001D7D05"/>
    <w:rPr>
      <w:color w:val="0563C1" w:themeColor="hyperlink"/>
      <w:u w:val="single"/>
    </w:rPr>
  </w:style>
  <w:style w:type="paragraph" w:styleId="NormalWeb">
    <w:name w:val="Normal (Web)"/>
    <w:basedOn w:val="Normal"/>
    <w:uiPriority w:val="99"/>
    <w:unhideWhenUsed/>
    <w:rsid w:val="001D7D05"/>
    <w:pPr>
      <w:spacing w:before="100" w:beforeAutospacing="1" w:after="100" w:afterAutospacing="1"/>
    </w:pPr>
    <w:rPr>
      <w:rFonts w:ascii="Times New Roman" w:hAnsi="Times New Roman" w:eastAsia="Times New Roman" w:cs="Times New Roman"/>
      <w:szCs w:val="24"/>
      <w:lang w:val="es-CO" w:eastAsia="es-MX"/>
    </w:rPr>
  </w:style>
  <w:style w:type="character" w:styleId="SinespaciadoCar" w:customStyle="1">
    <w:name w:val="Sin espaciado Car"/>
    <w:aliases w:val="No Indent Car"/>
    <w:link w:val="Sinespaciado"/>
    <w:uiPriority w:val="3"/>
    <w:rsid w:val="001D7D05"/>
    <w:rPr>
      <w:sz w:val="24"/>
      <w:lang w:val="es-MX"/>
    </w:rPr>
  </w:style>
  <w:style w:type="paragraph" w:styleId="Textodeglobo">
    <w:name w:val="Balloon Text"/>
    <w:basedOn w:val="Normal"/>
    <w:link w:val="TextodegloboCar"/>
    <w:uiPriority w:val="99"/>
    <w:semiHidden/>
    <w:unhideWhenUsed/>
    <w:rsid w:val="001566F6"/>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1566F6"/>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076A3D"/>
    <w:rPr>
      <w:sz w:val="16"/>
      <w:szCs w:val="16"/>
    </w:rPr>
  </w:style>
  <w:style w:type="paragraph" w:styleId="Textocomentario">
    <w:name w:val="annotation text"/>
    <w:basedOn w:val="Normal"/>
    <w:link w:val="TextocomentarioCar"/>
    <w:uiPriority w:val="99"/>
    <w:semiHidden/>
    <w:unhideWhenUsed/>
    <w:rsid w:val="00076A3D"/>
    <w:rPr>
      <w:sz w:val="20"/>
      <w:szCs w:val="20"/>
    </w:rPr>
  </w:style>
  <w:style w:type="character" w:styleId="TextocomentarioCar" w:customStyle="1">
    <w:name w:val="Texto comentario Car"/>
    <w:basedOn w:val="Fuentedeprrafopredeter"/>
    <w:link w:val="Textocomentario"/>
    <w:uiPriority w:val="99"/>
    <w:semiHidden/>
    <w:rsid w:val="00076A3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76A3D"/>
    <w:rPr>
      <w:b/>
      <w:bCs/>
    </w:rPr>
  </w:style>
  <w:style w:type="character" w:styleId="AsuntodelcomentarioCar" w:customStyle="1">
    <w:name w:val="Asunto del comentario Car"/>
    <w:basedOn w:val="TextocomentarioCar"/>
    <w:link w:val="Asuntodelcomentario"/>
    <w:uiPriority w:val="99"/>
    <w:semiHidden/>
    <w:rsid w:val="00076A3D"/>
    <w:rPr>
      <w:b/>
      <w:bCs/>
      <w:sz w:val="20"/>
      <w:szCs w:val="20"/>
      <w:lang w:val="es-MX"/>
    </w:rPr>
  </w:style>
  <w:style w:type="paragraph" w:styleId="Revisin">
    <w:name w:val="Revision"/>
    <w:hidden/>
    <w:uiPriority w:val="99"/>
    <w:semiHidden/>
    <w:rsid w:val="00A47FBA"/>
    <w:pPr>
      <w:spacing w:after="0" w:line="240" w:lineRule="auto"/>
    </w:pPr>
    <w:rPr>
      <w:sz w:val="24"/>
      <w:lang w:val="es-MX"/>
    </w:rPr>
  </w:style>
  <w:style w:type="character" w:styleId="apple-converted-space" w:customStyle="1">
    <w:name w:val="apple-converted-space"/>
    <w:basedOn w:val="Fuentedeprrafopredeter"/>
    <w:rsid w:val="00B4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52409">
      <w:bodyDiv w:val="1"/>
      <w:marLeft w:val="0"/>
      <w:marRight w:val="0"/>
      <w:marTop w:val="0"/>
      <w:marBottom w:val="0"/>
      <w:divBdr>
        <w:top w:val="none" w:sz="0" w:space="0" w:color="auto"/>
        <w:left w:val="none" w:sz="0" w:space="0" w:color="auto"/>
        <w:bottom w:val="none" w:sz="0" w:space="0" w:color="auto"/>
        <w:right w:val="none" w:sz="0" w:space="0" w:color="auto"/>
      </w:divBdr>
    </w:div>
    <w:div w:id="994987678">
      <w:bodyDiv w:val="1"/>
      <w:marLeft w:val="0"/>
      <w:marRight w:val="0"/>
      <w:marTop w:val="0"/>
      <w:marBottom w:val="0"/>
      <w:divBdr>
        <w:top w:val="none" w:sz="0" w:space="0" w:color="auto"/>
        <w:left w:val="none" w:sz="0" w:space="0" w:color="auto"/>
        <w:bottom w:val="none" w:sz="0" w:space="0" w:color="auto"/>
        <w:right w:val="none" w:sz="0" w:space="0" w:color="auto"/>
      </w:divBdr>
    </w:div>
    <w:div w:id="14056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basesbiblioteca.uexternado.edu.co:2177/vid/336266069/node/83"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basesbiblioteca.uexternado.edu.co:2177/vid/336266069" TargetMode="External"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hyperlink" Target="https://basesbiblioteca.uexternado.edu.co:2177/vid/336266069" TargetMode="External" Id="rId9" /><Relationship Type="http://schemas.openxmlformats.org/officeDocument/2006/relationships/theme" Target="theme/theme1.xml" Id="rId14" /><Relationship Type="http://schemas.openxmlformats.org/officeDocument/2006/relationships/image" Target="/media/image4.png" Id="Rb0687d62b8794a2c" /></Relationships>
</file>

<file path=word/_rels/footer1.xml.rels>&#65279;<?xml version="1.0" encoding="utf-8"?><Relationships xmlns="http://schemas.openxmlformats.org/package/2006/relationships"><Relationship Type="http://schemas.openxmlformats.org/officeDocument/2006/relationships/image" Target="/media/image5.png" Id="R4ece08fa8e0d486e"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910D83B-489D-4291-B50F-DF602B97112F}"/>
</file>

<file path=customXml/itemProps2.xml><?xml version="1.0" encoding="utf-8"?>
<ds:datastoreItem xmlns:ds="http://schemas.openxmlformats.org/officeDocument/2006/customXml" ds:itemID="{31ED4F9B-B6BE-44E5-A4C1-A2847A97444A}"/>
</file>

<file path=customXml/itemProps3.xml><?xml version="1.0" encoding="utf-8"?>
<ds:datastoreItem xmlns:ds="http://schemas.openxmlformats.org/officeDocument/2006/customXml" ds:itemID="{3B806770-BE1E-46C9-92C3-412AA358C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Camilo Perdomo Villamil</dc:creator>
  <keywords/>
  <dc:description/>
  <lastModifiedBy>Nina María Padrón</lastModifiedBy>
  <revision>3</revision>
  <dcterms:created xsi:type="dcterms:W3CDTF">2021-01-14T16:13:00.0000000Z</dcterms:created>
  <dcterms:modified xsi:type="dcterms:W3CDTF">2021-01-19T02:59:56.9438583Z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