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440B6" w:rsidR="002415B8" w:rsidP="008536BB" w:rsidRDefault="00B55C69" w14:paraId="363CAC71" w14:textId="5282EFA7">
      <w:pPr>
        <w:jc w:val="right"/>
        <w:rPr>
          <w:rFonts w:ascii="Arial" w:hAnsi="Arial" w:eastAsia="Calibri" w:cs="Arial"/>
          <w:b/>
          <w:color w:val="000000" w:themeColor="text1"/>
          <w:sz w:val="20"/>
          <w:szCs w:val="20"/>
          <w:lang w:val="es-ES_tradnl"/>
        </w:rPr>
      </w:pPr>
      <w:bookmarkStart w:name="_Hlk28946138" w:id="0"/>
      <w:bookmarkStart w:name="_Hlk29548183" w:id="1"/>
      <w:r w:rsidRPr="00C440B6">
        <w:rPr>
          <w:rFonts w:ascii="Arial" w:hAnsi="Arial" w:cs="Arial"/>
          <w:bCs/>
          <w:color w:val="000000" w:themeColor="text1"/>
          <w:sz w:val="16"/>
          <w:szCs w:val="16"/>
          <w:lang w:val="es-ES_tradnl" w:eastAsia="es-ES"/>
        </w:rPr>
        <w:t>CCE-DES-FM-17</w:t>
      </w:r>
      <w:bookmarkEnd w:id="0"/>
      <w:bookmarkEnd w:id="1"/>
    </w:p>
    <w:p w:rsidRPr="00C440B6" w:rsidR="008536BB" w:rsidP="00B95C30" w:rsidRDefault="008536BB" w14:paraId="55FBD910" w14:textId="77777777">
      <w:pPr>
        <w:spacing w:line="276" w:lineRule="auto"/>
        <w:jc w:val="both"/>
        <w:rPr>
          <w:rFonts w:ascii="Arial" w:hAnsi="Arial" w:cs="Arial"/>
          <w:noProof/>
          <w:color w:val="000000" w:themeColor="text1"/>
          <w:sz w:val="22"/>
          <w:lang w:val="es-ES_tradnl"/>
        </w:rPr>
      </w:pPr>
    </w:p>
    <w:p w:rsidRPr="00C440B6" w:rsidR="00C978D4" w:rsidP="00C978D4" w:rsidRDefault="00272945" w14:paraId="6A654097" w14:textId="523CAACE">
      <w:pPr>
        <w:jc w:val="both"/>
        <w:rPr>
          <w:rFonts w:ascii="Arial" w:hAnsi="Arial" w:eastAsia="Calibri" w:cs="Arial"/>
          <w:b/>
          <w:sz w:val="22"/>
          <w:lang w:val="es-ES_tradnl"/>
        </w:rPr>
      </w:pPr>
      <w:r w:rsidRPr="00C440B6">
        <w:rPr>
          <w:rFonts w:ascii="Arial" w:hAnsi="Arial" w:eastAsia="Calibri" w:cs="Arial"/>
          <w:b/>
          <w:sz w:val="22"/>
          <w:lang w:val="es-ES_tradnl"/>
        </w:rPr>
        <w:t>SELECCIÓN OBJETIVA</w:t>
      </w:r>
      <w:r w:rsidRPr="00C440B6" w:rsidR="00C978D4">
        <w:rPr>
          <w:rFonts w:ascii="Arial" w:hAnsi="Arial" w:eastAsia="Calibri" w:cs="Arial"/>
          <w:b/>
          <w:sz w:val="22"/>
          <w:lang w:val="es-ES_tradnl"/>
        </w:rPr>
        <w:t xml:space="preserve"> </w:t>
      </w:r>
      <w:r w:rsidRPr="00C440B6" w:rsidR="00C978D4">
        <w:rPr>
          <w:rFonts w:ascii="Arial" w:hAnsi="Arial" w:eastAsia="Calibri" w:cs="Arial"/>
          <w:b/>
          <w:color w:val="000000" w:themeColor="text1"/>
          <w:sz w:val="22"/>
          <w:lang w:val="es-ES_tradnl"/>
        </w:rPr>
        <w:t>–</w:t>
      </w:r>
      <w:r w:rsidRPr="00C440B6" w:rsidR="00C978D4">
        <w:rPr>
          <w:rFonts w:ascii="Arial" w:hAnsi="Arial" w:eastAsia="Calibri" w:cs="Arial"/>
          <w:b/>
          <w:sz w:val="22"/>
          <w:lang w:val="es-ES_tradnl"/>
        </w:rPr>
        <w:t xml:space="preserve"> </w:t>
      </w:r>
      <w:r w:rsidRPr="00C440B6" w:rsidR="00003D39">
        <w:rPr>
          <w:rFonts w:ascii="Arial" w:hAnsi="Arial" w:eastAsia="Calibri" w:cs="Arial"/>
          <w:b/>
          <w:sz w:val="22"/>
          <w:lang w:val="es-ES_tradnl"/>
        </w:rPr>
        <w:t>Contratación estatal</w:t>
      </w:r>
      <w:r w:rsidRPr="00C440B6" w:rsidR="00616D7F">
        <w:rPr>
          <w:rFonts w:ascii="Arial" w:hAnsi="Arial" w:eastAsia="Calibri" w:cs="Arial"/>
          <w:b/>
          <w:sz w:val="22"/>
          <w:lang w:val="es-ES_tradnl"/>
        </w:rPr>
        <w:t xml:space="preserve"> </w:t>
      </w:r>
      <w:r w:rsidRPr="00C440B6" w:rsidR="00C978D4">
        <w:rPr>
          <w:rFonts w:ascii="Arial" w:hAnsi="Arial" w:eastAsia="Calibri" w:cs="Arial"/>
          <w:b/>
          <w:color w:val="000000" w:themeColor="text1"/>
          <w:sz w:val="22"/>
          <w:lang w:val="es-ES_tradnl"/>
        </w:rPr>
        <w:t xml:space="preserve">– </w:t>
      </w:r>
      <w:r w:rsidRPr="00C440B6">
        <w:rPr>
          <w:rFonts w:ascii="Arial" w:hAnsi="Arial" w:eastAsia="Calibri" w:cs="Arial"/>
          <w:b/>
          <w:color w:val="000000" w:themeColor="text1"/>
          <w:sz w:val="22"/>
          <w:lang w:val="es-ES_tradnl"/>
        </w:rPr>
        <w:t>Concepto</w:t>
      </w:r>
    </w:p>
    <w:p w:rsidRPr="00C440B6" w:rsidR="00C978D4" w:rsidP="0099531F" w:rsidRDefault="00C978D4" w14:paraId="4AAB8DDD" w14:textId="537B898C">
      <w:pPr>
        <w:jc w:val="both"/>
        <w:rPr>
          <w:rFonts w:ascii="Arial" w:hAnsi="Arial" w:eastAsia="Calibri" w:cs="Arial"/>
          <w:b/>
          <w:sz w:val="22"/>
          <w:lang w:val="es-ES_tradnl"/>
        </w:rPr>
      </w:pPr>
    </w:p>
    <w:p w:rsidRPr="005419DA" w:rsidR="0098709E" w:rsidP="0098709E" w:rsidRDefault="0098709E" w14:paraId="51D76961"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C440B6" w:rsidR="00636F88" w:rsidP="0099531F" w:rsidRDefault="00636F88" w14:paraId="33E10CCB" w14:textId="73477A66">
      <w:pPr>
        <w:jc w:val="both"/>
        <w:rPr>
          <w:rFonts w:ascii="Arial" w:hAnsi="Arial" w:eastAsia="Calibri" w:cs="Arial"/>
          <w:b/>
          <w:sz w:val="22"/>
          <w:lang w:val="es-ES_tradnl"/>
        </w:rPr>
      </w:pPr>
    </w:p>
    <w:p w:rsidRPr="00C440B6" w:rsidR="00272945" w:rsidP="00272945" w:rsidRDefault="00B54215" w14:paraId="73365DCF" w14:textId="63E2A713">
      <w:pPr>
        <w:jc w:val="both"/>
        <w:rPr>
          <w:rFonts w:ascii="Arial" w:hAnsi="Arial" w:eastAsia="Calibri" w:cs="Arial"/>
          <w:b/>
          <w:sz w:val="22"/>
          <w:lang w:val="es-ES_tradnl"/>
        </w:rPr>
      </w:pPr>
      <w:r w:rsidRPr="00C440B6">
        <w:rPr>
          <w:rFonts w:ascii="Arial" w:hAnsi="Arial" w:eastAsia="Calibri" w:cs="Arial"/>
          <w:b/>
          <w:sz w:val="22"/>
          <w:lang w:val="es-ES_tradnl"/>
        </w:rPr>
        <w:t>EMPATE</w:t>
      </w:r>
      <w:r w:rsidRPr="00C440B6" w:rsidR="00272945">
        <w:rPr>
          <w:rFonts w:ascii="Arial" w:hAnsi="Arial" w:eastAsia="Calibri" w:cs="Arial"/>
          <w:b/>
          <w:sz w:val="22"/>
          <w:lang w:val="es-ES_tradnl"/>
        </w:rPr>
        <w:t xml:space="preserve"> </w:t>
      </w:r>
      <w:r w:rsidRPr="00C440B6" w:rsidR="00272945">
        <w:rPr>
          <w:rFonts w:ascii="Arial" w:hAnsi="Arial" w:eastAsia="Calibri" w:cs="Arial"/>
          <w:b/>
          <w:color w:val="000000" w:themeColor="text1"/>
          <w:sz w:val="22"/>
          <w:lang w:val="es-ES_tradnl"/>
        </w:rPr>
        <w:t>–</w:t>
      </w:r>
      <w:r w:rsidRPr="00C440B6" w:rsidR="00272945">
        <w:rPr>
          <w:rFonts w:ascii="Arial" w:hAnsi="Arial" w:eastAsia="Calibri" w:cs="Arial"/>
          <w:b/>
          <w:sz w:val="22"/>
          <w:lang w:val="es-ES_tradnl"/>
        </w:rPr>
        <w:t xml:space="preserve"> </w:t>
      </w:r>
      <w:r w:rsidRPr="00C440B6">
        <w:rPr>
          <w:rFonts w:ascii="Arial" w:hAnsi="Arial" w:eastAsia="Calibri" w:cs="Arial"/>
          <w:b/>
          <w:sz w:val="22"/>
          <w:lang w:val="es-ES_tradnl"/>
        </w:rPr>
        <w:t>Procedimiento de selección</w:t>
      </w:r>
      <w:r w:rsidRPr="00C440B6" w:rsidR="00272945">
        <w:rPr>
          <w:rFonts w:ascii="Arial" w:hAnsi="Arial" w:eastAsia="Calibri" w:cs="Arial"/>
          <w:b/>
          <w:sz w:val="22"/>
          <w:lang w:val="es-ES_tradnl"/>
        </w:rPr>
        <w:t xml:space="preserve"> </w:t>
      </w:r>
      <w:r w:rsidRPr="00C440B6" w:rsidR="00272945">
        <w:rPr>
          <w:rFonts w:ascii="Arial" w:hAnsi="Arial" w:eastAsia="Calibri" w:cs="Arial"/>
          <w:b/>
          <w:color w:val="000000" w:themeColor="text1"/>
          <w:sz w:val="22"/>
          <w:lang w:val="es-ES_tradnl"/>
        </w:rPr>
        <w:t>– Concepto</w:t>
      </w:r>
    </w:p>
    <w:p w:rsidRPr="00C440B6" w:rsidR="00272945" w:rsidP="0099531F" w:rsidRDefault="00272945" w14:paraId="182F8CB9" w14:textId="246E5B50">
      <w:pPr>
        <w:jc w:val="both"/>
        <w:rPr>
          <w:rFonts w:ascii="Arial" w:hAnsi="Arial" w:eastAsia="Calibri" w:cs="Arial"/>
          <w:b/>
          <w:sz w:val="22"/>
          <w:lang w:val="es-ES_tradnl"/>
        </w:rPr>
      </w:pPr>
    </w:p>
    <w:p w:rsidRPr="005419DA" w:rsidR="007342BB" w:rsidP="007342BB" w:rsidRDefault="007342BB" w14:paraId="3AD8423B" w14:textId="77777777">
      <w:pPr>
        <w:jc w:val="both"/>
        <w:rPr>
          <w:rFonts w:ascii="Arial" w:hAnsi="Arial" w:cs="Arial"/>
          <w:noProof/>
          <w:color w:val="000000" w:themeColor="text1"/>
          <w:sz w:val="22"/>
          <w:lang w:val="es-ES_tradnl"/>
        </w:rPr>
      </w:pPr>
      <w:r w:rsidRPr="005419DA">
        <w:rPr>
          <w:rFonts w:ascii="Arial" w:hAnsi="Arial" w:eastAsia="Calibri"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rsidRPr="00C440B6" w:rsidR="006F71F5" w:rsidP="00B95C30" w:rsidRDefault="006F71F5" w14:paraId="29DD8E0A" w14:textId="5F79A1BF">
      <w:pPr>
        <w:spacing w:line="276" w:lineRule="auto"/>
        <w:jc w:val="both"/>
        <w:rPr>
          <w:rFonts w:ascii="Arial" w:hAnsi="Arial" w:cs="Arial"/>
          <w:noProof/>
          <w:color w:val="000000" w:themeColor="text1"/>
          <w:sz w:val="22"/>
          <w:lang w:val="es-ES_tradnl"/>
        </w:rPr>
      </w:pPr>
    </w:p>
    <w:p w:rsidRPr="00C440B6" w:rsidR="00DF71EA" w:rsidP="00DF71EA" w:rsidRDefault="00D73881" w14:paraId="04086EC5" w14:textId="04F7FF6D">
      <w:pPr>
        <w:jc w:val="both"/>
        <w:rPr>
          <w:rFonts w:ascii="Arial" w:hAnsi="Arial" w:eastAsia="Calibri" w:cs="Arial"/>
          <w:b/>
          <w:sz w:val="22"/>
          <w:lang w:val="es-ES_tradnl"/>
        </w:rPr>
      </w:pPr>
      <w:r w:rsidRPr="00C440B6">
        <w:rPr>
          <w:rFonts w:ascii="Arial" w:hAnsi="Arial" w:eastAsia="Calibri" w:cs="Arial"/>
          <w:b/>
          <w:sz w:val="22"/>
          <w:lang w:val="es-ES_tradnl"/>
        </w:rPr>
        <w:t>FACTORES DE DESEMPATE</w:t>
      </w:r>
      <w:r w:rsidRPr="00C440B6" w:rsidR="00DF71EA">
        <w:rPr>
          <w:rFonts w:ascii="Arial" w:hAnsi="Arial" w:eastAsia="Calibri" w:cs="Arial"/>
          <w:b/>
          <w:sz w:val="22"/>
          <w:lang w:val="es-ES_tradnl"/>
        </w:rPr>
        <w:t xml:space="preserve"> </w:t>
      </w:r>
      <w:r w:rsidRPr="00C440B6" w:rsidR="00DF71EA">
        <w:rPr>
          <w:rFonts w:ascii="Arial" w:hAnsi="Arial" w:eastAsia="Calibri" w:cs="Arial"/>
          <w:b/>
          <w:color w:val="000000" w:themeColor="text1"/>
          <w:sz w:val="22"/>
          <w:lang w:val="es-ES_tradnl"/>
        </w:rPr>
        <w:t>–</w:t>
      </w:r>
      <w:r w:rsidRPr="00C440B6" w:rsidR="00DF71EA">
        <w:rPr>
          <w:rFonts w:ascii="Arial" w:hAnsi="Arial" w:eastAsia="Calibri" w:cs="Arial"/>
          <w:b/>
          <w:sz w:val="22"/>
          <w:lang w:val="es-ES_tradnl"/>
        </w:rPr>
        <w:t xml:space="preserve"> </w:t>
      </w:r>
      <w:r w:rsidRPr="00C440B6">
        <w:rPr>
          <w:rFonts w:ascii="Arial" w:hAnsi="Arial" w:eastAsia="Calibri" w:cs="Arial"/>
          <w:b/>
          <w:sz w:val="22"/>
          <w:lang w:val="es-ES_tradnl"/>
        </w:rPr>
        <w:t>Características</w:t>
      </w:r>
      <w:r w:rsidRPr="00C440B6" w:rsidR="00DF71EA">
        <w:rPr>
          <w:rFonts w:ascii="Arial" w:hAnsi="Arial" w:eastAsia="Calibri" w:cs="Arial"/>
          <w:b/>
          <w:sz w:val="22"/>
          <w:lang w:val="es-ES_tradnl"/>
        </w:rPr>
        <w:t xml:space="preserve"> </w:t>
      </w:r>
      <w:r w:rsidRPr="00C440B6" w:rsidR="00DF71EA">
        <w:rPr>
          <w:rFonts w:ascii="Arial" w:hAnsi="Arial" w:eastAsia="Calibri" w:cs="Arial"/>
          <w:b/>
          <w:color w:val="000000" w:themeColor="text1"/>
          <w:sz w:val="22"/>
          <w:lang w:val="es-ES_tradnl"/>
        </w:rPr>
        <w:t xml:space="preserve">– </w:t>
      </w:r>
      <w:r w:rsidRPr="00C440B6">
        <w:rPr>
          <w:rFonts w:ascii="Arial" w:hAnsi="Arial" w:eastAsia="Calibri" w:cs="Arial"/>
          <w:b/>
          <w:color w:val="000000" w:themeColor="text1"/>
          <w:sz w:val="22"/>
          <w:lang w:val="es-ES_tradnl"/>
        </w:rPr>
        <w:t>Límites</w:t>
      </w:r>
    </w:p>
    <w:p w:rsidRPr="00C440B6" w:rsidR="00DF71EA" w:rsidP="00B95C30" w:rsidRDefault="00DF71EA" w14:paraId="583F00A4" w14:textId="390EB1EB">
      <w:pPr>
        <w:spacing w:line="276" w:lineRule="auto"/>
        <w:jc w:val="both"/>
        <w:rPr>
          <w:rFonts w:ascii="Arial" w:hAnsi="Arial" w:cs="Arial"/>
          <w:noProof/>
          <w:color w:val="000000" w:themeColor="text1"/>
          <w:sz w:val="22"/>
          <w:lang w:val="es-ES_tradnl"/>
        </w:rPr>
      </w:pPr>
    </w:p>
    <w:p w:rsidRPr="005419DA" w:rsidR="0026051E" w:rsidP="0026051E" w:rsidRDefault="0026051E" w14:paraId="3C240600"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halla el artículo 35 de la Ley </w:t>
      </w:r>
      <w:r>
        <w:rPr>
          <w:rFonts w:ascii="Arial" w:hAnsi="Arial" w:eastAsia="Calibri" w:cs="Arial"/>
          <w:sz w:val="20"/>
          <w:szCs w:val="20"/>
          <w:lang w:val="es-ES_tradnl"/>
        </w:rPr>
        <w:t>2069</w:t>
      </w:r>
      <w:r w:rsidRPr="005419DA">
        <w:rPr>
          <w:rFonts w:ascii="Arial" w:hAnsi="Arial" w:eastAsia="Calibri" w:cs="Arial"/>
          <w:sz w:val="20"/>
          <w:szCs w:val="20"/>
          <w:lang w:val="es-ES_tradnl"/>
        </w:rPr>
        <w:t xml:space="preserve"> de 2020. La </w:t>
      </w:r>
      <w:r>
        <w:rPr>
          <w:rFonts w:ascii="Arial" w:hAnsi="Arial" w:eastAsia="Calibri" w:cs="Arial"/>
          <w:sz w:val="20"/>
          <w:szCs w:val="20"/>
          <w:lang w:val="es-ES_tradnl"/>
        </w:rPr>
        <w:t>jurisprudencia</w:t>
      </w:r>
      <w:r w:rsidRPr="005419DA">
        <w:rPr>
          <w:rFonts w:ascii="Arial" w:hAnsi="Arial" w:eastAsia="Calibri" w:cs="Arial"/>
          <w:sz w:val="20"/>
          <w:szCs w:val="20"/>
          <w:lang w:val="es-ES_tradnl"/>
        </w:rPr>
        <w:t xml:space="preserve"> comparte la idea de que los criterios de desempate deben estar establecidos de antemano y constituyen un límite a la discrecionalidad administrativa en los procedimientos de selección.</w:t>
      </w:r>
    </w:p>
    <w:p w:rsidRPr="005419DA" w:rsidR="0026051E" w:rsidP="0026051E" w:rsidRDefault="0026051E" w14:paraId="4D06F5C8" w14:textId="77777777">
      <w:pPr>
        <w:jc w:val="both"/>
        <w:rPr>
          <w:rFonts w:ascii="Arial" w:hAnsi="Arial" w:eastAsia="Calibri" w:cs="Arial"/>
          <w:sz w:val="20"/>
          <w:szCs w:val="20"/>
          <w:lang w:val="es-ES_tradnl"/>
        </w:rPr>
      </w:pPr>
    </w:p>
    <w:p w:rsidRPr="005419DA" w:rsidR="0026051E" w:rsidP="0026051E" w:rsidRDefault="0026051E" w14:paraId="1F0FD3F2"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rsidRPr="00C440B6" w:rsidR="00D73881" w:rsidP="00B95C30" w:rsidRDefault="00D73881" w14:paraId="03CC5C7E" w14:textId="460BCC05">
      <w:pPr>
        <w:spacing w:line="276" w:lineRule="auto"/>
        <w:jc w:val="both"/>
        <w:rPr>
          <w:rFonts w:ascii="Arial" w:hAnsi="Arial" w:cs="Arial"/>
          <w:noProof/>
          <w:color w:val="000000" w:themeColor="text1"/>
          <w:sz w:val="22"/>
          <w:lang w:val="es-ES_tradnl"/>
        </w:rPr>
      </w:pPr>
    </w:p>
    <w:p w:rsidR="0026051E" w:rsidP="00D73881" w:rsidRDefault="0026051E" w14:paraId="197D1E99" w14:textId="77777777">
      <w:pPr>
        <w:jc w:val="both"/>
        <w:rPr>
          <w:rFonts w:ascii="Arial" w:hAnsi="Arial" w:eastAsia="Calibri" w:cs="Arial"/>
          <w:b/>
          <w:sz w:val="22"/>
          <w:lang w:val="es-ES_tradnl"/>
        </w:rPr>
      </w:pPr>
    </w:p>
    <w:p w:rsidR="0026051E" w:rsidP="00D73881" w:rsidRDefault="0026051E" w14:paraId="07AD6094" w14:textId="77777777">
      <w:pPr>
        <w:jc w:val="both"/>
        <w:rPr>
          <w:rFonts w:ascii="Arial" w:hAnsi="Arial" w:eastAsia="Calibri" w:cs="Arial"/>
          <w:b/>
          <w:sz w:val="22"/>
          <w:lang w:val="es-ES_tradnl"/>
        </w:rPr>
      </w:pPr>
    </w:p>
    <w:p w:rsidRPr="00C440B6" w:rsidR="00D73881" w:rsidP="00D73881" w:rsidRDefault="00D73881" w14:paraId="7144E95B" w14:textId="76DD9ABA">
      <w:pPr>
        <w:jc w:val="both"/>
        <w:rPr>
          <w:rFonts w:ascii="Arial" w:hAnsi="Arial" w:eastAsia="Calibri" w:cs="Arial"/>
          <w:b/>
          <w:sz w:val="22"/>
          <w:lang w:val="es-ES_tradnl"/>
        </w:rPr>
      </w:pPr>
      <w:r w:rsidRPr="00C440B6">
        <w:rPr>
          <w:rFonts w:ascii="Arial" w:hAnsi="Arial" w:eastAsia="Calibri" w:cs="Arial"/>
          <w:b/>
          <w:sz w:val="22"/>
          <w:lang w:val="es-ES_tradnl"/>
        </w:rPr>
        <w:lastRenderedPageBreak/>
        <w:t xml:space="preserve">LEY DE EMPRENDIMIENTO </w:t>
      </w:r>
      <w:r w:rsidRPr="00C440B6">
        <w:rPr>
          <w:rFonts w:ascii="Arial" w:hAnsi="Arial" w:eastAsia="Calibri" w:cs="Arial"/>
          <w:b/>
          <w:color w:val="000000" w:themeColor="text1"/>
          <w:sz w:val="22"/>
          <w:lang w:val="es-ES_tradnl"/>
        </w:rPr>
        <w:t>–</w:t>
      </w:r>
      <w:r w:rsidRPr="00C440B6">
        <w:rPr>
          <w:rFonts w:ascii="Arial" w:hAnsi="Arial" w:eastAsia="Calibri" w:cs="Arial"/>
          <w:b/>
          <w:sz w:val="22"/>
          <w:lang w:val="es-ES_tradnl"/>
        </w:rPr>
        <w:t xml:space="preserve"> Ley </w:t>
      </w:r>
      <w:r w:rsidR="006F0F34">
        <w:rPr>
          <w:rFonts w:ascii="Arial" w:hAnsi="Arial" w:eastAsia="Calibri" w:cs="Arial"/>
          <w:b/>
          <w:sz w:val="22"/>
          <w:lang w:val="es-ES_tradnl"/>
        </w:rPr>
        <w:t>2069</w:t>
      </w:r>
      <w:r w:rsidRPr="00C440B6">
        <w:rPr>
          <w:rFonts w:ascii="Arial" w:hAnsi="Arial" w:eastAsia="Calibri" w:cs="Arial"/>
          <w:b/>
          <w:sz w:val="22"/>
          <w:lang w:val="es-ES_tradnl"/>
        </w:rPr>
        <w:t xml:space="preserve"> de 2020 </w:t>
      </w:r>
      <w:r w:rsidRPr="00C440B6">
        <w:rPr>
          <w:rFonts w:ascii="Arial" w:hAnsi="Arial" w:eastAsia="Calibri" w:cs="Arial"/>
          <w:b/>
          <w:color w:val="000000" w:themeColor="text1"/>
          <w:sz w:val="22"/>
          <w:lang w:val="es-ES_tradnl"/>
        </w:rPr>
        <w:t xml:space="preserve">– Vigencia </w:t>
      </w:r>
    </w:p>
    <w:p w:rsidRPr="00C440B6" w:rsidR="00D73881" w:rsidP="00D73881" w:rsidRDefault="00D73881" w14:paraId="0D3B8DEB" w14:textId="33C83BCF">
      <w:pPr>
        <w:jc w:val="both"/>
        <w:rPr>
          <w:rFonts w:ascii="Arial" w:hAnsi="Arial" w:eastAsia="Calibri" w:cs="Arial"/>
          <w:b/>
          <w:sz w:val="22"/>
          <w:lang w:val="es-ES_tradnl"/>
        </w:rPr>
      </w:pPr>
    </w:p>
    <w:p w:rsidRPr="005419DA" w:rsidR="006A2829" w:rsidP="006A2829" w:rsidRDefault="006A2829" w14:paraId="097E383C"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 xml:space="preserve">El 31 de diciembre de 2020 se promulgó la Ley </w:t>
      </w:r>
      <w:r>
        <w:rPr>
          <w:rFonts w:ascii="Arial" w:hAnsi="Arial" w:eastAsia="Calibri" w:cs="Arial"/>
          <w:sz w:val="20"/>
          <w:szCs w:val="20"/>
          <w:lang w:val="es-ES_tradnl"/>
        </w:rPr>
        <w:t>2069</w:t>
      </w:r>
      <w:r w:rsidRPr="005419DA">
        <w:rPr>
          <w:rFonts w:ascii="Arial" w:hAnsi="Arial" w:eastAsia="Calibri" w:cs="Arial"/>
          <w:sz w:val="20"/>
          <w:szCs w:val="20"/>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rsidRPr="005419DA" w:rsidR="006A2829" w:rsidP="006A2829" w:rsidRDefault="006A2829" w14:paraId="4A4015B6" w14:textId="77777777">
      <w:pPr>
        <w:jc w:val="both"/>
        <w:rPr>
          <w:rFonts w:ascii="Arial" w:hAnsi="Arial" w:eastAsia="Calibri" w:cs="Arial"/>
          <w:sz w:val="20"/>
          <w:szCs w:val="20"/>
          <w:lang w:val="es-ES_tradnl"/>
        </w:rPr>
      </w:pPr>
    </w:p>
    <w:p w:rsidRPr="005419DA" w:rsidR="006A2829" w:rsidP="006A2829" w:rsidRDefault="006A2829" w14:paraId="178DBEA3" w14:textId="77777777">
      <w:pPr>
        <w:jc w:val="both"/>
        <w:rPr>
          <w:rFonts w:ascii="Arial" w:hAnsi="Arial" w:eastAsia="Calibri" w:cs="Arial"/>
          <w:sz w:val="20"/>
          <w:szCs w:val="20"/>
          <w:lang w:val="es-ES_tradnl"/>
        </w:rPr>
      </w:pPr>
      <w:r w:rsidRPr="005419DA">
        <w:rPr>
          <w:rFonts w:ascii="Arial" w:hAnsi="Arial" w:eastAsia="Calibri"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hAnsi="Arial" w:eastAsia="Calibri" w:cs="Arial"/>
          <w:sz w:val="20"/>
          <w:szCs w:val="20"/>
          <w:lang w:val="es-ES_tradnl"/>
        </w:rPr>
        <w:t>mipymes</w:t>
      </w:r>
      <w:proofErr w:type="spellEnd"/>
      <w:r w:rsidRPr="005419DA">
        <w:rPr>
          <w:rFonts w:ascii="Arial" w:hAnsi="Arial" w:eastAsia="Calibri"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rsidRPr="00C440B6" w:rsidR="008410B1" w:rsidP="008410B1" w:rsidRDefault="008410B1" w14:paraId="7B24A529" w14:textId="77777777">
      <w:pPr>
        <w:jc w:val="both"/>
        <w:rPr>
          <w:rFonts w:ascii="Arial" w:hAnsi="Arial" w:eastAsia="Calibri" w:cs="Arial"/>
          <w:b/>
          <w:sz w:val="22"/>
          <w:lang w:val="es-ES_tradnl"/>
        </w:rPr>
      </w:pPr>
    </w:p>
    <w:p w:rsidRPr="009F0312" w:rsidR="00D73881" w:rsidP="00D73881" w:rsidRDefault="00D06CA3" w14:paraId="5C894141" w14:textId="0EC5FEBA">
      <w:pPr>
        <w:jc w:val="both"/>
        <w:rPr>
          <w:rFonts w:ascii="Arial" w:hAnsi="Arial" w:eastAsia="Calibri" w:cs="Arial"/>
          <w:b/>
          <w:sz w:val="22"/>
          <w:lang w:val="es-ES_tradnl"/>
        </w:rPr>
      </w:pPr>
      <w:r w:rsidRPr="009F0312">
        <w:rPr>
          <w:rFonts w:ascii="Arial" w:hAnsi="Arial" w:eastAsia="Calibri" w:cs="Arial"/>
          <w:b/>
          <w:sz w:val="22"/>
          <w:lang w:val="es-ES_tradnl"/>
        </w:rPr>
        <w:t>DECRETO 1082 DE 2015</w:t>
      </w:r>
      <w:r w:rsidRPr="009F0312" w:rsidR="00D73881">
        <w:rPr>
          <w:rFonts w:ascii="Arial" w:hAnsi="Arial" w:eastAsia="Calibri" w:cs="Arial"/>
          <w:b/>
          <w:sz w:val="22"/>
          <w:lang w:val="es-ES_tradnl"/>
        </w:rPr>
        <w:t xml:space="preserve"> </w:t>
      </w:r>
      <w:r w:rsidRPr="009F0312" w:rsidR="00D73881">
        <w:rPr>
          <w:rFonts w:ascii="Arial" w:hAnsi="Arial" w:eastAsia="Calibri" w:cs="Arial"/>
          <w:b/>
          <w:color w:val="000000" w:themeColor="text1"/>
          <w:sz w:val="22"/>
          <w:lang w:val="es-ES_tradnl"/>
        </w:rPr>
        <w:t>–</w:t>
      </w:r>
      <w:r w:rsidRPr="009F0312" w:rsidR="00D73881">
        <w:rPr>
          <w:rFonts w:ascii="Arial" w:hAnsi="Arial" w:eastAsia="Calibri" w:cs="Arial"/>
          <w:b/>
          <w:sz w:val="22"/>
          <w:lang w:val="es-ES_tradnl"/>
        </w:rPr>
        <w:t xml:space="preserve"> </w:t>
      </w:r>
      <w:r w:rsidRPr="009F0312">
        <w:rPr>
          <w:rFonts w:ascii="Arial" w:hAnsi="Arial" w:eastAsia="Calibri" w:cs="Arial"/>
          <w:b/>
          <w:sz w:val="22"/>
          <w:lang w:val="es-ES_tradnl"/>
        </w:rPr>
        <w:t>Artículo 2.2.1.1.2.2.9.</w:t>
      </w:r>
      <w:r w:rsidRPr="009F0312" w:rsidR="00D73881">
        <w:rPr>
          <w:rFonts w:ascii="Arial" w:hAnsi="Arial" w:eastAsia="Calibri" w:cs="Arial"/>
          <w:b/>
          <w:sz w:val="22"/>
          <w:lang w:val="es-ES_tradnl"/>
        </w:rPr>
        <w:t xml:space="preserve"> </w:t>
      </w:r>
      <w:r w:rsidRPr="009F0312" w:rsidR="00D73881">
        <w:rPr>
          <w:rFonts w:ascii="Arial" w:hAnsi="Arial" w:eastAsia="Calibri" w:cs="Arial"/>
          <w:b/>
          <w:color w:val="000000" w:themeColor="text1"/>
          <w:sz w:val="22"/>
          <w:lang w:val="es-ES_tradnl"/>
        </w:rPr>
        <w:t xml:space="preserve">– </w:t>
      </w:r>
      <w:r w:rsidRPr="009F0312">
        <w:rPr>
          <w:rFonts w:ascii="Arial" w:hAnsi="Arial" w:eastAsia="Calibri" w:cs="Arial"/>
          <w:b/>
          <w:color w:val="000000" w:themeColor="text1"/>
          <w:sz w:val="22"/>
          <w:lang w:val="es-ES_tradnl"/>
        </w:rPr>
        <w:t>Derogatoria</w:t>
      </w:r>
      <w:r w:rsidRPr="009F0312" w:rsidR="00D73881">
        <w:rPr>
          <w:rFonts w:ascii="Arial" w:hAnsi="Arial" w:eastAsia="Calibri" w:cs="Arial"/>
          <w:b/>
          <w:color w:val="000000" w:themeColor="text1"/>
          <w:sz w:val="22"/>
          <w:lang w:val="es-ES_tradnl"/>
        </w:rPr>
        <w:t xml:space="preserve"> – </w:t>
      </w:r>
      <w:r w:rsidRPr="009F0312">
        <w:rPr>
          <w:rFonts w:ascii="Arial" w:hAnsi="Arial" w:eastAsia="Calibri" w:cs="Arial"/>
          <w:b/>
          <w:color w:val="000000" w:themeColor="text1"/>
          <w:sz w:val="22"/>
          <w:lang w:val="es-ES_tradnl"/>
        </w:rPr>
        <w:t>Decaimiento</w:t>
      </w:r>
    </w:p>
    <w:p w:rsidRPr="009F0312" w:rsidR="00D73881" w:rsidP="00B95C30" w:rsidRDefault="00D73881" w14:paraId="4D9EB4C1" w14:textId="20D03020">
      <w:pPr>
        <w:spacing w:line="276" w:lineRule="auto"/>
        <w:jc w:val="both"/>
        <w:rPr>
          <w:rFonts w:ascii="Arial" w:hAnsi="Arial" w:cs="Arial"/>
          <w:noProof/>
          <w:color w:val="000000" w:themeColor="text1"/>
          <w:sz w:val="22"/>
          <w:lang w:val="es-ES_tradnl"/>
        </w:rPr>
      </w:pPr>
    </w:p>
    <w:p w:rsidRPr="009F0312" w:rsidR="00D06CA3" w:rsidP="00D06CA3" w:rsidRDefault="00D06CA3" w14:paraId="2CA58020" w14:textId="26F01600">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Ahora bien, hasta la promulgación de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 artículo 2.2.1.1.2.2.9. del Decreto 1082 de 2015 regulaba los factores de desempate que debían aplicarse en los procesos de selección. En criterio de esta </w:t>
      </w:r>
      <w:r w:rsidR="00D7536A">
        <w:rPr>
          <w:rFonts w:ascii="Arial" w:hAnsi="Arial" w:cs="Arial"/>
          <w:color w:val="000000" w:themeColor="text1"/>
          <w:sz w:val="20"/>
          <w:szCs w:val="20"/>
          <w:lang w:val="es-ES_tradnl"/>
        </w:rPr>
        <w:t>Agencia</w:t>
      </w:r>
      <w:r w:rsidRPr="009F0312">
        <w:rPr>
          <w:rFonts w:ascii="Arial" w:hAnsi="Arial" w:cs="Arial"/>
          <w:color w:val="000000" w:themeColor="text1"/>
          <w:sz w:val="20"/>
          <w:szCs w:val="20"/>
          <w:lang w:val="es-ES_tradnl"/>
        </w:rPr>
        <w:t xml:space="preserve">, dicha norma debe entenderse derogada por el artículo 35 de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sidR="006F0F34">
        <w:rPr>
          <w:rFonts w:ascii="Arial" w:hAnsi="Arial" w:cs="Arial"/>
          <w:color w:val="000000" w:themeColor="text1"/>
          <w:sz w:val="20"/>
          <w:szCs w:val="20"/>
          <w:lang w:val="es-ES_tradnl"/>
        </w:rPr>
        <w:t>2069</w:t>
      </w:r>
      <w:r w:rsidRPr="009F0312">
        <w:rPr>
          <w:rFonts w:ascii="Arial" w:hAnsi="Arial" w:cs="Arial"/>
          <w:color w:val="000000" w:themeColor="text1"/>
          <w:sz w:val="20"/>
          <w:szCs w:val="20"/>
          <w:lang w:val="es-ES_tradnl"/>
        </w:rPr>
        <w:t xml:space="preserve"> de 2020 regula en forma distinta a como lo hacía el artículo 2.2.1.1.2.2.9. del Decreto 1082 de 2015 la aplicación de los factores de desempate, aquel debe entenderse derogado. </w:t>
      </w:r>
    </w:p>
    <w:p w:rsidRPr="009F0312" w:rsidR="00D06CA3" w:rsidP="00D06CA3" w:rsidRDefault="00D06CA3" w14:paraId="44FA67DF" w14:textId="77777777">
      <w:pPr>
        <w:jc w:val="both"/>
        <w:rPr>
          <w:rFonts w:ascii="Arial" w:hAnsi="Arial" w:cs="Arial"/>
          <w:color w:val="000000" w:themeColor="text1"/>
          <w:sz w:val="20"/>
          <w:szCs w:val="20"/>
          <w:lang w:val="es-ES_tradnl"/>
        </w:rPr>
      </w:pPr>
    </w:p>
    <w:p w:rsidRPr="00D06CA3" w:rsidR="00D06CA3" w:rsidP="00D06CA3" w:rsidRDefault="00D06CA3" w14:paraId="643109D0" w14:textId="08DA97B3">
      <w:pPr>
        <w:jc w:val="both"/>
        <w:rPr>
          <w:rFonts w:ascii="Arial" w:hAnsi="Arial" w:cs="Arial"/>
          <w:color w:val="000000" w:themeColor="text1"/>
          <w:sz w:val="20"/>
          <w:szCs w:val="20"/>
          <w:lang w:val="es-ES_tradnl"/>
        </w:rPr>
      </w:pPr>
      <w:r w:rsidRPr="009F0312">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9F0312">
        <w:rPr>
          <w:rFonts w:ascii="Arial" w:hAnsi="Arial" w:cs="Arial"/>
          <w:i/>
          <w:iCs/>
          <w:color w:val="000000" w:themeColor="text1"/>
          <w:sz w:val="20"/>
          <w:szCs w:val="20"/>
          <w:lang w:val="es-ES_tradnl"/>
        </w:rPr>
        <w:t>secundum</w:t>
      </w:r>
      <w:proofErr w:type="spellEnd"/>
      <w:r w:rsidRPr="009F0312">
        <w:rPr>
          <w:rFonts w:ascii="Arial" w:hAnsi="Arial" w:cs="Arial"/>
          <w:i/>
          <w:iCs/>
          <w:color w:val="000000" w:themeColor="text1"/>
          <w:sz w:val="20"/>
          <w:szCs w:val="20"/>
          <w:lang w:val="es-ES_tradnl"/>
        </w:rPr>
        <w:t xml:space="preserve"> </w:t>
      </w:r>
      <w:proofErr w:type="spellStart"/>
      <w:r w:rsidRPr="009F0312">
        <w:rPr>
          <w:rFonts w:ascii="Arial" w:hAnsi="Arial" w:cs="Arial"/>
          <w:i/>
          <w:iCs/>
          <w:color w:val="000000" w:themeColor="text1"/>
          <w:sz w:val="20"/>
          <w:szCs w:val="20"/>
          <w:lang w:val="es-ES_tradnl"/>
        </w:rPr>
        <w:t>legem</w:t>
      </w:r>
      <w:proofErr w:type="spellEnd"/>
      <w:r w:rsidRPr="009F0312">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w:t>
      </w:r>
      <w:r w:rsidRPr="00D06CA3">
        <w:rPr>
          <w:rFonts w:ascii="Arial" w:hAnsi="Arial" w:cs="Arial"/>
          <w:color w:val="000000" w:themeColor="text1"/>
          <w:sz w:val="20"/>
          <w:szCs w:val="20"/>
          <w:lang w:val="es-ES_tradnl"/>
        </w:rPr>
        <w:t xml:space="preserve">      </w:t>
      </w:r>
    </w:p>
    <w:p w:rsidRPr="00C440B6" w:rsidR="003C5E8A" w:rsidP="003C5E8A" w:rsidRDefault="003C5E8A" w14:paraId="53B8D6C5" w14:textId="77777777">
      <w:pPr>
        <w:jc w:val="both"/>
        <w:rPr>
          <w:rFonts w:ascii="Arial" w:hAnsi="Arial" w:eastAsia="Calibri" w:cs="Arial"/>
          <w:sz w:val="20"/>
          <w:szCs w:val="20"/>
          <w:lang w:val="es-ES_tradnl"/>
        </w:rPr>
      </w:pPr>
    </w:p>
    <w:p w:rsidRPr="00C440B6" w:rsidR="00B167C8" w:rsidP="00B95C30" w:rsidRDefault="00B167C8" w14:paraId="5B078637" w14:textId="77777777">
      <w:pPr>
        <w:spacing w:line="276" w:lineRule="auto"/>
        <w:jc w:val="both"/>
        <w:rPr>
          <w:rFonts w:ascii="Arial" w:hAnsi="Arial" w:cs="Arial"/>
          <w:noProof/>
          <w:color w:val="000000" w:themeColor="text1"/>
          <w:sz w:val="22"/>
          <w:lang w:val="es-ES_tradnl"/>
        </w:rPr>
      </w:pPr>
    </w:p>
    <w:p w:rsidRPr="00C440B6" w:rsidR="00B167C8" w:rsidP="00B95C30" w:rsidRDefault="00B167C8" w14:paraId="13C27EB7" w14:textId="77777777">
      <w:pPr>
        <w:spacing w:line="276" w:lineRule="auto"/>
        <w:jc w:val="both"/>
        <w:rPr>
          <w:rFonts w:ascii="Arial" w:hAnsi="Arial" w:cs="Arial"/>
          <w:noProof/>
          <w:color w:val="000000" w:themeColor="text1"/>
          <w:sz w:val="22"/>
          <w:lang w:val="es-ES_tradnl"/>
        </w:rPr>
      </w:pPr>
    </w:p>
    <w:p w:rsidRPr="00C440B6" w:rsidR="00B167C8" w:rsidP="00B95C30" w:rsidRDefault="00B167C8" w14:paraId="0AB212D3" w14:textId="77777777">
      <w:pPr>
        <w:spacing w:line="276" w:lineRule="auto"/>
        <w:jc w:val="both"/>
        <w:rPr>
          <w:rFonts w:ascii="Arial" w:hAnsi="Arial" w:cs="Arial"/>
          <w:noProof/>
          <w:color w:val="000000" w:themeColor="text1"/>
          <w:sz w:val="22"/>
          <w:lang w:val="es-ES_tradnl"/>
        </w:rPr>
      </w:pPr>
    </w:p>
    <w:p w:rsidR="0031674D" w:rsidP="00B95C30" w:rsidRDefault="0031674D" w14:paraId="3C94E802" w14:textId="6D649291">
      <w:pPr>
        <w:spacing w:line="276" w:lineRule="auto"/>
        <w:jc w:val="both"/>
        <w:rPr>
          <w:rFonts w:ascii="Arial" w:hAnsi="Arial" w:cs="Arial"/>
          <w:noProof/>
          <w:color w:val="000000" w:themeColor="text1"/>
          <w:sz w:val="22"/>
          <w:lang w:val="es-ES_tradnl"/>
        </w:rPr>
      </w:pPr>
    </w:p>
    <w:p w:rsidR="009F0312" w:rsidP="00B95C30" w:rsidRDefault="009F0312" w14:paraId="4657B512" w14:textId="77777777">
      <w:pPr>
        <w:spacing w:line="276" w:lineRule="auto"/>
        <w:jc w:val="both"/>
        <w:rPr>
          <w:rFonts w:ascii="Arial" w:hAnsi="Arial" w:cs="Arial"/>
          <w:noProof/>
          <w:color w:val="000000" w:themeColor="text1"/>
          <w:sz w:val="22"/>
          <w:lang w:val="es-ES_tradnl"/>
        </w:rPr>
      </w:pPr>
    </w:p>
    <w:p w:rsidR="0031674D" w:rsidP="00B95C30" w:rsidRDefault="0031674D" w14:paraId="7A7D6552" w14:textId="77777777">
      <w:pPr>
        <w:spacing w:line="276" w:lineRule="auto"/>
        <w:jc w:val="both"/>
        <w:rPr>
          <w:rFonts w:ascii="Arial" w:hAnsi="Arial" w:cs="Arial"/>
          <w:noProof/>
          <w:color w:val="000000" w:themeColor="text1"/>
          <w:sz w:val="22"/>
          <w:lang w:val="es-ES_tradnl"/>
        </w:rPr>
      </w:pPr>
    </w:p>
    <w:p w:rsidR="00B95C30" w:rsidP="00B95C30" w:rsidRDefault="00B95C30" w14:paraId="7DD48F49" w14:textId="090B462D">
      <w:pPr>
        <w:spacing w:line="276" w:lineRule="auto"/>
        <w:jc w:val="both"/>
        <w:rPr>
          <w:rFonts w:ascii="Arial" w:hAnsi="Arial" w:cs="Arial"/>
          <w:b/>
          <w:bCs/>
          <w:noProof/>
          <w:color w:val="000000" w:themeColor="text1"/>
          <w:sz w:val="22"/>
          <w:lang w:val="es-ES_tradnl"/>
        </w:rPr>
      </w:pPr>
      <w:r w:rsidRPr="00C440B6">
        <w:rPr>
          <w:rFonts w:ascii="Arial" w:hAnsi="Arial" w:cs="Arial"/>
          <w:noProof/>
          <w:color w:val="000000" w:themeColor="text1"/>
          <w:sz w:val="22"/>
          <w:lang w:val="es-ES_tradnl"/>
        </w:rPr>
        <w:lastRenderedPageBreak/>
        <w:t xml:space="preserve">Bogotá D.C., </w:t>
      </w:r>
      <w:r w:rsidR="001B0EB0">
        <w:rPr>
          <w:rFonts w:ascii="Arial" w:hAnsi="Arial" w:cs="Arial"/>
          <w:b/>
          <w:bCs/>
          <w:noProof/>
          <w:color w:val="000000" w:themeColor="text1"/>
          <w:sz w:val="22"/>
          <w:lang w:val="es-ES_tradnl"/>
        </w:rPr>
        <w:t>04/02/2021 16:40:28</w:t>
      </w:r>
    </w:p>
    <w:p w:rsidRPr="006E3937" w:rsidR="0031674D" w:rsidP="00B95C30" w:rsidRDefault="0031674D" w14:paraId="4C2177EB" w14:textId="77777777">
      <w:pPr>
        <w:spacing w:line="276" w:lineRule="auto"/>
        <w:jc w:val="both"/>
        <w:rPr>
          <w:rFonts w:ascii="Arial" w:hAnsi="Arial" w:eastAsia="Calibri" w:cs="Arial"/>
          <w:noProof/>
          <w:color w:val="000000" w:themeColor="text1"/>
          <w:sz w:val="22"/>
          <w:szCs w:val="22"/>
          <w:lang w:val="es-ES_tradnl"/>
        </w:rPr>
      </w:pPr>
    </w:p>
    <w:p w:rsidRPr="000C7322" w:rsidR="000C7322" w:rsidP="000C7322" w:rsidRDefault="000C7322" w14:paraId="40C1E74A" w14:textId="6744D557">
      <w:pPr>
        <w:jc w:val="right"/>
      </w:pPr>
      <w:r>
        <w:fldChar w:fldCharType="begin"/>
      </w:r>
      <w:r>
        <w:instrText xml:space="preserve"> INCLUDEPICTURE "/var/folders/5l/v1rdjm0x1x9416lmbj7_vjt40000gn/T/com.microsoft.Word/WebArchiveCopyPasteTempFiles/page1image1800704" \* MERGEFORMATINET </w:instrText>
      </w:r>
      <w:r>
        <w:fldChar w:fldCharType="separate"/>
      </w:r>
      <w:r w:rsidR="000C7322">
        <w:drawing>
          <wp:inline wp14:editId="5B892E22" wp14:anchorId="782BBB6B">
            <wp:extent cx="2397760" cy="609600"/>
            <wp:effectExtent l="0" t="0" r="2540" b="0"/>
            <wp:docPr id="4" name="Imagen 4" descr="page1image1800704" title=""/>
            <wp:cNvGraphicFramePr>
              <a:graphicFrameLocks noChangeAspect="1"/>
            </wp:cNvGraphicFramePr>
            <a:graphic>
              <a:graphicData uri="http://schemas.openxmlformats.org/drawingml/2006/picture">
                <pic:pic>
                  <pic:nvPicPr>
                    <pic:cNvPr id="0" name="Imagen 4"/>
                    <pic:cNvPicPr/>
                  </pic:nvPicPr>
                  <pic:blipFill>
                    <a:blip r:embed="Rfe1187d2ea11409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97760" cy="609600"/>
                    </a:xfrm>
                    <a:prstGeom prst="rect">
                      <a:avLst/>
                    </a:prstGeom>
                  </pic:spPr>
                </pic:pic>
              </a:graphicData>
            </a:graphic>
          </wp:inline>
        </w:drawing>
      </w:r>
      <w:r>
        <w:fldChar w:fldCharType="end"/>
      </w:r>
    </w:p>
    <w:p w:rsidR="00B95C30" w:rsidP="00B95C30" w:rsidRDefault="00B95C30" w14:paraId="6A8A869B" w14:textId="52C72B05">
      <w:pPr>
        <w:jc w:val="both"/>
        <w:rPr>
          <w:rFonts w:ascii="Arial" w:hAnsi="Arial" w:cs="Arial"/>
          <w:b/>
          <w:color w:val="000000" w:themeColor="text1"/>
          <w:sz w:val="22"/>
          <w:lang w:val="es-ES_tradnl"/>
        </w:rPr>
      </w:pPr>
    </w:p>
    <w:p w:rsidRPr="00C440B6" w:rsidR="0031674D" w:rsidP="00B95C30" w:rsidRDefault="0031674D" w14:paraId="3DCA4D09" w14:textId="77777777">
      <w:pPr>
        <w:jc w:val="both"/>
        <w:rPr>
          <w:rFonts w:ascii="Arial" w:hAnsi="Arial" w:cs="Arial"/>
          <w:b/>
          <w:color w:val="000000" w:themeColor="text1"/>
          <w:sz w:val="22"/>
          <w:lang w:val="es-ES_tradnl"/>
        </w:rPr>
      </w:pPr>
    </w:p>
    <w:p w:rsidRPr="00C440B6" w:rsidR="00B95C30" w:rsidP="00B95C30" w:rsidRDefault="00BE4FBF" w14:paraId="5F5AE9EF" w14:textId="5BA24542">
      <w:pPr>
        <w:jc w:val="both"/>
        <w:rPr>
          <w:rFonts w:ascii="Arial" w:hAnsi="Arial" w:eastAsia="Calibri" w:cs="Arial"/>
          <w:color w:val="000000" w:themeColor="text1"/>
          <w:sz w:val="22"/>
          <w:lang w:val="es-ES_tradnl"/>
        </w:rPr>
      </w:pPr>
      <w:r w:rsidRPr="00C440B6">
        <w:rPr>
          <w:rFonts w:ascii="Arial" w:hAnsi="Arial" w:eastAsia="Calibri" w:cs="Arial"/>
          <w:color w:val="000000" w:themeColor="text1"/>
          <w:sz w:val="22"/>
          <w:lang w:val="es-ES_tradnl"/>
        </w:rPr>
        <w:t>Señor</w:t>
      </w:r>
    </w:p>
    <w:p w:rsidRPr="00C440B6" w:rsidR="00043399" w:rsidP="00B95C30" w:rsidRDefault="002C61D4" w14:paraId="136B4744" w14:textId="0BEF0491">
      <w:pPr>
        <w:jc w:val="both"/>
        <w:rPr>
          <w:rFonts w:ascii="Arial" w:hAnsi="Arial" w:eastAsia="Calibri" w:cs="Arial"/>
          <w:b/>
          <w:color w:val="000000" w:themeColor="text1"/>
          <w:sz w:val="22"/>
          <w:lang w:val="es-ES_tradnl"/>
        </w:rPr>
      </w:pPr>
      <w:r w:rsidRPr="00C440B6">
        <w:rPr>
          <w:rFonts w:ascii="Arial" w:hAnsi="Arial" w:eastAsia="Calibri" w:cs="Arial"/>
          <w:b/>
          <w:color w:val="000000" w:themeColor="text1"/>
          <w:sz w:val="22"/>
          <w:lang w:val="es-ES_tradnl"/>
        </w:rPr>
        <w:t>Nilton Javier Caicedo Vidal</w:t>
      </w:r>
    </w:p>
    <w:p w:rsidRPr="00C440B6" w:rsidR="00B95C30" w:rsidP="00B95C30" w:rsidRDefault="00096D30" w14:paraId="09D4AEA8" w14:textId="27B6ABE4">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Santiago de Cali, Valle del Cauca</w:t>
      </w:r>
    </w:p>
    <w:p w:rsidR="00B95C30" w:rsidP="00B95C30" w:rsidRDefault="00B95C30" w14:paraId="3F3D1203" w14:textId="087EB4C8">
      <w:pPr>
        <w:jc w:val="both"/>
        <w:rPr>
          <w:rFonts w:ascii="Arial" w:hAnsi="Arial" w:eastAsia="Calibri" w:cs="Arial"/>
          <w:color w:val="000000" w:themeColor="text1"/>
          <w:sz w:val="22"/>
          <w:lang w:val="es-ES_tradnl"/>
        </w:rPr>
      </w:pPr>
    </w:p>
    <w:p w:rsidRPr="00C440B6" w:rsidR="0031674D" w:rsidP="00B95C30" w:rsidRDefault="0031674D" w14:paraId="7FEA18D2" w14:textId="77777777">
      <w:pPr>
        <w:jc w:val="both"/>
        <w:rPr>
          <w:rFonts w:ascii="Arial" w:hAnsi="Arial" w:eastAsia="Calibri" w:cs="Arial"/>
          <w:color w:val="000000" w:themeColor="text1"/>
          <w:sz w:val="22"/>
          <w:lang w:val="es-ES_tradnl"/>
        </w:rPr>
      </w:pPr>
    </w:p>
    <w:p w:rsidRPr="00C440B6" w:rsidR="00B95C30" w:rsidP="006E3937" w:rsidRDefault="0031674D" w14:paraId="12E66182" w14:textId="09303723">
      <w:pPr>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 xml:space="preserve">                                            </w:t>
      </w:r>
      <w:r w:rsidRPr="00C440B6" w:rsidR="00B95C30">
        <w:rPr>
          <w:rFonts w:ascii="Arial" w:hAnsi="Arial" w:eastAsia="Calibri" w:cs="Arial"/>
          <w:b/>
          <w:bCs/>
          <w:color w:val="000000" w:themeColor="text1"/>
          <w:sz w:val="22"/>
          <w:lang w:val="es-ES_tradnl"/>
        </w:rPr>
        <w:t xml:space="preserve">Concepto C ‒ </w:t>
      </w:r>
      <w:r w:rsidRPr="00C440B6" w:rsidR="00195F02">
        <w:rPr>
          <w:rFonts w:ascii="Arial" w:hAnsi="Arial" w:eastAsia="Calibri" w:cs="Arial"/>
          <w:b/>
          <w:bCs/>
          <w:color w:val="000000" w:themeColor="text1"/>
          <w:sz w:val="22"/>
          <w:lang w:val="es-ES_tradnl"/>
        </w:rPr>
        <w:t>0</w:t>
      </w:r>
      <w:r w:rsidRPr="00C440B6" w:rsidR="002C61D4">
        <w:rPr>
          <w:rFonts w:ascii="Arial" w:hAnsi="Arial" w:eastAsia="Calibri" w:cs="Arial"/>
          <w:b/>
          <w:bCs/>
          <w:color w:val="000000" w:themeColor="text1"/>
          <w:sz w:val="22"/>
          <w:lang w:val="es-ES_tradnl"/>
        </w:rPr>
        <w:t>13</w:t>
      </w:r>
      <w:r w:rsidRPr="00C440B6" w:rsidR="00B95C30">
        <w:rPr>
          <w:rFonts w:ascii="Arial" w:hAnsi="Arial" w:eastAsia="Calibri" w:cs="Arial"/>
          <w:b/>
          <w:bCs/>
          <w:color w:val="000000" w:themeColor="text1"/>
          <w:sz w:val="22"/>
          <w:lang w:val="es-ES_tradnl"/>
        </w:rPr>
        <w:t xml:space="preserve"> de 202</w:t>
      </w:r>
      <w:r w:rsidRPr="00C440B6" w:rsidR="005E781C">
        <w:rPr>
          <w:rFonts w:ascii="Arial" w:hAnsi="Arial" w:eastAsia="Calibri" w:cs="Arial"/>
          <w:b/>
          <w:bCs/>
          <w:color w:val="000000" w:themeColor="text1"/>
          <w:sz w:val="22"/>
          <w:lang w:val="es-ES_tradnl"/>
        </w:rPr>
        <w:t>1</w:t>
      </w:r>
    </w:p>
    <w:p w:rsidRPr="00C440B6"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C440B6" w:rsidR="00B95C30" w:rsidTr="008F4163" w14:paraId="19DFC051" w14:textId="77777777">
        <w:tc>
          <w:tcPr>
            <w:tcW w:w="2689" w:type="dxa"/>
          </w:tcPr>
          <w:p w:rsidRPr="00C440B6" w:rsidR="00B95C30" w:rsidP="008F4163" w:rsidRDefault="00B95C30" w14:paraId="6BC0D1AC" w14:textId="77777777">
            <w:pPr>
              <w:jc w:val="both"/>
              <w:rPr>
                <w:rFonts w:ascii="Arial" w:hAnsi="Arial" w:eastAsia="Calibri" w:cs="Arial"/>
                <w:color w:val="000000" w:themeColor="text1"/>
                <w:sz w:val="22"/>
                <w:lang w:val="es-ES_tradnl"/>
              </w:rPr>
            </w:pPr>
            <w:r w:rsidRPr="00C440B6">
              <w:rPr>
                <w:rFonts w:ascii="Arial" w:hAnsi="Arial" w:eastAsia="Calibri" w:cs="Arial"/>
                <w:b/>
                <w:color w:val="000000" w:themeColor="text1"/>
                <w:sz w:val="22"/>
                <w:lang w:val="es-ES_tradnl"/>
              </w:rPr>
              <w:t>Temas:</w:t>
            </w:r>
            <w:r w:rsidRPr="00C440B6">
              <w:rPr>
                <w:rFonts w:ascii="Arial" w:hAnsi="Arial" w:eastAsia="Calibri" w:cs="Arial"/>
                <w:color w:val="000000" w:themeColor="text1"/>
                <w:sz w:val="22"/>
                <w:lang w:val="es-ES_tradnl"/>
              </w:rPr>
              <w:t xml:space="preserve">                                      </w:t>
            </w:r>
          </w:p>
        </w:tc>
        <w:tc>
          <w:tcPr>
            <w:tcW w:w="6237" w:type="dxa"/>
          </w:tcPr>
          <w:p w:rsidRPr="00C440B6" w:rsidR="00B95C30" w:rsidP="008F4163" w:rsidRDefault="008B63FE" w14:paraId="5F389CAF" w14:textId="088609AD">
            <w:pPr>
              <w:jc w:val="both"/>
              <w:rPr>
                <w:rFonts w:ascii="Arial" w:hAnsi="Arial" w:eastAsia="Calibri" w:cs="Arial"/>
                <w:color w:val="000000" w:themeColor="text1"/>
                <w:sz w:val="22"/>
                <w:lang w:val="es-ES_tradnl"/>
              </w:rPr>
            </w:pPr>
            <w:r w:rsidRPr="00C440B6">
              <w:rPr>
                <w:rFonts w:ascii="Arial" w:hAnsi="Arial" w:eastAsia="Calibri" w:cs="Arial"/>
                <w:bCs/>
                <w:sz w:val="22"/>
                <w:lang w:val="es-ES_tradnl"/>
              </w:rPr>
              <w:t xml:space="preserve">SELECCIÓN OBJETIVA – Contratación estatal – Concepto </w:t>
            </w:r>
            <w:r w:rsidRPr="00C440B6" w:rsidR="00B95C30">
              <w:rPr>
                <w:rFonts w:ascii="Arial" w:hAnsi="Arial" w:eastAsia="Calibri" w:cs="Arial"/>
                <w:bCs/>
                <w:sz w:val="22"/>
                <w:lang w:val="es-ES_tradnl"/>
              </w:rPr>
              <w:t>/</w:t>
            </w:r>
            <w:r w:rsidRPr="00C440B6">
              <w:rPr>
                <w:rFonts w:ascii="Arial" w:hAnsi="Arial" w:eastAsia="Calibri" w:cs="Arial"/>
                <w:bCs/>
                <w:sz w:val="22"/>
                <w:lang w:val="es-ES_tradnl"/>
              </w:rPr>
              <w:t xml:space="preserve"> EMPATE – Procedimiento de selección – Concepto / FACTORES DE DESEMPATE – Características – Límites / LEY DE EMPRENDIMIENTO – Ley </w:t>
            </w:r>
            <w:r w:rsidR="006F0F34">
              <w:rPr>
                <w:rFonts w:ascii="Arial" w:hAnsi="Arial" w:eastAsia="Calibri" w:cs="Arial"/>
                <w:bCs/>
                <w:sz w:val="22"/>
                <w:lang w:val="es-ES_tradnl"/>
              </w:rPr>
              <w:t>2069</w:t>
            </w:r>
            <w:r w:rsidRPr="00C440B6">
              <w:rPr>
                <w:rFonts w:ascii="Arial" w:hAnsi="Arial" w:eastAsia="Calibri" w:cs="Arial"/>
                <w:bCs/>
                <w:sz w:val="22"/>
                <w:lang w:val="es-ES_tradnl"/>
              </w:rPr>
              <w:t xml:space="preserve"> de 2020 – Vigencia / </w:t>
            </w:r>
            <w:r w:rsidRPr="00157B5F" w:rsidR="00157B5F">
              <w:rPr>
                <w:rFonts w:ascii="Arial" w:hAnsi="Arial" w:eastAsia="Calibri" w:cs="Arial"/>
                <w:bCs/>
                <w:sz w:val="22"/>
                <w:lang w:val="es-ES_tradnl"/>
              </w:rPr>
              <w:t>DECRETO 1082 DE 2015 – Artículo 2.2.1.1.2.2.9. – Derogatoria – Decaimiento</w:t>
            </w:r>
            <w:r w:rsidRPr="00C440B6" w:rsidR="00B95C30">
              <w:rPr>
                <w:rFonts w:ascii="Arial" w:hAnsi="Arial" w:eastAsia="Arial" w:cs="Arial"/>
                <w:sz w:val="22"/>
                <w:lang w:val="es-ES_tradnl"/>
              </w:rPr>
              <w:t>.</w:t>
            </w:r>
          </w:p>
        </w:tc>
      </w:tr>
      <w:tr w:rsidRPr="00C440B6" w:rsidR="00B95C30" w:rsidTr="008F4163" w14:paraId="27CD52AB" w14:textId="77777777">
        <w:tc>
          <w:tcPr>
            <w:tcW w:w="2689" w:type="dxa"/>
          </w:tcPr>
          <w:p w:rsidRPr="00C440B6" w:rsidR="00B95C30" w:rsidP="008F4163" w:rsidRDefault="00B95C30" w14:paraId="37E195A1" w14:textId="1BA218D5">
            <w:pPr>
              <w:spacing w:before="120"/>
              <w:jc w:val="both"/>
              <w:rPr>
                <w:rFonts w:ascii="Arial" w:hAnsi="Arial" w:eastAsia="Calibri" w:cs="Arial"/>
                <w:b/>
                <w:color w:val="000000" w:themeColor="text1"/>
                <w:sz w:val="22"/>
                <w:lang w:val="es-ES_tradnl"/>
              </w:rPr>
            </w:pPr>
            <w:r w:rsidRPr="00C440B6">
              <w:rPr>
                <w:rFonts w:ascii="Arial" w:hAnsi="Arial" w:eastAsia="Calibri" w:cs="Arial"/>
                <w:b/>
                <w:color w:val="000000" w:themeColor="text1"/>
                <w:sz w:val="22"/>
                <w:lang w:val="es-ES_tradnl"/>
              </w:rPr>
              <w:t>Radicación:</w:t>
            </w:r>
            <w:r w:rsidRPr="00C440B6">
              <w:rPr>
                <w:rFonts w:ascii="Arial" w:hAnsi="Arial" w:eastAsia="Calibri" w:cs="Arial"/>
                <w:color w:val="000000" w:themeColor="text1"/>
                <w:sz w:val="22"/>
                <w:lang w:val="es-ES_tradnl"/>
              </w:rPr>
              <w:t xml:space="preserve">                              </w:t>
            </w:r>
          </w:p>
        </w:tc>
        <w:tc>
          <w:tcPr>
            <w:tcW w:w="6237" w:type="dxa"/>
          </w:tcPr>
          <w:p w:rsidRPr="00C440B6" w:rsidR="00B95C30" w:rsidP="008F4163" w:rsidRDefault="00B95C30" w14:paraId="09088B1B" w14:textId="39840CB1">
            <w:pPr>
              <w:spacing w:before="120"/>
              <w:jc w:val="both"/>
              <w:rPr>
                <w:rFonts w:ascii="Arial" w:hAnsi="Arial" w:eastAsia="Calibri" w:cs="Arial"/>
                <w:color w:val="000000" w:themeColor="text1"/>
                <w:sz w:val="22"/>
                <w:lang w:val="es-ES_tradnl"/>
              </w:rPr>
            </w:pPr>
            <w:r w:rsidRPr="00C440B6">
              <w:rPr>
                <w:rFonts w:ascii="Arial" w:hAnsi="Arial" w:eastAsia="Calibri" w:cs="Arial"/>
                <w:color w:val="000000" w:themeColor="text1"/>
                <w:sz w:val="22"/>
                <w:lang w:val="es-ES_tradnl"/>
              </w:rPr>
              <w:t xml:space="preserve">Respuesta a consulta # </w:t>
            </w:r>
            <w:r w:rsidRPr="00C440B6" w:rsidR="00872828">
              <w:rPr>
                <w:rFonts w:ascii="Arial" w:hAnsi="Arial" w:eastAsia="Calibri" w:cs="Arial"/>
                <w:color w:val="000000" w:themeColor="text1"/>
                <w:sz w:val="22"/>
                <w:lang w:val="es-ES_tradnl"/>
              </w:rPr>
              <w:t>P20210116000318</w:t>
            </w:r>
          </w:p>
        </w:tc>
      </w:tr>
    </w:tbl>
    <w:p w:rsidR="00096D30" w:rsidP="003C3339" w:rsidRDefault="00096D30" w14:paraId="69729BEF" w14:textId="77777777">
      <w:pPr>
        <w:jc w:val="both"/>
        <w:rPr>
          <w:rFonts w:ascii="Arial" w:hAnsi="Arial" w:eastAsia="Calibri" w:cs="Arial"/>
          <w:color w:val="000000" w:themeColor="text1"/>
          <w:sz w:val="22"/>
          <w:lang w:val="es-ES_tradnl"/>
        </w:rPr>
      </w:pPr>
    </w:p>
    <w:p w:rsidR="00096D30" w:rsidP="003C3339" w:rsidRDefault="00096D30" w14:paraId="43664A51" w14:textId="77777777">
      <w:pPr>
        <w:jc w:val="both"/>
        <w:rPr>
          <w:rFonts w:ascii="Arial" w:hAnsi="Arial" w:eastAsia="Calibri" w:cs="Arial"/>
          <w:color w:val="000000" w:themeColor="text1"/>
          <w:sz w:val="22"/>
          <w:lang w:val="es-ES_tradnl"/>
        </w:rPr>
      </w:pPr>
    </w:p>
    <w:p w:rsidRPr="00C440B6" w:rsidR="003C3339" w:rsidP="003C3339" w:rsidRDefault="003C3339" w14:paraId="1CF4AEA0" w14:textId="6CD50679">
      <w:pPr>
        <w:jc w:val="both"/>
        <w:rPr>
          <w:rFonts w:ascii="Arial" w:hAnsi="Arial" w:eastAsia="Calibri" w:cs="Arial"/>
          <w:color w:val="000000" w:themeColor="text1"/>
          <w:sz w:val="22"/>
          <w:lang w:val="es-ES_tradnl"/>
        </w:rPr>
      </w:pPr>
      <w:r w:rsidRPr="00C440B6">
        <w:rPr>
          <w:rFonts w:ascii="Arial" w:hAnsi="Arial" w:eastAsia="Calibri" w:cs="Arial"/>
          <w:color w:val="000000" w:themeColor="text1"/>
          <w:sz w:val="22"/>
          <w:lang w:val="es-ES_tradnl"/>
        </w:rPr>
        <w:t>Estimad</w:t>
      </w:r>
      <w:r w:rsidRPr="00C440B6" w:rsidR="00C018F7">
        <w:rPr>
          <w:rFonts w:ascii="Arial" w:hAnsi="Arial" w:eastAsia="Calibri" w:cs="Arial"/>
          <w:color w:val="000000" w:themeColor="text1"/>
          <w:sz w:val="22"/>
          <w:lang w:val="es-ES_tradnl"/>
        </w:rPr>
        <w:t>o</w:t>
      </w:r>
      <w:r w:rsidRPr="00C440B6">
        <w:rPr>
          <w:rFonts w:ascii="Arial" w:hAnsi="Arial" w:eastAsia="Calibri" w:cs="Arial"/>
          <w:color w:val="000000" w:themeColor="text1"/>
          <w:sz w:val="22"/>
          <w:lang w:val="es-ES_tradnl"/>
        </w:rPr>
        <w:t xml:space="preserve"> </w:t>
      </w:r>
      <w:r w:rsidRPr="00C440B6" w:rsidR="0063732C">
        <w:rPr>
          <w:rFonts w:ascii="Arial" w:hAnsi="Arial" w:eastAsia="Calibri" w:cs="Arial"/>
          <w:color w:val="000000" w:themeColor="text1"/>
          <w:sz w:val="22"/>
          <w:lang w:val="es-ES_tradnl"/>
        </w:rPr>
        <w:t>señor</w:t>
      </w:r>
      <w:r w:rsidRPr="00C440B6" w:rsidR="00BE4FBF">
        <w:rPr>
          <w:rFonts w:ascii="Arial" w:hAnsi="Arial" w:eastAsia="Calibri" w:cs="Arial"/>
          <w:color w:val="000000" w:themeColor="text1"/>
          <w:sz w:val="22"/>
          <w:lang w:val="es-ES_tradnl"/>
        </w:rPr>
        <w:t xml:space="preserve"> </w:t>
      </w:r>
      <w:r w:rsidRPr="00C440B6" w:rsidR="00C018F7">
        <w:rPr>
          <w:rFonts w:ascii="Arial" w:hAnsi="Arial" w:eastAsia="Calibri" w:cs="Arial"/>
          <w:color w:val="000000" w:themeColor="text1"/>
          <w:sz w:val="22"/>
          <w:lang w:val="es-ES_tradnl"/>
        </w:rPr>
        <w:t>Caicedo</w:t>
      </w:r>
      <w:r w:rsidRPr="00C440B6">
        <w:rPr>
          <w:rFonts w:ascii="Arial" w:hAnsi="Arial" w:eastAsia="Calibri" w:cs="Arial"/>
          <w:color w:val="000000" w:themeColor="text1"/>
          <w:sz w:val="22"/>
          <w:lang w:val="es-ES_tradnl"/>
        </w:rPr>
        <w:t>:</w:t>
      </w:r>
    </w:p>
    <w:p w:rsidRPr="00C440B6" w:rsidR="00DD5B04" w:rsidP="00DF76A2" w:rsidRDefault="00DD5B04" w14:paraId="1EAE5543" w14:textId="77777777">
      <w:pPr>
        <w:jc w:val="both"/>
        <w:rPr>
          <w:rFonts w:ascii="Arial" w:hAnsi="Arial" w:eastAsia="Calibri" w:cs="Arial"/>
          <w:color w:val="000000" w:themeColor="text1"/>
          <w:sz w:val="22"/>
          <w:lang w:val="es-ES_tradnl"/>
        </w:rPr>
      </w:pPr>
    </w:p>
    <w:p w:rsidRPr="00C440B6" w:rsidR="00DD5B04" w:rsidP="00DF76A2" w:rsidRDefault="00DD5B04" w14:paraId="2109B2D3" w14:textId="19E7B998">
      <w:pPr>
        <w:spacing w:line="276" w:lineRule="auto"/>
        <w:jc w:val="both"/>
        <w:rPr>
          <w:rFonts w:ascii="Arial" w:hAnsi="Arial" w:eastAsia="Calibri" w:cs="Arial"/>
          <w:color w:val="000000" w:themeColor="text1"/>
          <w:sz w:val="22"/>
          <w:lang w:val="es-ES_tradnl"/>
        </w:rPr>
      </w:pPr>
      <w:r w:rsidRPr="00C440B6">
        <w:rPr>
          <w:rFonts w:ascii="Arial" w:hAnsi="Arial" w:eastAsia="Calibri"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hAnsi="Arial" w:eastAsia="Calibri" w:cs="Arial"/>
          <w:color w:val="000000" w:themeColor="text1"/>
          <w:sz w:val="22"/>
          <w:lang w:val="es-ES_tradnl"/>
        </w:rPr>
        <w:t>–</w:t>
      </w:r>
      <w:r w:rsidRPr="00C440B6">
        <w:rPr>
          <w:rFonts w:ascii="Arial" w:hAnsi="Arial" w:eastAsia="Calibri" w:cs="Arial"/>
          <w:color w:val="000000" w:themeColor="text1"/>
          <w:sz w:val="22"/>
          <w:lang w:val="es-ES_tradnl"/>
        </w:rPr>
        <w:t xml:space="preserve"> Colombia Compra Eficiente</w:t>
      </w:r>
      <w:r w:rsidRPr="00C440B6" w:rsidR="008C3C57">
        <w:rPr>
          <w:rFonts w:ascii="Arial" w:hAnsi="Arial" w:eastAsia="Calibri" w:cs="Arial"/>
          <w:color w:val="000000" w:themeColor="text1"/>
          <w:sz w:val="22"/>
          <w:lang w:val="es-ES_tradnl"/>
        </w:rPr>
        <w:t xml:space="preserve"> </w:t>
      </w:r>
      <w:r w:rsidRPr="00C440B6">
        <w:rPr>
          <w:rFonts w:ascii="Arial" w:hAnsi="Arial" w:eastAsia="Calibri" w:cs="Arial"/>
          <w:color w:val="000000" w:themeColor="text1"/>
          <w:sz w:val="22"/>
          <w:lang w:val="es-ES_tradnl"/>
        </w:rPr>
        <w:t xml:space="preserve">responde su consulta del </w:t>
      </w:r>
      <w:r w:rsidRPr="00C440B6" w:rsidR="005363C6">
        <w:rPr>
          <w:rFonts w:ascii="Arial" w:hAnsi="Arial" w:eastAsia="Calibri" w:cs="Arial"/>
          <w:color w:val="000000" w:themeColor="text1"/>
          <w:sz w:val="22"/>
          <w:lang w:val="es-ES_tradnl"/>
        </w:rPr>
        <w:t>1</w:t>
      </w:r>
      <w:r w:rsidRPr="00C440B6" w:rsidR="00F953C2">
        <w:rPr>
          <w:rFonts w:ascii="Arial" w:hAnsi="Arial" w:eastAsia="Calibri" w:cs="Arial"/>
          <w:color w:val="000000" w:themeColor="text1"/>
          <w:sz w:val="22"/>
          <w:lang w:val="es-ES_tradnl"/>
        </w:rPr>
        <w:t>6</w:t>
      </w:r>
      <w:r w:rsidRPr="00C440B6" w:rsidR="00FD4AF3">
        <w:rPr>
          <w:rFonts w:ascii="Arial" w:hAnsi="Arial" w:eastAsia="Calibri" w:cs="Arial"/>
          <w:color w:val="000000" w:themeColor="text1"/>
          <w:sz w:val="22"/>
          <w:lang w:val="es-ES_tradnl"/>
        </w:rPr>
        <w:t xml:space="preserve"> de </w:t>
      </w:r>
      <w:r w:rsidRPr="00C440B6" w:rsidR="00FB0880">
        <w:rPr>
          <w:rFonts w:ascii="Arial" w:hAnsi="Arial" w:eastAsia="Calibri" w:cs="Arial"/>
          <w:color w:val="000000" w:themeColor="text1"/>
          <w:sz w:val="22"/>
          <w:lang w:val="es-ES_tradnl"/>
        </w:rPr>
        <w:t>enero</w:t>
      </w:r>
      <w:r w:rsidRPr="00C440B6">
        <w:rPr>
          <w:rFonts w:ascii="Arial" w:hAnsi="Arial" w:eastAsia="Calibri" w:cs="Arial"/>
          <w:color w:val="000000" w:themeColor="text1"/>
          <w:sz w:val="22"/>
          <w:lang w:val="es-ES_tradnl"/>
        </w:rPr>
        <w:t xml:space="preserve"> del</w:t>
      </w:r>
      <w:r w:rsidRPr="00C440B6" w:rsidR="007E74BF">
        <w:rPr>
          <w:rFonts w:ascii="Arial" w:hAnsi="Arial" w:eastAsia="Calibri" w:cs="Arial"/>
          <w:color w:val="000000" w:themeColor="text1"/>
          <w:sz w:val="22"/>
          <w:lang w:val="es-ES_tradnl"/>
        </w:rPr>
        <w:t xml:space="preserve"> </w:t>
      </w:r>
      <w:r w:rsidRPr="00C440B6">
        <w:rPr>
          <w:rFonts w:ascii="Arial" w:hAnsi="Arial" w:eastAsia="Calibri" w:cs="Arial"/>
          <w:color w:val="000000" w:themeColor="text1"/>
          <w:sz w:val="22"/>
          <w:lang w:val="es-ES_tradnl"/>
        </w:rPr>
        <w:t>202</w:t>
      </w:r>
      <w:r w:rsidRPr="00C440B6" w:rsidR="00FB0880">
        <w:rPr>
          <w:rFonts w:ascii="Arial" w:hAnsi="Arial" w:eastAsia="Calibri" w:cs="Arial"/>
          <w:color w:val="000000" w:themeColor="text1"/>
          <w:sz w:val="22"/>
          <w:lang w:val="es-ES_tradnl"/>
        </w:rPr>
        <w:t>1</w:t>
      </w:r>
      <w:r w:rsidRPr="00C440B6" w:rsidR="008C3C57">
        <w:rPr>
          <w:rFonts w:ascii="Arial" w:hAnsi="Arial" w:eastAsia="Calibri" w:cs="Arial"/>
          <w:color w:val="000000" w:themeColor="text1"/>
          <w:sz w:val="22"/>
          <w:lang w:val="es-ES_tradnl"/>
        </w:rPr>
        <w:t>.</w:t>
      </w:r>
    </w:p>
    <w:p w:rsidRPr="00C440B6"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C440B6"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C440B6">
        <w:rPr>
          <w:rFonts w:ascii="Arial" w:hAnsi="Arial" w:eastAsia="Calibri" w:cs="Arial"/>
          <w:b/>
          <w:color w:val="000000" w:themeColor="text1"/>
          <w:sz w:val="22"/>
          <w:lang w:val="es-ES_tradnl"/>
        </w:rPr>
        <w:t xml:space="preserve">Problema planteado </w:t>
      </w:r>
    </w:p>
    <w:p w:rsidRPr="00C440B6"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C440B6" w:rsidR="00443B55" w:rsidP="0099583D" w:rsidRDefault="00DD5B04" w14:paraId="3C575DE9" w14:textId="11618BB7">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 xml:space="preserve">Usted </w:t>
      </w:r>
      <w:r w:rsidRPr="00C440B6" w:rsidR="00B422C0">
        <w:rPr>
          <w:rFonts w:ascii="Arial" w:hAnsi="Arial" w:cs="Arial"/>
          <w:color w:val="000000" w:themeColor="text1"/>
          <w:sz w:val="22"/>
          <w:lang w:val="es-ES_tradnl"/>
        </w:rPr>
        <w:t>formula</w:t>
      </w:r>
      <w:r w:rsidRPr="00C440B6" w:rsidR="006D46A3">
        <w:rPr>
          <w:rFonts w:ascii="Arial" w:hAnsi="Arial" w:cs="Arial"/>
          <w:color w:val="000000" w:themeColor="text1"/>
          <w:sz w:val="22"/>
          <w:lang w:val="es-ES_tradnl"/>
        </w:rPr>
        <w:t xml:space="preserve"> la</w:t>
      </w:r>
      <w:r w:rsidRPr="00C440B6" w:rsidR="00602931">
        <w:rPr>
          <w:rFonts w:ascii="Arial" w:hAnsi="Arial" w:cs="Arial"/>
          <w:color w:val="000000" w:themeColor="text1"/>
          <w:sz w:val="22"/>
          <w:lang w:val="es-ES_tradnl"/>
        </w:rPr>
        <w:t>s</w:t>
      </w:r>
      <w:r w:rsidRPr="00C440B6" w:rsidR="006D46A3">
        <w:rPr>
          <w:rFonts w:ascii="Arial" w:hAnsi="Arial" w:cs="Arial"/>
          <w:color w:val="000000" w:themeColor="text1"/>
          <w:sz w:val="22"/>
          <w:lang w:val="es-ES_tradnl"/>
        </w:rPr>
        <w:t xml:space="preserve"> siguiente</w:t>
      </w:r>
      <w:r w:rsidRPr="00C440B6" w:rsidR="00602931">
        <w:rPr>
          <w:rFonts w:ascii="Arial" w:hAnsi="Arial" w:cs="Arial"/>
          <w:color w:val="000000" w:themeColor="text1"/>
          <w:sz w:val="22"/>
          <w:lang w:val="es-ES_tradnl"/>
        </w:rPr>
        <w:t>s</w:t>
      </w:r>
      <w:r w:rsidRPr="00C440B6" w:rsidR="00C028F5">
        <w:rPr>
          <w:rFonts w:ascii="Arial" w:hAnsi="Arial" w:cs="Arial"/>
          <w:color w:val="000000" w:themeColor="text1"/>
          <w:sz w:val="22"/>
          <w:lang w:val="es-ES_tradnl"/>
        </w:rPr>
        <w:t xml:space="preserve"> </w:t>
      </w:r>
      <w:r w:rsidRPr="00C440B6" w:rsidR="00602931">
        <w:rPr>
          <w:rFonts w:ascii="Arial" w:hAnsi="Arial" w:cs="Arial"/>
          <w:color w:val="000000" w:themeColor="text1"/>
          <w:sz w:val="22"/>
          <w:lang w:val="es-ES_tradnl"/>
        </w:rPr>
        <w:t>preguntas</w:t>
      </w:r>
      <w:r w:rsidRPr="00C440B6" w:rsidR="00FB0880">
        <w:rPr>
          <w:rFonts w:ascii="Arial" w:hAnsi="Arial" w:cs="Arial"/>
          <w:color w:val="000000" w:themeColor="text1"/>
          <w:sz w:val="22"/>
          <w:lang w:val="es-ES_tradnl"/>
        </w:rPr>
        <w:t>, relacionada</w:t>
      </w:r>
      <w:r w:rsidRPr="00C440B6" w:rsidR="00602931">
        <w:rPr>
          <w:rFonts w:ascii="Arial" w:hAnsi="Arial" w:cs="Arial"/>
          <w:color w:val="000000" w:themeColor="text1"/>
          <w:sz w:val="22"/>
          <w:lang w:val="es-ES_tradnl"/>
        </w:rPr>
        <w:t>s</w:t>
      </w:r>
      <w:r w:rsidRPr="00C440B6" w:rsidR="00FB0880">
        <w:rPr>
          <w:rFonts w:ascii="Arial" w:hAnsi="Arial" w:cs="Arial"/>
          <w:color w:val="000000" w:themeColor="text1"/>
          <w:sz w:val="22"/>
          <w:lang w:val="es-ES_tradnl"/>
        </w:rPr>
        <w:t xml:space="preserve"> con el contenido del artículo 35 de la Ley </w:t>
      </w:r>
      <w:r w:rsidR="006F0F34">
        <w:rPr>
          <w:rFonts w:ascii="Arial" w:hAnsi="Arial" w:cs="Arial"/>
          <w:color w:val="000000" w:themeColor="text1"/>
          <w:sz w:val="22"/>
          <w:lang w:val="es-ES_tradnl"/>
        </w:rPr>
        <w:t>2069</w:t>
      </w:r>
      <w:r w:rsidRPr="00C440B6" w:rsidR="00FB0880">
        <w:rPr>
          <w:rFonts w:ascii="Arial" w:hAnsi="Arial" w:cs="Arial"/>
          <w:color w:val="000000" w:themeColor="text1"/>
          <w:sz w:val="22"/>
          <w:lang w:val="es-ES_tradnl"/>
        </w:rPr>
        <w:t xml:space="preserve"> de 2020</w:t>
      </w:r>
      <w:r w:rsidRPr="00C440B6" w:rsidR="00716630">
        <w:rPr>
          <w:rFonts w:ascii="Arial" w:hAnsi="Arial" w:cs="Arial"/>
          <w:color w:val="000000" w:themeColor="text1"/>
          <w:sz w:val="22"/>
          <w:lang w:val="es-ES_tradnl"/>
        </w:rPr>
        <w:t>, «Por medio de la cual se impulsa el emprendimiento en Colombia»</w:t>
      </w:r>
      <w:r w:rsidRPr="00C440B6" w:rsidR="00B422C0">
        <w:rPr>
          <w:rFonts w:ascii="Arial" w:hAnsi="Arial" w:cs="Arial"/>
          <w:color w:val="000000" w:themeColor="text1"/>
          <w:sz w:val="22"/>
          <w:lang w:val="es-ES_tradnl"/>
        </w:rPr>
        <w:t>:</w:t>
      </w:r>
      <w:r w:rsidRPr="00C440B6" w:rsidR="007E18DF">
        <w:rPr>
          <w:rFonts w:ascii="Arial" w:hAnsi="Arial" w:cs="Arial"/>
          <w:color w:val="000000" w:themeColor="text1"/>
          <w:sz w:val="22"/>
          <w:lang w:val="es-ES_tradnl"/>
        </w:rPr>
        <w:t xml:space="preserve"> </w:t>
      </w:r>
    </w:p>
    <w:p w:rsidRPr="00C440B6" w:rsidR="00443B55" w:rsidP="0099583D" w:rsidRDefault="00443B55" w14:paraId="559EE20C" w14:textId="77777777">
      <w:pPr>
        <w:spacing w:line="276" w:lineRule="auto"/>
        <w:jc w:val="both"/>
        <w:rPr>
          <w:rFonts w:ascii="Arial" w:hAnsi="Arial" w:cs="Arial"/>
          <w:color w:val="000000" w:themeColor="text1"/>
          <w:sz w:val="22"/>
          <w:lang w:val="es-ES_tradnl"/>
        </w:rPr>
      </w:pPr>
    </w:p>
    <w:p w:rsidRPr="00C440B6" w:rsidR="006A3E98" w:rsidP="006A3E98" w:rsidRDefault="00F31293" w14:paraId="1D82E503" w14:textId="0E24CF70">
      <w:pPr>
        <w:ind w:left="709" w:right="709"/>
        <w:jc w:val="both"/>
        <w:rPr>
          <w:rFonts w:ascii="Arial" w:hAnsi="Arial" w:cs="Arial"/>
          <w:color w:val="000000" w:themeColor="text1"/>
          <w:sz w:val="21"/>
          <w:szCs w:val="21"/>
          <w:lang w:val="es-ES_tradnl"/>
        </w:rPr>
      </w:pPr>
      <w:r w:rsidRPr="00C440B6">
        <w:rPr>
          <w:rFonts w:ascii="Arial" w:hAnsi="Arial" w:cs="Arial"/>
          <w:color w:val="000000" w:themeColor="text1"/>
          <w:sz w:val="21"/>
          <w:szCs w:val="21"/>
          <w:lang w:val="es-ES_tradnl"/>
        </w:rPr>
        <w:t>«</w:t>
      </w:r>
      <w:r w:rsidRPr="00C440B6" w:rsidR="006A3E98">
        <w:rPr>
          <w:rFonts w:ascii="Arial" w:hAnsi="Arial" w:cs="Arial"/>
          <w:color w:val="000000" w:themeColor="text1"/>
          <w:sz w:val="21"/>
          <w:szCs w:val="21"/>
          <w:lang w:val="es-ES_tradnl"/>
        </w:rPr>
        <w:t>1.</w:t>
      </w:r>
      <w:r w:rsidRPr="00C440B6">
        <w:rPr>
          <w:rFonts w:ascii="Arial" w:hAnsi="Arial" w:cs="Arial"/>
          <w:color w:val="000000" w:themeColor="text1"/>
          <w:sz w:val="21"/>
          <w:szCs w:val="21"/>
          <w:lang w:val="es-ES_tradnl"/>
        </w:rPr>
        <w:t xml:space="preserve"> </w:t>
      </w:r>
      <w:r w:rsidRPr="00C440B6" w:rsidR="006A3E98">
        <w:rPr>
          <w:rFonts w:ascii="Arial" w:hAnsi="Arial" w:cs="Arial"/>
          <w:color w:val="000000" w:themeColor="text1"/>
          <w:sz w:val="21"/>
          <w:szCs w:val="21"/>
          <w:lang w:val="es-ES_tradnl"/>
        </w:rPr>
        <w:t>¿</w:t>
      </w:r>
      <w:r w:rsidRPr="00C440B6">
        <w:rPr>
          <w:rFonts w:ascii="Arial" w:hAnsi="Arial" w:cs="Arial"/>
          <w:color w:val="000000" w:themeColor="text1"/>
          <w:sz w:val="21"/>
          <w:szCs w:val="21"/>
          <w:lang w:val="es-ES_tradnl"/>
        </w:rPr>
        <w:t>Cuál</w:t>
      </w:r>
      <w:r w:rsidRPr="00C440B6" w:rsidR="006A3E98">
        <w:rPr>
          <w:rFonts w:ascii="Arial" w:hAnsi="Arial" w:cs="Arial"/>
          <w:color w:val="000000" w:themeColor="text1"/>
          <w:sz w:val="21"/>
          <w:szCs w:val="21"/>
          <w:lang w:val="es-ES_tradnl"/>
        </w:rPr>
        <w:t xml:space="preserve"> de los factores de desempate son aplicables a los contenidos en la Ley 2069 de 2020 o el Decreto 1082 de 2015?</w:t>
      </w:r>
      <w:r w:rsidRPr="00C440B6" w:rsidR="00193AF8">
        <w:rPr>
          <w:rFonts w:ascii="Arial" w:hAnsi="Arial" w:cs="Arial"/>
          <w:color w:val="000000" w:themeColor="text1"/>
          <w:sz w:val="21"/>
          <w:szCs w:val="21"/>
          <w:lang w:val="es-ES_tradnl"/>
        </w:rPr>
        <w:t xml:space="preserve"> (sic)</w:t>
      </w:r>
    </w:p>
    <w:p w:rsidRPr="00C440B6" w:rsidR="00193AF8" w:rsidP="006A3E98" w:rsidRDefault="00193AF8" w14:paraId="3536AF77" w14:textId="77777777">
      <w:pPr>
        <w:ind w:left="709" w:right="709"/>
        <w:jc w:val="both"/>
        <w:rPr>
          <w:rFonts w:ascii="Arial" w:hAnsi="Arial" w:cs="Arial"/>
          <w:color w:val="000000" w:themeColor="text1"/>
          <w:sz w:val="21"/>
          <w:szCs w:val="21"/>
          <w:lang w:val="es-ES_tradnl"/>
        </w:rPr>
      </w:pPr>
    </w:p>
    <w:p w:rsidR="006842AA" w:rsidP="006842AA" w:rsidRDefault="00193AF8" w14:paraId="4D47B314" w14:textId="5735B892">
      <w:pPr>
        <w:ind w:left="709" w:right="709"/>
        <w:jc w:val="both"/>
        <w:rPr>
          <w:rFonts w:ascii="Arial" w:hAnsi="Arial" w:cs="Arial"/>
          <w:color w:val="000000" w:themeColor="text1"/>
          <w:sz w:val="21"/>
          <w:szCs w:val="21"/>
          <w:lang w:val="es-ES_tradnl"/>
        </w:rPr>
      </w:pPr>
      <w:r w:rsidRPr="00C440B6">
        <w:rPr>
          <w:rFonts w:ascii="Arial" w:hAnsi="Arial" w:cs="Arial"/>
          <w:color w:val="000000" w:themeColor="text1"/>
          <w:sz w:val="21"/>
          <w:szCs w:val="21"/>
          <w:lang w:val="es-ES_tradnl"/>
        </w:rPr>
        <w:t>»</w:t>
      </w:r>
      <w:r w:rsidRPr="00C440B6" w:rsidR="006A3E98">
        <w:rPr>
          <w:rFonts w:ascii="Arial" w:hAnsi="Arial" w:cs="Arial"/>
          <w:color w:val="000000" w:themeColor="text1"/>
          <w:sz w:val="21"/>
          <w:szCs w:val="21"/>
          <w:lang w:val="es-ES_tradnl"/>
        </w:rPr>
        <w:t xml:space="preserve">2. ¿Los factores de desempate de la Ley 2069 de 2020 son aplicables a las entidades estatales sin considerar su </w:t>
      </w:r>
      <w:r w:rsidRPr="00C440B6">
        <w:rPr>
          <w:rFonts w:ascii="Arial" w:hAnsi="Arial" w:cs="Arial"/>
          <w:color w:val="000000" w:themeColor="text1"/>
          <w:sz w:val="21"/>
          <w:szCs w:val="21"/>
          <w:lang w:val="es-ES_tradnl"/>
        </w:rPr>
        <w:t>régimen</w:t>
      </w:r>
      <w:r w:rsidRPr="00C440B6" w:rsidR="006A3E98">
        <w:rPr>
          <w:rFonts w:ascii="Arial" w:hAnsi="Arial" w:cs="Arial"/>
          <w:color w:val="000000" w:themeColor="text1"/>
          <w:sz w:val="21"/>
          <w:szCs w:val="21"/>
          <w:lang w:val="es-ES_tradnl"/>
        </w:rPr>
        <w:t xml:space="preserve"> de </w:t>
      </w:r>
      <w:r w:rsidRPr="00C440B6">
        <w:rPr>
          <w:rFonts w:ascii="Arial" w:hAnsi="Arial" w:cs="Arial"/>
          <w:color w:val="000000" w:themeColor="text1"/>
          <w:sz w:val="21"/>
          <w:szCs w:val="21"/>
          <w:lang w:val="es-ES_tradnl"/>
        </w:rPr>
        <w:t>contratación</w:t>
      </w:r>
      <w:r w:rsidRPr="00C440B6" w:rsidR="006A3E98">
        <w:rPr>
          <w:rFonts w:ascii="Arial" w:hAnsi="Arial" w:cs="Arial"/>
          <w:color w:val="000000" w:themeColor="text1"/>
          <w:sz w:val="21"/>
          <w:szCs w:val="21"/>
          <w:lang w:val="es-ES_tradnl"/>
        </w:rPr>
        <w:t>?</w:t>
      </w:r>
      <w:r w:rsidRPr="00C440B6">
        <w:rPr>
          <w:rFonts w:ascii="Arial" w:hAnsi="Arial" w:cs="Arial"/>
          <w:color w:val="000000" w:themeColor="text1"/>
          <w:sz w:val="21"/>
          <w:szCs w:val="21"/>
          <w:lang w:val="es-ES_tradnl"/>
        </w:rPr>
        <w:t>»</w:t>
      </w:r>
    </w:p>
    <w:p w:rsidRPr="005419DA" w:rsidR="00F80411" w:rsidP="00F80411" w:rsidRDefault="00F80411" w14:paraId="5E7EF83A" w14:textId="77777777">
      <w:pPr>
        <w:ind w:left="709" w:right="709"/>
        <w:jc w:val="both"/>
        <w:rPr>
          <w:rFonts w:ascii="Arial" w:hAnsi="Arial" w:cs="Arial"/>
          <w:color w:val="000000" w:themeColor="text1"/>
          <w:sz w:val="21"/>
          <w:szCs w:val="21"/>
          <w:lang w:val="es-ES_tradnl"/>
        </w:rPr>
      </w:pPr>
    </w:p>
    <w:p w:rsidRPr="005419DA" w:rsidR="00F80411" w:rsidP="00F80411" w:rsidRDefault="00F80411" w14:paraId="4805B484"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5419DA">
        <w:rPr>
          <w:rFonts w:ascii="Arial" w:hAnsi="Arial" w:eastAsia="Calibri" w:cs="Arial"/>
          <w:b/>
          <w:color w:val="000000" w:themeColor="text1"/>
          <w:sz w:val="22"/>
          <w:lang w:val="es-ES_tradnl"/>
        </w:rPr>
        <w:t>Consideraciones</w:t>
      </w:r>
    </w:p>
    <w:p w:rsidRPr="005419DA" w:rsidR="00F80411" w:rsidP="00F80411" w:rsidRDefault="00F80411" w14:paraId="1DEB17ED" w14:textId="77777777">
      <w:pPr>
        <w:spacing w:line="276" w:lineRule="auto"/>
        <w:jc w:val="both"/>
        <w:rPr>
          <w:rFonts w:ascii="Arial" w:hAnsi="Arial" w:eastAsia="Calibri" w:cs="Arial"/>
          <w:color w:val="000000" w:themeColor="text1"/>
          <w:sz w:val="22"/>
          <w:szCs w:val="22"/>
          <w:lang w:val="es-ES_tradnl"/>
        </w:rPr>
      </w:pPr>
    </w:p>
    <w:p w:rsidRPr="005419DA" w:rsidR="00F80411" w:rsidP="00F80411" w:rsidRDefault="00F80411" w14:paraId="5F01AF1F"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lastRenderedPageBreak/>
        <w:t xml:space="preserve">La Subdirección de Gestión Contractual responderá la consulta, luego de analizar los siguientes temas: i) definición de los criterios de desempate en la contratación estatal, ii) vigencia y ámbito de aplicación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y iii) forma de acreditación de los factores de desempate consagrados en el artículo 35 de la mencionada Ley.</w:t>
      </w:r>
    </w:p>
    <w:p w:rsidRPr="005419DA" w:rsidR="00F80411" w:rsidP="00F80411" w:rsidRDefault="00F80411" w14:paraId="5EA811CD"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Algunas de las consideraciones de estos conceptos se reiteran a continuación.</w:t>
      </w:r>
    </w:p>
    <w:p w:rsidRPr="005419DA" w:rsidR="00F80411" w:rsidP="00F80411" w:rsidRDefault="00F80411" w14:paraId="70BFC1A2" w14:textId="77777777">
      <w:pPr>
        <w:spacing w:line="276" w:lineRule="auto"/>
        <w:jc w:val="both"/>
        <w:rPr>
          <w:rFonts w:ascii="Arial" w:hAnsi="Arial" w:eastAsia="Calibri" w:cs="Arial"/>
          <w:color w:val="000000" w:themeColor="text1"/>
          <w:sz w:val="22"/>
          <w:szCs w:val="22"/>
          <w:lang w:val="es-ES_tradnl"/>
        </w:rPr>
      </w:pPr>
    </w:p>
    <w:p w:rsidRPr="005419DA" w:rsidR="00F80411" w:rsidP="00F80411" w:rsidRDefault="00F80411" w14:paraId="07744DBB" w14:textId="77777777">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2.1. Factores de desempate en la contratación estatal: concepto y características</w:t>
      </w:r>
    </w:p>
    <w:p w:rsidRPr="005419DA" w:rsidR="00F80411" w:rsidP="00F80411" w:rsidRDefault="00F80411" w14:paraId="13D6A560" w14:textId="77777777">
      <w:pPr>
        <w:spacing w:line="276" w:lineRule="auto"/>
        <w:jc w:val="both"/>
        <w:rPr>
          <w:rFonts w:ascii="Arial" w:hAnsi="Arial" w:eastAsia="Calibri" w:cs="Arial"/>
          <w:color w:val="000000" w:themeColor="text1"/>
          <w:sz w:val="22"/>
          <w:szCs w:val="22"/>
          <w:lang w:val="es-ES_tradnl"/>
        </w:rPr>
      </w:pPr>
    </w:p>
    <w:p w:rsidRPr="005419DA" w:rsidR="00F80411" w:rsidP="00F80411" w:rsidRDefault="00F80411" w14:paraId="2C930E52"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rsidRPr="005419DA" w:rsidR="00F80411" w:rsidP="00F80411" w:rsidRDefault="00F80411" w14:paraId="20992D58"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rsidRPr="005419DA" w:rsidR="00F80411" w:rsidP="00F80411" w:rsidRDefault="00F80411" w14:paraId="2F6D3C5F"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Pero, ni siquiera los casos de empate limitan el alcance de la selección objetiva en la contratación estatal. Por el contrario, en estos supuestos también debe mantenerse indemne tal postulado. En consecuencia, el desempate no puede propiciarse acudiendo </w:t>
      </w:r>
      <w:r w:rsidRPr="005419DA">
        <w:rPr>
          <w:rFonts w:ascii="Arial" w:hAnsi="Arial" w:eastAsia="Calibri" w:cs="Arial"/>
          <w:color w:val="000000" w:themeColor="text1"/>
          <w:sz w:val="22"/>
          <w:szCs w:val="22"/>
          <w:lang w:val="es-ES_tradnl"/>
        </w:rPr>
        <w:lastRenderedPageBreak/>
        <w:t xml:space="preserve">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La </w:t>
      </w:r>
      <w:r>
        <w:rPr>
          <w:rFonts w:ascii="Arial" w:hAnsi="Arial" w:eastAsia="Calibri" w:cs="Arial"/>
          <w:color w:val="000000" w:themeColor="text1"/>
          <w:sz w:val="22"/>
          <w:szCs w:val="22"/>
          <w:lang w:val="es-ES_tradnl"/>
        </w:rPr>
        <w:t>jurisprudencia</w:t>
      </w:r>
      <w:r w:rsidRPr="005419DA">
        <w:rPr>
          <w:rFonts w:ascii="Arial" w:hAnsi="Arial" w:eastAsia="Calibri"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Pr="005419DA">
        <w:rPr>
          <w:rStyle w:val="Refdenotaalpie"/>
          <w:rFonts w:ascii="Arial" w:hAnsi="Arial" w:cs="Arial"/>
          <w:sz w:val="21"/>
          <w:szCs w:val="21"/>
          <w:lang w:val="es-ES_tradnl"/>
        </w:rPr>
        <w:footnoteReference w:id="2"/>
      </w:r>
      <w:r w:rsidRPr="005419DA">
        <w:rPr>
          <w:rFonts w:ascii="Arial" w:hAnsi="Arial" w:eastAsia="Calibri" w:cs="Arial"/>
          <w:color w:val="000000" w:themeColor="text1"/>
          <w:sz w:val="22"/>
          <w:szCs w:val="22"/>
          <w:lang w:val="es-ES_tradnl"/>
        </w:rPr>
        <w:t xml:space="preserve">. </w:t>
      </w:r>
    </w:p>
    <w:p w:rsidRPr="005419DA" w:rsidR="00F80411" w:rsidP="00F80411" w:rsidRDefault="00F80411" w14:paraId="0CB1D338"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5419DA">
        <w:rPr>
          <w:rStyle w:val="Refdenotaalpie"/>
          <w:rFonts w:ascii="Arial" w:hAnsi="Arial" w:eastAsia="Calibri" w:cs="Arial"/>
          <w:color w:val="000000" w:themeColor="text1"/>
          <w:sz w:val="22"/>
          <w:szCs w:val="22"/>
          <w:lang w:val="es-ES_tradnl"/>
        </w:rPr>
        <w:footnoteReference w:id="3"/>
      </w:r>
      <w:r w:rsidRPr="005419DA">
        <w:rPr>
          <w:rFonts w:ascii="Arial" w:hAnsi="Arial" w:eastAsia="Calibri" w:cs="Arial"/>
          <w:color w:val="000000" w:themeColor="text1"/>
          <w:sz w:val="22"/>
          <w:szCs w:val="22"/>
          <w:lang w:val="es-ES_tradnl"/>
        </w:rPr>
        <w:t>. Es más, según el Consejo de Estado, ir en contra de los factores de desempate establecidos expresamente genera la nulidad del contrato, conforme al artículo 44, inciso 1º de la Ley 80 de 1993</w:t>
      </w:r>
      <w:r w:rsidRPr="005419DA">
        <w:rPr>
          <w:rStyle w:val="Refdenotaalpie"/>
          <w:rFonts w:ascii="Arial" w:hAnsi="Arial" w:eastAsia="Calibri" w:cs="Arial"/>
          <w:color w:val="000000" w:themeColor="text1"/>
          <w:sz w:val="22"/>
          <w:szCs w:val="22"/>
          <w:lang w:val="es-ES_tradnl"/>
        </w:rPr>
        <w:footnoteReference w:id="4"/>
      </w:r>
      <w:r w:rsidRPr="005419DA">
        <w:rPr>
          <w:rFonts w:ascii="Arial" w:hAnsi="Arial" w:eastAsia="Calibri" w:cs="Arial"/>
          <w:color w:val="000000" w:themeColor="text1"/>
          <w:sz w:val="22"/>
          <w:szCs w:val="22"/>
          <w:lang w:val="es-ES_tradnl"/>
        </w:rPr>
        <w:t>.</w:t>
      </w:r>
    </w:p>
    <w:p w:rsidRPr="005419DA" w:rsidR="00F80411" w:rsidP="00F80411" w:rsidRDefault="00F80411" w14:paraId="1D00C27E"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Ahora bien, en cumplimiento de los principios de reciprocidad y de </w:t>
      </w:r>
      <w:r w:rsidRPr="005419DA">
        <w:rPr>
          <w:rFonts w:ascii="Arial" w:hAnsi="Arial" w:eastAsia="Calibri" w:cs="Arial"/>
          <w:i/>
          <w:iCs/>
          <w:color w:val="000000" w:themeColor="text1"/>
          <w:sz w:val="22"/>
          <w:szCs w:val="22"/>
          <w:lang w:val="es-ES_tradnl"/>
        </w:rPr>
        <w:t xml:space="preserve">pacta </w:t>
      </w:r>
      <w:proofErr w:type="spellStart"/>
      <w:r w:rsidRPr="005419DA">
        <w:rPr>
          <w:rFonts w:ascii="Arial" w:hAnsi="Arial" w:eastAsia="Calibri" w:cs="Arial"/>
          <w:i/>
          <w:iCs/>
          <w:color w:val="000000" w:themeColor="text1"/>
          <w:sz w:val="22"/>
          <w:szCs w:val="22"/>
          <w:lang w:val="es-ES_tradnl"/>
        </w:rPr>
        <w:t>sunt</w:t>
      </w:r>
      <w:proofErr w:type="spellEnd"/>
      <w:r w:rsidRPr="005419DA">
        <w:rPr>
          <w:rFonts w:ascii="Arial" w:hAnsi="Arial" w:eastAsia="Calibri" w:cs="Arial"/>
          <w:i/>
          <w:iCs/>
          <w:color w:val="000000" w:themeColor="text1"/>
          <w:sz w:val="22"/>
          <w:szCs w:val="22"/>
          <w:lang w:val="es-ES_tradnl"/>
        </w:rPr>
        <w:t xml:space="preserve"> </w:t>
      </w:r>
      <w:proofErr w:type="spellStart"/>
      <w:r w:rsidRPr="005419DA">
        <w:rPr>
          <w:rFonts w:ascii="Arial" w:hAnsi="Arial" w:eastAsia="Calibri" w:cs="Arial"/>
          <w:i/>
          <w:iCs/>
          <w:color w:val="000000" w:themeColor="text1"/>
          <w:sz w:val="22"/>
          <w:szCs w:val="22"/>
          <w:lang w:val="es-ES_tradnl"/>
        </w:rPr>
        <w:t>servanda</w:t>
      </w:r>
      <w:proofErr w:type="spellEnd"/>
      <w:r w:rsidRPr="005419DA">
        <w:rPr>
          <w:rFonts w:ascii="Arial" w:hAnsi="Arial" w:eastAsia="Calibri"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rsidRPr="005419DA" w:rsidR="00F80411" w:rsidP="00F80411" w:rsidRDefault="00F80411" w14:paraId="413229A0" w14:textId="77777777">
      <w:pPr>
        <w:spacing w:line="276" w:lineRule="auto"/>
        <w:rPr>
          <w:rFonts w:ascii="Arial" w:hAnsi="Arial" w:eastAsia="Calibri" w:cs="Arial"/>
          <w:color w:val="000000" w:themeColor="text1"/>
          <w:sz w:val="22"/>
          <w:szCs w:val="22"/>
          <w:lang w:val="es-ES_tradnl"/>
        </w:rPr>
      </w:pPr>
    </w:p>
    <w:p w:rsidRPr="005419DA" w:rsidR="00F80411" w:rsidP="00F80411" w:rsidRDefault="00F80411" w14:paraId="3C73AE66" w14:textId="77777777">
      <w:pPr>
        <w:spacing w:line="276" w:lineRule="auto"/>
        <w:jc w:val="both"/>
        <w:rPr>
          <w:rFonts w:ascii="Arial" w:hAnsi="Arial" w:eastAsia="Calibri" w:cs="Arial"/>
          <w:b/>
          <w:bCs/>
          <w:color w:val="000000" w:themeColor="text1"/>
          <w:sz w:val="22"/>
          <w:szCs w:val="22"/>
          <w:lang w:val="es-ES_tradnl"/>
        </w:rPr>
      </w:pPr>
      <w:r w:rsidRPr="005419DA">
        <w:rPr>
          <w:rFonts w:ascii="Arial" w:hAnsi="Arial" w:eastAsia="Calibri" w:cs="Arial"/>
          <w:b/>
          <w:bCs/>
          <w:color w:val="000000" w:themeColor="text1"/>
          <w:sz w:val="22"/>
          <w:szCs w:val="22"/>
          <w:lang w:val="es-ES_tradnl"/>
        </w:rPr>
        <w:t xml:space="preserve">2.2. Vigencia y ámbito de aplicación de la Ley </w:t>
      </w:r>
      <w:r>
        <w:rPr>
          <w:rFonts w:ascii="Arial" w:hAnsi="Arial" w:eastAsia="Calibri" w:cs="Arial"/>
          <w:b/>
          <w:bCs/>
          <w:color w:val="000000" w:themeColor="text1"/>
          <w:sz w:val="22"/>
          <w:szCs w:val="22"/>
          <w:lang w:val="es-ES_tradnl"/>
        </w:rPr>
        <w:t>2069</w:t>
      </w:r>
      <w:r w:rsidRPr="005419DA">
        <w:rPr>
          <w:rFonts w:ascii="Arial" w:hAnsi="Arial" w:eastAsia="Calibri" w:cs="Arial"/>
          <w:b/>
          <w:bCs/>
          <w:color w:val="000000" w:themeColor="text1"/>
          <w:sz w:val="22"/>
          <w:szCs w:val="22"/>
          <w:lang w:val="es-ES_tradnl"/>
        </w:rPr>
        <w:t xml:space="preserve"> de 2020</w:t>
      </w:r>
    </w:p>
    <w:p w:rsidRPr="005419DA" w:rsidR="00F80411" w:rsidP="00F80411" w:rsidRDefault="00F80411" w14:paraId="3CF65FA3" w14:textId="77777777">
      <w:pPr>
        <w:spacing w:line="276" w:lineRule="auto"/>
        <w:jc w:val="both"/>
        <w:rPr>
          <w:rFonts w:ascii="Arial" w:hAnsi="Arial" w:eastAsia="Calibri" w:cs="Arial"/>
          <w:color w:val="000000" w:themeColor="text1"/>
          <w:sz w:val="22"/>
          <w:szCs w:val="22"/>
          <w:lang w:val="es-ES_tradnl"/>
        </w:rPr>
      </w:pPr>
    </w:p>
    <w:p w:rsidRPr="005419DA" w:rsidR="00F80411" w:rsidP="00F80411" w:rsidRDefault="00F80411" w14:paraId="52BFCF39" w14:textId="77777777">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El 31 de diciembre de 2020 se promulgó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w:t>
      </w:r>
      <w:r w:rsidRPr="005419DA">
        <w:rPr>
          <w:rFonts w:ascii="Arial" w:hAnsi="Arial" w:eastAsia="Calibri" w:cs="Arial"/>
          <w:color w:val="000000" w:themeColor="text1"/>
          <w:sz w:val="22"/>
          <w:szCs w:val="22"/>
          <w:lang w:val="es-ES_tradnl"/>
        </w:rPr>
        <w:lastRenderedPageBreak/>
        <w:t>confiere el artículo 189, numeral 11, de la Constitución Política, expida el decreto correspondiente que permita la cumplida ejecución de esta Ley.</w:t>
      </w:r>
    </w:p>
    <w:p w:rsidRPr="005419DA" w:rsidR="00F80411" w:rsidP="00F80411" w:rsidRDefault="00F80411" w14:paraId="237DA3D6"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mediante la racionalización y simplificación de los trámites y tarifas</w:t>
      </w:r>
      <w:r w:rsidRPr="005419DA">
        <w:rPr>
          <w:rStyle w:val="Refdenotaalpie"/>
          <w:rFonts w:ascii="Arial" w:hAnsi="Arial" w:eastAsia="Calibri" w:cs="Arial"/>
          <w:color w:val="000000" w:themeColor="text1"/>
          <w:sz w:val="22"/>
          <w:szCs w:val="22"/>
          <w:lang w:val="es-ES_tradnl"/>
        </w:rPr>
        <w:footnoteReference w:id="5"/>
      </w:r>
      <w:r w:rsidRPr="005419DA">
        <w:rPr>
          <w:rFonts w:ascii="Arial" w:hAnsi="Arial" w:eastAsia="Calibri" w:cs="Arial"/>
          <w:color w:val="000000" w:themeColor="text1"/>
          <w:sz w:val="22"/>
          <w:szCs w:val="22"/>
          <w:lang w:val="es-ES_tradnl"/>
        </w:rPr>
        <w:t>, así como incentivos a favor de aquellas dentro del sistema de compras y contratación pública</w:t>
      </w:r>
      <w:r w:rsidRPr="005419DA">
        <w:rPr>
          <w:rStyle w:val="Refdenotaalpie"/>
          <w:rFonts w:ascii="Arial" w:hAnsi="Arial" w:eastAsia="Calibri" w:cs="Arial"/>
          <w:color w:val="000000" w:themeColor="text1"/>
          <w:sz w:val="22"/>
          <w:szCs w:val="22"/>
          <w:lang w:val="es-ES_tradnl"/>
        </w:rPr>
        <w:footnoteReference w:id="6"/>
      </w:r>
      <w:r w:rsidRPr="005419DA">
        <w:rPr>
          <w:rFonts w:ascii="Arial" w:hAnsi="Arial" w:eastAsia="Calibri" w:cs="Arial"/>
          <w:color w:val="000000" w:themeColor="text1"/>
          <w:sz w:val="22"/>
          <w:szCs w:val="22"/>
          <w:lang w:val="es-ES_tradnl"/>
        </w:rPr>
        <w:t>. También se consagran mecanismos de acceso al financiamiento</w:t>
      </w:r>
      <w:r w:rsidRPr="005419DA">
        <w:rPr>
          <w:rStyle w:val="Refdenotaalpie"/>
          <w:rFonts w:ascii="Arial" w:hAnsi="Arial" w:eastAsia="Calibri" w:cs="Arial"/>
          <w:color w:val="000000" w:themeColor="text1"/>
          <w:sz w:val="22"/>
          <w:szCs w:val="22"/>
          <w:lang w:val="es-ES_tradnl"/>
        </w:rPr>
        <w:footnoteReference w:id="7"/>
      </w:r>
      <w:r w:rsidRPr="005419DA">
        <w:rPr>
          <w:rFonts w:ascii="Arial" w:hAnsi="Arial" w:eastAsia="Calibri"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hAnsi="Arial" w:eastAsia="Calibri" w:cs="Arial"/>
          <w:color w:val="000000" w:themeColor="text1"/>
          <w:sz w:val="22"/>
          <w:szCs w:val="22"/>
          <w:lang w:val="es-ES_tradnl"/>
        </w:rPr>
        <w:footnoteReference w:id="8"/>
      </w:r>
      <w:r w:rsidRPr="005419DA">
        <w:rPr>
          <w:rFonts w:ascii="Arial" w:hAnsi="Arial" w:eastAsia="Calibri" w:cs="Arial"/>
          <w:color w:val="000000" w:themeColor="text1"/>
          <w:sz w:val="22"/>
          <w:szCs w:val="22"/>
          <w:lang w:val="es-ES_tradnl"/>
        </w:rPr>
        <w:t xml:space="preserve"> y se prevén medidas de educación para el emprendimiento y la innovación</w:t>
      </w:r>
      <w:r w:rsidRPr="005419DA">
        <w:rPr>
          <w:rStyle w:val="Refdenotaalpie"/>
          <w:rFonts w:ascii="Arial" w:hAnsi="Arial" w:eastAsia="Calibri" w:cs="Arial"/>
          <w:color w:val="000000" w:themeColor="text1"/>
          <w:sz w:val="22"/>
          <w:szCs w:val="22"/>
          <w:lang w:val="es-ES_tradnl"/>
        </w:rPr>
        <w:footnoteReference w:id="9"/>
      </w:r>
      <w:r w:rsidRPr="005419DA">
        <w:rPr>
          <w:rFonts w:ascii="Arial" w:hAnsi="Arial" w:eastAsia="Calibri" w:cs="Arial"/>
          <w:color w:val="000000" w:themeColor="text1"/>
          <w:sz w:val="22"/>
          <w:szCs w:val="22"/>
          <w:lang w:val="es-ES_tradnl"/>
        </w:rPr>
        <w:t>.</w:t>
      </w:r>
    </w:p>
    <w:p w:rsidRPr="009B0101" w:rsidR="001B0F40" w:rsidP="009B0101" w:rsidRDefault="00F80411" w14:paraId="3F42E22F" w14:textId="3B893FF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indicó, parte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en el procedimiento de mínima cuantía, ii) criterios diferenciales para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rsidR="001B0F40" w:rsidP="00833ADA" w:rsidRDefault="001B0F40" w14:paraId="0F9968F1" w14:textId="77777777">
      <w:pPr>
        <w:spacing w:line="276" w:lineRule="auto"/>
        <w:jc w:val="both"/>
        <w:rPr>
          <w:rFonts w:ascii="Arial" w:hAnsi="Arial" w:eastAsia="Calibri" w:cs="Arial"/>
          <w:b/>
          <w:bCs/>
          <w:color w:val="000000" w:themeColor="text1"/>
          <w:sz w:val="22"/>
          <w:szCs w:val="22"/>
          <w:lang w:val="es-ES_tradnl"/>
        </w:rPr>
      </w:pPr>
    </w:p>
    <w:p w:rsidRPr="00C440B6" w:rsidR="00833ADA" w:rsidP="00833ADA" w:rsidRDefault="00523F41" w14:paraId="2C2833A6" w14:textId="4C09C95F">
      <w:pPr>
        <w:spacing w:line="276" w:lineRule="auto"/>
        <w:jc w:val="both"/>
        <w:rPr>
          <w:rFonts w:ascii="Arial" w:hAnsi="Arial" w:eastAsia="Calibri" w:cs="Arial"/>
          <w:b/>
          <w:bCs/>
          <w:color w:val="000000" w:themeColor="text1"/>
          <w:sz w:val="22"/>
          <w:szCs w:val="22"/>
          <w:lang w:val="es-ES_tradnl"/>
        </w:rPr>
      </w:pPr>
      <w:r w:rsidRPr="00C440B6">
        <w:rPr>
          <w:rFonts w:ascii="Arial" w:hAnsi="Arial" w:eastAsia="Calibri" w:cs="Arial"/>
          <w:b/>
          <w:bCs/>
          <w:color w:val="000000" w:themeColor="text1"/>
          <w:sz w:val="22"/>
          <w:szCs w:val="22"/>
          <w:lang w:val="es-ES_tradnl"/>
        </w:rPr>
        <w:t>2.3.</w:t>
      </w:r>
      <w:r w:rsidRPr="00C440B6" w:rsidR="00833ADA">
        <w:rPr>
          <w:rFonts w:ascii="Arial" w:hAnsi="Arial" w:eastAsia="Calibri" w:cs="Arial"/>
          <w:b/>
          <w:bCs/>
          <w:color w:val="000000" w:themeColor="text1"/>
          <w:sz w:val="22"/>
          <w:szCs w:val="22"/>
          <w:lang w:val="es-ES_tradnl"/>
        </w:rPr>
        <w:t xml:space="preserve"> </w:t>
      </w:r>
      <w:r w:rsidR="000A43B0">
        <w:rPr>
          <w:rFonts w:ascii="Arial" w:hAnsi="Arial" w:eastAsia="Calibri" w:cs="Arial"/>
          <w:b/>
          <w:bCs/>
          <w:color w:val="000000" w:themeColor="text1"/>
          <w:sz w:val="22"/>
          <w:szCs w:val="22"/>
          <w:lang w:val="es-ES_tradnl"/>
        </w:rPr>
        <w:t>D</w:t>
      </w:r>
      <w:r w:rsidRPr="000A43B0" w:rsidR="000A43B0">
        <w:rPr>
          <w:rFonts w:ascii="Arial" w:hAnsi="Arial" w:eastAsia="Calibri" w:cs="Arial"/>
          <w:b/>
          <w:bCs/>
          <w:color w:val="000000" w:themeColor="text1"/>
          <w:sz w:val="22"/>
          <w:szCs w:val="22"/>
          <w:lang w:val="es-ES_tradnl"/>
        </w:rPr>
        <w:t>erogatoria producida por el artículo 35 de la Ley</w:t>
      </w:r>
      <w:r w:rsidR="000A43B0">
        <w:rPr>
          <w:rFonts w:ascii="Arial" w:hAnsi="Arial" w:eastAsia="Calibri" w:cs="Arial"/>
          <w:b/>
          <w:bCs/>
          <w:color w:val="000000" w:themeColor="text1"/>
          <w:sz w:val="22"/>
          <w:szCs w:val="22"/>
          <w:lang w:val="es-ES_tradnl"/>
        </w:rPr>
        <w:t xml:space="preserve"> </w:t>
      </w:r>
      <w:r w:rsidR="006F0F34">
        <w:rPr>
          <w:rFonts w:ascii="Arial" w:hAnsi="Arial" w:eastAsia="Calibri" w:cs="Arial"/>
          <w:b/>
          <w:bCs/>
          <w:color w:val="000000" w:themeColor="text1"/>
          <w:sz w:val="22"/>
          <w:szCs w:val="22"/>
          <w:lang w:val="es-ES_tradnl"/>
        </w:rPr>
        <w:t>2069</w:t>
      </w:r>
      <w:r w:rsidR="000A43B0">
        <w:rPr>
          <w:rFonts w:ascii="Arial" w:hAnsi="Arial" w:eastAsia="Calibri" w:cs="Arial"/>
          <w:b/>
          <w:bCs/>
          <w:color w:val="000000" w:themeColor="text1"/>
          <w:sz w:val="22"/>
          <w:szCs w:val="22"/>
          <w:lang w:val="es-ES_tradnl"/>
        </w:rPr>
        <w:t xml:space="preserve"> de 2020</w:t>
      </w:r>
      <w:r w:rsidRPr="000A43B0" w:rsidR="000A43B0">
        <w:rPr>
          <w:rFonts w:ascii="Arial" w:hAnsi="Arial" w:eastAsia="Calibri" w:cs="Arial"/>
          <w:b/>
          <w:bCs/>
          <w:color w:val="000000" w:themeColor="text1"/>
          <w:sz w:val="22"/>
          <w:szCs w:val="22"/>
          <w:lang w:val="es-ES_tradnl"/>
        </w:rPr>
        <w:t xml:space="preserve"> al artículo 2.2.1.1.2.2.9. del Decreto 1</w:t>
      </w:r>
      <w:r w:rsidR="000A43B0">
        <w:rPr>
          <w:rFonts w:ascii="Arial" w:hAnsi="Arial" w:eastAsia="Calibri" w:cs="Arial"/>
          <w:b/>
          <w:bCs/>
          <w:color w:val="000000" w:themeColor="text1"/>
          <w:sz w:val="22"/>
          <w:szCs w:val="22"/>
          <w:lang w:val="es-ES_tradnl"/>
        </w:rPr>
        <w:t>.</w:t>
      </w:r>
      <w:r w:rsidRPr="000A43B0" w:rsidR="000A43B0">
        <w:rPr>
          <w:rFonts w:ascii="Arial" w:hAnsi="Arial" w:eastAsia="Calibri" w:cs="Arial"/>
          <w:b/>
          <w:bCs/>
          <w:color w:val="000000" w:themeColor="text1"/>
          <w:sz w:val="22"/>
          <w:szCs w:val="22"/>
          <w:lang w:val="es-ES_tradnl"/>
        </w:rPr>
        <w:t>082 de 2015.</w:t>
      </w:r>
    </w:p>
    <w:p w:rsidRPr="00C440B6" w:rsidR="00FC6DB9" w:rsidP="00271230" w:rsidRDefault="00FC6DB9" w14:paraId="39B77F09" w14:textId="77777777">
      <w:pPr>
        <w:spacing w:line="276" w:lineRule="auto"/>
        <w:jc w:val="both"/>
        <w:rPr>
          <w:rFonts w:ascii="Arial" w:hAnsi="Arial" w:eastAsia="Calibri" w:cs="Arial"/>
          <w:color w:val="000000" w:themeColor="text1"/>
          <w:sz w:val="22"/>
          <w:szCs w:val="22"/>
          <w:lang w:val="es-ES_tradnl"/>
        </w:rPr>
      </w:pPr>
    </w:p>
    <w:p w:rsidRPr="005419DA" w:rsidR="008C6A49" w:rsidP="008C6A49" w:rsidRDefault="008C6A49" w14:paraId="5A4EC232" w14:textId="18471C7C">
      <w:pPr>
        <w:spacing w:line="276" w:lineRule="auto"/>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lastRenderedPageBreak/>
        <w:t xml:space="preserve">El artículo 35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w:t>
      </w:r>
      <w:r w:rsidR="00D7536A">
        <w:rPr>
          <w:rFonts w:ascii="Arial" w:hAnsi="Arial" w:eastAsia="Calibri" w:cs="Arial"/>
          <w:color w:val="000000" w:themeColor="text1"/>
          <w:sz w:val="22"/>
          <w:szCs w:val="22"/>
          <w:lang w:val="es-ES_tradnl"/>
        </w:rPr>
        <w:t>Agencia</w:t>
      </w:r>
      <w:r w:rsidRPr="005419DA">
        <w:rPr>
          <w:rFonts w:ascii="Arial" w:hAnsi="Arial" w:eastAsia="Calibri" w:cs="Arial"/>
          <w:color w:val="000000" w:themeColor="text1"/>
          <w:sz w:val="22"/>
          <w:szCs w:val="22"/>
          <w:lang w:val="es-ES_tradnl"/>
        </w:rPr>
        <w:t xml:space="preserve"> se pronunciará sobre el alcance que otorga a tales disposiciones, sin pasar por alto la novedad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–dada su reciente entrada en vigencia– y la ausencia de pronunciamientos jurisprudenciales o estudios doctrinarios sobre el tema, que seguramente contribuirán a decantar la interpretación de las normas en comento.</w:t>
      </w:r>
    </w:p>
    <w:p w:rsidR="00337296" w:rsidP="00337296" w:rsidRDefault="00337296" w14:paraId="7041E5AE" w14:textId="0D5CCB0F">
      <w:pPr>
        <w:spacing w:before="120" w:line="276" w:lineRule="auto"/>
        <w:ind w:firstLine="709"/>
        <w:jc w:val="both"/>
        <w:rPr>
          <w:rFonts w:ascii="Arial" w:hAnsi="Arial" w:eastAsia="Calibri" w:cs="Arial"/>
          <w:color w:val="000000" w:themeColor="text1"/>
          <w:sz w:val="22"/>
          <w:szCs w:val="22"/>
          <w:lang w:val="es-ES_tradnl"/>
        </w:rPr>
      </w:pPr>
      <w:r w:rsidRPr="00337296">
        <w:rPr>
          <w:rFonts w:ascii="Arial" w:hAnsi="Arial" w:eastAsia="Calibri" w:cs="Arial"/>
          <w:color w:val="000000" w:themeColor="text1"/>
          <w:sz w:val="22"/>
          <w:szCs w:val="22"/>
          <w:lang w:val="es-ES_tradnl"/>
        </w:rPr>
        <w:t xml:space="preserve">Al respecto, </w:t>
      </w:r>
      <w:r w:rsidRPr="00337296">
        <w:rPr>
          <w:rFonts w:ascii="Arial" w:hAnsi="Arial" w:eastAsia="Calibri" w:cs="Arial"/>
          <w:sz w:val="22"/>
          <w:szCs w:val="22"/>
          <w:lang w:val="es-ES_tradnl"/>
        </w:rPr>
        <w:t>pese a que el parágrafo 3 dispone que el Gobierno Nacional podrá regular los supuestos en que concurran dos o más factores de desempate,</w:t>
      </w:r>
      <w:r w:rsidRPr="00337296">
        <w:rPr>
          <w:rFonts w:ascii="Arial" w:hAnsi="Arial" w:eastAsia="Calibri"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w:t>
      </w:r>
      <w:r w:rsidRPr="005E4B72">
        <w:rPr>
          <w:rFonts w:ascii="Arial" w:hAnsi="Arial" w:eastAsia="Calibri" w:cs="Arial"/>
          <w:color w:val="000000" w:themeColor="text1"/>
          <w:sz w:val="22"/>
          <w:szCs w:val="22"/>
          <w:lang w:val="es-ES_tradnl"/>
        </w:rPr>
        <w:t xml:space="preserve"> </w:t>
      </w:r>
    </w:p>
    <w:p w:rsidRPr="005419DA" w:rsidR="008C6A49" w:rsidP="008C6A49" w:rsidRDefault="008C6A49" w14:paraId="42911686"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5419DA">
        <w:rPr>
          <w:rFonts w:ascii="Arial" w:hAnsi="Arial" w:eastAsia="Calibri" w:cs="Arial"/>
          <w:color w:val="000000" w:themeColor="text1"/>
          <w:sz w:val="22"/>
          <w:szCs w:val="22"/>
          <w:lang w:val="es-ES_tradnl"/>
        </w:rPr>
        <w:t>Mipymes</w:t>
      </w:r>
      <w:proofErr w:type="spellEnd"/>
      <w:r w:rsidRPr="005419DA">
        <w:rPr>
          <w:rFonts w:ascii="Arial" w:hAnsi="Arial" w:eastAsia="Calibri"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rsidRPr="005419DA" w:rsidR="008C6A49" w:rsidP="008C6A49" w:rsidRDefault="008C6A49" w14:paraId="5319FCED"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indica que en los pliegos de condiciones las entidades estatales deben prever mecanismos que garanticen la provisión de bienes y servicios por parte de sujetos de especial protección constitucional «[…] en las condiciones que señale el reglamento».</w:t>
      </w:r>
    </w:p>
    <w:p w:rsidRPr="00F00AF1" w:rsidR="0047771F" w:rsidP="0047771F" w:rsidRDefault="0047771F" w14:paraId="021F0A3C" w14:textId="77777777">
      <w:pPr>
        <w:spacing w:before="120" w:line="276" w:lineRule="auto"/>
        <w:ind w:firstLine="708"/>
        <w:jc w:val="both"/>
        <w:rPr>
          <w:rFonts w:ascii="Arial" w:hAnsi="Arial" w:eastAsia="Calibri" w:cs="Arial"/>
          <w:sz w:val="22"/>
          <w:szCs w:val="22"/>
          <w:lang w:val="es-ES_tradnl"/>
        </w:rPr>
      </w:pPr>
      <w:r w:rsidRPr="0047771F">
        <w:rPr>
          <w:rFonts w:ascii="Arial" w:hAnsi="Arial" w:eastAsia="Calibri" w:cs="Arial"/>
          <w:color w:val="000000" w:themeColor="text1"/>
          <w:sz w:val="22"/>
          <w:szCs w:val="22"/>
          <w:lang w:val="es-ES_tradnl"/>
        </w:rPr>
        <w:t xml:space="preserve">Lo mismo no sucede con el artículo 35. </w:t>
      </w:r>
      <w:r w:rsidRPr="0047771F">
        <w:rPr>
          <w:rFonts w:ascii="Arial" w:hAnsi="Arial" w:eastAsia="Calibri" w:cs="Arial"/>
          <w:sz w:val="22"/>
          <w:szCs w:val="22"/>
          <w:lang w:val="es-ES_tradnl"/>
        </w:rPr>
        <w:t xml:space="preserve">En efecto, </w:t>
      </w:r>
      <w:r w:rsidRPr="0047771F">
        <w:rPr>
          <w:rFonts w:ascii="Arial" w:hAnsi="Arial" w:cs="Arial"/>
          <w:color w:val="000000" w:themeColor="text1"/>
          <w:sz w:val="22"/>
          <w:szCs w:val="22"/>
          <w:lang w:val="es-ES_tradnl"/>
        </w:rPr>
        <w:t>si bien los factores de desempate regulados en el artículo 35 deben aplicarse «</w:t>
      </w:r>
      <w:r w:rsidRPr="0047771F">
        <w:rPr>
          <w:rFonts w:ascii="Arial" w:hAnsi="Arial" w:cs="Arial"/>
          <w:lang w:val="es-ES_tradnl"/>
        </w:rPr>
        <w:t xml:space="preserve">[…] </w:t>
      </w:r>
      <w:r w:rsidRPr="0047771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w:t>
      </w:r>
      <w:r w:rsidRPr="0047771F">
        <w:rPr>
          <w:rFonts w:ascii="Arial" w:hAnsi="Arial" w:cs="Arial"/>
          <w:color w:val="000000" w:themeColor="text1"/>
          <w:sz w:val="22"/>
          <w:szCs w:val="22"/>
          <w:lang w:val="es-ES_tradnl"/>
        </w:rPr>
        <w:lastRenderedPageBreak/>
        <w:t>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Pr="00E87B1F">
        <w:rPr>
          <w:rFonts w:ascii="Arial" w:hAnsi="Arial" w:cs="Arial"/>
          <w:color w:val="000000" w:themeColor="text1"/>
          <w:sz w:val="22"/>
          <w:szCs w:val="22"/>
          <w:lang w:val="es-ES_tradnl"/>
        </w:rPr>
        <w:t xml:space="preserve"> </w:t>
      </w:r>
      <w:r>
        <w:rPr>
          <w:rFonts w:ascii="Arial" w:hAnsi="Arial" w:eastAsia="Calibri" w:cs="Arial"/>
          <w:color w:val="000000" w:themeColor="text1"/>
          <w:sz w:val="22"/>
          <w:szCs w:val="22"/>
          <w:lang w:val="es-ES_tradnl"/>
        </w:rPr>
        <w:t xml:space="preserve"> </w:t>
      </w:r>
    </w:p>
    <w:p w:rsidRPr="005419DA" w:rsidR="008C6A49" w:rsidP="008C6A49" w:rsidRDefault="008C6A49" w14:paraId="1F45085B" w14:textId="77777777">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5419DA">
        <w:rPr>
          <w:rFonts w:ascii="Arial" w:hAnsi="Arial" w:eastAsia="Calibri" w:cs="Arial"/>
          <w:i/>
          <w:iCs/>
          <w:color w:val="000000" w:themeColor="text1"/>
          <w:sz w:val="22"/>
          <w:szCs w:val="22"/>
          <w:lang w:val="es-ES_tradnl"/>
        </w:rPr>
        <w:t>podrá reglamentar</w:t>
      </w:r>
      <w:r w:rsidRPr="005419DA">
        <w:rPr>
          <w:rFonts w:ascii="Arial" w:hAnsi="Arial" w:eastAsia="Calibri" w:cs="Arial"/>
          <w:color w:val="000000" w:themeColor="text1"/>
          <w:sz w:val="22"/>
          <w:szCs w:val="22"/>
          <w:lang w:val="es-ES_tradnl"/>
        </w:rPr>
        <w:t xml:space="preserve"> la aplicación de factores de desempate en casos en que concurran dos o más de los factores aquí previstos» (Énfasis fuera de texto).</w:t>
      </w:r>
    </w:p>
    <w:p w:rsidRPr="005419DA" w:rsidR="008C6A49" w:rsidP="008C6A49" w:rsidRDefault="008C6A49" w14:paraId="365E5E9B" w14:textId="0AFFD78A">
      <w:pPr>
        <w:spacing w:before="120" w:line="276" w:lineRule="auto"/>
        <w:ind w:firstLine="709"/>
        <w:jc w:val="both"/>
        <w:rPr>
          <w:rFonts w:ascii="Arial" w:hAnsi="Arial" w:eastAsia="Calibri" w:cs="Arial"/>
          <w:color w:val="000000" w:themeColor="text1"/>
          <w:sz w:val="22"/>
          <w:szCs w:val="22"/>
          <w:lang w:val="es-ES_tradnl"/>
        </w:rPr>
      </w:pPr>
      <w:r w:rsidRPr="005419DA">
        <w:rPr>
          <w:rFonts w:ascii="Arial" w:hAnsi="Arial" w:eastAsia="Calibri"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Pr="00E65A79" w:rsidR="00E65A79">
        <w:rPr>
          <w:rFonts w:ascii="Arial" w:hAnsi="Arial" w:eastAsia="Calibri"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5419DA">
        <w:rPr>
          <w:rFonts w:ascii="Arial" w:hAnsi="Arial" w:eastAsia="Calibri" w:cs="Arial"/>
          <w:color w:val="000000" w:themeColor="text1"/>
          <w:sz w:val="22"/>
          <w:szCs w:val="22"/>
          <w:lang w:val="es-ES_tradnl"/>
        </w:rPr>
        <w:t xml:space="preserve">no es necesaria la existencia del reglamento como presupuesto necesario para aplicar el artículo 35 de la Ley </w:t>
      </w:r>
      <w:r>
        <w:rPr>
          <w:rFonts w:ascii="Arial" w:hAnsi="Arial" w:eastAsia="Calibri" w:cs="Arial"/>
          <w:color w:val="000000" w:themeColor="text1"/>
          <w:sz w:val="22"/>
          <w:szCs w:val="22"/>
          <w:lang w:val="es-ES_tradnl"/>
        </w:rPr>
        <w:t>2069</w:t>
      </w:r>
      <w:r w:rsidRPr="005419DA">
        <w:rPr>
          <w:rFonts w:ascii="Arial" w:hAnsi="Arial" w:eastAsia="Calibri" w:cs="Arial"/>
          <w:color w:val="000000" w:themeColor="text1"/>
          <w:sz w:val="22"/>
          <w:szCs w:val="22"/>
          <w:lang w:val="es-ES_tradnl"/>
        </w:rPr>
        <w:t xml:space="preserve"> de 2020. De este modo, se concluye que los factores de desempate del artículo citado son exigibles desde la fecha de su promulgación, es decir, deben tenerse en cuenta en los procesos de selección que se inicien después del 31 de diciembre de 2020.</w:t>
      </w:r>
    </w:p>
    <w:p w:rsidRPr="00C440B6" w:rsidR="006A4F85" w:rsidP="00AC4AD2" w:rsidRDefault="0018007F" w14:paraId="2739984E" w14:textId="60A496B2">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Además, s</w:t>
      </w:r>
      <w:r w:rsidRPr="00C440B6" w:rsidR="00FD5443">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6F0F34">
        <w:rPr>
          <w:rFonts w:ascii="Arial" w:hAnsi="Arial" w:cs="Arial"/>
          <w:color w:val="000000" w:themeColor="text1"/>
          <w:sz w:val="22"/>
          <w:szCs w:val="22"/>
          <w:lang w:val="es-ES_tradnl"/>
        </w:rPr>
        <w:t>2069</w:t>
      </w:r>
      <w:r w:rsidRPr="00C440B6" w:rsidR="00FD5443">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rsidRPr="00462E1D" w:rsidR="008E26D9" w:rsidP="00AC4AD2" w:rsidRDefault="006A4F85" w14:paraId="041BB6BB" w14:textId="79A3C805">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w:t>
      </w:r>
      <w:r w:rsidRPr="00462E1D" w:rsidR="00A46B4B">
        <w:rPr>
          <w:rFonts w:ascii="Arial" w:hAnsi="Arial" w:cs="Arial"/>
          <w:color w:val="000000" w:themeColor="text1"/>
          <w:sz w:val="22"/>
          <w:szCs w:val="22"/>
          <w:lang w:val="es-ES_tradnl"/>
        </w:rPr>
        <w:t xml:space="preserve">hasta la promulgación de la Ley </w:t>
      </w:r>
      <w:r w:rsidR="006F0F34">
        <w:rPr>
          <w:rFonts w:ascii="Arial" w:hAnsi="Arial" w:cs="Arial"/>
          <w:color w:val="000000" w:themeColor="text1"/>
          <w:sz w:val="22"/>
          <w:szCs w:val="22"/>
          <w:lang w:val="es-ES_tradnl"/>
        </w:rPr>
        <w:t>2069</w:t>
      </w:r>
      <w:r w:rsidRPr="00462E1D" w:rsidR="00530059">
        <w:rPr>
          <w:rFonts w:ascii="Arial" w:hAnsi="Arial" w:cs="Arial"/>
          <w:color w:val="000000" w:themeColor="text1"/>
          <w:sz w:val="22"/>
          <w:szCs w:val="22"/>
          <w:lang w:val="es-ES_tradnl"/>
        </w:rPr>
        <w:t xml:space="preserve"> de 2020</w:t>
      </w:r>
      <w:r w:rsidRPr="00462E1D" w:rsidR="00D65861">
        <w:rPr>
          <w:rFonts w:ascii="Arial" w:hAnsi="Arial" w:cs="Arial"/>
          <w:color w:val="000000" w:themeColor="text1"/>
          <w:sz w:val="22"/>
          <w:szCs w:val="22"/>
          <w:lang w:val="es-ES_tradnl"/>
        </w:rPr>
        <w:t>,</w:t>
      </w:r>
      <w:r w:rsidRPr="00462E1D" w:rsidR="00530059">
        <w:rPr>
          <w:rFonts w:ascii="Arial" w:hAnsi="Arial" w:cs="Arial"/>
          <w:color w:val="000000" w:themeColor="text1"/>
          <w:sz w:val="22"/>
          <w:szCs w:val="22"/>
          <w:lang w:val="es-ES_tradnl"/>
        </w:rPr>
        <w:t xml:space="preserve"> </w:t>
      </w:r>
      <w:r w:rsidRPr="00462E1D">
        <w:rPr>
          <w:rFonts w:ascii="Arial" w:hAnsi="Arial" w:cs="Arial"/>
          <w:color w:val="000000" w:themeColor="text1"/>
          <w:sz w:val="22"/>
          <w:szCs w:val="22"/>
          <w:lang w:val="es-ES_tradnl"/>
        </w:rPr>
        <w:t xml:space="preserve">el artículo </w:t>
      </w:r>
      <w:r w:rsidRPr="00462E1D" w:rsidR="00A46B4B">
        <w:rPr>
          <w:rFonts w:ascii="Arial" w:hAnsi="Arial" w:cs="Arial"/>
          <w:color w:val="000000" w:themeColor="text1"/>
          <w:sz w:val="22"/>
          <w:szCs w:val="22"/>
          <w:lang w:val="es-ES_tradnl"/>
        </w:rPr>
        <w:t xml:space="preserve">2.2.1.1.2.2.9. del Decreto 1082 de 2015 </w:t>
      </w:r>
      <w:r w:rsidRPr="00462E1D" w:rsidR="001F10BD">
        <w:rPr>
          <w:rFonts w:ascii="Arial" w:hAnsi="Arial" w:cs="Arial"/>
          <w:color w:val="000000" w:themeColor="text1"/>
          <w:sz w:val="22"/>
          <w:szCs w:val="22"/>
          <w:lang w:val="es-ES_tradnl"/>
        </w:rPr>
        <w:t>regulaba</w:t>
      </w:r>
      <w:r w:rsidRPr="00462E1D" w:rsidR="00530059">
        <w:rPr>
          <w:rFonts w:ascii="Arial" w:hAnsi="Arial" w:cs="Arial"/>
          <w:color w:val="000000" w:themeColor="text1"/>
          <w:sz w:val="22"/>
          <w:szCs w:val="22"/>
          <w:lang w:val="es-ES_tradnl"/>
        </w:rPr>
        <w:t xml:space="preserve"> los factores de desempate que debían aplicarse en los procesos de selección</w:t>
      </w:r>
      <w:r w:rsidRPr="00462E1D" w:rsidR="00530059">
        <w:rPr>
          <w:rStyle w:val="Refdenotaalpie"/>
          <w:rFonts w:ascii="Arial" w:hAnsi="Arial" w:cs="Arial"/>
          <w:color w:val="000000" w:themeColor="text1"/>
          <w:sz w:val="22"/>
          <w:szCs w:val="22"/>
          <w:lang w:val="es-ES_tradnl"/>
        </w:rPr>
        <w:footnoteReference w:id="10"/>
      </w:r>
      <w:r w:rsidRPr="00462E1D" w:rsidR="00530059">
        <w:rPr>
          <w:rFonts w:ascii="Arial" w:hAnsi="Arial" w:cs="Arial"/>
          <w:color w:val="000000" w:themeColor="text1"/>
          <w:sz w:val="22"/>
          <w:szCs w:val="22"/>
          <w:lang w:val="es-ES_tradnl"/>
        </w:rPr>
        <w:t>.</w:t>
      </w:r>
      <w:r w:rsidRPr="00462E1D" w:rsidR="00D65861">
        <w:rPr>
          <w:rFonts w:ascii="Arial" w:hAnsi="Arial" w:cs="Arial"/>
          <w:color w:val="000000" w:themeColor="text1"/>
          <w:sz w:val="22"/>
          <w:szCs w:val="22"/>
          <w:lang w:val="es-ES_tradnl"/>
        </w:rPr>
        <w:t xml:space="preserve"> En </w:t>
      </w:r>
      <w:r w:rsidRPr="00462E1D" w:rsidR="00817661">
        <w:rPr>
          <w:rFonts w:ascii="Arial" w:hAnsi="Arial" w:cs="Arial"/>
          <w:color w:val="000000" w:themeColor="text1"/>
          <w:sz w:val="22"/>
          <w:szCs w:val="22"/>
          <w:lang w:val="es-ES_tradnl"/>
        </w:rPr>
        <w:t xml:space="preserve">criterio de esta </w:t>
      </w:r>
      <w:r w:rsidR="009962B0">
        <w:rPr>
          <w:rFonts w:ascii="Arial" w:hAnsi="Arial" w:cs="Arial"/>
          <w:color w:val="000000" w:themeColor="text1"/>
          <w:sz w:val="22"/>
          <w:szCs w:val="22"/>
          <w:lang w:val="es-ES_tradnl"/>
        </w:rPr>
        <w:t>Agencia</w:t>
      </w:r>
      <w:r w:rsidRPr="00462E1D" w:rsidR="00817661">
        <w:rPr>
          <w:rFonts w:ascii="Arial" w:hAnsi="Arial" w:cs="Arial"/>
          <w:color w:val="000000" w:themeColor="text1"/>
          <w:sz w:val="22"/>
          <w:szCs w:val="22"/>
          <w:lang w:val="es-ES_tradnl"/>
        </w:rPr>
        <w:t xml:space="preserve">, dicha norma debe entenderse </w:t>
      </w:r>
      <w:r w:rsidRPr="00462E1D" w:rsidR="00817661">
        <w:rPr>
          <w:rFonts w:ascii="Arial" w:hAnsi="Arial" w:cs="Arial"/>
          <w:color w:val="000000" w:themeColor="text1"/>
          <w:sz w:val="22"/>
          <w:szCs w:val="22"/>
          <w:lang w:val="es-ES_tradnl"/>
        </w:rPr>
        <w:lastRenderedPageBreak/>
        <w:t xml:space="preserve">derogada por el artículo 35 de la Ley </w:t>
      </w:r>
      <w:r w:rsidR="006F0F34">
        <w:rPr>
          <w:rFonts w:ascii="Arial" w:hAnsi="Arial" w:cs="Arial"/>
          <w:color w:val="000000" w:themeColor="text1"/>
          <w:sz w:val="22"/>
          <w:szCs w:val="22"/>
          <w:lang w:val="es-ES_tradnl"/>
        </w:rPr>
        <w:t>2069</w:t>
      </w:r>
      <w:r w:rsidRPr="00462E1D" w:rsidR="00817661">
        <w:rPr>
          <w:rFonts w:ascii="Arial" w:hAnsi="Arial" w:cs="Arial"/>
          <w:color w:val="000000" w:themeColor="text1"/>
          <w:sz w:val="22"/>
          <w:szCs w:val="22"/>
          <w:lang w:val="es-ES_tradnl"/>
        </w:rPr>
        <w:t xml:space="preserve"> de 2020.</w:t>
      </w:r>
      <w:r w:rsidRPr="00462E1D" w:rsidR="008D021B">
        <w:rPr>
          <w:rFonts w:ascii="Arial" w:hAnsi="Arial" w:cs="Arial"/>
          <w:color w:val="000000" w:themeColor="text1"/>
          <w:sz w:val="22"/>
          <w:szCs w:val="22"/>
          <w:lang w:val="es-ES_tradnl"/>
        </w:rPr>
        <w:t xml:space="preserve"> Ello no solo porque el artículo </w:t>
      </w:r>
      <w:r w:rsidRPr="00462E1D" w:rsidR="000B1057">
        <w:rPr>
          <w:rFonts w:ascii="Arial" w:hAnsi="Arial" w:cs="Arial"/>
          <w:color w:val="000000" w:themeColor="text1"/>
          <w:sz w:val="22"/>
          <w:szCs w:val="22"/>
          <w:lang w:val="es-ES_tradnl"/>
        </w:rPr>
        <w:t xml:space="preserve">84 de esta Ley dice que «rige a partir del momento de su promulgación», es decir, desde el 31 de diciembre de 2020, sino además porque </w:t>
      </w:r>
      <w:r w:rsidRPr="00462E1D" w:rsidR="00AE5899">
        <w:rPr>
          <w:rFonts w:ascii="Arial" w:hAnsi="Arial" w:cs="Arial"/>
          <w:color w:val="000000" w:themeColor="text1"/>
          <w:sz w:val="22"/>
          <w:szCs w:val="22"/>
          <w:lang w:val="es-ES_tradnl"/>
        </w:rPr>
        <w:t xml:space="preserve">la misma disposición señala que </w:t>
      </w:r>
      <w:r w:rsidRPr="00462E1D" w:rsidR="00EF07FB">
        <w:rPr>
          <w:rFonts w:ascii="Arial" w:hAnsi="Arial" w:cs="Arial"/>
          <w:color w:val="000000" w:themeColor="text1"/>
          <w:sz w:val="22"/>
          <w:szCs w:val="22"/>
          <w:lang w:val="es-ES_tradnl"/>
        </w:rPr>
        <w:t xml:space="preserve">la Ley </w:t>
      </w:r>
      <w:r w:rsidR="006F0F34">
        <w:rPr>
          <w:rFonts w:ascii="Arial" w:hAnsi="Arial" w:cs="Arial"/>
          <w:color w:val="000000" w:themeColor="text1"/>
          <w:sz w:val="22"/>
          <w:szCs w:val="22"/>
          <w:lang w:val="es-ES_tradnl"/>
        </w:rPr>
        <w:t>2069</w:t>
      </w:r>
      <w:r w:rsidRPr="00462E1D" w:rsidR="00EF07FB">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Pr="00462E1D" w:rsidR="00583E07">
        <w:rPr>
          <w:rFonts w:ascii="Arial" w:hAnsi="Arial" w:cs="Arial"/>
          <w:color w:val="000000" w:themeColor="text1"/>
          <w:sz w:val="22"/>
          <w:szCs w:val="22"/>
          <w:lang w:val="es-ES_tradnl"/>
        </w:rPr>
        <w:t xml:space="preserve"> Bajo esta consideración, como el artículo 35 de la Ley </w:t>
      </w:r>
      <w:r w:rsidR="006F0F34">
        <w:rPr>
          <w:rFonts w:ascii="Arial" w:hAnsi="Arial" w:cs="Arial"/>
          <w:color w:val="000000" w:themeColor="text1"/>
          <w:sz w:val="22"/>
          <w:szCs w:val="22"/>
          <w:lang w:val="es-ES_tradnl"/>
        </w:rPr>
        <w:t>2069</w:t>
      </w:r>
      <w:r w:rsidRPr="00462E1D" w:rsidR="00583E07">
        <w:rPr>
          <w:rFonts w:ascii="Arial" w:hAnsi="Arial" w:cs="Arial"/>
          <w:color w:val="000000" w:themeColor="text1"/>
          <w:sz w:val="22"/>
          <w:szCs w:val="22"/>
          <w:lang w:val="es-ES_tradnl"/>
        </w:rPr>
        <w:t xml:space="preserve"> de 2020 regula en forma distinta</w:t>
      </w:r>
      <w:r w:rsidRPr="00462E1D" w:rsidR="00AB24F8">
        <w:rPr>
          <w:rFonts w:ascii="Arial" w:hAnsi="Arial" w:cs="Arial"/>
          <w:color w:val="000000" w:themeColor="text1"/>
          <w:sz w:val="22"/>
          <w:szCs w:val="22"/>
          <w:lang w:val="es-ES_tradnl"/>
        </w:rPr>
        <w:t xml:space="preserve"> a como lo hacía el artículo 2.2.1.1.2.2.9. del Decreto 1082 de 2015 </w:t>
      </w:r>
      <w:r w:rsidRPr="00462E1D" w:rsidR="00397C34">
        <w:rPr>
          <w:rFonts w:ascii="Arial" w:hAnsi="Arial" w:cs="Arial"/>
          <w:color w:val="000000" w:themeColor="text1"/>
          <w:sz w:val="22"/>
          <w:szCs w:val="22"/>
          <w:lang w:val="es-ES_tradnl"/>
        </w:rPr>
        <w:t>la aplicación de los factores de desempate,</w:t>
      </w:r>
      <w:r w:rsidRPr="00462E1D" w:rsidR="00AB24F8">
        <w:rPr>
          <w:rFonts w:ascii="Arial" w:hAnsi="Arial" w:cs="Arial"/>
          <w:color w:val="000000" w:themeColor="text1"/>
          <w:sz w:val="22"/>
          <w:szCs w:val="22"/>
          <w:lang w:val="es-ES_tradnl"/>
        </w:rPr>
        <w:t xml:space="preserve"> </w:t>
      </w:r>
      <w:r w:rsidRPr="00462E1D" w:rsidR="0018007F">
        <w:rPr>
          <w:rFonts w:ascii="Arial" w:hAnsi="Arial" w:cs="Arial"/>
          <w:color w:val="000000" w:themeColor="text1"/>
          <w:sz w:val="22"/>
          <w:szCs w:val="22"/>
          <w:lang w:val="es-ES_tradnl"/>
        </w:rPr>
        <w:t xml:space="preserve">este último </w:t>
      </w:r>
      <w:r w:rsidRPr="00462E1D" w:rsidR="00AB24F8">
        <w:rPr>
          <w:rFonts w:ascii="Arial" w:hAnsi="Arial" w:cs="Arial"/>
          <w:color w:val="000000" w:themeColor="text1"/>
          <w:sz w:val="22"/>
          <w:szCs w:val="22"/>
          <w:lang w:val="es-ES_tradnl"/>
        </w:rPr>
        <w:t xml:space="preserve">debe entenderse derogado. </w:t>
      </w:r>
    </w:p>
    <w:p w:rsidRPr="00C440B6" w:rsidR="0016204B" w:rsidP="00AC4AD2" w:rsidRDefault="00AB24F8" w14:paraId="1523A9FF" w14:textId="22836172">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w:t>
      </w:r>
      <w:r w:rsidRPr="00462E1D" w:rsidR="00A639A9">
        <w:rPr>
          <w:rFonts w:ascii="Arial" w:hAnsi="Arial" w:cs="Arial"/>
          <w:color w:val="000000" w:themeColor="text1"/>
          <w:sz w:val="22"/>
          <w:szCs w:val="22"/>
          <w:lang w:val="es-ES_tradnl"/>
        </w:rPr>
        <w:t>2 del artículo 91 de la Ley 1437 de 2011.</w:t>
      </w:r>
      <w:r w:rsidRPr="00462E1D" w:rsidR="005907D4">
        <w:rPr>
          <w:rFonts w:ascii="Arial" w:hAnsi="Arial" w:cs="Arial"/>
          <w:color w:val="000000" w:themeColor="text1"/>
          <w:sz w:val="22"/>
          <w:szCs w:val="22"/>
          <w:lang w:val="es-ES_tradnl"/>
        </w:rPr>
        <w:t xml:space="preserve"> </w:t>
      </w:r>
      <w:r w:rsidRPr="00462E1D" w:rsidR="00A639A9">
        <w:rPr>
          <w:rFonts w:ascii="Arial" w:hAnsi="Arial" w:cs="Arial"/>
          <w:color w:val="000000" w:themeColor="text1"/>
          <w:sz w:val="22"/>
          <w:szCs w:val="22"/>
          <w:lang w:val="es-ES_tradnl"/>
        </w:rPr>
        <w:t xml:space="preserve">Esta norma señala que los actos administrativos pierden fuerza ejecutoria </w:t>
      </w:r>
      <w:r w:rsidRPr="00462E1D" w:rsidR="0064194F">
        <w:rPr>
          <w:rFonts w:ascii="Arial" w:hAnsi="Arial" w:cs="Arial"/>
          <w:color w:val="000000" w:themeColor="text1"/>
          <w:sz w:val="22"/>
          <w:szCs w:val="22"/>
          <w:lang w:val="es-ES_tradnl"/>
        </w:rPr>
        <w:t xml:space="preserve">«Cuando desaparezcan sus fundamentos de hecho o de derecho». </w:t>
      </w:r>
      <w:bookmarkStart w:name="_Hlk62546732" w:id="2"/>
      <w:r w:rsidRPr="00462E1D" w:rsidR="0064194F">
        <w:rPr>
          <w:rFonts w:ascii="Arial" w:hAnsi="Arial" w:cs="Arial"/>
          <w:color w:val="000000" w:themeColor="text1"/>
          <w:sz w:val="22"/>
          <w:szCs w:val="22"/>
          <w:lang w:val="es-ES_tradnl"/>
        </w:rPr>
        <w:t xml:space="preserve">Dado que el Decreto 1082 de 2015 es un reglamento </w:t>
      </w:r>
      <w:proofErr w:type="spellStart"/>
      <w:r w:rsidRPr="00462E1D" w:rsidR="0064194F">
        <w:rPr>
          <w:rFonts w:ascii="Arial" w:hAnsi="Arial" w:cs="Arial"/>
          <w:i/>
          <w:iCs/>
          <w:color w:val="000000" w:themeColor="text1"/>
          <w:sz w:val="22"/>
          <w:szCs w:val="22"/>
          <w:lang w:val="es-ES_tradnl"/>
        </w:rPr>
        <w:t>secundum</w:t>
      </w:r>
      <w:proofErr w:type="spellEnd"/>
      <w:r w:rsidRPr="00462E1D" w:rsidR="0064194F">
        <w:rPr>
          <w:rFonts w:ascii="Arial" w:hAnsi="Arial" w:cs="Arial"/>
          <w:i/>
          <w:iCs/>
          <w:color w:val="000000" w:themeColor="text1"/>
          <w:sz w:val="22"/>
          <w:szCs w:val="22"/>
          <w:lang w:val="es-ES_tradnl"/>
        </w:rPr>
        <w:t xml:space="preserve"> </w:t>
      </w:r>
      <w:proofErr w:type="spellStart"/>
      <w:r w:rsidRPr="00462E1D" w:rsidR="0064194F">
        <w:rPr>
          <w:rFonts w:ascii="Arial" w:hAnsi="Arial" w:cs="Arial"/>
          <w:i/>
          <w:iCs/>
          <w:color w:val="000000" w:themeColor="text1"/>
          <w:sz w:val="22"/>
          <w:szCs w:val="22"/>
          <w:lang w:val="es-ES_tradnl"/>
        </w:rPr>
        <w:t>legem</w:t>
      </w:r>
      <w:proofErr w:type="spellEnd"/>
      <w:r w:rsidRPr="00462E1D" w:rsidR="0064194F">
        <w:rPr>
          <w:rFonts w:ascii="Arial" w:hAnsi="Arial" w:cs="Arial"/>
          <w:color w:val="000000" w:themeColor="text1"/>
          <w:sz w:val="22"/>
          <w:szCs w:val="22"/>
          <w:lang w:val="es-ES_tradnl"/>
        </w:rPr>
        <w:t xml:space="preserve"> </w:t>
      </w:r>
      <w:r w:rsidRPr="00462E1D" w:rsidR="00E305A8">
        <w:rPr>
          <w:rFonts w:ascii="Arial" w:hAnsi="Arial" w:cs="Arial"/>
          <w:color w:val="000000" w:themeColor="text1"/>
          <w:sz w:val="22"/>
          <w:szCs w:val="22"/>
          <w:lang w:val="es-ES_tradnl"/>
        </w:rPr>
        <w:t xml:space="preserve">–es decir, que desarrolla </w:t>
      </w:r>
      <w:r w:rsidRPr="00462E1D" w:rsidR="00F44120">
        <w:rPr>
          <w:rFonts w:ascii="Arial" w:hAnsi="Arial" w:cs="Arial"/>
          <w:color w:val="000000" w:themeColor="text1"/>
          <w:sz w:val="22"/>
          <w:szCs w:val="22"/>
          <w:lang w:val="es-ES_tradnl"/>
        </w:rPr>
        <w:t>una norma de mayor jerarquía</w:t>
      </w:r>
      <w:r w:rsidRPr="00462E1D" w:rsidR="00E305A8">
        <w:rPr>
          <w:rFonts w:ascii="Arial" w:hAnsi="Arial" w:cs="Arial"/>
          <w:color w:val="000000" w:themeColor="text1"/>
          <w:sz w:val="22"/>
          <w:szCs w:val="22"/>
          <w:lang w:val="es-ES_tradnl"/>
        </w:rPr>
        <w:t>–</w:t>
      </w:r>
      <w:r w:rsidRPr="00462E1D" w:rsidR="004B6EF5">
        <w:rPr>
          <w:rFonts w:ascii="Arial" w:hAnsi="Arial" w:cs="Arial"/>
          <w:color w:val="000000" w:themeColor="text1"/>
          <w:sz w:val="22"/>
          <w:szCs w:val="22"/>
          <w:lang w:val="es-ES_tradnl"/>
        </w:rPr>
        <w:t>, la expedición de una ley</w:t>
      </w:r>
      <w:r w:rsidRPr="00462E1D" w:rsidR="008E26D9">
        <w:rPr>
          <w:rFonts w:ascii="Arial" w:hAnsi="Arial" w:cs="Arial"/>
          <w:color w:val="000000" w:themeColor="text1"/>
          <w:sz w:val="22"/>
          <w:szCs w:val="22"/>
          <w:lang w:val="es-ES_tradnl"/>
        </w:rPr>
        <w:t xml:space="preserve"> en sentido formal</w:t>
      </w:r>
      <w:r w:rsidRPr="00462E1D" w:rsidR="00C03664">
        <w:rPr>
          <w:rFonts w:ascii="Arial" w:hAnsi="Arial" w:cs="Arial"/>
          <w:color w:val="000000" w:themeColor="text1"/>
          <w:sz w:val="22"/>
          <w:szCs w:val="22"/>
          <w:lang w:val="es-ES_tradnl"/>
        </w:rPr>
        <w:t xml:space="preserve"> –</w:t>
      </w:r>
      <w:r w:rsidRPr="00462E1D" w:rsidR="008E26D9">
        <w:rPr>
          <w:rFonts w:ascii="Arial" w:hAnsi="Arial" w:cs="Arial"/>
          <w:color w:val="000000" w:themeColor="text1"/>
          <w:sz w:val="22"/>
          <w:szCs w:val="22"/>
          <w:lang w:val="es-ES_tradnl"/>
        </w:rPr>
        <w:t xml:space="preserve">es decir, </w:t>
      </w:r>
      <w:r w:rsidRPr="00462E1D" w:rsidR="00F44120">
        <w:rPr>
          <w:rFonts w:ascii="Arial" w:hAnsi="Arial" w:cs="Arial"/>
          <w:color w:val="000000" w:themeColor="text1"/>
          <w:sz w:val="22"/>
          <w:szCs w:val="22"/>
          <w:lang w:val="es-ES_tradnl"/>
        </w:rPr>
        <w:t>una fuente que condiciona el contenido de este último</w:t>
      </w:r>
      <w:r w:rsidRPr="00462E1D" w:rsidR="00C03664">
        <w:rPr>
          <w:rFonts w:ascii="Arial" w:hAnsi="Arial" w:cs="Arial"/>
          <w:color w:val="000000" w:themeColor="text1"/>
          <w:sz w:val="22"/>
          <w:szCs w:val="22"/>
          <w:lang w:val="es-ES_tradnl"/>
        </w:rPr>
        <w:t>–</w:t>
      </w:r>
      <w:r w:rsidRPr="00462E1D" w:rsidR="008E26D9">
        <w:rPr>
          <w:rFonts w:ascii="Arial" w:hAnsi="Arial" w:cs="Arial"/>
          <w:color w:val="000000" w:themeColor="text1"/>
          <w:sz w:val="22"/>
          <w:szCs w:val="22"/>
          <w:lang w:val="es-ES_tradnl"/>
        </w:rPr>
        <w:t>, hace que la disposición reglamentaria decaiga</w:t>
      </w:r>
      <w:bookmarkEnd w:id="2"/>
      <w:r w:rsidRPr="00462E1D" w:rsidR="008E26D9">
        <w:rPr>
          <w:rFonts w:ascii="Arial" w:hAnsi="Arial" w:cs="Arial"/>
          <w:color w:val="000000" w:themeColor="text1"/>
          <w:sz w:val="22"/>
          <w:szCs w:val="22"/>
          <w:lang w:val="es-ES_tradnl"/>
        </w:rPr>
        <w:t>.</w:t>
      </w:r>
      <w:r w:rsidRPr="00C440B6" w:rsidR="008E26D9">
        <w:rPr>
          <w:rFonts w:ascii="Arial" w:hAnsi="Arial" w:cs="Arial"/>
          <w:color w:val="000000" w:themeColor="text1"/>
          <w:sz w:val="22"/>
          <w:szCs w:val="22"/>
          <w:lang w:val="es-ES_tradnl"/>
        </w:rPr>
        <w:t xml:space="preserve"> </w:t>
      </w:r>
      <w:r w:rsidRPr="00C440B6" w:rsidR="00397C34">
        <w:rPr>
          <w:rFonts w:ascii="Arial" w:hAnsi="Arial" w:cs="Arial"/>
          <w:color w:val="000000" w:themeColor="text1"/>
          <w:sz w:val="22"/>
          <w:szCs w:val="22"/>
          <w:lang w:val="es-ES_tradnl"/>
        </w:rPr>
        <w:t xml:space="preserve"> </w:t>
      </w:r>
      <w:r w:rsidRPr="00C440B6" w:rsidR="00817661">
        <w:rPr>
          <w:rFonts w:ascii="Arial" w:hAnsi="Arial" w:cs="Arial"/>
          <w:color w:val="000000" w:themeColor="text1"/>
          <w:sz w:val="22"/>
          <w:szCs w:val="22"/>
          <w:lang w:val="es-ES_tradnl"/>
        </w:rPr>
        <w:t xml:space="preserve"> </w:t>
      </w:r>
      <w:r w:rsidRPr="00C440B6" w:rsidR="00530059">
        <w:rPr>
          <w:rFonts w:ascii="Arial" w:hAnsi="Arial" w:cs="Arial"/>
          <w:color w:val="000000" w:themeColor="text1"/>
          <w:sz w:val="22"/>
          <w:szCs w:val="22"/>
          <w:lang w:val="es-ES_tradnl"/>
        </w:rPr>
        <w:t xml:space="preserve"> </w:t>
      </w:r>
      <w:r w:rsidRPr="00C440B6" w:rsidR="006A4F85">
        <w:rPr>
          <w:rFonts w:ascii="Arial" w:hAnsi="Arial" w:cs="Arial"/>
          <w:color w:val="000000" w:themeColor="text1"/>
          <w:sz w:val="22"/>
          <w:szCs w:val="22"/>
          <w:lang w:val="es-ES_tradnl"/>
        </w:rPr>
        <w:t xml:space="preserve"> </w:t>
      </w:r>
      <w:r w:rsidRPr="00C440B6" w:rsidR="002A7D84">
        <w:rPr>
          <w:rFonts w:ascii="Arial" w:hAnsi="Arial" w:cs="Arial"/>
          <w:color w:val="000000" w:themeColor="text1"/>
          <w:sz w:val="22"/>
          <w:szCs w:val="22"/>
          <w:lang w:val="es-ES_tradnl"/>
        </w:rPr>
        <w:t xml:space="preserve"> </w:t>
      </w:r>
    </w:p>
    <w:p w:rsidRPr="00C440B6" w:rsidR="00AC4AD2" w:rsidP="00510DE9" w:rsidRDefault="00AC4AD2" w14:paraId="29CE965B" w14:textId="77777777">
      <w:pPr>
        <w:tabs>
          <w:tab w:val="left" w:pos="0"/>
        </w:tabs>
        <w:jc w:val="both"/>
        <w:rPr>
          <w:rFonts w:ascii="Arial" w:hAnsi="Arial" w:eastAsia="Calibri" w:cs="Arial"/>
          <w:b/>
          <w:color w:val="000000" w:themeColor="text1"/>
          <w:sz w:val="22"/>
          <w:lang w:val="es-ES_tradnl"/>
        </w:rPr>
      </w:pPr>
    </w:p>
    <w:p w:rsidRPr="00C440B6" w:rsidR="00DD5B04" w:rsidP="00510DE9" w:rsidRDefault="004177A6" w14:paraId="37CA9805" w14:textId="74A99BE5">
      <w:pPr>
        <w:tabs>
          <w:tab w:val="left" w:pos="0"/>
        </w:tabs>
        <w:jc w:val="both"/>
        <w:rPr>
          <w:rFonts w:ascii="Arial" w:hAnsi="Arial" w:eastAsia="Calibri" w:cs="Arial"/>
          <w:b/>
          <w:color w:val="000000" w:themeColor="text1"/>
          <w:sz w:val="22"/>
          <w:lang w:val="es-ES_tradnl"/>
        </w:rPr>
      </w:pPr>
      <w:r w:rsidRPr="00C440B6">
        <w:rPr>
          <w:rFonts w:ascii="Arial" w:hAnsi="Arial" w:eastAsia="Calibri" w:cs="Arial"/>
          <w:b/>
          <w:color w:val="000000" w:themeColor="text1"/>
          <w:sz w:val="22"/>
          <w:lang w:val="es-ES_tradnl"/>
        </w:rPr>
        <w:t>3</w:t>
      </w:r>
      <w:r w:rsidRPr="00C440B6" w:rsidR="00B011A9">
        <w:rPr>
          <w:rFonts w:ascii="Arial" w:hAnsi="Arial" w:eastAsia="Calibri" w:cs="Arial"/>
          <w:b/>
          <w:color w:val="000000" w:themeColor="text1"/>
          <w:sz w:val="22"/>
          <w:lang w:val="es-ES_tradnl"/>
        </w:rPr>
        <w:t xml:space="preserve">. </w:t>
      </w:r>
      <w:r w:rsidRPr="00C440B6" w:rsidR="00DD5B04">
        <w:rPr>
          <w:rFonts w:ascii="Arial" w:hAnsi="Arial" w:eastAsia="Calibri" w:cs="Arial"/>
          <w:b/>
          <w:color w:val="000000" w:themeColor="text1"/>
          <w:sz w:val="22"/>
          <w:lang w:val="es-ES_tradnl"/>
        </w:rPr>
        <w:t>Respuesta</w:t>
      </w:r>
      <w:r w:rsidRPr="00C440B6" w:rsidR="002A7D84">
        <w:rPr>
          <w:rFonts w:ascii="Arial" w:hAnsi="Arial" w:eastAsia="Calibri" w:cs="Arial"/>
          <w:b/>
          <w:color w:val="000000" w:themeColor="text1"/>
          <w:sz w:val="22"/>
          <w:lang w:val="es-ES_tradnl"/>
        </w:rPr>
        <w:t>s</w:t>
      </w:r>
    </w:p>
    <w:p w:rsidRPr="00C440B6" w:rsidR="00C4581D" w:rsidP="00510DE9" w:rsidRDefault="00C4581D" w14:paraId="0B74D5B8" w14:textId="7F0A7F13">
      <w:pPr>
        <w:tabs>
          <w:tab w:val="left" w:pos="0"/>
        </w:tabs>
        <w:jc w:val="both"/>
        <w:rPr>
          <w:rFonts w:ascii="Arial" w:hAnsi="Arial" w:eastAsia="Calibri" w:cs="Arial"/>
          <w:color w:val="000000" w:themeColor="text1"/>
          <w:sz w:val="22"/>
          <w:lang w:val="es-ES_tradnl"/>
        </w:rPr>
      </w:pPr>
    </w:p>
    <w:p w:rsidRPr="00C440B6" w:rsidR="00905336" w:rsidP="00905336" w:rsidRDefault="00905336" w14:paraId="3B32ECA7" w14:textId="77777777">
      <w:pPr>
        <w:ind w:left="709" w:right="709"/>
        <w:jc w:val="both"/>
        <w:rPr>
          <w:rFonts w:ascii="Arial" w:hAnsi="Arial" w:cs="Arial"/>
          <w:color w:val="000000" w:themeColor="text1"/>
          <w:sz w:val="21"/>
          <w:szCs w:val="21"/>
          <w:lang w:val="es-ES_tradnl"/>
        </w:rPr>
      </w:pPr>
      <w:r w:rsidRPr="00C440B6">
        <w:rPr>
          <w:rFonts w:ascii="Arial" w:hAnsi="Arial" w:cs="Arial"/>
          <w:color w:val="000000" w:themeColor="text1"/>
          <w:sz w:val="21"/>
          <w:szCs w:val="21"/>
          <w:lang w:val="es-ES_tradnl"/>
        </w:rPr>
        <w:t>«1. ¿Cuál de los factores de desempate son aplicables a los contenidos en la Ley 2069 de 2020 o el Decreto 1082 de 2015? (sic)</w:t>
      </w:r>
    </w:p>
    <w:p w:rsidRPr="00C440B6" w:rsidR="00905336" w:rsidP="00905336" w:rsidRDefault="00905336" w14:paraId="2BAD9EE8" w14:textId="77777777">
      <w:pPr>
        <w:ind w:left="709" w:right="709"/>
        <w:jc w:val="both"/>
        <w:rPr>
          <w:rFonts w:ascii="Arial" w:hAnsi="Arial" w:cs="Arial"/>
          <w:color w:val="000000" w:themeColor="text1"/>
          <w:sz w:val="21"/>
          <w:szCs w:val="21"/>
          <w:lang w:val="es-ES_tradnl"/>
        </w:rPr>
      </w:pPr>
    </w:p>
    <w:p w:rsidRPr="00C440B6" w:rsidR="00905336" w:rsidP="00905336" w:rsidRDefault="00905336" w14:paraId="3EB5F4C3" w14:textId="77777777">
      <w:pPr>
        <w:ind w:left="709" w:right="709"/>
        <w:jc w:val="both"/>
        <w:rPr>
          <w:rFonts w:ascii="Arial" w:hAnsi="Arial" w:cs="Arial"/>
          <w:color w:val="000000" w:themeColor="text1"/>
          <w:sz w:val="21"/>
          <w:szCs w:val="21"/>
          <w:lang w:val="es-ES_tradnl"/>
        </w:rPr>
      </w:pPr>
      <w:r w:rsidRPr="00C440B6">
        <w:rPr>
          <w:rFonts w:ascii="Arial" w:hAnsi="Arial" w:cs="Arial"/>
          <w:color w:val="000000" w:themeColor="text1"/>
          <w:sz w:val="21"/>
          <w:szCs w:val="21"/>
          <w:lang w:val="es-ES_tradnl"/>
        </w:rPr>
        <w:t>»2. ¿Los factores de desempate de la Ley 2069 de 2020 son aplicables a las entidades estatales sin considerar su régimen de contratación?»</w:t>
      </w:r>
    </w:p>
    <w:p w:rsidRPr="00C440B6" w:rsidR="00F740A0" w:rsidP="00DF76A2" w:rsidRDefault="00F740A0" w14:paraId="35D2EB08" w14:textId="77777777">
      <w:pPr>
        <w:spacing w:line="276" w:lineRule="auto"/>
        <w:jc w:val="both"/>
        <w:rPr>
          <w:rFonts w:ascii="Arial" w:hAnsi="Arial" w:eastAsia="Calibri" w:cs="Arial"/>
          <w:color w:val="000000" w:themeColor="text1"/>
          <w:sz w:val="22"/>
          <w:szCs w:val="22"/>
          <w:lang w:val="es-ES_tradnl"/>
        </w:rPr>
      </w:pPr>
    </w:p>
    <w:p w:rsidRPr="00C440B6" w:rsidR="00CA5E65" w:rsidP="00DF76A2" w:rsidRDefault="00F740A0" w14:paraId="43708F48" w14:textId="052A1613">
      <w:pPr>
        <w:spacing w:line="276" w:lineRule="auto"/>
        <w:jc w:val="both"/>
        <w:rPr>
          <w:rFonts w:ascii="Arial" w:hAnsi="Arial" w:eastAsia="Calibri" w:cs="Arial"/>
          <w:color w:val="000000" w:themeColor="text1"/>
          <w:sz w:val="22"/>
          <w:szCs w:val="22"/>
          <w:lang w:val="es-ES_tradnl"/>
        </w:rPr>
      </w:pPr>
      <w:r w:rsidRPr="00C440B6">
        <w:rPr>
          <w:rFonts w:ascii="Arial" w:hAnsi="Arial" w:eastAsia="Calibri" w:cs="Arial"/>
          <w:color w:val="000000" w:themeColor="text1"/>
          <w:sz w:val="22"/>
          <w:szCs w:val="22"/>
          <w:lang w:val="es-ES_tradnl"/>
        </w:rPr>
        <w:t xml:space="preserve">El artículo 35 de la Ley </w:t>
      </w:r>
      <w:r w:rsidR="006F0F34">
        <w:rPr>
          <w:rFonts w:ascii="Arial" w:hAnsi="Arial" w:eastAsia="Calibri" w:cs="Arial"/>
          <w:color w:val="000000" w:themeColor="text1"/>
          <w:sz w:val="22"/>
          <w:szCs w:val="22"/>
          <w:lang w:val="es-ES_tradnl"/>
        </w:rPr>
        <w:t>2069</w:t>
      </w:r>
      <w:r w:rsidRPr="00C440B6">
        <w:rPr>
          <w:rFonts w:ascii="Arial" w:hAnsi="Arial" w:eastAsia="Calibri" w:cs="Arial"/>
          <w:color w:val="000000" w:themeColor="text1"/>
          <w:sz w:val="22"/>
          <w:szCs w:val="22"/>
          <w:lang w:val="es-ES_tradnl"/>
        </w:rPr>
        <w:t xml:space="preserve"> de 2020, que modifica el régimen de los factores de desempate en la contratación estatal, se encuentra vigente y goza de aplicación directa desde la fecha de su promulgación, </w:t>
      </w:r>
      <w:r w:rsidR="0018007F">
        <w:rPr>
          <w:rFonts w:ascii="Arial" w:hAnsi="Arial" w:eastAsia="Calibri" w:cs="Arial"/>
          <w:color w:val="000000" w:themeColor="text1"/>
          <w:sz w:val="22"/>
          <w:szCs w:val="22"/>
          <w:lang w:val="es-ES_tradnl"/>
        </w:rPr>
        <w:t>es decir,</w:t>
      </w:r>
      <w:r w:rsidRPr="00C440B6">
        <w:rPr>
          <w:rFonts w:ascii="Arial" w:hAnsi="Arial" w:eastAsia="Calibri" w:cs="Arial"/>
          <w:color w:val="000000" w:themeColor="text1"/>
          <w:sz w:val="22"/>
          <w:szCs w:val="22"/>
          <w:lang w:val="es-ES_tradnl"/>
        </w:rPr>
        <w:t xml:space="preserve"> no requiere de una reglamentación previa como presupuesto para su eficacia.</w:t>
      </w:r>
      <w:r w:rsidRPr="00C440B6" w:rsidR="00470552">
        <w:rPr>
          <w:rFonts w:ascii="Arial" w:hAnsi="Arial" w:eastAsia="Calibri" w:cs="Arial"/>
          <w:color w:val="000000" w:themeColor="text1"/>
          <w:sz w:val="22"/>
          <w:szCs w:val="22"/>
          <w:lang w:val="es-ES_tradnl"/>
        </w:rPr>
        <w:t xml:space="preserve"> </w:t>
      </w:r>
      <w:r w:rsidR="0018007F">
        <w:rPr>
          <w:rFonts w:ascii="Arial" w:hAnsi="Arial" w:eastAsia="Calibri" w:cs="Arial"/>
          <w:color w:val="000000" w:themeColor="text1"/>
          <w:sz w:val="22"/>
          <w:szCs w:val="22"/>
          <w:lang w:val="es-ES_tradnl"/>
        </w:rPr>
        <w:t>Estos</w:t>
      </w:r>
      <w:r w:rsidRPr="00C440B6" w:rsidR="009E41E5">
        <w:rPr>
          <w:rFonts w:ascii="Arial" w:hAnsi="Arial" w:eastAsia="Calibri" w:cs="Arial"/>
          <w:color w:val="000000" w:themeColor="text1"/>
          <w:sz w:val="22"/>
          <w:szCs w:val="22"/>
          <w:lang w:val="es-ES_tradnl"/>
        </w:rPr>
        <w:t xml:space="preserve"> criterios de desempate </w:t>
      </w:r>
      <w:r w:rsidRPr="00C440B6" w:rsidR="0018007F">
        <w:rPr>
          <w:rFonts w:ascii="Arial" w:hAnsi="Arial" w:eastAsia="Calibri" w:cs="Arial"/>
          <w:color w:val="000000" w:themeColor="text1"/>
          <w:sz w:val="22"/>
          <w:szCs w:val="22"/>
          <w:lang w:val="es-ES_tradnl"/>
        </w:rPr>
        <w:t>actualmente</w:t>
      </w:r>
      <w:r w:rsidRPr="00C440B6" w:rsidDel="0018007F" w:rsidR="0018007F">
        <w:rPr>
          <w:rFonts w:ascii="Arial" w:hAnsi="Arial" w:eastAsia="Calibri" w:cs="Arial"/>
          <w:color w:val="000000" w:themeColor="text1"/>
          <w:sz w:val="22"/>
          <w:szCs w:val="22"/>
          <w:lang w:val="es-ES_tradnl"/>
        </w:rPr>
        <w:t xml:space="preserve"> </w:t>
      </w:r>
      <w:r w:rsidRPr="00C440B6" w:rsidR="009E41E5">
        <w:rPr>
          <w:rFonts w:ascii="Arial" w:hAnsi="Arial" w:eastAsia="Calibri" w:cs="Arial"/>
          <w:color w:val="000000" w:themeColor="text1"/>
          <w:sz w:val="22"/>
          <w:szCs w:val="22"/>
          <w:lang w:val="es-ES_tradnl"/>
        </w:rPr>
        <w:t>son</w:t>
      </w:r>
      <w:r w:rsidRPr="00C440B6" w:rsidR="00DB31EE">
        <w:rPr>
          <w:rFonts w:ascii="Arial" w:hAnsi="Arial" w:eastAsia="Calibri" w:cs="Arial"/>
          <w:color w:val="000000" w:themeColor="text1"/>
          <w:sz w:val="22"/>
          <w:szCs w:val="22"/>
          <w:lang w:val="es-ES_tradnl"/>
        </w:rPr>
        <w:t xml:space="preserve"> </w:t>
      </w:r>
      <w:r w:rsidRPr="00C440B6" w:rsidR="009E41E5">
        <w:rPr>
          <w:rFonts w:ascii="Arial" w:hAnsi="Arial" w:eastAsia="Calibri" w:cs="Arial"/>
          <w:color w:val="000000" w:themeColor="text1"/>
          <w:sz w:val="22"/>
          <w:szCs w:val="22"/>
          <w:lang w:val="es-ES_tradnl"/>
        </w:rPr>
        <w:t>aplicables</w:t>
      </w:r>
      <w:r w:rsidRPr="00C440B6" w:rsidR="00DB31EE">
        <w:rPr>
          <w:rFonts w:ascii="Arial" w:hAnsi="Arial" w:eastAsia="Calibri" w:cs="Arial"/>
          <w:color w:val="000000" w:themeColor="text1"/>
          <w:sz w:val="22"/>
          <w:szCs w:val="22"/>
          <w:lang w:val="es-ES_tradnl"/>
        </w:rPr>
        <w:t xml:space="preserve"> </w:t>
      </w:r>
      <w:r w:rsidRPr="00C440B6" w:rsidR="009E41E5">
        <w:rPr>
          <w:rFonts w:ascii="Arial" w:hAnsi="Arial" w:eastAsia="Calibri" w:cs="Arial"/>
          <w:color w:val="000000" w:themeColor="text1"/>
          <w:sz w:val="22"/>
          <w:szCs w:val="22"/>
          <w:lang w:val="es-ES_tradnl"/>
        </w:rPr>
        <w:t>a todas las entidades estatales</w:t>
      </w:r>
      <w:r w:rsidRPr="00C440B6" w:rsidR="00DB31EE">
        <w:rPr>
          <w:rFonts w:ascii="Arial" w:hAnsi="Arial" w:eastAsia="Calibri" w:cs="Arial"/>
          <w:color w:val="000000" w:themeColor="text1"/>
          <w:sz w:val="22"/>
          <w:szCs w:val="22"/>
          <w:lang w:val="es-ES_tradnl"/>
        </w:rPr>
        <w:t>, independientemente de su régimen de contratación.</w:t>
      </w:r>
    </w:p>
    <w:p w:rsidRPr="00C440B6" w:rsidR="00791744" w:rsidP="00791744" w:rsidRDefault="00C440B6" w14:paraId="18FD7E98" w14:textId="4827E9F1">
      <w:pPr>
        <w:spacing w:before="120" w:line="276" w:lineRule="auto"/>
        <w:ind w:firstLine="709"/>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Además, s</w:t>
      </w:r>
      <w:r w:rsidRPr="00C440B6" w:rsidR="00791744">
        <w:rPr>
          <w:rFonts w:ascii="Arial" w:hAnsi="Arial" w:cs="Arial"/>
          <w:color w:val="000000" w:themeColor="text1"/>
          <w:sz w:val="22"/>
          <w:szCs w:val="22"/>
          <w:lang w:val="es-ES_tradnl"/>
        </w:rPr>
        <w:t>i bien los factores de desempate regulados en el artículo 35 deben aplicarse «</w:t>
      </w:r>
      <w:r w:rsidRPr="00C440B6" w:rsidR="00791744">
        <w:rPr>
          <w:rFonts w:ascii="Arial" w:hAnsi="Arial" w:cs="Arial"/>
          <w:sz w:val="22"/>
          <w:szCs w:val="22"/>
          <w:lang w:val="es-ES_tradnl"/>
        </w:rPr>
        <w:t xml:space="preserve">[…] </w:t>
      </w:r>
      <w:r w:rsidRPr="00C440B6" w:rsidR="00791744">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rsidRPr="00462E1D" w:rsidR="00C440B6" w:rsidP="00C440B6" w:rsidRDefault="00C440B6" w14:paraId="355AC078" w14:textId="3297D5E3">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Ahora bien, hasta la promulgación de la Ley </w:t>
      </w:r>
      <w:r w:rsidR="006F0F34">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 artículo 2.2.1.1.2.2.9. del Decreto 1082 de 2015 </w:t>
      </w:r>
      <w:r w:rsidRPr="00462E1D" w:rsidR="001F10BD">
        <w:rPr>
          <w:rFonts w:ascii="Arial" w:hAnsi="Arial" w:cs="Arial"/>
          <w:color w:val="000000" w:themeColor="text1"/>
          <w:sz w:val="22"/>
          <w:szCs w:val="22"/>
          <w:lang w:val="es-ES_tradnl"/>
        </w:rPr>
        <w:t>regulaba</w:t>
      </w:r>
      <w:r w:rsidRPr="00462E1D">
        <w:rPr>
          <w:rFonts w:ascii="Arial" w:hAnsi="Arial" w:cs="Arial"/>
          <w:color w:val="000000" w:themeColor="text1"/>
          <w:sz w:val="22"/>
          <w:szCs w:val="22"/>
          <w:lang w:val="es-ES_tradnl"/>
        </w:rPr>
        <w:t xml:space="preserve"> los factores de desempate que debían aplicarse en los procesos de selección. En criterio de esta </w:t>
      </w:r>
      <w:r w:rsidR="009962B0">
        <w:rPr>
          <w:rFonts w:ascii="Arial" w:hAnsi="Arial" w:cs="Arial"/>
          <w:color w:val="000000" w:themeColor="text1"/>
          <w:sz w:val="22"/>
          <w:szCs w:val="22"/>
          <w:lang w:val="es-ES_tradnl"/>
        </w:rPr>
        <w:t>Agencia</w:t>
      </w:r>
      <w:r w:rsidRPr="00462E1D">
        <w:rPr>
          <w:rFonts w:ascii="Arial" w:hAnsi="Arial" w:cs="Arial"/>
          <w:color w:val="000000" w:themeColor="text1"/>
          <w:sz w:val="22"/>
          <w:szCs w:val="22"/>
          <w:lang w:val="es-ES_tradnl"/>
        </w:rPr>
        <w:t xml:space="preserve">, dicha norma debe entenderse derogada por el artículo 35 de la Ley </w:t>
      </w:r>
      <w:r w:rsidR="006F0F34">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Pr>
          <w:rFonts w:ascii="Arial" w:hAnsi="Arial" w:cs="Arial"/>
          <w:color w:val="000000" w:themeColor="text1"/>
          <w:sz w:val="22"/>
          <w:szCs w:val="22"/>
          <w:lang w:val="es-ES_tradnl"/>
        </w:rPr>
        <w:t>2069</w:t>
      </w:r>
      <w:r w:rsidRPr="00462E1D">
        <w:rPr>
          <w:rFonts w:ascii="Arial" w:hAnsi="Arial" w:cs="Arial"/>
          <w:color w:val="000000" w:themeColor="text1"/>
          <w:sz w:val="22"/>
          <w:szCs w:val="22"/>
          <w:lang w:val="es-ES_tradnl"/>
        </w:rPr>
        <w:t xml:space="preserve"> de 2020 deroga «[…] todas las disposiciones que le sean contrarias». </w:t>
      </w:r>
    </w:p>
    <w:p w:rsidRPr="00C440B6" w:rsidR="00C440B6" w:rsidP="00C440B6" w:rsidRDefault="00C440B6" w14:paraId="75967CDA" w14:textId="19F9C6C4">
      <w:pPr>
        <w:spacing w:before="120" w:line="276" w:lineRule="auto"/>
        <w:ind w:firstLine="709"/>
        <w:jc w:val="both"/>
        <w:rPr>
          <w:rFonts w:ascii="Arial" w:hAnsi="Arial" w:cs="Arial"/>
          <w:color w:val="000000" w:themeColor="text1"/>
          <w:sz w:val="22"/>
          <w:szCs w:val="22"/>
          <w:lang w:val="es-ES_tradnl"/>
        </w:rPr>
      </w:pPr>
      <w:r w:rsidRPr="00462E1D">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w:t>
      </w:r>
      <w:r w:rsidRPr="00462E1D" w:rsidR="005F5694">
        <w:rPr>
          <w:rFonts w:ascii="Arial" w:hAnsi="Arial" w:cs="Arial"/>
          <w:color w:val="000000" w:themeColor="text1"/>
          <w:sz w:val="22"/>
          <w:szCs w:val="22"/>
          <w:lang w:val="es-ES_tradnl"/>
        </w:rPr>
        <w:t xml:space="preserve">Dado que el Decreto 1082 de 2015 es un reglamento </w:t>
      </w:r>
      <w:proofErr w:type="spellStart"/>
      <w:r w:rsidRPr="00462E1D" w:rsidR="005F5694">
        <w:rPr>
          <w:rFonts w:ascii="Arial" w:hAnsi="Arial" w:cs="Arial"/>
          <w:i/>
          <w:iCs/>
          <w:color w:val="000000" w:themeColor="text1"/>
          <w:sz w:val="22"/>
          <w:szCs w:val="22"/>
          <w:lang w:val="es-ES_tradnl"/>
        </w:rPr>
        <w:t>secundum</w:t>
      </w:r>
      <w:proofErr w:type="spellEnd"/>
      <w:r w:rsidRPr="00462E1D" w:rsidR="005F5694">
        <w:rPr>
          <w:rFonts w:ascii="Arial" w:hAnsi="Arial" w:cs="Arial"/>
          <w:i/>
          <w:iCs/>
          <w:color w:val="000000" w:themeColor="text1"/>
          <w:sz w:val="22"/>
          <w:szCs w:val="22"/>
          <w:lang w:val="es-ES_tradnl"/>
        </w:rPr>
        <w:t xml:space="preserve"> </w:t>
      </w:r>
      <w:proofErr w:type="spellStart"/>
      <w:r w:rsidRPr="00462E1D" w:rsidR="005F5694">
        <w:rPr>
          <w:rFonts w:ascii="Arial" w:hAnsi="Arial" w:cs="Arial"/>
          <w:i/>
          <w:iCs/>
          <w:color w:val="000000" w:themeColor="text1"/>
          <w:sz w:val="22"/>
          <w:szCs w:val="22"/>
          <w:lang w:val="es-ES_tradnl"/>
        </w:rPr>
        <w:t>legem</w:t>
      </w:r>
      <w:proofErr w:type="spellEnd"/>
      <w:r w:rsidRPr="00462E1D" w:rsidR="005F5694">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462E1D">
        <w:rPr>
          <w:rFonts w:ascii="Arial" w:hAnsi="Arial" w:cs="Arial"/>
          <w:color w:val="000000" w:themeColor="text1"/>
          <w:sz w:val="22"/>
          <w:szCs w:val="22"/>
          <w:lang w:val="es-ES_tradnl"/>
        </w:rPr>
        <w:t>.</w:t>
      </w:r>
      <w:r w:rsidRPr="00C440B6">
        <w:rPr>
          <w:rFonts w:ascii="Arial" w:hAnsi="Arial" w:cs="Arial"/>
          <w:color w:val="000000" w:themeColor="text1"/>
          <w:sz w:val="22"/>
          <w:szCs w:val="22"/>
          <w:lang w:val="es-ES_tradnl"/>
        </w:rPr>
        <w:t xml:space="preserve">      </w:t>
      </w:r>
    </w:p>
    <w:p w:rsidRPr="00C440B6" w:rsidR="00F740A0" w:rsidP="006E3937" w:rsidRDefault="00F740A0" w14:paraId="37091687" w14:textId="77777777">
      <w:pPr>
        <w:spacing w:after="120" w:line="276" w:lineRule="auto"/>
        <w:jc w:val="both"/>
        <w:rPr>
          <w:rFonts w:ascii="Arial" w:hAnsi="Arial" w:cs="Arial"/>
          <w:color w:val="000000" w:themeColor="text1"/>
          <w:sz w:val="22"/>
          <w:szCs w:val="22"/>
          <w:lang w:val="es-ES_tradnl"/>
        </w:rPr>
      </w:pPr>
    </w:p>
    <w:p w:rsidRPr="00C440B6" w:rsidR="00DD5B04" w:rsidP="00DF76A2" w:rsidRDefault="00DD5B04" w14:paraId="7B2C921D" w14:textId="6360A462">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Este concepto tiene el alcance previsto en el artículo 28 del Código de Procedimiento Administrativo y de lo Contencioso Administrativo.</w:t>
      </w:r>
    </w:p>
    <w:p w:rsidRPr="00C440B6" w:rsidR="00DD5B04" w:rsidP="00DF76A2" w:rsidRDefault="00DD5B04" w14:paraId="77EE5912" w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C440B6" w:rsidR="00DD5B04" w:rsidP="00DF76A2" w:rsidRDefault="00DD5B04" w14:paraId="0DDBEF2B" w14:textId="7B8CF213">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rsidRPr="00C440B6" w:rsidR="00921304" w:rsidP="00DF76A2" w:rsidRDefault="00921304" w14:paraId="692FC307" w14:textId="210AA6B5">
      <w:pPr>
        <w:pStyle w:val="NormalWeb"/>
        <w:spacing w:before="0" w:beforeAutospacing="0" w:after="0" w:afterAutospacing="0" w:line="276" w:lineRule="auto"/>
        <w:jc w:val="both"/>
        <w:rPr>
          <w:rFonts w:ascii="Arial" w:hAnsi="Arial" w:cs="Arial"/>
          <w:color w:val="000000" w:themeColor="text1"/>
          <w:sz w:val="22"/>
          <w:szCs w:val="22"/>
          <w:lang w:val="es-ES_tradnl"/>
        </w:rPr>
      </w:pPr>
    </w:p>
    <w:p w:rsidRPr="00C440B6" w:rsidR="00921304" w:rsidP="3763D393" w:rsidRDefault="00F90C4D" w14:paraId="30AA3DC7" w14:noSpellErr="1" w14:textId="6919CD85">
      <w:pPr>
        <w:pStyle w:val="NormalWeb"/>
        <w:spacing w:before="0" w:beforeAutospacing="off" w:after="0" w:afterAutospacing="off" w:line="276" w:lineRule="auto"/>
        <w:jc w:val="center"/>
      </w:pPr>
    </w:p>
    <w:p w:rsidR="3763D393" w:rsidP="3763D393" w:rsidRDefault="3763D393" w14:paraId="09AFA783" w14:textId="57DCEBB4">
      <w:pPr>
        <w:pStyle w:val="NormalWeb"/>
        <w:spacing w:before="0" w:beforeAutospacing="off" w:after="0" w:afterAutospacing="off" w:line="276" w:lineRule="auto"/>
        <w:jc w:val="center"/>
      </w:pPr>
    </w:p>
    <w:p w:rsidR="3763D393" w:rsidP="3763D393" w:rsidRDefault="3763D393" w14:paraId="39EBD34D" w14:textId="0876EACE">
      <w:pPr>
        <w:pStyle w:val="NormalWeb"/>
        <w:spacing w:before="0" w:beforeAutospacing="off" w:after="0" w:afterAutospacing="off" w:line="276" w:lineRule="auto"/>
        <w:jc w:val="center"/>
      </w:pPr>
    </w:p>
    <w:p w:rsidR="3763D393" w:rsidP="3763D393" w:rsidRDefault="3763D393" w14:paraId="641F7102" w14:textId="2A0934B5">
      <w:pPr>
        <w:pStyle w:val="NormalWeb"/>
        <w:spacing w:before="0" w:beforeAutospacing="off" w:after="0" w:afterAutospacing="off" w:line="276" w:lineRule="auto"/>
        <w:jc w:val="center"/>
      </w:pPr>
    </w:p>
    <w:p w:rsidR="097D5FF0" w:rsidP="3763D393" w:rsidRDefault="097D5FF0" w14:paraId="26F4BF39" w14:textId="19A6F4F0">
      <w:pPr>
        <w:pStyle w:val="NormalWeb"/>
        <w:spacing w:before="0" w:beforeAutospacing="off" w:after="0" w:afterAutospacing="off" w:line="276" w:lineRule="auto"/>
        <w:jc w:val="center"/>
      </w:pPr>
      <w:r w:rsidR="097D5FF0">
        <w:drawing>
          <wp:inline wp14:editId="79784547" wp14:anchorId="020C871C">
            <wp:extent cx="2514600" cy="1114425"/>
            <wp:effectExtent l="0" t="0" r="0" b="0"/>
            <wp:docPr id="1469252213" name="" title=""/>
            <wp:cNvGraphicFramePr>
              <a:graphicFrameLocks noChangeAspect="1"/>
            </wp:cNvGraphicFramePr>
            <a:graphic>
              <a:graphicData uri="http://schemas.openxmlformats.org/drawingml/2006/picture">
                <pic:pic>
                  <pic:nvPicPr>
                    <pic:cNvPr id="0" name=""/>
                    <pic:cNvPicPr/>
                  </pic:nvPicPr>
                  <pic:blipFill>
                    <a:blip r:embed="R1bd867d6c3e04670">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C440B6" w:rsidR="00425C43" w:rsidP="00B37657" w:rsidRDefault="00425C43" w14:paraId="5CBAE239" w14:textId="77777777">
      <w:pPr>
        <w:jc w:val="center"/>
        <w:rPr>
          <w:rFonts w:ascii="Arial" w:hAnsi="Arial" w:cs="Arial"/>
          <w:color w:val="000000" w:themeColor="text1"/>
          <w:sz w:val="18"/>
          <w:szCs w:val="20"/>
          <w:lang w:val="es-ES_tradnl" w:eastAsia="es-CO"/>
        </w:rPr>
      </w:pPr>
    </w:p>
    <w:p w:rsidRPr="00C440B6" w:rsidR="00DD5B04" w:rsidP="00B37657" w:rsidRDefault="00DD5B04" w14:paraId="49730030" w14:textId="217D35F3">
      <w:pPr>
        <w:jc w:val="center"/>
        <w:rPr>
          <w:rFonts w:ascii="Arial" w:hAnsi="Arial"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C440B6" w:rsidR="00DD5B04" w:rsidTr="008F4163" w14:paraId="0C7DC5F7" w14:textId="77777777">
        <w:trPr>
          <w:trHeight w:val="315"/>
        </w:trPr>
        <w:tc>
          <w:tcPr>
            <w:tcW w:w="812" w:type="dxa"/>
            <w:vAlign w:val="center"/>
            <w:hideMark/>
          </w:tcPr>
          <w:p w:rsidRPr="00C440B6" w:rsidR="00DD5B04" w:rsidP="00DF76A2" w:rsidRDefault="00DD5B04" w14:paraId="5BDB1AC9" w14:textId="77777777">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C440B6" w:rsidR="00DD5B04" w:rsidP="00DF76A2" w:rsidRDefault="00DD5B04" w14:paraId="7F9F79B1" w14:textId="77777777">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Cristian Andrés Díaz Díez</w:t>
            </w:r>
          </w:p>
          <w:p w:rsidRPr="00C440B6" w:rsidR="00DD5B04" w:rsidP="00DF76A2" w:rsidRDefault="00DD5B04" w14:paraId="240C71FD" w14:textId="31312C95">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Contratista</w:t>
            </w:r>
            <w:r w:rsidRPr="00C440B6" w:rsidR="00FF0050">
              <w:rPr>
                <w:rFonts w:ascii="Arial" w:hAnsi="Arial" w:cs="Arial"/>
                <w:color w:val="000000" w:themeColor="text1"/>
                <w:sz w:val="16"/>
                <w:szCs w:val="16"/>
                <w:lang w:val="es-ES_tradnl" w:eastAsia="es-ES"/>
              </w:rPr>
              <w:t xml:space="preserve"> de la </w:t>
            </w:r>
            <w:r w:rsidRPr="00C440B6">
              <w:rPr>
                <w:rFonts w:ascii="Arial" w:hAnsi="Arial" w:cs="Arial"/>
                <w:color w:val="000000" w:themeColor="text1"/>
                <w:sz w:val="16"/>
                <w:szCs w:val="16"/>
                <w:lang w:val="es-ES_tradnl" w:eastAsia="es-ES"/>
              </w:rPr>
              <w:t>Subdirección de Gestión Contractual</w:t>
            </w:r>
          </w:p>
        </w:tc>
      </w:tr>
      <w:tr w:rsidRPr="00C440B6" w:rsidR="00DD5B04" w:rsidTr="008F4163" w14:paraId="2F8FD650" w14:textId="77777777">
        <w:trPr>
          <w:trHeight w:val="330"/>
        </w:trPr>
        <w:tc>
          <w:tcPr>
            <w:tcW w:w="812" w:type="dxa"/>
            <w:vAlign w:val="center"/>
            <w:hideMark/>
          </w:tcPr>
          <w:p w:rsidRPr="00C440B6" w:rsidR="00DD5B04" w:rsidP="00DF76A2" w:rsidRDefault="00DD5B04" w14:paraId="50203A0B" w14:textId="77777777">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440B6" w:rsidR="00C05A61" w:rsidP="00C05A61" w:rsidRDefault="007D231B" w14:paraId="31F77323" w14:textId="1ABB4017">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Juan David Montoya Penagos</w:t>
            </w:r>
          </w:p>
          <w:p w:rsidRPr="00C440B6" w:rsidR="00DD5B04" w:rsidP="00C05A61" w:rsidRDefault="00EF5CA8" w14:paraId="130B3228" w14:textId="403D4FAC">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Gestor T1</w:t>
            </w:r>
            <w:r w:rsidR="005F5694">
              <w:rPr>
                <w:rFonts w:ascii="Arial" w:hAnsi="Arial" w:cs="Arial"/>
                <w:color w:val="000000" w:themeColor="text1"/>
                <w:sz w:val="16"/>
                <w:szCs w:val="16"/>
                <w:lang w:val="es-ES_tradnl" w:eastAsia="es-ES"/>
              </w:rPr>
              <w:t>-</w:t>
            </w:r>
            <w:r w:rsidRPr="00C440B6">
              <w:rPr>
                <w:rFonts w:ascii="Arial" w:hAnsi="Arial" w:cs="Arial"/>
                <w:color w:val="000000" w:themeColor="text1"/>
                <w:sz w:val="16"/>
                <w:szCs w:val="16"/>
                <w:lang w:val="es-ES_tradnl" w:eastAsia="es-ES"/>
              </w:rPr>
              <w:t>15</w:t>
            </w:r>
            <w:r w:rsidR="005F5694">
              <w:rPr>
                <w:rFonts w:ascii="Arial" w:hAnsi="Arial" w:cs="Arial"/>
                <w:color w:val="000000" w:themeColor="text1"/>
                <w:sz w:val="16"/>
                <w:szCs w:val="16"/>
                <w:lang w:val="es-ES_tradnl" w:eastAsia="es-ES"/>
              </w:rPr>
              <w:t xml:space="preserve"> de la </w:t>
            </w:r>
            <w:r w:rsidRPr="005F5694" w:rsidR="005F5694">
              <w:rPr>
                <w:rFonts w:ascii="Arial" w:hAnsi="Arial" w:cs="Arial"/>
                <w:color w:val="000000" w:themeColor="text1"/>
                <w:sz w:val="16"/>
                <w:szCs w:val="16"/>
                <w:lang w:val="es-ES_tradnl" w:eastAsia="es-ES"/>
              </w:rPr>
              <w:t>Subdirección de Gestión Contractual</w:t>
            </w:r>
          </w:p>
        </w:tc>
      </w:tr>
      <w:tr w:rsidRPr="00C440B6" w:rsidR="00DD5B04" w:rsidTr="008F4163" w14:paraId="0FCBCA4A" w14:textId="77777777">
        <w:trPr>
          <w:trHeight w:val="300"/>
        </w:trPr>
        <w:tc>
          <w:tcPr>
            <w:tcW w:w="812" w:type="dxa"/>
            <w:vAlign w:val="center"/>
            <w:hideMark/>
          </w:tcPr>
          <w:p w:rsidRPr="00C440B6" w:rsidR="00DD5B04" w:rsidP="00DF76A2" w:rsidRDefault="00DD5B04" w14:paraId="3C1D943A" w14:textId="77777777">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440B6" w:rsidR="006A55EE" w:rsidP="00DF76A2" w:rsidRDefault="00C05A61" w14:paraId="7180A172" w14:textId="7E7E6045">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 xml:space="preserve">Jorge </w:t>
            </w:r>
            <w:r w:rsidRPr="00C440B6" w:rsidR="00647A36">
              <w:rPr>
                <w:rFonts w:ascii="Arial" w:hAnsi="Arial" w:cs="Arial"/>
                <w:color w:val="000000" w:themeColor="text1"/>
                <w:sz w:val="16"/>
                <w:szCs w:val="16"/>
                <w:lang w:val="es-ES_tradnl" w:eastAsia="es-ES"/>
              </w:rPr>
              <w:t xml:space="preserve">Augusto </w:t>
            </w:r>
            <w:r w:rsidRPr="00C440B6">
              <w:rPr>
                <w:rFonts w:ascii="Arial" w:hAnsi="Arial" w:cs="Arial"/>
                <w:color w:val="000000" w:themeColor="text1"/>
                <w:sz w:val="16"/>
                <w:szCs w:val="16"/>
                <w:lang w:val="es-ES_tradnl" w:eastAsia="es-ES"/>
              </w:rPr>
              <w:t>Tirado Navarro</w:t>
            </w:r>
          </w:p>
          <w:p w:rsidRPr="00C440B6" w:rsidR="00DD5B04" w:rsidP="00DF76A2" w:rsidRDefault="00DD5B04" w14:paraId="1ADC483B" w14:textId="0B6A3583">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sidR="005F5694">
              <w:rPr>
                <w:rFonts w:ascii="Arial" w:hAnsi="Arial" w:cs="Arial"/>
                <w:color w:val="000000" w:themeColor="text1"/>
                <w:sz w:val="16"/>
                <w:szCs w:val="16"/>
                <w:lang w:val="es-ES_tradnl" w:eastAsia="es-ES"/>
              </w:rPr>
              <w:t xml:space="preserve"> ANCP – CCE</w:t>
            </w:r>
          </w:p>
        </w:tc>
      </w:tr>
    </w:tbl>
    <w:p w:rsidRPr="00C440B6" w:rsidR="00746E08" w:rsidP="00215B8E" w:rsidRDefault="00746E08" w14:paraId="35B56F46" w14:textId="77777777">
      <w:pPr>
        <w:jc w:val="both"/>
        <w:rPr>
          <w:rFonts w:ascii="Arial" w:hAnsi="Arial" w:cs="Arial"/>
          <w:lang w:val="es-ES_tradnl"/>
        </w:rPr>
      </w:pPr>
    </w:p>
    <w:sectPr w:rsidRPr="00C440B6" w:rsidR="00746E08" w:rsidSect="005D791B">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0EA0" w:rsidRDefault="00410EA0" w14:paraId="48D57B64" w14:textId="77777777">
      <w:r>
        <w:separator/>
      </w:r>
    </w:p>
  </w:endnote>
  <w:endnote w:type="continuationSeparator" w:id="0">
    <w:p w:rsidR="00410EA0" w:rsidRDefault="00410EA0" w14:paraId="2615D7A8" w14:textId="77777777">
      <w:r>
        <w:continuationSeparator/>
      </w:r>
    </w:p>
  </w:endnote>
  <w:endnote w:type="continuationNotice" w:id="1">
    <w:p w:rsidR="00410EA0" w:rsidRDefault="00410EA0" w14:paraId="0B8148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P="00322937" w:rsidRDefault="008F4163" w14:paraId="62F02A34" w14:textId="77777777">
    <w:pPr>
      <w:pStyle w:val="Sinespaciado"/>
      <w:jc w:val="right"/>
      <w:rPr>
        <w:rFonts w:ascii="Arial" w:hAnsi="Arial" w:cs="Arial"/>
        <w:sz w:val="18"/>
        <w:szCs w:val="18"/>
      </w:rPr>
    </w:pPr>
  </w:p>
  <w:p w:rsidRPr="008217B7" w:rsidR="008F4163" w:rsidP="00FE42ED" w:rsidRDefault="008F4163"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8F4163" w:rsidP="00322937" w:rsidRDefault="008F4163" w14:paraId="48FC6A04" w14:textId="5FD1A7C9">
    <w:pPr>
      <w:pStyle w:val="Piedepgina"/>
      <w:jc w:val="center"/>
      <w:rPr>
        <w:lang w:val="es-ES"/>
      </w:rPr>
    </w:pPr>
    <w:r w:rsidR="3763D393">
      <w:drawing>
        <wp:inline wp14:editId="4EFFAC6D" wp14:anchorId="608B196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f959004f536748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8F4163" w:rsidP="007B0854" w:rsidRDefault="008F4163" w14:paraId="5D0E988C" w14:textId="77777777">
    <w:pPr>
      <w:pStyle w:val="Piedepgina"/>
      <w:jc w:val="center"/>
      <w:rPr>
        <w:lang w:val="es-ES"/>
      </w:rPr>
    </w:pPr>
  </w:p>
  <w:p w:rsidRPr="007B0854" w:rsidR="008F4163" w:rsidP="007B0854" w:rsidRDefault="008F4163"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0EA0" w:rsidRDefault="00410EA0" w14:paraId="470350F8" w14:textId="77777777">
      <w:r>
        <w:separator/>
      </w:r>
    </w:p>
  </w:footnote>
  <w:footnote w:type="continuationSeparator" w:id="0">
    <w:p w:rsidR="00410EA0" w:rsidRDefault="00410EA0" w14:paraId="4E4094EF" w14:textId="77777777">
      <w:r>
        <w:continuationSeparator/>
      </w:r>
    </w:p>
  </w:footnote>
  <w:footnote w:type="continuationNotice" w:id="1">
    <w:p w:rsidR="00410EA0" w:rsidRDefault="00410EA0" w14:paraId="3E812782" w14:textId="77777777"/>
  </w:footnote>
  <w:footnote w:id="2">
    <w:p w:rsidRPr="00EA10E4" w:rsidR="00F80411" w:rsidP="00F80411" w:rsidRDefault="00F80411" w14:paraId="5EE2BBDD" w14:textId="77777777">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rsidRPr="00EA10E4" w:rsidR="00F80411" w:rsidP="00F80411" w:rsidRDefault="00F80411" w14:paraId="3B4DF297" w14:textId="77777777">
      <w:pPr>
        <w:pStyle w:val="Textonotapie"/>
        <w:ind w:firstLine="709"/>
        <w:jc w:val="both"/>
        <w:rPr>
          <w:rFonts w:ascii="Arial" w:hAnsi="Arial" w:cs="Arial"/>
          <w:sz w:val="19"/>
          <w:szCs w:val="19"/>
          <w:lang w:val="es-ES"/>
        </w:rPr>
      </w:pPr>
    </w:p>
  </w:footnote>
  <w:footnote w:id="3">
    <w:p w:rsidRPr="008640C4" w:rsidR="00F80411" w:rsidP="00F80411" w:rsidRDefault="00F80411" w14:paraId="38605483"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rsidRPr="008640C4" w:rsidR="00F80411" w:rsidP="00F80411" w:rsidRDefault="00F80411" w14:paraId="6296EE45" w14:textId="77777777">
      <w:pPr>
        <w:pStyle w:val="Textonotapie"/>
        <w:ind w:firstLine="709"/>
        <w:jc w:val="both"/>
        <w:rPr>
          <w:rFonts w:ascii="Arial" w:hAnsi="Arial" w:cs="Arial"/>
          <w:sz w:val="19"/>
          <w:szCs w:val="19"/>
          <w:lang w:val="es-ES"/>
        </w:rPr>
      </w:pPr>
    </w:p>
  </w:footnote>
  <w:footnote w:id="4">
    <w:p w:rsidRPr="008640C4" w:rsidR="00F80411" w:rsidP="00F80411" w:rsidRDefault="00F80411" w14:paraId="533FAE3F"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rsidRPr="008640C4" w:rsidR="00F80411" w:rsidP="00F80411" w:rsidRDefault="00F80411" w14:paraId="4D0C9747" w14:textId="77777777">
      <w:pPr>
        <w:pStyle w:val="Textonotapie"/>
        <w:ind w:firstLine="709"/>
        <w:jc w:val="both"/>
        <w:rPr>
          <w:rFonts w:ascii="Arial" w:hAnsi="Arial" w:cs="Arial"/>
          <w:sz w:val="19"/>
          <w:szCs w:val="19"/>
          <w:lang w:val="es-CO"/>
        </w:rPr>
      </w:pPr>
    </w:p>
  </w:footnote>
  <w:footnote w:id="5">
    <w:p w:rsidRPr="008640C4" w:rsidR="00F80411" w:rsidP="00F80411" w:rsidRDefault="00F80411" w14:paraId="77146A50"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rsidRPr="008640C4" w:rsidR="00F80411" w:rsidP="00F80411" w:rsidRDefault="00F80411" w14:paraId="653F7200" w14:textId="77777777">
      <w:pPr>
        <w:pStyle w:val="Textonotapie"/>
        <w:ind w:firstLine="709"/>
        <w:jc w:val="both"/>
        <w:rPr>
          <w:rFonts w:ascii="Arial" w:hAnsi="Arial" w:cs="Arial"/>
          <w:sz w:val="19"/>
          <w:szCs w:val="19"/>
          <w:lang w:val="es-ES"/>
        </w:rPr>
      </w:pPr>
    </w:p>
  </w:footnote>
  <w:footnote w:id="6">
    <w:p w:rsidRPr="008640C4" w:rsidR="00F80411" w:rsidP="00F80411" w:rsidRDefault="00F80411" w14:paraId="4E055C6A"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rsidRPr="008640C4" w:rsidR="00F80411" w:rsidP="00F80411" w:rsidRDefault="00F80411" w14:paraId="3EB7365C" w14:textId="77777777">
      <w:pPr>
        <w:pStyle w:val="Textonotapie"/>
        <w:ind w:firstLine="709"/>
        <w:jc w:val="both"/>
        <w:rPr>
          <w:rFonts w:ascii="Arial" w:hAnsi="Arial" w:cs="Arial"/>
          <w:sz w:val="19"/>
          <w:szCs w:val="19"/>
          <w:lang w:val="es-ES"/>
        </w:rPr>
      </w:pPr>
    </w:p>
  </w:footnote>
  <w:footnote w:id="7">
    <w:p w:rsidRPr="008640C4" w:rsidR="00F80411" w:rsidP="00F80411" w:rsidRDefault="00F80411" w14:paraId="15AD37D3"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rsidRPr="008640C4" w:rsidR="00F80411" w:rsidP="00F80411" w:rsidRDefault="00F80411" w14:paraId="3143494F" w14:textId="77777777">
      <w:pPr>
        <w:pStyle w:val="Textonotapie"/>
        <w:ind w:firstLine="709"/>
        <w:jc w:val="both"/>
        <w:rPr>
          <w:rFonts w:ascii="Arial" w:hAnsi="Arial" w:cs="Arial"/>
          <w:sz w:val="19"/>
          <w:szCs w:val="19"/>
          <w:lang w:val="es-ES"/>
        </w:rPr>
      </w:pPr>
    </w:p>
  </w:footnote>
  <w:footnote w:id="8">
    <w:p w:rsidRPr="008640C4" w:rsidR="00F80411" w:rsidP="00F80411" w:rsidRDefault="00F80411" w14:paraId="7D602341"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rsidRPr="008640C4" w:rsidR="00F80411" w:rsidP="00F80411" w:rsidRDefault="00F80411" w14:paraId="6C35605C" w14:textId="77777777">
      <w:pPr>
        <w:pStyle w:val="Textonotapie"/>
        <w:ind w:firstLine="709"/>
        <w:jc w:val="both"/>
        <w:rPr>
          <w:rFonts w:ascii="Arial" w:hAnsi="Arial" w:cs="Arial"/>
          <w:sz w:val="19"/>
          <w:szCs w:val="19"/>
          <w:lang w:val="es-ES"/>
        </w:rPr>
      </w:pPr>
    </w:p>
  </w:footnote>
  <w:footnote w:id="9">
    <w:p w:rsidRPr="008640C4" w:rsidR="00F80411" w:rsidP="00F80411" w:rsidRDefault="00F80411" w14:paraId="56BE8B0D" w14:textId="77777777">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rsidRPr="008640C4" w:rsidR="00F80411" w:rsidP="00F80411" w:rsidRDefault="00F80411" w14:paraId="66E965A2" w14:textId="77777777">
      <w:pPr>
        <w:pStyle w:val="Textonotapie"/>
        <w:ind w:firstLine="709"/>
        <w:jc w:val="both"/>
        <w:rPr>
          <w:rFonts w:ascii="Arial" w:hAnsi="Arial" w:cs="Arial"/>
          <w:sz w:val="19"/>
          <w:szCs w:val="19"/>
          <w:lang w:val="es-ES"/>
        </w:rPr>
      </w:pPr>
    </w:p>
  </w:footnote>
  <w:footnote w:id="10">
    <w:p w:rsidRPr="0064696D" w:rsidR="00530059" w:rsidP="009949CE" w:rsidRDefault="00530059" w14:paraId="7BEBE4BC" w14:textId="0B820A13">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rsidRPr="0064696D" w:rsidR="00530059" w:rsidP="009949CE" w:rsidRDefault="009949CE" w14:paraId="2186A106" w14:textId="03EE071D">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sidR="00530059">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rsidRPr="0064696D" w:rsidR="00530059" w:rsidP="009949CE" w:rsidRDefault="009949CE" w14:paraId="4DFE72EE" w14:textId="07C46650">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sidR="00530059">
        <w:rPr>
          <w:rFonts w:ascii="Arial" w:hAnsi="Arial" w:cs="Arial"/>
          <w:sz w:val="19"/>
          <w:szCs w:val="19"/>
          <w:lang w:val="es-ES"/>
        </w:rPr>
        <w:t>1.</w:t>
      </w:r>
      <w:r>
        <w:rPr>
          <w:rFonts w:ascii="Arial" w:hAnsi="Arial" w:cs="Arial"/>
          <w:sz w:val="19"/>
          <w:szCs w:val="19"/>
          <w:lang w:val="es-ES"/>
        </w:rPr>
        <w:t xml:space="preserve"> </w:t>
      </w:r>
      <w:r w:rsidRPr="0064696D" w:rsidR="00530059">
        <w:rPr>
          <w:rFonts w:ascii="Arial" w:hAnsi="Arial" w:cs="Arial"/>
          <w:sz w:val="19"/>
          <w:szCs w:val="19"/>
          <w:lang w:val="es-ES"/>
        </w:rPr>
        <w:t>Preferir la oferta de bienes o servicios nacionales frente a la oferta de bienes o servicios extranjeros.</w:t>
      </w:r>
    </w:p>
    <w:p w:rsidRPr="0064696D" w:rsidR="00530059" w:rsidP="009949CE" w:rsidRDefault="009949CE" w14:paraId="55EE1E60" w14:textId="019C69CF">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sidR="00530059">
        <w:rPr>
          <w:rFonts w:ascii="Arial" w:hAnsi="Arial" w:cs="Arial"/>
          <w:sz w:val="19"/>
          <w:szCs w:val="19"/>
          <w:lang w:val="es-ES"/>
        </w:rPr>
        <w:t>2.</w:t>
      </w:r>
      <w:r>
        <w:rPr>
          <w:rFonts w:ascii="Arial" w:hAnsi="Arial" w:cs="Arial"/>
          <w:sz w:val="19"/>
          <w:szCs w:val="19"/>
          <w:lang w:val="es-ES"/>
        </w:rPr>
        <w:t xml:space="preserve"> </w:t>
      </w:r>
      <w:r w:rsidRPr="0064696D" w:rsidR="00530059">
        <w:rPr>
          <w:rFonts w:ascii="Arial" w:hAnsi="Arial" w:cs="Arial"/>
          <w:sz w:val="19"/>
          <w:szCs w:val="19"/>
          <w:lang w:val="es-ES"/>
        </w:rPr>
        <w:t>Preferir las ofertas presentada por una Mipyme nacional.</w:t>
      </w:r>
    </w:p>
    <w:p w:rsidRPr="0064696D" w:rsidR="00530059" w:rsidP="009949CE" w:rsidRDefault="009949CE" w14:paraId="24F6B951" w14:textId="78F6340D">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sidR="00530059">
        <w:rPr>
          <w:rFonts w:ascii="Arial" w:hAnsi="Arial" w:cs="Arial"/>
          <w:sz w:val="19"/>
          <w:szCs w:val="19"/>
          <w:lang w:val="es-ES"/>
        </w:rPr>
        <w:t>3.</w:t>
      </w:r>
      <w:r>
        <w:rPr>
          <w:rFonts w:ascii="Arial" w:hAnsi="Arial" w:cs="Arial"/>
          <w:sz w:val="19"/>
          <w:szCs w:val="19"/>
          <w:lang w:val="es-ES"/>
        </w:rPr>
        <w:t xml:space="preserve"> </w:t>
      </w:r>
      <w:r w:rsidRPr="0064696D" w:rsidR="00530059">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rsidRPr="0064696D" w:rsidR="00530059" w:rsidP="009949CE" w:rsidRDefault="009949CE" w14:paraId="5BC30F59" w14:textId="518BE03D">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sidR="00530059">
        <w:rPr>
          <w:rFonts w:ascii="Arial" w:hAnsi="Arial" w:cs="Arial"/>
          <w:sz w:val="19"/>
          <w:szCs w:val="19"/>
          <w:lang w:val="es-ES"/>
        </w:rPr>
        <w:t>4.</w:t>
      </w:r>
      <w:r>
        <w:rPr>
          <w:rFonts w:ascii="Arial" w:hAnsi="Arial" w:cs="Arial"/>
          <w:sz w:val="19"/>
          <w:szCs w:val="19"/>
          <w:lang w:val="es-ES"/>
        </w:rPr>
        <w:t xml:space="preserve"> </w:t>
      </w:r>
      <w:r w:rsidRPr="0064696D" w:rsidR="00530059">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rsidRPr="0064696D" w:rsidR="00530059" w:rsidP="0064696D" w:rsidRDefault="009949CE" w14:paraId="762F4336" w14:textId="04C31981">
      <w:pPr>
        <w:pStyle w:val="Textonotapie"/>
        <w:ind w:firstLine="709"/>
        <w:jc w:val="both"/>
        <w:rPr>
          <w:rFonts w:ascii="Arial" w:hAnsi="Arial" w:cs="Arial"/>
          <w:sz w:val="19"/>
          <w:szCs w:val="19"/>
          <w:lang w:val="es-CO"/>
        </w:rPr>
      </w:pPr>
      <w:r>
        <w:rPr>
          <w:rFonts w:ascii="Arial" w:hAnsi="Arial" w:cs="Arial"/>
          <w:sz w:val="19"/>
          <w:szCs w:val="19"/>
          <w:lang w:val="es-ES"/>
        </w:rPr>
        <w:t>»</w:t>
      </w:r>
      <w:r w:rsidRPr="0064696D" w:rsidR="00530059">
        <w:rPr>
          <w:rFonts w:ascii="Arial" w:hAnsi="Arial" w:cs="Arial"/>
          <w:sz w:val="19"/>
          <w:szCs w:val="19"/>
          <w:lang w:val="es-ES"/>
        </w:rPr>
        <w:t>5.</w:t>
      </w:r>
      <w:r>
        <w:rPr>
          <w:rFonts w:ascii="Arial" w:hAnsi="Arial" w:cs="Arial"/>
          <w:sz w:val="19"/>
          <w:szCs w:val="19"/>
          <w:lang w:val="es-ES"/>
        </w:rPr>
        <w:t xml:space="preserve"> </w:t>
      </w:r>
      <w:r w:rsidRPr="0064696D" w:rsidR="00530059">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Pr="0064696D" w:rsidR="00530059">
        <w:rPr>
          <w:rFonts w:ascii="Arial" w:hAnsi="Arial" w:cs="Arial"/>
          <w:sz w:val="19"/>
          <w:szCs w:val="19"/>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F4163" w:rsidRDefault="008F4163" w14:paraId="6520770B" w14:textId="1A2BB94C">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hybrid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hybrid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hybrid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4923772D"/>
    <w:multiLevelType w:val="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hybrid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7CCD0A55"/>
    <w:multiLevelType w:val="hybrid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dirty"/>
  <w:attachedTemplate r:id="rId1"/>
  <w:trackRevisions w:val="false"/>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22"/>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BD8"/>
    <w:rsid w:val="00FF4D11"/>
    <w:rsid w:val="00FF5214"/>
    <w:rsid w:val="00FF596E"/>
    <w:rsid w:val="00FF5B59"/>
    <w:rsid w:val="00FF5BFD"/>
    <w:rsid w:val="00FF6095"/>
    <w:rsid w:val="00FF62FE"/>
    <w:rsid w:val="00FF6553"/>
    <w:rsid w:val="00FF70BD"/>
    <w:rsid w:val="00FF7124"/>
    <w:rsid w:val="00FF7A39"/>
    <w:rsid w:val="00FF7DD1"/>
    <w:rsid w:val="097D5FF0"/>
    <w:rsid w:val="3763D393"/>
    <w:rsid w:val="5B27469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496400">
      <w:bodyDiv w:val="1"/>
      <w:marLeft w:val="0"/>
      <w:marRight w:val="0"/>
      <w:marTop w:val="0"/>
      <w:marBottom w:val="0"/>
      <w:divBdr>
        <w:top w:val="none" w:sz="0" w:space="0" w:color="auto"/>
        <w:left w:val="none" w:sz="0" w:space="0" w:color="auto"/>
        <w:bottom w:val="none" w:sz="0" w:space="0" w:color="auto"/>
        <w:right w:val="none" w:sz="0" w:space="0" w:color="auto"/>
      </w:divBdr>
      <w:divsChild>
        <w:div w:id="1563323021">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fe1187d2ea114097" /><Relationship Type="http://schemas.openxmlformats.org/officeDocument/2006/relationships/image" Target="/media/image5.png" Id="R1bd867d6c3e04670" /></Relationships>
</file>

<file path=word/_rels/footer1.xml.rels>&#65279;<?xml version="1.0" encoding="utf-8"?><Relationships xmlns="http://schemas.openxmlformats.org/package/2006/relationships"><Relationship Type="http://schemas.openxmlformats.org/officeDocument/2006/relationships/image" Target="/media/image6.png" Id="Rf959004f536748c5"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30</revision>
  <lastPrinted>2020-01-30T15:05:00.0000000Z</lastPrinted>
  <dcterms:created xsi:type="dcterms:W3CDTF">2021-02-03T20:05:00.0000000Z</dcterms:created>
  <dcterms:modified xsi:type="dcterms:W3CDTF">2021-02-22T18:55:30.1236351Z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