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419DA" w:rsidR="002415B8" w:rsidP="008536BB" w:rsidRDefault="00B55C69" w14:paraId="363CAC71" w14:textId="5282EFA7">
      <w:pPr>
        <w:jc w:val="right"/>
        <w:rPr>
          <w:rFonts w:ascii="Arial" w:hAnsi="Arial" w:eastAsia="Calibri" w:cs="Arial"/>
          <w:b/>
          <w:color w:val="000000" w:themeColor="text1"/>
          <w:sz w:val="20"/>
          <w:szCs w:val="20"/>
          <w:lang w:val="es-ES_tradnl"/>
        </w:rPr>
      </w:pPr>
      <w:bookmarkStart w:name="_Hlk28946138" w:id="0"/>
      <w:bookmarkStart w:name="_Hlk29548183" w:id="1"/>
      <w:r w:rsidRPr="005419DA">
        <w:rPr>
          <w:rFonts w:ascii="Arial" w:hAnsi="Arial" w:cs="Arial"/>
          <w:bCs/>
          <w:color w:val="000000" w:themeColor="text1"/>
          <w:sz w:val="16"/>
          <w:szCs w:val="16"/>
          <w:lang w:val="es-ES_tradnl" w:eastAsia="es-ES"/>
        </w:rPr>
        <w:t>CCE-DES-FM-17</w:t>
      </w:r>
      <w:bookmarkEnd w:id="0"/>
      <w:bookmarkEnd w:id="1"/>
    </w:p>
    <w:p w:rsidRPr="005419DA" w:rsidR="008536BB" w:rsidP="00B95C30" w:rsidRDefault="008536BB" w14:paraId="55FBD910" w14:textId="77777777">
      <w:pPr>
        <w:spacing w:line="276" w:lineRule="auto"/>
        <w:jc w:val="both"/>
        <w:rPr>
          <w:rFonts w:ascii="Arial" w:hAnsi="Arial" w:cs="Arial"/>
          <w:noProof/>
          <w:color w:val="000000" w:themeColor="text1"/>
          <w:sz w:val="22"/>
          <w:lang w:val="es-ES_tradnl"/>
        </w:rPr>
      </w:pPr>
    </w:p>
    <w:p w:rsidRPr="005419DA" w:rsidR="00C978D4" w:rsidP="00C978D4" w:rsidRDefault="00272945" w14:paraId="6A654097" w14:textId="523CAACE">
      <w:pPr>
        <w:jc w:val="both"/>
        <w:rPr>
          <w:rFonts w:ascii="Arial" w:hAnsi="Arial" w:eastAsia="Calibri" w:cs="Arial"/>
          <w:b/>
          <w:sz w:val="22"/>
          <w:lang w:val="es-ES_tradnl"/>
        </w:rPr>
      </w:pPr>
      <w:r w:rsidRPr="005419DA">
        <w:rPr>
          <w:rFonts w:ascii="Arial" w:hAnsi="Arial" w:eastAsia="Calibri" w:cs="Arial"/>
          <w:b/>
          <w:sz w:val="22"/>
          <w:lang w:val="es-ES_tradnl"/>
        </w:rPr>
        <w:t>SELECCIÓN OBJETIVA</w:t>
      </w:r>
      <w:r w:rsidRPr="005419DA" w:rsidR="00C978D4">
        <w:rPr>
          <w:rFonts w:ascii="Arial" w:hAnsi="Arial" w:eastAsia="Calibri" w:cs="Arial"/>
          <w:b/>
          <w:sz w:val="22"/>
          <w:lang w:val="es-ES_tradnl"/>
        </w:rPr>
        <w:t xml:space="preserve"> </w:t>
      </w:r>
      <w:r w:rsidRPr="005419DA" w:rsidR="00C978D4">
        <w:rPr>
          <w:rFonts w:ascii="Arial" w:hAnsi="Arial" w:eastAsia="Calibri" w:cs="Arial"/>
          <w:b/>
          <w:color w:val="000000" w:themeColor="text1"/>
          <w:sz w:val="22"/>
          <w:lang w:val="es-ES_tradnl"/>
        </w:rPr>
        <w:t>–</w:t>
      </w:r>
      <w:r w:rsidRPr="005419DA" w:rsidR="00C978D4">
        <w:rPr>
          <w:rFonts w:ascii="Arial" w:hAnsi="Arial" w:eastAsia="Calibri" w:cs="Arial"/>
          <w:b/>
          <w:sz w:val="22"/>
          <w:lang w:val="es-ES_tradnl"/>
        </w:rPr>
        <w:t xml:space="preserve"> </w:t>
      </w:r>
      <w:r w:rsidRPr="005419DA" w:rsidR="00003D39">
        <w:rPr>
          <w:rFonts w:ascii="Arial" w:hAnsi="Arial" w:eastAsia="Calibri" w:cs="Arial"/>
          <w:b/>
          <w:sz w:val="22"/>
          <w:lang w:val="es-ES_tradnl"/>
        </w:rPr>
        <w:t>Contratación estatal</w:t>
      </w:r>
      <w:r w:rsidRPr="005419DA" w:rsidR="00616D7F">
        <w:rPr>
          <w:rFonts w:ascii="Arial" w:hAnsi="Arial" w:eastAsia="Calibri" w:cs="Arial"/>
          <w:b/>
          <w:sz w:val="22"/>
          <w:lang w:val="es-ES_tradnl"/>
        </w:rPr>
        <w:t xml:space="preserve"> </w:t>
      </w:r>
      <w:r w:rsidRPr="005419DA" w:rsidR="00C978D4">
        <w:rPr>
          <w:rFonts w:ascii="Arial" w:hAnsi="Arial" w:eastAsia="Calibri" w:cs="Arial"/>
          <w:b/>
          <w:color w:val="000000" w:themeColor="text1"/>
          <w:sz w:val="22"/>
          <w:lang w:val="es-ES_tradnl"/>
        </w:rPr>
        <w:t xml:space="preserve">– </w:t>
      </w:r>
      <w:r w:rsidRPr="005419DA">
        <w:rPr>
          <w:rFonts w:ascii="Arial" w:hAnsi="Arial" w:eastAsia="Calibri" w:cs="Arial"/>
          <w:b/>
          <w:color w:val="000000" w:themeColor="text1"/>
          <w:sz w:val="22"/>
          <w:lang w:val="es-ES_tradnl"/>
        </w:rPr>
        <w:t>Concepto</w:t>
      </w:r>
    </w:p>
    <w:p w:rsidRPr="005419DA" w:rsidR="00C978D4" w:rsidP="0099531F" w:rsidRDefault="00C978D4" w14:paraId="4AAB8DDD" w14:textId="537B898C">
      <w:pPr>
        <w:jc w:val="both"/>
        <w:rPr>
          <w:rFonts w:ascii="Arial" w:hAnsi="Arial" w:eastAsia="Calibri" w:cs="Arial"/>
          <w:b/>
          <w:sz w:val="22"/>
          <w:lang w:val="es-ES_tradnl"/>
        </w:rPr>
      </w:pPr>
    </w:p>
    <w:p w:rsidRPr="005419DA" w:rsidR="00636F88" w:rsidP="0099531F" w:rsidRDefault="00AF6DEC" w14:paraId="33E10CCB" w14:textId="24027DD7">
      <w:pPr>
        <w:jc w:val="both"/>
        <w:rPr>
          <w:rFonts w:ascii="Arial" w:hAnsi="Arial" w:eastAsia="Calibri" w:cs="Arial"/>
          <w:sz w:val="20"/>
          <w:szCs w:val="20"/>
          <w:lang w:val="es-ES_tradnl"/>
        </w:rPr>
      </w:pPr>
      <w:r w:rsidRPr="005419DA">
        <w:rPr>
          <w:rFonts w:ascii="Arial" w:hAnsi="Arial" w:eastAsia="Calibri"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rsidRPr="005419DA" w:rsidR="00AF6DEC" w:rsidP="0099531F" w:rsidRDefault="00AF6DEC" w14:paraId="0EA25C4D" w14:textId="77777777">
      <w:pPr>
        <w:jc w:val="both"/>
        <w:rPr>
          <w:rFonts w:ascii="Arial" w:hAnsi="Arial" w:eastAsia="Calibri" w:cs="Arial"/>
          <w:b/>
          <w:sz w:val="22"/>
          <w:lang w:val="es-ES_tradnl"/>
        </w:rPr>
      </w:pPr>
    </w:p>
    <w:p w:rsidRPr="005419DA" w:rsidR="00272945" w:rsidP="00272945" w:rsidRDefault="00B54215" w14:paraId="73365DCF" w14:textId="63E2A713">
      <w:pPr>
        <w:jc w:val="both"/>
        <w:rPr>
          <w:rFonts w:ascii="Arial" w:hAnsi="Arial" w:eastAsia="Calibri" w:cs="Arial"/>
          <w:b/>
          <w:sz w:val="22"/>
          <w:lang w:val="es-ES_tradnl"/>
        </w:rPr>
      </w:pPr>
      <w:r w:rsidRPr="005419DA">
        <w:rPr>
          <w:rFonts w:ascii="Arial" w:hAnsi="Arial" w:eastAsia="Calibri" w:cs="Arial"/>
          <w:b/>
          <w:sz w:val="22"/>
          <w:lang w:val="es-ES_tradnl"/>
        </w:rPr>
        <w:t>EMPATE</w:t>
      </w:r>
      <w:r w:rsidRPr="005419DA" w:rsidR="00272945">
        <w:rPr>
          <w:rFonts w:ascii="Arial" w:hAnsi="Arial" w:eastAsia="Calibri" w:cs="Arial"/>
          <w:b/>
          <w:sz w:val="22"/>
          <w:lang w:val="es-ES_tradnl"/>
        </w:rPr>
        <w:t xml:space="preserve"> </w:t>
      </w:r>
      <w:r w:rsidRPr="005419DA" w:rsidR="00272945">
        <w:rPr>
          <w:rFonts w:ascii="Arial" w:hAnsi="Arial" w:eastAsia="Calibri" w:cs="Arial"/>
          <w:b/>
          <w:color w:val="000000" w:themeColor="text1"/>
          <w:sz w:val="22"/>
          <w:lang w:val="es-ES_tradnl"/>
        </w:rPr>
        <w:t>–</w:t>
      </w:r>
      <w:r w:rsidRPr="005419DA" w:rsidR="00272945">
        <w:rPr>
          <w:rFonts w:ascii="Arial" w:hAnsi="Arial" w:eastAsia="Calibri" w:cs="Arial"/>
          <w:b/>
          <w:sz w:val="22"/>
          <w:lang w:val="es-ES_tradnl"/>
        </w:rPr>
        <w:t xml:space="preserve"> </w:t>
      </w:r>
      <w:r w:rsidRPr="005419DA">
        <w:rPr>
          <w:rFonts w:ascii="Arial" w:hAnsi="Arial" w:eastAsia="Calibri" w:cs="Arial"/>
          <w:b/>
          <w:sz w:val="22"/>
          <w:lang w:val="es-ES_tradnl"/>
        </w:rPr>
        <w:t>Procedimiento de selección</w:t>
      </w:r>
      <w:r w:rsidRPr="005419DA" w:rsidR="00272945">
        <w:rPr>
          <w:rFonts w:ascii="Arial" w:hAnsi="Arial" w:eastAsia="Calibri" w:cs="Arial"/>
          <w:b/>
          <w:sz w:val="22"/>
          <w:lang w:val="es-ES_tradnl"/>
        </w:rPr>
        <w:t xml:space="preserve"> </w:t>
      </w:r>
      <w:r w:rsidRPr="005419DA" w:rsidR="00272945">
        <w:rPr>
          <w:rFonts w:ascii="Arial" w:hAnsi="Arial" w:eastAsia="Calibri" w:cs="Arial"/>
          <w:b/>
          <w:color w:val="000000" w:themeColor="text1"/>
          <w:sz w:val="22"/>
          <w:lang w:val="es-ES_tradnl"/>
        </w:rPr>
        <w:t>– Concepto</w:t>
      </w:r>
    </w:p>
    <w:p w:rsidRPr="005419DA" w:rsidR="00272945" w:rsidP="0099531F" w:rsidRDefault="00272945" w14:paraId="182F8CB9" w14:textId="246E5B50">
      <w:pPr>
        <w:jc w:val="both"/>
        <w:rPr>
          <w:rFonts w:ascii="Arial" w:hAnsi="Arial" w:eastAsia="Calibri" w:cs="Arial"/>
          <w:b/>
          <w:sz w:val="22"/>
          <w:lang w:val="es-ES_tradnl"/>
        </w:rPr>
      </w:pPr>
    </w:p>
    <w:p w:rsidRPr="005419DA" w:rsidR="006F71F5" w:rsidP="005C6D19" w:rsidRDefault="005C6D19" w14:paraId="29DD8E0A" w14:textId="042C4C7A">
      <w:pPr>
        <w:jc w:val="both"/>
        <w:rPr>
          <w:rFonts w:ascii="Arial" w:hAnsi="Arial" w:cs="Arial"/>
          <w:noProof/>
          <w:color w:val="000000" w:themeColor="text1"/>
          <w:sz w:val="22"/>
          <w:lang w:val="es-ES_tradnl"/>
        </w:rPr>
      </w:pPr>
      <w:r w:rsidRPr="005419DA">
        <w:rPr>
          <w:rFonts w:ascii="Arial" w:hAnsi="Arial" w:eastAsia="Calibri"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rsidRPr="005419DA" w:rsidR="005C6D19" w:rsidP="00DF71EA" w:rsidRDefault="005C6D19" w14:paraId="2B2F279A" w14:textId="77777777">
      <w:pPr>
        <w:jc w:val="both"/>
        <w:rPr>
          <w:rFonts w:ascii="Arial" w:hAnsi="Arial" w:eastAsia="Calibri" w:cs="Arial"/>
          <w:b/>
          <w:sz w:val="22"/>
          <w:lang w:val="es-ES_tradnl"/>
        </w:rPr>
      </w:pPr>
    </w:p>
    <w:p w:rsidRPr="005419DA" w:rsidR="00DF71EA" w:rsidP="00DF71EA" w:rsidRDefault="00D73881" w14:paraId="04086EC5" w14:textId="5C2FA739">
      <w:pPr>
        <w:jc w:val="both"/>
        <w:rPr>
          <w:rFonts w:ascii="Arial" w:hAnsi="Arial" w:eastAsia="Calibri" w:cs="Arial"/>
          <w:b/>
          <w:sz w:val="22"/>
          <w:lang w:val="es-ES_tradnl"/>
        </w:rPr>
      </w:pPr>
      <w:r w:rsidRPr="005419DA">
        <w:rPr>
          <w:rFonts w:ascii="Arial" w:hAnsi="Arial" w:eastAsia="Calibri" w:cs="Arial"/>
          <w:b/>
          <w:sz w:val="22"/>
          <w:lang w:val="es-ES_tradnl"/>
        </w:rPr>
        <w:t>FACTORES DE DESEMPATE</w:t>
      </w:r>
      <w:r w:rsidRPr="005419DA" w:rsidR="00DF71EA">
        <w:rPr>
          <w:rFonts w:ascii="Arial" w:hAnsi="Arial" w:eastAsia="Calibri" w:cs="Arial"/>
          <w:b/>
          <w:sz w:val="22"/>
          <w:lang w:val="es-ES_tradnl"/>
        </w:rPr>
        <w:t xml:space="preserve"> </w:t>
      </w:r>
      <w:r w:rsidRPr="005419DA" w:rsidR="00DF71EA">
        <w:rPr>
          <w:rFonts w:ascii="Arial" w:hAnsi="Arial" w:eastAsia="Calibri" w:cs="Arial"/>
          <w:b/>
          <w:color w:val="000000" w:themeColor="text1"/>
          <w:sz w:val="22"/>
          <w:lang w:val="es-ES_tradnl"/>
        </w:rPr>
        <w:t>–</w:t>
      </w:r>
      <w:r w:rsidRPr="005419DA" w:rsidR="00DF71EA">
        <w:rPr>
          <w:rFonts w:ascii="Arial" w:hAnsi="Arial" w:eastAsia="Calibri" w:cs="Arial"/>
          <w:b/>
          <w:sz w:val="22"/>
          <w:lang w:val="es-ES_tradnl"/>
        </w:rPr>
        <w:t xml:space="preserve"> </w:t>
      </w:r>
      <w:r w:rsidRPr="005419DA">
        <w:rPr>
          <w:rFonts w:ascii="Arial" w:hAnsi="Arial" w:eastAsia="Calibri" w:cs="Arial"/>
          <w:b/>
          <w:sz w:val="22"/>
          <w:lang w:val="es-ES_tradnl"/>
        </w:rPr>
        <w:t>Características</w:t>
      </w:r>
      <w:r w:rsidRPr="005419DA" w:rsidR="00DF71EA">
        <w:rPr>
          <w:rFonts w:ascii="Arial" w:hAnsi="Arial" w:eastAsia="Calibri" w:cs="Arial"/>
          <w:b/>
          <w:sz w:val="22"/>
          <w:lang w:val="es-ES_tradnl"/>
        </w:rPr>
        <w:t xml:space="preserve"> </w:t>
      </w:r>
      <w:r w:rsidRPr="005419DA" w:rsidR="00DF71EA">
        <w:rPr>
          <w:rFonts w:ascii="Arial" w:hAnsi="Arial" w:eastAsia="Calibri" w:cs="Arial"/>
          <w:b/>
          <w:color w:val="000000" w:themeColor="text1"/>
          <w:sz w:val="22"/>
          <w:lang w:val="es-ES_tradnl"/>
        </w:rPr>
        <w:t xml:space="preserve">– </w:t>
      </w:r>
      <w:r w:rsidRPr="005419DA">
        <w:rPr>
          <w:rFonts w:ascii="Arial" w:hAnsi="Arial" w:eastAsia="Calibri" w:cs="Arial"/>
          <w:b/>
          <w:color w:val="000000" w:themeColor="text1"/>
          <w:sz w:val="22"/>
          <w:lang w:val="es-ES_tradnl"/>
        </w:rPr>
        <w:t>Límites</w:t>
      </w:r>
    </w:p>
    <w:p w:rsidRPr="005419DA" w:rsidR="00DF71EA" w:rsidP="00B95C30" w:rsidRDefault="00DF71EA" w14:paraId="583F00A4" w14:textId="390EB1EB">
      <w:pPr>
        <w:spacing w:line="276" w:lineRule="auto"/>
        <w:jc w:val="both"/>
        <w:rPr>
          <w:rFonts w:ascii="Arial" w:hAnsi="Arial" w:cs="Arial"/>
          <w:noProof/>
          <w:color w:val="000000" w:themeColor="text1"/>
          <w:sz w:val="22"/>
          <w:lang w:val="es-ES_tradnl"/>
        </w:rPr>
      </w:pPr>
    </w:p>
    <w:p w:rsidRPr="005419DA" w:rsidR="00D73881" w:rsidP="00D73881" w:rsidRDefault="005C6D19" w14:paraId="66CA4DD9" w14:textId="52AF963D">
      <w:pPr>
        <w:jc w:val="both"/>
        <w:rPr>
          <w:rFonts w:ascii="Arial" w:hAnsi="Arial" w:eastAsia="Calibri" w:cs="Arial"/>
          <w:sz w:val="20"/>
          <w:szCs w:val="20"/>
          <w:lang w:val="es-ES_tradnl"/>
        </w:rPr>
      </w:pPr>
      <w:r w:rsidRPr="005419DA">
        <w:rPr>
          <w:rFonts w:ascii="Arial" w:hAnsi="Arial" w:eastAsia="Calibri"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sidR="007B209C">
        <w:rPr>
          <w:rFonts w:ascii="Arial" w:hAnsi="Arial" w:eastAsia="Calibri" w:cs="Arial"/>
          <w:sz w:val="20"/>
          <w:szCs w:val="20"/>
          <w:lang w:val="es-ES_tradnl"/>
        </w:rPr>
        <w:t>2069</w:t>
      </w:r>
      <w:r w:rsidRPr="005419DA">
        <w:rPr>
          <w:rFonts w:ascii="Arial" w:hAnsi="Arial" w:eastAsia="Calibri" w:cs="Arial"/>
          <w:sz w:val="20"/>
          <w:szCs w:val="20"/>
          <w:lang w:val="es-ES_tradnl"/>
        </w:rPr>
        <w:t xml:space="preserve"> de 2020. La </w:t>
      </w:r>
      <w:r w:rsidR="000422EA">
        <w:rPr>
          <w:rFonts w:ascii="Arial" w:hAnsi="Arial" w:eastAsia="Calibri" w:cs="Arial"/>
          <w:sz w:val="20"/>
          <w:szCs w:val="20"/>
          <w:lang w:val="es-ES_tradnl"/>
        </w:rPr>
        <w:t>jurisprudencia</w:t>
      </w:r>
      <w:r w:rsidRPr="005419DA">
        <w:rPr>
          <w:rFonts w:ascii="Arial" w:hAnsi="Arial" w:eastAsia="Calibri" w:cs="Arial"/>
          <w:sz w:val="20"/>
          <w:szCs w:val="20"/>
          <w:lang w:val="es-ES_tradnl"/>
        </w:rPr>
        <w:t xml:space="preserve"> comparte la idea de que los criterios de desempate deben estar establecidos de antemano y constituyen un límite a la discrecionalidad administrativa en los procedimientos de selección.</w:t>
      </w:r>
    </w:p>
    <w:p w:rsidRPr="005419DA" w:rsidR="005C6D19" w:rsidP="00D73881" w:rsidRDefault="005C6D19" w14:paraId="136CBDA3" w14:textId="77777777">
      <w:pPr>
        <w:jc w:val="both"/>
        <w:rPr>
          <w:rFonts w:ascii="Arial" w:hAnsi="Arial" w:eastAsia="Calibri" w:cs="Arial"/>
          <w:sz w:val="20"/>
          <w:szCs w:val="20"/>
          <w:lang w:val="es-ES_tradnl"/>
        </w:rPr>
      </w:pPr>
    </w:p>
    <w:p w:rsidRPr="005419DA" w:rsidR="00D73881" w:rsidP="00D73881" w:rsidRDefault="003D3F28" w14:paraId="5204F243" w14:textId="3F3E942D">
      <w:pPr>
        <w:jc w:val="both"/>
        <w:rPr>
          <w:rFonts w:ascii="Arial" w:hAnsi="Arial" w:eastAsia="Calibri" w:cs="Arial"/>
          <w:sz w:val="20"/>
          <w:szCs w:val="20"/>
          <w:lang w:val="es-ES_tradnl"/>
        </w:rPr>
      </w:pPr>
      <w:r w:rsidRPr="005419DA">
        <w:rPr>
          <w:rFonts w:ascii="Arial" w:hAnsi="Arial" w:eastAsia="Calibri" w:cs="Arial"/>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w:t>
      </w:r>
      <w:r w:rsidRPr="005419DA" w:rsidR="00D73881">
        <w:rPr>
          <w:rFonts w:ascii="Arial" w:hAnsi="Arial" w:eastAsia="Calibri" w:cs="Arial"/>
          <w:sz w:val="20"/>
          <w:szCs w:val="20"/>
          <w:lang w:val="es-ES_tradnl"/>
        </w:rPr>
        <w:t xml:space="preserve"> </w:t>
      </w:r>
    </w:p>
    <w:p w:rsidRPr="005419DA" w:rsidR="00D73881" w:rsidP="00B95C30" w:rsidRDefault="00D73881" w14:paraId="03CC5C7E" w14:textId="460BCC05">
      <w:pPr>
        <w:spacing w:line="276" w:lineRule="auto"/>
        <w:jc w:val="both"/>
        <w:rPr>
          <w:rFonts w:ascii="Arial" w:hAnsi="Arial" w:cs="Arial"/>
          <w:noProof/>
          <w:color w:val="000000" w:themeColor="text1"/>
          <w:sz w:val="22"/>
          <w:lang w:val="es-ES_tradnl"/>
        </w:rPr>
      </w:pPr>
    </w:p>
    <w:p w:rsidRPr="005419DA" w:rsidR="00F6749F" w:rsidP="00D73881" w:rsidRDefault="00F6749F" w14:paraId="0325B778" w14:textId="77777777">
      <w:pPr>
        <w:jc w:val="both"/>
        <w:rPr>
          <w:rFonts w:ascii="Arial" w:hAnsi="Arial" w:eastAsia="Calibri" w:cs="Arial"/>
          <w:b/>
          <w:sz w:val="22"/>
          <w:lang w:val="es-ES_tradnl"/>
        </w:rPr>
      </w:pPr>
    </w:p>
    <w:p w:rsidR="00617D72" w:rsidP="00D73881" w:rsidRDefault="00617D72" w14:paraId="20087230" w14:textId="77777777">
      <w:pPr>
        <w:jc w:val="both"/>
        <w:rPr>
          <w:rFonts w:ascii="Arial" w:hAnsi="Arial" w:eastAsia="Calibri" w:cs="Arial"/>
          <w:b/>
          <w:sz w:val="22"/>
          <w:lang w:val="es-ES_tradnl"/>
        </w:rPr>
      </w:pPr>
    </w:p>
    <w:p w:rsidRPr="005419DA" w:rsidR="00D73881" w:rsidP="00D73881" w:rsidRDefault="00D73881" w14:paraId="7144E95B" w14:textId="6179FDBF">
      <w:pPr>
        <w:jc w:val="both"/>
        <w:rPr>
          <w:rFonts w:ascii="Arial" w:hAnsi="Arial" w:eastAsia="Calibri" w:cs="Arial"/>
          <w:b/>
          <w:sz w:val="22"/>
          <w:lang w:val="es-ES_tradnl"/>
        </w:rPr>
      </w:pPr>
      <w:r w:rsidRPr="005419DA">
        <w:rPr>
          <w:rFonts w:ascii="Arial" w:hAnsi="Arial" w:eastAsia="Calibri" w:cs="Arial"/>
          <w:b/>
          <w:sz w:val="22"/>
          <w:lang w:val="es-ES_tradnl"/>
        </w:rPr>
        <w:lastRenderedPageBreak/>
        <w:t xml:space="preserve">LEY DE EMPRENDIMIENTO </w:t>
      </w:r>
      <w:r w:rsidRPr="005419DA">
        <w:rPr>
          <w:rFonts w:ascii="Arial" w:hAnsi="Arial" w:eastAsia="Calibri" w:cs="Arial"/>
          <w:b/>
          <w:color w:val="000000" w:themeColor="text1"/>
          <w:sz w:val="22"/>
          <w:lang w:val="es-ES_tradnl"/>
        </w:rPr>
        <w:t>–</w:t>
      </w:r>
      <w:r w:rsidRPr="005419DA">
        <w:rPr>
          <w:rFonts w:ascii="Arial" w:hAnsi="Arial" w:eastAsia="Calibri" w:cs="Arial"/>
          <w:b/>
          <w:sz w:val="22"/>
          <w:lang w:val="es-ES_tradnl"/>
        </w:rPr>
        <w:t xml:space="preserve"> Ley </w:t>
      </w:r>
      <w:r w:rsidR="007B209C">
        <w:rPr>
          <w:rFonts w:ascii="Arial" w:hAnsi="Arial" w:eastAsia="Calibri" w:cs="Arial"/>
          <w:b/>
          <w:sz w:val="22"/>
          <w:lang w:val="es-ES_tradnl"/>
        </w:rPr>
        <w:t>2069</w:t>
      </w:r>
      <w:r w:rsidRPr="005419DA">
        <w:rPr>
          <w:rFonts w:ascii="Arial" w:hAnsi="Arial" w:eastAsia="Calibri" w:cs="Arial"/>
          <w:b/>
          <w:sz w:val="22"/>
          <w:lang w:val="es-ES_tradnl"/>
        </w:rPr>
        <w:t xml:space="preserve"> de 2020 </w:t>
      </w:r>
      <w:r w:rsidRPr="005419DA">
        <w:rPr>
          <w:rFonts w:ascii="Arial" w:hAnsi="Arial" w:eastAsia="Calibri" w:cs="Arial"/>
          <w:b/>
          <w:color w:val="000000" w:themeColor="text1"/>
          <w:sz w:val="22"/>
          <w:lang w:val="es-ES_tradnl"/>
        </w:rPr>
        <w:t xml:space="preserve">– Vigencia </w:t>
      </w:r>
    </w:p>
    <w:p w:rsidRPr="005419DA" w:rsidR="00D73881" w:rsidP="00D73881" w:rsidRDefault="00D73881" w14:paraId="0D3B8DEB" w14:textId="33C83BCF">
      <w:pPr>
        <w:jc w:val="both"/>
        <w:rPr>
          <w:rFonts w:ascii="Arial" w:hAnsi="Arial" w:eastAsia="Calibri" w:cs="Arial"/>
          <w:b/>
          <w:sz w:val="22"/>
          <w:lang w:val="es-ES_tradnl"/>
        </w:rPr>
      </w:pPr>
    </w:p>
    <w:p w:rsidRPr="005419DA" w:rsidR="008410B1" w:rsidP="008410B1" w:rsidRDefault="008410B1" w14:paraId="39668D0C" w14:textId="47082B69">
      <w:pPr>
        <w:jc w:val="both"/>
        <w:rPr>
          <w:rFonts w:ascii="Arial" w:hAnsi="Arial" w:eastAsia="Calibri" w:cs="Arial"/>
          <w:sz w:val="20"/>
          <w:szCs w:val="20"/>
          <w:lang w:val="es-ES_tradnl"/>
        </w:rPr>
      </w:pPr>
      <w:r w:rsidRPr="005419DA">
        <w:rPr>
          <w:rFonts w:ascii="Arial" w:hAnsi="Arial" w:eastAsia="Calibri" w:cs="Arial"/>
          <w:sz w:val="20"/>
          <w:szCs w:val="20"/>
          <w:lang w:val="es-ES_tradnl"/>
        </w:rPr>
        <w:t xml:space="preserve">El 31 de diciembre de 2020 se promulgó la Ley </w:t>
      </w:r>
      <w:r w:rsidR="007B209C">
        <w:rPr>
          <w:rFonts w:ascii="Arial" w:hAnsi="Arial" w:eastAsia="Calibri" w:cs="Arial"/>
          <w:sz w:val="20"/>
          <w:szCs w:val="20"/>
          <w:lang w:val="es-ES_tradnl"/>
        </w:rPr>
        <w:t>2069</w:t>
      </w:r>
      <w:r w:rsidRPr="005419DA">
        <w:rPr>
          <w:rFonts w:ascii="Arial" w:hAnsi="Arial" w:eastAsia="Calibri"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rsidRPr="005419DA" w:rsidR="008410B1" w:rsidP="008410B1" w:rsidRDefault="008410B1" w14:paraId="186BC4E6" w14:textId="77777777">
      <w:pPr>
        <w:jc w:val="both"/>
        <w:rPr>
          <w:rFonts w:ascii="Arial" w:hAnsi="Arial" w:eastAsia="Calibri" w:cs="Arial"/>
          <w:sz w:val="20"/>
          <w:szCs w:val="20"/>
          <w:lang w:val="es-ES_tradnl"/>
        </w:rPr>
      </w:pPr>
    </w:p>
    <w:p w:rsidRPr="005419DA" w:rsidR="008410B1" w:rsidP="008410B1" w:rsidRDefault="008410B1" w14:paraId="23AB3850" w14:textId="71F6214C">
      <w:pPr>
        <w:jc w:val="both"/>
        <w:rPr>
          <w:rFonts w:ascii="Arial" w:hAnsi="Arial" w:eastAsia="Calibri" w:cs="Arial"/>
          <w:sz w:val="20"/>
          <w:szCs w:val="20"/>
          <w:lang w:val="es-ES_tradnl"/>
        </w:rPr>
      </w:pPr>
      <w:r w:rsidRPr="005419DA">
        <w:rPr>
          <w:rFonts w:ascii="Arial" w:hAnsi="Arial" w:eastAsia="Calibri"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w:t>
      </w:r>
      <w:r w:rsidRPr="005419DA" w:rsidR="00625642">
        <w:rPr>
          <w:rFonts w:ascii="Arial" w:hAnsi="Arial" w:eastAsia="Calibri" w:cs="Arial"/>
          <w:sz w:val="20"/>
          <w:szCs w:val="20"/>
          <w:lang w:val="es-ES_tradnl"/>
        </w:rPr>
        <w:t>,</w:t>
      </w:r>
      <w:r w:rsidRPr="005419DA" w:rsidR="00B74EF8">
        <w:rPr>
          <w:rFonts w:ascii="Arial" w:hAnsi="Arial" w:eastAsia="Calibri" w:cs="Arial"/>
          <w:sz w:val="20"/>
          <w:szCs w:val="20"/>
          <w:lang w:val="es-ES_tradnl"/>
        </w:rPr>
        <w:t xml:space="preserve"> </w:t>
      </w:r>
      <w:r w:rsidRPr="005419DA">
        <w:rPr>
          <w:rFonts w:ascii="Arial" w:hAnsi="Arial" w:eastAsia="Calibri" w:cs="Arial"/>
          <w:sz w:val="20"/>
          <w:szCs w:val="20"/>
          <w:lang w:val="es-ES_tradnl"/>
        </w:rPr>
        <w:t>y se prevén medidas de educación para el emprendimiento y la innovación.</w:t>
      </w:r>
    </w:p>
    <w:p w:rsidRPr="005419DA" w:rsidR="008410B1" w:rsidP="008410B1" w:rsidRDefault="008410B1" w14:paraId="7B24A529" w14:textId="77777777">
      <w:pPr>
        <w:jc w:val="both"/>
        <w:rPr>
          <w:rFonts w:ascii="Arial" w:hAnsi="Arial" w:eastAsia="Calibri" w:cs="Arial"/>
          <w:b/>
          <w:sz w:val="22"/>
          <w:lang w:val="es-ES_tradnl"/>
        </w:rPr>
      </w:pPr>
    </w:p>
    <w:p w:rsidRPr="005419DA" w:rsidR="00D73881" w:rsidP="00D73881" w:rsidRDefault="00D73881" w14:paraId="5C894141" w14:textId="15F52C8C">
      <w:pPr>
        <w:jc w:val="both"/>
        <w:rPr>
          <w:rFonts w:ascii="Arial" w:hAnsi="Arial" w:eastAsia="Calibri" w:cs="Arial"/>
          <w:b/>
          <w:sz w:val="22"/>
          <w:lang w:val="es-ES_tradnl"/>
        </w:rPr>
      </w:pPr>
      <w:r w:rsidRPr="005419DA">
        <w:rPr>
          <w:rFonts w:ascii="Arial" w:hAnsi="Arial" w:eastAsia="Calibri" w:cs="Arial"/>
          <w:b/>
          <w:sz w:val="22"/>
          <w:lang w:val="es-ES_tradnl"/>
        </w:rPr>
        <w:t xml:space="preserve">FACTORES DE DESEMPATE </w:t>
      </w:r>
      <w:r w:rsidRPr="005419DA">
        <w:rPr>
          <w:rFonts w:ascii="Arial" w:hAnsi="Arial" w:eastAsia="Calibri" w:cs="Arial"/>
          <w:b/>
          <w:color w:val="000000" w:themeColor="text1"/>
          <w:sz w:val="22"/>
          <w:lang w:val="es-ES_tradnl"/>
        </w:rPr>
        <w:t>–</w:t>
      </w:r>
      <w:r w:rsidRPr="005419DA">
        <w:rPr>
          <w:rFonts w:ascii="Arial" w:hAnsi="Arial" w:eastAsia="Calibri" w:cs="Arial"/>
          <w:b/>
          <w:sz w:val="22"/>
          <w:lang w:val="es-ES_tradnl"/>
        </w:rPr>
        <w:t xml:space="preserve"> Ley </w:t>
      </w:r>
      <w:r w:rsidR="007B209C">
        <w:rPr>
          <w:rFonts w:ascii="Arial" w:hAnsi="Arial" w:eastAsia="Calibri" w:cs="Arial"/>
          <w:b/>
          <w:sz w:val="22"/>
          <w:lang w:val="es-ES_tradnl"/>
        </w:rPr>
        <w:t>2069</w:t>
      </w:r>
      <w:r w:rsidRPr="005419DA">
        <w:rPr>
          <w:rFonts w:ascii="Arial" w:hAnsi="Arial" w:eastAsia="Calibri" w:cs="Arial"/>
          <w:b/>
          <w:sz w:val="22"/>
          <w:lang w:val="es-ES_tradnl"/>
        </w:rPr>
        <w:t xml:space="preserve"> </w:t>
      </w:r>
      <w:r w:rsidRPr="005419DA">
        <w:rPr>
          <w:rFonts w:ascii="Arial" w:hAnsi="Arial" w:eastAsia="Calibri" w:cs="Arial"/>
          <w:b/>
          <w:color w:val="000000" w:themeColor="text1"/>
          <w:sz w:val="22"/>
          <w:lang w:val="es-ES_tradnl"/>
        </w:rPr>
        <w:t>– Artículo 35 – Acreditación</w:t>
      </w:r>
    </w:p>
    <w:p w:rsidRPr="005419DA" w:rsidR="00D73881" w:rsidP="00B95C30" w:rsidRDefault="00D73881" w14:paraId="4D9EB4C1" w14:textId="20D03020">
      <w:pPr>
        <w:spacing w:line="276" w:lineRule="auto"/>
        <w:jc w:val="both"/>
        <w:rPr>
          <w:rFonts w:ascii="Arial" w:hAnsi="Arial" w:cs="Arial"/>
          <w:noProof/>
          <w:color w:val="000000" w:themeColor="text1"/>
          <w:sz w:val="22"/>
          <w:lang w:val="es-ES_tradnl"/>
        </w:rPr>
      </w:pPr>
    </w:p>
    <w:p w:rsidRPr="005419DA" w:rsidR="003C5E8A" w:rsidP="003C5E8A" w:rsidRDefault="00160C01" w14:paraId="53B8D6C5" w14:textId="0BCBD866">
      <w:pPr>
        <w:jc w:val="both"/>
        <w:rPr>
          <w:rFonts w:ascii="Arial" w:hAnsi="Arial" w:eastAsia="Calibri" w:cs="Arial"/>
          <w:sz w:val="20"/>
          <w:szCs w:val="20"/>
          <w:lang w:val="es-ES_tradnl"/>
        </w:rPr>
      </w:pPr>
      <w:r w:rsidRPr="005419DA">
        <w:rPr>
          <w:rFonts w:ascii="Arial" w:hAnsi="Arial" w:eastAsia="Calibri" w:cs="Arial"/>
          <w:sz w:val="20"/>
          <w:szCs w:val="20"/>
          <w:lang w:val="es-ES_tradnl"/>
        </w:rPr>
        <w:t>[…]</w:t>
      </w:r>
      <w:r w:rsidRPr="005419DA" w:rsidR="00B02F7C">
        <w:rPr>
          <w:rFonts w:ascii="Arial" w:hAnsi="Arial" w:eastAsia="Calibri" w:cs="Arial"/>
          <w:sz w:val="20"/>
          <w:szCs w:val="20"/>
          <w:lang w:val="es-ES_tradnl"/>
        </w:rPr>
        <w:t xml:space="preserve">, 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w:t>
      </w:r>
      <w:r w:rsidR="007B209C">
        <w:rPr>
          <w:rFonts w:ascii="Arial" w:hAnsi="Arial" w:eastAsia="Calibri" w:cs="Arial"/>
          <w:sz w:val="20"/>
          <w:szCs w:val="20"/>
          <w:lang w:val="es-ES_tradnl"/>
        </w:rPr>
        <w:t>2069</w:t>
      </w:r>
      <w:r w:rsidRPr="005419DA" w:rsidR="00B02F7C">
        <w:rPr>
          <w:rFonts w:ascii="Arial" w:hAnsi="Arial" w:eastAsia="Calibri" w:cs="Arial"/>
          <w:sz w:val="20"/>
          <w:szCs w:val="20"/>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p w:rsidRPr="005419DA" w:rsidR="00B167C8" w:rsidP="00B95C30" w:rsidRDefault="00B167C8" w14:paraId="5B078637" w14:textId="77777777">
      <w:pPr>
        <w:spacing w:line="276" w:lineRule="auto"/>
        <w:jc w:val="both"/>
        <w:rPr>
          <w:rFonts w:ascii="Arial" w:hAnsi="Arial" w:cs="Arial"/>
          <w:noProof/>
          <w:color w:val="000000" w:themeColor="text1"/>
          <w:sz w:val="22"/>
          <w:lang w:val="es-ES_tradnl"/>
        </w:rPr>
      </w:pPr>
    </w:p>
    <w:p w:rsidRPr="005419DA" w:rsidR="00B167C8" w:rsidP="00B95C30" w:rsidRDefault="00B167C8" w14:paraId="13C27EB7" w14:textId="77777777">
      <w:pPr>
        <w:spacing w:line="276" w:lineRule="auto"/>
        <w:jc w:val="both"/>
        <w:rPr>
          <w:rFonts w:ascii="Arial" w:hAnsi="Arial" w:cs="Arial"/>
          <w:noProof/>
          <w:color w:val="000000" w:themeColor="text1"/>
          <w:sz w:val="22"/>
          <w:lang w:val="es-ES_tradnl"/>
        </w:rPr>
      </w:pPr>
    </w:p>
    <w:p w:rsidRPr="005419DA" w:rsidR="00B167C8" w:rsidP="00B95C30" w:rsidRDefault="00B167C8" w14:paraId="0AB212D3" w14:textId="77777777">
      <w:pPr>
        <w:spacing w:line="276" w:lineRule="auto"/>
        <w:jc w:val="both"/>
        <w:rPr>
          <w:rFonts w:ascii="Arial" w:hAnsi="Arial" w:cs="Arial"/>
          <w:noProof/>
          <w:color w:val="000000" w:themeColor="text1"/>
          <w:sz w:val="22"/>
          <w:lang w:val="es-ES_tradnl"/>
        </w:rPr>
      </w:pPr>
    </w:p>
    <w:p w:rsidRPr="005419DA" w:rsidR="00B167C8" w:rsidP="00B95C30" w:rsidRDefault="00B167C8" w14:paraId="5B23BC21" w14:textId="77777777">
      <w:pPr>
        <w:spacing w:line="276" w:lineRule="auto"/>
        <w:jc w:val="both"/>
        <w:rPr>
          <w:rFonts w:ascii="Arial" w:hAnsi="Arial" w:cs="Arial"/>
          <w:noProof/>
          <w:color w:val="000000" w:themeColor="text1"/>
          <w:sz w:val="22"/>
          <w:lang w:val="es-ES_tradnl"/>
        </w:rPr>
      </w:pPr>
    </w:p>
    <w:p w:rsidRPr="005419DA" w:rsidR="00F53F4F" w:rsidP="00B95C30" w:rsidRDefault="00F53F4F" w14:paraId="47C05A37" w14:textId="1069F92E">
      <w:pPr>
        <w:spacing w:line="276" w:lineRule="auto"/>
        <w:jc w:val="both"/>
        <w:rPr>
          <w:rFonts w:ascii="Arial" w:hAnsi="Arial" w:cs="Arial"/>
          <w:noProof/>
          <w:color w:val="000000" w:themeColor="text1"/>
          <w:sz w:val="22"/>
          <w:lang w:val="es-ES_tradnl"/>
        </w:rPr>
      </w:pPr>
    </w:p>
    <w:p w:rsidRPr="005419DA" w:rsidR="00160C01" w:rsidP="00B95C30" w:rsidRDefault="00160C01" w14:paraId="4C890ADD" w14:textId="4072A01E">
      <w:pPr>
        <w:spacing w:line="276" w:lineRule="auto"/>
        <w:jc w:val="both"/>
        <w:rPr>
          <w:rFonts w:ascii="Arial" w:hAnsi="Arial" w:cs="Arial"/>
          <w:noProof/>
          <w:color w:val="000000" w:themeColor="text1"/>
          <w:sz w:val="22"/>
          <w:lang w:val="es-ES_tradnl"/>
        </w:rPr>
      </w:pPr>
    </w:p>
    <w:p w:rsidRPr="005419DA" w:rsidR="00160C01" w:rsidP="00B95C30" w:rsidRDefault="00160C01" w14:paraId="087584F4" w14:textId="1F7A4741">
      <w:pPr>
        <w:spacing w:line="276" w:lineRule="auto"/>
        <w:jc w:val="both"/>
        <w:rPr>
          <w:rFonts w:ascii="Arial" w:hAnsi="Arial" w:cs="Arial"/>
          <w:noProof/>
          <w:color w:val="000000" w:themeColor="text1"/>
          <w:sz w:val="22"/>
          <w:lang w:val="es-ES_tradnl"/>
        </w:rPr>
      </w:pPr>
    </w:p>
    <w:p w:rsidRPr="005419DA" w:rsidR="00160C01" w:rsidP="00B95C30" w:rsidRDefault="00160C01" w14:paraId="310C4E73" w14:textId="402A5058">
      <w:pPr>
        <w:spacing w:line="276" w:lineRule="auto"/>
        <w:jc w:val="both"/>
        <w:rPr>
          <w:rFonts w:ascii="Arial" w:hAnsi="Arial" w:cs="Arial"/>
          <w:noProof/>
          <w:color w:val="000000" w:themeColor="text1"/>
          <w:sz w:val="22"/>
          <w:lang w:val="es-ES_tradnl"/>
        </w:rPr>
      </w:pPr>
    </w:p>
    <w:p w:rsidRPr="005419DA" w:rsidR="00160C01" w:rsidP="00B95C30" w:rsidRDefault="00160C01" w14:paraId="32590D25" w14:textId="1D5A21BB">
      <w:pPr>
        <w:spacing w:line="276" w:lineRule="auto"/>
        <w:jc w:val="both"/>
        <w:rPr>
          <w:rFonts w:ascii="Arial" w:hAnsi="Arial" w:cs="Arial"/>
          <w:noProof/>
          <w:color w:val="000000" w:themeColor="text1"/>
          <w:sz w:val="22"/>
          <w:lang w:val="es-ES_tradnl"/>
        </w:rPr>
      </w:pPr>
    </w:p>
    <w:p w:rsidRPr="005419DA" w:rsidR="00160C01" w:rsidP="00B95C30" w:rsidRDefault="00160C01" w14:paraId="25CCBBE2" w14:textId="3A508260">
      <w:pPr>
        <w:spacing w:line="276" w:lineRule="auto"/>
        <w:jc w:val="both"/>
        <w:rPr>
          <w:rFonts w:ascii="Arial" w:hAnsi="Arial" w:cs="Arial"/>
          <w:noProof/>
          <w:color w:val="000000" w:themeColor="text1"/>
          <w:sz w:val="22"/>
          <w:lang w:val="es-ES_tradnl"/>
        </w:rPr>
      </w:pPr>
    </w:p>
    <w:p w:rsidRPr="005419DA" w:rsidR="00160C01" w:rsidP="00B95C30" w:rsidRDefault="00160C01" w14:paraId="3DA67C56" w14:textId="77777777">
      <w:pPr>
        <w:spacing w:line="276" w:lineRule="auto"/>
        <w:jc w:val="both"/>
        <w:rPr>
          <w:rFonts w:ascii="Arial" w:hAnsi="Arial" w:cs="Arial"/>
          <w:noProof/>
          <w:color w:val="000000" w:themeColor="text1"/>
          <w:sz w:val="22"/>
          <w:lang w:val="es-ES_tradnl"/>
        </w:rPr>
      </w:pPr>
    </w:p>
    <w:p w:rsidRPr="005419DA" w:rsidR="00F53F4F" w:rsidP="00B95C30" w:rsidRDefault="00F53F4F" w14:paraId="12A9C41A" w14:textId="77777777">
      <w:pPr>
        <w:spacing w:line="276" w:lineRule="auto"/>
        <w:jc w:val="both"/>
        <w:rPr>
          <w:rFonts w:ascii="Arial" w:hAnsi="Arial" w:cs="Arial"/>
          <w:noProof/>
          <w:color w:val="000000" w:themeColor="text1"/>
          <w:sz w:val="22"/>
          <w:lang w:val="es-ES_tradnl"/>
        </w:rPr>
      </w:pPr>
    </w:p>
    <w:p w:rsidRPr="005419DA" w:rsidR="00B95C30" w:rsidP="00B95C30" w:rsidRDefault="00B95C30" w14:paraId="7DD48F49" w14:textId="5CB83EB1">
      <w:pPr>
        <w:spacing w:line="276" w:lineRule="auto"/>
        <w:jc w:val="both"/>
        <w:rPr>
          <w:rFonts w:ascii="Arial" w:hAnsi="Arial" w:cs="Arial"/>
          <w:b/>
          <w:bCs/>
          <w:noProof/>
          <w:color w:val="000000" w:themeColor="text1"/>
          <w:sz w:val="22"/>
          <w:lang w:val="es-ES_tradnl"/>
        </w:rPr>
      </w:pPr>
      <w:r w:rsidRPr="005419DA">
        <w:rPr>
          <w:rFonts w:ascii="Arial" w:hAnsi="Arial" w:cs="Arial"/>
          <w:noProof/>
          <w:color w:val="000000" w:themeColor="text1"/>
          <w:sz w:val="22"/>
          <w:lang w:val="es-ES_tradnl"/>
        </w:rPr>
        <w:t xml:space="preserve">Bogotá D.C., </w:t>
      </w:r>
      <w:r w:rsidR="007118D2">
        <w:rPr>
          <w:rFonts w:ascii="Arial" w:hAnsi="Arial" w:cs="Arial"/>
          <w:b/>
          <w:bCs/>
          <w:noProof/>
          <w:color w:val="000000" w:themeColor="text1"/>
          <w:sz w:val="22"/>
          <w:lang w:val="es-ES_tradnl"/>
        </w:rPr>
        <w:t>04/02/2021</w:t>
      </w:r>
      <w:r w:rsidR="005A5259">
        <w:rPr>
          <w:rFonts w:ascii="Arial" w:hAnsi="Arial" w:cs="Arial"/>
          <w:b/>
          <w:bCs/>
          <w:noProof/>
          <w:color w:val="000000" w:themeColor="text1"/>
          <w:sz w:val="22"/>
          <w:lang w:val="es-ES_tradnl"/>
        </w:rPr>
        <w:t xml:space="preserve"> </w:t>
      </w:r>
      <w:r w:rsidR="0013490B">
        <w:rPr>
          <w:rFonts w:ascii="Arial" w:hAnsi="Arial" w:cs="Arial"/>
          <w:b/>
          <w:bCs/>
          <w:noProof/>
          <w:color w:val="000000" w:themeColor="text1"/>
          <w:sz w:val="22"/>
          <w:lang w:val="es-ES_tradnl"/>
        </w:rPr>
        <w:t>16:50:06</w:t>
      </w:r>
    </w:p>
    <w:p w:rsidRPr="005419DA" w:rsidR="00F53F4F" w:rsidP="00B95C30" w:rsidRDefault="00F53F4F" w14:paraId="1F928DBD" w14:textId="77777777">
      <w:pPr>
        <w:spacing w:line="276" w:lineRule="auto"/>
        <w:jc w:val="both"/>
        <w:rPr>
          <w:rFonts w:ascii="Arial" w:hAnsi="Arial" w:eastAsia="Calibri" w:cs="Arial"/>
          <w:noProof/>
          <w:color w:val="000000" w:themeColor="text1"/>
          <w:sz w:val="22"/>
          <w:szCs w:val="22"/>
          <w:lang w:val="es-ES_tradnl"/>
        </w:rPr>
      </w:pPr>
    </w:p>
    <w:p w:rsidRPr="00417C00" w:rsidR="00417C00" w:rsidP="00417C00" w:rsidRDefault="00417C00" w14:paraId="708B07E1" w14:textId="318D44DA">
      <w:pPr>
        <w:jc w:val="right"/>
      </w:pPr>
      <w:r>
        <w:fldChar w:fldCharType="begin"/>
      </w:r>
      <w:r>
        <w:instrText xml:space="preserve"> INCLUDEPICTURE "/var/folders/5l/v1rdjm0x1x9416lmbj7_vjt40000gn/T/com.microsoft.Word/WebArchiveCopyPasteTempFiles/page1image1821984" \* MERGEFORMATINET </w:instrText>
      </w:r>
      <w:r>
        <w:fldChar w:fldCharType="separate"/>
      </w:r>
      <w:r w:rsidR="00417C00">
        <w:drawing>
          <wp:inline wp14:editId="59B5709D" wp14:anchorId="00665301">
            <wp:extent cx="2397760" cy="609600"/>
            <wp:effectExtent l="0" t="0" r="2540" b="0"/>
            <wp:docPr id="4" name="Imagen 4" descr="page1image1821984" title=""/>
            <wp:cNvGraphicFramePr>
              <a:graphicFrameLocks noChangeAspect="1"/>
            </wp:cNvGraphicFramePr>
            <a:graphic>
              <a:graphicData uri="http://schemas.openxmlformats.org/drawingml/2006/picture">
                <pic:pic>
                  <pic:nvPicPr>
                    <pic:cNvPr id="0" name="Imagen 4"/>
                    <pic:cNvPicPr/>
                  </pic:nvPicPr>
                  <pic:blipFill>
                    <a:blip r:embed="R0346ac2b59c1421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97760" cy="609600"/>
                    </a:xfrm>
                    <a:prstGeom prst="rect">
                      <a:avLst/>
                    </a:prstGeom>
                  </pic:spPr>
                </pic:pic>
              </a:graphicData>
            </a:graphic>
          </wp:inline>
        </w:drawing>
      </w:r>
      <w:r>
        <w:fldChar w:fldCharType="end"/>
      </w:r>
    </w:p>
    <w:p w:rsidRPr="005419DA" w:rsidR="00B95C30" w:rsidP="00B95C30" w:rsidRDefault="00B95C30" w14:paraId="6A8A869B" w14:textId="514D7C5B">
      <w:pPr>
        <w:jc w:val="both"/>
        <w:rPr>
          <w:rFonts w:ascii="Arial" w:hAnsi="Arial" w:cs="Arial"/>
          <w:b/>
          <w:color w:val="000000" w:themeColor="text1"/>
          <w:sz w:val="22"/>
          <w:lang w:val="es-ES_tradnl"/>
        </w:rPr>
      </w:pPr>
    </w:p>
    <w:p w:rsidRPr="005419DA" w:rsidR="00F53F4F" w:rsidP="00B95C30" w:rsidRDefault="00F53F4F" w14:paraId="24A88D3F" w14:textId="77777777">
      <w:pPr>
        <w:jc w:val="both"/>
        <w:rPr>
          <w:rFonts w:ascii="Arial" w:hAnsi="Arial" w:cs="Arial"/>
          <w:b/>
          <w:color w:val="000000" w:themeColor="text1"/>
          <w:sz w:val="22"/>
          <w:lang w:val="es-ES_tradnl"/>
        </w:rPr>
      </w:pPr>
    </w:p>
    <w:p w:rsidRPr="005419DA" w:rsidR="00B95C30" w:rsidP="00B95C30" w:rsidRDefault="00BE4FBF" w14:paraId="5F5AE9EF" w14:textId="71FA55B7">
      <w:pPr>
        <w:jc w:val="both"/>
        <w:rPr>
          <w:rFonts w:ascii="Arial" w:hAnsi="Arial" w:eastAsia="Calibri" w:cs="Arial"/>
          <w:color w:val="000000" w:themeColor="text1"/>
          <w:sz w:val="22"/>
          <w:lang w:val="es-ES_tradnl"/>
        </w:rPr>
      </w:pPr>
      <w:r w:rsidRPr="005419DA">
        <w:rPr>
          <w:rFonts w:ascii="Arial" w:hAnsi="Arial" w:eastAsia="Calibri" w:cs="Arial"/>
          <w:color w:val="000000" w:themeColor="text1"/>
          <w:sz w:val="22"/>
          <w:lang w:val="es-ES_tradnl"/>
        </w:rPr>
        <w:t>Señor</w:t>
      </w:r>
    </w:p>
    <w:p w:rsidRPr="005419DA" w:rsidR="00B95C30" w:rsidP="00B95C30" w:rsidRDefault="008D094D" w14:paraId="3DCD58CE" w14:textId="35CB7726">
      <w:pPr>
        <w:jc w:val="both"/>
        <w:rPr>
          <w:rFonts w:ascii="Arial" w:hAnsi="Arial" w:eastAsia="Calibri" w:cs="Arial"/>
          <w:b/>
          <w:color w:val="000000" w:themeColor="text1"/>
          <w:sz w:val="22"/>
          <w:lang w:val="es-ES_tradnl"/>
        </w:rPr>
      </w:pPr>
      <w:r w:rsidRPr="005419DA">
        <w:rPr>
          <w:rFonts w:ascii="Arial" w:hAnsi="Arial" w:eastAsia="Calibri" w:cs="Arial"/>
          <w:b/>
          <w:color w:val="000000" w:themeColor="text1"/>
          <w:sz w:val="22"/>
          <w:lang w:val="es-ES_tradnl"/>
        </w:rPr>
        <w:t>Alfonso Medina Fuentes</w:t>
      </w:r>
    </w:p>
    <w:p w:rsidRPr="005419DA" w:rsidR="00B95C30" w:rsidP="00B95C30" w:rsidRDefault="00716BB0" w14:paraId="09D4AEA8" w14:textId="658189A9">
      <w:pPr>
        <w:jc w:val="both"/>
        <w:rPr>
          <w:rFonts w:ascii="Arial" w:hAnsi="Arial" w:eastAsia="Calibri" w:cs="Arial"/>
          <w:color w:val="000000" w:themeColor="text1"/>
          <w:sz w:val="22"/>
          <w:lang w:val="es-ES_tradnl"/>
        </w:rPr>
      </w:pPr>
      <w:r w:rsidRPr="005419DA">
        <w:rPr>
          <w:rFonts w:ascii="Arial" w:hAnsi="Arial" w:eastAsia="Calibri" w:cs="Arial"/>
          <w:color w:val="000000" w:themeColor="text1"/>
          <w:sz w:val="22"/>
          <w:lang w:val="es-ES_tradnl"/>
        </w:rPr>
        <w:t>Bogotá D.C.</w:t>
      </w:r>
    </w:p>
    <w:p w:rsidRPr="005419DA" w:rsidR="00F53F4F" w:rsidP="00B95C30" w:rsidRDefault="00F53F4F" w14:paraId="3B584A57" w14:textId="4528CA3D">
      <w:pPr>
        <w:jc w:val="both"/>
        <w:rPr>
          <w:rFonts w:ascii="Arial" w:hAnsi="Arial" w:eastAsia="Calibri" w:cs="Arial"/>
          <w:color w:val="000000" w:themeColor="text1"/>
          <w:sz w:val="22"/>
          <w:lang w:val="es-ES_tradnl"/>
        </w:rPr>
      </w:pPr>
    </w:p>
    <w:p w:rsidRPr="005419DA" w:rsidR="00F53F4F" w:rsidP="00B95C30" w:rsidRDefault="00F53F4F" w14:paraId="48E36FCF" w14:textId="77777777">
      <w:pPr>
        <w:jc w:val="both"/>
        <w:rPr>
          <w:rFonts w:ascii="Arial" w:hAnsi="Arial" w:eastAsia="Calibri" w:cs="Arial"/>
          <w:color w:val="000000" w:themeColor="text1"/>
          <w:sz w:val="22"/>
          <w:lang w:val="es-ES_tradnl"/>
        </w:rPr>
      </w:pPr>
    </w:p>
    <w:p w:rsidRPr="005419DA" w:rsidR="00B95C30" w:rsidP="001D6CD2" w:rsidRDefault="00F53F4F" w14:paraId="12E66182" w14:textId="3072C2D7">
      <w:pPr>
        <w:rPr>
          <w:rFonts w:ascii="Arial" w:hAnsi="Arial" w:eastAsia="Calibri" w:cs="Arial"/>
          <w:b/>
          <w:bCs/>
          <w:color w:val="000000" w:themeColor="text1"/>
          <w:sz w:val="22"/>
          <w:lang w:val="es-ES_tradnl"/>
        </w:rPr>
      </w:pPr>
      <w:r w:rsidRPr="005419DA">
        <w:rPr>
          <w:rFonts w:ascii="Arial" w:hAnsi="Arial" w:eastAsia="Calibri" w:cs="Arial"/>
          <w:b/>
          <w:bCs/>
          <w:color w:val="000000" w:themeColor="text1"/>
          <w:sz w:val="22"/>
          <w:lang w:val="es-ES_tradnl"/>
        </w:rPr>
        <w:t xml:space="preserve">                                            </w:t>
      </w:r>
      <w:r w:rsidRPr="005419DA" w:rsidR="00B95C30">
        <w:rPr>
          <w:rFonts w:ascii="Arial" w:hAnsi="Arial" w:eastAsia="Calibri" w:cs="Arial"/>
          <w:b/>
          <w:bCs/>
          <w:color w:val="000000" w:themeColor="text1"/>
          <w:sz w:val="22"/>
          <w:lang w:val="es-ES_tradnl"/>
        </w:rPr>
        <w:t xml:space="preserve">Concepto C ‒ </w:t>
      </w:r>
      <w:r w:rsidRPr="005419DA" w:rsidR="00C025FE">
        <w:rPr>
          <w:rFonts w:ascii="Arial" w:hAnsi="Arial" w:eastAsia="Calibri" w:cs="Arial"/>
          <w:b/>
          <w:bCs/>
          <w:color w:val="000000" w:themeColor="text1"/>
          <w:sz w:val="22"/>
          <w:lang w:val="es-ES_tradnl"/>
        </w:rPr>
        <w:t>015</w:t>
      </w:r>
      <w:r w:rsidRPr="005419DA" w:rsidR="00B95C30">
        <w:rPr>
          <w:rFonts w:ascii="Arial" w:hAnsi="Arial" w:eastAsia="Calibri" w:cs="Arial"/>
          <w:b/>
          <w:bCs/>
          <w:color w:val="000000" w:themeColor="text1"/>
          <w:sz w:val="22"/>
          <w:lang w:val="es-ES_tradnl"/>
        </w:rPr>
        <w:t xml:space="preserve"> de 202</w:t>
      </w:r>
      <w:r w:rsidRPr="005419DA" w:rsidR="005E781C">
        <w:rPr>
          <w:rFonts w:ascii="Arial" w:hAnsi="Arial" w:eastAsia="Calibri" w:cs="Arial"/>
          <w:b/>
          <w:bCs/>
          <w:color w:val="000000" w:themeColor="text1"/>
          <w:sz w:val="22"/>
          <w:lang w:val="es-ES_tradnl"/>
        </w:rPr>
        <w:t>1</w:t>
      </w:r>
    </w:p>
    <w:p w:rsidRPr="005419DA" w:rsidR="00B95C30" w:rsidP="00B95C30" w:rsidRDefault="00B95C30" w14:paraId="1BD594F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5419DA" w:rsidR="00B95C30" w:rsidTr="008F4163" w14:paraId="19DFC051" w14:textId="77777777">
        <w:tc>
          <w:tcPr>
            <w:tcW w:w="2689" w:type="dxa"/>
          </w:tcPr>
          <w:p w:rsidRPr="005419DA" w:rsidR="00B95C30" w:rsidP="008F4163" w:rsidRDefault="00B95C30" w14:paraId="6BC0D1AC" w14:textId="77777777">
            <w:pPr>
              <w:jc w:val="both"/>
              <w:rPr>
                <w:rFonts w:ascii="Arial" w:hAnsi="Arial" w:eastAsia="Calibri" w:cs="Arial"/>
                <w:color w:val="000000" w:themeColor="text1"/>
                <w:sz w:val="22"/>
                <w:lang w:val="es-ES_tradnl"/>
              </w:rPr>
            </w:pPr>
            <w:r w:rsidRPr="005419DA">
              <w:rPr>
                <w:rFonts w:ascii="Arial" w:hAnsi="Arial" w:eastAsia="Calibri" w:cs="Arial"/>
                <w:b/>
                <w:color w:val="000000" w:themeColor="text1"/>
                <w:sz w:val="22"/>
                <w:lang w:val="es-ES_tradnl"/>
              </w:rPr>
              <w:t>Temas:</w:t>
            </w:r>
            <w:r w:rsidRPr="005419DA">
              <w:rPr>
                <w:rFonts w:ascii="Arial" w:hAnsi="Arial" w:eastAsia="Calibri" w:cs="Arial"/>
                <w:color w:val="000000" w:themeColor="text1"/>
                <w:sz w:val="22"/>
                <w:lang w:val="es-ES_tradnl"/>
              </w:rPr>
              <w:t xml:space="preserve">                                      </w:t>
            </w:r>
          </w:p>
        </w:tc>
        <w:tc>
          <w:tcPr>
            <w:tcW w:w="6237" w:type="dxa"/>
          </w:tcPr>
          <w:p w:rsidRPr="005419DA" w:rsidR="00B95C30" w:rsidP="008F4163" w:rsidRDefault="008B63FE" w14:paraId="5F389CAF" w14:textId="05951CF4">
            <w:pPr>
              <w:jc w:val="both"/>
              <w:rPr>
                <w:rFonts w:ascii="Arial" w:hAnsi="Arial" w:eastAsia="Calibri" w:cs="Arial"/>
                <w:color w:val="000000" w:themeColor="text1"/>
                <w:sz w:val="22"/>
                <w:lang w:val="es-ES_tradnl"/>
              </w:rPr>
            </w:pPr>
            <w:r w:rsidRPr="005419DA">
              <w:rPr>
                <w:rFonts w:ascii="Arial" w:hAnsi="Arial" w:eastAsia="Calibri" w:cs="Arial"/>
                <w:bCs/>
                <w:sz w:val="22"/>
                <w:lang w:val="es-ES_tradnl"/>
              </w:rPr>
              <w:t xml:space="preserve">SELECCIÓN OBJETIVA – Contratación estatal – Concepto </w:t>
            </w:r>
            <w:r w:rsidRPr="005419DA" w:rsidR="00B95C30">
              <w:rPr>
                <w:rFonts w:ascii="Arial" w:hAnsi="Arial" w:eastAsia="Calibri" w:cs="Arial"/>
                <w:bCs/>
                <w:sz w:val="22"/>
                <w:lang w:val="es-ES_tradnl"/>
              </w:rPr>
              <w:t>/</w:t>
            </w:r>
            <w:r w:rsidRPr="005419DA">
              <w:rPr>
                <w:rFonts w:ascii="Arial" w:hAnsi="Arial" w:eastAsia="Calibri" w:cs="Arial"/>
                <w:bCs/>
                <w:sz w:val="22"/>
                <w:lang w:val="es-ES_tradnl"/>
              </w:rPr>
              <w:t xml:space="preserve"> EMPATE – Procedimiento de selección – Concepto / FACTORES DE DESEMPATE – Características – Límites / LEY DE EMPRENDIMIENTO – Ley </w:t>
            </w:r>
            <w:r w:rsidR="007B209C">
              <w:rPr>
                <w:rFonts w:ascii="Arial" w:hAnsi="Arial" w:eastAsia="Calibri" w:cs="Arial"/>
                <w:bCs/>
                <w:sz w:val="22"/>
                <w:lang w:val="es-ES_tradnl"/>
              </w:rPr>
              <w:t>2069</w:t>
            </w:r>
            <w:r w:rsidRPr="005419DA">
              <w:rPr>
                <w:rFonts w:ascii="Arial" w:hAnsi="Arial" w:eastAsia="Calibri" w:cs="Arial"/>
                <w:bCs/>
                <w:sz w:val="22"/>
                <w:lang w:val="es-ES_tradnl"/>
              </w:rPr>
              <w:t xml:space="preserve"> de 2020 – Vigencia / FACTORES DE DESEMPATE – Ley </w:t>
            </w:r>
            <w:r w:rsidR="007B209C">
              <w:rPr>
                <w:rFonts w:ascii="Arial" w:hAnsi="Arial" w:eastAsia="Calibri" w:cs="Arial"/>
                <w:bCs/>
                <w:sz w:val="22"/>
                <w:lang w:val="es-ES_tradnl"/>
              </w:rPr>
              <w:t>2069</w:t>
            </w:r>
            <w:r w:rsidRPr="005419DA">
              <w:rPr>
                <w:rFonts w:ascii="Arial" w:hAnsi="Arial" w:eastAsia="Calibri" w:cs="Arial"/>
                <w:bCs/>
                <w:sz w:val="22"/>
                <w:lang w:val="es-ES_tradnl"/>
              </w:rPr>
              <w:t xml:space="preserve"> – Artículo 35 – Acreditación</w:t>
            </w:r>
            <w:r w:rsidRPr="005419DA" w:rsidR="00B95C30">
              <w:rPr>
                <w:rFonts w:ascii="Arial" w:hAnsi="Arial" w:eastAsia="Arial" w:cs="Arial"/>
                <w:sz w:val="22"/>
                <w:lang w:val="es-ES_tradnl"/>
              </w:rPr>
              <w:t>.</w:t>
            </w:r>
          </w:p>
        </w:tc>
      </w:tr>
      <w:tr w:rsidRPr="005419DA" w:rsidR="00B95C30" w:rsidTr="008F4163" w14:paraId="27CD52AB" w14:textId="77777777">
        <w:tc>
          <w:tcPr>
            <w:tcW w:w="2689" w:type="dxa"/>
          </w:tcPr>
          <w:p w:rsidRPr="005419DA" w:rsidR="00B95C30" w:rsidP="008F4163" w:rsidRDefault="00B95C30" w14:paraId="37E195A1" w14:textId="1BA218D5">
            <w:pPr>
              <w:spacing w:before="120"/>
              <w:jc w:val="both"/>
              <w:rPr>
                <w:rFonts w:ascii="Arial" w:hAnsi="Arial" w:eastAsia="Calibri" w:cs="Arial"/>
                <w:b/>
                <w:color w:val="000000" w:themeColor="text1"/>
                <w:sz w:val="22"/>
                <w:lang w:val="es-ES_tradnl"/>
              </w:rPr>
            </w:pPr>
            <w:r w:rsidRPr="005419DA">
              <w:rPr>
                <w:rFonts w:ascii="Arial" w:hAnsi="Arial" w:eastAsia="Calibri" w:cs="Arial"/>
                <w:b/>
                <w:color w:val="000000" w:themeColor="text1"/>
                <w:sz w:val="22"/>
                <w:lang w:val="es-ES_tradnl"/>
              </w:rPr>
              <w:t>Radicación:</w:t>
            </w:r>
            <w:r w:rsidRPr="005419DA">
              <w:rPr>
                <w:rFonts w:ascii="Arial" w:hAnsi="Arial" w:eastAsia="Calibri" w:cs="Arial"/>
                <w:color w:val="000000" w:themeColor="text1"/>
                <w:sz w:val="22"/>
                <w:lang w:val="es-ES_tradnl"/>
              </w:rPr>
              <w:t xml:space="preserve">                              </w:t>
            </w:r>
          </w:p>
        </w:tc>
        <w:tc>
          <w:tcPr>
            <w:tcW w:w="6237" w:type="dxa"/>
          </w:tcPr>
          <w:p w:rsidRPr="005419DA" w:rsidR="00B95C30" w:rsidP="008F4163" w:rsidRDefault="00B95C30" w14:paraId="09088B1B" w14:textId="27C1AA42">
            <w:pPr>
              <w:spacing w:before="120"/>
              <w:jc w:val="both"/>
              <w:rPr>
                <w:rFonts w:ascii="Arial" w:hAnsi="Arial" w:eastAsia="Calibri" w:cs="Arial"/>
                <w:color w:val="000000" w:themeColor="text1"/>
                <w:sz w:val="22"/>
                <w:lang w:val="es-ES_tradnl"/>
              </w:rPr>
            </w:pPr>
            <w:r w:rsidRPr="005419DA">
              <w:rPr>
                <w:rFonts w:ascii="Arial" w:hAnsi="Arial" w:eastAsia="Calibri" w:cs="Arial"/>
                <w:color w:val="000000" w:themeColor="text1"/>
                <w:sz w:val="22"/>
                <w:lang w:val="es-ES_tradnl"/>
              </w:rPr>
              <w:t xml:space="preserve">Respuesta a consulta # </w:t>
            </w:r>
            <w:r w:rsidRPr="005419DA" w:rsidR="00D67C3B">
              <w:rPr>
                <w:rFonts w:ascii="Arial" w:hAnsi="Arial" w:eastAsia="Calibri" w:cs="Arial"/>
                <w:color w:val="000000" w:themeColor="text1"/>
                <w:sz w:val="22"/>
                <w:lang w:val="es-ES_tradnl"/>
              </w:rPr>
              <w:t>P20210112000149</w:t>
            </w:r>
          </w:p>
        </w:tc>
      </w:tr>
    </w:tbl>
    <w:p w:rsidRPr="005419DA" w:rsidR="00716BB0" w:rsidP="003C3339" w:rsidRDefault="00716BB0" w14:paraId="61B55CA4" w14:textId="77777777">
      <w:pPr>
        <w:jc w:val="both"/>
        <w:rPr>
          <w:rFonts w:ascii="Arial" w:hAnsi="Arial" w:eastAsia="Calibri" w:cs="Arial"/>
          <w:color w:val="000000" w:themeColor="text1"/>
          <w:sz w:val="22"/>
          <w:lang w:val="es-ES_tradnl"/>
        </w:rPr>
      </w:pPr>
    </w:p>
    <w:p w:rsidRPr="005419DA" w:rsidR="00716BB0" w:rsidP="003C3339" w:rsidRDefault="00716BB0" w14:paraId="4B9B5156" w14:textId="77777777">
      <w:pPr>
        <w:jc w:val="both"/>
        <w:rPr>
          <w:rFonts w:ascii="Arial" w:hAnsi="Arial" w:eastAsia="Calibri" w:cs="Arial"/>
          <w:color w:val="000000" w:themeColor="text1"/>
          <w:sz w:val="22"/>
          <w:lang w:val="es-ES_tradnl"/>
        </w:rPr>
      </w:pPr>
    </w:p>
    <w:p w:rsidRPr="005419DA" w:rsidR="003C3339" w:rsidP="003C3339" w:rsidRDefault="003C3339" w14:paraId="1CF4AEA0" w14:textId="05AFFD76">
      <w:pPr>
        <w:jc w:val="both"/>
        <w:rPr>
          <w:rFonts w:ascii="Arial" w:hAnsi="Arial" w:eastAsia="Calibri" w:cs="Arial"/>
          <w:color w:val="000000" w:themeColor="text1"/>
          <w:sz w:val="22"/>
          <w:lang w:val="es-ES_tradnl"/>
        </w:rPr>
      </w:pPr>
      <w:r w:rsidRPr="005419DA">
        <w:rPr>
          <w:rFonts w:ascii="Arial" w:hAnsi="Arial" w:eastAsia="Calibri" w:cs="Arial"/>
          <w:color w:val="000000" w:themeColor="text1"/>
          <w:sz w:val="22"/>
          <w:lang w:val="es-ES_tradnl"/>
        </w:rPr>
        <w:t>Estimad</w:t>
      </w:r>
      <w:r w:rsidRPr="005419DA" w:rsidR="00810A15">
        <w:rPr>
          <w:rFonts w:ascii="Arial" w:hAnsi="Arial" w:eastAsia="Calibri" w:cs="Arial"/>
          <w:color w:val="000000" w:themeColor="text1"/>
          <w:sz w:val="22"/>
          <w:lang w:val="es-ES_tradnl"/>
        </w:rPr>
        <w:t>o</w:t>
      </w:r>
      <w:r w:rsidRPr="005419DA">
        <w:rPr>
          <w:rFonts w:ascii="Arial" w:hAnsi="Arial" w:eastAsia="Calibri" w:cs="Arial"/>
          <w:color w:val="000000" w:themeColor="text1"/>
          <w:sz w:val="22"/>
          <w:lang w:val="es-ES_tradnl"/>
        </w:rPr>
        <w:t xml:space="preserve"> </w:t>
      </w:r>
      <w:r w:rsidRPr="005419DA" w:rsidR="0063732C">
        <w:rPr>
          <w:rFonts w:ascii="Arial" w:hAnsi="Arial" w:eastAsia="Calibri" w:cs="Arial"/>
          <w:color w:val="000000" w:themeColor="text1"/>
          <w:sz w:val="22"/>
          <w:lang w:val="es-ES_tradnl"/>
        </w:rPr>
        <w:t>señor</w:t>
      </w:r>
      <w:r w:rsidRPr="005419DA" w:rsidR="00BE4FBF">
        <w:rPr>
          <w:rFonts w:ascii="Arial" w:hAnsi="Arial" w:eastAsia="Calibri" w:cs="Arial"/>
          <w:color w:val="000000" w:themeColor="text1"/>
          <w:sz w:val="22"/>
          <w:lang w:val="es-ES_tradnl"/>
        </w:rPr>
        <w:t xml:space="preserve"> </w:t>
      </w:r>
      <w:r w:rsidRPr="005419DA" w:rsidR="00810A15">
        <w:rPr>
          <w:rFonts w:ascii="Arial" w:hAnsi="Arial" w:eastAsia="Calibri" w:cs="Arial"/>
          <w:color w:val="000000" w:themeColor="text1"/>
          <w:sz w:val="22"/>
          <w:lang w:val="es-ES_tradnl"/>
        </w:rPr>
        <w:t>Medina</w:t>
      </w:r>
      <w:r w:rsidRPr="005419DA">
        <w:rPr>
          <w:rFonts w:ascii="Arial" w:hAnsi="Arial" w:eastAsia="Calibri" w:cs="Arial"/>
          <w:color w:val="000000" w:themeColor="text1"/>
          <w:sz w:val="22"/>
          <w:lang w:val="es-ES_tradnl"/>
        </w:rPr>
        <w:t>:</w:t>
      </w:r>
    </w:p>
    <w:p w:rsidRPr="005419DA" w:rsidR="00DD5B04" w:rsidP="00DF76A2" w:rsidRDefault="00DD5B04" w14:paraId="1EAE5543" w14:textId="77777777">
      <w:pPr>
        <w:jc w:val="both"/>
        <w:rPr>
          <w:rFonts w:ascii="Arial" w:hAnsi="Arial" w:eastAsia="Calibri" w:cs="Arial"/>
          <w:color w:val="000000" w:themeColor="text1"/>
          <w:sz w:val="22"/>
          <w:lang w:val="es-ES_tradnl"/>
        </w:rPr>
      </w:pPr>
    </w:p>
    <w:p w:rsidRPr="005419DA" w:rsidR="00DD5B04" w:rsidP="00DF76A2" w:rsidRDefault="00DD5B04" w14:paraId="2109B2D3" w14:textId="2A628B7A">
      <w:pPr>
        <w:spacing w:line="276" w:lineRule="auto"/>
        <w:jc w:val="both"/>
        <w:rPr>
          <w:rFonts w:ascii="Arial" w:hAnsi="Arial" w:eastAsia="Calibri" w:cs="Arial"/>
          <w:color w:val="000000" w:themeColor="text1"/>
          <w:sz w:val="22"/>
          <w:lang w:val="es-ES_tradnl"/>
        </w:rPr>
      </w:pPr>
      <w:r w:rsidRPr="005419DA">
        <w:rPr>
          <w:rFonts w:ascii="Arial" w:hAnsi="Arial" w:eastAsia="Calibri"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Pr="005419DA" w:rsidR="008C3C57">
        <w:rPr>
          <w:rFonts w:ascii="Arial" w:hAnsi="Arial" w:eastAsia="Calibri" w:cs="Arial"/>
          <w:color w:val="000000" w:themeColor="text1"/>
          <w:sz w:val="22"/>
          <w:lang w:val="es-ES_tradnl"/>
        </w:rPr>
        <w:t xml:space="preserve"> </w:t>
      </w:r>
      <w:r w:rsidRPr="005419DA">
        <w:rPr>
          <w:rFonts w:ascii="Arial" w:hAnsi="Arial" w:eastAsia="Calibri" w:cs="Arial"/>
          <w:color w:val="000000" w:themeColor="text1"/>
          <w:sz w:val="22"/>
          <w:lang w:val="es-ES_tradnl"/>
        </w:rPr>
        <w:t xml:space="preserve">responde su consulta del </w:t>
      </w:r>
      <w:r w:rsidRPr="005419DA" w:rsidR="005363C6">
        <w:rPr>
          <w:rFonts w:ascii="Arial" w:hAnsi="Arial" w:eastAsia="Calibri" w:cs="Arial"/>
          <w:color w:val="000000" w:themeColor="text1"/>
          <w:sz w:val="22"/>
          <w:lang w:val="es-ES_tradnl"/>
        </w:rPr>
        <w:t>12</w:t>
      </w:r>
      <w:r w:rsidRPr="005419DA" w:rsidR="00FD4AF3">
        <w:rPr>
          <w:rFonts w:ascii="Arial" w:hAnsi="Arial" w:eastAsia="Calibri" w:cs="Arial"/>
          <w:color w:val="000000" w:themeColor="text1"/>
          <w:sz w:val="22"/>
          <w:lang w:val="es-ES_tradnl"/>
        </w:rPr>
        <w:t xml:space="preserve"> de </w:t>
      </w:r>
      <w:r w:rsidRPr="005419DA" w:rsidR="00FB0880">
        <w:rPr>
          <w:rFonts w:ascii="Arial" w:hAnsi="Arial" w:eastAsia="Calibri" w:cs="Arial"/>
          <w:color w:val="000000" w:themeColor="text1"/>
          <w:sz w:val="22"/>
          <w:lang w:val="es-ES_tradnl"/>
        </w:rPr>
        <w:t>enero</w:t>
      </w:r>
      <w:r w:rsidRPr="005419DA">
        <w:rPr>
          <w:rFonts w:ascii="Arial" w:hAnsi="Arial" w:eastAsia="Calibri" w:cs="Arial"/>
          <w:color w:val="000000" w:themeColor="text1"/>
          <w:sz w:val="22"/>
          <w:lang w:val="es-ES_tradnl"/>
        </w:rPr>
        <w:t xml:space="preserve"> del</w:t>
      </w:r>
      <w:r w:rsidRPr="005419DA" w:rsidR="007E74BF">
        <w:rPr>
          <w:rFonts w:ascii="Arial" w:hAnsi="Arial" w:eastAsia="Calibri" w:cs="Arial"/>
          <w:color w:val="000000" w:themeColor="text1"/>
          <w:sz w:val="22"/>
          <w:lang w:val="es-ES_tradnl"/>
        </w:rPr>
        <w:t xml:space="preserve"> </w:t>
      </w:r>
      <w:r w:rsidRPr="005419DA">
        <w:rPr>
          <w:rFonts w:ascii="Arial" w:hAnsi="Arial" w:eastAsia="Calibri" w:cs="Arial"/>
          <w:color w:val="000000" w:themeColor="text1"/>
          <w:sz w:val="22"/>
          <w:lang w:val="es-ES_tradnl"/>
        </w:rPr>
        <w:t>202</w:t>
      </w:r>
      <w:r w:rsidRPr="005419DA" w:rsidR="00FB0880">
        <w:rPr>
          <w:rFonts w:ascii="Arial" w:hAnsi="Arial" w:eastAsia="Calibri" w:cs="Arial"/>
          <w:color w:val="000000" w:themeColor="text1"/>
          <w:sz w:val="22"/>
          <w:lang w:val="es-ES_tradnl"/>
        </w:rPr>
        <w:t>1</w:t>
      </w:r>
      <w:r w:rsidRPr="005419DA" w:rsidR="008C3C57">
        <w:rPr>
          <w:rFonts w:ascii="Arial" w:hAnsi="Arial" w:eastAsia="Calibri" w:cs="Arial"/>
          <w:color w:val="000000" w:themeColor="text1"/>
          <w:sz w:val="22"/>
          <w:lang w:val="es-ES_tradnl"/>
        </w:rPr>
        <w:t>.</w:t>
      </w:r>
    </w:p>
    <w:p w:rsidRPr="005419DA"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5419DA"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5419DA">
        <w:rPr>
          <w:rFonts w:ascii="Arial" w:hAnsi="Arial" w:eastAsia="Calibri" w:cs="Arial"/>
          <w:b/>
          <w:color w:val="000000" w:themeColor="text1"/>
          <w:sz w:val="22"/>
          <w:lang w:val="es-ES_tradnl"/>
        </w:rPr>
        <w:t xml:space="preserve">Problema planteado </w:t>
      </w:r>
    </w:p>
    <w:p w:rsidRPr="005419DA"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Pr="005419DA" w:rsidR="00443B55" w:rsidP="0099583D" w:rsidRDefault="00DD5B04" w14:paraId="3C575DE9" w14:textId="2883186D">
      <w:pPr>
        <w:spacing w:line="276" w:lineRule="auto"/>
        <w:jc w:val="both"/>
        <w:rPr>
          <w:rFonts w:ascii="Arial" w:hAnsi="Arial" w:cs="Arial"/>
          <w:color w:val="000000" w:themeColor="text1"/>
          <w:sz w:val="22"/>
          <w:lang w:val="es-ES_tradnl"/>
        </w:rPr>
      </w:pPr>
      <w:r w:rsidRPr="005419DA">
        <w:rPr>
          <w:rFonts w:ascii="Arial" w:hAnsi="Arial" w:cs="Arial"/>
          <w:color w:val="000000" w:themeColor="text1"/>
          <w:sz w:val="22"/>
          <w:lang w:val="es-ES_tradnl"/>
        </w:rPr>
        <w:t xml:space="preserve">Usted </w:t>
      </w:r>
      <w:r w:rsidRPr="005419DA" w:rsidR="00B422C0">
        <w:rPr>
          <w:rFonts w:ascii="Arial" w:hAnsi="Arial" w:cs="Arial"/>
          <w:color w:val="000000" w:themeColor="text1"/>
          <w:sz w:val="22"/>
          <w:lang w:val="es-ES_tradnl"/>
        </w:rPr>
        <w:t>formula</w:t>
      </w:r>
      <w:r w:rsidRPr="005419DA" w:rsidR="006D46A3">
        <w:rPr>
          <w:rFonts w:ascii="Arial" w:hAnsi="Arial" w:cs="Arial"/>
          <w:color w:val="000000" w:themeColor="text1"/>
          <w:sz w:val="22"/>
          <w:lang w:val="es-ES_tradnl"/>
        </w:rPr>
        <w:t xml:space="preserve"> la</w:t>
      </w:r>
      <w:r w:rsidRPr="005419DA" w:rsidR="00602931">
        <w:rPr>
          <w:rFonts w:ascii="Arial" w:hAnsi="Arial" w:cs="Arial"/>
          <w:color w:val="000000" w:themeColor="text1"/>
          <w:sz w:val="22"/>
          <w:lang w:val="es-ES_tradnl"/>
        </w:rPr>
        <w:t>s</w:t>
      </w:r>
      <w:r w:rsidRPr="005419DA" w:rsidR="006D46A3">
        <w:rPr>
          <w:rFonts w:ascii="Arial" w:hAnsi="Arial" w:cs="Arial"/>
          <w:color w:val="000000" w:themeColor="text1"/>
          <w:sz w:val="22"/>
          <w:lang w:val="es-ES_tradnl"/>
        </w:rPr>
        <w:t xml:space="preserve"> siguiente</w:t>
      </w:r>
      <w:r w:rsidRPr="005419DA" w:rsidR="00602931">
        <w:rPr>
          <w:rFonts w:ascii="Arial" w:hAnsi="Arial" w:cs="Arial"/>
          <w:color w:val="000000" w:themeColor="text1"/>
          <w:sz w:val="22"/>
          <w:lang w:val="es-ES_tradnl"/>
        </w:rPr>
        <w:t>s</w:t>
      </w:r>
      <w:r w:rsidRPr="005419DA" w:rsidR="00C028F5">
        <w:rPr>
          <w:rFonts w:ascii="Arial" w:hAnsi="Arial" w:cs="Arial"/>
          <w:color w:val="000000" w:themeColor="text1"/>
          <w:sz w:val="22"/>
          <w:lang w:val="es-ES_tradnl"/>
        </w:rPr>
        <w:t xml:space="preserve"> </w:t>
      </w:r>
      <w:r w:rsidRPr="005419DA" w:rsidR="00602931">
        <w:rPr>
          <w:rFonts w:ascii="Arial" w:hAnsi="Arial" w:cs="Arial"/>
          <w:color w:val="000000" w:themeColor="text1"/>
          <w:sz w:val="22"/>
          <w:lang w:val="es-ES_tradnl"/>
        </w:rPr>
        <w:t>preguntas</w:t>
      </w:r>
      <w:r w:rsidRPr="005419DA" w:rsidR="00FB0880">
        <w:rPr>
          <w:rFonts w:ascii="Arial" w:hAnsi="Arial" w:cs="Arial"/>
          <w:color w:val="000000" w:themeColor="text1"/>
          <w:sz w:val="22"/>
          <w:lang w:val="es-ES_tradnl"/>
        </w:rPr>
        <w:t>, relacionada</w:t>
      </w:r>
      <w:r w:rsidRPr="005419DA" w:rsidR="00602931">
        <w:rPr>
          <w:rFonts w:ascii="Arial" w:hAnsi="Arial" w:cs="Arial"/>
          <w:color w:val="000000" w:themeColor="text1"/>
          <w:sz w:val="22"/>
          <w:lang w:val="es-ES_tradnl"/>
        </w:rPr>
        <w:t>s</w:t>
      </w:r>
      <w:r w:rsidRPr="005419DA" w:rsidR="00FB0880">
        <w:rPr>
          <w:rFonts w:ascii="Arial" w:hAnsi="Arial" w:cs="Arial"/>
          <w:color w:val="000000" w:themeColor="text1"/>
          <w:sz w:val="22"/>
          <w:lang w:val="es-ES_tradnl"/>
        </w:rPr>
        <w:t xml:space="preserve"> con el contenido del artículo 35 de la Ley </w:t>
      </w:r>
      <w:r w:rsidR="007B209C">
        <w:rPr>
          <w:rFonts w:ascii="Arial" w:hAnsi="Arial" w:cs="Arial"/>
          <w:color w:val="000000" w:themeColor="text1"/>
          <w:sz w:val="22"/>
          <w:lang w:val="es-ES_tradnl"/>
        </w:rPr>
        <w:t>2069</w:t>
      </w:r>
      <w:r w:rsidRPr="005419DA" w:rsidR="00FB0880">
        <w:rPr>
          <w:rFonts w:ascii="Arial" w:hAnsi="Arial" w:cs="Arial"/>
          <w:color w:val="000000" w:themeColor="text1"/>
          <w:sz w:val="22"/>
          <w:lang w:val="es-ES_tradnl"/>
        </w:rPr>
        <w:t xml:space="preserve"> de 2020</w:t>
      </w:r>
      <w:r w:rsidRPr="005419DA" w:rsidR="00716630">
        <w:rPr>
          <w:rFonts w:ascii="Arial" w:hAnsi="Arial" w:cs="Arial"/>
          <w:color w:val="000000" w:themeColor="text1"/>
          <w:sz w:val="22"/>
          <w:lang w:val="es-ES_tradnl"/>
        </w:rPr>
        <w:t>, «Por medio de la cual se impulsa el emprendimiento en Colombia»</w:t>
      </w:r>
      <w:r w:rsidRPr="005419DA" w:rsidR="00B422C0">
        <w:rPr>
          <w:rFonts w:ascii="Arial" w:hAnsi="Arial" w:cs="Arial"/>
          <w:color w:val="000000" w:themeColor="text1"/>
          <w:sz w:val="22"/>
          <w:lang w:val="es-ES_tradnl"/>
        </w:rPr>
        <w:t>:</w:t>
      </w:r>
      <w:r w:rsidRPr="005419DA" w:rsidR="007E18DF">
        <w:rPr>
          <w:rFonts w:ascii="Arial" w:hAnsi="Arial" w:cs="Arial"/>
          <w:color w:val="000000" w:themeColor="text1"/>
          <w:sz w:val="22"/>
          <w:lang w:val="es-ES_tradnl"/>
        </w:rPr>
        <w:t xml:space="preserve"> </w:t>
      </w:r>
    </w:p>
    <w:p w:rsidRPr="005419DA" w:rsidR="00443B55" w:rsidP="0099583D" w:rsidRDefault="00443B55" w14:paraId="559EE20C" w14:textId="77777777">
      <w:pPr>
        <w:spacing w:line="276" w:lineRule="auto"/>
        <w:jc w:val="both"/>
        <w:rPr>
          <w:rFonts w:ascii="Arial" w:hAnsi="Arial" w:cs="Arial"/>
          <w:color w:val="000000" w:themeColor="text1"/>
          <w:sz w:val="22"/>
          <w:lang w:val="es-ES_tradnl"/>
        </w:rPr>
      </w:pPr>
    </w:p>
    <w:p w:rsidRPr="005419DA" w:rsidR="00647E8E" w:rsidP="00647E8E" w:rsidRDefault="001C79A4" w14:paraId="4B0F715B" w14:textId="75B9AF0A">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647E8E">
        <w:rPr>
          <w:rFonts w:ascii="Arial" w:hAnsi="Arial" w:cs="Arial"/>
          <w:color w:val="000000" w:themeColor="text1"/>
          <w:sz w:val="21"/>
          <w:szCs w:val="21"/>
          <w:lang w:val="es-ES_tradnl"/>
        </w:rPr>
        <w:t>1. Solicitud de aclaración frente al enunciado:</w:t>
      </w:r>
    </w:p>
    <w:p w:rsidRPr="005419DA" w:rsidR="00ED74B3" w:rsidP="00647E8E" w:rsidRDefault="00ED74B3" w14:paraId="49460601" w14:textId="77777777">
      <w:pPr>
        <w:ind w:left="709" w:right="709"/>
        <w:jc w:val="both"/>
        <w:rPr>
          <w:rFonts w:ascii="Arial" w:hAnsi="Arial" w:cs="Arial"/>
          <w:color w:val="000000" w:themeColor="text1"/>
          <w:sz w:val="21"/>
          <w:szCs w:val="21"/>
          <w:lang w:val="es-ES_tradnl"/>
        </w:rPr>
      </w:pPr>
    </w:p>
    <w:p w:rsidRPr="005419DA" w:rsidR="00647E8E" w:rsidP="00647E8E" w:rsidRDefault="00507066" w14:paraId="2A7C9B6F" w14:textId="42A26404">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647E8E">
        <w:rPr>
          <w:rFonts w:ascii="Arial" w:hAnsi="Arial" w:cs="Arial"/>
          <w:color w:val="000000" w:themeColor="text1"/>
          <w:sz w:val="21"/>
          <w:szCs w:val="21"/>
          <w:lang w:val="es-ES_tradnl"/>
        </w:rPr>
        <w:t xml:space="preserve">“Preferir la propuesta de la mujer cabeza de familia, mujeres </w:t>
      </w:r>
      <w:r w:rsidRPr="005419DA" w:rsidR="00ED74B3">
        <w:rPr>
          <w:rFonts w:ascii="Arial" w:hAnsi="Arial" w:cs="Arial"/>
          <w:color w:val="000000" w:themeColor="text1"/>
          <w:sz w:val="21"/>
          <w:szCs w:val="21"/>
          <w:lang w:val="es-ES_tradnl"/>
        </w:rPr>
        <w:t>víctimas</w:t>
      </w:r>
      <w:r w:rsidRPr="005419DA" w:rsidR="00647E8E">
        <w:rPr>
          <w:rFonts w:ascii="Arial" w:hAnsi="Arial" w:cs="Arial"/>
          <w:color w:val="000000" w:themeColor="text1"/>
          <w:sz w:val="21"/>
          <w:szCs w:val="21"/>
          <w:lang w:val="es-ES_tradnl"/>
        </w:rPr>
        <w:t xml:space="preserve"> de la violencia intrafamiliar o de la persona </w:t>
      </w:r>
      <w:r w:rsidRPr="005419DA" w:rsidR="00ED74B3">
        <w:rPr>
          <w:rFonts w:ascii="Arial" w:hAnsi="Arial" w:cs="Arial"/>
          <w:color w:val="000000" w:themeColor="text1"/>
          <w:sz w:val="21"/>
          <w:szCs w:val="21"/>
          <w:lang w:val="es-ES_tradnl"/>
        </w:rPr>
        <w:t>jurídica</w:t>
      </w:r>
      <w:r w:rsidRPr="005419DA" w:rsidR="00647E8E">
        <w:rPr>
          <w:rFonts w:ascii="Arial" w:hAnsi="Arial" w:cs="Arial"/>
          <w:color w:val="000000" w:themeColor="text1"/>
          <w:sz w:val="21"/>
          <w:szCs w:val="21"/>
          <w:lang w:val="es-ES_tradnl"/>
        </w:rPr>
        <w:t xml:space="preserve"> en la cual participe o participen mayoritariamente; o, la de un proponente plural constituido por mujeres cabeza de familia, mujeres </w:t>
      </w:r>
      <w:r w:rsidRPr="005419DA" w:rsidR="00ED74B3">
        <w:rPr>
          <w:rFonts w:ascii="Arial" w:hAnsi="Arial" w:cs="Arial"/>
          <w:color w:val="000000" w:themeColor="text1"/>
          <w:sz w:val="21"/>
          <w:szCs w:val="21"/>
          <w:lang w:val="es-ES_tradnl"/>
        </w:rPr>
        <w:t>víctimas</w:t>
      </w:r>
      <w:r w:rsidRPr="005419DA" w:rsidR="00647E8E">
        <w:rPr>
          <w:rFonts w:ascii="Arial" w:hAnsi="Arial" w:cs="Arial"/>
          <w:color w:val="000000" w:themeColor="text1"/>
          <w:sz w:val="21"/>
          <w:szCs w:val="21"/>
          <w:lang w:val="es-ES_tradnl"/>
        </w:rPr>
        <w:t xml:space="preserve"> de violencia intrafamiliar y/o personas </w:t>
      </w:r>
      <w:r w:rsidRPr="005419DA" w:rsidR="00ED74B3">
        <w:rPr>
          <w:rFonts w:ascii="Arial" w:hAnsi="Arial" w:cs="Arial"/>
          <w:color w:val="000000" w:themeColor="text1"/>
          <w:sz w:val="21"/>
          <w:szCs w:val="21"/>
          <w:lang w:val="es-ES_tradnl"/>
        </w:rPr>
        <w:t>jurídicas</w:t>
      </w:r>
      <w:r w:rsidRPr="005419DA" w:rsidR="00647E8E">
        <w:rPr>
          <w:rFonts w:ascii="Arial" w:hAnsi="Arial" w:cs="Arial"/>
          <w:color w:val="000000" w:themeColor="text1"/>
          <w:sz w:val="21"/>
          <w:szCs w:val="21"/>
          <w:lang w:val="es-ES_tradnl"/>
        </w:rPr>
        <w:t xml:space="preserve"> en las cuales participe o participen mayoritariamente”. </w:t>
      </w:r>
      <w:r w:rsidRPr="005419DA" w:rsidR="00ED74B3">
        <w:rPr>
          <w:rFonts w:ascii="Arial" w:hAnsi="Arial" w:cs="Arial"/>
          <w:color w:val="000000" w:themeColor="text1"/>
          <w:sz w:val="21"/>
          <w:szCs w:val="21"/>
          <w:lang w:val="es-ES_tradnl"/>
        </w:rPr>
        <w:t>[…]</w:t>
      </w:r>
    </w:p>
    <w:p w:rsidRPr="005419DA" w:rsidR="00ED74B3" w:rsidP="00647E8E" w:rsidRDefault="00ED74B3" w14:paraId="008FED86" w14:textId="77777777">
      <w:pPr>
        <w:ind w:left="709" w:right="709"/>
        <w:jc w:val="both"/>
        <w:rPr>
          <w:rFonts w:ascii="Arial" w:hAnsi="Arial" w:cs="Arial"/>
          <w:color w:val="000000" w:themeColor="text1"/>
          <w:sz w:val="21"/>
          <w:szCs w:val="21"/>
          <w:lang w:val="es-ES_tradnl"/>
        </w:rPr>
      </w:pPr>
    </w:p>
    <w:p w:rsidRPr="005419DA" w:rsidR="001C79A4" w:rsidP="00647E8E" w:rsidRDefault="00507066" w14:paraId="74ABB341" w14:textId="4080CCFC">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lastRenderedPageBreak/>
        <w:t>»</w:t>
      </w:r>
      <w:r w:rsidRPr="005419DA" w:rsidR="00647E8E">
        <w:rPr>
          <w:rFonts w:ascii="Arial" w:hAnsi="Arial" w:cs="Arial"/>
          <w:color w:val="000000" w:themeColor="text1"/>
          <w:sz w:val="21"/>
          <w:szCs w:val="21"/>
          <w:lang w:val="es-ES_tradnl"/>
        </w:rPr>
        <w:t xml:space="preserve">Frente al citado numeral, no se comprende si cuando la norma determina que las entidades estatales se </w:t>
      </w:r>
      <w:r w:rsidRPr="005419DA" w:rsidR="004D7497">
        <w:rPr>
          <w:rFonts w:ascii="Arial" w:hAnsi="Arial" w:cs="Arial"/>
          <w:color w:val="000000" w:themeColor="text1"/>
          <w:sz w:val="21"/>
          <w:szCs w:val="21"/>
          <w:lang w:val="es-ES_tradnl"/>
        </w:rPr>
        <w:t>decantarán</w:t>
      </w:r>
      <w:r w:rsidRPr="005419DA" w:rsidR="00647E8E">
        <w:rPr>
          <w:rFonts w:ascii="Arial" w:hAnsi="Arial" w:cs="Arial"/>
          <w:color w:val="000000" w:themeColor="text1"/>
          <w:sz w:val="21"/>
          <w:szCs w:val="21"/>
          <w:lang w:val="es-ES_tradnl"/>
        </w:rPr>
        <w:t xml:space="preserve"> por la propuesta del oferente en el que participe o participen mayoritariamente mujeres cabeza de familia o </w:t>
      </w:r>
      <w:r w:rsidRPr="005419DA" w:rsidR="004D7497">
        <w:rPr>
          <w:rFonts w:ascii="Arial" w:hAnsi="Arial" w:cs="Arial"/>
          <w:color w:val="000000" w:themeColor="text1"/>
          <w:sz w:val="21"/>
          <w:szCs w:val="21"/>
          <w:lang w:val="es-ES_tradnl"/>
        </w:rPr>
        <w:t>víctimas</w:t>
      </w:r>
      <w:r w:rsidRPr="005419DA" w:rsidR="00647E8E">
        <w:rPr>
          <w:rFonts w:ascii="Arial" w:hAnsi="Arial" w:cs="Arial"/>
          <w:color w:val="000000" w:themeColor="text1"/>
          <w:sz w:val="21"/>
          <w:szCs w:val="21"/>
          <w:lang w:val="es-ES_tradnl"/>
        </w:rPr>
        <w:t xml:space="preserve"> de violencia intrafamiliar, dicha </w:t>
      </w:r>
      <w:r w:rsidRPr="005419DA" w:rsidR="004D7497">
        <w:rPr>
          <w:rFonts w:ascii="Arial" w:hAnsi="Arial" w:cs="Arial"/>
          <w:color w:val="000000" w:themeColor="text1"/>
          <w:sz w:val="21"/>
          <w:szCs w:val="21"/>
          <w:lang w:val="es-ES_tradnl"/>
        </w:rPr>
        <w:t>participación</w:t>
      </w:r>
      <w:r w:rsidRPr="005419DA" w:rsidR="00647E8E">
        <w:rPr>
          <w:rFonts w:ascii="Arial" w:hAnsi="Arial" w:cs="Arial"/>
          <w:color w:val="000000" w:themeColor="text1"/>
          <w:sz w:val="21"/>
          <w:szCs w:val="21"/>
          <w:lang w:val="es-ES_tradnl"/>
        </w:rPr>
        <w:t xml:space="preserve"> hace referencia a preferir la oferta de una empresa conformada, por ejemplo, por un </w:t>
      </w:r>
      <w:r w:rsidRPr="005419DA" w:rsidR="004D7497">
        <w:rPr>
          <w:rFonts w:ascii="Arial" w:hAnsi="Arial" w:cs="Arial"/>
          <w:color w:val="000000" w:themeColor="text1"/>
          <w:sz w:val="21"/>
          <w:szCs w:val="21"/>
          <w:lang w:val="es-ES_tradnl"/>
        </w:rPr>
        <w:t>número</w:t>
      </w:r>
      <w:r w:rsidRPr="005419DA" w:rsidR="00647E8E">
        <w:rPr>
          <w:rFonts w:ascii="Arial" w:hAnsi="Arial" w:cs="Arial"/>
          <w:color w:val="000000" w:themeColor="text1"/>
          <w:sz w:val="21"/>
          <w:szCs w:val="21"/>
          <w:lang w:val="es-ES_tradnl"/>
        </w:rPr>
        <w:t xml:space="preserve"> de mujeres que, en las condiciones expuestas por la ley, supere </w:t>
      </w:r>
      <w:r w:rsidRPr="005419DA" w:rsidR="004D7497">
        <w:rPr>
          <w:rFonts w:ascii="Arial" w:hAnsi="Arial" w:cs="Arial"/>
          <w:color w:val="000000" w:themeColor="text1"/>
          <w:sz w:val="21"/>
          <w:szCs w:val="21"/>
          <w:lang w:val="es-ES_tradnl"/>
        </w:rPr>
        <w:t>numéricamente</w:t>
      </w:r>
      <w:r w:rsidRPr="005419DA" w:rsidR="00647E8E">
        <w:rPr>
          <w:rFonts w:ascii="Arial" w:hAnsi="Arial" w:cs="Arial"/>
          <w:color w:val="000000" w:themeColor="text1"/>
          <w:sz w:val="21"/>
          <w:szCs w:val="21"/>
          <w:lang w:val="es-ES_tradnl"/>
        </w:rPr>
        <w:t xml:space="preserve"> a los</w:t>
      </w:r>
      <w:r w:rsidRPr="005419DA" w:rsidR="007B0302">
        <w:rPr>
          <w:rFonts w:ascii="Arial" w:hAnsi="Arial" w:cs="Arial"/>
          <w:color w:val="000000" w:themeColor="text1"/>
          <w:sz w:val="21"/>
          <w:szCs w:val="21"/>
          <w:lang w:val="es-ES_tradnl"/>
        </w:rPr>
        <w:t xml:space="preserve"> demás</w:t>
      </w:r>
      <w:r w:rsidRPr="005419DA" w:rsidR="00647E8E">
        <w:rPr>
          <w:rFonts w:ascii="Arial" w:hAnsi="Arial" w:cs="Arial"/>
          <w:color w:val="000000" w:themeColor="text1"/>
          <w:sz w:val="21"/>
          <w:szCs w:val="21"/>
          <w:lang w:val="es-ES_tradnl"/>
        </w:rPr>
        <w:t xml:space="preserve"> integrantes de la </w:t>
      </w:r>
      <w:r w:rsidRPr="005419DA" w:rsidR="004D7497">
        <w:rPr>
          <w:rFonts w:ascii="Arial" w:hAnsi="Arial" w:cs="Arial"/>
          <w:color w:val="000000" w:themeColor="text1"/>
          <w:sz w:val="21"/>
          <w:szCs w:val="21"/>
          <w:lang w:val="es-ES_tradnl"/>
        </w:rPr>
        <w:t>organización</w:t>
      </w:r>
      <w:r w:rsidRPr="005419DA" w:rsidR="00647E8E">
        <w:rPr>
          <w:rFonts w:ascii="Arial" w:hAnsi="Arial" w:cs="Arial"/>
          <w:color w:val="000000" w:themeColor="text1"/>
          <w:sz w:val="21"/>
          <w:szCs w:val="21"/>
          <w:lang w:val="es-ES_tradnl"/>
        </w:rPr>
        <w:t>. O si el concepto de “</w:t>
      </w:r>
      <w:r w:rsidRPr="005419DA" w:rsidR="004D7497">
        <w:rPr>
          <w:rFonts w:ascii="Arial" w:hAnsi="Arial" w:cs="Arial"/>
          <w:color w:val="000000" w:themeColor="text1"/>
          <w:sz w:val="21"/>
          <w:szCs w:val="21"/>
          <w:lang w:val="es-ES_tradnl"/>
        </w:rPr>
        <w:t>participación</w:t>
      </w:r>
      <w:r w:rsidRPr="005419DA" w:rsidR="00647E8E">
        <w:rPr>
          <w:rFonts w:ascii="Arial" w:hAnsi="Arial" w:cs="Arial"/>
          <w:color w:val="000000" w:themeColor="text1"/>
          <w:sz w:val="21"/>
          <w:szCs w:val="21"/>
          <w:lang w:val="es-ES_tradnl"/>
        </w:rPr>
        <w:t xml:space="preserve">” de la norma se relaciona con el porcentaje que mayoritariamente </w:t>
      </w:r>
      <w:r w:rsidRPr="005419DA" w:rsidR="007B0302">
        <w:rPr>
          <w:rFonts w:ascii="Arial" w:hAnsi="Arial" w:cs="Arial"/>
          <w:color w:val="000000" w:themeColor="text1"/>
          <w:sz w:val="21"/>
          <w:szCs w:val="21"/>
          <w:lang w:val="es-ES_tradnl"/>
        </w:rPr>
        <w:t>deberá</w:t>
      </w:r>
      <w:r w:rsidRPr="005419DA" w:rsidR="00647E8E">
        <w:rPr>
          <w:rFonts w:ascii="Arial" w:hAnsi="Arial" w:cs="Arial"/>
          <w:color w:val="000000" w:themeColor="text1"/>
          <w:sz w:val="21"/>
          <w:szCs w:val="21"/>
          <w:lang w:val="es-ES_tradnl"/>
        </w:rPr>
        <w:t xml:space="preserve"> tener una mujer en </w:t>
      </w:r>
      <w:r w:rsidRPr="005419DA" w:rsidR="007B0302">
        <w:rPr>
          <w:rFonts w:ascii="Arial" w:hAnsi="Arial" w:cs="Arial"/>
          <w:color w:val="000000" w:themeColor="text1"/>
          <w:sz w:val="21"/>
          <w:szCs w:val="21"/>
          <w:lang w:val="es-ES_tradnl"/>
        </w:rPr>
        <w:t>condición</w:t>
      </w:r>
      <w:r w:rsidRPr="005419DA" w:rsidR="00647E8E">
        <w:rPr>
          <w:rFonts w:ascii="Arial" w:hAnsi="Arial" w:cs="Arial"/>
          <w:color w:val="000000" w:themeColor="text1"/>
          <w:sz w:val="21"/>
          <w:szCs w:val="21"/>
          <w:lang w:val="es-ES_tradnl"/>
        </w:rPr>
        <w:t xml:space="preserve"> de vulnerabilidad sobre</w:t>
      </w:r>
      <w:r w:rsidRPr="005419DA" w:rsidR="00207389">
        <w:rPr>
          <w:rFonts w:ascii="Arial" w:hAnsi="Arial" w:cs="Arial"/>
          <w:color w:val="000000" w:themeColor="text1"/>
          <w:sz w:val="21"/>
          <w:szCs w:val="21"/>
          <w:lang w:val="es-ES_tradnl"/>
        </w:rPr>
        <w:t xml:space="preserve"> las acciones de una empresa. En este sentido, ¿quién será el adjudicatario si dos o más empresas logran acreditar este requisito? ¿se elegirá a la empresa que más mujeres cabeza de familia o víctimas de violencia intrafamiliar logre acreditar frente a las demás?</w:t>
      </w:r>
    </w:p>
    <w:p w:rsidRPr="005419DA" w:rsidR="00DE4BEA" w:rsidP="00647E8E" w:rsidRDefault="00DE4BEA" w14:paraId="2D7984E2" w14:textId="29EB9F94">
      <w:pPr>
        <w:ind w:left="709" w:right="709"/>
        <w:jc w:val="both"/>
        <w:rPr>
          <w:rFonts w:ascii="Arial" w:hAnsi="Arial" w:cs="Arial"/>
          <w:color w:val="000000" w:themeColor="text1"/>
          <w:sz w:val="21"/>
          <w:szCs w:val="21"/>
          <w:lang w:val="es-ES_tradnl"/>
        </w:rPr>
      </w:pPr>
    </w:p>
    <w:p w:rsidRPr="005419DA" w:rsidR="00DE4BEA" w:rsidP="00DE4BEA" w:rsidRDefault="00507066" w14:paraId="3CCF7DD5" w14:textId="2844C2FA">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DE4BEA">
        <w:rPr>
          <w:rFonts w:ascii="Arial" w:hAnsi="Arial" w:cs="Arial"/>
          <w:color w:val="000000" w:themeColor="text1"/>
          <w:sz w:val="21"/>
          <w:szCs w:val="21"/>
          <w:lang w:val="es-ES_tradnl"/>
        </w:rPr>
        <w:t xml:space="preserve">Adicionalmente, se solicita a la entidad aclarar con mayor rigor los alcances de la </w:t>
      </w:r>
      <w:r w:rsidRPr="005419DA" w:rsidR="00121B78">
        <w:rPr>
          <w:rFonts w:ascii="Arial" w:hAnsi="Arial" w:cs="Arial"/>
          <w:color w:val="000000" w:themeColor="text1"/>
          <w:sz w:val="21"/>
          <w:szCs w:val="21"/>
          <w:lang w:val="es-ES_tradnl"/>
        </w:rPr>
        <w:t>aplicación</w:t>
      </w:r>
      <w:r w:rsidRPr="005419DA" w:rsidR="00DE4BEA">
        <w:rPr>
          <w:rFonts w:ascii="Arial" w:hAnsi="Arial" w:cs="Arial"/>
          <w:color w:val="000000" w:themeColor="text1"/>
          <w:sz w:val="21"/>
          <w:szCs w:val="21"/>
          <w:lang w:val="es-ES_tradnl"/>
        </w:rPr>
        <w:t xml:space="preserve"> de este requisito cuando participen del proceso proponentes plurales, pues la norma, </w:t>
      </w:r>
      <w:r w:rsidRPr="005419DA" w:rsidR="00121B78">
        <w:rPr>
          <w:rFonts w:ascii="Arial" w:hAnsi="Arial" w:cs="Arial"/>
          <w:color w:val="000000" w:themeColor="text1"/>
          <w:sz w:val="21"/>
          <w:szCs w:val="21"/>
          <w:lang w:val="es-ES_tradnl"/>
        </w:rPr>
        <w:t>según</w:t>
      </w:r>
      <w:r w:rsidRPr="005419DA" w:rsidR="00DE4BEA">
        <w:rPr>
          <w:rFonts w:ascii="Arial" w:hAnsi="Arial" w:cs="Arial"/>
          <w:color w:val="000000" w:themeColor="text1"/>
          <w:sz w:val="21"/>
          <w:szCs w:val="21"/>
          <w:lang w:val="es-ES_tradnl"/>
        </w:rPr>
        <w:t xml:space="preserve"> nuestro criterio, no define con claridad </w:t>
      </w:r>
      <w:r w:rsidRPr="005419DA" w:rsidR="00121B78">
        <w:rPr>
          <w:rFonts w:ascii="Arial" w:hAnsi="Arial" w:cs="Arial"/>
          <w:color w:val="000000" w:themeColor="text1"/>
          <w:sz w:val="21"/>
          <w:szCs w:val="21"/>
          <w:lang w:val="es-ES_tradnl"/>
        </w:rPr>
        <w:t>cuándo</w:t>
      </w:r>
      <w:r w:rsidRPr="005419DA" w:rsidR="00DE4BEA">
        <w:rPr>
          <w:rFonts w:ascii="Arial" w:hAnsi="Arial" w:cs="Arial"/>
          <w:color w:val="000000" w:themeColor="text1"/>
          <w:sz w:val="21"/>
          <w:szCs w:val="21"/>
          <w:lang w:val="es-ES_tradnl"/>
        </w:rPr>
        <w:t xml:space="preserve"> una estructura plural, constituida por dos o </w:t>
      </w:r>
      <w:r w:rsidRPr="005419DA" w:rsidR="00121B78">
        <w:rPr>
          <w:rFonts w:ascii="Arial" w:hAnsi="Arial" w:cs="Arial"/>
          <w:color w:val="000000" w:themeColor="text1"/>
          <w:sz w:val="21"/>
          <w:szCs w:val="21"/>
          <w:lang w:val="es-ES_tradnl"/>
        </w:rPr>
        <w:t>más</w:t>
      </w:r>
      <w:r w:rsidRPr="005419DA" w:rsidR="00DE4BEA">
        <w:rPr>
          <w:rFonts w:ascii="Arial" w:hAnsi="Arial" w:cs="Arial"/>
          <w:color w:val="000000" w:themeColor="text1"/>
          <w:sz w:val="21"/>
          <w:szCs w:val="21"/>
          <w:lang w:val="es-ES_tradnl"/>
        </w:rPr>
        <w:t xml:space="preserve"> empresas, se considerará que está compuesta por mujeres en </w:t>
      </w:r>
      <w:r w:rsidRPr="005419DA" w:rsidR="00121B78">
        <w:rPr>
          <w:rFonts w:ascii="Arial" w:hAnsi="Arial" w:cs="Arial"/>
          <w:color w:val="000000" w:themeColor="text1"/>
          <w:sz w:val="21"/>
          <w:szCs w:val="21"/>
          <w:lang w:val="es-ES_tradnl"/>
        </w:rPr>
        <w:t>condición</w:t>
      </w:r>
      <w:r w:rsidRPr="005419DA" w:rsidR="00DE4BEA">
        <w:rPr>
          <w:rFonts w:ascii="Arial" w:hAnsi="Arial" w:cs="Arial"/>
          <w:color w:val="000000" w:themeColor="text1"/>
          <w:sz w:val="21"/>
          <w:szCs w:val="21"/>
          <w:lang w:val="es-ES_tradnl"/>
        </w:rPr>
        <w:t xml:space="preserve"> de vulnerabilidad; es decir, ¿bastará con que uno de los integrantes del consorcio o </w:t>
      </w:r>
      <w:r w:rsidRPr="005419DA" w:rsidR="00121B78">
        <w:rPr>
          <w:rFonts w:ascii="Arial" w:hAnsi="Arial" w:cs="Arial"/>
          <w:color w:val="000000" w:themeColor="text1"/>
          <w:sz w:val="21"/>
          <w:szCs w:val="21"/>
          <w:lang w:val="es-ES_tradnl"/>
        </w:rPr>
        <w:t>unión</w:t>
      </w:r>
      <w:r w:rsidRPr="005419DA" w:rsidR="00DE4BEA">
        <w:rPr>
          <w:rFonts w:ascii="Arial" w:hAnsi="Arial" w:cs="Arial"/>
          <w:color w:val="000000" w:themeColor="text1"/>
          <w:sz w:val="21"/>
          <w:szCs w:val="21"/>
          <w:lang w:val="es-ES_tradnl"/>
        </w:rPr>
        <w:t xml:space="preserve"> temporal tengan en su planta una mujer en estas condiciones? o ¿</w:t>
      </w:r>
      <w:r w:rsidRPr="005419DA" w:rsidR="00121B78">
        <w:rPr>
          <w:rFonts w:ascii="Arial" w:hAnsi="Arial" w:cs="Arial"/>
          <w:color w:val="000000" w:themeColor="text1"/>
          <w:sz w:val="21"/>
          <w:szCs w:val="21"/>
          <w:lang w:val="es-ES_tradnl"/>
        </w:rPr>
        <w:t>deberá</w:t>
      </w:r>
      <w:r w:rsidRPr="005419DA" w:rsidR="00DE4BEA">
        <w:rPr>
          <w:rFonts w:ascii="Arial" w:hAnsi="Arial" w:cs="Arial"/>
          <w:color w:val="000000" w:themeColor="text1"/>
          <w:sz w:val="21"/>
          <w:szCs w:val="21"/>
          <w:lang w:val="es-ES_tradnl"/>
        </w:rPr>
        <w:t xml:space="preserve"> existir una </w:t>
      </w:r>
      <w:r w:rsidRPr="005419DA" w:rsidR="00121B78">
        <w:rPr>
          <w:rFonts w:ascii="Arial" w:hAnsi="Arial" w:cs="Arial"/>
          <w:color w:val="000000" w:themeColor="text1"/>
          <w:sz w:val="21"/>
          <w:szCs w:val="21"/>
          <w:lang w:val="es-ES_tradnl"/>
        </w:rPr>
        <w:t>mayoría</w:t>
      </w:r>
      <w:r w:rsidRPr="005419DA" w:rsidR="00DE4BEA">
        <w:rPr>
          <w:rFonts w:ascii="Arial" w:hAnsi="Arial" w:cs="Arial"/>
          <w:color w:val="000000" w:themeColor="text1"/>
          <w:sz w:val="21"/>
          <w:szCs w:val="21"/>
          <w:lang w:val="es-ES_tradnl"/>
        </w:rPr>
        <w:t xml:space="preserve"> de trabajadoras en estas condiciones frente a la sumatoria de los empleados de las empresas que conforman la estructura plural?</w:t>
      </w:r>
    </w:p>
    <w:p w:rsidRPr="005419DA" w:rsidR="00121B78" w:rsidP="00DE4BEA" w:rsidRDefault="00121B78" w14:paraId="50915F75" w14:textId="77777777">
      <w:pPr>
        <w:ind w:left="709" w:right="709"/>
        <w:jc w:val="both"/>
        <w:rPr>
          <w:rFonts w:ascii="Arial" w:hAnsi="Arial" w:cs="Arial"/>
          <w:color w:val="000000" w:themeColor="text1"/>
          <w:sz w:val="21"/>
          <w:szCs w:val="21"/>
          <w:lang w:val="es-ES_tradnl"/>
        </w:rPr>
      </w:pPr>
    </w:p>
    <w:p w:rsidRPr="005419DA" w:rsidR="00DE4BEA" w:rsidP="00DE4BEA" w:rsidRDefault="00507066" w14:paraId="7F1B272C" w14:textId="70F8CC15">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DE4BEA">
        <w:rPr>
          <w:rFonts w:ascii="Arial" w:hAnsi="Arial" w:cs="Arial"/>
          <w:color w:val="000000" w:themeColor="text1"/>
          <w:sz w:val="21"/>
          <w:szCs w:val="21"/>
          <w:lang w:val="es-ES_tradnl"/>
        </w:rPr>
        <w:t xml:space="preserve">Finalmente, frente a este enunciado, se le solicita a la entidad por favor esclarecer </w:t>
      </w:r>
      <w:r w:rsidRPr="005419DA" w:rsidR="00121B78">
        <w:rPr>
          <w:rFonts w:ascii="Arial" w:hAnsi="Arial" w:cs="Arial"/>
          <w:color w:val="000000" w:themeColor="text1"/>
          <w:sz w:val="21"/>
          <w:szCs w:val="21"/>
          <w:lang w:val="es-ES_tradnl"/>
        </w:rPr>
        <w:t>cuáles</w:t>
      </w:r>
      <w:r w:rsidRPr="005419DA" w:rsidR="00DE4BEA">
        <w:rPr>
          <w:rFonts w:ascii="Arial" w:hAnsi="Arial" w:cs="Arial"/>
          <w:color w:val="000000" w:themeColor="text1"/>
          <w:sz w:val="21"/>
          <w:szCs w:val="21"/>
          <w:lang w:val="es-ES_tradnl"/>
        </w:rPr>
        <w:t xml:space="preserve"> </w:t>
      </w:r>
      <w:r w:rsidRPr="005419DA" w:rsidR="00121B78">
        <w:rPr>
          <w:rFonts w:ascii="Arial" w:hAnsi="Arial" w:cs="Arial"/>
          <w:color w:val="000000" w:themeColor="text1"/>
          <w:sz w:val="21"/>
          <w:szCs w:val="21"/>
          <w:lang w:val="es-ES_tradnl"/>
        </w:rPr>
        <w:t>serán</w:t>
      </w:r>
      <w:r w:rsidRPr="005419DA" w:rsidR="00DE4BEA">
        <w:rPr>
          <w:rFonts w:ascii="Arial" w:hAnsi="Arial" w:cs="Arial"/>
          <w:color w:val="000000" w:themeColor="text1"/>
          <w:sz w:val="21"/>
          <w:szCs w:val="21"/>
          <w:lang w:val="es-ES_tradnl"/>
        </w:rPr>
        <w:t xml:space="preserve"> los instrumentos que </w:t>
      </w:r>
      <w:r w:rsidRPr="005419DA" w:rsidR="00121B78">
        <w:rPr>
          <w:rFonts w:ascii="Arial" w:hAnsi="Arial" w:cs="Arial"/>
          <w:color w:val="000000" w:themeColor="text1"/>
          <w:sz w:val="21"/>
          <w:szCs w:val="21"/>
          <w:lang w:val="es-ES_tradnl"/>
        </w:rPr>
        <w:t>utilizarán</w:t>
      </w:r>
      <w:r w:rsidRPr="005419DA" w:rsidR="00DE4BEA">
        <w:rPr>
          <w:rFonts w:ascii="Arial" w:hAnsi="Arial" w:cs="Arial"/>
          <w:color w:val="000000" w:themeColor="text1"/>
          <w:sz w:val="21"/>
          <w:szCs w:val="21"/>
          <w:lang w:val="es-ES_tradnl"/>
        </w:rPr>
        <w:t xml:space="preserve"> las entidades </w:t>
      </w:r>
      <w:r w:rsidRPr="005419DA" w:rsidR="00121B78">
        <w:rPr>
          <w:rFonts w:ascii="Arial" w:hAnsi="Arial" w:cs="Arial"/>
          <w:color w:val="000000" w:themeColor="text1"/>
          <w:sz w:val="21"/>
          <w:szCs w:val="21"/>
          <w:lang w:val="es-ES_tradnl"/>
        </w:rPr>
        <w:t>públicas</w:t>
      </w:r>
      <w:r w:rsidRPr="005419DA" w:rsidR="00DE4BEA">
        <w:rPr>
          <w:rFonts w:ascii="Arial" w:hAnsi="Arial" w:cs="Arial"/>
          <w:color w:val="000000" w:themeColor="text1"/>
          <w:sz w:val="21"/>
          <w:szCs w:val="21"/>
          <w:lang w:val="es-ES_tradnl"/>
        </w:rPr>
        <w:t xml:space="preserve"> para validar la </w:t>
      </w:r>
      <w:r w:rsidRPr="005419DA" w:rsidR="00121B78">
        <w:rPr>
          <w:rFonts w:ascii="Arial" w:hAnsi="Arial" w:cs="Arial"/>
          <w:color w:val="000000" w:themeColor="text1"/>
          <w:sz w:val="21"/>
          <w:szCs w:val="21"/>
          <w:lang w:val="es-ES_tradnl"/>
        </w:rPr>
        <w:t>condición</w:t>
      </w:r>
      <w:r w:rsidRPr="005419DA" w:rsidR="00DE4BEA">
        <w:rPr>
          <w:rFonts w:ascii="Arial" w:hAnsi="Arial" w:cs="Arial"/>
          <w:color w:val="000000" w:themeColor="text1"/>
          <w:sz w:val="21"/>
          <w:szCs w:val="21"/>
          <w:lang w:val="es-ES_tradnl"/>
        </w:rPr>
        <w:t xml:space="preserve"> de una mujer como cabeza de familia o </w:t>
      </w:r>
      <w:r w:rsidRPr="005419DA" w:rsidR="00121B78">
        <w:rPr>
          <w:rFonts w:ascii="Arial" w:hAnsi="Arial" w:cs="Arial"/>
          <w:color w:val="000000" w:themeColor="text1"/>
          <w:sz w:val="21"/>
          <w:szCs w:val="21"/>
          <w:lang w:val="es-ES_tradnl"/>
        </w:rPr>
        <w:t>víctima</w:t>
      </w:r>
      <w:r w:rsidRPr="005419DA" w:rsidR="00DE4BEA">
        <w:rPr>
          <w:rFonts w:ascii="Arial" w:hAnsi="Arial" w:cs="Arial"/>
          <w:color w:val="000000" w:themeColor="text1"/>
          <w:sz w:val="21"/>
          <w:szCs w:val="21"/>
          <w:lang w:val="es-ES_tradnl"/>
        </w:rPr>
        <w:t xml:space="preserve"> de violencia intrafamiliar. Lo anterior pues, aunque se comprende que la norma está en proceso de </w:t>
      </w:r>
      <w:r w:rsidRPr="005419DA" w:rsidR="00121B78">
        <w:rPr>
          <w:rFonts w:ascii="Arial" w:hAnsi="Arial" w:cs="Arial"/>
          <w:color w:val="000000" w:themeColor="text1"/>
          <w:sz w:val="21"/>
          <w:szCs w:val="21"/>
          <w:lang w:val="es-ES_tradnl"/>
        </w:rPr>
        <w:t>reglamentación</w:t>
      </w:r>
      <w:r w:rsidRPr="005419DA" w:rsidR="00DE4BEA">
        <w:rPr>
          <w:rFonts w:ascii="Arial" w:hAnsi="Arial" w:cs="Arial"/>
          <w:color w:val="000000" w:themeColor="text1"/>
          <w:sz w:val="21"/>
          <w:szCs w:val="21"/>
          <w:lang w:val="es-ES_tradnl"/>
        </w:rPr>
        <w:t xml:space="preserve">, es importante, a partir de la </w:t>
      </w:r>
      <w:r w:rsidRPr="005419DA" w:rsidR="00121B78">
        <w:rPr>
          <w:rFonts w:ascii="Arial" w:hAnsi="Arial" w:cs="Arial"/>
          <w:color w:val="000000" w:themeColor="text1"/>
          <w:sz w:val="21"/>
          <w:szCs w:val="21"/>
          <w:lang w:val="es-ES_tradnl"/>
        </w:rPr>
        <w:t>promulgación</w:t>
      </w:r>
      <w:r w:rsidRPr="005419DA" w:rsidR="00DE4BEA">
        <w:rPr>
          <w:rFonts w:ascii="Arial" w:hAnsi="Arial" w:cs="Arial"/>
          <w:color w:val="000000" w:themeColor="text1"/>
          <w:sz w:val="21"/>
          <w:szCs w:val="21"/>
          <w:lang w:val="es-ES_tradnl"/>
        </w:rPr>
        <w:t xml:space="preserve"> de la misma, que las empresas conozcan por medio de qué mecanismos </w:t>
      </w:r>
      <w:r w:rsidRPr="005419DA" w:rsidR="00121B78">
        <w:rPr>
          <w:rFonts w:ascii="Arial" w:hAnsi="Arial" w:cs="Arial"/>
          <w:color w:val="000000" w:themeColor="text1"/>
          <w:sz w:val="21"/>
          <w:szCs w:val="21"/>
          <w:lang w:val="es-ES_tradnl"/>
        </w:rPr>
        <w:t>podrán</w:t>
      </w:r>
      <w:r w:rsidRPr="005419DA" w:rsidR="00DE4BEA">
        <w:rPr>
          <w:rFonts w:ascii="Arial" w:hAnsi="Arial" w:cs="Arial"/>
          <w:color w:val="000000" w:themeColor="text1"/>
          <w:sz w:val="21"/>
          <w:szCs w:val="21"/>
          <w:lang w:val="es-ES_tradnl"/>
        </w:rPr>
        <w:t xml:space="preserve"> demostrar y validar ante las entidades estatales la existencia de estas condiciones de vulnerabilidad en una de sus trabajadoras.</w:t>
      </w:r>
    </w:p>
    <w:p w:rsidRPr="005419DA" w:rsidR="00121B78" w:rsidP="00DE4BEA" w:rsidRDefault="00121B78" w14:paraId="4B60B2B1" w14:textId="77777777">
      <w:pPr>
        <w:ind w:left="709" w:right="709"/>
        <w:jc w:val="both"/>
        <w:rPr>
          <w:rFonts w:ascii="Arial" w:hAnsi="Arial" w:cs="Arial"/>
          <w:color w:val="000000" w:themeColor="text1"/>
          <w:sz w:val="21"/>
          <w:szCs w:val="21"/>
          <w:lang w:val="es-ES_tradnl"/>
        </w:rPr>
      </w:pPr>
    </w:p>
    <w:p w:rsidRPr="005419DA" w:rsidR="00DE4BEA" w:rsidP="00DE4BEA" w:rsidRDefault="00507066" w14:paraId="4FBAB82C" w14:textId="13BA249D">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DE4BEA">
        <w:rPr>
          <w:rFonts w:ascii="Arial" w:hAnsi="Arial" w:cs="Arial"/>
          <w:color w:val="000000" w:themeColor="text1"/>
          <w:sz w:val="21"/>
          <w:szCs w:val="21"/>
          <w:lang w:val="es-ES_tradnl"/>
        </w:rPr>
        <w:t xml:space="preserve">2. Solicitud de </w:t>
      </w:r>
      <w:r w:rsidRPr="005419DA" w:rsidR="00C020C1">
        <w:rPr>
          <w:rFonts w:ascii="Arial" w:hAnsi="Arial" w:cs="Arial"/>
          <w:color w:val="000000" w:themeColor="text1"/>
          <w:sz w:val="21"/>
          <w:szCs w:val="21"/>
          <w:lang w:val="es-ES_tradnl"/>
        </w:rPr>
        <w:t>aclaración</w:t>
      </w:r>
      <w:r w:rsidRPr="005419DA" w:rsidR="00DE4BEA">
        <w:rPr>
          <w:rFonts w:ascii="Arial" w:hAnsi="Arial" w:cs="Arial"/>
          <w:color w:val="000000" w:themeColor="text1"/>
          <w:sz w:val="21"/>
          <w:szCs w:val="21"/>
          <w:lang w:val="es-ES_tradnl"/>
        </w:rPr>
        <w:t xml:space="preserve"> frente al enunciado:</w:t>
      </w:r>
    </w:p>
    <w:p w:rsidRPr="005419DA" w:rsidR="00C020C1" w:rsidP="00DE4BEA" w:rsidRDefault="00C020C1" w14:paraId="417D7580" w14:textId="77777777">
      <w:pPr>
        <w:ind w:left="709" w:right="709"/>
        <w:jc w:val="both"/>
        <w:rPr>
          <w:rFonts w:ascii="Arial" w:hAnsi="Arial" w:cs="Arial"/>
          <w:color w:val="000000" w:themeColor="text1"/>
          <w:sz w:val="21"/>
          <w:szCs w:val="21"/>
          <w:lang w:val="es-ES_tradnl"/>
        </w:rPr>
      </w:pPr>
    </w:p>
    <w:p w:rsidRPr="005419DA" w:rsidR="00DE4BEA" w:rsidP="00DE4BEA" w:rsidRDefault="00507066" w14:paraId="49384D1F" w14:textId="059FAE49">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DE4BEA">
        <w:rPr>
          <w:rFonts w:ascii="Arial" w:hAnsi="Arial" w:cs="Arial"/>
          <w:color w:val="000000" w:themeColor="text1"/>
          <w:sz w:val="21"/>
          <w:szCs w:val="21"/>
          <w:lang w:val="es-ES_tradnl"/>
        </w:rPr>
        <w:t xml:space="preserve">“Preferir la propuesta presentada por el oferente que acredite la </w:t>
      </w:r>
      <w:r w:rsidRPr="005419DA" w:rsidR="00645844">
        <w:rPr>
          <w:rFonts w:ascii="Arial" w:hAnsi="Arial" w:cs="Arial"/>
          <w:color w:val="000000" w:themeColor="text1"/>
          <w:sz w:val="21"/>
          <w:szCs w:val="21"/>
          <w:lang w:val="es-ES_tradnl"/>
        </w:rPr>
        <w:t>vinculación</w:t>
      </w:r>
      <w:r w:rsidRPr="005419DA" w:rsidR="00DE4BEA">
        <w:rPr>
          <w:rFonts w:ascii="Arial" w:hAnsi="Arial" w:cs="Arial"/>
          <w:color w:val="000000" w:themeColor="text1"/>
          <w:sz w:val="21"/>
          <w:szCs w:val="21"/>
          <w:lang w:val="es-ES_tradnl"/>
        </w:rPr>
        <w:t xml:space="preserve"> en mayor </w:t>
      </w:r>
      <w:r w:rsidRPr="005419DA" w:rsidR="00645844">
        <w:rPr>
          <w:rFonts w:ascii="Arial" w:hAnsi="Arial" w:cs="Arial"/>
          <w:color w:val="000000" w:themeColor="text1"/>
          <w:sz w:val="21"/>
          <w:szCs w:val="21"/>
          <w:lang w:val="es-ES_tradnl"/>
        </w:rPr>
        <w:t>proporción</w:t>
      </w:r>
      <w:r w:rsidRPr="005419DA" w:rsidR="00DE4BEA">
        <w:rPr>
          <w:rFonts w:ascii="Arial" w:hAnsi="Arial" w:cs="Arial"/>
          <w:color w:val="000000" w:themeColor="text1"/>
          <w:sz w:val="21"/>
          <w:szCs w:val="21"/>
          <w:lang w:val="es-ES_tradnl"/>
        </w:rPr>
        <w:t xml:space="preserve"> de personas mayores que no sean beneficiarios de la </w:t>
      </w:r>
      <w:r w:rsidRPr="005419DA" w:rsidR="00645844">
        <w:rPr>
          <w:rFonts w:ascii="Arial" w:hAnsi="Arial" w:cs="Arial"/>
          <w:color w:val="000000" w:themeColor="text1"/>
          <w:sz w:val="21"/>
          <w:szCs w:val="21"/>
          <w:lang w:val="es-ES_tradnl"/>
        </w:rPr>
        <w:t>pensión</w:t>
      </w:r>
      <w:r w:rsidRPr="005419DA" w:rsidR="00DE4BEA">
        <w:rPr>
          <w:rFonts w:ascii="Arial" w:hAnsi="Arial" w:cs="Arial"/>
          <w:color w:val="000000" w:themeColor="text1"/>
          <w:sz w:val="21"/>
          <w:szCs w:val="21"/>
          <w:lang w:val="es-ES_tradnl"/>
        </w:rPr>
        <w:t xml:space="preserve"> de vejez, familiar o de sobrevivencia y que hayan cumplido el requisito de edad de </w:t>
      </w:r>
      <w:r w:rsidRPr="005419DA" w:rsidR="00645844">
        <w:rPr>
          <w:rFonts w:ascii="Arial" w:hAnsi="Arial" w:cs="Arial"/>
          <w:color w:val="000000" w:themeColor="text1"/>
          <w:sz w:val="21"/>
          <w:szCs w:val="21"/>
          <w:lang w:val="es-ES_tradnl"/>
        </w:rPr>
        <w:t>pensión</w:t>
      </w:r>
      <w:r w:rsidRPr="005419DA" w:rsidR="00DE4BEA">
        <w:rPr>
          <w:rFonts w:ascii="Arial" w:hAnsi="Arial" w:cs="Arial"/>
          <w:color w:val="000000" w:themeColor="text1"/>
          <w:sz w:val="21"/>
          <w:szCs w:val="21"/>
          <w:lang w:val="es-ES_tradnl"/>
        </w:rPr>
        <w:t xml:space="preserve"> establecido en la Ley”. </w:t>
      </w:r>
      <w:r w:rsidRPr="005419DA" w:rsidR="006C39AE">
        <w:rPr>
          <w:rFonts w:ascii="Arial" w:hAnsi="Arial" w:cs="Arial"/>
          <w:color w:val="000000" w:themeColor="text1"/>
          <w:sz w:val="21"/>
          <w:szCs w:val="21"/>
          <w:lang w:val="es-ES_tradnl"/>
        </w:rPr>
        <w:t>[…].</w:t>
      </w:r>
    </w:p>
    <w:p w:rsidRPr="005419DA" w:rsidR="00645844" w:rsidP="00DE4BEA" w:rsidRDefault="00645844" w14:paraId="09E1CEDD" w14:textId="77777777">
      <w:pPr>
        <w:ind w:left="709" w:right="709"/>
        <w:jc w:val="both"/>
        <w:rPr>
          <w:rFonts w:ascii="Arial" w:hAnsi="Arial" w:cs="Arial"/>
          <w:color w:val="000000" w:themeColor="text1"/>
          <w:sz w:val="21"/>
          <w:szCs w:val="21"/>
          <w:lang w:val="es-ES_tradnl"/>
        </w:rPr>
      </w:pPr>
    </w:p>
    <w:p w:rsidRPr="005419DA" w:rsidR="00DE4BEA" w:rsidP="00DE4BEA" w:rsidRDefault="00507066" w14:paraId="0FF36FA3" w14:textId="62D22792">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DE4BEA">
        <w:rPr>
          <w:rFonts w:ascii="Arial" w:hAnsi="Arial" w:cs="Arial"/>
          <w:color w:val="000000" w:themeColor="text1"/>
          <w:sz w:val="21"/>
          <w:szCs w:val="21"/>
          <w:lang w:val="es-ES_tradnl"/>
        </w:rPr>
        <w:t xml:space="preserve">Para este enunciado, respetuosamente se le solicita a la entidad aclarar el alcance de la </w:t>
      </w:r>
      <w:r w:rsidRPr="005419DA" w:rsidR="00645844">
        <w:rPr>
          <w:rFonts w:ascii="Arial" w:hAnsi="Arial" w:cs="Arial"/>
          <w:color w:val="000000" w:themeColor="text1"/>
          <w:sz w:val="21"/>
          <w:szCs w:val="21"/>
          <w:lang w:val="es-ES_tradnl"/>
        </w:rPr>
        <w:t>expresión</w:t>
      </w:r>
      <w:r w:rsidRPr="005419DA" w:rsidR="00DE4BEA">
        <w:rPr>
          <w:rFonts w:ascii="Arial" w:hAnsi="Arial" w:cs="Arial"/>
          <w:color w:val="000000" w:themeColor="text1"/>
          <w:sz w:val="21"/>
          <w:szCs w:val="21"/>
          <w:lang w:val="es-ES_tradnl"/>
        </w:rPr>
        <w:t xml:space="preserve"> “mayor </w:t>
      </w:r>
      <w:r w:rsidRPr="005419DA" w:rsidR="00645844">
        <w:rPr>
          <w:rFonts w:ascii="Arial" w:hAnsi="Arial" w:cs="Arial"/>
          <w:color w:val="000000" w:themeColor="text1"/>
          <w:sz w:val="21"/>
          <w:szCs w:val="21"/>
          <w:lang w:val="es-ES_tradnl"/>
        </w:rPr>
        <w:t>proporción</w:t>
      </w:r>
      <w:r w:rsidRPr="005419DA" w:rsidR="00DE4BEA">
        <w:rPr>
          <w:rFonts w:ascii="Arial" w:hAnsi="Arial" w:cs="Arial"/>
          <w:color w:val="000000" w:themeColor="text1"/>
          <w:sz w:val="21"/>
          <w:szCs w:val="21"/>
          <w:lang w:val="es-ES_tradnl"/>
        </w:rPr>
        <w:t xml:space="preserve">”, pues dentro de la norma no queda claro si las entidades estatales se </w:t>
      </w:r>
      <w:r w:rsidRPr="005419DA" w:rsidR="00645844">
        <w:rPr>
          <w:rFonts w:ascii="Arial" w:hAnsi="Arial" w:cs="Arial"/>
          <w:color w:val="000000" w:themeColor="text1"/>
          <w:sz w:val="21"/>
          <w:szCs w:val="21"/>
          <w:lang w:val="es-ES_tradnl"/>
        </w:rPr>
        <w:t>decantarán</w:t>
      </w:r>
      <w:r w:rsidRPr="005419DA" w:rsidR="00DE4BEA">
        <w:rPr>
          <w:rFonts w:ascii="Arial" w:hAnsi="Arial" w:cs="Arial"/>
          <w:color w:val="000000" w:themeColor="text1"/>
          <w:sz w:val="21"/>
          <w:szCs w:val="21"/>
          <w:lang w:val="es-ES_tradnl"/>
        </w:rPr>
        <w:t xml:space="preserve"> por los oferentes que tengan un porcentaje determinado de trabajadores, respecto del total de su planta, en las condiciones descritas (como ocurre actualmente con el criterio de discapacidad); o si por el contrario, la “</w:t>
      </w:r>
      <w:r w:rsidRPr="005419DA" w:rsidR="00645844">
        <w:rPr>
          <w:rFonts w:ascii="Arial" w:hAnsi="Arial" w:cs="Arial"/>
          <w:color w:val="000000" w:themeColor="text1"/>
          <w:sz w:val="21"/>
          <w:szCs w:val="21"/>
          <w:lang w:val="es-ES_tradnl"/>
        </w:rPr>
        <w:t>proporción</w:t>
      </w:r>
      <w:r w:rsidRPr="005419DA" w:rsidR="00DE4BEA">
        <w:rPr>
          <w:rFonts w:ascii="Arial" w:hAnsi="Arial" w:cs="Arial"/>
          <w:color w:val="000000" w:themeColor="text1"/>
          <w:sz w:val="21"/>
          <w:szCs w:val="21"/>
          <w:lang w:val="es-ES_tradnl"/>
        </w:rPr>
        <w:t xml:space="preserve">” hace referencia a un criterio meramente cuantitativo, </w:t>
      </w:r>
      <w:r w:rsidRPr="005419DA" w:rsidR="002A301E">
        <w:rPr>
          <w:rFonts w:ascii="Arial" w:hAnsi="Arial" w:cs="Arial"/>
          <w:color w:val="000000" w:themeColor="text1"/>
          <w:sz w:val="21"/>
          <w:szCs w:val="21"/>
          <w:lang w:val="es-ES_tradnl"/>
        </w:rPr>
        <w:t>según</w:t>
      </w:r>
      <w:r w:rsidRPr="005419DA" w:rsidR="00DE4BEA">
        <w:rPr>
          <w:rFonts w:ascii="Arial" w:hAnsi="Arial" w:cs="Arial"/>
          <w:color w:val="000000" w:themeColor="text1"/>
          <w:sz w:val="21"/>
          <w:szCs w:val="21"/>
          <w:lang w:val="es-ES_tradnl"/>
        </w:rPr>
        <w:t xml:space="preserve"> el cual las entidades estales </w:t>
      </w:r>
      <w:r w:rsidRPr="005419DA" w:rsidR="002A301E">
        <w:rPr>
          <w:rFonts w:ascii="Arial" w:hAnsi="Arial" w:cs="Arial"/>
          <w:color w:val="000000" w:themeColor="text1"/>
          <w:sz w:val="21"/>
          <w:szCs w:val="21"/>
          <w:lang w:val="es-ES_tradnl"/>
        </w:rPr>
        <w:t>elegirán</w:t>
      </w:r>
      <w:r w:rsidRPr="005419DA" w:rsidR="00DE4BEA">
        <w:rPr>
          <w:rFonts w:ascii="Arial" w:hAnsi="Arial" w:cs="Arial"/>
          <w:color w:val="000000" w:themeColor="text1"/>
          <w:sz w:val="21"/>
          <w:szCs w:val="21"/>
          <w:lang w:val="es-ES_tradnl"/>
        </w:rPr>
        <w:t xml:space="preserve"> al proponente que </w:t>
      </w:r>
      <w:r w:rsidRPr="005419DA" w:rsidR="002A301E">
        <w:rPr>
          <w:rFonts w:ascii="Arial" w:hAnsi="Arial" w:cs="Arial"/>
          <w:color w:val="000000" w:themeColor="text1"/>
          <w:sz w:val="21"/>
          <w:szCs w:val="21"/>
          <w:lang w:val="es-ES_tradnl"/>
        </w:rPr>
        <w:t>más</w:t>
      </w:r>
      <w:r w:rsidRPr="005419DA" w:rsidR="00DE4BEA">
        <w:rPr>
          <w:rFonts w:ascii="Arial" w:hAnsi="Arial" w:cs="Arial"/>
          <w:color w:val="000000" w:themeColor="text1"/>
          <w:sz w:val="21"/>
          <w:szCs w:val="21"/>
          <w:lang w:val="es-ES_tradnl"/>
        </w:rPr>
        <w:t xml:space="preserve"> personas mayores sin </w:t>
      </w:r>
      <w:r w:rsidRPr="005419DA" w:rsidR="002A301E">
        <w:rPr>
          <w:rFonts w:ascii="Arial" w:hAnsi="Arial" w:cs="Arial"/>
          <w:color w:val="000000" w:themeColor="text1"/>
          <w:sz w:val="21"/>
          <w:szCs w:val="21"/>
          <w:lang w:val="es-ES_tradnl"/>
        </w:rPr>
        <w:t>pensión</w:t>
      </w:r>
      <w:r w:rsidRPr="005419DA" w:rsidR="00DE4BEA">
        <w:rPr>
          <w:rFonts w:ascii="Arial" w:hAnsi="Arial" w:cs="Arial"/>
          <w:color w:val="000000" w:themeColor="text1"/>
          <w:sz w:val="21"/>
          <w:szCs w:val="21"/>
          <w:lang w:val="es-ES_tradnl"/>
        </w:rPr>
        <w:t xml:space="preserve"> logren acreditar en su planta.</w:t>
      </w:r>
    </w:p>
    <w:p w:rsidRPr="005419DA" w:rsidR="002A301E" w:rsidP="00DE4BEA" w:rsidRDefault="002A301E" w14:paraId="59A1CF34" w14:textId="77777777">
      <w:pPr>
        <w:ind w:left="709" w:right="709"/>
        <w:jc w:val="both"/>
        <w:rPr>
          <w:rFonts w:ascii="Arial" w:hAnsi="Arial" w:cs="Arial"/>
          <w:color w:val="000000" w:themeColor="text1"/>
          <w:sz w:val="21"/>
          <w:szCs w:val="21"/>
          <w:lang w:val="es-ES_tradnl"/>
        </w:rPr>
      </w:pPr>
    </w:p>
    <w:p w:rsidRPr="005419DA" w:rsidR="00DE4BEA" w:rsidP="00DE4BEA" w:rsidRDefault="00507066" w14:paraId="090E7DBC" w14:textId="3344F6E3">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lastRenderedPageBreak/>
        <w:t>»</w:t>
      </w:r>
      <w:r w:rsidRPr="005419DA" w:rsidR="00DE4BEA">
        <w:rPr>
          <w:rFonts w:ascii="Arial" w:hAnsi="Arial" w:cs="Arial"/>
          <w:color w:val="000000" w:themeColor="text1"/>
          <w:sz w:val="21"/>
          <w:szCs w:val="21"/>
          <w:lang w:val="es-ES_tradnl"/>
        </w:rPr>
        <w:t xml:space="preserve">3. Solicitud de </w:t>
      </w:r>
      <w:r w:rsidRPr="005419DA" w:rsidR="00F221A2">
        <w:rPr>
          <w:rFonts w:ascii="Arial" w:hAnsi="Arial" w:cs="Arial"/>
          <w:color w:val="000000" w:themeColor="text1"/>
          <w:sz w:val="21"/>
          <w:szCs w:val="21"/>
          <w:lang w:val="es-ES_tradnl"/>
        </w:rPr>
        <w:t>aclaración</w:t>
      </w:r>
      <w:r w:rsidRPr="005419DA" w:rsidR="00DE4BEA">
        <w:rPr>
          <w:rFonts w:ascii="Arial" w:hAnsi="Arial" w:cs="Arial"/>
          <w:color w:val="000000" w:themeColor="text1"/>
          <w:sz w:val="21"/>
          <w:szCs w:val="21"/>
          <w:lang w:val="es-ES_tradnl"/>
        </w:rPr>
        <w:t xml:space="preserve"> frente al enunciado:</w:t>
      </w:r>
    </w:p>
    <w:p w:rsidRPr="005419DA" w:rsidR="00F221A2" w:rsidP="00DE4BEA" w:rsidRDefault="00F221A2" w14:paraId="60592BD9" w14:textId="77777777">
      <w:pPr>
        <w:ind w:left="709" w:right="709"/>
        <w:jc w:val="both"/>
        <w:rPr>
          <w:rFonts w:ascii="Arial" w:hAnsi="Arial" w:cs="Arial"/>
          <w:color w:val="000000" w:themeColor="text1"/>
          <w:sz w:val="21"/>
          <w:szCs w:val="21"/>
          <w:lang w:val="es-ES_tradnl"/>
        </w:rPr>
      </w:pPr>
    </w:p>
    <w:p w:rsidRPr="005419DA" w:rsidR="00F732CF" w:rsidP="00CC3F2F" w:rsidRDefault="00507066" w14:paraId="74F4AACF" w14:textId="412D6B20">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DE4BEA">
        <w:rPr>
          <w:rFonts w:ascii="Arial" w:hAnsi="Arial" w:cs="Arial"/>
          <w:color w:val="000000" w:themeColor="text1"/>
          <w:sz w:val="21"/>
          <w:szCs w:val="21"/>
          <w:lang w:val="es-ES_tradnl"/>
        </w:rPr>
        <w:t>“Preferir la propuesta presentada por el oferente que acredite, en las condiciones</w:t>
      </w:r>
      <w:r w:rsidRPr="005419DA" w:rsidR="00CC3F2F">
        <w:rPr>
          <w:rFonts w:ascii="Arial" w:hAnsi="Arial" w:cs="Arial"/>
          <w:color w:val="000000" w:themeColor="text1"/>
          <w:sz w:val="21"/>
          <w:szCs w:val="21"/>
          <w:lang w:val="es-ES_tradnl"/>
        </w:rPr>
        <w:t xml:space="preserve"> </w:t>
      </w:r>
      <w:r w:rsidRPr="005419DA" w:rsidR="00DE4BEA">
        <w:rPr>
          <w:rFonts w:ascii="Arial" w:hAnsi="Arial" w:cs="Arial"/>
          <w:color w:val="000000" w:themeColor="text1"/>
          <w:sz w:val="21"/>
          <w:szCs w:val="21"/>
          <w:lang w:val="es-ES_tradnl"/>
        </w:rPr>
        <w:t xml:space="preserve">establecidas en la ley, que por lo menos diez por ciento (10%) de su </w:t>
      </w:r>
      <w:r w:rsidRPr="005419DA" w:rsidR="00F221A2">
        <w:rPr>
          <w:rFonts w:ascii="Arial" w:hAnsi="Arial" w:cs="Arial"/>
          <w:color w:val="000000" w:themeColor="text1"/>
          <w:sz w:val="21"/>
          <w:szCs w:val="21"/>
          <w:lang w:val="es-ES_tradnl"/>
        </w:rPr>
        <w:t>nómina</w:t>
      </w:r>
      <w:r w:rsidRPr="005419DA" w:rsidR="00DE4BEA">
        <w:rPr>
          <w:rFonts w:ascii="Arial" w:hAnsi="Arial" w:cs="Arial"/>
          <w:color w:val="000000" w:themeColor="text1"/>
          <w:sz w:val="21"/>
          <w:szCs w:val="21"/>
          <w:lang w:val="es-ES_tradnl"/>
        </w:rPr>
        <w:t xml:space="preserve"> pertenece</w:t>
      </w:r>
      <w:r w:rsidRPr="005419DA" w:rsidR="00F732CF">
        <w:rPr>
          <w:rFonts w:ascii="Arial" w:hAnsi="Arial" w:cs="Arial"/>
          <w:color w:val="000000" w:themeColor="text1"/>
          <w:sz w:val="21"/>
          <w:szCs w:val="21"/>
          <w:lang w:val="es-ES_tradnl"/>
        </w:rPr>
        <w:t xml:space="preserve"> a población indígena, negra, afrocolombiana, raizal, palanquera, </w:t>
      </w:r>
      <w:proofErr w:type="spellStart"/>
      <w:r w:rsidRPr="005419DA" w:rsidR="00F732CF">
        <w:rPr>
          <w:rFonts w:ascii="Arial" w:hAnsi="Arial" w:cs="Arial"/>
          <w:color w:val="000000" w:themeColor="text1"/>
          <w:sz w:val="21"/>
          <w:szCs w:val="21"/>
          <w:lang w:val="es-ES_tradnl"/>
        </w:rPr>
        <w:t>Rom</w:t>
      </w:r>
      <w:proofErr w:type="spellEnd"/>
      <w:r w:rsidRPr="005419DA" w:rsidR="00F732CF">
        <w:rPr>
          <w:rFonts w:ascii="Arial" w:hAnsi="Arial" w:cs="Arial"/>
          <w:color w:val="000000" w:themeColor="text1"/>
          <w:sz w:val="21"/>
          <w:szCs w:val="21"/>
          <w:lang w:val="es-ES_tradnl"/>
        </w:rPr>
        <w:t xml:space="preserve"> o gitanas”. </w:t>
      </w:r>
      <w:r w:rsidRPr="005419DA" w:rsidR="006C39AE">
        <w:rPr>
          <w:rFonts w:ascii="Arial" w:hAnsi="Arial" w:cs="Arial"/>
          <w:color w:val="000000" w:themeColor="text1"/>
          <w:sz w:val="21"/>
          <w:szCs w:val="21"/>
          <w:lang w:val="es-ES_tradnl"/>
        </w:rPr>
        <w:t>[…].</w:t>
      </w:r>
    </w:p>
    <w:p w:rsidRPr="005419DA" w:rsidR="00F732CF" w:rsidP="00F732CF" w:rsidRDefault="00F732CF" w14:paraId="5D1F19B2" w14:textId="77777777">
      <w:pPr>
        <w:ind w:left="709" w:right="709"/>
        <w:jc w:val="both"/>
        <w:rPr>
          <w:rFonts w:ascii="Arial" w:hAnsi="Arial" w:cs="Arial"/>
          <w:color w:val="000000" w:themeColor="text1"/>
          <w:sz w:val="21"/>
          <w:szCs w:val="21"/>
          <w:lang w:val="es-ES_tradnl"/>
        </w:rPr>
      </w:pPr>
    </w:p>
    <w:p w:rsidRPr="005419DA" w:rsidR="00F732CF" w:rsidP="00F732CF" w:rsidRDefault="00507066" w14:paraId="6949B56B" w14:textId="7AF5BC03">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F732CF">
        <w:rPr>
          <w:rFonts w:ascii="Arial" w:hAnsi="Arial" w:cs="Arial"/>
          <w:color w:val="000000" w:themeColor="text1"/>
          <w:sz w:val="21"/>
          <w:szCs w:val="21"/>
          <w:lang w:val="es-ES_tradnl"/>
        </w:rPr>
        <w:t>Frente a este criterio de desempate, amablemente se le solicita a la entidad por favor esclarecer cuáles serán los instrumentos que utilizarán las entidades públicas para validar la condición de una persona como integrante de cualquiera de los grupos poblacionales citados en el numeral. Lo anterior, toda vez que en la actualidad no existe un documento que acredite la condición de una persona dentro de dichos sectores poblacionales, y de allí que no se comprenda cómo las entidades estatales realizarán la respectiva verificación de este requisito y cómo los proponentes podrán acreditarlo.</w:t>
      </w:r>
    </w:p>
    <w:p w:rsidRPr="005419DA" w:rsidR="00F732CF" w:rsidP="00F732CF" w:rsidRDefault="00F732CF" w14:paraId="2A2FF96A" w14:textId="77777777">
      <w:pPr>
        <w:ind w:left="709" w:right="709"/>
        <w:jc w:val="both"/>
        <w:rPr>
          <w:rFonts w:ascii="Arial" w:hAnsi="Arial" w:cs="Arial"/>
          <w:color w:val="000000" w:themeColor="text1"/>
          <w:sz w:val="21"/>
          <w:szCs w:val="21"/>
          <w:lang w:val="es-ES_tradnl"/>
        </w:rPr>
      </w:pPr>
    </w:p>
    <w:p w:rsidRPr="005419DA" w:rsidR="00F732CF" w:rsidP="00F732CF" w:rsidRDefault="00507066" w14:paraId="4BC1AB34" w14:textId="12EDF30A">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F732CF">
        <w:rPr>
          <w:rFonts w:ascii="Arial" w:hAnsi="Arial" w:cs="Arial"/>
          <w:color w:val="000000" w:themeColor="text1"/>
          <w:sz w:val="21"/>
          <w:szCs w:val="21"/>
          <w:lang w:val="es-ES_tradnl"/>
        </w:rPr>
        <w:t>4. Solicitud de aclaración frente al enunciado:</w:t>
      </w:r>
    </w:p>
    <w:p w:rsidRPr="005419DA" w:rsidR="00F732CF" w:rsidP="00F732CF" w:rsidRDefault="00F732CF" w14:paraId="080F0ABC" w14:textId="77777777">
      <w:pPr>
        <w:ind w:left="709" w:right="709"/>
        <w:jc w:val="both"/>
        <w:rPr>
          <w:rFonts w:ascii="Arial" w:hAnsi="Arial" w:cs="Arial"/>
          <w:color w:val="000000" w:themeColor="text1"/>
          <w:sz w:val="21"/>
          <w:szCs w:val="21"/>
          <w:lang w:val="es-ES_tradnl"/>
        </w:rPr>
      </w:pPr>
    </w:p>
    <w:p w:rsidRPr="005419DA" w:rsidR="00F732CF" w:rsidP="00F732CF" w:rsidRDefault="00507066" w14:paraId="5FD1C1DB" w14:textId="4D917B75">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F732CF">
        <w:rPr>
          <w:rFonts w:ascii="Arial" w:hAnsi="Arial" w:cs="Arial"/>
          <w:color w:val="000000" w:themeColor="text1"/>
          <w:sz w:val="21"/>
          <w:szCs w:val="21"/>
          <w:lang w:val="es-ES_tradnl"/>
        </w:rPr>
        <w:t>Preferir la propuesta de personas en proceso de reintegración reincorporación</w:t>
      </w:r>
      <w:r w:rsidRPr="005419DA" w:rsidR="006C27B9">
        <w:rPr>
          <w:rFonts w:ascii="Arial" w:hAnsi="Arial" w:cs="Arial"/>
          <w:color w:val="000000" w:themeColor="text1"/>
          <w:sz w:val="21"/>
          <w:szCs w:val="21"/>
          <w:lang w:val="es-ES_tradnl"/>
        </w:rPr>
        <w:t xml:space="preserve"> (sic)</w:t>
      </w:r>
      <w:r w:rsidRPr="005419DA" w:rsidR="00F732CF">
        <w:rPr>
          <w:rFonts w:ascii="Arial" w:hAnsi="Arial" w:cs="Arial"/>
          <w:color w:val="000000" w:themeColor="text1"/>
          <w:sz w:val="21"/>
          <w:szCs w:val="21"/>
          <w:lang w:val="es-ES_tradnl"/>
        </w:rPr>
        <w:t xml:space="preserve"> o de la persona </w:t>
      </w:r>
      <w:r w:rsidRPr="005419DA" w:rsidR="006C27B9">
        <w:rPr>
          <w:rFonts w:ascii="Arial" w:hAnsi="Arial" w:cs="Arial"/>
          <w:color w:val="000000" w:themeColor="text1"/>
          <w:sz w:val="21"/>
          <w:szCs w:val="21"/>
          <w:lang w:val="es-ES_tradnl"/>
        </w:rPr>
        <w:t>jurídica</w:t>
      </w:r>
      <w:r w:rsidRPr="005419DA" w:rsidR="00F732CF">
        <w:rPr>
          <w:rFonts w:ascii="Arial" w:hAnsi="Arial" w:cs="Arial"/>
          <w:color w:val="000000" w:themeColor="text1"/>
          <w:sz w:val="21"/>
          <w:szCs w:val="21"/>
          <w:lang w:val="es-ES_tradnl"/>
        </w:rPr>
        <w:t xml:space="preserve"> en la cual participe o participen mayoritariamente; o, la de un proponente plural constituido por personas en proceso de </w:t>
      </w:r>
      <w:r w:rsidRPr="005419DA" w:rsidR="006C27B9">
        <w:rPr>
          <w:rFonts w:ascii="Arial" w:hAnsi="Arial" w:cs="Arial"/>
          <w:color w:val="000000" w:themeColor="text1"/>
          <w:sz w:val="21"/>
          <w:szCs w:val="21"/>
          <w:lang w:val="es-ES_tradnl"/>
        </w:rPr>
        <w:t>reincorporación</w:t>
      </w:r>
      <w:r w:rsidRPr="005419DA" w:rsidR="00F732CF">
        <w:rPr>
          <w:rFonts w:ascii="Arial" w:hAnsi="Arial" w:cs="Arial"/>
          <w:color w:val="000000" w:themeColor="text1"/>
          <w:sz w:val="21"/>
          <w:szCs w:val="21"/>
          <w:lang w:val="es-ES_tradnl"/>
        </w:rPr>
        <w:t xml:space="preserve">, y/o personas </w:t>
      </w:r>
      <w:r w:rsidRPr="005419DA" w:rsidR="006C27B9">
        <w:rPr>
          <w:rFonts w:ascii="Arial" w:hAnsi="Arial" w:cs="Arial"/>
          <w:color w:val="000000" w:themeColor="text1"/>
          <w:sz w:val="21"/>
          <w:szCs w:val="21"/>
          <w:lang w:val="es-ES_tradnl"/>
        </w:rPr>
        <w:t>jurídicas</w:t>
      </w:r>
      <w:r w:rsidRPr="005419DA" w:rsidR="00F732CF">
        <w:rPr>
          <w:rFonts w:ascii="Arial" w:hAnsi="Arial" w:cs="Arial"/>
          <w:color w:val="000000" w:themeColor="text1"/>
          <w:sz w:val="21"/>
          <w:szCs w:val="21"/>
          <w:lang w:val="es-ES_tradnl"/>
        </w:rPr>
        <w:t xml:space="preserve"> en las cuales participe o participen mayoritariamente. </w:t>
      </w:r>
      <w:r w:rsidRPr="005419DA" w:rsidR="00F3232D">
        <w:rPr>
          <w:rFonts w:ascii="Arial" w:hAnsi="Arial" w:cs="Arial"/>
          <w:color w:val="000000" w:themeColor="text1"/>
          <w:sz w:val="21"/>
          <w:szCs w:val="21"/>
          <w:lang w:val="es-ES_tradnl"/>
        </w:rPr>
        <w:t>[…].</w:t>
      </w:r>
    </w:p>
    <w:p w:rsidRPr="005419DA" w:rsidR="0062475D" w:rsidP="00F732CF" w:rsidRDefault="0062475D" w14:paraId="34CB0A44" w14:textId="77777777">
      <w:pPr>
        <w:ind w:left="709" w:right="709"/>
        <w:jc w:val="both"/>
        <w:rPr>
          <w:rFonts w:ascii="Arial" w:hAnsi="Arial" w:cs="Arial"/>
          <w:color w:val="000000" w:themeColor="text1"/>
          <w:sz w:val="21"/>
          <w:szCs w:val="21"/>
          <w:lang w:val="es-ES_tradnl"/>
        </w:rPr>
      </w:pPr>
    </w:p>
    <w:p w:rsidRPr="005419DA" w:rsidR="00F732CF" w:rsidP="00F732CF" w:rsidRDefault="00507066" w14:paraId="0D06D1D8" w14:textId="613A1384">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F732CF">
        <w:rPr>
          <w:rFonts w:ascii="Arial" w:hAnsi="Arial" w:cs="Arial"/>
          <w:color w:val="000000" w:themeColor="text1"/>
          <w:sz w:val="21"/>
          <w:szCs w:val="21"/>
          <w:lang w:val="es-ES_tradnl"/>
        </w:rPr>
        <w:t xml:space="preserve">Frente al citado numeral, se presenta la misma </w:t>
      </w:r>
      <w:r w:rsidRPr="005419DA" w:rsidR="00420BBA">
        <w:rPr>
          <w:rFonts w:ascii="Arial" w:hAnsi="Arial" w:cs="Arial"/>
          <w:color w:val="000000" w:themeColor="text1"/>
          <w:sz w:val="21"/>
          <w:szCs w:val="21"/>
          <w:lang w:val="es-ES_tradnl"/>
        </w:rPr>
        <w:t>confusión</w:t>
      </w:r>
      <w:r w:rsidRPr="005419DA" w:rsidR="00F732CF">
        <w:rPr>
          <w:rFonts w:ascii="Arial" w:hAnsi="Arial" w:cs="Arial"/>
          <w:color w:val="000000" w:themeColor="text1"/>
          <w:sz w:val="21"/>
          <w:szCs w:val="21"/>
          <w:lang w:val="es-ES_tradnl"/>
        </w:rPr>
        <w:t xml:space="preserve"> con el vocablo “</w:t>
      </w:r>
      <w:r w:rsidRPr="005419DA" w:rsidR="00420BBA">
        <w:rPr>
          <w:rFonts w:ascii="Arial" w:hAnsi="Arial" w:cs="Arial"/>
          <w:color w:val="000000" w:themeColor="text1"/>
          <w:sz w:val="21"/>
          <w:szCs w:val="21"/>
          <w:lang w:val="es-ES_tradnl"/>
        </w:rPr>
        <w:t>participación</w:t>
      </w:r>
      <w:r w:rsidRPr="005419DA" w:rsidR="00F732CF">
        <w:rPr>
          <w:rFonts w:ascii="Arial" w:hAnsi="Arial" w:cs="Arial"/>
          <w:color w:val="000000" w:themeColor="text1"/>
          <w:sz w:val="21"/>
          <w:szCs w:val="21"/>
          <w:lang w:val="es-ES_tradnl"/>
        </w:rPr>
        <w:t xml:space="preserve">” del numeral relacionado con mujeres en </w:t>
      </w:r>
      <w:r w:rsidRPr="005419DA" w:rsidR="00420BBA">
        <w:rPr>
          <w:rFonts w:ascii="Arial" w:hAnsi="Arial" w:cs="Arial"/>
          <w:color w:val="000000" w:themeColor="text1"/>
          <w:sz w:val="21"/>
          <w:szCs w:val="21"/>
          <w:lang w:val="es-ES_tradnl"/>
        </w:rPr>
        <w:t>condición</w:t>
      </w:r>
      <w:r w:rsidRPr="005419DA" w:rsidR="00F732CF">
        <w:rPr>
          <w:rFonts w:ascii="Arial" w:hAnsi="Arial" w:cs="Arial"/>
          <w:color w:val="000000" w:themeColor="text1"/>
          <w:sz w:val="21"/>
          <w:szCs w:val="21"/>
          <w:lang w:val="es-ES_tradnl"/>
        </w:rPr>
        <w:t xml:space="preserve"> de vulnerabilidad (punto 1 del presente documento). Se </w:t>
      </w:r>
      <w:r w:rsidRPr="005419DA" w:rsidR="00420BBA">
        <w:rPr>
          <w:rFonts w:ascii="Arial" w:hAnsi="Arial" w:cs="Arial"/>
          <w:color w:val="000000" w:themeColor="text1"/>
          <w:sz w:val="21"/>
          <w:szCs w:val="21"/>
          <w:lang w:val="es-ES_tradnl"/>
        </w:rPr>
        <w:t>podría</w:t>
      </w:r>
      <w:r w:rsidRPr="005419DA" w:rsidR="00F732CF">
        <w:rPr>
          <w:rFonts w:ascii="Arial" w:hAnsi="Arial" w:cs="Arial"/>
          <w:color w:val="000000" w:themeColor="text1"/>
          <w:sz w:val="21"/>
          <w:szCs w:val="21"/>
          <w:lang w:val="es-ES_tradnl"/>
        </w:rPr>
        <w:t xml:space="preserve"> comprender del enunciado, que las entidades estatales </w:t>
      </w:r>
      <w:r w:rsidRPr="005419DA" w:rsidR="00420BBA">
        <w:rPr>
          <w:rFonts w:ascii="Arial" w:hAnsi="Arial" w:cs="Arial"/>
          <w:color w:val="000000" w:themeColor="text1"/>
          <w:sz w:val="21"/>
          <w:szCs w:val="21"/>
          <w:lang w:val="es-ES_tradnl"/>
        </w:rPr>
        <w:t>darán</w:t>
      </w:r>
      <w:r w:rsidRPr="005419DA" w:rsidR="00F732CF">
        <w:rPr>
          <w:rFonts w:ascii="Arial" w:hAnsi="Arial" w:cs="Arial"/>
          <w:color w:val="000000" w:themeColor="text1"/>
          <w:sz w:val="21"/>
          <w:szCs w:val="21"/>
          <w:lang w:val="es-ES_tradnl"/>
        </w:rPr>
        <w:t xml:space="preserve"> prevalencia a la propuesta presentada por un proponente conformado en su </w:t>
      </w:r>
      <w:r w:rsidRPr="005419DA" w:rsidR="00420BBA">
        <w:rPr>
          <w:rFonts w:ascii="Arial" w:hAnsi="Arial" w:cs="Arial"/>
          <w:color w:val="000000" w:themeColor="text1"/>
          <w:sz w:val="21"/>
          <w:szCs w:val="21"/>
          <w:lang w:val="es-ES_tradnl"/>
        </w:rPr>
        <w:t>mayoría</w:t>
      </w:r>
      <w:r w:rsidRPr="005419DA" w:rsidR="00F732CF">
        <w:rPr>
          <w:rFonts w:ascii="Arial" w:hAnsi="Arial" w:cs="Arial"/>
          <w:color w:val="000000" w:themeColor="text1"/>
          <w:sz w:val="21"/>
          <w:szCs w:val="21"/>
          <w:lang w:val="es-ES_tradnl"/>
        </w:rPr>
        <w:t xml:space="preserve"> por personas en proceso de </w:t>
      </w:r>
      <w:r w:rsidRPr="005419DA" w:rsidR="00420BBA">
        <w:rPr>
          <w:rFonts w:ascii="Arial" w:hAnsi="Arial" w:cs="Arial"/>
          <w:color w:val="000000" w:themeColor="text1"/>
          <w:sz w:val="21"/>
          <w:szCs w:val="21"/>
          <w:lang w:val="es-ES_tradnl"/>
        </w:rPr>
        <w:t>reintegración</w:t>
      </w:r>
      <w:r w:rsidRPr="005419DA" w:rsidR="00F732CF">
        <w:rPr>
          <w:rFonts w:ascii="Arial" w:hAnsi="Arial" w:cs="Arial"/>
          <w:color w:val="000000" w:themeColor="text1"/>
          <w:sz w:val="21"/>
          <w:szCs w:val="21"/>
          <w:lang w:val="es-ES_tradnl"/>
        </w:rPr>
        <w:t xml:space="preserve"> o </w:t>
      </w:r>
      <w:r w:rsidRPr="005419DA" w:rsidR="00420BBA">
        <w:rPr>
          <w:rFonts w:ascii="Arial" w:hAnsi="Arial" w:cs="Arial"/>
          <w:color w:val="000000" w:themeColor="text1"/>
          <w:sz w:val="21"/>
          <w:szCs w:val="21"/>
          <w:lang w:val="es-ES_tradnl"/>
        </w:rPr>
        <w:t>reincorporación</w:t>
      </w:r>
      <w:r w:rsidRPr="005419DA" w:rsidR="00F732CF">
        <w:rPr>
          <w:rFonts w:ascii="Arial" w:hAnsi="Arial" w:cs="Arial"/>
          <w:color w:val="000000" w:themeColor="text1"/>
          <w:sz w:val="21"/>
          <w:szCs w:val="21"/>
          <w:lang w:val="es-ES_tradnl"/>
        </w:rPr>
        <w:t>. ¿Es correcto nuestro entendimiento?</w:t>
      </w:r>
    </w:p>
    <w:p w:rsidRPr="005419DA" w:rsidR="00420BBA" w:rsidP="00F732CF" w:rsidRDefault="00420BBA" w14:paraId="0EE14841" w14:textId="77777777">
      <w:pPr>
        <w:ind w:left="709" w:right="709"/>
        <w:jc w:val="both"/>
        <w:rPr>
          <w:rFonts w:ascii="Arial" w:hAnsi="Arial" w:cs="Arial"/>
          <w:color w:val="000000" w:themeColor="text1"/>
          <w:sz w:val="21"/>
          <w:szCs w:val="21"/>
          <w:lang w:val="es-ES_tradnl"/>
        </w:rPr>
      </w:pPr>
    </w:p>
    <w:p w:rsidRPr="005419DA" w:rsidR="00F732CF" w:rsidP="00F732CF" w:rsidRDefault="00507066" w14:paraId="59ACF26E" w14:textId="0C0B8AE5">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F732CF">
        <w:rPr>
          <w:rFonts w:ascii="Arial" w:hAnsi="Arial" w:cs="Arial"/>
          <w:color w:val="000000" w:themeColor="text1"/>
          <w:sz w:val="21"/>
          <w:szCs w:val="21"/>
          <w:lang w:val="es-ES_tradnl"/>
        </w:rPr>
        <w:t xml:space="preserve">Sin embargo, no es claro </w:t>
      </w:r>
      <w:r w:rsidRPr="005419DA" w:rsidR="00420BBA">
        <w:rPr>
          <w:rFonts w:ascii="Arial" w:hAnsi="Arial" w:cs="Arial"/>
          <w:color w:val="000000" w:themeColor="text1"/>
          <w:sz w:val="21"/>
          <w:szCs w:val="21"/>
          <w:lang w:val="es-ES_tradnl"/>
        </w:rPr>
        <w:t>cómo</w:t>
      </w:r>
      <w:r w:rsidRPr="005419DA" w:rsidR="00F732CF">
        <w:rPr>
          <w:rFonts w:ascii="Arial" w:hAnsi="Arial" w:cs="Arial"/>
          <w:color w:val="000000" w:themeColor="text1"/>
          <w:sz w:val="21"/>
          <w:szCs w:val="21"/>
          <w:lang w:val="es-ES_tradnl"/>
        </w:rPr>
        <w:t xml:space="preserve"> las entidades </w:t>
      </w:r>
      <w:r w:rsidRPr="005419DA" w:rsidR="00420BBA">
        <w:rPr>
          <w:rFonts w:ascii="Arial" w:hAnsi="Arial" w:cs="Arial"/>
          <w:color w:val="000000" w:themeColor="text1"/>
          <w:sz w:val="21"/>
          <w:szCs w:val="21"/>
          <w:lang w:val="es-ES_tradnl"/>
        </w:rPr>
        <w:t>escogerán</w:t>
      </w:r>
      <w:r w:rsidRPr="005419DA" w:rsidR="00F732CF">
        <w:rPr>
          <w:rFonts w:ascii="Arial" w:hAnsi="Arial" w:cs="Arial"/>
          <w:color w:val="000000" w:themeColor="text1"/>
          <w:sz w:val="21"/>
          <w:szCs w:val="21"/>
          <w:lang w:val="es-ES_tradnl"/>
        </w:rPr>
        <w:t xml:space="preserve"> entre dos o </w:t>
      </w:r>
      <w:r w:rsidRPr="005419DA" w:rsidR="00420BBA">
        <w:rPr>
          <w:rFonts w:ascii="Arial" w:hAnsi="Arial" w:cs="Arial"/>
          <w:color w:val="000000" w:themeColor="text1"/>
          <w:sz w:val="21"/>
          <w:szCs w:val="21"/>
          <w:lang w:val="es-ES_tradnl"/>
        </w:rPr>
        <w:t>más</w:t>
      </w:r>
      <w:r w:rsidRPr="005419DA" w:rsidR="00F732CF">
        <w:rPr>
          <w:rFonts w:ascii="Arial" w:hAnsi="Arial" w:cs="Arial"/>
          <w:color w:val="000000" w:themeColor="text1"/>
          <w:sz w:val="21"/>
          <w:szCs w:val="21"/>
          <w:lang w:val="es-ES_tradnl"/>
        </w:rPr>
        <w:t xml:space="preserve"> propuestas que logren acreditar dicho requisito, ¿se </w:t>
      </w:r>
      <w:r w:rsidRPr="005419DA" w:rsidR="00420BBA">
        <w:rPr>
          <w:rFonts w:ascii="Arial" w:hAnsi="Arial" w:cs="Arial"/>
          <w:color w:val="000000" w:themeColor="text1"/>
          <w:sz w:val="21"/>
          <w:szCs w:val="21"/>
          <w:lang w:val="es-ES_tradnl"/>
        </w:rPr>
        <w:t>elegirá</w:t>
      </w:r>
      <w:r w:rsidRPr="005419DA" w:rsidR="00F732CF">
        <w:rPr>
          <w:rFonts w:ascii="Arial" w:hAnsi="Arial" w:cs="Arial"/>
          <w:color w:val="000000" w:themeColor="text1"/>
          <w:sz w:val="21"/>
          <w:szCs w:val="21"/>
          <w:lang w:val="es-ES_tradnl"/>
        </w:rPr>
        <w:t xml:space="preserve"> al oferente que acredite un </w:t>
      </w:r>
      <w:r w:rsidRPr="005419DA" w:rsidR="00420BBA">
        <w:rPr>
          <w:rFonts w:ascii="Arial" w:hAnsi="Arial" w:cs="Arial"/>
          <w:color w:val="000000" w:themeColor="text1"/>
          <w:sz w:val="21"/>
          <w:szCs w:val="21"/>
          <w:lang w:val="es-ES_tradnl"/>
        </w:rPr>
        <w:t>número</w:t>
      </w:r>
      <w:r w:rsidRPr="005419DA" w:rsidR="00F732CF">
        <w:rPr>
          <w:rFonts w:ascii="Arial" w:hAnsi="Arial" w:cs="Arial"/>
          <w:color w:val="000000" w:themeColor="text1"/>
          <w:sz w:val="21"/>
          <w:szCs w:val="21"/>
          <w:lang w:val="es-ES_tradnl"/>
        </w:rPr>
        <w:t xml:space="preserve"> mayor de personas en </w:t>
      </w:r>
      <w:r w:rsidRPr="005419DA" w:rsidR="00420BBA">
        <w:rPr>
          <w:rFonts w:ascii="Arial" w:hAnsi="Arial" w:cs="Arial"/>
          <w:color w:val="000000" w:themeColor="text1"/>
          <w:sz w:val="21"/>
          <w:szCs w:val="21"/>
          <w:lang w:val="es-ES_tradnl"/>
        </w:rPr>
        <w:t>tránsito</w:t>
      </w:r>
      <w:r w:rsidRPr="005419DA" w:rsidR="00F732CF">
        <w:rPr>
          <w:rFonts w:ascii="Arial" w:hAnsi="Arial" w:cs="Arial"/>
          <w:color w:val="000000" w:themeColor="text1"/>
          <w:sz w:val="21"/>
          <w:szCs w:val="21"/>
          <w:lang w:val="es-ES_tradnl"/>
        </w:rPr>
        <w:t xml:space="preserve"> a la sociedad civil? Pero en ese caso ¿no se </w:t>
      </w:r>
      <w:r w:rsidRPr="005419DA" w:rsidR="00420BBA">
        <w:rPr>
          <w:rFonts w:ascii="Arial" w:hAnsi="Arial" w:cs="Arial"/>
          <w:color w:val="000000" w:themeColor="text1"/>
          <w:sz w:val="21"/>
          <w:szCs w:val="21"/>
          <w:lang w:val="es-ES_tradnl"/>
        </w:rPr>
        <w:t>estaría</w:t>
      </w:r>
      <w:r w:rsidRPr="005419DA" w:rsidR="00F732CF">
        <w:rPr>
          <w:rFonts w:ascii="Arial" w:hAnsi="Arial" w:cs="Arial"/>
          <w:color w:val="000000" w:themeColor="text1"/>
          <w:sz w:val="21"/>
          <w:szCs w:val="21"/>
          <w:lang w:val="es-ES_tradnl"/>
        </w:rPr>
        <w:t xml:space="preserve"> atentando contra el principio de </w:t>
      </w:r>
      <w:r w:rsidRPr="005419DA" w:rsidR="00420BBA">
        <w:rPr>
          <w:rFonts w:ascii="Arial" w:hAnsi="Arial" w:cs="Arial"/>
          <w:color w:val="000000" w:themeColor="text1"/>
          <w:sz w:val="21"/>
          <w:szCs w:val="21"/>
          <w:lang w:val="es-ES_tradnl"/>
        </w:rPr>
        <w:t>selección</w:t>
      </w:r>
      <w:r w:rsidRPr="005419DA" w:rsidR="00F732CF">
        <w:rPr>
          <w:rFonts w:ascii="Arial" w:hAnsi="Arial" w:cs="Arial"/>
          <w:color w:val="000000" w:themeColor="text1"/>
          <w:sz w:val="21"/>
          <w:szCs w:val="21"/>
          <w:lang w:val="es-ES_tradnl"/>
        </w:rPr>
        <w:t xml:space="preserve"> objetiva de la </w:t>
      </w:r>
      <w:r w:rsidRPr="005419DA" w:rsidR="00420BBA">
        <w:rPr>
          <w:rFonts w:ascii="Arial" w:hAnsi="Arial" w:cs="Arial"/>
          <w:color w:val="000000" w:themeColor="text1"/>
          <w:sz w:val="21"/>
          <w:szCs w:val="21"/>
          <w:lang w:val="es-ES_tradnl"/>
        </w:rPr>
        <w:t>contratación</w:t>
      </w:r>
      <w:r w:rsidRPr="005419DA" w:rsidR="00F732CF">
        <w:rPr>
          <w:rFonts w:ascii="Arial" w:hAnsi="Arial" w:cs="Arial"/>
          <w:color w:val="000000" w:themeColor="text1"/>
          <w:sz w:val="21"/>
          <w:szCs w:val="21"/>
          <w:lang w:val="es-ES_tradnl"/>
        </w:rPr>
        <w:t xml:space="preserve"> </w:t>
      </w:r>
      <w:r w:rsidRPr="005419DA" w:rsidR="00420BBA">
        <w:rPr>
          <w:rFonts w:ascii="Arial" w:hAnsi="Arial" w:cs="Arial"/>
          <w:color w:val="000000" w:themeColor="text1"/>
          <w:sz w:val="21"/>
          <w:szCs w:val="21"/>
          <w:lang w:val="es-ES_tradnl"/>
        </w:rPr>
        <w:t>pública</w:t>
      </w:r>
      <w:r w:rsidRPr="005419DA" w:rsidR="00F732CF">
        <w:rPr>
          <w:rFonts w:ascii="Arial" w:hAnsi="Arial" w:cs="Arial"/>
          <w:color w:val="000000" w:themeColor="text1"/>
          <w:sz w:val="21"/>
          <w:szCs w:val="21"/>
          <w:lang w:val="es-ES_tradnl"/>
        </w:rPr>
        <w:t xml:space="preserve"> al privilegiar empresas que tengan mayor capacidad de </w:t>
      </w:r>
      <w:r w:rsidRPr="005419DA" w:rsidR="00420BBA">
        <w:rPr>
          <w:rFonts w:ascii="Arial" w:hAnsi="Arial" w:cs="Arial"/>
          <w:color w:val="000000" w:themeColor="text1"/>
          <w:sz w:val="21"/>
          <w:szCs w:val="21"/>
          <w:lang w:val="es-ES_tradnl"/>
        </w:rPr>
        <w:t>contratación</w:t>
      </w:r>
      <w:r w:rsidRPr="005419DA" w:rsidR="00F732CF">
        <w:rPr>
          <w:rFonts w:ascii="Arial" w:hAnsi="Arial" w:cs="Arial"/>
          <w:color w:val="000000" w:themeColor="text1"/>
          <w:sz w:val="21"/>
          <w:szCs w:val="21"/>
          <w:lang w:val="es-ES_tradnl"/>
        </w:rPr>
        <w:t xml:space="preserve">? Entonces ¿se tomará alguna </w:t>
      </w:r>
      <w:r w:rsidRPr="005419DA" w:rsidR="00420BBA">
        <w:rPr>
          <w:rFonts w:ascii="Arial" w:hAnsi="Arial" w:cs="Arial"/>
          <w:color w:val="000000" w:themeColor="text1"/>
          <w:sz w:val="21"/>
          <w:szCs w:val="21"/>
          <w:lang w:val="es-ES_tradnl"/>
        </w:rPr>
        <w:t>proporción</w:t>
      </w:r>
      <w:r w:rsidRPr="005419DA" w:rsidR="00F732CF">
        <w:rPr>
          <w:rFonts w:ascii="Arial" w:hAnsi="Arial" w:cs="Arial"/>
          <w:color w:val="000000" w:themeColor="text1"/>
          <w:sz w:val="21"/>
          <w:szCs w:val="21"/>
          <w:lang w:val="es-ES_tradnl"/>
        </w:rPr>
        <w:t xml:space="preserve"> respecto de la planta de personal para acreditar este requisito, y en caso de empate, la entidad vinculará el subsiguiente criterio de desempate?</w:t>
      </w:r>
    </w:p>
    <w:p w:rsidRPr="005419DA" w:rsidR="00420BBA" w:rsidP="00F732CF" w:rsidRDefault="00420BBA" w14:paraId="7E4A702C" w14:textId="77777777">
      <w:pPr>
        <w:ind w:left="709" w:right="709"/>
        <w:jc w:val="both"/>
        <w:rPr>
          <w:rFonts w:ascii="Arial" w:hAnsi="Arial" w:cs="Arial"/>
          <w:color w:val="000000" w:themeColor="text1"/>
          <w:sz w:val="21"/>
          <w:szCs w:val="21"/>
          <w:lang w:val="es-ES_tradnl"/>
        </w:rPr>
      </w:pPr>
    </w:p>
    <w:p w:rsidRPr="005419DA" w:rsidR="00F732CF" w:rsidP="00F732CF" w:rsidRDefault="00507066" w14:paraId="5ADD512F" w14:textId="31DC21CC">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F732CF">
        <w:rPr>
          <w:rFonts w:ascii="Arial" w:hAnsi="Arial" w:cs="Arial"/>
          <w:color w:val="000000" w:themeColor="text1"/>
          <w:sz w:val="21"/>
          <w:szCs w:val="21"/>
          <w:lang w:val="es-ES_tradnl"/>
        </w:rPr>
        <w:t xml:space="preserve">5. Solicitud de </w:t>
      </w:r>
      <w:r w:rsidRPr="005419DA" w:rsidR="00420BBA">
        <w:rPr>
          <w:rFonts w:ascii="Arial" w:hAnsi="Arial" w:cs="Arial"/>
          <w:color w:val="000000" w:themeColor="text1"/>
          <w:sz w:val="21"/>
          <w:szCs w:val="21"/>
          <w:lang w:val="es-ES_tradnl"/>
        </w:rPr>
        <w:t>aclaración</w:t>
      </w:r>
      <w:r w:rsidRPr="005419DA" w:rsidR="00F732CF">
        <w:rPr>
          <w:rFonts w:ascii="Arial" w:hAnsi="Arial" w:cs="Arial"/>
          <w:color w:val="000000" w:themeColor="text1"/>
          <w:sz w:val="21"/>
          <w:szCs w:val="21"/>
          <w:lang w:val="es-ES_tradnl"/>
        </w:rPr>
        <w:t xml:space="preserve"> frente al enunciado:</w:t>
      </w:r>
    </w:p>
    <w:p w:rsidRPr="005419DA" w:rsidR="00420BBA" w:rsidP="00F732CF" w:rsidRDefault="00420BBA" w14:paraId="514170BB" w14:textId="77777777">
      <w:pPr>
        <w:ind w:left="709" w:right="709"/>
        <w:jc w:val="both"/>
        <w:rPr>
          <w:rFonts w:ascii="Arial" w:hAnsi="Arial" w:cs="Arial"/>
          <w:color w:val="000000" w:themeColor="text1"/>
          <w:sz w:val="21"/>
          <w:szCs w:val="21"/>
          <w:lang w:val="es-ES_tradnl"/>
        </w:rPr>
      </w:pPr>
    </w:p>
    <w:p w:rsidRPr="005419DA" w:rsidR="00DF258A" w:rsidP="00DF258A" w:rsidRDefault="00507066" w14:paraId="589324D4" w14:textId="5A4037C2">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F732CF">
        <w:rPr>
          <w:rFonts w:ascii="Arial" w:hAnsi="Arial" w:cs="Arial"/>
          <w:color w:val="000000" w:themeColor="text1"/>
          <w:sz w:val="21"/>
          <w:szCs w:val="21"/>
          <w:lang w:val="es-ES_tradnl"/>
        </w:rPr>
        <w:t xml:space="preserve">“Preferir la oferta presentada por un proponente plural siempre que: (a) esté conformado por al menos una madre cabeza de familia y/o una persona en proceso de </w:t>
      </w:r>
      <w:r w:rsidRPr="005419DA" w:rsidR="00115C37">
        <w:rPr>
          <w:rFonts w:ascii="Arial" w:hAnsi="Arial" w:cs="Arial"/>
          <w:color w:val="000000" w:themeColor="text1"/>
          <w:sz w:val="21"/>
          <w:szCs w:val="21"/>
          <w:lang w:val="es-ES_tradnl"/>
        </w:rPr>
        <w:t>reincorporación</w:t>
      </w:r>
      <w:r w:rsidRPr="005419DA" w:rsidR="00F732CF">
        <w:rPr>
          <w:rFonts w:ascii="Arial" w:hAnsi="Arial" w:cs="Arial"/>
          <w:color w:val="000000" w:themeColor="text1"/>
          <w:sz w:val="21"/>
          <w:szCs w:val="21"/>
          <w:lang w:val="es-ES_tradnl"/>
        </w:rPr>
        <w:t xml:space="preserve"> o </w:t>
      </w:r>
      <w:r w:rsidRPr="005419DA" w:rsidR="00115C37">
        <w:rPr>
          <w:rFonts w:ascii="Arial" w:hAnsi="Arial" w:cs="Arial"/>
          <w:color w:val="000000" w:themeColor="text1"/>
          <w:sz w:val="21"/>
          <w:szCs w:val="21"/>
          <w:lang w:val="es-ES_tradnl"/>
        </w:rPr>
        <w:t>reintegración</w:t>
      </w:r>
      <w:r w:rsidRPr="005419DA" w:rsidR="00F732CF">
        <w:rPr>
          <w:rFonts w:ascii="Arial" w:hAnsi="Arial" w:cs="Arial"/>
          <w:color w:val="000000" w:themeColor="text1"/>
          <w:sz w:val="21"/>
          <w:szCs w:val="21"/>
          <w:lang w:val="es-ES_tradnl"/>
        </w:rPr>
        <w:t xml:space="preserve">, o una persona </w:t>
      </w:r>
      <w:r w:rsidRPr="005419DA" w:rsidR="00115C37">
        <w:rPr>
          <w:rFonts w:ascii="Arial" w:hAnsi="Arial" w:cs="Arial"/>
          <w:color w:val="000000" w:themeColor="text1"/>
          <w:sz w:val="21"/>
          <w:szCs w:val="21"/>
          <w:lang w:val="es-ES_tradnl"/>
        </w:rPr>
        <w:t>jurídica</w:t>
      </w:r>
      <w:r w:rsidRPr="005419DA" w:rsidR="00F732CF">
        <w:rPr>
          <w:rFonts w:ascii="Arial" w:hAnsi="Arial" w:cs="Arial"/>
          <w:color w:val="000000" w:themeColor="text1"/>
          <w:sz w:val="21"/>
          <w:szCs w:val="21"/>
          <w:lang w:val="es-ES_tradnl"/>
        </w:rPr>
        <w:t xml:space="preserve"> en la cual participe o participen mayoritariamente, y, que tenga una </w:t>
      </w:r>
      <w:r w:rsidRPr="005419DA" w:rsidR="00115C37">
        <w:rPr>
          <w:rFonts w:ascii="Arial" w:hAnsi="Arial" w:cs="Arial"/>
          <w:color w:val="000000" w:themeColor="text1"/>
          <w:sz w:val="21"/>
          <w:szCs w:val="21"/>
          <w:lang w:val="es-ES_tradnl"/>
        </w:rPr>
        <w:t>participación</w:t>
      </w:r>
      <w:r w:rsidRPr="005419DA" w:rsidR="00F732CF">
        <w:rPr>
          <w:rFonts w:ascii="Arial" w:hAnsi="Arial" w:cs="Arial"/>
          <w:color w:val="000000" w:themeColor="text1"/>
          <w:sz w:val="21"/>
          <w:szCs w:val="21"/>
          <w:lang w:val="es-ES_tradnl"/>
        </w:rPr>
        <w:t xml:space="preserve"> de por lo menos el veinticinco por ciento (25%) en el proponente plural; (b) la madre </w:t>
      </w:r>
      <w:r w:rsidRPr="005419DA" w:rsidR="00F732CF">
        <w:rPr>
          <w:rFonts w:ascii="Arial" w:hAnsi="Arial" w:cs="Arial"/>
          <w:color w:val="000000" w:themeColor="text1"/>
          <w:sz w:val="21"/>
          <w:szCs w:val="21"/>
          <w:lang w:val="es-ES_tradnl"/>
        </w:rPr>
        <w:lastRenderedPageBreak/>
        <w:t xml:space="preserve">cabeza de familia, la persona en proceso de </w:t>
      </w:r>
      <w:r w:rsidRPr="005419DA" w:rsidR="00115C37">
        <w:rPr>
          <w:rFonts w:ascii="Arial" w:hAnsi="Arial" w:cs="Arial"/>
          <w:color w:val="000000" w:themeColor="text1"/>
          <w:sz w:val="21"/>
          <w:szCs w:val="21"/>
          <w:lang w:val="es-ES_tradnl"/>
        </w:rPr>
        <w:t>reincorporación</w:t>
      </w:r>
      <w:r w:rsidRPr="005419DA" w:rsidR="00F732CF">
        <w:rPr>
          <w:rFonts w:ascii="Arial" w:hAnsi="Arial" w:cs="Arial"/>
          <w:color w:val="000000" w:themeColor="text1"/>
          <w:sz w:val="21"/>
          <w:szCs w:val="21"/>
          <w:lang w:val="es-ES_tradnl"/>
        </w:rPr>
        <w:t xml:space="preserve"> o </w:t>
      </w:r>
      <w:r w:rsidRPr="005419DA" w:rsidR="00090C39">
        <w:rPr>
          <w:rFonts w:ascii="Arial" w:hAnsi="Arial" w:cs="Arial"/>
          <w:color w:val="000000" w:themeColor="text1"/>
          <w:sz w:val="21"/>
          <w:szCs w:val="21"/>
          <w:lang w:val="es-ES_tradnl"/>
        </w:rPr>
        <w:t>reintegración</w:t>
      </w:r>
      <w:r w:rsidRPr="005419DA" w:rsidR="00F732CF">
        <w:rPr>
          <w:rFonts w:ascii="Arial" w:hAnsi="Arial" w:cs="Arial"/>
          <w:color w:val="000000" w:themeColor="text1"/>
          <w:sz w:val="21"/>
          <w:szCs w:val="21"/>
          <w:lang w:val="es-ES_tradnl"/>
        </w:rPr>
        <w:t xml:space="preserve">, o la persona </w:t>
      </w:r>
      <w:r w:rsidRPr="005419DA" w:rsidR="00090C39">
        <w:rPr>
          <w:rFonts w:ascii="Arial" w:hAnsi="Arial" w:cs="Arial"/>
          <w:color w:val="000000" w:themeColor="text1"/>
          <w:sz w:val="21"/>
          <w:szCs w:val="21"/>
          <w:lang w:val="es-ES_tradnl"/>
        </w:rPr>
        <w:t>jurídica</w:t>
      </w:r>
      <w:r w:rsidRPr="005419DA" w:rsidR="00F732CF">
        <w:rPr>
          <w:rFonts w:ascii="Arial" w:hAnsi="Arial" w:cs="Arial"/>
          <w:color w:val="000000" w:themeColor="text1"/>
          <w:sz w:val="21"/>
          <w:szCs w:val="21"/>
          <w:lang w:val="es-ES_tradnl"/>
        </w:rPr>
        <w:t xml:space="preserve"> aporte </w:t>
      </w:r>
      <w:r w:rsidRPr="005419DA" w:rsidR="00090C39">
        <w:rPr>
          <w:rFonts w:ascii="Arial" w:hAnsi="Arial" w:cs="Arial"/>
          <w:color w:val="000000" w:themeColor="text1"/>
          <w:sz w:val="21"/>
          <w:szCs w:val="21"/>
          <w:lang w:val="es-ES_tradnl"/>
        </w:rPr>
        <w:t>mínimo</w:t>
      </w:r>
      <w:r w:rsidRPr="005419DA" w:rsidR="00F732CF">
        <w:rPr>
          <w:rFonts w:ascii="Arial" w:hAnsi="Arial" w:cs="Arial"/>
          <w:color w:val="000000" w:themeColor="text1"/>
          <w:sz w:val="21"/>
          <w:szCs w:val="21"/>
          <w:lang w:val="es-ES_tradnl"/>
        </w:rPr>
        <w:t xml:space="preserve"> el veinticinco por ciento (25%) de la experiencia acreditada en la oferta; y (c) ni la madre cabeza de familia</w:t>
      </w:r>
      <w:r w:rsidRPr="005419DA" w:rsidR="006C39AE">
        <w:rPr>
          <w:rFonts w:ascii="Arial" w:hAnsi="Arial" w:cs="Arial"/>
          <w:color w:val="000000" w:themeColor="text1"/>
          <w:sz w:val="21"/>
          <w:szCs w:val="21"/>
          <w:lang w:val="es-ES_tradnl"/>
        </w:rPr>
        <w:t xml:space="preserve"> </w:t>
      </w:r>
      <w:r w:rsidRPr="005419DA" w:rsidR="00DF258A">
        <w:rPr>
          <w:rFonts w:ascii="Arial" w:hAnsi="Arial" w:cs="Arial"/>
          <w:color w:val="000000" w:themeColor="text1"/>
          <w:sz w:val="21"/>
          <w:szCs w:val="21"/>
          <w:lang w:val="es-ES_tradnl"/>
        </w:rPr>
        <w:t xml:space="preserve">o persona en proceso de </w:t>
      </w:r>
      <w:r w:rsidRPr="005419DA" w:rsidR="006C39AE">
        <w:rPr>
          <w:rFonts w:ascii="Arial" w:hAnsi="Arial" w:cs="Arial"/>
          <w:color w:val="000000" w:themeColor="text1"/>
          <w:sz w:val="21"/>
          <w:szCs w:val="21"/>
          <w:lang w:val="es-ES_tradnl"/>
        </w:rPr>
        <w:t>reincorporación</w:t>
      </w:r>
      <w:r w:rsidRPr="005419DA" w:rsidR="00DF258A">
        <w:rPr>
          <w:rFonts w:ascii="Arial" w:hAnsi="Arial" w:cs="Arial"/>
          <w:color w:val="000000" w:themeColor="text1"/>
          <w:sz w:val="21"/>
          <w:szCs w:val="21"/>
          <w:lang w:val="es-ES_tradnl"/>
        </w:rPr>
        <w:t xml:space="preserve"> o </w:t>
      </w:r>
      <w:r w:rsidRPr="005419DA" w:rsidR="006C39AE">
        <w:rPr>
          <w:rFonts w:ascii="Arial" w:hAnsi="Arial" w:cs="Arial"/>
          <w:color w:val="000000" w:themeColor="text1"/>
          <w:sz w:val="21"/>
          <w:szCs w:val="21"/>
          <w:lang w:val="es-ES_tradnl"/>
        </w:rPr>
        <w:t>reintegración</w:t>
      </w:r>
      <w:r w:rsidRPr="005419DA" w:rsidR="00DF258A">
        <w:rPr>
          <w:rFonts w:ascii="Arial" w:hAnsi="Arial" w:cs="Arial"/>
          <w:color w:val="000000" w:themeColor="text1"/>
          <w:sz w:val="21"/>
          <w:szCs w:val="21"/>
          <w:lang w:val="es-ES_tradnl"/>
        </w:rPr>
        <w:t xml:space="preserve">, ni la persona </w:t>
      </w:r>
      <w:r w:rsidRPr="005419DA" w:rsidR="006C39AE">
        <w:rPr>
          <w:rFonts w:ascii="Arial" w:hAnsi="Arial" w:cs="Arial"/>
          <w:color w:val="000000" w:themeColor="text1"/>
          <w:sz w:val="21"/>
          <w:szCs w:val="21"/>
          <w:lang w:val="es-ES_tradnl"/>
        </w:rPr>
        <w:t>jurídica</w:t>
      </w:r>
      <w:r w:rsidRPr="005419DA" w:rsidR="00DF258A">
        <w:rPr>
          <w:rFonts w:ascii="Arial" w:hAnsi="Arial" w:cs="Arial"/>
          <w:color w:val="000000" w:themeColor="text1"/>
          <w:sz w:val="21"/>
          <w:szCs w:val="21"/>
          <w:lang w:val="es-ES_tradnl"/>
        </w:rPr>
        <w:t xml:space="preserve">, ni sus accionistas, socios o representantes legales sean empleados, socios o accionistas de los miembros del proponente plural”. </w:t>
      </w:r>
      <w:r w:rsidRPr="005419DA" w:rsidR="004217A7">
        <w:rPr>
          <w:rFonts w:ascii="Arial" w:hAnsi="Arial" w:cs="Arial"/>
          <w:color w:val="000000" w:themeColor="text1"/>
          <w:sz w:val="21"/>
          <w:szCs w:val="21"/>
          <w:lang w:val="es-ES_tradnl"/>
        </w:rPr>
        <w:t>[…].</w:t>
      </w:r>
    </w:p>
    <w:p w:rsidRPr="005419DA" w:rsidR="004217A7" w:rsidP="00DF258A" w:rsidRDefault="004217A7" w14:paraId="529BAD1E" w14:textId="77777777">
      <w:pPr>
        <w:ind w:left="709" w:right="709"/>
        <w:jc w:val="both"/>
        <w:rPr>
          <w:rFonts w:ascii="Arial" w:hAnsi="Arial" w:cs="Arial"/>
          <w:color w:val="000000" w:themeColor="text1"/>
          <w:sz w:val="21"/>
          <w:szCs w:val="21"/>
          <w:lang w:val="es-ES_tradnl"/>
        </w:rPr>
      </w:pPr>
    </w:p>
    <w:p w:rsidRPr="005419DA" w:rsidR="00DF258A" w:rsidP="00DF258A" w:rsidRDefault="00507066" w14:paraId="1FF8C657" w14:textId="6CA7FE51">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DF258A">
        <w:rPr>
          <w:rFonts w:ascii="Arial" w:hAnsi="Arial" w:cs="Arial"/>
          <w:color w:val="000000" w:themeColor="text1"/>
          <w:sz w:val="21"/>
          <w:szCs w:val="21"/>
          <w:lang w:val="es-ES_tradnl"/>
        </w:rPr>
        <w:t xml:space="preserve">Frente a este numeral se presentan </w:t>
      </w:r>
      <w:r w:rsidRPr="005419DA" w:rsidR="004217A7">
        <w:rPr>
          <w:rFonts w:ascii="Arial" w:hAnsi="Arial" w:cs="Arial"/>
          <w:color w:val="000000" w:themeColor="text1"/>
          <w:sz w:val="21"/>
          <w:szCs w:val="21"/>
          <w:lang w:val="es-ES_tradnl"/>
        </w:rPr>
        <w:t>múltiples</w:t>
      </w:r>
      <w:r w:rsidRPr="005419DA" w:rsidR="00DF258A">
        <w:rPr>
          <w:rFonts w:ascii="Arial" w:hAnsi="Arial" w:cs="Arial"/>
          <w:color w:val="000000" w:themeColor="text1"/>
          <w:sz w:val="21"/>
          <w:szCs w:val="21"/>
          <w:lang w:val="es-ES_tradnl"/>
        </w:rPr>
        <w:t xml:space="preserve"> confusiones procedimentales, pues la norma inicialmente manifiesta que, al llegar a este criterio de desempate, se </w:t>
      </w:r>
      <w:r w:rsidRPr="005419DA" w:rsidR="004217A7">
        <w:rPr>
          <w:rFonts w:ascii="Arial" w:hAnsi="Arial" w:cs="Arial"/>
          <w:color w:val="000000" w:themeColor="text1"/>
          <w:sz w:val="21"/>
          <w:szCs w:val="21"/>
          <w:lang w:val="es-ES_tradnl"/>
        </w:rPr>
        <w:t xml:space="preserve">preferirá </w:t>
      </w:r>
      <w:r w:rsidRPr="005419DA" w:rsidR="00DF258A">
        <w:rPr>
          <w:rFonts w:ascii="Arial" w:hAnsi="Arial" w:cs="Arial"/>
          <w:color w:val="000000" w:themeColor="text1"/>
          <w:sz w:val="21"/>
          <w:szCs w:val="21"/>
          <w:lang w:val="es-ES_tradnl"/>
        </w:rPr>
        <w:t xml:space="preserve">la oferta de un proponente plural bajo tres condiciones; la primera que esté conformado por al menos una madre cabeza de familia o una persona en </w:t>
      </w:r>
      <w:r w:rsidRPr="005419DA" w:rsidR="00742A3A">
        <w:rPr>
          <w:rFonts w:ascii="Arial" w:hAnsi="Arial" w:cs="Arial"/>
          <w:color w:val="000000" w:themeColor="text1"/>
          <w:sz w:val="21"/>
          <w:szCs w:val="21"/>
          <w:lang w:val="es-ES_tradnl"/>
        </w:rPr>
        <w:t>tránsito</w:t>
      </w:r>
      <w:r w:rsidRPr="005419DA" w:rsidR="00DF258A">
        <w:rPr>
          <w:rFonts w:ascii="Arial" w:hAnsi="Arial" w:cs="Arial"/>
          <w:color w:val="000000" w:themeColor="text1"/>
          <w:sz w:val="21"/>
          <w:szCs w:val="21"/>
          <w:lang w:val="es-ES_tradnl"/>
        </w:rPr>
        <w:t xml:space="preserve"> a la sociedad civil.</w:t>
      </w:r>
    </w:p>
    <w:p w:rsidRPr="005419DA" w:rsidR="00742A3A" w:rsidP="00DF258A" w:rsidRDefault="00742A3A" w14:paraId="044D88B1" w14:textId="77777777">
      <w:pPr>
        <w:ind w:left="709" w:right="709"/>
        <w:jc w:val="both"/>
        <w:rPr>
          <w:rFonts w:ascii="Arial" w:hAnsi="Arial" w:cs="Arial"/>
          <w:color w:val="000000" w:themeColor="text1"/>
          <w:sz w:val="21"/>
          <w:szCs w:val="21"/>
          <w:lang w:val="es-ES_tradnl"/>
        </w:rPr>
      </w:pPr>
    </w:p>
    <w:p w:rsidRPr="005419DA" w:rsidR="00DF258A" w:rsidP="00DF258A" w:rsidRDefault="00507066" w14:paraId="25DDAB9C" w14:textId="03D45866">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DF258A">
        <w:rPr>
          <w:rFonts w:ascii="Arial" w:hAnsi="Arial" w:cs="Arial"/>
          <w:color w:val="000000" w:themeColor="text1"/>
          <w:sz w:val="21"/>
          <w:szCs w:val="21"/>
          <w:lang w:val="es-ES_tradnl"/>
        </w:rPr>
        <w:t xml:space="preserve">Sin embargo, no hay claridad respecto de lo que significa que el proponente plural esté conformado por alguno de los dos casos; es decir; ¿bastará con que una persona independientemente de su cargo o rol en los dos o </w:t>
      </w:r>
      <w:r w:rsidRPr="005419DA" w:rsidR="00742A3A">
        <w:rPr>
          <w:rFonts w:ascii="Arial" w:hAnsi="Arial" w:cs="Arial"/>
          <w:color w:val="000000" w:themeColor="text1"/>
          <w:sz w:val="21"/>
          <w:szCs w:val="21"/>
          <w:lang w:val="es-ES_tradnl"/>
        </w:rPr>
        <w:t>más</w:t>
      </w:r>
      <w:r w:rsidRPr="005419DA" w:rsidR="00DF258A">
        <w:rPr>
          <w:rFonts w:ascii="Arial" w:hAnsi="Arial" w:cs="Arial"/>
          <w:color w:val="000000" w:themeColor="text1"/>
          <w:sz w:val="21"/>
          <w:szCs w:val="21"/>
          <w:lang w:val="es-ES_tradnl"/>
        </w:rPr>
        <w:t xml:space="preserve"> integrantes del proponente plural esté en estas condiciones para acreditar este requisito para todo el consorcio? o ¿se hace referencia a alguno de los representantes legales del consorcio o </w:t>
      </w:r>
      <w:r w:rsidRPr="005419DA" w:rsidR="00742A3A">
        <w:rPr>
          <w:rFonts w:ascii="Arial" w:hAnsi="Arial" w:cs="Arial"/>
          <w:color w:val="000000" w:themeColor="text1"/>
          <w:sz w:val="21"/>
          <w:szCs w:val="21"/>
          <w:lang w:val="es-ES_tradnl"/>
        </w:rPr>
        <w:t>unión</w:t>
      </w:r>
      <w:r w:rsidRPr="005419DA" w:rsidR="00DF258A">
        <w:rPr>
          <w:rFonts w:ascii="Arial" w:hAnsi="Arial" w:cs="Arial"/>
          <w:color w:val="000000" w:themeColor="text1"/>
          <w:sz w:val="21"/>
          <w:szCs w:val="21"/>
          <w:lang w:val="es-ES_tradnl"/>
        </w:rPr>
        <w:t xml:space="preserve"> temporal? La anterior duda surge, en otros aspectos, porque </w:t>
      </w:r>
      <w:r w:rsidRPr="005419DA" w:rsidR="00742A3A">
        <w:rPr>
          <w:rFonts w:ascii="Arial" w:hAnsi="Arial" w:cs="Arial"/>
          <w:color w:val="000000" w:themeColor="text1"/>
          <w:sz w:val="21"/>
          <w:szCs w:val="21"/>
          <w:lang w:val="es-ES_tradnl"/>
        </w:rPr>
        <w:t>técnicamente</w:t>
      </w:r>
      <w:r w:rsidRPr="005419DA" w:rsidR="00DF258A">
        <w:rPr>
          <w:rFonts w:ascii="Arial" w:hAnsi="Arial" w:cs="Arial"/>
          <w:color w:val="000000" w:themeColor="text1"/>
          <w:sz w:val="21"/>
          <w:szCs w:val="21"/>
          <w:lang w:val="es-ES_tradnl"/>
        </w:rPr>
        <w:t xml:space="preserve"> la entidad estatal ya </w:t>
      </w:r>
      <w:r w:rsidRPr="005419DA" w:rsidR="00742A3A">
        <w:rPr>
          <w:rFonts w:ascii="Arial" w:hAnsi="Arial" w:cs="Arial"/>
          <w:color w:val="000000" w:themeColor="text1"/>
          <w:sz w:val="21"/>
          <w:szCs w:val="21"/>
          <w:lang w:val="es-ES_tradnl"/>
        </w:rPr>
        <w:t>habrá</w:t>
      </w:r>
      <w:r w:rsidRPr="005419DA" w:rsidR="00DF258A">
        <w:rPr>
          <w:rFonts w:ascii="Arial" w:hAnsi="Arial" w:cs="Arial"/>
          <w:color w:val="000000" w:themeColor="text1"/>
          <w:sz w:val="21"/>
          <w:szCs w:val="21"/>
          <w:lang w:val="es-ES_tradnl"/>
        </w:rPr>
        <w:t xml:space="preserve"> tenido la posibilidad de evaluar estos requisitos en los criterios precedentes.</w:t>
      </w:r>
    </w:p>
    <w:p w:rsidRPr="005419DA" w:rsidR="00742A3A" w:rsidP="00DF258A" w:rsidRDefault="00742A3A" w14:paraId="24D29EDA" w14:textId="77777777">
      <w:pPr>
        <w:ind w:left="709" w:right="709"/>
        <w:jc w:val="both"/>
        <w:rPr>
          <w:rFonts w:ascii="Arial" w:hAnsi="Arial" w:cs="Arial"/>
          <w:color w:val="000000" w:themeColor="text1"/>
          <w:sz w:val="21"/>
          <w:szCs w:val="21"/>
          <w:lang w:val="es-ES_tradnl"/>
        </w:rPr>
      </w:pPr>
    </w:p>
    <w:p w:rsidRPr="005419DA" w:rsidR="00DF258A" w:rsidP="00DF258A" w:rsidRDefault="00507066" w14:paraId="440D3565" w14:textId="044FF4FC">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DF258A">
        <w:rPr>
          <w:rFonts w:ascii="Arial" w:hAnsi="Arial" w:cs="Arial"/>
          <w:color w:val="000000" w:themeColor="text1"/>
          <w:sz w:val="21"/>
          <w:szCs w:val="21"/>
          <w:lang w:val="es-ES_tradnl"/>
        </w:rPr>
        <w:t xml:space="preserve">Adicionalmente, dentro de este mismo requisito no es claro si lo que quiere decir el Gobierno Nacional en dicho numeral, es que la persona </w:t>
      </w:r>
      <w:r w:rsidRPr="005419DA" w:rsidR="00742A3A">
        <w:rPr>
          <w:rFonts w:ascii="Arial" w:hAnsi="Arial" w:cs="Arial"/>
          <w:color w:val="000000" w:themeColor="text1"/>
          <w:sz w:val="21"/>
          <w:szCs w:val="21"/>
          <w:lang w:val="es-ES_tradnl"/>
        </w:rPr>
        <w:t>jurídica</w:t>
      </w:r>
      <w:r w:rsidRPr="005419DA" w:rsidR="00DF258A">
        <w:rPr>
          <w:rFonts w:ascii="Arial" w:hAnsi="Arial" w:cs="Arial"/>
          <w:color w:val="000000" w:themeColor="text1"/>
          <w:sz w:val="21"/>
          <w:szCs w:val="21"/>
          <w:lang w:val="es-ES_tradnl"/>
        </w:rPr>
        <w:t xml:space="preserve"> que conforme al proponente plural y tenga dentro de su planta a la mujer cabeza de familia o a la persona en </w:t>
      </w:r>
      <w:r w:rsidRPr="005419DA" w:rsidR="00742A3A">
        <w:rPr>
          <w:rFonts w:ascii="Arial" w:hAnsi="Arial" w:cs="Arial"/>
          <w:color w:val="000000" w:themeColor="text1"/>
          <w:sz w:val="21"/>
          <w:szCs w:val="21"/>
          <w:lang w:val="es-ES_tradnl"/>
        </w:rPr>
        <w:t>tránsito</w:t>
      </w:r>
      <w:r w:rsidRPr="005419DA" w:rsidR="00DF258A">
        <w:rPr>
          <w:rFonts w:ascii="Arial" w:hAnsi="Arial" w:cs="Arial"/>
          <w:color w:val="000000" w:themeColor="text1"/>
          <w:sz w:val="21"/>
          <w:szCs w:val="21"/>
          <w:lang w:val="es-ES_tradnl"/>
        </w:rPr>
        <w:t xml:space="preserve"> a la sociedad civil y quiera acogerse a este requisito, </w:t>
      </w:r>
      <w:r w:rsidRPr="005419DA" w:rsidR="00742A3A">
        <w:rPr>
          <w:rFonts w:ascii="Arial" w:hAnsi="Arial" w:cs="Arial"/>
          <w:color w:val="000000" w:themeColor="text1"/>
          <w:sz w:val="21"/>
          <w:szCs w:val="21"/>
          <w:lang w:val="es-ES_tradnl"/>
        </w:rPr>
        <w:t xml:space="preserve">deberá </w:t>
      </w:r>
      <w:r w:rsidRPr="005419DA" w:rsidR="00DF258A">
        <w:rPr>
          <w:rFonts w:ascii="Arial" w:hAnsi="Arial" w:cs="Arial"/>
          <w:color w:val="000000" w:themeColor="text1"/>
          <w:sz w:val="21"/>
          <w:szCs w:val="21"/>
          <w:lang w:val="es-ES_tradnl"/>
        </w:rPr>
        <w:t xml:space="preserve">participar por lo menos del 25% del consorcio o </w:t>
      </w:r>
      <w:r w:rsidRPr="005419DA" w:rsidR="00742A3A">
        <w:rPr>
          <w:rFonts w:ascii="Arial" w:hAnsi="Arial" w:cs="Arial"/>
          <w:color w:val="000000" w:themeColor="text1"/>
          <w:sz w:val="21"/>
          <w:szCs w:val="21"/>
          <w:lang w:val="es-ES_tradnl"/>
        </w:rPr>
        <w:t>unión</w:t>
      </w:r>
      <w:r w:rsidRPr="005419DA" w:rsidR="00DF258A">
        <w:rPr>
          <w:rFonts w:ascii="Arial" w:hAnsi="Arial" w:cs="Arial"/>
          <w:color w:val="000000" w:themeColor="text1"/>
          <w:sz w:val="21"/>
          <w:szCs w:val="21"/>
          <w:lang w:val="es-ES_tradnl"/>
        </w:rPr>
        <w:t xml:space="preserve"> temporal. En este sentido, ¿es correcto nuestro entendimiento de la norma?</w:t>
      </w:r>
    </w:p>
    <w:p w:rsidRPr="005419DA" w:rsidR="00742A3A" w:rsidP="00DF258A" w:rsidRDefault="00742A3A" w14:paraId="15397BF5" w14:textId="77777777">
      <w:pPr>
        <w:ind w:left="709" w:right="709"/>
        <w:jc w:val="both"/>
        <w:rPr>
          <w:rFonts w:ascii="Arial" w:hAnsi="Arial" w:cs="Arial"/>
          <w:color w:val="000000" w:themeColor="text1"/>
          <w:sz w:val="21"/>
          <w:szCs w:val="21"/>
          <w:lang w:val="es-ES_tradnl"/>
        </w:rPr>
      </w:pPr>
    </w:p>
    <w:p w:rsidRPr="005419DA" w:rsidR="00DF258A" w:rsidP="00DF258A" w:rsidRDefault="00507066" w14:paraId="49C64699" w14:textId="0A76164E">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DF258A">
        <w:rPr>
          <w:rFonts w:ascii="Arial" w:hAnsi="Arial" w:cs="Arial"/>
          <w:color w:val="000000" w:themeColor="text1"/>
          <w:sz w:val="21"/>
          <w:szCs w:val="21"/>
          <w:lang w:val="es-ES_tradnl"/>
        </w:rPr>
        <w:t xml:space="preserve">Por otra parte, el literal C del presente numeral determina que se </w:t>
      </w:r>
      <w:r w:rsidRPr="005419DA" w:rsidR="00742A3A">
        <w:rPr>
          <w:rFonts w:ascii="Arial" w:hAnsi="Arial" w:cs="Arial"/>
          <w:color w:val="000000" w:themeColor="text1"/>
          <w:sz w:val="21"/>
          <w:szCs w:val="21"/>
          <w:lang w:val="es-ES_tradnl"/>
        </w:rPr>
        <w:t>elegirá</w:t>
      </w:r>
      <w:r w:rsidRPr="005419DA" w:rsidR="00DF258A">
        <w:rPr>
          <w:rFonts w:ascii="Arial" w:hAnsi="Arial" w:cs="Arial"/>
          <w:color w:val="000000" w:themeColor="text1"/>
          <w:sz w:val="21"/>
          <w:szCs w:val="21"/>
          <w:lang w:val="es-ES_tradnl"/>
        </w:rPr>
        <w:t xml:space="preserve"> la oferta de un proponente plural siempre que se cumpla otra </w:t>
      </w:r>
      <w:r w:rsidRPr="005419DA" w:rsidR="00742A3A">
        <w:rPr>
          <w:rFonts w:ascii="Arial" w:hAnsi="Arial" w:cs="Arial"/>
          <w:color w:val="000000" w:themeColor="text1"/>
          <w:sz w:val="21"/>
          <w:szCs w:val="21"/>
          <w:lang w:val="es-ES_tradnl"/>
        </w:rPr>
        <w:t>condición</w:t>
      </w:r>
      <w:r w:rsidRPr="005419DA" w:rsidR="00DF258A">
        <w:rPr>
          <w:rFonts w:ascii="Arial" w:hAnsi="Arial" w:cs="Arial"/>
          <w:color w:val="000000" w:themeColor="text1"/>
          <w:sz w:val="21"/>
          <w:szCs w:val="21"/>
          <w:lang w:val="es-ES_tradnl"/>
        </w:rPr>
        <w:t xml:space="preserve"> y es que: “(...) ni la madre cabeza de familia o persona en proceso de </w:t>
      </w:r>
      <w:r w:rsidRPr="005419DA" w:rsidR="00742A3A">
        <w:rPr>
          <w:rFonts w:ascii="Arial" w:hAnsi="Arial" w:cs="Arial"/>
          <w:color w:val="000000" w:themeColor="text1"/>
          <w:sz w:val="21"/>
          <w:szCs w:val="21"/>
          <w:lang w:val="es-ES_tradnl"/>
        </w:rPr>
        <w:t>reincorporación</w:t>
      </w:r>
      <w:r w:rsidRPr="005419DA" w:rsidR="00DF258A">
        <w:rPr>
          <w:rFonts w:ascii="Arial" w:hAnsi="Arial" w:cs="Arial"/>
          <w:color w:val="000000" w:themeColor="text1"/>
          <w:sz w:val="21"/>
          <w:szCs w:val="21"/>
          <w:lang w:val="es-ES_tradnl"/>
        </w:rPr>
        <w:t xml:space="preserve"> o </w:t>
      </w:r>
      <w:r w:rsidRPr="005419DA" w:rsidR="00742A3A">
        <w:rPr>
          <w:rFonts w:ascii="Arial" w:hAnsi="Arial" w:cs="Arial"/>
          <w:color w:val="000000" w:themeColor="text1"/>
          <w:sz w:val="21"/>
          <w:szCs w:val="21"/>
          <w:lang w:val="es-ES_tradnl"/>
        </w:rPr>
        <w:t>reintegración</w:t>
      </w:r>
      <w:r w:rsidRPr="005419DA" w:rsidR="00DF258A">
        <w:rPr>
          <w:rFonts w:ascii="Arial" w:hAnsi="Arial" w:cs="Arial"/>
          <w:color w:val="000000" w:themeColor="text1"/>
          <w:sz w:val="21"/>
          <w:szCs w:val="21"/>
          <w:lang w:val="es-ES_tradnl"/>
        </w:rPr>
        <w:t xml:space="preserve">, ni la persona </w:t>
      </w:r>
      <w:r w:rsidRPr="005419DA" w:rsidR="00742A3A">
        <w:rPr>
          <w:rFonts w:ascii="Arial" w:hAnsi="Arial" w:cs="Arial"/>
          <w:color w:val="000000" w:themeColor="text1"/>
          <w:sz w:val="21"/>
          <w:szCs w:val="21"/>
          <w:lang w:val="es-ES_tradnl"/>
        </w:rPr>
        <w:t>jurídica</w:t>
      </w:r>
      <w:r w:rsidRPr="005419DA" w:rsidR="00DF258A">
        <w:rPr>
          <w:rFonts w:ascii="Arial" w:hAnsi="Arial" w:cs="Arial"/>
          <w:color w:val="000000" w:themeColor="text1"/>
          <w:sz w:val="21"/>
          <w:szCs w:val="21"/>
          <w:lang w:val="es-ES_tradnl"/>
        </w:rPr>
        <w:t xml:space="preserve">, ni sus accionistas, socios o representantes legales sean empleados, socios o accionistas de los miembros del proponente plural”. Por lo anterior, y a partir del no entendimiento de este enunciado, se solicita a la entidad esclarecer el significado del literal C para efectos de una mejor </w:t>
      </w:r>
      <w:r w:rsidRPr="005419DA" w:rsidR="00742A3A">
        <w:rPr>
          <w:rFonts w:ascii="Arial" w:hAnsi="Arial" w:cs="Arial"/>
          <w:color w:val="000000" w:themeColor="text1"/>
          <w:sz w:val="21"/>
          <w:szCs w:val="21"/>
          <w:lang w:val="es-ES_tradnl"/>
        </w:rPr>
        <w:t>comprensión</w:t>
      </w:r>
      <w:r w:rsidRPr="005419DA" w:rsidR="00DF258A">
        <w:rPr>
          <w:rFonts w:ascii="Arial" w:hAnsi="Arial" w:cs="Arial"/>
          <w:color w:val="000000" w:themeColor="text1"/>
          <w:sz w:val="21"/>
          <w:szCs w:val="21"/>
          <w:lang w:val="es-ES_tradnl"/>
        </w:rPr>
        <w:t xml:space="preserve"> del alcance del numeral.</w:t>
      </w:r>
    </w:p>
    <w:p w:rsidRPr="005419DA" w:rsidR="00742A3A" w:rsidP="00DF258A" w:rsidRDefault="00742A3A" w14:paraId="72ABE483" w14:textId="77777777">
      <w:pPr>
        <w:ind w:left="709" w:right="709"/>
        <w:jc w:val="both"/>
        <w:rPr>
          <w:rFonts w:ascii="Arial" w:hAnsi="Arial" w:cs="Arial"/>
          <w:color w:val="000000" w:themeColor="text1"/>
          <w:sz w:val="21"/>
          <w:szCs w:val="21"/>
          <w:lang w:val="es-ES_tradnl"/>
        </w:rPr>
      </w:pPr>
    </w:p>
    <w:p w:rsidRPr="005419DA" w:rsidR="00DF258A" w:rsidP="00DF258A" w:rsidRDefault="00507066" w14:paraId="568F2C6E" w14:textId="6F426EFF">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DF258A">
        <w:rPr>
          <w:rFonts w:ascii="Arial" w:hAnsi="Arial" w:cs="Arial"/>
          <w:color w:val="000000" w:themeColor="text1"/>
          <w:sz w:val="21"/>
          <w:szCs w:val="21"/>
          <w:lang w:val="es-ES_tradnl"/>
        </w:rPr>
        <w:t>Finalmente, se consulta a la entidad por qué no se incluye dentro de este criterio de desempate a los proponentes individuales; lo que nos conlleva a consultar bajo este mismo entendido ¿</w:t>
      </w:r>
      <w:r w:rsidRPr="005419DA" w:rsidR="00742A3A">
        <w:rPr>
          <w:rFonts w:ascii="Arial" w:hAnsi="Arial" w:cs="Arial"/>
          <w:color w:val="000000" w:themeColor="text1"/>
          <w:sz w:val="21"/>
          <w:szCs w:val="21"/>
          <w:lang w:val="es-ES_tradnl"/>
        </w:rPr>
        <w:t>cuál</w:t>
      </w:r>
      <w:r w:rsidRPr="005419DA" w:rsidR="00DF258A">
        <w:rPr>
          <w:rFonts w:ascii="Arial" w:hAnsi="Arial" w:cs="Arial"/>
          <w:color w:val="000000" w:themeColor="text1"/>
          <w:sz w:val="21"/>
          <w:szCs w:val="21"/>
          <w:lang w:val="es-ES_tradnl"/>
        </w:rPr>
        <w:t xml:space="preserve"> es el equivalente de este criterio en el caso de las personas </w:t>
      </w:r>
      <w:r w:rsidRPr="005419DA" w:rsidR="00742A3A">
        <w:rPr>
          <w:rFonts w:ascii="Arial" w:hAnsi="Arial" w:cs="Arial"/>
          <w:color w:val="000000" w:themeColor="text1"/>
          <w:sz w:val="21"/>
          <w:szCs w:val="21"/>
          <w:lang w:val="es-ES_tradnl"/>
        </w:rPr>
        <w:t>jurídicas</w:t>
      </w:r>
      <w:r w:rsidRPr="005419DA" w:rsidR="00DF258A">
        <w:rPr>
          <w:rFonts w:ascii="Arial" w:hAnsi="Arial" w:cs="Arial"/>
          <w:color w:val="000000" w:themeColor="text1"/>
          <w:sz w:val="21"/>
          <w:szCs w:val="21"/>
          <w:lang w:val="es-ES_tradnl"/>
        </w:rPr>
        <w:t xml:space="preserve"> que se presenten individualmente y se enfrenten a </w:t>
      </w:r>
      <w:r w:rsidRPr="005419DA" w:rsidR="00742A3A">
        <w:rPr>
          <w:rFonts w:ascii="Arial" w:hAnsi="Arial" w:cs="Arial"/>
          <w:color w:val="000000" w:themeColor="text1"/>
          <w:sz w:val="21"/>
          <w:szCs w:val="21"/>
          <w:lang w:val="es-ES_tradnl"/>
        </w:rPr>
        <w:t>algún</w:t>
      </w:r>
      <w:r w:rsidRPr="005419DA" w:rsidR="00DF258A">
        <w:rPr>
          <w:rFonts w:ascii="Arial" w:hAnsi="Arial" w:cs="Arial"/>
          <w:color w:val="000000" w:themeColor="text1"/>
          <w:sz w:val="21"/>
          <w:szCs w:val="21"/>
          <w:lang w:val="es-ES_tradnl"/>
        </w:rPr>
        <w:t xml:space="preserve"> consorcio?</w:t>
      </w:r>
    </w:p>
    <w:p w:rsidRPr="005419DA" w:rsidR="00742A3A" w:rsidP="00DF258A" w:rsidRDefault="00742A3A" w14:paraId="58DCCE03" w14:textId="77777777">
      <w:pPr>
        <w:ind w:left="709" w:right="709"/>
        <w:jc w:val="both"/>
        <w:rPr>
          <w:rFonts w:ascii="Arial" w:hAnsi="Arial" w:cs="Arial"/>
          <w:color w:val="000000" w:themeColor="text1"/>
          <w:sz w:val="21"/>
          <w:szCs w:val="21"/>
          <w:lang w:val="es-ES_tradnl"/>
        </w:rPr>
      </w:pPr>
    </w:p>
    <w:p w:rsidRPr="005419DA" w:rsidR="00DF258A" w:rsidP="00DF258A" w:rsidRDefault="00507066" w14:paraId="4DA8516D" w14:textId="01D08818">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DF258A">
        <w:rPr>
          <w:rFonts w:ascii="Arial" w:hAnsi="Arial" w:cs="Arial"/>
          <w:color w:val="000000" w:themeColor="text1"/>
          <w:sz w:val="21"/>
          <w:szCs w:val="21"/>
          <w:lang w:val="es-ES_tradnl"/>
        </w:rPr>
        <w:t>6.</w:t>
      </w:r>
      <w:r w:rsidRPr="005419DA">
        <w:rPr>
          <w:rFonts w:ascii="Arial" w:hAnsi="Arial" w:cs="Arial"/>
          <w:color w:val="000000" w:themeColor="text1"/>
          <w:sz w:val="21"/>
          <w:szCs w:val="21"/>
          <w:lang w:val="es-ES_tradnl"/>
        </w:rPr>
        <w:t xml:space="preserve"> </w:t>
      </w:r>
      <w:r w:rsidRPr="005419DA" w:rsidR="00DF258A">
        <w:rPr>
          <w:rFonts w:ascii="Arial" w:hAnsi="Arial" w:cs="Arial"/>
          <w:color w:val="000000" w:themeColor="text1"/>
          <w:sz w:val="21"/>
          <w:szCs w:val="21"/>
          <w:lang w:val="es-ES_tradnl"/>
        </w:rPr>
        <w:t xml:space="preserve">Solicitud de </w:t>
      </w:r>
      <w:r w:rsidRPr="005419DA" w:rsidR="006F79BB">
        <w:rPr>
          <w:rFonts w:ascii="Arial" w:hAnsi="Arial" w:cs="Arial"/>
          <w:color w:val="000000" w:themeColor="text1"/>
          <w:sz w:val="21"/>
          <w:szCs w:val="21"/>
          <w:lang w:val="es-ES_tradnl"/>
        </w:rPr>
        <w:t>aclaración</w:t>
      </w:r>
      <w:r w:rsidRPr="005419DA" w:rsidR="00DF258A">
        <w:rPr>
          <w:rFonts w:ascii="Arial" w:hAnsi="Arial" w:cs="Arial"/>
          <w:color w:val="000000" w:themeColor="text1"/>
          <w:sz w:val="21"/>
          <w:szCs w:val="21"/>
          <w:lang w:val="es-ES_tradnl"/>
        </w:rPr>
        <w:t xml:space="preserve"> frente al enunciado:</w:t>
      </w:r>
    </w:p>
    <w:p w:rsidRPr="005419DA" w:rsidR="006F79BB" w:rsidP="00DF258A" w:rsidRDefault="006F79BB" w14:paraId="57D79E2D" w14:textId="77777777">
      <w:pPr>
        <w:ind w:left="709" w:right="709"/>
        <w:jc w:val="both"/>
        <w:rPr>
          <w:rFonts w:ascii="Arial" w:hAnsi="Arial" w:cs="Arial"/>
          <w:color w:val="000000" w:themeColor="text1"/>
          <w:sz w:val="21"/>
          <w:szCs w:val="21"/>
          <w:lang w:val="es-ES_tradnl"/>
        </w:rPr>
      </w:pPr>
    </w:p>
    <w:p w:rsidRPr="005419DA" w:rsidR="00DE4BEA" w:rsidP="00DF258A" w:rsidRDefault="00507066" w14:paraId="4F55C390" w14:textId="355D767C">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DF258A">
        <w:rPr>
          <w:rFonts w:ascii="Arial" w:hAnsi="Arial" w:cs="Arial"/>
          <w:color w:val="000000" w:themeColor="text1"/>
          <w:sz w:val="21"/>
          <w:szCs w:val="21"/>
          <w:lang w:val="es-ES_tradnl"/>
        </w:rPr>
        <w:t xml:space="preserve">“Preferir la oferta presentada por el proponente plural constituido por micro y/o </w:t>
      </w:r>
      <w:r w:rsidRPr="005419DA" w:rsidR="006F79BB">
        <w:rPr>
          <w:rFonts w:ascii="Arial" w:hAnsi="Arial" w:cs="Arial"/>
          <w:color w:val="000000" w:themeColor="text1"/>
          <w:sz w:val="21"/>
          <w:szCs w:val="21"/>
          <w:lang w:val="es-ES_tradnl"/>
        </w:rPr>
        <w:t>pequeñas</w:t>
      </w:r>
      <w:r w:rsidRPr="005419DA" w:rsidR="00DF258A">
        <w:rPr>
          <w:rFonts w:ascii="Arial" w:hAnsi="Arial" w:cs="Arial"/>
          <w:color w:val="000000" w:themeColor="text1"/>
          <w:sz w:val="21"/>
          <w:szCs w:val="21"/>
          <w:lang w:val="es-ES_tradnl"/>
        </w:rPr>
        <w:t xml:space="preserve"> empresas, cooperativas o asociaciones mutuales.”</w:t>
      </w:r>
    </w:p>
    <w:p w:rsidRPr="005419DA" w:rsidR="00712E5F" w:rsidP="00DF258A" w:rsidRDefault="00712E5F" w14:paraId="7A1451E6" w14:textId="7896D5D8">
      <w:pPr>
        <w:ind w:left="709" w:right="709"/>
        <w:jc w:val="both"/>
        <w:rPr>
          <w:rFonts w:ascii="Arial" w:hAnsi="Arial" w:cs="Arial"/>
          <w:color w:val="000000" w:themeColor="text1"/>
          <w:sz w:val="21"/>
          <w:szCs w:val="21"/>
          <w:lang w:val="es-ES_tradnl"/>
        </w:rPr>
      </w:pPr>
    </w:p>
    <w:p w:rsidRPr="005419DA" w:rsidR="00712E5F" w:rsidP="00712E5F" w:rsidRDefault="00507066" w14:paraId="2B19140A" w14:textId="5D97440B">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712E5F">
        <w:rPr>
          <w:rFonts w:ascii="Arial" w:hAnsi="Arial" w:cs="Arial"/>
          <w:color w:val="000000" w:themeColor="text1"/>
          <w:sz w:val="21"/>
          <w:szCs w:val="21"/>
          <w:lang w:val="es-ES_tradnl"/>
        </w:rPr>
        <w:t xml:space="preserve">Frente a este enunciado, respetuosamente se solicita a la entidad aclarar </w:t>
      </w:r>
      <w:r w:rsidRPr="005419DA" w:rsidR="00883559">
        <w:rPr>
          <w:rFonts w:ascii="Arial" w:hAnsi="Arial" w:cs="Arial"/>
          <w:color w:val="000000" w:themeColor="text1"/>
          <w:sz w:val="21"/>
          <w:szCs w:val="21"/>
          <w:lang w:val="es-ES_tradnl"/>
        </w:rPr>
        <w:t>cuál</w:t>
      </w:r>
      <w:r w:rsidRPr="005419DA" w:rsidR="00712E5F">
        <w:rPr>
          <w:rFonts w:ascii="Arial" w:hAnsi="Arial" w:cs="Arial"/>
          <w:color w:val="000000" w:themeColor="text1"/>
          <w:sz w:val="21"/>
          <w:szCs w:val="21"/>
          <w:lang w:val="es-ES_tradnl"/>
        </w:rPr>
        <w:t xml:space="preserve"> </w:t>
      </w:r>
      <w:r w:rsidRPr="005419DA" w:rsidR="00883559">
        <w:rPr>
          <w:rFonts w:ascii="Arial" w:hAnsi="Arial" w:cs="Arial"/>
          <w:color w:val="000000" w:themeColor="text1"/>
          <w:sz w:val="21"/>
          <w:szCs w:val="21"/>
          <w:lang w:val="es-ES_tradnl"/>
        </w:rPr>
        <w:t>será</w:t>
      </w:r>
      <w:r w:rsidRPr="005419DA" w:rsidR="00712E5F">
        <w:rPr>
          <w:rFonts w:ascii="Arial" w:hAnsi="Arial" w:cs="Arial"/>
          <w:color w:val="000000" w:themeColor="text1"/>
          <w:sz w:val="21"/>
          <w:szCs w:val="21"/>
          <w:lang w:val="es-ES_tradnl"/>
        </w:rPr>
        <w:t xml:space="preserve"> el criterio de desempate equivalente para proponentes individuales que lleguen a este punto del proceso. Lo anterior, pues el enunciado solo hace referencia a la preferencia que </w:t>
      </w:r>
      <w:r w:rsidRPr="005419DA" w:rsidR="009930AB">
        <w:rPr>
          <w:rFonts w:ascii="Arial" w:hAnsi="Arial" w:cs="Arial"/>
          <w:color w:val="000000" w:themeColor="text1"/>
          <w:sz w:val="21"/>
          <w:szCs w:val="21"/>
          <w:lang w:val="es-ES_tradnl"/>
        </w:rPr>
        <w:t>tendrán</w:t>
      </w:r>
      <w:r w:rsidRPr="005419DA" w:rsidR="00712E5F">
        <w:rPr>
          <w:rFonts w:ascii="Arial" w:hAnsi="Arial" w:cs="Arial"/>
          <w:color w:val="000000" w:themeColor="text1"/>
          <w:sz w:val="21"/>
          <w:szCs w:val="21"/>
          <w:lang w:val="es-ES_tradnl"/>
        </w:rPr>
        <w:t xml:space="preserve"> las entidades estatales por los proponentes plurales constituidos por micro y </w:t>
      </w:r>
      <w:r w:rsidRPr="005419DA" w:rsidR="009930AB">
        <w:rPr>
          <w:rFonts w:ascii="Arial" w:hAnsi="Arial" w:cs="Arial"/>
          <w:color w:val="000000" w:themeColor="text1"/>
          <w:sz w:val="21"/>
          <w:szCs w:val="21"/>
          <w:lang w:val="es-ES_tradnl"/>
        </w:rPr>
        <w:t>pequeñas</w:t>
      </w:r>
      <w:r w:rsidRPr="005419DA" w:rsidR="00712E5F">
        <w:rPr>
          <w:rFonts w:ascii="Arial" w:hAnsi="Arial" w:cs="Arial"/>
          <w:color w:val="000000" w:themeColor="text1"/>
          <w:sz w:val="21"/>
          <w:szCs w:val="21"/>
          <w:lang w:val="es-ES_tradnl"/>
        </w:rPr>
        <w:t xml:space="preserve"> empresas, cooperativas o asociaciones mutuales.</w:t>
      </w:r>
    </w:p>
    <w:p w:rsidRPr="005419DA" w:rsidR="009930AB" w:rsidP="00712E5F" w:rsidRDefault="009930AB" w14:paraId="7E7E5F3A" w14:textId="77777777">
      <w:pPr>
        <w:ind w:left="709" w:right="709"/>
        <w:jc w:val="both"/>
        <w:rPr>
          <w:rFonts w:ascii="Arial" w:hAnsi="Arial" w:cs="Arial"/>
          <w:color w:val="000000" w:themeColor="text1"/>
          <w:sz w:val="21"/>
          <w:szCs w:val="21"/>
          <w:lang w:val="es-ES_tradnl"/>
        </w:rPr>
      </w:pPr>
    </w:p>
    <w:p w:rsidRPr="005419DA" w:rsidR="00712E5F" w:rsidP="00712E5F" w:rsidRDefault="00507066" w14:paraId="7C229022" w14:textId="5C1F1C1B">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712E5F">
        <w:rPr>
          <w:rFonts w:ascii="Arial" w:hAnsi="Arial" w:cs="Arial"/>
          <w:color w:val="000000" w:themeColor="text1"/>
          <w:sz w:val="21"/>
          <w:szCs w:val="21"/>
          <w:lang w:val="es-ES_tradnl"/>
        </w:rPr>
        <w:t>7.</w:t>
      </w:r>
      <w:r w:rsidRPr="005419DA">
        <w:rPr>
          <w:rFonts w:ascii="Arial" w:hAnsi="Arial" w:cs="Arial"/>
          <w:color w:val="000000" w:themeColor="text1"/>
          <w:sz w:val="21"/>
          <w:szCs w:val="21"/>
          <w:lang w:val="es-ES_tradnl"/>
        </w:rPr>
        <w:t xml:space="preserve"> </w:t>
      </w:r>
      <w:r w:rsidRPr="005419DA" w:rsidR="009930AB">
        <w:rPr>
          <w:rFonts w:ascii="Arial" w:hAnsi="Arial" w:cs="Arial"/>
          <w:color w:val="000000" w:themeColor="text1"/>
          <w:sz w:val="21"/>
          <w:szCs w:val="21"/>
          <w:lang w:val="es-ES_tradnl"/>
        </w:rPr>
        <w:t>Aplicación</w:t>
      </w:r>
      <w:r w:rsidRPr="005419DA" w:rsidR="00712E5F">
        <w:rPr>
          <w:rFonts w:ascii="Arial" w:hAnsi="Arial" w:cs="Arial"/>
          <w:color w:val="000000" w:themeColor="text1"/>
          <w:sz w:val="21"/>
          <w:szCs w:val="21"/>
          <w:lang w:val="es-ES_tradnl"/>
        </w:rPr>
        <w:t xml:space="preserve"> de la Ley 2069 de 2020 en el marco de los acuerdos comerciales</w:t>
      </w:r>
    </w:p>
    <w:p w:rsidRPr="005419DA" w:rsidR="009930AB" w:rsidP="00712E5F" w:rsidRDefault="009930AB" w14:paraId="161FD5BA" w14:textId="77777777">
      <w:pPr>
        <w:ind w:left="709" w:right="709"/>
        <w:jc w:val="both"/>
        <w:rPr>
          <w:rFonts w:ascii="Arial" w:hAnsi="Arial" w:cs="Arial"/>
          <w:color w:val="000000" w:themeColor="text1"/>
          <w:sz w:val="21"/>
          <w:szCs w:val="21"/>
          <w:lang w:val="es-ES_tradnl"/>
        </w:rPr>
      </w:pPr>
    </w:p>
    <w:p w:rsidRPr="005419DA" w:rsidR="00712E5F" w:rsidP="00712E5F" w:rsidRDefault="00507066" w14:paraId="550053A6" w14:textId="308623A2">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712E5F">
        <w:rPr>
          <w:rFonts w:ascii="Arial" w:hAnsi="Arial" w:cs="Arial"/>
          <w:color w:val="000000" w:themeColor="text1"/>
          <w:sz w:val="21"/>
          <w:szCs w:val="21"/>
          <w:lang w:val="es-ES_tradnl"/>
        </w:rPr>
        <w:t xml:space="preserve">Teniendo en cuenta la </w:t>
      </w:r>
      <w:r w:rsidRPr="005419DA" w:rsidR="009930AB">
        <w:rPr>
          <w:rFonts w:ascii="Arial" w:hAnsi="Arial" w:cs="Arial"/>
          <w:color w:val="000000" w:themeColor="text1"/>
          <w:sz w:val="21"/>
          <w:szCs w:val="21"/>
          <w:lang w:val="es-ES_tradnl"/>
        </w:rPr>
        <w:t>participación</w:t>
      </w:r>
      <w:r w:rsidRPr="005419DA" w:rsidR="00712E5F">
        <w:rPr>
          <w:rFonts w:ascii="Arial" w:hAnsi="Arial" w:cs="Arial"/>
          <w:color w:val="000000" w:themeColor="text1"/>
          <w:sz w:val="21"/>
          <w:szCs w:val="21"/>
          <w:lang w:val="es-ES_tradnl"/>
        </w:rPr>
        <w:t xml:space="preserve"> de personas </w:t>
      </w:r>
      <w:r w:rsidRPr="005419DA" w:rsidR="009930AB">
        <w:rPr>
          <w:rFonts w:ascii="Arial" w:hAnsi="Arial" w:cs="Arial"/>
          <w:color w:val="000000" w:themeColor="text1"/>
          <w:sz w:val="21"/>
          <w:szCs w:val="21"/>
          <w:lang w:val="es-ES_tradnl"/>
        </w:rPr>
        <w:t>jurídicas</w:t>
      </w:r>
      <w:r w:rsidRPr="005419DA" w:rsidR="00712E5F">
        <w:rPr>
          <w:rFonts w:ascii="Arial" w:hAnsi="Arial" w:cs="Arial"/>
          <w:color w:val="000000" w:themeColor="text1"/>
          <w:sz w:val="21"/>
          <w:szCs w:val="21"/>
          <w:lang w:val="es-ES_tradnl"/>
        </w:rPr>
        <w:t xml:space="preserve"> extranjeras en los procesos de </w:t>
      </w:r>
      <w:r w:rsidRPr="005419DA" w:rsidR="009930AB">
        <w:rPr>
          <w:rFonts w:ascii="Arial" w:hAnsi="Arial" w:cs="Arial"/>
          <w:color w:val="000000" w:themeColor="text1"/>
          <w:sz w:val="21"/>
          <w:szCs w:val="21"/>
          <w:lang w:val="es-ES_tradnl"/>
        </w:rPr>
        <w:t>contratación</w:t>
      </w:r>
      <w:r w:rsidRPr="005419DA" w:rsidR="00712E5F">
        <w:rPr>
          <w:rFonts w:ascii="Arial" w:hAnsi="Arial" w:cs="Arial"/>
          <w:color w:val="000000" w:themeColor="text1"/>
          <w:sz w:val="21"/>
          <w:szCs w:val="21"/>
          <w:lang w:val="es-ES_tradnl"/>
        </w:rPr>
        <w:t xml:space="preserve"> </w:t>
      </w:r>
      <w:r w:rsidRPr="005419DA" w:rsidR="009930AB">
        <w:rPr>
          <w:rFonts w:ascii="Arial" w:hAnsi="Arial" w:cs="Arial"/>
          <w:color w:val="000000" w:themeColor="text1"/>
          <w:sz w:val="21"/>
          <w:szCs w:val="21"/>
          <w:lang w:val="es-ES_tradnl"/>
        </w:rPr>
        <w:t>pública</w:t>
      </w:r>
      <w:r w:rsidRPr="005419DA" w:rsidR="00712E5F">
        <w:rPr>
          <w:rFonts w:ascii="Arial" w:hAnsi="Arial" w:cs="Arial"/>
          <w:color w:val="000000" w:themeColor="text1"/>
          <w:sz w:val="21"/>
          <w:szCs w:val="21"/>
          <w:lang w:val="es-ES_tradnl"/>
        </w:rPr>
        <w:t xml:space="preserve"> locales, en el marco de los acuerdos comerciales existentes, respetuosamente se solicita a la Agencia de Nacional de </w:t>
      </w:r>
      <w:r w:rsidRPr="005419DA" w:rsidR="009930AB">
        <w:rPr>
          <w:rFonts w:ascii="Arial" w:hAnsi="Arial" w:cs="Arial"/>
          <w:color w:val="000000" w:themeColor="text1"/>
          <w:sz w:val="21"/>
          <w:szCs w:val="21"/>
          <w:lang w:val="es-ES_tradnl"/>
        </w:rPr>
        <w:t>Contratación</w:t>
      </w:r>
      <w:r w:rsidRPr="005419DA" w:rsidR="00712E5F">
        <w:rPr>
          <w:rFonts w:ascii="Arial" w:hAnsi="Arial" w:cs="Arial"/>
          <w:color w:val="000000" w:themeColor="text1"/>
          <w:sz w:val="21"/>
          <w:szCs w:val="21"/>
          <w:lang w:val="es-ES_tradnl"/>
        </w:rPr>
        <w:t xml:space="preserve"> </w:t>
      </w:r>
      <w:r w:rsidRPr="005419DA" w:rsidR="009930AB">
        <w:rPr>
          <w:rFonts w:ascii="Arial" w:hAnsi="Arial" w:cs="Arial"/>
          <w:color w:val="000000" w:themeColor="text1"/>
          <w:sz w:val="21"/>
          <w:szCs w:val="21"/>
          <w:lang w:val="es-ES_tradnl"/>
        </w:rPr>
        <w:t>Pública</w:t>
      </w:r>
      <w:r w:rsidRPr="005419DA" w:rsidR="00712E5F">
        <w:rPr>
          <w:rFonts w:ascii="Arial" w:hAnsi="Arial" w:cs="Arial"/>
          <w:color w:val="000000" w:themeColor="text1"/>
          <w:sz w:val="21"/>
          <w:szCs w:val="21"/>
          <w:lang w:val="es-ES_tradnl"/>
        </w:rPr>
        <w:t xml:space="preserve">, aclarar de qué forma las entidades </w:t>
      </w:r>
      <w:r w:rsidRPr="005419DA" w:rsidR="00E642EF">
        <w:rPr>
          <w:rFonts w:ascii="Arial" w:hAnsi="Arial" w:cs="Arial"/>
          <w:color w:val="000000" w:themeColor="text1"/>
          <w:sz w:val="21"/>
          <w:szCs w:val="21"/>
          <w:lang w:val="es-ES_tradnl"/>
        </w:rPr>
        <w:t>públicas</w:t>
      </w:r>
      <w:r w:rsidRPr="005419DA" w:rsidR="00712E5F">
        <w:rPr>
          <w:rFonts w:ascii="Arial" w:hAnsi="Arial" w:cs="Arial"/>
          <w:color w:val="000000" w:themeColor="text1"/>
          <w:sz w:val="21"/>
          <w:szCs w:val="21"/>
          <w:lang w:val="es-ES_tradnl"/>
        </w:rPr>
        <w:t xml:space="preserve"> </w:t>
      </w:r>
      <w:r w:rsidRPr="005419DA" w:rsidR="00E642EF">
        <w:rPr>
          <w:rFonts w:ascii="Arial" w:hAnsi="Arial" w:cs="Arial"/>
          <w:color w:val="000000" w:themeColor="text1"/>
          <w:sz w:val="21"/>
          <w:szCs w:val="21"/>
          <w:lang w:val="es-ES_tradnl"/>
        </w:rPr>
        <w:t>procederán</w:t>
      </w:r>
      <w:r w:rsidRPr="005419DA" w:rsidR="00712E5F">
        <w:rPr>
          <w:rFonts w:ascii="Arial" w:hAnsi="Arial" w:cs="Arial"/>
          <w:color w:val="000000" w:themeColor="text1"/>
          <w:sz w:val="21"/>
          <w:szCs w:val="21"/>
          <w:lang w:val="es-ES_tradnl"/>
        </w:rPr>
        <w:t xml:space="preserve"> a aplicar los criterios de desempate, consagrados en el </w:t>
      </w:r>
      <w:r w:rsidRPr="005419DA" w:rsidR="00E642EF">
        <w:rPr>
          <w:rFonts w:ascii="Arial" w:hAnsi="Arial" w:cs="Arial"/>
          <w:color w:val="000000" w:themeColor="text1"/>
          <w:sz w:val="21"/>
          <w:szCs w:val="21"/>
          <w:lang w:val="es-ES_tradnl"/>
        </w:rPr>
        <w:t>artículo</w:t>
      </w:r>
      <w:r w:rsidRPr="005419DA" w:rsidR="00712E5F">
        <w:rPr>
          <w:rFonts w:ascii="Arial" w:hAnsi="Arial" w:cs="Arial"/>
          <w:color w:val="000000" w:themeColor="text1"/>
          <w:sz w:val="21"/>
          <w:szCs w:val="21"/>
          <w:lang w:val="es-ES_tradnl"/>
        </w:rPr>
        <w:t xml:space="preserve"> 35 de la Ley 2069 de 2020, en el caso de que un proponente extranjero, de un </w:t>
      </w:r>
      <w:r w:rsidRPr="005419DA" w:rsidR="00E642EF">
        <w:rPr>
          <w:rFonts w:ascii="Arial" w:hAnsi="Arial" w:cs="Arial"/>
          <w:color w:val="000000" w:themeColor="text1"/>
          <w:sz w:val="21"/>
          <w:szCs w:val="21"/>
          <w:lang w:val="es-ES_tradnl"/>
        </w:rPr>
        <w:t>país</w:t>
      </w:r>
      <w:r w:rsidRPr="005419DA" w:rsidR="00712E5F">
        <w:rPr>
          <w:rFonts w:ascii="Arial" w:hAnsi="Arial" w:cs="Arial"/>
          <w:color w:val="000000" w:themeColor="text1"/>
          <w:sz w:val="21"/>
          <w:szCs w:val="21"/>
          <w:lang w:val="es-ES_tradnl"/>
        </w:rPr>
        <w:t xml:space="preserve"> con acuerdo comercial vigente, participe en un proceso de </w:t>
      </w:r>
      <w:r w:rsidRPr="005419DA" w:rsidR="00E642EF">
        <w:rPr>
          <w:rFonts w:ascii="Arial" w:hAnsi="Arial" w:cs="Arial"/>
          <w:color w:val="000000" w:themeColor="text1"/>
          <w:sz w:val="21"/>
          <w:szCs w:val="21"/>
          <w:lang w:val="es-ES_tradnl"/>
        </w:rPr>
        <w:t>contratación</w:t>
      </w:r>
      <w:r w:rsidRPr="005419DA" w:rsidR="00712E5F">
        <w:rPr>
          <w:rFonts w:ascii="Arial" w:hAnsi="Arial" w:cs="Arial"/>
          <w:color w:val="000000" w:themeColor="text1"/>
          <w:sz w:val="21"/>
          <w:szCs w:val="21"/>
          <w:lang w:val="es-ES_tradnl"/>
        </w:rPr>
        <w:t xml:space="preserve"> </w:t>
      </w:r>
      <w:r w:rsidRPr="005419DA" w:rsidR="00E642EF">
        <w:rPr>
          <w:rFonts w:ascii="Arial" w:hAnsi="Arial" w:cs="Arial"/>
          <w:color w:val="000000" w:themeColor="text1"/>
          <w:sz w:val="21"/>
          <w:szCs w:val="21"/>
          <w:lang w:val="es-ES_tradnl"/>
        </w:rPr>
        <w:t>pública</w:t>
      </w:r>
      <w:r w:rsidRPr="005419DA" w:rsidR="00712E5F">
        <w:rPr>
          <w:rFonts w:ascii="Arial" w:hAnsi="Arial" w:cs="Arial"/>
          <w:color w:val="000000" w:themeColor="text1"/>
          <w:sz w:val="21"/>
          <w:szCs w:val="21"/>
          <w:lang w:val="es-ES_tradnl"/>
        </w:rPr>
        <w:t>.</w:t>
      </w:r>
    </w:p>
    <w:p w:rsidRPr="005419DA" w:rsidR="00E642EF" w:rsidP="00712E5F" w:rsidRDefault="00E642EF" w14:paraId="23677D04" w14:textId="77777777">
      <w:pPr>
        <w:ind w:left="709" w:right="709"/>
        <w:jc w:val="both"/>
        <w:rPr>
          <w:rFonts w:ascii="Arial" w:hAnsi="Arial" w:cs="Arial"/>
          <w:color w:val="000000" w:themeColor="text1"/>
          <w:sz w:val="21"/>
          <w:szCs w:val="21"/>
          <w:lang w:val="es-ES_tradnl"/>
        </w:rPr>
      </w:pPr>
    </w:p>
    <w:p w:rsidRPr="005419DA" w:rsidR="00712E5F" w:rsidP="00712E5F" w:rsidRDefault="00507066" w14:paraId="0895E558" w14:textId="2511BFF1">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712E5F">
        <w:rPr>
          <w:rFonts w:ascii="Arial" w:hAnsi="Arial" w:cs="Arial"/>
          <w:color w:val="000000" w:themeColor="text1"/>
          <w:sz w:val="21"/>
          <w:szCs w:val="21"/>
          <w:lang w:val="es-ES_tradnl"/>
        </w:rPr>
        <w:t xml:space="preserve">La anterior consulta, toda vez que el Manual para el manejo de los incentivos en los Procesos de </w:t>
      </w:r>
      <w:r w:rsidRPr="005419DA" w:rsidR="00E642EF">
        <w:rPr>
          <w:rFonts w:ascii="Arial" w:hAnsi="Arial" w:cs="Arial"/>
          <w:color w:val="000000" w:themeColor="text1"/>
          <w:sz w:val="21"/>
          <w:szCs w:val="21"/>
          <w:lang w:val="es-ES_tradnl"/>
        </w:rPr>
        <w:t>Contratación</w:t>
      </w:r>
      <w:r w:rsidRPr="005419DA" w:rsidR="00712E5F">
        <w:rPr>
          <w:rFonts w:ascii="Arial" w:hAnsi="Arial" w:cs="Arial"/>
          <w:color w:val="000000" w:themeColor="text1"/>
          <w:sz w:val="21"/>
          <w:szCs w:val="21"/>
          <w:lang w:val="es-ES_tradnl"/>
        </w:rPr>
        <w:t xml:space="preserve"> es manifiesto frente a las reglas de desempate, estableciendo que: “cuando en la </w:t>
      </w:r>
      <w:r w:rsidRPr="005419DA" w:rsidR="00E642EF">
        <w:rPr>
          <w:rFonts w:ascii="Arial" w:hAnsi="Arial" w:cs="Arial"/>
          <w:color w:val="000000" w:themeColor="text1"/>
          <w:sz w:val="21"/>
          <w:szCs w:val="21"/>
          <w:lang w:val="es-ES_tradnl"/>
        </w:rPr>
        <w:t>evaluación</w:t>
      </w:r>
      <w:r w:rsidRPr="005419DA" w:rsidR="00712E5F">
        <w:rPr>
          <w:rFonts w:ascii="Arial" w:hAnsi="Arial" w:cs="Arial"/>
          <w:color w:val="000000" w:themeColor="text1"/>
          <w:sz w:val="21"/>
          <w:szCs w:val="21"/>
          <w:lang w:val="es-ES_tradnl"/>
        </w:rPr>
        <w:t xml:space="preserve"> de las ofertas sea aplicable un acuerdo comercial, no </w:t>
      </w:r>
      <w:r w:rsidRPr="005419DA" w:rsidR="00E642EF">
        <w:rPr>
          <w:rFonts w:ascii="Arial" w:hAnsi="Arial" w:cs="Arial"/>
          <w:color w:val="000000" w:themeColor="text1"/>
          <w:sz w:val="21"/>
          <w:szCs w:val="21"/>
          <w:lang w:val="es-ES_tradnl"/>
        </w:rPr>
        <w:t>será</w:t>
      </w:r>
      <w:r w:rsidRPr="005419DA" w:rsidR="00712E5F">
        <w:rPr>
          <w:rFonts w:ascii="Arial" w:hAnsi="Arial" w:cs="Arial"/>
          <w:color w:val="000000" w:themeColor="text1"/>
          <w:sz w:val="21"/>
          <w:szCs w:val="21"/>
          <w:lang w:val="es-ES_tradnl"/>
        </w:rPr>
        <w:t xml:space="preserve"> posible aplicar los factores de desempate (...)”.</w:t>
      </w:r>
    </w:p>
    <w:p w:rsidRPr="005419DA" w:rsidR="00AD33A1" w:rsidP="00712E5F" w:rsidRDefault="00AD33A1" w14:paraId="7FD20510" w14:textId="77777777">
      <w:pPr>
        <w:ind w:left="709" w:right="709"/>
        <w:jc w:val="both"/>
        <w:rPr>
          <w:rFonts w:ascii="Arial" w:hAnsi="Arial" w:cs="Arial"/>
          <w:color w:val="000000" w:themeColor="text1"/>
          <w:sz w:val="21"/>
          <w:szCs w:val="21"/>
          <w:lang w:val="es-ES_tradnl"/>
        </w:rPr>
      </w:pPr>
    </w:p>
    <w:p w:rsidRPr="005419DA" w:rsidR="004275A7" w:rsidP="00AD33A1" w:rsidRDefault="00507066" w14:paraId="79D0132C" w14:textId="08F0B492">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712E5F">
        <w:rPr>
          <w:rFonts w:ascii="Arial" w:hAnsi="Arial" w:cs="Arial"/>
          <w:color w:val="000000" w:themeColor="text1"/>
          <w:sz w:val="21"/>
          <w:szCs w:val="21"/>
          <w:lang w:val="es-ES_tradnl"/>
        </w:rPr>
        <w:t>En este sentido, y teniendo en cuenta el aumento de criterios de desempate a partir de esta nueva norma, ¿</w:t>
      </w:r>
      <w:r w:rsidRPr="005419DA" w:rsidR="00AD33A1">
        <w:rPr>
          <w:rFonts w:ascii="Arial" w:hAnsi="Arial" w:cs="Arial"/>
          <w:color w:val="000000" w:themeColor="text1"/>
          <w:sz w:val="21"/>
          <w:szCs w:val="21"/>
          <w:lang w:val="es-ES_tradnl"/>
        </w:rPr>
        <w:t>cuáles</w:t>
      </w:r>
      <w:r w:rsidRPr="005419DA" w:rsidR="00712E5F">
        <w:rPr>
          <w:rFonts w:ascii="Arial" w:hAnsi="Arial" w:cs="Arial"/>
          <w:color w:val="000000" w:themeColor="text1"/>
          <w:sz w:val="21"/>
          <w:szCs w:val="21"/>
          <w:lang w:val="es-ES_tradnl"/>
        </w:rPr>
        <w:t xml:space="preserve"> numerales de los estipulados el </w:t>
      </w:r>
      <w:r w:rsidRPr="005419DA" w:rsidR="00AD33A1">
        <w:rPr>
          <w:rFonts w:ascii="Arial" w:hAnsi="Arial" w:cs="Arial"/>
          <w:color w:val="000000" w:themeColor="text1"/>
          <w:sz w:val="21"/>
          <w:szCs w:val="21"/>
          <w:lang w:val="es-ES_tradnl"/>
        </w:rPr>
        <w:t>artículo</w:t>
      </w:r>
      <w:r w:rsidRPr="005419DA" w:rsidR="00712E5F">
        <w:rPr>
          <w:rFonts w:ascii="Arial" w:hAnsi="Arial" w:cs="Arial"/>
          <w:color w:val="000000" w:themeColor="text1"/>
          <w:sz w:val="21"/>
          <w:szCs w:val="21"/>
          <w:lang w:val="es-ES_tradnl"/>
        </w:rPr>
        <w:t xml:space="preserve"> 35 deben ser tenidos en cuenta en el caso puntual de la presencia de un oferente extranjero con el que exista un acuerdo comercial?</w:t>
      </w:r>
      <w:r w:rsidRPr="005419DA" w:rsidR="00AD33A1">
        <w:rPr>
          <w:rFonts w:ascii="Arial" w:hAnsi="Arial" w:cs="Arial"/>
          <w:color w:val="000000" w:themeColor="text1"/>
          <w:sz w:val="21"/>
          <w:szCs w:val="21"/>
          <w:lang w:val="es-ES_tradnl"/>
        </w:rPr>
        <w:t>».</w:t>
      </w:r>
      <w:r w:rsidR="00E073FC">
        <w:rPr>
          <w:rFonts w:ascii="Arial" w:hAnsi="Arial" w:cs="Arial"/>
          <w:color w:val="000000" w:themeColor="text1"/>
          <w:sz w:val="21"/>
          <w:szCs w:val="21"/>
          <w:lang w:val="es-ES_tradnl"/>
        </w:rPr>
        <w:t xml:space="preserve"> (sic)</w:t>
      </w:r>
    </w:p>
    <w:p w:rsidRPr="005419DA" w:rsidR="00507066" w:rsidP="00AD33A1" w:rsidRDefault="00507066" w14:paraId="3830C92C" w14:textId="77777777">
      <w:pPr>
        <w:ind w:left="709" w:right="709"/>
        <w:jc w:val="both"/>
        <w:rPr>
          <w:rFonts w:ascii="Arial" w:hAnsi="Arial" w:cs="Arial"/>
          <w:color w:val="000000" w:themeColor="text1"/>
          <w:sz w:val="21"/>
          <w:szCs w:val="21"/>
          <w:lang w:val="es-ES_tradnl"/>
        </w:rPr>
      </w:pPr>
    </w:p>
    <w:p w:rsidRPr="005419DA"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5419DA">
        <w:rPr>
          <w:rFonts w:ascii="Arial" w:hAnsi="Arial" w:eastAsia="Calibri" w:cs="Arial"/>
          <w:b/>
          <w:color w:val="000000" w:themeColor="text1"/>
          <w:sz w:val="22"/>
          <w:lang w:val="es-ES_tradnl"/>
        </w:rPr>
        <w:t>Consideraciones</w:t>
      </w:r>
    </w:p>
    <w:p w:rsidRPr="005419DA" w:rsidR="00435703" w:rsidP="00DF76A2" w:rsidRDefault="00435703" w14:paraId="7D050D2E" w14:textId="77777777">
      <w:pPr>
        <w:spacing w:line="276" w:lineRule="auto"/>
        <w:jc w:val="both"/>
        <w:rPr>
          <w:rFonts w:ascii="Arial" w:hAnsi="Arial" w:eastAsia="Calibri" w:cs="Arial"/>
          <w:color w:val="000000" w:themeColor="text1"/>
          <w:sz w:val="22"/>
          <w:szCs w:val="22"/>
          <w:lang w:val="es-ES_tradnl"/>
        </w:rPr>
      </w:pPr>
    </w:p>
    <w:p w:rsidRPr="005419DA" w:rsidR="003C4317" w:rsidP="00271230" w:rsidRDefault="008E30C4" w14:paraId="305BC2F1" w14:textId="44DC98F6">
      <w:pPr>
        <w:spacing w:line="276" w:lineRule="auto"/>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La Subdirección de Gestión Contractual responderá </w:t>
      </w:r>
      <w:r w:rsidRPr="005419DA" w:rsidR="00271230">
        <w:rPr>
          <w:rFonts w:ascii="Arial" w:hAnsi="Arial" w:eastAsia="Calibri" w:cs="Arial"/>
          <w:color w:val="000000" w:themeColor="text1"/>
          <w:sz w:val="22"/>
          <w:szCs w:val="22"/>
          <w:lang w:val="es-ES_tradnl"/>
        </w:rPr>
        <w:t>la consulta</w:t>
      </w:r>
      <w:r w:rsidRPr="005419DA">
        <w:rPr>
          <w:rFonts w:ascii="Arial" w:hAnsi="Arial" w:eastAsia="Calibri" w:cs="Arial"/>
          <w:color w:val="000000" w:themeColor="text1"/>
          <w:sz w:val="22"/>
          <w:szCs w:val="22"/>
          <w:lang w:val="es-ES_tradnl"/>
        </w:rPr>
        <w:t xml:space="preserve">, </w:t>
      </w:r>
      <w:r w:rsidRPr="005419DA" w:rsidR="00271230">
        <w:rPr>
          <w:rFonts w:ascii="Arial" w:hAnsi="Arial" w:eastAsia="Calibri" w:cs="Arial"/>
          <w:color w:val="000000" w:themeColor="text1"/>
          <w:sz w:val="22"/>
          <w:szCs w:val="22"/>
          <w:lang w:val="es-ES_tradnl"/>
        </w:rPr>
        <w:t>luego de analizar los</w:t>
      </w:r>
      <w:r w:rsidRPr="005419DA" w:rsidR="00822EC4">
        <w:rPr>
          <w:rFonts w:ascii="Arial" w:hAnsi="Arial" w:eastAsia="Calibri" w:cs="Arial"/>
          <w:color w:val="000000" w:themeColor="text1"/>
          <w:sz w:val="22"/>
          <w:szCs w:val="22"/>
          <w:lang w:val="es-ES_tradnl"/>
        </w:rPr>
        <w:t xml:space="preserve"> siguientes temas: </w:t>
      </w:r>
      <w:r w:rsidRPr="005419DA" w:rsidR="00833ADA">
        <w:rPr>
          <w:rFonts w:ascii="Arial" w:hAnsi="Arial" w:eastAsia="Calibri" w:cs="Arial"/>
          <w:color w:val="000000" w:themeColor="text1"/>
          <w:sz w:val="22"/>
          <w:szCs w:val="22"/>
          <w:lang w:val="es-ES_tradnl"/>
        </w:rPr>
        <w:t xml:space="preserve">i) definición de los criterios de desempate en la contratación estatal, </w:t>
      </w:r>
      <w:r w:rsidRPr="005419DA" w:rsidR="00822EC4">
        <w:rPr>
          <w:rFonts w:ascii="Arial" w:hAnsi="Arial" w:eastAsia="Calibri" w:cs="Arial"/>
          <w:color w:val="000000" w:themeColor="text1"/>
          <w:sz w:val="22"/>
          <w:szCs w:val="22"/>
          <w:lang w:val="es-ES_tradnl"/>
        </w:rPr>
        <w:t>i</w:t>
      </w:r>
      <w:r w:rsidRPr="005419DA" w:rsidR="00833ADA">
        <w:rPr>
          <w:rFonts w:ascii="Arial" w:hAnsi="Arial" w:eastAsia="Calibri" w:cs="Arial"/>
          <w:color w:val="000000" w:themeColor="text1"/>
          <w:sz w:val="22"/>
          <w:szCs w:val="22"/>
          <w:lang w:val="es-ES_tradnl"/>
        </w:rPr>
        <w:t>i</w:t>
      </w:r>
      <w:r w:rsidRPr="005419DA" w:rsidR="00822EC4">
        <w:rPr>
          <w:rFonts w:ascii="Arial" w:hAnsi="Arial" w:eastAsia="Calibri" w:cs="Arial"/>
          <w:color w:val="000000" w:themeColor="text1"/>
          <w:sz w:val="22"/>
          <w:szCs w:val="22"/>
          <w:lang w:val="es-ES_tradnl"/>
        </w:rPr>
        <w:t>)</w:t>
      </w:r>
      <w:r w:rsidRPr="005419DA" w:rsidR="00A12574">
        <w:rPr>
          <w:rFonts w:ascii="Arial" w:hAnsi="Arial" w:eastAsia="Calibri" w:cs="Arial"/>
          <w:color w:val="000000" w:themeColor="text1"/>
          <w:sz w:val="22"/>
          <w:szCs w:val="22"/>
          <w:lang w:val="es-ES_tradnl"/>
        </w:rPr>
        <w:t xml:space="preserve"> vigencia y ámbito de aplicación de la Ley </w:t>
      </w:r>
      <w:r w:rsidR="007B209C">
        <w:rPr>
          <w:rFonts w:ascii="Arial" w:hAnsi="Arial" w:eastAsia="Calibri" w:cs="Arial"/>
          <w:color w:val="000000" w:themeColor="text1"/>
          <w:sz w:val="22"/>
          <w:szCs w:val="22"/>
          <w:lang w:val="es-ES_tradnl"/>
        </w:rPr>
        <w:t>2069</w:t>
      </w:r>
      <w:r w:rsidRPr="005419DA" w:rsidR="00A12574">
        <w:rPr>
          <w:rFonts w:ascii="Arial" w:hAnsi="Arial" w:eastAsia="Calibri" w:cs="Arial"/>
          <w:color w:val="000000" w:themeColor="text1"/>
          <w:sz w:val="22"/>
          <w:szCs w:val="22"/>
          <w:lang w:val="es-ES_tradnl"/>
        </w:rPr>
        <w:t xml:space="preserve"> de 2020 y</w:t>
      </w:r>
      <w:r w:rsidRPr="005419DA" w:rsidR="00833ADA">
        <w:rPr>
          <w:rFonts w:ascii="Arial" w:hAnsi="Arial" w:eastAsia="Calibri" w:cs="Arial"/>
          <w:color w:val="000000" w:themeColor="text1"/>
          <w:sz w:val="22"/>
          <w:szCs w:val="22"/>
          <w:lang w:val="es-ES_tradnl"/>
        </w:rPr>
        <w:t xml:space="preserve"> </w:t>
      </w:r>
      <w:r w:rsidRPr="005419DA" w:rsidR="00523F41">
        <w:rPr>
          <w:rFonts w:ascii="Arial" w:hAnsi="Arial" w:eastAsia="Calibri" w:cs="Arial"/>
          <w:color w:val="000000" w:themeColor="text1"/>
          <w:sz w:val="22"/>
          <w:szCs w:val="22"/>
          <w:lang w:val="es-ES_tradnl"/>
        </w:rPr>
        <w:t xml:space="preserve">iii) </w:t>
      </w:r>
      <w:r w:rsidRPr="005419DA" w:rsidR="003C4317">
        <w:rPr>
          <w:rFonts w:ascii="Arial" w:hAnsi="Arial" w:eastAsia="Calibri" w:cs="Arial"/>
          <w:color w:val="000000" w:themeColor="text1"/>
          <w:sz w:val="22"/>
          <w:szCs w:val="22"/>
          <w:lang w:val="es-ES_tradnl"/>
        </w:rPr>
        <w:t xml:space="preserve">forma de </w:t>
      </w:r>
      <w:r w:rsidRPr="005419DA" w:rsidR="009D6909">
        <w:rPr>
          <w:rFonts w:ascii="Arial" w:hAnsi="Arial" w:eastAsia="Calibri" w:cs="Arial"/>
          <w:color w:val="000000" w:themeColor="text1"/>
          <w:sz w:val="22"/>
          <w:szCs w:val="22"/>
          <w:lang w:val="es-ES_tradnl"/>
        </w:rPr>
        <w:t>acreditación de los factores de desempate</w:t>
      </w:r>
      <w:r w:rsidRPr="005419DA" w:rsidR="003C4317">
        <w:rPr>
          <w:rFonts w:ascii="Arial" w:hAnsi="Arial" w:eastAsia="Calibri" w:cs="Arial"/>
          <w:color w:val="000000" w:themeColor="text1"/>
          <w:sz w:val="22"/>
          <w:szCs w:val="22"/>
          <w:lang w:val="es-ES_tradnl"/>
        </w:rPr>
        <w:t xml:space="preserve"> consagrados en el artículo 35 de la mencionada Ley.</w:t>
      </w:r>
    </w:p>
    <w:p w:rsidRPr="005419DA" w:rsidR="00C8331F" w:rsidP="00C8331F" w:rsidRDefault="00EC1DAE" w14:paraId="1144E6B3" w14:textId="7DBD500C">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E</w:t>
      </w:r>
      <w:r w:rsidRPr="005419DA" w:rsidR="00C8331F">
        <w:rPr>
          <w:rFonts w:ascii="Arial" w:hAnsi="Arial" w:eastAsia="Calibri" w:cs="Arial"/>
          <w:color w:val="000000" w:themeColor="text1"/>
          <w:sz w:val="22"/>
          <w:szCs w:val="22"/>
          <w:lang w:val="es-ES_tradnl"/>
        </w:rPr>
        <w:t>s importante destacar que la Agencia Nacional de Contratación Pública</w:t>
      </w:r>
      <w:r w:rsidRPr="005419DA">
        <w:rPr>
          <w:rFonts w:ascii="Arial" w:hAnsi="Arial" w:eastAsia="Calibri" w:cs="Arial"/>
          <w:color w:val="000000" w:themeColor="text1"/>
          <w:sz w:val="22"/>
          <w:szCs w:val="22"/>
          <w:lang w:val="es-ES_tradnl"/>
        </w:rPr>
        <w:t xml:space="preserve"> – Colombia Compra Eficiente se pronunció, en términos generales, sobre los factores de desempate en los procedimientos de contratación estatal</w:t>
      </w:r>
      <w:r w:rsidRPr="005419DA" w:rsidR="00442D13">
        <w:rPr>
          <w:rFonts w:ascii="Arial" w:hAnsi="Arial" w:eastAsia="Calibri" w:cs="Arial"/>
          <w:color w:val="000000" w:themeColor="text1"/>
          <w:sz w:val="22"/>
          <w:szCs w:val="22"/>
          <w:lang w:val="es-ES_tradnl"/>
        </w:rPr>
        <w:t>,</w:t>
      </w:r>
      <w:r w:rsidRPr="005419DA" w:rsidR="0091310F">
        <w:rPr>
          <w:rFonts w:ascii="Arial" w:hAnsi="Arial" w:eastAsia="Calibri" w:cs="Arial"/>
          <w:color w:val="000000" w:themeColor="text1"/>
          <w:sz w:val="22"/>
          <w:szCs w:val="22"/>
          <w:lang w:val="es-ES_tradnl"/>
        </w:rPr>
        <w:t xml:space="preserve"> en los conceptos C-285 del </w:t>
      </w:r>
      <w:r w:rsidRPr="005419DA" w:rsidR="00677212">
        <w:rPr>
          <w:rFonts w:ascii="Arial" w:hAnsi="Arial" w:eastAsia="Calibri" w:cs="Arial"/>
          <w:color w:val="000000" w:themeColor="text1"/>
          <w:sz w:val="22"/>
          <w:szCs w:val="22"/>
          <w:lang w:val="es-ES_tradnl"/>
        </w:rPr>
        <w:t>4</w:t>
      </w:r>
      <w:r w:rsidRPr="005419DA" w:rsidR="0091310F">
        <w:rPr>
          <w:rFonts w:ascii="Arial" w:hAnsi="Arial" w:eastAsia="Calibri" w:cs="Arial"/>
          <w:color w:val="000000" w:themeColor="text1"/>
          <w:sz w:val="22"/>
          <w:szCs w:val="22"/>
          <w:lang w:val="es-ES_tradnl"/>
        </w:rPr>
        <w:t xml:space="preserve"> de </w:t>
      </w:r>
      <w:r w:rsidRPr="005419DA" w:rsidR="00677212">
        <w:rPr>
          <w:rFonts w:ascii="Arial" w:hAnsi="Arial" w:eastAsia="Calibri" w:cs="Arial"/>
          <w:color w:val="000000" w:themeColor="text1"/>
          <w:sz w:val="22"/>
          <w:szCs w:val="22"/>
          <w:lang w:val="es-ES_tradnl"/>
        </w:rPr>
        <w:t>mayo</w:t>
      </w:r>
      <w:r w:rsidRPr="005419DA" w:rsidR="0091310F">
        <w:rPr>
          <w:rFonts w:ascii="Arial" w:hAnsi="Arial" w:eastAsia="Calibri" w:cs="Arial"/>
          <w:color w:val="000000" w:themeColor="text1"/>
          <w:sz w:val="22"/>
          <w:szCs w:val="22"/>
          <w:lang w:val="es-ES_tradnl"/>
        </w:rPr>
        <w:t xml:space="preserve"> de 2020, </w:t>
      </w:r>
      <w:r w:rsidRPr="005419DA" w:rsidR="006361C9">
        <w:rPr>
          <w:rFonts w:ascii="Arial" w:hAnsi="Arial" w:eastAsia="Calibri" w:cs="Arial"/>
          <w:color w:val="000000" w:themeColor="text1"/>
          <w:sz w:val="22"/>
          <w:szCs w:val="22"/>
          <w:lang w:val="es-ES_tradnl"/>
        </w:rPr>
        <w:t xml:space="preserve">C-481 del </w:t>
      </w:r>
      <w:r w:rsidRPr="005419DA" w:rsidR="004060DC">
        <w:rPr>
          <w:rFonts w:ascii="Arial" w:hAnsi="Arial" w:eastAsia="Calibri" w:cs="Arial"/>
          <w:color w:val="000000" w:themeColor="text1"/>
          <w:sz w:val="22"/>
          <w:szCs w:val="22"/>
          <w:lang w:val="es-ES_tradnl"/>
        </w:rPr>
        <w:t>27</w:t>
      </w:r>
      <w:r w:rsidRPr="005419DA" w:rsidR="00184219">
        <w:rPr>
          <w:rFonts w:ascii="Arial" w:hAnsi="Arial" w:eastAsia="Calibri" w:cs="Arial"/>
          <w:color w:val="000000" w:themeColor="text1"/>
          <w:sz w:val="22"/>
          <w:szCs w:val="22"/>
          <w:lang w:val="es-ES_tradnl"/>
        </w:rPr>
        <w:t xml:space="preserve"> de julio de 2020</w:t>
      </w:r>
      <w:r w:rsidRPr="005419DA" w:rsidR="006606A4">
        <w:rPr>
          <w:rFonts w:ascii="Arial" w:hAnsi="Arial" w:eastAsia="Calibri" w:cs="Arial"/>
          <w:color w:val="000000" w:themeColor="text1"/>
          <w:sz w:val="22"/>
          <w:szCs w:val="22"/>
          <w:lang w:val="es-ES_tradnl"/>
        </w:rPr>
        <w:t xml:space="preserve">, C-514 </w:t>
      </w:r>
      <w:r w:rsidRPr="005419DA" w:rsidR="002F7961">
        <w:rPr>
          <w:rFonts w:ascii="Arial" w:hAnsi="Arial" w:eastAsia="Calibri" w:cs="Arial"/>
          <w:color w:val="000000" w:themeColor="text1"/>
          <w:sz w:val="22"/>
          <w:szCs w:val="22"/>
          <w:lang w:val="es-ES_tradnl"/>
        </w:rPr>
        <w:t xml:space="preserve">y C-535 </w:t>
      </w:r>
      <w:r w:rsidRPr="005419DA" w:rsidR="006606A4">
        <w:rPr>
          <w:rFonts w:ascii="Arial" w:hAnsi="Arial" w:eastAsia="Calibri" w:cs="Arial"/>
          <w:color w:val="000000" w:themeColor="text1"/>
          <w:sz w:val="22"/>
          <w:szCs w:val="22"/>
          <w:lang w:val="es-ES_tradnl"/>
        </w:rPr>
        <w:t>del 26 de agosto de 2020</w:t>
      </w:r>
      <w:r w:rsidRPr="005419DA" w:rsidR="004060DC">
        <w:rPr>
          <w:rFonts w:ascii="Arial" w:hAnsi="Arial" w:eastAsia="Calibri" w:cs="Arial"/>
          <w:color w:val="000000" w:themeColor="text1"/>
          <w:sz w:val="22"/>
          <w:szCs w:val="22"/>
          <w:lang w:val="es-ES_tradnl"/>
        </w:rPr>
        <w:t xml:space="preserve"> y </w:t>
      </w:r>
      <w:r w:rsidRPr="005419DA" w:rsidR="00F96079">
        <w:rPr>
          <w:rFonts w:ascii="Arial" w:hAnsi="Arial" w:eastAsia="Calibri" w:cs="Arial"/>
          <w:color w:val="000000" w:themeColor="text1"/>
          <w:sz w:val="22"/>
          <w:szCs w:val="22"/>
          <w:lang w:val="es-ES_tradnl"/>
        </w:rPr>
        <w:t xml:space="preserve">C-556 del </w:t>
      </w:r>
      <w:r w:rsidRPr="005419DA" w:rsidR="00E820F4">
        <w:rPr>
          <w:rFonts w:ascii="Arial" w:hAnsi="Arial" w:eastAsia="Calibri" w:cs="Arial"/>
          <w:color w:val="000000" w:themeColor="text1"/>
          <w:sz w:val="22"/>
          <w:szCs w:val="22"/>
          <w:lang w:val="es-ES_tradnl"/>
        </w:rPr>
        <w:t>31 de agosto de 2020</w:t>
      </w:r>
      <w:r w:rsidRPr="005419DA" w:rsidR="004060DC">
        <w:rPr>
          <w:rFonts w:ascii="Arial" w:hAnsi="Arial" w:eastAsia="Calibri" w:cs="Arial"/>
          <w:color w:val="000000" w:themeColor="text1"/>
          <w:sz w:val="22"/>
          <w:szCs w:val="22"/>
          <w:lang w:val="es-ES_tradnl"/>
        </w:rPr>
        <w:t xml:space="preserve">. Algunas de las consideraciones </w:t>
      </w:r>
      <w:r w:rsidRPr="005419DA" w:rsidR="00A6144B">
        <w:rPr>
          <w:rFonts w:ascii="Arial" w:hAnsi="Arial" w:eastAsia="Calibri" w:cs="Arial"/>
          <w:color w:val="000000" w:themeColor="text1"/>
          <w:sz w:val="22"/>
          <w:szCs w:val="22"/>
          <w:lang w:val="es-ES_tradnl"/>
        </w:rPr>
        <w:t>de estos</w:t>
      </w:r>
      <w:r w:rsidRPr="005419DA" w:rsidR="004060DC">
        <w:rPr>
          <w:rFonts w:ascii="Arial" w:hAnsi="Arial" w:eastAsia="Calibri" w:cs="Arial"/>
          <w:color w:val="000000" w:themeColor="text1"/>
          <w:sz w:val="22"/>
          <w:szCs w:val="22"/>
          <w:lang w:val="es-ES_tradnl"/>
        </w:rPr>
        <w:t xml:space="preserve"> conceptos se </w:t>
      </w:r>
      <w:r w:rsidRPr="005419DA" w:rsidR="00F24BB1">
        <w:rPr>
          <w:rFonts w:ascii="Arial" w:hAnsi="Arial" w:eastAsia="Calibri" w:cs="Arial"/>
          <w:color w:val="000000" w:themeColor="text1"/>
          <w:sz w:val="22"/>
          <w:szCs w:val="22"/>
          <w:lang w:val="es-ES_tradnl"/>
        </w:rPr>
        <w:t>reiteran</w:t>
      </w:r>
      <w:r w:rsidRPr="005419DA" w:rsidR="004060DC">
        <w:rPr>
          <w:rFonts w:ascii="Arial" w:hAnsi="Arial" w:eastAsia="Calibri" w:cs="Arial"/>
          <w:color w:val="000000" w:themeColor="text1"/>
          <w:sz w:val="22"/>
          <w:szCs w:val="22"/>
          <w:lang w:val="es-ES_tradnl"/>
        </w:rPr>
        <w:t xml:space="preserve"> a continuación.</w:t>
      </w:r>
    </w:p>
    <w:p w:rsidRPr="005419DA" w:rsidR="003C4317" w:rsidP="00271230" w:rsidRDefault="003C4317" w14:paraId="331D0ECA" w14:textId="77777777">
      <w:pPr>
        <w:spacing w:line="276" w:lineRule="auto"/>
        <w:jc w:val="both"/>
        <w:rPr>
          <w:rFonts w:ascii="Arial" w:hAnsi="Arial" w:eastAsia="Calibri" w:cs="Arial"/>
          <w:color w:val="000000" w:themeColor="text1"/>
          <w:sz w:val="22"/>
          <w:szCs w:val="22"/>
          <w:lang w:val="es-ES_tradnl"/>
        </w:rPr>
      </w:pPr>
    </w:p>
    <w:p w:rsidRPr="005419DA" w:rsidR="005244FC" w:rsidP="005244FC" w:rsidRDefault="005244FC" w14:paraId="0F39B6EF" w14:textId="77777777">
      <w:pPr>
        <w:spacing w:line="276" w:lineRule="auto"/>
        <w:jc w:val="both"/>
        <w:rPr>
          <w:rFonts w:ascii="Arial" w:hAnsi="Arial" w:eastAsia="Calibri" w:cs="Arial"/>
          <w:b/>
          <w:bCs/>
          <w:color w:val="000000" w:themeColor="text1"/>
          <w:sz w:val="22"/>
          <w:szCs w:val="22"/>
          <w:lang w:val="es-ES_tradnl"/>
        </w:rPr>
      </w:pPr>
      <w:r w:rsidRPr="005419DA">
        <w:rPr>
          <w:rFonts w:ascii="Arial" w:hAnsi="Arial" w:eastAsia="Calibri" w:cs="Arial"/>
          <w:b/>
          <w:bCs/>
          <w:color w:val="000000" w:themeColor="text1"/>
          <w:sz w:val="22"/>
          <w:szCs w:val="22"/>
          <w:lang w:val="es-ES_tradnl"/>
        </w:rPr>
        <w:t>2.1. Factores de desempate en la contratación estatal: concepto y características</w:t>
      </w:r>
    </w:p>
    <w:p w:rsidRPr="005419DA" w:rsidR="005244FC" w:rsidP="005244FC" w:rsidRDefault="005244FC" w14:paraId="342BA812" w14:textId="77777777">
      <w:pPr>
        <w:spacing w:line="276" w:lineRule="auto"/>
        <w:jc w:val="both"/>
        <w:rPr>
          <w:rFonts w:ascii="Arial" w:hAnsi="Arial" w:eastAsia="Calibri" w:cs="Arial"/>
          <w:color w:val="000000" w:themeColor="text1"/>
          <w:sz w:val="22"/>
          <w:szCs w:val="22"/>
          <w:lang w:val="es-ES_tradnl"/>
        </w:rPr>
      </w:pPr>
    </w:p>
    <w:p w:rsidRPr="005419DA" w:rsidR="005244FC" w:rsidP="005244FC" w:rsidRDefault="005244FC" w14:paraId="09DB8BB1" w14:textId="77777777">
      <w:pPr>
        <w:spacing w:line="276" w:lineRule="auto"/>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w:t>
      </w:r>
      <w:r w:rsidRPr="005419DA">
        <w:rPr>
          <w:rFonts w:ascii="Arial" w:hAnsi="Arial" w:eastAsia="Calibri" w:cs="Arial"/>
          <w:color w:val="000000" w:themeColor="text1"/>
          <w:sz w:val="22"/>
          <w:szCs w:val="22"/>
          <w:lang w:val="es-ES_tradnl"/>
        </w:rPr>
        <w:lastRenderedPageBreak/>
        <w:t>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rsidRPr="005419DA" w:rsidR="005244FC" w:rsidP="005244FC" w:rsidRDefault="005244FC" w14:paraId="468AADE9"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rsidRPr="005419DA" w:rsidR="005244FC" w:rsidP="005244FC" w:rsidRDefault="005244FC" w14:paraId="513EAEB7" w14:textId="79130633">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w:t>
      </w:r>
      <w:r w:rsidRPr="005419DA" w:rsidR="002742D0">
        <w:rPr>
          <w:rFonts w:ascii="Arial" w:hAnsi="Arial" w:eastAsia="Calibri" w:cs="Arial"/>
          <w:color w:val="000000" w:themeColor="text1"/>
          <w:sz w:val="22"/>
          <w:szCs w:val="22"/>
          <w:lang w:val="es-ES_tradnl"/>
        </w:rPr>
        <w:t>encuentra</w:t>
      </w:r>
      <w:r w:rsidRPr="005419DA">
        <w:rPr>
          <w:rFonts w:ascii="Arial" w:hAnsi="Arial" w:eastAsia="Calibri" w:cs="Arial"/>
          <w:color w:val="000000" w:themeColor="text1"/>
          <w:sz w:val="22"/>
          <w:szCs w:val="22"/>
          <w:lang w:val="es-ES_tradnl"/>
        </w:rPr>
        <w:t xml:space="preserve"> el artículo 35 de la Ley </w:t>
      </w:r>
      <w:r w:rsidR="007B209C">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La </w:t>
      </w:r>
      <w:r w:rsidR="009B6863">
        <w:rPr>
          <w:rFonts w:ascii="Arial" w:hAnsi="Arial" w:eastAsia="Calibri" w:cs="Arial"/>
          <w:color w:val="000000" w:themeColor="text1"/>
          <w:sz w:val="22"/>
          <w:szCs w:val="22"/>
          <w:lang w:val="es-ES_tradnl"/>
        </w:rPr>
        <w:t>jurisprudencia</w:t>
      </w:r>
      <w:r w:rsidRPr="005419DA">
        <w:rPr>
          <w:rFonts w:ascii="Arial" w:hAnsi="Arial" w:eastAsia="Calibri"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w:t>
      </w:r>
      <w:r w:rsidRPr="005419DA" w:rsidR="008C1918">
        <w:rPr>
          <w:rStyle w:val="Refdenotaalpie"/>
          <w:rFonts w:ascii="Arial" w:hAnsi="Arial" w:cs="Arial"/>
          <w:sz w:val="21"/>
          <w:szCs w:val="21"/>
          <w:lang w:val="es-ES_tradnl"/>
        </w:rPr>
        <w:footnoteReference w:id="2"/>
      </w:r>
      <w:r w:rsidRPr="005419DA">
        <w:rPr>
          <w:rFonts w:ascii="Arial" w:hAnsi="Arial" w:eastAsia="Calibri" w:cs="Arial"/>
          <w:color w:val="000000" w:themeColor="text1"/>
          <w:sz w:val="22"/>
          <w:szCs w:val="22"/>
          <w:lang w:val="es-ES_tradnl"/>
        </w:rPr>
        <w:t xml:space="preserve">. </w:t>
      </w:r>
    </w:p>
    <w:p w:rsidRPr="005419DA" w:rsidR="005244FC" w:rsidP="005244FC" w:rsidRDefault="005244FC" w14:paraId="6CC191F9"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En tal sentido, la Corte Constitucional explica que cuando la ley establece factores de desempate obligatorios, las entidades estatales no pueden inaplicarlos, porque ello podría vulnerar el principio de igualdad, especialmente, cuando algunos de estos criterios </w:t>
      </w:r>
      <w:r w:rsidRPr="005419DA">
        <w:rPr>
          <w:rFonts w:ascii="Arial" w:hAnsi="Arial" w:eastAsia="Calibri" w:cs="Arial"/>
          <w:color w:val="000000" w:themeColor="text1"/>
          <w:sz w:val="22"/>
          <w:szCs w:val="22"/>
          <w:lang w:val="es-ES_tradnl"/>
        </w:rPr>
        <w:lastRenderedPageBreak/>
        <w:t>surgen como acciones afirmativas para ciertos sectores de la población</w:t>
      </w:r>
      <w:r w:rsidRPr="005419DA">
        <w:rPr>
          <w:rStyle w:val="Refdenotaalpie"/>
          <w:rFonts w:ascii="Arial" w:hAnsi="Arial" w:eastAsia="Calibri" w:cs="Arial"/>
          <w:color w:val="000000" w:themeColor="text1"/>
          <w:sz w:val="22"/>
          <w:szCs w:val="22"/>
          <w:lang w:val="es-ES_tradnl"/>
        </w:rPr>
        <w:footnoteReference w:id="3"/>
      </w:r>
      <w:r w:rsidRPr="005419DA">
        <w:rPr>
          <w:rFonts w:ascii="Arial" w:hAnsi="Arial" w:eastAsia="Calibri" w:cs="Arial"/>
          <w:color w:val="000000" w:themeColor="text1"/>
          <w:sz w:val="22"/>
          <w:szCs w:val="22"/>
          <w:lang w:val="es-ES_tradnl"/>
        </w:rPr>
        <w:t>. Es más, según el Consejo de Estado, ir en contra de los factores de desempate establecidos expresamente genera la nulidad del contrato, conforme al artículo 44, inciso 1º de la Ley 80 de 1993</w:t>
      </w:r>
      <w:r w:rsidRPr="005419DA">
        <w:rPr>
          <w:rStyle w:val="Refdenotaalpie"/>
          <w:rFonts w:ascii="Arial" w:hAnsi="Arial" w:eastAsia="Calibri" w:cs="Arial"/>
          <w:color w:val="000000" w:themeColor="text1"/>
          <w:sz w:val="22"/>
          <w:szCs w:val="22"/>
          <w:lang w:val="es-ES_tradnl"/>
        </w:rPr>
        <w:footnoteReference w:id="4"/>
      </w:r>
      <w:r w:rsidRPr="005419DA">
        <w:rPr>
          <w:rFonts w:ascii="Arial" w:hAnsi="Arial" w:eastAsia="Calibri" w:cs="Arial"/>
          <w:color w:val="000000" w:themeColor="text1"/>
          <w:sz w:val="22"/>
          <w:szCs w:val="22"/>
          <w:lang w:val="es-ES_tradnl"/>
        </w:rPr>
        <w:t>.</w:t>
      </w:r>
    </w:p>
    <w:p w:rsidRPr="005419DA" w:rsidR="005244FC" w:rsidP="005244FC" w:rsidRDefault="005244FC" w14:paraId="5909E216"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Ahora bien, en cumplimiento de los principios de reciprocidad y de </w:t>
      </w:r>
      <w:r w:rsidRPr="005419DA">
        <w:rPr>
          <w:rFonts w:ascii="Arial" w:hAnsi="Arial" w:eastAsia="Calibri" w:cs="Arial"/>
          <w:i/>
          <w:iCs/>
          <w:color w:val="000000" w:themeColor="text1"/>
          <w:sz w:val="22"/>
          <w:szCs w:val="22"/>
          <w:lang w:val="es-ES_tradnl"/>
        </w:rPr>
        <w:t xml:space="preserve">pacta </w:t>
      </w:r>
      <w:proofErr w:type="spellStart"/>
      <w:r w:rsidRPr="005419DA">
        <w:rPr>
          <w:rFonts w:ascii="Arial" w:hAnsi="Arial" w:eastAsia="Calibri" w:cs="Arial"/>
          <w:i/>
          <w:iCs/>
          <w:color w:val="000000" w:themeColor="text1"/>
          <w:sz w:val="22"/>
          <w:szCs w:val="22"/>
          <w:lang w:val="es-ES_tradnl"/>
        </w:rPr>
        <w:t>sunt</w:t>
      </w:r>
      <w:proofErr w:type="spellEnd"/>
      <w:r w:rsidRPr="005419DA">
        <w:rPr>
          <w:rFonts w:ascii="Arial" w:hAnsi="Arial" w:eastAsia="Calibri" w:cs="Arial"/>
          <w:i/>
          <w:iCs/>
          <w:color w:val="000000" w:themeColor="text1"/>
          <w:sz w:val="22"/>
          <w:szCs w:val="22"/>
          <w:lang w:val="es-ES_tradnl"/>
        </w:rPr>
        <w:t xml:space="preserve"> </w:t>
      </w:r>
      <w:proofErr w:type="spellStart"/>
      <w:r w:rsidRPr="005419DA">
        <w:rPr>
          <w:rFonts w:ascii="Arial" w:hAnsi="Arial" w:eastAsia="Calibri" w:cs="Arial"/>
          <w:i/>
          <w:iCs/>
          <w:color w:val="000000" w:themeColor="text1"/>
          <w:sz w:val="22"/>
          <w:szCs w:val="22"/>
          <w:lang w:val="es-ES_tradnl"/>
        </w:rPr>
        <w:t>servanda</w:t>
      </w:r>
      <w:proofErr w:type="spellEnd"/>
      <w:r w:rsidRPr="005419DA">
        <w:rPr>
          <w:rFonts w:ascii="Arial" w:hAnsi="Arial" w:eastAsia="Calibri"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rsidRPr="005419DA" w:rsidR="005244FC" w:rsidP="005244FC" w:rsidRDefault="005244FC" w14:paraId="6B333DBB" w14:textId="77777777">
      <w:pPr>
        <w:spacing w:line="276" w:lineRule="auto"/>
        <w:rPr>
          <w:rFonts w:ascii="Arial" w:hAnsi="Arial" w:eastAsia="Calibri" w:cs="Arial"/>
          <w:color w:val="000000" w:themeColor="text1"/>
          <w:sz w:val="22"/>
          <w:szCs w:val="22"/>
          <w:lang w:val="es-ES_tradnl"/>
        </w:rPr>
      </w:pPr>
    </w:p>
    <w:p w:rsidRPr="005419DA" w:rsidR="005244FC" w:rsidP="005244FC" w:rsidRDefault="005244FC" w14:paraId="27D423AC" w14:textId="2D423006">
      <w:pPr>
        <w:spacing w:line="276" w:lineRule="auto"/>
        <w:jc w:val="both"/>
        <w:rPr>
          <w:rFonts w:ascii="Arial" w:hAnsi="Arial" w:eastAsia="Calibri" w:cs="Arial"/>
          <w:b/>
          <w:bCs/>
          <w:color w:val="000000" w:themeColor="text1"/>
          <w:sz w:val="22"/>
          <w:szCs w:val="22"/>
          <w:lang w:val="es-ES_tradnl"/>
        </w:rPr>
      </w:pPr>
      <w:r w:rsidRPr="005419DA">
        <w:rPr>
          <w:rFonts w:ascii="Arial" w:hAnsi="Arial" w:eastAsia="Calibri" w:cs="Arial"/>
          <w:b/>
          <w:bCs/>
          <w:color w:val="000000" w:themeColor="text1"/>
          <w:sz w:val="22"/>
          <w:szCs w:val="22"/>
          <w:lang w:val="es-ES_tradnl"/>
        </w:rPr>
        <w:t xml:space="preserve">2.2. Vigencia y ámbito de aplicación de la Ley </w:t>
      </w:r>
      <w:r w:rsidR="007B209C">
        <w:rPr>
          <w:rFonts w:ascii="Arial" w:hAnsi="Arial" w:eastAsia="Calibri" w:cs="Arial"/>
          <w:b/>
          <w:bCs/>
          <w:color w:val="000000" w:themeColor="text1"/>
          <w:sz w:val="22"/>
          <w:szCs w:val="22"/>
          <w:lang w:val="es-ES_tradnl"/>
        </w:rPr>
        <w:t>2069</w:t>
      </w:r>
      <w:r w:rsidRPr="005419DA">
        <w:rPr>
          <w:rFonts w:ascii="Arial" w:hAnsi="Arial" w:eastAsia="Calibri" w:cs="Arial"/>
          <w:b/>
          <w:bCs/>
          <w:color w:val="000000" w:themeColor="text1"/>
          <w:sz w:val="22"/>
          <w:szCs w:val="22"/>
          <w:lang w:val="es-ES_tradnl"/>
        </w:rPr>
        <w:t xml:space="preserve"> de 2020</w:t>
      </w:r>
    </w:p>
    <w:p w:rsidRPr="005419DA" w:rsidR="005244FC" w:rsidP="005244FC" w:rsidRDefault="005244FC" w14:paraId="10695754" w14:textId="77777777">
      <w:pPr>
        <w:spacing w:line="276" w:lineRule="auto"/>
        <w:jc w:val="both"/>
        <w:rPr>
          <w:rFonts w:ascii="Arial" w:hAnsi="Arial" w:eastAsia="Calibri" w:cs="Arial"/>
          <w:color w:val="000000" w:themeColor="text1"/>
          <w:sz w:val="22"/>
          <w:szCs w:val="22"/>
          <w:lang w:val="es-ES_tradnl"/>
        </w:rPr>
      </w:pPr>
    </w:p>
    <w:p w:rsidRPr="005419DA" w:rsidR="00116EC5" w:rsidP="00116EC5" w:rsidRDefault="00116EC5" w14:paraId="20A72819" w14:textId="2E3C3547">
      <w:pPr>
        <w:spacing w:line="276" w:lineRule="auto"/>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El 31 de diciembre de 2020 se promulgó la Ley </w:t>
      </w:r>
      <w:r w:rsidR="007B209C">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rsidRPr="005419DA" w:rsidR="00EA0455" w:rsidP="00EA0455" w:rsidRDefault="00EA0455" w14:paraId="7126B235"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5419DA">
        <w:rPr>
          <w:rStyle w:val="Refdenotaalpie"/>
          <w:rFonts w:ascii="Arial" w:hAnsi="Arial" w:eastAsia="Calibri" w:cs="Arial"/>
          <w:color w:val="000000" w:themeColor="text1"/>
          <w:sz w:val="22"/>
          <w:szCs w:val="22"/>
          <w:lang w:val="es-ES_tradnl"/>
        </w:rPr>
        <w:footnoteReference w:id="5"/>
      </w:r>
      <w:r w:rsidRPr="005419DA">
        <w:rPr>
          <w:rFonts w:ascii="Arial" w:hAnsi="Arial" w:eastAsia="Calibri" w:cs="Arial"/>
          <w:color w:val="000000" w:themeColor="text1"/>
          <w:sz w:val="22"/>
          <w:szCs w:val="22"/>
          <w:lang w:val="es-ES_tradnl"/>
        </w:rPr>
        <w:t>, así como incentivos a favor de aquellas dentro del sistema de compras y contratación pública</w:t>
      </w:r>
      <w:r w:rsidRPr="005419DA">
        <w:rPr>
          <w:rStyle w:val="Refdenotaalpie"/>
          <w:rFonts w:ascii="Arial" w:hAnsi="Arial" w:eastAsia="Calibri" w:cs="Arial"/>
          <w:color w:val="000000" w:themeColor="text1"/>
          <w:sz w:val="22"/>
          <w:szCs w:val="22"/>
          <w:lang w:val="es-ES_tradnl"/>
        </w:rPr>
        <w:footnoteReference w:id="6"/>
      </w:r>
      <w:r w:rsidRPr="005419DA">
        <w:rPr>
          <w:rFonts w:ascii="Arial" w:hAnsi="Arial" w:eastAsia="Calibri" w:cs="Arial"/>
          <w:color w:val="000000" w:themeColor="text1"/>
          <w:sz w:val="22"/>
          <w:szCs w:val="22"/>
          <w:lang w:val="es-ES_tradnl"/>
        </w:rPr>
        <w:t xml:space="preserve">. </w:t>
      </w:r>
      <w:r w:rsidRPr="005419DA">
        <w:rPr>
          <w:rFonts w:ascii="Arial" w:hAnsi="Arial" w:eastAsia="Calibri" w:cs="Arial"/>
          <w:color w:val="000000" w:themeColor="text1"/>
          <w:sz w:val="22"/>
          <w:szCs w:val="22"/>
          <w:lang w:val="es-ES_tradnl"/>
        </w:rPr>
        <w:lastRenderedPageBreak/>
        <w:t>También se consagran mecanismos de acceso al financiamiento</w:t>
      </w:r>
      <w:r w:rsidRPr="005419DA">
        <w:rPr>
          <w:rStyle w:val="Refdenotaalpie"/>
          <w:rFonts w:ascii="Arial" w:hAnsi="Arial" w:eastAsia="Calibri" w:cs="Arial"/>
          <w:color w:val="000000" w:themeColor="text1"/>
          <w:sz w:val="22"/>
          <w:szCs w:val="22"/>
          <w:lang w:val="es-ES_tradnl"/>
        </w:rPr>
        <w:footnoteReference w:id="7"/>
      </w:r>
      <w:r w:rsidRPr="005419DA">
        <w:rPr>
          <w:rFonts w:ascii="Arial" w:hAnsi="Arial" w:eastAsia="Calibri" w:cs="Arial"/>
          <w:color w:val="000000" w:themeColor="text1"/>
          <w:sz w:val="22"/>
          <w:szCs w:val="22"/>
          <w:lang w:val="es-ES_tradnl"/>
        </w:rPr>
        <w:t>, se unifican las fuentes de emprendimiento y de desarrollo empresarial, para fortalecer y promover los distintos sectores de la economía</w:t>
      </w:r>
      <w:r w:rsidRPr="005419DA">
        <w:rPr>
          <w:rStyle w:val="Refdenotaalpie"/>
          <w:rFonts w:ascii="Arial" w:hAnsi="Arial" w:eastAsia="Calibri" w:cs="Arial"/>
          <w:color w:val="000000" w:themeColor="text1"/>
          <w:sz w:val="22"/>
          <w:szCs w:val="22"/>
          <w:lang w:val="es-ES_tradnl"/>
        </w:rPr>
        <w:footnoteReference w:id="8"/>
      </w:r>
      <w:r w:rsidRPr="005419DA">
        <w:rPr>
          <w:rFonts w:ascii="Arial" w:hAnsi="Arial" w:eastAsia="Calibri" w:cs="Arial"/>
          <w:color w:val="000000" w:themeColor="text1"/>
          <w:sz w:val="22"/>
          <w:szCs w:val="22"/>
          <w:lang w:val="es-ES_tradnl"/>
        </w:rPr>
        <w:t xml:space="preserve"> y se prevén medidas de educación para el emprendimiento y la innovación</w:t>
      </w:r>
      <w:r w:rsidRPr="005419DA">
        <w:rPr>
          <w:rStyle w:val="Refdenotaalpie"/>
          <w:rFonts w:ascii="Arial" w:hAnsi="Arial" w:eastAsia="Calibri" w:cs="Arial"/>
          <w:color w:val="000000" w:themeColor="text1"/>
          <w:sz w:val="22"/>
          <w:szCs w:val="22"/>
          <w:lang w:val="es-ES_tradnl"/>
        </w:rPr>
        <w:footnoteReference w:id="9"/>
      </w:r>
      <w:r w:rsidRPr="005419DA">
        <w:rPr>
          <w:rFonts w:ascii="Arial" w:hAnsi="Arial" w:eastAsia="Calibri" w:cs="Arial"/>
          <w:color w:val="000000" w:themeColor="text1"/>
          <w:sz w:val="22"/>
          <w:szCs w:val="22"/>
          <w:lang w:val="es-ES_tradnl"/>
        </w:rPr>
        <w:t>.</w:t>
      </w:r>
    </w:p>
    <w:p w:rsidRPr="005419DA" w:rsidR="00EA0455" w:rsidP="00EA0455" w:rsidRDefault="00EA0455" w14:paraId="748F81E7" w14:textId="375224AD">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Como se indicó, parte de la Ley </w:t>
      </w:r>
      <w:r w:rsidR="007B209C">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rsidRPr="005419DA" w:rsidR="006C189C" w:rsidP="00833ADA" w:rsidRDefault="006C189C" w14:paraId="76F598EA" w14:textId="77777777">
      <w:pPr>
        <w:spacing w:line="276" w:lineRule="auto"/>
        <w:jc w:val="both"/>
        <w:rPr>
          <w:rFonts w:ascii="Arial" w:hAnsi="Arial" w:eastAsia="Calibri" w:cs="Arial"/>
          <w:color w:val="000000" w:themeColor="text1"/>
          <w:sz w:val="22"/>
          <w:szCs w:val="22"/>
          <w:lang w:val="es-ES_tradnl"/>
        </w:rPr>
      </w:pPr>
    </w:p>
    <w:p w:rsidRPr="005419DA" w:rsidR="00833ADA" w:rsidP="00833ADA" w:rsidRDefault="00523F41" w14:paraId="2C2833A6" w14:textId="27D918F3">
      <w:pPr>
        <w:spacing w:line="276" w:lineRule="auto"/>
        <w:jc w:val="both"/>
        <w:rPr>
          <w:rFonts w:ascii="Arial" w:hAnsi="Arial" w:eastAsia="Calibri" w:cs="Arial"/>
          <w:b/>
          <w:bCs/>
          <w:color w:val="000000" w:themeColor="text1"/>
          <w:sz w:val="22"/>
          <w:szCs w:val="22"/>
          <w:lang w:val="es-ES_tradnl"/>
        </w:rPr>
      </w:pPr>
      <w:r w:rsidRPr="005419DA">
        <w:rPr>
          <w:rFonts w:ascii="Arial" w:hAnsi="Arial" w:eastAsia="Calibri" w:cs="Arial"/>
          <w:b/>
          <w:bCs/>
          <w:color w:val="000000" w:themeColor="text1"/>
          <w:sz w:val="22"/>
          <w:szCs w:val="22"/>
          <w:lang w:val="es-ES_tradnl"/>
        </w:rPr>
        <w:t>2.3.</w:t>
      </w:r>
      <w:r w:rsidRPr="005419DA" w:rsidR="00833ADA">
        <w:rPr>
          <w:rFonts w:ascii="Arial" w:hAnsi="Arial" w:eastAsia="Calibri" w:cs="Arial"/>
          <w:b/>
          <w:bCs/>
          <w:color w:val="000000" w:themeColor="text1"/>
          <w:sz w:val="22"/>
          <w:szCs w:val="22"/>
          <w:lang w:val="es-ES_tradnl"/>
        </w:rPr>
        <w:t xml:space="preserve"> Forma de acreditación de los factores de desempate consagrados en el artículo 35 de la</w:t>
      </w:r>
      <w:r w:rsidRPr="005419DA" w:rsidR="00755229">
        <w:rPr>
          <w:rFonts w:ascii="Arial" w:hAnsi="Arial" w:eastAsia="Calibri" w:cs="Arial"/>
          <w:b/>
          <w:bCs/>
          <w:color w:val="000000" w:themeColor="text1"/>
          <w:sz w:val="22"/>
          <w:szCs w:val="22"/>
          <w:lang w:val="es-ES_tradnl"/>
        </w:rPr>
        <w:t xml:space="preserve"> Ley </w:t>
      </w:r>
      <w:r w:rsidR="007B209C">
        <w:rPr>
          <w:rFonts w:ascii="Arial" w:hAnsi="Arial" w:eastAsia="Calibri" w:cs="Arial"/>
          <w:b/>
          <w:bCs/>
          <w:color w:val="000000" w:themeColor="text1"/>
          <w:sz w:val="22"/>
          <w:szCs w:val="22"/>
          <w:lang w:val="es-ES_tradnl"/>
        </w:rPr>
        <w:t>2069</w:t>
      </w:r>
      <w:r w:rsidRPr="005419DA" w:rsidR="00755229">
        <w:rPr>
          <w:rFonts w:ascii="Arial" w:hAnsi="Arial" w:eastAsia="Calibri" w:cs="Arial"/>
          <w:b/>
          <w:bCs/>
          <w:color w:val="000000" w:themeColor="text1"/>
          <w:sz w:val="22"/>
          <w:szCs w:val="22"/>
          <w:lang w:val="es-ES_tradnl"/>
        </w:rPr>
        <w:t xml:space="preserve"> de 2020</w:t>
      </w:r>
    </w:p>
    <w:p w:rsidRPr="005419DA" w:rsidR="00FC6DB9" w:rsidP="00271230" w:rsidRDefault="00FC6DB9" w14:paraId="39B77F09" w14:textId="77777777">
      <w:pPr>
        <w:spacing w:line="276" w:lineRule="auto"/>
        <w:jc w:val="both"/>
        <w:rPr>
          <w:rFonts w:ascii="Arial" w:hAnsi="Arial" w:eastAsia="Calibri" w:cs="Arial"/>
          <w:color w:val="000000" w:themeColor="text1"/>
          <w:sz w:val="22"/>
          <w:szCs w:val="22"/>
          <w:lang w:val="es-ES_tradnl"/>
        </w:rPr>
      </w:pPr>
    </w:p>
    <w:p w:rsidRPr="005419DA" w:rsidR="00BD3AF1" w:rsidP="00271230" w:rsidRDefault="00FC6DB9" w14:paraId="28246740" w14:textId="2083DFF3">
      <w:pPr>
        <w:spacing w:line="276" w:lineRule="auto"/>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El artículo 35 de la Ley </w:t>
      </w:r>
      <w:r w:rsidR="007B209C">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w:t>
      </w:r>
      <w:r w:rsidRPr="005419DA" w:rsidR="00486226">
        <w:rPr>
          <w:rFonts w:ascii="Arial" w:hAnsi="Arial" w:eastAsia="Calibri" w:cs="Arial"/>
          <w:color w:val="000000" w:themeColor="text1"/>
          <w:sz w:val="22"/>
          <w:szCs w:val="22"/>
          <w:lang w:val="es-ES_tradnl"/>
        </w:rPr>
        <w:t xml:space="preserve"> modifica la regulación de los </w:t>
      </w:r>
      <w:r w:rsidRPr="005419DA" w:rsidR="008F4163">
        <w:rPr>
          <w:rFonts w:ascii="Arial" w:hAnsi="Arial" w:eastAsia="Calibri" w:cs="Arial"/>
          <w:color w:val="000000" w:themeColor="text1"/>
          <w:sz w:val="22"/>
          <w:szCs w:val="22"/>
          <w:lang w:val="es-ES_tradnl"/>
        </w:rPr>
        <w:t>factores</w:t>
      </w:r>
      <w:r w:rsidRPr="005419DA" w:rsidR="00486226">
        <w:rPr>
          <w:rFonts w:ascii="Arial" w:hAnsi="Arial" w:eastAsia="Calibri" w:cs="Arial"/>
          <w:color w:val="000000" w:themeColor="text1"/>
          <w:sz w:val="22"/>
          <w:szCs w:val="22"/>
          <w:lang w:val="es-ES_tradnl"/>
        </w:rPr>
        <w:t xml:space="preserve"> de</w:t>
      </w:r>
      <w:r w:rsidRPr="005419DA" w:rsidR="008F4163">
        <w:rPr>
          <w:rFonts w:ascii="Arial" w:hAnsi="Arial" w:eastAsia="Calibri" w:cs="Arial"/>
          <w:color w:val="000000" w:themeColor="text1"/>
          <w:sz w:val="22"/>
          <w:szCs w:val="22"/>
          <w:lang w:val="es-ES_tradnl"/>
        </w:rPr>
        <w:t xml:space="preserve"> desempate en la contratación estatal. En consideración a que</w:t>
      </w:r>
      <w:r w:rsidRPr="005419DA" w:rsidR="006660F0">
        <w:rPr>
          <w:rFonts w:ascii="Arial" w:hAnsi="Arial" w:eastAsia="Calibri" w:cs="Arial"/>
          <w:color w:val="000000" w:themeColor="text1"/>
          <w:sz w:val="22"/>
          <w:szCs w:val="22"/>
          <w:lang w:val="es-ES_tradnl"/>
        </w:rPr>
        <w:t xml:space="preserve"> en la consulta se solicita que la Agencia Nacional de Contratación Pública – Colombia Compra Eficiente</w:t>
      </w:r>
      <w:r w:rsidRPr="005419DA" w:rsidR="00B6040C">
        <w:rPr>
          <w:rFonts w:ascii="Arial" w:hAnsi="Arial" w:eastAsia="Calibri" w:cs="Arial"/>
          <w:color w:val="000000" w:themeColor="text1"/>
          <w:sz w:val="22"/>
          <w:szCs w:val="22"/>
          <w:lang w:val="es-ES_tradnl"/>
        </w:rPr>
        <w:t xml:space="preserve"> </w:t>
      </w:r>
      <w:r w:rsidRPr="005419DA" w:rsidR="00087A64">
        <w:rPr>
          <w:rFonts w:ascii="Arial" w:hAnsi="Arial" w:eastAsia="Calibri" w:cs="Arial"/>
          <w:color w:val="000000" w:themeColor="text1"/>
          <w:sz w:val="22"/>
          <w:szCs w:val="22"/>
          <w:lang w:val="es-ES_tradnl"/>
        </w:rPr>
        <w:t xml:space="preserve">efectúe </w:t>
      </w:r>
      <w:r w:rsidRPr="005419DA" w:rsidR="00707A2E">
        <w:rPr>
          <w:rFonts w:ascii="Arial" w:hAnsi="Arial" w:eastAsia="Calibri" w:cs="Arial"/>
          <w:color w:val="000000" w:themeColor="text1"/>
          <w:sz w:val="22"/>
          <w:szCs w:val="22"/>
          <w:lang w:val="es-ES_tradnl"/>
        </w:rPr>
        <w:t xml:space="preserve">ciertas </w:t>
      </w:r>
      <w:r w:rsidRPr="005419DA" w:rsidR="00087A64">
        <w:rPr>
          <w:rFonts w:ascii="Arial" w:hAnsi="Arial" w:eastAsia="Calibri" w:cs="Arial"/>
          <w:color w:val="000000" w:themeColor="text1"/>
          <w:sz w:val="22"/>
          <w:szCs w:val="22"/>
          <w:lang w:val="es-ES_tradnl"/>
        </w:rPr>
        <w:t>precisiones hermenéuticas sobre</w:t>
      </w:r>
      <w:r w:rsidRPr="005419DA" w:rsidR="00707A2E">
        <w:rPr>
          <w:rFonts w:ascii="Arial" w:hAnsi="Arial" w:eastAsia="Calibri" w:cs="Arial"/>
          <w:color w:val="000000" w:themeColor="text1"/>
          <w:sz w:val="22"/>
          <w:szCs w:val="22"/>
          <w:lang w:val="es-ES_tradnl"/>
        </w:rPr>
        <w:t xml:space="preserve"> algunos numerales de dicho artículo</w:t>
      </w:r>
      <w:r w:rsidRPr="005419DA" w:rsidR="00B6040C">
        <w:rPr>
          <w:rFonts w:ascii="Arial" w:hAnsi="Arial" w:eastAsia="Calibri" w:cs="Arial"/>
          <w:color w:val="000000" w:themeColor="text1"/>
          <w:sz w:val="22"/>
          <w:szCs w:val="22"/>
          <w:lang w:val="es-ES_tradnl"/>
        </w:rPr>
        <w:t xml:space="preserve">, </w:t>
      </w:r>
      <w:r w:rsidRPr="005419DA" w:rsidR="00707A2E">
        <w:rPr>
          <w:rFonts w:ascii="Arial" w:hAnsi="Arial" w:eastAsia="Calibri" w:cs="Arial"/>
          <w:color w:val="000000" w:themeColor="text1"/>
          <w:sz w:val="22"/>
          <w:szCs w:val="22"/>
          <w:lang w:val="es-ES_tradnl"/>
        </w:rPr>
        <w:t>la</w:t>
      </w:r>
      <w:r w:rsidRPr="005419DA" w:rsidR="00BE0CDF">
        <w:rPr>
          <w:rFonts w:ascii="Arial" w:hAnsi="Arial" w:eastAsia="Calibri" w:cs="Arial"/>
          <w:color w:val="000000" w:themeColor="text1"/>
          <w:sz w:val="22"/>
          <w:szCs w:val="22"/>
          <w:lang w:val="es-ES_tradnl"/>
        </w:rPr>
        <w:t xml:space="preserve"> Subdirección de Gestión Contractual</w:t>
      </w:r>
      <w:r w:rsidRPr="005419DA" w:rsidR="00C438A2">
        <w:rPr>
          <w:rFonts w:ascii="Arial" w:hAnsi="Arial" w:eastAsia="Calibri" w:cs="Arial"/>
          <w:color w:val="000000" w:themeColor="text1"/>
          <w:sz w:val="22"/>
          <w:szCs w:val="22"/>
          <w:lang w:val="es-ES_tradnl"/>
        </w:rPr>
        <w:t xml:space="preserve"> </w:t>
      </w:r>
      <w:r w:rsidRPr="005419DA" w:rsidR="00707A2E">
        <w:rPr>
          <w:rFonts w:ascii="Arial" w:hAnsi="Arial" w:eastAsia="Calibri" w:cs="Arial"/>
          <w:color w:val="000000" w:themeColor="text1"/>
          <w:sz w:val="22"/>
          <w:szCs w:val="22"/>
          <w:lang w:val="es-ES_tradnl"/>
        </w:rPr>
        <w:t xml:space="preserve">se pronunciará sobre el </w:t>
      </w:r>
      <w:r w:rsidRPr="005419DA" w:rsidR="00AC5D9D">
        <w:rPr>
          <w:rFonts w:ascii="Arial" w:hAnsi="Arial" w:eastAsia="Calibri" w:cs="Arial"/>
          <w:color w:val="000000" w:themeColor="text1"/>
          <w:sz w:val="22"/>
          <w:szCs w:val="22"/>
          <w:lang w:val="es-ES_tradnl"/>
        </w:rPr>
        <w:t>alcance</w:t>
      </w:r>
      <w:r w:rsidRPr="005419DA" w:rsidR="00707A2E">
        <w:rPr>
          <w:rFonts w:ascii="Arial" w:hAnsi="Arial" w:eastAsia="Calibri" w:cs="Arial"/>
          <w:color w:val="000000" w:themeColor="text1"/>
          <w:sz w:val="22"/>
          <w:szCs w:val="22"/>
          <w:lang w:val="es-ES_tradnl"/>
        </w:rPr>
        <w:t xml:space="preserve"> que otorga a tales disposiciones</w:t>
      </w:r>
      <w:r w:rsidRPr="005419DA" w:rsidR="00BE0CDF">
        <w:rPr>
          <w:rFonts w:ascii="Arial" w:hAnsi="Arial" w:eastAsia="Calibri" w:cs="Arial"/>
          <w:color w:val="000000" w:themeColor="text1"/>
          <w:sz w:val="22"/>
          <w:szCs w:val="22"/>
          <w:lang w:val="es-ES_tradnl"/>
        </w:rPr>
        <w:t xml:space="preserve">, sin pasar por alto la novedad de </w:t>
      </w:r>
      <w:r w:rsidRPr="005419DA" w:rsidR="00F92FC1">
        <w:rPr>
          <w:rFonts w:ascii="Arial" w:hAnsi="Arial" w:eastAsia="Calibri" w:cs="Arial"/>
          <w:color w:val="000000" w:themeColor="text1"/>
          <w:sz w:val="22"/>
          <w:szCs w:val="22"/>
          <w:lang w:val="es-ES_tradnl"/>
        </w:rPr>
        <w:t xml:space="preserve">la Ley </w:t>
      </w:r>
      <w:r w:rsidR="007B209C">
        <w:rPr>
          <w:rFonts w:ascii="Arial" w:hAnsi="Arial" w:eastAsia="Calibri" w:cs="Arial"/>
          <w:color w:val="000000" w:themeColor="text1"/>
          <w:sz w:val="22"/>
          <w:szCs w:val="22"/>
          <w:lang w:val="es-ES_tradnl"/>
        </w:rPr>
        <w:t>2069</w:t>
      </w:r>
      <w:r w:rsidRPr="005419DA" w:rsidR="00F92FC1">
        <w:rPr>
          <w:rFonts w:ascii="Arial" w:hAnsi="Arial" w:eastAsia="Calibri" w:cs="Arial"/>
          <w:color w:val="000000" w:themeColor="text1"/>
          <w:sz w:val="22"/>
          <w:szCs w:val="22"/>
          <w:lang w:val="es-ES_tradnl"/>
        </w:rPr>
        <w:t xml:space="preserve"> de 2020</w:t>
      </w:r>
      <w:r w:rsidRPr="005419DA" w:rsidR="00963550">
        <w:rPr>
          <w:rFonts w:ascii="Arial" w:hAnsi="Arial" w:eastAsia="Calibri" w:cs="Arial"/>
          <w:color w:val="000000" w:themeColor="text1"/>
          <w:sz w:val="22"/>
          <w:szCs w:val="22"/>
          <w:lang w:val="es-ES_tradnl"/>
        </w:rPr>
        <w:t xml:space="preserve"> –dada su reciente entrada en vigencia–</w:t>
      </w:r>
      <w:r w:rsidRPr="005419DA" w:rsidR="00BE0CDF">
        <w:rPr>
          <w:rFonts w:ascii="Arial" w:hAnsi="Arial" w:eastAsia="Calibri" w:cs="Arial"/>
          <w:color w:val="000000" w:themeColor="text1"/>
          <w:sz w:val="22"/>
          <w:szCs w:val="22"/>
          <w:lang w:val="es-ES_tradnl"/>
        </w:rPr>
        <w:t xml:space="preserve"> y la ausencia de </w:t>
      </w:r>
      <w:r w:rsidRPr="005419DA" w:rsidR="00963550">
        <w:rPr>
          <w:rFonts w:ascii="Arial" w:hAnsi="Arial" w:eastAsia="Calibri" w:cs="Arial"/>
          <w:color w:val="000000" w:themeColor="text1"/>
          <w:sz w:val="22"/>
          <w:szCs w:val="22"/>
          <w:lang w:val="es-ES_tradnl"/>
        </w:rPr>
        <w:t>pronunciamientos jurisprudenciales</w:t>
      </w:r>
      <w:r w:rsidRPr="005419DA" w:rsidR="00BE0CDF">
        <w:rPr>
          <w:rFonts w:ascii="Arial" w:hAnsi="Arial" w:eastAsia="Calibri" w:cs="Arial"/>
          <w:color w:val="000000" w:themeColor="text1"/>
          <w:sz w:val="22"/>
          <w:szCs w:val="22"/>
          <w:lang w:val="es-ES_tradnl"/>
        </w:rPr>
        <w:t xml:space="preserve"> o estudios doctrinarios</w:t>
      </w:r>
      <w:r w:rsidRPr="005419DA" w:rsidR="00963550">
        <w:rPr>
          <w:rFonts w:ascii="Arial" w:hAnsi="Arial" w:eastAsia="Calibri" w:cs="Arial"/>
          <w:color w:val="000000" w:themeColor="text1"/>
          <w:sz w:val="22"/>
          <w:szCs w:val="22"/>
          <w:lang w:val="es-ES_tradnl"/>
        </w:rPr>
        <w:t xml:space="preserve"> sobre el tema</w:t>
      </w:r>
      <w:r w:rsidRPr="005419DA" w:rsidR="00545997">
        <w:rPr>
          <w:rFonts w:ascii="Arial" w:hAnsi="Arial" w:eastAsia="Calibri" w:cs="Arial"/>
          <w:color w:val="000000" w:themeColor="text1"/>
          <w:sz w:val="22"/>
          <w:szCs w:val="22"/>
          <w:lang w:val="es-ES_tradnl"/>
        </w:rPr>
        <w:t>, que seguramente contribuirán a decantar la interpretación de las normas en comento.</w:t>
      </w:r>
    </w:p>
    <w:p w:rsidR="005359BF" w:rsidP="005359BF" w:rsidRDefault="005359BF" w14:paraId="3BBAF618" w14:textId="05EFE031">
      <w:pPr>
        <w:spacing w:before="120" w:line="276" w:lineRule="auto"/>
        <w:ind w:firstLine="709"/>
        <w:jc w:val="both"/>
        <w:rPr>
          <w:rFonts w:ascii="Arial" w:hAnsi="Arial" w:eastAsia="Calibri" w:cs="Arial"/>
          <w:color w:val="000000" w:themeColor="text1"/>
          <w:sz w:val="22"/>
          <w:szCs w:val="22"/>
          <w:lang w:val="es-ES_tradnl"/>
        </w:rPr>
      </w:pPr>
      <w:r w:rsidRPr="005359BF">
        <w:rPr>
          <w:rFonts w:ascii="Arial" w:hAnsi="Arial" w:eastAsia="Calibri" w:cs="Arial"/>
          <w:color w:val="000000" w:themeColor="text1"/>
          <w:sz w:val="22"/>
          <w:szCs w:val="22"/>
          <w:lang w:val="es-ES_tradnl"/>
        </w:rPr>
        <w:t xml:space="preserve">Al respecto, </w:t>
      </w:r>
      <w:r w:rsidRPr="005359BF">
        <w:rPr>
          <w:rFonts w:ascii="Arial" w:hAnsi="Arial" w:eastAsia="Calibri" w:cs="Arial"/>
          <w:sz w:val="22"/>
          <w:szCs w:val="22"/>
          <w:lang w:val="es-ES_tradnl"/>
        </w:rPr>
        <w:t>pese a que el parágrafo 3 dispone que el Gobierno Nacional podrá regular los supuestos en que concurran dos o más factores de desempate,</w:t>
      </w:r>
      <w:r w:rsidRPr="005359BF">
        <w:rPr>
          <w:rFonts w:ascii="Arial" w:hAnsi="Arial" w:eastAsia="Calibri" w:cs="Arial"/>
          <w:color w:val="000000" w:themeColor="text1"/>
          <w:sz w:val="22"/>
          <w:szCs w:val="22"/>
          <w:lang w:val="es-ES_tradnl"/>
        </w:rPr>
        <w:t xml:space="preserve"> se considera que el artículo 35 de la Ley </w:t>
      </w:r>
      <w:r w:rsidR="00D75232">
        <w:rPr>
          <w:rFonts w:ascii="Arial" w:hAnsi="Arial" w:eastAsia="Calibri" w:cs="Arial"/>
          <w:color w:val="000000" w:themeColor="text1"/>
          <w:sz w:val="22"/>
          <w:szCs w:val="22"/>
          <w:lang w:val="es-ES_tradnl"/>
        </w:rPr>
        <w:t>2069</w:t>
      </w:r>
      <w:r w:rsidRPr="005359BF">
        <w:rPr>
          <w:rFonts w:ascii="Arial" w:hAnsi="Arial" w:eastAsia="Calibri" w:cs="Arial"/>
          <w:color w:val="000000" w:themeColor="text1"/>
          <w:sz w:val="22"/>
          <w:szCs w:val="22"/>
          <w:lang w:val="es-ES_tradnl"/>
        </w:rPr>
        <w:t xml:space="preserve"> de 2020 goza de aplicación directa desde la fecha de su promulgación, es decir, no requiere de una reglamentación previa como presupuesto para su eficacia. Esta precisión reviste importancia, porque algunos enunciados normativos de </w:t>
      </w:r>
      <w:r w:rsidRPr="005359BF">
        <w:rPr>
          <w:rFonts w:ascii="Arial" w:hAnsi="Arial" w:eastAsia="Calibri" w:cs="Arial"/>
          <w:color w:val="000000" w:themeColor="text1"/>
          <w:sz w:val="22"/>
          <w:szCs w:val="22"/>
          <w:lang w:val="es-ES_tradnl"/>
        </w:rPr>
        <w:lastRenderedPageBreak/>
        <w:t>la Ley bajo análisis establecen un mandato de reglamentación, dirigido al gobierno nacional, como condición para aplicar lo dispuesto en dicha Ley.</w:t>
      </w:r>
      <w:r w:rsidRPr="005E4B72">
        <w:rPr>
          <w:rFonts w:ascii="Arial" w:hAnsi="Arial" w:eastAsia="Calibri" w:cs="Arial"/>
          <w:color w:val="000000" w:themeColor="text1"/>
          <w:sz w:val="22"/>
          <w:szCs w:val="22"/>
          <w:lang w:val="es-ES_tradnl"/>
        </w:rPr>
        <w:t xml:space="preserve"> </w:t>
      </w:r>
    </w:p>
    <w:p w:rsidRPr="005419DA" w:rsidR="00B53D1A" w:rsidP="00BD3AF1" w:rsidRDefault="00BA482B" w14:paraId="5C13F501"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Por ejemplo, en lo que a las compras públicas se refiere, </w:t>
      </w:r>
      <w:r w:rsidRPr="005419DA" w:rsidR="00254AE9">
        <w:rPr>
          <w:rFonts w:ascii="Arial" w:hAnsi="Arial" w:eastAsia="Calibri" w:cs="Arial"/>
          <w:color w:val="000000" w:themeColor="text1"/>
          <w:sz w:val="22"/>
          <w:szCs w:val="22"/>
          <w:lang w:val="es-ES_tradnl"/>
        </w:rPr>
        <w:t>el parágrafo primero del artículo</w:t>
      </w:r>
      <w:r w:rsidRPr="005419DA" w:rsidR="002E2C3F">
        <w:rPr>
          <w:rFonts w:ascii="Arial" w:hAnsi="Arial" w:eastAsia="Calibri" w:cs="Arial"/>
          <w:color w:val="000000" w:themeColor="text1"/>
          <w:sz w:val="22"/>
          <w:szCs w:val="22"/>
          <w:lang w:val="es-ES_tradnl"/>
        </w:rPr>
        <w:t xml:space="preserve"> 30, que alude a la participación de mipymes en procedimientos de mínima cuantía, establece que</w:t>
      </w:r>
      <w:r w:rsidRPr="005419DA" w:rsidR="00985A66">
        <w:rPr>
          <w:rFonts w:ascii="Arial" w:hAnsi="Arial" w:eastAsia="Calibri" w:cs="Arial"/>
          <w:color w:val="000000" w:themeColor="text1"/>
          <w:sz w:val="22"/>
          <w:szCs w:val="22"/>
          <w:lang w:val="es-ES_tradnl"/>
        </w:rPr>
        <w:t xml:space="preserve"> «Las particularidades del procedimiento aquí previsto, así como la posibilidad que tengan las entidades de realizar estas adquisiciones a </w:t>
      </w:r>
      <w:r w:rsidRPr="005419DA" w:rsidR="00691563">
        <w:rPr>
          <w:rFonts w:ascii="Arial" w:hAnsi="Arial" w:eastAsia="Calibri" w:cs="Arial"/>
          <w:color w:val="000000" w:themeColor="text1"/>
          <w:sz w:val="22"/>
          <w:szCs w:val="22"/>
          <w:lang w:val="es-ES_tradnl"/>
        </w:rPr>
        <w:t>Mipymes</w:t>
      </w:r>
      <w:r w:rsidRPr="005419DA" w:rsidR="00985A66">
        <w:rPr>
          <w:rFonts w:ascii="Arial" w:hAnsi="Arial" w:eastAsia="Calibri" w:cs="Arial"/>
          <w:color w:val="000000" w:themeColor="text1"/>
          <w:sz w:val="22"/>
          <w:szCs w:val="22"/>
          <w:lang w:val="es-ES_tradnl"/>
        </w:rPr>
        <w:t xml:space="preserve"> o establecimientos que correspondan a la </w:t>
      </w:r>
      <w:r w:rsidRPr="005419DA" w:rsidR="00691563">
        <w:rPr>
          <w:rFonts w:ascii="Arial" w:hAnsi="Arial" w:eastAsia="Calibri" w:cs="Arial"/>
          <w:color w:val="000000" w:themeColor="text1"/>
          <w:sz w:val="22"/>
          <w:szCs w:val="22"/>
          <w:lang w:val="es-ES_tradnl"/>
        </w:rPr>
        <w:t>definición</w:t>
      </w:r>
      <w:r w:rsidRPr="005419DA" w:rsidR="00985A66">
        <w:rPr>
          <w:rFonts w:ascii="Arial" w:hAnsi="Arial" w:eastAsia="Calibri" w:cs="Arial"/>
          <w:color w:val="000000" w:themeColor="text1"/>
          <w:sz w:val="22"/>
          <w:szCs w:val="22"/>
          <w:lang w:val="es-ES_tradnl"/>
        </w:rPr>
        <w:t xml:space="preserve"> de "gran </w:t>
      </w:r>
      <w:r w:rsidRPr="005419DA" w:rsidR="00691563">
        <w:rPr>
          <w:rFonts w:ascii="Arial" w:hAnsi="Arial" w:eastAsia="Calibri" w:cs="Arial"/>
          <w:color w:val="000000" w:themeColor="text1"/>
          <w:sz w:val="22"/>
          <w:szCs w:val="22"/>
          <w:lang w:val="es-ES_tradnl"/>
        </w:rPr>
        <w:t>almacén</w:t>
      </w:r>
      <w:r w:rsidRPr="005419DA" w:rsidR="00985A66">
        <w:rPr>
          <w:rFonts w:ascii="Arial" w:hAnsi="Arial" w:eastAsia="Calibri" w:cs="Arial"/>
          <w:color w:val="000000" w:themeColor="text1"/>
          <w:sz w:val="22"/>
          <w:szCs w:val="22"/>
          <w:lang w:val="es-ES_tradnl"/>
        </w:rPr>
        <w:t xml:space="preserve">" </w:t>
      </w:r>
      <w:r w:rsidRPr="005419DA" w:rsidR="00787B1B">
        <w:rPr>
          <w:rFonts w:ascii="Arial" w:hAnsi="Arial" w:eastAsia="Calibri" w:cs="Arial"/>
          <w:color w:val="000000" w:themeColor="text1"/>
          <w:sz w:val="22"/>
          <w:szCs w:val="22"/>
          <w:lang w:val="es-ES_tradnl"/>
        </w:rPr>
        <w:t>señalada</w:t>
      </w:r>
      <w:r w:rsidRPr="005419DA" w:rsidR="00985A66">
        <w:rPr>
          <w:rFonts w:ascii="Arial" w:hAnsi="Arial" w:eastAsia="Calibri" w:cs="Arial"/>
          <w:color w:val="000000" w:themeColor="text1"/>
          <w:sz w:val="22"/>
          <w:szCs w:val="22"/>
          <w:lang w:val="es-ES_tradnl"/>
        </w:rPr>
        <w:t xml:space="preserve"> por la Superintendencia de Industria y Comercio, se </w:t>
      </w:r>
      <w:r w:rsidRPr="005419DA" w:rsidR="00691563">
        <w:rPr>
          <w:rFonts w:ascii="Arial" w:hAnsi="Arial" w:eastAsia="Calibri" w:cs="Arial"/>
          <w:color w:val="000000" w:themeColor="text1"/>
          <w:sz w:val="22"/>
          <w:szCs w:val="22"/>
          <w:lang w:val="es-ES_tradnl"/>
        </w:rPr>
        <w:t>determinarán</w:t>
      </w:r>
      <w:r w:rsidRPr="005419DA" w:rsidR="00985A66">
        <w:rPr>
          <w:rFonts w:ascii="Arial" w:hAnsi="Arial" w:eastAsia="Calibri" w:cs="Arial"/>
          <w:color w:val="000000" w:themeColor="text1"/>
          <w:sz w:val="22"/>
          <w:szCs w:val="22"/>
          <w:lang w:val="es-ES_tradnl"/>
        </w:rPr>
        <w:t xml:space="preserve"> en el reglamento que para el efecto expida el Gobierno Nacional</w:t>
      </w:r>
      <w:r w:rsidRPr="005419DA" w:rsidR="00691563">
        <w:rPr>
          <w:rFonts w:ascii="Arial" w:hAnsi="Arial" w:eastAsia="Calibri" w:cs="Arial"/>
          <w:color w:val="000000" w:themeColor="text1"/>
          <w:sz w:val="22"/>
          <w:szCs w:val="22"/>
          <w:lang w:val="es-ES_tradnl"/>
        </w:rPr>
        <w:t>»</w:t>
      </w:r>
      <w:r w:rsidRPr="005419DA" w:rsidR="00985A66">
        <w:rPr>
          <w:rFonts w:ascii="Arial" w:hAnsi="Arial" w:eastAsia="Calibri" w:cs="Arial"/>
          <w:color w:val="000000" w:themeColor="text1"/>
          <w:sz w:val="22"/>
          <w:szCs w:val="22"/>
          <w:lang w:val="es-ES_tradnl"/>
        </w:rPr>
        <w:t>.</w:t>
      </w:r>
      <w:r w:rsidRPr="005419DA" w:rsidR="00254AE9">
        <w:rPr>
          <w:rFonts w:ascii="Arial" w:hAnsi="Arial" w:eastAsia="Calibri" w:cs="Arial"/>
          <w:color w:val="000000" w:themeColor="text1"/>
          <w:sz w:val="22"/>
          <w:szCs w:val="22"/>
          <w:lang w:val="es-ES_tradnl"/>
        </w:rPr>
        <w:t xml:space="preserve"> </w:t>
      </w:r>
      <w:r w:rsidRPr="005419DA" w:rsidR="00F73B82">
        <w:rPr>
          <w:rFonts w:ascii="Arial" w:hAnsi="Arial" w:eastAsia="Calibri" w:cs="Arial"/>
          <w:color w:val="000000" w:themeColor="text1"/>
          <w:sz w:val="22"/>
          <w:szCs w:val="22"/>
          <w:lang w:val="es-ES_tradnl"/>
        </w:rPr>
        <w:t>En un sentido similar, el parágrafo segundo del mismo artículo expresa que «</w:t>
      </w:r>
      <w:r w:rsidRPr="005419DA" w:rsidR="008B5C7C">
        <w:rPr>
          <w:rFonts w:ascii="Arial" w:hAnsi="Arial" w:eastAsia="Calibri" w:cs="Arial"/>
          <w:color w:val="000000" w:themeColor="text1"/>
          <w:sz w:val="22"/>
          <w:szCs w:val="22"/>
          <w:lang w:val="es-ES_tradnl"/>
        </w:rPr>
        <w:t>La contratación a que se refiere el presente artículo se realizará exclusivamente con las reglas en él contempladas y en su reglamentación. […]».</w:t>
      </w:r>
      <w:r w:rsidRPr="005419DA" w:rsidR="007534AD">
        <w:rPr>
          <w:rFonts w:ascii="Arial" w:hAnsi="Arial" w:eastAsia="Calibri" w:cs="Arial"/>
          <w:color w:val="000000" w:themeColor="text1"/>
          <w:sz w:val="22"/>
          <w:szCs w:val="22"/>
          <w:lang w:val="es-ES_tradnl"/>
        </w:rPr>
        <w:t xml:space="preserve"> </w:t>
      </w:r>
    </w:p>
    <w:p w:rsidRPr="005419DA" w:rsidR="00963550" w:rsidP="00BD3AF1" w:rsidRDefault="007534AD" w14:paraId="64E70AB9" w14:textId="1FC7D22C">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Así mismo, el artículo 31, en el segundo inciso, </w:t>
      </w:r>
      <w:r w:rsidRPr="005419DA" w:rsidR="00685D37">
        <w:rPr>
          <w:rFonts w:ascii="Arial" w:hAnsi="Arial" w:eastAsia="Calibri" w:cs="Arial"/>
          <w:color w:val="000000" w:themeColor="text1"/>
          <w:sz w:val="22"/>
          <w:szCs w:val="22"/>
          <w:lang w:val="es-ES_tradnl"/>
        </w:rPr>
        <w:t>determina que «El Gobierno Nacional reglamentará la definición de los criterios diferenciales, sobre reglas objetivas que podrán implementar las Entidades Estatales».</w:t>
      </w:r>
      <w:r w:rsidRPr="005419DA" w:rsidR="0006626E">
        <w:rPr>
          <w:rFonts w:ascii="Arial" w:hAnsi="Arial" w:eastAsia="Calibri" w:cs="Arial"/>
          <w:color w:val="000000" w:themeColor="text1"/>
          <w:sz w:val="22"/>
          <w:szCs w:val="22"/>
          <w:lang w:val="es-ES_tradnl"/>
        </w:rPr>
        <w:t xml:space="preserve"> </w:t>
      </w:r>
      <w:r w:rsidRPr="005419DA" w:rsidR="00787B1B">
        <w:rPr>
          <w:rFonts w:ascii="Arial" w:hAnsi="Arial" w:eastAsia="Calibri" w:cs="Arial"/>
          <w:color w:val="000000" w:themeColor="text1"/>
          <w:sz w:val="22"/>
          <w:szCs w:val="22"/>
          <w:lang w:val="es-ES_tradnl"/>
        </w:rPr>
        <w:t>Del mismo modo, el parágrafo primero del artículo 32 establece que «La definición de emprendimientos y empresas de mujeres se reglamentará por el gobierno nacional»</w:t>
      </w:r>
      <w:r w:rsidRPr="005419DA" w:rsidR="00FD72B1">
        <w:rPr>
          <w:rFonts w:ascii="Arial" w:hAnsi="Arial" w:eastAsia="Calibri" w:cs="Arial"/>
          <w:color w:val="000000" w:themeColor="text1"/>
          <w:sz w:val="22"/>
          <w:szCs w:val="22"/>
          <w:lang w:val="es-ES_tradnl"/>
        </w:rPr>
        <w:t xml:space="preserve">, en tanto que el inciso cuarto del artículo 12 de la Ley 1150 de 2007, modificado por el artículo </w:t>
      </w:r>
      <w:r w:rsidRPr="005419DA" w:rsidR="00F13F51">
        <w:rPr>
          <w:rFonts w:ascii="Arial" w:hAnsi="Arial" w:eastAsia="Calibri" w:cs="Arial"/>
          <w:color w:val="000000" w:themeColor="text1"/>
          <w:sz w:val="22"/>
          <w:szCs w:val="22"/>
          <w:lang w:val="es-ES_tradnl"/>
        </w:rPr>
        <w:t xml:space="preserve">34 de la Ley </w:t>
      </w:r>
      <w:r w:rsidR="007B209C">
        <w:rPr>
          <w:rFonts w:ascii="Arial" w:hAnsi="Arial" w:eastAsia="Calibri" w:cs="Arial"/>
          <w:color w:val="000000" w:themeColor="text1"/>
          <w:sz w:val="22"/>
          <w:szCs w:val="22"/>
          <w:lang w:val="es-ES_tradnl"/>
        </w:rPr>
        <w:t>2069</w:t>
      </w:r>
      <w:r w:rsidRPr="005419DA" w:rsidR="00F13F51">
        <w:rPr>
          <w:rFonts w:ascii="Arial" w:hAnsi="Arial" w:eastAsia="Calibri" w:cs="Arial"/>
          <w:color w:val="000000" w:themeColor="text1"/>
          <w:sz w:val="22"/>
          <w:szCs w:val="22"/>
          <w:lang w:val="es-ES_tradnl"/>
        </w:rPr>
        <w:t xml:space="preserve"> de 2020, </w:t>
      </w:r>
      <w:r w:rsidRPr="005419DA" w:rsidR="00CD02ED">
        <w:rPr>
          <w:rFonts w:ascii="Arial" w:hAnsi="Arial" w:eastAsia="Calibri" w:cs="Arial"/>
          <w:color w:val="000000" w:themeColor="text1"/>
          <w:sz w:val="22"/>
          <w:szCs w:val="22"/>
          <w:lang w:val="es-ES_tradnl"/>
        </w:rPr>
        <w:t xml:space="preserve">indica que en los pliegos de condiciones las entidades estatales deben </w:t>
      </w:r>
      <w:r w:rsidRPr="005419DA" w:rsidR="00B1507C">
        <w:rPr>
          <w:rFonts w:ascii="Arial" w:hAnsi="Arial" w:eastAsia="Calibri" w:cs="Arial"/>
          <w:color w:val="000000" w:themeColor="text1"/>
          <w:sz w:val="22"/>
          <w:szCs w:val="22"/>
          <w:lang w:val="es-ES_tradnl"/>
        </w:rPr>
        <w:t>prever mecanismos que garanticen la provisión de bienes y servicios por parte de sujetos de especial protección constitucional «</w:t>
      </w:r>
      <w:r w:rsidRPr="005419DA" w:rsidR="0017655B">
        <w:rPr>
          <w:rFonts w:ascii="Arial" w:hAnsi="Arial" w:eastAsia="Calibri" w:cs="Arial"/>
          <w:color w:val="000000" w:themeColor="text1"/>
          <w:sz w:val="22"/>
          <w:szCs w:val="22"/>
          <w:lang w:val="es-ES_tradnl"/>
        </w:rPr>
        <w:t>[…] en las condiciones que señale el reglamento».</w:t>
      </w:r>
    </w:p>
    <w:p w:rsidRPr="005419DA" w:rsidR="002F24DA" w:rsidP="00BD3AF1" w:rsidRDefault="002F24DA" w14:paraId="6BE8E6DF" w14:textId="5B7E8D06">
      <w:pPr>
        <w:spacing w:before="120" w:line="276" w:lineRule="auto"/>
        <w:ind w:firstLine="709"/>
        <w:jc w:val="both"/>
        <w:rPr>
          <w:rFonts w:ascii="Arial" w:hAnsi="Arial" w:eastAsia="Calibri" w:cs="Arial"/>
          <w:color w:val="000000" w:themeColor="text1"/>
          <w:sz w:val="22"/>
          <w:szCs w:val="22"/>
          <w:lang w:val="es-ES_tradnl"/>
        </w:rPr>
      </w:pPr>
      <w:r w:rsidRPr="00535B2F">
        <w:rPr>
          <w:rFonts w:ascii="Arial" w:hAnsi="Arial" w:eastAsia="Calibri" w:cs="Arial"/>
          <w:color w:val="000000" w:themeColor="text1"/>
          <w:sz w:val="22"/>
          <w:szCs w:val="22"/>
          <w:lang w:val="es-ES_tradnl"/>
        </w:rPr>
        <w:t>Lo</w:t>
      </w:r>
      <w:r w:rsidRPr="00535B2F" w:rsidR="008E4CAE">
        <w:rPr>
          <w:rFonts w:ascii="Arial" w:hAnsi="Arial" w:eastAsia="Calibri" w:cs="Arial"/>
          <w:color w:val="000000" w:themeColor="text1"/>
          <w:sz w:val="22"/>
          <w:szCs w:val="22"/>
          <w:lang w:val="es-ES_tradnl"/>
        </w:rPr>
        <w:t xml:space="preserve"> mismo no sucede con el artículo 35</w:t>
      </w:r>
      <w:r w:rsidRPr="00535B2F" w:rsidR="00535B2F">
        <w:rPr>
          <w:rFonts w:ascii="Arial" w:hAnsi="Arial" w:eastAsia="Calibri" w:cs="Arial"/>
          <w:sz w:val="22"/>
          <w:szCs w:val="22"/>
          <w:lang w:val="es-ES_tradnl"/>
        </w:rPr>
        <w:t xml:space="preserve">. En efecto, </w:t>
      </w:r>
      <w:r w:rsidRPr="00535B2F" w:rsidR="00535B2F">
        <w:rPr>
          <w:rFonts w:ascii="Arial" w:hAnsi="Arial" w:cs="Arial"/>
          <w:color w:val="000000" w:themeColor="text1"/>
          <w:sz w:val="22"/>
          <w:szCs w:val="22"/>
          <w:lang w:val="es-ES_tradnl"/>
        </w:rPr>
        <w:t>si bien los factores de desempate regulados en el artículo 35 deben aplicarse «</w:t>
      </w:r>
      <w:r w:rsidRPr="00535B2F" w:rsidR="00535B2F">
        <w:rPr>
          <w:rFonts w:ascii="Arial" w:hAnsi="Arial" w:cs="Arial"/>
          <w:lang w:val="es-ES_tradnl"/>
        </w:rPr>
        <w:t xml:space="preserve">[…] </w:t>
      </w:r>
      <w:r w:rsidRPr="00535B2F" w:rsidR="00535B2F">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r w:rsidRPr="00E87B1F" w:rsidR="00535B2F">
        <w:rPr>
          <w:rFonts w:ascii="Arial" w:hAnsi="Arial" w:cs="Arial"/>
          <w:color w:val="000000" w:themeColor="text1"/>
          <w:sz w:val="22"/>
          <w:szCs w:val="22"/>
          <w:lang w:val="es-ES_tradnl"/>
        </w:rPr>
        <w:t xml:space="preserve"> </w:t>
      </w:r>
      <w:r w:rsidR="00535B2F">
        <w:rPr>
          <w:rFonts w:ascii="Arial" w:hAnsi="Arial" w:eastAsia="Calibri" w:cs="Arial"/>
          <w:color w:val="000000" w:themeColor="text1"/>
          <w:sz w:val="22"/>
          <w:szCs w:val="22"/>
          <w:lang w:val="es-ES_tradnl"/>
        </w:rPr>
        <w:t xml:space="preserve"> </w:t>
      </w:r>
      <w:r w:rsidRPr="005419DA" w:rsidR="00287BDB">
        <w:rPr>
          <w:rFonts w:ascii="Arial" w:hAnsi="Arial" w:eastAsia="Calibri" w:cs="Arial"/>
          <w:color w:val="000000" w:themeColor="text1"/>
          <w:sz w:val="22"/>
          <w:szCs w:val="22"/>
          <w:lang w:val="es-ES_tradnl"/>
        </w:rPr>
        <w:t xml:space="preserve"> </w:t>
      </w:r>
    </w:p>
    <w:p w:rsidRPr="005419DA" w:rsidR="008E4CAE" w:rsidP="00BD3AF1" w:rsidRDefault="000A73E8" w14:paraId="32583269" w14:textId="243BE88E">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A continuación, el artículo en mención establece</w:t>
      </w:r>
      <w:r w:rsidRPr="005419DA" w:rsidR="00AB7A7A">
        <w:rPr>
          <w:rFonts w:ascii="Arial" w:hAnsi="Arial" w:eastAsia="Calibri" w:cs="Arial"/>
          <w:color w:val="000000" w:themeColor="text1"/>
          <w:sz w:val="22"/>
          <w:szCs w:val="22"/>
          <w:lang w:val="es-ES_tradnl"/>
        </w:rPr>
        <w:t xml:space="preserve"> los factores de desempate que se deben seguir de manera sucesiva, sin indicar tampoco en cada </w:t>
      </w:r>
      <w:r w:rsidRPr="005419DA" w:rsidR="008E7497">
        <w:rPr>
          <w:rFonts w:ascii="Arial" w:hAnsi="Arial" w:eastAsia="Calibri" w:cs="Arial"/>
          <w:color w:val="000000" w:themeColor="text1"/>
          <w:sz w:val="22"/>
          <w:szCs w:val="22"/>
          <w:lang w:val="es-ES_tradnl"/>
        </w:rPr>
        <w:t>numeral</w:t>
      </w:r>
      <w:r w:rsidRPr="005419DA" w:rsidR="00AB7A7A">
        <w:rPr>
          <w:rFonts w:ascii="Arial" w:hAnsi="Arial" w:eastAsia="Calibri" w:cs="Arial"/>
          <w:color w:val="000000" w:themeColor="text1"/>
          <w:sz w:val="22"/>
          <w:szCs w:val="22"/>
          <w:lang w:val="es-ES_tradnl"/>
        </w:rPr>
        <w:t xml:space="preserve"> que su </w:t>
      </w:r>
      <w:r w:rsidRPr="005419DA" w:rsidR="00E514BA">
        <w:rPr>
          <w:rFonts w:ascii="Arial" w:hAnsi="Arial" w:eastAsia="Calibri" w:cs="Arial"/>
          <w:color w:val="000000" w:themeColor="text1"/>
          <w:sz w:val="22"/>
          <w:szCs w:val="22"/>
          <w:lang w:val="es-ES_tradnl"/>
        </w:rPr>
        <w:t>eficacia depend</w:t>
      </w:r>
      <w:r w:rsidRPr="005419DA" w:rsidR="008E7497">
        <w:rPr>
          <w:rFonts w:ascii="Arial" w:hAnsi="Arial" w:eastAsia="Calibri" w:cs="Arial"/>
          <w:color w:val="000000" w:themeColor="text1"/>
          <w:sz w:val="22"/>
          <w:szCs w:val="22"/>
          <w:lang w:val="es-ES_tradnl"/>
        </w:rPr>
        <w:t>a</w:t>
      </w:r>
      <w:r w:rsidRPr="005419DA" w:rsidR="00E514BA">
        <w:rPr>
          <w:rFonts w:ascii="Arial" w:hAnsi="Arial" w:eastAsia="Calibri" w:cs="Arial"/>
          <w:color w:val="000000" w:themeColor="text1"/>
          <w:sz w:val="22"/>
          <w:szCs w:val="22"/>
          <w:lang w:val="es-ES_tradnl"/>
        </w:rPr>
        <w:t xml:space="preserve"> de lo que determine el reglamento. La única alusión que se </w:t>
      </w:r>
      <w:r w:rsidRPr="005419DA" w:rsidR="00B7762A">
        <w:rPr>
          <w:rFonts w:ascii="Arial" w:hAnsi="Arial" w:eastAsia="Calibri" w:cs="Arial"/>
          <w:color w:val="000000" w:themeColor="text1"/>
          <w:sz w:val="22"/>
          <w:szCs w:val="22"/>
          <w:lang w:val="es-ES_tradnl"/>
        </w:rPr>
        <w:t>hace</w:t>
      </w:r>
      <w:r w:rsidRPr="005419DA" w:rsidR="00E514BA">
        <w:rPr>
          <w:rFonts w:ascii="Arial" w:hAnsi="Arial" w:eastAsia="Calibri" w:cs="Arial"/>
          <w:color w:val="000000" w:themeColor="text1"/>
          <w:sz w:val="22"/>
          <w:szCs w:val="22"/>
          <w:lang w:val="es-ES_tradnl"/>
        </w:rPr>
        <w:t xml:space="preserve"> al reglamento</w:t>
      </w:r>
      <w:r w:rsidRPr="005419DA" w:rsidR="00B7762A">
        <w:rPr>
          <w:rFonts w:ascii="Arial" w:hAnsi="Arial" w:eastAsia="Calibri" w:cs="Arial"/>
          <w:color w:val="000000" w:themeColor="text1"/>
          <w:sz w:val="22"/>
          <w:szCs w:val="22"/>
          <w:lang w:val="es-ES_tradnl"/>
        </w:rPr>
        <w:t xml:space="preserve"> se encuentra en el parágrafo tercero del artículo que se viene comentando, </w:t>
      </w:r>
      <w:r w:rsidRPr="005419DA" w:rsidR="00325AD9">
        <w:rPr>
          <w:rFonts w:ascii="Arial" w:hAnsi="Arial" w:eastAsia="Calibri" w:cs="Arial"/>
          <w:color w:val="000000" w:themeColor="text1"/>
          <w:sz w:val="22"/>
          <w:szCs w:val="22"/>
          <w:lang w:val="es-ES_tradnl"/>
        </w:rPr>
        <w:t>no</w:t>
      </w:r>
      <w:r w:rsidRPr="005419DA" w:rsidR="00B7762A">
        <w:rPr>
          <w:rFonts w:ascii="Arial" w:hAnsi="Arial" w:eastAsia="Calibri" w:cs="Arial"/>
          <w:color w:val="000000" w:themeColor="text1"/>
          <w:sz w:val="22"/>
          <w:szCs w:val="22"/>
          <w:lang w:val="es-ES_tradnl"/>
        </w:rPr>
        <w:t xml:space="preserve"> para condicionar la aplicación de todo</w:t>
      </w:r>
      <w:r w:rsidRPr="005419DA" w:rsidR="00A7549A">
        <w:rPr>
          <w:rFonts w:ascii="Arial" w:hAnsi="Arial" w:eastAsia="Calibri" w:cs="Arial"/>
          <w:color w:val="000000" w:themeColor="text1"/>
          <w:sz w:val="22"/>
          <w:szCs w:val="22"/>
          <w:lang w:val="es-ES_tradnl"/>
        </w:rPr>
        <w:t xml:space="preserve"> lo dispuesto en aquel, sino para indicar que «</w:t>
      </w:r>
      <w:r w:rsidRPr="005419DA" w:rsidR="000A46FE">
        <w:rPr>
          <w:rFonts w:ascii="Arial" w:hAnsi="Arial" w:eastAsia="Calibri" w:cs="Arial"/>
          <w:color w:val="000000" w:themeColor="text1"/>
          <w:sz w:val="22"/>
          <w:szCs w:val="22"/>
          <w:lang w:val="es-ES_tradnl"/>
        </w:rPr>
        <w:t xml:space="preserve">El Gobierno Nacional </w:t>
      </w:r>
      <w:r w:rsidRPr="005419DA" w:rsidR="000A46FE">
        <w:rPr>
          <w:rFonts w:ascii="Arial" w:hAnsi="Arial" w:eastAsia="Calibri" w:cs="Arial"/>
          <w:i/>
          <w:iCs/>
          <w:color w:val="000000" w:themeColor="text1"/>
          <w:sz w:val="22"/>
          <w:szCs w:val="22"/>
          <w:lang w:val="es-ES_tradnl"/>
        </w:rPr>
        <w:t>podrá reglamentar</w:t>
      </w:r>
      <w:r w:rsidRPr="005419DA" w:rsidR="000A46FE">
        <w:rPr>
          <w:rFonts w:ascii="Arial" w:hAnsi="Arial" w:eastAsia="Calibri" w:cs="Arial"/>
          <w:color w:val="000000" w:themeColor="text1"/>
          <w:sz w:val="22"/>
          <w:szCs w:val="22"/>
          <w:lang w:val="es-ES_tradnl"/>
        </w:rPr>
        <w:t xml:space="preserve"> la aplicación de factores de desempate en casos en que concurran dos o más de los factores aquí previstos»</w:t>
      </w:r>
      <w:r w:rsidRPr="005419DA" w:rsidR="002F24DA">
        <w:rPr>
          <w:rFonts w:ascii="Arial" w:hAnsi="Arial" w:eastAsia="Calibri" w:cs="Arial"/>
          <w:color w:val="000000" w:themeColor="text1"/>
          <w:sz w:val="22"/>
          <w:szCs w:val="22"/>
          <w:lang w:val="es-ES_tradnl"/>
        </w:rPr>
        <w:t xml:space="preserve"> (Énfasis fuera de texto)</w:t>
      </w:r>
      <w:r w:rsidRPr="005419DA" w:rsidR="000A46FE">
        <w:rPr>
          <w:rFonts w:ascii="Arial" w:hAnsi="Arial" w:eastAsia="Calibri" w:cs="Arial"/>
          <w:color w:val="000000" w:themeColor="text1"/>
          <w:sz w:val="22"/>
          <w:szCs w:val="22"/>
          <w:lang w:val="es-ES_tradnl"/>
        </w:rPr>
        <w:t>.</w:t>
      </w:r>
    </w:p>
    <w:p w:rsidRPr="005419DA" w:rsidR="005C06A5" w:rsidP="005C06A5" w:rsidRDefault="005C06A5" w14:paraId="295543E3" w14:textId="42268621">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Como se observa se trata de una competencia que, en concordancia con el artículo 189.11 superior, el gobierno nacional puede ejercer discrecionalmente para la ejecución de </w:t>
      </w:r>
      <w:r w:rsidRPr="005419DA">
        <w:rPr>
          <w:rFonts w:ascii="Arial" w:hAnsi="Arial" w:eastAsia="Calibri" w:cs="Arial"/>
          <w:color w:val="000000" w:themeColor="text1"/>
          <w:sz w:val="22"/>
          <w:szCs w:val="22"/>
          <w:lang w:val="es-ES_tradnl"/>
        </w:rPr>
        <w:lastRenderedPageBreak/>
        <w:t>las leyes. Por tanto,</w:t>
      </w:r>
      <w:r w:rsidR="003D15B3">
        <w:rPr>
          <w:rFonts w:ascii="Arial" w:hAnsi="Arial" w:eastAsia="Calibri" w:cs="Arial"/>
          <w:color w:val="000000" w:themeColor="text1"/>
          <w:sz w:val="22"/>
          <w:szCs w:val="22"/>
          <w:lang w:val="es-ES_tradnl"/>
        </w:rPr>
        <w:t xml:space="preserve"> </w:t>
      </w:r>
      <w:r w:rsidRPr="003D15B3" w:rsidR="003D15B3">
        <w:rPr>
          <w:rFonts w:ascii="Arial" w:hAnsi="Arial" w:eastAsia="Calibri" w:cs="Arial"/>
          <w:color w:val="000000" w:themeColor="text1"/>
          <w:sz w:val="22"/>
          <w:szCs w:val="22"/>
          <w:lang w:val="es-ES_tradnl"/>
        </w:rPr>
        <w:t xml:space="preserve">sin perjuicio de que el Gobierno Nacional ejerza la potestad reglamentaria para regular los casos en que concurren dos o más de los factores de desempate, </w:t>
      </w:r>
      <w:r w:rsidRPr="005419DA">
        <w:rPr>
          <w:rFonts w:ascii="Arial" w:hAnsi="Arial" w:eastAsia="Calibri" w:cs="Arial"/>
          <w:color w:val="000000" w:themeColor="text1"/>
          <w:sz w:val="22"/>
          <w:szCs w:val="22"/>
          <w:lang w:val="es-ES_tradnl"/>
        </w:rPr>
        <w:t xml:space="preserve">no es necesaria la existencia del reglamento como presupuesto necesario para aplicar el artículo 35 de la Ley </w:t>
      </w:r>
      <w:r w:rsidR="007B209C">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rsidRPr="005419DA" w:rsidR="00325AD9" w:rsidP="00BB606C" w:rsidRDefault="009F210A" w14:paraId="6525352B" w14:textId="270B2C33">
      <w:pPr>
        <w:spacing w:before="120" w:line="276" w:lineRule="auto"/>
        <w:ind w:firstLine="709"/>
        <w:jc w:val="both"/>
        <w:rPr>
          <w:rFonts w:ascii="Arial" w:hAnsi="Arial" w:cs="Arial"/>
          <w:color w:val="000000" w:themeColor="text1"/>
          <w:sz w:val="22"/>
          <w:szCs w:val="22"/>
          <w:lang w:val="es-ES_tradnl"/>
        </w:rPr>
      </w:pPr>
      <w:r w:rsidRPr="005419DA">
        <w:rPr>
          <w:rFonts w:ascii="Arial" w:hAnsi="Arial" w:eastAsia="Calibri" w:cs="Arial"/>
          <w:color w:val="000000" w:themeColor="text1"/>
          <w:sz w:val="22"/>
          <w:szCs w:val="22"/>
          <w:lang w:val="es-ES_tradnl"/>
        </w:rPr>
        <w:t>Luego</w:t>
      </w:r>
      <w:r w:rsidRPr="005419DA" w:rsidR="00D82A7D">
        <w:rPr>
          <w:rFonts w:ascii="Arial" w:hAnsi="Arial" w:eastAsia="Calibri" w:cs="Arial"/>
          <w:color w:val="000000" w:themeColor="text1"/>
          <w:sz w:val="22"/>
          <w:szCs w:val="22"/>
          <w:lang w:val="es-ES_tradnl"/>
        </w:rPr>
        <w:t xml:space="preserve"> de aclarar</w:t>
      </w:r>
      <w:r w:rsidRPr="005419DA" w:rsidR="00325AD9">
        <w:rPr>
          <w:rFonts w:ascii="Arial" w:hAnsi="Arial" w:eastAsia="Calibri" w:cs="Arial"/>
          <w:color w:val="000000" w:themeColor="text1"/>
          <w:sz w:val="22"/>
          <w:szCs w:val="22"/>
          <w:lang w:val="es-ES_tradnl"/>
        </w:rPr>
        <w:t xml:space="preserve"> que el artículo 35 de la Ley </w:t>
      </w:r>
      <w:r w:rsidR="007B209C">
        <w:rPr>
          <w:rFonts w:ascii="Arial" w:hAnsi="Arial" w:eastAsia="Calibri" w:cs="Arial"/>
          <w:color w:val="000000" w:themeColor="text1"/>
          <w:sz w:val="22"/>
          <w:szCs w:val="22"/>
          <w:lang w:val="es-ES_tradnl"/>
        </w:rPr>
        <w:t>2069</w:t>
      </w:r>
      <w:r w:rsidRPr="005419DA" w:rsidR="00325AD9">
        <w:rPr>
          <w:rFonts w:ascii="Arial" w:hAnsi="Arial" w:eastAsia="Calibri" w:cs="Arial"/>
          <w:color w:val="000000" w:themeColor="text1"/>
          <w:sz w:val="22"/>
          <w:szCs w:val="22"/>
          <w:lang w:val="es-ES_tradnl"/>
        </w:rPr>
        <w:t xml:space="preserve"> de 2020 se encuentra vigente y que no requiere </w:t>
      </w:r>
      <w:r w:rsidRPr="005419DA" w:rsidR="00D82A7D">
        <w:rPr>
          <w:rFonts w:ascii="Arial" w:hAnsi="Arial" w:eastAsia="Calibri" w:cs="Arial"/>
          <w:color w:val="000000" w:themeColor="text1"/>
          <w:sz w:val="22"/>
          <w:szCs w:val="22"/>
          <w:lang w:val="es-ES_tradnl"/>
        </w:rPr>
        <w:t>reglamentación</w:t>
      </w:r>
      <w:r w:rsidRPr="005419DA" w:rsidR="00325AD9">
        <w:rPr>
          <w:rFonts w:ascii="Arial" w:hAnsi="Arial" w:eastAsia="Calibri" w:cs="Arial"/>
          <w:color w:val="000000" w:themeColor="text1"/>
          <w:sz w:val="22"/>
          <w:szCs w:val="22"/>
          <w:lang w:val="es-ES_tradnl"/>
        </w:rPr>
        <w:t xml:space="preserve"> previa para que </w:t>
      </w:r>
      <w:r w:rsidRPr="005419DA" w:rsidR="0041674B">
        <w:rPr>
          <w:rFonts w:ascii="Arial" w:hAnsi="Arial" w:eastAsia="Calibri" w:cs="Arial"/>
          <w:color w:val="000000" w:themeColor="text1"/>
          <w:sz w:val="22"/>
          <w:szCs w:val="22"/>
          <w:lang w:val="es-ES_tradnl"/>
        </w:rPr>
        <w:t xml:space="preserve">sea exigible en los procedimientos de selección, es menester hacer referencia al objeto de </w:t>
      </w:r>
      <w:r w:rsidRPr="005419DA" w:rsidR="00A00F5E">
        <w:rPr>
          <w:rFonts w:ascii="Arial" w:hAnsi="Arial" w:eastAsia="Calibri" w:cs="Arial"/>
          <w:color w:val="000000" w:themeColor="text1"/>
          <w:sz w:val="22"/>
          <w:szCs w:val="22"/>
          <w:lang w:val="es-ES_tradnl"/>
        </w:rPr>
        <w:t>la</w:t>
      </w:r>
      <w:r w:rsidRPr="005419DA" w:rsidR="0041674B">
        <w:rPr>
          <w:rFonts w:ascii="Arial" w:hAnsi="Arial" w:eastAsia="Calibri" w:cs="Arial"/>
          <w:color w:val="000000" w:themeColor="text1"/>
          <w:sz w:val="22"/>
          <w:szCs w:val="22"/>
          <w:lang w:val="es-ES_tradnl"/>
        </w:rPr>
        <w:t xml:space="preserve"> consulta. En ella se </w:t>
      </w:r>
      <w:r w:rsidRPr="005419DA" w:rsidR="00030DFB">
        <w:rPr>
          <w:rFonts w:ascii="Arial" w:hAnsi="Arial" w:eastAsia="Calibri" w:cs="Arial"/>
          <w:color w:val="000000" w:themeColor="text1"/>
          <w:sz w:val="22"/>
          <w:szCs w:val="22"/>
          <w:lang w:val="es-ES_tradnl"/>
        </w:rPr>
        <w:t xml:space="preserve">formulan preguntas sobre </w:t>
      </w:r>
      <w:r w:rsidRPr="005419DA" w:rsidR="0030257B">
        <w:rPr>
          <w:rFonts w:ascii="Arial" w:hAnsi="Arial" w:eastAsia="Calibri" w:cs="Arial"/>
          <w:color w:val="000000" w:themeColor="text1"/>
          <w:sz w:val="22"/>
          <w:szCs w:val="22"/>
          <w:lang w:val="es-ES_tradnl"/>
        </w:rPr>
        <w:t>el sentido y forma de acreditación de los factores de desempate previstos en los numerales 2, 4</w:t>
      </w:r>
      <w:r w:rsidRPr="005419DA" w:rsidR="009B28D6">
        <w:rPr>
          <w:rFonts w:ascii="Arial" w:hAnsi="Arial" w:eastAsia="Calibri" w:cs="Arial"/>
          <w:color w:val="000000" w:themeColor="text1"/>
          <w:sz w:val="22"/>
          <w:szCs w:val="22"/>
          <w:lang w:val="es-ES_tradnl"/>
        </w:rPr>
        <w:t xml:space="preserve">, </w:t>
      </w:r>
      <w:r w:rsidRPr="005419DA" w:rsidR="0030257B">
        <w:rPr>
          <w:rFonts w:ascii="Arial" w:hAnsi="Arial" w:eastAsia="Calibri" w:cs="Arial"/>
          <w:color w:val="000000" w:themeColor="text1"/>
          <w:sz w:val="22"/>
          <w:szCs w:val="22"/>
          <w:lang w:val="es-ES_tradnl"/>
        </w:rPr>
        <w:t>5,</w:t>
      </w:r>
      <w:r w:rsidRPr="005419DA" w:rsidR="009B28D6">
        <w:rPr>
          <w:rFonts w:ascii="Arial" w:hAnsi="Arial" w:eastAsia="Calibri" w:cs="Arial"/>
          <w:color w:val="000000" w:themeColor="text1"/>
          <w:sz w:val="22"/>
          <w:szCs w:val="22"/>
          <w:lang w:val="es-ES_tradnl"/>
        </w:rPr>
        <w:t xml:space="preserve"> 6, 7</w:t>
      </w:r>
      <w:r w:rsidRPr="005419DA" w:rsidR="005A72DD">
        <w:rPr>
          <w:rFonts w:ascii="Arial" w:hAnsi="Arial" w:eastAsia="Calibri" w:cs="Arial"/>
          <w:color w:val="000000" w:themeColor="text1"/>
          <w:sz w:val="22"/>
          <w:szCs w:val="22"/>
          <w:lang w:val="es-ES_tradnl"/>
        </w:rPr>
        <w:t xml:space="preserve"> y </w:t>
      </w:r>
      <w:r w:rsidRPr="005419DA" w:rsidR="001D4562">
        <w:rPr>
          <w:rFonts w:ascii="Arial" w:hAnsi="Arial" w:eastAsia="Calibri" w:cs="Arial"/>
          <w:color w:val="000000" w:themeColor="text1"/>
          <w:sz w:val="22"/>
          <w:szCs w:val="22"/>
          <w:lang w:val="es-ES_tradnl"/>
        </w:rPr>
        <w:t>9,</w:t>
      </w:r>
      <w:r w:rsidRPr="005419DA" w:rsidR="0030257B">
        <w:rPr>
          <w:rFonts w:ascii="Arial" w:hAnsi="Arial" w:eastAsia="Calibri" w:cs="Arial"/>
          <w:color w:val="000000" w:themeColor="text1"/>
          <w:sz w:val="22"/>
          <w:szCs w:val="22"/>
          <w:lang w:val="es-ES_tradnl"/>
        </w:rPr>
        <w:t xml:space="preserve"> así como </w:t>
      </w:r>
      <w:r w:rsidRPr="005419DA" w:rsidR="00434D8B">
        <w:rPr>
          <w:rFonts w:ascii="Arial" w:hAnsi="Arial" w:eastAsia="Calibri" w:cs="Arial"/>
          <w:color w:val="000000" w:themeColor="text1"/>
          <w:sz w:val="22"/>
          <w:szCs w:val="22"/>
          <w:lang w:val="es-ES_tradnl"/>
        </w:rPr>
        <w:t xml:space="preserve">frente al </w:t>
      </w:r>
      <w:r w:rsidRPr="005419DA" w:rsidR="009C2210">
        <w:rPr>
          <w:rFonts w:ascii="Arial" w:hAnsi="Arial" w:eastAsia="Calibri" w:cs="Arial"/>
          <w:color w:val="000000" w:themeColor="text1"/>
          <w:sz w:val="22"/>
          <w:szCs w:val="22"/>
          <w:lang w:val="es-ES_tradnl"/>
        </w:rPr>
        <w:t xml:space="preserve">contenido del </w:t>
      </w:r>
      <w:r w:rsidRPr="005419DA" w:rsidR="001D4562">
        <w:rPr>
          <w:rFonts w:ascii="Arial" w:hAnsi="Arial" w:eastAsia="Calibri" w:cs="Arial"/>
          <w:color w:val="000000" w:themeColor="text1"/>
          <w:sz w:val="22"/>
          <w:szCs w:val="22"/>
          <w:lang w:val="es-ES_tradnl"/>
        </w:rPr>
        <w:t>primer inciso</w:t>
      </w:r>
      <w:r w:rsidRPr="005419DA" w:rsidR="00D82A7D">
        <w:rPr>
          <w:rFonts w:ascii="Arial" w:hAnsi="Arial" w:eastAsia="Calibri" w:cs="Arial"/>
          <w:color w:val="000000" w:themeColor="text1"/>
          <w:sz w:val="22"/>
          <w:szCs w:val="22"/>
          <w:lang w:val="es-ES_tradnl"/>
        </w:rPr>
        <w:t xml:space="preserve"> </w:t>
      </w:r>
      <w:r w:rsidRPr="005419DA" w:rsidR="009C2210">
        <w:rPr>
          <w:rFonts w:ascii="Arial" w:hAnsi="Arial" w:eastAsia="Calibri" w:cs="Arial"/>
          <w:color w:val="000000" w:themeColor="text1"/>
          <w:sz w:val="22"/>
          <w:szCs w:val="22"/>
          <w:lang w:val="es-ES_tradnl"/>
        </w:rPr>
        <w:t>del artículo 35</w:t>
      </w:r>
      <w:r w:rsidRPr="005419DA" w:rsidR="00D82A7D">
        <w:rPr>
          <w:rFonts w:ascii="Arial" w:hAnsi="Arial" w:eastAsia="Calibri" w:cs="Arial"/>
          <w:color w:val="000000" w:themeColor="text1"/>
          <w:sz w:val="22"/>
          <w:szCs w:val="22"/>
          <w:lang w:val="es-ES_tradnl"/>
        </w:rPr>
        <w:t xml:space="preserve"> sobre</w:t>
      </w:r>
      <w:r w:rsidRPr="005419DA" w:rsidR="00641761">
        <w:rPr>
          <w:rFonts w:ascii="Arial" w:hAnsi="Arial" w:eastAsia="Calibri" w:cs="Arial"/>
          <w:color w:val="000000" w:themeColor="text1"/>
          <w:sz w:val="22"/>
          <w:szCs w:val="22"/>
          <w:lang w:val="es-ES_tradnl"/>
        </w:rPr>
        <w:t xml:space="preserve"> los compromisos contenidos en los tratados o acuerdos comerciales</w:t>
      </w:r>
      <w:r w:rsidRPr="00F51DE0" w:rsidR="00454DF8">
        <w:rPr>
          <w:rFonts w:ascii="Arial" w:hAnsi="Arial" w:eastAsia="Calibri" w:cs="Arial"/>
          <w:color w:val="000000" w:themeColor="text1"/>
          <w:sz w:val="22"/>
          <w:szCs w:val="22"/>
          <w:lang w:val="es-ES_tradnl"/>
        </w:rPr>
        <w:t xml:space="preserve">. </w:t>
      </w:r>
      <w:r w:rsidRPr="00F51DE0" w:rsidR="00E073FC">
        <w:rPr>
          <w:rFonts w:ascii="Arial" w:hAnsi="Arial" w:eastAsia="Calibri" w:cs="Arial"/>
          <w:color w:val="000000" w:themeColor="text1"/>
          <w:sz w:val="22"/>
          <w:szCs w:val="22"/>
          <w:lang w:val="es-ES_tradnl"/>
        </w:rPr>
        <w:t>Las</w:t>
      </w:r>
      <w:r w:rsidRPr="00F51DE0" w:rsidR="00454DF8">
        <w:rPr>
          <w:rFonts w:ascii="Arial" w:hAnsi="Arial" w:eastAsia="Calibri" w:cs="Arial"/>
          <w:color w:val="000000" w:themeColor="text1"/>
          <w:sz w:val="22"/>
          <w:szCs w:val="22"/>
          <w:lang w:val="es-ES_tradnl"/>
        </w:rPr>
        <w:t xml:space="preserve"> disposiciones normativas</w:t>
      </w:r>
      <w:r w:rsidRPr="00F51DE0" w:rsidR="00E073FC">
        <w:rPr>
          <w:rFonts w:ascii="Arial" w:hAnsi="Arial" w:eastAsia="Calibri" w:cs="Arial"/>
          <w:color w:val="000000" w:themeColor="text1"/>
          <w:sz w:val="22"/>
          <w:szCs w:val="22"/>
          <w:lang w:val="es-ES_tradnl"/>
        </w:rPr>
        <w:t>, objeto de consulta,</w:t>
      </w:r>
      <w:r w:rsidRPr="00F51DE0" w:rsidR="00694E8B">
        <w:rPr>
          <w:rFonts w:ascii="Arial" w:hAnsi="Arial" w:eastAsia="Calibri" w:cs="Arial"/>
          <w:color w:val="000000" w:themeColor="text1"/>
          <w:sz w:val="22"/>
          <w:szCs w:val="22"/>
          <w:lang w:val="es-ES_tradnl"/>
        </w:rPr>
        <w:t xml:space="preserve"> están redactadas de la siguiente manera</w:t>
      </w:r>
      <w:r w:rsidRPr="00F51DE0" w:rsidR="00BB606C">
        <w:rPr>
          <w:rFonts w:ascii="Arial" w:hAnsi="Arial" w:cs="Arial"/>
          <w:color w:val="000000" w:themeColor="text1"/>
          <w:sz w:val="22"/>
          <w:szCs w:val="22"/>
          <w:lang w:val="es-ES_tradnl"/>
        </w:rPr>
        <w:t>:</w:t>
      </w:r>
      <w:r w:rsidR="00E073FC">
        <w:rPr>
          <w:rFonts w:ascii="Arial" w:hAnsi="Arial" w:cs="Arial"/>
          <w:color w:val="000000" w:themeColor="text1"/>
          <w:sz w:val="22"/>
          <w:szCs w:val="22"/>
          <w:lang w:val="es-ES_tradnl"/>
        </w:rPr>
        <w:t xml:space="preserve"> </w:t>
      </w:r>
    </w:p>
    <w:p w:rsidRPr="005419DA" w:rsidR="00BB606C" w:rsidP="004B205A" w:rsidRDefault="00BB606C" w14:paraId="0F63709A" w14:textId="74E372D9">
      <w:pPr>
        <w:spacing w:line="276" w:lineRule="auto"/>
        <w:ind w:firstLine="709"/>
        <w:jc w:val="both"/>
        <w:rPr>
          <w:rFonts w:ascii="Arial" w:hAnsi="Arial" w:cs="Arial"/>
          <w:color w:val="000000" w:themeColor="text1"/>
          <w:sz w:val="21"/>
          <w:szCs w:val="21"/>
          <w:lang w:val="es-ES_tradnl"/>
        </w:rPr>
      </w:pPr>
    </w:p>
    <w:p w:rsidRPr="005419DA" w:rsidR="00530458" w:rsidP="00BB606C" w:rsidRDefault="00530458" w14:paraId="0BC827BE" w14:textId="77777777">
      <w:pPr>
        <w:ind w:left="709" w:right="709"/>
        <w:jc w:val="both"/>
        <w:rPr>
          <w:rFonts w:ascii="Arial" w:hAnsi="Arial" w:eastAsia="Calibri" w:cs="Arial"/>
          <w:color w:val="000000" w:themeColor="text1"/>
          <w:sz w:val="21"/>
          <w:szCs w:val="21"/>
          <w:lang w:val="es-ES_tradnl"/>
        </w:rPr>
      </w:pPr>
      <w:r w:rsidRPr="005419DA">
        <w:rPr>
          <w:rFonts w:ascii="Arial" w:hAnsi="Arial" w:eastAsia="Calibri" w:cs="Arial"/>
          <w:color w:val="000000" w:themeColor="text1"/>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rsidRPr="005419DA" w:rsidR="00530458" w:rsidP="004B205A" w:rsidRDefault="00530458" w14:paraId="217A8E4B" w14:textId="77777777">
      <w:pPr>
        <w:spacing w:after="120"/>
        <w:ind w:left="709" w:right="709"/>
        <w:jc w:val="both"/>
        <w:rPr>
          <w:rFonts w:ascii="Arial" w:hAnsi="Arial" w:eastAsia="Calibri" w:cs="Arial"/>
          <w:color w:val="000000" w:themeColor="text1"/>
          <w:sz w:val="21"/>
          <w:szCs w:val="21"/>
          <w:lang w:val="es-ES_tradnl"/>
        </w:rPr>
      </w:pPr>
      <w:r w:rsidRPr="005419DA">
        <w:rPr>
          <w:rFonts w:ascii="Arial" w:hAnsi="Arial" w:eastAsia="Calibri" w:cs="Arial"/>
          <w:color w:val="000000" w:themeColor="text1"/>
          <w:sz w:val="21"/>
          <w:szCs w:val="21"/>
          <w:lang w:val="es-ES_tradnl"/>
        </w:rPr>
        <w:t>[…]</w:t>
      </w:r>
    </w:p>
    <w:p w:rsidRPr="005419DA" w:rsidR="00766D49" w:rsidP="0050674C" w:rsidRDefault="00BB606C" w14:paraId="2B7F48FA" w14:textId="571CD8D0">
      <w:pPr>
        <w:ind w:left="709" w:right="709"/>
        <w:jc w:val="both"/>
        <w:rPr>
          <w:rFonts w:ascii="Arial" w:hAnsi="Arial" w:eastAsia="Calibri" w:cs="Arial"/>
          <w:color w:val="000000" w:themeColor="text1"/>
          <w:sz w:val="21"/>
          <w:szCs w:val="21"/>
          <w:lang w:val="es-ES_tradnl"/>
        </w:rPr>
      </w:pPr>
      <w:r w:rsidRPr="005419DA">
        <w:rPr>
          <w:rFonts w:ascii="Arial" w:hAnsi="Arial" w:eastAsia="Calibri" w:cs="Arial"/>
          <w:color w:val="000000" w:themeColor="text1"/>
          <w:sz w:val="21"/>
          <w:szCs w:val="21"/>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rsidRPr="005419DA" w:rsidR="00766D49" w:rsidP="004B205A" w:rsidRDefault="00766D49" w14:paraId="4AE922A1" w14:textId="081E98C8">
      <w:pPr>
        <w:spacing w:after="120"/>
        <w:ind w:left="709" w:right="709"/>
        <w:jc w:val="both"/>
        <w:rPr>
          <w:rFonts w:ascii="Arial" w:hAnsi="Arial" w:eastAsia="Calibri" w:cs="Arial"/>
          <w:color w:val="000000" w:themeColor="text1"/>
          <w:sz w:val="21"/>
          <w:szCs w:val="21"/>
          <w:lang w:val="es-ES_tradnl"/>
        </w:rPr>
      </w:pPr>
      <w:r w:rsidRPr="005419DA">
        <w:rPr>
          <w:rFonts w:ascii="Arial" w:hAnsi="Arial" w:eastAsia="Calibri" w:cs="Arial"/>
          <w:color w:val="000000" w:themeColor="text1"/>
          <w:sz w:val="21"/>
          <w:szCs w:val="21"/>
          <w:lang w:val="es-ES_tradnl"/>
        </w:rPr>
        <w:t>[…]</w:t>
      </w:r>
    </w:p>
    <w:p w:rsidRPr="005419DA" w:rsidR="00766D49" w:rsidP="004B205A" w:rsidRDefault="00BB606C" w14:paraId="22CE685C" w14:textId="08B68CB1">
      <w:pPr>
        <w:spacing w:after="120"/>
        <w:ind w:left="709" w:right="709"/>
        <w:jc w:val="both"/>
        <w:rPr>
          <w:rFonts w:ascii="Arial" w:hAnsi="Arial" w:eastAsia="Calibri" w:cs="Arial"/>
          <w:color w:val="000000" w:themeColor="text1"/>
          <w:sz w:val="21"/>
          <w:szCs w:val="21"/>
          <w:lang w:val="es-ES_tradnl"/>
        </w:rPr>
      </w:pPr>
      <w:r w:rsidRPr="005419DA">
        <w:rPr>
          <w:rFonts w:ascii="Arial" w:hAnsi="Arial" w:eastAsia="Calibri" w:cs="Arial"/>
          <w:color w:val="000000" w:themeColor="text1"/>
          <w:sz w:val="21"/>
          <w:szCs w:val="21"/>
          <w:lang w:val="es-ES_tradnl"/>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rsidRPr="005419DA" w:rsidR="00766D49" w:rsidP="004B205A" w:rsidRDefault="00BB606C" w14:paraId="01CFDCDD" w14:textId="5E400FB5">
      <w:pPr>
        <w:spacing w:after="120"/>
        <w:ind w:left="709" w:right="709"/>
        <w:jc w:val="both"/>
        <w:rPr>
          <w:rFonts w:ascii="Arial" w:hAnsi="Arial" w:eastAsia="Calibri" w:cs="Arial"/>
          <w:color w:val="000000" w:themeColor="text1"/>
          <w:sz w:val="21"/>
          <w:szCs w:val="21"/>
          <w:lang w:val="es-ES_tradnl"/>
        </w:rPr>
      </w:pPr>
      <w:r w:rsidRPr="005419DA">
        <w:rPr>
          <w:rFonts w:ascii="Arial" w:hAnsi="Arial" w:eastAsia="Calibri" w:cs="Arial"/>
          <w:color w:val="000000" w:themeColor="text1"/>
          <w:sz w:val="21"/>
          <w:szCs w:val="21"/>
          <w:lang w:val="es-ES_tradnl"/>
        </w:rPr>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Pr="005419DA">
        <w:rPr>
          <w:rFonts w:ascii="Arial" w:hAnsi="Arial" w:eastAsia="Calibri" w:cs="Arial"/>
          <w:color w:val="000000" w:themeColor="text1"/>
          <w:sz w:val="21"/>
          <w:szCs w:val="21"/>
          <w:lang w:val="es-ES_tradnl"/>
        </w:rPr>
        <w:t>Rrom</w:t>
      </w:r>
      <w:proofErr w:type="spellEnd"/>
      <w:r w:rsidRPr="005419DA">
        <w:rPr>
          <w:rFonts w:ascii="Arial" w:hAnsi="Arial" w:eastAsia="Calibri" w:cs="Arial"/>
          <w:color w:val="000000" w:themeColor="text1"/>
          <w:sz w:val="21"/>
          <w:szCs w:val="21"/>
          <w:lang w:val="es-ES_tradnl"/>
        </w:rPr>
        <w:t xml:space="preserve"> o gitanas.</w:t>
      </w:r>
    </w:p>
    <w:p w:rsidRPr="005419DA" w:rsidR="00530458" w:rsidP="004B205A" w:rsidRDefault="00530458" w14:paraId="62100D4E" w14:textId="5AA76F70">
      <w:pPr>
        <w:spacing w:after="120"/>
        <w:ind w:left="709" w:right="709"/>
        <w:jc w:val="both"/>
        <w:rPr>
          <w:rFonts w:ascii="Arial" w:hAnsi="Arial" w:eastAsia="Calibri" w:cs="Arial"/>
          <w:color w:val="000000" w:themeColor="text1"/>
          <w:sz w:val="21"/>
          <w:szCs w:val="21"/>
          <w:lang w:val="es-ES_tradnl"/>
        </w:rPr>
      </w:pPr>
      <w:r w:rsidRPr="005419DA">
        <w:rPr>
          <w:rFonts w:ascii="Arial" w:hAnsi="Arial" w:eastAsia="Calibri" w:cs="Arial"/>
          <w:color w:val="000000" w:themeColor="text1"/>
          <w:sz w:val="21"/>
          <w:szCs w:val="21"/>
          <w:lang w:val="es-ES_tradnl"/>
        </w:rPr>
        <w:t>6.</w:t>
      </w:r>
      <w:r w:rsidRPr="005419DA" w:rsidR="009D03B4">
        <w:rPr>
          <w:rFonts w:ascii="Arial" w:hAnsi="Arial" w:eastAsia="Calibri" w:cs="Arial"/>
          <w:color w:val="000000" w:themeColor="text1"/>
          <w:sz w:val="21"/>
          <w:szCs w:val="21"/>
          <w:lang w:val="es-ES_tradnl"/>
        </w:rPr>
        <w:t xml:space="preserve"> </w:t>
      </w:r>
      <w:r w:rsidRPr="005419DA">
        <w:rPr>
          <w:rFonts w:ascii="Arial" w:hAnsi="Arial" w:eastAsia="Calibri" w:cs="Arial"/>
          <w:color w:val="000000" w:themeColor="text1"/>
          <w:sz w:val="21"/>
          <w:szCs w:val="21"/>
          <w:lang w:val="es-ES_tradnl"/>
        </w:rPr>
        <w:t>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rsidRPr="005419DA" w:rsidR="00530458" w:rsidP="0050674C" w:rsidRDefault="00530458" w14:paraId="7A590C96" w14:textId="646B0FF9">
      <w:pPr>
        <w:ind w:left="709" w:right="709"/>
        <w:jc w:val="both"/>
        <w:rPr>
          <w:rFonts w:ascii="Arial" w:hAnsi="Arial" w:eastAsia="Calibri" w:cs="Arial"/>
          <w:color w:val="000000" w:themeColor="text1"/>
          <w:sz w:val="21"/>
          <w:szCs w:val="21"/>
          <w:lang w:val="es-ES_tradnl"/>
        </w:rPr>
      </w:pPr>
      <w:r w:rsidRPr="005419DA">
        <w:rPr>
          <w:rFonts w:ascii="Arial" w:hAnsi="Arial" w:eastAsia="Calibri" w:cs="Arial"/>
          <w:color w:val="000000" w:themeColor="text1"/>
          <w:sz w:val="21"/>
          <w:szCs w:val="21"/>
          <w:lang w:val="es-ES_tradnl"/>
        </w:rPr>
        <w:lastRenderedPageBreak/>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rsidRPr="005419DA" w:rsidR="00530458" w:rsidP="004B205A" w:rsidRDefault="00530458" w14:paraId="5CAAA9BB" w14:textId="77777777">
      <w:pPr>
        <w:spacing w:after="120"/>
        <w:ind w:left="709" w:right="709"/>
        <w:jc w:val="both"/>
        <w:rPr>
          <w:rFonts w:ascii="Arial" w:hAnsi="Arial" w:eastAsia="Calibri" w:cs="Arial"/>
          <w:color w:val="000000" w:themeColor="text1"/>
          <w:sz w:val="21"/>
          <w:szCs w:val="21"/>
          <w:lang w:val="es-ES_tradnl"/>
        </w:rPr>
      </w:pPr>
      <w:r w:rsidRPr="005419DA">
        <w:rPr>
          <w:rFonts w:ascii="Arial" w:hAnsi="Arial" w:eastAsia="Calibri" w:cs="Arial"/>
          <w:color w:val="000000" w:themeColor="text1"/>
          <w:sz w:val="21"/>
          <w:szCs w:val="21"/>
          <w:lang w:val="es-ES_tradnl"/>
        </w:rPr>
        <w:t>[…]</w:t>
      </w:r>
    </w:p>
    <w:p w:rsidRPr="005419DA" w:rsidR="0011359A" w:rsidP="0050674C" w:rsidRDefault="00530458" w14:paraId="57A12398" w14:textId="7A50C00F">
      <w:pPr>
        <w:ind w:left="709" w:right="709"/>
        <w:jc w:val="both"/>
        <w:rPr>
          <w:rFonts w:ascii="Arial" w:hAnsi="Arial" w:eastAsia="Calibri" w:cs="Arial"/>
          <w:color w:val="000000" w:themeColor="text1"/>
          <w:sz w:val="21"/>
          <w:szCs w:val="21"/>
          <w:lang w:val="es-ES_tradnl"/>
        </w:rPr>
      </w:pPr>
      <w:r w:rsidRPr="005419DA">
        <w:rPr>
          <w:rFonts w:ascii="Arial" w:hAnsi="Arial" w:eastAsia="Calibri" w:cs="Arial"/>
          <w:color w:val="000000" w:themeColor="text1"/>
          <w:sz w:val="21"/>
          <w:szCs w:val="21"/>
          <w:lang w:val="es-ES_tradnl"/>
        </w:rPr>
        <w:t>9. Preferir la oferta presentada por el proponente plural constituido por micro y/o pequeñas empresas, cooperativas o asociaciones mutuales.</w:t>
      </w:r>
    </w:p>
    <w:p w:rsidRPr="005419DA" w:rsidR="0011359A" w:rsidP="00530458" w:rsidRDefault="0011359A" w14:paraId="244771D8" w14:textId="099DCDCA">
      <w:pPr>
        <w:ind w:left="709" w:right="709"/>
        <w:jc w:val="both"/>
        <w:rPr>
          <w:rFonts w:ascii="Arial" w:hAnsi="Arial" w:eastAsia="Calibri" w:cs="Arial"/>
          <w:color w:val="000000" w:themeColor="text1"/>
          <w:sz w:val="21"/>
          <w:szCs w:val="21"/>
          <w:lang w:val="es-ES_tradnl"/>
        </w:rPr>
      </w:pPr>
      <w:r w:rsidRPr="005419DA">
        <w:rPr>
          <w:rFonts w:ascii="Arial" w:hAnsi="Arial" w:eastAsia="Calibri" w:cs="Arial"/>
          <w:color w:val="000000" w:themeColor="text1"/>
          <w:sz w:val="21"/>
          <w:szCs w:val="21"/>
          <w:lang w:val="es-ES_tradnl"/>
        </w:rPr>
        <w:t>[…].</w:t>
      </w:r>
    </w:p>
    <w:p w:rsidRPr="005419DA" w:rsidR="00766D49" w:rsidP="00BB606C" w:rsidRDefault="00766D49" w14:paraId="5E1207E2" w14:textId="74C55D63">
      <w:pPr>
        <w:ind w:left="709" w:right="709"/>
        <w:jc w:val="both"/>
        <w:rPr>
          <w:rFonts w:ascii="Arial" w:hAnsi="Arial" w:eastAsia="Calibri" w:cs="Arial"/>
          <w:color w:val="000000" w:themeColor="text1"/>
          <w:sz w:val="21"/>
          <w:szCs w:val="21"/>
          <w:lang w:val="es-ES_tradnl"/>
        </w:rPr>
      </w:pPr>
    </w:p>
    <w:p w:rsidRPr="005419DA" w:rsidR="00CC4EF4" w:rsidP="00CC4EF4" w:rsidRDefault="00CC4EF4" w14:paraId="2D34285E" w14:textId="35BEEE20">
      <w:pPr>
        <w:spacing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Como se advierte, estos numerales </w:t>
      </w:r>
      <w:bookmarkStart w:name="_Hlk62459524" w:id="2"/>
      <w:r w:rsidRPr="005419DA">
        <w:rPr>
          <w:rFonts w:ascii="Arial" w:hAnsi="Arial" w:eastAsia="Calibri" w:cs="Arial"/>
          <w:color w:val="000000" w:themeColor="text1"/>
          <w:sz w:val="22"/>
          <w:szCs w:val="22"/>
          <w:lang w:val="es-ES_tradnl"/>
        </w:rPr>
        <w:t xml:space="preserve">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w:t>
      </w:r>
      <w:r w:rsidRPr="005419DA" w:rsidR="00345965">
        <w:rPr>
          <w:rFonts w:ascii="Arial" w:hAnsi="Arial" w:eastAsia="Calibri" w:cs="Arial"/>
          <w:color w:val="000000" w:themeColor="text1"/>
          <w:sz w:val="22"/>
          <w:szCs w:val="22"/>
          <w:lang w:val="es-ES_tradnl"/>
        </w:rPr>
        <w:t>encuentra</w:t>
      </w:r>
      <w:r w:rsidRPr="005419DA">
        <w:rPr>
          <w:rFonts w:ascii="Arial" w:hAnsi="Arial" w:eastAsia="Calibri" w:cs="Arial"/>
          <w:color w:val="000000" w:themeColor="text1"/>
          <w:sz w:val="22"/>
          <w:szCs w:val="22"/>
          <w:lang w:val="es-ES_tradnl"/>
        </w:rPr>
        <w:t xml:space="preserve"> bajo la condición que permite aplicar la regla de desempate. Por supuesto, el decreto reglamentario que expida el gobierno nacional para garantizar la cumplida ejecución de la Ley </w:t>
      </w:r>
      <w:r w:rsidR="007B209C">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bookmarkEnd w:id="2"/>
    <w:p w:rsidRPr="005419DA" w:rsidR="00BD6D41" w:rsidP="00336CD9" w:rsidRDefault="004567DA" w14:paraId="5BDB94EE" w14:textId="6560A1CD">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Así, en relación con el numeral 2 del artículo 35, como lo ha indicado la Corte Constitucional, </w:t>
      </w:r>
      <w:r w:rsidRPr="005419DA" w:rsidR="00974CBD">
        <w:rPr>
          <w:rFonts w:ascii="Arial" w:hAnsi="Arial" w:eastAsia="Calibri" w:cs="Arial"/>
          <w:color w:val="000000" w:themeColor="text1"/>
          <w:sz w:val="22"/>
          <w:szCs w:val="22"/>
          <w:lang w:val="es-ES_tradnl"/>
        </w:rPr>
        <w:t>«[…] la condición de padre o madre cabeza de familia se acredita cuando la persona (i)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w:t>
      </w:r>
      <w:r w:rsidRPr="005419DA" w:rsidR="00974CBD">
        <w:rPr>
          <w:rStyle w:val="Refdenotaalpie"/>
          <w:rFonts w:ascii="Arial" w:hAnsi="Arial" w:eastAsia="Calibri" w:cs="Arial"/>
          <w:color w:val="000000" w:themeColor="text1"/>
          <w:sz w:val="22"/>
          <w:szCs w:val="22"/>
          <w:lang w:val="es-ES_tradnl"/>
        </w:rPr>
        <w:footnoteReference w:id="10"/>
      </w:r>
      <w:r w:rsidRPr="005419DA" w:rsidR="00974CBD">
        <w:rPr>
          <w:rFonts w:ascii="Arial" w:hAnsi="Arial" w:eastAsia="Calibri" w:cs="Arial"/>
          <w:color w:val="000000" w:themeColor="text1"/>
          <w:sz w:val="22"/>
          <w:szCs w:val="22"/>
          <w:lang w:val="es-ES_tradnl"/>
        </w:rPr>
        <w:t>.</w:t>
      </w:r>
      <w:r w:rsidRPr="005419DA" w:rsidR="0022609C">
        <w:rPr>
          <w:rFonts w:ascii="Arial" w:hAnsi="Arial" w:eastAsia="Calibri" w:cs="Arial"/>
          <w:color w:val="000000" w:themeColor="text1"/>
          <w:sz w:val="22"/>
          <w:szCs w:val="22"/>
          <w:lang w:val="es-ES_tradnl"/>
        </w:rPr>
        <w:t xml:space="preserve"> El </w:t>
      </w:r>
      <w:r w:rsidRPr="005419DA" w:rsidR="002F40E2">
        <w:rPr>
          <w:rFonts w:ascii="Arial" w:hAnsi="Arial" w:eastAsia="Calibri" w:cs="Arial"/>
          <w:color w:val="000000" w:themeColor="text1"/>
          <w:sz w:val="22"/>
          <w:szCs w:val="22"/>
          <w:lang w:val="es-ES_tradnl"/>
        </w:rPr>
        <w:t>proponente</w:t>
      </w:r>
      <w:r w:rsidRPr="005419DA" w:rsidR="0022609C">
        <w:rPr>
          <w:rFonts w:ascii="Arial" w:hAnsi="Arial" w:eastAsia="Calibri" w:cs="Arial"/>
          <w:color w:val="000000" w:themeColor="text1"/>
          <w:sz w:val="22"/>
          <w:szCs w:val="22"/>
          <w:lang w:val="es-ES_tradnl"/>
        </w:rPr>
        <w:t xml:space="preserve"> también podrá acreditar que la</w:t>
      </w:r>
      <w:r w:rsidRPr="005419DA" w:rsidR="002F40E2">
        <w:rPr>
          <w:rFonts w:ascii="Arial" w:hAnsi="Arial" w:eastAsia="Calibri" w:cs="Arial"/>
          <w:color w:val="000000" w:themeColor="text1"/>
          <w:sz w:val="22"/>
          <w:szCs w:val="22"/>
          <w:lang w:val="es-ES_tradnl"/>
        </w:rPr>
        <w:t xml:space="preserve"> oferta ha sido presentada por mujeres víctimas de la violencia intrafamiliar, situación que, como </w:t>
      </w:r>
      <w:r w:rsidRPr="005419DA" w:rsidR="002F40E2">
        <w:rPr>
          <w:rFonts w:ascii="Arial" w:hAnsi="Arial" w:eastAsia="Calibri" w:cs="Arial"/>
          <w:color w:val="000000" w:themeColor="text1"/>
          <w:sz w:val="22"/>
          <w:szCs w:val="22"/>
          <w:lang w:val="es-ES_tradnl"/>
        </w:rPr>
        <w:lastRenderedPageBreak/>
        <w:t>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Pr="005419DA" w:rsidR="002F40E2">
        <w:rPr>
          <w:rStyle w:val="Refdenotaalpie"/>
          <w:rFonts w:ascii="Arial" w:hAnsi="Arial" w:eastAsia="Calibri" w:cs="Arial"/>
          <w:color w:val="000000" w:themeColor="text1"/>
          <w:sz w:val="22"/>
          <w:szCs w:val="22"/>
          <w:lang w:val="es-ES_tradnl"/>
        </w:rPr>
        <w:footnoteReference w:id="11"/>
      </w:r>
      <w:r w:rsidRPr="005419DA" w:rsidR="00F62227">
        <w:rPr>
          <w:rFonts w:ascii="Arial" w:hAnsi="Arial" w:eastAsia="Calibri" w:cs="Arial"/>
          <w:color w:val="000000" w:themeColor="text1"/>
          <w:sz w:val="22"/>
          <w:szCs w:val="22"/>
          <w:lang w:val="es-ES_tradnl"/>
        </w:rPr>
        <w:t>.</w:t>
      </w:r>
      <w:r w:rsidRPr="005419DA" w:rsidR="007651EF">
        <w:rPr>
          <w:rFonts w:ascii="Arial" w:hAnsi="Arial" w:eastAsia="Calibri" w:cs="Arial"/>
          <w:color w:val="000000" w:themeColor="text1"/>
          <w:sz w:val="22"/>
          <w:szCs w:val="22"/>
          <w:lang w:val="es-ES_tradnl"/>
        </w:rPr>
        <w:t xml:space="preserve"> </w:t>
      </w:r>
    </w:p>
    <w:p w:rsidRPr="005419DA" w:rsidR="007E7657" w:rsidP="007E7657" w:rsidRDefault="0093360C" w14:paraId="27A795A3" w14:textId="77777777">
      <w:pPr>
        <w:spacing w:before="120" w:line="276" w:lineRule="auto"/>
        <w:ind w:firstLine="709"/>
        <w:jc w:val="both"/>
        <w:rPr>
          <w:rFonts w:ascii="Arial" w:hAnsi="Arial" w:cs="Arial"/>
          <w:color w:val="000000" w:themeColor="text1"/>
          <w:sz w:val="22"/>
          <w:szCs w:val="22"/>
          <w:lang w:val="es-ES_tradnl"/>
        </w:rPr>
      </w:pPr>
      <w:bookmarkStart w:name="_Hlk62481891" w:id="3"/>
      <w:r w:rsidRPr="005419DA">
        <w:rPr>
          <w:rFonts w:ascii="Arial" w:hAnsi="Arial" w:cs="Arial"/>
          <w:color w:val="000000" w:themeColor="text1"/>
          <w:sz w:val="22"/>
          <w:szCs w:val="22"/>
          <w:lang w:val="es-ES_tradnl"/>
        </w:rPr>
        <w:t>El parágrafo del artículo 2 de la Ley 82 de 1993 –«Por la cual se expiden normas para apoyar de manera especial a la mujer cabeza de familia»– establece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5419DA">
        <w:rPr>
          <w:rStyle w:val="Refdenotaalpie"/>
          <w:rFonts w:ascii="Arial" w:hAnsi="Arial" w:cs="Arial"/>
          <w:color w:val="000000" w:themeColor="text1"/>
          <w:sz w:val="22"/>
          <w:szCs w:val="22"/>
          <w:lang w:val="es-ES_tradnl"/>
        </w:rPr>
        <w:footnoteReference w:id="12"/>
      </w:r>
      <w:r w:rsidRPr="005419DA">
        <w:rPr>
          <w:rFonts w:ascii="Arial" w:hAnsi="Arial" w:cs="Arial"/>
          <w:color w:val="000000" w:themeColor="text1"/>
          <w:sz w:val="22"/>
          <w:szCs w:val="22"/>
          <w:lang w:val="es-ES_tradnl"/>
        </w:rPr>
        <w:t>.</w:t>
      </w:r>
      <w:r w:rsidRPr="005419DA" w:rsidR="007E7657">
        <w:rPr>
          <w:rFonts w:ascii="Arial" w:hAnsi="Arial" w:cs="Arial"/>
          <w:color w:val="000000" w:themeColor="text1"/>
          <w:sz w:val="22"/>
          <w:szCs w:val="22"/>
          <w:lang w:val="es-ES_tradnl"/>
        </w:rPr>
        <w:t xml:space="preserve"> </w:t>
      </w:r>
    </w:p>
    <w:bookmarkEnd w:id="3"/>
    <w:p w:rsidRPr="005419DA" w:rsidR="0093360C" w:rsidP="007E7657" w:rsidRDefault="007E7657" w14:paraId="472C2CE9" w14:textId="649ECBE8">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Por su parte, el artículo 21 de la Ley 1257 de 2008</w:t>
      </w:r>
      <w:r w:rsidRPr="005419DA" w:rsidR="0044361F">
        <w:rPr>
          <w:rFonts w:ascii="Arial" w:hAnsi="Arial" w:cs="Arial"/>
          <w:color w:val="000000" w:themeColor="text1"/>
          <w:sz w:val="22"/>
          <w:szCs w:val="22"/>
          <w:lang w:val="es-ES_tradnl"/>
        </w:rPr>
        <w:t>, p</w:t>
      </w:r>
      <w:r w:rsidRPr="005419DA">
        <w:rPr>
          <w:rFonts w:ascii="Arial" w:hAnsi="Arial" w:cs="Arial"/>
          <w:color w:val="000000" w:themeColor="text1"/>
          <w:sz w:val="22"/>
          <w:szCs w:val="22"/>
          <w:lang w:val="es-ES_tradnl"/>
        </w:rPr>
        <w:t xml:space="preserve">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bookmarkStart w:name="_Hlk62482124" w:id="4"/>
      <w:r w:rsidRPr="005419DA">
        <w:rPr>
          <w:rFonts w:ascii="Arial" w:hAnsi="Arial" w:cs="Arial"/>
          <w:color w:val="000000" w:themeColor="text1"/>
          <w:sz w:val="22"/>
          <w:szCs w:val="22"/>
          <w:lang w:val="es-ES_tradnl"/>
        </w:rPr>
        <w:t>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bookmarkEnd w:id="4"/>
    <w:p w:rsidRPr="005419DA" w:rsidR="009D460F" w:rsidP="003A41C5" w:rsidRDefault="003A41C5" w14:paraId="210237BF" w14:textId="238D6CC9">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Ahora bien, el numeral 2 del artículo 35</w:t>
      </w:r>
      <w:r w:rsidRPr="005419DA" w:rsidR="0093360C">
        <w:rPr>
          <w:rFonts w:ascii="Arial" w:hAnsi="Arial" w:cs="Arial"/>
          <w:color w:val="000000" w:themeColor="text1"/>
          <w:sz w:val="22"/>
          <w:szCs w:val="22"/>
          <w:lang w:val="es-ES_tradnl"/>
        </w:rPr>
        <w:t xml:space="preserve"> de la Ley </w:t>
      </w:r>
      <w:r w:rsidR="007B209C">
        <w:rPr>
          <w:rFonts w:ascii="Arial" w:hAnsi="Arial" w:cs="Arial"/>
          <w:color w:val="000000" w:themeColor="text1"/>
          <w:sz w:val="22"/>
          <w:szCs w:val="22"/>
          <w:lang w:val="es-ES_tradnl"/>
        </w:rPr>
        <w:t>2069</w:t>
      </w:r>
      <w:r w:rsidRPr="005419DA" w:rsidR="0093360C">
        <w:rPr>
          <w:rFonts w:ascii="Arial" w:hAnsi="Arial" w:cs="Arial"/>
          <w:color w:val="000000" w:themeColor="text1"/>
          <w:sz w:val="22"/>
          <w:szCs w:val="22"/>
          <w:lang w:val="es-ES_tradnl"/>
        </w:rPr>
        <w:t xml:space="preserve"> de 2020</w:t>
      </w:r>
      <w:r w:rsidRPr="005419DA">
        <w:rPr>
          <w:rFonts w:ascii="Arial" w:hAnsi="Arial" w:cs="Arial"/>
          <w:color w:val="000000" w:themeColor="text1"/>
          <w:sz w:val="22"/>
          <w:szCs w:val="22"/>
          <w:lang w:val="es-ES_tradnl"/>
        </w:rPr>
        <w:t xml:space="preserve"> no establece que este factor de desempate únicamente puede aplicarse cuando en la persona jurídica existe participación mayoritaria </w:t>
      </w:r>
      <w:r w:rsidRPr="005419DA">
        <w:rPr>
          <w:rFonts w:ascii="Arial" w:hAnsi="Arial" w:cs="Arial"/>
          <w:i/>
          <w:iCs/>
          <w:color w:val="000000" w:themeColor="text1"/>
          <w:sz w:val="22"/>
          <w:szCs w:val="22"/>
          <w:lang w:val="es-ES_tradnl"/>
        </w:rPr>
        <w:t>solo</w:t>
      </w:r>
      <w:r w:rsidRPr="005419DA">
        <w:rPr>
          <w:rFonts w:ascii="Arial" w:hAnsi="Arial" w:cs="Arial"/>
          <w:color w:val="000000" w:themeColor="text1"/>
          <w:sz w:val="22"/>
          <w:szCs w:val="22"/>
          <w:lang w:val="es-ES_tradnl"/>
        </w:rPr>
        <w:t xml:space="preserve"> de mujeres cabeza de familia o </w:t>
      </w:r>
      <w:r w:rsidRPr="005419DA">
        <w:rPr>
          <w:rFonts w:ascii="Arial" w:hAnsi="Arial" w:cs="Arial"/>
          <w:i/>
          <w:iCs/>
          <w:color w:val="000000" w:themeColor="text1"/>
          <w:sz w:val="22"/>
          <w:szCs w:val="22"/>
          <w:lang w:val="es-ES_tradnl"/>
        </w:rPr>
        <w:t>solo</w:t>
      </w:r>
      <w:r w:rsidRPr="005419DA">
        <w:rPr>
          <w:rFonts w:ascii="Arial" w:hAnsi="Arial" w:cs="Arial"/>
          <w:color w:val="000000" w:themeColor="text1"/>
          <w:sz w:val="22"/>
          <w:szCs w:val="22"/>
          <w:lang w:val="es-ES_tradnl"/>
        </w:rPr>
        <w:t xml:space="preserve"> de mujeres víctimas de la violencia intrafamiliar. Lo que </w:t>
      </w:r>
      <w:r w:rsidRPr="005419DA" w:rsidR="0044361F">
        <w:rPr>
          <w:rFonts w:ascii="Arial" w:hAnsi="Arial" w:cs="Arial"/>
          <w:color w:val="000000" w:themeColor="text1"/>
          <w:sz w:val="22"/>
          <w:szCs w:val="22"/>
          <w:lang w:val="es-ES_tradnl"/>
        </w:rPr>
        <w:t>dispone</w:t>
      </w:r>
      <w:r w:rsidRPr="005419DA">
        <w:rPr>
          <w:rFonts w:ascii="Arial" w:hAnsi="Arial" w:cs="Arial"/>
          <w:color w:val="000000" w:themeColor="text1"/>
          <w:sz w:val="22"/>
          <w:szCs w:val="22"/>
          <w:lang w:val="es-ES_tradnl"/>
        </w:rPr>
        <w:t xml:space="preserve"> es que se debe «Preferir la propuesta de la mujer </w:t>
      </w:r>
      <w:r w:rsidRPr="005419DA">
        <w:rPr>
          <w:rFonts w:ascii="Arial" w:hAnsi="Arial" w:cs="Arial"/>
          <w:color w:val="000000" w:themeColor="text1"/>
          <w:sz w:val="22"/>
          <w:szCs w:val="22"/>
          <w:lang w:val="es-ES_tradnl"/>
        </w:rPr>
        <w:lastRenderedPageBreak/>
        <w:t xml:space="preserve">cabeza de familia, mujeres víctimas de la violencia intrafamiliar o de la persona jurídica en la cual participe </w:t>
      </w:r>
      <w:r w:rsidRPr="005419DA">
        <w:rPr>
          <w:rFonts w:ascii="Arial" w:hAnsi="Arial" w:cs="Arial"/>
          <w:i/>
          <w:iCs/>
          <w:color w:val="000000" w:themeColor="text1"/>
          <w:sz w:val="22"/>
          <w:szCs w:val="22"/>
          <w:lang w:val="es-ES_tradnl"/>
        </w:rPr>
        <w:t>o participen</w:t>
      </w:r>
      <w:r w:rsidRPr="005419DA">
        <w:rPr>
          <w:rFonts w:ascii="Arial" w:hAnsi="Arial" w:cs="Arial"/>
          <w:color w:val="000000" w:themeColor="text1"/>
          <w:sz w:val="22"/>
          <w:szCs w:val="22"/>
          <w:lang w:val="es-ES_tradnl"/>
        </w:rPr>
        <w:t xml:space="preserve"> mayoritariamente; o, la de un proponente plural constituido por mujeres cabeza de familia, mujeres víctimas de violencia intrafamiliar y/o personas jurídicas en las cuales participe </w:t>
      </w:r>
      <w:r w:rsidRPr="005419DA">
        <w:rPr>
          <w:rFonts w:ascii="Arial" w:hAnsi="Arial" w:cs="Arial"/>
          <w:i/>
          <w:iCs/>
          <w:color w:val="000000" w:themeColor="text1"/>
          <w:sz w:val="22"/>
          <w:szCs w:val="22"/>
          <w:lang w:val="es-ES_tradnl"/>
        </w:rPr>
        <w:t xml:space="preserve">o participen </w:t>
      </w:r>
      <w:r w:rsidRPr="005419DA">
        <w:rPr>
          <w:rFonts w:ascii="Arial" w:hAnsi="Arial" w:cs="Arial"/>
          <w:color w:val="000000" w:themeColor="text1"/>
          <w:sz w:val="22"/>
          <w:szCs w:val="22"/>
          <w:lang w:val="es-ES_tradnl"/>
        </w:rPr>
        <w:t>mayoritariamente» [cursiva fuera de texto]. Como se observa, la norma utiliza la expresión «[…] o participen […]», lo que significa que permite aplicar el factor de desempate cuando en una misma persona jurídica participen mayoritariamente mujeres cabeza de familia y mujeres víctimas de la violencia intrafamiliar.</w:t>
      </w:r>
    </w:p>
    <w:p w:rsidRPr="005419DA" w:rsidR="00B32E31" w:rsidP="00B32E31" w:rsidRDefault="009D460F" w14:paraId="115D70FB" w14:textId="77777777">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Para poderse beneficiar del factor de desempate, el proponente plural debe estar constituido i) por mujeres cabeza de familia o mujeres víctimas de violencia intrafamiliar y/o ii) por personas jurídicas en las cuales tales mujeres participen mayoritariamente. Como la norma exige que la participación mayoritaria sea en la «persona jurídica», en caso de existir varias personas jurídicas integrando el proponente plural, cada una de ellas debe acreditar la participación mayoritaria de mujeres cabeza de familia o mujeres víctimas de violencia intrafamiliar.</w:t>
      </w:r>
    </w:p>
    <w:p w:rsidRPr="005419DA" w:rsidR="00E5768D" w:rsidP="00B32E31" w:rsidRDefault="008A41F8" w14:paraId="236730E2" w14:textId="3D12BF20">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El artículo 35, numeral 2, de la Ley </w:t>
      </w:r>
      <w:r w:rsidR="007B209C">
        <w:rPr>
          <w:rFonts w:ascii="Arial" w:hAnsi="Arial" w:cs="Arial"/>
          <w:color w:val="000000" w:themeColor="text1"/>
          <w:sz w:val="22"/>
          <w:szCs w:val="22"/>
          <w:lang w:val="es-ES_tradnl"/>
        </w:rPr>
        <w:t>2069</w:t>
      </w:r>
      <w:r w:rsidRPr="005419DA">
        <w:rPr>
          <w:rFonts w:ascii="Arial" w:hAnsi="Arial" w:cs="Arial"/>
          <w:color w:val="000000" w:themeColor="text1"/>
          <w:sz w:val="22"/>
          <w:szCs w:val="22"/>
          <w:lang w:val="es-ES_tradnl"/>
        </w:rPr>
        <w:t xml:space="preserve"> de 2020</w:t>
      </w:r>
      <w:r w:rsidRPr="005419DA" w:rsidR="008510A1">
        <w:rPr>
          <w:rFonts w:ascii="Arial" w:hAnsi="Arial" w:cs="Arial"/>
          <w:color w:val="000000" w:themeColor="text1"/>
          <w:sz w:val="22"/>
          <w:szCs w:val="22"/>
          <w:lang w:val="es-ES_tradnl"/>
        </w:rPr>
        <w:t xml:space="preserve"> </w:t>
      </w:r>
      <w:r w:rsidRPr="005419DA">
        <w:rPr>
          <w:rFonts w:ascii="Arial" w:hAnsi="Arial" w:cs="Arial"/>
          <w:color w:val="000000" w:themeColor="text1"/>
          <w:sz w:val="22"/>
          <w:szCs w:val="22"/>
          <w:lang w:val="es-ES_tradnl"/>
        </w:rPr>
        <w:t xml:space="preserve">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nitidez este requisito. A menos </w:t>
      </w:r>
      <w:r w:rsidRPr="005419DA" w:rsidR="00B237E6">
        <w:rPr>
          <w:rFonts w:ascii="Arial" w:hAnsi="Arial" w:cs="Arial"/>
          <w:color w:val="000000" w:themeColor="text1"/>
          <w:sz w:val="22"/>
          <w:szCs w:val="22"/>
          <w:lang w:val="es-ES_tradnl"/>
        </w:rPr>
        <w:t>que se</w:t>
      </w:r>
      <w:r w:rsidRPr="005419DA">
        <w:rPr>
          <w:rFonts w:ascii="Arial" w:hAnsi="Arial" w:cs="Arial"/>
          <w:color w:val="000000" w:themeColor="text1"/>
          <w:sz w:val="22"/>
          <w:szCs w:val="22"/>
          <w:lang w:val="es-ES_tradnl"/>
        </w:rPr>
        <w:t xml:space="preserve"> indicar</w:t>
      </w:r>
      <w:r w:rsidRPr="005419DA" w:rsidR="00B237E6">
        <w:rPr>
          <w:rFonts w:ascii="Arial" w:hAnsi="Arial" w:cs="Arial"/>
          <w:color w:val="000000" w:themeColor="text1"/>
          <w:sz w:val="22"/>
          <w:szCs w:val="22"/>
          <w:lang w:val="es-ES_tradnl"/>
        </w:rPr>
        <w:t>a</w:t>
      </w:r>
      <w:r w:rsidRPr="005419DA">
        <w:rPr>
          <w:rFonts w:ascii="Arial" w:hAnsi="Arial" w:cs="Arial"/>
          <w:color w:val="000000" w:themeColor="text1"/>
          <w:sz w:val="22"/>
          <w:szCs w:val="22"/>
          <w:lang w:val="es-ES_tradnl"/>
        </w:rPr>
        <w:t xml:space="preserve">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rsidRPr="005419DA" w:rsidR="00E070C1" w:rsidP="00B32E31" w:rsidRDefault="008A41F8" w14:paraId="404BAF40" w14:textId="03EE1175">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En tal sentido, teniendo en cuenta que no hay definición legal expresa, el Diccionario de la Lengua Española dice que «participar» es «Tener parte en una sociedad o negocio o ser socio de ellos»</w:t>
      </w:r>
      <w:r w:rsidRPr="005419DA">
        <w:rPr>
          <w:rStyle w:val="Refdenotaalpie"/>
          <w:rFonts w:ascii="Arial" w:hAnsi="Arial" w:cs="Arial"/>
          <w:color w:val="000000" w:themeColor="text1"/>
          <w:sz w:val="22"/>
          <w:szCs w:val="22"/>
          <w:lang w:val="es-ES_tradnl"/>
        </w:rPr>
        <w:footnoteReference w:id="13"/>
      </w:r>
      <w:r w:rsidRPr="005419DA">
        <w:rPr>
          <w:rFonts w:ascii="Arial" w:hAnsi="Arial" w:cs="Arial"/>
          <w:color w:val="000000" w:themeColor="text1"/>
          <w:sz w:val="22"/>
          <w:szCs w:val="22"/>
          <w:lang w:val="es-ES_tradnl"/>
        </w:rPr>
        <w:t>. Esta noción es acorde con el derecho societario, en el cual se indica que la participación recae sobre las utilidades de la sociedad, en algunos casos en proporción a las acciones –en las sociedades por acciones– o de acuerdo a la industria o trabajo personal del socio –como sucede usualmente en las sociedades de personas–. Así lo señalan, entre otros, los artículos 130, 137, 138, 141, 150, 380 y 462 del Código de Comercio.</w:t>
      </w:r>
      <w:r w:rsidRPr="005419DA" w:rsidR="00E5768D">
        <w:rPr>
          <w:rFonts w:ascii="Arial" w:hAnsi="Arial" w:cs="Arial"/>
          <w:color w:val="000000" w:themeColor="text1"/>
          <w:sz w:val="22"/>
          <w:szCs w:val="22"/>
          <w:lang w:val="es-ES_tradnl"/>
        </w:rPr>
        <w:t xml:space="preserve"> </w:t>
      </w:r>
    </w:p>
    <w:p w:rsidRPr="005419DA" w:rsidR="003B48C4" w:rsidP="003B48C4" w:rsidRDefault="003B48C4" w14:paraId="176EE98B" w14:textId="46A5C15B">
      <w:pPr>
        <w:spacing w:before="120" w:line="276" w:lineRule="auto"/>
        <w:ind w:firstLine="709"/>
        <w:jc w:val="both"/>
        <w:rPr>
          <w:rFonts w:ascii="Arial" w:hAnsi="Arial" w:cs="Arial"/>
          <w:color w:val="000000" w:themeColor="text1"/>
          <w:sz w:val="22"/>
          <w:szCs w:val="22"/>
          <w:lang w:val="es-ES_tradnl"/>
        </w:rPr>
      </w:pPr>
      <w:r w:rsidRPr="002060D6">
        <w:rPr>
          <w:rFonts w:ascii="Arial" w:hAnsi="Arial" w:cs="Arial"/>
          <w:color w:val="000000" w:themeColor="text1"/>
          <w:sz w:val="22"/>
          <w:szCs w:val="22"/>
          <w:lang w:val="es-ES_tradnl"/>
        </w:rPr>
        <w:t xml:space="preserve">Por lo tanto, de conformidad con el artículo 35, numeral 2 de la Ley </w:t>
      </w:r>
      <w:r w:rsidR="00D75232">
        <w:rPr>
          <w:rFonts w:ascii="Arial" w:hAnsi="Arial" w:cs="Arial"/>
          <w:color w:val="000000" w:themeColor="text1"/>
          <w:sz w:val="22"/>
          <w:szCs w:val="22"/>
          <w:lang w:val="es-ES_tradnl"/>
        </w:rPr>
        <w:t>2069</w:t>
      </w:r>
      <w:r w:rsidRPr="002060D6">
        <w:rPr>
          <w:rFonts w:ascii="Arial" w:hAnsi="Arial" w:cs="Arial"/>
          <w:color w:val="000000" w:themeColor="text1"/>
          <w:sz w:val="22"/>
          <w:szCs w:val="22"/>
          <w:lang w:val="es-ES_tradnl"/>
        </w:rPr>
        <w:t xml:space="preserve"> de 2020, si en un procedimiento de selección se presenta una persona jurídica o proponente plural en los que la participación mayoritaria en las utilidades es de las mujeres cabeza de familia o mujeres víctimas de la violencia intrafamiliar, se prefiere a este sobre los demás oferentes. En relación con la coexistencia de causales, se debe aplicar lo que determina el parágrafo del artículo 35 de la mencionada Ley, según el cual «El Gobierno Nacional podrá </w:t>
      </w:r>
      <w:r w:rsidRPr="002060D6">
        <w:rPr>
          <w:rFonts w:ascii="Arial" w:hAnsi="Arial" w:cs="Arial"/>
          <w:color w:val="000000" w:themeColor="text1"/>
          <w:sz w:val="22"/>
          <w:szCs w:val="22"/>
          <w:lang w:val="es-ES_tradnl"/>
        </w:rPr>
        <w:lastRenderedPageBreak/>
        <w:t>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w:t>
      </w:r>
      <w:r w:rsidRPr="005419DA">
        <w:rPr>
          <w:rFonts w:ascii="Arial" w:hAnsi="Arial" w:cs="Arial"/>
          <w:color w:val="000000" w:themeColor="text1"/>
          <w:sz w:val="22"/>
          <w:szCs w:val="22"/>
          <w:lang w:val="es-ES_tradnl"/>
        </w:rPr>
        <w:t xml:space="preserve"> </w:t>
      </w:r>
    </w:p>
    <w:p w:rsidRPr="005419DA" w:rsidR="00272E89" w:rsidP="00272E89" w:rsidRDefault="00272E89" w14:paraId="128F8B09" w14:textId="62118117">
      <w:pPr>
        <w:spacing w:before="120" w:line="276" w:lineRule="auto"/>
        <w:ind w:firstLine="709"/>
        <w:jc w:val="both"/>
        <w:rPr>
          <w:rFonts w:ascii="Arial" w:hAnsi="Arial" w:cs="Arial"/>
          <w:color w:val="000000" w:themeColor="text1"/>
          <w:sz w:val="22"/>
          <w:szCs w:val="22"/>
          <w:lang w:val="es-ES_tradnl"/>
        </w:rPr>
      </w:pPr>
      <w:r w:rsidRPr="00C27556">
        <w:rPr>
          <w:rFonts w:ascii="Arial" w:hAnsi="Arial" w:cs="Arial"/>
          <w:color w:val="000000" w:themeColor="text1"/>
          <w:sz w:val="22"/>
          <w:szCs w:val="22"/>
          <w:lang w:val="es-ES_tradnl"/>
        </w:rPr>
        <w:t xml:space="preserve">Teniendo en cuenta que participar debe entenderse –a menos que el reglamento disponga lo contrario– como tomar parte en la sociedad o proponente plural, de acuerdo al aporte en dinero o trabajo, esta </w:t>
      </w:r>
      <w:r w:rsidRPr="00C27556" w:rsidR="00163E11">
        <w:rPr>
          <w:rFonts w:ascii="Arial" w:hAnsi="Arial" w:cs="Arial"/>
          <w:color w:val="000000" w:themeColor="text1"/>
          <w:sz w:val="22"/>
          <w:szCs w:val="22"/>
          <w:lang w:val="es-ES_tradnl"/>
        </w:rPr>
        <w:t>Agencia</w:t>
      </w:r>
      <w:r w:rsidRPr="00C27556">
        <w:rPr>
          <w:rFonts w:ascii="Arial" w:hAnsi="Arial" w:cs="Arial"/>
          <w:color w:val="000000" w:themeColor="text1"/>
          <w:sz w:val="22"/>
          <w:szCs w:val="22"/>
          <w:lang w:val="es-ES_tradnl"/>
        </w:rPr>
        <w:t xml:space="preserve"> considera que no basta con que una mujer cabeza de familia o víctima de la violencia intrafamiliar esté vinculada laboralmente o prestando un servicio, para asumir que está «participando». Al menos no es eso lo que se deduce del derecho societario, como ya se explicó. En consecuencia, no basta con que uno de los integrantes del consorcio o unión temporal tenga en su planta a mujeres que reúnan dicha condición, sino que se debe demostrar la participación de las mismas, según el certificado de existencia y representación –tratándose de personas jurídicas– o del documento de constitución del proponente plural. Sin embargo, se aclara que esta es la interpretación que por ahora la Agencia considera más razonable y que no desconoce la posibilidad de que el gobierno nacional, por vía reglamentaria, le </w:t>
      </w:r>
      <w:r w:rsidRPr="00C27556" w:rsidR="00420F50">
        <w:rPr>
          <w:rFonts w:ascii="Arial" w:hAnsi="Arial" w:cs="Arial"/>
          <w:color w:val="000000" w:themeColor="text1"/>
          <w:sz w:val="22"/>
          <w:szCs w:val="22"/>
          <w:lang w:val="es-ES_tradnl"/>
        </w:rPr>
        <w:t>otorgue</w:t>
      </w:r>
      <w:r w:rsidRPr="00C27556">
        <w:rPr>
          <w:rFonts w:ascii="Arial" w:hAnsi="Arial" w:cs="Arial"/>
          <w:color w:val="000000" w:themeColor="text1"/>
          <w:sz w:val="22"/>
          <w:szCs w:val="22"/>
          <w:lang w:val="es-ES_tradnl"/>
        </w:rPr>
        <w:t xml:space="preserve"> un alcance diferente al enunciado normativo.</w:t>
      </w:r>
    </w:p>
    <w:p w:rsidRPr="005419DA" w:rsidR="009A39EE" w:rsidP="00BD6D41" w:rsidRDefault="00A235E1" w14:paraId="17D0FB07" w14:textId="3FFF5B83">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En relación con</w:t>
      </w:r>
      <w:r w:rsidRPr="005419DA" w:rsidR="00BB4048">
        <w:rPr>
          <w:rFonts w:ascii="Arial" w:hAnsi="Arial" w:eastAsia="Calibri" w:cs="Arial"/>
          <w:color w:val="000000" w:themeColor="text1"/>
          <w:sz w:val="22"/>
          <w:szCs w:val="22"/>
          <w:lang w:val="es-ES_tradnl"/>
        </w:rPr>
        <w:t xml:space="preserve"> lo </w:t>
      </w:r>
      <w:r w:rsidRPr="005419DA" w:rsidR="00A8236F">
        <w:rPr>
          <w:rFonts w:ascii="Arial" w:hAnsi="Arial" w:eastAsia="Calibri" w:cs="Arial"/>
          <w:color w:val="000000" w:themeColor="text1"/>
          <w:sz w:val="22"/>
          <w:szCs w:val="22"/>
          <w:lang w:val="es-ES_tradnl"/>
        </w:rPr>
        <w:t>previsto</w:t>
      </w:r>
      <w:r w:rsidRPr="005419DA" w:rsidR="00BB4048">
        <w:rPr>
          <w:rFonts w:ascii="Arial" w:hAnsi="Arial" w:eastAsia="Calibri" w:cs="Arial"/>
          <w:color w:val="000000" w:themeColor="text1"/>
          <w:sz w:val="22"/>
          <w:szCs w:val="22"/>
          <w:lang w:val="es-ES_tradnl"/>
        </w:rPr>
        <w:t xml:space="preserve"> en el numeral 4</w:t>
      </w:r>
      <w:r w:rsidRPr="005419DA" w:rsidR="003B1961">
        <w:rPr>
          <w:rFonts w:ascii="Arial" w:hAnsi="Arial" w:eastAsia="Calibri" w:cs="Arial"/>
          <w:color w:val="000000" w:themeColor="text1"/>
          <w:sz w:val="22"/>
          <w:szCs w:val="22"/>
          <w:lang w:val="es-ES_tradnl"/>
        </w:rPr>
        <w:t xml:space="preserve"> del artículo </w:t>
      </w:r>
      <w:r w:rsidRPr="005419DA" w:rsidR="00B24D9F">
        <w:rPr>
          <w:rFonts w:ascii="Arial" w:hAnsi="Arial" w:eastAsia="Calibri" w:cs="Arial"/>
          <w:color w:val="000000" w:themeColor="text1"/>
          <w:sz w:val="22"/>
          <w:szCs w:val="22"/>
          <w:lang w:val="es-ES_tradnl"/>
        </w:rPr>
        <w:t xml:space="preserve">35 de la Ley </w:t>
      </w:r>
      <w:r w:rsidR="007B209C">
        <w:rPr>
          <w:rFonts w:ascii="Arial" w:hAnsi="Arial" w:eastAsia="Calibri" w:cs="Arial"/>
          <w:color w:val="000000" w:themeColor="text1"/>
          <w:sz w:val="22"/>
          <w:szCs w:val="22"/>
          <w:lang w:val="es-ES_tradnl"/>
        </w:rPr>
        <w:t>2069</w:t>
      </w:r>
      <w:r w:rsidRPr="005419DA" w:rsidR="00B24D9F">
        <w:rPr>
          <w:rFonts w:ascii="Arial" w:hAnsi="Arial" w:eastAsia="Calibri" w:cs="Arial"/>
          <w:color w:val="000000" w:themeColor="text1"/>
          <w:sz w:val="22"/>
          <w:szCs w:val="22"/>
          <w:lang w:val="es-ES_tradnl"/>
        </w:rPr>
        <w:t xml:space="preserve"> de 2020</w:t>
      </w:r>
      <w:r w:rsidRPr="005419DA" w:rsidR="003B1961">
        <w:rPr>
          <w:rFonts w:ascii="Arial" w:hAnsi="Arial" w:eastAsia="Calibri" w:cs="Arial"/>
          <w:color w:val="000000" w:themeColor="text1"/>
          <w:sz w:val="22"/>
          <w:szCs w:val="22"/>
          <w:lang w:val="es-ES_tradnl"/>
        </w:rPr>
        <w:t>, cuando el legislador alude al concepto de «personas mayores»</w:t>
      </w:r>
      <w:r w:rsidRPr="005419DA" w:rsidR="008509A5">
        <w:rPr>
          <w:rFonts w:ascii="Arial" w:hAnsi="Arial" w:eastAsia="Calibri" w:cs="Arial"/>
          <w:color w:val="000000" w:themeColor="text1"/>
          <w:sz w:val="22"/>
          <w:szCs w:val="22"/>
          <w:lang w:val="es-ES_tradnl"/>
        </w:rPr>
        <w:t xml:space="preserve"> que no sean beneficiarias de la pensión de vejez, familiar o de sobrevivencia y que hayan cumplido la edad </w:t>
      </w:r>
      <w:r w:rsidRPr="005419DA" w:rsidR="00E5428D">
        <w:rPr>
          <w:rFonts w:ascii="Arial" w:hAnsi="Arial" w:eastAsia="Calibri" w:cs="Arial"/>
          <w:color w:val="000000" w:themeColor="text1"/>
          <w:sz w:val="22"/>
          <w:szCs w:val="22"/>
          <w:lang w:val="es-ES_tradnl"/>
        </w:rPr>
        <w:t>para obtenerla</w:t>
      </w:r>
      <w:r w:rsidRPr="005419DA" w:rsidR="003B1961">
        <w:rPr>
          <w:rFonts w:ascii="Arial" w:hAnsi="Arial" w:eastAsia="Calibri" w:cs="Arial"/>
          <w:color w:val="000000" w:themeColor="text1"/>
          <w:sz w:val="22"/>
          <w:szCs w:val="22"/>
          <w:lang w:val="es-ES_tradnl"/>
        </w:rPr>
        <w:t>, la interpretación más razonable</w:t>
      </w:r>
      <w:r w:rsidRPr="005419DA" w:rsidR="008509A5">
        <w:rPr>
          <w:rFonts w:ascii="Arial" w:hAnsi="Arial" w:eastAsia="Calibri" w:cs="Arial"/>
          <w:color w:val="000000" w:themeColor="text1"/>
          <w:sz w:val="22"/>
          <w:szCs w:val="22"/>
          <w:lang w:val="es-ES_tradnl"/>
        </w:rPr>
        <w:t xml:space="preserve"> es entender</w:t>
      </w:r>
      <w:r w:rsidRPr="005419DA" w:rsidR="00E5428D">
        <w:rPr>
          <w:rFonts w:ascii="Arial" w:hAnsi="Arial" w:eastAsia="Calibri" w:cs="Arial"/>
          <w:color w:val="000000" w:themeColor="text1"/>
          <w:sz w:val="22"/>
          <w:szCs w:val="22"/>
          <w:lang w:val="es-ES_tradnl"/>
        </w:rPr>
        <w:t xml:space="preserve"> que la norma se refiere al «adulto mayor»</w:t>
      </w:r>
      <w:r w:rsidRPr="005419DA" w:rsidR="00FF0816">
        <w:rPr>
          <w:rFonts w:ascii="Arial" w:hAnsi="Arial" w:eastAsia="Calibri" w:cs="Arial"/>
          <w:color w:val="000000" w:themeColor="text1"/>
          <w:sz w:val="22"/>
          <w:szCs w:val="22"/>
          <w:lang w:val="es-ES_tradnl"/>
        </w:rPr>
        <w:t xml:space="preserve">. Este concepto lo </w:t>
      </w:r>
      <w:r w:rsidRPr="005419DA" w:rsidR="00E5428D">
        <w:rPr>
          <w:rFonts w:ascii="Arial" w:hAnsi="Arial" w:eastAsia="Calibri" w:cs="Arial"/>
          <w:color w:val="000000" w:themeColor="text1"/>
          <w:sz w:val="22"/>
          <w:szCs w:val="22"/>
          <w:lang w:val="es-ES_tradnl"/>
        </w:rPr>
        <w:t xml:space="preserve">define en el artículo </w:t>
      </w:r>
      <w:r w:rsidRPr="005419DA" w:rsidR="00BD6D41">
        <w:rPr>
          <w:rFonts w:ascii="Arial" w:hAnsi="Arial" w:eastAsia="Calibri" w:cs="Arial"/>
          <w:color w:val="000000" w:themeColor="text1"/>
          <w:sz w:val="22"/>
          <w:szCs w:val="22"/>
          <w:lang w:val="es-ES_tradnl"/>
        </w:rPr>
        <w:t>3 de la Ley 1251 de 2008 –«Por la cual se dictan normas tendientes a procurar la protección, promoción y defensa de los derechos de los adultos mayores»–</w:t>
      </w:r>
      <w:r w:rsidRPr="005419DA" w:rsidR="00A0056C">
        <w:rPr>
          <w:rFonts w:ascii="Arial" w:hAnsi="Arial" w:eastAsia="Calibri" w:cs="Arial"/>
          <w:color w:val="000000" w:themeColor="text1"/>
          <w:sz w:val="22"/>
          <w:szCs w:val="22"/>
          <w:lang w:val="es-ES_tradnl"/>
        </w:rPr>
        <w:t xml:space="preserve"> como «</w:t>
      </w:r>
      <w:r w:rsidRPr="005419DA" w:rsidR="00A0056C">
        <w:rPr>
          <w:rFonts w:ascii="Arial" w:hAnsi="Arial" w:cs="Arial"/>
          <w:lang w:val="es-ES_tradnl"/>
        </w:rPr>
        <w:t xml:space="preserve">[…] </w:t>
      </w:r>
      <w:r w:rsidRPr="005419DA" w:rsidR="00A0056C">
        <w:rPr>
          <w:rFonts w:ascii="Arial" w:hAnsi="Arial" w:eastAsia="Calibri" w:cs="Arial"/>
          <w:color w:val="000000" w:themeColor="text1"/>
          <w:sz w:val="22"/>
          <w:szCs w:val="22"/>
          <w:lang w:val="es-ES_tradnl"/>
        </w:rPr>
        <w:t>aquella persona que cuenta con sesenta (60) años de edad o más»</w:t>
      </w:r>
      <w:r w:rsidRPr="005419DA" w:rsidR="0031713F">
        <w:rPr>
          <w:rFonts w:ascii="Arial" w:hAnsi="Arial" w:eastAsia="Calibri" w:cs="Arial"/>
          <w:color w:val="000000" w:themeColor="text1"/>
          <w:sz w:val="22"/>
          <w:szCs w:val="22"/>
          <w:lang w:val="es-ES_tradnl"/>
        </w:rPr>
        <w:t xml:space="preserve">, lo cual </w:t>
      </w:r>
      <w:r w:rsidRPr="005419DA" w:rsidR="00924770">
        <w:rPr>
          <w:rFonts w:ascii="Arial" w:hAnsi="Arial" w:eastAsia="Calibri" w:cs="Arial"/>
          <w:color w:val="000000" w:themeColor="text1"/>
          <w:sz w:val="22"/>
          <w:szCs w:val="22"/>
          <w:lang w:val="es-ES_tradnl"/>
        </w:rPr>
        <w:t>se puede acreditar con el documento de identidad</w:t>
      </w:r>
      <w:r w:rsidRPr="005419DA" w:rsidR="0031713F">
        <w:rPr>
          <w:rFonts w:ascii="Arial" w:hAnsi="Arial" w:eastAsia="Calibri" w:cs="Arial"/>
          <w:color w:val="000000" w:themeColor="text1"/>
          <w:sz w:val="22"/>
          <w:szCs w:val="22"/>
          <w:lang w:val="es-ES_tradnl"/>
        </w:rPr>
        <w:t xml:space="preserve"> correspondiente.</w:t>
      </w:r>
    </w:p>
    <w:p w:rsidRPr="005419DA" w:rsidR="00B24D9F" w:rsidP="00B24D9F" w:rsidRDefault="00B24D9F" w14:paraId="659CE29C" w14:textId="6C6D0E1F">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El numeral dice que en dicho evento 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r w:rsidRPr="005419DA" w:rsidR="002A625C">
        <w:rPr>
          <w:rFonts w:ascii="Arial" w:hAnsi="Arial" w:cs="Arial"/>
          <w:color w:val="000000" w:themeColor="text1"/>
          <w:sz w:val="22"/>
          <w:szCs w:val="22"/>
          <w:lang w:val="es-ES_tradnl"/>
        </w:rPr>
        <w:t xml:space="preserve"> El reglamento podría establecer un método diferente, por ejemplo definiendo porcentajes, pero hasta ahora esto no ha sucedido.</w:t>
      </w:r>
    </w:p>
    <w:p w:rsidRPr="005419DA" w:rsidR="00B24D9F" w:rsidP="00EF397D" w:rsidRDefault="00446270" w14:paraId="3917DFEC" w14:textId="25556B19">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Teniendo en cuenta que el numeral no distingue tipos de oferente, dicho criterio de desempate se debe aplicar también a proponentes plurales. En este caso el proponente plural debe acreditar la proporción de personas mayores vinculadas a aquel y que además «no sean beneficiarios de la pensión de vejez, familiar o de sobrevivencia y que hayan </w:t>
      </w:r>
      <w:r w:rsidRPr="005419DA">
        <w:rPr>
          <w:rFonts w:ascii="Arial" w:hAnsi="Arial" w:cs="Arial"/>
          <w:color w:val="000000" w:themeColor="text1"/>
          <w:sz w:val="22"/>
          <w:szCs w:val="22"/>
          <w:lang w:val="es-ES_tradnl"/>
        </w:rPr>
        <w:lastRenderedPageBreak/>
        <w:t>cumplido el requisito de edad de pensión establecido en la Ley», para beneficiar</w:t>
      </w:r>
      <w:r w:rsidRPr="005419DA" w:rsidR="00E5768D">
        <w:rPr>
          <w:rFonts w:ascii="Arial" w:hAnsi="Arial" w:cs="Arial"/>
          <w:color w:val="000000" w:themeColor="text1"/>
          <w:sz w:val="22"/>
          <w:szCs w:val="22"/>
          <w:lang w:val="es-ES_tradnl"/>
        </w:rPr>
        <w:t>se</w:t>
      </w:r>
      <w:r w:rsidRPr="005419DA">
        <w:rPr>
          <w:rFonts w:ascii="Arial" w:hAnsi="Arial" w:cs="Arial"/>
          <w:color w:val="000000" w:themeColor="text1"/>
          <w:sz w:val="22"/>
          <w:szCs w:val="22"/>
          <w:lang w:val="es-ES_tradnl"/>
        </w:rPr>
        <w:t xml:space="preserve"> del factor de desempate.</w:t>
      </w:r>
      <w:r w:rsidRPr="005419DA" w:rsidR="002B0D83">
        <w:rPr>
          <w:rFonts w:ascii="Arial" w:hAnsi="Arial" w:cs="Arial"/>
          <w:color w:val="000000" w:themeColor="text1"/>
          <w:sz w:val="22"/>
          <w:szCs w:val="22"/>
          <w:lang w:val="es-ES_tradnl"/>
        </w:rPr>
        <w:t xml:space="preserve"> La norma guarda silencio sobre la acreditación de la condición que da lugar </w:t>
      </w:r>
      <w:r w:rsidRPr="005419DA" w:rsidR="008E7471">
        <w:rPr>
          <w:rFonts w:ascii="Arial" w:hAnsi="Arial" w:cs="Arial"/>
          <w:color w:val="000000" w:themeColor="text1"/>
          <w:sz w:val="22"/>
          <w:szCs w:val="22"/>
          <w:lang w:val="es-ES_tradnl"/>
        </w:rPr>
        <w:t>a</w:t>
      </w:r>
      <w:r w:rsidRPr="005419DA" w:rsidR="002B0D83">
        <w:rPr>
          <w:rFonts w:ascii="Arial" w:hAnsi="Arial" w:cs="Arial"/>
          <w:color w:val="000000" w:themeColor="text1"/>
          <w:sz w:val="22"/>
          <w:szCs w:val="22"/>
          <w:lang w:val="es-ES_tradnl"/>
        </w:rPr>
        <w:t xml:space="preserve">l factor de desempate. Por tanto, esta </w:t>
      </w:r>
      <w:r w:rsidR="003658F2">
        <w:rPr>
          <w:rFonts w:ascii="Arial" w:hAnsi="Arial" w:cs="Arial"/>
          <w:color w:val="000000" w:themeColor="text1"/>
          <w:sz w:val="22"/>
          <w:szCs w:val="22"/>
          <w:lang w:val="es-ES_tradnl"/>
        </w:rPr>
        <w:t>Agencia</w:t>
      </w:r>
      <w:r w:rsidRPr="005419DA" w:rsidR="002B0D83">
        <w:rPr>
          <w:rFonts w:ascii="Arial" w:hAnsi="Arial" w:cs="Arial"/>
          <w:color w:val="000000" w:themeColor="text1"/>
          <w:sz w:val="22"/>
          <w:szCs w:val="22"/>
          <w:lang w:val="es-ES_tradnl"/>
        </w:rPr>
        <w:t xml:space="preserve"> considera que, sin perjuicio de que el reglamento que expida el gobierno nacional determine un medio de acreditación especial, existe libertad probatoria sobre el tema. En consecuencia, la entidad contratante puede determinar en el pliego de condiciones</w:t>
      </w:r>
      <w:r w:rsidRPr="005419DA" w:rsidR="007C7E15">
        <w:rPr>
          <w:rFonts w:ascii="Arial" w:hAnsi="Arial" w:cs="Arial"/>
          <w:color w:val="000000" w:themeColor="text1"/>
          <w:sz w:val="22"/>
          <w:szCs w:val="22"/>
          <w:lang w:val="es-ES_tradnl"/>
        </w:rPr>
        <w:t xml:space="preserve"> o documento equivalente </w:t>
      </w:r>
      <w:r w:rsidRPr="005419DA" w:rsidR="002B0D83">
        <w:rPr>
          <w:rFonts w:ascii="Arial" w:hAnsi="Arial" w:cs="Arial"/>
          <w:color w:val="000000" w:themeColor="text1"/>
          <w:sz w:val="22"/>
          <w:szCs w:val="22"/>
          <w:lang w:val="es-ES_tradnl"/>
        </w:rPr>
        <w:t xml:space="preserve">cuál será el medio </w:t>
      </w:r>
      <w:r w:rsidRPr="005419DA" w:rsidR="008E7471">
        <w:rPr>
          <w:rFonts w:ascii="Arial" w:hAnsi="Arial" w:cs="Arial"/>
          <w:color w:val="000000" w:themeColor="text1"/>
          <w:sz w:val="22"/>
          <w:szCs w:val="22"/>
          <w:lang w:val="es-ES_tradnl"/>
        </w:rPr>
        <w:t>para</w:t>
      </w:r>
      <w:r w:rsidRPr="005419DA" w:rsidR="002B0D83">
        <w:rPr>
          <w:rFonts w:ascii="Arial" w:hAnsi="Arial" w:cs="Arial"/>
          <w:color w:val="000000" w:themeColor="text1"/>
          <w:sz w:val="22"/>
          <w:szCs w:val="22"/>
          <w:lang w:val="es-ES_tradnl"/>
        </w:rPr>
        <w:t xml:space="preserve"> evidenciar la vinculación de las personas mayores por parte del oferente.</w:t>
      </w:r>
    </w:p>
    <w:p w:rsidRPr="005419DA" w:rsidR="003A65AC" w:rsidP="003A65AC" w:rsidRDefault="003A65AC" w14:paraId="1CA3CD43"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En lo que respecta al numeral 5, es decir, a la pertenencia a la «</w:t>
      </w:r>
      <w:r w:rsidRPr="005419DA">
        <w:rPr>
          <w:rFonts w:ascii="Arial" w:hAnsi="Arial" w:cs="Arial"/>
          <w:lang w:val="es-ES_tradnl"/>
        </w:rPr>
        <w:t xml:space="preserve">[…] </w:t>
      </w:r>
      <w:r w:rsidRPr="005419DA">
        <w:rPr>
          <w:rFonts w:ascii="Arial" w:hAnsi="Arial" w:eastAsia="Calibri" w:cs="Arial"/>
          <w:color w:val="000000" w:themeColor="text1"/>
          <w:sz w:val="22"/>
          <w:szCs w:val="22"/>
          <w:lang w:val="es-ES_tradnl"/>
        </w:rPr>
        <w:t xml:space="preserve">población indígena, negra, afrocolombiana, raizal, palanquera, </w:t>
      </w:r>
      <w:proofErr w:type="spellStart"/>
      <w:r w:rsidRPr="005419DA">
        <w:rPr>
          <w:rFonts w:ascii="Arial" w:hAnsi="Arial" w:eastAsia="Calibri" w:cs="Arial"/>
          <w:color w:val="000000" w:themeColor="text1"/>
          <w:sz w:val="22"/>
          <w:szCs w:val="22"/>
          <w:lang w:val="es-ES_tradnl"/>
        </w:rPr>
        <w:t>Rrom</w:t>
      </w:r>
      <w:proofErr w:type="spellEnd"/>
      <w:r w:rsidRPr="005419DA">
        <w:rPr>
          <w:rFonts w:ascii="Arial" w:hAnsi="Arial" w:eastAsia="Calibri" w:cs="Arial"/>
          <w:color w:val="000000" w:themeColor="text1"/>
          <w:sz w:val="22"/>
          <w:szCs w:val="22"/>
          <w:lang w:val="es-ES_tradnl"/>
        </w:rPr>
        <w:t xml:space="preserve"> o gitanas», es importante hacer algunas precisiones frente a cada grupo poblacional. El artículo 1 del Convenio No. 169 de la OIT –«Sobre pueblos indígenas y tribales en países independientes»–, aplicable en el ordenamiento jurídico colombiano, caracteriza la «población indígena» como aquella que desciende de grupos que «[…] habitaban en el país o en una región geográfica a la que pertenece el país en la época de la conquista o la colonización o del establecimiento de las actuales fronteras estatales y que, cualquiera que sea su situación jurídica, conserven todas sus propias instituciones sociales, económicas, culturales y políticas, o parte de ellas»</w:t>
      </w:r>
      <w:r w:rsidRPr="005419DA">
        <w:rPr>
          <w:rStyle w:val="Refdenotaalpie"/>
          <w:rFonts w:ascii="Arial" w:hAnsi="Arial" w:eastAsia="Calibri" w:cs="Arial"/>
          <w:color w:val="000000" w:themeColor="text1"/>
          <w:sz w:val="22"/>
          <w:szCs w:val="22"/>
          <w:lang w:val="es-ES_tradnl"/>
        </w:rPr>
        <w:footnoteReference w:id="14"/>
      </w:r>
      <w:r w:rsidRPr="005419DA">
        <w:rPr>
          <w:rFonts w:ascii="Arial" w:hAnsi="Arial" w:eastAsia="Calibri" w:cs="Arial"/>
          <w:color w:val="000000" w:themeColor="text1"/>
          <w:sz w:val="22"/>
          <w:szCs w:val="22"/>
          <w:lang w:val="es-ES_tradnl"/>
        </w:rPr>
        <w:t xml:space="preserve">. </w:t>
      </w:r>
    </w:p>
    <w:p w:rsidRPr="005419DA" w:rsidR="003A65AC" w:rsidP="003A65AC" w:rsidRDefault="003A65AC" w14:paraId="5306449A" w14:textId="3A4296B8">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Por su parte, el artículo 2, numeral 5, de la Ley 70 de 1993 dispone que «comunidad negra» «Es el conjunto de familias de ascendencia afrocolombiana que poseen una cultura propia, comparten una historia y tienen sus propias tradiciones y costumbre dentro de la relación </w:t>
      </w:r>
      <w:proofErr w:type="spellStart"/>
      <w:r w:rsidRPr="005419DA">
        <w:rPr>
          <w:rFonts w:ascii="Arial" w:hAnsi="Arial" w:eastAsia="Calibri" w:cs="Arial"/>
          <w:color w:val="000000" w:themeColor="text1"/>
          <w:sz w:val="22"/>
          <w:szCs w:val="22"/>
          <w:lang w:val="es-ES_tradnl"/>
        </w:rPr>
        <w:t>compo</w:t>
      </w:r>
      <w:proofErr w:type="spellEnd"/>
      <w:r w:rsidRPr="005419DA">
        <w:rPr>
          <w:rFonts w:ascii="Arial" w:hAnsi="Arial" w:eastAsia="Calibri" w:cs="Arial"/>
          <w:color w:val="000000" w:themeColor="text1"/>
          <w:sz w:val="22"/>
          <w:szCs w:val="22"/>
          <w:lang w:val="es-ES_tradnl"/>
        </w:rPr>
        <w:t>-poblado, que revelan y conservan conciencia de identidad que las distinguen de otros grupos étnicos». De otro lado, «La población afrocolombiana está compuesta por hombres y mujeres con una marcada ascendencia (lingüística, étnica y cultural) africana. Los y las afrocolombianos(as) son algunos de los descendientes de africanos y africanas –provenientes de diversas regiones y etnias de África– que llegaron al continente americano en calidad de esclavos»</w:t>
      </w:r>
      <w:r w:rsidRPr="005419DA">
        <w:rPr>
          <w:rStyle w:val="Refdenotaalpie"/>
          <w:rFonts w:ascii="Arial" w:hAnsi="Arial" w:eastAsia="Calibri" w:cs="Arial"/>
          <w:color w:val="000000" w:themeColor="text1"/>
          <w:sz w:val="22"/>
          <w:szCs w:val="22"/>
          <w:lang w:val="es-ES_tradnl"/>
        </w:rPr>
        <w:footnoteReference w:id="15"/>
      </w:r>
      <w:r w:rsidRPr="005419DA">
        <w:rPr>
          <w:rFonts w:ascii="Arial" w:hAnsi="Arial" w:eastAsia="Calibri" w:cs="Arial"/>
          <w:color w:val="000000" w:themeColor="text1"/>
          <w:sz w:val="22"/>
          <w:szCs w:val="22"/>
          <w:lang w:val="es-ES_tradnl"/>
        </w:rPr>
        <w:t xml:space="preserve">. </w:t>
      </w:r>
    </w:p>
    <w:p w:rsidRPr="005419DA" w:rsidR="003A65AC" w:rsidP="003A65AC" w:rsidRDefault="003A65AC" w14:paraId="3282A9CE" w14:textId="6CA6966D">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La «población raizal», «Es la población nativa de las Islas de San Andrés, Providencia </w:t>
      </w:r>
      <w:r w:rsidR="00E073FC">
        <w:rPr>
          <w:rFonts w:ascii="Arial" w:hAnsi="Arial" w:eastAsia="Calibri" w:cs="Arial"/>
          <w:color w:val="000000" w:themeColor="text1"/>
          <w:sz w:val="22"/>
          <w:szCs w:val="22"/>
          <w:lang w:val="es-ES_tradnl"/>
        </w:rPr>
        <w:t>y</w:t>
      </w:r>
      <w:r w:rsidRPr="005419DA">
        <w:rPr>
          <w:rFonts w:ascii="Arial" w:hAnsi="Arial" w:eastAsia="Calibri" w:cs="Arial"/>
          <w:color w:val="000000" w:themeColor="text1"/>
          <w:sz w:val="22"/>
          <w:szCs w:val="22"/>
          <w:lang w:val="es-ES_tradnl"/>
        </w:rPr>
        <w:t xml:space="preserve"> Santa Catalina descendientes de la unión entre europeos (principalmente ingleses, españoles y holandeses) y esclavos africanos. Se distinguen por su cultura, lengua (creole), creencias religiosas (iglesia bautista) y pasado histórico similar a los pueblos antillanos como Jamaica y Haití»</w:t>
      </w:r>
      <w:r w:rsidRPr="005419DA">
        <w:rPr>
          <w:rStyle w:val="Refdenotaalpie"/>
          <w:rFonts w:ascii="Arial" w:hAnsi="Arial" w:eastAsia="Calibri" w:cs="Arial"/>
          <w:color w:val="000000" w:themeColor="text1"/>
          <w:sz w:val="22"/>
          <w:szCs w:val="22"/>
          <w:lang w:val="es-ES_tradnl"/>
        </w:rPr>
        <w:footnoteReference w:id="16"/>
      </w:r>
      <w:r w:rsidRPr="005419DA">
        <w:rPr>
          <w:rFonts w:ascii="Arial" w:hAnsi="Arial" w:eastAsia="Calibri" w:cs="Arial"/>
          <w:color w:val="000000" w:themeColor="text1"/>
          <w:sz w:val="22"/>
          <w:szCs w:val="22"/>
          <w:lang w:val="es-ES_tradnl"/>
        </w:rPr>
        <w:t>. La «población palenquera» «</w:t>
      </w:r>
      <w:r w:rsidRPr="005419DA">
        <w:rPr>
          <w:rFonts w:ascii="Arial" w:hAnsi="Arial" w:cs="Arial"/>
          <w:lang w:val="es-ES_tradnl"/>
        </w:rPr>
        <w:t xml:space="preserve">[…] </w:t>
      </w:r>
      <w:r w:rsidRPr="005419DA">
        <w:rPr>
          <w:rFonts w:ascii="Arial" w:hAnsi="Arial" w:eastAsia="Calibri" w:cs="Arial"/>
          <w:color w:val="000000" w:themeColor="text1"/>
          <w:sz w:val="22"/>
          <w:szCs w:val="22"/>
          <w:lang w:val="es-ES_tradnl"/>
        </w:rPr>
        <w:t xml:space="preserve">está conformada por los descendientes de los esclavizados que mediante actos de resistencia </w:t>
      </w:r>
      <w:r w:rsidRPr="005419DA">
        <w:rPr>
          <w:rFonts w:ascii="Arial" w:hAnsi="Arial" w:eastAsia="Calibri" w:cs="Arial"/>
          <w:color w:val="000000" w:themeColor="text1"/>
          <w:sz w:val="22"/>
          <w:szCs w:val="22"/>
          <w:lang w:val="es-ES_tradnl"/>
        </w:rPr>
        <w:lastRenderedPageBreak/>
        <w:t xml:space="preserve">y de libertad, se refugiaron en los territorios de la Costa Norte de Colombia desde el Siglo XV denominados palenques. Existen 4 Palenques reconocidos: San Basilio de Palenque (Mahates – Bolívar), San José de </w:t>
      </w:r>
      <w:proofErr w:type="spellStart"/>
      <w:r w:rsidRPr="005419DA">
        <w:rPr>
          <w:rFonts w:ascii="Arial" w:hAnsi="Arial" w:eastAsia="Calibri" w:cs="Arial"/>
          <w:color w:val="000000" w:themeColor="text1"/>
          <w:sz w:val="22"/>
          <w:szCs w:val="22"/>
          <w:lang w:val="es-ES_tradnl"/>
        </w:rPr>
        <w:t>Uré</w:t>
      </w:r>
      <w:proofErr w:type="spellEnd"/>
      <w:r w:rsidRPr="005419DA">
        <w:rPr>
          <w:rFonts w:ascii="Arial" w:hAnsi="Arial" w:eastAsia="Calibri" w:cs="Arial"/>
          <w:color w:val="000000" w:themeColor="text1"/>
          <w:sz w:val="22"/>
          <w:szCs w:val="22"/>
          <w:lang w:val="es-ES_tradnl"/>
        </w:rPr>
        <w:t xml:space="preserve"> (Córdoba), Jacobo Pérez </w:t>
      </w:r>
      <w:r w:rsidR="00E073FC">
        <w:rPr>
          <w:rFonts w:ascii="Arial" w:hAnsi="Arial" w:eastAsia="Calibri" w:cs="Arial"/>
          <w:color w:val="000000" w:themeColor="text1"/>
          <w:sz w:val="22"/>
          <w:szCs w:val="22"/>
          <w:lang w:val="es-ES_tradnl"/>
        </w:rPr>
        <w:t>E</w:t>
      </w:r>
      <w:r w:rsidRPr="005419DA">
        <w:rPr>
          <w:rFonts w:ascii="Arial" w:hAnsi="Arial" w:eastAsia="Calibri" w:cs="Arial"/>
          <w:color w:val="000000" w:themeColor="text1"/>
          <w:sz w:val="22"/>
          <w:szCs w:val="22"/>
          <w:lang w:val="es-ES_tradnl"/>
        </w:rPr>
        <w:t>scobar (Magdalena) y La Libertad (Sucre)»</w:t>
      </w:r>
      <w:r w:rsidRPr="005419DA">
        <w:rPr>
          <w:rStyle w:val="Refdenotaalpie"/>
          <w:rFonts w:ascii="Arial" w:hAnsi="Arial" w:eastAsia="Calibri" w:cs="Arial"/>
          <w:color w:val="000000" w:themeColor="text1"/>
          <w:sz w:val="22"/>
          <w:szCs w:val="22"/>
          <w:lang w:val="es-ES_tradnl"/>
        </w:rPr>
        <w:footnoteReference w:id="17"/>
      </w:r>
      <w:r w:rsidRPr="005419DA">
        <w:rPr>
          <w:rFonts w:ascii="Arial" w:hAnsi="Arial" w:eastAsia="Calibri" w:cs="Arial"/>
          <w:color w:val="000000" w:themeColor="text1"/>
          <w:sz w:val="22"/>
          <w:szCs w:val="22"/>
          <w:lang w:val="es-ES_tradnl"/>
        </w:rPr>
        <w:t xml:space="preserve">. </w:t>
      </w:r>
    </w:p>
    <w:p w:rsidRPr="005419DA" w:rsidR="003A65AC" w:rsidP="003A65AC" w:rsidRDefault="003A65AC" w14:paraId="59B8FFDA"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En cuanto al Pueblo «</w:t>
      </w:r>
      <w:proofErr w:type="spellStart"/>
      <w:r w:rsidRPr="005419DA">
        <w:rPr>
          <w:rFonts w:ascii="Arial" w:hAnsi="Arial" w:eastAsia="Calibri" w:cs="Arial"/>
          <w:color w:val="000000" w:themeColor="text1"/>
          <w:sz w:val="22"/>
          <w:szCs w:val="22"/>
          <w:lang w:val="es-ES_tradnl"/>
        </w:rPr>
        <w:t>Rrom</w:t>
      </w:r>
      <w:proofErr w:type="spellEnd"/>
      <w:r w:rsidRPr="005419DA">
        <w:rPr>
          <w:rFonts w:ascii="Arial" w:hAnsi="Arial" w:eastAsia="Calibri" w:cs="Arial"/>
          <w:color w:val="000000" w:themeColor="text1"/>
          <w:sz w:val="22"/>
          <w:szCs w:val="22"/>
          <w:lang w:val="es-ES_tradnl"/>
        </w:rPr>
        <w:t xml:space="preserve">» o «gitano» conviene indicar que, de acuerdo con el artículo 6 del Decreto 2957 del 6 de agosto de 2010, «El Estado colombiano reconoce a los </w:t>
      </w:r>
      <w:proofErr w:type="spellStart"/>
      <w:r w:rsidRPr="005419DA">
        <w:rPr>
          <w:rFonts w:ascii="Arial" w:hAnsi="Arial" w:eastAsia="Calibri" w:cs="Arial"/>
          <w:color w:val="000000" w:themeColor="text1"/>
          <w:sz w:val="22"/>
          <w:szCs w:val="22"/>
          <w:lang w:val="es-ES_tradnl"/>
        </w:rPr>
        <w:t>Rom</w:t>
      </w:r>
      <w:proofErr w:type="spellEnd"/>
      <w:r w:rsidRPr="005419DA">
        <w:rPr>
          <w:rFonts w:ascii="Arial" w:hAnsi="Arial" w:eastAsia="Calibri" w:cs="Arial"/>
          <w:color w:val="000000" w:themeColor="text1"/>
          <w:sz w:val="22"/>
          <w:szCs w:val="22"/>
          <w:lang w:val="es-ES_tradnl"/>
        </w:rPr>
        <w:t xml:space="preserve"> o Gitanos como un grupo étnico con una identidad cultural propia, que mantiene una conciencia étnica particular, que posee su propia forma de organización social, posee su propia lengua y que ha definido históricamente sus propias instituciones políticas y sociales»</w:t>
      </w:r>
      <w:r w:rsidRPr="005419DA">
        <w:rPr>
          <w:rStyle w:val="Refdenotaalpie"/>
          <w:rFonts w:ascii="Arial" w:hAnsi="Arial" w:eastAsia="Calibri" w:cs="Arial"/>
          <w:color w:val="000000" w:themeColor="text1"/>
          <w:sz w:val="22"/>
          <w:szCs w:val="22"/>
          <w:lang w:val="es-ES_tradnl"/>
        </w:rPr>
        <w:footnoteReference w:id="18"/>
      </w:r>
      <w:r w:rsidRPr="005419DA">
        <w:rPr>
          <w:rFonts w:ascii="Arial" w:hAnsi="Arial" w:eastAsia="Calibri" w:cs="Arial"/>
          <w:color w:val="000000" w:themeColor="text1"/>
          <w:sz w:val="22"/>
          <w:szCs w:val="22"/>
          <w:lang w:val="es-ES_tradnl"/>
        </w:rPr>
        <w:t>. Lo importante es que la competencia para la caracterización y registro de cualquiera de los grupos poblacionales anteriormente mencionados reside en el Ministerio del Interior, el Ministerio de Cultura y el Departamento Nacional de Estadística –DANE–, por lo cual se sugiere complementar esta información con dichas entidades.</w:t>
      </w:r>
    </w:p>
    <w:p w:rsidRPr="005419DA" w:rsidR="002A7D84" w:rsidP="004E2CCF" w:rsidRDefault="00C82DC7" w14:paraId="06D24AC1" w14:textId="71ABB075">
      <w:pPr>
        <w:spacing w:before="120" w:line="276" w:lineRule="auto"/>
        <w:ind w:firstLine="709"/>
        <w:jc w:val="both"/>
        <w:rPr>
          <w:rFonts w:ascii="Arial" w:hAnsi="Arial"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El numeral 5 del artículo 35 no distingue tipos de oferentes. En razón de ello, también se aplica a proponentes plurales, que acrediten «[…], en las condiciones establecidas en la ley, que por lo menos diez por ciento (10%) de su nómina pertenece a población indígena, negra, afrocolombiana, raizal, palanquera, </w:t>
      </w:r>
      <w:proofErr w:type="spellStart"/>
      <w:r w:rsidRPr="005419DA">
        <w:rPr>
          <w:rFonts w:ascii="Arial" w:hAnsi="Arial" w:eastAsia="Calibri" w:cs="Arial"/>
          <w:color w:val="000000" w:themeColor="text1"/>
          <w:sz w:val="22"/>
          <w:szCs w:val="22"/>
          <w:lang w:val="es-ES_tradnl"/>
        </w:rPr>
        <w:t>Rrom</w:t>
      </w:r>
      <w:proofErr w:type="spellEnd"/>
      <w:r w:rsidRPr="005419DA">
        <w:rPr>
          <w:rFonts w:ascii="Arial" w:hAnsi="Arial" w:eastAsia="Calibri" w:cs="Arial"/>
          <w:color w:val="000000" w:themeColor="text1"/>
          <w:sz w:val="22"/>
          <w:szCs w:val="22"/>
          <w:lang w:val="es-ES_tradnl"/>
        </w:rPr>
        <w:t xml:space="preserve"> o gitanas».</w:t>
      </w:r>
      <w:r w:rsidRPr="005419DA" w:rsidR="00E56408">
        <w:rPr>
          <w:rFonts w:ascii="Arial" w:hAnsi="Arial" w:eastAsia="Calibri" w:cs="Arial"/>
          <w:color w:val="000000" w:themeColor="text1"/>
          <w:sz w:val="22"/>
          <w:szCs w:val="22"/>
          <w:lang w:val="es-ES_tradnl"/>
        </w:rPr>
        <w:t xml:space="preserve"> </w:t>
      </w:r>
      <w:r w:rsidRPr="005419DA" w:rsidR="00642F7C">
        <w:rPr>
          <w:rFonts w:ascii="Arial" w:hAnsi="Arial" w:eastAsia="Calibri" w:cs="Arial"/>
          <w:color w:val="000000" w:themeColor="text1"/>
          <w:sz w:val="22"/>
          <w:szCs w:val="22"/>
          <w:lang w:val="es-ES_tradnl"/>
        </w:rPr>
        <w:t xml:space="preserve">Ahora bien, sin perjuicio de lo que establezca el reglamento que expida el gobierno nacional, esta </w:t>
      </w:r>
      <w:r w:rsidR="00ED7825">
        <w:rPr>
          <w:rFonts w:ascii="Arial" w:hAnsi="Arial" w:eastAsia="Calibri" w:cs="Arial"/>
          <w:color w:val="000000" w:themeColor="text1"/>
          <w:sz w:val="22"/>
          <w:szCs w:val="22"/>
          <w:lang w:val="es-ES_tradnl"/>
        </w:rPr>
        <w:t>Agencia</w:t>
      </w:r>
      <w:r w:rsidRPr="005419DA" w:rsidR="00642F7C">
        <w:rPr>
          <w:rFonts w:ascii="Arial" w:hAnsi="Arial" w:eastAsia="Calibri" w:cs="Arial"/>
          <w:color w:val="000000" w:themeColor="text1"/>
          <w:sz w:val="22"/>
          <w:szCs w:val="22"/>
          <w:lang w:val="es-ES_tradnl"/>
        </w:rPr>
        <w:t xml:space="preserve"> considera que se debe aplicar la normativa vigente sobre la materia, que establece que el Ministerio del Interior es la autoridad encargada de certificar la pertenencia a las poblaciones indígena, negra, afrocolombiana, raizal, </w:t>
      </w:r>
      <w:proofErr w:type="spellStart"/>
      <w:r w:rsidRPr="005419DA" w:rsidR="00642F7C">
        <w:rPr>
          <w:rFonts w:ascii="Arial" w:hAnsi="Arial" w:eastAsia="Calibri" w:cs="Arial"/>
          <w:color w:val="000000" w:themeColor="text1"/>
          <w:sz w:val="22"/>
          <w:szCs w:val="22"/>
          <w:lang w:val="es-ES_tradnl"/>
        </w:rPr>
        <w:t>palenquera</w:t>
      </w:r>
      <w:proofErr w:type="spellEnd"/>
      <w:r w:rsidRPr="005419DA" w:rsidR="00642F7C">
        <w:rPr>
          <w:rFonts w:ascii="Arial" w:hAnsi="Arial" w:eastAsia="Calibri" w:cs="Arial"/>
          <w:color w:val="000000" w:themeColor="text1"/>
          <w:sz w:val="22"/>
          <w:szCs w:val="22"/>
          <w:lang w:val="es-ES_tradnl"/>
        </w:rPr>
        <w:t xml:space="preserve">, </w:t>
      </w:r>
      <w:proofErr w:type="spellStart"/>
      <w:r w:rsidRPr="005419DA" w:rsidR="00642F7C">
        <w:rPr>
          <w:rFonts w:ascii="Arial" w:hAnsi="Arial" w:eastAsia="Calibri" w:cs="Arial"/>
          <w:color w:val="000000" w:themeColor="text1"/>
          <w:sz w:val="22"/>
          <w:szCs w:val="22"/>
          <w:lang w:val="es-ES_tradnl"/>
        </w:rPr>
        <w:t>Rom</w:t>
      </w:r>
      <w:proofErr w:type="spellEnd"/>
      <w:r w:rsidRPr="005419DA" w:rsidR="00642F7C">
        <w:rPr>
          <w:rFonts w:ascii="Arial" w:hAnsi="Arial" w:eastAsia="Calibri" w:cs="Arial"/>
          <w:color w:val="000000" w:themeColor="text1"/>
          <w:sz w:val="22"/>
          <w:szCs w:val="22"/>
          <w:lang w:val="es-ES_tradnl"/>
        </w:rPr>
        <w:t xml:space="preserve"> o gitanas. Lo anterior, se fundamenta en las competencias de la Dirección de Asuntos Indígenas, </w:t>
      </w:r>
      <w:proofErr w:type="spellStart"/>
      <w:r w:rsidRPr="005419DA" w:rsidR="00642F7C">
        <w:rPr>
          <w:rFonts w:ascii="Arial" w:hAnsi="Arial" w:eastAsia="Calibri" w:cs="Arial"/>
          <w:color w:val="000000" w:themeColor="text1"/>
          <w:sz w:val="22"/>
          <w:szCs w:val="22"/>
          <w:lang w:val="es-ES_tradnl"/>
        </w:rPr>
        <w:t>Rom</w:t>
      </w:r>
      <w:proofErr w:type="spellEnd"/>
      <w:r w:rsidRPr="005419DA" w:rsidR="00642F7C">
        <w:rPr>
          <w:rFonts w:ascii="Arial" w:hAnsi="Arial" w:eastAsia="Calibri" w:cs="Arial"/>
          <w:color w:val="000000" w:themeColor="text1"/>
          <w:sz w:val="22"/>
          <w:szCs w:val="22"/>
          <w:lang w:val="es-ES_tradnl"/>
        </w:rPr>
        <w:t xml:space="preserve"> y Minorías, así como de la Dirección de Asuntos para Comunidades Negras, Afrocolombianas, Raizales y Palenqueras, de dicho Ministerio</w:t>
      </w:r>
      <w:r w:rsidRPr="005419DA" w:rsidR="00642F7C">
        <w:rPr>
          <w:rStyle w:val="Refdenotaalpie"/>
          <w:rFonts w:ascii="Arial" w:hAnsi="Arial" w:eastAsia="Calibri" w:cs="Arial"/>
          <w:color w:val="000000" w:themeColor="text1"/>
          <w:sz w:val="22"/>
          <w:szCs w:val="22"/>
          <w:lang w:val="es-ES_tradnl"/>
        </w:rPr>
        <w:footnoteReference w:id="19"/>
      </w:r>
      <w:r w:rsidRPr="005419DA" w:rsidR="00642F7C">
        <w:rPr>
          <w:rFonts w:ascii="Arial" w:hAnsi="Arial" w:eastAsia="Calibri" w:cs="Arial"/>
          <w:color w:val="000000" w:themeColor="text1"/>
          <w:sz w:val="22"/>
          <w:szCs w:val="22"/>
          <w:lang w:val="es-ES_tradnl"/>
        </w:rPr>
        <w:t>.</w:t>
      </w:r>
      <w:r w:rsidRPr="005419DA" w:rsidR="002A7D84">
        <w:rPr>
          <w:rFonts w:ascii="Arial" w:hAnsi="Arial" w:eastAsia="Calibri" w:cs="Arial"/>
          <w:color w:val="000000" w:themeColor="text1"/>
          <w:sz w:val="22"/>
          <w:szCs w:val="22"/>
          <w:lang w:val="es-ES_tradnl"/>
        </w:rPr>
        <w:t xml:space="preserve"> </w:t>
      </w:r>
      <w:r w:rsidRPr="005419DA" w:rsidR="002A7D84">
        <w:rPr>
          <w:rFonts w:ascii="Arial" w:hAnsi="Arial" w:cs="Arial"/>
          <w:color w:val="000000" w:themeColor="text1"/>
          <w:sz w:val="22"/>
          <w:szCs w:val="22"/>
          <w:lang w:val="es-ES_tradnl"/>
        </w:rPr>
        <w:t>En tal sentido, el proponente deberá acreditar que por lo menos el 10% de sus trabajadores pertenece a estas poblaciones.</w:t>
      </w:r>
    </w:p>
    <w:p w:rsidRPr="005419DA" w:rsidR="003709E8" w:rsidP="003709E8" w:rsidRDefault="003709E8" w14:paraId="1F20FAEC" w14:textId="6FDFB1E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Frente al numeral 6 del artículo 35 de la Ley </w:t>
      </w:r>
      <w:r w:rsidR="007B209C">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que se refiere a las propuestas de «personas en proceso de reintegración o reincorporación», vale señalar que se trata de aquellas personas que hayan pertenecido a grupos al margen de la ley y que se encuentren en proceso de reintegración a la sociedad. La Agencia para la Reincorporación  y la Normalización –ARN–, es la «</w:t>
      </w:r>
      <w:r w:rsidRPr="005419DA">
        <w:rPr>
          <w:rFonts w:ascii="Arial" w:hAnsi="Arial" w:cs="Arial"/>
          <w:sz w:val="22"/>
          <w:szCs w:val="22"/>
          <w:lang w:val="es-ES_tradnl"/>
        </w:rPr>
        <w:t xml:space="preserve">[…] </w:t>
      </w:r>
      <w:r w:rsidRPr="005419DA">
        <w:rPr>
          <w:rFonts w:ascii="Arial" w:hAnsi="Arial" w:eastAsia="Calibri" w:cs="Arial"/>
          <w:color w:val="000000" w:themeColor="text1"/>
          <w:sz w:val="22"/>
          <w:szCs w:val="22"/>
          <w:lang w:val="es-ES_tradnl"/>
        </w:rPr>
        <w:t xml:space="preserve">entidad adscrita a la Presidencia de la República, </w:t>
      </w:r>
      <w:r w:rsidRPr="005419DA">
        <w:rPr>
          <w:rFonts w:ascii="Arial" w:hAnsi="Arial" w:eastAsia="Calibri" w:cs="Arial"/>
          <w:color w:val="000000" w:themeColor="text1"/>
          <w:sz w:val="22"/>
          <w:szCs w:val="22"/>
          <w:lang w:val="es-ES_tradnl"/>
        </w:rPr>
        <w:lastRenderedPageBreak/>
        <w:t>que está encargada de coordinar, asesorar y ejecutar –con otras entidades públicas y privadas– la Ruta de Reintegración de las personas desmovilizadas de los grupos armados al margen de la ley»</w:t>
      </w:r>
      <w:r w:rsidRPr="005419DA">
        <w:rPr>
          <w:rStyle w:val="Refdenotaalpie"/>
          <w:rFonts w:ascii="Arial" w:hAnsi="Arial" w:eastAsia="Calibri" w:cs="Arial"/>
          <w:color w:val="000000" w:themeColor="text1"/>
          <w:sz w:val="22"/>
          <w:szCs w:val="22"/>
          <w:lang w:val="es-ES_tradnl"/>
        </w:rPr>
        <w:footnoteReference w:id="20"/>
      </w:r>
      <w:r w:rsidRPr="005419DA">
        <w:rPr>
          <w:rFonts w:ascii="Arial" w:hAnsi="Arial" w:eastAsia="Calibri" w:cs="Arial"/>
          <w:color w:val="000000" w:themeColor="text1"/>
          <w:sz w:val="22"/>
          <w:szCs w:val="22"/>
          <w:lang w:val="es-ES_tradnl"/>
        </w:rPr>
        <w:t xml:space="preserve"> y, por tanto, ante ella se puede obtener información sobre la acreditación de dicha circunstancia.</w:t>
      </w:r>
    </w:p>
    <w:p w:rsidRPr="005419DA" w:rsidR="00B8101E" w:rsidRDefault="00B8101E" w14:paraId="71E422D8" w14:textId="7E2CAE23">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La </w:t>
      </w:r>
      <w:r w:rsidR="003658F2">
        <w:rPr>
          <w:rFonts w:ascii="Arial" w:hAnsi="Arial" w:cs="Arial"/>
          <w:color w:val="000000" w:themeColor="text1"/>
          <w:sz w:val="22"/>
          <w:szCs w:val="22"/>
          <w:lang w:val="es-ES_tradnl"/>
        </w:rPr>
        <w:t>Agencia</w:t>
      </w:r>
      <w:r w:rsidRPr="005419DA">
        <w:rPr>
          <w:rFonts w:ascii="Arial" w:hAnsi="Arial" w:cs="Arial"/>
          <w:color w:val="000000" w:themeColor="text1"/>
          <w:sz w:val="22"/>
          <w:szCs w:val="22"/>
          <w:lang w:val="es-ES_tradnl"/>
        </w:rPr>
        <w:t xml:space="preserve"> reitera que participar debe entenderse –a menos que el reglamento disponga lo contrario– como tomar parte en la sociedad o proponente plural, de acuerdo al aporte en dinero o trabajo. Esta misma acepción aplica para lo establecido en el numeral 6 del artículo 35 de la Ley </w:t>
      </w:r>
      <w:r w:rsidR="007B209C">
        <w:rPr>
          <w:rFonts w:ascii="Arial" w:hAnsi="Arial" w:cs="Arial"/>
          <w:color w:val="000000" w:themeColor="text1"/>
          <w:sz w:val="22"/>
          <w:szCs w:val="22"/>
          <w:lang w:val="es-ES_tradnl"/>
        </w:rPr>
        <w:t>2069</w:t>
      </w:r>
      <w:r w:rsidRPr="005419DA">
        <w:rPr>
          <w:rFonts w:ascii="Arial" w:hAnsi="Arial" w:cs="Arial"/>
          <w:color w:val="000000" w:themeColor="text1"/>
          <w:sz w:val="22"/>
          <w:szCs w:val="22"/>
          <w:lang w:val="es-ES_tradnl"/>
        </w:rPr>
        <w:t xml:space="preserve"> de 2020. Como se observa, no es la planta de personal, sino la participación en la persona jurídica o en el proponente plural lo</w:t>
      </w:r>
      <w:r w:rsidRPr="005419DA" w:rsidR="00C23AB5">
        <w:rPr>
          <w:rFonts w:ascii="Arial" w:hAnsi="Arial" w:cs="Arial"/>
          <w:color w:val="000000" w:themeColor="text1"/>
          <w:sz w:val="22"/>
          <w:szCs w:val="22"/>
          <w:lang w:val="es-ES_tradnl"/>
        </w:rPr>
        <w:t xml:space="preserve"> </w:t>
      </w:r>
      <w:r w:rsidRPr="005419DA">
        <w:rPr>
          <w:rFonts w:ascii="Arial" w:hAnsi="Arial" w:cs="Arial"/>
          <w:color w:val="000000" w:themeColor="text1"/>
          <w:sz w:val="22"/>
          <w:szCs w:val="22"/>
          <w:lang w:val="es-ES_tradnl"/>
        </w:rPr>
        <w:t xml:space="preserve">que se tiene en cuenta. </w:t>
      </w:r>
      <w:r w:rsidRPr="007465DD" w:rsidR="007465DD">
        <w:rPr>
          <w:rFonts w:ascii="Arial" w:hAnsi="Arial" w:cs="Arial"/>
          <w:color w:val="000000" w:themeColor="text1"/>
          <w:sz w:val="22"/>
          <w:szCs w:val="22"/>
          <w:lang w:val="es-ES_tradnl"/>
        </w:rPr>
        <w:t>Frente a la coexistencia de causales</w:t>
      </w:r>
      <w:r w:rsidRPr="005419DA">
        <w:rPr>
          <w:rFonts w:ascii="Arial" w:hAnsi="Arial" w:cs="Arial"/>
          <w:color w:val="000000" w:themeColor="text1"/>
          <w:sz w:val="22"/>
          <w:szCs w:val="22"/>
          <w:lang w:val="es-ES_tradnl"/>
        </w:rPr>
        <w:t xml:space="preserve">, se debe aplicar lo que determina el parágrafo del artículo 35 de la mencionada Ley, según el cual «El Gobierno Nacional podrá reglamentar la aplicación de factores de desempate en casos en que concurran dos o más de los factores aquí previstos». </w:t>
      </w:r>
      <w:r w:rsidRPr="005419DA" w:rsidR="00683329">
        <w:rPr>
          <w:rFonts w:ascii="Arial" w:hAnsi="Arial" w:cs="Arial"/>
          <w:color w:val="000000" w:themeColor="text1"/>
          <w:sz w:val="22"/>
          <w:szCs w:val="22"/>
          <w:lang w:val="es-ES_tradnl"/>
        </w:rPr>
        <w:t xml:space="preserve">En ausencia de esta reglamentación, conforme al inciso primero de la norma citada, las entidades deberán aplicar los factores de desempate en forma sucesiva y excluyente. </w:t>
      </w:r>
    </w:p>
    <w:p w:rsidRPr="005419DA" w:rsidR="00C96331" w:rsidP="00C96331" w:rsidRDefault="001F2C47" w14:paraId="70161A95" w14:textId="1623CA03">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En lo que respecta al numeral 7 del artículo 35 de la Ley </w:t>
      </w:r>
      <w:r w:rsidR="007B209C">
        <w:rPr>
          <w:rFonts w:ascii="Arial" w:hAnsi="Arial" w:cs="Arial"/>
          <w:color w:val="000000" w:themeColor="text1"/>
          <w:sz w:val="22"/>
          <w:szCs w:val="22"/>
          <w:lang w:val="es-ES_tradnl"/>
        </w:rPr>
        <w:t>2069</w:t>
      </w:r>
      <w:r w:rsidRPr="005419DA">
        <w:rPr>
          <w:rFonts w:ascii="Arial" w:hAnsi="Arial" w:cs="Arial"/>
          <w:color w:val="000000" w:themeColor="text1"/>
          <w:sz w:val="22"/>
          <w:szCs w:val="22"/>
          <w:lang w:val="es-ES_tradnl"/>
        </w:rPr>
        <w:t xml:space="preserve"> de 2020, y </w:t>
      </w:r>
      <w:r w:rsidRPr="005419DA" w:rsidR="00FD6675">
        <w:rPr>
          <w:rFonts w:ascii="Arial" w:hAnsi="Arial" w:cs="Arial"/>
          <w:color w:val="000000" w:themeColor="text1"/>
          <w:sz w:val="22"/>
          <w:szCs w:val="22"/>
          <w:lang w:val="es-ES_tradnl"/>
        </w:rPr>
        <w:t>considerando</w:t>
      </w:r>
      <w:r w:rsidRPr="005419DA" w:rsidR="00435294">
        <w:rPr>
          <w:rFonts w:ascii="Arial" w:hAnsi="Arial" w:cs="Arial"/>
          <w:color w:val="000000" w:themeColor="text1"/>
          <w:sz w:val="22"/>
          <w:szCs w:val="22"/>
          <w:lang w:val="es-ES_tradnl"/>
        </w:rPr>
        <w:t xml:space="preserve"> solo</w:t>
      </w:r>
      <w:r w:rsidRPr="005419DA" w:rsidR="00FD6675">
        <w:rPr>
          <w:rFonts w:ascii="Arial" w:hAnsi="Arial" w:cs="Arial"/>
          <w:color w:val="000000" w:themeColor="text1"/>
          <w:sz w:val="22"/>
          <w:szCs w:val="22"/>
          <w:lang w:val="es-ES_tradnl"/>
        </w:rPr>
        <w:t xml:space="preserve"> las inquietudes formuladas en la consulta, debe aclararse que</w:t>
      </w:r>
      <w:r w:rsidRPr="005419DA" w:rsidR="00435294">
        <w:rPr>
          <w:rFonts w:ascii="Arial" w:hAnsi="Arial" w:cs="Arial"/>
          <w:color w:val="000000" w:themeColor="text1"/>
          <w:sz w:val="22"/>
          <w:szCs w:val="22"/>
          <w:lang w:val="es-ES_tradnl"/>
        </w:rPr>
        <w:t>,</w:t>
      </w:r>
      <w:r w:rsidRPr="005419DA" w:rsidR="00FD6675">
        <w:rPr>
          <w:rFonts w:ascii="Arial" w:hAnsi="Arial" w:cs="Arial"/>
          <w:color w:val="000000" w:themeColor="text1"/>
          <w:sz w:val="22"/>
          <w:szCs w:val="22"/>
          <w:lang w:val="es-ES_tradnl"/>
        </w:rPr>
        <w:t xml:space="preserve"> </w:t>
      </w:r>
      <w:r w:rsidRPr="005419DA" w:rsidR="00435294">
        <w:rPr>
          <w:rFonts w:ascii="Arial" w:hAnsi="Arial" w:cs="Arial"/>
          <w:color w:val="000000" w:themeColor="text1"/>
          <w:sz w:val="22"/>
          <w:szCs w:val="22"/>
          <w:lang w:val="es-ES_tradnl"/>
        </w:rPr>
        <w:t>de acuerdo con el literal a), la oferta del proponente plural integrado por una persona jurídica solo es preferida –según dicho criterio de desempate–, i) si en la persona jurídica la participación de las mujeres cabeza de familia o personas en proceso de reincorporación o reintegración es mayoritaria, y si, además, ii) la persona jurídica participa por lo menos en un veinticinco por ciento (25%) en el proponente plural, verbigracia, en el consorcio o unión temporal. Una lectura detenida de dicho literal nos permite concluir que se deben reunir ambas condiciones.</w:t>
      </w:r>
      <w:r w:rsidRPr="005419DA" w:rsidR="00C96331">
        <w:rPr>
          <w:rFonts w:ascii="Arial" w:hAnsi="Arial" w:cs="Arial"/>
          <w:color w:val="000000" w:themeColor="text1"/>
          <w:sz w:val="22"/>
          <w:szCs w:val="22"/>
          <w:lang w:val="es-ES_tradnl"/>
        </w:rPr>
        <w:t xml:space="preserve"> </w:t>
      </w:r>
      <w:r w:rsidRPr="005419DA" w:rsidR="00266316">
        <w:rPr>
          <w:rFonts w:ascii="Arial" w:hAnsi="Arial" w:cs="Arial"/>
          <w:color w:val="000000" w:themeColor="text1"/>
          <w:sz w:val="22"/>
          <w:szCs w:val="22"/>
          <w:lang w:val="es-ES_tradnl"/>
        </w:rPr>
        <w:t xml:space="preserve">De otro lado, lo que indica el literal c) del mismo numeral es que se debe preferir la oferta del proponente plural, si este cumple –entre varios requisitos– con la condición de que ni la madre cabeza de familia, ni la persona en proceso de reincorporación o reintegración, ni la persona jurídica, </w:t>
      </w:r>
      <w:r w:rsidRPr="005419DA" w:rsidR="00492844">
        <w:rPr>
          <w:rFonts w:ascii="Arial" w:hAnsi="Arial" w:cs="Arial"/>
          <w:color w:val="000000" w:themeColor="text1"/>
          <w:sz w:val="22"/>
          <w:szCs w:val="22"/>
          <w:lang w:val="es-ES_tradnl"/>
        </w:rPr>
        <w:t>n</w:t>
      </w:r>
      <w:r w:rsidRPr="005419DA" w:rsidR="00266316">
        <w:rPr>
          <w:rFonts w:ascii="Arial" w:hAnsi="Arial" w:cs="Arial"/>
          <w:color w:val="000000" w:themeColor="text1"/>
          <w:sz w:val="22"/>
          <w:szCs w:val="22"/>
          <w:lang w:val="es-ES_tradnl"/>
        </w:rPr>
        <w:t>i sus accionistas, socios o representantes legales «sean empleados, socios o accionistas de los miembros del proponente plural».</w:t>
      </w:r>
      <w:r w:rsidRPr="005419DA" w:rsidR="00C96331">
        <w:rPr>
          <w:rFonts w:ascii="Arial" w:hAnsi="Arial" w:cs="Arial"/>
          <w:color w:val="000000" w:themeColor="text1"/>
          <w:sz w:val="22"/>
          <w:szCs w:val="22"/>
          <w:lang w:val="es-ES_tradnl"/>
        </w:rPr>
        <w:t xml:space="preserve"> Además, se precisa que el numeral 7 del artículo 35 de la Ley </w:t>
      </w:r>
      <w:r w:rsidR="007B209C">
        <w:rPr>
          <w:rFonts w:ascii="Arial" w:hAnsi="Arial" w:cs="Arial"/>
          <w:color w:val="000000" w:themeColor="text1"/>
          <w:sz w:val="22"/>
          <w:szCs w:val="22"/>
          <w:lang w:val="es-ES_tradnl"/>
        </w:rPr>
        <w:t>2069</w:t>
      </w:r>
      <w:r w:rsidRPr="005419DA" w:rsidR="00C96331">
        <w:rPr>
          <w:rFonts w:ascii="Arial" w:hAnsi="Arial" w:cs="Arial"/>
          <w:color w:val="000000" w:themeColor="text1"/>
          <w:sz w:val="22"/>
          <w:szCs w:val="22"/>
          <w:lang w:val="es-ES_tradnl"/>
        </w:rPr>
        <w:t xml:space="preserve"> de 2020, en efecto, tiene como sujeto del factor de desempate al proponente plural. Pero, si se observa lo establecido en los numerales 2 y 6, respectivamente, se advierte que en ellos se regula el supuesto de la persona jurídica que se presenta individualmente y en la cual participan mayoritariamente mujeres cabeza de familia o personas en proceso de reincorporación o reintegración.</w:t>
      </w:r>
    </w:p>
    <w:p w:rsidRPr="005419DA" w:rsidR="00D9015D" w:rsidP="00C96331" w:rsidRDefault="00D9015D" w14:paraId="4D26B374" w14:textId="697AD54F">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Por otra parte, el numeral 9 del artículo 35 de la Ley </w:t>
      </w:r>
      <w:r w:rsidR="007B209C">
        <w:rPr>
          <w:rFonts w:ascii="Arial" w:hAnsi="Arial" w:cs="Arial"/>
          <w:color w:val="000000" w:themeColor="text1"/>
          <w:sz w:val="22"/>
          <w:szCs w:val="22"/>
          <w:lang w:val="es-ES_tradnl"/>
        </w:rPr>
        <w:t>2069</w:t>
      </w:r>
      <w:r w:rsidRPr="005419DA">
        <w:rPr>
          <w:rFonts w:ascii="Arial" w:hAnsi="Arial" w:cs="Arial"/>
          <w:color w:val="000000" w:themeColor="text1"/>
          <w:sz w:val="22"/>
          <w:szCs w:val="22"/>
          <w:lang w:val="es-ES_tradnl"/>
        </w:rPr>
        <w:t xml:space="preserve"> de 2020 establece </w:t>
      </w:r>
      <w:r w:rsidRPr="005419DA" w:rsidR="00A67F1C">
        <w:rPr>
          <w:rFonts w:ascii="Arial" w:hAnsi="Arial" w:cs="Arial"/>
          <w:color w:val="000000" w:themeColor="text1"/>
          <w:sz w:val="22"/>
          <w:szCs w:val="22"/>
          <w:lang w:val="es-ES_tradnl"/>
        </w:rPr>
        <w:t>el</w:t>
      </w:r>
      <w:r w:rsidRPr="005419DA">
        <w:rPr>
          <w:rFonts w:ascii="Arial" w:hAnsi="Arial" w:cs="Arial"/>
          <w:color w:val="000000" w:themeColor="text1"/>
          <w:sz w:val="22"/>
          <w:szCs w:val="22"/>
          <w:lang w:val="es-ES_tradnl"/>
        </w:rPr>
        <w:t xml:space="preserve"> debe</w:t>
      </w:r>
      <w:r w:rsidRPr="005419DA" w:rsidR="00A67F1C">
        <w:rPr>
          <w:rFonts w:ascii="Arial" w:hAnsi="Arial" w:cs="Arial"/>
          <w:color w:val="000000" w:themeColor="text1"/>
          <w:sz w:val="22"/>
          <w:szCs w:val="22"/>
          <w:lang w:val="es-ES_tradnl"/>
        </w:rPr>
        <w:t>r</w:t>
      </w:r>
      <w:r w:rsidRPr="005419DA">
        <w:rPr>
          <w:rFonts w:ascii="Arial" w:hAnsi="Arial" w:cs="Arial"/>
          <w:color w:val="000000" w:themeColor="text1"/>
          <w:sz w:val="22"/>
          <w:szCs w:val="22"/>
          <w:lang w:val="es-ES_tradnl"/>
        </w:rPr>
        <w:t xml:space="preserve"> </w:t>
      </w:r>
      <w:r w:rsidR="00E073FC">
        <w:rPr>
          <w:rFonts w:ascii="Arial" w:hAnsi="Arial" w:cs="Arial"/>
          <w:color w:val="000000" w:themeColor="text1"/>
          <w:sz w:val="22"/>
          <w:szCs w:val="22"/>
          <w:lang w:val="es-ES_tradnl"/>
        </w:rPr>
        <w:t xml:space="preserve">de </w:t>
      </w:r>
      <w:r w:rsidRPr="005419DA">
        <w:rPr>
          <w:rFonts w:ascii="Arial" w:hAnsi="Arial" w:cs="Arial"/>
          <w:color w:val="000000" w:themeColor="text1"/>
          <w:sz w:val="22"/>
          <w:szCs w:val="22"/>
          <w:lang w:val="es-ES_tradnl"/>
        </w:rPr>
        <w:t>«Preferir la oferta presentada por el proponente plural constituido por micro y/o pequeñas empresas, cooperativas o asociaciones mutuales» –es decir, que el sujeto del factor de desempate es el proponente plural–</w:t>
      </w:r>
      <w:r w:rsidRPr="005419DA" w:rsidR="00A67F1C">
        <w:rPr>
          <w:rFonts w:ascii="Arial" w:hAnsi="Arial" w:cs="Arial"/>
          <w:color w:val="000000" w:themeColor="text1"/>
          <w:sz w:val="22"/>
          <w:szCs w:val="22"/>
          <w:lang w:val="es-ES_tradnl"/>
        </w:rPr>
        <w:t xml:space="preserve">. En contraste, </w:t>
      </w:r>
      <w:r w:rsidRPr="005419DA">
        <w:rPr>
          <w:rFonts w:ascii="Arial" w:hAnsi="Arial" w:cs="Arial"/>
          <w:color w:val="000000" w:themeColor="text1"/>
          <w:sz w:val="22"/>
          <w:szCs w:val="22"/>
          <w:lang w:val="es-ES_tradnl"/>
        </w:rPr>
        <w:t xml:space="preserve">el numeral 8 permite aplicar el criterio </w:t>
      </w:r>
      <w:r w:rsidRPr="005419DA">
        <w:rPr>
          <w:rFonts w:ascii="Arial" w:hAnsi="Arial" w:cs="Arial"/>
          <w:color w:val="000000" w:themeColor="text1"/>
          <w:sz w:val="22"/>
          <w:szCs w:val="22"/>
          <w:lang w:val="es-ES_tradnl"/>
        </w:rPr>
        <w:lastRenderedPageBreak/>
        <w:t xml:space="preserve">de desempate a favor de las mipymes, cooperativas o asociaciones mutuales, individualmente consideradas. </w:t>
      </w:r>
    </w:p>
    <w:p w:rsidRPr="005419DA" w:rsidR="005F361A" w:rsidP="00FD5443" w:rsidRDefault="002A7D84" w14:paraId="08005E80" w14:textId="77777777">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Finalmente, si bien los factores de desempate regulados en el artículo 35 deben aplicarse «</w:t>
      </w:r>
      <w:r w:rsidRPr="005419DA">
        <w:rPr>
          <w:rFonts w:ascii="Arial" w:hAnsi="Arial" w:cs="Arial"/>
          <w:sz w:val="22"/>
          <w:szCs w:val="22"/>
          <w:lang w:val="es-ES_tradnl"/>
        </w:rPr>
        <w:t xml:space="preserve">[…] </w:t>
      </w:r>
      <w:r w:rsidRPr="005419DA">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rsidRPr="005419DA" w:rsidR="0016204B" w:rsidP="00AC4AD2" w:rsidRDefault="005F361A" w14:paraId="1523A9FF" w14:textId="0A221ED7">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S</w:t>
      </w:r>
      <w:r w:rsidRPr="005419DA" w:rsidR="00FD5443">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7B209C">
        <w:rPr>
          <w:rFonts w:ascii="Arial" w:hAnsi="Arial" w:cs="Arial"/>
          <w:color w:val="000000" w:themeColor="text1"/>
          <w:sz w:val="22"/>
          <w:szCs w:val="22"/>
          <w:lang w:val="es-ES_tradnl"/>
        </w:rPr>
        <w:t>2069</w:t>
      </w:r>
      <w:r w:rsidRPr="005419DA" w:rsidR="00FD5443">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r w:rsidRPr="005419DA" w:rsidR="002A7D84">
        <w:rPr>
          <w:rFonts w:ascii="Arial" w:hAnsi="Arial" w:cs="Arial"/>
          <w:color w:val="000000" w:themeColor="text1"/>
          <w:sz w:val="22"/>
          <w:szCs w:val="22"/>
          <w:lang w:val="es-ES_tradnl"/>
        </w:rPr>
        <w:t xml:space="preserve"> </w:t>
      </w:r>
    </w:p>
    <w:p w:rsidRPr="005419DA" w:rsidR="0060009C" w:rsidP="00510DE9" w:rsidRDefault="0060009C" w14:paraId="7E83BEFA" w14:textId="77777777">
      <w:pPr>
        <w:tabs>
          <w:tab w:val="left" w:pos="0"/>
        </w:tabs>
        <w:jc w:val="both"/>
        <w:rPr>
          <w:rFonts w:ascii="Arial" w:hAnsi="Arial" w:eastAsia="Calibri" w:cs="Arial"/>
          <w:b/>
          <w:color w:val="000000" w:themeColor="text1"/>
          <w:sz w:val="22"/>
          <w:lang w:val="es-ES_tradnl"/>
        </w:rPr>
      </w:pPr>
    </w:p>
    <w:p w:rsidRPr="005419DA" w:rsidR="00DD5B04" w:rsidP="00510DE9" w:rsidRDefault="004177A6" w14:paraId="37CA9805" w14:textId="122A5ECE">
      <w:pPr>
        <w:tabs>
          <w:tab w:val="left" w:pos="0"/>
        </w:tabs>
        <w:jc w:val="both"/>
        <w:rPr>
          <w:rFonts w:ascii="Arial" w:hAnsi="Arial" w:eastAsia="Calibri" w:cs="Arial"/>
          <w:b/>
          <w:color w:val="000000" w:themeColor="text1"/>
          <w:sz w:val="22"/>
          <w:lang w:val="es-ES_tradnl"/>
        </w:rPr>
      </w:pPr>
      <w:r w:rsidRPr="005419DA">
        <w:rPr>
          <w:rFonts w:ascii="Arial" w:hAnsi="Arial" w:eastAsia="Calibri" w:cs="Arial"/>
          <w:b/>
          <w:color w:val="000000" w:themeColor="text1"/>
          <w:sz w:val="22"/>
          <w:lang w:val="es-ES_tradnl"/>
        </w:rPr>
        <w:t>3</w:t>
      </w:r>
      <w:r w:rsidRPr="005419DA" w:rsidR="00B011A9">
        <w:rPr>
          <w:rFonts w:ascii="Arial" w:hAnsi="Arial" w:eastAsia="Calibri" w:cs="Arial"/>
          <w:b/>
          <w:color w:val="000000" w:themeColor="text1"/>
          <w:sz w:val="22"/>
          <w:lang w:val="es-ES_tradnl"/>
        </w:rPr>
        <w:t xml:space="preserve">. </w:t>
      </w:r>
      <w:r w:rsidRPr="005419DA" w:rsidR="00DD5B04">
        <w:rPr>
          <w:rFonts w:ascii="Arial" w:hAnsi="Arial" w:eastAsia="Calibri" w:cs="Arial"/>
          <w:b/>
          <w:color w:val="000000" w:themeColor="text1"/>
          <w:sz w:val="22"/>
          <w:lang w:val="es-ES_tradnl"/>
        </w:rPr>
        <w:t>Respuesta</w:t>
      </w:r>
      <w:r w:rsidRPr="005419DA" w:rsidR="002A7D84">
        <w:rPr>
          <w:rFonts w:ascii="Arial" w:hAnsi="Arial" w:eastAsia="Calibri" w:cs="Arial"/>
          <w:b/>
          <w:color w:val="000000" w:themeColor="text1"/>
          <w:sz w:val="22"/>
          <w:lang w:val="es-ES_tradnl"/>
        </w:rPr>
        <w:t>s</w:t>
      </w:r>
    </w:p>
    <w:p w:rsidRPr="005419DA" w:rsidR="00C4581D" w:rsidP="00510DE9" w:rsidRDefault="00C4581D" w14:paraId="0B74D5B8" w14:textId="7F0A7F13">
      <w:pPr>
        <w:tabs>
          <w:tab w:val="left" w:pos="0"/>
        </w:tabs>
        <w:jc w:val="both"/>
        <w:rPr>
          <w:rFonts w:ascii="Arial" w:hAnsi="Arial" w:eastAsia="Calibri" w:cs="Arial"/>
          <w:color w:val="000000" w:themeColor="text1"/>
          <w:sz w:val="22"/>
          <w:lang w:val="es-ES_tradnl"/>
        </w:rPr>
      </w:pPr>
    </w:p>
    <w:p w:rsidRPr="005419DA" w:rsidR="005C169F" w:rsidP="005C169F" w:rsidRDefault="005C169F" w14:paraId="7FE233C7" w14:textId="77777777">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«1. Solicitud de aclaración frente al enunciado:</w:t>
      </w:r>
    </w:p>
    <w:p w:rsidRPr="005419DA" w:rsidR="005C169F" w:rsidP="005C169F" w:rsidRDefault="005C169F" w14:paraId="23E958E6" w14:textId="77777777">
      <w:pPr>
        <w:ind w:left="709" w:right="709"/>
        <w:jc w:val="both"/>
        <w:rPr>
          <w:rFonts w:ascii="Arial" w:hAnsi="Arial" w:cs="Arial"/>
          <w:color w:val="000000" w:themeColor="text1"/>
          <w:sz w:val="21"/>
          <w:szCs w:val="21"/>
          <w:lang w:val="es-ES_tradnl"/>
        </w:rPr>
      </w:pPr>
    </w:p>
    <w:p w:rsidRPr="005419DA" w:rsidR="005C169F" w:rsidP="005C169F" w:rsidRDefault="005C169F" w14:paraId="4A042FEB" w14:textId="77777777">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 […]</w:t>
      </w:r>
    </w:p>
    <w:p w:rsidRPr="005419DA" w:rsidR="005C169F" w:rsidP="005C169F" w:rsidRDefault="005C169F" w14:paraId="1DAF2556" w14:textId="77777777">
      <w:pPr>
        <w:ind w:left="709" w:right="709"/>
        <w:jc w:val="both"/>
        <w:rPr>
          <w:rFonts w:ascii="Arial" w:hAnsi="Arial" w:cs="Arial"/>
          <w:color w:val="000000" w:themeColor="text1"/>
          <w:sz w:val="21"/>
          <w:szCs w:val="21"/>
          <w:lang w:val="es-ES_tradnl"/>
        </w:rPr>
      </w:pPr>
    </w:p>
    <w:p w:rsidRPr="005419DA" w:rsidR="005C169F" w:rsidP="005C169F" w:rsidRDefault="005C169F" w14:paraId="63381B59" w14:textId="0FF18815">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 xml:space="preserve">»Frente al citado numeral, no se comprende si cuando la norma determina que las entidades estatales se decantarán por la propuesta del oferente en el que participe o participen mayoritariamente mujeres cabeza de familia o víctimas de violencia intrafamiliar, dicha participación hace referencia a preferir la oferta de una empresa conformada, por ejemplo, por un número de mujeres que, en las condiciones expuestas por la ley, supere numéricamente a los demás integrantes de la organización. O si el concepto de “participación” de la norma se relaciona con el porcentaje que mayoritariamente deberá tener una mujer en condición de vulnerabilidad sobre las acciones de una empresa. En este sentido, ¿quién será el adjudicatario si dos o más empresas logran acreditar este </w:t>
      </w:r>
      <w:r w:rsidRPr="005419DA">
        <w:rPr>
          <w:rFonts w:ascii="Arial" w:hAnsi="Arial" w:cs="Arial"/>
          <w:color w:val="000000" w:themeColor="text1"/>
          <w:sz w:val="21"/>
          <w:szCs w:val="21"/>
          <w:lang w:val="es-ES_tradnl"/>
        </w:rPr>
        <w:lastRenderedPageBreak/>
        <w:t>requisito? ¿se elegirá a la empresa que más mujeres cabeza de familia o víctimas de violencia intrafamiliar logre acreditar frente a las demás?</w:t>
      </w:r>
      <w:r w:rsidRPr="005419DA" w:rsidR="008E3F17">
        <w:rPr>
          <w:rFonts w:ascii="Arial" w:hAnsi="Arial" w:cs="Arial"/>
          <w:color w:val="000000" w:themeColor="text1"/>
          <w:sz w:val="21"/>
          <w:szCs w:val="21"/>
          <w:lang w:val="es-ES_tradnl"/>
        </w:rPr>
        <w:t>»</w:t>
      </w:r>
    </w:p>
    <w:p w:rsidRPr="005419DA" w:rsidR="007150F3" w:rsidP="005C169F" w:rsidRDefault="007150F3" w14:paraId="78DE176A" w14:textId="0FA4BA11">
      <w:pPr>
        <w:ind w:left="709" w:right="709"/>
        <w:jc w:val="both"/>
        <w:rPr>
          <w:rFonts w:ascii="Arial" w:hAnsi="Arial" w:cs="Arial"/>
          <w:color w:val="000000" w:themeColor="text1"/>
          <w:sz w:val="21"/>
          <w:szCs w:val="21"/>
          <w:lang w:val="es-ES_tradnl"/>
        </w:rPr>
      </w:pPr>
    </w:p>
    <w:p w:rsidRPr="005419DA" w:rsidR="00A67170" w:rsidP="004B205A" w:rsidRDefault="00861C4D" w14:paraId="0016FB4D" w14:textId="2E7F3932">
      <w:pPr>
        <w:spacing w:after="120"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El artículo 35, numeral 2</w:t>
      </w:r>
      <w:r w:rsidRPr="005419DA" w:rsidR="00A4384F">
        <w:rPr>
          <w:rFonts w:ascii="Arial" w:hAnsi="Arial" w:cs="Arial"/>
          <w:color w:val="000000" w:themeColor="text1"/>
          <w:sz w:val="22"/>
          <w:szCs w:val="22"/>
          <w:lang w:val="es-ES_tradnl"/>
        </w:rPr>
        <w:t xml:space="preserve">, de la Ley </w:t>
      </w:r>
      <w:r w:rsidR="007B209C">
        <w:rPr>
          <w:rFonts w:ascii="Arial" w:hAnsi="Arial" w:cs="Arial"/>
          <w:color w:val="000000" w:themeColor="text1"/>
          <w:sz w:val="22"/>
          <w:szCs w:val="22"/>
          <w:lang w:val="es-ES_tradnl"/>
        </w:rPr>
        <w:t>2069</w:t>
      </w:r>
      <w:r w:rsidRPr="005419DA" w:rsidR="00A4384F">
        <w:rPr>
          <w:rFonts w:ascii="Arial" w:hAnsi="Arial" w:cs="Arial"/>
          <w:color w:val="000000" w:themeColor="text1"/>
          <w:sz w:val="22"/>
          <w:szCs w:val="22"/>
          <w:lang w:val="es-ES_tradnl"/>
        </w:rPr>
        <w:t xml:space="preserve"> de 2020</w:t>
      </w:r>
      <w:r w:rsidRPr="005419DA" w:rsidR="001C033E">
        <w:rPr>
          <w:rFonts w:ascii="Arial" w:hAnsi="Arial" w:cs="Arial"/>
          <w:color w:val="000000" w:themeColor="text1"/>
          <w:sz w:val="22"/>
          <w:szCs w:val="22"/>
          <w:lang w:val="es-ES_tradnl"/>
        </w:rPr>
        <w:t xml:space="preserve"> utiliza un concepto jurídico indeterminado, cuando se refiere a la participación mayoritaria </w:t>
      </w:r>
      <w:r w:rsidRPr="005419DA" w:rsidR="00BC24AD">
        <w:rPr>
          <w:rFonts w:ascii="Arial" w:hAnsi="Arial" w:cs="Arial"/>
          <w:color w:val="000000" w:themeColor="text1"/>
          <w:sz w:val="22"/>
          <w:szCs w:val="22"/>
          <w:lang w:val="es-ES_tradnl"/>
        </w:rPr>
        <w:t>de las mujeres cabeza de familia o mujeres víctimas de la violencia intrafamiliar en la persona jurídica</w:t>
      </w:r>
      <w:r w:rsidRPr="005419DA" w:rsidR="002D46A6">
        <w:rPr>
          <w:rFonts w:ascii="Arial" w:hAnsi="Arial" w:cs="Arial"/>
          <w:color w:val="000000" w:themeColor="text1"/>
          <w:sz w:val="22"/>
          <w:szCs w:val="22"/>
          <w:lang w:val="es-ES_tradnl"/>
        </w:rPr>
        <w:t xml:space="preserve"> o en el proponente plural</w:t>
      </w:r>
      <w:r w:rsidRPr="005419DA" w:rsidR="00BC24AD">
        <w:rPr>
          <w:rFonts w:ascii="Arial" w:hAnsi="Arial" w:cs="Arial"/>
          <w:color w:val="000000" w:themeColor="text1"/>
          <w:sz w:val="22"/>
          <w:szCs w:val="22"/>
          <w:lang w:val="es-ES_tradnl"/>
        </w:rPr>
        <w:t xml:space="preserve">. El decreto reglamentario que se expida podría precisar con mayor nitidez </w:t>
      </w:r>
      <w:r w:rsidRPr="005419DA" w:rsidR="003D5F10">
        <w:rPr>
          <w:rFonts w:ascii="Arial" w:hAnsi="Arial" w:cs="Arial"/>
          <w:color w:val="000000" w:themeColor="text1"/>
          <w:sz w:val="22"/>
          <w:szCs w:val="22"/>
          <w:lang w:val="es-ES_tradnl"/>
        </w:rPr>
        <w:t>este</w:t>
      </w:r>
      <w:r w:rsidRPr="005419DA" w:rsidR="00A31060">
        <w:rPr>
          <w:rFonts w:ascii="Arial" w:hAnsi="Arial" w:cs="Arial"/>
          <w:color w:val="000000" w:themeColor="text1"/>
          <w:sz w:val="22"/>
          <w:szCs w:val="22"/>
          <w:lang w:val="es-ES_tradnl"/>
        </w:rPr>
        <w:t xml:space="preserve"> requisito. </w:t>
      </w:r>
      <w:r w:rsidRPr="005419DA" w:rsidR="003D5F10">
        <w:rPr>
          <w:rFonts w:ascii="Arial" w:hAnsi="Arial" w:cs="Arial"/>
          <w:color w:val="000000" w:themeColor="text1"/>
          <w:sz w:val="22"/>
          <w:szCs w:val="22"/>
          <w:lang w:val="es-ES_tradnl"/>
        </w:rPr>
        <w:t>A menos de indicarse lo contrario en dicha reglamentación</w:t>
      </w:r>
      <w:r w:rsidRPr="005419DA" w:rsidR="00A31060">
        <w:rPr>
          <w:rFonts w:ascii="Arial" w:hAnsi="Arial" w:cs="Arial"/>
          <w:color w:val="000000" w:themeColor="text1"/>
          <w:sz w:val="22"/>
          <w:szCs w:val="22"/>
          <w:lang w:val="es-ES_tradnl"/>
        </w:rPr>
        <w:t>,</w:t>
      </w:r>
      <w:r w:rsidRPr="005419DA" w:rsidR="00202B2A">
        <w:rPr>
          <w:rFonts w:ascii="Arial" w:hAnsi="Arial" w:cs="Arial"/>
          <w:color w:val="000000" w:themeColor="text1"/>
          <w:sz w:val="22"/>
          <w:szCs w:val="22"/>
          <w:lang w:val="es-ES_tradnl"/>
        </w:rPr>
        <w:t xml:space="preserve"> debe aplicarse lo dispuesto en el artículo </w:t>
      </w:r>
      <w:r w:rsidRPr="005419DA" w:rsidR="00B357F4">
        <w:rPr>
          <w:rFonts w:ascii="Arial" w:hAnsi="Arial" w:cs="Arial"/>
          <w:color w:val="000000" w:themeColor="text1"/>
          <w:sz w:val="22"/>
          <w:szCs w:val="22"/>
          <w:lang w:val="es-ES_tradnl"/>
        </w:rPr>
        <w:t>28 del Código Civil, según el cual «Las palabras de la ley se entenderán en su sentido natural y obvio, según el uso general de las mismas palabras; pero cuando el legislador las haya definido expresamente para ciertas materias, se les dará en éstas su significado legal</w:t>
      </w:r>
      <w:r w:rsidRPr="005419DA" w:rsidR="003D5F10">
        <w:rPr>
          <w:rFonts w:ascii="Arial" w:hAnsi="Arial" w:cs="Arial"/>
          <w:color w:val="000000" w:themeColor="text1"/>
          <w:sz w:val="22"/>
          <w:szCs w:val="22"/>
          <w:lang w:val="es-ES_tradnl"/>
        </w:rPr>
        <w:t>»</w:t>
      </w:r>
      <w:r w:rsidRPr="005419DA" w:rsidR="00B357F4">
        <w:rPr>
          <w:rFonts w:ascii="Arial" w:hAnsi="Arial" w:cs="Arial"/>
          <w:color w:val="000000" w:themeColor="text1"/>
          <w:sz w:val="22"/>
          <w:szCs w:val="22"/>
          <w:lang w:val="es-ES_tradnl"/>
        </w:rPr>
        <w:t>.</w:t>
      </w:r>
      <w:r w:rsidRPr="005419DA" w:rsidR="00A31060">
        <w:rPr>
          <w:rFonts w:ascii="Arial" w:hAnsi="Arial" w:cs="Arial"/>
          <w:color w:val="000000" w:themeColor="text1"/>
          <w:sz w:val="22"/>
          <w:szCs w:val="22"/>
          <w:lang w:val="es-ES_tradnl"/>
        </w:rPr>
        <w:t xml:space="preserve"> </w:t>
      </w:r>
    </w:p>
    <w:p w:rsidRPr="005419DA" w:rsidR="004C4160" w:rsidP="004B205A" w:rsidRDefault="003D5F10" w14:paraId="5C54A3D1" w14:textId="159B40F0">
      <w:pPr>
        <w:spacing w:line="276" w:lineRule="auto"/>
        <w:ind w:firstLine="708"/>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En tal sentido, teniendo en cuenta que no hay definición legal expresa</w:t>
      </w:r>
      <w:r w:rsidRPr="005419DA" w:rsidR="008174F3">
        <w:rPr>
          <w:rFonts w:ascii="Arial" w:hAnsi="Arial" w:cs="Arial"/>
          <w:color w:val="000000" w:themeColor="text1"/>
          <w:sz w:val="22"/>
          <w:szCs w:val="22"/>
          <w:lang w:val="es-ES_tradnl"/>
        </w:rPr>
        <w:t xml:space="preserve">, el Diccionario de la Lengua Española </w:t>
      </w:r>
      <w:r w:rsidRPr="005419DA" w:rsidR="00F37E5F">
        <w:rPr>
          <w:rFonts w:ascii="Arial" w:hAnsi="Arial" w:cs="Arial"/>
          <w:color w:val="000000" w:themeColor="text1"/>
          <w:sz w:val="22"/>
          <w:szCs w:val="22"/>
          <w:lang w:val="es-ES_tradnl"/>
        </w:rPr>
        <w:t>dice</w:t>
      </w:r>
      <w:r w:rsidRPr="005419DA" w:rsidR="008174F3">
        <w:rPr>
          <w:rFonts w:ascii="Arial" w:hAnsi="Arial" w:cs="Arial"/>
          <w:color w:val="000000" w:themeColor="text1"/>
          <w:sz w:val="22"/>
          <w:szCs w:val="22"/>
          <w:lang w:val="es-ES_tradnl"/>
        </w:rPr>
        <w:t xml:space="preserve"> que «participar» es </w:t>
      </w:r>
      <w:r w:rsidRPr="005419DA" w:rsidR="00D1401E">
        <w:rPr>
          <w:rFonts w:ascii="Arial" w:hAnsi="Arial" w:cs="Arial"/>
          <w:color w:val="000000" w:themeColor="text1"/>
          <w:sz w:val="22"/>
          <w:szCs w:val="22"/>
          <w:lang w:val="es-ES_tradnl"/>
        </w:rPr>
        <w:t>«</w:t>
      </w:r>
      <w:r w:rsidRPr="005419DA" w:rsidR="001F0806">
        <w:rPr>
          <w:rFonts w:ascii="Arial" w:hAnsi="Arial" w:cs="Arial"/>
          <w:color w:val="000000" w:themeColor="text1"/>
          <w:sz w:val="22"/>
          <w:szCs w:val="22"/>
          <w:lang w:val="es-ES_tradnl"/>
        </w:rPr>
        <w:t>Tener parte en una sociedad o negocio o ser socio de ellos».</w:t>
      </w:r>
      <w:r w:rsidRPr="005419DA" w:rsidR="001A4B32">
        <w:rPr>
          <w:rFonts w:ascii="Arial" w:hAnsi="Arial" w:cs="Arial"/>
          <w:color w:val="000000" w:themeColor="text1"/>
          <w:sz w:val="22"/>
          <w:szCs w:val="22"/>
          <w:lang w:val="es-ES_tradnl"/>
        </w:rPr>
        <w:t xml:space="preserve"> </w:t>
      </w:r>
      <w:r w:rsidRPr="005419DA" w:rsidR="008174F3">
        <w:rPr>
          <w:rFonts w:ascii="Arial" w:hAnsi="Arial" w:cs="Arial"/>
          <w:color w:val="000000" w:themeColor="text1"/>
          <w:sz w:val="22"/>
          <w:szCs w:val="22"/>
          <w:lang w:val="es-ES_tradnl"/>
        </w:rPr>
        <w:t>Esta noción es acorde con el derecho societario, en el cual se indica que la</w:t>
      </w:r>
      <w:r w:rsidRPr="005419DA" w:rsidR="004E0556">
        <w:rPr>
          <w:rFonts w:ascii="Arial" w:hAnsi="Arial" w:cs="Arial"/>
          <w:color w:val="000000" w:themeColor="text1"/>
          <w:sz w:val="22"/>
          <w:szCs w:val="22"/>
          <w:lang w:val="es-ES_tradnl"/>
        </w:rPr>
        <w:t xml:space="preserve"> participación recae sobre las utilidades de la sociedad</w:t>
      </w:r>
      <w:r w:rsidRPr="005419DA" w:rsidR="009A3A33">
        <w:rPr>
          <w:rFonts w:ascii="Arial" w:hAnsi="Arial" w:cs="Arial"/>
          <w:color w:val="000000" w:themeColor="text1"/>
          <w:sz w:val="22"/>
          <w:szCs w:val="22"/>
          <w:lang w:val="es-ES_tradnl"/>
        </w:rPr>
        <w:t xml:space="preserve">, en algunos casos en proporción a las acciones –en las sociedades por acciones– o </w:t>
      </w:r>
      <w:r w:rsidRPr="005419DA" w:rsidR="00636405">
        <w:rPr>
          <w:rFonts w:ascii="Arial" w:hAnsi="Arial" w:cs="Arial"/>
          <w:color w:val="000000" w:themeColor="text1"/>
          <w:sz w:val="22"/>
          <w:szCs w:val="22"/>
          <w:lang w:val="es-ES_tradnl"/>
        </w:rPr>
        <w:t>de acuerdo a la industria o trabajo personal del socio</w:t>
      </w:r>
      <w:r w:rsidRPr="005419DA" w:rsidR="0059397D">
        <w:rPr>
          <w:rFonts w:ascii="Arial" w:hAnsi="Arial" w:cs="Arial"/>
          <w:color w:val="000000" w:themeColor="text1"/>
          <w:sz w:val="22"/>
          <w:szCs w:val="22"/>
          <w:lang w:val="es-ES_tradnl"/>
        </w:rPr>
        <w:t xml:space="preserve"> –como sucede usualmente en las sociedades de personas–</w:t>
      </w:r>
      <w:r w:rsidRPr="005419DA" w:rsidR="00636405">
        <w:rPr>
          <w:rFonts w:ascii="Arial" w:hAnsi="Arial" w:cs="Arial"/>
          <w:color w:val="000000" w:themeColor="text1"/>
          <w:sz w:val="22"/>
          <w:szCs w:val="22"/>
          <w:lang w:val="es-ES_tradnl"/>
        </w:rPr>
        <w:t>. Así lo señalan</w:t>
      </w:r>
      <w:r w:rsidRPr="005419DA" w:rsidR="00665E65">
        <w:rPr>
          <w:rFonts w:ascii="Arial" w:hAnsi="Arial" w:cs="Arial"/>
          <w:color w:val="000000" w:themeColor="text1"/>
          <w:sz w:val="22"/>
          <w:szCs w:val="22"/>
          <w:lang w:val="es-ES_tradnl"/>
        </w:rPr>
        <w:t xml:space="preserve">, entre otros, </w:t>
      </w:r>
      <w:r w:rsidRPr="005419DA" w:rsidR="00636405">
        <w:rPr>
          <w:rFonts w:ascii="Arial" w:hAnsi="Arial" w:cs="Arial"/>
          <w:color w:val="000000" w:themeColor="text1"/>
          <w:sz w:val="22"/>
          <w:szCs w:val="22"/>
          <w:lang w:val="es-ES_tradnl"/>
        </w:rPr>
        <w:t xml:space="preserve">los artículos </w:t>
      </w:r>
      <w:r w:rsidRPr="005419DA" w:rsidR="00DD36D2">
        <w:rPr>
          <w:rFonts w:ascii="Arial" w:hAnsi="Arial" w:cs="Arial"/>
          <w:color w:val="000000" w:themeColor="text1"/>
          <w:sz w:val="22"/>
          <w:szCs w:val="22"/>
          <w:lang w:val="es-ES_tradnl"/>
        </w:rPr>
        <w:t>130, 137, 138</w:t>
      </w:r>
      <w:r w:rsidRPr="005419DA" w:rsidR="00AC5395">
        <w:rPr>
          <w:rFonts w:ascii="Arial" w:hAnsi="Arial" w:cs="Arial"/>
          <w:color w:val="000000" w:themeColor="text1"/>
          <w:sz w:val="22"/>
          <w:szCs w:val="22"/>
          <w:lang w:val="es-ES_tradnl"/>
        </w:rPr>
        <w:t>, 141, 150</w:t>
      </w:r>
      <w:r w:rsidRPr="005419DA" w:rsidR="00665E65">
        <w:rPr>
          <w:rFonts w:ascii="Arial" w:hAnsi="Arial" w:cs="Arial"/>
          <w:color w:val="000000" w:themeColor="text1"/>
          <w:sz w:val="22"/>
          <w:szCs w:val="22"/>
          <w:lang w:val="es-ES_tradnl"/>
        </w:rPr>
        <w:t xml:space="preserve">, 380 y 462 del Código de Comercio. </w:t>
      </w:r>
    </w:p>
    <w:p w:rsidRPr="005419DA" w:rsidR="00454C0F" w:rsidP="00454C0F" w:rsidRDefault="00454C0F" w14:paraId="3465AF64" w14:textId="3BAC3DA3">
      <w:pPr>
        <w:spacing w:before="120" w:line="276" w:lineRule="auto"/>
        <w:ind w:firstLine="709"/>
        <w:jc w:val="both"/>
        <w:rPr>
          <w:rFonts w:ascii="Arial" w:hAnsi="Arial" w:cs="Arial"/>
          <w:color w:val="000000" w:themeColor="text1"/>
          <w:sz w:val="22"/>
          <w:szCs w:val="22"/>
          <w:lang w:val="es-ES_tradnl"/>
        </w:rPr>
      </w:pPr>
      <w:r w:rsidRPr="002060D6">
        <w:rPr>
          <w:rFonts w:ascii="Arial" w:hAnsi="Arial" w:cs="Arial"/>
          <w:color w:val="000000" w:themeColor="text1"/>
          <w:sz w:val="22"/>
          <w:szCs w:val="22"/>
          <w:lang w:val="es-ES_tradnl"/>
        </w:rPr>
        <w:t xml:space="preserve">Por lo tanto, de conformidad con el artículo 35, numeral 2 de la Ley </w:t>
      </w:r>
      <w:r w:rsidR="00D75232">
        <w:rPr>
          <w:rFonts w:ascii="Arial" w:hAnsi="Arial" w:cs="Arial"/>
          <w:color w:val="000000" w:themeColor="text1"/>
          <w:sz w:val="22"/>
          <w:szCs w:val="22"/>
          <w:lang w:val="es-ES_tradnl"/>
        </w:rPr>
        <w:t>2069</w:t>
      </w:r>
      <w:r w:rsidRPr="002060D6">
        <w:rPr>
          <w:rFonts w:ascii="Arial" w:hAnsi="Arial" w:cs="Arial"/>
          <w:color w:val="000000" w:themeColor="text1"/>
          <w:sz w:val="22"/>
          <w:szCs w:val="22"/>
          <w:lang w:val="es-ES_tradnl"/>
        </w:rPr>
        <w:t xml:space="preserve"> de 2020, si en un procedimiento de selección se presenta una persona jurídica o proponente plural en los que la participación mayoritaria en las utilidades es de las mujeres cabeza de familia o mujeres víctimas de la violencia intrafamiliar, se prefiere a este sobre los demás oferentes. En relación con la coexistencia de causales, se debe aplicar lo que determina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w:t>
      </w:r>
      <w:r w:rsidRPr="005419DA">
        <w:rPr>
          <w:rFonts w:ascii="Arial" w:hAnsi="Arial" w:cs="Arial"/>
          <w:color w:val="000000" w:themeColor="text1"/>
          <w:sz w:val="22"/>
          <w:szCs w:val="22"/>
          <w:lang w:val="es-ES_tradnl"/>
        </w:rPr>
        <w:t xml:space="preserve"> </w:t>
      </w:r>
    </w:p>
    <w:p w:rsidRPr="005419DA" w:rsidR="007150F3" w:rsidP="007150F3" w:rsidRDefault="007150F3" w14:paraId="046F60CD" w14:textId="77777777">
      <w:pPr>
        <w:spacing w:line="276" w:lineRule="auto"/>
        <w:jc w:val="both"/>
        <w:rPr>
          <w:rFonts w:ascii="Arial" w:hAnsi="Arial" w:cs="Arial"/>
          <w:color w:val="000000" w:themeColor="text1"/>
          <w:sz w:val="21"/>
          <w:szCs w:val="21"/>
          <w:lang w:val="es-ES_tradnl"/>
        </w:rPr>
      </w:pPr>
    </w:p>
    <w:p w:rsidRPr="005419DA" w:rsidR="005C169F" w:rsidP="005C169F" w:rsidRDefault="00586564" w14:paraId="50DDD3B2" w14:textId="0E49FB43">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5C169F">
        <w:rPr>
          <w:rFonts w:ascii="Arial" w:hAnsi="Arial" w:cs="Arial"/>
          <w:color w:val="000000" w:themeColor="text1"/>
          <w:sz w:val="21"/>
          <w:szCs w:val="21"/>
          <w:lang w:val="es-ES_tradnl"/>
        </w:rPr>
        <w:t>Adicionalmente, se solicita a la entidad aclarar con mayor rigor los alcances de la aplicación de este requisito cuando participen del proceso proponentes plurales, pues la norma, según nuestro criterio, no define con claridad cuándo una estructura plural, constituida por dos o más empresas, se considerará que está compuesta por mujeres en condición de vulnerabilidad; es decir, ¿bastará con que uno de los integrantes del consorcio o unión temporal tengan en su planta una mujer en estas condiciones? o ¿deberá existir una mayoría de trabajadoras en estas condiciones frente a la sumatoria de los empleados de las empresas que conforman la estructura plural?</w:t>
      </w:r>
      <w:r w:rsidRPr="005419DA">
        <w:rPr>
          <w:rFonts w:ascii="Arial" w:hAnsi="Arial" w:cs="Arial"/>
          <w:color w:val="000000" w:themeColor="text1"/>
          <w:sz w:val="21"/>
          <w:szCs w:val="21"/>
          <w:lang w:val="es-ES_tradnl"/>
        </w:rPr>
        <w:t>»</w:t>
      </w:r>
    </w:p>
    <w:p w:rsidRPr="005419DA" w:rsidR="005C169F" w:rsidP="005C169F" w:rsidRDefault="005C169F" w14:paraId="690F3764" w14:textId="473904A5">
      <w:pPr>
        <w:ind w:left="709" w:right="709"/>
        <w:jc w:val="both"/>
        <w:rPr>
          <w:rFonts w:ascii="Arial" w:hAnsi="Arial" w:cs="Arial"/>
          <w:color w:val="000000" w:themeColor="text1"/>
          <w:sz w:val="21"/>
          <w:szCs w:val="21"/>
          <w:lang w:val="es-ES_tradnl"/>
        </w:rPr>
      </w:pPr>
    </w:p>
    <w:p w:rsidRPr="005419DA" w:rsidR="0050674C" w:rsidP="004B205A" w:rsidRDefault="00EA10E4" w14:paraId="4D8A0BD7" w14:textId="0CCE3A70">
      <w:pPr>
        <w:spacing w:after="120"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lastRenderedPageBreak/>
        <w:t xml:space="preserve">En la misma línea de la respuesta anterior, es decir, teniendo en cuenta que participar debe entenderse –a menos que el reglamento disponga lo contrario– como </w:t>
      </w:r>
      <w:r w:rsidRPr="005419DA" w:rsidR="002564B7">
        <w:rPr>
          <w:rFonts w:ascii="Arial" w:hAnsi="Arial" w:cs="Arial"/>
          <w:color w:val="000000" w:themeColor="text1"/>
          <w:sz w:val="22"/>
          <w:szCs w:val="22"/>
          <w:lang w:val="es-ES_tradnl"/>
        </w:rPr>
        <w:t xml:space="preserve">tomar parte en la sociedad o proponente plural, de acuerdo al aporte en dinero o trabajo, esta </w:t>
      </w:r>
      <w:r w:rsidR="003658F2">
        <w:rPr>
          <w:rFonts w:ascii="Arial" w:hAnsi="Arial" w:cs="Arial"/>
          <w:color w:val="000000" w:themeColor="text1"/>
          <w:sz w:val="22"/>
          <w:szCs w:val="22"/>
          <w:lang w:val="es-ES_tradnl"/>
        </w:rPr>
        <w:t>Agencia</w:t>
      </w:r>
      <w:r w:rsidRPr="005419DA" w:rsidR="002564B7">
        <w:rPr>
          <w:rFonts w:ascii="Arial" w:hAnsi="Arial" w:cs="Arial"/>
          <w:color w:val="000000" w:themeColor="text1"/>
          <w:sz w:val="22"/>
          <w:szCs w:val="22"/>
          <w:lang w:val="es-ES_tradnl"/>
        </w:rPr>
        <w:t xml:space="preserve"> considera que no basta con que una mujer cabeza de familia o víctima de la violencia intrafamiliar esté vinculada laboralmente o prestando un servicio, para asumir que está «participando». Al menos no es </w:t>
      </w:r>
      <w:r w:rsidRPr="005419DA" w:rsidR="001A0E1B">
        <w:rPr>
          <w:rFonts w:ascii="Arial" w:hAnsi="Arial" w:cs="Arial"/>
          <w:color w:val="000000" w:themeColor="text1"/>
          <w:sz w:val="22"/>
          <w:szCs w:val="22"/>
          <w:lang w:val="es-ES_tradnl"/>
        </w:rPr>
        <w:t>eso</w:t>
      </w:r>
      <w:r w:rsidRPr="005419DA" w:rsidR="002564B7">
        <w:rPr>
          <w:rFonts w:ascii="Arial" w:hAnsi="Arial" w:cs="Arial"/>
          <w:color w:val="000000" w:themeColor="text1"/>
          <w:sz w:val="22"/>
          <w:szCs w:val="22"/>
          <w:lang w:val="es-ES_tradnl"/>
        </w:rPr>
        <w:t xml:space="preserve"> lo que se deduce del derecho societario, como ya se explicó</w:t>
      </w:r>
      <w:r w:rsidR="00E073FC">
        <w:rPr>
          <w:rFonts w:ascii="Arial" w:hAnsi="Arial" w:cs="Arial"/>
          <w:color w:val="000000" w:themeColor="text1"/>
          <w:sz w:val="22"/>
          <w:szCs w:val="22"/>
          <w:lang w:val="es-ES_tradnl"/>
        </w:rPr>
        <w:t>, y en ello</w:t>
      </w:r>
      <w:r w:rsidR="00CA5173">
        <w:rPr>
          <w:rFonts w:ascii="Arial" w:hAnsi="Arial" w:cs="Arial"/>
          <w:color w:val="000000" w:themeColor="text1"/>
          <w:sz w:val="22"/>
          <w:szCs w:val="22"/>
          <w:lang w:val="es-ES_tradnl"/>
        </w:rPr>
        <w:t>,</w:t>
      </w:r>
      <w:r w:rsidR="00E073FC">
        <w:rPr>
          <w:rFonts w:ascii="Arial" w:hAnsi="Arial" w:cs="Arial"/>
          <w:color w:val="000000" w:themeColor="text1"/>
          <w:sz w:val="22"/>
          <w:szCs w:val="22"/>
          <w:lang w:val="es-ES_tradnl"/>
        </w:rPr>
        <w:t xml:space="preserve"> por razones objetivas se exhorta a la rigurosidad interpretativa de las entidades contratantes.</w:t>
      </w:r>
    </w:p>
    <w:p w:rsidRPr="005419DA" w:rsidR="00586564" w:rsidP="004B205A" w:rsidRDefault="001A0E1B" w14:paraId="08C35335" w14:textId="158940DD">
      <w:pPr>
        <w:spacing w:line="276" w:lineRule="auto"/>
        <w:ind w:firstLine="708"/>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En consecuencia, </w:t>
      </w:r>
      <w:r w:rsidRPr="005419DA" w:rsidR="00DD1EDF">
        <w:rPr>
          <w:rFonts w:ascii="Arial" w:hAnsi="Arial" w:cs="Arial"/>
          <w:color w:val="000000" w:themeColor="text1"/>
          <w:sz w:val="22"/>
          <w:szCs w:val="22"/>
          <w:lang w:val="es-ES_tradnl"/>
        </w:rPr>
        <w:t>no basta con que uno de los integrantes del consorcio o unión temporal tenga en su planta a mujeres que reúnan dicha condición</w:t>
      </w:r>
      <w:r w:rsidRPr="005419DA" w:rsidR="0038245D">
        <w:rPr>
          <w:rFonts w:ascii="Arial" w:hAnsi="Arial" w:cs="Arial"/>
          <w:color w:val="000000" w:themeColor="text1"/>
          <w:sz w:val="22"/>
          <w:szCs w:val="22"/>
          <w:lang w:val="es-ES_tradnl"/>
        </w:rPr>
        <w:t>, sino que se debe demostrar la participación de las mismas, según el certificado de existencia y representación</w:t>
      </w:r>
      <w:r w:rsidRPr="005419DA" w:rsidR="009F1950">
        <w:rPr>
          <w:rFonts w:ascii="Arial" w:hAnsi="Arial" w:cs="Arial"/>
          <w:color w:val="000000" w:themeColor="text1"/>
          <w:sz w:val="22"/>
          <w:szCs w:val="22"/>
          <w:lang w:val="es-ES_tradnl"/>
        </w:rPr>
        <w:t xml:space="preserve"> –tratándose de personas jurídicas–</w:t>
      </w:r>
      <w:r w:rsidRPr="005419DA" w:rsidR="002564B7">
        <w:rPr>
          <w:rFonts w:ascii="Arial" w:hAnsi="Arial" w:cs="Arial"/>
          <w:color w:val="000000" w:themeColor="text1"/>
          <w:sz w:val="22"/>
          <w:szCs w:val="22"/>
          <w:lang w:val="es-ES_tradnl"/>
        </w:rPr>
        <w:t xml:space="preserve"> </w:t>
      </w:r>
      <w:r w:rsidRPr="005419DA" w:rsidR="009F1950">
        <w:rPr>
          <w:rFonts w:ascii="Arial" w:hAnsi="Arial" w:cs="Arial"/>
          <w:color w:val="000000" w:themeColor="text1"/>
          <w:sz w:val="22"/>
          <w:szCs w:val="22"/>
          <w:lang w:val="es-ES_tradnl"/>
        </w:rPr>
        <w:t>o del documento de constitución del proponente plural.</w:t>
      </w:r>
      <w:r w:rsidRPr="005419DA" w:rsidR="002D1F51">
        <w:rPr>
          <w:rFonts w:ascii="Arial" w:hAnsi="Arial" w:cs="Arial"/>
          <w:color w:val="000000" w:themeColor="text1"/>
          <w:sz w:val="22"/>
          <w:szCs w:val="22"/>
          <w:lang w:val="es-ES_tradnl"/>
        </w:rPr>
        <w:t xml:space="preserve"> Sin embargo, se aclara que esta es la interpretación que por ahora la Agencia considera más razonable y que no desconoce la posibilidad de que el gobierno nacional, por vía reglamentaria, </w:t>
      </w:r>
      <w:r w:rsidRPr="005419DA" w:rsidR="00555BCE">
        <w:rPr>
          <w:rFonts w:ascii="Arial" w:hAnsi="Arial" w:cs="Arial"/>
          <w:color w:val="000000" w:themeColor="text1"/>
          <w:sz w:val="22"/>
          <w:szCs w:val="22"/>
          <w:lang w:val="es-ES_tradnl"/>
        </w:rPr>
        <w:t>le dé un alcance diferente al enunciado normativo.</w:t>
      </w:r>
    </w:p>
    <w:p w:rsidRPr="005419DA" w:rsidR="00586564" w:rsidP="005C169F" w:rsidRDefault="00586564" w14:paraId="7173F678" w14:textId="77777777">
      <w:pPr>
        <w:ind w:left="709" w:right="709"/>
        <w:jc w:val="both"/>
        <w:rPr>
          <w:rFonts w:ascii="Arial" w:hAnsi="Arial" w:cs="Arial"/>
          <w:color w:val="000000" w:themeColor="text1"/>
          <w:sz w:val="21"/>
          <w:szCs w:val="21"/>
          <w:lang w:val="es-ES_tradnl"/>
        </w:rPr>
      </w:pPr>
    </w:p>
    <w:p w:rsidRPr="005419DA" w:rsidR="005C169F" w:rsidP="005C169F" w:rsidRDefault="009B03F1" w14:paraId="07CCEE78" w14:textId="4E2B42B6">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5C169F">
        <w:rPr>
          <w:rFonts w:ascii="Arial" w:hAnsi="Arial" w:cs="Arial"/>
          <w:color w:val="000000" w:themeColor="text1"/>
          <w:sz w:val="21"/>
          <w:szCs w:val="21"/>
          <w:lang w:val="es-ES_tradnl"/>
        </w:rPr>
        <w:t>Finalmente, frente a este enunciado, se le solicita a la entidad por favor esclarecer cuáles serán los instrumentos que utilizarán las entidades públicas para validar la condición de una mujer como cabeza de familia o víctima de violencia intrafamiliar. Lo anterior pues, aunque se comprende que la norma está en proceso de reglamentación, es importante, a partir de la promulgación de la misma, que las empresas conozcan por medio de qué mecanismos podrán demostrar y validar ante las entidades estatales la existencia de estas condiciones de vulnerabilidad en una de sus trabajadoras</w:t>
      </w:r>
      <w:r w:rsidRPr="005419DA">
        <w:rPr>
          <w:rFonts w:ascii="Arial" w:hAnsi="Arial" w:cs="Arial"/>
          <w:color w:val="000000" w:themeColor="text1"/>
          <w:sz w:val="21"/>
          <w:szCs w:val="21"/>
          <w:lang w:val="es-ES_tradnl"/>
        </w:rPr>
        <w:t>»</w:t>
      </w:r>
      <w:r w:rsidRPr="005419DA" w:rsidR="005C169F">
        <w:rPr>
          <w:rFonts w:ascii="Arial" w:hAnsi="Arial" w:cs="Arial"/>
          <w:color w:val="000000" w:themeColor="text1"/>
          <w:sz w:val="21"/>
          <w:szCs w:val="21"/>
          <w:lang w:val="es-ES_tradnl"/>
        </w:rPr>
        <w:t>.</w:t>
      </w:r>
    </w:p>
    <w:p w:rsidRPr="005419DA" w:rsidR="005C169F" w:rsidP="005C169F" w:rsidRDefault="005C169F" w14:paraId="5BE51DBA" w14:textId="6849BE77">
      <w:pPr>
        <w:ind w:left="709" w:right="709"/>
        <w:jc w:val="both"/>
        <w:rPr>
          <w:rFonts w:ascii="Arial" w:hAnsi="Arial" w:cs="Arial"/>
          <w:color w:val="000000" w:themeColor="text1"/>
          <w:sz w:val="21"/>
          <w:szCs w:val="21"/>
          <w:lang w:val="es-ES_tradnl"/>
        </w:rPr>
      </w:pPr>
    </w:p>
    <w:p w:rsidRPr="005419DA" w:rsidR="00CB137C" w:rsidP="00B669B3" w:rsidRDefault="00B669B3" w14:paraId="5ABDF0D9" w14:textId="77777777">
      <w:pPr>
        <w:spacing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El parágrafo del artículo 2 de la Ley 82 de 1993 –«Por la cual se expiden normas para apoyar de manera especial a la mujer cabeza de familia»– establece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p>
    <w:p w:rsidRPr="005419DA" w:rsidR="0050674C" w:rsidP="00CB137C" w:rsidRDefault="00CB137C" w14:paraId="0FA4E817" w14:textId="77777777">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Por su parte, el artículo 21 de la Ley 1257 de 2008 –«Por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p>
    <w:p w:rsidRPr="005419DA" w:rsidR="00CB137C" w:rsidP="00CB137C" w:rsidRDefault="00CB137C" w14:paraId="3527ECC2" w14:textId="4934F4EC">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Según los artículos 16 y 17 de la Ley 1257 de 2008, la medida de protección la debe impartir el comisario de familia del lugar donde ocurrieron los hechos y a falta de este el </w:t>
      </w:r>
      <w:r w:rsidRPr="005419DA">
        <w:rPr>
          <w:rFonts w:ascii="Arial" w:hAnsi="Arial" w:cs="Arial"/>
          <w:color w:val="000000" w:themeColor="text1"/>
          <w:sz w:val="22"/>
          <w:szCs w:val="22"/>
          <w:lang w:val="es-ES_tradnl"/>
        </w:rPr>
        <w:lastRenderedPageBreak/>
        <w:t>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p w:rsidRPr="005419DA" w:rsidR="00CB137C" w:rsidP="005C169F" w:rsidRDefault="00CB137C" w14:paraId="59D9F30F" w14:textId="77777777">
      <w:pPr>
        <w:ind w:left="709" w:right="709"/>
        <w:jc w:val="both"/>
        <w:rPr>
          <w:rFonts w:ascii="Arial" w:hAnsi="Arial" w:cs="Arial"/>
          <w:color w:val="000000" w:themeColor="text1"/>
          <w:sz w:val="21"/>
          <w:szCs w:val="21"/>
          <w:lang w:val="es-ES_tradnl"/>
        </w:rPr>
      </w:pPr>
    </w:p>
    <w:p w:rsidRPr="005419DA" w:rsidR="005C169F" w:rsidP="005C169F" w:rsidRDefault="009B03F1" w14:paraId="7FB241E2" w14:textId="44505BAE">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5C169F">
        <w:rPr>
          <w:rFonts w:ascii="Arial" w:hAnsi="Arial" w:cs="Arial"/>
          <w:color w:val="000000" w:themeColor="text1"/>
          <w:sz w:val="21"/>
          <w:szCs w:val="21"/>
          <w:lang w:val="es-ES_tradnl"/>
        </w:rPr>
        <w:t>2. Solicitud de aclaración frente al enunciado:</w:t>
      </w:r>
    </w:p>
    <w:p w:rsidRPr="005419DA" w:rsidR="005C169F" w:rsidP="005C169F" w:rsidRDefault="005C169F" w14:paraId="749668B8" w14:textId="77777777">
      <w:pPr>
        <w:ind w:left="709" w:right="709"/>
        <w:jc w:val="both"/>
        <w:rPr>
          <w:rFonts w:ascii="Arial" w:hAnsi="Arial" w:cs="Arial"/>
          <w:color w:val="000000" w:themeColor="text1"/>
          <w:sz w:val="21"/>
          <w:szCs w:val="21"/>
          <w:lang w:val="es-ES_tradnl"/>
        </w:rPr>
      </w:pPr>
    </w:p>
    <w:p w:rsidRPr="005419DA" w:rsidR="005C169F" w:rsidP="005C169F" w:rsidRDefault="005C169F" w14:paraId="493C5128" w14:textId="77777777">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»“Preferir la propuesta presentada por el oferente que acredite la vinculación en mayor proporción de personas mayores que no sean beneficiarios de la pensión de vejez, familiar o de sobrevivencia y que hayan cumplido el requisito de edad de pensión establecido en la Ley”. […].</w:t>
      </w:r>
    </w:p>
    <w:p w:rsidRPr="005419DA" w:rsidR="005C169F" w:rsidP="005C169F" w:rsidRDefault="005C169F" w14:paraId="2A023E2E" w14:textId="77777777">
      <w:pPr>
        <w:ind w:left="709" w:right="709"/>
        <w:jc w:val="both"/>
        <w:rPr>
          <w:rFonts w:ascii="Arial" w:hAnsi="Arial" w:cs="Arial"/>
          <w:color w:val="000000" w:themeColor="text1"/>
          <w:sz w:val="21"/>
          <w:szCs w:val="21"/>
          <w:lang w:val="es-ES_tradnl"/>
        </w:rPr>
      </w:pPr>
    </w:p>
    <w:p w:rsidRPr="005419DA" w:rsidR="005C169F" w:rsidP="005C169F" w:rsidRDefault="005C169F" w14:paraId="33182B9A" w14:textId="3BE796E6">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»Para este enunciado, respetuosamente se le solicita a la entidad aclarar el alcance de la expresión “mayor proporción”, pues dentro de la norma no queda claro si las entidades estatales se decantarán por los oferentes que tengan un porcentaje determinado de trabajadores, respecto del total de su planta, en las condiciones descritas (como ocurre actualmente con el criterio de discapacidad); o si por el contrario, la “proporción” hace referencia a un criterio meramente cuantitativo, según el cual las entidades estales elegirán al proponente que más personas mayores sin pensión logren acreditar en su planta</w:t>
      </w:r>
      <w:r w:rsidRPr="005419DA" w:rsidR="00E65857">
        <w:rPr>
          <w:rFonts w:ascii="Arial" w:hAnsi="Arial" w:cs="Arial"/>
          <w:color w:val="000000" w:themeColor="text1"/>
          <w:sz w:val="21"/>
          <w:szCs w:val="21"/>
          <w:lang w:val="es-ES_tradnl"/>
        </w:rPr>
        <w:t>»</w:t>
      </w:r>
      <w:r w:rsidRPr="005419DA">
        <w:rPr>
          <w:rFonts w:ascii="Arial" w:hAnsi="Arial" w:cs="Arial"/>
          <w:color w:val="000000" w:themeColor="text1"/>
          <w:sz w:val="21"/>
          <w:szCs w:val="21"/>
          <w:lang w:val="es-ES_tradnl"/>
        </w:rPr>
        <w:t>.</w:t>
      </w:r>
    </w:p>
    <w:p w:rsidRPr="005419DA" w:rsidR="005C169F" w:rsidP="005C169F" w:rsidRDefault="005C169F" w14:paraId="414D71F6" w14:textId="2F0C9D4C">
      <w:pPr>
        <w:ind w:left="709" w:right="709"/>
        <w:jc w:val="both"/>
        <w:rPr>
          <w:rFonts w:ascii="Arial" w:hAnsi="Arial" w:cs="Arial"/>
          <w:color w:val="000000" w:themeColor="text1"/>
          <w:sz w:val="21"/>
          <w:szCs w:val="21"/>
          <w:lang w:val="es-ES_tradnl"/>
        </w:rPr>
      </w:pPr>
    </w:p>
    <w:p w:rsidRPr="005419DA" w:rsidR="004A546E" w:rsidP="004A546E" w:rsidRDefault="004A546E" w14:paraId="24C688DD" w14:textId="605BB659">
      <w:pPr>
        <w:spacing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El numeral 4 del artículo 35 dice que en dicho evento 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r w:rsidRPr="005419DA" w:rsidR="003E324A">
        <w:rPr>
          <w:rFonts w:ascii="Arial" w:hAnsi="Arial" w:cs="Arial"/>
          <w:color w:val="000000" w:themeColor="text1"/>
          <w:sz w:val="22"/>
          <w:szCs w:val="22"/>
          <w:lang w:val="es-ES_tradnl"/>
        </w:rPr>
        <w:t xml:space="preserve"> El reglamento podría establecer un método diferente, por ejemplo </w:t>
      </w:r>
      <w:r w:rsidRPr="005419DA" w:rsidR="00384C5E">
        <w:rPr>
          <w:rFonts w:ascii="Arial" w:hAnsi="Arial" w:cs="Arial"/>
          <w:color w:val="000000" w:themeColor="text1"/>
          <w:sz w:val="22"/>
          <w:szCs w:val="22"/>
          <w:lang w:val="es-ES_tradnl"/>
        </w:rPr>
        <w:t>definiendo</w:t>
      </w:r>
      <w:r w:rsidRPr="005419DA" w:rsidR="003E324A">
        <w:rPr>
          <w:rFonts w:ascii="Arial" w:hAnsi="Arial" w:cs="Arial"/>
          <w:color w:val="000000" w:themeColor="text1"/>
          <w:sz w:val="22"/>
          <w:szCs w:val="22"/>
          <w:lang w:val="es-ES_tradnl"/>
        </w:rPr>
        <w:t xml:space="preserve"> porcentajes, pero hasta ahora esto no ha sucedido.</w:t>
      </w:r>
    </w:p>
    <w:p w:rsidRPr="005419DA" w:rsidR="009B03F1" w:rsidP="005C169F" w:rsidRDefault="009B03F1" w14:paraId="11FB2688" w14:textId="77777777">
      <w:pPr>
        <w:ind w:left="709" w:right="709"/>
        <w:jc w:val="both"/>
        <w:rPr>
          <w:rFonts w:ascii="Arial" w:hAnsi="Arial" w:cs="Arial"/>
          <w:color w:val="000000" w:themeColor="text1"/>
          <w:sz w:val="21"/>
          <w:szCs w:val="21"/>
          <w:lang w:val="es-ES_tradnl"/>
        </w:rPr>
      </w:pPr>
    </w:p>
    <w:p w:rsidRPr="005419DA" w:rsidR="005C169F" w:rsidP="005C169F" w:rsidRDefault="000D13FD" w14:paraId="5319BAFD" w14:textId="7DE25BBF">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5C169F">
        <w:rPr>
          <w:rFonts w:ascii="Arial" w:hAnsi="Arial" w:cs="Arial"/>
          <w:color w:val="000000" w:themeColor="text1"/>
          <w:sz w:val="21"/>
          <w:szCs w:val="21"/>
          <w:lang w:val="es-ES_tradnl"/>
        </w:rPr>
        <w:t>3. Solicitud de aclaración frente al enunciado:</w:t>
      </w:r>
    </w:p>
    <w:p w:rsidRPr="005419DA" w:rsidR="005C169F" w:rsidP="005C169F" w:rsidRDefault="005C169F" w14:paraId="1D2766D6" w14:textId="77777777">
      <w:pPr>
        <w:ind w:left="709" w:right="709"/>
        <w:jc w:val="both"/>
        <w:rPr>
          <w:rFonts w:ascii="Arial" w:hAnsi="Arial" w:cs="Arial"/>
          <w:color w:val="000000" w:themeColor="text1"/>
          <w:sz w:val="21"/>
          <w:szCs w:val="21"/>
          <w:lang w:val="es-ES_tradnl"/>
        </w:rPr>
      </w:pPr>
    </w:p>
    <w:p w:rsidRPr="005419DA" w:rsidR="005C169F" w:rsidP="00CC3F2F" w:rsidRDefault="005C169F" w14:paraId="34FBEFB2" w14:textId="0DCC6AA5">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»“Preferir la propuesta presentada por el oferente que acredite, en las condiciones</w:t>
      </w:r>
      <w:r w:rsidRPr="005419DA" w:rsidR="00CC3F2F">
        <w:rPr>
          <w:rFonts w:ascii="Arial" w:hAnsi="Arial" w:cs="Arial"/>
          <w:color w:val="000000" w:themeColor="text1"/>
          <w:sz w:val="21"/>
          <w:szCs w:val="21"/>
          <w:lang w:val="es-ES_tradnl"/>
        </w:rPr>
        <w:t xml:space="preserve"> </w:t>
      </w:r>
      <w:r w:rsidRPr="005419DA">
        <w:rPr>
          <w:rFonts w:ascii="Arial" w:hAnsi="Arial" w:cs="Arial"/>
          <w:color w:val="000000" w:themeColor="text1"/>
          <w:sz w:val="21"/>
          <w:szCs w:val="21"/>
          <w:lang w:val="es-ES_tradnl"/>
        </w:rPr>
        <w:t xml:space="preserve">establecidas en la ley, que por lo menos diez por ciento (10%) de su nómina pertenece a población indígena, negra, afrocolombiana, raizal, palanquera, </w:t>
      </w:r>
      <w:proofErr w:type="spellStart"/>
      <w:r w:rsidRPr="005419DA">
        <w:rPr>
          <w:rFonts w:ascii="Arial" w:hAnsi="Arial" w:cs="Arial"/>
          <w:color w:val="000000" w:themeColor="text1"/>
          <w:sz w:val="21"/>
          <w:szCs w:val="21"/>
          <w:lang w:val="es-ES_tradnl"/>
        </w:rPr>
        <w:t>Rom</w:t>
      </w:r>
      <w:proofErr w:type="spellEnd"/>
      <w:r w:rsidRPr="005419DA">
        <w:rPr>
          <w:rFonts w:ascii="Arial" w:hAnsi="Arial" w:cs="Arial"/>
          <w:color w:val="000000" w:themeColor="text1"/>
          <w:sz w:val="21"/>
          <w:szCs w:val="21"/>
          <w:lang w:val="es-ES_tradnl"/>
        </w:rPr>
        <w:t xml:space="preserve"> o gitanas”. […].</w:t>
      </w:r>
    </w:p>
    <w:p w:rsidRPr="005419DA" w:rsidR="005C169F" w:rsidP="005C169F" w:rsidRDefault="005C169F" w14:paraId="40275695" w14:textId="77777777">
      <w:pPr>
        <w:ind w:left="709" w:right="709"/>
        <w:jc w:val="both"/>
        <w:rPr>
          <w:rFonts w:ascii="Arial" w:hAnsi="Arial" w:cs="Arial"/>
          <w:color w:val="000000" w:themeColor="text1"/>
          <w:sz w:val="21"/>
          <w:szCs w:val="21"/>
          <w:lang w:val="es-ES_tradnl"/>
        </w:rPr>
      </w:pPr>
    </w:p>
    <w:p w:rsidRPr="005419DA" w:rsidR="005C169F" w:rsidP="005C169F" w:rsidRDefault="005C169F" w14:paraId="40316094" w14:textId="55DC2EA1">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»Frente a este criterio de desempate, amablemente se le solicita a la entidad por favor esclarecer cuáles serán los instrumentos que utilizarán las entidades públicas para validar la condición de una persona como integrante de cualquiera de los grupos poblacionales citados en el numeral. Lo anterior, toda vez que en la actualidad no existe un documento que acredite la condición de una persona dentro de dichos sectores poblacionales, y de allí que no se comprenda cómo las entidades estatales realizarán la respectiva verificación de este requisito y cómo los proponentes podrán acreditarlo</w:t>
      </w:r>
      <w:r w:rsidRPr="005419DA" w:rsidR="00E65857">
        <w:rPr>
          <w:rFonts w:ascii="Arial" w:hAnsi="Arial" w:cs="Arial"/>
          <w:color w:val="000000" w:themeColor="text1"/>
          <w:sz w:val="21"/>
          <w:szCs w:val="21"/>
          <w:lang w:val="es-ES_tradnl"/>
        </w:rPr>
        <w:t>»</w:t>
      </w:r>
      <w:r w:rsidRPr="005419DA">
        <w:rPr>
          <w:rFonts w:ascii="Arial" w:hAnsi="Arial" w:cs="Arial"/>
          <w:color w:val="000000" w:themeColor="text1"/>
          <w:sz w:val="21"/>
          <w:szCs w:val="21"/>
          <w:lang w:val="es-ES_tradnl"/>
        </w:rPr>
        <w:t>.</w:t>
      </w:r>
    </w:p>
    <w:p w:rsidRPr="005419DA" w:rsidR="005C169F" w:rsidP="005C169F" w:rsidRDefault="005C169F" w14:paraId="4152EE6C" w14:textId="6FE6982F">
      <w:pPr>
        <w:ind w:left="709" w:right="709"/>
        <w:jc w:val="both"/>
        <w:rPr>
          <w:rFonts w:ascii="Arial" w:hAnsi="Arial" w:cs="Arial"/>
          <w:color w:val="000000" w:themeColor="text1"/>
          <w:sz w:val="21"/>
          <w:szCs w:val="21"/>
          <w:lang w:val="es-ES_tradnl"/>
        </w:rPr>
      </w:pPr>
    </w:p>
    <w:p w:rsidRPr="005419DA" w:rsidR="003A5E7E" w:rsidP="00AB7549" w:rsidRDefault="003A5E7E" w14:paraId="55324A1A" w14:textId="6BDD1CAF">
      <w:pPr>
        <w:spacing w:line="276" w:lineRule="auto"/>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Sin perjuicio de lo que establezca el reglamento que expida el gobierno nacional, esta </w:t>
      </w:r>
      <w:r w:rsidR="003658F2">
        <w:rPr>
          <w:rFonts w:ascii="Arial" w:hAnsi="Arial" w:eastAsia="Calibri" w:cs="Arial"/>
          <w:color w:val="000000" w:themeColor="text1"/>
          <w:sz w:val="22"/>
          <w:szCs w:val="22"/>
          <w:lang w:val="es-ES_tradnl"/>
        </w:rPr>
        <w:t>Agencia</w:t>
      </w:r>
      <w:r w:rsidRPr="005419DA">
        <w:rPr>
          <w:rFonts w:ascii="Arial" w:hAnsi="Arial" w:eastAsia="Calibri" w:cs="Arial"/>
          <w:color w:val="000000" w:themeColor="text1"/>
          <w:sz w:val="22"/>
          <w:szCs w:val="22"/>
          <w:lang w:val="es-ES_tradnl"/>
        </w:rPr>
        <w:t xml:space="preserve"> considera que se debe aplicar la normativa vigente sobre la materia, que establece que el Ministerio del Interior es la autoridad encargada de certificar la pertenencia a las poblaciones indígena, negra, afrocolombiana, raizal, </w:t>
      </w:r>
      <w:proofErr w:type="spellStart"/>
      <w:r w:rsidRPr="005419DA">
        <w:rPr>
          <w:rFonts w:ascii="Arial" w:hAnsi="Arial" w:eastAsia="Calibri" w:cs="Arial"/>
          <w:color w:val="000000" w:themeColor="text1"/>
          <w:sz w:val="22"/>
          <w:szCs w:val="22"/>
          <w:lang w:val="es-ES_tradnl"/>
        </w:rPr>
        <w:t>palenquera</w:t>
      </w:r>
      <w:proofErr w:type="spellEnd"/>
      <w:r w:rsidRPr="005419DA">
        <w:rPr>
          <w:rFonts w:ascii="Arial" w:hAnsi="Arial" w:eastAsia="Calibri" w:cs="Arial"/>
          <w:color w:val="000000" w:themeColor="text1"/>
          <w:sz w:val="22"/>
          <w:szCs w:val="22"/>
          <w:lang w:val="es-ES_tradnl"/>
        </w:rPr>
        <w:t xml:space="preserve">, </w:t>
      </w:r>
      <w:proofErr w:type="spellStart"/>
      <w:r w:rsidRPr="005419DA">
        <w:rPr>
          <w:rFonts w:ascii="Arial" w:hAnsi="Arial" w:eastAsia="Calibri" w:cs="Arial"/>
          <w:color w:val="000000" w:themeColor="text1"/>
          <w:sz w:val="22"/>
          <w:szCs w:val="22"/>
          <w:lang w:val="es-ES_tradnl"/>
        </w:rPr>
        <w:t>Rom</w:t>
      </w:r>
      <w:proofErr w:type="spellEnd"/>
      <w:r w:rsidRPr="005419DA">
        <w:rPr>
          <w:rFonts w:ascii="Arial" w:hAnsi="Arial" w:eastAsia="Calibri" w:cs="Arial"/>
          <w:color w:val="000000" w:themeColor="text1"/>
          <w:sz w:val="22"/>
          <w:szCs w:val="22"/>
          <w:lang w:val="es-ES_tradnl"/>
        </w:rPr>
        <w:t xml:space="preserve"> o gitanas. Lo anterior, se fundamenta en las competencias de la Dirección de Asuntos Indígenas, </w:t>
      </w:r>
      <w:proofErr w:type="spellStart"/>
      <w:r w:rsidRPr="005419DA">
        <w:rPr>
          <w:rFonts w:ascii="Arial" w:hAnsi="Arial" w:eastAsia="Calibri" w:cs="Arial"/>
          <w:color w:val="000000" w:themeColor="text1"/>
          <w:sz w:val="22"/>
          <w:szCs w:val="22"/>
          <w:lang w:val="es-ES_tradnl"/>
        </w:rPr>
        <w:t>Rom</w:t>
      </w:r>
      <w:proofErr w:type="spellEnd"/>
      <w:r w:rsidRPr="005419DA">
        <w:rPr>
          <w:rFonts w:ascii="Arial" w:hAnsi="Arial" w:eastAsia="Calibri" w:cs="Arial"/>
          <w:color w:val="000000" w:themeColor="text1"/>
          <w:sz w:val="22"/>
          <w:szCs w:val="22"/>
          <w:lang w:val="es-ES_tradnl"/>
        </w:rPr>
        <w:t xml:space="preserve"> y Minorías, así como de la Dirección de Asuntos para Comunidades Negras, Afrocolombianas, Raizales y Palenqueras, de dicho Ministerio. </w:t>
      </w:r>
      <w:r w:rsidRPr="005419DA">
        <w:rPr>
          <w:rFonts w:ascii="Arial" w:hAnsi="Arial" w:cs="Arial"/>
          <w:color w:val="000000" w:themeColor="text1"/>
          <w:sz w:val="22"/>
          <w:szCs w:val="22"/>
          <w:lang w:val="es-ES_tradnl"/>
        </w:rPr>
        <w:t>En tal sentido, el proponente deberá acreditar que por lo menos el 10% de sus trabajadores pertenece a estas poblaciones</w:t>
      </w:r>
      <w:r w:rsidRPr="005419DA" w:rsidR="001177FE">
        <w:rPr>
          <w:rFonts w:ascii="Arial" w:hAnsi="Arial" w:cs="Arial"/>
          <w:color w:val="000000" w:themeColor="text1"/>
          <w:sz w:val="22"/>
          <w:szCs w:val="22"/>
          <w:lang w:val="es-ES_tradnl"/>
        </w:rPr>
        <w:t>.</w:t>
      </w:r>
    </w:p>
    <w:p w:rsidRPr="005419DA" w:rsidR="000D13FD" w:rsidP="005C169F" w:rsidRDefault="000D13FD" w14:paraId="7C692F31" w14:textId="77777777">
      <w:pPr>
        <w:ind w:left="709" w:right="709"/>
        <w:jc w:val="both"/>
        <w:rPr>
          <w:rFonts w:ascii="Arial" w:hAnsi="Arial" w:cs="Arial"/>
          <w:color w:val="000000" w:themeColor="text1"/>
          <w:sz w:val="21"/>
          <w:szCs w:val="21"/>
          <w:lang w:val="es-ES_tradnl"/>
        </w:rPr>
      </w:pPr>
    </w:p>
    <w:p w:rsidRPr="005419DA" w:rsidR="005C169F" w:rsidP="005C169F" w:rsidRDefault="00E65857" w14:paraId="25918B37" w14:textId="6F15D9A7">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5C169F">
        <w:rPr>
          <w:rFonts w:ascii="Arial" w:hAnsi="Arial" w:cs="Arial"/>
          <w:color w:val="000000" w:themeColor="text1"/>
          <w:sz w:val="21"/>
          <w:szCs w:val="21"/>
          <w:lang w:val="es-ES_tradnl"/>
        </w:rPr>
        <w:t>4. Solicitud de aclaración frente al enunciado:</w:t>
      </w:r>
    </w:p>
    <w:p w:rsidRPr="005419DA" w:rsidR="005C169F" w:rsidP="005C169F" w:rsidRDefault="005C169F" w14:paraId="5B96789F" w14:textId="77777777">
      <w:pPr>
        <w:ind w:left="709" w:right="709"/>
        <w:jc w:val="both"/>
        <w:rPr>
          <w:rFonts w:ascii="Arial" w:hAnsi="Arial" w:cs="Arial"/>
          <w:color w:val="000000" w:themeColor="text1"/>
          <w:sz w:val="21"/>
          <w:szCs w:val="21"/>
          <w:lang w:val="es-ES_tradnl"/>
        </w:rPr>
      </w:pPr>
    </w:p>
    <w:p w:rsidRPr="005419DA" w:rsidR="005C169F" w:rsidP="005C169F" w:rsidRDefault="005C169F" w14:paraId="369E5C15" w14:textId="77777777">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»Preferir la propuesta de personas en proceso de reintegración reincorporación (sic) o de la persona jurídica en la cual participe o participen mayoritariamente; o, la de un proponente plural constituido por personas en proceso de reincorporación, y/o personas jurídicas en las cuales participe o participen mayoritariamente. […].</w:t>
      </w:r>
    </w:p>
    <w:p w:rsidRPr="005419DA" w:rsidR="005C169F" w:rsidP="005C169F" w:rsidRDefault="005C169F" w14:paraId="743F4FD1" w14:textId="77777777">
      <w:pPr>
        <w:ind w:left="709" w:right="709"/>
        <w:jc w:val="both"/>
        <w:rPr>
          <w:rFonts w:ascii="Arial" w:hAnsi="Arial" w:cs="Arial"/>
          <w:color w:val="000000" w:themeColor="text1"/>
          <w:sz w:val="21"/>
          <w:szCs w:val="21"/>
          <w:lang w:val="es-ES_tradnl"/>
        </w:rPr>
      </w:pPr>
    </w:p>
    <w:p w:rsidRPr="005419DA" w:rsidR="005C169F" w:rsidP="005C169F" w:rsidRDefault="005C169F" w14:paraId="3BE5FBFD" w14:textId="77777777">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»Frente al citado numeral, se presenta la misma confusión con el vocablo “participación” del numeral relacionado con mujeres en condición de vulnerabilidad (punto 1 del presente documento). Se podría comprender del enunciado, que las entidades estatales darán prevalencia a la propuesta presentada por un proponente conformado en su mayoría por personas en proceso de reintegración o reincorporación. ¿Es correcto nuestro entendimiento?</w:t>
      </w:r>
    </w:p>
    <w:p w:rsidRPr="005419DA" w:rsidR="005C169F" w:rsidP="005C169F" w:rsidRDefault="005C169F" w14:paraId="0100E484" w14:textId="77777777">
      <w:pPr>
        <w:ind w:left="709" w:right="709"/>
        <w:jc w:val="both"/>
        <w:rPr>
          <w:rFonts w:ascii="Arial" w:hAnsi="Arial" w:cs="Arial"/>
          <w:color w:val="000000" w:themeColor="text1"/>
          <w:sz w:val="21"/>
          <w:szCs w:val="21"/>
          <w:lang w:val="es-ES_tradnl"/>
        </w:rPr>
      </w:pPr>
    </w:p>
    <w:p w:rsidRPr="005419DA" w:rsidR="005C169F" w:rsidP="005C169F" w:rsidRDefault="005C169F" w14:paraId="1A4B59FF" w14:textId="344BCC96">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»Sin embargo, no es claro cómo las entidades escogerán entre dos o más propuestas que logren acreditar dicho requisito, ¿se elegirá al oferente que acredite un número mayor de personas en tránsito a la sociedad civil? Pero en ese caso ¿no se estaría atentando contra el principio de selección objetiva de la contratación pública al privilegiar empresas que tengan mayor capacidad de contratación? Entonces ¿se tomará alguna proporción respecto de la planta de personal para acreditar este requisito, y en caso de empate, la entidad vinculará el subsiguiente criterio de desempate?</w:t>
      </w:r>
      <w:r w:rsidRPr="005419DA" w:rsidR="00E65857">
        <w:rPr>
          <w:rFonts w:ascii="Arial" w:hAnsi="Arial" w:cs="Arial"/>
          <w:color w:val="000000" w:themeColor="text1"/>
          <w:sz w:val="21"/>
          <w:szCs w:val="21"/>
          <w:lang w:val="es-ES_tradnl"/>
        </w:rPr>
        <w:t>»</w:t>
      </w:r>
    </w:p>
    <w:p w:rsidRPr="005419DA" w:rsidR="005C169F" w:rsidP="005C169F" w:rsidRDefault="005C169F" w14:paraId="57C84E66" w14:textId="5AF46624">
      <w:pPr>
        <w:ind w:left="709" w:right="709"/>
        <w:jc w:val="both"/>
        <w:rPr>
          <w:rFonts w:ascii="Arial" w:hAnsi="Arial" w:cs="Arial"/>
          <w:color w:val="000000" w:themeColor="text1"/>
          <w:sz w:val="21"/>
          <w:szCs w:val="21"/>
          <w:lang w:val="es-ES_tradnl"/>
        </w:rPr>
      </w:pPr>
    </w:p>
    <w:p w:rsidRPr="005419DA" w:rsidR="00E070C1" w:rsidP="00E070C1" w:rsidRDefault="00306A13" w14:paraId="7D269BA8" w14:textId="1A58B560">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lastRenderedPageBreak/>
        <w:t xml:space="preserve">La </w:t>
      </w:r>
      <w:r w:rsidR="003658F2">
        <w:rPr>
          <w:rFonts w:ascii="Arial" w:hAnsi="Arial" w:cs="Arial"/>
          <w:color w:val="000000" w:themeColor="text1"/>
          <w:sz w:val="22"/>
          <w:szCs w:val="22"/>
          <w:lang w:val="es-ES_tradnl"/>
        </w:rPr>
        <w:t>Agencia</w:t>
      </w:r>
      <w:r w:rsidRPr="005419DA">
        <w:rPr>
          <w:rFonts w:ascii="Arial" w:hAnsi="Arial" w:cs="Arial"/>
          <w:color w:val="000000" w:themeColor="text1"/>
          <w:sz w:val="22"/>
          <w:szCs w:val="22"/>
          <w:lang w:val="es-ES_tradnl"/>
        </w:rPr>
        <w:t xml:space="preserve"> reitera el sentido de la respuesta a la primera pregunta</w:t>
      </w:r>
      <w:r w:rsidRPr="005419DA" w:rsidR="00463347">
        <w:rPr>
          <w:rFonts w:ascii="Arial" w:hAnsi="Arial" w:cs="Arial"/>
          <w:color w:val="000000" w:themeColor="text1"/>
          <w:sz w:val="22"/>
          <w:szCs w:val="22"/>
          <w:lang w:val="es-ES_tradnl"/>
        </w:rPr>
        <w:t xml:space="preserve">, </w:t>
      </w:r>
      <w:r w:rsidRPr="005419DA" w:rsidR="00FE601E">
        <w:rPr>
          <w:rFonts w:ascii="Arial" w:hAnsi="Arial" w:cs="Arial"/>
          <w:color w:val="000000" w:themeColor="text1"/>
          <w:sz w:val="22"/>
          <w:szCs w:val="22"/>
          <w:lang w:val="es-ES_tradnl"/>
        </w:rPr>
        <w:t>en la cual se indicó que</w:t>
      </w:r>
      <w:r w:rsidRPr="005419DA">
        <w:rPr>
          <w:rFonts w:ascii="Arial" w:hAnsi="Arial" w:cs="Arial"/>
          <w:color w:val="000000" w:themeColor="text1"/>
          <w:sz w:val="22"/>
          <w:szCs w:val="22"/>
          <w:lang w:val="es-ES_tradnl"/>
        </w:rPr>
        <w:t xml:space="preserve"> </w:t>
      </w:r>
      <w:r w:rsidRPr="005419DA" w:rsidR="00463347">
        <w:rPr>
          <w:rFonts w:ascii="Arial" w:hAnsi="Arial" w:cs="Arial"/>
          <w:color w:val="000000" w:themeColor="text1"/>
          <w:sz w:val="22"/>
          <w:szCs w:val="22"/>
          <w:lang w:val="es-ES_tradnl"/>
        </w:rPr>
        <w:t>participar debe entenderse –a menos que el reglamento disponga lo contrario– como tomar parte en la sociedad o proponente plural, de acuerdo al aporte en dinero o trabajo</w:t>
      </w:r>
      <w:r w:rsidRPr="005419DA" w:rsidR="00FE601E">
        <w:rPr>
          <w:rFonts w:ascii="Arial" w:hAnsi="Arial" w:cs="Arial"/>
          <w:color w:val="000000" w:themeColor="text1"/>
          <w:sz w:val="22"/>
          <w:szCs w:val="22"/>
          <w:lang w:val="es-ES_tradnl"/>
        </w:rPr>
        <w:t xml:space="preserve">. Esta misma acepción </w:t>
      </w:r>
      <w:r w:rsidRPr="005419DA" w:rsidR="00166797">
        <w:rPr>
          <w:rFonts w:ascii="Arial" w:hAnsi="Arial" w:cs="Arial"/>
          <w:color w:val="000000" w:themeColor="text1"/>
          <w:sz w:val="22"/>
          <w:szCs w:val="22"/>
          <w:lang w:val="es-ES_tradnl"/>
        </w:rPr>
        <w:t xml:space="preserve">aplica para lo establecido en el numeral 6 del artículo 35 de la Ley </w:t>
      </w:r>
      <w:r w:rsidR="007B209C">
        <w:rPr>
          <w:rFonts w:ascii="Arial" w:hAnsi="Arial" w:cs="Arial"/>
          <w:color w:val="000000" w:themeColor="text1"/>
          <w:sz w:val="22"/>
          <w:szCs w:val="22"/>
          <w:lang w:val="es-ES_tradnl"/>
        </w:rPr>
        <w:t>2069</w:t>
      </w:r>
      <w:r w:rsidRPr="005419DA" w:rsidR="00166797">
        <w:rPr>
          <w:rFonts w:ascii="Arial" w:hAnsi="Arial" w:cs="Arial"/>
          <w:color w:val="000000" w:themeColor="text1"/>
          <w:sz w:val="22"/>
          <w:szCs w:val="22"/>
          <w:lang w:val="es-ES_tradnl"/>
        </w:rPr>
        <w:t xml:space="preserve"> de 2020.</w:t>
      </w:r>
      <w:r w:rsidRPr="005419DA" w:rsidR="002748F1">
        <w:rPr>
          <w:rFonts w:ascii="Arial" w:hAnsi="Arial" w:cs="Arial"/>
          <w:color w:val="000000" w:themeColor="text1"/>
          <w:sz w:val="22"/>
          <w:szCs w:val="22"/>
          <w:lang w:val="es-ES_tradnl"/>
        </w:rPr>
        <w:t xml:space="preserve"> Como se observa, no es la planta de personal, sino la participación en la persona jurídica o en el proponente plural lo que se tiene en cuenta. </w:t>
      </w:r>
    </w:p>
    <w:p w:rsidRPr="005419DA" w:rsidR="00E070C1" w:rsidP="00E070C1" w:rsidRDefault="004E03E8" w14:paraId="0D7BB164" w14:textId="4128D651">
      <w:pPr>
        <w:spacing w:before="120" w:line="276" w:lineRule="auto"/>
        <w:ind w:firstLine="709"/>
        <w:jc w:val="both"/>
        <w:rPr>
          <w:rFonts w:ascii="Arial" w:hAnsi="Arial" w:cs="Arial"/>
          <w:color w:val="000000" w:themeColor="text1"/>
          <w:sz w:val="22"/>
          <w:szCs w:val="22"/>
          <w:lang w:val="es-ES_tradnl"/>
        </w:rPr>
      </w:pPr>
      <w:r w:rsidRPr="004E03E8">
        <w:rPr>
          <w:rFonts w:ascii="Arial" w:hAnsi="Arial" w:cs="Arial"/>
          <w:color w:val="000000" w:themeColor="text1"/>
          <w:sz w:val="22"/>
          <w:szCs w:val="22"/>
          <w:lang w:val="es-ES_tradnl"/>
        </w:rPr>
        <w:t>Frente a la coexistencia de causales</w:t>
      </w:r>
      <w:r w:rsidRPr="005419DA" w:rsidR="00F10E7D">
        <w:rPr>
          <w:rFonts w:ascii="Arial" w:hAnsi="Arial" w:cs="Arial"/>
          <w:color w:val="000000" w:themeColor="text1"/>
          <w:sz w:val="22"/>
          <w:szCs w:val="22"/>
          <w:lang w:val="es-ES_tradnl"/>
        </w:rPr>
        <w:t>, se debe aplicar lo que determina el parágrafo del artículo 35 de la mencionada Ley, según el cual «El Gobierno Nacional podrá reglamentar la aplicación de factores de desempate en casos en que concurran dos o más de los factores aquí previstos».</w:t>
      </w:r>
      <w:r w:rsidRPr="005419DA" w:rsidR="00EC3BA2">
        <w:rPr>
          <w:rFonts w:ascii="Arial" w:hAnsi="Arial" w:cs="Arial"/>
          <w:color w:val="000000" w:themeColor="text1"/>
          <w:sz w:val="22"/>
          <w:szCs w:val="22"/>
          <w:lang w:val="es-ES_tradnl"/>
        </w:rPr>
        <w:t xml:space="preserve"> </w:t>
      </w:r>
      <w:r w:rsidRPr="005419DA" w:rsidR="00E070C1">
        <w:rPr>
          <w:rFonts w:ascii="Arial" w:hAnsi="Arial" w:cs="Arial"/>
          <w:color w:val="000000" w:themeColor="text1"/>
          <w:sz w:val="22"/>
          <w:szCs w:val="22"/>
          <w:lang w:val="es-ES_tradnl"/>
        </w:rPr>
        <w:t xml:space="preserve">En ausencia de esta reglamentación, conforme al inciso primero de la norma citada, las entidades deberán aplicar los factores de desempate en forma sucesiva y excluyente. </w:t>
      </w:r>
    </w:p>
    <w:p w:rsidRPr="005419DA" w:rsidR="00E65857" w:rsidP="00F10E7D" w:rsidRDefault="00E65857" w14:paraId="6CFF5023" w14:textId="77777777">
      <w:pPr>
        <w:ind w:right="709"/>
        <w:jc w:val="both"/>
        <w:rPr>
          <w:rFonts w:ascii="Arial" w:hAnsi="Arial" w:cs="Arial"/>
          <w:color w:val="000000" w:themeColor="text1"/>
          <w:sz w:val="21"/>
          <w:szCs w:val="21"/>
          <w:lang w:val="es-ES_tradnl"/>
        </w:rPr>
      </w:pPr>
    </w:p>
    <w:p w:rsidRPr="005419DA" w:rsidR="005C169F" w:rsidP="005C169F" w:rsidRDefault="002F1B27" w14:paraId="3A747E54" w14:textId="5ED0F82C">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5C169F">
        <w:rPr>
          <w:rFonts w:ascii="Arial" w:hAnsi="Arial" w:cs="Arial"/>
          <w:color w:val="000000" w:themeColor="text1"/>
          <w:sz w:val="21"/>
          <w:szCs w:val="21"/>
          <w:lang w:val="es-ES_tradnl"/>
        </w:rPr>
        <w:t>5. Solicitud de aclaración frente al enunciado:</w:t>
      </w:r>
    </w:p>
    <w:p w:rsidRPr="005419DA" w:rsidR="005C169F" w:rsidP="005C169F" w:rsidRDefault="005C169F" w14:paraId="221F2174" w14:textId="77777777">
      <w:pPr>
        <w:ind w:left="709" w:right="709"/>
        <w:jc w:val="both"/>
        <w:rPr>
          <w:rFonts w:ascii="Arial" w:hAnsi="Arial" w:cs="Arial"/>
          <w:color w:val="000000" w:themeColor="text1"/>
          <w:sz w:val="21"/>
          <w:szCs w:val="21"/>
          <w:lang w:val="es-ES_tradnl"/>
        </w:rPr>
      </w:pPr>
    </w:p>
    <w:p w:rsidRPr="005419DA" w:rsidR="005C169F" w:rsidP="005C169F" w:rsidRDefault="005C169F" w14:paraId="1F5316D1" w14:textId="77777777">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»“Preferir la oferta presentada por un proponente plural siempre que: (a) esté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 […].</w:t>
      </w:r>
    </w:p>
    <w:p w:rsidRPr="005419DA" w:rsidR="005C169F" w:rsidP="005C169F" w:rsidRDefault="005C169F" w14:paraId="519F01D4" w14:textId="77777777">
      <w:pPr>
        <w:ind w:left="709" w:right="709"/>
        <w:jc w:val="both"/>
        <w:rPr>
          <w:rFonts w:ascii="Arial" w:hAnsi="Arial" w:cs="Arial"/>
          <w:color w:val="000000" w:themeColor="text1"/>
          <w:sz w:val="21"/>
          <w:szCs w:val="21"/>
          <w:lang w:val="es-ES_tradnl"/>
        </w:rPr>
      </w:pPr>
    </w:p>
    <w:p w:rsidRPr="005419DA" w:rsidR="005C169F" w:rsidP="005C169F" w:rsidRDefault="005C169F" w14:paraId="5C15FACE" w14:textId="77777777">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»Frente a este numeral se presentan múltiples confusiones procedimentales, pues la norma inicialmente manifiesta que, al llegar a este criterio de desempate, se preferirá la oferta de un proponente plural bajo tres condiciones; la primera que esté conformado por al menos una madre cabeza de familia o una persona en tránsito a la sociedad civil.</w:t>
      </w:r>
    </w:p>
    <w:p w:rsidRPr="005419DA" w:rsidR="005C169F" w:rsidP="005C169F" w:rsidRDefault="005C169F" w14:paraId="5243940A" w14:textId="77777777">
      <w:pPr>
        <w:ind w:left="709" w:right="709"/>
        <w:jc w:val="both"/>
        <w:rPr>
          <w:rFonts w:ascii="Arial" w:hAnsi="Arial" w:cs="Arial"/>
          <w:color w:val="000000" w:themeColor="text1"/>
          <w:sz w:val="21"/>
          <w:szCs w:val="21"/>
          <w:lang w:val="es-ES_tradnl"/>
        </w:rPr>
      </w:pPr>
    </w:p>
    <w:p w:rsidRPr="005419DA" w:rsidR="005C169F" w:rsidP="005C169F" w:rsidRDefault="005C169F" w14:paraId="0593305C" w14:textId="77777777">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»Sin embargo, no hay claridad respecto de lo que significa que el proponente plural esté conformado por alguno de los dos casos; es decir; ¿bastará con que una persona independientemente de su cargo o rol en los dos o más integrantes del proponente plural esté en estas condiciones para acreditar este requisito para todo el consorcio? o ¿se hace referencia a alguno de los representantes legales del consorcio o unión temporal? La anterior duda surge, en otros aspectos, porque técnicamente la entidad estatal ya habrá tenido la posibilidad de evaluar estos requisitos en los criterios precedentes.</w:t>
      </w:r>
    </w:p>
    <w:p w:rsidRPr="005419DA" w:rsidR="005C169F" w:rsidP="005C169F" w:rsidRDefault="005C169F" w14:paraId="7AB2DC09" w14:textId="5F2F962C">
      <w:pPr>
        <w:ind w:left="709" w:right="709"/>
        <w:jc w:val="both"/>
        <w:rPr>
          <w:rFonts w:ascii="Arial" w:hAnsi="Arial" w:cs="Arial"/>
          <w:color w:val="000000" w:themeColor="text1"/>
          <w:sz w:val="21"/>
          <w:szCs w:val="21"/>
          <w:lang w:val="es-ES_tradnl"/>
        </w:rPr>
      </w:pPr>
    </w:p>
    <w:p w:rsidRPr="005419DA" w:rsidR="00EB7132" w:rsidP="00EB7132" w:rsidRDefault="00EE2A20" w14:paraId="20D48D02" w14:textId="4DC73F50">
      <w:pPr>
        <w:spacing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El enunciado normativo contenido en el artículo </w:t>
      </w:r>
      <w:r w:rsidRPr="005419DA" w:rsidR="00480F9A">
        <w:rPr>
          <w:rFonts w:ascii="Arial" w:hAnsi="Arial" w:cs="Arial"/>
          <w:color w:val="000000" w:themeColor="text1"/>
          <w:sz w:val="22"/>
          <w:szCs w:val="22"/>
          <w:lang w:val="es-ES_tradnl"/>
        </w:rPr>
        <w:t>35, numeral 7</w:t>
      </w:r>
      <w:r w:rsidRPr="005419DA" w:rsidR="008645AA">
        <w:rPr>
          <w:rFonts w:ascii="Arial" w:hAnsi="Arial" w:cs="Arial"/>
          <w:color w:val="000000" w:themeColor="text1"/>
          <w:sz w:val="22"/>
          <w:szCs w:val="22"/>
          <w:lang w:val="es-ES_tradnl"/>
        </w:rPr>
        <w:t>,</w:t>
      </w:r>
      <w:r w:rsidRPr="005419DA" w:rsidR="00480F9A">
        <w:rPr>
          <w:rFonts w:ascii="Arial" w:hAnsi="Arial" w:cs="Arial"/>
          <w:color w:val="000000" w:themeColor="text1"/>
          <w:sz w:val="22"/>
          <w:szCs w:val="22"/>
          <w:lang w:val="es-ES_tradnl"/>
        </w:rPr>
        <w:t xml:space="preserve"> no establece que la </w:t>
      </w:r>
      <w:r w:rsidRPr="005419DA" w:rsidR="0052002F">
        <w:rPr>
          <w:rFonts w:ascii="Arial" w:hAnsi="Arial" w:cs="Arial"/>
          <w:color w:val="000000" w:themeColor="text1"/>
          <w:sz w:val="22"/>
          <w:szCs w:val="22"/>
          <w:lang w:val="es-ES_tradnl"/>
        </w:rPr>
        <w:t>madre cabeza de familia o la persona en proceso de reincorporación o reintegración</w:t>
      </w:r>
      <w:r w:rsidRPr="005419DA" w:rsidR="00FD0216">
        <w:rPr>
          <w:rFonts w:ascii="Arial" w:hAnsi="Arial" w:cs="Arial"/>
          <w:color w:val="000000" w:themeColor="text1"/>
          <w:sz w:val="22"/>
          <w:szCs w:val="22"/>
          <w:lang w:val="es-ES_tradnl"/>
        </w:rPr>
        <w:t xml:space="preserve"> deba ser representante legal u ostentar algún cargo específico dentro del proponente plural. Basta </w:t>
      </w:r>
      <w:r w:rsidRPr="005419DA" w:rsidR="00FD0216">
        <w:rPr>
          <w:rFonts w:ascii="Arial" w:hAnsi="Arial" w:cs="Arial"/>
          <w:color w:val="000000" w:themeColor="text1"/>
          <w:sz w:val="22"/>
          <w:szCs w:val="22"/>
          <w:lang w:val="es-ES_tradnl"/>
        </w:rPr>
        <w:lastRenderedPageBreak/>
        <w:t xml:space="preserve">con que sea integrante </w:t>
      </w:r>
      <w:r w:rsidRPr="005419DA" w:rsidR="00D97EF0">
        <w:rPr>
          <w:rFonts w:ascii="Arial" w:hAnsi="Arial" w:cs="Arial"/>
          <w:color w:val="000000" w:themeColor="text1"/>
          <w:sz w:val="22"/>
          <w:szCs w:val="22"/>
          <w:lang w:val="es-ES_tradnl"/>
        </w:rPr>
        <w:t>de</w:t>
      </w:r>
      <w:r w:rsidRPr="005419DA" w:rsidR="00FD0216">
        <w:rPr>
          <w:rFonts w:ascii="Arial" w:hAnsi="Arial" w:cs="Arial"/>
          <w:color w:val="000000" w:themeColor="text1"/>
          <w:sz w:val="22"/>
          <w:szCs w:val="22"/>
          <w:lang w:val="es-ES_tradnl"/>
        </w:rPr>
        <w:t xml:space="preserve"> </w:t>
      </w:r>
      <w:r w:rsidRPr="005419DA" w:rsidR="00D97EF0">
        <w:rPr>
          <w:rFonts w:ascii="Arial" w:hAnsi="Arial" w:cs="Arial"/>
          <w:color w:val="000000" w:themeColor="text1"/>
          <w:sz w:val="22"/>
          <w:szCs w:val="22"/>
          <w:lang w:val="es-ES_tradnl"/>
        </w:rPr>
        <w:t>este</w:t>
      </w:r>
      <w:r w:rsidRPr="005419DA" w:rsidR="00FD0216">
        <w:rPr>
          <w:rFonts w:ascii="Arial" w:hAnsi="Arial" w:cs="Arial"/>
          <w:color w:val="000000" w:themeColor="text1"/>
          <w:sz w:val="22"/>
          <w:szCs w:val="22"/>
          <w:lang w:val="es-ES_tradnl"/>
        </w:rPr>
        <w:t>, es decir, que participe de él.</w:t>
      </w:r>
      <w:r w:rsidRPr="005419DA" w:rsidR="00480F9A">
        <w:rPr>
          <w:rFonts w:ascii="Arial" w:hAnsi="Arial" w:cs="Arial"/>
          <w:color w:val="000000" w:themeColor="text1"/>
          <w:sz w:val="22"/>
          <w:szCs w:val="22"/>
          <w:lang w:val="es-ES_tradnl"/>
        </w:rPr>
        <w:t xml:space="preserve"> </w:t>
      </w:r>
      <w:r w:rsidRPr="005419DA" w:rsidR="00C14575">
        <w:rPr>
          <w:rFonts w:ascii="Arial" w:hAnsi="Arial" w:cs="Arial"/>
          <w:color w:val="000000" w:themeColor="text1"/>
          <w:sz w:val="22"/>
          <w:szCs w:val="22"/>
          <w:lang w:val="es-ES_tradnl"/>
        </w:rPr>
        <w:t xml:space="preserve">Esto es lo que debe entenderse cuando el literal a) de dicho numeral </w:t>
      </w:r>
      <w:r w:rsidRPr="005419DA" w:rsidR="00973AB3">
        <w:rPr>
          <w:rFonts w:ascii="Arial" w:hAnsi="Arial" w:cs="Arial"/>
          <w:color w:val="000000" w:themeColor="text1"/>
          <w:sz w:val="22"/>
          <w:szCs w:val="22"/>
          <w:lang w:val="es-ES_tradnl"/>
        </w:rPr>
        <w:t>dice que el proponente plural ha de estar «conformado» por dichas personas.</w:t>
      </w:r>
    </w:p>
    <w:p w:rsidRPr="005419DA" w:rsidR="00EB7132" w:rsidP="005C169F" w:rsidRDefault="00EB7132" w14:paraId="3FA10F4B" w14:textId="77777777">
      <w:pPr>
        <w:ind w:left="709" w:right="709"/>
        <w:jc w:val="both"/>
        <w:rPr>
          <w:rFonts w:ascii="Arial" w:hAnsi="Arial" w:cs="Arial"/>
          <w:color w:val="000000" w:themeColor="text1"/>
          <w:sz w:val="21"/>
          <w:szCs w:val="21"/>
          <w:lang w:val="es-ES_tradnl"/>
        </w:rPr>
      </w:pPr>
    </w:p>
    <w:p w:rsidRPr="005419DA" w:rsidR="005C169F" w:rsidP="005C169F" w:rsidRDefault="00EB7132" w14:paraId="3AB04253" w14:textId="5EF755F0">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5C169F">
        <w:rPr>
          <w:rFonts w:ascii="Arial" w:hAnsi="Arial" w:cs="Arial"/>
          <w:color w:val="000000" w:themeColor="text1"/>
          <w:sz w:val="21"/>
          <w:szCs w:val="21"/>
          <w:lang w:val="es-ES_tradnl"/>
        </w:rPr>
        <w:t>Adicionalmente, dentro de este mismo requisito no es claro si lo que quiere decir el Gobierno Nacional en dicho numeral, es que la persona jurídica que conforme al proponente plural y tenga dentro de su planta a la mujer cabeza de familia o a la persona en tránsito a la sociedad civil y quiera acogerse a este requisito, deberá participar por lo menos del 25% del consorcio o unión temporal. En este sentido, ¿es correcto nuestro entendimiento de la norma?</w:t>
      </w:r>
      <w:r w:rsidRPr="005419DA">
        <w:rPr>
          <w:rFonts w:ascii="Arial" w:hAnsi="Arial" w:cs="Arial"/>
          <w:color w:val="000000" w:themeColor="text1"/>
          <w:sz w:val="21"/>
          <w:szCs w:val="21"/>
          <w:lang w:val="es-ES_tradnl"/>
        </w:rPr>
        <w:t>»</w:t>
      </w:r>
    </w:p>
    <w:p w:rsidRPr="005419DA" w:rsidR="005C169F" w:rsidP="005C169F" w:rsidRDefault="005C169F" w14:paraId="16ED4A23" w14:textId="51A8B40D">
      <w:pPr>
        <w:ind w:left="709" w:right="709"/>
        <w:jc w:val="both"/>
        <w:rPr>
          <w:rFonts w:ascii="Arial" w:hAnsi="Arial" w:cs="Arial"/>
          <w:color w:val="000000" w:themeColor="text1"/>
          <w:sz w:val="21"/>
          <w:szCs w:val="21"/>
          <w:lang w:val="es-ES_tradnl"/>
        </w:rPr>
      </w:pPr>
    </w:p>
    <w:p w:rsidRPr="005419DA" w:rsidR="00EB7132" w:rsidP="00EB7132" w:rsidRDefault="005C6CF7" w14:paraId="165DAA6C" w14:textId="2BFD824C">
      <w:pPr>
        <w:spacing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De acuerdo con</w:t>
      </w:r>
      <w:r w:rsidRPr="005419DA" w:rsidR="004C1198">
        <w:rPr>
          <w:rFonts w:ascii="Arial" w:hAnsi="Arial" w:cs="Arial"/>
          <w:color w:val="000000" w:themeColor="text1"/>
          <w:sz w:val="22"/>
          <w:szCs w:val="22"/>
          <w:lang w:val="es-ES_tradnl"/>
        </w:rPr>
        <w:t xml:space="preserve"> el artículo 35, numeral 7, literal a)</w:t>
      </w:r>
      <w:r w:rsidRPr="005419DA" w:rsidR="00CA4CCC">
        <w:rPr>
          <w:rFonts w:ascii="Arial" w:hAnsi="Arial" w:cs="Arial"/>
          <w:color w:val="000000" w:themeColor="text1"/>
          <w:sz w:val="22"/>
          <w:szCs w:val="22"/>
          <w:lang w:val="es-ES_tradnl"/>
        </w:rPr>
        <w:t>,</w:t>
      </w:r>
      <w:r w:rsidRPr="005419DA" w:rsidR="004C1198">
        <w:rPr>
          <w:rFonts w:ascii="Arial" w:hAnsi="Arial" w:cs="Arial"/>
          <w:color w:val="000000" w:themeColor="text1"/>
          <w:sz w:val="22"/>
          <w:szCs w:val="22"/>
          <w:lang w:val="es-ES_tradnl"/>
        </w:rPr>
        <w:t xml:space="preserve"> de la Ley </w:t>
      </w:r>
      <w:r w:rsidR="007B209C">
        <w:rPr>
          <w:rFonts w:ascii="Arial" w:hAnsi="Arial" w:cs="Arial"/>
          <w:color w:val="000000" w:themeColor="text1"/>
          <w:sz w:val="22"/>
          <w:szCs w:val="22"/>
          <w:lang w:val="es-ES_tradnl"/>
        </w:rPr>
        <w:t>2069</w:t>
      </w:r>
      <w:r w:rsidRPr="005419DA" w:rsidR="004C1198">
        <w:rPr>
          <w:rFonts w:ascii="Arial" w:hAnsi="Arial" w:cs="Arial"/>
          <w:color w:val="000000" w:themeColor="text1"/>
          <w:sz w:val="22"/>
          <w:szCs w:val="22"/>
          <w:lang w:val="es-ES_tradnl"/>
        </w:rPr>
        <w:t xml:space="preserve"> de 2020, </w:t>
      </w:r>
      <w:r w:rsidRPr="005419DA" w:rsidR="00C80C6B">
        <w:rPr>
          <w:rFonts w:ascii="Arial" w:hAnsi="Arial" w:cs="Arial"/>
          <w:color w:val="000000" w:themeColor="text1"/>
          <w:sz w:val="22"/>
          <w:szCs w:val="22"/>
          <w:lang w:val="es-ES_tradnl"/>
        </w:rPr>
        <w:t xml:space="preserve">la oferta del proponente plural integrado por una persona jurídica solo es preferida –según dicho criterio de desempate–, </w:t>
      </w:r>
      <w:r w:rsidRPr="005419DA" w:rsidR="007C24EE">
        <w:rPr>
          <w:rFonts w:ascii="Arial" w:hAnsi="Arial" w:cs="Arial"/>
          <w:color w:val="000000" w:themeColor="text1"/>
          <w:sz w:val="22"/>
          <w:szCs w:val="22"/>
          <w:lang w:val="es-ES_tradnl"/>
        </w:rPr>
        <w:t xml:space="preserve">i) </w:t>
      </w:r>
      <w:r w:rsidRPr="005419DA" w:rsidR="00503A17">
        <w:rPr>
          <w:rFonts w:ascii="Arial" w:hAnsi="Arial" w:cs="Arial"/>
          <w:color w:val="000000" w:themeColor="text1"/>
          <w:sz w:val="22"/>
          <w:szCs w:val="22"/>
          <w:lang w:val="es-ES_tradnl"/>
        </w:rPr>
        <w:t xml:space="preserve">si en </w:t>
      </w:r>
      <w:r w:rsidRPr="005419DA" w:rsidR="00E533EE">
        <w:rPr>
          <w:rFonts w:ascii="Arial" w:hAnsi="Arial" w:cs="Arial"/>
          <w:color w:val="000000" w:themeColor="text1"/>
          <w:sz w:val="22"/>
          <w:szCs w:val="22"/>
          <w:lang w:val="es-ES_tradnl"/>
        </w:rPr>
        <w:t>la</w:t>
      </w:r>
      <w:r w:rsidRPr="005419DA" w:rsidR="00503A17">
        <w:rPr>
          <w:rFonts w:ascii="Arial" w:hAnsi="Arial" w:cs="Arial"/>
          <w:color w:val="000000" w:themeColor="text1"/>
          <w:sz w:val="22"/>
          <w:szCs w:val="22"/>
          <w:lang w:val="es-ES_tradnl"/>
        </w:rPr>
        <w:t xml:space="preserve"> persona jurídica la participación de las mujeres cabeza de familia o personas en proceso de reincorporación o reintegración es mayoritaria, y si</w:t>
      </w:r>
      <w:r w:rsidRPr="005419DA" w:rsidR="007C24EE">
        <w:rPr>
          <w:rFonts w:ascii="Arial" w:hAnsi="Arial" w:cs="Arial"/>
          <w:color w:val="000000" w:themeColor="text1"/>
          <w:sz w:val="22"/>
          <w:szCs w:val="22"/>
          <w:lang w:val="es-ES_tradnl"/>
        </w:rPr>
        <w:t>,</w:t>
      </w:r>
      <w:r w:rsidRPr="005419DA" w:rsidR="00503A17">
        <w:rPr>
          <w:rFonts w:ascii="Arial" w:hAnsi="Arial" w:cs="Arial"/>
          <w:color w:val="000000" w:themeColor="text1"/>
          <w:sz w:val="22"/>
          <w:szCs w:val="22"/>
          <w:lang w:val="es-ES_tradnl"/>
        </w:rPr>
        <w:t xml:space="preserve"> además</w:t>
      </w:r>
      <w:r w:rsidRPr="005419DA" w:rsidR="007C24EE">
        <w:rPr>
          <w:rFonts w:ascii="Arial" w:hAnsi="Arial" w:cs="Arial"/>
          <w:color w:val="000000" w:themeColor="text1"/>
          <w:sz w:val="22"/>
          <w:szCs w:val="22"/>
          <w:lang w:val="es-ES_tradnl"/>
        </w:rPr>
        <w:t>,</w:t>
      </w:r>
      <w:r w:rsidRPr="005419DA" w:rsidR="00503A17">
        <w:rPr>
          <w:rFonts w:ascii="Arial" w:hAnsi="Arial" w:cs="Arial"/>
          <w:color w:val="000000" w:themeColor="text1"/>
          <w:sz w:val="22"/>
          <w:szCs w:val="22"/>
          <w:lang w:val="es-ES_tradnl"/>
        </w:rPr>
        <w:t xml:space="preserve"> </w:t>
      </w:r>
      <w:r w:rsidRPr="005419DA" w:rsidR="007C24EE">
        <w:rPr>
          <w:rFonts w:ascii="Arial" w:hAnsi="Arial" w:cs="Arial"/>
          <w:color w:val="000000" w:themeColor="text1"/>
          <w:sz w:val="22"/>
          <w:szCs w:val="22"/>
          <w:lang w:val="es-ES_tradnl"/>
        </w:rPr>
        <w:t xml:space="preserve">ii) </w:t>
      </w:r>
      <w:r w:rsidRPr="005419DA" w:rsidR="00FA313F">
        <w:rPr>
          <w:rFonts w:ascii="Arial" w:hAnsi="Arial" w:cs="Arial"/>
          <w:color w:val="000000" w:themeColor="text1"/>
          <w:sz w:val="22"/>
          <w:szCs w:val="22"/>
          <w:lang w:val="es-ES_tradnl"/>
        </w:rPr>
        <w:t>la persona jurídica participa por lo menos en un veinticinco por ciento (25%) en el proponente plural, verbigracia, en el consorcio o unión temporal.</w:t>
      </w:r>
      <w:r w:rsidRPr="005419DA" w:rsidR="007C24EE">
        <w:rPr>
          <w:rFonts w:ascii="Arial" w:hAnsi="Arial" w:cs="Arial"/>
          <w:color w:val="000000" w:themeColor="text1"/>
          <w:sz w:val="22"/>
          <w:szCs w:val="22"/>
          <w:lang w:val="es-ES_tradnl"/>
        </w:rPr>
        <w:t xml:space="preserve"> Una lectura detenida de dicho literal nos permite concluir que se deben reunir ambas condiciones.</w:t>
      </w:r>
    </w:p>
    <w:p w:rsidRPr="005419DA" w:rsidR="00EB7132" w:rsidP="005C169F" w:rsidRDefault="00EB7132" w14:paraId="501024B9" w14:textId="77777777">
      <w:pPr>
        <w:ind w:left="709" w:right="709"/>
        <w:jc w:val="both"/>
        <w:rPr>
          <w:rFonts w:ascii="Arial" w:hAnsi="Arial" w:cs="Arial"/>
          <w:color w:val="000000" w:themeColor="text1"/>
          <w:sz w:val="21"/>
          <w:szCs w:val="21"/>
          <w:lang w:val="es-ES_tradnl"/>
        </w:rPr>
      </w:pPr>
    </w:p>
    <w:p w:rsidRPr="005419DA" w:rsidR="005C169F" w:rsidP="005C169F" w:rsidRDefault="00EB7132" w14:paraId="2841EE58" w14:textId="43D0F7F6">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5C169F">
        <w:rPr>
          <w:rFonts w:ascii="Arial" w:hAnsi="Arial" w:cs="Arial"/>
          <w:color w:val="000000" w:themeColor="text1"/>
          <w:sz w:val="21"/>
          <w:szCs w:val="21"/>
          <w:lang w:val="es-ES_tradnl"/>
        </w:rPr>
        <w:t>Por otra parte, el literal C del presente numeral determina que se elegirá la oferta de un proponente plural siempre que se cumpla otra condición y es que: “(...) ni la madre cabeza de familia o persona en proceso de reincorporación o reintegración, ni la persona jurídica, ni sus accionistas, socios o representantes legales sean empleados, socios o accionistas de los miembros del proponente plural”. Por lo anterior, y a partir del no entendimiento de este enunciado, se solicita a la entidad esclarecer el significado del literal C para efectos de una mejor comprensión del alcance del numeral</w:t>
      </w:r>
      <w:r w:rsidRPr="005419DA">
        <w:rPr>
          <w:rFonts w:ascii="Arial" w:hAnsi="Arial" w:cs="Arial"/>
          <w:color w:val="000000" w:themeColor="text1"/>
          <w:sz w:val="21"/>
          <w:szCs w:val="21"/>
          <w:lang w:val="es-ES_tradnl"/>
        </w:rPr>
        <w:t>»</w:t>
      </w:r>
      <w:r w:rsidRPr="005419DA" w:rsidR="005C169F">
        <w:rPr>
          <w:rFonts w:ascii="Arial" w:hAnsi="Arial" w:cs="Arial"/>
          <w:color w:val="000000" w:themeColor="text1"/>
          <w:sz w:val="21"/>
          <w:szCs w:val="21"/>
          <w:lang w:val="es-ES_tradnl"/>
        </w:rPr>
        <w:t>.</w:t>
      </w:r>
    </w:p>
    <w:p w:rsidRPr="005419DA" w:rsidR="005C169F" w:rsidP="005C169F" w:rsidRDefault="005C169F" w14:paraId="04616058" w14:textId="42C55F1A">
      <w:pPr>
        <w:ind w:left="709" w:right="709"/>
        <w:jc w:val="both"/>
        <w:rPr>
          <w:rFonts w:ascii="Arial" w:hAnsi="Arial" w:cs="Arial"/>
          <w:color w:val="000000" w:themeColor="text1"/>
          <w:sz w:val="21"/>
          <w:szCs w:val="21"/>
          <w:lang w:val="es-ES_tradnl"/>
        </w:rPr>
      </w:pPr>
    </w:p>
    <w:p w:rsidRPr="005419DA" w:rsidR="00DF170E" w:rsidP="00DF170E" w:rsidRDefault="00DF170E" w14:paraId="1B248477" w14:textId="4E49CC60">
      <w:pPr>
        <w:spacing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Lo que indica dicho literal</w:t>
      </w:r>
      <w:r w:rsidRPr="005419DA" w:rsidR="008A1C96">
        <w:rPr>
          <w:rFonts w:ascii="Arial" w:hAnsi="Arial" w:cs="Arial"/>
          <w:color w:val="000000" w:themeColor="text1"/>
          <w:sz w:val="22"/>
          <w:szCs w:val="22"/>
          <w:lang w:val="es-ES_tradnl"/>
        </w:rPr>
        <w:t xml:space="preserve"> es que se debe preferir la oferta del proponente plural, </w:t>
      </w:r>
      <w:r w:rsidRPr="005419DA" w:rsidR="0093228F">
        <w:rPr>
          <w:rFonts w:ascii="Arial" w:hAnsi="Arial" w:cs="Arial"/>
          <w:color w:val="000000" w:themeColor="text1"/>
          <w:sz w:val="22"/>
          <w:szCs w:val="22"/>
          <w:lang w:val="es-ES_tradnl"/>
        </w:rPr>
        <w:t xml:space="preserve">si este </w:t>
      </w:r>
      <w:r w:rsidRPr="005419DA" w:rsidR="00D66CF2">
        <w:rPr>
          <w:rFonts w:ascii="Arial" w:hAnsi="Arial" w:cs="Arial"/>
          <w:color w:val="000000" w:themeColor="text1"/>
          <w:sz w:val="22"/>
          <w:szCs w:val="22"/>
          <w:lang w:val="es-ES_tradnl"/>
        </w:rPr>
        <w:t xml:space="preserve">–además de reunir las condiciones descritas en los literales a) y b) del numeral 7 del artículo 35 de la Ley 2069 de 2020– </w:t>
      </w:r>
      <w:r w:rsidRPr="005419DA" w:rsidR="0093228F">
        <w:rPr>
          <w:rFonts w:ascii="Arial" w:hAnsi="Arial" w:cs="Arial"/>
          <w:color w:val="000000" w:themeColor="text1"/>
          <w:sz w:val="22"/>
          <w:szCs w:val="22"/>
          <w:lang w:val="es-ES_tradnl"/>
        </w:rPr>
        <w:t>cumple</w:t>
      </w:r>
      <w:r w:rsidRPr="005419DA" w:rsidR="004451C5">
        <w:rPr>
          <w:rFonts w:ascii="Arial" w:hAnsi="Arial" w:cs="Arial"/>
          <w:color w:val="000000" w:themeColor="text1"/>
          <w:sz w:val="22"/>
          <w:szCs w:val="22"/>
          <w:lang w:val="es-ES_tradnl"/>
        </w:rPr>
        <w:t xml:space="preserve"> con la condición de que </w:t>
      </w:r>
      <w:r w:rsidRPr="005419DA" w:rsidR="00554578">
        <w:rPr>
          <w:rFonts w:ascii="Arial" w:hAnsi="Arial" w:cs="Arial"/>
          <w:color w:val="000000" w:themeColor="text1"/>
          <w:sz w:val="22"/>
          <w:szCs w:val="22"/>
          <w:lang w:val="es-ES_tradnl"/>
        </w:rPr>
        <w:t xml:space="preserve">ni </w:t>
      </w:r>
      <w:r w:rsidRPr="005419DA" w:rsidR="002A1F84">
        <w:rPr>
          <w:rFonts w:ascii="Arial" w:hAnsi="Arial" w:cs="Arial"/>
          <w:color w:val="000000" w:themeColor="text1"/>
          <w:sz w:val="22"/>
          <w:szCs w:val="22"/>
          <w:lang w:val="es-ES_tradnl"/>
        </w:rPr>
        <w:t>la madre cabeza de familia, ni la persona en proceso de reincorporación o reintegración</w:t>
      </w:r>
      <w:r w:rsidRPr="005419DA" w:rsidR="00511741">
        <w:rPr>
          <w:rFonts w:ascii="Arial" w:hAnsi="Arial" w:cs="Arial"/>
          <w:color w:val="000000" w:themeColor="text1"/>
          <w:sz w:val="22"/>
          <w:szCs w:val="22"/>
          <w:lang w:val="es-ES_tradnl"/>
        </w:rPr>
        <w:t xml:space="preserve">, ni la persona jurídica, </w:t>
      </w:r>
      <w:r w:rsidRPr="005419DA" w:rsidR="00C96331">
        <w:rPr>
          <w:rFonts w:ascii="Arial" w:hAnsi="Arial" w:cs="Arial"/>
          <w:color w:val="000000" w:themeColor="text1"/>
          <w:sz w:val="22"/>
          <w:szCs w:val="22"/>
          <w:lang w:val="es-ES_tradnl"/>
        </w:rPr>
        <w:t>n</w:t>
      </w:r>
      <w:r w:rsidRPr="005419DA" w:rsidR="00511741">
        <w:rPr>
          <w:rFonts w:ascii="Arial" w:hAnsi="Arial" w:cs="Arial"/>
          <w:color w:val="000000" w:themeColor="text1"/>
          <w:sz w:val="22"/>
          <w:szCs w:val="22"/>
          <w:lang w:val="es-ES_tradnl"/>
        </w:rPr>
        <w:t>i sus accionistas, socios o representantes legales «sean em</w:t>
      </w:r>
      <w:r w:rsidRPr="005419DA" w:rsidR="0093228F">
        <w:rPr>
          <w:rFonts w:ascii="Arial" w:hAnsi="Arial" w:cs="Arial"/>
          <w:color w:val="000000" w:themeColor="text1"/>
          <w:sz w:val="22"/>
          <w:szCs w:val="22"/>
          <w:lang w:val="es-ES_tradnl"/>
        </w:rPr>
        <w:t xml:space="preserve">pleados, socios o accionistas de los miembros del proponente plural». </w:t>
      </w:r>
    </w:p>
    <w:p w:rsidRPr="005419DA" w:rsidR="00EB7132" w:rsidP="005C169F" w:rsidRDefault="00EB7132" w14:paraId="28DE2DE8" w14:textId="77777777">
      <w:pPr>
        <w:ind w:left="709" w:right="709"/>
        <w:jc w:val="both"/>
        <w:rPr>
          <w:rFonts w:ascii="Arial" w:hAnsi="Arial" w:cs="Arial"/>
          <w:color w:val="000000" w:themeColor="text1"/>
          <w:sz w:val="21"/>
          <w:szCs w:val="21"/>
          <w:lang w:val="es-ES_tradnl"/>
        </w:rPr>
      </w:pPr>
    </w:p>
    <w:p w:rsidRPr="005419DA" w:rsidR="005C169F" w:rsidP="005C169F" w:rsidRDefault="0031040A" w14:paraId="26B9B031" w14:textId="71D3263B">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5C169F">
        <w:rPr>
          <w:rFonts w:ascii="Arial" w:hAnsi="Arial" w:cs="Arial"/>
          <w:color w:val="000000" w:themeColor="text1"/>
          <w:sz w:val="21"/>
          <w:szCs w:val="21"/>
          <w:lang w:val="es-ES_tradnl"/>
        </w:rPr>
        <w:t>Finalmente, se consulta a la entidad por qué no se incluye dentro de este criterio de desempate a los proponentes individuales; lo que nos conlleva a consultar bajo este mismo entendido ¿cuál es el equivalente de este criterio en el caso de las personas jurídicas que se presenten individualmente y se enfrenten a algún consorcio?</w:t>
      </w:r>
      <w:r w:rsidRPr="005419DA">
        <w:rPr>
          <w:rFonts w:ascii="Arial" w:hAnsi="Arial" w:cs="Arial"/>
          <w:color w:val="000000" w:themeColor="text1"/>
          <w:sz w:val="21"/>
          <w:szCs w:val="21"/>
          <w:lang w:val="es-ES_tradnl"/>
        </w:rPr>
        <w:t>»</w:t>
      </w:r>
    </w:p>
    <w:p w:rsidRPr="005419DA" w:rsidR="005C169F" w:rsidP="005C169F" w:rsidRDefault="005C169F" w14:paraId="3CA8FF53" w14:textId="4C6E892A">
      <w:pPr>
        <w:ind w:left="709" w:right="709"/>
        <w:jc w:val="both"/>
        <w:rPr>
          <w:rFonts w:ascii="Arial" w:hAnsi="Arial" w:cs="Arial"/>
          <w:color w:val="000000" w:themeColor="text1"/>
          <w:sz w:val="21"/>
          <w:szCs w:val="21"/>
          <w:lang w:val="es-ES_tradnl"/>
        </w:rPr>
      </w:pPr>
    </w:p>
    <w:p w:rsidRPr="005419DA" w:rsidR="0031040A" w:rsidP="0031040A" w:rsidRDefault="006129AB" w14:paraId="1C18A247" w14:textId="382E2B6F">
      <w:pPr>
        <w:spacing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En efecto, el numeral 7 del artículo 35 de la Ley </w:t>
      </w:r>
      <w:r w:rsidR="007B209C">
        <w:rPr>
          <w:rFonts w:ascii="Arial" w:hAnsi="Arial" w:cs="Arial"/>
          <w:color w:val="000000" w:themeColor="text1"/>
          <w:sz w:val="22"/>
          <w:szCs w:val="22"/>
          <w:lang w:val="es-ES_tradnl"/>
        </w:rPr>
        <w:t>2069</w:t>
      </w:r>
      <w:r w:rsidRPr="005419DA">
        <w:rPr>
          <w:rFonts w:ascii="Arial" w:hAnsi="Arial" w:cs="Arial"/>
          <w:color w:val="000000" w:themeColor="text1"/>
          <w:sz w:val="22"/>
          <w:szCs w:val="22"/>
          <w:lang w:val="es-ES_tradnl"/>
        </w:rPr>
        <w:t xml:space="preserve"> de 2020</w:t>
      </w:r>
      <w:r w:rsidRPr="005419DA" w:rsidR="00903788">
        <w:rPr>
          <w:rFonts w:ascii="Arial" w:hAnsi="Arial" w:cs="Arial"/>
          <w:color w:val="000000" w:themeColor="text1"/>
          <w:sz w:val="22"/>
          <w:szCs w:val="22"/>
          <w:lang w:val="es-ES_tradnl"/>
        </w:rPr>
        <w:t xml:space="preserve"> tiene como sujeto del factor de desempate al proponente plural.</w:t>
      </w:r>
      <w:r w:rsidRPr="005419DA" w:rsidR="003C5B02">
        <w:rPr>
          <w:rFonts w:ascii="Arial" w:hAnsi="Arial" w:cs="Arial"/>
          <w:color w:val="000000" w:themeColor="text1"/>
          <w:sz w:val="22"/>
          <w:szCs w:val="22"/>
          <w:lang w:val="es-ES_tradnl"/>
        </w:rPr>
        <w:t xml:space="preserve"> Pero, si se observa lo establecido en los numerales</w:t>
      </w:r>
      <w:r w:rsidRPr="005419DA" w:rsidR="00241B82">
        <w:rPr>
          <w:rFonts w:ascii="Arial" w:hAnsi="Arial" w:cs="Arial"/>
          <w:color w:val="000000" w:themeColor="text1"/>
          <w:sz w:val="22"/>
          <w:szCs w:val="22"/>
          <w:lang w:val="es-ES_tradnl"/>
        </w:rPr>
        <w:t xml:space="preserve"> 2</w:t>
      </w:r>
      <w:r w:rsidRPr="005419DA" w:rsidR="001C16DA">
        <w:rPr>
          <w:rFonts w:ascii="Arial" w:hAnsi="Arial" w:cs="Arial"/>
          <w:color w:val="000000" w:themeColor="text1"/>
          <w:sz w:val="22"/>
          <w:szCs w:val="22"/>
          <w:lang w:val="es-ES_tradnl"/>
        </w:rPr>
        <w:t xml:space="preserve"> y 6, respectivamente, </w:t>
      </w:r>
      <w:r w:rsidRPr="005419DA" w:rsidR="002D46CE">
        <w:rPr>
          <w:rFonts w:ascii="Arial" w:hAnsi="Arial" w:cs="Arial"/>
          <w:color w:val="000000" w:themeColor="text1"/>
          <w:sz w:val="22"/>
          <w:szCs w:val="22"/>
          <w:lang w:val="es-ES_tradnl"/>
        </w:rPr>
        <w:t xml:space="preserve">se advierte que </w:t>
      </w:r>
      <w:r w:rsidRPr="005419DA" w:rsidR="001C16DA">
        <w:rPr>
          <w:rFonts w:ascii="Arial" w:hAnsi="Arial" w:cs="Arial"/>
          <w:color w:val="000000" w:themeColor="text1"/>
          <w:sz w:val="22"/>
          <w:szCs w:val="22"/>
          <w:lang w:val="es-ES_tradnl"/>
        </w:rPr>
        <w:t xml:space="preserve">en ellos se regula el supuesto de la persona jurídica </w:t>
      </w:r>
      <w:r w:rsidRPr="005419DA" w:rsidR="001C16DA">
        <w:rPr>
          <w:rFonts w:ascii="Arial" w:hAnsi="Arial" w:cs="Arial"/>
          <w:color w:val="000000" w:themeColor="text1"/>
          <w:sz w:val="22"/>
          <w:szCs w:val="22"/>
          <w:lang w:val="es-ES_tradnl"/>
        </w:rPr>
        <w:lastRenderedPageBreak/>
        <w:t xml:space="preserve">que se presenta individualmente y en la cual </w:t>
      </w:r>
      <w:r w:rsidRPr="005419DA" w:rsidR="00D01838">
        <w:rPr>
          <w:rFonts w:ascii="Arial" w:hAnsi="Arial" w:cs="Arial"/>
          <w:color w:val="000000" w:themeColor="text1"/>
          <w:sz w:val="22"/>
          <w:szCs w:val="22"/>
          <w:lang w:val="es-ES_tradnl"/>
        </w:rPr>
        <w:t>participan mayoritariamente mujeres cabeza de familia o personas en proceso de reincorporación o reintegración.</w:t>
      </w:r>
      <w:r w:rsidRPr="005419DA">
        <w:rPr>
          <w:rFonts w:ascii="Arial" w:hAnsi="Arial" w:cs="Arial"/>
          <w:color w:val="000000" w:themeColor="text1"/>
          <w:sz w:val="22"/>
          <w:szCs w:val="22"/>
          <w:lang w:val="es-ES_tradnl"/>
        </w:rPr>
        <w:t xml:space="preserve"> </w:t>
      </w:r>
    </w:p>
    <w:p w:rsidRPr="005419DA" w:rsidR="0031040A" w:rsidP="005C169F" w:rsidRDefault="0031040A" w14:paraId="4790E11B" w14:textId="77777777">
      <w:pPr>
        <w:ind w:left="709" w:right="709"/>
        <w:jc w:val="both"/>
        <w:rPr>
          <w:rFonts w:ascii="Arial" w:hAnsi="Arial" w:cs="Arial"/>
          <w:color w:val="000000" w:themeColor="text1"/>
          <w:sz w:val="21"/>
          <w:szCs w:val="21"/>
          <w:lang w:val="es-ES_tradnl"/>
        </w:rPr>
      </w:pPr>
    </w:p>
    <w:p w:rsidRPr="005419DA" w:rsidR="005C169F" w:rsidP="005C169F" w:rsidRDefault="00704F37" w14:paraId="3A57DD7B" w14:textId="0EAAA1D6">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5C169F">
        <w:rPr>
          <w:rFonts w:ascii="Arial" w:hAnsi="Arial" w:cs="Arial"/>
          <w:color w:val="000000" w:themeColor="text1"/>
          <w:sz w:val="21"/>
          <w:szCs w:val="21"/>
          <w:lang w:val="es-ES_tradnl"/>
        </w:rPr>
        <w:t>6. Solicitud de aclaración frente al enunciado:</w:t>
      </w:r>
    </w:p>
    <w:p w:rsidRPr="005419DA" w:rsidR="005C169F" w:rsidP="005C169F" w:rsidRDefault="005C169F" w14:paraId="57D898B7" w14:textId="77777777">
      <w:pPr>
        <w:ind w:left="709" w:right="709"/>
        <w:jc w:val="both"/>
        <w:rPr>
          <w:rFonts w:ascii="Arial" w:hAnsi="Arial" w:cs="Arial"/>
          <w:color w:val="000000" w:themeColor="text1"/>
          <w:sz w:val="21"/>
          <w:szCs w:val="21"/>
          <w:lang w:val="es-ES_tradnl"/>
        </w:rPr>
      </w:pPr>
    </w:p>
    <w:p w:rsidRPr="005419DA" w:rsidR="005C169F" w:rsidP="005C169F" w:rsidRDefault="005C169F" w14:paraId="2B6786F0" w14:textId="77777777">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»“Preferir la oferta presentada por el proponente plural constituido por micro y/o pequeñas empresas, cooperativas o asociaciones mutuales.”</w:t>
      </w:r>
    </w:p>
    <w:p w:rsidRPr="005419DA" w:rsidR="005C169F" w:rsidP="005C169F" w:rsidRDefault="005C169F" w14:paraId="3DB07297" w14:textId="77777777">
      <w:pPr>
        <w:ind w:left="709" w:right="709"/>
        <w:jc w:val="both"/>
        <w:rPr>
          <w:rFonts w:ascii="Arial" w:hAnsi="Arial" w:cs="Arial"/>
          <w:color w:val="000000" w:themeColor="text1"/>
          <w:sz w:val="21"/>
          <w:szCs w:val="21"/>
          <w:lang w:val="es-ES_tradnl"/>
        </w:rPr>
      </w:pPr>
    </w:p>
    <w:p w:rsidRPr="005419DA" w:rsidR="005C169F" w:rsidP="005C169F" w:rsidRDefault="005C169F" w14:paraId="3528D6AF" w14:textId="430F515B">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»Frente a este enunciado, respetuosamente se solicita a la entidad aclarar cuál será el criterio de desempate equivalente para proponentes individuales que lleguen a este punto del proceso. Lo anterior, pues el enunciado solo hace referencia a la preferencia que tendrán las entidades estatales por los proponentes plurales constituidos por micro y pequeñas empresas, cooperativas o asociaciones mutuales</w:t>
      </w:r>
      <w:r w:rsidRPr="005419DA" w:rsidR="00704F37">
        <w:rPr>
          <w:rFonts w:ascii="Arial" w:hAnsi="Arial" w:cs="Arial"/>
          <w:color w:val="000000" w:themeColor="text1"/>
          <w:sz w:val="21"/>
          <w:szCs w:val="21"/>
          <w:lang w:val="es-ES_tradnl"/>
        </w:rPr>
        <w:t>»</w:t>
      </w:r>
      <w:r w:rsidRPr="005419DA">
        <w:rPr>
          <w:rFonts w:ascii="Arial" w:hAnsi="Arial" w:cs="Arial"/>
          <w:color w:val="000000" w:themeColor="text1"/>
          <w:sz w:val="21"/>
          <w:szCs w:val="21"/>
          <w:lang w:val="es-ES_tradnl"/>
        </w:rPr>
        <w:t>.</w:t>
      </w:r>
    </w:p>
    <w:p w:rsidRPr="005419DA" w:rsidR="005C169F" w:rsidP="005C169F" w:rsidRDefault="005C169F" w14:paraId="7AC0CA84" w14:textId="3DB0D5E4">
      <w:pPr>
        <w:ind w:left="709" w:right="709"/>
        <w:jc w:val="both"/>
        <w:rPr>
          <w:rFonts w:ascii="Arial" w:hAnsi="Arial" w:cs="Arial"/>
          <w:color w:val="000000" w:themeColor="text1"/>
          <w:sz w:val="21"/>
          <w:szCs w:val="21"/>
          <w:lang w:val="es-ES_tradnl"/>
        </w:rPr>
      </w:pPr>
    </w:p>
    <w:p w:rsidRPr="005419DA" w:rsidR="00704F37" w:rsidP="00704F37" w:rsidRDefault="0057355F" w14:paraId="5F948FA7" w14:textId="190DF004">
      <w:pPr>
        <w:spacing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Si bien el numeral 9 del artículo 35 de la Ley </w:t>
      </w:r>
      <w:r w:rsidR="007B209C">
        <w:rPr>
          <w:rFonts w:ascii="Arial" w:hAnsi="Arial" w:cs="Arial"/>
          <w:color w:val="000000" w:themeColor="text1"/>
          <w:sz w:val="22"/>
          <w:szCs w:val="22"/>
          <w:lang w:val="es-ES_tradnl"/>
        </w:rPr>
        <w:t>2069</w:t>
      </w:r>
      <w:r w:rsidRPr="005419DA">
        <w:rPr>
          <w:rFonts w:ascii="Arial" w:hAnsi="Arial" w:cs="Arial"/>
          <w:color w:val="000000" w:themeColor="text1"/>
          <w:sz w:val="22"/>
          <w:szCs w:val="22"/>
          <w:lang w:val="es-ES_tradnl"/>
        </w:rPr>
        <w:t xml:space="preserve"> de 2020 establece que se debe </w:t>
      </w:r>
      <w:r w:rsidRPr="005419DA" w:rsidR="00E23AB0">
        <w:rPr>
          <w:rFonts w:ascii="Arial" w:hAnsi="Arial" w:cs="Arial"/>
          <w:color w:val="000000" w:themeColor="text1"/>
          <w:sz w:val="22"/>
          <w:szCs w:val="22"/>
          <w:lang w:val="es-ES_tradnl"/>
        </w:rPr>
        <w:t>«Preferir la oferta presentada por el proponente plural constituido por micro y/o pequeñas empresas, cooperativas o asociaciones mutuales</w:t>
      </w:r>
      <w:r w:rsidRPr="005419DA" w:rsidR="006A4B5A">
        <w:rPr>
          <w:rFonts w:ascii="Arial" w:hAnsi="Arial" w:cs="Arial"/>
          <w:color w:val="000000" w:themeColor="text1"/>
          <w:sz w:val="22"/>
          <w:szCs w:val="22"/>
          <w:lang w:val="es-ES_tradnl"/>
        </w:rPr>
        <w:t>» –es decir, que el sujeto del factor de desempate es el proponente plural–, lo cierto es que</w:t>
      </w:r>
      <w:r w:rsidRPr="005419DA" w:rsidR="00E8035B">
        <w:rPr>
          <w:rFonts w:ascii="Arial" w:hAnsi="Arial" w:cs="Arial"/>
          <w:color w:val="000000" w:themeColor="text1"/>
          <w:sz w:val="22"/>
          <w:szCs w:val="22"/>
          <w:lang w:val="es-ES_tradnl"/>
        </w:rPr>
        <w:t xml:space="preserve"> en </w:t>
      </w:r>
      <w:r w:rsidRPr="005419DA" w:rsidR="006A4B5A">
        <w:rPr>
          <w:rFonts w:ascii="Arial" w:hAnsi="Arial" w:cs="Arial"/>
          <w:color w:val="000000" w:themeColor="text1"/>
          <w:sz w:val="22"/>
          <w:szCs w:val="22"/>
          <w:lang w:val="es-ES_tradnl"/>
        </w:rPr>
        <w:t>el numeral 8</w:t>
      </w:r>
      <w:r w:rsidRPr="005419DA" w:rsidR="00E8035B">
        <w:rPr>
          <w:rFonts w:ascii="Arial" w:hAnsi="Arial" w:cs="Arial"/>
          <w:color w:val="000000" w:themeColor="text1"/>
          <w:sz w:val="22"/>
          <w:szCs w:val="22"/>
          <w:lang w:val="es-ES_tradnl"/>
        </w:rPr>
        <w:t xml:space="preserve"> </w:t>
      </w:r>
      <w:r w:rsidRPr="005419DA" w:rsidR="007A0502">
        <w:rPr>
          <w:rFonts w:ascii="Arial" w:hAnsi="Arial" w:cs="Arial"/>
          <w:color w:val="000000" w:themeColor="text1"/>
          <w:sz w:val="22"/>
          <w:szCs w:val="22"/>
          <w:lang w:val="es-ES_tradnl"/>
        </w:rPr>
        <w:t>se permite aplicar el criterio de desempate a favor de las mipyme</w:t>
      </w:r>
      <w:r w:rsidRPr="005419DA" w:rsidR="00505892">
        <w:rPr>
          <w:rFonts w:ascii="Arial" w:hAnsi="Arial" w:cs="Arial"/>
          <w:color w:val="000000" w:themeColor="text1"/>
          <w:sz w:val="22"/>
          <w:szCs w:val="22"/>
          <w:lang w:val="es-ES_tradnl"/>
        </w:rPr>
        <w:t xml:space="preserve">s, cooperativas o asociaciones mutuales, individualmente consideradas. Se recuerda que el primer inciso del artículo bajo análisis dispone que </w:t>
      </w:r>
      <w:r w:rsidRPr="005419DA" w:rsidR="000970E4">
        <w:rPr>
          <w:rFonts w:ascii="Arial" w:hAnsi="Arial" w:cs="Arial"/>
          <w:color w:val="000000" w:themeColor="text1"/>
          <w:sz w:val="22"/>
          <w:szCs w:val="22"/>
          <w:lang w:val="es-ES_tradnl"/>
        </w:rPr>
        <w:t>las reglas de desempate deben aplicarse «[…]</w:t>
      </w:r>
      <w:r w:rsidRPr="005419DA" w:rsidR="00A64767">
        <w:rPr>
          <w:rFonts w:ascii="Arial" w:hAnsi="Arial" w:cs="Arial"/>
          <w:color w:val="000000" w:themeColor="text1"/>
          <w:sz w:val="22"/>
          <w:szCs w:val="22"/>
          <w:lang w:val="es-ES_tradnl"/>
        </w:rPr>
        <w:t xml:space="preserve"> de forma sucesiva y excluyente».</w:t>
      </w:r>
    </w:p>
    <w:p w:rsidRPr="005419DA" w:rsidR="00704F37" w:rsidP="005C169F" w:rsidRDefault="00704F37" w14:paraId="440A70C2" w14:textId="77777777">
      <w:pPr>
        <w:ind w:left="709" w:right="709"/>
        <w:jc w:val="both"/>
        <w:rPr>
          <w:rFonts w:ascii="Arial" w:hAnsi="Arial" w:cs="Arial"/>
          <w:color w:val="000000" w:themeColor="text1"/>
          <w:sz w:val="21"/>
          <w:szCs w:val="21"/>
          <w:lang w:val="es-ES_tradnl"/>
        </w:rPr>
      </w:pPr>
    </w:p>
    <w:p w:rsidRPr="005419DA" w:rsidR="005C169F" w:rsidP="005C169F" w:rsidRDefault="00955DFD" w14:paraId="51262D14" w14:textId="452CBA59">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5419DA" w:rsidR="005C169F">
        <w:rPr>
          <w:rFonts w:ascii="Arial" w:hAnsi="Arial" w:cs="Arial"/>
          <w:color w:val="000000" w:themeColor="text1"/>
          <w:sz w:val="21"/>
          <w:szCs w:val="21"/>
          <w:lang w:val="es-ES_tradnl"/>
        </w:rPr>
        <w:t>7. Aplicación de la Ley 2069 de 2020 en el marco de los acuerdos comerciales</w:t>
      </w:r>
    </w:p>
    <w:p w:rsidRPr="005419DA" w:rsidR="005C169F" w:rsidP="005C169F" w:rsidRDefault="005C169F" w14:paraId="409C2D4F" w14:textId="77777777">
      <w:pPr>
        <w:ind w:left="709" w:right="709"/>
        <w:jc w:val="both"/>
        <w:rPr>
          <w:rFonts w:ascii="Arial" w:hAnsi="Arial" w:cs="Arial"/>
          <w:color w:val="000000" w:themeColor="text1"/>
          <w:sz w:val="21"/>
          <w:szCs w:val="21"/>
          <w:lang w:val="es-ES_tradnl"/>
        </w:rPr>
      </w:pPr>
    </w:p>
    <w:p w:rsidRPr="005419DA" w:rsidR="005C169F" w:rsidP="005C169F" w:rsidRDefault="005C169F" w14:paraId="42830FC2" w14:textId="31AA80C6">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»Teniendo en cuenta la participación de personas jurídicas extranjeras en los procesos de contratación pública locales, en el marco de los acuerdos comerciales existentes, respetuosamente se solicita a la Agencia de</w:t>
      </w:r>
      <w:r w:rsidR="00CA5173">
        <w:rPr>
          <w:rFonts w:ascii="Arial" w:hAnsi="Arial" w:cs="Arial"/>
          <w:color w:val="000000" w:themeColor="text1"/>
          <w:sz w:val="21"/>
          <w:szCs w:val="21"/>
          <w:lang w:val="es-ES_tradnl"/>
        </w:rPr>
        <w:t xml:space="preserve"> (sic)</w:t>
      </w:r>
      <w:r w:rsidRPr="005419DA">
        <w:rPr>
          <w:rFonts w:ascii="Arial" w:hAnsi="Arial" w:cs="Arial"/>
          <w:color w:val="000000" w:themeColor="text1"/>
          <w:sz w:val="21"/>
          <w:szCs w:val="21"/>
          <w:lang w:val="es-ES_tradnl"/>
        </w:rPr>
        <w:t xml:space="preserve"> Nacional de Contratación Pública, aclarar de qué forma las entidades públicas procederán a aplicar los criterios de desempate, consagrados en el artículo 35 de la Ley 2069 de 2020, en el caso de que un proponente extranjero, de un país con acuerdo comercial vigente, participe en un proceso de contratación pública.</w:t>
      </w:r>
    </w:p>
    <w:p w:rsidRPr="005419DA" w:rsidR="005C169F" w:rsidP="005C169F" w:rsidRDefault="005C169F" w14:paraId="39005A12" w14:textId="77777777">
      <w:pPr>
        <w:ind w:left="709" w:right="709"/>
        <w:jc w:val="both"/>
        <w:rPr>
          <w:rFonts w:ascii="Arial" w:hAnsi="Arial" w:cs="Arial"/>
          <w:color w:val="000000" w:themeColor="text1"/>
          <w:sz w:val="21"/>
          <w:szCs w:val="21"/>
          <w:lang w:val="es-ES_tradnl"/>
        </w:rPr>
      </w:pPr>
    </w:p>
    <w:p w:rsidRPr="005419DA" w:rsidR="005C169F" w:rsidP="005C169F" w:rsidRDefault="005C169F" w14:paraId="5D8C4126" w14:textId="77777777">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»La anterior consulta, toda vez que el Manual para el manejo de los incentivos en los Procesos de Contratación es manifiesto frente a las reglas de desempate, estableciendo que: “cuando en la evaluación de las ofertas sea aplicable un acuerdo comercial, no será posible aplicar los factores de desempate (...)”.</w:t>
      </w:r>
    </w:p>
    <w:p w:rsidRPr="005419DA" w:rsidR="005C169F" w:rsidP="005C169F" w:rsidRDefault="005C169F" w14:paraId="68AC3C1F" w14:textId="77777777">
      <w:pPr>
        <w:ind w:left="709" w:right="709"/>
        <w:jc w:val="both"/>
        <w:rPr>
          <w:rFonts w:ascii="Arial" w:hAnsi="Arial" w:cs="Arial"/>
          <w:color w:val="000000" w:themeColor="text1"/>
          <w:sz w:val="21"/>
          <w:szCs w:val="21"/>
          <w:lang w:val="es-ES_tradnl"/>
        </w:rPr>
      </w:pPr>
    </w:p>
    <w:p w:rsidRPr="005419DA" w:rsidR="005C169F" w:rsidP="005C169F" w:rsidRDefault="005C169F" w14:paraId="328B71FD" w14:textId="2FFC79D5">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 xml:space="preserve">»En este sentido, y teniendo en cuenta el aumento de criterios de desempate a partir de esta nueva norma, ¿cuáles numerales de los estipulados </w:t>
      </w:r>
      <w:r w:rsidR="00CA5173">
        <w:rPr>
          <w:rFonts w:ascii="Arial" w:hAnsi="Arial" w:cs="Arial"/>
          <w:color w:val="000000" w:themeColor="text1"/>
          <w:sz w:val="21"/>
          <w:szCs w:val="21"/>
          <w:lang w:val="es-ES_tradnl"/>
        </w:rPr>
        <w:t xml:space="preserve">(sic) </w:t>
      </w:r>
      <w:r w:rsidRPr="005419DA">
        <w:rPr>
          <w:rFonts w:ascii="Arial" w:hAnsi="Arial" w:cs="Arial"/>
          <w:color w:val="000000" w:themeColor="text1"/>
          <w:sz w:val="21"/>
          <w:szCs w:val="21"/>
          <w:lang w:val="es-ES_tradnl"/>
        </w:rPr>
        <w:t>el artículo 35 deben ser tenidos en cuenta en el caso puntual de la presencia de un oferente extranjero con el que exista un acuerdo comercial?».</w:t>
      </w:r>
    </w:p>
    <w:p w:rsidRPr="005419DA" w:rsidR="00B25703" w:rsidP="00DF76A2" w:rsidRDefault="002D6558" w14:paraId="2DDB4266" w14:textId="5FF5D37B">
      <w:pPr>
        <w:spacing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 </w:t>
      </w:r>
    </w:p>
    <w:p w:rsidRPr="005419DA" w:rsidR="00955DFD" w:rsidP="00955DFD" w:rsidRDefault="0052311A" w14:paraId="5C39D660" w14:textId="1C6207FE">
      <w:pPr>
        <w:spacing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De conformidad con lo establecido en el primer inciso del artículo 35 de la Ley </w:t>
      </w:r>
      <w:r w:rsidR="007B209C">
        <w:rPr>
          <w:rFonts w:ascii="Arial" w:hAnsi="Arial" w:cs="Arial"/>
          <w:color w:val="000000" w:themeColor="text1"/>
          <w:sz w:val="22"/>
          <w:szCs w:val="22"/>
          <w:lang w:val="es-ES_tradnl"/>
        </w:rPr>
        <w:t>2069</w:t>
      </w:r>
      <w:r w:rsidRPr="005419DA">
        <w:rPr>
          <w:rFonts w:ascii="Arial" w:hAnsi="Arial" w:cs="Arial"/>
          <w:color w:val="000000" w:themeColor="text1"/>
          <w:sz w:val="22"/>
          <w:szCs w:val="22"/>
          <w:lang w:val="es-ES_tradnl"/>
        </w:rPr>
        <w:t xml:space="preserve"> de 2020, los factores de desempate</w:t>
      </w:r>
      <w:r w:rsidRPr="005419DA" w:rsidR="00560BC1">
        <w:rPr>
          <w:rFonts w:ascii="Arial" w:hAnsi="Arial" w:cs="Arial"/>
          <w:color w:val="000000" w:themeColor="text1"/>
          <w:sz w:val="22"/>
          <w:szCs w:val="22"/>
          <w:lang w:val="es-ES_tradnl"/>
        </w:rPr>
        <w:t xml:space="preserve"> allí regulados se deben aplicar</w:t>
      </w:r>
      <w:r w:rsidRPr="005419DA" w:rsidR="00FF441A">
        <w:rPr>
          <w:rFonts w:ascii="Arial" w:hAnsi="Arial" w:cs="Arial"/>
          <w:color w:val="000000" w:themeColor="text1"/>
          <w:sz w:val="22"/>
          <w:szCs w:val="22"/>
          <w:lang w:val="es-ES_tradnl"/>
        </w:rPr>
        <w:t xml:space="preserve"> «respetando en todo caso los compromisos internacionales vigentes». Esto significa que </w:t>
      </w:r>
      <w:r w:rsidRPr="005419DA" w:rsidR="00BB0E49">
        <w:rPr>
          <w:rFonts w:ascii="Arial" w:hAnsi="Arial" w:cs="Arial"/>
          <w:color w:val="000000" w:themeColor="text1"/>
          <w:sz w:val="22"/>
          <w:szCs w:val="22"/>
          <w:lang w:val="es-ES_tradnl"/>
        </w:rPr>
        <w:t xml:space="preserve">si existe un tratado o acuerdo </w:t>
      </w:r>
      <w:r w:rsidRPr="005419DA" w:rsidR="00BB0E49">
        <w:rPr>
          <w:rFonts w:ascii="Arial" w:hAnsi="Arial" w:cs="Arial"/>
          <w:color w:val="000000" w:themeColor="text1"/>
          <w:sz w:val="22"/>
          <w:szCs w:val="22"/>
          <w:lang w:val="es-ES_tradnl"/>
        </w:rPr>
        <w:lastRenderedPageBreak/>
        <w:t>comercial que establezca disposiciones especiales en materia de compras y contratación pública</w:t>
      </w:r>
      <w:r w:rsidRPr="005419DA" w:rsidR="002266AF">
        <w:rPr>
          <w:rFonts w:ascii="Arial" w:hAnsi="Arial" w:cs="Arial"/>
          <w:color w:val="000000" w:themeColor="text1"/>
          <w:sz w:val="22"/>
          <w:szCs w:val="22"/>
          <w:lang w:val="es-ES_tradnl"/>
        </w:rPr>
        <w:t>,</w:t>
      </w:r>
      <w:r w:rsidRPr="005419DA" w:rsidR="00383EDF">
        <w:rPr>
          <w:rFonts w:ascii="Arial" w:hAnsi="Arial" w:cs="Arial"/>
          <w:color w:val="000000" w:themeColor="text1"/>
          <w:sz w:val="22"/>
          <w:szCs w:val="22"/>
          <w:lang w:val="es-ES_tradnl"/>
        </w:rPr>
        <w:t xml:space="preserve"> </w:t>
      </w:r>
      <w:r w:rsidRPr="005419DA" w:rsidR="002266AF">
        <w:rPr>
          <w:rFonts w:ascii="Arial" w:hAnsi="Arial" w:cs="Arial"/>
          <w:color w:val="000000" w:themeColor="text1"/>
          <w:sz w:val="22"/>
          <w:szCs w:val="22"/>
          <w:lang w:val="es-ES_tradnl"/>
        </w:rPr>
        <w:t>prevalece la regulación contenida en aquel</w:t>
      </w:r>
      <w:r w:rsidRPr="005419DA" w:rsidR="00B25EAF">
        <w:rPr>
          <w:rFonts w:ascii="Arial" w:hAnsi="Arial" w:cs="Arial"/>
          <w:color w:val="000000" w:themeColor="text1"/>
          <w:sz w:val="22"/>
          <w:szCs w:val="22"/>
          <w:lang w:val="es-ES_tradnl"/>
        </w:rPr>
        <w:t>.</w:t>
      </w:r>
      <w:r w:rsidRPr="005419DA" w:rsidR="00CF43E7">
        <w:rPr>
          <w:rFonts w:ascii="Arial" w:hAnsi="Arial" w:cs="Arial"/>
          <w:color w:val="000000" w:themeColor="text1"/>
          <w:sz w:val="22"/>
          <w:szCs w:val="22"/>
          <w:lang w:val="es-ES_tradnl"/>
        </w:rPr>
        <w:t xml:space="preserve"> Esta conclusión</w:t>
      </w:r>
      <w:r w:rsidRPr="005419DA" w:rsidR="006F72A8">
        <w:rPr>
          <w:rFonts w:ascii="Arial" w:hAnsi="Arial" w:cs="Arial"/>
          <w:color w:val="000000" w:themeColor="text1"/>
          <w:sz w:val="22"/>
          <w:szCs w:val="22"/>
          <w:lang w:val="es-ES_tradnl"/>
        </w:rPr>
        <w:t xml:space="preserve"> también se fundamenta en el artículo 2.2.1.2.4.1.1. del Decreto 1082 de 2015,</w:t>
      </w:r>
      <w:r w:rsidRPr="005419DA" w:rsidR="00165E5C">
        <w:rPr>
          <w:rFonts w:ascii="Arial" w:hAnsi="Arial" w:cs="Arial"/>
          <w:color w:val="000000" w:themeColor="text1"/>
          <w:sz w:val="22"/>
          <w:szCs w:val="22"/>
          <w:lang w:val="es-ES_tradnl"/>
        </w:rPr>
        <w:t xml:space="preserve"> según el cual «Las Entidades Estatales deben adelantar los Procesos de Contratación de acuerdo con lo previsto en los Acuerdos Comerciales, cuando estos les sean aplicables».​</w:t>
      </w:r>
      <w:r w:rsidRPr="005419DA" w:rsidR="0040219D">
        <w:rPr>
          <w:rFonts w:ascii="Arial" w:hAnsi="Arial" w:cs="Arial"/>
          <w:color w:val="000000" w:themeColor="text1"/>
          <w:sz w:val="22"/>
          <w:szCs w:val="22"/>
          <w:lang w:val="es-ES_tradnl"/>
        </w:rPr>
        <w:t xml:space="preserve"> La Ley </w:t>
      </w:r>
      <w:r w:rsidR="007B209C">
        <w:rPr>
          <w:rFonts w:ascii="Arial" w:hAnsi="Arial" w:cs="Arial"/>
          <w:color w:val="000000" w:themeColor="text1"/>
          <w:sz w:val="22"/>
          <w:szCs w:val="22"/>
          <w:lang w:val="es-ES_tradnl"/>
        </w:rPr>
        <w:t>2069</w:t>
      </w:r>
      <w:r w:rsidRPr="005419DA" w:rsidR="0040219D">
        <w:rPr>
          <w:rFonts w:ascii="Arial" w:hAnsi="Arial" w:cs="Arial"/>
          <w:color w:val="000000" w:themeColor="text1"/>
          <w:sz w:val="22"/>
          <w:szCs w:val="22"/>
          <w:lang w:val="es-ES_tradnl"/>
        </w:rPr>
        <w:t xml:space="preserve"> de 2020 no establece que ante la existencia de tratados o acuerdos comerciales que rijan el procedimiento de selección </w:t>
      </w:r>
      <w:r w:rsidRPr="005419DA" w:rsidR="00622785">
        <w:rPr>
          <w:rFonts w:ascii="Arial" w:hAnsi="Arial" w:cs="Arial"/>
          <w:color w:val="000000" w:themeColor="text1"/>
          <w:sz w:val="22"/>
          <w:szCs w:val="22"/>
          <w:lang w:val="es-ES_tradnl"/>
        </w:rPr>
        <w:t xml:space="preserve">el órgano contratante </w:t>
      </w:r>
      <w:r w:rsidRPr="005419DA" w:rsidR="0040219D">
        <w:rPr>
          <w:rFonts w:ascii="Arial" w:hAnsi="Arial" w:cs="Arial"/>
          <w:color w:val="000000" w:themeColor="text1"/>
          <w:sz w:val="22"/>
          <w:szCs w:val="22"/>
          <w:lang w:val="es-ES_tradnl"/>
        </w:rPr>
        <w:t>se de</w:t>
      </w:r>
      <w:r w:rsidRPr="005419DA" w:rsidR="00622785">
        <w:rPr>
          <w:rFonts w:ascii="Arial" w:hAnsi="Arial" w:cs="Arial"/>
          <w:color w:val="000000" w:themeColor="text1"/>
          <w:sz w:val="22"/>
          <w:szCs w:val="22"/>
          <w:lang w:val="es-ES_tradnl"/>
        </w:rPr>
        <w:t>be abstener</w:t>
      </w:r>
      <w:r w:rsidRPr="005419DA" w:rsidR="0040219D">
        <w:rPr>
          <w:rFonts w:ascii="Arial" w:hAnsi="Arial" w:cs="Arial"/>
          <w:color w:val="000000" w:themeColor="text1"/>
          <w:sz w:val="22"/>
          <w:szCs w:val="22"/>
          <w:lang w:val="es-ES_tradnl"/>
        </w:rPr>
        <w:t xml:space="preserve"> </w:t>
      </w:r>
      <w:r w:rsidRPr="005419DA" w:rsidR="00622785">
        <w:rPr>
          <w:rFonts w:ascii="Arial" w:hAnsi="Arial" w:cs="Arial"/>
          <w:color w:val="000000" w:themeColor="text1"/>
          <w:sz w:val="22"/>
          <w:szCs w:val="22"/>
          <w:lang w:val="es-ES_tradnl"/>
        </w:rPr>
        <w:t xml:space="preserve">de </w:t>
      </w:r>
      <w:r w:rsidRPr="005419DA" w:rsidR="0040219D">
        <w:rPr>
          <w:rFonts w:ascii="Arial" w:hAnsi="Arial" w:cs="Arial"/>
          <w:color w:val="000000" w:themeColor="text1"/>
          <w:sz w:val="22"/>
          <w:szCs w:val="22"/>
          <w:lang w:val="es-ES_tradnl"/>
        </w:rPr>
        <w:t>aplicar algunos numerales del artículo 35</w:t>
      </w:r>
      <w:r w:rsidRPr="005419DA" w:rsidR="00E00B25">
        <w:rPr>
          <w:rFonts w:ascii="Arial" w:hAnsi="Arial" w:cs="Arial"/>
          <w:color w:val="000000" w:themeColor="text1"/>
          <w:sz w:val="22"/>
          <w:szCs w:val="22"/>
          <w:lang w:val="es-ES_tradnl"/>
        </w:rPr>
        <w:t>, sino que</w:t>
      </w:r>
      <w:r w:rsidRPr="005419DA" w:rsidR="00622785">
        <w:rPr>
          <w:rFonts w:ascii="Arial" w:hAnsi="Arial" w:cs="Arial"/>
          <w:color w:val="000000" w:themeColor="text1"/>
          <w:sz w:val="22"/>
          <w:szCs w:val="22"/>
          <w:lang w:val="es-ES_tradnl"/>
        </w:rPr>
        <w:t xml:space="preserve"> lo que</w:t>
      </w:r>
      <w:r w:rsidRPr="005419DA" w:rsidR="0028599C">
        <w:rPr>
          <w:rFonts w:ascii="Arial" w:hAnsi="Arial" w:cs="Arial"/>
          <w:color w:val="000000" w:themeColor="text1"/>
          <w:sz w:val="22"/>
          <w:szCs w:val="22"/>
          <w:lang w:val="es-ES_tradnl"/>
        </w:rPr>
        <w:t xml:space="preserve"> indica es que</w:t>
      </w:r>
      <w:r w:rsidRPr="005419DA" w:rsidR="00E00B25">
        <w:rPr>
          <w:rFonts w:ascii="Arial" w:hAnsi="Arial" w:cs="Arial"/>
          <w:color w:val="000000" w:themeColor="text1"/>
          <w:sz w:val="22"/>
          <w:szCs w:val="22"/>
          <w:lang w:val="es-ES_tradnl"/>
        </w:rPr>
        <w:t xml:space="preserve"> la entidad estatal debe </w:t>
      </w:r>
      <w:r w:rsidRPr="005419DA" w:rsidR="000B2A1A">
        <w:rPr>
          <w:rFonts w:ascii="Arial" w:hAnsi="Arial" w:cs="Arial"/>
          <w:color w:val="000000" w:themeColor="text1"/>
          <w:sz w:val="22"/>
          <w:szCs w:val="22"/>
          <w:lang w:val="es-ES_tradnl"/>
        </w:rPr>
        <w:t>consultar</w:t>
      </w:r>
      <w:r w:rsidRPr="005419DA" w:rsidR="00E00B25">
        <w:rPr>
          <w:rFonts w:ascii="Arial" w:hAnsi="Arial" w:cs="Arial"/>
          <w:color w:val="000000" w:themeColor="text1"/>
          <w:sz w:val="22"/>
          <w:szCs w:val="22"/>
          <w:lang w:val="es-ES_tradnl"/>
        </w:rPr>
        <w:t xml:space="preserve"> en cada caso cuáles son las disposiciones del acuerdo comercial y si son o no compatibles con los factores de desempate.</w:t>
      </w:r>
      <w:r w:rsidRPr="005419DA" w:rsidR="000B2A1A">
        <w:rPr>
          <w:rFonts w:ascii="Arial" w:hAnsi="Arial" w:cs="Arial"/>
          <w:color w:val="000000" w:themeColor="text1"/>
          <w:sz w:val="22"/>
          <w:szCs w:val="22"/>
          <w:lang w:val="es-ES_tradnl"/>
        </w:rPr>
        <w:t xml:space="preserve"> En caso negativo, prevalece el tratado.</w:t>
      </w:r>
    </w:p>
    <w:p w:rsidRPr="005419DA" w:rsidR="00955DFD" w:rsidP="004B205A" w:rsidRDefault="00955DFD" w14:paraId="74BEF13E" w14:textId="77777777">
      <w:pPr>
        <w:spacing w:after="120" w:line="276" w:lineRule="auto"/>
        <w:jc w:val="both"/>
        <w:rPr>
          <w:rFonts w:ascii="Arial" w:hAnsi="Arial" w:cs="Arial"/>
          <w:color w:val="000000" w:themeColor="text1"/>
          <w:sz w:val="22"/>
          <w:szCs w:val="22"/>
          <w:lang w:val="es-ES_tradnl"/>
        </w:rPr>
      </w:pPr>
    </w:p>
    <w:p w:rsidRPr="005419DA" w:rsidR="00DD5B04" w:rsidP="00DF76A2" w:rsidRDefault="00DD5B04" w14:paraId="7B2C921D" w14:textId="6360A462">
      <w:pPr>
        <w:spacing w:line="276" w:lineRule="auto"/>
        <w:jc w:val="both"/>
        <w:rPr>
          <w:rFonts w:ascii="Arial" w:hAnsi="Arial" w:cs="Arial"/>
          <w:color w:val="000000" w:themeColor="text1"/>
          <w:sz w:val="22"/>
          <w:lang w:val="es-ES_tradnl"/>
        </w:rPr>
      </w:pPr>
      <w:r w:rsidRPr="005419DA">
        <w:rPr>
          <w:rFonts w:ascii="Arial" w:hAnsi="Arial" w:cs="Arial"/>
          <w:color w:val="000000" w:themeColor="text1"/>
          <w:sz w:val="22"/>
          <w:lang w:val="es-ES_tradnl"/>
        </w:rPr>
        <w:t>Este concepto tiene el alcance previsto en el artículo 28 del Código de Procedimiento Administrativo y de lo Contencioso Administrativo.</w:t>
      </w:r>
    </w:p>
    <w:p w:rsidRPr="005419DA" w:rsidR="00DD5B04" w:rsidP="00DF76A2" w:rsidRDefault="00DD5B04" w14:paraId="77EE5912"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5419DA" w:rsidR="00DD5B04" w:rsidP="00DF76A2" w:rsidRDefault="00DD5B04" w14:paraId="0DDBEF2B" w14:textId="7B8CF213">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Atentamente,</w:t>
      </w:r>
    </w:p>
    <w:p w:rsidRPr="005419DA" w:rsidR="00921304" w:rsidP="00DF76A2" w:rsidRDefault="00921304" w14:paraId="692FC307" w14:textId="210AA6B5">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5419DA" w:rsidR="00921304" w:rsidP="209E939B" w:rsidRDefault="00F90C4D" w14:paraId="30AA3DC7" w14:textId="1B3F514C">
      <w:pPr>
        <w:pStyle w:val="NormalWeb"/>
        <w:spacing w:before="0" w:beforeAutospacing="off" w:after="0" w:afterAutospacing="off" w:line="276" w:lineRule="auto"/>
        <w:jc w:val="center"/>
      </w:pPr>
      <w:r w:rsidR="2A9F8A71">
        <w:drawing>
          <wp:inline wp14:editId="44D9AAAD" wp14:anchorId="78D06585">
            <wp:extent cx="2514600" cy="1114425"/>
            <wp:effectExtent l="0" t="0" r="0" b="0"/>
            <wp:docPr id="210311417" name="" title=""/>
            <wp:cNvGraphicFramePr>
              <a:graphicFrameLocks noChangeAspect="1"/>
            </wp:cNvGraphicFramePr>
            <a:graphic>
              <a:graphicData uri="http://schemas.openxmlformats.org/drawingml/2006/picture">
                <pic:pic>
                  <pic:nvPicPr>
                    <pic:cNvPr id="0" name=""/>
                    <pic:cNvPicPr/>
                  </pic:nvPicPr>
                  <pic:blipFill>
                    <a:blip r:embed="R734c5ca467504343">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p w:rsidRPr="005419DA" w:rsidR="00425C43" w:rsidP="00B37657" w:rsidRDefault="00425C43" w14:paraId="5CBAE239" w14:textId="77777777">
      <w:pPr>
        <w:jc w:val="center"/>
        <w:rPr>
          <w:rFonts w:ascii="Arial" w:hAnsi="Arial" w:cs="Arial"/>
          <w:color w:val="000000" w:themeColor="text1"/>
          <w:sz w:val="18"/>
          <w:szCs w:val="20"/>
          <w:lang w:val="es-ES_tradnl" w:eastAsia="es-CO"/>
        </w:rPr>
      </w:pPr>
    </w:p>
    <w:p w:rsidRPr="005419DA" w:rsidR="00DD5B04" w:rsidP="00B37657" w:rsidRDefault="00DD5B04" w14:paraId="49730030" w14:textId="217D35F3">
      <w:pPr>
        <w:jc w:val="center"/>
        <w:rPr>
          <w:rFonts w:ascii="Arial" w:hAnsi="Arial"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5419DA" w:rsidR="00DD5B04" w:rsidTr="008F4163" w14:paraId="0C7DC5F7" w14:textId="77777777">
        <w:trPr>
          <w:trHeight w:val="315"/>
        </w:trPr>
        <w:tc>
          <w:tcPr>
            <w:tcW w:w="812" w:type="dxa"/>
            <w:vAlign w:val="center"/>
            <w:hideMark/>
          </w:tcPr>
          <w:p w:rsidRPr="005419DA" w:rsidR="00DD5B04" w:rsidP="00DF76A2" w:rsidRDefault="00DD5B04" w14:paraId="5BDB1AC9" w14:textId="77777777">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5419DA" w:rsidR="00DD5B04" w:rsidP="00DF76A2" w:rsidRDefault="00DD5B04" w14:paraId="7F9F79B1" w14:textId="77777777">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Cristian Andrés Díaz Díez</w:t>
            </w:r>
          </w:p>
          <w:p w:rsidRPr="005419DA" w:rsidR="00DD5B04" w:rsidP="00DF76A2" w:rsidRDefault="00DD5B04" w14:paraId="240C71FD" w14:textId="31312C95">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Contratista</w:t>
            </w:r>
            <w:r w:rsidRPr="005419DA" w:rsidR="00FF0050">
              <w:rPr>
                <w:rFonts w:ascii="Arial" w:hAnsi="Arial" w:cs="Arial"/>
                <w:color w:val="000000" w:themeColor="text1"/>
                <w:sz w:val="16"/>
                <w:szCs w:val="16"/>
                <w:lang w:val="es-ES_tradnl" w:eastAsia="es-ES"/>
              </w:rPr>
              <w:t xml:space="preserve"> de la </w:t>
            </w:r>
            <w:r w:rsidRPr="005419DA">
              <w:rPr>
                <w:rFonts w:ascii="Arial" w:hAnsi="Arial" w:cs="Arial"/>
                <w:color w:val="000000" w:themeColor="text1"/>
                <w:sz w:val="16"/>
                <w:szCs w:val="16"/>
                <w:lang w:val="es-ES_tradnl" w:eastAsia="es-ES"/>
              </w:rPr>
              <w:t>Subdirección de Gestión Contractual</w:t>
            </w:r>
          </w:p>
        </w:tc>
      </w:tr>
      <w:tr w:rsidRPr="005419DA" w:rsidR="00DD5B04" w:rsidTr="008F4163" w14:paraId="2F8FD650" w14:textId="77777777">
        <w:trPr>
          <w:trHeight w:val="330"/>
        </w:trPr>
        <w:tc>
          <w:tcPr>
            <w:tcW w:w="812" w:type="dxa"/>
            <w:vAlign w:val="center"/>
            <w:hideMark/>
          </w:tcPr>
          <w:p w:rsidRPr="005419DA" w:rsidR="00DD5B04" w:rsidP="00DF76A2" w:rsidRDefault="00DD5B04" w14:paraId="50203A0B" w14:textId="77777777">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5419DA" w:rsidR="00C05A61" w:rsidP="00C05A61" w:rsidRDefault="007D231B" w14:paraId="31F77323" w14:textId="1ABB4017">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Juan David Montoya Penagos</w:t>
            </w:r>
          </w:p>
          <w:p w:rsidRPr="005419DA" w:rsidR="00DD5B04" w:rsidP="00C05A61" w:rsidRDefault="00EF5CA8" w14:paraId="130B3228" w14:textId="259960A1">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Gestor T1</w:t>
            </w:r>
            <w:r w:rsidRPr="005419DA" w:rsidR="008201DE">
              <w:rPr>
                <w:rFonts w:ascii="Arial" w:hAnsi="Arial" w:cs="Arial"/>
                <w:color w:val="000000" w:themeColor="text1"/>
                <w:sz w:val="16"/>
                <w:szCs w:val="16"/>
                <w:lang w:val="es-ES_tradnl" w:eastAsia="es-ES"/>
              </w:rPr>
              <w:t>-</w:t>
            </w:r>
            <w:r w:rsidRPr="005419DA">
              <w:rPr>
                <w:rFonts w:ascii="Arial" w:hAnsi="Arial" w:cs="Arial"/>
                <w:color w:val="000000" w:themeColor="text1"/>
                <w:sz w:val="16"/>
                <w:szCs w:val="16"/>
                <w:lang w:val="es-ES_tradnl" w:eastAsia="es-ES"/>
              </w:rPr>
              <w:t>15</w:t>
            </w:r>
            <w:r w:rsidRPr="005419DA" w:rsidR="008201DE">
              <w:rPr>
                <w:rFonts w:ascii="Arial" w:hAnsi="Arial" w:cs="Arial"/>
                <w:color w:val="000000" w:themeColor="text1"/>
                <w:sz w:val="16"/>
                <w:szCs w:val="16"/>
                <w:lang w:val="es-ES_tradnl" w:eastAsia="es-ES"/>
              </w:rPr>
              <w:t xml:space="preserve"> de la Subdirección de Gestión Contractual</w:t>
            </w:r>
          </w:p>
        </w:tc>
      </w:tr>
      <w:tr w:rsidRPr="005419DA" w:rsidR="00DD5B04" w:rsidTr="008F4163" w14:paraId="0FCBCA4A" w14:textId="77777777">
        <w:trPr>
          <w:trHeight w:val="300"/>
        </w:trPr>
        <w:tc>
          <w:tcPr>
            <w:tcW w:w="812" w:type="dxa"/>
            <w:vAlign w:val="center"/>
            <w:hideMark/>
          </w:tcPr>
          <w:p w:rsidRPr="005419DA" w:rsidR="00DD5B04" w:rsidP="00DF76A2" w:rsidRDefault="00DD5B04" w14:paraId="3C1D943A" w14:textId="77777777">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5419DA" w:rsidR="006A55EE" w:rsidP="00DF76A2" w:rsidRDefault="00C05A61" w14:paraId="7180A172" w14:textId="7E7E6045">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 xml:space="preserve">Jorge </w:t>
            </w:r>
            <w:r w:rsidRPr="005419DA" w:rsidR="00647A36">
              <w:rPr>
                <w:rFonts w:ascii="Arial" w:hAnsi="Arial" w:cs="Arial"/>
                <w:color w:val="000000" w:themeColor="text1"/>
                <w:sz w:val="16"/>
                <w:szCs w:val="16"/>
                <w:lang w:val="es-ES_tradnl" w:eastAsia="es-ES"/>
              </w:rPr>
              <w:t xml:space="preserve">Augusto </w:t>
            </w:r>
            <w:r w:rsidRPr="005419DA">
              <w:rPr>
                <w:rFonts w:ascii="Arial" w:hAnsi="Arial" w:cs="Arial"/>
                <w:color w:val="000000" w:themeColor="text1"/>
                <w:sz w:val="16"/>
                <w:szCs w:val="16"/>
                <w:lang w:val="es-ES_tradnl" w:eastAsia="es-ES"/>
              </w:rPr>
              <w:t>Tirado Navarro</w:t>
            </w:r>
          </w:p>
          <w:p w:rsidRPr="005419DA" w:rsidR="00DD5B04" w:rsidP="00DF76A2" w:rsidRDefault="00DD5B04" w14:paraId="1ADC483B" w14:textId="2E3B66D0">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Subdirector de Gestión Contractual</w:t>
            </w:r>
            <w:r w:rsidRPr="005419DA" w:rsidR="008201DE">
              <w:rPr>
                <w:rFonts w:ascii="Arial" w:hAnsi="Arial" w:cs="Arial"/>
                <w:color w:val="000000" w:themeColor="text1"/>
                <w:sz w:val="16"/>
                <w:szCs w:val="16"/>
                <w:lang w:val="es-ES_tradnl" w:eastAsia="es-ES"/>
              </w:rPr>
              <w:t xml:space="preserve"> ANCP – CCE</w:t>
            </w:r>
          </w:p>
        </w:tc>
      </w:tr>
    </w:tbl>
    <w:p w:rsidRPr="005419DA" w:rsidR="00746E08" w:rsidP="00215B8E" w:rsidRDefault="00746E08" w14:paraId="35B56F46" w14:textId="77777777">
      <w:pPr>
        <w:jc w:val="both"/>
        <w:rPr>
          <w:rFonts w:ascii="Arial" w:hAnsi="Arial" w:cs="Arial"/>
          <w:lang w:val="es-ES_tradnl"/>
        </w:rPr>
      </w:pPr>
    </w:p>
    <w:sectPr w:rsidRPr="005419DA" w:rsidR="00746E08" w:rsidSect="005D791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5DAE" w:rsidRDefault="001B5DAE" w14:paraId="7FC979A4" w14:textId="77777777">
      <w:r>
        <w:separator/>
      </w:r>
    </w:p>
  </w:endnote>
  <w:endnote w:type="continuationSeparator" w:id="0">
    <w:p w:rsidR="001B5DAE" w:rsidRDefault="001B5DAE" w14:paraId="64B28337" w14:textId="77777777">
      <w:r>
        <w:continuationSeparator/>
      </w:r>
    </w:p>
  </w:endnote>
  <w:endnote w:type="continuationNotice" w:id="1">
    <w:p w:rsidR="001B5DAE" w:rsidRDefault="001B5DAE" w14:paraId="2BE8B6E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F4163" w:rsidP="00322937" w:rsidRDefault="008F4163" w14:paraId="62F02A34" w14:textId="77777777">
    <w:pPr>
      <w:pStyle w:val="Sinespaciado"/>
      <w:jc w:val="right"/>
      <w:rPr>
        <w:rFonts w:ascii="Arial" w:hAnsi="Arial" w:cs="Arial"/>
        <w:sz w:val="18"/>
        <w:szCs w:val="18"/>
      </w:rPr>
    </w:pPr>
  </w:p>
  <w:p w:rsidRPr="008217B7" w:rsidR="008F4163" w:rsidP="00FE42ED" w:rsidRDefault="008F4163"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8F4163" w:rsidP="00322937" w:rsidRDefault="008F4163" w14:paraId="48FC6A04" w14:textId="5FD1A7C9">
    <w:pPr>
      <w:pStyle w:val="Piedepgina"/>
      <w:jc w:val="center"/>
      <w:rPr>
        <w:lang w:val="es-ES"/>
      </w:rPr>
    </w:pPr>
    <w:r w:rsidR="209E939B">
      <w:drawing>
        <wp:inline wp14:editId="0A1E2457" wp14:anchorId="608B196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8188297d849e45f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8F4163" w:rsidP="007B0854" w:rsidRDefault="008F4163" w14:paraId="5D0E988C" w14:textId="77777777">
    <w:pPr>
      <w:pStyle w:val="Piedepgina"/>
      <w:jc w:val="center"/>
      <w:rPr>
        <w:lang w:val="es-ES"/>
      </w:rPr>
    </w:pPr>
  </w:p>
  <w:p w:rsidRPr="007B0854" w:rsidR="008F4163" w:rsidP="007B0854" w:rsidRDefault="008F4163"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5DAE" w:rsidRDefault="001B5DAE" w14:paraId="2A2628E9" w14:textId="77777777">
      <w:r>
        <w:separator/>
      </w:r>
    </w:p>
  </w:footnote>
  <w:footnote w:type="continuationSeparator" w:id="0">
    <w:p w:rsidR="001B5DAE" w:rsidRDefault="001B5DAE" w14:paraId="2DF523E2" w14:textId="77777777">
      <w:r>
        <w:continuationSeparator/>
      </w:r>
    </w:p>
  </w:footnote>
  <w:footnote w:type="continuationNotice" w:id="1">
    <w:p w:rsidR="001B5DAE" w:rsidRDefault="001B5DAE" w14:paraId="1760C833" w14:textId="77777777"/>
  </w:footnote>
  <w:footnote w:id="2">
    <w:p w:rsidRPr="00EA10E4" w:rsidR="008C1918" w:rsidP="008C1918" w:rsidRDefault="008C1918" w14:paraId="6CB661EA" w14:textId="77777777">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rsidRPr="00EA10E4" w:rsidR="008C1918" w:rsidP="008C1918" w:rsidRDefault="008C1918" w14:paraId="2BD73BDB" w14:textId="77777777">
      <w:pPr>
        <w:pStyle w:val="Textonotapie"/>
        <w:ind w:firstLine="709"/>
        <w:jc w:val="both"/>
        <w:rPr>
          <w:rFonts w:ascii="Arial" w:hAnsi="Arial" w:cs="Arial"/>
          <w:sz w:val="19"/>
          <w:szCs w:val="19"/>
          <w:lang w:val="es-ES"/>
        </w:rPr>
      </w:pPr>
    </w:p>
  </w:footnote>
  <w:footnote w:id="3">
    <w:p w:rsidRPr="008640C4" w:rsidR="005244FC" w:rsidP="005244FC" w:rsidRDefault="005244FC" w14:paraId="2906F437"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rsidRPr="008640C4" w:rsidR="005244FC" w:rsidP="005244FC" w:rsidRDefault="005244FC" w14:paraId="0AD3B7A1" w14:textId="77777777">
      <w:pPr>
        <w:pStyle w:val="Textonotapie"/>
        <w:ind w:firstLine="709"/>
        <w:jc w:val="both"/>
        <w:rPr>
          <w:rFonts w:ascii="Arial" w:hAnsi="Arial" w:cs="Arial"/>
          <w:sz w:val="19"/>
          <w:szCs w:val="19"/>
          <w:lang w:val="es-ES"/>
        </w:rPr>
      </w:pPr>
    </w:p>
  </w:footnote>
  <w:footnote w:id="4">
    <w:p w:rsidRPr="008640C4" w:rsidR="005244FC" w:rsidP="005244FC" w:rsidRDefault="005244FC" w14:paraId="77384033"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rsidRPr="008640C4" w:rsidR="005244FC" w:rsidP="005244FC" w:rsidRDefault="005244FC" w14:paraId="4403E4E1" w14:textId="77777777">
      <w:pPr>
        <w:pStyle w:val="Textonotapie"/>
        <w:ind w:firstLine="709"/>
        <w:jc w:val="both"/>
        <w:rPr>
          <w:rFonts w:ascii="Arial" w:hAnsi="Arial" w:cs="Arial"/>
          <w:sz w:val="19"/>
          <w:szCs w:val="19"/>
          <w:lang w:val="es-CO"/>
        </w:rPr>
      </w:pPr>
    </w:p>
  </w:footnote>
  <w:footnote w:id="5">
    <w:p w:rsidRPr="008640C4" w:rsidR="00EA0455" w:rsidP="00EA0455" w:rsidRDefault="00EA0455" w14:paraId="4077756D"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rsidRPr="008640C4" w:rsidR="00EA0455" w:rsidP="00EA0455" w:rsidRDefault="00EA0455" w14:paraId="41E0AFD6" w14:textId="77777777">
      <w:pPr>
        <w:pStyle w:val="Textonotapie"/>
        <w:ind w:firstLine="709"/>
        <w:jc w:val="both"/>
        <w:rPr>
          <w:rFonts w:ascii="Arial" w:hAnsi="Arial" w:cs="Arial"/>
          <w:sz w:val="19"/>
          <w:szCs w:val="19"/>
          <w:lang w:val="es-ES"/>
        </w:rPr>
      </w:pPr>
    </w:p>
  </w:footnote>
  <w:footnote w:id="6">
    <w:p w:rsidRPr="008640C4" w:rsidR="00EA0455" w:rsidP="00EA0455" w:rsidRDefault="00EA0455" w14:paraId="63C68B64"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rsidRPr="008640C4" w:rsidR="00EA0455" w:rsidP="00EA0455" w:rsidRDefault="00EA0455" w14:paraId="52DE75AF" w14:textId="77777777">
      <w:pPr>
        <w:pStyle w:val="Textonotapie"/>
        <w:ind w:firstLine="709"/>
        <w:jc w:val="both"/>
        <w:rPr>
          <w:rFonts w:ascii="Arial" w:hAnsi="Arial" w:cs="Arial"/>
          <w:sz w:val="19"/>
          <w:szCs w:val="19"/>
          <w:lang w:val="es-ES"/>
        </w:rPr>
      </w:pPr>
    </w:p>
  </w:footnote>
  <w:footnote w:id="7">
    <w:p w:rsidRPr="008640C4" w:rsidR="00EA0455" w:rsidP="00EA0455" w:rsidRDefault="00EA0455" w14:paraId="3B55AC2B"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rsidRPr="008640C4" w:rsidR="00EA0455" w:rsidP="00EA0455" w:rsidRDefault="00EA0455" w14:paraId="60BAAF2F" w14:textId="77777777">
      <w:pPr>
        <w:pStyle w:val="Textonotapie"/>
        <w:ind w:firstLine="709"/>
        <w:jc w:val="both"/>
        <w:rPr>
          <w:rFonts w:ascii="Arial" w:hAnsi="Arial" w:cs="Arial"/>
          <w:sz w:val="19"/>
          <w:szCs w:val="19"/>
          <w:lang w:val="es-ES"/>
        </w:rPr>
      </w:pPr>
    </w:p>
  </w:footnote>
  <w:footnote w:id="8">
    <w:p w:rsidRPr="008640C4" w:rsidR="00EA0455" w:rsidP="00EA0455" w:rsidRDefault="00EA0455" w14:paraId="74DF7570"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rsidRPr="008640C4" w:rsidR="00EA0455" w:rsidP="00EA0455" w:rsidRDefault="00EA0455" w14:paraId="3BA941F3" w14:textId="77777777">
      <w:pPr>
        <w:pStyle w:val="Textonotapie"/>
        <w:ind w:firstLine="709"/>
        <w:jc w:val="both"/>
        <w:rPr>
          <w:rFonts w:ascii="Arial" w:hAnsi="Arial" w:cs="Arial"/>
          <w:sz w:val="19"/>
          <w:szCs w:val="19"/>
          <w:lang w:val="es-ES"/>
        </w:rPr>
      </w:pPr>
    </w:p>
  </w:footnote>
  <w:footnote w:id="9">
    <w:p w:rsidRPr="008640C4" w:rsidR="00EA0455" w:rsidP="00EA0455" w:rsidRDefault="00EA0455" w14:paraId="6753CF48"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rsidRPr="008640C4" w:rsidR="00EA0455" w:rsidP="00EA0455" w:rsidRDefault="00EA0455" w14:paraId="1543EC5A" w14:textId="77777777">
      <w:pPr>
        <w:pStyle w:val="Textonotapie"/>
        <w:ind w:firstLine="709"/>
        <w:jc w:val="both"/>
        <w:rPr>
          <w:rFonts w:ascii="Arial" w:hAnsi="Arial" w:cs="Arial"/>
          <w:sz w:val="19"/>
          <w:szCs w:val="19"/>
          <w:lang w:val="es-ES"/>
        </w:rPr>
      </w:pPr>
    </w:p>
  </w:footnote>
  <w:footnote w:id="10">
    <w:p w:rsidRPr="00EA10E4" w:rsidR="00974CBD" w:rsidP="00EA10E4" w:rsidRDefault="00974CBD" w14:paraId="260D678A" w14:textId="1CD5D6B9">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sidR="0015623B">
        <w:rPr>
          <w:rFonts w:ascii="Arial" w:hAnsi="Arial" w:cs="Arial"/>
          <w:sz w:val="19"/>
          <w:szCs w:val="19"/>
          <w:lang w:val="es-ES"/>
        </w:rPr>
        <w:t>Sentencia T-003 de 2018. Magistrada Ponente: Cristina Pardo Schlesinger.</w:t>
      </w:r>
    </w:p>
    <w:p w:rsidRPr="00EA10E4" w:rsidR="00F62227" w:rsidP="00EA10E4" w:rsidRDefault="00F62227" w14:paraId="529B3D57" w14:textId="77777777">
      <w:pPr>
        <w:pStyle w:val="Textonotapie"/>
        <w:ind w:firstLine="709"/>
        <w:jc w:val="both"/>
        <w:rPr>
          <w:rFonts w:ascii="Arial" w:hAnsi="Arial" w:cs="Arial"/>
          <w:sz w:val="19"/>
          <w:szCs w:val="19"/>
          <w:lang w:val="es-CO"/>
        </w:rPr>
      </w:pPr>
    </w:p>
  </w:footnote>
  <w:footnote w:id="11">
    <w:p w:rsidRPr="00EA10E4" w:rsidR="002F40E2" w:rsidP="00EA10E4" w:rsidRDefault="002F40E2" w14:paraId="3C693AC2" w14:textId="48BDDA13">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sidR="00F62227">
        <w:rPr>
          <w:rFonts w:ascii="Arial" w:hAnsi="Arial" w:cs="Arial"/>
          <w:sz w:val="19"/>
          <w:szCs w:val="19"/>
          <w:lang w:val="es-ES"/>
        </w:rPr>
        <w:t>Sentencia T-967 de 2014. Magistrada Ponente: Gloria Stella Ortiz Delgado.</w:t>
      </w:r>
    </w:p>
    <w:p w:rsidRPr="00EA10E4" w:rsidR="008E2BE6" w:rsidP="00EA10E4" w:rsidRDefault="008E2BE6" w14:paraId="3663EC63" w14:textId="77777777">
      <w:pPr>
        <w:pStyle w:val="Textonotapie"/>
        <w:ind w:firstLine="709"/>
        <w:jc w:val="both"/>
        <w:rPr>
          <w:rFonts w:ascii="Arial" w:hAnsi="Arial" w:cs="Arial"/>
          <w:sz w:val="19"/>
          <w:szCs w:val="19"/>
          <w:lang w:val="es-CO"/>
        </w:rPr>
      </w:pPr>
    </w:p>
  </w:footnote>
  <w:footnote w:id="12">
    <w:p w:rsidRPr="00EA10E4" w:rsidR="0093360C" w:rsidP="00EA10E4" w:rsidRDefault="0093360C" w14:paraId="6210057F" w14:textId="77777777">
      <w:pPr>
        <w:pStyle w:val="Textonotapie"/>
        <w:ind w:firstLine="709"/>
        <w:jc w:val="both"/>
        <w:rPr>
          <w:rFonts w:ascii="Arial" w:hAnsi="Arial" w:cs="Arial"/>
          <w:sz w:val="19"/>
          <w:szCs w:val="19"/>
          <w:lang w:val="es-CO"/>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 w:id="13">
    <w:p w:rsidRPr="00EA10E4" w:rsidR="008A41F8" w:rsidP="008A41F8" w:rsidRDefault="008A41F8" w14:paraId="1BB84D39" w14:textId="77777777">
      <w:pPr>
        <w:pStyle w:val="Textonotapie"/>
        <w:ind w:firstLine="709"/>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Diccionario de la Lengua Española. En: https://dle.rae.es/participar</w:t>
      </w:r>
    </w:p>
  </w:footnote>
  <w:footnote w:id="14">
    <w:p w:rsidRPr="008640C4" w:rsidR="003A65AC" w:rsidP="003A65AC" w:rsidRDefault="003A65AC" w14:paraId="293C3AFE"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Disponible en: https://www.urosario.edu.co/jurisprudencia/catedra-viva-intercultural/Documentos/CONVENIO-OIT-169.pdf</w:t>
      </w:r>
    </w:p>
  </w:footnote>
  <w:footnote w:id="15">
    <w:p w:rsidR="003A65AC" w:rsidP="003A65AC" w:rsidRDefault="003A65AC" w14:paraId="06AFF23A" w14:textId="77777777">
      <w:pPr>
        <w:pStyle w:val="Textonotapie"/>
        <w:ind w:firstLine="709"/>
        <w:jc w:val="both"/>
        <w:rPr>
          <w:rFonts w:ascii="Arial" w:hAnsi="Arial" w:cs="Arial"/>
          <w:sz w:val="19"/>
          <w:szCs w:val="19"/>
        </w:rPr>
      </w:pPr>
    </w:p>
    <w:p w:rsidRPr="008640C4" w:rsidR="003A65AC" w:rsidP="003A65AC" w:rsidRDefault="003A65AC" w14:paraId="26EC4748"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Ministerio de Cultura. Afrocolombianos, población con huellas de africanía. Disponible en: https://mincultura.gov.co/areas/poblaciones/comunidades-negras-afrocolombianas-raizales-y-palenqueras/Documents/Caracterizaci%C3%B3n%20comunidades%20negras%20y%20afrocolombianas.pdf</w:t>
      </w:r>
    </w:p>
  </w:footnote>
  <w:footnote w:id="16">
    <w:p w:rsidRPr="008640C4" w:rsidR="003A65AC" w:rsidP="003A65AC" w:rsidRDefault="003A65AC" w14:paraId="51774F13" w14:textId="77777777">
      <w:pPr>
        <w:pStyle w:val="Textonotapie"/>
        <w:ind w:firstLine="709"/>
        <w:jc w:val="both"/>
        <w:rPr>
          <w:rFonts w:ascii="Arial" w:hAnsi="Arial" w:cs="Arial"/>
          <w:sz w:val="19"/>
          <w:szCs w:val="19"/>
          <w:lang w:val="es-CO"/>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Comunidades negras, afrocolombianas, raizales y palenqueras. Disponible en: https://www.unidadvictimas.gov.co/es/comunidades-negras-afrocolombianas-raizales-y-palenqueras/277</w:t>
      </w:r>
    </w:p>
  </w:footnote>
  <w:footnote w:id="17">
    <w:p w:rsidR="003A65AC" w:rsidP="003A65AC" w:rsidRDefault="003A65AC" w14:paraId="69217566" w14:textId="77777777">
      <w:pPr>
        <w:pStyle w:val="Textonotapie"/>
        <w:ind w:firstLine="709"/>
        <w:jc w:val="both"/>
        <w:rPr>
          <w:rFonts w:ascii="Arial" w:hAnsi="Arial" w:cs="Arial"/>
          <w:sz w:val="19"/>
          <w:szCs w:val="19"/>
        </w:rPr>
      </w:pPr>
    </w:p>
    <w:p w:rsidRPr="008640C4" w:rsidR="003A65AC" w:rsidP="003A65AC" w:rsidRDefault="003A65AC" w14:paraId="43A1C0AB"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Ibíd.</w:t>
      </w:r>
    </w:p>
  </w:footnote>
  <w:footnote w:id="18">
    <w:p w:rsidR="003A65AC" w:rsidP="003A65AC" w:rsidRDefault="003A65AC" w14:paraId="2F692834" w14:textId="77777777">
      <w:pPr>
        <w:pStyle w:val="Textonotapie"/>
        <w:ind w:firstLine="709"/>
        <w:jc w:val="both"/>
        <w:rPr>
          <w:rFonts w:ascii="Arial" w:hAnsi="Arial" w:cs="Arial"/>
          <w:sz w:val="19"/>
          <w:szCs w:val="19"/>
        </w:rPr>
      </w:pPr>
    </w:p>
    <w:p w:rsidRPr="008640C4" w:rsidR="003A65AC" w:rsidP="003A65AC" w:rsidRDefault="003A65AC" w14:paraId="703822B0" w14:textId="77777777">
      <w:pPr>
        <w:pStyle w:val="Textonotapie"/>
        <w:ind w:firstLine="709"/>
        <w:jc w:val="both"/>
        <w:rPr>
          <w:rFonts w:ascii="Arial" w:hAnsi="Arial" w:cs="Arial"/>
          <w:sz w:val="19"/>
          <w:szCs w:val="19"/>
          <w:lang w:val="es-CO"/>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Según el numeral 3 del artículo 4 del Decreto 2957 de 2010, «Para los Rom, el acto físico de ir de un lugar a otro es apenas un aspecto de su identidad cultural y de su estilo de vida. Dado que el nomadismo significa ante todo una manera de ver el mundo, una actitud particular respecto a la vivienda, al trabajo y a la vida en general, el nomadismo sustenta y da vida a una cosmovisión particular y radicalmente diferente a la que ostentan los pueblos sedentarios. El grupo étnico Rom o Gitano continúa siendo nómada aun cuando no esté realizando desplazamientos permanentemente por cuanto el nomadismo, además, es un estado que hace parte de su espiritualidad e imaginario colectivo».</w:t>
      </w:r>
    </w:p>
  </w:footnote>
  <w:footnote w:id="19">
    <w:p w:rsidRPr="00EA10E4" w:rsidR="00642F7C" w:rsidP="00EA10E4" w:rsidRDefault="00642F7C" w14:paraId="2DC3D0DE" w14:textId="2E5480D8">
      <w:pPr>
        <w:pStyle w:val="Textonotapie"/>
        <w:ind w:firstLine="709"/>
        <w:jc w:val="both"/>
        <w:rPr>
          <w:rFonts w:ascii="Arial" w:hAnsi="Arial" w:cs="Arial"/>
          <w:sz w:val="19"/>
          <w:szCs w:val="19"/>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sidR="00B21271">
        <w:rPr>
          <w:rFonts w:ascii="Arial" w:hAnsi="Arial" w:cs="Arial"/>
          <w:sz w:val="19"/>
          <w:szCs w:val="19"/>
        </w:rPr>
        <w:t>En:</w:t>
      </w:r>
      <w:r w:rsidRPr="00EA10E4">
        <w:rPr>
          <w:rFonts w:ascii="Arial" w:hAnsi="Arial" w:cs="Arial"/>
          <w:sz w:val="19"/>
          <w:szCs w:val="19"/>
        </w:rPr>
        <w:t xml:space="preserve"> </w:t>
      </w:r>
      <w:r w:rsidRPr="00EA10E4" w:rsidR="00B21271">
        <w:rPr>
          <w:rFonts w:ascii="Arial" w:hAnsi="Arial" w:cs="Arial"/>
          <w:sz w:val="19"/>
          <w:szCs w:val="19"/>
        </w:rPr>
        <w:t>https://www.mininterior.gov.co/el-ministerio/funciones-y-deberes</w:t>
      </w:r>
    </w:p>
  </w:footnote>
  <w:footnote w:id="20">
    <w:p w:rsidRPr="008640C4" w:rsidR="003709E8" w:rsidP="003709E8" w:rsidRDefault="003709E8" w14:paraId="713355FF"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En: http://www.reincorporacion.gov.co/es/agencia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F4163" w:rsidRDefault="008F4163"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hybrid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hybrid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4923772D"/>
    <w:multiLevelType w:val="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A9A2200"/>
    <w:multiLevelType w:val="hybrid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hybrid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7CCD0A55"/>
    <w:multiLevelType w:val="hybrid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dirty"/>
  <w:attachedTemplate r:id="rId1"/>
  <w:trackRevisions w:val="fals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768"/>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A2E"/>
    <w:rsid w:val="001813AF"/>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449C"/>
    <w:rsid w:val="001B4AA2"/>
    <w:rsid w:val="001B4ADE"/>
    <w:rsid w:val="001B5530"/>
    <w:rsid w:val="001B5DAE"/>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349"/>
    <w:rsid w:val="001F1863"/>
    <w:rsid w:val="001F2356"/>
    <w:rsid w:val="001F2A68"/>
    <w:rsid w:val="001F2C47"/>
    <w:rsid w:val="001F4773"/>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96E"/>
    <w:rsid w:val="00242D5F"/>
    <w:rsid w:val="00242D62"/>
    <w:rsid w:val="002430D0"/>
    <w:rsid w:val="002431D7"/>
    <w:rsid w:val="00244058"/>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2D0"/>
    <w:rsid w:val="0027482E"/>
    <w:rsid w:val="002748F1"/>
    <w:rsid w:val="00274DB5"/>
    <w:rsid w:val="00275BB1"/>
    <w:rsid w:val="00276EF7"/>
    <w:rsid w:val="0027770B"/>
    <w:rsid w:val="00277933"/>
    <w:rsid w:val="00277F8D"/>
    <w:rsid w:val="00277FA7"/>
    <w:rsid w:val="00280046"/>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5DE7"/>
    <w:rsid w:val="0028663B"/>
    <w:rsid w:val="00286CEC"/>
    <w:rsid w:val="002870F9"/>
    <w:rsid w:val="002871A9"/>
    <w:rsid w:val="00287505"/>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CF3"/>
    <w:rsid w:val="00361A59"/>
    <w:rsid w:val="00363348"/>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160"/>
    <w:rsid w:val="003A65A5"/>
    <w:rsid w:val="003A65AC"/>
    <w:rsid w:val="003A72F5"/>
    <w:rsid w:val="003A78E5"/>
    <w:rsid w:val="003B0341"/>
    <w:rsid w:val="003B15F3"/>
    <w:rsid w:val="003B1961"/>
    <w:rsid w:val="003B1E57"/>
    <w:rsid w:val="003B1E5C"/>
    <w:rsid w:val="003B2EF3"/>
    <w:rsid w:val="003B48C4"/>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15B3"/>
    <w:rsid w:val="003D21C1"/>
    <w:rsid w:val="003D3B15"/>
    <w:rsid w:val="003D3B2E"/>
    <w:rsid w:val="003D3F28"/>
    <w:rsid w:val="003D4101"/>
    <w:rsid w:val="003D484D"/>
    <w:rsid w:val="003D49CB"/>
    <w:rsid w:val="003D5F1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3F33"/>
    <w:rsid w:val="0047586C"/>
    <w:rsid w:val="00475C5A"/>
    <w:rsid w:val="00475C9C"/>
    <w:rsid w:val="0047676B"/>
    <w:rsid w:val="0047773C"/>
    <w:rsid w:val="00477C5F"/>
    <w:rsid w:val="00480050"/>
    <w:rsid w:val="0048011C"/>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98A"/>
    <w:rsid w:val="004B2BB8"/>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9BF"/>
    <w:rsid w:val="00535B2F"/>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259"/>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76B"/>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D72"/>
    <w:rsid w:val="00620719"/>
    <w:rsid w:val="006212C9"/>
    <w:rsid w:val="0062131B"/>
    <w:rsid w:val="00621D0C"/>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EA"/>
    <w:rsid w:val="006811C9"/>
    <w:rsid w:val="006812CE"/>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2138B"/>
    <w:rsid w:val="00721BFF"/>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E80"/>
    <w:rsid w:val="00745035"/>
    <w:rsid w:val="0074531C"/>
    <w:rsid w:val="00745547"/>
    <w:rsid w:val="007459D0"/>
    <w:rsid w:val="0074623A"/>
    <w:rsid w:val="00746420"/>
    <w:rsid w:val="007465DD"/>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2C9A"/>
    <w:rsid w:val="007734E4"/>
    <w:rsid w:val="0077380D"/>
    <w:rsid w:val="00773BC8"/>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09C"/>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4F0D"/>
    <w:rsid w:val="007E564D"/>
    <w:rsid w:val="007E5C4A"/>
    <w:rsid w:val="007E64D4"/>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59"/>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62D4"/>
    <w:rsid w:val="008C6B89"/>
    <w:rsid w:val="008C6B97"/>
    <w:rsid w:val="008C7EF7"/>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0AB"/>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0B2"/>
    <w:rsid w:val="009A1351"/>
    <w:rsid w:val="009A2041"/>
    <w:rsid w:val="009A2435"/>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2374"/>
    <w:rsid w:val="009B28D6"/>
    <w:rsid w:val="009B2E29"/>
    <w:rsid w:val="009B3163"/>
    <w:rsid w:val="009B422F"/>
    <w:rsid w:val="009B46BC"/>
    <w:rsid w:val="009B4D1A"/>
    <w:rsid w:val="009B519D"/>
    <w:rsid w:val="009B558B"/>
    <w:rsid w:val="009B663F"/>
    <w:rsid w:val="009B6863"/>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6DA"/>
    <w:rsid w:val="009E1CD4"/>
    <w:rsid w:val="009E2391"/>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7701"/>
    <w:rsid w:val="00A47849"/>
    <w:rsid w:val="00A500B1"/>
    <w:rsid w:val="00A52A53"/>
    <w:rsid w:val="00A52EE5"/>
    <w:rsid w:val="00A53037"/>
    <w:rsid w:val="00A532B9"/>
    <w:rsid w:val="00A5351D"/>
    <w:rsid w:val="00A53E79"/>
    <w:rsid w:val="00A54031"/>
    <w:rsid w:val="00A5426D"/>
    <w:rsid w:val="00A54FC2"/>
    <w:rsid w:val="00A55122"/>
    <w:rsid w:val="00A55806"/>
    <w:rsid w:val="00A55CEA"/>
    <w:rsid w:val="00A56DE7"/>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A7D"/>
    <w:rsid w:val="00AE4C81"/>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B011A9"/>
    <w:rsid w:val="00B01BAF"/>
    <w:rsid w:val="00B024ED"/>
    <w:rsid w:val="00B026B8"/>
    <w:rsid w:val="00B02EB3"/>
    <w:rsid w:val="00B02F7C"/>
    <w:rsid w:val="00B02FCB"/>
    <w:rsid w:val="00B033F8"/>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5C05"/>
    <w:rsid w:val="00BF6A12"/>
    <w:rsid w:val="00BF6FC6"/>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556"/>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51B2"/>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173"/>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EB"/>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32"/>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6594"/>
    <w:rsid w:val="00D96678"/>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00"/>
    <w:rsid w:val="00DB1AFF"/>
    <w:rsid w:val="00DB219A"/>
    <w:rsid w:val="00DB3165"/>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3FC"/>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1141"/>
    <w:rsid w:val="00E4143A"/>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825"/>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DA2"/>
    <w:rsid w:val="00FA313F"/>
    <w:rsid w:val="00FA3414"/>
    <w:rsid w:val="00FA347A"/>
    <w:rsid w:val="00FA3CDE"/>
    <w:rsid w:val="00FA49B7"/>
    <w:rsid w:val="00FA5043"/>
    <w:rsid w:val="00FA60C1"/>
    <w:rsid w:val="00FA65A3"/>
    <w:rsid w:val="00FA6BCA"/>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BD8"/>
    <w:rsid w:val="00FF4D11"/>
    <w:rsid w:val="00FF5214"/>
    <w:rsid w:val="00FF596E"/>
    <w:rsid w:val="00FF5B59"/>
    <w:rsid w:val="00FF5BFD"/>
    <w:rsid w:val="00FF6095"/>
    <w:rsid w:val="00FF62FE"/>
    <w:rsid w:val="00FF6553"/>
    <w:rsid w:val="00FF70BD"/>
    <w:rsid w:val="00FF7124"/>
    <w:rsid w:val="00FF7A39"/>
    <w:rsid w:val="209E939B"/>
    <w:rsid w:val="2A9F8A7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4FC2"/>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character" w:styleId="baj" w:customStyle="1">
    <w:name w:val="b_aj"/>
    <w:basedOn w:val="Fuentedeprrafopredeter"/>
    <w:rsid w:val="00470D73"/>
  </w:style>
  <w:style w:type="character" w:styleId="Ttulo2Car" w:customStyle="1">
    <w:name w:val="Título 2 Car"/>
    <w:basedOn w:val="Fuentedeprrafopredeter"/>
    <w:link w:val="Ttulo2"/>
    <w:uiPriority w:val="9"/>
    <w:semiHidden/>
    <w:rsid w:val="00E84314"/>
    <w:rPr>
      <w:rFonts w:asciiTheme="majorHAnsi" w:hAnsiTheme="majorHAnsi" w:eastAsiaTheme="majorEastAsia"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0346ac2b59c14216" /><Relationship Type="http://schemas.openxmlformats.org/officeDocument/2006/relationships/image" Target="/media/image5.png" Id="R734c5ca467504343" /></Relationships>
</file>

<file path=word/_rels/footer1.xml.rels>&#65279;<?xml version="1.0" encoding="utf-8"?><Relationships xmlns="http://schemas.openxmlformats.org/package/2006/relationships"><Relationship Type="http://schemas.openxmlformats.org/officeDocument/2006/relationships/image" Target="/media/image6.png" Id="R8188297d849e45fe"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C:\Users\ximena.cabezas\AppData\Local\Microsoft\Windows\INetCache\Content.Outlook\N37DCYCK\Respuesta a consultas.dotm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Liliana Patricia Sanguino Arenas</lastModifiedBy>
  <revision>38</revision>
  <lastPrinted>2020-01-30T15:05:00.0000000Z</lastPrinted>
  <dcterms:created xsi:type="dcterms:W3CDTF">2021-02-03T17:27:00.0000000Z</dcterms:created>
  <dcterms:modified xsi:type="dcterms:W3CDTF">2021-02-22T18:57:50.6208249Z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