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4A0905"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4A0905">
        <w:rPr>
          <w:rFonts w:ascii="Arial" w:hAnsi="Arial" w:cs="Arial"/>
          <w:bCs/>
          <w:color w:val="000000" w:themeColor="text1"/>
          <w:sz w:val="16"/>
          <w:szCs w:val="16"/>
          <w:lang w:val="es-ES_tradnl" w:eastAsia="es-ES"/>
        </w:rPr>
        <w:t>CCE-DES-FM-17</w:t>
      </w:r>
      <w:bookmarkEnd w:id="0"/>
      <w:bookmarkEnd w:id="1"/>
    </w:p>
    <w:p w14:paraId="55FBD910" w14:textId="77777777" w:rsidR="008536BB" w:rsidRPr="004A0905" w:rsidRDefault="008536BB" w:rsidP="00B95C30">
      <w:pPr>
        <w:spacing w:line="276" w:lineRule="auto"/>
        <w:jc w:val="both"/>
        <w:rPr>
          <w:rFonts w:ascii="Arial" w:hAnsi="Arial" w:cs="Arial"/>
          <w:noProof/>
          <w:color w:val="000000" w:themeColor="text1"/>
          <w:sz w:val="22"/>
          <w:lang w:val="es-ES_tradnl"/>
        </w:rPr>
      </w:pPr>
    </w:p>
    <w:p w14:paraId="157B14AD" w14:textId="77777777" w:rsidR="001A3284" w:rsidRPr="004A0905" w:rsidRDefault="001A3284" w:rsidP="001A3284">
      <w:pPr>
        <w:jc w:val="both"/>
        <w:rPr>
          <w:rFonts w:ascii="Arial" w:eastAsia="Calibri" w:hAnsi="Arial" w:cs="Arial"/>
          <w:b/>
          <w:sz w:val="22"/>
          <w:lang w:val="es-ES_tradnl"/>
        </w:rPr>
      </w:pPr>
      <w:r w:rsidRPr="004A0905">
        <w:rPr>
          <w:rFonts w:ascii="Arial" w:eastAsia="Calibri" w:hAnsi="Arial" w:cs="Arial"/>
          <w:b/>
          <w:sz w:val="22"/>
          <w:lang w:val="es-ES_tradnl"/>
        </w:rPr>
        <w:t xml:space="preserve">SELECCIÓN OBJETIVA </w:t>
      </w:r>
      <w:r w:rsidRPr="004A0905">
        <w:rPr>
          <w:rFonts w:ascii="Arial" w:eastAsia="Calibri" w:hAnsi="Arial" w:cs="Arial"/>
          <w:b/>
          <w:color w:val="000000" w:themeColor="text1"/>
          <w:sz w:val="22"/>
          <w:lang w:val="es-ES_tradnl"/>
        </w:rPr>
        <w:t>–</w:t>
      </w:r>
      <w:r w:rsidRPr="004A0905">
        <w:rPr>
          <w:rFonts w:ascii="Arial" w:eastAsia="Calibri" w:hAnsi="Arial" w:cs="Arial"/>
          <w:b/>
          <w:sz w:val="22"/>
          <w:lang w:val="es-ES_tradnl"/>
        </w:rPr>
        <w:t xml:space="preserve"> Contratación estatal </w:t>
      </w:r>
      <w:r w:rsidRPr="004A0905">
        <w:rPr>
          <w:rFonts w:ascii="Arial" w:eastAsia="Calibri" w:hAnsi="Arial" w:cs="Arial"/>
          <w:b/>
          <w:color w:val="000000" w:themeColor="text1"/>
          <w:sz w:val="22"/>
          <w:lang w:val="es-ES_tradnl"/>
        </w:rPr>
        <w:t>– Concepto</w:t>
      </w:r>
    </w:p>
    <w:p w14:paraId="2DD4F5A2" w14:textId="77777777" w:rsidR="001A3284" w:rsidRPr="004A0905" w:rsidRDefault="001A3284" w:rsidP="001A3284">
      <w:pPr>
        <w:jc w:val="both"/>
        <w:rPr>
          <w:rFonts w:ascii="Arial" w:eastAsia="Calibri" w:hAnsi="Arial" w:cs="Arial"/>
          <w:b/>
          <w:sz w:val="22"/>
          <w:lang w:val="es-ES_tradnl"/>
        </w:rPr>
      </w:pPr>
    </w:p>
    <w:p w14:paraId="5DE017F3" w14:textId="77777777" w:rsidR="001A3284" w:rsidRPr="004A0905" w:rsidRDefault="001A3284" w:rsidP="001A3284">
      <w:pPr>
        <w:jc w:val="both"/>
        <w:rPr>
          <w:rFonts w:ascii="Arial" w:eastAsia="Calibri" w:hAnsi="Arial" w:cs="Arial"/>
          <w:sz w:val="20"/>
          <w:szCs w:val="20"/>
          <w:lang w:val="es-ES_tradnl"/>
        </w:rPr>
      </w:pPr>
      <w:r w:rsidRPr="004A0905">
        <w:rPr>
          <w:rFonts w:ascii="Arial" w:eastAsia="Calibri" w:hAnsi="Arial"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7903A5C8" w14:textId="77777777" w:rsidR="001A3284" w:rsidRPr="004A0905" w:rsidRDefault="001A3284" w:rsidP="001A3284">
      <w:pPr>
        <w:jc w:val="both"/>
        <w:rPr>
          <w:rFonts w:ascii="Arial" w:eastAsia="Calibri" w:hAnsi="Arial" w:cs="Arial"/>
          <w:b/>
          <w:sz w:val="22"/>
          <w:lang w:val="es-ES_tradnl"/>
        </w:rPr>
      </w:pPr>
    </w:p>
    <w:p w14:paraId="1BFBE810" w14:textId="77777777" w:rsidR="001A3284" w:rsidRPr="004A0905" w:rsidRDefault="001A3284" w:rsidP="001A3284">
      <w:pPr>
        <w:jc w:val="both"/>
        <w:rPr>
          <w:rFonts w:ascii="Arial" w:eastAsia="Calibri" w:hAnsi="Arial" w:cs="Arial"/>
          <w:b/>
          <w:sz w:val="22"/>
          <w:lang w:val="es-ES_tradnl"/>
        </w:rPr>
      </w:pPr>
      <w:r w:rsidRPr="004A0905">
        <w:rPr>
          <w:rFonts w:ascii="Arial" w:eastAsia="Calibri" w:hAnsi="Arial" w:cs="Arial"/>
          <w:b/>
          <w:sz w:val="22"/>
          <w:lang w:val="es-ES_tradnl"/>
        </w:rPr>
        <w:t xml:space="preserve">EMPATE </w:t>
      </w:r>
      <w:r w:rsidRPr="004A0905">
        <w:rPr>
          <w:rFonts w:ascii="Arial" w:eastAsia="Calibri" w:hAnsi="Arial" w:cs="Arial"/>
          <w:b/>
          <w:color w:val="000000" w:themeColor="text1"/>
          <w:sz w:val="22"/>
          <w:lang w:val="es-ES_tradnl"/>
        </w:rPr>
        <w:t>–</w:t>
      </w:r>
      <w:r w:rsidRPr="004A0905">
        <w:rPr>
          <w:rFonts w:ascii="Arial" w:eastAsia="Calibri" w:hAnsi="Arial" w:cs="Arial"/>
          <w:b/>
          <w:sz w:val="22"/>
          <w:lang w:val="es-ES_tradnl"/>
        </w:rPr>
        <w:t xml:space="preserve"> Procedimiento de selección </w:t>
      </w:r>
      <w:r w:rsidRPr="004A0905">
        <w:rPr>
          <w:rFonts w:ascii="Arial" w:eastAsia="Calibri" w:hAnsi="Arial" w:cs="Arial"/>
          <w:b/>
          <w:color w:val="000000" w:themeColor="text1"/>
          <w:sz w:val="22"/>
          <w:lang w:val="es-ES_tradnl"/>
        </w:rPr>
        <w:t>– Concepto</w:t>
      </w:r>
    </w:p>
    <w:p w14:paraId="2A0271C6" w14:textId="77777777" w:rsidR="001A3284" w:rsidRPr="004A0905" w:rsidRDefault="001A3284" w:rsidP="001A3284">
      <w:pPr>
        <w:jc w:val="both"/>
        <w:rPr>
          <w:rFonts w:ascii="Arial" w:eastAsia="Calibri" w:hAnsi="Arial" w:cs="Arial"/>
          <w:b/>
          <w:sz w:val="22"/>
          <w:lang w:val="es-ES_tradnl"/>
        </w:rPr>
      </w:pPr>
    </w:p>
    <w:p w14:paraId="3AD3891B" w14:textId="77777777" w:rsidR="001A3284" w:rsidRPr="004A0905" w:rsidRDefault="001A3284" w:rsidP="001A3284">
      <w:pPr>
        <w:jc w:val="both"/>
        <w:rPr>
          <w:rFonts w:ascii="Arial" w:hAnsi="Arial" w:cs="Arial"/>
          <w:noProof/>
          <w:color w:val="000000" w:themeColor="text1"/>
          <w:sz w:val="22"/>
          <w:lang w:val="es-ES_tradnl"/>
        </w:rPr>
      </w:pPr>
      <w:r w:rsidRPr="004A0905">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603F91EB" w14:textId="77777777" w:rsidR="001A3284" w:rsidRPr="004A0905" w:rsidRDefault="001A3284" w:rsidP="001A3284">
      <w:pPr>
        <w:spacing w:line="276" w:lineRule="auto"/>
        <w:jc w:val="both"/>
        <w:rPr>
          <w:rFonts w:ascii="Arial" w:hAnsi="Arial" w:cs="Arial"/>
          <w:noProof/>
          <w:color w:val="000000" w:themeColor="text1"/>
          <w:sz w:val="22"/>
          <w:lang w:val="es-ES_tradnl"/>
        </w:rPr>
      </w:pPr>
    </w:p>
    <w:p w14:paraId="01CDDEA8" w14:textId="77777777" w:rsidR="001A3284" w:rsidRPr="004A0905" w:rsidRDefault="001A3284" w:rsidP="001A3284">
      <w:pPr>
        <w:jc w:val="both"/>
        <w:rPr>
          <w:rFonts w:ascii="Arial" w:eastAsia="Calibri" w:hAnsi="Arial" w:cs="Arial"/>
          <w:b/>
          <w:sz w:val="22"/>
          <w:lang w:val="es-ES_tradnl"/>
        </w:rPr>
      </w:pPr>
      <w:r w:rsidRPr="004A0905">
        <w:rPr>
          <w:rFonts w:ascii="Arial" w:eastAsia="Calibri" w:hAnsi="Arial" w:cs="Arial"/>
          <w:b/>
          <w:sz w:val="22"/>
          <w:lang w:val="es-ES_tradnl"/>
        </w:rPr>
        <w:t xml:space="preserve">FACTORES DE DESEMPATE </w:t>
      </w:r>
      <w:r w:rsidRPr="004A0905">
        <w:rPr>
          <w:rFonts w:ascii="Arial" w:eastAsia="Calibri" w:hAnsi="Arial" w:cs="Arial"/>
          <w:b/>
          <w:color w:val="000000" w:themeColor="text1"/>
          <w:sz w:val="22"/>
          <w:lang w:val="es-ES_tradnl"/>
        </w:rPr>
        <w:t>–</w:t>
      </w:r>
      <w:r w:rsidRPr="004A0905">
        <w:rPr>
          <w:rFonts w:ascii="Arial" w:eastAsia="Calibri" w:hAnsi="Arial" w:cs="Arial"/>
          <w:b/>
          <w:sz w:val="22"/>
          <w:lang w:val="es-ES_tradnl"/>
        </w:rPr>
        <w:t xml:space="preserve"> Características </w:t>
      </w:r>
      <w:r w:rsidRPr="004A0905">
        <w:rPr>
          <w:rFonts w:ascii="Arial" w:eastAsia="Calibri" w:hAnsi="Arial" w:cs="Arial"/>
          <w:b/>
          <w:color w:val="000000" w:themeColor="text1"/>
          <w:sz w:val="22"/>
          <w:lang w:val="es-ES_tradnl"/>
        </w:rPr>
        <w:t>– Límites</w:t>
      </w:r>
    </w:p>
    <w:p w14:paraId="51E3974A" w14:textId="77777777" w:rsidR="001A3284" w:rsidRPr="004A0905" w:rsidRDefault="001A3284" w:rsidP="001A3284">
      <w:pPr>
        <w:spacing w:line="276" w:lineRule="auto"/>
        <w:jc w:val="both"/>
        <w:rPr>
          <w:rFonts w:ascii="Arial" w:hAnsi="Arial" w:cs="Arial"/>
          <w:noProof/>
          <w:color w:val="000000" w:themeColor="text1"/>
          <w:sz w:val="22"/>
          <w:lang w:val="es-ES_tradnl"/>
        </w:rPr>
      </w:pPr>
    </w:p>
    <w:p w14:paraId="232FDDEF" w14:textId="77777777" w:rsidR="001A3284" w:rsidRPr="004A0905" w:rsidRDefault="001A3284" w:rsidP="001A3284">
      <w:pPr>
        <w:jc w:val="both"/>
        <w:rPr>
          <w:rFonts w:ascii="Arial" w:eastAsia="Calibri" w:hAnsi="Arial" w:cs="Arial"/>
          <w:sz w:val="20"/>
          <w:szCs w:val="20"/>
          <w:lang w:val="es-ES_tradnl"/>
        </w:rPr>
      </w:pPr>
      <w:r w:rsidRPr="004A0905">
        <w:rPr>
          <w:rFonts w:ascii="Arial" w:eastAsia="Calibri" w:hAnsi="Arial" w:cs="Arial"/>
          <w:sz w:val="20"/>
          <w:szCs w:val="20"/>
          <w:lang w:val="es-ES_tradnl"/>
        </w:rPr>
        <w:t>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2069 de 2020. La jurisprudencia comparte la idea de que los criterios de desempate deben estar establecidos de antemano y constituyen un límite a la discrecionalidad administrativa en los procedimientos de selección.</w:t>
      </w:r>
    </w:p>
    <w:p w14:paraId="7E61E174" w14:textId="77777777" w:rsidR="001A3284" w:rsidRPr="004A0905" w:rsidRDefault="001A3284" w:rsidP="001A3284">
      <w:pPr>
        <w:jc w:val="both"/>
        <w:rPr>
          <w:rFonts w:ascii="Arial" w:eastAsia="Calibri" w:hAnsi="Arial" w:cs="Arial"/>
          <w:sz w:val="20"/>
          <w:szCs w:val="20"/>
          <w:lang w:val="es-ES_tradnl"/>
        </w:rPr>
      </w:pPr>
    </w:p>
    <w:p w14:paraId="0C1311DC" w14:textId="77777777" w:rsidR="001A3284" w:rsidRPr="004A0905" w:rsidRDefault="001A3284" w:rsidP="001A3284">
      <w:pPr>
        <w:jc w:val="both"/>
        <w:rPr>
          <w:rFonts w:ascii="Arial" w:eastAsia="Calibri" w:hAnsi="Arial" w:cs="Arial"/>
          <w:sz w:val="20"/>
          <w:szCs w:val="20"/>
          <w:lang w:val="es-ES_tradnl"/>
        </w:rPr>
      </w:pPr>
      <w:r w:rsidRPr="004A0905">
        <w:rPr>
          <w:rFonts w:ascii="Arial" w:eastAsia="Calibri" w:hAnsi="Arial" w:cs="Arial"/>
          <w:sz w:val="20"/>
          <w:szCs w:val="20"/>
          <w:lang w:val="es-ES_tradnl"/>
        </w:rPr>
        <w:t xml:space="preserve">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 </w:t>
      </w:r>
    </w:p>
    <w:p w14:paraId="52A0DBFE" w14:textId="77777777" w:rsidR="001A3284" w:rsidRPr="004A0905" w:rsidRDefault="001A3284" w:rsidP="001A3284">
      <w:pPr>
        <w:spacing w:line="276" w:lineRule="auto"/>
        <w:jc w:val="both"/>
        <w:rPr>
          <w:rFonts w:ascii="Arial" w:hAnsi="Arial" w:cs="Arial"/>
          <w:noProof/>
          <w:color w:val="000000" w:themeColor="text1"/>
          <w:sz w:val="22"/>
          <w:lang w:val="es-ES_tradnl"/>
        </w:rPr>
      </w:pPr>
    </w:p>
    <w:p w14:paraId="00248C86" w14:textId="77777777" w:rsidR="001A3284" w:rsidRPr="004A0905" w:rsidRDefault="001A3284" w:rsidP="001A3284">
      <w:pPr>
        <w:jc w:val="both"/>
        <w:rPr>
          <w:rFonts w:ascii="Arial" w:eastAsia="Calibri" w:hAnsi="Arial" w:cs="Arial"/>
          <w:b/>
          <w:sz w:val="22"/>
          <w:lang w:val="es-ES_tradnl"/>
        </w:rPr>
      </w:pPr>
    </w:p>
    <w:p w14:paraId="152F9DB7" w14:textId="77777777" w:rsidR="001A3284" w:rsidRPr="004A0905" w:rsidRDefault="001A3284" w:rsidP="001A3284">
      <w:pPr>
        <w:jc w:val="both"/>
        <w:rPr>
          <w:rFonts w:ascii="Arial" w:eastAsia="Calibri" w:hAnsi="Arial" w:cs="Arial"/>
          <w:b/>
          <w:sz w:val="22"/>
          <w:lang w:val="es-ES_tradnl"/>
        </w:rPr>
      </w:pPr>
    </w:p>
    <w:p w14:paraId="5EC22F53" w14:textId="77777777" w:rsidR="001A3284" w:rsidRPr="004A0905" w:rsidRDefault="001A3284" w:rsidP="001A3284">
      <w:pPr>
        <w:jc w:val="both"/>
        <w:rPr>
          <w:rFonts w:ascii="Arial" w:eastAsia="Calibri" w:hAnsi="Arial" w:cs="Arial"/>
          <w:b/>
          <w:sz w:val="22"/>
          <w:lang w:val="es-ES_tradnl"/>
        </w:rPr>
      </w:pPr>
      <w:r w:rsidRPr="004A0905">
        <w:rPr>
          <w:rFonts w:ascii="Arial" w:eastAsia="Calibri" w:hAnsi="Arial" w:cs="Arial"/>
          <w:b/>
          <w:sz w:val="22"/>
          <w:lang w:val="es-ES_tradnl"/>
        </w:rPr>
        <w:lastRenderedPageBreak/>
        <w:t xml:space="preserve">LEY DE EMPRENDIMIENTO </w:t>
      </w:r>
      <w:r w:rsidRPr="004A0905">
        <w:rPr>
          <w:rFonts w:ascii="Arial" w:eastAsia="Calibri" w:hAnsi="Arial" w:cs="Arial"/>
          <w:b/>
          <w:color w:val="000000" w:themeColor="text1"/>
          <w:sz w:val="22"/>
          <w:lang w:val="es-ES_tradnl"/>
        </w:rPr>
        <w:t>–</w:t>
      </w:r>
      <w:r w:rsidRPr="004A0905">
        <w:rPr>
          <w:rFonts w:ascii="Arial" w:eastAsia="Calibri" w:hAnsi="Arial" w:cs="Arial"/>
          <w:b/>
          <w:sz w:val="22"/>
          <w:lang w:val="es-ES_tradnl"/>
        </w:rPr>
        <w:t xml:space="preserve"> Ley 2069 de 2020 </w:t>
      </w:r>
      <w:r w:rsidRPr="004A0905">
        <w:rPr>
          <w:rFonts w:ascii="Arial" w:eastAsia="Calibri" w:hAnsi="Arial" w:cs="Arial"/>
          <w:b/>
          <w:color w:val="000000" w:themeColor="text1"/>
          <w:sz w:val="22"/>
          <w:lang w:val="es-ES_tradnl"/>
        </w:rPr>
        <w:t xml:space="preserve">– Vigencia </w:t>
      </w:r>
    </w:p>
    <w:p w14:paraId="5A9E740D" w14:textId="77777777" w:rsidR="001A3284" w:rsidRPr="004A0905" w:rsidRDefault="001A3284" w:rsidP="001A3284">
      <w:pPr>
        <w:jc w:val="both"/>
        <w:rPr>
          <w:rFonts w:ascii="Arial" w:eastAsia="Calibri" w:hAnsi="Arial" w:cs="Arial"/>
          <w:b/>
          <w:sz w:val="22"/>
          <w:lang w:val="es-ES_tradnl"/>
        </w:rPr>
      </w:pPr>
    </w:p>
    <w:p w14:paraId="0BD6EE2B" w14:textId="77777777" w:rsidR="001A3284" w:rsidRPr="004A0905" w:rsidRDefault="001A3284" w:rsidP="001A3284">
      <w:pPr>
        <w:jc w:val="both"/>
        <w:rPr>
          <w:rFonts w:ascii="Arial" w:eastAsia="Calibri" w:hAnsi="Arial" w:cs="Arial"/>
          <w:sz w:val="20"/>
          <w:szCs w:val="20"/>
          <w:lang w:val="es-ES_tradnl"/>
        </w:rPr>
      </w:pPr>
      <w:r w:rsidRPr="004A0905">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4F7B9A1F" w14:textId="77777777" w:rsidR="001A3284" w:rsidRPr="004A0905" w:rsidRDefault="001A3284" w:rsidP="001A3284">
      <w:pPr>
        <w:jc w:val="both"/>
        <w:rPr>
          <w:rFonts w:ascii="Arial" w:eastAsia="Calibri" w:hAnsi="Arial" w:cs="Arial"/>
          <w:sz w:val="20"/>
          <w:szCs w:val="20"/>
          <w:lang w:val="es-ES_tradnl"/>
        </w:rPr>
      </w:pPr>
    </w:p>
    <w:p w14:paraId="53D4816F" w14:textId="77777777" w:rsidR="001A3284" w:rsidRPr="004A0905" w:rsidRDefault="001A3284" w:rsidP="001A3284">
      <w:pPr>
        <w:jc w:val="both"/>
        <w:rPr>
          <w:rFonts w:ascii="Arial" w:eastAsia="Calibri" w:hAnsi="Arial" w:cs="Arial"/>
          <w:sz w:val="20"/>
          <w:szCs w:val="20"/>
          <w:lang w:val="es-ES_tradnl"/>
        </w:rPr>
      </w:pPr>
      <w:r w:rsidRPr="004A0905">
        <w:rPr>
          <w:rFonts w:ascii="Arial" w:eastAsia="Calibri" w:hAnsi="Arial"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4A0905">
        <w:rPr>
          <w:rFonts w:ascii="Arial" w:eastAsia="Calibri" w:hAnsi="Arial" w:cs="Arial"/>
          <w:sz w:val="20"/>
          <w:szCs w:val="20"/>
          <w:lang w:val="es-ES_tradnl"/>
        </w:rPr>
        <w:t>mipymes</w:t>
      </w:r>
      <w:proofErr w:type="spellEnd"/>
      <w:r w:rsidRPr="004A0905">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A7667ED" w14:textId="77777777" w:rsidR="001A3284" w:rsidRPr="004A0905" w:rsidRDefault="001A3284" w:rsidP="001A3284">
      <w:pPr>
        <w:jc w:val="both"/>
        <w:rPr>
          <w:rFonts w:ascii="Arial" w:eastAsia="Calibri" w:hAnsi="Arial" w:cs="Arial"/>
          <w:b/>
          <w:sz w:val="22"/>
          <w:lang w:val="es-ES_tradnl"/>
        </w:rPr>
      </w:pPr>
    </w:p>
    <w:p w14:paraId="4B7DB874" w14:textId="77777777" w:rsidR="001A3284" w:rsidRPr="004A0905" w:rsidRDefault="001A3284" w:rsidP="001A3284">
      <w:pPr>
        <w:jc w:val="both"/>
        <w:rPr>
          <w:rFonts w:ascii="Arial" w:eastAsia="Calibri" w:hAnsi="Arial" w:cs="Arial"/>
          <w:b/>
          <w:sz w:val="22"/>
          <w:lang w:val="es-ES_tradnl"/>
        </w:rPr>
      </w:pPr>
      <w:r w:rsidRPr="004A0905">
        <w:rPr>
          <w:rFonts w:ascii="Arial" w:eastAsia="Calibri" w:hAnsi="Arial" w:cs="Arial"/>
          <w:b/>
          <w:sz w:val="22"/>
          <w:lang w:val="es-ES_tradnl"/>
        </w:rPr>
        <w:t xml:space="preserve">DECRETO 1082 DE 2015 </w:t>
      </w:r>
      <w:r w:rsidRPr="004A0905">
        <w:rPr>
          <w:rFonts w:ascii="Arial" w:eastAsia="Calibri" w:hAnsi="Arial" w:cs="Arial"/>
          <w:b/>
          <w:color w:val="000000" w:themeColor="text1"/>
          <w:sz w:val="22"/>
          <w:lang w:val="es-ES_tradnl"/>
        </w:rPr>
        <w:t>–</w:t>
      </w:r>
      <w:r w:rsidRPr="004A0905">
        <w:rPr>
          <w:rFonts w:ascii="Arial" w:eastAsia="Calibri" w:hAnsi="Arial" w:cs="Arial"/>
          <w:b/>
          <w:sz w:val="22"/>
          <w:lang w:val="es-ES_tradnl"/>
        </w:rPr>
        <w:t xml:space="preserve"> Artículo 2.2.1.1.2.2.9. </w:t>
      </w:r>
      <w:r w:rsidRPr="004A0905">
        <w:rPr>
          <w:rFonts w:ascii="Arial" w:eastAsia="Calibri" w:hAnsi="Arial" w:cs="Arial"/>
          <w:b/>
          <w:color w:val="000000" w:themeColor="text1"/>
          <w:sz w:val="22"/>
          <w:lang w:val="es-ES_tradnl"/>
        </w:rPr>
        <w:t>– Derogatoria – Decaimiento</w:t>
      </w:r>
    </w:p>
    <w:p w14:paraId="311A0D50" w14:textId="77777777" w:rsidR="001A3284" w:rsidRPr="004A0905" w:rsidRDefault="001A3284" w:rsidP="001A3284">
      <w:pPr>
        <w:spacing w:line="276" w:lineRule="auto"/>
        <w:jc w:val="both"/>
        <w:rPr>
          <w:rFonts w:ascii="Arial" w:hAnsi="Arial" w:cs="Arial"/>
          <w:noProof/>
          <w:color w:val="000000" w:themeColor="text1"/>
          <w:sz w:val="22"/>
          <w:lang w:val="es-ES_tradnl"/>
        </w:rPr>
      </w:pPr>
    </w:p>
    <w:p w14:paraId="4F7D815D" w14:textId="77777777" w:rsidR="001A3284" w:rsidRPr="004A0905" w:rsidRDefault="001A3284" w:rsidP="001A3284">
      <w:pPr>
        <w:jc w:val="both"/>
        <w:rPr>
          <w:rFonts w:ascii="Arial" w:hAnsi="Arial" w:cs="Arial"/>
          <w:color w:val="000000" w:themeColor="text1"/>
          <w:sz w:val="20"/>
          <w:szCs w:val="20"/>
          <w:lang w:val="es-ES_tradnl"/>
        </w:rPr>
      </w:pPr>
      <w:r w:rsidRPr="004A0905">
        <w:rPr>
          <w:rFonts w:ascii="Arial" w:hAnsi="Arial" w:cs="Arial"/>
          <w:color w:val="000000" w:themeColor="text1"/>
          <w:sz w:val="20"/>
          <w:szCs w:val="20"/>
          <w:lang w:val="es-ES_tradnl"/>
        </w:rPr>
        <w:t xml:space="preserve">Ahora bien, hasta la promulgación de la Ley 2069 de 2020, el artículo 2.2.1.1.2.2.9. del Decreto 1082 de 2015 regulaba los factores de desempate que debían aplicarse en los procesos de selección. En criterio de esta Agencia, dicha norma debe entenderse derogada por el artículo 35 de la Ley 2069 de 2020. Ello no solo porque el artículo 84 de esta Ley dice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aquel debe entenderse derogado. </w:t>
      </w:r>
    </w:p>
    <w:p w14:paraId="1CD8BBAE" w14:textId="77777777" w:rsidR="001A3284" w:rsidRPr="004A0905" w:rsidRDefault="001A3284" w:rsidP="001A3284">
      <w:pPr>
        <w:jc w:val="both"/>
        <w:rPr>
          <w:rFonts w:ascii="Arial" w:hAnsi="Arial" w:cs="Arial"/>
          <w:color w:val="000000" w:themeColor="text1"/>
          <w:sz w:val="20"/>
          <w:szCs w:val="20"/>
          <w:lang w:val="es-ES_tradnl"/>
        </w:rPr>
      </w:pPr>
    </w:p>
    <w:p w14:paraId="5BCC27EA" w14:textId="78E1ED20" w:rsidR="00A25F2F" w:rsidRPr="004A0905" w:rsidRDefault="001A3284" w:rsidP="001A3284">
      <w:pPr>
        <w:jc w:val="both"/>
        <w:rPr>
          <w:rFonts w:ascii="Arial" w:hAnsi="Arial" w:cs="Arial"/>
          <w:color w:val="000000" w:themeColor="text1"/>
          <w:sz w:val="20"/>
          <w:szCs w:val="20"/>
          <w:lang w:val="es-ES_tradnl"/>
        </w:rPr>
      </w:pPr>
      <w:r w:rsidRPr="004A0905">
        <w:rPr>
          <w:rFonts w:ascii="Arial" w:hAnsi="Arial" w:cs="Arial"/>
          <w:color w:val="000000" w:themeColor="text1"/>
          <w:sz w:val="20"/>
          <w:szCs w:val="20"/>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Dado que el Decreto 1082 de 2015 es un reglamento </w:t>
      </w:r>
      <w:proofErr w:type="spellStart"/>
      <w:r w:rsidRPr="004A0905">
        <w:rPr>
          <w:rFonts w:ascii="Arial" w:hAnsi="Arial" w:cs="Arial"/>
          <w:i/>
          <w:iCs/>
          <w:color w:val="000000" w:themeColor="text1"/>
          <w:sz w:val="20"/>
          <w:szCs w:val="20"/>
          <w:lang w:val="es-ES_tradnl"/>
        </w:rPr>
        <w:t>secundum</w:t>
      </w:r>
      <w:proofErr w:type="spellEnd"/>
      <w:r w:rsidRPr="004A0905">
        <w:rPr>
          <w:rFonts w:ascii="Arial" w:hAnsi="Arial" w:cs="Arial"/>
          <w:i/>
          <w:iCs/>
          <w:color w:val="000000" w:themeColor="text1"/>
          <w:sz w:val="20"/>
          <w:szCs w:val="20"/>
          <w:lang w:val="es-ES_tradnl"/>
        </w:rPr>
        <w:t xml:space="preserve"> </w:t>
      </w:r>
      <w:proofErr w:type="spellStart"/>
      <w:r w:rsidRPr="004A0905">
        <w:rPr>
          <w:rFonts w:ascii="Arial" w:hAnsi="Arial" w:cs="Arial"/>
          <w:i/>
          <w:iCs/>
          <w:color w:val="000000" w:themeColor="text1"/>
          <w:sz w:val="20"/>
          <w:szCs w:val="20"/>
          <w:lang w:val="es-ES_tradnl"/>
        </w:rPr>
        <w:t>legem</w:t>
      </w:r>
      <w:proofErr w:type="spellEnd"/>
      <w:r w:rsidRPr="004A0905">
        <w:rPr>
          <w:rFonts w:ascii="Arial" w:hAnsi="Arial" w:cs="Arial"/>
          <w:color w:val="000000" w:themeColor="text1"/>
          <w:sz w:val="20"/>
          <w:szCs w:val="20"/>
          <w:lang w:val="es-ES_tradnl"/>
        </w:rPr>
        <w:t xml:space="preserve"> –es decir, que desarrolla la ley–, la expedición de una ley en sentido formal –es decir, de un precepto que se ubica en un nivel superior de la jerarquía normativa–, que modifica la materia reglamentada, hace que la disposición reglamentaria decaiga.</w:t>
      </w:r>
    </w:p>
    <w:p w14:paraId="0E52D7CB" w14:textId="2D5CDAEC" w:rsidR="00A779BF" w:rsidRPr="004A0905" w:rsidRDefault="00A779BF" w:rsidP="001A3284">
      <w:pPr>
        <w:jc w:val="both"/>
        <w:rPr>
          <w:rFonts w:ascii="Arial" w:hAnsi="Arial" w:cs="Arial"/>
          <w:color w:val="000000" w:themeColor="text1"/>
          <w:sz w:val="20"/>
          <w:szCs w:val="20"/>
          <w:lang w:val="es-ES_tradnl"/>
        </w:rPr>
      </w:pPr>
    </w:p>
    <w:p w14:paraId="6FC79654" w14:textId="17273C6C" w:rsidR="00A779BF" w:rsidRPr="004A0905" w:rsidRDefault="00A779BF" w:rsidP="00A779BF">
      <w:pPr>
        <w:jc w:val="both"/>
        <w:rPr>
          <w:rFonts w:ascii="Arial" w:eastAsia="Calibri" w:hAnsi="Arial" w:cs="Arial"/>
          <w:b/>
          <w:sz w:val="22"/>
          <w:lang w:val="es-ES_tradnl"/>
        </w:rPr>
      </w:pPr>
      <w:r w:rsidRPr="004A0905">
        <w:rPr>
          <w:rFonts w:ascii="Arial" w:eastAsia="Calibri" w:hAnsi="Arial" w:cs="Arial"/>
          <w:b/>
          <w:sz w:val="22"/>
          <w:lang w:val="es-ES_tradnl"/>
        </w:rPr>
        <w:t xml:space="preserve">DECRETO 1082 DE 2015 </w:t>
      </w:r>
      <w:r w:rsidRPr="004A0905">
        <w:rPr>
          <w:rFonts w:ascii="Arial" w:eastAsia="Calibri" w:hAnsi="Arial" w:cs="Arial"/>
          <w:b/>
          <w:color w:val="000000" w:themeColor="text1"/>
          <w:sz w:val="22"/>
          <w:lang w:val="es-ES_tradnl"/>
        </w:rPr>
        <w:t>–</w:t>
      </w:r>
      <w:r w:rsidRPr="004A0905">
        <w:rPr>
          <w:rFonts w:ascii="Arial" w:eastAsia="Calibri" w:hAnsi="Arial" w:cs="Arial"/>
          <w:b/>
          <w:sz w:val="22"/>
          <w:lang w:val="es-ES_tradnl"/>
        </w:rPr>
        <w:t xml:space="preserve"> Artículo 2.2.1.2.1.2.2. </w:t>
      </w:r>
      <w:r w:rsidRPr="004A0905">
        <w:rPr>
          <w:rFonts w:ascii="Arial" w:eastAsia="Calibri" w:hAnsi="Arial" w:cs="Arial"/>
          <w:b/>
          <w:color w:val="000000" w:themeColor="text1"/>
          <w:sz w:val="22"/>
          <w:lang w:val="es-ES_tradnl"/>
        </w:rPr>
        <w:t>– Subasta inversa – Decaimiento</w:t>
      </w:r>
    </w:p>
    <w:p w14:paraId="5E4748FA" w14:textId="77777777" w:rsidR="00A779BF" w:rsidRPr="004A0905" w:rsidRDefault="00A779BF" w:rsidP="001A3284">
      <w:pPr>
        <w:jc w:val="both"/>
        <w:rPr>
          <w:rFonts w:ascii="Arial" w:hAnsi="Arial" w:cs="Arial"/>
          <w:color w:val="000000" w:themeColor="text1"/>
          <w:sz w:val="20"/>
          <w:szCs w:val="20"/>
          <w:lang w:val="es-ES_tradnl"/>
        </w:rPr>
      </w:pPr>
    </w:p>
    <w:p w14:paraId="1BB53A5A" w14:textId="77777777" w:rsidR="00A779BF" w:rsidRPr="004A0905" w:rsidRDefault="00A779BF" w:rsidP="00A779BF">
      <w:pPr>
        <w:jc w:val="both"/>
        <w:rPr>
          <w:rFonts w:ascii="Arial" w:hAnsi="Arial" w:cs="Arial"/>
          <w:color w:val="000000" w:themeColor="text1"/>
          <w:sz w:val="20"/>
          <w:szCs w:val="20"/>
          <w:lang w:val="es-ES_tradnl"/>
        </w:rPr>
      </w:pPr>
      <w:r w:rsidRPr="004A0905">
        <w:rPr>
          <w:rFonts w:ascii="Arial" w:hAnsi="Arial" w:cs="Arial"/>
          <w:color w:val="000000" w:themeColor="text1"/>
          <w:sz w:val="20"/>
          <w:szCs w:val="20"/>
          <w:lang w:val="es-ES_tradnl"/>
        </w:rPr>
        <w:t xml:space="preserve">El Congreso de la República hizo obligatoria la aplicación de los factores de desempate previstos en el artículo 35 de la Ley 2069 de 2020 a todos «[…] los Procesos de Contratación realizados con cargo a recursos públicos», sin excepción alguna. La selección abreviada es un proceso de contratación que se realiza con cargo a recursos públicos. Por lo tanto, en el trámite de este proceso también deben aplicarse los factores de desempate regulados en el artículo 35 de la Ley 2069 de </w:t>
      </w:r>
      <w:r w:rsidRPr="004A0905">
        <w:rPr>
          <w:rFonts w:ascii="Arial" w:hAnsi="Arial" w:cs="Arial"/>
          <w:color w:val="000000" w:themeColor="text1"/>
          <w:sz w:val="20"/>
          <w:szCs w:val="20"/>
          <w:lang w:val="es-ES_tradnl"/>
        </w:rPr>
        <w:lastRenderedPageBreak/>
        <w:t>2020. Esta disposición normativa establece de manera integral los factores de desempate que se encuentran vigentes. De ello se colige que los criterios de desempate previstos en leyes o reglamentos anteriores ya no se encuentran vigentes, porque una ley posterior los ha derogado. Por tal razón, esta Agencia concluye que el numeral 9 del artículo 2.2.1.2.1.2.2. del Decreto 1082 de 2015 ha perdido fuerza ejecutoria y que en los procesos de selección abreviada adelantados por las entidades estatales los factores de desempate que estas deben aplicar directamente son los previstos en el artículo 35 de la Ley 2069 de 2020, sin perjuicio de las precisiones que efectúe el gobierno nacional, en ejercicio de la potestad reglamentaria que le confiere el artículo 189, numeral 11 de la Constitución Política.</w:t>
      </w:r>
    </w:p>
    <w:p w14:paraId="322DA239" w14:textId="77777777" w:rsidR="00A779BF" w:rsidRPr="004A0905" w:rsidRDefault="00A779BF" w:rsidP="001A3284">
      <w:pPr>
        <w:jc w:val="both"/>
        <w:rPr>
          <w:rFonts w:ascii="Arial" w:eastAsia="Calibri" w:hAnsi="Arial" w:cs="Arial"/>
          <w:sz w:val="20"/>
          <w:szCs w:val="20"/>
          <w:lang w:val="es-ES_tradnl"/>
        </w:rPr>
      </w:pPr>
    </w:p>
    <w:p w14:paraId="521EBA20" w14:textId="419181A4" w:rsidR="00B46696" w:rsidRPr="004A0905" w:rsidRDefault="00A25F2F" w:rsidP="00B95C30">
      <w:pPr>
        <w:spacing w:line="276" w:lineRule="auto"/>
        <w:jc w:val="both"/>
        <w:rPr>
          <w:rFonts w:ascii="Arial" w:hAnsi="Arial" w:cs="Arial"/>
          <w:noProof/>
          <w:color w:val="000000" w:themeColor="text1"/>
          <w:sz w:val="22"/>
          <w:lang w:val="es-ES_tradnl"/>
        </w:rPr>
      </w:pPr>
      <w:r w:rsidRPr="004A0905">
        <w:rPr>
          <w:rFonts w:ascii="Arial" w:eastAsia="Calibri" w:hAnsi="Arial" w:cs="Arial"/>
          <w:sz w:val="20"/>
          <w:szCs w:val="20"/>
          <w:lang w:val="es-ES_tradnl"/>
        </w:rPr>
        <w:br w:type="page"/>
      </w:r>
    </w:p>
    <w:p w14:paraId="014E37E2" w14:textId="77777777" w:rsidR="00A25F2F" w:rsidRPr="004A0905" w:rsidRDefault="00A25F2F" w:rsidP="00B95C30">
      <w:pPr>
        <w:spacing w:line="276" w:lineRule="auto"/>
        <w:jc w:val="both"/>
        <w:rPr>
          <w:rFonts w:ascii="Arial" w:hAnsi="Arial" w:cs="Arial"/>
          <w:noProof/>
          <w:color w:val="000000" w:themeColor="text1"/>
          <w:sz w:val="22"/>
          <w:lang w:val="es-ES_tradnl"/>
        </w:rPr>
      </w:pPr>
    </w:p>
    <w:p w14:paraId="7DD48F49" w14:textId="4664BEE4" w:rsidR="00B95C30" w:rsidRPr="004A0905" w:rsidRDefault="00B95C30" w:rsidP="00B95C30">
      <w:pPr>
        <w:spacing w:line="276" w:lineRule="auto"/>
        <w:jc w:val="both"/>
        <w:rPr>
          <w:rFonts w:ascii="Arial" w:eastAsia="Calibri" w:hAnsi="Arial" w:cs="Arial"/>
          <w:noProof/>
          <w:color w:val="000000" w:themeColor="text1"/>
          <w:sz w:val="20"/>
          <w:lang w:val="es-ES_tradnl"/>
        </w:rPr>
      </w:pPr>
      <w:r w:rsidRPr="004A0905">
        <w:rPr>
          <w:rFonts w:ascii="Arial" w:hAnsi="Arial" w:cs="Arial"/>
          <w:noProof/>
          <w:color w:val="000000" w:themeColor="text1"/>
          <w:sz w:val="22"/>
          <w:lang w:val="es-ES_tradnl"/>
        </w:rPr>
        <w:t xml:space="preserve">Bogotá D.C., </w:t>
      </w:r>
      <w:r w:rsidR="00C84887">
        <w:rPr>
          <w:rFonts w:ascii="Arial" w:hAnsi="Arial" w:cs="Arial"/>
          <w:b/>
          <w:bCs/>
          <w:noProof/>
          <w:color w:val="000000" w:themeColor="text1"/>
          <w:sz w:val="22"/>
          <w:lang w:val="es-ES_tradnl"/>
        </w:rPr>
        <w:t>23/02/2021 09:44:49</w:t>
      </w:r>
    </w:p>
    <w:p w14:paraId="30333C6F" w14:textId="72F4534D" w:rsidR="00C84887" w:rsidRPr="00C84887" w:rsidRDefault="00C84887" w:rsidP="00C84887">
      <w:pPr>
        <w:jc w:val="right"/>
      </w:pPr>
      <w:r w:rsidRPr="00C84887">
        <w:fldChar w:fldCharType="begin"/>
      </w:r>
      <w:r w:rsidRPr="00C84887">
        <w:instrText xml:space="preserve"> INCLUDEPICTURE "/var/folders/5l/v1rdjm0x1x9416lmbj7_vjt40000gn/T/com.microsoft.Word/WebArchiveCopyPasteTempFiles/page1image1811456" \* MERGEFORMATINET </w:instrText>
      </w:r>
      <w:r w:rsidRPr="00C84887">
        <w:fldChar w:fldCharType="separate"/>
      </w:r>
      <w:r w:rsidRPr="00C84887">
        <w:rPr>
          <w:noProof/>
        </w:rPr>
        <w:drawing>
          <wp:inline distT="0" distB="0" distL="0" distR="0" wp14:anchorId="4F4549F6" wp14:editId="768BF9A0">
            <wp:extent cx="2400300" cy="609600"/>
            <wp:effectExtent l="0" t="0" r="0" b="0"/>
            <wp:docPr id="4" name="Imagen 4" descr="page1image181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114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09600"/>
                    </a:xfrm>
                    <a:prstGeom prst="rect">
                      <a:avLst/>
                    </a:prstGeom>
                    <a:noFill/>
                    <a:ln>
                      <a:noFill/>
                    </a:ln>
                  </pic:spPr>
                </pic:pic>
              </a:graphicData>
            </a:graphic>
          </wp:inline>
        </w:drawing>
      </w:r>
      <w:r w:rsidRPr="00C84887">
        <w:fldChar w:fldCharType="end"/>
      </w:r>
    </w:p>
    <w:p w14:paraId="6A8A869B" w14:textId="30C28F20" w:rsidR="00B95C30" w:rsidRPr="004A0905" w:rsidRDefault="00B95C30" w:rsidP="00B95C30">
      <w:pPr>
        <w:jc w:val="both"/>
        <w:rPr>
          <w:rFonts w:ascii="Arial" w:hAnsi="Arial" w:cs="Arial"/>
          <w:bCs/>
          <w:color w:val="000000" w:themeColor="text1"/>
          <w:sz w:val="22"/>
          <w:lang w:val="es-ES_tradnl"/>
        </w:rPr>
      </w:pPr>
    </w:p>
    <w:p w14:paraId="32F9970B" w14:textId="77777777" w:rsidR="00A25F2F" w:rsidRPr="004A0905" w:rsidRDefault="00A25F2F" w:rsidP="00B95C30">
      <w:pPr>
        <w:jc w:val="both"/>
        <w:rPr>
          <w:rFonts w:ascii="Arial" w:hAnsi="Arial" w:cs="Arial"/>
          <w:bCs/>
          <w:color w:val="000000" w:themeColor="text1"/>
          <w:sz w:val="22"/>
          <w:lang w:val="es-ES_tradnl"/>
        </w:rPr>
      </w:pPr>
    </w:p>
    <w:p w14:paraId="5F5AE9EF" w14:textId="54C2DD6C" w:rsidR="00B95C30" w:rsidRPr="004A0905" w:rsidRDefault="00BE4FBF" w:rsidP="00B95C30">
      <w:pPr>
        <w:jc w:val="both"/>
        <w:rPr>
          <w:rFonts w:ascii="Arial" w:eastAsia="Calibri" w:hAnsi="Arial" w:cs="Arial"/>
          <w:color w:val="000000" w:themeColor="text1"/>
          <w:sz w:val="22"/>
          <w:lang w:val="es-ES_tradnl"/>
        </w:rPr>
      </w:pPr>
      <w:r w:rsidRPr="004A0905">
        <w:rPr>
          <w:rFonts w:ascii="Arial" w:eastAsia="Calibri" w:hAnsi="Arial" w:cs="Arial"/>
          <w:color w:val="000000" w:themeColor="text1"/>
          <w:sz w:val="22"/>
          <w:lang w:val="es-ES_tradnl"/>
        </w:rPr>
        <w:t>Señor</w:t>
      </w:r>
      <w:r w:rsidR="00B4554E" w:rsidRPr="004A0905">
        <w:rPr>
          <w:rFonts w:ascii="Arial" w:eastAsia="Calibri" w:hAnsi="Arial" w:cs="Arial"/>
          <w:color w:val="000000" w:themeColor="text1"/>
          <w:sz w:val="22"/>
          <w:lang w:val="es-ES_tradnl"/>
        </w:rPr>
        <w:t>a</w:t>
      </w:r>
    </w:p>
    <w:p w14:paraId="3DCD58CE" w14:textId="48128B31" w:rsidR="00B95C30" w:rsidRPr="004A0905" w:rsidRDefault="00FF6574" w:rsidP="00B95C30">
      <w:pPr>
        <w:jc w:val="both"/>
        <w:rPr>
          <w:rFonts w:ascii="Arial" w:eastAsia="Calibri" w:hAnsi="Arial" w:cs="Arial"/>
          <w:b/>
          <w:color w:val="000000" w:themeColor="text1"/>
          <w:sz w:val="22"/>
          <w:lang w:val="es-ES_tradnl"/>
        </w:rPr>
      </w:pPr>
      <w:r w:rsidRPr="004A0905">
        <w:rPr>
          <w:rFonts w:ascii="Arial" w:eastAsia="Calibri" w:hAnsi="Arial" w:cs="Arial"/>
          <w:b/>
          <w:color w:val="000000" w:themeColor="text1"/>
          <w:sz w:val="22"/>
          <w:lang w:val="es-ES_tradnl"/>
        </w:rPr>
        <w:t>María Carolina Gómez</w:t>
      </w:r>
    </w:p>
    <w:p w14:paraId="09D4AEA8" w14:textId="6F0C8037" w:rsidR="00B95C30" w:rsidRPr="004A0905" w:rsidRDefault="00FF6574" w:rsidP="00B95C30">
      <w:pPr>
        <w:jc w:val="both"/>
        <w:rPr>
          <w:rFonts w:ascii="Arial" w:eastAsia="Calibri" w:hAnsi="Arial" w:cs="Arial"/>
          <w:color w:val="000000" w:themeColor="text1"/>
          <w:sz w:val="22"/>
          <w:lang w:val="es-ES_tradnl"/>
        </w:rPr>
      </w:pPr>
      <w:r w:rsidRPr="004A0905">
        <w:rPr>
          <w:rFonts w:ascii="Arial" w:eastAsia="Calibri" w:hAnsi="Arial" w:cs="Arial"/>
          <w:color w:val="000000" w:themeColor="text1"/>
          <w:sz w:val="22"/>
          <w:lang w:val="es-ES_tradnl"/>
        </w:rPr>
        <w:t>Bogotá, D.C.</w:t>
      </w:r>
    </w:p>
    <w:p w14:paraId="490C0C2D" w14:textId="6E3BE8CC" w:rsidR="00A25F2F" w:rsidRPr="004A0905" w:rsidRDefault="00A25F2F" w:rsidP="00B95C30">
      <w:pPr>
        <w:jc w:val="both"/>
        <w:rPr>
          <w:rFonts w:ascii="Arial" w:eastAsia="Calibri" w:hAnsi="Arial" w:cs="Arial"/>
          <w:color w:val="000000" w:themeColor="text1"/>
          <w:sz w:val="22"/>
          <w:lang w:val="es-ES_tradnl"/>
        </w:rPr>
      </w:pPr>
    </w:p>
    <w:p w14:paraId="0B5EBAC5" w14:textId="77777777" w:rsidR="00A25F2F" w:rsidRPr="004A0905" w:rsidRDefault="00A25F2F" w:rsidP="00B95C30">
      <w:pPr>
        <w:jc w:val="both"/>
        <w:rPr>
          <w:rFonts w:ascii="Arial" w:eastAsia="Calibri" w:hAnsi="Arial" w:cs="Arial"/>
          <w:color w:val="000000" w:themeColor="text1"/>
          <w:sz w:val="22"/>
          <w:lang w:val="es-ES_tradnl"/>
        </w:rPr>
      </w:pPr>
    </w:p>
    <w:p w14:paraId="12E66182" w14:textId="48A4EEC4" w:rsidR="00B95C30" w:rsidRPr="004A0905" w:rsidRDefault="00A25F2F" w:rsidP="004004C2">
      <w:pPr>
        <w:rPr>
          <w:rFonts w:ascii="Arial" w:eastAsia="Calibri" w:hAnsi="Arial" w:cs="Arial"/>
          <w:b/>
          <w:bCs/>
          <w:color w:val="000000" w:themeColor="text1"/>
          <w:sz w:val="22"/>
          <w:lang w:val="es-ES_tradnl"/>
        </w:rPr>
      </w:pPr>
      <w:r w:rsidRPr="004A0905">
        <w:rPr>
          <w:rFonts w:ascii="Arial" w:eastAsia="Calibri" w:hAnsi="Arial" w:cs="Arial"/>
          <w:b/>
          <w:bCs/>
          <w:color w:val="000000" w:themeColor="text1"/>
          <w:sz w:val="22"/>
          <w:lang w:val="es-ES_tradnl"/>
        </w:rPr>
        <w:t xml:space="preserve">                                            </w:t>
      </w:r>
      <w:r w:rsidR="00B95C30" w:rsidRPr="004A0905">
        <w:rPr>
          <w:rFonts w:ascii="Arial" w:eastAsia="Calibri" w:hAnsi="Arial" w:cs="Arial"/>
          <w:b/>
          <w:bCs/>
          <w:color w:val="000000" w:themeColor="text1"/>
          <w:sz w:val="22"/>
          <w:lang w:val="es-ES_tradnl"/>
        </w:rPr>
        <w:t xml:space="preserve">Concepto C ‒ </w:t>
      </w:r>
      <w:r w:rsidR="00E162D7" w:rsidRPr="004A0905">
        <w:rPr>
          <w:rFonts w:ascii="Arial" w:eastAsia="Calibri" w:hAnsi="Arial" w:cs="Arial"/>
          <w:b/>
          <w:bCs/>
          <w:color w:val="000000" w:themeColor="text1"/>
          <w:sz w:val="22"/>
          <w:lang w:val="es-ES_tradnl"/>
        </w:rPr>
        <w:t>098</w:t>
      </w:r>
      <w:r w:rsidR="00B95C30" w:rsidRPr="004A0905">
        <w:rPr>
          <w:rFonts w:ascii="Arial" w:eastAsia="Calibri" w:hAnsi="Arial" w:cs="Arial"/>
          <w:b/>
          <w:bCs/>
          <w:color w:val="000000" w:themeColor="text1"/>
          <w:sz w:val="22"/>
          <w:lang w:val="es-ES_tradnl"/>
        </w:rPr>
        <w:t xml:space="preserve"> de 202</w:t>
      </w:r>
      <w:r w:rsidR="00BA271E" w:rsidRPr="004A0905">
        <w:rPr>
          <w:rFonts w:ascii="Arial" w:eastAsia="Calibri" w:hAnsi="Arial" w:cs="Arial"/>
          <w:b/>
          <w:bCs/>
          <w:color w:val="000000" w:themeColor="text1"/>
          <w:sz w:val="22"/>
          <w:lang w:val="es-ES_tradnl"/>
        </w:rPr>
        <w:t>1</w:t>
      </w:r>
    </w:p>
    <w:p w14:paraId="1BD594F9" w14:textId="77777777" w:rsidR="00B95C30" w:rsidRPr="004A0905"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4A0905" w14:paraId="19DFC051" w14:textId="77777777" w:rsidTr="008F4163">
        <w:tc>
          <w:tcPr>
            <w:tcW w:w="2689" w:type="dxa"/>
          </w:tcPr>
          <w:p w14:paraId="6BC0D1AC" w14:textId="77777777" w:rsidR="00B95C30" w:rsidRPr="004A0905" w:rsidRDefault="00B95C30" w:rsidP="008F4163">
            <w:pPr>
              <w:jc w:val="both"/>
              <w:rPr>
                <w:rFonts w:ascii="Arial" w:eastAsia="Calibri" w:hAnsi="Arial" w:cs="Arial"/>
                <w:color w:val="000000" w:themeColor="text1"/>
                <w:sz w:val="22"/>
                <w:lang w:val="es-ES_tradnl"/>
              </w:rPr>
            </w:pPr>
            <w:r w:rsidRPr="004A0905">
              <w:rPr>
                <w:rFonts w:ascii="Arial" w:eastAsia="Calibri" w:hAnsi="Arial" w:cs="Arial"/>
                <w:b/>
                <w:color w:val="000000" w:themeColor="text1"/>
                <w:sz w:val="22"/>
                <w:lang w:val="es-ES_tradnl"/>
              </w:rPr>
              <w:t>Temas:</w:t>
            </w:r>
            <w:r w:rsidRPr="004A0905">
              <w:rPr>
                <w:rFonts w:ascii="Arial" w:eastAsia="Calibri" w:hAnsi="Arial" w:cs="Arial"/>
                <w:color w:val="000000" w:themeColor="text1"/>
                <w:sz w:val="22"/>
                <w:lang w:val="es-ES_tradnl"/>
              </w:rPr>
              <w:t xml:space="preserve">                                      </w:t>
            </w:r>
          </w:p>
        </w:tc>
        <w:tc>
          <w:tcPr>
            <w:tcW w:w="6237" w:type="dxa"/>
          </w:tcPr>
          <w:p w14:paraId="5F389CAF" w14:textId="0D16011E" w:rsidR="00B95C30" w:rsidRPr="004A0905" w:rsidRDefault="00C81BD5" w:rsidP="008F4163">
            <w:pPr>
              <w:jc w:val="both"/>
              <w:rPr>
                <w:rFonts w:ascii="Arial" w:eastAsia="Calibri" w:hAnsi="Arial" w:cs="Arial"/>
                <w:color w:val="000000" w:themeColor="text1"/>
                <w:sz w:val="22"/>
                <w:lang w:val="es-ES_tradnl"/>
              </w:rPr>
            </w:pPr>
            <w:r w:rsidRPr="004A0905">
              <w:rPr>
                <w:rFonts w:ascii="Arial" w:eastAsia="Calibri" w:hAnsi="Arial" w:cs="Arial"/>
                <w:bCs/>
                <w:sz w:val="22"/>
                <w:lang w:val="es-ES_tradnl"/>
              </w:rPr>
              <w:t>SELECCIÓN OBJETIVA – Contratación estatal – Concepto / EMPATE – Procedimiento de selección – Concepto / FACTORES DE DESEMPATE – Características – Límites / LEY DE EMPRENDIMIENTO – Ley 2069 de 2020 – Vigencia / DECRETO 1082 DE 2015 – Artículo 2.2.1.1.2.2.9. – Derogatoria – Decaimiento / DECRETO 1082 DE 2015 – Artículo 2.2.1.2.1.2.2. – Subasta inversa – Decaimiento</w:t>
            </w:r>
            <w:r w:rsidR="00B95C30" w:rsidRPr="004A0905">
              <w:rPr>
                <w:rFonts w:ascii="Arial" w:eastAsia="Arial" w:hAnsi="Arial" w:cs="Arial"/>
                <w:sz w:val="22"/>
                <w:lang w:val="es-ES_tradnl"/>
              </w:rPr>
              <w:t>.</w:t>
            </w:r>
          </w:p>
        </w:tc>
      </w:tr>
      <w:tr w:rsidR="00B95C30" w:rsidRPr="004A0905" w14:paraId="27CD52AB" w14:textId="77777777" w:rsidTr="008F4163">
        <w:tc>
          <w:tcPr>
            <w:tcW w:w="2689" w:type="dxa"/>
          </w:tcPr>
          <w:p w14:paraId="37E195A1" w14:textId="1BA218D5" w:rsidR="00B95C30" w:rsidRPr="004A0905" w:rsidRDefault="00B95C30" w:rsidP="008F4163">
            <w:pPr>
              <w:spacing w:before="120"/>
              <w:jc w:val="both"/>
              <w:rPr>
                <w:rFonts w:ascii="Arial" w:eastAsia="Calibri" w:hAnsi="Arial" w:cs="Arial"/>
                <w:b/>
                <w:color w:val="000000" w:themeColor="text1"/>
                <w:sz w:val="22"/>
                <w:lang w:val="es-ES_tradnl"/>
              </w:rPr>
            </w:pPr>
            <w:r w:rsidRPr="004A0905">
              <w:rPr>
                <w:rFonts w:ascii="Arial" w:eastAsia="Calibri" w:hAnsi="Arial" w:cs="Arial"/>
                <w:b/>
                <w:color w:val="000000" w:themeColor="text1"/>
                <w:sz w:val="22"/>
                <w:lang w:val="es-ES_tradnl"/>
              </w:rPr>
              <w:t>Radicación:</w:t>
            </w:r>
            <w:r w:rsidRPr="004A0905">
              <w:rPr>
                <w:rFonts w:ascii="Arial" w:eastAsia="Calibri" w:hAnsi="Arial" w:cs="Arial"/>
                <w:color w:val="000000" w:themeColor="text1"/>
                <w:sz w:val="22"/>
                <w:lang w:val="es-ES_tradnl"/>
              </w:rPr>
              <w:t xml:space="preserve">                              </w:t>
            </w:r>
          </w:p>
        </w:tc>
        <w:tc>
          <w:tcPr>
            <w:tcW w:w="6237" w:type="dxa"/>
          </w:tcPr>
          <w:p w14:paraId="64360FC9" w14:textId="06AA0C8F" w:rsidR="00B95C30" w:rsidRPr="004A0905" w:rsidRDefault="00B95C30" w:rsidP="008F4163">
            <w:pPr>
              <w:spacing w:before="120"/>
              <w:jc w:val="both"/>
              <w:rPr>
                <w:rFonts w:ascii="Arial" w:eastAsia="Calibri" w:hAnsi="Arial" w:cs="Arial"/>
                <w:color w:val="000000" w:themeColor="text1"/>
                <w:sz w:val="22"/>
                <w:lang w:val="es-ES_tradnl"/>
              </w:rPr>
            </w:pPr>
            <w:r w:rsidRPr="004A0905">
              <w:rPr>
                <w:rFonts w:ascii="Arial" w:eastAsia="Calibri" w:hAnsi="Arial" w:cs="Arial"/>
                <w:color w:val="000000" w:themeColor="text1"/>
                <w:sz w:val="22"/>
                <w:lang w:val="es-ES_tradnl"/>
              </w:rPr>
              <w:t xml:space="preserve">Respuesta a consulta # </w:t>
            </w:r>
            <w:r w:rsidR="00D31011" w:rsidRPr="004A0905">
              <w:rPr>
                <w:rFonts w:ascii="Arial" w:eastAsia="Calibri" w:hAnsi="Arial" w:cs="Arial"/>
                <w:color w:val="000000" w:themeColor="text1"/>
                <w:sz w:val="22"/>
                <w:lang w:val="es-ES_tradnl"/>
              </w:rPr>
              <w:t>P20210210001071</w:t>
            </w:r>
          </w:p>
          <w:p w14:paraId="09088B1B" w14:textId="77777777" w:rsidR="00B95C30" w:rsidRPr="004A0905" w:rsidRDefault="00B95C30" w:rsidP="008F4163">
            <w:pPr>
              <w:spacing w:before="120"/>
              <w:jc w:val="both"/>
              <w:rPr>
                <w:rFonts w:ascii="Arial" w:eastAsia="Calibri" w:hAnsi="Arial" w:cs="Arial"/>
                <w:color w:val="000000" w:themeColor="text1"/>
                <w:sz w:val="22"/>
                <w:lang w:val="es-ES_tradnl"/>
              </w:rPr>
            </w:pPr>
            <w:r w:rsidRPr="004A0905">
              <w:rPr>
                <w:rFonts w:ascii="Arial" w:eastAsia="Calibri" w:hAnsi="Arial" w:cs="Arial"/>
                <w:color w:val="000000" w:themeColor="text1"/>
                <w:sz w:val="22"/>
                <w:lang w:val="es-ES_tradnl"/>
              </w:rPr>
              <w:t xml:space="preserve"> </w:t>
            </w:r>
          </w:p>
        </w:tc>
      </w:tr>
    </w:tbl>
    <w:p w14:paraId="1CF4AEA0" w14:textId="448B3F62" w:rsidR="003C3339" w:rsidRPr="004A0905" w:rsidRDefault="003C3339" w:rsidP="003C3339">
      <w:pPr>
        <w:jc w:val="both"/>
        <w:rPr>
          <w:rFonts w:ascii="Arial" w:eastAsia="Calibri" w:hAnsi="Arial" w:cs="Arial"/>
          <w:color w:val="000000" w:themeColor="text1"/>
          <w:sz w:val="22"/>
          <w:lang w:val="es-ES_tradnl"/>
        </w:rPr>
      </w:pPr>
      <w:r w:rsidRPr="004A0905">
        <w:rPr>
          <w:rFonts w:ascii="Arial" w:eastAsia="Calibri" w:hAnsi="Arial" w:cs="Arial"/>
          <w:color w:val="000000" w:themeColor="text1"/>
          <w:sz w:val="22"/>
          <w:lang w:val="es-ES_tradnl"/>
        </w:rPr>
        <w:t>Estimad</w:t>
      </w:r>
      <w:r w:rsidR="007341D8" w:rsidRPr="004A0905">
        <w:rPr>
          <w:rFonts w:ascii="Arial" w:eastAsia="Calibri" w:hAnsi="Arial" w:cs="Arial"/>
          <w:color w:val="000000" w:themeColor="text1"/>
          <w:sz w:val="22"/>
          <w:lang w:val="es-ES_tradnl"/>
        </w:rPr>
        <w:t>a</w:t>
      </w:r>
      <w:r w:rsidRPr="004A0905">
        <w:rPr>
          <w:rFonts w:ascii="Arial" w:eastAsia="Calibri" w:hAnsi="Arial" w:cs="Arial"/>
          <w:color w:val="000000" w:themeColor="text1"/>
          <w:sz w:val="22"/>
          <w:lang w:val="es-ES_tradnl"/>
        </w:rPr>
        <w:t xml:space="preserve"> </w:t>
      </w:r>
      <w:r w:rsidR="0063732C" w:rsidRPr="004A0905">
        <w:rPr>
          <w:rFonts w:ascii="Arial" w:eastAsia="Calibri" w:hAnsi="Arial" w:cs="Arial"/>
          <w:color w:val="000000" w:themeColor="text1"/>
          <w:sz w:val="22"/>
          <w:lang w:val="es-ES_tradnl"/>
        </w:rPr>
        <w:t>señor</w:t>
      </w:r>
      <w:r w:rsidR="007341D8" w:rsidRPr="004A0905">
        <w:rPr>
          <w:rFonts w:ascii="Arial" w:eastAsia="Calibri" w:hAnsi="Arial" w:cs="Arial"/>
          <w:color w:val="000000" w:themeColor="text1"/>
          <w:sz w:val="22"/>
          <w:lang w:val="es-ES_tradnl"/>
        </w:rPr>
        <w:t>a</w:t>
      </w:r>
      <w:r w:rsidR="00BE4FBF" w:rsidRPr="004A0905">
        <w:rPr>
          <w:rFonts w:ascii="Arial" w:eastAsia="Calibri" w:hAnsi="Arial" w:cs="Arial"/>
          <w:color w:val="000000" w:themeColor="text1"/>
          <w:sz w:val="22"/>
          <w:lang w:val="es-ES_tradnl"/>
        </w:rPr>
        <w:t xml:space="preserve"> </w:t>
      </w:r>
      <w:r w:rsidR="007341D8" w:rsidRPr="004A0905">
        <w:rPr>
          <w:rFonts w:ascii="Arial" w:eastAsia="Calibri" w:hAnsi="Arial" w:cs="Arial"/>
          <w:color w:val="000000" w:themeColor="text1"/>
          <w:sz w:val="22"/>
          <w:lang w:val="es-ES_tradnl"/>
        </w:rPr>
        <w:t>Gómez</w:t>
      </w:r>
      <w:r w:rsidRPr="004A0905">
        <w:rPr>
          <w:rFonts w:ascii="Arial" w:eastAsia="Calibri" w:hAnsi="Arial" w:cs="Arial"/>
          <w:color w:val="000000" w:themeColor="text1"/>
          <w:sz w:val="22"/>
          <w:lang w:val="es-ES_tradnl"/>
        </w:rPr>
        <w:t>:</w:t>
      </w:r>
    </w:p>
    <w:p w14:paraId="1EAE5543" w14:textId="77777777" w:rsidR="00DD5B04" w:rsidRPr="004A0905" w:rsidRDefault="00DD5B04" w:rsidP="00DF76A2">
      <w:pPr>
        <w:jc w:val="both"/>
        <w:rPr>
          <w:rFonts w:ascii="Arial" w:eastAsia="Calibri" w:hAnsi="Arial" w:cs="Arial"/>
          <w:color w:val="000000" w:themeColor="text1"/>
          <w:sz w:val="22"/>
          <w:lang w:val="es-ES_tradnl"/>
        </w:rPr>
      </w:pPr>
    </w:p>
    <w:p w14:paraId="2109B2D3" w14:textId="52C28FC0" w:rsidR="00DD5B04" w:rsidRPr="004A0905" w:rsidRDefault="00DD5B04" w:rsidP="00DF76A2">
      <w:pPr>
        <w:spacing w:line="276" w:lineRule="auto"/>
        <w:jc w:val="both"/>
        <w:rPr>
          <w:rFonts w:ascii="Arial" w:eastAsia="Calibri" w:hAnsi="Arial" w:cs="Arial"/>
          <w:color w:val="000000" w:themeColor="text1"/>
          <w:sz w:val="22"/>
          <w:lang w:val="es-ES_tradnl"/>
        </w:rPr>
      </w:pPr>
      <w:r w:rsidRPr="004A0905">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4A0905">
        <w:rPr>
          <w:rFonts w:ascii="Arial" w:eastAsia="Calibri" w:hAnsi="Arial" w:cs="Arial"/>
          <w:color w:val="000000" w:themeColor="text1"/>
          <w:sz w:val="22"/>
          <w:lang w:val="es-ES_tradnl"/>
        </w:rPr>
        <w:t xml:space="preserve"> </w:t>
      </w:r>
      <w:r w:rsidRPr="004A0905">
        <w:rPr>
          <w:rFonts w:ascii="Arial" w:eastAsia="Calibri" w:hAnsi="Arial" w:cs="Arial"/>
          <w:color w:val="000000" w:themeColor="text1"/>
          <w:sz w:val="22"/>
          <w:lang w:val="es-ES_tradnl"/>
        </w:rPr>
        <w:t xml:space="preserve">responde su consulta del </w:t>
      </w:r>
      <w:r w:rsidR="003C3251" w:rsidRPr="004A0905">
        <w:rPr>
          <w:rFonts w:ascii="Arial" w:eastAsia="Calibri" w:hAnsi="Arial" w:cs="Arial"/>
          <w:color w:val="000000" w:themeColor="text1"/>
          <w:sz w:val="22"/>
          <w:lang w:val="es-ES_tradnl"/>
        </w:rPr>
        <w:t>9</w:t>
      </w:r>
      <w:r w:rsidR="00FD4AF3" w:rsidRPr="004A0905">
        <w:rPr>
          <w:rFonts w:ascii="Arial" w:eastAsia="Calibri" w:hAnsi="Arial" w:cs="Arial"/>
          <w:color w:val="000000" w:themeColor="text1"/>
          <w:sz w:val="22"/>
          <w:lang w:val="es-ES_tradnl"/>
        </w:rPr>
        <w:t xml:space="preserve"> de </w:t>
      </w:r>
      <w:r w:rsidR="003C3251" w:rsidRPr="004A0905">
        <w:rPr>
          <w:rFonts w:ascii="Arial" w:eastAsia="Calibri" w:hAnsi="Arial" w:cs="Arial"/>
          <w:color w:val="000000" w:themeColor="text1"/>
          <w:sz w:val="22"/>
          <w:lang w:val="es-ES_tradnl"/>
        </w:rPr>
        <w:t>febrero</w:t>
      </w:r>
      <w:r w:rsidRPr="004A0905">
        <w:rPr>
          <w:rFonts w:ascii="Arial" w:eastAsia="Calibri" w:hAnsi="Arial" w:cs="Arial"/>
          <w:color w:val="000000" w:themeColor="text1"/>
          <w:sz w:val="22"/>
          <w:lang w:val="es-ES_tradnl"/>
        </w:rPr>
        <w:t xml:space="preserve"> del</w:t>
      </w:r>
      <w:r w:rsidR="007E74BF" w:rsidRPr="004A0905">
        <w:rPr>
          <w:rFonts w:ascii="Arial" w:eastAsia="Calibri" w:hAnsi="Arial" w:cs="Arial"/>
          <w:color w:val="000000" w:themeColor="text1"/>
          <w:sz w:val="22"/>
          <w:lang w:val="es-ES_tradnl"/>
        </w:rPr>
        <w:t xml:space="preserve"> </w:t>
      </w:r>
      <w:r w:rsidRPr="004A0905">
        <w:rPr>
          <w:rFonts w:ascii="Arial" w:eastAsia="Calibri" w:hAnsi="Arial" w:cs="Arial"/>
          <w:color w:val="000000" w:themeColor="text1"/>
          <w:sz w:val="22"/>
          <w:lang w:val="es-ES_tradnl"/>
        </w:rPr>
        <w:t>202</w:t>
      </w:r>
      <w:r w:rsidR="00FB0880" w:rsidRPr="004A0905">
        <w:rPr>
          <w:rFonts w:ascii="Arial" w:eastAsia="Calibri" w:hAnsi="Arial" w:cs="Arial"/>
          <w:color w:val="000000" w:themeColor="text1"/>
          <w:sz w:val="22"/>
          <w:lang w:val="es-ES_tradnl"/>
        </w:rPr>
        <w:t>1</w:t>
      </w:r>
      <w:r w:rsidR="008C3C57" w:rsidRPr="004A0905">
        <w:rPr>
          <w:rFonts w:ascii="Arial" w:eastAsia="Calibri" w:hAnsi="Arial" w:cs="Arial"/>
          <w:color w:val="000000" w:themeColor="text1"/>
          <w:sz w:val="22"/>
          <w:lang w:val="es-ES_tradnl"/>
        </w:rPr>
        <w:t>.</w:t>
      </w:r>
    </w:p>
    <w:p w14:paraId="0C1E0712" w14:textId="77777777" w:rsidR="00DD5B04" w:rsidRPr="004A0905"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4A0905"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A0905">
        <w:rPr>
          <w:rFonts w:ascii="Arial" w:eastAsia="Calibri" w:hAnsi="Arial" w:cs="Arial"/>
          <w:b/>
          <w:color w:val="000000" w:themeColor="text1"/>
          <w:sz w:val="22"/>
          <w:lang w:val="es-ES_tradnl"/>
        </w:rPr>
        <w:t xml:space="preserve">Problema planteado </w:t>
      </w:r>
    </w:p>
    <w:p w14:paraId="224B43D3" w14:textId="77777777" w:rsidR="00DD5B04" w:rsidRPr="004A0905"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59EE20C" w14:textId="7DEE83E8" w:rsidR="00443B55" w:rsidRPr="004A0905" w:rsidRDefault="00DD5B04" w:rsidP="0099583D">
      <w:pPr>
        <w:spacing w:line="276" w:lineRule="auto"/>
        <w:jc w:val="both"/>
        <w:rPr>
          <w:rFonts w:ascii="Arial" w:hAnsi="Arial" w:cs="Arial"/>
          <w:color w:val="000000" w:themeColor="text1"/>
          <w:sz w:val="22"/>
          <w:lang w:val="es-ES_tradnl"/>
        </w:rPr>
      </w:pPr>
      <w:r w:rsidRPr="004A0905">
        <w:rPr>
          <w:rFonts w:ascii="Arial" w:hAnsi="Arial" w:cs="Arial"/>
          <w:color w:val="000000" w:themeColor="text1"/>
          <w:sz w:val="22"/>
          <w:lang w:val="es-ES_tradnl"/>
        </w:rPr>
        <w:t xml:space="preserve">Usted </w:t>
      </w:r>
      <w:r w:rsidR="00B422C0" w:rsidRPr="004A0905">
        <w:rPr>
          <w:rFonts w:ascii="Arial" w:hAnsi="Arial" w:cs="Arial"/>
          <w:color w:val="000000" w:themeColor="text1"/>
          <w:sz w:val="22"/>
          <w:lang w:val="es-ES_tradnl"/>
        </w:rPr>
        <w:t>formula</w:t>
      </w:r>
      <w:r w:rsidR="006D46A3" w:rsidRPr="004A0905">
        <w:rPr>
          <w:rFonts w:ascii="Arial" w:hAnsi="Arial" w:cs="Arial"/>
          <w:color w:val="000000" w:themeColor="text1"/>
          <w:sz w:val="22"/>
          <w:lang w:val="es-ES_tradnl"/>
        </w:rPr>
        <w:t xml:space="preserve"> la siguiente</w:t>
      </w:r>
      <w:r w:rsidR="00C028F5" w:rsidRPr="004A0905">
        <w:rPr>
          <w:rFonts w:ascii="Arial" w:hAnsi="Arial" w:cs="Arial"/>
          <w:color w:val="000000" w:themeColor="text1"/>
          <w:sz w:val="22"/>
          <w:lang w:val="es-ES_tradnl"/>
        </w:rPr>
        <w:t xml:space="preserve"> petición</w:t>
      </w:r>
      <w:r w:rsidR="00FB0880" w:rsidRPr="004A0905">
        <w:rPr>
          <w:rFonts w:ascii="Arial" w:hAnsi="Arial" w:cs="Arial"/>
          <w:color w:val="000000" w:themeColor="text1"/>
          <w:sz w:val="22"/>
          <w:lang w:val="es-ES_tradnl"/>
        </w:rPr>
        <w:t xml:space="preserve">, relacionada con el contenido del artículo 35 de la Ley </w:t>
      </w:r>
      <w:r w:rsidR="00051DC3" w:rsidRPr="004A0905">
        <w:rPr>
          <w:rFonts w:ascii="Arial" w:hAnsi="Arial" w:cs="Arial"/>
          <w:color w:val="000000" w:themeColor="text1"/>
          <w:sz w:val="22"/>
          <w:lang w:val="es-ES_tradnl"/>
        </w:rPr>
        <w:t>2069</w:t>
      </w:r>
      <w:r w:rsidR="00FB0880" w:rsidRPr="004A0905">
        <w:rPr>
          <w:rFonts w:ascii="Arial" w:hAnsi="Arial" w:cs="Arial"/>
          <w:color w:val="000000" w:themeColor="text1"/>
          <w:sz w:val="22"/>
          <w:lang w:val="es-ES_tradnl"/>
        </w:rPr>
        <w:t xml:space="preserve"> de 2020</w:t>
      </w:r>
      <w:r w:rsidR="00716630" w:rsidRPr="004A0905">
        <w:rPr>
          <w:rFonts w:ascii="Arial" w:hAnsi="Arial" w:cs="Arial"/>
          <w:color w:val="000000" w:themeColor="text1"/>
          <w:sz w:val="22"/>
          <w:lang w:val="es-ES_tradnl"/>
        </w:rPr>
        <w:t>, «Por medio de la cual se impulsa el emprendimiento en Colombia»</w:t>
      </w:r>
      <w:r w:rsidR="00B422C0" w:rsidRPr="004A0905">
        <w:rPr>
          <w:rFonts w:ascii="Arial" w:hAnsi="Arial" w:cs="Arial"/>
          <w:color w:val="000000" w:themeColor="text1"/>
          <w:sz w:val="22"/>
          <w:lang w:val="es-ES_tradnl"/>
        </w:rPr>
        <w:t>:</w:t>
      </w:r>
      <w:r w:rsidR="007E18DF" w:rsidRPr="004A0905">
        <w:rPr>
          <w:rFonts w:ascii="Arial" w:hAnsi="Arial" w:cs="Arial"/>
          <w:color w:val="000000" w:themeColor="text1"/>
          <w:sz w:val="22"/>
          <w:lang w:val="es-ES_tradnl"/>
        </w:rPr>
        <w:t xml:space="preserve"> </w:t>
      </w:r>
    </w:p>
    <w:p w14:paraId="2673D334" w14:textId="77777777" w:rsidR="00AD0D42" w:rsidRPr="004A0905" w:rsidRDefault="00AD0D42" w:rsidP="0099583D">
      <w:pPr>
        <w:spacing w:line="276" w:lineRule="auto"/>
        <w:jc w:val="both"/>
        <w:rPr>
          <w:rFonts w:ascii="Arial" w:hAnsi="Arial" w:cs="Arial"/>
          <w:color w:val="000000" w:themeColor="text1"/>
          <w:sz w:val="22"/>
          <w:lang w:val="es-ES_tradnl"/>
        </w:rPr>
      </w:pPr>
    </w:p>
    <w:p w14:paraId="79D0132C" w14:textId="288B6937" w:rsidR="004275A7" w:rsidRPr="004A0905" w:rsidRDefault="00F0435D" w:rsidP="006D4AB2">
      <w:pPr>
        <w:ind w:left="709" w:right="709"/>
        <w:jc w:val="both"/>
        <w:rPr>
          <w:rFonts w:ascii="Arial" w:hAnsi="Arial" w:cs="Arial"/>
          <w:color w:val="000000" w:themeColor="text1"/>
          <w:sz w:val="21"/>
          <w:szCs w:val="21"/>
          <w:lang w:val="es-ES_tradnl"/>
        </w:rPr>
      </w:pPr>
      <w:r w:rsidRPr="004A0905">
        <w:rPr>
          <w:rFonts w:ascii="Arial" w:hAnsi="Arial" w:cs="Arial"/>
          <w:color w:val="000000" w:themeColor="text1"/>
          <w:sz w:val="21"/>
          <w:szCs w:val="21"/>
          <w:lang w:val="es-ES_tradnl"/>
        </w:rPr>
        <w:t>«</w:t>
      </w:r>
      <w:r w:rsidR="006D4AB2" w:rsidRPr="004A0905">
        <w:rPr>
          <w:rFonts w:ascii="Arial" w:hAnsi="Arial" w:cs="Arial"/>
          <w:color w:val="000000" w:themeColor="text1"/>
          <w:sz w:val="21"/>
          <w:szCs w:val="21"/>
          <w:lang w:val="es-ES_tradnl"/>
        </w:rPr>
        <w:t xml:space="preserve">Quisiera saber si los factores de desempate establecidos en el artículo 35 de la Ley 2069 de 2020 aplican para los procesos de selección abreviada de subasta inversa?, lo anterior teniendo en cuenta que el mismo </w:t>
      </w:r>
      <w:r w:rsidR="00A20946" w:rsidRPr="004A0905">
        <w:rPr>
          <w:rFonts w:ascii="Arial" w:hAnsi="Arial" w:cs="Arial"/>
          <w:color w:val="000000" w:themeColor="text1"/>
          <w:sz w:val="21"/>
          <w:szCs w:val="21"/>
          <w:lang w:val="es-ES_tradnl"/>
        </w:rPr>
        <w:t>artículo</w:t>
      </w:r>
      <w:r w:rsidR="006D4AB2" w:rsidRPr="004A0905">
        <w:rPr>
          <w:rFonts w:ascii="Arial" w:hAnsi="Arial" w:cs="Arial"/>
          <w:color w:val="000000" w:themeColor="text1"/>
          <w:sz w:val="21"/>
          <w:szCs w:val="21"/>
          <w:lang w:val="es-ES_tradnl"/>
        </w:rPr>
        <w:t xml:space="preserve"> indica que se debe dar </w:t>
      </w:r>
      <w:r w:rsidR="00A20946" w:rsidRPr="004A0905">
        <w:rPr>
          <w:rFonts w:ascii="Arial" w:hAnsi="Arial" w:cs="Arial"/>
          <w:color w:val="000000" w:themeColor="text1"/>
          <w:sz w:val="21"/>
          <w:szCs w:val="21"/>
          <w:lang w:val="es-ES_tradnl"/>
        </w:rPr>
        <w:t>aplicación</w:t>
      </w:r>
      <w:r w:rsidR="006D4AB2" w:rsidRPr="004A0905">
        <w:rPr>
          <w:rFonts w:ascii="Arial" w:hAnsi="Arial" w:cs="Arial"/>
          <w:color w:val="000000" w:themeColor="text1"/>
          <w:sz w:val="21"/>
          <w:szCs w:val="21"/>
          <w:lang w:val="es-ES_tradnl"/>
        </w:rPr>
        <w:t xml:space="preserve"> a los mismos cuando haya EMPATE en el PUNTAJE total de dos o mas ofertas en los Procesos de </w:t>
      </w:r>
      <w:r w:rsidR="00A20946" w:rsidRPr="004A0905">
        <w:rPr>
          <w:rFonts w:ascii="Arial" w:hAnsi="Arial" w:cs="Arial"/>
          <w:color w:val="000000" w:themeColor="text1"/>
          <w:sz w:val="21"/>
          <w:szCs w:val="21"/>
          <w:lang w:val="es-ES_tradnl"/>
        </w:rPr>
        <w:t>Contratación</w:t>
      </w:r>
      <w:r w:rsidR="006D4AB2" w:rsidRPr="004A0905">
        <w:rPr>
          <w:rFonts w:ascii="Arial" w:hAnsi="Arial" w:cs="Arial"/>
          <w:color w:val="000000" w:themeColor="text1"/>
          <w:sz w:val="21"/>
          <w:szCs w:val="21"/>
          <w:lang w:val="es-ES_tradnl"/>
        </w:rPr>
        <w:t xml:space="preserve">, y para el caso </w:t>
      </w:r>
      <w:r w:rsidR="00A20946" w:rsidRPr="004A0905">
        <w:rPr>
          <w:rFonts w:ascii="Arial" w:hAnsi="Arial" w:cs="Arial"/>
          <w:color w:val="000000" w:themeColor="text1"/>
          <w:sz w:val="21"/>
          <w:szCs w:val="21"/>
          <w:lang w:val="es-ES_tradnl"/>
        </w:rPr>
        <w:t>específico</w:t>
      </w:r>
      <w:r w:rsidR="006D4AB2" w:rsidRPr="004A0905">
        <w:rPr>
          <w:rFonts w:ascii="Arial" w:hAnsi="Arial" w:cs="Arial"/>
          <w:color w:val="000000" w:themeColor="text1"/>
          <w:sz w:val="21"/>
          <w:szCs w:val="21"/>
          <w:lang w:val="es-ES_tradnl"/>
        </w:rPr>
        <w:t xml:space="preserve"> de las subastas inversas no existe el otorgamiento de puntaje alguno para las ofertas presentadas; adicionalmente el numeral 9 del </w:t>
      </w:r>
      <w:r w:rsidR="00A20946" w:rsidRPr="004A0905">
        <w:rPr>
          <w:rFonts w:ascii="Arial" w:hAnsi="Arial" w:cs="Arial"/>
          <w:color w:val="000000" w:themeColor="text1"/>
          <w:sz w:val="21"/>
          <w:szCs w:val="21"/>
          <w:lang w:val="es-ES_tradnl"/>
        </w:rPr>
        <w:t>artículo</w:t>
      </w:r>
      <w:r w:rsidR="006D4AB2" w:rsidRPr="004A0905">
        <w:rPr>
          <w:rFonts w:ascii="Arial" w:hAnsi="Arial" w:cs="Arial"/>
          <w:color w:val="000000" w:themeColor="text1"/>
          <w:sz w:val="21"/>
          <w:szCs w:val="21"/>
          <w:lang w:val="es-ES_tradnl"/>
        </w:rPr>
        <w:t xml:space="preserve"> 2.2.1.2.1.2.2. del Decreto 1082 de 2015, regula, de manera especial, lo correspondiente al empate en caso de esta modalidad de </w:t>
      </w:r>
      <w:r w:rsidR="00A20946" w:rsidRPr="004A0905">
        <w:rPr>
          <w:rFonts w:ascii="Arial" w:hAnsi="Arial" w:cs="Arial"/>
          <w:color w:val="000000" w:themeColor="text1"/>
          <w:sz w:val="21"/>
          <w:szCs w:val="21"/>
          <w:lang w:val="es-ES_tradnl"/>
        </w:rPr>
        <w:t>selección</w:t>
      </w:r>
      <w:r w:rsidR="006D4AB2" w:rsidRPr="004A0905">
        <w:rPr>
          <w:rFonts w:ascii="Arial" w:hAnsi="Arial" w:cs="Arial"/>
          <w:color w:val="000000" w:themeColor="text1"/>
          <w:sz w:val="21"/>
          <w:szCs w:val="21"/>
          <w:lang w:val="es-ES_tradnl"/>
        </w:rPr>
        <w:t>»</w:t>
      </w:r>
      <w:r w:rsidR="00A20946" w:rsidRPr="004A0905">
        <w:rPr>
          <w:rFonts w:ascii="Arial" w:hAnsi="Arial" w:cs="Arial"/>
          <w:color w:val="000000" w:themeColor="text1"/>
          <w:sz w:val="21"/>
          <w:szCs w:val="21"/>
          <w:lang w:val="es-ES_tradnl"/>
        </w:rPr>
        <w:t xml:space="preserve"> (sic)</w:t>
      </w:r>
      <w:r w:rsidR="006D4AB2" w:rsidRPr="004A0905">
        <w:rPr>
          <w:rFonts w:ascii="Arial" w:hAnsi="Arial" w:cs="Arial"/>
          <w:color w:val="000000" w:themeColor="text1"/>
          <w:sz w:val="21"/>
          <w:szCs w:val="21"/>
          <w:lang w:val="es-ES_tradnl"/>
        </w:rPr>
        <w:t>.</w:t>
      </w:r>
    </w:p>
    <w:p w14:paraId="0EA7C998" w14:textId="55ED9652" w:rsidR="006D4AB2" w:rsidRPr="004A0905" w:rsidRDefault="006D4AB2" w:rsidP="006D4AB2">
      <w:pPr>
        <w:ind w:left="709" w:right="709"/>
        <w:jc w:val="both"/>
        <w:rPr>
          <w:rFonts w:ascii="Arial" w:hAnsi="Arial" w:cs="Arial"/>
          <w:color w:val="000000" w:themeColor="text1"/>
          <w:sz w:val="21"/>
          <w:szCs w:val="21"/>
          <w:lang w:val="es-ES_tradnl"/>
        </w:rPr>
      </w:pPr>
    </w:p>
    <w:p w14:paraId="16ACBA48" w14:textId="7B73249C" w:rsidR="006D4AB2" w:rsidRPr="004A0905" w:rsidRDefault="006D4AB2" w:rsidP="006D4AB2">
      <w:pPr>
        <w:ind w:left="709" w:right="709"/>
        <w:jc w:val="both"/>
        <w:rPr>
          <w:rFonts w:ascii="Arial" w:hAnsi="Arial" w:cs="Arial"/>
          <w:color w:val="000000" w:themeColor="text1"/>
          <w:sz w:val="21"/>
          <w:szCs w:val="21"/>
          <w:lang w:val="es-ES_tradnl"/>
        </w:rPr>
      </w:pPr>
    </w:p>
    <w:p w14:paraId="0B506751" w14:textId="26983E9B" w:rsidR="006D4AB2" w:rsidRPr="004A0905" w:rsidRDefault="006D4AB2" w:rsidP="006D4AB2">
      <w:pPr>
        <w:ind w:left="709" w:right="709"/>
        <w:jc w:val="both"/>
        <w:rPr>
          <w:rFonts w:ascii="Arial" w:hAnsi="Arial" w:cs="Arial"/>
          <w:color w:val="000000" w:themeColor="text1"/>
          <w:sz w:val="21"/>
          <w:szCs w:val="21"/>
          <w:lang w:val="es-ES_tradnl"/>
        </w:rPr>
      </w:pPr>
    </w:p>
    <w:p w14:paraId="39A69248" w14:textId="77777777" w:rsidR="006D4AB2" w:rsidRPr="004A0905" w:rsidRDefault="006D4AB2" w:rsidP="006D4AB2">
      <w:pPr>
        <w:ind w:left="709" w:right="709"/>
        <w:jc w:val="both"/>
        <w:rPr>
          <w:rFonts w:ascii="Arial" w:hAnsi="Arial" w:cs="Arial"/>
          <w:color w:val="000000" w:themeColor="text1"/>
          <w:sz w:val="22"/>
          <w:lang w:val="es-ES_tradnl"/>
        </w:rPr>
      </w:pPr>
    </w:p>
    <w:p w14:paraId="124D2DCA" w14:textId="77777777" w:rsidR="00DD5B04" w:rsidRPr="004A0905"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A0905">
        <w:rPr>
          <w:rFonts w:ascii="Arial" w:eastAsia="Calibri" w:hAnsi="Arial" w:cs="Arial"/>
          <w:b/>
          <w:color w:val="000000" w:themeColor="text1"/>
          <w:sz w:val="22"/>
          <w:lang w:val="es-ES_tradnl"/>
        </w:rPr>
        <w:t>Consideraciones</w:t>
      </w:r>
    </w:p>
    <w:p w14:paraId="7D050D2E" w14:textId="77777777" w:rsidR="00435703" w:rsidRPr="004A0905" w:rsidRDefault="00435703" w:rsidP="00DF76A2">
      <w:pPr>
        <w:spacing w:line="276" w:lineRule="auto"/>
        <w:jc w:val="both"/>
        <w:rPr>
          <w:rFonts w:ascii="Arial" w:eastAsia="Calibri" w:hAnsi="Arial" w:cs="Arial"/>
          <w:color w:val="000000" w:themeColor="text1"/>
          <w:sz w:val="22"/>
          <w:szCs w:val="22"/>
          <w:lang w:val="es-ES_tradnl"/>
        </w:rPr>
      </w:pPr>
    </w:p>
    <w:p w14:paraId="305BC2F1" w14:textId="26B540B6" w:rsidR="003C4317" w:rsidRPr="004A0905" w:rsidRDefault="008E30C4" w:rsidP="00271230">
      <w:pPr>
        <w:spacing w:line="276" w:lineRule="auto"/>
        <w:jc w:val="both"/>
        <w:rPr>
          <w:rFonts w:ascii="Arial" w:eastAsia="Calibri" w:hAnsi="Arial" w:cs="Arial"/>
          <w:color w:val="000000" w:themeColor="text1"/>
          <w:sz w:val="22"/>
          <w:szCs w:val="22"/>
          <w:lang w:val="es-ES_tradnl"/>
        </w:rPr>
      </w:pPr>
      <w:r w:rsidRPr="004A0905">
        <w:rPr>
          <w:rFonts w:ascii="Arial" w:eastAsia="Calibri" w:hAnsi="Arial" w:cs="Arial"/>
          <w:color w:val="000000" w:themeColor="text1"/>
          <w:sz w:val="22"/>
          <w:szCs w:val="22"/>
          <w:lang w:val="es-ES_tradnl"/>
        </w:rPr>
        <w:t xml:space="preserve">La </w:t>
      </w:r>
      <w:r w:rsidR="000A600A" w:rsidRPr="004A0905">
        <w:rPr>
          <w:rFonts w:ascii="Arial" w:eastAsia="Calibri" w:hAnsi="Arial" w:cs="Arial"/>
          <w:color w:val="000000" w:themeColor="text1"/>
          <w:sz w:val="22"/>
          <w:szCs w:val="22"/>
          <w:lang w:val="es-ES_tradnl"/>
        </w:rPr>
        <w:t xml:space="preserve">Agencia Nacional de Contratación Pública – Colombia Compra Eficiente </w:t>
      </w:r>
      <w:r w:rsidRPr="004A0905">
        <w:rPr>
          <w:rFonts w:ascii="Arial" w:eastAsia="Calibri" w:hAnsi="Arial" w:cs="Arial"/>
          <w:color w:val="000000" w:themeColor="text1"/>
          <w:sz w:val="22"/>
          <w:szCs w:val="22"/>
          <w:lang w:val="es-ES_tradnl"/>
        </w:rPr>
        <w:t xml:space="preserve">responderá </w:t>
      </w:r>
      <w:r w:rsidR="00271230" w:rsidRPr="004A0905">
        <w:rPr>
          <w:rFonts w:ascii="Arial" w:eastAsia="Calibri" w:hAnsi="Arial" w:cs="Arial"/>
          <w:color w:val="000000" w:themeColor="text1"/>
          <w:sz w:val="22"/>
          <w:szCs w:val="22"/>
          <w:lang w:val="es-ES_tradnl"/>
        </w:rPr>
        <w:t>la consulta</w:t>
      </w:r>
      <w:r w:rsidRPr="004A0905">
        <w:rPr>
          <w:rFonts w:ascii="Arial" w:eastAsia="Calibri" w:hAnsi="Arial" w:cs="Arial"/>
          <w:color w:val="000000" w:themeColor="text1"/>
          <w:sz w:val="22"/>
          <w:szCs w:val="22"/>
          <w:lang w:val="es-ES_tradnl"/>
        </w:rPr>
        <w:t xml:space="preserve">, </w:t>
      </w:r>
      <w:r w:rsidR="00271230" w:rsidRPr="004A0905">
        <w:rPr>
          <w:rFonts w:ascii="Arial" w:eastAsia="Calibri" w:hAnsi="Arial" w:cs="Arial"/>
          <w:color w:val="000000" w:themeColor="text1"/>
          <w:sz w:val="22"/>
          <w:szCs w:val="22"/>
          <w:lang w:val="es-ES_tradnl"/>
        </w:rPr>
        <w:t>luego de analizar los</w:t>
      </w:r>
      <w:r w:rsidR="00822EC4" w:rsidRPr="004A0905">
        <w:rPr>
          <w:rFonts w:ascii="Arial" w:eastAsia="Calibri" w:hAnsi="Arial" w:cs="Arial"/>
          <w:color w:val="000000" w:themeColor="text1"/>
          <w:sz w:val="22"/>
          <w:szCs w:val="22"/>
          <w:lang w:val="es-ES_tradnl"/>
        </w:rPr>
        <w:t xml:space="preserve"> siguientes temas: </w:t>
      </w:r>
      <w:r w:rsidR="00833ADA" w:rsidRPr="004A0905">
        <w:rPr>
          <w:rFonts w:ascii="Arial" w:eastAsia="Calibri" w:hAnsi="Arial" w:cs="Arial"/>
          <w:color w:val="000000" w:themeColor="text1"/>
          <w:sz w:val="22"/>
          <w:szCs w:val="22"/>
          <w:lang w:val="es-ES_tradnl"/>
        </w:rPr>
        <w:t xml:space="preserve">i) definición de los criterios de desempate en la contratación estatal, </w:t>
      </w:r>
      <w:r w:rsidR="00822EC4" w:rsidRPr="004A0905">
        <w:rPr>
          <w:rFonts w:ascii="Arial" w:eastAsia="Calibri" w:hAnsi="Arial" w:cs="Arial"/>
          <w:color w:val="000000" w:themeColor="text1"/>
          <w:sz w:val="22"/>
          <w:szCs w:val="22"/>
          <w:lang w:val="es-ES_tradnl"/>
        </w:rPr>
        <w:t>i</w:t>
      </w:r>
      <w:r w:rsidR="00833ADA" w:rsidRPr="004A0905">
        <w:rPr>
          <w:rFonts w:ascii="Arial" w:eastAsia="Calibri" w:hAnsi="Arial" w:cs="Arial"/>
          <w:color w:val="000000" w:themeColor="text1"/>
          <w:sz w:val="22"/>
          <w:szCs w:val="22"/>
          <w:lang w:val="es-ES_tradnl"/>
        </w:rPr>
        <w:t>i</w:t>
      </w:r>
      <w:r w:rsidR="00822EC4" w:rsidRPr="004A0905">
        <w:rPr>
          <w:rFonts w:ascii="Arial" w:eastAsia="Calibri" w:hAnsi="Arial" w:cs="Arial"/>
          <w:color w:val="000000" w:themeColor="text1"/>
          <w:sz w:val="22"/>
          <w:szCs w:val="22"/>
          <w:lang w:val="es-ES_tradnl"/>
        </w:rPr>
        <w:t>)</w:t>
      </w:r>
      <w:r w:rsidR="00A12574" w:rsidRPr="004A0905">
        <w:rPr>
          <w:rFonts w:ascii="Arial" w:eastAsia="Calibri" w:hAnsi="Arial" w:cs="Arial"/>
          <w:color w:val="000000" w:themeColor="text1"/>
          <w:sz w:val="22"/>
          <w:szCs w:val="22"/>
          <w:lang w:val="es-ES_tradnl"/>
        </w:rPr>
        <w:t xml:space="preserve"> vigencia y ámbito de aplicación de la Ley </w:t>
      </w:r>
      <w:r w:rsidR="00051DC3" w:rsidRPr="004A0905">
        <w:rPr>
          <w:rFonts w:ascii="Arial" w:eastAsia="Calibri" w:hAnsi="Arial" w:cs="Arial"/>
          <w:color w:val="000000" w:themeColor="text1"/>
          <w:sz w:val="22"/>
          <w:szCs w:val="22"/>
          <w:lang w:val="es-ES_tradnl"/>
        </w:rPr>
        <w:t>2069</w:t>
      </w:r>
      <w:r w:rsidR="00A12574" w:rsidRPr="004A0905">
        <w:rPr>
          <w:rFonts w:ascii="Arial" w:eastAsia="Calibri" w:hAnsi="Arial" w:cs="Arial"/>
          <w:color w:val="000000" w:themeColor="text1"/>
          <w:sz w:val="22"/>
          <w:szCs w:val="22"/>
          <w:lang w:val="es-ES_tradnl"/>
        </w:rPr>
        <w:t xml:space="preserve"> de 2020 y</w:t>
      </w:r>
      <w:r w:rsidR="00833ADA" w:rsidRPr="004A0905">
        <w:rPr>
          <w:rFonts w:ascii="Arial" w:eastAsia="Calibri" w:hAnsi="Arial" w:cs="Arial"/>
          <w:color w:val="000000" w:themeColor="text1"/>
          <w:sz w:val="22"/>
          <w:szCs w:val="22"/>
          <w:lang w:val="es-ES_tradnl"/>
        </w:rPr>
        <w:t xml:space="preserve"> </w:t>
      </w:r>
      <w:r w:rsidR="00523F41" w:rsidRPr="004A0905">
        <w:rPr>
          <w:rFonts w:ascii="Arial" w:eastAsia="Calibri" w:hAnsi="Arial" w:cs="Arial"/>
          <w:color w:val="000000" w:themeColor="text1"/>
          <w:sz w:val="22"/>
          <w:szCs w:val="22"/>
          <w:lang w:val="es-ES_tradnl"/>
        </w:rPr>
        <w:t>iii)</w:t>
      </w:r>
      <w:r w:rsidR="00A11BB6" w:rsidRPr="004A0905">
        <w:rPr>
          <w:rFonts w:ascii="Arial" w:eastAsia="Calibri" w:hAnsi="Arial" w:cs="Arial"/>
          <w:color w:val="000000" w:themeColor="text1"/>
          <w:sz w:val="22"/>
          <w:szCs w:val="22"/>
          <w:lang w:val="es-ES_tradnl"/>
        </w:rPr>
        <w:t xml:space="preserve"> </w:t>
      </w:r>
      <w:r w:rsidR="00CC1409" w:rsidRPr="004A0905">
        <w:rPr>
          <w:rFonts w:ascii="Arial" w:eastAsia="Calibri" w:hAnsi="Arial" w:cs="Arial"/>
          <w:color w:val="000000" w:themeColor="text1"/>
          <w:sz w:val="22"/>
          <w:szCs w:val="22"/>
          <w:lang w:val="es-ES_tradnl"/>
        </w:rPr>
        <w:t>derogatoria producida por el artículo 35 de la Ley 2069 de 2020 al artículo 2.2.1.1.2.2.9. del Decreto 1082 de 2015</w:t>
      </w:r>
      <w:r w:rsidR="00EB185F" w:rsidRPr="004A0905">
        <w:rPr>
          <w:rFonts w:ascii="Arial" w:eastAsia="Calibri" w:hAnsi="Arial" w:cs="Arial"/>
          <w:color w:val="000000" w:themeColor="text1"/>
          <w:sz w:val="22"/>
          <w:szCs w:val="22"/>
          <w:lang w:val="es-ES_tradnl"/>
        </w:rPr>
        <w:t xml:space="preserve">, revisando </w:t>
      </w:r>
      <w:r w:rsidR="00056565" w:rsidRPr="004A0905">
        <w:rPr>
          <w:rFonts w:ascii="Arial" w:eastAsia="Calibri" w:hAnsi="Arial" w:cs="Arial"/>
          <w:color w:val="000000" w:themeColor="text1"/>
          <w:sz w:val="22"/>
          <w:szCs w:val="22"/>
          <w:lang w:val="es-ES_tradnl"/>
        </w:rPr>
        <w:t>lo que</w:t>
      </w:r>
      <w:r w:rsidR="00EB185F" w:rsidRPr="004A0905">
        <w:rPr>
          <w:rFonts w:ascii="Arial" w:eastAsia="Calibri" w:hAnsi="Arial" w:cs="Arial"/>
          <w:color w:val="000000" w:themeColor="text1"/>
          <w:sz w:val="22"/>
          <w:szCs w:val="22"/>
          <w:lang w:val="es-ES_tradnl"/>
        </w:rPr>
        <w:t xml:space="preserve"> sucede en el caso de la subasta</w:t>
      </w:r>
      <w:r w:rsidR="00056565" w:rsidRPr="004A0905">
        <w:rPr>
          <w:rFonts w:ascii="Arial" w:eastAsia="Calibri" w:hAnsi="Arial" w:cs="Arial"/>
          <w:color w:val="000000" w:themeColor="text1"/>
          <w:sz w:val="22"/>
          <w:szCs w:val="22"/>
          <w:lang w:val="es-ES_tradnl"/>
        </w:rPr>
        <w:t xml:space="preserve"> inversa.</w:t>
      </w:r>
      <w:r w:rsidR="00EB185F" w:rsidRPr="004A0905">
        <w:rPr>
          <w:rFonts w:ascii="Arial" w:eastAsia="Calibri" w:hAnsi="Arial" w:cs="Arial"/>
          <w:color w:val="000000" w:themeColor="text1"/>
          <w:sz w:val="22"/>
          <w:szCs w:val="22"/>
          <w:lang w:val="es-ES_tradnl"/>
        </w:rPr>
        <w:t xml:space="preserve"> </w:t>
      </w:r>
    </w:p>
    <w:p w14:paraId="1144E6B3" w14:textId="2BE12630" w:rsidR="00C8331F" w:rsidRPr="004A0905" w:rsidRDefault="00EC1DAE" w:rsidP="00C8331F">
      <w:pPr>
        <w:spacing w:before="120" w:line="276" w:lineRule="auto"/>
        <w:ind w:firstLine="709"/>
        <w:jc w:val="both"/>
        <w:rPr>
          <w:rFonts w:ascii="Arial" w:eastAsia="Calibri" w:hAnsi="Arial" w:cs="Arial"/>
          <w:color w:val="000000" w:themeColor="text1"/>
          <w:sz w:val="22"/>
          <w:szCs w:val="22"/>
          <w:lang w:val="es-ES_tradnl"/>
        </w:rPr>
      </w:pPr>
      <w:r w:rsidRPr="004A0905">
        <w:rPr>
          <w:rFonts w:ascii="Arial" w:eastAsia="Calibri" w:hAnsi="Arial" w:cs="Arial"/>
          <w:color w:val="000000" w:themeColor="text1"/>
          <w:sz w:val="22"/>
          <w:szCs w:val="22"/>
          <w:lang w:val="es-ES_tradnl"/>
        </w:rPr>
        <w:t>E</w:t>
      </w:r>
      <w:r w:rsidR="00C8331F" w:rsidRPr="004A0905">
        <w:rPr>
          <w:rFonts w:ascii="Arial" w:eastAsia="Calibri" w:hAnsi="Arial" w:cs="Arial"/>
          <w:color w:val="000000" w:themeColor="text1"/>
          <w:sz w:val="22"/>
          <w:szCs w:val="22"/>
          <w:lang w:val="es-ES_tradnl"/>
        </w:rPr>
        <w:t>s importante destacar que la Agencia Nacional de Contratación Pública</w:t>
      </w:r>
      <w:r w:rsidRPr="004A0905">
        <w:rPr>
          <w:rFonts w:ascii="Arial" w:eastAsia="Calibri" w:hAnsi="Arial" w:cs="Arial"/>
          <w:color w:val="000000" w:themeColor="text1"/>
          <w:sz w:val="22"/>
          <w:szCs w:val="22"/>
          <w:lang w:val="es-ES_tradnl"/>
        </w:rPr>
        <w:t xml:space="preserve"> – Colombia Compra Eficiente se pronunció, en términos generales, sobre los factores de desempate en los procedimientos de contratación estatal</w:t>
      </w:r>
      <w:r w:rsidR="00442D13" w:rsidRPr="004A0905">
        <w:rPr>
          <w:rFonts w:ascii="Arial" w:eastAsia="Calibri" w:hAnsi="Arial" w:cs="Arial"/>
          <w:color w:val="000000" w:themeColor="text1"/>
          <w:sz w:val="22"/>
          <w:szCs w:val="22"/>
          <w:lang w:val="es-ES_tradnl"/>
        </w:rPr>
        <w:t>,</w:t>
      </w:r>
      <w:r w:rsidR="0091310F" w:rsidRPr="004A0905">
        <w:rPr>
          <w:rFonts w:ascii="Arial" w:eastAsia="Calibri" w:hAnsi="Arial" w:cs="Arial"/>
          <w:color w:val="000000" w:themeColor="text1"/>
          <w:sz w:val="22"/>
          <w:szCs w:val="22"/>
          <w:lang w:val="es-ES_tradnl"/>
        </w:rPr>
        <w:t xml:space="preserve"> en los conceptos C-285 del </w:t>
      </w:r>
      <w:r w:rsidR="00677212" w:rsidRPr="004A0905">
        <w:rPr>
          <w:rFonts w:ascii="Arial" w:eastAsia="Calibri" w:hAnsi="Arial" w:cs="Arial"/>
          <w:color w:val="000000" w:themeColor="text1"/>
          <w:sz w:val="22"/>
          <w:szCs w:val="22"/>
          <w:lang w:val="es-ES_tradnl"/>
        </w:rPr>
        <w:t>4</w:t>
      </w:r>
      <w:r w:rsidR="0091310F" w:rsidRPr="004A0905">
        <w:rPr>
          <w:rFonts w:ascii="Arial" w:eastAsia="Calibri" w:hAnsi="Arial" w:cs="Arial"/>
          <w:color w:val="000000" w:themeColor="text1"/>
          <w:sz w:val="22"/>
          <w:szCs w:val="22"/>
          <w:lang w:val="es-ES_tradnl"/>
        </w:rPr>
        <w:t xml:space="preserve"> de </w:t>
      </w:r>
      <w:r w:rsidR="00677212" w:rsidRPr="004A0905">
        <w:rPr>
          <w:rFonts w:ascii="Arial" w:eastAsia="Calibri" w:hAnsi="Arial" w:cs="Arial"/>
          <w:color w:val="000000" w:themeColor="text1"/>
          <w:sz w:val="22"/>
          <w:szCs w:val="22"/>
          <w:lang w:val="es-ES_tradnl"/>
        </w:rPr>
        <w:t>mayo</w:t>
      </w:r>
      <w:r w:rsidR="0091310F" w:rsidRPr="004A0905">
        <w:rPr>
          <w:rFonts w:ascii="Arial" w:eastAsia="Calibri" w:hAnsi="Arial" w:cs="Arial"/>
          <w:color w:val="000000" w:themeColor="text1"/>
          <w:sz w:val="22"/>
          <w:szCs w:val="22"/>
          <w:lang w:val="es-ES_tradnl"/>
        </w:rPr>
        <w:t xml:space="preserve"> de 2020, </w:t>
      </w:r>
      <w:r w:rsidR="006361C9" w:rsidRPr="004A0905">
        <w:rPr>
          <w:rFonts w:ascii="Arial" w:eastAsia="Calibri" w:hAnsi="Arial" w:cs="Arial"/>
          <w:color w:val="000000" w:themeColor="text1"/>
          <w:sz w:val="22"/>
          <w:szCs w:val="22"/>
          <w:lang w:val="es-ES_tradnl"/>
        </w:rPr>
        <w:t xml:space="preserve">C-481 del </w:t>
      </w:r>
      <w:r w:rsidR="004060DC" w:rsidRPr="004A0905">
        <w:rPr>
          <w:rFonts w:ascii="Arial" w:eastAsia="Calibri" w:hAnsi="Arial" w:cs="Arial"/>
          <w:color w:val="000000" w:themeColor="text1"/>
          <w:sz w:val="22"/>
          <w:szCs w:val="22"/>
          <w:lang w:val="es-ES_tradnl"/>
        </w:rPr>
        <w:t>27</w:t>
      </w:r>
      <w:r w:rsidR="00184219" w:rsidRPr="004A0905">
        <w:rPr>
          <w:rFonts w:ascii="Arial" w:eastAsia="Calibri" w:hAnsi="Arial" w:cs="Arial"/>
          <w:color w:val="000000" w:themeColor="text1"/>
          <w:sz w:val="22"/>
          <w:szCs w:val="22"/>
          <w:lang w:val="es-ES_tradnl"/>
        </w:rPr>
        <w:t xml:space="preserve"> de julio de 2020</w:t>
      </w:r>
      <w:r w:rsidR="006606A4" w:rsidRPr="004A0905">
        <w:rPr>
          <w:rFonts w:ascii="Arial" w:eastAsia="Calibri" w:hAnsi="Arial" w:cs="Arial"/>
          <w:color w:val="000000" w:themeColor="text1"/>
          <w:sz w:val="22"/>
          <w:szCs w:val="22"/>
          <w:lang w:val="es-ES_tradnl"/>
        </w:rPr>
        <w:t xml:space="preserve">, C-514 </w:t>
      </w:r>
      <w:r w:rsidR="002F7961" w:rsidRPr="004A0905">
        <w:rPr>
          <w:rFonts w:ascii="Arial" w:eastAsia="Calibri" w:hAnsi="Arial" w:cs="Arial"/>
          <w:color w:val="000000" w:themeColor="text1"/>
          <w:sz w:val="22"/>
          <w:szCs w:val="22"/>
          <w:lang w:val="es-ES_tradnl"/>
        </w:rPr>
        <w:t xml:space="preserve">y C-535 </w:t>
      </w:r>
      <w:r w:rsidR="006606A4" w:rsidRPr="004A0905">
        <w:rPr>
          <w:rFonts w:ascii="Arial" w:eastAsia="Calibri" w:hAnsi="Arial" w:cs="Arial"/>
          <w:color w:val="000000" w:themeColor="text1"/>
          <w:sz w:val="22"/>
          <w:szCs w:val="22"/>
          <w:lang w:val="es-ES_tradnl"/>
        </w:rPr>
        <w:t>del 26 de agosto de 2020</w:t>
      </w:r>
      <w:r w:rsidR="004060DC" w:rsidRPr="004A0905">
        <w:rPr>
          <w:rFonts w:ascii="Arial" w:eastAsia="Calibri" w:hAnsi="Arial" w:cs="Arial"/>
          <w:color w:val="000000" w:themeColor="text1"/>
          <w:sz w:val="22"/>
          <w:szCs w:val="22"/>
          <w:lang w:val="es-ES_tradnl"/>
        </w:rPr>
        <w:t xml:space="preserve"> y </w:t>
      </w:r>
      <w:r w:rsidR="00F96079" w:rsidRPr="004A0905">
        <w:rPr>
          <w:rFonts w:ascii="Arial" w:eastAsia="Calibri" w:hAnsi="Arial" w:cs="Arial"/>
          <w:color w:val="000000" w:themeColor="text1"/>
          <w:sz w:val="22"/>
          <w:szCs w:val="22"/>
          <w:lang w:val="es-ES_tradnl"/>
        </w:rPr>
        <w:t xml:space="preserve">C-556 del </w:t>
      </w:r>
      <w:r w:rsidR="00E820F4" w:rsidRPr="004A0905">
        <w:rPr>
          <w:rFonts w:ascii="Arial" w:eastAsia="Calibri" w:hAnsi="Arial" w:cs="Arial"/>
          <w:color w:val="000000" w:themeColor="text1"/>
          <w:sz w:val="22"/>
          <w:szCs w:val="22"/>
          <w:lang w:val="es-ES_tradnl"/>
        </w:rPr>
        <w:t>31 de agosto de 2020</w:t>
      </w:r>
      <w:r w:rsidR="004060DC" w:rsidRPr="004A0905">
        <w:rPr>
          <w:rFonts w:ascii="Arial" w:eastAsia="Calibri" w:hAnsi="Arial" w:cs="Arial"/>
          <w:color w:val="000000" w:themeColor="text1"/>
          <w:sz w:val="22"/>
          <w:szCs w:val="22"/>
          <w:lang w:val="es-ES_tradnl"/>
        </w:rPr>
        <w:t>.</w:t>
      </w:r>
      <w:r w:rsidR="009419E9" w:rsidRPr="004A0905">
        <w:rPr>
          <w:rFonts w:ascii="Arial" w:eastAsia="Calibri" w:hAnsi="Arial" w:cs="Arial"/>
          <w:color w:val="000000" w:themeColor="text1"/>
          <w:sz w:val="22"/>
          <w:szCs w:val="22"/>
          <w:lang w:val="es-ES_tradnl"/>
        </w:rPr>
        <w:t xml:space="preserve"> Además, recientemente se expidieron los conceptos C-009, C-012, C-013, C-015, C-016 y C-026, del 4 de febrero de 2020, en los que se analizó la vigencia y forma de acreditación de los factores de desempate contenidos en el artículo 35 de la Ley 2069 de 2021.</w:t>
      </w:r>
      <w:r w:rsidR="00DA4187" w:rsidRPr="004A0905">
        <w:rPr>
          <w:rFonts w:ascii="Arial" w:eastAsia="Calibri" w:hAnsi="Arial" w:cs="Arial"/>
          <w:color w:val="000000" w:themeColor="text1"/>
          <w:sz w:val="22"/>
          <w:szCs w:val="22"/>
          <w:lang w:val="es-ES_tradnl"/>
        </w:rPr>
        <w:t xml:space="preserve"> </w:t>
      </w:r>
      <w:r w:rsidR="004060DC" w:rsidRPr="004A0905">
        <w:rPr>
          <w:rFonts w:ascii="Arial" w:eastAsia="Calibri" w:hAnsi="Arial" w:cs="Arial"/>
          <w:color w:val="000000" w:themeColor="text1"/>
          <w:sz w:val="22"/>
          <w:szCs w:val="22"/>
          <w:lang w:val="es-ES_tradnl"/>
        </w:rPr>
        <w:t xml:space="preserve">Algunas de las consideraciones </w:t>
      </w:r>
      <w:r w:rsidR="00CC5E38" w:rsidRPr="004A0905">
        <w:rPr>
          <w:rFonts w:ascii="Arial" w:eastAsia="Calibri" w:hAnsi="Arial" w:cs="Arial"/>
          <w:color w:val="000000" w:themeColor="text1"/>
          <w:sz w:val="22"/>
          <w:szCs w:val="22"/>
          <w:lang w:val="es-ES_tradnl"/>
        </w:rPr>
        <w:t>de estos</w:t>
      </w:r>
      <w:r w:rsidR="004060DC" w:rsidRPr="004A0905">
        <w:rPr>
          <w:rFonts w:ascii="Arial" w:eastAsia="Calibri" w:hAnsi="Arial" w:cs="Arial"/>
          <w:color w:val="000000" w:themeColor="text1"/>
          <w:sz w:val="22"/>
          <w:szCs w:val="22"/>
          <w:lang w:val="es-ES_tradnl"/>
        </w:rPr>
        <w:t xml:space="preserve"> conceptos se </w:t>
      </w:r>
      <w:r w:rsidR="00CC5E38" w:rsidRPr="004A0905">
        <w:rPr>
          <w:rFonts w:ascii="Arial" w:eastAsia="Calibri" w:hAnsi="Arial" w:cs="Arial"/>
          <w:color w:val="000000" w:themeColor="text1"/>
          <w:sz w:val="22"/>
          <w:szCs w:val="22"/>
          <w:lang w:val="es-ES_tradnl"/>
        </w:rPr>
        <w:t>reiteran</w:t>
      </w:r>
      <w:r w:rsidR="004060DC" w:rsidRPr="004A0905">
        <w:rPr>
          <w:rFonts w:ascii="Arial" w:eastAsia="Calibri" w:hAnsi="Arial" w:cs="Arial"/>
          <w:color w:val="000000" w:themeColor="text1"/>
          <w:sz w:val="22"/>
          <w:szCs w:val="22"/>
          <w:lang w:val="es-ES_tradnl"/>
        </w:rPr>
        <w:t xml:space="preserve"> a continuación.</w:t>
      </w:r>
    </w:p>
    <w:p w14:paraId="331D0ECA" w14:textId="77777777" w:rsidR="003C4317" w:rsidRPr="004A0905" w:rsidRDefault="003C4317" w:rsidP="00271230">
      <w:pPr>
        <w:spacing w:line="276" w:lineRule="auto"/>
        <w:jc w:val="both"/>
        <w:rPr>
          <w:rFonts w:ascii="Arial" w:eastAsia="Calibri" w:hAnsi="Arial" w:cs="Arial"/>
          <w:color w:val="000000" w:themeColor="text1"/>
          <w:sz w:val="22"/>
          <w:szCs w:val="22"/>
          <w:lang w:val="es-ES_tradnl"/>
        </w:rPr>
      </w:pPr>
    </w:p>
    <w:p w14:paraId="486201CA" w14:textId="77777777" w:rsidR="008A6AA1" w:rsidRPr="004A0905" w:rsidRDefault="008A6AA1" w:rsidP="008A6AA1">
      <w:pPr>
        <w:spacing w:line="276" w:lineRule="auto"/>
        <w:jc w:val="both"/>
        <w:rPr>
          <w:rFonts w:ascii="Arial" w:eastAsia="Calibri" w:hAnsi="Arial" w:cs="Arial"/>
          <w:b/>
          <w:bCs/>
          <w:color w:val="000000" w:themeColor="text1"/>
          <w:sz w:val="22"/>
          <w:szCs w:val="22"/>
          <w:lang w:val="es-ES_tradnl"/>
        </w:rPr>
      </w:pPr>
      <w:r w:rsidRPr="004A0905">
        <w:rPr>
          <w:rFonts w:ascii="Arial" w:eastAsia="Calibri" w:hAnsi="Arial" w:cs="Arial"/>
          <w:b/>
          <w:bCs/>
          <w:color w:val="000000" w:themeColor="text1"/>
          <w:sz w:val="22"/>
          <w:szCs w:val="22"/>
          <w:lang w:val="es-ES_tradnl"/>
        </w:rPr>
        <w:t>2.1. Factores de desempate en la contratación estatal: concepto y características</w:t>
      </w:r>
    </w:p>
    <w:p w14:paraId="72EB7B05" w14:textId="77777777" w:rsidR="008A6AA1" w:rsidRPr="004A0905" w:rsidRDefault="008A6AA1" w:rsidP="008A6AA1">
      <w:pPr>
        <w:spacing w:line="276" w:lineRule="auto"/>
        <w:jc w:val="both"/>
        <w:rPr>
          <w:rFonts w:ascii="Arial" w:eastAsia="Calibri" w:hAnsi="Arial" w:cs="Arial"/>
          <w:color w:val="000000" w:themeColor="text1"/>
          <w:sz w:val="22"/>
          <w:szCs w:val="22"/>
          <w:lang w:val="es-ES_tradnl"/>
        </w:rPr>
      </w:pPr>
    </w:p>
    <w:p w14:paraId="4EDB6A73" w14:textId="77777777" w:rsidR="008A6AA1" w:rsidRPr="004A0905" w:rsidRDefault="008A6AA1" w:rsidP="008A6AA1">
      <w:pPr>
        <w:spacing w:line="276" w:lineRule="auto"/>
        <w:jc w:val="both"/>
        <w:rPr>
          <w:rFonts w:ascii="Arial" w:eastAsia="Calibri" w:hAnsi="Arial" w:cs="Arial"/>
          <w:color w:val="000000" w:themeColor="text1"/>
          <w:sz w:val="22"/>
          <w:szCs w:val="22"/>
          <w:lang w:val="es-ES_tradnl"/>
        </w:rPr>
      </w:pPr>
      <w:r w:rsidRPr="004A0905">
        <w:rPr>
          <w:rFonts w:ascii="Arial" w:eastAsia="Calibri" w:hAnsi="Arial" w:cs="Arial"/>
          <w:color w:val="000000" w:themeColor="text1"/>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528F8C87" w14:textId="77777777" w:rsidR="008A6AA1" w:rsidRPr="004A0905" w:rsidRDefault="008A6AA1" w:rsidP="008A6AA1">
      <w:pPr>
        <w:spacing w:before="120" w:line="276" w:lineRule="auto"/>
        <w:ind w:firstLine="709"/>
        <w:jc w:val="both"/>
        <w:rPr>
          <w:rFonts w:ascii="Arial" w:eastAsia="Calibri" w:hAnsi="Arial" w:cs="Arial"/>
          <w:color w:val="000000" w:themeColor="text1"/>
          <w:sz w:val="22"/>
          <w:szCs w:val="22"/>
          <w:lang w:val="es-ES_tradnl"/>
        </w:rPr>
      </w:pPr>
      <w:r w:rsidRPr="004A0905">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w:t>
      </w:r>
      <w:r w:rsidRPr="004A0905">
        <w:rPr>
          <w:rFonts w:ascii="Arial" w:eastAsia="Calibri" w:hAnsi="Arial" w:cs="Arial"/>
          <w:color w:val="000000" w:themeColor="text1"/>
          <w:sz w:val="22"/>
          <w:szCs w:val="22"/>
          <w:lang w:val="es-ES_tradnl"/>
        </w:rPr>
        <w:lastRenderedPageBreak/>
        <w:t xml:space="preserve">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680EED35" w14:textId="77777777" w:rsidR="008A6AA1" w:rsidRPr="004A0905" w:rsidRDefault="008A6AA1" w:rsidP="008A6AA1">
      <w:pPr>
        <w:spacing w:before="120" w:line="276" w:lineRule="auto"/>
        <w:ind w:firstLine="709"/>
        <w:jc w:val="both"/>
        <w:rPr>
          <w:rFonts w:ascii="Arial" w:eastAsia="Calibri" w:hAnsi="Arial" w:cs="Arial"/>
          <w:color w:val="000000" w:themeColor="text1"/>
          <w:sz w:val="22"/>
          <w:szCs w:val="22"/>
          <w:lang w:val="es-ES_tradnl"/>
        </w:rPr>
      </w:pPr>
      <w:r w:rsidRPr="004A0905">
        <w:rPr>
          <w:rFonts w:ascii="Arial" w:eastAsia="Calibri" w:hAnsi="Arial" w:cs="Arial"/>
          <w:color w:val="000000" w:themeColor="text1"/>
          <w:sz w:val="22"/>
          <w:szCs w:val="22"/>
          <w:lang w:val="es-ES_tradnl"/>
        </w:rPr>
        <w:t>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2069 de 2020. La jurisprudencia comparte la idea de que los criterios de desempate deben estar establecidos de antemano y constituyen un límite a la discrecionalidad administrativa en los procedimientos de selección</w:t>
      </w:r>
      <w:r w:rsidRPr="004A0905">
        <w:rPr>
          <w:rStyle w:val="Refdenotaalpie"/>
          <w:rFonts w:ascii="Arial" w:hAnsi="Arial" w:cs="Arial"/>
          <w:sz w:val="21"/>
          <w:szCs w:val="21"/>
          <w:lang w:val="es-ES_tradnl"/>
        </w:rPr>
        <w:footnoteReference w:id="2"/>
      </w:r>
      <w:r w:rsidRPr="004A0905">
        <w:rPr>
          <w:rFonts w:ascii="Arial" w:eastAsia="Calibri" w:hAnsi="Arial" w:cs="Arial"/>
          <w:color w:val="000000" w:themeColor="text1"/>
          <w:sz w:val="22"/>
          <w:szCs w:val="22"/>
          <w:lang w:val="es-ES_tradnl"/>
        </w:rPr>
        <w:t xml:space="preserve">. </w:t>
      </w:r>
    </w:p>
    <w:p w14:paraId="1FAF061D" w14:textId="77777777" w:rsidR="008A6AA1" w:rsidRPr="004A0905" w:rsidRDefault="008A6AA1" w:rsidP="008A6AA1">
      <w:pPr>
        <w:spacing w:before="120" w:line="276" w:lineRule="auto"/>
        <w:ind w:firstLine="709"/>
        <w:jc w:val="both"/>
        <w:rPr>
          <w:rFonts w:ascii="Arial" w:eastAsia="Calibri" w:hAnsi="Arial" w:cs="Arial"/>
          <w:color w:val="000000" w:themeColor="text1"/>
          <w:sz w:val="22"/>
          <w:szCs w:val="22"/>
          <w:lang w:val="es-ES_tradnl"/>
        </w:rPr>
      </w:pPr>
      <w:r w:rsidRPr="004A0905">
        <w:rPr>
          <w:rFonts w:ascii="Arial" w:eastAsia="Calibri" w:hAnsi="Arial" w:cs="Arial"/>
          <w:color w:val="000000" w:themeColor="text1"/>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4A0905">
        <w:rPr>
          <w:rStyle w:val="Refdenotaalpie"/>
          <w:rFonts w:ascii="Arial" w:eastAsia="Calibri" w:hAnsi="Arial" w:cs="Arial"/>
          <w:color w:val="000000" w:themeColor="text1"/>
          <w:sz w:val="22"/>
          <w:szCs w:val="22"/>
          <w:lang w:val="es-ES_tradnl"/>
        </w:rPr>
        <w:footnoteReference w:id="3"/>
      </w:r>
      <w:r w:rsidRPr="004A0905">
        <w:rPr>
          <w:rFonts w:ascii="Arial" w:eastAsia="Calibri" w:hAnsi="Arial" w:cs="Arial"/>
          <w:color w:val="000000" w:themeColor="text1"/>
          <w:sz w:val="22"/>
          <w:szCs w:val="22"/>
          <w:lang w:val="es-ES_tradnl"/>
        </w:rPr>
        <w:t>. Es más, según el Consejo de Estado, ir en contra de los factores de desempate establecidos expresamente genera la nulidad del contrato, conforme al artículo 44, inciso 1º de la Ley 80 de 1993</w:t>
      </w:r>
      <w:r w:rsidRPr="004A0905">
        <w:rPr>
          <w:rStyle w:val="Refdenotaalpie"/>
          <w:rFonts w:ascii="Arial" w:eastAsia="Calibri" w:hAnsi="Arial" w:cs="Arial"/>
          <w:color w:val="000000" w:themeColor="text1"/>
          <w:sz w:val="22"/>
          <w:szCs w:val="22"/>
          <w:lang w:val="es-ES_tradnl"/>
        </w:rPr>
        <w:footnoteReference w:id="4"/>
      </w:r>
      <w:r w:rsidRPr="004A0905">
        <w:rPr>
          <w:rFonts w:ascii="Arial" w:eastAsia="Calibri" w:hAnsi="Arial" w:cs="Arial"/>
          <w:color w:val="000000" w:themeColor="text1"/>
          <w:sz w:val="22"/>
          <w:szCs w:val="22"/>
          <w:lang w:val="es-ES_tradnl"/>
        </w:rPr>
        <w:t>.</w:t>
      </w:r>
    </w:p>
    <w:p w14:paraId="16CC75DA" w14:textId="65A88E74" w:rsidR="00895DCC" w:rsidRPr="004A0905" w:rsidRDefault="008A6AA1" w:rsidP="00895DCC">
      <w:pPr>
        <w:spacing w:before="120" w:line="276" w:lineRule="auto"/>
        <w:ind w:firstLine="709"/>
        <w:jc w:val="both"/>
        <w:rPr>
          <w:rFonts w:ascii="Arial" w:eastAsia="Calibri" w:hAnsi="Arial" w:cs="Arial"/>
          <w:color w:val="000000" w:themeColor="text1"/>
          <w:sz w:val="22"/>
          <w:szCs w:val="22"/>
          <w:lang w:val="es-ES_tradnl"/>
        </w:rPr>
      </w:pPr>
      <w:r w:rsidRPr="004A0905">
        <w:rPr>
          <w:rFonts w:ascii="Arial" w:eastAsia="Calibri" w:hAnsi="Arial" w:cs="Arial"/>
          <w:color w:val="000000" w:themeColor="text1"/>
          <w:sz w:val="22"/>
          <w:szCs w:val="22"/>
          <w:lang w:val="es-ES_tradnl"/>
        </w:rPr>
        <w:t xml:space="preserve">Ahora bien, en cumplimiento de los principios de reciprocidad y de </w:t>
      </w:r>
      <w:r w:rsidRPr="004A0905">
        <w:rPr>
          <w:rFonts w:ascii="Arial" w:eastAsia="Calibri" w:hAnsi="Arial" w:cs="Arial"/>
          <w:i/>
          <w:iCs/>
          <w:color w:val="000000" w:themeColor="text1"/>
          <w:sz w:val="22"/>
          <w:szCs w:val="22"/>
          <w:lang w:val="es-ES_tradnl"/>
        </w:rPr>
        <w:t xml:space="preserve">pacta </w:t>
      </w:r>
      <w:proofErr w:type="spellStart"/>
      <w:r w:rsidRPr="004A0905">
        <w:rPr>
          <w:rFonts w:ascii="Arial" w:eastAsia="Calibri" w:hAnsi="Arial" w:cs="Arial"/>
          <w:i/>
          <w:iCs/>
          <w:color w:val="000000" w:themeColor="text1"/>
          <w:sz w:val="22"/>
          <w:szCs w:val="22"/>
          <w:lang w:val="es-ES_tradnl"/>
        </w:rPr>
        <w:t>sunt</w:t>
      </w:r>
      <w:proofErr w:type="spellEnd"/>
      <w:r w:rsidRPr="004A0905">
        <w:rPr>
          <w:rFonts w:ascii="Arial" w:eastAsia="Calibri" w:hAnsi="Arial" w:cs="Arial"/>
          <w:i/>
          <w:iCs/>
          <w:color w:val="000000" w:themeColor="text1"/>
          <w:sz w:val="22"/>
          <w:szCs w:val="22"/>
          <w:lang w:val="es-ES_tradnl"/>
        </w:rPr>
        <w:t xml:space="preserve"> </w:t>
      </w:r>
      <w:proofErr w:type="spellStart"/>
      <w:r w:rsidRPr="004A0905">
        <w:rPr>
          <w:rFonts w:ascii="Arial" w:eastAsia="Calibri" w:hAnsi="Arial" w:cs="Arial"/>
          <w:i/>
          <w:iCs/>
          <w:color w:val="000000" w:themeColor="text1"/>
          <w:sz w:val="22"/>
          <w:szCs w:val="22"/>
          <w:lang w:val="es-ES_tradnl"/>
        </w:rPr>
        <w:t>servanda</w:t>
      </w:r>
      <w:proofErr w:type="spellEnd"/>
      <w:r w:rsidRPr="004A0905">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26C1347C" w14:textId="77777777" w:rsidR="00895DCC" w:rsidRPr="004A0905" w:rsidRDefault="00895DCC" w:rsidP="008A6AA1">
      <w:pPr>
        <w:spacing w:line="276" w:lineRule="auto"/>
        <w:jc w:val="both"/>
        <w:rPr>
          <w:rFonts w:ascii="Arial" w:eastAsia="Calibri" w:hAnsi="Arial" w:cs="Arial"/>
          <w:b/>
          <w:bCs/>
          <w:color w:val="000000" w:themeColor="text1"/>
          <w:sz w:val="22"/>
          <w:szCs w:val="22"/>
          <w:lang w:val="es-ES_tradnl"/>
        </w:rPr>
      </w:pPr>
    </w:p>
    <w:p w14:paraId="7C3D490F" w14:textId="77777777" w:rsidR="00895DCC" w:rsidRPr="004A0905" w:rsidRDefault="00895DCC" w:rsidP="008A6AA1">
      <w:pPr>
        <w:spacing w:line="276" w:lineRule="auto"/>
        <w:jc w:val="both"/>
        <w:rPr>
          <w:rFonts w:ascii="Arial" w:eastAsia="Calibri" w:hAnsi="Arial" w:cs="Arial"/>
          <w:b/>
          <w:bCs/>
          <w:color w:val="000000" w:themeColor="text1"/>
          <w:sz w:val="22"/>
          <w:szCs w:val="22"/>
          <w:lang w:val="es-ES_tradnl"/>
        </w:rPr>
      </w:pPr>
    </w:p>
    <w:p w14:paraId="719A940A" w14:textId="77777777" w:rsidR="00895DCC" w:rsidRPr="004A0905" w:rsidRDefault="00895DCC" w:rsidP="008A6AA1">
      <w:pPr>
        <w:spacing w:line="276" w:lineRule="auto"/>
        <w:jc w:val="both"/>
        <w:rPr>
          <w:rFonts w:ascii="Arial" w:eastAsia="Calibri" w:hAnsi="Arial" w:cs="Arial"/>
          <w:b/>
          <w:bCs/>
          <w:color w:val="000000" w:themeColor="text1"/>
          <w:sz w:val="22"/>
          <w:szCs w:val="22"/>
          <w:lang w:val="es-ES_tradnl"/>
        </w:rPr>
      </w:pPr>
    </w:p>
    <w:p w14:paraId="53BC5CC3" w14:textId="77777777" w:rsidR="00895DCC" w:rsidRPr="004A0905" w:rsidRDefault="00895DCC" w:rsidP="008A6AA1">
      <w:pPr>
        <w:spacing w:line="276" w:lineRule="auto"/>
        <w:jc w:val="both"/>
        <w:rPr>
          <w:rFonts w:ascii="Arial" w:eastAsia="Calibri" w:hAnsi="Arial" w:cs="Arial"/>
          <w:b/>
          <w:bCs/>
          <w:color w:val="000000" w:themeColor="text1"/>
          <w:sz w:val="22"/>
          <w:szCs w:val="22"/>
          <w:lang w:val="es-ES_tradnl"/>
        </w:rPr>
      </w:pPr>
    </w:p>
    <w:p w14:paraId="0FE8AC21" w14:textId="522E4290" w:rsidR="008A6AA1" w:rsidRPr="004A0905" w:rsidRDefault="008A6AA1" w:rsidP="008A6AA1">
      <w:pPr>
        <w:spacing w:line="276" w:lineRule="auto"/>
        <w:jc w:val="both"/>
        <w:rPr>
          <w:rFonts w:ascii="Arial" w:eastAsia="Calibri" w:hAnsi="Arial" w:cs="Arial"/>
          <w:b/>
          <w:bCs/>
          <w:color w:val="000000" w:themeColor="text1"/>
          <w:sz w:val="22"/>
          <w:szCs w:val="22"/>
          <w:lang w:val="es-ES_tradnl"/>
        </w:rPr>
      </w:pPr>
      <w:r w:rsidRPr="004A0905">
        <w:rPr>
          <w:rFonts w:ascii="Arial" w:eastAsia="Calibri" w:hAnsi="Arial" w:cs="Arial"/>
          <w:b/>
          <w:bCs/>
          <w:color w:val="000000" w:themeColor="text1"/>
          <w:sz w:val="22"/>
          <w:szCs w:val="22"/>
          <w:lang w:val="es-ES_tradnl"/>
        </w:rPr>
        <w:t>2.2. Vigencia y ámbito de aplicación de la Ley 2069 de 2020</w:t>
      </w:r>
    </w:p>
    <w:p w14:paraId="6C201FD0" w14:textId="77777777" w:rsidR="008A6AA1" w:rsidRPr="004A0905" w:rsidRDefault="008A6AA1" w:rsidP="008A6AA1">
      <w:pPr>
        <w:spacing w:line="276" w:lineRule="auto"/>
        <w:jc w:val="both"/>
        <w:rPr>
          <w:rFonts w:ascii="Arial" w:eastAsia="Calibri" w:hAnsi="Arial" w:cs="Arial"/>
          <w:color w:val="000000" w:themeColor="text1"/>
          <w:sz w:val="22"/>
          <w:szCs w:val="22"/>
          <w:lang w:val="es-ES_tradnl"/>
        </w:rPr>
      </w:pPr>
    </w:p>
    <w:p w14:paraId="277166C0" w14:textId="77777777" w:rsidR="008A6AA1" w:rsidRPr="004A0905" w:rsidRDefault="008A6AA1" w:rsidP="008A6AA1">
      <w:pPr>
        <w:spacing w:line="276" w:lineRule="auto"/>
        <w:jc w:val="both"/>
        <w:rPr>
          <w:rFonts w:ascii="Arial" w:eastAsia="Calibri" w:hAnsi="Arial" w:cs="Arial"/>
          <w:color w:val="000000" w:themeColor="text1"/>
          <w:sz w:val="22"/>
          <w:szCs w:val="22"/>
          <w:lang w:val="es-ES_tradnl"/>
        </w:rPr>
      </w:pPr>
      <w:r w:rsidRPr="004A0905">
        <w:rPr>
          <w:rFonts w:ascii="Arial" w:eastAsia="Calibri" w:hAnsi="Arial" w:cs="Arial"/>
          <w:color w:val="000000" w:themeColor="text1"/>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447F94B6" w14:textId="77777777" w:rsidR="008A6AA1" w:rsidRPr="004A0905" w:rsidRDefault="008A6AA1" w:rsidP="008A6AA1">
      <w:pPr>
        <w:spacing w:before="120" w:line="276" w:lineRule="auto"/>
        <w:ind w:firstLine="709"/>
        <w:jc w:val="both"/>
        <w:rPr>
          <w:rFonts w:ascii="Arial" w:eastAsia="Calibri" w:hAnsi="Arial" w:cs="Arial"/>
          <w:color w:val="000000" w:themeColor="text1"/>
          <w:sz w:val="22"/>
          <w:szCs w:val="22"/>
          <w:lang w:val="es-ES_tradnl"/>
        </w:rPr>
      </w:pPr>
      <w:r w:rsidRPr="004A0905">
        <w:rPr>
          <w:rFonts w:ascii="Arial" w:eastAsia="Calibri" w:hAnsi="Arial" w:cs="Arial"/>
          <w:color w:val="000000" w:themeColor="text1"/>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4A0905">
        <w:rPr>
          <w:rFonts w:ascii="Arial" w:eastAsia="Calibri" w:hAnsi="Arial" w:cs="Arial"/>
          <w:color w:val="000000" w:themeColor="text1"/>
          <w:sz w:val="22"/>
          <w:szCs w:val="22"/>
          <w:lang w:val="es-ES_tradnl"/>
        </w:rPr>
        <w:t>mipymes</w:t>
      </w:r>
      <w:proofErr w:type="spellEnd"/>
      <w:r w:rsidRPr="004A0905">
        <w:rPr>
          <w:rFonts w:ascii="Arial" w:eastAsia="Calibri" w:hAnsi="Arial" w:cs="Arial"/>
          <w:color w:val="000000" w:themeColor="text1"/>
          <w:sz w:val="22"/>
          <w:szCs w:val="22"/>
          <w:lang w:val="es-ES_tradnl"/>
        </w:rPr>
        <w:t>–, mediante la racionalización y simplificación de los trámites y tarifas</w:t>
      </w:r>
      <w:r w:rsidRPr="004A0905">
        <w:rPr>
          <w:rStyle w:val="Refdenotaalpie"/>
          <w:rFonts w:ascii="Arial" w:eastAsia="Calibri" w:hAnsi="Arial" w:cs="Arial"/>
          <w:color w:val="000000" w:themeColor="text1"/>
          <w:sz w:val="22"/>
          <w:szCs w:val="22"/>
          <w:lang w:val="es-ES_tradnl"/>
        </w:rPr>
        <w:footnoteReference w:id="5"/>
      </w:r>
      <w:r w:rsidRPr="004A0905">
        <w:rPr>
          <w:rFonts w:ascii="Arial" w:eastAsia="Calibri" w:hAnsi="Arial" w:cs="Arial"/>
          <w:color w:val="000000" w:themeColor="text1"/>
          <w:sz w:val="22"/>
          <w:szCs w:val="22"/>
          <w:lang w:val="es-ES_tradnl"/>
        </w:rPr>
        <w:t>, así como incentivos a favor de aquellas dentro del sistema de compras y contratación pública</w:t>
      </w:r>
      <w:r w:rsidRPr="004A0905">
        <w:rPr>
          <w:rStyle w:val="Refdenotaalpie"/>
          <w:rFonts w:ascii="Arial" w:eastAsia="Calibri" w:hAnsi="Arial" w:cs="Arial"/>
          <w:color w:val="000000" w:themeColor="text1"/>
          <w:sz w:val="22"/>
          <w:szCs w:val="22"/>
          <w:lang w:val="es-ES_tradnl"/>
        </w:rPr>
        <w:footnoteReference w:id="6"/>
      </w:r>
      <w:r w:rsidRPr="004A0905">
        <w:rPr>
          <w:rFonts w:ascii="Arial" w:eastAsia="Calibri" w:hAnsi="Arial" w:cs="Arial"/>
          <w:color w:val="000000" w:themeColor="text1"/>
          <w:sz w:val="22"/>
          <w:szCs w:val="22"/>
          <w:lang w:val="es-ES_tradnl"/>
        </w:rPr>
        <w:t>. También se consagran mecanismos de acceso al financiamiento</w:t>
      </w:r>
      <w:r w:rsidRPr="004A0905">
        <w:rPr>
          <w:rStyle w:val="Refdenotaalpie"/>
          <w:rFonts w:ascii="Arial" w:eastAsia="Calibri" w:hAnsi="Arial" w:cs="Arial"/>
          <w:color w:val="000000" w:themeColor="text1"/>
          <w:sz w:val="22"/>
          <w:szCs w:val="22"/>
          <w:lang w:val="es-ES_tradnl"/>
        </w:rPr>
        <w:footnoteReference w:id="7"/>
      </w:r>
      <w:r w:rsidRPr="004A0905">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4A0905">
        <w:rPr>
          <w:rStyle w:val="Refdenotaalpie"/>
          <w:rFonts w:ascii="Arial" w:eastAsia="Calibri" w:hAnsi="Arial" w:cs="Arial"/>
          <w:color w:val="000000" w:themeColor="text1"/>
          <w:sz w:val="22"/>
          <w:szCs w:val="22"/>
          <w:lang w:val="es-ES_tradnl"/>
        </w:rPr>
        <w:footnoteReference w:id="8"/>
      </w:r>
      <w:r w:rsidRPr="004A0905">
        <w:rPr>
          <w:rFonts w:ascii="Arial" w:eastAsia="Calibri" w:hAnsi="Arial" w:cs="Arial"/>
          <w:color w:val="000000" w:themeColor="text1"/>
          <w:sz w:val="22"/>
          <w:szCs w:val="22"/>
          <w:lang w:val="es-ES_tradnl"/>
        </w:rPr>
        <w:t xml:space="preserve"> y se prevén medidas de educación para el emprendimiento y la innovación</w:t>
      </w:r>
      <w:r w:rsidRPr="004A0905">
        <w:rPr>
          <w:rStyle w:val="Refdenotaalpie"/>
          <w:rFonts w:ascii="Arial" w:eastAsia="Calibri" w:hAnsi="Arial" w:cs="Arial"/>
          <w:color w:val="000000" w:themeColor="text1"/>
          <w:sz w:val="22"/>
          <w:szCs w:val="22"/>
          <w:lang w:val="es-ES_tradnl"/>
        </w:rPr>
        <w:footnoteReference w:id="9"/>
      </w:r>
      <w:r w:rsidRPr="004A0905">
        <w:rPr>
          <w:rFonts w:ascii="Arial" w:eastAsia="Calibri" w:hAnsi="Arial" w:cs="Arial"/>
          <w:color w:val="000000" w:themeColor="text1"/>
          <w:sz w:val="22"/>
          <w:szCs w:val="22"/>
          <w:lang w:val="es-ES_tradnl"/>
        </w:rPr>
        <w:t>.</w:t>
      </w:r>
    </w:p>
    <w:p w14:paraId="6D78F676" w14:textId="77777777" w:rsidR="008A6AA1" w:rsidRPr="004A0905" w:rsidRDefault="008A6AA1" w:rsidP="008A6AA1">
      <w:pPr>
        <w:spacing w:before="120" w:line="276" w:lineRule="auto"/>
        <w:ind w:firstLine="709"/>
        <w:jc w:val="both"/>
        <w:rPr>
          <w:rFonts w:ascii="Arial" w:eastAsia="Calibri" w:hAnsi="Arial" w:cs="Arial"/>
          <w:color w:val="000000" w:themeColor="text1"/>
          <w:sz w:val="22"/>
          <w:szCs w:val="22"/>
          <w:lang w:val="es-ES_tradnl"/>
        </w:rPr>
      </w:pPr>
      <w:r w:rsidRPr="004A0905">
        <w:rPr>
          <w:rFonts w:ascii="Arial" w:eastAsia="Calibri" w:hAnsi="Arial"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4A0905">
        <w:rPr>
          <w:rFonts w:ascii="Arial" w:eastAsia="Calibri" w:hAnsi="Arial" w:cs="Arial"/>
          <w:color w:val="000000" w:themeColor="text1"/>
          <w:sz w:val="22"/>
          <w:szCs w:val="22"/>
          <w:lang w:val="es-ES_tradnl"/>
        </w:rPr>
        <w:t>mipymes</w:t>
      </w:r>
      <w:proofErr w:type="spellEnd"/>
      <w:r w:rsidRPr="004A0905">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4A0905">
        <w:rPr>
          <w:rFonts w:ascii="Arial" w:eastAsia="Calibri" w:hAnsi="Arial" w:cs="Arial"/>
          <w:color w:val="000000" w:themeColor="text1"/>
          <w:sz w:val="22"/>
          <w:szCs w:val="22"/>
          <w:lang w:val="es-ES_tradnl"/>
        </w:rPr>
        <w:t>mipymes</w:t>
      </w:r>
      <w:proofErr w:type="spellEnd"/>
      <w:r w:rsidRPr="004A0905">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4A0905">
        <w:rPr>
          <w:rFonts w:ascii="Arial" w:eastAsia="Calibri" w:hAnsi="Arial" w:cs="Arial"/>
          <w:color w:val="000000" w:themeColor="text1"/>
          <w:sz w:val="22"/>
          <w:szCs w:val="22"/>
          <w:lang w:val="es-ES_tradnl"/>
        </w:rPr>
        <w:t>mipymes</w:t>
      </w:r>
      <w:proofErr w:type="spellEnd"/>
      <w:r w:rsidRPr="004A0905">
        <w:rPr>
          <w:rFonts w:ascii="Arial" w:eastAsia="Calibri" w:hAnsi="Arial" w:cs="Arial"/>
          <w:color w:val="000000" w:themeColor="text1"/>
          <w:sz w:val="22"/>
          <w:szCs w:val="22"/>
          <w:lang w:val="es-ES_tradnl"/>
        </w:rPr>
        <w:t xml:space="preserve"> al mercado de compras </w:t>
      </w:r>
      <w:r w:rsidRPr="004A0905">
        <w:rPr>
          <w:rFonts w:ascii="Arial" w:eastAsia="Calibri" w:hAnsi="Arial" w:cs="Arial"/>
          <w:color w:val="000000" w:themeColor="text1"/>
          <w:sz w:val="22"/>
          <w:szCs w:val="22"/>
          <w:lang w:val="es-ES_tradnl"/>
        </w:rPr>
        <w:lastRenderedPageBreak/>
        <w:t xml:space="preserve">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  </w:t>
      </w:r>
    </w:p>
    <w:p w14:paraId="5493FFBB" w14:textId="77777777" w:rsidR="008A6AA1" w:rsidRPr="004A0905" w:rsidRDefault="008A6AA1" w:rsidP="008A6AA1">
      <w:pPr>
        <w:spacing w:line="276" w:lineRule="auto"/>
        <w:jc w:val="both"/>
        <w:rPr>
          <w:rFonts w:ascii="Arial" w:eastAsia="Calibri" w:hAnsi="Arial" w:cs="Arial"/>
          <w:b/>
          <w:bCs/>
          <w:color w:val="000000" w:themeColor="text1"/>
          <w:sz w:val="22"/>
          <w:szCs w:val="22"/>
          <w:lang w:val="es-ES_tradnl"/>
        </w:rPr>
      </w:pPr>
    </w:p>
    <w:p w14:paraId="4CC6944E" w14:textId="29B22E54" w:rsidR="008A6AA1" w:rsidRPr="004A0905" w:rsidRDefault="008A6AA1" w:rsidP="008A6AA1">
      <w:pPr>
        <w:spacing w:line="276" w:lineRule="auto"/>
        <w:jc w:val="both"/>
        <w:rPr>
          <w:rFonts w:ascii="Arial" w:eastAsia="Calibri" w:hAnsi="Arial" w:cs="Arial"/>
          <w:b/>
          <w:bCs/>
          <w:color w:val="000000" w:themeColor="text1"/>
          <w:sz w:val="22"/>
          <w:szCs w:val="22"/>
          <w:lang w:val="es-ES_tradnl"/>
        </w:rPr>
      </w:pPr>
      <w:r w:rsidRPr="004A0905">
        <w:rPr>
          <w:rFonts w:ascii="Arial" w:eastAsia="Calibri" w:hAnsi="Arial" w:cs="Arial"/>
          <w:b/>
          <w:bCs/>
          <w:color w:val="000000" w:themeColor="text1"/>
          <w:sz w:val="22"/>
          <w:szCs w:val="22"/>
          <w:lang w:val="es-ES_tradnl"/>
        </w:rPr>
        <w:t>2.3. Derogatoria producida por el artículo 35 de la Ley 2069 de 2020 al artículo 2.2.1.1.2.2.9. del Decreto 1082 de 2015</w:t>
      </w:r>
      <w:r w:rsidR="00B25AED" w:rsidRPr="004A0905">
        <w:rPr>
          <w:rFonts w:ascii="Arial" w:eastAsia="Calibri" w:hAnsi="Arial" w:cs="Arial"/>
          <w:b/>
          <w:bCs/>
          <w:color w:val="000000" w:themeColor="text1"/>
          <w:sz w:val="22"/>
          <w:szCs w:val="22"/>
          <w:lang w:val="es-ES_tradnl"/>
        </w:rPr>
        <w:t>. El caso de la subasta inversa</w:t>
      </w:r>
    </w:p>
    <w:p w14:paraId="79345956" w14:textId="77777777" w:rsidR="008A6AA1" w:rsidRPr="004A0905" w:rsidRDefault="008A6AA1" w:rsidP="008A6AA1">
      <w:pPr>
        <w:spacing w:line="276" w:lineRule="auto"/>
        <w:jc w:val="both"/>
        <w:rPr>
          <w:rFonts w:ascii="Arial" w:eastAsia="Calibri" w:hAnsi="Arial" w:cs="Arial"/>
          <w:color w:val="000000" w:themeColor="text1"/>
          <w:sz w:val="22"/>
          <w:szCs w:val="22"/>
          <w:lang w:val="es-ES_tradnl"/>
        </w:rPr>
      </w:pPr>
    </w:p>
    <w:p w14:paraId="685432BF" w14:textId="083BD935" w:rsidR="008A6AA1" w:rsidRPr="004A0905" w:rsidRDefault="008A6AA1" w:rsidP="008A6AA1">
      <w:pPr>
        <w:spacing w:line="276" w:lineRule="auto"/>
        <w:jc w:val="both"/>
        <w:rPr>
          <w:rFonts w:ascii="Arial" w:eastAsia="Calibri" w:hAnsi="Arial" w:cs="Arial"/>
          <w:color w:val="000000" w:themeColor="text1"/>
          <w:sz w:val="22"/>
          <w:szCs w:val="22"/>
          <w:lang w:val="es-ES_tradnl"/>
        </w:rPr>
      </w:pPr>
      <w:r w:rsidRPr="004A0905">
        <w:rPr>
          <w:rFonts w:ascii="Arial" w:eastAsia="Calibri" w:hAnsi="Arial" w:cs="Arial"/>
          <w:color w:val="000000" w:themeColor="text1"/>
          <w:sz w:val="22"/>
          <w:szCs w:val="22"/>
          <w:lang w:val="es-ES_tradnl"/>
        </w:rPr>
        <w:t xml:space="preserve">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w:t>
      </w:r>
      <w:r w:rsidR="00BF0F4A" w:rsidRPr="004A0905">
        <w:rPr>
          <w:rFonts w:ascii="Arial" w:eastAsia="Calibri" w:hAnsi="Arial" w:cs="Arial"/>
          <w:color w:val="000000" w:themeColor="text1"/>
          <w:sz w:val="22"/>
          <w:szCs w:val="22"/>
          <w:lang w:val="es-ES_tradnl"/>
        </w:rPr>
        <w:t xml:space="preserve">la </w:t>
      </w:r>
      <w:r w:rsidR="008E7E04" w:rsidRPr="004A0905">
        <w:rPr>
          <w:rFonts w:ascii="Arial" w:eastAsia="Calibri" w:hAnsi="Arial" w:cs="Arial"/>
          <w:color w:val="000000" w:themeColor="text1"/>
          <w:sz w:val="22"/>
          <w:szCs w:val="22"/>
          <w:lang w:val="es-ES_tradnl"/>
        </w:rPr>
        <w:t>aplicación de dicho artículo a los procesos de selección abreviada por subasta inversa</w:t>
      </w:r>
      <w:r w:rsidRPr="004A0905">
        <w:rPr>
          <w:rFonts w:ascii="Arial" w:eastAsia="Calibri" w:hAnsi="Arial" w:cs="Arial"/>
          <w:color w:val="000000" w:themeColor="text1"/>
          <w:sz w:val="22"/>
          <w:szCs w:val="22"/>
          <w:lang w:val="es-ES_tradnl"/>
        </w:rPr>
        <w:t>, la Agencia se pronunciará sobre el alcance que otorga a tales disposiciones, sin pasar por alto la novedad de la Ley 2069 de 2020 –dada su reciente entrada en vigencia– y la ausencia de pronunciamientos jurisprudenciales o estudios doctrinarios sobre el tema, que seguramente contribuirán a decantar la interpretación de las normas en comento.</w:t>
      </w:r>
    </w:p>
    <w:p w14:paraId="012BC8FE" w14:textId="77777777" w:rsidR="008A6AA1" w:rsidRPr="004A0905" w:rsidRDefault="008A6AA1" w:rsidP="008A6AA1">
      <w:pPr>
        <w:spacing w:before="120" w:line="276" w:lineRule="auto"/>
        <w:ind w:firstLine="709"/>
        <w:jc w:val="both"/>
        <w:rPr>
          <w:rFonts w:ascii="Arial" w:eastAsia="Calibri" w:hAnsi="Arial" w:cs="Arial"/>
          <w:color w:val="000000" w:themeColor="text1"/>
          <w:sz w:val="22"/>
          <w:szCs w:val="22"/>
          <w:lang w:val="es-ES_tradnl"/>
        </w:rPr>
      </w:pPr>
      <w:r w:rsidRPr="004A0905">
        <w:rPr>
          <w:rFonts w:ascii="Arial" w:eastAsia="Calibri" w:hAnsi="Arial" w:cs="Arial"/>
          <w:color w:val="000000" w:themeColor="text1"/>
          <w:sz w:val="22"/>
          <w:szCs w:val="22"/>
          <w:lang w:val="es-ES_tradnl"/>
        </w:rPr>
        <w:t xml:space="preserve">Al respecto, </w:t>
      </w:r>
      <w:r w:rsidRPr="004A0905">
        <w:rPr>
          <w:rFonts w:ascii="Arial" w:eastAsia="Calibri" w:hAnsi="Arial" w:cs="Arial"/>
          <w:sz w:val="22"/>
          <w:szCs w:val="22"/>
          <w:lang w:val="es-ES_tradnl"/>
        </w:rPr>
        <w:t>pese a que el parágrafo 3 dispone que el Gobierno Nacional podrá regular los supuestos en que concurran dos o más factores de desempate,</w:t>
      </w:r>
      <w:r w:rsidRPr="004A0905">
        <w:rPr>
          <w:rFonts w:ascii="Arial" w:eastAsia="Calibri" w:hAnsi="Arial" w:cs="Arial"/>
          <w:color w:val="000000" w:themeColor="text1"/>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07CA7891" w14:textId="77777777" w:rsidR="008A6AA1" w:rsidRPr="004A0905" w:rsidRDefault="008A6AA1" w:rsidP="008A6AA1">
      <w:pPr>
        <w:spacing w:before="120" w:line="276" w:lineRule="auto"/>
        <w:ind w:firstLine="709"/>
        <w:jc w:val="both"/>
        <w:rPr>
          <w:rFonts w:ascii="Arial" w:eastAsia="Calibri" w:hAnsi="Arial" w:cs="Arial"/>
          <w:color w:val="000000" w:themeColor="text1"/>
          <w:sz w:val="22"/>
          <w:szCs w:val="22"/>
          <w:lang w:val="es-ES_tradnl"/>
        </w:rPr>
      </w:pPr>
      <w:r w:rsidRPr="004A0905">
        <w:rPr>
          <w:rFonts w:ascii="Arial" w:eastAsia="Calibri" w:hAnsi="Arial" w:cs="Arial"/>
          <w:color w:val="000000" w:themeColor="text1"/>
          <w:sz w:val="22"/>
          <w:szCs w:val="22"/>
          <w:lang w:val="es-ES_tradnl"/>
        </w:rPr>
        <w:t xml:space="preserve">Por ejemplo, en lo que a las compras públicas se refiere, el parágrafo primero del artículo 30, que alude a la participación de </w:t>
      </w:r>
      <w:proofErr w:type="spellStart"/>
      <w:r w:rsidRPr="004A0905">
        <w:rPr>
          <w:rFonts w:ascii="Arial" w:eastAsia="Calibri" w:hAnsi="Arial" w:cs="Arial"/>
          <w:color w:val="000000" w:themeColor="text1"/>
          <w:sz w:val="22"/>
          <w:szCs w:val="22"/>
          <w:lang w:val="es-ES_tradnl"/>
        </w:rPr>
        <w:t>mipymes</w:t>
      </w:r>
      <w:proofErr w:type="spellEnd"/>
      <w:r w:rsidRPr="004A0905">
        <w:rPr>
          <w:rFonts w:ascii="Arial" w:eastAsia="Calibri" w:hAnsi="Arial" w:cs="Arial"/>
          <w:color w:val="000000" w:themeColor="text1"/>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4A0905">
        <w:rPr>
          <w:rFonts w:ascii="Arial" w:eastAsia="Calibri" w:hAnsi="Arial" w:cs="Arial"/>
          <w:color w:val="000000" w:themeColor="text1"/>
          <w:sz w:val="22"/>
          <w:szCs w:val="22"/>
          <w:lang w:val="es-ES_tradnl"/>
        </w:rPr>
        <w:t>Mipymes</w:t>
      </w:r>
      <w:proofErr w:type="spellEnd"/>
      <w:r w:rsidRPr="004A0905">
        <w:rPr>
          <w:rFonts w:ascii="Arial" w:eastAsia="Calibri" w:hAnsi="Arial" w:cs="Arial"/>
          <w:color w:val="000000" w:themeColor="text1"/>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7D80004E" w14:textId="77777777" w:rsidR="008A6AA1" w:rsidRPr="004A0905" w:rsidRDefault="008A6AA1" w:rsidP="008A6AA1">
      <w:pPr>
        <w:spacing w:before="120" w:line="276" w:lineRule="auto"/>
        <w:ind w:firstLine="709"/>
        <w:jc w:val="both"/>
        <w:rPr>
          <w:rFonts w:ascii="Arial" w:eastAsia="Calibri" w:hAnsi="Arial" w:cs="Arial"/>
          <w:color w:val="000000" w:themeColor="text1"/>
          <w:sz w:val="22"/>
          <w:szCs w:val="22"/>
          <w:lang w:val="es-ES_tradnl"/>
        </w:rPr>
      </w:pPr>
      <w:r w:rsidRPr="004A0905">
        <w:rPr>
          <w:rFonts w:ascii="Arial" w:eastAsia="Calibri" w:hAnsi="Arial" w:cs="Arial"/>
          <w:color w:val="000000" w:themeColor="text1"/>
          <w:sz w:val="22"/>
          <w:szCs w:val="22"/>
          <w:lang w:val="es-ES_tradnl"/>
        </w:rPr>
        <w:t xml:space="preserve">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w:t>
      </w:r>
      <w:r w:rsidRPr="004A0905">
        <w:rPr>
          <w:rFonts w:ascii="Arial" w:eastAsia="Calibri" w:hAnsi="Arial" w:cs="Arial"/>
          <w:color w:val="000000" w:themeColor="text1"/>
          <w:sz w:val="22"/>
          <w:szCs w:val="22"/>
          <w:lang w:val="es-ES_tradnl"/>
        </w:rPr>
        <w:lastRenderedPageBreak/>
        <w:t>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3298AD6E" w14:textId="77777777" w:rsidR="008A6AA1" w:rsidRPr="004A0905" w:rsidRDefault="008A6AA1" w:rsidP="008A6AA1">
      <w:pPr>
        <w:spacing w:before="120" w:line="276" w:lineRule="auto"/>
        <w:ind w:firstLine="708"/>
        <w:jc w:val="both"/>
        <w:rPr>
          <w:rFonts w:ascii="Arial" w:eastAsia="Calibri" w:hAnsi="Arial" w:cs="Arial"/>
          <w:sz w:val="22"/>
          <w:szCs w:val="22"/>
          <w:lang w:val="es-ES_tradnl"/>
        </w:rPr>
      </w:pPr>
      <w:r w:rsidRPr="004A0905">
        <w:rPr>
          <w:rFonts w:ascii="Arial" w:eastAsia="Calibri" w:hAnsi="Arial" w:cs="Arial"/>
          <w:color w:val="000000" w:themeColor="text1"/>
          <w:sz w:val="22"/>
          <w:szCs w:val="22"/>
          <w:lang w:val="es-ES_tradnl"/>
        </w:rPr>
        <w:t xml:space="preserve">Lo mismo no sucede con el artículo 35. </w:t>
      </w:r>
      <w:r w:rsidRPr="004A0905">
        <w:rPr>
          <w:rFonts w:ascii="Arial" w:eastAsia="Calibri" w:hAnsi="Arial" w:cs="Arial"/>
          <w:sz w:val="22"/>
          <w:szCs w:val="22"/>
          <w:lang w:val="es-ES_tradnl"/>
        </w:rPr>
        <w:t xml:space="preserve">En efecto, </w:t>
      </w:r>
      <w:r w:rsidRPr="004A0905">
        <w:rPr>
          <w:rFonts w:ascii="Arial" w:hAnsi="Arial" w:cs="Arial"/>
          <w:color w:val="000000" w:themeColor="text1"/>
          <w:sz w:val="22"/>
          <w:szCs w:val="22"/>
          <w:lang w:val="es-ES_tradnl"/>
        </w:rPr>
        <w:t>si bien los factores de desempate regulados en el artículo 35 deben aplicarse «</w:t>
      </w:r>
      <w:r w:rsidRPr="004A0905">
        <w:rPr>
          <w:rFonts w:ascii="Arial" w:hAnsi="Arial" w:cs="Arial"/>
          <w:lang w:val="es-ES_tradnl"/>
        </w:rPr>
        <w:t xml:space="preserve">[…] </w:t>
      </w:r>
      <w:r w:rsidRPr="004A0905">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4A0905">
        <w:rPr>
          <w:rFonts w:ascii="Arial" w:eastAsia="Calibri" w:hAnsi="Arial" w:cs="Arial"/>
          <w:color w:val="000000" w:themeColor="text1"/>
          <w:sz w:val="22"/>
          <w:szCs w:val="22"/>
          <w:lang w:val="es-ES_tradnl"/>
        </w:rPr>
        <w:t xml:space="preserve"> </w:t>
      </w:r>
    </w:p>
    <w:p w14:paraId="26422536" w14:textId="77777777" w:rsidR="008A6AA1" w:rsidRPr="004A0905" w:rsidRDefault="008A6AA1" w:rsidP="008A6AA1">
      <w:pPr>
        <w:spacing w:before="120" w:line="276" w:lineRule="auto"/>
        <w:ind w:firstLine="709"/>
        <w:jc w:val="both"/>
        <w:rPr>
          <w:rFonts w:ascii="Arial" w:eastAsia="Calibri" w:hAnsi="Arial" w:cs="Arial"/>
          <w:color w:val="000000" w:themeColor="text1"/>
          <w:sz w:val="22"/>
          <w:szCs w:val="22"/>
          <w:lang w:val="es-ES_tradnl"/>
        </w:rPr>
      </w:pPr>
      <w:r w:rsidRPr="004A0905">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4A0905">
        <w:rPr>
          <w:rFonts w:ascii="Arial" w:eastAsia="Calibri" w:hAnsi="Arial" w:cs="Arial"/>
          <w:i/>
          <w:iCs/>
          <w:color w:val="000000" w:themeColor="text1"/>
          <w:sz w:val="22"/>
          <w:szCs w:val="22"/>
          <w:lang w:val="es-ES_tradnl"/>
        </w:rPr>
        <w:t>podrá reglamentar</w:t>
      </w:r>
      <w:r w:rsidRPr="004A0905">
        <w:rPr>
          <w:rFonts w:ascii="Arial" w:eastAsia="Calibri" w:hAnsi="Arial" w:cs="Arial"/>
          <w:color w:val="000000" w:themeColor="text1"/>
          <w:sz w:val="22"/>
          <w:szCs w:val="22"/>
          <w:lang w:val="es-ES_tradnl"/>
        </w:rPr>
        <w:t xml:space="preserve"> la aplicación de factores de desempate en casos en que concurran dos o más de los factores aquí previstos» (Énfasis fuera de texto).</w:t>
      </w:r>
    </w:p>
    <w:p w14:paraId="529A50B3" w14:textId="77777777" w:rsidR="008A6AA1" w:rsidRPr="004A0905" w:rsidRDefault="008A6AA1" w:rsidP="008A6AA1">
      <w:pPr>
        <w:spacing w:before="120" w:line="276" w:lineRule="auto"/>
        <w:ind w:firstLine="709"/>
        <w:jc w:val="both"/>
        <w:rPr>
          <w:rFonts w:ascii="Arial" w:eastAsia="Calibri" w:hAnsi="Arial" w:cs="Arial"/>
          <w:color w:val="000000" w:themeColor="text1"/>
          <w:sz w:val="22"/>
          <w:szCs w:val="22"/>
          <w:lang w:val="es-ES_tradnl"/>
        </w:rPr>
      </w:pPr>
      <w:r w:rsidRPr="004A0905">
        <w:rPr>
          <w:rFonts w:ascii="Arial" w:eastAsia="Calibri" w:hAnsi="Arial" w:cs="Arial"/>
          <w:color w:val="000000" w:themeColor="text1"/>
          <w:sz w:val="22"/>
          <w:szCs w:val="22"/>
          <w:lang w:val="es-ES_tradnl"/>
        </w:rPr>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0516B2D4" w14:textId="77777777" w:rsidR="008A6AA1" w:rsidRPr="004A0905" w:rsidRDefault="008A6AA1" w:rsidP="008A6AA1">
      <w:pPr>
        <w:spacing w:before="120" w:line="276" w:lineRule="auto"/>
        <w:ind w:firstLine="709"/>
        <w:jc w:val="both"/>
        <w:rPr>
          <w:rFonts w:ascii="Arial" w:hAnsi="Arial" w:cs="Arial"/>
          <w:color w:val="000000" w:themeColor="text1"/>
          <w:sz w:val="22"/>
          <w:szCs w:val="22"/>
          <w:lang w:val="es-ES_tradnl"/>
        </w:rPr>
      </w:pPr>
      <w:r w:rsidRPr="004A0905">
        <w:rPr>
          <w:rFonts w:ascii="Arial" w:hAnsi="Arial" w:cs="Arial"/>
          <w:color w:val="000000" w:themeColor="text1"/>
          <w:sz w:val="22"/>
          <w:szCs w:val="22"/>
          <w:lang w:val="es-ES_tradnl"/>
        </w:rPr>
        <w:t xml:space="preserve">Además, si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2069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w:t>
      </w:r>
      <w:r w:rsidRPr="004A0905">
        <w:rPr>
          <w:rFonts w:ascii="Arial" w:hAnsi="Arial" w:cs="Arial"/>
          <w:color w:val="000000" w:themeColor="text1"/>
          <w:sz w:val="22"/>
          <w:szCs w:val="22"/>
          <w:lang w:val="es-ES_tradnl"/>
        </w:rPr>
        <w:lastRenderedPageBreak/>
        <w:t>comercial y si son o no compatibles con los factores de desempate. En caso negativo, prevalece el tratado.</w:t>
      </w:r>
    </w:p>
    <w:p w14:paraId="52D733A6" w14:textId="4643D846" w:rsidR="008A6AA1" w:rsidRPr="004A0905" w:rsidRDefault="008A6AA1" w:rsidP="008A6AA1">
      <w:pPr>
        <w:spacing w:before="120" w:line="276" w:lineRule="auto"/>
        <w:ind w:firstLine="709"/>
        <w:jc w:val="both"/>
        <w:rPr>
          <w:rFonts w:ascii="Arial" w:hAnsi="Arial" w:cs="Arial"/>
          <w:color w:val="000000" w:themeColor="text1"/>
          <w:sz w:val="22"/>
          <w:szCs w:val="22"/>
          <w:lang w:val="es-ES_tradnl"/>
        </w:rPr>
      </w:pPr>
      <w:r w:rsidRPr="004A0905">
        <w:rPr>
          <w:rFonts w:ascii="Arial" w:hAnsi="Arial" w:cs="Arial"/>
          <w:color w:val="000000" w:themeColor="text1"/>
          <w:sz w:val="22"/>
          <w:szCs w:val="22"/>
          <w:lang w:val="es-ES_tradnl"/>
        </w:rPr>
        <w:t>Ahora bien, hasta la promulgación de la Ley 2069 de 2020, el artículo 2.2.1.1.2.2.9. del Decreto 1082 de 2015 regulaba los factores de desempate que</w:t>
      </w:r>
      <w:r w:rsidR="00646D57" w:rsidRPr="004A0905">
        <w:rPr>
          <w:rFonts w:ascii="Arial" w:hAnsi="Arial" w:cs="Arial"/>
          <w:color w:val="000000" w:themeColor="text1"/>
          <w:sz w:val="22"/>
          <w:szCs w:val="22"/>
          <w:lang w:val="es-ES_tradnl"/>
        </w:rPr>
        <w:t>, por regla general,</w:t>
      </w:r>
      <w:r w:rsidRPr="004A0905">
        <w:rPr>
          <w:rFonts w:ascii="Arial" w:hAnsi="Arial" w:cs="Arial"/>
          <w:color w:val="000000" w:themeColor="text1"/>
          <w:sz w:val="22"/>
          <w:szCs w:val="22"/>
          <w:lang w:val="es-ES_tradnl"/>
        </w:rPr>
        <w:t xml:space="preserve"> debían aplicarse en los procesos de selección</w:t>
      </w:r>
      <w:r w:rsidRPr="004A0905">
        <w:rPr>
          <w:rStyle w:val="Refdenotaalpie"/>
          <w:rFonts w:ascii="Arial" w:hAnsi="Arial" w:cs="Arial"/>
          <w:color w:val="000000" w:themeColor="text1"/>
          <w:sz w:val="22"/>
          <w:szCs w:val="22"/>
          <w:lang w:val="es-ES_tradnl"/>
        </w:rPr>
        <w:footnoteReference w:id="10"/>
      </w:r>
      <w:r w:rsidRPr="004A0905">
        <w:rPr>
          <w:rFonts w:ascii="Arial" w:hAnsi="Arial" w:cs="Arial"/>
          <w:color w:val="000000" w:themeColor="text1"/>
          <w:sz w:val="22"/>
          <w:szCs w:val="22"/>
          <w:lang w:val="es-ES_tradnl"/>
        </w:rPr>
        <w:t xml:space="preserve">. En criterio de esta Agencia, dicha norma debe entenderse derogada por el artículo 35 de la Ley 2069 de 2020. Ello no solo porque el artículo 84 de esta Ley dice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este último debe entenderse derogado. </w:t>
      </w:r>
    </w:p>
    <w:p w14:paraId="3EEC1FBE" w14:textId="77777777" w:rsidR="006F6469" w:rsidRPr="004A0905" w:rsidRDefault="008A6AA1" w:rsidP="008A6AA1">
      <w:pPr>
        <w:spacing w:before="120" w:line="276" w:lineRule="auto"/>
        <w:ind w:firstLine="709"/>
        <w:jc w:val="both"/>
        <w:rPr>
          <w:rFonts w:ascii="Arial" w:hAnsi="Arial" w:cs="Arial"/>
          <w:color w:val="000000" w:themeColor="text1"/>
          <w:sz w:val="22"/>
          <w:szCs w:val="22"/>
          <w:lang w:val="es-ES_tradnl"/>
        </w:rPr>
      </w:pPr>
      <w:r w:rsidRPr="004A0905">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w:t>
      </w:r>
      <w:r w:rsidRPr="004A0905">
        <w:rPr>
          <w:rFonts w:ascii="Arial" w:hAnsi="Arial" w:cs="Arial"/>
          <w:color w:val="000000" w:themeColor="text1"/>
          <w:sz w:val="22"/>
          <w:szCs w:val="22"/>
          <w:lang w:val="es-ES_tradnl"/>
        </w:rPr>
        <w:lastRenderedPageBreak/>
        <w:t xml:space="preserve">administrativos pierden fuerza ejecutoria «Cuando desaparezcan sus fundamentos de hecho o de derecho». </w:t>
      </w:r>
      <w:bookmarkStart w:id="2" w:name="_Hlk62546732"/>
      <w:r w:rsidRPr="004A0905">
        <w:rPr>
          <w:rFonts w:ascii="Arial" w:hAnsi="Arial" w:cs="Arial"/>
          <w:color w:val="000000" w:themeColor="text1"/>
          <w:sz w:val="22"/>
          <w:szCs w:val="22"/>
          <w:lang w:val="es-ES_tradnl"/>
        </w:rPr>
        <w:t xml:space="preserve">Dado que el Decreto 1082 de 2015 es un reglamento </w:t>
      </w:r>
      <w:proofErr w:type="spellStart"/>
      <w:r w:rsidRPr="004A0905">
        <w:rPr>
          <w:rFonts w:ascii="Arial" w:hAnsi="Arial" w:cs="Arial"/>
          <w:i/>
          <w:iCs/>
          <w:color w:val="000000" w:themeColor="text1"/>
          <w:sz w:val="22"/>
          <w:szCs w:val="22"/>
          <w:lang w:val="es-ES_tradnl"/>
        </w:rPr>
        <w:t>secundum</w:t>
      </w:r>
      <w:proofErr w:type="spellEnd"/>
      <w:r w:rsidRPr="004A0905">
        <w:rPr>
          <w:rFonts w:ascii="Arial" w:hAnsi="Arial" w:cs="Arial"/>
          <w:i/>
          <w:iCs/>
          <w:color w:val="000000" w:themeColor="text1"/>
          <w:sz w:val="22"/>
          <w:szCs w:val="22"/>
          <w:lang w:val="es-ES_tradnl"/>
        </w:rPr>
        <w:t xml:space="preserve"> </w:t>
      </w:r>
      <w:proofErr w:type="spellStart"/>
      <w:r w:rsidRPr="004A0905">
        <w:rPr>
          <w:rFonts w:ascii="Arial" w:hAnsi="Arial" w:cs="Arial"/>
          <w:i/>
          <w:iCs/>
          <w:color w:val="000000" w:themeColor="text1"/>
          <w:sz w:val="22"/>
          <w:szCs w:val="22"/>
          <w:lang w:val="es-ES_tradnl"/>
        </w:rPr>
        <w:t>legem</w:t>
      </w:r>
      <w:proofErr w:type="spellEnd"/>
      <w:r w:rsidRPr="004A0905">
        <w:rPr>
          <w:rFonts w:ascii="Arial" w:hAnsi="Arial" w:cs="Arial"/>
          <w:color w:val="000000" w:themeColor="text1"/>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w:t>
      </w:r>
      <w:bookmarkEnd w:id="2"/>
      <w:r w:rsidRPr="004A0905">
        <w:rPr>
          <w:rFonts w:ascii="Arial" w:hAnsi="Arial" w:cs="Arial"/>
          <w:color w:val="000000" w:themeColor="text1"/>
          <w:sz w:val="22"/>
          <w:szCs w:val="22"/>
          <w:lang w:val="es-ES_tradnl"/>
        </w:rPr>
        <w:t>.</w:t>
      </w:r>
    </w:p>
    <w:p w14:paraId="5C43D869" w14:textId="794AC5FB" w:rsidR="00004AAC" w:rsidRPr="004A0905" w:rsidRDefault="00153A51" w:rsidP="00004AAC">
      <w:pPr>
        <w:spacing w:line="276" w:lineRule="auto"/>
        <w:ind w:firstLine="709"/>
        <w:jc w:val="both"/>
        <w:rPr>
          <w:rFonts w:ascii="Arial" w:hAnsi="Arial" w:cs="Arial"/>
          <w:color w:val="000000" w:themeColor="text1"/>
          <w:sz w:val="22"/>
          <w:szCs w:val="22"/>
          <w:lang w:val="es-ES_tradnl"/>
        </w:rPr>
      </w:pPr>
      <w:r w:rsidRPr="004A0905">
        <w:rPr>
          <w:rFonts w:ascii="Arial" w:hAnsi="Arial" w:cs="Arial"/>
          <w:color w:val="000000" w:themeColor="text1"/>
          <w:sz w:val="22"/>
          <w:szCs w:val="22"/>
          <w:lang w:val="es-ES_tradnl"/>
        </w:rPr>
        <w:t>En cuanto a</w:t>
      </w:r>
      <w:r w:rsidR="006F6469" w:rsidRPr="004A0905">
        <w:rPr>
          <w:rFonts w:ascii="Arial" w:hAnsi="Arial" w:cs="Arial"/>
          <w:color w:val="000000" w:themeColor="text1"/>
          <w:sz w:val="22"/>
          <w:szCs w:val="22"/>
          <w:lang w:val="es-ES_tradnl"/>
        </w:rPr>
        <w:t xml:space="preserve"> la subasta inversa –que, como </w:t>
      </w:r>
      <w:r w:rsidR="00787A27" w:rsidRPr="004A0905">
        <w:rPr>
          <w:rFonts w:ascii="Arial" w:hAnsi="Arial" w:cs="Arial"/>
          <w:color w:val="000000" w:themeColor="text1"/>
          <w:sz w:val="22"/>
          <w:szCs w:val="22"/>
          <w:lang w:val="es-ES_tradnl"/>
        </w:rPr>
        <w:t>se sabe</w:t>
      </w:r>
      <w:r w:rsidR="006F6469" w:rsidRPr="004A0905">
        <w:rPr>
          <w:rFonts w:ascii="Arial" w:hAnsi="Arial" w:cs="Arial"/>
          <w:color w:val="000000" w:themeColor="text1"/>
          <w:sz w:val="22"/>
          <w:szCs w:val="22"/>
          <w:lang w:val="es-ES_tradnl"/>
        </w:rPr>
        <w:t xml:space="preserve">, </w:t>
      </w:r>
      <w:r w:rsidR="00787A27" w:rsidRPr="004A0905">
        <w:rPr>
          <w:rFonts w:ascii="Arial" w:hAnsi="Arial" w:cs="Arial"/>
          <w:color w:val="000000" w:themeColor="text1"/>
          <w:sz w:val="22"/>
          <w:szCs w:val="22"/>
          <w:lang w:val="es-ES_tradnl"/>
        </w:rPr>
        <w:t>es</w:t>
      </w:r>
      <w:r w:rsidR="006F6469" w:rsidRPr="004A0905">
        <w:rPr>
          <w:rFonts w:ascii="Arial" w:hAnsi="Arial" w:cs="Arial"/>
          <w:color w:val="000000" w:themeColor="text1"/>
          <w:sz w:val="22"/>
          <w:szCs w:val="22"/>
          <w:lang w:val="es-ES_tradnl"/>
        </w:rPr>
        <w:t xml:space="preserve"> una de las tres metodologías que pueden emplear</w:t>
      </w:r>
      <w:r w:rsidR="00787A27" w:rsidRPr="004A0905">
        <w:rPr>
          <w:rFonts w:ascii="Arial" w:hAnsi="Arial" w:cs="Arial"/>
          <w:color w:val="000000" w:themeColor="text1"/>
          <w:sz w:val="22"/>
          <w:szCs w:val="22"/>
          <w:lang w:val="es-ES_tradnl"/>
        </w:rPr>
        <w:t xml:space="preserve"> las entidades estatales</w:t>
      </w:r>
      <w:r w:rsidR="006F6469" w:rsidRPr="004A0905">
        <w:rPr>
          <w:rFonts w:ascii="Arial" w:hAnsi="Arial" w:cs="Arial"/>
          <w:color w:val="000000" w:themeColor="text1"/>
          <w:sz w:val="22"/>
          <w:szCs w:val="22"/>
          <w:lang w:val="es-ES_tradnl"/>
        </w:rPr>
        <w:t xml:space="preserve"> para la adquisición de bienes o servicios de características técnicas uniformes y de común utilización</w:t>
      </w:r>
      <w:r w:rsidR="00773719" w:rsidRPr="004A0905">
        <w:rPr>
          <w:rFonts w:ascii="Arial" w:hAnsi="Arial" w:cs="Arial"/>
          <w:color w:val="000000" w:themeColor="text1"/>
          <w:sz w:val="22"/>
          <w:szCs w:val="22"/>
          <w:lang w:val="es-ES_tradnl"/>
        </w:rPr>
        <w:t>, en la modalidad de selección abreviada</w:t>
      </w:r>
      <w:r w:rsidR="00773719" w:rsidRPr="004A0905">
        <w:rPr>
          <w:rStyle w:val="Refdenotaalpie"/>
          <w:rFonts w:ascii="Arial" w:hAnsi="Arial" w:cs="Arial"/>
          <w:color w:val="000000" w:themeColor="text1"/>
          <w:sz w:val="22"/>
          <w:szCs w:val="22"/>
          <w:lang w:val="es-ES_tradnl"/>
        </w:rPr>
        <w:footnoteReference w:id="11"/>
      </w:r>
      <w:r w:rsidR="00773719" w:rsidRPr="004A0905">
        <w:rPr>
          <w:rFonts w:ascii="Arial" w:hAnsi="Arial" w:cs="Arial"/>
          <w:color w:val="000000" w:themeColor="text1"/>
          <w:sz w:val="22"/>
          <w:szCs w:val="22"/>
          <w:lang w:val="es-ES_tradnl"/>
        </w:rPr>
        <w:t>–</w:t>
      </w:r>
      <w:r w:rsidR="000F722C" w:rsidRPr="004A0905">
        <w:rPr>
          <w:rFonts w:ascii="Arial" w:hAnsi="Arial" w:cs="Arial"/>
          <w:color w:val="000000" w:themeColor="text1"/>
          <w:sz w:val="22"/>
          <w:szCs w:val="22"/>
          <w:lang w:val="es-ES_tradnl"/>
        </w:rPr>
        <w:t xml:space="preserve">, </w:t>
      </w:r>
      <w:r w:rsidR="00EE2BF0" w:rsidRPr="004A0905">
        <w:rPr>
          <w:rFonts w:ascii="Arial" w:hAnsi="Arial" w:cs="Arial"/>
          <w:color w:val="000000" w:themeColor="text1"/>
          <w:sz w:val="22"/>
          <w:szCs w:val="22"/>
          <w:lang w:val="es-ES_tradnl"/>
        </w:rPr>
        <w:t>surge la inquietud de si el artículo 35 de la Ley 2069 de 2020 ha producido también el decaimiento del</w:t>
      </w:r>
      <w:r w:rsidR="00800DB7" w:rsidRPr="004A0905">
        <w:rPr>
          <w:rFonts w:ascii="Arial" w:hAnsi="Arial" w:cs="Arial"/>
          <w:color w:val="000000" w:themeColor="text1"/>
          <w:sz w:val="22"/>
          <w:szCs w:val="22"/>
          <w:lang w:val="es-ES_tradnl"/>
        </w:rPr>
        <w:t xml:space="preserve"> numeral 9 del</w:t>
      </w:r>
      <w:r w:rsidR="00EE2BF0" w:rsidRPr="004A0905">
        <w:rPr>
          <w:rFonts w:ascii="Arial" w:hAnsi="Arial" w:cs="Arial"/>
          <w:color w:val="000000" w:themeColor="text1"/>
          <w:sz w:val="22"/>
          <w:szCs w:val="22"/>
          <w:lang w:val="es-ES_tradnl"/>
        </w:rPr>
        <w:t xml:space="preserve"> artículo</w:t>
      </w:r>
      <w:r w:rsidR="00800DB7" w:rsidRPr="004A0905">
        <w:rPr>
          <w:rFonts w:ascii="Arial" w:hAnsi="Arial" w:cs="Arial"/>
          <w:color w:val="000000" w:themeColor="text1"/>
          <w:sz w:val="22"/>
          <w:szCs w:val="22"/>
          <w:lang w:val="es-ES_tradnl"/>
        </w:rPr>
        <w:t xml:space="preserve"> 2.2.1.2.1.2.2. del Decreto 1082 de 2015</w:t>
      </w:r>
      <w:r w:rsidR="00EE54C4" w:rsidRPr="004A0905">
        <w:rPr>
          <w:rFonts w:ascii="Arial" w:hAnsi="Arial" w:cs="Arial"/>
          <w:color w:val="000000" w:themeColor="text1"/>
          <w:sz w:val="22"/>
          <w:szCs w:val="22"/>
          <w:lang w:val="es-ES_tradnl"/>
        </w:rPr>
        <w:t xml:space="preserve">, </w:t>
      </w:r>
      <w:r w:rsidR="00004AAC" w:rsidRPr="004A0905">
        <w:rPr>
          <w:rFonts w:ascii="Arial" w:hAnsi="Arial" w:cs="Arial"/>
          <w:color w:val="000000" w:themeColor="text1"/>
          <w:sz w:val="22"/>
          <w:szCs w:val="22"/>
          <w:lang w:val="es-ES_tradnl"/>
        </w:rPr>
        <w:t>según el cual «Si al terminar la subasta inversa hay empate, la Entidad Estatal debe seleccionar al oferente que presentó el menor precio inicial. En caso de persistir el empate la Entidad Estatal debe aplicar las reglas del numeral 1 al 5 del artículo 2.2.1.1.2.2.9 del presente decreto</w:t>
      </w:r>
      <w:r w:rsidR="006312E1" w:rsidRPr="004A0905">
        <w:rPr>
          <w:rFonts w:ascii="Arial" w:hAnsi="Arial" w:cs="Arial"/>
          <w:color w:val="000000" w:themeColor="text1"/>
          <w:sz w:val="22"/>
          <w:szCs w:val="22"/>
          <w:lang w:val="es-ES_tradnl"/>
        </w:rPr>
        <w:t>»</w:t>
      </w:r>
      <w:r w:rsidR="00004AAC" w:rsidRPr="004A0905">
        <w:rPr>
          <w:rFonts w:ascii="Arial" w:hAnsi="Arial" w:cs="Arial"/>
          <w:color w:val="000000" w:themeColor="text1"/>
          <w:sz w:val="22"/>
          <w:szCs w:val="22"/>
          <w:lang w:val="es-ES_tradnl"/>
        </w:rPr>
        <w:t>.</w:t>
      </w:r>
    </w:p>
    <w:p w14:paraId="78ADF28E" w14:textId="656CFAAA" w:rsidR="006F2AE6" w:rsidRPr="004A0905" w:rsidRDefault="009D138F" w:rsidP="00823EC5">
      <w:pPr>
        <w:spacing w:before="120" w:line="276" w:lineRule="auto"/>
        <w:ind w:firstLine="709"/>
        <w:jc w:val="both"/>
        <w:rPr>
          <w:rFonts w:ascii="Arial" w:hAnsi="Arial" w:cs="Arial"/>
          <w:color w:val="000000" w:themeColor="text1"/>
          <w:sz w:val="22"/>
          <w:szCs w:val="22"/>
          <w:lang w:val="es-ES_tradnl"/>
        </w:rPr>
      </w:pPr>
      <w:r w:rsidRPr="004A0905">
        <w:rPr>
          <w:rFonts w:ascii="Arial" w:hAnsi="Arial" w:cs="Arial"/>
          <w:color w:val="000000" w:themeColor="text1"/>
          <w:sz w:val="22"/>
          <w:szCs w:val="22"/>
          <w:lang w:val="es-ES_tradnl"/>
        </w:rPr>
        <w:t>Con fundamento en la argumentación expuesta con anterioridad por la Agencia,</w:t>
      </w:r>
      <w:r w:rsidR="00C60CE0" w:rsidRPr="004A0905">
        <w:rPr>
          <w:rFonts w:ascii="Arial" w:hAnsi="Arial" w:cs="Arial"/>
          <w:color w:val="000000" w:themeColor="text1"/>
          <w:sz w:val="22"/>
          <w:szCs w:val="22"/>
          <w:lang w:val="es-ES_tradnl"/>
        </w:rPr>
        <w:t xml:space="preserve"> se puede afirmar que el numeral 9 del artículo 2.2.1.2.1.2.2. del Decreto 1082 de 2015 ha perdido igualmente fuerza ejecutoria</w:t>
      </w:r>
      <w:r w:rsidR="00747CC7" w:rsidRPr="004A0905">
        <w:rPr>
          <w:rFonts w:ascii="Arial" w:hAnsi="Arial" w:cs="Arial"/>
          <w:color w:val="000000" w:themeColor="text1"/>
          <w:sz w:val="22"/>
          <w:szCs w:val="22"/>
          <w:lang w:val="es-ES_tradnl"/>
        </w:rPr>
        <w:t xml:space="preserve"> en virtud de la entrada en vigencia del artículo 35 de la Ley 2069 de 2020</w:t>
      </w:r>
      <w:r w:rsidR="003F3DE6" w:rsidRPr="004A0905">
        <w:rPr>
          <w:rFonts w:ascii="Arial" w:hAnsi="Arial" w:cs="Arial"/>
          <w:color w:val="000000" w:themeColor="text1"/>
          <w:sz w:val="22"/>
          <w:szCs w:val="22"/>
          <w:lang w:val="es-ES_tradnl"/>
        </w:rPr>
        <w:t>, que contiene una regulación nueva y completa de los factores de desempate que se deben aplicar en los procesos de selección</w:t>
      </w:r>
      <w:r w:rsidR="005D7544" w:rsidRPr="004A0905">
        <w:rPr>
          <w:rFonts w:ascii="Arial" w:hAnsi="Arial" w:cs="Arial"/>
          <w:color w:val="000000" w:themeColor="text1"/>
          <w:sz w:val="22"/>
          <w:szCs w:val="22"/>
          <w:lang w:val="es-ES_tradnl"/>
        </w:rPr>
        <w:t xml:space="preserve">, sin distinguir las modalidades contractuales en las que </w:t>
      </w:r>
      <w:r w:rsidR="008C4F47" w:rsidRPr="004A0905">
        <w:rPr>
          <w:rFonts w:ascii="Arial" w:hAnsi="Arial" w:cs="Arial"/>
          <w:color w:val="000000" w:themeColor="text1"/>
          <w:sz w:val="22"/>
          <w:szCs w:val="22"/>
          <w:lang w:val="es-ES_tradnl"/>
        </w:rPr>
        <w:t>rigen</w:t>
      </w:r>
      <w:r w:rsidR="005D7544" w:rsidRPr="004A0905">
        <w:rPr>
          <w:rFonts w:ascii="Arial" w:hAnsi="Arial" w:cs="Arial"/>
          <w:color w:val="000000" w:themeColor="text1"/>
          <w:sz w:val="22"/>
          <w:szCs w:val="22"/>
          <w:lang w:val="es-ES_tradnl"/>
        </w:rPr>
        <w:t xml:space="preserve"> estos criterios.</w:t>
      </w:r>
      <w:r w:rsidR="008C4F47" w:rsidRPr="004A0905">
        <w:rPr>
          <w:rFonts w:ascii="Arial" w:hAnsi="Arial" w:cs="Arial"/>
          <w:color w:val="000000" w:themeColor="text1"/>
          <w:sz w:val="22"/>
          <w:szCs w:val="22"/>
          <w:lang w:val="es-ES_tradnl"/>
        </w:rPr>
        <w:t xml:space="preserve"> </w:t>
      </w:r>
      <w:r w:rsidR="00502911" w:rsidRPr="004A0905">
        <w:rPr>
          <w:rFonts w:ascii="Arial" w:hAnsi="Arial" w:cs="Arial"/>
          <w:color w:val="000000" w:themeColor="text1"/>
          <w:sz w:val="22"/>
          <w:szCs w:val="22"/>
          <w:lang w:val="es-ES_tradnl"/>
        </w:rPr>
        <w:t xml:space="preserve">Por el contrario, el legislador estableció claramente en el primer inciso del referido artículo 35 que los factores de desempate </w:t>
      </w:r>
      <w:r w:rsidR="002451A6" w:rsidRPr="004A0905">
        <w:rPr>
          <w:rFonts w:ascii="Arial" w:hAnsi="Arial" w:cs="Arial"/>
          <w:color w:val="000000" w:themeColor="text1"/>
          <w:sz w:val="22"/>
          <w:szCs w:val="22"/>
          <w:lang w:val="es-ES_tradnl"/>
        </w:rPr>
        <w:t xml:space="preserve">regulados en esta norma aplican en todos los procesos de selección, desarrollados tanto por las entidades sometidas al Estatuto General de Contratación de la Administración Pública, como por las </w:t>
      </w:r>
      <w:r w:rsidR="006F2AE6" w:rsidRPr="004A0905">
        <w:rPr>
          <w:rFonts w:ascii="Arial" w:hAnsi="Arial" w:cs="Arial"/>
          <w:color w:val="000000" w:themeColor="text1"/>
          <w:sz w:val="22"/>
          <w:szCs w:val="22"/>
          <w:lang w:val="es-ES_tradnl"/>
        </w:rPr>
        <w:t xml:space="preserve">exceptuadas de este. En efecto, dicho inciso prevé lo siguiente: </w:t>
      </w:r>
    </w:p>
    <w:p w14:paraId="4AB9F43F" w14:textId="77777777" w:rsidR="00823EC5" w:rsidRPr="004A0905" w:rsidRDefault="00823EC5" w:rsidP="00823EC5">
      <w:pPr>
        <w:ind w:left="709" w:right="709"/>
        <w:jc w:val="both"/>
        <w:rPr>
          <w:rFonts w:ascii="Arial" w:hAnsi="Arial" w:cs="Arial"/>
          <w:color w:val="000000" w:themeColor="text1"/>
          <w:sz w:val="21"/>
          <w:szCs w:val="21"/>
          <w:lang w:val="es-ES_tradnl"/>
        </w:rPr>
      </w:pPr>
    </w:p>
    <w:p w14:paraId="449A36A1" w14:textId="20D9485E" w:rsidR="006C4684" w:rsidRPr="004A0905" w:rsidRDefault="00823EC5" w:rsidP="00823EC5">
      <w:pPr>
        <w:ind w:left="709" w:right="709"/>
        <w:jc w:val="both"/>
        <w:rPr>
          <w:rFonts w:ascii="Arial" w:hAnsi="Arial" w:cs="Arial"/>
          <w:color w:val="000000" w:themeColor="text1"/>
          <w:sz w:val="21"/>
          <w:szCs w:val="21"/>
          <w:lang w:val="es-ES_tradnl"/>
        </w:rPr>
      </w:pPr>
      <w:r w:rsidRPr="004A0905">
        <w:rPr>
          <w:rFonts w:ascii="Arial" w:hAnsi="Arial" w:cs="Arial"/>
          <w:color w:val="000000" w:themeColor="text1"/>
          <w:sz w:val="21"/>
          <w:szCs w:val="21"/>
          <w:lang w:val="es-ES_tradnl"/>
        </w:rPr>
        <w:t xml:space="preserve">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 </w:t>
      </w:r>
      <w:r w:rsidR="00C60CE0" w:rsidRPr="004A0905">
        <w:rPr>
          <w:rFonts w:ascii="Arial" w:hAnsi="Arial" w:cs="Arial"/>
          <w:color w:val="000000" w:themeColor="text1"/>
          <w:sz w:val="21"/>
          <w:szCs w:val="21"/>
          <w:lang w:val="es-ES_tradnl"/>
        </w:rPr>
        <w:t xml:space="preserve"> </w:t>
      </w:r>
      <w:r w:rsidR="006C4684" w:rsidRPr="004A0905">
        <w:rPr>
          <w:rFonts w:ascii="Arial" w:hAnsi="Arial" w:cs="Arial"/>
          <w:color w:val="000000" w:themeColor="text1"/>
          <w:sz w:val="21"/>
          <w:szCs w:val="21"/>
          <w:lang w:val="es-ES_tradnl"/>
        </w:rPr>
        <w:t xml:space="preserve"> </w:t>
      </w:r>
    </w:p>
    <w:p w14:paraId="062E24FA" w14:textId="77777777" w:rsidR="00823EC5" w:rsidRPr="004A0905" w:rsidRDefault="00823EC5" w:rsidP="00823EC5">
      <w:pPr>
        <w:spacing w:line="276" w:lineRule="auto"/>
        <w:ind w:firstLine="709"/>
        <w:jc w:val="both"/>
        <w:rPr>
          <w:rFonts w:ascii="Arial" w:hAnsi="Arial" w:cs="Arial"/>
          <w:color w:val="000000" w:themeColor="text1"/>
          <w:sz w:val="22"/>
          <w:szCs w:val="22"/>
          <w:lang w:val="es-ES_tradnl"/>
        </w:rPr>
      </w:pPr>
    </w:p>
    <w:p w14:paraId="0C3460C5" w14:textId="068092C2" w:rsidR="008A6AA1" w:rsidRPr="004A0905" w:rsidRDefault="00823EC5" w:rsidP="002F27DE">
      <w:pPr>
        <w:spacing w:line="276" w:lineRule="auto"/>
        <w:ind w:firstLine="709"/>
        <w:jc w:val="both"/>
        <w:rPr>
          <w:rFonts w:ascii="Arial" w:hAnsi="Arial" w:cs="Arial"/>
          <w:color w:val="000000" w:themeColor="text1"/>
          <w:sz w:val="22"/>
          <w:szCs w:val="22"/>
          <w:lang w:val="es-ES_tradnl"/>
        </w:rPr>
      </w:pPr>
      <w:r w:rsidRPr="004A0905">
        <w:rPr>
          <w:rFonts w:ascii="Arial" w:hAnsi="Arial" w:cs="Arial"/>
          <w:color w:val="000000" w:themeColor="text1"/>
          <w:sz w:val="22"/>
          <w:szCs w:val="22"/>
          <w:lang w:val="es-ES_tradnl"/>
        </w:rPr>
        <w:lastRenderedPageBreak/>
        <w:t xml:space="preserve">Como se advierte, </w:t>
      </w:r>
      <w:r w:rsidR="002815C0" w:rsidRPr="004A0905">
        <w:rPr>
          <w:rFonts w:ascii="Arial" w:hAnsi="Arial" w:cs="Arial"/>
          <w:color w:val="000000" w:themeColor="text1"/>
          <w:sz w:val="22"/>
          <w:szCs w:val="22"/>
          <w:lang w:val="es-ES_tradnl"/>
        </w:rPr>
        <w:t xml:space="preserve">el Congreso de la República </w:t>
      </w:r>
      <w:r w:rsidR="00767BE6" w:rsidRPr="004A0905">
        <w:rPr>
          <w:rFonts w:ascii="Arial" w:hAnsi="Arial" w:cs="Arial"/>
          <w:color w:val="000000" w:themeColor="text1"/>
          <w:sz w:val="22"/>
          <w:szCs w:val="22"/>
          <w:lang w:val="es-ES_tradnl"/>
        </w:rPr>
        <w:t>hizo obligatoria la aplicación de los factores de desempate previstos en el artículo 35 de la Ley 2069 de 2020</w:t>
      </w:r>
      <w:r w:rsidR="001500B0" w:rsidRPr="004A0905">
        <w:rPr>
          <w:rFonts w:ascii="Arial" w:hAnsi="Arial" w:cs="Arial"/>
          <w:color w:val="000000" w:themeColor="text1"/>
          <w:sz w:val="22"/>
          <w:szCs w:val="22"/>
          <w:lang w:val="es-ES_tradnl"/>
        </w:rPr>
        <w:t xml:space="preserve"> a todos «</w:t>
      </w:r>
      <w:r w:rsidR="001500B0" w:rsidRPr="004A0905">
        <w:rPr>
          <w:rFonts w:ascii="Arial" w:hAnsi="Arial" w:cs="Arial"/>
          <w:sz w:val="22"/>
          <w:szCs w:val="22"/>
        </w:rPr>
        <w:t xml:space="preserve">[…] </w:t>
      </w:r>
      <w:r w:rsidR="001500B0" w:rsidRPr="004A0905">
        <w:rPr>
          <w:rFonts w:ascii="Arial" w:hAnsi="Arial" w:cs="Arial"/>
          <w:color w:val="000000" w:themeColor="text1"/>
          <w:sz w:val="22"/>
          <w:szCs w:val="22"/>
          <w:lang w:val="es-ES_tradnl"/>
        </w:rPr>
        <w:t>los Procesos de Contratación realizados con cargo a recursos públicos», sin excepción alguna.</w:t>
      </w:r>
      <w:r w:rsidR="00DF146A" w:rsidRPr="004A0905">
        <w:rPr>
          <w:rFonts w:ascii="Arial" w:hAnsi="Arial" w:cs="Arial"/>
          <w:color w:val="000000" w:themeColor="text1"/>
          <w:sz w:val="22"/>
          <w:szCs w:val="22"/>
          <w:lang w:val="es-ES_tradnl"/>
        </w:rPr>
        <w:t xml:space="preserve"> La selección abreviad</w:t>
      </w:r>
      <w:r w:rsidR="005C0FC4" w:rsidRPr="004A0905">
        <w:rPr>
          <w:rFonts w:ascii="Arial" w:hAnsi="Arial" w:cs="Arial"/>
          <w:color w:val="000000" w:themeColor="text1"/>
          <w:sz w:val="22"/>
          <w:szCs w:val="22"/>
          <w:lang w:val="es-ES_tradnl"/>
        </w:rPr>
        <w:t xml:space="preserve">a es un proceso de contratación que se realiza con cargo a recursos públicos. Por lo tanto, en el trámite de este proceso también deben aplicarse </w:t>
      </w:r>
      <w:r w:rsidR="004521DA" w:rsidRPr="004A0905">
        <w:rPr>
          <w:rFonts w:ascii="Arial" w:hAnsi="Arial" w:cs="Arial"/>
          <w:color w:val="000000" w:themeColor="text1"/>
          <w:sz w:val="22"/>
          <w:szCs w:val="22"/>
          <w:lang w:val="es-ES_tradnl"/>
        </w:rPr>
        <w:t>los factores de desempate regulados en el artículo 35 de la Ley 2069 de 2020.</w:t>
      </w:r>
      <w:r w:rsidR="001B5F4C" w:rsidRPr="004A0905">
        <w:rPr>
          <w:rFonts w:ascii="Arial" w:hAnsi="Arial" w:cs="Arial"/>
          <w:color w:val="000000" w:themeColor="text1"/>
          <w:sz w:val="22"/>
          <w:szCs w:val="22"/>
          <w:lang w:val="es-ES_tradnl"/>
        </w:rPr>
        <w:t xml:space="preserve"> </w:t>
      </w:r>
      <w:r w:rsidR="004831B1" w:rsidRPr="004A0905">
        <w:rPr>
          <w:rFonts w:ascii="Arial" w:hAnsi="Arial" w:cs="Arial"/>
          <w:color w:val="000000" w:themeColor="text1"/>
          <w:sz w:val="22"/>
          <w:szCs w:val="22"/>
          <w:lang w:val="es-ES_tradnl"/>
        </w:rPr>
        <w:t xml:space="preserve">Esta disposición normativa establece de manera integral los factores de desempate que se encuentran vigentes. De ello se colige que </w:t>
      </w:r>
      <w:r w:rsidR="00015E3E" w:rsidRPr="004A0905">
        <w:rPr>
          <w:rFonts w:ascii="Arial" w:hAnsi="Arial" w:cs="Arial"/>
          <w:color w:val="000000" w:themeColor="text1"/>
          <w:sz w:val="22"/>
          <w:szCs w:val="22"/>
          <w:lang w:val="es-ES_tradnl"/>
        </w:rPr>
        <w:t xml:space="preserve">los criterios de desempate previstos en leyes o reglamentos anteriores ya no se encuentran vigentes, porque una ley posterior los ha derogado. </w:t>
      </w:r>
      <w:r w:rsidR="00BA4BDA" w:rsidRPr="004A0905">
        <w:rPr>
          <w:rFonts w:ascii="Arial" w:hAnsi="Arial" w:cs="Arial"/>
          <w:color w:val="000000" w:themeColor="text1"/>
          <w:sz w:val="22"/>
          <w:szCs w:val="22"/>
          <w:lang w:val="es-ES_tradnl"/>
        </w:rPr>
        <w:t xml:space="preserve">Por tal razón, esta Agencia concluye que el </w:t>
      </w:r>
      <w:r w:rsidR="00BA4BDA" w:rsidRPr="004A0905">
        <w:rPr>
          <w:rFonts w:ascii="Arial" w:hAnsi="Arial" w:cs="Arial"/>
          <w:color w:val="000000" w:themeColor="text1"/>
          <w:sz w:val="21"/>
          <w:szCs w:val="21"/>
          <w:lang w:val="es-ES_tradnl"/>
        </w:rPr>
        <w:t xml:space="preserve">numeral 9 del </w:t>
      </w:r>
      <w:r w:rsidR="00BA4BDA" w:rsidRPr="004A0905">
        <w:rPr>
          <w:rFonts w:ascii="Arial" w:hAnsi="Arial" w:cs="Arial"/>
          <w:color w:val="000000" w:themeColor="text1"/>
          <w:sz w:val="22"/>
          <w:szCs w:val="22"/>
          <w:lang w:val="es-ES_tradnl"/>
        </w:rPr>
        <w:t xml:space="preserve">artículo </w:t>
      </w:r>
      <w:r w:rsidR="00BA4BDA" w:rsidRPr="004A0905">
        <w:rPr>
          <w:rFonts w:ascii="Arial" w:hAnsi="Arial" w:cs="Arial"/>
          <w:color w:val="000000" w:themeColor="text1"/>
          <w:sz w:val="21"/>
          <w:szCs w:val="21"/>
          <w:lang w:val="es-ES_tradnl"/>
        </w:rPr>
        <w:t>2.2.1.2.1.2.2. del Decreto 1082 de 2015 ha perdido fuerza ejecutoria</w:t>
      </w:r>
      <w:r w:rsidR="002F27DE" w:rsidRPr="004A0905">
        <w:rPr>
          <w:rFonts w:ascii="Arial" w:hAnsi="Arial" w:cs="Arial"/>
          <w:color w:val="000000" w:themeColor="text1"/>
          <w:sz w:val="21"/>
          <w:szCs w:val="21"/>
          <w:lang w:val="es-ES_tradnl"/>
        </w:rPr>
        <w:t xml:space="preserve"> y que en los procesos de selección abreviada adelantados por las entidades estatales los factores de desempate que estas deben aplicar directamente son los previstos en el artículo 35 de la Ley 2069 de 2020</w:t>
      </w:r>
      <w:r w:rsidR="00BD061A" w:rsidRPr="004A0905">
        <w:rPr>
          <w:rFonts w:ascii="Arial" w:hAnsi="Arial" w:cs="Arial"/>
          <w:color w:val="000000" w:themeColor="text1"/>
          <w:sz w:val="21"/>
          <w:szCs w:val="21"/>
          <w:lang w:val="es-ES_tradnl"/>
        </w:rPr>
        <w:t>, sin perjuicio de las precisiones que efectúe el gobierno nacional, en ejercicio de la potestad reglamentaria que le confiere el artículo 189, numeral 11 de la Constitución Política</w:t>
      </w:r>
      <w:r w:rsidR="002F27DE" w:rsidRPr="004A0905">
        <w:rPr>
          <w:rFonts w:ascii="Arial" w:hAnsi="Arial" w:cs="Arial"/>
          <w:color w:val="000000" w:themeColor="text1"/>
          <w:sz w:val="21"/>
          <w:szCs w:val="21"/>
          <w:lang w:val="es-ES_tradnl"/>
        </w:rPr>
        <w:t>.</w:t>
      </w:r>
      <w:r w:rsidR="00BA4BDA" w:rsidRPr="004A0905">
        <w:rPr>
          <w:rFonts w:ascii="Arial" w:hAnsi="Arial" w:cs="Arial"/>
          <w:color w:val="000000" w:themeColor="text1"/>
          <w:sz w:val="21"/>
          <w:szCs w:val="21"/>
          <w:lang w:val="es-ES_tradnl"/>
        </w:rPr>
        <w:t xml:space="preserve"> </w:t>
      </w:r>
      <w:r w:rsidR="00BA4BDA" w:rsidRPr="004A0905">
        <w:rPr>
          <w:rFonts w:ascii="Arial" w:hAnsi="Arial" w:cs="Arial"/>
          <w:color w:val="000000" w:themeColor="text1"/>
          <w:sz w:val="22"/>
          <w:szCs w:val="22"/>
          <w:lang w:val="es-ES_tradnl"/>
        </w:rPr>
        <w:t xml:space="preserve"> </w:t>
      </w:r>
      <w:r w:rsidR="001500B0" w:rsidRPr="004A0905">
        <w:rPr>
          <w:rFonts w:ascii="Arial" w:hAnsi="Arial" w:cs="Arial"/>
          <w:color w:val="000000" w:themeColor="text1"/>
          <w:sz w:val="22"/>
          <w:szCs w:val="22"/>
          <w:lang w:val="es-ES_tradnl"/>
        </w:rPr>
        <w:t xml:space="preserve"> </w:t>
      </w:r>
    </w:p>
    <w:p w14:paraId="29629850" w14:textId="77777777" w:rsidR="002F27DE" w:rsidRPr="004A0905" w:rsidRDefault="002F27DE" w:rsidP="002F27DE">
      <w:pPr>
        <w:spacing w:line="276" w:lineRule="auto"/>
        <w:ind w:firstLine="709"/>
        <w:jc w:val="both"/>
        <w:rPr>
          <w:rFonts w:ascii="Arial" w:hAnsi="Arial" w:cs="Arial"/>
          <w:color w:val="000000" w:themeColor="text1"/>
          <w:sz w:val="22"/>
          <w:szCs w:val="22"/>
          <w:lang w:val="es-ES_tradnl"/>
        </w:rPr>
      </w:pPr>
    </w:p>
    <w:p w14:paraId="5071167E" w14:textId="77777777" w:rsidR="008A6AA1" w:rsidRPr="004A0905" w:rsidRDefault="008A6AA1" w:rsidP="008A6AA1">
      <w:pPr>
        <w:tabs>
          <w:tab w:val="left" w:pos="0"/>
        </w:tabs>
        <w:jc w:val="both"/>
        <w:rPr>
          <w:rFonts w:ascii="Arial" w:eastAsia="Calibri" w:hAnsi="Arial" w:cs="Arial"/>
          <w:b/>
          <w:color w:val="000000" w:themeColor="text1"/>
          <w:sz w:val="22"/>
          <w:lang w:val="es-ES_tradnl"/>
        </w:rPr>
      </w:pPr>
      <w:r w:rsidRPr="004A0905">
        <w:rPr>
          <w:rFonts w:ascii="Arial" w:eastAsia="Calibri" w:hAnsi="Arial" w:cs="Arial"/>
          <w:b/>
          <w:color w:val="000000" w:themeColor="text1"/>
          <w:sz w:val="22"/>
          <w:lang w:val="es-ES_tradnl"/>
        </w:rPr>
        <w:t>3. Respuestas</w:t>
      </w:r>
    </w:p>
    <w:p w14:paraId="1D78D111" w14:textId="77777777" w:rsidR="008A6AA1" w:rsidRPr="004A0905" w:rsidRDefault="008A6AA1" w:rsidP="008A6AA1">
      <w:pPr>
        <w:tabs>
          <w:tab w:val="left" w:pos="0"/>
        </w:tabs>
        <w:jc w:val="both"/>
        <w:rPr>
          <w:rFonts w:ascii="Arial" w:eastAsia="Calibri" w:hAnsi="Arial" w:cs="Arial"/>
          <w:color w:val="000000" w:themeColor="text1"/>
          <w:sz w:val="22"/>
          <w:lang w:val="es-ES_tradnl"/>
        </w:rPr>
      </w:pPr>
    </w:p>
    <w:p w14:paraId="76EA857B" w14:textId="77777777" w:rsidR="006307FD" w:rsidRPr="004A0905" w:rsidRDefault="006307FD" w:rsidP="006307FD">
      <w:pPr>
        <w:ind w:left="709" w:right="709"/>
        <w:jc w:val="both"/>
        <w:rPr>
          <w:rFonts w:ascii="Arial" w:hAnsi="Arial" w:cs="Arial"/>
          <w:color w:val="000000" w:themeColor="text1"/>
          <w:sz w:val="21"/>
          <w:szCs w:val="21"/>
          <w:lang w:val="es-ES_tradnl"/>
        </w:rPr>
      </w:pPr>
      <w:r w:rsidRPr="004A0905">
        <w:rPr>
          <w:rFonts w:ascii="Arial" w:hAnsi="Arial" w:cs="Arial"/>
          <w:color w:val="000000" w:themeColor="text1"/>
          <w:sz w:val="21"/>
          <w:szCs w:val="21"/>
          <w:lang w:val="es-ES_tradnl"/>
        </w:rPr>
        <w:t>«Quisiera saber si los factores de desempate establecidos en el artículo 35 de la Ley 2069 de 2020 aplican para los procesos de selección abreviada de subasta inversa?, lo anterior teniendo en cuenta que el mismo artículo indica que se debe dar aplicación a los mismos cuando haya EMPATE en el PUNTAJE total de dos o mas ofertas en los Procesos de Contratación, y para el caso específico de las subastas inversas no existe el otorgamiento de puntaje alguno para las ofertas presentadas; adicionalmente el numeral 9 del artículo 2.2.1.2.1.2.2. del Decreto 1082 de 2015, regula, de manera especial, lo correspondiente al empate en caso de esta modalidad de selección» (sic).</w:t>
      </w:r>
    </w:p>
    <w:p w14:paraId="17595572" w14:textId="77777777" w:rsidR="008A6AA1" w:rsidRPr="004A0905" w:rsidRDefault="008A6AA1" w:rsidP="008A6AA1">
      <w:pPr>
        <w:spacing w:line="276" w:lineRule="auto"/>
        <w:jc w:val="both"/>
        <w:rPr>
          <w:rFonts w:ascii="Arial" w:eastAsia="Calibri" w:hAnsi="Arial" w:cs="Arial"/>
          <w:color w:val="000000" w:themeColor="text1"/>
          <w:sz w:val="22"/>
          <w:szCs w:val="22"/>
          <w:lang w:val="es-ES_tradnl"/>
        </w:rPr>
      </w:pPr>
    </w:p>
    <w:p w14:paraId="592FC4F0" w14:textId="77777777" w:rsidR="008A6AA1" w:rsidRPr="004A0905" w:rsidRDefault="008A6AA1" w:rsidP="008A6AA1">
      <w:pPr>
        <w:spacing w:line="276" w:lineRule="auto"/>
        <w:jc w:val="both"/>
        <w:rPr>
          <w:rFonts w:ascii="Arial" w:eastAsia="Calibri" w:hAnsi="Arial" w:cs="Arial"/>
          <w:color w:val="000000" w:themeColor="text1"/>
          <w:sz w:val="22"/>
          <w:szCs w:val="22"/>
          <w:lang w:val="es-ES_tradnl"/>
        </w:rPr>
      </w:pPr>
      <w:r w:rsidRPr="004A0905">
        <w:rPr>
          <w:rFonts w:ascii="Arial" w:eastAsia="Calibri" w:hAnsi="Arial" w:cs="Arial"/>
          <w:color w:val="000000" w:themeColor="text1"/>
          <w:sz w:val="22"/>
          <w:szCs w:val="22"/>
          <w:lang w:val="es-ES_tradnl"/>
        </w:rPr>
        <w:t>El artículo 35 de la Ley 2069 de 2020, que modifica el régimen de los factores de desempate en la contratación estatal, se encuentra vigente y goza de aplicación directa desde la fecha de su promulgación, es decir, no requiere de una reglamentación previa como presupuesto para su eficacia. Estos criterios de desempate actualmente</w:t>
      </w:r>
      <w:r w:rsidRPr="004A0905" w:rsidDel="0018007F">
        <w:rPr>
          <w:rFonts w:ascii="Arial" w:eastAsia="Calibri" w:hAnsi="Arial" w:cs="Arial"/>
          <w:color w:val="000000" w:themeColor="text1"/>
          <w:sz w:val="22"/>
          <w:szCs w:val="22"/>
          <w:lang w:val="es-ES_tradnl"/>
        </w:rPr>
        <w:t xml:space="preserve"> </w:t>
      </w:r>
      <w:r w:rsidRPr="004A0905">
        <w:rPr>
          <w:rFonts w:ascii="Arial" w:eastAsia="Calibri" w:hAnsi="Arial" w:cs="Arial"/>
          <w:color w:val="000000" w:themeColor="text1"/>
          <w:sz w:val="22"/>
          <w:szCs w:val="22"/>
          <w:lang w:val="es-ES_tradnl"/>
        </w:rPr>
        <w:t>son aplicables a todas las entidades estatales, independientemente de su régimen de contratación.</w:t>
      </w:r>
    </w:p>
    <w:p w14:paraId="736C523A" w14:textId="1EF4A8C5" w:rsidR="00CC09B4" w:rsidRPr="004A0905" w:rsidRDefault="00CC09B4" w:rsidP="003F6D87">
      <w:pPr>
        <w:spacing w:before="120" w:line="276" w:lineRule="auto"/>
        <w:ind w:firstLine="709"/>
        <w:jc w:val="both"/>
        <w:rPr>
          <w:rFonts w:ascii="Arial" w:hAnsi="Arial" w:cs="Arial"/>
          <w:color w:val="000000" w:themeColor="text1"/>
          <w:sz w:val="22"/>
          <w:szCs w:val="22"/>
          <w:lang w:val="es-ES_tradnl"/>
        </w:rPr>
      </w:pPr>
      <w:r w:rsidRPr="004A0905">
        <w:rPr>
          <w:rFonts w:ascii="Arial" w:hAnsi="Arial" w:cs="Arial"/>
          <w:color w:val="000000" w:themeColor="text1"/>
          <w:sz w:val="22"/>
          <w:szCs w:val="22"/>
          <w:lang w:val="es-ES_tradnl"/>
        </w:rPr>
        <w:t>En cuanto a la subasta inversa –que, como se sabe, es una de las tres metodologías que pueden emplear las entidades estatales para la adquisición de bienes o servicios de características técnicas uniformes y de común utilización, en la modalidad de selección abreviada–, surge la inquietud de si el artículo 35 de la Ley 2069 de 2020 ha producido también el decaimiento del numeral 9 del artículo 2.2.1.2.1.2.2. del Decreto 1082 de 2015, según el cual «Si al terminar la subasta inversa hay empate, la Entidad Estatal debe seleccionar al oferente que presentó el menor precio inicial. En caso de persistir el empate la Entidad Estatal debe aplicar las reglas del numeral 1 al 5 del artículo 2.2.1.1.2.2.9 del presente decreto».</w:t>
      </w:r>
    </w:p>
    <w:p w14:paraId="749FA627" w14:textId="77777777" w:rsidR="00FA0EBD" w:rsidRPr="004A0905" w:rsidRDefault="00CC09B4" w:rsidP="00FA0EBD">
      <w:pPr>
        <w:spacing w:before="120" w:line="276" w:lineRule="auto"/>
        <w:ind w:firstLine="709"/>
        <w:jc w:val="both"/>
        <w:rPr>
          <w:rFonts w:ascii="Arial" w:hAnsi="Arial" w:cs="Arial"/>
          <w:color w:val="000000" w:themeColor="text1"/>
          <w:sz w:val="21"/>
          <w:szCs w:val="21"/>
          <w:lang w:val="es-ES_tradnl"/>
        </w:rPr>
      </w:pPr>
      <w:r w:rsidRPr="004A0905">
        <w:rPr>
          <w:rFonts w:ascii="Arial" w:hAnsi="Arial" w:cs="Arial"/>
          <w:color w:val="000000" w:themeColor="text1"/>
          <w:sz w:val="22"/>
          <w:szCs w:val="22"/>
          <w:lang w:val="es-ES_tradnl"/>
        </w:rPr>
        <w:lastRenderedPageBreak/>
        <w:t>Con fundamento en la argumentación expuesta con anterioridad por la Agencia, se puede afirmar que el numeral 9 del artículo 2.2.1.2.1.2.2. del Decreto 1082 de 2015 ha perdido igualmente fuerza ejecutoria en virtud de la entrada en vigencia del artículo 35 de la Ley 2069 de 2020, que contiene una regulación nueva y completa de los factores de desempate que se deben aplicar en los procesos de selección, sin distinguir las modalidades contractuales en las que rigen estos criterios. Por el contrario, el legislador estableció claramente en el primer inciso del referido artículo 35 que los factores de desempate regulados en esta norma aplican en todos los procesos de selección, desarrollados tanto por las entidades sometidas al Estatuto General de Contratación de la Administración Pública, como por las exceptuadas de este.</w:t>
      </w:r>
    </w:p>
    <w:p w14:paraId="438BF2EB" w14:textId="03CB94C8" w:rsidR="008A6AA1" w:rsidRPr="004A0905" w:rsidRDefault="00FA0EBD" w:rsidP="00FA0EBD">
      <w:pPr>
        <w:spacing w:before="120" w:line="276" w:lineRule="auto"/>
        <w:ind w:firstLine="709"/>
        <w:jc w:val="both"/>
        <w:rPr>
          <w:rFonts w:ascii="Arial" w:hAnsi="Arial" w:cs="Arial"/>
          <w:color w:val="000000" w:themeColor="text1"/>
          <w:sz w:val="21"/>
          <w:szCs w:val="21"/>
          <w:lang w:val="es-ES_tradnl"/>
        </w:rPr>
      </w:pPr>
      <w:r w:rsidRPr="004A0905">
        <w:rPr>
          <w:rFonts w:ascii="Arial" w:hAnsi="Arial" w:cs="Arial"/>
          <w:color w:val="000000" w:themeColor="text1"/>
          <w:sz w:val="22"/>
          <w:szCs w:val="22"/>
          <w:lang w:val="es-ES_tradnl"/>
        </w:rPr>
        <w:t>E</w:t>
      </w:r>
      <w:r w:rsidR="00CC09B4" w:rsidRPr="004A0905">
        <w:rPr>
          <w:rFonts w:ascii="Arial" w:hAnsi="Arial" w:cs="Arial"/>
          <w:color w:val="000000" w:themeColor="text1"/>
          <w:sz w:val="22"/>
          <w:szCs w:val="22"/>
          <w:lang w:val="es-ES_tradnl"/>
        </w:rPr>
        <w:t>l Congreso de la República hizo obligatoria la aplicación de los factores de desempate previstos en el artículo 35 de la Ley 2069 de 2020 a todos «</w:t>
      </w:r>
      <w:r w:rsidR="00CC09B4" w:rsidRPr="004A0905">
        <w:rPr>
          <w:rFonts w:ascii="Arial" w:hAnsi="Arial" w:cs="Arial"/>
          <w:sz w:val="22"/>
          <w:szCs w:val="22"/>
        </w:rPr>
        <w:t xml:space="preserve">[…] </w:t>
      </w:r>
      <w:r w:rsidR="00CC09B4" w:rsidRPr="004A0905">
        <w:rPr>
          <w:rFonts w:ascii="Arial" w:hAnsi="Arial" w:cs="Arial"/>
          <w:color w:val="000000" w:themeColor="text1"/>
          <w:sz w:val="22"/>
          <w:szCs w:val="22"/>
          <w:lang w:val="es-ES_tradnl"/>
        </w:rPr>
        <w:t xml:space="preserve">los Procesos de Contratación realizados con cargo a recursos públicos», sin excepción alguna. La selección abreviada es un proceso de contratación que se realiza con cargo a recursos públicos. Por lo tanto, en el trámite de este proceso también deben aplicarse los factores de desempate regulados en el artículo 35 de la Ley 2069 de 2020. Esta disposición normativa establece de manera integral los factores de desempate que se encuentran vigentes. De ello se colige que los criterios de desempate previstos en leyes o reglamentos anteriores ya no se encuentran vigentes, porque una ley posterior los ha derogado. Por tal razón, esta Agencia concluye que el </w:t>
      </w:r>
      <w:r w:rsidR="00CC09B4" w:rsidRPr="004A0905">
        <w:rPr>
          <w:rFonts w:ascii="Arial" w:hAnsi="Arial" w:cs="Arial"/>
          <w:color w:val="000000" w:themeColor="text1"/>
          <w:sz w:val="21"/>
          <w:szCs w:val="21"/>
          <w:lang w:val="es-ES_tradnl"/>
        </w:rPr>
        <w:t xml:space="preserve">numeral 9 del </w:t>
      </w:r>
      <w:r w:rsidR="00CC09B4" w:rsidRPr="004A0905">
        <w:rPr>
          <w:rFonts w:ascii="Arial" w:hAnsi="Arial" w:cs="Arial"/>
          <w:color w:val="000000" w:themeColor="text1"/>
          <w:sz w:val="22"/>
          <w:szCs w:val="22"/>
          <w:lang w:val="es-ES_tradnl"/>
        </w:rPr>
        <w:t xml:space="preserve">artículo </w:t>
      </w:r>
      <w:r w:rsidR="00CC09B4" w:rsidRPr="004A0905">
        <w:rPr>
          <w:rFonts w:ascii="Arial" w:hAnsi="Arial" w:cs="Arial"/>
          <w:color w:val="000000" w:themeColor="text1"/>
          <w:sz w:val="21"/>
          <w:szCs w:val="21"/>
          <w:lang w:val="es-ES_tradnl"/>
        </w:rPr>
        <w:t>2.2.1.2.1.2.2. del Decreto 1082 de 2015 ha perdido fuerza ejecutoria y que en los procesos de selección abreviada adelantados por las entidades estatales los factores de desempate que estas deben aplicar directamente son los previstos en el artículo 35 de la Ley 2069 de 2020, sin perjuicio de las precisiones que efectúe el gobierno nacional, en ejercicio de la potestad reglamentaria que le confiere el artículo 189, numeral 11 de la Constitución Política.</w:t>
      </w:r>
    </w:p>
    <w:p w14:paraId="222C772F" w14:textId="77777777" w:rsidR="00650BBF" w:rsidRPr="004A0905" w:rsidRDefault="00650BBF" w:rsidP="00DF76A2">
      <w:pPr>
        <w:spacing w:line="276" w:lineRule="auto"/>
        <w:jc w:val="both"/>
        <w:rPr>
          <w:rFonts w:ascii="Arial" w:hAnsi="Arial" w:cs="Arial"/>
          <w:color w:val="000000" w:themeColor="text1"/>
          <w:sz w:val="22"/>
          <w:lang w:val="es-ES_tradnl"/>
        </w:rPr>
      </w:pPr>
    </w:p>
    <w:p w14:paraId="7B2C921D" w14:textId="5AFFCB70" w:rsidR="00DD5B04" w:rsidRPr="004A0905" w:rsidRDefault="00DD5B04" w:rsidP="00DF76A2">
      <w:pPr>
        <w:spacing w:line="276" w:lineRule="auto"/>
        <w:jc w:val="both"/>
        <w:rPr>
          <w:rFonts w:ascii="Arial" w:hAnsi="Arial" w:cs="Arial"/>
          <w:color w:val="000000" w:themeColor="text1"/>
          <w:sz w:val="22"/>
          <w:lang w:val="es-ES_tradnl"/>
        </w:rPr>
      </w:pPr>
      <w:r w:rsidRPr="004A0905">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4A0905"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4A0905"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A0905">
        <w:rPr>
          <w:rFonts w:ascii="Arial" w:hAnsi="Arial" w:cs="Arial"/>
          <w:color w:val="000000" w:themeColor="text1"/>
          <w:sz w:val="22"/>
          <w:szCs w:val="22"/>
          <w:lang w:val="es-ES_tradnl"/>
        </w:rPr>
        <w:t>Atentamente,</w:t>
      </w:r>
    </w:p>
    <w:p w14:paraId="692FC307" w14:textId="210AA6B5" w:rsidR="00921304" w:rsidRPr="004A0905"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7378C2C1" w:rsidR="00921304" w:rsidRPr="004A0905" w:rsidRDefault="008B1CED"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7AD46018" wp14:editId="40776DD5">
            <wp:extent cx="2514600" cy="1114425"/>
            <wp:effectExtent l="0" t="0" r="0" b="0"/>
            <wp:docPr id="1881124724" name="Imagen 188112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CBAE239" w14:textId="77777777" w:rsidR="00425C43" w:rsidRPr="004A0905" w:rsidRDefault="00425C43" w:rsidP="00B37657">
      <w:pPr>
        <w:jc w:val="center"/>
        <w:rPr>
          <w:rFonts w:ascii="Arial" w:hAnsi="Arial" w:cs="Arial"/>
          <w:color w:val="000000" w:themeColor="text1"/>
          <w:sz w:val="18"/>
          <w:szCs w:val="20"/>
          <w:lang w:val="es-ES_tradnl" w:eastAsia="es-CO"/>
        </w:rPr>
      </w:pPr>
    </w:p>
    <w:p w14:paraId="49730030" w14:textId="217D35F3" w:rsidR="00DD5B04" w:rsidRPr="004A0905"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4A0905" w14:paraId="0C7DC5F7" w14:textId="77777777" w:rsidTr="008F4163">
        <w:trPr>
          <w:trHeight w:val="315"/>
        </w:trPr>
        <w:tc>
          <w:tcPr>
            <w:tcW w:w="812" w:type="dxa"/>
            <w:vAlign w:val="center"/>
            <w:hideMark/>
          </w:tcPr>
          <w:p w14:paraId="5BDB1AC9" w14:textId="77777777" w:rsidR="00DD5B04" w:rsidRPr="004A0905" w:rsidRDefault="00DD5B04" w:rsidP="00DF76A2">
            <w:pPr>
              <w:jc w:val="both"/>
              <w:rPr>
                <w:rFonts w:ascii="Arial" w:hAnsi="Arial" w:cs="Arial"/>
                <w:color w:val="000000" w:themeColor="text1"/>
                <w:sz w:val="16"/>
                <w:szCs w:val="16"/>
                <w:lang w:val="es-ES_tradnl" w:eastAsia="es-ES"/>
              </w:rPr>
            </w:pPr>
            <w:r w:rsidRPr="004A0905">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4A0905" w:rsidRDefault="00DD5B04" w:rsidP="00DF76A2">
            <w:pPr>
              <w:jc w:val="both"/>
              <w:rPr>
                <w:rFonts w:ascii="Arial" w:hAnsi="Arial" w:cs="Arial"/>
                <w:color w:val="000000" w:themeColor="text1"/>
                <w:sz w:val="16"/>
                <w:szCs w:val="16"/>
                <w:lang w:val="es-ES_tradnl" w:eastAsia="es-ES"/>
              </w:rPr>
            </w:pPr>
            <w:r w:rsidRPr="004A0905">
              <w:rPr>
                <w:rFonts w:ascii="Arial" w:hAnsi="Arial" w:cs="Arial"/>
                <w:color w:val="000000" w:themeColor="text1"/>
                <w:sz w:val="16"/>
                <w:szCs w:val="16"/>
                <w:lang w:val="es-ES_tradnl" w:eastAsia="es-ES"/>
              </w:rPr>
              <w:t>Cristian Andrés Díaz Díez</w:t>
            </w:r>
          </w:p>
          <w:p w14:paraId="240C71FD" w14:textId="31312C95" w:rsidR="00DD5B04" w:rsidRPr="004A0905" w:rsidRDefault="00DD5B04" w:rsidP="00DF76A2">
            <w:pPr>
              <w:jc w:val="both"/>
              <w:rPr>
                <w:rFonts w:ascii="Arial" w:hAnsi="Arial" w:cs="Arial"/>
                <w:color w:val="000000" w:themeColor="text1"/>
                <w:sz w:val="16"/>
                <w:szCs w:val="16"/>
                <w:lang w:val="es-ES_tradnl" w:eastAsia="es-ES"/>
              </w:rPr>
            </w:pPr>
            <w:r w:rsidRPr="004A0905">
              <w:rPr>
                <w:rFonts w:ascii="Arial" w:hAnsi="Arial" w:cs="Arial"/>
                <w:color w:val="000000" w:themeColor="text1"/>
                <w:sz w:val="16"/>
                <w:szCs w:val="16"/>
                <w:lang w:val="es-ES_tradnl" w:eastAsia="es-ES"/>
              </w:rPr>
              <w:t>Contratista</w:t>
            </w:r>
            <w:r w:rsidR="00FF0050" w:rsidRPr="004A0905">
              <w:rPr>
                <w:rFonts w:ascii="Arial" w:hAnsi="Arial" w:cs="Arial"/>
                <w:color w:val="000000" w:themeColor="text1"/>
                <w:sz w:val="16"/>
                <w:szCs w:val="16"/>
                <w:lang w:val="es-ES_tradnl" w:eastAsia="es-ES"/>
              </w:rPr>
              <w:t xml:space="preserve"> de la </w:t>
            </w:r>
            <w:r w:rsidRPr="004A0905">
              <w:rPr>
                <w:rFonts w:ascii="Arial" w:hAnsi="Arial" w:cs="Arial"/>
                <w:color w:val="000000" w:themeColor="text1"/>
                <w:sz w:val="16"/>
                <w:szCs w:val="16"/>
                <w:lang w:val="es-ES_tradnl" w:eastAsia="es-ES"/>
              </w:rPr>
              <w:t>Subdirección de Gestión Contractual</w:t>
            </w:r>
          </w:p>
        </w:tc>
      </w:tr>
      <w:tr w:rsidR="00DD5B04" w:rsidRPr="004A0905" w14:paraId="2F8FD650" w14:textId="77777777" w:rsidTr="008F4163">
        <w:trPr>
          <w:trHeight w:val="330"/>
        </w:trPr>
        <w:tc>
          <w:tcPr>
            <w:tcW w:w="812" w:type="dxa"/>
            <w:vAlign w:val="center"/>
            <w:hideMark/>
          </w:tcPr>
          <w:p w14:paraId="50203A0B" w14:textId="77777777" w:rsidR="00DD5B04" w:rsidRPr="004A0905" w:rsidRDefault="00DD5B04" w:rsidP="00DF76A2">
            <w:pPr>
              <w:jc w:val="both"/>
              <w:rPr>
                <w:rFonts w:ascii="Arial" w:hAnsi="Arial" w:cs="Arial"/>
                <w:color w:val="000000" w:themeColor="text1"/>
                <w:sz w:val="16"/>
                <w:szCs w:val="16"/>
                <w:lang w:val="es-ES_tradnl" w:eastAsia="es-ES"/>
              </w:rPr>
            </w:pPr>
            <w:r w:rsidRPr="004A0905">
              <w:rPr>
                <w:rFonts w:ascii="Arial" w:hAnsi="Arial" w:cs="Arial"/>
                <w:color w:val="000000" w:themeColor="text1"/>
                <w:sz w:val="16"/>
                <w:szCs w:val="16"/>
                <w:lang w:val="es-ES_tradnl" w:eastAsia="es-ES"/>
              </w:rPr>
              <w:lastRenderedPageBreak/>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2312DC" w14:textId="77777777" w:rsidR="008623A7" w:rsidRPr="004A0905" w:rsidRDefault="008623A7" w:rsidP="008623A7">
            <w:pPr>
              <w:jc w:val="both"/>
              <w:rPr>
                <w:rFonts w:ascii="Arial" w:hAnsi="Arial" w:cs="Arial"/>
                <w:color w:val="000000" w:themeColor="text1"/>
                <w:sz w:val="16"/>
                <w:szCs w:val="16"/>
                <w:lang w:val="es-ES_tradnl" w:eastAsia="es-ES"/>
              </w:rPr>
            </w:pPr>
            <w:r w:rsidRPr="004A0905">
              <w:rPr>
                <w:rFonts w:ascii="Arial" w:hAnsi="Arial" w:cs="Arial"/>
                <w:color w:val="000000" w:themeColor="text1"/>
                <w:sz w:val="16"/>
                <w:szCs w:val="16"/>
                <w:lang w:val="es-ES_tradnl" w:eastAsia="es-ES"/>
              </w:rPr>
              <w:t>Jorge Augusto Tirado Navarro</w:t>
            </w:r>
          </w:p>
          <w:p w14:paraId="130B3228" w14:textId="3B156990" w:rsidR="00DD5B04" w:rsidRPr="004A0905" w:rsidRDefault="008623A7" w:rsidP="00C05A61">
            <w:pPr>
              <w:jc w:val="both"/>
              <w:rPr>
                <w:rFonts w:ascii="Arial" w:hAnsi="Arial" w:cs="Arial"/>
                <w:color w:val="000000" w:themeColor="text1"/>
                <w:sz w:val="16"/>
                <w:szCs w:val="16"/>
                <w:lang w:val="es-ES_tradnl" w:eastAsia="es-ES"/>
              </w:rPr>
            </w:pPr>
            <w:r w:rsidRPr="004A0905">
              <w:rPr>
                <w:rFonts w:ascii="Arial" w:hAnsi="Arial" w:cs="Arial"/>
                <w:color w:val="000000" w:themeColor="text1"/>
                <w:sz w:val="16"/>
                <w:szCs w:val="16"/>
                <w:lang w:val="es-ES_tradnl" w:eastAsia="es-ES"/>
              </w:rPr>
              <w:t>Subdirector de Gestión Contractual ANCP – CCE</w:t>
            </w:r>
          </w:p>
        </w:tc>
      </w:tr>
      <w:tr w:rsidR="00DD5B04" w:rsidRPr="005E4B72" w14:paraId="0FCBCA4A" w14:textId="77777777" w:rsidTr="008F4163">
        <w:trPr>
          <w:trHeight w:val="300"/>
        </w:trPr>
        <w:tc>
          <w:tcPr>
            <w:tcW w:w="812" w:type="dxa"/>
            <w:vAlign w:val="center"/>
            <w:hideMark/>
          </w:tcPr>
          <w:p w14:paraId="3C1D943A" w14:textId="77777777" w:rsidR="00DD5B04" w:rsidRPr="004A0905" w:rsidRDefault="00DD5B04" w:rsidP="00DF76A2">
            <w:pPr>
              <w:jc w:val="both"/>
              <w:rPr>
                <w:rFonts w:ascii="Arial" w:hAnsi="Arial" w:cs="Arial"/>
                <w:color w:val="000000" w:themeColor="text1"/>
                <w:sz w:val="16"/>
                <w:szCs w:val="16"/>
                <w:lang w:val="es-ES_tradnl" w:eastAsia="es-ES"/>
              </w:rPr>
            </w:pPr>
            <w:r w:rsidRPr="004A0905">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4A0905" w:rsidRDefault="00C05A61" w:rsidP="00DF76A2">
            <w:pPr>
              <w:jc w:val="both"/>
              <w:rPr>
                <w:rFonts w:ascii="Arial" w:hAnsi="Arial" w:cs="Arial"/>
                <w:color w:val="000000" w:themeColor="text1"/>
                <w:sz w:val="16"/>
                <w:szCs w:val="16"/>
                <w:lang w:val="es-ES_tradnl" w:eastAsia="es-ES"/>
              </w:rPr>
            </w:pPr>
            <w:r w:rsidRPr="004A0905">
              <w:rPr>
                <w:rFonts w:ascii="Arial" w:hAnsi="Arial" w:cs="Arial"/>
                <w:color w:val="000000" w:themeColor="text1"/>
                <w:sz w:val="16"/>
                <w:szCs w:val="16"/>
                <w:lang w:val="es-ES_tradnl" w:eastAsia="es-ES"/>
              </w:rPr>
              <w:t xml:space="preserve">Jorge </w:t>
            </w:r>
            <w:r w:rsidR="00647A36" w:rsidRPr="004A0905">
              <w:rPr>
                <w:rFonts w:ascii="Arial" w:hAnsi="Arial" w:cs="Arial"/>
                <w:color w:val="000000" w:themeColor="text1"/>
                <w:sz w:val="16"/>
                <w:szCs w:val="16"/>
                <w:lang w:val="es-ES_tradnl" w:eastAsia="es-ES"/>
              </w:rPr>
              <w:t xml:space="preserve">Augusto </w:t>
            </w:r>
            <w:r w:rsidRPr="004A0905">
              <w:rPr>
                <w:rFonts w:ascii="Arial" w:hAnsi="Arial" w:cs="Arial"/>
                <w:color w:val="000000" w:themeColor="text1"/>
                <w:sz w:val="16"/>
                <w:szCs w:val="16"/>
                <w:lang w:val="es-ES_tradnl" w:eastAsia="es-ES"/>
              </w:rPr>
              <w:t>Tirado Navarro</w:t>
            </w:r>
          </w:p>
          <w:p w14:paraId="1ADC483B" w14:textId="384FAF72" w:rsidR="00DD5B04" w:rsidRPr="005E4B72" w:rsidRDefault="00DD5B04" w:rsidP="00DF76A2">
            <w:pPr>
              <w:jc w:val="both"/>
              <w:rPr>
                <w:rFonts w:ascii="Arial" w:hAnsi="Arial" w:cs="Arial"/>
                <w:color w:val="000000" w:themeColor="text1"/>
                <w:sz w:val="16"/>
                <w:szCs w:val="16"/>
                <w:lang w:val="es-ES_tradnl" w:eastAsia="es-ES"/>
              </w:rPr>
            </w:pPr>
            <w:r w:rsidRPr="004A0905">
              <w:rPr>
                <w:rFonts w:ascii="Arial" w:hAnsi="Arial" w:cs="Arial"/>
                <w:color w:val="000000" w:themeColor="text1"/>
                <w:sz w:val="16"/>
                <w:szCs w:val="16"/>
                <w:lang w:val="es-ES_tradnl" w:eastAsia="es-ES"/>
              </w:rPr>
              <w:t>Subdirector de Gestión Contractual</w:t>
            </w:r>
            <w:r w:rsidR="003D369D" w:rsidRPr="004A0905">
              <w:rPr>
                <w:rFonts w:ascii="Arial" w:hAnsi="Arial" w:cs="Arial"/>
                <w:color w:val="000000" w:themeColor="text1"/>
                <w:sz w:val="16"/>
                <w:szCs w:val="16"/>
                <w:lang w:val="es-ES_tradnl" w:eastAsia="es-ES"/>
              </w:rPr>
              <w:t xml:space="preserve"> ANCP – CCE</w:t>
            </w:r>
          </w:p>
        </w:tc>
      </w:tr>
    </w:tbl>
    <w:p w14:paraId="35B56F46" w14:textId="77777777" w:rsidR="00746E08" w:rsidRPr="005E4B72" w:rsidRDefault="00746E08" w:rsidP="00215B8E">
      <w:pPr>
        <w:jc w:val="both"/>
        <w:rPr>
          <w:rFonts w:ascii="Arial" w:hAnsi="Arial" w:cs="Arial"/>
          <w:lang w:val="es-ES_tradnl"/>
        </w:rPr>
      </w:pPr>
    </w:p>
    <w:sectPr w:rsidR="00746E08" w:rsidRPr="005E4B7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57AA5" w14:textId="77777777" w:rsidR="00121A9B" w:rsidRDefault="00121A9B">
      <w:r>
        <w:separator/>
      </w:r>
    </w:p>
  </w:endnote>
  <w:endnote w:type="continuationSeparator" w:id="0">
    <w:p w14:paraId="2A1F110E" w14:textId="77777777" w:rsidR="00121A9B" w:rsidRDefault="00121A9B">
      <w:r>
        <w:continuationSeparator/>
      </w:r>
    </w:p>
  </w:endnote>
  <w:endnote w:type="continuationNotice" w:id="1">
    <w:p w14:paraId="58B5162F" w14:textId="77777777" w:rsidR="00121A9B" w:rsidRDefault="00121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F2F58" w14:textId="77777777" w:rsidR="00121A9B" w:rsidRDefault="00121A9B">
      <w:r>
        <w:separator/>
      </w:r>
    </w:p>
  </w:footnote>
  <w:footnote w:type="continuationSeparator" w:id="0">
    <w:p w14:paraId="4A5D6783" w14:textId="77777777" w:rsidR="00121A9B" w:rsidRDefault="00121A9B">
      <w:r>
        <w:continuationSeparator/>
      </w:r>
    </w:p>
  </w:footnote>
  <w:footnote w:type="continuationNotice" w:id="1">
    <w:p w14:paraId="77B850B6" w14:textId="77777777" w:rsidR="00121A9B" w:rsidRDefault="00121A9B"/>
  </w:footnote>
  <w:footnote w:id="2">
    <w:p w14:paraId="04E8720D" w14:textId="77777777" w:rsidR="008A6AA1" w:rsidRPr="009E020C" w:rsidRDefault="008A6AA1" w:rsidP="009E020C">
      <w:pPr>
        <w:pStyle w:val="Textonotapie"/>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Consejo de Estado. Sección Tercera. Sentencia del 29 de octubre de 2.015. Consejera Ponente: Stella Conto Díaz Del Castillo. Expediente: 31.918.</w:t>
      </w:r>
    </w:p>
    <w:p w14:paraId="646C064E" w14:textId="77777777" w:rsidR="008A6AA1" w:rsidRPr="009E020C" w:rsidRDefault="008A6AA1" w:rsidP="009E020C">
      <w:pPr>
        <w:pStyle w:val="Textonotapie"/>
        <w:ind w:firstLine="709"/>
        <w:jc w:val="both"/>
        <w:rPr>
          <w:rFonts w:ascii="Arial" w:hAnsi="Arial" w:cs="Arial"/>
          <w:sz w:val="19"/>
          <w:szCs w:val="19"/>
          <w:lang w:val="es-ES"/>
        </w:rPr>
      </w:pPr>
    </w:p>
  </w:footnote>
  <w:footnote w:id="3">
    <w:p w14:paraId="1F3AD746" w14:textId="77777777" w:rsidR="008A6AA1" w:rsidRPr="009E020C" w:rsidRDefault="008A6AA1" w:rsidP="009E020C">
      <w:pPr>
        <w:pStyle w:val="Textonotapie"/>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Corte Constitucional. Sentencia T-684A del 14 de septiembre de 2011. Magistrado Ponente: Mauricio González Cuervo.</w:t>
      </w:r>
    </w:p>
    <w:p w14:paraId="2F61525A" w14:textId="77777777" w:rsidR="008A6AA1" w:rsidRPr="009E020C" w:rsidRDefault="008A6AA1" w:rsidP="009E020C">
      <w:pPr>
        <w:pStyle w:val="Textonotapie"/>
        <w:ind w:firstLine="709"/>
        <w:jc w:val="both"/>
        <w:rPr>
          <w:rFonts w:ascii="Arial" w:hAnsi="Arial" w:cs="Arial"/>
          <w:sz w:val="19"/>
          <w:szCs w:val="19"/>
          <w:lang w:val="es-ES"/>
        </w:rPr>
      </w:pPr>
    </w:p>
  </w:footnote>
  <w:footnote w:id="4">
    <w:p w14:paraId="43A109D5" w14:textId="77777777" w:rsidR="008A6AA1" w:rsidRPr="009E020C" w:rsidRDefault="008A6AA1" w:rsidP="009E020C">
      <w:pPr>
        <w:pStyle w:val="Textonotapie"/>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140300A1" w14:textId="77777777" w:rsidR="008A6AA1" w:rsidRPr="009E020C" w:rsidRDefault="008A6AA1" w:rsidP="009E020C">
      <w:pPr>
        <w:pStyle w:val="Textonotapie"/>
        <w:ind w:firstLine="709"/>
        <w:jc w:val="both"/>
        <w:rPr>
          <w:rFonts w:ascii="Arial" w:hAnsi="Arial" w:cs="Arial"/>
          <w:sz w:val="19"/>
          <w:szCs w:val="19"/>
          <w:lang w:val="es-CO"/>
        </w:rPr>
      </w:pPr>
    </w:p>
  </w:footnote>
  <w:footnote w:id="5">
    <w:p w14:paraId="523BE892" w14:textId="77777777" w:rsidR="008A6AA1" w:rsidRPr="009E020C" w:rsidRDefault="008A6AA1" w:rsidP="009E020C">
      <w:pPr>
        <w:pStyle w:val="Textonotapie"/>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Artículos 2 al 29.</w:t>
      </w:r>
    </w:p>
    <w:p w14:paraId="5F55F8D6" w14:textId="77777777" w:rsidR="008A6AA1" w:rsidRPr="009E020C" w:rsidRDefault="008A6AA1" w:rsidP="009E020C">
      <w:pPr>
        <w:pStyle w:val="Textonotapie"/>
        <w:ind w:firstLine="709"/>
        <w:jc w:val="both"/>
        <w:rPr>
          <w:rFonts w:ascii="Arial" w:hAnsi="Arial" w:cs="Arial"/>
          <w:sz w:val="19"/>
          <w:szCs w:val="19"/>
          <w:lang w:val="es-ES"/>
        </w:rPr>
      </w:pPr>
    </w:p>
  </w:footnote>
  <w:footnote w:id="6">
    <w:p w14:paraId="003814BE" w14:textId="77777777" w:rsidR="008A6AA1" w:rsidRPr="009E020C" w:rsidRDefault="008A6AA1" w:rsidP="009E020C">
      <w:pPr>
        <w:pStyle w:val="Textonotapie"/>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Artículos 30 al 36.</w:t>
      </w:r>
    </w:p>
    <w:p w14:paraId="02807F30" w14:textId="77777777" w:rsidR="008A6AA1" w:rsidRPr="009E020C" w:rsidRDefault="008A6AA1" w:rsidP="009E020C">
      <w:pPr>
        <w:pStyle w:val="Textonotapie"/>
        <w:ind w:firstLine="709"/>
        <w:jc w:val="both"/>
        <w:rPr>
          <w:rFonts w:ascii="Arial" w:hAnsi="Arial" w:cs="Arial"/>
          <w:sz w:val="19"/>
          <w:szCs w:val="19"/>
          <w:lang w:val="es-ES"/>
        </w:rPr>
      </w:pPr>
    </w:p>
  </w:footnote>
  <w:footnote w:id="7">
    <w:p w14:paraId="169C16D4" w14:textId="77777777" w:rsidR="008A6AA1" w:rsidRPr="009E020C" w:rsidRDefault="008A6AA1" w:rsidP="009E020C">
      <w:pPr>
        <w:pStyle w:val="Textonotapie"/>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Artículos 37 al 45.</w:t>
      </w:r>
    </w:p>
    <w:p w14:paraId="7D248251" w14:textId="77777777" w:rsidR="008A6AA1" w:rsidRPr="009E020C" w:rsidRDefault="008A6AA1" w:rsidP="009E020C">
      <w:pPr>
        <w:pStyle w:val="Textonotapie"/>
        <w:ind w:firstLine="709"/>
        <w:jc w:val="both"/>
        <w:rPr>
          <w:rFonts w:ascii="Arial" w:hAnsi="Arial" w:cs="Arial"/>
          <w:sz w:val="19"/>
          <w:szCs w:val="19"/>
          <w:lang w:val="es-ES"/>
        </w:rPr>
      </w:pPr>
    </w:p>
  </w:footnote>
  <w:footnote w:id="8">
    <w:p w14:paraId="7CA84A08" w14:textId="77777777" w:rsidR="008A6AA1" w:rsidRPr="009E020C" w:rsidRDefault="008A6AA1" w:rsidP="009E020C">
      <w:pPr>
        <w:pStyle w:val="Textonotapie"/>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Artículos 46 al 73.</w:t>
      </w:r>
    </w:p>
    <w:p w14:paraId="5F2D0D04" w14:textId="77777777" w:rsidR="008A6AA1" w:rsidRPr="009E020C" w:rsidRDefault="008A6AA1" w:rsidP="009E020C">
      <w:pPr>
        <w:pStyle w:val="Textonotapie"/>
        <w:ind w:firstLine="709"/>
        <w:jc w:val="both"/>
        <w:rPr>
          <w:rFonts w:ascii="Arial" w:hAnsi="Arial" w:cs="Arial"/>
          <w:sz w:val="19"/>
          <w:szCs w:val="19"/>
          <w:lang w:val="es-ES"/>
        </w:rPr>
      </w:pPr>
    </w:p>
  </w:footnote>
  <w:footnote w:id="9">
    <w:p w14:paraId="5E5932E2" w14:textId="77777777" w:rsidR="008A6AA1" w:rsidRPr="009E020C" w:rsidRDefault="008A6AA1" w:rsidP="009E020C">
      <w:pPr>
        <w:pStyle w:val="Textonotapie"/>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Artículos 74 al 83.</w:t>
      </w:r>
    </w:p>
    <w:p w14:paraId="1F01FF8A" w14:textId="77777777" w:rsidR="008A6AA1" w:rsidRPr="009E020C" w:rsidRDefault="008A6AA1" w:rsidP="009E020C">
      <w:pPr>
        <w:pStyle w:val="Textonotapie"/>
        <w:ind w:firstLine="709"/>
        <w:jc w:val="both"/>
        <w:rPr>
          <w:rFonts w:ascii="Arial" w:hAnsi="Arial" w:cs="Arial"/>
          <w:sz w:val="19"/>
          <w:szCs w:val="19"/>
          <w:lang w:val="es-ES"/>
        </w:rPr>
      </w:pPr>
    </w:p>
  </w:footnote>
  <w:footnote w:id="10">
    <w:p w14:paraId="2AB51924" w14:textId="77777777" w:rsidR="008A6AA1" w:rsidRPr="009E020C" w:rsidRDefault="008A6AA1" w:rsidP="009E020C">
      <w:pPr>
        <w:pStyle w:val="Textonotapie"/>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009242EA" w14:textId="77777777" w:rsidR="008A6AA1" w:rsidRPr="009E020C" w:rsidRDefault="008A6AA1" w:rsidP="009E020C">
      <w:pPr>
        <w:pStyle w:val="Textonotapie"/>
        <w:ind w:firstLine="709"/>
        <w:jc w:val="both"/>
        <w:rPr>
          <w:rFonts w:ascii="Arial" w:hAnsi="Arial" w:cs="Arial"/>
          <w:sz w:val="19"/>
          <w:szCs w:val="19"/>
          <w:lang w:val="es-ES"/>
        </w:rPr>
      </w:pPr>
      <w:r w:rsidRPr="009E020C">
        <w:rPr>
          <w:rFonts w:ascii="Arial" w:hAnsi="Arial" w:cs="Arial"/>
          <w:sz w:val="19"/>
          <w:szCs w:val="19"/>
          <w:lang w:val="es-ES"/>
        </w:rPr>
        <w:t>»Si persiste el empate, la Entidad Estatal debe utilizar las siguientes reglas de forma sucesiva y excluyente para seleccionar el oferente favorecido, respetando los compromisos adquiridos por Acuerdos Comerciales:</w:t>
      </w:r>
    </w:p>
    <w:p w14:paraId="061DAD67" w14:textId="77777777" w:rsidR="008A6AA1" w:rsidRPr="009E020C" w:rsidRDefault="008A6AA1" w:rsidP="009E020C">
      <w:pPr>
        <w:pStyle w:val="Textonotapie"/>
        <w:ind w:firstLine="709"/>
        <w:jc w:val="both"/>
        <w:rPr>
          <w:rFonts w:ascii="Arial" w:hAnsi="Arial" w:cs="Arial"/>
          <w:sz w:val="19"/>
          <w:szCs w:val="19"/>
          <w:lang w:val="es-ES"/>
        </w:rPr>
      </w:pPr>
      <w:r w:rsidRPr="009E020C">
        <w:rPr>
          <w:rFonts w:ascii="Arial" w:hAnsi="Arial" w:cs="Arial"/>
          <w:sz w:val="19"/>
          <w:szCs w:val="19"/>
          <w:lang w:val="es-ES"/>
        </w:rPr>
        <w:t>»1. Preferir la oferta de bienes o servicios nacionales frente a la oferta de bienes o servicios extranjeros.</w:t>
      </w:r>
    </w:p>
    <w:p w14:paraId="3B920A35" w14:textId="77777777" w:rsidR="008A6AA1" w:rsidRPr="009E020C" w:rsidRDefault="008A6AA1" w:rsidP="009E020C">
      <w:pPr>
        <w:pStyle w:val="Textonotapie"/>
        <w:ind w:firstLine="709"/>
        <w:jc w:val="both"/>
        <w:rPr>
          <w:rFonts w:ascii="Arial" w:hAnsi="Arial" w:cs="Arial"/>
          <w:sz w:val="19"/>
          <w:szCs w:val="19"/>
          <w:lang w:val="es-ES"/>
        </w:rPr>
      </w:pPr>
      <w:r w:rsidRPr="009E020C">
        <w:rPr>
          <w:rFonts w:ascii="Arial" w:hAnsi="Arial" w:cs="Arial"/>
          <w:sz w:val="19"/>
          <w:szCs w:val="19"/>
          <w:lang w:val="es-ES"/>
        </w:rPr>
        <w:t>»2. Preferir las ofertas presentada por una Mipyme nacional.</w:t>
      </w:r>
    </w:p>
    <w:p w14:paraId="6C9E64A8" w14:textId="77777777" w:rsidR="008A6AA1" w:rsidRPr="009E020C" w:rsidRDefault="008A6AA1" w:rsidP="009E020C">
      <w:pPr>
        <w:pStyle w:val="Textonotapie"/>
        <w:ind w:firstLine="709"/>
        <w:jc w:val="both"/>
        <w:rPr>
          <w:rFonts w:ascii="Arial" w:hAnsi="Arial" w:cs="Arial"/>
          <w:sz w:val="19"/>
          <w:szCs w:val="19"/>
          <w:lang w:val="es-ES"/>
        </w:rPr>
      </w:pPr>
      <w:r w:rsidRPr="009E020C">
        <w:rPr>
          <w:rFonts w:ascii="Arial" w:hAnsi="Arial" w:cs="Arial"/>
          <w:sz w:val="19"/>
          <w:szCs w:val="19"/>
          <w:lang w:val="es-ES"/>
        </w:rPr>
        <w:t>»3. 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 futura.</w:t>
      </w:r>
    </w:p>
    <w:p w14:paraId="138873F9" w14:textId="77777777" w:rsidR="008A6AA1" w:rsidRPr="009E020C" w:rsidRDefault="008A6AA1" w:rsidP="009E020C">
      <w:pPr>
        <w:pStyle w:val="Textonotapie"/>
        <w:ind w:firstLine="709"/>
        <w:jc w:val="both"/>
        <w:rPr>
          <w:rFonts w:ascii="Arial" w:hAnsi="Arial" w:cs="Arial"/>
          <w:sz w:val="19"/>
          <w:szCs w:val="19"/>
          <w:lang w:val="es-ES"/>
        </w:rPr>
      </w:pPr>
      <w:r w:rsidRPr="009E020C">
        <w:rPr>
          <w:rFonts w:ascii="Arial" w:hAnsi="Arial" w:cs="Arial"/>
          <w:sz w:val="19"/>
          <w:szCs w:val="19"/>
          <w:lang w:val="es-ES"/>
        </w:rPr>
        <w:t>»4. 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74D5E382" w14:textId="77777777" w:rsidR="008A6AA1" w:rsidRPr="009E020C" w:rsidRDefault="008A6AA1" w:rsidP="009E020C">
      <w:pPr>
        <w:pStyle w:val="Textonotapie"/>
        <w:ind w:firstLine="709"/>
        <w:jc w:val="both"/>
        <w:rPr>
          <w:rFonts w:ascii="Arial" w:hAnsi="Arial" w:cs="Arial"/>
          <w:sz w:val="19"/>
          <w:szCs w:val="19"/>
          <w:lang w:val="es-CO"/>
        </w:rPr>
      </w:pPr>
      <w:r w:rsidRPr="009E020C">
        <w:rPr>
          <w:rFonts w:ascii="Arial" w:hAnsi="Arial" w:cs="Arial"/>
          <w:sz w:val="19"/>
          <w:szCs w:val="19"/>
          <w:lang w:val="es-ES"/>
        </w:rPr>
        <w:t>»5. Utilizar un método aleatorio para seleccionar el oferente, método que deberá haber sido previsto en los pliegos de condiciones del Proceso de Contratación».</w:t>
      </w:r>
    </w:p>
  </w:footnote>
  <w:footnote w:id="11">
    <w:p w14:paraId="48CB2199" w14:textId="6B4F99BB" w:rsidR="00B43820" w:rsidRPr="009E020C" w:rsidRDefault="00773719" w:rsidP="009E020C">
      <w:pPr>
        <w:ind w:firstLine="709"/>
        <w:jc w:val="both"/>
        <w:rPr>
          <w:rFonts w:ascii="Arial" w:eastAsiaTheme="minorHAnsi" w:hAnsi="Arial" w:cs="Arial"/>
          <w:sz w:val="19"/>
          <w:szCs w:val="19"/>
          <w:lang w:val="es-ES" w:eastAsia="en-U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 xml:space="preserve">En efecto, así lo señala el artículo 2, numeral 2, </w:t>
      </w:r>
      <w:r w:rsidR="00B43820" w:rsidRPr="009E020C">
        <w:rPr>
          <w:rFonts w:ascii="Arial" w:hAnsi="Arial" w:cs="Arial"/>
          <w:sz w:val="19"/>
          <w:szCs w:val="19"/>
          <w:lang w:val="es-ES"/>
        </w:rPr>
        <w:t>literal a), inciso 2, de la Ley 1150 de 2007: «</w:t>
      </w:r>
      <w:r w:rsidR="00B43820" w:rsidRPr="009E020C">
        <w:rPr>
          <w:rFonts w:ascii="Arial" w:eastAsiaTheme="minorHAnsi" w:hAnsi="Arial" w:cs="Arial"/>
          <w:sz w:val="19"/>
          <w:szCs w:val="19"/>
          <w:lang w:val="es-ES" w:eastAsia="en-US"/>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r w:rsidR="009E020C" w:rsidRPr="009E020C">
        <w:rPr>
          <w:rFonts w:ascii="Arial" w:eastAsiaTheme="minorHAnsi" w:hAnsi="Arial" w:cs="Arial"/>
          <w:sz w:val="19"/>
          <w:szCs w:val="19"/>
          <w:lang w:val="es-ES" w:eastAsia="en-US"/>
        </w:rPr>
        <w:t>».</w:t>
      </w:r>
    </w:p>
    <w:p w14:paraId="69DBA9DB" w14:textId="33D4BA88" w:rsidR="00773719" w:rsidRPr="009E020C" w:rsidRDefault="00773719" w:rsidP="009E020C">
      <w:pPr>
        <w:pStyle w:val="Textonotapie"/>
        <w:ind w:firstLine="709"/>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C6B"/>
    <w:rsid w:val="0001406B"/>
    <w:rsid w:val="000143F8"/>
    <w:rsid w:val="00014624"/>
    <w:rsid w:val="00015B44"/>
    <w:rsid w:val="00015E3E"/>
    <w:rsid w:val="00016081"/>
    <w:rsid w:val="000165AC"/>
    <w:rsid w:val="00016651"/>
    <w:rsid w:val="000171A2"/>
    <w:rsid w:val="00017B65"/>
    <w:rsid w:val="00020158"/>
    <w:rsid w:val="000207E0"/>
    <w:rsid w:val="000209E2"/>
    <w:rsid w:val="00020F8F"/>
    <w:rsid w:val="00021A95"/>
    <w:rsid w:val="0002256F"/>
    <w:rsid w:val="00023DAE"/>
    <w:rsid w:val="00024896"/>
    <w:rsid w:val="00025D0A"/>
    <w:rsid w:val="000263F0"/>
    <w:rsid w:val="00026407"/>
    <w:rsid w:val="00026608"/>
    <w:rsid w:val="00027787"/>
    <w:rsid w:val="000278D2"/>
    <w:rsid w:val="00031364"/>
    <w:rsid w:val="000315E1"/>
    <w:rsid w:val="0003236E"/>
    <w:rsid w:val="0003339A"/>
    <w:rsid w:val="000341F2"/>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1DC3"/>
    <w:rsid w:val="000526F0"/>
    <w:rsid w:val="0005273D"/>
    <w:rsid w:val="00052B79"/>
    <w:rsid w:val="00052E4B"/>
    <w:rsid w:val="00052EA0"/>
    <w:rsid w:val="000536A7"/>
    <w:rsid w:val="000536E3"/>
    <w:rsid w:val="00053896"/>
    <w:rsid w:val="00053A00"/>
    <w:rsid w:val="0005474D"/>
    <w:rsid w:val="00055CB9"/>
    <w:rsid w:val="00056565"/>
    <w:rsid w:val="00056F66"/>
    <w:rsid w:val="0005702F"/>
    <w:rsid w:val="00061010"/>
    <w:rsid w:val="00061470"/>
    <w:rsid w:val="00061D06"/>
    <w:rsid w:val="00062CDD"/>
    <w:rsid w:val="000640AF"/>
    <w:rsid w:val="00064940"/>
    <w:rsid w:val="00064CAE"/>
    <w:rsid w:val="00064DB7"/>
    <w:rsid w:val="00064FA7"/>
    <w:rsid w:val="00065195"/>
    <w:rsid w:val="0006536C"/>
    <w:rsid w:val="00065D20"/>
    <w:rsid w:val="0006626E"/>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14D6"/>
    <w:rsid w:val="00091569"/>
    <w:rsid w:val="00092CDB"/>
    <w:rsid w:val="00092DCA"/>
    <w:rsid w:val="000942EB"/>
    <w:rsid w:val="00095B70"/>
    <w:rsid w:val="0009617E"/>
    <w:rsid w:val="0009628D"/>
    <w:rsid w:val="0009670F"/>
    <w:rsid w:val="000979CF"/>
    <w:rsid w:val="000A03C8"/>
    <w:rsid w:val="000A05F2"/>
    <w:rsid w:val="000A06C4"/>
    <w:rsid w:val="000A0861"/>
    <w:rsid w:val="000A0EC4"/>
    <w:rsid w:val="000A0ED1"/>
    <w:rsid w:val="000A1258"/>
    <w:rsid w:val="000A12DB"/>
    <w:rsid w:val="000A17C8"/>
    <w:rsid w:val="000A1B74"/>
    <w:rsid w:val="000A20D7"/>
    <w:rsid w:val="000A2128"/>
    <w:rsid w:val="000A362F"/>
    <w:rsid w:val="000A3B49"/>
    <w:rsid w:val="000A46FE"/>
    <w:rsid w:val="000A47E6"/>
    <w:rsid w:val="000A52C0"/>
    <w:rsid w:val="000A5AAF"/>
    <w:rsid w:val="000A5F97"/>
    <w:rsid w:val="000A600A"/>
    <w:rsid w:val="000A648E"/>
    <w:rsid w:val="000A73BB"/>
    <w:rsid w:val="000A73E8"/>
    <w:rsid w:val="000A7EF4"/>
    <w:rsid w:val="000B081A"/>
    <w:rsid w:val="000B0A15"/>
    <w:rsid w:val="000B103F"/>
    <w:rsid w:val="000B1437"/>
    <w:rsid w:val="000B1470"/>
    <w:rsid w:val="000B244D"/>
    <w:rsid w:val="000B2B86"/>
    <w:rsid w:val="000B3051"/>
    <w:rsid w:val="000B419B"/>
    <w:rsid w:val="000B5781"/>
    <w:rsid w:val="000B5CB1"/>
    <w:rsid w:val="000B68EA"/>
    <w:rsid w:val="000B75F4"/>
    <w:rsid w:val="000C0185"/>
    <w:rsid w:val="000C0F81"/>
    <w:rsid w:val="000C128D"/>
    <w:rsid w:val="000C17A3"/>
    <w:rsid w:val="000C1D4B"/>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A2"/>
    <w:rsid w:val="000D0462"/>
    <w:rsid w:val="000D053D"/>
    <w:rsid w:val="000D0ED2"/>
    <w:rsid w:val="000D1CEB"/>
    <w:rsid w:val="000D2563"/>
    <w:rsid w:val="000D25BF"/>
    <w:rsid w:val="000D3582"/>
    <w:rsid w:val="000D3FDC"/>
    <w:rsid w:val="000D490B"/>
    <w:rsid w:val="000D4E38"/>
    <w:rsid w:val="000D50DB"/>
    <w:rsid w:val="000D6288"/>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605"/>
    <w:rsid w:val="00102686"/>
    <w:rsid w:val="00102745"/>
    <w:rsid w:val="00103795"/>
    <w:rsid w:val="00103915"/>
    <w:rsid w:val="00103EA0"/>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63CF"/>
    <w:rsid w:val="001174C9"/>
    <w:rsid w:val="00117E69"/>
    <w:rsid w:val="00121103"/>
    <w:rsid w:val="00121A9B"/>
    <w:rsid w:val="00121BAB"/>
    <w:rsid w:val="00121E3C"/>
    <w:rsid w:val="00122B23"/>
    <w:rsid w:val="00122B7E"/>
    <w:rsid w:val="00123E27"/>
    <w:rsid w:val="00123FB5"/>
    <w:rsid w:val="0012400F"/>
    <w:rsid w:val="001249DC"/>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32"/>
    <w:rsid w:val="00160401"/>
    <w:rsid w:val="00160D4E"/>
    <w:rsid w:val="00161DDA"/>
    <w:rsid w:val="00161E62"/>
    <w:rsid w:val="00161F1C"/>
    <w:rsid w:val="0016200B"/>
    <w:rsid w:val="0016204B"/>
    <w:rsid w:val="00163D7A"/>
    <w:rsid w:val="00164281"/>
    <w:rsid w:val="00165703"/>
    <w:rsid w:val="00166204"/>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805C1"/>
    <w:rsid w:val="00180A2E"/>
    <w:rsid w:val="001813AF"/>
    <w:rsid w:val="001829CD"/>
    <w:rsid w:val="00182F01"/>
    <w:rsid w:val="00184219"/>
    <w:rsid w:val="00184F27"/>
    <w:rsid w:val="0018519B"/>
    <w:rsid w:val="00185966"/>
    <w:rsid w:val="00185A2D"/>
    <w:rsid w:val="00185AFE"/>
    <w:rsid w:val="00185E78"/>
    <w:rsid w:val="00185F7F"/>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4A9B"/>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456"/>
    <w:rsid w:val="001B449C"/>
    <w:rsid w:val="001B4AA2"/>
    <w:rsid w:val="001B4ADE"/>
    <w:rsid w:val="001B5530"/>
    <w:rsid w:val="001B5EF8"/>
    <w:rsid w:val="001B5F4C"/>
    <w:rsid w:val="001B71E8"/>
    <w:rsid w:val="001C07C6"/>
    <w:rsid w:val="001C19CD"/>
    <w:rsid w:val="001C22D5"/>
    <w:rsid w:val="001C2515"/>
    <w:rsid w:val="001C26FB"/>
    <w:rsid w:val="001C33C1"/>
    <w:rsid w:val="001C3801"/>
    <w:rsid w:val="001C3E30"/>
    <w:rsid w:val="001C3E5C"/>
    <w:rsid w:val="001C5072"/>
    <w:rsid w:val="001C5B2A"/>
    <w:rsid w:val="001C600B"/>
    <w:rsid w:val="001C6898"/>
    <w:rsid w:val="001C6DD8"/>
    <w:rsid w:val="001C7C7B"/>
    <w:rsid w:val="001D068D"/>
    <w:rsid w:val="001D12D1"/>
    <w:rsid w:val="001D15DF"/>
    <w:rsid w:val="001D2EEE"/>
    <w:rsid w:val="001D30F3"/>
    <w:rsid w:val="001D31A0"/>
    <w:rsid w:val="001D338E"/>
    <w:rsid w:val="001D56E9"/>
    <w:rsid w:val="001D796A"/>
    <w:rsid w:val="001D7A84"/>
    <w:rsid w:val="001D7C79"/>
    <w:rsid w:val="001E003B"/>
    <w:rsid w:val="001E1CC4"/>
    <w:rsid w:val="001E1D38"/>
    <w:rsid w:val="001E28A0"/>
    <w:rsid w:val="001E320D"/>
    <w:rsid w:val="001E3FFE"/>
    <w:rsid w:val="001E4258"/>
    <w:rsid w:val="001E5140"/>
    <w:rsid w:val="001E5D6A"/>
    <w:rsid w:val="001E6A94"/>
    <w:rsid w:val="001E70FB"/>
    <w:rsid w:val="001E780A"/>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AC4"/>
    <w:rsid w:val="00201F1E"/>
    <w:rsid w:val="00202761"/>
    <w:rsid w:val="0020299B"/>
    <w:rsid w:val="00202E44"/>
    <w:rsid w:val="002037AA"/>
    <w:rsid w:val="00203FE3"/>
    <w:rsid w:val="002042D8"/>
    <w:rsid w:val="00204515"/>
    <w:rsid w:val="00204BF5"/>
    <w:rsid w:val="00204E6B"/>
    <w:rsid w:val="002053EF"/>
    <w:rsid w:val="002058D4"/>
    <w:rsid w:val="0020632A"/>
    <w:rsid w:val="0020697F"/>
    <w:rsid w:val="0020726E"/>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6055"/>
    <w:rsid w:val="0022609C"/>
    <w:rsid w:val="0022613F"/>
    <w:rsid w:val="00226236"/>
    <w:rsid w:val="002270C9"/>
    <w:rsid w:val="00227A8B"/>
    <w:rsid w:val="00230F0B"/>
    <w:rsid w:val="0023146B"/>
    <w:rsid w:val="002315A0"/>
    <w:rsid w:val="00231748"/>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51A6"/>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DB6"/>
    <w:rsid w:val="002711A4"/>
    <w:rsid w:val="00271230"/>
    <w:rsid w:val="00271F13"/>
    <w:rsid w:val="00272945"/>
    <w:rsid w:val="0027482E"/>
    <w:rsid w:val="00274DB5"/>
    <w:rsid w:val="00275BB1"/>
    <w:rsid w:val="0027770B"/>
    <w:rsid w:val="00277933"/>
    <w:rsid w:val="00277F8D"/>
    <w:rsid w:val="00277FA7"/>
    <w:rsid w:val="00280046"/>
    <w:rsid w:val="00280B4F"/>
    <w:rsid w:val="00280F3D"/>
    <w:rsid w:val="0028106A"/>
    <w:rsid w:val="002815C0"/>
    <w:rsid w:val="00281EB4"/>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BDB"/>
    <w:rsid w:val="00290781"/>
    <w:rsid w:val="00291454"/>
    <w:rsid w:val="00291784"/>
    <w:rsid w:val="002920DF"/>
    <w:rsid w:val="002929BB"/>
    <w:rsid w:val="00294368"/>
    <w:rsid w:val="00294B78"/>
    <w:rsid w:val="00295416"/>
    <w:rsid w:val="002956FB"/>
    <w:rsid w:val="00295949"/>
    <w:rsid w:val="00295D7C"/>
    <w:rsid w:val="0029624A"/>
    <w:rsid w:val="00296922"/>
    <w:rsid w:val="00297098"/>
    <w:rsid w:val="002A05D4"/>
    <w:rsid w:val="002A06DB"/>
    <w:rsid w:val="002A09FF"/>
    <w:rsid w:val="002A0E60"/>
    <w:rsid w:val="002A1A58"/>
    <w:rsid w:val="002A1B02"/>
    <w:rsid w:val="002A1C53"/>
    <w:rsid w:val="002A244B"/>
    <w:rsid w:val="002A28FC"/>
    <w:rsid w:val="002A2B44"/>
    <w:rsid w:val="002A2EA5"/>
    <w:rsid w:val="002A39B5"/>
    <w:rsid w:val="002A3D94"/>
    <w:rsid w:val="002A4736"/>
    <w:rsid w:val="002A4B1C"/>
    <w:rsid w:val="002A55FE"/>
    <w:rsid w:val="002A6AFB"/>
    <w:rsid w:val="002A733D"/>
    <w:rsid w:val="002A774A"/>
    <w:rsid w:val="002A78F3"/>
    <w:rsid w:val="002A7E5C"/>
    <w:rsid w:val="002A7F6D"/>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9BB"/>
    <w:rsid w:val="002D1A9B"/>
    <w:rsid w:val="002D20F8"/>
    <w:rsid w:val="002D22BD"/>
    <w:rsid w:val="002D22C5"/>
    <w:rsid w:val="002D302A"/>
    <w:rsid w:val="002D36C6"/>
    <w:rsid w:val="002D37C1"/>
    <w:rsid w:val="002D444B"/>
    <w:rsid w:val="002D46B4"/>
    <w:rsid w:val="002D4A45"/>
    <w:rsid w:val="002D4B42"/>
    <w:rsid w:val="002D4B43"/>
    <w:rsid w:val="002D5A1B"/>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C67"/>
    <w:rsid w:val="002F240B"/>
    <w:rsid w:val="002F27DE"/>
    <w:rsid w:val="002F2F50"/>
    <w:rsid w:val="002F33EC"/>
    <w:rsid w:val="002F34E3"/>
    <w:rsid w:val="002F3601"/>
    <w:rsid w:val="002F3C19"/>
    <w:rsid w:val="002F40E2"/>
    <w:rsid w:val="002F45F6"/>
    <w:rsid w:val="002F5A6F"/>
    <w:rsid w:val="002F692F"/>
    <w:rsid w:val="002F7575"/>
    <w:rsid w:val="002F7961"/>
    <w:rsid w:val="002F7B66"/>
    <w:rsid w:val="00300CB4"/>
    <w:rsid w:val="00300E24"/>
    <w:rsid w:val="003033BA"/>
    <w:rsid w:val="00303C19"/>
    <w:rsid w:val="003043A3"/>
    <w:rsid w:val="00304BD4"/>
    <w:rsid w:val="0030500A"/>
    <w:rsid w:val="003052EB"/>
    <w:rsid w:val="00305FCB"/>
    <w:rsid w:val="003063C3"/>
    <w:rsid w:val="003069DC"/>
    <w:rsid w:val="00306B44"/>
    <w:rsid w:val="00307C44"/>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096"/>
    <w:rsid w:val="00332382"/>
    <w:rsid w:val="00332453"/>
    <w:rsid w:val="0033251B"/>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F74"/>
    <w:rsid w:val="003560DB"/>
    <w:rsid w:val="003564DB"/>
    <w:rsid w:val="00356F87"/>
    <w:rsid w:val="00357E83"/>
    <w:rsid w:val="00360CF3"/>
    <w:rsid w:val="0036137C"/>
    <w:rsid w:val="00361A59"/>
    <w:rsid w:val="00363348"/>
    <w:rsid w:val="00363857"/>
    <w:rsid w:val="00363D59"/>
    <w:rsid w:val="003640F7"/>
    <w:rsid w:val="00365D3A"/>
    <w:rsid w:val="003664FF"/>
    <w:rsid w:val="00366BD2"/>
    <w:rsid w:val="003670B8"/>
    <w:rsid w:val="003704A3"/>
    <w:rsid w:val="0037058F"/>
    <w:rsid w:val="003706F2"/>
    <w:rsid w:val="0037124F"/>
    <w:rsid w:val="00373827"/>
    <w:rsid w:val="0037401C"/>
    <w:rsid w:val="0037507B"/>
    <w:rsid w:val="00375C7C"/>
    <w:rsid w:val="00377027"/>
    <w:rsid w:val="00377135"/>
    <w:rsid w:val="00380272"/>
    <w:rsid w:val="003805DB"/>
    <w:rsid w:val="0038152A"/>
    <w:rsid w:val="00382BAD"/>
    <w:rsid w:val="003835FD"/>
    <w:rsid w:val="00384DF1"/>
    <w:rsid w:val="00384FF3"/>
    <w:rsid w:val="00386456"/>
    <w:rsid w:val="003865A9"/>
    <w:rsid w:val="0039092B"/>
    <w:rsid w:val="00390F32"/>
    <w:rsid w:val="0039135E"/>
    <w:rsid w:val="0039285D"/>
    <w:rsid w:val="0039319C"/>
    <w:rsid w:val="00393577"/>
    <w:rsid w:val="00393CAE"/>
    <w:rsid w:val="003945F4"/>
    <w:rsid w:val="00394EB5"/>
    <w:rsid w:val="003953B4"/>
    <w:rsid w:val="0039615F"/>
    <w:rsid w:val="003966A0"/>
    <w:rsid w:val="00396A29"/>
    <w:rsid w:val="00397FF0"/>
    <w:rsid w:val="003A0878"/>
    <w:rsid w:val="003A1561"/>
    <w:rsid w:val="003A1CB2"/>
    <w:rsid w:val="003A1D25"/>
    <w:rsid w:val="003A22A2"/>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C0C0F"/>
    <w:rsid w:val="003C0D1F"/>
    <w:rsid w:val="003C116A"/>
    <w:rsid w:val="003C1AF4"/>
    <w:rsid w:val="003C1CB8"/>
    <w:rsid w:val="003C22DA"/>
    <w:rsid w:val="003C2550"/>
    <w:rsid w:val="003C287F"/>
    <w:rsid w:val="003C3251"/>
    <w:rsid w:val="003C3339"/>
    <w:rsid w:val="003C375A"/>
    <w:rsid w:val="003C4317"/>
    <w:rsid w:val="003C4D9F"/>
    <w:rsid w:val="003C5247"/>
    <w:rsid w:val="003C5E8A"/>
    <w:rsid w:val="003C622C"/>
    <w:rsid w:val="003C6505"/>
    <w:rsid w:val="003C73C7"/>
    <w:rsid w:val="003C7CFB"/>
    <w:rsid w:val="003D050B"/>
    <w:rsid w:val="003D0B98"/>
    <w:rsid w:val="003D0C3C"/>
    <w:rsid w:val="003D0DE5"/>
    <w:rsid w:val="003D1351"/>
    <w:rsid w:val="003D21C1"/>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71CD"/>
    <w:rsid w:val="003E78DA"/>
    <w:rsid w:val="003E7A8B"/>
    <w:rsid w:val="003F060E"/>
    <w:rsid w:val="003F0F7F"/>
    <w:rsid w:val="003F115C"/>
    <w:rsid w:val="003F153A"/>
    <w:rsid w:val="003F1C15"/>
    <w:rsid w:val="003F300D"/>
    <w:rsid w:val="003F391F"/>
    <w:rsid w:val="003F3DE6"/>
    <w:rsid w:val="003F3FA1"/>
    <w:rsid w:val="003F4599"/>
    <w:rsid w:val="003F45E1"/>
    <w:rsid w:val="003F4F6C"/>
    <w:rsid w:val="003F559E"/>
    <w:rsid w:val="003F6181"/>
    <w:rsid w:val="003F6BFC"/>
    <w:rsid w:val="003F6CE8"/>
    <w:rsid w:val="003F6D87"/>
    <w:rsid w:val="003F7343"/>
    <w:rsid w:val="00400002"/>
    <w:rsid w:val="00400054"/>
    <w:rsid w:val="004004C2"/>
    <w:rsid w:val="004016A3"/>
    <w:rsid w:val="00401B31"/>
    <w:rsid w:val="0040202B"/>
    <w:rsid w:val="00402DE1"/>
    <w:rsid w:val="00402EEB"/>
    <w:rsid w:val="004037C2"/>
    <w:rsid w:val="00404041"/>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D6E"/>
    <w:rsid w:val="0042158C"/>
    <w:rsid w:val="00421617"/>
    <w:rsid w:val="00421BD2"/>
    <w:rsid w:val="00421E00"/>
    <w:rsid w:val="00421FCB"/>
    <w:rsid w:val="00422DCA"/>
    <w:rsid w:val="00423D04"/>
    <w:rsid w:val="00423F9F"/>
    <w:rsid w:val="00425C43"/>
    <w:rsid w:val="004273FA"/>
    <w:rsid w:val="004275A7"/>
    <w:rsid w:val="00430186"/>
    <w:rsid w:val="00430F17"/>
    <w:rsid w:val="0043269A"/>
    <w:rsid w:val="004333C2"/>
    <w:rsid w:val="00434787"/>
    <w:rsid w:val="00434C13"/>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74D"/>
    <w:rsid w:val="00443B55"/>
    <w:rsid w:val="00443D27"/>
    <w:rsid w:val="00444038"/>
    <w:rsid w:val="0044500B"/>
    <w:rsid w:val="00446037"/>
    <w:rsid w:val="004463DB"/>
    <w:rsid w:val="0044642F"/>
    <w:rsid w:val="0044772C"/>
    <w:rsid w:val="00447C11"/>
    <w:rsid w:val="00450846"/>
    <w:rsid w:val="00451847"/>
    <w:rsid w:val="00451A52"/>
    <w:rsid w:val="004521DA"/>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6CC"/>
    <w:rsid w:val="004638E2"/>
    <w:rsid w:val="00464030"/>
    <w:rsid w:val="004647F8"/>
    <w:rsid w:val="004647FB"/>
    <w:rsid w:val="00465347"/>
    <w:rsid w:val="00465677"/>
    <w:rsid w:val="00466616"/>
    <w:rsid w:val="00466A0C"/>
    <w:rsid w:val="00466A53"/>
    <w:rsid w:val="00470A6A"/>
    <w:rsid w:val="00470D73"/>
    <w:rsid w:val="00470D92"/>
    <w:rsid w:val="0047179C"/>
    <w:rsid w:val="00471DF7"/>
    <w:rsid w:val="004734CF"/>
    <w:rsid w:val="0047586C"/>
    <w:rsid w:val="00475C5A"/>
    <w:rsid w:val="00475C9C"/>
    <w:rsid w:val="0047676B"/>
    <w:rsid w:val="0047773C"/>
    <w:rsid w:val="00477C5F"/>
    <w:rsid w:val="00480050"/>
    <w:rsid w:val="0048011C"/>
    <w:rsid w:val="004808DE"/>
    <w:rsid w:val="00481AC4"/>
    <w:rsid w:val="00481DC1"/>
    <w:rsid w:val="00482507"/>
    <w:rsid w:val="0048268A"/>
    <w:rsid w:val="004831B1"/>
    <w:rsid w:val="004835CA"/>
    <w:rsid w:val="004836F8"/>
    <w:rsid w:val="004836FE"/>
    <w:rsid w:val="00484F0F"/>
    <w:rsid w:val="00484F40"/>
    <w:rsid w:val="0048540C"/>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0905"/>
    <w:rsid w:val="004A16C1"/>
    <w:rsid w:val="004A1CE2"/>
    <w:rsid w:val="004A34D2"/>
    <w:rsid w:val="004A4301"/>
    <w:rsid w:val="004A45E5"/>
    <w:rsid w:val="004A4D93"/>
    <w:rsid w:val="004A58EE"/>
    <w:rsid w:val="004A59B7"/>
    <w:rsid w:val="004A6051"/>
    <w:rsid w:val="004A623B"/>
    <w:rsid w:val="004A6A04"/>
    <w:rsid w:val="004A6A52"/>
    <w:rsid w:val="004B0A44"/>
    <w:rsid w:val="004B0F0B"/>
    <w:rsid w:val="004B2197"/>
    <w:rsid w:val="004B298A"/>
    <w:rsid w:val="004B50CB"/>
    <w:rsid w:val="004B578D"/>
    <w:rsid w:val="004B5BE7"/>
    <w:rsid w:val="004B5E2D"/>
    <w:rsid w:val="004B6C07"/>
    <w:rsid w:val="004B74D3"/>
    <w:rsid w:val="004B755E"/>
    <w:rsid w:val="004B788E"/>
    <w:rsid w:val="004B7E5D"/>
    <w:rsid w:val="004C22F7"/>
    <w:rsid w:val="004C2B27"/>
    <w:rsid w:val="004C3929"/>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E023F"/>
    <w:rsid w:val="004E0546"/>
    <w:rsid w:val="004E0742"/>
    <w:rsid w:val="004E0C64"/>
    <w:rsid w:val="004E0F6B"/>
    <w:rsid w:val="004E133F"/>
    <w:rsid w:val="004E1545"/>
    <w:rsid w:val="004E1F1C"/>
    <w:rsid w:val="004E2A35"/>
    <w:rsid w:val="004E40CE"/>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2911"/>
    <w:rsid w:val="0050306F"/>
    <w:rsid w:val="00505DCB"/>
    <w:rsid w:val="005075CA"/>
    <w:rsid w:val="00507B06"/>
    <w:rsid w:val="00507BF1"/>
    <w:rsid w:val="0051074C"/>
    <w:rsid w:val="00510DE9"/>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4E5"/>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405"/>
    <w:rsid w:val="00530522"/>
    <w:rsid w:val="005305E5"/>
    <w:rsid w:val="0053086F"/>
    <w:rsid w:val="00530CBA"/>
    <w:rsid w:val="00530F38"/>
    <w:rsid w:val="00531F26"/>
    <w:rsid w:val="0053277C"/>
    <w:rsid w:val="005327C0"/>
    <w:rsid w:val="00533101"/>
    <w:rsid w:val="00533CA9"/>
    <w:rsid w:val="005346AD"/>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D57"/>
    <w:rsid w:val="005551AA"/>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BA3"/>
    <w:rsid w:val="00574708"/>
    <w:rsid w:val="00574D81"/>
    <w:rsid w:val="005756AA"/>
    <w:rsid w:val="0057696F"/>
    <w:rsid w:val="005774FE"/>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5FB"/>
    <w:rsid w:val="005855AE"/>
    <w:rsid w:val="00585829"/>
    <w:rsid w:val="00585CA8"/>
    <w:rsid w:val="00586412"/>
    <w:rsid w:val="005864B9"/>
    <w:rsid w:val="005866C4"/>
    <w:rsid w:val="00590F1A"/>
    <w:rsid w:val="00591C03"/>
    <w:rsid w:val="00591E2A"/>
    <w:rsid w:val="005923C4"/>
    <w:rsid w:val="005938C3"/>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885"/>
    <w:rsid w:val="005B12B2"/>
    <w:rsid w:val="005B143B"/>
    <w:rsid w:val="005B19BD"/>
    <w:rsid w:val="005B1E45"/>
    <w:rsid w:val="005B21C4"/>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6247"/>
    <w:rsid w:val="005C7E45"/>
    <w:rsid w:val="005C7F3E"/>
    <w:rsid w:val="005D065E"/>
    <w:rsid w:val="005D06D3"/>
    <w:rsid w:val="005D0C3B"/>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595"/>
    <w:rsid w:val="005E1F1D"/>
    <w:rsid w:val="005E273D"/>
    <w:rsid w:val="005E3278"/>
    <w:rsid w:val="005E363B"/>
    <w:rsid w:val="005E3736"/>
    <w:rsid w:val="005E4B72"/>
    <w:rsid w:val="005E52C9"/>
    <w:rsid w:val="005F02D8"/>
    <w:rsid w:val="005F305B"/>
    <w:rsid w:val="005F3361"/>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473"/>
    <w:rsid w:val="0060139A"/>
    <w:rsid w:val="006013C9"/>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85E"/>
    <w:rsid w:val="00611398"/>
    <w:rsid w:val="006113B4"/>
    <w:rsid w:val="0061186D"/>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229"/>
    <w:rsid w:val="00622470"/>
    <w:rsid w:val="00622725"/>
    <w:rsid w:val="006231AA"/>
    <w:rsid w:val="00623482"/>
    <w:rsid w:val="00623AC2"/>
    <w:rsid w:val="00623EBC"/>
    <w:rsid w:val="00625642"/>
    <w:rsid w:val="006266D7"/>
    <w:rsid w:val="00626D1E"/>
    <w:rsid w:val="00626D42"/>
    <w:rsid w:val="00626EE3"/>
    <w:rsid w:val="006274AD"/>
    <w:rsid w:val="00627519"/>
    <w:rsid w:val="00627532"/>
    <w:rsid w:val="006302AA"/>
    <w:rsid w:val="006307FD"/>
    <w:rsid w:val="006310C3"/>
    <w:rsid w:val="006312E1"/>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33D5"/>
    <w:rsid w:val="00643412"/>
    <w:rsid w:val="00645CEB"/>
    <w:rsid w:val="00646B20"/>
    <w:rsid w:val="00646D0F"/>
    <w:rsid w:val="00646D57"/>
    <w:rsid w:val="00647A36"/>
    <w:rsid w:val="00647DCC"/>
    <w:rsid w:val="00647EFA"/>
    <w:rsid w:val="00647F14"/>
    <w:rsid w:val="00650027"/>
    <w:rsid w:val="00650BBF"/>
    <w:rsid w:val="00650E89"/>
    <w:rsid w:val="00651B9C"/>
    <w:rsid w:val="00651C47"/>
    <w:rsid w:val="00651D91"/>
    <w:rsid w:val="00652E70"/>
    <w:rsid w:val="0065339A"/>
    <w:rsid w:val="00653469"/>
    <w:rsid w:val="0065443A"/>
    <w:rsid w:val="00654A38"/>
    <w:rsid w:val="00655301"/>
    <w:rsid w:val="00655371"/>
    <w:rsid w:val="00655507"/>
    <w:rsid w:val="00656855"/>
    <w:rsid w:val="00656C4B"/>
    <w:rsid w:val="006572A7"/>
    <w:rsid w:val="006573EA"/>
    <w:rsid w:val="006606A4"/>
    <w:rsid w:val="00661029"/>
    <w:rsid w:val="006610C3"/>
    <w:rsid w:val="0066135A"/>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59A5"/>
    <w:rsid w:val="00695C0C"/>
    <w:rsid w:val="00696736"/>
    <w:rsid w:val="00696A05"/>
    <w:rsid w:val="00697665"/>
    <w:rsid w:val="00697C9A"/>
    <w:rsid w:val="00697E68"/>
    <w:rsid w:val="00697FC1"/>
    <w:rsid w:val="006A0274"/>
    <w:rsid w:val="006A27BC"/>
    <w:rsid w:val="006A2948"/>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25C"/>
    <w:rsid w:val="006B08ED"/>
    <w:rsid w:val="006B2534"/>
    <w:rsid w:val="006B2CB2"/>
    <w:rsid w:val="006B347D"/>
    <w:rsid w:val="006B3E19"/>
    <w:rsid w:val="006B4488"/>
    <w:rsid w:val="006B50C4"/>
    <w:rsid w:val="006B53AE"/>
    <w:rsid w:val="006B58B4"/>
    <w:rsid w:val="006B67AC"/>
    <w:rsid w:val="006B786A"/>
    <w:rsid w:val="006B7E4E"/>
    <w:rsid w:val="006C003A"/>
    <w:rsid w:val="006C0630"/>
    <w:rsid w:val="006C107C"/>
    <w:rsid w:val="006C189C"/>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4AB2"/>
    <w:rsid w:val="006D5DCB"/>
    <w:rsid w:val="006D62E0"/>
    <w:rsid w:val="006D658F"/>
    <w:rsid w:val="006D6A12"/>
    <w:rsid w:val="006D712D"/>
    <w:rsid w:val="006D7687"/>
    <w:rsid w:val="006D7D1F"/>
    <w:rsid w:val="006D7D8A"/>
    <w:rsid w:val="006E046C"/>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E77DF"/>
    <w:rsid w:val="006E7AAF"/>
    <w:rsid w:val="006F0F74"/>
    <w:rsid w:val="006F13BA"/>
    <w:rsid w:val="006F15CC"/>
    <w:rsid w:val="006F15F6"/>
    <w:rsid w:val="006F2AE6"/>
    <w:rsid w:val="006F36EA"/>
    <w:rsid w:val="006F4147"/>
    <w:rsid w:val="006F4315"/>
    <w:rsid w:val="006F4CB0"/>
    <w:rsid w:val="006F4F78"/>
    <w:rsid w:val="006F547E"/>
    <w:rsid w:val="006F5CCF"/>
    <w:rsid w:val="006F6469"/>
    <w:rsid w:val="006F6F04"/>
    <w:rsid w:val="006F71F5"/>
    <w:rsid w:val="007000A6"/>
    <w:rsid w:val="00700610"/>
    <w:rsid w:val="0070138A"/>
    <w:rsid w:val="0070157E"/>
    <w:rsid w:val="007030D4"/>
    <w:rsid w:val="00703279"/>
    <w:rsid w:val="00703B61"/>
    <w:rsid w:val="00703E11"/>
    <w:rsid w:val="00704102"/>
    <w:rsid w:val="0070437C"/>
    <w:rsid w:val="007045D8"/>
    <w:rsid w:val="0070461C"/>
    <w:rsid w:val="00705631"/>
    <w:rsid w:val="00705818"/>
    <w:rsid w:val="00705F62"/>
    <w:rsid w:val="0070773F"/>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138B"/>
    <w:rsid w:val="00721BFF"/>
    <w:rsid w:val="00723040"/>
    <w:rsid w:val="00723475"/>
    <w:rsid w:val="007236C4"/>
    <w:rsid w:val="00724635"/>
    <w:rsid w:val="00724F21"/>
    <w:rsid w:val="00725134"/>
    <w:rsid w:val="0072554B"/>
    <w:rsid w:val="00725AFD"/>
    <w:rsid w:val="00726603"/>
    <w:rsid w:val="007266AC"/>
    <w:rsid w:val="00727B1D"/>
    <w:rsid w:val="00727DDC"/>
    <w:rsid w:val="00730CD6"/>
    <w:rsid w:val="00730F74"/>
    <w:rsid w:val="0073114B"/>
    <w:rsid w:val="00732151"/>
    <w:rsid w:val="007341D8"/>
    <w:rsid w:val="00734952"/>
    <w:rsid w:val="00734990"/>
    <w:rsid w:val="00734FF5"/>
    <w:rsid w:val="00735B78"/>
    <w:rsid w:val="00735DA7"/>
    <w:rsid w:val="00736700"/>
    <w:rsid w:val="007368B4"/>
    <w:rsid w:val="007378E0"/>
    <w:rsid w:val="00740529"/>
    <w:rsid w:val="00740876"/>
    <w:rsid w:val="00741358"/>
    <w:rsid w:val="00741626"/>
    <w:rsid w:val="00742332"/>
    <w:rsid w:val="00742886"/>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6D49"/>
    <w:rsid w:val="00766ECC"/>
    <w:rsid w:val="007672F3"/>
    <w:rsid w:val="007674AC"/>
    <w:rsid w:val="007677B5"/>
    <w:rsid w:val="007678B1"/>
    <w:rsid w:val="00767BE6"/>
    <w:rsid w:val="007708A8"/>
    <w:rsid w:val="00772100"/>
    <w:rsid w:val="0077227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A2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EAB"/>
    <w:rsid w:val="007A2341"/>
    <w:rsid w:val="007A2754"/>
    <w:rsid w:val="007A38A1"/>
    <w:rsid w:val="007A3BBE"/>
    <w:rsid w:val="007A4766"/>
    <w:rsid w:val="007A5947"/>
    <w:rsid w:val="007A717B"/>
    <w:rsid w:val="007A7714"/>
    <w:rsid w:val="007B0313"/>
    <w:rsid w:val="007B0854"/>
    <w:rsid w:val="007B0E48"/>
    <w:rsid w:val="007B1D1B"/>
    <w:rsid w:val="007B21AA"/>
    <w:rsid w:val="007B2504"/>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CD8"/>
    <w:rsid w:val="007B6EC8"/>
    <w:rsid w:val="007B6F81"/>
    <w:rsid w:val="007B7EA2"/>
    <w:rsid w:val="007C097D"/>
    <w:rsid w:val="007C0AF2"/>
    <w:rsid w:val="007C1672"/>
    <w:rsid w:val="007C17AE"/>
    <w:rsid w:val="007C312A"/>
    <w:rsid w:val="007C3570"/>
    <w:rsid w:val="007C3F3B"/>
    <w:rsid w:val="007C4241"/>
    <w:rsid w:val="007C425E"/>
    <w:rsid w:val="007C55FF"/>
    <w:rsid w:val="007C6339"/>
    <w:rsid w:val="007C753F"/>
    <w:rsid w:val="007C7C43"/>
    <w:rsid w:val="007C7F0D"/>
    <w:rsid w:val="007D06E3"/>
    <w:rsid w:val="007D09E4"/>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CFC"/>
    <w:rsid w:val="007E0812"/>
    <w:rsid w:val="007E18DF"/>
    <w:rsid w:val="007E2C36"/>
    <w:rsid w:val="007E350D"/>
    <w:rsid w:val="007E39C8"/>
    <w:rsid w:val="007E3ACA"/>
    <w:rsid w:val="007E564D"/>
    <w:rsid w:val="007E5C4A"/>
    <w:rsid w:val="007E64D4"/>
    <w:rsid w:val="007E66E9"/>
    <w:rsid w:val="007E69F2"/>
    <w:rsid w:val="007E7432"/>
    <w:rsid w:val="007E74BF"/>
    <w:rsid w:val="007E7D2E"/>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D9D"/>
    <w:rsid w:val="008059C6"/>
    <w:rsid w:val="00805AD7"/>
    <w:rsid w:val="00805BD6"/>
    <w:rsid w:val="00805CEF"/>
    <w:rsid w:val="00805DE3"/>
    <w:rsid w:val="00807C35"/>
    <w:rsid w:val="00807F35"/>
    <w:rsid w:val="00807F69"/>
    <w:rsid w:val="008100F7"/>
    <w:rsid w:val="00810206"/>
    <w:rsid w:val="0081022B"/>
    <w:rsid w:val="00811898"/>
    <w:rsid w:val="00811CDC"/>
    <w:rsid w:val="008124D8"/>
    <w:rsid w:val="00813A7B"/>
    <w:rsid w:val="00813F04"/>
    <w:rsid w:val="0081513E"/>
    <w:rsid w:val="00815DA5"/>
    <w:rsid w:val="00816221"/>
    <w:rsid w:val="0081766B"/>
    <w:rsid w:val="008205AC"/>
    <w:rsid w:val="00820705"/>
    <w:rsid w:val="00820CBF"/>
    <w:rsid w:val="00820FA8"/>
    <w:rsid w:val="008212FD"/>
    <w:rsid w:val="00821489"/>
    <w:rsid w:val="008217B7"/>
    <w:rsid w:val="0082239B"/>
    <w:rsid w:val="0082292E"/>
    <w:rsid w:val="00822D06"/>
    <w:rsid w:val="00822EC4"/>
    <w:rsid w:val="0082348D"/>
    <w:rsid w:val="008236BE"/>
    <w:rsid w:val="00823EC5"/>
    <w:rsid w:val="008241CE"/>
    <w:rsid w:val="00825240"/>
    <w:rsid w:val="00825B43"/>
    <w:rsid w:val="00826F71"/>
    <w:rsid w:val="00827CC0"/>
    <w:rsid w:val="008306AB"/>
    <w:rsid w:val="00831026"/>
    <w:rsid w:val="0083119B"/>
    <w:rsid w:val="00831BAE"/>
    <w:rsid w:val="00832216"/>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304C"/>
    <w:rsid w:val="008536BB"/>
    <w:rsid w:val="00853A3C"/>
    <w:rsid w:val="008548CA"/>
    <w:rsid w:val="00856C06"/>
    <w:rsid w:val="0085790B"/>
    <w:rsid w:val="008579B9"/>
    <w:rsid w:val="00857C95"/>
    <w:rsid w:val="00857E78"/>
    <w:rsid w:val="00860AEF"/>
    <w:rsid w:val="00860B18"/>
    <w:rsid w:val="00860D5E"/>
    <w:rsid w:val="0086122C"/>
    <w:rsid w:val="00861310"/>
    <w:rsid w:val="00861F53"/>
    <w:rsid w:val="008623A7"/>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E5D"/>
    <w:rsid w:val="008935CF"/>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47A6"/>
    <w:rsid w:val="008B5C7C"/>
    <w:rsid w:val="008B63FE"/>
    <w:rsid w:val="008B672C"/>
    <w:rsid w:val="008B7781"/>
    <w:rsid w:val="008C065F"/>
    <w:rsid w:val="008C0743"/>
    <w:rsid w:val="008C0B4C"/>
    <w:rsid w:val="008C11F0"/>
    <w:rsid w:val="008C1DBA"/>
    <w:rsid w:val="008C24E7"/>
    <w:rsid w:val="008C2500"/>
    <w:rsid w:val="008C2CAC"/>
    <w:rsid w:val="008C3C57"/>
    <w:rsid w:val="008C3E2A"/>
    <w:rsid w:val="008C45BD"/>
    <w:rsid w:val="008C4B19"/>
    <w:rsid w:val="008C4F47"/>
    <w:rsid w:val="008C62D4"/>
    <w:rsid w:val="008C6B89"/>
    <w:rsid w:val="008C6B97"/>
    <w:rsid w:val="008C7EF7"/>
    <w:rsid w:val="008D18AA"/>
    <w:rsid w:val="008D1A2A"/>
    <w:rsid w:val="008D1ADE"/>
    <w:rsid w:val="008D35D9"/>
    <w:rsid w:val="008D3B36"/>
    <w:rsid w:val="008D3B85"/>
    <w:rsid w:val="008D462D"/>
    <w:rsid w:val="008D6084"/>
    <w:rsid w:val="008D64AC"/>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30C4"/>
    <w:rsid w:val="008E38B4"/>
    <w:rsid w:val="008E3BA4"/>
    <w:rsid w:val="008E44AB"/>
    <w:rsid w:val="008E4CAE"/>
    <w:rsid w:val="008E5179"/>
    <w:rsid w:val="008E57FE"/>
    <w:rsid w:val="008E6598"/>
    <w:rsid w:val="008E7214"/>
    <w:rsid w:val="008E7497"/>
    <w:rsid w:val="008E7884"/>
    <w:rsid w:val="008E7D6E"/>
    <w:rsid w:val="008E7E04"/>
    <w:rsid w:val="008F1056"/>
    <w:rsid w:val="008F2E8D"/>
    <w:rsid w:val="008F361D"/>
    <w:rsid w:val="008F387B"/>
    <w:rsid w:val="008F3DD9"/>
    <w:rsid w:val="008F4163"/>
    <w:rsid w:val="008F4814"/>
    <w:rsid w:val="008F4B18"/>
    <w:rsid w:val="008F4DA6"/>
    <w:rsid w:val="008F538E"/>
    <w:rsid w:val="008F5A20"/>
    <w:rsid w:val="008F5ABA"/>
    <w:rsid w:val="008F71AB"/>
    <w:rsid w:val="008F7905"/>
    <w:rsid w:val="008F7989"/>
    <w:rsid w:val="00901F1D"/>
    <w:rsid w:val="009028E8"/>
    <w:rsid w:val="00902E5C"/>
    <w:rsid w:val="0090363E"/>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528"/>
    <w:rsid w:val="00916AFE"/>
    <w:rsid w:val="00916FC8"/>
    <w:rsid w:val="009170D3"/>
    <w:rsid w:val="0091759C"/>
    <w:rsid w:val="00920026"/>
    <w:rsid w:val="009203E2"/>
    <w:rsid w:val="00920F61"/>
    <w:rsid w:val="0092119E"/>
    <w:rsid w:val="00921304"/>
    <w:rsid w:val="00921395"/>
    <w:rsid w:val="00921805"/>
    <w:rsid w:val="00921E63"/>
    <w:rsid w:val="00923396"/>
    <w:rsid w:val="00923F5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3333"/>
    <w:rsid w:val="0093349A"/>
    <w:rsid w:val="009338BA"/>
    <w:rsid w:val="00933FCB"/>
    <w:rsid w:val="009346C8"/>
    <w:rsid w:val="00934CEC"/>
    <w:rsid w:val="00934E69"/>
    <w:rsid w:val="00935E70"/>
    <w:rsid w:val="00935FEA"/>
    <w:rsid w:val="0093609A"/>
    <w:rsid w:val="00937401"/>
    <w:rsid w:val="009376FB"/>
    <w:rsid w:val="00937D6B"/>
    <w:rsid w:val="00940477"/>
    <w:rsid w:val="00940876"/>
    <w:rsid w:val="00940A53"/>
    <w:rsid w:val="00940F3C"/>
    <w:rsid w:val="009410E0"/>
    <w:rsid w:val="009419E9"/>
    <w:rsid w:val="00941FA9"/>
    <w:rsid w:val="00942DD0"/>
    <w:rsid w:val="009439B6"/>
    <w:rsid w:val="009444B4"/>
    <w:rsid w:val="00944644"/>
    <w:rsid w:val="00946A24"/>
    <w:rsid w:val="009470D4"/>
    <w:rsid w:val="00947337"/>
    <w:rsid w:val="00947E6E"/>
    <w:rsid w:val="009512FA"/>
    <w:rsid w:val="009516A9"/>
    <w:rsid w:val="00951E57"/>
    <w:rsid w:val="00952350"/>
    <w:rsid w:val="00952505"/>
    <w:rsid w:val="00953018"/>
    <w:rsid w:val="009533E2"/>
    <w:rsid w:val="00953554"/>
    <w:rsid w:val="0095385A"/>
    <w:rsid w:val="00954F3A"/>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3550"/>
    <w:rsid w:val="00964138"/>
    <w:rsid w:val="009648D6"/>
    <w:rsid w:val="00964B3F"/>
    <w:rsid w:val="00964C98"/>
    <w:rsid w:val="00971441"/>
    <w:rsid w:val="009715D4"/>
    <w:rsid w:val="0097179A"/>
    <w:rsid w:val="009731F4"/>
    <w:rsid w:val="009732A4"/>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3013"/>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2374"/>
    <w:rsid w:val="009B2E29"/>
    <w:rsid w:val="009B3163"/>
    <w:rsid w:val="009B35AE"/>
    <w:rsid w:val="009B422F"/>
    <w:rsid w:val="009B46BC"/>
    <w:rsid w:val="009B4D1A"/>
    <w:rsid w:val="009B519D"/>
    <w:rsid w:val="009B558B"/>
    <w:rsid w:val="009B6D21"/>
    <w:rsid w:val="009B78ED"/>
    <w:rsid w:val="009C0D57"/>
    <w:rsid w:val="009C181C"/>
    <w:rsid w:val="009C1A44"/>
    <w:rsid w:val="009C1C7F"/>
    <w:rsid w:val="009C1EC7"/>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BDF"/>
    <w:rsid w:val="009D3736"/>
    <w:rsid w:val="009D4529"/>
    <w:rsid w:val="009D604F"/>
    <w:rsid w:val="009D61BB"/>
    <w:rsid w:val="009D6410"/>
    <w:rsid w:val="009D68BB"/>
    <w:rsid w:val="009D6909"/>
    <w:rsid w:val="009D70C2"/>
    <w:rsid w:val="009D7244"/>
    <w:rsid w:val="009D7ADB"/>
    <w:rsid w:val="009D7B33"/>
    <w:rsid w:val="009E020C"/>
    <w:rsid w:val="009E06C3"/>
    <w:rsid w:val="009E0703"/>
    <w:rsid w:val="009E1035"/>
    <w:rsid w:val="009E16C2"/>
    <w:rsid w:val="009E16DA"/>
    <w:rsid w:val="009E1CD4"/>
    <w:rsid w:val="009E2391"/>
    <w:rsid w:val="009E476A"/>
    <w:rsid w:val="009E4E05"/>
    <w:rsid w:val="009E56FF"/>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36D"/>
    <w:rsid w:val="00A1069F"/>
    <w:rsid w:val="00A10ACA"/>
    <w:rsid w:val="00A10D08"/>
    <w:rsid w:val="00A11BB6"/>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46"/>
    <w:rsid w:val="00A20997"/>
    <w:rsid w:val="00A210D4"/>
    <w:rsid w:val="00A213DD"/>
    <w:rsid w:val="00A21454"/>
    <w:rsid w:val="00A216CE"/>
    <w:rsid w:val="00A22025"/>
    <w:rsid w:val="00A22498"/>
    <w:rsid w:val="00A22571"/>
    <w:rsid w:val="00A2298D"/>
    <w:rsid w:val="00A24560"/>
    <w:rsid w:val="00A25B0F"/>
    <w:rsid w:val="00A25BBB"/>
    <w:rsid w:val="00A25F2F"/>
    <w:rsid w:val="00A27FB6"/>
    <w:rsid w:val="00A30121"/>
    <w:rsid w:val="00A30368"/>
    <w:rsid w:val="00A3043A"/>
    <w:rsid w:val="00A30E02"/>
    <w:rsid w:val="00A30F6A"/>
    <w:rsid w:val="00A31C3E"/>
    <w:rsid w:val="00A32254"/>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9E5"/>
    <w:rsid w:val="00A4414E"/>
    <w:rsid w:val="00A4497A"/>
    <w:rsid w:val="00A44AB5"/>
    <w:rsid w:val="00A44BE8"/>
    <w:rsid w:val="00A44C96"/>
    <w:rsid w:val="00A44CDD"/>
    <w:rsid w:val="00A44F54"/>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C60"/>
    <w:rsid w:val="00A62589"/>
    <w:rsid w:val="00A62AD0"/>
    <w:rsid w:val="00A62C3A"/>
    <w:rsid w:val="00A6319C"/>
    <w:rsid w:val="00A63812"/>
    <w:rsid w:val="00A63DF7"/>
    <w:rsid w:val="00A6454D"/>
    <w:rsid w:val="00A64F2F"/>
    <w:rsid w:val="00A6611E"/>
    <w:rsid w:val="00A668BA"/>
    <w:rsid w:val="00A66FA7"/>
    <w:rsid w:val="00A67E16"/>
    <w:rsid w:val="00A67EB1"/>
    <w:rsid w:val="00A703CC"/>
    <w:rsid w:val="00A70C5C"/>
    <w:rsid w:val="00A710A2"/>
    <w:rsid w:val="00A71EA7"/>
    <w:rsid w:val="00A730AD"/>
    <w:rsid w:val="00A73855"/>
    <w:rsid w:val="00A73D64"/>
    <w:rsid w:val="00A74216"/>
    <w:rsid w:val="00A74360"/>
    <w:rsid w:val="00A744B4"/>
    <w:rsid w:val="00A751E3"/>
    <w:rsid w:val="00A753B9"/>
    <w:rsid w:val="00A7549A"/>
    <w:rsid w:val="00A75504"/>
    <w:rsid w:val="00A75FD7"/>
    <w:rsid w:val="00A77168"/>
    <w:rsid w:val="00A7723B"/>
    <w:rsid w:val="00A773C3"/>
    <w:rsid w:val="00A7793C"/>
    <w:rsid w:val="00A779BF"/>
    <w:rsid w:val="00A77D21"/>
    <w:rsid w:val="00A80085"/>
    <w:rsid w:val="00A8043B"/>
    <w:rsid w:val="00A80DA0"/>
    <w:rsid w:val="00A81323"/>
    <w:rsid w:val="00A820CB"/>
    <w:rsid w:val="00A82342"/>
    <w:rsid w:val="00A8236F"/>
    <w:rsid w:val="00A83BEF"/>
    <w:rsid w:val="00A84443"/>
    <w:rsid w:val="00A8483D"/>
    <w:rsid w:val="00A8487F"/>
    <w:rsid w:val="00A849A3"/>
    <w:rsid w:val="00A84A0E"/>
    <w:rsid w:val="00A8575D"/>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8E7"/>
    <w:rsid w:val="00AA0A06"/>
    <w:rsid w:val="00AA1351"/>
    <w:rsid w:val="00AA184C"/>
    <w:rsid w:val="00AA1AF4"/>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5C19"/>
    <w:rsid w:val="00AB724B"/>
    <w:rsid w:val="00AB726C"/>
    <w:rsid w:val="00AB72B4"/>
    <w:rsid w:val="00AB7A7A"/>
    <w:rsid w:val="00AC02AA"/>
    <w:rsid w:val="00AC0537"/>
    <w:rsid w:val="00AC0A84"/>
    <w:rsid w:val="00AC1508"/>
    <w:rsid w:val="00AC2A0B"/>
    <w:rsid w:val="00AC2BEE"/>
    <w:rsid w:val="00AC2E53"/>
    <w:rsid w:val="00AC484F"/>
    <w:rsid w:val="00AC4B20"/>
    <w:rsid w:val="00AC56F2"/>
    <w:rsid w:val="00AC71C3"/>
    <w:rsid w:val="00AD09F7"/>
    <w:rsid w:val="00AD0D42"/>
    <w:rsid w:val="00AD1EFA"/>
    <w:rsid w:val="00AD2072"/>
    <w:rsid w:val="00AD2DBD"/>
    <w:rsid w:val="00AD2FBF"/>
    <w:rsid w:val="00AD340E"/>
    <w:rsid w:val="00AD3B81"/>
    <w:rsid w:val="00AD455D"/>
    <w:rsid w:val="00AD463C"/>
    <w:rsid w:val="00AD4F60"/>
    <w:rsid w:val="00AD5044"/>
    <w:rsid w:val="00AD5114"/>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4402"/>
    <w:rsid w:val="00AF4639"/>
    <w:rsid w:val="00AF4E92"/>
    <w:rsid w:val="00AF554B"/>
    <w:rsid w:val="00AF55C5"/>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06862"/>
    <w:rsid w:val="00B10109"/>
    <w:rsid w:val="00B1085E"/>
    <w:rsid w:val="00B10FD1"/>
    <w:rsid w:val="00B112D5"/>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0E8F"/>
    <w:rsid w:val="00B22E22"/>
    <w:rsid w:val="00B22F5F"/>
    <w:rsid w:val="00B23353"/>
    <w:rsid w:val="00B23813"/>
    <w:rsid w:val="00B23FD9"/>
    <w:rsid w:val="00B24591"/>
    <w:rsid w:val="00B245D5"/>
    <w:rsid w:val="00B245EF"/>
    <w:rsid w:val="00B24C36"/>
    <w:rsid w:val="00B24F94"/>
    <w:rsid w:val="00B25126"/>
    <w:rsid w:val="00B25A52"/>
    <w:rsid w:val="00B25AED"/>
    <w:rsid w:val="00B25FC3"/>
    <w:rsid w:val="00B27875"/>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6D2B"/>
    <w:rsid w:val="00B37657"/>
    <w:rsid w:val="00B37AFD"/>
    <w:rsid w:val="00B37B07"/>
    <w:rsid w:val="00B4046F"/>
    <w:rsid w:val="00B406B3"/>
    <w:rsid w:val="00B40A36"/>
    <w:rsid w:val="00B41BCA"/>
    <w:rsid w:val="00B41D39"/>
    <w:rsid w:val="00B422C0"/>
    <w:rsid w:val="00B426CA"/>
    <w:rsid w:val="00B426E1"/>
    <w:rsid w:val="00B43820"/>
    <w:rsid w:val="00B4387A"/>
    <w:rsid w:val="00B44746"/>
    <w:rsid w:val="00B44854"/>
    <w:rsid w:val="00B44BA5"/>
    <w:rsid w:val="00B4554E"/>
    <w:rsid w:val="00B458D0"/>
    <w:rsid w:val="00B46696"/>
    <w:rsid w:val="00B4792C"/>
    <w:rsid w:val="00B50CAE"/>
    <w:rsid w:val="00B512AD"/>
    <w:rsid w:val="00B5196C"/>
    <w:rsid w:val="00B525CB"/>
    <w:rsid w:val="00B52697"/>
    <w:rsid w:val="00B54215"/>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964"/>
    <w:rsid w:val="00B81E6F"/>
    <w:rsid w:val="00B82123"/>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71E"/>
    <w:rsid w:val="00BA2C2A"/>
    <w:rsid w:val="00BA2CF9"/>
    <w:rsid w:val="00BA2F30"/>
    <w:rsid w:val="00BA3982"/>
    <w:rsid w:val="00BA405F"/>
    <w:rsid w:val="00BA4771"/>
    <w:rsid w:val="00BA482B"/>
    <w:rsid w:val="00BA4BDA"/>
    <w:rsid w:val="00BA5027"/>
    <w:rsid w:val="00BA661F"/>
    <w:rsid w:val="00BA665B"/>
    <w:rsid w:val="00BA6FE8"/>
    <w:rsid w:val="00BA732D"/>
    <w:rsid w:val="00BA7370"/>
    <w:rsid w:val="00BA778B"/>
    <w:rsid w:val="00BB0888"/>
    <w:rsid w:val="00BB0DF1"/>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61A"/>
    <w:rsid w:val="00BD088E"/>
    <w:rsid w:val="00BD0F18"/>
    <w:rsid w:val="00BD182E"/>
    <w:rsid w:val="00BD2063"/>
    <w:rsid w:val="00BD2950"/>
    <w:rsid w:val="00BD337A"/>
    <w:rsid w:val="00BD33D9"/>
    <w:rsid w:val="00BD38C5"/>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A61"/>
    <w:rsid w:val="00C05FBA"/>
    <w:rsid w:val="00C05FEE"/>
    <w:rsid w:val="00C06CCF"/>
    <w:rsid w:val="00C0794D"/>
    <w:rsid w:val="00C10E78"/>
    <w:rsid w:val="00C10EF1"/>
    <w:rsid w:val="00C1159D"/>
    <w:rsid w:val="00C1233E"/>
    <w:rsid w:val="00C12FB3"/>
    <w:rsid w:val="00C138BC"/>
    <w:rsid w:val="00C13D85"/>
    <w:rsid w:val="00C14639"/>
    <w:rsid w:val="00C14E82"/>
    <w:rsid w:val="00C14FF6"/>
    <w:rsid w:val="00C15A85"/>
    <w:rsid w:val="00C1637C"/>
    <w:rsid w:val="00C1641B"/>
    <w:rsid w:val="00C165FC"/>
    <w:rsid w:val="00C176D5"/>
    <w:rsid w:val="00C17D24"/>
    <w:rsid w:val="00C2082C"/>
    <w:rsid w:val="00C20B85"/>
    <w:rsid w:val="00C20EB0"/>
    <w:rsid w:val="00C21004"/>
    <w:rsid w:val="00C21005"/>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7143"/>
    <w:rsid w:val="00C27490"/>
    <w:rsid w:val="00C27D37"/>
    <w:rsid w:val="00C309E8"/>
    <w:rsid w:val="00C32017"/>
    <w:rsid w:val="00C32571"/>
    <w:rsid w:val="00C325CD"/>
    <w:rsid w:val="00C3322E"/>
    <w:rsid w:val="00C337F5"/>
    <w:rsid w:val="00C3383E"/>
    <w:rsid w:val="00C33B90"/>
    <w:rsid w:val="00C34161"/>
    <w:rsid w:val="00C34B32"/>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8A2"/>
    <w:rsid w:val="00C439BE"/>
    <w:rsid w:val="00C4539B"/>
    <w:rsid w:val="00C45466"/>
    <w:rsid w:val="00C455C1"/>
    <w:rsid w:val="00C4581D"/>
    <w:rsid w:val="00C4635B"/>
    <w:rsid w:val="00C47472"/>
    <w:rsid w:val="00C500F0"/>
    <w:rsid w:val="00C504A7"/>
    <w:rsid w:val="00C506C9"/>
    <w:rsid w:val="00C50A16"/>
    <w:rsid w:val="00C51C9A"/>
    <w:rsid w:val="00C52C68"/>
    <w:rsid w:val="00C52D98"/>
    <w:rsid w:val="00C52DA1"/>
    <w:rsid w:val="00C53D24"/>
    <w:rsid w:val="00C54640"/>
    <w:rsid w:val="00C547A6"/>
    <w:rsid w:val="00C54A3A"/>
    <w:rsid w:val="00C55C32"/>
    <w:rsid w:val="00C56A67"/>
    <w:rsid w:val="00C56CC2"/>
    <w:rsid w:val="00C56D8D"/>
    <w:rsid w:val="00C57498"/>
    <w:rsid w:val="00C5763C"/>
    <w:rsid w:val="00C5780C"/>
    <w:rsid w:val="00C5796B"/>
    <w:rsid w:val="00C57C64"/>
    <w:rsid w:val="00C60CE0"/>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60DC"/>
    <w:rsid w:val="00C8082B"/>
    <w:rsid w:val="00C81A88"/>
    <w:rsid w:val="00C81BD5"/>
    <w:rsid w:val="00C81D46"/>
    <w:rsid w:val="00C82298"/>
    <w:rsid w:val="00C8331F"/>
    <w:rsid w:val="00C833B4"/>
    <w:rsid w:val="00C83C3E"/>
    <w:rsid w:val="00C84284"/>
    <w:rsid w:val="00C84887"/>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E51"/>
    <w:rsid w:val="00CA1691"/>
    <w:rsid w:val="00CA41E7"/>
    <w:rsid w:val="00CA4A99"/>
    <w:rsid w:val="00CA5520"/>
    <w:rsid w:val="00CA5812"/>
    <w:rsid w:val="00CA5BD4"/>
    <w:rsid w:val="00CA5C14"/>
    <w:rsid w:val="00CA76FC"/>
    <w:rsid w:val="00CA7E7B"/>
    <w:rsid w:val="00CB0236"/>
    <w:rsid w:val="00CB1881"/>
    <w:rsid w:val="00CB1969"/>
    <w:rsid w:val="00CB19E3"/>
    <w:rsid w:val="00CB2C3A"/>
    <w:rsid w:val="00CB2D38"/>
    <w:rsid w:val="00CB31B4"/>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94E"/>
    <w:rsid w:val="00CC21AC"/>
    <w:rsid w:val="00CC232E"/>
    <w:rsid w:val="00CC2514"/>
    <w:rsid w:val="00CC2D34"/>
    <w:rsid w:val="00CC2F69"/>
    <w:rsid w:val="00CC315F"/>
    <w:rsid w:val="00CC3D38"/>
    <w:rsid w:val="00CC40C3"/>
    <w:rsid w:val="00CC4CB4"/>
    <w:rsid w:val="00CC4E5D"/>
    <w:rsid w:val="00CC50AE"/>
    <w:rsid w:val="00CC5E38"/>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4AF7"/>
    <w:rsid w:val="00CF4D20"/>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1060D"/>
    <w:rsid w:val="00D10D14"/>
    <w:rsid w:val="00D10E7C"/>
    <w:rsid w:val="00D11182"/>
    <w:rsid w:val="00D1137B"/>
    <w:rsid w:val="00D11807"/>
    <w:rsid w:val="00D11DB3"/>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951"/>
    <w:rsid w:val="00D17AD8"/>
    <w:rsid w:val="00D2104A"/>
    <w:rsid w:val="00D21BB5"/>
    <w:rsid w:val="00D21FFC"/>
    <w:rsid w:val="00D223B6"/>
    <w:rsid w:val="00D223E8"/>
    <w:rsid w:val="00D224E1"/>
    <w:rsid w:val="00D22DC8"/>
    <w:rsid w:val="00D2477B"/>
    <w:rsid w:val="00D2522A"/>
    <w:rsid w:val="00D2531C"/>
    <w:rsid w:val="00D25428"/>
    <w:rsid w:val="00D2553E"/>
    <w:rsid w:val="00D2742F"/>
    <w:rsid w:val="00D2754F"/>
    <w:rsid w:val="00D277C5"/>
    <w:rsid w:val="00D279D9"/>
    <w:rsid w:val="00D31011"/>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11B"/>
    <w:rsid w:val="00D52B7E"/>
    <w:rsid w:val="00D52E2F"/>
    <w:rsid w:val="00D52F59"/>
    <w:rsid w:val="00D53445"/>
    <w:rsid w:val="00D53E3E"/>
    <w:rsid w:val="00D54620"/>
    <w:rsid w:val="00D55904"/>
    <w:rsid w:val="00D5614E"/>
    <w:rsid w:val="00D5616F"/>
    <w:rsid w:val="00D57940"/>
    <w:rsid w:val="00D60327"/>
    <w:rsid w:val="00D61384"/>
    <w:rsid w:val="00D61526"/>
    <w:rsid w:val="00D61C39"/>
    <w:rsid w:val="00D61F81"/>
    <w:rsid w:val="00D620A6"/>
    <w:rsid w:val="00D62BE6"/>
    <w:rsid w:val="00D63766"/>
    <w:rsid w:val="00D63912"/>
    <w:rsid w:val="00D63923"/>
    <w:rsid w:val="00D6451B"/>
    <w:rsid w:val="00D64B57"/>
    <w:rsid w:val="00D651A1"/>
    <w:rsid w:val="00D65DEA"/>
    <w:rsid w:val="00D6650F"/>
    <w:rsid w:val="00D66579"/>
    <w:rsid w:val="00D676D3"/>
    <w:rsid w:val="00D67B06"/>
    <w:rsid w:val="00D67BC7"/>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4983"/>
    <w:rsid w:val="00D84C00"/>
    <w:rsid w:val="00D85494"/>
    <w:rsid w:val="00D8582C"/>
    <w:rsid w:val="00D85D61"/>
    <w:rsid w:val="00D8616D"/>
    <w:rsid w:val="00D8711B"/>
    <w:rsid w:val="00D87384"/>
    <w:rsid w:val="00D90683"/>
    <w:rsid w:val="00D90B2A"/>
    <w:rsid w:val="00D91483"/>
    <w:rsid w:val="00D915C8"/>
    <w:rsid w:val="00D9310B"/>
    <w:rsid w:val="00D931F3"/>
    <w:rsid w:val="00D93726"/>
    <w:rsid w:val="00D93F3E"/>
    <w:rsid w:val="00D9405B"/>
    <w:rsid w:val="00D94942"/>
    <w:rsid w:val="00D95145"/>
    <w:rsid w:val="00D96594"/>
    <w:rsid w:val="00D967CB"/>
    <w:rsid w:val="00D968D4"/>
    <w:rsid w:val="00D96EE0"/>
    <w:rsid w:val="00D97BD1"/>
    <w:rsid w:val="00DA00C3"/>
    <w:rsid w:val="00DA01E9"/>
    <w:rsid w:val="00DA06B8"/>
    <w:rsid w:val="00DA14A9"/>
    <w:rsid w:val="00DA286D"/>
    <w:rsid w:val="00DA2969"/>
    <w:rsid w:val="00DA29B7"/>
    <w:rsid w:val="00DA2E5F"/>
    <w:rsid w:val="00DA337C"/>
    <w:rsid w:val="00DA4187"/>
    <w:rsid w:val="00DA4842"/>
    <w:rsid w:val="00DA4C97"/>
    <w:rsid w:val="00DA5989"/>
    <w:rsid w:val="00DA5AB1"/>
    <w:rsid w:val="00DA5F9D"/>
    <w:rsid w:val="00DA69B2"/>
    <w:rsid w:val="00DA7462"/>
    <w:rsid w:val="00DA7AD0"/>
    <w:rsid w:val="00DB02D7"/>
    <w:rsid w:val="00DB03CC"/>
    <w:rsid w:val="00DB12D4"/>
    <w:rsid w:val="00DB14F0"/>
    <w:rsid w:val="00DB1745"/>
    <w:rsid w:val="00DB19BB"/>
    <w:rsid w:val="00DB1AFF"/>
    <w:rsid w:val="00DB219A"/>
    <w:rsid w:val="00DB3165"/>
    <w:rsid w:val="00DB4292"/>
    <w:rsid w:val="00DB5023"/>
    <w:rsid w:val="00DB6E46"/>
    <w:rsid w:val="00DB7117"/>
    <w:rsid w:val="00DB7760"/>
    <w:rsid w:val="00DB7DD4"/>
    <w:rsid w:val="00DC00B4"/>
    <w:rsid w:val="00DC0954"/>
    <w:rsid w:val="00DC0DF8"/>
    <w:rsid w:val="00DC15BA"/>
    <w:rsid w:val="00DC18CD"/>
    <w:rsid w:val="00DC1A68"/>
    <w:rsid w:val="00DC30B8"/>
    <w:rsid w:val="00DC478F"/>
    <w:rsid w:val="00DC62E5"/>
    <w:rsid w:val="00DC6D70"/>
    <w:rsid w:val="00DC6F33"/>
    <w:rsid w:val="00DC7349"/>
    <w:rsid w:val="00DD0EA9"/>
    <w:rsid w:val="00DD14D8"/>
    <w:rsid w:val="00DD1599"/>
    <w:rsid w:val="00DD16F1"/>
    <w:rsid w:val="00DD1B03"/>
    <w:rsid w:val="00DD1E43"/>
    <w:rsid w:val="00DD2A62"/>
    <w:rsid w:val="00DD2F2F"/>
    <w:rsid w:val="00DD2F7A"/>
    <w:rsid w:val="00DD3885"/>
    <w:rsid w:val="00DD5808"/>
    <w:rsid w:val="00DD5946"/>
    <w:rsid w:val="00DD5B04"/>
    <w:rsid w:val="00DD5DAE"/>
    <w:rsid w:val="00DD5EC6"/>
    <w:rsid w:val="00DD605F"/>
    <w:rsid w:val="00DD7024"/>
    <w:rsid w:val="00DD72A0"/>
    <w:rsid w:val="00DD735D"/>
    <w:rsid w:val="00DD7F7D"/>
    <w:rsid w:val="00DE0159"/>
    <w:rsid w:val="00DE064A"/>
    <w:rsid w:val="00DE082D"/>
    <w:rsid w:val="00DE1410"/>
    <w:rsid w:val="00DE20C6"/>
    <w:rsid w:val="00DE3119"/>
    <w:rsid w:val="00DE3FF0"/>
    <w:rsid w:val="00DE4105"/>
    <w:rsid w:val="00DE5189"/>
    <w:rsid w:val="00DE7108"/>
    <w:rsid w:val="00DE78D1"/>
    <w:rsid w:val="00DE78FF"/>
    <w:rsid w:val="00DF0263"/>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62D7"/>
    <w:rsid w:val="00E16382"/>
    <w:rsid w:val="00E1699C"/>
    <w:rsid w:val="00E16E75"/>
    <w:rsid w:val="00E1746D"/>
    <w:rsid w:val="00E2012A"/>
    <w:rsid w:val="00E205A2"/>
    <w:rsid w:val="00E20BA4"/>
    <w:rsid w:val="00E210D0"/>
    <w:rsid w:val="00E23137"/>
    <w:rsid w:val="00E23980"/>
    <w:rsid w:val="00E241E9"/>
    <w:rsid w:val="00E257C3"/>
    <w:rsid w:val="00E25A2C"/>
    <w:rsid w:val="00E25CB3"/>
    <w:rsid w:val="00E25DA4"/>
    <w:rsid w:val="00E26237"/>
    <w:rsid w:val="00E26CB8"/>
    <w:rsid w:val="00E26D16"/>
    <w:rsid w:val="00E26FCF"/>
    <w:rsid w:val="00E27165"/>
    <w:rsid w:val="00E275D9"/>
    <w:rsid w:val="00E3044A"/>
    <w:rsid w:val="00E30E49"/>
    <w:rsid w:val="00E31A4A"/>
    <w:rsid w:val="00E3344A"/>
    <w:rsid w:val="00E33B29"/>
    <w:rsid w:val="00E33B62"/>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24C8"/>
    <w:rsid w:val="00E4251D"/>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B5F"/>
    <w:rsid w:val="00E60FF7"/>
    <w:rsid w:val="00E613AE"/>
    <w:rsid w:val="00E61429"/>
    <w:rsid w:val="00E61ABB"/>
    <w:rsid w:val="00E61FD7"/>
    <w:rsid w:val="00E623E6"/>
    <w:rsid w:val="00E630A2"/>
    <w:rsid w:val="00E630C0"/>
    <w:rsid w:val="00E63107"/>
    <w:rsid w:val="00E6312C"/>
    <w:rsid w:val="00E634E6"/>
    <w:rsid w:val="00E63DCE"/>
    <w:rsid w:val="00E64700"/>
    <w:rsid w:val="00E65074"/>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20F4"/>
    <w:rsid w:val="00E823F9"/>
    <w:rsid w:val="00E82C1F"/>
    <w:rsid w:val="00E83671"/>
    <w:rsid w:val="00E839C4"/>
    <w:rsid w:val="00E840EE"/>
    <w:rsid w:val="00E84314"/>
    <w:rsid w:val="00E849CA"/>
    <w:rsid w:val="00E84A71"/>
    <w:rsid w:val="00E8556F"/>
    <w:rsid w:val="00E86556"/>
    <w:rsid w:val="00E86D35"/>
    <w:rsid w:val="00E86DC2"/>
    <w:rsid w:val="00E86E32"/>
    <w:rsid w:val="00E86F2E"/>
    <w:rsid w:val="00E8732E"/>
    <w:rsid w:val="00E9011F"/>
    <w:rsid w:val="00E906EB"/>
    <w:rsid w:val="00E90AEC"/>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22FA"/>
    <w:rsid w:val="00EA2744"/>
    <w:rsid w:val="00EA37B9"/>
    <w:rsid w:val="00EA39F7"/>
    <w:rsid w:val="00EA3DC2"/>
    <w:rsid w:val="00EA434E"/>
    <w:rsid w:val="00EA4757"/>
    <w:rsid w:val="00EA560B"/>
    <w:rsid w:val="00EA5669"/>
    <w:rsid w:val="00EA5CC6"/>
    <w:rsid w:val="00EA63EF"/>
    <w:rsid w:val="00EA7CBF"/>
    <w:rsid w:val="00EB0A89"/>
    <w:rsid w:val="00EB1573"/>
    <w:rsid w:val="00EB185F"/>
    <w:rsid w:val="00EB1910"/>
    <w:rsid w:val="00EB2D83"/>
    <w:rsid w:val="00EB2E97"/>
    <w:rsid w:val="00EB3416"/>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1258"/>
    <w:rsid w:val="00EE13DA"/>
    <w:rsid w:val="00EE1668"/>
    <w:rsid w:val="00EE1EDB"/>
    <w:rsid w:val="00EE24E2"/>
    <w:rsid w:val="00EE2BF0"/>
    <w:rsid w:val="00EE366D"/>
    <w:rsid w:val="00EE5454"/>
    <w:rsid w:val="00EE54C4"/>
    <w:rsid w:val="00EE59B5"/>
    <w:rsid w:val="00EE5FB7"/>
    <w:rsid w:val="00EE6783"/>
    <w:rsid w:val="00EE7B54"/>
    <w:rsid w:val="00EE7C47"/>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E67"/>
    <w:rsid w:val="00F02744"/>
    <w:rsid w:val="00F02BFD"/>
    <w:rsid w:val="00F02D25"/>
    <w:rsid w:val="00F03C3D"/>
    <w:rsid w:val="00F0435D"/>
    <w:rsid w:val="00F04580"/>
    <w:rsid w:val="00F04ECA"/>
    <w:rsid w:val="00F04F8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EA9"/>
    <w:rsid w:val="00F15505"/>
    <w:rsid w:val="00F15BFF"/>
    <w:rsid w:val="00F16E4F"/>
    <w:rsid w:val="00F17244"/>
    <w:rsid w:val="00F20ECE"/>
    <w:rsid w:val="00F213A0"/>
    <w:rsid w:val="00F21D54"/>
    <w:rsid w:val="00F21EF4"/>
    <w:rsid w:val="00F23113"/>
    <w:rsid w:val="00F23255"/>
    <w:rsid w:val="00F23393"/>
    <w:rsid w:val="00F23759"/>
    <w:rsid w:val="00F24644"/>
    <w:rsid w:val="00F25947"/>
    <w:rsid w:val="00F262D6"/>
    <w:rsid w:val="00F26F33"/>
    <w:rsid w:val="00F2748A"/>
    <w:rsid w:val="00F300A8"/>
    <w:rsid w:val="00F302C6"/>
    <w:rsid w:val="00F30400"/>
    <w:rsid w:val="00F3079E"/>
    <w:rsid w:val="00F3399B"/>
    <w:rsid w:val="00F33F4B"/>
    <w:rsid w:val="00F346ED"/>
    <w:rsid w:val="00F34945"/>
    <w:rsid w:val="00F34E1E"/>
    <w:rsid w:val="00F3570C"/>
    <w:rsid w:val="00F363A4"/>
    <w:rsid w:val="00F36613"/>
    <w:rsid w:val="00F36765"/>
    <w:rsid w:val="00F368FF"/>
    <w:rsid w:val="00F37068"/>
    <w:rsid w:val="00F37F3F"/>
    <w:rsid w:val="00F40992"/>
    <w:rsid w:val="00F409C6"/>
    <w:rsid w:val="00F40F72"/>
    <w:rsid w:val="00F41596"/>
    <w:rsid w:val="00F41D8B"/>
    <w:rsid w:val="00F42121"/>
    <w:rsid w:val="00F424B3"/>
    <w:rsid w:val="00F428B1"/>
    <w:rsid w:val="00F428B4"/>
    <w:rsid w:val="00F4345D"/>
    <w:rsid w:val="00F4387B"/>
    <w:rsid w:val="00F45921"/>
    <w:rsid w:val="00F45B91"/>
    <w:rsid w:val="00F46639"/>
    <w:rsid w:val="00F476FD"/>
    <w:rsid w:val="00F50183"/>
    <w:rsid w:val="00F50D92"/>
    <w:rsid w:val="00F51765"/>
    <w:rsid w:val="00F51A51"/>
    <w:rsid w:val="00F51BC6"/>
    <w:rsid w:val="00F51CB4"/>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6C11"/>
    <w:rsid w:val="00F76C69"/>
    <w:rsid w:val="00F77021"/>
    <w:rsid w:val="00F770AB"/>
    <w:rsid w:val="00F77E61"/>
    <w:rsid w:val="00F80221"/>
    <w:rsid w:val="00F80A0A"/>
    <w:rsid w:val="00F80C81"/>
    <w:rsid w:val="00F815AC"/>
    <w:rsid w:val="00F8297B"/>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EBD"/>
    <w:rsid w:val="00FA0FAC"/>
    <w:rsid w:val="00FA10F7"/>
    <w:rsid w:val="00FA1DA2"/>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AA"/>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4AE"/>
    <w:rsid w:val="00FD0DFA"/>
    <w:rsid w:val="00FD1890"/>
    <w:rsid w:val="00FD1994"/>
    <w:rsid w:val="00FD3508"/>
    <w:rsid w:val="00FD393C"/>
    <w:rsid w:val="00FD3AFF"/>
    <w:rsid w:val="00FD43BB"/>
    <w:rsid w:val="00FD4AF3"/>
    <w:rsid w:val="00FD72B1"/>
    <w:rsid w:val="00FD798D"/>
    <w:rsid w:val="00FE141E"/>
    <w:rsid w:val="00FE144E"/>
    <w:rsid w:val="00FE1768"/>
    <w:rsid w:val="00FE1DD5"/>
    <w:rsid w:val="00FE24F4"/>
    <w:rsid w:val="00FE2560"/>
    <w:rsid w:val="00FE35D0"/>
    <w:rsid w:val="00FE42ED"/>
    <w:rsid w:val="00FE4E06"/>
    <w:rsid w:val="00FE55A7"/>
    <w:rsid w:val="00FE5C5A"/>
    <w:rsid w:val="00FE6432"/>
    <w:rsid w:val="00FE72A0"/>
    <w:rsid w:val="00FF0050"/>
    <w:rsid w:val="00FF045F"/>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040"/>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7</TotalTime>
  <Pages>14</Pages>
  <Words>5115</Words>
  <Characters>28133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10</cp:revision>
  <cp:lastPrinted>2020-01-30T15:05:00Z</cp:lastPrinted>
  <dcterms:created xsi:type="dcterms:W3CDTF">2021-02-18T21:15:00Z</dcterms:created>
  <dcterms:modified xsi:type="dcterms:W3CDTF">2021-02-23T14:53:00Z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