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B2192D"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B2192D">
        <w:rPr>
          <w:rFonts w:ascii="Arial" w:hAnsi="Arial" w:cs="Arial"/>
          <w:bCs/>
          <w:color w:val="000000" w:themeColor="text1"/>
          <w:sz w:val="16"/>
          <w:szCs w:val="16"/>
          <w:lang w:val="es-ES_tradnl" w:eastAsia="es-ES"/>
        </w:rPr>
        <w:t>CCE-DES-FM-17</w:t>
      </w:r>
      <w:bookmarkEnd w:id="0"/>
      <w:bookmarkEnd w:id="1"/>
    </w:p>
    <w:p w14:paraId="55FBD910" w14:textId="77777777" w:rsidR="008536BB" w:rsidRPr="00B2192D" w:rsidRDefault="008536BB" w:rsidP="00B95C30">
      <w:pPr>
        <w:spacing w:line="276" w:lineRule="auto"/>
        <w:jc w:val="both"/>
        <w:rPr>
          <w:rFonts w:ascii="Arial" w:hAnsi="Arial" w:cs="Arial"/>
          <w:noProof/>
          <w:color w:val="000000" w:themeColor="text1"/>
          <w:sz w:val="22"/>
          <w:lang w:val="es-ES_tradnl"/>
        </w:rPr>
      </w:pPr>
    </w:p>
    <w:p w14:paraId="5F8DDAC5" w14:textId="77777777" w:rsidR="00795D84" w:rsidRPr="00C135E7" w:rsidRDefault="00795D84" w:rsidP="00795D84">
      <w:pPr>
        <w:jc w:val="both"/>
        <w:rPr>
          <w:rFonts w:ascii="Arial" w:eastAsia="Calibri" w:hAnsi="Arial" w:cs="Arial"/>
          <w:b/>
          <w:sz w:val="22"/>
          <w:lang w:val="es-ES_tradnl"/>
        </w:rPr>
      </w:pPr>
      <w:r>
        <w:rPr>
          <w:rFonts w:ascii="Arial" w:eastAsia="Calibri" w:hAnsi="Arial" w:cs="Arial"/>
          <w:b/>
          <w:sz w:val="22"/>
          <w:lang w:val="es-ES_tradnl"/>
        </w:rPr>
        <w:t>SERVICIOS PÚBLICOS DOMICILIARIOS</w:t>
      </w:r>
      <w:r w:rsidRPr="00C135E7">
        <w:rPr>
          <w:rFonts w:ascii="Arial" w:eastAsia="Calibri" w:hAnsi="Arial" w:cs="Arial"/>
          <w:b/>
          <w:sz w:val="22"/>
          <w:lang w:val="es-ES_tradnl"/>
        </w:rPr>
        <w:t xml:space="preserve"> </w:t>
      </w:r>
      <w:bookmarkStart w:id="2" w:name="_Hlk39666823"/>
      <w:r w:rsidRPr="00C135E7">
        <w:rPr>
          <w:rFonts w:ascii="Arial" w:eastAsia="Calibri" w:hAnsi="Arial" w:cs="Arial"/>
          <w:b/>
          <w:color w:val="000000" w:themeColor="text1"/>
          <w:sz w:val="22"/>
          <w:lang w:val="es-ES_tradnl"/>
        </w:rPr>
        <w:t>–</w:t>
      </w:r>
      <w:bookmarkEnd w:id="2"/>
      <w:r w:rsidRPr="00C135E7">
        <w:rPr>
          <w:rFonts w:ascii="Arial" w:eastAsia="Calibri" w:hAnsi="Arial" w:cs="Arial"/>
          <w:b/>
          <w:sz w:val="22"/>
          <w:lang w:val="es-ES_tradnl"/>
        </w:rPr>
        <w:t xml:space="preserve"> </w:t>
      </w:r>
      <w:r>
        <w:rPr>
          <w:rFonts w:ascii="Arial" w:eastAsia="Calibri" w:hAnsi="Arial" w:cs="Arial"/>
          <w:b/>
          <w:sz w:val="22"/>
          <w:lang w:val="es-ES_tradnl"/>
        </w:rPr>
        <w:t xml:space="preserve">Operadores autorizados </w:t>
      </w:r>
      <w:r w:rsidRPr="00C135E7">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Modelo económico</w:t>
      </w:r>
      <w:r w:rsidRPr="00C135E7">
        <w:rPr>
          <w:rFonts w:ascii="Arial" w:eastAsia="Calibri" w:hAnsi="Arial" w:cs="Arial"/>
          <w:b/>
          <w:sz w:val="22"/>
          <w:lang w:val="es-ES_tradnl"/>
        </w:rPr>
        <w:t xml:space="preserve"> </w:t>
      </w:r>
    </w:p>
    <w:p w14:paraId="600E9BF8" w14:textId="77777777" w:rsidR="00795D84" w:rsidRPr="00C135E7" w:rsidRDefault="00795D84" w:rsidP="00795D84">
      <w:pPr>
        <w:jc w:val="both"/>
        <w:rPr>
          <w:rFonts w:ascii="Arial" w:eastAsia="Calibri" w:hAnsi="Arial" w:cs="Arial"/>
          <w:sz w:val="20"/>
          <w:szCs w:val="20"/>
          <w:lang w:val="es-ES_tradnl"/>
        </w:rPr>
      </w:pPr>
    </w:p>
    <w:p w14:paraId="2B826238" w14:textId="77777777" w:rsidR="00795D84" w:rsidRPr="00981E47" w:rsidRDefault="00795D84" w:rsidP="00795D84">
      <w:pPr>
        <w:jc w:val="both"/>
        <w:rPr>
          <w:rFonts w:ascii="Arial" w:eastAsia="Calibri" w:hAnsi="Arial" w:cs="Arial"/>
          <w:sz w:val="20"/>
          <w:szCs w:val="20"/>
          <w:lang w:val="es-ES_tradnl"/>
        </w:rPr>
      </w:pPr>
      <w:r w:rsidRPr="00981E47">
        <w:rPr>
          <w:rFonts w:ascii="Arial" w:eastAsia="Calibri" w:hAnsi="Arial" w:cs="Arial"/>
          <w:sz w:val="20"/>
          <w:szCs w:val="20"/>
          <w:lang w:val="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 […]</w:t>
      </w:r>
    </w:p>
    <w:p w14:paraId="43FED21D" w14:textId="77777777" w:rsidR="00795D84" w:rsidRPr="00981E47" w:rsidRDefault="00795D84" w:rsidP="00795D84">
      <w:pPr>
        <w:jc w:val="both"/>
        <w:rPr>
          <w:rFonts w:ascii="Arial" w:hAnsi="Arial" w:cs="Arial"/>
          <w:noProof/>
          <w:color w:val="000000" w:themeColor="text1"/>
          <w:sz w:val="20"/>
          <w:szCs w:val="20"/>
          <w:lang w:val="es-ES_tradnl"/>
        </w:rPr>
      </w:pPr>
    </w:p>
    <w:p w14:paraId="21CF7F39" w14:textId="77777777" w:rsidR="00795D84" w:rsidRPr="00981E47" w:rsidRDefault="00795D84" w:rsidP="00795D84">
      <w:pPr>
        <w:jc w:val="both"/>
        <w:rPr>
          <w:rFonts w:ascii="Arial" w:hAnsi="Arial" w:cs="Arial"/>
          <w:noProof/>
          <w:color w:val="000000" w:themeColor="text1"/>
          <w:sz w:val="20"/>
          <w:szCs w:val="20"/>
          <w:lang w:val="es-ES_tradnl"/>
        </w:rPr>
      </w:pPr>
      <w:r w:rsidRPr="00981E47">
        <w:rPr>
          <w:rFonts w:ascii="Arial" w:hAnsi="Arial" w:cs="Arial"/>
          <w:noProof/>
          <w:color w:val="000000" w:themeColor="text1"/>
          <w:sz w:val="20"/>
          <w:szCs w:val="20"/>
          <w:lang w:val="es-ES_tradnl"/>
        </w:rPr>
        <w:t>[…]</w:t>
      </w:r>
    </w:p>
    <w:p w14:paraId="30507BA2" w14:textId="77777777" w:rsidR="00795D84" w:rsidRPr="00981E47" w:rsidRDefault="00795D84" w:rsidP="00795D84">
      <w:pPr>
        <w:jc w:val="both"/>
        <w:rPr>
          <w:rFonts w:ascii="Arial" w:hAnsi="Arial" w:cs="Arial"/>
          <w:noProof/>
          <w:color w:val="000000" w:themeColor="text1"/>
          <w:sz w:val="20"/>
          <w:szCs w:val="20"/>
          <w:lang w:val="es-ES_tradnl"/>
        </w:rPr>
      </w:pPr>
      <w:r w:rsidRPr="00981E47">
        <w:rPr>
          <w:rFonts w:ascii="Arial" w:hAnsi="Arial" w:cs="Arial"/>
          <w:noProof/>
          <w:color w:val="000000" w:themeColor="text1"/>
          <w:sz w:val="20"/>
          <w:szCs w:val="20"/>
          <w:lang w:val="es-ES_tradnl"/>
        </w:rPr>
        <w:t>En desarrollo de esta habilitación superior, el artículo 15 de la Ley 142 de 1994 enuncia las personas autorizadas para prestar los servicios públicos domiciliarios: i) las empresas de servicios públicos, ii) los productores marginales, iii) los municipios, en ciertos casos, iv) las organizaciones autorizadas y v) las entidades descentralizadas que se encontraran prestándolos y cumplan los requisitos establecidos en la ley.</w:t>
      </w:r>
    </w:p>
    <w:p w14:paraId="1AA3CC19" w14:textId="77777777" w:rsidR="00795D84" w:rsidRDefault="00795D84" w:rsidP="00795D84">
      <w:pPr>
        <w:spacing w:line="276" w:lineRule="auto"/>
        <w:jc w:val="both"/>
        <w:rPr>
          <w:rFonts w:ascii="Arial" w:hAnsi="Arial" w:cs="Arial"/>
          <w:noProof/>
          <w:color w:val="000000" w:themeColor="text1"/>
          <w:sz w:val="22"/>
          <w:lang w:val="es-ES_tradnl"/>
        </w:rPr>
      </w:pPr>
    </w:p>
    <w:p w14:paraId="18D9912F" w14:textId="77777777" w:rsidR="00795D84" w:rsidRPr="00C135E7" w:rsidRDefault="00795D84" w:rsidP="00795D84">
      <w:pPr>
        <w:jc w:val="both"/>
        <w:rPr>
          <w:rFonts w:ascii="Arial" w:eastAsia="Calibri" w:hAnsi="Arial" w:cs="Arial"/>
          <w:b/>
          <w:sz w:val="22"/>
          <w:lang w:val="es-ES_tradnl"/>
        </w:rPr>
      </w:pPr>
      <w:r>
        <w:rPr>
          <w:rFonts w:ascii="Arial" w:eastAsia="Calibri" w:hAnsi="Arial" w:cs="Arial"/>
          <w:b/>
          <w:sz w:val="22"/>
          <w:lang w:val="es-ES_tradnl"/>
        </w:rPr>
        <w:t>SERVICIOS PÚBLICOS DOMICILIARIOS</w:t>
      </w:r>
      <w:r w:rsidRPr="00C135E7">
        <w:rPr>
          <w:rFonts w:ascii="Arial" w:eastAsia="Calibri" w:hAnsi="Arial" w:cs="Arial"/>
          <w:b/>
          <w:sz w:val="22"/>
          <w:lang w:val="es-ES_tradnl"/>
        </w:rPr>
        <w:t xml:space="preserve"> </w:t>
      </w:r>
      <w:r w:rsidRPr="00C135E7">
        <w:rPr>
          <w:rFonts w:ascii="Arial" w:eastAsia="Calibri" w:hAnsi="Arial" w:cs="Arial"/>
          <w:b/>
          <w:color w:val="000000" w:themeColor="text1"/>
          <w:sz w:val="22"/>
          <w:lang w:val="es-ES_tradnl"/>
        </w:rPr>
        <w:t>–</w:t>
      </w:r>
      <w:r w:rsidRPr="00C135E7">
        <w:rPr>
          <w:rFonts w:ascii="Arial" w:eastAsia="Calibri" w:hAnsi="Arial" w:cs="Arial"/>
          <w:b/>
          <w:sz w:val="22"/>
          <w:lang w:val="es-ES_tradnl"/>
        </w:rPr>
        <w:t xml:space="preserve"> </w:t>
      </w:r>
      <w:r>
        <w:rPr>
          <w:rFonts w:ascii="Arial" w:eastAsia="Calibri" w:hAnsi="Arial" w:cs="Arial"/>
          <w:b/>
          <w:sz w:val="22"/>
          <w:lang w:val="es-ES_tradnl"/>
        </w:rPr>
        <w:t xml:space="preserve">Régimen contractual </w:t>
      </w:r>
      <w:r w:rsidRPr="00C135E7">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Derecho privado </w:t>
      </w:r>
      <w:r w:rsidRPr="00C135E7">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Excepciones</w:t>
      </w:r>
      <w:r w:rsidRPr="00C135E7">
        <w:rPr>
          <w:rFonts w:ascii="Arial" w:eastAsia="Calibri" w:hAnsi="Arial" w:cs="Arial"/>
          <w:b/>
          <w:sz w:val="22"/>
          <w:lang w:val="es-ES_tradnl"/>
        </w:rPr>
        <w:t xml:space="preserve"> </w:t>
      </w:r>
    </w:p>
    <w:p w14:paraId="6DA37118" w14:textId="77777777" w:rsidR="00795D84" w:rsidRPr="00C135E7" w:rsidRDefault="00795D84" w:rsidP="00795D84">
      <w:pPr>
        <w:jc w:val="both"/>
        <w:rPr>
          <w:rFonts w:ascii="Arial" w:eastAsia="Calibri" w:hAnsi="Arial" w:cs="Arial"/>
          <w:sz w:val="20"/>
          <w:szCs w:val="20"/>
          <w:lang w:val="es-ES_tradnl"/>
        </w:rPr>
      </w:pPr>
    </w:p>
    <w:p w14:paraId="32368853" w14:textId="77777777" w:rsidR="00795D84" w:rsidRDefault="00795D84" w:rsidP="00795D84">
      <w:pPr>
        <w:jc w:val="both"/>
        <w:rPr>
          <w:rFonts w:ascii="Arial" w:eastAsia="Calibri" w:hAnsi="Arial" w:cs="Arial"/>
          <w:sz w:val="20"/>
          <w:szCs w:val="20"/>
          <w:lang w:val="es-ES_tradnl"/>
        </w:rPr>
      </w:pPr>
      <w:r w:rsidRPr="00981E47">
        <w:rPr>
          <w:rFonts w:ascii="Arial" w:eastAsia="Calibri" w:hAnsi="Arial" w:cs="Arial"/>
          <w:sz w:val="20"/>
          <w:szCs w:val="20"/>
          <w:lang w:val="es-ES_tradnl"/>
        </w:rPr>
        <w:t>El artículo 31 de la Ley 142 de 1994, modificado por el artículo 3 de la Ley 689 de 2001, establece que las empresas prestadoras de servicios públicos domiciliarios se rigen, en su actividad contractual, por el derecho privado, salvo en los casos en los que la Ley 142 de 1994 establezca que deben aplicar las disposiciones del Estatuto General de Contratación de la Administración Pública.</w:t>
      </w:r>
    </w:p>
    <w:p w14:paraId="19641C5C" w14:textId="2691610E" w:rsidR="00EC224E" w:rsidRDefault="00EC224E" w:rsidP="00EC224E">
      <w:pPr>
        <w:jc w:val="both"/>
        <w:rPr>
          <w:rFonts w:ascii="Arial" w:eastAsia="Calibri" w:hAnsi="Arial" w:cs="Arial"/>
          <w:sz w:val="20"/>
          <w:szCs w:val="20"/>
          <w:lang w:val="es-ES_tradnl"/>
        </w:rPr>
      </w:pPr>
    </w:p>
    <w:p w14:paraId="21C57A5C" w14:textId="77777777" w:rsidR="00F75B28" w:rsidRPr="00C135E7" w:rsidRDefault="00F75B28" w:rsidP="00F75B28">
      <w:pPr>
        <w:jc w:val="both"/>
        <w:rPr>
          <w:rFonts w:ascii="Arial" w:eastAsia="Calibri" w:hAnsi="Arial" w:cs="Arial"/>
          <w:b/>
          <w:sz w:val="22"/>
          <w:lang w:val="es-ES_tradnl"/>
        </w:rPr>
      </w:pPr>
      <w:r>
        <w:rPr>
          <w:rFonts w:ascii="Arial" w:eastAsia="Calibri" w:hAnsi="Arial" w:cs="Arial"/>
          <w:b/>
          <w:sz w:val="22"/>
          <w:lang w:val="es-ES_tradnl"/>
        </w:rPr>
        <w:t>CONCESIÓN</w:t>
      </w:r>
      <w:r w:rsidRPr="00C135E7">
        <w:rPr>
          <w:rFonts w:ascii="Arial" w:eastAsia="Calibri" w:hAnsi="Arial" w:cs="Arial"/>
          <w:b/>
          <w:sz w:val="22"/>
          <w:lang w:val="es-ES_tradnl"/>
        </w:rPr>
        <w:t xml:space="preserve"> </w:t>
      </w:r>
      <w:r w:rsidRPr="00C135E7">
        <w:rPr>
          <w:rFonts w:ascii="Arial" w:eastAsia="Calibri" w:hAnsi="Arial" w:cs="Arial"/>
          <w:b/>
          <w:color w:val="000000" w:themeColor="text1"/>
          <w:sz w:val="22"/>
          <w:lang w:val="es-ES_tradnl"/>
        </w:rPr>
        <w:t>–</w:t>
      </w:r>
      <w:r w:rsidRPr="00C135E7">
        <w:rPr>
          <w:rFonts w:ascii="Arial" w:eastAsia="Calibri" w:hAnsi="Arial" w:cs="Arial"/>
          <w:b/>
          <w:sz w:val="22"/>
          <w:lang w:val="es-ES_tradnl"/>
        </w:rPr>
        <w:t xml:space="preserve"> </w:t>
      </w:r>
      <w:r>
        <w:rPr>
          <w:rFonts w:ascii="Arial" w:eastAsia="Calibri" w:hAnsi="Arial" w:cs="Arial"/>
          <w:b/>
          <w:sz w:val="22"/>
          <w:lang w:val="es-ES_tradnl"/>
        </w:rPr>
        <w:t xml:space="preserve">Definición </w:t>
      </w:r>
      <w:r w:rsidRPr="00C135E7">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Tipo contractual</w:t>
      </w:r>
      <w:r w:rsidRPr="00C135E7">
        <w:rPr>
          <w:rFonts w:ascii="Arial" w:eastAsia="Calibri" w:hAnsi="Arial" w:cs="Arial"/>
          <w:b/>
          <w:sz w:val="22"/>
          <w:lang w:val="es-ES_tradnl"/>
        </w:rPr>
        <w:t xml:space="preserve"> </w:t>
      </w:r>
    </w:p>
    <w:p w14:paraId="2FF3E5D4" w14:textId="77777777" w:rsidR="00F75B28" w:rsidRDefault="00F75B28" w:rsidP="00F75B28">
      <w:pPr>
        <w:jc w:val="both"/>
        <w:rPr>
          <w:rFonts w:ascii="Arial" w:hAnsi="Arial" w:cs="Arial"/>
          <w:noProof/>
          <w:color w:val="000000" w:themeColor="text1"/>
          <w:sz w:val="20"/>
          <w:szCs w:val="20"/>
          <w:lang w:val="es-ES_tradnl"/>
        </w:rPr>
      </w:pPr>
    </w:p>
    <w:p w14:paraId="3AC4B7A7" w14:textId="08D6937F" w:rsidR="00F75B28" w:rsidRDefault="00F75B28" w:rsidP="00F75B28">
      <w:pPr>
        <w:jc w:val="both"/>
        <w:rPr>
          <w:rFonts w:ascii="Arial" w:hAnsi="Arial" w:cs="Arial"/>
          <w:noProof/>
          <w:color w:val="000000" w:themeColor="text1"/>
          <w:sz w:val="20"/>
          <w:szCs w:val="20"/>
          <w:lang w:val="es-ES_tradnl"/>
        </w:rPr>
      </w:pPr>
      <w:r w:rsidRPr="009C0514">
        <w:rPr>
          <w:rFonts w:ascii="Arial" w:hAnsi="Arial" w:cs="Arial"/>
          <w:noProof/>
          <w:color w:val="000000" w:themeColor="text1"/>
          <w:sz w:val="20"/>
          <w:szCs w:val="20"/>
          <w:lang w:val="es-ES_tradnl"/>
        </w:rPr>
        <w:t>Por otra parte, la concesión ha sido tradicionalmente uno de los contratos estatales paradigmáticos, ya que a través de él las entidades públicas reciben el apoyo de los particulares para el cumplimiento de los fines del Estado,</w:t>
      </w:r>
      <w:r w:rsidR="00B22690">
        <w:rPr>
          <w:rFonts w:ascii="Arial" w:hAnsi="Arial" w:cs="Arial"/>
          <w:noProof/>
          <w:color w:val="000000" w:themeColor="text1"/>
          <w:sz w:val="20"/>
          <w:szCs w:val="20"/>
          <w:lang w:val="es-ES_tradnl"/>
        </w:rPr>
        <w:t xml:space="preserve"> </w:t>
      </w:r>
      <w:r w:rsidRPr="009C0514">
        <w:rPr>
          <w:rFonts w:ascii="Arial" w:hAnsi="Arial" w:cs="Arial"/>
          <w:noProof/>
          <w:color w:val="000000" w:themeColor="text1"/>
          <w:sz w:val="20"/>
          <w:szCs w:val="20"/>
          <w:lang w:val="es-ES_tradnl"/>
        </w:rPr>
        <w:t>permitiendo que aquellos exploten, operen, organicen, construyan, conserven o gestionen un determinado bien o servicio de propiedad estatal, en la medida de lo posible con sus propios recursos privados y con la oportunidad de recuperar su inversión en el futuro.</w:t>
      </w:r>
    </w:p>
    <w:p w14:paraId="2AE53113" w14:textId="359879C0" w:rsidR="00A83CB9" w:rsidRDefault="00A83CB9" w:rsidP="00F75B28">
      <w:pPr>
        <w:jc w:val="both"/>
        <w:rPr>
          <w:rFonts w:ascii="Arial" w:hAnsi="Arial" w:cs="Arial"/>
          <w:noProof/>
          <w:color w:val="000000" w:themeColor="text1"/>
          <w:sz w:val="20"/>
          <w:szCs w:val="20"/>
          <w:lang w:val="es-ES_tradnl"/>
        </w:rPr>
      </w:pPr>
    </w:p>
    <w:p w14:paraId="0FA107CE" w14:textId="77777777" w:rsidR="00A83CB9" w:rsidRPr="0070578D" w:rsidRDefault="00A83CB9" w:rsidP="00A83CB9">
      <w:pPr>
        <w:jc w:val="both"/>
        <w:rPr>
          <w:rFonts w:ascii="Arial" w:eastAsia="Calibri" w:hAnsi="Arial" w:cs="Arial"/>
          <w:b/>
          <w:color w:val="000000" w:themeColor="text1"/>
          <w:sz w:val="22"/>
          <w:szCs w:val="22"/>
          <w:lang w:val="es-ES_tradnl"/>
        </w:rPr>
      </w:pPr>
      <w:r w:rsidRPr="0070578D">
        <w:rPr>
          <w:rFonts w:ascii="Arial" w:eastAsia="Calibri" w:hAnsi="Arial" w:cs="Arial"/>
          <w:b/>
          <w:color w:val="000000" w:themeColor="text1"/>
          <w:sz w:val="22"/>
          <w:szCs w:val="22"/>
          <w:lang w:val="es-ES_tradnl"/>
        </w:rPr>
        <w:t>CONTRATO IN</w:t>
      </w:r>
      <w:r>
        <w:rPr>
          <w:rFonts w:ascii="Arial" w:eastAsia="Calibri" w:hAnsi="Arial" w:cs="Arial"/>
          <w:b/>
          <w:color w:val="000000" w:themeColor="text1"/>
          <w:sz w:val="22"/>
          <w:szCs w:val="22"/>
          <w:lang w:val="es-ES_tradnl"/>
        </w:rPr>
        <w:t xml:space="preserve">TERADMINISTRATIVO </w:t>
      </w:r>
      <w:r w:rsidRPr="006C15D5">
        <w:rPr>
          <w:rFonts w:ascii="Arial" w:eastAsia="Calibri" w:hAnsi="Arial" w:cs="Arial"/>
          <w:b/>
          <w:color w:val="000000" w:themeColor="text1"/>
          <w:sz w:val="22"/>
        </w:rPr>
        <w:t>–</w:t>
      </w:r>
      <w:r>
        <w:rPr>
          <w:rFonts w:ascii="Arial" w:eastAsia="Calibri" w:hAnsi="Arial" w:cs="Arial"/>
          <w:b/>
          <w:color w:val="000000" w:themeColor="text1"/>
          <w:sz w:val="22"/>
          <w:szCs w:val="22"/>
          <w:lang w:val="es-ES_tradnl"/>
        </w:rPr>
        <w:t xml:space="preserve"> Concepto </w:t>
      </w:r>
      <w:r w:rsidRPr="006C15D5">
        <w:rPr>
          <w:rFonts w:ascii="Arial" w:eastAsia="Calibri" w:hAnsi="Arial" w:cs="Arial"/>
          <w:b/>
          <w:color w:val="000000" w:themeColor="text1"/>
          <w:sz w:val="22"/>
        </w:rPr>
        <w:t>–</w:t>
      </w:r>
      <w:r w:rsidRPr="0070578D">
        <w:rPr>
          <w:rFonts w:ascii="Arial" w:eastAsia="Calibri" w:hAnsi="Arial" w:cs="Arial"/>
          <w:b/>
          <w:color w:val="000000" w:themeColor="text1"/>
          <w:sz w:val="22"/>
          <w:szCs w:val="22"/>
          <w:lang w:val="es-ES_tradnl"/>
        </w:rPr>
        <w:t xml:space="preserve"> Régimen jurídico</w:t>
      </w:r>
    </w:p>
    <w:p w14:paraId="2FB51A17" w14:textId="77777777" w:rsidR="00A83CB9" w:rsidRPr="0070578D" w:rsidRDefault="00A83CB9" w:rsidP="00A83CB9">
      <w:pPr>
        <w:jc w:val="both"/>
        <w:rPr>
          <w:rFonts w:ascii="Arial" w:eastAsia="Calibri" w:hAnsi="Arial" w:cs="Arial"/>
          <w:color w:val="000000" w:themeColor="text1"/>
          <w:sz w:val="20"/>
          <w:szCs w:val="20"/>
          <w:lang w:val="es-ES_tradnl"/>
        </w:rPr>
      </w:pPr>
    </w:p>
    <w:p w14:paraId="6A88D763" w14:textId="19A0529E" w:rsidR="00A83CB9" w:rsidRPr="0070578D" w:rsidRDefault="00D9497B" w:rsidP="00A83CB9">
      <w:pPr>
        <w:jc w:val="both"/>
        <w:rPr>
          <w:rFonts w:ascii="Arial" w:eastAsia="Calibri" w:hAnsi="Arial" w:cs="Arial"/>
          <w:b/>
          <w:color w:val="000000" w:themeColor="text1"/>
          <w:sz w:val="22"/>
          <w:szCs w:val="22"/>
          <w:lang w:val="es-ES_tradnl"/>
        </w:rPr>
      </w:pPr>
      <w:r w:rsidRPr="00D9497B">
        <w:rPr>
          <w:rFonts w:ascii="Arial" w:eastAsia="Calibri" w:hAnsi="Arial" w:cs="Arial"/>
          <w:color w:val="000000" w:themeColor="text1"/>
          <w:sz w:val="20"/>
          <w:szCs w:val="20"/>
          <w:lang w:val="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Bien puede una entidad estatal sometida a la Ley 80 de 1993 celebrar esta clase de convenios con una entidad estatal de régimen especial y no por ello dejará de ser un contrato o convenio interadministrativo, caso en el cual su ejecución  estará sujeto a la Ley 80 de 1993 a menos que la entidad ejecutora  ̶ entidad con régimen especial ̶  desarrolle su actividad en competencia con el sector privado o que la ejecución del contrato interadministrativo tenga relación directa con el desarrollo de su actividad.</w:t>
      </w:r>
    </w:p>
    <w:p w14:paraId="08CD3101" w14:textId="77777777" w:rsidR="00D9497B" w:rsidRDefault="00D9497B" w:rsidP="00A83CB9">
      <w:pPr>
        <w:jc w:val="both"/>
        <w:rPr>
          <w:rFonts w:ascii="Arial" w:eastAsia="Calibri" w:hAnsi="Arial" w:cs="Arial"/>
          <w:b/>
          <w:color w:val="000000" w:themeColor="text1"/>
          <w:sz w:val="22"/>
          <w:szCs w:val="22"/>
          <w:lang w:val="es-ES_tradnl"/>
        </w:rPr>
      </w:pPr>
    </w:p>
    <w:p w14:paraId="1EBBD572" w14:textId="368E367D" w:rsidR="00A83CB9" w:rsidRPr="0070578D" w:rsidRDefault="00A83CB9" w:rsidP="00A83CB9">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 xml:space="preserve">CONTRATO </w:t>
      </w:r>
      <w:r w:rsidR="00A81FD2">
        <w:rPr>
          <w:rFonts w:ascii="Arial" w:eastAsia="Calibri" w:hAnsi="Arial" w:cs="Arial"/>
          <w:b/>
          <w:color w:val="000000" w:themeColor="text1"/>
          <w:sz w:val="22"/>
          <w:szCs w:val="22"/>
          <w:lang w:val="es-ES_tradnl"/>
        </w:rPr>
        <w:t>DE CONCESIÓN</w:t>
      </w:r>
      <w:r>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Pr>
          <w:rFonts w:ascii="Arial" w:eastAsia="Calibri" w:hAnsi="Arial" w:cs="Arial"/>
          <w:b/>
          <w:color w:val="000000" w:themeColor="text1"/>
          <w:sz w:val="22"/>
          <w:szCs w:val="22"/>
          <w:lang w:val="es-ES_tradnl"/>
        </w:rPr>
        <w:t xml:space="preserve"> </w:t>
      </w:r>
      <w:r w:rsidR="00A81FD2">
        <w:rPr>
          <w:rFonts w:ascii="Arial" w:eastAsia="Calibri" w:hAnsi="Arial" w:cs="Arial"/>
          <w:b/>
          <w:color w:val="000000" w:themeColor="text1"/>
          <w:sz w:val="22"/>
          <w:szCs w:val="22"/>
          <w:lang w:val="es-ES_tradnl"/>
        </w:rPr>
        <w:t>Alumbrado público</w:t>
      </w:r>
      <w:r>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Pr="0070578D">
        <w:rPr>
          <w:rFonts w:ascii="Arial" w:eastAsia="Calibri" w:hAnsi="Arial" w:cs="Arial"/>
          <w:b/>
          <w:color w:val="000000" w:themeColor="text1"/>
          <w:sz w:val="22"/>
          <w:szCs w:val="22"/>
          <w:lang w:val="es-ES_tradnl"/>
        </w:rPr>
        <w:t xml:space="preserve"> </w:t>
      </w:r>
      <w:r w:rsidR="00A81FD2">
        <w:rPr>
          <w:rFonts w:ascii="Arial" w:eastAsia="Calibri" w:hAnsi="Arial" w:cs="Arial"/>
          <w:b/>
          <w:color w:val="000000" w:themeColor="text1"/>
          <w:sz w:val="22"/>
          <w:szCs w:val="22"/>
          <w:lang w:val="es-ES_tradnl"/>
        </w:rPr>
        <w:t>Ley 143 de 1994</w:t>
      </w:r>
      <w:r w:rsidRPr="0070578D">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Pr="0070578D">
        <w:rPr>
          <w:rFonts w:ascii="Arial" w:eastAsia="Calibri" w:hAnsi="Arial" w:cs="Arial"/>
          <w:b/>
          <w:color w:val="000000" w:themeColor="text1"/>
          <w:sz w:val="22"/>
          <w:szCs w:val="22"/>
          <w:lang w:val="es-ES_tradnl"/>
        </w:rPr>
        <w:t xml:space="preserve"> </w:t>
      </w:r>
      <w:r w:rsidR="00B75233">
        <w:rPr>
          <w:rFonts w:ascii="Arial" w:eastAsia="Calibri" w:hAnsi="Arial" w:cs="Arial"/>
          <w:b/>
          <w:color w:val="000000" w:themeColor="text1"/>
          <w:sz w:val="22"/>
          <w:szCs w:val="22"/>
          <w:lang w:val="es-ES_tradnl"/>
        </w:rPr>
        <w:t>Libre concurrencia</w:t>
      </w:r>
      <w:r w:rsidRPr="0070578D">
        <w:rPr>
          <w:rFonts w:ascii="Arial" w:eastAsia="Calibri" w:hAnsi="Arial" w:cs="Arial"/>
          <w:b/>
          <w:color w:val="000000" w:themeColor="text1"/>
          <w:sz w:val="22"/>
          <w:szCs w:val="22"/>
          <w:lang w:val="es-ES_tradnl"/>
        </w:rPr>
        <w:t xml:space="preserve"> </w:t>
      </w:r>
    </w:p>
    <w:p w14:paraId="26F84025" w14:textId="77777777" w:rsidR="00A83CB9" w:rsidRPr="0070578D" w:rsidRDefault="00A83CB9" w:rsidP="00A83CB9">
      <w:pPr>
        <w:jc w:val="both"/>
        <w:rPr>
          <w:rFonts w:ascii="Arial" w:eastAsia="Calibri" w:hAnsi="Arial" w:cs="Arial"/>
          <w:color w:val="000000" w:themeColor="text1"/>
          <w:sz w:val="20"/>
          <w:szCs w:val="20"/>
          <w:lang w:val="es-ES_tradnl"/>
        </w:rPr>
      </w:pPr>
    </w:p>
    <w:p w14:paraId="5B078637" w14:textId="5AF7F978" w:rsidR="00B167C8" w:rsidRDefault="00A81FD2" w:rsidP="00A81FD2">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 </w:t>
      </w:r>
      <w:r w:rsidRPr="00A81FD2">
        <w:rPr>
          <w:rFonts w:ascii="Arial" w:eastAsia="Calibri" w:hAnsi="Arial" w:cs="Arial"/>
          <w:color w:val="000000" w:themeColor="text1"/>
          <w:sz w:val="20"/>
          <w:szCs w:val="20"/>
          <w:lang w:val="es-ES_tradnl"/>
        </w:rPr>
        <w:t xml:space="preserve">a pesar de que los municipios y distritos pueden entregar en concesión la prestación del servicio de alumbrado público y de que las empresas de servicios públicos domiciliarios pueden ser concesionarias, el artículo 55 de la Ley 143 de 1994 obliga a que el contrato de concesión sea el </w:t>
      </w:r>
      <w:r w:rsidRPr="00A81FD2">
        <w:rPr>
          <w:rFonts w:ascii="Arial" w:eastAsia="Calibri" w:hAnsi="Arial" w:cs="Arial"/>
          <w:color w:val="000000" w:themeColor="text1"/>
          <w:sz w:val="20"/>
          <w:szCs w:val="20"/>
          <w:lang w:val="es-ES_tradnl"/>
        </w:rPr>
        <w:lastRenderedPageBreak/>
        <w:t>resultado de un procedimiento que garantice la presentación pública de ofertas. Por lo tanto, si bien, acudiendo al criterio orgánico, el contrato de concesión que llegare a celebrar una empresa prestadora de servicios públicos de naturaleza oficial con un municipio o distrito, para encargarse del servicio de alumbrado público, puede calificarse como un contrato interadministrativo, debe ser el resultado de un procedimiento de selección plural. En consecuencia, al existir norma especial en el artículo 55 de la Ley 143 de 1994, no puede aplicarse la causal de contratación directa del artículo 2º, numeral 4º, literal c) de la Ley 1150 de 2007.</w:t>
      </w:r>
    </w:p>
    <w:p w14:paraId="762A488E" w14:textId="77777777" w:rsidR="00A81FD2" w:rsidRPr="00A81FD2" w:rsidRDefault="00A81FD2" w:rsidP="00A81FD2">
      <w:pPr>
        <w:jc w:val="both"/>
        <w:rPr>
          <w:rFonts w:ascii="Arial" w:eastAsia="Calibri" w:hAnsi="Arial" w:cs="Arial"/>
          <w:color w:val="000000" w:themeColor="text1"/>
          <w:sz w:val="20"/>
          <w:szCs w:val="20"/>
          <w:lang w:val="es-ES_tradnl"/>
        </w:rPr>
      </w:pPr>
    </w:p>
    <w:p w14:paraId="37026561" w14:textId="77777777" w:rsidR="00DD014E" w:rsidRDefault="00DD014E" w:rsidP="00B95C30">
      <w:pPr>
        <w:spacing w:line="276" w:lineRule="auto"/>
        <w:jc w:val="both"/>
        <w:rPr>
          <w:rFonts w:ascii="Arial" w:hAnsi="Arial" w:cs="Arial"/>
          <w:noProof/>
          <w:color w:val="000000" w:themeColor="text1"/>
          <w:sz w:val="22"/>
          <w:lang w:val="es-ES_tradnl"/>
        </w:rPr>
      </w:pPr>
    </w:p>
    <w:p w14:paraId="535E0980" w14:textId="77777777" w:rsidR="00DD014E" w:rsidRDefault="00DD014E" w:rsidP="00B95C30">
      <w:pPr>
        <w:spacing w:line="276" w:lineRule="auto"/>
        <w:jc w:val="both"/>
        <w:rPr>
          <w:rFonts w:ascii="Arial" w:hAnsi="Arial" w:cs="Arial"/>
          <w:noProof/>
          <w:color w:val="000000" w:themeColor="text1"/>
          <w:sz w:val="22"/>
          <w:lang w:val="es-ES_tradnl"/>
        </w:rPr>
      </w:pPr>
    </w:p>
    <w:p w14:paraId="4FCE4F9F" w14:textId="77777777" w:rsidR="00DD014E" w:rsidRDefault="00DD014E" w:rsidP="00B95C30">
      <w:pPr>
        <w:spacing w:line="276" w:lineRule="auto"/>
        <w:jc w:val="both"/>
        <w:rPr>
          <w:rFonts w:ascii="Arial" w:hAnsi="Arial" w:cs="Arial"/>
          <w:noProof/>
          <w:color w:val="000000" w:themeColor="text1"/>
          <w:sz w:val="22"/>
          <w:lang w:val="es-ES_tradnl"/>
        </w:rPr>
      </w:pPr>
    </w:p>
    <w:p w14:paraId="5425FD99" w14:textId="77777777" w:rsidR="00DD014E" w:rsidRDefault="00DD014E" w:rsidP="00B95C30">
      <w:pPr>
        <w:spacing w:line="276" w:lineRule="auto"/>
        <w:jc w:val="both"/>
        <w:rPr>
          <w:rFonts w:ascii="Arial" w:hAnsi="Arial" w:cs="Arial"/>
          <w:noProof/>
          <w:color w:val="000000" w:themeColor="text1"/>
          <w:sz w:val="22"/>
          <w:lang w:val="es-ES_tradnl"/>
        </w:rPr>
      </w:pPr>
    </w:p>
    <w:p w14:paraId="2925DB2E" w14:textId="77777777" w:rsidR="00DD014E" w:rsidRDefault="00DD014E" w:rsidP="00B95C30">
      <w:pPr>
        <w:spacing w:line="276" w:lineRule="auto"/>
        <w:jc w:val="both"/>
        <w:rPr>
          <w:rFonts w:ascii="Arial" w:hAnsi="Arial" w:cs="Arial"/>
          <w:noProof/>
          <w:color w:val="000000" w:themeColor="text1"/>
          <w:sz w:val="22"/>
          <w:lang w:val="es-ES_tradnl"/>
        </w:rPr>
      </w:pPr>
    </w:p>
    <w:p w14:paraId="0593AFC7" w14:textId="77777777" w:rsidR="00DD014E" w:rsidRDefault="00DD014E" w:rsidP="00B95C30">
      <w:pPr>
        <w:spacing w:line="276" w:lineRule="auto"/>
        <w:jc w:val="both"/>
        <w:rPr>
          <w:rFonts w:ascii="Arial" w:hAnsi="Arial" w:cs="Arial"/>
          <w:noProof/>
          <w:color w:val="000000" w:themeColor="text1"/>
          <w:sz w:val="22"/>
          <w:lang w:val="es-ES_tradnl"/>
        </w:rPr>
      </w:pPr>
    </w:p>
    <w:p w14:paraId="44B88145" w14:textId="77777777" w:rsidR="00DD014E" w:rsidRDefault="00DD014E" w:rsidP="00B95C30">
      <w:pPr>
        <w:spacing w:line="276" w:lineRule="auto"/>
        <w:jc w:val="both"/>
        <w:rPr>
          <w:rFonts w:ascii="Arial" w:hAnsi="Arial" w:cs="Arial"/>
          <w:noProof/>
          <w:color w:val="000000" w:themeColor="text1"/>
          <w:sz w:val="22"/>
          <w:lang w:val="es-ES_tradnl"/>
        </w:rPr>
      </w:pPr>
    </w:p>
    <w:p w14:paraId="510F7559" w14:textId="77777777" w:rsidR="00DD014E" w:rsidRDefault="00DD014E" w:rsidP="00B95C30">
      <w:pPr>
        <w:spacing w:line="276" w:lineRule="auto"/>
        <w:jc w:val="both"/>
        <w:rPr>
          <w:rFonts w:ascii="Arial" w:hAnsi="Arial" w:cs="Arial"/>
          <w:noProof/>
          <w:color w:val="000000" w:themeColor="text1"/>
          <w:sz w:val="22"/>
          <w:lang w:val="es-ES_tradnl"/>
        </w:rPr>
      </w:pPr>
    </w:p>
    <w:p w14:paraId="2E9CC948" w14:textId="77777777" w:rsidR="00DD014E" w:rsidRDefault="00DD014E" w:rsidP="00B95C30">
      <w:pPr>
        <w:spacing w:line="276" w:lineRule="auto"/>
        <w:jc w:val="both"/>
        <w:rPr>
          <w:rFonts w:ascii="Arial" w:hAnsi="Arial" w:cs="Arial"/>
          <w:noProof/>
          <w:color w:val="000000" w:themeColor="text1"/>
          <w:sz w:val="22"/>
          <w:lang w:val="es-ES_tradnl"/>
        </w:rPr>
      </w:pPr>
    </w:p>
    <w:p w14:paraId="425AF443" w14:textId="77777777" w:rsidR="00DD014E" w:rsidRDefault="00DD014E" w:rsidP="00B95C30">
      <w:pPr>
        <w:spacing w:line="276" w:lineRule="auto"/>
        <w:jc w:val="both"/>
        <w:rPr>
          <w:rFonts w:ascii="Arial" w:hAnsi="Arial" w:cs="Arial"/>
          <w:noProof/>
          <w:color w:val="000000" w:themeColor="text1"/>
          <w:sz w:val="22"/>
          <w:lang w:val="es-ES_tradnl"/>
        </w:rPr>
      </w:pPr>
    </w:p>
    <w:p w14:paraId="22EFA837" w14:textId="77777777" w:rsidR="00DD014E" w:rsidRDefault="00DD014E" w:rsidP="00B95C30">
      <w:pPr>
        <w:spacing w:line="276" w:lineRule="auto"/>
        <w:jc w:val="both"/>
        <w:rPr>
          <w:rFonts w:ascii="Arial" w:hAnsi="Arial" w:cs="Arial"/>
          <w:noProof/>
          <w:color w:val="000000" w:themeColor="text1"/>
          <w:sz w:val="22"/>
          <w:lang w:val="es-ES_tradnl"/>
        </w:rPr>
      </w:pPr>
    </w:p>
    <w:p w14:paraId="43930517" w14:textId="77777777" w:rsidR="00DD014E" w:rsidRDefault="00DD014E" w:rsidP="00B95C30">
      <w:pPr>
        <w:spacing w:line="276" w:lineRule="auto"/>
        <w:jc w:val="both"/>
        <w:rPr>
          <w:rFonts w:ascii="Arial" w:hAnsi="Arial" w:cs="Arial"/>
          <w:noProof/>
          <w:color w:val="000000" w:themeColor="text1"/>
          <w:sz w:val="22"/>
          <w:lang w:val="es-ES_tradnl"/>
        </w:rPr>
      </w:pPr>
    </w:p>
    <w:p w14:paraId="2D28F2B4" w14:textId="77777777" w:rsidR="00DD014E" w:rsidRDefault="00DD014E" w:rsidP="00B95C30">
      <w:pPr>
        <w:spacing w:line="276" w:lineRule="auto"/>
        <w:jc w:val="both"/>
        <w:rPr>
          <w:rFonts w:ascii="Arial" w:hAnsi="Arial" w:cs="Arial"/>
          <w:noProof/>
          <w:color w:val="000000" w:themeColor="text1"/>
          <w:sz w:val="22"/>
          <w:lang w:val="es-ES_tradnl"/>
        </w:rPr>
      </w:pPr>
    </w:p>
    <w:p w14:paraId="1CACF4C4" w14:textId="77777777" w:rsidR="00DD014E" w:rsidRDefault="00DD014E" w:rsidP="00B95C30">
      <w:pPr>
        <w:spacing w:line="276" w:lineRule="auto"/>
        <w:jc w:val="both"/>
        <w:rPr>
          <w:rFonts w:ascii="Arial" w:hAnsi="Arial" w:cs="Arial"/>
          <w:noProof/>
          <w:color w:val="000000" w:themeColor="text1"/>
          <w:sz w:val="22"/>
          <w:lang w:val="es-ES_tradnl"/>
        </w:rPr>
      </w:pPr>
    </w:p>
    <w:p w14:paraId="7C830F68" w14:textId="77777777" w:rsidR="00DD014E" w:rsidRDefault="00DD014E" w:rsidP="00B95C30">
      <w:pPr>
        <w:spacing w:line="276" w:lineRule="auto"/>
        <w:jc w:val="both"/>
        <w:rPr>
          <w:rFonts w:ascii="Arial" w:hAnsi="Arial" w:cs="Arial"/>
          <w:noProof/>
          <w:color w:val="000000" w:themeColor="text1"/>
          <w:sz w:val="22"/>
          <w:lang w:val="es-ES_tradnl"/>
        </w:rPr>
      </w:pPr>
    </w:p>
    <w:p w14:paraId="6A056DC6" w14:textId="77777777" w:rsidR="00DD014E" w:rsidRDefault="00DD014E" w:rsidP="00B95C30">
      <w:pPr>
        <w:spacing w:line="276" w:lineRule="auto"/>
        <w:jc w:val="both"/>
        <w:rPr>
          <w:rFonts w:ascii="Arial" w:hAnsi="Arial" w:cs="Arial"/>
          <w:noProof/>
          <w:color w:val="000000" w:themeColor="text1"/>
          <w:sz w:val="22"/>
          <w:lang w:val="es-ES_tradnl"/>
        </w:rPr>
      </w:pPr>
    </w:p>
    <w:p w14:paraId="5DB14ABE" w14:textId="77777777" w:rsidR="00DD014E" w:rsidRDefault="00DD014E" w:rsidP="00B95C30">
      <w:pPr>
        <w:spacing w:line="276" w:lineRule="auto"/>
        <w:jc w:val="both"/>
        <w:rPr>
          <w:rFonts w:ascii="Arial" w:hAnsi="Arial" w:cs="Arial"/>
          <w:noProof/>
          <w:color w:val="000000" w:themeColor="text1"/>
          <w:sz w:val="22"/>
          <w:lang w:val="es-ES_tradnl"/>
        </w:rPr>
      </w:pPr>
    </w:p>
    <w:p w14:paraId="48CF6A50" w14:textId="77777777" w:rsidR="00DD014E" w:rsidRDefault="00DD014E" w:rsidP="00B95C30">
      <w:pPr>
        <w:spacing w:line="276" w:lineRule="auto"/>
        <w:jc w:val="both"/>
        <w:rPr>
          <w:rFonts w:ascii="Arial" w:hAnsi="Arial" w:cs="Arial"/>
          <w:noProof/>
          <w:color w:val="000000" w:themeColor="text1"/>
          <w:sz w:val="22"/>
          <w:lang w:val="es-ES_tradnl"/>
        </w:rPr>
      </w:pPr>
    </w:p>
    <w:p w14:paraId="075FCD36" w14:textId="77777777" w:rsidR="00DD014E" w:rsidRDefault="00DD014E" w:rsidP="00B95C30">
      <w:pPr>
        <w:spacing w:line="276" w:lineRule="auto"/>
        <w:jc w:val="both"/>
        <w:rPr>
          <w:rFonts w:ascii="Arial" w:hAnsi="Arial" w:cs="Arial"/>
          <w:noProof/>
          <w:color w:val="000000" w:themeColor="text1"/>
          <w:sz w:val="22"/>
          <w:lang w:val="es-ES_tradnl"/>
        </w:rPr>
      </w:pPr>
    </w:p>
    <w:p w14:paraId="7FBE5979" w14:textId="77777777" w:rsidR="00DD014E" w:rsidRDefault="00DD014E" w:rsidP="00B95C30">
      <w:pPr>
        <w:spacing w:line="276" w:lineRule="auto"/>
        <w:jc w:val="both"/>
        <w:rPr>
          <w:rFonts w:ascii="Arial" w:hAnsi="Arial" w:cs="Arial"/>
          <w:noProof/>
          <w:color w:val="000000" w:themeColor="text1"/>
          <w:sz w:val="22"/>
          <w:lang w:val="es-ES_tradnl"/>
        </w:rPr>
      </w:pPr>
    </w:p>
    <w:p w14:paraId="4F0D4363" w14:textId="77777777" w:rsidR="00DD014E" w:rsidRDefault="00DD014E" w:rsidP="00B95C30">
      <w:pPr>
        <w:spacing w:line="276" w:lineRule="auto"/>
        <w:jc w:val="both"/>
        <w:rPr>
          <w:rFonts w:ascii="Arial" w:hAnsi="Arial" w:cs="Arial"/>
          <w:noProof/>
          <w:color w:val="000000" w:themeColor="text1"/>
          <w:sz w:val="22"/>
          <w:lang w:val="es-ES_tradnl"/>
        </w:rPr>
      </w:pPr>
    </w:p>
    <w:p w14:paraId="6ACCAAB8" w14:textId="77777777" w:rsidR="00DD014E" w:rsidRDefault="00DD014E" w:rsidP="00B95C30">
      <w:pPr>
        <w:spacing w:line="276" w:lineRule="auto"/>
        <w:jc w:val="both"/>
        <w:rPr>
          <w:rFonts w:ascii="Arial" w:hAnsi="Arial" w:cs="Arial"/>
          <w:noProof/>
          <w:color w:val="000000" w:themeColor="text1"/>
          <w:sz w:val="22"/>
          <w:lang w:val="es-ES_tradnl"/>
        </w:rPr>
      </w:pPr>
    </w:p>
    <w:p w14:paraId="463F3CCC" w14:textId="77777777" w:rsidR="00DD014E" w:rsidRDefault="00DD014E" w:rsidP="00B95C30">
      <w:pPr>
        <w:spacing w:line="276" w:lineRule="auto"/>
        <w:jc w:val="both"/>
        <w:rPr>
          <w:rFonts w:ascii="Arial" w:hAnsi="Arial" w:cs="Arial"/>
          <w:noProof/>
          <w:color w:val="000000" w:themeColor="text1"/>
          <w:sz w:val="22"/>
          <w:lang w:val="es-ES_tradnl"/>
        </w:rPr>
      </w:pPr>
    </w:p>
    <w:p w14:paraId="06835A30" w14:textId="77777777" w:rsidR="00DD014E" w:rsidRDefault="00DD014E" w:rsidP="00B95C30">
      <w:pPr>
        <w:spacing w:line="276" w:lineRule="auto"/>
        <w:jc w:val="both"/>
        <w:rPr>
          <w:rFonts w:ascii="Arial" w:hAnsi="Arial" w:cs="Arial"/>
          <w:noProof/>
          <w:color w:val="000000" w:themeColor="text1"/>
          <w:sz w:val="22"/>
          <w:lang w:val="es-ES_tradnl"/>
        </w:rPr>
      </w:pPr>
    </w:p>
    <w:p w14:paraId="1FF56D46" w14:textId="77777777" w:rsidR="00DD014E" w:rsidRDefault="00DD014E" w:rsidP="00B95C30">
      <w:pPr>
        <w:spacing w:line="276" w:lineRule="auto"/>
        <w:jc w:val="both"/>
        <w:rPr>
          <w:rFonts w:ascii="Arial" w:hAnsi="Arial" w:cs="Arial"/>
          <w:noProof/>
          <w:color w:val="000000" w:themeColor="text1"/>
          <w:sz w:val="22"/>
          <w:lang w:val="es-ES_tradnl"/>
        </w:rPr>
      </w:pPr>
    </w:p>
    <w:p w14:paraId="019C874D" w14:textId="77777777" w:rsidR="00DD014E" w:rsidRDefault="00DD014E" w:rsidP="00B95C30">
      <w:pPr>
        <w:spacing w:line="276" w:lineRule="auto"/>
        <w:jc w:val="both"/>
        <w:rPr>
          <w:rFonts w:ascii="Arial" w:hAnsi="Arial" w:cs="Arial"/>
          <w:noProof/>
          <w:color w:val="000000" w:themeColor="text1"/>
          <w:sz w:val="22"/>
          <w:lang w:val="es-ES_tradnl"/>
        </w:rPr>
      </w:pPr>
    </w:p>
    <w:p w14:paraId="16970BF5" w14:textId="77777777" w:rsidR="00DD014E" w:rsidRDefault="00DD014E" w:rsidP="00B95C30">
      <w:pPr>
        <w:spacing w:line="276" w:lineRule="auto"/>
        <w:jc w:val="both"/>
        <w:rPr>
          <w:rFonts w:ascii="Arial" w:hAnsi="Arial" w:cs="Arial"/>
          <w:noProof/>
          <w:color w:val="000000" w:themeColor="text1"/>
          <w:sz w:val="22"/>
          <w:lang w:val="es-ES_tradnl"/>
        </w:rPr>
      </w:pPr>
    </w:p>
    <w:p w14:paraId="4668A6A6" w14:textId="77777777" w:rsidR="00DD014E" w:rsidRDefault="00DD014E" w:rsidP="00B95C30">
      <w:pPr>
        <w:spacing w:line="276" w:lineRule="auto"/>
        <w:jc w:val="both"/>
        <w:rPr>
          <w:rFonts w:ascii="Arial" w:hAnsi="Arial" w:cs="Arial"/>
          <w:noProof/>
          <w:color w:val="000000" w:themeColor="text1"/>
          <w:sz w:val="22"/>
          <w:lang w:val="es-ES_tradnl"/>
        </w:rPr>
      </w:pPr>
    </w:p>
    <w:p w14:paraId="767740F9" w14:textId="77777777" w:rsidR="00DD014E" w:rsidRDefault="00DD014E" w:rsidP="00B95C30">
      <w:pPr>
        <w:spacing w:line="276" w:lineRule="auto"/>
        <w:jc w:val="both"/>
        <w:rPr>
          <w:rFonts w:ascii="Arial" w:hAnsi="Arial" w:cs="Arial"/>
          <w:noProof/>
          <w:color w:val="000000" w:themeColor="text1"/>
          <w:sz w:val="22"/>
          <w:lang w:val="es-ES_tradnl"/>
        </w:rPr>
      </w:pPr>
    </w:p>
    <w:p w14:paraId="4E47A167" w14:textId="77777777" w:rsidR="00D9497B" w:rsidRDefault="00D9497B" w:rsidP="00B95C30">
      <w:pPr>
        <w:spacing w:line="276" w:lineRule="auto"/>
        <w:jc w:val="both"/>
        <w:rPr>
          <w:rFonts w:ascii="Arial" w:hAnsi="Arial" w:cs="Arial"/>
          <w:noProof/>
          <w:color w:val="000000" w:themeColor="text1"/>
          <w:sz w:val="22"/>
          <w:lang w:val="es-ES_tradnl"/>
        </w:rPr>
      </w:pPr>
    </w:p>
    <w:p w14:paraId="20A0A8E1" w14:textId="77777777" w:rsidR="00D9497B" w:rsidRDefault="00D9497B" w:rsidP="00B95C30">
      <w:pPr>
        <w:spacing w:line="276" w:lineRule="auto"/>
        <w:jc w:val="both"/>
        <w:rPr>
          <w:rFonts w:ascii="Arial" w:hAnsi="Arial" w:cs="Arial"/>
          <w:noProof/>
          <w:color w:val="000000" w:themeColor="text1"/>
          <w:sz w:val="22"/>
          <w:lang w:val="es-ES_tradnl"/>
        </w:rPr>
      </w:pPr>
    </w:p>
    <w:p w14:paraId="755284DC" w14:textId="77777777" w:rsidR="00D9497B" w:rsidRDefault="00D9497B" w:rsidP="00B95C30">
      <w:pPr>
        <w:spacing w:line="276" w:lineRule="auto"/>
        <w:jc w:val="both"/>
        <w:rPr>
          <w:rFonts w:ascii="Arial" w:hAnsi="Arial" w:cs="Arial"/>
          <w:noProof/>
          <w:color w:val="000000" w:themeColor="text1"/>
          <w:sz w:val="22"/>
          <w:lang w:val="es-ES_tradnl"/>
        </w:rPr>
      </w:pPr>
    </w:p>
    <w:p w14:paraId="50B311E3" w14:textId="77777777" w:rsidR="00D9497B" w:rsidRDefault="00D9497B" w:rsidP="00B95C30">
      <w:pPr>
        <w:spacing w:line="276" w:lineRule="auto"/>
        <w:jc w:val="both"/>
        <w:rPr>
          <w:rFonts w:ascii="Arial" w:hAnsi="Arial" w:cs="Arial"/>
          <w:noProof/>
          <w:color w:val="000000" w:themeColor="text1"/>
          <w:sz w:val="22"/>
          <w:lang w:val="es-ES_tradnl"/>
        </w:rPr>
      </w:pPr>
    </w:p>
    <w:p w14:paraId="32FE558E" w14:textId="77777777" w:rsidR="00D9497B" w:rsidRDefault="00D9497B" w:rsidP="00B95C30">
      <w:pPr>
        <w:spacing w:line="276" w:lineRule="auto"/>
        <w:jc w:val="both"/>
        <w:rPr>
          <w:rFonts w:ascii="Arial" w:hAnsi="Arial" w:cs="Arial"/>
          <w:noProof/>
          <w:color w:val="000000" w:themeColor="text1"/>
          <w:sz w:val="22"/>
          <w:lang w:val="es-ES_tradnl"/>
        </w:rPr>
      </w:pPr>
    </w:p>
    <w:p w14:paraId="7DD48F49" w14:textId="7F9A2813" w:rsidR="00B95C30" w:rsidRPr="00B2192D" w:rsidRDefault="00B95C30" w:rsidP="00B95C30">
      <w:pPr>
        <w:spacing w:line="276" w:lineRule="auto"/>
        <w:jc w:val="both"/>
        <w:rPr>
          <w:rFonts w:ascii="Arial" w:hAnsi="Arial" w:cs="Arial"/>
          <w:b/>
          <w:bCs/>
          <w:noProof/>
          <w:color w:val="000000" w:themeColor="text1"/>
          <w:sz w:val="22"/>
          <w:lang w:val="es-ES_tradnl"/>
        </w:rPr>
      </w:pPr>
      <w:r w:rsidRPr="00B2192D">
        <w:rPr>
          <w:rFonts w:ascii="Arial" w:hAnsi="Arial" w:cs="Arial"/>
          <w:noProof/>
          <w:color w:val="000000" w:themeColor="text1"/>
          <w:sz w:val="22"/>
          <w:lang w:val="es-ES_tradnl"/>
        </w:rPr>
        <w:lastRenderedPageBreak/>
        <w:t xml:space="preserve">Bogotá D.C., </w:t>
      </w:r>
      <w:r w:rsidR="001403EF">
        <w:rPr>
          <w:rFonts w:ascii="Arial" w:hAnsi="Arial" w:cs="Arial"/>
          <w:b/>
          <w:bCs/>
          <w:noProof/>
          <w:color w:val="000000" w:themeColor="text1"/>
          <w:sz w:val="22"/>
          <w:lang w:val="es-ES_tradnl"/>
        </w:rPr>
        <w:t>16/03/2021 07:14:36</w:t>
      </w:r>
    </w:p>
    <w:p w14:paraId="1F928DBD" w14:textId="77777777" w:rsidR="00F53F4F" w:rsidRPr="00B2192D" w:rsidRDefault="00F53F4F" w:rsidP="00B95C30">
      <w:pPr>
        <w:spacing w:line="276" w:lineRule="auto"/>
        <w:jc w:val="both"/>
        <w:rPr>
          <w:rFonts w:ascii="Arial" w:eastAsia="Calibri" w:hAnsi="Arial" w:cs="Arial"/>
          <w:noProof/>
          <w:color w:val="000000" w:themeColor="text1"/>
          <w:sz w:val="22"/>
          <w:szCs w:val="22"/>
          <w:lang w:val="es-ES_tradnl"/>
        </w:rPr>
      </w:pPr>
    </w:p>
    <w:p w14:paraId="4D1B552F" w14:textId="4B1F1F01" w:rsidR="004E47DB" w:rsidRPr="004E47DB" w:rsidRDefault="004E47DB" w:rsidP="004E47DB">
      <w:pPr>
        <w:jc w:val="right"/>
      </w:pPr>
      <w:r w:rsidRPr="004E47DB">
        <w:fldChar w:fldCharType="begin"/>
      </w:r>
      <w:r w:rsidRPr="004E47DB">
        <w:instrText xml:space="preserve"> INCLUDEPICTURE "/var/folders/5l/v1rdjm0x1x9416lmbj7_vjt40000gn/T/com.microsoft.Word/WebArchiveCopyPasteTempFiles/page1image1716704" \* MERGEFORMATINET </w:instrText>
      </w:r>
      <w:r w:rsidRPr="004E47DB">
        <w:fldChar w:fldCharType="separate"/>
      </w:r>
      <w:r w:rsidRPr="004E47DB">
        <w:rPr>
          <w:noProof/>
        </w:rPr>
        <w:drawing>
          <wp:inline distT="0" distB="0" distL="0" distR="0" wp14:anchorId="5C914BF1" wp14:editId="5BF1177E">
            <wp:extent cx="2401570" cy="610870"/>
            <wp:effectExtent l="0" t="0" r="0" b="0"/>
            <wp:docPr id="5" name="Imagen 5" descr="page1image1716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7167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1570" cy="610870"/>
                    </a:xfrm>
                    <a:prstGeom prst="rect">
                      <a:avLst/>
                    </a:prstGeom>
                    <a:noFill/>
                    <a:ln>
                      <a:noFill/>
                    </a:ln>
                  </pic:spPr>
                </pic:pic>
              </a:graphicData>
            </a:graphic>
          </wp:inline>
        </w:drawing>
      </w:r>
      <w:r w:rsidRPr="004E47DB">
        <w:fldChar w:fldCharType="end"/>
      </w:r>
    </w:p>
    <w:p w14:paraId="08DAD2C0" w14:textId="53488783" w:rsidR="001403EF" w:rsidRPr="001403EF" w:rsidRDefault="001403EF" w:rsidP="001403EF">
      <w:pPr>
        <w:jc w:val="right"/>
      </w:pPr>
    </w:p>
    <w:p w14:paraId="6A8A869B" w14:textId="514D7C5B" w:rsidR="00B95C30" w:rsidRPr="00B2192D" w:rsidRDefault="00B95C30" w:rsidP="001403EF">
      <w:pPr>
        <w:jc w:val="right"/>
        <w:rPr>
          <w:rFonts w:ascii="Arial" w:hAnsi="Arial" w:cs="Arial"/>
          <w:b/>
          <w:color w:val="000000" w:themeColor="text1"/>
          <w:sz w:val="22"/>
          <w:lang w:val="es-ES_tradnl"/>
        </w:rPr>
      </w:pPr>
    </w:p>
    <w:p w14:paraId="24A88D3F" w14:textId="77777777" w:rsidR="00F53F4F" w:rsidRPr="00B2192D" w:rsidRDefault="00F53F4F" w:rsidP="00B95C30">
      <w:pPr>
        <w:jc w:val="both"/>
        <w:rPr>
          <w:rFonts w:ascii="Arial" w:hAnsi="Arial" w:cs="Arial"/>
          <w:b/>
          <w:color w:val="000000" w:themeColor="text1"/>
          <w:sz w:val="22"/>
          <w:lang w:val="es-ES_tradnl"/>
        </w:rPr>
      </w:pPr>
    </w:p>
    <w:p w14:paraId="5F5AE9EF" w14:textId="0602F368" w:rsidR="00B95C30" w:rsidRPr="00B2192D" w:rsidRDefault="00BE4FBF" w:rsidP="00B95C30">
      <w:pPr>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t>Señor</w:t>
      </w:r>
    </w:p>
    <w:p w14:paraId="0D495FF0" w14:textId="22AF57C4" w:rsidR="008B4668" w:rsidRPr="00B2192D" w:rsidRDefault="007D0FC1" w:rsidP="008B4668">
      <w:pPr>
        <w:jc w:val="both"/>
        <w:rPr>
          <w:rFonts w:ascii="Arial" w:eastAsia="Calibri" w:hAnsi="Arial" w:cs="Arial"/>
          <w:b/>
          <w:color w:val="000000" w:themeColor="text1"/>
          <w:sz w:val="22"/>
          <w:lang w:val="es-ES_tradnl"/>
        </w:rPr>
      </w:pPr>
      <w:r w:rsidRPr="00B2192D">
        <w:rPr>
          <w:rFonts w:ascii="Arial" w:eastAsia="Calibri" w:hAnsi="Arial" w:cs="Arial"/>
          <w:b/>
          <w:color w:val="000000" w:themeColor="text1"/>
          <w:sz w:val="22"/>
          <w:lang w:val="es-ES_tradnl"/>
        </w:rPr>
        <w:t>Gustavo Alfonso Feria Núñez</w:t>
      </w:r>
    </w:p>
    <w:p w14:paraId="09D4AEA8" w14:textId="658189A9" w:rsidR="00B95C30" w:rsidRPr="00B2192D" w:rsidRDefault="00716BB0" w:rsidP="00B95C30">
      <w:pPr>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t>Bogotá D.C.</w:t>
      </w:r>
    </w:p>
    <w:p w14:paraId="3B584A57" w14:textId="4528CA3D" w:rsidR="00F53F4F" w:rsidRPr="00B2192D" w:rsidRDefault="00F53F4F" w:rsidP="00B95C30">
      <w:pPr>
        <w:jc w:val="both"/>
        <w:rPr>
          <w:rFonts w:ascii="Arial" w:eastAsia="Calibri" w:hAnsi="Arial" w:cs="Arial"/>
          <w:color w:val="000000" w:themeColor="text1"/>
          <w:sz w:val="22"/>
          <w:lang w:val="es-ES_tradnl"/>
        </w:rPr>
      </w:pPr>
    </w:p>
    <w:p w14:paraId="48E36FCF" w14:textId="77777777" w:rsidR="00F53F4F" w:rsidRPr="00B2192D" w:rsidRDefault="00F53F4F" w:rsidP="00B95C30">
      <w:pPr>
        <w:jc w:val="both"/>
        <w:rPr>
          <w:rFonts w:ascii="Arial" w:eastAsia="Calibri" w:hAnsi="Arial" w:cs="Arial"/>
          <w:color w:val="000000" w:themeColor="text1"/>
          <w:sz w:val="22"/>
          <w:lang w:val="es-ES_tradnl"/>
        </w:rPr>
      </w:pPr>
    </w:p>
    <w:p w14:paraId="12E66182" w14:textId="3402860E" w:rsidR="00B95C30" w:rsidRPr="00B2192D" w:rsidRDefault="00F53F4F" w:rsidP="001D6CD2">
      <w:pPr>
        <w:rPr>
          <w:rFonts w:ascii="Arial" w:eastAsia="Calibri" w:hAnsi="Arial" w:cs="Arial"/>
          <w:b/>
          <w:bCs/>
          <w:color w:val="000000" w:themeColor="text1"/>
          <w:sz w:val="22"/>
          <w:lang w:val="es-ES_tradnl"/>
        </w:rPr>
      </w:pPr>
      <w:r w:rsidRPr="00B2192D">
        <w:rPr>
          <w:rFonts w:ascii="Arial" w:eastAsia="Calibri" w:hAnsi="Arial" w:cs="Arial"/>
          <w:b/>
          <w:bCs/>
          <w:color w:val="000000" w:themeColor="text1"/>
          <w:sz w:val="22"/>
          <w:lang w:val="es-ES_tradnl"/>
        </w:rPr>
        <w:t xml:space="preserve">                                            </w:t>
      </w:r>
      <w:r w:rsidR="00B95C30" w:rsidRPr="00B2192D">
        <w:rPr>
          <w:rFonts w:ascii="Arial" w:eastAsia="Calibri" w:hAnsi="Arial" w:cs="Arial"/>
          <w:b/>
          <w:bCs/>
          <w:color w:val="000000" w:themeColor="text1"/>
          <w:sz w:val="22"/>
          <w:lang w:val="es-ES_tradnl"/>
        </w:rPr>
        <w:t xml:space="preserve">Concepto C ‒ </w:t>
      </w:r>
      <w:r w:rsidR="00A73F8B" w:rsidRPr="00B2192D">
        <w:rPr>
          <w:rFonts w:ascii="Arial" w:eastAsia="Calibri" w:hAnsi="Arial" w:cs="Arial"/>
          <w:b/>
          <w:bCs/>
          <w:color w:val="000000" w:themeColor="text1"/>
          <w:sz w:val="22"/>
          <w:lang w:val="es-ES_tradnl"/>
        </w:rPr>
        <w:t>077</w:t>
      </w:r>
      <w:r w:rsidR="00B95C30" w:rsidRPr="00B2192D">
        <w:rPr>
          <w:rFonts w:ascii="Arial" w:eastAsia="Calibri" w:hAnsi="Arial" w:cs="Arial"/>
          <w:b/>
          <w:bCs/>
          <w:color w:val="000000" w:themeColor="text1"/>
          <w:sz w:val="22"/>
          <w:lang w:val="es-ES_tradnl"/>
        </w:rPr>
        <w:t xml:space="preserve"> de 202</w:t>
      </w:r>
      <w:r w:rsidR="005E781C" w:rsidRPr="00B2192D">
        <w:rPr>
          <w:rFonts w:ascii="Arial" w:eastAsia="Calibri" w:hAnsi="Arial" w:cs="Arial"/>
          <w:b/>
          <w:bCs/>
          <w:color w:val="000000" w:themeColor="text1"/>
          <w:sz w:val="22"/>
          <w:lang w:val="es-ES_tradnl"/>
        </w:rPr>
        <w:t>1</w:t>
      </w:r>
    </w:p>
    <w:p w14:paraId="1BD594F9" w14:textId="77777777" w:rsidR="00B95C30" w:rsidRPr="00B2192D"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B2192D" w14:paraId="19DFC051" w14:textId="77777777" w:rsidTr="008F4163">
        <w:tc>
          <w:tcPr>
            <w:tcW w:w="2689" w:type="dxa"/>
          </w:tcPr>
          <w:p w14:paraId="6BC0D1AC" w14:textId="77777777" w:rsidR="00B95C30" w:rsidRPr="00B2192D" w:rsidRDefault="00B95C30" w:rsidP="008F4163">
            <w:pPr>
              <w:jc w:val="both"/>
              <w:rPr>
                <w:rFonts w:ascii="Arial" w:eastAsia="Calibri" w:hAnsi="Arial" w:cs="Arial"/>
                <w:color w:val="000000" w:themeColor="text1"/>
                <w:sz w:val="22"/>
                <w:lang w:val="es-ES_tradnl"/>
              </w:rPr>
            </w:pPr>
            <w:r w:rsidRPr="00B2192D">
              <w:rPr>
                <w:rFonts w:ascii="Arial" w:eastAsia="Calibri" w:hAnsi="Arial" w:cs="Arial"/>
                <w:b/>
                <w:color w:val="000000" w:themeColor="text1"/>
                <w:sz w:val="22"/>
                <w:lang w:val="es-ES_tradnl"/>
              </w:rPr>
              <w:t>Temas:</w:t>
            </w:r>
            <w:r w:rsidRPr="00B2192D">
              <w:rPr>
                <w:rFonts w:ascii="Arial" w:eastAsia="Calibri" w:hAnsi="Arial" w:cs="Arial"/>
                <w:color w:val="000000" w:themeColor="text1"/>
                <w:sz w:val="22"/>
                <w:lang w:val="es-ES_tradnl"/>
              </w:rPr>
              <w:t xml:space="preserve">                                      </w:t>
            </w:r>
          </w:p>
        </w:tc>
        <w:tc>
          <w:tcPr>
            <w:tcW w:w="6237" w:type="dxa"/>
          </w:tcPr>
          <w:p w14:paraId="5F389CAF" w14:textId="1CC069EE" w:rsidR="00B95C30" w:rsidRPr="00B2576F" w:rsidRDefault="00B2576F" w:rsidP="008F4163">
            <w:pPr>
              <w:jc w:val="both"/>
              <w:rPr>
                <w:rFonts w:ascii="Arial" w:eastAsia="Calibri" w:hAnsi="Arial" w:cs="Arial"/>
                <w:color w:val="000000" w:themeColor="text1"/>
                <w:sz w:val="22"/>
                <w:lang w:val="es-ES_tradnl"/>
              </w:rPr>
            </w:pPr>
            <w:r w:rsidRPr="00B2576F">
              <w:rPr>
                <w:rFonts w:ascii="Arial" w:eastAsia="Calibri" w:hAnsi="Arial" w:cs="Arial"/>
                <w:bCs/>
                <w:sz w:val="22"/>
                <w:lang w:val="es-ES_tradnl"/>
              </w:rPr>
              <w:t>SERVICIOS PÚBLICOS DOMICILIARIOS – Operadores autorizados – Modelo económico /</w:t>
            </w:r>
            <w:r>
              <w:rPr>
                <w:rFonts w:ascii="Arial" w:eastAsia="Calibri" w:hAnsi="Arial" w:cs="Arial"/>
                <w:bCs/>
                <w:sz w:val="22"/>
                <w:lang w:val="es-ES_tradnl"/>
              </w:rPr>
              <w:t xml:space="preserve"> </w:t>
            </w:r>
            <w:r w:rsidRPr="00B2576F">
              <w:rPr>
                <w:rFonts w:ascii="Arial" w:eastAsia="Calibri" w:hAnsi="Arial" w:cs="Arial"/>
                <w:bCs/>
                <w:sz w:val="22"/>
                <w:lang w:val="es-ES_tradnl"/>
              </w:rPr>
              <w:t>SERVICIOS PÚBLICOS DOMICILIARIOS – Régimen contractual – Derecho privado – Excepciones</w:t>
            </w:r>
            <w:r>
              <w:rPr>
                <w:rFonts w:ascii="Arial" w:eastAsia="Calibri" w:hAnsi="Arial" w:cs="Arial"/>
                <w:bCs/>
                <w:sz w:val="22"/>
                <w:lang w:val="es-ES_tradnl"/>
              </w:rPr>
              <w:t xml:space="preserve"> / </w:t>
            </w:r>
            <w:r w:rsidRPr="00B2576F">
              <w:rPr>
                <w:rFonts w:ascii="Arial" w:eastAsia="Calibri" w:hAnsi="Arial" w:cs="Arial"/>
                <w:bCs/>
                <w:sz w:val="22"/>
                <w:lang w:val="es-ES_tradnl"/>
              </w:rPr>
              <w:t>CONCESIÓN – Definición – Tipo contractual</w:t>
            </w:r>
            <w:r>
              <w:rPr>
                <w:rFonts w:ascii="Arial" w:eastAsia="Calibri" w:hAnsi="Arial" w:cs="Arial"/>
                <w:bCs/>
                <w:sz w:val="22"/>
                <w:lang w:val="es-ES_tradnl"/>
              </w:rPr>
              <w:t xml:space="preserve"> / </w:t>
            </w:r>
            <w:r w:rsidRPr="00B2576F">
              <w:rPr>
                <w:rFonts w:ascii="Arial" w:eastAsia="Calibri" w:hAnsi="Arial" w:cs="Arial"/>
                <w:bCs/>
                <w:sz w:val="22"/>
                <w:lang w:val="es-ES_tradnl"/>
              </w:rPr>
              <w:t>CONTRATO INTERADMINISTRATIVO – Concepto – Régimen jurídico</w:t>
            </w:r>
            <w:r>
              <w:rPr>
                <w:rFonts w:ascii="Arial" w:eastAsia="Calibri" w:hAnsi="Arial" w:cs="Arial"/>
                <w:bCs/>
                <w:sz w:val="22"/>
                <w:lang w:val="es-ES_tradnl"/>
              </w:rPr>
              <w:t xml:space="preserve"> / </w:t>
            </w:r>
            <w:r w:rsidR="00B75233" w:rsidRPr="00B75233">
              <w:rPr>
                <w:rFonts w:ascii="Arial" w:eastAsia="Calibri" w:hAnsi="Arial" w:cs="Arial"/>
                <w:bCs/>
                <w:sz w:val="22"/>
                <w:lang w:val="es-ES_tradnl"/>
              </w:rPr>
              <w:t>CONTRATO DE CONCESIÓN – Alumbrado público – Ley 143 de 1994 – Libre concurrencia</w:t>
            </w:r>
            <w:r w:rsidR="00B95C30" w:rsidRPr="00B2576F">
              <w:rPr>
                <w:rFonts w:ascii="Arial" w:eastAsia="Arial" w:hAnsi="Arial" w:cs="Arial"/>
                <w:sz w:val="22"/>
                <w:lang w:val="es-ES_tradnl"/>
              </w:rPr>
              <w:t>.</w:t>
            </w:r>
          </w:p>
        </w:tc>
      </w:tr>
      <w:tr w:rsidR="00B95C30" w:rsidRPr="00B2192D" w14:paraId="27CD52AB" w14:textId="77777777" w:rsidTr="008F4163">
        <w:tc>
          <w:tcPr>
            <w:tcW w:w="2689" w:type="dxa"/>
          </w:tcPr>
          <w:p w14:paraId="37E195A1" w14:textId="1BA218D5" w:rsidR="00B95C30" w:rsidRPr="00B2192D" w:rsidRDefault="00B95C30" w:rsidP="008F4163">
            <w:pPr>
              <w:spacing w:before="120"/>
              <w:jc w:val="both"/>
              <w:rPr>
                <w:rFonts w:ascii="Arial" w:eastAsia="Calibri" w:hAnsi="Arial" w:cs="Arial"/>
                <w:b/>
                <w:color w:val="000000" w:themeColor="text1"/>
                <w:sz w:val="22"/>
                <w:lang w:val="es-ES_tradnl"/>
              </w:rPr>
            </w:pPr>
            <w:r w:rsidRPr="00B2192D">
              <w:rPr>
                <w:rFonts w:ascii="Arial" w:eastAsia="Calibri" w:hAnsi="Arial" w:cs="Arial"/>
                <w:b/>
                <w:color w:val="000000" w:themeColor="text1"/>
                <w:sz w:val="22"/>
                <w:lang w:val="es-ES_tradnl"/>
              </w:rPr>
              <w:t>Radicación:</w:t>
            </w:r>
            <w:r w:rsidRPr="00B2192D">
              <w:rPr>
                <w:rFonts w:ascii="Arial" w:eastAsia="Calibri" w:hAnsi="Arial" w:cs="Arial"/>
                <w:color w:val="000000" w:themeColor="text1"/>
                <w:sz w:val="22"/>
                <w:lang w:val="es-ES_tradnl"/>
              </w:rPr>
              <w:t xml:space="preserve">                              </w:t>
            </w:r>
          </w:p>
        </w:tc>
        <w:tc>
          <w:tcPr>
            <w:tcW w:w="6237" w:type="dxa"/>
          </w:tcPr>
          <w:p w14:paraId="09088B1B" w14:textId="55C5B7A4" w:rsidR="00B95C30" w:rsidRPr="00B2192D" w:rsidRDefault="00B95C30" w:rsidP="008F4163">
            <w:pPr>
              <w:spacing w:before="120"/>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t xml:space="preserve">Respuesta a consulta # </w:t>
            </w:r>
            <w:r w:rsidR="00111681" w:rsidRPr="00B2192D">
              <w:rPr>
                <w:rFonts w:ascii="Arial" w:eastAsia="Calibri" w:hAnsi="Arial" w:cs="Arial"/>
                <w:color w:val="000000" w:themeColor="text1"/>
                <w:sz w:val="22"/>
                <w:lang w:val="es-ES_tradnl"/>
              </w:rPr>
              <w:t>P20210203000834</w:t>
            </w:r>
          </w:p>
        </w:tc>
      </w:tr>
    </w:tbl>
    <w:p w14:paraId="61B55CA4" w14:textId="77777777" w:rsidR="00716BB0" w:rsidRPr="00B2192D" w:rsidRDefault="00716BB0" w:rsidP="003C3339">
      <w:pPr>
        <w:jc w:val="both"/>
        <w:rPr>
          <w:rFonts w:ascii="Arial" w:eastAsia="Calibri" w:hAnsi="Arial" w:cs="Arial"/>
          <w:color w:val="000000" w:themeColor="text1"/>
          <w:sz w:val="22"/>
          <w:lang w:val="es-ES_tradnl"/>
        </w:rPr>
      </w:pPr>
    </w:p>
    <w:p w14:paraId="4B9B5156" w14:textId="77777777" w:rsidR="00716BB0" w:rsidRPr="00B2192D" w:rsidRDefault="00716BB0" w:rsidP="003C3339">
      <w:pPr>
        <w:jc w:val="both"/>
        <w:rPr>
          <w:rFonts w:ascii="Arial" w:eastAsia="Calibri" w:hAnsi="Arial" w:cs="Arial"/>
          <w:color w:val="000000" w:themeColor="text1"/>
          <w:sz w:val="22"/>
          <w:lang w:val="es-ES_tradnl"/>
        </w:rPr>
      </w:pPr>
    </w:p>
    <w:p w14:paraId="1CF4AEA0" w14:textId="35639528" w:rsidR="003C3339" w:rsidRPr="00B2192D" w:rsidRDefault="003C3339" w:rsidP="003C3339">
      <w:pPr>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t>Estimad</w:t>
      </w:r>
      <w:r w:rsidR="007D0FC1" w:rsidRPr="00B2192D">
        <w:rPr>
          <w:rFonts w:ascii="Arial" w:eastAsia="Calibri" w:hAnsi="Arial" w:cs="Arial"/>
          <w:color w:val="000000" w:themeColor="text1"/>
          <w:sz w:val="22"/>
          <w:lang w:val="es-ES_tradnl"/>
        </w:rPr>
        <w:t>o</w:t>
      </w:r>
      <w:r w:rsidRPr="00B2192D">
        <w:rPr>
          <w:rFonts w:ascii="Arial" w:eastAsia="Calibri" w:hAnsi="Arial" w:cs="Arial"/>
          <w:color w:val="000000" w:themeColor="text1"/>
          <w:sz w:val="22"/>
          <w:lang w:val="es-ES_tradnl"/>
        </w:rPr>
        <w:t xml:space="preserve"> </w:t>
      </w:r>
      <w:r w:rsidR="0063732C" w:rsidRPr="00B2192D">
        <w:rPr>
          <w:rFonts w:ascii="Arial" w:eastAsia="Calibri" w:hAnsi="Arial" w:cs="Arial"/>
          <w:color w:val="000000" w:themeColor="text1"/>
          <w:sz w:val="22"/>
          <w:lang w:val="es-ES_tradnl"/>
        </w:rPr>
        <w:t>señor</w:t>
      </w:r>
      <w:r w:rsidR="00BE4FBF" w:rsidRPr="00B2192D">
        <w:rPr>
          <w:rFonts w:ascii="Arial" w:eastAsia="Calibri" w:hAnsi="Arial" w:cs="Arial"/>
          <w:color w:val="000000" w:themeColor="text1"/>
          <w:sz w:val="22"/>
          <w:lang w:val="es-ES_tradnl"/>
        </w:rPr>
        <w:t xml:space="preserve"> </w:t>
      </w:r>
      <w:r w:rsidR="007D0FC1" w:rsidRPr="00B2192D">
        <w:rPr>
          <w:rFonts w:ascii="Arial" w:eastAsia="Calibri" w:hAnsi="Arial" w:cs="Arial"/>
          <w:color w:val="000000" w:themeColor="text1"/>
          <w:sz w:val="22"/>
          <w:lang w:val="es-ES_tradnl"/>
        </w:rPr>
        <w:t>Feria</w:t>
      </w:r>
      <w:r w:rsidRPr="00B2192D">
        <w:rPr>
          <w:rFonts w:ascii="Arial" w:eastAsia="Calibri" w:hAnsi="Arial" w:cs="Arial"/>
          <w:color w:val="000000" w:themeColor="text1"/>
          <w:sz w:val="22"/>
          <w:lang w:val="es-ES_tradnl"/>
        </w:rPr>
        <w:t>:</w:t>
      </w:r>
    </w:p>
    <w:p w14:paraId="1EAE5543" w14:textId="77777777" w:rsidR="00DD5B04" w:rsidRPr="00B2192D" w:rsidRDefault="00DD5B04" w:rsidP="00DF76A2">
      <w:pPr>
        <w:jc w:val="both"/>
        <w:rPr>
          <w:rFonts w:ascii="Arial" w:eastAsia="Calibri" w:hAnsi="Arial" w:cs="Arial"/>
          <w:color w:val="000000" w:themeColor="text1"/>
          <w:sz w:val="22"/>
          <w:lang w:val="es-ES_tradnl"/>
        </w:rPr>
      </w:pPr>
    </w:p>
    <w:p w14:paraId="2109B2D3" w14:textId="6CF61FF1" w:rsidR="00DD5B04" w:rsidRPr="00B2192D" w:rsidRDefault="00DD5B04" w:rsidP="00DF76A2">
      <w:pPr>
        <w:spacing w:line="276" w:lineRule="auto"/>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B2192D">
        <w:rPr>
          <w:rFonts w:ascii="Arial" w:eastAsia="Calibri" w:hAnsi="Arial" w:cs="Arial"/>
          <w:color w:val="000000" w:themeColor="text1"/>
          <w:sz w:val="22"/>
          <w:lang w:val="es-ES_tradnl"/>
        </w:rPr>
        <w:t xml:space="preserve"> </w:t>
      </w:r>
      <w:r w:rsidRPr="00B2192D">
        <w:rPr>
          <w:rFonts w:ascii="Arial" w:eastAsia="Calibri" w:hAnsi="Arial" w:cs="Arial"/>
          <w:color w:val="000000" w:themeColor="text1"/>
          <w:sz w:val="22"/>
          <w:lang w:val="es-ES_tradnl"/>
        </w:rPr>
        <w:t xml:space="preserve">responde su consulta del </w:t>
      </w:r>
      <w:r w:rsidR="003349E8" w:rsidRPr="00B2192D">
        <w:rPr>
          <w:rFonts w:ascii="Arial" w:eastAsia="Calibri" w:hAnsi="Arial" w:cs="Arial"/>
          <w:color w:val="000000" w:themeColor="text1"/>
          <w:sz w:val="22"/>
          <w:lang w:val="es-ES_tradnl"/>
        </w:rPr>
        <w:t>2</w:t>
      </w:r>
      <w:r w:rsidR="00FD4AF3" w:rsidRPr="00B2192D">
        <w:rPr>
          <w:rFonts w:ascii="Arial" w:eastAsia="Calibri" w:hAnsi="Arial" w:cs="Arial"/>
          <w:color w:val="000000" w:themeColor="text1"/>
          <w:sz w:val="22"/>
          <w:lang w:val="es-ES_tradnl"/>
        </w:rPr>
        <w:t xml:space="preserve"> de </w:t>
      </w:r>
      <w:r w:rsidR="003349E8" w:rsidRPr="00B2192D">
        <w:rPr>
          <w:rFonts w:ascii="Arial" w:eastAsia="Calibri" w:hAnsi="Arial" w:cs="Arial"/>
          <w:color w:val="000000" w:themeColor="text1"/>
          <w:sz w:val="22"/>
          <w:lang w:val="es-ES_tradnl"/>
        </w:rPr>
        <w:t>febrero</w:t>
      </w:r>
      <w:r w:rsidRPr="00B2192D">
        <w:rPr>
          <w:rFonts w:ascii="Arial" w:eastAsia="Calibri" w:hAnsi="Arial" w:cs="Arial"/>
          <w:color w:val="000000" w:themeColor="text1"/>
          <w:sz w:val="22"/>
          <w:lang w:val="es-ES_tradnl"/>
        </w:rPr>
        <w:t xml:space="preserve"> del</w:t>
      </w:r>
      <w:r w:rsidR="007E74BF" w:rsidRPr="00B2192D">
        <w:rPr>
          <w:rFonts w:ascii="Arial" w:eastAsia="Calibri" w:hAnsi="Arial" w:cs="Arial"/>
          <w:color w:val="000000" w:themeColor="text1"/>
          <w:sz w:val="22"/>
          <w:lang w:val="es-ES_tradnl"/>
        </w:rPr>
        <w:t xml:space="preserve"> </w:t>
      </w:r>
      <w:r w:rsidRPr="00B2192D">
        <w:rPr>
          <w:rFonts w:ascii="Arial" w:eastAsia="Calibri" w:hAnsi="Arial" w:cs="Arial"/>
          <w:color w:val="000000" w:themeColor="text1"/>
          <w:sz w:val="22"/>
          <w:lang w:val="es-ES_tradnl"/>
        </w:rPr>
        <w:t>202</w:t>
      </w:r>
      <w:r w:rsidR="00FB0880" w:rsidRPr="00B2192D">
        <w:rPr>
          <w:rFonts w:ascii="Arial" w:eastAsia="Calibri" w:hAnsi="Arial" w:cs="Arial"/>
          <w:color w:val="000000" w:themeColor="text1"/>
          <w:sz w:val="22"/>
          <w:lang w:val="es-ES_tradnl"/>
        </w:rPr>
        <w:t>1</w:t>
      </w:r>
      <w:r w:rsidR="008C3C57" w:rsidRPr="00B2192D">
        <w:rPr>
          <w:rFonts w:ascii="Arial" w:eastAsia="Calibri" w:hAnsi="Arial" w:cs="Arial"/>
          <w:color w:val="000000" w:themeColor="text1"/>
          <w:sz w:val="22"/>
          <w:lang w:val="es-ES_tradnl"/>
        </w:rPr>
        <w:t>.</w:t>
      </w:r>
    </w:p>
    <w:p w14:paraId="0C1E0712" w14:textId="77777777" w:rsidR="00DD5B04" w:rsidRPr="00B2192D"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B2192D"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B2192D">
        <w:rPr>
          <w:rFonts w:ascii="Arial" w:eastAsia="Calibri" w:hAnsi="Arial" w:cs="Arial"/>
          <w:b/>
          <w:color w:val="000000" w:themeColor="text1"/>
          <w:sz w:val="22"/>
          <w:lang w:val="es-ES_tradnl"/>
        </w:rPr>
        <w:t xml:space="preserve">Problema planteado </w:t>
      </w:r>
    </w:p>
    <w:p w14:paraId="224B43D3" w14:textId="77777777" w:rsidR="00DD5B04" w:rsidRPr="00B2192D"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79D0132C" w14:textId="73FBD6B8" w:rsidR="004275A7" w:rsidRPr="00B2192D" w:rsidRDefault="00DD5B04" w:rsidP="00E93294">
      <w:pPr>
        <w:spacing w:line="276" w:lineRule="auto"/>
        <w:jc w:val="both"/>
        <w:rPr>
          <w:rFonts w:ascii="Arial" w:hAnsi="Arial" w:cs="Arial"/>
          <w:color w:val="000000" w:themeColor="text1"/>
          <w:sz w:val="22"/>
          <w:szCs w:val="22"/>
          <w:lang w:val="es-ES_tradnl"/>
        </w:rPr>
      </w:pPr>
      <w:r w:rsidRPr="00B2192D">
        <w:rPr>
          <w:rFonts w:ascii="Arial" w:hAnsi="Arial" w:cs="Arial"/>
          <w:color w:val="000000" w:themeColor="text1"/>
          <w:sz w:val="22"/>
          <w:szCs w:val="22"/>
          <w:lang w:val="es-ES_tradnl"/>
        </w:rPr>
        <w:t xml:space="preserve">Usted </w:t>
      </w:r>
      <w:r w:rsidR="00B422C0" w:rsidRPr="00B2192D">
        <w:rPr>
          <w:rFonts w:ascii="Arial" w:hAnsi="Arial" w:cs="Arial"/>
          <w:color w:val="000000" w:themeColor="text1"/>
          <w:sz w:val="22"/>
          <w:szCs w:val="22"/>
          <w:lang w:val="es-ES_tradnl"/>
        </w:rPr>
        <w:t>formula</w:t>
      </w:r>
      <w:r w:rsidR="006D46A3" w:rsidRPr="00B2192D">
        <w:rPr>
          <w:rFonts w:ascii="Arial" w:hAnsi="Arial" w:cs="Arial"/>
          <w:color w:val="000000" w:themeColor="text1"/>
          <w:sz w:val="22"/>
          <w:szCs w:val="22"/>
          <w:lang w:val="es-ES_tradnl"/>
        </w:rPr>
        <w:t xml:space="preserve"> la siguient</w:t>
      </w:r>
      <w:r w:rsidR="003A4C7B" w:rsidRPr="00B2192D">
        <w:rPr>
          <w:rFonts w:ascii="Arial" w:hAnsi="Arial" w:cs="Arial"/>
          <w:color w:val="000000" w:themeColor="text1"/>
          <w:sz w:val="22"/>
          <w:szCs w:val="22"/>
          <w:lang w:val="es-ES_tradnl"/>
        </w:rPr>
        <w:t>e consulta</w:t>
      </w:r>
      <w:r w:rsidR="00C90E24" w:rsidRPr="00B2192D">
        <w:rPr>
          <w:rFonts w:ascii="Arial" w:hAnsi="Arial" w:cs="Arial"/>
          <w:color w:val="000000" w:themeColor="text1"/>
          <w:sz w:val="22"/>
          <w:szCs w:val="22"/>
          <w:lang w:val="es-ES_tradnl"/>
        </w:rPr>
        <w:t xml:space="preserve">, relacionada con el artículo </w:t>
      </w:r>
      <w:r w:rsidR="00AF5CDE" w:rsidRPr="00B2192D">
        <w:rPr>
          <w:rFonts w:ascii="Arial" w:hAnsi="Arial" w:cs="Arial"/>
          <w:color w:val="000000" w:themeColor="text1"/>
          <w:sz w:val="22"/>
          <w:szCs w:val="22"/>
          <w:lang w:val="es-ES_tradnl"/>
        </w:rPr>
        <w:t>4 del Decreto 2424 de 2006</w:t>
      </w:r>
      <w:r w:rsidR="00EA185D">
        <w:rPr>
          <w:rFonts w:ascii="Arial" w:hAnsi="Arial" w:cs="Arial"/>
          <w:color w:val="000000" w:themeColor="text1"/>
          <w:sz w:val="22"/>
          <w:szCs w:val="22"/>
          <w:lang w:val="es-ES_tradnl"/>
        </w:rPr>
        <w:t xml:space="preserve">, compilado por el Decreto </w:t>
      </w:r>
      <w:r w:rsidR="002D2C9E">
        <w:rPr>
          <w:rFonts w:ascii="Arial" w:hAnsi="Arial" w:cs="Arial"/>
          <w:color w:val="000000" w:themeColor="text1"/>
          <w:sz w:val="22"/>
          <w:szCs w:val="22"/>
          <w:lang w:val="es-ES_tradnl"/>
        </w:rPr>
        <w:t>1073 de 2015</w:t>
      </w:r>
      <w:r w:rsidR="00B422C0" w:rsidRPr="00B2192D">
        <w:rPr>
          <w:rFonts w:ascii="Arial" w:hAnsi="Arial" w:cs="Arial"/>
          <w:color w:val="000000" w:themeColor="text1"/>
          <w:sz w:val="22"/>
          <w:szCs w:val="22"/>
          <w:lang w:val="es-ES_tradnl"/>
        </w:rPr>
        <w:t>:</w:t>
      </w:r>
      <w:r w:rsidR="00E93294" w:rsidRPr="00B2192D">
        <w:rPr>
          <w:rFonts w:ascii="Arial" w:hAnsi="Arial" w:cs="Arial"/>
          <w:color w:val="000000" w:themeColor="text1"/>
          <w:sz w:val="22"/>
          <w:szCs w:val="22"/>
          <w:lang w:val="es-ES_tradnl"/>
        </w:rPr>
        <w:t xml:space="preserve"> </w:t>
      </w:r>
      <w:r w:rsidR="003C0818" w:rsidRPr="00B2192D">
        <w:rPr>
          <w:rFonts w:ascii="Arial" w:hAnsi="Arial" w:cs="Arial"/>
          <w:color w:val="000000" w:themeColor="text1"/>
          <w:sz w:val="22"/>
          <w:szCs w:val="22"/>
          <w:lang w:val="es-ES_tradnl"/>
        </w:rPr>
        <w:t>«</w:t>
      </w:r>
      <w:r w:rsidR="00AF5CDE" w:rsidRPr="00B2192D">
        <w:rPr>
          <w:rFonts w:ascii="Arial" w:hAnsi="Arial" w:cs="Arial"/>
          <w:color w:val="000000" w:themeColor="text1"/>
          <w:sz w:val="22"/>
          <w:szCs w:val="22"/>
          <w:lang w:val="es-ES_tradnl"/>
        </w:rPr>
        <w:t>un municipio, a través de un contrato interadministrativo, puede entregar en concesión el servicio de alumbrado público a una empresa de servicios públicos domiciliario de naturaleza pública?</w:t>
      </w:r>
      <w:r w:rsidR="00AD33A1" w:rsidRPr="00B2192D">
        <w:rPr>
          <w:rFonts w:ascii="Arial" w:hAnsi="Arial" w:cs="Arial"/>
          <w:color w:val="000000" w:themeColor="text1"/>
          <w:sz w:val="22"/>
          <w:szCs w:val="22"/>
          <w:lang w:val="es-ES_tradnl"/>
        </w:rPr>
        <w:t>»</w:t>
      </w:r>
      <w:r w:rsidR="00E93294" w:rsidRPr="00B2192D">
        <w:rPr>
          <w:rFonts w:ascii="Arial" w:hAnsi="Arial" w:cs="Arial"/>
          <w:color w:val="000000" w:themeColor="text1"/>
          <w:sz w:val="22"/>
          <w:szCs w:val="22"/>
          <w:lang w:val="es-ES_tradnl"/>
        </w:rPr>
        <w:t xml:space="preserve"> (sic)</w:t>
      </w:r>
      <w:r w:rsidR="00AD33A1" w:rsidRPr="00B2192D">
        <w:rPr>
          <w:rFonts w:ascii="Arial" w:hAnsi="Arial" w:cs="Arial"/>
          <w:color w:val="000000" w:themeColor="text1"/>
          <w:sz w:val="22"/>
          <w:szCs w:val="22"/>
          <w:lang w:val="es-ES_tradnl"/>
        </w:rPr>
        <w:t>.</w:t>
      </w:r>
    </w:p>
    <w:p w14:paraId="3830C92C" w14:textId="77777777" w:rsidR="00507066" w:rsidRPr="00B2192D" w:rsidRDefault="00507066" w:rsidP="00AD33A1">
      <w:pPr>
        <w:ind w:left="709" w:right="709"/>
        <w:jc w:val="both"/>
        <w:rPr>
          <w:rFonts w:ascii="Arial" w:hAnsi="Arial" w:cs="Arial"/>
          <w:color w:val="000000" w:themeColor="text1"/>
          <w:sz w:val="21"/>
          <w:szCs w:val="21"/>
          <w:lang w:val="es-ES_tradnl"/>
        </w:rPr>
      </w:pPr>
    </w:p>
    <w:p w14:paraId="124D2DCA" w14:textId="77777777" w:rsidR="00DD5B04" w:rsidRPr="00B2192D"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B2192D">
        <w:rPr>
          <w:rFonts w:ascii="Arial" w:eastAsia="Calibri" w:hAnsi="Arial" w:cs="Arial"/>
          <w:b/>
          <w:color w:val="000000" w:themeColor="text1"/>
          <w:sz w:val="22"/>
          <w:lang w:val="es-ES_tradnl"/>
        </w:rPr>
        <w:t>Consideraciones</w:t>
      </w:r>
    </w:p>
    <w:p w14:paraId="7D050D2E" w14:textId="77777777" w:rsidR="00435703" w:rsidRPr="00B2192D" w:rsidRDefault="00435703" w:rsidP="00DF76A2">
      <w:pPr>
        <w:spacing w:line="276" w:lineRule="auto"/>
        <w:jc w:val="both"/>
        <w:rPr>
          <w:rFonts w:ascii="Arial" w:eastAsia="Calibri" w:hAnsi="Arial" w:cs="Arial"/>
          <w:color w:val="000000" w:themeColor="text1"/>
          <w:sz w:val="22"/>
          <w:szCs w:val="22"/>
          <w:lang w:val="es-ES_tradnl"/>
        </w:rPr>
      </w:pPr>
    </w:p>
    <w:p w14:paraId="305BC2F1" w14:textId="6DB01A38" w:rsidR="003C4317" w:rsidRPr="00B2192D" w:rsidRDefault="008E30C4" w:rsidP="00271230">
      <w:pPr>
        <w:spacing w:line="276" w:lineRule="auto"/>
        <w:jc w:val="both"/>
        <w:rPr>
          <w:rFonts w:ascii="Arial" w:eastAsia="Calibri" w:hAnsi="Arial" w:cs="Arial"/>
          <w:color w:val="000000" w:themeColor="text1"/>
          <w:sz w:val="22"/>
          <w:szCs w:val="22"/>
          <w:lang w:val="es-ES_tradnl"/>
        </w:rPr>
      </w:pPr>
      <w:r w:rsidRPr="005F6340">
        <w:rPr>
          <w:rFonts w:ascii="Arial" w:eastAsia="Calibri" w:hAnsi="Arial" w:cs="Arial"/>
          <w:color w:val="000000" w:themeColor="text1"/>
          <w:sz w:val="22"/>
          <w:szCs w:val="22"/>
          <w:lang w:val="es-ES_tradnl"/>
        </w:rPr>
        <w:t xml:space="preserve">La Subdirección de Gestión Contractual responderá </w:t>
      </w:r>
      <w:r w:rsidR="00271230" w:rsidRPr="005F6340">
        <w:rPr>
          <w:rFonts w:ascii="Arial" w:eastAsia="Calibri" w:hAnsi="Arial" w:cs="Arial"/>
          <w:color w:val="000000" w:themeColor="text1"/>
          <w:sz w:val="22"/>
          <w:szCs w:val="22"/>
          <w:lang w:val="es-ES_tradnl"/>
        </w:rPr>
        <w:t>la consulta</w:t>
      </w:r>
      <w:r w:rsidRPr="005F6340">
        <w:rPr>
          <w:rFonts w:ascii="Arial" w:eastAsia="Calibri" w:hAnsi="Arial" w:cs="Arial"/>
          <w:color w:val="000000" w:themeColor="text1"/>
          <w:sz w:val="22"/>
          <w:szCs w:val="22"/>
          <w:lang w:val="es-ES_tradnl"/>
        </w:rPr>
        <w:t xml:space="preserve">, </w:t>
      </w:r>
      <w:r w:rsidR="00271230" w:rsidRPr="005F6340">
        <w:rPr>
          <w:rFonts w:ascii="Arial" w:eastAsia="Calibri" w:hAnsi="Arial" w:cs="Arial"/>
          <w:color w:val="000000" w:themeColor="text1"/>
          <w:sz w:val="22"/>
          <w:szCs w:val="22"/>
          <w:lang w:val="es-ES_tradnl"/>
        </w:rPr>
        <w:t>luego de analizar los</w:t>
      </w:r>
      <w:r w:rsidR="00822EC4" w:rsidRPr="005F6340">
        <w:rPr>
          <w:rFonts w:ascii="Arial" w:eastAsia="Calibri" w:hAnsi="Arial" w:cs="Arial"/>
          <w:color w:val="000000" w:themeColor="text1"/>
          <w:sz w:val="22"/>
          <w:szCs w:val="22"/>
          <w:lang w:val="es-ES_tradnl"/>
        </w:rPr>
        <w:t xml:space="preserve"> siguientes temas: </w:t>
      </w:r>
      <w:r w:rsidR="00AD542B" w:rsidRPr="005F6340">
        <w:rPr>
          <w:rFonts w:ascii="Arial" w:eastAsia="Calibri" w:hAnsi="Arial" w:cs="Arial"/>
          <w:color w:val="000000"/>
          <w:sz w:val="22"/>
          <w:lang w:val="es-ES_tradnl" w:eastAsia="en-GB"/>
        </w:rPr>
        <w:t xml:space="preserve">i) quiénes pueden ser operadores de los servicios públicos domiciliarios </w:t>
      </w:r>
      <w:r w:rsidR="00AD542B" w:rsidRPr="005F6340">
        <w:rPr>
          <w:rFonts w:ascii="Arial" w:eastAsia="Calibri" w:hAnsi="Arial" w:cs="Arial"/>
          <w:color w:val="000000"/>
          <w:sz w:val="22"/>
          <w:lang w:val="es-ES_tradnl" w:eastAsia="en-GB"/>
        </w:rPr>
        <w:lastRenderedPageBreak/>
        <w:t xml:space="preserve">en Colombia, ii) régimen contractual aplicable a dichos operadores, en vigencia de la Ley 142 de 1994, modificada por la Ley 689 de 2001, </w:t>
      </w:r>
      <w:r w:rsidR="00833ADA" w:rsidRPr="005F6340">
        <w:rPr>
          <w:rFonts w:ascii="Arial" w:eastAsia="Calibri" w:hAnsi="Arial" w:cs="Arial"/>
          <w:color w:val="000000" w:themeColor="text1"/>
          <w:sz w:val="22"/>
          <w:szCs w:val="22"/>
          <w:lang w:val="es-ES_tradnl"/>
        </w:rPr>
        <w:t>i</w:t>
      </w:r>
      <w:r w:rsidR="00AD542B" w:rsidRPr="005F6340">
        <w:rPr>
          <w:rFonts w:ascii="Arial" w:eastAsia="Calibri" w:hAnsi="Arial" w:cs="Arial"/>
          <w:color w:val="000000" w:themeColor="text1"/>
          <w:sz w:val="22"/>
          <w:szCs w:val="22"/>
          <w:lang w:val="es-ES_tradnl"/>
        </w:rPr>
        <w:t>ii</w:t>
      </w:r>
      <w:r w:rsidR="00833ADA" w:rsidRPr="005F6340">
        <w:rPr>
          <w:rFonts w:ascii="Arial" w:eastAsia="Calibri" w:hAnsi="Arial" w:cs="Arial"/>
          <w:color w:val="000000" w:themeColor="text1"/>
          <w:sz w:val="22"/>
          <w:szCs w:val="22"/>
          <w:lang w:val="es-ES_tradnl"/>
        </w:rPr>
        <w:t>)</w:t>
      </w:r>
      <w:r w:rsidR="00B2192D" w:rsidRPr="005F6340">
        <w:rPr>
          <w:rFonts w:ascii="Arial" w:eastAsia="Calibri" w:hAnsi="Arial" w:cs="Arial"/>
          <w:color w:val="000000" w:themeColor="text1"/>
          <w:sz w:val="22"/>
          <w:szCs w:val="22"/>
          <w:lang w:val="es-ES_tradnl"/>
        </w:rPr>
        <w:t xml:space="preserve"> definición y régimen de los contratos interadministrativos y i</w:t>
      </w:r>
      <w:r w:rsidR="00AD542B" w:rsidRPr="005F6340">
        <w:rPr>
          <w:rFonts w:ascii="Arial" w:eastAsia="Calibri" w:hAnsi="Arial" w:cs="Arial"/>
          <w:color w:val="000000" w:themeColor="text1"/>
          <w:sz w:val="22"/>
          <w:szCs w:val="22"/>
          <w:lang w:val="es-ES_tradnl"/>
        </w:rPr>
        <w:t>v</w:t>
      </w:r>
      <w:r w:rsidR="00B2192D" w:rsidRPr="005F6340">
        <w:rPr>
          <w:rFonts w:ascii="Arial" w:eastAsia="Calibri" w:hAnsi="Arial" w:cs="Arial"/>
          <w:color w:val="000000" w:themeColor="text1"/>
          <w:sz w:val="22"/>
          <w:szCs w:val="22"/>
          <w:lang w:val="es-ES_tradnl"/>
        </w:rPr>
        <w:t xml:space="preserve">) posibilidad de celebrar un contrato interadministrativo para </w:t>
      </w:r>
      <w:r w:rsidR="00482B4C" w:rsidRPr="005F6340">
        <w:rPr>
          <w:rFonts w:ascii="Arial" w:eastAsia="Calibri" w:hAnsi="Arial" w:cs="Arial"/>
          <w:color w:val="000000" w:themeColor="text1"/>
          <w:sz w:val="22"/>
          <w:szCs w:val="22"/>
          <w:lang w:val="es-ES_tradnl"/>
        </w:rPr>
        <w:t>entregar en concesión el servicio de alumbrado público a una empresa prestadora de servicios públicos de naturaleza oficial.</w:t>
      </w:r>
    </w:p>
    <w:p w14:paraId="50A99CCE" w14:textId="1B880E9A" w:rsidR="000776CA" w:rsidRPr="00C135E7" w:rsidRDefault="000776CA" w:rsidP="000776CA">
      <w:pPr>
        <w:tabs>
          <w:tab w:val="left" w:pos="0"/>
        </w:tabs>
        <w:spacing w:before="120" w:line="276" w:lineRule="auto"/>
        <w:ind w:firstLine="709"/>
        <w:jc w:val="both"/>
        <w:rPr>
          <w:rFonts w:ascii="Arial" w:eastAsia="Calibri" w:hAnsi="Arial" w:cs="Arial"/>
          <w:bCs/>
          <w:color w:val="000000" w:themeColor="text1"/>
          <w:sz w:val="22"/>
          <w:lang w:val="es-ES_tradnl"/>
        </w:rPr>
      </w:pPr>
      <w:r w:rsidRPr="00C135E7">
        <w:rPr>
          <w:rFonts w:ascii="Arial" w:eastAsia="Calibri" w:hAnsi="Arial" w:cs="Arial"/>
          <w:bCs/>
          <w:sz w:val="22"/>
          <w:lang w:val="es-ES_tradnl"/>
        </w:rPr>
        <w:t xml:space="preserve">La Agencia Nacional de Contratación Pública – Colombia Compra Eficiente </w:t>
      </w:r>
      <w:r>
        <w:rPr>
          <w:rFonts w:ascii="Arial" w:eastAsia="Calibri" w:hAnsi="Arial" w:cs="Arial"/>
          <w:bCs/>
          <w:sz w:val="22"/>
          <w:lang w:val="es-ES_tradnl"/>
        </w:rPr>
        <w:t xml:space="preserve">se </w:t>
      </w:r>
      <w:r w:rsidRPr="00C135E7">
        <w:rPr>
          <w:rFonts w:ascii="Arial" w:eastAsia="Calibri" w:hAnsi="Arial" w:cs="Arial"/>
          <w:bCs/>
          <w:sz w:val="22"/>
          <w:lang w:val="es-ES_tradnl"/>
        </w:rPr>
        <w:t xml:space="preserve">pronunció sobre el régimen contractual de los prestadores de servicios públicos </w:t>
      </w:r>
      <w:r w:rsidRPr="00C135E7">
        <w:rPr>
          <w:rFonts w:ascii="Arial" w:eastAsia="Calibri" w:hAnsi="Arial" w:cs="Arial"/>
          <w:bCs/>
          <w:color w:val="000000" w:themeColor="text1"/>
          <w:sz w:val="22"/>
          <w:lang w:val="es-ES_tradnl"/>
        </w:rPr>
        <w:t>domiciliarios en el concepto C-027 del 23 de enero de 2020</w:t>
      </w:r>
      <w:r>
        <w:rPr>
          <w:rFonts w:ascii="Arial" w:eastAsia="Calibri" w:hAnsi="Arial" w:cs="Arial"/>
          <w:bCs/>
          <w:color w:val="000000" w:themeColor="text1"/>
          <w:sz w:val="22"/>
          <w:lang w:val="es-ES_tradnl"/>
        </w:rPr>
        <w:t xml:space="preserve"> y C-</w:t>
      </w:r>
      <w:r w:rsidR="00CD6220">
        <w:rPr>
          <w:rFonts w:ascii="Arial" w:eastAsia="Calibri" w:hAnsi="Arial" w:cs="Arial"/>
          <w:bCs/>
          <w:color w:val="000000" w:themeColor="text1"/>
          <w:sz w:val="22"/>
          <w:lang w:val="es-ES_tradnl"/>
        </w:rPr>
        <w:t>718 del 17 de diciembre de 2020</w:t>
      </w:r>
      <w:r w:rsidRPr="00C135E7">
        <w:rPr>
          <w:rFonts w:ascii="Arial" w:eastAsia="Calibri" w:hAnsi="Arial" w:cs="Arial"/>
          <w:bCs/>
          <w:color w:val="000000" w:themeColor="text1"/>
          <w:sz w:val="22"/>
          <w:lang w:val="es-ES_tradnl"/>
        </w:rPr>
        <w:t>. Igualmente, delineó las características principales del contrato de concesión en el Concepto C-507 del 13 de agosto de 2020. Algunas de las ideas expuestas en tales oportunidades se reiteran a continuación</w:t>
      </w:r>
      <w:r>
        <w:rPr>
          <w:rFonts w:ascii="Arial" w:eastAsia="Calibri" w:hAnsi="Arial" w:cs="Arial"/>
          <w:bCs/>
          <w:color w:val="000000" w:themeColor="text1"/>
          <w:sz w:val="22"/>
          <w:lang w:val="es-ES_tradnl"/>
        </w:rPr>
        <w:t xml:space="preserve"> y se complementan con nuevas consideraciones relativas al tema objeto de consulta.</w:t>
      </w:r>
      <w:r w:rsidRPr="00C135E7">
        <w:rPr>
          <w:rFonts w:ascii="Arial" w:eastAsia="Calibri" w:hAnsi="Arial" w:cs="Arial"/>
          <w:bCs/>
          <w:color w:val="000000" w:themeColor="text1"/>
          <w:sz w:val="22"/>
          <w:lang w:val="es-ES_tradnl"/>
        </w:rPr>
        <w:t xml:space="preserve"> </w:t>
      </w:r>
    </w:p>
    <w:p w14:paraId="10C39F2A" w14:textId="55BBCAFD" w:rsidR="00750ACE" w:rsidRDefault="00750ACE" w:rsidP="00750ACE">
      <w:pPr>
        <w:spacing w:line="276" w:lineRule="auto"/>
        <w:jc w:val="both"/>
        <w:rPr>
          <w:rFonts w:ascii="Arial" w:eastAsia="Calibri" w:hAnsi="Arial" w:cs="Arial"/>
          <w:b/>
          <w:color w:val="000000" w:themeColor="text1"/>
          <w:sz w:val="22"/>
          <w:lang w:val="es-ES_tradnl"/>
        </w:rPr>
      </w:pPr>
    </w:p>
    <w:p w14:paraId="341C7A83" w14:textId="77777777" w:rsidR="00A05FE1" w:rsidRPr="00C135E7" w:rsidRDefault="00A05FE1" w:rsidP="00A05FE1">
      <w:pPr>
        <w:tabs>
          <w:tab w:val="left" w:pos="426"/>
        </w:tabs>
        <w:spacing w:line="276" w:lineRule="auto"/>
        <w:jc w:val="both"/>
        <w:rPr>
          <w:rFonts w:ascii="Arial" w:eastAsia="Calibri" w:hAnsi="Arial" w:cs="Arial"/>
          <w:b/>
          <w:color w:val="000000" w:themeColor="text1"/>
          <w:sz w:val="22"/>
          <w:lang w:val="es-ES_tradnl"/>
        </w:rPr>
      </w:pPr>
      <w:r w:rsidRPr="00C135E7">
        <w:rPr>
          <w:rFonts w:ascii="Arial" w:eastAsia="Calibri" w:hAnsi="Arial" w:cs="Arial"/>
          <w:b/>
          <w:color w:val="000000" w:themeColor="text1"/>
          <w:sz w:val="22"/>
          <w:lang w:val="es-ES_tradnl"/>
        </w:rPr>
        <w:t>2.1. Operadores autorizados para prestar servicios públicos domiciliarios. Naturaleza jurídica y habilitación normativa</w:t>
      </w:r>
    </w:p>
    <w:p w14:paraId="4394C7CF" w14:textId="77777777" w:rsidR="00A05FE1" w:rsidRPr="00C135E7" w:rsidRDefault="00A05FE1" w:rsidP="00A05FE1">
      <w:pPr>
        <w:spacing w:line="276" w:lineRule="auto"/>
        <w:jc w:val="both"/>
        <w:rPr>
          <w:rFonts w:ascii="Arial" w:eastAsia="Calibri" w:hAnsi="Arial" w:cs="Arial"/>
          <w:color w:val="000000" w:themeColor="text1"/>
          <w:sz w:val="22"/>
          <w:lang w:val="es-ES_tradnl"/>
        </w:rPr>
      </w:pPr>
    </w:p>
    <w:p w14:paraId="3DC23055" w14:textId="4153AF17" w:rsidR="00A05FE1" w:rsidRPr="00C135E7" w:rsidRDefault="00A05FE1" w:rsidP="00A05FE1">
      <w:pPr>
        <w:spacing w:line="276" w:lineRule="auto"/>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C135E7">
        <w:rPr>
          <w:rStyle w:val="Refdenotaalpie"/>
          <w:rFonts w:ascii="Arial" w:eastAsia="Calibri" w:hAnsi="Arial" w:cs="Arial"/>
          <w:color w:val="000000" w:themeColor="text1"/>
          <w:sz w:val="22"/>
          <w:lang w:val="es-ES_tradnl"/>
        </w:rPr>
        <w:footnoteReference w:id="2"/>
      </w:r>
      <w:r w:rsidRPr="00C135E7">
        <w:rPr>
          <w:rFonts w:ascii="Arial" w:eastAsia="Calibri" w:hAnsi="Arial" w:cs="Arial"/>
          <w:color w:val="000000" w:themeColor="text1"/>
          <w:sz w:val="22"/>
          <w:lang w:val="es-ES_tradnl"/>
        </w:rPr>
        <w:t xml:space="preserve">. En tal sentido, el artículo 365 de la Constitución </w:t>
      </w:r>
      <w:r w:rsidR="00CF5B89">
        <w:rPr>
          <w:rFonts w:ascii="Arial" w:eastAsia="Calibri" w:hAnsi="Arial" w:cs="Arial"/>
          <w:color w:val="000000" w:themeColor="text1"/>
          <w:sz w:val="22"/>
          <w:lang w:val="es-ES_tradnl"/>
        </w:rPr>
        <w:t>establece</w:t>
      </w:r>
      <w:r w:rsidRPr="00C135E7">
        <w:rPr>
          <w:rFonts w:ascii="Arial" w:eastAsia="Calibri" w:hAnsi="Arial" w:cs="Arial"/>
          <w:color w:val="000000" w:themeColor="text1"/>
          <w:sz w:val="22"/>
          <w:lang w:val="es-ES_tradnl"/>
        </w:rPr>
        <w:t xml:space="preserve"> lo siguiente:</w:t>
      </w:r>
    </w:p>
    <w:p w14:paraId="72F5DBF8" w14:textId="77777777" w:rsidR="00F32EC1" w:rsidRDefault="00F32EC1" w:rsidP="00A05FE1">
      <w:pPr>
        <w:ind w:left="709" w:right="709"/>
        <w:jc w:val="both"/>
        <w:rPr>
          <w:rFonts w:ascii="Arial" w:eastAsia="Calibri" w:hAnsi="Arial" w:cs="Arial"/>
          <w:color w:val="000000" w:themeColor="text1"/>
          <w:sz w:val="21"/>
          <w:szCs w:val="21"/>
          <w:lang w:val="es-ES_tradnl"/>
        </w:rPr>
      </w:pPr>
    </w:p>
    <w:p w14:paraId="5DC50871" w14:textId="4DA2A08B" w:rsidR="00A05FE1" w:rsidRPr="00C135E7" w:rsidRDefault="00A05FE1" w:rsidP="00A05FE1">
      <w:pPr>
        <w:ind w:left="709" w:right="709"/>
        <w:jc w:val="both"/>
        <w:rPr>
          <w:rFonts w:ascii="Arial" w:eastAsia="Calibri" w:hAnsi="Arial" w:cs="Arial"/>
          <w:color w:val="000000" w:themeColor="text1"/>
          <w:sz w:val="21"/>
          <w:szCs w:val="21"/>
          <w:lang w:val="es-ES_tradnl"/>
        </w:rPr>
      </w:pPr>
      <w:r w:rsidRPr="00C135E7">
        <w:rPr>
          <w:rFonts w:ascii="Arial" w:eastAsia="Calibri" w:hAnsi="Arial" w:cs="Arial"/>
          <w:color w:val="000000" w:themeColor="text1"/>
          <w:sz w:val="21"/>
          <w:szCs w:val="21"/>
          <w:lang w:val="es-ES_tradnl"/>
        </w:rPr>
        <w:t>Los servicios públicos son inherentes a la finalidad social del Estado. Es deber del Estado asegurar su prestación eficiente a todos los habitantes del territorio nacional.</w:t>
      </w:r>
    </w:p>
    <w:p w14:paraId="6AE1AF8A" w14:textId="77777777" w:rsidR="00A05FE1" w:rsidRPr="00C135E7" w:rsidRDefault="00A05FE1" w:rsidP="00A05FE1">
      <w:pPr>
        <w:ind w:left="709" w:right="709"/>
        <w:jc w:val="both"/>
        <w:rPr>
          <w:rFonts w:ascii="Arial" w:eastAsia="Calibri" w:hAnsi="Arial" w:cs="Arial"/>
          <w:color w:val="000000" w:themeColor="text1"/>
          <w:sz w:val="21"/>
          <w:szCs w:val="21"/>
          <w:lang w:val="es-ES_tradnl"/>
        </w:rPr>
      </w:pPr>
    </w:p>
    <w:p w14:paraId="6F182ED3" w14:textId="77777777" w:rsidR="00A05FE1" w:rsidRPr="00C135E7" w:rsidRDefault="00A05FE1" w:rsidP="00A05FE1">
      <w:pPr>
        <w:ind w:left="709" w:right="709"/>
        <w:jc w:val="both"/>
        <w:rPr>
          <w:rFonts w:ascii="Arial" w:eastAsia="Calibri" w:hAnsi="Arial" w:cs="Arial"/>
          <w:color w:val="000000" w:themeColor="text1"/>
          <w:sz w:val="21"/>
          <w:szCs w:val="21"/>
          <w:lang w:val="es-ES_tradnl"/>
        </w:rPr>
      </w:pPr>
      <w:r w:rsidRPr="00C135E7">
        <w:rPr>
          <w:rFonts w:ascii="Arial" w:eastAsia="Calibri" w:hAnsi="Arial" w:cs="Arial"/>
          <w:color w:val="000000" w:themeColor="text1"/>
          <w:sz w:val="21"/>
          <w:szCs w:val="21"/>
          <w:lang w:val="es-ES_tradnl"/>
        </w:rPr>
        <w:lastRenderedPageBreak/>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w:t>
      </w:r>
    </w:p>
    <w:p w14:paraId="0DC951DC" w14:textId="77777777" w:rsidR="00A05FE1" w:rsidRPr="00C135E7" w:rsidRDefault="00A05FE1" w:rsidP="00A05FE1">
      <w:pPr>
        <w:spacing w:line="276" w:lineRule="auto"/>
        <w:ind w:firstLine="709"/>
        <w:jc w:val="both"/>
        <w:rPr>
          <w:rFonts w:ascii="Arial" w:eastAsia="Calibri" w:hAnsi="Arial" w:cs="Arial"/>
          <w:color w:val="000000" w:themeColor="text1"/>
          <w:sz w:val="22"/>
          <w:lang w:val="es-ES_tradnl"/>
        </w:rPr>
      </w:pPr>
    </w:p>
    <w:p w14:paraId="7F562C7A" w14:textId="77777777" w:rsidR="00A05FE1" w:rsidRPr="00C135E7" w:rsidRDefault="00A05FE1" w:rsidP="00A05FE1">
      <w:pPr>
        <w:spacing w:line="276" w:lineRule="auto"/>
        <w:ind w:firstLine="709"/>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En desarrollo de esta habilitación superior, el artículo 15 de la Ley 142 de 1994 enuncia las personas autorizadas para prestar los servicios públicos domiciliarios: i) las empresas de servicios públicos, ii) los productores marginales, iii) los municipios, en ciertos casos, iv) las organizaciones autorizadas y v) las entidades descentralizadas que se encontraran prestándolos y cumplan los requisitos establecidos en la ley</w:t>
      </w:r>
      <w:r w:rsidRPr="00C135E7">
        <w:rPr>
          <w:rStyle w:val="Refdenotaalpie"/>
          <w:rFonts w:ascii="Arial" w:eastAsia="Calibri" w:hAnsi="Arial" w:cs="Arial"/>
          <w:color w:val="000000" w:themeColor="text1"/>
          <w:sz w:val="22"/>
          <w:lang w:val="es-ES_tradnl"/>
        </w:rPr>
        <w:footnoteReference w:id="3"/>
      </w:r>
      <w:r w:rsidRPr="00C135E7">
        <w:rPr>
          <w:rFonts w:ascii="Arial" w:eastAsia="Calibri" w:hAnsi="Arial" w:cs="Arial"/>
          <w:color w:val="000000" w:themeColor="text1"/>
          <w:sz w:val="22"/>
          <w:lang w:val="es-ES_tradnl"/>
        </w:rPr>
        <w:t>.</w:t>
      </w:r>
    </w:p>
    <w:p w14:paraId="27F53012" w14:textId="77777777" w:rsidR="00A05FE1" w:rsidRPr="00C135E7" w:rsidRDefault="00A05FE1" w:rsidP="00A05FE1">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conformidad</w:t>
      </w:r>
      <w:r w:rsidRPr="00C135E7">
        <w:rPr>
          <w:rFonts w:ascii="Arial" w:eastAsia="Calibri" w:hAnsi="Arial" w:cs="Arial"/>
          <w:color w:val="000000" w:themeColor="text1"/>
          <w:sz w:val="22"/>
          <w:lang w:val="es-ES_tradnl"/>
        </w:rPr>
        <w:t xml:space="preserve"> con los artículos 14.5, 14.6 y 14.7 de la Ley 142 de 1994, una empresa de servicios públicos domiciliarios puede ser: i) oficial –«[…] aquella en cuyo capital la Nación, las entidades territoriales, o las entidades descentralizadas de aquella o estas tienen el 100% de los aportes»–, ii) mixta –«[…] aquella en cuyo capital la Nación, las entidades territoriales, o las entidades descentralizadas de aquella o éstas tienen aportes iguales o superiores al 50%»– y iii) privada –«[…] aquella cuyo capital pertenece mayoritariamente a particulares, o a entidades surgidas de convenios internacionales que deseen someterse íntegramente para estos efectos a las reglas a las que se someten los particulares»–.</w:t>
      </w:r>
    </w:p>
    <w:p w14:paraId="0441DDD0" w14:textId="77777777" w:rsidR="00A05FE1" w:rsidRDefault="00A05FE1" w:rsidP="00A05FE1">
      <w:pPr>
        <w:tabs>
          <w:tab w:val="left" w:pos="426"/>
        </w:tabs>
        <w:spacing w:line="276" w:lineRule="auto"/>
        <w:jc w:val="both"/>
        <w:rPr>
          <w:rFonts w:ascii="Arial" w:eastAsia="Calibri" w:hAnsi="Arial" w:cs="Arial"/>
          <w:b/>
          <w:color w:val="000000" w:themeColor="text1"/>
          <w:sz w:val="22"/>
          <w:lang w:val="es-ES_tradnl"/>
        </w:rPr>
      </w:pPr>
    </w:p>
    <w:p w14:paraId="6DE71BAC" w14:textId="77777777" w:rsidR="00A05FE1" w:rsidRPr="00C135E7" w:rsidRDefault="00A05FE1" w:rsidP="00A05FE1">
      <w:pPr>
        <w:tabs>
          <w:tab w:val="left" w:pos="426"/>
        </w:tabs>
        <w:spacing w:line="276" w:lineRule="auto"/>
        <w:jc w:val="both"/>
        <w:rPr>
          <w:rFonts w:ascii="Arial" w:eastAsia="Calibri" w:hAnsi="Arial" w:cs="Arial"/>
          <w:b/>
          <w:color w:val="000000" w:themeColor="text1"/>
          <w:sz w:val="22"/>
          <w:lang w:val="es-ES_tradnl"/>
        </w:rPr>
      </w:pPr>
      <w:r w:rsidRPr="00C135E7">
        <w:rPr>
          <w:rFonts w:ascii="Arial" w:eastAsia="Calibri" w:hAnsi="Arial" w:cs="Arial"/>
          <w:b/>
          <w:color w:val="000000" w:themeColor="text1"/>
          <w:sz w:val="22"/>
          <w:lang w:val="es-ES_tradnl"/>
        </w:rPr>
        <w:t>2.2. Régimen contractual aplicable a las empresas prestadoras de servicios públicos domiciliarios: por regla general, un régimen de derecho privado, matizado por principios y reglas del derecho administrativo</w:t>
      </w:r>
    </w:p>
    <w:p w14:paraId="561D8EA4" w14:textId="77777777" w:rsidR="00A05FE1" w:rsidRPr="00C135E7" w:rsidRDefault="00A05FE1" w:rsidP="00A05FE1">
      <w:pPr>
        <w:pStyle w:val="Prrafodelista"/>
        <w:spacing w:line="276" w:lineRule="auto"/>
        <w:ind w:left="0" w:firstLine="709"/>
        <w:jc w:val="both"/>
        <w:rPr>
          <w:rFonts w:ascii="Arial" w:eastAsia="Calibri" w:hAnsi="Arial" w:cs="Arial"/>
          <w:b/>
          <w:color w:val="000000" w:themeColor="text1"/>
          <w:sz w:val="22"/>
          <w:lang w:val="es-ES_tradnl"/>
        </w:rPr>
      </w:pPr>
    </w:p>
    <w:p w14:paraId="46F61ED7" w14:textId="77777777" w:rsidR="00A05FE1" w:rsidRPr="00C135E7" w:rsidRDefault="00A05FE1" w:rsidP="00A05FE1">
      <w:pPr>
        <w:spacing w:line="276" w:lineRule="auto"/>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lastRenderedPageBreak/>
        <w:t>El artículo 31 de la Ley 142 de 1994, modificado por el artículo 3 de la Ley 689 de 2001, establece que las empresas prestadoras de servicios públicos domiciliarios se rigen, en su actividad contractual, por el derecho privado, salvo en los casos</w:t>
      </w:r>
      <w:r>
        <w:rPr>
          <w:rFonts w:ascii="Arial" w:eastAsia="Calibri" w:hAnsi="Arial" w:cs="Arial"/>
          <w:color w:val="000000" w:themeColor="text1"/>
          <w:sz w:val="22"/>
          <w:lang w:val="es-ES_tradnl"/>
        </w:rPr>
        <w:t xml:space="preserve"> </w:t>
      </w:r>
      <w:r w:rsidRPr="00C135E7">
        <w:rPr>
          <w:rFonts w:ascii="Arial" w:eastAsia="Calibri" w:hAnsi="Arial" w:cs="Arial"/>
          <w:color w:val="000000" w:themeColor="text1"/>
          <w:sz w:val="22"/>
          <w:lang w:val="es-ES_tradnl"/>
        </w:rPr>
        <w:t>en los que la Ley 142 de 1994 establezca que deben aplicar las disposiciones del Estatuto General de Contratación de la Administración Pública</w:t>
      </w:r>
      <w:r w:rsidRPr="00C135E7">
        <w:rPr>
          <w:rStyle w:val="Refdenotaalpie"/>
          <w:rFonts w:ascii="Arial" w:eastAsia="Calibri" w:hAnsi="Arial" w:cs="Arial"/>
          <w:color w:val="000000" w:themeColor="text1"/>
          <w:sz w:val="22"/>
          <w:lang w:val="es-ES_tradnl"/>
        </w:rPr>
        <w:footnoteReference w:id="4"/>
      </w:r>
      <w:r w:rsidRPr="00C135E7">
        <w:rPr>
          <w:rFonts w:ascii="Arial" w:eastAsia="Calibri" w:hAnsi="Arial" w:cs="Arial"/>
          <w:color w:val="000000" w:themeColor="text1"/>
          <w:sz w:val="22"/>
          <w:lang w:val="es-ES_tradnl"/>
        </w:rPr>
        <w:t>.</w:t>
      </w:r>
    </w:p>
    <w:p w14:paraId="6B0A0235" w14:textId="77777777" w:rsidR="00A05FE1" w:rsidRPr="00C135E7" w:rsidRDefault="00A05FE1" w:rsidP="00A05FE1">
      <w:pPr>
        <w:spacing w:before="120" w:line="276" w:lineRule="auto"/>
        <w:ind w:firstLine="709"/>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Por su parte, el artículo 32 de la Ley 142 consagra el régimen de derecho privado para las empresas de servicios públicos domiciliarios, indicando que, de manera exclusiva, sus actos se rigen por los principios y reglas aplicables a los particulares</w:t>
      </w:r>
      <w:r w:rsidRPr="00C135E7">
        <w:rPr>
          <w:rStyle w:val="Refdenotaalpie"/>
          <w:rFonts w:ascii="Arial" w:eastAsia="Calibri" w:hAnsi="Arial" w:cs="Arial"/>
          <w:color w:val="000000" w:themeColor="text1"/>
          <w:sz w:val="22"/>
          <w:lang w:val="es-ES_tradnl"/>
        </w:rPr>
        <w:footnoteReference w:id="5"/>
      </w:r>
      <w:r w:rsidRPr="00C135E7">
        <w:rPr>
          <w:rFonts w:ascii="Arial" w:eastAsia="Calibri" w:hAnsi="Arial" w:cs="Arial"/>
          <w:color w:val="000000" w:themeColor="text1"/>
          <w:sz w:val="22"/>
          <w:lang w:val="es-ES_tradnl"/>
        </w:rPr>
        <w:t>.</w:t>
      </w:r>
    </w:p>
    <w:p w14:paraId="7A039EDD" w14:textId="77777777" w:rsidR="00A05FE1" w:rsidRPr="00462A4D" w:rsidRDefault="00A05FE1" w:rsidP="00A05FE1">
      <w:pPr>
        <w:spacing w:before="120" w:line="276" w:lineRule="auto"/>
        <w:ind w:firstLine="709"/>
        <w:jc w:val="both"/>
      </w:pPr>
      <w:r w:rsidRPr="00C135E7">
        <w:rPr>
          <w:rFonts w:ascii="Arial" w:eastAsia="Calibri" w:hAnsi="Arial" w:cs="Arial"/>
          <w:color w:val="000000" w:themeColor="text1"/>
          <w:sz w:val="22"/>
          <w:lang w:val="es-ES_tradnl"/>
        </w:rPr>
        <w:t xml:space="preserve">En consecuencia, el régimen jurídico que, por regla general, debe aplicarse a la contratación que efectúan las empresas prestadoras de servicios públicos domiciliarios es </w:t>
      </w:r>
      <w:r w:rsidRPr="00C135E7">
        <w:rPr>
          <w:rFonts w:ascii="Arial" w:eastAsia="Calibri" w:hAnsi="Arial" w:cs="Arial"/>
          <w:color w:val="000000" w:themeColor="text1"/>
          <w:sz w:val="22"/>
          <w:lang w:val="es-ES_tradnl"/>
        </w:rPr>
        <w:lastRenderedPageBreak/>
        <w:t>el derecho privado, y solo excepcionalmente el contenido en el Estatuto General de Contratación de la Administración Pública</w:t>
      </w:r>
      <w:r w:rsidRPr="00C135E7">
        <w:rPr>
          <w:rStyle w:val="Refdenotaalpie"/>
          <w:rFonts w:ascii="Arial" w:eastAsia="Calibri" w:hAnsi="Arial" w:cs="Arial"/>
          <w:color w:val="000000" w:themeColor="text1"/>
          <w:sz w:val="21"/>
          <w:szCs w:val="21"/>
          <w:lang w:val="es-ES_tradnl"/>
        </w:rPr>
        <w:footnoteReference w:id="6"/>
      </w:r>
      <w:r w:rsidRPr="00C135E7">
        <w:rPr>
          <w:rFonts w:ascii="Arial" w:eastAsia="Calibri" w:hAnsi="Arial" w:cs="Arial"/>
          <w:color w:val="000000" w:themeColor="text1"/>
          <w:sz w:val="21"/>
          <w:szCs w:val="21"/>
          <w:lang w:val="es-ES_tradnl"/>
        </w:rPr>
        <w:t>.</w:t>
      </w:r>
    </w:p>
    <w:p w14:paraId="77F28EF9" w14:textId="716A7CCB" w:rsidR="00A05FE1" w:rsidRPr="00C135E7" w:rsidRDefault="00A05FE1" w:rsidP="00A05FE1">
      <w:pPr>
        <w:spacing w:before="120" w:line="276" w:lineRule="auto"/>
        <w:ind w:firstLine="709"/>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Esta también ha sido la interpretación de la Superintendencia de Servicios Públicos Domiciliarios, qu</w:t>
      </w:r>
      <w:r w:rsidR="00CF5B89">
        <w:rPr>
          <w:rFonts w:ascii="Arial" w:eastAsia="Calibri" w:hAnsi="Arial" w:cs="Arial"/>
          <w:color w:val="000000" w:themeColor="text1"/>
          <w:sz w:val="22"/>
          <w:lang w:val="es-ES_tradnl"/>
        </w:rPr>
        <w:t>e</w:t>
      </w:r>
      <w:r w:rsidRPr="00C135E7">
        <w:rPr>
          <w:rFonts w:ascii="Arial" w:eastAsia="Calibri" w:hAnsi="Arial" w:cs="Arial"/>
          <w:color w:val="000000" w:themeColor="text1"/>
          <w:sz w:val="22"/>
          <w:lang w:val="es-ES_tradnl"/>
        </w:rPr>
        <w:t xml:space="preserve"> en Concepto No. 715 de 2014, reiterando lo expuesto en el Concepto Unificado </w:t>
      </w:r>
      <w:r w:rsidRPr="00C135E7">
        <w:rPr>
          <w:rFonts w:ascii="Arial" w:hAnsi="Arial" w:cs="Arial"/>
          <w:color w:val="000000" w:themeColor="text1"/>
          <w:sz w:val="22"/>
          <w:lang w:val="es-ES_tradnl"/>
        </w:rPr>
        <w:t>SSPD-OAJ-020-2010, expresó</w:t>
      </w:r>
      <w:r w:rsidRPr="00C135E7">
        <w:rPr>
          <w:rFonts w:ascii="Arial" w:eastAsia="Calibri" w:hAnsi="Arial" w:cs="Arial"/>
          <w:color w:val="000000" w:themeColor="text1"/>
          <w:sz w:val="22"/>
          <w:lang w:val="es-ES_tradnl"/>
        </w:rPr>
        <w:t xml:space="preserve"> que el Estatuto General de Contratación de la Administración Pública, es decir, las </w:t>
      </w:r>
      <w:r>
        <w:rPr>
          <w:rFonts w:ascii="Arial" w:eastAsia="Calibri" w:hAnsi="Arial" w:cs="Arial"/>
          <w:color w:val="000000" w:themeColor="text1"/>
          <w:sz w:val="22"/>
          <w:lang w:val="es-ES_tradnl"/>
        </w:rPr>
        <w:t>L</w:t>
      </w:r>
      <w:r w:rsidRPr="00C135E7">
        <w:rPr>
          <w:rFonts w:ascii="Arial" w:eastAsia="Calibri" w:hAnsi="Arial" w:cs="Arial"/>
          <w:color w:val="000000" w:themeColor="text1"/>
          <w:sz w:val="22"/>
          <w:lang w:val="es-ES_tradnl"/>
        </w:rPr>
        <w:t>eyes 80 de 1993 y 1150 de 2007, solo se aplican a los contratos celebrados por las empresas de servicios públicos domiciliarios, cuando así lo ordene expresamente la Ley 142 de 1994</w:t>
      </w:r>
      <w:r w:rsidRPr="00C135E7">
        <w:rPr>
          <w:rStyle w:val="Refdenotaalpie"/>
          <w:rFonts w:ascii="Arial" w:eastAsia="Calibri" w:hAnsi="Arial" w:cs="Arial"/>
          <w:color w:val="000000" w:themeColor="text1"/>
          <w:sz w:val="22"/>
          <w:lang w:val="es-ES_tradnl"/>
        </w:rPr>
        <w:footnoteReference w:id="7"/>
      </w:r>
      <w:r w:rsidRPr="00C135E7">
        <w:rPr>
          <w:rFonts w:ascii="Arial" w:eastAsia="Calibri" w:hAnsi="Arial" w:cs="Arial"/>
          <w:color w:val="000000" w:themeColor="text1"/>
          <w:sz w:val="22"/>
          <w:lang w:val="es-ES_tradnl"/>
        </w:rPr>
        <w:t>.</w:t>
      </w:r>
    </w:p>
    <w:p w14:paraId="2F63EF0D" w14:textId="77777777" w:rsidR="00A05FE1" w:rsidRPr="00C135E7" w:rsidRDefault="00A05FE1" w:rsidP="00A05FE1">
      <w:pPr>
        <w:spacing w:before="120" w:line="276" w:lineRule="auto"/>
        <w:ind w:firstLine="709"/>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 xml:space="preserve">En otras palabras, las empresas prestadoras de servicios públicos domiciliarios se sujetan, en su actividad contractual, a las disposiciones del derecho privado, salvo en aquellos casos en los que la Constitución, la Ley 142 de 1994 u otras leyes especiales, someten tal conducta al Estatuto General de Contratación de la Administración Pública, es decir, a la Ley 80 de 1993, a la Ley 1150 de 2007 y demás normas complementarias. </w:t>
      </w:r>
    </w:p>
    <w:p w14:paraId="27D6A4A9" w14:textId="77777777" w:rsidR="00A05FE1" w:rsidRDefault="00A05FE1" w:rsidP="00A05FE1">
      <w:pPr>
        <w:spacing w:before="120" w:line="276" w:lineRule="auto"/>
        <w:ind w:firstLine="709"/>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 xml:space="preserve">Lo anterior no significa que en los casos en los que rige el derecho privado en la actividad contractual de las empresas prestadoras de servicios públicos domiciliarios, se trate de un </w:t>
      </w:r>
      <w:r>
        <w:rPr>
          <w:rFonts w:ascii="Arial" w:eastAsia="Calibri" w:hAnsi="Arial" w:cs="Arial"/>
          <w:color w:val="000000" w:themeColor="text1"/>
          <w:sz w:val="22"/>
          <w:lang w:val="es-ES_tradnl"/>
        </w:rPr>
        <w:t>«</w:t>
      </w:r>
      <w:r w:rsidRPr="00C135E7">
        <w:rPr>
          <w:rFonts w:ascii="Arial" w:eastAsia="Calibri" w:hAnsi="Arial" w:cs="Arial"/>
          <w:color w:val="000000" w:themeColor="text1"/>
          <w:sz w:val="22"/>
          <w:lang w:val="es-ES_tradnl"/>
        </w:rPr>
        <w:t>derecho privado puro</w:t>
      </w:r>
      <w:r>
        <w:rPr>
          <w:rFonts w:ascii="Arial" w:eastAsia="Calibri" w:hAnsi="Arial" w:cs="Arial"/>
          <w:color w:val="000000" w:themeColor="text1"/>
          <w:sz w:val="22"/>
          <w:lang w:val="es-ES_tradnl"/>
        </w:rPr>
        <w:t>»</w:t>
      </w:r>
      <w:r w:rsidRPr="00C135E7">
        <w:rPr>
          <w:rFonts w:ascii="Arial" w:eastAsia="Calibri" w:hAnsi="Arial" w:cs="Arial"/>
          <w:color w:val="000000" w:themeColor="text1"/>
          <w:sz w:val="22"/>
          <w:lang w:val="es-ES_tradnl"/>
        </w:rPr>
        <w:t xml:space="preserve">, pues este se encuentra </w:t>
      </w:r>
      <w:r>
        <w:rPr>
          <w:rFonts w:ascii="Arial" w:eastAsia="Calibri" w:hAnsi="Arial" w:cs="Arial"/>
          <w:color w:val="000000" w:themeColor="text1"/>
          <w:sz w:val="22"/>
          <w:lang w:val="es-ES_tradnl"/>
        </w:rPr>
        <w:t>irrigado e imbuido</w:t>
      </w:r>
      <w:r w:rsidRPr="00C135E7">
        <w:rPr>
          <w:rFonts w:ascii="Arial" w:eastAsia="Calibri" w:hAnsi="Arial" w:cs="Arial"/>
          <w:color w:val="000000" w:themeColor="text1"/>
          <w:sz w:val="22"/>
          <w:lang w:val="es-ES_tradnl"/>
        </w:rPr>
        <w:t xml:space="preserve"> por los principios de la función administrativa y de la gestión fiscal, previstos en los artículos 209 y 267 de la Constitución</w:t>
      </w:r>
      <w:r>
        <w:rPr>
          <w:rFonts w:ascii="Arial" w:eastAsia="Calibri" w:hAnsi="Arial" w:cs="Arial"/>
          <w:color w:val="000000" w:themeColor="text1"/>
          <w:sz w:val="22"/>
          <w:lang w:val="es-ES_tradnl"/>
        </w:rPr>
        <w:t xml:space="preserve">, toda vez que así </w:t>
      </w:r>
      <w:r w:rsidRPr="00C135E7">
        <w:rPr>
          <w:rFonts w:ascii="Arial" w:eastAsia="Calibri" w:hAnsi="Arial" w:cs="Arial"/>
          <w:color w:val="000000" w:themeColor="text1"/>
          <w:sz w:val="22"/>
          <w:lang w:val="es-ES_tradnl"/>
        </w:rPr>
        <w:t>lo prevé el artículo 13 de la Ley 1150 de 2007</w:t>
      </w:r>
      <w:r w:rsidRPr="00C135E7">
        <w:rPr>
          <w:rStyle w:val="Refdenotaalpie"/>
          <w:rFonts w:ascii="Arial" w:eastAsia="Calibri" w:hAnsi="Arial" w:cs="Arial"/>
          <w:color w:val="000000" w:themeColor="text1"/>
          <w:sz w:val="22"/>
          <w:lang w:val="es-ES_tradnl"/>
        </w:rPr>
        <w:footnoteReference w:id="8"/>
      </w:r>
      <w:r w:rsidRPr="00C135E7">
        <w:rPr>
          <w:rFonts w:ascii="Arial" w:eastAsia="Calibri" w:hAnsi="Arial" w:cs="Arial"/>
          <w:color w:val="000000" w:themeColor="text1"/>
          <w:sz w:val="22"/>
          <w:lang w:val="es-ES_tradnl"/>
        </w:rPr>
        <w:t>.</w:t>
      </w:r>
    </w:p>
    <w:p w14:paraId="3BBDD84A" w14:textId="77777777" w:rsidR="00750ACE" w:rsidRPr="00B2192D" w:rsidRDefault="00750ACE" w:rsidP="00750ACE">
      <w:pPr>
        <w:spacing w:line="276" w:lineRule="auto"/>
        <w:jc w:val="both"/>
        <w:rPr>
          <w:rFonts w:ascii="Arial" w:eastAsia="Calibri" w:hAnsi="Arial" w:cs="Arial"/>
          <w:b/>
          <w:color w:val="000000" w:themeColor="text1"/>
          <w:sz w:val="22"/>
          <w:lang w:val="es-ES_tradnl"/>
        </w:rPr>
      </w:pPr>
    </w:p>
    <w:p w14:paraId="7D1F540A" w14:textId="58E8AAC1" w:rsidR="00750ACE" w:rsidRPr="00B2192D" w:rsidRDefault="00750ACE" w:rsidP="00750ACE">
      <w:pPr>
        <w:spacing w:line="276" w:lineRule="auto"/>
        <w:jc w:val="both"/>
        <w:rPr>
          <w:rFonts w:ascii="Arial" w:eastAsia="Calibri" w:hAnsi="Arial" w:cs="Arial"/>
          <w:b/>
          <w:color w:val="000000" w:themeColor="text1"/>
          <w:sz w:val="22"/>
          <w:lang w:val="es-ES_tradnl"/>
        </w:rPr>
      </w:pPr>
      <w:r w:rsidRPr="00B2192D">
        <w:rPr>
          <w:rFonts w:ascii="Arial" w:eastAsia="Calibri" w:hAnsi="Arial" w:cs="Arial"/>
          <w:b/>
          <w:color w:val="000000" w:themeColor="text1"/>
          <w:sz w:val="22"/>
          <w:lang w:val="es-ES_tradnl"/>
        </w:rPr>
        <w:t>2.</w:t>
      </w:r>
      <w:r w:rsidR="00501D1F">
        <w:rPr>
          <w:rFonts w:ascii="Arial" w:eastAsia="Calibri" w:hAnsi="Arial" w:cs="Arial"/>
          <w:b/>
          <w:color w:val="000000" w:themeColor="text1"/>
          <w:sz w:val="22"/>
          <w:lang w:val="es-ES_tradnl"/>
        </w:rPr>
        <w:t>3</w:t>
      </w:r>
      <w:r w:rsidRPr="00B2192D">
        <w:rPr>
          <w:rFonts w:ascii="Arial" w:eastAsia="Calibri" w:hAnsi="Arial" w:cs="Arial"/>
          <w:b/>
          <w:color w:val="000000" w:themeColor="text1"/>
          <w:sz w:val="22"/>
          <w:lang w:val="es-ES_tradnl"/>
        </w:rPr>
        <w:t>. Contratos interadministrativos. Concepto y régimen jurídico aplicable</w:t>
      </w:r>
    </w:p>
    <w:p w14:paraId="35E7F693" w14:textId="77777777" w:rsidR="00750ACE" w:rsidRPr="00B2192D" w:rsidRDefault="00750ACE" w:rsidP="00750ACE">
      <w:pPr>
        <w:spacing w:line="276" w:lineRule="auto"/>
        <w:jc w:val="both"/>
        <w:rPr>
          <w:rFonts w:ascii="Arial" w:eastAsia="Calibri" w:hAnsi="Arial" w:cs="Arial"/>
          <w:color w:val="000000" w:themeColor="text1"/>
          <w:sz w:val="22"/>
          <w:lang w:val="es-ES_tradnl"/>
        </w:rPr>
      </w:pPr>
    </w:p>
    <w:p w14:paraId="1EEB3175" w14:textId="77777777" w:rsidR="00750ACE" w:rsidRPr="00B2192D" w:rsidRDefault="00750ACE" w:rsidP="00750ACE">
      <w:pPr>
        <w:spacing w:line="276" w:lineRule="auto"/>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t xml:space="preserve">Los procedimientos contractuales mediante los cuales las entidades ejecutan recursos públicos y satisfacen el interés general se rigen por la normativa de contratación pública ―Ley 80 de 1993, Ley 1150 de 2007 y Decreto 1082 de 2015―, que contiene los principios, reglas y procedimientos que rigen los contratos de las entidades estatales. Específicamente, el Estatuto General de Contratación de la Contratación Pública ―Ley 80 </w:t>
      </w:r>
      <w:r w:rsidRPr="00B2192D">
        <w:rPr>
          <w:rFonts w:ascii="Arial" w:eastAsia="Calibri" w:hAnsi="Arial" w:cs="Arial"/>
          <w:color w:val="000000" w:themeColor="text1"/>
          <w:sz w:val="22"/>
          <w:lang w:val="es-ES_tradnl"/>
        </w:rPr>
        <w:lastRenderedPageBreak/>
        <w:t>de 1993― se aplica a las entidades estatales relacionadas en el artículo 2</w:t>
      </w:r>
      <w:r w:rsidRPr="00B2192D">
        <w:rPr>
          <w:rStyle w:val="Refdenotaalpie"/>
          <w:rFonts w:ascii="Arial" w:eastAsia="Calibri" w:hAnsi="Arial" w:cs="Arial"/>
          <w:color w:val="000000" w:themeColor="text1"/>
          <w:sz w:val="22"/>
          <w:lang w:val="es-ES_tradnl"/>
        </w:rPr>
        <w:footnoteReference w:id="9"/>
      </w:r>
      <w:r w:rsidRPr="00B2192D">
        <w:rPr>
          <w:rFonts w:ascii="Arial" w:eastAsia="Calibri" w:hAnsi="Arial" w:cs="Arial"/>
          <w:color w:val="000000" w:themeColor="text1"/>
          <w:sz w:val="22"/>
          <w:lang w:val="es-ES_tradnl"/>
        </w:rPr>
        <w:t xml:space="preserve">, con lo cual se puede determinar quiénes deben cumplir los principios y obligaciones señalados en las normas citadas. </w:t>
      </w:r>
    </w:p>
    <w:p w14:paraId="6CDFDEAB" w14:textId="459D0CB6" w:rsidR="00750ACE" w:rsidRPr="00B2192D" w:rsidRDefault="00750ACE" w:rsidP="003B10E9">
      <w:pPr>
        <w:spacing w:before="120" w:after="120" w:line="276" w:lineRule="auto"/>
        <w:ind w:firstLine="708"/>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t>Los procedimientos de contratación se estructuran a partir de las modalidades de selección, y al hacer una revisión de las normas citadas se observa que contienen los procedimientos para adelantarlas y las reglas de cada modalidad: licitación pública, selección abreviada, concurso de méritos, contratación directa y mínima cuantía</w:t>
      </w:r>
      <w:r w:rsidRPr="00B2192D">
        <w:rPr>
          <w:rStyle w:val="Refdenotaalpie"/>
          <w:rFonts w:ascii="Arial" w:eastAsia="Calibri" w:hAnsi="Arial" w:cs="Arial"/>
          <w:color w:val="000000" w:themeColor="text1"/>
          <w:sz w:val="22"/>
          <w:lang w:val="es-ES_tradnl"/>
        </w:rPr>
        <w:footnoteReference w:id="10"/>
      </w:r>
      <w:r w:rsidRPr="00B2192D">
        <w:rPr>
          <w:rFonts w:ascii="Arial" w:eastAsia="Calibri" w:hAnsi="Arial" w:cs="Arial"/>
          <w:color w:val="000000" w:themeColor="text1"/>
          <w:sz w:val="22"/>
          <w:lang w:val="es-ES_tradnl"/>
        </w:rPr>
        <w:t>.</w:t>
      </w:r>
      <w:r w:rsidR="003B10E9">
        <w:rPr>
          <w:rFonts w:ascii="Arial" w:eastAsia="Calibri" w:hAnsi="Arial" w:cs="Arial"/>
          <w:color w:val="000000" w:themeColor="text1"/>
          <w:sz w:val="22"/>
          <w:lang w:val="es-ES_tradnl"/>
        </w:rPr>
        <w:t xml:space="preserve"> </w:t>
      </w:r>
      <w:r w:rsidRPr="00B2192D">
        <w:rPr>
          <w:rFonts w:ascii="Arial" w:eastAsia="Calibri" w:hAnsi="Arial" w:cs="Arial"/>
          <w:color w:val="000000" w:themeColor="text1"/>
          <w:sz w:val="22"/>
          <w:lang w:val="es-ES_tradnl"/>
        </w:rPr>
        <w:t xml:space="preserve">La exposición de motivos de la Ley 1150 de 2007 explica las razones por las cuales se establecieron las modalidades de selección: «A ese respecto es claro que las experiencias exitosas a nivel internacional demuestran que el criterio de distinción que debe gobernar un esquema contractual eficiente, es el de modular las modalidades de selección en razón a las características del objeto». </w:t>
      </w:r>
    </w:p>
    <w:p w14:paraId="17FA166C" w14:textId="19ED6299" w:rsidR="00750ACE" w:rsidRPr="00B2192D" w:rsidRDefault="00750ACE" w:rsidP="003B10E9">
      <w:pPr>
        <w:spacing w:before="120" w:after="120" w:line="276" w:lineRule="auto"/>
        <w:ind w:firstLine="709"/>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t xml:space="preserve">Sobre la tipología de convenio interadministrativo, </w:t>
      </w:r>
      <w:r w:rsidR="00CF5B89">
        <w:rPr>
          <w:rFonts w:ascii="Arial" w:eastAsia="Calibri" w:hAnsi="Arial" w:cs="Arial"/>
          <w:color w:val="000000" w:themeColor="text1"/>
          <w:sz w:val="22"/>
          <w:lang w:val="es-ES_tradnl"/>
        </w:rPr>
        <w:t>es bueno</w:t>
      </w:r>
      <w:r w:rsidRPr="00B2192D">
        <w:rPr>
          <w:rFonts w:ascii="Arial" w:eastAsia="Calibri" w:hAnsi="Arial" w:cs="Arial"/>
          <w:color w:val="000000" w:themeColor="text1"/>
          <w:sz w:val="22"/>
          <w:lang w:val="es-ES_tradnl"/>
        </w:rPr>
        <w:t xml:space="preserve"> señalar que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B2192D">
        <w:rPr>
          <w:rStyle w:val="Refdenotaalpie"/>
          <w:rFonts w:ascii="Arial" w:eastAsia="Calibri" w:hAnsi="Arial" w:cs="Arial"/>
          <w:color w:val="000000" w:themeColor="text1"/>
          <w:sz w:val="22"/>
          <w:lang w:val="es-ES_tradnl"/>
        </w:rPr>
        <w:footnoteReference w:id="11"/>
      </w:r>
      <w:r w:rsidRPr="00B2192D">
        <w:rPr>
          <w:rFonts w:ascii="Arial" w:eastAsia="Calibri" w:hAnsi="Arial" w:cs="Arial"/>
          <w:color w:val="000000" w:themeColor="text1"/>
          <w:sz w:val="22"/>
          <w:lang w:val="es-ES_tradnl"/>
        </w:rPr>
        <w:t>.</w:t>
      </w:r>
      <w:r w:rsidR="003B10E9">
        <w:rPr>
          <w:rFonts w:ascii="Arial" w:eastAsia="Calibri" w:hAnsi="Arial" w:cs="Arial"/>
          <w:color w:val="000000" w:themeColor="text1"/>
          <w:sz w:val="22"/>
          <w:lang w:val="es-ES_tradnl"/>
        </w:rPr>
        <w:t xml:space="preserve"> </w:t>
      </w:r>
      <w:r w:rsidRPr="00B2192D">
        <w:rPr>
          <w:rFonts w:ascii="Arial" w:eastAsia="Calibri" w:hAnsi="Arial" w:cs="Arial"/>
          <w:color w:val="000000" w:themeColor="text1"/>
          <w:sz w:val="22"/>
          <w:lang w:val="es-ES_tradnl"/>
        </w:rPr>
        <w:t xml:space="preserve">De acuerdo con lo anterior, el contrato o el </w:t>
      </w:r>
      <w:r w:rsidRPr="00B2192D">
        <w:rPr>
          <w:rFonts w:ascii="Arial" w:eastAsia="Calibri" w:hAnsi="Arial" w:cs="Arial"/>
          <w:color w:val="000000" w:themeColor="text1"/>
          <w:sz w:val="22"/>
          <w:lang w:val="es-ES_tradnl"/>
        </w:rPr>
        <w:lastRenderedPageBreak/>
        <w:t>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703AF29E" w14:textId="50A9FA70" w:rsidR="00750ACE" w:rsidRPr="00B2192D" w:rsidRDefault="00750ACE" w:rsidP="00750ACE">
      <w:pPr>
        <w:spacing w:before="120" w:after="120" w:line="276" w:lineRule="auto"/>
        <w:ind w:firstLine="708"/>
        <w:jc w:val="both"/>
        <w:rPr>
          <w:rFonts w:ascii="Arial" w:hAnsi="Arial" w:cs="Arial"/>
          <w:color w:val="000000" w:themeColor="text1"/>
          <w:sz w:val="22"/>
          <w:lang w:val="es-ES_tradnl"/>
        </w:rPr>
      </w:pPr>
      <w:r w:rsidRPr="00B2192D">
        <w:rPr>
          <w:rFonts w:ascii="Arial" w:eastAsia="Calibri" w:hAnsi="Arial" w:cs="Arial"/>
          <w:color w:val="000000" w:themeColor="text1"/>
          <w:sz w:val="22"/>
          <w:lang w:val="es-ES_tradnl"/>
        </w:rPr>
        <w:t xml:space="preserve">Si bien los contratos o convenios interadministrativos están previstos en la Ley 80 de 1993, en la Ley 1150 de 2007 y en el Decreto 1082 de 2015, </w:t>
      </w:r>
      <w:r w:rsidR="00CF5B89">
        <w:rPr>
          <w:rFonts w:ascii="Arial" w:eastAsia="Calibri" w:hAnsi="Arial" w:cs="Arial"/>
          <w:color w:val="000000" w:themeColor="text1"/>
          <w:sz w:val="22"/>
          <w:lang w:val="es-ES_tradnl"/>
        </w:rPr>
        <w:t xml:space="preserve">ello </w:t>
      </w:r>
      <w:r w:rsidRPr="00B2192D">
        <w:rPr>
          <w:rFonts w:ascii="Arial" w:eastAsia="Calibri" w:hAnsi="Arial" w:cs="Arial"/>
          <w:color w:val="000000" w:themeColor="text1"/>
          <w:sz w:val="22"/>
          <w:lang w:val="es-ES_tradnl"/>
        </w:rPr>
        <w:t>no quiere decir que solo puedan celebrarse entre entidades estatales que apliquen el régimen de contratación allí previsto</w:t>
      </w:r>
      <w:r w:rsidR="000C3E48">
        <w:rPr>
          <w:rFonts w:ascii="Arial" w:eastAsia="Calibri" w:hAnsi="Arial" w:cs="Arial"/>
          <w:color w:val="000000" w:themeColor="text1"/>
          <w:sz w:val="22"/>
          <w:lang w:val="es-ES_tradnl"/>
        </w:rPr>
        <w:t>.</w:t>
      </w:r>
      <w:r w:rsidRPr="00B2192D">
        <w:rPr>
          <w:rFonts w:ascii="Arial" w:eastAsia="Calibri" w:hAnsi="Arial" w:cs="Arial"/>
          <w:color w:val="000000" w:themeColor="text1"/>
          <w:sz w:val="22"/>
          <w:lang w:val="es-ES_tradnl"/>
        </w:rPr>
        <w:t xml:space="preserve"> </w:t>
      </w:r>
      <w:r w:rsidR="000C3E48">
        <w:rPr>
          <w:rFonts w:ascii="Arial" w:eastAsia="Calibri" w:hAnsi="Arial" w:cs="Arial"/>
          <w:color w:val="000000" w:themeColor="text1"/>
          <w:sz w:val="22"/>
          <w:lang w:val="es-ES_tradnl"/>
        </w:rPr>
        <w:t>B</w:t>
      </w:r>
      <w:r w:rsidRPr="00B2192D">
        <w:rPr>
          <w:rFonts w:ascii="Arial" w:eastAsia="Calibri" w:hAnsi="Arial" w:cs="Arial"/>
          <w:color w:val="000000" w:themeColor="text1"/>
          <w:sz w:val="22"/>
          <w:lang w:val="es-ES_tradnl"/>
        </w:rPr>
        <w:t xml:space="preserve">ien puede una entidad estatal </w:t>
      </w:r>
      <w:r w:rsidR="00BD1227">
        <w:rPr>
          <w:rFonts w:ascii="Arial" w:eastAsia="Calibri" w:hAnsi="Arial" w:cs="Arial"/>
          <w:color w:val="000000" w:themeColor="text1"/>
          <w:sz w:val="22"/>
          <w:lang w:val="es-ES_tradnl"/>
        </w:rPr>
        <w:t>sometida a la</w:t>
      </w:r>
      <w:r w:rsidRPr="00B2192D">
        <w:rPr>
          <w:rFonts w:ascii="Arial" w:eastAsia="Calibri" w:hAnsi="Arial" w:cs="Arial"/>
          <w:color w:val="000000" w:themeColor="text1"/>
          <w:sz w:val="22"/>
          <w:lang w:val="es-ES_tradnl"/>
        </w:rPr>
        <w:t xml:space="preserve"> Ley 80 de 1993 celebrar esta clase de convenios con una entidad estatal de régimen especial y no por ello dejará de ser un contrato o convenio interadministrativo, caso en el cual su ejecución  estará </w:t>
      </w:r>
      <w:r w:rsidR="00BD1227">
        <w:rPr>
          <w:rFonts w:ascii="Arial" w:eastAsia="Calibri" w:hAnsi="Arial" w:cs="Arial"/>
          <w:color w:val="000000" w:themeColor="text1"/>
          <w:sz w:val="22"/>
          <w:lang w:val="es-ES_tradnl"/>
        </w:rPr>
        <w:t>sujeto</w:t>
      </w:r>
      <w:r w:rsidRPr="00B2192D">
        <w:rPr>
          <w:rFonts w:ascii="Arial" w:eastAsia="Calibri" w:hAnsi="Arial" w:cs="Arial"/>
          <w:color w:val="000000" w:themeColor="text1"/>
          <w:sz w:val="22"/>
          <w:lang w:val="es-ES_tradnl"/>
        </w:rPr>
        <w:t xml:space="preserve"> a la Ley 80 de 1993 a menos que la entidad ejecutora  ̶ entidad con régimen especial ̶ </w:t>
      </w:r>
      <w:r w:rsidR="00BD1227">
        <w:rPr>
          <w:rFonts w:ascii="Arial" w:eastAsia="Calibri" w:hAnsi="Arial" w:cs="Arial"/>
          <w:color w:val="000000" w:themeColor="text1"/>
          <w:sz w:val="22"/>
          <w:lang w:val="es-ES_tradnl"/>
        </w:rPr>
        <w:t xml:space="preserve"> </w:t>
      </w:r>
      <w:r w:rsidRPr="00B2192D">
        <w:rPr>
          <w:rFonts w:ascii="Arial" w:eastAsia="Calibri" w:hAnsi="Arial" w:cs="Arial"/>
          <w:color w:val="000000" w:themeColor="text1"/>
          <w:sz w:val="22"/>
          <w:lang w:val="es-ES_tradnl"/>
        </w:rPr>
        <w:t>desarrolle su actividad en competencia con el sector privado o que la ejecución del contrato interadministrativo tenga relación directa con el desarrollo de su actividad</w:t>
      </w:r>
      <w:r w:rsidRPr="00B2192D">
        <w:rPr>
          <w:rStyle w:val="Refdenotaalpie"/>
          <w:rFonts w:ascii="Arial" w:eastAsia="Calibri" w:hAnsi="Arial" w:cs="Arial"/>
          <w:color w:val="000000" w:themeColor="text1"/>
          <w:sz w:val="22"/>
          <w:lang w:val="es-ES_tradnl"/>
        </w:rPr>
        <w:footnoteReference w:id="12"/>
      </w:r>
      <w:r w:rsidRPr="00B2192D">
        <w:rPr>
          <w:rFonts w:ascii="Arial" w:eastAsia="Calibri" w:hAnsi="Arial" w:cs="Arial"/>
          <w:color w:val="000000" w:themeColor="text1"/>
          <w:sz w:val="22"/>
          <w:lang w:val="es-ES_tradnl"/>
        </w:rPr>
        <w:t>.</w:t>
      </w:r>
    </w:p>
    <w:p w14:paraId="207A78E2" w14:textId="77777777" w:rsidR="00750ACE" w:rsidRPr="00B2192D" w:rsidRDefault="00750ACE" w:rsidP="00750ACE">
      <w:pPr>
        <w:spacing w:before="120" w:after="120" w:line="276" w:lineRule="auto"/>
        <w:ind w:firstLine="708"/>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Pr="00B2192D">
        <w:rPr>
          <w:rStyle w:val="Refdenotaalpie"/>
          <w:rFonts w:ascii="Arial" w:eastAsia="Calibri" w:hAnsi="Arial" w:cs="Arial"/>
          <w:color w:val="000000" w:themeColor="text1"/>
          <w:sz w:val="22"/>
          <w:lang w:val="es-ES_tradnl"/>
        </w:rPr>
        <w:footnoteReference w:id="13"/>
      </w:r>
      <w:r w:rsidRPr="00B2192D">
        <w:rPr>
          <w:rFonts w:ascii="Arial" w:eastAsia="Calibri" w:hAnsi="Arial" w:cs="Arial"/>
          <w:color w:val="000000" w:themeColor="text1"/>
          <w:sz w:val="22"/>
          <w:lang w:val="es-ES_tradnl"/>
        </w:rPr>
        <w:t>. Nótese que, en este caso, lo que cambia es la modalidad de selección y no la naturaleza de contrato interadministrativo.</w:t>
      </w:r>
    </w:p>
    <w:p w14:paraId="157C35B8" w14:textId="51D981A0" w:rsidR="00750ACE" w:rsidRPr="00B2192D" w:rsidRDefault="00750ACE" w:rsidP="00750ACE">
      <w:pPr>
        <w:spacing w:before="120" w:after="120" w:line="276" w:lineRule="auto"/>
        <w:ind w:firstLine="708"/>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t xml:space="preserve">Además, es necesario tener en cuenta que para que un contrato o convenio interadministrativo exista debe cumplir con los siguientes elementos: acuerdo sobre el </w:t>
      </w:r>
      <w:r w:rsidRPr="00B2192D">
        <w:rPr>
          <w:rFonts w:ascii="Arial" w:eastAsia="Calibri" w:hAnsi="Arial" w:cs="Arial"/>
          <w:color w:val="000000" w:themeColor="text1"/>
          <w:sz w:val="22"/>
          <w:lang w:val="es-ES_tradnl"/>
        </w:rPr>
        <w:lastRenderedPageBreak/>
        <w:t>objeto y la contraprestación y que conste por escrito</w:t>
      </w:r>
      <w:r w:rsidRPr="00B2192D">
        <w:rPr>
          <w:rStyle w:val="Refdenotaalpie"/>
          <w:rFonts w:ascii="Arial" w:eastAsia="Calibri" w:hAnsi="Arial" w:cs="Arial"/>
          <w:color w:val="000000" w:themeColor="text1"/>
          <w:sz w:val="22"/>
          <w:lang w:val="es-ES_tradnl"/>
        </w:rPr>
        <w:footnoteReference w:id="14"/>
      </w:r>
      <w:r w:rsidRPr="00B2192D">
        <w:rPr>
          <w:rFonts w:ascii="Arial" w:eastAsia="Calibri" w:hAnsi="Arial" w:cs="Arial"/>
          <w:color w:val="000000" w:themeColor="text1"/>
          <w:sz w:val="22"/>
          <w:lang w:val="es-ES_tradnl"/>
        </w:rPr>
        <w:t xml:space="preserve">. </w:t>
      </w:r>
      <w:r w:rsidR="00CF5B89">
        <w:rPr>
          <w:rFonts w:ascii="Arial" w:eastAsia="Calibri" w:hAnsi="Arial" w:cs="Arial"/>
          <w:color w:val="000000" w:themeColor="text1"/>
          <w:sz w:val="22"/>
          <w:lang w:val="es-ES_tradnl"/>
        </w:rPr>
        <w:t>Por ello</w:t>
      </w:r>
      <w:r w:rsidRPr="00B2192D">
        <w:rPr>
          <w:rFonts w:ascii="Arial" w:eastAsia="Calibri" w:hAnsi="Arial" w:cs="Arial"/>
          <w:color w:val="000000" w:themeColor="text1"/>
          <w:sz w:val="22"/>
          <w:lang w:val="es-ES_tradnl"/>
        </w:rPr>
        <w:t>,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14:paraId="59258F7C" w14:textId="16D2D2BC" w:rsidR="00750ACE" w:rsidRPr="00B2192D" w:rsidRDefault="00750ACE" w:rsidP="00750ACE">
      <w:pPr>
        <w:spacing w:before="120" w:after="120" w:line="276" w:lineRule="auto"/>
        <w:ind w:firstLine="708"/>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t xml:space="preserve">La Corte Constitucional expresó en la Sentencia C–671 de 2015  ̶ en control automático de constitucionalidad del Decreto Legislativo 1773 de 2015, «Por el cual se autoriza la celebración de convenios administrativos para la ejecución de recursos públicos por parte de algunas entidades territoriales» ̶  sobre la naturaleza de los convenios interadministrativos, que «Lo que hace interadministrativo a un contrato o convenio no es el procedimiento de selección aplicable, sino la calidad de los sujetos contratantes, esto es que las dos partes de la relación jurídica contractual formen parte de la administración pública». </w:t>
      </w:r>
    </w:p>
    <w:p w14:paraId="10FE785E" w14:textId="48C84170" w:rsidR="00750ACE" w:rsidRPr="00B2192D" w:rsidRDefault="00750ACE" w:rsidP="00750ACE">
      <w:pPr>
        <w:spacing w:before="120" w:line="276" w:lineRule="auto"/>
        <w:ind w:firstLine="709"/>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t>Así las cosas, atendiendo a la literalidad de las normas enunciadas, no cabe una interpretación diferente</w:t>
      </w:r>
      <w:r w:rsidRPr="00B2192D">
        <w:rPr>
          <w:rStyle w:val="Refdenotaalpie"/>
          <w:rFonts w:ascii="Arial" w:hAnsi="Arial" w:cs="Arial"/>
          <w:color w:val="000000" w:themeColor="text1"/>
          <w:sz w:val="22"/>
          <w:lang w:val="es-ES_tradnl"/>
        </w:rPr>
        <w:footnoteReference w:id="15"/>
      </w:r>
      <w:r w:rsidRPr="00B2192D">
        <w:rPr>
          <w:rFonts w:ascii="Arial" w:eastAsia="Calibri" w:hAnsi="Arial" w:cs="Arial"/>
          <w:color w:val="000000" w:themeColor="text1"/>
          <w:sz w:val="22"/>
          <w:lang w:val="es-ES_tradnl"/>
        </w:rPr>
        <w:t>, pues de acuerdo con lo anotado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0D5C6C58" w14:textId="77777777" w:rsidR="00750ACE" w:rsidRPr="00B2192D" w:rsidRDefault="00750ACE" w:rsidP="00750ACE">
      <w:pPr>
        <w:ind w:left="709" w:right="709"/>
        <w:jc w:val="both"/>
        <w:rPr>
          <w:rFonts w:ascii="Arial" w:eastAsia="Calibri" w:hAnsi="Arial" w:cs="Arial"/>
          <w:color w:val="000000" w:themeColor="text1"/>
          <w:sz w:val="21"/>
          <w:szCs w:val="21"/>
          <w:lang w:val="es-ES_tradnl"/>
        </w:rPr>
      </w:pPr>
    </w:p>
    <w:p w14:paraId="2DB5164E" w14:textId="77777777" w:rsidR="00750ACE" w:rsidRPr="00B2192D" w:rsidRDefault="00750ACE" w:rsidP="00750ACE">
      <w:pPr>
        <w:ind w:left="709" w:right="709"/>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1"/>
          <w:szCs w:val="21"/>
          <w:lang w:val="es-ES_tradnl"/>
        </w:rPr>
        <w:t>[…]se puede señalar que los convenios o contratos interadministrativos tienen como características principales las siguientes:</w:t>
      </w:r>
    </w:p>
    <w:p w14:paraId="172579DE" w14:textId="77777777" w:rsidR="00750ACE" w:rsidRPr="00B2192D" w:rsidRDefault="00750ACE" w:rsidP="00750ACE">
      <w:pPr>
        <w:ind w:left="709" w:right="709" w:firstLine="708"/>
        <w:jc w:val="both"/>
        <w:rPr>
          <w:rFonts w:ascii="Arial" w:eastAsia="Calibri" w:hAnsi="Arial" w:cs="Arial"/>
          <w:color w:val="000000" w:themeColor="text1"/>
          <w:sz w:val="21"/>
          <w:szCs w:val="21"/>
          <w:lang w:val="es-ES_tradnl"/>
        </w:rPr>
      </w:pPr>
    </w:p>
    <w:p w14:paraId="13C0F0B9" w14:textId="77777777" w:rsidR="00750ACE" w:rsidRPr="00B2192D" w:rsidRDefault="00750ACE" w:rsidP="00750ACE">
      <w:pPr>
        <w:ind w:left="709" w:right="709"/>
        <w:jc w:val="both"/>
        <w:rPr>
          <w:rFonts w:ascii="Arial" w:eastAsia="Calibri" w:hAnsi="Arial" w:cs="Arial"/>
          <w:color w:val="000000" w:themeColor="text1"/>
          <w:sz w:val="21"/>
          <w:szCs w:val="21"/>
          <w:lang w:val="es-ES_tradnl"/>
        </w:rPr>
      </w:pPr>
      <w:r w:rsidRPr="00B2192D">
        <w:rPr>
          <w:rFonts w:ascii="Arial" w:eastAsia="Calibri" w:hAnsi="Arial" w:cs="Arial"/>
          <w:color w:val="000000" w:themeColor="text1"/>
          <w:sz w:val="21"/>
          <w:szCs w:val="21"/>
          <w:lang w:val="es-ES_tradnl"/>
        </w:rPr>
        <w:t xml:space="preserve">(i)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w:t>
      </w:r>
      <w:r w:rsidRPr="00B2192D">
        <w:rPr>
          <w:rFonts w:ascii="Arial" w:eastAsia="Calibri" w:hAnsi="Arial" w:cs="Arial"/>
          <w:color w:val="000000" w:themeColor="text1"/>
          <w:sz w:val="21"/>
          <w:szCs w:val="21"/>
          <w:lang w:val="es-ES_tradnl"/>
        </w:rPr>
        <w:lastRenderedPageBreak/>
        <w:t>entidades vinculadas; (viii) la acción mediante la cual se deben ventilar las diferencias que sobre el particular surjan es la de controversias contractuales</w:t>
      </w:r>
      <w:r w:rsidRPr="00B2192D">
        <w:rPr>
          <w:rStyle w:val="Refdenotaalpie"/>
          <w:rFonts w:ascii="Arial" w:eastAsia="Calibri" w:hAnsi="Arial" w:cs="Arial"/>
          <w:color w:val="000000" w:themeColor="text1"/>
          <w:sz w:val="21"/>
          <w:szCs w:val="21"/>
          <w:lang w:val="es-ES_tradnl"/>
        </w:rPr>
        <w:footnoteReference w:id="16"/>
      </w:r>
      <w:r w:rsidRPr="00B2192D">
        <w:rPr>
          <w:rFonts w:ascii="Arial" w:eastAsia="Calibri" w:hAnsi="Arial" w:cs="Arial"/>
          <w:color w:val="000000" w:themeColor="text1"/>
          <w:sz w:val="21"/>
          <w:szCs w:val="21"/>
          <w:lang w:val="es-ES_tradnl"/>
        </w:rPr>
        <w:t>.</w:t>
      </w:r>
    </w:p>
    <w:p w14:paraId="6BDFB016" w14:textId="77777777" w:rsidR="00750ACE" w:rsidRPr="00B2192D" w:rsidRDefault="00750ACE" w:rsidP="00750ACE">
      <w:pPr>
        <w:ind w:right="709"/>
        <w:jc w:val="both"/>
        <w:rPr>
          <w:rFonts w:ascii="Arial" w:eastAsia="Calibri" w:hAnsi="Arial" w:cs="Arial"/>
          <w:color w:val="000000" w:themeColor="text1"/>
          <w:sz w:val="21"/>
          <w:szCs w:val="21"/>
          <w:lang w:val="es-ES_tradnl"/>
        </w:rPr>
      </w:pPr>
    </w:p>
    <w:p w14:paraId="7F7335BF" w14:textId="2368BB43" w:rsidR="00750ACE" w:rsidRPr="00B2192D" w:rsidRDefault="00750ACE" w:rsidP="00750ACE">
      <w:pPr>
        <w:spacing w:after="120" w:line="276" w:lineRule="auto"/>
        <w:ind w:firstLine="709"/>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t xml:space="preserve">En ese sentido, los convenios interadministrativos se caracterizan por los sujetos que intervienen y por la modalidad de selección que la ley permite aplicar para su celebración, </w:t>
      </w:r>
      <w:r w:rsidR="005E7FCA">
        <w:rPr>
          <w:rFonts w:ascii="Arial" w:eastAsia="Calibri" w:hAnsi="Arial" w:cs="Arial"/>
          <w:color w:val="000000" w:themeColor="text1"/>
          <w:sz w:val="22"/>
          <w:lang w:val="es-ES_tradnl"/>
        </w:rPr>
        <w:t>pues</w:t>
      </w:r>
      <w:r w:rsidRPr="00B2192D">
        <w:rPr>
          <w:rFonts w:ascii="Arial" w:eastAsia="Calibri" w:hAnsi="Arial" w:cs="Arial"/>
          <w:color w:val="000000" w:themeColor="text1"/>
          <w:sz w:val="22"/>
          <w:lang w:val="es-ES_tradnl"/>
        </w:rPr>
        <w:t xml:space="preserve"> comporta un grado de excepcionalidad frente a las demás tipologías contractuales, donde los sujetos no están restringidos a una cualificación particular y aplican otras modalidades de selección.</w:t>
      </w:r>
    </w:p>
    <w:p w14:paraId="3BF4F846" w14:textId="77777777" w:rsidR="00750ACE" w:rsidRPr="00B2192D" w:rsidRDefault="00750ACE" w:rsidP="00750ACE">
      <w:pPr>
        <w:spacing w:before="120" w:after="120" w:line="276" w:lineRule="auto"/>
        <w:ind w:firstLine="708"/>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t xml:space="preserve">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 tipologías contractuales sean ejecutadas por las entidades estatales allí previstas. Nótese que, pese a tratarse de entidades del Estado, la Ley no restringió su denominación de contrato interadministrativo, sino que exceptuó el procedimiento de selección del contratista. Asimismo, hay otras excepciones a la celebración de contratos interadministrativos, como la contemplada en el último párrafo del literal c, numeral 4, artículo 2 </w:t>
      </w:r>
      <w:proofErr w:type="spellStart"/>
      <w:r w:rsidRPr="00B2192D">
        <w:rPr>
          <w:rFonts w:ascii="Arial" w:eastAsia="Calibri" w:hAnsi="Arial" w:cs="Arial"/>
          <w:color w:val="000000" w:themeColor="text1"/>
          <w:sz w:val="22"/>
          <w:lang w:val="es-ES_tradnl"/>
        </w:rPr>
        <w:t>ibidem</w:t>
      </w:r>
      <w:proofErr w:type="spellEnd"/>
      <w:r w:rsidRPr="00B2192D">
        <w:rPr>
          <w:rFonts w:ascii="Arial" w:eastAsia="Calibri" w:hAnsi="Arial" w:cs="Arial"/>
          <w:color w:val="000000" w:themeColor="text1"/>
          <w:sz w:val="22"/>
          <w:lang w:val="es-ES_tradnl"/>
        </w:rPr>
        <w:t>: «Estarán exceptuados de la figura del contrato interadministrativo, los contratos de seguro de las entidades estatales».</w:t>
      </w:r>
    </w:p>
    <w:p w14:paraId="460334B6" w14:textId="388AC881" w:rsidR="00750ACE" w:rsidRPr="00D9497B" w:rsidRDefault="00750ACE" w:rsidP="00D9497B">
      <w:pPr>
        <w:spacing w:before="120" w:line="276" w:lineRule="auto"/>
        <w:ind w:firstLine="709"/>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t>Así las cosas, la Ley no limitó la celebración de contratos interadministrativos a la modalidad de selección de contratación directa</w:t>
      </w:r>
      <w:r w:rsidR="00D9497B">
        <w:rPr>
          <w:rFonts w:ascii="Arial" w:eastAsia="Calibri" w:hAnsi="Arial" w:cs="Arial"/>
          <w:color w:val="000000" w:themeColor="text1"/>
          <w:sz w:val="22"/>
          <w:lang w:val="es-ES_tradnl"/>
        </w:rPr>
        <w:t>.</w:t>
      </w:r>
      <w:r w:rsidRPr="00B2192D">
        <w:rPr>
          <w:rFonts w:ascii="Arial" w:eastAsia="Calibri" w:hAnsi="Arial" w:cs="Arial"/>
          <w:color w:val="000000" w:themeColor="text1"/>
          <w:sz w:val="22"/>
          <w:lang w:val="es-ES_tradnl"/>
        </w:rPr>
        <w:t xml:space="preserve"> </w:t>
      </w:r>
      <w:r w:rsidR="00D9497B">
        <w:rPr>
          <w:rFonts w:ascii="Arial" w:eastAsia="Calibri" w:hAnsi="Arial" w:cs="Arial"/>
          <w:color w:val="000000" w:themeColor="text1"/>
          <w:sz w:val="22"/>
          <w:lang w:val="es-ES_tradnl"/>
        </w:rPr>
        <w:t>S</w:t>
      </w:r>
      <w:r w:rsidRPr="00B2192D">
        <w:rPr>
          <w:rFonts w:ascii="Arial" w:eastAsia="Calibri" w:hAnsi="Arial" w:cs="Arial"/>
          <w:color w:val="000000" w:themeColor="text1"/>
          <w:sz w:val="22"/>
          <w:lang w:val="es-ES_tradnl"/>
        </w:rPr>
        <w:t>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en el que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estatales.</w:t>
      </w:r>
    </w:p>
    <w:p w14:paraId="716AD905" w14:textId="77777777" w:rsidR="00D9497B" w:rsidRDefault="00D9497B" w:rsidP="00750ACE">
      <w:pPr>
        <w:pStyle w:val="Prrafodelista"/>
        <w:spacing w:line="276" w:lineRule="auto"/>
        <w:ind w:left="0"/>
        <w:jc w:val="both"/>
        <w:rPr>
          <w:rFonts w:ascii="Arial" w:eastAsia="Calibri" w:hAnsi="Arial" w:cs="Arial"/>
          <w:b/>
          <w:color w:val="000000" w:themeColor="text1"/>
          <w:sz w:val="22"/>
          <w:lang w:val="es-ES_tradnl"/>
        </w:rPr>
      </w:pPr>
    </w:p>
    <w:p w14:paraId="040A0CA7" w14:textId="5AF7D9C9" w:rsidR="00750ACE" w:rsidRPr="00B2192D" w:rsidRDefault="00750ACE" w:rsidP="00750ACE">
      <w:pPr>
        <w:pStyle w:val="Prrafodelista"/>
        <w:spacing w:line="276" w:lineRule="auto"/>
        <w:ind w:left="0"/>
        <w:jc w:val="both"/>
        <w:rPr>
          <w:rFonts w:ascii="Arial" w:eastAsia="Calibri" w:hAnsi="Arial" w:cs="Arial"/>
          <w:b/>
          <w:color w:val="000000" w:themeColor="text1"/>
          <w:sz w:val="22"/>
          <w:lang w:val="es-ES_tradnl"/>
        </w:rPr>
      </w:pPr>
      <w:r w:rsidRPr="00B2192D">
        <w:rPr>
          <w:rFonts w:ascii="Arial" w:eastAsia="Calibri" w:hAnsi="Arial" w:cs="Arial"/>
          <w:b/>
          <w:color w:val="000000" w:themeColor="text1"/>
          <w:sz w:val="22"/>
          <w:lang w:val="es-ES_tradnl"/>
        </w:rPr>
        <w:t>2.</w:t>
      </w:r>
      <w:r w:rsidR="003B10E9">
        <w:rPr>
          <w:rFonts w:ascii="Arial" w:eastAsia="Calibri" w:hAnsi="Arial" w:cs="Arial"/>
          <w:b/>
          <w:color w:val="000000" w:themeColor="text1"/>
          <w:sz w:val="22"/>
          <w:lang w:val="es-ES_tradnl"/>
        </w:rPr>
        <w:t>4</w:t>
      </w:r>
      <w:r w:rsidRPr="00B2192D">
        <w:rPr>
          <w:rFonts w:ascii="Arial" w:eastAsia="Calibri" w:hAnsi="Arial" w:cs="Arial"/>
          <w:b/>
          <w:color w:val="000000" w:themeColor="text1"/>
          <w:sz w:val="22"/>
          <w:lang w:val="es-ES_tradnl"/>
        </w:rPr>
        <w:t xml:space="preserve">. Posibilidad de celebrar un contrato interadministrativo con una </w:t>
      </w:r>
      <w:r w:rsidR="003B10E9">
        <w:rPr>
          <w:rFonts w:ascii="Arial" w:eastAsia="Calibri" w:hAnsi="Arial" w:cs="Arial"/>
          <w:b/>
          <w:color w:val="000000" w:themeColor="text1"/>
          <w:sz w:val="22"/>
          <w:lang w:val="es-ES_tradnl"/>
        </w:rPr>
        <w:t>empresa de servicios públicos domiciliarios oficial</w:t>
      </w:r>
      <w:r w:rsidRPr="00B2192D">
        <w:rPr>
          <w:rFonts w:ascii="Arial" w:eastAsia="Calibri" w:hAnsi="Arial" w:cs="Arial"/>
          <w:b/>
          <w:color w:val="000000" w:themeColor="text1"/>
          <w:sz w:val="22"/>
          <w:lang w:val="es-ES_tradnl"/>
        </w:rPr>
        <w:t xml:space="preserve"> para </w:t>
      </w:r>
      <w:r w:rsidR="003B10E9">
        <w:rPr>
          <w:rFonts w:ascii="Arial" w:eastAsia="Calibri" w:hAnsi="Arial" w:cs="Arial"/>
          <w:b/>
          <w:color w:val="000000" w:themeColor="text1"/>
          <w:sz w:val="22"/>
          <w:lang w:val="es-ES_tradnl"/>
        </w:rPr>
        <w:t>entregarle en concesión el servicio de alumbrado público</w:t>
      </w:r>
    </w:p>
    <w:p w14:paraId="795E572E" w14:textId="77777777" w:rsidR="00CF5D1C" w:rsidRDefault="00CF5D1C" w:rsidP="00EE3DEA">
      <w:pPr>
        <w:spacing w:line="276" w:lineRule="auto"/>
        <w:jc w:val="both"/>
        <w:rPr>
          <w:rFonts w:ascii="Arial" w:eastAsia="Calibri" w:hAnsi="Arial" w:cs="Arial"/>
          <w:color w:val="000000" w:themeColor="text1"/>
          <w:sz w:val="22"/>
          <w:lang w:val="es-ES_tradnl"/>
        </w:rPr>
      </w:pPr>
    </w:p>
    <w:p w14:paraId="661AB385" w14:textId="010B0520" w:rsidR="00750ACE" w:rsidRPr="00EE3DEA" w:rsidRDefault="00750ACE" w:rsidP="00EE3DEA">
      <w:pPr>
        <w:spacing w:line="276" w:lineRule="auto"/>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lastRenderedPageBreak/>
        <w:t xml:space="preserve">Los municipios y distritos tienen a su cargo la prestación del </w:t>
      </w:r>
      <w:r w:rsidRPr="00B2192D">
        <w:rPr>
          <w:rFonts w:ascii="Arial" w:eastAsia="Calibri" w:hAnsi="Arial" w:cs="Arial"/>
          <w:i/>
          <w:color w:val="000000" w:themeColor="text1"/>
          <w:sz w:val="22"/>
          <w:lang w:val="es-ES_tradnl"/>
        </w:rPr>
        <w:t>servicio de alumbrado público</w:t>
      </w:r>
      <w:r w:rsidRPr="00B2192D">
        <w:rPr>
          <w:rStyle w:val="Refdenotaalpie"/>
          <w:rFonts w:ascii="Arial" w:eastAsia="Calibri" w:hAnsi="Arial" w:cs="Arial"/>
          <w:color w:val="000000" w:themeColor="text1"/>
          <w:sz w:val="22"/>
          <w:lang w:val="es-ES_tradnl"/>
        </w:rPr>
        <w:footnoteReference w:id="17"/>
      </w:r>
      <w:r w:rsidRPr="00B2192D">
        <w:rPr>
          <w:rFonts w:ascii="Arial" w:eastAsia="Calibri" w:hAnsi="Arial" w:cs="Arial"/>
          <w:color w:val="000000" w:themeColor="text1"/>
          <w:sz w:val="22"/>
          <w:lang w:val="es-ES_tradnl"/>
        </w:rPr>
        <w:t xml:space="preserve">, que se define en el artículo 1 del Decreto 943 de 2018 –el cual modificó el artículo 2.2.3.1.2 del Decreto Único Reglamentario del Sector Administrativo de Minas y Energía, 1073 de 2015–, </w:t>
      </w:r>
      <w:r w:rsidR="005E7FCA">
        <w:rPr>
          <w:rFonts w:ascii="Arial" w:eastAsia="Calibri" w:hAnsi="Arial" w:cs="Arial"/>
          <w:color w:val="000000" w:themeColor="text1"/>
          <w:sz w:val="22"/>
          <w:lang w:val="es-ES_tradnl"/>
        </w:rPr>
        <w:t>en los siguientes términos</w:t>
      </w:r>
      <w:r w:rsidRPr="00B2192D">
        <w:rPr>
          <w:rFonts w:ascii="Arial" w:eastAsia="Calibri" w:hAnsi="Arial" w:cs="Arial"/>
          <w:color w:val="000000" w:themeColor="text1"/>
          <w:sz w:val="22"/>
          <w:lang w:val="es-ES_tradnl"/>
        </w:rPr>
        <w:t>:</w:t>
      </w:r>
    </w:p>
    <w:p w14:paraId="341C1E7B" w14:textId="77777777" w:rsidR="00EE3DEA" w:rsidRDefault="00EE3DEA" w:rsidP="00750ACE">
      <w:pPr>
        <w:pStyle w:val="Prrafodelista"/>
        <w:ind w:left="709" w:right="709"/>
        <w:jc w:val="both"/>
        <w:rPr>
          <w:rFonts w:ascii="Arial" w:eastAsia="Calibri" w:hAnsi="Arial" w:cs="Arial"/>
          <w:color w:val="000000" w:themeColor="text1"/>
          <w:sz w:val="21"/>
          <w:szCs w:val="21"/>
          <w:lang w:val="es-ES_tradnl"/>
        </w:rPr>
      </w:pPr>
    </w:p>
    <w:p w14:paraId="2965DC0B" w14:textId="3537AE07" w:rsidR="00750ACE" w:rsidRPr="00B2192D" w:rsidRDefault="00750ACE" w:rsidP="00750ACE">
      <w:pPr>
        <w:pStyle w:val="Prrafodelista"/>
        <w:ind w:left="709" w:right="709"/>
        <w:jc w:val="both"/>
        <w:rPr>
          <w:rFonts w:ascii="Arial" w:eastAsia="Calibri" w:hAnsi="Arial" w:cs="Arial"/>
          <w:color w:val="000000" w:themeColor="text1"/>
          <w:sz w:val="21"/>
          <w:szCs w:val="21"/>
          <w:lang w:val="es-ES_tradnl"/>
        </w:rPr>
      </w:pPr>
      <w:r w:rsidRPr="00B2192D">
        <w:rPr>
          <w:rFonts w:ascii="Arial" w:eastAsia="Calibri" w:hAnsi="Arial" w:cs="Arial"/>
          <w:color w:val="000000" w:themeColor="text1"/>
          <w:sz w:val="21"/>
          <w:szCs w:val="21"/>
          <w:lang w:val="es-ES_tradnl"/>
        </w:rPr>
        <w:t>Servicio público no domiciliario de iluminación, inherente al servicio de energía eléctrica, que se presta con el fin de dar visibilidad al espacio público, bienes de uso público y demás espacios de libre circulación, con tránsito vehicular o peatonal, dentro del perímetro urbano y rural de un municipio o distrito, para el normal desarrollo de las actividades.</w:t>
      </w:r>
    </w:p>
    <w:p w14:paraId="43B76CF6" w14:textId="77777777" w:rsidR="00750ACE" w:rsidRPr="00B2192D" w:rsidRDefault="00750ACE" w:rsidP="00750ACE">
      <w:pPr>
        <w:pStyle w:val="Prrafodelista"/>
        <w:ind w:left="709" w:right="709"/>
        <w:jc w:val="both"/>
        <w:rPr>
          <w:rFonts w:ascii="Arial" w:eastAsia="Calibri" w:hAnsi="Arial" w:cs="Arial"/>
          <w:color w:val="000000" w:themeColor="text1"/>
          <w:sz w:val="21"/>
          <w:szCs w:val="21"/>
          <w:lang w:val="es-ES_tradnl"/>
        </w:rPr>
      </w:pPr>
    </w:p>
    <w:p w14:paraId="6EDBE079" w14:textId="77777777" w:rsidR="00750ACE" w:rsidRPr="00B2192D" w:rsidRDefault="00750ACE" w:rsidP="00750ACE">
      <w:pPr>
        <w:pStyle w:val="Prrafodelista"/>
        <w:ind w:left="709" w:right="709"/>
        <w:jc w:val="both"/>
        <w:rPr>
          <w:rFonts w:ascii="Arial" w:eastAsia="Calibri" w:hAnsi="Arial" w:cs="Arial"/>
          <w:color w:val="000000" w:themeColor="text1"/>
          <w:sz w:val="21"/>
          <w:szCs w:val="21"/>
          <w:lang w:val="es-ES_tradnl"/>
        </w:rPr>
      </w:pPr>
      <w:r w:rsidRPr="00B2192D">
        <w:rPr>
          <w:rFonts w:ascii="Arial" w:eastAsia="Calibri" w:hAnsi="Arial" w:cs="Arial"/>
          <w:color w:val="000000" w:themeColor="text1"/>
          <w:sz w:val="21"/>
          <w:szCs w:val="21"/>
          <w:lang w:val="es-ES_tradnl"/>
        </w:rPr>
        <w:t>El servicio de alumbrado público comprende las actividades de suministro de energía eléctrica al sistema de alumbrado público, la administración, operación, mantenimiento, modernización, reposición y expansión de dicho sistema, el desarrollo tecnológico asociado a él, y la interventoría en los casos que aplique.</w:t>
      </w:r>
    </w:p>
    <w:p w14:paraId="043F6A43" w14:textId="77777777" w:rsidR="00750ACE" w:rsidRPr="00B2192D" w:rsidRDefault="00750ACE" w:rsidP="00750ACE">
      <w:pPr>
        <w:pStyle w:val="Prrafodelista"/>
        <w:ind w:left="709" w:right="709"/>
        <w:jc w:val="both"/>
        <w:rPr>
          <w:rFonts w:ascii="Arial" w:eastAsia="Calibri" w:hAnsi="Arial" w:cs="Arial"/>
          <w:color w:val="000000" w:themeColor="text1"/>
          <w:sz w:val="21"/>
          <w:szCs w:val="21"/>
          <w:lang w:val="es-ES_tradnl"/>
        </w:rPr>
      </w:pPr>
    </w:p>
    <w:p w14:paraId="0FDC39D3" w14:textId="218A770A" w:rsidR="00750ACE" w:rsidRPr="00B2192D" w:rsidRDefault="00EE3DEA" w:rsidP="00750ACE">
      <w:pPr>
        <w:pStyle w:val="Prrafodelista"/>
        <w:ind w:left="709" w:right="709"/>
        <w:jc w:val="both"/>
        <w:rPr>
          <w:rFonts w:ascii="Arial" w:eastAsia="Calibri" w:hAnsi="Arial" w:cs="Arial"/>
          <w:color w:val="000000" w:themeColor="text1"/>
          <w:sz w:val="21"/>
          <w:szCs w:val="21"/>
          <w:lang w:val="es-ES_tradnl"/>
        </w:rPr>
      </w:pPr>
      <w:r w:rsidRPr="00B2192D">
        <w:rPr>
          <w:rFonts w:ascii="Arial" w:eastAsia="Calibri" w:hAnsi="Arial" w:cs="Arial"/>
          <w:color w:val="000000" w:themeColor="text1"/>
          <w:sz w:val="21"/>
          <w:szCs w:val="21"/>
          <w:lang w:val="es-ES_tradnl"/>
        </w:rPr>
        <w:t>Parágrafo</w:t>
      </w:r>
      <w:r w:rsidR="00750ACE" w:rsidRPr="00B2192D">
        <w:rPr>
          <w:rFonts w:ascii="Arial" w:eastAsia="Calibri" w:hAnsi="Arial" w:cs="Arial"/>
          <w:color w:val="000000" w:themeColor="text1"/>
          <w:sz w:val="21"/>
          <w:szCs w:val="21"/>
          <w:lang w:val="es-ES_tradnl"/>
        </w:rPr>
        <w:t>. No se considera servicio de alumbrado público la semaforización, los relojes digitales y la iluminación de las zonas comunes en las unidades inmobiliarias cerradas o en los edificios o conjuntos de uso residencial, comercial, industrial o mixto, sometidos al régimen de propiedad horizontal, la cual estará a cargo de la copropiedad.</w:t>
      </w:r>
    </w:p>
    <w:p w14:paraId="0EA310F2" w14:textId="77777777" w:rsidR="00750ACE" w:rsidRPr="00B2192D" w:rsidRDefault="00750ACE" w:rsidP="00750ACE">
      <w:pPr>
        <w:pStyle w:val="Prrafodelista"/>
        <w:ind w:left="709" w:right="709"/>
        <w:jc w:val="both"/>
        <w:rPr>
          <w:rFonts w:ascii="Arial" w:eastAsia="Calibri" w:hAnsi="Arial" w:cs="Arial"/>
          <w:color w:val="000000" w:themeColor="text1"/>
          <w:sz w:val="21"/>
          <w:szCs w:val="21"/>
          <w:lang w:val="es-ES_tradnl"/>
        </w:rPr>
      </w:pPr>
    </w:p>
    <w:p w14:paraId="20CDDDB8" w14:textId="77777777" w:rsidR="00750ACE" w:rsidRPr="00B2192D" w:rsidRDefault="00750ACE" w:rsidP="00750ACE">
      <w:pPr>
        <w:pStyle w:val="Prrafodelista"/>
        <w:ind w:left="709" w:right="709"/>
        <w:jc w:val="both"/>
        <w:rPr>
          <w:rFonts w:ascii="Arial" w:eastAsia="Calibri" w:hAnsi="Arial" w:cs="Arial"/>
          <w:color w:val="000000" w:themeColor="text1"/>
          <w:sz w:val="21"/>
          <w:szCs w:val="21"/>
          <w:lang w:val="es-ES_tradnl"/>
        </w:rPr>
      </w:pPr>
      <w:r w:rsidRPr="00B2192D">
        <w:rPr>
          <w:rFonts w:ascii="Arial" w:eastAsia="Calibri" w:hAnsi="Arial" w:cs="Arial"/>
          <w:color w:val="000000" w:themeColor="text1"/>
          <w:sz w:val="21"/>
          <w:szCs w:val="21"/>
          <w:lang w:val="es-ES_tradnl"/>
        </w:rPr>
        <w:t xml:space="preserve">Se excluyen del servicio de alumbrado público la iluminación de carreteras que no se encuentren a cargo del municipio o distrito, con excepción de aquellos municipios y distritos que presten el servicio de alumbrado público en corredores viales nacionales o departamentales que se encuentren dentro su perímetro urbano y rural, para garantizar la seguridad y mejorar el nivel de servicio a la población en el uso de la infraestructura de transporte, previa autorización de la </w:t>
      </w:r>
      <w:r w:rsidRPr="00B2192D">
        <w:rPr>
          <w:rFonts w:ascii="Arial" w:eastAsia="Calibri" w:hAnsi="Arial" w:cs="Arial"/>
          <w:color w:val="000000" w:themeColor="text1"/>
          <w:sz w:val="21"/>
          <w:szCs w:val="21"/>
          <w:lang w:val="es-ES_tradnl"/>
        </w:rPr>
        <w:lastRenderedPageBreak/>
        <w:t>entidad titular del respectivo corredor vial, acorde a lo dispuesto por el artículo 68 de la Ley 1682 de 2013.</w:t>
      </w:r>
    </w:p>
    <w:p w14:paraId="14BFB277" w14:textId="77777777" w:rsidR="00750ACE" w:rsidRPr="00B2192D" w:rsidRDefault="00750ACE" w:rsidP="00750ACE">
      <w:pPr>
        <w:spacing w:line="276" w:lineRule="auto"/>
        <w:jc w:val="both"/>
        <w:rPr>
          <w:rFonts w:ascii="Arial" w:eastAsia="Calibri" w:hAnsi="Arial" w:cs="Arial"/>
          <w:color w:val="000000" w:themeColor="text1"/>
          <w:sz w:val="22"/>
          <w:lang w:val="es-ES_tradnl"/>
        </w:rPr>
      </w:pPr>
    </w:p>
    <w:p w14:paraId="192E31CF" w14:textId="77777777" w:rsidR="00750ACE" w:rsidRPr="00B2192D" w:rsidRDefault="00750ACE" w:rsidP="00750ACE">
      <w:pPr>
        <w:pStyle w:val="Prrafodelista"/>
        <w:ind w:left="709" w:right="709"/>
        <w:jc w:val="both"/>
        <w:rPr>
          <w:rFonts w:ascii="Arial" w:eastAsia="Calibri" w:hAnsi="Arial" w:cs="Arial"/>
          <w:color w:val="000000" w:themeColor="text1"/>
          <w:sz w:val="21"/>
          <w:szCs w:val="21"/>
          <w:lang w:val="es-ES_tradnl"/>
        </w:rPr>
      </w:pPr>
      <w:r w:rsidRPr="00B2192D">
        <w:rPr>
          <w:rFonts w:ascii="Arial" w:eastAsia="Calibri" w:hAnsi="Arial" w:cs="Arial"/>
          <w:color w:val="000000" w:themeColor="text1"/>
          <w:sz w:val="21"/>
          <w:szCs w:val="21"/>
          <w:lang w:val="es-ES_tradnl"/>
        </w:rPr>
        <w:t>Tampoco se considera servicio de alumbrado público la iluminación ornamental y navideña en los espacios públicos, pese a que las Entidades Territoriales en virtud de su autonomía, podrán complementar la destinación del impuesto a dichas actividades, de conformidad con el parágrafo del artículo 350 de la Ley 1819 de 2016.</w:t>
      </w:r>
    </w:p>
    <w:p w14:paraId="1C399CFB" w14:textId="77777777" w:rsidR="00750ACE" w:rsidRPr="00B2192D" w:rsidRDefault="00750ACE" w:rsidP="00750ACE">
      <w:pPr>
        <w:pStyle w:val="Prrafodelista"/>
        <w:spacing w:line="276" w:lineRule="auto"/>
        <w:ind w:left="0" w:firstLine="709"/>
        <w:jc w:val="both"/>
        <w:rPr>
          <w:rFonts w:ascii="Arial" w:eastAsia="Calibri" w:hAnsi="Arial" w:cs="Arial"/>
          <w:color w:val="000000" w:themeColor="text1"/>
          <w:sz w:val="22"/>
          <w:lang w:val="es-ES_tradnl"/>
        </w:rPr>
      </w:pPr>
    </w:p>
    <w:p w14:paraId="71159F33" w14:textId="4F5614B8" w:rsidR="0079293F" w:rsidRPr="0079293F" w:rsidRDefault="00037A86" w:rsidP="0079293F">
      <w:pPr>
        <w:pStyle w:val="Prrafodelista"/>
        <w:spacing w:line="276" w:lineRule="auto"/>
        <w:ind w:left="0"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E</w:t>
      </w:r>
      <w:r w:rsidR="004112ED">
        <w:rPr>
          <w:rFonts w:ascii="Arial" w:eastAsia="Calibri" w:hAnsi="Arial" w:cs="Arial"/>
          <w:color w:val="000000" w:themeColor="text1"/>
          <w:sz w:val="22"/>
          <w:lang w:val="es-ES_tradnl"/>
        </w:rPr>
        <w:t xml:space="preserve">l artículo </w:t>
      </w:r>
      <w:r w:rsidR="00CE19F2" w:rsidRPr="00CE19F2">
        <w:rPr>
          <w:rFonts w:ascii="Arial" w:eastAsia="Calibri" w:hAnsi="Arial" w:cs="Arial"/>
          <w:color w:val="000000" w:themeColor="text1"/>
          <w:sz w:val="22"/>
          <w:lang w:val="es-ES_tradnl"/>
        </w:rPr>
        <w:t>2.2.3.6.1.2.</w:t>
      </w:r>
      <w:r w:rsidR="00CE19F2">
        <w:rPr>
          <w:rFonts w:ascii="Arial" w:eastAsia="Calibri" w:hAnsi="Arial" w:cs="Arial"/>
          <w:color w:val="000000" w:themeColor="text1"/>
          <w:sz w:val="22"/>
          <w:lang w:val="es-ES_tradnl"/>
        </w:rPr>
        <w:t xml:space="preserve"> del Decreto </w:t>
      </w:r>
      <w:r>
        <w:rPr>
          <w:rFonts w:ascii="Arial" w:eastAsia="Calibri" w:hAnsi="Arial" w:cs="Arial"/>
          <w:color w:val="000000" w:themeColor="text1"/>
          <w:sz w:val="22"/>
          <w:lang w:val="es-ES_tradnl"/>
        </w:rPr>
        <w:t>1073 de 2015</w:t>
      </w:r>
      <w:r w:rsidR="00A7311E">
        <w:rPr>
          <w:rFonts w:ascii="Arial" w:eastAsia="Calibri" w:hAnsi="Arial" w:cs="Arial"/>
          <w:color w:val="000000" w:themeColor="text1"/>
          <w:sz w:val="22"/>
          <w:lang w:val="es-ES_tradnl"/>
        </w:rPr>
        <w:t>, modificado por el artículo 4 del Decreto</w:t>
      </w:r>
      <w:r w:rsidR="00E55A3A">
        <w:rPr>
          <w:rFonts w:ascii="Arial" w:eastAsia="Calibri" w:hAnsi="Arial" w:cs="Arial"/>
          <w:color w:val="000000" w:themeColor="text1"/>
          <w:sz w:val="22"/>
          <w:lang w:val="es-ES_tradnl"/>
        </w:rPr>
        <w:t xml:space="preserve"> 943 de 2018,</w:t>
      </w:r>
      <w:r>
        <w:rPr>
          <w:rFonts w:ascii="Arial" w:eastAsia="Calibri" w:hAnsi="Arial" w:cs="Arial"/>
          <w:color w:val="000000" w:themeColor="text1"/>
          <w:sz w:val="22"/>
          <w:lang w:val="es-ES_tradnl"/>
        </w:rPr>
        <w:t xml:space="preserve"> establece que si bien los municipios y distritos son los responsables directos del servicio de alumbrado público, pueden </w:t>
      </w:r>
      <w:r w:rsidR="002415C6">
        <w:rPr>
          <w:rFonts w:ascii="Arial" w:eastAsia="Calibri" w:hAnsi="Arial" w:cs="Arial"/>
          <w:color w:val="000000" w:themeColor="text1"/>
          <w:sz w:val="22"/>
          <w:lang w:val="es-ES_tradnl"/>
        </w:rPr>
        <w:t xml:space="preserve">conceder su prestación a empresas de servicios públicos domiciliarios. En efecto, </w:t>
      </w:r>
      <w:r w:rsidR="006F57E3">
        <w:rPr>
          <w:rFonts w:ascii="Arial" w:eastAsia="Calibri" w:hAnsi="Arial" w:cs="Arial"/>
          <w:color w:val="000000" w:themeColor="text1"/>
          <w:sz w:val="22"/>
          <w:lang w:val="es-ES_tradnl"/>
        </w:rPr>
        <w:t>dicha norma dispone</w:t>
      </w:r>
      <w:r w:rsidR="0079293F">
        <w:rPr>
          <w:rFonts w:ascii="Arial" w:eastAsia="Calibri" w:hAnsi="Arial" w:cs="Arial"/>
          <w:color w:val="000000" w:themeColor="text1"/>
          <w:sz w:val="22"/>
          <w:lang w:val="es-ES_tradnl"/>
        </w:rPr>
        <w:t>, en lo pertinente</w:t>
      </w:r>
      <w:r w:rsidR="006F57E3">
        <w:rPr>
          <w:rFonts w:ascii="Arial" w:eastAsia="Calibri" w:hAnsi="Arial" w:cs="Arial"/>
          <w:color w:val="000000" w:themeColor="text1"/>
          <w:sz w:val="22"/>
          <w:lang w:val="es-ES_tradnl"/>
        </w:rPr>
        <w:t>:</w:t>
      </w:r>
    </w:p>
    <w:p w14:paraId="6B492923" w14:textId="77777777" w:rsidR="0079293F" w:rsidRDefault="0079293F" w:rsidP="0079293F">
      <w:pPr>
        <w:pStyle w:val="Prrafodelista"/>
        <w:ind w:left="709" w:right="709"/>
        <w:jc w:val="both"/>
        <w:rPr>
          <w:rFonts w:ascii="Arial" w:eastAsia="Calibri" w:hAnsi="Arial" w:cs="Arial"/>
          <w:color w:val="000000" w:themeColor="text1"/>
          <w:sz w:val="21"/>
          <w:szCs w:val="21"/>
          <w:lang w:val="es-ES_tradnl"/>
        </w:rPr>
      </w:pPr>
    </w:p>
    <w:p w14:paraId="4EA7361F" w14:textId="61F41151" w:rsidR="0079293F" w:rsidRPr="0079293F" w:rsidRDefault="0079293F" w:rsidP="0079293F">
      <w:pPr>
        <w:pStyle w:val="Prrafodelista"/>
        <w:ind w:left="709" w:right="709"/>
        <w:jc w:val="both"/>
        <w:rPr>
          <w:rFonts w:ascii="Arial" w:eastAsia="Calibri" w:hAnsi="Arial" w:cs="Arial"/>
          <w:color w:val="000000" w:themeColor="text1"/>
          <w:sz w:val="21"/>
          <w:szCs w:val="21"/>
          <w:lang w:val="es-ES_tradnl"/>
        </w:rPr>
      </w:pPr>
      <w:r w:rsidRPr="0079293F">
        <w:rPr>
          <w:rFonts w:ascii="Arial" w:eastAsia="Calibri" w:hAnsi="Arial" w:cs="Arial"/>
          <w:color w:val="000000" w:themeColor="text1"/>
          <w:sz w:val="21"/>
          <w:szCs w:val="21"/>
          <w:lang w:val="es-ES_tradnl"/>
        </w:rPr>
        <w:t>Los municipios o distritos son los responsables de la prestación del servicio de alumbrado público, el cual podrán prestar de manera directa, o a través de empresas de servicios públicos domiciliarios u otros prestadores del servicio de alumbrado público que demuestren idoneidad en la prestación del mismo, con el fin de lograr un gasto financiero y energético responsable.</w:t>
      </w:r>
    </w:p>
    <w:p w14:paraId="5053103F" w14:textId="53670146" w:rsidR="0079293F" w:rsidRPr="0079293F" w:rsidRDefault="0079293F" w:rsidP="0079293F">
      <w:pPr>
        <w:ind w:right="709"/>
        <w:jc w:val="both"/>
        <w:rPr>
          <w:rFonts w:ascii="Arial" w:eastAsia="Calibri" w:hAnsi="Arial" w:cs="Arial"/>
          <w:color w:val="000000" w:themeColor="text1"/>
          <w:sz w:val="21"/>
          <w:szCs w:val="21"/>
          <w:lang w:val="es-ES_tradnl"/>
        </w:rPr>
      </w:pPr>
    </w:p>
    <w:p w14:paraId="6B5D5116" w14:textId="77777777" w:rsidR="00352CD6" w:rsidRDefault="0079293F" w:rsidP="0079293F">
      <w:pPr>
        <w:pStyle w:val="Prrafodelista"/>
        <w:ind w:left="709" w:right="709"/>
        <w:jc w:val="both"/>
        <w:rPr>
          <w:rFonts w:ascii="Arial" w:eastAsia="Calibri" w:hAnsi="Arial" w:cs="Arial"/>
          <w:color w:val="000000" w:themeColor="text1"/>
          <w:sz w:val="21"/>
          <w:szCs w:val="21"/>
          <w:lang w:val="es-ES_tradnl"/>
        </w:rPr>
      </w:pPr>
      <w:r w:rsidRPr="0079293F">
        <w:rPr>
          <w:rFonts w:ascii="Arial" w:eastAsia="Calibri" w:hAnsi="Arial" w:cs="Arial"/>
          <w:color w:val="000000" w:themeColor="text1"/>
          <w:sz w:val="21"/>
          <w:szCs w:val="21"/>
          <w:lang w:val="es-ES_tradnl"/>
        </w:rPr>
        <w:t>De conformidad con lo anterior, los municipios o distritos deberán garantizar la continuidad y calidad en la prestación del servicio de alumbrado público, así como los niveles adecuados de cobertura.</w:t>
      </w:r>
    </w:p>
    <w:p w14:paraId="1A098236" w14:textId="5E268456" w:rsidR="00CE19F2" w:rsidRPr="0079293F" w:rsidRDefault="00352CD6" w:rsidP="0079293F">
      <w:pPr>
        <w:pStyle w:val="Prrafodelista"/>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w:t>
      </w:r>
      <w:r w:rsidR="00CE19F2" w:rsidRPr="0079293F">
        <w:rPr>
          <w:rFonts w:ascii="Arial" w:eastAsia="Calibri" w:hAnsi="Arial" w:cs="Arial"/>
          <w:color w:val="000000" w:themeColor="text1"/>
          <w:sz w:val="21"/>
          <w:szCs w:val="21"/>
          <w:lang w:val="es-ES_tradnl"/>
        </w:rPr>
        <w:t xml:space="preserve"> </w:t>
      </w:r>
    </w:p>
    <w:p w14:paraId="7FA297F9" w14:textId="77777777" w:rsidR="0079293F" w:rsidRDefault="0079293F" w:rsidP="0079293F">
      <w:pPr>
        <w:spacing w:line="276" w:lineRule="auto"/>
        <w:ind w:firstLine="709"/>
        <w:jc w:val="both"/>
        <w:rPr>
          <w:rFonts w:ascii="Arial" w:eastAsia="Calibri" w:hAnsi="Arial" w:cs="Arial"/>
          <w:color w:val="000000" w:themeColor="text1"/>
          <w:sz w:val="22"/>
          <w:lang w:val="es-ES_tradnl"/>
        </w:rPr>
      </w:pPr>
    </w:p>
    <w:p w14:paraId="5905416D" w14:textId="02C69F9D" w:rsidR="000F3E51" w:rsidRPr="002B1B57" w:rsidRDefault="000F3E51" w:rsidP="00EC61BA">
      <w:pPr>
        <w:spacing w:line="276" w:lineRule="auto"/>
        <w:ind w:firstLine="709"/>
        <w:jc w:val="both"/>
        <w:rPr>
          <w:rFonts w:ascii="Arial" w:eastAsia="Calibri" w:hAnsi="Arial" w:cs="Arial"/>
          <w:color w:val="000000" w:themeColor="text1"/>
          <w:sz w:val="22"/>
          <w:szCs w:val="22"/>
          <w:lang w:val="es-ES_tradnl"/>
        </w:rPr>
      </w:pPr>
      <w:r w:rsidRPr="002B1B57">
        <w:rPr>
          <w:rFonts w:ascii="Arial" w:eastAsia="Calibri" w:hAnsi="Arial" w:cs="Arial"/>
          <w:color w:val="000000" w:themeColor="text1"/>
          <w:sz w:val="22"/>
          <w:szCs w:val="22"/>
          <w:lang w:val="es-ES_tradnl"/>
        </w:rPr>
        <w:t xml:space="preserve">Por su parte, </w:t>
      </w:r>
      <w:r w:rsidR="006F7907" w:rsidRPr="002B1B57">
        <w:rPr>
          <w:rFonts w:ascii="Arial" w:eastAsia="Calibri" w:hAnsi="Arial" w:cs="Arial"/>
          <w:color w:val="000000" w:themeColor="text1"/>
          <w:sz w:val="22"/>
          <w:szCs w:val="22"/>
          <w:lang w:val="es-ES_tradnl"/>
        </w:rPr>
        <w:t>en cuanto al régimen de contratación aplicable a los contratos celebrados por los municipios y distritos con terceros</w:t>
      </w:r>
      <w:r w:rsidR="008B10C8" w:rsidRPr="002B1B57">
        <w:rPr>
          <w:rFonts w:ascii="Arial" w:eastAsia="Calibri" w:hAnsi="Arial" w:cs="Arial"/>
          <w:color w:val="000000" w:themeColor="text1"/>
          <w:sz w:val="22"/>
          <w:szCs w:val="22"/>
          <w:lang w:val="es-ES_tradnl"/>
        </w:rPr>
        <w:t xml:space="preserve"> para la prestación del servicio de alumbrado púbico, el artículo 2.2.3.6.1.4. del referido Decreto dice que la normativa</w:t>
      </w:r>
      <w:r w:rsidR="00EC61BA" w:rsidRPr="002B1B57">
        <w:rPr>
          <w:rFonts w:ascii="Arial" w:eastAsia="Calibri" w:hAnsi="Arial" w:cs="Arial"/>
          <w:color w:val="000000" w:themeColor="text1"/>
          <w:sz w:val="22"/>
          <w:szCs w:val="22"/>
          <w:lang w:val="es-ES_tradnl"/>
        </w:rPr>
        <w:t xml:space="preserve"> que regula dicha materia es la del Estatuto General de Contratación de la Administración Pública. Así lo señala la norma: «</w:t>
      </w:r>
      <w:r w:rsidRPr="002B1B57">
        <w:rPr>
          <w:rFonts w:ascii="Arial" w:eastAsia="Calibri" w:hAnsi="Arial" w:cs="Arial"/>
          <w:color w:val="000000" w:themeColor="text1"/>
          <w:sz w:val="22"/>
          <w:szCs w:val="22"/>
          <w:lang w:val="es-ES_tradnl"/>
        </w:rPr>
        <w:t>Los contratos relacionados con la prestación del servicio de alumbrado público que suscriban los municipios o distritos con los prestadores del mismo, se regirán por las disposiciones contenidas en el Estatuto General de Contratación de la Administración Pública y demás normas que lo modifiquen, adicionen o complementen, incluyendo los instrumentos de vinculación de que trata la Ley 1508 de 2012 o la disposición que la modifique, complemente o sustituya</w:t>
      </w:r>
      <w:r w:rsidR="00EC61BA" w:rsidRPr="002B1B57">
        <w:rPr>
          <w:rFonts w:ascii="Arial" w:eastAsia="Calibri" w:hAnsi="Arial" w:cs="Arial"/>
          <w:color w:val="000000" w:themeColor="text1"/>
          <w:sz w:val="22"/>
          <w:szCs w:val="22"/>
          <w:lang w:val="es-ES_tradnl"/>
        </w:rPr>
        <w:t>»</w:t>
      </w:r>
      <w:r w:rsidRPr="002B1B57">
        <w:rPr>
          <w:rFonts w:ascii="Arial" w:eastAsia="Calibri" w:hAnsi="Arial" w:cs="Arial"/>
          <w:color w:val="000000" w:themeColor="text1"/>
          <w:sz w:val="22"/>
          <w:szCs w:val="22"/>
          <w:lang w:val="es-ES_tradnl"/>
        </w:rPr>
        <w:t>.</w:t>
      </w:r>
      <w:r w:rsidR="002B1B57">
        <w:rPr>
          <w:rFonts w:ascii="Arial" w:eastAsia="Calibri" w:hAnsi="Arial" w:cs="Arial"/>
          <w:color w:val="000000" w:themeColor="text1"/>
          <w:sz w:val="22"/>
          <w:szCs w:val="22"/>
          <w:lang w:val="es-ES_tradnl"/>
        </w:rPr>
        <w:t xml:space="preserve"> Esto significa que </w:t>
      </w:r>
      <w:r w:rsidR="00894DB2">
        <w:rPr>
          <w:rFonts w:ascii="Arial" w:eastAsia="Calibri" w:hAnsi="Arial" w:cs="Arial"/>
          <w:color w:val="000000" w:themeColor="text1"/>
          <w:sz w:val="22"/>
          <w:szCs w:val="22"/>
          <w:lang w:val="es-ES_tradnl"/>
        </w:rPr>
        <w:t>aplica el artículo 32 de la Ley 80 de 1993, que, entre otros tipos contractuales, define el contrato de concesión –como más adelante se explicará–, así como el artículo 2 de la Ley 1150 de 2007</w:t>
      </w:r>
      <w:r w:rsidR="00B95807">
        <w:rPr>
          <w:rFonts w:ascii="Arial" w:eastAsia="Calibri" w:hAnsi="Arial" w:cs="Arial"/>
          <w:color w:val="000000" w:themeColor="text1"/>
          <w:sz w:val="22"/>
          <w:szCs w:val="22"/>
          <w:lang w:val="es-ES_tradnl"/>
        </w:rPr>
        <w:t>, que regula los procedimientos de selección</w:t>
      </w:r>
      <w:r w:rsidR="00247E40">
        <w:rPr>
          <w:rFonts w:ascii="Arial" w:eastAsia="Calibri" w:hAnsi="Arial" w:cs="Arial"/>
          <w:color w:val="000000" w:themeColor="text1"/>
          <w:sz w:val="22"/>
          <w:szCs w:val="22"/>
          <w:lang w:val="es-ES_tradnl"/>
        </w:rPr>
        <w:t>.</w:t>
      </w:r>
    </w:p>
    <w:p w14:paraId="6948074C" w14:textId="13A536E1" w:rsidR="00750ACE" w:rsidRPr="00B2192D" w:rsidRDefault="00247E40" w:rsidP="00EC61BA">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Habiendo precisado que los municipios y distritos </w:t>
      </w:r>
      <w:r w:rsidR="00750ACE" w:rsidRPr="00B2192D">
        <w:rPr>
          <w:rFonts w:ascii="Arial" w:eastAsia="Calibri" w:hAnsi="Arial" w:cs="Arial"/>
          <w:color w:val="000000" w:themeColor="text1"/>
          <w:sz w:val="22"/>
          <w:lang w:val="es-ES_tradnl"/>
        </w:rPr>
        <w:t>pueden</w:t>
      </w:r>
      <w:r>
        <w:rPr>
          <w:rFonts w:ascii="Arial" w:eastAsia="Calibri" w:hAnsi="Arial" w:cs="Arial"/>
          <w:color w:val="000000" w:themeColor="text1"/>
          <w:sz w:val="22"/>
          <w:lang w:val="es-ES_tradnl"/>
        </w:rPr>
        <w:t xml:space="preserve"> contratar con empresas de servicios públicos domiciliarios la prestación del servicio de alumbrado público, según lo establecido en el Decreto 1073 de 2015,</w:t>
      </w:r>
      <w:r w:rsidR="00C72B31">
        <w:rPr>
          <w:rFonts w:ascii="Arial" w:eastAsia="Calibri" w:hAnsi="Arial" w:cs="Arial"/>
          <w:color w:val="000000" w:themeColor="text1"/>
          <w:sz w:val="22"/>
          <w:lang w:val="es-ES_tradnl"/>
        </w:rPr>
        <w:t xml:space="preserve"> modificado por el Decreto </w:t>
      </w:r>
      <w:r w:rsidR="004650D3">
        <w:rPr>
          <w:rFonts w:ascii="Arial" w:eastAsia="Calibri" w:hAnsi="Arial" w:cs="Arial"/>
          <w:color w:val="000000" w:themeColor="text1"/>
          <w:sz w:val="22"/>
          <w:lang w:val="es-ES_tradnl"/>
        </w:rPr>
        <w:t xml:space="preserve">943 de 2018, </w:t>
      </w:r>
      <w:r w:rsidR="009D1888">
        <w:rPr>
          <w:rFonts w:ascii="Arial" w:eastAsia="Calibri" w:hAnsi="Arial" w:cs="Arial"/>
          <w:color w:val="000000" w:themeColor="text1"/>
          <w:sz w:val="22"/>
          <w:lang w:val="es-ES_tradnl"/>
        </w:rPr>
        <w:t xml:space="preserve">es importante señalar que </w:t>
      </w:r>
      <w:r w:rsidR="00876A67">
        <w:rPr>
          <w:rFonts w:ascii="Arial" w:eastAsia="Calibri" w:hAnsi="Arial" w:cs="Arial"/>
          <w:color w:val="000000" w:themeColor="text1"/>
          <w:sz w:val="22"/>
          <w:lang w:val="es-ES_tradnl"/>
        </w:rPr>
        <w:t xml:space="preserve">el Estatuto General de Contratación de la Administración Pública </w:t>
      </w:r>
      <w:r w:rsidR="009D1888">
        <w:rPr>
          <w:rFonts w:ascii="Arial" w:eastAsia="Calibri" w:hAnsi="Arial" w:cs="Arial"/>
          <w:color w:val="000000" w:themeColor="text1"/>
          <w:sz w:val="22"/>
          <w:lang w:val="es-ES_tradnl"/>
        </w:rPr>
        <w:t>prevé</w:t>
      </w:r>
      <w:r w:rsidR="00876A67">
        <w:rPr>
          <w:rFonts w:ascii="Arial" w:eastAsia="Calibri" w:hAnsi="Arial" w:cs="Arial"/>
          <w:color w:val="000000" w:themeColor="text1"/>
          <w:sz w:val="22"/>
          <w:lang w:val="es-ES_tradnl"/>
        </w:rPr>
        <w:t xml:space="preserve"> expresamente la posibilidad de que</w:t>
      </w:r>
      <w:r w:rsidR="00B43D8A">
        <w:rPr>
          <w:rFonts w:ascii="Arial" w:eastAsia="Calibri" w:hAnsi="Arial" w:cs="Arial"/>
          <w:color w:val="000000" w:themeColor="text1"/>
          <w:sz w:val="22"/>
          <w:lang w:val="es-ES_tradnl"/>
        </w:rPr>
        <w:t xml:space="preserve">, para tal finalidad, </w:t>
      </w:r>
      <w:r w:rsidR="009D6BEB">
        <w:rPr>
          <w:rFonts w:ascii="Arial" w:eastAsia="Calibri" w:hAnsi="Arial" w:cs="Arial"/>
          <w:color w:val="000000" w:themeColor="text1"/>
          <w:sz w:val="22"/>
          <w:lang w:val="es-ES_tradnl"/>
        </w:rPr>
        <w:t xml:space="preserve">se utilice la tipología del </w:t>
      </w:r>
      <w:r w:rsidR="009D6BEB">
        <w:rPr>
          <w:rFonts w:ascii="Arial" w:eastAsia="Calibri" w:hAnsi="Arial" w:cs="Arial"/>
          <w:color w:val="000000" w:themeColor="text1"/>
          <w:sz w:val="22"/>
          <w:lang w:val="es-ES_tradnl"/>
        </w:rPr>
        <w:lastRenderedPageBreak/>
        <w:t xml:space="preserve">contrato de concesión. Dicho de otro modo, los municipios y distritos pueden </w:t>
      </w:r>
      <w:r w:rsidR="00750ACE" w:rsidRPr="00B2192D">
        <w:rPr>
          <w:rFonts w:ascii="Arial" w:eastAsia="Calibri" w:hAnsi="Arial" w:cs="Arial"/>
          <w:color w:val="000000" w:themeColor="text1"/>
          <w:sz w:val="22"/>
          <w:lang w:val="es-ES_tradnl"/>
        </w:rPr>
        <w:t>entregar en concesión la prestación del servicio de alumbrado público, cumpliendo los requisitos establecidos en el artículo 29 de la Ley 1150 de 2007, a cuyo tenor:</w:t>
      </w:r>
    </w:p>
    <w:p w14:paraId="0B4CDEB5" w14:textId="77777777" w:rsidR="00750ACE" w:rsidRPr="00B2192D" w:rsidRDefault="00750ACE" w:rsidP="00750ACE">
      <w:pPr>
        <w:pStyle w:val="Prrafodelista"/>
        <w:spacing w:line="276" w:lineRule="auto"/>
        <w:ind w:left="0" w:firstLine="709"/>
        <w:jc w:val="both"/>
        <w:rPr>
          <w:rFonts w:ascii="Arial" w:eastAsia="Calibri" w:hAnsi="Arial" w:cs="Arial"/>
          <w:color w:val="000000" w:themeColor="text1"/>
          <w:sz w:val="22"/>
          <w:lang w:val="es-ES_tradnl"/>
        </w:rPr>
      </w:pPr>
    </w:p>
    <w:p w14:paraId="1F086F0B" w14:textId="77777777" w:rsidR="00750ACE" w:rsidRPr="00B2192D" w:rsidRDefault="00750ACE" w:rsidP="00750ACE">
      <w:pPr>
        <w:pStyle w:val="Prrafodelista"/>
        <w:ind w:left="709" w:right="709"/>
        <w:jc w:val="both"/>
        <w:rPr>
          <w:rFonts w:ascii="Arial" w:eastAsia="Calibri" w:hAnsi="Arial" w:cs="Arial"/>
          <w:color w:val="000000" w:themeColor="text1"/>
          <w:sz w:val="21"/>
          <w:szCs w:val="21"/>
          <w:lang w:val="es-ES_tradnl"/>
        </w:rPr>
      </w:pPr>
      <w:r w:rsidRPr="00B2192D">
        <w:rPr>
          <w:rFonts w:ascii="Arial" w:eastAsia="Calibri" w:hAnsi="Arial" w:cs="Arial"/>
          <w:color w:val="000000" w:themeColor="text1"/>
          <w:sz w:val="21"/>
          <w:szCs w:val="21"/>
          <w:lang w:val="es-ES_tradnl"/>
        </w:rPr>
        <w:t>Todos los contratos en que los municipios o distritos entreguen en concesión la prestación del servicio de alumbrado público a terceros, deberán sujetarse en todo a la Ley </w:t>
      </w:r>
      <w:r w:rsidRPr="00B2192D">
        <w:rPr>
          <w:rFonts w:ascii="Arial" w:hAnsi="Arial" w:cs="Arial"/>
          <w:color w:val="000000" w:themeColor="text1"/>
          <w:sz w:val="21"/>
          <w:szCs w:val="21"/>
          <w:lang w:val="es-ES_tradnl"/>
        </w:rPr>
        <w:t>80</w:t>
      </w:r>
      <w:r w:rsidRPr="00B2192D">
        <w:rPr>
          <w:rFonts w:ascii="Arial" w:eastAsia="Calibri" w:hAnsi="Arial" w:cs="Arial"/>
          <w:color w:val="000000" w:themeColor="text1"/>
          <w:sz w:val="21"/>
          <w:szCs w:val="21"/>
          <w:lang w:val="es-ES_tradnl"/>
        </w:rPr>
        <w:t xml:space="preserve"> de 1993, contener las garantías exigidas en la misma, incluir la cláusula de reversión de toda la infraestructura administrada, construida o modernizada, hacer obligatoria la modernización del Sistema, incorporar en el modelo financiero y contener el plazo correspondiente en armonía con ese modelo financiero. Así mismo, </w:t>
      </w:r>
      <w:r w:rsidRPr="00B2192D">
        <w:rPr>
          <w:rFonts w:ascii="Arial" w:eastAsia="Calibri" w:hAnsi="Arial" w:cs="Arial"/>
          <w:i/>
          <w:color w:val="000000" w:themeColor="text1"/>
          <w:sz w:val="21"/>
          <w:szCs w:val="21"/>
          <w:lang w:val="es-ES_tradnl"/>
        </w:rPr>
        <w:t>tendrán una interventoría idónea</w:t>
      </w:r>
      <w:r w:rsidRPr="00B2192D">
        <w:rPr>
          <w:rFonts w:ascii="Arial" w:eastAsia="Calibri" w:hAnsi="Arial" w:cs="Arial"/>
          <w:color w:val="000000" w:themeColor="text1"/>
          <w:sz w:val="21"/>
          <w:szCs w:val="21"/>
          <w:lang w:val="es-ES_tradnl"/>
        </w:rPr>
        <w:t>. Se diferenciará claramente el contrato de operación, administración, modernización, y mantenimiento de aquel a través del cual se adquiera la energía eléctrica con destino al alumbrado público, pues este se regirá por las Leyes 142 y </w:t>
      </w:r>
      <w:r w:rsidRPr="00B2192D">
        <w:rPr>
          <w:rFonts w:ascii="Arial" w:hAnsi="Arial" w:cs="Arial"/>
          <w:color w:val="000000" w:themeColor="text1"/>
          <w:sz w:val="21"/>
          <w:szCs w:val="21"/>
          <w:lang w:val="es-ES_tradnl"/>
        </w:rPr>
        <w:t>143</w:t>
      </w:r>
      <w:r w:rsidRPr="00B2192D">
        <w:rPr>
          <w:rFonts w:ascii="Arial" w:eastAsia="Calibri" w:hAnsi="Arial" w:cs="Arial"/>
          <w:color w:val="000000" w:themeColor="text1"/>
          <w:sz w:val="21"/>
          <w:szCs w:val="21"/>
          <w:lang w:val="es-ES_tradnl"/>
        </w:rPr>
        <w:t xml:space="preserve"> de 1994. La </w:t>
      </w:r>
      <w:proofErr w:type="spellStart"/>
      <w:r w:rsidRPr="00B2192D">
        <w:rPr>
          <w:rFonts w:ascii="Arial" w:eastAsia="Calibri" w:hAnsi="Arial" w:cs="Arial"/>
          <w:color w:val="000000" w:themeColor="text1"/>
          <w:sz w:val="21"/>
          <w:szCs w:val="21"/>
          <w:lang w:val="es-ES_tradnl"/>
        </w:rPr>
        <w:t>Creg</w:t>
      </w:r>
      <w:proofErr w:type="spellEnd"/>
      <w:r w:rsidRPr="00B2192D">
        <w:rPr>
          <w:rFonts w:ascii="Arial" w:eastAsia="Calibri" w:hAnsi="Arial" w:cs="Arial"/>
          <w:color w:val="000000" w:themeColor="text1"/>
          <w:sz w:val="21"/>
          <w:szCs w:val="21"/>
          <w:lang w:val="es-ES_tradnl"/>
        </w:rPr>
        <w:t xml:space="preserve"> regulará el contrato y el costo de facturación y recaudo conjunto con el servicio de energía de la contribución creada por la Ley 97 de 1913 y 84 de 1915 con destino a la financiación de este servicio especial inherente a la energía. Los contratos vigentes a la fecha de la presente ley, deberán ajustarse a lo aquí previsto (cursiva fuera de texto).</w:t>
      </w:r>
    </w:p>
    <w:p w14:paraId="2198AFB2" w14:textId="77777777" w:rsidR="00750ACE" w:rsidRPr="00B2192D" w:rsidRDefault="00750ACE" w:rsidP="00750ACE">
      <w:pPr>
        <w:pStyle w:val="Prrafodelista"/>
        <w:spacing w:line="276" w:lineRule="auto"/>
        <w:ind w:left="0" w:firstLine="709"/>
        <w:jc w:val="both"/>
        <w:rPr>
          <w:rFonts w:ascii="Arial" w:eastAsia="Calibri" w:hAnsi="Arial" w:cs="Arial"/>
          <w:color w:val="000000" w:themeColor="text1"/>
          <w:sz w:val="22"/>
          <w:lang w:val="es-ES_tradnl"/>
        </w:rPr>
      </w:pPr>
    </w:p>
    <w:p w14:paraId="79990A11" w14:textId="7094EC04" w:rsidR="00750ACE" w:rsidRDefault="00750ACE" w:rsidP="00750ACE">
      <w:pPr>
        <w:pStyle w:val="Prrafodelista"/>
        <w:spacing w:line="276" w:lineRule="auto"/>
        <w:ind w:left="0" w:firstLine="709"/>
        <w:jc w:val="both"/>
        <w:rPr>
          <w:rFonts w:ascii="Arial" w:eastAsia="Calibri" w:hAnsi="Arial" w:cs="Arial"/>
          <w:color w:val="000000" w:themeColor="text1"/>
          <w:sz w:val="22"/>
          <w:lang w:val="es-ES_tradnl"/>
        </w:rPr>
      </w:pPr>
      <w:r w:rsidRPr="00B2192D">
        <w:rPr>
          <w:rFonts w:ascii="Arial" w:eastAsia="Calibri" w:hAnsi="Arial" w:cs="Arial"/>
          <w:color w:val="000000" w:themeColor="text1"/>
          <w:sz w:val="22"/>
          <w:lang w:val="es-ES_tradnl"/>
        </w:rPr>
        <w:t>Como se observa, uno de los requisitos establecidos para la celebración de los contratos de concesión que tengan por objeto la prestación del servicio de alumbrado público es que cuenten con una interventoría idónea</w:t>
      </w:r>
      <w:r w:rsidR="004650D3">
        <w:rPr>
          <w:rFonts w:ascii="Arial" w:eastAsia="Calibri" w:hAnsi="Arial" w:cs="Arial"/>
          <w:color w:val="000000" w:themeColor="text1"/>
          <w:sz w:val="22"/>
          <w:lang w:val="es-ES_tradnl"/>
        </w:rPr>
        <w:t>.</w:t>
      </w:r>
      <w:r w:rsidRPr="00B2192D">
        <w:rPr>
          <w:rFonts w:ascii="Arial" w:eastAsia="Calibri" w:hAnsi="Arial" w:cs="Arial"/>
          <w:color w:val="000000" w:themeColor="text1"/>
          <w:sz w:val="22"/>
          <w:lang w:val="es-ES_tradnl"/>
        </w:rPr>
        <w:t xml:space="preserve"> </w:t>
      </w:r>
      <w:r w:rsidR="004650D3">
        <w:rPr>
          <w:rFonts w:ascii="Arial" w:eastAsia="Calibri" w:hAnsi="Arial" w:cs="Arial"/>
          <w:color w:val="000000" w:themeColor="text1"/>
          <w:sz w:val="22"/>
          <w:lang w:val="es-ES_tradnl"/>
        </w:rPr>
        <w:t xml:space="preserve">La </w:t>
      </w:r>
      <w:r w:rsidRPr="00B2192D">
        <w:rPr>
          <w:rFonts w:ascii="Arial" w:eastAsia="Calibri" w:hAnsi="Arial" w:cs="Arial"/>
          <w:color w:val="000000" w:themeColor="text1"/>
          <w:sz w:val="22"/>
          <w:lang w:val="es-ES_tradnl"/>
        </w:rPr>
        <w:t>interventoría se define en el artículo 83 de la Ley 1474 de 2011 como: «[…]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Sin embargo, la misma norma permite que dentro del objeto del contrato de interventoría se incluya el seguimiento administrativo, técnico, financiero, contable y jurídico, cuando así lo justifique la entidad estatal.</w:t>
      </w:r>
    </w:p>
    <w:p w14:paraId="26F704BC" w14:textId="535C2B73" w:rsidR="000809AD" w:rsidRPr="00C135E7" w:rsidRDefault="000809AD" w:rsidP="000809AD">
      <w:pPr>
        <w:tabs>
          <w:tab w:val="left" w:pos="0"/>
        </w:tabs>
        <w:spacing w:before="120" w:line="276" w:lineRule="auto"/>
        <w:ind w:firstLine="709"/>
        <w:jc w:val="both"/>
        <w:rPr>
          <w:rFonts w:ascii="Arial" w:eastAsia="Calibri" w:hAnsi="Arial" w:cs="Arial"/>
          <w:bCs/>
          <w:color w:val="000000" w:themeColor="text1"/>
          <w:sz w:val="21"/>
          <w:szCs w:val="21"/>
          <w:lang w:val="es-ES_tradnl"/>
        </w:rPr>
      </w:pPr>
      <w:r>
        <w:rPr>
          <w:rFonts w:ascii="Arial" w:eastAsia="Calibri" w:hAnsi="Arial" w:cs="Arial"/>
          <w:bCs/>
          <w:color w:val="000000" w:themeColor="text1"/>
          <w:sz w:val="22"/>
          <w:lang w:val="es-ES_tradnl"/>
        </w:rPr>
        <w:t>L</w:t>
      </w:r>
      <w:r w:rsidRPr="00C135E7">
        <w:rPr>
          <w:rFonts w:ascii="Arial" w:eastAsia="Calibri" w:hAnsi="Arial" w:cs="Arial"/>
          <w:bCs/>
          <w:color w:val="000000" w:themeColor="text1"/>
          <w:sz w:val="22"/>
          <w:lang w:val="es-ES_tradnl"/>
        </w:rPr>
        <w:t xml:space="preserve">a concesión ha sido tradicionalmente uno de los contratos estatales paradigmáticos, </w:t>
      </w:r>
      <w:r w:rsidR="005E7FCA">
        <w:rPr>
          <w:rFonts w:ascii="Arial" w:eastAsia="Calibri" w:hAnsi="Arial" w:cs="Arial"/>
          <w:bCs/>
          <w:color w:val="000000" w:themeColor="text1"/>
          <w:sz w:val="22"/>
          <w:lang w:val="es-ES_tradnl"/>
        </w:rPr>
        <w:t>pues con su celebración</w:t>
      </w:r>
      <w:r w:rsidRPr="00C135E7">
        <w:rPr>
          <w:rFonts w:ascii="Arial" w:eastAsia="Calibri" w:hAnsi="Arial" w:cs="Arial"/>
          <w:bCs/>
          <w:color w:val="000000" w:themeColor="text1"/>
          <w:sz w:val="22"/>
          <w:lang w:val="es-ES_tradnl"/>
        </w:rPr>
        <w:t xml:space="preserve"> las entidades públicas reciben el apoyo de los particulares para el cumplimiento de los fines del Estado, permitiendo que aquellos exploten, operen, organicen, construyan, conserven o gestionen un determinado bien o servicio de propiedad estatal, en la medida de lo posible con sus propios recursos privados y con la oportunidad de recuperar su inversión en el futuro</w:t>
      </w:r>
      <w:r w:rsidRPr="00C135E7">
        <w:rPr>
          <w:rStyle w:val="Refdenotaalpie"/>
          <w:rFonts w:ascii="Arial" w:eastAsia="Calibri" w:hAnsi="Arial" w:cs="Arial"/>
          <w:bCs/>
          <w:color w:val="000000" w:themeColor="text1"/>
          <w:sz w:val="22"/>
          <w:lang w:val="es-ES_tradnl"/>
        </w:rPr>
        <w:footnoteReference w:id="18"/>
      </w:r>
      <w:r w:rsidRPr="00C135E7">
        <w:rPr>
          <w:rFonts w:ascii="Arial" w:eastAsia="Calibri" w:hAnsi="Arial" w:cs="Arial"/>
          <w:bCs/>
          <w:color w:val="000000" w:themeColor="text1"/>
          <w:sz w:val="22"/>
          <w:lang w:val="es-ES_tradnl"/>
        </w:rPr>
        <w:t xml:space="preserve">. </w:t>
      </w:r>
    </w:p>
    <w:p w14:paraId="4DE00A46" w14:textId="1C8DF2CB" w:rsidR="000809AD" w:rsidRDefault="00C62A2C" w:rsidP="000809AD">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szCs w:val="22"/>
          <w:lang w:val="es-ES_tradnl"/>
        </w:rPr>
        <w:lastRenderedPageBreak/>
        <w:t xml:space="preserve">Por tanto, en la concesión </w:t>
      </w:r>
      <w:r w:rsidR="000809AD" w:rsidRPr="00C135E7">
        <w:rPr>
          <w:rFonts w:ascii="Arial" w:eastAsia="Calibri" w:hAnsi="Arial" w:cs="Arial"/>
          <w:bCs/>
          <w:color w:val="000000" w:themeColor="text1"/>
          <w:sz w:val="22"/>
          <w:szCs w:val="22"/>
          <w:lang w:val="es-ES_tradnl"/>
        </w:rPr>
        <w:t>el contratista es, en principio, quien, por su cuenta y riesgo, ejecuta la prestación, operación, explotación u organización del servicio, así como la construcción, explotación o conservación del bien, a cambio de una remuneración</w:t>
      </w:r>
      <w:r w:rsidR="000809AD" w:rsidRPr="00C135E7">
        <w:rPr>
          <w:rStyle w:val="Refdenotaalpie"/>
          <w:rFonts w:ascii="Arial" w:eastAsia="Calibri" w:hAnsi="Arial" w:cs="Arial"/>
          <w:bCs/>
          <w:color w:val="000000" w:themeColor="text1"/>
          <w:sz w:val="22"/>
          <w:szCs w:val="22"/>
          <w:lang w:val="es-ES_tradnl"/>
        </w:rPr>
        <w:footnoteReference w:id="19"/>
      </w:r>
      <w:r w:rsidR="000809AD">
        <w:rPr>
          <w:rFonts w:ascii="Arial" w:eastAsia="Calibri" w:hAnsi="Arial" w:cs="Arial"/>
          <w:bCs/>
          <w:color w:val="000000" w:themeColor="text1"/>
          <w:sz w:val="22"/>
          <w:szCs w:val="22"/>
          <w:lang w:val="es-ES_tradnl"/>
        </w:rPr>
        <w:t xml:space="preserve">, tal como </w:t>
      </w:r>
      <w:r w:rsidR="000809AD" w:rsidRPr="00C135E7">
        <w:rPr>
          <w:rFonts w:ascii="Arial" w:eastAsia="Calibri" w:hAnsi="Arial" w:cs="Arial"/>
          <w:bCs/>
          <w:color w:val="000000" w:themeColor="text1"/>
          <w:sz w:val="22"/>
          <w:szCs w:val="22"/>
          <w:lang w:val="es-ES_tradnl"/>
        </w:rPr>
        <w:t xml:space="preserve">lo ha reconocido la </w:t>
      </w:r>
      <w:r w:rsidR="000809AD">
        <w:rPr>
          <w:rFonts w:ascii="Arial" w:eastAsia="Calibri" w:hAnsi="Arial" w:cs="Arial"/>
          <w:bCs/>
          <w:color w:val="000000" w:themeColor="text1"/>
          <w:sz w:val="22"/>
          <w:szCs w:val="22"/>
          <w:lang w:val="es-ES_tradnl"/>
        </w:rPr>
        <w:t xml:space="preserve">jurisprudencia de la </w:t>
      </w:r>
      <w:r w:rsidR="000809AD" w:rsidRPr="00C135E7">
        <w:rPr>
          <w:rFonts w:ascii="Arial" w:eastAsia="Calibri" w:hAnsi="Arial" w:cs="Arial"/>
          <w:bCs/>
          <w:color w:val="000000" w:themeColor="text1"/>
          <w:sz w:val="22"/>
          <w:szCs w:val="22"/>
          <w:lang w:val="es-ES_tradnl"/>
        </w:rPr>
        <w:t>Corte Constitucional</w:t>
      </w:r>
      <w:r w:rsidR="000809AD" w:rsidRPr="00C135E7">
        <w:rPr>
          <w:rStyle w:val="Refdenotaalpie"/>
          <w:rFonts w:ascii="Arial" w:eastAsia="Calibri" w:hAnsi="Arial" w:cs="Arial"/>
          <w:bCs/>
          <w:color w:val="000000" w:themeColor="text1"/>
          <w:sz w:val="22"/>
          <w:szCs w:val="22"/>
          <w:lang w:val="es-ES_tradnl"/>
        </w:rPr>
        <w:footnoteReference w:id="20"/>
      </w:r>
      <w:r w:rsidR="000809AD" w:rsidRPr="00C135E7">
        <w:rPr>
          <w:rFonts w:ascii="Arial" w:eastAsia="Calibri" w:hAnsi="Arial" w:cs="Arial"/>
          <w:bCs/>
          <w:color w:val="000000" w:themeColor="text1"/>
          <w:sz w:val="22"/>
          <w:szCs w:val="22"/>
          <w:lang w:val="es-ES_tradnl"/>
        </w:rPr>
        <w:t>.</w:t>
      </w:r>
      <w:r w:rsidR="000809AD">
        <w:rPr>
          <w:rFonts w:ascii="Arial" w:eastAsia="Calibri" w:hAnsi="Arial" w:cs="Arial"/>
          <w:bCs/>
          <w:color w:val="000000" w:themeColor="text1"/>
          <w:sz w:val="22"/>
          <w:szCs w:val="22"/>
          <w:lang w:val="es-ES_tradnl"/>
        </w:rPr>
        <w:t xml:space="preserve"> </w:t>
      </w:r>
      <w:r w:rsidR="000809AD" w:rsidRPr="00C135E7">
        <w:rPr>
          <w:rFonts w:ascii="Arial" w:eastAsia="Calibri" w:hAnsi="Arial" w:cs="Arial"/>
          <w:bCs/>
          <w:color w:val="000000" w:themeColor="text1"/>
          <w:sz w:val="22"/>
          <w:lang w:val="es-ES_tradnl"/>
        </w:rPr>
        <w:t>A partir de la tipificación de este contrato, en el artículo citado, y sin perjuicio de la existencia de regímenes especiales, las disposiciones del Estatuto General de Contratación de la Administración Pública son principalmente las aplicables a las entidades públicas en la celebración de los contratos de concesión.</w:t>
      </w:r>
    </w:p>
    <w:p w14:paraId="21CAB748" w14:textId="44FAF85A" w:rsidR="00475E22" w:rsidRDefault="003C72FD" w:rsidP="00496CF2">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Según se indicó </w:t>
      </w:r>
      <w:r w:rsidR="00C81F75">
        <w:rPr>
          <w:rFonts w:ascii="Arial" w:eastAsia="Calibri" w:hAnsi="Arial" w:cs="Arial"/>
          <w:bCs/>
          <w:color w:val="000000" w:themeColor="text1"/>
          <w:sz w:val="22"/>
          <w:lang w:val="es-ES_tradnl"/>
        </w:rPr>
        <w:t>anteriormente, el artículo 29 de la Ley 1150 de 2007</w:t>
      </w:r>
      <w:r w:rsidR="001C308E">
        <w:rPr>
          <w:rFonts w:ascii="Arial" w:eastAsia="Calibri" w:hAnsi="Arial" w:cs="Arial"/>
          <w:bCs/>
          <w:color w:val="000000" w:themeColor="text1"/>
          <w:sz w:val="22"/>
          <w:lang w:val="es-ES_tradnl"/>
        </w:rPr>
        <w:t xml:space="preserve">, en armonía con el artículo </w:t>
      </w:r>
      <w:r w:rsidR="001C308E" w:rsidRPr="00CE19F2">
        <w:rPr>
          <w:rFonts w:ascii="Arial" w:eastAsia="Calibri" w:hAnsi="Arial" w:cs="Arial"/>
          <w:color w:val="000000" w:themeColor="text1"/>
          <w:sz w:val="22"/>
          <w:lang w:val="es-ES_tradnl"/>
        </w:rPr>
        <w:t>2.2.3.6.1.2.</w:t>
      </w:r>
      <w:r w:rsidR="001C308E">
        <w:rPr>
          <w:rFonts w:ascii="Arial" w:eastAsia="Calibri" w:hAnsi="Arial" w:cs="Arial"/>
          <w:color w:val="000000" w:themeColor="text1"/>
          <w:sz w:val="22"/>
          <w:lang w:val="es-ES_tradnl"/>
        </w:rPr>
        <w:t xml:space="preserve"> del Decreto 1073 de 2015, </w:t>
      </w:r>
      <w:r w:rsidR="00C81F75">
        <w:rPr>
          <w:rFonts w:ascii="Arial" w:eastAsia="Calibri" w:hAnsi="Arial" w:cs="Arial"/>
          <w:bCs/>
          <w:color w:val="000000" w:themeColor="text1"/>
          <w:sz w:val="22"/>
          <w:lang w:val="es-ES_tradnl"/>
        </w:rPr>
        <w:t>permite que los municipios y los distritos</w:t>
      </w:r>
      <w:r w:rsidR="001C308E">
        <w:rPr>
          <w:rFonts w:ascii="Arial" w:eastAsia="Calibri" w:hAnsi="Arial" w:cs="Arial"/>
          <w:bCs/>
          <w:color w:val="000000" w:themeColor="text1"/>
          <w:sz w:val="22"/>
          <w:lang w:val="es-ES_tradnl"/>
        </w:rPr>
        <w:t xml:space="preserve"> celebren contratos de concesión </w:t>
      </w:r>
      <w:r w:rsidR="00D924BE">
        <w:rPr>
          <w:rFonts w:ascii="Arial" w:eastAsia="Calibri" w:hAnsi="Arial" w:cs="Arial"/>
          <w:bCs/>
          <w:color w:val="000000" w:themeColor="text1"/>
          <w:sz w:val="22"/>
          <w:lang w:val="es-ES_tradnl"/>
        </w:rPr>
        <w:t xml:space="preserve">para la prestación del servicio de alumbrado público. </w:t>
      </w:r>
      <w:r w:rsidR="00966F5A">
        <w:rPr>
          <w:rFonts w:ascii="Arial" w:eastAsia="Calibri" w:hAnsi="Arial" w:cs="Arial"/>
          <w:bCs/>
          <w:color w:val="000000" w:themeColor="text1"/>
          <w:sz w:val="22"/>
          <w:lang w:val="es-ES_tradnl"/>
        </w:rPr>
        <w:t>D</w:t>
      </w:r>
      <w:r w:rsidR="00D924BE">
        <w:rPr>
          <w:rFonts w:ascii="Arial" w:eastAsia="Calibri" w:hAnsi="Arial" w:cs="Arial"/>
          <w:bCs/>
          <w:color w:val="000000" w:themeColor="text1"/>
          <w:sz w:val="22"/>
          <w:lang w:val="es-ES_tradnl"/>
        </w:rPr>
        <w:t xml:space="preserve">e estas disposiciones normativas </w:t>
      </w:r>
      <w:r w:rsidR="00966F5A">
        <w:rPr>
          <w:rFonts w:ascii="Arial" w:eastAsia="Calibri" w:hAnsi="Arial" w:cs="Arial"/>
          <w:bCs/>
          <w:color w:val="000000" w:themeColor="text1"/>
          <w:sz w:val="22"/>
          <w:lang w:val="es-ES_tradnl"/>
        </w:rPr>
        <w:t xml:space="preserve">también </w:t>
      </w:r>
      <w:r w:rsidR="00D924BE">
        <w:rPr>
          <w:rFonts w:ascii="Arial" w:eastAsia="Calibri" w:hAnsi="Arial" w:cs="Arial"/>
          <w:bCs/>
          <w:color w:val="000000" w:themeColor="text1"/>
          <w:sz w:val="22"/>
          <w:lang w:val="es-ES_tradnl"/>
        </w:rPr>
        <w:t xml:space="preserve">se deduce que las empresas de servicios públicos domiciliarios pueden </w:t>
      </w:r>
      <w:r w:rsidR="00966F5A">
        <w:rPr>
          <w:rFonts w:ascii="Arial" w:eastAsia="Calibri" w:hAnsi="Arial" w:cs="Arial"/>
          <w:bCs/>
          <w:color w:val="000000" w:themeColor="text1"/>
          <w:sz w:val="22"/>
          <w:lang w:val="es-ES_tradnl"/>
        </w:rPr>
        <w:t>ser concesionarias de dicha actividad.</w:t>
      </w:r>
      <w:r w:rsidR="001B6261">
        <w:rPr>
          <w:rFonts w:ascii="Arial" w:eastAsia="Calibri" w:hAnsi="Arial" w:cs="Arial"/>
          <w:bCs/>
          <w:color w:val="000000" w:themeColor="text1"/>
          <w:sz w:val="22"/>
          <w:lang w:val="es-ES_tradnl"/>
        </w:rPr>
        <w:t xml:space="preserve"> Ahora bien, para determinar el procedimiento de selección que debe </w:t>
      </w:r>
      <w:r w:rsidR="009E0778">
        <w:rPr>
          <w:rFonts w:ascii="Arial" w:eastAsia="Calibri" w:hAnsi="Arial" w:cs="Arial"/>
          <w:bCs/>
          <w:color w:val="000000" w:themeColor="text1"/>
          <w:sz w:val="22"/>
          <w:lang w:val="es-ES_tradnl"/>
        </w:rPr>
        <w:t>efectuarse para poder suscribir el correspondiente contrato de concesión,</w:t>
      </w:r>
      <w:r w:rsidR="005F7FF7">
        <w:rPr>
          <w:rFonts w:ascii="Arial" w:eastAsia="Calibri" w:hAnsi="Arial" w:cs="Arial"/>
          <w:bCs/>
          <w:color w:val="000000" w:themeColor="text1"/>
          <w:sz w:val="22"/>
          <w:lang w:val="es-ES_tradnl"/>
        </w:rPr>
        <w:t xml:space="preserve"> </w:t>
      </w:r>
      <w:r w:rsidR="009E0778">
        <w:rPr>
          <w:rFonts w:ascii="Arial" w:eastAsia="Calibri" w:hAnsi="Arial" w:cs="Arial"/>
          <w:bCs/>
          <w:color w:val="000000" w:themeColor="text1"/>
          <w:sz w:val="22"/>
          <w:lang w:val="es-ES_tradnl"/>
        </w:rPr>
        <w:t xml:space="preserve">tales normas deben complementarse con lo dispuesto en el artículo </w:t>
      </w:r>
      <w:r w:rsidR="00475E22">
        <w:rPr>
          <w:rFonts w:ascii="Arial" w:eastAsia="Calibri" w:hAnsi="Arial" w:cs="Arial"/>
          <w:bCs/>
          <w:color w:val="000000" w:themeColor="text1"/>
          <w:sz w:val="22"/>
          <w:lang w:val="es-ES_tradnl"/>
        </w:rPr>
        <w:t>55 de la Ley 143 de 1994, que establece:</w:t>
      </w:r>
    </w:p>
    <w:p w14:paraId="439FD0F8" w14:textId="77777777" w:rsidR="00496CF2" w:rsidRDefault="00496CF2" w:rsidP="00496CF2">
      <w:pPr>
        <w:pStyle w:val="Prrafodelista"/>
        <w:ind w:left="709" w:right="709"/>
        <w:jc w:val="both"/>
        <w:rPr>
          <w:rFonts w:ascii="Arial" w:eastAsia="Calibri" w:hAnsi="Arial" w:cs="Arial"/>
          <w:color w:val="000000" w:themeColor="text1"/>
          <w:sz w:val="21"/>
          <w:szCs w:val="21"/>
          <w:lang w:val="es-ES_tradnl"/>
        </w:rPr>
      </w:pPr>
    </w:p>
    <w:p w14:paraId="1529BE4D" w14:textId="65208698" w:rsidR="00475E22" w:rsidRPr="00720B3B" w:rsidRDefault="00475E22" w:rsidP="00496CF2">
      <w:pPr>
        <w:pStyle w:val="Prrafodelista"/>
        <w:ind w:left="709" w:right="709"/>
        <w:jc w:val="both"/>
        <w:rPr>
          <w:rFonts w:ascii="Arial" w:eastAsia="Calibri" w:hAnsi="Arial" w:cs="Arial"/>
          <w:color w:val="000000" w:themeColor="text1"/>
          <w:sz w:val="21"/>
          <w:szCs w:val="21"/>
          <w:lang w:val="es-ES_tradnl"/>
        </w:rPr>
      </w:pPr>
      <w:r w:rsidRPr="00475E22">
        <w:rPr>
          <w:rFonts w:ascii="Arial" w:eastAsia="Calibri" w:hAnsi="Arial" w:cs="Arial"/>
          <w:color w:val="000000" w:themeColor="text1"/>
          <w:sz w:val="21"/>
          <w:szCs w:val="21"/>
          <w:lang w:val="es-ES_tradnl"/>
        </w:rPr>
        <w:t xml:space="preserve">Mediante el contrato de concesión, la Nación, el departamento, el municipio o distrito competente podrán confiar en forma temporal la organización, prestación, mantenimiento y gestión de cualquiera de las actividades del servicio público de electricidad a una persona jurídica privada o pública o a una empresa </w:t>
      </w:r>
      <w:r w:rsidRPr="00475E22">
        <w:rPr>
          <w:rFonts w:ascii="Arial" w:eastAsia="Calibri" w:hAnsi="Arial" w:cs="Arial"/>
          <w:color w:val="000000" w:themeColor="text1"/>
          <w:sz w:val="21"/>
          <w:szCs w:val="21"/>
          <w:lang w:val="es-ES_tradnl"/>
        </w:rPr>
        <w:lastRenderedPageBreak/>
        <w:t>mixta, la cual lo asume por su cuenta y riesgo, bajo la vigilancia y el control de la entidad concedente.</w:t>
      </w:r>
    </w:p>
    <w:p w14:paraId="2BD86085" w14:textId="77777777" w:rsidR="00496CF2" w:rsidRPr="00475E22" w:rsidRDefault="00496CF2" w:rsidP="00496CF2">
      <w:pPr>
        <w:pStyle w:val="Prrafodelista"/>
        <w:ind w:left="709" w:right="709"/>
        <w:jc w:val="both"/>
        <w:rPr>
          <w:rFonts w:ascii="Arial" w:eastAsia="Calibri" w:hAnsi="Arial" w:cs="Arial"/>
          <w:color w:val="000000" w:themeColor="text1"/>
          <w:sz w:val="21"/>
          <w:szCs w:val="21"/>
          <w:lang w:val="es-ES_tradnl"/>
        </w:rPr>
      </w:pPr>
    </w:p>
    <w:p w14:paraId="7D76483E" w14:textId="26FB85FD" w:rsidR="00475E22" w:rsidRPr="00720B3B" w:rsidRDefault="00475E22" w:rsidP="00496CF2">
      <w:pPr>
        <w:pStyle w:val="Prrafodelista"/>
        <w:ind w:left="709" w:right="709"/>
        <w:jc w:val="both"/>
        <w:rPr>
          <w:rFonts w:ascii="Arial" w:eastAsia="Calibri" w:hAnsi="Arial" w:cs="Arial"/>
          <w:color w:val="000000" w:themeColor="text1"/>
          <w:sz w:val="21"/>
          <w:szCs w:val="21"/>
          <w:lang w:val="es-ES_tradnl"/>
        </w:rPr>
      </w:pPr>
      <w:r w:rsidRPr="00475E22">
        <w:rPr>
          <w:rFonts w:ascii="Arial" w:eastAsia="Calibri" w:hAnsi="Arial" w:cs="Arial"/>
          <w:color w:val="000000" w:themeColor="text1"/>
          <w:sz w:val="21"/>
          <w:szCs w:val="21"/>
          <w:lang w:val="es-ES_tradnl"/>
        </w:rPr>
        <w:t>La vigilancia y control del concedente no obsta para que el Ministerio de Minas y Energía, así como otros organismos estatales ejerzan sus facultades legales de regulación, fiscalización, control y vigilancia.</w:t>
      </w:r>
    </w:p>
    <w:p w14:paraId="1A50132E" w14:textId="77777777" w:rsidR="00496CF2" w:rsidRPr="00475E22" w:rsidRDefault="00496CF2" w:rsidP="00496CF2">
      <w:pPr>
        <w:pStyle w:val="Prrafodelista"/>
        <w:ind w:left="709" w:right="709"/>
        <w:jc w:val="both"/>
        <w:rPr>
          <w:rFonts w:ascii="Arial" w:eastAsia="Calibri" w:hAnsi="Arial" w:cs="Arial"/>
          <w:color w:val="000000" w:themeColor="text1"/>
          <w:sz w:val="21"/>
          <w:szCs w:val="21"/>
          <w:lang w:val="es-ES_tradnl"/>
        </w:rPr>
      </w:pPr>
    </w:p>
    <w:p w14:paraId="3DBE5C2C" w14:textId="0CFC7E24" w:rsidR="00475E22" w:rsidRPr="00720B3B" w:rsidRDefault="00475E22" w:rsidP="00496CF2">
      <w:pPr>
        <w:pStyle w:val="Prrafodelista"/>
        <w:ind w:left="709" w:right="709"/>
        <w:jc w:val="both"/>
        <w:rPr>
          <w:rFonts w:ascii="Arial" w:eastAsia="Calibri" w:hAnsi="Arial" w:cs="Arial"/>
          <w:color w:val="000000" w:themeColor="text1"/>
          <w:sz w:val="21"/>
          <w:szCs w:val="21"/>
          <w:lang w:val="es-ES_tradnl"/>
        </w:rPr>
      </w:pPr>
      <w:r w:rsidRPr="00475E22">
        <w:rPr>
          <w:rFonts w:ascii="Arial" w:eastAsia="Calibri" w:hAnsi="Arial" w:cs="Arial"/>
          <w:color w:val="000000" w:themeColor="text1"/>
          <w:sz w:val="21"/>
          <w:szCs w:val="21"/>
          <w:lang w:val="es-ES_tradnl"/>
        </w:rPr>
        <w:t>El concesionario del servicio de electricidad deberá sujetarse a las disposiciones legales que le sean aplicables; y a lo dispuesto en el respectivo contrato de concesión.</w:t>
      </w:r>
    </w:p>
    <w:p w14:paraId="4D7FE7EB" w14:textId="77777777" w:rsidR="00496CF2" w:rsidRPr="00475E22" w:rsidRDefault="00496CF2" w:rsidP="00496CF2">
      <w:pPr>
        <w:pStyle w:val="Prrafodelista"/>
        <w:ind w:left="709" w:right="709"/>
        <w:jc w:val="both"/>
        <w:rPr>
          <w:rFonts w:ascii="Arial" w:eastAsia="Calibri" w:hAnsi="Arial" w:cs="Arial"/>
          <w:color w:val="000000" w:themeColor="text1"/>
          <w:sz w:val="21"/>
          <w:szCs w:val="21"/>
          <w:lang w:val="es-ES_tradnl"/>
        </w:rPr>
      </w:pPr>
    </w:p>
    <w:p w14:paraId="4AE2E252" w14:textId="3EF10F18" w:rsidR="00475E22" w:rsidRPr="00720B3B" w:rsidRDefault="00475E22" w:rsidP="00496CF2">
      <w:pPr>
        <w:pStyle w:val="Prrafodelista"/>
        <w:ind w:left="709" w:right="709"/>
        <w:jc w:val="both"/>
        <w:rPr>
          <w:rFonts w:ascii="Arial" w:eastAsia="Calibri" w:hAnsi="Arial" w:cs="Arial"/>
          <w:color w:val="000000" w:themeColor="text1"/>
          <w:sz w:val="21"/>
          <w:szCs w:val="21"/>
          <w:lang w:val="es-ES_tradnl"/>
        </w:rPr>
      </w:pPr>
      <w:r w:rsidRPr="00475E22">
        <w:rPr>
          <w:rFonts w:ascii="Arial" w:eastAsia="Calibri" w:hAnsi="Arial" w:cs="Arial"/>
          <w:color w:val="000000" w:themeColor="text1"/>
          <w:sz w:val="21"/>
          <w:szCs w:val="21"/>
          <w:lang w:val="es-ES_tradnl"/>
        </w:rPr>
        <w:t xml:space="preserve">El concesionario deberá reunir las condiciones que requiera el respectivo servicio, de acuerdo con los reglamentos que expida el Ministerio de Minas y Energía. </w:t>
      </w:r>
      <w:r w:rsidRPr="00475E22">
        <w:rPr>
          <w:rFonts w:ascii="Arial" w:eastAsia="Calibri" w:hAnsi="Arial" w:cs="Arial"/>
          <w:i/>
          <w:iCs/>
          <w:color w:val="000000" w:themeColor="text1"/>
          <w:sz w:val="21"/>
          <w:szCs w:val="21"/>
          <w:lang w:val="es-ES_tradnl"/>
        </w:rPr>
        <w:t>El otorgamiento de la concesión se hará mediante oferta pública a quien ofrezca las mejores condiciones técnicas y económicas para el concedente y en beneficio de los usuarios</w:t>
      </w:r>
      <w:r w:rsidRPr="00475E22">
        <w:rPr>
          <w:rFonts w:ascii="Arial" w:eastAsia="Calibri" w:hAnsi="Arial" w:cs="Arial"/>
          <w:color w:val="000000" w:themeColor="text1"/>
          <w:sz w:val="21"/>
          <w:szCs w:val="21"/>
          <w:lang w:val="es-ES_tradnl"/>
        </w:rPr>
        <w:t>.</w:t>
      </w:r>
    </w:p>
    <w:p w14:paraId="40DCD4B3" w14:textId="77777777" w:rsidR="00496CF2" w:rsidRPr="00475E22" w:rsidRDefault="00496CF2" w:rsidP="00496CF2">
      <w:pPr>
        <w:pStyle w:val="Prrafodelista"/>
        <w:ind w:left="709" w:right="709"/>
        <w:jc w:val="both"/>
        <w:rPr>
          <w:rFonts w:ascii="Arial" w:eastAsia="Calibri" w:hAnsi="Arial" w:cs="Arial"/>
          <w:color w:val="000000" w:themeColor="text1"/>
          <w:sz w:val="21"/>
          <w:szCs w:val="21"/>
          <w:lang w:val="es-ES_tradnl"/>
        </w:rPr>
      </w:pPr>
    </w:p>
    <w:p w14:paraId="12E99508" w14:textId="70DA4739" w:rsidR="00720B3B" w:rsidRPr="00720B3B" w:rsidRDefault="00475E22" w:rsidP="00720B3B">
      <w:pPr>
        <w:pStyle w:val="Prrafodelista"/>
        <w:ind w:left="709" w:right="709"/>
        <w:jc w:val="both"/>
        <w:rPr>
          <w:rFonts w:ascii="Arial" w:eastAsia="Calibri" w:hAnsi="Arial" w:cs="Arial"/>
          <w:color w:val="000000" w:themeColor="text1"/>
          <w:sz w:val="21"/>
          <w:szCs w:val="21"/>
          <w:lang w:val="es-ES_tradnl"/>
        </w:rPr>
      </w:pPr>
      <w:r w:rsidRPr="00475E22">
        <w:rPr>
          <w:rFonts w:ascii="Arial" w:eastAsia="Calibri" w:hAnsi="Arial" w:cs="Arial"/>
          <w:color w:val="000000" w:themeColor="text1"/>
          <w:sz w:val="21"/>
          <w:szCs w:val="21"/>
          <w:lang w:val="es-ES_tradnl"/>
        </w:rPr>
        <w:t>Lo anterior sin perjuicio de otras modalidades contractuales viables en concordancia con el artículo </w:t>
      </w:r>
      <w:hyperlink r:id="rId12" w:anchor="10" w:history="1">
        <w:r w:rsidRPr="00475E22">
          <w:rPr>
            <w:rFonts w:ascii="Arial" w:hAnsi="Arial" w:cs="Arial"/>
            <w:color w:val="000000" w:themeColor="text1"/>
            <w:sz w:val="21"/>
            <w:szCs w:val="21"/>
            <w:lang w:val="es-ES_tradnl"/>
          </w:rPr>
          <w:t>10</w:t>
        </w:r>
      </w:hyperlink>
      <w:r w:rsidRPr="00475E22">
        <w:rPr>
          <w:rFonts w:ascii="Arial" w:eastAsia="Calibri" w:hAnsi="Arial" w:cs="Arial"/>
          <w:color w:val="000000" w:themeColor="text1"/>
          <w:sz w:val="21"/>
          <w:szCs w:val="21"/>
          <w:lang w:val="es-ES_tradnl"/>
        </w:rPr>
        <w:t> de la presente Ley</w:t>
      </w:r>
      <w:r w:rsidR="00720B3B" w:rsidRPr="00720B3B">
        <w:rPr>
          <w:rFonts w:ascii="Arial" w:eastAsia="Calibri" w:hAnsi="Arial" w:cs="Arial"/>
          <w:color w:val="000000" w:themeColor="text1"/>
          <w:sz w:val="21"/>
          <w:szCs w:val="21"/>
          <w:lang w:val="es-ES_tradnl"/>
        </w:rPr>
        <w:t xml:space="preserve"> (cursiva fuera de texto)</w:t>
      </w:r>
      <w:r w:rsidRPr="00475E22">
        <w:rPr>
          <w:rFonts w:ascii="Arial" w:eastAsia="Calibri" w:hAnsi="Arial" w:cs="Arial"/>
          <w:color w:val="000000" w:themeColor="text1"/>
          <w:sz w:val="21"/>
          <w:szCs w:val="21"/>
          <w:lang w:val="es-ES_tradnl"/>
        </w:rPr>
        <w:t>.</w:t>
      </w:r>
    </w:p>
    <w:p w14:paraId="1CA314B0" w14:textId="77777777" w:rsidR="00720B3B" w:rsidRDefault="00720B3B" w:rsidP="00720B3B">
      <w:pPr>
        <w:spacing w:line="276" w:lineRule="auto"/>
        <w:ind w:firstLine="709"/>
        <w:jc w:val="both"/>
        <w:rPr>
          <w:rFonts w:ascii="Arial" w:eastAsia="Calibri" w:hAnsi="Arial" w:cs="Arial"/>
          <w:color w:val="000000" w:themeColor="text1"/>
          <w:sz w:val="22"/>
          <w:lang w:val="es-ES_tradnl"/>
        </w:rPr>
      </w:pPr>
    </w:p>
    <w:p w14:paraId="52C3FB10" w14:textId="489C4937" w:rsidR="008D6D51" w:rsidRDefault="00720B3B" w:rsidP="008D6D51">
      <w:pPr>
        <w:spacing w:line="276" w:lineRule="auto"/>
        <w:ind w:firstLine="709"/>
        <w:jc w:val="both"/>
        <w:rPr>
          <w:rFonts w:ascii="Arial" w:eastAsia="Calibri" w:hAnsi="Arial" w:cs="Arial"/>
          <w:color w:val="000000" w:themeColor="text1"/>
          <w:sz w:val="22"/>
          <w:szCs w:val="22"/>
          <w:lang w:val="es-ES_tradnl"/>
        </w:rPr>
      </w:pPr>
      <w:r w:rsidRPr="00544E0C">
        <w:rPr>
          <w:rFonts w:ascii="Arial" w:eastAsia="Calibri" w:hAnsi="Arial" w:cs="Arial"/>
          <w:color w:val="000000" w:themeColor="text1"/>
          <w:sz w:val="22"/>
          <w:szCs w:val="22"/>
          <w:lang w:val="es-ES_tradnl"/>
        </w:rPr>
        <w:t>La Sección Tercera del Consejo de Estado ha interpretado el citado artículo 55 de la Ley 143 de 1994 como una norma aplicable a la celebración del contrato de concesión del servicio de alumbrado público por parte de los municipios y distritos, afirmando que, según lo establecido en el cuarto inciso, la autoridad concedente debe realizar un procedimiento que garantice la libre concurrencia</w:t>
      </w:r>
      <w:r w:rsidR="00225B35" w:rsidRPr="00544E0C">
        <w:rPr>
          <w:rFonts w:ascii="Arial" w:eastAsia="Calibri" w:hAnsi="Arial" w:cs="Arial"/>
          <w:color w:val="000000" w:themeColor="text1"/>
          <w:sz w:val="22"/>
          <w:szCs w:val="22"/>
          <w:lang w:val="es-ES_tradnl"/>
        </w:rPr>
        <w:t>, lo que se opone a la contratación directa. En tal sentido, el alto tribunal indicó</w:t>
      </w:r>
      <w:r w:rsidR="00544E0C" w:rsidRPr="00544E0C">
        <w:rPr>
          <w:rFonts w:ascii="Arial" w:eastAsia="Calibri" w:hAnsi="Arial" w:cs="Arial"/>
          <w:color w:val="000000" w:themeColor="text1"/>
          <w:sz w:val="22"/>
          <w:szCs w:val="22"/>
          <w:lang w:val="es-ES_tradnl"/>
        </w:rPr>
        <w:t xml:space="preserve"> que «[…] </w:t>
      </w:r>
      <w:r w:rsidR="00843884" w:rsidRPr="00544E0C">
        <w:rPr>
          <w:rFonts w:ascii="Arial" w:eastAsia="Calibri" w:hAnsi="Arial" w:cs="Arial"/>
          <w:color w:val="000000" w:themeColor="text1"/>
          <w:sz w:val="22"/>
          <w:szCs w:val="22"/>
          <w:lang w:val="es-ES_tradnl"/>
        </w:rPr>
        <w:t>la Ley 143 hizo relación al contrato de concesión del servicio de alumbrado público. Adicionalmente se observa que la Ley 143 sometió la adjudicación del contrato de concesión a oferta pública, pero en manera alguna se separó el referido contrato de la aplicación de la Ley 80 de 1993, en materia de los principios de la contratación estatal</w:t>
      </w:r>
      <w:r w:rsidR="00544E0C" w:rsidRPr="00544E0C">
        <w:rPr>
          <w:rFonts w:ascii="Arial" w:eastAsia="Calibri" w:hAnsi="Arial" w:cs="Arial"/>
          <w:color w:val="000000" w:themeColor="text1"/>
          <w:sz w:val="22"/>
          <w:szCs w:val="22"/>
          <w:lang w:val="es-ES_tradnl"/>
        </w:rPr>
        <w:t>»</w:t>
      </w:r>
      <w:r w:rsidR="00544E0C">
        <w:rPr>
          <w:rStyle w:val="Refdenotaalpie"/>
          <w:rFonts w:ascii="Arial" w:eastAsia="Calibri" w:hAnsi="Arial" w:cs="Arial"/>
          <w:color w:val="000000" w:themeColor="text1"/>
          <w:sz w:val="22"/>
          <w:szCs w:val="22"/>
          <w:lang w:val="es-ES_tradnl"/>
        </w:rPr>
        <w:footnoteReference w:id="21"/>
      </w:r>
      <w:r w:rsidR="00843884" w:rsidRPr="00544E0C">
        <w:rPr>
          <w:rFonts w:ascii="Arial" w:eastAsia="Calibri" w:hAnsi="Arial" w:cs="Arial"/>
          <w:color w:val="000000" w:themeColor="text1"/>
          <w:sz w:val="22"/>
          <w:szCs w:val="22"/>
          <w:lang w:val="es-ES_tradnl"/>
        </w:rPr>
        <w:t>.</w:t>
      </w:r>
    </w:p>
    <w:p w14:paraId="75BCF06C" w14:textId="63B57AA9" w:rsidR="00804A60" w:rsidRDefault="00297921" w:rsidP="00804A60">
      <w:pPr>
        <w:spacing w:before="120" w:line="276" w:lineRule="auto"/>
        <w:ind w:firstLine="709"/>
        <w:jc w:val="both"/>
        <w:rPr>
          <w:rFonts w:ascii="Arial" w:eastAsia="Calibri" w:hAnsi="Arial" w:cs="Arial"/>
          <w:color w:val="000000" w:themeColor="text1"/>
          <w:sz w:val="22"/>
          <w:szCs w:val="22"/>
          <w:lang w:val="es-ES_tradnl"/>
        </w:rPr>
      </w:pPr>
      <w:r w:rsidRPr="00804A60">
        <w:rPr>
          <w:rFonts w:ascii="Arial" w:eastAsia="Calibri" w:hAnsi="Arial" w:cs="Arial"/>
          <w:color w:val="000000" w:themeColor="text1"/>
          <w:sz w:val="22"/>
          <w:szCs w:val="22"/>
          <w:lang w:val="es-ES_tradnl"/>
        </w:rPr>
        <w:t>En reciente concepto, la Superintendencia de Servicios Públicos Domiciliarios</w:t>
      </w:r>
      <w:r w:rsidR="007F566A" w:rsidRPr="00804A60">
        <w:rPr>
          <w:rFonts w:ascii="Arial" w:eastAsia="Calibri" w:hAnsi="Arial" w:cs="Arial"/>
          <w:color w:val="000000" w:themeColor="text1"/>
          <w:sz w:val="22"/>
          <w:szCs w:val="22"/>
          <w:lang w:val="es-ES_tradnl"/>
        </w:rPr>
        <w:t xml:space="preserve"> sostuvo la</w:t>
      </w:r>
      <w:r w:rsidR="00F64911">
        <w:rPr>
          <w:rFonts w:ascii="Arial" w:eastAsia="Calibri" w:hAnsi="Arial" w:cs="Arial"/>
          <w:color w:val="000000" w:themeColor="text1"/>
          <w:sz w:val="22"/>
          <w:szCs w:val="22"/>
          <w:lang w:val="es-ES_tradnl"/>
        </w:rPr>
        <w:t xml:space="preserve"> misma</w:t>
      </w:r>
      <w:r w:rsidR="007F566A" w:rsidRPr="00804A60">
        <w:rPr>
          <w:rFonts w:ascii="Arial" w:eastAsia="Calibri" w:hAnsi="Arial" w:cs="Arial"/>
          <w:color w:val="000000" w:themeColor="text1"/>
          <w:sz w:val="22"/>
          <w:szCs w:val="22"/>
          <w:lang w:val="es-ES_tradnl"/>
        </w:rPr>
        <w:t xml:space="preserve"> tesis</w:t>
      </w:r>
      <w:r w:rsidR="00992995">
        <w:rPr>
          <w:rFonts w:ascii="Arial" w:eastAsia="Calibri" w:hAnsi="Arial" w:cs="Arial"/>
          <w:color w:val="000000" w:themeColor="text1"/>
          <w:sz w:val="22"/>
          <w:szCs w:val="22"/>
          <w:lang w:val="es-ES_tradnl"/>
        </w:rPr>
        <w:t xml:space="preserve"> de la Sección Tercera del Consejo de Estado y</w:t>
      </w:r>
      <w:r w:rsidR="007F566A" w:rsidRPr="00804A60">
        <w:rPr>
          <w:rFonts w:ascii="Arial" w:eastAsia="Calibri" w:hAnsi="Arial" w:cs="Arial"/>
          <w:color w:val="000000" w:themeColor="text1"/>
          <w:sz w:val="22"/>
          <w:szCs w:val="22"/>
          <w:lang w:val="es-ES_tradnl"/>
        </w:rPr>
        <w:t xml:space="preserve"> que en esta ocasión adopta la Agencia Nacional de Contratación Pública – Colombia Compra Eficiente</w:t>
      </w:r>
      <w:r w:rsidR="00804A60" w:rsidRPr="00804A60">
        <w:rPr>
          <w:rFonts w:ascii="Arial" w:eastAsia="Calibri" w:hAnsi="Arial" w:cs="Arial"/>
          <w:color w:val="000000" w:themeColor="text1"/>
          <w:sz w:val="22"/>
          <w:szCs w:val="22"/>
          <w:lang w:val="es-ES_tradnl"/>
        </w:rPr>
        <w:t>, al indicar</w:t>
      </w:r>
      <w:r w:rsidR="00804A60">
        <w:rPr>
          <w:rFonts w:ascii="Arial" w:eastAsia="Calibri" w:hAnsi="Arial" w:cs="Arial"/>
          <w:color w:val="000000" w:themeColor="text1"/>
          <w:sz w:val="22"/>
          <w:szCs w:val="22"/>
          <w:lang w:val="es-ES_tradnl"/>
        </w:rPr>
        <w:t>:</w:t>
      </w:r>
    </w:p>
    <w:p w14:paraId="3C43F33C" w14:textId="77777777" w:rsidR="00804A60" w:rsidRDefault="00804A60" w:rsidP="00804A60">
      <w:pPr>
        <w:pStyle w:val="Prrafodelista"/>
        <w:ind w:left="709" w:right="709"/>
        <w:jc w:val="both"/>
        <w:rPr>
          <w:rFonts w:ascii="Arial" w:eastAsia="Calibri" w:hAnsi="Arial" w:cs="Arial"/>
          <w:color w:val="000000" w:themeColor="text1"/>
          <w:sz w:val="21"/>
          <w:szCs w:val="21"/>
          <w:lang w:val="es-ES_tradnl"/>
        </w:rPr>
      </w:pPr>
    </w:p>
    <w:p w14:paraId="21EE0686" w14:textId="15D70D2E" w:rsidR="00804A60" w:rsidRPr="00804A60" w:rsidRDefault="00804A60" w:rsidP="00804A60">
      <w:pPr>
        <w:pStyle w:val="Prrafodelista"/>
        <w:ind w:left="709" w:right="709"/>
        <w:jc w:val="both"/>
        <w:rPr>
          <w:rFonts w:ascii="Arial" w:eastAsia="Calibri" w:hAnsi="Arial" w:cs="Arial"/>
          <w:color w:val="000000" w:themeColor="text1"/>
          <w:sz w:val="21"/>
          <w:szCs w:val="21"/>
          <w:lang w:val="es-ES_tradnl"/>
        </w:rPr>
      </w:pPr>
      <w:r w:rsidRPr="00804A60">
        <w:rPr>
          <w:rFonts w:ascii="Arial" w:eastAsia="Calibri" w:hAnsi="Arial" w:cs="Arial"/>
          <w:color w:val="000000" w:themeColor="text1"/>
          <w:sz w:val="21"/>
          <w:szCs w:val="21"/>
          <w:lang w:val="es-ES_tradnl"/>
        </w:rPr>
        <w:t xml:space="preserve">En todo caso, y dado que según el artículo 29 de la Ley 1150 de 2007, los contratos en los que se entregue en concesión la prestación del servicio no domiciliario de alumbrado público, deben realizarse a través de los procedimientos de licitación a que se refiere la Ley 80 de 1993, creemos que la autorización que se dé al Alcalde debe contemplar la posibilidad de que este desarrolle todos los actos orientados a la selección del contratista que se </w:t>
      </w:r>
      <w:r w:rsidRPr="00804A60">
        <w:rPr>
          <w:rFonts w:ascii="Arial" w:eastAsia="Calibri" w:hAnsi="Arial" w:cs="Arial"/>
          <w:color w:val="000000" w:themeColor="text1"/>
          <w:sz w:val="21"/>
          <w:szCs w:val="21"/>
          <w:lang w:val="es-ES_tradnl"/>
        </w:rPr>
        <w:lastRenderedPageBreak/>
        <w:t>encargará del servicio, y no la del Contrato que finalmente se celebre, pues éste dependerá del desarrollo de la licitación y de la oferta que se acepte por parte del ente territorial, previo a la suscripción del contrato. La mayor o menor amplitud de tal autorización, así como el mayor o menor sustento técnico y financiero del respectivo proyecto, dependerá de lo que decidan al respeto tanto la administración municipal como el respectivo Concejo</w:t>
      </w:r>
      <w:r>
        <w:rPr>
          <w:rStyle w:val="Refdenotaalpie"/>
          <w:rFonts w:ascii="Arial" w:eastAsia="Calibri" w:hAnsi="Arial" w:cs="Arial"/>
          <w:color w:val="000000" w:themeColor="text1"/>
          <w:sz w:val="21"/>
          <w:szCs w:val="21"/>
          <w:lang w:val="es-ES_tradnl"/>
        </w:rPr>
        <w:footnoteReference w:id="22"/>
      </w:r>
      <w:r w:rsidRPr="00804A60">
        <w:rPr>
          <w:rFonts w:ascii="Arial" w:eastAsia="Calibri" w:hAnsi="Arial" w:cs="Arial"/>
          <w:color w:val="000000" w:themeColor="text1"/>
          <w:sz w:val="21"/>
          <w:szCs w:val="21"/>
          <w:lang w:val="es-ES_tradnl"/>
        </w:rPr>
        <w:t>.</w:t>
      </w:r>
    </w:p>
    <w:p w14:paraId="0E664838" w14:textId="77777777" w:rsidR="00992995" w:rsidRDefault="00992995" w:rsidP="00992995">
      <w:pPr>
        <w:spacing w:line="276" w:lineRule="auto"/>
        <w:ind w:firstLine="709"/>
        <w:jc w:val="both"/>
        <w:rPr>
          <w:rFonts w:ascii="Arial" w:eastAsia="Calibri" w:hAnsi="Arial" w:cs="Arial"/>
          <w:color w:val="000000" w:themeColor="text1"/>
          <w:sz w:val="22"/>
          <w:szCs w:val="22"/>
          <w:lang w:val="es-ES_tradnl"/>
        </w:rPr>
      </w:pPr>
    </w:p>
    <w:p w14:paraId="2CD4A37A" w14:textId="6993D797" w:rsidR="00297921" w:rsidRPr="00992995" w:rsidRDefault="00992995" w:rsidP="00992995">
      <w:pPr>
        <w:spacing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szCs w:val="22"/>
          <w:lang w:val="es-ES_tradnl"/>
        </w:rPr>
        <w:t xml:space="preserve">Así, a pesar de que los municipios y distritos pueden entregar en concesión la prestación del servicio de alumbrado público y de que las empresas de servicios públicos domiciliarios pueden ser concesionarias, el artículo 55 de la Ley 143 de 1994 obliga a que el contrato de concesión sea el resultado de un procedimiento que garantice la presentación pública de ofertas. Por lo tanto, si bien, acudiendo al criterio orgánico, el contrato de concesión que llegare a celebrar una empresa prestadora de servicios públicos de naturaleza oficial con un municipio o distrito, para encargarse del servicio de alumbrado público, puede calificarse como un contrato interadministrativo, debe ser el resultado de un procedimiento de selección plural. En consecuencia, al existir norma especial en el artículo 55 de la Ley 143 de 1994, no puede aplicarse la causal de contratación directa del artículo </w:t>
      </w:r>
      <w:r w:rsidRPr="00B2192D">
        <w:rPr>
          <w:rFonts w:ascii="Arial" w:eastAsia="Calibri" w:hAnsi="Arial" w:cs="Arial"/>
          <w:color w:val="000000" w:themeColor="text1"/>
          <w:sz w:val="22"/>
          <w:lang w:val="es-ES_tradnl"/>
        </w:rPr>
        <w:t>2º, numeral 4º, literal c)</w:t>
      </w:r>
      <w:r>
        <w:rPr>
          <w:rFonts w:ascii="Arial" w:eastAsia="Calibri" w:hAnsi="Arial" w:cs="Arial"/>
          <w:color w:val="000000" w:themeColor="text1"/>
          <w:sz w:val="22"/>
          <w:lang w:val="es-ES_tradnl"/>
        </w:rPr>
        <w:t xml:space="preserve"> de la Ley 1150 de 2007.</w:t>
      </w:r>
    </w:p>
    <w:p w14:paraId="7E83BEFA" w14:textId="77777777" w:rsidR="0060009C" w:rsidRPr="00B2192D" w:rsidRDefault="0060009C" w:rsidP="00510DE9">
      <w:pPr>
        <w:tabs>
          <w:tab w:val="left" w:pos="0"/>
        </w:tabs>
        <w:jc w:val="both"/>
        <w:rPr>
          <w:rFonts w:ascii="Arial" w:eastAsia="Calibri" w:hAnsi="Arial" w:cs="Arial"/>
          <w:b/>
          <w:color w:val="000000" w:themeColor="text1"/>
          <w:sz w:val="22"/>
          <w:lang w:val="es-ES_tradnl"/>
        </w:rPr>
      </w:pPr>
    </w:p>
    <w:p w14:paraId="37CA9805" w14:textId="0CCBB689" w:rsidR="00DD5B04" w:rsidRPr="00B2192D" w:rsidRDefault="004177A6" w:rsidP="00510DE9">
      <w:pPr>
        <w:tabs>
          <w:tab w:val="left" w:pos="0"/>
        </w:tabs>
        <w:jc w:val="both"/>
        <w:rPr>
          <w:rFonts w:ascii="Arial" w:eastAsia="Calibri" w:hAnsi="Arial" w:cs="Arial"/>
          <w:b/>
          <w:color w:val="000000" w:themeColor="text1"/>
          <w:sz w:val="22"/>
          <w:lang w:val="es-ES_tradnl"/>
        </w:rPr>
      </w:pPr>
      <w:r w:rsidRPr="00B2192D">
        <w:rPr>
          <w:rFonts w:ascii="Arial" w:eastAsia="Calibri" w:hAnsi="Arial" w:cs="Arial"/>
          <w:b/>
          <w:color w:val="000000" w:themeColor="text1"/>
          <w:sz w:val="22"/>
          <w:lang w:val="es-ES_tradnl"/>
        </w:rPr>
        <w:t>3</w:t>
      </w:r>
      <w:r w:rsidR="00B011A9" w:rsidRPr="00B2192D">
        <w:rPr>
          <w:rFonts w:ascii="Arial" w:eastAsia="Calibri" w:hAnsi="Arial" w:cs="Arial"/>
          <w:b/>
          <w:color w:val="000000" w:themeColor="text1"/>
          <w:sz w:val="22"/>
          <w:lang w:val="es-ES_tradnl"/>
        </w:rPr>
        <w:t xml:space="preserve">. </w:t>
      </w:r>
      <w:r w:rsidR="00DD5B04" w:rsidRPr="00B2192D">
        <w:rPr>
          <w:rFonts w:ascii="Arial" w:eastAsia="Calibri" w:hAnsi="Arial" w:cs="Arial"/>
          <w:b/>
          <w:color w:val="000000" w:themeColor="text1"/>
          <w:sz w:val="22"/>
          <w:lang w:val="es-ES_tradnl"/>
        </w:rPr>
        <w:t>Respuesta</w:t>
      </w:r>
    </w:p>
    <w:p w14:paraId="12DCA9F3" w14:textId="77777777" w:rsidR="004B25D8" w:rsidRPr="00B2192D" w:rsidRDefault="004B25D8" w:rsidP="001C2119">
      <w:pPr>
        <w:ind w:right="709"/>
        <w:jc w:val="both"/>
        <w:rPr>
          <w:rFonts w:ascii="Arial" w:hAnsi="Arial" w:cs="Arial"/>
          <w:color w:val="000000" w:themeColor="text1"/>
          <w:sz w:val="21"/>
          <w:szCs w:val="21"/>
          <w:lang w:val="es-ES_tradnl"/>
        </w:rPr>
      </w:pPr>
    </w:p>
    <w:p w14:paraId="442EB4C3" w14:textId="0F895DF8" w:rsidR="003C0818" w:rsidRPr="00B2192D" w:rsidRDefault="00354DBF" w:rsidP="003C0818">
      <w:pPr>
        <w:ind w:left="709" w:right="709"/>
        <w:jc w:val="both"/>
        <w:rPr>
          <w:rFonts w:ascii="Arial" w:hAnsi="Arial" w:cs="Arial"/>
          <w:color w:val="000000" w:themeColor="text1"/>
          <w:sz w:val="21"/>
          <w:szCs w:val="21"/>
          <w:lang w:val="es-ES_tradnl"/>
        </w:rPr>
      </w:pPr>
      <w:r w:rsidRPr="00B2192D">
        <w:rPr>
          <w:rFonts w:ascii="Arial" w:hAnsi="Arial" w:cs="Arial"/>
          <w:color w:val="000000" w:themeColor="text1"/>
          <w:sz w:val="22"/>
          <w:szCs w:val="22"/>
          <w:lang w:val="es-ES_tradnl"/>
        </w:rPr>
        <w:t>«un municipio, a través de un contrato interadministrativo, puede entregar en concesión el servicio de alumbrado público a una empresa de servicios públicos domiciliario de naturaleza pública?» (sic).</w:t>
      </w:r>
    </w:p>
    <w:p w14:paraId="3E7CB55C" w14:textId="77777777" w:rsidR="00DE7C6E" w:rsidRPr="00B2192D" w:rsidRDefault="00DE7C6E" w:rsidP="004B25D8">
      <w:pPr>
        <w:ind w:left="709" w:right="709"/>
        <w:jc w:val="both"/>
        <w:rPr>
          <w:rFonts w:ascii="Arial" w:hAnsi="Arial" w:cs="Arial"/>
          <w:color w:val="000000" w:themeColor="text1"/>
          <w:sz w:val="21"/>
          <w:szCs w:val="21"/>
          <w:lang w:val="es-ES_tradnl"/>
        </w:rPr>
      </w:pPr>
    </w:p>
    <w:p w14:paraId="5D73CAAF" w14:textId="4EE3DAC8" w:rsidR="00F04010" w:rsidRDefault="00F04010" w:rsidP="00F04010">
      <w:pPr>
        <w:pStyle w:val="Prrafodelista"/>
        <w:spacing w:line="276" w:lineRule="auto"/>
        <w:ind w:left="0"/>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El artículo </w:t>
      </w:r>
      <w:r w:rsidRPr="00CE19F2">
        <w:rPr>
          <w:rFonts w:ascii="Arial" w:eastAsia="Calibri" w:hAnsi="Arial" w:cs="Arial"/>
          <w:color w:val="000000" w:themeColor="text1"/>
          <w:sz w:val="22"/>
          <w:lang w:val="es-ES_tradnl"/>
        </w:rPr>
        <w:t>2.2.3.6.1.2.</w:t>
      </w:r>
      <w:r>
        <w:rPr>
          <w:rFonts w:ascii="Arial" w:eastAsia="Calibri" w:hAnsi="Arial" w:cs="Arial"/>
          <w:color w:val="000000" w:themeColor="text1"/>
          <w:sz w:val="22"/>
          <w:lang w:val="es-ES_tradnl"/>
        </w:rPr>
        <w:t xml:space="preserve"> del Decreto 1073 de 2015 establece que si bien los municipios y distritos son los responsables directos del servicio de alumbrado público, pueden conceder su prestación a empresas de servicios públicos domiciliarios.</w:t>
      </w:r>
    </w:p>
    <w:p w14:paraId="23EEAB18" w14:textId="771CD7D2" w:rsidR="00F04010" w:rsidRPr="00992995" w:rsidRDefault="00810C50" w:rsidP="00F04010">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szCs w:val="22"/>
          <w:lang w:val="es-ES_tradnl"/>
        </w:rPr>
        <w:t>Sin embargo</w:t>
      </w:r>
      <w:r w:rsidR="00F04010">
        <w:rPr>
          <w:rFonts w:ascii="Arial" w:eastAsia="Calibri" w:hAnsi="Arial" w:cs="Arial"/>
          <w:color w:val="000000" w:themeColor="text1"/>
          <w:sz w:val="22"/>
          <w:szCs w:val="22"/>
          <w:lang w:val="es-ES_tradnl"/>
        </w:rPr>
        <w:t xml:space="preserve">, a pesar de que los municipios y distritos pueden entregar en concesión la prestación del servicio de alumbrado público y de que las empresas de servicios públicos domiciliarios pueden ser concesionarias, el artículo 55 de la Ley 143 de 1994 obliga a que el contrato de concesión sea el resultado de un procedimiento que garantice la presentación pública de ofertas. Por lo tanto, si bien, acudiendo al criterio orgánico, el contrato de concesión que llegare a celebrar una empresa prestadora de servicios públicos de naturaleza oficial con un municipio o distrito, para encargarse del servicio de alumbrado público, puede calificarse como un contrato interadministrativo, debe ser el resultado de un procedimiento de selección plural. En consecuencia, al existir norma especial en el artículo 55 de la Ley 143 de 1994, no puede aplicarse la causal de contratación directa del artículo </w:t>
      </w:r>
      <w:r w:rsidR="00F04010" w:rsidRPr="00B2192D">
        <w:rPr>
          <w:rFonts w:ascii="Arial" w:eastAsia="Calibri" w:hAnsi="Arial" w:cs="Arial"/>
          <w:color w:val="000000" w:themeColor="text1"/>
          <w:sz w:val="22"/>
          <w:lang w:val="es-ES_tradnl"/>
        </w:rPr>
        <w:t>2º, numeral 4º, literal c)</w:t>
      </w:r>
      <w:r w:rsidR="00B8719F">
        <w:rPr>
          <w:rFonts w:ascii="Arial" w:eastAsia="Calibri" w:hAnsi="Arial" w:cs="Arial"/>
          <w:color w:val="000000" w:themeColor="text1"/>
          <w:sz w:val="22"/>
          <w:lang w:val="es-ES_tradnl"/>
        </w:rPr>
        <w:t>,</w:t>
      </w:r>
      <w:r w:rsidR="00F04010">
        <w:rPr>
          <w:rFonts w:ascii="Arial" w:eastAsia="Calibri" w:hAnsi="Arial" w:cs="Arial"/>
          <w:color w:val="000000" w:themeColor="text1"/>
          <w:sz w:val="22"/>
          <w:lang w:val="es-ES_tradnl"/>
        </w:rPr>
        <w:t xml:space="preserve"> de la Ley 1150 de 2007.</w:t>
      </w:r>
    </w:p>
    <w:p w14:paraId="64E1CB54" w14:textId="77777777" w:rsidR="00DA36B3" w:rsidRPr="00B2192D" w:rsidRDefault="00DA36B3" w:rsidP="007E4775">
      <w:pPr>
        <w:spacing w:before="120" w:line="276" w:lineRule="auto"/>
        <w:jc w:val="both"/>
        <w:rPr>
          <w:rFonts w:ascii="Arial" w:hAnsi="Arial" w:cs="Arial"/>
          <w:color w:val="000000" w:themeColor="text1"/>
          <w:sz w:val="22"/>
          <w:szCs w:val="22"/>
          <w:lang w:val="es-ES_tradnl"/>
        </w:rPr>
      </w:pPr>
    </w:p>
    <w:p w14:paraId="7B2C921D" w14:textId="49442F1C" w:rsidR="00DD5B04" w:rsidRPr="00B2192D" w:rsidRDefault="00DD5B04" w:rsidP="00DF76A2">
      <w:pPr>
        <w:spacing w:line="276" w:lineRule="auto"/>
        <w:jc w:val="both"/>
        <w:rPr>
          <w:rFonts w:ascii="Arial" w:hAnsi="Arial" w:cs="Arial"/>
          <w:color w:val="000000" w:themeColor="text1"/>
          <w:sz w:val="22"/>
          <w:lang w:val="es-ES_tradnl"/>
        </w:rPr>
      </w:pPr>
      <w:r w:rsidRPr="00B2192D">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B2192D"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B2192D"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2192D">
        <w:rPr>
          <w:rFonts w:ascii="Arial" w:hAnsi="Arial" w:cs="Arial"/>
          <w:color w:val="000000" w:themeColor="text1"/>
          <w:sz w:val="22"/>
          <w:szCs w:val="22"/>
          <w:lang w:val="es-ES_tradnl"/>
        </w:rPr>
        <w:t>Atentamente,</w:t>
      </w:r>
    </w:p>
    <w:p w14:paraId="692FC307" w14:textId="210AA6B5" w:rsidR="00921304" w:rsidRPr="00B2192D"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14FFF508" w:rsidR="00921304" w:rsidRPr="00B2192D" w:rsidRDefault="00160F84"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drawing>
          <wp:inline distT="0" distB="0" distL="0" distR="0" wp14:anchorId="3A67E8F5" wp14:editId="3F60C98F">
            <wp:extent cx="2514600" cy="1114425"/>
            <wp:effectExtent l="0" t="0" r="0" b="0"/>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5CBAE239" w14:textId="77777777" w:rsidR="00425C43" w:rsidRPr="00B2192D" w:rsidRDefault="00425C43" w:rsidP="00B37657">
      <w:pPr>
        <w:jc w:val="center"/>
        <w:rPr>
          <w:rFonts w:ascii="Arial" w:hAnsi="Arial" w:cs="Arial"/>
          <w:color w:val="000000" w:themeColor="text1"/>
          <w:sz w:val="18"/>
          <w:szCs w:val="20"/>
          <w:lang w:val="es-ES_tradnl" w:eastAsia="es-CO"/>
        </w:rPr>
      </w:pPr>
    </w:p>
    <w:p w14:paraId="49730030" w14:textId="217D35F3" w:rsidR="00DD5B04" w:rsidRPr="00B2192D"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B2192D" w14:paraId="0C7DC5F7" w14:textId="77777777" w:rsidTr="008F4163">
        <w:trPr>
          <w:trHeight w:val="315"/>
        </w:trPr>
        <w:tc>
          <w:tcPr>
            <w:tcW w:w="812" w:type="dxa"/>
            <w:vAlign w:val="center"/>
            <w:hideMark/>
          </w:tcPr>
          <w:p w14:paraId="5BDB1AC9" w14:textId="77777777" w:rsidR="00DD5B04" w:rsidRPr="00B2192D" w:rsidRDefault="00DD5B04" w:rsidP="00DF76A2">
            <w:pPr>
              <w:jc w:val="both"/>
              <w:rPr>
                <w:rFonts w:ascii="Arial" w:hAnsi="Arial" w:cs="Arial"/>
                <w:color w:val="000000" w:themeColor="text1"/>
                <w:sz w:val="16"/>
                <w:szCs w:val="16"/>
                <w:lang w:val="es-ES_tradnl" w:eastAsia="es-ES"/>
              </w:rPr>
            </w:pPr>
            <w:r w:rsidRPr="00B2192D">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B2192D" w:rsidRDefault="00DD5B04" w:rsidP="00DF76A2">
            <w:pPr>
              <w:jc w:val="both"/>
              <w:rPr>
                <w:rFonts w:ascii="Arial" w:hAnsi="Arial" w:cs="Arial"/>
                <w:color w:val="000000" w:themeColor="text1"/>
                <w:sz w:val="16"/>
                <w:szCs w:val="16"/>
                <w:lang w:val="es-ES_tradnl" w:eastAsia="es-ES"/>
              </w:rPr>
            </w:pPr>
            <w:r w:rsidRPr="00B2192D">
              <w:rPr>
                <w:rFonts w:ascii="Arial" w:hAnsi="Arial" w:cs="Arial"/>
                <w:color w:val="000000" w:themeColor="text1"/>
                <w:sz w:val="16"/>
                <w:szCs w:val="16"/>
                <w:lang w:val="es-ES_tradnl" w:eastAsia="es-ES"/>
              </w:rPr>
              <w:t>Cristian Andrés Díaz Díez</w:t>
            </w:r>
          </w:p>
          <w:p w14:paraId="240C71FD" w14:textId="31312C95" w:rsidR="00DD5B04" w:rsidRPr="00B2192D" w:rsidRDefault="00DD5B04" w:rsidP="00DF76A2">
            <w:pPr>
              <w:jc w:val="both"/>
              <w:rPr>
                <w:rFonts w:ascii="Arial" w:hAnsi="Arial" w:cs="Arial"/>
                <w:color w:val="000000" w:themeColor="text1"/>
                <w:sz w:val="16"/>
                <w:szCs w:val="16"/>
                <w:lang w:val="es-ES_tradnl" w:eastAsia="es-ES"/>
              </w:rPr>
            </w:pPr>
            <w:r w:rsidRPr="00B2192D">
              <w:rPr>
                <w:rFonts w:ascii="Arial" w:hAnsi="Arial" w:cs="Arial"/>
                <w:color w:val="000000" w:themeColor="text1"/>
                <w:sz w:val="16"/>
                <w:szCs w:val="16"/>
                <w:lang w:val="es-ES_tradnl" w:eastAsia="es-ES"/>
              </w:rPr>
              <w:t>Contratista</w:t>
            </w:r>
            <w:r w:rsidR="00FF0050" w:rsidRPr="00B2192D">
              <w:rPr>
                <w:rFonts w:ascii="Arial" w:hAnsi="Arial" w:cs="Arial"/>
                <w:color w:val="000000" w:themeColor="text1"/>
                <w:sz w:val="16"/>
                <w:szCs w:val="16"/>
                <w:lang w:val="es-ES_tradnl" w:eastAsia="es-ES"/>
              </w:rPr>
              <w:t xml:space="preserve"> de la </w:t>
            </w:r>
            <w:r w:rsidRPr="00B2192D">
              <w:rPr>
                <w:rFonts w:ascii="Arial" w:hAnsi="Arial" w:cs="Arial"/>
                <w:color w:val="000000" w:themeColor="text1"/>
                <w:sz w:val="16"/>
                <w:szCs w:val="16"/>
                <w:lang w:val="es-ES_tradnl" w:eastAsia="es-ES"/>
              </w:rPr>
              <w:t>Subdirección de Gestión Contractual</w:t>
            </w:r>
          </w:p>
        </w:tc>
      </w:tr>
      <w:tr w:rsidR="00DD5B04" w:rsidRPr="00B2192D" w14:paraId="2F8FD650" w14:textId="77777777" w:rsidTr="008F4163">
        <w:trPr>
          <w:trHeight w:val="330"/>
        </w:trPr>
        <w:tc>
          <w:tcPr>
            <w:tcW w:w="812" w:type="dxa"/>
            <w:vAlign w:val="center"/>
            <w:hideMark/>
          </w:tcPr>
          <w:p w14:paraId="50203A0B" w14:textId="77777777" w:rsidR="00DD5B04" w:rsidRPr="00B2192D" w:rsidRDefault="00DD5B04" w:rsidP="00DF76A2">
            <w:pPr>
              <w:jc w:val="both"/>
              <w:rPr>
                <w:rFonts w:ascii="Arial" w:hAnsi="Arial" w:cs="Arial"/>
                <w:color w:val="000000" w:themeColor="text1"/>
                <w:sz w:val="16"/>
                <w:szCs w:val="16"/>
                <w:lang w:val="es-ES_tradnl" w:eastAsia="es-ES"/>
              </w:rPr>
            </w:pPr>
            <w:r w:rsidRPr="00B2192D">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0C992CF" w14:textId="77777777" w:rsidR="005042E8" w:rsidRPr="00B2192D" w:rsidRDefault="005042E8" w:rsidP="00C05A61">
            <w:pPr>
              <w:jc w:val="both"/>
              <w:rPr>
                <w:rFonts w:ascii="Arial" w:hAnsi="Arial" w:cs="Arial"/>
                <w:color w:val="000000" w:themeColor="text1"/>
                <w:sz w:val="16"/>
                <w:szCs w:val="16"/>
                <w:lang w:val="es-ES_tradnl" w:eastAsia="es-ES"/>
              </w:rPr>
            </w:pPr>
            <w:r w:rsidRPr="00B2192D">
              <w:rPr>
                <w:rFonts w:ascii="Arial" w:hAnsi="Arial" w:cs="Arial"/>
                <w:color w:val="000000" w:themeColor="text1"/>
                <w:sz w:val="16"/>
                <w:szCs w:val="16"/>
                <w:lang w:val="es-ES_tradnl" w:eastAsia="es-ES"/>
              </w:rPr>
              <w:t xml:space="preserve">Jorge Augusto Tirado Navarro </w:t>
            </w:r>
          </w:p>
          <w:p w14:paraId="130B3228" w14:textId="52535CC9" w:rsidR="00DD5B04" w:rsidRPr="00B2192D" w:rsidRDefault="005042E8" w:rsidP="00C05A61">
            <w:pPr>
              <w:jc w:val="both"/>
              <w:rPr>
                <w:rFonts w:ascii="Arial" w:hAnsi="Arial" w:cs="Arial"/>
                <w:color w:val="000000" w:themeColor="text1"/>
                <w:sz w:val="16"/>
                <w:szCs w:val="16"/>
                <w:lang w:val="es-ES_tradnl" w:eastAsia="es-ES"/>
              </w:rPr>
            </w:pPr>
            <w:r w:rsidRPr="00B2192D">
              <w:rPr>
                <w:rFonts w:ascii="Arial" w:hAnsi="Arial" w:cs="Arial"/>
                <w:color w:val="000000" w:themeColor="text1"/>
                <w:sz w:val="16"/>
                <w:szCs w:val="16"/>
                <w:lang w:val="es-ES_tradnl" w:eastAsia="es-ES"/>
              </w:rPr>
              <w:t>Subdirector de Gestión Contractual ANCP – CCE</w:t>
            </w:r>
          </w:p>
        </w:tc>
      </w:tr>
      <w:tr w:rsidR="00DD5B04" w:rsidRPr="00B2192D" w14:paraId="0FCBCA4A" w14:textId="77777777" w:rsidTr="008F4163">
        <w:trPr>
          <w:trHeight w:val="300"/>
        </w:trPr>
        <w:tc>
          <w:tcPr>
            <w:tcW w:w="812" w:type="dxa"/>
            <w:vAlign w:val="center"/>
            <w:hideMark/>
          </w:tcPr>
          <w:p w14:paraId="3C1D943A" w14:textId="77777777" w:rsidR="00DD5B04" w:rsidRPr="00B2192D" w:rsidRDefault="00DD5B04" w:rsidP="00DF76A2">
            <w:pPr>
              <w:jc w:val="both"/>
              <w:rPr>
                <w:rFonts w:ascii="Arial" w:hAnsi="Arial" w:cs="Arial"/>
                <w:color w:val="000000" w:themeColor="text1"/>
                <w:sz w:val="16"/>
                <w:szCs w:val="16"/>
                <w:lang w:val="es-ES_tradnl" w:eastAsia="es-ES"/>
              </w:rPr>
            </w:pPr>
            <w:r w:rsidRPr="00B2192D">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B2192D" w:rsidRDefault="00C05A61" w:rsidP="00DF76A2">
            <w:pPr>
              <w:jc w:val="both"/>
              <w:rPr>
                <w:rFonts w:ascii="Arial" w:hAnsi="Arial" w:cs="Arial"/>
                <w:color w:val="000000" w:themeColor="text1"/>
                <w:sz w:val="16"/>
                <w:szCs w:val="16"/>
                <w:lang w:val="es-ES_tradnl" w:eastAsia="es-ES"/>
              </w:rPr>
            </w:pPr>
            <w:r w:rsidRPr="00B2192D">
              <w:rPr>
                <w:rFonts w:ascii="Arial" w:hAnsi="Arial" w:cs="Arial"/>
                <w:color w:val="000000" w:themeColor="text1"/>
                <w:sz w:val="16"/>
                <w:szCs w:val="16"/>
                <w:lang w:val="es-ES_tradnl" w:eastAsia="es-ES"/>
              </w:rPr>
              <w:t xml:space="preserve">Jorge </w:t>
            </w:r>
            <w:r w:rsidR="00647A36" w:rsidRPr="00B2192D">
              <w:rPr>
                <w:rFonts w:ascii="Arial" w:hAnsi="Arial" w:cs="Arial"/>
                <w:color w:val="000000" w:themeColor="text1"/>
                <w:sz w:val="16"/>
                <w:szCs w:val="16"/>
                <w:lang w:val="es-ES_tradnl" w:eastAsia="es-ES"/>
              </w:rPr>
              <w:t xml:space="preserve">Augusto </w:t>
            </w:r>
            <w:r w:rsidRPr="00B2192D">
              <w:rPr>
                <w:rFonts w:ascii="Arial" w:hAnsi="Arial" w:cs="Arial"/>
                <w:color w:val="000000" w:themeColor="text1"/>
                <w:sz w:val="16"/>
                <w:szCs w:val="16"/>
                <w:lang w:val="es-ES_tradnl" w:eastAsia="es-ES"/>
              </w:rPr>
              <w:t>Tirado Navarro</w:t>
            </w:r>
          </w:p>
          <w:p w14:paraId="1ADC483B" w14:textId="2E3B66D0" w:rsidR="00DD5B04" w:rsidRPr="00B2192D" w:rsidRDefault="00DD5B04" w:rsidP="00DF76A2">
            <w:pPr>
              <w:jc w:val="both"/>
              <w:rPr>
                <w:rFonts w:ascii="Arial" w:hAnsi="Arial" w:cs="Arial"/>
                <w:color w:val="000000" w:themeColor="text1"/>
                <w:sz w:val="16"/>
                <w:szCs w:val="16"/>
                <w:lang w:val="es-ES_tradnl" w:eastAsia="es-ES"/>
              </w:rPr>
            </w:pPr>
            <w:r w:rsidRPr="00B2192D">
              <w:rPr>
                <w:rFonts w:ascii="Arial" w:hAnsi="Arial" w:cs="Arial"/>
                <w:color w:val="000000" w:themeColor="text1"/>
                <w:sz w:val="16"/>
                <w:szCs w:val="16"/>
                <w:lang w:val="es-ES_tradnl" w:eastAsia="es-ES"/>
              </w:rPr>
              <w:t>Subdirector de Gestión Contractual</w:t>
            </w:r>
            <w:r w:rsidR="008201DE" w:rsidRPr="00B2192D">
              <w:rPr>
                <w:rFonts w:ascii="Arial" w:hAnsi="Arial" w:cs="Arial"/>
                <w:color w:val="000000" w:themeColor="text1"/>
                <w:sz w:val="16"/>
                <w:szCs w:val="16"/>
                <w:lang w:val="es-ES_tradnl" w:eastAsia="es-ES"/>
              </w:rPr>
              <w:t xml:space="preserve"> ANCP – CCE</w:t>
            </w:r>
          </w:p>
        </w:tc>
      </w:tr>
    </w:tbl>
    <w:p w14:paraId="35B56F46" w14:textId="77777777" w:rsidR="00746E08" w:rsidRPr="00B2192D" w:rsidRDefault="00746E08" w:rsidP="00215B8E">
      <w:pPr>
        <w:jc w:val="both"/>
        <w:rPr>
          <w:rFonts w:ascii="Arial" w:hAnsi="Arial" w:cs="Arial"/>
          <w:lang w:val="es-ES_tradnl"/>
        </w:rPr>
      </w:pPr>
    </w:p>
    <w:sectPr w:rsidR="00746E08" w:rsidRPr="00B2192D"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E48B6" w14:textId="77777777" w:rsidR="00997725" w:rsidRDefault="00997725">
      <w:r>
        <w:separator/>
      </w:r>
    </w:p>
  </w:endnote>
  <w:endnote w:type="continuationSeparator" w:id="0">
    <w:p w14:paraId="0DAF8BA9" w14:textId="77777777" w:rsidR="00997725" w:rsidRDefault="00997725">
      <w:r>
        <w:continuationSeparator/>
      </w:r>
    </w:p>
  </w:endnote>
  <w:endnote w:type="continuationNotice" w:id="1">
    <w:p w14:paraId="2C3877F5" w14:textId="77777777" w:rsidR="00997725" w:rsidRDefault="00997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20578" w14:textId="77777777" w:rsidR="00997725" w:rsidRDefault="00997725">
      <w:r>
        <w:separator/>
      </w:r>
    </w:p>
  </w:footnote>
  <w:footnote w:type="continuationSeparator" w:id="0">
    <w:p w14:paraId="4EF9E73E" w14:textId="77777777" w:rsidR="00997725" w:rsidRDefault="00997725">
      <w:r>
        <w:continuationSeparator/>
      </w:r>
    </w:p>
  </w:footnote>
  <w:footnote w:type="continuationNotice" w:id="1">
    <w:p w14:paraId="15D1F960" w14:textId="77777777" w:rsidR="00997725" w:rsidRDefault="00997725"/>
  </w:footnote>
  <w:footnote w:id="2">
    <w:p w14:paraId="7077A030" w14:textId="77777777" w:rsidR="00A05FE1" w:rsidRPr="00F64911" w:rsidRDefault="00A05FE1" w:rsidP="00F64911">
      <w:pPr>
        <w:pStyle w:val="Textonotapie"/>
        <w:ind w:firstLine="709"/>
        <w:jc w:val="both"/>
        <w:rPr>
          <w:rFonts w:ascii="Arial" w:hAnsi="Arial" w:cs="Arial"/>
          <w:color w:val="000000" w:themeColor="text1"/>
          <w:sz w:val="19"/>
          <w:szCs w:val="19"/>
          <w:lang w:val="es-ES_tradnl"/>
        </w:rPr>
      </w:pPr>
      <w:r w:rsidRPr="00F64911">
        <w:rPr>
          <w:rStyle w:val="Refdenotaalpie"/>
          <w:rFonts w:ascii="Arial" w:hAnsi="Arial" w:cs="Arial"/>
          <w:color w:val="000000" w:themeColor="text1"/>
          <w:sz w:val="19"/>
          <w:szCs w:val="19"/>
          <w:lang w:val="es-ES_tradnl"/>
        </w:rPr>
        <w:footnoteRef/>
      </w:r>
      <w:r w:rsidRPr="00F64911">
        <w:rPr>
          <w:rFonts w:ascii="Arial" w:hAnsi="Arial" w:cs="Arial"/>
          <w:color w:val="000000" w:themeColor="text1"/>
          <w:sz w:val="19"/>
          <w:szCs w:val="19"/>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38494581" w14:textId="77777777" w:rsidR="00A05FE1" w:rsidRPr="00F64911" w:rsidRDefault="00A05FE1" w:rsidP="00F64911">
      <w:pPr>
        <w:pStyle w:val="Textonotapie"/>
        <w:ind w:firstLine="709"/>
        <w:jc w:val="both"/>
        <w:rPr>
          <w:rFonts w:ascii="Arial" w:hAnsi="Arial" w:cs="Arial"/>
          <w:color w:val="000000" w:themeColor="text1"/>
          <w:sz w:val="19"/>
          <w:szCs w:val="19"/>
          <w:lang w:val="es-ES_tradnl"/>
        </w:rPr>
      </w:pPr>
      <w:r w:rsidRPr="00F64911">
        <w:rPr>
          <w:rFonts w:ascii="Arial" w:hAnsi="Arial" w:cs="Arial"/>
          <w:color w:val="000000" w:themeColor="text1"/>
          <w:sz w:val="19"/>
          <w:szCs w:val="19"/>
          <w:lang w:val="es-ES_tradnl"/>
        </w:rPr>
        <w:t>»Como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6DFC2746" w14:textId="77777777" w:rsidR="00A05FE1" w:rsidRPr="00F64911" w:rsidRDefault="00A05FE1" w:rsidP="00F64911">
      <w:pPr>
        <w:pStyle w:val="Textonotapie"/>
        <w:ind w:firstLine="709"/>
        <w:jc w:val="both"/>
        <w:rPr>
          <w:rFonts w:ascii="Arial" w:hAnsi="Arial" w:cs="Arial"/>
          <w:color w:val="000000" w:themeColor="text1"/>
          <w:sz w:val="19"/>
          <w:szCs w:val="19"/>
          <w:lang w:val="es-ES_tradnl"/>
        </w:rPr>
      </w:pPr>
      <w:r w:rsidRPr="00F64911">
        <w:rPr>
          <w:rFonts w:ascii="Arial" w:hAnsi="Arial" w:cs="Arial"/>
          <w:color w:val="000000" w:themeColor="text1"/>
          <w:sz w:val="19"/>
          <w:szCs w:val="19"/>
          <w:lang w:val="es-ES_tradnl"/>
        </w:rPr>
        <w:t>»Al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7D7B9838" w14:textId="77777777" w:rsidR="00A05FE1" w:rsidRPr="00F64911" w:rsidRDefault="00A05FE1" w:rsidP="00F64911">
      <w:pPr>
        <w:pStyle w:val="Textonotapie"/>
        <w:ind w:firstLine="709"/>
        <w:jc w:val="both"/>
        <w:rPr>
          <w:rFonts w:ascii="Arial" w:hAnsi="Arial" w:cs="Arial"/>
          <w:color w:val="000000" w:themeColor="text1"/>
          <w:sz w:val="19"/>
          <w:szCs w:val="19"/>
          <w:lang w:val="es-ES_tradnl"/>
        </w:rPr>
      </w:pPr>
    </w:p>
  </w:footnote>
  <w:footnote w:id="3">
    <w:p w14:paraId="098B9CD9" w14:textId="77777777" w:rsidR="00A05FE1" w:rsidRPr="00F64911" w:rsidRDefault="00A05FE1" w:rsidP="00F64911">
      <w:pPr>
        <w:pStyle w:val="Textonotapie"/>
        <w:ind w:firstLine="709"/>
        <w:jc w:val="both"/>
        <w:rPr>
          <w:rFonts w:ascii="Arial" w:hAnsi="Arial" w:cs="Arial"/>
          <w:color w:val="000000" w:themeColor="text1"/>
          <w:sz w:val="19"/>
          <w:szCs w:val="19"/>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w:t>
      </w:r>
      <w:r w:rsidRPr="00F64911">
        <w:rPr>
          <w:rFonts w:ascii="Arial" w:hAnsi="Arial" w:cs="Arial"/>
          <w:color w:val="000000" w:themeColor="text1"/>
          <w:sz w:val="19"/>
          <w:szCs w:val="19"/>
        </w:rPr>
        <w:t>En efecto, dicho artículo establece: «Pueden prestar los servicios públicos:</w:t>
      </w:r>
    </w:p>
    <w:p w14:paraId="4C0CF817" w14:textId="77777777" w:rsidR="00A05FE1" w:rsidRPr="00F64911" w:rsidRDefault="00A05FE1" w:rsidP="00F64911">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»15.1. Las empresas de servicios públicos.</w:t>
      </w:r>
    </w:p>
    <w:p w14:paraId="28965A3B" w14:textId="77777777" w:rsidR="00A05FE1" w:rsidRPr="00F64911" w:rsidRDefault="00A05FE1" w:rsidP="00F64911">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»15.2. Las personas naturales o jurídicas que produzcan para ellas mismas, o como consecuencia o complemento de su actividad principal, los bienes y servicios propios del objeto de las empresas de servicios públicos.</w:t>
      </w:r>
    </w:p>
    <w:p w14:paraId="2B10550A" w14:textId="77777777" w:rsidR="00A05FE1" w:rsidRPr="00F64911" w:rsidRDefault="00A05FE1" w:rsidP="00F64911">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»15.3. Los municipios cuando asuman en forma directa, a través de su administración central, la prestación de los servicios públicos, conforme a lo dispuesto en esta Ley.</w:t>
      </w:r>
    </w:p>
    <w:p w14:paraId="2C9B1EAD" w14:textId="77777777" w:rsidR="00A05FE1" w:rsidRPr="00F64911" w:rsidRDefault="00A05FE1" w:rsidP="00F64911">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»15.4. Las organizaciones autorizadas conforme a esta Ley para prestar servicios públicos en municipios menores en zonas rurales y en áreas o zonas urbanas específicas.</w:t>
      </w:r>
    </w:p>
    <w:p w14:paraId="55F4959C" w14:textId="77777777" w:rsidR="00A05FE1" w:rsidRPr="00F64911" w:rsidRDefault="00A05FE1" w:rsidP="00F64911">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»15.5. Las entidades autorizadas para prestar servicios públicos durante los períodos de transición previstos en esta Ley.</w:t>
      </w:r>
    </w:p>
    <w:p w14:paraId="231C5572" w14:textId="77777777" w:rsidR="00A05FE1" w:rsidRPr="00F64911" w:rsidRDefault="00A05FE1" w:rsidP="00F64911">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»15.6. Las entidades descentralizadas de cualquier orden territorial o nacional que al momento de expedirse esta Ley estén prestando cualquiera de los servicios públicos y se ajusten a lo establecido en el parágrafo del artículo 17».</w:t>
      </w:r>
    </w:p>
    <w:p w14:paraId="1106ACBE" w14:textId="77777777" w:rsidR="00A05FE1" w:rsidRPr="00F64911" w:rsidRDefault="00A05FE1" w:rsidP="00F64911">
      <w:pPr>
        <w:pStyle w:val="Textonotapie"/>
        <w:ind w:firstLine="709"/>
        <w:jc w:val="both"/>
        <w:rPr>
          <w:rFonts w:ascii="Arial" w:hAnsi="Arial" w:cs="Arial"/>
          <w:color w:val="000000" w:themeColor="text1"/>
          <w:sz w:val="19"/>
          <w:szCs w:val="19"/>
          <w:lang w:val="es-ES"/>
        </w:rPr>
      </w:pPr>
    </w:p>
  </w:footnote>
  <w:footnote w:id="4">
    <w:p w14:paraId="481D9C96" w14:textId="77777777" w:rsidR="00A05FE1" w:rsidRPr="00F64911" w:rsidRDefault="00A05FE1" w:rsidP="00F64911">
      <w:pPr>
        <w:ind w:firstLine="709"/>
        <w:jc w:val="both"/>
        <w:rPr>
          <w:rFonts w:ascii="Arial" w:eastAsia="Calibri" w:hAnsi="Arial" w:cs="Arial"/>
          <w:color w:val="000000" w:themeColor="text1"/>
          <w:sz w:val="19"/>
          <w:szCs w:val="19"/>
          <w:lang w:val="es-ES_tradnl"/>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w:t>
      </w:r>
      <w:r w:rsidRPr="00F64911">
        <w:rPr>
          <w:rFonts w:ascii="Arial" w:hAnsi="Arial" w:cs="Arial"/>
          <w:color w:val="000000" w:themeColor="text1"/>
          <w:sz w:val="19"/>
          <w:szCs w:val="19"/>
        </w:rPr>
        <w:t>La redacción del artículo 31 de la Ley 142 de 1994, modificado por el artículo 3 de la Ley 689 de 2001 es la siguiente: «</w:t>
      </w:r>
      <w:r w:rsidRPr="00F64911">
        <w:rPr>
          <w:rFonts w:ascii="Arial" w:eastAsia="Calibri" w:hAnsi="Arial" w:cs="Arial"/>
          <w:color w:val="000000" w:themeColor="text1"/>
          <w:sz w:val="19"/>
          <w:szCs w:val="19"/>
          <w:lang w:val="es-ES_tradnl"/>
        </w:rPr>
        <w:t>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330CFCBC" w14:textId="77777777" w:rsidR="00A05FE1" w:rsidRPr="00F64911" w:rsidRDefault="00A05FE1" w:rsidP="00F64911">
      <w:pPr>
        <w:ind w:firstLine="709"/>
        <w:jc w:val="both"/>
        <w:rPr>
          <w:rFonts w:ascii="Arial" w:eastAsia="Calibri" w:hAnsi="Arial" w:cs="Arial"/>
          <w:color w:val="000000" w:themeColor="text1"/>
          <w:sz w:val="19"/>
          <w:szCs w:val="19"/>
          <w:lang w:val="es-ES_tradnl"/>
        </w:rPr>
      </w:pPr>
      <w:r w:rsidRPr="00F64911">
        <w:rPr>
          <w:rFonts w:ascii="Arial" w:eastAsia="Calibri" w:hAnsi="Arial" w:cs="Arial"/>
          <w:color w:val="000000" w:themeColor="text1"/>
          <w:sz w:val="19"/>
          <w:szCs w:val="19"/>
          <w:lang w:val="es-ES_tradnl"/>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144894C3" w14:textId="77777777" w:rsidR="00A05FE1" w:rsidRPr="00F64911" w:rsidRDefault="00A05FE1" w:rsidP="00F64911">
      <w:pPr>
        <w:pStyle w:val="Textonotapie"/>
        <w:ind w:firstLine="709"/>
        <w:jc w:val="both"/>
        <w:rPr>
          <w:rFonts w:ascii="Arial" w:eastAsia="Calibri" w:hAnsi="Arial" w:cs="Arial"/>
          <w:color w:val="000000" w:themeColor="text1"/>
          <w:sz w:val="19"/>
          <w:szCs w:val="19"/>
          <w:lang w:val="es-ES_tradnl"/>
        </w:rPr>
      </w:pPr>
      <w:r w:rsidRPr="00F64911">
        <w:rPr>
          <w:rFonts w:ascii="Arial" w:eastAsia="Calibri" w:hAnsi="Arial" w:cs="Arial"/>
          <w:bCs/>
          <w:color w:val="000000" w:themeColor="text1"/>
          <w:sz w:val="19"/>
          <w:szCs w:val="19"/>
          <w:lang w:val="es-ES_tradnl"/>
        </w:rPr>
        <w:t>»PARÁGRAFO</w:t>
      </w:r>
      <w:r w:rsidRPr="00F64911">
        <w:rPr>
          <w:rFonts w:ascii="Arial" w:eastAsia="Calibri" w:hAnsi="Arial" w:cs="Arial"/>
          <w:color w:val="000000" w:themeColor="text1"/>
          <w:sz w:val="19"/>
          <w:szCs w:val="19"/>
          <w:lang w:val="es-ES_tradnl"/>
        </w:rPr>
        <w:t>.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p w14:paraId="3F7FB5DC" w14:textId="77777777" w:rsidR="00A05FE1" w:rsidRPr="00F64911" w:rsidRDefault="00A05FE1" w:rsidP="00F64911">
      <w:pPr>
        <w:pStyle w:val="Textonotapie"/>
        <w:ind w:firstLine="709"/>
        <w:jc w:val="both"/>
        <w:rPr>
          <w:rFonts w:ascii="Arial" w:hAnsi="Arial" w:cs="Arial"/>
          <w:color w:val="000000" w:themeColor="text1"/>
          <w:sz w:val="19"/>
          <w:szCs w:val="19"/>
          <w:lang w:val="es-ES"/>
        </w:rPr>
      </w:pPr>
    </w:p>
  </w:footnote>
  <w:footnote w:id="5">
    <w:p w14:paraId="21709B88" w14:textId="77777777" w:rsidR="00A05FE1" w:rsidRPr="00F64911" w:rsidRDefault="00A05FE1" w:rsidP="00F64911">
      <w:pPr>
        <w:pStyle w:val="Textonotapie"/>
        <w:ind w:firstLine="709"/>
        <w:jc w:val="both"/>
        <w:rPr>
          <w:rFonts w:ascii="Arial" w:hAnsi="Arial" w:cs="Arial"/>
          <w:color w:val="000000" w:themeColor="text1"/>
          <w:sz w:val="19"/>
          <w:szCs w:val="19"/>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w:t>
      </w:r>
      <w:r w:rsidRPr="00F64911">
        <w:rPr>
          <w:rFonts w:ascii="Arial" w:hAnsi="Arial" w:cs="Arial"/>
          <w:color w:val="000000" w:themeColor="text1"/>
          <w:sz w:val="19"/>
          <w:szCs w:val="19"/>
        </w:rPr>
        <w:t>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780B6561" w14:textId="77777777" w:rsidR="00A05FE1" w:rsidRPr="00F64911" w:rsidRDefault="00A05FE1" w:rsidP="00F64911">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»La regla precedente se aplicará, inclusive, a las sociedades en las que las entidades públicas sean parte, sin atender al porcentaje que sus aportes representen dentro del capital social, ni a la naturaleza del acto o del derecho que se ejerce.</w:t>
      </w:r>
    </w:p>
    <w:p w14:paraId="683D242F" w14:textId="77777777" w:rsidR="00A05FE1" w:rsidRPr="00F64911" w:rsidRDefault="00A05FE1" w:rsidP="00F64911">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»Se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0CA21949" w14:textId="77777777" w:rsidR="00A05FE1" w:rsidRPr="00F64911" w:rsidRDefault="00A05FE1" w:rsidP="00F64911">
      <w:pPr>
        <w:pStyle w:val="Textonotapie"/>
        <w:ind w:firstLine="709"/>
        <w:jc w:val="both"/>
        <w:rPr>
          <w:rFonts w:ascii="Arial" w:hAnsi="Arial" w:cs="Arial"/>
          <w:color w:val="000000" w:themeColor="text1"/>
          <w:sz w:val="19"/>
          <w:szCs w:val="19"/>
        </w:rPr>
      </w:pPr>
    </w:p>
  </w:footnote>
  <w:footnote w:id="6">
    <w:p w14:paraId="41B0C2D0" w14:textId="77777777" w:rsidR="00A05FE1" w:rsidRPr="00F64911" w:rsidRDefault="00A05FE1" w:rsidP="00F64911">
      <w:pPr>
        <w:ind w:firstLine="709"/>
        <w:jc w:val="both"/>
        <w:rPr>
          <w:rFonts w:ascii="Arial" w:hAnsi="Arial" w:cs="Arial"/>
          <w:color w:val="000000" w:themeColor="text1"/>
          <w:sz w:val="19"/>
          <w:szCs w:val="19"/>
          <w:lang w:val="es-ES_tradnl"/>
        </w:rPr>
      </w:pPr>
      <w:r w:rsidRPr="00F64911">
        <w:rPr>
          <w:rStyle w:val="Refdenotaalpie"/>
          <w:rFonts w:ascii="Arial" w:hAnsi="Arial" w:cs="Arial"/>
          <w:color w:val="000000" w:themeColor="text1"/>
          <w:sz w:val="19"/>
          <w:szCs w:val="19"/>
          <w:lang w:val="es-ES_tradnl"/>
        </w:rPr>
        <w:footnoteRef/>
      </w:r>
      <w:r w:rsidRPr="00F64911">
        <w:rPr>
          <w:rFonts w:ascii="Arial" w:hAnsi="Arial" w:cs="Arial"/>
          <w:color w:val="000000" w:themeColor="text1"/>
          <w:sz w:val="19"/>
          <w:szCs w:val="19"/>
          <w:lang w:val="es-ES_tradnl"/>
        </w:rPr>
        <w:t xml:space="preserve"> Consejo de Estado. Sección Tercera, Subsección C. Sentencia del 13 de abril de 2011. </w:t>
      </w:r>
      <w:proofErr w:type="spellStart"/>
      <w:r w:rsidRPr="00F64911">
        <w:rPr>
          <w:rFonts w:ascii="Arial" w:hAnsi="Arial" w:cs="Arial"/>
          <w:color w:val="000000" w:themeColor="text1"/>
          <w:sz w:val="19"/>
          <w:szCs w:val="19"/>
          <w:lang w:val="es-ES_tradnl"/>
        </w:rPr>
        <w:t>Exp</w:t>
      </w:r>
      <w:proofErr w:type="spellEnd"/>
      <w:r w:rsidRPr="00F64911">
        <w:rPr>
          <w:rFonts w:ascii="Arial" w:hAnsi="Arial" w:cs="Arial"/>
          <w:color w:val="000000" w:themeColor="text1"/>
          <w:sz w:val="19"/>
          <w:szCs w:val="19"/>
          <w:lang w:val="es-ES_tradnl"/>
        </w:rPr>
        <w:t xml:space="preserve">. 37423. Consejero Ponente: Jaime Orlando Santofimio Gamboa. En similar sentido, puede verse la Sentencia del Consejo de Estado. Sección Tercera. Subsección B, del 15 de noviembre de 2011. </w:t>
      </w:r>
      <w:proofErr w:type="spellStart"/>
      <w:r w:rsidRPr="00F64911">
        <w:rPr>
          <w:rFonts w:ascii="Arial" w:hAnsi="Arial" w:cs="Arial"/>
          <w:color w:val="000000" w:themeColor="text1"/>
          <w:sz w:val="19"/>
          <w:szCs w:val="19"/>
          <w:lang w:val="es-ES_tradnl"/>
        </w:rPr>
        <w:t>Exp</w:t>
      </w:r>
      <w:proofErr w:type="spellEnd"/>
      <w:r w:rsidRPr="00F64911">
        <w:rPr>
          <w:rFonts w:ascii="Arial" w:hAnsi="Arial" w:cs="Arial"/>
          <w:color w:val="000000" w:themeColor="text1"/>
          <w:sz w:val="19"/>
          <w:szCs w:val="19"/>
          <w:lang w:val="es-ES_tradnl"/>
        </w:rPr>
        <w:t>. 21178. Consejera ponente: Ruth Stella Correa Palacio.</w:t>
      </w:r>
    </w:p>
    <w:p w14:paraId="352E6F5E" w14:textId="77777777" w:rsidR="00A05FE1" w:rsidRPr="00F64911" w:rsidRDefault="00A05FE1" w:rsidP="00F64911">
      <w:pPr>
        <w:ind w:firstLine="709"/>
        <w:jc w:val="both"/>
        <w:rPr>
          <w:rFonts w:ascii="Arial" w:hAnsi="Arial" w:cs="Arial"/>
          <w:color w:val="000000" w:themeColor="text1"/>
          <w:sz w:val="19"/>
          <w:szCs w:val="19"/>
          <w:lang w:val="es-ES_tradnl"/>
        </w:rPr>
      </w:pPr>
    </w:p>
  </w:footnote>
  <w:footnote w:id="7">
    <w:p w14:paraId="51733FC4" w14:textId="77777777" w:rsidR="00A05FE1" w:rsidRPr="00F64911" w:rsidRDefault="00A05FE1" w:rsidP="00F64911">
      <w:pPr>
        <w:pStyle w:val="NormalWeb"/>
        <w:shd w:val="clear" w:color="auto" w:fill="FFFFFF"/>
        <w:spacing w:before="0" w:beforeAutospacing="0" w:after="0" w:afterAutospacing="0"/>
        <w:ind w:firstLine="709"/>
        <w:jc w:val="both"/>
        <w:rPr>
          <w:rStyle w:val="iaj"/>
          <w:rFonts w:ascii="Arial" w:eastAsiaTheme="minorEastAsia" w:hAnsi="Arial" w:cs="Arial"/>
          <w:color w:val="000000" w:themeColor="text1"/>
          <w:sz w:val="19"/>
          <w:szCs w:val="19"/>
          <w:lang w:val="es-ES_tradnl"/>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w:t>
      </w:r>
      <w:r w:rsidRPr="00F64911">
        <w:rPr>
          <w:rStyle w:val="iaj"/>
          <w:rFonts w:ascii="Arial" w:eastAsiaTheme="minorEastAsia" w:hAnsi="Arial" w:cs="Arial"/>
          <w:color w:val="000000" w:themeColor="text1"/>
          <w:sz w:val="19"/>
          <w:szCs w:val="19"/>
          <w:lang w:val="es-ES_tradnl"/>
        </w:rPr>
        <w:t>Superintendencia de Servicios Públicos Domiciliarios. Concepto 715 de 2014. Radicado: 20145290427992).</w:t>
      </w:r>
    </w:p>
    <w:p w14:paraId="4D621B24" w14:textId="77777777" w:rsidR="00A05FE1" w:rsidRPr="00F64911" w:rsidRDefault="00A05FE1" w:rsidP="00F64911">
      <w:pPr>
        <w:pStyle w:val="NormalWeb"/>
        <w:shd w:val="clear" w:color="auto" w:fill="FFFFFF"/>
        <w:spacing w:before="0" w:beforeAutospacing="0" w:after="0" w:afterAutospacing="0"/>
        <w:ind w:firstLine="709"/>
        <w:jc w:val="both"/>
        <w:rPr>
          <w:rFonts w:ascii="Arial" w:eastAsiaTheme="minorEastAsia" w:hAnsi="Arial" w:cs="Arial"/>
          <w:color w:val="000000" w:themeColor="text1"/>
          <w:sz w:val="19"/>
          <w:szCs w:val="19"/>
          <w:lang w:val="es-ES_tradnl"/>
        </w:rPr>
      </w:pPr>
    </w:p>
  </w:footnote>
  <w:footnote w:id="8">
    <w:p w14:paraId="47B82538" w14:textId="77777777" w:rsidR="00A05FE1" w:rsidRPr="00F64911" w:rsidRDefault="00A05FE1" w:rsidP="00F64911">
      <w:pPr>
        <w:ind w:firstLine="709"/>
        <w:jc w:val="both"/>
        <w:rPr>
          <w:rFonts w:ascii="Arial" w:eastAsia="Calibri" w:hAnsi="Arial" w:cs="Arial"/>
          <w:color w:val="000000" w:themeColor="text1"/>
          <w:sz w:val="19"/>
          <w:szCs w:val="19"/>
          <w:lang w:val="es-ES_tradnl"/>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w:t>
      </w:r>
      <w:r w:rsidRPr="00F64911">
        <w:rPr>
          <w:rFonts w:ascii="Arial" w:hAnsi="Arial" w:cs="Arial"/>
          <w:color w:val="000000" w:themeColor="text1"/>
          <w:sz w:val="19"/>
          <w:szCs w:val="19"/>
          <w:lang w:val="es-ES"/>
        </w:rPr>
        <w:t>Dicha norma dispone: «</w:t>
      </w:r>
      <w:r w:rsidRPr="00F64911">
        <w:rPr>
          <w:rFonts w:ascii="Arial" w:eastAsia="Calibri" w:hAnsi="Arial" w:cs="Arial"/>
          <w:color w:val="000000" w:themeColor="text1"/>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7E78B9D2" w14:textId="77777777" w:rsidR="00A05FE1" w:rsidRPr="00F64911" w:rsidRDefault="00A05FE1" w:rsidP="00F64911">
      <w:pPr>
        <w:ind w:firstLine="709"/>
        <w:jc w:val="both"/>
        <w:rPr>
          <w:rFonts w:ascii="Arial" w:eastAsia="Calibri" w:hAnsi="Arial" w:cs="Arial"/>
          <w:color w:val="000000" w:themeColor="text1"/>
          <w:sz w:val="19"/>
          <w:szCs w:val="19"/>
          <w:lang w:val="es-ES_tradnl"/>
        </w:rPr>
      </w:pPr>
    </w:p>
  </w:footnote>
  <w:footnote w:id="9">
    <w:p w14:paraId="32CA99DF" w14:textId="77777777" w:rsidR="00750ACE" w:rsidRPr="00F64911" w:rsidRDefault="00750ACE" w:rsidP="00F64911">
      <w:pPr>
        <w:pStyle w:val="Textonotapie"/>
        <w:ind w:firstLine="709"/>
        <w:jc w:val="both"/>
        <w:rPr>
          <w:rFonts w:ascii="Arial" w:hAnsi="Arial" w:cs="Arial"/>
          <w:color w:val="000000" w:themeColor="text1"/>
          <w:sz w:val="19"/>
          <w:szCs w:val="19"/>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w:t>
      </w:r>
      <w:r w:rsidRPr="00F64911">
        <w:rPr>
          <w:rFonts w:ascii="Arial" w:hAnsi="Arial" w:cs="Arial"/>
          <w:color w:val="000000" w:themeColor="text1"/>
          <w:sz w:val="19"/>
          <w:szCs w:val="19"/>
        </w:rPr>
        <w:t>Ley 80 de 1993: «Artículo 2. De la definición de entidades, servidores y servicios públicos. Para los solos efectos de esta ley:</w:t>
      </w:r>
    </w:p>
    <w:p w14:paraId="217DE099" w14:textId="77777777" w:rsidR="00750ACE" w:rsidRPr="00F64911" w:rsidRDefault="00750ACE" w:rsidP="00F64911">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»1. Se denominan entidades estatales:</w:t>
      </w:r>
    </w:p>
    <w:p w14:paraId="751E063A" w14:textId="77777777" w:rsidR="00750ACE" w:rsidRPr="00F64911" w:rsidRDefault="00750ACE" w:rsidP="00F64911">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BE1C533" w14:textId="77777777" w:rsidR="00750ACE" w:rsidRPr="00F64911" w:rsidRDefault="00750ACE" w:rsidP="00F64911">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3F56FF2F" w14:textId="77777777" w:rsidR="00750ACE" w:rsidRPr="00F64911" w:rsidRDefault="00750ACE" w:rsidP="00F64911">
      <w:pPr>
        <w:pStyle w:val="Textonotapie"/>
        <w:ind w:firstLine="709"/>
        <w:jc w:val="both"/>
        <w:rPr>
          <w:rFonts w:ascii="Arial" w:hAnsi="Arial" w:cs="Arial"/>
          <w:color w:val="000000" w:themeColor="text1"/>
          <w:sz w:val="19"/>
          <w:szCs w:val="19"/>
        </w:rPr>
      </w:pPr>
    </w:p>
  </w:footnote>
  <w:footnote w:id="10">
    <w:p w14:paraId="078876C2" w14:textId="77777777" w:rsidR="00750ACE" w:rsidRPr="00F64911" w:rsidRDefault="00750ACE" w:rsidP="00F64911">
      <w:pPr>
        <w:pStyle w:val="Textonotapie"/>
        <w:ind w:firstLine="709"/>
        <w:jc w:val="both"/>
        <w:rPr>
          <w:rFonts w:ascii="Arial" w:hAnsi="Arial" w:cs="Arial"/>
          <w:color w:val="000000" w:themeColor="text1"/>
          <w:sz w:val="19"/>
          <w:szCs w:val="19"/>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w:t>
      </w:r>
      <w:r w:rsidRPr="00F64911">
        <w:rPr>
          <w:rFonts w:ascii="Arial" w:hAnsi="Arial" w:cs="Arial"/>
          <w:color w:val="000000" w:themeColor="text1"/>
          <w:sz w:val="19"/>
          <w:szCs w:val="19"/>
        </w:rPr>
        <w:t>Ley 1150 de 2007: «Artículo 2. De las modalidades de selección. La escogencia del contratista se efectuará con arreglo a las modalidades de selección de licitación pública, selección abreviada, concurso de méritos y contratación directa [...]».</w:t>
      </w:r>
    </w:p>
    <w:p w14:paraId="1940AB4C" w14:textId="77777777" w:rsidR="00750ACE" w:rsidRPr="00F64911" w:rsidRDefault="00750ACE" w:rsidP="00F64911">
      <w:pPr>
        <w:pStyle w:val="Textonotapie"/>
        <w:ind w:firstLine="709"/>
        <w:jc w:val="both"/>
        <w:rPr>
          <w:rFonts w:ascii="Arial" w:hAnsi="Arial" w:cs="Arial"/>
          <w:color w:val="000000" w:themeColor="text1"/>
          <w:sz w:val="19"/>
          <w:szCs w:val="19"/>
          <w:lang w:val="es-ES"/>
        </w:rPr>
      </w:pPr>
    </w:p>
  </w:footnote>
  <w:footnote w:id="11">
    <w:p w14:paraId="60F84CA3" w14:textId="77777777" w:rsidR="00750ACE" w:rsidRPr="00F64911" w:rsidRDefault="00750ACE" w:rsidP="00F64911">
      <w:pPr>
        <w:pStyle w:val="Textonotapie"/>
        <w:ind w:firstLine="709"/>
        <w:jc w:val="both"/>
        <w:rPr>
          <w:rFonts w:ascii="Arial" w:hAnsi="Arial" w:cs="Arial"/>
          <w:color w:val="000000" w:themeColor="text1"/>
          <w:sz w:val="19"/>
          <w:szCs w:val="19"/>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w:t>
      </w:r>
      <w:r w:rsidRPr="00F64911">
        <w:rPr>
          <w:rFonts w:ascii="Arial" w:hAnsi="Arial" w:cs="Arial"/>
          <w:color w:val="000000" w:themeColor="text1"/>
          <w:sz w:val="19"/>
          <w:szCs w:val="19"/>
        </w:rPr>
        <w:t>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30A0F4BD" w14:textId="77777777" w:rsidR="00750ACE" w:rsidRPr="00F64911" w:rsidRDefault="00750ACE" w:rsidP="00F64911">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29D9C33D" w14:textId="77777777" w:rsidR="00750ACE" w:rsidRPr="00F64911" w:rsidRDefault="00750ACE" w:rsidP="00F64911">
      <w:pPr>
        <w:pStyle w:val="Textonotapie"/>
        <w:ind w:firstLine="709"/>
        <w:jc w:val="both"/>
        <w:rPr>
          <w:rFonts w:ascii="Arial" w:hAnsi="Arial" w:cs="Arial"/>
          <w:color w:val="000000" w:themeColor="text1"/>
          <w:sz w:val="19"/>
          <w:szCs w:val="19"/>
        </w:rPr>
      </w:pPr>
    </w:p>
  </w:footnote>
  <w:footnote w:id="12">
    <w:p w14:paraId="2223C711" w14:textId="77777777" w:rsidR="00750ACE" w:rsidRPr="00F64911" w:rsidRDefault="00750ACE" w:rsidP="00F64911">
      <w:pPr>
        <w:ind w:firstLine="709"/>
        <w:jc w:val="both"/>
        <w:rPr>
          <w:rFonts w:ascii="Arial" w:hAnsi="Arial" w:cs="Arial"/>
          <w:color w:val="000000" w:themeColor="text1"/>
          <w:sz w:val="19"/>
          <w:szCs w:val="19"/>
        </w:rPr>
      </w:pPr>
      <w:r w:rsidRPr="00F64911">
        <w:rPr>
          <w:rStyle w:val="Refdenotaalpie"/>
          <w:rFonts w:ascii="Arial" w:hAnsi="Arial" w:cs="Arial"/>
          <w:color w:val="000000" w:themeColor="text1"/>
          <w:sz w:val="19"/>
          <w:szCs w:val="19"/>
        </w:rPr>
        <w:footnoteRef/>
      </w:r>
      <w:r w:rsidRPr="00F64911">
        <w:rPr>
          <w:rStyle w:val="Refdenotaalpie"/>
          <w:rFonts w:ascii="Arial" w:hAnsi="Arial" w:cs="Arial"/>
          <w:color w:val="000000" w:themeColor="text1"/>
          <w:sz w:val="19"/>
          <w:szCs w:val="19"/>
        </w:rPr>
        <w:t xml:space="preserve"> </w:t>
      </w:r>
      <w:r w:rsidRPr="00F64911">
        <w:rPr>
          <w:rFonts w:ascii="Arial" w:hAnsi="Arial" w:cs="Arial"/>
          <w:color w:val="000000" w:themeColor="text1"/>
          <w:sz w:val="19"/>
          <w:szCs w:val="19"/>
        </w:rPr>
        <w:t>Ley 1150 de 2007, artículo 2, literal 4, numeral c, modificada por el artículo 92 de la Ley 1474 de 2011.</w:t>
      </w:r>
    </w:p>
    <w:p w14:paraId="51988ABA" w14:textId="77777777" w:rsidR="00750ACE" w:rsidRPr="00F64911" w:rsidRDefault="00750ACE" w:rsidP="00F64911">
      <w:pPr>
        <w:ind w:firstLine="709"/>
        <w:jc w:val="both"/>
        <w:rPr>
          <w:rFonts w:ascii="Arial" w:hAnsi="Arial" w:cs="Arial"/>
          <w:color w:val="000000" w:themeColor="text1"/>
          <w:sz w:val="19"/>
          <w:szCs w:val="19"/>
        </w:rPr>
      </w:pPr>
    </w:p>
  </w:footnote>
  <w:footnote w:id="13">
    <w:p w14:paraId="640EDA35" w14:textId="77777777" w:rsidR="00750ACE" w:rsidRPr="00F64911" w:rsidRDefault="00750ACE" w:rsidP="00F64911">
      <w:pPr>
        <w:ind w:firstLine="709"/>
        <w:jc w:val="both"/>
        <w:rPr>
          <w:rFonts w:ascii="Arial" w:hAnsi="Arial" w:cs="Arial"/>
          <w:color w:val="000000" w:themeColor="text1"/>
          <w:sz w:val="19"/>
          <w:szCs w:val="19"/>
        </w:rPr>
      </w:pPr>
      <w:r w:rsidRPr="00F64911">
        <w:rPr>
          <w:rStyle w:val="Refdenotaalpie"/>
          <w:rFonts w:ascii="Arial" w:hAnsi="Arial" w:cs="Arial"/>
          <w:color w:val="000000" w:themeColor="text1"/>
          <w:sz w:val="19"/>
          <w:szCs w:val="19"/>
        </w:rPr>
        <w:footnoteRef/>
      </w:r>
      <w:r w:rsidRPr="00F64911">
        <w:rPr>
          <w:rStyle w:val="Refdenotaalpie"/>
          <w:rFonts w:ascii="Arial" w:hAnsi="Arial" w:cs="Arial"/>
          <w:color w:val="000000" w:themeColor="text1"/>
          <w:sz w:val="19"/>
          <w:szCs w:val="19"/>
        </w:rPr>
        <w:t xml:space="preserve"> </w:t>
      </w:r>
      <w:r w:rsidRPr="00F64911">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28D61EE3" w14:textId="77777777" w:rsidR="00750ACE" w:rsidRPr="00F64911" w:rsidRDefault="00750ACE" w:rsidP="00F64911">
      <w:pPr>
        <w:ind w:firstLine="709"/>
        <w:jc w:val="both"/>
        <w:rPr>
          <w:rFonts w:ascii="Arial" w:hAnsi="Arial" w:cs="Arial"/>
          <w:color w:val="000000" w:themeColor="text1"/>
          <w:sz w:val="19"/>
          <w:szCs w:val="19"/>
        </w:rPr>
      </w:pPr>
    </w:p>
  </w:footnote>
  <w:footnote w:id="14">
    <w:p w14:paraId="396BB911" w14:textId="77777777" w:rsidR="00750ACE" w:rsidRPr="00F64911" w:rsidRDefault="00750ACE" w:rsidP="00F64911">
      <w:pPr>
        <w:pStyle w:val="Textonotapie"/>
        <w:ind w:firstLine="709"/>
        <w:jc w:val="both"/>
        <w:rPr>
          <w:rFonts w:ascii="Arial" w:hAnsi="Arial" w:cs="Arial"/>
          <w:color w:val="000000" w:themeColor="text1"/>
          <w:sz w:val="19"/>
          <w:szCs w:val="19"/>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w:t>
      </w:r>
      <w:r w:rsidRPr="00F64911">
        <w:rPr>
          <w:rFonts w:ascii="Arial" w:hAnsi="Arial" w:cs="Arial"/>
          <w:color w:val="000000" w:themeColor="text1"/>
          <w:sz w:val="19"/>
          <w:szCs w:val="19"/>
        </w:rPr>
        <w:t>Ley 80 de 1993: «Artículo 41. Del perfeccionamiento del contrato. Los contratos del Estado se perfeccionan cuando se logre acuerdo sobre el objeto y la contraprestación y éste se eleve a escrito.</w:t>
      </w:r>
    </w:p>
    <w:p w14:paraId="74A78967" w14:textId="77777777" w:rsidR="00750ACE" w:rsidRPr="00F64911" w:rsidRDefault="00750ACE" w:rsidP="00F64911">
      <w:pPr>
        <w:pStyle w:val="Textonotapie"/>
        <w:ind w:firstLine="709"/>
        <w:jc w:val="both"/>
        <w:rPr>
          <w:rFonts w:ascii="Arial" w:hAnsi="Arial" w:cs="Arial"/>
          <w:color w:val="000000" w:themeColor="text1"/>
          <w:sz w:val="19"/>
          <w:szCs w:val="19"/>
        </w:rPr>
      </w:pPr>
      <w:r w:rsidRPr="00F64911">
        <w:rPr>
          <w:rFonts w:ascii="Arial" w:hAnsi="Arial" w:cs="Arial"/>
          <w:color w:val="000000" w:themeColor="text1"/>
          <w:sz w:val="19"/>
          <w:szCs w:val="19"/>
        </w:rPr>
        <w:t>[…]».</w:t>
      </w:r>
    </w:p>
    <w:p w14:paraId="5A4F3884" w14:textId="77777777" w:rsidR="00750ACE" w:rsidRPr="00F64911" w:rsidRDefault="00750ACE" w:rsidP="00F64911">
      <w:pPr>
        <w:pStyle w:val="Textonotapie"/>
        <w:ind w:firstLine="709"/>
        <w:jc w:val="both"/>
        <w:rPr>
          <w:rFonts w:ascii="Arial" w:hAnsi="Arial" w:cs="Arial"/>
          <w:color w:val="000000" w:themeColor="text1"/>
          <w:sz w:val="19"/>
          <w:szCs w:val="19"/>
          <w:lang w:val="es-ES"/>
        </w:rPr>
      </w:pPr>
    </w:p>
  </w:footnote>
  <w:footnote w:id="15">
    <w:p w14:paraId="2C3802C9" w14:textId="77777777" w:rsidR="00750ACE" w:rsidRPr="00F64911" w:rsidRDefault="00750ACE" w:rsidP="00F64911">
      <w:pPr>
        <w:pStyle w:val="Textonotapie"/>
        <w:ind w:firstLine="709"/>
        <w:jc w:val="both"/>
        <w:rPr>
          <w:rFonts w:ascii="Arial" w:hAnsi="Arial" w:cs="Arial"/>
          <w:color w:val="000000" w:themeColor="text1"/>
          <w:sz w:val="19"/>
          <w:szCs w:val="19"/>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w:t>
      </w:r>
      <w:r w:rsidRPr="00F64911">
        <w:rPr>
          <w:rFonts w:ascii="Arial" w:hAnsi="Arial" w:cs="Arial"/>
          <w:color w:val="000000" w:themeColor="text1"/>
          <w:sz w:val="19"/>
          <w:szCs w:val="19"/>
        </w:rPr>
        <w:t>Código Civil: «Artículo 27. Cuando el sentido de la ley sea claro, no se desatenderá su tenor a pretexto de consultar su espíritu».</w:t>
      </w:r>
    </w:p>
    <w:p w14:paraId="7BCFA2E5" w14:textId="77777777" w:rsidR="00750ACE" w:rsidRPr="00F64911" w:rsidRDefault="00750ACE" w:rsidP="00F64911">
      <w:pPr>
        <w:pStyle w:val="Textonotapie"/>
        <w:ind w:firstLine="709"/>
        <w:jc w:val="both"/>
        <w:rPr>
          <w:rFonts w:ascii="Arial" w:hAnsi="Arial" w:cs="Arial"/>
          <w:color w:val="000000" w:themeColor="text1"/>
          <w:sz w:val="19"/>
          <w:szCs w:val="19"/>
          <w:lang w:val="es-ES"/>
        </w:rPr>
      </w:pPr>
    </w:p>
  </w:footnote>
  <w:footnote w:id="16">
    <w:p w14:paraId="67A92F23" w14:textId="77777777" w:rsidR="00750ACE" w:rsidRPr="00F64911" w:rsidRDefault="00750ACE" w:rsidP="00F64911">
      <w:pPr>
        <w:pStyle w:val="Textonotapie"/>
        <w:ind w:firstLine="709"/>
        <w:jc w:val="both"/>
        <w:rPr>
          <w:rFonts w:ascii="Arial" w:hAnsi="Arial" w:cs="Arial"/>
          <w:color w:val="000000" w:themeColor="text1"/>
          <w:sz w:val="19"/>
          <w:szCs w:val="19"/>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w:t>
      </w:r>
      <w:r w:rsidRPr="00F64911">
        <w:rPr>
          <w:rFonts w:ascii="Arial" w:hAnsi="Arial" w:cs="Arial"/>
          <w:color w:val="000000" w:themeColor="text1"/>
          <w:sz w:val="19"/>
          <w:szCs w:val="19"/>
        </w:rPr>
        <w:t>Consejo de Estado. Sección Tercera. Sentencia del 23 de junio de 2010. Radicación No. 66001-23-31-000-1998-00261-01(17.860). Consejero Ponente: Mauricio Fajardo Gómez.</w:t>
      </w:r>
    </w:p>
    <w:p w14:paraId="60824CF8" w14:textId="77777777" w:rsidR="00750ACE" w:rsidRPr="00F64911" w:rsidRDefault="00750ACE" w:rsidP="00F64911">
      <w:pPr>
        <w:pStyle w:val="Textonotapie"/>
        <w:ind w:firstLine="709"/>
        <w:jc w:val="both"/>
        <w:rPr>
          <w:rFonts w:ascii="Arial" w:hAnsi="Arial" w:cs="Arial"/>
          <w:color w:val="000000" w:themeColor="text1"/>
          <w:sz w:val="19"/>
          <w:szCs w:val="19"/>
          <w:lang w:val="es-ES"/>
        </w:rPr>
      </w:pPr>
    </w:p>
  </w:footnote>
  <w:footnote w:id="17">
    <w:p w14:paraId="77871111" w14:textId="77777777" w:rsidR="00750ACE" w:rsidRPr="00F64911" w:rsidRDefault="00750ACE" w:rsidP="00F64911">
      <w:pPr>
        <w:pStyle w:val="Textonotapie"/>
        <w:ind w:firstLine="709"/>
        <w:jc w:val="both"/>
        <w:rPr>
          <w:rFonts w:ascii="Arial" w:hAnsi="Arial" w:cs="Arial"/>
          <w:color w:val="000000" w:themeColor="text1"/>
          <w:sz w:val="19"/>
          <w:szCs w:val="19"/>
          <w:lang w:val="es-ES"/>
        </w:rPr>
      </w:pPr>
      <w:r w:rsidRPr="00F64911">
        <w:rPr>
          <w:rStyle w:val="Refdenotaalpie"/>
          <w:rFonts w:ascii="Arial" w:hAnsi="Arial" w:cs="Arial"/>
          <w:color w:val="000000" w:themeColor="text1"/>
          <w:sz w:val="19"/>
          <w:szCs w:val="19"/>
        </w:rPr>
        <w:footnoteRef/>
      </w:r>
      <w:r w:rsidRPr="00F64911">
        <w:rPr>
          <w:rFonts w:ascii="Arial" w:hAnsi="Arial" w:cs="Arial"/>
          <w:color w:val="000000" w:themeColor="text1"/>
          <w:sz w:val="19"/>
          <w:szCs w:val="19"/>
        </w:rPr>
        <w:t xml:space="preserve"> </w:t>
      </w:r>
      <w:r w:rsidRPr="00F64911">
        <w:rPr>
          <w:rFonts w:ascii="Arial" w:hAnsi="Arial" w:cs="Arial"/>
          <w:color w:val="000000" w:themeColor="text1"/>
          <w:sz w:val="19"/>
          <w:szCs w:val="19"/>
          <w:lang w:val="es-ES"/>
        </w:rPr>
        <w:t>El artículo 4º del Decreto 943 de 2018 dispone: «Los municipios o distritos son los responsables de la prestación del servicio de alumbrado público, el cual podrán prestar de manera directa, o a través de empresas de servicios públicos domiciliarios u otros prestadores del servicio de alumbrado público que demuestren idoneidad en la prestación del mismo, con el fin de lograr un gasto financiero y energético responsable.</w:t>
      </w:r>
    </w:p>
    <w:p w14:paraId="13A6AC45" w14:textId="77777777" w:rsidR="00750ACE" w:rsidRPr="00F64911" w:rsidRDefault="00750ACE" w:rsidP="00F64911">
      <w:pPr>
        <w:pStyle w:val="Textonotapie"/>
        <w:ind w:firstLine="709"/>
        <w:jc w:val="both"/>
        <w:rPr>
          <w:rFonts w:ascii="Arial" w:hAnsi="Arial" w:cs="Arial"/>
          <w:color w:val="000000" w:themeColor="text1"/>
          <w:sz w:val="19"/>
          <w:szCs w:val="19"/>
          <w:lang w:val="es-ES"/>
        </w:rPr>
      </w:pPr>
      <w:r w:rsidRPr="00F64911">
        <w:rPr>
          <w:rFonts w:ascii="Arial" w:hAnsi="Arial" w:cs="Arial"/>
          <w:color w:val="000000" w:themeColor="text1"/>
          <w:sz w:val="19"/>
          <w:szCs w:val="19"/>
          <w:lang w:val="es-ES"/>
        </w:rPr>
        <w:t>»De conformidad con lo anterior, los municipios o distritos deberán garantizar la continuidad y calidad en la prestación del servicio de alumbrado público, así como los niveles adecuados de cobertura.</w:t>
      </w:r>
    </w:p>
    <w:p w14:paraId="7C2B868A" w14:textId="77777777" w:rsidR="00750ACE" w:rsidRPr="00F64911" w:rsidRDefault="00750ACE" w:rsidP="00F64911">
      <w:pPr>
        <w:pStyle w:val="Textonotapie"/>
        <w:ind w:firstLine="709"/>
        <w:jc w:val="both"/>
        <w:rPr>
          <w:rFonts w:ascii="Arial" w:hAnsi="Arial" w:cs="Arial"/>
          <w:color w:val="000000" w:themeColor="text1"/>
          <w:sz w:val="19"/>
          <w:szCs w:val="19"/>
          <w:lang w:val="es-ES"/>
        </w:rPr>
      </w:pPr>
      <w:r w:rsidRPr="00F64911">
        <w:rPr>
          <w:rFonts w:ascii="Arial" w:hAnsi="Arial" w:cs="Arial"/>
          <w:color w:val="000000" w:themeColor="text1"/>
          <w:sz w:val="19"/>
          <w:szCs w:val="19"/>
          <w:lang w:val="es-ES"/>
        </w:rPr>
        <w:t>»Parágrafo  1. La modernización, expansión y reposición del sistema de alumbrado público debe buscar la optimización de los costos anuales de inversión, suministro de energía y los gastos de administración, operación, mantenimiento e interventoría, así como la incorporación de desarrollos tecnológicos. Las mayores eficiencias logradas en la prestación del servicio que se generen por la reposición, mejora, o modernización del sistema, deberán reflejarse en el estudio técnico de referencia.</w:t>
      </w:r>
    </w:p>
    <w:p w14:paraId="2CD5542B" w14:textId="77777777" w:rsidR="00750ACE" w:rsidRPr="00F64911" w:rsidRDefault="00750ACE" w:rsidP="00F64911">
      <w:pPr>
        <w:pStyle w:val="Textonotapie"/>
        <w:ind w:firstLine="709"/>
        <w:jc w:val="both"/>
        <w:rPr>
          <w:rFonts w:ascii="Arial" w:hAnsi="Arial" w:cs="Arial"/>
          <w:color w:val="000000" w:themeColor="text1"/>
          <w:sz w:val="19"/>
          <w:szCs w:val="19"/>
          <w:lang w:val="es-ES"/>
        </w:rPr>
      </w:pPr>
      <w:r w:rsidRPr="00F64911">
        <w:rPr>
          <w:rFonts w:ascii="Arial" w:hAnsi="Arial" w:cs="Arial"/>
          <w:color w:val="000000" w:themeColor="text1"/>
          <w:sz w:val="19"/>
          <w:szCs w:val="19"/>
          <w:lang w:val="es-ES"/>
        </w:rPr>
        <w:t xml:space="preserve">»Parágrafo 2. Los municipios o distritos tendrán la obligación de incluir en rubros presupuestales y cuentas contables, independientes, los costos de la prestación del servicio de alumbrado público y los ingresos obtenidos por el impuesto de alumbrado público, por la sobretasa al impuesto predial en caso de que se establezca como mecanismo de financiación de la prestación del servicio de alumbrado público, y/o por otras fuentes de financiación. Cuando el servicio sea prestado por agentes diferentes a municipios o distritos, estos agentes tendrán la obligación de reponer al ente territorial la información para dar cumplimiento a este parágrafo».  </w:t>
      </w:r>
    </w:p>
  </w:footnote>
  <w:footnote w:id="18">
    <w:p w14:paraId="69085C20" w14:textId="77777777" w:rsidR="000809AD" w:rsidRPr="00F64911" w:rsidRDefault="000809AD" w:rsidP="00F64911">
      <w:pPr>
        <w:tabs>
          <w:tab w:val="left" w:pos="0"/>
        </w:tabs>
        <w:ind w:firstLine="709"/>
        <w:jc w:val="both"/>
        <w:rPr>
          <w:rFonts w:ascii="Arial" w:eastAsia="Calibri" w:hAnsi="Arial" w:cs="Arial"/>
          <w:bCs/>
          <w:color w:val="000000" w:themeColor="text1"/>
          <w:sz w:val="19"/>
          <w:szCs w:val="19"/>
          <w:lang w:val="es-ES_tradnl"/>
        </w:rPr>
      </w:pPr>
      <w:r w:rsidRPr="00F64911">
        <w:rPr>
          <w:rStyle w:val="Refdenotaalpie"/>
          <w:rFonts w:ascii="Arial" w:hAnsi="Arial" w:cs="Arial"/>
          <w:sz w:val="19"/>
          <w:szCs w:val="19"/>
        </w:rPr>
        <w:footnoteRef/>
      </w:r>
      <w:r w:rsidRPr="00F64911">
        <w:rPr>
          <w:rFonts w:ascii="Arial" w:hAnsi="Arial" w:cs="Arial"/>
          <w:sz w:val="19"/>
          <w:szCs w:val="19"/>
        </w:rPr>
        <w:t xml:space="preserve"> </w:t>
      </w:r>
      <w:r w:rsidRPr="00F64911">
        <w:rPr>
          <w:rFonts w:ascii="Arial" w:eastAsia="Calibri" w:hAnsi="Arial" w:cs="Arial"/>
          <w:bCs/>
          <w:color w:val="000000" w:themeColor="text1"/>
          <w:sz w:val="19"/>
          <w:szCs w:val="19"/>
          <w:lang w:val="es-ES_tradnl"/>
        </w:rPr>
        <w:t>El artículo 32, numeral 4º, de la Ley 80 de 1993, los define así: «Son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p>
    <w:p w14:paraId="00C3312A" w14:textId="77777777" w:rsidR="000809AD" w:rsidRPr="00F64911" w:rsidRDefault="000809AD" w:rsidP="00F64911">
      <w:pPr>
        <w:pStyle w:val="Textonotapie"/>
        <w:ind w:firstLine="709"/>
        <w:jc w:val="both"/>
        <w:rPr>
          <w:rFonts w:ascii="Arial" w:hAnsi="Arial" w:cs="Arial"/>
          <w:sz w:val="19"/>
          <w:szCs w:val="19"/>
          <w:lang w:val="es-ES_tradnl"/>
        </w:rPr>
      </w:pPr>
    </w:p>
  </w:footnote>
  <w:footnote w:id="19">
    <w:p w14:paraId="5B41C8A9" w14:textId="77777777" w:rsidR="000809AD" w:rsidRPr="00F64911" w:rsidRDefault="000809AD" w:rsidP="00F64911">
      <w:pPr>
        <w:tabs>
          <w:tab w:val="left" w:pos="0"/>
        </w:tabs>
        <w:ind w:firstLine="709"/>
        <w:jc w:val="both"/>
        <w:rPr>
          <w:rFonts w:ascii="Arial" w:eastAsia="Calibri" w:hAnsi="Arial" w:cs="Arial"/>
          <w:bCs/>
          <w:color w:val="000000" w:themeColor="text1"/>
          <w:sz w:val="19"/>
          <w:szCs w:val="19"/>
          <w:lang w:val="es-ES_tradnl"/>
        </w:rPr>
      </w:pPr>
      <w:r w:rsidRPr="00F64911">
        <w:rPr>
          <w:rStyle w:val="Refdenotaalpie"/>
          <w:rFonts w:ascii="Arial" w:hAnsi="Arial" w:cs="Arial"/>
          <w:sz w:val="19"/>
          <w:szCs w:val="19"/>
          <w:lang w:val="es-ES_tradnl"/>
        </w:rPr>
        <w:footnoteRef/>
      </w:r>
      <w:r w:rsidRPr="00F64911">
        <w:rPr>
          <w:rFonts w:ascii="Arial" w:hAnsi="Arial" w:cs="Arial"/>
          <w:sz w:val="19"/>
          <w:szCs w:val="19"/>
          <w:lang w:val="es-ES_tradnl"/>
        </w:rPr>
        <w:t xml:space="preserve"> </w:t>
      </w:r>
      <w:r w:rsidRPr="00F64911">
        <w:rPr>
          <w:rFonts w:ascii="Arial" w:eastAsia="Calibri" w:hAnsi="Arial" w:cs="Arial"/>
          <w:bCs/>
          <w:color w:val="000000" w:themeColor="text1"/>
          <w:sz w:val="19"/>
          <w:szCs w:val="19"/>
          <w:lang w:val="es-ES_tradnl"/>
        </w:rPr>
        <w:t>El Consejo de Estado ha destacado sus características: «</w:t>
      </w:r>
      <w:r w:rsidRPr="00F64911">
        <w:rPr>
          <w:rFonts w:ascii="Arial" w:hAnsi="Arial" w:cs="Arial"/>
          <w:sz w:val="19"/>
          <w:szCs w:val="19"/>
          <w:lang w:val="es-ES_tradnl"/>
        </w:rPr>
        <w:t xml:space="preserve">[…] </w:t>
      </w:r>
      <w:r w:rsidRPr="00F64911">
        <w:rPr>
          <w:rFonts w:ascii="Arial" w:eastAsia="Calibri" w:hAnsi="Arial" w:cs="Arial"/>
          <w:bCs/>
          <w:color w:val="000000" w:themeColor="text1"/>
          <w:sz w:val="19"/>
          <w:szCs w:val="19"/>
          <w:lang w:val="es-ES_tradnl"/>
        </w:rPr>
        <w:t xml:space="preserve">la jurisprudencia de la Sección Tercera de esta Corporación ha señalado como características propias del contrato de concesión que: i) dentro de su celebración interviene una entidad estatal que actúa como concedente y una persona natural o jurídica denominada concesionario; ii) El concesionario es quien asume la gestión y riesgo de un servicio que corresponde al Estado sustituyendo a éste en el cumplimiento de dicha carga; iii) La entidad estatal mantiene durante la ejecución del contrato la inspección, vigilancia y control de la labor a ejecutar por parte del concesionario; iv) el concesionario recibe una remuneración o contraprestación, la cual se pacta, de diversas maneras (tasas, tarifas, derechos, participación en la explotación del bien, entre otros); y que v) los bienes construidos o adecuados durante la concesión deben revertirse al Estado, aunque ello no se pacte expresamente en el contrato» (Consejo de Estado. Sección Tercera. Sentencia del 23 de octubre de 2017. Consejero Ponente: Jaime Orlando Santofimio Gamboa. </w:t>
      </w:r>
      <w:proofErr w:type="spellStart"/>
      <w:r w:rsidRPr="00F64911">
        <w:rPr>
          <w:rFonts w:ascii="Arial" w:eastAsia="Calibri" w:hAnsi="Arial" w:cs="Arial"/>
          <w:bCs/>
          <w:color w:val="000000" w:themeColor="text1"/>
          <w:sz w:val="19"/>
          <w:szCs w:val="19"/>
          <w:lang w:val="es-ES_tradnl"/>
        </w:rPr>
        <w:t>Exp</w:t>
      </w:r>
      <w:proofErr w:type="spellEnd"/>
      <w:r w:rsidRPr="00F64911">
        <w:rPr>
          <w:rFonts w:ascii="Arial" w:eastAsia="Calibri" w:hAnsi="Arial" w:cs="Arial"/>
          <w:bCs/>
          <w:color w:val="000000" w:themeColor="text1"/>
          <w:sz w:val="19"/>
          <w:szCs w:val="19"/>
          <w:lang w:val="es-ES_tradnl"/>
        </w:rPr>
        <w:t>. 53.477).</w:t>
      </w:r>
    </w:p>
    <w:p w14:paraId="05BBE247" w14:textId="77777777" w:rsidR="000809AD" w:rsidRPr="00F64911" w:rsidRDefault="000809AD" w:rsidP="00F64911">
      <w:pPr>
        <w:tabs>
          <w:tab w:val="left" w:pos="0"/>
        </w:tabs>
        <w:ind w:firstLine="709"/>
        <w:jc w:val="both"/>
        <w:rPr>
          <w:rFonts w:ascii="Arial" w:eastAsia="Calibri" w:hAnsi="Arial" w:cs="Arial"/>
          <w:bCs/>
          <w:color w:val="000000" w:themeColor="text1"/>
          <w:sz w:val="19"/>
          <w:szCs w:val="19"/>
          <w:lang w:val="es-ES_tradnl"/>
        </w:rPr>
      </w:pPr>
    </w:p>
  </w:footnote>
  <w:footnote w:id="20">
    <w:p w14:paraId="13E4656F" w14:textId="77777777" w:rsidR="000809AD" w:rsidRPr="00F64911" w:rsidRDefault="000809AD" w:rsidP="00F64911">
      <w:pPr>
        <w:ind w:firstLine="709"/>
        <w:jc w:val="both"/>
        <w:rPr>
          <w:rFonts w:ascii="Arial" w:hAnsi="Arial" w:cs="Arial"/>
          <w:sz w:val="19"/>
          <w:szCs w:val="19"/>
        </w:rPr>
      </w:pPr>
      <w:r w:rsidRPr="00F64911">
        <w:rPr>
          <w:rStyle w:val="Refdenotaalpie"/>
          <w:rFonts w:ascii="Arial" w:hAnsi="Arial" w:cs="Arial"/>
          <w:sz w:val="19"/>
          <w:szCs w:val="19"/>
        </w:rPr>
        <w:footnoteRef/>
      </w:r>
      <w:r w:rsidRPr="00F64911">
        <w:rPr>
          <w:rFonts w:ascii="Arial" w:hAnsi="Arial" w:cs="Arial"/>
          <w:sz w:val="19"/>
          <w:szCs w:val="19"/>
        </w:rPr>
        <w:t xml:space="preserve"> </w:t>
      </w:r>
      <w:r w:rsidRPr="00F64911">
        <w:rPr>
          <w:rFonts w:ascii="Arial" w:hAnsi="Arial" w:cs="Arial"/>
          <w:sz w:val="19"/>
          <w:szCs w:val="19"/>
        </w:rPr>
        <w:t>«Los contratos de concesión son entonces instrumentos a través de los cuales el Estado promueve el concurso de la inversión privada para el cumplimiento de sus fines. Estos contratos adquieren especial importancia en contextos en los que existen restricciones presupuestales, pues permiten la realización de importantes obras de infraestructura (vial, energética, de transporte, de telecomunicaciones, etc.) con el apoyo de los recursos y conocimientos privados; de este modo facilitan que los recursos públicos se enfoquen en otras necesidades de la actuación estatal» (Sentencia C-300 de 2012. Magistrado Ponente: Jorge Ignacio Pretelt Chaljub).</w:t>
      </w:r>
    </w:p>
    <w:p w14:paraId="3C140A2C" w14:textId="77777777" w:rsidR="000809AD" w:rsidRPr="00F64911" w:rsidRDefault="000809AD" w:rsidP="00F64911">
      <w:pPr>
        <w:pStyle w:val="Textonotapie"/>
        <w:ind w:firstLine="709"/>
        <w:jc w:val="both"/>
        <w:rPr>
          <w:rFonts w:ascii="Arial" w:hAnsi="Arial" w:cs="Arial"/>
          <w:sz w:val="19"/>
          <w:szCs w:val="19"/>
          <w:lang w:val="es-CO"/>
        </w:rPr>
      </w:pPr>
    </w:p>
  </w:footnote>
  <w:footnote w:id="21">
    <w:p w14:paraId="6884C4A5" w14:textId="4E25AE78" w:rsidR="00544E0C" w:rsidRDefault="00544E0C" w:rsidP="00F64911">
      <w:pPr>
        <w:pStyle w:val="Textonotapie"/>
        <w:ind w:firstLine="709"/>
        <w:jc w:val="both"/>
        <w:rPr>
          <w:rFonts w:ascii="Arial" w:hAnsi="Arial" w:cs="Arial"/>
          <w:sz w:val="19"/>
          <w:szCs w:val="19"/>
        </w:rPr>
      </w:pPr>
      <w:r w:rsidRPr="00F64911">
        <w:rPr>
          <w:rStyle w:val="Refdenotaalpie"/>
          <w:rFonts w:ascii="Arial" w:hAnsi="Arial" w:cs="Arial"/>
          <w:sz w:val="19"/>
          <w:szCs w:val="19"/>
        </w:rPr>
        <w:footnoteRef/>
      </w:r>
      <w:r w:rsidRPr="00F64911">
        <w:rPr>
          <w:rFonts w:ascii="Arial" w:hAnsi="Arial" w:cs="Arial"/>
          <w:sz w:val="19"/>
          <w:szCs w:val="19"/>
        </w:rPr>
        <w:t xml:space="preserve"> </w:t>
      </w:r>
      <w:r w:rsidR="00EF5047" w:rsidRPr="00F64911">
        <w:rPr>
          <w:rFonts w:ascii="Arial" w:hAnsi="Arial" w:cs="Arial"/>
          <w:sz w:val="19"/>
          <w:szCs w:val="19"/>
        </w:rPr>
        <w:t xml:space="preserve">Consejo de Estado. </w:t>
      </w:r>
      <w:r w:rsidR="00CD672A" w:rsidRPr="00F64911">
        <w:rPr>
          <w:rFonts w:ascii="Arial" w:hAnsi="Arial" w:cs="Arial"/>
          <w:sz w:val="19"/>
          <w:szCs w:val="19"/>
        </w:rPr>
        <w:t xml:space="preserve">Sección Tercera. </w:t>
      </w:r>
      <w:r w:rsidR="00F94DED" w:rsidRPr="00F64911">
        <w:rPr>
          <w:rFonts w:ascii="Arial" w:hAnsi="Arial" w:cs="Arial"/>
          <w:sz w:val="19"/>
          <w:szCs w:val="19"/>
        </w:rPr>
        <w:t>Sentencia del 12 de febrero de 2015.</w:t>
      </w:r>
      <w:r w:rsidR="007468F6" w:rsidRPr="00F64911">
        <w:rPr>
          <w:rFonts w:ascii="Arial" w:hAnsi="Arial" w:cs="Arial"/>
          <w:sz w:val="19"/>
          <w:szCs w:val="19"/>
        </w:rPr>
        <w:t xml:space="preserve"> Consejero Ponente: </w:t>
      </w:r>
      <w:r w:rsidR="00930FB6" w:rsidRPr="00F64911">
        <w:rPr>
          <w:rFonts w:ascii="Arial" w:hAnsi="Arial" w:cs="Arial"/>
          <w:sz w:val="19"/>
          <w:szCs w:val="19"/>
        </w:rPr>
        <w:t>Hernan Andrade Rinc</w:t>
      </w:r>
      <w:r w:rsidR="00930FB6">
        <w:rPr>
          <w:rFonts w:ascii="Arial" w:hAnsi="Arial" w:cs="Arial"/>
          <w:sz w:val="19"/>
          <w:szCs w:val="19"/>
        </w:rPr>
        <w:t>ó</w:t>
      </w:r>
      <w:r w:rsidR="00930FB6" w:rsidRPr="00F64911">
        <w:rPr>
          <w:rFonts w:ascii="Arial" w:hAnsi="Arial" w:cs="Arial"/>
          <w:sz w:val="19"/>
          <w:szCs w:val="19"/>
        </w:rPr>
        <w:t xml:space="preserve">n </w:t>
      </w:r>
      <w:r w:rsidR="007468F6" w:rsidRPr="00F64911">
        <w:rPr>
          <w:rFonts w:ascii="Arial" w:hAnsi="Arial" w:cs="Arial"/>
          <w:sz w:val="19"/>
          <w:szCs w:val="19"/>
        </w:rPr>
        <w:t xml:space="preserve">(E). Expediente: </w:t>
      </w:r>
      <w:r w:rsidR="004C015B" w:rsidRPr="00F64911">
        <w:rPr>
          <w:rFonts w:ascii="Arial" w:hAnsi="Arial" w:cs="Arial"/>
          <w:sz w:val="19"/>
          <w:szCs w:val="19"/>
        </w:rPr>
        <w:t>33395.</w:t>
      </w:r>
    </w:p>
    <w:p w14:paraId="06358B8D" w14:textId="77777777" w:rsidR="009C2924" w:rsidRPr="00F64911" w:rsidRDefault="009C2924" w:rsidP="00F64911">
      <w:pPr>
        <w:pStyle w:val="Textonotapie"/>
        <w:ind w:firstLine="709"/>
        <w:jc w:val="both"/>
        <w:rPr>
          <w:rFonts w:ascii="Arial" w:hAnsi="Arial" w:cs="Arial"/>
          <w:sz w:val="19"/>
          <w:szCs w:val="19"/>
          <w:lang w:val="es-ES"/>
        </w:rPr>
      </w:pPr>
    </w:p>
  </w:footnote>
  <w:footnote w:id="22">
    <w:p w14:paraId="76216304" w14:textId="14F76A36" w:rsidR="00804A60" w:rsidRPr="00F64911" w:rsidRDefault="00804A60" w:rsidP="00F64911">
      <w:pPr>
        <w:pStyle w:val="Textonotapie"/>
        <w:ind w:firstLine="709"/>
        <w:jc w:val="both"/>
        <w:rPr>
          <w:rFonts w:ascii="Arial" w:hAnsi="Arial" w:cs="Arial"/>
          <w:sz w:val="19"/>
          <w:szCs w:val="19"/>
          <w:lang w:val="es-ES"/>
        </w:rPr>
      </w:pPr>
      <w:r w:rsidRPr="00F64911">
        <w:rPr>
          <w:rStyle w:val="Refdenotaalpie"/>
          <w:rFonts w:ascii="Arial" w:hAnsi="Arial" w:cs="Arial"/>
          <w:sz w:val="19"/>
          <w:szCs w:val="19"/>
        </w:rPr>
        <w:footnoteRef/>
      </w:r>
      <w:r w:rsidRPr="00F64911">
        <w:rPr>
          <w:rFonts w:ascii="Arial" w:hAnsi="Arial" w:cs="Arial"/>
          <w:sz w:val="19"/>
          <w:szCs w:val="19"/>
        </w:rPr>
        <w:t xml:space="preserve"> </w:t>
      </w:r>
      <w:r w:rsidR="00F64911" w:rsidRPr="00F64911">
        <w:rPr>
          <w:rFonts w:ascii="Arial" w:hAnsi="Arial" w:cs="Arial"/>
          <w:sz w:val="19"/>
          <w:szCs w:val="19"/>
          <w:lang w:val="es-ES"/>
        </w:rPr>
        <w:t xml:space="preserve">Superintendencia de Servicios Públicos Domiciliarios. Concepto 626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173"/>
    <w:rsid w:val="000031A8"/>
    <w:rsid w:val="00003C5C"/>
    <w:rsid w:val="00003D39"/>
    <w:rsid w:val="000040D7"/>
    <w:rsid w:val="00004556"/>
    <w:rsid w:val="000051AF"/>
    <w:rsid w:val="000059D3"/>
    <w:rsid w:val="00005B6D"/>
    <w:rsid w:val="0000600A"/>
    <w:rsid w:val="00006081"/>
    <w:rsid w:val="00007750"/>
    <w:rsid w:val="000077FD"/>
    <w:rsid w:val="00007E37"/>
    <w:rsid w:val="00010C40"/>
    <w:rsid w:val="000112B4"/>
    <w:rsid w:val="00011DCC"/>
    <w:rsid w:val="00011EA4"/>
    <w:rsid w:val="00012532"/>
    <w:rsid w:val="00012B9E"/>
    <w:rsid w:val="00012F37"/>
    <w:rsid w:val="00012FBA"/>
    <w:rsid w:val="00013C6B"/>
    <w:rsid w:val="0001406B"/>
    <w:rsid w:val="000140E5"/>
    <w:rsid w:val="000143F8"/>
    <w:rsid w:val="00014624"/>
    <w:rsid w:val="00015126"/>
    <w:rsid w:val="00015B44"/>
    <w:rsid w:val="00016081"/>
    <w:rsid w:val="000165AC"/>
    <w:rsid w:val="00016651"/>
    <w:rsid w:val="000171A2"/>
    <w:rsid w:val="00017B65"/>
    <w:rsid w:val="00017FCD"/>
    <w:rsid w:val="00020158"/>
    <w:rsid w:val="000207E0"/>
    <w:rsid w:val="000209E2"/>
    <w:rsid w:val="00020F8F"/>
    <w:rsid w:val="00021A95"/>
    <w:rsid w:val="00021C8A"/>
    <w:rsid w:val="0002256F"/>
    <w:rsid w:val="00023DAE"/>
    <w:rsid w:val="00024896"/>
    <w:rsid w:val="000255FA"/>
    <w:rsid w:val="000257AA"/>
    <w:rsid w:val="00025D0A"/>
    <w:rsid w:val="000263F0"/>
    <w:rsid w:val="00026407"/>
    <w:rsid w:val="00026608"/>
    <w:rsid w:val="00027787"/>
    <w:rsid w:val="000278D2"/>
    <w:rsid w:val="00030DFB"/>
    <w:rsid w:val="00031364"/>
    <w:rsid w:val="000315E1"/>
    <w:rsid w:val="0003236E"/>
    <w:rsid w:val="000323C6"/>
    <w:rsid w:val="00032689"/>
    <w:rsid w:val="0003339A"/>
    <w:rsid w:val="000341F2"/>
    <w:rsid w:val="00035046"/>
    <w:rsid w:val="000351F2"/>
    <w:rsid w:val="0003535C"/>
    <w:rsid w:val="00035768"/>
    <w:rsid w:val="00036E03"/>
    <w:rsid w:val="00037A86"/>
    <w:rsid w:val="000406DB"/>
    <w:rsid w:val="0004094D"/>
    <w:rsid w:val="00041029"/>
    <w:rsid w:val="00041357"/>
    <w:rsid w:val="0004149B"/>
    <w:rsid w:val="00041FC6"/>
    <w:rsid w:val="00042961"/>
    <w:rsid w:val="00042C25"/>
    <w:rsid w:val="00042D03"/>
    <w:rsid w:val="00043086"/>
    <w:rsid w:val="000430A0"/>
    <w:rsid w:val="00043D3B"/>
    <w:rsid w:val="0004418C"/>
    <w:rsid w:val="00044204"/>
    <w:rsid w:val="0004477A"/>
    <w:rsid w:val="000449D4"/>
    <w:rsid w:val="0004600D"/>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578FF"/>
    <w:rsid w:val="00061010"/>
    <w:rsid w:val="00061D06"/>
    <w:rsid w:val="00062715"/>
    <w:rsid w:val="00062CDD"/>
    <w:rsid w:val="00062DB3"/>
    <w:rsid w:val="00063472"/>
    <w:rsid w:val="000640AF"/>
    <w:rsid w:val="00064940"/>
    <w:rsid w:val="00064CAE"/>
    <w:rsid w:val="00064DB7"/>
    <w:rsid w:val="00064FA7"/>
    <w:rsid w:val="00065195"/>
    <w:rsid w:val="0006536C"/>
    <w:rsid w:val="0006626E"/>
    <w:rsid w:val="00066A7F"/>
    <w:rsid w:val="0007025A"/>
    <w:rsid w:val="00070AF1"/>
    <w:rsid w:val="000714DE"/>
    <w:rsid w:val="0007254F"/>
    <w:rsid w:val="0007357C"/>
    <w:rsid w:val="00073C30"/>
    <w:rsid w:val="00074305"/>
    <w:rsid w:val="000744D0"/>
    <w:rsid w:val="00074B2A"/>
    <w:rsid w:val="00074EEE"/>
    <w:rsid w:val="000753D5"/>
    <w:rsid w:val="00075B3E"/>
    <w:rsid w:val="00076456"/>
    <w:rsid w:val="000776CA"/>
    <w:rsid w:val="0007779B"/>
    <w:rsid w:val="000777E7"/>
    <w:rsid w:val="0007790A"/>
    <w:rsid w:val="000779F2"/>
    <w:rsid w:val="0008017B"/>
    <w:rsid w:val="000809AD"/>
    <w:rsid w:val="00080ACD"/>
    <w:rsid w:val="000811ED"/>
    <w:rsid w:val="00081D62"/>
    <w:rsid w:val="00082B74"/>
    <w:rsid w:val="00083099"/>
    <w:rsid w:val="00083EDC"/>
    <w:rsid w:val="00084B97"/>
    <w:rsid w:val="00084F87"/>
    <w:rsid w:val="00085033"/>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617E"/>
    <w:rsid w:val="0009628D"/>
    <w:rsid w:val="0009670F"/>
    <w:rsid w:val="000970E4"/>
    <w:rsid w:val="0009791E"/>
    <w:rsid w:val="000979CF"/>
    <w:rsid w:val="000A03C8"/>
    <w:rsid w:val="000A05F2"/>
    <w:rsid w:val="000A06C4"/>
    <w:rsid w:val="000A0861"/>
    <w:rsid w:val="000A0EC4"/>
    <w:rsid w:val="000A0ED1"/>
    <w:rsid w:val="000A12DB"/>
    <w:rsid w:val="000A17C8"/>
    <w:rsid w:val="000A1B74"/>
    <w:rsid w:val="000A20D7"/>
    <w:rsid w:val="000A2128"/>
    <w:rsid w:val="000A362F"/>
    <w:rsid w:val="000A3B49"/>
    <w:rsid w:val="000A46FE"/>
    <w:rsid w:val="000A47E6"/>
    <w:rsid w:val="000A50B1"/>
    <w:rsid w:val="000A52C0"/>
    <w:rsid w:val="000A5AAF"/>
    <w:rsid w:val="000A5ACE"/>
    <w:rsid w:val="000A5F97"/>
    <w:rsid w:val="000A648E"/>
    <w:rsid w:val="000A7268"/>
    <w:rsid w:val="000A73BB"/>
    <w:rsid w:val="000A73E8"/>
    <w:rsid w:val="000A7EF4"/>
    <w:rsid w:val="000B0A15"/>
    <w:rsid w:val="000B103F"/>
    <w:rsid w:val="000B1437"/>
    <w:rsid w:val="000B1470"/>
    <w:rsid w:val="000B244D"/>
    <w:rsid w:val="000B2A1A"/>
    <w:rsid w:val="000B2B86"/>
    <w:rsid w:val="000B3051"/>
    <w:rsid w:val="000B419B"/>
    <w:rsid w:val="000B5781"/>
    <w:rsid w:val="000B5CB1"/>
    <w:rsid w:val="000B75F4"/>
    <w:rsid w:val="000C0185"/>
    <w:rsid w:val="000C084E"/>
    <w:rsid w:val="000C0F81"/>
    <w:rsid w:val="000C128D"/>
    <w:rsid w:val="000C17A3"/>
    <w:rsid w:val="000C1D4B"/>
    <w:rsid w:val="000C2DC4"/>
    <w:rsid w:val="000C3260"/>
    <w:rsid w:val="000C3B77"/>
    <w:rsid w:val="000C3E48"/>
    <w:rsid w:val="000C3F6D"/>
    <w:rsid w:val="000C47E0"/>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3FD"/>
    <w:rsid w:val="000D1CEB"/>
    <w:rsid w:val="000D2563"/>
    <w:rsid w:val="000D25BF"/>
    <w:rsid w:val="000D2FE4"/>
    <w:rsid w:val="000D3FDC"/>
    <w:rsid w:val="000D490B"/>
    <w:rsid w:val="000D4E38"/>
    <w:rsid w:val="000D50DB"/>
    <w:rsid w:val="000D6288"/>
    <w:rsid w:val="000D6C10"/>
    <w:rsid w:val="000D728B"/>
    <w:rsid w:val="000D7541"/>
    <w:rsid w:val="000D75E1"/>
    <w:rsid w:val="000E05E2"/>
    <w:rsid w:val="000E22CF"/>
    <w:rsid w:val="000E2977"/>
    <w:rsid w:val="000E2CC0"/>
    <w:rsid w:val="000E30AC"/>
    <w:rsid w:val="000E3B46"/>
    <w:rsid w:val="000E3E11"/>
    <w:rsid w:val="000E4596"/>
    <w:rsid w:val="000E4B94"/>
    <w:rsid w:val="000E4D50"/>
    <w:rsid w:val="000E5768"/>
    <w:rsid w:val="000E5843"/>
    <w:rsid w:val="000E6139"/>
    <w:rsid w:val="000E63B7"/>
    <w:rsid w:val="000E653C"/>
    <w:rsid w:val="000E6BE1"/>
    <w:rsid w:val="000E7E0B"/>
    <w:rsid w:val="000F0136"/>
    <w:rsid w:val="000F078A"/>
    <w:rsid w:val="000F122D"/>
    <w:rsid w:val="000F1450"/>
    <w:rsid w:val="000F14E8"/>
    <w:rsid w:val="000F1BBD"/>
    <w:rsid w:val="000F290F"/>
    <w:rsid w:val="000F3E51"/>
    <w:rsid w:val="000F4403"/>
    <w:rsid w:val="000F480B"/>
    <w:rsid w:val="000F4A7F"/>
    <w:rsid w:val="000F4E17"/>
    <w:rsid w:val="000F55A8"/>
    <w:rsid w:val="000F5615"/>
    <w:rsid w:val="000F6578"/>
    <w:rsid w:val="000F6F92"/>
    <w:rsid w:val="000F7E8F"/>
    <w:rsid w:val="000F7FBB"/>
    <w:rsid w:val="001000FB"/>
    <w:rsid w:val="00100A9E"/>
    <w:rsid w:val="00100F6A"/>
    <w:rsid w:val="00102605"/>
    <w:rsid w:val="00102686"/>
    <w:rsid w:val="00102745"/>
    <w:rsid w:val="00103795"/>
    <w:rsid w:val="00103915"/>
    <w:rsid w:val="001039AA"/>
    <w:rsid w:val="00103EA0"/>
    <w:rsid w:val="00104149"/>
    <w:rsid w:val="00104F1C"/>
    <w:rsid w:val="001051E5"/>
    <w:rsid w:val="00105A74"/>
    <w:rsid w:val="00105ACB"/>
    <w:rsid w:val="00105AEF"/>
    <w:rsid w:val="00106259"/>
    <w:rsid w:val="001068EB"/>
    <w:rsid w:val="001078CE"/>
    <w:rsid w:val="00110F61"/>
    <w:rsid w:val="001111BD"/>
    <w:rsid w:val="0011165A"/>
    <w:rsid w:val="00111681"/>
    <w:rsid w:val="00111B2B"/>
    <w:rsid w:val="00112774"/>
    <w:rsid w:val="00112B2E"/>
    <w:rsid w:val="00113003"/>
    <w:rsid w:val="00113062"/>
    <w:rsid w:val="0011318E"/>
    <w:rsid w:val="0011359A"/>
    <w:rsid w:val="00113705"/>
    <w:rsid w:val="00113975"/>
    <w:rsid w:val="00113CFC"/>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E27"/>
    <w:rsid w:val="00123FB5"/>
    <w:rsid w:val="0012400F"/>
    <w:rsid w:val="001249DC"/>
    <w:rsid w:val="0012572D"/>
    <w:rsid w:val="00125BED"/>
    <w:rsid w:val="00125C59"/>
    <w:rsid w:val="00125D4F"/>
    <w:rsid w:val="00127004"/>
    <w:rsid w:val="0012770B"/>
    <w:rsid w:val="00127AF2"/>
    <w:rsid w:val="00127EDC"/>
    <w:rsid w:val="00127F42"/>
    <w:rsid w:val="00127F6D"/>
    <w:rsid w:val="00130197"/>
    <w:rsid w:val="00130355"/>
    <w:rsid w:val="00130365"/>
    <w:rsid w:val="001304E5"/>
    <w:rsid w:val="00131B5A"/>
    <w:rsid w:val="001329BC"/>
    <w:rsid w:val="00132C30"/>
    <w:rsid w:val="00132EFD"/>
    <w:rsid w:val="00133AED"/>
    <w:rsid w:val="00134BCD"/>
    <w:rsid w:val="00134E09"/>
    <w:rsid w:val="001350AB"/>
    <w:rsid w:val="00135DB9"/>
    <w:rsid w:val="00135E5D"/>
    <w:rsid w:val="0013695C"/>
    <w:rsid w:val="00136BF7"/>
    <w:rsid w:val="00136C78"/>
    <w:rsid w:val="00137440"/>
    <w:rsid w:val="001378B9"/>
    <w:rsid w:val="00137FFA"/>
    <w:rsid w:val="00140109"/>
    <w:rsid w:val="0014029B"/>
    <w:rsid w:val="001403EF"/>
    <w:rsid w:val="00140464"/>
    <w:rsid w:val="00140A4F"/>
    <w:rsid w:val="001413AB"/>
    <w:rsid w:val="00141DBF"/>
    <w:rsid w:val="00142EFD"/>
    <w:rsid w:val="00144335"/>
    <w:rsid w:val="0014502F"/>
    <w:rsid w:val="00145282"/>
    <w:rsid w:val="001453B0"/>
    <w:rsid w:val="001454D9"/>
    <w:rsid w:val="00145D8E"/>
    <w:rsid w:val="00146083"/>
    <w:rsid w:val="001462F7"/>
    <w:rsid w:val="001471AB"/>
    <w:rsid w:val="00147F35"/>
    <w:rsid w:val="00150005"/>
    <w:rsid w:val="00151AEB"/>
    <w:rsid w:val="00151B99"/>
    <w:rsid w:val="00151E79"/>
    <w:rsid w:val="001521B2"/>
    <w:rsid w:val="00152EDD"/>
    <w:rsid w:val="00153491"/>
    <w:rsid w:val="0015361C"/>
    <w:rsid w:val="0015372F"/>
    <w:rsid w:val="00153BFB"/>
    <w:rsid w:val="0015407E"/>
    <w:rsid w:val="0015448E"/>
    <w:rsid w:val="00154A6F"/>
    <w:rsid w:val="00154B68"/>
    <w:rsid w:val="00155BED"/>
    <w:rsid w:val="00155D08"/>
    <w:rsid w:val="0015623B"/>
    <w:rsid w:val="00156BE5"/>
    <w:rsid w:val="00157232"/>
    <w:rsid w:val="00160401"/>
    <w:rsid w:val="00160C01"/>
    <w:rsid w:val="00160D4E"/>
    <w:rsid w:val="00160F84"/>
    <w:rsid w:val="00161DDA"/>
    <w:rsid w:val="00161E62"/>
    <w:rsid w:val="00161F1C"/>
    <w:rsid w:val="0016200B"/>
    <w:rsid w:val="0016204B"/>
    <w:rsid w:val="00163D7A"/>
    <w:rsid w:val="00164281"/>
    <w:rsid w:val="00165703"/>
    <w:rsid w:val="00165E5C"/>
    <w:rsid w:val="00166204"/>
    <w:rsid w:val="00166797"/>
    <w:rsid w:val="0016685F"/>
    <w:rsid w:val="0016712F"/>
    <w:rsid w:val="00167503"/>
    <w:rsid w:val="001676A9"/>
    <w:rsid w:val="00167A15"/>
    <w:rsid w:val="00167A50"/>
    <w:rsid w:val="00167D1A"/>
    <w:rsid w:val="00167DF5"/>
    <w:rsid w:val="00170001"/>
    <w:rsid w:val="00172198"/>
    <w:rsid w:val="00172612"/>
    <w:rsid w:val="00172817"/>
    <w:rsid w:val="001734E3"/>
    <w:rsid w:val="001742BF"/>
    <w:rsid w:val="001742E1"/>
    <w:rsid w:val="00175E49"/>
    <w:rsid w:val="0017649F"/>
    <w:rsid w:val="0017655B"/>
    <w:rsid w:val="00177EAA"/>
    <w:rsid w:val="001805C1"/>
    <w:rsid w:val="00180A2E"/>
    <w:rsid w:val="00180F75"/>
    <w:rsid w:val="001813AF"/>
    <w:rsid w:val="001826C9"/>
    <w:rsid w:val="001829CD"/>
    <w:rsid w:val="00182F01"/>
    <w:rsid w:val="00184219"/>
    <w:rsid w:val="00184F27"/>
    <w:rsid w:val="0018519B"/>
    <w:rsid w:val="001858C9"/>
    <w:rsid w:val="00185966"/>
    <w:rsid w:val="00185A2D"/>
    <w:rsid w:val="00185AFE"/>
    <w:rsid w:val="00185E78"/>
    <w:rsid w:val="001868D9"/>
    <w:rsid w:val="00187177"/>
    <w:rsid w:val="00187ABD"/>
    <w:rsid w:val="001904E3"/>
    <w:rsid w:val="0019087A"/>
    <w:rsid w:val="00191C5A"/>
    <w:rsid w:val="00191CEB"/>
    <w:rsid w:val="00191E63"/>
    <w:rsid w:val="00192D68"/>
    <w:rsid w:val="0019388B"/>
    <w:rsid w:val="00193ADE"/>
    <w:rsid w:val="00193B9A"/>
    <w:rsid w:val="001940ED"/>
    <w:rsid w:val="001946AE"/>
    <w:rsid w:val="001946D5"/>
    <w:rsid w:val="00194E8C"/>
    <w:rsid w:val="001962EC"/>
    <w:rsid w:val="001963DD"/>
    <w:rsid w:val="001965DB"/>
    <w:rsid w:val="00196D01"/>
    <w:rsid w:val="00196DC9"/>
    <w:rsid w:val="00196E95"/>
    <w:rsid w:val="00197758"/>
    <w:rsid w:val="001A0236"/>
    <w:rsid w:val="001A0915"/>
    <w:rsid w:val="001A0AF8"/>
    <w:rsid w:val="001A0E1B"/>
    <w:rsid w:val="001A1490"/>
    <w:rsid w:val="001A18D5"/>
    <w:rsid w:val="001A1A38"/>
    <w:rsid w:val="001A1BE0"/>
    <w:rsid w:val="001A1D4A"/>
    <w:rsid w:val="001A3011"/>
    <w:rsid w:val="001A3078"/>
    <w:rsid w:val="001A4A9B"/>
    <w:rsid w:val="001A4B32"/>
    <w:rsid w:val="001A4DAF"/>
    <w:rsid w:val="001A54CD"/>
    <w:rsid w:val="001A611F"/>
    <w:rsid w:val="001A66DF"/>
    <w:rsid w:val="001A67D0"/>
    <w:rsid w:val="001A6863"/>
    <w:rsid w:val="001A7591"/>
    <w:rsid w:val="001A75B1"/>
    <w:rsid w:val="001A7B06"/>
    <w:rsid w:val="001B0366"/>
    <w:rsid w:val="001B0444"/>
    <w:rsid w:val="001B096B"/>
    <w:rsid w:val="001B0F9F"/>
    <w:rsid w:val="001B123C"/>
    <w:rsid w:val="001B1A0D"/>
    <w:rsid w:val="001B1BF1"/>
    <w:rsid w:val="001B21AC"/>
    <w:rsid w:val="001B2456"/>
    <w:rsid w:val="001B3B25"/>
    <w:rsid w:val="001B449C"/>
    <w:rsid w:val="001B4AA2"/>
    <w:rsid w:val="001B4ADE"/>
    <w:rsid w:val="001B5530"/>
    <w:rsid w:val="001B5EF8"/>
    <w:rsid w:val="001B6261"/>
    <w:rsid w:val="001B71E8"/>
    <w:rsid w:val="001C033E"/>
    <w:rsid w:val="001C07C6"/>
    <w:rsid w:val="001C120D"/>
    <w:rsid w:val="001C16DA"/>
    <w:rsid w:val="001C19CD"/>
    <w:rsid w:val="001C2119"/>
    <w:rsid w:val="001C22D5"/>
    <w:rsid w:val="001C2515"/>
    <w:rsid w:val="001C26FB"/>
    <w:rsid w:val="001C308E"/>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2552"/>
    <w:rsid w:val="001D2EEE"/>
    <w:rsid w:val="001D30F3"/>
    <w:rsid w:val="001D31A0"/>
    <w:rsid w:val="001D338E"/>
    <w:rsid w:val="001D4562"/>
    <w:rsid w:val="001D56E9"/>
    <w:rsid w:val="001D6944"/>
    <w:rsid w:val="001D6CD2"/>
    <w:rsid w:val="001D796A"/>
    <w:rsid w:val="001D7A84"/>
    <w:rsid w:val="001D7C79"/>
    <w:rsid w:val="001E003B"/>
    <w:rsid w:val="001E1CC4"/>
    <w:rsid w:val="001E1D38"/>
    <w:rsid w:val="001E28A0"/>
    <w:rsid w:val="001E3FFE"/>
    <w:rsid w:val="001E4258"/>
    <w:rsid w:val="001E5140"/>
    <w:rsid w:val="001E5D6A"/>
    <w:rsid w:val="001E6A94"/>
    <w:rsid w:val="001E70FB"/>
    <w:rsid w:val="001E780A"/>
    <w:rsid w:val="001F0325"/>
    <w:rsid w:val="001F0806"/>
    <w:rsid w:val="001F0D15"/>
    <w:rsid w:val="001F0FA0"/>
    <w:rsid w:val="001F1349"/>
    <w:rsid w:val="001F1863"/>
    <w:rsid w:val="001F2356"/>
    <w:rsid w:val="001F2462"/>
    <w:rsid w:val="001F2A68"/>
    <w:rsid w:val="001F2C47"/>
    <w:rsid w:val="001F4773"/>
    <w:rsid w:val="001F5008"/>
    <w:rsid w:val="001F56AA"/>
    <w:rsid w:val="001F57EB"/>
    <w:rsid w:val="001F58AA"/>
    <w:rsid w:val="001F5A4E"/>
    <w:rsid w:val="001F5EF6"/>
    <w:rsid w:val="001F657F"/>
    <w:rsid w:val="001F6FB6"/>
    <w:rsid w:val="001F72BB"/>
    <w:rsid w:val="001F7978"/>
    <w:rsid w:val="001F7A0E"/>
    <w:rsid w:val="001F7A4B"/>
    <w:rsid w:val="0020022E"/>
    <w:rsid w:val="0020054E"/>
    <w:rsid w:val="00201508"/>
    <w:rsid w:val="00201AC4"/>
    <w:rsid w:val="00201F1E"/>
    <w:rsid w:val="00202761"/>
    <w:rsid w:val="0020299B"/>
    <w:rsid w:val="00202B2A"/>
    <w:rsid w:val="00202E44"/>
    <w:rsid w:val="002037AA"/>
    <w:rsid w:val="00203FE3"/>
    <w:rsid w:val="002042D8"/>
    <w:rsid w:val="00204515"/>
    <w:rsid w:val="00204BF5"/>
    <w:rsid w:val="00204E6B"/>
    <w:rsid w:val="002053EF"/>
    <w:rsid w:val="002058D4"/>
    <w:rsid w:val="0020632A"/>
    <w:rsid w:val="0020697F"/>
    <w:rsid w:val="00206F4D"/>
    <w:rsid w:val="0020726E"/>
    <w:rsid w:val="00207389"/>
    <w:rsid w:val="002110EB"/>
    <w:rsid w:val="00211338"/>
    <w:rsid w:val="00211388"/>
    <w:rsid w:val="0021148C"/>
    <w:rsid w:val="00211694"/>
    <w:rsid w:val="0021201A"/>
    <w:rsid w:val="00212545"/>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DB8"/>
    <w:rsid w:val="002202CE"/>
    <w:rsid w:val="0022032A"/>
    <w:rsid w:val="002212FB"/>
    <w:rsid w:val="0022194E"/>
    <w:rsid w:val="002220B1"/>
    <w:rsid w:val="002221CE"/>
    <w:rsid w:val="00222BE8"/>
    <w:rsid w:val="00222DF6"/>
    <w:rsid w:val="00223102"/>
    <w:rsid w:val="002232CB"/>
    <w:rsid w:val="00224022"/>
    <w:rsid w:val="00225B35"/>
    <w:rsid w:val="00226055"/>
    <w:rsid w:val="0022609C"/>
    <w:rsid w:val="0022613B"/>
    <w:rsid w:val="0022613F"/>
    <w:rsid w:val="0022614F"/>
    <w:rsid w:val="00226236"/>
    <w:rsid w:val="002266AF"/>
    <w:rsid w:val="002270C9"/>
    <w:rsid w:val="00227A8B"/>
    <w:rsid w:val="0023146B"/>
    <w:rsid w:val="002315A0"/>
    <w:rsid w:val="00231748"/>
    <w:rsid w:val="00231A18"/>
    <w:rsid w:val="00231DCC"/>
    <w:rsid w:val="00231EC7"/>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20F"/>
    <w:rsid w:val="0024131D"/>
    <w:rsid w:val="002415B8"/>
    <w:rsid w:val="002415C6"/>
    <w:rsid w:val="00241B82"/>
    <w:rsid w:val="00242304"/>
    <w:rsid w:val="00242D5F"/>
    <w:rsid w:val="00242D62"/>
    <w:rsid w:val="002430D0"/>
    <w:rsid w:val="002431D7"/>
    <w:rsid w:val="00244058"/>
    <w:rsid w:val="00244FC3"/>
    <w:rsid w:val="00245718"/>
    <w:rsid w:val="002457E9"/>
    <w:rsid w:val="00245E07"/>
    <w:rsid w:val="0024665E"/>
    <w:rsid w:val="00246BEA"/>
    <w:rsid w:val="00247712"/>
    <w:rsid w:val="00247E40"/>
    <w:rsid w:val="00250A9E"/>
    <w:rsid w:val="00250EC6"/>
    <w:rsid w:val="002515C7"/>
    <w:rsid w:val="00251866"/>
    <w:rsid w:val="00251A9F"/>
    <w:rsid w:val="00252492"/>
    <w:rsid w:val="00252B35"/>
    <w:rsid w:val="00253070"/>
    <w:rsid w:val="0025316D"/>
    <w:rsid w:val="00253A02"/>
    <w:rsid w:val="00253B81"/>
    <w:rsid w:val="00254AE9"/>
    <w:rsid w:val="002554DE"/>
    <w:rsid w:val="00255575"/>
    <w:rsid w:val="00255AD7"/>
    <w:rsid w:val="00255E11"/>
    <w:rsid w:val="002564B7"/>
    <w:rsid w:val="00256835"/>
    <w:rsid w:val="002569F0"/>
    <w:rsid w:val="00256C01"/>
    <w:rsid w:val="00256E1A"/>
    <w:rsid w:val="00256ECF"/>
    <w:rsid w:val="00257730"/>
    <w:rsid w:val="00257999"/>
    <w:rsid w:val="002604AA"/>
    <w:rsid w:val="00260523"/>
    <w:rsid w:val="0026129B"/>
    <w:rsid w:val="00261560"/>
    <w:rsid w:val="00261715"/>
    <w:rsid w:val="00261CF9"/>
    <w:rsid w:val="00261EC0"/>
    <w:rsid w:val="0026231B"/>
    <w:rsid w:val="00263101"/>
    <w:rsid w:val="002631D1"/>
    <w:rsid w:val="00263201"/>
    <w:rsid w:val="00263A37"/>
    <w:rsid w:val="00264266"/>
    <w:rsid w:val="0026471F"/>
    <w:rsid w:val="0026480D"/>
    <w:rsid w:val="002653A6"/>
    <w:rsid w:val="002661F1"/>
    <w:rsid w:val="00266316"/>
    <w:rsid w:val="00266DB6"/>
    <w:rsid w:val="002711A4"/>
    <w:rsid w:val="00271230"/>
    <w:rsid w:val="00271F13"/>
    <w:rsid w:val="00272945"/>
    <w:rsid w:val="00272E89"/>
    <w:rsid w:val="00272F59"/>
    <w:rsid w:val="002742D0"/>
    <w:rsid w:val="0027482E"/>
    <w:rsid w:val="002748F1"/>
    <w:rsid w:val="00274DB5"/>
    <w:rsid w:val="00275BB1"/>
    <w:rsid w:val="00276EF7"/>
    <w:rsid w:val="0027770B"/>
    <w:rsid w:val="00277933"/>
    <w:rsid w:val="00277F8D"/>
    <w:rsid w:val="00277FA7"/>
    <w:rsid w:val="00280046"/>
    <w:rsid w:val="002809B4"/>
    <w:rsid w:val="00280B4F"/>
    <w:rsid w:val="00280F3D"/>
    <w:rsid w:val="0028106A"/>
    <w:rsid w:val="00281EB4"/>
    <w:rsid w:val="00282E03"/>
    <w:rsid w:val="0028308E"/>
    <w:rsid w:val="002834E9"/>
    <w:rsid w:val="002837BA"/>
    <w:rsid w:val="00283A52"/>
    <w:rsid w:val="00283C5E"/>
    <w:rsid w:val="00283E26"/>
    <w:rsid w:val="0028428F"/>
    <w:rsid w:val="00284CFC"/>
    <w:rsid w:val="00285832"/>
    <w:rsid w:val="00285969"/>
    <w:rsid w:val="0028599C"/>
    <w:rsid w:val="0028663B"/>
    <w:rsid w:val="00286CEC"/>
    <w:rsid w:val="002870F9"/>
    <w:rsid w:val="002871A9"/>
    <w:rsid w:val="00287505"/>
    <w:rsid w:val="00287BDB"/>
    <w:rsid w:val="00290781"/>
    <w:rsid w:val="00291784"/>
    <w:rsid w:val="002920DF"/>
    <w:rsid w:val="002928A3"/>
    <w:rsid w:val="002929BB"/>
    <w:rsid w:val="00294368"/>
    <w:rsid w:val="00294B78"/>
    <w:rsid w:val="00295416"/>
    <w:rsid w:val="00295949"/>
    <w:rsid w:val="00295D7C"/>
    <w:rsid w:val="0029624A"/>
    <w:rsid w:val="00296922"/>
    <w:rsid w:val="00297098"/>
    <w:rsid w:val="00297921"/>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D94"/>
    <w:rsid w:val="002A3F66"/>
    <w:rsid w:val="002A4736"/>
    <w:rsid w:val="002A4B1C"/>
    <w:rsid w:val="002A55FE"/>
    <w:rsid w:val="002A625C"/>
    <w:rsid w:val="002A6AFB"/>
    <w:rsid w:val="002A733D"/>
    <w:rsid w:val="002A774A"/>
    <w:rsid w:val="002A7840"/>
    <w:rsid w:val="002A78F3"/>
    <w:rsid w:val="002A7D84"/>
    <w:rsid w:val="002A7E5C"/>
    <w:rsid w:val="002A7F6D"/>
    <w:rsid w:val="002B0D83"/>
    <w:rsid w:val="002B1342"/>
    <w:rsid w:val="002B14E9"/>
    <w:rsid w:val="002B1B57"/>
    <w:rsid w:val="002B1F83"/>
    <w:rsid w:val="002B27C8"/>
    <w:rsid w:val="002B2A7F"/>
    <w:rsid w:val="002B330B"/>
    <w:rsid w:val="002B39BE"/>
    <w:rsid w:val="002B3DE5"/>
    <w:rsid w:val="002B438C"/>
    <w:rsid w:val="002B48DB"/>
    <w:rsid w:val="002B4B34"/>
    <w:rsid w:val="002B541A"/>
    <w:rsid w:val="002B5EAB"/>
    <w:rsid w:val="002B5F2E"/>
    <w:rsid w:val="002B6407"/>
    <w:rsid w:val="002B6416"/>
    <w:rsid w:val="002B6459"/>
    <w:rsid w:val="002B6F22"/>
    <w:rsid w:val="002B7014"/>
    <w:rsid w:val="002B73B0"/>
    <w:rsid w:val="002C0589"/>
    <w:rsid w:val="002C1D61"/>
    <w:rsid w:val="002C24B4"/>
    <w:rsid w:val="002C2B3A"/>
    <w:rsid w:val="002C2B87"/>
    <w:rsid w:val="002C3CF4"/>
    <w:rsid w:val="002C441A"/>
    <w:rsid w:val="002C4A2B"/>
    <w:rsid w:val="002C4A73"/>
    <w:rsid w:val="002C4B84"/>
    <w:rsid w:val="002C4C0C"/>
    <w:rsid w:val="002C5016"/>
    <w:rsid w:val="002C5C2F"/>
    <w:rsid w:val="002C5D0F"/>
    <w:rsid w:val="002C60B9"/>
    <w:rsid w:val="002C6F77"/>
    <w:rsid w:val="002C704D"/>
    <w:rsid w:val="002D0845"/>
    <w:rsid w:val="002D0933"/>
    <w:rsid w:val="002D1555"/>
    <w:rsid w:val="002D15B6"/>
    <w:rsid w:val="002D19BB"/>
    <w:rsid w:val="002D1A9B"/>
    <w:rsid w:val="002D1F51"/>
    <w:rsid w:val="002D20F8"/>
    <w:rsid w:val="002D22BD"/>
    <w:rsid w:val="002D22C5"/>
    <w:rsid w:val="002D2C9E"/>
    <w:rsid w:val="002D302A"/>
    <w:rsid w:val="002D36C6"/>
    <w:rsid w:val="002D37C1"/>
    <w:rsid w:val="002D444B"/>
    <w:rsid w:val="002D46A6"/>
    <w:rsid w:val="002D46B4"/>
    <w:rsid w:val="002D46CE"/>
    <w:rsid w:val="002D49C2"/>
    <w:rsid w:val="002D4A45"/>
    <w:rsid w:val="002D4B42"/>
    <w:rsid w:val="002D4B43"/>
    <w:rsid w:val="002D5A1B"/>
    <w:rsid w:val="002D6558"/>
    <w:rsid w:val="002D65BC"/>
    <w:rsid w:val="002E055C"/>
    <w:rsid w:val="002E1050"/>
    <w:rsid w:val="002E107E"/>
    <w:rsid w:val="002E18E5"/>
    <w:rsid w:val="002E1953"/>
    <w:rsid w:val="002E2C3F"/>
    <w:rsid w:val="002E2CB5"/>
    <w:rsid w:val="002E2D7D"/>
    <w:rsid w:val="002E32D0"/>
    <w:rsid w:val="002E3931"/>
    <w:rsid w:val="002E3D76"/>
    <w:rsid w:val="002E40A1"/>
    <w:rsid w:val="002E48EC"/>
    <w:rsid w:val="002E4B44"/>
    <w:rsid w:val="002E4ECB"/>
    <w:rsid w:val="002E4F23"/>
    <w:rsid w:val="002E635A"/>
    <w:rsid w:val="002E6D68"/>
    <w:rsid w:val="002E7847"/>
    <w:rsid w:val="002F0073"/>
    <w:rsid w:val="002F1B27"/>
    <w:rsid w:val="002F1C67"/>
    <w:rsid w:val="002F240B"/>
    <w:rsid w:val="002F24DA"/>
    <w:rsid w:val="002F2F50"/>
    <w:rsid w:val="002F33EC"/>
    <w:rsid w:val="002F34E3"/>
    <w:rsid w:val="002F3601"/>
    <w:rsid w:val="002F40E2"/>
    <w:rsid w:val="002F45F6"/>
    <w:rsid w:val="002F5A6F"/>
    <w:rsid w:val="002F692F"/>
    <w:rsid w:val="002F7031"/>
    <w:rsid w:val="002F7961"/>
    <w:rsid w:val="002F7B66"/>
    <w:rsid w:val="00300CB4"/>
    <w:rsid w:val="00300E24"/>
    <w:rsid w:val="0030257B"/>
    <w:rsid w:val="003033BA"/>
    <w:rsid w:val="00303C19"/>
    <w:rsid w:val="003043A3"/>
    <w:rsid w:val="0030462D"/>
    <w:rsid w:val="00304BD4"/>
    <w:rsid w:val="00304F54"/>
    <w:rsid w:val="0030500A"/>
    <w:rsid w:val="003052EB"/>
    <w:rsid w:val="00305FCB"/>
    <w:rsid w:val="003063C3"/>
    <w:rsid w:val="003069DC"/>
    <w:rsid w:val="00306A13"/>
    <w:rsid w:val="00306B44"/>
    <w:rsid w:val="00307C44"/>
    <w:rsid w:val="0031040A"/>
    <w:rsid w:val="0031088E"/>
    <w:rsid w:val="00310D01"/>
    <w:rsid w:val="00311376"/>
    <w:rsid w:val="00311A1F"/>
    <w:rsid w:val="00311B47"/>
    <w:rsid w:val="00311D52"/>
    <w:rsid w:val="00312190"/>
    <w:rsid w:val="003125E0"/>
    <w:rsid w:val="0031271D"/>
    <w:rsid w:val="003132BB"/>
    <w:rsid w:val="00313337"/>
    <w:rsid w:val="00313447"/>
    <w:rsid w:val="00313748"/>
    <w:rsid w:val="00313EA3"/>
    <w:rsid w:val="003151FE"/>
    <w:rsid w:val="00315365"/>
    <w:rsid w:val="00315457"/>
    <w:rsid w:val="00315E2A"/>
    <w:rsid w:val="003161A4"/>
    <w:rsid w:val="00316955"/>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3881"/>
    <w:rsid w:val="00324885"/>
    <w:rsid w:val="003251A8"/>
    <w:rsid w:val="003254B1"/>
    <w:rsid w:val="00325AD9"/>
    <w:rsid w:val="00325D79"/>
    <w:rsid w:val="00325D98"/>
    <w:rsid w:val="0032682A"/>
    <w:rsid w:val="00327A5C"/>
    <w:rsid w:val="003305BD"/>
    <w:rsid w:val="0033092C"/>
    <w:rsid w:val="0033122A"/>
    <w:rsid w:val="003315AC"/>
    <w:rsid w:val="00331932"/>
    <w:rsid w:val="00331F74"/>
    <w:rsid w:val="00332382"/>
    <w:rsid w:val="00332453"/>
    <w:rsid w:val="0033251B"/>
    <w:rsid w:val="00333A88"/>
    <w:rsid w:val="003349E8"/>
    <w:rsid w:val="003351FF"/>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760"/>
    <w:rsid w:val="003454E8"/>
    <w:rsid w:val="00345574"/>
    <w:rsid w:val="00345965"/>
    <w:rsid w:val="0034680A"/>
    <w:rsid w:val="00346C62"/>
    <w:rsid w:val="0034713F"/>
    <w:rsid w:val="00347202"/>
    <w:rsid w:val="0034778E"/>
    <w:rsid w:val="00347A5A"/>
    <w:rsid w:val="003501E2"/>
    <w:rsid w:val="003514B8"/>
    <w:rsid w:val="00351E10"/>
    <w:rsid w:val="00352CD6"/>
    <w:rsid w:val="003533F4"/>
    <w:rsid w:val="003536F6"/>
    <w:rsid w:val="00353DD5"/>
    <w:rsid w:val="00353F36"/>
    <w:rsid w:val="00354DBF"/>
    <w:rsid w:val="00355131"/>
    <w:rsid w:val="00355F74"/>
    <w:rsid w:val="003560DB"/>
    <w:rsid w:val="003564DB"/>
    <w:rsid w:val="00356F87"/>
    <w:rsid w:val="00357E83"/>
    <w:rsid w:val="00360CF3"/>
    <w:rsid w:val="00361A59"/>
    <w:rsid w:val="0036291D"/>
    <w:rsid w:val="00363348"/>
    <w:rsid w:val="00363857"/>
    <w:rsid w:val="00363D59"/>
    <w:rsid w:val="00363F08"/>
    <w:rsid w:val="003640F7"/>
    <w:rsid w:val="0036594A"/>
    <w:rsid w:val="00365AE5"/>
    <w:rsid w:val="00365D3A"/>
    <w:rsid w:val="003664FF"/>
    <w:rsid w:val="00366BD2"/>
    <w:rsid w:val="003670B8"/>
    <w:rsid w:val="003704A3"/>
    <w:rsid w:val="003706F2"/>
    <w:rsid w:val="003709E8"/>
    <w:rsid w:val="0037124F"/>
    <w:rsid w:val="00373827"/>
    <w:rsid w:val="0037401C"/>
    <w:rsid w:val="0037507B"/>
    <w:rsid w:val="00375C7C"/>
    <w:rsid w:val="00377027"/>
    <w:rsid w:val="00377135"/>
    <w:rsid w:val="00380272"/>
    <w:rsid w:val="003805DB"/>
    <w:rsid w:val="0038152A"/>
    <w:rsid w:val="0038245D"/>
    <w:rsid w:val="00382BAD"/>
    <w:rsid w:val="003835FD"/>
    <w:rsid w:val="00383EDF"/>
    <w:rsid w:val="00384494"/>
    <w:rsid w:val="00384C5E"/>
    <w:rsid w:val="00384DF1"/>
    <w:rsid w:val="00384FF3"/>
    <w:rsid w:val="00386456"/>
    <w:rsid w:val="003865A9"/>
    <w:rsid w:val="0039047D"/>
    <w:rsid w:val="003906FD"/>
    <w:rsid w:val="0039092B"/>
    <w:rsid w:val="00390BD9"/>
    <w:rsid w:val="00390F32"/>
    <w:rsid w:val="0039135E"/>
    <w:rsid w:val="00391867"/>
    <w:rsid w:val="0039285D"/>
    <w:rsid w:val="0039319C"/>
    <w:rsid w:val="00393577"/>
    <w:rsid w:val="00393CAE"/>
    <w:rsid w:val="003945F4"/>
    <w:rsid w:val="00394EB5"/>
    <w:rsid w:val="003953B4"/>
    <w:rsid w:val="00395558"/>
    <w:rsid w:val="0039615F"/>
    <w:rsid w:val="003966A0"/>
    <w:rsid w:val="00396A29"/>
    <w:rsid w:val="00397FF0"/>
    <w:rsid w:val="003A058E"/>
    <w:rsid w:val="003A0878"/>
    <w:rsid w:val="003A1561"/>
    <w:rsid w:val="003A1D25"/>
    <w:rsid w:val="003A22A2"/>
    <w:rsid w:val="003A2447"/>
    <w:rsid w:val="003A2AA1"/>
    <w:rsid w:val="003A31A5"/>
    <w:rsid w:val="003A329A"/>
    <w:rsid w:val="003A3603"/>
    <w:rsid w:val="003A3851"/>
    <w:rsid w:val="003A39DD"/>
    <w:rsid w:val="003A40DB"/>
    <w:rsid w:val="003A4199"/>
    <w:rsid w:val="003A41C5"/>
    <w:rsid w:val="003A4A8E"/>
    <w:rsid w:val="003A4C7B"/>
    <w:rsid w:val="003A563C"/>
    <w:rsid w:val="003A581E"/>
    <w:rsid w:val="003A5E7E"/>
    <w:rsid w:val="003A6160"/>
    <w:rsid w:val="003A65A5"/>
    <w:rsid w:val="003A65AC"/>
    <w:rsid w:val="003A72F5"/>
    <w:rsid w:val="003A78E5"/>
    <w:rsid w:val="003B0341"/>
    <w:rsid w:val="003B10E9"/>
    <w:rsid w:val="003B1961"/>
    <w:rsid w:val="003B1E57"/>
    <w:rsid w:val="003B2EF3"/>
    <w:rsid w:val="003B534F"/>
    <w:rsid w:val="003B5391"/>
    <w:rsid w:val="003B58CE"/>
    <w:rsid w:val="003B65D7"/>
    <w:rsid w:val="003B65E0"/>
    <w:rsid w:val="003B6720"/>
    <w:rsid w:val="003B6BD4"/>
    <w:rsid w:val="003B6F4D"/>
    <w:rsid w:val="003B6FE7"/>
    <w:rsid w:val="003C0491"/>
    <w:rsid w:val="003C0818"/>
    <w:rsid w:val="003C0C0F"/>
    <w:rsid w:val="003C0D1F"/>
    <w:rsid w:val="003C116A"/>
    <w:rsid w:val="003C1AF4"/>
    <w:rsid w:val="003C1CB8"/>
    <w:rsid w:val="003C22DA"/>
    <w:rsid w:val="003C2550"/>
    <w:rsid w:val="003C287F"/>
    <w:rsid w:val="003C3339"/>
    <w:rsid w:val="003C375A"/>
    <w:rsid w:val="003C4317"/>
    <w:rsid w:val="003C4D9F"/>
    <w:rsid w:val="003C5247"/>
    <w:rsid w:val="003C5B02"/>
    <w:rsid w:val="003C5E8A"/>
    <w:rsid w:val="003C622C"/>
    <w:rsid w:val="003C6505"/>
    <w:rsid w:val="003C72FD"/>
    <w:rsid w:val="003C73C7"/>
    <w:rsid w:val="003C7CFB"/>
    <w:rsid w:val="003D02F3"/>
    <w:rsid w:val="003D050B"/>
    <w:rsid w:val="003D0B98"/>
    <w:rsid w:val="003D0C3C"/>
    <w:rsid w:val="003D0DE5"/>
    <w:rsid w:val="003D1351"/>
    <w:rsid w:val="003D21C1"/>
    <w:rsid w:val="003D3B15"/>
    <w:rsid w:val="003D3B2E"/>
    <w:rsid w:val="003D3F28"/>
    <w:rsid w:val="003D4101"/>
    <w:rsid w:val="003D484D"/>
    <w:rsid w:val="003D49CB"/>
    <w:rsid w:val="003D4F41"/>
    <w:rsid w:val="003D5F10"/>
    <w:rsid w:val="003D65E0"/>
    <w:rsid w:val="003D6B8F"/>
    <w:rsid w:val="003D7566"/>
    <w:rsid w:val="003E0224"/>
    <w:rsid w:val="003E09BB"/>
    <w:rsid w:val="003E13D2"/>
    <w:rsid w:val="003E159D"/>
    <w:rsid w:val="003E20EA"/>
    <w:rsid w:val="003E210C"/>
    <w:rsid w:val="003E212A"/>
    <w:rsid w:val="003E2F55"/>
    <w:rsid w:val="003E324A"/>
    <w:rsid w:val="003E34DB"/>
    <w:rsid w:val="003E3833"/>
    <w:rsid w:val="003E3AF9"/>
    <w:rsid w:val="003E3E35"/>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2A2"/>
    <w:rsid w:val="003F060E"/>
    <w:rsid w:val="003F0F7F"/>
    <w:rsid w:val="003F115C"/>
    <w:rsid w:val="003F153A"/>
    <w:rsid w:val="003F300D"/>
    <w:rsid w:val="003F391F"/>
    <w:rsid w:val="003F4599"/>
    <w:rsid w:val="003F45E1"/>
    <w:rsid w:val="003F4F6C"/>
    <w:rsid w:val="003F559E"/>
    <w:rsid w:val="003F6181"/>
    <w:rsid w:val="003F6BFC"/>
    <w:rsid w:val="003F7343"/>
    <w:rsid w:val="00400002"/>
    <w:rsid w:val="00400054"/>
    <w:rsid w:val="00400A1B"/>
    <w:rsid w:val="00400E06"/>
    <w:rsid w:val="00401533"/>
    <w:rsid w:val="004016A3"/>
    <w:rsid w:val="00401B31"/>
    <w:rsid w:val="0040202B"/>
    <w:rsid w:val="0040219D"/>
    <w:rsid w:val="00402DE1"/>
    <w:rsid w:val="00402EEB"/>
    <w:rsid w:val="00402FAF"/>
    <w:rsid w:val="004037C2"/>
    <w:rsid w:val="00404041"/>
    <w:rsid w:val="004040D4"/>
    <w:rsid w:val="00404B43"/>
    <w:rsid w:val="00404C61"/>
    <w:rsid w:val="00405487"/>
    <w:rsid w:val="00405B8A"/>
    <w:rsid w:val="0040602B"/>
    <w:rsid w:val="0040606C"/>
    <w:rsid w:val="004060DC"/>
    <w:rsid w:val="00406DF5"/>
    <w:rsid w:val="00406F35"/>
    <w:rsid w:val="004077D0"/>
    <w:rsid w:val="00407A7A"/>
    <w:rsid w:val="00407ABC"/>
    <w:rsid w:val="00407F1E"/>
    <w:rsid w:val="00410A88"/>
    <w:rsid w:val="00410CC8"/>
    <w:rsid w:val="004112ED"/>
    <w:rsid w:val="00411317"/>
    <w:rsid w:val="00411692"/>
    <w:rsid w:val="00411A9E"/>
    <w:rsid w:val="0041259F"/>
    <w:rsid w:val="00412B1B"/>
    <w:rsid w:val="00412B4D"/>
    <w:rsid w:val="00412C51"/>
    <w:rsid w:val="00413262"/>
    <w:rsid w:val="0041329C"/>
    <w:rsid w:val="004139F4"/>
    <w:rsid w:val="00413FFA"/>
    <w:rsid w:val="00414246"/>
    <w:rsid w:val="0041463D"/>
    <w:rsid w:val="00414D9A"/>
    <w:rsid w:val="00415194"/>
    <w:rsid w:val="00415816"/>
    <w:rsid w:val="00415B88"/>
    <w:rsid w:val="00415D32"/>
    <w:rsid w:val="004160A2"/>
    <w:rsid w:val="0041674B"/>
    <w:rsid w:val="004170D7"/>
    <w:rsid w:val="004177A6"/>
    <w:rsid w:val="00417C23"/>
    <w:rsid w:val="00417EFD"/>
    <w:rsid w:val="004200EE"/>
    <w:rsid w:val="00420786"/>
    <w:rsid w:val="004207F3"/>
    <w:rsid w:val="004209D2"/>
    <w:rsid w:val="00420BBA"/>
    <w:rsid w:val="00420D6E"/>
    <w:rsid w:val="00420F50"/>
    <w:rsid w:val="0042158C"/>
    <w:rsid w:val="00421617"/>
    <w:rsid w:val="004217A7"/>
    <w:rsid w:val="00421BD2"/>
    <w:rsid w:val="00421E00"/>
    <w:rsid w:val="00421FCB"/>
    <w:rsid w:val="0042226E"/>
    <w:rsid w:val="00422DCA"/>
    <w:rsid w:val="00423D04"/>
    <w:rsid w:val="00423F9F"/>
    <w:rsid w:val="00425B2E"/>
    <w:rsid w:val="00425C43"/>
    <w:rsid w:val="004273FA"/>
    <w:rsid w:val="004275A7"/>
    <w:rsid w:val="004278D8"/>
    <w:rsid w:val="00430186"/>
    <w:rsid w:val="00430D44"/>
    <w:rsid w:val="00430F17"/>
    <w:rsid w:val="00431CC7"/>
    <w:rsid w:val="0043260C"/>
    <w:rsid w:val="0043269A"/>
    <w:rsid w:val="00432E92"/>
    <w:rsid w:val="004333C2"/>
    <w:rsid w:val="00434787"/>
    <w:rsid w:val="00434C13"/>
    <w:rsid w:val="00434D8B"/>
    <w:rsid w:val="00435294"/>
    <w:rsid w:val="00435703"/>
    <w:rsid w:val="00435BD5"/>
    <w:rsid w:val="00436323"/>
    <w:rsid w:val="0043683F"/>
    <w:rsid w:val="00436F40"/>
    <w:rsid w:val="004370FA"/>
    <w:rsid w:val="0043741B"/>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500B"/>
    <w:rsid w:val="004451C5"/>
    <w:rsid w:val="00446037"/>
    <w:rsid w:val="00446270"/>
    <w:rsid w:val="0044642F"/>
    <w:rsid w:val="00446709"/>
    <w:rsid w:val="00446922"/>
    <w:rsid w:val="0044772C"/>
    <w:rsid w:val="00450846"/>
    <w:rsid w:val="00451A52"/>
    <w:rsid w:val="0045271D"/>
    <w:rsid w:val="00452755"/>
    <w:rsid w:val="00452803"/>
    <w:rsid w:val="004529C6"/>
    <w:rsid w:val="00452A7C"/>
    <w:rsid w:val="00452EAD"/>
    <w:rsid w:val="004533D1"/>
    <w:rsid w:val="004534D1"/>
    <w:rsid w:val="004540B8"/>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7F8"/>
    <w:rsid w:val="004647FB"/>
    <w:rsid w:val="004650D3"/>
    <w:rsid w:val="00465347"/>
    <w:rsid w:val="00465677"/>
    <w:rsid w:val="00466616"/>
    <w:rsid w:val="00466A0C"/>
    <w:rsid w:val="00466A53"/>
    <w:rsid w:val="00470A6A"/>
    <w:rsid w:val="00470D73"/>
    <w:rsid w:val="00470D92"/>
    <w:rsid w:val="00471DF7"/>
    <w:rsid w:val="004727B1"/>
    <w:rsid w:val="004734CF"/>
    <w:rsid w:val="00473F33"/>
    <w:rsid w:val="0047480D"/>
    <w:rsid w:val="0047586C"/>
    <w:rsid w:val="00475C5A"/>
    <w:rsid w:val="00475C9C"/>
    <w:rsid w:val="00475E22"/>
    <w:rsid w:val="0047676B"/>
    <w:rsid w:val="004774C3"/>
    <w:rsid w:val="0047773C"/>
    <w:rsid w:val="00477C5F"/>
    <w:rsid w:val="00480050"/>
    <w:rsid w:val="0048011C"/>
    <w:rsid w:val="004808DE"/>
    <w:rsid w:val="00480C35"/>
    <w:rsid w:val="00480F9A"/>
    <w:rsid w:val="00481912"/>
    <w:rsid w:val="00481AC4"/>
    <w:rsid w:val="00481DC1"/>
    <w:rsid w:val="00482507"/>
    <w:rsid w:val="0048268A"/>
    <w:rsid w:val="00482A64"/>
    <w:rsid w:val="00482B4C"/>
    <w:rsid w:val="004835CA"/>
    <w:rsid w:val="004836F8"/>
    <w:rsid w:val="004836FE"/>
    <w:rsid w:val="00484A39"/>
    <w:rsid w:val="00484F0F"/>
    <w:rsid w:val="00484F40"/>
    <w:rsid w:val="0048540C"/>
    <w:rsid w:val="004861B4"/>
    <w:rsid w:val="00486226"/>
    <w:rsid w:val="004862CD"/>
    <w:rsid w:val="004864F5"/>
    <w:rsid w:val="00486BD0"/>
    <w:rsid w:val="00486D00"/>
    <w:rsid w:val="00486FF7"/>
    <w:rsid w:val="00487263"/>
    <w:rsid w:val="0048734F"/>
    <w:rsid w:val="0049029D"/>
    <w:rsid w:val="0049030C"/>
    <w:rsid w:val="004903C0"/>
    <w:rsid w:val="0049114B"/>
    <w:rsid w:val="004912A8"/>
    <w:rsid w:val="00491577"/>
    <w:rsid w:val="004918E1"/>
    <w:rsid w:val="0049196A"/>
    <w:rsid w:val="0049196E"/>
    <w:rsid w:val="0049241A"/>
    <w:rsid w:val="00492844"/>
    <w:rsid w:val="00492C1F"/>
    <w:rsid w:val="00492E4C"/>
    <w:rsid w:val="00493664"/>
    <w:rsid w:val="004938FD"/>
    <w:rsid w:val="00493E04"/>
    <w:rsid w:val="004940E3"/>
    <w:rsid w:val="004941CD"/>
    <w:rsid w:val="0049530F"/>
    <w:rsid w:val="00496664"/>
    <w:rsid w:val="00496786"/>
    <w:rsid w:val="0049695B"/>
    <w:rsid w:val="00496AC4"/>
    <w:rsid w:val="00496CF2"/>
    <w:rsid w:val="00496D8F"/>
    <w:rsid w:val="00497463"/>
    <w:rsid w:val="004A054C"/>
    <w:rsid w:val="004A08D1"/>
    <w:rsid w:val="004A16C1"/>
    <w:rsid w:val="004A1CE2"/>
    <w:rsid w:val="004A34D2"/>
    <w:rsid w:val="004A4301"/>
    <w:rsid w:val="004A4D93"/>
    <w:rsid w:val="004A4F70"/>
    <w:rsid w:val="004A546E"/>
    <w:rsid w:val="004A58EE"/>
    <w:rsid w:val="004A59B7"/>
    <w:rsid w:val="004A6051"/>
    <w:rsid w:val="004A623B"/>
    <w:rsid w:val="004A6A04"/>
    <w:rsid w:val="004A6A52"/>
    <w:rsid w:val="004B0A44"/>
    <w:rsid w:val="004B0F0B"/>
    <w:rsid w:val="004B205A"/>
    <w:rsid w:val="004B2197"/>
    <w:rsid w:val="004B25D8"/>
    <w:rsid w:val="004B298A"/>
    <w:rsid w:val="004B2BB8"/>
    <w:rsid w:val="004B50CB"/>
    <w:rsid w:val="004B578D"/>
    <w:rsid w:val="004B5BE7"/>
    <w:rsid w:val="004B5E2D"/>
    <w:rsid w:val="004B6C07"/>
    <w:rsid w:val="004B74D3"/>
    <w:rsid w:val="004B755E"/>
    <w:rsid w:val="004B788E"/>
    <w:rsid w:val="004B7E5D"/>
    <w:rsid w:val="004C015B"/>
    <w:rsid w:val="004C1198"/>
    <w:rsid w:val="004C22F7"/>
    <w:rsid w:val="004C2B27"/>
    <w:rsid w:val="004C3929"/>
    <w:rsid w:val="004C4160"/>
    <w:rsid w:val="004C5212"/>
    <w:rsid w:val="004C5EF0"/>
    <w:rsid w:val="004C64C9"/>
    <w:rsid w:val="004C7226"/>
    <w:rsid w:val="004C74C9"/>
    <w:rsid w:val="004C7915"/>
    <w:rsid w:val="004C7D70"/>
    <w:rsid w:val="004D02F9"/>
    <w:rsid w:val="004D03FE"/>
    <w:rsid w:val="004D0446"/>
    <w:rsid w:val="004D06A3"/>
    <w:rsid w:val="004D0F95"/>
    <w:rsid w:val="004D106A"/>
    <w:rsid w:val="004D1C7E"/>
    <w:rsid w:val="004D245A"/>
    <w:rsid w:val="004D31EE"/>
    <w:rsid w:val="004D36AF"/>
    <w:rsid w:val="004D3BD1"/>
    <w:rsid w:val="004D4BA1"/>
    <w:rsid w:val="004D584D"/>
    <w:rsid w:val="004D5A7E"/>
    <w:rsid w:val="004D6120"/>
    <w:rsid w:val="004D6826"/>
    <w:rsid w:val="004D7497"/>
    <w:rsid w:val="004E023F"/>
    <w:rsid w:val="004E0546"/>
    <w:rsid w:val="004E0556"/>
    <w:rsid w:val="004E0742"/>
    <w:rsid w:val="004E0C64"/>
    <w:rsid w:val="004E0F6B"/>
    <w:rsid w:val="004E1545"/>
    <w:rsid w:val="004E1F1C"/>
    <w:rsid w:val="004E2A35"/>
    <w:rsid w:val="004E2CCF"/>
    <w:rsid w:val="004E3B71"/>
    <w:rsid w:val="004E40CE"/>
    <w:rsid w:val="004E47DB"/>
    <w:rsid w:val="004E5736"/>
    <w:rsid w:val="004E5A3C"/>
    <w:rsid w:val="004E5B36"/>
    <w:rsid w:val="004E5D5D"/>
    <w:rsid w:val="004E6045"/>
    <w:rsid w:val="004E6F43"/>
    <w:rsid w:val="004E71B7"/>
    <w:rsid w:val="004E7200"/>
    <w:rsid w:val="004E787E"/>
    <w:rsid w:val="004E7AA1"/>
    <w:rsid w:val="004F0805"/>
    <w:rsid w:val="004F0960"/>
    <w:rsid w:val="004F0A5C"/>
    <w:rsid w:val="004F1596"/>
    <w:rsid w:val="004F163F"/>
    <w:rsid w:val="004F18A0"/>
    <w:rsid w:val="004F1A08"/>
    <w:rsid w:val="004F1DFE"/>
    <w:rsid w:val="004F2B64"/>
    <w:rsid w:val="004F31B8"/>
    <w:rsid w:val="004F375E"/>
    <w:rsid w:val="004F3764"/>
    <w:rsid w:val="004F3EEF"/>
    <w:rsid w:val="004F5180"/>
    <w:rsid w:val="004F57C9"/>
    <w:rsid w:val="004F5930"/>
    <w:rsid w:val="004F5970"/>
    <w:rsid w:val="004F5F0C"/>
    <w:rsid w:val="004F6121"/>
    <w:rsid w:val="004F6161"/>
    <w:rsid w:val="004F66BC"/>
    <w:rsid w:val="004F6C26"/>
    <w:rsid w:val="004F7AC9"/>
    <w:rsid w:val="0050062F"/>
    <w:rsid w:val="00500E74"/>
    <w:rsid w:val="0050160F"/>
    <w:rsid w:val="00501D1F"/>
    <w:rsid w:val="0050284E"/>
    <w:rsid w:val="0050306F"/>
    <w:rsid w:val="00503534"/>
    <w:rsid w:val="00503A17"/>
    <w:rsid w:val="005042E8"/>
    <w:rsid w:val="00505892"/>
    <w:rsid w:val="00505DCB"/>
    <w:rsid w:val="0050674C"/>
    <w:rsid w:val="00507066"/>
    <w:rsid w:val="005075CA"/>
    <w:rsid w:val="00507B06"/>
    <w:rsid w:val="00507BF1"/>
    <w:rsid w:val="0051074C"/>
    <w:rsid w:val="00510DE9"/>
    <w:rsid w:val="005111E2"/>
    <w:rsid w:val="00511231"/>
    <w:rsid w:val="00511741"/>
    <w:rsid w:val="00512C4F"/>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02F"/>
    <w:rsid w:val="00520235"/>
    <w:rsid w:val="00520899"/>
    <w:rsid w:val="00520922"/>
    <w:rsid w:val="005209FC"/>
    <w:rsid w:val="00520C09"/>
    <w:rsid w:val="00520EC1"/>
    <w:rsid w:val="00521A30"/>
    <w:rsid w:val="00521D7C"/>
    <w:rsid w:val="00521EA7"/>
    <w:rsid w:val="005224E5"/>
    <w:rsid w:val="0052311A"/>
    <w:rsid w:val="00523903"/>
    <w:rsid w:val="005239B6"/>
    <w:rsid w:val="00523C45"/>
    <w:rsid w:val="00523F41"/>
    <w:rsid w:val="00524165"/>
    <w:rsid w:val="005244FC"/>
    <w:rsid w:val="005246E7"/>
    <w:rsid w:val="00524B08"/>
    <w:rsid w:val="00524C38"/>
    <w:rsid w:val="00524FD2"/>
    <w:rsid w:val="00525621"/>
    <w:rsid w:val="00526431"/>
    <w:rsid w:val="00527532"/>
    <w:rsid w:val="00527DEB"/>
    <w:rsid w:val="00527E57"/>
    <w:rsid w:val="00527F2C"/>
    <w:rsid w:val="00530405"/>
    <w:rsid w:val="00530458"/>
    <w:rsid w:val="00530522"/>
    <w:rsid w:val="005305E5"/>
    <w:rsid w:val="0053086F"/>
    <w:rsid w:val="00530CBA"/>
    <w:rsid w:val="00530F38"/>
    <w:rsid w:val="00531F26"/>
    <w:rsid w:val="00532501"/>
    <w:rsid w:val="0053277C"/>
    <w:rsid w:val="005327C0"/>
    <w:rsid w:val="00533101"/>
    <w:rsid w:val="00533CA9"/>
    <w:rsid w:val="005346AD"/>
    <w:rsid w:val="00534EFB"/>
    <w:rsid w:val="00534F60"/>
    <w:rsid w:val="005357F1"/>
    <w:rsid w:val="00535C73"/>
    <w:rsid w:val="00535D15"/>
    <w:rsid w:val="00536053"/>
    <w:rsid w:val="005363C6"/>
    <w:rsid w:val="005369E6"/>
    <w:rsid w:val="005371AC"/>
    <w:rsid w:val="00537672"/>
    <w:rsid w:val="005376B5"/>
    <w:rsid w:val="0053772F"/>
    <w:rsid w:val="00537A70"/>
    <w:rsid w:val="00537B64"/>
    <w:rsid w:val="00537B77"/>
    <w:rsid w:val="00540C4C"/>
    <w:rsid w:val="00541469"/>
    <w:rsid w:val="00541571"/>
    <w:rsid w:val="005419DA"/>
    <w:rsid w:val="00541B1F"/>
    <w:rsid w:val="0054275A"/>
    <w:rsid w:val="005428B8"/>
    <w:rsid w:val="005428BE"/>
    <w:rsid w:val="00542BD7"/>
    <w:rsid w:val="00543084"/>
    <w:rsid w:val="00543584"/>
    <w:rsid w:val="00543A9E"/>
    <w:rsid w:val="0054413A"/>
    <w:rsid w:val="00544288"/>
    <w:rsid w:val="005446BB"/>
    <w:rsid w:val="00544DA5"/>
    <w:rsid w:val="00544E0C"/>
    <w:rsid w:val="00544F43"/>
    <w:rsid w:val="00545997"/>
    <w:rsid w:val="00545E30"/>
    <w:rsid w:val="00545EA3"/>
    <w:rsid w:val="00546C9B"/>
    <w:rsid w:val="00547378"/>
    <w:rsid w:val="00547778"/>
    <w:rsid w:val="00547BF6"/>
    <w:rsid w:val="00547FB3"/>
    <w:rsid w:val="00551098"/>
    <w:rsid w:val="00551598"/>
    <w:rsid w:val="0055162B"/>
    <w:rsid w:val="00551A56"/>
    <w:rsid w:val="00551BFF"/>
    <w:rsid w:val="00551D68"/>
    <w:rsid w:val="00551DFF"/>
    <w:rsid w:val="005525C9"/>
    <w:rsid w:val="00552B3E"/>
    <w:rsid w:val="00553A23"/>
    <w:rsid w:val="00554578"/>
    <w:rsid w:val="00554D57"/>
    <w:rsid w:val="005551AA"/>
    <w:rsid w:val="005559C4"/>
    <w:rsid w:val="00555BCE"/>
    <w:rsid w:val="005564CA"/>
    <w:rsid w:val="005568BD"/>
    <w:rsid w:val="005568EA"/>
    <w:rsid w:val="00557140"/>
    <w:rsid w:val="0055715A"/>
    <w:rsid w:val="0055729E"/>
    <w:rsid w:val="00557984"/>
    <w:rsid w:val="00557A3F"/>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1872"/>
    <w:rsid w:val="0057221F"/>
    <w:rsid w:val="00572421"/>
    <w:rsid w:val="00572539"/>
    <w:rsid w:val="00572AD8"/>
    <w:rsid w:val="00573355"/>
    <w:rsid w:val="0057337D"/>
    <w:rsid w:val="00573504"/>
    <w:rsid w:val="0057355F"/>
    <w:rsid w:val="00573BA3"/>
    <w:rsid w:val="00574708"/>
    <w:rsid w:val="00574D81"/>
    <w:rsid w:val="005756AA"/>
    <w:rsid w:val="0057696F"/>
    <w:rsid w:val="00576C8A"/>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94B"/>
    <w:rsid w:val="00584233"/>
    <w:rsid w:val="005842D0"/>
    <w:rsid w:val="005845FB"/>
    <w:rsid w:val="005855AE"/>
    <w:rsid w:val="00585829"/>
    <w:rsid w:val="00585CA8"/>
    <w:rsid w:val="00586412"/>
    <w:rsid w:val="005864B9"/>
    <w:rsid w:val="00586564"/>
    <w:rsid w:val="005866C4"/>
    <w:rsid w:val="00590F1A"/>
    <w:rsid w:val="00591C03"/>
    <w:rsid w:val="00591E2A"/>
    <w:rsid w:val="005923C4"/>
    <w:rsid w:val="0059397D"/>
    <w:rsid w:val="00593EA2"/>
    <w:rsid w:val="00593F75"/>
    <w:rsid w:val="005940A0"/>
    <w:rsid w:val="0059429A"/>
    <w:rsid w:val="00594CBE"/>
    <w:rsid w:val="00595561"/>
    <w:rsid w:val="00596AF7"/>
    <w:rsid w:val="00596CCE"/>
    <w:rsid w:val="00597516"/>
    <w:rsid w:val="005A1976"/>
    <w:rsid w:val="005A1F51"/>
    <w:rsid w:val="005A2120"/>
    <w:rsid w:val="005A2501"/>
    <w:rsid w:val="005A2C80"/>
    <w:rsid w:val="005A3066"/>
    <w:rsid w:val="005A3B35"/>
    <w:rsid w:val="005A3C4B"/>
    <w:rsid w:val="005A3E5A"/>
    <w:rsid w:val="005A43F3"/>
    <w:rsid w:val="005A496F"/>
    <w:rsid w:val="005A4A56"/>
    <w:rsid w:val="005A5608"/>
    <w:rsid w:val="005A5A3D"/>
    <w:rsid w:val="005A6035"/>
    <w:rsid w:val="005A6B75"/>
    <w:rsid w:val="005A6E00"/>
    <w:rsid w:val="005A718A"/>
    <w:rsid w:val="005A72DD"/>
    <w:rsid w:val="005A7885"/>
    <w:rsid w:val="005B12B2"/>
    <w:rsid w:val="005B143B"/>
    <w:rsid w:val="005B19BD"/>
    <w:rsid w:val="005B1E45"/>
    <w:rsid w:val="005B21C4"/>
    <w:rsid w:val="005B2A28"/>
    <w:rsid w:val="005B35AB"/>
    <w:rsid w:val="005B3621"/>
    <w:rsid w:val="005B3EBE"/>
    <w:rsid w:val="005B4948"/>
    <w:rsid w:val="005B501D"/>
    <w:rsid w:val="005B54CC"/>
    <w:rsid w:val="005B71BB"/>
    <w:rsid w:val="005B741C"/>
    <w:rsid w:val="005B74AD"/>
    <w:rsid w:val="005B7E96"/>
    <w:rsid w:val="005C0429"/>
    <w:rsid w:val="005C06A5"/>
    <w:rsid w:val="005C084F"/>
    <w:rsid w:val="005C0EE9"/>
    <w:rsid w:val="005C169F"/>
    <w:rsid w:val="005C16A8"/>
    <w:rsid w:val="005C1716"/>
    <w:rsid w:val="005C1954"/>
    <w:rsid w:val="005C1C0B"/>
    <w:rsid w:val="005C2011"/>
    <w:rsid w:val="005C3EA3"/>
    <w:rsid w:val="005C44DE"/>
    <w:rsid w:val="005C5011"/>
    <w:rsid w:val="005C5241"/>
    <w:rsid w:val="005C529E"/>
    <w:rsid w:val="005C57BA"/>
    <w:rsid w:val="005C5C52"/>
    <w:rsid w:val="005C5D3D"/>
    <w:rsid w:val="005C5F05"/>
    <w:rsid w:val="005C6186"/>
    <w:rsid w:val="005C6397"/>
    <w:rsid w:val="005C6CF7"/>
    <w:rsid w:val="005C6D19"/>
    <w:rsid w:val="005C721D"/>
    <w:rsid w:val="005C7E45"/>
    <w:rsid w:val="005C7F3E"/>
    <w:rsid w:val="005D06D3"/>
    <w:rsid w:val="005D0C3B"/>
    <w:rsid w:val="005D103E"/>
    <w:rsid w:val="005D1051"/>
    <w:rsid w:val="005D1606"/>
    <w:rsid w:val="005D1D10"/>
    <w:rsid w:val="005D2044"/>
    <w:rsid w:val="005D209E"/>
    <w:rsid w:val="005D2917"/>
    <w:rsid w:val="005D2EB2"/>
    <w:rsid w:val="005D2F48"/>
    <w:rsid w:val="005D3B32"/>
    <w:rsid w:val="005D464B"/>
    <w:rsid w:val="005D466F"/>
    <w:rsid w:val="005D49F0"/>
    <w:rsid w:val="005D51F7"/>
    <w:rsid w:val="005D51FA"/>
    <w:rsid w:val="005D53E8"/>
    <w:rsid w:val="005D5A9D"/>
    <w:rsid w:val="005D5D15"/>
    <w:rsid w:val="005D6651"/>
    <w:rsid w:val="005D691D"/>
    <w:rsid w:val="005D6A72"/>
    <w:rsid w:val="005D6F38"/>
    <w:rsid w:val="005D791B"/>
    <w:rsid w:val="005D7CF2"/>
    <w:rsid w:val="005D7F92"/>
    <w:rsid w:val="005E062C"/>
    <w:rsid w:val="005E0D7B"/>
    <w:rsid w:val="005E1595"/>
    <w:rsid w:val="005E1F1D"/>
    <w:rsid w:val="005E273D"/>
    <w:rsid w:val="005E3278"/>
    <w:rsid w:val="005E363B"/>
    <w:rsid w:val="005E3736"/>
    <w:rsid w:val="005E4B72"/>
    <w:rsid w:val="005E52C9"/>
    <w:rsid w:val="005E665F"/>
    <w:rsid w:val="005E781C"/>
    <w:rsid w:val="005E7FCA"/>
    <w:rsid w:val="005F0B10"/>
    <w:rsid w:val="005F2D8B"/>
    <w:rsid w:val="005F305B"/>
    <w:rsid w:val="005F3361"/>
    <w:rsid w:val="005F361A"/>
    <w:rsid w:val="005F3B47"/>
    <w:rsid w:val="005F4481"/>
    <w:rsid w:val="005F47AC"/>
    <w:rsid w:val="005F49AF"/>
    <w:rsid w:val="005F4A58"/>
    <w:rsid w:val="005F54DF"/>
    <w:rsid w:val="005F5888"/>
    <w:rsid w:val="005F5984"/>
    <w:rsid w:val="005F5EAB"/>
    <w:rsid w:val="005F6340"/>
    <w:rsid w:val="005F6CE2"/>
    <w:rsid w:val="005F6EC8"/>
    <w:rsid w:val="005F6F24"/>
    <w:rsid w:val="005F72E9"/>
    <w:rsid w:val="005F780B"/>
    <w:rsid w:val="005F7DE2"/>
    <w:rsid w:val="005F7FF7"/>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860"/>
    <w:rsid w:val="00607996"/>
    <w:rsid w:val="00607A37"/>
    <w:rsid w:val="00607E9F"/>
    <w:rsid w:val="0061085E"/>
    <w:rsid w:val="006112A7"/>
    <w:rsid w:val="00611398"/>
    <w:rsid w:val="006113B4"/>
    <w:rsid w:val="0061186D"/>
    <w:rsid w:val="00612322"/>
    <w:rsid w:val="006123C0"/>
    <w:rsid w:val="006129AB"/>
    <w:rsid w:val="00613191"/>
    <w:rsid w:val="006133F9"/>
    <w:rsid w:val="006134B3"/>
    <w:rsid w:val="00613DE1"/>
    <w:rsid w:val="0061401F"/>
    <w:rsid w:val="00614166"/>
    <w:rsid w:val="00614817"/>
    <w:rsid w:val="006149CC"/>
    <w:rsid w:val="006157A9"/>
    <w:rsid w:val="0061591D"/>
    <w:rsid w:val="00615ED0"/>
    <w:rsid w:val="0061604C"/>
    <w:rsid w:val="00616C2B"/>
    <w:rsid w:val="00616D7F"/>
    <w:rsid w:val="006178D1"/>
    <w:rsid w:val="00620719"/>
    <w:rsid w:val="006212C9"/>
    <w:rsid w:val="0062131B"/>
    <w:rsid w:val="00621D0C"/>
    <w:rsid w:val="00622229"/>
    <w:rsid w:val="00622470"/>
    <w:rsid w:val="0062267E"/>
    <w:rsid w:val="00622725"/>
    <w:rsid w:val="00622785"/>
    <w:rsid w:val="0062293F"/>
    <w:rsid w:val="00622B63"/>
    <w:rsid w:val="006231AA"/>
    <w:rsid w:val="00623482"/>
    <w:rsid w:val="00623AC2"/>
    <w:rsid w:val="00623EBC"/>
    <w:rsid w:val="0062475D"/>
    <w:rsid w:val="00625642"/>
    <w:rsid w:val="00625DF2"/>
    <w:rsid w:val="006266D7"/>
    <w:rsid w:val="00626D42"/>
    <w:rsid w:val="00626EE3"/>
    <w:rsid w:val="006274AD"/>
    <w:rsid w:val="00627519"/>
    <w:rsid w:val="00627532"/>
    <w:rsid w:val="006302AA"/>
    <w:rsid w:val="006310C3"/>
    <w:rsid w:val="0063161E"/>
    <w:rsid w:val="00631BB5"/>
    <w:rsid w:val="00631DD0"/>
    <w:rsid w:val="0063247E"/>
    <w:rsid w:val="00632CE0"/>
    <w:rsid w:val="00633DBF"/>
    <w:rsid w:val="00634122"/>
    <w:rsid w:val="0063444B"/>
    <w:rsid w:val="00634BEF"/>
    <w:rsid w:val="00635E32"/>
    <w:rsid w:val="006360FC"/>
    <w:rsid w:val="006361C9"/>
    <w:rsid w:val="00636405"/>
    <w:rsid w:val="006365DE"/>
    <w:rsid w:val="00636BE4"/>
    <w:rsid w:val="00636C0C"/>
    <w:rsid w:val="00636F88"/>
    <w:rsid w:val="0063732C"/>
    <w:rsid w:val="00637802"/>
    <w:rsid w:val="00637836"/>
    <w:rsid w:val="00637C26"/>
    <w:rsid w:val="00637F44"/>
    <w:rsid w:val="00641078"/>
    <w:rsid w:val="00641242"/>
    <w:rsid w:val="00641761"/>
    <w:rsid w:val="00641899"/>
    <w:rsid w:val="00642126"/>
    <w:rsid w:val="00642A32"/>
    <w:rsid w:val="00642B8E"/>
    <w:rsid w:val="00642F7C"/>
    <w:rsid w:val="006433D5"/>
    <w:rsid w:val="00643412"/>
    <w:rsid w:val="00643CF5"/>
    <w:rsid w:val="00645844"/>
    <w:rsid w:val="00645CEB"/>
    <w:rsid w:val="00645E63"/>
    <w:rsid w:val="00646B20"/>
    <w:rsid w:val="00646D0F"/>
    <w:rsid w:val="00647A36"/>
    <w:rsid w:val="00647DCC"/>
    <w:rsid w:val="00647E8E"/>
    <w:rsid w:val="00647EFA"/>
    <w:rsid w:val="00647F14"/>
    <w:rsid w:val="00650027"/>
    <w:rsid w:val="00650E89"/>
    <w:rsid w:val="006516E6"/>
    <w:rsid w:val="00651B9C"/>
    <w:rsid w:val="00651C47"/>
    <w:rsid w:val="00652E70"/>
    <w:rsid w:val="0065339A"/>
    <w:rsid w:val="00653469"/>
    <w:rsid w:val="0065443A"/>
    <w:rsid w:val="00654A38"/>
    <w:rsid w:val="00655301"/>
    <w:rsid w:val="00655371"/>
    <w:rsid w:val="00655507"/>
    <w:rsid w:val="006564A5"/>
    <w:rsid w:val="00656C4B"/>
    <w:rsid w:val="006572A7"/>
    <w:rsid w:val="006573EA"/>
    <w:rsid w:val="006577C9"/>
    <w:rsid w:val="00657D11"/>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B49"/>
    <w:rsid w:val="00666C72"/>
    <w:rsid w:val="00666E6C"/>
    <w:rsid w:val="0066707F"/>
    <w:rsid w:val="00667ED8"/>
    <w:rsid w:val="0067064C"/>
    <w:rsid w:val="00670B20"/>
    <w:rsid w:val="00670E12"/>
    <w:rsid w:val="00670F27"/>
    <w:rsid w:val="00672E80"/>
    <w:rsid w:val="0067333F"/>
    <w:rsid w:val="006739E4"/>
    <w:rsid w:val="00673ECF"/>
    <w:rsid w:val="0067426B"/>
    <w:rsid w:val="00674A1B"/>
    <w:rsid w:val="00674D08"/>
    <w:rsid w:val="00674F1C"/>
    <w:rsid w:val="006754F8"/>
    <w:rsid w:val="00676127"/>
    <w:rsid w:val="00676AED"/>
    <w:rsid w:val="00677212"/>
    <w:rsid w:val="00677F26"/>
    <w:rsid w:val="006800EE"/>
    <w:rsid w:val="006802A7"/>
    <w:rsid w:val="00680A86"/>
    <w:rsid w:val="00680FBE"/>
    <w:rsid w:val="006811C9"/>
    <w:rsid w:val="006812CE"/>
    <w:rsid w:val="006826C1"/>
    <w:rsid w:val="00682C89"/>
    <w:rsid w:val="006832B8"/>
    <w:rsid w:val="00683329"/>
    <w:rsid w:val="006837B2"/>
    <w:rsid w:val="00683800"/>
    <w:rsid w:val="0068420B"/>
    <w:rsid w:val="00684462"/>
    <w:rsid w:val="00684C0D"/>
    <w:rsid w:val="00684C8A"/>
    <w:rsid w:val="00684CF5"/>
    <w:rsid w:val="0068553E"/>
    <w:rsid w:val="00685D37"/>
    <w:rsid w:val="00685E7B"/>
    <w:rsid w:val="00686551"/>
    <w:rsid w:val="00686CAB"/>
    <w:rsid w:val="0068717F"/>
    <w:rsid w:val="0068730C"/>
    <w:rsid w:val="00687504"/>
    <w:rsid w:val="00687A14"/>
    <w:rsid w:val="00687A8C"/>
    <w:rsid w:val="00690839"/>
    <w:rsid w:val="006908DB"/>
    <w:rsid w:val="00690DE9"/>
    <w:rsid w:val="00691563"/>
    <w:rsid w:val="00691DE9"/>
    <w:rsid w:val="00691EAA"/>
    <w:rsid w:val="00692245"/>
    <w:rsid w:val="00692745"/>
    <w:rsid w:val="00692FFA"/>
    <w:rsid w:val="00693772"/>
    <w:rsid w:val="006937EA"/>
    <w:rsid w:val="00693984"/>
    <w:rsid w:val="00693B77"/>
    <w:rsid w:val="00694156"/>
    <w:rsid w:val="00694160"/>
    <w:rsid w:val="00694E8B"/>
    <w:rsid w:val="006959A5"/>
    <w:rsid w:val="00695C0C"/>
    <w:rsid w:val="00696736"/>
    <w:rsid w:val="00696A05"/>
    <w:rsid w:val="00697665"/>
    <w:rsid w:val="00697C9A"/>
    <w:rsid w:val="00697E68"/>
    <w:rsid w:val="00697FC1"/>
    <w:rsid w:val="006A0274"/>
    <w:rsid w:val="006A27BC"/>
    <w:rsid w:val="006A2A43"/>
    <w:rsid w:val="006A2BF1"/>
    <w:rsid w:val="006A2F9A"/>
    <w:rsid w:val="006A34E4"/>
    <w:rsid w:val="006A35AC"/>
    <w:rsid w:val="006A3A5A"/>
    <w:rsid w:val="006A4249"/>
    <w:rsid w:val="006A44CF"/>
    <w:rsid w:val="006A457D"/>
    <w:rsid w:val="006A4B5A"/>
    <w:rsid w:val="006A4C06"/>
    <w:rsid w:val="006A55EE"/>
    <w:rsid w:val="006A575B"/>
    <w:rsid w:val="006A59DE"/>
    <w:rsid w:val="006A64C6"/>
    <w:rsid w:val="006A6655"/>
    <w:rsid w:val="006A6BF9"/>
    <w:rsid w:val="006A6D7B"/>
    <w:rsid w:val="006A7AB8"/>
    <w:rsid w:val="006A7CB5"/>
    <w:rsid w:val="006A7FD0"/>
    <w:rsid w:val="006B025C"/>
    <w:rsid w:val="006B04DB"/>
    <w:rsid w:val="006B08ED"/>
    <w:rsid w:val="006B2170"/>
    <w:rsid w:val="006B2534"/>
    <w:rsid w:val="006B2CB2"/>
    <w:rsid w:val="006B347D"/>
    <w:rsid w:val="006B3E19"/>
    <w:rsid w:val="006B4488"/>
    <w:rsid w:val="006B4D5D"/>
    <w:rsid w:val="006B50C4"/>
    <w:rsid w:val="006B53AE"/>
    <w:rsid w:val="006B58B4"/>
    <w:rsid w:val="006B67AC"/>
    <w:rsid w:val="006B786A"/>
    <w:rsid w:val="006B7E4E"/>
    <w:rsid w:val="006C003A"/>
    <w:rsid w:val="006C107C"/>
    <w:rsid w:val="006C189C"/>
    <w:rsid w:val="006C2454"/>
    <w:rsid w:val="006C2551"/>
    <w:rsid w:val="006C27B9"/>
    <w:rsid w:val="006C2CC0"/>
    <w:rsid w:val="006C37CA"/>
    <w:rsid w:val="006C39AE"/>
    <w:rsid w:val="006C40D2"/>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2C6"/>
    <w:rsid w:val="006D360E"/>
    <w:rsid w:val="006D3697"/>
    <w:rsid w:val="006D39D2"/>
    <w:rsid w:val="006D3A94"/>
    <w:rsid w:val="006D3F2A"/>
    <w:rsid w:val="006D4370"/>
    <w:rsid w:val="006D46A3"/>
    <w:rsid w:val="006D5DCB"/>
    <w:rsid w:val="006D62E0"/>
    <w:rsid w:val="006D62EA"/>
    <w:rsid w:val="006D658F"/>
    <w:rsid w:val="006D66B2"/>
    <w:rsid w:val="006D6A12"/>
    <w:rsid w:val="006D712D"/>
    <w:rsid w:val="006D7687"/>
    <w:rsid w:val="006D7B68"/>
    <w:rsid w:val="006D7D1F"/>
    <w:rsid w:val="006D7D8A"/>
    <w:rsid w:val="006E046C"/>
    <w:rsid w:val="006E0572"/>
    <w:rsid w:val="006E05D8"/>
    <w:rsid w:val="006E08EE"/>
    <w:rsid w:val="006E0F32"/>
    <w:rsid w:val="006E155A"/>
    <w:rsid w:val="006E2C34"/>
    <w:rsid w:val="006E359B"/>
    <w:rsid w:val="006E39D1"/>
    <w:rsid w:val="006E3B05"/>
    <w:rsid w:val="006E437F"/>
    <w:rsid w:val="006E4D5B"/>
    <w:rsid w:val="006E602F"/>
    <w:rsid w:val="006E6720"/>
    <w:rsid w:val="006E7275"/>
    <w:rsid w:val="006E77B8"/>
    <w:rsid w:val="006E7AAF"/>
    <w:rsid w:val="006F0F74"/>
    <w:rsid w:val="006F13BA"/>
    <w:rsid w:val="006F15CC"/>
    <w:rsid w:val="006F15F6"/>
    <w:rsid w:val="006F36EA"/>
    <w:rsid w:val="006F4147"/>
    <w:rsid w:val="006F4315"/>
    <w:rsid w:val="006F47A7"/>
    <w:rsid w:val="006F4CB0"/>
    <w:rsid w:val="006F4F78"/>
    <w:rsid w:val="006F50C2"/>
    <w:rsid w:val="006F5389"/>
    <w:rsid w:val="006F547E"/>
    <w:rsid w:val="006F57E3"/>
    <w:rsid w:val="006F5CCF"/>
    <w:rsid w:val="006F6F04"/>
    <w:rsid w:val="006F71F5"/>
    <w:rsid w:val="006F72A8"/>
    <w:rsid w:val="006F7907"/>
    <w:rsid w:val="006F79BB"/>
    <w:rsid w:val="007000A6"/>
    <w:rsid w:val="00700610"/>
    <w:rsid w:val="0070138A"/>
    <w:rsid w:val="0070157E"/>
    <w:rsid w:val="007030D4"/>
    <w:rsid w:val="00703279"/>
    <w:rsid w:val="007034D9"/>
    <w:rsid w:val="00703B61"/>
    <w:rsid w:val="00703E11"/>
    <w:rsid w:val="00704102"/>
    <w:rsid w:val="0070437C"/>
    <w:rsid w:val="0070461C"/>
    <w:rsid w:val="00704F37"/>
    <w:rsid w:val="00705631"/>
    <w:rsid w:val="00705818"/>
    <w:rsid w:val="00705F62"/>
    <w:rsid w:val="00706813"/>
    <w:rsid w:val="0070773F"/>
    <w:rsid w:val="00707A2E"/>
    <w:rsid w:val="00707ED3"/>
    <w:rsid w:val="007101B7"/>
    <w:rsid w:val="00710668"/>
    <w:rsid w:val="00711019"/>
    <w:rsid w:val="007110F4"/>
    <w:rsid w:val="007112B1"/>
    <w:rsid w:val="0071130F"/>
    <w:rsid w:val="00712507"/>
    <w:rsid w:val="00712714"/>
    <w:rsid w:val="007129AB"/>
    <w:rsid w:val="00712B63"/>
    <w:rsid w:val="00712E5F"/>
    <w:rsid w:val="00713526"/>
    <w:rsid w:val="00713BAD"/>
    <w:rsid w:val="00713FC5"/>
    <w:rsid w:val="00714BB9"/>
    <w:rsid w:val="00714DCA"/>
    <w:rsid w:val="007150F3"/>
    <w:rsid w:val="00715BBF"/>
    <w:rsid w:val="00715C29"/>
    <w:rsid w:val="00715CBD"/>
    <w:rsid w:val="00715EAA"/>
    <w:rsid w:val="00716119"/>
    <w:rsid w:val="00716630"/>
    <w:rsid w:val="00716BB0"/>
    <w:rsid w:val="00716CAD"/>
    <w:rsid w:val="00716CD3"/>
    <w:rsid w:val="00716F18"/>
    <w:rsid w:val="00717363"/>
    <w:rsid w:val="00717786"/>
    <w:rsid w:val="00717ACB"/>
    <w:rsid w:val="00717F8F"/>
    <w:rsid w:val="00720B3B"/>
    <w:rsid w:val="0072138B"/>
    <w:rsid w:val="00721BFF"/>
    <w:rsid w:val="007232EE"/>
    <w:rsid w:val="00723475"/>
    <w:rsid w:val="007236C4"/>
    <w:rsid w:val="00724635"/>
    <w:rsid w:val="00724F21"/>
    <w:rsid w:val="00725134"/>
    <w:rsid w:val="0072554B"/>
    <w:rsid w:val="0072571F"/>
    <w:rsid w:val="00725AFD"/>
    <w:rsid w:val="00726603"/>
    <w:rsid w:val="007266AC"/>
    <w:rsid w:val="00727B1D"/>
    <w:rsid w:val="00727DDC"/>
    <w:rsid w:val="00730CD6"/>
    <w:rsid w:val="00730F74"/>
    <w:rsid w:val="0073114B"/>
    <w:rsid w:val="00732151"/>
    <w:rsid w:val="00732EBC"/>
    <w:rsid w:val="00734952"/>
    <w:rsid w:val="00734987"/>
    <w:rsid w:val="00734990"/>
    <w:rsid w:val="00734FF5"/>
    <w:rsid w:val="00735B78"/>
    <w:rsid w:val="00735CA5"/>
    <w:rsid w:val="00735DA7"/>
    <w:rsid w:val="00736700"/>
    <w:rsid w:val="007368B4"/>
    <w:rsid w:val="007378E0"/>
    <w:rsid w:val="0074040E"/>
    <w:rsid w:val="00740529"/>
    <w:rsid w:val="00740876"/>
    <w:rsid w:val="00741358"/>
    <w:rsid w:val="00741626"/>
    <w:rsid w:val="00741B0C"/>
    <w:rsid w:val="00742332"/>
    <w:rsid w:val="00742886"/>
    <w:rsid w:val="00742A3A"/>
    <w:rsid w:val="00742DD2"/>
    <w:rsid w:val="007437C6"/>
    <w:rsid w:val="007441A2"/>
    <w:rsid w:val="00744273"/>
    <w:rsid w:val="00744E80"/>
    <w:rsid w:val="00745035"/>
    <w:rsid w:val="0074531C"/>
    <w:rsid w:val="00745547"/>
    <w:rsid w:val="007459D0"/>
    <w:rsid w:val="0074623A"/>
    <w:rsid w:val="00746420"/>
    <w:rsid w:val="007468F6"/>
    <w:rsid w:val="00746A60"/>
    <w:rsid w:val="00746E04"/>
    <w:rsid w:val="00746E08"/>
    <w:rsid w:val="00746E3D"/>
    <w:rsid w:val="007473B9"/>
    <w:rsid w:val="00747C96"/>
    <w:rsid w:val="00750075"/>
    <w:rsid w:val="0075022F"/>
    <w:rsid w:val="007502EC"/>
    <w:rsid w:val="00750382"/>
    <w:rsid w:val="0075094E"/>
    <w:rsid w:val="00750ACE"/>
    <w:rsid w:val="00750FA8"/>
    <w:rsid w:val="00750FB5"/>
    <w:rsid w:val="007520F0"/>
    <w:rsid w:val="0075226F"/>
    <w:rsid w:val="007522E8"/>
    <w:rsid w:val="007529DB"/>
    <w:rsid w:val="007534AD"/>
    <w:rsid w:val="00753BAC"/>
    <w:rsid w:val="00753E86"/>
    <w:rsid w:val="00754A0B"/>
    <w:rsid w:val="00755229"/>
    <w:rsid w:val="007552DB"/>
    <w:rsid w:val="0075549F"/>
    <w:rsid w:val="00755B08"/>
    <w:rsid w:val="00755DD0"/>
    <w:rsid w:val="0075647A"/>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E6C"/>
    <w:rsid w:val="00762F54"/>
    <w:rsid w:val="007634AD"/>
    <w:rsid w:val="0076445F"/>
    <w:rsid w:val="00764EC5"/>
    <w:rsid w:val="007651EF"/>
    <w:rsid w:val="00766D49"/>
    <w:rsid w:val="00766ECC"/>
    <w:rsid w:val="007672F3"/>
    <w:rsid w:val="007677B5"/>
    <w:rsid w:val="007678B1"/>
    <w:rsid w:val="007708A8"/>
    <w:rsid w:val="00772100"/>
    <w:rsid w:val="00772275"/>
    <w:rsid w:val="00772AAF"/>
    <w:rsid w:val="00772C9A"/>
    <w:rsid w:val="00772E2A"/>
    <w:rsid w:val="00773131"/>
    <w:rsid w:val="007734E4"/>
    <w:rsid w:val="0077380D"/>
    <w:rsid w:val="00773BC8"/>
    <w:rsid w:val="00774337"/>
    <w:rsid w:val="00774549"/>
    <w:rsid w:val="0077466F"/>
    <w:rsid w:val="007752B7"/>
    <w:rsid w:val="007759A8"/>
    <w:rsid w:val="00775C27"/>
    <w:rsid w:val="00775D98"/>
    <w:rsid w:val="00776B93"/>
    <w:rsid w:val="00776FE5"/>
    <w:rsid w:val="00777101"/>
    <w:rsid w:val="007774E7"/>
    <w:rsid w:val="0077768C"/>
    <w:rsid w:val="00777696"/>
    <w:rsid w:val="00777EDF"/>
    <w:rsid w:val="00777FF4"/>
    <w:rsid w:val="00780251"/>
    <w:rsid w:val="007804FE"/>
    <w:rsid w:val="00780F32"/>
    <w:rsid w:val="00781049"/>
    <w:rsid w:val="0078122E"/>
    <w:rsid w:val="00781939"/>
    <w:rsid w:val="00781D29"/>
    <w:rsid w:val="007825EF"/>
    <w:rsid w:val="0078286B"/>
    <w:rsid w:val="00782D2C"/>
    <w:rsid w:val="00782FC2"/>
    <w:rsid w:val="0078347A"/>
    <w:rsid w:val="0078410A"/>
    <w:rsid w:val="00784336"/>
    <w:rsid w:val="00784938"/>
    <w:rsid w:val="00784FC4"/>
    <w:rsid w:val="00785BBB"/>
    <w:rsid w:val="00785FB2"/>
    <w:rsid w:val="00786937"/>
    <w:rsid w:val="00786FAD"/>
    <w:rsid w:val="00787B1B"/>
    <w:rsid w:val="00787CCC"/>
    <w:rsid w:val="00787D90"/>
    <w:rsid w:val="00787F5E"/>
    <w:rsid w:val="00790164"/>
    <w:rsid w:val="0079041B"/>
    <w:rsid w:val="007905C6"/>
    <w:rsid w:val="00790A24"/>
    <w:rsid w:val="00790A37"/>
    <w:rsid w:val="00790A60"/>
    <w:rsid w:val="0079131A"/>
    <w:rsid w:val="0079146D"/>
    <w:rsid w:val="00791C32"/>
    <w:rsid w:val="00791FF0"/>
    <w:rsid w:val="007923D0"/>
    <w:rsid w:val="0079293F"/>
    <w:rsid w:val="007930D3"/>
    <w:rsid w:val="007936E2"/>
    <w:rsid w:val="0079381F"/>
    <w:rsid w:val="00793A57"/>
    <w:rsid w:val="00793B2E"/>
    <w:rsid w:val="007948F5"/>
    <w:rsid w:val="00795647"/>
    <w:rsid w:val="00795D84"/>
    <w:rsid w:val="007963F6"/>
    <w:rsid w:val="00796DC8"/>
    <w:rsid w:val="00796E80"/>
    <w:rsid w:val="0079744F"/>
    <w:rsid w:val="0079776F"/>
    <w:rsid w:val="007979AD"/>
    <w:rsid w:val="00797A9C"/>
    <w:rsid w:val="007A0502"/>
    <w:rsid w:val="007A0EAB"/>
    <w:rsid w:val="007A2341"/>
    <w:rsid w:val="007A2754"/>
    <w:rsid w:val="007A38A1"/>
    <w:rsid w:val="007A3BBE"/>
    <w:rsid w:val="007A4766"/>
    <w:rsid w:val="007A5947"/>
    <w:rsid w:val="007A717B"/>
    <w:rsid w:val="007A7714"/>
    <w:rsid w:val="007A7775"/>
    <w:rsid w:val="007B0302"/>
    <w:rsid w:val="007B0313"/>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5428"/>
    <w:rsid w:val="007B59B7"/>
    <w:rsid w:val="007B6C64"/>
    <w:rsid w:val="007B6EC8"/>
    <w:rsid w:val="007B6F81"/>
    <w:rsid w:val="007B7EA2"/>
    <w:rsid w:val="007C097D"/>
    <w:rsid w:val="007C0AF2"/>
    <w:rsid w:val="007C1672"/>
    <w:rsid w:val="007C17AE"/>
    <w:rsid w:val="007C21E1"/>
    <w:rsid w:val="007C24EE"/>
    <w:rsid w:val="007C312A"/>
    <w:rsid w:val="007C3538"/>
    <w:rsid w:val="007C3570"/>
    <w:rsid w:val="007C3F3B"/>
    <w:rsid w:val="007C4097"/>
    <w:rsid w:val="007C4241"/>
    <w:rsid w:val="007C425E"/>
    <w:rsid w:val="007C55FF"/>
    <w:rsid w:val="007C6339"/>
    <w:rsid w:val="007C753F"/>
    <w:rsid w:val="007C7C43"/>
    <w:rsid w:val="007C7E15"/>
    <w:rsid w:val="007C7F0D"/>
    <w:rsid w:val="007D06E3"/>
    <w:rsid w:val="007D09E4"/>
    <w:rsid w:val="007D0FC1"/>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214A"/>
    <w:rsid w:val="007E238D"/>
    <w:rsid w:val="007E2C36"/>
    <w:rsid w:val="007E350D"/>
    <w:rsid w:val="007E3ACA"/>
    <w:rsid w:val="007E3F4A"/>
    <w:rsid w:val="007E4775"/>
    <w:rsid w:val="007E564D"/>
    <w:rsid w:val="007E5C4A"/>
    <w:rsid w:val="007E64D4"/>
    <w:rsid w:val="007E66E9"/>
    <w:rsid w:val="007E69F2"/>
    <w:rsid w:val="007E7432"/>
    <w:rsid w:val="007E74BF"/>
    <w:rsid w:val="007E7657"/>
    <w:rsid w:val="007E7B55"/>
    <w:rsid w:val="007E7D2E"/>
    <w:rsid w:val="007E7E80"/>
    <w:rsid w:val="007F14D3"/>
    <w:rsid w:val="007F1814"/>
    <w:rsid w:val="007F1D9D"/>
    <w:rsid w:val="007F1E28"/>
    <w:rsid w:val="007F1F63"/>
    <w:rsid w:val="007F22A0"/>
    <w:rsid w:val="007F2902"/>
    <w:rsid w:val="007F2903"/>
    <w:rsid w:val="007F2F90"/>
    <w:rsid w:val="007F3320"/>
    <w:rsid w:val="007F3AC1"/>
    <w:rsid w:val="007F4976"/>
    <w:rsid w:val="007F4B40"/>
    <w:rsid w:val="007F566A"/>
    <w:rsid w:val="007F5A56"/>
    <w:rsid w:val="007F5D42"/>
    <w:rsid w:val="007F616E"/>
    <w:rsid w:val="007F6B46"/>
    <w:rsid w:val="007F722E"/>
    <w:rsid w:val="007F72CB"/>
    <w:rsid w:val="007F736A"/>
    <w:rsid w:val="007F7635"/>
    <w:rsid w:val="007F785F"/>
    <w:rsid w:val="007F7961"/>
    <w:rsid w:val="007F7AF6"/>
    <w:rsid w:val="007F7E36"/>
    <w:rsid w:val="00800E6D"/>
    <w:rsid w:val="008014D9"/>
    <w:rsid w:val="0080150F"/>
    <w:rsid w:val="0080153A"/>
    <w:rsid w:val="00801A2A"/>
    <w:rsid w:val="00802041"/>
    <w:rsid w:val="008022C9"/>
    <w:rsid w:val="00802605"/>
    <w:rsid w:val="00802F9E"/>
    <w:rsid w:val="00803566"/>
    <w:rsid w:val="00803700"/>
    <w:rsid w:val="00803D9D"/>
    <w:rsid w:val="00804A60"/>
    <w:rsid w:val="008059C6"/>
    <w:rsid w:val="00805AD7"/>
    <w:rsid w:val="00805BD6"/>
    <w:rsid w:val="00805DE3"/>
    <w:rsid w:val="00807C35"/>
    <w:rsid w:val="00807F35"/>
    <w:rsid w:val="00807F69"/>
    <w:rsid w:val="008100F7"/>
    <w:rsid w:val="00810206"/>
    <w:rsid w:val="0081022B"/>
    <w:rsid w:val="00810A15"/>
    <w:rsid w:val="00810C50"/>
    <w:rsid w:val="00811898"/>
    <w:rsid w:val="00811CDC"/>
    <w:rsid w:val="008124D8"/>
    <w:rsid w:val="00813A7B"/>
    <w:rsid w:val="00813F04"/>
    <w:rsid w:val="0081513E"/>
    <w:rsid w:val="00815DA5"/>
    <w:rsid w:val="00816221"/>
    <w:rsid w:val="008174F3"/>
    <w:rsid w:val="0081766B"/>
    <w:rsid w:val="008201DE"/>
    <w:rsid w:val="008205AC"/>
    <w:rsid w:val="00820705"/>
    <w:rsid w:val="00820CBF"/>
    <w:rsid w:val="00820FA8"/>
    <w:rsid w:val="008212FD"/>
    <w:rsid w:val="00821489"/>
    <w:rsid w:val="0082168D"/>
    <w:rsid w:val="008217B7"/>
    <w:rsid w:val="0082239B"/>
    <w:rsid w:val="0082292E"/>
    <w:rsid w:val="00822D06"/>
    <w:rsid w:val="00822EC4"/>
    <w:rsid w:val="0082348D"/>
    <w:rsid w:val="008236BE"/>
    <w:rsid w:val="008241CE"/>
    <w:rsid w:val="0082520B"/>
    <w:rsid w:val="00825240"/>
    <w:rsid w:val="00825B43"/>
    <w:rsid w:val="00826F71"/>
    <w:rsid w:val="00827934"/>
    <w:rsid w:val="00827CC0"/>
    <w:rsid w:val="008306AB"/>
    <w:rsid w:val="00831026"/>
    <w:rsid w:val="0083119B"/>
    <w:rsid w:val="00831BAE"/>
    <w:rsid w:val="00832216"/>
    <w:rsid w:val="00832513"/>
    <w:rsid w:val="00832CD0"/>
    <w:rsid w:val="00833430"/>
    <w:rsid w:val="00833ADA"/>
    <w:rsid w:val="00834128"/>
    <w:rsid w:val="0083417F"/>
    <w:rsid w:val="00835143"/>
    <w:rsid w:val="0083569B"/>
    <w:rsid w:val="00835741"/>
    <w:rsid w:val="0083639E"/>
    <w:rsid w:val="00836E74"/>
    <w:rsid w:val="00836EAB"/>
    <w:rsid w:val="00837673"/>
    <w:rsid w:val="00837937"/>
    <w:rsid w:val="00837D82"/>
    <w:rsid w:val="0084073E"/>
    <w:rsid w:val="00840893"/>
    <w:rsid w:val="00840E88"/>
    <w:rsid w:val="008410B1"/>
    <w:rsid w:val="008423EC"/>
    <w:rsid w:val="008429A6"/>
    <w:rsid w:val="00843615"/>
    <w:rsid w:val="00843698"/>
    <w:rsid w:val="00843884"/>
    <w:rsid w:val="00843A4B"/>
    <w:rsid w:val="00843B57"/>
    <w:rsid w:val="00843B60"/>
    <w:rsid w:val="00843D33"/>
    <w:rsid w:val="008444F0"/>
    <w:rsid w:val="00844D4F"/>
    <w:rsid w:val="00844F38"/>
    <w:rsid w:val="00845AE3"/>
    <w:rsid w:val="008466A0"/>
    <w:rsid w:val="00847535"/>
    <w:rsid w:val="00847B6D"/>
    <w:rsid w:val="0085092D"/>
    <w:rsid w:val="008509A5"/>
    <w:rsid w:val="00850C79"/>
    <w:rsid w:val="00850D82"/>
    <w:rsid w:val="00850F79"/>
    <w:rsid w:val="0085100B"/>
    <w:rsid w:val="008510A1"/>
    <w:rsid w:val="0085304C"/>
    <w:rsid w:val="008536BB"/>
    <w:rsid w:val="00853A3C"/>
    <w:rsid w:val="008548CA"/>
    <w:rsid w:val="008563B0"/>
    <w:rsid w:val="00856C06"/>
    <w:rsid w:val="00857364"/>
    <w:rsid w:val="00857638"/>
    <w:rsid w:val="0085790B"/>
    <w:rsid w:val="008579B9"/>
    <w:rsid w:val="00857C95"/>
    <w:rsid w:val="00857E78"/>
    <w:rsid w:val="00860AEF"/>
    <w:rsid w:val="00860B18"/>
    <w:rsid w:val="00860D5E"/>
    <w:rsid w:val="0086122C"/>
    <w:rsid w:val="00861310"/>
    <w:rsid w:val="00861C4D"/>
    <w:rsid w:val="00861F53"/>
    <w:rsid w:val="0086289E"/>
    <w:rsid w:val="008629CB"/>
    <w:rsid w:val="0086394E"/>
    <w:rsid w:val="00863F8A"/>
    <w:rsid w:val="00863FE3"/>
    <w:rsid w:val="008640C4"/>
    <w:rsid w:val="00864241"/>
    <w:rsid w:val="008645AA"/>
    <w:rsid w:val="0086468A"/>
    <w:rsid w:val="008650BE"/>
    <w:rsid w:val="00865EAF"/>
    <w:rsid w:val="0086633B"/>
    <w:rsid w:val="00866495"/>
    <w:rsid w:val="00866881"/>
    <w:rsid w:val="00866931"/>
    <w:rsid w:val="008673AE"/>
    <w:rsid w:val="00867512"/>
    <w:rsid w:val="008678A3"/>
    <w:rsid w:val="00867C13"/>
    <w:rsid w:val="00867C1D"/>
    <w:rsid w:val="0087033C"/>
    <w:rsid w:val="008715ED"/>
    <w:rsid w:val="008717D8"/>
    <w:rsid w:val="00871E3C"/>
    <w:rsid w:val="00872F97"/>
    <w:rsid w:val="00874607"/>
    <w:rsid w:val="008747E9"/>
    <w:rsid w:val="00874915"/>
    <w:rsid w:val="00874B89"/>
    <w:rsid w:val="00875403"/>
    <w:rsid w:val="00875434"/>
    <w:rsid w:val="00875C1F"/>
    <w:rsid w:val="00876215"/>
    <w:rsid w:val="0087646C"/>
    <w:rsid w:val="00876815"/>
    <w:rsid w:val="00876A67"/>
    <w:rsid w:val="00877932"/>
    <w:rsid w:val="008808C7"/>
    <w:rsid w:val="0088106B"/>
    <w:rsid w:val="0088107D"/>
    <w:rsid w:val="0088187A"/>
    <w:rsid w:val="00881E64"/>
    <w:rsid w:val="00882E39"/>
    <w:rsid w:val="00883559"/>
    <w:rsid w:val="008850EB"/>
    <w:rsid w:val="00885228"/>
    <w:rsid w:val="008857E3"/>
    <w:rsid w:val="00886DF2"/>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4DB2"/>
    <w:rsid w:val="008951D0"/>
    <w:rsid w:val="00895442"/>
    <w:rsid w:val="0089582D"/>
    <w:rsid w:val="008959C6"/>
    <w:rsid w:val="0089606D"/>
    <w:rsid w:val="00896129"/>
    <w:rsid w:val="00896316"/>
    <w:rsid w:val="0089774F"/>
    <w:rsid w:val="00897875"/>
    <w:rsid w:val="00897B8F"/>
    <w:rsid w:val="008A00D9"/>
    <w:rsid w:val="008A07D5"/>
    <w:rsid w:val="008A1C96"/>
    <w:rsid w:val="008A1FB7"/>
    <w:rsid w:val="008A229A"/>
    <w:rsid w:val="008A2A23"/>
    <w:rsid w:val="008A2AF5"/>
    <w:rsid w:val="008A2B5A"/>
    <w:rsid w:val="008A3F9D"/>
    <w:rsid w:val="008A41F8"/>
    <w:rsid w:val="008A5474"/>
    <w:rsid w:val="008A5C9A"/>
    <w:rsid w:val="008A6005"/>
    <w:rsid w:val="008A614F"/>
    <w:rsid w:val="008A6A55"/>
    <w:rsid w:val="008A6DF0"/>
    <w:rsid w:val="008A6F6E"/>
    <w:rsid w:val="008A70B4"/>
    <w:rsid w:val="008A7888"/>
    <w:rsid w:val="008A796E"/>
    <w:rsid w:val="008B0862"/>
    <w:rsid w:val="008B088C"/>
    <w:rsid w:val="008B10C8"/>
    <w:rsid w:val="008B1BF5"/>
    <w:rsid w:val="008B263F"/>
    <w:rsid w:val="008B3045"/>
    <w:rsid w:val="008B4668"/>
    <w:rsid w:val="008B47A6"/>
    <w:rsid w:val="008B5C7C"/>
    <w:rsid w:val="008B63FE"/>
    <w:rsid w:val="008B672C"/>
    <w:rsid w:val="008B7108"/>
    <w:rsid w:val="008C065F"/>
    <w:rsid w:val="008C0743"/>
    <w:rsid w:val="008C0B4C"/>
    <w:rsid w:val="008C11F0"/>
    <w:rsid w:val="008C1918"/>
    <w:rsid w:val="008C1DBA"/>
    <w:rsid w:val="008C24E7"/>
    <w:rsid w:val="008C2500"/>
    <w:rsid w:val="008C2CAC"/>
    <w:rsid w:val="008C3C57"/>
    <w:rsid w:val="008C3E2A"/>
    <w:rsid w:val="008C45BD"/>
    <w:rsid w:val="008C4B19"/>
    <w:rsid w:val="008C5983"/>
    <w:rsid w:val="008C62D4"/>
    <w:rsid w:val="008C6B89"/>
    <w:rsid w:val="008C6B97"/>
    <w:rsid w:val="008C7EF7"/>
    <w:rsid w:val="008D094D"/>
    <w:rsid w:val="008D0ECE"/>
    <w:rsid w:val="008D18AA"/>
    <w:rsid w:val="008D1A2A"/>
    <w:rsid w:val="008D1ADE"/>
    <w:rsid w:val="008D3199"/>
    <w:rsid w:val="008D35D9"/>
    <w:rsid w:val="008D3B36"/>
    <w:rsid w:val="008D3B85"/>
    <w:rsid w:val="008D42D2"/>
    <w:rsid w:val="008D4596"/>
    <w:rsid w:val="008D462D"/>
    <w:rsid w:val="008D6084"/>
    <w:rsid w:val="008D64AC"/>
    <w:rsid w:val="008D656F"/>
    <w:rsid w:val="008D66CA"/>
    <w:rsid w:val="008D69B1"/>
    <w:rsid w:val="008D6D51"/>
    <w:rsid w:val="008D7338"/>
    <w:rsid w:val="008D785E"/>
    <w:rsid w:val="008D7D66"/>
    <w:rsid w:val="008E0012"/>
    <w:rsid w:val="008E0DF7"/>
    <w:rsid w:val="008E0FAD"/>
    <w:rsid w:val="008E11E4"/>
    <w:rsid w:val="008E1252"/>
    <w:rsid w:val="008E1347"/>
    <w:rsid w:val="008E16E0"/>
    <w:rsid w:val="008E1C15"/>
    <w:rsid w:val="008E1C9A"/>
    <w:rsid w:val="008E28BD"/>
    <w:rsid w:val="008E2BE6"/>
    <w:rsid w:val="008E30C4"/>
    <w:rsid w:val="008E38B4"/>
    <w:rsid w:val="008E3BA4"/>
    <w:rsid w:val="008E3F17"/>
    <w:rsid w:val="008E44AB"/>
    <w:rsid w:val="008E4CAE"/>
    <w:rsid w:val="008E5179"/>
    <w:rsid w:val="008E57FE"/>
    <w:rsid w:val="008E6598"/>
    <w:rsid w:val="008E710F"/>
    <w:rsid w:val="008E7214"/>
    <w:rsid w:val="008E7471"/>
    <w:rsid w:val="008E7497"/>
    <w:rsid w:val="008E7884"/>
    <w:rsid w:val="008E7D6E"/>
    <w:rsid w:val="008F1056"/>
    <w:rsid w:val="008F2E8D"/>
    <w:rsid w:val="008F361D"/>
    <w:rsid w:val="008F387B"/>
    <w:rsid w:val="008F3DD9"/>
    <w:rsid w:val="008F40DC"/>
    <w:rsid w:val="008F4163"/>
    <w:rsid w:val="008F4814"/>
    <w:rsid w:val="008F4B18"/>
    <w:rsid w:val="008F4DA6"/>
    <w:rsid w:val="008F538E"/>
    <w:rsid w:val="008F5A20"/>
    <w:rsid w:val="008F5ABA"/>
    <w:rsid w:val="008F6157"/>
    <w:rsid w:val="008F71AB"/>
    <w:rsid w:val="008F7905"/>
    <w:rsid w:val="008F7989"/>
    <w:rsid w:val="00900912"/>
    <w:rsid w:val="00901F1D"/>
    <w:rsid w:val="009028E8"/>
    <w:rsid w:val="00902E5C"/>
    <w:rsid w:val="0090363E"/>
    <w:rsid w:val="00903788"/>
    <w:rsid w:val="00903C57"/>
    <w:rsid w:val="009046E5"/>
    <w:rsid w:val="009047C5"/>
    <w:rsid w:val="00910683"/>
    <w:rsid w:val="00910E00"/>
    <w:rsid w:val="00910E04"/>
    <w:rsid w:val="009116CE"/>
    <w:rsid w:val="00911714"/>
    <w:rsid w:val="00911D04"/>
    <w:rsid w:val="00911EFF"/>
    <w:rsid w:val="0091310F"/>
    <w:rsid w:val="009136D4"/>
    <w:rsid w:val="00914B9A"/>
    <w:rsid w:val="00914C3F"/>
    <w:rsid w:val="00914F33"/>
    <w:rsid w:val="00915EFE"/>
    <w:rsid w:val="00915FCE"/>
    <w:rsid w:val="00916907"/>
    <w:rsid w:val="00916AFE"/>
    <w:rsid w:val="00916FC8"/>
    <w:rsid w:val="009170D3"/>
    <w:rsid w:val="0091759C"/>
    <w:rsid w:val="00917CBE"/>
    <w:rsid w:val="00920026"/>
    <w:rsid w:val="009203E2"/>
    <w:rsid w:val="00920BF5"/>
    <w:rsid w:val="00920F61"/>
    <w:rsid w:val="00921304"/>
    <w:rsid w:val="00921395"/>
    <w:rsid w:val="00921805"/>
    <w:rsid w:val="00921E63"/>
    <w:rsid w:val="009220F6"/>
    <w:rsid w:val="00923396"/>
    <w:rsid w:val="00923F56"/>
    <w:rsid w:val="009242A6"/>
    <w:rsid w:val="00924770"/>
    <w:rsid w:val="00925346"/>
    <w:rsid w:val="00925743"/>
    <w:rsid w:val="0092579F"/>
    <w:rsid w:val="00927E8D"/>
    <w:rsid w:val="00927F23"/>
    <w:rsid w:val="009307CD"/>
    <w:rsid w:val="00930FB6"/>
    <w:rsid w:val="00931364"/>
    <w:rsid w:val="00931365"/>
    <w:rsid w:val="00931451"/>
    <w:rsid w:val="009314FA"/>
    <w:rsid w:val="0093194F"/>
    <w:rsid w:val="00931BF3"/>
    <w:rsid w:val="00931C55"/>
    <w:rsid w:val="0093228F"/>
    <w:rsid w:val="00933333"/>
    <w:rsid w:val="0093349A"/>
    <w:rsid w:val="0093360C"/>
    <w:rsid w:val="009338BA"/>
    <w:rsid w:val="00933FCB"/>
    <w:rsid w:val="009346C8"/>
    <w:rsid w:val="00934CEC"/>
    <w:rsid w:val="00934E69"/>
    <w:rsid w:val="0093576F"/>
    <w:rsid w:val="00935E70"/>
    <w:rsid w:val="0093609A"/>
    <w:rsid w:val="00937401"/>
    <w:rsid w:val="009376FB"/>
    <w:rsid w:val="00937D6B"/>
    <w:rsid w:val="00940207"/>
    <w:rsid w:val="00940477"/>
    <w:rsid w:val="00940876"/>
    <w:rsid w:val="00940A53"/>
    <w:rsid w:val="00940F3C"/>
    <w:rsid w:val="009410E0"/>
    <w:rsid w:val="00941FA9"/>
    <w:rsid w:val="009439B6"/>
    <w:rsid w:val="009444B4"/>
    <w:rsid w:val="00944644"/>
    <w:rsid w:val="00946A24"/>
    <w:rsid w:val="009470D4"/>
    <w:rsid w:val="00947337"/>
    <w:rsid w:val="009477BD"/>
    <w:rsid w:val="00947E6E"/>
    <w:rsid w:val="009512FA"/>
    <w:rsid w:val="009516A9"/>
    <w:rsid w:val="00951E57"/>
    <w:rsid w:val="00952350"/>
    <w:rsid w:val="00952505"/>
    <w:rsid w:val="00953018"/>
    <w:rsid w:val="009533E2"/>
    <w:rsid w:val="00953554"/>
    <w:rsid w:val="0095385A"/>
    <w:rsid w:val="00954F3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2C93"/>
    <w:rsid w:val="00963550"/>
    <w:rsid w:val="00964138"/>
    <w:rsid w:val="009648D6"/>
    <w:rsid w:val="00964B3F"/>
    <w:rsid w:val="00964C98"/>
    <w:rsid w:val="00966F5A"/>
    <w:rsid w:val="00971441"/>
    <w:rsid w:val="00971555"/>
    <w:rsid w:val="009715D4"/>
    <w:rsid w:val="009715E1"/>
    <w:rsid w:val="0097179A"/>
    <w:rsid w:val="00971B0A"/>
    <w:rsid w:val="009731F4"/>
    <w:rsid w:val="009732A4"/>
    <w:rsid w:val="00973AB3"/>
    <w:rsid w:val="00973C05"/>
    <w:rsid w:val="0097494E"/>
    <w:rsid w:val="00974999"/>
    <w:rsid w:val="00974B58"/>
    <w:rsid w:val="00974CBD"/>
    <w:rsid w:val="00975445"/>
    <w:rsid w:val="009761ED"/>
    <w:rsid w:val="00977F52"/>
    <w:rsid w:val="0098022F"/>
    <w:rsid w:val="009810DE"/>
    <w:rsid w:val="00981B91"/>
    <w:rsid w:val="009822D7"/>
    <w:rsid w:val="009827E6"/>
    <w:rsid w:val="00982F84"/>
    <w:rsid w:val="009831C3"/>
    <w:rsid w:val="009838C1"/>
    <w:rsid w:val="0098427D"/>
    <w:rsid w:val="00984567"/>
    <w:rsid w:val="00985102"/>
    <w:rsid w:val="009854BC"/>
    <w:rsid w:val="00985A66"/>
    <w:rsid w:val="0098606C"/>
    <w:rsid w:val="009865D5"/>
    <w:rsid w:val="009866A4"/>
    <w:rsid w:val="00986CD7"/>
    <w:rsid w:val="009876F2"/>
    <w:rsid w:val="00987C77"/>
    <w:rsid w:val="00987FED"/>
    <w:rsid w:val="00990345"/>
    <w:rsid w:val="00990701"/>
    <w:rsid w:val="0099119C"/>
    <w:rsid w:val="0099137A"/>
    <w:rsid w:val="0099211C"/>
    <w:rsid w:val="00992995"/>
    <w:rsid w:val="00993013"/>
    <w:rsid w:val="009930AB"/>
    <w:rsid w:val="00993B78"/>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97725"/>
    <w:rsid w:val="009A01E4"/>
    <w:rsid w:val="009A0917"/>
    <w:rsid w:val="009A0A33"/>
    <w:rsid w:val="009A10B2"/>
    <w:rsid w:val="009A1351"/>
    <w:rsid w:val="009A2041"/>
    <w:rsid w:val="009A2435"/>
    <w:rsid w:val="009A2B60"/>
    <w:rsid w:val="009A35DC"/>
    <w:rsid w:val="009A38AB"/>
    <w:rsid w:val="009A39EE"/>
    <w:rsid w:val="009A3A33"/>
    <w:rsid w:val="009A3D47"/>
    <w:rsid w:val="009A486D"/>
    <w:rsid w:val="009A4D63"/>
    <w:rsid w:val="009A5356"/>
    <w:rsid w:val="009A5468"/>
    <w:rsid w:val="009A55D8"/>
    <w:rsid w:val="009A5D99"/>
    <w:rsid w:val="009A608C"/>
    <w:rsid w:val="009A6FDF"/>
    <w:rsid w:val="009A715F"/>
    <w:rsid w:val="009A76D6"/>
    <w:rsid w:val="009B03F1"/>
    <w:rsid w:val="009B2374"/>
    <w:rsid w:val="009B28D6"/>
    <w:rsid w:val="009B2E29"/>
    <w:rsid w:val="009B3163"/>
    <w:rsid w:val="009B422F"/>
    <w:rsid w:val="009B46BC"/>
    <w:rsid w:val="009B4D1A"/>
    <w:rsid w:val="009B519D"/>
    <w:rsid w:val="009B558B"/>
    <w:rsid w:val="009B663F"/>
    <w:rsid w:val="009B6D21"/>
    <w:rsid w:val="009B78ED"/>
    <w:rsid w:val="009C181C"/>
    <w:rsid w:val="009C1A44"/>
    <w:rsid w:val="009C1C7F"/>
    <w:rsid w:val="009C1EC7"/>
    <w:rsid w:val="009C2210"/>
    <w:rsid w:val="009C28A2"/>
    <w:rsid w:val="009C2924"/>
    <w:rsid w:val="009C3239"/>
    <w:rsid w:val="009C3828"/>
    <w:rsid w:val="009C3AD3"/>
    <w:rsid w:val="009C3AF4"/>
    <w:rsid w:val="009C3D2C"/>
    <w:rsid w:val="009C4987"/>
    <w:rsid w:val="009C4FDE"/>
    <w:rsid w:val="009C523F"/>
    <w:rsid w:val="009C59BF"/>
    <w:rsid w:val="009C5E4F"/>
    <w:rsid w:val="009C5F64"/>
    <w:rsid w:val="009C5F82"/>
    <w:rsid w:val="009C60EA"/>
    <w:rsid w:val="009C6BFC"/>
    <w:rsid w:val="009C6D69"/>
    <w:rsid w:val="009C70F8"/>
    <w:rsid w:val="009C78A3"/>
    <w:rsid w:val="009C7E68"/>
    <w:rsid w:val="009D00D7"/>
    <w:rsid w:val="009D0156"/>
    <w:rsid w:val="009D03B4"/>
    <w:rsid w:val="009D05DA"/>
    <w:rsid w:val="009D11F6"/>
    <w:rsid w:val="009D1888"/>
    <w:rsid w:val="009D1A14"/>
    <w:rsid w:val="009D1E2A"/>
    <w:rsid w:val="009D1FA0"/>
    <w:rsid w:val="009D2BDF"/>
    <w:rsid w:val="009D3736"/>
    <w:rsid w:val="009D4529"/>
    <w:rsid w:val="009D460F"/>
    <w:rsid w:val="009D604F"/>
    <w:rsid w:val="009D61BB"/>
    <w:rsid w:val="009D6410"/>
    <w:rsid w:val="009D68BB"/>
    <w:rsid w:val="009D6909"/>
    <w:rsid w:val="009D6BEB"/>
    <w:rsid w:val="009D700F"/>
    <w:rsid w:val="009D70C2"/>
    <w:rsid w:val="009D7244"/>
    <w:rsid w:val="009D7ADB"/>
    <w:rsid w:val="009D7B33"/>
    <w:rsid w:val="009E0490"/>
    <w:rsid w:val="009E06C3"/>
    <w:rsid w:val="009E0703"/>
    <w:rsid w:val="009E0778"/>
    <w:rsid w:val="009E1035"/>
    <w:rsid w:val="009E13D2"/>
    <w:rsid w:val="009E16DA"/>
    <w:rsid w:val="009E1CD4"/>
    <w:rsid w:val="009E2391"/>
    <w:rsid w:val="009E2A11"/>
    <w:rsid w:val="009E476A"/>
    <w:rsid w:val="009E4A16"/>
    <w:rsid w:val="009E4E05"/>
    <w:rsid w:val="009E56FF"/>
    <w:rsid w:val="009E5CB1"/>
    <w:rsid w:val="009E5E56"/>
    <w:rsid w:val="009E61EA"/>
    <w:rsid w:val="009E6990"/>
    <w:rsid w:val="009E6FEE"/>
    <w:rsid w:val="009E7068"/>
    <w:rsid w:val="009F00B9"/>
    <w:rsid w:val="009F060F"/>
    <w:rsid w:val="009F0781"/>
    <w:rsid w:val="009F0850"/>
    <w:rsid w:val="009F15A8"/>
    <w:rsid w:val="009F1950"/>
    <w:rsid w:val="009F1BDF"/>
    <w:rsid w:val="009F1EAE"/>
    <w:rsid w:val="009F210A"/>
    <w:rsid w:val="009F2732"/>
    <w:rsid w:val="009F2848"/>
    <w:rsid w:val="009F369D"/>
    <w:rsid w:val="009F36FE"/>
    <w:rsid w:val="009F4990"/>
    <w:rsid w:val="009F4F25"/>
    <w:rsid w:val="009F59C2"/>
    <w:rsid w:val="009F7263"/>
    <w:rsid w:val="009F76EA"/>
    <w:rsid w:val="009F78EB"/>
    <w:rsid w:val="009F7DB2"/>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DE5"/>
    <w:rsid w:val="00A041BC"/>
    <w:rsid w:val="00A0447F"/>
    <w:rsid w:val="00A04532"/>
    <w:rsid w:val="00A046D2"/>
    <w:rsid w:val="00A04A54"/>
    <w:rsid w:val="00A058B8"/>
    <w:rsid w:val="00A05B4B"/>
    <w:rsid w:val="00A05FE1"/>
    <w:rsid w:val="00A066C3"/>
    <w:rsid w:val="00A06754"/>
    <w:rsid w:val="00A069E0"/>
    <w:rsid w:val="00A06E4A"/>
    <w:rsid w:val="00A06EB6"/>
    <w:rsid w:val="00A070E9"/>
    <w:rsid w:val="00A078FB"/>
    <w:rsid w:val="00A07BC7"/>
    <w:rsid w:val="00A10209"/>
    <w:rsid w:val="00A1036D"/>
    <w:rsid w:val="00A1069F"/>
    <w:rsid w:val="00A10ACA"/>
    <w:rsid w:val="00A10D08"/>
    <w:rsid w:val="00A11720"/>
    <w:rsid w:val="00A11E78"/>
    <w:rsid w:val="00A12355"/>
    <w:rsid w:val="00A12574"/>
    <w:rsid w:val="00A127D2"/>
    <w:rsid w:val="00A1284E"/>
    <w:rsid w:val="00A13CF5"/>
    <w:rsid w:val="00A143EC"/>
    <w:rsid w:val="00A149E8"/>
    <w:rsid w:val="00A1500F"/>
    <w:rsid w:val="00A15621"/>
    <w:rsid w:val="00A15670"/>
    <w:rsid w:val="00A157A0"/>
    <w:rsid w:val="00A1585B"/>
    <w:rsid w:val="00A15C19"/>
    <w:rsid w:val="00A15FE9"/>
    <w:rsid w:val="00A16809"/>
    <w:rsid w:val="00A17584"/>
    <w:rsid w:val="00A17769"/>
    <w:rsid w:val="00A17EA2"/>
    <w:rsid w:val="00A20264"/>
    <w:rsid w:val="00A20997"/>
    <w:rsid w:val="00A210D4"/>
    <w:rsid w:val="00A213DD"/>
    <w:rsid w:val="00A21454"/>
    <w:rsid w:val="00A216CE"/>
    <w:rsid w:val="00A22025"/>
    <w:rsid w:val="00A22498"/>
    <w:rsid w:val="00A22571"/>
    <w:rsid w:val="00A2298D"/>
    <w:rsid w:val="00A235E1"/>
    <w:rsid w:val="00A24560"/>
    <w:rsid w:val="00A25B0F"/>
    <w:rsid w:val="00A25BBB"/>
    <w:rsid w:val="00A27FB6"/>
    <w:rsid w:val="00A30121"/>
    <w:rsid w:val="00A30368"/>
    <w:rsid w:val="00A3043A"/>
    <w:rsid w:val="00A30E02"/>
    <w:rsid w:val="00A30F6A"/>
    <w:rsid w:val="00A31060"/>
    <w:rsid w:val="00A31C3E"/>
    <w:rsid w:val="00A34538"/>
    <w:rsid w:val="00A34677"/>
    <w:rsid w:val="00A3540F"/>
    <w:rsid w:val="00A35630"/>
    <w:rsid w:val="00A35914"/>
    <w:rsid w:val="00A36189"/>
    <w:rsid w:val="00A3677A"/>
    <w:rsid w:val="00A37E73"/>
    <w:rsid w:val="00A37FB6"/>
    <w:rsid w:val="00A409E2"/>
    <w:rsid w:val="00A4104A"/>
    <w:rsid w:val="00A41081"/>
    <w:rsid w:val="00A411CA"/>
    <w:rsid w:val="00A42080"/>
    <w:rsid w:val="00A42096"/>
    <w:rsid w:val="00A426F3"/>
    <w:rsid w:val="00A42FDF"/>
    <w:rsid w:val="00A430A9"/>
    <w:rsid w:val="00A431FE"/>
    <w:rsid w:val="00A4384F"/>
    <w:rsid w:val="00A439E5"/>
    <w:rsid w:val="00A4414E"/>
    <w:rsid w:val="00A4497A"/>
    <w:rsid w:val="00A44AB5"/>
    <w:rsid w:val="00A44BE8"/>
    <w:rsid w:val="00A44C96"/>
    <w:rsid w:val="00A44CDD"/>
    <w:rsid w:val="00A44F54"/>
    <w:rsid w:val="00A45F9B"/>
    <w:rsid w:val="00A46574"/>
    <w:rsid w:val="00A46A5F"/>
    <w:rsid w:val="00A47701"/>
    <w:rsid w:val="00A47849"/>
    <w:rsid w:val="00A500B1"/>
    <w:rsid w:val="00A51D65"/>
    <w:rsid w:val="00A52A53"/>
    <w:rsid w:val="00A52EE5"/>
    <w:rsid w:val="00A53037"/>
    <w:rsid w:val="00A532B9"/>
    <w:rsid w:val="00A5351D"/>
    <w:rsid w:val="00A53E79"/>
    <w:rsid w:val="00A5402C"/>
    <w:rsid w:val="00A54031"/>
    <w:rsid w:val="00A5426D"/>
    <w:rsid w:val="00A54FC2"/>
    <w:rsid w:val="00A55122"/>
    <w:rsid w:val="00A55806"/>
    <w:rsid w:val="00A55CEA"/>
    <w:rsid w:val="00A560A9"/>
    <w:rsid w:val="00A56DE7"/>
    <w:rsid w:val="00A579F9"/>
    <w:rsid w:val="00A57EB2"/>
    <w:rsid w:val="00A6009E"/>
    <w:rsid w:val="00A60265"/>
    <w:rsid w:val="00A60540"/>
    <w:rsid w:val="00A60B1F"/>
    <w:rsid w:val="00A611B1"/>
    <w:rsid w:val="00A6144B"/>
    <w:rsid w:val="00A61C60"/>
    <w:rsid w:val="00A62589"/>
    <w:rsid w:val="00A62AD0"/>
    <w:rsid w:val="00A62C3A"/>
    <w:rsid w:val="00A6319C"/>
    <w:rsid w:val="00A63812"/>
    <w:rsid w:val="00A63DF7"/>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11E"/>
    <w:rsid w:val="00A73855"/>
    <w:rsid w:val="00A73D64"/>
    <w:rsid w:val="00A73F8B"/>
    <w:rsid w:val="00A74216"/>
    <w:rsid w:val="00A74360"/>
    <w:rsid w:val="00A744B4"/>
    <w:rsid w:val="00A751E3"/>
    <w:rsid w:val="00A7536B"/>
    <w:rsid w:val="00A753B9"/>
    <w:rsid w:val="00A7549A"/>
    <w:rsid w:val="00A75504"/>
    <w:rsid w:val="00A75FD7"/>
    <w:rsid w:val="00A77168"/>
    <w:rsid w:val="00A7723B"/>
    <w:rsid w:val="00A773C3"/>
    <w:rsid w:val="00A7793C"/>
    <w:rsid w:val="00A77D21"/>
    <w:rsid w:val="00A80085"/>
    <w:rsid w:val="00A8043B"/>
    <w:rsid w:val="00A80DA0"/>
    <w:rsid w:val="00A81323"/>
    <w:rsid w:val="00A81FD2"/>
    <w:rsid w:val="00A820CB"/>
    <w:rsid w:val="00A82342"/>
    <w:rsid w:val="00A8236F"/>
    <w:rsid w:val="00A82D06"/>
    <w:rsid w:val="00A83BEF"/>
    <w:rsid w:val="00A83CB9"/>
    <w:rsid w:val="00A84443"/>
    <w:rsid w:val="00A8487F"/>
    <w:rsid w:val="00A84935"/>
    <w:rsid w:val="00A849A3"/>
    <w:rsid w:val="00A84A0E"/>
    <w:rsid w:val="00A8575D"/>
    <w:rsid w:val="00A861F4"/>
    <w:rsid w:val="00A86E0B"/>
    <w:rsid w:val="00A90F12"/>
    <w:rsid w:val="00A911EE"/>
    <w:rsid w:val="00A91DAA"/>
    <w:rsid w:val="00A92A5B"/>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A40"/>
    <w:rsid w:val="00A97C93"/>
    <w:rsid w:val="00AA06C6"/>
    <w:rsid w:val="00AA08E7"/>
    <w:rsid w:val="00AA0A06"/>
    <w:rsid w:val="00AA1351"/>
    <w:rsid w:val="00AA184C"/>
    <w:rsid w:val="00AA1AF4"/>
    <w:rsid w:val="00AA1C84"/>
    <w:rsid w:val="00AA31C5"/>
    <w:rsid w:val="00AA3D7B"/>
    <w:rsid w:val="00AA42A0"/>
    <w:rsid w:val="00AA442B"/>
    <w:rsid w:val="00AA46A4"/>
    <w:rsid w:val="00AA47FA"/>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1508"/>
    <w:rsid w:val="00AC2A0B"/>
    <w:rsid w:val="00AC2BEE"/>
    <w:rsid w:val="00AC2E53"/>
    <w:rsid w:val="00AC484F"/>
    <w:rsid w:val="00AC4AD2"/>
    <w:rsid w:val="00AC4B20"/>
    <w:rsid w:val="00AC5395"/>
    <w:rsid w:val="00AC55C7"/>
    <w:rsid w:val="00AC56F2"/>
    <w:rsid w:val="00AC5D9D"/>
    <w:rsid w:val="00AC71C3"/>
    <w:rsid w:val="00AD0861"/>
    <w:rsid w:val="00AD09F7"/>
    <w:rsid w:val="00AD1EFA"/>
    <w:rsid w:val="00AD2072"/>
    <w:rsid w:val="00AD2DBD"/>
    <w:rsid w:val="00AD2FBF"/>
    <w:rsid w:val="00AD30DB"/>
    <w:rsid w:val="00AD33A1"/>
    <w:rsid w:val="00AD340E"/>
    <w:rsid w:val="00AD455D"/>
    <w:rsid w:val="00AD463C"/>
    <w:rsid w:val="00AD4F60"/>
    <w:rsid w:val="00AD5044"/>
    <w:rsid w:val="00AD5114"/>
    <w:rsid w:val="00AD542B"/>
    <w:rsid w:val="00AD5740"/>
    <w:rsid w:val="00AD6236"/>
    <w:rsid w:val="00AD69D5"/>
    <w:rsid w:val="00AD7619"/>
    <w:rsid w:val="00AD7770"/>
    <w:rsid w:val="00AE1713"/>
    <w:rsid w:val="00AE1772"/>
    <w:rsid w:val="00AE1990"/>
    <w:rsid w:val="00AE25E8"/>
    <w:rsid w:val="00AE2AD4"/>
    <w:rsid w:val="00AE2CA7"/>
    <w:rsid w:val="00AE2F1D"/>
    <w:rsid w:val="00AE4C81"/>
    <w:rsid w:val="00AE586F"/>
    <w:rsid w:val="00AE62FE"/>
    <w:rsid w:val="00AE6582"/>
    <w:rsid w:val="00AE6DC5"/>
    <w:rsid w:val="00AE7686"/>
    <w:rsid w:val="00AE799A"/>
    <w:rsid w:val="00AF0E81"/>
    <w:rsid w:val="00AF117A"/>
    <w:rsid w:val="00AF134E"/>
    <w:rsid w:val="00AF16CA"/>
    <w:rsid w:val="00AF186E"/>
    <w:rsid w:val="00AF19DF"/>
    <w:rsid w:val="00AF1D41"/>
    <w:rsid w:val="00AF26CF"/>
    <w:rsid w:val="00AF3124"/>
    <w:rsid w:val="00AF344D"/>
    <w:rsid w:val="00AF39B3"/>
    <w:rsid w:val="00AF3C1F"/>
    <w:rsid w:val="00AF3FED"/>
    <w:rsid w:val="00AF4402"/>
    <w:rsid w:val="00AF4639"/>
    <w:rsid w:val="00AF4E92"/>
    <w:rsid w:val="00AF554B"/>
    <w:rsid w:val="00AF5C9B"/>
    <w:rsid w:val="00AF5CDE"/>
    <w:rsid w:val="00AF5D53"/>
    <w:rsid w:val="00AF5E2D"/>
    <w:rsid w:val="00AF644B"/>
    <w:rsid w:val="00AF69EB"/>
    <w:rsid w:val="00AF6CA6"/>
    <w:rsid w:val="00AF6DEC"/>
    <w:rsid w:val="00AF6EB6"/>
    <w:rsid w:val="00AF7796"/>
    <w:rsid w:val="00AF7E8F"/>
    <w:rsid w:val="00B011A9"/>
    <w:rsid w:val="00B01BAF"/>
    <w:rsid w:val="00B024ED"/>
    <w:rsid w:val="00B026B8"/>
    <w:rsid w:val="00B02EB3"/>
    <w:rsid w:val="00B02F7C"/>
    <w:rsid w:val="00B02FCB"/>
    <w:rsid w:val="00B033F8"/>
    <w:rsid w:val="00B0343B"/>
    <w:rsid w:val="00B03C1E"/>
    <w:rsid w:val="00B04400"/>
    <w:rsid w:val="00B04835"/>
    <w:rsid w:val="00B05A55"/>
    <w:rsid w:val="00B05DE1"/>
    <w:rsid w:val="00B06595"/>
    <w:rsid w:val="00B06862"/>
    <w:rsid w:val="00B072F8"/>
    <w:rsid w:val="00B10109"/>
    <w:rsid w:val="00B1085E"/>
    <w:rsid w:val="00B10FD1"/>
    <w:rsid w:val="00B112D5"/>
    <w:rsid w:val="00B11378"/>
    <w:rsid w:val="00B1219D"/>
    <w:rsid w:val="00B12735"/>
    <w:rsid w:val="00B12F44"/>
    <w:rsid w:val="00B12FBB"/>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FF"/>
    <w:rsid w:val="00B21271"/>
    <w:rsid w:val="00B2192D"/>
    <w:rsid w:val="00B22690"/>
    <w:rsid w:val="00B22E22"/>
    <w:rsid w:val="00B22F5F"/>
    <w:rsid w:val="00B23353"/>
    <w:rsid w:val="00B237E6"/>
    <w:rsid w:val="00B23813"/>
    <w:rsid w:val="00B23FD9"/>
    <w:rsid w:val="00B24591"/>
    <w:rsid w:val="00B245D5"/>
    <w:rsid w:val="00B245EF"/>
    <w:rsid w:val="00B24C36"/>
    <w:rsid w:val="00B24D9F"/>
    <w:rsid w:val="00B24F94"/>
    <w:rsid w:val="00B25126"/>
    <w:rsid w:val="00B25703"/>
    <w:rsid w:val="00B2576F"/>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2C0"/>
    <w:rsid w:val="00B426CA"/>
    <w:rsid w:val="00B426E1"/>
    <w:rsid w:val="00B43718"/>
    <w:rsid w:val="00B4387A"/>
    <w:rsid w:val="00B43D8A"/>
    <w:rsid w:val="00B44746"/>
    <w:rsid w:val="00B44854"/>
    <w:rsid w:val="00B44BA5"/>
    <w:rsid w:val="00B458D0"/>
    <w:rsid w:val="00B4792C"/>
    <w:rsid w:val="00B50CAE"/>
    <w:rsid w:val="00B512AD"/>
    <w:rsid w:val="00B5196C"/>
    <w:rsid w:val="00B525CB"/>
    <w:rsid w:val="00B52697"/>
    <w:rsid w:val="00B53D1A"/>
    <w:rsid w:val="00B54215"/>
    <w:rsid w:val="00B54D8F"/>
    <w:rsid w:val="00B55857"/>
    <w:rsid w:val="00B55C69"/>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EDB"/>
    <w:rsid w:val="00B65938"/>
    <w:rsid w:val="00B65C8A"/>
    <w:rsid w:val="00B65CE2"/>
    <w:rsid w:val="00B660AD"/>
    <w:rsid w:val="00B66109"/>
    <w:rsid w:val="00B66349"/>
    <w:rsid w:val="00B669B3"/>
    <w:rsid w:val="00B67FBF"/>
    <w:rsid w:val="00B70832"/>
    <w:rsid w:val="00B71376"/>
    <w:rsid w:val="00B716D7"/>
    <w:rsid w:val="00B72110"/>
    <w:rsid w:val="00B72B91"/>
    <w:rsid w:val="00B73019"/>
    <w:rsid w:val="00B7315F"/>
    <w:rsid w:val="00B7323A"/>
    <w:rsid w:val="00B7353B"/>
    <w:rsid w:val="00B737FB"/>
    <w:rsid w:val="00B73E5D"/>
    <w:rsid w:val="00B73EF3"/>
    <w:rsid w:val="00B7423D"/>
    <w:rsid w:val="00B74D05"/>
    <w:rsid w:val="00B74EF8"/>
    <w:rsid w:val="00B75233"/>
    <w:rsid w:val="00B75893"/>
    <w:rsid w:val="00B7663B"/>
    <w:rsid w:val="00B771F4"/>
    <w:rsid w:val="00B7762A"/>
    <w:rsid w:val="00B777FA"/>
    <w:rsid w:val="00B77850"/>
    <w:rsid w:val="00B7796B"/>
    <w:rsid w:val="00B80C72"/>
    <w:rsid w:val="00B8101E"/>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5D"/>
    <w:rsid w:val="00B86E66"/>
    <w:rsid w:val="00B8719F"/>
    <w:rsid w:val="00B873BA"/>
    <w:rsid w:val="00B8746F"/>
    <w:rsid w:val="00B8760D"/>
    <w:rsid w:val="00B87706"/>
    <w:rsid w:val="00B90A49"/>
    <w:rsid w:val="00B90A73"/>
    <w:rsid w:val="00B90E82"/>
    <w:rsid w:val="00B91B8E"/>
    <w:rsid w:val="00B92531"/>
    <w:rsid w:val="00B92618"/>
    <w:rsid w:val="00B92751"/>
    <w:rsid w:val="00B92B69"/>
    <w:rsid w:val="00B92CC6"/>
    <w:rsid w:val="00B935C9"/>
    <w:rsid w:val="00B93E3D"/>
    <w:rsid w:val="00B95464"/>
    <w:rsid w:val="00B95807"/>
    <w:rsid w:val="00B95C30"/>
    <w:rsid w:val="00B95E3D"/>
    <w:rsid w:val="00B9691F"/>
    <w:rsid w:val="00B96EEC"/>
    <w:rsid w:val="00B97392"/>
    <w:rsid w:val="00B976C7"/>
    <w:rsid w:val="00B97A73"/>
    <w:rsid w:val="00BA0C54"/>
    <w:rsid w:val="00BA1382"/>
    <w:rsid w:val="00BA15E3"/>
    <w:rsid w:val="00BA1A8C"/>
    <w:rsid w:val="00BA1D07"/>
    <w:rsid w:val="00BA20B6"/>
    <w:rsid w:val="00BA20D8"/>
    <w:rsid w:val="00BA22FC"/>
    <w:rsid w:val="00BA2C2A"/>
    <w:rsid w:val="00BA2F30"/>
    <w:rsid w:val="00BA3982"/>
    <w:rsid w:val="00BA405F"/>
    <w:rsid w:val="00BA4771"/>
    <w:rsid w:val="00BA482B"/>
    <w:rsid w:val="00BA5027"/>
    <w:rsid w:val="00BA55E0"/>
    <w:rsid w:val="00BA665B"/>
    <w:rsid w:val="00BA6FE8"/>
    <w:rsid w:val="00BA732D"/>
    <w:rsid w:val="00BA7370"/>
    <w:rsid w:val="00BA778B"/>
    <w:rsid w:val="00BB0888"/>
    <w:rsid w:val="00BB0DF1"/>
    <w:rsid w:val="00BB0E49"/>
    <w:rsid w:val="00BB0E9B"/>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B13"/>
    <w:rsid w:val="00BB7CD1"/>
    <w:rsid w:val="00BC0F33"/>
    <w:rsid w:val="00BC14A7"/>
    <w:rsid w:val="00BC17CC"/>
    <w:rsid w:val="00BC209F"/>
    <w:rsid w:val="00BC24AD"/>
    <w:rsid w:val="00BC2898"/>
    <w:rsid w:val="00BC2928"/>
    <w:rsid w:val="00BC29BD"/>
    <w:rsid w:val="00BC2BB1"/>
    <w:rsid w:val="00BC30B3"/>
    <w:rsid w:val="00BC34A3"/>
    <w:rsid w:val="00BC3DD4"/>
    <w:rsid w:val="00BC3FF9"/>
    <w:rsid w:val="00BC4834"/>
    <w:rsid w:val="00BC4A97"/>
    <w:rsid w:val="00BC5A25"/>
    <w:rsid w:val="00BC5FDD"/>
    <w:rsid w:val="00BC68B4"/>
    <w:rsid w:val="00BC7277"/>
    <w:rsid w:val="00BD0140"/>
    <w:rsid w:val="00BD02CC"/>
    <w:rsid w:val="00BD088E"/>
    <w:rsid w:val="00BD0F18"/>
    <w:rsid w:val="00BD1227"/>
    <w:rsid w:val="00BD182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49"/>
    <w:rsid w:val="00BE0767"/>
    <w:rsid w:val="00BE07A6"/>
    <w:rsid w:val="00BE0CDF"/>
    <w:rsid w:val="00BE0F24"/>
    <w:rsid w:val="00BE12D7"/>
    <w:rsid w:val="00BE1372"/>
    <w:rsid w:val="00BE1775"/>
    <w:rsid w:val="00BE18DA"/>
    <w:rsid w:val="00BE26C0"/>
    <w:rsid w:val="00BE3442"/>
    <w:rsid w:val="00BE37CD"/>
    <w:rsid w:val="00BE47B2"/>
    <w:rsid w:val="00BE4881"/>
    <w:rsid w:val="00BE48C7"/>
    <w:rsid w:val="00BE4F66"/>
    <w:rsid w:val="00BE4FBF"/>
    <w:rsid w:val="00BE5238"/>
    <w:rsid w:val="00BE5742"/>
    <w:rsid w:val="00BE6074"/>
    <w:rsid w:val="00BE6D73"/>
    <w:rsid w:val="00BE7257"/>
    <w:rsid w:val="00BF020D"/>
    <w:rsid w:val="00BF0532"/>
    <w:rsid w:val="00BF0609"/>
    <w:rsid w:val="00BF0B32"/>
    <w:rsid w:val="00BF0EE8"/>
    <w:rsid w:val="00BF10ED"/>
    <w:rsid w:val="00BF1DD2"/>
    <w:rsid w:val="00BF23A3"/>
    <w:rsid w:val="00BF2A7E"/>
    <w:rsid w:val="00BF3331"/>
    <w:rsid w:val="00BF3A45"/>
    <w:rsid w:val="00BF436F"/>
    <w:rsid w:val="00BF5C05"/>
    <w:rsid w:val="00BF6A12"/>
    <w:rsid w:val="00BF6FC6"/>
    <w:rsid w:val="00BF775D"/>
    <w:rsid w:val="00BF7C52"/>
    <w:rsid w:val="00BF7F99"/>
    <w:rsid w:val="00C00713"/>
    <w:rsid w:val="00C009A0"/>
    <w:rsid w:val="00C01F74"/>
    <w:rsid w:val="00C020C1"/>
    <w:rsid w:val="00C02558"/>
    <w:rsid w:val="00C025FE"/>
    <w:rsid w:val="00C0285F"/>
    <w:rsid w:val="00C028F5"/>
    <w:rsid w:val="00C02F35"/>
    <w:rsid w:val="00C03305"/>
    <w:rsid w:val="00C03515"/>
    <w:rsid w:val="00C03738"/>
    <w:rsid w:val="00C037A6"/>
    <w:rsid w:val="00C04221"/>
    <w:rsid w:val="00C043F5"/>
    <w:rsid w:val="00C044E3"/>
    <w:rsid w:val="00C04607"/>
    <w:rsid w:val="00C04BDB"/>
    <w:rsid w:val="00C04F1B"/>
    <w:rsid w:val="00C052C6"/>
    <w:rsid w:val="00C05A61"/>
    <w:rsid w:val="00C05FBA"/>
    <w:rsid w:val="00C05FEE"/>
    <w:rsid w:val="00C066B4"/>
    <w:rsid w:val="00C06CCF"/>
    <w:rsid w:val="00C0794D"/>
    <w:rsid w:val="00C10E78"/>
    <w:rsid w:val="00C1159D"/>
    <w:rsid w:val="00C1233E"/>
    <w:rsid w:val="00C1276C"/>
    <w:rsid w:val="00C12FB3"/>
    <w:rsid w:val="00C138BC"/>
    <w:rsid w:val="00C13D85"/>
    <w:rsid w:val="00C14575"/>
    <w:rsid w:val="00C14639"/>
    <w:rsid w:val="00C14E82"/>
    <w:rsid w:val="00C14FF6"/>
    <w:rsid w:val="00C15A85"/>
    <w:rsid w:val="00C1637C"/>
    <w:rsid w:val="00C1641B"/>
    <w:rsid w:val="00C165FC"/>
    <w:rsid w:val="00C167F7"/>
    <w:rsid w:val="00C16DCE"/>
    <w:rsid w:val="00C176D5"/>
    <w:rsid w:val="00C17D24"/>
    <w:rsid w:val="00C2082C"/>
    <w:rsid w:val="00C20EB0"/>
    <w:rsid w:val="00C21004"/>
    <w:rsid w:val="00C21005"/>
    <w:rsid w:val="00C2186B"/>
    <w:rsid w:val="00C218DF"/>
    <w:rsid w:val="00C21F0C"/>
    <w:rsid w:val="00C220B6"/>
    <w:rsid w:val="00C22D7C"/>
    <w:rsid w:val="00C22DDE"/>
    <w:rsid w:val="00C2338B"/>
    <w:rsid w:val="00C233CE"/>
    <w:rsid w:val="00C237DD"/>
    <w:rsid w:val="00C238F4"/>
    <w:rsid w:val="00C2393A"/>
    <w:rsid w:val="00C23A99"/>
    <w:rsid w:val="00C23AB5"/>
    <w:rsid w:val="00C245EE"/>
    <w:rsid w:val="00C24AE1"/>
    <w:rsid w:val="00C24B8D"/>
    <w:rsid w:val="00C24BD7"/>
    <w:rsid w:val="00C24F7A"/>
    <w:rsid w:val="00C25813"/>
    <w:rsid w:val="00C26C71"/>
    <w:rsid w:val="00C27143"/>
    <w:rsid w:val="00C27490"/>
    <w:rsid w:val="00C27D37"/>
    <w:rsid w:val="00C309E8"/>
    <w:rsid w:val="00C30C6E"/>
    <w:rsid w:val="00C32017"/>
    <w:rsid w:val="00C32571"/>
    <w:rsid w:val="00C325CD"/>
    <w:rsid w:val="00C3322E"/>
    <w:rsid w:val="00C33699"/>
    <w:rsid w:val="00C337F5"/>
    <w:rsid w:val="00C3383E"/>
    <w:rsid w:val="00C33B90"/>
    <w:rsid w:val="00C34161"/>
    <w:rsid w:val="00C34B5F"/>
    <w:rsid w:val="00C358D4"/>
    <w:rsid w:val="00C365C6"/>
    <w:rsid w:val="00C366F4"/>
    <w:rsid w:val="00C36785"/>
    <w:rsid w:val="00C3711C"/>
    <w:rsid w:val="00C37256"/>
    <w:rsid w:val="00C37A7B"/>
    <w:rsid w:val="00C37DC1"/>
    <w:rsid w:val="00C37FFE"/>
    <w:rsid w:val="00C40B50"/>
    <w:rsid w:val="00C419E3"/>
    <w:rsid w:val="00C419F4"/>
    <w:rsid w:val="00C41E6A"/>
    <w:rsid w:val="00C42247"/>
    <w:rsid w:val="00C428E7"/>
    <w:rsid w:val="00C438A2"/>
    <w:rsid w:val="00C439BE"/>
    <w:rsid w:val="00C43E53"/>
    <w:rsid w:val="00C451B2"/>
    <w:rsid w:val="00C4539B"/>
    <w:rsid w:val="00C45466"/>
    <w:rsid w:val="00C455C1"/>
    <w:rsid w:val="00C4581D"/>
    <w:rsid w:val="00C47472"/>
    <w:rsid w:val="00C47F18"/>
    <w:rsid w:val="00C500F0"/>
    <w:rsid w:val="00C504A7"/>
    <w:rsid w:val="00C506C9"/>
    <w:rsid w:val="00C50A16"/>
    <w:rsid w:val="00C51C9A"/>
    <w:rsid w:val="00C52C68"/>
    <w:rsid w:val="00C52D98"/>
    <w:rsid w:val="00C52DA1"/>
    <w:rsid w:val="00C53D24"/>
    <w:rsid w:val="00C54640"/>
    <w:rsid w:val="00C547A6"/>
    <w:rsid w:val="00C54A3A"/>
    <w:rsid w:val="00C55C32"/>
    <w:rsid w:val="00C56A67"/>
    <w:rsid w:val="00C56CC2"/>
    <w:rsid w:val="00C56D8D"/>
    <w:rsid w:val="00C57498"/>
    <w:rsid w:val="00C5763C"/>
    <w:rsid w:val="00C5780C"/>
    <w:rsid w:val="00C5796B"/>
    <w:rsid w:val="00C57C64"/>
    <w:rsid w:val="00C6031F"/>
    <w:rsid w:val="00C612C4"/>
    <w:rsid w:val="00C619A1"/>
    <w:rsid w:val="00C62370"/>
    <w:rsid w:val="00C62A2C"/>
    <w:rsid w:val="00C62BBB"/>
    <w:rsid w:val="00C6305F"/>
    <w:rsid w:val="00C6325B"/>
    <w:rsid w:val="00C63DDD"/>
    <w:rsid w:val="00C63E99"/>
    <w:rsid w:val="00C649B8"/>
    <w:rsid w:val="00C64A64"/>
    <w:rsid w:val="00C65151"/>
    <w:rsid w:val="00C655BD"/>
    <w:rsid w:val="00C657F4"/>
    <w:rsid w:val="00C6598D"/>
    <w:rsid w:val="00C660FE"/>
    <w:rsid w:val="00C66119"/>
    <w:rsid w:val="00C66292"/>
    <w:rsid w:val="00C672A3"/>
    <w:rsid w:val="00C672F1"/>
    <w:rsid w:val="00C673D0"/>
    <w:rsid w:val="00C6742E"/>
    <w:rsid w:val="00C67B0B"/>
    <w:rsid w:val="00C67C0E"/>
    <w:rsid w:val="00C70012"/>
    <w:rsid w:val="00C71E2A"/>
    <w:rsid w:val="00C72B31"/>
    <w:rsid w:val="00C733BA"/>
    <w:rsid w:val="00C742F6"/>
    <w:rsid w:val="00C760DC"/>
    <w:rsid w:val="00C77777"/>
    <w:rsid w:val="00C8082B"/>
    <w:rsid w:val="00C80C6B"/>
    <w:rsid w:val="00C81A88"/>
    <w:rsid w:val="00C81D46"/>
    <w:rsid w:val="00C81F75"/>
    <w:rsid w:val="00C82298"/>
    <w:rsid w:val="00C82DC7"/>
    <w:rsid w:val="00C8331F"/>
    <w:rsid w:val="00C833B4"/>
    <w:rsid w:val="00C84284"/>
    <w:rsid w:val="00C84E33"/>
    <w:rsid w:val="00C85528"/>
    <w:rsid w:val="00C85FFC"/>
    <w:rsid w:val="00C861FC"/>
    <w:rsid w:val="00C86C87"/>
    <w:rsid w:val="00C9005E"/>
    <w:rsid w:val="00C90111"/>
    <w:rsid w:val="00C9038E"/>
    <w:rsid w:val="00C9077B"/>
    <w:rsid w:val="00C90CA9"/>
    <w:rsid w:val="00C90E24"/>
    <w:rsid w:val="00C90F88"/>
    <w:rsid w:val="00C915F2"/>
    <w:rsid w:val="00C917B1"/>
    <w:rsid w:val="00C9193C"/>
    <w:rsid w:val="00C91B77"/>
    <w:rsid w:val="00C920E2"/>
    <w:rsid w:val="00C9370F"/>
    <w:rsid w:val="00C93765"/>
    <w:rsid w:val="00C93877"/>
    <w:rsid w:val="00C93D8C"/>
    <w:rsid w:val="00C93E07"/>
    <w:rsid w:val="00C94065"/>
    <w:rsid w:val="00C946CC"/>
    <w:rsid w:val="00C959BD"/>
    <w:rsid w:val="00C95DFE"/>
    <w:rsid w:val="00C95F44"/>
    <w:rsid w:val="00C96331"/>
    <w:rsid w:val="00C96D1B"/>
    <w:rsid w:val="00C97106"/>
    <w:rsid w:val="00C978D4"/>
    <w:rsid w:val="00C9791C"/>
    <w:rsid w:val="00CA0031"/>
    <w:rsid w:val="00CA0413"/>
    <w:rsid w:val="00CA043A"/>
    <w:rsid w:val="00CA0E51"/>
    <w:rsid w:val="00CA1691"/>
    <w:rsid w:val="00CA41E7"/>
    <w:rsid w:val="00CA4A99"/>
    <w:rsid w:val="00CA4CCC"/>
    <w:rsid w:val="00CA5520"/>
    <w:rsid w:val="00CA5812"/>
    <w:rsid w:val="00CA5984"/>
    <w:rsid w:val="00CA5BD4"/>
    <w:rsid w:val="00CA5C14"/>
    <w:rsid w:val="00CA7019"/>
    <w:rsid w:val="00CA76FC"/>
    <w:rsid w:val="00CA7E7B"/>
    <w:rsid w:val="00CB0236"/>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801"/>
    <w:rsid w:val="00CB6F83"/>
    <w:rsid w:val="00CB72AE"/>
    <w:rsid w:val="00CC00CD"/>
    <w:rsid w:val="00CC0579"/>
    <w:rsid w:val="00CC0AF3"/>
    <w:rsid w:val="00CC0BC6"/>
    <w:rsid w:val="00CC0E68"/>
    <w:rsid w:val="00CC1780"/>
    <w:rsid w:val="00CC194E"/>
    <w:rsid w:val="00CC21AC"/>
    <w:rsid w:val="00CC232E"/>
    <w:rsid w:val="00CC2514"/>
    <w:rsid w:val="00CC2D34"/>
    <w:rsid w:val="00CC2F69"/>
    <w:rsid w:val="00CC315F"/>
    <w:rsid w:val="00CC3D38"/>
    <w:rsid w:val="00CC3F2F"/>
    <w:rsid w:val="00CC40C3"/>
    <w:rsid w:val="00CC45A5"/>
    <w:rsid w:val="00CC4CB4"/>
    <w:rsid w:val="00CC4E5D"/>
    <w:rsid w:val="00CC4EF4"/>
    <w:rsid w:val="00CC50AE"/>
    <w:rsid w:val="00CC5FFE"/>
    <w:rsid w:val="00CC61B7"/>
    <w:rsid w:val="00CC61CA"/>
    <w:rsid w:val="00CC69EC"/>
    <w:rsid w:val="00CC71D3"/>
    <w:rsid w:val="00CC743D"/>
    <w:rsid w:val="00CD02ED"/>
    <w:rsid w:val="00CD050A"/>
    <w:rsid w:val="00CD1017"/>
    <w:rsid w:val="00CD205D"/>
    <w:rsid w:val="00CD2A22"/>
    <w:rsid w:val="00CD2B50"/>
    <w:rsid w:val="00CD3172"/>
    <w:rsid w:val="00CD4506"/>
    <w:rsid w:val="00CD520B"/>
    <w:rsid w:val="00CD592E"/>
    <w:rsid w:val="00CD5982"/>
    <w:rsid w:val="00CD5A1A"/>
    <w:rsid w:val="00CD6220"/>
    <w:rsid w:val="00CD672A"/>
    <w:rsid w:val="00CD7EFA"/>
    <w:rsid w:val="00CE020E"/>
    <w:rsid w:val="00CE0566"/>
    <w:rsid w:val="00CE0F87"/>
    <w:rsid w:val="00CE19F2"/>
    <w:rsid w:val="00CE1CD4"/>
    <w:rsid w:val="00CE2761"/>
    <w:rsid w:val="00CE28FC"/>
    <w:rsid w:val="00CE314E"/>
    <w:rsid w:val="00CE3A85"/>
    <w:rsid w:val="00CE3D5C"/>
    <w:rsid w:val="00CE3E09"/>
    <w:rsid w:val="00CE3E14"/>
    <w:rsid w:val="00CE41D9"/>
    <w:rsid w:val="00CE44C7"/>
    <w:rsid w:val="00CE53CC"/>
    <w:rsid w:val="00CE5F60"/>
    <w:rsid w:val="00CE65A7"/>
    <w:rsid w:val="00CE68FE"/>
    <w:rsid w:val="00CE69CC"/>
    <w:rsid w:val="00CE6EC4"/>
    <w:rsid w:val="00CE7F26"/>
    <w:rsid w:val="00CF1226"/>
    <w:rsid w:val="00CF1A9F"/>
    <w:rsid w:val="00CF1ABB"/>
    <w:rsid w:val="00CF1E1D"/>
    <w:rsid w:val="00CF24FE"/>
    <w:rsid w:val="00CF287F"/>
    <w:rsid w:val="00CF35D0"/>
    <w:rsid w:val="00CF3B57"/>
    <w:rsid w:val="00CF3DD5"/>
    <w:rsid w:val="00CF43E7"/>
    <w:rsid w:val="00CF4AF7"/>
    <w:rsid w:val="00CF4D20"/>
    <w:rsid w:val="00CF5B89"/>
    <w:rsid w:val="00CF5D1C"/>
    <w:rsid w:val="00CF73F8"/>
    <w:rsid w:val="00CF7928"/>
    <w:rsid w:val="00CF7CA2"/>
    <w:rsid w:val="00D00911"/>
    <w:rsid w:val="00D00A8E"/>
    <w:rsid w:val="00D00DE0"/>
    <w:rsid w:val="00D00F79"/>
    <w:rsid w:val="00D012BF"/>
    <w:rsid w:val="00D01760"/>
    <w:rsid w:val="00D01838"/>
    <w:rsid w:val="00D0368E"/>
    <w:rsid w:val="00D03AC3"/>
    <w:rsid w:val="00D03D2D"/>
    <w:rsid w:val="00D03E7B"/>
    <w:rsid w:val="00D0401A"/>
    <w:rsid w:val="00D047E0"/>
    <w:rsid w:val="00D04B9F"/>
    <w:rsid w:val="00D04D43"/>
    <w:rsid w:val="00D04FFB"/>
    <w:rsid w:val="00D055FE"/>
    <w:rsid w:val="00D058E9"/>
    <w:rsid w:val="00D0612A"/>
    <w:rsid w:val="00D1060D"/>
    <w:rsid w:val="00D10D14"/>
    <w:rsid w:val="00D10E7C"/>
    <w:rsid w:val="00D11182"/>
    <w:rsid w:val="00D1137B"/>
    <w:rsid w:val="00D11508"/>
    <w:rsid w:val="00D11687"/>
    <w:rsid w:val="00D11807"/>
    <w:rsid w:val="00D11DB3"/>
    <w:rsid w:val="00D12D82"/>
    <w:rsid w:val="00D12F77"/>
    <w:rsid w:val="00D1306E"/>
    <w:rsid w:val="00D130B7"/>
    <w:rsid w:val="00D134CD"/>
    <w:rsid w:val="00D1401E"/>
    <w:rsid w:val="00D14B5F"/>
    <w:rsid w:val="00D14E13"/>
    <w:rsid w:val="00D14F23"/>
    <w:rsid w:val="00D160F6"/>
    <w:rsid w:val="00D165EE"/>
    <w:rsid w:val="00D16740"/>
    <w:rsid w:val="00D16A8B"/>
    <w:rsid w:val="00D16E39"/>
    <w:rsid w:val="00D171DE"/>
    <w:rsid w:val="00D172A4"/>
    <w:rsid w:val="00D175B2"/>
    <w:rsid w:val="00D17951"/>
    <w:rsid w:val="00D17AD8"/>
    <w:rsid w:val="00D2104A"/>
    <w:rsid w:val="00D21A58"/>
    <w:rsid w:val="00D21BB5"/>
    <w:rsid w:val="00D21FFC"/>
    <w:rsid w:val="00D223B6"/>
    <w:rsid w:val="00D223E8"/>
    <w:rsid w:val="00D224E1"/>
    <w:rsid w:val="00D22BDD"/>
    <w:rsid w:val="00D22DC8"/>
    <w:rsid w:val="00D2477B"/>
    <w:rsid w:val="00D2522A"/>
    <w:rsid w:val="00D2531C"/>
    <w:rsid w:val="00D25428"/>
    <w:rsid w:val="00D2553E"/>
    <w:rsid w:val="00D2587F"/>
    <w:rsid w:val="00D26DE7"/>
    <w:rsid w:val="00D2742F"/>
    <w:rsid w:val="00D2754F"/>
    <w:rsid w:val="00D277C5"/>
    <w:rsid w:val="00D279D9"/>
    <w:rsid w:val="00D312DC"/>
    <w:rsid w:val="00D31B84"/>
    <w:rsid w:val="00D31C6A"/>
    <w:rsid w:val="00D31EDF"/>
    <w:rsid w:val="00D31FF9"/>
    <w:rsid w:val="00D32149"/>
    <w:rsid w:val="00D32256"/>
    <w:rsid w:val="00D32A27"/>
    <w:rsid w:val="00D32ABC"/>
    <w:rsid w:val="00D33FA4"/>
    <w:rsid w:val="00D34332"/>
    <w:rsid w:val="00D34B25"/>
    <w:rsid w:val="00D34C7F"/>
    <w:rsid w:val="00D34F4E"/>
    <w:rsid w:val="00D357F3"/>
    <w:rsid w:val="00D35C0E"/>
    <w:rsid w:val="00D36FBF"/>
    <w:rsid w:val="00D373A8"/>
    <w:rsid w:val="00D379A5"/>
    <w:rsid w:val="00D37BB3"/>
    <w:rsid w:val="00D401BE"/>
    <w:rsid w:val="00D4043A"/>
    <w:rsid w:val="00D40DB0"/>
    <w:rsid w:val="00D41093"/>
    <w:rsid w:val="00D41858"/>
    <w:rsid w:val="00D41EEB"/>
    <w:rsid w:val="00D422DB"/>
    <w:rsid w:val="00D42AC2"/>
    <w:rsid w:val="00D4498E"/>
    <w:rsid w:val="00D4515F"/>
    <w:rsid w:val="00D451E8"/>
    <w:rsid w:val="00D466C9"/>
    <w:rsid w:val="00D47275"/>
    <w:rsid w:val="00D500ED"/>
    <w:rsid w:val="00D50DB9"/>
    <w:rsid w:val="00D517F6"/>
    <w:rsid w:val="00D51AB7"/>
    <w:rsid w:val="00D51E15"/>
    <w:rsid w:val="00D52B7E"/>
    <w:rsid w:val="00D52E2F"/>
    <w:rsid w:val="00D52F59"/>
    <w:rsid w:val="00D53445"/>
    <w:rsid w:val="00D53E3E"/>
    <w:rsid w:val="00D54620"/>
    <w:rsid w:val="00D55904"/>
    <w:rsid w:val="00D55DFF"/>
    <w:rsid w:val="00D5614E"/>
    <w:rsid w:val="00D5616F"/>
    <w:rsid w:val="00D57940"/>
    <w:rsid w:val="00D60327"/>
    <w:rsid w:val="00D61384"/>
    <w:rsid w:val="00D61526"/>
    <w:rsid w:val="00D61C39"/>
    <w:rsid w:val="00D61F81"/>
    <w:rsid w:val="00D620A6"/>
    <w:rsid w:val="00D623C0"/>
    <w:rsid w:val="00D62BE6"/>
    <w:rsid w:val="00D63359"/>
    <w:rsid w:val="00D63766"/>
    <w:rsid w:val="00D63912"/>
    <w:rsid w:val="00D63923"/>
    <w:rsid w:val="00D6451B"/>
    <w:rsid w:val="00D645C9"/>
    <w:rsid w:val="00D64B57"/>
    <w:rsid w:val="00D651A1"/>
    <w:rsid w:val="00D65DEA"/>
    <w:rsid w:val="00D6650F"/>
    <w:rsid w:val="00D66579"/>
    <w:rsid w:val="00D66CF2"/>
    <w:rsid w:val="00D676D3"/>
    <w:rsid w:val="00D67B06"/>
    <w:rsid w:val="00D67BC7"/>
    <w:rsid w:val="00D67C3B"/>
    <w:rsid w:val="00D701F1"/>
    <w:rsid w:val="00D705D3"/>
    <w:rsid w:val="00D70E00"/>
    <w:rsid w:val="00D70F7C"/>
    <w:rsid w:val="00D715AC"/>
    <w:rsid w:val="00D71851"/>
    <w:rsid w:val="00D718CF"/>
    <w:rsid w:val="00D71B68"/>
    <w:rsid w:val="00D728F5"/>
    <w:rsid w:val="00D72E9D"/>
    <w:rsid w:val="00D73249"/>
    <w:rsid w:val="00D73419"/>
    <w:rsid w:val="00D73881"/>
    <w:rsid w:val="00D73CA9"/>
    <w:rsid w:val="00D751B7"/>
    <w:rsid w:val="00D7524B"/>
    <w:rsid w:val="00D75396"/>
    <w:rsid w:val="00D759C0"/>
    <w:rsid w:val="00D75E99"/>
    <w:rsid w:val="00D765CE"/>
    <w:rsid w:val="00D766C7"/>
    <w:rsid w:val="00D7692B"/>
    <w:rsid w:val="00D7734F"/>
    <w:rsid w:val="00D7791D"/>
    <w:rsid w:val="00D8039E"/>
    <w:rsid w:val="00D8044C"/>
    <w:rsid w:val="00D805D6"/>
    <w:rsid w:val="00D8075E"/>
    <w:rsid w:val="00D80860"/>
    <w:rsid w:val="00D80D4C"/>
    <w:rsid w:val="00D8184D"/>
    <w:rsid w:val="00D81A7B"/>
    <w:rsid w:val="00D8223C"/>
    <w:rsid w:val="00D82A7D"/>
    <w:rsid w:val="00D82B57"/>
    <w:rsid w:val="00D82CE5"/>
    <w:rsid w:val="00D831E3"/>
    <w:rsid w:val="00D8342C"/>
    <w:rsid w:val="00D83D08"/>
    <w:rsid w:val="00D84983"/>
    <w:rsid w:val="00D84C00"/>
    <w:rsid w:val="00D85494"/>
    <w:rsid w:val="00D8582C"/>
    <w:rsid w:val="00D85D61"/>
    <w:rsid w:val="00D8616D"/>
    <w:rsid w:val="00D8711B"/>
    <w:rsid w:val="00D87384"/>
    <w:rsid w:val="00D9015D"/>
    <w:rsid w:val="00D90683"/>
    <w:rsid w:val="00D90B2A"/>
    <w:rsid w:val="00D91483"/>
    <w:rsid w:val="00D915C8"/>
    <w:rsid w:val="00D924BE"/>
    <w:rsid w:val="00D9310B"/>
    <w:rsid w:val="00D931F3"/>
    <w:rsid w:val="00D93726"/>
    <w:rsid w:val="00D93F3E"/>
    <w:rsid w:val="00D9405B"/>
    <w:rsid w:val="00D94942"/>
    <w:rsid w:val="00D9497B"/>
    <w:rsid w:val="00D95145"/>
    <w:rsid w:val="00D96594"/>
    <w:rsid w:val="00D967CB"/>
    <w:rsid w:val="00D968D4"/>
    <w:rsid w:val="00D96E12"/>
    <w:rsid w:val="00D96EE0"/>
    <w:rsid w:val="00D97BD1"/>
    <w:rsid w:val="00D97EF0"/>
    <w:rsid w:val="00DA00C3"/>
    <w:rsid w:val="00DA01E9"/>
    <w:rsid w:val="00DA06B8"/>
    <w:rsid w:val="00DA14A9"/>
    <w:rsid w:val="00DA286D"/>
    <w:rsid w:val="00DA2969"/>
    <w:rsid w:val="00DA29B7"/>
    <w:rsid w:val="00DA2E5F"/>
    <w:rsid w:val="00DA337C"/>
    <w:rsid w:val="00DA36B3"/>
    <w:rsid w:val="00DA422F"/>
    <w:rsid w:val="00DA4842"/>
    <w:rsid w:val="00DA4C97"/>
    <w:rsid w:val="00DA5989"/>
    <w:rsid w:val="00DA5AB1"/>
    <w:rsid w:val="00DA5F9D"/>
    <w:rsid w:val="00DA6719"/>
    <w:rsid w:val="00DA69B2"/>
    <w:rsid w:val="00DA7462"/>
    <w:rsid w:val="00DA7AD0"/>
    <w:rsid w:val="00DB02D7"/>
    <w:rsid w:val="00DB03CC"/>
    <w:rsid w:val="00DB03F3"/>
    <w:rsid w:val="00DB12D4"/>
    <w:rsid w:val="00DB14F0"/>
    <w:rsid w:val="00DB1745"/>
    <w:rsid w:val="00DB19BB"/>
    <w:rsid w:val="00DB1A00"/>
    <w:rsid w:val="00DB1AFF"/>
    <w:rsid w:val="00DB219A"/>
    <w:rsid w:val="00DB244C"/>
    <w:rsid w:val="00DB3024"/>
    <w:rsid w:val="00DB3165"/>
    <w:rsid w:val="00DB387B"/>
    <w:rsid w:val="00DB4109"/>
    <w:rsid w:val="00DB4292"/>
    <w:rsid w:val="00DB4DF0"/>
    <w:rsid w:val="00DB5023"/>
    <w:rsid w:val="00DB6E46"/>
    <w:rsid w:val="00DB7117"/>
    <w:rsid w:val="00DB7760"/>
    <w:rsid w:val="00DB7DD4"/>
    <w:rsid w:val="00DC00B4"/>
    <w:rsid w:val="00DC0954"/>
    <w:rsid w:val="00DC0DF8"/>
    <w:rsid w:val="00DC15BA"/>
    <w:rsid w:val="00DC18CD"/>
    <w:rsid w:val="00DC1A68"/>
    <w:rsid w:val="00DC30B8"/>
    <w:rsid w:val="00DC478F"/>
    <w:rsid w:val="00DC50AA"/>
    <w:rsid w:val="00DC61AC"/>
    <w:rsid w:val="00DC62E5"/>
    <w:rsid w:val="00DC6D70"/>
    <w:rsid w:val="00DC6DAA"/>
    <w:rsid w:val="00DC6F33"/>
    <w:rsid w:val="00DC7349"/>
    <w:rsid w:val="00DC7389"/>
    <w:rsid w:val="00DD014E"/>
    <w:rsid w:val="00DD0EA9"/>
    <w:rsid w:val="00DD14D8"/>
    <w:rsid w:val="00DD1599"/>
    <w:rsid w:val="00DD16F1"/>
    <w:rsid w:val="00DD1B03"/>
    <w:rsid w:val="00DD1E43"/>
    <w:rsid w:val="00DD1EDF"/>
    <w:rsid w:val="00DD1FF6"/>
    <w:rsid w:val="00DD2A62"/>
    <w:rsid w:val="00DD2F2F"/>
    <w:rsid w:val="00DD2F7A"/>
    <w:rsid w:val="00DD36D2"/>
    <w:rsid w:val="00DD37C4"/>
    <w:rsid w:val="00DD3885"/>
    <w:rsid w:val="00DD5808"/>
    <w:rsid w:val="00DD5946"/>
    <w:rsid w:val="00DD5B04"/>
    <w:rsid w:val="00DD5DAE"/>
    <w:rsid w:val="00DD5EC6"/>
    <w:rsid w:val="00DD605F"/>
    <w:rsid w:val="00DD6A79"/>
    <w:rsid w:val="00DD72A0"/>
    <w:rsid w:val="00DD735D"/>
    <w:rsid w:val="00DD7F7D"/>
    <w:rsid w:val="00DD7FBE"/>
    <w:rsid w:val="00DE0159"/>
    <w:rsid w:val="00DE064A"/>
    <w:rsid w:val="00DE082D"/>
    <w:rsid w:val="00DE1410"/>
    <w:rsid w:val="00DE20C6"/>
    <w:rsid w:val="00DE3119"/>
    <w:rsid w:val="00DE3C24"/>
    <w:rsid w:val="00DE3FF0"/>
    <w:rsid w:val="00DE4105"/>
    <w:rsid w:val="00DE4BEA"/>
    <w:rsid w:val="00DE4E67"/>
    <w:rsid w:val="00DE5189"/>
    <w:rsid w:val="00DE7108"/>
    <w:rsid w:val="00DE78D1"/>
    <w:rsid w:val="00DE78FF"/>
    <w:rsid w:val="00DE7C6E"/>
    <w:rsid w:val="00DF0263"/>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86"/>
    <w:rsid w:val="00E025C2"/>
    <w:rsid w:val="00E026BB"/>
    <w:rsid w:val="00E027C5"/>
    <w:rsid w:val="00E03124"/>
    <w:rsid w:val="00E031C3"/>
    <w:rsid w:val="00E03951"/>
    <w:rsid w:val="00E03DB8"/>
    <w:rsid w:val="00E03F17"/>
    <w:rsid w:val="00E0420C"/>
    <w:rsid w:val="00E04EDD"/>
    <w:rsid w:val="00E05E70"/>
    <w:rsid w:val="00E064BC"/>
    <w:rsid w:val="00E070C1"/>
    <w:rsid w:val="00E07225"/>
    <w:rsid w:val="00E076B4"/>
    <w:rsid w:val="00E07B55"/>
    <w:rsid w:val="00E10579"/>
    <w:rsid w:val="00E109DD"/>
    <w:rsid w:val="00E11229"/>
    <w:rsid w:val="00E114CA"/>
    <w:rsid w:val="00E127D1"/>
    <w:rsid w:val="00E13867"/>
    <w:rsid w:val="00E1397F"/>
    <w:rsid w:val="00E13AB8"/>
    <w:rsid w:val="00E1482E"/>
    <w:rsid w:val="00E16382"/>
    <w:rsid w:val="00E1699C"/>
    <w:rsid w:val="00E16E75"/>
    <w:rsid w:val="00E1746D"/>
    <w:rsid w:val="00E2012A"/>
    <w:rsid w:val="00E205A2"/>
    <w:rsid w:val="00E20BA4"/>
    <w:rsid w:val="00E210D0"/>
    <w:rsid w:val="00E21887"/>
    <w:rsid w:val="00E21CC0"/>
    <w:rsid w:val="00E23137"/>
    <w:rsid w:val="00E23980"/>
    <w:rsid w:val="00E23AB0"/>
    <w:rsid w:val="00E241E9"/>
    <w:rsid w:val="00E257C3"/>
    <w:rsid w:val="00E25CB3"/>
    <w:rsid w:val="00E25DA4"/>
    <w:rsid w:val="00E26237"/>
    <w:rsid w:val="00E26CB8"/>
    <w:rsid w:val="00E26D16"/>
    <w:rsid w:val="00E26FCF"/>
    <w:rsid w:val="00E27165"/>
    <w:rsid w:val="00E275D9"/>
    <w:rsid w:val="00E3044A"/>
    <w:rsid w:val="00E30E49"/>
    <w:rsid w:val="00E31A4A"/>
    <w:rsid w:val="00E3212A"/>
    <w:rsid w:val="00E3344A"/>
    <w:rsid w:val="00E33B29"/>
    <w:rsid w:val="00E33B62"/>
    <w:rsid w:val="00E3403D"/>
    <w:rsid w:val="00E344BD"/>
    <w:rsid w:val="00E34548"/>
    <w:rsid w:val="00E34E6C"/>
    <w:rsid w:val="00E353E2"/>
    <w:rsid w:val="00E36345"/>
    <w:rsid w:val="00E36C86"/>
    <w:rsid w:val="00E36CEB"/>
    <w:rsid w:val="00E37A28"/>
    <w:rsid w:val="00E400C7"/>
    <w:rsid w:val="00E40189"/>
    <w:rsid w:val="00E40430"/>
    <w:rsid w:val="00E40690"/>
    <w:rsid w:val="00E40AEB"/>
    <w:rsid w:val="00E40E82"/>
    <w:rsid w:val="00E40FB8"/>
    <w:rsid w:val="00E41141"/>
    <w:rsid w:val="00E4143A"/>
    <w:rsid w:val="00E420B7"/>
    <w:rsid w:val="00E424C8"/>
    <w:rsid w:val="00E4251D"/>
    <w:rsid w:val="00E427EF"/>
    <w:rsid w:val="00E43D00"/>
    <w:rsid w:val="00E443B4"/>
    <w:rsid w:val="00E445E4"/>
    <w:rsid w:val="00E45096"/>
    <w:rsid w:val="00E457CB"/>
    <w:rsid w:val="00E45D47"/>
    <w:rsid w:val="00E45DE4"/>
    <w:rsid w:val="00E45E63"/>
    <w:rsid w:val="00E4759C"/>
    <w:rsid w:val="00E50A7B"/>
    <w:rsid w:val="00E50B0B"/>
    <w:rsid w:val="00E50C57"/>
    <w:rsid w:val="00E510FE"/>
    <w:rsid w:val="00E514BA"/>
    <w:rsid w:val="00E51513"/>
    <w:rsid w:val="00E51E25"/>
    <w:rsid w:val="00E5205B"/>
    <w:rsid w:val="00E521AE"/>
    <w:rsid w:val="00E529A3"/>
    <w:rsid w:val="00E533EE"/>
    <w:rsid w:val="00E53A21"/>
    <w:rsid w:val="00E53BCA"/>
    <w:rsid w:val="00E53DE2"/>
    <w:rsid w:val="00E53F02"/>
    <w:rsid w:val="00E5428D"/>
    <w:rsid w:val="00E54534"/>
    <w:rsid w:val="00E548C3"/>
    <w:rsid w:val="00E54F27"/>
    <w:rsid w:val="00E55A3A"/>
    <w:rsid w:val="00E55FF1"/>
    <w:rsid w:val="00E56090"/>
    <w:rsid w:val="00E56408"/>
    <w:rsid w:val="00E565B9"/>
    <w:rsid w:val="00E56E7B"/>
    <w:rsid w:val="00E5733B"/>
    <w:rsid w:val="00E5756C"/>
    <w:rsid w:val="00E5768D"/>
    <w:rsid w:val="00E57811"/>
    <w:rsid w:val="00E57FB0"/>
    <w:rsid w:val="00E601BE"/>
    <w:rsid w:val="00E60A44"/>
    <w:rsid w:val="00E60B5F"/>
    <w:rsid w:val="00E613AE"/>
    <w:rsid w:val="00E61429"/>
    <w:rsid w:val="00E61ABB"/>
    <w:rsid w:val="00E61FD7"/>
    <w:rsid w:val="00E623E6"/>
    <w:rsid w:val="00E62BBF"/>
    <w:rsid w:val="00E62C76"/>
    <w:rsid w:val="00E630A2"/>
    <w:rsid w:val="00E630C0"/>
    <w:rsid w:val="00E63107"/>
    <w:rsid w:val="00E6312C"/>
    <w:rsid w:val="00E634E6"/>
    <w:rsid w:val="00E63DCE"/>
    <w:rsid w:val="00E642EF"/>
    <w:rsid w:val="00E645CF"/>
    <w:rsid w:val="00E64700"/>
    <w:rsid w:val="00E65074"/>
    <w:rsid w:val="00E65857"/>
    <w:rsid w:val="00E65E70"/>
    <w:rsid w:val="00E66087"/>
    <w:rsid w:val="00E66D79"/>
    <w:rsid w:val="00E66FF9"/>
    <w:rsid w:val="00E6706F"/>
    <w:rsid w:val="00E673A2"/>
    <w:rsid w:val="00E67856"/>
    <w:rsid w:val="00E679C8"/>
    <w:rsid w:val="00E70314"/>
    <w:rsid w:val="00E724E7"/>
    <w:rsid w:val="00E72B41"/>
    <w:rsid w:val="00E7347B"/>
    <w:rsid w:val="00E73792"/>
    <w:rsid w:val="00E73D03"/>
    <w:rsid w:val="00E7471C"/>
    <w:rsid w:val="00E7498A"/>
    <w:rsid w:val="00E7514E"/>
    <w:rsid w:val="00E76537"/>
    <w:rsid w:val="00E77784"/>
    <w:rsid w:val="00E77AF5"/>
    <w:rsid w:val="00E8035B"/>
    <w:rsid w:val="00E820F4"/>
    <w:rsid w:val="00E82263"/>
    <w:rsid w:val="00E823F9"/>
    <w:rsid w:val="00E82C1F"/>
    <w:rsid w:val="00E83671"/>
    <w:rsid w:val="00E83D1E"/>
    <w:rsid w:val="00E840EE"/>
    <w:rsid w:val="00E84314"/>
    <w:rsid w:val="00E849CA"/>
    <w:rsid w:val="00E84A71"/>
    <w:rsid w:val="00E853F3"/>
    <w:rsid w:val="00E8556F"/>
    <w:rsid w:val="00E86556"/>
    <w:rsid w:val="00E86D35"/>
    <w:rsid w:val="00E86DC2"/>
    <w:rsid w:val="00E86E32"/>
    <w:rsid w:val="00E86F2E"/>
    <w:rsid w:val="00E8732E"/>
    <w:rsid w:val="00E879C7"/>
    <w:rsid w:val="00E90067"/>
    <w:rsid w:val="00E9011F"/>
    <w:rsid w:val="00E906EB"/>
    <w:rsid w:val="00E9170E"/>
    <w:rsid w:val="00E919FB"/>
    <w:rsid w:val="00E9241E"/>
    <w:rsid w:val="00E92460"/>
    <w:rsid w:val="00E92E62"/>
    <w:rsid w:val="00E93294"/>
    <w:rsid w:val="00E93804"/>
    <w:rsid w:val="00E9429D"/>
    <w:rsid w:val="00E95434"/>
    <w:rsid w:val="00E96467"/>
    <w:rsid w:val="00E966DA"/>
    <w:rsid w:val="00E96948"/>
    <w:rsid w:val="00E9737B"/>
    <w:rsid w:val="00E97A3F"/>
    <w:rsid w:val="00E97F0A"/>
    <w:rsid w:val="00EA0100"/>
    <w:rsid w:val="00EA0455"/>
    <w:rsid w:val="00EA0BCE"/>
    <w:rsid w:val="00EA10E4"/>
    <w:rsid w:val="00EA17BC"/>
    <w:rsid w:val="00EA185D"/>
    <w:rsid w:val="00EA25E9"/>
    <w:rsid w:val="00EA2744"/>
    <w:rsid w:val="00EA37B9"/>
    <w:rsid w:val="00EA39F7"/>
    <w:rsid w:val="00EA3DC2"/>
    <w:rsid w:val="00EA434E"/>
    <w:rsid w:val="00EA4757"/>
    <w:rsid w:val="00EA560B"/>
    <w:rsid w:val="00EA5669"/>
    <w:rsid w:val="00EA5CC6"/>
    <w:rsid w:val="00EA63EF"/>
    <w:rsid w:val="00EA7CBF"/>
    <w:rsid w:val="00EB0A89"/>
    <w:rsid w:val="00EB0BD8"/>
    <w:rsid w:val="00EB1573"/>
    <w:rsid w:val="00EB1910"/>
    <w:rsid w:val="00EB2564"/>
    <w:rsid w:val="00EB2D83"/>
    <w:rsid w:val="00EB2E97"/>
    <w:rsid w:val="00EB3416"/>
    <w:rsid w:val="00EB4AE1"/>
    <w:rsid w:val="00EB52F4"/>
    <w:rsid w:val="00EB5694"/>
    <w:rsid w:val="00EB5779"/>
    <w:rsid w:val="00EB5D2F"/>
    <w:rsid w:val="00EB62F2"/>
    <w:rsid w:val="00EB67F1"/>
    <w:rsid w:val="00EB6ADA"/>
    <w:rsid w:val="00EB7132"/>
    <w:rsid w:val="00EB72CD"/>
    <w:rsid w:val="00EB749A"/>
    <w:rsid w:val="00EB76B6"/>
    <w:rsid w:val="00EB7D8A"/>
    <w:rsid w:val="00EC0487"/>
    <w:rsid w:val="00EC04F7"/>
    <w:rsid w:val="00EC05E2"/>
    <w:rsid w:val="00EC0E84"/>
    <w:rsid w:val="00EC16E2"/>
    <w:rsid w:val="00EC1CE7"/>
    <w:rsid w:val="00EC1DAE"/>
    <w:rsid w:val="00EC224E"/>
    <w:rsid w:val="00EC26F1"/>
    <w:rsid w:val="00EC33A8"/>
    <w:rsid w:val="00EC3ABE"/>
    <w:rsid w:val="00EC3BA2"/>
    <w:rsid w:val="00EC3C94"/>
    <w:rsid w:val="00EC44DF"/>
    <w:rsid w:val="00EC4FB9"/>
    <w:rsid w:val="00EC5393"/>
    <w:rsid w:val="00EC5741"/>
    <w:rsid w:val="00EC5DA3"/>
    <w:rsid w:val="00EC6014"/>
    <w:rsid w:val="00EC61BA"/>
    <w:rsid w:val="00EC6565"/>
    <w:rsid w:val="00EC6B3E"/>
    <w:rsid w:val="00EC73DE"/>
    <w:rsid w:val="00EC7637"/>
    <w:rsid w:val="00EC7C07"/>
    <w:rsid w:val="00EC7CF2"/>
    <w:rsid w:val="00ED046C"/>
    <w:rsid w:val="00ED053A"/>
    <w:rsid w:val="00ED1F03"/>
    <w:rsid w:val="00ED249D"/>
    <w:rsid w:val="00ED2D27"/>
    <w:rsid w:val="00ED3347"/>
    <w:rsid w:val="00ED3441"/>
    <w:rsid w:val="00ED3860"/>
    <w:rsid w:val="00ED3954"/>
    <w:rsid w:val="00ED39AC"/>
    <w:rsid w:val="00ED43A2"/>
    <w:rsid w:val="00ED4967"/>
    <w:rsid w:val="00ED5140"/>
    <w:rsid w:val="00ED538C"/>
    <w:rsid w:val="00ED572F"/>
    <w:rsid w:val="00ED5771"/>
    <w:rsid w:val="00ED587F"/>
    <w:rsid w:val="00ED5964"/>
    <w:rsid w:val="00ED623F"/>
    <w:rsid w:val="00ED63A5"/>
    <w:rsid w:val="00ED69BA"/>
    <w:rsid w:val="00ED6D1A"/>
    <w:rsid w:val="00ED72E9"/>
    <w:rsid w:val="00ED732E"/>
    <w:rsid w:val="00ED74B3"/>
    <w:rsid w:val="00ED77F0"/>
    <w:rsid w:val="00ED7FBC"/>
    <w:rsid w:val="00EE0253"/>
    <w:rsid w:val="00EE0297"/>
    <w:rsid w:val="00EE1258"/>
    <w:rsid w:val="00EE13DA"/>
    <w:rsid w:val="00EE1668"/>
    <w:rsid w:val="00EE1EDB"/>
    <w:rsid w:val="00EE24E2"/>
    <w:rsid w:val="00EE2A20"/>
    <w:rsid w:val="00EE366D"/>
    <w:rsid w:val="00EE3DEA"/>
    <w:rsid w:val="00EE40A4"/>
    <w:rsid w:val="00EE41AA"/>
    <w:rsid w:val="00EE5454"/>
    <w:rsid w:val="00EE59B5"/>
    <w:rsid w:val="00EE5FB7"/>
    <w:rsid w:val="00EE6783"/>
    <w:rsid w:val="00EE678B"/>
    <w:rsid w:val="00EE7B54"/>
    <w:rsid w:val="00EE7C47"/>
    <w:rsid w:val="00EE7C88"/>
    <w:rsid w:val="00EE7C8B"/>
    <w:rsid w:val="00EF0209"/>
    <w:rsid w:val="00EF0EA4"/>
    <w:rsid w:val="00EF19A5"/>
    <w:rsid w:val="00EF1E97"/>
    <w:rsid w:val="00EF2436"/>
    <w:rsid w:val="00EF2547"/>
    <w:rsid w:val="00EF26F4"/>
    <w:rsid w:val="00EF28D8"/>
    <w:rsid w:val="00EF2B2B"/>
    <w:rsid w:val="00EF2E1C"/>
    <w:rsid w:val="00EF2FD6"/>
    <w:rsid w:val="00EF326A"/>
    <w:rsid w:val="00EF397D"/>
    <w:rsid w:val="00EF427A"/>
    <w:rsid w:val="00EF45DF"/>
    <w:rsid w:val="00EF4944"/>
    <w:rsid w:val="00EF4952"/>
    <w:rsid w:val="00EF498F"/>
    <w:rsid w:val="00EF4A42"/>
    <w:rsid w:val="00EF5047"/>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E67"/>
    <w:rsid w:val="00F02744"/>
    <w:rsid w:val="00F02BFD"/>
    <w:rsid w:val="00F02D25"/>
    <w:rsid w:val="00F03C3D"/>
    <w:rsid w:val="00F04010"/>
    <w:rsid w:val="00F0435D"/>
    <w:rsid w:val="00F04580"/>
    <w:rsid w:val="00F04986"/>
    <w:rsid w:val="00F04ECA"/>
    <w:rsid w:val="00F04F8B"/>
    <w:rsid w:val="00F06CA4"/>
    <w:rsid w:val="00F06E19"/>
    <w:rsid w:val="00F06F84"/>
    <w:rsid w:val="00F0749E"/>
    <w:rsid w:val="00F076E7"/>
    <w:rsid w:val="00F07A86"/>
    <w:rsid w:val="00F07AA1"/>
    <w:rsid w:val="00F105AE"/>
    <w:rsid w:val="00F10618"/>
    <w:rsid w:val="00F10E7D"/>
    <w:rsid w:val="00F1108B"/>
    <w:rsid w:val="00F114FA"/>
    <w:rsid w:val="00F11768"/>
    <w:rsid w:val="00F11951"/>
    <w:rsid w:val="00F12262"/>
    <w:rsid w:val="00F12564"/>
    <w:rsid w:val="00F128D9"/>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6CF"/>
    <w:rsid w:val="00F20931"/>
    <w:rsid w:val="00F20ECE"/>
    <w:rsid w:val="00F213A0"/>
    <w:rsid w:val="00F21D54"/>
    <w:rsid w:val="00F21EF4"/>
    <w:rsid w:val="00F221A2"/>
    <w:rsid w:val="00F23113"/>
    <w:rsid w:val="00F23255"/>
    <w:rsid w:val="00F23393"/>
    <w:rsid w:val="00F23759"/>
    <w:rsid w:val="00F24644"/>
    <w:rsid w:val="00F24BB1"/>
    <w:rsid w:val="00F25947"/>
    <w:rsid w:val="00F262D6"/>
    <w:rsid w:val="00F26F33"/>
    <w:rsid w:val="00F273D5"/>
    <w:rsid w:val="00F2748A"/>
    <w:rsid w:val="00F2786C"/>
    <w:rsid w:val="00F300A8"/>
    <w:rsid w:val="00F302C6"/>
    <w:rsid w:val="00F30400"/>
    <w:rsid w:val="00F3079E"/>
    <w:rsid w:val="00F31289"/>
    <w:rsid w:val="00F3232D"/>
    <w:rsid w:val="00F32356"/>
    <w:rsid w:val="00F32EC1"/>
    <w:rsid w:val="00F32F80"/>
    <w:rsid w:val="00F3399B"/>
    <w:rsid w:val="00F33F4B"/>
    <w:rsid w:val="00F346ED"/>
    <w:rsid w:val="00F34945"/>
    <w:rsid w:val="00F34E1E"/>
    <w:rsid w:val="00F3570C"/>
    <w:rsid w:val="00F363A4"/>
    <w:rsid w:val="00F36765"/>
    <w:rsid w:val="00F368FF"/>
    <w:rsid w:val="00F37068"/>
    <w:rsid w:val="00F37E5F"/>
    <w:rsid w:val="00F37F3F"/>
    <w:rsid w:val="00F40190"/>
    <w:rsid w:val="00F40992"/>
    <w:rsid w:val="00F40F72"/>
    <w:rsid w:val="00F41596"/>
    <w:rsid w:val="00F41D8B"/>
    <w:rsid w:val="00F42121"/>
    <w:rsid w:val="00F424B3"/>
    <w:rsid w:val="00F428B1"/>
    <w:rsid w:val="00F428B4"/>
    <w:rsid w:val="00F4345D"/>
    <w:rsid w:val="00F4387B"/>
    <w:rsid w:val="00F45921"/>
    <w:rsid w:val="00F45B91"/>
    <w:rsid w:val="00F46639"/>
    <w:rsid w:val="00F47026"/>
    <w:rsid w:val="00F476FD"/>
    <w:rsid w:val="00F50183"/>
    <w:rsid w:val="00F50D92"/>
    <w:rsid w:val="00F51765"/>
    <w:rsid w:val="00F51A51"/>
    <w:rsid w:val="00F51BC6"/>
    <w:rsid w:val="00F51CB4"/>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4911"/>
    <w:rsid w:val="00F65A3C"/>
    <w:rsid w:val="00F66009"/>
    <w:rsid w:val="00F66282"/>
    <w:rsid w:val="00F6639E"/>
    <w:rsid w:val="00F670E9"/>
    <w:rsid w:val="00F6749F"/>
    <w:rsid w:val="00F67AF1"/>
    <w:rsid w:val="00F67D8B"/>
    <w:rsid w:val="00F700CD"/>
    <w:rsid w:val="00F701C5"/>
    <w:rsid w:val="00F70961"/>
    <w:rsid w:val="00F70A8F"/>
    <w:rsid w:val="00F71397"/>
    <w:rsid w:val="00F72389"/>
    <w:rsid w:val="00F72516"/>
    <w:rsid w:val="00F72FB4"/>
    <w:rsid w:val="00F732CF"/>
    <w:rsid w:val="00F735E5"/>
    <w:rsid w:val="00F73B82"/>
    <w:rsid w:val="00F73E80"/>
    <w:rsid w:val="00F7469C"/>
    <w:rsid w:val="00F7492E"/>
    <w:rsid w:val="00F74945"/>
    <w:rsid w:val="00F749A3"/>
    <w:rsid w:val="00F74AE8"/>
    <w:rsid w:val="00F75B28"/>
    <w:rsid w:val="00F76768"/>
    <w:rsid w:val="00F76C11"/>
    <w:rsid w:val="00F77021"/>
    <w:rsid w:val="00F770AB"/>
    <w:rsid w:val="00F77E61"/>
    <w:rsid w:val="00F80221"/>
    <w:rsid w:val="00F802B0"/>
    <w:rsid w:val="00F80A0A"/>
    <w:rsid w:val="00F80C81"/>
    <w:rsid w:val="00F815AC"/>
    <w:rsid w:val="00F82E28"/>
    <w:rsid w:val="00F83B33"/>
    <w:rsid w:val="00F83CAE"/>
    <w:rsid w:val="00F840BF"/>
    <w:rsid w:val="00F8427A"/>
    <w:rsid w:val="00F843DF"/>
    <w:rsid w:val="00F84646"/>
    <w:rsid w:val="00F84899"/>
    <w:rsid w:val="00F85585"/>
    <w:rsid w:val="00F859F0"/>
    <w:rsid w:val="00F85CC1"/>
    <w:rsid w:val="00F86B5D"/>
    <w:rsid w:val="00F87634"/>
    <w:rsid w:val="00F87C13"/>
    <w:rsid w:val="00F87C5A"/>
    <w:rsid w:val="00F87E29"/>
    <w:rsid w:val="00F87F18"/>
    <w:rsid w:val="00F87F37"/>
    <w:rsid w:val="00F87F68"/>
    <w:rsid w:val="00F90C4D"/>
    <w:rsid w:val="00F9165C"/>
    <w:rsid w:val="00F9167D"/>
    <w:rsid w:val="00F91CB2"/>
    <w:rsid w:val="00F927E8"/>
    <w:rsid w:val="00F9289C"/>
    <w:rsid w:val="00F92FC1"/>
    <w:rsid w:val="00F932D1"/>
    <w:rsid w:val="00F93DBC"/>
    <w:rsid w:val="00F93E41"/>
    <w:rsid w:val="00F94644"/>
    <w:rsid w:val="00F94DED"/>
    <w:rsid w:val="00F952E4"/>
    <w:rsid w:val="00F9537B"/>
    <w:rsid w:val="00F96079"/>
    <w:rsid w:val="00F963FC"/>
    <w:rsid w:val="00F97CF1"/>
    <w:rsid w:val="00FA015F"/>
    <w:rsid w:val="00FA0FAC"/>
    <w:rsid w:val="00FA10F7"/>
    <w:rsid w:val="00FA1817"/>
    <w:rsid w:val="00FA1DA2"/>
    <w:rsid w:val="00FA313F"/>
    <w:rsid w:val="00FA3414"/>
    <w:rsid w:val="00FA347A"/>
    <w:rsid w:val="00FA3CDE"/>
    <w:rsid w:val="00FA49B7"/>
    <w:rsid w:val="00FA5043"/>
    <w:rsid w:val="00FA60C1"/>
    <w:rsid w:val="00FA65A3"/>
    <w:rsid w:val="00FA66F9"/>
    <w:rsid w:val="00FA6BCA"/>
    <w:rsid w:val="00FA6F8B"/>
    <w:rsid w:val="00FA727C"/>
    <w:rsid w:val="00FA7A30"/>
    <w:rsid w:val="00FB033F"/>
    <w:rsid w:val="00FB0880"/>
    <w:rsid w:val="00FB12E3"/>
    <w:rsid w:val="00FB1570"/>
    <w:rsid w:val="00FB193B"/>
    <w:rsid w:val="00FB1FBC"/>
    <w:rsid w:val="00FB27B7"/>
    <w:rsid w:val="00FB35E3"/>
    <w:rsid w:val="00FB4743"/>
    <w:rsid w:val="00FB4C98"/>
    <w:rsid w:val="00FB4CE3"/>
    <w:rsid w:val="00FB583C"/>
    <w:rsid w:val="00FB630E"/>
    <w:rsid w:val="00FB6738"/>
    <w:rsid w:val="00FB691B"/>
    <w:rsid w:val="00FB6BE6"/>
    <w:rsid w:val="00FB731C"/>
    <w:rsid w:val="00FB7628"/>
    <w:rsid w:val="00FC0363"/>
    <w:rsid w:val="00FC05A0"/>
    <w:rsid w:val="00FC0811"/>
    <w:rsid w:val="00FC09B3"/>
    <w:rsid w:val="00FC1196"/>
    <w:rsid w:val="00FC15EB"/>
    <w:rsid w:val="00FC162C"/>
    <w:rsid w:val="00FC18DC"/>
    <w:rsid w:val="00FC2477"/>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6A9"/>
    <w:rsid w:val="00FC79AB"/>
    <w:rsid w:val="00FC7BE7"/>
    <w:rsid w:val="00FC7DAC"/>
    <w:rsid w:val="00FD005D"/>
    <w:rsid w:val="00FD0216"/>
    <w:rsid w:val="00FD04AE"/>
    <w:rsid w:val="00FD0DFA"/>
    <w:rsid w:val="00FD1890"/>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E8C"/>
    <w:rsid w:val="00FE24F4"/>
    <w:rsid w:val="00FE2560"/>
    <w:rsid w:val="00FE35D0"/>
    <w:rsid w:val="00FE42ED"/>
    <w:rsid w:val="00FE4E06"/>
    <w:rsid w:val="00FE55A7"/>
    <w:rsid w:val="00FE5C5A"/>
    <w:rsid w:val="00FE5E01"/>
    <w:rsid w:val="00FE601E"/>
    <w:rsid w:val="00FE6432"/>
    <w:rsid w:val="00FE72A0"/>
    <w:rsid w:val="00FF0050"/>
    <w:rsid w:val="00FF045F"/>
    <w:rsid w:val="00FF0816"/>
    <w:rsid w:val="00FF13D4"/>
    <w:rsid w:val="00FF2053"/>
    <w:rsid w:val="00FF3B37"/>
    <w:rsid w:val="00FF3CC7"/>
    <w:rsid w:val="00FF3D6F"/>
    <w:rsid w:val="00FF441A"/>
    <w:rsid w:val="00FF44D7"/>
    <w:rsid w:val="00FF4BD8"/>
    <w:rsid w:val="00FF4D11"/>
    <w:rsid w:val="00FF5214"/>
    <w:rsid w:val="00FF596E"/>
    <w:rsid w:val="00FF5B59"/>
    <w:rsid w:val="00FF5BFD"/>
    <w:rsid w:val="00FF6095"/>
    <w:rsid w:val="00FF62FE"/>
    <w:rsid w:val="00FF6553"/>
    <w:rsid w:val="00FF70BD"/>
    <w:rsid w:val="00FF712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iaj">
    <w:name w:val="i_aj"/>
    <w:basedOn w:val="Fuentedeprrafopredeter"/>
    <w:rsid w:val="00A05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85276846">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0173570">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5392688">
      <w:bodyDiv w:val="1"/>
      <w:marLeft w:val="0"/>
      <w:marRight w:val="0"/>
      <w:marTop w:val="0"/>
      <w:marBottom w:val="0"/>
      <w:divBdr>
        <w:top w:val="none" w:sz="0" w:space="0" w:color="auto"/>
        <w:left w:val="none" w:sz="0" w:space="0" w:color="auto"/>
        <w:bottom w:val="none" w:sz="0" w:space="0" w:color="auto"/>
        <w:right w:val="none" w:sz="0" w:space="0" w:color="auto"/>
      </w:divBdr>
      <w:divsChild>
        <w:div w:id="1899634820">
          <w:marLeft w:val="0"/>
          <w:marRight w:val="0"/>
          <w:marTop w:val="0"/>
          <w:marBottom w:val="0"/>
          <w:divBdr>
            <w:top w:val="none" w:sz="0" w:space="0" w:color="auto"/>
            <w:left w:val="none" w:sz="0" w:space="0" w:color="auto"/>
            <w:bottom w:val="none" w:sz="0" w:space="0" w:color="auto"/>
            <w:right w:val="none" w:sz="0" w:space="0" w:color="auto"/>
          </w:divBdr>
          <w:divsChild>
            <w:div w:id="825513512">
              <w:marLeft w:val="0"/>
              <w:marRight w:val="0"/>
              <w:marTop w:val="0"/>
              <w:marBottom w:val="0"/>
              <w:divBdr>
                <w:top w:val="none" w:sz="0" w:space="0" w:color="auto"/>
                <w:left w:val="none" w:sz="0" w:space="0" w:color="auto"/>
                <w:bottom w:val="none" w:sz="0" w:space="0" w:color="auto"/>
                <w:right w:val="none" w:sz="0" w:space="0" w:color="auto"/>
              </w:divBdr>
              <w:divsChild>
                <w:div w:id="4743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543072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58756519">
      <w:bodyDiv w:val="1"/>
      <w:marLeft w:val="0"/>
      <w:marRight w:val="0"/>
      <w:marTop w:val="0"/>
      <w:marBottom w:val="0"/>
      <w:divBdr>
        <w:top w:val="none" w:sz="0" w:space="0" w:color="auto"/>
        <w:left w:val="none" w:sz="0" w:space="0" w:color="auto"/>
        <w:bottom w:val="none" w:sz="0" w:space="0" w:color="auto"/>
        <w:right w:val="none" w:sz="0" w:space="0" w:color="auto"/>
      </w:divBdr>
      <w:divsChild>
        <w:div w:id="846481954">
          <w:marLeft w:val="0"/>
          <w:marRight w:val="0"/>
          <w:marTop w:val="0"/>
          <w:marBottom w:val="0"/>
          <w:divBdr>
            <w:top w:val="none" w:sz="0" w:space="0" w:color="auto"/>
            <w:left w:val="none" w:sz="0" w:space="0" w:color="auto"/>
            <w:bottom w:val="none" w:sz="0" w:space="0" w:color="auto"/>
            <w:right w:val="none" w:sz="0" w:space="0" w:color="auto"/>
          </w:divBdr>
          <w:divsChild>
            <w:div w:id="1949779267">
              <w:marLeft w:val="0"/>
              <w:marRight w:val="0"/>
              <w:marTop w:val="0"/>
              <w:marBottom w:val="0"/>
              <w:divBdr>
                <w:top w:val="none" w:sz="0" w:space="0" w:color="auto"/>
                <w:left w:val="none" w:sz="0" w:space="0" w:color="auto"/>
                <w:bottom w:val="none" w:sz="0" w:space="0" w:color="auto"/>
                <w:right w:val="none" w:sz="0" w:space="0" w:color="auto"/>
              </w:divBdr>
              <w:divsChild>
                <w:div w:id="10119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7824816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5946">
      <w:bodyDiv w:val="1"/>
      <w:marLeft w:val="0"/>
      <w:marRight w:val="0"/>
      <w:marTop w:val="0"/>
      <w:marBottom w:val="0"/>
      <w:divBdr>
        <w:top w:val="none" w:sz="0" w:space="0" w:color="auto"/>
        <w:left w:val="none" w:sz="0" w:space="0" w:color="auto"/>
        <w:bottom w:val="none" w:sz="0" w:space="0" w:color="auto"/>
        <w:right w:val="none" w:sz="0" w:space="0" w:color="auto"/>
      </w:divBdr>
      <w:divsChild>
        <w:div w:id="2099792765">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6786160">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6872272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4709385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1523193">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3345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6343">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7520331">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2269">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733721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4694838">
      <w:bodyDiv w:val="1"/>
      <w:marLeft w:val="0"/>
      <w:marRight w:val="0"/>
      <w:marTop w:val="0"/>
      <w:marBottom w:val="0"/>
      <w:divBdr>
        <w:top w:val="none" w:sz="0" w:space="0" w:color="auto"/>
        <w:left w:val="none" w:sz="0" w:space="0" w:color="auto"/>
        <w:bottom w:val="none" w:sz="0" w:space="0" w:color="auto"/>
        <w:right w:val="none" w:sz="0" w:space="0" w:color="auto"/>
      </w:divBdr>
      <w:divsChild>
        <w:div w:id="1629815491">
          <w:marLeft w:val="0"/>
          <w:marRight w:val="0"/>
          <w:marTop w:val="0"/>
          <w:marBottom w:val="0"/>
          <w:divBdr>
            <w:top w:val="none" w:sz="0" w:space="0" w:color="auto"/>
            <w:left w:val="none" w:sz="0" w:space="0" w:color="auto"/>
            <w:bottom w:val="none" w:sz="0" w:space="0" w:color="auto"/>
            <w:right w:val="none" w:sz="0" w:space="0" w:color="auto"/>
          </w:divBdr>
        </w:div>
      </w:divsChild>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640731">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143_1994.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3.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40</TotalTime>
  <Pages>18</Pages>
  <Words>5393</Words>
  <Characters>29662</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11</cp:revision>
  <cp:lastPrinted>2020-01-30T15:05:00Z</cp:lastPrinted>
  <dcterms:created xsi:type="dcterms:W3CDTF">2021-03-16T02:08:00Z</dcterms:created>
  <dcterms:modified xsi:type="dcterms:W3CDTF">2021-03-16T12:19:00Z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