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0D777" w14:textId="77777777" w:rsidR="002F6424" w:rsidRPr="00E32E3E" w:rsidRDefault="002F6424" w:rsidP="002F6424">
      <w:pPr>
        <w:spacing w:line="276" w:lineRule="auto"/>
        <w:jc w:val="right"/>
        <w:rPr>
          <w:rFonts w:ascii="Arial" w:hAnsi="Arial" w:cs="Arial"/>
          <w:b/>
          <w:color w:val="000000" w:themeColor="text1"/>
          <w:sz w:val="16"/>
          <w:szCs w:val="16"/>
          <w:lang w:eastAsia="es-ES"/>
        </w:rPr>
      </w:pPr>
      <w:bookmarkStart w:id="0" w:name="_Hlk29890381"/>
      <w:r w:rsidRPr="00E32E3E">
        <w:rPr>
          <w:rFonts w:ascii="Arial" w:hAnsi="Arial" w:cs="Arial"/>
          <w:b/>
          <w:color w:val="000000" w:themeColor="text1"/>
          <w:sz w:val="16"/>
          <w:szCs w:val="16"/>
          <w:lang w:eastAsia="es-ES"/>
        </w:rPr>
        <w:t>CCE-DES-FM-17</w:t>
      </w:r>
    </w:p>
    <w:p w14:paraId="0636B5FE" w14:textId="77777777" w:rsidR="002F6424" w:rsidRPr="00A03B2F" w:rsidRDefault="002F6424" w:rsidP="002F6424">
      <w:pPr>
        <w:jc w:val="both"/>
        <w:rPr>
          <w:rFonts w:ascii="Arial" w:eastAsia="Calibri" w:hAnsi="Arial" w:cs="Arial"/>
          <w:b/>
          <w:color w:val="000000" w:themeColor="text1"/>
          <w:sz w:val="16"/>
          <w:szCs w:val="16"/>
          <w:lang w:val="es-ES"/>
        </w:rPr>
      </w:pPr>
    </w:p>
    <w:p w14:paraId="427C7424" w14:textId="30F72357" w:rsidR="005512DB" w:rsidRPr="00897A99" w:rsidRDefault="009F5D8A" w:rsidP="005512DB">
      <w:pPr>
        <w:jc w:val="both"/>
        <w:rPr>
          <w:rFonts w:ascii="Arial" w:eastAsia="Calibri" w:hAnsi="Arial" w:cs="Arial"/>
          <w:color w:val="000000" w:themeColor="text1"/>
          <w:sz w:val="22"/>
        </w:rPr>
      </w:pPr>
      <w:r>
        <w:rPr>
          <w:rFonts w:ascii="Arial" w:eastAsia="Calibri" w:hAnsi="Arial" w:cs="Arial"/>
          <w:b/>
          <w:color w:val="000000" w:themeColor="text1"/>
          <w:sz w:val="22"/>
        </w:rPr>
        <w:t>CIENCI</w:t>
      </w:r>
      <w:bookmarkStart w:id="1" w:name="_GoBack"/>
      <w:bookmarkEnd w:id="1"/>
      <w:r>
        <w:rPr>
          <w:rFonts w:ascii="Arial" w:eastAsia="Calibri" w:hAnsi="Arial" w:cs="Arial"/>
          <w:b/>
          <w:color w:val="000000" w:themeColor="text1"/>
          <w:sz w:val="22"/>
        </w:rPr>
        <w:t>A</w:t>
      </w:r>
      <w:r w:rsidR="009A5106">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5512DB" w:rsidRPr="00897A99">
        <w:rPr>
          <w:rFonts w:ascii="Arial" w:eastAsia="Calibri" w:hAnsi="Arial" w:cs="Arial"/>
          <w:b/>
          <w:color w:val="000000" w:themeColor="text1"/>
          <w:sz w:val="22"/>
        </w:rPr>
        <w:t xml:space="preserve">TECNOLOGÍA E INNOVACIÓN – </w:t>
      </w:r>
      <w:r w:rsidR="005512DB">
        <w:rPr>
          <w:rFonts w:ascii="Arial" w:eastAsia="Calibri" w:hAnsi="Arial" w:cs="Arial"/>
          <w:b/>
          <w:color w:val="000000" w:themeColor="text1"/>
          <w:sz w:val="22"/>
        </w:rPr>
        <w:t xml:space="preserve">Regulación </w:t>
      </w:r>
    </w:p>
    <w:p w14:paraId="3B80719B" w14:textId="77777777" w:rsidR="005512DB" w:rsidRPr="00897A99" w:rsidRDefault="005512DB" w:rsidP="005512DB">
      <w:pPr>
        <w:jc w:val="both"/>
        <w:rPr>
          <w:rFonts w:ascii="Arial" w:eastAsia="Calibri" w:hAnsi="Arial" w:cs="Arial"/>
          <w:color w:val="000000" w:themeColor="text1"/>
          <w:sz w:val="22"/>
        </w:rPr>
      </w:pPr>
    </w:p>
    <w:p w14:paraId="28E7C8F5" w14:textId="623EA1A7" w:rsidR="005512DB" w:rsidRDefault="00A24AC4" w:rsidP="005512DB">
      <w:pPr>
        <w:jc w:val="both"/>
        <w:rPr>
          <w:rFonts w:ascii="Arial" w:eastAsia="Calibri" w:hAnsi="Arial" w:cs="Arial"/>
          <w:color w:val="000000" w:themeColor="text1"/>
          <w:sz w:val="20"/>
          <w:szCs w:val="20"/>
        </w:rPr>
      </w:pPr>
      <w:r w:rsidRPr="00A24AC4">
        <w:rPr>
          <w:rFonts w:ascii="Arial" w:eastAsia="Calibri" w:hAnsi="Arial" w:cs="Arial"/>
          <w:color w:val="000000" w:themeColor="text1"/>
          <w:sz w:val="20"/>
          <w:szCs w:val="20"/>
        </w:rPr>
        <w:t>Las actividades de ciencia, tecnología e innovación están previstas en cuatro diferentes normas: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w:t>
      </w:r>
    </w:p>
    <w:p w14:paraId="17CC7184" w14:textId="77777777" w:rsidR="00A24AC4" w:rsidRPr="00E32E3E" w:rsidRDefault="00A24AC4" w:rsidP="005512DB">
      <w:pPr>
        <w:jc w:val="both"/>
        <w:rPr>
          <w:rFonts w:ascii="Arial" w:eastAsia="Calibri" w:hAnsi="Arial" w:cs="Arial"/>
          <w:color w:val="000000" w:themeColor="text1"/>
          <w:sz w:val="20"/>
          <w:szCs w:val="20"/>
        </w:rPr>
      </w:pPr>
    </w:p>
    <w:p w14:paraId="5F1529EE" w14:textId="386DBA5E" w:rsidR="005512DB" w:rsidRPr="00897A99" w:rsidRDefault="009A5106" w:rsidP="005512DB">
      <w:pPr>
        <w:jc w:val="both"/>
        <w:rPr>
          <w:rFonts w:ascii="Arial" w:eastAsia="Calibri" w:hAnsi="Arial" w:cs="Arial"/>
          <w:color w:val="000000" w:themeColor="text1"/>
          <w:sz w:val="22"/>
        </w:rPr>
      </w:pPr>
      <w:r>
        <w:rPr>
          <w:rFonts w:ascii="Arial" w:eastAsia="Calibri" w:hAnsi="Arial" w:cs="Arial"/>
          <w:b/>
          <w:color w:val="000000" w:themeColor="text1"/>
          <w:sz w:val="22"/>
        </w:rPr>
        <w:t xml:space="preserve">CIENCIA, </w:t>
      </w:r>
      <w:r w:rsidR="005512DB" w:rsidRPr="00897A99">
        <w:rPr>
          <w:rFonts w:ascii="Arial" w:eastAsia="Calibri" w:hAnsi="Arial" w:cs="Arial"/>
          <w:b/>
          <w:color w:val="000000" w:themeColor="text1"/>
          <w:sz w:val="22"/>
        </w:rPr>
        <w:t>TECNOLOGÍA E INNOVACIÓN – Decreto 393 de 1991 – Formas de asociación</w:t>
      </w:r>
    </w:p>
    <w:p w14:paraId="49F681E0" w14:textId="77777777" w:rsidR="005512DB" w:rsidRPr="00E32E3E" w:rsidRDefault="005512DB" w:rsidP="005512DB">
      <w:pPr>
        <w:jc w:val="both"/>
        <w:rPr>
          <w:rFonts w:ascii="Arial" w:eastAsia="Calibri" w:hAnsi="Arial" w:cs="Arial"/>
          <w:color w:val="000000" w:themeColor="text1"/>
          <w:sz w:val="20"/>
          <w:szCs w:val="20"/>
        </w:rPr>
      </w:pPr>
    </w:p>
    <w:p w14:paraId="2FB5BF78" w14:textId="3A0028DF" w:rsidR="005512DB" w:rsidRDefault="00A24AC4" w:rsidP="005512DB">
      <w:pPr>
        <w:jc w:val="both"/>
        <w:rPr>
          <w:rFonts w:ascii="Arial" w:eastAsia="Calibri" w:hAnsi="Arial" w:cs="Arial"/>
          <w:color w:val="000000" w:themeColor="text1"/>
          <w:sz w:val="20"/>
          <w:szCs w:val="20"/>
        </w:rPr>
      </w:pPr>
      <w:r w:rsidRPr="00A24AC4">
        <w:rPr>
          <w:rFonts w:ascii="Arial" w:eastAsia="Calibri" w:hAnsi="Arial" w:cs="Arial"/>
          <w:color w:val="000000" w:themeColor="text1"/>
          <w:sz w:val="20"/>
          <w:szCs w:val="20"/>
        </w:rPr>
        <w:t xml:space="preserve">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w:t>
      </w:r>
    </w:p>
    <w:p w14:paraId="332CD804" w14:textId="77777777" w:rsidR="00A24AC4" w:rsidRPr="00E32E3E" w:rsidRDefault="00A24AC4" w:rsidP="005512DB">
      <w:pPr>
        <w:jc w:val="both"/>
        <w:rPr>
          <w:rFonts w:ascii="Arial" w:hAnsi="Arial" w:cs="Arial"/>
          <w:color w:val="000000" w:themeColor="text1"/>
          <w:sz w:val="20"/>
          <w:szCs w:val="20"/>
        </w:rPr>
      </w:pPr>
    </w:p>
    <w:p w14:paraId="6A7F349C" w14:textId="77777777" w:rsidR="005512DB" w:rsidRPr="00897A99" w:rsidRDefault="005512DB" w:rsidP="005512DB">
      <w:pPr>
        <w:jc w:val="both"/>
        <w:rPr>
          <w:rFonts w:ascii="Arial" w:eastAsia="Calibri" w:hAnsi="Arial" w:cs="Arial"/>
          <w:color w:val="000000" w:themeColor="text1"/>
          <w:sz w:val="22"/>
        </w:rPr>
      </w:pPr>
      <w:r w:rsidRPr="6B1444A1">
        <w:rPr>
          <w:rFonts w:ascii="Arial" w:eastAsia="Calibri" w:hAnsi="Arial" w:cs="Arial"/>
          <w:b/>
          <w:bCs/>
          <w:color w:val="000000" w:themeColor="text1"/>
          <w:sz w:val="22"/>
        </w:rPr>
        <w:t>DECRETO 393 DE 1991 – Creación – Persona jurídica – Régimen jurídico</w:t>
      </w:r>
    </w:p>
    <w:p w14:paraId="2D123298" w14:textId="77777777" w:rsidR="005512DB" w:rsidRPr="00E32E3E" w:rsidRDefault="005512DB" w:rsidP="005512DB">
      <w:pPr>
        <w:jc w:val="both"/>
        <w:rPr>
          <w:rFonts w:ascii="Arial" w:eastAsia="Calibri" w:hAnsi="Arial" w:cs="Arial"/>
          <w:color w:val="000000" w:themeColor="text1"/>
          <w:sz w:val="20"/>
          <w:szCs w:val="20"/>
        </w:rPr>
      </w:pPr>
    </w:p>
    <w:p w14:paraId="2E2BB69B" w14:textId="77777777" w:rsidR="005512DB" w:rsidRPr="00E32E3E" w:rsidRDefault="005512DB" w:rsidP="005512DB">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p>
    <w:p w14:paraId="5E09136D" w14:textId="77777777" w:rsidR="005512DB" w:rsidRPr="00E32E3E" w:rsidRDefault="005512DB" w:rsidP="005512DB">
      <w:pPr>
        <w:jc w:val="both"/>
        <w:rPr>
          <w:rFonts w:ascii="Arial" w:eastAsia="Calibri" w:hAnsi="Arial" w:cs="Arial"/>
          <w:color w:val="000000" w:themeColor="text1"/>
          <w:sz w:val="20"/>
          <w:szCs w:val="20"/>
        </w:rPr>
      </w:pPr>
    </w:p>
    <w:p w14:paraId="1D3B2281" w14:textId="77777777" w:rsidR="005512DB" w:rsidRPr="00897A99" w:rsidRDefault="005512DB" w:rsidP="005512DB">
      <w:pPr>
        <w:jc w:val="both"/>
        <w:rPr>
          <w:rFonts w:ascii="Arial" w:eastAsia="Calibri" w:hAnsi="Arial" w:cs="Arial"/>
          <w:color w:val="000000" w:themeColor="text1"/>
          <w:sz w:val="22"/>
        </w:rPr>
      </w:pPr>
      <w:r w:rsidRPr="00897A99">
        <w:rPr>
          <w:rFonts w:ascii="Arial" w:eastAsia="Calibri" w:hAnsi="Arial" w:cs="Arial"/>
          <w:b/>
          <w:color w:val="000000" w:themeColor="text1"/>
          <w:sz w:val="22"/>
        </w:rPr>
        <w:t>CONVENIO ESPECIAL DE COOPERACIÓN – Reglas – Régimen jurídico</w:t>
      </w:r>
    </w:p>
    <w:p w14:paraId="00A7638B" w14:textId="77777777" w:rsidR="005512DB" w:rsidRPr="00E32E3E" w:rsidRDefault="005512DB" w:rsidP="005512DB">
      <w:pPr>
        <w:jc w:val="both"/>
        <w:rPr>
          <w:rFonts w:ascii="Arial" w:eastAsia="Calibri" w:hAnsi="Arial" w:cs="Arial"/>
          <w:color w:val="000000" w:themeColor="text1"/>
          <w:sz w:val="20"/>
          <w:szCs w:val="20"/>
        </w:rPr>
      </w:pPr>
    </w:p>
    <w:p w14:paraId="30A27336" w14:textId="77777777" w:rsidR="005512DB" w:rsidRPr="00E32E3E" w:rsidRDefault="005512DB" w:rsidP="005512DB">
      <w:pPr>
        <w:spacing w:after="120"/>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632A9C6F" w14:textId="77777777" w:rsidR="005512DB" w:rsidRPr="00E32E3E" w:rsidRDefault="005512DB" w:rsidP="005512DB">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 xml:space="preserve">También,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 [la norma señalada en esta cita es del año 1990]. Además, la alta corte revisó la constitucionalidad del artículo 6 del Decreto 393 de 1991, que define el convenio especial de cooperación, puesto que el actor consideraba que se violaba la </w:t>
      </w:r>
      <w:r w:rsidRPr="00E32E3E">
        <w:rPr>
          <w:rFonts w:ascii="Arial" w:eastAsia="Calibri" w:hAnsi="Arial" w:cs="Arial"/>
          <w:color w:val="000000" w:themeColor="text1"/>
          <w:sz w:val="20"/>
          <w:szCs w:val="20"/>
        </w:rPr>
        <w:lastRenderedPageBreak/>
        <w:t>competencia del Congreso para expedir el Estatuto General de Contratación de la Administración Pública.</w:t>
      </w:r>
    </w:p>
    <w:p w14:paraId="74C02E0B" w14:textId="77777777" w:rsidR="005512DB" w:rsidRPr="00E32E3E" w:rsidRDefault="005512DB" w:rsidP="005512DB">
      <w:pPr>
        <w:jc w:val="both"/>
        <w:rPr>
          <w:rFonts w:ascii="Arial" w:eastAsia="Calibri" w:hAnsi="Arial" w:cs="Arial"/>
          <w:color w:val="000000" w:themeColor="text1"/>
          <w:sz w:val="20"/>
          <w:szCs w:val="20"/>
        </w:rPr>
      </w:pPr>
    </w:p>
    <w:p w14:paraId="0BB34ABE" w14:textId="77777777" w:rsidR="005512DB" w:rsidRPr="00897A99" w:rsidRDefault="005512DB" w:rsidP="005512DB">
      <w:pPr>
        <w:jc w:val="both"/>
        <w:rPr>
          <w:rFonts w:ascii="Arial" w:eastAsia="Calibri" w:hAnsi="Arial" w:cs="Arial"/>
          <w:color w:val="000000" w:themeColor="text1"/>
          <w:sz w:val="22"/>
        </w:rPr>
      </w:pPr>
      <w:r w:rsidRPr="6B1444A1">
        <w:rPr>
          <w:rFonts w:ascii="Arial" w:eastAsia="Calibri" w:hAnsi="Arial" w:cs="Arial"/>
          <w:b/>
          <w:bCs/>
          <w:color w:val="000000" w:themeColor="text1"/>
          <w:sz w:val="22"/>
        </w:rPr>
        <w:t>CIENCIA, TECNOLOGÍA E INNOVACIÓN – Decreto 591 de 1991 – Modalidades – Contratos de fomento</w:t>
      </w:r>
    </w:p>
    <w:p w14:paraId="7847207B" w14:textId="77777777" w:rsidR="005512DB" w:rsidRPr="00E32E3E" w:rsidRDefault="005512DB" w:rsidP="005512DB">
      <w:pPr>
        <w:jc w:val="both"/>
        <w:rPr>
          <w:rFonts w:ascii="Arial" w:eastAsia="Calibri" w:hAnsi="Arial" w:cs="Arial"/>
          <w:color w:val="000000" w:themeColor="text1"/>
          <w:sz w:val="20"/>
          <w:szCs w:val="20"/>
        </w:rPr>
      </w:pPr>
    </w:p>
    <w:p w14:paraId="5BB5F722" w14:textId="77777777" w:rsidR="005512DB" w:rsidRPr="00E32E3E" w:rsidRDefault="005512DB" w:rsidP="005512DB">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Así pues,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6ED6B548" w14:textId="77777777" w:rsidR="005512DB" w:rsidRPr="00E32E3E" w:rsidRDefault="005512DB" w:rsidP="005512DB">
      <w:pPr>
        <w:jc w:val="both"/>
        <w:rPr>
          <w:rFonts w:ascii="Arial" w:eastAsia="Calibri" w:hAnsi="Arial" w:cs="Arial"/>
          <w:color w:val="000000" w:themeColor="text1"/>
          <w:sz w:val="20"/>
          <w:szCs w:val="20"/>
        </w:rPr>
      </w:pPr>
    </w:p>
    <w:p w14:paraId="3DF57482" w14:textId="77777777" w:rsidR="005512DB" w:rsidRPr="00897A99" w:rsidRDefault="005512DB" w:rsidP="005512DB">
      <w:pPr>
        <w:jc w:val="both"/>
        <w:rPr>
          <w:rFonts w:ascii="Arial" w:eastAsia="Calibri" w:hAnsi="Arial" w:cs="Arial"/>
          <w:color w:val="000000" w:themeColor="text1"/>
          <w:sz w:val="22"/>
        </w:rPr>
      </w:pPr>
      <w:r w:rsidRPr="00897A99">
        <w:rPr>
          <w:rFonts w:ascii="Arial" w:eastAsia="Calibri" w:hAnsi="Arial" w:cs="Arial"/>
          <w:b/>
          <w:color w:val="000000" w:themeColor="text1"/>
          <w:sz w:val="22"/>
        </w:rPr>
        <w:t>DECRETO 591 DE 1991 – Contrato de financiamiento</w:t>
      </w:r>
    </w:p>
    <w:p w14:paraId="0C8361B1" w14:textId="77777777" w:rsidR="005512DB" w:rsidRPr="00E32E3E" w:rsidRDefault="005512DB" w:rsidP="005512DB">
      <w:pPr>
        <w:jc w:val="both"/>
        <w:rPr>
          <w:rFonts w:ascii="Arial" w:eastAsia="Calibri" w:hAnsi="Arial" w:cs="Arial"/>
          <w:color w:val="000000" w:themeColor="text1"/>
          <w:sz w:val="20"/>
          <w:szCs w:val="20"/>
        </w:rPr>
      </w:pPr>
    </w:p>
    <w:p w14:paraId="27477B33" w14:textId="77777777" w:rsidR="005512DB" w:rsidRPr="00E32E3E" w:rsidRDefault="005512DB" w:rsidP="005512DB">
      <w:pPr>
        <w:spacing w:after="120"/>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Su propósito es entregar recursos al contratista  ̶ particular o entidad estatal ̶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7C4E1A55" w14:textId="77777777" w:rsidR="005512DB" w:rsidRPr="00E32E3E" w:rsidRDefault="005512DB" w:rsidP="005512DB">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w:t>
      </w:r>
    </w:p>
    <w:p w14:paraId="5B5521AB" w14:textId="77777777" w:rsidR="005512DB" w:rsidRPr="00E32E3E" w:rsidRDefault="005512DB" w:rsidP="005512DB">
      <w:pPr>
        <w:jc w:val="both"/>
        <w:rPr>
          <w:rFonts w:ascii="Arial" w:eastAsia="Calibri" w:hAnsi="Arial" w:cs="Arial"/>
          <w:color w:val="000000" w:themeColor="text1"/>
          <w:sz w:val="20"/>
          <w:szCs w:val="20"/>
        </w:rPr>
      </w:pPr>
    </w:p>
    <w:p w14:paraId="6BF98173" w14:textId="77777777" w:rsidR="005512DB" w:rsidRPr="00897A99" w:rsidRDefault="005512DB" w:rsidP="005512DB">
      <w:pPr>
        <w:jc w:val="both"/>
        <w:rPr>
          <w:rFonts w:ascii="Arial" w:eastAsia="Calibri" w:hAnsi="Arial" w:cs="Arial"/>
          <w:b/>
          <w:color w:val="000000" w:themeColor="text1"/>
          <w:sz w:val="22"/>
        </w:rPr>
      </w:pPr>
      <w:r w:rsidRPr="00897A99">
        <w:rPr>
          <w:rFonts w:ascii="Arial" w:eastAsia="Calibri" w:hAnsi="Arial" w:cs="Arial"/>
          <w:b/>
          <w:color w:val="000000" w:themeColor="text1"/>
          <w:sz w:val="22"/>
        </w:rPr>
        <w:t>DECRETO 591 DE 1991 – Contrato de administración de proyectos</w:t>
      </w:r>
    </w:p>
    <w:p w14:paraId="5DE7FAEF" w14:textId="77777777" w:rsidR="005512DB" w:rsidRPr="00E32E3E" w:rsidRDefault="005512DB" w:rsidP="005512DB">
      <w:pPr>
        <w:jc w:val="both"/>
        <w:rPr>
          <w:rFonts w:ascii="Arial" w:eastAsia="Calibri" w:hAnsi="Arial" w:cs="Arial"/>
          <w:b/>
          <w:color w:val="000000" w:themeColor="text1"/>
          <w:sz w:val="20"/>
          <w:szCs w:val="20"/>
        </w:rPr>
      </w:pPr>
    </w:p>
    <w:p w14:paraId="27927ADE" w14:textId="77777777" w:rsidR="005512DB" w:rsidRPr="00E32E3E" w:rsidRDefault="005512DB" w:rsidP="005512DB">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p>
    <w:p w14:paraId="39805A89" w14:textId="77777777" w:rsidR="005512DB" w:rsidRPr="00E32E3E" w:rsidRDefault="005512DB" w:rsidP="005512DB">
      <w:pPr>
        <w:jc w:val="both"/>
        <w:rPr>
          <w:rFonts w:ascii="Arial" w:eastAsia="Calibri" w:hAnsi="Arial" w:cs="Arial"/>
          <w:b/>
          <w:color w:val="000000" w:themeColor="text1"/>
          <w:sz w:val="20"/>
          <w:szCs w:val="20"/>
        </w:rPr>
      </w:pPr>
    </w:p>
    <w:p w14:paraId="0C1E02FA" w14:textId="11A52916" w:rsidR="005512DB" w:rsidRPr="00897A99" w:rsidRDefault="005512DB" w:rsidP="005512DB">
      <w:pPr>
        <w:jc w:val="both"/>
        <w:rPr>
          <w:rFonts w:ascii="Arial" w:eastAsia="Calibri" w:hAnsi="Arial" w:cs="Arial"/>
          <w:b/>
          <w:bCs/>
          <w:color w:val="000000" w:themeColor="text1"/>
          <w:sz w:val="22"/>
        </w:rPr>
      </w:pPr>
      <w:r w:rsidRPr="6B1444A1">
        <w:rPr>
          <w:rFonts w:ascii="Arial" w:eastAsia="Calibri" w:hAnsi="Arial" w:cs="Arial"/>
          <w:b/>
          <w:bCs/>
          <w:color w:val="000000" w:themeColor="text1"/>
          <w:sz w:val="22"/>
        </w:rPr>
        <w:t xml:space="preserve">DECRETO 591 DE 1991 – Convenio especial de cooperación </w:t>
      </w:r>
    </w:p>
    <w:p w14:paraId="7664F60D" w14:textId="77777777" w:rsidR="005512DB" w:rsidRPr="00E32E3E" w:rsidRDefault="005512DB" w:rsidP="005512DB">
      <w:pPr>
        <w:jc w:val="both"/>
        <w:rPr>
          <w:rFonts w:ascii="Arial" w:eastAsia="Calibri" w:hAnsi="Arial" w:cs="Arial"/>
          <w:color w:val="000000" w:themeColor="text1"/>
          <w:sz w:val="20"/>
          <w:szCs w:val="20"/>
        </w:rPr>
      </w:pPr>
    </w:p>
    <w:p w14:paraId="1A404AA2" w14:textId="2C1EEED0" w:rsidR="005512DB" w:rsidRPr="00E32E3E" w:rsidRDefault="005512DB" w:rsidP="005512DB">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A este convenio se había referido el Decreto 393 de 1991, anterior al Decreto 591 de 1991, por lo cual este último no contiene disposiciones con elementos adicionales a lo que estaba regulado. Para finalizar, el artículo 19 señala que dependiendo de la modalidad de contrato ̶ financiamiento, administración de proyectos, convenio especial de cooperación ̶ será necesario pactar cláusulas respecto de la transferencia tecnológica, que deben tener en cuenta los lineamientos del Consejo Nacional de Ciencia y Tecnología.</w:t>
      </w:r>
    </w:p>
    <w:p w14:paraId="6CD6B782" w14:textId="044AEB7E" w:rsidR="004213D8" w:rsidRDefault="004213D8" w:rsidP="002F6424">
      <w:pPr>
        <w:jc w:val="both"/>
        <w:rPr>
          <w:rFonts w:ascii="Arial" w:eastAsia="Calibri" w:hAnsi="Arial" w:cs="Arial"/>
          <w:color w:val="000000" w:themeColor="text1"/>
          <w:sz w:val="20"/>
          <w:szCs w:val="20"/>
        </w:rPr>
      </w:pPr>
    </w:p>
    <w:p w14:paraId="4938FE97" w14:textId="0B478911" w:rsidR="004213D8" w:rsidRDefault="009A5106" w:rsidP="002F6424">
      <w:pPr>
        <w:jc w:val="both"/>
        <w:rPr>
          <w:rFonts w:ascii="Arial" w:eastAsia="Calibri" w:hAnsi="Arial" w:cs="Arial"/>
          <w:color w:val="000000" w:themeColor="text1"/>
          <w:sz w:val="20"/>
          <w:szCs w:val="20"/>
        </w:rPr>
      </w:pPr>
      <w:r>
        <w:rPr>
          <w:rFonts w:ascii="Arial" w:eastAsia="Calibri" w:hAnsi="Arial" w:cs="Arial"/>
          <w:b/>
          <w:bCs/>
          <w:color w:val="000000" w:themeColor="text1"/>
          <w:sz w:val="22"/>
        </w:rPr>
        <w:t xml:space="preserve">CIENCIA, </w:t>
      </w:r>
      <w:r w:rsidR="004213D8" w:rsidRPr="6B1444A1">
        <w:rPr>
          <w:rFonts w:ascii="Arial" w:eastAsia="Calibri" w:hAnsi="Arial" w:cs="Arial"/>
          <w:b/>
          <w:bCs/>
          <w:color w:val="000000" w:themeColor="text1"/>
          <w:sz w:val="22"/>
        </w:rPr>
        <w:t>TECNOLOGÍA E INNOVACIÓN</w:t>
      </w:r>
      <w:r w:rsidR="004213D8">
        <w:rPr>
          <w:rFonts w:ascii="Arial" w:eastAsia="Calibri" w:hAnsi="Arial" w:cs="Arial"/>
          <w:b/>
          <w:bCs/>
          <w:color w:val="000000" w:themeColor="text1"/>
          <w:sz w:val="22"/>
        </w:rPr>
        <w:t xml:space="preserve"> – Interventoría</w:t>
      </w:r>
    </w:p>
    <w:p w14:paraId="1895E41A" w14:textId="495C8592" w:rsidR="004213D8" w:rsidRDefault="004213D8" w:rsidP="002F6424">
      <w:pPr>
        <w:jc w:val="both"/>
        <w:rPr>
          <w:rFonts w:ascii="Arial" w:eastAsia="Calibri" w:hAnsi="Arial" w:cs="Arial"/>
          <w:color w:val="000000" w:themeColor="text1"/>
          <w:sz w:val="20"/>
          <w:szCs w:val="20"/>
        </w:rPr>
      </w:pPr>
    </w:p>
    <w:p w14:paraId="7D7D20DB" w14:textId="50B0A390" w:rsidR="004213D8" w:rsidRPr="00E32E3E" w:rsidRDefault="004213D8" w:rsidP="002F6424">
      <w:pPr>
        <w:jc w:val="both"/>
        <w:rPr>
          <w:rFonts w:ascii="Arial" w:eastAsia="Calibri" w:hAnsi="Arial" w:cs="Arial"/>
          <w:color w:val="000000" w:themeColor="text1"/>
          <w:sz w:val="20"/>
          <w:szCs w:val="20"/>
        </w:rPr>
      </w:pPr>
      <w:r w:rsidRPr="005512DB">
        <w:rPr>
          <w:rFonts w:ascii="Arial" w:eastAsia="Calibri" w:hAnsi="Arial" w:cs="Arial"/>
          <w:color w:val="000000" w:themeColor="text1"/>
          <w:sz w:val="20"/>
          <w:szCs w:val="20"/>
        </w:rPr>
        <w:t xml:space="preserve">Ahora bien, el Decreto Ley 393 de 1991,  Decreto Ley 591 de 1991, la Ley 1286 de 2009 y el Documento CONPES 3582 de 2009, determinan el procedimiento de selección aplicable y las actividades que son consideradas como de ciencia, tecnología e innovación; sin embargo, </w:t>
      </w:r>
      <w:r w:rsidRPr="005512DB">
        <w:rPr>
          <w:rFonts w:ascii="Arial" w:eastAsia="Calibri" w:hAnsi="Arial" w:cs="Arial"/>
          <w:color w:val="000000" w:themeColor="text1"/>
          <w:sz w:val="20"/>
          <w:szCs w:val="20"/>
        </w:rPr>
        <w:lastRenderedPageBreak/>
        <w:t xml:space="preserve">tratándose de interventoría a los contratos de ciencia, tecnología e innovación, ninguna de las normas </w:t>
      </w:r>
      <w:r>
        <w:rPr>
          <w:rFonts w:ascii="Arial" w:eastAsia="Calibri" w:hAnsi="Arial" w:cs="Arial"/>
          <w:color w:val="000000" w:themeColor="text1"/>
          <w:sz w:val="20"/>
          <w:szCs w:val="20"/>
        </w:rPr>
        <w:t xml:space="preserve">vigentes </w:t>
      </w:r>
      <w:r w:rsidRPr="005512DB">
        <w:rPr>
          <w:rFonts w:ascii="Arial" w:eastAsia="Calibri" w:hAnsi="Arial" w:cs="Arial"/>
          <w:color w:val="000000" w:themeColor="text1"/>
          <w:sz w:val="20"/>
          <w:szCs w:val="20"/>
        </w:rPr>
        <w:t>mencionadas consagran una regla especial de procedimiento de selección aplicable y, por tanto, en principio, habrá de aplicarse el EGCAP, a menos que la entidad en el marco de su autonomía y de acuerdo a la viabilidad jurídica, técnica y financiera determine que el objeto contractual cumple con las condiciones de aplicabilidad de las normas de ciencia, tecnología e innovación citadas.</w:t>
      </w:r>
    </w:p>
    <w:p w14:paraId="57DED37A" w14:textId="69B038D3" w:rsidR="002F6424" w:rsidRDefault="002F6424" w:rsidP="002F6424">
      <w:pPr>
        <w:jc w:val="both"/>
        <w:rPr>
          <w:rFonts w:ascii="Arial" w:eastAsia="Calibri" w:hAnsi="Arial" w:cs="Arial"/>
          <w:color w:val="000000" w:themeColor="text1"/>
          <w:sz w:val="20"/>
          <w:szCs w:val="20"/>
        </w:rPr>
      </w:pPr>
    </w:p>
    <w:p w14:paraId="4B101C74" w14:textId="77777777" w:rsidR="009F5D8A" w:rsidRDefault="009F5D8A" w:rsidP="00B02389">
      <w:pPr>
        <w:jc w:val="right"/>
        <w:rPr>
          <w:rFonts w:ascii="Arial" w:eastAsia="Calibri" w:hAnsi="Arial" w:cs="Arial"/>
          <w:color w:val="000000" w:themeColor="text1"/>
          <w:sz w:val="20"/>
          <w:szCs w:val="20"/>
        </w:rPr>
      </w:pPr>
    </w:p>
    <w:p w14:paraId="44207278" w14:textId="77777777" w:rsidR="009F5D8A" w:rsidRDefault="009F5D8A" w:rsidP="00B02389">
      <w:pPr>
        <w:jc w:val="right"/>
        <w:rPr>
          <w:rFonts w:ascii="Arial" w:eastAsia="Calibri" w:hAnsi="Arial" w:cs="Arial"/>
          <w:color w:val="000000" w:themeColor="text1"/>
          <w:sz w:val="20"/>
          <w:szCs w:val="20"/>
        </w:rPr>
      </w:pPr>
    </w:p>
    <w:p w14:paraId="2BD447C0" w14:textId="77777777" w:rsidR="009F5D8A" w:rsidRDefault="009F5D8A" w:rsidP="00B02389">
      <w:pPr>
        <w:jc w:val="right"/>
        <w:rPr>
          <w:rFonts w:ascii="Arial" w:eastAsia="Calibri" w:hAnsi="Arial" w:cs="Arial"/>
          <w:color w:val="000000" w:themeColor="text1"/>
          <w:sz w:val="20"/>
          <w:szCs w:val="20"/>
        </w:rPr>
      </w:pPr>
    </w:p>
    <w:p w14:paraId="09D168A5" w14:textId="77777777" w:rsidR="009F5D8A" w:rsidRDefault="009F5D8A" w:rsidP="00B02389">
      <w:pPr>
        <w:jc w:val="right"/>
        <w:rPr>
          <w:rFonts w:ascii="Arial" w:eastAsia="Calibri" w:hAnsi="Arial" w:cs="Arial"/>
          <w:color w:val="000000" w:themeColor="text1"/>
          <w:sz w:val="20"/>
          <w:szCs w:val="20"/>
        </w:rPr>
      </w:pPr>
    </w:p>
    <w:p w14:paraId="41A837E4" w14:textId="77777777" w:rsidR="009F5D8A" w:rsidRDefault="009F5D8A" w:rsidP="00B02389">
      <w:pPr>
        <w:jc w:val="right"/>
        <w:rPr>
          <w:rFonts w:ascii="Arial" w:eastAsia="Calibri" w:hAnsi="Arial" w:cs="Arial"/>
          <w:color w:val="000000" w:themeColor="text1"/>
          <w:sz w:val="20"/>
          <w:szCs w:val="20"/>
        </w:rPr>
      </w:pPr>
    </w:p>
    <w:p w14:paraId="6D74F746" w14:textId="77777777" w:rsidR="009F5D8A" w:rsidRDefault="009F5D8A" w:rsidP="00B02389">
      <w:pPr>
        <w:jc w:val="right"/>
        <w:rPr>
          <w:rFonts w:ascii="Arial" w:eastAsia="Calibri" w:hAnsi="Arial" w:cs="Arial"/>
          <w:color w:val="000000" w:themeColor="text1"/>
          <w:sz w:val="20"/>
          <w:szCs w:val="20"/>
        </w:rPr>
      </w:pPr>
    </w:p>
    <w:p w14:paraId="3B3F2347" w14:textId="77777777" w:rsidR="009F5D8A" w:rsidRDefault="009F5D8A" w:rsidP="00B02389">
      <w:pPr>
        <w:jc w:val="right"/>
        <w:rPr>
          <w:rFonts w:ascii="Arial" w:eastAsia="Calibri" w:hAnsi="Arial" w:cs="Arial"/>
          <w:color w:val="000000" w:themeColor="text1"/>
          <w:sz w:val="20"/>
          <w:szCs w:val="20"/>
        </w:rPr>
      </w:pPr>
    </w:p>
    <w:p w14:paraId="00393589" w14:textId="77777777" w:rsidR="009F5D8A" w:rsidRDefault="009F5D8A" w:rsidP="00B02389">
      <w:pPr>
        <w:jc w:val="right"/>
        <w:rPr>
          <w:rFonts w:ascii="Arial" w:eastAsia="Calibri" w:hAnsi="Arial" w:cs="Arial"/>
          <w:color w:val="000000" w:themeColor="text1"/>
          <w:sz w:val="20"/>
          <w:szCs w:val="20"/>
        </w:rPr>
      </w:pPr>
    </w:p>
    <w:p w14:paraId="2DC77AF9" w14:textId="77777777" w:rsidR="009F5D8A" w:rsidRDefault="009F5D8A" w:rsidP="00B02389">
      <w:pPr>
        <w:jc w:val="right"/>
        <w:rPr>
          <w:rFonts w:ascii="Arial" w:eastAsia="Calibri" w:hAnsi="Arial" w:cs="Arial"/>
          <w:color w:val="000000" w:themeColor="text1"/>
          <w:sz w:val="20"/>
          <w:szCs w:val="20"/>
        </w:rPr>
      </w:pPr>
    </w:p>
    <w:p w14:paraId="58C570C2" w14:textId="77777777" w:rsidR="009F5D8A" w:rsidRDefault="009F5D8A" w:rsidP="00B02389">
      <w:pPr>
        <w:jc w:val="right"/>
        <w:rPr>
          <w:rFonts w:ascii="Arial" w:eastAsia="Calibri" w:hAnsi="Arial" w:cs="Arial"/>
          <w:color w:val="000000" w:themeColor="text1"/>
          <w:sz w:val="20"/>
          <w:szCs w:val="20"/>
        </w:rPr>
      </w:pPr>
    </w:p>
    <w:p w14:paraId="2983A396" w14:textId="77777777" w:rsidR="009F5D8A" w:rsidRDefault="009F5D8A" w:rsidP="00B02389">
      <w:pPr>
        <w:jc w:val="right"/>
        <w:rPr>
          <w:rFonts w:ascii="Arial" w:eastAsia="Calibri" w:hAnsi="Arial" w:cs="Arial"/>
          <w:color w:val="000000" w:themeColor="text1"/>
          <w:sz w:val="20"/>
          <w:szCs w:val="20"/>
        </w:rPr>
      </w:pPr>
    </w:p>
    <w:p w14:paraId="3A27748E" w14:textId="77777777" w:rsidR="009F5D8A" w:rsidRDefault="009F5D8A" w:rsidP="00B02389">
      <w:pPr>
        <w:jc w:val="right"/>
        <w:rPr>
          <w:rFonts w:ascii="Arial" w:eastAsia="Calibri" w:hAnsi="Arial" w:cs="Arial"/>
          <w:color w:val="000000" w:themeColor="text1"/>
          <w:sz w:val="20"/>
          <w:szCs w:val="20"/>
        </w:rPr>
      </w:pPr>
    </w:p>
    <w:p w14:paraId="16AF34DE" w14:textId="77777777" w:rsidR="009F5D8A" w:rsidRDefault="009F5D8A" w:rsidP="00B02389">
      <w:pPr>
        <w:jc w:val="right"/>
        <w:rPr>
          <w:rFonts w:ascii="Arial" w:eastAsia="Calibri" w:hAnsi="Arial" w:cs="Arial"/>
          <w:color w:val="000000" w:themeColor="text1"/>
          <w:sz w:val="20"/>
          <w:szCs w:val="20"/>
        </w:rPr>
      </w:pPr>
    </w:p>
    <w:p w14:paraId="5A8BF4D9" w14:textId="77777777" w:rsidR="009F5D8A" w:rsidRDefault="009F5D8A" w:rsidP="00B02389">
      <w:pPr>
        <w:jc w:val="right"/>
        <w:rPr>
          <w:rFonts w:ascii="Arial" w:eastAsia="Calibri" w:hAnsi="Arial" w:cs="Arial"/>
          <w:color w:val="000000" w:themeColor="text1"/>
          <w:sz w:val="20"/>
          <w:szCs w:val="20"/>
        </w:rPr>
      </w:pPr>
    </w:p>
    <w:p w14:paraId="463D1E9F" w14:textId="77777777" w:rsidR="009F5D8A" w:rsidRDefault="009F5D8A" w:rsidP="00B02389">
      <w:pPr>
        <w:jc w:val="right"/>
        <w:rPr>
          <w:rFonts w:ascii="Arial" w:eastAsia="Calibri" w:hAnsi="Arial" w:cs="Arial"/>
          <w:color w:val="000000" w:themeColor="text1"/>
          <w:sz w:val="20"/>
          <w:szCs w:val="20"/>
        </w:rPr>
      </w:pPr>
    </w:p>
    <w:p w14:paraId="31CC81EB" w14:textId="77777777" w:rsidR="009F5D8A" w:rsidRDefault="009F5D8A" w:rsidP="00B02389">
      <w:pPr>
        <w:jc w:val="right"/>
        <w:rPr>
          <w:rFonts w:ascii="Arial" w:eastAsia="Calibri" w:hAnsi="Arial" w:cs="Arial"/>
          <w:color w:val="000000" w:themeColor="text1"/>
          <w:sz w:val="20"/>
          <w:szCs w:val="20"/>
        </w:rPr>
      </w:pPr>
    </w:p>
    <w:p w14:paraId="0DA0EB24" w14:textId="77777777" w:rsidR="009F5D8A" w:rsidRDefault="009F5D8A" w:rsidP="00B02389">
      <w:pPr>
        <w:jc w:val="right"/>
        <w:rPr>
          <w:rFonts w:ascii="Arial" w:eastAsia="Calibri" w:hAnsi="Arial" w:cs="Arial"/>
          <w:color w:val="000000" w:themeColor="text1"/>
          <w:sz w:val="20"/>
          <w:szCs w:val="20"/>
        </w:rPr>
      </w:pPr>
    </w:p>
    <w:p w14:paraId="71698497" w14:textId="77777777" w:rsidR="009F5D8A" w:rsidRDefault="009F5D8A" w:rsidP="00B02389">
      <w:pPr>
        <w:jc w:val="right"/>
        <w:rPr>
          <w:rFonts w:ascii="Arial" w:eastAsia="Calibri" w:hAnsi="Arial" w:cs="Arial"/>
          <w:color w:val="000000" w:themeColor="text1"/>
          <w:sz w:val="20"/>
          <w:szCs w:val="20"/>
        </w:rPr>
      </w:pPr>
    </w:p>
    <w:p w14:paraId="78107DC1" w14:textId="77777777" w:rsidR="009F5D8A" w:rsidRDefault="009F5D8A" w:rsidP="00B02389">
      <w:pPr>
        <w:jc w:val="right"/>
        <w:rPr>
          <w:rFonts w:ascii="Arial" w:eastAsia="Calibri" w:hAnsi="Arial" w:cs="Arial"/>
          <w:color w:val="000000" w:themeColor="text1"/>
          <w:sz w:val="20"/>
          <w:szCs w:val="20"/>
        </w:rPr>
      </w:pPr>
    </w:p>
    <w:p w14:paraId="2BB53A58" w14:textId="77777777" w:rsidR="009F5D8A" w:rsidRDefault="009F5D8A" w:rsidP="00B02389">
      <w:pPr>
        <w:jc w:val="right"/>
        <w:rPr>
          <w:rFonts w:ascii="Arial" w:eastAsia="Calibri" w:hAnsi="Arial" w:cs="Arial"/>
          <w:color w:val="000000" w:themeColor="text1"/>
          <w:sz w:val="20"/>
          <w:szCs w:val="20"/>
        </w:rPr>
      </w:pPr>
    </w:p>
    <w:p w14:paraId="628C04BA" w14:textId="77777777" w:rsidR="009F5D8A" w:rsidRDefault="009F5D8A" w:rsidP="00B02389">
      <w:pPr>
        <w:jc w:val="right"/>
        <w:rPr>
          <w:rFonts w:ascii="Arial" w:eastAsia="Calibri" w:hAnsi="Arial" w:cs="Arial"/>
          <w:color w:val="000000" w:themeColor="text1"/>
          <w:sz w:val="20"/>
          <w:szCs w:val="20"/>
        </w:rPr>
      </w:pPr>
    </w:p>
    <w:p w14:paraId="309E4DB4" w14:textId="77777777" w:rsidR="009F5D8A" w:rsidRDefault="009F5D8A" w:rsidP="00B02389">
      <w:pPr>
        <w:jc w:val="right"/>
        <w:rPr>
          <w:rFonts w:ascii="Arial" w:eastAsia="Calibri" w:hAnsi="Arial" w:cs="Arial"/>
          <w:color w:val="000000" w:themeColor="text1"/>
          <w:sz w:val="20"/>
          <w:szCs w:val="20"/>
        </w:rPr>
      </w:pPr>
    </w:p>
    <w:p w14:paraId="4417CF14" w14:textId="77777777" w:rsidR="009F5D8A" w:rsidRDefault="009F5D8A" w:rsidP="00B02389">
      <w:pPr>
        <w:jc w:val="right"/>
        <w:rPr>
          <w:rFonts w:ascii="Arial" w:eastAsia="Calibri" w:hAnsi="Arial" w:cs="Arial"/>
          <w:color w:val="000000" w:themeColor="text1"/>
          <w:sz w:val="20"/>
          <w:szCs w:val="20"/>
        </w:rPr>
      </w:pPr>
    </w:p>
    <w:p w14:paraId="60700030" w14:textId="77777777" w:rsidR="009F5D8A" w:rsidRDefault="009F5D8A" w:rsidP="00B02389">
      <w:pPr>
        <w:jc w:val="right"/>
        <w:rPr>
          <w:rFonts w:ascii="Arial" w:eastAsia="Calibri" w:hAnsi="Arial" w:cs="Arial"/>
          <w:color w:val="000000" w:themeColor="text1"/>
          <w:sz w:val="20"/>
          <w:szCs w:val="20"/>
        </w:rPr>
      </w:pPr>
    </w:p>
    <w:p w14:paraId="43C42E0B" w14:textId="77777777" w:rsidR="009F5D8A" w:rsidRDefault="009F5D8A" w:rsidP="00B02389">
      <w:pPr>
        <w:jc w:val="right"/>
        <w:rPr>
          <w:rFonts w:ascii="Arial" w:eastAsia="Calibri" w:hAnsi="Arial" w:cs="Arial"/>
          <w:color w:val="000000" w:themeColor="text1"/>
          <w:sz w:val="20"/>
          <w:szCs w:val="20"/>
        </w:rPr>
      </w:pPr>
    </w:p>
    <w:p w14:paraId="58273875" w14:textId="77777777" w:rsidR="009F5D8A" w:rsidRDefault="009F5D8A" w:rsidP="00B02389">
      <w:pPr>
        <w:jc w:val="right"/>
        <w:rPr>
          <w:rFonts w:ascii="Arial" w:eastAsia="Calibri" w:hAnsi="Arial" w:cs="Arial"/>
          <w:color w:val="000000" w:themeColor="text1"/>
          <w:sz w:val="20"/>
          <w:szCs w:val="20"/>
        </w:rPr>
      </w:pPr>
    </w:p>
    <w:p w14:paraId="73ADBFE3" w14:textId="77777777" w:rsidR="009F5D8A" w:rsidRDefault="009F5D8A" w:rsidP="00B02389">
      <w:pPr>
        <w:jc w:val="right"/>
        <w:rPr>
          <w:rFonts w:ascii="Arial" w:eastAsia="Calibri" w:hAnsi="Arial" w:cs="Arial"/>
          <w:color w:val="000000" w:themeColor="text1"/>
          <w:sz w:val="20"/>
          <w:szCs w:val="20"/>
        </w:rPr>
      </w:pPr>
    </w:p>
    <w:p w14:paraId="6BA74A11" w14:textId="77777777" w:rsidR="009F5D8A" w:rsidRDefault="009F5D8A" w:rsidP="00B02389">
      <w:pPr>
        <w:jc w:val="right"/>
        <w:rPr>
          <w:rFonts w:ascii="Arial" w:eastAsia="Calibri" w:hAnsi="Arial" w:cs="Arial"/>
          <w:color w:val="000000" w:themeColor="text1"/>
          <w:sz w:val="20"/>
          <w:szCs w:val="20"/>
        </w:rPr>
      </w:pPr>
    </w:p>
    <w:p w14:paraId="0BD16FE1" w14:textId="77777777" w:rsidR="009F5D8A" w:rsidRDefault="009F5D8A" w:rsidP="00B02389">
      <w:pPr>
        <w:jc w:val="right"/>
        <w:rPr>
          <w:rFonts w:ascii="Arial" w:eastAsia="Calibri" w:hAnsi="Arial" w:cs="Arial"/>
          <w:color w:val="000000" w:themeColor="text1"/>
          <w:sz w:val="20"/>
          <w:szCs w:val="20"/>
        </w:rPr>
      </w:pPr>
    </w:p>
    <w:p w14:paraId="7CBDCE65" w14:textId="77777777" w:rsidR="009F5D8A" w:rsidRDefault="009F5D8A" w:rsidP="00B02389">
      <w:pPr>
        <w:jc w:val="right"/>
        <w:rPr>
          <w:rFonts w:ascii="Arial" w:eastAsia="Calibri" w:hAnsi="Arial" w:cs="Arial"/>
          <w:color w:val="000000" w:themeColor="text1"/>
          <w:sz w:val="20"/>
          <w:szCs w:val="20"/>
        </w:rPr>
      </w:pPr>
    </w:p>
    <w:p w14:paraId="18A3F9B8" w14:textId="77777777" w:rsidR="009F5D8A" w:rsidRDefault="009F5D8A" w:rsidP="00B02389">
      <w:pPr>
        <w:jc w:val="right"/>
        <w:rPr>
          <w:rFonts w:ascii="Arial" w:eastAsia="Calibri" w:hAnsi="Arial" w:cs="Arial"/>
          <w:color w:val="000000" w:themeColor="text1"/>
          <w:sz w:val="20"/>
          <w:szCs w:val="20"/>
        </w:rPr>
      </w:pPr>
    </w:p>
    <w:p w14:paraId="65AFD997" w14:textId="77777777" w:rsidR="009F5D8A" w:rsidRDefault="009F5D8A" w:rsidP="00B02389">
      <w:pPr>
        <w:jc w:val="right"/>
        <w:rPr>
          <w:rFonts w:ascii="Arial" w:eastAsia="Calibri" w:hAnsi="Arial" w:cs="Arial"/>
          <w:color w:val="000000" w:themeColor="text1"/>
          <w:sz w:val="20"/>
          <w:szCs w:val="20"/>
        </w:rPr>
      </w:pPr>
    </w:p>
    <w:p w14:paraId="263B5637" w14:textId="77777777" w:rsidR="009F5D8A" w:rsidRDefault="009F5D8A" w:rsidP="00B02389">
      <w:pPr>
        <w:jc w:val="right"/>
        <w:rPr>
          <w:rFonts w:ascii="Arial" w:eastAsia="Calibri" w:hAnsi="Arial" w:cs="Arial"/>
          <w:color w:val="000000" w:themeColor="text1"/>
          <w:sz w:val="20"/>
          <w:szCs w:val="20"/>
        </w:rPr>
      </w:pPr>
    </w:p>
    <w:p w14:paraId="4D674616" w14:textId="77777777" w:rsidR="009F5D8A" w:rsidRDefault="009F5D8A" w:rsidP="00B02389">
      <w:pPr>
        <w:jc w:val="right"/>
        <w:rPr>
          <w:rFonts w:ascii="Arial" w:eastAsia="Calibri" w:hAnsi="Arial" w:cs="Arial"/>
          <w:color w:val="000000" w:themeColor="text1"/>
          <w:sz w:val="20"/>
          <w:szCs w:val="20"/>
        </w:rPr>
      </w:pPr>
    </w:p>
    <w:p w14:paraId="0DF8861F" w14:textId="77777777" w:rsidR="009F5D8A" w:rsidRDefault="009F5D8A" w:rsidP="00B02389">
      <w:pPr>
        <w:jc w:val="right"/>
        <w:rPr>
          <w:rFonts w:ascii="Arial" w:eastAsia="Calibri" w:hAnsi="Arial" w:cs="Arial"/>
          <w:color w:val="000000" w:themeColor="text1"/>
          <w:sz w:val="20"/>
          <w:szCs w:val="20"/>
        </w:rPr>
      </w:pPr>
    </w:p>
    <w:p w14:paraId="123E1BB8" w14:textId="77777777" w:rsidR="009F5D8A" w:rsidRDefault="009F5D8A" w:rsidP="00B02389">
      <w:pPr>
        <w:jc w:val="right"/>
        <w:rPr>
          <w:rFonts w:ascii="Arial" w:eastAsia="Calibri" w:hAnsi="Arial" w:cs="Arial"/>
          <w:color w:val="000000" w:themeColor="text1"/>
          <w:sz w:val="20"/>
          <w:szCs w:val="20"/>
        </w:rPr>
      </w:pPr>
    </w:p>
    <w:p w14:paraId="73BA2E1E" w14:textId="77777777" w:rsidR="009F5D8A" w:rsidRDefault="009F5D8A" w:rsidP="00B02389">
      <w:pPr>
        <w:jc w:val="right"/>
        <w:rPr>
          <w:rFonts w:ascii="Arial" w:eastAsia="Calibri" w:hAnsi="Arial" w:cs="Arial"/>
          <w:color w:val="000000" w:themeColor="text1"/>
          <w:sz w:val="20"/>
          <w:szCs w:val="20"/>
        </w:rPr>
      </w:pPr>
    </w:p>
    <w:p w14:paraId="488831A7" w14:textId="77777777" w:rsidR="009F5D8A" w:rsidRDefault="009F5D8A" w:rsidP="00B02389">
      <w:pPr>
        <w:jc w:val="right"/>
        <w:rPr>
          <w:rFonts w:ascii="Arial" w:eastAsia="Calibri" w:hAnsi="Arial" w:cs="Arial"/>
          <w:color w:val="000000" w:themeColor="text1"/>
          <w:sz w:val="20"/>
          <w:szCs w:val="20"/>
        </w:rPr>
      </w:pPr>
    </w:p>
    <w:p w14:paraId="2BE5BE25" w14:textId="77777777" w:rsidR="009F5D8A" w:rsidRDefault="009F5D8A" w:rsidP="00B02389">
      <w:pPr>
        <w:jc w:val="right"/>
        <w:rPr>
          <w:rFonts w:ascii="Arial" w:eastAsia="Calibri" w:hAnsi="Arial" w:cs="Arial"/>
          <w:color w:val="000000" w:themeColor="text1"/>
          <w:sz w:val="20"/>
          <w:szCs w:val="20"/>
        </w:rPr>
      </w:pPr>
    </w:p>
    <w:p w14:paraId="27BC4931" w14:textId="77777777" w:rsidR="009F5D8A" w:rsidRDefault="009F5D8A" w:rsidP="00B02389">
      <w:pPr>
        <w:jc w:val="right"/>
        <w:rPr>
          <w:rFonts w:ascii="Arial" w:eastAsia="Calibri" w:hAnsi="Arial" w:cs="Arial"/>
          <w:color w:val="000000" w:themeColor="text1"/>
          <w:sz w:val="20"/>
          <w:szCs w:val="20"/>
        </w:rPr>
      </w:pPr>
    </w:p>
    <w:p w14:paraId="7D5095AB" w14:textId="77777777" w:rsidR="009F5D8A" w:rsidRDefault="009F5D8A" w:rsidP="00B02389">
      <w:pPr>
        <w:jc w:val="right"/>
        <w:rPr>
          <w:rFonts w:ascii="Arial" w:eastAsia="Calibri" w:hAnsi="Arial" w:cs="Arial"/>
          <w:color w:val="000000" w:themeColor="text1"/>
          <w:sz w:val="20"/>
          <w:szCs w:val="20"/>
        </w:rPr>
      </w:pPr>
    </w:p>
    <w:p w14:paraId="2880D537" w14:textId="52B3B7E5" w:rsidR="00B02389" w:rsidRPr="00E32E3E" w:rsidRDefault="00B02389" w:rsidP="00B02389">
      <w:pPr>
        <w:jc w:val="right"/>
        <w:rPr>
          <w:rFonts w:ascii="Arial" w:eastAsia="Calibri" w:hAnsi="Arial" w:cs="Arial"/>
          <w:color w:val="000000" w:themeColor="text1"/>
          <w:sz w:val="20"/>
          <w:szCs w:val="20"/>
        </w:rPr>
      </w:pPr>
      <w:r>
        <w:rPr>
          <w:noProof/>
          <w:lang w:val="es-ES" w:eastAsia="es-ES"/>
        </w:rPr>
        <w:lastRenderedPageBreak/>
        <w:drawing>
          <wp:inline distT="0" distB="0" distL="0" distR="0" wp14:anchorId="53A2C0EE" wp14:editId="108D3E44">
            <wp:extent cx="23907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90775" cy="771525"/>
                    </a:xfrm>
                    <a:prstGeom prst="rect">
                      <a:avLst/>
                    </a:prstGeom>
                  </pic:spPr>
                </pic:pic>
              </a:graphicData>
            </a:graphic>
          </wp:inline>
        </w:drawing>
      </w:r>
    </w:p>
    <w:p w14:paraId="400DEB74" w14:textId="2A7684F5" w:rsidR="00824C71" w:rsidRDefault="00824C71">
      <w:pPr>
        <w:spacing w:after="160" w:line="259" w:lineRule="auto"/>
        <w:rPr>
          <w:rFonts w:ascii="Arial" w:hAnsi="Arial" w:cs="Arial"/>
          <w:sz w:val="22"/>
          <w:lang w:val="es-CO"/>
        </w:rPr>
      </w:pPr>
    </w:p>
    <w:p w14:paraId="57293195" w14:textId="1FD4385C" w:rsidR="002F6424" w:rsidRPr="00FD733A" w:rsidRDefault="002F6424" w:rsidP="002F6424">
      <w:pPr>
        <w:pStyle w:val="Default"/>
        <w:rPr>
          <w:color w:val="auto"/>
          <w:sz w:val="22"/>
          <w:szCs w:val="22"/>
        </w:rPr>
      </w:pPr>
      <w:r w:rsidRPr="00FD733A">
        <w:rPr>
          <w:color w:val="auto"/>
          <w:sz w:val="22"/>
          <w:szCs w:val="22"/>
        </w:rPr>
        <w:t xml:space="preserve">Bogotá D.C., </w:t>
      </w:r>
      <w:r>
        <w:rPr>
          <w:b/>
          <w:bCs/>
          <w:color w:val="auto"/>
          <w:sz w:val="22"/>
          <w:szCs w:val="22"/>
        </w:rPr>
        <w:tab/>
      </w:r>
      <w:r w:rsidR="00E6242F">
        <w:rPr>
          <w:b/>
          <w:bCs/>
          <w:color w:val="auto"/>
          <w:sz w:val="22"/>
          <w:szCs w:val="22"/>
        </w:rPr>
        <w:t>02 Marzo 2021</w:t>
      </w:r>
    </w:p>
    <w:p w14:paraId="626016B1" w14:textId="492040F2" w:rsidR="002F6424" w:rsidRDefault="002F6424" w:rsidP="002F6424">
      <w:pPr>
        <w:spacing w:line="276" w:lineRule="auto"/>
        <w:jc w:val="right"/>
        <w:rPr>
          <w:rFonts w:ascii="Arial" w:hAnsi="Arial" w:cs="Arial"/>
          <w:b/>
          <w:bCs/>
          <w:sz w:val="22"/>
        </w:rPr>
      </w:pPr>
      <w:r w:rsidRPr="00FD733A">
        <w:rPr>
          <w:rFonts w:ascii="Arial" w:hAnsi="Arial" w:cs="Arial"/>
          <w:b/>
          <w:bCs/>
          <w:sz w:val="22"/>
        </w:rPr>
        <w:t xml:space="preserve">N° Radicado: </w:t>
      </w:r>
      <w:r w:rsidR="00E6242F" w:rsidRPr="00E6242F">
        <w:rPr>
          <w:rFonts w:ascii="Arial" w:hAnsi="Arial" w:cs="Arial"/>
          <w:b/>
          <w:bCs/>
          <w:sz w:val="22"/>
        </w:rPr>
        <w:t>RS20210302001550</w:t>
      </w:r>
    </w:p>
    <w:p w14:paraId="1B5374EC" w14:textId="77777777" w:rsidR="002F6424" w:rsidRPr="00FD733A" w:rsidRDefault="002F6424" w:rsidP="002F6424">
      <w:pPr>
        <w:spacing w:line="276" w:lineRule="auto"/>
        <w:rPr>
          <w:rFonts w:ascii="Arial" w:eastAsia="Calibri" w:hAnsi="Arial" w:cs="Arial"/>
          <w:color w:val="000000" w:themeColor="text1"/>
          <w:sz w:val="22"/>
        </w:rPr>
      </w:pPr>
      <w:bookmarkStart w:id="2" w:name="_Hlk65578571"/>
      <w:r w:rsidRPr="00FD733A">
        <w:rPr>
          <w:rFonts w:ascii="Arial" w:eastAsia="Calibri" w:hAnsi="Arial" w:cs="Arial"/>
          <w:color w:val="000000" w:themeColor="text1"/>
          <w:sz w:val="22"/>
        </w:rPr>
        <w:t>Señor</w:t>
      </w:r>
    </w:p>
    <w:p w14:paraId="6BB9356F" w14:textId="77777777" w:rsidR="002F6424" w:rsidRPr="00E32E3E" w:rsidRDefault="0004526E" w:rsidP="002F6424">
      <w:pPr>
        <w:spacing w:line="276" w:lineRule="auto"/>
        <w:rPr>
          <w:rFonts w:ascii="Arial" w:eastAsia="Calibri" w:hAnsi="Arial" w:cs="Arial"/>
          <w:b/>
          <w:color w:val="000000" w:themeColor="text1"/>
          <w:sz w:val="22"/>
        </w:rPr>
      </w:pPr>
      <w:r>
        <w:rPr>
          <w:rFonts w:ascii="Arial" w:eastAsia="Calibri" w:hAnsi="Arial" w:cs="Arial"/>
          <w:b/>
          <w:color w:val="000000" w:themeColor="text1"/>
          <w:sz w:val="22"/>
        </w:rPr>
        <w:t>Gloria Amparo Velasco Chávez</w:t>
      </w:r>
    </w:p>
    <w:p w14:paraId="3B43C9E7" w14:textId="77777777" w:rsidR="002F6424" w:rsidRPr="00E32E3E" w:rsidRDefault="0004526E" w:rsidP="002F6424">
      <w:pPr>
        <w:spacing w:line="276" w:lineRule="auto"/>
        <w:rPr>
          <w:rFonts w:ascii="Arial" w:eastAsia="Calibri" w:hAnsi="Arial" w:cs="Arial"/>
          <w:color w:val="000000" w:themeColor="text1"/>
          <w:sz w:val="22"/>
        </w:rPr>
      </w:pPr>
      <w:r>
        <w:rPr>
          <w:rFonts w:ascii="Arial" w:eastAsia="Calibri" w:hAnsi="Arial" w:cs="Arial"/>
          <w:color w:val="000000" w:themeColor="text1"/>
          <w:sz w:val="22"/>
        </w:rPr>
        <w:t>Ciudad.</w:t>
      </w:r>
    </w:p>
    <w:p w14:paraId="0FC74623" w14:textId="178ABC28" w:rsidR="002F6424" w:rsidRPr="00E32E3E" w:rsidRDefault="009F5D8A" w:rsidP="009F5D8A">
      <w:pPr>
        <w:spacing w:line="276" w:lineRule="auto"/>
        <w:rPr>
          <w:rFonts w:ascii="Arial" w:eastAsia="Calibri" w:hAnsi="Arial" w:cs="Arial"/>
          <w:b/>
          <w:color w:val="000000" w:themeColor="text1"/>
          <w:sz w:val="22"/>
        </w:rPr>
      </w:pPr>
      <w:r>
        <w:rPr>
          <w:rFonts w:ascii="Arial" w:eastAsia="Calibri" w:hAnsi="Arial" w:cs="Arial"/>
          <w:color w:val="000000" w:themeColor="text1"/>
          <w:sz w:val="22"/>
        </w:rPr>
        <w:t xml:space="preserve">                                           </w:t>
      </w:r>
      <w:r w:rsidR="002F6424" w:rsidRPr="00C36D21">
        <w:rPr>
          <w:rFonts w:ascii="Arial" w:eastAsia="Calibri" w:hAnsi="Arial" w:cs="Arial"/>
          <w:b/>
          <w:color w:val="000000" w:themeColor="text1"/>
          <w:sz w:val="22"/>
        </w:rPr>
        <w:t xml:space="preserve">Concepto </w:t>
      </w:r>
      <w:r w:rsidR="00C36D21" w:rsidRPr="00C36D21">
        <w:rPr>
          <w:rFonts w:ascii="Arial" w:eastAsia="Calibri" w:hAnsi="Arial" w:cs="Arial"/>
          <w:b/>
          <w:color w:val="000000" w:themeColor="text1"/>
          <w:sz w:val="22"/>
        </w:rPr>
        <w:t>C ─ 0</w:t>
      </w:r>
      <w:r w:rsidR="002F6424" w:rsidRPr="00C36D21">
        <w:rPr>
          <w:rFonts w:ascii="Arial" w:eastAsia="Calibri" w:hAnsi="Arial" w:cs="Arial"/>
          <w:b/>
          <w:color w:val="000000" w:themeColor="text1"/>
          <w:sz w:val="22"/>
        </w:rPr>
        <w:t>36</w:t>
      </w:r>
      <w:r w:rsidR="00C36D21">
        <w:rPr>
          <w:rFonts w:ascii="Arial" w:eastAsia="Calibri" w:hAnsi="Arial" w:cs="Arial"/>
          <w:b/>
          <w:color w:val="000000" w:themeColor="text1"/>
          <w:sz w:val="22"/>
        </w:rPr>
        <w:t xml:space="preserve"> de 2021</w:t>
      </w:r>
    </w:p>
    <w:p w14:paraId="6ADA69C7" w14:textId="77777777" w:rsidR="002F6424" w:rsidRPr="00AB18E5" w:rsidRDefault="002F6424" w:rsidP="002F6424">
      <w:pPr>
        <w:spacing w:line="276" w:lineRule="auto"/>
        <w:rPr>
          <w:rFonts w:ascii="Arial" w:eastAsia="Calibri" w:hAnsi="Arial" w:cs="Arial"/>
          <w:color w:val="000000" w:themeColor="text1"/>
          <w:sz w:val="16"/>
          <w:szCs w:val="16"/>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F6424" w:rsidRPr="00E32E3E" w14:paraId="1CE910B8" w14:textId="77777777" w:rsidTr="000B5C37">
        <w:tc>
          <w:tcPr>
            <w:tcW w:w="2689" w:type="dxa"/>
            <w:hideMark/>
          </w:tcPr>
          <w:p w14:paraId="5818F8EB" w14:textId="77777777" w:rsidR="002F6424" w:rsidRPr="00E32E3E" w:rsidRDefault="002F6424" w:rsidP="000B5C37">
            <w:pPr>
              <w:spacing w:line="276" w:lineRule="auto"/>
              <w:rPr>
                <w:rFonts w:ascii="Arial" w:eastAsia="Calibri" w:hAnsi="Arial" w:cs="Arial"/>
                <w:color w:val="000000" w:themeColor="text1"/>
                <w:sz w:val="22"/>
              </w:rPr>
            </w:pPr>
            <w:r w:rsidRPr="00E32E3E">
              <w:rPr>
                <w:rFonts w:ascii="Arial" w:eastAsia="Calibri" w:hAnsi="Arial" w:cs="Arial"/>
                <w:b/>
                <w:color w:val="000000" w:themeColor="text1"/>
                <w:sz w:val="22"/>
              </w:rPr>
              <w:t>Temas:</w:t>
            </w:r>
            <w:r w:rsidRPr="00E32E3E">
              <w:rPr>
                <w:rFonts w:ascii="Arial" w:eastAsia="Calibri" w:hAnsi="Arial" w:cs="Arial"/>
                <w:color w:val="000000" w:themeColor="text1"/>
                <w:sz w:val="22"/>
              </w:rPr>
              <w:t xml:space="preserve">           </w:t>
            </w:r>
          </w:p>
          <w:p w14:paraId="51123280" w14:textId="77777777" w:rsidR="002F6424" w:rsidRPr="00E32E3E" w:rsidRDefault="002F6424" w:rsidP="000B5C37">
            <w:pPr>
              <w:spacing w:line="276" w:lineRule="auto"/>
              <w:rPr>
                <w:rFonts w:ascii="Arial" w:eastAsia="Calibri" w:hAnsi="Arial" w:cs="Arial"/>
                <w:color w:val="000000" w:themeColor="text1"/>
                <w:sz w:val="22"/>
              </w:rPr>
            </w:pPr>
            <w:r w:rsidRPr="00E32E3E">
              <w:rPr>
                <w:rFonts w:ascii="Arial" w:eastAsia="Calibri" w:hAnsi="Arial" w:cs="Arial"/>
                <w:color w:val="000000" w:themeColor="text1"/>
                <w:sz w:val="22"/>
              </w:rPr>
              <w:t xml:space="preserve">                           </w:t>
            </w:r>
          </w:p>
        </w:tc>
        <w:tc>
          <w:tcPr>
            <w:tcW w:w="6237" w:type="dxa"/>
            <w:hideMark/>
          </w:tcPr>
          <w:p w14:paraId="57EC45E6" w14:textId="22F8CEC5" w:rsidR="002F6424" w:rsidRDefault="002F6424" w:rsidP="000B5C37">
            <w:pPr>
              <w:jc w:val="both"/>
              <w:rPr>
                <w:rFonts w:ascii="Arial" w:eastAsia="Calibri" w:hAnsi="Arial" w:cs="Arial"/>
                <w:color w:val="000000" w:themeColor="text1"/>
                <w:sz w:val="22"/>
              </w:rPr>
            </w:pPr>
            <w:r>
              <w:rPr>
                <w:rFonts w:ascii="Arial" w:eastAsia="Calibri" w:hAnsi="Arial" w:cs="Arial"/>
                <w:color w:val="000000" w:themeColor="text1"/>
                <w:sz w:val="22"/>
              </w:rPr>
              <w:t xml:space="preserve">ACTIVIDADES DE </w:t>
            </w:r>
            <w:r w:rsidRPr="00E32E3E">
              <w:rPr>
                <w:rFonts w:ascii="Arial" w:eastAsia="Calibri" w:hAnsi="Arial" w:cs="Arial"/>
                <w:color w:val="000000" w:themeColor="text1"/>
                <w:sz w:val="22"/>
              </w:rPr>
              <w:t xml:space="preserve">CIENCIA, TECNOLOGÍA E INNOVACIÓN ― </w:t>
            </w:r>
            <w:r>
              <w:rPr>
                <w:rFonts w:ascii="Arial" w:eastAsia="Calibri" w:hAnsi="Arial" w:cs="Arial"/>
                <w:color w:val="000000" w:themeColor="text1"/>
                <w:sz w:val="22"/>
              </w:rPr>
              <w:t>Regulación</w:t>
            </w:r>
            <w:r w:rsidRPr="00E32E3E">
              <w:rPr>
                <w:rFonts w:ascii="Arial" w:eastAsia="Calibri" w:hAnsi="Arial" w:cs="Arial"/>
                <w:color w:val="000000" w:themeColor="text1"/>
                <w:sz w:val="22"/>
              </w:rPr>
              <w:t xml:space="preserve"> ― </w:t>
            </w:r>
            <w:r>
              <w:rPr>
                <w:rFonts w:ascii="Arial" w:eastAsia="Calibri" w:hAnsi="Arial" w:cs="Arial"/>
                <w:color w:val="000000" w:themeColor="text1"/>
                <w:sz w:val="22"/>
              </w:rPr>
              <w:t xml:space="preserve">ACTIVIDADES DE </w:t>
            </w:r>
            <w:r w:rsidRPr="00E32E3E">
              <w:rPr>
                <w:rFonts w:ascii="Arial" w:eastAsia="Calibri" w:hAnsi="Arial" w:cs="Arial"/>
                <w:color w:val="000000" w:themeColor="text1"/>
                <w:sz w:val="22"/>
              </w:rPr>
              <w:t xml:space="preserve">CIENCIA, TECNOLOGÍA E INNOVACIÓN </w:t>
            </w:r>
            <w:r>
              <w:rPr>
                <w:rFonts w:ascii="Arial" w:eastAsia="Calibri" w:hAnsi="Arial" w:cs="Arial"/>
                <w:color w:val="000000" w:themeColor="text1"/>
                <w:sz w:val="22"/>
              </w:rPr>
              <w:t xml:space="preserve"> - </w:t>
            </w:r>
            <w:r w:rsidRPr="00E32E3E">
              <w:rPr>
                <w:rFonts w:ascii="Arial" w:eastAsia="Calibri" w:hAnsi="Arial" w:cs="Arial"/>
                <w:color w:val="000000" w:themeColor="text1"/>
                <w:sz w:val="22"/>
              </w:rPr>
              <w:t xml:space="preserve">Decreto 393 de 1991 ― Formas de asociación ― Decreto 591 de 1991 ― Modalidades de contratos de fomento / DECRETO 393 DE 1991 ― Creación de personas jurídicas ― Régimen jurídico / CONVENIO ESPECIAL DE COOPERACIÓN ― Reglas ― Régimen jurídico / DECRETO 591 DE 1991 ― Contrato de financiamiento ― Contrato de administración de proyectos ― Convenio especial de cooperación </w:t>
            </w:r>
            <w:r w:rsidR="005512DB">
              <w:rPr>
                <w:rFonts w:ascii="Arial" w:eastAsia="Calibri" w:hAnsi="Arial" w:cs="Arial"/>
                <w:color w:val="000000" w:themeColor="text1"/>
                <w:sz w:val="22"/>
              </w:rPr>
              <w:t xml:space="preserve">/ </w:t>
            </w:r>
            <w:r w:rsidR="005512DB" w:rsidRPr="005512DB">
              <w:rPr>
                <w:rFonts w:ascii="Arial" w:eastAsia="Calibri" w:hAnsi="Arial" w:cs="Arial"/>
                <w:color w:val="000000" w:themeColor="text1"/>
                <w:sz w:val="22"/>
              </w:rPr>
              <w:t>CIENCIA, TECNOLOGÍA E INNOVACIÓN – Interventoría</w:t>
            </w:r>
          </w:p>
          <w:p w14:paraId="2500DE3F" w14:textId="77777777" w:rsidR="00A87DA9" w:rsidRDefault="00A87DA9" w:rsidP="000B5C37">
            <w:pPr>
              <w:jc w:val="both"/>
              <w:rPr>
                <w:rFonts w:ascii="Arial" w:eastAsia="Calibri" w:hAnsi="Arial" w:cs="Arial"/>
                <w:color w:val="000000" w:themeColor="text1"/>
                <w:sz w:val="22"/>
              </w:rPr>
            </w:pPr>
          </w:p>
          <w:p w14:paraId="42283E41" w14:textId="710E980E" w:rsidR="00824C71" w:rsidRPr="00E32E3E" w:rsidRDefault="00824C71" w:rsidP="000B5C37">
            <w:pPr>
              <w:jc w:val="both"/>
              <w:rPr>
                <w:rFonts w:ascii="Arial" w:eastAsia="Calibri" w:hAnsi="Arial" w:cs="Arial"/>
                <w:color w:val="000000" w:themeColor="text1"/>
                <w:sz w:val="22"/>
              </w:rPr>
            </w:pPr>
          </w:p>
        </w:tc>
      </w:tr>
      <w:tr w:rsidR="002F6424" w:rsidRPr="00E32E3E" w14:paraId="0BAC2C66" w14:textId="77777777" w:rsidTr="000B5C37">
        <w:tc>
          <w:tcPr>
            <w:tcW w:w="2689" w:type="dxa"/>
            <w:hideMark/>
          </w:tcPr>
          <w:p w14:paraId="343312CD" w14:textId="77777777" w:rsidR="002F6424" w:rsidRPr="00E32E3E" w:rsidRDefault="002F6424" w:rsidP="000B5C37">
            <w:pPr>
              <w:spacing w:line="276" w:lineRule="auto"/>
              <w:rPr>
                <w:rFonts w:ascii="Arial" w:eastAsia="Calibri" w:hAnsi="Arial" w:cs="Arial"/>
                <w:b/>
                <w:color w:val="000000" w:themeColor="text1"/>
                <w:sz w:val="22"/>
              </w:rPr>
            </w:pPr>
            <w:r w:rsidRPr="00E32E3E">
              <w:rPr>
                <w:rFonts w:ascii="Arial" w:eastAsia="Calibri" w:hAnsi="Arial" w:cs="Arial"/>
                <w:b/>
                <w:color w:val="000000" w:themeColor="text1"/>
                <w:sz w:val="22"/>
              </w:rPr>
              <w:t>Radicación:</w:t>
            </w:r>
            <w:r w:rsidRPr="00E32E3E">
              <w:rPr>
                <w:rFonts w:ascii="Arial" w:eastAsia="Calibri" w:hAnsi="Arial" w:cs="Arial"/>
                <w:color w:val="000000" w:themeColor="text1"/>
                <w:sz w:val="22"/>
              </w:rPr>
              <w:t xml:space="preserve">                              </w:t>
            </w:r>
          </w:p>
        </w:tc>
        <w:tc>
          <w:tcPr>
            <w:tcW w:w="6237" w:type="dxa"/>
            <w:hideMark/>
          </w:tcPr>
          <w:p w14:paraId="2664FF8B" w14:textId="77777777" w:rsidR="002F6424" w:rsidRPr="00E32E3E" w:rsidRDefault="000715AD" w:rsidP="000715AD">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Respuesta a consulta </w:t>
            </w:r>
            <w:r w:rsidRPr="000715AD">
              <w:rPr>
                <w:rFonts w:ascii="Arial" w:eastAsia="Calibri" w:hAnsi="Arial" w:cs="Arial"/>
                <w:color w:val="000000" w:themeColor="text1"/>
                <w:sz w:val="22"/>
              </w:rPr>
              <w:t>P20210119000379</w:t>
            </w:r>
          </w:p>
        </w:tc>
      </w:tr>
    </w:tbl>
    <w:p w14:paraId="673001AB" w14:textId="77777777" w:rsidR="002F6424" w:rsidRDefault="002F6424" w:rsidP="002F6424">
      <w:pPr>
        <w:spacing w:line="276" w:lineRule="auto"/>
        <w:rPr>
          <w:rFonts w:ascii="Arial" w:eastAsia="Calibri" w:hAnsi="Arial" w:cs="Arial"/>
          <w:color w:val="000000" w:themeColor="text1"/>
          <w:sz w:val="22"/>
        </w:rPr>
      </w:pPr>
    </w:p>
    <w:p w14:paraId="37BCFB4D" w14:textId="77777777" w:rsidR="002F6424" w:rsidRPr="00E32E3E" w:rsidRDefault="0004526E" w:rsidP="002F6424">
      <w:pPr>
        <w:spacing w:line="276" w:lineRule="auto"/>
        <w:rPr>
          <w:rFonts w:ascii="Arial" w:eastAsia="Calibri" w:hAnsi="Arial" w:cs="Arial"/>
          <w:color w:val="000000" w:themeColor="text1"/>
          <w:sz w:val="22"/>
        </w:rPr>
      </w:pPr>
      <w:r>
        <w:rPr>
          <w:rFonts w:ascii="Arial" w:eastAsia="Calibri" w:hAnsi="Arial" w:cs="Arial"/>
          <w:color w:val="000000" w:themeColor="text1"/>
          <w:sz w:val="22"/>
        </w:rPr>
        <w:t>Estimada</w:t>
      </w:r>
      <w:r w:rsidR="002F6424" w:rsidRPr="00E32E3E">
        <w:rPr>
          <w:rFonts w:ascii="Arial" w:eastAsia="Calibri" w:hAnsi="Arial" w:cs="Arial"/>
          <w:color w:val="000000" w:themeColor="text1"/>
          <w:sz w:val="22"/>
        </w:rPr>
        <w:t xml:space="preserve"> señor</w:t>
      </w:r>
      <w:r>
        <w:rPr>
          <w:rFonts w:ascii="Arial" w:eastAsia="Calibri" w:hAnsi="Arial" w:cs="Arial"/>
          <w:color w:val="000000" w:themeColor="text1"/>
          <w:sz w:val="22"/>
        </w:rPr>
        <w:t>a</w:t>
      </w:r>
      <w:r w:rsidR="002F6424" w:rsidRPr="00E32E3E">
        <w:rPr>
          <w:rFonts w:ascii="Arial" w:eastAsia="Calibri" w:hAnsi="Arial" w:cs="Arial"/>
          <w:color w:val="000000" w:themeColor="text1"/>
          <w:sz w:val="22"/>
        </w:rPr>
        <w:t xml:space="preserve"> </w:t>
      </w:r>
      <w:r>
        <w:rPr>
          <w:rFonts w:ascii="Arial" w:eastAsia="Calibri" w:hAnsi="Arial" w:cs="Arial"/>
          <w:color w:val="000000" w:themeColor="text1"/>
          <w:sz w:val="22"/>
        </w:rPr>
        <w:t>Velasco</w:t>
      </w:r>
      <w:r w:rsidR="002F6424" w:rsidRPr="00E32E3E">
        <w:rPr>
          <w:rFonts w:ascii="Arial" w:eastAsia="Calibri" w:hAnsi="Arial" w:cs="Arial"/>
          <w:color w:val="000000" w:themeColor="text1"/>
          <w:sz w:val="22"/>
        </w:rPr>
        <w:t>,</w:t>
      </w:r>
    </w:p>
    <w:p w14:paraId="68018E50" w14:textId="77777777" w:rsidR="002F6424" w:rsidRPr="00E32E3E" w:rsidRDefault="002F6424" w:rsidP="002F6424">
      <w:pPr>
        <w:spacing w:line="276" w:lineRule="auto"/>
        <w:ind w:right="49"/>
        <w:jc w:val="both"/>
        <w:rPr>
          <w:rFonts w:ascii="Arial" w:eastAsia="Calibri" w:hAnsi="Arial" w:cs="Arial"/>
          <w:color w:val="000000" w:themeColor="text1"/>
          <w:sz w:val="22"/>
        </w:rPr>
      </w:pPr>
    </w:p>
    <w:p w14:paraId="1EBD8EFF" w14:textId="77777777" w:rsidR="002F6424" w:rsidRPr="00E32E3E" w:rsidRDefault="002F6424" w:rsidP="002F6424">
      <w:pPr>
        <w:spacing w:line="276" w:lineRule="auto"/>
        <w:ind w:right="49"/>
        <w:jc w:val="both"/>
        <w:rPr>
          <w:rFonts w:ascii="Arial" w:eastAsia="Calibri" w:hAnsi="Arial" w:cs="Arial"/>
          <w:color w:val="000000" w:themeColor="text1"/>
          <w:sz w:val="22"/>
          <w:lang w:val="es-ES"/>
        </w:rPr>
      </w:pPr>
      <w:r w:rsidRPr="00E32E3E">
        <w:rPr>
          <w:rFonts w:ascii="Arial" w:eastAsia="Calibri" w:hAnsi="Arial" w:cs="Arial"/>
          <w:color w:val="000000" w:themeColor="text1"/>
          <w:sz w:val="22"/>
          <w:lang w:val="es-ES"/>
        </w:rPr>
        <w:t xml:space="preserve">La Agencia Nacional de Contratación Pública - Colombia Compra Eficiente responde su consulta del </w:t>
      </w:r>
      <w:r w:rsidRPr="00E32E3E">
        <w:rPr>
          <w:rFonts w:ascii="Arial" w:hAnsi="Arial" w:cs="Arial"/>
          <w:color w:val="000000" w:themeColor="text1"/>
          <w:sz w:val="22"/>
          <w:lang w:val="es-ES"/>
        </w:rPr>
        <w:t>1</w:t>
      </w:r>
      <w:r w:rsidR="0004526E">
        <w:rPr>
          <w:rFonts w:ascii="Arial" w:hAnsi="Arial" w:cs="Arial"/>
          <w:color w:val="000000" w:themeColor="text1"/>
          <w:sz w:val="22"/>
          <w:lang w:val="es-ES"/>
        </w:rPr>
        <w:t>9</w:t>
      </w:r>
      <w:r w:rsidRPr="00E32E3E">
        <w:rPr>
          <w:rFonts w:ascii="Arial" w:hAnsi="Arial" w:cs="Arial"/>
          <w:color w:val="000000" w:themeColor="text1"/>
          <w:sz w:val="22"/>
          <w:lang w:val="es-ES"/>
        </w:rPr>
        <w:t xml:space="preserve"> de </w:t>
      </w:r>
      <w:r w:rsidR="0004526E">
        <w:rPr>
          <w:rFonts w:ascii="Arial" w:hAnsi="Arial" w:cs="Arial"/>
          <w:color w:val="000000" w:themeColor="text1"/>
          <w:sz w:val="22"/>
          <w:lang w:val="es-ES"/>
        </w:rPr>
        <w:t>enero de 2021</w:t>
      </w:r>
      <w:r w:rsidRPr="00E32E3E">
        <w:rPr>
          <w:rFonts w:ascii="Arial" w:eastAsia="Calibri" w:hAnsi="Arial" w:cs="Arial"/>
          <w:color w:val="000000" w:themeColor="text1"/>
          <w:sz w:val="22"/>
          <w:lang w:val="es-ES"/>
        </w:rPr>
        <w:t xml:space="preserve">, en ejercicio de la competencia otorgada por el numeral 8 del artículo 11 y el numeral 5 del artículo 3 del Decreto Ley 4170 de 2011. </w:t>
      </w:r>
    </w:p>
    <w:p w14:paraId="692390BF" w14:textId="77777777" w:rsidR="002F6424" w:rsidRPr="00E32E3E" w:rsidRDefault="002F6424" w:rsidP="002F6424">
      <w:pPr>
        <w:spacing w:line="276" w:lineRule="auto"/>
        <w:jc w:val="both"/>
        <w:rPr>
          <w:rFonts w:ascii="Arial" w:eastAsia="Calibri" w:hAnsi="Arial" w:cs="Arial"/>
          <w:color w:val="000000" w:themeColor="text1"/>
          <w:sz w:val="22"/>
          <w:lang w:val="es-ES"/>
        </w:rPr>
      </w:pPr>
    </w:p>
    <w:p w14:paraId="1474CD80" w14:textId="77777777" w:rsidR="002F6424" w:rsidRPr="00E32E3E" w:rsidRDefault="002F6424" w:rsidP="002F6424">
      <w:pPr>
        <w:pStyle w:val="Prrafodelista"/>
        <w:tabs>
          <w:tab w:val="left" w:pos="284"/>
        </w:tabs>
        <w:spacing w:line="276" w:lineRule="auto"/>
        <w:ind w:left="0"/>
        <w:jc w:val="both"/>
        <w:rPr>
          <w:rFonts w:ascii="Arial" w:eastAsia="Calibri" w:hAnsi="Arial" w:cs="Arial"/>
          <w:b/>
          <w:color w:val="000000" w:themeColor="text1"/>
          <w:sz w:val="22"/>
          <w:lang w:val="es-ES"/>
        </w:rPr>
      </w:pPr>
      <w:r w:rsidRPr="00E32E3E">
        <w:rPr>
          <w:rFonts w:ascii="Arial" w:eastAsia="Calibri" w:hAnsi="Arial" w:cs="Arial"/>
          <w:b/>
          <w:color w:val="000000" w:themeColor="text1"/>
          <w:sz w:val="22"/>
          <w:lang w:val="es-ES"/>
        </w:rPr>
        <w:t xml:space="preserve">1. Problema planteado </w:t>
      </w:r>
    </w:p>
    <w:p w14:paraId="5FFC605E" w14:textId="77777777" w:rsidR="002F6424" w:rsidRPr="00E32E3E" w:rsidRDefault="002F6424" w:rsidP="002F6424">
      <w:pPr>
        <w:tabs>
          <w:tab w:val="left" w:pos="426"/>
        </w:tabs>
        <w:spacing w:line="276" w:lineRule="auto"/>
        <w:jc w:val="both"/>
        <w:rPr>
          <w:rFonts w:ascii="Arial" w:eastAsia="Calibri" w:hAnsi="Arial" w:cs="Arial"/>
          <w:b/>
          <w:color w:val="000000" w:themeColor="text1"/>
          <w:sz w:val="22"/>
          <w:lang w:val="es-ES"/>
        </w:rPr>
      </w:pPr>
    </w:p>
    <w:p w14:paraId="7009F12E" w14:textId="77777777" w:rsidR="002F6424" w:rsidRPr="00E32E3E" w:rsidRDefault="002F6424" w:rsidP="002F6424">
      <w:pPr>
        <w:spacing w:line="276" w:lineRule="auto"/>
        <w:jc w:val="both"/>
        <w:rPr>
          <w:rFonts w:ascii="Arial" w:eastAsia="Calibri" w:hAnsi="Arial" w:cs="Arial"/>
          <w:color w:val="000000" w:themeColor="text1"/>
          <w:sz w:val="22"/>
          <w:lang w:val="es-ES"/>
        </w:rPr>
      </w:pPr>
      <w:r w:rsidRPr="00E32E3E">
        <w:rPr>
          <w:rFonts w:ascii="Arial" w:eastAsia="Calibri" w:hAnsi="Arial" w:cs="Arial"/>
          <w:color w:val="000000" w:themeColor="text1"/>
          <w:sz w:val="22"/>
          <w:lang w:val="es-ES"/>
        </w:rPr>
        <w:t>Usted realiza la siguiente pregunta:</w:t>
      </w:r>
      <w:r w:rsidRPr="002F6424">
        <w:rPr>
          <w:rFonts w:ascii="Arial" w:hAnsi="Arial" w:cs="Arial"/>
          <w:color w:val="000000" w:themeColor="text1"/>
          <w:sz w:val="22"/>
          <w:lang w:val="es-ES"/>
        </w:rPr>
        <w:t xml:space="preserve"> </w:t>
      </w:r>
      <w:r w:rsidRPr="00E32E3E">
        <w:rPr>
          <w:rFonts w:ascii="Arial" w:hAnsi="Arial" w:cs="Arial"/>
          <w:color w:val="000000" w:themeColor="text1"/>
          <w:sz w:val="22"/>
        </w:rPr>
        <w:t>«</w:t>
      </w:r>
      <w:r w:rsidRPr="002F6424">
        <w:rPr>
          <w:rFonts w:ascii="Arial" w:hAnsi="Arial" w:cs="Arial"/>
          <w:color w:val="000000" w:themeColor="text1"/>
          <w:sz w:val="22"/>
          <w:lang w:val="es-ES"/>
        </w:rPr>
        <w:t>Tenemos un inconveniente para la contratación de la interventoría técnica ya que en la "Circular Externa No. 6 de 27 de septiembre de 2013" emitida por ustedes es muy claro que esta contratación se puede hacer de manera Directa pero en la "Circular Externa Única de Colombia Compra Eficiente que Incluye las actualizaciones del 16 de abril de 2019", ya no es tan específico por lo que ya no sabemos si es posible realizar la</w:t>
      </w:r>
      <w:r>
        <w:rPr>
          <w:rFonts w:ascii="Arial" w:hAnsi="Arial" w:cs="Arial"/>
          <w:color w:val="000000" w:themeColor="text1"/>
          <w:sz w:val="22"/>
          <w:lang w:val="es-ES"/>
        </w:rPr>
        <w:t xml:space="preserve"> contratación de manera directa</w:t>
      </w:r>
      <w:r w:rsidRPr="00E32E3E">
        <w:rPr>
          <w:rFonts w:ascii="Arial" w:hAnsi="Arial" w:cs="Arial"/>
          <w:color w:val="000000" w:themeColor="text1"/>
          <w:sz w:val="22"/>
        </w:rPr>
        <w:t>».</w:t>
      </w:r>
    </w:p>
    <w:p w14:paraId="4876554A" w14:textId="77777777" w:rsidR="002F6424" w:rsidRPr="00E32E3E" w:rsidRDefault="002F6424" w:rsidP="002F6424">
      <w:pPr>
        <w:spacing w:line="276" w:lineRule="auto"/>
        <w:jc w:val="both"/>
        <w:rPr>
          <w:rFonts w:ascii="Arial" w:eastAsia="Calibri" w:hAnsi="Arial" w:cs="Arial"/>
          <w:color w:val="000000" w:themeColor="text1"/>
          <w:sz w:val="22"/>
          <w:lang w:val="es-ES"/>
        </w:rPr>
      </w:pPr>
    </w:p>
    <w:p w14:paraId="7EB2E127" w14:textId="77777777" w:rsidR="002F6424" w:rsidRPr="00E32E3E" w:rsidRDefault="002F6424" w:rsidP="002F6424">
      <w:pPr>
        <w:tabs>
          <w:tab w:val="left" w:pos="426"/>
        </w:tabs>
        <w:spacing w:line="276" w:lineRule="auto"/>
        <w:jc w:val="both"/>
        <w:rPr>
          <w:rFonts w:ascii="Arial" w:eastAsia="Calibri" w:hAnsi="Arial" w:cs="Arial"/>
          <w:b/>
          <w:color w:val="000000" w:themeColor="text1"/>
          <w:sz w:val="22"/>
        </w:rPr>
      </w:pPr>
      <w:r w:rsidRPr="00E32E3E">
        <w:rPr>
          <w:rFonts w:ascii="Arial" w:eastAsia="Calibri" w:hAnsi="Arial" w:cs="Arial"/>
          <w:b/>
          <w:color w:val="000000" w:themeColor="text1"/>
          <w:sz w:val="22"/>
        </w:rPr>
        <w:lastRenderedPageBreak/>
        <w:t>2. Consideraciones</w:t>
      </w:r>
    </w:p>
    <w:p w14:paraId="2F749D3D" w14:textId="77777777" w:rsidR="002F6424" w:rsidRPr="00E32E3E" w:rsidRDefault="002F6424" w:rsidP="002F6424">
      <w:pPr>
        <w:tabs>
          <w:tab w:val="left" w:pos="426"/>
        </w:tabs>
        <w:spacing w:line="276" w:lineRule="auto"/>
        <w:jc w:val="both"/>
        <w:rPr>
          <w:rFonts w:ascii="Arial" w:eastAsia="Calibri" w:hAnsi="Arial" w:cs="Arial"/>
          <w:b/>
          <w:color w:val="000000" w:themeColor="text1"/>
          <w:sz w:val="22"/>
        </w:rPr>
      </w:pPr>
    </w:p>
    <w:p w14:paraId="27C1019B" w14:textId="62528F9C" w:rsidR="00F34B6B" w:rsidRDefault="00F34B6B" w:rsidP="0004526E">
      <w:pPr>
        <w:spacing w:line="276" w:lineRule="auto"/>
        <w:jc w:val="both"/>
        <w:rPr>
          <w:rFonts w:ascii="Arial" w:hAnsi="Arial" w:cs="Arial"/>
          <w:color w:val="000000" w:themeColor="text1"/>
          <w:sz w:val="22"/>
        </w:rPr>
      </w:pPr>
      <w:r>
        <w:rPr>
          <w:rFonts w:ascii="Arial" w:hAnsi="Arial" w:cs="Arial"/>
          <w:color w:val="000000" w:themeColor="text1"/>
          <w:sz w:val="22"/>
        </w:rPr>
        <w:t>Para resolver su pregunta, se desarrollar</w:t>
      </w:r>
      <w:r w:rsidR="00E46F32">
        <w:rPr>
          <w:rFonts w:ascii="Arial" w:hAnsi="Arial" w:cs="Arial"/>
          <w:color w:val="000000" w:themeColor="text1"/>
          <w:sz w:val="22"/>
        </w:rPr>
        <w:t>á</w:t>
      </w:r>
      <w:r w:rsidR="00764098">
        <w:rPr>
          <w:rFonts w:ascii="Arial" w:hAnsi="Arial" w:cs="Arial"/>
          <w:color w:val="000000" w:themeColor="text1"/>
          <w:sz w:val="22"/>
        </w:rPr>
        <w:t>n</w:t>
      </w:r>
      <w:r>
        <w:rPr>
          <w:rFonts w:ascii="Arial" w:hAnsi="Arial" w:cs="Arial"/>
          <w:color w:val="000000" w:themeColor="text1"/>
          <w:sz w:val="22"/>
        </w:rPr>
        <w:t xml:space="preserve"> los siguientes temas: i) el marco normativo de la contratación de las actividades de ciencia, tecnología e innovación;</w:t>
      </w:r>
      <w:r w:rsidR="00764098">
        <w:rPr>
          <w:rFonts w:ascii="Arial" w:hAnsi="Arial" w:cs="Arial"/>
          <w:color w:val="000000" w:themeColor="text1"/>
          <w:sz w:val="22"/>
        </w:rPr>
        <w:t xml:space="preserve"> y</w:t>
      </w:r>
      <w:r>
        <w:rPr>
          <w:rFonts w:ascii="Arial" w:hAnsi="Arial" w:cs="Arial"/>
          <w:color w:val="000000" w:themeColor="text1"/>
          <w:sz w:val="22"/>
        </w:rPr>
        <w:t xml:space="preserve"> ii) </w:t>
      </w:r>
      <w:r w:rsidR="00764098">
        <w:rPr>
          <w:rFonts w:ascii="Arial" w:hAnsi="Arial" w:cs="Arial"/>
          <w:color w:val="000000" w:themeColor="text1"/>
          <w:sz w:val="22"/>
        </w:rPr>
        <w:t xml:space="preserve">la </w:t>
      </w:r>
      <w:r w:rsidR="00764098" w:rsidRPr="002E32BA">
        <w:rPr>
          <w:rFonts w:ascii="Arial" w:eastAsia="Calibri" w:hAnsi="Arial" w:cs="Arial"/>
          <w:color w:val="000000" w:themeColor="text1"/>
          <w:sz w:val="22"/>
          <w:lang w:val="es-ES_tradnl"/>
        </w:rPr>
        <w:t>obligación de controlar y vigilar la correcta ejecución de los contratos estatales</w:t>
      </w:r>
      <w:r w:rsidR="00764098">
        <w:rPr>
          <w:rFonts w:ascii="Arial" w:eastAsia="Calibri" w:hAnsi="Arial" w:cs="Arial"/>
          <w:color w:val="000000" w:themeColor="text1"/>
          <w:sz w:val="22"/>
          <w:lang w:val="es-ES_tradnl"/>
        </w:rPr>
        <w:t xml:space="preserve">: supervisión e interventoría. </w:t>
      </w:r>
    </w:p>
    <w:p w14:paraId="326765FC" w14:textId="77777777" w:rsidR="00F34B6B" w:rsidRDefault="00F34B6B" w:rsidP="0004526E">
      <w:pPr>
        <w:spacing w:line="276" w:lineRule="auto"/>
        <w:jc w:val="both"/>
        <w:rPr>
          <w:rFonts w:ascii="Arial" w:hAnsi="Arial" w:cs="Arial"/>
          <w:color w:val="000000" w:themeColor="text1"/>
          <w:sz w:val="22"/>
        </w:rPr>
      </w:pPr>
    </w:p>
    <w:p w14:paraId="43C043BF" w14:textId="5263AA74" w:rsidR="00BD331D" w:rsidRDefault="002F6424" w:rsidP="0004526E">
      <w:pPr>
        <w:spacing w:line="276" w:lineRule="auto"/>
        <w:jc w:val="both"/>
        <w:rPr>
          <w:rFonts w:ascii="Arial" w:eastAsia="Calibri" w:hAnsi="Arial" w:cs="Arial"/>
          <w:color w:val="000000" w:themeColor="text1"/>
          <w:sz w:val="22"/>
          <w:lang w:val="es-ES_tradnl"/>
        </w:rPr>
      </w:pPr>
      <w:r w:rsidRPr="00E32E3E">
        <w:rPr>
          <w:rFonts w:ascii="Arial" w:hAnsi="Arial" w:cs="Arial"/>
          <w:color w:val="000000" w:themeColor="text1"/>
          <w:sz w:val="22"/>
        </w:rPr>
        <w:t xml:space="preserve">La Agencia Nacional de Contratación Pública - Colombia Compra Eficiente, </w:t>
      </w:r>
      <w:r w:rsidRPr="00E32E3E">
        <w:rPr>
          <w:rFonts w:ascii="Arial" w:eastAsia="Calibri" w:hAnsi="Arial" w:cs="Arial"/>
          <w:color w:val="000000" w:themeColor="text1"/>
          <w:sz w:val="22"/>
        </w:rPr>
        <w:t xml:space="preserve">en el </w:t>
      </w:r>
      <w:r>
        <w:rPr>
          <w:rFonts w:ascii="Arial" w:eastAsia="Calibri" w:hAnsi="Arial" w:cs="Arial"/>
          <w:color w:val="000000" w:themeColor="text1"/>
          <w:sz w:val="22"/>
        </w:rPr>
        <w:t>concepto con C</w:t>
      </w:r>
      <w:r w:rsidRPr="00E32E3E">
        <w:rPr>
          <w:rFonts w:ascii="Arial" w:eastAsia="Calibri" w:hAnsi="Arial" w:cs="Arial"/>
          <w:color w:val="000000" w:themeColor="text1"/>
          <w:sz w:val="22"/>
        </w:rPr>
        <w:t xml:space="preserve">-066 </w:t>
      </w:r>
      <w:r w:rsidR="005512DB" w:rsidRPr="00E32E3E">
        <w:rPr>
          <w:rFonts w:ascii="Arial" w:eastAsia="Calibri" w:hAnsi="Arial" w:cs="Arial"/>
          <w:color w:val="000000" w:themeColor="text1"/>
          <w:sz w:val="22"/>
        </w:rPr>
        <w:t>del 3 de marzo de 2020</w:t>
      </w:r>
      <w:r>
        <w:rPr>
          <w:rFonts w:ascii="Arial" w:eastAsia="Calibri" w:hAnsi="Arial" w:cs="Arial"/>
          <w:color w:val="000000" w:themeColor="text1"/>
          <w:sz w:val="22"/>
        </w:rPr>
        <w:t>, reiterado y desarrollado en los</w:t>
      </w:r>
      <w:r w:rsidRPr="00E32E3E">
        <w:rPr>
          <w:rFonts w:ascii="Arial" w:eastAsia="Calibri" w:hAnsi="Arial" w:cs="Arial"/>
          <w:color w:val="000000" w:themeColor="text1"/>
          <w:sz w:val="22"/>
        </w:rPr>
        <w:t xml:space="preserve"> concepto</w:t>
      </w:r>
      <w:r>
        <w:rPr>
          <w:rFonts w:ascii="Arial" w:eastAsia="Calibri" w:hAnsi="Arial" w:cs="Arial"/>
          <w:color w:val="000000" w:themeColor="text1"/>
          <w:sz w:val="22"/>
        </w:rPr>
        <w:t>s C-</w:t>
      </w:r>
      <w:r w:rsidRPr="00E32E3E">
        <w:rPr>
          <w:rFonts w:ascii="Arial" w:eastAsia="Calibri" w:hAnsi="Arial" w:cs="Arial"/>
          <w:color w:val="000000" w:themeColor="text1"/>
          <w:sz w:val="22"/>
        </w:rPr>
        <w:t xml:space="preserve">084 </w:t>
      </w:r>
      <w:r w:rsidR="005512DB">
        <w:rPr>
          <w:rFonts w:ascii="Arial" w:eastAsia="Calibri" w:hAnsi="Arial" w:cs="Arial"/>
          <w:color w:val="000000" w:themeColor="text1"/>
          <w:sz w:val="22"/>
        </w:rPr>
        <w:t xml:space="preserve">del 11 de marzo de 2020 </w:t>
      </w:r>
      <w:r>
        <w:rPr>
          <w:rFonts w:ascii="Arial" w:eastAsia="Calibri" w:hAnsi="Arial" w:cs="Arial"/>
          <w:color w:val="000000" w:themeColor="text1"/>
          <w:sz w:val="22"/>
        </w:rPr>
        <w:t xml:space="preserve">y C-236 </w:t>
      </w:r>
      <w:r w:rsidRPr="00E32E3E">
        <w:rPr>
          <w:rFonts w:ascii="Arial" w:eastAsia="Calibri" w:hAnsi="Arial" w:cs="Arial"/>
          <w:color w:val="000000" w:themeColor="text1"/>
          <w:sz w:val="22"/>
        </w:rPr>
        <w:t>de</w:t>
      </w:r>
      <w:r w:rsidR="005512DB">
        <w:rPr>
          <w:rFonts w:ascii="Arial" w:eastAsia="Calibri" w:hAnsi="Arial" w:cs="Arial"/>
          <w:color w:val="000000" w:themeColor="text1"/>
          <w:sz w:val="22"/>
        </w:rPr>
        <w:t>l 6 de abril de</w:t>
      </w:r>
      <w:r w:rsidRPr="00E32E3E">
        <w:rPr>
          <w:rFonts w:ascii="Arial" w:eastAsia="Calibri" w:hAnsi="Arial" w:cs="Arial"/>
          <w:color w:val="000000" w:themeColor="text1"/>
          <w:sz w:val="22"/>
        </w:rPr>
        <w:t xml:space="preserve"> 2020 estudió las actividades de ciencia, tecnología e innovación y los contratos y convenios para contratarlas</w:t>
      </w:r>
      <w:r w:rsidR="0004526E">
        <w:rPr>
          <w:rFonts w:ascii="Arial" w:eastAsia="Calibri" w:hAnsi="Arial" w:cs="Arial"/>
          <w:color w:val="000000" w:themeColor="text1"/>
          <w:sz w:val="22"/>
        </w:rPr>
        <w:t>.</w:t>
      </w:r>
      <w:r w:rsidR="00F34B6B">
        <w:rPr>
          <w:rFonts w:ascii="Arial" w:eastAsia="Calibri" w:hAnsi="Arial" w:cs="Arial"/>
          <w:color w:val="000000" w:themeColor="text1"/>
          <w:sz w:val="22"/>
        </w:rPr>
        <w:t xml:space="preserve"> Por </w:t>
      </w:r>
      <w:r w:rsidR="00BE7898">
        <w:rPr>
          <w:rFonts w:ascii="Arial" w:eastAsia="Calibri" w:hAnsi="Arial" w:cs="Arial"/>
          <w:color w:val="000000" w:themeColor="text1"/>
          <w:sz w:val="22"/>
        </w:rPr>
        <w:t>su parte, respecto de</w:t>
      </w:r>
      <w:r w:rsidR="00764098">
        <w:rPr>
          <w:rFonts w:ascii="Arial" w:eastAsia="Calibri" w:hAnsi="Arial" w:cs="Arial"/>
          <w:color w:val="000000" w:themeColor="text1"/>
          <w:sz w:val="22"/>
        </w:rPr>
        <w:t xml:space="preserve">l deber de vigilancia de los contratos estales, </w:t>
      </w:r>
      <w:r w:rsidR="00BE7898">
        <w:rPr>
          <w:rFonts w:ascii="Arial" w:eastAsia="Calibri" w:hAnsi="Arial" w:cs="Arial"/>
          <w:color w:val="000000" w:themeColor="text1"/>
          <w:sz w:val="22"/>
        </w:rPr>
        <w:t>la Agencia se pronunció, entre otros</w:t>
      </w:r>
      <w:r w:rsidR="00824C71">
        <w:rPr>
          <w:rFonts w:ascii="Arial" w:eastAsia="Calibri" w:hAnsi="Arial" w:cs="Arial"/>
          <w:color w:val="000000" w:themeColor="text1"/>
          <w:sz w:val="22"/>
        </w:rPr>
        <w:t>,</w:t>
      </w:r>
      <w:r w:rsidR="00BE7898">
        <w:rPr>
          <w:rFonts w:ascii="Arial" w:eastAsia="Calibri" w:hAnsi="Arial" w:cs="Arial"/>
          <w:color w:val="000000" w:themeColor="text1"/>
          <w:sz w:val="22"/>
        </w:rPr>
        <w:t xml:space="preserve"> en los conceptos</w:t>
      </w:r>
      <w:r w:rsidR="00764098">
        <w:rPr>
          <w:rFonts w:ascii="Arial" w:eastAsia="Calibri" w:hAnsi="Arial" w:cs="Arial"/>
          <w:color w:val="000000" w:themeColor="text1"/>
          <w:sz w:val="22"/>
          <w:lang w:val="es-ES_tradnl"/>
        </w:rPr>
        <w:t xml:space="preserve"> C-134 de</w:t>
      </w:r>
      <w:r w:rsidR="005512DB">
        <w:rPr>
          <w:rFonts w:ascii="Arial" w:eastAsia="Calibri" w:hAnsi="Arial" w:cs="Arial"/>
          <w:color w:val="000000" w:themeColor="text1"/>
          <w:sz w:val="22"/>
          <w:lang w:val="es-ES_tradnl"/>
        </w:rPr>
        <w:t>l 30 de marzo</w:t>
      </w:r>
      <w:r w:rsidR="00764098">
        <w:rPr>
          <w:rFonts w:ascii="Arial" w:eastAsia="Calibri" w:hAnsi="Arial" w:cs="Arial"/>
          <w:color w:val="000000" w:themeColor="text1"/>
          <w:sz w:val="22"/>
          <w:lang w:val="es-ES_tradnl"/>
        </w:rPr>
        <w:t xml:space="preserve"> 2020, C-192 </w:t>
      </w:r>
      <w:r w:rsidR="001C136E">
        <w:rPr>
          <w:rFonts w:ascii="Arial" w:eastAsia="Calibri" w:hAnsi="Arial" w:cs="Arial"/>
          <w:color w:val="000000" w:themeColor="text1"/>
          <w:sz w:val="22"/>
          <w:lang w:val="es-ES_tradnl"/>
        </w:rPr>
        <w:t xml:space="preserve">del 21 de abril </w:t>
      </w:r>
      <w:r w:rsidR="00764098">
        <w:rPr>
          <w:rFonts w:ascii="Arial" w:eastAsia="Calibri" w:hAnsi="Arial" w:cs="Arial"/>
          <w:color w:val="000000" w:themeColor="text1"/>
          <w:sz w:val="22"/>
          <w:lang w:val="es-ES_tradnl"/>
        </w:rPr>
        <w:t>de 2020, C-414 de</w:t>
      </w:r>
      <w:r w:rsidR="001C136E">
        <w:rPr>
          <w:rFonts w:ascii="Arial" w:eastAsia="Calibri" w:hAnsi="Arial" w:cs="Arial"/>
          <w:color w:val="000000" w:themeColor="text1"/>
          <w:sz w:val="22"/>
          <w:lang w:val="es-ES_tradnl"/>
        </w:rPr>
        <w:t>l 30 de junio</w:t>
      </w:r>
      <w:r w:rsidR="00764098">
        <w:rPr>
          <w:rFonts w:ascii="Arial" w:eastAsia="Calibri" w:hAnsi="Arial" w:cs="Arial"/>
          <w:color w:val="000000" w:themeColor="text1"/>
          <w:sz w:val="22"/>
          <w:lang w:val="es-ES_tradnl"/>
        </w:rPr>
        <w:t xml:space="preserve"> 2020 y C-691</w:t>
      </w:r>
      <w:r w:rsidR="00550BA7">
        <w:rPr>
          <w:rFonts w:ascii="Arial" w:eastAsia="Calibri" w:hAnsi="Arial" w:cs="Arial"/>
          <w:color w:val="000000" w:themeColor="text1"/>
          <w:sz w:val="22"/>
          <w:lang w:val="es-ES_tradnl"/>
        </w:rPr>
        <w:t xml:space="preserve"> del</w:t>
      </w:r>
      <w:r w:rsidR="001C136E">
        <w:rPr>
          <w:rFonts w:ascii="Arial" w:eastAsia="Calibri" w:hAnsi="Arial" w:cs="Arial"/>
          <w:color w:val="000000" w:themeColor="text1"/>
          <w:sz w:val="22"/>
          <w:lang w:val="es-ES_tradnl"/>
        </w:rPr>
        <w:t xml:space="preserve"> 27 de noviembre</w:t>
      </w:r>
      <w:r w:rsidR="00764098">
        <w:rPr>
          <w:rFonts w:ascii="Arial" w:eastAsia="Calibri" w:hAnsi="Arial" w:cs="Arial"/>
          <w:color w:val="000000" w:themeColor="text1"/>
          <w:sz w:val="22"/>
          <w:lang w:val="es-ES_tradnl"/>
        </w:rPr>
        <w:t xml:space="preserve"> de 2020.</w:t>
      </w:r>
    </w:p>
    <w:p w14:paraId="7AE84399" w14:textId="3B7638B9" w:rsidR="005512DB" w:rsidRDefault="005512DB" w:rsidP="0004526E">
      <w:pPr>
        <w:spacing w:line="276" w:lineRule="auto"/>
        <w:jc w:val="both"/>
        <w:rPr>
          <w:rFonts w:ascii="Arial" w:eastAsia="Calibri" w:hAnsi="Arial" w:cs="Arial"/>
          <w:color w:val="000000" w:themeColor="text1"/>
          <w:sz w:val="22"/>
          <w:lang w:val="es-ES_tradnl"/>
        </w:rPr>
      </w:pPr>
    </w:p>
    <w:p w14:paraId="417F7321" w14:textId="77777777" w:rsidR="002F6424" w:rsidRPr="00E32E3E" w:rsidRDefault="002F6424" w:rsidP="002F6424">
      <w:pPr>
        <w:tabs>
          <w:tab w:val="left" w:pos="426"/>
        </w:tabs>
        <w:spacing w:line="276" w:lineRule="auto"/>
        <w:jc w:val="both"/>
        <w:rPr>
          <w:rFonts w:ascii="Arial" w:eastAsia="Calibri" w:hAnsi="Arial" w:cs="Arial"/>
          <w:b/>
          <w:color w:val="000000" w:themeColor="text1"/>
          <w:sz w:val="22"/>
        </w:rPr>
      </w:pPr>
      <w:r w:rsidRPr="00E32E3E">
        <w:rPr>
          <w:rFonts w:ascii="Arial" w:eastAsia="Calibri" w:hAnsi="Arial" w:cs="Arial"/>
          <w:b/>
          <w:color w:val="000000" w:themeColor="text1"/>
          <w:sz w:val="22"/>
        </w:rPr>
        <w:t xml:space="preserve">2.1. </w:t>
      </w:r>
      <w:r w:rsidR="00BE7898" w:rsidRPr="00E32E3E">
        <w:rPr>
          <w:rFonts w:ascii="Arial" w:hAnsi="Arial" w:cs="Arial"/>
          <w:b/>
          <w:bCs/>
          <w:color w:val="000000" w:themeColor="text1"/>
          <w:sz w:val="22"/>
        </w:rPr>
        <w:t>Marco legal para la contratación de las actividades de ciencia, tecnología e innovación</w:t>
      </w:r>
    </w:p>
    <w:p w14:paraId="51709EBD" w14:textId="77777777" w:rsidR="002F6424" w:rsidRPr="00E32E3E" w:rsidRDefault="002F6424" w:rsidP="002F6424">
      <w:pPr>
        <w:tabs>
          <w:tab w:val="left" w:pos="426"/>
        </w:tabs>
        <w:spacing w:line="276" w:lineRule="auto"/>
        <w:jc w:val="both"/>
        <w:rPr>
          <w:rFonts w:ascii="Arial" w:eastAsia="Calibri" w:hAnsi="Arial" w:cs="Arial"/>
          <w:b/>
          <w:color w:val="000000" w:themeColor="text1"/>
          <w:sz w:val="22"/>
        </w:rPr>
      </w:pPr>
    </w:p>
    <w:p w14:paraId="6886AC1F" w14:textId="548F0BC4" w:rsidR="00630EAC" w:rsidRDefault="002F6424" w:rsidP="005512DB">
      <w:pPr>
        <w:spacing w:after="120" w:line="276" w:lineRule="auto"/>
        <w:jc w:val="both"/>
        <w:rPr>
          <w:rFonts w:ascii="Arial" w:hAnsi="Arial" w:cs="Arial"/>
          <w:color w:val="000000" w:themeColor="text1"/>
          <w:sz w:val="22"/>
        </w:rPr>
      </w:pPr>
      <w:r w:rsidRPr="00E32E3E">
        <w:rPr>
          <w:rFonts w:ascii="Arial" w:hAnsi="Arial" w:cs="Arial"/>
          <w:color w:val="000000" w:themeColor="text1"/>
          <w:sz w:val="22"/>
        </w:rPr>
        <w:t xml:space="preserve">Las actividades de ciencia, tecnología e innovación están previstas en </w:t>
      </w:r>
      <w:r w:rsidR="00FE23DE">
        <w:rPr>
          <w:rFonts w:ascii="Arial" w:hAnsi="Arial" w:cs="Arial"/>
          <w:color w:val="000000" w:themeColor="text1"/>
          <w:sz w:val="22"/>
        </w:rPr>
        <w:t>cuatro diferentes normas:</w:t>
      </w:r>
      <w:r w:rsidRPr="00E32E3E">
        <w:rPr>
          <w:rFonts w:ascii="Arial" w:hAnsi="Arial" w:cs="Arial"/>
          <w:color w:val="000000" w:themeColor="text1"/>
          <w:sz w:val="22"/>
        </w:rPr>
        <w:t xml:space="preserve"> i) el Decreto Ley 393 de 1991, </w:t>
      </w:r>
      <w:r w:rsidR="00BE7898">
        <w:rPr>
          <w:rFonts w:ascii="Arial" w:hAnsi="Arial" w:cs="Arial"/>
          <w:color w:val="000000" w:themeColor="text1"/>
          <w:sz w:val="22"/>
        </w:rPr>
        <w:t xml:space="preserve">que </w:t>
      </w:r>
      <w:r w:rsidR="00BE7898" w:rsidRPr="00E32E3E">
        <w:rPr>
          <w:rFonts w:ascii="Arial" w:hAnsi="Arial" w:cs="Arial"/>
          <w:color w:val="000000" w:themeColor="text1"/>
          <w:sz w:val="22"/>
        </w:rPr>
        <w:t>prevé dos formas de asociación para que las entidades ejecuten actividades científicas y tecnológicas, proyectos de investigac</w:t>
      </w:r>
      <w:r w:rsidR="00BE7898">
        <w:rPr>
          <w:rFonts w:ascii="Arial" w:hAnsi="Arial" w:cs="Arial"/>
          <w:color w:val="000000" w:themeColor="text1"/>
          <w:sz w:val="22"/>
        </w:rPr>
        <w:t>ión y creación de tecnologías: a</w:t>
      </w:r>
      <w:r w:rsidR="00BE7898" w:rsidRPr="00E32E3E">
        <w:rPr>
          <w:rFonts w:ascii="Arial" w:hAnsi="Arial" w:cs="Arial"/>
          <w:color w:val="000000" w:themeColor="text1"/>
          <w:sz w:val="22"/>
        </w:rPr>
        <w:t>) crear personas jurídicas civiles, comer</w:t>
      </w:r>
      <w:r w:rsidR="00BE7898">
        <w:rPr>
          <w:rFonts w:ascii="Arial" w:hAnsi="Arial" w:cs="Arial"/>
          <w:color w:val="000000" w:themeColor="text1"/>
          <w:sz w:val="22"/>
        </w:rPr>
        <w:t>ciales y sin ánimo de lucro y b</w:t>
      </w:r>
      <w:r w:rsidR="00BE7898" w:rsidRPr="00E32E3E">
        <w:rPr>
          <w:rFonts w:ascii="Arial" w:hAnsi="Arial" w:cs="Arial"/>
          <w:color w:val="000000" w:themeColor="text1"/>
          <w:sz w:val="22"/>
        </w:rPr>
        <w:t>) celebrar conv</w:t>
      </w:r>
      <w:r w:rsidR="00BE7898">
        <w:rPr>
          <w:rFonts w:ascii="Arial" w:hAnsi="Arial" w:cs="Arial"/>
          <w:color w:val="000000" w:themeColor="text1"/>
          <w:sz w:val="22"/>
        </w:rPr>
        <w:t xml:space="preserve">enios especiales de cooperación; </w:t>
      </w:r>
      <w:r w:rsidRPr="00E32E3E">
        <w:rPr>
          <w:rFonts w:ascii="Arial" w:hAnsi="Arial" w:cs="Arial"/>
          <w:color w:val="000000" w:themeColor="text1"/>
          <w:sz w:val="22"/>
        </w:rPr>
        <w:t>ii) el Decreto Ley 591 de 1991,</w:t>
      </w:r>
      <w:r w:rsidR="00BE7898">
        <w:rPr>
          <w:rFonts w:ascii="Arial" w:hAnsi="Arial" w:cs="Arial"/>
          <w:color w:val="000000" w:themeColor="text1"/>
          <w:sz w:val="22"/>
        </w:rPr>
        <w:t xml:space="preserve"> </w:t>
      </w:r>
      <w:r w:rsidR="00FE23DE">
        <w:rPr>
          <w:rFonts w:ascii="Arial" w:hAnsi="Arial" w:cs="Arial"/>
          <w:color w:val="000000" w:themeColor="text1"/>
          <w:sz w:val="22"/>
        </w:rPr>
        <w:t>que</w:t>
      </w:r>
      <w:r w:rsidR="00BE7898" w:rsidRPr="00E32E3E">
        <w:rPr>
          <w:rFonts w:ascii="Arial" w:hAnsi="Arial" w:cs="Arial"/>
          <w:color w:val="000000" w:themeColor="text1"/>
          <w:sz w:val="22"/>
        </w:rPr>
        <w:t xml:space="preserve"> enlista actividades científicas y tecnológicas y, a pesar de que su propósito principal era regular las modalidades específicas de contratos de fomento de esas actividades, con la derogatoria del artículo 7 que señalaba 10 tipos de contratos, actualm</w:t>
      </w:r>
      <w:r w:rsidR="00BE7898">
        <w:rPr>
          <w:rFonts w:ascii="Arial" w:hAnsi="Arial" w:cs="Arial"/>
          <w:color w:val="000000" w:themeColor="text1"/>
          <w:sz w:val="22"/>
        </w:rPr>
        <w:t>ente se encuentran vigentes 3: a</w:t>
      </w:r>
      <w:r w:rsidR="00BE7898" w:rsidRPr="00E32E3E">
        <w:rPr>
          <w:rFonts w:ascii="Arial" w:hAnsi="Arial" w:cs="Arial"/>
          <w:color w:val="000000" w:themeColor="text1"/>
          <w:sz w:val="22"/>
        </w:rPr>
        <w:t>)</w:t>
      </w:r>
      <w:r w:rsidR="00BE7898">
        <w:rPr>
          <w:rFonts w:ascii="Arial" w:hAnsi="Arial" w:cs="Arial"/>
          <w:color w:val="000000" w:themeColor="text1"/>
          <w:sz w:val="22"/>
        </w:rPr>
        <w:t xml:space="preserve"> contratos de financiamiento, b</w:t>
      </w:r>
      <w:r w:rsidR="00BE7898" w:rsidRPr="00E32E3E">
        <w:rPr>
          <w:rFonts w:ascii="Arial" w:hAnsi="Arial" w:cs="Arial"/>
          <w:color w:val="000000" w:themeColor="text1"/>
          <w:sz w:val="22"/>
        </w:rPr>
        <w:t xml:space="preserve">) contratos de </w:t>
      </w:r>
      <w:r w:rsidR="00BE7898">
        <w:rPr>
          <w:rFonts w:ascii="Arial" w:hAnsi="Arial" w:cs="Arial"/>
          <w:color w:val="000000" w:themeColor="text1"/>
          <w:sz w:val="22"/>
        </w:rPr>
        <w:t>administración de proyectos y c</w:t>
      </w:r>
      <w:r w:rsidR="00BE7898" w:rsidRPr="00E32E3E">
        <w:rPr>
          <w:rFonts w:ascii="Arial" w:hAnsi="Arial" w:cs="Arial"/>
          <w:color w:val="000000" w:themeColor="text1"/>
          <w:sz w:val="22"/>
        </w:rPr>
        <w:t>) conv</w:t>
      </w:r>
      <w:r w:rsidR="00BE7898">
        <w:rPr>
          <w:rFonts w:ascii="Arial" w:hAnsi="Arial" w:cs="Arial"/>
          <w:color w:val="000000" w:themeColor="text1"/>
          <w:sz w:val="22"/>
        </w:rPr>
        <w:t>enios especiales de cooperación;</w:t>
      </w:r>
      <w:r w:rsidRPr="00E32E3E">
        <w:rPr>
          <w:rFonts w:ascii="Arial" w:hAnsi="Arial" w:cs="Arial"/>
          <w:color w:val="000000" w:themeColor="text1"/>
          <w:sz w:val="22"/>
        </w:rPr>
        <w:t xml:space="preserve"> iii) la Ley 1286 de 2009 y iv) el Documento CONPES 3582 de 2009, donde se define cuáles son estas actividades de los actores del Sistema Nacional de Ci</w:t>
      </w:r>
      <w:r w:rsidR="00630EAC">
        <w:rPr>
          <w:rFonts w:ascii="Arial" w:hAnsi="Arial" w:cs="Arial"/>
          <w:color w:val="000000" w:themeColor="text1"/>
          <w:sz w:val="22"/>
        </w:rPr>
        <w:t>encia, Tecnología e Innovación.</w:t>
      </w:r>
    </w:p>
    <w:p w14:paraId="11861DF2" w14:textId="5AD76983" w:rsidR="00630EAC" w:rsidRPr="00630EAC" w:rsidRDefault="00FE23DE" w:rsidP="005512DB">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Así las cosas, para contratar las actividades de ciencia tecnología e innovación </w:t>
      </w:r>
      <w:r w:rsidR="002F6424" w:rsidRPr="00E32E3E">
        <w:rPr>
          <w:rFonts w:ascii="Arial" w:hAnsi="Arial" w:cs="Arial"/>
          <w:color w:val="000000" w:themeColor="text1"/>
          <w:sz w:val="22"/>
        </w:rPr>
        <w:t>las normas prevén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w:t>
      </w:r>
      <w:r w:rsidRPr="00FE23DE">
        <w:rPr>
          <w:rFonts w:ascii="Arial" w:eastAsia="Calibri" w:hAnsi="Arial" w:cs="Arial"/>
          <w:color w:val="000000" w:themeColor="text1"/>
          <w:sz w:val="22"/>
        </w:rPr>
        <w:t xml:space="preserve"> </w:t>
      </w:r>
    </w:p>
    <w:p w14:paraId="613789FB" w14:textId="6E8290A5" w:rsidR="00630EAC" w:rsidRDefault="00FE23DE" w:rsidP="005512DB">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P</w:t>
      </w:r>
      <w:r w:rsidR="00630EAC">
        <w:rPr>
          <w:rFonts w:ascii="Arial" w:eastAsia="Calibri" w:hAnsi="Arial" w:cs="Arial"/>
          <w:color w:val="000000" w:themeColor="text1"/>
          <w:sz w:val="22"/>
        </w:rPr>
        <w:t>o</w:t>
      </w:r>
      <w:r>
        <w:rPr>
          <w:rFonts w:ascii="Arial" w:eastAsia="Calibri" w:hAnsi="Arial" w:cs="Arial"/>
          <w:color w:val="000000" w:themeColor="text1"/>
          <w:sz w:val="22"/>
        </w:rPr>
        <w:t>r su parte, l</w:t>
      </w:r>
      <w:r w:rsidRPr="00E32E3E">
        <w:rPr>
          <w:rFonts w:ascii="Arial" w:eastAsia="Calibri" w:hAnsi="Arial" w:cs="Arial"/>
          <w:color w:val="000000" w:themeColor="text1"/>
          <w:sz w:val="22"/>
        </w:rPr>
        <w:t xml:space="preserve">a Agencia Nacional de Contratación Pública </w:t>
      </w:r>
      <w:r w:rsidR="00414190">
        <w:rPr>
          <w:rFonts w:ascii="Arial" w:eastAsia="Calibri" w:hAnsi="Arial" w:cs="Arial"/>
          <w:color w:val="000000" w:themeColor="text1"/>
          <w:sz w:val="22"/>
        </w:rPr>
        <w:t>‒</w:t>
      </w:r>
      <w:r w:rsidRPr="00E32E3E">
        <w:rPr>
          <w:rFonts w:ascii="Arial" w:eastAsia="Calibri" w:hAnsi="Arial" w:cs="Arial"/>
          <w:color w:val="000000" w:themeColor="text1"/>
          <w:sz w:val="22"/>
        </w:rPr>
        <w:t xml:space="preserve"> Colombia Compra Eficiente</w:t>
      </w:r>
      <w:r>
        <w:rPr>
          <w:rFonts w:ascii="Arial" w:eastAsia="Calibri" w:hAnsi="Arial" w:cs="Arial"/>
          <w:color w:val="000000" w:themeColor="text1"/>
          <w:sz w:val="22"/>
        </w:rPr>
        <w:t>, teniendo en cuenta las normas mencionadas,</w:t>
      </w:r>
      <w:r w:rsidRPr="00E32E3E">
        <w:rPr>
          <w:rFonts w:ascii="Arial" w:eastAsia="Calibri" w:hAnsi="Arial" w:cs="Arial"/>
          <w:color w:val="000000" w:themeColor="text1"/>
          <w:sz w:val="22"/>
        </w:rPr>
        <w:t xml:space="preserve"> expidió la Circular Externa Única</w:t>
      </w:r>
      <w:r w:rsidR="00690284">
        <w:rPr>
          <w:rFonts w:ascii="Arial" w:eastAsia="Calibri" w:hAnsi="Arial" w:cs="Arial"/>
          <w:color w:val="000000" w:themeColor="text1"/>
          <w:sz w:val="22"/>
        </w:rPr>
        <w:t>,</w:t>
      </w:r>
      <w:r w:rsidRPr="00E32E3E">
        <w:rPr>
          <w:rFonts w:ascii="Arial" w:eastAsia="Calibri" w:hAnsi="Arial" w:cs="Arial"/>
          <w:color w:val="000000" w:themeColor="text1"/>
          <w:sz w:val="22"/>
        </w:rPr>
        <w:t xml:space="preserve"> que</w:t>
      </w:r>
      <w:r>
        <w:rPr>
          <w:rFonts w:ascii="Arial" w:eastAsia="Calibri" w:hAnsi="Arial" w:cs="Arial"/>
          <w:color w:val="000000" w:themeColor="text1"/>
          <w:sz w:val="22"/>
        </w:rPr>
        <w:t xml:space="preserve"> además de derogar las Circulares Externas anteriores</w:t>
      </w:r>
      <w:r w:rsidRPr="00E32E3E">
        <w:rPr>
          <w:rFonts w:ascii="Arial" w:eastAsia="Calibri" w:hAnsi="Arial" w:cs="Arial"/>
          <w:color w:val="000000" w:themeColor="text1"/>
          <w:sz w:val="22"/>
        </w:rPr>
        <w:t>, en el numeral 13, señala la normativa de la contratación de actividades de ciencia, tecno</w:t>
      </w:r>
      <w:r w:rsidR="00690284">
        <w:rPr>
          <w:rFonts w:ascii="Arial" w:eastAsia="Calibri" w:hAnsi="Arial" w:cs="Arial"/>
          <w:color w:val="000000" w:themeColor="text1"/>
          <w:sz w:val="22"/>
        </w:rPr>
        <w:t xml:space="preserve">logía e innovación y dispone  algunas consideraciones sobre la supervisión e interventoría de </w:t>
      </w:r>
      <w:r w:rsidR="00004F5E">
        <w:rPr>
          <w:rFonts w:ascii="Arial" w:eastAsia="Calibri" w:hAnsi="Arial" w:cs="Arial"/>
          <w:color w:val="000000" w:themeColor="text1"/>
          <w:sz w:val="22"/>
        </w:rPr>
        <w:t>dichos contratos,</w:t>
      </w:r>
      <w:r w:rsidR="00690284">
        <w:rPr>
          <w:rFonts w:ascii="Arial" w:eastAsia="Calibri" w:hAnsi="Arial" w:cs="Arial"/>
          <w:color w:val="000000" w:themeColor="text1"/>
          <w:sz w:val="22"/>
        </w:rPr>
        <w:t xml:space="preserve"> sin </w:t>
      </w:r>
      <w:r w:rsidR="00690284">
        <w:rPr>
          <w:rFonts w:ascii="Arial" w:eastAsia="Calibri" w:hAnsi="Arial" w:cs="Arial"/>
          <w:color w:val="000000" w:themeColor="text1"/>
          <w:sz w:val="22"/>
        </w:rPr>
        <w:lastRenderedPageBreak/>
        <w:t>determinar</w:t>
      </w:r>
      <w:r w:rsidR="0031174F">
        <w:rPr>
          <w:rFonts w:ascii="Arial" w:eastAsia="Calibri" w:hAnsi="Arial" w:cs="Arial"/>
          <w:color w:val="000000" w:themeColor="text1"/>
          <w:sz w:val="22"/>
        </w:rPr>
        <w:t xml:space="preserve"> de manera explícita </w:t>
      </w:r>
      <w:r w:rsidR="00690284">
        <w:rPr>
          <w:rFonts w:ascii="Arial" w:eastAsia="Calibri" w:hAnsi="Arial" w:cs="Arial"/>
          <w:color w:val="000000" w:themeColor="text1"/>
          <w:sz w:val="22"/>
        </w:rPr>
        <w:t xml:space="preserve"> que esta última pueda ser contratada </w:t>
      </w:r>
      <w:r w:rsidR="00004F5E">
        <w:rPr>
          <w:rFonts w:ascii="Arial" w:eastAsia="Calibri" w:hAnsi="Arial" w:cs="Arial"/>
          <w:color w:val="000000" w:themeColor="text1"/>
          <w:sz w:val="22"/>
        </w:rPr>
        <w:t>acudiendo a alguna</w:t>
      </w:r>
      <w:r w:rsidR="00690284">
        <w:rPr>
          <w:rFonts w:ascii="Arial" w:eastAsia="Calibri" w:hAnsi="Arial" w:cs="Arial"/>
          <w:color w:val="000000" w:themeColor="text1"/>
          <w:sz w:val="22"/>
        </w:rPr>
        <w:t xml:space="preserve"> c</w:t>
      </w:r>
      <w:r w:rsidR="0031174F">
        <w:rPr>
          <w:rFonts w:ascii="Arial" w:eastAsia="Calibri" w:hAnsi="Arial" w:cs="Arial"/>
          <w:color w:val="000000" w:themeColor="text1"/>
          <w:sz w:val="22"/>
        </w:rPr>
        <w:t xml:space="preserve">ausal de contratación directa, pues la norma tampoco </w:t>
      </w:r>
      <w:r w:rsidR="00004F5E">
        <w:rPr>
          <w:rFonts w:ascii="Arial" w:eastAsia="Calibri" w:hAnsi="Arial" w:cs="Arial"/>
          <w:color w:val="000000" w:themeColor="text1"/>
          <w:sz w:val="22"/>
        </w:rPr>
        <w:t xml:space="preserve">establece </w:t>
      </w:r>
      <w:r w:rsidR="0031174F">
        <w:rPr>
          <w:rFonts w:ascii="Arial" w:eastAsia="Calibri" w:hAnsi="Arial" w:cs="Arial"/>
          <w:color w:val="000000" w:themeColor="text1"/>
          <w:sz w:val="22"/>
        </w:rPr>
        <w:t>dicha posibilidad.</w:t>
      </w:r>
    </w:p>
    <w:p w14:paraId="2AB53D73" w14:textId="77777777" w:rsidR="002F6424" w:rsidRPr="00630EAC" w:rsidRDefault="00FE23DE" w:rsidP="005512DB">
      <w:pPr>
        <w:spacing w:after="120" w:line="276" w:lineRule="auto"/>
        <w:ind w:firstLine="708"/>
        <w:jc w:val="both"/>
        <w:rPr>
          <w:rFonts w:ascii="Arial" w:eastAsia="Calibri" w:hAnsi="Arial" w:cs="Arial"/>
          <w:color w:val="000000" w:themeColor="text1"/>
          <w:sz w:val="22"/>
        </w:rPr>
      </w:pPr>
      <w:r>
        <w:rPr>
          <w:rFonts w:ascii="Arial" w:hAnsi="Arial" w:cs="Arial"/>
          <w:color w:val="000000" w:themeColor="text1"/>
          <w:sz w:val="22"/>
        </w:rPr>
        <w:t>De esta forma</w:t>
      </w:r>
      <w:r w:rsidR="002F6424" w:rsidRPr="00E32E3E">
        <w:rPr>
          <w:rFonts w:ascii="Arial" w:hAnsi="Arial" w:cs="Arial"/>
          <w:color w:val="000000" w:themeColor="text1"/>
          <w:sz w:val="22"/>
        </w:rPr>
        <w:t>,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06032166" w14:textId="28C05001" w:rsidR="00690284" w:rsidRDefault="00690284" w:rsidP="00690284">
      <w:pPr>
        <w:spacing w:line="276" w:lineRule="auto"/>
        <w:ind w:firstLine="708"/>
        <w:jc w:val="both"/>
        <w:rPr>
          <w:rFonts w:ascii="Arial" w:eastAsia="Calibri" w:hAnsi="Arial" w:cs="Arial"/>
          <w:color w:val="000000" w:themeColor="text1"/>
          <w:sz w:val="22"/>
        </w:rPr>
      </w:pPr>
      <w:r w:rsidRPr="00E32E3E">
        <w:rPr>
          <w:rFonts w:ascii="Arial" w:eastAsia="Calibri" w:hAnsi="Arial" w:cs="Arial"/>
          <w:color w:val="000000" w:themeColor="text1"/>
          <w:sz w:val="22"/>
        </w:rPr>
        <w:t>E</w:t>
      </w:r>
      <w:r>
        <w:rPr>
          <w:rFonts w:ascii="Arial" w:eastAsia="Calibri" w:hAnsi="Arial" w:cs="Arial"/>
          <w:color w:val="000000" w:themeColor="text1"/>
          <w:sz w:val="22"/>
        </w:rPr>
        <w:t>n todo caso, se resalta, e</w:t>
      </w:r>
      <w:r w:rsidRPr="00E32E3E">
        <w:rPr>
          <w:rFonts w:ascii="Arial" w:eastAsia="Calibri" w:hAnsi="Arial" w:cs="Arial"/>
          <w:color w:val="000000" w:themeColor="text1"/>
          <w:sz w:val="22"/>
        </w:rPr>
        <w:t xml:space="preserve">l régimen de las actividades de ciencia, tecnología e innovación se </w:t>
      </w:r>
      <w:r w:rsidR="00004F5E">
        <w:rPr>
          <w:rFonts w:ascii="Arial" w:eastAsia="Calibri" w:hAnsi="Arial" w:cs="Arial"/>
          <w:color w:val="000000" w:themeColor="text1"/>
          <w:sz w:val="22"/>
        </w:rPr>
        <w:t>define</w:t>
      </w:r>
      <w:r w:rsidRPr="00E32E3E">
        <w:rPr>
          <w:rFonts w:ascii="Arial" w:eastAsia="Calibri" w:hAnsi="Arial" w:cs="Arial"/>
          <w:color w:val="000000" w:themeColor="text1"/>
          <w:sz w:val="22"/>
        </w:rPr>
        <w:t xml:space="preserve"> a partir de las normas citadas</w:t>
      </w:r>
      <w:r w:rsidR="00004F5E">
        <w:rPr>
          <w:rFonts w:ascii="Arial" w:eastAsia="Calibri" w:hAnsi="Arial" w:cs="Arial"/>
          <w:color w:val="000000" w:themeColor="text1"/>
          <w:sz w:val="22"/>
        </w:rPr>
        <w:t>;</w:t>
      </w:r>
      <w:r w:rsidRPr="00E32E3E">
        <w:rPr>
          <w:rFonts w:ascii="Arial" w:eastAsia="Calibri" w:hAnsi="Arial" w:cs="Arial"/>
          <w:color w:val="000000" w:themeColor="text1"/>
          <w:sz w:val="22"/>
        </w:rPr>
        <w:t xml:space="preserve"> pero le corresponde al Ministerio de Ciencia, Tecnología e Innovación, como autoridad competente, catalogar las actividades cuando las entidades presenten dudas respecto de un objeto contractual que pretendan satisfacer</w:t>
      </w:r>
      <w:r w:rsidRPr="00E32E3E">
        <w:rPr>
          <w:rStyle w:val="Refdenotaalpie"/>
          <w:rFonts w:ascii="Arial" w:eastAsia="Calibri" w:hAnsi="Arial" w:cs="Arial"/>
          <w:color w:val="000000" w:themeColor="text1"/>
          <w:sz w:val="22"/>
        </w:rPr>
        <w:footnoteReference w:id="1"/>
      </w:r>
      <w:r w:rsidRPr="00E32E3E">
        <w:rPr>
          <w:rFonts w:ascii="Arial" w:eastAsia="Calibri" w:hAnsi="Arial" w:cs="Arial"/>
          <w:color w:val="000000" w:themeColor="text1"/>
          <w:sz w:val="22"/>
        </w:rPr>
        <w:t>.</w:t>
      </w:r>
    </w:p>
    <w:p w14:paraId="04653C30" w14:textId="3AC2A423" w:rsidR="00414190" w:rsidRDefault="00414190" w:rsidP="00414190">
      <w:pPr>
        <w:spacing w:line="276" w:lineRule="auto"/>
        <w:jc w:val="both"/>
        <w:rPr>
          <w:rFonts w:ascii="Arial" w:eastAsia="Calibri" w:hAnsi="Arial" w:cs="Arial"/>
          <w:color w:val="000000" w:themeColor="text1"/>
          <w:sz w:val="22"/>
        </w:rPr>
      </w:pPr>
    </w:p>
    <w:p w14:paraId="581FB8BB" w14:textId="69F5220C" w:rsidR="00414190" w:rsidRDefault="00414190" w:rsidP="00414190">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2.2 El régimen del Decreto Ley 393 de 1991 y el Decreto Ley 591 de 1991</w:t>
      </w:r>
    </w:p>
    <w:p w14:paraId="50285D9D" w14:textId="7C28170C" w:rsidR="00414190" w:rsidRDefault="00414190" w:rsidP="00414190">
      <w:pPr>
        <w:spacing w:line="276" w:lineRule="auto"/>
        <w:jc w:val="both"/>
        <w:rPr>
          <w:rFonts w:ascii="Arial" w:eastAsia="Calibri" w:hAnsi="Arial" w:cs="Arial"/>
          <w:b/>
          <w:bCs/>
          <w:color w:val="000000" w:themeColor="text1"/>
          <w:sz w:val="22"/>
        </w:rPr>
      </w:pPr>
    </w:p>
    <w:p w14:paraId="29092EC2" w14:textId="1B3DAA53" w:rsidR="00414190" w:rsidRPr="005512DB" w:rsidRDefault="00414190" w:rsidP="0041419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De conformidad con lo indicado en el acápite anterior, a continuación se profundiza en algunos aspectos relacionados con el régimen derivado de los Decretos Leyes 393 de 1991 y 591 de 1991. En este sentido, se reiteran</w:t>
      </w:r>
      <w:r w:rsidR="0057309E">
        <w:rPr>
          <w:rFonts w:ascii="Arial" w:eastAsia="Calibri" w:hAnsi="Arial" w:cs="Arial"/>
          <w:color w:val="000000" w:themeColor="text1"/>
          <w:sz w:val="22"/>
        </w:rPr>
        <w:t>,</w:t>
      </w:r>
      <w:r>
        <w:rPr>
          <w:rFonts w:ascii="Arial" w:eastAsia="Calibri" w:hAnsi="Arial" w:cs="Arial"/>
          <w:color w:val="000000" w:themeColor="text1"/>
          <w:sz w:val="22"/>
        </w:rPr>
        <w:t xml:space="preserve"> en lo pertinente</w:t>
      </w:r>
      <w:r w:rsidR="0057309E">
        <w:rPr>
          <w:rFonts w:ascii="Arial" w:eastAsia="Calibri" w:hAnsi="Arial" w:cs="Arial"/>
          <w:color w:val="000000" w:themeColor="text1"/>
          <w:sz w:val="22"/>
        </w:rPr>
        <w:t>,</w:t>
      </w:r>
      <w:r>
        <w:rPr>
          <w:rFonts w:ascii="Arial" w:eastAsia="Calibri" w:hAnsi="Arial" w:cs="Arial"/>
          <w:color w:val="000000" w:themeColor="text1"/>
          <w:sz w:val="22"/>
        </w:rPr>
        <w:t xml:space="preserve"> las consideraciones realizadas por esta Agencia en </w:t>
      </w:r>
      <w:r w:rsidR="000C58BF">
        <w:rPr>
          <w:rFonts w:ascii="Arial" w:eastAsia="Calibri" w:hAnsi="Arial" w:cs="Arial"/>
          <w:color w:val="000000" w:themeColor="text1"/>
          <w:sz w:val="22"/>
        </w:rPr>
        <w:t xml:space="preserve">los conceptos </w:t>
      </w:r>
      <w:r>
        <w:rPr>
          <w:rFonts w:ascii="Arial" w:eastAsia="Calibri" w:hAnsi="Arial" w:cs="Arial"/>
          <w:color w:val="000000" w:themeColor="text1"/>
          <w:sz w:val="22"/>
        </w:rPr>
        <w:t>C-</w:t>
      </w:r>
      <w:r w:rsidRPr="00E32E3E">
        <w:rPr>
          <w:rFonts w:ascii="Arial" w:eastAsia="Calibri" w:hAnsi="Arial" w:cs="Arial"/>
          <w:color w:val="000000" w:themeColor="text1"/>
          <w:sz w:val="22"/>
        </w:rPr>
        <w:t xml:space="preserve">084 </w:t>
      </w:r>
      <w:r w:rsidR="000C58BF">
        <w:rPr>
          <w:rFonts w:ascii="Arial" w:eastAsia="Calibri" w:hAnsi="Arial" w:cs="Arial"/>
          <w:color w:val="000000" w:themeColor="text1"/>
          <w:sz w:val="22"/>
        </w:rPr>
        <w:t xml:space="preserve">del 11 de marzo de 2002 </w:t>
      </w:r>
      <w:r>
        <w:rPr>
          <w:rFonts w:ascii="Arial" w:eastAsia="Calibri" w:hAnsi="Arial" w:cs="Arial"/>
          <w:color w:val="000000" w:themeColor="text1"/>
          <w:sz w:val="22"/>
        </w:rPr>
        <w:t xml:space="preserve">y C-236 </w:t>
      </w:r>
      <w:r w:rsidRPr="00E32E3E">
        <w:rPr>
          <w:rFonts w:ascii="Arial" w:eastAsia="Calibri" w:hAnsi="Arial" w:cs="Arial"/>
          <w:color w:val="000000" w:themeColor="text1"/>
          <w:sz w:val="22"/>
        </w:rPr>
        <w:t>de</w:t>
      </w:r>
      <w:r w:rsidR="000C58BF">
        <w:rPr>
          <w:rFonts w:ascii="Arial" w:eastAsia="Calibri" w:hAnsi="Arial" w:cs="Arial"/>
          <w:color w:val="000000" w:themeColor="text1"/>
          <w:sz w:val="22"/>
        </w:rPr>
        <w:t>l 6 de abril de 2020.</w:t>
      </w:r>
    </w:p>
    <w:p w14:paraId="7F14824F" w14:textId="77777777" w:rsidR="00414190" w:rsidRDefault="00414190" w:rsidP="00414190">
      <w:pPr>
        <w:spacing w:line="276" w:lineRule="auto"/>
        <w:jc w:val="both"/>
        <w:rPr>
          <w:rFonts w:ascii="Arial" w:eastAsia="Calibri" w:hAnsi="Arial" w:cs="Arial"/>
          <w:b/>
          <w:bCs/>
          <w:color w:val="000000" w:themeColor="text1"/>
          <w:sz w:val="22"/>
        </w:rPr>
      </w:pPr>
    </w:p>
    <w:p w14:paraId="1CC9EFCC" w14:textId="59924AAB" w:rsidR="00414190" w:rsidRPr="00414190" w:rsidRDefault="00414190" w:rsidP="00414190">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a) Decreto</w:t>
      </w:r>
      <w:r>
        <w:rPr>
          <w:rFonts w:ascii="Arial" w:eastAsia="Calibri" w:hAnsi="Arial" w:cs="Arial"/>
          <w:b/>
          <w:bCs/>
          <w:color w:val="000000"/>
          <w:sz w:val="22"/>
        </w:rPr>
        <w:t xml:space="preserve"> Ley</w:t>
      </w:r>
      <w:r w:rsidRPr="00414190">
        <w:rPr>
          <w:rFonts w:ascii="Arial" w:eastAsia="Calibri" w:hAnsi="Arial" w:cs="Arial"/>
          <w:b/>
          <w:bCs/>
          <w:color w:val="000000"/>
          <w:sz w:val="22"/>
        </w:rPr>
        <w:t xml:space="preserve"> 393 de 1991</w:t>
      </w:r>
    </w:p>
    <w:p w14:paraId="0A011EE2" w14:textId="77777777" w:rsidR="00414190" w:rsidRPr="00414190" w:rsidRDefault="00414190" w:rsidP="00414190">
      <w:pPr>
        <w:spacing w:line="276" w:lineRule="auto"/>
        <w:jc w:val="both"/>
        <w:rPr>
          <w:rFonts w:ascii="Arial" w:eastAsia="Calibri" w:hAnsi="Arial" w:cs="Arial"/>
          <w:b/>
          <w:bCs/>
          <w:color w:val="000000"/>
          <w:sz w:val="16"/>
          <w:szCs w:val="16"/>
        </w:rPr>
      </w:pPr>
    </w:p>
    <w:p w14:paraId="680A794C" w14:textId="27BC034D" w:rsidR="00414190" w:rsidRPr="00414190" w:rsidRDefault="00414190" w:rsidP="00414190">
      <w:pPr>
        <w:spacing w:line="276" w:lineRule="auto"/>
        <w:jc w:val="both"/>
        <w:rPr>
          <w:rFonts w:ascii="Arial" w:eastAsia="Calibri" w:hAnsi="Arial" w:cs="Arial"/>
          <w:color w:val="000000"/>
          <w:sz w:val="22"/>
        </w:rPr>
      </w:pPr>
      <w:r w:rsidRPr="00414190">
        <w:rPr>
          <w:rFonts w:ascii="Arial" w:eastAsia="Calibri" w:hAnsi="Arial" w:cs="Arial"/>
          <w:color w:val="000000"/>
          <w:sz w:val="22"/>
        </w:rPr>
        <w:t xml:space="preserve">Este decreto </w:t>
      </w:r>
      <w:r w:rsidR="00783FF1">
        <w:rPr>
          <w:rFonts w:ascii="Arial" w:eastAsia="Calibri" w:hAnsi="Arial" w:cs="Arial"/>
          <w:color w:val="000000"/>
          <w:sz w:val="22"/>
        </w:rPr>
        <w:t>establece</w:t>
      </w:r>
      <w:r w:rsidRPr="00414190">
        <w:rPr>
          <w:rFonts w:ascii="Arial" w:eastAsia="Calibri" w:hAnsi="Arial" w:cs="Arial"/>
          <w:color w:val="000000"/>
          <w:sz w:val="22"/>
        </w:rPr>
        <w:t xml:space="preserv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p>
    <w:p w14:paraId="74DC5776" w14:textId="77777777" w:rsidR="00414190" w:rsidRPr="00414190" w:rsidRDefault="00414190" w:rsidP="00414190">
      <w:pPr>
        <w:spacing w:line="276" w:lineRule="auto"/>
        <w:jc w:val="both"/>
        <w:rPr>
          <w:rFonts w:ascii="Arial" w:eastAsia="Calibri" w:hAnsi="Arial" w:cs="Arial"/>
          <w:color w:val="000000"/>
          <w:sz w:val="16"/>
          <w:szCs w:val="16"/>
        </w:rPr>
      </w:pPr>
    </w:p>
    <w:p w14:paraId="44143790" w14:textId="77777777" w:rsidR="00414190" w:rsidRPr="00414190" w:rsidRDefault="00414190" w:rsidP="00414190">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 Creación de personas jurídicas</w:t>
      </w:r>
    </w:p>
    <w:p w14:paraId="56A46627" w14:textId="77777777" w:rsidR="00414190" w:rsidRPr="00414190" w:rsidRDefault="00414190" w:rsidP="00414190">
      <w:pPr>
        <w:spacing w:line="276" w:lineRule="auto"/>
        <w:jc w:val="both"/>
        <w:rPr>
          <w:rFonts w:ascii="Arial" w:eastAsia="Calibri" w:hAnsi="Arial" w:cs="Arial"/>
          <w:b/>
          <w:bCs/>
          <w:color w:val="000000"/>
          <w:sz w:val="22"/>
        </w:rPr>
      </w:pPr>
    </w:p>
    <w:p w14:paraId="7BEFD402" w14:textId="77777777" w:rsidR="00414190" w:rsidRPr="00414190" w:rsidRDefault="00414190" w:rsidP="00414190">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414190">
        <w:rPr>
          <w:rFonts w:ascii="Arial" w:eastAsia="Calibri" w:hAnsi="Arial" w:cs="Arial"/>
          <w:color w:val="000000"/>
          <w:sz w:val="22"/>
          <w:vertAlign w:val="superscript"/>
        </w:rPr>
        <w:footnoteReference w:id="2"/>
      </w:r>
      <w:r w:rsidRPr="00414190">
        <w:rPr>
          <w:rFonts w:ascii="Arial" w:eastAsia="Calibri" w:hAnsi="Arial" w:cs="Arial"/>
          <w:color w:val="000000"/>
          <w:sz w:val="22"/>
        </w:rPr>
        <w:t>; y respecto de los aportes que hacen las partes a la persona jurídica, la norma autoriza que sean en dinero, especie o industria, definidos en el artículo 3.</w:t>
      </w:r>
    </w:p>
    <w:p w14:paraId="3AA55BDE" w14:textId="11CCF0E6" w:rsidR="00414190" w:rsidRPr="00414190" w:rsidRDefault="00414190" w:rsidP="00414190">
      <w:pPr>
        <w:spacing w:before="120" w:after="120" w:line="276" w:lineRule="auto"/>
        <w:jc w:val="both"/>
        <w:rPr>
          <w:rFonts w:ascii="Arial" w:eastAsia="Calibri" w:hAnsi="Arial" w:cs="Arial"/>
          <w:color w:val="000000"/>
          <w:sz w:val="22"/>
        </w:rPr>
      </w:pPr>
      <w:r w:rsidRPr="00414190">
        <w:rPr>
          <w:rFonts w:ascii="Arial" w:eastAsia="Calibri" w:hAnsi="Arial" w:cs="Arial"/>
          <w:color w:val="000000"/>
          <w:sz w:val="22"/>
        </w:rPr>
        <w:tab/>
        <w:t xml:space="preserve">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w:t>
      </w:r>
      <w:r w:rsidR="00783FF1">
        <w:rPr>
          <w:rFonts w:ascii="Arial" w:eastAsia="Calibri" w:hAnsi="Arial" w:cs="Arial"/>
          <w:color w:val="000000"/>
          <w:sz w:val="22"/>
        </w:rPr>
        <w:t xml:space="preserve">ninguna </w:t>
      </w:r>
      <w:r w:rsidRPr="00414190">
        <w:rPr>
          <w:rFonts w:ascii="Arial" w:eastAsia="Calibri" w:hAnsi="Arial" w:cs="Arial"/>
          <w:color w:val="000000"/>
          <w:sz w:val="22"/>
        </w:rPr>
        <w:t>restricción.</w:t>
      </w:r>
    </w:p>
    <w:p w14:paraId="74C23953" w14:textId="77777777" w:rsidR="00414190" w:rsidRPr="00414190" w:rsidRDefault="00414190" w:rsidP="00414190">
      <w:pPr>
        <w:spacing w:line="276" w:lineRule="auto"/>
        <w:jc w:val="both"/>
        <w:rPr>
          <w:rFonts w:ascii="Arial" w:eastAsia="Calibri" w:hAnsi="Arial" w:cs="Arial"/>
          <w:color w:val="000000"/>
          <w:sz w:val="22"/>
        </w:rPr>
      </w:pPr>
      <w:r w:rsidRPr="00414190">
        <w:rPr>
          <w:rFonts w:ascii="Arial" w:eastAsia="Calibri" w:hAnsi="Arial" w:cs="Arial"/>
          <w:color w:val="000000"/>
          <w:sz w:val="22"/>
        </w:rPr>
        <w:tab/>
        <w:t xml:space="preserve">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w:t>
      </w:r>
      <w:r w:rsidRPr="00414190">
        <w:rPr>
          <w:rFonts w:ascii="Arial" w:eastAsia="Calibri" w:hAnsi="Arial" w:cs="Arial"/>
          <w:color w:val="000000"/>
          <w:sz w:val="22"/>
        </w:rPr>
        <w:lastRenderedPageBreak/>
        <w:t>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sidRPr="00414190">
        <w:rPr>
          <w:rFonts w:ascii="Arial" w:eastAsia="Calibri" w:hAnsi="Arial" w:cs="Arial"/>
          <w:color w:val="000000"/>
          <w:sz w:val="22"/>
          <w:vertAlign w:val="superscript"/>
        </w:rPr>
        <w:footnoteReference w:id="3"/>
      </w:r>
      <w:r w:rsidRPr="00414190">
        <w:rPr>
          <w:rFonts w:ascii="Arial" w:eastAsia="Calibri" w:hAnsi="Arial" w:cs="Arial"/>
          <w:color w:val="000000"/>
          <w:sz w:val="22"/>
        </w:rPr>
        <w:t>.</w:t>
      </w:r>
    </w:p>
    <w:p w14:paraId="5A1E11A6" w14:textId="77777777" w:rsidR="00414190" w:rsidRPr="00414190" w:rsidRDefault="00414190" w:rsidP="00414190">
      <w:pPr>
        <w:spacing w:line="276" w:lineRule="auto"/>
        <w:jc w:val="both"/>
        <w:rPr>
          <w:rFonts w:ascii="Arial" w:eastAsia="Calibri" w:hAnsi="Arial" w:cs="Arial"/>
          <w:b/>
          <w:bCs/>
          <w:color w:val="000000"/>
          <w:sz w:val="22"/>
        </w:rPr>
      </w:pPr>
    </w:p>
    <w:p w14:paraId="4E97E7BE" w14:textId="77777777" w:rsidR="00414190" w:rsidRPr="00414190" w:rsidRDefault="00414190" w:rsidP="00414190">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 Convenio especial de cooperación</w:t>
      </w:r>
    </w:p>
    <w:p w14:paraId="34A24714" w14:textId="77777777" w:rsidR="00414190" w:rsidRPr="00414190" w:rsidRDefault="00414190" w:rsidP="00414190">
      <w:pPr>
        <w:spacing w:line="276" w:lineRule="auto"/>
        <w:jc w:val="both"/>
        <w:rPr>
          <w:rFonts w:ascii="Arial" w:eastAsia="Calibri" w:hAnsi="Arial" w:cs="Arial"/>
          <w:b/>
          <w:bCs/>
          <w:color w:val="000000"/>
          <w:sz w:val="22"/>
        </w:rPr>
      </w:pPr>
    </w:p>
    <w:p w14:paraId="508DA90D" w14:textId="77777777" w:rsidR="00414190" w:rsidRPr="00414190" w:rsidRDefault="00414190" w:rsidP="00414190">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659B28F1" w14:textId="77777777" w:rsidR="00414190" w:rsidRPr="00414190" w:rsidRDefault="00414190" w:rsidP="00414190">
      <w:pPr>
        <w:spacing w:before="120" w:after="120" w:line="276" w:lineRule="auto"/>
        <w:jc w:val="both"/>
        <w:rPr>
          <w:rFonts w:ascii="Arial" w:eastAsia="Calibri" w:hAnsi="Arial" w:cs="Arial"/>
          <w:color w:val="000000"/>
          <w:sz w:val="22"/>
        </w:rPr>
      </w:pPr>
      <w:r w:rsidRPr="00414190">
        <w:rPr>
          <w:rFonts w:ascii="Arial" w:eastAsia="Calibri" w:hAnsi="Arial" w:cs="Arial"/>
          <w:color w:val="000000"/>
          <w:sz w:val="22"/>
        </w:rPr>
        <w:tab/>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0C7EA1DC" w14:textId="078E9423" w:rsidR="00414190" w:rsidRPr="00414190" w:rsidRDefault="00414190" w:rsidP="00414190">
      <w:pPr>
        <w:spacing w:before="120" w:line="276" w:lineRule="auto"/>
        <w:jc w:val="both"/>
        <w:rPr>
          <w:rFonts w:ascii="Arial" w:eastAsia="Calibri" w:hAnsi="Arial" w:cs="Arial"/>
          <w:color w:val="000000"/>
          <w:sz w:val="22"/>
        </w:rPr>
      </w:pPr>
      <w:r w:rsidRPr="00414190">
        <w:rPr>
          <w:rFonts w:ascii="Arial" w:eastAsia="Calibri" w:hAnsi="Arial" w:cs="Arial"/>
          <w:color w:val="000000"/>
          <w:sz w:val="22"/>
        </w:rPr>
        <w:tab/>
      </w:r>
      <w:r w:rsidR="00DB3116">
        <w:rPr>
          <w:rFonts w:ascii="Arial" w:eastAsia="Calibri" w:hAnsi="Arial" w:cs="Arial"/>
          <w:color w:val="000000"/>
          <w:sz w:val="22"/>
        </w:rPr>
        <w:t>De igual forma</w:t>
      </w:r>
      <w:r w:rsidRPr="00414190">
        <w:rPr>
          <w:rFonts w:ascii="Arial" w:eastAsia="Calibri" w:hAnsi="Arial" w:cs="Arial"/>
          <w:color w:val="000000"/>
          <w:sz w:val="22"/>
        </w:rPr>
        <w:t>,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414190">
        <w:rPr>
          <w:rFonts w:ascii="Arial" w:eastAsia="Calibri" w:hAnsi="Arial" w:cs="Arial"/>
          <w:color w:val="000000"/>
          <w:sz w:val="22"/>
          <w:vertAlign w:val="superscript"/>
        </w:rPr>
        <w:footnoteReference w:id="4"/>
      </w:r>
      <w:r w:rsidRPr="00414190">
        <w:rPr>
          <w:rFonts w:ascii="Arial" w:eastAsia="Calibri" w:hAnsi="Arial" w:cs="Arial"/>
          <w:color w:val="000000"/>
          <w:sz w:val="22"/>
        </w:rPr>
        <w:t xml:space="preserve"> [La norma señalada en esta cita es del año 1990]. Además, </w:t>
      </w:r>
      <w:r w:rsidR="00DB3116">
        <w:rPr>
          <w:rFonts w:ascii="Arial" w:eastAsia="Calibri" w:hAnsi="Arial" w:cs="Arial"/>
          <w:color w:val="000000"/>
          <w:sz w:val="22"/>
        </w:rPr>
        <w:t>esa Corporación</w:t>
      </w:r>
      <w:r w:rsidRPr="00414190">
        <w:rPr>
          <w:rFonts w:ascii="Arial" w:eastAsia="Calibri" w:hAnsi="Arial" w:cs="Arial"/>
          <w:color w:val="000000"/>
          <w:sz w:val="22"/>
        </w:rPr>
        <w:t xml:space="preserve"> </w:t>
      </w:r>
      <w:r w:rsidRPr="00414190">
        <w:rPr>
          <w:rFonts w:ascii="Arial" w:eastAsia="Calibri" w:hAnsi="Arial" w:cs="Arial"/>
          <w:color w:val="000000"/>
          <w:sz w:val="22"/>
        </w:rPr>
        <w:lastRenderedPageBreak/>
        <w:t>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71143582" w14:textId="77777777" w:rsidR="00414190" w:rsidRPr="00414190" w:rsidRDefault="00414190" w:rsidP="00414190">
      <w:pPr>
        <w:spacing w:line="276" w:lineRule="auto"/>
        <w:jc w:val="both"/>
        <w:rPr>
          <w:rFonts w:ascii="Arial" w:eastAsia="Calibri" w:hAnsi="Arial" w:cs="Arial"/>
          <w:color w:val="000000"/>
          <w:sz w:val="22"/>
        </w:rPr>
      </w:pPr>
    </w:p>
    <w:p w14:paraId="2F55AC19" w14:textId="77777777" w:rsidR="00414190" w:rsidRPr="00414190" w:rsidRDefault="00414190" w:rsidP="00414190">
      <w:pPr>
        <w:ind w:left="709" w:right="709"/>
        <w:jc w:val="both"/>
        <w:rPr>
          <w:rFonts w:ascii="Arial" w:eastAsia="Calibri" w:hAnsi="Arial" w:cs="Arial"/>
          <w:color w:val="000000"/>
          <w:sz w:val="21"/>
          <w:szCs w:val="21"/>
        </w:rPr>
      </w:pPr>
      <w:r w:rsidRPr="00414190">
        <w:rPr>
          <w:rFonts w:ascii="Arial" w:eastAsia="Calibri" w:hAnsi="Arial" w:cs="Arial"/>
          <w:color w:val="000000"/>
          <w:sz w:val="21"/>
          <w:szCs w:val="21"/>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414190">
        <w:rPr>
          <w:rFonts w:ascii="Arial" w:eastAsia="Calibri" w:hAnsi="Arial" w:cs="Arial"/>
          <w:color w:val="000000"/>
          <w:sz w:val="21"/>
          <w:szCs w:val="21"/>
          <w:vertAlign w:val="superscript"/>
        </w:rPr>
        <w:footnoteReference w:id="5"/>
      </w:r>
      <w:r w:rsidRPr="00414190">
        <w:rPr>
          <w:rFonts w:ascii="Arial" w:eastAsia="Calibri" w:hAnsi="Arial" w:cs="Arial"/>
          <w:color w:val="000000"/>
          <w:sz w:val="21"/>
          <w:szCs w:val="21"/>
        </w:rPr>
        <w:t>.</w:t>
      </w:r>
    </w:p>
    <w:p w14:paraId="04B7F5E8" w14:textId="77777777" w:rsidR="00414190" w:rsidRPr="00414190" w:rsidRDefault="00414190" w:rsidP="00414190">
      <w:pPr>
        <w:spacing w:line="276" w:lineRule="auto"/>
        <w:ind w:right="709"/>
        <w:jc w:val="both"/>
        <w:rPr>
          <w:rFonts w:ascii="Arial" w:eastAsia="Calibri" w:hAnsi="Arial" w:cs="Arial"/>
          <w:color w:val="000000"/>
          <w:sz w:val="21"/>
          <w:szCs w:val="21"/>
        </w:rPr>
      </w:pPr>
    </w:p>
    <w:p w14:paraId="206168F3" w14:textId="07F518B6" w:rsidR="00414190" w:rsidRPr="00414190" w:rsidRDefault="00414190" w:rsidP="00414190">
      <w:pPr>
        <w:spacing w:after="120" w:line="276" w:lineRule="auto"/>
        <w:jc w:val="both"/>
        <w:rPr>
          <w:rFonts w:ascii="Arial" w:eastAsia="Calibri" w:hAnsi="Arial" w:cs="Arial"/>
          <w:color w:val="000000"/>
          <w:sz w:val="22"/>
        </w:rPr>
      </w:pPr>
      <w:r w:rsidRPr="00414190">
        <w:rPr>
          <w:rFonts w:ascii="Arial" w:eastAsia="Calibri" w:hAnsi="Arial" w:cs="Arial"/>
          <w:color w:val="000000"/>
          <w:sz w:val="21"/>
          <w:szCs w:val="21"/>
        </w:rPr>
        <w:tab/>
      </w:r>
      <w:r w:rsidR="00DB3116">
        <w:rPr>
          <w:rFonts w:ascii="Arial" w:eastAsia="Calibri" w:hAnsi="Arial" w:cs="Arial"/>
          <w:color w:val="000000"/>
          <w:sz w:val="22"/>
        </w:rPr>
        <w:t>Así las cosas</w:t>
      </w:r>
      <w:r w:rsidRPr="00414190">
        <w:rPr>
          <w:rFonts w:ascii="Arial" w:eastAsia="Calibri" w:hAnsi="Arial" w:cs="Arial"/>
          <w:color w:val="000000"/>
          <w:sz w:val="22"/>
        </w:rPr>
        <w:t xml:space="preserve">, es claro que se trata de un régimen excepcional a la aplicación de la Ley 80 de 1993, el cual tiene origen en la especialidad de la materia, </w:t>
      </w:r>
      <w:r w:rsidR="00DB3116">
        <w:rPr>
          <w:rFonts w:ascii="Arial" w:eastAsia="Calibri" w:hAnsi="Arial" w:cs="Arial"/>
          <w:color w:val="000000"/>
          <w:sz w:val="22"/>
        </w:rPr>
        <w:t>debido a</w:t>
      </w:r>
      <w:r w:rsidRPr="00414190">
        <w:rPr>
          <w:rFonts w:ascii="Arial" w:eastAsia="Calibri" w:hAnsi="Arial" w:cs="Arial"/>
          <w:color w:val="000000"/>
          <w:sz w:val="22"/>
        </w:rPr>
        <w:t xml:space="preserve"> que la Constitución Política otorga un carácter especial a las actividades de ciencia, tecnología e innovación, y el decreto citado desarrolla esto admitiendo un régimen jurídico diferente, es decir, el derecho privado. </w:t>
      </w:r>
      <w:r w:rsidR="00DB3116">
        <w:rPr>
          <w:rFonts w:ascii="Arial" w:eastAsia="Calibri" w:hAnsi="Arial" w:cs="Arial"/>
          <w:color w:val="000000"/>
          <w:sz w:val="22"/>
        </w:rPr>
        <w:t>Lo anterior se corrobora en</w:t>
      </w:r>
      <w:r w:rsidRPr="00414190">
        <w:rPr>
          <w:rFonts w:ascii="Arial" w:eastAsia="Calibri" w:hAnsi="Arial" w:cs="Arial"/>
          <w:color w:val="000000"/>
          <w:sz w:val="22"/>
        </w:rPr>
        <w:t xml:space="preserve"> la Circular Externa Única de Colombia Compra Eficiente que hace referencia a que este convenio puede incluir temas relativos a administración o financiamiento, que también tendrían el régimen privado del convenio</w:t>
      </w:r>
      <w:r w:rsidRPr="00414190">
        <w:rPr>
          <w:rFonts w:ascii="Arial" w:eastAsia="Calibri" w:hAnsi="Arial" w:cs="Arial"/>
          <w:color w:val="000000"/>
          <w:sz w:val="22"/>
          <w:vertAlign w:val="superscript"/>
        </w:rPr>
        <w:footnoteReference w:id="6"/>
      </w:r>
      <w:r w:rsidRPr="00414190">
        <w:rPr>
          <w:rFonts w:ascii="Arial" w:eastAsia="Calibri" w:hAnsi="Arial" w:cs="Arial"/>
          <w:color w:val="000000"/>
          <w:sz w:val="22"/>
        </w:rPr>
        <w:t>.</w:t>
      </w:r>
    </w:p>
    <w:p w14:paraId="5403F76F" w14:textId="77777777" w:rsidR="00414190" w:rsidRPr="00414190" w:rsidRDefault="00414190" w:rsidP="00414190">
      <w:pPr>
        <w:spacing w:before="120" w:line="276" w:lineRule="auto"/>
        <w:jc w:val="both"/>
        <w:rPr>
          <w:rFonts w:ascii="Arial" w:eastAsia="Calibri" w:hAnsi="Arial" w:cs="Arial"/>
          <w:b/>
          <w:bCs/>
          <w:color w:val="000000"/>
          <w:sz w:val="22"/>
        </w:rPr>
      </w:pPr>
      <w:r w:rsidRPr="00414190">
        <w:rPr>
          <w:rFonts w:ascii="Arial" w:eastAsia="Calibri" w:hAnsi="Arial" w:cs="Arial"/>
          <w:color w:val="000000"/>
          <w:sz w:val="22"/>
        </w:rPr>
        <w:tab/>
      </w:r>
    </w:p>
    <w:p w14:paraId="37385044" w14:textId="170EAD20" w:rsidR="00414190" w:rsidRPr="00414190" w:rsidRDefault="00414190" w:rsidP="00414190">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 xml:space="preserve">b) Decreto </w:t>
      </w:r>
      <w:r>
        <w:rPr>
          <w:rFonts w:ascii="Arial" w:eastAsia="Calibri" w:hAnsi="Arial" w:cs="Arial"/>
          <w:b/>
          <w:bCs/>
          <w:color w:val="000000"/>
          <w:sz w:val="22"/>
        </w:rPr>
        <w:t xml:space="preserve">Ley </w:t>
      </w:r>
      <w:r w:rsidRPr="00414190">
        <w:rPr>
          <w:rFonts w:ascii="Arial" w:eastAsia="Calibri" w:hAnsi="Arial" w:cs="Arial"/>
          <w:b/>
          <w:bCs/>
          <w:color w:val="000000"/>
          <w:sz w:val="22"/>
        </w:rPr>
        <w:t>591 de 1991</w:t>
      </w:r>
    </w:p>
    <w:p w14:paraId="066C0C9C" w14:textId="77777777" w:rsidR="00414190" w:rsidRPr="00414190" w:rsidRDefault="00414190" w:rsidP="00414190">
      <w:pPr>
        <w:spacing w:line="276" w:lineRule="auto"/>
        <w:jc w:val="both"/>
        <w:rPr>
          <w:rFonts w:ascii="Arial" w:eastAsia="Calibri" w:hAnsi="Arial" w:cs="Arial"/>
          <w:color w:val="000000"/>
          <w:sz w:val="22"/>
        </w:rPr>
      </w:pPr>
    </w:p>
    <w:p w14:paraId="7A2C7038" w14:textId="60C1A83A" w:rsidR="00414190" w:rsidRPr="00414190" w:rsidRDefault="00414190" w:rsidP="00414190">
      <w:pPr>
        <w:spacing w:line="276" w:lineRule="auto"/>
        <w:jc w:val="both"/>
        <w:rPr>
          <w:rFonts w:ascii="Arial" w:eastAsia="Calibri" w:hAnsi="Arial" w:cs="Arial"/>
          <w:color w:val="000000"/>
          <w:sz w:val="22"/>
        </w:rPr>
      </w:pPr>
      <w:r w:rsidRPr="00414190">
        <w:rPr>
          <w:rFonts w:ascii="Arial" w:eastAsia="Calibri" w:hAnsi="Arial" w:cs="Arial"/>
          <w:color w:val="000000"/>
          <w:sz w:val="22"/>
        </w:rPr>
        <w:t>La Ley 80 de 1993, en el artículo 81, dispone las derogatorias y vigencia de la norma, e incluyó este decreto, y señaló que los artículos que continuarían vigentes son: 2, 8, 9, 17 y 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15DA135A" w14:textId="77777777" w:rsidR="00414190" w:rsidRPr="00414190" w:rsidRDefault="00414190" w:rsidP="00414190">
      <w:pPr>
        <w:spacing w:line="276" w:lineRule="auto"/>
        <w:jc w:val="both"/>
        <w:rPr>
          <w:rFonts w:ascii="Arial" w:eastAsia="Calibri" w:hAnsi="Arial" w:cs="Arial"/>
          <w:color w:val="000000"/>
          <w:sz w:val="22"/>
        </w:rPr>
      </w:pPr>
      <w:r w:rsidRPr="00414190">
        <w:rPr>
          <w:rFonts w:ascii="Arial" w:eastAsia="Calibri" w:hAnsi="Arial" w:cs="Arial"/>
          <w:color w:val="000000"/>
          <w:sz w:val="22"/>
        </w:rPr>
        <w:tab/>
      </w:r>
    </w:p>
    <w:p w14:paraId="6A2512AC" w14:textId="77777777" w:rsidR="00414190" w:rsidRPr="00414190" w:rsidRDefault="00414190" w:rsidP="00414190">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 Contrato de financiamiento</w:t>
      </w:r>
    </w:p>
    <w:p w14:paraId="2B4A4C6B" w14:textId="77777777" w:rsidR="00414190" w:rsidRPr="00414190" w:rsidRDefault="00414190" w:rsidP="00414190">
      <w:pPr>
        <w:spacing w:line="276" w:lineRule="auto"/>
        <w:jc w:val="both"/>
        <w:rPr>
          <w:rFonts w:ascii="Arial" w:eastAsia="Calibri" w:hAnsi="Arial" w:cs="Arial"/>
          <w:b/>
          <w:bCs/>
          <w:color w:val="000000"/>
          <w:sz w:val="22"/>
        </w:rPr>
      </w:pPr>
    </w:p>
    <w:p w14:paraId="5C6268FB" w14:textId="205E32B2" w:rsidR="00414190" w:rsidRPr="00414190" w:rsidRDefault="00414190" w:rsidP="00414190">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Su propósito es entregar recursos al contratista ‒particular o entidad estatal‒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4662434B" w14:textId="77777777" w:rsidR="00414190" w:rsidRPr="00414190" w:rsidRDefault="00414190" w:rsidP="00414190">
      <w:pPr>
        <w:spacing w:line="276" w:lineRule="auto"/>
        <w:jc w:val="both"/>
        <w:rPr>
          <w:rFonts w:ascii="Arial" w:eastAsia="Calibri" w:hAnsi="Arial" w:cs="Arial"/>
          <w:color w:val="000000"/>
          <w:sz w:val="22"/>
        </w:rPr>
      </w:pPr>
      <w:r w:rsidRPr="00414190">
        <w:rPr>
          <w:rFonts w:ascii="Arial" w:eastAsia="Calibri" w:hAnsi="Arial" w:cs="Arial"/>
          <w:color w:val="000000"/>
          <w:sz w:val="22"/>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42BC737B" w14:textId="77777777" w:rsidR="00414190" w:rsidRPr="00414190" w:rsidRDefault="00414190" w:rsidP="00414190">
      <w:pPr>
        <w:spacing w:line="276" w:lineRule="auto"/>
        <w:jc w:val="both"/>
        <w:rPr>
          <w:rFonts w:ascii="Arial" w:eastAsia="Calibri" w:hAnsi="Arial" w:cs="Arial"/>
          <w:color w:val="000000"/>
          <w:sz w:val="22"/>
        </w:rPr>
      </w:pPr>
    </w:p>
    <w:p w14:paraId="52A70A5A" w14:textId="77777777" w:rsidR="00414190" w:rsidRPr="00414190" w:rsidRDefault="00414190" w:rsidP="00414190">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 Contrato de administración de proyectos</w:t>
      </w:r>
    </w:p>
    <w:p w14:paraId="6D450246" w14:textId="77777777" w:rsidR="00414190" w:rsidRPr="00414190" w:rsidRDefault="00414190" w:rsidP="00414190">
      <w:pPr>
        <w:spacing w:line="276" w:lineRule="auto"/>
        <w:jc w:val="both"/>
        <w:rPr>
          <w:rFonts w:ascii="Arial" w:eastAsia="Calibri" w:hAnsi="Arial" w:cs="Arial"/>
          <w:b/>
          <w:bCs/>
          <w:color w:val="000000"/>
          <w:sz w:val="22"/>
        </w:rPr>
      </w:pPr>
    </w:p>
    <w:p w14:paraId="0B7520A2" w14:textId="77777777" w:rsidR="00414190" w:rsidRPr="00414190" w:rsidRDefault="00414190" w:rsidP="00414190">
      <w:pPr>
        <w:spacing w:line="276" w:lineRule="auto"/>
        <w:jc w:val="both"/>
        <w:rPr>
          <w:rFonts w:ascii="Arial" w:eastAsia="Calibri" w:hAnsi="Arial" w:cs="Arial"/>
          <w:color w:val="000000"/>
          <w:sz w:val="22"/>
        </w:rPr>
      </w:pPr>
      <w:r w:rsidRPr="00414190">
        <w:rPr>
          <w:rFonts w:ascii="Arial" w:eastAsia="Calibri" w:hAnsi="Arial" w:cs="Arial"/>
          <w:color w:val="000000"/>
          <w:sz w:val="22"/>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414190">
        <w:rPr>
          <w:rFonts w:ascii="Arial" w:eastAsia="Calibri" w:hAnsi="Arial" w:cs="Arial"/>
          <w:color w:val="000000"/>
          <w:sz w:val="22"/>
          <w:vertAlign w:val="superscript"/>
        </w:rPr>
        <w:footnoteReference w:id="7"/>
      </w:r>
      <w:r w:rsidRPr="00414190">
        <w:rPr>
          <w:rFonts w:ascii="Arial" w:eastAsia="Calibri" w:hAnsi="Arial" w:cs="Arial"/>
          <w:color w:val="000000"/>
          <w:sz w:val="22"/>
        </w:rPr>
        <w:t>.</w:t>
      </w:r>
    </w:p>
    <w:p w14:paraId="27719B3A" w14:textId="77777777" w:rsidR="00414190" w:rsidRPr="00414190" w:rsidRDefault="00414190" w:rsidP="00414190">
      <w:pPr>
        <w:spacing w:line="276" w:lineRule="auto"/>
        <w:jc w:val="both"/>
        <w:rPr>
          <w:rFonts w:ascii="Arial" w:eastAsia="Calibri" w:hAnsi="Arial" w:cs="Arial"/>
          <w:color w:val="000000"/>
          <w:sz w:val="22"/>
        </w:rPr>
      </w:pPr>
    </w:p>
    <w:p w14:paraId="4C5CD8A3" w14:textId="77777777" w:rsidR="00414190" w:rsidRPr="00414190" w:rsidRDefault="00414190" w:rsidP="00414190">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iii) Convenio especial de cooperación</w:t>
      </w:r>
    </w:p>
    <w:p w14:paraId="20EFB384" w14:textId="77777777" w:rsidR="00414190" w:rsidRPr="00414190" w:rsidRDefault="00414190" w:rsidP="00414190">
      <w:pPr>
        <w:spacing w:line="276" w:lineRule="auto"/>
        <w:jc w:val="both"/>
        <w:rPr>
          <w:rFonts w:ascii="Arial" w:eastAsia="Calibri" w:hAnsi="Arial" w:cs="Arial"/>
          <w:color w:val="000000"/>
          <w:sz w:val="22"/>
        </w:rPr>
      </w:pPr>
    </w:p>
    <w:p w14:paraId="26C6A1AD" w14:textId="470A1539" w:rsidR="00414190" w:rsidRPr="00414190" w:rsidRDefault="00414190" w:rsidP="00414190">
      <w:pPr>
        <w:spacing w:line="276" w:lineRule="auto"/>
        <w:jc w:val="both"/>
        <w:rPr>
          <w:rFonts w:ascii="Arial" w:eastAsia="Calibri" w:hAnsi="Arial" w:cs="Arial"/>
          <w:color w:val="000000"/>
          <w:sz w:val="22"/>
        </w:rPr>
      </w:pPr>
      <w:r w:rsidRPr="00414190">
        <w:rPr>
          <w:rFonts w:ascii="Arial" w:eastAsia="Calibri" w:hAnsi="Arial" w:cs="Arial"/>
          <w:color w:val="000000"/>
          <w:sz w:val="22"/>
        </w:rPr>
        <w:t>A este convenio se había referido el Decreto 393 de 1991, anterior al Decreto 591 de 1991, por lo cual este último no contiene disposiciones con elementos adicionales a lo que estaba regulado</w:t>
      </w:r>
      <w:r w:rsidRPr="00414190">
        <w:rPr>
          <w:rFonts w:ascii="Arial" w:eastAsia="Calibri" w:hAnsi="Arial" w:cs="Arial"/>
          <w:color w:val="000000"/>
          <w:sz w:val="22"/>
          <w:vertAlign w:val="superscript"/>
        </w:rPr>
        <w:footnoteReference w:id="8"/>
      </w:r>
      <w:r w:rsidRPr="00414190">
        <w:rPr>
          <w:rFonts w:ascii="Arial" w:eastAsia="Calibri" w:hAnsi="Arial" w:cs="Arial"/>
          <w:color w:val="000000"/>
          <w:sz w:val="22"/>
        </w:rPr>
        <w:t xml:space="preserve">. Para finalizar, el artículo 19 señala que dependiendo de la </w:t>
      </w:r>
      <w:r w:rsidRPr="00414190">
        <w:rPr>
          <w:rFonts w:ascii="Arial" w:eastAsia="Calibri" w:hAnsi="Arial" w:cs="Arial"/>
          <w:color w:val="000000"/>
          <w:sz w:val="22"/>
        </w:rPr>
        <w:lastRenderedPageBreak/>
        <w:t>modalidad de contrato ‒financiamiento, administración de proyectos, convenio especial de cooperación‒ será necesario pactar cláusulas respecto de la transferencia tecnológica, que deben tener en cuenta los lineamientos del Consejo Nacional de Ciencia y Tecnología.</w:t>
      </w:r>
    </w:p>
    <w:p w14:paraId="42380B92" w14:textId="77777777" w:rsidR="0055142F" w:rsidRPr="00C565AC" w:rsidRDefault="0055142F" w:rsidP="0055142F">
      <w:pPr>
        <w:pStyle w:val="Sinespaciado"/>
        <w:widowControl w:val="0"/>
        <w:autoSpaceDE w:val="0"/>
        <w:autoSpaceDN w:val="0"/>
        <w:spacing w:before="240" w:after="240"/>
        <w:jc w:val="both"/>
        <w:rPr>
          <w:rFonts w:ascii="Arial" w:hAnsi="Arial" w:cs="Arial"/>
          <w:b/>
          <w:color w:val="000000" w:themeColor="text1"/>
          <w:sz w:val="22"/>
        </w:rPr>
      </w:pPr>
      <w:r>
        <w:rPr>
          <w:rFonts w:ascii="Arial" w:hAnsi="Arial" w:cs="Arial"/>
          <w:b/>
          <w:color w:val="000000" w:themeColor="text1"/>
          <w:sz w:val="22"/>
        </w:rPr>
        <w:t xml:space="preserve">2.3 </w:t>
      </w:r>
      <w:bookmarkStart w:id="3" w:name="_Hlk56715088"/>
      <w:r w:rsidRPr="00C565AC">
        <w:rPr>
          <w:rFonts w:ascii="Arial" w:hAnsi="Arial" w:cs="Arial"/>
          <w:b/>
          <w:color w:val="000000" w:themeColor="text1"/>
          <w:sz w:val="22"/>
        </w:rPr>
        <w:t>La obligación de controlar y vigilar la correcta ejecución de los contratos estatales</w:t>
      </w:r>
      <w:bookmarkEnd w:id="3"/>
      <w:r w:rsidR="00690284">
        <w:rPr>
          <w:rFonts w:ascii="Arial" w:hAnsi="Arial" w:cs="Arial"/>
          <w:b/>
          <w:color w:val="000000" w:themeColor="text1"/>
          <w:sz w:val="22"/>
        </w:rPr>
        <w:t>: labores de supervisión e interventoría</w:t>
      </w:r>
    </w:p>
    <w:p w14:paraId="7B20B59B" w14:textId="77777777" w:rsidR="0055142F" w:rsidRPr="00C565AC" w:rsidRDefault="0055142F" w:rsidP="005512DB">
      <w:pPr>
        <w:pStyle w:val="Sinespaciado"/>
        <w:spacing w:after="120" w:line="276" w:lineRule="auto"/>
        <w:jc w:val="both"/>
        <w:rPr>
          <w:rFonts w:ascii="Arial" w:hAnsi="Arial" w:cs="Arial"/>
          <w:bCs/>
          <w:color w:val="000000" w:themeColor="text1"/>
          <w:sz w:val="22"/>
        </w:rPr>
      </w:pPr>
      <w:r w:rsidRPr="00C565AC">
        <w:rPr>
          <w:rFonts w:ascii="Arial" w:hAnsi="Arial" w:cs="Arial"/>
          <w:bCs/>
          <w:color w:val="000000" w:themeColor="text1"/>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C565AC">
        <w:rPr>
          <w:rStyle w:val="Refdenotaalpie"/>
          <w:rFonts w:ascii="Arial" w:hAnsi="Arial" w:cs="Arial"/>
          <w:color w:val="000000" w:themeColor="text1"/>
          <w:sz w:val="22"/>
        </w:rPr>
        <w:footnoteReference w:id="9"/>
      </w:r>
      <w:r w:rsidRPr="00C565AC">
        <w:rPr>
          <w:rFonts w:ascii="Arial" w:hAnsi="Arial" w:cs="Arial"/>
          <w:bCs/>
          <w:color w:val="000000" w:themeColor="text1"/>
          <w:sz w:val="22"/>
        </w:rPr>
        <w:t xml:space="preserve">. Para la garantía de los fines de interés general involucrados en la contratación de las entidades estatales, el Estatuto General de Contratación de la Administración Pública </w:t>
      </w:r>
      <w:r>
        <w:rPr>
          <w:rFonts w:ascii="Arial" w:hAnsi="Arial" w:cs="Arial"/>
          <w:bCs/>
          <w:color w:val="000000" w:themeColor="text1"/>
          <w:sz w:val="22"/>
        </w:rPr>
        <w:t>–</w:t>
      </w:r>
      <w:r w:rsidRPr="00C565AC">
        <w:rPr>
          <w:rFonts w:ascii="Arial" w:hAnsi="Arial" w:cs="Arial"/>
          <w:bCs/>
          <w:color w:val="000000" w:themeColor="text1"/>
          <w:sz w:val="22"/>
        </w:rPr>
        <w:t>en adelante EGCAP</w:t>
      </w:r>
      <w:r>
        <w:rPr>
          <w:rFonts w:ascii="Arial" w:hAnsi="Arial" w:cs="Arial"/>
          <w:bCs/>
          <w:color w:val="000000" w:themeColor="text1"/>
          <w:sz w:val="22"/>
        </w:rPr>
        <w:t>–</w:t>
      </w:r>
      <w:r w:rsidRPr="00C565AC">
        <w:rPr>
          <w:rFonts w:ascii="Arial" w:hAnsi="Arial" w:cs="Arial"/>
          <w:bCs/>
          <w:color w:val="000000" w:themeColor="text1"/>
          <w:sz w:val="22"/>
        </w:rPr>
        <w:t xml:space="preserve">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31F307D8" w14:textId="6E0C80E2" w:rsidR="00630EAC" w:rsidRPr="00C565AC" w:rsidRDefault="00630EAC" w:rsidP="00630EAC">
      <w:pPr>
        <w:pStyle w:val="Sinespaciado"/>
        <w:spacing w:line="276" w:lineRule="auto"/>
        <w:ind w:firstLine="708"/>
        <w:jc w:val="both"/>
        <w:rPr>
          <w:rFonts w:ascii="Arial" w:hAnsi="Arial" w:cs="Arial"/>
          <w:color w:val="000000" w:themeColor="text1"/>
          <w:sz w:val="22"/>
        </w:rPr>
      </w:pPr>
      <w:r w:rsidRPr="00C565AC">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C565AC">
        <w:rPr>
          <w:rFonts w:ascii="Arial" w:hAnsi="Arial" w:cs="Arial"/>
          <w:i/>
          <w:iCs/>
          <w:color w:val="000000" w:themeColor="text1"/>
          <w:sz w:val="22"/>
        </w:rPr>
        <w:t xml:space="preserve">ibidem </w:t>
      </w:r>
      <w:r w:rsidRPr="00C565AC">
        <w:rPr>
          <w:rFonts w:ascii="Arial" w:hAnsi="Arial" w:cs="Arial"/>
          <w:color w:val="000000" w:themeColor="text1"/>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r w:rsidR="005652C2">
        <w:rPr>
          <w:rFonts w:ascii="Arial" w:hAnsi="Arial" w:cs="Arial"/>
          <w:color w:val="000000" w:themeColor="text1"/>
          <w:sz w:val="22"/>
        </w:rPr>
        <w:t>Además, e</w:t>
      </w:r>
      <w:r w:rsidRPr="00C565AC">
        <w:rPr>
          <w:rFonts w:ascii="Arial" w:hAnsi="Arial" w:cs="Arial"/>
          <w:color w:val="000000" w:themeColor="text1"/>
          <w:sz w:val="22"/>
        </w:rPr>
        <w:t xml:space="preserve">l legislador definió las nociones de </w:t>
      </w:r>
      <w:r w:rsidRPr="00C565AC">
        <w:rPr>
          <w:rFonts w:ascii="Arial" w:hAnsi="Arial" w:cs="Arial"/>
          <w:i/>
          <w:iCs/>
          <w:color w:val="000000" w:themeColor="text1"/>
          <w:sz w:val="22"/>
        </w:rPr>
        <w:t>supervisión</w:t>
      </w:r>
      <w:r w:rsidRPr="00C565AC">
        <w:rPr>
          <w:rFonts w:ascii="Arial" w:hAnsi="Arial" w:cs="Arial"/>
          <w:color w:val="000000" w:themeColor="text1"/>
          <w:sz w:val="22"/>
        </w:rPr>
        <w:t xml:space="preserve"> e </w:t>
      </w:r>
      <w:r w:rsidRPr="00C565AC">
        <w:rPr>
          <w:rFonts w:ascii="Arial" w:hAnsi="Arial" w:cs="Arial"/>
          <w:i/>
          <w:iCs/>
          <w:color w:val="000000" w:themeColor="text1"/>
          <w:sz w:val="22"/>
        </w:rPr>
        <w:t>interventoría</w:t>
      </w:r>
      <w:r w:rsidRPr="00C565AC">
        <w:rPr>
          <w:rFonts w:ascii="Arial" w:hAnsi="Arial" w:cs="Arial"/>
          <w:color w:val="000000" w:themeColor="text1"/>
          <w:sz w:val="22"/>
        </w:rPr>
        <w:t xml:space="preserve">, como mecanismos que pueden usar las entidades estatales para vigilar el contrato, en estos términos: </w:t>
      </w:r>
    </w:p>
    <w:p w14:paraId="5380A94F" w14:textId="77777777" w:rsidR="00630EAC" w:rsidRPr="00C565AC" w:rsidRDefault="00630EAC" w:rsidP="00630EAC">
      <w:pPr>
        <w:pStyle w:val="Sinespaciado"/>
        <w:spacing w:line="276" w:lineRule="auto"/>
        <w:jc w:val="both"/>
        <w:rPr>
          <w:rFonts w:ascii="Arial" w:hAnsi="Arial" w:cs="Arial"/>
          <w:color w:val="000000" w:themeColor="text1"/>
        </w:rPr>
      </w:pPr>
    </w:p>
    <w:p w14:paraId="09EC0C40" w14:textId="77777777" w:rsidR="00630EAC" w:rsidRPr="00C565AC" w:rsidRDefault="00630EAC" w:rsidP="00630EAC">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3F9EB0D7" w14:textId="77777777" w:rsidR="00630EAC" w:rsidRPr="00C565AC" w:rsidRDefault="00630EAC" w:rsidP="00630EAC">
      <w:pPr>
        <w:pStyle w:val="Sinespaciado"/>
        <w:ind w:left="709" w:right="709"/>
        <w:jc w:val="both"/>
        <w:rPr>
          <w:rFonts w:ascii="Arial" w:hAnsi="Arial" w:cs="Arial"/>
          <w:color w:val="000000" w:themeColor="text1"/>
          <w:sz w:val="21"/>
          <w:szCs w:val="21"/>
        </w:rPr>
      </w:pPr>
    </w:p>
    <w:p w14:paraId="45F30DC8" w14:textId="760E253A" w:rsidR="00630EAC" w:rsidRDefault="00630EAC" w:rsidP="00630EAC">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w:t>
      </w:r>
      <w:r w:rsidRPr="00C565AC">
        <w:rPr>
          <w:rFonts w:ascii="Arial" w:hAnsi="Arial" w:cs="Arial"/>
          <w:color w:val="000000" w:themeColor="text1"/>
          <w:sz w:val="21"/>
          <w:szCs w:val="21"/>
        </w:rPr>
        <w:lastRenderedPageBreak/>
        <w:t>justificado y acorde a la naturaleza del contrato principal, podrá contratar el seguimiento administrativo, técnico, financiero, contable, jurídico del objeto o contrato dentro de la interventoría.</w:t>
      </w:r>
    </w:p>
    <w:p w14:paraId="17B71E4E" w14:textId="77777777" w:rsidR="00004F5E" w:rsidRDefault="00004F5E" w:rsidP="00630EAC">
      <w:pPr>
        <w:pStyle w:val="Sinespaciado"/>
        <w:ind w:left="709" w:right="709"/>
        <w:jc w:val="both"/>
        <w:rPr>
          <w:rFonts w:ascii="Arial" w:hAnsi="Arial" w:cs="Arial"/>
          <w:color w:val="000000" w:themeColor="text1"/>
          <w:sz w:val="21"/>
          <w:szCs w:val="21"/>
        </w:rPr>
      </w:pPr>
    </w:p>
    <w:p w14:paraId="18649E28" w14:textId="77777777" w:rsidR="0055142F" w:rsidRPr="00C565AC" w:rsidRDefault="0055142F" w:rsidP="005512DB">
      <w:pPr>
        <w:pStyle w:val="Sinespaciado"/>
        <w:spacing w:after="120" w:line="276" w:lineRule="auto"/>
        <w:ind w:firstLine="709"/>
        <w:jc w:val="both"/>
        <w:rPr>
          <w:rFonts w:ascii="Arial" w:hAnsi="Arial" w:cs="Arial"/>
          <w:color w:val="000000" w:themeColor="text1"/>
          <w:sz w:val="22"/>
        </w:rPr>
      </w:pPr>
      <w:r>
        <w:rPr>
          <w:rFonts w:ascii="Arial" w:hAnsi="Arial" w:cs="Arial"/>
          <w:color w:val="000000" w:themeColor="text1"/>
          <w:sz w:val="22"/>
          <w:lang w:val="es-ES"/>
        </w:rPr>
        <w:t>S</w:t>
      </w:r>
      <w:r w:rsidRPr="00C565AC">
        <w:rPr>
          <w:rFonts w:ascii="Arial" w:hAnsi="Arial" w:cs="Arial"/>
          <w:color w:val="000000" w:themeColor="text1"/>
          <w:sz w:val="22"/>
        </w:rPr>
        <w:t>egún lo expresado por esta entidad</w:t>
      </w:r>
      <w:r w:rsidRPr="00C565AC">
        <w:rPr>
          <w:rStyle w:val="Refdenotaalpie"/>
          <w:rFonts w:ascii="Arial" w:hAnsi="Arial" w:cs="Arial"/>
          <w:color w:val="000000" w:themeColor="text1"/>
          <w:sz w:val="22"/>
        </w:rPr>
        <w:footnoteReference w:id="10"/>
      </w:r>
      <w:r w:rsidRPr="00C565AC">
        <w:rPr>
          <w:rFonts w:ascii="Arial" w:hAnsi="Arial" w:cs="Arial"/>
          <w:color w:val="000000" w:themeColor="text1"/>
          <w:sz w:val="22"/>
        </w:rPr>
        <w:t>, de las disposiciones contenidas en la Ley 1474 de 2011 se infieren las siguientes c</w:t>
      </w:r>
      <w:r>
        <w:rPr>
          <w:rFonts w:ascii="Arial" w:hAnsi="Arial" w:cs="Arial"/>
          <w:color w:val="000000" w:themeColor="text1"/>
          <w:sz w:val="22"/>
        </w:rPr>
        <w:t xml:space="preserve">aracterísticas, en relación con </w:t>
      </w:r>
      <w:r w:rsidRPr="00C565AC">
        <w:rPr>
          <w:rFonts w:ascii="Arial" w:hAnsi="Arial" w:cs="Arial"/>
          <w:color w:val="000000" w:themeColor="text1"/>
          <w:sz w:val="22"/>
        </w:rPr>
        <w:t xml:space="preserve">la interventoría: i) será un mecanismo de vigilancia contingente en la medida que solo es obligatorio para el seguimiento de los contratos de obra adjudicados por licitación pública </w:t>
      </w:r>
      <w:r>
        <w:rPr>
          <w:rFonts w:ascii="Arial" w:hAnsi="Arial" w:cs="Arial"/>
          <w:color w:val="000000" w:themeColor="text1"/>
          <w:sz w:val="22"/>
        </w:rPr>
        <w:t>–</w:t>
      </w:r>
      <w:r w:rsidRPr="00C565AC">
        <w:rPr>
          <w:rFonts w:ascii="Arial" w:hAnsi="Arial" w:cs="Arial"/>
          <w:color w:val="000000" w:themeColor="text1"/>
          <w:sz w:val="22"/>
        </w:rPr>
        <w:t xml:space="preserve">art. 32, numeral 1; en los demás casos se requerirá cuando «el seguimiento del contrato suponga conocimiento especializado en la materia, o cuando la complejidad o la extensión del mismo lo justifiquen» </w:t>
      </w:r>
      <w:r>
        <w:rPr>
          <w:rFonts w:ascii="Arial" w:hAnsi="Arial" w:cs="Arial"/>
          <w:color w:val="000000" w:themeColor="text1"/>
          <w:sz w:val="22"/>
        </w:rPr>
        <w:t>–</w:t>
      </w:r>
      <w:r w:rsidRPr="00C565AC">
        <w:rPr>
          <w:rFonts w:ascii="Arial" w:hAnsi="Arial" w:cs="Arial"/>
          <w:color w:val="000000" w:themeColor="text1"/>
          <w:sz w:val="22"/>
        </w:rPr>
        <w:t>art. 83, Ley 1474 de 2011</w:t>
      </w:r>
      <w:r>
        <w:rPr>
          <w:rFonts w:ascii="Arial" w:hAnsi="Arial" w:cs="Arial"/>
          <w:color w:val="000000" w:themeColor="text1"/>
          <w:sz w:val="22"/>
        </w:rPr>
        <w:t>–</w:t>
      </w:r>
      <w:r w:rsidRPr="00C565AC">
        <w:rPr>
          <w:rFonts w:ascii="Arial" w:hAnsi="Arial" w:cs="Arial"/>
          <w:color w:val="000000" w:themeColor="text1"/>
          <w:sz w:val="22"/>
        </w:rPr>
        <w:t xml:space="preserve">. ii) Este mecanismo de vigilancia exige, en su ejecución, la utilización de conocimientos especializados. iii) Por lo anterior, la entidad contrata un experto a través de un concurso de méritos, al tratarse la interventoría de una especie del contrato de consultoría </w:t>
      </w:r>
      <w:r>
        <w:rPr>
          <w:rFonts w:ascii="Arial" w:hAnsi="Arial" w:cs="Arial"/>
          <w:color w:val="000000" w:themeColor="text1"/>
          <w:sz w:val="22"/>
        </w:rPr>
        <w:t>–</w:t>
      </w:r>
      <w:r w:rsidRPr="00C565AC">
        <w:rPr>
          <w:rFonts w:ascii="Arial" w:hAnsi="Arial" w:cs="Arial"/>
          <w:color w:val="000000" w:themeColor="text1"/>
          <w:sz w:val="22"/>
        </w:rPr>
        <w:t>art. 32, numeral 2, inciso 2, Ley 80 de 1993</w:t>
      </w:r>
      <w:r w:rsidRPr="00C565AC">
        <w:rPr>
          <w:rStyle w:val="Refdenotaalpie"/>
          <w:rFonts w:ascii="Arial" w:hAnsi="Arial" w:cs="Arial"/>
          <w:color w:val="000000" w:themeColor="text1"/>
          <w:sz w:val="22"/>
        </w:rPr>
        <w:footnoteReference w:id="11"/>
      </w:r>
      <w:r>
        <w:rPr>
          <w:rFonts w:ascii="Arial" w:hAnsi="Arial" w:cs="Arial"/>
          <w:color w:val="000000" w:themeColor="text1"/>
          <w:sz w:val="22"/>
        </w:rPr>
        <w:t>–</w:t>
      </w:r>
      <w:r w:rsidRPr="00C565AC">
        <w:rPr>
          <w:rFonts w:ascii="Arial" w:hAnsi="Arial" w:cs="Arial"/>
          <w:color w:val="000000" w:themeColor="text1"/>
          <w:sz w:val="22"/>
        </w:rPr>
        <w:t xml:space="preserve">, de manera que la interventoría es realizada por una «persona natural o jurídica contratada para tal fin por la Entidad Estatal» </w:t>
      </w:r>
      <w:r>
        <w:rPr>
          <w:rFonts w:ascii="Arial" w:hAnsi="Arial" w:cs="Arial"/>
          <w:color w:val="000000" w:themeColor="text1"/>
          <w:sz w:val="22"/>
        </w:rPr>
        <w:t>–</w:t>
      </w:r>
      <w:r w:rsidRPr="00C565AC">
        <w:rPr>
          <w:rFonts w:ascii="Arial" w:hAnsi="Arial" w:cs="Arial"/>
          <w:color w:val="000000" w:themeColor="text1"/>
          <w:sz w:val="22"/>
        </w:rPr>
        <w:t>art. 83, Ley 1474</w:t>
      </w:r>
      <w:r>
        <w:rPr>
          <w:rFonts w:ascii="Arial" w:hAnsi="Arial" w:cs="Arial"/>
          <w:color w:val="000000" w:themeColor="text1"/>
          <w:sz w:val="22"/>
        </w:rPr>
        <w:t>–</w:t>
      </w:r>
      <w:r w:rsidRPr="00C565AC">
        <w:rPr>
          <w:rFonts w:ascii="Arial" w:hAnsi="Arial" w:cs="Arial"/>
          <w:color w:val="000000" w:themeColor="text1"/>
          <w:sz w:val="22"/>
        </w:rPr>
        <w:t xml:space="preserve">. iv)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w:t>
      </w:r>
      <w:r>
        <w:rPr>
          <w:rFonts w:ascii="Arial" w:hAnsi="Arial" w:cs="Arial"/>
          <w:color w:val="000000" w:themeColor="text1"/>
          <w:sz w:val="22"/>
        </w:rPr>
        <w:t>–</w:t>
      </w:r>
      <w:r w:rsidRPr="00C565AC">
        <w:rPr>
          <w:rFonts w:ascii="Arial" w:hAnsi="Arial" w:cs="Arial"/>
          <w:color w:val="000000" w:themeColor="text1"/>
          <w:sz w:val="22"/>
        </w:rPr>
        <w:t>art. 83, inciso 3</w:t>
      </w:r>
      <w:r>
        <w:rPr>
          <w:rFonts w:ascii="Arial" w:hAnsi="Arial" w:cs="Arial"/>
          <w:color w:val="000000" w:themeColor="text1"/>
          <w:sz w:val="22"/>
        </w:rPr>
        <w:t>–</w:t>
      </w:r>
      <w:r w:rsidRPr="00C565AC">
        <w:rPr>
          <w:rFonts w:ascii="Arial" w:hAnsi="Arial" w:cs="Arial"/>
          <w:color w:val="000000" w:themeColor="text1"/>
          <w:sz w:val="22"/>
        </w:rPr>
        <w:t xml:space="preserve">. vi) El contrato de interventoría será supervisado directamente por la entidad </w:t>
      </w:r>
      <w:r>
        <w:rPr>
          <w:rFonts w:ascii="Arial" w:hAnsi="Arial" w:cs="Arial"/>
          <w:color w:val="000000" w:themeColor="text1"/>
          <w:sz w:val="22"/>
        </w:rPr>
        <w:t>–</w:t>
      </w:r>
      <w:r w:rsidRPr="00C565AC">
        <w:rPr>
          <w:rFonts w:ascii="Arial" w:hAnsi="Arial" w:cs="Arial"/>
          <w:color w:val="000000" w:themeColor="text1"/>
          <w:sz w:val="22"/>
        </w:rPr>
        <w:t>art. 83, inciso 4</w:t>
      </w:r>
      <w:r>
        <w:rPr>
          <w:rFonts w:ascii="Arial" w:hAnsi="Arial" w:cs="Arial"/>
          <w:color w:val="000000" w:themeColor="text1"/>
          <w:sz w:val="22"/>
        </w:rPr>
        <w:t>–</w:t>
      </w:r>
      <w:r w:rsidRPr="00C565AC">
        <w:rPr>
          <w:rFonts w:ascii="Arial" w:hAnsi="Arial" w:cs="Arial"/>
          <w:color w:val="000000" w:themeColor="text1"/>
          <w:sz w:val="22"/>
        </w:rPr>
        <w:t>.</w:t>
      </w:r>
    </w:p>
    <w:p w14:paraId="6714189B" w14:textId="77777777" w:rsidR="00C36D21" w:rsidRDefault="0055142F" w:rsidP="005512DB">
      <w:pPr>
        <w:pStyle w:val="Sinespaciado"/>
        <w:spacing w:after="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De acuerdo con lo anterior, el interventor es un contratista externo a la entidad estatal y al contratista vigilado, de manera que es seleccionado por la entidad estatal mediante los procedimientos de selección establecidos en</w:t>
      </w:r>
      <w:r>
        <w:rPr>
          <w:rFonts w:ascii="Arial" w:hAnsi="Arial" w:cs="Arial"/>
          <w:color w:val="000000" w:themeColor="text1"/>
          <w:sz w:val="22"/>
        </w:rPr>
        <w:t xml:space="preserve"> el EGCAP. </w:t>
      </w:r>
    </w:p>
    <w:p w14:paraId="0900D55E" w14:textId="70B94A39" w:rsidR="00C36D21" w:rsidRPr="00C36D21" w:rsidRDefault="00C36D21" w:rsidP="005512DB">
      <w:pPr>
        <w:pStyle w:val="Sinespaciado"/>
        <w:spacing w:after="120" w:line="276" w:lineRule="auto"/>
        <w:ind w:firstLine="709"/>
        <w:jc w:val="both"/>
        <w:rPr>
          <w:rFonts w:ascii="Arial" w:hAnsi="Arial" w:cs="Arial"/>
          <w:color w:val="000000" w:themeColor="text1"/>
          <w:sz w:val="22"/>
        </w:rPr>
      </w:pPr>
      <w:r w:rsidRPr="00C36D21">
        <w:rPr>
          <w:rFonts w:ascii="Arial" w:hAnsi="Arial" w:cs="Arial"/>
          <w:color w:val="000000" w:themeColor="text1"/>
          <w:sz w:val="22"/>
        </w:rPr>
        <w:t xml:space="preserve">Respecto de los procedimientos de selección, vale la pena resaltar que, durante la planeación de los procesos de contratación las entidades estatales deben definir la modalidad de selección </w:t>
      </w:r>
      <w:r w:rsidR="00E6571C">
        <w:rPr>
          <w:rFonts w:ascii="Arial" w:hAnsi="Arial" w:cs="Arial"/>
          <w:color w:val="000000" w:themeColor="text1"/>
          <w:sz w:val="22"/>
        </w:rPr>
        <w:t>mediante</w:t>
      </w:r>
      <w:r w:rsidRPr="00C36D21">
        <w:rPr>
          <w:rFonts w:ascii="Arial" w:hAnsi="Arial" w:cs="Arial"/>
          <w:color w:val="000000" w:themeColor="text1"/>
          <w:sz w:val="22"/>
        </w:rPr>
        <w:t xml:space="preserve"> la cual se va a escoger al futuro colaborador de la administración. Para ello, tienen a su disposición las cinco opciones previstas en la Ley 1150 de 2007, a saber: i) licitación pública; ii) selección abreviada; iii) concurso de méritos; iv) contratación directa; y v) mínima cuantía.</w:t>
      </w:r>
    </w:p>
    <w:p w14:paraId="00062F93" w14:textId="18E0F332" w:rsidR="00C36D21" w:rsidRPr="00C36D21" w:rsidRDefault="00C36D21" w:rsidP="005512DB">
      <w:pPr>
        <w:pStyle w:val="Textodecuerpo"/>
        <w:spacing w:after="120" w:line="276" w:lineRule="auto"/>
        <w:ind w:right="105" w:firstLine="708"/>
        <w:jc w:val="both"/>
      </w:pPr>
      <w:r w:rsidRPr="00C36D21">
        <w:t>La regla general es que la modalidad de selección es la licitación pública como lo estatuye el numeral 1 del artículo 2 de la Ley 1150 de 2007, pues para acudir a las demás se deben aplicar las causales expresamente previstas por el legislador, emplea</w:t>
      </w:r>
      <w:r w:rsidR="00A139CC">
        <w:t>n</w:t>
      </w:r>
      <w:r w:rsidRPr="00C36D21">
        <w:t xml:space="preserve">do criterios como el objeto o la cuantía del proceso de contratación e incluso la </w:t>
      </w:r>
      <w:r w:rsidRPr="00C36D21">
        <w:lastRenderedPageBreak/>
        <w:t>existencia de una situación de urgencia manifiesta, entre otras.</w:t>
      </w:r>
    </w:p>
    <w:p w14:paraId="085BC544" w14:textId="24A51A89" w:rsidR="00C36D21" w:rsidRDefault="00C36D21" w:rsidP="00824C71">
      <w:pPr>
        <w:pStyle w:val="Textodecuerpo"/>
        <w:spacing w:after="120" w:line="276" w:lineRule="auto"/>
        <w:ind w:right="104" w:firstLine="708"/>
        <w:jc w:val="both"/>
        <w:rPr>
          <w:color w:val="000000" w:themeColor="text1"/>
          <w:lang w:val="es-MX"/>
        </w:rPr>
      </w:pPr>
      <w:r w:rsidRPr="00C36D21">
        <w:rPr>
          <w:color w:val="000000" w:themeColor="text1"/>
          <w:lang w:val="es-MX"/>
        </w:rPr>
        <w:t>Según el numeral 4 del artículo 2 de la Ley 1150 de 2007, las causales para acudir a la modalidad de selección de contratación directa son: i) la urgencia manifiesta; ii) la contratación entre entidades estatales; iii) cuando no exista pluralidad de oferentes; iv) contratos de prestación de servicios profesionales y de apoyo a la gestión;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r w:rsidR="00664F10">
        <w:rPr>
          <w:color w:val="000000" w:themeColor="text1"/>
          <w:lang w:val="es-MX"/>
        </w:rPr>
        <w:t xml:space="preserve"> Y por tanto, solo será procedente acudir a la modalidad de contratación</w:t>
      </w:r>
      <w:r w:rsidR="0031174F">
        <w:rPr>
          <w:color w:val="000000" w:themeColor="text1"/>
          <w:lang w:val="es-MX"/>
        </w:rPr>
        <w:t xml:space="preserve"> directa </w:t>
      </w:r>
      <w:r w:rsidR="00664F10">
        <w:rPr>
          <w:color w:val="000000" w:themeColor="text1"/>
          <w:lang w:val="es-MX"/>
        </w:rPr>
        <w:t>en los casos en que se configure alguna de las causales aquí mencionadas.</w:t>
      </w:r>
    </w:p>
    <w:p w14:paraId="2940DAB7" w14:textId="0EC34010" w:rsidR="00E6571C" w:rsidRPr="00C36D21" w:rsidRDefault="00E6571C" w:rsidP="005512DB">
      <w:pPr>
        <w:pStyle w:val="Textodecuerpo"/>
        <w:spacing w:after="120" w:line="276" w:lineRule="auto"/>
        <w:ind w:right="104" w:firstLine="708"/>
        <w:jc w:val="both"/>
        <w:rPr>
          <w:color w:val="000000" w:themeColor="text1"/>
          <w:lang w:val="es-MX"/>
        </w:rPr>
      </w:pPr>
      <w:r>
        <w:rPr>
          <w:color w:val="000000" w:themeColor="text1"/>
        </w:rPr>
        <w:t xml:space="preserve">Ahora bien, el Decreto Ley 393 de 1991, Decreto Ley 591 de 1991, la Ley 1286 de 2009 y </w:t>
      </w:r>
      <w:r w:rsidRPr="00E32E3E">
        <w:rPr>
          <w:color w:val="000000" w:themeColor="text1"/>
        </w:rPr>
        <w:t>el Documento CONPES 3582 de 2</w:t>
      </w:r>
      <w:r>
        <w:rPr>
          <w:color w:val="000000" w:themeColor="text1"/>
        </w:rPr>
        <w:t xml:space="preserve">009, determinan el procedimiento de selección aplicable y las actividades que </w:t>
      </w:r>
      <w:r w:rsidRPr="00E32E3E">
        <w:rPr>
          <w:color w:val="000000" w:themeColor="text1"/>
        </w:rPr>
        <w:t>son consideradas como de ciencia, tecnología e innovación</w:t>
      </w:r>
      <w:r w:rsidR="00A139CC">
        <w:rPr>
          <w:color w:val="000000" w:themeColor="text1"/>
        </w:rPr>
        <w:t>.</w:t>
      </w:r>
      <w:r>
        <w:rPr>
          <w:color w:val="000000" w:themeColor="text1"/>
        </w:rPr>
        <w:t xml:space="preserve"> </w:t>
      </w:r>
      <w:r w:rsidR="00A139CC">
        <w:rPr>
          <w:color w:val="000000" w:themeColor="text1"/>
        </w:rPr>
        <w:t>S</w:t>
      </w:r>
      <w:r>
        <w:rPr>
          <w:color w:val="000000" w:themeColor="text1"/>
        </w:rPr>
        <w:t xml:space="preserve">in embargo, tratándose de interventoría a los contratos de </w:t>
      </w:r>
      <w:r w:rsidRPr="00E32E3E">
        <w:rPr>
          <w:color w:val="000000" w:themeColor="text1"/>
        </w:rPr>
        <w:t>ciencia, tecnología e innovación</w:t>
      </w:r>
      <w:r>
        <w:rPr>
          <w:color w:val="000000" w:themeColor="text1"/>
        </w:rPr>
        <w:t>, ninguna de las normas</w:t>
      </w:r>
      <w:r w:rsidR="004213D8">
        <w:rPr>
          <w:color w:val="000000" w:themeColor="text1"/>
        </w:rPr>
        <w:t xml:space="preserve"> vigentes</w:t>
      </w:r>
      <w:r>
        <w:rPr>
          <w:color w:val="000000" w:themeColor="text1"/>
        </w:rPr>
        <w:t xml:space="preserve"> mencionadas consagran una regla especial de procedimiento de selección aplicable y, por tanto, en principio, habrá de aplicarse el EGCAP, a menos que la entidad en el marco de su autonomía y </w:t>
      </w:r>
      <w:r>
        <w:rPr>
          <w:color w:val="000000" w:themeColor="text1"/>
          <w:lang w:val="es-ES_tradnl"/>
        </w:rPr>
        <w:t>de acuerdo a</w:t>
      </w:r>
      <w:r w:rsidRPr="00222BE8">
        <w:rPr>
          <w:color w:val="000000" w:themeColor="text1"/>
          <w:lang w:val="es-ES_tradnl"/>
        </w:rPr>
        <w:t xml:space="preserve"> la viabilidad jurídica, técnica y financiera</w:t>
      </w:r>
      <w:r>
        <w:rPr>
          <w:color w:val="000000" w:themeColor="text1"/>
          <w:lang w:val="es-ES_tradnl"/>
        </w:rPr>
        <w:t xml:space="preserve"> determine que el objeto contractual cumple con las condiciones de aplicabilidad de las normas de ciencia, tecnología e innovación citadas.</w:t>
      </w:r>
    </w:p>
    <w:p w14:paraId="43AB7149" w14:textId="37234D4A" w:rsidR="0055142F" w:rsidRDefault="0031174F" w:rsidP="0055142F">
      <w:pPr>
        <w:spacing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En todo caso</w:t>
      </w:r>
      <w:r w:rsidR="00C36D21">
        <w:rPr>
          <w:rFonts w:ascii="Arial" w:hAnsi="Arial" w:cs="Arial"/>
          <w:color w:val="000000" w:themeColor="text1"/>
          <w:sz w:val="22"/>
          <w:lang w:val="es-ES_tradnl"/>
        </w:rPr>
        <w:t xml:space="preserve">, </w:t>
      </w:r>
      <w:r w:rsidR="00E6571C">
        <w:rPr>
          <w:rFonts w:ascii="Arial" w:hAnsi="Arial" w:cs="Arial"/>
          <w:color w:val="000000" w:themeColor="text1"/>
          <w:sz w:val="22"/>
          <w:lang w:val="es-ES_tradnl"/>
        </w:rPr>
        <w:t xml:space="preserve">se reitera, </w:t>
      </w:r>
      <w:r w:rsidR="00C36D21">
        <w:rPr>
          <w:rFonts w:ascii="Arial" w:hAnsi="Arial" w:cs="Arial"/>
          <w:color w:val="000000" w:themeColor="text1"/>
          <w:sz w:val="22"/>
          <w:lang w:val="es-ES_tradnl"/>
        </w:rPr>
        <w:t xml:space="preserve">corresponde a </w:t>
      </w:r>
      <w:r w:rsidR="00E6571C">
        <w:rPr>
          <w:rFonts w:ascii="Arial" w:hAnsi="Arial" w:cs="Arial"/>
          <w:color w:val="000000" w:themeColor="text1"/>
          <w:sz w:val="22"/>
          <w:lang w:val="es-ES_tradnl"/>
        </w:rPr>
        <w:t xml:space="preserve">cada </w:t>
      </w:r>
      <w:r w:rsidR="00C36D21">
        <w:rPr>
          <w:rFonts w:ascii="Arial" w:hAnsi="Arial" w:cs="Arial"/>
          <w:color w:val="000000" w:themeColor="text1"/>
          <w:sz w:val="22"/>
          <w:lang w:val="es-ES_tradnl"/>
        </w:rPr>
        <w:t xml:space="preserve">entidad </w:t>
      </w:r>
      <w:r w:rsidR="00E6571C">
        <w:rPr>
          <w:rFonts w:ascii="Arial" w:hAnsi="Arial" w:cs="Arial"/>
          <w:color w:val="000000" w:themeColor="text1"/>
          <w:sz w:val="22"/>
          <w:lang w:val="es-ES_tradnl"/>
        </w:rPr>
        <w:t xml:space="preserve">estatal </w:t>
      </w:r>
      <w:r w:rsidR="00C36D21">
        <w:rPr>
          <w:rFonts w:ascii="Arial" w:hAnsi="Arial" w:cs="Arial"/>
          <w:color w:val="000000" w:themeColor="text1"/>
          <w:sz w:val="22"/>
          <w:lang w:val="es-ES_tradnl"/>
        </w:rPr>
        <w:t>definir</w:t>
      </w:r>
      <w:r w:rsidR="0055142F" w:rsidRPr="00222BE8">
        <w:rPr>
          <w:rFonts w:ascii="Arial" w:hAnsi="Arial" w:cs="Arial"/>
          <w:color w:val="000000" w:themeColor="text1"/>
          <w:sz w:val="22"/>
          <w:lang w:val="es-ES_tradnl"/>
        </w:rPr>
        <w:t xml:space="preserve"> la viabilidad jurídica, técnica y financiera </w:t>
      </w:r>
      <w:r w:rsidR="00E6571C">
        <w:rPr>
          <w:rFonts w:ascii="Arial" w:hAnsi="Arial" w:cs="Arial"/>
          <w:color w:val="000000" w:themeColor="text1"/>
          <w:sz w:val="22"/>
          <w:lang w:val="es-ES_tradnl"/>
        </w:rPr>
        <w:t>de los contratos que pretende celebrar, incluyendo el análisis sobre el procedimiento de selección aplicable</w:t>
      </w:r>
      <w:r w:rsidR="00C36D21">
        <w:rPr>
          <w:rFonts w:ascii="Arial" w:hAnsi="Arial" w:cs="Arial"/>
          <w:color w:val="000000" w:themeColor="text1"/>
          <w:sz w:val="22"/>
          <w:lang w:val="es-ES_tradnl"/>
        </w:rPr>
        <w:t xml:space="preserve">, analizando, en el </w:t>
      </w:r>
      <w:r w:rsidR="0055142F" w:rsidRPr="00222BE8">
        <w:rPr>
          <w:rFonts w:ascii="Arial" w:hAnsi="Arial" w:cs="Arial"/>
          <w:color w:val="000000" w:themeColor="text1"/>
          <w:sz w:val="22"/>
          <w:lang w:val="es-ES_tradnl"/>
        </w:rPr>
        <w:t>caso</w:t>
      </w:r>
      <w:r w:rsidR="0055142F">
        <w:rPr>
          <w:rFonts w:ascii="Arial" w:hAnsi="Arial" w:cs="Arial"/>
          <w:color w:val="000000" w:themeColor="text1"/>
          <w:sz w:val="22"/>
          <w:lang w:val="es-ES_tradnl"/>
        </w:rPr>
        <w:t xml:space="preserve"> concreto</w:t>
      </w:r>
      <w:r w:rsidR="0055142F" w:rsidRPr="00222BE8">
        <w:rPr>
          <w:rFonts w:ascii="Arial" w:hAnsi="Arial" w:cs="Arial"/>
          <w:color w:val="000000" w:themeColor="text1"/>
          <w:sz w:val="22"/>
          <w:lang w:val="es-ES_tradnl"/>
        </w:rPr>
        <w:t xml:space="preserve">, </w:t>
      </w:r>
      <w:r w:rsidR="00C36D21">
        <w:rPr>
          <w:rFonts w:ascii="Arial" w:hAnsi="Arial" w:cs="Arial"/>
          <w:color w:val="000000" w:themeColor="text1"/>
          <w:sz w:val="22"/>
          <w:lang w:val="es-ES_tradnl"/>
        </w:rPr>
        <w:t>el</w:t>
      </w:r>
      <w:r w:rsidR="00AC0295">
        <w:rPr>
          <w:rFonts w:ascii="Arial" w:hAnsi="Arial" w:cs="Arial"/>
          <w:color w:val="000000" w:themeColor="text1"/>
          <w:sz w:val="22"/>
          <w:lang w:val="es-ES_tradnl"/>
        </w:rPr>
        <w:t xml:space="preserve"> marco de competencias de la</w:t>
      </w:r>
      <w:r w:rsidR="0055142F" w:rsidRPr="00222BE8">
        <w:rPr>
          <w:rFonts w:ascii="Arial" w:hAnsi="Arial" w:cs="Arial"/>
          <w:color w:val="000000" w:themeColor="text1"/>
          <w:sz w:val="22"/>
          <w:lang w:val="es-ES_tradnl"/>
        </w:rPr>
        <w:t xml:space="preserve"> ent</w:t>
      </w:r>
      <w:r w:rsidR="00AC0295">
        <w:rPr>
          <w:rFonts w:ascii="Arial" w:hAnsi="Arial" w:cs="Arial"/>
          <w:color w:val="000000" w:themeColor="text1"/>
          <w:sz w:val="22"/>
          <w:lang w:val="es-ES_tradnl"/>
        </w:rPr>
        <w:t>idad</w:t>
      </w:r>
      <w:r w:rsidR="00C36D21">
        <w:rPr>
          <w:rFonts w:ascii="Arial" w:hAnsi="Arial" w:cs="Arial"/>
          <w:color w:val="000000" w:themeColor="text1"/>
          <w:sz w:val="22"/>
          <w:lang w:val="es-ES_tradnl"/>
        </w:rPr>
        <w:t xml:space="preserve"> pública participante y</w:t>
      </w:r>
      <w:r w:rsidR="0055142F" w:rsidRPr="00222BE8">
        <w:rPr>
          <w:rFonts w:ascii="Arial" w:hAnsi="Arial" w:cs="Arial"/>
          <w:color w:val="000000" w:themeColor="text1"/>
          <w:sz w:val="22"/>
          <w:lang w:val="es-ES_tradnl"/>
        </w:rPr>
        <w:t xml:space="preserve"> los estudios previos que determin</w:t>
      </w:r>
      <w:r w:rsidR="0055142F">
        <w:rPr>
          <w:rFonts w:ascii="Arial" w:hAnsi="Arial" w:cs="Arial"/>
          <w:color w:val="000000" w:themeColor="text1"/>
          <w:sz w:val="22"/>
          <w:lang w:val="es-ES_tradnl"/>
        </w:rPr>
        <w:t>e</w:t>
      </w:r>
      <w:r w:rsidR="0055142F" w:rsidRPr="00222BE8">
        <w:rPr>
          <w:rFonts w:ascii="Arial" w:hAnsi="Arial" w:cs="Arial"/>
          <w:color w:val="000000" w:themeColor="text1"/>
          <w:sz w:val="22"/>
          <w:lang w:val="es-ES_tradnl"/>
        </w:rPr>
        <w:t xml:space="preserve">n la oportunidad y conveniencia del negocio. </w:t>
      </w:r>
      <w:r w:rsidR="0055142F">
        <w:rPr>
          <w:rFonts w:ascii="Arial" w:hAnsi="Arial" w:cs="Arial"/>
          <w:color w:val="000000" w:themeColor="text1"/>
          <w:sz w:val="22"/>
          <w:lang w:val="es-ES_tradnl"/>
        </w:rPr>
        <w:t xml:space="preserve">Lo anterior, por cuanto esta Subdirección solo cuenta con competencia para resolver consultas sobre la aplicación de normas de carácter general, y no le corresponde conceptuar sobre la </w:t>
      </w:r>
      <w:r w:rsidR="00E6571C">
        <w:rPr>
          <w:rFonts w:ascii="Arial" w:hAnsi="Arial" w:cs="Arial"/>
          <w:color w:val="000000" w:themeColor="text1"/>
          <w:sz w:val="22"/>
          <w:lang w:val="es-ES_tradnl"/>
        </w:rPr>
        <w:t>viabilidad concreta de aplicar</w:t>
      </w:r>
      <w:r w:rsidR="0055142F">
        <w:rPr>
          <w:rFonts w:ascii="Arial" w:hAnsi="Arial" w:cs="Arial"/>
          <w:color w:val="000000" w:themeColor="text1"/>
          <w:sz w:val="22"/>
          <w:lang w:val="es-ES_tradnl"/>
        </w:rPr>
        <w:t xml:space="preserve"> una modalidad </w:t>
      </w:r>
      <w:r w:rsidR="00E6571C">
        <w:rPr>
          <w:rFonts w:ascii="Arial" w:hAnsi="Arial" w:cs="Arial"/>
          <w:color w:val="000000" w:themeColor="text1"/>
          <w:sz w:val="22"/>
          <w:lang w:val="es-ES_tradnl"/>
        </w:rPr>
        <w:t xml:space="preserve">de selección para celebrar un </w:t>
      </w:r>
      <w:r w:rsidR="0055142F">
        <w:rPr>
          <w:rFonts w:ascii="Arial" w:hAnsi="Arial" w:cs="Arial"/>
          <w:color w:val="000000" w:themeColor="text1"/>
          <w:sz w:val="22"/>
          <w:lang w:val="es-ES_tradnl"/>
        </w:rPr>
        <w:t>contrato en un caso específico.</w:t>
      </w:r>
      <w:r w:rsidR="0055142F" w:rsidRPr="00222BE8">
        <w:rPr>
          <w:rFonts w:ascii="Arial" w:hAnsi="Arial" w:cs="Arial"/>
          <w:color w:val="000000" w:themeColor="text1"/>
          <w:sz w:val="22"/>
          <w:lang w:val="es-ES_tradnl"/>
        </w:rPr>
        <w:t xml:space="preserve"> </w:t>
      </w:r>
    </w:p>
    <w:p w14:paraId="2325CBC4" w14:textId="77777777" w:rsidR="00664F10" w:rsidRDefault="00664F10" w:rsidP="0055142F">
      <w:pPr>
        <w:spacing w:line="276" w:lineRule="auto"/>
        <w:ind w:firstLine="708"/>
        <w:jc w:val="both"/>
        <w:rPr>
          <w:rFonts w:ascii="Arial" w:hAnsi="Arial" w:cs="Arial"/>
          <w:color w:val="000000" w:themeColor="text1"/>
          <w:sz w:val="22"/>
          <w:lang w:val="es-ES_tradnl"/>
        </w:rPr>
      </w:pPr>
    </w:p>
    <w:p w14:paraId="7C06E216" w14:textId="77777777" w:rsidR="002F6424" w:rsidRPr="00E32E3E" w:rsidRDefault="002F6424" w:rsidP="002F6424">
      <w:pPr>
        <w:pStyle w:val="Prrafodelista"/>
        <w:tabs>
          <w:tab w:val="left" w:pos="284"/>
        </w:tabs>
        <w:spacing w:line="276" w:lineRule="auto"/>
        <w:ind w:left="0"/>
        <w:jc w:val="both"/>
        <w:rPr>
          <w:rFonts w:ascii="Arial" w:eastAsia="Calibri" w:hAnsi="Arial" w:cs="Arial"/>
          <w:color w:val="000000" w:themeColor="text1"/>
          <w:sz w:val="22"/>
          <w:lang w:val="es-ES"/>
        </w:rPr>
      </w:pPr>
      <w:r w:rsidRPr="00E32E3E">
        <w:rPr>
          <w:rFonts w:ascii="Arial" w:eastAsia="Calibri" w:hAnsi="Arial" w:cs="Arial"/>
          <w:b/>
          <w:color w:val="000000" w:themeColor="text1"/>
          <w:sz w:val="22"/>
          <w:lang w:val="es-ES"/>
        </w:rPr>
        <w:t>3. Respuesta</w:t>
      </w:r>
    </w:p>
    <w:p w14:paraId="2F1C5590" w14:textId="77777777" w:rsidR="002F6424" w:rsidRPr="00E32E3E" w:rsidRDefault="002F6424" w:rsidP="002F6424">
      <w:pPr>
        <w:spacing w:line="276" w:lineRule="auto"/>
        <w:ind w:left="709" w:right="709"/>
        <w:jc w:val="both"/>
        <w:rPr>
          <w:rFonts w:ascii="Arial" w:eastAsia="Calibri" w:hAnsi="Arial" w:cs="Arial"/>
          <w:i/>
          <w:color w:val="000000" w:themeColor="text1"/>
          <w:sz w:val="22"/>
          <w:highlight w:val="yellow"/>
          <w:lang w:val="es-ES"/>
        </w:rPr>
      </w:pPr>
    </w:p>
    <w:p w14:paraId="6D0B3A9E" w14:textId="77777777" w:rsidR="002F6424" w:rsidRPr="00E32E3E" w:rsidRDefault="00664F10" w:rsidP="005512DB">
      <w:pPr>
        <w:ind w:left="709" w:right="709"/>
        <w:jc w:val="both"/>
        <w:rPr>
          <w:rFonts w:ascii="Arial" w:eastAsia="Calibri" w:hAnsi="Arial" w:cs="Arial"/>
          <w:color w:val="000000" w:themeColor="text1"/>
          <w:sz w:val="21"/>
          <w:szCs w:val="21"/>
          <w:highlight w:val="yellow"/>
          <w:lang w:val="es-ES"/>
        </w:rPr>
      </w:pPr>
      <w:r w:rsidRPr="00664F10">
        <w:rPr>
          <w:rFonts w:ascii="Arial" w:eastAsia="Calibri" w:hAnsi="Arial" w:cs="Arial"/>
          <w:color w:val="000000" w:themeColor="text1"/>
          <w:sz w:val="21"/>
          <w:szCs w:val="21"/>
          <w:lang w:val="es-ES"/>
        </w:rPr>
        <w:t>«Tenemos un inconveniente para la contratación de la interventoría técnica ya que en la "Circular Externa No. 6 de 27 de septiembre de 2013" emitida por ustedes es muy claro que esta contratación se puede hacer de manera Directa pero en la "Circular Externa Única de Colombia Compra Eficiente que Incluye las actualizaciones del 16 de abril de 2019", ya no es tan específico por lo que ya no sabemos si es posible realizar la contratación de manera directa».</w:t>
      </w:r>
    </w:p>
    <w:p w14:paraId="62D4C046" w14:textId="77777777" w:rsidR="00664F10" w:rsidRDefault="00664F10" w:rsidP="002F6424">
      <w:pPr>
        <w:spacing w:after="120" w:line="276" w:lineRule="auto"/>
        <w:jc w:val="both"/>
        <w:rPr>
          <w:rFonts w:ascii="Arial" w:eastAsia="Calibri" w:hAnsi="Arial" w:cs="Arial"/>
          <w:color w:val="000000" w:themeColor="text1"/>
          <w:sz w:val="16"/>
          <w:szCs w:val="16"/>
          <w:lang w:val="es-ES"/>
        </w:rPr>
      </w:pPr>
    </w:p>
    <w:p w14:paraId="16E12775" w14:textId="77777777" w:rsidR="00664F10" w:rsidRDefault="00664F10" w:rsidP="00664F10">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lastRenderedPageBreak/>
        <w:t xml:space="preserve">La Circular Externa Única </w:t>
      </w:r>
      <w:r w:rsidRPr="00664F10">
        <w:rPr>
          <w:rFonts w:ascii="Arial" w:hAnsi="Arial" w:cs="Arial"/>
          <w:color w:val="000000" w:themeColor="text1"/>
          <w:sz w:val="22"/>
          <w:lang w:val="es-ES"/>
        </w:rPr>
        <w:t>sustituy</w:t>
      </w:r>
      <w:r>
        <w:rPr>
          <w:rFonts w:ascii="Arial" w:hAnsi="Arial" w:cs="Arial"/>
          <w:color w:val="000000" w:themeColor="text1"/>
          <w:sz w:val="22"/>
          <w:lang w:val="es-ES"/>
        </w:rPr>
        <w:t>ó</w:t>
      </w:r>
      <w:r w:rsidRPr="00664F10">
        <w:rPr>
          <w:rFonts w:ascii="Arial" w:hAnsi="Arial" w:cs="Arial"/>
          <w:color w:val="000000" w:themeColor="text1"/>
          <w:sz w:val="22"/>
          <w:lang w:val="es-ES"/>
        </w:rPr>
        <w:t xml:space="preserve"> integralmente todas las</w:t>
      </w:r>
      <w:r>
        <w:rPr>
          <w:rFonts w:ascii="Arial" w:hAnsi="Arial" w:cs="Arial"/>
          <w:color w:val="000000" w:themeColor="text1"/>
          <w:sz w:val="22"/>
          <w:lang w:val="es-ES"/>
        </w:rPr>
        <w:t xml:space="preserve"> </w:t>
      </w:r>
      <w:r w:rsidRPr="00664F10">
        <w:rPr>
          <w:rFonts w:ascii="Arial" w:hAnsi="Arial" w:cs="Arial"/>
          <w:color w:val="000000" w:themeColor="text1"/>
          <w:sz w:val="22"/>
          <w:lang w:val="es-ES"/>
        </w:rPr>
        <w:t xml:space="preserve">circulares que Colombia Compra Eficiente </w:t>
      </w:r>
      <w:r w:rsidR="0028368A">
        <w:rPr>
          <w:rFonts w:ascii="Arial" w:hAnsi="Arial" w:cs="Arial"/>
          <w:color w:val="000000" w:themeColor="text1"/>
          <w:sz w:val="22"/>
          <w:lang w:val="es-ES"/>
        </w:rPr>
        <w:t>había expedido</w:t>
      </w:r>
      <w:r w:rsidRPr="00664F10">
        <w:rPr>
          <w:rFonts w:ascii="Arial" w:hAnsi="Arial" w:cs="Arial"/>
          <w:color w:val="000000" w:themeColor="text1"/>
          <w:sz w:val="22"/>
          <w:lang w:val="es-ES"/>
        </w:rPr>
        <w:t xml:space="preserve"> con anterioridad</w:t>
      </w:r>
      <w:r w:rsidR="0028368A">
        <w:rPr>
          <w:rFonts w:ascii="Arial" w:hAnsi="Arial" w:cs="Arial"/>
          <w:color w:val="000000" w:themeColor="text1"/>
          <w:sz w:val="22"/>
          <w:lang w:val="es-ES"/>
        </w:rPr>
        <w:t xml:space="preserve"> a su publicación, incluida la Circular Externa No. 13. </w:t>
      </w:r>
    </w:p>
    <w:p w14:paraId="56B367CE" w14:textId="6F3D026B" w:rsidR="0028368A" w:rsidRDefault="0028368A" w:rsidP="00AC0295">
      <w:pPr>
        <w:spacing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 xml:space="preserve">Ahora bien, el Decreto Ley 393 de 1991,  Decreto Ley 591 de 1991, la Ley 1286 de 2009 y </w:t>
      </w:r>
      <w:r w:rsidR="002F6424" w:rsidRPr="00E32E3E">
        <w:rPr>
          <w:rFonts w:ascii="Arial" w:hAnsi="Arial" w:cs="Arial"/>
          <w:color w:val="000000" w:themeColor="text1"/>
          <w:sz w:val="22"/>
          <w:lang w:val="es-ES"/>
        </w:rPr>
        <w:t>el Documento CONPES 3582 de 2</w:t>
      </w:r>
      <w:r>
        <w:rPr>
          <w:rFonts w:ascii="Arial" w:hAnsi="Arial" w:cs="Arial"/>
          <w:color w:val="000000" w:themeColor="text1"/>
          <w:sz w:val="22"/>
          <w:lang w:val="es-ES"/>
        </w:rPr>
        <w:t xml:space="preserve">009, determinan el procedimiento de selección aplicable y las actividades que </w:t>
      </w:r>
      <w:r w:rsidR="002F6424" w:rsidRPr="00E32E3E">
        <w:rPr>
          <w:rFonts w:ascii="Arial" w:hAnsi="Arial" w:cs="Arial"/>
          <w:color w:val="000000" w:themeColor="text1"/>
          <w:sz w:val="22"/>
          <w:lang w:val="es-ES"/>
        </w:rPr>
        <w:t>son consideradas como de ciencia, tecnología e innovación</w:t>
      </w:r>
      <w:r w:rsidR="00A139CC">
        <w:rPr>
          <w:rFonts w:ascii="Arial" w:hAnsi="Arial" w:cs="Arial"/>
          <w:color w:val="000000" w:themeColor="text1"/>
          <w:sz w:val="22"/>
          <w:lang w:val="es-ES"/>
        </w:rPr>
        <w:t>.</w:t>
      </w:r>
      <w:r>
        <w:rPr>
          <w:rFonts w:ascii="Arial" w:hAnsi="Arial" w:cs="Arial"/>
          <w:color w:val="000000" w:themeColor="text1"/>
          <w:sz w:val="22"/>
          <w:lang w:val="es-ES"/>
        </w:rPr>
        <w:t xml:space="preserve"> </w:t>
      </w:r>
      <w:r w:rsidR="00A139CC">
        <w:rPr>
          <w:rFonts w:ascii="Arial" w:hAnsi="Arial" w:cs="Arial"/>
          <w:color w:val="000000" w:themeColor="text1"/>
          <w:sz w:val="22"/>
          <w:lang w:val="es-ES"/>
        </w:rPr>
        <w:t>S</w:t>
      </w:r>
      <w:r>
        <w:rPr>
          <w:rFonts w:ascii="Arial" w:hAnsi="Arial" w:cs="Arial"/>
          <w:color w:val="000000" w:themeColor="text1"/>
          <w:sz w:val="22"/>
          <w:lang w:val="es-ES"/>
        </w:rPr>
        <w:t xml:space="preserve">in embargo, tratándose de interventoría a los contratos de </w:t>
      </w:r>
      <w:r w:rsidRPr="00E32E3E">
        <w:rPr>
          <w:rFonts w:ascii="Arial" w:hAnsi="Arial" w:cs="Arial"/>
          <w:color w:val="000000" w:themeColor="text1"/>
          <w:sz w:val="22"/>
          <w:lang w:val="es-ES"/>
        </w:rPr>
        <w:t>ciencia, tecnología e innovación</w:t>
      </w:r>
      <w:r>
        <w:rPr>
          <w:rFonts w:ascii="Arial" w:hAnsi="Arial" w:cs="Arial"/>
          <w:color w:val="000000" w:themeColor="text1"/>
          <w:sz w:val="22"/>
          <w:lang w:val="es-ES"/>
        </w:rPr>
        <w:t>, n</w:t>
      </w:r>
      <w:r w:rsidR="00BD78C0">
        <w:rPr>
          <w:rFonts w:ascii="Arial" w:hAnsi="Arial" w:cs="Arial"/>
          <w:color w:val="000000" w:themeColor="text1"/>
          <w:sz w:val="22"/>
          <w:lang w:val="es-ES"/>
        </w:rPr>
        <w:t xml:space="preserve">inguna de las normas </w:t>
      </w:r>
      <w:r w:rsidR="004213D8">
        <w:rPr>
          <w:rFonts w:ascii="Arial" w:hAnsi="Arial" w:cs="Arial"/>
          <w:color w:val="000000" w:themeColor="text1"/>
          <w:sz w:val="22"/>
          <w:lang w:val="es-ES"/>
        </w:rPr>
        <w:t xml:space="preserve">vigentes </w:t>
      </w:r>
      <w:r w:rsidR="00BD78C0">
        <w:rPr>
          <w:rFonts w:ascii="Arial" w:hAnsi="Arial" w:cs="Arial"/>
          <w:color w:val="000000" w:themeColor="text1"/>
          <w:sz w:val="22"/>
          <w:lang w:val="es-ES"/>
        </w:rPr>
        <w:t>mencionadas</w:t>
      </w:r>
      <w:r>
        <w:rPr>
          <w:rFonts w:ascii="Arial" w:hAnsi="Arial" w:cs="Arial"/>
          <w:color w:val="000000" w:themeColor="text1"/>
          <w:sz w:val="22"/>
          <w:lang w:val="es-ES"/>
        </w:rPr>
        <w:t xml:space="preserve"> consagran una regla especial de procedimiento de selección aplicable y</w:t>
      </w:r>
      <w:r w:rsidR="00E6571C">
        <w:rPr>
          <w:rFonts w:ascii="Arial" w:hAnsi="Arial" w:cs="Arial"/>
          <w:color w:val="000000" w:themeColor="text1"/>
          <w:sz w:val="22"/>
          <w:lang w:val="es-ES"/>
        </w:rPr>
        <w:t>,</w:t>
      </w:r>
      <w:r>
        <w:rPr>
          <w:rFonts w:ascii="Arial" w:hAnsi="Arial" w:cs="Arial"/>
          <w:color w:val="000000" w:themeColor="text1"/>
          <w:sz w:val="22"/>
          <w:lang w:val="es-ES"/>
        </w:rPr>
        <w:t xml:space="preserve"> por tanto</w:t>
      </w:r>
      <w:r w:rsidR="00BD78C0">
        <w:rPr>
          <w:rFonts w:ascii="Arial" w:hAnsi="Arial" w:cs="Arial"/>
          <w:color w:val="000000" w:themeColor="text1"/>
          <w:sz w:val="22"/>
          <w:lang w:val="es-ES"/>
        </w:rPr>
        <w:t>, en principio,</w:t>
      </w:r>
      <w:r>
        <w:rPr>
          <w:rFonts w:ascii="Arial" w:hAnsi="Arial" w:cs="Arial"/>
          <w:color w:val="000000" w:themeColor="text1"/>
          <w:sz w:val="22"/>
          <w:lang w:val="es-ES"/>
        </w:rPr>
        <w:t xml:space="preserve"> habrá de </w:t>
      </w:r>
      <w:r w:rsidR="00E6571C">
        <w:rPr>
          <w:rFonts w:ascii="Arial" w:hAnsi="Arial" w:cs="Arial"/>
          <w:color w:val="000000" w:themeColor="text1"/>
          <w:sz w:val="22"/>
          <w:lang w:val="es-ES"/>
        </w:rPr>
        <w:t>aplicarse</w:t>
      </w:r>
      <w:r>
        <w:rPr>
          <w:rFonts w:ascii="Arial" w:hAnsi="Arial" w:cs="Arial"/>
          <w:color w:val="000000" w:themeColor="text1"/>
          <w:sz w:val="22"/>
          <w:lang w:val="es-ES"/>
        </w:rPr>
        <w:t xml:space="preserve"> el </w:t>
      </w:r>
      <w:r w:rsidR="00BD78C0">
        <w:rPr>
          <w:rFonts w:ascii="Arial" w:hAnsi="Arial" w:cs="Arial"/>
          <w:color w:val="000000" w:themeColor="text1"/>
          <w:sz w:val="22"/>
          <w:lang w:val="es-ES"/>
        </w:rPr>
        <w:t>EGC</w:t>
      </w:r>
      <w:r w:rsidR="00E6571C">
        <w:rPr>
          <w:rFonts w:ascii="Arial" w:hAnsi="Arial" w:cs="Arial"/>
          <w:color w:val="000000" w:themeColor="text1"/>
          <w:sz w:val="22"/>
          <w:lang w:val="es-ES"/>
        </w:rPr>
        <w:t>A</w:t>
      </w:r>
      <w:r w:rsidR="00BD78C0">
        <w:rPr>
          <w:rFonts w:ascii="Arial" w:hAnsi="Arial" w:cs="Arial"/>
          <w:color w:val="000000" w:themeColor="text1"/>
          <w:sz w:val="22"/>
          <w:lang w:val="es-ES"/>
        </w:rPr>
        <w:t xml:space="preserve">P, a menos que la entidad en el marco de su autonomía y </w:t>
      </w:r>
      <w:r w:rsidR="00BD78C0">
        <w:rPr>
          <w:rFonts w:ascii="Arial" w:hAnsi="Arial" w:cs="Arial"/>
          <w:color w:val="000000" w:themeColor="text1"/>
          <w:sz w:val="22"/>
          <w:lang w:val="es-ES_tradnl"/>
        </w:rPr>
        <w:t>de acuerdo a</w:t>
      </w:r>
      <w:r w:rsidR="00BD78C0" w:rsidRPr="00222BE8">
        <w:rPr>
          <w:rFonts w:ascii="Arial" w:hAnsi="Arial" w:cs="Arial"/>
          <w:color w:val="000000" w:themeColor="text1"/>
          <w:sz w:val="22"/>
          <w:lang w:val="es-ES_tradnl"/>
        </w:rPr>
        <w:t xml:space="preserve"> la viabilidad jurídica, técnica y financiera</w:t>
      </w:r>
      <w:r w:rsidR="00BD78C0">
        <w:rPr>
          <w:rFonts w:ascii="Arial" w:hAnsi="Arial" w:cs="Arial"/>
          <w:color w:val="000000" w:themeColor="text1"/>
          <w:sz w:val="22"/>
          <w:lang w:val="es-ES_tradnl"/>
        </w:rPr>
        <w:t xml:space="preserve"> determine que el objeto contractual cumple con las condiciones de aplicabilidad de las normas</w:t>
      </w:r>
      <w:r w:rsidR="00AC0295">
        <w:rPr>
          <w:rFonts w:ascii="Arial" w:hAnsi="Arial" w:cs="Arial"/>
          <w:color w:val="000000" w:themeColor="text1"/>
          <w:sz w:val="22"/>
          <w:lang w:val="es-ES_tradnl"/>
        </w:rPr>
        <w:t xml:space="preserve"> de ciencia, tecnología e innovación</w:t>
      </w:r>
      <w:r w:rsidR="00BD78C0">
        <w:rPr>
          <w:rFonts w:ascii="Arial" w:hAnsi="Arial" w:cs="Arial"/>
          <w:color w:val="000000" w:themeColor="text1"/>
          <w:sz w:val="22"/>
          <w:lang w:val="es-ES_tradnl"/>
        </w:rPr>
        <w:t xml:space="preserve"> citadas.</w:t>
      </w:r>
    </w:p>
    <w:p w14:paraId="3BA21B6F" w14:textId="1EF733D4" w:rsidR="002F6424" w:rsidRPr="00E32E3E" w:rsidRDefault="002F6424" w:rsidP="00AC0295">
      <w:pPr>
        <w:spacing w:after="120" w:line="276" w:lineRule="auto"/>
        <w:ind w:firstLine="708"/>
        <w:jc w:val="both"/>
        <w:rPr>
          <w:rFonts w:ascii="Arial" w:hAnsi="Arial" w:cs="Arial"/>
          <w:color w:val="000000" w:themeColor="text1"/>
          <w:sz w:val="22"/>
          <w:lang w:val="es-ES"/>
        </w:rPr>
      </w:pPr>
      <w:r w:rsidRPr="00E32E3E">
        <w:rPr>
          <w:rFonts w:ascii="Arial" w:hAnsi="Arial" w:cs="Arial"/>
          <w:color w:val="000000" w:themeColor="text1"/>
          <w:sz w:val="22"/>
          <w:lang w:val="es-ES"/>
        </w:rPr>
        <w:t xml:space="preserve">En </w:t>
      </w:r>
      <w:r w:rsidR="0028368A">
        <w:rPr>
          <w:rFonts w:ascii="Arial" w:hAnsi="Arial" w:cs="Arial"/>
          <w:color w:val="000000" w:themeColor="text1"/>
          <w:sz w:val="22"/>
          <w:lang w:val="es-ES"/>
        </w:rPr>
        <w:t>todo caso</w:t>
      </w:r>
      <w:r w:rsidR="00B248CF">
        <w:rPr>
          <w:rFonts w:ascii="Arial" w:hAnsi="Arial" w:cs="Arial"/>
          <w:color w:val="000000" w:themeColor="text1"/>
          <w:sz w:val="22"/>
          <w:lang w:val="es-ES"/>
        </w:rPr>
        <w:t xml:space="preserve">, en el supuesto que </w:t>
      </w:r>
      <w:r w:rsidRPr="00E32E3E">
        <w:rPr>
          <w:rFonts w:ascii="Arial" w:hAnsi="Arial" w:cs="Arial"/>
          <w:color w:val="000000" w:themeColor="text1"/>
          <w:sz w:val="22"/>
          <w:lang w:val="es-ES"/>
        </w:rPr>
        <w:t xml:space="preserve">las entidades </w:t>
      </w:r>
      <w:r w:rsidRPr="00E32E3E">
        <w:rPr>
          <w:rFonts w:ascii="Arial" w:eastAsia="Calibri" w:hAnsi="Arial" w:cs="Arial"/>
          <w:color w:val="000000" w:themeColor="text1"/>
          <w:sz w:val="22"/>
          <w:lang w:val="es-ES"/>
        </w:rPr>
        <w:t>«</w:t>
      </w:r>
      <w:r w:rsidRPr="00E32E3E">
        <w:rPr>
          <w:rFonts w:ascii="Arial" w:hAnsi="Arial" w:cs="Arial"/>
          <w:color w:val="000000" w:themeColor="text1"/>
          <w:sz w:val="22"/>
          <w:lang w:val="es-ES"/>
        </w:rPr>
        <w:t xml:space="preserve">no tengan certeza sobre la </w:t>
      </w:r>
      <w:r w:rsidR="00A139CC">
        <w:rPr>
          <w:rFonts w:ascii="Arial" w:hAnsi="Arial" w:cs="Arial"/>
          <w:color w:val="000000" w:themeColor="text1"/>
          <w:sz w:val="22"/>
          <w:lang w:val="es-ES"/>
        </w:rPr>
        <w:t>denominación</w:t>
      </w:r>
      <w:r w:rsidRPr="00E32E3E">
        <w:rPr>
          <w:rFonts w:ascii="Arial" w:hAnsi="Arial" w:cs="Arial"/>
          <w:color w:val="000000" w:themeColor="text1"/>
          <w:sz w:val="22"/>
          <w:lang w:val="es-ES"/>
        </w:rPr>
        <w:t xml:space="preserve"> de las actividades científicas, tecnológicas y de innovación, deben acudir al Departamento Administrativo de Ciencia, Tecnología e Innovación -Colciencias, autoridad competente en la materia</w:t>
      </w:r>
      <w:r w:rsidRPr="00E32E3E">
        <w:rPr>
          <w:rFonts w:ascii="Arial" w:eastAsia="Calibri" w:hAnsi="Arial" w:cs="Arial"/>
          <w:color w:val="000000" w:themeColor="text1"/>
          <w:sz w:val="22"/>
          <w:lang w:val="es-ES"/>
        </w:rPr>
        <w:t>»</w:t>
      </w:r>
      <w:r w:rsidRPr="00E32E3E">
        <w:rPr>
          <w:rFonts w:ascii="Arial" w:hAnsi="Arial" w:cs="Arial"/>
          <w:color w:val="000000" w:themeColor="text1"/>
          <w:sz w:val="22"/>
          <w:lang w:val="es-ES"/>
        </w:rPr>
        <w:t xml:space="preserve">, hoy </w:t>
      </w:r>
      <w:r w:rsidRPr="00E32E3E">
        <w:rPr>
          <w:rFonts w:ascii="Arial" w:eastAsia="Calibri" w:hAnsi="Arial" w:cs="Arial"/>
          <w:color w:val="000000" w:themeColor="text1"/>
          <w:sz w:val="22"/>
        </w:rPr>
        <w:t>Ministerio de Ciencia, Tecnología e Innovación,</w:t>
      </w:r>
      <w:r w:rsidRPr="00E32E3E">
        <w:rPr>
          <w:rFonts w:ascii="Arial" w:hAnsi="Arial" w:cs="Arial"/>
          <w:color w:val="000000" w:themeColor="text1"/>
          <w:sz w:val="22"/>
          <w:lang w:val="es-ES"/>
        </w:rPr>
        <w:t xml:space="preserve"> como lo señaló </w:t>
      </w:r>
      <w:r w:rsidRPr="00E32E3E">
        <w:rPr>
          <w:rFonts w:ascii="Arial" w:hAnsi="Arial" w:cs="Arial"/>
          <w:iCs/>
          <w:color w:val="000000" w:themeColor="text1"/>
          <w:sz w:val="22"/>
          <w:lang w:val="es-ES"/>
        </w:rPr>
        <w:t xml:space="preserve">la </w:t>
      </w:r>
      <w:r w:rsidRPr="00E32E3E">
        <w:rPr>
          <w:rFonts w:ascii="Arial" w:hAnsi="Arial" w:cs="Arial"/>
          <w:color w:val="000000" w:themeColor="text1"/>
          <w:sz w:val="22"/>
          <w:lang w:val="es-ES"/>
        </w:rPr>
        <w:t>Agencia Nacional de Contratación Pública – Colombia Compra Eficiente en la Circular Externa Única.</w:t>
      </w:r>
      <w:r w:rsidR="00A139CC">
        <w:rPr>
          <w:rFonts w:ascii="Arial" w:hAnsi="Arial" w:cs="Arial"/>
          <w:color w:val="000000" w:themeColor="text1"/>
          <w:sz w:val="22"/>
          <w:lang w:val="es-ES"/>
        </w:rPr>
        <w:t xml:space="preserve"> Por ello,</w:t>
      </w:r>
      <w:r w:rsidRPr="00E32E3E">
        <w:rPr>
          <w:rFonts w:ascii="Arial" w:hAnsi="Arial" w:cs="Arial"/>
          <w:color w:val="000000" w:themeColor="text1"/>
          <w:sz w:val="22"/>
          <w:lang w:val="es-ES"/>
        </w:rPr>
        <w:t xml:space="preserve"> la entidad, como responsable de estructurar sus procedimientos de selección, debe definir si el objeto a contratar es de aquellas actividades consideradas de ciencia, tecnología e innovación.</w:t>
      </w:r>
    </w:p>
    <w:p w14:paraId="550343BF" w14:textId="77777777" w:rsidR="002F6424" w:rsidRPr="00E32E3E" w:rsidRDefault="002F6424" w:rsidP="002F6424">
      <w:pPr>
        <w:spacing w:before="120" w:line="276" w:lineRule="auto"/>
        <w:ind w:firstLine="709"/>
        <w:jc w:val="both"/>
        <w:rPr>
          <w:rFonts w:ascii="Arial" w:hAnsi="Arial" w:cs="Arial"/>
          <w:color w:val="000000" w:themeColor="text1"/>
          <w:sz w:val="22"/>
        </w:rPr>
      </w:pPr>
      <w:r w:rsidRPr="00E32E3E">
        <w:rPr>
          <w:rFonts w:ascii="Arial" w:eastAsia="Calibri" w:hAnsi="Arial" w:cs="Arial"/>
          <w:color w:val="000000" w:themeColor="text1"/>
          <w:sz w:val="22"/>
          <w:lang w:val="es-ES"/>
        </w:rPr>
        <w:t xml:space="preserve">En caso de que la entidad defina que el objeto que pretende contratar es una actividad de ciencia, tecnología e innovación, el Decreto 393 de 1991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 Estas formas de asociación son diferentes, y su régimen es el derecho privado, de conformidad con el decreto citado, por lo que no es aplicable la normativa de contratación pública y sus modalidades de selección. Por otra parte, el Decreto 591 de 1991 regula 3 tipos de contratos: </w:t>
      </w:r>
      <w:r w:rsidRPr="00E32E3E">
        <w:rPr>
          <w:rFonts w:ascii="Arial" w:hAnsi="Arial" w:cs="Arial"/>
          <w:color w:val="000000" w:themeColor="text1"/>
          <w:sz w:val="22"/>
        </w:rPr>
        <w:t xml:space="preserve">i) contratos de financiamiento, ii) contratos de administración de proyectos y iii) convenios especiales de cooperación, y este último es igual al convenio del mismo nombre definido en el Decreto 393 de 1991. </w:t>
      </w:r>
    </w:p>
    <w:p w14:paraId="794AC8BB" w14:textId="77777777" w:rsidR="002F6424" w:rsidRPr="00E32E3E" w:rsidRDefault="002F6424" w:rsidP="002F6424">
      <w:pPr>
        <w:spacing w:before="120" w:line="276" w:lineRule="auto"/>
        <w:ind w:firstLine="709"/>
        <w:jc w:val="both"/>
        <w:rPr>
          <w:rFonts w:ascii="Arial" w:eastAsia="Calibri" w:hAnsi="Arial" w:cs="Arial"/>
          <w:color w:val="000000" w:themeColor="text1"/>
          <w:sz w:val="22"/>
          <w:lang w:val="es-ES"/>
        </w:rPr>
      </w:pPr>
      <w:r w:rsidRPr="00E32E3E">
        <w:rPr>
          <w:rFonts w:ascii="Arial" w:hAnsi="Arial" w:cs="Arial"/>
          <w:color w:val="000000" w:themeColor="text1"/>
          <w:sz w:val="22"/>
        </w:rPr>
        <w:t xml:space="preserve">De acuerdo con la Circular Externa Única de Colombia Compra Eficiente, la regulación mencionada anteriormente es el régimen jurídico de las actividades de ciencia, tecnología e innovación, por lo cual la causal de contratación directa de la Ley 1150 de 2007 relacionada con estas actividades se rige por aquella, y en esa medida las entidades deben aplicar esas normas cuando su objeto contractual sea ciencia, tecnología e innovación, y contratarlo mediante los convenios y contratos de las normas citadas, de los cuales solo los contratos de financiamiento y de administración de </w:t>
      </w:r>
      <w:r w:rsidRPr="00E32E3E">
        <w:rPr>
          <w:rFonts w:ascii="Arial" w:hAnsi="Arial" w:cs="Arial"/>
          <w:color w:val="000000" w:themeColor="text1"/>
          <w:sz w:val="22"/>
        </w:rPr>
        <w:lastRenderedPageBreak/>
        <w:t>proyectos aplican las Leyes 80 de 1993 y 1150 de 2007, y pueden celebrarse mediante contratación directa.</w:t>
      </w:r>
    </w:p>
    <w:p w14:paraId="45039FAD" w14:textId="77777777" w:rsidR="002F6424" w:rsidRPr="00AB18E5" w:rsidRDefault="002F6424" w:rsidP="002F6424">
      <w:pPr>
        <w:spacing w:line="276" w:lineRule="auto"/>
        <w:ind w:right="709"/>
        <w:jc w:val="both"/>
        <w:rPr>
          <w:rFonts w:ascii="Arial" w:eastAsia="Calibri" w:hAnsi="Arial" w:cs="Arial"/>
          <w:color w:val="000000" w:themeColor="text1"/>
          <w:sz w:val="8"/>
          <w:szCs w:val="8"/>
          <w:lang w:val="es-ES"/>
        </w:rPr>
      </w:pPr>
    </w:p>
    <w:p w14:paraId="37117F7F" w14:textId="77777777" w:rsidR="002F6424" w:rsidRPr="00E32E3E" w:rsidRDefault="002F6424" w:rsidP="002F6424">
      <w:pPr>
        <w:spacing w:line="276" w:lineRule="auto"/>
        <w:ind w:right="709"/>
        <w:jc w:val="both"/>
        <w:rPr>
          <w:rFonts w:ascii="Arial" w:eastAsia="Calibri" w:hAnsi="Arial" w:cs="Arial"/>
          <w:color w:val="000000" w:themeColor="text1"/>
          <w:sz w:val="22"/>
          <w:lang w:val="es-ES"/>
        </w:rPr>
      </w:pPr>
    </w:p>
    <w:p w14:paraId="35550833" w14:textId="77777777" w:rsidR="002F6424" w:rsidRPr="00E32E3E" w:rsidRDefault="002F6424" w:rsidP="002F6424">
      <w:pPr>
        <w:spacing w:line="276" w:lineRule="auto"/>
        <w:jc w:val="both"/>
        <w:rPr>
          <w:rFonts w:ascii="Arial" w:eastAsia="Calibri" w:hAnsi="Arial" w:cs="Arial"/>
          <w:color w:val="000000" w:themeColor="text1"/>
          <w:sz w:val="22"/>
        </w:rPr>
      </w:pPr>
      <w:r w:rsidRPr="00E32E3E">
        <w:rPr>
          <w:rFonts w:ascii="Arial" w:eastAsia="Calibri" w:hAnsi="Arial" w:cs="Arial"/>
          <w:color w:val="000000" w:themeColor="text1"/>
          <w:sz w:val="22"/>
        </w:rPr>
        <w:t>Este concepto tiene el alcance previsto en el artículo 28 del Código de Procedimiento Administrativo y de lo Contencioso Administrativo.</w:t>
      </w:r>
    </w:p>
    <w:bookmarkEnd w:id="0"/>
    <w:p w14:paraId="2C7CF271" w14:textId="77777777" w:rsidR="00296C61" w:rsidRDefault="00296C61" w:rsidP="00296C61">
      <w:pPr>
        <w:spacing w:line="276" w:lineRule="auto"/>
        <w:jc w:val="both"/>
        <w:rPr>
          <w:rFonts w:ascii="Arial" w:eastAsia="Times New Roman" w:hAnsi="Arial" w:cs="Arial"/>
          <w:color w:val="000000" w:themeColor="text1"/>
          <w:sz w:val="22"/>
          <w:lang w:eastAsia="es-CO"/>
        </w:rPr>
      </w:pPr>
      <w:r w:rsidRPr="006860F6">
        <w:rPr>
          <w:rFonts w:ascii="Arial" w:eastAsia="Times New Roman" w:hAnsi="Arial" w:cs="Arial"/>
          <w:color w:val="000000" w:themeColor="text1"/>
          <w:sz w:val="22"/>
          <w:lang w:eastAsia="es-CO"/>
        </w:rPr>
        <w:t>Atentamente,</w:t>
      </w:r>
    </w:p>
    <w:p w14:paraId="506D9F55" w14:textId="77777777" w:rsidR="00296C61" w:rsidRDefault="00296C61" w:rsidP="00296C61">
      <w:pPr>
        <w:spacing w:line="276" w:lineRule="auto"/>
        <w:jc w:val="both"/>
        <w:rPr>
          <w:rFonts w:ascii="Arial" w:eastAsia="Times New Roman" w:hAnsi="Arial" w:cs="Arial"/>
          <w:color w:val="000000" w:themeColor="text1"/>
          <w:sz w:val="22"/>
          <w:lang w:eastAsia="es-CO"/>
        </w:rPr>
      </w:pPr>
    </w:p>
    <w:p w14:paraId="18866842" w14:textId="68324851" w:rsidR="00296C61" w:rsidRPr="006860F6" w:rsidRDefault="000D17DE" w:rsidP="00296C61">
      <w:pPr>
        <w:spacing w:line="276" w:lineRule="auto"/>
        <w:jc w:val="center"/>
        <w:rPr>
          <w:rFonts w:ascii="Arial" w:eastAsia="Times New Roman" w:hAnsi="Arial" w:cs="Arial"/>
          <w:color w:val="000000" w:themeColor="text1"/>
          <w:sz w:val="22"/>
          <w:lang w:eastAsia="es-CO"/>
        </w:rPr>
      </w:pPr>
      <w:r>
        <w:rPr>
          <w:rFonts w:ascii="Arial" w:hAnsi="Arial" w:cs="Arial"/>
          <w:noProof/>
          <w:lang w:val="es-ES" w:eastAsia="es-ES"/>
        </w:rPr>
        <w:drawing>
          <wp:inline distT="0" distB="0" distL="0" distR="0" wp14:anchorId="11F69243" wp14:editId="42DB0148">
            <wp:extent cx="2554349" cy="1064602"/>
            <wp:effectExtent l="0" t="0" r="1143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6111" cy="1065336"/>
                    </a:xfrm>
                    <a:prstGeom prst="rect">
                      <a:avLst/>
                    </a:prstGeom>
                    <a:noFill/>
                  </pic:spPr>
                </pic:pic>
              </a:graphicData>
            </a:graphic>
          </wp:inline>
        </w:drawing>
      </w:r>
    </w:p>
    <w:tbl>
      <w:tblPr>
        <w:tblStyle w:val="Tablaconcuadrcula"/>
        <w:tblpPr w:leftFromText="141" w:rightFromText="141" w:vertAnchor="text" w:horzAnchor="margin" w:tblpY="2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296C61" w:rsidRPr="006860F6" w14:paraId="3F753962" w14:textId="77777777" w:rsidTr="00783FF1">
        <w:trPr>
          <w:trHeight w:val="315"/>
        </w:trPr>
        <w:tc>
          <w:tcPr>
            <w:tcW w:w="1044" w:type="dxa"/>
            <w:vAlign w:val="center"/>
          </w:tcPr>
          <w:p w14:paraId="775A606C" w14:textId="295FAFB0" w:rsidR="00296C61" w:rsidRPr="006860F6" w:rsidRDefault="00296C61" w:rsidP="00783F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Elaboró</w:t>
            </w:r>
            <w:r w:rsidRPr="006860F6">
              <w:rPr>
                <w:rFonts w:ascii="Arial" w:eastAsia="Times New Roman" w:hAnsi="Arial" w:cs="Arial"/>
                <w:color w:val="000000" w:themeColor="text1"/>
                <w:sz w:val="16"/>
                <w:szCs w:val="16"/>
                <w:lang w:eastAsia="es-ES"/>
              </w:rPr>
              <w:t>:</w:t>
            </w:r>
          </w:p>
        </w:tc>
        <w:tc>
          <w:tcPr>
            <w:tcW w:w="4413" w:type="dxa"/>
            <w:tcBorders>
              <w:bottom w:val="dotted" w:sz="4" w:space="0" w:color="7F7F7F" w:themeColor="text1" w:themeTint="80"/>
            </w:tcBorders>
            <w:vAlign w:val="center"/>
          </w:tcPr>
          <w:p w14:paraId="61321521" w14:textId="77777777" w:rsidR="00296C61" w:rsidRPr="006860F6" w:rsidRDefault="00296C61" w:rsidP="00783F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Nathalia Urrego Jiménez</w:t>
            </w:r>
          </w:p>
          <w:p w14:paraId="3A754217" w14:textId="7C53758B" w:rsidR="00296C61" w:rsidRPr="006860F6" w:rsidRDefault="00296C61" w:rsidP="00296C6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Contratista</w:t>
            </w:r>
            <w:r>
              <w:rPr>
                <w:rFonts w:ascii="Arial" w:eastAsia="Times New Roman" w:hAnsi="Arial" w:cs="Arial"/>
                <w:color w:val="000000" w:themeColor="text1"/>
                <w:sz w:val="16"/>
                <w:szCs w:val="16"/>
                <w:lang w:eastAsia="es-ES"/>
              </w:rPr>
              <w:t xml:space="preserve"> </w:t>
            </w:r>
            <w:r w:rsidRPr="006860F6">
              <w:rPr>
                <w:rFonts w:ascii="Arial" w:eastAsia="Times New Roman" w:hAnsi="Arial" w:cs="Arial"/>
                <w:color w:val="000000" w:themeColor="text1"/>
                <w:sz w:val="16"/>
                <w:szCs w:val="16"/>
                <w:lang w:eastAsia="es-ES"/>
              </w:rPr>
              <w:t>Subdirección de Gestión Contractual</w:t>
            </w:r>
          </w:p>
        </w:tc>
      </w:tr>
      <w:tr w:rsidR="00296C61" w:rsidRPr="006860F6" w14:paraId="4020DF7F" w14:textId="77777777" w:rsidTr="00783FF1">
        <w:trPr>
          <w:trHeight w:val="330"/>
        </w:trPr>
        <w:tc>
          <w:tcPr>
            <w:tcW w:w="1044" w:type="dxa"/>
            <w:vAlign w:val="center"/>
          </w:tcPr>
          <w:p w14:paraId="0F2733F4" w14:textId="77777777" w:rsidR="00296C61" w:rsidRPr="006860F6" w:rsidRDefault="00296C61" w:rsidP="00783FF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6E00D8D3" w14:textId="77777777" w:rsidR="00296C61" w:rsidRPr="006860F6" w:rsidRDefault="00296C61" w:rsidP="00783F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318B17E8" w14:textId="56E3CD9A" w:rsidR="00296C61" w:rsidRPr="006860F6" w:rsidRDefault="00296C61" w:rsidP="00783F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T1-15</w:t>
            </w:r>
            <w:r w:rsidRPr="006860F6">
              <w:rPr>
                <w:rFonts w:ascii="Arial" w:eastAsia="Times New Roman" w:hAnsi="Arial" w:cs="Arial"/>
                <w:color w:val="000000" w:themeColor="text1"/>
                <w:sz w:val="16"/>
                <w:szCs w:val="16"/>
                <w:lang w:eastAsia="es-ES"/>
              </w:rPr>
              <w:t xml:space="preserve"> Subdirección de Gestión Contractual</w:t>
            </w:r>
          </w:p>
        </w:tc>
      </w:tr>
      <w:tr w:rsidR="00296C61" w:rsidRPr="006860F6" w14:paraId="7FFB71CE" w14:textId="77777777" w:rsidTr="00783FF1">
        <w:trPr>
          <w:trHeight w:val="300"/>
        </w:trPr>
        <w:tc>
          <w:tcPr>
            <w:tcW w:w="1044" w:type="dxa"/>
            <w:vAlign w:val="center"/>
          </w:tcPr>
          <w:p w14:paraId="482AD82A" w14:textId="77777777" w:rsidR="00296C61" w:rsidRPr="006860F6" w:rsidRDefault="00296C61" w:rsidP="00783FF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2EB3929C" w14:textId="77777777" w:rsidR="00296C61" w:rsidRPr="006860F6" w:rsidRDefault="00296C61" w:rsidP="00783F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Jorge Augusto Tirado Navarro</w:t>
            </w:r>
          </w:p>
          <w:p w14:paraId="3A0C2BDC" w14:textId="77777777" w:rsidR="00296C61" w:rsidRPr="006860F6" w:rsidRDefault="00296C61" w:rsidP="00783FF1">
            <w:pPr>
              <w:rPr>
                <w:rFonts w:ascii="Arial" w:eastAsia="Times New Roman" w:hAnsi="Arial" w:cs="Arial"/>
                <w:color w:val="000000" w:themeColor="text1"/>
                <w:sz w:val="16"/>
                <w:szCs w:val="16"/>
                <w:lang w:eastAsia="es-ES"/>
              </w:rPr>
            </w:pPr>
            <w:r w:rsidRPr="006860F6">
              <w:rPr>
                <w:rFonts w:ascii="Arial" w:eastAsia="Times New Roman" w:hAnsi="Arial" w:cs="Arial"/>
                <w:color w:val="000000" w:themeColor="text1"/>
                <w:sz w:val="16"/>
                <w:szCs w:val="16"/>
                <w:lang w:eastAsia="es-ES"/>
              </w:rPr>
              <w:t>Subdirector de Gestión Contractual</w:t>
            </w:r>
          </w:p>
        </w:tc>
      </w:tr>
    </w:tbl>
    <w:p w14:paraId="15515566" w14:textId="77777777" w:rsidR="002F6424" w:rsidRPr="00E32E3E" w:rsidRDefault="002F6424" w:rsidP="002F6424">
      <w:pPr>
        <w:rPr>
          <w:color w:val="000000" w:themeColor="text1"/>
        </w:rPr>
      </w:pPr>
    </w:p>
    <w:bookmarkEnd w:id="2"/>
    <w:p w14:paraId="6C45E180" w14:textId="77777777" w:rsidR="000B5C37" w:rsidRDefault="000B5C37"/>
    <w:sectPr w:rsidR="000B5C37" w:rsidSect="000B5C37">
      <w:headerReference w:type="default" r:id="rId12"/>
      <w:footerReference w:type="default" r:id="rId13"/>
      <w:pgSz w:w="12240" w:h="15840"/>
      <w:pgMar w:top="1779" w:right="1750" w:bottom="1276"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51F7" w16cex:dateUtc="2021-03-01T16:43:00Z"/>
  <w16cex:commentExtensible w16cex:durableId="23E33EDC" w16cex:dateUtc="2021-02-26T14:33:00Z"/>
  <w16cex:commentExtensible w16cex:durableId="23E33F3E" w16cex:dateUtc="2021-02-26T14:34:00Z"/>
  <w16cex:commentExtensible w16cex:durableId="23E33F4D" w16cex:dateUtc="2021-02-26T14:35: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2F54B" w14:textId="77777777" w:rsidR="002C6D3F" w:rsidRDefault="002C6D3F" w:rsidP="002F6424">
      <w:r>
        <w:separator/>
      </w:r>
    </w:p>
  </w:endnote>
  <w:endnote w:type="continuationSeparator" w:id="0">
    <w:p w14:paraId="51C411C9" w14:textId="77777777" w:rsidR="002C6D3F" w:rsidRDefault="002C6D3F" w:rsidP="002F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4002E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9768" w14:textId="77777777" w:rsidR="00783FF1" w:rsidRDefault="00783FF1" w:rsidP="000B5C37">
    <w:pPr>
      <w:pStyle w:val="Sinespaciado"/>
      <w:jc w:val="center"/>
      <w:rPr>
        <w:rFonts w:ascii="Arial" w:hAnsi="Arial" w:cs="Arial"/>
        <w:sz w:val="18"/>
        <w:szCs w:val="18"/>
      </w:rPr>
    </w:pPr>
  </w:p>
  <w:p w14:paraId="3A6456AF" w14:textId="77777777" w:rsidR="00783FF1" w:rsidRPr="005A79FE" w:rsidRDefault="00783FF1" w:rsidP="000B5C3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A510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A5106">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365E529D" w14:textId="77777777" w:rsidR="00783FF1" w:rsidRDefault="00783FF1" w:rsidP="000B5C37">
    <w:pPr>
      <w:pStyle w:val="Piedepgina"/>
      <w:jc w:val="center"/>
      <w:rPr>
        <w:lang w:val="es-ES"/>
      </w:rPr>
    </w:pPr>
    <w:r>
      <w:rPr>
        <w:noProof/>
        <w:lang w:val="es-ES" w:eastAsia="es-ES"/>
      </w:rPr>
      <w:drawing>
        <wp:inline distT="0" distB="0" distL="0" distR="0" wp14:anchorId="128D1E12" wp14:editId="4AC75FDF">
          <wp:extent cx="4241994" cy="595165"/>
          <wp:effectExtent l="0" t="0" r="6350" b="0"/>
          <wp:docPr id="145342738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B941F1C" w14:textId="77777777" w:rsidR="00783FF1" w:rsidRPr="007B0854" w:rsidRDefault="00783FF1" w:rsidP="000B5C37">
    <w:pPr>
      <w:pStyle w:val="Piedepgina"/>
      <w:jc w:val="cen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8DFAF" w14:textId="77777777" w:rsidR="002C6D3F" w:rsidRDefault="002C6D3F" w:rsidP="002F6424">
      <w:r>
        <w:separator/>
      </w:r>
    </w:p>
  </w:footnote>
  <w:footnote w:type="continuationSeparator" w:id="0">
    <w:p w14:paraId="3F013905" w14:textId="77777777" w:rsidR="002C6D3F" w:rsidRDefault="002C6D3F" w:rsidP="002F6424">
      <w:r>
        <w:continuationSeparator/>
      </w:r>
    </w:p>
  </w:footnote>
  <w:footnote w:id="1">
    <w:p w14:paraId="5DB5C4DA" w14:textId="77777777" w:rsidR="00783FF1" w:rsidRPr="00E32E3E" w:rsidRDefault="00783FF1" w:rsidP="00690284">
      <w:pPr>
        <w:pStyle w:val="Textonotapie"/>
        <w:ind w:firstLine="708"/>
        <w:jc w:val="both"/>
        <w:rPr>
          <w:rFonts w:ascii="Arial" w:hAnsi="Arial" w:cs="Arial"/>
          <w:color w:val="000000" w:themeColor="text1"/>
          <w:sz w:val="19"/>
          <w:szCs w:val="19"/>
        </w:rPr>
      </w:pPr>
      <w:r w:rsidRPr="00E32E3E">
        <w:rPr>
          <w:rStyle w:val="Refdenotaalpie"/>
          <w:rFonts w:ascii="Arial" w:hAnsi="Arial" w:cs="Arial"/>
          <w:color w:val="000000" w:themeColor="text1"/>
          <w:sz w:val="19"/>
          <w:szCs w:val="19"/>
        </w:rPr>
        <w:footnoteRef/>
      </w:r>
      <w:r w:rsidRPr="00E32E3E">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214DCD0B" w14:textId="77777777" w:rsidR="00783FF1" w:rsidRPr="00E32E3E" w:rsidRDefault="00783FF1" w:rsidP="00690284">
      <w:pPr>
        <w:pStyle w:val="Textonotapie"/>
        <w:ind w:firstLine="708"/>
        <w:jc w:val="both"/>
        <w:rPr>
          <w:rFonts w:ascii="Arial" w:hAnsi="Arial" w:cs="Arial"/>
          <w:color w:val="000000" w:themeColor="text1"/>
          <w:sz w:val="19"/>
          <w:szCs w:val="19"/>
        </w:rPr>
      </w:pPr>
      <w:r w:rsidRPr="00E32E3E">
        <w:rPr>
          <w:rFonts w:ascii="Arial" w:hAnsi="Arial" w:cs="Arial"/>
          <w:color w:val="000000" w:themeColor="text1"/>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40BFDD69" w14:textId="77777777" w:rsidR="00783FF1" w:rsidRPr="00E32E3E" w:rsidRDefault="00783FF1" w:rsidP="00690284">
      <w:pPr>
        <w:pStyle w:val="Textonotapie"/>
        <w:ind w:firstLine="708"/>
        <w:jc w:val="both"/>
        <w:rPr>
          <w:rFonts w:ascii="Arial" w:hAnsi="Arial" w:cs="Arial"/>
          <w:color w:val="000000" w:themeColor="text1"/>
          <w:sz w:val="19"/>
          <w:szCs w:val="19"/>
        </w:rPr>
      </w:pPr>
      <w:r w:rsidRPr="00E32E3E">
        <w:rPr>
          <w:rFonts w:ascii="Arial" w:hAnsi="Arial" w:cs="Arial"/>
          <w:color w:val="000000" w:themeColor="text1"/>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1B9DEAC0" w14:textId="77777777" w:rsidR="00783FF1" w:rsidRPr="00E32E3E" w:rsidRDefault="00783FF1" w:rsidP="00690284">
      <w:pPr>
        <w:pStyle w:val="Textonotapie"/>
        <w:ind w:firstLine="708"/>
        <w:jc w:val="both"/>
        <w:rPr>
          <w:rFonts w:ascii="Arial" w:hAnsi="Arial" w:cs="Arial"/>
          <w:color w:val="000000" w:themeColor="text1"/>
          <w:sz w:val="19"/>
          <w:szCs w:val="19"/>
        </w:rPr>
      </w:pPr>
    </w:p>
  </w:footnote>
  <w:footnote w:id="2">
    <w:p w14:paraId="2D3531B5" w14:textId="77777777" w:rsidR="00783FF1" w:rsidRPr="00414190" w:rsidRDefault="00783FF1" w:rsidP="00414190">
      <w:pPr>
        <w:pStyle w:val="Textonotapie"/>
        <w:ind w:firstLine="708"/>
        <w:jc w:val="both"/>
        <w:rPr>
          <w:rFonts w:ascii="Arial" w:hAnsi="Arial" w:cs="Arial"/>
          <w:color w:val="000000"/>
          <w:sz w:val="19"/>
          <w:szCs w:val="19"/>
        </w:rPr>
      </w:pPr>
      <w:r w:rsidRPr="00414190">
        <w:rPr>
          <w:rStyle w:val="Refdenotaalpie"/>
          <w:rFonts w:ascii="Arial" w:hAnsi="Arial" w:cs="Arial"/>
          <w:color w:val="000000"/>
          <w:sz w:val="19"/>
          <w:szCs w:val="19"/>
        </w:rPr>
        <w:footnoteRef/>
      </w:r>
      <w:r w:rsidRPr="00414190">
        <w:rPr>
          <w:rFonts w:ascii="Arial" w:hAnsi="Arial" w:cs="Arial"/>
          <w:color w:val="000000"/>
          <w:sz w:val="19"/>
          <w:szCs w:val="19"/>
        </w:rPr>
        <w:t xml:space="preserve"> </w:t>
      </w:r>
      <w:r w:rsidRPr="00414190">
        <w:rPr>
          <w:rFonts w:ascii="Arial" w:hAnsi="Arial" w:cs="Arial"/>
          <w:color w:val="000000"/>
          <w:sz w:val="19"/>
          <w:szCs w:val="19"/>
        </w:rPr>
        <w:t>Decreto 393 de 1991: «Artículo 2. Propósitos de la Asociación. Bajo cualquiera de las modalidades previstas en el artículo anterior, la asociación podrá tener entre otros, los siguientes propósitos.</w:t>
      </w:r>
    </w:p>
    <w:p w14:paraId="6CC0A7A5"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»a) Adelantar proyectos de investigación científica.</w:t>
      </w:r>
    </w:p>
    <w:p w14:paraId="35EC5C4E"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479DDD73"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»c) Organizar centros científicos y tecnológicos, parques tecnológicos, e incubadoras de empresas.</w:t>
      </w:r>
    </w:p>
    <w:p w14:paraId="0E4558B3"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»d) Formar y capacitar recursos humanos para el avance y la gestión de la ciencia y la tecnología.</w:t>
      </w:r>
    </w:p>
    <w:p w14:paraId="15688F4A"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»e) Establecer redes de información científica y tecnológica.</w:t>
      </w:r>
    </w:p>
    <w:p w14:paraId="674DCF90"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»f) Crear, fomentar, difundir e implementar sistemas de gestión de calidad.</w:t>
      </w:r>
    </w:p>
    <w:p w14:paraId="2F20C4AB"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»g) Negociar, aplicar y adaptar tecnologías nacionales o extranjeras.</w:t>
      </w:r>
    </w:p>
    <w:p w14:paraId="1725A98B"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»h) Asesorar la negociación, aplicación y adaptación de tecnologías nacionales y extranjeras.</w:t>
      </w:r>
    </w:p>
    <w:p w14:paraId="1AE5EFAC"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»i) Realizar actividades de normalización y metrología.</w:t>
      </w:r>
    </w:p>
    <w:p w14:paraId="0228597A"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60FD5571"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»k) Realizar seminarios, cursos y eventos nacionales o internacionales de ciencia y tecnología.</w:t>
      </w:r>
    </w:p>
    <w:p w14:paraId="71C3ABC3" w14:textId="77777777" w:rsidR="00783FF1" w:rsidRPr="00414190" w:rsidRDefault="00783FF1" w:rsidP="00414190">
      <w:pPr>
        <w:pStyle w:val="Textonotapie"/>
        <w:ind w:firstLine="708"/>
        <w:jc w:val="both"/>
        <w:rPr>
          <w:rFonts w:ascii="Arial" w:hAnsi="Arial" w:cs="Arial"/>
          <w:color w:val="000000"/>
          <w:sz w:val="19"/>
          <w:szCs w:val="19"/>
        </w:rPr>
      </w:pPr>
      <w:r w:rsidRPr="00414190">
        <w:rPr>
          <w:rFonts w:ascii="Arial" w:hAnsi="Arial" w:cs="Arial"/>
          <w:color w:val="000000"/>
          <w:sz w:val="19"/>
          <w:szCs w:val="19"/>
        </w:rPr>
        <w:t>»I) Financiar publicaciones y el otorgamiento de premios y distinciones a investigadores, grupos de investigación e investigaciones».</w:t>
      </w:r>
    </w:p>
    <w:p w14:paraId="7AA15544" w14:textId="77777777" w:rsidR="00783FF1" w:rsidRPr="00414190" w:rsidRDefault="00783FF1" w:rsidP="00414190">
      <w:pPr>
        <w:pStyle w:val="Textonotapie"/>
        <w:ind w:firstLine="708"/>
        <w:jc w:val="both"/>
        <w:rPr>
          <w:rFonts w:ascii="Arial" w:hAnsi="Arial" w:cs="Arial"/>
          <w:color w:val="000000"/>
          <w:sz w:val="19"/>
          <w:szCs w:val="19"/>
          <w:lang w:val="es-ES"/>
        </w:rPr>
      </w:pPr>
    </w:p>
  </w:footnote>
  <w:footnote w:id="3">
    <w:p w14:paraId="1A51149B" w14:textId="77777777" w:rsidR="00783FF1" w:rsidRPr="00414190" w:rsidRDefault="00783FF1" w:rsidP="00414190">
      <w:pPr>
        <w:pStyle w:val="Textonotapie"/>
        <w:ind w:firstLine="708"/>
        <w:jc w:val="both"/>
        <w:rPr>
          <w:rFonts w:ascii="Arial" w:hAnsi="Arial" w:cs="Arial"/>
          <w:color w:val="000000"/>
          <w:sz w:val="19"/>
          <w:szCs w:val="19"/>
        </w:rPr>
      </w:pPr>
      <w:r w:rsidRPr="00414190">
        <w:rPr>
          <w:rStyle w:val="Refdenotaalpie"/>
          <w:rFonts w:ascii="Arial" w:hAnsi="Arial" w:cs="Arial"/>
          <w:color w:val="000000"/>
          <w:sz w:val="19"/>
          <w:szCs w:val="19"/>
        </w:rPr>
        <w:footnoteRef/>
      </w:r>
      <w:r w:rsidRPr="00414190">
        <w:rPr>
          <w:rFonts w:ascii="Arial" w:hAnsi="Arial" w:cs="Arial"/>
          <w:color w:val="000000"/>
          <w:sz w:val="19"/>
          <w:szCs w:val="19"/>
        </w:rPr>
        <w:t xml:space="preserve"> </w:t>
      </w:r>
      <w:r w:rsidRPr="00414190">
        <w:rPr>
          <w:rFonts w:ascii="Arial" w:hAnsi="Arial" w:cs="Arial"/>
          <w:color w:val="000000"/>
          <w:sz w:val="19"/>
          <w:szCs w:val="19"/>
        </w:rPr>
        <w:t>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33903E60" w14:textId="77777777" w:rsidR="00783FF1" w:rsidRPr="00414190" w:rsidRDefault="00783FF1" w:rsidP="00414190">
      <w:pPr>
        <w:pStyle w:val="Textonotapie"/>
        <w:ind w:firstLine="708"/>
        <w:jc w:val="both"/>
        <w:rPr>
          <w:rFonts w:ascii="Arial" w:hAnsi="Arial" w:cs="Arial"/>
          <w:color w:val="000000"/>
          <w:sz w:val="19"/>
          <w:szCs w:val="19"/>
          <w:lang w:val="es-ES"/>
        </w:rPr>
      </w:pPr>
      <w:r w:rsidRPr="00414190">
        <w:rPr>
          <w:rFonts w:ascii="Arial" w:hAnsi="Arial" w:cs="Arial"/>
          <w:color w:val="000000"/>
          <w:sz w:val="19"/>
          <w:szCs w:val="19"/>
        </w:rPr>
        <w:t xml:space="preserve"> </w:t>
      </w:r>
    </w:p>
  </w:footnote>
  <w:footnote w:id="4">
    <w:p w14:paraId="3FB5A7F7" w14:textId="77777777" w:rsidR="00783FF1" w:rsidRPr="00414190" w:rsidRDefault="00783FF1" w:rsidP="00414190">
      <w:pPr>
        <w:pStyle w:val="Textonotapie"/>
        <w:ind w:firstLine="708"/>
        <w:jc w:val="both"/>
        <w:rPr>
          <w:rFonts w:ascii="Arial" w:hAnsi="Arial" w:cs="Arial"/>
          <w:color w:val="000000"/>
          <w:sz w:val="19"/>
          <w:szCs w:val="19"/>
          <w:lang w:val="es-ES"/>
        </w:rPr>
      </w:pPr>
      <w:r w:rsidRPr="00414190">
        <w:rPr>
          <w:rStyle w:val="Refdenotaalpie"/>
          <w:rFonts w:ascii="Arial" w:hAnsi="Arial" w:cs="Arial"/>
          <w:color w:val="000000"/>
          <w:sz w:val="19"/>
          <w:szCs w:val="19"/>
        </w:rPr>
        <w:footnoteRef/>
      </w:r>
      <w:r w:rsidRPr="00414190">
        <w:rPr>
          <w:rFonts w:ascii="Arial" w:hAnsi="Arial" w:cs="Arial"/>
          <w:color w:val="000000"/>
          <w:sz w:val="19"/>
          <w:szCs w:val="19"/>
        </w:rPr>
        <w:t xml:space="preserve"> </w:t>
      </w:r>
      <w:r w:rsidRPr="00414190">
        <w:rPr>
          <w:rFonts w:ascii="Arial" w:hAnsi="Arial" w:cs="Arial"/>
          <w:i/>
          <w:iCs/>
          <w:color w:val="000000"/>
          <w:sz w:val="19"/>
          <w:szCs w:val="19"/>
        </w:rPr>
        <w:t>Ibidem.</w:t>
      </w:r>
    </w:p>
  </w:footnote>
  <w:footnote w:id="5">
    <w:p w14:paraId="36F98653" w14:textId="77777777" w:rsidR="00783FF1" w:rsidRPr="00414190" w:rsidRDefault="00783FF1" w:rsidP="00414190">
      <w:pPr>
        <w:pStyle w:val="Textonotapie"/>
        <w:jc w:val="both"/>
        <w:rPr>
          <w:rFonts w:ascii="Arial" w:hAnsi="Arial" w:cs="Arial"/>
          <w:color w:val="000000"/>
          <w:sz w:val="19"/>
          <w:szCs w:val="19"/>
        </w:rPr>
      </w:pPr>
    </w:p>
    <w:p w14:paraId="1DA2DE98" w14:textId="77777777" w:rsidR="00783FF1" w:rsidRPr="00414190" w:rsidRDefault="00783FF1" w:rsidP="00414190">
      <w:pPr>
        <w:pStyle w:val="Textonotapie"/>
        <w:ind w:firstLine="708"/>
        <w:jc w:val="both"/>
        <w:rPr>
          <w:rFonts w:ascii="Arial" w:hAnsi="Arial" w:cs="Arial"/>
          <w:color w:val="000000"/>
          <w:sz w:val="19"/>
          <w:szCs w:val="19"/>
        </w:rPr>
      </w:pPr>
      <w:r w:rsidRPr="00414190">
        <w:rPr>
          <w:rStyle w:val="Refdenotaalpie"/>
          <w:rFonts w:ascii="Arial" w:hAnsi="Arial" w:cs="Arial"/>
          <w:color w:val="000000"/>
          <w:sz w:val="19"/>
          <w:szCs w:val="19"/>
        </w:rPr>
        <w:footnoteRef/>
      </w:r>
      <w:r w:rsidRPr="00414190">
        <w:rPr>
          <w:rFonts w:ascii="Arial" w:hAnsi="Arial" w:cs="Arial"/>
          <w:color w:val="000000"/>
          <w:sz w:val="19"/>
          <w:szCs w:val="19"/>
        </w:rPr>
        <w:t xml:space="preserve"> </w:t>
      </w:r>
      <w:r w:rsidRPr="00414190">
        <w:rPr>
          <w:rFonts w:ascii="Arial" w:hAnsi="Arial" w:cs="Arial"/>
          <w:i/>
          <w:iCs/>
          <w:color w:val="000000"/>
          <w:sz w:val="19"/>
          <w:szCs w:val="19"/>
        </w:rPr>
        <w:t>Ibidem.</w:t>
      </w:r>
    </w:p>
    <w:p w14:paraId="0C4228CA" w14:textId="77777777" w:rsidR="00783FF1" w:rsidRPr="00414190" w:rsidRDefault="00783FF1" w:rsidP="00414190">
      <w:pPr>
        <w:pStyle w:val="Textonotapie"/>
        <w:ind w:firstLine="708"/>
        <w:jc w:val="both"/>
        <w:rPr>
          <w:rFonts w:ascii="Arial" w:hAnsi="Arial" w:cs="Arial"/>
          <w:color w:val="000000"/>
          <w:sz w:val="19"/>
          <w:szCs w:val="19"/>
          <w:lang w:val="es-ES"/>
        </w:rPr>
      </w:pPr>
    </w:p>
  </w:footnote>
  <w:footnote w:id="6">
    <w:p w14:paraId="6123905E" w14:textId="77777777" w:rsidR="00783FF1" w:rsidRPr="00414190" w:rsidRDefault="00783FF1" w:rsidP="00414190">
      <w:pPr>
        <w:pStyle w:val="Textonotapie"/>
        <w:ind w:firstLine="708"/>
        <w:jc w:val="both"/>
        <w:rPr>
          <w:rFonts w:ascii="Arial" w:hAnsi="Arial" w:cs="Arial"/>
          <w:color w:val="000000"/>
          <w:sz w:val="19"/>
          <w:szCs w:val="19"/>
          <w:lang w:val="es-ES"/>
        </w:rPr>
      </w:pPr>
      <w:r w:rsidRPr="00414190">
        <w:rPr>
          <w:rStyle w:val="Refdenotaalpie"/>
          <w:rFonts w:ascii="Arial" w:hAnsi="Arial" w:cs="Arial"/>
          <w:color w:val="000000"/>
          <w:sz w:val="19"/>
          <w:szCs w:val="19"/>
        </w:rPr>
        <w:footnoteRef/>
      </w:r>
      <w:r w:rsidRPr="00414190">
        <w:rPr>
          <w:rFonts w:ascii="Arial" w:hAnsi="Arial" w:cs="Arial"/>
          <w:color w:val="000000"/>
          <w:sz w:val="19"/>
          <w:szCs w:val="19"/>
        </w:rPr>
        <w:t xml:space="preserve"> </w:t>
      </w:r>
      <w:r w:rsidRPr="00414190">
        <w:rPr>
          <w:rFonts w:ascii="Arial" w:hAnsi="Arial" w:cs="Arial"/>
          <w:color w:val="000000"/>
          <w:sz w:val="19"/>
          <w:szCs w:val="19"/>
        </w:rPr>
        <w:t>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7">
    <w:p w14:paraId="2C664ED3" w14:textId="77777777" w:rsidR="00783FF1" w:rsidRPr="00414190" w:rsidRDefault="00783FF1" w:rsidP="00414190">
      <w:pPr>
        <w:pStyle w:val="Textonotapie"/>
        <w:ind w:firstLine="708"/>
        <w:jc w:val="both"/>
        <w:rPr>
          <w:rFonts w:ascii="Arial" w:hAnsi="Arial" w:cs="Arial"/>
          <w:color w:val="000000"/>
          <w:sz w:val="19"/>
          <w:szCs w:val="19"/>
        </w:rPr>
      </w:pPr>
      <w:r w:rsidRPr="00414190">
        <w:rPr>
          <w:rStyle w:val="Refdenotaalpie"/>
          <w:rFonts w:ascii="Arial" w:hAnsi="Arial" w:cs="Arial"/>
          <w:color w:val="000000"/>
          <w:sz w:val="19"/>
          <w:szCs w:val="19"/>
        </w:rPr>
        <w:footnoteRef/>
      </w:r>
      <w:r w:rsidRPr="00414190">
        <w:rPr>
          <w:rFonts w:ascii="Arial" w:hAnsi="Arial" w:cs="Arial"/>
          <w:color w:val="000000"/>
          <w:sz w:val="19"/>
          <w:szCs w:val="19"/>
        </w:rPr>
        <w:t xml:space="preserve"> </w:t>
      </w:r>
      <w:r w:rsidRPr="00414190">
        <w:rPr>
          <w:rFonts w:ascii="Arial" w:hAnsi="Arial" w:cs="Arial"/>
          <w:color w:val="000000"/>
          <w:sz w:val="19"/>
          <w:szCs w:val="19"/>
        </w:rPr>
        <w:t>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6BEAC4F9" w14:textId="77777777" w:rsidR="00783FF1" w:rsidRPr="00414190" w:rsidRDefault="00783FF1" w:rsidP="00414190">
      <w:pPr>
        <w:pStyle w:val="Textonotapie"/>
        <w:ind w:firstLine="708"/>
        <w:jc w:val="both"/>
        <w:rPr>
          <w:rFonts w:ascii="Arial" w:hAnsi="Arial" w:cs="Arial"/>
          <w:color w:val="000000"/>
          <w:sz w:val="19"/>
          <w:szCs w:val="19"/>
          <w:lang w:val="es-ES"/>
        </w:rPr>
      </w:pPr>
      <w:r w:rsidRPr="00414190">
        <w:rPr>
          <w:rFonts w:ascii="Arial" w:hAnsi="Arial" w:cs="Arial"/>
          <w:color w:val="000000"/>
          <w:sz w:val="19"/>
          <w:szCs w:val="19"/>
        </w:rPr>
        <w:t xml:space="preserve"> </w:t>
      </w:r>
    </w:p>
  </w:footnote>
  <w:footnote w:id="8">
    <w:p w14:paraId="289379DF" w14:textId="77777777" w:rsidR="00783FF1" w:rsidRPr="00414190" w:rsidRDefault="00783FF1" w:rsidP="00414190">
      <w:pPr>
        <w:pStyle w:val="Textonotapie"/>
        <w:ind w:firstLine="708"/>
        <w:jc w:val="both"/>
        <w:rPr>
          <w:rFonts w:ascii="Arial" w:hAnsi="Arial" w:cs="Arial"/>
          <w:color w:val="000000"/>
          <w:sz w:val="19"/>
          <w:szCs w:val="19"/>
        </w:rPr>
      </w:pPr>
      <w:r w:rsidRPr="00414190">
        <w:rPr>
          <w:rStyle w:val="Refdenotaalpie"/>
          <w:rFonts w:ascii="Arial" w:hAnsi="Arial" w:cs="Arial"/>
          <w:color w:val="000000"/>
          <w:sz w:val="19"/>
          <w:szCs w:val="19"/>
        </w:rPr>
        <w:footnoteRef/>
      </w:r>
      <w:r w:rsidRPr="00414190">
        <w:rPr>
          <w:rFonts w:ascii="Arial" w:hAnsi="Arial" w:cs="Arial"/>
          <w:color w:val="000000"/>
          <w:sz w:val="19"/>
          <w:szCs w:val="19"/>
        </w:rPr>
        <w:t xml:space="preserve"> </w:t>
      </w:r>
      <w:r w:rsidRPr="00414190">
        <w:rPr>
          <w:rFonts w:ascii="Arial" w:hAnsi="Arial" w:cs="Arial"/>
          <w:color w:val="000000"/>
          <w:sz w:val="19"/>
          <w:szCs w:val="19"/>
        </w:rPr>
        <w:t>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3CB72BC4" w14:textId="77777777" w:rsidR="00783FF1" w:rsidRPr="00414190" w:rsidRDefault="00783FF1" w:rsidP="00414190">
      <w:pPr>
        <w:pStyle w:val="Textonotapie"/>
        <w:ind w:firstLine="708"/>
        <w:jc w:val="both"/>
        <w:rPr>
          <w:rFonts w:ascii="Arial" w:hAnsi="Arial" w:cs="Arial"/>
          <w:color w:val="000000"/>
          <w:sz w:val="19"/>
          <w:szCs w:val="19"/>
          <w:lang w:val="es-ES"/>
        </w:rPr>
      </w:pPr>
    </w:p>
  </w:footnote>
  <w:footnote w:id="9">
    <w:p w14:paraId="144386EB" w14:textId="77777777" w:rsidR="00783FF1" w:rsidRPr="00C565AC" w:rsidRDefault="00783FF1" w:rsidP="0055142F">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3 de la Ley 80 de 1993.</w:t>
      </w:r>
    </w:p>
    <w:p w14:paraId="7D9B9D90" w14:textId="77777777" w:rsidR="00783FF1" w:rsidRPr="00C565AC" w:rsidRDefault="00783FF1" w:rsidP="0055142F">
      <w:pPr>
        <w:pStyle w:val="Textonotapie"/>
        <w:jc w:val="both"/>
        <w:rPr>
          <w:rFonts w:ascii="Arial" w:hAnsi="Arial" w:cs="Arial"/>
          <w:iCs/>
          <w:color w:val="000000" w:themeColor="text1"/>
          <w:sz w:val="19"/>
          <w:szCs w:val="19"/>
        </w:rPr>
      </w:pPr>
    </w:p>
  </w:footnote>
  <w:footnote w:id="10">
    <w:p w14:paraId="55F8A65B" w14:textId="77777777" w:rsidR="00783FF1" w:rsidRPr="00C565AC" w:rsidRDefault="00783FF1" w:rsidP="0055142F">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color w:val="000000" w:themeColor="text1"/>
          <w:sz w:val="19"/>
          <w:szCs w:val="19"/>
        </w:rPr>
        <w:t>Radicado # 4201913000008240 del 20 de diciembre de 2019.</w:t>
      </w:r>
    </w:p>
    <w:p w14:paraId="3F12D371" w14:textId="77777777" w:rsidR="00783FF1" w:rsidRPr="00C565AC" w:rsidRDefault="00783FF1" w:rsidP="0055142F">
      <w:pPr>
        <w:pStyle w:val="Textonotapie"/>
        <w:ind w:firstLine="708"/>
        <w:jc w:val="both"/>
        <w:rPr>
          <w:rFonts w:ascii="Arial" w:hAnsi="Arial" w:cs="Arial"/>
          <w:color w:val="000000" w:themeColor="text1"/>
          <w:sz w:val="19"/>
          <w:szCs w:val="19"/>
          <w:lang w:val="es-ES"/>
        </w:rPr>
      </w:pPr>
    </w:p>
  </w:footnote>
  <w:footnote w:id="11">
    <w:p w14:paraId="50465C7C" w14:textId="77777777" w:rsidR="00783FF1" w:rsidRPr="00C565AC" w:rsidRDefault="00783FF1" w:rsidP="0055142F">
      <w:pPr>
        <w:pStyle w:val="Textonotapie"/>
        <w:ind w:firstLine="708"/>
        <w:rPr>
          <w:rFonts w:ascii="Arial" w:hAnsi="Arial" w:cs="Arial"/>
          <w:color w:val="000000" w:themeColor="text1"/>
          <w:sz w:val="19"/>
          <w:szCs w:val="19"/>
          <w:lang w:val="es-CO"/>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color w:val="000000" w:themeColor="text1"/>
          <w:sz w:val="19"/>
          <w:szCs w:val="19"/>
        </w:rPr>
        <w:t>«</w:t>
      </w:r>
      <w:r w:rsidRPr="00C565AC">
        <w:rPr>
          <w:rFonts w:ascii="Arial" w:hAnsi="Arial" w:cs="Arial"/>
          <w:color w:val="000000" w:themeColor="text1"/>
          <w:sz w:val="19"/>
          <w:szCs w:val="19"/>
        </w:rPr>
        <w:t>Son también contratos de consultoría los que tienen por objeto la interventoría[…]»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B7306" w14:textId="77777777" w:rsidR="00783FF1" w:rsidRDefault="00783FF1">
    <w:pPr>
      <w:pStyle w:val="Encabezado"/>
    </w:pPr>
  </w:p>
  <w:p w14:paraId="7298B65F" w14:textId="77777777" w:rsidR="00783FF1" w:rsidRDefault="00783FF1">
    <w:pPr>
      <w:pStyle w:val="Encabezado"/>
    </w:pPr>
  </w:p>
  <w:p w14:paraId="67994AD4" w14:textId="77777777" w:rsidR="00783FF1" w:rsidRDefault="00783FF1">
    <w:pPr>
      <w:pStyle w:val="Encabezado"/>
    </w:pPr>
    <w:r>
      <w:rPr>
        <w:noProof/>
        <w:lang w:val="es-ES" w:eastAsia="es-ES"/>
      </w:rPr>
      <w:drawing>
        <wp:anchor distT="0" distB="0" distL="114300" distR="114300" simplePos="0" relativeHeight="251659264" behindDoc="1" locked="0" layoutInCell="1" allowOverlap="1" wp14:anchorId="3263E224" wp14:editId="3CE75AA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D88BA4" w14:textId="77777777" w:rsidR="00783FF1" w:rsidRDefault="00783FF1">
    <w:pPr>
      <w:pStyle w:val="Encabezado"/>
    </w:pPr>
  </w:p>
  <w:p w14:paraId="5472109B" w14:textId="77777777" w:rsidR="00783FF1" w:rsidRDefault="00783FF1">
    <w:pPr>
      <w:pStyle w:val="Encabezado"/>
    </w:pPr>
  </w:p>
  <w:p w14:paraId="36F3F83B" w14:textId="77777777" w:rsidR="00783FF1" w:rsidRDefault="00783F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24"/>
    <w:rsid w:val="00004F5E"/>
    <w:rsid w:val="0000515A"/>
    <w:rsid w:val="0004526E"/>
    <w:rsid w:val="000715AD"/>
    <w:rsid w:val="000B5C37"/>
    <w:rsid w:val="000C58BF"/>
    <w:rsid w:val="000D17DE"/>
    <w:rsid w:val="001C136E"/>
    <w:rsid w:val="0028368A"/>
    <w:rsid w:val="00296C61"/>
    <w:rsid w:val="002C6D3F"/>
    <w:rsid w:val="002F4A89"/>
    <w:rsid w:val="002F6424"/>
    <w:rsid w:val="0031174F"/>
    <w:rsid w:val="00414190"/>
    <w:rsid w:val="004213D8"/>
    <w:rsid w:val="00497A3E"/>
    <w:rsid w:val="004F0583"/>
    <w:rsid w:val="00550BA7"/>
    <w:rsid w:val="005512DB"/>
    <w:rsid w:val="0055142F"/>
    <w:rsid w:val="005652C2"/>
    <w:rsid w:val="0057309E"/>
    <w:rsid w:val="005D036C"/>
    <w:rsid w:val="00630EAC"/>
    <w:rsid w:val="006331D4"/>
    <w:rsid w:val="00664F10"/>
    <w:rsid w:val="00690284"/>
    <w:rsid w:val="0075403B"/>
    <w:rsid w:val="00764098"/>
    <w:rsid w:val="007670B8"/>
    <w:rsid w:val="0078007E"/>
    <w:rsid w:val="00783FF1"/>
    <w:rsid w:val="007F6D50"/>
    <w:rsid w:val="00824C71"/>
    <w:rsid w:val="008E5FAD"/>
    <w:rsid w:val="00911AD0"/>
    <w:rsid w:val="009525EA"/>
    <w:rsid w:val="009A5106"/>
    <w:rsid w:val="009F5D8A"/>
    <w:rsid w:val="00A139CC"/>
    <w:rsid w:val="00A24AC4"/>
    <w:rsid w:val="00A5366F"/>
    <w:rsid w:val="00A87DA9"/>
    <w:rsid w:val="00AC0295"/>
    <w:rsid w:val="00B02389"/>
    <w:rsid w:val="00B02DC0"/>
    <w:rsid w:val="00B248CF"/>
    <w:rsid w:val="00B5434A"/>
    <w:rsid w:val="00BD331D"/>
    <w:rsid w:val="00BD78C0"/>
    <w:rsid w:val="00BE7898"/>
    <w:rsid w:val="00C14FCC"/>
    <w:rsid w:val="00C178F2"/>
    <w:rsid w:val="00C36D21"/>
    <w:rsid w:val="00DB3116"/>
    <w:rsid w:val="00DD01DF"/>
    <w:rsid w:val="00E46F32"/>
    <w:rsid w:val="00E6242F"/>
    <w:rsid w:val="00E6571C"/>
    <w:rsid w:val="00EE618F"/>
    <w:rsid w:val="00F34B6B"/>
    <w:rsid w:val="00FD71DB"/>
    <w:rsid w:val="00FE23D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E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2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F6424"/>
    <w:pPr>
      <w:tabs>
        <w:tab w:val="center" w:pos="4419"/>
        <w:tab w:val="right" w:pos="8838"/>
      </w:tabs>
    </w:pPr>
  </w:style>
  <w:style w:type="character" w:customStyle="1" w:styleId="PiedepginaCar">
    <w:name w:val="Pie de página Car"/>
    <w:basedOn w:val="Fuentedeprrafopredeter"/>
    <w:link w:val="Piedepgina"/>
    <w:uiPriority w:val="99"/>
    <w:rsid w:val="002F6424"/>
    <w:rPr>
      <w:sz w:val="24"/>
      <w:lang w:val="es-MX"/>
    </w:rPr>
  </w:style>
  <w:style w:type="paragraph" w:styleId="Encabezado">
    <w:name w:val="header"/>
    <w:basedOn w:val="Normal"/>
    <w:link w:val="EncabezadoCar"/>
    <w:uiPriority w:val="99"/>
    <w:unhideWhenUsed/>
    <w:rsid w:val="002F6424"/>
    <w:pPr>
      <w:tabs>
        <w:tab w:val="center" w:pos="4252"/>
        <w:tab w:val="right" w:pos="8504"/>
      </w:tabs>
    </w:pPr>
  </w:style>
  <w:style w:type="character" w:customStyle="1" w:styleId="EncabezadoCar">
    <w:name w:val="Encabezado Car"/>
    <w:basedOn w:val="Fuentedeprrafopredeter"/>
    <w:link w:val="Encabezado"/>
    <w:uiPriority w:val="99"/>
    <w:rsid w:val="002F6424"/>
    <w:rPr>
      <w:sz w:val="24"/>
      <w:lang w:val="es-MX"/>
    </w:rPr>
  </w:style>
  <w:style w:type="table" w:styleId="Tablaconcuadrcula">
    <w:name w:val="Table Grid"/>
    <w:basedOn w:val="Tablanormal"/>
    <w:uiPriority w:val="39"/>
    <w:rsid w:val="002F6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F6424"/>
    <w:pPr>
      <w:ind w:left="720"/>
      <w:contextualSpacing/>
    </w:pPr>
  </w:style>
  <w:style w:type="paragraph" w:styleId="Sinespaciado">
    <w:name w:val="No Spacing"/>
    <w:aliases w:val="No Indent"/>
    <w:link w:val="SinespaciadoCar"/>
    <w:uiPriority w:val="3"/>
    <w:qFormat/>
    <w:rsid w:val="002F642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F642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F6424"/>
    <w:rPr>
      <w:sz w:val="20"/>
      <w:szCs w:val="20"/>
    </w:rPr>
  </w:style>
  <w:style w:type="character" w:customStyle="1" w:styleId="TextonotapieCar1">
    <w:name w:val="Texto nota pie Car1"/>
    <w:basedOn w:val="Fuentedeprrafopredeter"/>
    <w:uiPriority w:val="99"/>
    <w:semiHidden/>
    <w:rsid w:val="002F642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F6424"/>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2F6424"/>
    <w:rPr>
      <w:vertAlign w:val="superscript"/>
    </w:rPr>
  </w:style>
  <w:style w:type="paragraph" w:customStyle="1" w:styleId="Default">
    <w:name w:val="Default"/>
    <w:rsid w:val="002F6424"/>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55142F"/>
    <w:pPr>
      <w:spacing w:after="160" w:line="240" w:lineRule="exact"/>
    </w:pPr>
    <w:rPr>
      <w:sz w:val="22"/>
      <w:vertAlign w:val="superscript"/>
      <w:lang w:val="es-CO"/>
    </w:rPr>
  </w:style>
  <w:style w:type="character" w:customStyle="1" w:styleId="SinespaciadoCar">
    <w:name w:val="Sin espaciado Car"/>
    <w:aliases w:val="No Indent Car"/>
    <w:link w:val="Sinespaciado"/>
    <w:uiPriority w:val="3"/>
    <w:rsid w:val="0055142F"/>
    <w:rPr>
      <w:sz w:val="24"/>
      <w:lang w:val="es-MX"/>
    </w:rPr>
  </w:style>
  <w:style w:type="paragraph" w:styleId="Textodecuerpo">
    <w:name w:val="Body Text"/>
    <w:basedOn w:val="Normal"/>
    <w:link w:val="TextodecuerpoCar"/>
    <w:uiPriority w:val="1"/>
    <w:qFormat/>
    <w:rsid w:val="00BD331D"/>
    <w:pPr>
      <w:widowControl w:val="0"/>
      <w:autoSpaceDE w:val="0"/>
      <w:autoSpaceDN w:val="0"/>
    </w:pPr>
    <w:rPr>
      <w:rFonts w:ascii="Arial" w:eastAsia="Arial" w:hAnsi="Arial" w:cs="Arial"/>
      <w:sz w:val="22"/>
      <w:lang w:val="es-ES"/>
    </w:rPr>
  </w:style>
  <w:style w:type="character" w:customStyle="1" w:styleId="TextodecuerpoCar">
    <w:name w:val="Texto de cuerpo Car"/>
    <w:basedOn w:val="Fuentedeprrafopredeter"/>
    <w:link w:val="Textodecuerpo"/>
    <w:uiPriority w:val="1"/>
    <w:rsid w:val="00BD331D"/>
    <w:rPr>
      <w:rFonts w:ascii="Arial" w:eastAsia="Arial" w:hAnsi="Arial" w:cs="Arial"/>
      <w:lang w:val="es-ES"/>
    </w:rPr>
  </w:style>
  <w:style w:type="character" w:styleId="Refdecomentario">
    <w:name w:val="annotation reference"/>
    <w:basedOn w:val="Fuentedeprrafopredeter"/>
    <w:uiPriority w:val="99"/>
    <w:semiHidden/>
    <w:unhideWhenUsed/>
    <w:rsid w:val="00824C71"/>
    <w:rPr>
      <w:sz w:val="16"/>
      <w:szCs w:val="16"/>
    </w:rPr>
  </w:style>
  <w:style w:type="paragraph" w:styleId="Textocomentario">
    <w:name w:val="annotation text"/>
    <w:basedOn w:val="Normal"/>
    <w:link w:val="TextocomentarioCar"/>
    <w:uiPriority w:val="99"/>
    <w:semiHidden/>
    <w:unhideWhenUsed/>
    <w:rsid w:val="00824C71"/>
    <w:rPr>
      <w:sz w:val="20"/>
      <w:szCs w:val="20"/>
    </w:rPr>
  </w:style>
  <w:style w:type="character" w:customStyle="1" w:styleId="TextocomentarioCar">
    <w:name w:val="Texto comentario Car"/>
    <w:basedOn w:val="Fuentedeprrafopredeter"/>
    <w:link w:val="Textocomentario"/>
    <w:uiPriority w:val="99"/>
    <w:semiHidden/>
    <w:rsid w:val="00824C7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24C71"/>
    <w:rPr>
      <w:b/>
      <w:bCs/>
    </w:rPr>
  </w:style>
  <w:style w:type="character" w:customStyle="1" w:styleId="AsuntodelcomentarioCar">
    <w:name w:val="Asunto del comentario Car"/>
    <w:basedOn w:val="TextocomentarioCar"/>
    <w:link w:val="Asuntodelcomentario"/>
    <w:uiPriority w:val="99"/>
    <w:semiHidden/>
    <w:rsid w:val="00824C71"/>
    <w:rPr>
      <w:b/>
      <w:bCs/>
      <w:sz w:val="20"/>
      <w:szCs w:val="20"/>
      <w:lang w:val="es-MX"/>
    </w:rPr>
  </w:style>
  <w:style w:type="paragraph" w:styleId="Textodeglobo">
    <w:name w:val="Balloon Text"/>
    <w:basedOn w:val="Normal"/>
    <w:link w:val="TextodegloboCar"/>
    <w:uiPriority w:val="99"/>
    <w:semiHidden/>
    <w:unhideWhenUsed/>
    <w:rsid w:val="005512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2DB"/>
    <w:rPr>
      <w:rFonts w:ascii="Segoe UI" w:hAnsi="Segoe UI" w:cs="Segoe UI"/>
      <w:sz w:val="18"/>
      <w:szCs w:val="18"/>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2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F6424"/>
    <w:pPr>
      <w:tabs>
        <w:tab w:val="center" w:pos="4419"/>
        <w:tab w:val="right" w:pos="8838"/>
      </w:tabs>
    </w:pPr>
  </w:style>
  <w:style w:type="character" w:customStyle="1" w:styleId="PiedepginaCar">
    <w:name w:val="Pie de página Car"/>
    <w:basedOn w:val="Fuentedeprrafopredeter"/>
    <w:link w:val="Piedepgina"/>
    <w:uiPriority w:val="99"/>
    <w:rsid w:val="002F6424"/>
    <w:rPr>
      <w:sz w:val="24"/>
      <w:lang w:val="es-MX"/>
    </w:rPr>
  </w:style>
  <w:style w:type="paragraph" w:styleId="Encabezado">
    <w:name w:val="header"/>
    <w:basedOn w:val="Normal"/>
    <w:link w:val="EncabezadoCar"/>
    <w:uiPriority w:val="99"/>
    <w:unhideWhenUsed/>
    <w:rsid w:val="002F6424"/>
    <w:pPr>
      <w:tabs>
        <w:tab w:val="center" w:pos="4252"/>
        <w:tab w:val="right" w:pos="8504"/>
      </w:tabs>
    </w:pPr>
  </w:style>
  <w:style w:type="character" w:customStyle="1" w:styleId="EncabezadoCar">
    <w:name w:val="Encabezado Car"/>
    <w:basedOn w:val="Fuentedeprrafopredeter"/>
    <w:link w:val="Encabezado"/>
    <w:uiPriority w:val="99"/>
    <w:rsid w:val="002F6424"/>
    <w:rPr>
      <w:sz w:val="24"/>
      <w:lang w:val="es-MX"/>
    </w:rPr>
  </w:style>
  <w:style w:type="table" w:styleId="Tablaconcuadrcula">
    <w:name w:val="Table Grid"/>
    <w:basedOn w:val="Tablanormal"/>
    <w:uiPriority w:val="39"/>
    <w:rsid w:val="002F6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F6424"/>
    <w:pPr>
      <w:ind w:left="720"/>
      <w:contextualSpacing/>
    </w:pPr>
  </w:style>
  <w:style w:type="paragraph" w:styleId="Sinespaciado">
    <w:name w:val="No Spacing"/>
    <w:aliases w:val="No Indent"/>
    <w:link w:val="SinespaciadoCar"/>
    <w:uiPriority w:val="3"/>
    <w:qFormat/>
    <w:rsid w:val="002F642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F642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F6424"/>
    <w:rPr>
      <w:sz w:val="20"/>
      <w:szCs w:val="20"/>
    </w:rPr>
  </w:style>
  <w:style w:type="character" w:customStyle="1" w:styleId="TextonotapieCar1">
    <w:name w:val="Texto nota pie Car1"/>
    <w:basedOn w:val="Fuentedeprrafopredeter"/>
    <w:uiPriority w:val="99"/>
    <w:semiHidden/>
    <w:rsid w:val="002F642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F6424"/>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2F6424"/>
    <w:rPr>
      <w:vertAlign w:val="superscript"/>
    </w:rPr>
  </w:style>
  <w:style w:type="paragraph" w:customStyle="1" w:styleId="Default">
    <w:name w:val="Default"/>
    <w:rsid w:val="002F6424"/>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55142F"/>
    <w:pPr>
      <w:spacing w:after="160" w:line="240" w:lineRule="exact"/>
    </w:pPr>
    <w:rPr>
      <w:sz w:val="22"/>
      <w:vertAlign w:val="superscript"/>
      <w:lang w:val="es-CO"/>
    </w:rPr>
  </w:style>
  <w:style w:type="character" w:customStyle="1" w:styleId="SinespaciadoCar">
    <w:name w:val="Sin espaciado Car"/>
    <w:aliases w:val="No Indent Car"/>
    <w:link w:val="Sinespaciado"/>
    <w:uiPriority w:val="3"/>
    <w:rsid w:val="0055142F"/>
    <w:rPr>
      <w:sz w:val="24"/>
      <w:lang w:val="es-MX"/>
    </w:rPr>
  </w:style>
  <w:style w:type="paragraph" w:styleId="Textodecuerpo">
    <w:name w:val="Body Text"/>
    <w:basedOn w:val="Normal"/>
    <w:link w:val="TextodecuerpoCar"/>
    <w:uiPriority w:val="1"/>
    <w:qFormat/>
    <w:rsid w:val="00BD331D"/>
    <w:pPr>
      <w:widowControl w:val="0"/>
      <w:autoSpaceDE w:val="0"/>
      <w:autoSpaceDN w:val="0"/>
    </w:pPr>
    <w:rPr>
      <w:rFonts w:ascii="Arial" w:eastAsia="Arial" w:hAnsi="Arial" w:cs="Arial"/>
      <w:sz w:val="22"/>
      <w:lang w:val="es-ES"/>
    </w:rPr>
  </w:style>
  <w:style w:type="character" w:customStyle="1" w:styleId="TextodecuerpoCar">
    <w:name w:val="Texto de cuerpo Car"/>
    <w:basedOn w:val="Fuentedeprrafopredeter"/>
    <w:link w:val="Textodecuerpo"/>
    <w:uiPriority w:val="1"/>
    <w:rsid w:val="00BD331D"/>
    <w:rPr>
      <w:rFonts w:ascii="Arial" w:eastAsia="Arial" w:hAnsi="Arial" w:cs="Arial"/>
      <w:lang w:val="es-ES"/>
    </w:rPr>
  </w:style>
  <w:style w:type="character" w:styleId="Refdecomentario">
    <w:name w:val="annotation reference"/>
    <w:basedOn w:val="Fuentedeprrafopredeter"/>
    <w:uiPriority w:val="99"/>
    <w:semiHidden/>
    <w:unhideWhenUsed/>
    <w:rsid w:val="00824C71"/>
    <w:rPr>
      <w:sz w:val="16"/>
      <w:szCs w:val="16"/>
    </w:rPr>
  </w:style>
  <w:style w:type="paragraph" w:styleId="Textocomentario">
    <w:name w:val="annotation text"/>
    <w:basedOn w:val="Normal"/>
    <w:link w:val="TextocomentarioCar"/>
    <w:uiPriority w:val="99"/>
    <w:semiHidden/>
    <w:unhideWhenUsed/>
    <w:rsid w:val="00824C71"/>
    <w:rPr>
      <w:sz w:val="20"/>
      <w:szCs w:val="20"/>
    </w:rPr>
  </w:style>
  <w:style w:type="character" w:customStyle="1" w:styleId="TextocomentarioCar">
    <w:name w:val="Texto comentario Car"/>
    <w:basedOn w:val="Fuentedeprrafopredeter"/>
    <w:link w:val="Textocomentario"/>
    <w:uiPriority w:val="99"/>
    <w:semiHidden/>
    <w:rsid w:val="00824C7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24C71"/>
    <w:rPr>
      <w:b/>
      <w:bCs/>
    </w:rPr>
  </w:style>
  <w:style w:type="character" w:customStyle="1" w:styleId="AsuntodelcomentarioCar">
    <w:name w:val="Asunto del comentario Car"/>
    <w:basedOn w:val="TextocomentarioCar"/>
    <w:link w:val="Asuntodelcomentario"/>
    <w:uiPriority w:val="99"/>
    <w:semiHidden/>
    <w:rsid w:val="00824C71"/>
    <w:rPr>
      <w:b/>
      <w:bCs/>
      <w:sz w:val="20"/>
      <w:szCs w:val="20"/>
      <w:lang w:val="es-MX"/>
    </w:rPr>
  </w:style>
  <w:style w:type="paragraph" w:styleId="Textodeglobo">
    <w:name w:val="Balloon Text"/>
    <w:basedOn w:val="Normal"/>
    <w:link w:val="TextodegloboCar"/>
    <w:uiPriority w:val="99"/>
    <w:semiHidden/>
    <w:unhideWhenUsed/>
    <w:rsid w:val="005512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2DB"/>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80EBCC98D3D64DA73AF832F9FD2B6E" ma:contentTypeVersion="14" ma:contentTypeDescription="Crear nuevo documento." ma:contentTypeScope="" ma:versionID="0640cb527c7edb15b37c6b5ca0c39af5">
  <xsd:schema xmlns:xsd="http://www.w3.org/2001/XMLSchema" xmlns:xs="http://www.w3.org/2001/XMLSchema" xmlns:p="http://schemas.microsoft.com/office/2006/metadata/properties" xmlns:ns1="http://schemas.microsoft.com/sharepoint/v3" xmlns:ns3="7e82676d-607a-48f7-a792-06e6d994cfb5" xmlns:ns4="5f32e6b3-d385-4f4b-9da2-e59c815ed836" targetNamespace="http://schemas.microsoft.com/office/2006/metadata/properties" ma:root="true" ma:fieldsID="5d50bc0aaa587876979248a7b4fb7f57" ns1:_="" ns3:_="" ns4:_="">
    <xsd:import namespace="http://schemas.microsoft.com/sharepoint/v3"/>
    <xsd:import namespace="7e82676d-607a-48f7-a792-06e6d994cfb5"/>
    <xsd:import namespace="5f32e6b3-d385-4f4b-9da2-e59c815e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iedades de la Directiva de cumplimiento unificado" ma:hidden="true" ma:internalName="_ip_UnifiedCompliancePolicyProperties">
      <xsd:simpleType>
        <xsd:restriction base="dms:Note"/>
      </xsd:simpleType>
    </xsd:element>
    <xsd:element name="_ip_UnifiedCompliancePolicyUIAction" ma:index="1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2676d-607a-48f7-a792-06e6d994c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2e6b3-d385-4f4b-9da2-e59c815ed83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40208B-F1BA-4A5E-8EF1-351FB8DD5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82676d-607a-48f7-a792-06e6d994cfb5"/>
    <ds:schemaRef ds:uri="5f32e6b3-d385-4f4b-9da2-e59c815e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A016D-8E6B-4F39-B98A-B345500F8606}">
  <ds:schemaRefs>
    <ds:schemaRef ds:uri="http://schemas.microsoft.com/sharepoint/v3/contenttype/forms"/>
  </ds:schemaRefs>
</ds:datastoreItem>
</file>

<file path=customXml/itemProps3.xml><?xml version="1.0" encoding="utf-8"?>
<ds:datastoreItem xmlns:ds="http://schemas.openxmlformats.org/officeDocument/2006/customXml" ds:itemID="{DFF7526B-D461-423E-89A3-73BE3948D5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5268</Words>
  <Characters>28976</Characters>
  <Application>Microsoft Macintosh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Claudia Carrillo</cp:lastModifiedBy>
  <cp:revision>5</cp:revision>
  <dcterms:created xsi:type="dcterms:W3CDTF">2021-03-24T14:49:00Z</dcterms:created>
  <dcterms:modified xsi:type="dcterms:W3CDTF">2021-03-24T15:08:00Z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0x0101006C80EBCC98D3D64DA73AF832F9FD2B6E</vt:lpwstr>
  </property>
</Properties>
</file>