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053FCC6" w:rsidR="000920F0" w:rsidRPr="009E5CA8" w:rsidRDefault="009E5CA8" w:rsidP="009E5CA8">
      <w:pPr>
        <w:pStyle w:val="Textoindependiente"/>
        <w:jc w:val="both"/>
        <w:rPr>
          <w:b/>
          <w:bCs/>
        </w:rPr>
      </w:pPr>
      <w:bookmarkStart w:id="0" w:name="_Hlk28946138"/>
      <w:bookmarkStart w:id="1" w:name="_Hlk29548183"/>
      <w:bookmarkStart w:id="2" w:name="_Hlk29890381"/>
      <w:r w:rsidRPr="009E5CA8">
        <w:rPr>
          <w:b/>
          <w:bCs/>
        </w:rPr>
        <w:t>OTORGAMIENTO DE TÍTULOS Y DIPLOMAS</w:t>
      </w:r>
      <w:r>
        <w:rPr>
          <w:b/>
          <w:bCs/>
        </w:rPr>
        <w:t xml:space="preserve"> – Sistema Educativo Colombiano – Acreditación  </w:t>
      </w:r>
      <w:r w:rsidRPr="009E5CA8">
        <w:rPr>
          <w:b/>
          <w:bCs/>
        </w:rPr>
        <w:t xml:space="preserve"> </w:t>
      </w:r>
    </w:p>
    <w:p w14:paraId="6EB4D096" w14:textId="77777777" w:rsidR="000920F0" w:rsidRPr="00295D8A" w:rsidRDefault="000920F0" w:rsidP="00F106B5">
      <w:pPr>
        <w:spacing w:line="276" w:lineRule="auto"/>
        <w:jc w:val="both"/>
        <w:rPr>
          <w:rFonts w:ascii="Arial" w:hAnsi="Arial" w:cs="Arial"/>
          <w:b/>
          <w:noProof/>
          <w:sz w:val="16"/>
          <w:szCs w:val="16"/>
          <w:lang w:val="es-ES_tradnl"/>
        </w:rPr>
      </w:pPr>
    </w:p>
    <w:p w14:paraId="45A98082" w14:textId="1E07DDD2" w:rsidR="009E5CA8" w:rsidRPr="00BA7CC0" w:rsidRDefault="00BA7CC0" w:rsidP="009E5CA8">
      <w:pPr>
        <w:pStyle w:val="Textoindependiente"/>
        <w:jc w:val="both"/>
        <w:rPr>
          <w:sz w:val="20"/>
          <w:szCs w:val="20"/>
        </w:rPr>
      </w:pPr>
      <w:r w:rsidRPr="00BA7CC0">
        <w:rPr>
          <w:sz w:val="20"/>
          <w:szCs w:val="20"/>
        </w:rPr>
        <w:t>De acuerdo con la Ley General de Educación, el título es el reconocimiento expreso de carácter académico otorgado a una persona por haber recibido una formación en la educación por niveles y grados y acumulado los saberes definidos por el Proyecto Educativo Institucional, reconocimiento que es conducente a la obtención de un diploma. El otorgamiento de títulos en la educación es de competencia de las instituciones educativas y de las instituciones del Estado señaladas para verificar, homologar o convalidar conocimientos y su entrega estará sujeta, única y exclusivamente, al cumplimiento de los requisitos académicos establecidos por cada institución</w:t>
      </w:r>
    </w:p>
    <w:p w14:paraId="12BAD926" w14:textId="77777777" w:rsidR="00BA7CC0" w:rsidRDefault="00BA7CC0" w:rsidP="00BA7CC0">
      <w:pPr>
        <w:pStyle w:val="Textoindependiente"/>
        <w:jc w:val="both"/>
        <w:rPr>
          <w:b/>
          <w:bCs/>
        </w:rPr>
      </w:pPr>
    </w:p>
    <w:p w14:paraId="17DD65CA" w14:textId="4FE802A8" w:rsidR="00BA7CC0" w:rsidRPr="00966A21" w:rsidRDefault="00BA7CC0" w:rsidP="00BA7CC0">
      <w:pPr>
        <w:pStyle w:val="Textoindependiente"/>
        <w:jc w:val="both"/>
        <w:rPr>
          <w:b/>
          <w:bCs/>
        </w:rPr>
      </w:pPr>
      <w:r w:rsidRPr="00966A21">
        <w:rPr>
          <w:b/>
          <w:bCs/>
        </w:rPr>
        <w:t>CONVALIDACIÓN DE TÍTULOS – Ministerio de Educación – Régimen jurídico – Definición – Finalidad</w:t>
      </w:r>
    </w:p>
    <w:p w14:paraId="2396C31D" w14:textId="77777777" w:rsidR="00BA7CC0" w:rsidRDefault="00BA7CC0" w:rsidP="00BA7CC0">
      <w:pPr>
        <w:pStyle w:val="Textoindependiente"/>
        <w:jc w:val="both"/>
        <w:rPr>
          <w:sz w:val="20"/>
          <w:szCs w:val="20"/>
        </w:rPr>
      </w:pPr>
    </w:p>
    <w:p w14:paraId="69C7E302" w14:textId="77777777" w:rsidR="00BA7CC0" w:rsidRDefault="00BA7CC0" w:rsidP="00BA7CC0">
      <w:pPr>
        <w:pStyle w:val="Textoindependiente"/>
        <w:jc w:val="both"/>
        <w:rPr>
          <w:sz w:val="20"/>
          <w:szCs w:val="20"/>
        </w:rPr>
      </w:pPr>
      <w:r w:rsidRPr="008A4872">
        <w:rPr>
          <w:sz w:val="20"/>
          <w:szCs w:val="20"/>
        </w:rPr>
        <w:t>En ejercicio de estas potestades, al Ministerio de Educación le fue asignada la función de convalidar los títulos académicos obtenidos en el extranjero. El Decreto Ley 2230 de 2003, en el artículo 2.19, señala como una de las funciones de ese ministerio «Legalizar los documentos expedidos por instituciones de educación superior colombianas para ser acreditados en el exterior, homologar los estudios y la convalidación de títulos cursados u obtenidos en el exterior».</w:t>
      </w:r>
    </w:p>
    <w:p w14:paraId="345CBBC3" w14:textId="77777777" w:rsidR="00BA7CC0" w:rsidRPr="008A4872" w:rsidRDefault="00BA7CC0" w:rsidP="00BA7CC0">
      <w:pPr>
        <w:pStyle w:val="Textoindependiente"/>
        <w:jc w:val="both"/>
        <w:rPr>
          <w:sz w:val="20"/>
          <w:szCs w:val="20"/>
        </w:rPr>
      </w:pPr>
    </w:p>
    <w:p w14:paraId="649C013A" w14:textId="77777777" w:rsidR="00BA7CC0" w:rsidRPr="009E5CA8" w:rsidRDefault="00BA7CC0" w:rsidP="00BA7CC0">
      <w:pPr>
        <w:pStyle w:val="Textoindependiente"/>
        <w:jc w:val="both"/>
        <w:rPr>
          <w:sz w:val="20"/>
          <w:szCs w:val="20"/>
        </w:rPr>
      </w:pPr>
      <w:r w:rsidRPr="008A4872">
        <w:rPr>
          <w:sz w:val="20"/>
          <w:szCs w:val="20"/>
        </w:rPr>
        <w:t xml:space="preserve">Asimismo, el Decreto Único Reglamentario 1075 de 2015, que regula el sector educación, contiene varias normas que contemplan la convalidación del título obtenido en el extranjero como un requisito para que este tenga validez en Colombia. Por ejemplo, el artículo 2.5.3.4.3.7.2., sobre Obligaciones y compromisos del becario, señala que a su regreso al país deberá «adelantar el trámite de convalidación del título obtenido en el extranjero, ante el Ministerio de Educación Nacional». El artículo 2.4.6.3.3., sobre los tipos de docentes, señala que «para participar en el concurso de méritos que se convoque para la provisión del cargo respectivo y para la inscripción, ascenso o actualización en el escalafón, los títulos de educación superior obtenidos en el extranjero deben estar debidamente convalidados ante el Ministerio de Educación Nacional». </w:t>
      </w:r>
      <w:r w:rsidRPr="00966A21">
        <w:rPr>
          <w:sz w:val="20"/>
          <w:szCs w:val="20"/>
        </w:rPr>
        <w:t xml:space="preserve">[…] </w:t>
      </w:r>
      <w:r w:rsidRPr="008A4872">
        <w:rPr>
          <w:sz w:val="20"/>
          <w:szCs w:val="20"/>
        </w:rPr>
        <w:t>La convalidación de títulos académicos obtenidos en el extranjero, según el Ministerio de Educación, «[…] es un procedimiento que hace parte del sistema de aseguramiento de la calidad en la educación superior, en virtud del cual se busca reconocer los títulos académicos obtenidos en el extranjero que asegura la idoneidad académica de quienes los obtuvieron</w:t>
      </w:r>
      <w:r>
        <w:rPr>
          <w:sz w:val="20"/>
          <w:szCs w:val="20"/>
        </w:rPr>
        <w:t xml:space="preserve"> </w:t>
      </w:r>
      <w:r w:rsidRPr="00966A21">
        <w:rPr>
          <w:sz w:val="20"/>
          <w:szCs w:val="20"/>
        </w:rPr>
        <w:t>[…]».</w:t>
      </w:r>
    </w:p>
    <w:p w14:paraId="18EA9460" w14:textId="61151A3C" w:rsidR="009E5CA8" w:rsidRDefault="009E5CA8" w:rsidP="009E5CA8">
      <w:pPr>
        <w:pStyle w:val="Textoindependiente"/>
        <w:jc w:val="both"/>
        <w:rPr>
          <w:b/>
          <w:bCs/>
        </w:rPr>
      </w:pPr>
    </w:p>
    <w:p w14:paraId="665EF52C" w14:textId="12B3DB23" w:rsidR="009E5CA8" w:rsidRPr="00966A21" w:rsidRDefault="009E5CA8" w:rsidP="009E5CA8">
      <w:pPr>
        <w:pStyle w:val="Textoindependiente"/>
        <w:jc w:val="both"/>
        <w:rPr>
          <w:b/>
          <w:bCs/>
        </w:rPr>
      </w:pPr>
      <w:r w:rsidRPr="00966A21">
        <w:rPr>
          <w:b/>
          <w:bCs/>
        </w:rPr>
        <w:t xml:space="preserve">CIRCULAR EXTERNA ÚNICA – </w:t>
      </w:r>
      <w:bookmarkStart w:id="3" w:name="_Hlk65775714"/>
      <w:r w:rsidRPr="00966A21">
        <w:rPr>
          <w:b/>
          <w:bCs/>
        </w:rPr>
        <w:t>Formación académica – Acreditación – Régimen jurídico</w:t>
      </w:r>
      <w:bookmarkEnd w:id="3"/>
    </w:p>
    <w:p w14:paraId="18CD71DE" w14:textId="77777777" w:rsidR="009E5CA8" w:rsidRDefault="009E5CA8" w:rsidP="009E5CA8">
      <w:pPr>
        <w:pStyle w:val="Textoindependiente"/>
        <w:jc w:val="both"/>
        <w:rPr>
          <w:sz w:val="20"/>
          <w:szCs w:val="20"/>
        </w:rPr>
      </w:pPr>
    </w:p>
    <w:p w14:paraId="63F0761E" w14:textId="1C960E7E" w:rsidR="009E5CA8" w:rsidRDefault="009E5CA8" w:rsidP="009E5CA8">
      <w:pPr>
        <w:pStyle w:val="Textoindependiente"/>
        <w:jc w:val="both"/>
        <w:rPr>
          <w:sz w:val="20"/>
          <w:szCs w:val="20"/>
        </w:rPr>
      </w:pPr>
      <w:r w:rsidRPr="008A4872">
        <w:rPr>
          <w:sz w:val="20"/>
          <w:szCs w:val="20"/>
        </w:rPr>
        <w:t>El numeral 9.3 señala que los proponentes pueden acreditar la formación académica obtenida en Colombia mediante la presentación del diploma, acta de grado o los certificados expedidos por el centro educativo. En relación con la formación adquirida en el exterior, la Circular determinó que el proponente podría acreditarla i) con la copia del diploma y la descripción del programa correspondiente que permita conocer el nivel de los estudios de conformidad con la Clasificación Internacional Normalizada de Educación –CINE– o ii) la convalidación correspondiente.</w:t>
      </w:r>
    </w:p>
    <w:p w14:paraId="43B6BE22" w14:textId="77777777" w:rsidR="009E5CA8" w:rsidRPr="008A4872" w:rsidRDefault="009E5CA8" w:rsidP="009E5CA8">
      <w:pPr>
        <w:pStyle w:val="Textoindependiente"/>
        <w:jc w:val="both"/>
        <w:rPr>
          <w:sz w:val="20"/>
          <w:szCs w:val="20"/>
        </w:rPr>
      </w:pPr>
    </w:p>
    <w:p w14:paraId="4457F265" w14:textId="08D0BA42" w:rsidR="005147C2" w:rsidRPr="007C6650" w:rsidRDefault="009E5CA8" w:rsidP="007C6650">
      <w:pPr>
        <w:pStyle w:val="Textoindependiente"/>
        <w:jc w:val="both"/>
        <w:rPr>
          <w:sz w:val="20"/>
          <w:szCs w:val="20"/>
        </w:rPr>
      </w:pPr>
      <w:r w:rsidRPr="008A4872">
        <w:rPr>
          <w:sz w:val="20"/>
          <w:szCs w:val="20"/>
        </w:rPr>
        <w:t>Al respecto, es necesario señalar que la determinación del procedimiento y todos los aspectos relacionados con la forma de acreditación de los títulos académicos en Colombia es competencia del legislador, no de esta Agencia. Así el Congreso de la República tiene la libertad para regular asuntos relacionados con el ejercicio de las profesiones u oficios. La Corte Constitucional ha señalado que el Estado tiene la potestad de ejercer control y vigilancia sobre el ejercicio de profesiones y requerir títulos de idoneidad.</w:t>
      </w:r>
    </w:p>
    <w:p w14:paraId="06C9ADFA" w14:textId="2459005B" w:rsidR="000920F0" w:rsidRDefault="000920F0" w:rsidP="00F106B5">
      <w:pPr>
        <w:tabs>
          <w:tab w:val="left" w:pos="3374"/>
        </w:tabs>
        <w:spacing w:line="276" w:lineRule="auto"/>
        <w:rPr>
          <w:rFonts w:ascii="Arial" w:hAnsi="Arial" w:cs="Arial"/>
          <w:b/>
          <w:sz w:val="22"/>
        </w:rPr>
      </w:pPr>
    </w:p>
    <w:p w14:paraId="056F6DD7" w14:textId="1ED58F39" w:rsidR="005147C2" w:rsidRDefault="005147C2" w:rsidP="00F106B5">
      <w:pPr>
        <w:tabs>
          <w:tab w:val="left" w:pos="3374"/>
        </w:tabs>
        <w:spacing w:line="276" w:lineRule="auto"/>
        <w:rPr>
          <w:rFonts w:ascii="Arial" w:hAnsi="Arial" w:cs="Arial"/>
          <w:b/>
          <w:sz w:val="22"/>
        </w:rPr>
      </w:pPr>
    </w:p>
    <w:p w14:paraId="01E44771" w14:textId="0931B656" w:rsidR="005147C2" w:rsidRDefault="005147C2" w:rsidP="005147C2">
      <w:pPr>
        <w:tabs>
          <w:tab w:val="left" w:pos="3374"/>
        </w:tabs>
        <w:spacing w:line="276" w:lineRule="auto"/>
        <w:jc w:val="right"/>
        <w:rPr>
          <w:rFonts w:ascii="Arial" w:hAnsi="Arial" w:cs="Arial"/>
          <w:b/>
          <w:sz w:val="22"/>
        </w:rPr>
      </w:pPr>
      <w:r>
        <w:rPr>
          <w:noProof/>
        </w:rPr>
        <w:drawing>
          <wp:inline distT="0" distB="0" distL="0" distR="0" wp14:anchorId="532CA74E" wp14:editId="4AF7766C">
            <wp:extent cx="2714625" cy="7620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1200" t="27019" r="29344" b="63267"/>
                    <a:stretch/>
                  </pic:blipFill>
                  <pic:spPr bwMode="auto">
                    <a:xfrm>
                      <a:off x="0" y="0"/>
                      <a:ext cx="2729192" cy="766089"/>
                    </a:xfrm>
                    <a:prstGeom prst="rect">
                      <a:avLst/>
                    </a:prstGeom>
                    <a:ln>
                      <a:noFill/>
                    </a:ln>
                    <a:extLst>
                      <a:ext uri="{53640926-AAD7-44D8-BBD7-CCE9431645EC}">
                        <a14:shadowObscured xmlns:a14="http://schemas.microsoft.com/office/drawing/2010/main"/>
                      </a:ext>
                    </a:extLst>
                  </pic:spPr>
                </pic:pic>
              </a:graphicData>
            </a:graphic>
          </wp:inline>
        </w:drawing>
      </w:r>
    </w:p>
    <w:p w14:paraId="5710B74E" w14:textId="77777777" w:rsidR="005147C2" w:rsidRPr="00EE7AB2" w:rsidRDefault="005147C2" w:rsidP="00F106B5">
      <w:pPr>
        <w:tabs>
          <w:tab w:val="left" w:pos="3374"/>
        </w:tabs>
        <w:spacing w:line="276" w:lineRule="auto"/>
        <w:rPr>
          <w:rFonts w:ascii="Arial" w:hAnsi="Arial" w:cs="Arial"/>
          <w:noProof/>
          <w:sz w:val="22"/>
          <w:lang w:val="es-ES_tradnl"/>
        </w:rPr>
      </w:pPr>
    </w:p>
    <w:p w14:paraId="55FA24EE" w14:textId="77777777" w:rsidR="00597B94" w:rsidRPr="00EE7AB2" w:rsidRDefault="00597B94" w:rsidP="00F106B5">
      <w:pPr>
        <w:tabs>
          <w:tab w:val="left" w:pos="3374"/>
        </w:tabs>
        <w:spacing w:line="276" w:lineRule="auto"/>
        <w:rPr>
          <w:rFonts w:ascii="Arial" w:hAnsi="Arial" w:cs="Arial"/>
          <w:noProof/>
          <w:sz w:val="22"/>
          <w:lang w:val="es-ES_tradnl"/>
        </w:rPr>
      </w:pPr>
    </w:p>
    <w:p w14:paraId="3AC7108A" w14:textId="77777777" w:rsidR="009959B4" w:rsidRPr="00EE7AB2" w:rsidRDefault="00C15D32" w:rsidP="00875A80">
      <w:pPr>
        <w:rPr>
          <w:rFonts w:ascii="Arial" w:hAnsi="Arial" w:cs="Arial"/>
          <w:bCs/>
          <w:noProof/>
          <w:sz w:val="22"/>
          <w:lang w:val="es-ES_tradnl"/>
        </w:rPr>
      </w:pPr>
      <w:r w:rsidRPr="00EE7AB2">
        <w:rPr>
          <w:rFonts w:ascii="Arial" w:hAnsi="Arial" w:cs="Arial"/>
          <w:bCs/>
          <w:noProof/>
          <w:sz w:val="22"/>
          <w:lang w:val="es-ES_tradnl"/>
        </w:rPr>
        <w:t>Seño</w:t>
      </w:r>
      <w:r w:rsidR="009959B4" w:rsidRPr="00EE7AB2">
        <w:rPr>
          <w:rFonts w:ascii="Arial" w:hAnsi="Arial" w:cs="Arial"/>
          <w:bCs/>
          <w:noProof/>
          <w:sz w:val="22"/>
          <w:lang w:val="es-ES_tradnl"/>
        </w:rPr>
        <w:t>r</w:t>
      </w:r>
    </w:p>
    <w:p w14:paraId="7CD9B956" w14:textId="224C20E0" w:rsidR="00BA7CC0" w:rsidRDefault="00BA7CC0" w:rsidP="00875A80">
      <w:pPr>
        <w:rPr>
          <w:rFonts w:ascii="Arial" w:hAnsi="Arial" w:cs="Arial"/>
          <w:b/>
          <w:noProof/>
          <w:sz w:val="22"/>
          <w:lang w:val="es-ES_tradnl"/>
        </w:rPr>
      </w:pPr>
      <w:r w:rsidRPr="00BA7CC0">
        <w:rPr>
          <w:rFonts w:ascii="Arial" w:hAnsi="Arial" w:cs="Arial"/>
          <w:b/>
          <w:noProof/>
          <w:sz w:val="22"/>
          <w:lang w:val="es-ES_tradnl"/>
        </w:rPr>
        <w:t>Mauricio Alberto Franco Hernandez</w:t>
      </w:r>
    </w:p>
    <w:p w14:paraId="200CDA3A" w14:textId="49D2B166" w:rsidR="00597B94" w:rsidRPr="00EE7AB2" w:rsidRDefault="00BA7CC0" w:rsidP="00597B94">
      <w:pPr>
        <w:rPr>
          <w:rFonts w:ascii="Arial" w:hAnsi="Arial" w:cs="Arial"/>
          <w:noProof/>
          <w:sz w:val="22"/>
          <w:lang w:val="es-ES_tradnl"/>
        </w:rPr>
      </w:pPr>
      <w:r w:rsidRPr="00BA7CC0">
        <w:rPr>
          <w:rFonts w:ascii="Arial" w:hAnsi="Arial" w:cs="Arial"/>
          <w:noProof/>
          <w:sz w:val="22"/>
          <w:lang w:val="es-ES_tradnl"/>
        </w:rPr>
        <w:t>Floridablanca</w:t>
      </w:r>
      <w:r>
        <w:rPr>
          <w:rFonts w:ascii="Arial" w:hAnsi="Arial" w:cs="Arial"/>
          <w:noProof/>
          <w:sz w:val="22"/>
          <w:lang w:val="es-ES_tradnl"/>
        </w:rPr>
        <w:t xml:space="preserve">, </w:t>
      </w:r>
      <w:r w:rsidRPr="00BA7CC0">
        <w:rPr>
          <w:rFonts w:ascii="Arial" w:hAnsi="Arial" w:cs="Arial"/>
          <w:noProof/>
          <w:sz w:val="22"/>
          <w:lang w:val="es-ES_tradnl"/>
        </w:rPr>
        <w:t>Santander</w:t>
      </w:r>
    </w:p>
    <w:p w14:paraId="7040570F" w14:textId="5D95FD93" w:rsidR="00597B94" w:rsidRDefault="00597B94" w:rsidP="00597B94">
      <w:pPr>
        <w:rPr>
          <w:rFonts w:ascii="Arial" w:hAnsi="Arial" w:cs="Arial"/>
          <w:noProof/>
          <w:sz w:val="22"/>
          <w:lang w:val="es-ES_tradnl"/>
        </w:rPr>
      </w:pPr>
    </w:p>
    <w:p w14:paraId="5E2DE630" w14:textId="77777777" w:rsidR="00BA7CC0" w:rsidRPr="00EE7AB2" w:rsidRDefault="00BA7CC0" w:rsidP="00597B94">
      <w:pPr>
        <w:rPr>
          <w:rFonts w:ascii="Arial" w:hAnsi="Arial" w:cs="Arial"/>
          <w:noProof/>
          <w:sz w:val="22"/>
          <w:lang w:val="es-ES_tradnl"/>
        </w:rPr>
      </w:pPr>
    </w:p>
    <w:p w14:paraId="36D9E2A1" w14:textId="2B8A3BD3" w:rsidR="000920F0" w:rsidRPr="00EE7AB2" w:rsidRDefault="00597B94" w:rsidP="00A33107">
      <w:pPr>
        <w:rPr>
          <w:rFonts w:ascii="Arial" w:hAnsi="Arial" w:cs="Arial"/>
          <w:b/>
          <w:noProof/>
          <w:sz w:val="22"/>
          <w:lang w:val="es-ES_tradnl"/>
        </w:rPr>
      </w:pPr>
      <w:r w:rsidRPr="00EE7AB2">
        <w:rPr>
          <w:rFonts w:ascii="Arial" w:hAnsi="Arial" w:cs="Arial"/>
          <w:b/>
          <w:noProof/>
          <w:sz w:val="22"/>
          <w:lang w:val="es-ES_tradnl"/>
        </w:rPr>
        <w:t xml:space="preserve">                                            </w:t>
      </w:r>
      <w:r w:rsidR="000920F0" w:rsidRPr="00EE7AB2">
        <w:rPr>
          <w:rFonts w:ascii="Arial" w:hAnsi="Arial" w:cs="Arial"/>
          <w:b/>
          <w:noProof/>
          <w:sz w:val="22"/>
          <w:lang w:val="es-ES_tradnl"/>
        </w:rPr>
        <w:t xml:space="preserve">Concepto C </w:t>
      </w:r>
      <w:r w:rsidR="007F6877" w:rsidRPr="00EE7AB2">
        <w:rPr>
          <w:rFonts w:ascii="Arial" w:hAnsi="Arial" w:cs="Arial"/>
          <w:b/>
          <w:noProof/>
          <w:sz w:val="22"/>
          <w:lang w:val="es-ES_tradnl"/>
        </w:rPr>
        <w:t>–</w:t>
      </w:r>
      <w:r w:rsidR="000920F0" w:rsidRPr="00EE7AB2">
        <w:rPr>
          <w:rFonts w:ascii="Arial" w:hAnsi="Arial" w:cs="Arial"/>
          <w:b/>
          <w:noProof/>
          <w:sz w:val="22"/>
          <w:lang w:val="es-ES_tradnl"/>
        </w:rPr>
        <w:t xml:space="preserve"> </w:t>
      </w:r>
      <w:r w:rsidR="00BA7CC0">
        <w:rPr>
          <w:rFonts w:ascii="Arial" w:hAnsi="Arial" w:cs="Arial"/>
          <w:b/>
          <w:noProof/>
          <w:sz w:val="22"/>
          <w:lang w:val="es-ES_tradnl"/>
        </w:rPr>
        <w:t>051</w:t>
      </w:r>
      <w:r w:rsidR="009959B4" w:rsidRPr="00EE7AB2">
        <w:rPr>
          <w:rFonts w:ascii="Arial" w:hAnsi="Arial" w:cs="Arial"/>
          <w:b/>
          <w:noProof/>
          <w:sz w:val="22"/>
          <w:lang w:val="es-ES_tradnl"/>
        </w:rPr>
        <w:t xml:space="preserve"> </w:t>
      </w:r>
      <w:r w:rsidR="000920F0" w:rsidRPr="00EE7AB2">
        <w:rPr>
          <w:rFonts w:ascii="Arial" w:hAnsi="Arial" w:cs="Arial"/>
          <w:b/>
          <w:noProof/>
          <w:sz w:val="22"/>
          <w:lang w:val="es-ES_tradnl"/>
        </w:rPr>
        <w:t>de 202</w:t>
      </w:r>
      <w:r w:rsidR="00BA7CC0">
        <w:rPr>
          <w:rFonts w:ascii="Arial" w:hAnsi="Arial" w:cs="Arial"/>
          <w:b/>
          <w:noProof/>
          <w:sz w:val="22"/>
          <w:lang w:val="es-ES_tradnl"/>
        </w:rPr>
        <w:t>1</w:t>
      </w:r>
    </w:p>
    <w:p w14:paraId="5FD7FADA" w14:textId="77777777" w:rsidR="000920F0" w:rsidRPr="00EE7AB2"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EE7AB2" w14:paraId="16CF89C4" w14:textId="77777777" w:rsidTr="0041420E">
        <w:trPr>
          <w:trHeight w:val="591"/>
        </w:trPr>
        <w:tc>
          <w:tcPr>
            <w:tcW w:w="2689" w:type="dxa"/>
            <w:hideMark/>
          </w:tcPr>
          <w:p w14:paraId="76A5E400" w14:textId="4F5E41B5" w:rsidR="000920F0" w:rsidRPr="00EE7AB2" w:rsidRDefault="000920F0" w:rsidP="0041420E">
            <w:pPr>
              <w:rPr>
                <w:rFonts w:ascii="Arial" w:hAnsi="Arial" w:cs="Arial"/>
                <w:noProof/>
                <w:sz w:val="22"/>
                <w:lang w:val="es-ES_tradnl"/>
              </w:rPr>
            </w:pPr>
            <w:r w:rsidRPr="00EE7AB2">
              <w:rPr>
                <w:rFonts w:ascii="Arial" w:hAnsi="Arial" w:cs="Arial"/>
                <w:b/>
                <w:noProof/>
                <w:sz w:val="22"/>
                <w:lang w:val="es-ES_tradnl"/>
              </w:rPr>
              <w:t>Temas:</w:t>
            </w:r>
            <w:r w:rsidRPr="00EE7AB2">
              <w:rPr>
                <w:rFonts w:ascii="Arial" w:hAnsi="Arial" w:cs="Arial"/>
                <w:noProof/>
                <w:sz w:val="22"/>
                <w:lang w:val="es-ES_tradnl"/>
              </w:rPr>
              <w:t xml:space="preserve">        </w:t>
            </w:r>
          </w:p>
        </w:tc>
        <w:tc>
          <w:tcPr>
            <w:tcW w:w="6237" w:type="dxa"/>
            <w:hideMark/>
          </w:tcPr>
          <w:p w14:paraId="3B237640" w14:textId="239B04C9" w:rsidR="000920F0" w:rsidRDefault="00BA7CC0" w:rsidP="00A33107">
            <w:pPr>
              <w:pStyle w:val="Prrafodelista"/>
              <w:spacing w:after="120"/>
              <w:ind w:left="0"/>
              <w:jc w:val="both"/>
              <w:rPr>
                <w:rFonts w:ascii="Arial" w:hAnsi="Arial" w:cs="Arial"/>
                <w:noProof/>
                <w:sz w:val="22"/>
                <w:lang w:val="es-ES_tradnl"/>
              </w:rPr>
            </w:pPr>
            <w:r w:rsidRPr="00BA7CC0">
              <w:rPr>
                <w:rFonts w:ascii="Arial" w:hAnsi="Arial" w:cs="Arial"/>
                <w:noProof/>
                <w:sz w:val="22"/>
                <w:lang w:val="es-ES_tradnl"/>
              </w:rPr>
              <w:t>OTORGAMIENTO DE TÍTULOS Y DIPLOMAS</w:t>
            </w:r>
            <w:r w:rsidR="009959B4" w:rsidRPr="00EE7AB2">
              <w:rPr>
                <w:rFonts w:ascii="Arial" w:hAnsi="Arial" w:cs="Arial"/>
                <w:noProof/>
                <w:sz w:val="22"/>
                <w:lang w:val="es-ES_tradnl"/>
              </w:rPr>
              <w:t xml:space="preserve"> – </w:t>
            </w:r>
            <w:r w:rsidRPr="00BA7CC0">
              <w:rPr>
                <w:rFonts w:ascii="Arial" w:hAnsi="Arial" w:cs="Arial"/>
                <w:noProof/>
                <w:sz w:val="22"/>
                <w:lang w:val="es-ES_tradnl"/>
              </w:rPr>
              <w:t>Sistema Educativo Colombiano – Acreditación</w:t>
            </w:r>
            <w:r w:rsidR="006C04B6" w:rsidRPr="00EE7AB2">
              <w:rPr>
                <w:rFonts w:ascii="Arial" w:hAnsi="Arial" w:cs="Arial"/>
                <w:noProof/>
                <w:sz w:val="22"/>
                <w:lang w:val="es-ES_tradnl"/>
              </w:rPr>
              <w:t xml:space="preserve"> / </w:t>
            </w:r>
            <w:r w:rsidRPr="00BA7CC0">
              <w:rPr>
                <w:rFonts w:ascii="Arial" w:hAnsi="Arial" w:cs="Arial"/>
                <w:noProof/>
                <w:sz w:val="22"/>
                <w:lang w:val="es-ES_tradnl"/>
              </w:rPr>
              <w:t xml:space="preserve">CONVALIDACIÓN DE TÍTULOS </w:t>
            </w:r>
            <w:r w:rsidRPr="00EE7AB2">
              <w:rPr>
                <w:rFonts w:ascii="Arial" w:hAnsi="Arial" w:cs="Arial"/>
                <w:noProof/>
                <w:sz w:val="22"/>
                <w:lang w:val="es-ES_tradnl"/>
              </w:rPr>
              <w:t xml:space="preserve">– </w:t>
            </w:r>
            <w:r w:rsidRPr="00BA7CC0">
              <w:rPr>
                <w:rFonts w:ascii="Arial" w:hAnsi="Arial" w:cs="Arial"/>
                <w:noProof/>
                <w:sz w:val="22"/>
                <w:lang w:val="es-ES_tradnl"/>
              </w:rPr>
              <w:t xml:space="preserve">Ministerio de Educación – Régimen jurídico – Definición – Finalidad </w:t>
            </w:r>
            <w:r w:rsidRPr="00EE7AB2">
              <w:rPr>
                <w:rFonts w:ascii="Arial" w:hAnsi="Arial" w:cs="Arial"/>
                <w:noProof/>
                <w:sz w:val="22"/>
                <w:lang w:val="es-ES_tradnl"/>
              </w:rPr>
              <w:t xml:space="preserve">/ </w:t>
            </w:r>
            <w:r w:rsidRPr="00BA7CC0">
              <w:rPr>
                <w:rFonts w:ascii="Arial" w:hAnsi="Arial" w:cs="Arial"/>
                <w:noProof/>
                <w:sz w:val="22"/>
                <w:lang w:val="es-ES_tradnl"/>
              </w:rPr>
              <w:t>CIRCULAR EXTERNA ÚNICA</w:t>
            </w:r>
            <w:r w:rsidR="009959B4" w:rsidRPr="00EE7AB2">
              <w:rPr>
                <w:rFonts w:ascii="Arial" w:hAnsi="Arial" w:cs="Arial"/>
                <w:noProof/>
                <w:sz w:val="22"/>
                <w:lang w:val="es-ES_tradnl"/>
              </w:rPr>
              <w:t xml:space="preserve"> – </w:t>
            </w:r>
            <w:r w:rsidRPr="00BA7CC0">
              <w:rPr>
                <w:rFonts w:ascii="Arial" w:hAnsi="Arial" w:cs="Arial"/>
                <w:noProof/>
                <w:sz w:val="22"/>
                <w:lang w:val="es-ES_tradnl"/>
              </w:rPr>
              <w:t xml:space="preserve">Formación académica – Acreditación – Régimen jurídico </w:t>
            </w:r>
          </w:p>
          <w:p w14:paraId="5528BC60" w14:textId="2CF481C7" w:rsidR="00BA7CC0" w:rsidRPr="00EE7AB2" w:rsidRDefault="00BA7CC0" w:rsidP="00A33107">
            <w:pPr>
              <w:pStyle w:val="Prrafodelista"/>
              <w:spacing w:after="120"/>
              <w:ind w:left="0"/>
              <w:jc w:val="both"/>
              <w:rPr>
                <w:rFonts w:ascii="Arial" w:hAnsi="Arial" w:cs="Arial"/>
                <w:b/>
                <w:bCs/>
                <w:noProof/>
                <w:sz w:val="22"/>
                <w:highlight w:val="yellow"/>
                <w:lang w:val="es-ES_tradnl"/>
              </w:rPr>
            </w:pPr>
          </w:p>
        </w:tc>
      </w:tr>
      <w:tr w:rsidR="00295D8A" w:rsidRPr="00EE7AB2" w14:paraId="5C0B4203" w14:textId="77777777" w:rsidTr="0041420E">
        <w:tc>
          <w:tcPr>
            <w:tcW w:w="2689" w:type="dxa"/>
          </w:tcPr>
          <w:p w14:paraId="32E4E458" w14:textId="77777777" w:rsidR="000920F0" w:rsidRPr="00EE7AB2" w:rsidRDefault="000920F0" w:rsidP="0041420E">
            <w:pPr>
              <w:rPr>
                <w:rFonts w:ascii="Arial" w:hAnsi="Arial" w:cs="Arial"/>
                <w:b/>
                <w:noProof/>
                <w:sz w:val="22"/>
                <w:lang w:val="es-ES_tradnl"/>
              </w:rPr>
            </w:pPr>
            <w:r w:rsidRPr="00EE7AB2">
              <w:rPr>
                <w:rFonts w:ascii="Arial" w:hAnsi="Arial" w:cs="Arial"/>
                <w:b/>
                <w:noProof/>
                <w:sz w:val="22"/>
                <w:lang w:val="es-ES_tradnl"/>
              </w:rPr>
              <w:t>Radicación:</w:t>
            </w:r>
            <w:r w:rsidRPr="00EE7AB2">
              <w:rPr>
                <w:rFonts w:ascii="Arial" w:hAnsi="Arial" w:cs="Arial"/>
                <w:noProof/>
                <w:sz w:val="22"/>
                <w:lang w:val="es-ES_tradnl"/>
              </w:rPr>
              <w:t xml:space="preserve">                              </w:t>
            </w:r>
          </w:p>
        </w:tc>
        <w:tc>
          <w:tcPr>
            <w:tcW w:w="6237" w:type="dxa"/>
          </w:tcPr>
          <w:p w14:paraId="1218CA08" w14:textId="224F7586" w:rsidR="000920F0" w:rsidRPr="00EE7AB2" w:rsidRDefault="000920F0" w:rsidP="0041420E">
            <w:pPr>
              <w:jc w:val="both"/>
              <w:rPr>
                <w:rFonts w:ascii="Arial" w:hAnsi="Arial" w:cs="Arial"/>
                <w:noProof/>
                <w:sz w:val="22"/>
                <w:lang w:val="es-ES_tradnl"/>
              </w:rPr>
            </w:pPr>
            <w:r w:rsidRPr="00EE7AB2">
              <w:rPr>
                <w:rFonts w:ascii="Arial" w:hAnsi="Arial" w:cs="Arial"/>
                <w:noProof/>
                <w:sz w:val="22"/>
                <w:lang w:val="es-ES_tradnl"/>
              </w:rPr>
              <w:t>Respuesta a consulta</w:t>
            </w:r>
            <w:r w:rsidR="00EC35C7" w:rsidRPr="00EE7AB2">
              <w:rPr>
                <w:rFonts w:ascii="Arial" w:hAnsi="Arial" w:cs="Arial"/>
                <w:noProof/>
                <w:sz w:val="22"/>
                <w:lang w:val="es-ES_tradnl"/>
              </w:rPr>
              <w:t xml:space="preserve"> </w:t>
            </w:r>
            <w:r w:rsidRPr="00EE7AB2">
              <w:rPr>
                <w:rFonts w:ascii="Arial" w:hAnsi="Arial" w:cs="Arial"/>
                <w:noProof/>
                <w:sz w:val="22"/>
                <w:lang w:val="es-ES_tradnl"/>
              </w:rPr>
              <w:t xml:space="preserve"># </w:t>
            </w:r>
            <w:r w:rsidR="009959B4" w:rsidRPr="00EE7AB2">
              <w:rPr>
                <w:rFonts w:ascii="Arial" w:hAnsi="Arial" w:cs="Arial"/>
                <w:noProof/>
                <w:sz w:val="22"/>
                <w:lang w:val="es-ES_tradnl"/>
              </w:rPr>
              <w:t>P2021</w:t>
            </w:r>
            <w:r w:rsidR="00BA7CC0">
              <w:rPr>
                <w:rFonts w:ascii="Arial" w:hAnsi="Arial" w:cs="Arial"/>
                <w:noProof/>
                <w:sz w:val="22"/>
                <w:lang w:val="es-ES_tradnl"/>
              </w:rPr>
              <w:t>0126000574</w:t>
            </w:r>
          </w:p>
        </w:tc>
      </w:tr>
    </w:tbl>
    <w:p w14:paraId="36F05444" w14:textId="77777777" w:rsidR="000920F0" w:rsidRPr="00EE7AB2" w:rsidRDefault="000920F0" w:rsidP="00875A80">
      <w:pPr>
        <w:jc w:val="both"/>
        <w:rPr>
          <w:rFonts w:ascii="Arial" w:hAnsi="Arial" w:cs="Arial"/>
          <w:noProof/>
          <w:sz w:val="22"/>
          <w:lang w:val="es-ES_tradnl"/>
        </w:rPr>
      </w:pPr>
    </w:p>
    <w:p w14:paraId="3CDD931D" w14:textId="77777777" w:rsidR="000920F0" w:rsidRPr="00EE7AB2" w:rsidRDefault="000920F0" w:rsidP="00875A80">
      <w:pPr>
        <w:rPr>
          <w:rFonts w:ascii="Arial" w:hAnsi="Arial" w:cs="Arial"/>
          <w:noProof/>
          <w:sz w:val="22"/>
          <w:lang w:val="es-ES_tradnl"/>
        </w:rPr>
      </w:pPr>
    </w:p>
    <w:p w14:paraId="1B619448" w14:textId="0FD95559" w:rsidR="000920F0" w:rsidRPr="00EE7AB2" w:rsidRDefault="00C15D32" w:rsidP="00875A80">
      <w:pPr>
        <w:rPr>
          <w:rFonts w:ascii="Arial" w:hAnsi="Arial" w:cs="Arial"/>
          <w:noProof/>
          <w:sz w:val="22"/>
          <w:lang w:val="es-ES_tradnl"/>
        </w:rPr>
      </w:pPr>
      <w:r w:rsidRPr="00EE7AB2">
        <w:rPr>
          <w:rFonts w:ascii="Arial" w:hAnsi="Arial" w:cs="Arial"/>
          <w:noProof/>
          <w:sz w:val="22"/>
          <w:lang w:val="es-ES_tradnl"/>
        </w:rPr>
        <w:t>Estimad</w:t>
      </w:r>
      <w:r w:rsidR="0096481E">
        <w:rPr>
          <w:rFonts w:ascii="Arial" w:hAnsi="Arial" w:cs="Arial"/>
          <w:noProof/>
          <w:sz w:val="22"/>
          <w:lang w:val="es-ES_tradnl"/>
        </w:rPr>
        <w:t>o</w:t>
      </w:r>
      <w:r w:rsidRPr="00EE7AB2">
        <w:rPr>
          <w:rFonts w:ascii="Arial" w:hAnsi="Arial" w:cs="Arial"/>
          <w:noProof/>
          <w:sz w:val="22"/>
          <w:lang w:val="es-ES_tradnl"/>
        </w:rPr>
        <w:t xml:space="preserve"> </w:t>
      </w:r>
      <w:r w:rsidR="005A2B7F" w:rsidRPr="00EE7AB2">
        <w:rPr>
          <w:rFonts w:ascii="Arial" w:hAnsi="Arial" w:cs="Arial"/>
          <w:noProof/>
          <w:sz w:val="22"/>
          <w:lang w:val="es-ES_tradnl"/>
        </w:rPr>
        <w:t xml:space="preserve">señor </w:t>
      </w:r>
      <w:r w:rsidR="00C012A8">
        <w:rPr>
          <w:rFonts w:ascii="Arial" w:hAnsi="Arial" w:cs="Arial"/>
          <w:noProof/>
          <w:sz w:val="22"/>
          <w:lang w:val="es-ES_tradnl"/>
        </w:rPr>
        <w:t>Franco</w:t>
      </w:r>
      <w:r w:rsidRPr="00EE7AB2">
        <w:rPr>
          <w:rFonts w:ascii="Arial" w:hAnsi="Arial" w:cs="Arial"/>
          <w:noProof/>
          <w:sz w:val="22"/>
          <w:lang w:val="es-ES_tradnl"/>
        </w:rPr>
        <w:t>,</w:t>
      </w:r>
    </w:p>
    <w:p w14:paraId="09825258" w14:textId="77777777" w:rsidR="000920F0" w:rsidRPr="00EE7AB2" w:rsidRDefault="000920F0" w:rsidP="00F106B5">
      <w:pPr>
        <w:spacing w:line="276" w:lineRule="auto"/>
        <w:rPr>
          <w:rFonts w:ascii="Arial" w:hAnsi="Arial" w:cs="Arial"/>
          <w:noProof/>
          <w:sz w:val="22"/>
          <w:lang w:val="es-ES_tradnl"/>
        </w:rPr>
      </w:pPr>
    </w:p>
    <w:p w14:paraId="1941402D" w14:textId="0BCF5A63" w:rsidR="004B7D75" w:rsidRPr="00EE7AB2" w:rsidRDefault="004B7D75" w:rsidP="004B7D75">
      <w:pPr>
        <w:spacing w:line="276" w:lineRule="auto"/>
        <w:jc w:val="both"/>
        <w:rPr>
          <w:rFonts w:ascii="Arial" w:hAnsi="Arial" w:cs="Arial"/>
          <w:sz w:val="22"/>
        </w:rPr>
      </w:pPr>
      <w:r w:rsidRPr="00EE7AB2">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C012A8">
        <w:rPr>
          <w:rFonts w:ascii="Arial" w:hAnsi="Arial" w:cs="Arial"/>
          <w:sz w:val="22"/>
        </w:rPr>
        <w:t>25</w:t>
      </w:r>
      <w:r w:rsidRPr="00EE7AB2">
        <w:rPr>
          <w:rFonts w:ascii="Arial" w:hAnsi="Arial" w:cs="Arial"/>
          <w:sz w:val="22"/>
        </w:rPr>
        <w:t xml:space="preserve"> de </w:t>
      </w:r>
      <w:r w:rsidR="00C012A8">
        <w:rPr>
          <w:rFonts w:ascii="Arial" w:hAnsi="Arial" w:cs="Arial"/>
          <w:sz w:val="22"/>
        </w:rPr>
        <w:t>enero</w:t>
      </w:r>
      <w:r w:rsidRPr="00EE7AB2">
        <w:rPr>
          <w:rFonts w:ascii="Arial" w:hAnsi="Arial" w:cs="Arial"/>
          <w:sz w:val="22"/>
        </w:rPr>
        <w:t xml:space="preserve"> del año 2020. </w:t>
      </w:r>
    </w:p>
    <w:p w14:paraId="28C2ECB0" w14:textId="77777777" w:rsidR="000920F0" w:rsidRPr="00C012A8" w:rsidRDefault="000920F0" w:rsidP="00F106B5">
      <w:pPr>
        <w:tabs>
          <w:tab w:val="left" w:pos="426"/>
        </w:tabs>
        <w:spacing w:line="276" w:lineRule="auto"/>
        <w:jc w:val="both"/>
        <w:rPr>
          <w:rFonts w:ascii="Arial" w:hAnsi="Arial" w:cs="Arial"/>
          <w:noProof/>
          <w:sz w:val="22"/>
        </w:rPr>
      </w:pPr>
    </w:p>
    <w:p w14:paraId="58FEF0FB" w14:textId="47041351" w:rsidR="000920F0" w:rsidRPr="00EE7AB2"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4" w:name="_Hlk50978304"/>
      <w:r w:rsidRPr="00EE7AB2">
        <w:rPr>
          <w:rFonts w:ascii="Arial" w:eastAsia="Calibri" w:hAnsi="Arial" w:cs="Arial"/>
          <w:b/>
          <w:noProof/>
          <w:sz w:val="22"/>
          <w:lang w:val="es-ES_tradnl"/>
        </w:rPr>
        <w:t xml:space="preserve">1. </w:t>
      </w:r>
      <w:r w:rsidR="000920F0" w:rsidRPr="00EE7AB2">
        <w:rPr>
          <w:rFonts w:ascii="Arial" w:eastAsia="Calibri" w:hAnsi="Arial" w:cs="Arial"/>
          <w:b/>
          <w:noProof/>
          <w:sz w:val="22"/>
          <w:lang w:val="es-ES_tradnl"/>
        </w:rPr>
        <w:t>Problema planteado</w:t>
      </w:r>
    </w:p>
    <w:p w14:paraId="476FAD3E" w14:textId="30ED6726" w:rsidR="000920F0" w:rsidRPr="00EE7AB2" w:rsidRDefault="000920F0" w:rsidP="00F106B5">
      <w:pPr>
        <w:tabs>
          <w:tab w:val="left" w:pos="426"/>
        </w:tabs>
        <w:spacing w:line="276" w:lineRule="auto"/>
        <w:jc w:val="both"/>
        <w:rPr>
          <w:rFonts w:ascii="Arial" w:hAnsi="Arial" w:cs="Arial"/>
          <w:b/>
          <w:noProof/>
          <w:sz w:val="22"/>
          <w:lang w:val="es-ES_tradnl"/>
        </w:rPr>
      </w:pPr>
    </w:p>
    <w:p w14:paraId="1E4E2AE9" w14:textId="4930FD19" w:rsidR="00AD5641" w:rsidRDefault="000920F0" w:rsidP="00F84778">
      <w:pPr>
        <w:tabs>
          <w:tab w:val="left" w:pos="426"/>
        </w:tabs>
        <w:spacing w:line="276" w:lineRule="auto"/>
        <w:jc w:val="both"/>
        <w:rPr>
          <w:rFonts w:ascii="Arial" w:hAnsi="Arial" w:cs="Arial"/>
          <w:noProof/>
          <w:sz w:val="22"/>
          <w:lang w:val="es-ES_tradnl"/>
        </w:rPr>
      </w:pPr>
      <w:r w:rsidRPr="00EE7AB2">
        <w:rPr>
          <w:rFonts w:ascii="Arial" w:hAnsi="Arial" w:cs="Arial"/>
          <w:noProof/>
          <w:sz w:val="22"/>
          <w:lang w:val="es-ES_tradnl"/>
        </w:rPr>
        <w:t xml:space="preserve">Usted </w:t>
      </w:r>
      <w:r w:rsidR="00D3720F" w:rsidRPr="00EE7AB2">
        <w:rPr>
          <w:rFonts w:ascii="Arial" w:hAnsi="Arial" w:cs="Arial"/>
          <w:noProof/>
          <w:sz w:val="22"/>
          <w:lang w:val="es-ES_tradnl"/>
        </w:rPr>
        <w:t>formuló</w:t>
      </w:r>
      <w:r w:rsidRPr="00EE7AB2">
        <w:rPr>
          <w:rFonts w:ascii="Arial" w:hAnsi="Arial" w:cs="Arial"/>
          <w:noProof/>
          <w:sz w:val="22"/>
          <w:lang w:val="es-ES_tradnl"/>
        </w:rPr>
        <w:t xml:space="preserve"> la siguiente </w:t>
      </w:r>
      <w:r w:rsidR="00EB66DA" w:rsidRPr="00EE7AB2">
        <w:rPr>
          <w:rFonts w:ascii="Arial" w:hAnsi="Arial" w:cs="Arial"/>
          <w:noProof/>
          <w:sz w:val="22"/>
          <w:lang w:val="es-ES_tradnl"/>
        </w:rPr>
        <w:t>pregunta</w:t>
      </w:r>
      <w:r w:rsidRPr="00EE7AB2">
        <w:rPr>
          <w:rFonts w:ascii="Arial" w:hAnsi="Arial" w:cs="Arial"/>
          <w:noProof/>
          <w:sz w:val="22"/>
          <w:lang w:val="es-ES_tradnl"/>
        </w:rPr>
        <w:t>:</w:t>
      </w:r>
      <w:r w:rsidR="008B2185">
        <w:rPr>
          <w:rFonts w:ascii="Arial" w:hAnsi="Arial" w:cs="Arial"/>
          <w:noProof/>
          <w:sz w:val="22"/>
          <w:lang w:val="es-ES_tradnl"/>
        </w:rPr>
        <w:t xml:space="preserve"> </w:t>
      </w:r>
      <w:r w:rsidR="000D2573" w:rsidRPr="00EE7AB2">
        <w:rPr>
          <w:rFonts w:ascii="Arial" w:hAnsi="Arial" w:cs="Arial"/>
          <w:noProof/>
          <w:sz w:val="22"/>
          <w:lang w:val="es-ES_tradnl"/>
        </w:rPr>
        <w:t>«</w:t>
      </w:r>
      <w:bookmarkEnd w:id="4"/>
      <w:r w:rsidR="009E5CA8" w:rsidRPr="009E5CA8">
        <w:rPr>
          <w:rFonts w:ascii="Arial" w:hAnsi="Arial" w:cs="Arial"/>
          <w:noProof/>
          <w:sz w:val="22"/>
          <w:lang w:val="es-ES_tradnl"/>
        </w:rPr>
        <w:t xml:space="preserve">En circular conjunta externa, en el ítem 9.3 "Acreditación de la formación académica". El proponente puede acreditar la formación académica en Colombia con la presentación del diploma, acta de grado o los certificados expedidos por el centro educativo. Debe entenderse que, se satisface el requisito con cualquiera de los mencionados? esto es, solo acta de grado, solo el diploma (título), solo el certificado?. o por el contrario se exigen diploma y acta a la vez para cumplir la carga? </w:t>
      </w:r>
      <w:proofErr w:type="gramStart"/>
      <w:r w:rsidR="009E5CA8" w:rsidRPr="009E5CA8">
        <w:rPr>
          <w:rFonts w:ascii="Arial" w:hAnsi="Arial" w:cs="Arial"/>
          <w:noProof/>
          <w:sz w:val="22"/>
          <w:lang w:val="es-ES_tradnl"/>
        </w:rPr>
        <w:t>en este último caso cuál es la razón para solicitar sean presentados diploma y acta de grado a la vez, si con cualquiera de ellos se acredita la formación</w:t>
      </w:r>
      <w:r w:rsidR="009E5CA8" w:rsidRPr="004F22AA">
        <w:rPr>
          <w:rFonts w:ascii="Arial" w:hAnsi="Arial" w:cs="Arial"/>
          <w:sz w:val="22"/>
          <w:lang w:val="es-ES_tradnl"/>
        </w:rPr>
        <w:t>?</w:t>
      </w:r>
      <w:proofErr w:type="gramEnd"/>
      <w:r w:rsidR="009E5CA8" w:rsidRPr="004F22AA">
        <w:rPr>
          <w:rFonts w:ascii="Arial" w:hAnsi="Arial" w:cs="Arial"/>
          <w:sz w:val="22"/>
          <w:lang w:val="es-ES_tradnl"/>
        </w:rPr>
        <w:t>».</w:t>
      </w:r>
    </w:p>
    <w:p w14:paraId="760F4215" w14:textId="77777777" w:rsidR="009E5CA8" w:rsidRPr="00EE7AB2" w:rsidRDefault="009E5CA8" w:rsidP="00F84778">
      <w:pPr>
        <w:tabs>
          <w:tab w:val="left" w:pos="426"/>
        </w:tabs>
        <w:spacing w:line="276" w:lineRule="auto"/>
        <w:jc w:val="both"/>
        <w:rPr>
          <w:rFonts w:ascii="Arial" w:hAnsi="Arial" w:cs="Arial"/>
          <w:noProof/>
          <w:sz w:val="22"/>
          <w:lang w:val="es-ES_tradnl"/>
        </w:rPr>
      </w:pPr>
    </w:p>
    <w:p w14:paraId="79882F8B" w14:textId="77777777" w:rsidR="000920F0" w:rsidRPr="00EE7AB2" w:rsidRDefault="000920F0" w:rsidP="00E3265F">
      <w:pPr>
        <w:tabs>
          <w:tab w:val="left" w:pos="426"/>
        </w:tabs>
        <w:spacing w:line="276" w:lineRule="auto"/>
        <w:jc w:val="both"/>
        <w:rPr>
          <w:rFonts w:ascii="Arial" w:hAnsi="Arial" w:cs="Arial"/>
          <w:b/>
          <w:noProof/>
          <w:sz w:val="22"/>
          <w:lang w:val="es-ES_tradnl"/>
        </w:rPr>
      </w:pPr>
      <w:r w:rsidRPr="00EE7AB2">
        <w:rPr>
          <w:rFonts w:ascii="Arial" w:hAnsi="Arial" w:cs="Arial"/>
          <w:b/>
          <w:noProof/>
          <w:sz w:val="22"/>
          <w:lang w:val="es-ES_tradnl"/>
        </w:rPr>
        <w:t>2. Consideraciones</w:t>
      </w:r>
    </w:p>
    <w:bookmarkEnd w:id="0"/>
    <w:bookmarkEnd w:id="1"/>
    <w:p w14:paraId="7894E838" w14:textId="77777777" w:rsidR="000920F0" w:rsidRPr="00EE7AB2" w:rsidRDefault="000920F0" w:rsidP="00F106B5">
      <w:pPr>
        <w:spacing w:line="276" w:lineRule="auto"/>
        <w:jc w:val="both"/>
        <w:rPr>
          <w:rFonts w:ascii="Arial" w:hAnsi="Arial" w:cs="Arial"/>
          <w:noProof/>
          <w:sz w:val="22"/>
          <w:lang w:val="es-ES_tradnl"/>
        </w:rPr>
      </w:pPr>
    </w:p>
    <w:p w14:paraId="6E32CD28" w14:textId="572D615B" w:rsidR="00EE7AB2" w:rsidRPr="00EE7AB2" w:rsidRDefault="009959B4" w:rsidP="00A27C8F">
      <w:pPr>
        <w:spacing w:after="120" w:line="276" w:lineRule="auto"/>
        <w:jc w:val="both"/>
        <w:rPr>
          <w:rFonts w:ascii="Arial" w:hAnsi="Arial" w:cs="Arial"/>
          <w:noProof/>
          <w:sz w:val="22"/>
          <w:lang w:val="es-ES_tradnl"/>
        </w:rPr>
      </w:pPr>
      <w:r w:rsidRPr="00EE7AB2">
        <w:rPr>
          <w:rFonts w:ascii="Arial" w:hAnsi="Arial" w:cs="Arial"/>
          <w:noProof/>
          <w:sz w:val="22"/>
          <w:lang w:val="es-ES_tradnl"/>
        </w:rPr>
        <w:lastRenderedPageBreak/>
        <w:t xml:space="preserve">Para resolver la presente consulta se analizarán los siguientes temas: i) </w:t>
      </w:r>
      <w:r w:rsidR="009E5CA8" w:rsidRPr="009E5CA8">
        <w:rPr>
          <w:rFonts w:ascii="Arial" w:hAnsi="Arial" w:cs="Arial"/>
          <w:noProof/>
          <w:sz w:val="22"/>
          <w:lang w:val="es-ES_tradnl"/>
        </w:rPr>
        <w:t xml:space="preserve">Estructura del </w:t>
      </w:r>
      <w:r w:rsidR="008B2185">
        <w:rPr>
          <w:rFonts w:ascii="Arial" w:hAnsi="Arial" w:cs="Arial"/>
          <w:noProof/>
          <w:sz w:val="22"/>
          <w:lang w:val="es-ES_tradnl"/>
        </w:rPr>
        <w:t>s</w:t>
      </w:r>
      <w:r w:rsidR="009E5CA8" w:rsidRPr="009E5CA8">
        <w:rPr>
          <w:rFonts w:ascii="Arial" w:hAnsi="Arial" w:cs="Arial"/>
          <w:noProof/>
          <w:sz w:val="22"/>
          <w:lang w:val="es-ES_tradnl"/>
        </w:rPr>
        <w:t xml:space="preserve">istema </w:t>
      </w:r>
      <w:r w:rsidR="008B2185">
        <w:rPr>
          <w:rFonts w:ascii="Arial" w:hAnsi="Arial" w:cs="Arial"/>
          <w:noProof/>
          <w:sz w:val="22"/>
          <w:lang w:val="es-ES_tradnl"/>
        </w:rPr>
        <w:t>e</w:t>
      </w:r>
      <w:r w:rsidR="009E5CA8" w:rsidRPr="009E5CA8">
        <w:rPr>
          <w:rFonts w:ascii="Arial" w:hAnsi="Arial" w:cs="Arial"/>
          <w:noProof/>
          <w:sz w:val="22"/>
          <w:lang w:val="es-ES_tradnl"/>
        </w:rPr>
        <w:t xml:space="preserve">ducativo </w:t>
      </w:r>
      <w:r w:rsidR="008B2185">
        <w:rPr>
          <w:rFonts w:ascii="Arial" w:hAnsi="Arial" w:cs="Arial"/>
          <w:noProof/>
          <w:sz w:val="22"/>
          <w:lang w:val="es-ES_tradnl"/>
        </w:rPr>
        <w:t>c</w:t>
      </w:r>
      <w:r w:rsidR="009E5CA8" w:rsidRPr="009E5CA8">
        <w:rPr>
          <w:rFonts w:ascii="Arial" w:hAnsi="Arial" w:cs="Arial"/>
          <w:noProof/>
          <w:sz w:val="22"/>
          <w:lang w:val="es-ES_tradnl"/>
        </w:rPr>
        <w:t>olombiano</w:t>
      </w:r>
      <w:r w:rsidR="009E5CA8">
        <w:rPr>
          <w:rFonts w:ascii="Arial" w:hAnsi="Arial" w:cs="Arial"/>
          <w:noProof/>
          <w:sz w:val="22"/>
          <w:lang w:val="es-ES_tradnl"/>
        </w:rPr>
        <w:t>,</w:t>
      </w:r>
      <w:r w:rsidRPr="00EE7AB2">
        <w:rPr>
          <w:rFonts w:ascii="Arial" w:hAnsi="Arial" w:cs="Arial"/>
          <w:noProof/>
          <w:sz w:val="22"/>
          <w:lang w:val="es-ES_tradnl"/>
        </w:rPr>
        <w:t xml:space="preserve"> ii) </w:t>
      </w:r>
      <w:r w:rsidR="009E5CA8">
        <w:rPr>
          <w:rFonts w:ascii="Arial" w:hAnsi="Arial" w:cs="Arial"/>
          <w:noProof/>
          <w:sz w:val="22"/>
          <w:lang w:val="es-ES_tradnl"/>
        </w:rPr>
        <w:t>o</w:t>
      </w:r>
      <w:r w:rsidR="009E5CA8" w:rsidRPr="009E5CA8">
        <w:rPr>
          <w:rFonts w:ascii="Arial" w:hAnsi="Arial" w:cs="Arial"/>
          <w:noProof/>
          <w:sz w:val="22"/>
          <w:lang w:val="es-ES_tradnl"/>
        </w:rPr>
        <w:t>torgamiento de títulos y diplomas por parte de las instituciones de educación</w:t>
      </w:r>
      <w:r w:rsidR="009E5CA8">
        <w:rPr>
          <w:rFonts w:ascii="Arial" w:hAnsi="Arial" w:cs="Arial"/>
          <w:noProof/>
          <w:sz w:val="22"/>
          <w:lang w:val="es-ES_tradnl"/>
        </w:rPr>
        <w:t xml:space="preserve"> y iii) a</w:t>
      </w:r>
      <w:r w:rsidR="009E5CA8" w:rsidRPr="009E5CA8">
        <w:rPr>
          <w:rFonts w:ascii="Arial" w:hAnsi="Arial" w:cs="Arial"/>
          <w:noProof/>
          <w:sz w:val="22"/>
          <w:lang w:val="es-ES_tradnl"/>
        </w:rPr>
        <w:t>creditación de la experiencia según los lineamientos de la Circular Externa Única de Colombia Compra Eficiente</w:t>
      </w:r>
      <w:r w:rsidR="008B2185">
        <w:rPr>
          <w:rFonts w:ascii="Arial" w:hAnsi="Arial" w:cs="Arial"/>
          <w:noProof/>
          <w:sz w:val="22"/>
          <w:lang w:val="es-ES_tradnl"/>
        </w:rPr>
        <w:t>.</w:t>
      </w:r>
    </w:p>
    <w:p w14:paraId="28B99211" w14:textId="79F1A682" w:rsidR="00592D05" w:rsidRPr="00EE7AB2" w:rsidRDefault="00C012A8" w:rsidP="00592D05">
      <w:pPr>
        <w:tabs>
          <w:tab w:val="left" w:pos="426"/>
        </w:tabs>
        <w:spacing w:line="276" w:lineRule="auto"/>
        <w:jc w:val="both"/>
        <w:rPr>
          <w:rFonts w:ascii="Arial" w:hAnsi="Arial" w:cs="Arial"/>
          <w:b/>
          <w:noProof/>
          <w:sz w:val="22"/>
          <w:lang w:val="es-ES_tradnl"/>
        </w:rPr>
      </w:pPr>
      <w:r>
        <w:rPr>
          <w:rFonts w:ascii="Arial" w:hAnsi="Arial" w:cs="Arial"/>
          <w:noProof/>
          <w:sz w:val="22"/>
          <w:lang w:val="es-ES_tradnl"/>
        </w:rPr>
        <w:tab/>
      </w:r>
      <w:r w:rsidR="00EE7AB2" w:rsidRPr="00EE7AB2">
        <w:rPr>
          <w:rFonts w:ascii="Arial" w:hAnsi="Arial" w:cs="Arial"/>
          <w:noProof/>
          <w:sz w:val="22"/>
          <w:lang w:val="es-ES_tradnl"/>
        </w:rPr>
        <w:t xml:space="preserve">La Agencia Nacional de Contratación Pública ― Colombia Compra Eficiente se ha pronunciado sobre </w:t>
      </w:r>
      <w:r w:rsidR="00592D05">
        <w:rPr>
          <w:rFonts w:ascii="Arial" w:hAnsi="Arial" w:cs="Arial"/>
          <w:noProof/>
          <w:sz w:val="22"/>
          <w:lang w:val="es-ES_tradnl"/>
        </w:rPr>
        <w:t xml:space="preserve">la acreditación de la formación académica en relación  con la aplicación de la Circular Externa Única de Colombia Compra Efciente, en </w:t>
      </w:r>
      <w:r w:rsidR="00EE7AB2" w:rsidRPr="00EE7AB2">
        <w:rPr>
          <w:rFonts w:ascii="Arial" w:hAnsi="Arial" w:cs="Arial"/>
          <w:noProof/>
          <w:sz w:val="22"/>
          <w:lang w:val="es-ES_tradnl"/>
        </w:rPr>
        <w:t>los conceptos No</w:t>
      </w:r>
      <w:r w:rsidR="00BA7CC0">
        <w:rPr>
          <w:rFonts w:ascii="Arial" w:hAnsi="Arial" w:cs="Arial"/>
          <w:noProof/>
          <w:sz w:val="22"/>
          <w:lang w:val="es-ES_tradnl"/>
        </w:rPr>
        <w:t xml:space="preserve">. </w:t>
      </w:r>
      <w:r w:rsidR="00BA7CC0" w:rsidRPr="00BA7CC0">
        <w:rPr>
          <w:rFonts w:ascii="Arial" w:hAnsi="Arial" w:cs="Arial"/>
          <w:noProof/>
          <w:sz w:val="22"/>
          <w:lang w:val="es-ES_tradnl"/>
        </w:rPr>
        <w:t>2201913000006943</w:t>
      </w:r>
      <w:r w:rsidR="00F319D3">
        <w:rPr>
          <w:rFonts w:ascii="Arial" w:hAnsi="Arial" w:cs="Arial"/>
          <w:noProof/>
          <w:sz w:val="22"/>
          <w:lang w:val="es-ES_tradnl"/>
        </w:rPr>
        <w:t xml:space="preserve"> </w:t>
      </w:r>
      <w:r w:rsidR="00592D05">
        <w:rPr>
          <w:rFonts w:ascii="Arial" w:hAnsi="Arial" w:cs="Arial"/>
          <w:noProof/>
          <w:sz w:val="22"/>
          <w:lang w:val="es-ES_tradnl"/>
        </w:rPr>
        <w:t>del</w:t>
      </w:r>
      <w:r w:rsidR="00F319D3">
        <w:rPr>
          <w:rFonts w:ascii="Arial" w:hAnsi="Arial" w:cs="Arial"/>
          <w:noProof/>
          <w:sz w:val="22"/>
          <w:lang w:val="es-ES_tradnl"/>
        </w:rPr>
        <w:t xml:space="preserve"> </w:t>
      </w:r>
      <w:r w:rsidR="00F319D3" w:rsidRPr="00F319D3">
        <w:rPr>
          <w:rFonts w:ascii="Arial" w:hAnsi="Arial" w:cs="Arial"/>
          <w:noProof/>
          <w:sz w:val="22"/>
          <w:lang w:val="es-ES_tradnl"/>
        </w:rPr>
        <w:t>18</w:t>
      </w:r>
      <w:r w:rsidR="00592D05">
        <w:rPr>
          <w:rFonts w:ascii="Arial" w:hAnsi="Arial" w:cs="Arial"/>
          <w:noProof/>
          <w:sz w:val="22"/>
          <w:lang w:val="es-ES_tradnl"/>
        </w:rPr>
        <w:t xml:space="preserve"> de septiembre de </w:t>
      </w:r>
      <w:r w:rsidR="00F319D3" w:rsidRPr="00F319D3">
        <w:rPr>
          <w:rFonts w:ascii="Arial" w:hAnsi="Arial" w:cs="Arial"/>
          <w:noProof/>
          <w:sz w:val="22"/>
          <w:lang w:val="es-ES_tradnl"/>
        </w:rPr>
        <w:t>2019</w:t>
      </w:r>
      <w:r w:rsidR="00164F83">
        <w:rPr>
          <w:rFonts w:ascii="Arial" w:hAnsi="Arial" w:cs="Arial"/>
          <w:noProof/>
          <w:sz w:val="22"/>
          <w:lang w:val="es-ES_tradnl"/>
        </w:rPr>
        <w:t xml:space="preserve">, </w:t>
      </w:r>
      <w:r w:rsidR="00592D05" w:rsidRPr="00592D05">
        <w:rPr>
          <w:rFonts w:ascii="Arial" w:hAnsi="Arial" w:cs="Arial"/>
          <w:noProof/>
          <w:sz w:val="22"/>
          <w:lang w:val="es-ES_tradnl"/>
        </w:rPr>
        <w:t xml:space="preserve">C–274 </w:t>
      </w:r>
      <w:r w:rsidR="00592D05">
        <w:rPr>
          <w:rFonts w:ascii="Arial" w:hAnsi="Arial" w:cs="Arial"/>
          <w:noProof/>
          <w:sz w:val="22"/>
          <w:lang w:val="es-ES_tradnl"/>
        </w:rPr>
        <w:t xml:space="preserve">del </w:t>
      </w:r>
      <w:r w:rsidR="00592D05" w:rsidRPr="00592D05">
        <w:rPr>
          <w:rFonts w:ascii="Arial" w:hAnsi="Arial" w:cs="Arial"/>
          <w:noProof/>
          <w:sz w:val="22"/>
          <w:lang w:val="es-ES_tradnl"/>
        </w:rPr>
        <w:t>19</w:t>
      </w:r>
      <w:r w:rsidR="00592D05">
        <w:rPr>
          <w:rFonts w:ascii="Arial" w:hAnsi="Arial" w:cs="Arial"/>
          <w:noProof/>
          <w:sz w:val="22"/>
          <w:lang w:val="es-ES_tradnl"/>
        </w:rPr>
        <w:t xml:space="preserve"> de mayo de </w:t>
      </w:r>
      <w:r w:rsidR="00592D05" w:rsidRPr="00592D05">
        <w:rPr>
          <w:rFonts w:ascii="Arial" w:hAnsi="Arial" w:cs="Arial"/>
          <w:noProof/>
          <w:sz w:val="22"/>
          <w:lang w:val="es-ES_tradnl"/>
        </w:rPr>
        <w:t>2020</w:t>
      </w:r>
      <w:r w:rsidR="00592D05">
        <w:rPr>
          <w:rFonts w:ascii="Arial" w:hAnsi="Arial" w:cs="Arial"/>
          <w:noProof/>
          <w:sz w:val="22"/>
          <w:lang w:val="es-ES_tradnl"/>
        </w:rPr>
        <w:t>,</w:t>
      </w:r>
      <w:r w:rsidR="00592D05" w:rsidRPr="00592D05">
        <w:rPr>
          <w:rFonts w:ascii="Arial" w:hAnsi="Arial" w:cs="Arial"/>
          <w:noProof/>
          <w:sz w:val="22"/>
          <w:lang w:val="es-ES_tradnl"/>
        </w:rPr>
        <w:t xml:space="preserve"> </w:t>
      </w:r>
      <w:r w:rsidR="00592D05">
        <w:rPr>
          <w:rFonts w:ascii="Arial" w:hAnsi="Arial" w:cs="Arial"/>
          <w:noProof/>
          <w:sz w:val="22"/>
          <w:lang w:val="es-ES_tradnl"/>
        </w:rPr>
        <w:t xml:space="preserve"> </w:t>
      </w:r>
      <w:r w:rsidR="00592D05" w:rsidRPr="00BA7CC0">
        <w:rPr>
          <w:rFonts w:ascii="Arial" w:hAnsi="Arial" w:cs="Arial"/>
          <w:noProof/>
          <w:sz w:val="22"/>
          <w:lang w:val="es-ES_tradnl"/>
        </w:rPr>
        <w:t>C – 471 de</w:t>
      </w:r>
      <w:r w:rsidR="00592D05">
        <w:rPr>
          <w:rFonts w:ascii="Arial" w:hAnsi="Arial" w:cs="Arial"/>
          <w:noProof/>
          <w:sz w:val="22"/>
          <w:lang w:val="es-ES_tradnl"/>
        </w:rPr>
        <w:t xml:space="preserve">l </w:t>
      </w:r>
      <w:r w:rsidR="00592D05" w:rsidRPr="00BA7CC0">
        <w:rPr>
          <w:rFonts w:ascii="Arial" w:hAnsi="Arial" w:cs="Arial"/>
          <w:noProof/>
          <w:sz w:val="22"/>
          <w:lang w:val="es-ES_tradnl"/>
        </w:rPr>
        <w:t>22</w:t>
      </w:r>
      <w:r w:rsidR="00592D05">
        <w:rPr>
          <w:rFonts w:ascii="Arial" w:hAnsi="Arial" w:cs="Arial"/>
          <w:noProof/>
          <w:sz w:val="22"/>
          <w:lang w:val="es-ES_tradnl"/>
        </w:rPr>
        <w:t xml:space="preserve"> de julio de </w:t>
      </w:r>
      <w:r w:rsidR="00592D05" w:rsidRPr="00BA7CC0">
        <w:rPr>
          <w:rFonts w:ascii="Arial" w:hAnsi="Arial" w:cs="Arial"/>
          <w:noProof/>
          <w:sz w:val="22"/>
          <w:lang w:val="es-ES_tradnl"/>
        </w:rPr>
        <w:t>2020</w:t>
      </w:r>
      <w:r w:rsidR="00592D05">
        <w:rPr>
          <w:rFonts w:ascii="Arial" w:hAnsi="Arial" w:cs="Arial"/>
          <w:noProof/>
          <w:sz w:val="22"/>
          <w:lang w:val="es-ES_tradnl"/>
        </w:rPr>
        <w:t>,</w:t>
      </w:r>
      <w:r w:rsidR="00592D05" w:rsidRPr="00BA7CC0">
        <w:rPr>
          <w:rFonts w:ascii="Arial" w:hAnsi="Arial" w:cs="Arial"/>
          <w:noProof/>
          <w:sz w:val="22"/>
          <w:lang w:val="es-ES_tradnl"/>
        </w:rPr>
        <w:t xml:space="preserve"> </w:t>
      </w:r>
      <w:r w:rsidR="00592D05" w:rsidRPr="00592D05">
        <w:rPr>
          <w:rFonts w:ascii="Arial" w:hAnsi="Arial" w:cs="Arial"/>
          <w:noProof/>
          <w:sz w:val="22"/>
          <w:lang w:val="es-ES_tradnl"/>
        </w:rPr>
        <w:t>C-652 de</w:t>
      </w:r>
      <w:r w:rsidR="00592D05">
        <w:rPr>
          <w:rFonts w:ascii="Arial" w:hAnsi="Arial" w:cs="Arial"/>
          <w:noProof/>
          <w:sz w:val="22"/>
          <w:lang w:val="es-ES_tradnl"/>
        </w:rPr>
        <w:t xml:space="preserve">l </w:t>
      </w:r>
      <w:r w:rsidR="00592D05" w:rsidRPr="00592D05">
        <w:rPr>
          <w:rFonts w:ascii="Arial" w:hAnsi="Arial" w:cs="Arial"/>
          <w:noProof/>
          <w:sz w:val="22"/>
          <w:lang w:val="es-ES_tradnl"/>
        </w:rPr>
        <w:t>30</w:t>
      </w:r>
      <w:r w:rsidR="00592D05">
        <w:rPr>
          <w:rFonts w:ascii="Arial" w:hAnsi="Arial" w:cs="Arial"/>
          <w:noProof/>
          <w:sz w:val="22"/>
          <w:lang w:val="es-ES_tradnl"/>
        </w:rPr>
        <w:t xml:space="preserve"> de octubre de </w:t>
      </w:r>
      <w:r w:rsidR="00592D05" w:rsidRPr="00592D05">
        <w:rPr>
          <w:rFonts w:ascii="Arial" w:hAnsi="Arial" w:cs="Arial"/>
          <w:noProof/>
          <w:sz w:val="22"/>
          <w:lang w:val="es-ES_tradnl"/>
        </w:rPr>
        <w:t>2020</w:t>
      </w:r>
      <w:r w:rsidR="00592D05">
        <w:rPr>
          <w:rFonts w:ascii="Arial" w:hAnsi="Arial" w:cs="Arial"/>
          <w:noProof/>
          <w:sz w:val="22"/>
          <w:lang w:val="es-ES_tradnl"/>
        </w:rPr>
        <w:t xml:space="preserve"> y </w:t>
      </w:r>
      <w:r w:rsidR="00BA7CC0">
        <w:rPr>
          <w:rFonts w:ascii="Arial" w:hAnsi="Arial" w:cs="Arial"/>
          <w:noProof/>
          <w:sz w:val="22"/>
          <w:lang w:val="es-ES_tradnl"/>
        </w:rPr>
        <w:t xml:space="preserve"> </w:t>
      </w:r>
      <w:r w:rsidR="00BA7CC0" w:rsidRPr="00BA7CC0">
        <w:rPr>
          <w:rFonts w:ascii="Arial" w:hAnsi="Arial" w:cs="Arial"/>
          <w:noProof/>
          <w:sz w:val="22"/>
          <w:lang w:val="es-ES_tradnl"/>
        </w:rPr>
        <w:t>C – 657 de</w:t>
      </w:r>
      <w:r w:rsidR="00592D05">
        <w:rPr>
          <w:rFonts w:ascii="Arial" w:hAnsi="Arial" w:cs="Arial"/>
          <w:noProof/>
          <w:sz w:val="22"/>
          <w:lang w:val="es-ES_tradnl"/>
        </w:rPr>
        <w:t>l</w:t>
      </w:r>
      <w:r w:rsidR="00BA7CC0">
        <w:rPr>
          <w:rFonts w:ascii="Arial" w:hAnsi="Arial" w:cs="Arial"/>
          <w:noProof/>
          <w:sz w:val="22"/>
          <w:lang w:val="es-ES_tradnl"/>
        </w:rPr>
        <w:t xml:space="preserve"> </w:t>
      </w:r>
      <w:r w:rsidR="00BA7CC0" w:rsidRPr="00BA7CC0">
        <w:rPr>
          <w:rFonts w:ascii="Arial" w:hAnsi="Arial" w:cs="Arial"/>
          <w:noProof/>
          <w:sz w:val="22"/>
          <w:lang w:val="es-ES_tradnl"/>
        </w:rPr>
        <w:t>10</w:t>
      </w:r>
      <w:r w:rsidR="00592D05">
        <w:rPr>
          <w:rFonts w:ascii="Arial" w:hAnsi="Arial" w:cs="Arial"/>
          <w:noProof/>
          <w:sz w:val="22"/>
          <w:lang w:val="es-ES_tradnl"/>
        </w:rPr>
        <w:t xml:space="preserve"> noviembre de </w:t>
      </w:r>
      <w:r w:rsidR="00BA7CC0" w:rsidRPr="00BA7CC0">
        <w:rPr>
          <w:rFonts w:ascii="Arial" w:hAnsi="Arial" w:cs="Arial"/>
          <w:noProof/>
          <w:sz w:val="22"/>
          <w:lang w:val="es-ES_tradnl"/>
        </w:rPr>
        <w:t>2020</w:t>
      </w:r>
      <w:r w:rsidR="00592D05">
        <w:rPr>
          <w:rFonts w:ascii="Arial" w:hAnsi="Arial" w:cs="Arial"/>
          <w:noProof/>
          <w:sz w:val="22"/>
          <w:lang w:val="es-ES_tradnl"/>
        </w:rPr>
        <w:t>.</w:t>
      </w:r>
      <w:r w:rsidR="00BA7CC0">
        <w:rPr>
          <w:rFonts w:ascii="Arial" w:hAnsi="Arial" w:cs="Arial"/>
          <w:noProof/>
          <w:sz w:val="22"/>
          <w:lang w:val="es-ES_tradnl"/>
        </w:rPr>
        <w:t xml:space="preserve"> </w:t>
      </w:r>
      <w:r w:rsidR="00592D05" w:rsidRPr="001C64F9">
        <w:rPr>
          <w:rFonts w:ascii="Arial" w:eastAsia="Arial" w:hAnsi="Arial" w:cs="Arial"/>
          <w:sz w:val="22"/>
          <w:lang w:val="es-ES_tradnl"/>
        </w:rPr>
        <w:t>Las ideas expuestas en dichas oportunidades se reiterarán a continuación y se complementarán en lo pertinente.</w:t>
      </w:r>
    </w:p>
    <w:p w14:paraId="0AEC4393" w14:textId="72255470" w:rsidR="00082186" w:rsidRPr="00EE7AB2" w:rsidRDefault="00082186" w:rsidP="00EE7AB2">
      <w:pPr>
        <w:spacing w:line="276" w:lineRule="auto"/>
        <w:ind w:firstLine="708"/>
        <w:jc w:val="both"/>
        <w:rPr>
          <w:rFonts w:ascii="Arial" w:hAnsi="Arial" w:cs="Arial"/>
          <w:noProof/>
          <w:sz w:val="22"/>
          <w:lang w:val="es-ES_tradnl"/>
        </w:rPr>
      </w:pPr>
    </w:p>
    <w:p w14:paraId="6538098D" w14:textId="1B17D59A" w:rsidR="00EE7AB2" w:rsidRPr="00EE7AB2" w:rsidRDefault="00C55CE9" w:rsidP="00A27C8F">
      <w:pPr>
        <w:pStyle w:val="Ttulo1"/>
        <w:tabs>
          <w:tab w:val="left" w:pos="526"/>
        </w:tabs>
        <w:ind w:hanging="540"/>
        <w:rPr>
          <w:color w:val="000000" w:themeColor="text1"/>
        </w:rPr>
      </w:pPr>
      <w:r w:rsidRPr="00EE7AB2">
        <w:rPr>
          <w:noProof/>
          <w:lang w:val="es-ES_tradnl"/>
        </w:rPr>
        <w:t xml:space="preserve">2.1. </w:t>
      </w:r>
      <w:r w:rsidR="00EF1A07">
        <w:rPr>
          <w:color w:val="000000" w:themeColor="text1"/>
        </w:rPr>
        <w:t xml:space="preserve">Estructura del </w:t>
      </w:r>
      <w:r w:rsidR="008B2185">
        <w:rPr>
          <w:color w:val="000000" w:themeColor="text1"/>
        </w:rPr>
        <w:t>s</w:t>
      </w:r>
      <w:r w:rsidR="00EF1A07">
        <w:rPr>
          <w:color w:val="000000" w:themeColor="text1"/>
        </w:rPr>
        <w:t xml:space="preserve">istema </w:t>
      </w:r>
      <w:r w:rsidR="008B2185">
        <w:rPr>
          <w:color w:val="000000" w:themeColor="text1"/>
        </w:rPr>
        <w:t>e</w:t>
      </w:r>
      <w:r w:rsidR="00EF1A07">
        <w:rPr>
          <w:color w:val="000000" w:themeColor="text1"/>
        </w:rPr>
        <w:t xml:space="preserve">ducativo </w:t>
      </w:r>
      <w:r w:rsidR="008B2185">
        <w:rPr>
          <w:color w:val="000000" w:themeColor="text1"/>
        </w:rPr>
        <w:t>c</w:t>
      </w:r>
      <w:r w:rsidR="00EF1A07">
        <w:rPr>
          <w:color w:val="000000" w:themeColor="text1"/>
        </w:rPr>
        <w:t>olombiano</w:t>
      </w:r>
    </w:p>
    <w:p w14:paraId="31D35126" w14:textId="77777777" w:rsidR="00EE7AB2" w:rsidRPr="00EE7AB2" w:rsidRDefault="00EE7AB2" w:rsidP="00EE7AB2">
      <w:pPr>
        <w:pStyle w:val="Textoindependiente"/>
        <w:spacing w:before="11"/>
        <w:rPr>
          <w:b/>
          <w:color w:val="000000" w:themeColor="text1"/>
        </w:rPr>
      </w:pPr>
    </w:p>
    <w:p w14:paraId="76D0C85A" w14:textId="5FCB5E11" w:rsidR="001966CD" w:rsidRDefault="005029F5" w:rsidP="003B75EA">
      <w:pPr>
        <w:pStyle w:val="Textoindependiente"/>
        <w:spacing w:after="120" w:line="276" w:lineRule="auto"/>
        <w:ind w:right="103"/>
        <w:jc w:val="both"/>
        <w:rPr>
          <w:color w:val="000000" w:themeColor="text1"/>
        </w:rPr>
      </w:pPr>
      <w:r>
        <w:rPr>
          <w:color w:val="000000" w:themeColor="text1"/>
        </w:rPr>
        <w:t xml:space="preserve">De conformidad con lo establecido en las Leyes 115 de 1994 y 30 de 1992 la educación se define como un proceso de formación permanente, personal, cultural y social que se fundamenta en una concepción </w:t>
      </w:r>
      <w:r w:rsidR="006461BD">
        <w:rPr>
          <w:color w:val="000000" w:themeColor="text1"/>
        </w:rPr>
        <w:t>integral</w:t>
      </w:r>
      <w:r>
        <w:rPr>
          <w:color w:val="000000" w:themeColor="text1"/>
        </w:rPr>
        <w:t xml:space="preserve"> de la persona humana, su dignidad, sus derechos y sus deberes.</w:t>
      </w:r>
    </w:p>
    <w:p w14:paraId="06726CD3" w14:textId="2E9D8F4C" w:rsidR="001966CD" w:rsidRDefault="005029F5" w:rsidP="00402887">
      <w:pPr>
        <w:pStyle w:val="Textoindependiente"/>
        <w:spacing w:after="120" w:line="276" w:lineRule="auto"/>
        <w:ind w:right="103" w:firstLine="708"/>
        <w:jc w:val="both"/>
        <w:rPr>
          <w:color w:val="000000" w:themeColor="text1"/>
        </w:rPr>
      </w:pPr>
      <w:r>
        <w:rPr>
          <w:color w:val="000000" w:themeColor="text1"/>
        </w:rPr>
        <w:t>En la Constitución Política se expresa que l</w:t>
      </w:r>
      <w:r w:rsidRPr="005029F5">
        <w:rPr>
          <w:color w:val="000000" w:themeColor="text1"/>
        </w:rPr>
        <w:t>a educación es un derecho de la persona y un servicio público que</w:t>
      </w:r>
      <w:r>
        <w:rPr>
          <w:color w:val="000000" w:themeColor="text1"/>
        </w:rPr>
        <w:t xml:space="preserve"> </w:t>
      </w:r>
      <w:r w:rsidRPr="005029F5">
        <w:rPr>
          <w:color w:val="000000" w:themeColor="text1"/>
        </w:rPr>
        <w:t>tiene una función social</w:t>
      </w:r>
      <w:r w:rsidR="008B2185">
        <w:rPr>
          <w:color w:val="000000" w:themeColor="text1"/>
        </w:rPr>
        <w:t>.</w:t>
      </w:r>
      <w:r w:rsidRPr="005029F5">
        <w:rPr>
          <w:color w:val="000000" w:themeColor="text1"/>
        </w:rPr>
        <w:t xml:space="preserve"> </w:t>
      </w:r>
      <w:r w:rsidR="008B2185">
        <w:rPr>
          <w:color w:val="000000" w:themeColor="text1"/>
        </w:rPr>
        <w:t>C</w:t>
      </w:r>
      <w:r w:rsidRPr="005029F5">
        <w:rPr>
          <w:color w:val="000000" w:themeColor="text1"/>
        </w:rPr>
        <w:t>on ella se busca el acceso al conocimiento, a la ciencia,</w:t>
      </w:r>
      <w:r>
        <w:rPr>
          <w:color w:val="000000" w:themeColor="text1"/>
        </w:rPr>
        <w:t xml:space="preserve"> </w:t>
      </w:r>
      <w:r w:rsidRPr="005029F5">
        <w:rPr>
          <w:color w:val="000000" w:themeColor="text1"/>
        </w:rPr>
        <w:t>a la técnica, y a los demás bienes y valores de la cultura.</w:t>
      </w:r>
      <w:r>
        <w:rPr>
          <w:color w:val="000000" w:themeColor="text1"/>
        </w:rPr>
        <w:t xml:space="preserve"> </w:t>
      </w:r>
      <w:r w:rsidRPr="005029F5">
        <w:rPr>
          <w:color w:val="000000" w:themeColor="text1"/>
        </w:rPr>
        <w:t>La educación formará al colombiano en el respeto a los derechos humanos, a la</w:t>
      </w:r>
      <w:r>
        <w:rPr>
          <w:color w:val="000000" w:themeColor="text1"/>
        </w:rPr>
        <w:t xml:space="preserve"> </w:t>
      </w:r>
      <w:r w:rsidRPr="005029F5">
        <w:rPr>
          <w:color w:val="000000" w:themeColor="text1"/>
        </w:rPr>
        <w:t>paz y a la democracia; y en la práctica del trabajo y la recreación, para el</w:t>
      </w:r>
      <w:r>
        <w:rPr>
          <w:color w:val="000000" w:themeColor="text1"/>
        </w:rPr>
        <w:t xml:space="preserve"> </w:t>
      </w:r>
      <w:r w:rsidRPr="005029F5">
        <w:rPr>
          <w:color w:val="000000" w:themeColor="text1"/>
        </w:rPr>
        <w:t xml:space="preserve">mejoramiento cultural, científico, tecnológico y para la protección del </w:t>
      </w:r>
      <w:r w:rsidR="008B2185">
        <w:rPr>
          <w:color w:val="000000" w:themeColor="text1"/>
        </w:rPr>
        <w:t xml:space="preserve">medio </w:t>
      </w:r>
      <w:r w:rsidRPr="005029F5">
        <w:rPr>
          <w:color w:val="000000" w:themeColor="text1"/>
        </w:rPr>
        <w:t>ambiente.</w:t>
      </w:r>
      <w:r>
        <w:rPr>
          <w:color w:val="000000" w:themeColor="text1"/>
        </w:rPr>
        <w:t xml:space="preserve"> </w:t>
      </w:r>
      <w:r w:rsidR="00D33532">
        <w:rPr>
          <w:color w:val="000000" w:themeColor="text1"/>
        </w:rPr>
        <w:t>En tal sentido, c</w:t>
      </w:r>
      <w:r w:rsidRPr="005029F5">
        <w:rPr>
          <w:color w:val="000000" w:themeColor="text1"/>
        </w:rPr>
        <w:t>orresponde al Estado regular y ejercer la suprema inspección y vigilancia de la</w:t>
      </w:r>
      <w:r>
        <w:rPr>
          <w:color w:val="000000" w:themeColor="text1"/>
        </w:rPr>
        <w:t xml:space="preserve"> </w:t>
      </w:r>
      <w:r w:rsidRPr="005029F5">
        <w:rPr>
          <w:color w:val="000000" w:themeColor="text1"/>
        </w:rPr>
        <w:t>educación con el fin de velar por su calidad, por el cumplimiento de sus fines y por</w:t>
      </w:r>
      <w:r>
        <w:rPr>
          <w:color w:val="000000" w:themeColor="text1"/>
        </w:rPr>
        <w:t xml:space="preserve"> </w:t>
      </w:r>
      <w:r w:rsidRPr="005029F5">
        <w:rPr>
          <w:color w:val="000000" w:themeColor="text1"/>
        </w:rPr>
        <w:t>la mejor formación moral, intelectual y física de los educandos; garantiza</w:t>
      </w:r>
      <w:r w:rsidR="009C7CFD">
        <w:rPr>
          <w:color w:val="000000" w:themeColor="text1"/>
        </w:rPr>
        <w:t>ndo</w:t>
      </w:r>
      <w:r w:rsidRPr="005029F5">
        <w:rPr>
          <w:color w:val="000000" w:themeColor="text1"/>
        </w:rPr>
        <w:t xml:space="preserve"> el</w:t>
      </w:r>
      <w:r>
        <w:rPr>
          <w:color w:val="000000" w:themeColor="text1"/>
        </w:rPr>
        <w:t xml:space="preserve"> </w:t>
      </w:r>
      <w:r w:rsidRPr="005029F5">
        <w:rPr>
          <w:color w:val="000000" w:themeColor="text1"/>
        </w:rPr>
        <w:t>adecuado cubrimiento</w:t>
      </w:r>
      <w:r>
        <w:rPr>
          <w:color w:val="000000" w:themeColor="text1"/>
        </w:rPr>
        <w:t xml:space="preserve"> </w:t>
      </w:r>
      <w:r w:rsidRPr="005029F5">
        <w:rPr>
          <w:color w:val="000000" w:themeColor="text1"/>
        </w:rPr>
        <w:t>del servicio y asegurar a los menores las condiciones</w:t>
      </w:r>
      <w:r>
        <w:rPr>
          <w:color w:val="000000" w:themeColor="text1"/>
        </w:rPr>
        <w:t xml:space="preserve"> </w:t>
      </w:r>
      <w:r w:rsidRPr="005029F5">
        <w:rPr>
          <w:color w:val="000000" w:themeColor="text1"/>
        </w:rPr>
        <w:t>necesarias para su acceso y permanencia en el sistema educativo.</w:t>
      </w:r>
    </w:p>
    <w:p w14:paraId="35292B8B" w14:textId="030A1B99" w:rsidR="009303A2" w:rsidRDefault="00FD7A5B" w:rsidP="009303A2">
      <w:pPr>
        <w:pStyle w:val="Textoindependiente"/>
        <w:spacing w:after="120" w:line="276" w:lineRule="auto"/>
        <w:ind w:right="103" w:firstLine="708"/>
        <w:jc w:val="both"/>
        <w:rPr>
          <w:color w:val="000000" w:themeColor="text1"/>
        </w:rPr>
      </w:pPr>
      <w:r>
        <w:rPr>
          <w:color w:val="000000" w:themeColor="text1"/>
        </w:rPr>
        <w:t xml:space="preserve">El </w:t>
      </w:r>
      <w:r w:rsidR="00D33532">
        <w:rPr>
          <w:color w:val="000000" w:themeColor="text1"/>
        </w:rPr>
        <w:t>sistema de la educación en</w:t>
      </w:r>
      <w:r w:rsidR="009303A2">
        <w:rPr>
          <w:color w:val="000000" w:themeColor="text1"/>
        </w:rPr>
        <w:t xml:space="preserve"> </w:t>
      </w:r>
      <w:r>
        <w:rPr>
          <w:color w:val="000000" w:themeColor="text1"/>
        </w:rPr>
        <w:t xml:space="preserve">Colombia ostenta una estructura conformada por la </w:t>
      </w:r>
      <w:r w:rsidRPr="009303A2">
        <w:rPr>
          <w:i/>
          <w:iCs/>
          <w:color w:val="000000" w:themeColor="text1"/>
        </w:rPr>
        <w:t>Educación Fo</w:t>
      </w:r>
      <w:r w:rsidR="00D55237" w:rsidRPr="009303A2">
        <w:rPr>
          <w:i/>
          <w:iCs/>
          <w:color w:val="000000" w:themeColor="text1"/>
        </w:rPr>
        <w:t>r</w:t>
      </w:r>
      <w:r w:rsidRPr="009303A2">
        <w:rPr>
          <w:i/>
          <w:iCs/>
          <w:color w:val="000000" w:themeColor="text1"/>
        </w:rPr>
        <w:t>mal</w:t>
      </w:r>
      <w:r>
        <w:rPr>
          <w:color w:val="000000" w:themeColor="text1"/>
        </w:rPr>
        <w:t xml:space="preserve">, la </w:t>
      </w:r>
      <w:r w:rsidR="00D55237" w:rsidRPr="009303A2">
        <w:rPr>
          <w:i/>
          <w:iCs/>
          <w:color w:val="000000" w:themeColor="text1"/>
        </w:rPr>
        <w:t>Educación para el Trabajo y el Desarrollo Humano</w:t>
      </w:r>
      <w:r w:rsidR="00D55237">
        <w:rPr>
          <w:color w:val="000000" w:themeColor="text1"/>
        </w:rPr>
        <w:t xml:space="preserve">, y la </w:t>
      </w:r>
      <w:r w:rsidR="00D55237" w:rsidRPr="009303A2">
        <w:rPr>
          <w:i/>
          <w:iCs/>
          <w:color w:val="000000" w:themeColor="text1"/>
        </w:rPr>
        <w:t>Educación Informal</w:t>
      </w:r>
      <w:r w:rsidR="00D55237">
        <w:rPr>
          <w:color w:val="000000" w:themeColor="text1"/>
        </w:rPr>
        <w:t xml:space="preserve">. </w:t>
      </w:r>
      <w:r w:rsidR="00D55237" w:rsidRPr="00D55237">
        <w:rPr>
          <w:color w:val="000000" w:themeColor="text1"/>
        </w:rPr>
        <w:t xml:space="preserve">La </w:t>
      </w:r>
      <w:r w:rsidR="00D55237" w:rsidRPr="009303A2">
        <w:rPr>
          <w:i/>
          <w:iCs/>
          <w:color w:val="000000" w:themeColor="text1"/>
        </w:rPr>
        <w:t>Educación Formal</w:t>
      </w:r>
      <w:r w:rsidR="00D55237" w:rsidRPr="00D55237">
        <w:rPr>
          <w:color w:val="000000" w:themeColor="text1"/>
        </w:rPr>
        <w:t xml:space="preserve"> en </w:t>
      </w:r>
      <w:hyperlink r:id="rId12" w:tooltip="Colombia" w:history="1">
        <w:r w:rsidR="00D55237" w:rsidRPr="00D55237">
          <w:rPr>
            <w:color w:val="000000" w:themeColor="text1"/>
          </w:rPr>
          <w:t>Colombia</w:t>
        </w:r>
      </w:hyperlink>
      <w:r w:rsidR="00D55237" w:rsidRPr="00D55237">
        <w:rPr>
          <w:color w:val="000000" w:themeColor="text1"/>
        </w:rPr>
        <w:t> es aquella que se imparte en instituciones aprobadas por el </w:t>
      </w:r>
      <w:hyperlink r:id="rId13" w:tooltip="Estado" w:history="1">
        <w:r w:rsidR="00D55237" w:rsidRPr="00D55237">
          <w:rPr>
            <w:color w:val="000000" w:themeColor="text1"/>
          </w:rPr>
          <w:t>Estado</w:t>
        </w:r>
      </w:hyperlink>
      <w:r w:rsidR="00D55237" w:rsidRPr="00D55237">
        <w:rPr>
          <w:color w:val="000000" w:themeColor="text1"/>
        </w:rPr>
        <w:t>, en una secuencia regular de niveles, sujeta a pautas </w:t>
      </w:r>
      <w:hyperlink r:id="rId14" w:tooltip="Currículo (educación)" w:history="1">
        <w:r w:rsidR="00D55237" w:rsidRPr="00D55237">
          <w:rPr>
            <w:color w:val="000000" w:themeColor="text1"/>
          </w:rPr>
          <w:t>curriculares</w:t>
        </w:r>
      </w:hyperlink>
      <w:r w:rsidR="00D55237" w:rsidRPr="00D55237">
        <w:rPr>
          <w:color w:val="000000" w:themeColor="text1"/>
        </w:rPr>
        <w:t xml:space="preserve"> progresivas, y que </w:t>
      </w:r>
      <w:r w:rsidR="009C7CFD">
        <w:rPr>
          <w:color w:val="000000" w:themeColor="text1"/>
        </w:rPr>
        <w:t xml:space="preserve">conduce a la </w:t>
      </w:r>
      <w:r w:rsidR="00D55237" w:rsidRPr="00D55237">
        <w:rPr>
          <w:color w:val="000000" w:themeColor="text1"/>
        </w:rPr>
        <w:t>obten</w:t>
      </w:r>
      <w:r w:rsidR="009C7CFD">
        <w:rPr>
          <w:color w:val="000000" w:themeColor="text1"/>
        </w:rPr>
        <w:t>ción de</w:t>
      </w:r>
      <w:r w:rsidR="00D55237" w:rsidRPr="00D55237">
        <w:rPr>
          <w:color w:val="000000" w:themeColor="text1"/>
        </w:rPr>
        <w:t> </w:t>
      </w:r>
      <w:hyperlink r:id="rId15" w:tooltip="Título académico" w:history="1">
        <w:r w:rsidR="00D55237" w:rsidRPr="00D55237">
          <w:rPr>
            <w:color w:val="000000" w:themeColor="text1"/>
          </w:rPr>
          <w:t>títulos</w:t>
        </w:r>
      </w:hyperlink>
      <w:r w:rsidR="00D55237" w:rsidRPr="00D55237">
        <w:rPr>
          <w:color w:val="000000" w:themeColor="text1"/>
        </w:rPr>
        <w:t xml:space="preserve">. Tal como lo establece la Ley General de Educación, se compone de </w:t>
      </w:r>
      <w:r w:rsidR="00D73788">
        <w:rPr>
          <w:color w:val="000000" w:themeColor="text1"/>
        </w:rPr>
        <w:t>cuatro</w:t>
      </w:r>
      <w:r w:rsidR="00D55237" w:rsidRPr="00D55237">
        <w:rPr>
          <w:color w:val="000000" w:themeColor="text1"/>
        </w:rPr>
        <w:t xml:space="preserve"> niveles de educación: preescolar, básica, media y superior</w:t>
      </w:r>
      <w:r w:rsidR="00D55237">
        <w:rPr>
          <w:color w:val="000000" w:themeColor="text1"/>
        </w:rPr>
        <w:t>.</w:t>
      </w:r>
      <w:r w:rsidR="008431EE">
        <w:rPr>
          <w:color w:val="000000" w:themeColor="text1"/>
        </w:rPr>
        <w:t xml:space="preserve"> </w:t>
      </w:r>
      <w:r w:rsidR="00CE49F8">
        <w:rPr>
          <w:color w:val="000000" w:themeColor="text1"/>
        </w:rPr>
        <w:t>La educación superior tiene dos niveles de formación, formación en pregrado y formación en postgrado. La formación en p</w:t>
      </w:r>
      <w:r w:rsidR="008431EE">
        <w:rPr>
          <w:color w:val="000000" w:themeColor="text1"/>
        </w:rPr>
        <w:t>regrado</w:t>
      </w:r>
      <w:r w:rsidR="00CE49F8">
        <w:rPr>
          <w:color w:val="000000" w:themeColor="text1"/>
        </w:rPr>
        <w:t xml:space="preserve"> </w:t>
      </w:r>
      <w:r w:rsidR="008431EE">
        <w:rPr>
          <w:color w:val="000000" w:themeColor="text1"/>
        </w:rPr>
        <w:t xml:space="preserve">tiene tres niveles de formación, conducentes a títulos, Formación Técnica Profesional, Formación Tecnológica y Formación Profesional. A su vez la Formación </w:t>
      </w:r>
      <w:r w:rsidR="008B2185">
        <w:rPr>
          <w:color w:val="000000" w:themeColor="text1"/>
        </w:rPr>
        <w:t xml:space="preserve">en </w:t>
      </w:r>
      <w:r w:rsidR="008431EE">
        <w:rPr>
          <w:color w:val="000000" w:themeColor="text1"/>
        </w:rPr>
        <w:t xml:space="preserve">Postgrado </w:t>
      </w:r>
      <w:r w:rsidR="008431EE">
        <w:rPr>
          <w:color w:val="000000" w:themeColor="text1"/>
        </w:rPr>
        <w:lastRenderedPageBreak/>
        <w:t>conduce a la obtención de títulos a nivel de Especialización, Maestría y Doctorado.</w:t>
      </w:r>
    </w:p>
    <w:p w14:paraId="4494313B" w14:textId="69EBAB4A" w:rsidR="00A026C3" w:rsidRPr="00A026C3" w:rsidRDefault="00A026C3" w:rsidP="00F84778">
      <w:pPr>
        <w:pStyle w:val="Textoindependiente"/>
        <w:spacing w:line="276" w:lineRule="auto"/>
        <w:ind w:right="103" w:firstLine="708"/>
        <w:jc w:val="both"/>
        <w:rPr>
          <w:color w:val="000000" w:themeColor="text1"/>
        </w:rPr>
      </w:pPr>
      <w:r>
        <w:rPr>
          <w:color w:val="000000" w:themeColor="text1"/>
        </w:rPr>
        <w:t>El nivel de formación superior es prestado por l</w:t>
      </w:r>
      <w:r w:rsidRPr="00A026C3">
        <w:rPr>
          <w:color w:val="000000" w:themeColor="text1"/>
        </w:rPr>
        <w:t>as Instituciones de Educación Superior,</w:t>
      </w:r>
      <w:r>
        <w:rPr>
          <w:color w:val="000000" w:themeColor="text1"/>
        </w:rPr>
        <w:t xml:space="preserve"> que</w:t>
      </w:r>
      <w:r w:rsidRPr="00A026C3">
        <w:rPr>
          <w:color w:val="000000" w:themeColor="text1"/>
        </w:rPr>
        <w:t xml:space="preserve"> se encuentran constituidas por las Instituciones Técnicas Profesionales, las Instituciones Universitarias o Escuelas Tecnológicas, y las Universidades.</w:t>
      </w:r>
      <w:r>
        <w:rPr>
          <w:color w:val="000000" w:themeColor="text1"/>
        </w:rPr>
        <w:t xml:space="preserve"> </w:t>
      </w:r>
      <w:r w:rsidRPr="00A026C3">
        <w:rPr>
          <w:color w:val="000000" w:themeColor="text1"/>
        </w:rPr>
        <w:t>De acuerdo con los artículos 17, 18 y 19 de la Ley 30 de 19</w:t>
      </w:r>
      <w:r w:rsidR="006461BD">
        <w:rPr>
          <w:color w:val="000000" w:themeColor="text1"/>
        </w:rPr>
        <w:t>9</w:t>
      </w:r>
      <w:r w:rsidRPr="00A026C3">
        <w:rPr>
          <w:color w:val="000000" w:themeColor="text1"/>
        </w:rPr>
        <w:t>2</w:t>
      </w:r>
      <w:r>
        <w:rPr>
          <w:color w:val="000000" w:themeColor="text1"/>
        </w:rPr>
        <w:t xml:space="preserve"> se defines en los siguientes términos: </w:t>
      </w:r>
    </w:p>
    <w:p w14:paraId="04316EFE" w14:textId="77777777" w:rsidR="00A026C3" w:rsidRPr="00A026C3" w:rsidRDefault="00A026C3" w:rsidP="00F84778">
      <w:pPr>
        <w:pStyle w:val="Textoindependiente"/>
        <w:spacing w:line="276" w:lineRule="auto"/>
        <w:ind w:right="103"/>
        <w:jc w:val="both"/>
        <w:rPr>
          <w:color w:val="000000" w:themeColor="text1"/>
        </w:rPr>
      </w:pPr>
    </w:p>
    <w:p w14:paraId="777BAF7B" w14:textId="20777992" w:rsidR="00A026C3" w:rsidRDefault="00A026C3" w:rsidP="00F84778">
      <w:pPr>
        <w:spacing w:after="120"/>
        <w:ind w:left="709" w:right="709"/>
        <w:jc w:val="both"/>
        <w:rPr>
          <w:rFonts w:ascii="Arial" w:hAnsi="Arial" w:cs="Arial"/>
          <w:sz w:val="21"/>
          <w:szCs w:val="21"/>
        </w:rPr>
      </w:pPr>
      <w:r w:rsidRPr="00A026C3">
        <w:rPr>
          <w:rFonts w:ascii="Arial" w:hAnsi="Arial" w:cs="Arial"/>
          <w:sz w:val="21"/>
          <w:szCs w:val="21"/>
        </w:rPr>
        <w:t>Artículo 17. Son instituciones técnicas profesionales, aquellas facultadas legalmente para ofrecer programas de formación en ocupaciones de carácter operativo e instrumental y de especialización en su respectivo campo de acción, sin perjuicio de los aspectos humanísticos propios de este nivel.</w:t>
      </w:r>
    </w:p>
    <w:p w14:paraId="50AD79AD" w14:textId="126F3742" w:rsidR="00A026C3" w:rsidRDefault="00A026C3" w:rsidP="00F84778">
      <w:pPr>
        <w:spacing w:after="120"/>
        <w:ind w:left="709" w:right="709"/>
        <w:jc w:val="both"/>
        <w:rPr>
          <w:rFonts w:ascii="Arial" w:hAnsi="Arial" w:cs="Arial"/>
          <w:sz w:val="21"/>
          <w:szCs w:val="21"/>
        </w:rPr>
      </w:pPr>
      <w:r w:rsidRPr="00A026C3">
        <w:rPr>
          <w:rFonts w:ascii="Arial" w:hAnsi="Arial" w:cs="Arial"/>
          <w:sz w:val="21"/>
          <w:szCs w:val="21"/>
        </w:rPr>
        <w:t>Artículo 18. Son instituciones universitarias o escuelas tecnológicas, aquellas facultadas para adelantar programas de formación en ocupaciones, programas de formación académica en profesiones o disciplinas y programas de especialización.</w:t>
      </w:r>
    </w:p>
    <w:p w14:paraId="6E465CC9" w14:textId="77777777" w:rsidR="00A026C3" w:rsidRPr="00A026C3" w:rsidRDefault="00A026C3" w:rsidP="00E3265F">
      <w:pPr>
        <w:ind w:left="709" w:right="709"/>
        <w:jc w:val="both"/>
        <w:rPr>
          <w:rFonts w:ascii="Arial" w:hAnsi="Arial" w:cs="Arial"/>
          <w:sz w:val="21"/>
          <w:szCs w:val="21"/>
        </w:rPr>
      </w:pPr>
      <w:r w:rsidRPr="00A026C3">
        <w:rPr>
          <w:rFonts w:ascii="Arial" w:hAnsi="Arial" w:cs="Arial"/>
          <w:sz w:val="21"/>
          <w:szCs w:val="21"/>
        </w:rPr>
        <w:t>Artículo 19. Son universidades las reconocidas actualmente como tales y las instituciones que acrediten su desempeño con criterio de universalidad en las siguientes actividades: La investigación científica o tecnológica; la formación académica en profesiones o disciplinas y la producción, desarrollo y transmisión del conocimiento y de la cultura universal y nacional.</w:t>
      </w:r>
    </w:p>
    <w:p w14:paraId="1C626DC7" w14:textId="77777777" w:rsidR="00A026C3" w:rsidRPr="00A026C3" w:rsidRDefault="00A026C3" w:rsidP="00F84778">
      <w:pPr>
        <w:pStyle w:val="Textoindependiente"/>
        <w:spacing w:line="276" w:lineRule="auto"/>
        <w:ind w:right="103"/>
        <w:jc w:val="both"/>
        <w:rPr>
          <w:color w:val="000000" w:themeColor="text1"/>
        </w:rPr>
      </w:pPr>
    </w:p>
    <w:p w14:paraId="6CCD5703" w14:textId="65DE9DC4" w:rsidR="00A026C3" w:rsidRDefault="00A026C3" w:rsidP="00F84778">
      <w:pPr>
        <w:pStyle w:val="Textoindependiente"/>
        <w:spacing w:after="120" w:line="276" w:lineRule="auto"/>
        <w:ind w:right="103" w:firstLine="708"/>
        <w:jc w:val="both"/>
        <w:rPr>
          <w:color w:val="000000" w:themeColor="text1"/>
        </w:rPr>
      </w:pPr>
      <w:r w:rsidRPr="00A026C3">
        <w:rPr>
          <w:color w:val="000000" w:themeColor="text1"/>
        </w:rPr>
        <w:t>Estas instituciones están igualmente facultadas para adelantar programas de formación en ocupaciones, profesiones o disciplinas, programas de especialización, maestrías, doctorados</w:t>
      </w:r>
      <w:r>
        <w:rPr>
          <w:color w:val="000000" w:themeColor="text1"/>
        </w:rPr>
        <w:t>.</w:t>
      </w:r>
    </w:p>
    <w:p w14:paraId="19781162" w14:textId="35D181BE" w:rsidR="009303A2" w:rsidRDefault="00D73788" w:rsidP="00F84778">
      <w:pPr>
        <w:pStyle w:val="Textoindependiente"/>
        <w:spacing w:after="120" w:line="276" w:lineRule="auto"/>
        <w:ind w:right="103" w:firstLine="708"/>
        <w:jc w:val="both"/>
        <w:rPr>
          <w:color w:val="000000" w:themeColor="text1"/>
        </w:rPr>
      </w:pPr>
      <w:r>
        <w:rPr>
          <w:color w:val="000000" w:themeColor="text1"/>
        </w:rPr>
        <w:t xml:space="preserve">La </w:t>
      </w:r>
      <w:r w:rsidR="009303A2" w:rsidRPr="009303A2">
        <w:rPr>
          <w:i/>
          <w:iCs/>
          <w:color w:val="000000" w:themeColor="text1"/>
        </w:rPr>
        <w:t xml:space="preserve">Educación </w:t>
      </w:r>
      <w:r w:rsidRPr="009303A2">
        <w:rPr>
          <w:i/>
          <w:iCs/>
          <w:color w:val="000000" w:themeColor="text1"/>
        </w:rPr>
        <w:t xml:space="preserve">para el </w:t>
      </w:r>
      <w:r w:rsidR="009303A2" w:rsidRPr="009303A2">
        <w:rPr>
          <w:i/>
          <w:iCs/>
          <w:color w:val="000000" w:themeColor="text1"/>
        </w:rPr>
        <w:t xml:space="preserve">Trabajo </w:t>
      </w:r>
      <w:r w:rsidRPr="009303A2">
        <w:rPr>
          <w:i/>
          <w:iCs/>
          <w:color w:val="000000" w:themeColor="text1"/>
        </w:rPr>
        <w:t xml:space="preserve">y el </w:t>
      </w:r>
      <w:r w:rsidR="009303A2" w:rsidRPr="009303A2">
        <w:rPr>
          <w:i/>
          <w:iCs/>
          <w:color w:val="000000" w:themeColor="text1"/>
        </w:rPr>
        <w:t>Desarrollo Humano</w:t>
      </w:r>
      <w:r w:rsidR="009303A2">
        <w:rPr>
          <w:color w:val="000000" w:themeColor="text1"/>
        </w:rPr>
        <w:t xml:space="preserve"> </w:t>
      </w:r>
      <w:r>
        <w:rPr>
          <w:color w:val="000000" w:themeColor="text1"/>
        </w:rPr>
        <w:t xml:space="preserve">se ofrece con el objeto de complementar, actualizar, suplir </w:t>
      </w:r>
      <w:r w:rsidR="009303A2">
        <w:rPr>
          <w:color w:val="000000" w:themeColor="text1"/>
        </w:rPr>
        <w:t>conocimiento y formar en aspectos académicos o laborales sin sujeción al sistema de niveles y grados propios de la educación, es decir, contempla programas de formación para el trabajo y formación académica. Una vez se culmina el programa registrado</w:t>
      </w:r>
      <w:r w:rsidR="00982A87">
        <w:rPr>
          <w:color w:val="000000" w:themeColor="text1"/>
        </w:rPr>
        <w:t>,</w:t>
      </w:r>
      <w:r w:rsidR="009303A2">
        <w:rPr>
          <w:color w:val="000000" w:themeColor="text1"/>
        </w:rPr>
        <w:t xml:space="preserve"> las instituciones de educación para el trabajo y el desarrollo humano expedirán un certificado de aptitud ocupacional que no es equivalente a un título, bajo la denominación de Certificado Técnico Laboral por Competencias y Certificado de Conocimiento Académicos.</w:t>
      </w:r>
    </w:p>
    <w:p w14:paraId="1339DE4E" w14:textId="461B50DA" w:rsidR="00EF1A07" w:rsidRDefault="00EF1A07" w:rsidP="00F84778">
      <w:pPr>
        <w:pStyle w:val="Textoindependiente"/>
        <w:spacing w:line="276" w:lineRule="auto"/>
        <w:ind w:right="103" w:firstLine="708"/>
        <w:jc w:val="both"/>
        <w:rPr>
          <w:color w:val="000000" w:themeColor="text1"/>
        </w:rPr>
      </w:pPr>
      <w:r>
        <w:rPr>
          <w:color w:val="000000" w:themeColor="text1"/>
        </w:rPr>
        <w:t>Finalmente</w:t>
      </w:r>
      <w:r w:rsidR="008B2185">
        <w:rPr>
          <w:color w:val="000000" w:themeColor="text1"/>
        </w:rPr>
        <w:t>,</w:t>
      </w:r>
      <w:r>
        <w:rPr>
          <w:color w:val="000000" w:themeColor="text1"/>
        </w:rPr>
        <w:t xml:space="preserve"> es</w:t>
      </w:r>
      <w:r w:rsidR="008B2185">
        <w:rPr>
          <w:color w:val="000000" w:themeColor="text1"/>
        </w:rPr>
        <w:t>e</w:t>
      </w:r>
      <w:r>
        <w:rPr>
          <w:color w:val="000000" w:themeColor="text1"/>
        </w:rPr>
        <w:t xml:space="preserve"> sistema se complementa con la </w:t>
      </w:r>
      <w:r w:rsidRPr="009303A2">
        <w:rPr>
          <w:i/>
          <w:iCs/>
          <w:color w:val="000000" w:themeColor="text1"/>
        </w:rPr>
        <w:t>Educación Informal</w:t>
      </w:r>
      <w:r>
        <w:rPr>
          <w:color w:val="000000" w:themeColor="text1"/>
        </w:rPr>
        <w:t xml:space="preserve">. </w:t>
      </w:r>
      <w:r w:rsidRPr="00EF1A07">
        <w:rPr>
          <w:color w:val="000000" w:themeColor="text1"/>
        </w:rPr>
        <w:t>La oferta de educación informal tiene como objetivo brindar oportunidades para complementar, actualizar, perfeccionar, renovar o profundizar conocimientos, habilidades, técnicas y prácticas</w:t>
      </w:r>
      <w:r w:rsidR="008B2185">
        <w:rPr>
          <w:color w:val="000000" w:themeColor="text1"/>
        </w:rPr>
        <w:t>.</w:t>
      </w:r>
      <w:r w:rsidRPr="00EF1A07">
        <w:rPr>
          <w:color w:val="000000" w:themeColor="text1"/>
        </w:rPr>
        <w:t xml:space="preserve"> </w:t>
      </w:r>
      <w:r w:rsidR="008B2185">
        <w:rPr>
          <w:color w:val="000000" w:themeColor="text1"/>
        </w:rPr>
        <w:t>E</w:t>
      </w:r>
      <w:r w:rsidRPr="00EF1A07">
        <w:rPr>
          <w:color w:val="000000" w:themeColor="text1"/>
        </w:rPr>
        <w:t xml:space="preserve">ste </w:t>
      </w:r>
      <w:r w:rsidR="008B2185">
        <w:rPr>
          <w:color w:val="000000" w:themeColor="text1"/>
        </w:rPr>
        <w:t xml:space="preserve">es un </w:t>
      </w:r>
      <w:r w:rsidRPr="00EF1A07">
        <w:rPr>
          <w:color w:val="000000" w:themeColor="text1"/>
        </w:rPr>
        <w:t xml:space="preserve">conocimiento libre y espontáneo adquirido, proveniente de personas, entidades, </w:t>
      </w:r>
      <w:r w:rsidR="00A026C3" w:rsidRPr="00EF1A07">
        <w:rPr>
          <w:color w:val="000000" w:themeColor="text1"/>
        </w:rPr>
        <w:t>medios de comunicación masiva</w:t>
      </w:r>
      <w:r w:rsidRPr="00EF1A07">
        <w:rPr>
          <w:color w:val="000000" w:themeColor="text1"/>
        </w:rPr>
        <w:t xml:space="preserve">, medios impresos, tradiciones, costumbres, comportamientos sociales y otros no estructurados. Tienen una duración inferior a 160 horas. Su organización, oferta y desarrollo no requieren de registro por parte de la Secretaría de Educación de la entidad territorial certificada y solo dará lugar a la expedición de una constancia de asistencia. Para su ofrecimiento deben cumplir con los </w:t>
      </w:r>
      <w:r w:rsidRPr="00EF1A07">
        <w:rPr>
          <w:color w:val="000000" w:themeColor="text1"/>
        </w:rPr>
        <w:lastRenderedPageBreak/>
        <w:t xml:space="preserve">requisitos establecidos en el </w:t>
      </w:r>
      <w:r w:rsidR="00A026C3" w:rsidRPr="00EF1A07">
        <w:rPr>
          <w:color w:val="000000" w:themeColor="text1"/>
        </w:rPr>
        <w:t>artículo</w:t>
      </w:r>
      <w:r w:rsidRPr="00EF1A07">
        <w:rPr>
          <w:color w:val="000000" w:themeColor="text1"/>
        </w:rPr>
        <w:t xml:space="preserve"> 2.6.6.8 de Decreto Único Reglamentario del Sector Educación 1075 de 26 de mayo de 2015</w:t>
      </w:r>
      <w:r>
        <w:rPr>
          <w:color w:val="000000" w:themeColor="text1"/>
        </w:rPr>
        <w:t>.</w:t>
      </w:r>
      <w:r w:rsidRPr="00EF1A07">
        <w:rPr>
          <w:color w:val="000000" w:themeColor="text1"/>
        </w:rPr>
        <w:t xml:space="preserve"> </w:t>
      </w:r>
      <w:r w:rsidR="0003588F">
        <w:rPr>
          <w:color w:val="000000" w:themeColor="text1"/>
        </w:rPr>
        <w:t>De igual forma, t</w:t>
      </w:r>
      <w:r w:rsidRPr="00EF1A07">
        <w:rPr>
          <w:color w:val="000000" w:themeColor="text1"/>
        </w:rPr>
        <w:t>oda promoción que se realice, respecto de esta modalidad deberá indicar claramente que se trata de educación informal y que no conduce a título alguno o certificado de aptitud ocupacional</w:t>
      </w:r>
      <w:r>
        <w:rPr>
          <w:color w:val="000000" w:themeColor="text1"/>
        </w:rPr>
        <w:t>.</w:t>
      </w:r>
    </w:p>
    <w:p w14:paraId="2B5FA23C" w14:textId="0EDFA7C0" w:rsidR="00EF1A07" w:rsidRDefault="00EF1A07" w:rsidP="00F84778">
      <w:pPr>
        <w:pStyle w:val="Textoindependiente"/>
        <w:spacing w:line="276" w:lineRule="auto"/>
        <w:ind w:right="103"/>
        <w:jc w:val="both"/>
        <w:rPr>
          <w:color w:val="000000" w:themeColor="text1"/>
        </w:rPr>
      </w:pPr>
    </w:p>
    <w:p w14:paraId="35331CF5" w14:textId="0A10332E" w:rsidR="00EF1A07" w:rsidRDefault="00A026C3" w:rsidP="00E3265F">
      <w:pPr>
        <w:pStyle w:val="Ttulo1"/>
        <w:tabs>
          <w:tab w:val="left" w:pos="526"/>
        </w:tabs>
        <w:ind w:hanging="540"/>
        <w:rPr>
          <w:color w:val="000000" w:themeColor="text1"/>
        </w:rPr>
      </w:pPr>
      <w:r>
        <w:rPr>
          <w:color w:val="000000" w:themeColor="text1"/>
        </w:rPr>
        <w:t xml:space="preserve">2.2 </w:t>
      </w:r>
      <w:r w:rsidR="00794D1B">
        <w:rPr>
          <w:color w:val="000000" w:themeColor="text1"/>
        </w:rPr>
        <w:t xml:space="preserve">Otorgamiento de </w:t>
      </w:r>
      <w:r w:rsidRPr="00A026C3">
        <w:rPr>
          <w:color w:val="000000" w:themeColor="text1"/>
        </w:rPr>
        <w:t>títulos</w:t>
      </w:r>
      <w:r w:rsidR="00794D1B">
        <w:rPr>
          <w:color w:val="000000" w:themeColor="text1"/>
        </w:rPr>
        <w:t xml:space="preserve"> y diplomas</w:t>
      </w:r>
      <w:r w:rsidRPr="00A026C3">
        <w:rPr>
          <w:color w:val="000000" w:themeColor="text1"/>
        </w:rPr>
        <w:t xml:space="preserve"> </w:t>
      </w:r>
      <w:r w:rsidR="00794D1B">
        <w:rPr>
          <w:color w:val="000000" w:themeColor="text1"/>
        </w:rPr>
        <w:t>por parte de las</w:t>
      </w:r>
      <w:r w:rsidRPr="00A026C3">
        <w:rPr>
          <w:color w:val="000000" w:themeColor="text1"/>
        </w:rPr>
        <w:t xml:space="preserve"> instituciones de educación</w:t>
      </w:r>
    </w:p>
    <w:p w14:paraId="7B500F08" w14:textId="495DAB5A" w:rsidR="00EF1A07" w:rsidRDefault="00EF1A07" w:rsidP="00F84778">
      <w:pPr>
        <w:pStyle w:val="Textoindependiente"/>
        <w:spacing w:line="276" w:lineRule="auto"/>
        <w:ind w:right="103"/>
        <w:jc w:val="both"/>
        <w:rPr>
          <w:color w:val="000000" w:themeColor="text1"/>
        </w:rPr>
      </w:pPr>
    </w:p>
    <w:p w14:paraId="2A631283" w14:textId="402A4BDC" w:rsidR="003B75EA" w:rsidRPr="00794D1B" w:rsidRDefault="00794D1B" w:rsidP="00794D1B">
      <w:pPr>
        <w:pStyle w:val="Textoindependiente"/>
        <w:spacing w:after="120" w:line="276" w:lineRule="auto"/>
        <w:ind w:right="103"/>
        <w:jc w:val="both"/>
        <w:rPr>
          <w:color w:val="000000" w:themeColor="text1"/>
        </w:rPr>
      </w:pPr>
      <w:r>
        <w:rPr>
          <w:color w:val="000000" w:themeColor="text1"/>
        </w:rPr>
        <w:t>De acuerdo con la Ley General de Educación</w:t>
      </w:r>
      <w:r>
        <w:rPr>
          <w:rStyle w:val="Refdenotaalpie"/>
          <w:color w:val="000000" w:themeColor="text1"/>
        </w:rPr>
        <w:footnoteReference w:id="2"/>
      </w:r>
      <w:r>
        <w:rPr>
          <w:color w:val="000000" w:themeColor="text1"/>
        </w:rPr>
        <w:t>, e</w:t>
      </w:r>
      <w:r w:rsidR="003B75EA" w:rsidRPr="00794D1B">
        <w:rPr>
          <w:color w:val="000000" w:themeColor="text1"/>
        </w:rPr>
        <w:t>l título es el reconocimiento expreso de carácter académico otorgado a una persona por haber recibido una formación en la educación por niveles y grados</w:t>
      </w:r>
      <w:r w:rsidR="008B2185">
        <w:rPr>
          <w:color w:val="000000" w:themeColor="text1"/>
        </w:rPr>
        <w:t>,</w:t>
      </w:r>
      <w:r w:rsidR="003B75EA" w:rsidRPr="00794D1B">
        <w:rPr>
          <w:color w:val="000000" w:themeColor="text1"/>
        </w:rPr>
        <w:t xml:space="preserve"> y acumulado los saberes definidos por el Proyecto </w:t>
      </w:r>
      <w:r w:rsidRPr="00794D1B">
        <w:rPr>
          <w:color w:val="000000" w:themeColor="text1"/>
        </w:rPr>
        <w:t>Educativo Institucional</w:t>
      </w:r>
      <w:r>
        <w:rPr>
          <w:color w:val="000000" w:themeColor="text1"/>
        </w:rPr>
        <w:t xml:space="preserve">, reconocimiento que es conducente a la obtención de </w:t>
      </w:r>
      <w:r w:rsidR="003B75EA" w:rsidRPr="00794D1B">
        <w:rPr>
          <w:color w:val="000000" w:themeColor="text1"/>
        </w:rPr>
        <w:t xml:space="preserve">un diploma. El otorgamiento de títulos en la educación es de competencia de las instituciones educativas y de las instituciones del Estado señaladas </w:t>
      </w:r>
      <w:r w:rsidRPr="00794D1B">
        <w:rPr>
          <w:color w:val="000000" w:themeColor="text1"/>
        </w:rPr>
        <w:t>para verificar</w:t>
      </w:r>
      <w:r w:rsidR="003B75EA" w:rsidRPr="00794D1B">
        <w:rPr>
          <w:color w:val="000000" w:themeColor="text1"/>
        </w:rPr>
        <w:t xml:space="preserve">, homologar o convalidar conocimientos y su entrega estará sujeta, única y exclusivamente, al cumplimiento de los </w:t>
      </w:r>
      <w:r w:rsidRPr="00794D1B">
        <w:rPr>
          <w:color w:val="000000" w:themeColor="text1"/>
        </w:rPr>
        <w:t>requisitos académicos</w:t>
      </w:r>
      <w:r w:rsidR="003B75EA" w:rsidRPr="00794D1B">
        <w:rPr>
          <w:color w:val="000000" w:themeColor="text1"/>
        </w:rPr>
        <w:t xml:space="preserve"> establecidos por cada institución. </w:t>
      </w:r>
    </w:p>
    <w:p w14:paraId="389AA9F9" w14:textId="300D64F0" w:rsidR="002101B0" w:rsidRDefault="00794D1B" w:rsidP="002101B0">
      <w:pPr>
        <w:pStyle w:val="Textoindependiente"/>
        <w:spacing w:after="120" w:line="276" w:lineRule="auto"/>
        <w:ind w:right="103" w:firstLine="708"/>
        <w:jc w:val="both"/>
        <w:rPr>
          <w:color w:val="000000" w:themeColor="text1"/>
        </w:rPr>
      </w:pPr>
      <w:r>
        <w:rPr>
          <w:color w:val="000000" w:themeColor="text1"/>
        </w:rPr>
        <w:t xml:space="preserve">Los títulos y certificados que se conceden posterior a la culminación de programas académicos, según lo dispone el </w:t>
      </w:r>
      <w:r w:rsidR="003B75EA" w:rsidRPr="003B75EA">
        <w:rPr>
          <w:color w:val="000000" w:themeColor="text1"/>
        </w:rPr>
        <w:t>Decreto Único Reglamentario del Sector Educación</w:t>
      </w:r>
      <w:r>
        <w:rPr>
          <w:color w:val="000000" w:themeColor="text1"/>
        </w:rPr>
        <w:t>,</w:t>
      </w:r>
      <w:r w:rsidR="003B75EA" w:rsidRPr="00794D1B">
        <w:rPr>
          <w:color w:val="000000" w:themeColor="text1"/>
        </w:rPr>
        <w:t xml:space="preserve"> son el reconocimiento expreso de carácter académico otorgado a una persona al concluir un plan de estudios, haber alcanzado los objetivos de formación y adquirido los reconocimientos legal o reglamentariamente definidos</w:t>
      </w:r>
      <w:r w:rsidRPr="00794D1B">
        <w:rPr>
          <w:color w:val="000000" w:themeColor="text1"/>
        </w:rPr>
        <w:t xml:space="preserve">, los cuales se </w:t>
      </w:r>
      <w:r w:rsidR="003B75EA" w:rsidRPr="00794D1B">
        <w:rPr>
          <w:color w:val="000000" w:themeColor="text1"/>
        </w:rPr>
        <w:t>ha</w:t>
      </w:r>
      <w:r w:rsidRPr="00794D1B">
        <w:rPr>
          <w:color w:val="000000" w:themeColor="text1"/>
        </w:rPr>
        <w:t>cen</w:t>
      </w:r>
      <w:r w:rsidR="003B75EA" w:rsidRPr="00794D1B">
        <w:rPr>
          <w:color w:val="000000" w:themeColor="text1"/>
        </w:rPr>
        <w:t xml:space="preserve"> constar en diplomas</w:t>
      </w:r>
      <w:r w:rsidR="00B930A2" w:rsidRPr="00794D1B">
        <w:rPr>
          <w:vertAlign w:val="superscript"/>
        </w:rPr>
        <w:footnoteReference w:id="3"/>
      </w:r>
      <w:r w:rsidRPr="00794D1B">
        <w:rPr>
          <w:color w:val="000000" w:themeColor="text1"/>
        </w:rPr>
        <w:t>.</w:t>
      </w:r>
    </w:p>
    <w:p w14:paraId="7C9AA9F9" w14:textId="3B3FBB50" w:rsidR="003B75EA" w:rsidRPr="003B75EA" w:rsidRDefault="003B75EA" w:rsidP="002101B0">
      <w:pPr>
        <w:pStyle w:val="Textoindependiente"/>
        <w:spacing w:after="120" w:line="276" w:lineRule="auto"/>
        <w:ind w:right="103" w:firstLine="708"/>
        <w:jc w:val="both"/>
        <w:rPr>
          <w:color w:val="000000" w:themeColor="text1"/>
        </w:rPr>
      </w:pPr>
      <w:r w:rsidRPr="003B75EA">
        <w:rPr>
          <w:color w:val="000000" w:themeColor="text1"/>
        </w:rPr>
        <w:t xml:space="preserve">Un título expresa la obtención de conocimientos en determinado grado educativo, tras haber culminado satisfactoriamente un plan de estudios o validado los estudios respectivos, alcanzado satisfactoriamente los propósitos </w:t>
      </w:r>
      <w:r w:rsidR="0090662D" w:rsidRPr="003B75EA">
        <w:rPr>
          <w:color w:val="000000" w:themeColor="text1"/>
        </w:rPr>
        <w:t>de formación</w:t>
      </w:r>
      <w:r w:rsidRPr="003B75EA">
        <w:rPr>
          <w:color w:val="000000" w:themeColor="text1"/>
        </w:rPr>
        <w:t xml:space="preserve"> académica, y obtenido los reconocimientos exigidos por la Ley. </w:t>
      </w:r>
      <w:r w:rsidR="00D33532">
        <w:rPr>
          <w:color w:val="000000" w:themeColor="text1"/>
        </w:rPr>
        <w:t>De esta manera, e</w:t>
      </w:r>
      <w:r w:rsidR="0090662D">
        <w:rPr>
          <w:color w:val="000000" w:themeColor="text1"/>
        </w:rPr>
        <w:t>l título es otorgado igualmente cuando se ha</w:t>
      </w:r>
      <w:r w:rsidR="00D33532">
        <w:rPr>
          <w:color w:val="000000" w:themeColor="text1"/>
        </w:rPr>
        <w:t>n</w:t>
      </w:r>
      <w:r w:rsidRPr="003B75EA">
        <w:rPr>
          <w:color w:val="000000" w:themeColor="text1"/>
        </w:rPr>
        <w:t xml:space="preserve"> adquirido conocimientos en un campo del arte, el </w:t>
      </w:r>
      <w:r w:rsidR="0090662D" w:rsidRPr="003B75EA">
        <w:rPr>
          <w:color w:val="000000" w:themeColor="text1"/>
        </w:rPr>
        <w:t>oficio o</w:t>
      </w:r>
      <w:r w:rsidRPr="003B75EA">
        <w:rPr>
          <w:color w:val="000000" w:themeColor="text1"/>
        </w:rPr>
        <w:t xml:space="preserve"> la técnica</w:t>
      </w:r>
      <w:r w:rsidR="00D33532">
        <w:rPr>
          <w:color w:val="000000" w:themeColor="text1"/>
        </w:rPr>
        <w:t>,</w:t>
      </w:r>
      <w:r w:rsidRPr="003B75EA">
        <w:rPr>
          <w:color w:val="000000" w:themeColor="text1"/>
        </w:rPr>
        <w:t xml:space="preserve"> a partir del cumplimiento del programa de servicio especial de </w:t>
      </w:r>
      <w:r w:rsidR="0090662D" w:rsidRPr="003B75EA">
        <w:rPr>
          <w:color w:val="000000" w:themeColor="text1"/>
        </w:rPr>
        <w:t>educación laboral</w:t>
      </w:r>
      <w:r w:rsidRPr="003B75EA">
        <w:rPr>
          <w:color w:val="000000" w:themeColor="text1"/>
        </w:rPr>
        <w:t xml:space="preserve">. </w:t>
      </w:r>
      <w:r w:rsidR="00D33532">
        <w:rPr>
          <w:color w:val="000000" w:themeColor="text1"/>
        </w:rPr>
        <w:t>En tal sentido, e</w:t>
      </w:r>
      <w:r w:rsidRPr="003B75EA">
        <w:rPr>
          <w:color w:val="000000" w:themeColor="text1"/>
        </w:rPr>
        <w:t xml:space="preserve">l medio de prueba documental que demuestra la existencia de un título se </w:t>
      </w:r>
      <w:r w:rsidR="0090662D" w:rsidRPr="003B75EA">
        <w:rPr>
          <w:color w:val="000000" w:themeColor="text1"/>
        </w:rPr>
        <w:t>denomina diploma</w:t>
      </w:r>
      <w:r w:rsidRPr="003B75EA">
        <w:rPr>
          <w:color w:val="000000" w:themeColor="text1"/>
        </w:rPr>
        <w:t xml:space="preserve">. </w:t>
      </w:r>
      <w:r w:rsidR="00D33532">
        <w:rPr>
          <w:color w:val="000000" w:themeColor="text1"/>
        </w:rPr>
        <w:t>Este es expedido por</w:t>
      </w:r>
      <w:r w:rsidRPr="003B75EA">
        <w:rPr>
          <w:color w:val="000000" w:themeColor="text1"/>
        </w:rPr>
        <w:t xml:space="preserve"> los establecimientos educativos (públicos y privados) </w:t>
      </w:r>
      <w:r w:rsidR="0090662D" w:rsidRPr="003B75EA">
        <w:rPr>
          <w:color w:val="000000" w:themeColor="text1"/>
        </w:rPr>
        <w:t>autorizados para</w:t>
      </w:r>
      <w:r w:rsidRPr="003B75EA">
        <w:rPr>
          <w:color w:val="000000" w:themeColor="text1"/>
        </w:rPr>
        <w:t xml:space="preserve"> prestar el servicio educativo, entidades que también se encargan de fijar </w:t>
      </w:r>
      <w:r w:rsidR="0090662D" w:rsidRPr="003B75EA">
        <w:rPr>
          <w:color w:val="000000" w:themeColor="text1"/>
        </w:rPr>
        <w:t>los requisitos</w:t>
      </w:r>
      <w:r w:rsidRPr="003B75EA">
        <w:rPr>
          <w:color w:val="000000" w:themeColor="text1"/>
        </w:rPr>
        <w:t xml:space="preserve"> para obtener el título, al adoptar su respectivo Proyecto de Educación.</w:t>
      </w:r>
    </w:p>
    <w:p w14:paraId="2BA50C3A" w14:textId="59B214D1" w:rsidR="003B75EA" w:rsidRDefault="005707D8" w:rsidP="002101B0">
      <w:pPr>
        <w:pStyle w:val="Textoindependiente"/>
        <w:spacing w:after="120" w:line="276" w:lineRule="auto"/>
        <w:ind w:right="103" w:firstLine="708"/>
        <w:jc w:val="both"/>
        <w:rPr>
          <w:color w:val="000000" w:themeColor="text1"/>
        </w:rPr>
      </w:pPr>
      <w:r>
        <w:rPr>
          <w:color w:val="000000" w:themeColor="text1"/>
        </w:rPr>
        <w:t>Por ello</w:t>
      </w:r>
      <w:r w:rsidR="003B75EA" w:rsidRPr="003B75EA">
        <w:rPr>
          <w:color w:val="000000" w:themeColor="text1"/>
        </w:rPr>
        <w:t xml:space="preserve">, casi todas las exigencias para </w:t>
      </w:r>
      <w:r w:rsidR="00B930A2">
        <w:rPr>
          <w:color w:val="000000" w:themeColor="text1"/>
        </w:rPr>
        <w:t>obtener</w:t>
      </w:r>
      <w:r w:rsidR="00B930A2" w:rsidRPr="003B75EA">
        <w:rPr>
          <w:color w:val="000000" w:themeColor="text1"/>
        </w:rPr>
        <w:t xml:space="preserve"> </w:t>
      </w:r>
      <w:r w:rsidR="003B75EA" w:rsidRPr="003B75EA">
        <w:rPr>
          <w:color w:val="000000" w:themeColor="text1"/>
        </w:rPr>
        <w:t xml:space="preserve">el </w:t>
      </w:r>
      <w:r w:rsidR="002B6D28" w:rsidRPr="003B75EA">
        <w:rPr>
          <w:color w:val="000000" w:themeColor="text1"/>
        </w:rPr>
        <w:t>título las</w:t>
      </w:r>
      <w:r w:rsidR="003B75EA" w:rsidRPr="003B75EA">
        <w:rPr>
          <w:color w:val="000000" w:themeColor="text1"/>
        </w:rPr>
        <w:t xml:space="preserve"> dispone el respectivo ente educativo, en el marco de su autonomía para establecer su currículo, su plan de </w:t>
      </w:r>
      <w:r w:rsidR="003B75EA" w:rsidRPr="003B75EA">
        <w:rPr>
          <w:color w:val="000000" w:themeColor="text1"/>
        </w:rPr>
        <w:lastRenderedPageBreak/>
        <w:t>estudios, y su Proyecto Educativo Institucional</w:t>
      </w:r>
      <w:r w:rsidR="0090662D">
        <w:rPr>
          <w:rStyle w:val="Refdenotaalpie"/>
          <w:color w:val="000000" w:themeColor="text1"/>
        </w:rPr>
        <w:footnoteReference w:id="4"/>
      </w:r>
      <w:r w:rsidR="0090662D">
        <w:rPr>
          <w:color w:val="000000" w:themeColor="text1"/>
        </w:rPr>
        <w:t xml:space="preserve">. </w:t>
      </w:r>
      <w:r w:rsidR="003B75EA" w:rsidRPr="003B75EA">
        <w:rPr>
          <w:color w:val="000000" w:themeColor="text1"/>
        </w:rPr>
        <w:t>No obstante, el ordenamiento jurídico precisa que el título académico (i) s</w:t>
      </w:r>
      <w:r w:rsidR="00B930A2">
        <w:rPr>
          <w:color w:val="000000" w:themeColor="text1"/>
        </w:rPr>
        <w:t>o</w:t>
      </w:r>
      <w:r w:rsidR="003B75EA" w:rsidRPr="003B75EA">
        <w:rPr>
          <w:color w:val="000000" w:themeColor="text1"/>
        </w:rPr>
        <w:t>lo se predica de las personas naturales, en tanto el derecho a la educación, y quien recibe la prestación del servicio educativo, es exclusivamente la persona humana</w:t>
      </w:r>
      <w:r w:rsidR="00B930A2">
        <w:rPr>
          <w:color w:val="000000" w:themeColor="text1"/>
        </w:rPr>
        <w:t>,</w:t>
      </w:r>
      <w:r w:rsidR="003B75EA" w:rsidRPr="003B75EA">
        <w:rPr>
          <w:color w:val="000000" w:themeColor="text1"/>
        </w:rPr>
        <w:t xml:space="preserve"> y (ii) se concede al concluir y aprobar el respectivo plan de </w:t>
      </w:r>
      <w:r w:rsidR="002B6D28" w:rsidRPr="003B75EA">
        <w:rPr>
          <w:color w:val="000000" w:themeColor="text1"/>
        </w:rPr>
        <w:t>estudios, establecido</w:t>
      </w:r>
      <w:r w:rsidR="003B75EA" w:rsidRPr="003B75EA">
        <w:rPr>
          <w:color w:val="000000" w:themeColor="text1"/>
        </w:rPr>
        <w:t xml:space="preserve"> por la institución pública o privada. </w:t>
      </w:r>
    </w:p>
    <w:p w14:paraId="32B52A64" w14:textId="1FD5692C" w:rsidR="00443C26" w:rsidRPr="00B930A2" w:rsidRDefault="00AA611E" w:rsidP="00F84778">
      <w:pPr>
        <w:pStyle w:val="Textoindependiente"/>
        <w:spacing w:line="276" w:lineRule="auto"/>
        <w:ind w:right="103" w:firstLine="708"/>
        <w:jc w:val="both"/>
        <w:rPr>
          <w:color w:val="000000" w:themeColor="text1"/>
        </w:rPr>
      </w:pPr>
      <w:r>
        <w:rPr>
          <w:color w:val="000000" w:themeColor="text1"/>
        </w:rPr>
        <w:t>El otorgamiento de títulos y diplomas por parte de las instituciones de educación superior</w:t>
      </w:r>
      <w:r w:rsidR="00B930A2">
        <w:rPr>
          <w:color w:val="000000" w:themeColor="text1"/>
        </w:rPr>
        <w:t xml:space="preserve"> –IES–</w:t>
      </w:r>
      <w:r>
        <w:rPr>
          <w:color w:val="000000" w:themeColor="text1"/>
        </w:rPr>
        <w:t xml:space="preserve">, las cuales ya se indicaron en el primer acápite de la presente respuesta, tienen el carácter de reconocimiento expreso respecto a la culminación de un programa, luego de haber </w:t>
      </w:r>
      <w:r w:rsidRPr="00E3265F">
        <w:rPr>
          <w:color w:val="000000" w:themeColor="text1"/>
        </w:rPr>
        <w:t>adquirido un saber determinado</w:t>
      </w:r>
      <w:r w:rsidR="004A0621" w:rsidRPr="00B930A2">
        <w:rPr>
          <w:color w:val="000000" w:themeColor="text1"/>
        </w:rPr>
        <w:t xml:space="preserve">, y el registro de estos se llevará a cabo por parte de las mismas </w:t>
      </w:r>
      <w:r w:rsidR="003B75EA" w:rsidRPr="00F84778">
        <w:t>dejando constancia del número de registro en el diploma y en el acta de grado.</w:t>
      </w:r>
      <w:r w:rsidR="002101B0" w:rsidRPr="00F84778">
        <w:t xml:space="preserve"> </w:t>
      </w:r>
      <w:r w:rsidR="003B75EA" w:rsidRPr="00E3265F">
        <w:rPr>
          <w:color w:val="000000" w:themeColor="text1"/>
        </w:rPr>
        <w:t xml:space="preserve">Así las cosas, luego de expedido el título de educación superior debe adelantarse </w:t>
      </w:r>
      <w:r w:rsidR="00443C26" w:rsidRPr="00B930A2">
        <w:rPr>
          <w:color w:val="000000" w:themeColor="text1"/>
        </w:rPr>
        <w:t>el registro</w:t>
      </w:r>
      <w:r w:rsidR="003B75EA" w:rsidRPr="00B930A2">
        <w:rPr>
          <w:color w:val="000000" w:themeColor="text1"/>
        </w:rPr>
        <w:t xml:space="preserve"> de los mismos, el cual debe ser llevado por las mismas IES, y estos deberán ser remitidos, cada 6 meses, al </w:t>
      </w:r>
      <w:r w:rsidR="002101B0" w:rsidRPr="00B930A2">
        <w:rPr>
          <w:color w:val="000000" w:themeColor="text1"/>
        </w:rPr>
        <w:t>Ministerio de Educación Nacional</w:t>
      </w:r>
      <w:r w:rsidR="002101B0" w:rsidRPr="00E3265F">
        <w:rPr>
          <w:rStyle w:val="Refdenotaalpie"/>
          <w:color w:val="000000" w:themeColor="text1"/>
        </w:rPr>
        <w:footnoteReference w:id="5"/>
      </w:r>
      <w:r w:rsidR="002101B0" w:rsidRPr="00E3265F">
        <w:rPr>
          <w:color w:val="000000" w:themeColor="text1"/>
        </w:rPr>
        <w:t>.</w:t>
      </w:r>
      <w:r w:rsidR="003B75EA" w:rsidRPr="00B930A2">
        <w:rPr>
          <w:color w:val="000000" w:themeColor="text1"/>
        </w:rPr>
        <w:t xml:space="preserve"> </w:t>
      </w:r>
      <w:r w:rsidR="00443C26" w:rsidRPr="00B930A2">
        <w:rPr>
          <w:color w:val="000000" w:themeColor="text1"/>
        </w:rPr>
        <w:t xml:space="preserve"> </w:t>
      </w:r>
      <w:r w:rsidR="003B75EA" w:rsidRPr="00B930A2">
        <w:rPr>
          <w:color w:val="000000" w:themeColor="text1"/>
        </w:rPr>
        <w:t xml:space="preserve">Es decir, que esta clase de títulos no requiere registro alguno y, si quiere confirmarse su veracidad o su autenticidad deberá acudirse al establecimiento que expidió el título. </w:t>
      </w:r>
    </w:p>
    <w:p w14:paraId="526B05C6" w14:textId="2C3D04D2" w:rsidR="003B75EA" w:rsidRDefault="003B75EA" w:rsidP="00F84778">
      <w:pPr>
        <w:pStyle w:val="Textoindependiente"/>
        <w:spacing w:line="276" w:lineRule="auto"/>
        <w:ind w:right="103"/>
        <w:jc w:val="both"/>
        <w:rPr>
          <w:color w:val="000000" w:themeColor="text1"/>
        </w:rPr>
      </w:pPr>
    </w:p>
    <w:p w14:paraId="3BEEB472" w14:textId="6FB40901" w:rsidR="009A1B89" w:rsidRPr="009A1B89" w:rsidRDefault="009A1B89" w:rsidP="00F84778">
      <w:pPr>
        <w:pStyle w:val="Textoindependiente"/>
        <w:spacing w:line="276" w:lineRule="auto"/>
        <w:ind w:right="103"/>
        <w:jc w:val="both"/>
        <w:rPr>
          <w:b/>
          <w:bCs/>
          <w:color w:val="000000" w:themeColor="text1"/>
        </w:rPr>
      </w:pPr>
      <w:r w:rsidRPr="009A1B89">
        <w:rPr>
          <w:b/>
          <w:bCs/>
          <w:color w:val="000000" w:themeColor="text1"/>
        </w:rPr>
        <w:t xml:space="preserve">2.3 </w:t>
      </w:r>
      <w:bookmarkStart w:id="5" w:name="_Hlk65775223"/>
      <w:r w:rsidRPr="009A1B89">
        <w:rPr>
          <w:b/>
          <w:bCs/>
          <w:color w:val="000000" w:themeColor="text1"/>
        </w:rPr>
        <w:t xml:space="preserve">Acreditación de la experiencia según los lineamientos de la </w:t>
      </w:r>
      <w:r w:rsidRPr="009A1B89">
        <w:rPr>
          <w:b/>
          <w:bCs/>
        </w:rPr>
        <w:t>Circular Externa Única de Colombia Compra Eficiente</w:t>
      </w:r>
      <w:bookmarkEnd w:id="5"/>
    </w:p>
    <w:p w14:paraId="7721F514" w14:textId="77777777" w:rsidR="009A1B89" w:rsidRDefault="009A1B89" w:rsidP="00F84778">
      <w:pPr>
        <w:spacing w:line="276" w:lineRule="auto"/>
        <w:jc w:val="both"/>
        <w:rPr>
          <w:rFonts w:ascii="Arial" w:hAnsi="Arial" w:cs="Arial"/>
          <w:sz w:val="22"/>
          <w:lang w:val="es-ES_tradnl"/>
        </w:rPr>
      </w:pPr>
    </w:p>
    <w:p w14:paraId="4B102C2C" w14:textId="60F9F895" w:rsidR="00443C26" w:rsidRPr="004F22AA" w:rsidRDefault="009A1B89" w:rsidP="00443C26">
      <w:pPr>
        <w:spacing w:after="120" w:line="276" w:lineRule="auto"/>
        <w:jc w:val="both"/>
        <w:rPr>
          <w:rFonts w:ascii="Arial" w:hAnsi="Arial" w:cs="Arial"/>
          <w:sz w:val="22"/>
          <w:lang w:val="es-ES_tradnl"/>
        </w:rPr>
      </w:pPr>
      <w:r>
        <w:rPr>
          <w:rFonts w:ascii="Arial" w:hAnsi="Arial" w:cs="Arial"/>
          <w:sz w:val="22"/>
          <w:lang w:val="es-ES_tradnl"/>
        </w:rPr>
        <w:t xml:space="preserve">La </w:t>
      </w:r>
      <w:r w:rsidR="00443C26" w:rsidRPr="004F22AA">
        <w:rPr>
          <w:rFonts w:ascii="Arial" w:hAnsi="Arial" w:cs="Arial"/>
          <w:sz w:val="22"/>
          <w:lang w:val="es-ES_tradnl"/>
        </w:rPr>
        <w:t>Circular Externa Única de Colombia Compra Eficiente</w:t>
      </w:r>
      <w:r w:rsidR="00443C26">
        <w:rPr>
          <w:rFonts w:ascii="Arial" w:hAnsi="Arial" w:cs="Arial"/>
          <w:sz w:val="22"/>
          <w:lang w:val="es-ES_tradnl"/>
        </w:rPr>
        <w:t xml:space="preserve"> </w:t>
      </w:r>
      <w:r w:rsidR="00443C26" w:rsidRPr="004F22AA">
        <w:rPr>
          <w:rFonts w:ascii="Arial" w:hAnsi="Arial" w:cs="Arial"/>
          <w:sz w:val="22"/>
          <w:lang w:val="es-ES_tradnl"/>
        </w:rPr>
        <w:t xml:space="preserve">compila una variedad de temas de la </w:t>
      </w:r>
      <w:r w:rsidR="00B930A2">
        <w:rPr>
          <w:rFonts w:ascii="Arial" w:hAnsi="Arial" w:cs="Arial"/>
          <w:sz w:val="22"/>
          <w:lang w:val="es-ES_tradnl"/>
        </w:rPr>
        <w:t>c</w:t>
      </w:r>
      <w:r w:rsidR="00443C26" w:rsidRPr="004F22AA">
        <w:rPr>
          <w:rFonts w:ascii="Arial" w:hAnsi="Arial" w:cs="Arial"/>
          <w:sz w:val="22"/>
          <w:lang w:val="es-ES_tradnl"/>
        </w:rPr>
        <w:t xml:space="preserve">ontratación </w:t>
      </w:r>
      <w:r w:rsidR="00B930A2">
        <w:rPr>
          <w:rFonts w:ascii="Arial" w:hAnsi="Arial" w:cs="Arial"/>
          <w:sz w:val="22"/>
          <w:lang w:val="es-ES_tradnl"/>
        </w:rPr>
        <w:t>e</w:t>
      </w:r>
      <w:r w:rsidR="00443C26" w:rsidRPr="004F22AA">
        <w:rPr>
          <w:rFonts w:ascii="Arial" w:hAnsi="Arial" w:cs="Arial"/>
          <w:sz w:val="22"/>
          <w:lang w:val="es-ES_tradnl"/>
        </w:rPr>
        <w:t xml:space="preserve">statal, como el Sistema Electrónico de Contratación Pública </w:t>
      </w:r>
      <w:r w:rsidR="00B930A2">
        <w:rPr>
          <w:rFonts w:ascii="Arial" w:hAnsi="Arial" w:cs="Arial"/>
          <w:sz w:val="22"/>
          <w:lang w:val="es-ES_tradnl"/>
        </w:rPr>
        <w:t xml:space="preserve">– </w:t>
      </w:r>
      <w:r w:rsidR="00443C26" w:rsidRPr="004F22AA">
        <w:rPr>
          <w:rFonts w:ascii="Arial" w:hAnsi="Arial" w:cs="Arial"/>
          <w:sz w:val="22"/>
          <w:lang w:val="es-ES_tradnl"/>
        </w:rPr>
        <w:t xml:space="preserve">SECOP, el plan anual de adquisiciones, </w:t>
      </w:r>
      <w:r w:rsidR="00443C26">
        <w:rPr>
          <w:rFonts w:ascii="Arial" w:hAnsi="Arial" w:cs="Arial"/>
          <w:sz w:val="22"/>
          <w:lang w:val="es-ES_tradnl"/>
        </w:rPr>
        <w:t xml:space="preserve">la </w:t>
      </w:r>
      <w:proofErr w:type="spellStart"/>
      <w:r w:rsidR="00443C26" w:rsidRPr="004F22AA">
        <w:rPr>
          <w:rFonts w:ascii="Arial" w:hAnsi="Arial" w:cs="Arial"/>
          <w:sz w:val="22"/>
          <w:lang w:val="es-ES_tradnl"/>
        </w:rPr>
        <w:t>subsanabilidad</w:t>
      </w:r>
      <w:proofErr w:type="spellEnd"/>
      <w:r w:rsidR="00443C26" w:rsidRPr="004F22AA">
        <w:rPr>
          <w:rFonts w:ascii="Arial" w:hAnsi="Arial" w:cs="Arial"/>
          <w:sz w:val="22"/>
          <w:lang w:val="es-ES_tradnl"/>
        </w:rPr>
        <w:t xml:space="preserve"> de ofertas, la metodología para el cálculo de la capacidad residual, </w:t>
      </w:r>
      <w:r w:rsidR="00443C26">
        <w:rPr>
          <w:rFonts w:ascii="Arial" w:hAnsi="Arial" w:cs="Arial"/>
          <w:sz w:val="22"/>
          <w:lang w:val="es-ES_tradnl"/>
        </w:rPr>
        <w:t xml:space="preserve">la </w:t>
      </w:r>
      <w:r w:rsidR="00443C26" w:rsidRPr="004F22AA">
        <w:rPr>
          <w:rFonts w:ascii="Arial" w:hAnsi="Arial" w:cs="Arial"/>
          <w:sz w:val="22"/>
          <w:lang w:val="es-ES_tradnl"/>
        </w:rPr>
        <w:t>ley de garantías y la acreditación de la formación académica en los procesos de selección, entre otros.</w:t>
      </w:r>
    </w:p>
    <w:p w14:paraId="467B7E88" w14:textId="6C195DB0" w:rsidR="00443C26" w:rsidRPr="004F22AA" w:rsidRDefault="00443C26" w:rsidP="00443C26">
      <w:pPr>
        <w:tabs>
          <w:tab w:val="left" w:pos="426"/>
          <w:tab w:val="left" w:pos="709"/>
        </w:tabs>
        <w:spacing w:after="120" w:line="276" w:lineRule="auto"/>
        <w:ind w:right="51" w:firstLine="709"/>
        <w:jc w:val="both"/>
        <w:rPr>
          <w:rFonts w:ascii="Arial" w:hAnsi="Arial" w:cs="Arial"/>
          <w:sz w:val="22"/>
          <w:lang w:val="es-ES_tradnl"/>
        </w:rPr>
      </w:pPr>
      <w:r w:rsidRPr="004F22AA">
        <w:rPr>
          <w:rFonts w:ascii="Arial" w:hAnsi="Arial" w:cs="Arial"/>
          <w:sz w:val="22"/>
          <w:lang w:val="es-ES_tradnl"/>
        </w:rPr>
        <w:t>El numeral 9.3 señala que los proponentes pueden acreditar la formación académica obtenida en Colombia mediante la presentación del diploma, acta de grado o los certificados expedidos por el centro educativo. En relación con la formación adquirida en el exterior, la Circular determinó que el proponente podría acreditarla</w:t>
      </w:r>
      <w:r w:rsidR="00B930A2">
        <w:rPr>
          <w:rFonts w:ascii="Arial" w:hAnsi="Arial" w:cs="Arial"/>
          <w:sz w:val="22"/>
          <w:lang w:val="es-ES_tradnl"/>
        </w:rPr>
        <w:t>:</w:t>
      </w:r>
      <w:r w:rsidRPr="004F22AA">
        <w:rPr>
          <w:rFonts w:ascii="Arial" w:hAnsi="Arial" w:cs="Arial"/>
          <w:sz w:val="22"/>
          <w:lang w:val="es-ES_tradnl"/>
        </w:rPr>
        <w:t xml:space="preserve"> i) con la copia del diploma y la descripción del programa correspondiente que permita conocer el nivel de los estudios de conformidad con la Clasificación Internacional Normalizada de Educación </w:t>
      </w:r>
      <w:r w:rsidR="00B930A2">
        <w:rPr>
          <w:rFonts w:ascii="Arial" w:hAnsi="Arial" w:cs="Arial"/>
          <w:sz w:val="22"/>
          <w:lang w:val="es-ES_tradnl"/>
        </w:rPr>
        <w:t>–</w:t>
      </w:r>
      <w:r w:rsidRPr="004F22AA">
        <w:rPr>
          <w:rFonts w:ascii="Arial" w:hAnsi="Arial" w:cs="Arial"/>
          <w:sz w:val="22"/>
          <w:lang w:val="es-ES_tradnl"/>
        </w:rPr>
        <w:t>CINE</w:t>
      </w:r>
      <w:r w:rsidR="00B930A2">
        <w:rPr>
          <w:rFonts w:ascii="Arial" w:hAnsi="Arial" w:cs="Arial"/>
          <w:sz w:val="22"/>
          <w:lang w:val="es-ES_tradnl"/>
        </w:rPr>
        <w:t>–</w:t>
      </w:r>
      <w:r w:rsidRPr="004F22AA">
        <w:rPr>
          <w:rFonts w:ascii="Arial" w:hAnsi="Arial" w:cs="Arial"/>
          <w:sz w:val="22"/>
          <w:lang w:val="es-ES_tradnl"/>
        </w:rPr>
        <w:t xml:space="preserve"> o ii) la convalidación correspondiente.</w:t>
      </w:r>
    </w:p>
    <w:p w14:paraId="0AB20C7D" w14:textId="77777777" w:rsidR="00443C26" w:rsidRDefault="00443C26" w:rsidP="00443C26">
      <w:pPr>
        <w:tabs>
          <w:tab w:val="left" w:pos="426"/>
          <w:tab w:val="left" w:pos="709"/>
        </w:tabs>
        <w:spacing w:line="276" w:lineRule="auto"/>
        <w:ind w:right="51" w:firstLine="709"/>
        <w:jc w:val="both"/>
        <w:rPr>
          <w:rFonts w:ascii="Arial" w:hAnsi="Arial" w:cs="Arial"/>
          <w:sz w:val="22"/>
          <w:lang w:val="es-ES_tradnl"/>
        </w:rPr>
      </w:pPr>
      <w:r>
        <w:rPr>
          <w:rFonts w:ascii="Arial" w:hAnsi="Arial" w:cs="Arial"/>
          <w:sz w:val="22"/>
          <w:lang w:val="es-ES_tradnl"/>
        </w:rPr>
        <w:t>Al respecto</w:t>
      </w:r>
      <w:r w:rsidRPr="004F22AA">
        <w:rPr>
          <w:rFonts w:ascii="Arial" w:hAnsi="Arial" w:cs="Arial"/>
          <w:sz w:val="22"/>
          <w:lang w:val="es-ES_tradnl"/>
        </w:rPr>
        <w:t>, es necesario señalar que la determinación del procedimiento y todos los aspectos relacionados con la forma de acreditación de los títulos académicos en Colombia es competencia del legislador</w:t>
      </w:r>
      <w:r>
        <w:rPr>
          <w:rFonts w:ascii="Arial" w:hAnsi="Arial" w:cs="Arial"/>
          <w:sz w:val="22"/>
          <w:lang w:val="es-ES_tradnl"/>
        </w:rPr>
        <w:t>, no de esta Agencia</w:t>
      </w:r>
      <w:r w:rsidRPr="004F22AA">
        <w:rPr>
          <w:rFonts w:ascii="Arial" w:hAnsi="Arial" w:cs="Arial"/>
          <w:sz w:val="22"/>
          <w:lang w:val="es-ES_tradnl"/>
        </w:rPr>
        <w:t xml:space="preserve">. Así, el Congreso de la República tiene la libertad para regular asuntos </w:t>
      </w:r>
      <w:r>
        <w:rPr>
          <w:rFonts w:ascii="Arial" w:hAnsi="Arial" w:cs="Arial"/>
          <w:sz w:val="22"/>
          <w:lang w:val="es-ES_tradnl"/>
        </w:rPr>
        <w:t>relacionados con el</w:t>
      </w:r>
      <w:r w:rsidRPr="004F22AA">
        <w:rPr>
          <w:rFonts w:ascii="Arial" w:hAnsi="Arial" w:cs="Arial"/>
          <w:sz w:val="22"/>
          <w:lang w:val="es-ES_tradnl"/>
        </w:rPr>
        <w:t xml:space="preserve"> ejercicio de la</w:t>
      </w:r>
      <w:r>
        <w:rPr>
          <w:rFonts w:ascii="Arial" w:hAnsi="Arial" w:cs="Arial"/>
          <w:sz w:val="22"/>
          <w:lang w:val="es-ES_tradnl"/>
        </w:rPr>
        <w:t>s</w:t>
      </w:r>
      <w:r w:rsidRPr="004F22AA">
        <w:rPr>
          <w:rFonts w:ascii="Arial" w:hAnsi="Arial" w:cs="Arial"/>
          <w:sz w:val="22"/>
          <w:lang w:val="es-ES_tradnl"/>
        </w:rPr>
        <w:t xml:space="preserve"> profesi</w:t>
      </w:r>
      <w:r>
        <w:rPr>
          <w:rFonts w:ascii="Arial" w:hAnsi="Arial" w:cs="Arial"/>
          <w:sz w:val="22"/>
          <w:lang w:val="es-ES_tradnl"/>
        </w:rPr>
        <w:t>ones</w:t>
      </w:r>
      <w:r w:rsidRPr="004F22AA">
        <w:rPr>
          <w:rFonts w:ascii="Arial" w:hAnsi="Arial" w:cs="Arial"/>
          <w:sz w:val="22"/>
          <w:lang w:val="es-ES_tradnl"/>
        </w:rPr>
        <w:t xml:space="preserve"> u oficio</w:t>
      </w:r>
      <w:r>
        <w:rPr>
          <w:rFonts w:ascii="Arial" w:hAnsi="Arial" w:cs="Arial"/>
          <w:sz w:val="22"/>
          <w:lang w:val="es-ES_tradnl"/>
        </w:rPr>
        <w:t>s</w:t>
      </w:r>
      <w:r w:rsidRPr="004F22AA">
        <w:rPr>
          <w:rFonts w:ascii="Arial" w:hAnsi="Arial" w:cs="Arial"/>
          <w:sz w:val="22"/>
          <w:lang w:val="es-ES_tradnl"/>
        </w:rPr>
        <w:t xml:space="preserve">. La Corte Constitucional ha señalado que el Estado tiene la potestad </w:t>
      </w:r>
      <w:r w:rsidRPr="004F22AA">
        <w:rPr>
          <w:rFonts w:ascii="Arial" w:hAnsi="Arial" w:cs="Arial"/>
          <w:sz w:val="22"/>
          <w:lang w:val="es-ES_tradnl"/>
        </w:rPr>
        <w:lastRenderedPageBreak/>
        <w:t>de ejercer control y vigilancia sobre el ejercicio de profesiones y requerir títulos de idoneidad</w:t>
      </w:r>
      <w:r>
        <w:rPr>
          <w:rFonts w:ascii="Arial" w:hAnsi="Arial" w:cs="Arial"/>
          <w:sz w:val="22"/>
          <w:lang w:val="es-ES_tradnl"/>
        </w:rPr>
        <w:t>. En efecto</w:t>
      </w:r>
      <w:r w:rsidRPr="004F22AA">
        <w:rPr>
          <w:rFonts w:ascii="Arial" w:hAnsi="Arial" w:cs="Arial"/>
          <w:sz w:val="22"/>
          <w:lang w:val="es-ES_tradnl"/>
        </w:rPr>
        <w:t>:</w:t>
      </w:r>
    </w:p>
    <w:p w14:paraId="6B95CC28" w14:textId="77777777" w:rsidR="00443C26" w:rsidRPr="004F22AA" w:rsidRDefault="00443C26" w:rsidP="00443C26">
      <w:pPr>
        <w:tabs>
          <w:tab w:val="left" w:pos="426"/>
          <w:tab w:val="left" w:pos="709"/>
        </w:tabs>
        <w:spacing w:line="276" w:lineRule="auto"/>
        <w:ind w:right="51" w:firstLine="709"/>
        <w:jc w:val="both"/>
        <w:rPr>
          <w:rFonts w:ascii="Arial" w:hAnsi="Arial" w:cs="Arial"/>
          <w:sz w:val="22"/>
          <w:lang w:val="es-ES_tradnl"/>
        </w:rPr>
      </w:pPr>
    </w:p>
    <w:p w14:paraId="6CC615F0" w14:textId="77777777" w:rsidR="00443C26" w:rsidRPr="004F22AA" w:rsidRDefault="00443C26" w:rsidP="00443C26">
      <w:pPr>
        <w:tabs>
          <w:tab w:val="left" w:pos="426"/>
          <w:tab w:val="left" w:pos="709"/>
        </w:tabs>
        <w:spacing w:after="120"/>
        <w:ind w:left="709" w:right="709"/>
        <w:jc w:val="both"/>
        <w:rPr>
          <w:rFonts w:ascii="Arial" w:hAnsi="Arial" w:cs="Arial"/>
          <w:sz w:val="21"/>
          <w:szCs w:val="21"/>
          <w:lang w:val="es-ES_tradnl"/>
        </w:rPr>
      </w:pPr>
      <w:r>
        <w:rPr>
          <w:rFonts w:ascii="Arial" w:hAnsi="Arial" w:cs="Arial"/>
          <w:sz w:val="21"/>
          <w:szCs w:val="21"/>
          <w:lang w:val="es-ES_tradnl"/>
        </w:rPr>
        <w:t>[…]</w:t>
      </w:r>
      <w:r w:rsidRPr="004F22AA">
        <w:rPr>
          <w:rFonts w:ascii="Arial" w:hAnsi="Arial" w:cs="Arial"/>
          <w:sz w:val="21"/>
          <w:szCs w:val="21"/>
          <w:lang w:val="es-ES_tradnl"/>
        </w:rPr>
        <w:t xml:space="preserve"> el derecho a ejercer profesión u oficio, que se concreta y materializa tras la elección libre realizada por su titular, cuenta con más restricciones, emanadas de la exigencia social y cultural de cierta escolaridad y de conocimientos técnicos o académicos adecuados para su realización y práctica. Por ello, la propia Constitución otorgó al Estado la obligación de intervenir en el ejercicio de las profesiones a través de dos mecanismos:</w:t>
      </w:r>
    </w:p>
    <w:p w14:paraId="06447853" w14:textId="77777777" w:rsidR="00443C26" w:rsidRPr="004F22AA" w:rsidRDefault="00443C26" w:rsidP="00443C26">
      <w:pPr>
        <w:spacing w:after="120"/>
        <w:ind w:left="709" w:right="709"/>
        <w:jc w:val="both"/>
        <w:rPr>
          <w:rFonts w:ascii="Arial" w:hAnsi="Arial" w:cs="Arial"/>
          <w:sz w:val="21"/>
          <w:szCs w:val="21"/>
          <w:lang w:val="es-ES_tradnl"/>
        </w:rPr>
      </w:pPr>
      <w:r w:rsidRPr="004F22AA">
        <w:rPr>
          <w:rFonts w:ascii="Arial" w:hAnsi="Arial" w:cs="Arial"/>
          <w:sz w:val="21"/>
          <w:szCs w:val="21"/>
          <w:lang w:val="es-ES_tradnl"/>
        </w:rPr>
        <w:t>a) El control y la vigilancia sobre el ejercicio de las profesiones u oficios con el fin de armonizar los intereses de la sociedad y del particular afectado y de controlar el abuso de los derechos individuales (artículos 1º, 2º, 26 y 95, numeral 1º, de la Carta) y,</w:t>
      </w:r>
    </w:p>
    <w:p w14:paraId="0BC8BD6E" w14:textId="1D582423" w:rsidR="00443C26" w:rsidRPr="004F22AA" w:rsidRDefault="00443C26" w:rsidP="00443C26">
      <w:pPr>
        <w:ind w:left="709" w:right="709"/>
        <w:jc w:val="both"/>
        <w:rPr>
          <w:rFonts w:ascii="Arial" w:hAnsi="Arial" w:cs="Arial"/>
          <w:sz w:val="21"/>
          <w:szCs w:val="21"/>
          <w:lang w:val="es-ES_tradnl"/>
        </w:rPr>
      </w:pPr>
      <w:r w:rsidRPr="004F22AA">
        <w:rPr>
          <w:rFonts w:ascii="Arial" w:hAnsi="Arial" w:cs="Arial"/>
          <w:sz w:val="21"/>
          <w:szCs w:val="21"/>
          <w:lang w:val="es-ES_tradnl"/>
        </w:rPr>
        <w:t xml:space="preserve">b) La expedición de títulos de idoneidad para el caso de profesiones que exijan formación académica como instrumento para proteger a la comunidad, pues aquellos oficios que no impliquen riesgo social serán de libre ejercicio (artículos 1º, 2º y 26 de la Constitución). Cabe recordar que la Corte definió los títulos de idoneidad como la </w:t>
      </w:r>
      <w:r w:rsidR="00B930A2">
        <w:rPr>
          <w:rFonts w:ascii="Arial" w:hAnsi="Arial" w:cs="Arial"/>
          <w:sz w:val="21"/>
          <w:szCs w:val="21"/>
          <w:lang w:val="es-ES_tradnl"/>
        </w:rPr>
        <w:t>«</w:t>
      </w:r>
      <w:r w:rsidRPr="004F22AA">
        <w:rPr>
          <w:rFonts w:ascii="Arial" w:hAnsi="Arial" w:cs="Arial"/>
          <w:sz w:val="21"/>
          <w:szCs w:val="21"/>
          <w:lang w:val="es-ES_tradnl"/>
        </w:rPr>
        <w:t>manera de hacer pública la aptitud adquirida merced a la formación académica</w:t>
      </w:r>
      <w:r w:rsidR="00B930A2">
        <w:rPr>
          <w:rFonts w:ascii="Arial" w:hAnsi="Arial" w:cs="Arial"/>
          <w:sz w:val="21"/>
          <w:szCs w:val="21"/>
          <w:lang w:val="es-ES"/>
        </w:rPr>
        <w:t>»</w:t>
      </w:r>
      <w:r w:rsidRPr="004F22AA">
        <w:rPr>
          <w:rStyle w:val="Refdenotaalpie"/>
          <w:rFonts w:ascii="Arial" w:hAnsi="Arial" w:cs="Arial"/>
          <w:sz w:val="21"/>
          <w:szCs w:val="21"/>
        </w:rPr>
        <w:footnoteReference w:id="6"/>
      </w:r>
      <w:r w:rsidRPr="004F22AA">
        <w:rPr>
          <w:rFonts w:ascii="Arial" w:hAnsi="Arial" w:cs="Arial"/>
          <w:sz w:val="21"/>
          <w:szCs w:val="21"/>
          <w:lang w:val="es-ES_tradnl"/>
        </w:rPr>
        <w:t>.</w:t>
      </w:r>
    </w:p>
    <w:p w14:paraId="2F17DE0F" w14:textId="77777777" w:rsidR="00443C26" w:rsidRDefault="00443C26" w:rsidP="00443C26">
      <w:pPr>
        <w:tabs>
          <w:tab w:val="left" w:pos="426"/>
          <w:tab w:val="left" w:pos="709"/>
        </w:tabs>
        <w:spacing w:line="276" w:lineRule="auto"/>
        <w:ind w:right="51" w:firstLine="709"/>
        <w:jc w:val="both"/>
        <w:rPr>
          <w:rFonts w:ascii="Arial" w:hAnsi="Arial" w:cs="Arial"/>
          <w:sz w:val="22"/>
          <w:lang w:val="es-ES_tradnl"/>
        </w:rPr>
      </w:pPr>
    </w:p>
    <w:p w14:paraId="41AEA8A9" w14:textId="73F001E4" w:rsidR="00443C26" w:rsidRPr="004F22AA" w:rsidRDefault="00443C26" w:rsidP="00443C26">
      <w:pPr>
        <w:tabs>
          <w:tab w:val="left" w:pos="426"/>
          <w:tab w:val="left" w:pos="709"/>
        </w:tabs>
        <w:spacing w:after="120" w:line="276" w:lineRule="auto"/>
        <w:ind w:right="51" w:firstLine="709"/>
        <w:jc w:val="both"/>
        <w:rPr>
          <w:rFonts w:ascii="Arial" w:hAnsi="Arial" w:cs="Arial"/>
          <w:sz w:val="22"/>
          <w:lang w:val="es-ES_tradnl"/>
        </w:rPr>
      </w:pPr>
      <w:r w:rsidRPr="004F22AA">
        <w:rPr>
          <w:rFonts w:ascii="Arial" w:hAnsi="Arial" w:cs="Arial"/>
          <w:sz w:val="22"/>
          <w:lang w:val="es-ES_tradnl"/>
        </w:rPr>
        <w:t xml:space="preserve">En ejercicio de estas potestades, al Ministerio de Educación le fue asignada la función de convalidar los títulos académicos obtenidos en el extranjero. </w:t>
      </w:r>
      <w:r w:rsidR="00E3265F">
        <w:rPr>
          <w:rFonts w:ascii="Arial" w:hAnsi="Arial" w:cs="Arial"/>
          <w:sz w:val="22"/>
          <w:lang w:val="es-ES_tradnl"/>
        </w:rPr>
        <w:t>En efecto, e</w:t>
      </w:r>
      <w:r w:rsidRPr="004F22AA">
        <w:rPr>
          <w:rFonts w:ascii="Arial" w:hAnsi="Arial" w:cs="Arial"/>
          <w:sz w:val="22"/>
          <w:lang w:val="es-ES_tradnl"/>
        </w:rPr>
        <w:t xml:space="preserve">l </w:t>
      </w:r>
      <w:r w:rsidR="00B930A2">
        <w:rPr>
          <w:rFonts w:ascii="Arial" w:hAnsi="Arial" w:cs="Arial"/>
          <w:sz w:val="22"/>
          <w:lang w:val="es-ES_tradnl"/>
        </w:rPr>
        <w:t>Decreto 5012 de 2009, en el artículo 29.1</w:t>
      </w:r>
      <w:r w:rsidRPr="004F22AA">
        <w:rPr>
          <w:rFonts w:ascii="Arial" w:hAnsi="Arial" w:cs="Arial"/>
          <w:sz w:val="22"/>
          <w:lang w:val="es-ES_tradnl"/>
        </w:rPr>
        <w:t>, señala como una de las funciones de ese ministerio</w:t>
      </w:r>
      <w:r w:rsidR="00E3265F">
        <w:rPr>
          <w:rFonts w:ascii="Arial" w:hAnsi="Arial" w:cs="Arial"/>
          <w:sz w:val="22"/>
          <w:lang w:val="es-ES_tradnl"/>
        </w:rPr>
        <w:t>:</w:t>
      </w:r>
      <w:r w:rsidRPr="004F22AA">
        <w:rPr>
          <w:rFonts w:ascii="Arial" w:hAnsi="Arial" w:cs="Arial"/>
          <w:sz w:val="22"/>
          <w:lang w:val="es-ES_tradnl"/>
        </w:rPr>
        <w:t xml:space="preserve"> «</w:t>
      </w:r>
      <w:r w:rsidR="00E3265F">
        <w:rPr>
          <w:rFonts w:ascii="Arial" w:hAnsi="Arial" w:cs="Arial"/>
          <w:sz w:val="22"/>
          <w:lang w:val="es-ES_tradnl"/>
        </w:rPr>
        <w:t>c</w:t>
      </w:r>
      <w:r w:rsidR="00E3265F" w:rsidRPr="00E3265F">
        <w:rPr>
          <w:rFonts w:ascii="Arial" w:hAnsi="Arial" w:cs="Arial"/>
          <w:sz w:val="22"/>
          <w:lang w:val="es-ES_tradnl"/>
        </w:rPr>
        <w:t>onvalidar títulos de educación superior otorgados por instituciones de educación superior extranjeras, para efectos académicos y legales en el territorio nacional</w:t>
      </w:r>
      <w:r w:rsidRPr="004F22AA">
        <w:rPr>
          <w:rFonts w:ascii="Arial" w:hAnsi="Arial" w:cs="Arial"/>
          <w:sz w:val="22"/>
          <w:lang w:val="es-ES_tradnl"/>
        </w:rPr>
        <w:t>».</w:t>
      </w:r>
    </w:p>
    <w:p w14:paraId="6489329C" w14:textId="598576F2" w:rsidR="00443C26" w:rsidRPr="004F22AA" w:rsidRDefault="00C012A8" w:rsidP="00443C26">
      <w:pPr>
        <w:tabs>
          <w:tab w:val="left" w:pos="426"/>
          <w:tab w:val="left" w:pos="709"/>
        </w:tabs>
        <w:spacing w:after="120" w:line="276" w:lineRule="auto"/>
        <w:ind w:right="51" w:firstLine="709"/>
        <w:jc w:val="both"/>
        <w:rPr>
          <w:rFonts w:ascii="Arial" w:hAnsi="Arial" w:cs="Arial"/>
          <w:sz w:val="22"/>
          <w:lang w:val="es-ES_tradnl"/>
        </w:rPr>
      </w:pPr>
      <w:r>
        <w:rPr>
          <w:rFonts w:ascii="Arial" w:hAnsi="Arial" w:cs="Arial"/>
          <w:sz w:val="22"/>
          <w:lang w:val="es-ES_tradnl"/>
        </w:rPr>
        <w:t xml:space="preserve">Así </w:t>
      </w:r>
      <w:r w:rsidR="00443C26" w:rsidRPr="004F22AA">
        <w:rPr>
          <w:rFonts w:ascii="Arial" w:hAnsi="Arial" w:cs="Arial"/>
          <w:sz w:val="22"/>
          <w:lang w:val="es-ES_tradnl"/>
        </w:rPr>
        <w:t xml:space="preserve">mismo, el Decreto Único Reglamentario 1075 de 2015, </w:t>
      </w:r>
      <w:r w:rsidR="00443C26">
        <w:rPr>
          <w:rFonts w:ascii="Arial" w:hAnsi="Arial" w:cs="Arial"/>
          <w:sz w:val="22"/>
          <w:lang w:val="es-ES_tradnl"/>
        </w:rPr>
        <w:t xml:space="preserve">que regula </w:t>
      </w:r>
      <w:r w:rsidR="00443C26" w:rsidRPr="004F22AA">
        <w:rPr>
          <w:rFonts w:ascii="Arial" w:hAnsi="Arial" w:cs="Arial"/>
          <w:sz w:val="22"/>
          <w:lang w:val="es-ES_tradnl"/>
        </w:rPr>
        <w:t>el sector</w:t>
      </w:r>
      <w:r w:rsidR="00E3265F">
        <w:rPr>
          <w:rFonts w:ascii="Arial" w:hAnsi="Arial" w:cs="Arial"/>
          <w:sz w:val="22"/>
          <w:lang w:val="es-ES_tradnl"/>
        </w:rPr>
        <w:t xml:space="preserve"> de</w:t>
      </w:r>
      <w:r w:rsidR="00443C26" w:rsidRPr="004F22AA">
        <w:rPr>
          <w:rFonts w:ascii="Arial" w:hAnsi="Arial" w:cs="Arial"/>
          <w:sz w:val="22"/>
          <w:lang w:val="es-ES_tradnl"/>
        </w:rPr>
        <w:t xml:space="preserve"> Educación, </w:t>
      </w:r>
      <w:r w:rsidR="00443C26">
        <w:rPr>
          <w:rFonts w:ascii="Arial" w:hAnsi="Arial" w:cs="Arial"/>
          <w:sz w:val="22"/>
          <w:lang w:val="es-ES_tradnl"/>
        </w:rPr>
        <w:t>contiene</w:t>
      </w:r>
      <w:r w:rsidR="00443C26" w:rsidRPr="004F22AA">
        <w:rPr>
          <w:rFonts w:ascii="Arial" w:hAnsi="Arial" w:cs="Arial"/>
          <w:sz w:val="22"/>
          <w:lang w:val="es-ES_tradnl"/>
        </w:rPr>
        <w:t xml:space="preserve"> varias normas que contemplan la convalidación del título obtenido en el extranjero</w:t>
      </w:r>
      <w:r w:rsidR="00E3265F">
        <w:rPr>
          <w:rFonts w:ascii="Arial" w:hAnsi="Arial" w:cs="Arial"/>
          <w:sz w:val="22"/>
          <w:lang w:val="es-ES_tradnl"/>
        </w:rPr>
        <w:t>,</w:t>
      </w:r>
      <w:r w:rsidR="00443C26" w:rsidRPr="004F22AA">
        <w:rPr>
          <w:rFonts w:ascii="Arial" w:hAnsi="Arial" w:cs="Arial"/>
          <w:sz w:val="22"/>
          <w:lang w:val="es-ES_tradnl"/>
        </w:rPr>
        <w:t xml:space="preserve"> como un requisito para que este tenga validez en Colombia. Por ejemplo, el artículo 2.5.3.4.3.7.2., sobre </w:t>
      </w:r>
      <w:r w:rsidR="00461EC0">
        <w:rPr>
          <w:rFonts w:ascii="Arial" w:hAnsi="Arial" w:cs="Arial"/>
          <w:sz w:val="22"/>
          <w:lang w:val="es-ES_tradnl"/>
        </w:rPr>
        <w:t>o</w:t>
      </w:r>
      <w:r w:rsidR="00443C26" w:rsidRPr="004F22AA">
        <w:rPr>
          <w:rFonts w:ascii="Arial" w:hAnsi="Arial" w:cs="Arial"/>
          <w:sz w:val="22"/>
          <w:lang w:val="es-ES_tradnl"/>
        </w:rPr>
        <w:t>bligaciones y compromisos del becario, señala que a su regreso al país deberá «adelantar el trámite de convalidación del título obtenido en el extranjero, ante el Ministerio de Educación Nacional». El artículo 2.4.6.3.3., sobre los tipos de docentes, señala que «para participar en el concurso de méritos que se convoque para la provisión del cargo respectivo y para la inscripción, ascenso o actualización en el escalafón, los títulos de educación superior obtenidos en el extranjero deben estar debidamente convalidados ante el Ministerio de Educación Nacional».</w:t>
      </w:r>
    </w:p>
    <w:p w14:paraId="7E6774FE" w14:textId="77777777" w:rsidR="00443C26" w:rsidRPr="004F22AA" w:rsidRDefault="00443C26" w:rsidP="00443C26">
      <w:pPr>
        <w:tabs>
          <w:tab w:val="left" w:pos="426"/>
          <w:tab w:val="left" w:pos="709"/>
        </w:tabs>
        <w:spacing w:after="120" w:line="276" w:lineRule="auto"/>
        <w:ind w:right="51" w:firstLine="709"/>
        <w:jc w:val="both"/>
        <w:rPr>
          <w:rFonts w:ascii="Arial" w:hAnsi="Arial" w:cs="Arial"/>
          <w:sz w:val="22"/>
          <w:lang w:val="es-ES_tradnl"/>
        </w:rPr>
      </w:pPr>
      <w:r w:rsidRPr="004F22AA">
        <w:rPr>
          <w:rFonts w:ascii="Arial" w:hAnsi="Arial" w:cs="Arial"/>
          <w:sz w:val="22"/>
          <w:lang w:val="es-ES_tradnl"/>
        </w:rPr>
        <w:t xml:space="preserve">El artículo 2.5.3.2.5.1., sobre los Programas en Convenio, señala que «[…] en el supuesto de que la institución extranjera que haga parte del convenio otorgue un título, </w:t>
      </w:r>
      <w:r w:rsidRPr="004F22AA">
        <w:rPr>
          <w:rFonts w:ascii="Arial" w:hAnsi="Arial" w:cs="Arial"/>
          <w:sz w:val="22"/>
          <w:lang w:val="es-ES_tradnl"/>
        </w:rPr>
        <w:lastRenderedPageBreak/>
        <w:t>este se regirá por la normatividad del país correspondiente y para ser reconocida en Colombia deberá surtir el trámite de convalidación, según la normatividad vigente». Lo anterior da cuenta de que el proceso de convalidación de los títulos obtenidos en el extranjero busca asegurar la idoneidad de los profesionales que ejercerán en el país.</w:t>
      </w:r>
    </w:p>
    <w:p w14:paraId="62002ACF" w14:textId="77777777" w:rsidR="00443C26" w:rsidRDefault="00443C26" w:rsidP="00443C26">
      <w:pPr>
        <w:tabs>
          <w:tab w:val="left" w:pos="426"/>
          <w:tab w:val="left" w:pos="709"/>
        </w:tabs>
        <w:spacing w:line="276" w:lineRule="auto"/>
        <w:ind w:right="51" w:firstLine="709"/>
        <w:jc w:val="both"/>
        <w:rPr>
          <w:rFonts w:ascii="Arial" w:hAnsi="Arial" w:cs="Arial"/>
          <w:sz w:val="22"/>
          <w:lang w:val="es-ES_tradnl"/>
        </w:rPr>
      </w:pPr>
      <w:r w:rsidRPr="004F22AA">
        <w:rPr>
          <w:rFonts w:ascii="Arial" w:hAnsi="Arial" w:cs="Arial"/>
          <w:sz w:val="22"/>
          <w:lang w:val="es-ES_tradnl"/>
        </w:rPr>
        <w:t>La convalidación de títulos académicos obtenidos en el extranjero, según el Ministerio de Educación, «[…] es un procedimiento que hace parte del sistema de aseguramiento de la calidad en la educación superior, en virtud del cual se busca reconocer los títulos académicos obtenidos en el extranjero que asegura la idoneidad académica de quienes los obtuvieron […]»</w:t>
      </w:r>
      <w:r w:rsidRPr="004F22AA">
        <w:rPr>
          <w:rStyle w:val="Refdenotaalpie"/>
          <w:rFonts w:ascii="Arial" w:hAnsi="Arial" w:cs="Arial"/>
        </w:rPr>
        <w:footnoteReference w:id="7"/>
      </w:r>
      <w:r w:rsidRPr="004F22AA">
        <w:rPr>
          <w:rFonts w:ascii="Arial" w:hAnsi="Arial" w:cs="Arial"/>
          <w:sz w:val="22"/>
          <w:lang w:val="es-ES_tradnl"/>
        </w:rPr>
        <w:t>.</w:t>
      </w:r>
      <w:r>
        <w:rPr>
          <w:rFonts w:ascii="Arial" w:hAnsi="Arial" w:cs="Arial"/>
          <w:sz w:val="22"/>
          <w:lang w:val="es-ES_tradnl"/>
        </w:rPr>
        <w:t xml:space="preserve"> De igual forma</w:t>
      </w:r>
      <w:r w:rsidRPr="004F22AA">
        <w:rPr>
          <w:rFonts w:ascii="Arial" w:hAnsi="Arial" w:cs="Arial"/>
          <w:sz w:val="22"/>
          <w:lang w:val="es-ES_tradnl"/>
        </w:rPr>
        <w:t>, para el Ministerio de Educación el proceso de convalidación atiende dos finalidades concurrentes para el país, una relación con los titulados y otra en relación con el resto de la sociedad colombiana:</w:t>
      </w:r>
    </w:p>
    <w:p w14:paraId="3B772ED3" w14:textId="77777777" w:rsidR="00443C26" w:rsidRPr="004F22AA" w:rsidRDefault="00443C26" w:rsidP="00443C26">
      <w:pPr>
        <w:tabs>
          <w:tab w:val="left" w:pos="426"/>
          <w:tab w:val="left" w:pos="709"/>
        </w:tabs>
        <w:spacing w:line="276" w:lineRule="auto"/>
        <w:ind w:right="51" w:firstLine="709"/>
        <w:jc w:val="both"/>
        <w:rPr>
          <w:rFonts w:ascii="Arial" w:hAnsi="Arial" w:cs="Arial"/>
          <w:sz w:val="22"/>
          <w:lang w:val="es-ES_tradnl"/>
        </w:rPr>
      </w:pPr>
    </w:p>
    <w:p w14:paraId="664C3682" w14:textId="77777777" w:rsidR="00443C26" w:rsidRPr="004F22AA" w:rsidRDefault="00443C26" w:rsidP="00443C26">
      <w:pPr>
        <w:ind w:left="709" w:right="709"/>
        <w:jc w:val="both"/>
        <w:rPr>
          <w:rFonts w:ascii="Arial" w:hAnsi="Arial" w:cs="Arial"/>
          <w:sz w:val="21"/>
          <w:szCs w:val="21"/>
          <w:lang w:val="es-ES_tradnl"/>
        </w:rPr>
      </w:pPr>
      <w:r w:rsidRPr="004F22AA">
        <w:rPr>
          <w:rFonts w:ascii="Arial" w:hAnsi="Arial" w:cs="Arial"/>
          <w:sz w:val="21"/>
          <w:szCs w:val="21"/>
          <w:lang w:val="es-ES_tradnl"/>
        </w:rPr>
        <w:t>Que el proceso de convalidación debe atender principalmente dos finalidades concurrentes en beneficio del país: una en torno a los titulados en el exterior, quienes se permite de esta manera ver reconocida en Colombia su formación; la otra, referida al conjunto de la sociedad colombiana dirigida a la incorporación de estos títulos con las debidas garantías, en función del principio de igualdad con las exigencias requeridas a quienes obtiene títulos nacionales</w:t>
      </w:r>
      <w:r w:rsidRPr="004F22AA">
        <w:rPr>
          <w:rStyle w:val="Refdenotaalpie"/>
          <w:rFonts w:ascii="Arial" w:hAnsi="Arial" w:cs="Arial"/>
          <w:sz w:val="21"/>
          <w:szCs w:val="21"/>
        </w:rPr>
        <w:footnoteReference w:id="8"/>
      </w:r>
      <w:r w:rsidRPr="004F22AA">
        <w:rPr>
          <w:rFonts w:ascii="Arial" w:hAnsi="Arial" w:cs="Arial"/>
          <w:sz w:val="21"/>
          <w:szCs w:val="21"/>
          <w:lang w:val="es-ES_tradnl"/>
        </w:rPr>
        <w:t>.</w:t>
      </w:r>
    </w:p>
    <w:p w14:paraId="14D3FB9C" w14:textId="77777777" w:rsidR="00443C26" w:rsidRDefault="00443C26" w:rsidP="00443C26">
      <w:pPr>
        <w:tabs>
          <w:tab w:val="left" w:pos="426"/>
          <w:tab w:val="left" w:pos="709"/>
        </w:tabs>
        <w:spacing w:line="276" w:lineRule="auto"/>
        <w:ind w:right="51" w:firstLine="709"/>
        <w:jc w:val="both"/>
        <w:rPr>
          <w:rFonts w:ascii="Arial" w:hAnsi="Arial" w:cs="Arial"/>
          <w:sz w:val="22"/>
          <w:lang w:val="es-ES_tradnl"/>
        </w:rPr>
      </w:pPr>
    </w:p>
    <w:p w14:paraId="4669A0F5" w14:textId="70310A23" w:rsidR="00443C26" w:rsidRDefault="00443C26" w:rsidP="009A1B89">
      <w:pPr>
        <w:pStyle w:val="Textoindependiente"/>
        <w:spacing w:after="120" w:line="276" w:lineRule="auto"/>
        <w:ind w:right="103" w:firstLine="708"/>
        <w:jc w:val="both"/>
        <w:rPr>
          <w:color w:val="000000" w:themeColor="text1"/>
        </w:rPr>
      </w:pPr>
      <w:r w:rsidRPr="004F22AA">
        <w:rPr>
          <w:rFonts w:eastAsia="Calibri"/>
          <w:lang w:val="es-ES_tradnl"/>
        </w:rPr>
        <w:t>Así las cosas, se puede observar que la convalidación, como el requisito para dotar de validez en Colombia los títulos obtenidos en el extranjero, es un procedimiento que le corresponde tramitar al Ministerio de Educación y, antes que ser un tema propio de la contratación estatal, tiene que ver con la forma c</w:t>
      </w:r>
      <w:r w:rsidR="00F05C8F">
        <w:rPr>
          <w:rFonts w:eastAsia="Calibri"/>
          <w:lang w:val="es-ES_tradnl"/>
        </w:rPr>
        <w:t>o</w:t>
      </w:r>
      <w:r w:rsidRPr="004F22AA">
        <w:rPr>
          <w:rFonts w:eastAsia="Calibri"/>
          <w:lang w:val="es-ES_tradnl"/>
        </w:rPr>
        <w:t>mo se ejercen las profesiones en el país.</w:t>
      </w:r>
    </w:p>
    <w:p w14:paraId="26A643BF" w14:textId="245ED3F5" w:rsidR="00402887" w:rsidRDefault="00525289" w:rsidP="00525289">
      <w:pPr>
        <w:pStyle w:val="Textoindependiente"/>
        <w:spacing w:after="120" w:line="276" w:lineRule="auto"/>
        <w:ind w:right="103" w:firstLine="708"/>
        <w:jc w:val="both"/>
        <w:rPr>
          <w:color w:val="000000" w:themeColor="text1"/>
        </w:rPr>
      </w:pPr>
      <w:r>
        <w:rPr>
          <w:color w:val="000000" w:themeColor="text1"/>
        </w:rPr>
        <w:t xml:space="preserve">De acuerdo con las consideraciones precedentes frente a la forma de acreditación de los títulos obtenidos, es factible determinar que tanto el diploma, como </w:t>
      </w:r>
      <w:r w:rsidRPr="00794D1B">
        <w:rPr>
          <w:color w:val="000000" w:themeColor="text1"/>
        </w:rPr>
        <w:t xml:space="preserve">reconocimiento </w:t>
      </w:r>
      <w:r>
        <w:rPr>
          <w:color w:val="000000" w:themeColor="text1"/>
        </w:rPr>
        <w:t xml:space="preserve">que se </w:t>
      </w:r>
      <w:r w:rsidRPr="00794D1B">
        <w:rPr>
          <w:color w:val="000000" w:themeColor="text1"/>
        </w:rPr>
        <w:t>otorga a una persona al concluir un plan de estudios</w:t>
      </w:r>
      <w:r>
        <w:rPr>
          <w:color w:val="000000" w:themeColor="text1"/>
        </w:rPr>
        <w:t xml:space="preserve"> y</w:t>
      </w:r>
      <w:r w:rsidRPr="00794D1B">
        <w:rPr>
          <w:color w:val="000000" w:themeColor="text1"/>
        </w:rPr>
        <w:t xml:space="preserve"> haber alcanzado los objetivos de formación</w:t>
      </w:r>
      <w:r>
        <w:rPr>
          <w:color w:val="000000" w:themeColor="text1"/>
        </w:rPr>
        <w:t xml:space="preserve">, como </w:t>
      </w:r>
      <w:r w:rsidR="00402887">
        <w:rPr>
          <w:color w:val="000000" w:themeColor="text1"/>
        </w:rPr>
        <w:t>el</w:t>
      </w:r>
      <w:r>
        <w:rPr>
          <w:color w:val="000000" w:themeColor="text1"/>
        </w:rPr>
        <w:t xml:space="preserve"> acta de grado</w:t>
      </w:r>
      <w:r w:rsidR="00402887">
        <w:rPr>
          <w:color w:val="000000" w:themeColor="text1"/>
        </w:rPr>
        <w:t>, la cual contiene los elementos del registro del título, que es llevado a cabo por las mismas instituciones</w:t>
      </w:r>
      <w:r w:rsidR="00461EC0">
        <w:rPr>
          <w:color w:val="000000" w:themeColor="text1"/>
        </w:rPr>
        <w:t>,</w:t>
      </w:r>
      <w:r w:rsidR="00402887">
        <w:rPr>
          <w:color w:val="000000" w:themeColor="text1"/>
        </w:rPr>
        <w:t xml:space="preserve"> son elementos que permiten establecer como prueba suficiente el cumplimiento de los requisitos para dar lugar </w:t>
      </w:r>
      <w:r w:rsidR="00D73788">
        <w:rPr>
          <w:color w:val="000000" w:themeColor="text1"/>
        </w:rPr>
        <w:t>al</w:t>
      </w:r>
      <w:r w:rsidR="00402887">
        <w:rPr>
          <w:color w:val="000000" w:themeColor="text1"/>
        </w:rPr>
        <w:t xml:space="preserve"> reconocimiento de la formación académica por parte de las instituciones educativas.</w:t>
      </w:r>
    </w:p>
    <w:p w14:paraId="3371E711" w14:textId="68874CC5" w:rsidR="009303A2" w:rsidRDefault="00402887" w:rsidP="009303A2">
      <w:pPr>
        <w:pStyle w:val="Textoindependiente"/>
        <w:spacing w:after="120" w:line="276" w:lineRule="auto"/>
        <w:ind w:right="103" w:firstLine="708"/>
        <w:jc w:val="both"/>
        <w:rPr>
          <w:color w:val="000000" w:themeColor="text1"/>
        </w:rPr>
      </w:pPr>
      <w:r>
        <w:rPr>
          <w:color w:val="000000" w:themeColor="text1"/>
        </w:rPr>
        <w:t xml:space="preserve">Ahora bien, como </w:t>
      </w:r>
      <w:r w:rsidR="00461EC0">
        <w:rPr>
          <w:color w:val="000000" w:themeColor="text1"/>
        </w:rPr>
        <w:t xml:space="preserve">también </w:t>
      </w:r>
      <w:r>
        <w:rPr>
          <w:color w:val="000000" w:themeColor="text1"/>
        </w:rPr>
        <w:t>s</w:t>
      </w:r>
      <w:r w:rsidR="00461EC0">
        <w:rPr>
          <w:color w:val="000000" w:themeColor="text1"/>
        </w:rPr>
        <w:t>e</w:t>
      </w:r>
      <w:r>
        <w:rPr>
          <w:color w:val="000000" w:themeColor="text1"/>
        </w:rPr>
        <w:t xml:space="preserve"> estableció de manera precedente, el </w:t>
      </w:r>
      <w:r w:rsidR="00D73788">
        <w:rPr>
          <w:color w:val="000000" w:themeColor="text1"/>
        </w:rPr>
        <w:t xml:space="preserve">Sistema Educativo Colombiano </w:t>
      </w:r>
      <w:r>
        <w:rPr>
          <w:color w:val="000000" w:themeColor="text1"/>
        </w:rPr>
        <w:t>contempla</w:t>
      </w:r>
      <w:r w:rsidR="00D73788">
        <w:rPr>
          <w:color w:val="000000" w:themeColor="text1"/>
        </w:rPr>
        <w:t xml:space="preserve"> la Educación Formal, la Educación para el Trabajo y el Desarrollo Humano, y la Educación Informal</w:t>
      </w:r>
      <w:r w:rsidR="00F05C8F">
        <w:rPr>
          <w:color w:val="000000" w:themeColor="text1"/>
        </w:rPr>
        <w:t>,</w:t>
      </w:r>
      <w:r>
        <w:rPr>
          <w:color w:val="000000" w:themeColor="text1"/>
        </w:rPr>
        <w:t xml:space="preserve"> con la diferencia sustancial en cuanto a la forma de </w:t>
      </w:r>
      <w:r w:rsidR="00D73788">
        <w:rPr>
          <w:color w:val="000000" w:themeColor="text1"/>
        </w:rPr>
        <w:t>reconocimiento de dichos niveles de formación</w:t>
      </w:r>
      <w:r w:rsidR="00461EC0">
        <w:rPr>
          <w:color w:val="000000" w:themeColor="text1"/>
        </w:rPr>
        <w:t>.</w:t>
      </w:r>
      <w:r w:rsidR="00D73788">
        <w:rPr>
          <w:color w:val="000000" w:themeColor="text1"/>
        </w:rPr>
        <w:t xml:space="preserve"> </w:t>
      </w:r>
      <w:r w:rsidR="00461EC0">
        <w:rPr>
          <w:color w:val="000000" w:themeColor="text1"/>
        </w:rPr>
        <w:t>P</w:t>
      </w:r>
      <w:r w:rsidR="00D73788">
        <w:rPr>
          <w:color w:val="000000" w:themeColor="text1"/>
        </w:rPr>
        <w:t xml:space="preserve">ara el caso de la Educación </w:t>
      </w:r>
      <w:r w:rsidR="00461EC0">
        <w:rPr>
          <w:color w:val="000000" w:themeColor="text1"/>
        </w:rPr>
        <w:t>F</w:t>
      </w:r>
      <w:r w:rsidR="00D73788">
        <w:rPr>
          <w:color w:val="000000" w:themeColor="text1"/>
        </w:rPr>
        <w:t>orma</w:t>
      </w:r>
      <w:r w:rsidR="00461EC0">
        <w:rPr>
          <w:color w:val="000000" w:themeColor="text1"/>
        </w:rPr>
        <w:t>l,</w:t>
      </w:r>
      <w:r w:rsidR="00D73788">
        <w:rPr>
          <w:color w:val="000000" w:themeColor="text1"/>
        </w:rPr>
        <w:t xml:space="preserve"> el diploma y acta de grado ratifican el cumplimiento de los programas </w:t>
      </w:r>
      <w:proofErr w:type="gramStart"/>
      <w:r w:rsidR="00D73788">
        <w:rPr>
          <w:color w:val="000000" w:themeColor="text1"/>
        </w:rPr>
        <w:t>educativos</w:t>
      </w:r>
      <w:r w:rsidR="00461EC0">
        <w:rPr>
          <w:color w:val="000000" w:themeColor="text1"/>
        </w:rPr>
        <w:t>;</w:t>
      </w:r>
      <w:r w:rsidR="00D73788">
        <w:rPr>
          <w:color w:val="000000" w:themeColor="text1"/>
        </w:rPr>
        <w:t xml:space="preserve">  en</w:t>
      </w:r>
      <w:proofErr w:type="gramEnd"/>
      <w:r w:rsidR="00D73788">
        <w:rPr>
          <w:color w:val="000000" w:themeColor="text1"/>
        </w:rPr>
        <w:t xml:space="preserve"> tanto la forma de reconocimiento de la Educación para el Trabajo y el Desarrollo </w:t>
      </w:r>
      <w:r w:rsidR="00D73788">
        <w:rPr>
          <w:color w:val="000000" w:themeColor="text1"/>
        </w:rPr>
        <w:lastRenderedPageBreak/>
        <w:t>Humano se efectúa por medio de</w:t>
      </w:r>
      <w:r w:rsidR="009303A2">
        <w:rPr>
          <w:color w:val="000000" w:themeColor="text1"/>
        </w:rPr>
        <w:t xml:space="preserve"> un Certificado de Aptitud Ocupacional</w:t>
      </w:r>
      <w:r w:rsidR="00461EC0">
        <w:rPr>
          <w:color w:val="000000" w:themeColor="text1"/>
        </w:rPr>
        <w:t>;</w:t>
      </w:r>
      <w:r w:rsidR="009303A2">
        <w:rPr>
          <w:color w:val="000000" w:themeColor="text1"/>
        </w:rPr>
        <w:t xml:space="preserve"> y la Educación Informal por medio de una constancia de asistencia.</w:t>
      </w:r>
    </w:p>
    <w:p w14:paraId="37F7A97C" w14:textId="29990F1D" w:rsidR="008369CD" w:rsidRDefault="009303A2" w:rsidP="00F84778">
      <w:pPr>
        <w:pStyle w:val="Textoindependiente"/>
        <w:spacing w:after="120" w:line="276" w:lineRule="auto"/>
        <w:ind w:right="102" w:firstLine="709"/>
        <w:jc w:val="both"/>
        <w:rPr>
          <w:color w:val="000000" w:themeColor="text1"/>
        </w:rPr>
      </w:pPr>
      <w:r>
        <w:rPr>
          <w:color w:val="000000" w:themeColor="text1"/>
        </w:rPr>
        <w:t>Como se puede apreciar</w:t>
      </w:r>
      <w:r w:rsidR="00461EC0">
        <w:rPr>
          <w:color w:val="000000" w:themeColor="text1"/>
        </w:rPr>
        <w:t>,</w:t>
      </w:r>
      <w:r>
        <w:rPr>
          <w:color w:val="000000" w:themeColor="text1"/>
        </w:rPr>
        <w:t xml:space="preserve"> el reconocimiento de </w:t>
      </w:r>
      <w:r w:rsidR="00461EC0">
        <w:rPr>
          <w:color w:val="000000" w:themeColor="text1"/>
        </w:rPr>
        <w:t xml:space="preserve">la </w:t>
      </w:r>
      <w:r>
        <w:rPr>
          <w:color w:val="000000" w:themeColor="text1"/>
        </w:rPr>
        <w:t>formación, si bien dispone de equivalencias par</w:t>
      </w:r>
      <w:r w:rsidR="008369CD">
        <w:rPr>
          <w:color w:val="000000" w:themeColor="text1"/>
        </w:rPr>
        <w:t>a</w:t>
      </w:r>
      <w:r>
        <w:rPr>
          <w:color w:val="000000" w:themeColor="text1"/>
        </w:rPr>
        <w:t xml:space="preserve"> el soporte en el cumplimiento del programa propuesto en los diferentes niveles de formación, no puede establecerse un único criterio de </w:t>
      </w:r>
      <w:r w:rsidR="008369CD">
        <w:rPr>
          <w:color w:val="000000" w:themeColor="text1"/>
        </w:rPr>
        <w:t xml:space="preserve">prueba frente a dicho reconocimiento. Sumado a esto se debe tener en cuenta que las entidades estatales en su actividad contractual requieren de personal para el cumplimiento de los fines propuestos, que cumpla no solo el requisito </w:t>
      </w:r>
      <w:r w:rsidR="00B9707F">
        <w:rPr>
          <w:color w:val="000000" w:themeColor="text1"/>
        </w:rPr>
        <w:t xml:space="preserve">en </w:t>
      </w:r>
      <w:r w:rsidR="00B9707F" w:rsidRPr="00B9707F">
        <w:rPr>
          <w:color w:val="000000" w:themeColor="text1"/>
        </w:rPr>
        <w:t>Educación Formal</w:t>
      </w:r>
      <w:r w:rsidR="00B9707F">
        <w:rPr>
          <w:color w:val="000000" w:themeColor="text1"/>
        </w:rPr>
        <w:t xml:space="preserve">, </w:t>
      </w:r>
      <w:r w:rsidR="00605641">
        <w:rPr>
          <w:color w:val="000000" w:themeColor="text1"/>
        </w:rPr>
        <w:t xml:space="preserve">sino que </w:t>
      </w:r>
      <w:r w:rsidR="00B9707F">
        <w:rPr>
          <w:color w:val="000000" w:themeColor="text1"/>
        </w:rPr>
        <w:t xml:space="preserve">también podrá exigir de </w:t>
      </w:r>
      <w:r w:rsidR="00B9707F" w:rsidRPr="00B9707F">
        <w:rPr>
          <w:color w:val="000000" w:themeColor="text1"/>
        </w:rPr>
        <w:t>Educación para el Trabajo y el Desarrollo Humano</w:t>
      </w:r>
      <w:r w:rsidR="00B9707F">
        <w:rPr>
          <w:color w:val="000000" w:themeColor="text1"/>
        </w:rPr>
        <w:t xml:space="preserve">, y </w:t>
      </w:r>
      <w:r w:rsidR="00B9707F" w:rsidRPr="00B9707F">
        <w:rPr>
          <w:color w:val="000000" w:themeColor="text1"/>
        </w:rPr>
        <w:t>Educación Informal</w:t>
      </w:r>
      <w:r w:rsidR="00B9707F">
        <w:rPr>
          <w:color w:val="000000" w:themeColor="text1"/>
        </w:rPr>
        <w:t>.</w:t>
      </w:r>
    </w:p>
    <w:p w14:paraId="132301D9" w14:textId="6FE59470" w:rsidR="00605641" w:rsidRDefault="00605641" w:rsidP="00F84778">
      <w:pPr>
        <w:pStyle w:val="Textoindependiente"/>
        <w:spacing w:after="120" w:line="276" w:lineRule="auto"/>
        <w:ind w:right="102" w:firstLine="709"/>
        <w:jc w:val="both"/>
        <w:rPr>
          <w:color w:val="000000" w:themeColor="text1"/>
        </w:rPr>
      </w:pPr>
      <w:r>
        <w:rPr>
          <w:color w:val="000000" w:themeColor="text1"/>
        </w:rPr>
        <w:t xml:space="preserve">En armonía con lo anterior, de acuerdo con lo establecido en el </w:t>
      </w:r>
      <w:r w:rsidRPr="004F22AA">
        <w:rPr>
          <w:rFonts w:eastAsia="Calibri"/>
          <w:lang w:val="es-ES_tradnl"/>
        </w:rPr>
        <w:t xml:space="preserve">numeral 9.3 </w:t>
      </w:r>
      <w:r>
        <w:rPr>
          <w:rFonts w:eastAsia="Calibri"/>
          <w:lang w:val="es-ES_tradnl"/>
        </w:rPr>
        <w:t xml:space="preserve">de la </w:t>
      </w:r>
      <w:r>
        <w:t xml:space="preserve">Circular Externa Única de Colombia Compra Eficiente, </w:t>
      </w:r>
      <w:r w:rsidRPr="004F22AA">
        <w:rPr>
          <w:rFonts w:eastAsia="Calibri"/>
          <w:lang w:val="es-ES_tradnl"/>
        </w:rPr>
        <w:t>los proponentes pueden acreditar la formación académica obtenida en Colombia mediante la presentación del diploma, acta de grado o los certificados expedidos por el centro educativo</w:t>
      </w:r>
      <w:r>
        <w:rPr>
          <w:rFonts w:eastAsia="Calibri"/>
          <w:lang w:val="es-ES_tradnl"/>
        </w:rPr>
        <w:t xml:space="preserve">. La conjunción expresada por medio de la letra “o”, representa una enumeración abierta en cuanto a los criterios de acreditación propuestos por </w:t>
      </w:r>
      <w:r>
        <w:t xml:space="preserve">Colombia Compra Eficiente de conformidad con las normas que regulan la materia. Es decir, que la alternatividad en cuanto a los medios de prueba de la formación académica obedece, en primer lugar, a la equivalencia en cuanto al diploma y el acta de grado por ostentar los mismos elementos de registro de los títulos obtenidos; y, en segundo lugar, teniendo en cuenta que el nivel de formación para la </w:t>
      </w:r>
      <w:r w:rsidRPr="00B9707F">
        <w:rPr>
          <w:color w:val="000000" w:themeColor="text1"/>
        </w:rPr>
        <w:t>Educación para el Trabajo y el Desarrollo Humano</w:t>
      </w:r>
      <w:r>
        <w:rPr>
          <w:color w:val="000000" w:themeColor="text1"/>
        </w:rPr>
        <w:t xml:space="preserve"> se realiza por medio de certificaciones, que se convierten en elementos igualmente válidos para acreditar esta modalidad educativa.</w:t>
      </w:r>
    </w:p>
    <w:p w14:paraId="1F2B495B" w14:textId="77777777" w:rsidR="00B9707F" w:rsidRDefault="00B9707F" w:rsidP="00F84778">
      <w:pPr>
        <w:pStyle w:val="Textoindependiente"/>
        <w:spacing w:line="276" w:lineRule="auto"/>
        <w:ind w:right="103" w:firstLine="708"/>
        <w:jc w:val="both"/>
        <w:rPr>
          <w:color w:val="000000" w:themeColor="text1"/>
        </w:rPr>
      </w:pPr>
    </w:p>
    <w:p w14:paraId="4132AAB4" w14:textId="65178754" w:rsidR="00A8002B" w:rsidRPr="00B9707F" w:rsidRDefault="00461EC0" w:rsidP="00F84778">
      <w:pPr>
        <w:pStyle w:val="Textoindependiente"/>
        <w:spacing w:line="276" w:lineRule="auto"/>
        <w:ind w:right="103"/>
        <w:jc w:val="both"/>
        <w:rPr>
          <w:b/>
          <w:bCs/>
          <w:color w:val="000000" w:themeColor="text1"/>
        </w:rPr>
      </w:pPr>
      <w:r>
        <w:rPr>
          <w:b/>
          <w:bCs/>
          <w:color w:val="000000" w:themeColor="text1"/>
        </w:rPr>
        <w:t xml:space="preserve">3. </w:t>
      </w:r>
      <w:r w:rsidR="00A8002B" w:rsidRPr="00B9707F">
        <w:rPr>
          <w:b/>
          <w:bCs/>
          <w:color w:val="000000" w:themeColor="text1"/>
        </w:rPr>
        <w:t>Respuesta</w:t>
      </w:r>
    </w:p>
    <w:p w14:paraId="4FCB9E98" w14:textId="77777777" w:rsidR="00A8002B" w:rsidRDefault="00A8002B">
      <w:pPr>
        <w:pStyle w:val="Textoindependiente"/>
        <w:rPr>
          <w:b/>
          <w:color w:val="000000" w:themeColor="text1"/>
        </w:rPr>
      </w:pPr>
    </w:p>
    <w:p w14:paraId="519019F0" w14:textId="3534197B" w:rsidR="00A8002B" w:rsidRPr="00F84778" w:rsidRDefault="00A8002B" w:rsidP="004669CB">
      <w:pPr>
        <w:tabs>
          <w:tab w:val="left" w:pos="426"/>
        </w:tabs>
        <w:ind w:left="709" w:right="709"/>
        <w:jc w:val="both"/>
        <w:rPr>
          <w:rFonts w:ascii="Arial" w:hAnsi="Arial" w:cs="Arial"/>
          <w:noProof/>
          <w:sz w:val="21"/>
          <w:szCs w:val="21"/>
          <w:lang w:val="es-ES_tradnl"/>
        </w:rPr>
      </w:pPr>
      <w:r w:rsidRPr="00F84778">
        <w:rPr>
          <w:rFonts w:ascii="Arial" w:hAnsi="Arial" w:cs="Arial"/>
          <w:noProof/>
          <w:sz w:val="21"/>
          <w:szCs w:val="21"/>
          <w:lang w:val="es-ES_tradnl"/>
        </w:rPr>
        <w:t>«</w:t>
      </w:r>
      <w:r w:rsidR="00B9707F" w:rsidRPr="00F84778">
        <w:rPr>
          <w:rFonts w:ascii="Arial" w:hAnsi="Arial" w:cs="Arial"/>
          <w:noProof/>
          <w:sz w:val="21"/>
          <w:szCs w:val="21"/>
          <w:lang w:val="es-ES_tradnl"/>
        </w:rPr>
        <w:t>El proponente puede acreditar la formación académica en Colombia con la presentación del diploma, acta de grado o los certificados expedidos por el centro educativo. Debe entenderse que, se satisface el requisito con cualquiera de los mencionados? esto es, solo acta de grado, solo el diploma (título), solo el certificado?</w:t>
      </w:r>
      <w:r w:rsidR="0010184F" w:rsidRPr="00F84778">
        <w:rPr>
          <w:rFonts w:ascii="Arial" w:hAnsi="Arial" w:cs="Arial"/>
          <w:noProof/>
          <w:sz w:val="21"/>
          <w:szCs w:val="21"/>
          <w:lang w:val="es-ES_tradnl"/>
        </w:rPr>
        <w:t>,</w:t>
      </w:r>
      <w:r w:rsidR="00B9707F" w:rsidRPr="00F84778">
        <w:rPr>
          <w:rFonts w:ascii="Arial" w:hAnsi="Arial" w:cs="Arial"/>
          <w:noProof/>
          <w:sz w:val="21"/>
          <w:szCs w:val="21"/>
          <w:lang w:val="es-ES_tradnl"/>
        </w:rPr>
        <w:t xml:space="preserve"> o por el contrario se exigen diploma y acta a la vez para cumplir la carga? en este último caso cuál es la razón para solicitar sean presentados diploma y acta de grado a la vez, si con cualquiera de ellos se acredita la formación</w:t>
      </w:r>
      <w:r w:rsidRPr="00F84778">
        <w:rPr>
          <w:rFonts w:ascii="Arial" w:hAnsi="Arial" w:cs="Arial"/>
          <w:noProof/>
          <w:sz w:val="21"/>
          <w:szCs w:val="21"/>
          <w:lang w:val="es-ES_tradnl"/>
        </w:rPr>
        <w:t>?».</w:t>
      </w:r>
    </w:p>
    <w:p w14:paraId="203FFB89" w14:textId="77777777" w:rsidR="00A8002B" w:rsidRPr="00A8002B" w:rsidRDefault="00A8002B" w:rsidP="00A8002B">
      <w:pPr>
        <w:pStyle w:val="Textoindependiente"/>
        <w:rPr>
          <w:b/>
          <w:color w:val="000000" w:themeColor="text1"/>
          <w:lang w:val="es-ES_tradnl"/>
        </w:rPr>
      </w:pPr>
    </w:p>
    <w:p w14:paraId="7134984B" w14:textId="557C82C6" w:rsidR="00B9707F" w:rsidRDefault="0010184F" w:rsidP="00A8002B">
      <w:pPr>
        <w:pStyle w:val="Textoindependiente"/>
        <w:spacing w:before="93" w:line="276" w:lineRule="auto"/>
        <w:ind w:right="106"/>
        <w:jc w:val="both"/>
        <w:rPr>
          <w:color w:val="000000" w:themeColor="text1"/>
        </w:rPr>
      </w:pPr>
      <w:r>
        <w:rPr>
          <w:rFonts w:eastAsia="Calibri"/>
          <w:lang w:val="es-ES_tradnl"/>
        </w:rPr>
        <w:t>En respuesta al cuestionamiento propuesto, d</w:t>
      </w:r>
      <w:r w:rsidR="00B9707F">
        <w:rPr>
          <w:rFonts w:eastAsia="Calibri"/>
          <w:lang w:val="es-ES_tradnl"/>
        </w:rPr>
        <w:t>e acuerdo con e</w:t>
      </w:r>
      <w:r w:rsidR="00B9707F" w:rsidRPr="004F22AA">
        <w:rPr>
          <w:rFonts w:eastAsia="Calibri"/>
          <w:lang w:val="es-ES_tradnl"/>
        </w:rPr>
        <w:t xml:space="preserve">l numeral 9.3 </w:t>
      </w:r>
      <w:r w:rsidR="00B9707F">
        <w:rPr>
          <w:rFonts w:eastAsia="Calibri"/>
          <w:lang w:val="es-ES_tradnl"/>
        </w:rPr>
        <w:t xml:space="preserve">de la </w:t>
      </w:r>
      <w:r>
        <w:t xml:space="preserve">Circular Externa Única de Colombia Compra Eficiente, </w:t>
      </w:r>
      <w:r w:rsidR="00B9707F" w:rsidRPr="004F22AA">
        <w:rPr>
          <w:rFonts w:eastAsia="Calibri"/>
          <w:lang w:val="es-ES_tradnl"/>
        </w:rPr>
        <w:t>los proponentes pueden acreditar la formación académica obtenida en Colombia mediante la presentación del diploma, acta de grado o los certificados expedidos por el centro educativo</w:t>
      </w:r>
      <w:r>
        <w:rPr>
          <w:rFonts w:eastAsia="Calibri"/>
          <w:lang w:val="es-ES_tradnl"/>
        </w:rPr>
        <w:t xml:space="preserve">. La conjunción expresada por medio de la letra “o”, representa una enumeración abierta en cuanto a los criterios de acreditación propuestos por </w:t>
      </w:r>
      <w:r>
        <w:t xml:space="preserve">Colombia Compra Eficiente de conformidad con las normas </w:t>
      </w:r>
      <w:r>
        <w:lastRenderedPageBreak/>
        <w:t>que regulan la materia. Es decir, que la alternatividad en cuanto a los medio</w:t>
      </w:r>
      <w:r w:rsidR="009E5CA8">
        <w:t>s</w:t>
      </w:r>
      <w:r>
        <w:t xml:space="preserve"> de prueba de la formación académica obedece, en un primer </w:t>
      </w:r>
      <w:r w:rsidR="00605641">
        <w:t>lugar</w:t>
      </w:r>
      <w:r w:rsidR="003223D9">
        <w:t>,</w:t>
      </w:r>
      <w:r>
        <w:t xml:space="preserve"> a la equivalencia en cuanto al diploma y el acta de grado </w:t>
      </w:r>
      <w:r w:rsidR="001B4AE1">
        <w:t>por ostentar los mismo</w:t>
      </w:r>
      <w:r w:rsidR="009E5CA8">
        <w:t>s</w:t>
      </w:r>
      <w:r w:rsidR="001B4AE1">
        <w:t xml:space="preserve"> elementos de registro de los títulos obtenidos; y</w:t>
      </w:r>
      <w:r w:rsidR="003223D9">
        <w:t>,</w:t>
      </w:r>
      <w:r w:rsidR="001B4AE1">
        <w:t xml:space="preserve"> en segundo lugar</w:t>
      </w:r>
      <w:r w:rsidR="003223D9">
        <w:t>,</w:t>
      </w:r>
      <w:r w:rsidR="001B4AE1">
        <w:t xml:space="preserve"> teniendo en cuenta que el nivel de formación para la </w:t>
      </w:r>
      <w:r w:rsidR="001B4AE1" w:rsidRPr="00B9707F">
        <w:rPr>
          <w:color w:val="000000" w:themeColor="text1"/>
        </w:rPr>
        <w:t>Educación para el Trabajo y el Desarrollo Humano</w:t>
      </w:r>
      <w:r w:rsidR="001B4AE1">
        <w:rPr>
          <w:color w:val="000000" w:themeColor="text1"/>
        </w:rPr>
        <w:t xml:space="preserve"> se realiza por medio de certificaciones, </w:t>
      </w:r>
      <w:r w:rsidR="003223D9">
        <w:rPr>
          <w:color w:val="000000" w:themeColor="text1"/>
        </w:rPr>
        <w:t xml:space="preserve">que </w:t>
      </w:r>
      <w:r w:rsidR="001B4AE1">
        <w:rPr>
          <w:color w:val="000000" w:themeColor="text1"/>
        </w:rPr>
        <w:t>se convierten en elementos igualmente válidos para acreditar esta modalidad educativa.</w:t>
      </w:r>
    </w:p>
    <w:p w14:paraId="68E7DC40" w14:textId="722C8BB6" w:rsidR="006461BD" w:rsidRDefault="001B4AE1" w:rsidP="006461BD">
      <w:pPr>
        <w:pStyle w:val="Textoindependiente"/>
        <w:spacing w:before="93" w:line="276" w:lineRule="auto"/>
        <w:ind w:right="106" w:firstLine="708"/>
        <w:jc w:val="both"/>
        <w:rPr>
          <w:color w:val="000000" w:themeColor="text1"/>
        </w:rPr>
      </w:pPr>
      <w:r>
        <w:rPr>
          <w:color w:val="000000" w:themeColor="text1"/>
        </w:rPr>
        <w:t>En este orden de ideas, tanto el diploma como el acta de grado son documento</w:t>
      </w:r>
      <w:r w:rsidR="003223D9">
        <w:rPr>
          <w:color w:val="000000" w:themeColor="text1"/>
        </w:rPr>
        <w:t>s</w:t>
      </w:r>
      <w:r>
        <w:rPr>
          <w:color w:val="000000" w:themeColor="text1"/>
        </w:rPr>
        <w:t xml:space="preserve"> válidos y equivalentes para la acreditación del nivel de Educación Formal, según lo establezcan las entidades contratantes en sus pliegos de condiciones</w:t>
      </w:r>
      <w:r w:rsidR="003223D9">
        <w:rPr>
          <w:color w:val="000000" w:themeColor="text1"/>
        </w:rPr>
        <w:t>.</w:t>
      </w:r>
      <w:r>
        <w:rPr>
          <w:color w:val="000000" w:themeColor="text1"/>
        </w:rPr>
        <w:t xml:space="preserve"> </w:t>
      </w:r>
      <w:r w:rsidR="003223D9">
        <w:rPr>
          <w:color w:val="000000" w:themeColor="text1"/>
        </w:rPr>
        <w:t>A</w:t>
      </w:r>
      <w:r>
        <w:rPr>
          <w:color w:val="000000" w:themeColor="text1"/>
        </w:rPr>
        <w:t xml:space="preserve"> su vez, en la </w:t>
      </w:r>
      <w:r w:rsidRPr="00B9707F">
        <w:rPr>
          <w:color w:val="000000" w:themeColor="text1"/>
        </w:rPr>
        <w:t>Educación para el Trabajo y el Desarrollo Humano</w:t>
      </w:r>
      <w:r w:rsidR="003223D9">
        <w:rPr>
          <w:color w:val="000000" w:themeColor="text1"/>
        </w:rPr>
        <w:t>, dado que</w:t>
      </w:r>
      <w:r>
        <w:rPr>
          <w:color w:val="000000" w:themeColor="text1"/>
        </w:rPr>
        <w:t xml:space="preserve"> el documento de acreditación de este nivel de formación es la certificación expedida por el centro educacional, es</w:t>
      </w:r>
      <w:r w:rsidR="003223D9">
        <w:rPr>
          <w:color w:val="000000" w:themeColor="text1"/>
        </w:rPr>
        <w:t>te es</w:t>
      </w:r>
      <w:r>
        <w:rPr>
          <w:color w:val="000000" w:themeColor="text1"/>
        </w:rPr>
        <w:t xml:space="preserve"> un documento igualmente </w:t>
      </w:r>
      <w:r w:rsidR="003223D9">
        <w:rPr>
          <w:color w:val="000000" w:themeColor="text1"/>
        </w:rPr>
        <w:t xml:space="preserve">válido </w:t>
      </w:r>
      <w:r>
        <w:rPr>
          <w:color w:val="000000" w:themeColor="text1"/>
        </w:rPr>
        <w:t>como medio probatorio. Por lo tanto</w:t>
      </w:r>
      <w:r w:rsidR="009E5CA8">
        <w:rPr>
          <w:color w:val="000000" w:themeColor="text1"/>
        </w:rPr>
        <w:t>, dependiendo del nivel educativo que se requiera acreditar, son elementos válidos el diploma, el acta de grado o las certificaciones de las instituciones educativas.</w:t>
      </w:r>
      <w:r>
        <w:rPr>
          <w:color w:val="000000" w:themeColor="text1"/>
        </w:rPr>
        <w:t xml:space="preserve"> </w:t>
      </w:r>
    </w:p>
    <w:p w14:paraId="3055323F" w14:textId="77777777" w:rsidR="00461EC0" w:rsidRPr="00EE7AB2" w:rsidRDefault="00461EC0" w:rsidP="006461BD">
      <w:pPr>
        <w:pStyle w:val="Textoindependiente"/>
        <w:spacing w:before="93" w:line="276" w:lineRule="auto"/>
        <w:ind w:right="106" w:firstLine="708"/>
        <w:jc w:val="both"/>
        <w:rPr>
          <w:color w:val="000000" w:themeColor="text1"/>
        </w:rPr>
      </w:pPr>
    </w:p>
    <w:p w14:paraId="71EC6CA0" w14:textId="77777777" w:rsidR="00EE7AB2" w:rsidRPr="00EE7AB2" w:rsidRDefault="00EE7AB2" w:rsidP="00EE7AB2">
      <w:pPr>
        <w:pStyle w:val="Textoindependiente"/>
        <w:spacing w:before="4"/>
        <w:rPr>
          <w:color w:val="000000" w:themeColor="text1"/>
        </w:rPr>
      </w:pPr>
    </w:p>
    <w:p w14:paraId="544609D3" w14:textId="3CFF1235" w:rsidR="000920F0" w:rsidRPr="00EE7AB2" w:rsidRDefault="000920F0" w:rsidP="00B80A0C">
      <w:pPr>
        <w:spacing w:line="276" w:lineRule="auto"/>
        <w:jc w:val="both"/>
        <w:rPr>
          <w:rFonts w:ascii="Arial" w:hAnsi="Arial" w:cs="Arial"/>
          <w:noProof/>
          <w:sz w:val="22"/>
          <w:lang w:val="es-ES_tradnl"/>
        </w:rPr>
      </w:pPr>
      <w:r w:rsidRPr="00EE7AB2">
        <w:rPr>
          <w:rFonts w:ascii="Arial" w:hAnsi="Arial" w:cs="Arial"/>
          <w:noProof/>
          <w:sz w:val="22"/>
          <w:lang w:val="es-ES_tradnl"/>
        </w:rPr>
        <w:t>Este concepto tiene el alcance previsto en el artículo 28 del Código de Procedimiento Administrativo y de lo Contencioso Administrativo</w:t>
      </w:r>
      <w:r w:rsidR="00A568E5" w:rsidRPr="00EE7AB2">
        <w:rPr>
          <w:rFonts w:ascii="Arial" w:hAnsi="Arial" w:cs="Arial"/>
          <w:noProof/>
          <w:sz w:val="22"/>
          <w:lang w:val="es-ES_tradnl"/>
        </w:rPr>
        <w:t>.</w:t>
      </w:r>
    </w:p>
    <w:p w14:paraId="72B1ECAA" w14:textId="77777777" w:rsidR="00150A83" w:rsidRPr="00EE7AB2" w:rsidRDefault="00150A83" w:rsidP="00F106B5">
      <w:pPr>
        <w:spacing w:line="276" w:lineRule="auto"/>
        <w:jc w:val="both"/>
        <w:rPr>
          <w:rFonts w:ascii="Arial" w:hAnsi="Arial" w:cs="Arial"/>
          <w:noProof/>
          <w:sz w:val="22"/>
          <w:lang w:val="es-ES_tradnl"/>
        </w:rPr>
      </w:pPr>
    </w:p>
    <w:p w14:paraId="2A352265" w14:textId="77777777" w:rsidR="000920F0" w:rsidRPr="00EE7AB2" w:rsidRDefault="000920F0" w:rsidP="00F106B5">
      <w:pPr>
        <w:spacing w:line="276" w:lineRule="auto"/>
        <w:jc w:val="both"/>
        <w:rPr>
          <w:rFonts w:ascii="Arial" w:hAnsi="Arial" w:cs="Arial"/>
          <w:noProof/>
          <w:sz w:val="22"/>
          <w:lang w:val="es-ES_tradnl"/>
        </w:rPr>
      </w:pPr>
      <w:r w:rsidRPr="00EE7AB2">
        <w:rPr>
          <w:rFonts w:ascii="Arial" w:hAnsi="Arial" w:cs="Arial"/>
          <w:noProof/>
          <w:sz w:val="22"/>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53B0AB7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D16A13B" w14:textId="77777777" w:rsidR="00033726" w:rsidRPr="00EE7AB2" w:rsidRDefault="00033726" w:rsidP="00033726">
      <w:pPr>
        <w:rPr>
          <w:rFonts w:ascii="Arial" w:eastAsia="Times New Roman" w:hAnsi="Arial" w:cs="Arial"/>
          <w:sz w:val="22"/>
          <w:lang w:val="es-CO" w:eastAsia="es-CO"/>
        </w:rPr>
      </w:pPr>
      <w:bookmarkStart w:id="6" w:name="_Hlk50986665"/>
      <w:bookmarkStart w:id="7" w:name="_Hlk55258198"/>
      <w:bookmarkEnd w:id="2"/>
      <w:r w:rsidRPr="00EE7AB2">
        <w:rPr>
          <w:rFonts w:ascii="Arial" w:hAnsi="Arial" w:cs="Arial"/>
          <w:sz w:val="22"/>
          <w:lang w:eastAsia="es-CO"/>
        </w:rPr>
        <w:t>Atentamente,</w:t>
      </w:r>
    </w:p>
    <w:p w14:paraId="48343DC8" w14:textId="77777777" w:rsidR="00033726" w:rsidRPr="00EE7AB2" w:rsidRDefault="00033726" w:rsidP="00033726">
      <w:pPr>
        <w:rPr>
          <w:rFonts w:ascii="Arial" w:hAnsi="Arial" w:cs="Arial"/>
          <w:sz w:val="22"/>
          <w:lang w:eastAsia="es-CO"/>
        </w:rPr>
      </w:pPr>
    </w:p>
    <w:p w14:paraId="17330A55" w14:textId="075BD2A6" w:rsidR="00033726" w:rsidRPr="00295D8A" w:rsidRDefault="005147C2" w:rsidP="00033726">
      <w:pPr>
        <w:jc w:val="center"/>
        <w:rPr>
          <w:rFonts w:ascii="Arial" w:hAnsi="Arial" w:cs="Arial"/>
          <w:sz w:val="18"/>
          <w:szCs w:val="20"/>
          <w:lang w:eastAsia="es-CO"/>
        </w:rPr>
      </w:pPr>
      <w:r w:rsidRPr="005147C2">
        <w:rPr>
          <w:noProof/>
        </w:rPr>
        <w:drawing>
          <wp:inline distT="0" distB="0" distL="0" distR="0" wp14:anchorId="68ACD097" wp14:editId="48CB2A17">
            <wp:extent cx="2514600" cy="1114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14600" cy="1114425"/>
                    </a:xfrm>
                    <a:prstGeom prst="rect">
                      <a:avLst/>
                    </a:prstGeom>
                  </pic:spPr>
                </pic:pic>
              </a:graphicData>
            </a:graphic>
          </wp:inline>
        </w:drawing>
      </w:r>
    </w:p>
    <w:p w14:paraId="1C202F34" w14:textId="77777777" w:rsidR="00033726" w:rsidRPr="00295D8A" w:rsidRDefault="00033726" w:rsidP="00033726">
      <w:pPr>
        <w:jc w:val="center"/>
        <w:rPr>
          <w:rFonts w:ascii="Arial" w:hAnsi="Arial" w:cs="Arial"/>
          <w:sz w:val="18"/>
          <w:szCs w:val="20"/>
          <w:lang w:eastAsia="es-CO"/>
        </w:rPr>
      </w:pPr>
    </w:p>
    <w:p w14:paraId="19BFACF1"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0814" w:rsidRPr="00295D8A" w14:paraId="6B2C663A" w14:textId="77777777" w:rsidTr="00760814">
        <w:trPr>
          <w:trHeight w:val="315"/>
        </w:trPr>
        <w:tc>
          <w:tcPr>
            <w:tcW w:w="812" w:type="dxa"/>
            <w:vAlign w:val="center"/>
            <w:hideMark/>
          </w:tcPr>
          <w:p w14:paraId="695A653A"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9A25AA"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Kamal Abdul Nassar Montoya</w:t>
            </w:r>
          </w:p>
          <w:p w14:paraId="76A9CD0D" w14:textId="24A3AC52"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760814" w:rsidRPr="00295D8A" w14:paraId="24F7903D" w14:textId="77777777" w:rsidTr="00760814">
        <w:trPr>
          <w:trHeight w:val="330"/>
        </w:trPr>
        <w:tc>
          <w:tcPr>
            <w:tcW w:w="812" w:type="dxa"/>
            <w:vAlign w:val="center"/>
            <w:hideMark/>
          </w:tcPr>
          <w:p w14:paraId="215ABEAD"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97D96E"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Sebastián Ramírez Grisales</w:t>
            </w:r>
          </w:p>
          <w:p w14:paraId="2654F995" w14:textId="70446065" w:rsidR="00760814" w:rsidRPr="00295D8A" w:rsidRDefault="0096481E" w:rsidP="00760814">
            <w:pPr>
              <w:rPr>
                <w:rFonts w:ascii="Arial" w:hAnsi="Arial" w:cs="Arial"/>
                <w:sz w:val="16"/>
                <w:szCs w:val="16"/>
                <w:lang w:eastAsia="es-ES"/>
              </w:rPr>
            </w:pPr>
            <w:r>
              <w:rPr>
                <w:rFonts w:ascii="Arial" w:hAnsi="Arial" w:cs="Arial"/>
                <w:sz w:val="16"/>
                <w:szCs w:val="16"/>
                <w:lang w:eastAsia="es-ES"/>
              </w:rPr>
              <w:t>Gestor T1-15</w:t>
            </w:r>
            <w:r w:rsidRPr="00295D8A">
              <w:rPr>
                <w:rFonts w:ascii="Arial" w:hAnsi="Arial" w:cs="Arial"/>
                <w:sz w:val="16"/>
                <w:szCs w:val="16"/>
                <w:lang w:eastAsia="es-ES"/>
              </w:rPr>
              <w:t xml:space="preserve"> </w:t>
            </w:r>
            <w:r w:rsidR="00760814" w:rsidRPr="00295D8A">
              <w:rPr>
                <w:rFonts w:ascii="Arial" w:hAnsi="Arial" w:cs="Arial"/>
                <w:sz w:val="16"/>
                <w:szCs w:val="16"/>
                <w:lang w:eastAsia="es-ES"/>
              </w:rPr>
              <w:t>Subdirección de Gestión Contractual</w:t>
            </w:r>
          </w:p>
        </w:tc>
      </w:tr>
      <w:tr w:rsidR="00295D8A" w:rsidRPr="00295D8A" w14:paraId="12FFD112" w14:textId="77777777" w:rsidTr="00760814">
        <w:trPr>
          <w:trHeight w:val="300"/>
        </w:trPr>
        <w:tc>
          <w:tcPr>
            <w:tcW w:w="812" w:type="dxa"/>
            <w:vAlign w:val="center"/>
            <w:hideMark/>
          </w:tcPr>
          <w:p w14:paraId="48653619" w14:textId="77777777" w:rsidR="00033726" w:rsidRPr="00295D8A" w:rsidRDefault="00033726" w:rsidP="001B4AE1">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1B4AE1">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77777777" w:rsidR="00033726" w:rsidRPr="00295D8A" w:rsidRDefault="00033726" w:rsidP="001B4AE1">
            <w:pPr>
              <w:rPr>
                <w:rFonts w:ascii="Arial" w:hAnsi="Arial" w:cs="Arial"/>
                <w:sz w:val="16"/>
                <w:szCs w:val="16"/>
                <w:lang w:eastAsia="es-ES"/>
              </w:rPr>
            </w:pPr>
            <w:r w:rsidRPr="00295D8A">
              <w:rPr>
                <w:rFonts w:ascii="Arial" w:hAnsi="Arial" w:cs="Arial"/>
                <w:sz w:val="16"/>
                <w:szCs w:val="16"/>
                <w:lang w:eastAsia="es-ES"/>
              </w:rPr>
              <w:t>Subdirector de Gestión Contractual</w:t>
            </w:r>
          </w:p>
        </w:tc>
      </w:tr>
      <w:tr w:rsidR="00033726" w:rsidRPr="00295D8A" w14:paraId="3AD4D574" w14:textId="77777777" w:rsidTr="00760814">
        <w:trPr>
          <w:trHeight w:val="300"/>
        </w:trPr>
        <w:tc>
          <w:tcPr>
            <w:tcW w:w="812" w:type="dxa"/>
            <w:vAlign w:val="center"/>
            <w:hideMark/>
          </w:tcPr>
          <w:p w14:paraId="7B045DBA" w14:textId="77777777" w:rsidR="00033726" w:rsidRPr="00295D8A" w:rsidRDefault="00033726" w:rsidP="001B4AE1">
            <w:pPr>
              <w:rPr>
                <w:rFonts w:ascii="Arial" w:hAnsi="Arial" w:cs="Arial"/>
                <w:sz w:val="16"/>
                <w:szCs w:val="16"/>
                <w:lang w:eastAsia="es-ES"/>
              </w:rPr>
            </w:pPr>
            <w:r w:rsidRPr="00295D8A">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C9FA1" w14:textId="77777777" w:rsidR="00033726" w:rsidRPr="00295D8A" w:rsidRDefault="00033726" w:rsidP="001B4AE1">
            <w:pPr>
              <w:rPr>
                <w:rFonts w:ascii="Arial" w:hAnsi="Arial" w:cs="Arial"/>
                <w:sz w:val="16"/>
                <w:szCs w:val="16"/>
                <w:lang w:eastAsia="es-ES"/>
              </w:rPr>
            </w:pPr>
            <w:r w:rsidRPr="00295D8A">
              <w:rPr>
                <w:rFonts w:ascii="Arial" w:hAnsi="Arial" w:cs="Arial"/>
                <w:sz w:val="16"/>
                <w:szCs w:val="16"/>
                <w:lang w:eastAsia="es-ES"/>
              </w:rPr>
              <w:t>0</w:t>
            </w:r>
          </w:p>
        </w:tc>
        <w:bookmarkEnd w:id="6"/>
      </w:tr>
      <w:bookmarkEnd w:id="7"/>
    </w:tbl>
    <w:p w14:paraId="7EBF297E" w14:textId="77777777" w:rsidR="007B0854" w:rsidRPr="00295D8A" w:rsidRDefault="007B0854" w:rsidP="00760814">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7"/>
      <w:footerReference w:type="default" r:id="rId18"/>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02523" w14:textId="77777777" w:rsidR="001B36B6" w:rsidRDefault="001B36B6">
      <w:r>
        <w:separator/>
      </w:r>
    </w:p>
  </w:endnote>
  <w:endnote w:type="continuationSeparator" w:id="0">
    <w:p w14:paraId="31D0852B" w14:textId="77777777" w:rsidR="001B36B6" w:rsidRDefault="001B36B6">
      <w:r>
        <w:continuationSeparator/>
      </w:r>
    </w:p>
  </w:endnote>
  <w:endnote w:type="continuationNotice" w:id="1">
    <w:p w14:paraId="1906A2B7" w14:textId="77777777" w:rsidR="001B36B6" w:rsidRDefault="001B3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1B4AE1" w:rsidRDefault="001B4AE1" w:rsidP="00856133">
    <w:pPr>
      <w:pStyle w:val="Sinespaciado"/>
      <w:jc w:val="right"/>
      <w:rPr>
        <w:rFonts w:ascii="Arial" w:hAnsi="Arial" w:cs="Arial"/>
        <w:sz w:val="18"/>
        <w:szCs w:val="18"/>
      </w:rPr>
    </w:pPr>
  </w:p>
  <w:p w14:paraId="512F463F" w14:textId="54B3CCBC" w:rsidR="001B4AE1" w:rsidRPr="008217B7" w:rsidRDefault="001B4AE1"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1B4AE1" w:rsidRDefault="001B4AE1"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1B4AE1" w:rsidRDefault="001B4AE1" w:rsidP="00856133">
    <w:pPr>
      <w:pStyle w:val="Piedepgina"/>
      <w:jc w:val="center"/>
      <w:rPr>
        <w:lang w:val="es-ES"/>
      </w:rPr>
    </w:pPr>
  </w:p>
  <w:p w14:paraId="70077B90" w14:textId="77777777" w:rsidR="001B4AE1" w:rsidRPr="007B0854" w:rsidRDefault="001B4AE1" w:rsidP="00856133">
    <w:pPr>
      <w:pStyle w:val="Piedepgina"/>
      <w:jc w:val="center"/>
      <w:rPr>
        <w:lang w:val="es-ES"/>
      </w:rPr>
    </w:pPr>
  </w:p>
  <w:p w14:paraId="6C0EFC49" w14:textId="77777777" w:rsidR="001B4AE1" w:rsidRPr="00856133" w:rsidRDefault="001B4AE1"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5DB10" w14:textId="77777777" w:rsidR="001B36B6" w:rsidRDefault="001B36B6">
      <w:r>
        <w:separator/>
      </w:r>
    </w:p>
  </w:footnote>
  <w:footnote w:type="continuationSeparator" w:id="0">
    <w:p w14:paraId="42BD700A" w14:textId="77777777" w:rsidR="001B36B6" w:rsidRDefault="001B36B6">
      <w:r>
        <w:continuationSeparator/>
      </w:r>
    </w:p>
  </w:footnote>
  <w:footnote w:type="continuationNotice" w:id="1">
    <w:p w14:paraId="606E95DB" w14:textId="77777777" w:rsidR="001B36B6" w:rsidRDefault="001B36B6"/>
  </w:footnote>
  <w:footnote w:id="2">
    <w:p w14:paraId="0CF84141" w14:textId="31AD0E4A" w:rsidR="001B4AE1" w:rsidRPr="00F84778" w:rsidRDefault="001B4AE1" w:rsidP="008B2185">
      <w:pPr>
        <w:pStyle w:val="Textonotapie"/>
        <w:ind w:firstLine="708"/>
        <w:rPr>
          <w:rFonts w:ascii="Arial" w:hAnsi="Arial" w:cs="Arial"/>
          <w:sz w:val="19"/>
          <w:szCs w:val="19"/>
        </w:rPr>
      </w:pPr>
      <w:r w:rsidRPr="00F84778">
        <w:rPr>
          <w:rStyle w:val="Refdenotaalpie"/>
          <w:rFonts w:ascii="Arial" w:hAnsi="Arial" w:cs="Arial"/>
          <w:sz w:val="19"/>
          <w:szCs w:val="19"/>
        </w:rPr>
        <w:footnoteRef/>
      </w:r>
      <w:r w:rsidRPr="00F84778">
        <w:rPr>
          <w:rFonts w:ascii="Arial" w:hAnsi="Arial" w:cs="Arial"/>
          <w:sz w:val="19"/>
          <w:szCs w:val="19"/>
        </w:rPr>
        <w:t xml:space="preserve"> </w:t>
      </w:r>
      <w:r w:rsidR="006461BD" w:rsidRPr="00F84778">
        <w:rPr>
          <w:rFonts w:ascii="Arial" w:hAnsi="Arial" w:cs="Arial"/>
          <w:sz w:val="19"/>
          <w:szCs w:val="19"/>
        </w:rPr>
        <w:t>Ley 30 de 1992</w:t>
      </w:r>
    </w:p>
    <w:p w14:paraId="5709FEC7" w14:textId="77777777" w:rsidR="008B2185" w:rsidRPr="00F84778" w:rsidRDefault="008B2185" w:rsidP="00F84778">
      <w:pPr>
        <w:pStyle w:val="Textonotapie"/>
        <w:ind w:firstLine="708"/>
        <w:rPr>
          <w:rFonts w:ascii="Arial" w:hAnsi="Arial" w:cs="Arial"/>
          <w:sz w:val="19"/>
          <w:szCs w:val="19"/>
          <w:lang w:val="es-CO"/>
        </w:rPr>
      </w:pPr>
    </w:p>
  </w:footnote>
  <w:footnote w:id="3">
    <w:p w14:paraId="5DBECC66" w14:textId="77777777" w:rsidR="00B930A2" w:rsidRPr="00486F9D" w:rsidRDefault="00B930A2" w:rsidP="00B930A2">
      <w:pPr>
        <w:pStyle w:val="Textonotapie"/>
        <w:ind w:firstLine="708"/>
        <w:rPr>
          <w:rFonts w:ascii="Arial" w:hAnsi="Arial" w:cs="Arial"/>
          <w:sz w:val="19"/>
          <w:szCs w:val="19"/>
        </w:rPr>
      </w:pPr>
      <w:r w:rsidRPr="00486F9D">
        <w:rPr>
          <w:rStyle w:val="Refdenotaalpie"/>
          <w:rFonts w:ascii="Arial" w:hAnsi="Arial" w:cs="Arial"/>
          <w:sz w:val="19"/>
          <w:szCs w:val="19"/>
        </w:rPr>
        <w:footnoteRef/>
      </w:r>
      <w:r w:rsidRPr="00486F9D">
        <w:rPr>
          <w:rFonts w:ascii="Arial" w:hAnsi="Arial" w:cs="Arial"/>
          <w:sz w:val="19"/>
          <w:szCs w:val="19"/>
        </w:rPr>
        <w:t xml:space="preserve"> Artículo 2.3.3.1.3.3 del Decreto 1075 de 2015.</w:t>
      </w:r>
    </w:p>
    <w:p w14:paraId="7BB43C31" w14:textId="77777777" w:rsidR="00B930A2" w:rsidRPr="00486F9D" w:rsidRDefault="00B930A2" w:rsidP="00B930A2">
      <w:pPr>
        <w:pStyle w:val="Textonotapie"/>
        <w:ind w:firstLine="708"/>
        <w:rPr>
          <w:rFonts w:ascii="Arial" w:hAnsi="Arial" w:cs="Arial"/>
          <w:sz w:val="19"/>
          <w:szCs w:val="19"/>
          <w:lang w:val="es-CO"/>
        </w:rPr>
      </w:pPr>
    </w:p>
  </w:footnote>
  <w:footnote w:id="4">
    <w:p w14:paraId="3A8144D6" w14:textId="6D5C7261" w:rsidR="001B4AE1" w:rsidRPr="00F84778" w:rsidRDefault="001B4AE1" w:rsidP="00F84778">
      <w:pPr>
        <w:pStyle w:val="Textonotapie"/>
        <w:ind w:firstLine="708"/>
        <w:rPr>
          <w:rFonts w:ascii="Arial" w:hAnsi="Arial" w:cs="Arial"/>
          <w:sz w:val="19"/>
          <w:szCs w:val="19"/>
          <w:lang w:val="es-CO"/>
        </w:rPr>
      </w:pPr>
      <w:r w:rsidRPr="00F84778">
        <w:rPr>
          <w:rStyle w:val="Refdenotaalpie"/>
          <w:rFonts w:ascii="Arial" w:hAnsi="Arial" w:cs="Arial"/>
          <w:sz w:val="19"/>
          <w:szCs w:val="19"/>
        </w:rPr>
        <w:footnoteRef/>
      </w:r>
      <w:r w:rsidRPr="00F84778">
        <w:rPr>
          <w:rFonts w:ascii="Arial" w:hAnsi="Arial" w:cs="Arial"/>
          <w:sz w:val="19"/>
          <w:szCs w:val="19"/>
        </w:rPr>
        <w:t xml:space="preserve"> </w:t>
      </w:r>
      <w:r w:rsidRPr="00F84778">
        <w:rPr>
          <w:rFonts w:ascii="Arial" w:hAnsi="Arial" w:cs="Arial"/>
          <w:color w:val="000000" w:themeColor="text1"/>
          <w:sz w:val="19"/>
          <w:szCs w:val="19"/>
        </w:rPr>
        <w:t>Ley 115 de 1994</w:t>
      </w:r>
      <w:r w:rsidR="00B930A2">
        <w:rPr>
          <w:rFonts w:ascii="Arial" w:hAnsi="Arial" w:cs="Arial"/>
          <w:color w:val="000000" w:themeColor="text1"/>
          <w:sz w:val="19"/>
          <w:szCs w:val="19"/>
        </w:rPr>
        <w:t>,</w:t>
      </w:r>
      <w:r w:rsidRPr="00F84778">
        <w:rPr>
          <w:rFonts w:ascii="Arial" w:hAnsi="Arial" w:cs="Arial"/>
          <w:color w:val="000000" w:themeColor="text1"/>
          <w:sz w:val="19"/>
          <w:szCs w:val="19"/>
        </w:rPr>
        <w:t xml:space="preserve"> </w:t>
      </w:r>
      <w:r w:rsidR="00B930A2">
        <w:rPr>
          <w:rFonts w:ascii="Arial" w:hAnsi="Arial" w:cs="Arial"/>
          <w:color w:val="000000" w:themeColor="text1"/>
          <w:sz w:val="19"/>
          <w:szCs w:val="19"/>
        </w:rPr>
        <w:t>a</w:t>
      </w:r>
      <w:r w:rsidRPr="00F84778">
        <w:rPr>
          <w:rFonts w:ascii="Arial" w:hAnsi="Arial" w:cs="Arial"/>
          <w:color w:val="000000" w:themeColor="text1"/>
          <w:sz w:val="19"/>
          <w:szCs w:val="19"/>
        </w:rPr>
        <w:t>rtículos 73, 76 y 77.</w:t>
      </w:r>
    </w:p>
  </w:footnote>
  <w:footnote w:id="5">
    <w:p w14:paraId="3B68475E" w14:textId="6808C1BC" w:rsidR="001B4AE1" w:rsidRPr="00F84778" w:rsidRDefault="001B4AE1" w:rsidP="00F84778">
      <w:pPr>
        <w:pStyle w:val="Textoindependiente"/>
        <w:spacing w:after="120" w:line="276" w:lineRule="auto"/>
        <w:ind w:right="103" w:firstLine="708"/>
        <w:jc w:val="both"/>
        <w:rPr>
          <w:rFonts w:eastAsiaTheme="minorHAnsi"/>
          <w:color w:val="000000" w:themeColor="text1"/>
          <w:sz w:val="19"/>
          <w:szCs w:val="19"/>
          <w:lang w:val="es-MX"/>
        </w:rPr>
      </w:pPr>
      <w:r w:rsidRPr="00F84778">
        <w:rPr>
          <w:rStyle w:val="Refdenotaalpie"/>
          <w:sz w:val="19"/>
          <w:szCs w:val="19"/>
        </w:rPr>
        <w:footnoteRef/>
      </w:r>
      <w:r w:rsidRPr="00F84778">
        <w:rPr>
          <w:sz w:val="19"/>
          <w:szCs w:val="19"/>
        </w:rPr>
        <w:t xml:space="preserve"> </w:t>
      </w:r>
      <w:r w:rsidRPr="00F84778">
        <w:rPr>
          <w:rFonts w:eastAsiaTheme="minorHAnsi"/>
          <w:color w:val="000000" w:themeColor="text1"/>
          <w:sz w:val="19"/>
          <w:szCs w:val="19"/>
          <w:lang w:val="es-MX"/>
        </w:rPr>
        <w:t>Decreto Único Reglamentario del Sector Educación 1075 de 2015</w:t>
      </w:r>
    </w:p>
  </w:footnote>
  <w:footnote w:id="6">
    <w:p w14:paraId="74BC19C1" w14:textId="77777777" w:rsidR="001B4AE1" w:rsidRPr="008B2185" w:rsidRDefault="001B4AE1" w:rsidP="00443C26">
      <w:pPr>
        <w:pStyle w:val="Textonotapie"/>
        <w:ind w:firstLine="720"/>
        <w:rPr>
          <w:rFonts w:ascii="Arial" w:hAnsi="Arial" w:cs="Arial"/>
          <w:sz w:val="19"/>
          <w:szCs w:val="19"/>
        </w:rPr>
      </w:pPr>
      <w:r w:rsidRPr="00E3265F">
        <w:rPr>
          <w:rStyle w:val="Refdenotaalpie"/>
          <w:rFonts w:ascii="Arial" w:hAnsi="Arial" w:cs="Arial"/>
          <w:sz w:val="19"/>
          <w:szCs w:val="19"/>
        </w:rPr>
        <w:footnoteRef/>
      </w:r>
      <w:r w:rsidRPr="00E3265F">
        <w:rPr>
          <w:rFonts w:ascii="Arial" w:hAnsi="Arial" w:cs="Arial"/>
          <w:sz w:val="19"/>
          <w:szCs w:val="19"/>
        </w:rPr>
        <w:t xml:space="preserve"> Corte Constitucional. Sentencia C-942 de 2009. M.P. Jorge Ignacio Pretelt Chaljub.</w:t>
      </w:r>
    </w:p>
    <w:p w14:paraId="6F34FA0C" w14:textId="77777777" w:rsidR="001B4AE1" w:rsidRPr="008B2185" w:rsidRDefault="001B4AE1" w:rsidP="00443C26">
      <w:pPr>
        <w:pStyle w:val="Textonotapie"/>
        <w:ind w:firstLine="720"/>
        <w:rPr>
          <w:rFonts w:ascii="Arial" w:hAnsi="Arial" w:cs="Arial"/>
          <w:sz w:val="19"/>
          <w:szCs w:val="19"/>
          <w:lang w:val="es-CO"/>
        </w:rPr>
      </w:pPr>
    </w:p>
  </w:footnote>
  <w:footnote w:id="7">
    <w:p w14:paraId="5E697ECA" w14:textId="77777777" w:rsidR="001B4AE1" w:rsidRPr="00F84778" w:rsidRDefault="001B4AE1" w:rsidP="00443C26">
      <w:pPr>
        <w:ind w:firstLine="720"/>
        <w:jc w:val="both"/>
        <w:rPr>
          <w:rFonts w:ascii="Arial" w:hAnsi="Arial" w:cs="Arial"/>
          <w:sz w:val="19"/>
          <w:szCs w:val="19"/>
          <w:lang w:val="es-CO"/>
        </w:rPr>
      </w:pPr>
      <w:r w:rsidRPr="00E3265F">
        <w:rPr>
          <w:rStyle w:val="Refdenotaalpie"/>
          <w:rFonts w:ascii="Arial" w:hAnsi="Arial" w:cs="Arial"/>
          <w:sz w:val="19"/>
          <w:szCs w:val="19"/>
        </w:rPr>
        <w:footnoteRef/>
      </w:r>
      <w:r w:rsidRPr="00E3265F">
        <w:rPr>
          <w:rFonts w:ascii="Arial" w:hAnsi="Arial" w:cs="Arial"/>
          <w:sz w:val="19"/>
          <w:szCs w:val="19"/>
          <w:lang w:val="es-ES"/>
        </w:rPr>
        <w:t xml:space="preserve"> Resolución 100687 del 9 de octubre de 2019, expedida por el Ministerio de Educación Nacional. Considerando 3.</w:t>
      </w:r>
    </w:p>
  </w:footnote>
  <w:footnote w:id="8">
    <w:p w14:paraId="103202E6" w14:textId="77777777" w:rsidR="001B4AE1" w:rsidRPr="008B2185" w:rsidRDefault="001B4AE1" w:rsidP="00443C26">
      <w:pPr>
        <w:pStyle w:val="Textonotapie"/>
        <w:ind w:firstLine="720"/>
        <w:rPr>
          <w:rFonts w:ascii="Arial" w:hAnsi="Arial" w:cs="Arial"/>
          <w:sz w:val="19"/>
          <w:szCs w:val="19"/>
        </w:rPr>
      </w:pPr>
      <w:r w:rsidRPr="00E3265F">
        <w:rPr>
          <w:rStyle w:val="Refdenotaalpie"/>
          <w:rFonts w:ascii="Arial" w:hAnsi="Arial" w:cs="Arial"/>
          <w:sz w:val="19"/>
          <w:szCs w:val="19"/>
        </w:rPr>
        <w:footnoteRef/>
      </w:r>
      <w:r w:rsidRPr="00E3265F">
        <w:rPr>
          <w:rFonts w:ascii="Arial" w:hAnsi="Arial" w:cs="Arial"/>
          <w:sz w:val="19"/>
          <w:szCs w:val="19"/>
        </w:rPr>
        <w:t xml:space="preserve"> Ibidem. Considerando 7.</w:t>
      </w:r>
    </w:p>
    <w:p w14:paraId="69A5DA2A" w14:textId="77777777" w:rsidR="001B4AE1" w:rsidRPr="008B2185" w:rsidRDefault="001B4AE1" w:rsidP="00443C26">
      <w:pPr>
        <w:pStyle w:val="Textonotapie"/>
        <w:ind w:firstLine="720"/>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1B4AE1" w:rsidRDefault="001B4AE1">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7623D6"/>
    <w:multiLevelType w:val="multilevel"/>
    <w:tmpl w:val="10C22536"/>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15:restartNumberingAfterBreak="0">
    <w:nsid w:val="1E671F35"/>
    <w:multiLevelType w:val="hybridMultilevel"/>
    <w:tmpl w:val="BBB21C24"/>
    <w:lvl w:ilvl="0" w:tplc="ED4646BE">
      <w:start w:val="2"/>
      <w:numFmt w:val="decimal"/>
      <w:lvlText w:val="%1."/>
      <w:lvlJc w:val="left"/>
      <w:pPr>
        <w:ind w:left="668" w:hanging="300"/>
      </w:pPr>
      <w:rPr>
        <w:rFonts w:ascii="Arial" w:eastAsia="Arial" w:hAnsi="Arial" w:cs="Arial" w:hint="default"/>
        <w:color w:val="4E4D4D"/>
        <w:spacing w:val="-6"/>
        <w:w w:val="100"/>
        <w:sz w:val="22"/>
        <w:szCs w:val="22"/>
        <w:lang w:val="es-ES" w:eastAsia="en-US" w:bidi="ar-SA"/>
      </w:rPr>
    </w:lvl>
    <w:lvl w:ilvl="1" w:tplc="6C8E1FD6">
      <w:start w:val="1"/>
      <w:numFmt w:val="decimal"/>
      <w:lvlText w:val="%2."/>
      <w:lvlJc w:val="left"/>
      <w:pPr>
        <w:ind w:left="810" w:hanging="258"/>
        <w:jc w:val="right"/>
      </w:pPr>
      <w:rPr>
        <w:rFonts w:hint="default"/>
        <w:spacing w:val="-1"/>
        <w:w w:val="100"/>
        <w:lang w:val="es-ES" w:eastAsia="en-US" w:bidi="ar-SA"/>
      </w:rPr>
    </w:lvl>
    <w:lvl w:ilvl="2" w:tplc="CDA0FD5C">
      <w:numFmt w:val="bullet"/>
      <w:lvlText w:val="•"/>
      <w:lvlJc w:val="left"/>
      <w:pPr>
        <w:ind w:left="1744" w:hanging="258"/>
      </w:pPr>
      <w:rPr>
        <w:rFonts w:hint="default"/>
        <w:lang w:val="es-ES" w:eastAsia="en-US" w:bidi="ar-SA"/>
      </w:rPr>
    </w:lvl>
    <w:lvl w:ilvl="3" w:tplc="54DC0320">
      <w:numFmt w:val="bullet"/>
      <w:lvlText w:val="•"/>
      <w:lvlJc w:val="left"/>
      <w:pPr>
        <w:ind w:left="2668" w:hanging="258"/>
      </w:pPr>
      <w:rPr>
        <w:rFonts w:hint="default"/>
        <w:lang w:val="es-ES" w:eastAsia="en-US" w:bidi="ar-SA"/>
      </w:rPr>
    </w:lvl>
    <w:lvl w:ilvl="4" w:tplc="4B7C3D0E">
      <w:numFmt w:val="bullet"/>
      <w:lvlText w:val="•"/>
      <w:lvlJc w:val="left"/>
      <w:pPr>
        <w:ind w:left="3593" w:hanging="258"/>
      </w:pPr>
      <w:rPr>
        <w:rFonts w:hint="default"/>
        <w:lang w:val="es-ES" w:eastAsia="en-US" w:bidi="ar-SA"/>
      </w:rPr>
    </w:lvl>
    <w:lvl w:ilvl="5" w:tplc="C8D09092">
      <w:numFmt w:val="bullet"/>
      <w:lvlText w:val="•"/>
      <w:lvlJc w:val="left"/>
      <w:pPr>
        <w:ind w:left="4517" w:hanging="258"/>
      </w:pPr>
      <w:rPr>
        <w:rFonts w:hint="default"/>
        <w:lang w:val="es-ES" w:eastAsia="en-US" w:bidi="ar-SA"/>
      </w:rPr>
    </w:lvl>
    <w:lvl w:ilvl="6" w:tplc="A0347992">
      <w:numFmt w:val="bullet"/>
      <w:lvlText w:val="•"/>
      <w:lvlJc w:val="left"/>
      <w:pPr>
        <w:ind w:left="5442" w:hanging="258"/>
      </w:pPr>
      <w:rPr>
        <w:rFonts w:hint="default"/>
        <w:lang w:val="es-ES" w:eastAsia="en-US" w:bidi="ar-SA"/>
      </w:rPr>
    </w:lvl>
    <w:lvl w:ilvl="7" w:tplc="5EA4233C">
      <w:numFmt w:val="bullet"/>
      <w:lvlText w:val="•"/>
      <w:lvlJc w:val="left"/>
      <w:pPr>
        <w:ind w:left="6366" w:hanging="258"/>
      </w:pPr>
      <w:rPr>
        <w:rFonts w:hint="default"/>
        <w:lang w:val="es-ES" w:eastAsia="en-US" w:bidi="ar-SA"/>
      </w:rPr>
    </w:lvl>
    <w:lvl w:ilvl="8" w:tplc="299EE406">
      <w:numFmt w:val="bullet"/>
      <w:lvlText w:val="•"/>
      <w:lvlJc w:val="left"/>
      <w:pPr>
        <w:ind w:left="7291" w:hanging="258"/>
      </w:pPr>
      <w:rPr>
        <w:rFonts w:hint="default"/>
        <w:lang w:val="es-ES" w:eastAsia="en-US" w:bidi="ar-SA"/>
      </w:rPr>
    </w:lvl>
  </w:abstractNum>
  <w:abstractNum w:abstractNumId="4" w15:restartNumberingAfterBreak="0">
    <w:nsid w:val="2B173B54"/>
    <w:multiLevelType w:val="multilevel"/>
    <w:tmpl w:val="F91E93B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6"/>
  </w:num>
  <w:num w:numId="2">
    <w:abstractNumId w:val="5"/>
  </w:num>
  <w:num w:numId="3">
    <w:abstractNumId w:val="7"/>
  </w:num>
  <w:num w:numId="4">
    <w:abstractNumId w:val="8"/>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0"/>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3726"/>
    <w:rsid w:val="00034AA9"/>
    <w:rsid w:val="0003588F"/>
    <w:rsid w:val="00036094"/>
    <w:rsid w:val="000362E6"/>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8DE"/>
    <w:rsid w:val="00071C82"/>
    <w:rsid w:val="000720AC"/>
    <w:rsid w:val="000732C7"/>
    <w:rsid w:val="000739BE"/>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5E24"/>
    <w:rsid w:val="000D7615"/>
    <w:rsid w:val="000D7BBD"/>
    <w:rsid w:val="000E1284"/>
    <w:rsid w:val="000E1CDD"/>
    <w:rsid w:val="000E2E43"/>
    <w:rsid w:val="000E450F"/>
    <w:rsid w:val="000E7D7E"/>
    <w:rsid w:val="000F0898"/>
    <w:rsid w:val="000F14E8"/>
    <w:rsid w:val="000F19EF"/>
    <w:rsid w:val="000F1F4B"/>
    <w:rsid w:val="000F6DA0"/>
    <w:rsid w:val="00101394"/>
    <w:rsid w:val="001014F5"/>
    <w:rsid w:val="0010184F"/>
    <w:rsid w:val="00103915"/>
    <w:rsid w:val="001078E6"/>
    <w:rsid w:val="00111960"/>
    <w:rsid w:val="001160B0"/>
    <w:rsid w:val="001162A5"/>
    <w:rsid w:val="001200ED"/>
    <w:rsid w:val="001203F9"/>
    <w:rsid w:val="0012087D"/>
    <w:rsid w:val="00120B80"/>
    <w:rsid w:val="00121D3B"/>
    <w:rsid w:val="00122B23"/>
    <w:rsid w:val="001245D4"/>
    <w:rsid w:val="00124E57"/>
    <w:rsid w:val="00135A40"/>
    <w:rsid w:val="001375C4"/>
    <w:rsid w:val="00137646"/>
    <w:rsid w:val="00137A61"/>
    <w:rsid w:val="00137FFA"/>
    <w:rsid w:val="001431FB"/>
    <w:rsid w:val="001438ED"/>
    <w:rsid w:val="00146025"/>
    <w:rsid w:val="00146856"/>
    <w:rsid w:val="00147224"/>
    <w:rsid w:val="00150A83"/>
    <w:rsid w:val="00152274"/>
    <w:rsid w:val="001522B6"/>
    <w:rsid w:val="0015343F"/>
    <w:rsid w:val="001543F8"/>
    <w:rsid w:val="00154B53"/>
    <w:rsid w:val="00155245"/>
    <w:rsid w:val="00155DAE"/>
    <w:rsid w:val="00155DD9"/>
    <w:rsid w:val="00156BE4"/>
    <w:rsid w:val="00164F83"/>
    <w:rsid w:val="00165A21"/>
    <w:rsid w:val="00166C46"/>
    <w:rsid w:val="00167BF1"/>
    <w:rsid w:val="00171104"/>
    <w:rsid w:val="00171CF4"/>
    <w:rsid w:val="0018017A"/>
    <w:rsid w:val="00181C2A"/>
    <w:rsid w:val="00183388"/>
    <w:rsid w:val="00184CBC"/>
    <w:rsid w:val="00186338"/>
    <w:rsid w:val="00190812"/>
    <w:rsid w:val="00192F9B"/>
    <w:rsid w:val="0019331A"/>
    <w:rsid w:val="00195EF5"/>
    <w:rsid w:val="001966CD"/>
    <w:rsid w:val="00196BE5"/>
    <w:rsid w:val="001975AC"/>
    <w:rsid w:val="001A00E2"/>
    <w:rsid w:val="001A153A"/>
    <w:rsid w:val="001A393A"/>
    <w:rsid w:val="001A4318"/>
    <w:rsid w:val="001A5507"/>
    <w:rsid w:val="001B1847"/>
    <w:rsid w:val="001B1ECB"/>
    <w:rsid w:val="001B23CE"/>
    <w:rsid w:val="001B36B6"/>
    <w:rsid w:val="001B45E7"/>
    <w:rsid w:val="001B4AE1"/>
    <w:rsid w:val="001C0A60"/>
    <w:rsid w:val="001C0AF7"/>
    <w:rsid w:val="001C16CC"/>
    <w:rsid w:val="001C218F"/>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FEF"/>
    <w:rsid w:val="00200B89"/>
    <w:rsid w:val="00200C0F"/>
    <w:rsid w:val="002021C7"/>
    <w:rsid w:val="00202B7A"/>
    <w:rsid w:val="002031DB"/>
    <w:rsid w:val="002047E9"/>
    <w:rsid w:val="00205850"/>
    <w:rsid w:val="00206852"/>
    <w:rsid w:val="00207041"/>
    <w:rsid w:val="002101B0"/>
    <w:rsid w:val="002111F9"/>
    <w:rsid w:val="00211C31"/>
    <w:rsid w:val="00213804"/>
    <w:rsid w:val="0021714E"/>
    <w:rsid w:val="00220681"/>
    <w:rsid w:val="00221C0B"/>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50966"/>
    <w:rsid w:val="00251667"/>
    <w:rsid w:val="002518A6"/>
    <w:rsid w:val="00251DDE"/>
    <w:rsid w:val="0025429B"/>
    <w:rsid w:val="0025531C"/>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18D"/>
    <w:rsid w:val="00282A6B"/>
    <w:rsid w:val="00283535"/>
    <w:rsid w:val="002844C4"/>
    <w:rsid w:val="0029116C"/>
    <w:rsid w:val="00292D21"/>
    <w:rsid w:val="002934B2"/>
    <w:rsid w:val="0029572E"/>
    <w:rsid w:val="00295D8A"/>
    <w:rsid w:val="002A0F0D"/>
    <w:rsid w:val="002A0F0F"/>
    <w:rsid w:val="002A19C4"/>
    <w:rsid w:val="002A294A"/>
    <w:rsid w:val="002A2CD3"/>
    <w:rsid w:val="002A7C42"/>
    <w:rsid w:val="002B03E5"/>
    <w:rsid w:val="002B17C5"/>
    <w:rsid w:val="002B446C"/>
    <w:rsid w:val="002B6286"/>
    <w:rsid w:val="002B6D28"/>
    <w:rsid w:val="002B709B"/>
    <w:rsid w:val="002B70AB"/>
    <w:rsid w:val="002C1EEC"/>
    <w:rsid w:val="002C31BC"/>
    <w:rsid w:val="002C56EA"/>
    <w:rsid w:val="002C57F2"/>
    <w:rsid w:val="002C68B3"/>
    <w:rsid w:val="002D05DE"/>
    <w:rsid w:val="002D2FF2"/>
    <w:rsid w:val="002D3B38"/>
    <w:rsid w:val="002D57A3"/>
    <w:rsid w:val="002D5D61"/>
    <w:rsid w:val="002D5FFC"/>
    <w:rsid w:val="002D665A"/>
    <w:rsid w:val="002E08D0"/>
    <w:rsid w:val="002E0C71"/>
    <w:rsid w:val="002E13E0"/>
    <w:rsid w:val="002E1993"/>
    <w:rsid w:val="002E1A34"/>
    <w:rsid w:val="002E424E"/>
    <w:rsid w:val="002E479E"/>
    <w:rsid w:val="002E4EFE"/>
    <w:rsid w:val="002E6F80"/>
    <w:rsid w:val="002F1143"/>
    <w:rsid w:val="002F1FE0"/>
    <w:rsid w:val="002F231E"/>
    <w:rsid w:val="002F23C9"/>
    <w:rsid w:val="002F6312"/>
    <w:rsid w:val="002F6F49"/>
    <w:rsid w:val="002F7B2C"/>
    <w:rsid w:val="0030118B"/>
    <w:rsid w:val="003033BA"/>
    <w:rsid w:val="00305329"/>
    <w:rsid w:val="00306222"/>
    <w:rsid w:val="00306763"/>
    <w:rsid w:val="003074FD"/>
    <w:rsid w:val="00307A32"/>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23D9"/>
    <w:rsid w:val="00325979"/>
    <w:rsid w:val="00326BEF"/>
    <w:rsid w:val="00327181"/>
    <w:rsid w:val="003277AE"/>
    <w:rsid w:val="00327E0D"/>
    <w:rsid w:val="00331A72"/>
    <w:rsid w:val="00331CE3"/>
    <w:rsid w:val="00333156"/>
    <w:rsid w:val="00333CDE"/>
    <w:rsid w:val="003342B2"/>
    <w:rsid w:val="003355DA"/>
    <w:rsid w:val="0033597E"/>
    <w:rsid w:val="00340AD3"/>
    <w:rsid w:val="00340C37"/>
    <w:rsid w:val="0034119F"/>
    <w:rsid w:val="00341911"/>
    <w:rsid w:val="00341BE6"/>
    <w:rsid w:val="00343194"/>
    <w:rsid w:val="00343AB2"/>
    <w:rsid w:val="003461EA"/>
    <w:rsid w:val="0034680A"/>
    <w:rsid w:val="003477C1"/>
    <w:rsid w:val="00352ABF"/>
    <w:rsid w:val="00352FB2"/>
    <w:rsid w:val="0035397A"/>
    <w:rsid w:val="0035419A"/>
    <w:rsid w:val="0035582B"/>
    <w:rsid w:val="00355E89"/>
    <w:rsid w:val="00356A34"/>
    <w:rsid w:val="00361348"/>
    <w:rsid w:val="0036167C"/>
    <w:rsid w:val="00362709"/>
    <w:rsid w:val="00363BC9"/>
    <w:rsid w:val="003643E8"/>
    <w:rsid w:val="00364A46"/>
    <w:rsid w:val="00366AA6"/>
    <w:rsid w:val="0037114A"/>
    <w:rsid w:val="0037229F"/>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49A4"/>
    <w:rsid w:val="003B4D4F"/>
    <w:rsid w:val="003B7211"/>
    <w:rsid w:val="003B75E6"/>
    <w:rsid w:val="003B75EA"/>
    <w:rsid w:val="003B7BCC"/>
    <w:rsid w:val="003C0712"/>
    <w:rsid w:val="003C3A87"/>
    <w:rsid w:val="003C3FB8"/>
    <w:rsid w:val="003C5458"/>
    <w:rsid w:val="003C564B"/>
    <w:rsid w:val="003C5A2E"/>
    <w:rsid w:val="003D1833"/>
    <w:rsid w:val="003D5FFB"/>
    <w:rsid w:val="003E1061"/>
    <w:rsid w:val="003E21E7"/>
    <w:rsid w:val="003F0256"/>
    <w:rsid w:val="003F2762"/>
    <w:rsid w:val="003F466C"/>
    <w:rsid w:val="003F551E"/>
    <w:rsid w:val="003F5E2E"/>
    <w:rsid w:val="003F5F01"/>
    <w:rsid w:val="003F6DB8"/>
    <w:rsid w:val="003F7100"/>
    <w:rsid w:val="004008EE"/>
    <w:rsid w:val="004026AA"/>
    <w:rsid w:val="00402887"/>
    <w:rsid w:val="00402FFB"/>
    <w:rsid w:val="00403195"/>
    <w:rsid w:val="0040416B"/>
    <w:rsid w:val="00405F6D"/>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3588"/>
    <w:rsid w:val="00443C26"/>
    <w:rsid w:val="0044423C"/>
    <w:rsid w:val="004473DB"/>
    <w:rsid w:val="00450066"/>
    <w:rsid w:val="00454FD6"/>
    <w:rsid w:val="00455B90"/>
    <w:rsid w:val="00455DB2"/>
    <w:rsid w:val="00457DF1"/>
    <w:rsid w:val="00460842"/>
    <w:rsid w:val="00460ED0"/>
    <w:rsid w:val="00461501"/>
    <w:rsid w:val="00461EC0"/>
    <w:rsid w:val="00461F68"/>
    <w:rsid w:val="00462ECE"/>
    <w:rsid w:val="00464784"/>
    <w:rsid w:val="004649F4"/>
    <w:rsid w:val="00465EED"/>
    <w:rsid w:val="004669CB"/>
    <w:rsid w:val="00467068"/>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0621"/>
    <w:rsid w:val="004A24EA"/>
    <w:rsid w:val="004A267D"/>
    <w:rsid w:val="004A278C"/>
    <w:rsid w:val="004A29A5"/>
    <w:rsid w:val="004A2B18"/>
    <w:rsid w:val="004A34D2"/>
    <w:rsid w:val="004A512D"/>
    <w:rsid w:val="004A611F"/>
    <w:rsid w:val="004A6646"/>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3EDA"/>
    <w:rsid w:val="004C69A1"/>
    <w:rsid w:val="004C6C72"/>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4E70"/>
    <w:rsid w:val="004F58AE"/>
    <w:rsid w:val="004F5C0B"/>
    <w:rsid w:val="00501C7C"/>
    <w:rsid w:val="005024CA"/>
    <w:rsid w:val="00502628"/>
    <w:rsid w:val="005029F5"/>
    <w:rsid w:val="00502D15"/>
    <w:rsid w:val="005037D6"/>
    <w:rsid w:val="00504448"/>
    <w:rsid w:val="00507356"/>
    <w:rsid w:val="005079BF"/>
    <w:rsid w:val="0051074C"/>
    <w:rsid w:val="00512B03"/>
    <w:rsid w:val="00513AF2"/>
    <w:rsid w:val="005147C2"/>
    <w:rsid w:val="0051777B"/>
    <w:rsid w:val="00517808"/>
    <w:rsid w:val="00520772"/>
    <w:rsid w:val="00520794"/>
    <w:rsid w:val="00521AC4"/>
    <w:rsid w:val="0052435B"/>
    <w:rsid w:val="00525274"/>
    <w:rsid w:val="00525289"/>
    <w:rsid w:val="00526515"/>
    <w:rsid w:val="00527802"/>
    <w:rsid w:val="00527C35"/>
    <w:rsid w:val="00530BAB"/>
    <w:rsid w:val="005311CA"/>
    <w:rsid w:val="005313B9"/>
    <w:rsid w:val="00531C8E"/>
    <w:rsid w:val="00534450"/>
    <w:rsid w:val="00535A98"/>
    <w:rsid w:val="00535C77"/>
    <w:rsid w:val="005360FB"/>
    <w:rsid w:val="0054061C"/>
    <w:rsid w:val="00540BDD"/>
    <w:rsid w:val="005414AC"/>
    <w:rsid w:val="00542C19"/>
    <w:rsid w:val="00543102"/>
    <w:rsid w:val="0054413A"/>
    <w:rsid w:val="00544B92"/>
    <w:rsid w:val="0054651C"/>
    <w:rsid w:val="00547F13"/>
    <w:rsid w:val="00550C02"/>
    <w:rsid w:val="00551312"/>
    <w:rsid w:val="00552067"/>
    <w:rsid w:val="00553B5D"/>
    <w:rsid w:val="005542DB"/>
    <w:rsid w:val="005544D0"/>
    <w:rsid w:val="0055487B"/>
    <w:rsid w:val="00555055"/>
    <w:rsid w:val="005550A3"/>
    <w:rsid w:val="005564CA"/>
    <w:rsid w:val="00560A4E"/>
    <w:rsid w:val="00562490"/>
    <w:rsid w:val="00564FE7"/>
    <w:rsid w:val="005657A2"/>
    <w:rsid w:val="00565C7E"/>
    <w:rsid w:val="00566225"/>
    <w:rsid w:val="00566E6A"/>
    <w:rsid w:val="005705F7"/>
    <w:rsid w:val="0057076F"/>
    <w:rsid w:val="005707D8"/>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2D05"/>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74E2"/>
    <w:rsid w:val="005C19F3"/>
    <w:rsid w:val="005C280F"/>
    <w:rsid w:val="005C2A6C"/>
    <w:rsid w:val="005C4767"/>
    <w:rsid w:val="005C47CD"/>
    <w:rsid w:val="005C60EB"/>
    <w:rsid w:val="005C6619"/>
    <w:rsid w:val="005C66D8"/>
    <w:rsid w:val="005C6792"/>
    <w:rsid w:val="005C7BC1"/>
    <w:rsid w:val="005D1E83"/>
    <w:rsid w:val="005D2381"/>
    <w:rsid w:val="005D3C8F"/>
    <w:rsid w:val="005D47B2"/>
    <w:rsid w:val="005D6180"/>
    <w:rsid w:val="005D78E7"/>
    <w:rsid w:val="005E124C"/>
    <w:rsid w:val="005E1400"/>
    <w:rsid w:val="005E15AC"/>
    <w:rsid w:val="005E414D"/>
    <w:rsid w:val="005E74B0"/>
    <w:rsid w:val="005E7E46"/>
    <w:rsid w:val="005F0922"/>
    <w:rsid w:val="005F2058"/>
    <w:rsid w:val="005F2C66"/>
    <w:rsid w:val="005F51D1"/>
    <w:rsid w:val="005F5643"/>
    <w:rsid w:val="005F735D"/>
    <w:rsid w:val="005F7503"/>
    <w:rsid w:val="00604F5A"/>
    <w:rsid w:val="00605641"/>
    <w:rsid w:val="00606144"/>
    <w:rsid w:val="006103E8"/>
    <w:rsid w:val="00612107"/>
    <w:rsid w:val="00613798"/>
    <w:rsid w:val="006137DC"/>
    <w:rsid w:val="00614030"/>
    <w:rsid w:val="00614E0B"/>
    <w:rsid w:val="006160D2"/>
    <w:rsid w:val="00616FD5"/>
    <w:rsid w:val="00620BF2"/>
    <w:rsid w:val="00623442"/>
    <w:rsid w:val="006241B0"/>
    <w:rsid w:val="0063024C"/>
    <w:rsid w:val="00630415"/>
    <w:rsid w:val="006310DC"/>
    <w:rsid w:val="006313A5"/>
    <w:rsid w:val="006324F8"/>
    <w:rsid w:val="006326DB"/>
    <w:rsid w:val="00632865"/>
    <w:rsid w:val="00632E60"/>
    <w:rsid w:val="00633357"/>
    <w:rsid w:val="00634551"/>
    <w:rsid w:val="006359C0"/>
    <w:rsid w:val="00636DBA"/>
    <w:rsid w:val="006376C9"/>
    <w:rsid w:val="006406EA"/>
    <w:rsid w:val="00640DDA"/>
    <w:rsid w:val="00640E32"/>
    <w:rsid w:val="006420D0"/>
    <w:rsid w:val="006423F5"/>
    <w:rsid w:val="00642EA9"/>
    <w:rsid w:val="006461BD"/>
    <w:rsid w:val="006462AE"/>
    <w:rsid w:val="00646B5C"/>
    <w:rsid w:val="00647FE6"/>
    <w:rsid w:val="006500F1"/>
    <w:rsid w:val="00654420"/>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4000"/>
    <w:rsid w:val="00696576"/>
    <w:rsid w:val="00697665"/>
    <w:rsid w:val="006977A6"/>
    <w:rsid w:val="006A22FE"/>
    <w:rsid w:val="006A25C9"/>
    <w:rsid w:val="006A3B75"/>
    <w:rsid w:val="006A5068"/>
    <w:rsid w:val="006A63E2"/>
    <w:rsid w:val="006A6B4A"/>
    <w:rsid w:val="006A7981"/>
    <w:rsid w:val="006A7FD0"/>
    <w:rsid w:val="006B0790"/>
    <w:rsid w:val="006B0F95"/>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23F0"/>
    <w:rsid w:val="006D6A68"/>
    <w:rsid w:val="006D7687"/>
    <w:rsid w:val="006E0572"/>
    <w:rsid w:val="006E19F4"/>
    <w:rsid w:val="006E3D5D"/>
    <w:rsid w:val="006E5E5D"/>
    <w:rsid w:val="006E69B8"/>
    <w:rsid w:val="006E6EE9"/>
    <w:rsid w:val="006E71B6"/>
    <w:rsid w:val="006E73B1"/>
    <w:rsid w:val="006F344A"/>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5483"/>
    <w:rsid w:val="00746C26"/>
    <w:rsid w:val="0075277F"/>
    <w:rsid w:val="00752D13"/>
    <w:rsid w:val="0075345C"/>
    <w:rsid w:val="00754152"/>
    <w:rsid w:val="00754EC0"/>
    <w:rsid w:val="0075647A"/>
    <w:rsid w:val="00757117"/>
    <w:rsid w:val="00760814"/>
    <w:rsid w:val="00760C7C"/>
    <w:rsid w:val="007634AD"/>
    <w:rsid w:val="00763B06"/>
    <w:rsid w:val="00763DF0"/>
    <w:rsid w:val="00766562"/>
    <w:rsid w:val="00770749"/>
    <w:rsid w:val="00770ADC"/>
    <w:rsid w:val="00771BA7"/>
    <w:rsid w:val="007732B5"/>
    <w:rsid w:val="00773EE9"/>
    <w:rsid w:val="00773EFA"/>
    <w:rsid w:val="007751AB"/>
    <w:rsid w:val="0077581F"/>
    <w:rsid w:val="00775C7C"/>
    <w:rsid w:val="00775F71"/>
    <w:rsid w:val="00777B18"/>
    <w:rsid w:val="00780F3A"/>
    <w:rsid w:val="0078122E"/>
    <w:rsid w:val="00781432"/>
    <w:rsid w:val="0078331C"/>
    <w:rsid w:val="00786FA5"/>
    <w:rsid w:val="00790165"/>
    <w:rsid w:val="00792CCD"/>
    <w:rsid w:val="00794D1B"/>
    <w:rsid w:val="00795F60"/>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2BF6"/>
    <w:rsid w:val="007C4999"/>
    <w:rsid w:val="007C5B45"/>
    <w:rsid w:val="007C6650"/>
    <w:rsid w:val="007C67B5"/>
    <w:rsid w:val="007C6D53"/>
    <w:rsid w:val="007C745C"/>
    <w:rsid w:val="007D1800"/>
    <w:rsid w:val="007D28D9"/>
    <w:rsid w:val="007D4E2C"/>
    <w:rsid w:val="007E0012"/>
    <w:rsid w:val="007E07F7"/>
    <w:rsid w:val="007E13BA"/>
    <w:rsid w:val="007E5FE9"/>
    <w:rsid w:val="007E724B"/>
    <w:rsid w:val="007E78BE"/>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1FA"/>
    <w:rsid w:val="00803C53"/>
    <w:rsid w:val="00804199"/>
    <w:rsid w:val="00810BC2"/>
    <w:rsid w:val="00810F70"/>
    <w:rsid w:val="008112AE"/>
    <w:rsid w:val="008118F4"/>
    <w:rsid w:val="00812B27"/>
    <w:rsid w:val="00813D99"/>
    <w:rsid w:val="008150DF"/>
    <w:rsid w:val="0082268C"/>
    <w:rsid w:val="0082781F"/>
    <w:rsid w:val="0083119B"/>
    <w:rsid w:val="00834E72"/>
    <w:rsid w:val="008369CD"/>
    <w:rsid w:val="00836AFD"/>
    <w:rsid w:val="00836C3A"/>
    <w:rsid w:val="00836EAB"/>
    <w:rsid w:val="00837248"/>
    <w:rsid w:val="00837349"/>
    <w:rsid w:val="00840D0A"/>
    <w:rsid w:val="00841B8A"/>
    <w:rsid w:val="008431EE"/>
    <w:rsid w:val="00845BC2"/>
    <w:rsid w:val="00845C82"/>
    <w:rsid w:val="00847A9D"/>
    <w:rsid w:val="00847F78"/>
    <w:rsid w:val="0085092D"/>
    <w:rsid w:val="00852147"/>
    <w:rsid w:val="00854321"/>
    <w:rsid w:val="00854646"/>
    <w:rsid w:val="008546F7"/>
    <w:rsid w:val="00856133"/>
    <w:rsid w:val="00856268"/>
    <w:rsid w:val="008563D1"/>
    <w:rsid w:val="00860B70"/>
    <w:rsid w:val="00863B12"/>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1978"/>
    <w:rsid w:val="00892103"/>
    <w:rsid w:val="00893313"/>
    <w:rsid w:val="00893744"/>
    <w:rsid w:val="00893A01"/>
    <w:rsid w:val="00893FB7"/>
    <w:rsid w:val="00895A43"/>
    <w:rsid w:val="008A1527"/>
    <w:rsid w:val="008A1750"/>
    <w:rsid w:val="008A1B06"/>
    <w:rsid w:val="008A2636"/>
    <w:rsid w:val="008A4B60"/>
    <w:rsid w:val="008B0FF2"/>
    <w:rsid w:val="008B1E24"/>
    <w:rsid w:val="008B2021"/>
    <w:rsid w:val="008B2185"/>
    <w:rsid w:val="008B404F"/>
    <w:rsid w:val="008B4FA2"/>
    <w:rsid w:val="008B5AED"/>
    <w:rsid w:val="008B5F80"/>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2DDA"/>
    <w:rsid w:val="008F4F08"/>
    <w:rsid w:val="008F67B0"/>
    <w:rsid w:val="008F6974"/>
    <w:rsid w:val="00900C60"/>
    <w:rsid w:val="00900CC0"/>
    <w:rsid w:val="00901F74"/>
    <w:rsid w:val="00902980"/>
    <w:rsid w:val="00903913"/>
    <w:rsid w:val="00904433"/>
    <w:rsid w:val="009047C5"/>
    <w:rsid w:val="009049F3"/>
    <w:rsid w:val="00906117"/>
    <w:rsid w:val="0090662D"/>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03A2"/>
    <w:rsid w:val="00931EF5"/>
    <w:rsid w:val="009321E6"/>
    <w:rsid w:val="009329C1"/>
    <w:rsid w:val="0093326F"/>
    <w:rsid w:val="009333DD"/>
    <w:rsid w:val="00934245"/>
    <w:rsid w:val="009343E2"/>
    <w:rsid w:val="00940D6B"/>
    <w:rsid w:val="00943849"/>
    <w:rsid w:val="00943ED3"/>
    <w:rsid w:val="00943FE7"/>
    <w:rsid w:val="00945268"/>
    <w:rsid w:val="00945B7C"/>
    <w:rsid w:val="00947C29"/>
    <w:rsid w:val="00951797"/>
    <w:rsid w:val="0095285B"/>
    <w:rsid w:val="00952EDF"/>
    <w:rsid w:val="0095385A"/>
    <w:rsid w:val="00956410"/>
    <w:rsid w:val="00961031"/>
    <w:rsid w:val="0096481E"/>
    <w:rsid w:val="0096486A"/>
    <w:rsid w:val="00964E9B"/>
    <w:rsid w:val="00965839"/>
    <w:rsid w:val="00966612"/>
    <w:rsid w:val="00966C75"/>
    <w:rsid w:val="0097005F"/>
    <w:rsid w:val="009743FB"/>
    <w:rsid w:val="00975738"/>
    <w:rsid w:val="00976237"/>
    <w:rsid w:val="009768F4"/>
    <w:rsid w:val="00977307"/>
    <w:rsid w:val="009777A2"/>
    <w:rsid w:val="009823A4"/>
    <w:rsid w:val="00982A87"/>
    <w:rsid w:val="00983F83"/>
    <w:rsid w:val="009840CC"/>
    <w:rsid w:val="00985247"/>
    <w:rsid w:val="009863F1"/>
    <w:rsid w:val="00987DD3"/>
    <w:rsid w:val="00990A5A"/>
    <w:rsid w:val="00993037"/>
    <w:rsid w:val="00994999"/>
    <w:rsid w:val="009959B4"/>
    <w:rsid w:val="009969F2"/>
    <w:rsid w:val="009973A4"/>
    <w:rsid w:val="00997EA9"/>
    <w:rsid w:val="009A0F89"/>
    <w:rsid w:val="009A1B89"/>
    <w:rsid w:val="009A1C7B"/>
    <w:rsid w:val="009A1DB3"/>
    <w:rsid w:val="009A2E9B"/>
    <w:rsid w:val="009A36E4"/>
    <w:rsid w:val="009A374F"/>
    <w:rsid w:val="009A4877"/>
    <w:rsid w:val="009A4DDF"/>
    <w:rsid w:val="009A5FB7"/>
    <w:rsid w:val="009A65FE"/>
    <w:rsid w:val="009A69D9"/>
    <w:rsid w:val="009A7DDF"/>
    <w:rsid w:val="009B1002"/>
    <w:rsid w:val="009B223B"/>
    <w:rsid w:val="009B38BA"/>
    <w:rsid w:val="009B7BFB"/>
    <w:rsid w:val="009B7D69"/>
    <w:rsid w:val="009C1B12"/>
    <w:rsid w:val="009C1F9A"/>
    <w:rsid w:val="009C5436"/>
    <w:rsid w:val="009C5B56"/>
    <w:rsid w:val="009C68C5"/>
    <w:rsid w:val="009C7CFD"/>
    <w:rsid w:val="009D169F"/>
    <w:rsid w:val="009D17E4"/>
    <w:rsid w:val="009D1CC6"/>
    <w:rsid w:val="009D2970"/>
    <w:rsid w:val="009D34F9"/>
    <w:rsid w:val="009D4284"/>
    <w:rsid w:val="009D4A95"/>
    <w:rsid w:val="009D51AB"/>
    <w:rsid w:val="009D5694"/>
    <w:rsid w:val="009D65AE"/>
    <w:rsid w:val="009D71D6"/>
    <w:rsid w:val="009D72B1"/>
    <w:rsid w:val="009D768B"/>
    <w:rsid w:val="009D7F49"/>
    <w:rsid w:val="009E134A"/>
    <w:rsid w:val="009E168D"/>
    <w:rsid w:val="009E2F26"/>
    <w:rsid w:val="009E3931"/>
    <w:rsid w:val="009E58DB"/>
    <w:rsid w:val="009E5CA8"/>
    <w:rsid w:val="009F3049"/>
    <w:rsid w:val="009F387C"/>
    <w:rsid w:val="009F4F5C"/>
    <w:rsid w:val="009F7878"/>
    <w:rsid w:val="00A00480"/>
    <w:rsid w:val="00A009C1"/>
    <w:rsid w:val="00A018CF"/>
    <w:rsid w:val="00A026C3"/>
    <w:rsid w:val="00A0366E"/>
    <w:rsid w:val="00A037EA"/>
    <w:rsid w:val="00A03FFA"/>
    <w:rsid w:val="00A04EE6"/>
    <w:rsid w:val="00A064D1"/>
    <w:rsid w:val="00A0747C"/>
    <w:rsid w:val="00A131D8"/>
    <w:rsid w:val="00A134BC"/>
    <w:rsid w:val="00A14ED6"/>
    <w:rsid w:val="00A14FEA"/>
    <w:rsid w:val="00A15652"/>
    <w:rsid w:val="00A15E6A"/>
    <w:rsid w:val="00A17D5A"/>
    <w:rsid w:val="00A20899"/>
    <w:rsid w:val="00A24560"/>
    <w:rsid w:val="00A252F8"/>
    <w:rsid w:val="00A25924"/>
    <w:rsid w:val="00A27C8F"/>
    <w:rsid w:val="00A27D96"/>
    <w:rsid w:val="00A3135A"/>
    <w:rsid w:val="00A31FAF"/>
    <w:rsid w:val="00A3305E"/>
    <w:rsid w:val="00A33107"/>
    <w:rsid w:val="00A34538"/>
    <w:rsid w:val="00A35DB0"/>
    <w:rsid w:val="00A366C0"/>
    <w:rsid w:val="00A37325"/>
    <w:rsid w:val="00A4284F"/>
    <w:rsid w:val="00A44ADA"/>
    <w:rsid w:val="00A457BC"/>
    <w:rsid w:val="00A46B58"/>
    <w:rsid w:val="00A502C3"/>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7602D"/>
    <w:rsid w:val="00A8002B"/>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7BA9"/>
    <w:rsid w:val="00AA0108"/>
    <w:rsid w:val="00AA2FA4"/>
    <w:rsid w:val="00AA442B"/>
    <w:rsid w:val="00AA5DE7"/>
    <w:rsid w:val="00AA611E"/>
    <w:rsid w:val="00AB019E"/>
    <w:rsid w:val="00AB0CF9"/>
    <w:rsid w:val="00AB22AC"/>
    <w:rsid w:val="00AB519E"/>
    <w:rsid w:val="00AB71ED"/>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040"/>
    <w:rsid w:val="00B105C8"/>
    <w:rsid w:val="00B113BF"/>
    <w:rsid w:val="00B12934"/>
    <w:rsid w:val="00B13131"/>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375CA"/>
    <w:rsid w:val="00B40151"/>
    <w:rsid w:val="00B417C9"/>
    <w:rsid w:val="00B42A23"/>
    <w:rsid w:val="00B42F19"/>
    <w:rsid w:val="00B442BB"/>
    <w:rsid w:val="00B448AF"/>
    <w:rsid w:val="00B45B98"/>
    <w:rsid w:val="00B473D1"/>
    <w:rsid w:val="00B50B3D"/>
    <w:rsid w:val="00B525CB"/>
    <w:rsid w:val="00B57141"/>
    <w:rsid w:val="00B5723A"/>
    <w:rsid w:val="00B615BB"/>
    <w:rsid w:val="00B61EAF"/>
    <w:rsid w:val="00B628C8"/>
    <w:rsid w:val="00B63CB2"/>
    <w:rsid w:val="00B64914"/>
    <w:rsid w:val="00B67830"/>
    <w:rsid w:val="00B734AF"/>
    <w:rsid w:val="00B73E50"/>
    <w:rsid w:val="00B7415E"/>
    <w:rsid w:val="00B7625C"/>
    <w:rsid w:val="00B76CDB"/>
    <w:rsid w:val="00B80A0C"/>
    <w:rsid w:val="00B81B4F"/>
    <w:rsid w:val="00B83689"/>
    <w:rsid w:val="00B83959"/>
    <w:rsid w:val="00B83E31"/>
    <w:rsid w:val="00B85CB0"/>
    <w:rsid w:val="00B86742"/>
    <w:rsid w:val="00B86E19"/>
    <w:rsid w:val="00B9214A"/>
    <w:rsid w:val="00B9228C"/>
    <w:rsid w:val="00B924AA"/>
    <w:rsid w:val="00B930A2"/>
    <w:rsid w:val="00B93C15"/>
    <w:rsid w:val="00B93EB4"/>
    <w:rsid w:val="00B94453"/>
    <w:rsid w:val="00B955E0"/>
    <w:rsid w:val="00B96EEB"/>
    <w:rsid w:val="00B9707F"/>
    <w:rsid w:val="00B972C9"/>
    <w:rsid w:val="00BA2A4A"/>
    <w:rsid w:val="00BA2D3A"/>
    <w:rsid w:val="00BA5331"/>
    <w:rsid w:val="00BA7CC0"/>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C794D"/>
    <w:rsid w:val="00BD115B"/>
    <w:rsid w:val="00BD1CED"/>
    <w:rsid w:val="00BD28D5"/>
    <w:rsid w:val="00BD78FE"/>
    <w:rsid w:val="00BE020D"/>
    <w:rsid w:val="00BE051B"/>
    <w:rsid w:val="00BE15CF"/>
    <w:rsid w:val="00BE2414"/>
    <w:rsid w:val="00BE30AE"/>
    <w:rsid w:val="00BF0AE6"/>
    <w:rsid w:val="00BF1286"/>
    <w:rsid w:val="00BF1C20"/>
    <w:rsid w:val="00BF1F2C"/>
    <w:rsid w:val="00BF3F8D"/>
    <w:rsid w:val="00BF5F64"/>
    <w:rsid w:val="00BF616F"/>
    <w:rsid w:val="00C00B13"/>
    <w:rsid w:val="00C00EE1"/>
    <w:rsid w:val="00C012A8"/>
    <w:rsid w:val="00C0384D"/>
    <w:rsid w:val="00C03C90"/>
    <w:rsid w:val="00C04442"/>
    <w:rsid w:val="00C1022B"/>
    <w:rsid w:val="00C10447"/>
    <w:rsid w:val="00C1187E"/>
    <w:rsid w:val="00C142C8"/>
    <w:rsid w:val="00C15D32"/>
    <w:rsid w:val="00C166F7"/>
    <w:rsid w:val="00C205DB"/>
    <w:rsid w:val="00C2159E"/>
    <w:rsid w:val="00C216A9"/>
    <w:rsid w:val="00C21D03"/>
    <w:rsid w:val="00C24E53"/>
    <w:rsid w:val="00C253B9"/>
    <w:rsid w:val="00C25B27"/>
    <w:rsid w:val="00C309EC"/>
    <w:rsid w:val="00C3265D"/>
    <w:rsid w:val="00C32FA6"/>
    <w:rsid w:val="00C32FA9"/>
    <w:rsid w:val="00C3420D"/>
    <w:rsid w:val="00C34CD8"/>
    <w:rsid w:val="00C34E5D"/>
    <w:rsid w:val="00C3799C"/>
    <w:rsid w:val="00C41CC9"/>
    <w:rsid w:val="00C44B05"/>
    <w:rsid w:val="00C45264"/>
    <w:rsid w:val="00C46F19"/>
    <w:rsid w:val="00C518B8"/>
    <w:rsid w:val="00C53893"/>
    <w:rsid w:val="00C539EC"/>
    <w:rsid w:val="00C53B49"/>
    <w:rsid w:val="00C55CE9"/>
    <w:rsid w:val="00C57F52"/>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4725"/>
    <w:rsid w:val="00C90033"/>
    <w:rsid w:val="00C9033A"/>
    <w:rsid w:val="00C92C93"/>
    <w:rsid w:val="00C93D81"/>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5461"/>
    <w:rsid w:val="00CC5490"/>
    <w:rsid w:val="00CC5C83"/>
    <w:rsid w:val="00CC6744"/>
    <w:rsid w:val="00CC704B"/>
    <w:rsid w:val="00CD0EFB"/>
    <w:rsid w:val="00CD1D8A"/>
    <w:rsid w:val="00CD2181"/>
    <w:rsid w:val="00CD2FA0"/>
    <w:rsid w:val="00CD3CC5"/>
    <w:rsid w:val="00CD56AA"/>
    <w:rsid w:val="00CD66DC"/>
    <w:rsid w:val="00CD76F0"/>
    <w:rsid w:val="00CD7776"/>
    <w:rsid w:val="00CE1E9A"/>
    <w:rsid w:val="00CE49F8"/>
    <w:rsid w:val="00CE65B0"/>
    <w:rsid w:val="00CE68C6"/>
    <w:rsid w:val="00CE762D"/>
    <w:rsid w:val="00CF29EA"/>
    <w:rsid w:val="00CF2ABC"/>
    <w:rsid w:val="00CF40C0"/>
    <w:rsid w:val="00CF478D"/>
    <w:rsid w:val="00CF6D74"/>
    <w:rsid w:val="00D0147E"/>
    <w:rsid w:val="00D035F8"/>
    <w:rsid w:val="00D05420"/>
    <w:rsid w:val="00D06915"/>
    <w:rsid w:val="00D06ADE"/>
    <w:rsid w:val="00D1574C"/>
    <w:rsid w:val="00D15B6E"/>
    <w:rsid w:val="00D16312"/>
    <w:rsid w:val="00D16E39"/>
    <w:rsid w:val="00D2246B"/>
    <w:rsid w:val="00D234DF"/>
    <w:rsid w:val="00D246C2"/>
    <w:rsid w:val="00D27700"/>
    <w:rsid w:val="00D27E00"/>
    <w:rsid w:val="00D305BD"/>
    <w:rsid w:val="00D30743"/>
    <w:rsid w:val="00D32D01"/>
    <w:rsid w:val="00D32E17"/>
    <w:rsid w:val="00D32EBE"/>
    <w:rsid w:val="00D33532"/>
    <w:rsid w:val="00D345B5"/>
    <w:rsid w:val="00D34731"/>
    <w:rsid w:val="00D3720F"/>
    <w:rsid w:val="00D40D8E"/>
    <w:rsid w:val="00D40FAB"/>
    <w:rsid w:val="00D41158"/>
    <w:rsid w:val="00D41D66"/>
    <w:rsid w:val="00D4348E"/>
    <w:rsid w:val="00D44FB5"/>
    <w:rsid w:val="00D4574F"/>
    <w:rsid w:val="00D4699F"/>
    <w:rsid w:val="00D50075"/>
    <w:rsid w:val="00D51603"/>
    <w:rsid w:val="00D52820"/>
    <w:rsid w:val="00D52B6D"/>
    <w:rsid w:val="00D5365B"/>
    <w:rsid w:val="00D54877"/>
    <w:rsid w:val="00D55237"/>
    <w:rsid w:val="00D553D7"/>
    <w:rsid w:val="00D567A9"/>
    <w:rsid w:val="00D56991"/>
    <w:rsid w:val="00D6034C"/>
    <w:rsid w:val="00D6361B"/>
    <w:rsid w:val="00D64A4A"/>
    <w:rsid w:val="00D65DDA"/>
    <w:rsid w:val="00D709EF"/>
    <w:rsid w:val="00D72E9D"/>
    <w:rsid w:val="00D73430"/>
    <w:rsid w:val="00D73788"/>
    <w:rsid w:val="00D747D7"/>
    <w:rsid w:val="00D74C23"/>
    <w:rsid w:val="00D74C57"/>
    <w:rsid w:val="00D77187"/>
    <w:rsid w:val="00D82CE5"/>
    <w:rsid w:val="00D8507B"/>
    <w:rsid w:val="00D855EC"/>
    <w:rsid w:val="00D85B4F"/>
    <w:rsid w:val="00D914DA"/>
    <w:rsid w:val="00D91B83"/>
    <w:rsid w:val="00D91DB7"/>
    <w:rsid w:val="00D9271F"/>
    <w:rsid w:val="00D936D0"/>
    <w:rsid w:val="00D93E4B"/>
    <w:rsid w:val="00D9433E"/>
    <w:rsid w:val="00D94DAE"/>
    <w:rsid w:val="00D95624"/>
    <w:rsid w:val="00D97469"/>
    <w:rsid w:val="00DA0439"/>
    <w:rsid w:val="00DA0775"/>
    <w:rsid w:val="00DA311A"/>
    <w:rsid w:val="00DA5AB1"/>
    <w:rsid w:val="00DA6FB5"/>
    <w:rsid w:val="00DA7425"/>
    <w:rsid w:val="00DB11B2"/>
    <w:rsid w:val="00DB1204"/>
    <w:rsid w:val="00DB3B65"/>
    <w:rsid w:val="00DB5599"/>
    <w:rsid w:val="00DB5918"/>
    <w:rsid w:val="00DB6907"/>
    <w:rsid w:val="00DB710D"/>
    <w:rsid w:val="00DC08E1"/>
    <w:rsid w:val="00DC1AB6"/>
    <w:rsid w:val="00DC36CE"/>
    <w:rsid w:val="00DC3CF1"/>
    <w:rsid w:val="00DC3EF6"/>
    <w:rsid w:val="00DC53D7"/>
    <w:rsid w:val="00DC5DE5"/>
    <w:rsid w:val="00DC6019"/>
    <w:rsid w:val="00DC62E5"/>
    <w:rsid w:val="00DD002F"/>
    <w:rsid w:val="00DD514A"/>
    <w:rsid w:val="00DD5FCE"/>
    <w:rsid w:val="00DD6C91"/>
    <w:rsid w:val="00DD735D"/>
    <w:rsid w:val="00DE057F"/>
    <w:rsid w:val="00DE100A"/>
    <w:rsid w:val="00DE1A24"/>
    <w:rsid w:val="00DE3119"/>
    <w:rsid w:val="00DE3771"/>
    <w:rsid w:val="00DE53B3"/>
    <w:rsid w:val="00DE540F"/>
    <w:rsid w:val="00DE63CA"/>
    <w:rsid w:val="00DE6469"/>
    <w:rsid w:val="00DF09A8"/>
    <w:rsid w:val="00DF107A"/>
    <w:rsid w:val="00DF167C"/>
    <w:rsid w:val="00DF198C"/>
    <w:rsid w:val="00DF236B"/>
    <w:rsid w:val="00DF3197"/>
    <w:rsid w:val="00DF3271"/>
    <w:rsid w:val="00DF42F1"/>
    <w:rsid w:val="00DF59D6"/>
    <w:rsid w:val="00DF6105"/>
    <w:rsid w:val="00DF7ACB"/>
    <w:rsid w:val="00E01639"/>
    <w:rsid w:val="00E01F0B"/>
    <w:rsid w:val="00E0222A"/>
    <w:rsid w:val="00E03888"/>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5651"/>
    <w:rsid w:val="00E25D1B"/>
    <w:rsid w:val="00E267C6"/>
    <w:rsid w:val="00E2690F"/>
    <w:rsid w:val="00E26CA4"/>
    <w:rsid w:val="00E275BF"/>
    <w:rsid w:val="00E32050"/>
    <w:rsid w:val="00E32500"/>
    <w:rsid w:val="00E3265F"/>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71BA4"/>
    <w:rsid w:val="00E728F0"/>
    <w:rsid w:val="00E72932"/>
    <w:rsid w:val="00E773CD"/>
    <w:rsid w:val="00E822B0"/>
    <w:rsid w:val="00E86340"/>
    <w:rsid w:val="00E86589"/>
    <w:rsid w:val="00E86805"/>
    <w:rsid w:val="00E932D4"/>
    <w:rsid w:val="00E932EF"/>
    <w:rsid w:val="00E93D64"/>
    <w:rsid w:val="00E93F32"/>
    <w:rsid w:val="00E9469D"/>
    <w:rsid w:val="00E97868"/>
    <w:rsid w:val="00E97974"/>
    <w:rsid w:val="00E97A9B"/>
    <w:rsid w:val="00E97ED9"/>
    <w:rsid w:val="00EA0062"/>
    <w:rsid w:val="00EA1D29"/>
    <w:rsid w:val="00EA2E32"/>
    <w:rsid w:val="00EA49E7"/>
    <w:rsid w:val="00EA5627"/>
    <w:rsid w:val="00EA7FF3"/>
    <w:rsid w:val="00EB0667"/>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EEA"/>
    <w:rsid w:val="00EC35C7"/>
    <w:rsid w:val="00EC4003"/>
    <w:rsid w:val="00EC69AE"/>
    <w:rsid w:val="00ED0712"/>
    <w:rsid w:val="00ED1923"/>
    <w:rsid w:val="00ED1CBE"/>
    <w:rsid w:val="00ED23DD"/>
    <w:rsid w:val="00ED29ED"/>
    <w:rsid w:val="00ED41FD"/>
    <w:rsid w:val="00ED4F9F"/>
    <w:rsid w:val="00ED520C"/>
    <w:rsid w:val="00EE21CC"/>
    <w:rsid w:val="00EE2FB0"/>
    <w:rsid w:val="00EE461A"/>
    <w:rsid w:val="00EE4899"/>
    <w:rsid w:val="00EE5B35"/>
    <w:rsid w:val="00EE5BFD"/>
    <w:rsid w:val="00EE5D34"/>
    <w:rsid w:val="00EE6725"/>
    <w:rsid w:val="00EE759C"/>
    <w:rsid w:val="00EE7AB2"/>
    <w:rsid w:val="00EE7F0C"/>
    <w:rsid w:val="00EF0630"/>
    <w:rsid w:val="00EF16B4"/>
    <w:rsid w:val="00EF1743"/>
    <w:rsid w:val="00EF1A07"/>
    <w:rsid w:val="00EF2AB2"/>
    <w:rsid w:val="00EF2B13"/>
    <w:rsid w:val="00EF2DE9"/>
    <w:rsid w:val="00EF51AA"/>
    <w:rsid w:val="00EF74C8"/>
    <w:rsid w:val="00EF795E"/>
    <w:rsid w:val="00F0016A"/>
    <w:rsid w:val="00F00368"/>
    <w:rsid w:val="00F00C5A"/>
    <w:rsid w:val="00F043F9"/>
    <w:rsid w:val="00F05C8F"/>
    <w:rsid w:val="00F069A3"/>
    <w:rsid w:val="00F06DDB"/>
    <w:rsid w:val="00F07E74"/>
    <w:rsid w:val="00F106B5"/>
    <w:rsid w:val="00F11757"/>
    <w:rsid w:val="00F118CE"/>
    <w:rsid w:val="00F12FEC"/>
    <w:rsid w:val="00F2171E"/>
    <w:rsid w:val="00F24737"/>
    <w:rsid w:val="00F26416"/>
    <w:rsid w:val="00F265D4"/>
    <w:rsid w:val="00F319D3"/>
    <w:rsid w:val="00F337D5"/>
    <w:rsid w:val="00F33ED0"/>
    <w:rsid w:val="00F35235"/>
    <w:rsid w:val="00F35EF3"/>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70AE0"/>
    <w:rsid w:val="00F71F4A"/>
    <w:rsid w:val="00F71F95"/>
    <w:rsid w:val="00F727D9"/>
    <w:rsid w:val="00F72FBA"/>
    <w:rsid w:val="00F740F2"/>
    <w:rsid w:val="00F74230"/>
    <w:rsid w:val="00F74527"/>
    <w:rsid w:val="00F75589"/>
    <w:rsid w:val="00F755D0"/>
    <w:rsid w:val="00F768DE"/>
    <w:rsid w:val="00F77649"/>
    <w:rsid w:val="00F8136F"/>
    <w:rsid w:val="00F8234B"/>
    <w:rsid w:val="00F84778"/>
    <w:rsid w:val="00F84899"/>
    <w:rsid w:val="00F84B03"/>
    <w:rsid w:val="00F84BB3"/>
    <w:rsid w:val="00F859F0"/>
    <w:rsid w:val="00F865F7"/>
    <w:rsid w:val="00F87C4D"/>
    <w:rsid w:val="00F92088"/>
    <w:rsid w:val="00F94599"/>
    <w:rsid w:val="00FA04B9"/>
    <w:rsid w:val="00FA09F6"/>
    <w:rsid w:val="00FA0FF5"/>
    <w:rsid w:val="00FA1BED"/>
    <w:rsid w:val="00FA2B40"/>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D04"/>
    <w:rsid w:val="00FD2262"/>
    <w:rsid w:val="00FD3007"/>
    <w:rsid w:val="00FD38C9"/>
    <w:rsid w:val="00FD3AB4"/>
    <w:rsid w:val="00FD4D51"/>
    <w:rsid w:val="00FD5AF7"/>
    <w:rsid w:val="00FD75F3"/>
    <w:rsid w:val="00FD79B7"/>
    <w:rsid w:val="00FD7A5B"/>
    <w:rsid w:val="00FE141E"/>
    <w:rsid w:val="00FE2AAC"/>
    <w:rsid w:val="00FE306B"/>
    <w:rsid w:val="00FE3140"/>
    <w:rsid w:val="00FE49F4"/>
    <w:rsid w:val="00FE6739"/>
    <w:rsid w:val="00FF131D"/>
    <w:rsid w:val="00FF1902"/>
    <w:rsid w:val="00FF25AA"/>
    <w:rsid w:val="00FF3F79"/>
    <w:rsid w:val="00FF4DDD"/>
    <w:rsid w:val="00FF537A"/>
    <w:rsid w:val="00FF7B7B"/>
    <w:rsid w:val="00FF7D32"/>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baj">
    <w:name w:val="b_aj"/>
    <w:basedOn w:val="Fuentedeprrafopredeter"/>
    <w:rsid w:val="009A374F"/>
  </w:style>
  <w:style w:type="paragraph" w:customStyle="1" w:styleId="Appelnotedebasde">
    <w:name w:val="Appel note de bas de..."/>
    <w:basedOn w:val="Normal"/>
    <w:link w:val="Refdenotaalpie"/>
    <w:uiPriority w:val="99"/>
    <w:rsid w:val="00443C26"/>
    <w:pPr>
      <w:spacing w:after="160" w:line="240" w:lineRule="exact"/>
    </w:pPr>
    <w:rPr>
      <w:rFonts w:asciiTheme="minorHAnsi" w:eastAsiaTheme="minorHAnsi" w:hAnsiTheme="minorHAnsi" w:cstheme="minorBidi"/>
      <w:sz w:val="22"/>
      <w:vertAlign w:val="superscript"/>
      <w:lang w:val="es-CO"/>
    </w:rPr>
  </w:style>
  <w:style w:type="character" w:styleId="nfasis">
    <w:name w:val="Emphasis"/>
    <w:basedOn w:val="Fuentedeprrafopredeter"/>
    <w:uiPriority w:val="20"/>
    <w:qFormat/>
    <w:rsid w:val="009E5C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354355289">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5213">
      <w:bodyDiv w:val="1"/>
      <w:marLeft w:val="0"/>
      <w:marRight w:val="0"/>
      <w:marTop w:val="0"/>
      <w:marBottom w:val="0"/>
      <w:divBdr>
        <w:top w:val="none" w:sz="0" w:space="0" w:color="auto"/>
        <w:left w:val="none" w:sz="0" w:space="0" w:color="auto"/>
        <w:bottom w:val="none" w:sz="0" w:space="0" w:color="auto"/>
        <w:right w:val="none" w:sz="0" w:space="0" w:color="auto"/>
      </w:divBdr>
      <w:divsChild>
        <w:div w:id="1471556696">
          <w:marLeft w:val="0"/>
          <w:marRight w:val="0"/>
          <w:marTop w:val="0"/>
          <w:marBottom w:val="0"/>
          <w:divBdr>
            <w:top w:val="none" w:sz="0" w:space="0" w:color="auto"/>
            <w:left w:val="none" w:sz="0" w:space="0" w:color="auto"/>
            <w:bottom w:val="none" w:sz="0" w:space="0" w:color="auto"/>
            <w:right w:val="none" w:sz="0" w:space="0" w:color="auto"/>
          </w:divBdr>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4307267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3839618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170145">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wikipedia.org/wiki/Estad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wikipedia.org/wiki/Colombi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s.wikipedia.org/wiki/T%C3%ADtulo_acad%C3%A9mic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wikipedia.org/wiki/Curr%C3%ADculo_(educaci%C3%B3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15</TotalTime>
  <Pages>10</Pages>
  <Words>4112</Words>
  <Characters>22618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CAMILO VESGA BONILLA</cp:lastModifiedBy>
  <cp:revision>5</cp:revision>
  <dcterms:created xsi:type="dcterms:W3CDTF">2021-03-08T20:08:00Z</dcterms:created>
  <dcterms:modified xsi:type="dcterms:W3CDTF">2021-04-05T22:04:00Z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