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9868CC" w:rsidRDefault="009F59C2" w:rsidP="0034177C">
      <w:pPr>
        <w:jc w:val="right"/>
        <w:rPr>
          <w:rFonts w:ascii="Arial" w:hAnsi="Arial" w:cs="Arial"/>
          <w:b/>
          <w:sz w:val="16"/>
          <w:szCs w:val="16"/>
          <w:lang w:eastAsia="es-ES"/>
        </w:rPr>
      </w:pPr>
      <w:bookmarkStart w:id="0" w:name="_Hlk28946138"/>
      <w:bookmarkStart w:id="1" w:name="_Hlk29548183"/>
      <w:r w:rsidRPr="009868CC">
        <w:rPr>
          <w:rFonts w:ascii="Arial" w:hAnsi="Arial" w:cs="Arial"/>
          <w:b/>
          <w:sz w:val="16"/>
          <w:szCs w:val="16"/>
          <w:lang w:eastAsia="es-ES"/>
        </w:rPr>
        <w:tab/>
      </w:r>
      <w:r w:rsidR="0034177C" w:rsidRPr="009868CC">
        <w:rPr>
          <w:rFonts w:ascii="Arial" w:hAnsi="Arial" w:cs="Arial"/>
          <w:b/>
          <w:sz w:val="16"/>
          <w:szCs w:val="16"/>
          <w:lang w:eastAsia="es-ES"/>
        </w:rPr>
        <w:t>CCE-DES-FM-17</w:t>
      </w:r>
    </w:p>
    <w:p w14:paraId="33FF83A2" w14:textId="77777777" w:rsidR="0034177C" w:rsidRPr="009868CC" w:rsidRDefault="0034177C" w:rsidP="007F6B46">
      <w:pPr>
        <w:spacing w:line="276" w:lineRule="auto"/>
        <w:jc w:val="both"/>
        <w:rPr>
          <w:rFonts w:ascii="Arial" w:eastAsia="Calibri" w:hAnsi="Arial" w:cs="Arial"/>
          <w:b/>
          <w:sz w:val="16"/>
          <w:szCs w:val="16"/>
        </w:rPr>
      </w:pPr>
    </w:p>
    <w:bookmarkEnd w:id="0"/>
    <w:bookmarkEnd w:id="1"/>
    <w:p w14:paraId="64F08AF7" w14:textId="38B35D81" w:rsidR="00F1108B" w:rsidRPr="009868CC" w:rsidRDefault="00FA4DCC" w:rsidP="4E700C15">
      <w:pPr>
        <w:jc w:val="both"/>
        <w:rPr>
          <w:rFonts w:ascii="Arial" w:eastAsia="Calibri" w:hAnsi="Arial" w:cs="Arial"/>
          <w:b/>
          <w:bCs/>
          <w:sz w:val="22"/>
          <w:lang w:val="es-ES"/>
        </w:rPr>
      </w:pPr>
      <w:r w:rsidRPr="009868CC">
        <w:rPr>
          <w:rFonts w:ascii="Arial" w:eastAsia="Calibri" w:hAnsi="Arial" w:cs="Arial"/>
          <w:b/>
          <w:bCs/>
          <w:sz w:val="22"/>
          <w:lang w:val="es-ES"/>
        </w:rPr>
        <w:t>CONTRATACI</w:t>
      </w:r>
      <w:r w:rsidR="043B8242" w:rsidRPr="009868CC">
        <w:rPr>
          <w:rFonts w:ascii="Arial" w:eastAsia="Calibri" w:hAnsi="Arial" w:cs="Arial"/>
          <w:b/>
          <w:bCs/>
          <w:sz w:val="22"/>
          <w:lang w:val="es-ES"/>
        </w:rPr>
        <w:t xml:space="preserve">ÓN CON ESAL </w:t>
      </w:r>
      <w:r w:rsidRPr="009868CC">
        <w:rPr>
          <w:rFonts w:ascii="Arial" w:eastAsia="Calibri" w:hAnsi="Arial" w:cs="Arial"/>
          <w:b/>
          <w:bCs/>
          <w:sz w:val="22"/>
        </w:rPr>
        <w:t xml:space="preserve">– </w:t>
      </w:r>
      <w:r w:rsidRPr="009868CC">
        <w:rPr>
          <w:rFonts w:ascii="Arial" w:eastAsia="Calibri" w:hAnsi="Arial" w:cs="Arial"/>
          <w:b/>
          <w:bCs/>
          <w:sz w:val="22"/>
          <w:lang w:val="es-ES"/>
        </w:rPr>
        <w:t xml:space="preserve">Contratos </w:t>
      </w:r>
      <w:r w:rsidR="25D89E92" w:rsidRPr="009868CC">
        <w:rPr>
          <w:rFonts w:ascii="Arial" w:eastAsia="Calibri" w:hAnsi="Arial" w:cs="Arial"/>
          <w:b/>
          <w:bCs/>
          <w:sz w:val="22"/>
        </w:rPr>
        <w:t xml:space="preserve">– </w:t>
      </w:r>
      <w:r w:rsidR="515F75E6" w:rsidRPr="009868CC">
        <w:rPr>
          <w:rFonts w:ascii="Arial" w:eastAsia="Calibri" w:hAnsi="Arial" w:cs="Arial"/>
          <w:b/>
          <w:bCs/>
          <w:sz w:val="22"/>
        </w:rPr>
        <w:t>Artículo</w:t>
      </w:r>
      <w:r w:rsidRPr="009868CC">
        <w:rPr>
          <w:rFonts w:ascii="Arial" w:eastAsia="Calibri" w:hAnsi="Arial" w:cs="Arial"/>
          <w:b/>
          <w:bCs/>
          <w:sz w:val="22"/>
          <w:lang w:val="es-ES"/>
        </w:rPr>
        <w:t xml:space="preserve"> 355 </w:t>
      </w:r>
      <w:r w:rsidR="4D1BA0F8" w:rsidRPr="009868CC">
        <w:rPr>
          <w:rFonts w:ascii="Arial" w:eastAsia="Calibri" w:hAnsi="Arial" w:cs="Arial"/>
          <w:b/>
          <w:bCs/>
          <w:sz w:val="22"/>
        </w:rPr>
        <w:t xml:space="preserve">– Constitución Política </w:t>
      </w:r>
      <w:r w:rsidR="00B709C8" w:rsidRPr="009868CC">
        <w:rPr>
          <w:rFonts w:ascii="Arial" w:eastAsia="Calibri" w:hAnsi="Arial" w:cs="Arial"/>
          <w:b/>
          <w:bCs/>
          <w:sz w:val="22"/>
        </w:rPr>
        <w:t>– Convenios</w:t>
      </w:r>
      <w:r w:rsidR="4D1BA0F8" w:rsidRPr="009868CC">
        <w:rPr>
          <w:rFonts w:ascii="Arial" w:eastAsia="Calibri" w:hAnsi="Arial" w:cs="Arial"/>
          <w:b/>
          <w:bCs/>
          <w:sz w:val="22"/>
        </w:rPr>
        <w:t xml:space="preserve"> de asociación </w:t>
      </w:r>
    </w:p>
    <w:p w14:paraId="399086C1" w14:textId="77777777" w:rsidR="005E1574" w:rsidRPr="009868CC" w:rsidRDefault="005E1574" w:rsidP="00F1108B">
      <w:pPr>
        <w:jc w:val="both"/>
        <w:rPr>
          <w:rFonts w:ascii="Arial" w:eastAsia="Calibri" w:hAnsi="Arial" w:cs="Arial"/>
          <w:sz w:val="20"/>
          <w:szCs w:val="20"/>
          <w:lang w:val="es-ES_tradnl"/>
        </w:rPr>
      </w:pPr>
    </w:p>
    <w:p w14:paraId="5626944A" w14:textId="3EFC8B16" w:rsidR="001F115F" w:rsidRPr="009868CC" w:rsidRDefault="00950C81" w:rsidP="00F1108B">
      <w:pPr>
        <w:jc w:val="both"/>
        <w:rPr>
          <w:rFonts w:ascii="Arial" w:eastAsia="Calibri" w:hAnsi="Arial" w:cs="Arial"/>
          <w:sz w:val="20"/>
          <w:lang w:val="es-ES_tradnl"/>
        </w:rPr>
      </w:pPr>
      <w:r w:rsidRPr="00950C81">
        <w:rPr>
          <w:rFonts w:ascii="Arial" w:eastAsia="Calibri" w:hAnsi="Arial" w:cs="Arial"/>
          <w:sz w:val="20"/>
          <w:lang w:val="es-ES_tradnl"/>
        </w:rPr>
        <w:t>El Decreto</w:t>
      </w:r>
      <w:r>
        <w:rPr>
          <w:rFonts w:ascii="Arial" w:eastAsia="Calibri" w:hAnsi="Arial" w:cs="Arial"/>
          <w:sz w:val="20"/>
          <w:lang w:val="es-ES_tradnl"/>
        </w:rPr>
        <w:t xml:space="preserve"> [092 de 2017]</w:t>
      </w:r>
      <w:r w:rsidRPr="00950C81">
        <w:rPr>
          <w:rFonts w:ascii="Arial" w:eastAsia="Calibri" w:hAnsi="Arial" w:cs="Arial"/>
          <w:sz w:val="20"/>
          <w:lang w:val="es-ES_tradnl"/>
        </w:rPr>
        <w:t xml:space="preserve"> regula dos (2) eventos: i) los contratos de colaboración o de interés público con el fin de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están previstos en el artículo 5 ib</w:t>
      </w:r>
      <w:r>
        <w:rPr>
          <w:rFonts w:ascii="Arial" w:eastAsia="Calibri" w:hAnsi="Arial" w:cs="Arial"/>
          <w:sz w:val="20"/>
          <w:lang w:val="es-ES_tradnl"/>
        </w:rPr>
        <w:t>í</w:t>
      </w:r>
      <w:r w:rsidRPr="00950C81">
        <w:rPr>
          <w:rFonts w:ascii="Arial" w:eastAsia="Calibri" w:hAnsi="Arial" w:cs="Arial"/>
          <w:sz w:val="20"/>
          <w:lang w:val="es-ES_tradnl"/>
        </w:rPr>
        <w:t>dem.</w:t>
      </w:r>
      <w:r w:rsidR="001F115F" w:rsidRPr="009868CC">
        <w:rPr>
          <w:rFonts w:ascii="Arial" w:eastAsia="Calibri" w:hAnsi="Arial" w:cs="Arial"/>
          <w:sz w:val="20"/>
          <w:lang w:val="es-ES_tradnl"/>
        </w:rPr>
        <w:t xml:space="preserve"> </w:t>
      </w:r>
    </w:p>
    <w:p w14:paraId="40F1CCE4" w14:textId="2387FFDF" w:rsidR="00E669B0" w:rsidRPr="009868CC" w:rsidRDefault="00E669B0" w:rsidP="00CC11F9">
      <w:pPr>
        <w:jc w:val="right"/>
        <w:rPr>
          <w:rFonts w:ascii="Arial" w:eastAsia="Calibri" w:hAnsi="Arial" w:cs="Arial"/>
          <w:sz w:val="20"/>
          <w:szCs w:val="20"/>
        </w:rPr>
      </w:pPr>
    </w:p>
    <w:p w14:paraId="336FE3BB" w14:textId="0849A0D7" w:rsidR="007A5354" w:rsidRPr="009868CC" w:rsidRDefault="007A5354" w:rsidP="007A5354">
      <w:pPr>
        <w:rPr>
          <w:rFonts w:ascii="Arial" w:eastAsia="Calibri" w:hAnsi="Arial" w:cs="Arial"/>
          <w:b/>
          <w:bCs/>
          <w:sz w:val="22"/>
        </w:rPr>
      </w:pPr>
      <w:r w:rsidRPr="009868CC">
        <w:rPr>
          <w:rFonts w:ascii="Arial" w:eastAsia="Calibri" w:hAnsi="Arial" w:cs="Arial"/>
          <w:b/>
          <w:bCs/>
          <w:sz w:val="22"/>
        </w:rPr>
        <w:t xml:space="preserve">CONVENIOS DE ASOCIACIÓN – Noción – Proceso competitivo </w:t>
      </w:r>
    </w:p>
    <w:p w14:paraId="47524E94" w14:textId="77777777" w:rsidR="007A5354" w:rsidRPr="009868CC" w:rsidRDefault="007A5354" w:rsidP="007A5354">
      <w:pPr>
        <w:rPr>
          <w:rFonts w:ascii="Arial" w:eastAsia="Calibri" w:hAnsi="Arial" w:cs="Arial"/>
          <w:sz w:val="20"/>
          <w:szCs w:val="20"/>
        </w:rPr>
      </w:pPr>
    </w:p>
    <w:p w14:paraId="0D3841E6" w14:textId="2FB71BC7" w:rsidR="00950C81" w:rsidRPr="00950C81" w:rsidRDefault="007A5354" w:rsidP="00950C81">
      <w:pPr>
        <w:jc w:val="both"/>
        <w:rPr>
          <w:rFonts w:ascii="Arial" w:eastAsia="Calibri" w:hAnsi="Arial" w:cs="Arial"/>
          <w:sz w:val="20"/>
          <w:szCs w:val="20"/>
        </w:rPr>
      </w:pPr>
      <w:r w:rsidRPr="009868CC">
        <w:rPr>
          <w:rFonts w:ascii="Arial" w:eastAsia="Calibri" w:hAnsi="Arial" w:cs="Arial"/>
          <w:sz w:val="20"/>
          <w:szCs w:val="20"/>
        </w:rPr>
        <w:t xml:space="preserve">[…] </w:t>
      </w:r>
      <w:r w:rsidR="00950C81" w:rsidRPr="00950C81">
        <w:rPr>
          <w:rFonts w:ascii="Arial" w:eastAsia="Calibri" w:hAnsi="Arial" w:cs="Arial"/>
          <w:sz w:val="20"/>
          <w:szCs w:val="20"/>
        </w:rPr>
        <w:t xml:space="preserve">, los convenios de asociación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5298C18E" w14:textId="77777777" w:rsidR="00950C81" w:rsidRDefault="00950C81" w:rsidP="00950C81">
      <w:pPr>
        <w:jc w:val="both"/>
        <w:rPr>
          <w:rFonts w:ascii="Arial" w:eastAsia="Calibri" w:hAnsi="Arial" w:cs="Arial"/>
          <w:sz w:val="20"/>
          <w:szCs w:val="20"/>
        </w:rPr>
      </w:pPr>
    </w:p>
    <w:p w14:paraId="7677081A" w14:textId="499ACC34" w:rsidR="007A5354" w:rsidRDefault="00950C81" w:rsidP="00950C81">
      <w:pPr>
        <w:jc w:val="both"/>
        <w:rPr>
          <w:rFonts w:ascii="Arial" w:eastAsia="Calibri" w:hAnsi="Arial" w:cs="Arial"/>
          <w:sz w:val="20"/>
          <w:szCs w:val="20"/>
        </w:rPr>
      </w:pPr>
      <w:r w:rsidRPr="00950C81">
        <w:rPr>
          <w:rFonts w:ascii="Arial" w:eastAsia="Calibri" w:hAnsi="Arial" w:cs="Arial"/>
          <w:sz w:val="20"/>
          <w:szCs w:val="20"/>
        </w:rPr>
        <w:t>De conformidad con el inciso segundo del artículo 96 de la Ley 489 de 1998, en estos convenios debe determinarse «con precisión su objeto, término, obligaciones de las partes, aportes, coordinación y todos aquellos aspectos que se consideren pertinentes». Dentro de estos elementos resalta la exigencia de aportes, que debe interpretarse en el sentido de que las ESAL deben realizar aportes a los convenios que suscriban. Dichos aportes pueden ser en dinero, en porcentajes inferiores o superiores al 30%, o en especie, los cuales deben servir al desarrollo de los objetivos comunes de la asociación.</w:t>
      </w:r>
      <w:r>
        <w:rPr>
          <w:rFonts w:ascii="Arial" w:eastAsia="Calibri" w:hAnsi="Arial" w:cs="Arial"/>
          <w:sz w:val="20"/>
          <w:szCs w:val="20"/>
        </w:rPr>
        <w:t xml:space="preserve"> </w:t>
      </w:r>
      <w:r w:rsidRPr="00950C81">
        <w:rPr>
          <w:rFonts w:ascii="Arial" w:eastAsia="Calibri" w:hAnsi="Arial" w:cs="Arial"/>
          <w:sz w:val="20"/>
          <w:szCs w:val="20"/>
        </w:rPr>
        <w:t>Atendiendo a que los convenios de asociación «no estarán sujetos a competencia cuando la entidad sin ánimo de lucro comprometa recursos en dinero para la ejecución de esas actividades en una proporción no inferior al 30% del valor total del convenio», la entidad debe asegurarse de que su contratista, es decir, una o varias ESAL, aporten al menos el treinta por ciento del valor del convenio para celebrarlo directamente. Además, conforme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 .</w:t>
      </w:r>
    </w:p>
    <w:p w14:paraId="1ABD38F9" w14:textId="77777777" w:rsidR="00950C81" w:rsidRPr="009868CC" w:rsidRDefault="00950C81" w:rsidP="00950C81">
      <w:pPr>
        <w:jc w:val="both"/>
        <w:rPr>
          <w:rFonts w:ascii="Arial" w:eastAsia="Calibri" w:hAnsi="Arial" w:cs="Arial"/>
          <w:sz w:val="20"/>
          <w:szCs w:val="20"/>
        </w:rPr>
      </w:pPr>
    </w:p>
    <w:p w14:paraId="6F0B58D0" w14:textId="625FF4B5" w:rsidR="007A5354" w:rsidRPr="009868CC" w:rsidRDefault="007A5354" w:rsidP="007A5354">
      <w:pPr>
        <w:jc w:val="both"/>
        <w:rPr>
          <w:rFonts w:ascii="Arial" w:eastAsia="Calibri" w:hAnsi="Arial" w:cs="Arial"/>
          <w:sz w:val="20"/>
          <w:szCs w:val="20"/>
        </w:rPr>
      </w:pPr>
      <w:r w:rsidRPr="009868CC">
        <w:rPr>
          <w:rFonts w:ascii="Arial" w:eastAsia="Calibri" w:hAnsi="Arial" w:cs="Arial"/>
          <w:b/>
          <w:bCs/>
          <w:sz w:val="22"/>
        </w:rPr>
        <w:t xml:space="preserve">CONVENIOS DE ASOCIACIÓN – </w:t>
      </w:r>
      <w:r w:rsidR="00776DF7" w:rsidRPr="009868CC">
        <w:rPr>
          <w:rFonts w:ascii="Arial" w:eastAsia="Calibri" w:hAnsi="Arial" w:cs="Arial"/>
          <w:b/>
          <w:bCs/>
          <w:sz w:val="22"/>
        </w:rPr>
        <w:t>Régimen normativo – Articulación normativa</w:t>
      </w:r>
    </w:p>
    <w:p w14:paraId="3E755F06" w14:textId="77777777" w:rsidR="007A5354" w:rsidRPr="009868CC" w:rsidRDefault="007A5354" w:rsidP="007A5354">
      <w:pPr>
        <w:jc w:val="both"/>
        <w:rPr>
          <w:rFonts w:ascii="Arial" w:eastAsia="Calibri" w:hAnsi="Arial" w:cs="Arial"/>
          <w:sz w:val="20"/>
          <w:szCs w:val="20"/>
        </w:rPr>
      </w:pPr>
    </w:p>
    <w:p w14:paraId="04AD5551" w14:textId="6880FFF1" w:rsidR="007A5354" w:rsidRPr="00405E73" w:rsidRDefault="00405E73" w:rsidP="00405E73">
      <w:pPr>
        <w:jc w:val="both"/>
        <w:rPr>
          <w:rFonts w:ascii="Arial" w:eastAsia="Calibri" w:hAnsi="Arial" w:cs="Arial"/>
          <w:sz w:val="20"/>
          <w:szCs w:val="20"/>
        </w:rPr>
      </w:pPr>
      <w:r w:rsidRPr="00405E73">
        <w:rPr>
          <w:rFonts w:ascii="Arial" w:eastAsia="Calibri" w:hAnsi="Arial" w:cs="Arial"/>
          <w:sz w:val="20"/>
          <w:szCs w:val="20"/>
        </w:rPr>
        <w:t xml:space="preserve">En cuanto al régimen jurídico aplicable a los convenios de asociación, a pesar de estar regulados de forma prevalente por el Decreto 092 de 2017, no se encuentran excluidos de la aplicación de las Leyes 80 de 1993, 1150 de 2007 y 1474 de 2011. Esto dado que el artículo 8 del Decreto 092 de 2017 dispone que también está sujeto a normas generales de la contratación pública, salvo lo expresamente regulado por el este reglamento .En concordancia con lo anterior, el artículo 6 del </w:t>
      </w:r>
      <w:r w:rsidRPr="00405E73">
        <w:rPr>
          <w:rFonts w:ascii="Arial" w:eastAsia="Calibri" w:hAnsi="Arial" w:cs="Arial"/>
          <w:sz w:val="20"/>
          <w:szCs w:val="20"/>
        </w:rPr>
        <w:lastRenderedPageBreak/>
        <w:t>Decreto 092 de 2017 dispone que en la contratación con ESALES son aplicables las prohibiciones, inhabilidades e incompatibilidades establecidas en la Constitución y en las Leyes 80 de 1993, 1150 de 2007 y 1474 de 2011 . Por su parte, el artículo 7 consagra la aplicación de los principios de la contratación y normas presupuestales, refiriéndose de manera expresa a las normas relativas a la publicidad de la actividad contractual a través del SECOP</w:t>
      </w:r>
      <w:r>
        <w:rPr>
          <w:rFonts w:ascii="Arial" w:eastAsia="Calibri" w:hAnsi="Arial" w:cs="Arial"/>
          <w:sz w:val="20"/>
          <w:szCs w:val="20"/>
        </w:rPr>
        <w:t xml:space="preserve">. </w:t>
      </w:r>
      <w:r w:rsidRPr="00405E73">
        <w:rPr>
          <w:rFonts w:ascii="Arial" w:eastAsia="Calibri" w:hAnsi="Arial" w:cs="Arial"/>
          <w:sz w:val="20"/>
          <w:szCs w:val="20"/>
        </w:rPr>
        <w:t>En ese sentido, la articulación normativa del Decreto 092 de 2017 con el Estatuto General de Contratación de la Administración Pública, dispuesta por los artículos 6, 7 y 8 de aquel, hace que en la contratación de entidades estatales con ESALES sean aplicables figuras jurídicas reguladas en el EGCAP, a pesar de no estar expresamente previstas en el reglamento.</w:t>
      </w:r>
    </w:p>
    <w:p w14:paraId="5A5C4B5B" w14:textId="77777777" w:rsidR="00405E73" w:rsidRDefault="00405E73" w:rsidP="007A5354">
      <w:pPr>
        <w:jc w:val="both"/>
        <w:rPr>
          <w:rFonts w:ascii="Arial" w:eastAsia="Calibri" w:hAnsi="Arial" w:cs="Arial"/>
          <w:b/>
          <w:bCs/>
          <w:sz w:val="22"/>
          <w:lang w:val="es-ES"/>
        </w:rPr>
      </w:pPr>
    </w:p>
    <w:p w14:paraId="7C4E6E4E" w14:textId="54D06916" w:rsidR="007A5354" w:rsidRPr="009868CC" w:rsidRDefault="007A5354" w:rsidP="007A5354">
      <w:pPr>
        <w:jc w:val="both"/>
        <w:rPr>
          <w:rFonts w:ascii="Arial" w:eastAsia="Calibri" w:hAnsi="Arial" w:cs="Arial"/>
          <w:sz w:val="20"/>
          <w:szCs w:val="20"/>
        </w:rPr>
      </w:pPr>
      <w:r w:rsidRPr="009868CC">
        <w:rPr>
          <w:rFonts w:ascii="Arial" w:eastAsia="Calibri" w:hAnsi="Arial" w:cs="Arial"/>
          <w:b/>
          <w:bCs/>
          <w:sz w:val="22"/>
          <w:lang w:val="es-ES"/>
        </w:rPr>
        <w:t xml:space="preserve">CONTRATACIÓN CON ESAL </w:t>
      </w:r>
      <w:r w:rsidRPr="009868CC">
        <w:rPr>
          <w:rFonts w:ascii="Arial" w:eastAsia="Calibri" w:hAnsi="Arial" w:cs="Arial"/>
          <w:b/>
          <w:bCs/>
          <w:sz w:val="22"/>
        </w:rPr>
        <w:t>– Consorcios y uniones temporales – Aplicación – Procedencia – E</w:t>
      </w:r>
      <w:r w:rsidR="00B709C8" w:rsidRPr="009868CC">
        <w:rPr>
          <w:rFonts w:ascii="Arial" w:eastAsia="Calibri" w:hAnsi="Arial" w:cs="Arial"/>
          <w:b/>
          <w:bCs/>
          <w:sz w:val="22"/>
        </w:rPr>
        <w:t xml:space="preserve">SALES de naturaleza privada </w:t>
      </w:r>
    </w:p>
    <w:p w14:paraId="75164B2D" w14:textId="77777777" w:rsidR="00405E73" w:rsidRDefault="00405E73" w:rsidP="00405E73">
      <w:pPr>
        <w:jc w:val="both"/>
        <w:rPr>
          <w:rFonts w:ascii="Arial" w:eastAsia="Calibri" w:hAnsi="Arial" w:cs="Arial"/>
          <w:sz w:val="20"/>
          <w:szCs w:val="20"/>
        </w:rPr>
      </w:pPr>
    </w:p>
    <w:p w14:paraId="2C4AC628" w14:textId="2ADA587D" w:rsidR="00E669B0" w:rsidRPr="009868CC" w:rsidRDefault="00405E73" w:rsidP="00405E73">
      <w:pPr>
        <w:jc w:val="both"/>
        <w:rPr>
          <w:rFonts w:ascii="Arial" w:eastAsia="Calibri" w:hAnsi="Arial" w:cs="Arial"/>
          <w:sz w:val="20"/>
          <w:szCs w:val="20"/>
        </w:rPr>
      </w:pPr>
      <w:r>
        <w:rPr>
          <w:rFonts w:ascii="Arial" w:eastAsia="Calibri" w:hAnsi="Arial" w:cs="Arial"/>
          <w:sz w:val="20"/>
          <w:szCs w:val="20"/>
        </w:rPr>
        <w:t>[A]</w:t>
      </w:r>
      <w:r w:rsidRPr="00405E73">
        <w:rPr>
          <w:rFonts w:ascii="Arial" w:eastAsia="Calibri" w:hAnsi="Arial" w:cs="Arial"/>
          <w:sz w:val="20"/>
          <w:szCs w:val="20"/>
        </w:rPr>
        <w:t xml:space="preserve"> pesar de que el Decreto 092 de 2017 no contempla la celebración de convenios de asociación entre entidades de la Rama Ejecutiva y contratistas plurales que obedezcan a las figuras asociativas, ello no significa que sean inaplicables estos mecanismos en la celebración de convenios de asociación. Esto dado que los consorcios y uniones temporales, al ser mecanismos asociativos regulados por los artículos 6 y 7 de la Ley 80 de 1993 , son figuras jurídicas aplicables en la contratación con ESALES, regulada de manera prevalente por el Decreto 092 de 2017, como se prevé en el numeral 16.9 de la Circular Externa Única expedida por la Agencia Nacional de Contratación Pública – Colombia Compra Eficiente .</w:t>
      </w:r>
      <w:r>
        <w:rPr>
          <w:rFonts w:ascii="Arial" w:eastAsia="Calibri" w:hAnsi="Arial" w:cs="Arial"/>
          <w:sz w:val="20"/>
          <w:szCs w:val="20"/>
        </w:rPr>
        <w:t xml:space="preserve"> </w:t>
      </w:r>
      <w:r w:rsidRPr="00405E73">
        <w:rPr>
          <w:rFonts w:ascii="Arial" w:eastAsia="Calibri" w:hAnsi="Arial" w:cs="Arial"/>
          <w:sz w:val="20"/>
          <w:szCs w:val="20"/>
        </w:rPr>
        <w:t>Ahora, si bien es posible que los consorcios y uniones temporales celebren –en calidad de contratistas– convenios de asociación con entidades de la rama ejecutiva en sus distintos niveles, la suscripción debe ajustarse al Decreto 092 de 2017. En ese sentido, dado que tanto el artículo 96 de la Ley 489 como los artículos 1 y 5 del Decreto 092 aluden exclusivamente a la posibilidad de contratar entre entidades de la Rama Ejecutiva y entidades privadas sin ánimo de lucro¸ la celebración de acuerdos para conformar consorcios o uniones temporales en el marco de los convenios de asociación está supeditada a que estos estén integrados por ESALES. Esto excluye la posibilidad de consorcios y uniones temporales conformados por estas en concurrencia con otro tipo de entidades de naturaleza pública o privada.</w:t>
      </w:r>
    </w:p>
    <w:p w14:paraId="6DFEA930" w14:textId="5DAD7E83" w:rsidR="00E669B0" w:rsidRPr="009868CC" w:rsidRDefault="00E669B0" w:rsidP="00CC11F9">
      <w:pPr>
        <w:jc w:val="right"/>
        <w:rPr>
          <w:rFonts w:ascii="Arial" w:eastAsia="Calibri" w:hAnsi="Arial" w:cs="Arial"/>
          <w:sz w:val="20"/>
          <w:szCs w:val="20"/>
        </w:rPr>
      </w:pPr>
    </w:p>
    <w:p w14:paraId="63DB4CF7" w14:textId="6F2496B7" w:rsidR="00E669B0" w:rsidRPr="009868CC" w:rsidRDefault="00E669B0" w:rsidP="00CC11F9">
      <w:pPr>
        <w:jc w:val="right"/>
        <w:rPr>
          <w:rFonts w:ascii="Arial" w:eastAsia="Calibri" w:hAnsi="Arial" w:cs="Arial"/>
          <w:sz w:val="20"/>
          <w:szCs w:val="20"/>
        </w:rPr>
      </w:pPr>
    </w:p>
    <w:p w14:paraId="69B6D567" w14:textId="2625B20D" w:rsidR="00E669B0" w:rsidRPr="009868CC" w:rsidRDefault="00E669B0" w:rsidP="00CC11F9">
      <w:pPr>
        <w:jc w:val="right"/>
        <w:rPr>
          <w:rFonts w:ascii="Arial" w:eastAsia="Calibri" w:hAnsi="Arial" w:cs="Arial"/>
          <w:sz w:val="20"/>
          <w:szCs w:val="20"/>
        </w:rPr>
      </w:pPr>
    </w:p>
    <w:p w14:paraId="0F2C6A34" w14:textId="35F2F953" w:rsidR="00E669B0" w:rsidRPr="009868CC" w:rsidRDefault="00E669B0" w:rsidP="00CC11F9">
      <w:pPr>
        <w:jc w:val="right"/>
        <w:rPr>
          <w:rFonts w:ascii="Arial" w:eastAsia="Calibri" w:hAnsi="Arial" w:cs="Arial"/>
          <w:sz w:val="20"/>
          <w:szCs w:val="20"/>
        </w:rPr>
      </w:pPr>
    </w:p>
    <w:p w14:paraId="4553B3FA" w14:textId="372C5AF5" w:rsidR="00E669B0" w:rsidRPr="009868CC" w:rsidRDefault="00E669B0" w:rsidP="00CC11F9">
      <w:pPr>
        <w:jc w:val="right"/>
        <w:rPr>
          <w:rFonts w:ascii="Arial" w:eastAsia="Calibri" w:hAnsi="Arial" w:cs="Arial"/>
          <w:sz w:val="20"/>
          <w:szCs w:val="20"/>
        </w:rPr>
      </w:pPr>
    </w:p>
    <w:p w14:paraId="3BAA3A60" w14:textId="0C8E58C2" w:rsidR="00E669B0" w:rsidRPr="009868CC" w:rsidRDefault="00E669B0" w:rsidP="00CC11F9">
      <w:pPr>
        <w:jc w:val="right"/>
        <w:rPr>
          <w:rFonts w:ascii="Arial" w:eastAsia="Calibri" w:hAnsi="Arial" w:cs="Arial"/>
          <w:sz w:val="20"/>
          <w:szCs w:val="20"/>
        </w:rPr>
      </w:pPr>
    </w:p>
    <w:p w14:paraId="4BEFC2D2" w14:textId="4811E2E8" w:rsidR="00E669B0" w:rsidRPr="009868CC" w:rsidRDefault="00E669B0" w:rsidP="00CC11F9">
      <w:pPr>
        <w:jc w:val="right"/>
        <w:rPr>
          <w:rFonts w:ascii="Arial" w:eastAsia="Calibri" w:hAnsi="Arial" w:cs="Arial"/>
          <w:sz w:val="20"/>
          <w:szCs w:val="20"/>
        </w:rPr>
      </w:pPr>
    </w:p>
    <w:p w14:paraId="713AB858" w14:textId="74BEEE8B" w:rsidR="00E669B0" w:rsidRPr="009868CC" w:rsidRDefault="00E669B0" w:rsidP="00CC11F9">
      <w:pPr>
        <w:jc w:val="right"/>
        <w:rPr>
          <w:rFonts w:ascii="Arial" w:eastAsia="Calibri" w:hAnsi="Arial" w:cs="Arial"/>
          <w:sz w:val="20"/>
          <w:szCs w:val="20"/>
        </w:rPr>
      </w:pPr>
    </w:p>
    <w:p w14:paraId="5BD23DF6" w14:textId="2B9FDCC3" w:rsidR="00E669B0" w:rsidRPr="009868CC" w:rsidRDefault="00E669B0" w:rsidP="00CC11F9">
      <w:pPr>
        <w:jc w:val="right"/>
        <w:rPr>
          <w:rFonts w:ascii="Arial" w:eastAsia="Calibri" w:hAnsi="Arial" w:cs="Arial"/>
          <w:sz w:val="20"/>
          <w:szCs w:val="20"/>
        </w:rPr>
      </w:pPr>
    </w:p>
    <w:p w14:paraId="2EE4E8E0" w14:textId="1EC6B085" w:rsidR="00E669B0" w:rsidRPr="009868CC" w:rsidRDefault="00E669B0" w:rsidP="00CC11F9">
      <w:pPr>
        <w:jc w:val="right"/>
        <w:rPr>
          <w:rFonts w:ascii="Arial" w:eastAsia="Calibri" w:hAnsi="Arial" w:cs="Arial"/>
          <w:sz w:val="20"/>
          <w:szCs w:val="20"/>
        </w:rPr>
      </w:pPr>
    </w:p>
    <w:p w14:paraId="476E9B4F" w14:textId="7948F9FE" w:rsidR="00E669B0" w:rsidRPr="009868CC" w:rsidRDefault="00E669B0" w:rsidP="00CC11F9">
      <w:pPr>
        <w:jc w:val="right"/>
        <w:rPr>
          <w:rFonts w:ascii="Arial" w:eastAsia="Calibri" w:hAnsi="Arial" w:cs="Arial"/>
          <w:sz w:val="20"/>
          <w:szCs w:val="20"/>
        </w:rPr>
      </w:pPr>
    </w:p>
    <w:p w14:paraId="7FAB6C5F" w14:textId="6E697650" w:rsidR="00E669B0" w:rsidRPr="009868CC" w:rsidRDefault="00E669B0" w:rsidP="00CC11F9">
      <w:pPr>
        <w:jc w:val="right"/>
        <w:rPr>
          <w:rFonts w:ascii="Arial" w:eastAsia="Calibri" w:hAnsi="Arial" w:cs="Arial"/>
          <w:sz w:val="20"/>
          <w:szCs w:val="20"/>
        </w:rPr>
      </w:pPr>
    </w:p>
    <w:p w14:paraId="5EECDA5D" w14:textId="3F821301" w:rsidR="00E669B0" w:rsidRPr="009868CC" w:rsidRDefault="00E669B0" w:rsidP="00CC11F9">
      <w:pPr>
        <w:jc w:val="right"/>
        <w:rPr>
          <w:rFonts w:ascii="Arial" w:eastAsia="Calibri" w:hAnsi="Arial" w:cs="Arial"/>
          <w:sz w:val="20"/>
          <w:szCs w:val="20"/>
        </w:rPr>
      </w:pPr>
    </w:p>
    <w:p w14:paraId="7C1FD272" w14:textId="6BD94B62" w:rsidR="00E669B0" w:rsidRPr="009868CC" w:rsidRDefault="00E669B0" w:rsidP="00CC11F9">
      <w:pPr>
        <w:jc w:val="right"/>
        <w:rPr>
          <w:rFonts w:ascii="Arial" w:eastAsia="Calibri" w:hAnsi="Arial" w:cs="Arial"/>
          <w:sz w:val="20"/>
          <w:szCs w:val="20"/>
        </w:rPr>
      </w:pPr>
    </w:p>
    <w:p w14:paraId="26A7D782" w14:textId="37E7A0D6" w:rsidR="00B30910" w:rsidRDefault="00B30910" w:rsidP="00B30910">
      <w:pPr>
        <w:rPr>
          <w:rFonts w:ascii="Arial" w:hAnsi="Arial" w:cs="Arial"/>
          <w:color w:val="000000" w:themeColor="text1"/>
          <w:sz w:val="22"/>
          <w:lang w:val="es-CO"/>
        </w:rPr>
      </w:pPr>
      <w:bookmarkStart w:id="2" w:name="_Hlk57621034"/>
    </w:p>
    <w:p w14:paraId="4C11F4E1" w14:textId="67EC2BFC" w:rsidR="00405E73" w:rsidRDefault="00405E73" w:rsidP="00B30910">
      <w:pPr>
        <w:rPr>
          <w:rFonts w:ascii="Arial" w:hAnsi="Arial" w:cs="Arial"/>
          <w:color w:val="000000" w:themeColor="text1"/>
          <w:sz w:val="22"/>
          <w:lang w:val="es-CO"/>
        </w:rPr>
      </w:pPr>
    </w:p>
    <w:p w14:paraId="6A6050FD" w14:textId="77777777" w:rsidR="00405E73" w:rsidRDefault="00405E73" w:rsidP="00B30910">
      <w:pPr>
        <w:rPr>
          <w:rFonts w:ascii="Arial" w:hAnsi="Arial" w:cs="Arial"/>
          <w:color w:val="000000" w:themeColor="text1"/>
          <w:sz w:val="22"/>
          <w:lang w:val="es-CO"/>
        </w:rPr>
      </w:pPr>
    </w:p>
    <w:p w14:paraId="1B8789C5" w14:textId="58B16D13" w:rsidR="00AA7812" w:rsidRDefault="00AA7812" w:rsidP="00B30910">
      <w:pPr>
        <w:rPr>
          <w:rFonts w:ascii="Arial" w:hAnsi="Arial" w:cs="Arial"/>
          <w:color w:val="000000" w:themeColor="text1"/>
          <w:sz w:val="22"/>
          <w:lang w:val="es-CO"/>
        </w:rPr>
      </w:pPr>
      <w:r>
        <w:rPr>
          <w:rFonts w:ascii="Arial" w:eastAsia="Calibri" w:hAnsi="Arial" w:cs="Arial"/>
          <w:noProof/>
          <w:sz w:val="22"/>
        </w:rPr>
        <w:lastRenderedPageBreak/>
        <w:drawing>
          <wp:anchor distT="0" distB="0" distL="114300" distR="114300" simplePos="0" relativeHeight="251660288" behindDoc="0" locked="0" layoutInCell="1" allowOverlap="1" wp14:anchorId="4BC3FB7F" wp14:editId="6F5E9993">
            <wp:simplePos x="0" y="0"/>
            <wp:positionH relativeFrom="margin">
              <wp:posOffset>3741054</wp:posOffset>
            </wp:positionH>
            <wp:positionV relativeFrom="paragraph">
              <wp:posOffset>431</wp:posOffset>
            </wp:positionV>
            <wp:extent cx="2378710" cy="636905"/>
            <wp:effectExtent l="0" t="0" r="254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8710"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F4096C" w14:textId="77777777" w:rsidR="00AA7812" w:rsidRDefault="00AA7812" w:rsidP="00B30910">
      <w:pPr>
        <w:rPr>
          <w:rFonts w:ascii="Arial" w:hAnsi="Arial" w:cs="Arial"/>
          <w:color w:val="000000" w:themeColor="text1"/>
          <w:sz w:val="22"/>
          <w:lang w:val="es-CO"/>
        </w:rPr>
      </w:pPr>
    </w:p>
    <w:p w14:paraId="38D65BBC" w14:textId="29B25EB3" w:rsidR="00AA7812" w:rsidRDefault="00AA7812" w:rsidP="00B30910">
      <w:pPr>
        <w:rPr>
          <w:rFonts w:ascii="Arial" w:hAnsi="Arial" w:cs="Arial"/>
          <w:color w:val="000000" w:themeColor="text1"/>
          <w:sz w:val="22"/>
          <w:lang w:val="es-CO"/>
        </w:rPr>
      </w:pPr>
    </w:p>
    <w:p w14:paraId="3AE7C8FA" w14:textId="77777777" w:rsidR="00AA7812" w:rsidRDefault="00AA7812" w:rsidP="00B30910">
      <w:pPr>
        <w:rPr>
          <w:rFonts w:ascii="Arial" w:hAnsi="Arial" w:cs="Arial"/>
          <w:color w:val="000000" w:themeColor="text1"/>
          <w:sz w:val="22"/>
          <w:lang w:val="es-CO"/>
        </w:rPr>
      </w:pPr>
    </w:p>
    <w:p w14:paraId="6B82554A" w14:textId="26A6665B" w:rsidR="00B30910" w:rsidRDefault="00B30910" w:rsidP="00B30910">
      <w:pPr>
        <w:rPr>
          <w:rFonts w:ascii="Arial" w:hAnsi="Arial" w:cs="Arial"/>
          <w:color w:val="000000" w:themeColor="text1"/>
          <w:sz w:val="22"/>
          <w:lang w:val="es-CO"/>
        </w:rPr>
      </w:pPr>
    </w:p>
    <w:bookmarkEnd w:id="2"/>
    <w:p w14:paraId="1A5E5F33" w14:textId="2113F95B" w:rsidR="00B30910" w:rsidRPr="00AA7812" w:rsidRDefault="00AA7812" w:rsidP="00AA7812">
      <w:pPr>
        <w:rPr>
          <w:rFonts w:ascii="Arial" w:hAnsi="Arial" w:cs="Arial"/>
          <w:bCs/>
          <w:color w:val="000000" w:themeColor="text1"/>
          <w:sz w:val="20"/>
          <w:szCs w:val="20"/>
          <w:lang w:val="es-CO"/>
        </w:rPr>
      </w:pPr>
      <w:r w:rsidRPr="00AA7812">
        <w:rPr>
          <w:rFonts w:ascii="Arial" w:hAnsi="Arial" w:cs="Arial"/>
          <w:sz w:val="22"/>
          <w:szCs w:val="20"/>
        </w:rPr>
        <w:t>Bogotá, 08 Febrero 2021</w:t>
      </w:r>
    </w:p>
    <w:p w14:paraId="1C7051A5" w14:textId="4D65DD0D" w:rsidR="00E669B0" w:rsidRPr="00950C81" w:rsidRDefault="00E669B0" w:rsidP="00950C81">
      <w:pPr>
        <w:rPr>
          <w:rFonts w:ascii="Arial" w:eastAsia="Calibri" w:hAnsi="Arial" w:cs="Arial"/>
          <w:sz w:val="22"/>
        </w:rPr>
      </w:pPr>
    </w:p>
    <w:p w14:paraId="43399144" w14:textId="77777777" w:rsidR="00E669B0" w:rsidRPr="009868CC" w:rsidRDefault="00E669B0" w:rsidP="00F1108B">
      <w:pPr>
        <w:rPr>
          <w:rFonts w:ascii="Arial" w:eastAsia="Calibri" w:hAnsi="Arial" w:cs="Arial"/>
          <w:sz w:val="22"/>
          <w:szCs w:val="20"/>
        </w:rPr>
      </w:pPr>
    </w:p>
    <w:p w14:paraId="1AC01C9C" w14:textId="51D0682E" w:rsidR="00F1108B" w:rsidRPr="009868CC" w:rsidRDefault="00F1108B" w:rsidP="00F1108B">
      <w:pPr>
        <w:rPr>
          <w:rFonts w:ascii="Arial" w:eastAsia="Calibri" w:hAnsi="Arial" w:cs="Arial"/>
          <w:sz w:val="22"/>
          <w:szCs w:val="20"/>
        </w:rPr>
      </w:pPr>
      <w:r w:rsidRPr="009868CC">
        <w:rPr>
          <w:rFonts w:ascii="Arial" w:eastAsia="Calibri" w:hAnsi="Arial" w:cs="Arial"/>
          <w:sz w:val="22"/>
          <w:szCs w:val="20"/>
        </w:rPr>
        <w:t>Señor</w:t>
      </w:r>
      <w:r w:rsidR="00CA0EEF" w:rsidRPr="009868CC">
        <w:rPr>
          <w:rFonts w:ascii="Arial" w:eastAsia="Calibri" w:hAnsi="Arial" w:cs="Arial"/>
          <w:sz w:val="22"/>
          <w:szCs w:val="20"/>
        </w:rPr>
        <w:t>a</w:t>
      </w:r>
    </w:p>
    <w:p w14:paraId="51A7B291" w14:textId="66D1D88E" w:rsidR="00E669B0" w:rsidRPr="009868CC" w:rsidRDefault="00E669B0" w:rsidP="00F1108B">
      <w:pPr>
        <w:rPr>
          <w:rFonts w:ascii="Arial" w:eastAsia="Calibri" w:hAnsi="Arial" w:cs="Arial"/>
          <w:b/>
          <w:sz w:val="22"/>
          <w:szCs w:val="20"/>
        </w:rPr>
      </w:pPr>
      <w:r w:rsidRPr="009868CC">
        <w:rPr>
          <w:rFonts w:ascii="Arial" w:eastAsia="Calibri" w:hAnsi="Arial" w:cs="Arial"/>
          <w:b/>
          <w:sz w:val="22"/>
          <w:szCs w:val="20"/>
        </w:rPr>
        <w:t xml:space="preserve">Leidy Jhoana Posada </w:t>
      </w:r>
      <w:r w:rsidR="00107323" w:rsidRPr="009868CC">
        <w:rPr>
          <w:rFonts w:ascii="Arial" w:eastAsia="Calibri" w:hAnsi="Arial" w:cs="Arial"/>
          <w:b/>
          <w:sz w:val="22"/>
          <w:szCs w:val="20"/>
        </w:rPr>
        <w:t>Jiménez</w:t>
      </w:r>
    </w:p>
    <w:p w14:paraId="0C515BDA" w14:textId="0B660CA0" w:rsidR="00F1108B" w:rsidRPr="009868CC" w:rsidRDefault="00E669B0" w:rsidP="00F1108B">
      <w:pPr>
        <w:rPr>
          <w:rFonts w:ascii="Arial" w:eastAsia="Calibri" w:hAnsi="Arial" w:cs="Arial"/>
          <w:sz w:val="22"/>
          <w:szCs w:val="20"/>
        </w:rPr>
      </w:pPr>
      <w:r w:rsidRPr="009868CC">
        <w:rPr>
          <w:rFonts w:ascii="Arial" w:eastAsia="Calibri" w:hAnsi="Arial" w:cs="Arial"/>
          <w:sz w:val="22"/>
          <w:szCs w:val="20"/>
        </w:rPr>
        <w:t xml:space="preserve">Envigado, Antioquia </w:t>
      </w:r>
    </w:p>
    <w:p w14:paraId="7A74EF0E" w14:textId="7303E64B" w:rsidR="001350C4" w:rsidRPr="009868CC" w:rsidRDefault="001350C4" w:rsidP="00F1108B">
      <w:pPr>
        <w:rPr>
          <w:rFonts w:ascii="Arial" w:eastAsia="Calibri" w:hAnsi="Arial" w:cs="Arial"/>
          <w:sz w:val="22"/>
          <w:szCs w:val="20"/>
        </w:rPr>
      </w:pPr>
    </w:p>
    <w:p w14:paraId="77A6AEF9" w14:textId="77777777" w:rsidR="001350C4" w:rsidRPr="009868CC" w:rsidRDefault="001350C4" w:rsidP="00F1108B">
      <w:pPr>
        <w:rPr>
          <w:rFonts w:ascii="Arial" w:eastAsia="Calibri" w:hAnsi="Arial" w:cs="Arial"/>
          <w:sz w:val="22"/>
          <w:szCs w:val="20"/>
        </w:rPr>
      </w:pPr>
    </w:p>
    <w:p w14:paraId="283D6043" w14:textId="1B6DBCA5" w:rsidR="00F1108B" w:rsidRPr="009868CC" w:rsidRDefault="00B30910" w:rsidP="00950C81">
      <w:pPr>
        <w:rPr>
          <w:rFonts w:ascii="Arial" w:eastAsia="Calibri" w:hAnsi="Arial" w:cs="Arial"/>
          <w:b/>
          <w:sz w:val="22"/>
        </w:rPr>
      </w:pPr>
      <w:r>
        <w:rPr>
          <w:rFonts w:ascii="Arial" w:eastAsia="Calibri" w:hAnsi="Arial" w:cs="Arial"/>
          <w:b/>
          <w:sz w:val="22"/>
        </w:rPr>
        <w:t xml:space="preserve">                                            </w:t>
      </w:r>
      <w:r w:rsidR="00F1108B" w:rsidRPr="009868CC">
        <w:rPr>
          <w:rFonts w:ascii="Arial" w:eastAsia="Calibri" w:hAnsi="Arial" w:cs="Arial"/>
          <w:b/>
          <w:sz w:val="22"/>
        </w:rPr>
        <w:t xml:space="preserve">Concepto C </w:t>
      </w:r>
      <w:r w:rsidR="00E669B0" w:rsidRPr="009868CC">
        <w:rPr>
          <w:rFonts w:ascii="Arial" w:eastAsia="Calibri" w:hAnsi="Arial" w:cs="Arial"/>
          <w:b/>
          <w:sz w:val="22"/>
        </w:rPr>
        <w:t>–</w:t>
      </w:r>
      <w:r w:rsidR="00F1108B" w:rsidRPr="009868CC">
        <w:rPr>
          <w:rFonts w:ascii="Arial" w:eastAsia="Calibri" w:hAnsi="Arial" w:cs="Arial"/>
          <w:b/>
          <w:sz w:val="22"/>
        </w:rPr>
        <w:t xml:space="preserve"> </w:t>
      </w:r>
      <w:r w:rsidR="00E669B0" w:rsidRPr="009868CC">
        <w:rPr>
          <w:rFonts w:ascii="Arial" w:eastAsia="Calibri" w:hAnsi="Arial" w:cs="Arial"/>
          <w:b/>
          <w:sz w:val="22"/>
        </w:rPr>
        <w:t>806</w:t>
      </w:r>
      <w:r w:rsidR="00F1108B" w:rsidRPr="009868CC">
        <w:rPr>
          <w:rFonts w:ascii="Arial" w:eastAsia="Calibri" w:hAnsi="Arial" w:cs="Arial"/>
          <w:b/>
          <w:sz w:val="22"/>
        </w:rPr>
        <w:t xml:space="preserve"> de 202</w:t>
      </w:r>
      <w:r w:rsidR="000E11AD">
        <w:rPr>
          <w:rFonts w:ascii="Arial" w:eastAsia="Calibri" w:hAnsi="Arial" w:cs="Arial"/>
          <w:b/>
          <w:sz w:val="22"/>
        </w:rPr>
        <w:t>1</w:t>
      </w:r>
    </w:p>
    <w:p w14:paraId="55A2A84E" w14:textId="77777777" w:rsidR="00F1108B" w:rsidRPr="009868CC" w:rsidRDefault="00F1108B" w:rsidP="00F1108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68CC" w:rsidRPr="009868CC" w14:paraId="522C04FC" w14:textId="77777777" w:rsidTr="0034322C">
        <w:tc>
          <w:tcPr>
            <w:tcW w:w="2689" w:type="dxa"/>
            <w:hideMark/>
          </w:tcPr>
          <w:p w14:paraId="5C1F9A7E" w14:textId="77777777" w:rsidR="00F1108B" w:rsidRPr="009868CC" w:rsidRDefault="00F1108B" w:rsidP="0034322C">
            <w:pPr>
              <w:rPr>
                <w:rFonts w:ascii="Arial" w:eastAsia="Calibri" w:hAnsi="Arial" w:cs="Arial"/>
                <w:sz w:val="22"/>
              </w:rPr>
            </w:pPr>
            <w:r w:rsidRPr="009868CC">
              <w:rPr>
                <w:rFonts w:ascii="Arial" w:eastAsia="Calibri" w:hAnsi="Arial" w:cs="Arial"/>
                <w:b/>
                <w:sz w:val="22"/>
              </w:rPr>
              <w:t>Temas:</w:t>
            </w:r>
            <w:r w:rsidRPr="009868CC">
              <w:rPr>
                <w:rFonts w:ascii="Arial" w:eastAsia="Calibri" w:hAnsi="Arial" w:cs="Arial"/>
                <w:sz w:val="22"/>
              </w:rPr>
              <w:t xml:space="preserve">           </w:t>
            </w:r>
          </w:p>
          <w:p w14:paraId="4376ABAA" w14:textId="77777777" w:rsidR="00F1108B" w:rsidRPr="009868CC" w:rsidRDefault="00F1108B" w:rsidP="0034322C">
            <w:pPr>
              <w:rPr>
                <w:rFonts w:ascii="Arial" w:eastAsia="Calibri" w:hAnsi="Arial" w:cs="Arial"/>
                <w:sz w:val="22"/>
              </w:rPr>
            </w:pPr>
            <w:r w:rsidRPr="009868CC">
              <w:rPr>
                <w:rFonts w:ascii="Arial" w:eastAsia="Calibri" w:hAnsi="Arial" w:cs="Arial"/>
                <w:sz w:val="22"/>
              </w:rPr>
              <w:t xml:space="preserve">                           </w:t>
            </w:r>
          </w:p>
        </w:tc>
        <w:tc>
          <w:tcPr>
            <w:tcW w:w="6237" w:type="dxa"/>
            <w:hideMark/>
          </w:tcPr>
          <w:p w14:paraId="3AA47512" w14:textId="45775D3A" w:rsidR="00F1108B" w:rsidRPr="009868CC" w:rsidRDefault="00B709C8" w:rsidP="00950C81">
            <w:pPr>
              <w:spacing w:after="120"/>
              <w:jc w:val="both"/>
              <w:rPr>
                <w:rFonts w:ascii="Arial" w:eastAsia="Calibri" w:hAnsi="Arial" w:cs="Arial"/>
                <w:sz w:val="22"/>
              </w:rPr>
            </w:pPr>
            <w:r w:rsidRPr="009868CC">
              <w:rPr>
                <w:rFonts w:ascii="Arial" w:eastAsia="Calibri" w:hAnsi="Arial" w:cs="Arial"/>
                <w:sz w:val="22"/>
              </w:rPr>
              <w:t xml:space="preserve">CONTRATACIÓN CON ESAL – Contratos – Artículo 355 – Constitución Política – Convenios de asociación </w:t>
            </w:r>
            <w:r w:rsidR="0062633A" w:rsidRPr="009868CC">
              <w:rPr>
                <w:rFonts w:ascii="Arial" w:eastAsia="Calibri" w:hAnsi="Arial" w:cs="Arial"/>
                <w:sz w:val="22"/>
              </w:rPr>
              <w:t>/ CONVENIOS DE ASOCIACIÓN – Noción – Proceso competitivo / CONVENIOS DE ASOCIACIÓN – Régimen normativo – Articulación normativa /</w:t>
            </w:r>
            <w:r w:rsidR="0062633A" w:rsidRPr="009868CC">
              <w:t xml:space="preserve"> </w:t>
            </w:r>
            <w:r w:rsidR="0062633A" w:rsidRPr="009868CC">
              <w:rPr>
                <w:rFonts w:ascii="Arial" w:eastAsia="Calibri" w:hAnsi="Arial" w:cs="Arial"/>
                <w:sz w:val="22"/>
              </w:rPr>
              <w:t>CONTRATACIÓN CON ESAL – Consorcios y uniones temporales – Aplicación – Procedencia – ESALES de naturaleza privada</w:t>
            </w:r>
          </w:p>
        </w:tc>
      </w:tr>
      <w:tr w:rsidR="00F1108B" w:rsidRPr="009868CC" w14:paraId="7D0D2FDB" w14:textId="77777777" w:rsidTr="0034322C">
        <w:tc>
          <w:tcPr>
            <w:tcW w:w="2689" w:type="dxa"/>
          </w:tcPr>
          <w:p w14:paraId="7DC82264" w14:textId="77777777" w:rsidR="00F1108B" w:rsidRPr="009868CC" w:rsidRDefault="00F1108B" w:rsidP="0034322C">
            <w:pPr>
              <w:rPr>
                <w:rFonts w:ascii="Arial" w:eastAsia="Calibri" w:hAnsi="Arial" w:cs="Arial"/>
                <w:b/>
                <w:sz w:val="22"/>
              </w:rPr>
            </w:pPr>
            <w:r w:rsidRPr="009868CC">
              <w:rPr>
                <w:rFonts w:ascii="Arial" w:eastAsia="Calibri" w:hAnsi="Arial" w:cs="Arial"/>
                <w:b/>
                <w:sz w:val="22"/>
              </w:rPr>
              <w:t>Radicación:</w:t>
            </w:r>
            <w:r w:rsidRPr="009868CC">
              <w:rPr>
                <w:rFonts w:ascii="Arial" w:eastAsia="Calibri" w:hAnsi="Arial" w:cs="Arial"/>
                <w:sz w:val="22"/>
              </w:rPr>
              <w:t xml:space="preserve">                              </w:t>
            </w:r>
          </w:p>
        </w:tc>
        <w:tc>
          <w:tcPr>
            <w:tcW w:w="6237" w:type="dxa"/>
          </w:tcPr>
          <w:p w14:paraId="01DC5749" w14:textId="2DAE8C4A" w:rsidR="00F1108B" w:rsidRPr="009868CC" w:rsidRDefault="00F1108B" w:rsidP="007F785F">
            <w:pPr>
              <w:jc w:val="both"/>
              <w:rPr>
                <w:rFonts w:ascii="Arial" w:eastAsia="Calibri" w:hAnsi="Arial" w:cs="Arial"/>
                <w:sz w:val="22"/>
              </w:rPr>
            </w:pPr>
            <w:r w:rsidRPr="009868CC">
              <w:rPr>
                <w:rFonts w:ascii="Arial" w:eastAsia="Calibri" w:hAnsi="Arial" w:cs="Arial"/>
                <w:sz w:val="22"/>
              </w:rPr>
              <w:t xml:space="preserve">Respuesta a consulta # </w:t>
            </w:r>
            <w:r w:rsidR="00E669B0" w:rsidRPr="009868CC">
              <w:rPr>
                <w:rFonts w:ascii="Arial" w:eastAsia="Calibri" w:hAnsi="Arial" w:cs="Arial"/>
                <w:sz w:val="22"/>
              </w:rPr>
              <w:t>P20201223000828</w:t>
            </w:r>
          </w:p>
        </w:tc>
      </w:tr>
    </w:tbl>
    <w:p w14:paraId="7DF1E86E" w14:textId="77777777" w:rsidR="00F1108B" w:rsidRPr="009868CC" w:rsidRDefault="00F1108B" w:rsidP="00F1108B">
      <w:pPr>
        <w:jc w:val="both"/>
        <w:rPr>
          <w:rFonts w:ascii="Arial" w:eastAsia="Calibri" w:hAnsi="Arial" w:cs="Arial"/>
          <w:sz w:val="22"/>
        </w:rPr>
      </w:pPr>
    </w:p>
    <w:p w14:paraId="45ADAB8A" w14:textId="5BEABF7C" w:rsidR="00F1108B" w:rsidRPr="009868CC" w:rsidRDefault="00CA0EEF" w:rsidP="00DF453C">
      <w:pPr>
        <w:spacing w:before="120"/>
        <w:rPr>
          <w:rFonts w:ascii="Arial" w:eastAsia="Calibri" w:hAnsi="Arial" w:cs="Arial"/>
          <w:sz w:val="22"/>
        </w:rPr>
      </w:pPr>
      <w:r w:rsidRPr="009868CC">
        <w:rPr>
          <w:rFonts w:ascii="Arial" w:eastAsia="Calibri" w:hAnsi="Arial" w:cs="Arial"/>
          <w:sz w:val="22"/>
        </w:rPr>
        <w:t>Estimada</w:t>
      </w:r>
      <w:r w:rsidR="00F1108B" w:rsidRPr="009868CC">
        <w:rPr>
          <w:rFonts w:ascii="Arial" w:eastAsia="Calibri" w:hAnsi="Arial" w:cs="Arial"/>
          <w:sz w:val="22"/>
        </w:rPr>
        <w:t xml:space="preserve"> señor</w:t>
      </w:r>
      <w:r w:rsidRPr="009868CC">
        <w:rPr>
          <w:rFonts w:ascii="Arial" w:eastAsia="Calibri" w:hAnsi="Arial" w:cs="Arial"/>
          <w:sz w:val="22"/>
        </w:rPr>
        <w:t>a</w:t>
      </w:r>
      <w:r w:rsidR="00F1108B" w:rsidRPr="009868CC">
        <w:rPr>
          <w:rFonts w:ascii="Arial" w:eastAsia="Calibri" w:hAnsi="Arial" w:cs="Arial"/>
          <w:sz w:val="22"/>
        </w:rPr>
        <w:t xml:space="preserve"> </w:t>
      </w:r>
      <w:r w:rsidR="00E669B0" w:rsidRPr="009868CC">
        <w:rPr>
          <w:rFonts w:ascii="Arial" w:eastAsia="Calibri" w:hAnsi="Arial" w:cs="Arial"/>
          <w:sz w:val="22"/>
        </w:rPr>
        <w:t>Posada</w:t>
      </w:r>
      <w:r w:rsidR="00B30910">
        <w:rPr>
          <w:rFonts w:ascii="Arial" w:eastAsia="Calibri" w:hAnsi="Arial" w:cs="Arial"/>
          <w:sz w:val="22"/>
        </w:rPr>
        <w:t>:</w:t>
      </w:r>
    </w:p>
    <w:p w14:paraId="10829D8B" w14:textId="77777777" w:rsidR="00DF453C" w:rsidRPr="009868CC" w:rsidRDefault="00DF453C" w:rsidP="00DF453C">
      <w:pPr>
        <w:rPr>
          <w:rFonts w:ascii="Arial" w:eastAsia="Calibri" w:hAnsi="Arial" w:cs="Arial"/>
          <w:sz w:val="22"/>
        </w:rPr>
      </w:pPr>
    </w:p>
    <w:p w14:paraId="329AA852" w14:textId="1E20A208" w:rsidR="00F1108B" w:rsidRPr="009868CC" w:rsidRDefault="00F1108B" w:rsidP="00D557A4">
      <w:pPr>
        <w:spacing w:before="120" w:line="276" w:lineRule="auto"/>
        <w:ind w:right="51"/>
        <w:jc w:val="both"/>
        <w:rPr>
          <w:rFonts w:ascii="Arial" w:hAnsi="Arial" w:cs="Arial"/>
          <w:sz w:val="22"/>
        </w:rPr>
      </w:pPr>
      <w:r w:rsidRPr="009868CC">
        <w:rPr>
          <w:rFonts w:ascii="Arial" w:hAnsi="Arial" w:cs="Arial"/>
          <w:sz w:val="22"/>
        </w:rPr>
        <w:t xml:space="preserve">La Agencia Nacional de Contratación Pública </w:t>
      </w:r>
      <w:r w:rsidR="00B30910">
        <w:rPr>
          <w:rFonts w:ascii="Arial" w:hAnsi="Arial" w:cs="Arial"/>
          <w:sz w:val="22"/>
        </w:rPr>
        <w:t xml:space="preserve">– </w:t>
      </w:r>
      <w:r w:rsidRPr="009868CC">
        <w:rPr>
          <w:rFonts w:ascii="Arial" w:hAnsi="Arial" w:cs="Arial"/>
          <w:sz w:val="22"/>
        </w:rPr>
        <w:t xml:space="preserve">Colombia Compra Eficiente responde su consulta del </w:t>
      </w:r>
      <w:r w:rsidR="00E669B0" w:rsidRPr="009868CC">
        <w:rPr>
          <w:rFonts w:ascii="Arial" w:hAnsi="Arial" w:cs="Arial"/>
          <w:sz w:val="22"/>
        </w:rPr>
        <w:t>23</w:t>
      </w:r>
      <w:r w:rsidR="00EC0E7E" w:rsidRPr="009868CC">
        <w:rPr>
          <w:rFonts w:ascii="Arial" w:hAnsi="Arial" w:cs="Arial"/>
          <w:sz w:val="22"/>
        </w:rPr>
        <w:t xml:space="preserve"> de </w:t>
      </w:r>
      <w:r w:rsidR="00E669B0" w:rsidRPr="009868CC">
        <w:rPr>
          <w:rFonts w:ascii="Arial" w:hAnsi="Arial" w:cs="Arial"/>
          <w:sz w:val="22"/>
        </w:rPr>
        <w:t xml:space="preserve">diciembre </w:t>
      </w:r>
      <w:r w:rsidRPr="009868CC">
        <w:rPr>
          <w:rFonts w:ascii="Arial" w:hAnsi="Arial" w:cs="Arial"/>
          <w:sz w:val="22"/>
        </w:rPr>
        <w:t xml:space="preserve">de 2020, en ejercicio de la competencia otorgada por el numeral 8 del artículo 11 y el numeral 5 del artículo 3 del Decreto Ley 4170 de 2011. </w:t>
      </w:r>
    </w:p>
    <w:p w14:paraId="72382DCC" w14:textId="77777777" w:rsidR="00F1108B" w:rsidRPr="009868CC" w:rsidRDefault="00F1108B" w:rsidP="00E669B0">
      <w:pPr>
        <w:pStyle w:val="Prrafodelista"/>
        <w:tabs>
          <w:tab w:val="left" w:pos="284"/>
        </w:tabs>
        <w:spacing w:line="276" w:lineRule="auto"/>
        <w:ind w:left="0"/>
        <w:jc w:val="both"/>
        <w:rPr>
          <w:rFonts w:ascii="Arial" w:hAnsi="Arial" w:cs="Arial"/>
          <w:sz w:val="22"/>
        </w:rPr>
      </w:pPr>
    </w:p>
    <w:p w14:paraId="2C3DAA31" w14:textId="1F53E0F2" w:rsidR="00F1108B" w:rsidRPr="009868CC" w:rsidRDefault="00F1108B" w:rsidP="00D557A4">
      <w:pPr>
        <w:pStyle w:val="Prrafodelista"/>
        <w:tabs>
          <w:tab w:val="left" w:pos="284"/>
        </w:tabs>
        <w:spacing w:line="276" w:lineRule="auto"/>
        <w:ind w:left="0"/>
        <w:jc w:val="both"/>
        <w:rPr>
          <w:rFonts w:ascii="Arial" w:eastAsia="Calibri" w:hAnsi="Arial" w:cs="Arial"/>
          <w:b/>
          <w:sz w:val="22"/>
        </w:rPr>
      </w:pPr>
      <w:r w:rsidRPr="009868CC">
        <w:rPr>
          <w:rFonts w:ascii="Arial" w:eastAsia="Calibri" w:hAnsi="Arial" w:cs="Arial"/>
          <w:b/>
          <w:sz w:val="22"/>
        </w:rPr>
        <w:t>1.</w:t>
      </w:r>
      <w:r w:rsidRPr="009868CC">
        <w:rPr>
          <w:rFonts w:ascii="Arial" w:eastAsia="Calibri" w:hAnsi="Arial" w:cs="Arial"/>
          <w:sz w:val="22"/>
        </w:rPr>
        <w:t xml:space="preserve"> </w:t>
      </w:r>
      <w:r w:rsidRPr="009868CC">
        <w:rPr>
          <w:rFonts w:ascii="Arial" w:eastAsia="Calibri" w:hAnsi="Arial" w:cs="Arial"/>
          <w:b/>
          <w:sz w:val="22"/>
        </w:rPr>
        <w:t xml:space="preserve">Problema planteado </w:t>
      </w:r>
    </w:p>
    <w:p w14:paraId="1052CB86" w14:textId="77777777" w:rsidR="00DF453C" w:rsidRPr="009868CC" w:rsidRDefault="00DF453C" w:rsidP="00E669B0">
      <w:pPr>
        <w:pStyle w:val="Prrafodelista"/>
        <w:tabs>
          <w:tab w:val="left" w:pos="284"/>
        </w:tabs>
        <w:spacing w:line="276" w:lineRule="auto"/>
        <w:ind w:left="0"/>
        <w:jc w:val="both"/>
        <w:rPr>
          <w:rFonts w:ascii="Arial" w:eastAsia="Calibri" w:hAnsi="Arial" w:cs="Arial"/>
          <w:b/>
          <w:sz w:val="22"/>
        </w:rPr>
      </w:pPr>
    </w:p>
    <w:p w14:paraId="04DF639B" w14:textId="1F5F6320" w:rsidR="00F1108B" w:rsidRPr="009868CC" w:rsidRDefault="00F1108B" w:rsidP="00743BC8">
      <w:pPr>
        <w:tabs>
          <w:tab w:val="left" w:pos="426"/>
        </w:tabs>
        <w:spacing w:line="276" w:lineRule="auto"/>
        <w:jc w:val="both"/>
        <w:rPr>
          <w:rFonts w:ascii="Arial" w:eastAsia="Calibri" w:hAnsi="Arial" w:cs="Arial"/>
          <w:sz w:val="22"/>
        </w:rPr>
      </w:pPr>
      <w:r w:rsidRPr="009868CC">
        <w:rPr>
          <w:rFonts w:ascii="Arial" w:eastAsia="Calibri" w:hAnsi="Arial" w:cs="Arial"/>
          <w:sz w:val="22"/>
        </w:rPr>
        <w:t>Usted realiza la</w:t>
      </w:r>
      <w:r w:rsidR="00CA0EEF" w:rsidRPr="009868CC">
        <w:rPr>
          <w:rFonts w:ascii="Arial" w:eastAsia="Calibri" w:hAnsi="Arial" w:cs="Arial"/>
          <w:sz w:val="22"/>
        </w:rPr>
        <w:t xml:space="preserve"> siguiente pregunta</w:t>
      </w:r>
      <w:r w:rsidR="00E669B0" w:rsidRPr="009868CC">
        <w:rPr>
          <w:rFonts w:ascii="Arial" w:eastAsia="Calibri" w:hAnsi="Arial" w:cs="Arial"/>
          <w:sz w:val="22"/>
        </w:rPr>
        <w:t>:</w:t>
      </w:r>
      <w:r w:rsidR="006030A3" w:rsidRPr="009868CC">
        <w:rPr>
          <w:rFonts w:ascii="Arial" w:eastAsia="Calibri" w:hAnsi="Arial" w:cs="Arial"/>
          <w:sz w:val="22"/>
        </w:rPr>
        <w:t xml:space="preserve"> </w:t>
      </w:r>
      <w:bookmarkStart w:id="3" w:name="_Hlk62036227"/>
      <w:r w:rsidR="006030A3" w:rsidRPr="009868CC">
        <w:rPr>
          <w:rFonts w:ascii="Arial" w:eastAsia="Calibri" w:hAnsi="Arial" w:cs="Arial"/>
          <w:sz w:val="22"/>
        </w:rPr>
        <w:t>«[…] ¿Puede una Entidad Pública de la Rama Ejecutiva del orden Municipal, sometida al Estatuto General de Contratación, acudir a la contratación con un consorcio conformado por una Entidad Privada sin Ánimo de Lucro y una Entidad Pública sin Ánimo de Lucro a través de la figura del Convenio de Asociación sin ofertas, siguiendo el procedimiento del Decreto 092 de 2017? […]»</w:t>
      </w:r>
      <w:bookmarkEnd w:id="3"/>
      <w:r w:rsidR="006030A3" w:rsidRPr="009868CC">
        <w:rPr>
          <w:rFonts w:ascii="Arial" w:eastAsia="Calibri" w:hAnsi="Arial" w:cs="Arial"/>
          <w:sz w:val="22"/>
        </w:rPr>
        <w:t>.</w:t>
      </w:r>
    </w:p>
    <w:p w14:paraId="3634A870" w14:textId="03F78804" w:rsidR="00950C81" w:rsidRDefault="00950C81" w:rsidP="00743BC8">
      <w:pPr>
        <w:tabs>
          <w:tab w:val="left" w:pos="426"/>
        </w:tabs>
        <w:spacing w:line="276" w:lineRule="auto"/>
        <w:jc w:val="both"/>
        <w:rPr>
          <w:rFonts w:ascii="Arial" w:eastAsia="Calibri" w:hAnsi="Arial" w:cs="Arial"/>
          <w:sz w:val="22"/>
        </w:rPr>
      </w:pPr>
    </w:p>
    <w:p w14:paraId="4A29BE12" w14:textId="3E6D905B" w:rsidR="007E4E80" w:rsidRDefault="007E4E80" w:rsidP="00743BC8">
      <w:pPr>
        <w:tabs>
          <w:tab w:val="left" w:pos="426"/>
        </w:tabs>
        <w:spacing w:line="276" w:lineRule="auto"/>
        <w:jc w:val="both"/>
        <w:rPr>
          <w:rFonts w:ascii="Arial" w:eastAsia="Calibri" w:hAnsi="Arial" w:cs="Arial"/>
          <w:sz w:val="22"/>
        </w:rPr>
      </w:pPr>
    </w:p>
    <w:p w14:paraId="08FCE370" w14:textId="77777777" w:rsidR="00F1108B" w:rsidRPr="009868CC" w:rsidRDefault="00F1108B" w:rsidP="00E669B0">
      <w:pPr>
        <w:tabs>
          <w:tab w:val="left" w:pos="426"/>
        </w:tabs>
        <w:spacing w:line="276" w:lineRule="auto"/>
        <w:jc w:val="both"/>
        <w:rPr>
          <w:rFonts w:ascii="Arial" w:eastAsia="Calibri" w:hAnsi="Arial" w:cs="Arial"/>
          <w:b/>
          <w:sz w:val="22"/>
        </w:rPr>
      </w:pPr>
      <w:r w:rsidRPr="009868CC">
        <w:rPr>
          <w:rFonts w:ascii="Arial" w:eastAsia="Calibri" w:hAnsi="Arial" w:cs="Arial"/>
          <w:b/>
          <w:sz w:val="22"/>
        </w:rPr>
        <w:lastRenderedPageBreak/>
        <w:t>2.</w:t>
      </w:r>
      <w:r w:rsidRPr="009868CC">
        <w:rPr>
          <w:rFonts w:ascii="Arial" w:eastAsia="Calibri" w:hAnsi="Arial" w:cs="Arial"/>
          <w:sz w:val="22"/>
        </w:rPr>
        <w:t xml:space="preserve"> </w:t>
      </w:r>
      <w:r w:rsidRPr="009868CC">
        <w:rPr>
          <w:rFonts w:ascii="Arial" w:eastAsia="Calibri" w:hAnsi="Arial" w:cs="Arial"/>
          <w:b/>
          <w:sz w:val="22"/>
        </w:rPr>
        <w:t>Consideraciones</w:t>
      </w:r>
    </w:p>
    <w:p w14:paraId="5A79CD89" w14:textId="77777777" w:rsidR="00405E73" w:rsidRDefault="00405E73" w:rsidP="00151978">
      <w:pPr>
        <w:spacing w:line="276" w:lineRule="auto"/>
        <w:jc w:val="both"/>
        <w:rPr>
          <w:rFonts w:ascii="Arial" w:hAnsi="Arial" w:cs="Arial"/>
          <w:sz w:val="22"/>
          <w:shd w:val="clear" w:color="auto" w:fill="FFFFFF"/>
          <w:lang w:val="es-ES"/>
        </w:rPr>
      </w:pPr>
    </w:p>
    <w:p w14:paraId="08F5AD9D" w14:textId="0C0FF013" w:rsidR="00151978" w:rsidRPr="009868CC" w:rsidRDefault="00151978" w:rsidP="00151978">
      <w:pPr>
        <w:spacing w:line="276" w:lineRule="auto"/>
        <w:jc w:val="both"/>
        <w:rPr>
          <w:rFonts w:ascii="Arial" w:eastAsia="Times New Roman" w:hAnsi="Arial" w:cs="Arial"/>
          <w:sz w:val="22"/>
          <w:bdr w:val="none" w:sz="0" w:space="0" w:color="auto" w:frame="1"/>
          <w:lang w:eastAsia="es-ES_tradnl"/>
        </w:rPr>
      </w:pPr>
      <w:r w:rsidRPr="009868CC">
        <w:rPr>
          <w:rFonts w:ascii="Arial" w:hAnsi="Arial" w:cs="Arial"/>
          <w:sz w:val="22"/>
          <w:shd w:val="clear" w:color="auto" w:fill="FFFFFF"/>
          <w:lang w:val="es-ES"/>
        </w:rPr>
        <w:t xml:space="preserve">La Agencia Nacional de Contratación Pública </w:t>
      </w:r>
      <w:r w:rsidR="00B30910">
        <w:rPr>
          <w:rFonts w:ascii="Arial" w:hAnsi="Arial" w:cs="Arial"/>
          <w:sz w:val="22"/>
          <w:shd w:val="clear" w:color="auto" w:fill="FFFFFF"/>
          <w:lang w:val="es-ES"/>
        </w:rPr>
        <w:t xml:space="preserve">– </w:t>
      </w:r>
      <w:r w:rsidRPr="009868CC">
        <w:rPr>
          <w:rFonts w:ascii="Arial" w:hAnsi="Arial" w:cs="Arial"/>
          <w:sz w:val="22"/>
          <w:shd w:val="clear" w:color="auto" w:fill="FFFFFF"/>
          <w:lang w:val="es-ES"/>
        </w:rPr>
        <w:t>Colombia Compra Eficiente</w:t>
      </w:r>
      <w:r w:rsidR="00B30910">
        <w:rPr>
          <w:rFonts w:ascii="Arial" w:hAnsi="Arial" w:cs="Arial"/>
          <w:sz w:val="22"/>
          <w:shd w:val="clear" w:color="auto" w:fill="FFFFFF"/>
          <w:lang w:val="es-ES"/>
        </w:rPr>
        <w:t xml:space="preserve"> </w:t>
      </w:r>
      <w:r w:rsidRPr="009868CC">
        <w:rPr>
          <w:rFonts w:ascii="Arial" w:hAnsi="Arial" w:cs="Arial"/>
          <w:sz w:val="22"/>
          <w:shd w:val="clear" w:color="auto" w:fill="FFFFFF"/>
        </w:rPr>
        <w:t xml:space="preserve">se ha pronunciado en diferentes conceptos sobre la contratación con entidades privadas sin ánimo de lucro y de reconocida idoneidad –desde ahora ESAL–, en particular en los </w:t>
      </w:r>
      <w:r w:rsidR="00C2118A">
        <w:rPr>
          <w:rFonts w:ascii="Arial" w:hAnsi="Arial" w:cs="Arial"/>
          <w:sz w:val="22"/>
          <w:shd w:val="clear" w:color="auto" w:fill="FFFFFF"/>
        </w:rPr>
        <w:t>C</w:t>
      </w:r>
      <w:r w:rsidRPr="009868CC">
        <w:rPr>
          <w:rFonts w:ascii="Arial" w:hAnsi="Arial" w:cs="Arial"/>
          <w:sz w:val="22"/>
          <w:shd w:val="clear" w:color="auto" w:fill="FFFFFF"/>
        </w:rPr>
        <w:t>onceptos 4201912000008310 del 26 de diciembre de 2019,  4201912000007899 del 27 de diciembre de 2019, 4201912000007901 del 27 de diciembre de 2019, C</w:t>
      </w:r>
      <w:r w:rsidR="00C2118A">
        <w:rPr>
          <w:rFonts w:ascii="Arial" w:hAnsi="Arial" w:cs="Arial"/>
          <w:sz w:val="22"/>
          <w:shd w:val="clear" w:color="auto" w:fill="FFFFFF"/>
        </w:rPr>
        <w:t>-</w:t>
      </w:r>
      <w:r w:rsidRPr="009868CC">
        <w:rPr>
          <w:rFonts w:ascii="Arial" w:hAnsi="Arial" w:cs="Arial"/>
          <w:sz w:val="22"/>
          <w:shd w:val="clear" w:color="auto" w:fill="FFFFFF"/>
        </w:rPr>
        <w:t>070 04 de marzo de 2020, C</w:t>
      </w:r>
      <w:r w:rsidR="00C2118A">
        <w:rPr>
          <w:rFonts w:ascii="Arial" w:hAnsi="Arial" w:cs="Arial"/>
          <w:sz w:val="22"/>
          <w:shd w:val="clear" w:color="auto" w:fill="FFFFFF"/>
        </w:rPr>
        <w:t>-</w:t>
      </w:r>
      <w:r w:rsidRPr="009868CC">
        <w:rPr>
          <w:rFonts w:ascii="Arial" w:hAnsi="Arial" w:cs="Arial"/>
          <w:sz w:val="22"/>
          <w:shd w:val="clear" w:color="auto" w:fill="FFFFFF"/>
        </w:rPr>
        <w:t>094 del 04 de marzo de 2020,  C</w:t>
      </w:r>
      <w:r w:rsidR="00C2118A">
        <w:rPr>
          <w:rFonts w:ascii="Arial" w:hAnsi="Arial" w:cs="Arial"/>
          <w:sz w:val="22"/>
          <w:shd w:val="clear" w:color="auto" w:fill="FFFFFF"/>
        </w:rPr>
        <w:t>-</w:t>
      </w:r>
      <w:r w:rsidRPr="009868CC">
        <w:rPr>
          <w:rFonts w:ascii="Arial" w:hAnsi="Arial" w:cs="Arial"/>
          <w:sz w:val="22"/>
          <w:shd w:val="clear" w:color="auto" w:fill="FFFFFF"/>
        </w:rPr>
        <w:t>086 del 16 de marzo de 2020,  C</w:t>
      </w:r>
      <w:r w:rsidR="00C2118A">
        <w:rPr>
          <w:rFonts w:ascii="Arial" w:hAnsi="Arial" w:cs="Arial"/>
          <w:sz w:val="22"/>
          <w:shd w:val="clear" w:color="auto" w:fill="FFFFFF"/>
        </w:rPr>
        <w:t>-</w:t>
      </w:r>
      <w:r w:rsidRPr="009868CC">
        <w:rPr>
          <w:rFonts w:ascii="Arial" w:hAnsi="Arial" w:cs="Arial"/>
          <w:sz w:val="22"/>
          <w:shd w:val="clear" w:color="auto" w:fill="FFFFFF"/>
        </w:rPr>
        <w:t>101 del 16 de marzo de 2020, C</w:t>
      </w:r>
      <w:r w:rsidR="00C2118A">
        <w:rPr>
          <w:rFonts w:ascii="Arial" w:hAnsi="Arial" w:cs="Arial"/>
          <w:sz w:val="22"/>
          <w:shd w:val="clear" w:color="auto" w:fill="FFFFFF"/>
        </w:rPr>
        <w:t>-</w:t>
      </w:r>
      <w:r w:rsidRPr="009868CC">
        <w:rPr>
          <w:rFonts w:ascii="Arial" w:hAnsi="Arial" w:cs="Arial"/>
          <w:sz w:val="22"/>
          <w:shd w:val="clear" w:color="auto" w:fill="FFFFFF"/>
        </w:rPr>
        <w:t>228 del 17 de marzo de 2020, C</w:t>
      </w:r>
      <w:r w:rsidR="00C2118A">
        <w:rPr>
          <w:rFonts w:ascii="Arial" w:hAnsi="Arial" w:cs="Arial"/>
          <w:sz w:val="22"/>
          <w:shd w:val="clear" w:color="auto" w:fill="FFFFFF"/>
        </w:rPr>
        <w:t>-</w:t>
      </w:r>
      <w:r w:rsidRPr="009868CC">
        <w:rPr>
          <w:rFonts w:ascii="Arial" w:hAnsi="Arial" w:cs="Arial"/>
          <w:sz w:val="22"/>
          <w:shd w:val="clear" w:color="auto" w:fill="FFFFFF"/>
        </w:rPr>
        <w:t>014 del 24 de marzo de 2020, C</w:t>
      </w:r>
      <w:r w:rsidR="00C2118A">
        <w:rPr>
          <w:rFonts w:ascii="Arial" w:hAnsi="Arial" w:cs="Arial"/>
          <w:sz w:val="22"/>
          <w:shd w:val="clear" w:color="auto" w:fill="FFFFFF"/>
        </w:rPr>
        <w:t>-</w:t>
      </w:r>
      <w:r w:rsidRPr="009868CC">
        <w:rPr>
          <w:rFonts w:ascii="Arial" w:hAnsi="Arial" w:cs="Arial"/>
          <w:sz w:val="22"/>
          <w:shd w:val="clear" w:color="auto" w:fill="FFFFFF"/>
        </w:rPr>
        <w:t>215 de 31 de marzo de 2020, C</w:t>
      </w:r>
      <w:r w:rsidR="00C2118A">
        <w:rPr>
          <w:rFonts w:ascii="Arial" w:hAnsi="Arial" w:cs="Arial"/>
          <w:sz w:val="22"/>
          <w:shd w:val="clear" w:color="auto" w:fill="FFFFFF"/>
        </w:rPr>
        <w:t>-</w:t>
      </w:r>
      <w:r w:rsidRPr="009868CC">
        <w:rPr>
          <w:rFonts w:ascii="Arial" w:hAnsi="Arial" w:cs="Arial"/>
          <w:sz w:val="22"/>
          <w:shd w:val="clear" w:color="auto" w:fill="FFFFFF"/>
        </w:rPr>
        <w:t>223 del 29 de abril de 2020, C</w:t>
      </w:r>
      <w:r w:rsidR="00C2118A">
        <w:rPr>
          <w:rFonts w:ascii="Arial" w:hAnsi="Arial" w:cs="Arial"/>
          <w:sz w:val="22"/>
          <w:shd w:val="clear" w:color="auto" w:fill="FFFFFF"/>
        </w:rPr>
        <w:t>-</w:t>
      </w:r>
      <w:r w:rsidRPr="009868CC">
        <w:rPr>
          <w:rFonts w:ascii="Arial" w:hAnsi="Arial" w:cs="Arial"/>
          <w:sz w:val="22"/>
          <w:shd w:val="clear" w:color="auto" w:fill="FFFFFF"/>
        </w:rPr>
        <w:t>416 del 30 junio de 2020, C</w:t>
      </w:r>
      <w:r w:rsidR="00C2118A">
        <w:rPr>
          <w:rFonts w:ascii="Arial" w:hAnsi="Arial" w:cs="Arial"/>
          <w:sz w:val="22"/>
          <w:shd w:val="clear" w:color="auto" w:fill="FFFFFF"/>
        </w:rPr>
        <w:t>-</w:t>
      </w:r>
      <w:r w:rsidRPr="009868CC">
        <w:rPr>
          <w:rFonts w:ascii="Arial" w:hAnsi="Arial" w:cs="Arial"/>
          <w:sz w:val="22"/>
          <w:shd w:val="clear" w:color="auto" w:fill="FFFFFF"/>
        </w:rPr>
        <w:t>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y C</w:t>
      </w:r>
      <w:r w:rsidR="00621056">
        <w:rPr>
          <w:rFonts w:ascii="Arial" w:hAnsi="Arial" w:cs="Arial"/>
          <w:sz w:val="22"/>
          <w:shd w:val="clear" w:color="auto" w:fill="FFFFFF"/>
        </w:rPr>
        <w:t>-</w:t>
      </w:r>
      <w:r w:rsidRPr="009868CC">
        <w:rPr>
          <w:rFonts w:ascii="Arial" w:hAnsi="Arial" w:cs="Arial"/>
          <w:sz w:val="22"/>
          <w:shd w:val="clear" w:color="auto" w:fill="FFFFFF"/>
        </w:rPr>
        <w:t xml:space="preserve">758 del 04 de enero de 2021.  Las tesis propuestas en tales conceptos </w:t>
      </w:r>
      <w:r w:rsidRPr="009868CC">
        <w:rPr>
          <w:rFonts w:ascii="Arial" w:eastAsia="Times New Roman" w:hAnsi="Arial" w:cs="Arial"/>
          <w:sz w:val="22"/>
          <w:bdr w:val="none" w:sz="0" w:space="0" w:color="auto" w:frame="1"/>
          <w:lang w:eastAsia="es-ES_tradnl"/>
        </w:rPr>
        <w:t>se reiteran a continuación y se complementan en lo pertinente</w:t>
      </w:r>
      <w:r w:rsidR="00621056">
        <w:rPr>
          <w:rFonts w:ascii="Arial" w:eastAsia="Times New Roman" w:hAnsi="Arial" w:cs="Arial"/>
          <w:sz w:val="22"/>
          <w:bdr w:val="none" w:sz="0" w:space="0" w:color="auto" w:frame="1"/>
          <w:lang w:eastAsia="es-ES_tradnl"/>
        </w:rPr>
        <w:t>:</w:t>
      </w:r>
    </w:p>
    <w:p w14:paraId="541205A6" w14:textId="77777777" w:rsidR="00151978" w:rsidRPr="009868CC" w:rsidRDefault="00151978" w:rsidP="00151978">
      <w:pPr>
        <w:spacing w:line="276" w:lineRule="auto"/>
        <w:jc w:val="both"/>
        <w:rPr>
          <w:rFonts w:ascii="Arial" w:eastAsia="Times New Roman" w:hAnsi="Arial" w:cs="Arial"/>
          <w:sz w:val="22"/>
          <w:bdr w:val="none" w:sz="0" w:space="0" w:color="auto" w:frame="1"/>
          <w:lang w:eastAsia="es-ES_tradnl"/>
        </w:rPr>
      </w:pPr>
    </w:p>
    <w:p w14:paraId="526F9230" w14:textId="5B167946" w:rsidR="00151978" w:rsidRPr="009868CC" w:rsidRDefault="00151978" w:rsidP="00151978">
      <w:pPr>
        <w:pStyle w:val="Sinespaciado"/>
        <w:tabs>
          <w:tab w:val="left" w:pos="426"/>
        </w:tabs>
        <w:spacing w:line="276" w:lineRule="auto"/>
        <w:jc w:val="both"/>
        <w:rPr>
          <w:rFonts w:ascii="Arial" w:hAnsi="Arial" w:cs="Arial"/>
          <w:b/>
          <w:bCs/>
          <w:i/>
          <w:iCs/>
          <w:sz w:val="22"/>
        </w:rPr>
      </w:pPr>
      <w:r w:rsidRPr="009868CC">
        <w:rPr>
          <w:rFonts w:ascii="Arial" w:hAnsi="Arial" w:cs="Arial"/>
          <w:b/>
          <w:bCs/>
          <w:sz w:val="22"/>
        </w:rPr>
        <w:t>2.1.</w:t>
      </w:r>
      <w:r w:rsidRPr="009868CC">
        <w:rPr>
          <w:rFonts w:ascii="Arial" w:hAnsi="Arial" w:cs="Arial"/>
          <w:b/>
          <w:bCs/>
          <w:sz w:val="22"/>
        </w:rPr>
        <w:tab/>
      </w:r>
      <w:r w:rsidR="00621056">
        <w:rPr>
          <w:rFonts w:ascii="Arial" w:hAnsi="Arial" w:cs="Arial"/>
          <w:b/>
          <w:bCs/>
          <w:sz w:val="22"/>
        </w:rPr>
        <w:t>C</w:t>
      </w:r>
      <w:r w:rsidR="00621056" w:rsidRPr="00621056">
        <w:rPr>
          <w:rFonts w:ascii="Arial" w:hAnsi="Arial" w:cs="Arial"/>
          <w:b/>
          <w:bCs/>
          <w:sz w:val="22"/>
        </w:rPr>
        <w:t>ontratos del artículo 355 de la Constitución Política y los convenios de asociación del artículo 96 de la Ley 489 de 1998</w:t>
      </w:r>
    </w:p>
    <w:p w14:paraId="1D480FF6" w14:textId="77777777" w:rsidR="00151978" w:rsidRPr="009868CC" w:rsidRDefault="00151978" w:rsidP="00151978">
      <w:pPr>
        <w:pStyle w:val="Sinespaciado"/>
        <w:spacing w:line="276" w:lineRule="auto"/>
        <w:jc w:val="both"/>
        <w:rPr>
          <w:rFonts w:ascii="Arial" w:hAnsi="Arial" w:cs="Arial"/>
          <w:i/>
          <w:iCs/>
          <w:sz w:val="22"/>
        </w:rPr>
      </w:pPr>
    </w:p>
    <w:p w14:paraId="7098FFA5" w14:textId="77777777" w:rsidR="00151978" w:rsidRPr="009868CC" w:rsidRDefault="00151978" w:rsidP="00151978">
      <w:pPr>
        <w:pStyle w:val="Sinespaciado"/>
        <w:spacing w:line="276" w:lineRule="auto"/>
        <w:jc w:val="both"/>
        <w:rPr>
          <w:rFonts w:ascii="Arial" w:hAnsi="Arial" w:cs="Arial"/>
          <w:sz w:val="22"/>
        </w:rPr>
      </w:pPr>
      <w:r w:rsidRPr="009868CC">
        <w:rPr>
          <w:rFonts w:ascii="Arial" w:hAnsi="Arial" w:cs="Arial"/>
          <w:sz w:val="22"/>
        </w:rPr>
        <w:t>El artículo 355 de la Constitución Política prohíbe a las ramas y órganos del poder público decretar auxilios o donaciones en favor de personas naturales o jurídicas de derecho privado.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9868CC">
        <w:rPr>
          <w:rStyle w:val="Refdenotaalpie"/>
          <w:rFonts w:ascii="Arial" w:hAnsi="Arial" w:cs="Arial"/>
          <w:sz w:val="22"/>
        </w:rPr>
        <w:footnoteReference w:id="2"/>
      </w:r>
      <w:r w:rsidRPr="009868CC">
        <w:rPr>
          <w:rFonts w:ascii="Arial" w:hAnsi="Arial" w:cs="Arial"/>
          <w:sz w:val="22"/>
        </w:rPr>
        <w:t>.</w:t>
      </w:r>
    </w:p>
    <w:p w14:paraId="38944E62" w14:textId="7827AE09" w:rsidR="00151978" w:rsidRPr="009868CC" w:rsidRDefault="00151978" w:rsidP="00151978">
      <w:pPr>
        <w:spacing w:before="120" w:line="276" w:lineRule="auto"/>
        <w:ind w:firstLine="708"/>
        <w:jc w:val="both"/>
        <w:rPr>
          <w:rFonts w:ascii="Arial" w:eastAsia="Calibri" w:hAnsi="Arial" w:cs="Arial"/>
          <w:sz w:val="22"/>
        </w:rPr>
      </w:pPr>
      <w:r w:rsidRPr="009868CC">
        <w:rPr>
          <w:rFonts w:ascii="Arial" w:eastAsia="Calibri" w:hAnsi="Arial" w:cs="Arial"/>
          <w:sz w:val="22"/>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002801FE" w:rsidRPr="009868CC">
        <w:rPr>
          <w:rStyle w:val="Refdenotaalpie"/>
          <w:rFonts w:ascii="Arial" w:eastAsia="Calibri" w:hAnsi="Arial" w:cs="Arial"/>
          <w:sz w:val="22"/>
        </w:rPr>
        <w:footnoteReference w:id="3"/>
      </w:r>
      <w:r w:rsidRPr="009868CC">
        <w:rPr>
          <w:rFonts w:ascii="Arial" w:eastAsia="Calibri" w:hAnsi="Arial" w:cs="Arial"/>
          <w:sz w:val="22"/>
        </w:rPr>
        <w:t>.</w:t>
      </w:r>
    </w:p>
    <w:p w14:paraId="2C8FDFBE" w14:textId="224E0134" w:rsidR="00151978" w:rsidRPr="009868CC" w:rsidRDefault="00151978" w:rsidP="00151978">
      <w:pPr>
        <w:spacing w:before="120" w:line="276" w:lineRule="auto"/>
        <w:ind w:firstLine="708"/>
        <w:jc w:val="both"/>
        <w:rPr>
          <w:rFonts w:ascii="Arial" w:eastAsia="Calibri" w:hAnsi="Arial" w:cs="Arial"/>
          <w:sz w:val="22"/>
        </w:rPr>
      </w:pPr>
      <w:r w:rsidRPr="009868CC">
        <w:rPr>
          <w:rFonts w:ascii="Arial" w:hAnsi="Arial" w:cs="Arial"/>
          <w:sz w:val="22"/>
        </w:rPr>
        <w:lastRenderedPageBreak/>
        <w:t>El Gobierno nacional, en desarrollo del artículo 355 de la Constitución, expidió el Decreto 092 de 2017, q</w:t>
      </w:r>
      <w:r w:rsidRPr="009868CC">
        <w:rPr>
          <w:rFonts w:ascii="Arial" w:eastAsia="Calibri" w:hAnsi="Arial" w:cs="Arial"/>
          <w:sz w:val="22"/>
        </w:rPr>
        <w:t>ue dispone las reglas para las contrataciones que realicen las entidades estatales con las ESAL. El Decreto regula dos</w:t>
      </w:r>
      <w:r w:rsidR="002801FE">
        <w:rPr>
          <w:rFonts w:ascii="Arial" w:eastAsia="Calibri" w:hAnsi="Arial" w:cs="Arial"/>
          <w:sz w:val="22"/>
        </w:rPr>
        <w:t xml:space="preserve"> (2)</w:t>
      </w:r>
      <w:r w:rsidRPr="009868CC">
        <w:rPr>
          <w:rFonts w:ascii="Arial" w:eastAsia="Calibri" w:hAnsi="Arial" w:cs="Arial"/>
          <w:sz w:val="22"/>
        </w:rPr>
        <w:t xml:space="preserve"> eventos: i) los contratos de colaboración o de interés público con el fin de impulsar programas y actividades de interés público de acuerdo con el </w:t>
      </w:r>
      <w:r w:rsidR="002801FE" w:rsidRPr="009868CC">
        <w:rPr>
          <w:rFonts w:ascii="Arial" w:eastAsia="Calibri" w:hAnsi="Arial" w:cs="Arial"/>
          <w:sz w:val="22"/>
        </w:rPr>
        <w:t xml:space="preserve">plan nacional </w:t>
      </w:r>
      <w:r w:rsidRPr="009868CC">
        <w:rPr>
          <w:rFonts w:ascii="Arial" w:eastAsia="Calibri" w:hAnsi="Arial" w:cs="Arial"/>
          <w:sz w:val="22"/>
        </w:rPr>
        <w:t xml:space="preserve">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w:t>
      </w:r>
      <w:r w:rsidR="00D853BF">
        <w:rPr>
          <w:rFonts w:ascii="Arial" w:eastAsia="Calibri" w:hAnsi="Arial" w:cs="Arial"/>
          <w:sz w:val="22"/>
        </w:rPr>
        <w:t xml:space="preserve">están previstos en </w:t>
      </w:r>
      <w:r w:rsidR="00BC57E0">
        <w:rPr>
          <w:rFonts w:ascii="Arial" w:eastAsia="Calibri" w:hAnsi="Arial" w:cs="Arial"/>
          <w:sz w:val="22"/>
        </w:rPr>
        <w:t xml:space="preserve">el </w:t>
      </w:r>
      <w:r w:rsidR="00BC57E0" w:rsidRPr="009868CC">
        <w:rPr>
          <w:rFonts w:ascii="Arial" w:eastAsia="Calibri" w:hAnsi="Arial" w:cs="Arial"/>
          <w:sz w:val="22"/>
        </w:rPr>
        <w:t>artículo</w:t>
      </w:r>
      <w:r w:rsidRPr="009868CC">
        <w:rPr>
          <w:rFonts w:ascii="Arial" w:eastAsia="Calibri" w:hAnsi="Arial" w:cs="Arial"/>
          <w:sz w:val="22"/>
        </w:rPr>
        <w:t xml:space="preserve"> 5</w:t>
      </w:r>
      <w:r w:rsidR="00D853BF">
        <w:rPr>
          <w:rFonts w:ascii="Arial" w:eastAsia="Calibri" w:hAnsi="Arial" w:cs="Arial"/>
          <w:sz w:val="22"/>
        </w:rPr>
        <w:t xml:space="preserve"> </w:t>
      </w:r>
      <w:r w:rsidRPr="009868CC">
        <w:rPr>
          <w:rFonts w:ascii="Arial" w:eastAsia="Calibri" w:hAnsi="Arial" w:cs="Arial"/>
          <w:i/>
          <w:iCs/>
          <w:sz w:val="22"/>
        </w:rPr>
        <w:t>ibidem</w:t>
      </w:r>
      <w:r w:rsidRPr="009868CC">
        <w:rPr>
          <w:rFonts w:ascii="Arial" w:eastAsia="Calibri" w:hAnsi="Arial" w:cs="Arial"/>
          <w:sz w:val="22"/>
        </w:rPr>
        <w:t xml:space="preserve">. </w:t>
      </w:r>
    </w:p>
    <w:p w14:paraId="26874335" w14:textId="6D3711DC" w:rsidR="00151978" w:rsidRPr="009868CC" w:rsidRDefault="00151978" w:rsidP="00151978">
      <w:pPr>
        <w:spacing w:before="120" w:line="276" w:lineRule="auto"/>
        <w:ind w:firstLine="708"/>
        <w:jc w:val="both"/>
        <w:rPr>
          <w:rFonts w:ascii="Arial" w:eastAsia="Calibri" w:hAnsi="Arial" w:cs="Arial"/>
          <w:sz w:val="22"/>
        </w:rPr>
      </w:pPr>
      <w:r w:rsidRPr="009868CC">
        <w:rPr>
          <w:rFonts w:ascii="Arial" w:eastAsia="Calibri" w:hAnsi="Arial" w:cs="Arial"/>
          <w:sz w:val="22"/>
        </w:rPr>
        <w:t xml:space="preserve">Los </w:t>
      </w:r>
      <w:r w:rsidRPr="009868CC">
        <w:rPr>
          <w:rFonts w:ascii="Arial" w:eastAsia="Calibri" w:hAnsi="Arial" w:cs="Arial"/>
          <w:i/>
          <w:iCs/>
          <w:sz w:val="22"/>
        </w:rPr>
        <w:t xml:space="preserve">contratos de colaboración </w:t>
      </w:r>
      <w:r w:rsidRPr="009868CC">
        <w:rPr>
          <w:rFonts w:ascii="Arial" w:eastAsia="Calibri" w:hAnsi="Arial" w:cs="Arial"/>
          <w:sz w:val="22"/>
        </w:rPr>
        <w:t>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w:t>
      </w:r>
      <w:r w:rsidR="002801FE">
        <w:rPr>
          <w:rFonts w:ascii="Arial" w:eastAsia="Calibri" w:hAnsi="Arial" w:cs="Arial"/>
          <w:sz w:val="22"/>
        </w:rPr>
        <w:t>. Esto</w:t>
      </w:r>
      <w:r w:rsidRPr="009868CC">
        <w:rPr>
          <w:rFonts w:ascii="Arial" w:eastAsia="Calibri" w:hAnsi="Arial" w:cs="Arial"/>
          <w:sz w:val="22"/>
        </w:rPr>
        <w:t xml:space="preserve"> toda vez que el beneficio real y directo lo reciben, en últimas, los terceros beneficiarios de este tipo de acciones de fomento. Para celebrar estos contratos, según el artículo </w:t>
      </w:r>
      <w:r w:rsidR="00D853BF">
        <w:rPr>
          <w:rFonts w:ascii="Arial" w:eastAsia="Calibri" w:hAnsi="Arial" w:cs="Arial"/>
          <w:sz w:val="22"/>
        </w:rPr>
        <w:t>4</w:t>
      </w:r>
      <w:r w:rsidRPr="009868CC">
        <w:rPr>
          <w:rFonts w:ascii="Arial" w:eastAsia="Calibri" w:hAnsi="Arial" w:cs="Arial"/>
          <w:sz w:val="22"/>
        </w:rPr>
        <w:t xml:space="preserve"> del Decreto 092 de 2017, la entidad debe adelantar</w:t>
      </w:r>
      <w:r w:rsidR="002801FE">
        <w:rPr>
          <w:rFonts w:ascii="Arial" w:eastAsia="Calibri" w:hAnsi="Arial" w:cs="Arial"/>
          <w:sz w:val="22"/>
        </w:rPr>
        <w:t xml:space="preserve"> –</w:t>
      </w:r>
      <w:r w:rsidR="002801FE" w:rsidRPr="009868CC">
        <w:rPr>
          <w:rFonts w:ascii="Arial" w:eastAsia="Calibri" w:hAnsi="Arial" w:cs="Arial"/>
          <w:sz w:val="22"/>
        </w:rPr>
        <w:t>por regla general</w:t>
      </w:r>
      <w:r w:rsidR="002801FE">
        <w:rPr>
          <w:rFonts w:ascii="Arial" w:eastAsia="Calibri" w:hAnsi="Arial" w:cs="Arial"/>
          <w:sz w:val="22"/>
        </w:rPr>
        <w:t>–</w:t>
      </w:r>
      <w:r w:rsidRPr="009868CC">
        <w:rPr>
          <w:rFonts w:ascii="Arial" w:eastAsia="Calibri" w:hAnsi="Arial" w:cs="Arial"/>
          <w:sz w:val="22"/>
        </w:rPr>
        <w:t xml:space="preserve"> un proceso competitivo para seleccionar la entidad </w:t>
      </w:r>
      <w:r w:rsidR="005B3CF3">
        <w:rPr>
          <w:rFonts w:ascii="Arial" w:eastAsia="Calibri" w:hAnsi="Arial" w:cs="Arial"/>
          <w:sz w:val="22"/>
        </w:rPr>
        <w:t xml:space="preserve">contratista </w:t>
      </w:r>
      <w:r w:rsidRPr="009868CC">
        <w:rPr>
          <w:rFonts w:ascii="Arial" w:eastAsia="Calibri" w:hAnsi="Arial" w:cs="Arial"/>
          <w:sz w:val="22"/>
        </w:rPr>
        <w:t xml:space="preserve">sin ánimo de lucro. </w:t>
      </w:r>
    </w:p>
    <w:p w14:paraId="2E2A1129" w14:textId="0F2A4134" w:rsidR="00151978" w:rsidRPr="009868CC" w:rsidRDefault="00151978" w:rsidP="00151978">
      <w:pPr>
        <w:spacing w:before="120" w:line="276" w:lineRule="auto"/>
        <w:ind w:firstLine="708"/>
        <w:jc w:val="both"/>
        <w:rPr>
          <w:rFonts w:ascii="Arial" w:eastAsia="Calibri" w:hAnsi="Arial" w:cs="Arial"/>
          <w:sz w:val="22"/>
        </w:rPr>
      </w:pPr>
      <w:r w:rsidRPr="009868CC">
        <w:rPr>
          <w:rFonts w:ascii="Arial" w:eastAsia="Calibri" w:hAnsi="Arial" w:cs="Arial"/>
          <w:sz w:val="22"/>
        </w:rPr>
        <w:t>En particular, debe verificar el cumplimiento de los siguientes requisitos</w:t>
      </w:r>
      <w:r w:rsidR="00BC57E0">
        <w:rPr>
          <w:rFonts w:ascii="Arial" w:eastAsia="Calibri" w:hAnsi="Arial" w:cs="Arial"/>
          <w:sz w:val="22"/>
        </w:rPr>
        <w:t xml:space="preserve">. Por un lado, </w:t>
      </w:r>
      <w:r w:rsidRPr="009868CC">
        <w:rPr>
          <w:rFonts w:ascii="Arial" w:eastAsia="Calibri" w:hAnsi="Arial" w:cs="Arial"/>
          <w:sz w:val="22"/>
        </w:rPr>
        <w:t xml:space="preserve"> que el objeto del contrato corresponda a programas y actividades de interés público acordes con el Plan Nacional o Seccional de Desarrollo</w:t>
      </w:r>
      <w:r w:rsidR="00BC57E0">
        <w:rPr>
          <w:rFonts w:ascii="Arial" w:eastAsia="Calibri" w:hAnsi="Arial" w:cs="Arial"/>
          <w:sz w:val="22"/>
        </w:rPr>
        <w:t>. Po</w:t>
      </w:r>
      <w:r w:rsidR="005B3CF3">
        <w:rPr>
          <w:rFonts w:ascii="Arial" w:eastAsia="Calibri" w:hAnsi="Arial" w:cs="Arial"/>
          <w:sz w:val="22"/>
        </w:rPr>
        <w:t>r</w:t>
      </w:r>
      <w:r w:rsidR="00BC57E0">
        <w:rPr>
          <w:rFonts w:ascii="Arial" w:eastAsia="Calibri" w:hAnsi="Arial" w:cs="Arial"/>
          <w:sz w:val="22"/>
        </w:rPr>
        <w:t xml:space="preserve"> otra parte,</w:t>
      </w:r>
      <w:r w:rsidRPr="009868CC">
        <w:rPr>
          <w:rFonts w:ascii="Arial" w:eastAsia="Calibri" w:hAnsi="Arial" w:cs="Arial"/>
          <w:sz w:val="22"/>
        </w:rPr>
        <w:t xml:space="preserve"> que no </w:t>
      </w:r>
      <w:r w:rsidR="00BC57E0">
        <w:rPr>
          <w:rFonts w:ascii="Arial" w:eastAsia="Calibri" w:hAnsi="Arial" w:cs="Arial"/>
          <w:sz w:val="22"/>
        </w:rPr>
        <w:t>exista</w:t>
      </w:r>
      <w:r w:rsidR="00BC57E0" w:rsidRPr="009868CC">
        <w:rPr>
          <w:rFonts w:ascii="Arial" w:eastAsia="Calibri" w:hAnsi="Arial" w:cs="Arial"/>
          <w:sz w:val="22"/>
        </w:rPr>
        <w:t xml:space="preserve"> </w:t>
      </w:r>
      <w:r w:rsidRPr="009868CC">
        <w:rPr>
          <w:rFonts w:ascii="Arial" w:eastAsia="Calibri" w:hAnsi="Arial" w:cs="Arial"/>
          <w:sz w:val="22"/>
        </w:rPr>
        <w:t>una contraprestación directa a favor de la entidad estatal, es decir, que el programa o actividad a desarrollar esté dirigido al beneficio de la población en general</w:t>
      </w:r>
      <w:r w:rsidR="00BC57E0">
        <w:rPr>
          <w:rFonts w:ascii="Arial" w:eastAsia="Calibri" w:hAnsi="Arial" w:cs="Arial"/>
          <w:sz w:val="22"/>
        </w:rPr>
        <w:t xml:space="preserve">. </w:t>
      </w:r>
      <w:r w:rsidR="005B3CF3">
        <w:rPr>
          <w:rFonts w:ascii="Arial" w:eastAsia="Calibri" w:hAnsi="Arial" w:cs="Arial"/>
          <w:sz w:val="22"/>
        </w:rPr>
        <w:t>Lo anterior teniendo en cuenta</w:t>
      </w:r>
      <w:r w:rsidRPr="009868CC">
        <w:rPr>
          <w:rFonts w:ascii="Arial" w:eastAsia="Calibri" w:hAnsi="Arial" w:cs="Arial"/>
          <w:sz w:val="22"/>
        </w:rPr>
        <w:t xml:space="preserve"> que cuando se adquieren bienes o servicios o se ejecutan obras en una relación conmutativa, las normas aplicables son las del Estatuto General de Contratación de la Administración Pública –en adelante EGCAP–. </w:t>
      </w:r>
      <w:r w:rsidR="005B3CF3">
        <w:rPr>
          <w:rFonts w:ascii="Arial" w:eastAsia="Calibri" w:hAnsi="Arial" w:cs="Arial"/>
          <w:sz w:val="22"/>
        </w:rPr>
        <w:t>Por ello, s</w:t>
      </w:r>
      <w:r w:rsidRPr="009868CC">
        <w:rPr>
          <w:rFonts w:ascii="Arial" w:eastAsia="Calibri" w:hAnsi="Arial" w:cs="Arial"/>
          <w:sz w:val="22"/>
        </w:rPr>
        <w:t>olo cuando se reúnan estas condiciones, y se cuente con la autorización previa y escrita del representante legal de la entidad estatal, es procedente celebrar contratos de colaboración.</w:t>
      </w:r>
    </w:p>
    <w:p w14:paraId="1EE1219F" w14:textId="77777777" w:rsidR="00151978" w:rsidRPr="009868CC" w:rsidRDefault="00151978" w:rsidP="00151978">
      <w:pPr>
        <w:pStyle w:val="Sinespaciado"/>
        <w:spacing w:before="120" w:line="276" w:lineRule="auto"/>
        <w:ind w:firstLine="708"/>
        <w:jc w:val="both"/>
        <w:rPr>
          <w:rFonts w:ascii="Arial" w:hAnsi="Arial" w:cs="Arial"/>
          <w:sz w:val="22"/>
        </w:rPr>
      </w:pPr>
      <w:r w:rsidRPr="009868CC">
        <w:rPr>
          <w:rFonts w:ascii="Arial" w:hAnsi="Arial" w:cs="Arial"/>
          <w:sz w:val="22"/>
        </w:rPr>
        <w:lastRenderedPageBreak/>
        <w:t xml:space="preserve">De otro lado, los </w:t>
      </w:r>
      <w:r w:rsidRPr="009868CC">
        <w:rPr>
          <w:rFonts w:ascii="Arial" w:hAnsi="Arial" w:cs="Arial"/>
          <w:i/>
          <w:iCs/>
          <w:sz w:val="22"/>
        </w:rPr>
        <w:t>convenios de asociación</w:t>
      </w:r>
      <w:r w:rsidRPr="009868CC">
        <w:rPr>
          <w:rFonts w:ascii="Arial" w:hAnsi="Arial" w:cs="Arial"/>
          <w:sz w:val="22"/>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9868CC">
        <w:rPr>
          <w:rStyle w:val="Refdenotaalpie"/>
          <w:rFonts w:ascii="Arial" w:hAnsi="Arial" w:cs="Arial"/>
          <w:sz w:val="22"/>
        </w:rPr>
        <w:footnoteReference w:id="4"/>
      </w:r>
      <w:r w:rsidRPr="009868CC">
        <w:rPr>
          <w:rFonts w:ascii="Arial" w:hAnsi="Arial" w:cs="Arial"/>
          <w:sz w:val="22"/>
        </w:rPr>
        <w:t xml:space="preserve">. </w:t>
      </w:r>
    </w:p>
    <w:p w14:paraId="3DD38E6E" w14:textId="77777777" w:rsidR="00151978" w:rsidRPr="009868CC" w:rsidRDefault="00151978" w:rsidP="00151978">
      <w:pPr>
        <w:pStyle w:val="Sinespaciado"/>
        <w:spacing w:before="120" w:line="276" w:lineRule="auto"/>
        <w:ind w:firstLine="708"/>
        <w:jc w:val="both"/>
        <w:rPr>
          <w:rFonts w:ascii="Arial" w:hAnsi="Arial" w:cs="Arial"/>
          <w:sz w:val="22"/>
        </w:rPr>
      </w:pPr>
      <w:r w:rsidRPr="009868CC">
        <w:rPr>
          <w:rFonts w:ascii="Arial" w:hAnsi="Arial" w:cs="Arial"/>
          <w:sz w:val="22"/>
        </w:rPr>
        <w:t xml:space="preserve">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780BD83E" w14:textId="14B2BF1A" w:rsidR="00151978" w:rsidRPr="009868CC" w:rsidRDefault="00151978" w:rsidP="00151978">
      <w:pPr>
        <w:pStyle w:val="Sinespaciado"/>
        <w:spacing w:before="120" w:line="276" w:lineRule="auto"/>
        <w:ind w:firstLine="708"/>
        <w:jc w:val="both"/>
        <w:rPr>
          <w:rFonts w:ascii="Arial" w:hAnsi="Arial" w:cs="Arial"/>
          <w:sz w:val="22"/>
        </w:rPr>
      </w:pPr>
      <w:r w:rsidRPr="009868CC">
        <w:rPr>
          <w:rFonts w:ascii="Arial" w:hAnsi="Arial" w:cs="Arial"/>
          <w:sz w:val="22"/>
        </w:rPr>
        <w:t>De conformidad con el inciso segundo del artículo 96 de la Ley 489 de 1998, en estos convenios debe determinarse «con precisión su objeto, término, obligaciones de las partes, aportes, coordinación y todos aquellos aspectos que se consideren pertinentes»</w:t>
      </w:r>
      <w:r w:rsidR="00BC57E0">
        <w:rPr>
          <w:rFonts w:ascii="Arial" w:hAnsi="Arial" w:cs="Arial"/>
          <w:sz w:val="22"/>
        </w:rPr>
        <w:t>. Dentro de estos</w:t>
      </w:r>
      <w:r w:rsidRPr="009868CC">
        <w:rPr>
          <w:rFonts w:ascii="Arial" w:hAnsi="Arial" w:cs="Arial"/>
          <w:sz w:val="22"/>
        </w:rPr>
        <w:t xml:space="preserve"> elementos resalta la exigencia de aportes, que debe interpretarse en el sentido de que las ESAL deben realizar aportes a los convenios que suscriban. Dichos aportes pueden ser en dinero, en porcentajes inferiores o superiores al 30%, o en especie, los cuales deben servir al desarrollo de los objetivos comunes de la asociación. </w:t>
      </w:r>
    </w:p>
    <w:p w14:paraId="7973AAE5" w14:textId="5D4BA0D3" w:rsidR="00151978" w:rsidRPr="009868CC" w:rsidRDefault="00695F93" w:rsidP="00151978">
      <w:pPr>
        <w:pStyle w:val="Sinespaciado"/>
        <w:spacing w:before="120" w:line="276" w:lineRule="auto"/>
        <w:ind w:firstLine="708"/>
        <w:jc w:val="both"/>
        <w:rPr>
          <w:rFonts w:ascii="Arial" w:eastAsia="Calibri" w:hAnsi="Arial" w:cs="Arial"/>
          <w:sz w:val="22"/>
        </w:rPr>
      </w:pPr>
      <w:r w:rsidRPr="009868CC">
        <w:rPr>
          <w:rFonts w:ascii="Arial" w:eastAsia="Calibri" w:hAnsi="Arial" w:cs="Arial"/>
          <w:sz w:val="22"/>
        </w:rPr>
        <w:t>A</w:t>
      </w:r>
      <w:r w:rsidR="00151978" w:rsidRPr="009868CC">
        <w:rPr>
          <w:rFonts w:ascii="Arial" w:eastAsia="Calibri" w:hAnsi="Arial" w:cs="Arial"/>
          <w:sz w:val="22"/>
        </w:rPr>
        <w:t xml:space="preserve">tendiendo a que los convenios de asociación «no estarán sujetos a competencia cuando la entidad sin ánimo de lucro comprometa recursos en dinero para la ejecución de esas actividades en una proporción no inferior al 30% del valor total del convenio», </w:t>
      </w:r>
      <w:r w:rsidR="00BC57E0" w:rsidRPr="009868CC">
        <w:rPr>
          <w:rFonts w:ascii="Arial" w:eastAsia="Calibri" w:hAnsi="Arial" w:cs="Arial"/>
          <w:sz w:val="22"/>
        </w:rPr>
        <w:t>la entidad</w:t>
      </w:r>
      <w:r w:rsidR="00151978" w:rsidRPr="009868CC">
        <w:rPr>
          <w:rFonts w:ascii="Arial" w:eastAsia="Calibri" w:hAnsi="Arial" w:cs="Arial"/>
          <w:sz w:val="22"/>
        </w:rPr>
        <w:t xml:space="preserve"> debe asegurarse de que su contratista, es decir, una o varias ESAL, aporten al menos el treinta por ciento del valor del convenio para celebrarlo directamente. Además, </w:t>
      </w:r>
      <w:r w:rsidR="00BC57E0">
        <w:rPr>
          <w:rFonts w:ascii="Arial" w:eastAsia="Calibri" w:hAnsi="Arial" w:cs="Arial"/>
          <w:sz w:val="22"/>
        </w:rPr>
        <w:t>conforme</w:t>
      </w:r>
      <w:r w:rsidR="00151978" w:rsidRPr="009868CC">
        <w:rPr>
          <w:rFonts w:ascii="Arial" w:eastAsia="Calibri" w:hAnsi="Arial" w:cs="Arial"/>
          <w:sz w:val="22"/>
        </w:rPr>
        <w:t xml:space="preserve">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00151978" w:rsidRPr="009868CC">
        <w:rPr>
          <w:rStyle w:val="Refdenotaalpie"/>
          <w:rFonts w:ascii="Arial" w:eastAsia="Calibri" w:hAnsi="Arial" w:cs="Arial"/>
          <w:sz w:val="22"/>
        </w:rPr>
        <w:footnoteReference w:id="5"/>
      </w:r>
      <w:r w:rsidR="00151978" w:rsidRPr="009868CC">
        <w:rPr>
          <w:rFonts w:ascii="Arial" w:eastAsia="Calibri" w:hAnsi="Arial" w:cs="Arial"/>
          <w:sz w:val="22"/>
        </w:rPr>
        <w:t>.</w:t>
      </w:r>
    </w:p>
    <w:p w14:paraId="65701471" w14:textId="29C66326" w:rsidR="00151978" w:rsidRPr="009868CC" w:rsidRDefault="00151978" w:rsidP="00151978">
      <w:pPr>
        <w:spacing w:before="120" w:line="276" w:lineRule="auto"/>
        <w:ind w:firstLine="708"/>
        <w:jc w:val="both"/>
        <w:rPr>
          <w:rFonts w:ascii="Arial" w:hAnsi="Arial" w:cs="Arial"/>
          <w:sz w:val="22"/>
        </w:rPr>
      </w:pPr>
      <w:r w:rsidRPr="009868CC">
        <w:rPr>
          <w:rFonts w:ascii="Arial" w:hAnsi="Arial" w:cs="Arial"/>
          <w:sz w:val="22"/>
        </w:rPr>
        <w:t xml:space="preserve">La noción «seleccionar de forma objetiva», contenida en la disposición </w:t>
      </w:r>
      <w:r w:rsidRPr="009868CC">
        <w:rPr>
          <w:rFonts w:ascii="Arial" w:hAnsi="Arial" w:cs="Arial"/>
          <w:i/>
          <w:iCs/>
          <w:sz w:val="22"/>
        </w:rPr>
        <w:t xml:space="preserve">sub examine </w:t>
      </w:r>
      <w:r w:rsidRPr="009868CC">
        <w:rPr>
          <w:rFonts w:ascii="Arial" w:hAnsi="Arial" w:cs="Arial"/>
          <w:sz w:val="22"/>
        </w:rPr>
        <w:t>no puede entend</w:t>
      </w:r>
      <w:r w:rsidR="00BC57E0">
        <w:rPr>
          <w:rFonts w:ascii="Arial" w:hAnsi="Arial" w:cs="Arial"/>
          <w:sz w:val="22"/>
        </w:rPr>
        <w:t>erse</w:t>
      </w:r>
      <w:r w:rsidRPr="009868CC">
        <w:rPr>
          <w:rFonts w:ascii="Arial" w:hAnsi="Arial" w:cs="Arial"/>
          <w:sz w:val="22"/>
        </w:rPr>
        <w:t xml:space="preserve">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w:t>
      </w:r>
      <w:r w:rsidRPr="009868CC">
        <w:rPr>
          <w:rFonts w:ascii="Arial" w:hAnsi="Arial" w:cs="Arial"/>
          <w:sz w:val="22"/>
        </w:rPr>
        <w:lastRenderedPageBreak/>
        <w:t>proyecto de cooperación. Sin perjuicio de lo anterior, la entidad puede acudir a los procesos de selección de contratistas que establece el EGCAP o, incluso, al trámite que regula el inciso 2 del artículo 2 del Decreto 092 de 2017.</w:t>
      </w:r>
    </w:p>
    <w:p w14:paraId="17CD19A1" w14:textId="14408D23" w:rsidR="00151978" w:rsidRPr="009868CC" w:rsidRDefault="005B3CF3" w:rsidP="00151978">
      <w:pPr>
        <w:spacing w:before="120" w:line="276" w:lineRule="auto"/>
        <w:ind w:firstLine="708"/>
        <w:jc w:val="both"/>
        <w:rPr>
          <w:rFonts w:ascii="Arial" w:hAnsi="Arial" w:cs="Arial"/>
          <w:sz w:val="22"/>
        </w:rPr>
      </w:pPr>
      <w:r>
        <w:rPr>
          <w:rFonts w:ascii="Arial" w:hAnsi="Arial" w:cs="Arial"/>
          <w:sz w:val="22"/>
        </w:rPr>
        <w:t>Por tanto</w:t>
      </w:r>
      <w:r w:rsidR="00151978" w:rsidRPr="009868CC">
        <w:rPr>
          <w:rFonts w:ascii="Arial" w:hAnsi="Arial" w:cs="Arial"/>
          <w:sz w:val="22"/>
        </w:rPr>
        <w:t xml:space="preserve">, las entidades estatales son autónomas en la configuración del proceso competitivo en desarrollo del artículo 5 del Decreto 092 de 2017. En todo caso, el </w:t>
      </w:r>
      <w:r w:rsidR="00BC57E0">
        <w:rPr>
          <w:rFonts w:ascii="Arial" w:hAnsi="Arial" w:cs="Arial"/>
          <w:sz w:val="22"/>
        </w:rPr>
        <w:t>procedimiento</w:t>
      </w:r>
      <w:r w:rsidR="00151978" w:rsidRPr="009868CC">
        <w:rPr>
          <w:rFonts w:ascii="Arial" w:hAnsi="Arial" w:cs="Arial"/>
          <w:sz w:val="22"/>
        </w:rPr>
        <w:t xml:space="preserve"> que definan las entidades estatales para sus convenios de asociación debe garantizar la libre concurrencia y la pluralidad de interesados y la comparación objetiva de las ofertas</w:t>
      </w:r>
      <w:r w:rsidR="00BC57E0">
        <w:rPr>
          <w:rFonts w:ascii="Arial" w:hAnsi="Arial" w:cs="Arial"/>
          <w:sz w:val="22"/>
        </w:rPr>
        <w:t>.</w:t>
      </w:r>
      <w:r w:rsidR="00151978" w:rsidRPr="009868CC">
        <w:rPr>
          <w:rFonts w:ascii="Arial" w:hAnsi="Arial" w:cs="Arial"/>
          <w:sz w:val="22"/>
        </w:rPr>
        <w:t xml:space="preserve"> </w:t>
      </w:r>
      <w:r w:rsidR="00BC57E0">
        <w:rPr>
          <w:rFonts w:ascii="Arial" w:hAnsi="Arial" w:cs="Arial"/>
          <w:sz w:val="22"/>
        </w:rPr>
        <w:t xml:space="preserve">Esto permite que la selección </w:t>
      </w:r>
      <w:r w:rsidR="00151978" w:rsidRPr="009868CC">
        <w:rPr>
          <w:rFonts w:ascii="Arial" w:hAnsi="Arial" w:cs="Arial"/>
          <w:sz w:val="22"/>
        </w:rPr>
        <w:t>se</w:t>
      </w:r>
      <w:r w:rsidR="00BC57E0">
        <w:rPr>
          <w:rFonts w:ascii="Arial" w:hAnsi="Arial" w:cs="Arial"/>
          <w:sz w:val="22"/>
        </w:rPr>
        <w:t>a</w:t>
      </w:r>
      <w:r w:rsidR="00151978" w:rsidRPr="009868CC">
        <w:rPr>
          <w:rFonts w:ascii="Arial" w:hAnsi="Arial" w:cs="Arial"/>
          <w:sz w:val="22"/>
        </w:rPr>
        <w:t xml:space="preserve"> análog</w:t>
      </w:r>
      <w:r w:rsidR="00BC57E0">
        <w:rPr>
          <w:rFonts w:ascii="Arial" w:hAnsi="Arial" w:cs="Arial"/>
          <w:sz w:val="22"/>
        </w:rPr>
        <w:t>a</w:t>
      </w:r>
      <w:r w:rsidR="00151978" w:rsidRPr="009868CC">
        <w:rPr>
          <w:rFonts w:ascii="Arial" w:hAnsi="Arial" w:cs="Arial"/>
          <w:sz w:val="22"/>
        </w:rPr>
        <w:t xml:space="preserve"> a otros</w:t>
      </w:r>
      <w:r w:rsidR="00BC57E0">
        <w:rPr>
          <w:rFonts w:ascii="Arial" w:hAnsi="Arial" w:cs="Arial"/>
          <w:sz w:val="22"/>
        </w:rPr>
        <w:t xml:space="preserve"> procedimientos</w:t>
      </w:r>
      <w:r w:rsidR="00151978" w:rsidRPr="009868CC">
        <w:rPr>
          <w:rFonts w:ascii="Arial" w:hAnsi="Arial" w:cs="Arial"/>
          <w:sz w:val="22"/>
        </w:rPr>
        <w:t xml:space="preserve"> donde existe competencia, como la licitación pública.</w:t>
      </w:r>
    </w:p>
    <w:p w14:paraId="325D0284" w14:textId="77777777" w:rsidR="00151978" w:rsidRPr="009868CC" w:rsidRDefault="00151978" w:rsidP="00151978">
      <w:pPr>
        <w:spacing w:line="276" w:lineRule="auto"/>
        <w:jc w:val="both"/>
        <w:rPr>
          <w:rFonts w:ascii="Arial" w:eastAsia="Times New Roman" w:hAnsi="Arial" w:cs="Arial"/>
          <w:sz w:val="22"/>
          <w:bdr w:val="none" w:sz="0" w:space="0" w:color="auto" w:frame="1"/>
          <w:lang w:eastAsia="es-ES_tradnl"/>
        </w:rPr>
      </w:pPr>
    </w:p>
    <w:p w14:paraId="3536514E" w14:textId="596D62F3" w:rsidR="00151978" w:rsidRPr="009868CC" w:rsidRDefault="00151978" w:rsidP="00151978">
      <w:pPr>
        <w:pStyle w:val="Sinespaciado"/>
        <w:tabs>
          <w:tab w:val="left" w:pos="426"/>
        </w:tabs>
        <w:spacing w:line="276" w:lineRule="auto"/>
        <w:jc w:val="both"/>
        <w:rPr>
          <w:rFonts w:ascii="Arial" w:hAnsi="Arial" w:cs="Arial"/>
          <w:b/>
          <w:bCs/>
          <w:sz w:val="22"/>
        </w:rPr>
      </w:pPr>
      <w:r w:rsidRPr="009868CC">
        <w:rPr>
          <w:rFonts w:ascii="Arial" w:hAnsi="Arial" w:cs="Arial"/>
          <w:b/>
          <w:bCs/>
          <w:sz w:val="22"/>
        </w:rPr>
        <w:t xml:space="preserve">2.2. </w:t>
      </w:r>
      <w:r w:rsidR="001F4546" w:rsidRPr="009868CC">
        <w:rPr>
          <w:rFonts w:ascii="Arial" w:hAnsi="Arial" w:cs="Arial"/>
          <w:b/>
          <w:bCs/>
          <w:sz w:val="22"/>
        </w:rPr>
        <w:t>Régimen de los convenios de asociación y la posibilidad de celebrarlos con contratistas plurales</w:t>
      </w:r>
    </w:p>
    <w:p w14:paraId="7FD9DE85" w14:textId="77777777" w:rsidR="00151978" w:rsidRPr="009868CC" w:rsidRDefault="00151978" w:rsidP="00151978">
      <w:pPr>
        <w:spacing w:line="276" w:lineRule="auto"/>
        <w:jc w:val="both"/>
        <w:rPr>
          <w:rFonts w:ascii="Arial" w:hAnsi="Arial" w:cs="Arial"/>
          <w:sz w:val="22"/>
          <w:shd w:val="clear" w:color="auto" w:fill="FFFFFF"/>
          <w:lang w:val="es-ES_tradnl"/>
        </w:rPr>
      </w:pPr>
    </w:p>
    <w:p w14:paraId="643A9591" w14:textId="5F2127E2" w:rsidR="00151978" w:rsidRPr="009868CC" w:rsidRDefault="00885A16" w:rsidP="00151978">
      <w:pPr>
        <w:spacing w:after="120" w:line="276" w:lineRule="auto"/>
        <w:jc w:val="both"/>
        <w:rPr>
          <w:rFonts w:ascii="Arial" w:hAnsi="Arial" w:cs="Arial"/>
          <w:sz w:val="22"/>
          <w:shd w:val="clear" w:color="auto" w:fill="FFFFFF"/>
          <w:lang w:val="es-ES_tradnl"/>
        </w:rPr>
      </w:pPr>
      <w:r>
        <w:rPr>
          <w:rFonts w:ascii="Arial" w:hAnsi="Arial" w:cs="Arial"/>
          <w:sz w:val="22"/>
          <w:shd w:val="clear" w:color="auto" w:fill="FFFFFF"/>
          <w:lang w:val="es-ES_tradnl"/>
        </w:rPr>
        <w:t>E</w:t>
      </w:r>
      <w:r w:rsidR="00151978" w:rsidRPr="009868CC">
        <w:rPr>
          <w:rFonts w:ascii="Arial" w:hAnsi="Arial" w:cs="Arial"/>
          <w:sz w:val="22"/>
          <w:shd w:val="clear" w:color="auto" w:fill="FFFFFF"/>
          <w:lang w:val="es-ES_tradnl"/>
        </w:rPr>
        <w:t>l artículo 355 de la Constitución Política prohíbe que las entidades estatales decreten donaciones y concedan auxilios a personas de derecho privado, pero en el inciso segundo permite celebrar ciertos contratos con entidades privadas sin ánimo de lucro</w:t>
      </w:r>
      <w:r>
        <w:rPr>
          <w:rFonts w:ascii="Arial" w:hAnsi="Arial" w:cs="Arial"/>
          <w:sz w:val="22"/>
          <w:shd w:val="clear" w:color="auto" w:fill="FFFFFF"/>
          <w:lang w:val="es-ES_tradnl"/>
        </w:rPr>
        <w:t>. En esta medida,</w:t>
      </w:r>
      <w:r w:rsidR="00151978" w:rsidRPr="009868CC">
        <w:rPr>
          <w:rFonts w:ascii="Arial" w:hAnsi="Arial" w:cs="Arial"/>
          <w:sz w:val="22"/>
          <w:shd w:val="clear" w:color="auto" w:fill="FFFFFF"/>
          <w:lang w:val="es-ES_tradnl"/>
        </w:rPr>
        <w:t xml:space="preserve"> los convenios a que se refieren los artículos 5 del Decreto 092 de 2017 y 96 de la Ley 489 de 1998 sólo pueden celebrarse con este tipo de personas jurídicas, esto es, </w:t>
      </w:r>
      <w:r>
        <w:rPr>
          <w:rFonts w:ascii="Arial" w:hAnsi="Arial" w:cs="Arial"/>
          <w:sz w:val="22"/>
          <w:shd w:val="clear" w:color="auto" w:fill="FFFFFF"/>
          <w:lang w:val="es-ES_tradnl"/>
        </w:rPr>
        <w:t xml:space="preserve">con entidades </w:t>
      </w:r>
      <w:r w:rsidR="00151978" w:rsidRPr="009868CC">
        <w:rPr>
          <w:rFonts w:ascii="Arial" w:hAnsi="Arial" w:cs="Arial"/>
          <w:sz w:val="22"/>
          <w:shd w:val="clear" w:color="auto" w:fill="FFFFFF"/>
          <w:lang w:val="es-ES_tradnl"/>
        </w:rPr>
        <w:t>sin ánimo de lucro. Sobre el particular, la Corte Constitucional en sentencia C-671 de 1999 se pronunció frente a la demanda de inexequibilidad del artículo 96 de la Ley 489 de 1998, destacando las siguientes consideraciones:</w:t>
      </w:r>
    </w:p>
    <w:p w14:paraId="3688C241" w14:textId="6CAF49B0" w:rsidR="00151978" w:rsidRPr="009868CC" w:rsidRDefault="00151978" w:rsidP="00151978">
      <w:pPr>
        <w:shd w:val="clear" w:color="auto" w:fill="FFFFFF"/>
        <w:spacing w:before="100" w:beforeAutospacing="1" w:after="100" w:afterAutospacing="1"/>
        <w:ind w:left="708"/>
        <w:jc w:val="both"/>
        <w:rPr>
          <w:rFonts w:ascii="Arial" w:hAnsi="Arial" w:cs="Arial"/>
          <w:sz w:val="21"/>
          <w:szCs w:val="21"/>
        </w:rPr>
      </w:pPr>
      <w:r w:rsidRPr="009868CC">
        <w:rPr>
          <w:rFonts w:ascii="Arial" w:hAnsi="Arial" w:cs="Arial"/>
          <w:sz w:val="21"/>
          <w:szCs w:val="21"/>
        </w:rPr>
        <w:t xml:space="preserve">6.2.  De la misma manera, si el legislador autoriza la asociación de entidades estatales con personas jurídicas particulares con las finalidades ya mencionadas, estableció, en defensa de la transparencia del manejo de los dineros públicos, que los convenios de asociación a que se hace referencia serán celebrados "de conformidad con lo dispuesto en el artículo 355 de la Constitución Política", lo que significa que no podrá, en ningún caso pretextarse la celebración de los mismos para otorgar o decretar auxilios o donaciones a favor de personas naturales o jurídicas de derecho privado, de una parte; y, de otra, </w:t>
      </w:r>
      <w:r w:rsidRPr="009868CC">
        <w:rPr>
          <w:rFonts w:ascii="Arial" w:hAnsi="Arial" w:cs="Arial"/>
          <w:i/>
          <w:iCs/>
          <w:sz w:val="21"/>
          <w:szCs w:val="21"/>
        </w:rPr>
        <w:t>el acatamiento a la disposición constitucional mencionada, impone la celebración de contratos con entidades privadas sin ánimo de lucro y de reconocida idoneidad</w:t>
      </w:r>
      <w:r w:rsidRPr="009868CC">
        <w:rPr>
          <w:rFonts w:ascii="Arial" w:hAnsi="Arial" w:cs="Arial"/>
          <w:sz w:val="21"/>
          <w:szCs w:val="21"/>
        </w:rPr>
        <w:t>, pero «con el fin de impulsar programas y actividades de interés público acordes con el Plan Nacional y los Planes Seccionales de Desarrollo», tal cual lo ordena el citado artículo 355 de la Carta Política</w:t>
      </w:r>
      <w:r w:rsidRPr="00950C81">
        <w:rPr>
          <w:rFonts w:ascii="Arial" w:hAnsi="Arial" w:cs="Arial"/>
          <w:sz w:val="21"/>
          <w:szCs w:val="21"/>
          <w:vertAlign w:val="superscript"/>
        </w:rPr>
        <w:footnoteReference w:id="6"/>
      </w:r>
      <w:r w:rsidR="00885A16">
        <w:rPr>
          <w:rFonts w:ascii="Arial" w:hAnsi="Arial" w:cs="Arial"/>
          <w:sz w:val="21"/>
          <w:szCs w:val="21"/>
        </w:rPr>
        <w:t>.</w:t>
      </w:r>
      <w:r w:rsidRPr="009868CC">
        <w:rPr>
          <w:rFonts w:ascii="Arial" w:hAnsi="Arial" w:cs="Arial"/>
          <w:sz w:val="21"/>
          <w:szCs w:val="21"/>
        </w:rPr>
        <w:t xml:space="preserve"> (</w:t>
      </w:r>
      <w:r w:rsidR="00885A16">
        <w:rPr>
          <w:rFonts w:ascii="Arial" w:hAnsi="Arial" w:cs="Arial"/>
          <w:sz w:val="21"/>
          <w:szCs w:val="21"/>
        </w:rPr>
        <w:t>D</w:t>
      </w:r>
      <w:r w:rsidRPr="009868CC">
        <w:rPr>
          <w:rFonts w:ascii="Arial" w:hAnsi="Arial" w:cs="Arial"/>
          <w:sz w:val="21"/>
          <w:szCs w:val="21"/>
        </w:rPr>
        <w:t>estacado fuera de texto)</w:t>
      </w:r>
    </w:p>
    <w:p w14:paraId="379104A4" w14:textId="18F24F14" w:rsidR="00151978" w:rsidRPr="009868CC" w:rsidRDefault="00151978" w:rsidP="00151978">
      <w:pPr>
        <w:spacing w:before="120" w:after="120" w:line="276" w:lineRule="auto"/>
        <w:ind w:firstLine="709"/>
        <w:jc w:val="both"/>
        <w:rPr>
          <w:rFonts w:ascii="Arial" w:hAnsi="Arial" w:cs="Arial"/>
          <w:sz w:val="22"/>
          <w:shd w:val="clear" w:color="auto" w:fill="FFFFFF"/>
          <w:lang w:val="es-ES_tradnl"/>
        </w:rPr>
      </w:pPr>
      <w:r w:rsidRPr="009868CC">
        <w:rPr>
          <w:rFonts w:ascii="Arial" w:hAnsi="Arial" w:cs="Arial"/>
          <w:sz w:val="22"/>
          <w:shd w:val="clear" w:color="auto" w:fill="FFFFFF"/>
          <w:lang w:val="es-ES_tradnl"/>
        </w:rPr>
        <w:lastRenderedPageBreak/>
        <w:t xml:space="preserve">De lo anterior se deriva que la celebración de este tipo de convenios o contratos únicamente puede celebrarse con «entidades privadas sin ánimo de lucro». Lo anterior se deriva de la remisión que realiza el artículo 96 de la Ley 489 de 1998 al artículo 355 Superior, que sólo se refiere a este tipo de entidades privadas, esto es, que no tengan ánimo de lucro. </w:t>
      </w:r>
      <w:r w:rsidR="00695F93" w:rsidRPr="009868CC">
        <w:rPr>
          <w:rFonts w:ascii="Arial" w:hAnsi="Arial" w:cs="Arial"/>
          <w:sz w:val="22"/>
          <w:shd w:val="clear" w:color="auto" w:fill="FFFFFF"/>
          <w:lang w:val="es-ES_tradnl"/>
        </w:rPr>
        <w:t>Esto además se refleja</w:t>
      </w:r>
      <w:r w:rsidR="005B3CF3">
        <w:rPr>
          <w:rFonts w:ascii="Arial" w:hAnsi="Arial" w:cs="Arial"/>
          <w:sz w:val="22"/>
          <w:shd w:val="clear" w:color="auto" w:fill="FFFFFF"/>
          <w:lang w:val="es-ES_tradnl"/>
        </w:rPr>
        <w:t xml:space="preserve"> en</w:t>
      </w:r>
      <w:r w:rsidR="00695F93" w:rsidRPr="009868CC">
        <w:rPr>
          <w:rFonts w:ascii="Arial" w:hAnsi="Arial" w:cs="Arial"/>
          <w:sz w:val="22"/>
          <w:shd w:val="clear" w:color="auto" w:fill="FFFFFF"/>
          <w:lang w:val="es-ES_tradnl"/>
        </w:rPr>
        <w:t xml:space="preserve"> el ámbito de aplicación del Decreto 092 de 2017, </w:t>
      </w:r>
      <w:r w:rsidR="00885A16">
        <w:rPr>
          <w:rFonts w:ascii="Arial" w:hAnsi="Arial" w:cs="Arial"/>
          <w:sz w:val="22"/>
          <w:shd w:val="clear" w:color="auto" w:fill="FFFFFF"/>
          <w:lang w:val="es-ES_tradnl"/>
        </w:rPr>
        <w:t>pues el</w:t>
      </w:r>
      <w:r w:rsidR="00695F93" w:rsidRPr="009868CC">
        <w:rPr>
          <w:rFonts w:ascii="Arial" w:hAnsi="Arial" w:cs="Arial"/>
          <w:sz w:val="22"/>
          <w:shd w:val="clear" w:color="auto" w:fill="FFFFFF"/>
          <w:lang w:val="es-ES_tradnl"/>
        </w:rPr>
        <w:t xml:space="preserve"> artículo 1</w:t>
      </w:r>
      <w:r w:rsidR="00885A16">
        <w:rPr>
          <w:rFonts w:ascii="Arial" w:hAnsi="Arial" w:cs="Arial"/>
          <w:sz w:val="22"/>
          <w:shd w:val="clear" w:color="auto" w:fill="FFFFFF"/>
          <w:lang w:val="es-ES_tradnl"/>
        </w:rPr>
        <w:t xml:space="preserve"> dispone que tiene</w:t>
      </w:r>
      <w:r w:rsidR="00695F93" w:rsidRPr="009868CC">
        <w:rPr>
          <w:rFonts w:ascii="Arial" w:hAnsi="Arial" w:cs="Arial"/>
          <w:sz w:val="22"/>
          <w:shd w:val="clear" w:color="auto" w:fill="FFFFFF"/>
          <w:lang w:val="es-ES_tradnl"/>
        </w:rPr>
        <w:t xml:space="preserve"> como objeto «reglamentar la forma como el Gobierno nacional, departamental, distrital y municipal contrata con </w:t>
      </w:r>
      <w:r w:rsidR="00695F93" w:rsidRPr="009868CC">
        <w:rPr>
          <w:rFonts w:ascii="Arial" w:hAnsi="Arial" w:cs="Arial"/>
          <w:i/>
          <w:iCs/>
          <w:sz w:val="22"/>
          <w:shd w:val="clear" w:color="auto" w:fill="FFFFFF"/>
          <w:lang w:val="es-ES_tradnl"/>
        </w:rPr>
        <w:t xml:space="preserve">entidades privadas sin ánimo de lucro </w:t>
      </w:r>
      <w:r w:rsidR="00695F93" w:rsidRPr="009868CC">
        <w:rPr>
          <w:rFonts w:ascii="Arial" w:hAnsi="Arial" w:cs="Arial"/>
          <w:sz w:val="22"/>
          <w:shd w:val="clear" w:color="auto" w:fill="FFFFFF"/>
          <w:lang w:val="es-ES_tradnl"/>
        </w:rPr>
        <w:t>y de reconocida idoneidad</w:t>
      </w:r>
      <w:r w:rsidR="0086183C" w:rsidRPr="009868CC">
        <w:rPr>
          <w:rFonts w:ascii="Arial" w:hAnsi="Arial" w:cs="Arial"/>
          <w:sz w:val="22"/>
          <w:shd w:val="clear" w:color="auto" w:fill="FFFFFF"/>
          <w:lang w:val="es-ES_tradnl"/>
        </w:rPr>
        <w:t>»</w:t>
      </w:r>
      <w:r w:rsidR="0086183C" w:rsidRPr="009868CC">
        <w:rPr>
          <w:rStyle w:val="Refdenotaalpie"/>
          <w:rFonts w:ascii="Arial" w:hAnsi="Arial" w:cs="Arial"/>
          <w:sz w:val="22"/>
          <w:shd w:val="clear" w:color="auto" w:fill="FFFFFF"/>
          <w:lang w:val="es-ES_tradnl"/>
        </w:rPr>
        <w:footnoteReference w:id="7"/>
      </w:r>
      <w:r w:rsidR="0086183C" w:rsidRPr="009868CC">
        <w:rPr>
          <w:rFonts w:ascii="Arial" w:hAnsi="Arial" w:cs="Arial"/>
          <w:sz w:val="22"/>
          <w:shd w:val="clear" w:color="auto" w:fill="FFFFFF"/>
          <w:lang w:val="es-ES_tradnl"/>
        </w:rPr>
        <w:t>.</w:t>
      </w:r>
    </w:p>
    <w:p w14:paraId="516BD6ED" w14:textId="34374985" w:rsidR="00151978" w:rsidRPr="009868CC" w:rsidRDefault="00885A16" w:rsidP="00151978">
      <w:pPr>
        <w:spacing w:before="120" w:line="276" w:lineRule="auto"/>
        <w:ind w:firstLine="709"/>
        <w:jc w:val="both"/>
        <w:rPr>
          <w:rFonts w:ascii="Arial" w:hAnsi="Arial" w:cs="Arial"/>
          <w:sz w:val="22"/>
          <w:shd w:val="clear" w:color="auto" w:fill="FFFFFF"/>
          <w:lang w:val="es-ES_tradnl"/>
        </w:rPr>
      </w:pPr>
      <w:r>
        <w:rPr>
          <w:rFonts w:ascii="Arial" w:hAnsi="Arial" w:cs="Arial"/>
          <w:sz w:val="22"/>
          <w:shd w:val="clear" w:color="auto" w:fill="FFFFFF"/>
          <w:lang w:val="es-ES_tradnl"/>
        </w:rPr>
        <w:t>I</w:t>
      </w:r>
      <w:r w:rsidR="00151978" w:rsidRPr="009868CC">
        <w:rPr>
          <w:rFonts w:ascii="Arial" w:hAnsi="Arial" w:cs="Arial"/>
          <w:sz w:val="22"/>
          <w:shd w:val="clear" w:color="auto" w:fill="FFFFFF"/>
          <w:lang w:val="es-ES_tradnl"/>
        </w:rPr>
        <w:t>gualmente</w:t>
      </w:r>
      <w:r>
        <w:rPr>
          <w:rFonts w:ascii="Arial" w:hAnsi="Arial" w:cs="Arial"/>
          <w:sz w:val="22"/>
          <w:shd w:val="clear" w:color="auto" w:fill="FFFFFF"/>
          <w:lang w:val="es-ES_tradnl"/>
        </w:rPr>
        <w:t>,</w:t>
      </w:r>
      <w:r w:rsidR="00151978" w:rsidRPr="009868CC">
        <w:rPr>
          <w:rFonts w:ascii="Arial" w:hAnsi="Arial" w:cs="Arial"/>
          <w:sz w:val="22"/>
          <w:shd w:val="clear" w:color="auto" w:fill="FFFFFF"/>
          <w:lang w:val="es-ES_tradnl"/>
        </w:rPr>
        <w:t xml:space="preserve"> se fundamenta en el contenido del artículo 5 del Decreto 092 de 2017 que, al desarrollar los convenios de asociación, solamente hace referencia a </w:t>
      </w:r>
      <w:r w:rsidR="00151978" w:rsidRPr="009868CC">
        <w:rPr>
          <w:rFonts w:ascii="Arial" w:hAnsi="Arial" w:cs="Arial"/>
          <w:i/>
          <w:iCs/>
          <w:sz w:val="22"/>
          <w:shd w:val="clear" w:color="auto" w:fill="FFFFFF"/>
          <w:lang w:val="es-ES_tradnl"/>
        </w:rPr>
        <w:t>entidades privadas sin ánimo de lucro</w:t>
      </w:r>
      <w:r w:rsidR="00151978" w:rsidRPr="009868CC">
        <w:rPr>
          <w:rFonts w:ascii="Arial" w:hAnsi="Arial" w:cs="Arial"/>
          <w:sz w:val="22"/>
          <w:shd w:val="clear" w:color="auto" w:fill="FFFFFF"/>
          <w:lang w:val="es-ES_tradnl"/>
        </w:rPr>
        <w:t>, como los sujetos con quienes se pueden celebrar este tipo de convenios. En efecto, dicho artículo prescribe:</w:t>
      </w:r>
    </w:p>
    <w:p w14:paraId="312129A6" w14:textId="77777777" w:rsidR="00151978" w:rsidRPr="009868CC" w:rsidRDefault="00151978" w:rsidP="00151978">
      <w:pPr>
        <w:spacing w:line="276" w:lineRule="auto"/>
        <w:ind w:firstLine="709"/>
        <w:jc w:val="both"/>
        <w:rPr>
          <w:rFonts w:ascii="Arial" w:hAnsi="Arial" w:cs="Arial"/>
          <w:sz w:val="22"/>
          <w:shd w:val="clear" w:color="auto" w:fill="FFFFFF"/>
          <w:lang w:val="es-ES_tradnl"/>
        </w:rPr>
      </w:pPr>
    </w:p>
    <w:p w14:paraId="6047A031" w14:textId="77777777" w:rsidR="00151978" w:rsidRPr="009868CC" w:rsidRDefault="00151978" w:rsidP="00151978">
      <w:pPr>
        <w:spacing w:after="120"/>
        <w:ind w:left="709" w:right="709"/>
        <w:jc w:val="both"/>
        <w:rPr>
          <w:rFonts w:ascii="Arial" w:hAnsi="Arial" w:cs="Arial"/>
          <w:sz w:val="21"/>
          <w:szCs w:val="21"/>
          <w:lang w:val="es-ES_tradnl" w:eastAsia="es-ES_tradnl"/>
        </w:rPr>
      </w:pPr>
      <w:r w:rsidRPr="009868CC">
        <w:rPr>
          <w:rFonts w:ascii="Arial" w:hAnsi="Arial" w:cs="Arial"/>
          <w:sz w:val="21"/>
          <w:szCs w:val="21"/>
          <w:lang w:val="es-ES_tradnl" w:eastAsia="es-ES_tradnl"/>
        </w:rPr>
        <w:t xml:space="preserve">Artículo 5°. Asociación con </w:t>
      </w:r>
      <w:r w:rsidRPr="009868CC">
        <w:rPr>
          <w:rFonts w:ascii="Arial" w:hAnsi="Arial" w:cs="Arial"/>
          <w:i/>
          <w:iCs/>
          <w:sz w:val="21"/>
          <w:szCs w:val="21"/>
          <w:lang w:val="es-ES_tradnl" w:eastAsia="es-ES_tradnl"/>
        </w:rPr>
        <w:t>entidades privadas sin ánimo de lucro</w:t>
      </w:r>
      <w:r w:rsidRPr="009868CC">
        <w:rPr>
          <w:rFonts w:ascii="Arial" w:hAnsi="Arial" w:cs="Arial"/>
          <w:sz w:val="21"/>
          <w:szCs w:val="21"/>
          <w:lang w:val="es-ES_tradnl" w:eastAsia="es-ES_tradnl"/>
        </w:rPr>
        <w:t xml:space="preserve"> para cumplir ac­tividades propias de las Entidades Estatales. Los convenios de asociación que </w:t>
      </w:r>
      <w:r w:rsidRPr="009868CC">
        <w:rPr>
          <w:rFonts w:ascii="Arial" w:hAnsi="Arial" w:cs="Arial"/>
          <w:i/>
          <w:iCs/>
          <w:sz w:val="21"/>
          <w:szCs w:val="21"/>
          <w:lang w:val="es-ES_tradnl" w:eastAsia="es-ES_tradnl"/>
        </w:rPr>
        <w:t>celebren entidades privadas sin ánimo de lucro de reconocida idoneidad</w:t>
      </w:r>
      <w:r w:rsidRPr="009868CC">
        <w:rPr>
          <w:rFonts w:ascii="Arial" w:hAnsi="Arial" w:cs="Arial"/>
          <w:sz w:val="21"/>
          <w:szCs w:val="21"/>
          <w:lang w:val="es-ES_tradnl" w:eastAsia="es-ES_tradnl"/>
        </w:rPr>
        <w:t xml:space="preserve"> y Entidades Estatales para el desarrollo conjunto de actividades relacionadas con los cometidos y funciones que a estas les asigna la ley a los que hace referencia el artículo 96 de la Ley 489 de 1998, no estarán sujetos a competencia cuando la </w:t>
      </w:r>
      <w:r w:rsidRPr="009868CC">
        <w:rPr>
          <w:rFonts w:ascii="Arial" w:hAnsi="Arial" w:cs="Arial"/>
          <w:i/>
          <w:iCs/>
          <w:sz w:val="21"/>
          <w:szCs w:val="21"/>
          <w:lang w:val="es-ES_tradnl" w:eastAsia="es-ES_tradnl"/>
        </w:rPr>
        <w:t>entidad sin ánimo de lucro</w:t>
      </w:r>
      <w:r w:rsidRPr="009868CC">
        <w:rPr>
          <w:rFonts w:ascii="Arial" w:hAnsi="Arial" w:cs="Arial"/>
          <w:sz w:val="21"/>
          <w:szCs w:val="21"/>
          <w:lang w:val="es-ES_tradnl" w:eastAsia="es-ES_tradnl"/>
        </w:rPr>
        <w:t xml:space="preserve"> comprometa recursos en dinero para la ejecución de esas actividades en una proporción no inferior al 30% del valor total del convenio. Los recursos que compromete la </w:t>
      </w:r>
      <w:r w:rsidRPr="009868CC">
        <w:rPr>
          <w:rFonts w:ascii="Arial" w:hAnsi="Arial" w:cs="Arial"/>
          <w:i/>
          <w:iCs/>
          <w:sz w:val="21"/>
          <w:szCs w:val="21"/>
          <w:lang w:val="es-ES_tradnl" w:eastAsia="es-ES_tradnl"/>
        </w:rPr>
        <w:t>entidad sin ánimo de lucro</w:t>
      </w:r>
      <w:r w:rsidRPr="009868CC">
        <w:rPr>
          <w:rFonts w:ascii="Arial" w:hAnsi="Arial" w:cs="Arial"/>
          <w:sz w:val="21"/>
          <w:szCs w:val="21"/>
          <w:lang w:val="es-ES_tradnl" w:eastAsia="es-ES_tradnl"/>
        </w:rPr>
        <w:t xml:space="preserve"> pueden ser propios o de cooperación internacional. </w:t>
      </w:r>
    </w:p>
    <w:p w14:paraId="36D95E4E" w14:textId="77777777" w:rsidR="00151978" w:rsidRPr="009868CC" w:rsidRDefault="00151978" w:rsidP="00151978">
      <w:pPr>
        <w:spacing w:after="120"/>
        <w:ind w:left="709" w:right="709"/>
        <w:jc w:val="both"/>
        <w:rPr>
          <w:rFonts w:ascii="Arial" w:hAnsi="Arial" w:cs="Arial"/>
          <w:sz w:val="21"/>
          <w:szCs w:val="21"/>
          <w:lang w:val="es-ES_tradnl" w:eastAsia="es-ES_tradnl"/>
        </w:rPr>
      </w:pPr>
      <w:r w:rsidRPr="009868CC">
        <w:rPr>
          <w:rFonts w:ascii="Arial" w:hAnsi="Arial" w:cs="Arial"/>
          <w:sz w:val="21"/>
          <w:szCs w:val="21"/>
          <w:lang w:val="es-ES_tradnl" w:eastAsia="es-ES_tradnl"/>
        </w:rPr>
        <w:t xml:space="preserve">Si hay más de una </w:t>
      </w:r>
      <w:r w:rsidRPr="009868CC">
        <w:rPr>
          <w:rFonts w:ascii="Arial" w:hAnsi="Arial" w:cs="Arial"/>
          <w:i/>
          <w:iCs/>
          <w:sz w:val="21"/>
          <w:szCs w:val="21"/>
          <w:lang w:val="es-ES_tradnl" w:eastAsia="es-ES_tradnl"/>
        </w:rPr>
        <w:t>entidad privada sin ánimo de lucro</w:t>
      </w:r>
      <w:r w:rsidRPr="009868CC">
        <w:rPr>
          <w:rFonts w:ascii="Arial" w:hAnsi="Arial" w:cs="Arial"/>
          <w:sz w:val="21"/>
          <w:szCs w:val="21"/>
          <w:lang w:val="es-ES_tradnl" w:eastAsia="es-ES_tradnl"/>
        </w:rPr>
        <w:t xml:space="preserve">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 </w:t>
      </w:r>
    </w:p>
    <w:p w14:paraId="4C039C65" w14:textId="77777777" w:rsidR="00151978" w:rsidRPr="009868CC" w:rsidRDefault="00151978" w:rsidP="00151978">
      <w:pPr>
        <w:ind w:left="709" w:right="709"/>
        <w:jc w:val="both"/>
        <w:rPr>
          <w:rFonts w:ascii="Arial" w:hAnsi="Arial" w:cs="Arial"/>
          <w:sz w:val="21"/>
          <w:szCs w:val="21"/>
          <w:lang w:val="es-ES_tradnl" w:eastAsia="es-ES_tradnl"/>
        </w:rPr>
      </w:pPr>
      <w:r w:rsidRPr="009868CC">
        <w:rPr>
          <w:rFonts w:ascii="Arial" w:hAnsi="Arial" w:cs="Arial"/>
          <w:sz w:val="21"/>
          <w:szCs w:val="21"/>
          <w:lang w:val="es-ES_tradnl" w:eastAsia="es-ES_tradnl"/>
        </w:rPr>
        <w:lastRenderedPageBreak/>
        <w:t>Estos convenios de asociación son distintos a los contratos a los que hace referencia el artículo 2° y están regidos por el artículo 96 de la Ley 489 de 1998 y los artículos 5°, 6°, 7° y 8° del presente decreto. (Cursiva fuera del original)</w:t>
      </w:r>
    </w:p>
    <w:p w14:paraId="4193A229" w14:textId="77777777" w:rsidR="00151978" w:rsidRPr="009868CC" w:rsidRDefault="00151978" w:rsidP="00151978">
      <w:pPr>
        <w:ind w:right="709"/>
        <w:jc w:val="both"/>
        <w:rPr>
          <w:rFonts w:ascii="Arial" w:hAnsi="Arial" w:cs="Arial"/>
          <w:sz w:val="21"/>
          <w:szCs w:val="21"/>
          <w:lang w:val="es-ES_tradnl" w:eastAsia="es-ES_tradnl"/>
        </w:rPr>
      </w:pPr>
    </w:p>
    <w:p w14:paraId="57C0E612" w14:textId="340093BB" w:rsidR="00151978" w:rsidRPr="009868CC" w:rsidRDefault="00151978" w:rsidP="00151978">
      <w:pPr>
        <w:spacing w:before="120" w:line="276" w:lineRule="auto"/>
        <w:ind w:firstLine="709"/>
        <w:jc w:val="both"/>
        <w:rPr>
          <w:rFonts w:ascii="Arial" w:hAnsi="Arial" w:cs="Arial"/>
          <w:sz w:val="22"/>
          <w:shd w:val="clear" w:color="auto" w:fill="FFFFFF"/>
          <w:lang w:val="es-ES_tradnl"/>
        </w:rPr>
      </w:pPr>
      <w:r w:rsidRPr="009868CC">
        <w:rPr>
          <w:rFonts w:ascii="Arial" w:hAnsi="Arial" w:cs="Arial"/>
          <w:sz w:val="22"/>
          <w:shd w:val="clear" w:color="auto" w:fill="FFFFFF"/>
          <w:lang w:val="es-ES_tradnl"/>
        </w:rPr>
        <w:t>De conformidad con las consideraciones anteriores, los convenios de asociación sólo pueden celebrarse con entidades</w:t>
      </w:r>
      <w:r w:rsidR="00353678">
        <w:rPr>
          <w:rFonts w:ascii="Arial" w:hAnsi="Arial" w:cs="Arial"/>
          <w:sz w:val="22"/>
          <w:shd w:val="clear" w:color="auto" w:fill="FFFFFF"/>
          <w:lang w:val="es-ES_tradnl"/>
        </w:rPr>
        <w:t xml:space="preserve"> privadas</w:t>
      </w:r>
      <w:r w:rsidRPr="009868CC">
        <w:rPr>
          <w:rFonts w:ascii="Arial" w:hAnsi="Arial" w:cs="Arial"/>
          <w:sz w:val="22"/>
          <w:shd w:val="clear" w:color="auto" w:fill="FFFFFF"/>
          <w:lang w:val="es-ES_tradnl"/>
        </w:rPr>
        <w:t xml:space="preserve"> sin ánimo de lucro</w:t>
      </w:r>
      <w:r w:rsidR="00885A16">
        <w:rPr>
          <w:rFonts w:ascii="Arial" w:hAnsi="Arial" w:cs="Arial"/>
          <w:sz w:val="22"/>
          <w:shd w:val="clear" w:color="auto" w:fill="FFFFFF"/>
          <w:lang w:val="es-ES_tradnl"/>
        </w:rPr>
        <w:t>. Es decir,</w:t>
      </w:r>
      <w:r w:rsidRPr="009868CC">
        <w:rPr>
          <w:rFonts w:ascii="Arial" w:hAnsi="Arial" w:cs="Arial"/>
          <w:sz w:val="22"/>
          <w:shd w:val="clear" w:color="auto" w:fill="FFFFFF"/>
          <w:lang w:val="es-ES_tradnl"/>
        </w:rPr>
        <w:t xml:space="preserve"> </w:t>
      </w:r>
      <w:r w:rsidR="00885A16">
        <w:rPr>
          <w:rFonts w:ascii="Arial" w:hAnsi="Arial" w:cs="Arial"/>
          <w:sz w:val="22"/>
          <w:shd w:val="clear" w:color="auto" w:fill="FFFFFF"/>
          <w:lang w:val="es-ES_tradnl"/>
        </w:rPr>
        <w:t>para efectos del artículo 5 del Decreto 092 de 2017</w:t>
      </w:r>
      <w:r w:rsidRPr="009868CC">
        <w:rPr>
          <w:rFonts w:ascii="Arial" w:hAnsi="Arial" w:cs="Arial"/>
          <w:sz w:val="22"/>
          <w:shd w:val="clear" w:color="auto" w:fill="FFFFFF"/>
          <w:lang w:val="es-ES_tradnl"/>
        </w:rPr>
        <w:t xml:space="preserve">, </w:t>
      </w:r>
      <w:r w:rsidR="00885A16">
        <w:rPr>
          <w:rFonts w:ascii="Arial" w:hAnsi="Arial" w:cs="Arial"/>
          <w:sz w:val="22"/>
          <w:shd w:val="clear" w:color="auto" w:fill="FFFFFF"/>
          <w:lang w:val="es-ES_tradnl"/>
        </w:rPr>
        <w:t xml:space="preserve">no es posible </w:t>
      </w:r>
      <w:r w:rsidR="00DA71AD">
        <w:rPr>
          <w:rFonts w:ascii="Arial" w:hAnsi="Arial" w:cs="Arial"/>
          <w:sz w:val="22"/>
          <w:shd w:val="clear" w:color="auto" w:fill="FFFFFF"/>
          <w:lang w:val="es-ES_tradnl"/>
        </w:rPr>
        <w:t>la suscripción de</w:t>
      </w:r>
      <w:r w:rsidR="00885A16">
        <w:rPr>
          <w:rFonts w:ascii="Arial" w:hAnsi="Arial" w:cs="Arial"/>
          <w:sz w:val="22"/>
          <w:shd w:val="clear" w:color="auto" w:fill="FFFFFF"/>
          <w:lang w:val="es-ES_tradnl"/>
        </w:rPr>
        <w:t xml:space="preserve"> estos convenios con personas naturales</w:t>
      </w:r>
      <w:r w:rsidR="00DA71AD">
        <w:rPr>
          <w:rFonts w:ascii="Arial" w:hAnsi="Arial" w:cs="Arial"/>
          <w:sz w:val="22"/>
          <w:shd w:val="clear" w:color="auto" w:fill="FFFFFF"/>
          <w:lang w:val="es-ES_tradnl"/>
        </w:rPr>
        <w:t>,</w:t>
      </w:r>
      <w:r w:rsidR="00885A16">
        <w:rPr>
          <w:rFonts w:ascii="Arial" w:hAnsi="Arial" w:cs="Arial"/>
          <w:sz w:val="22"/>
          <w:shd w:val="clear" w:color="auto" w:fill="FFFFFF"/>
          <w:lang w:val="es-ES_tradnl"/>
        </w:rPr>
        <w:t xml:space="preserve"> sociedades comerciales ni personas de derecho público</w:t>
      </w:r>
      <w:r w:rsidRPr="009868CC">
        <w:rPr>
          <w:rFonts w:ascii="Arial" w:hAnsi="Arial" w:cs="Arial"/>
          <w:sz w:val="22"/>
          <w:shd w:val="clear" w:color="auto" w:fill="FFFFFF"/>
          <w:lang w:val="es-ES_tradnl"/>
        </w:rPr>
        <w:t>.</w:t>
      </w:r>
    </w:p>
    <w:p w14:paraId="0E6373E4" w14:textId="402F203A" w:rsidR="000C122C" w:rsidRPr="009868CC" w:rsidRDefault="0086183C" w:rsidP="00695F93">
      <w:pPr>
        <w:spacing w:before="120" w:line="276" w:lineRule="auto"/>
        <w:jc w:val="both"/>
        <w:rPr>
          <w:rFonts w:ascii="Arial" w:eastAsia="Calibri" w:hAnsi="Arial" w:cs="Arial"/>
          <w:sz w:val="22"/>
        </w:rPr>
      </w:pPr>
      <w:r w:rsidRPr="009868CC">
        <w:rPr>
          <w:rFonts w:ascii="Arial" w:eastAsia="Calibri" w:hAnsi="Arial" w:cs="Arial"/>
          <w:sz w:val="22"/>
        </w:rPr>
        <w:tab/>
      </w:r>
      <w:r w:rsidR="002B6146" w:rsidRPr="009868CC">
        <w:rPr>
          <w:rFonts w:ascii="Arial" w:eastAsia="Calibri" w:hAnsi="Arial" w:cs="Arial"/>
          <w:sz w:val="22"/>
        </w:rPr>
        <w:t>E</w:t>
      </w:r>
      <w:r w:rsidRPr="009868CC">
        <w:rPr>
          <w:rFonts w:ascii="Arial" w:eastAsia="Calibri" w:hAnsi="Arial" w:cs="Arial"/>
          <w:sz w:val="22"/>
        </w:rPr>
        <w:t xml:space="preserve">n cuanto al régimen jurídico aplicable a los </w:t>
      </w:r>
      <w:r w:rsidR="001F4546" w:rsidRPr="009868CC">
        <w:rPr>
          <w:rFonts w:ascii="Arial" w:eastAsia="Calibri" w:hAnsi="Arial" w:cs="Arial"/>
          <w:sz w:val="22"/>
        </w:rPr>
        <w:t>convenios</w:t>
      </w:r>
      <w:r w:rsidRPr="009868CC">
        <w:rPr>
          <w:rFonts w:ascii="Arial" w:eastAsia="Calibri" w:hAnsi="Arial" w:cs="Arial"/>
          <w:sz w:val="22"/>
        </w:rPr>
        <w:t xml:space="preserve"> de asociación, a pesar de estar regulados de forma prevalente por el Decreto 092 de 2017, no se encuentran excluidos de la aplicación de las Leyes 80 de 1993, 1150 de 2007 y 1474 de 2011. Esto </w:t>
      </w:r>
      <w:r w:rsidR="00DA71AD">
        <w:rPr>
          <w:rFonts w:ascii="Arial" w:eastAsia="Calibri" w:hAnsi="Arial" w:cs="Arial"/>
          <w:sz w:val="22"/>
        </w:rPr>
        <w:t>dado</w:t>
      </w:r>
      <w:r w:rsidR="00DA71AD" w:rsidRPr="009868CC">
        <w:rPr>
          <w:rFonts w:ascii="Arial" w:eastAsia="Calibri" w:hAnsi="Arial" w:cs="Arial"/>
          <w:sz w:val="22"/>
        </w:rPr>
        <w:t xml:space="preserve"> </w:t>
      </w:r>
      <w:r w:rsidRPr="009868CC">
        <w:rPr>
          <w:rFonts w:ascii="Arial" w:eastAsia="Calibri" w:hAnsi="Arial" w:cs="Arial"/>
          <w:sz w:val="22"/>
        </w:rPr>
        <w:t>que el artículo 8 del Decreto 092 de 2017</w:t>
      </w:r>
      <w:r w:rsidR="00DA71AD">
        <w:rPr>
          <w:rFonts w:ascii="Arial" w:eastAsia="Calibri" w:hAnsi="Arial" w:cs="Arial"/>
          <w:sz w:val="22"/>
        </w:rPr>
        <w:t xml:space="preserve"> dispone que también</w:t>
      </w:r>
      <w:r w:rsidRPr="009868CC">
        <w:rPr>
          <w:rFonts w:ascii="Arial" w:eastAsia="Calibri" w:hAnsi="Arial" w:cs="Arial"/>
          <w:sz w:val="22"/>
        </w:rPr>
        <w:t xml:space="preserve"> está sujet</w:t>
      </w:r>
      <w:r w:rsidR="00DA71AD">
        <w:rPr>
          <w:rFonts w:ascii="Arial" w:eastAsia="Calibri" w:hAnsi="Arial" w:cs="Arial"/>
          <w:sz w:val="22"/>
        </w:rPr>
        <w:t>o</w:t>
      </w:r>
      <w:r w:rsidRPr="009868CC">
        <w:rPr>
          <w:rFonts w:ascii="Arial" w:eastAsia="Calibri" w:hAnsi="Arial" w:cs="Arial"/>
          <w:sz w:val="22"/>
        </w:rPr>
        <w:t xml:space="preserve"> a normas generales de la contratación pública, salvo lo expresamente regulado por el </w:t>
      </w:r>
      <w:r w:rsidR="00353678">
        <w:rPr>
          <w:rFonts w:ascii="Arial" w:eastAsia="Calibri" w:hAnsi="Arial" w:cs="Arial"/>
          <w:sz w:val="22"/>
        </w:rPr>
        <w:t>este</w:t>
      </w:r>
      <w:r w:rsidR="00353678" w:rsidRPr="009868CC">
        <w:rPr>
          <w:rFonts w:ascii="Arial" w:eastAsia="Calibri" w:hAnsi="Arial" w:cs="Arial"/>
          <w:sz w:val="22"/>
        </w:rPr>
        <w:t xml:space="preserve"> </w:t>
      </w:r>
      <w:r w:rsidR="00DA71AD">
        <w:rPr>
          <w:rFonts w:ascii="Arial" w:eastAsia="Calibri" w:hAnsi="Arial" w:cs="Arial"/>
          <w:sz w:val="22"/>
        </w:rPr>
        <w:t>reglamento</w:t>
      </w:r>
      <w:r w:rsidRPr="009868CC">
        <w:rPr>
          <w:rStyle w:val="Refdenotaalpie"/>
          <w:rFonts w:ascii="Arial" w:eastAsia="Calibri" w:hAnsi="Arial" w:cs="Arial"/>
          <w:sz w:val="22"/>
        </w:rPr>
        <w:footnoteReference w:id="8"/>
      </w:r>
      <w:r w:rsidRPr="009868CC">
        <w:rPr>
          <w:rFonts w:ascii="Arial" w:eastAsia="Calibri" w:hAnsi="Arial" w:cs="Arial"/>
          <w:sz w:val="22"/>
        </w:rPr>
        <w:t xml:space="preserve">. </w:t>
      </w:r>
    </w:p>
    <w:p w14:paraId="1E1128F8" w14:textId="09D3F8F1" w:rsidR="0086183C" w:rsidRPr="009868CC" w:rsidRDefault="000C122C" w:rsidP="00831220">
      <w:pPr>
        <w:spacing w:before="120" w:after="120" w:line="276" w:lineRule="auto"/>
        <w:ind w:firstLine="709"/>
        <w:jc w:val="both"/>
        <w:rPr>
          <w:rFonts w:ascii="Arial" w:eastAsia="Calibri" w:hAnsi="Arial" w:cs="Arial"/>
          <w:sz w:val="22"/>
        </w:rPr>
      </w:pPr>
      <w:r w:rsidRPr="009868CC">
        <w:rPr>
          <w:rFonts w:ascii="Arial" w:eastAsia="Calibri" w:hAnsi="Arial" w:cs="Arial"/>
          <w:sz w:val="22"/>
        </w:rPr>
        <w:t>En concordancia con lo anterior, el artículo 6 del Decreto 092 de 2017 dispone que en la contratación con ESALES son aplicables las prohibiciones, inhabilidades e incompatibilidades establecidas en la Constitución y en las Leyes 80 de 1993, 1150 de 2007 y 1474 de 2011</w:t>
      </w:r>
      <w:r w:rsidRPr="009868CC">
        <w:rPr>
          <w:rStyle w:val="Refdenotaalpie"/>
          <w:rFonts w:ascii="Arial" w:eastAsia="Calibri" w:hAnsi="Arial" w:cs="Arial"/>
          <w:sz w:val="22"/>
        </w:rPr>
        <w:footnoteReference w:id="9"/>
      </w:r>
      <w:r w:rsidRPr="009868CC">
        <w:rPr>
          <w:rFonts w:ascii="Arial" w:eastAsia="Calibri" w:hAnsi="Arial" w:cs="Arial"/>
          <w:sz w:val="22"/>
        </w:rPr>
        <w:t xml:space="preserve">. Por su parte, el artículo 7 </w:t>
      </w:r>
      <w:r w:rsidR="00DA71AD">
        <w:rPr>
          <w:rFonts w:ascii="Arial" w:eastAsia="Calibri" w:hAnsi="Arial" w:cs="Arial"/>
          <w:sz w:val="22"/>
        </w:rPr>
        <w:t>consagra</w:t>
      </w:r>
      <w:r w:rsidRPr="009868CC">
        <w:rPr>
          <w:rFonts w:ascii="Arial" w:eastAsia="Calibri" w:hAnsi="Arial" w:cs="Arial"/>
          <w:sz w:val="22"/>
        </w:rPr>
        <w:t xml:space="preserve"> la aplicación de los principios de la contratación y normas presupuestales, refiriéndose de manera expresa a las normas relativas a la publicidad de la actividad contractual</w:t>
      </w:r>
      <w:r w:rsidR="00DA71AD">
        <w:rPr>
          <w:rFonts w:ascii="Arial" w:eastAsia="Calibri" w:hAnsi="Arial" w:cs="Arial"/>
          <w:sz w:val="22"/>
        </w:rPr>
        <w:t xml:space="preserve"> a través</w:t>
      </w:r>
      <w:r w:rsidRPr="009868CC">
        <w:rPr>
          <w:rFonts w:ascii="Arial" w:eastAsia="Calibri" w:hAnsi="Arial" w:cs="Arial"/>
          <w:sz w:val="22"/>
        </w:rPr>
        <w:t xml:space="preserve"> </w:t>
      </w:r>
      <w:r w:rsidR="00DA71AD">
        <w:rPr>
          <w:rFonts w:ascii="Arial" w:eastAsia="Calibri" w:hAnsi="Arial" w:cs="Arial"/>
          <w:sz w:val="22"/>
        </w:rPr>
        <w:t>d</w:t>
      </w:r>
      <w:r w:rsidRPr="009868CC">
        <w:rPr>
          <w:rFonts w:ascii="Arial" w:eastAsia="Calibri" w:hAnsi="Arial" w:cs="Arial"/>
          <w:sz w:val="22"/>
        </w:rPr>
        <w:t>el SECOP</w:t>
      </w:r>
      <w:r w:rsidR="00831220" w:rsidRPr="009868CC">
        <w:rPr>
          <w:rStyle w:val="Refdenotaalpie"/>
          <w:rFonts w:ascii="Arial" w:eastAsia="Calibri" w:hAnsi="Arial" w:cs="Arial"/>
          <w:sz w:val="22"/>
        </w:rPr>
        <w:footnoteReference w:id="10"/>
      </w:r>
      <w:r w:rsidRPr="009868CC">
        <w:rPr>
          <w:rFonts w:ascii="Arial" w:eastAsia="Calibri" w:hAnsi="Arial" w:cs="Arial"/>
          <w:sz w:val="22"/>
        </w:rPr>
        <w:t>.</w:t>
      </w:r>
    </w:p>
    <w:p w14:paraId="07108A47" w14:textId="55A16B65" w:rsidR="00831220" w:rsidRPr="009868CC" w:rsidRDefault="000C122C" w:rsidP="00B1449F">
      <w:pPr>
        <w:spacing w:after="120" w:line="276" w:lineRule="auto"/>
        <w:ind w:firstLine="709"/>
        <w:jc w:val="both"/>
        <w:rPr>
          <w:rFonts w:ascii="Arial" w:hAnsi="Arial" w:cs="Arial"/>
          <w:sz w:val="22"/>
        </w:rPr>
      </w:pPr>
      <w:r w:rsidRPr="009868CC">
        <w:rPr>
          <w:rFonts w:ascii="Arial" w:eastAsia="Calibri" w:hAnsi="Arial" w:cs="Arial"/>
          <w:sz w:val="22"/>
        </w:rPr>
        <w:lastRenderedPageBreak/>
        <w:t>En ese sentido, la articulación normativa</w:t>
      </w:r>
      <w:r w:rsidR="00831220" w:rsidRPr="009868CC">
        <w:rPr>
          <w:rFonts w:ascii="Arial" w:eastAsia="Calibri" w:hAnsi="Arial" w:cs="Arial"/>
          <w:sz w:val="22"/>
        </w:rPr>
        <w:t xml:space="preserve"> del Decreto 092 de 2017</w:t>
      </w:r>
      <w:r w:rsidRPr="009868CC">
        <w:rPr>
          <w:rFonts w:ascii="Arial" w:eastAsia="Calibri" w:hAnsi="Arial" w:cs="Arial"/>
          <w:sz w:val="22"/>
        </w:rPr>
        <w:t xml:space="preserve"> con el Estatuto General de Co</w:t>
      </w:r>
      <w:r w:rsidR="00831220" w:rsidRPr="009868CC">
        <w:rPr>
          <w:rFonts w:ascii="Arial" w:eastAsia="Calibri" w:hAnsi="Arial" w:cs="Arial"/>
          <w:sz w:val="22"/>
        </w:rPr>
        <w:t>ntratación de la Administración Pública, dispuesta por los artículos 6, 7 y 8 de aquel, hace que en la contratación de entidades estatales con ESAL</w:t>
      </w:r>
      <w:r w:rsidR="001F4546" w:rsidRPr="009868CC">
        <w:rPr>
          <w:rFonts w:ascii="Arial" w:eastAsia="Calibri" w:hAnsi="Arial" w:cs="Arial"/>
          <w:sz w:val="22"/>
        </w:rPr>
        <w:t>ES</w:t>
      </w:r>
      <w:r w:rsidR="00831220" w:rsidRPr="009868CC">
        <w:rPr>
          <w:rFonts w:ascii="Arial" w:eastAsia="Calibri" w:hAnsi="Arial" w:cs="Arial"/>
          <w:sz w:val="22"/>
        </w:rPr>
        <w:t xml:space="preserve"> sean aplicables figuras jurídicas reguladas en el EGCAP, a pesar de no estar expresamente </w:t>
      </w:r>
      <w:r w:rsidR="00942296" w:rsidRPr="009868CC">
        <w:rPr>
          <w:rFonts w:ascii="Arial" w:eastAsia="Calibri" w:hAnsi="Arial" w:cs="Arial"/>
          <w:sz w:val="22"/>
        </w:rPr>
        <w:t>previstas</w:t>
      </w:r>
      <w:r w:rsidR="00831220" w:rsidRPr="009868CC">
        <w:rPr>
          <w:rFonts w:ascii="Arial" w:eastAsia="Calibri" w:hAnsi="Arial" w:cs="Arial"/>
          <w:sz w:val="22"/>
        </w:rPr>
        <w:t xml:space="preserve"> en el </w:t>
      </w:r>
      <w:r w:rsidR="00DA71AD">
        <w:rPr>
          <w:rFonts w:ascii="Arial" w:eastAsia="Calibri" w:hAnsi="Arial" w:cs="Arial"/>
          <w:sz w:val="22"/>
        </w:rPr>
        <w:t>reglamento</w:t>
      </w:r>
      <w:r w:rsidR="00831220" w:rsidRPr="009868CC">
        <w:rPr>
          <w:rFonts w:ascii="Arial" w:eastAsia="Calibri" w:hAnsi="Arial" w:cs="Arial"/>
          <w:sz w:val="22"/>
        </w:rPr>
        <w:t xml:space="preserve">. </w:t>
      </w:r>
      <w:r w:rsidR="00831220" w:rsidRPr="009868CC">
        <w:rPr>
          <w:rFonts w:ascii="Arial" w:hAnsi="Arial" w:cs="Arial"/>
          <w:sz w:val="22"/>
        </w:rPr>
        <w:t xml:space="preserve">Conforme a esto, a pesar de que el Decreto 092 de 2017 no contempla la celebración de convenios de asociación entre entidades de la Rama Ejecutiva y contratistas plurales que obedezcan a las figuras asociativas, ello no significa que </w:t>
      </w:r>
      <w:r w:rsidR="00DA71AD">
        <w:rPr>
          <w:rFonts w:ascii="Arial" w:hAnsi="Arial" w:cs="Arial"/>
          <w:sz w:val="22"/>
        </w:rPr>
        <w:t>sean inaplicables estos</w:t>
      </w:r>
      <w:r w:rsidR="00831220" w:rsidRPr="009868CC">
        <w:rPr>
          <w:rFonts w:ascii="Arial" w:hAnsi="Arial" w:cs="Arial"/>
          <w:sz w:val="22"/>
        </w:rPr>
        <w:t xml:space="preserve"> mecanismos en la celebración de convenios de asociación. Esto </w:t>
      </w:r>
      <w:r w:rsidR="00DA71AD">
        <w:rPr>
          <w:rFonts w:ascii="Arial" w:hAnsi="Arial" w:cs="Arial"/>
          <w:sz w:val="22"/>
        </w:rPr>
        <w:t>dado</w:t>
      </w:r>
      <w:r w:rsidR="00DA71AD" w:rsidRPr="009868CC">
        <w:rPr>
          <w:rFonts w:ascii="Arial" w:hAnsi="Arial" w:cs="Arial"/>
          <w:sz w:val="22"/>
        </w:rPr>
        <w:t xml:space="preserve"> </w:t>
      </w:r>
      <w:r w:rsidR="00831220" w:rsidRPr="009868CC">
        <w:rPr>
          <w:rFonts w:ascii="Arial" w:hAnsi="Arial" w:cs="Arial"/>
          <w:sz w:val="22"/>
        </w:rPr>
        <w:t xml:space="preserve">que los consorcios y uniones temporales, al ser mecanismos </w:t>
      </w:r>
      <w:r w:rsidR="001F4546" w:rsidRPr="009868CC">
        <w:rPr>
          <w:rFonts w:ascii="Arial" w:hAnsi="Arial" w:cs="Arial"/>
          <w:sz w:val="22"/>
        </w:rPr>
        <w:t>asociativos</w:t>
      </w:r>
      <w:r w:rsidR="00831220" w:rsidRPr="009868CC">
        <w:rPr>
          <w:rFonts w:ascii="Arial" w:hAnsi="Arial" w:cs="Arial"/>
          <w:sz w:val="22"/>
        </w:rPr>
        <w:t xml:space="preserve"> regulados por </w:t>
      </w:r>
      <w:r w:rsidR="00942296" w:rsidRPr="009868CC">
        <w:rPr>
          <w:rFonts w:ascii="Arial" w:hAnsi="Arial" w:cs="Arial"/>
          <w:sz w:val="22"/>
        </w:rPr>
        <w:t>los</w:t>
      </w:r>
      <w:r w:rsidR="00831220" w:rsidRPr="009868CC">
        <w:rPr>
          <w:rFonts w:ascii="Arial" w:hAnsi="Arial" w:cs="Arial"/>
          <w:sz w:val="22"/>
        </w:rPr>
        <w:t xml:space="preserve"> artículo</w:t>
      </w:r>
      <w:r w:rsidR="00942296" w:rsidRPr="009868CC">
        <w:rPr>
          <w:rFonts w:ascii="Arial" w:hAnsi="Arial" w:cs="Arial"/>
          <w:sz w:val="22"/>
        </w:rPr>
        <w:t>s 6 y</w:t>
      </w:r>
      <w:r w:rsidR="00831220" w:rsidRPr="009868CC">
        <w:rPr>
          <w:rFonts w:ascii="Arial" w:hAnsi="Arial" w:cs="Arial"/>
          <w:sz w:val="22"/>
        </w:rPr>
        <w:t xml:space="preserve"> 7 de la Ley </w:t>
      </w:r>
      <w:r w:rsidR="00942296" w:rsidRPr="009868CC">
        <w:rPr>
          <w:rFonts w:ascii="Arial" w:hAnsi="Arial" w:cs="Arial"/>
          <w:sz w:val="22"/>
        </w:rPr>
        <w:t>80</w:t>
      </w:r>
      <w:r w:rsidR="00831220" w:rsidRPr="009868CC">
        <w:rPr>
          <w:rFonts w:ascii="Arial" w:hAnsi="Arial" w:cs="Arial"/>
          <w:sz w:val="22"/>
        </w:rPr>
        <w:t xml:space="preserve"> de </w:t>
      </w:r>
      <w:r w:rsidR="00942296" w:rsidRPr="009868CC">
        <w:rPr>
          <w:rFonts w:ascii="Arial" w:hAnsi="Arial" w:cs="Arial"/>
          <w:sz w:val="22"/>
        </w:rPr>
        <w:t>1993</w:t>
      </w:r>
      <w:r w:rsidR="00942296" w:rsidRPr="009868CC">
        <w:rPr>
          <w:rStyle w:val="Refdenotaalpie"/>
          <w:rFonts w:ascii="Arial" w:hAnsi="Arial" w:cs="Arial"/>
          <w:sz w:val="22"/>
        </w:rPr>
        <w:footnoteReference w:id="11"/>
      </w:r>
      <w:r w:rsidR="00831220" w:rsidRPr="009868CC">
        <w:rPr>
          <w:rFonts w:ascii="Arial" w:hAnsi="Arial" w:cs="Arial"/>
          <w:sz w:val="22"/>
        </w:rPr>
        <w:t xml:space="preserve">, son </w:t>
      </w:r>
      <w:r w:rsidR="00942296" w:rsidRPr="009868CC">
        <w:rPr>
          <w:rFonts w:ascii="Arial" w:hAnsi="Arial" w:cs="Arial"/>
          <w:sz w:val="22"/>
        </w:rPr>
        <w:t xml:space="preserve">figuras jurídicas </w:t>
      </w:r>
      <w:r w:rsidR="00831220" w:rsidRPr="009868CC">
        <w:rPr>
          <w:rFonts w:ascii="Arial" w:hAnsi="Arial" w:cs="Arial"/>
          <w:sz w:val="22"/>
        </w:rPr>
        <w:t>aplicables en la contratación con ESALES, regulada de manera prevalente por el Decreto 092 de 2017</w:t>
      </w:r>
      <w:r w:rsidR="00942296" w:rsidRPr="009868CC">
        <w:rPr>
          <w:rFonts w:ascii="Arial" w:hAnsi="Arial" w:cs="Arial"/>
          <w:sz w:val="22"/>
        </w:rPr>
        <w:t xml:space="preserve">, </w:t>
      </w:r>
      <w:r w:rsidR="00B1449F" w:rsidRPr="009868CC">
        <w:rPr>
          <w:rFonts w:ascii="Arial" w:hAnsi="Arial" w:cs="Arial"/>
          <w:sz w:val="22"/>
        </w:rPr>
        <w:t>como se prevé</w:t>
      </w:r>
      <w:r w:rsidR="002E214A" w:rsidRPr="009868CC">
        <w:rPr>
          <w:rFonts w:ascii="Arial" w:hAnsi="Arial" w:cs="Arial"/>
          <w:sz w:val="22"/>
        </w:rPr>
        <w:t xml:space="preserve"> </w:t>
      </w:r>
      <w:r w:rsidR="00B1449F" w:rsidRPr="009868CC">
        <w:rPr>
          <w:rFonts w:ascii="Arial" w:hAnsi="Arial" w:cs="Arial"/>
          <w:sz w:val="22"/>
        </w:rPr>
        <w:t xml:space="preserve">en el numeral </w:t>
      </w:r>
      <w:r w:rsidR="00B1449F" w:rsidRPr="009868CC">
        <w:rPr>
          <w:rFonts w:ascii="Arial" w:hAnsi="Arial" w:cs="Arial"/>
          <w:sz w:val="22"/>
        </w:rPr>
        <w:lastRenderedPageBreak/>
        <w:t>16.9 de</w:t>
      </w:r>
      <w:r w:rsidR="002E214A" w:rsidRPr="009868CC">
        <w:rPr>
          <w:rFonts w:ascii="Arial" w:hAnsi="Arial" w:cs="Arial"/>
          <w:sz w:val="22"/>
        </w:rPr>
        <w:t xml:space="preserve"> la Circular Externa Única expedida por la Agencia Nacional de Contratación Pública – Colombia Compra Eficiente</w:t>
      </w:r>
      <w:r w:rsidR="00B1449F" w:rsidRPr="009868CC">
        <w:rPr>
          <w:rStyle w:val="Refdenotaalpie"/>
          <w:rFonts w:ascii="Arial" w:eastAsia="Calibri" w:hAnsi="Arial" w:cs="Arial"/>
          <w:sz w:val="22"/>
        </w:rPr>
        <w:footnoteReference w:id="12"/>
      </w:r>
      <w:r w:rsidR="00B1449F" w:rsidRPr="009868CC">
        <w:rPr>
          <w:rFonts w:ascii="Arial" w:hAnsi="Arial" w:cs="Arial"/>
          <w:sz w:val="22"/>
        </w:rPr>
        <w:t>.</w:t>
      </w:r>
    </w:p>
    <w:p w14:paraId="4D046F39" w14:textId="5AE45797" w:rsidR="0086183C" w:rsidRPr="009868CC" w:rsidRDefault="002B6146" w:rsidP="002B6146">
      <w:pPr>
        <w:spacing w:after="120" w:line="276" w:lineRule="auto"/>
        <w:ind w:firstLine="709"/>
        <w:jc w:val="both"/>
        <w:rPr>
          <w:rFonts w:ascii="Arial" w:eastAsia="Calibri" w:hAnsi="Arial" w:cs="Arial"/>
          <w:sz w:val="22"/>
        </w:rPr>
      </w:pPr>
      <w:r w:rsidRPr="009868CC">
        <w:rPr>
          <w:rFonts w:ascii="Arial" w:eastAsia="Calibri" w:hAnsi="Arial" w:cs="Arial"/>
          <w:sz w:val="22"/>
        </w:rPr>
        <w:t>Ahora</w:t>
      </w:r>
      <w:r w:rsidR="00DA71AD">
        <w:rPr>
          <w:rFonts w:ascii="Arial" w:eastAsia="Calibri" w:hAnsi="Arial" w:cs="Arial"/>
          <w:sz w:val="22"/>
        </w:rPr>
        <w:t xml:space="preserve">, </w:t>
      </w:r>
      <w:r w:rsidRPr="009868CC">
        <w:rPr>
          <w:rFonts w:ascii="Arial" w:eastAsia="Calibri" w:hAnsi="Arial" w:cs="Arial"/>
          <w:sz w:val="22"/>
        </w:rPr>
        <w:t xml:space="preserve">si bien es posible que </w:t>
      </w:r>
      <w:r w:rsidR="00DA71AD">
        <w:rPr>
          <w:rFonts w:ascii="Arial" w:eastAsia="Calibri" w:hAnsi="Arial" w:cs="Arial"/>
          <w:sz w:val="22"/>
        </w:rPr>
        <w:t xml:space="preserve">los </w:t>
      </w:r>
      <w:r w:rsidRPr="009868CC">
        <w:rPr>
          <w:rFonts w:ascii="Arial" w:eastAsia="Calibri" w:hAnsi="Arial" w:cs="Arial"/>
          <w:sz w:val="22"/>
        </w:rPr>
        <w:t xml:space="preserve">consorcios y uniones temporales celebren –en calidad de contratistas– convenios de asociación con entidades de la </w:t>
      </w:r>
      <w:r w:rsidR="00353678" w:rsidRPr="009868CC">
        <w:rPr>
          <w:rFonts w:ascii="Arial" w:eastAsia="Calibri" w:hAnsi="Arial" w:cs="Arial"/>
          <w:sz w:val="22"/>
        </w:rPr>
        <w:t xml:space="preserve">rama ejecutiva </w:t>
      </w:r>
      <w:r w:rsidRPr="009868CC">
        <w:rPr>
          <w:rFonts w:ascii="Arial" w:eastAsia="Calibri" w:hAnsi="Arial" w:cs="Arial"/>
          <w:sz w:val="22"/>
        </w:rPr>
        <w:t xml:space="preserve">en sus distintos niveles, </w:t>
      </w:r>
      <w:r w:rsidR="00DA71AD">
        <w:rPr>
          <w:rFonts w:ascii="Arial" w:eastAsia="Calibri" w:hAnsi="Arial" w:cs="Arial"/>
          <w:sz w:val="22"/>
        </w:rPr>
        <w:t>la suscripción</w:t>
      </w:r>
      <w:r w:rsidRPr="009868CC">
        <w:rPr>
          <w:rFonts w:ascii="Arial" w:eastAsia="Calibri" w:hAnsi="Arial" w:cs="Arial"/>
          <w:sz w:val="22"/>
        </w:rPr>
        <w:t xml:space="preserve"> debe ajustarse </w:t>
      </w:r>
      <w:r w:rsidR="00DA71AD">
        <w:rPr>
          <w:rFonts w:ascii="Arial" w:eastAsia="Calibri" w:hAnsi="Arial" w:cs="Arial"/>
          <w:sz w:val="22"/>
        </w:rPr>
        <w:t>a</w:t>
      </w:r>
      <w:r w:rsidRPr="009868CC">
        <w:rPr>
          <w:rFonts w:ascii="Arial" w:eastAsia="Calibri" w:hAnsi="Arial" w:cs="Arial"/>
          <w:sz w:val="22"/>
        </w:rPr>
        <w:t xml:space="preserve">l Decreto 092 de 2017. En ese sentido, </w:t>
      </w:r>
      <w:r w:rsidR="00AA73E0">
        <w:rPr>
          <w:rFonts w:ascii="Arial" w:eastAsia="Calibri" w:hAnsi="Arial" w:cs="Arial"/>
          <w:sz w:val="22"/>
        </w:rPr>
        <w:t>d</w:t>
      </w:r>
      <w:r w:rsidR="00AA73E0" w:rsidRPr="00AA73E0">
        <w:rPr>
          <w:rFonts w:ascii="Arial" w:eastAsia="Calibri" w:hAnsi="Arial" w:cs="Arial"/>
          <w:sz w:val="22"/>
        </w:rPr>
        <w:t>ado que tanto el artículo 96 de la Ley 489 como los artículos 1 y 5 del Decreto 092 aluden exclusivamente a la posibilidad de contratar entre entidades de la Rama Ejecutiva y entidades privadas sin ánimo de lucro¸ la celebración de acuerdos para conformar consorcios o uniones temporales en el marco de los convenio</w:t>
      </w:r>
      <w:r w:rsidR="005B3CF3">
        <w:rPr>
          <w:rFonts w:ascii="Arial" w:eastAsia="Calibri" w:hAnsi="Arial" w:cs="Arial"/>
          <w:sz w:val="22"/>
        </w:rPr>
        <w:t>s</w:t>
      </w:r>
      <w:r w:rsidR="00AA73E0" w:rsidRPr="00AA73E0">
        <w:rPr>
          <w:rFonts w:ascii="Arial" w:eastAsia="Calibri" w:hAnsi="Arial" w:cs="Arial"/>
          <w:sz w:val="22"/>
        </w:rPr>
        <w:t xml:space="preserve"> de asociación está supeditada a que estos estén integrados por ESALES</w:t>
      </w:r>
      <w:r w:rsidR="00F55FDD">
        <w:rPr>
          <w:rFonts w:ascii="Arial" w:eastAsia="Calibri" w:hAnsi="Arial" w:cs="Arial"/>
          <w:sz w:val="22"/>
        </w:rPr>
        <w:t>. Esto</w:t>
      </w:r>
      <w:r w:rsidR="00180477" w:rsidRPr="009868CC">
        <w:rPr>
          <w:rFonts w:ascii="Arial" w:eastAsia="Calibri" w:hAnsi="Arial" w:cs="Arial"/>
          <w:sz w:val="22"/>
        </w:rPr>
        <w:t xml:space="preserve"> excluye la posibilidad de consorcios y uniones temporales conformados por </w:t>
      </w:r>
      <w:r w:rsidR="007A5354" w:rsidRPr="009868CC">
        <w:rPr>
          <w:rFonts w:ascii="Arial" w:eastAsia="Calibri" w:hAnsi="Arial" w:cs="Arial"/>
          <w:sz w:val="22"/>
        </w:rPr>
        <w:t xml:space="preserve">estas </w:t>
      </w:r>
      <w:r w:rsidR="00180477" w:rsidRPr="009868CC">
        <w:rPr>
          <w:rFonts w:ascii="Arial" w:eastAsia="Calibri" w:hAnsi="Arial" w:cs="Arial"/>
          <w:sz w:val="22"/>
        </w:rPr>
        <w:t xml:space="preserve">en concurrencia con otro tipo de entidades de naturaleza pública o privada. </w:t>
      </w:r>
    </w:p>
    <w:p w14:paraId="58CDC7F6" w14:textId="7B008714" w:rsidR="00180477" w:rsidRPr="009868CC" w:rsidRDefault="00180477" w:rsidP="00180477">
      <w:pPr>
        <w:spacing w:after="120" w:line="276" w:lineRule="auto"/>
        <w:ind w:firstLine="709"/>
        <w:jc w:val="both"/>
        <w:rPr>
          <w:rFonts w:ascii="Arial" w:eastAsia="Calibri" w:hAnsi="Arial" w:cs="Arial"/>
          <w:sz w:val="22"/>
        </w:rPr>
      </w:pPr>
      <w:r w:rsidRPr="009868CC">
        <w:rPr>
          <w:rFonts w:ascii="Arial" w:eastAsia="Calibri" w:hAnsi="Arial" w:cs="Arial"/>
          <w:sz w:val="22"/>
        </w:rPr>
        <w:t xml:space="preserve">De acuerdo con esto, la contratación de entidades de la </w:t>
      </w:r>
      <w:r w:rsidR="00353678" w:rsidRPr="009868CC">
        <w:rPr>
          <w:rFonts w:ascii="Arial" w:eastAsia="Calibri" w:hAnsi="Arial" w:cs="Arial"/>
          <w:sz w:val="22"/>
        </w:rPr>
        <w:t xml:space="preserve">rama ejecutiva </w:t>
      </w:r>
      <w:r w:rsidRPr="009868CC">
        <w:rPr>
          <w:rFonts w:ascii="Arial" w:eastAsia="Calibri" w:hAnsi="Arial" w:cs="Arial"/>
          <w:sz w:val="22"/>
        </w:rPr>
        <w:t xml:space="preserve">nacional, departamental o municipal, con otras entidades públicas es un asunto extraño a lo regulado por el Decreto 092 de 2017, el cual está dirigido a gobernar relaciones de colaboración y asociación entre el Estado y entidades privadas sin ánimo de lucro. Esto quiere decir que, la conformación de una estructura plural entre una entidad pública y una privada, no </w:t>
      </w:r>
      <w:r w:rsidR="00F55FDD">
        <w:rPr>
          <w:rFonts w:ascii="Arial" w:eastAsia="Calibri" w:hAnsi="Arial" w:cs="Arial"/>
          <w:sz w:val="22"/>
        </w:rPr>
        <w:t xml:space="preserve">es </w:t>
      </w:r>
      <w:r w:rsidRPr="009868CC">
        <w:rPr>
          <w:rFonts w:ascii="Arial" w:eastAsia="Calibri" w:hAnsi="Arial" w:cs="Arial"/>
          <w:sz w:val="22"/>
        </w:rPr>
        <w:t xml:space="preserve">aplicable a los convenios de asociación </w:t>
      </w:r>
      <w:r w:rsidR="00F55FDD">
        <w:rPr>
          <w:rFonts w:ascii="Arial" w:eastAsia="Calibri" w:hAnsi="Arial" w:cs="Arial"/>
          <w:sz w:val="22"/>
        </w:rPr>
        <w:t>d</w:t>
      </w:r>
      <w:r w:rsidRPr="009868CC">
        <w:rPr>
          <w:rFonts w:ascii="Arial" w:eastAsia="Calibri" w:hAnsi="Arial" w:cs="Arial"/>
          <w:sz w:val="22"/>
        </w:rPr>
        <w:t>el Decreto 092 de 2017</w:t>
      </w:r>
      <w:r w:rsidR="00F55FDD">
        <w:rPr>
          <w:rFonts w:ascii="Arial" w:eastAsia="Calibri" w:hAnsi="Arial" w:cs="Arial"/>
          <w:sz w:val="22"/>
        </w:rPr>
        <w:t xml:space="preserve">. </w:t>
      </w:r>
      <w:bookmarkStart w:id="4" w:name="_Hlk62036725"/>
      <w:bookmarkStart w:id="5" w:name="_Hlk62036638"/>
      <w:r w:rsidR="00F55FDD">
        <w:rPr>
          <w:rFonts w:ascii="Arial" w:eastAsia="Calibri" w:hAnsi="Arial" w:cs="Arial"/>
          <w:sz w:val="22"/>
        </w:rPr>
        <w:t>Lo anterior</w:t>
      </w:r>
      <w:r w:rsidRPr="009868CC">
        <w:rPr>
          <w:rFonts w:ascii="Arial" w:eastAsia="Calibri" w:hAnsi="Arial" w:cs="Arial"/>
          <w:sz w:val="22"/>
        </w:rPr>
        <w:t xml:space="preserve"> en la medida que el</w:t>
      </w:r>
      <w:r w:rsidR="00F55FDD">
        <w:rPr>
          <w:rFonts w:ascii="Arial" w:eastAsia="Calibri" w:hAnsi="Arial" w:cs="Arial"/>
          <w:sz w:val="22"/>
        </w:rPr>
        <w:t xml:space="preserve"> ámbito de aplicación del reglamento </w:t>
      </w:r>
      <w:r w:rsidRPr="009868CC">
        <w:rPr>
          <w:rFonts w:ascii="Arial" w:eastAsia="Calibri" w:hAnsi="Arial" w:cs="Arial"/>
          <w:sz w:val="22"/>
        </w:rPr>
        <w:t xml:space="preserve">establece unas claras limitaciones en cuanto a </w:t>
      </w:r>
      <w:r w:rsidR="00F55FDD">
        <w:rPr>
          <w:rFonts w:ascii="Arial" w:eastAsia="Calibri" w:hAnsi="Arial" w:cs="Arial"/>
          <w:sz w:val="22"/>
        </w:rPr>
        <w:t>los sujetos</w:t>
      </w:r>
      <w:r w:rsidRPr="009868CC">
        <w:rPr>
          <w:rFonts w:ascii="Arial" w:eastAsia="Calibri" w:hAnsi="Arial" w:cs="Arial"/>
          <w:sz w:val="22"/>
        </w:rPr>
        <w:t>, excluyendo</w:t>
      </w:r>
      <w:r w:rsidR="00F55FDD">
        <w:rPr>
          <w:rFonts w:ascii="Arial" w:eastAsia="Calibri" w:hAnsi="Arial" w:cs="Arial"/>
          <w:sz w:val="22"/>
        </w:rPr>
        <w:t xml:space="preserve"> la posibilidad de que</w:t>
      </w:r>
      <w:r w:rsidRPr="009868CC">
        <w:rPr>
          <w:rFonts w:ascii="Arial" w:eastAsia="Calibri" w:hAnsi="Arial" w:cs="Arial"/>
          <w:sz w:val="22"/>
        </w:rPr>
        <w:t xml:space="preserve"> </w:t>
      </w:r>
      <w:r w:rsidR="00F55FDD">
        <w:rPr>
          <w:rFonts w:ascii="Arial" w:eastAsia="Calibri" w:hAnsi="Arial" w:cs="Arial"/>
          <w:sz w:val="22"/>
        </w:rPr>
        <w:t>l</w:t>
      </w:r>
      <w:r w:rsidRPr="009868CC">
        <w:rPr>
          <w:rFonts w:ascii="Arial" w:eastAsia="Calibri" w:hAnsi="Arial" w:cs="Arial"/>
          <w:sz w:val="22"/>
        </w:rPr>
        <w:t>a</w:t>
      </w:r>
      <w:r w:rsidR="00F55FDD">
        <w:rPr>
          <w:rFonts w:ascii="Arial" w:eastAsia="Calibri" w:hAnsi="Arial" w:cs="Arial"/>
          <w:sz w:val="22"/>
        </w:rPr>
        <w:t>s personas naturales –por no ser personas jurídicas–, las sociedades comerciales –por tener ánimo de lucro– y las</w:t>
      </w:r>
      <w:r w:rsidRPr="009868CC">
        <w:rPr>
          <w:rFonts w:ascii="Arial" w:eastAsia="Calibri" w:hAnsi="Arial" w:cs="Arial"/>
          <w:sz w:val="22"/>
        </w:rPr>
        <w:t xml:space="preserve"> entidades públicas</w:t>
      </w:r>
      <w:r w:rsidR="00F55FDD">
        <w:rPr>
          <w:rFonts w:ascii="Arial" w:eastAsia="Calibri" w:hAnsi="Arial" w:cs="Arial"/>
          <w:sz w:val="22"/>
        </w:rPr>
        <w:t xml:space="preserve"> –por </w:t>
      </w:r>
      <w:r w:rsidR="00137E3E">
        <w:rPr>
          <w:rFonts w:ascii="Arial" w:eastAsia="Calibri" w:hAnsi="Arial" w:cs="Arial"/>
          <w:sz w:val="22"/>
        </w:rPr>
        <w:t xml:space="preserve">no </w:t>
      </w:r>
      <w:r w:rsidR="00F55FDD">
        <w:rPr>
          <w:rFonts w:ascii="Arial" w:eastAsia="Calibri" w:hAnsi="Arial" w:cs="Arial"/>
          <w:sz w:val="22"/>
        </w:rPr>
        <w:t>ser particulares– puedan celebrar los contratos del 355 superior o los convenios del artículo 96 de la Ley 489 de 1998</w:t>
      </w:r>
      <w:r w:rsidRPr="009868CC">
        <w:rPr>
          <w:rFonts w:ascii="Arial" w:eastAsia="Calibri" w:hAnsi="Arial" w:cs="Arial"/>
          <w:sz w:val="22"/>
        </w:rPr>
        <w:t>.</w:t>
      </w:r>
      <w:bookmarkEnd w:id="4"/>
    </w:p>
    <w:bookmarkEnd w:id="5"/>
    <w:p w14:paraId="78131952" w14:textId="5E4B0838" w:rsidR="00180477" w:rsidRPr="009868CC" w:rsidRDefault="00F7357E" w:rsidP="00950C81">
      <w:pPr>
        <w:spacing w:line="276" w:lineRule="auto"/>
        <w:ind w:firstLine="709"/>
        <w:jc w:val="both"/>
        <w:rPr>
          <w:rFonts w:ascii="Arial" w:eastAsia="Calibri" w:hAnsi="Arial" w:cs="Arial"/>
          <w:sz w:val="22"/>
        </w:rPr>
      </w:pPr>
      <w:r>
        <w:rPr>
          <w:rFonts w:ascii="Arial" w:eastAsia="Calibri" w:hAnsi="Arial" w:cs="Arial"/>
          <w:sz w:val="22"/>
        </w:rPr>
        <w:t>Esto</w:t>
      </w:r>
      <w:r w:rsidR="00180477" w:rsidRPr="009868CC">
        <w:rPr>
          <w:rFonts w:ascii="Arial" w:eastAsia="Calibri" w:hAnsi="Arial" w:cs="Arial"/>
          <w:sz w:val="22"/>
        </w:rPr>
        <w:t xml:space="preserve"> sin perjuicio de que dos o más entidades de la Rama Ejecutiva</w:t>
      </w:r>
      <w:r w:rsidR="0018492C" w:rsidRPr="009868CC">
        <w:rPr>
          <w:rFonts w:ascii="Arial" w:eastAsia="Calibri" w:hAnsi="Arial" w:cs="Arial"/>
          <w:sz w:val="22"/>
        </w:rPr>
        <w:t xml:space="preserve">, cuyos objetos misionales y funciones estén relacionados, </w:t>
      </w:r>
      <w:r w:rsidR="00180477" w:rsidRPr="009868CC">
        <w:rPr>
          <w:rFonts w:ascii="Arial" w:eastAsia="Calibri" w:hAnsi="Arial" w:cs="Arial"/>
          <w:sz w:val="22"/>
        </w:rPr>
        <w:t>concurran a la celebración de convenio de asociación</w:t>
      </w:r>
      <w:r w:rsidR="0018492C" w:rsidRPr="009868CC">
        <w:rPr>
          <w:rFonts w:ascii="Arial" w:eastAsia="Calibri" w:hAnsi="Arial" w:cs="Arial"/>
          <w:sz w:val="22"/>
        </w:rPr>
        <w:t xml:space="preserve"> con una o más ESALES, </w:t>
      </w:r>
      <w:r w:rsidR="00180477" w:rsidRPr="009868CC">
        <w:rPr>
          <w:rFonts w:ascii="Arial" w:eastAsia="Calibri" w:hAnsi="Arial" w:cs="Arial"/>
          <w:sz w:val="22"/>
        </w:rPr>
        <w:t xml:space="preserve">posibilidad a la que se ha aludido en los </w:t>
      </w:r>
      <w:r w:rsidR="0018492C" w:rsidRPr="009868CC">
        <w:rPr>
          <w:rFonts w:ascii="Arial" w:eastAsia="Calibri" w:hAnsi="Arial" w:cs="Arial"/>
          <w:sz w:val="22"/>
        </w:rPr>
        <w:t>conceptos</w:t>
      </w:r>
      <w:r w:rsidR="00180477" w:rsidRPr="009868CC">
        <w:rPr>
          <w:rFonts w:ascii="Arial" w:eastAsia="Calibri" w:hAnsi="Arial" w:cs="Arial"/>
          <w:sz w:val="22"/>
        </w:rPr>
        <w:t xml:space="preserve"> C-</w:t>
      </w:r>
      <w:r w:rsidR="00180477" w:rsidRPr="009868CC">
        <w:rPr>
          <w:rFonts w:ascii="Arial" w:eastAsia="Calibri" w:hAnsi="Arial" w:cs="Arial"/>
          <w:sz w:val="22"/>
        </w:rPr>
        <w:lastRenderedPageBreak/>
        <w:t>094 del 4 de marzo de 2020, C-223 del 29 de abril de 2020 y C-724 del 14 de diciembre de 2020–</w:t>
      </w:r>
      <w:r w:rsidR="0018492C" w:rsidRPr="009868CC">
        <w:rPr>
          <w:rStyle w:val="Refdenotaalpie"/>
          <w:rFonts w:ascii="Arial" w:eastAsia="Calibri" w:hAnsi="Arial" w:cs="Arial"/>
          <w:sz w:val="22"/>
        </w:rPr>
        <w:footnoteReference w:id="13"/>
      </w:r>
      <w:r w:rsidR="0018492C" w:rsidRPr="009868CC">
        <w:rPr>
          <w:rFonts w:ascii="Arial" w:eastAsia="Calibri" w:hAnsi="Arial" w:cs="Arial"/>
          <w:sz w:val="22"/>
        </w:rPr>
        <w:t xml:space="preserve">. En ese sentido, lo que no está permitido es que una ESAL privada se asocie con una entidad de distinta naturaleza jurídica para conformar un contratista plural, en la medida en que el régimen </w:t>
      </w:r>
      <w:r w:rsidR="007A5354" w:rsidRPr="009868CC">
        <w:rPr>
          <w:rFonts w:ascii="Arial" w:eastAsia="Calibri" w:hAnsi="Arial" w:cs="Arial"/>
          <w:sz w:val="22"/>
        </w:rPr>
        <w:t>d</w:t>
      </w:r>
      <w:r w:rsidR="0018492C" w:rsidRPr="009868CC">
        <w:rPr>
          <w:rFonts w:ascii="Arial" w:eastAsia="Calibri" w:hAnsi="Arial" w:cs="Arial"/>
          <w:sz w:val="22"/>
        </w:rPr>
        <w:t xml:space="preserve">e los convenios de asociación exige que dicho extremo de la relación contractual este conformado por </w:t>
      </w:r>
      <w:r w:rsidR="0018492C" w:rsidRPr="009868CC">
        <w:rPr>
          <w:rFonts w:ascii="Arial" w:eastAsia="Calibri" w:hAnsi="Arial" w:cs="Arial"/>
          <w:i/>
          <w:iCs/>
          <w:sz w:val="22"/>
        </w:rPr>
        <w:t>entidades privadas sin ánimo de lucro.</w:t>
      </w:r>
    </w:p>
    <w:p w14:paraId="2DCE8B47" w14:textId="77777777" w:rsidR="00743BC8" w:rsidRPr="009868CC" w:rsidRDefault="00743BC8" w:rsidP="00A852EB">
      <w:pPr>
        <w:spacing w:before="12" w:line="276" w:lineRule="auto"/>
        <w:ind w:firstLine="709"/>
        <w:jc w:val="both"/>
        <w:rPr>
          <w:rFonts w:ascii="Arial" w:eastAsia="Calibri" w:hAnsi="Arial" w:cs="Arial"/>
          <w:bCs/>
          <w:sz w:val="22"/>
          <w:lang w:val="es-ES_tradnl"/>
        </w:rPr>
      </w:pPr>
    </w:p>
    <w:p w14:paraId="6E4BB750" w14:textId="3CE75989" w:rsidR="00F1108B" w:rsidRPr="009868CC" w:rsidRDefault="00F1108B" w:rsidP="001F4546">
      <w:pPr>
        <w:pStyle w:val="Prrafodelista"/>
        <w:tabs>
          <w:tab w:val="left" w:pos="284"/>
        </w:tabs>
        <w:spacing w:line="276" w:lineRule="auto"/>
        <w:ind w:left="0"/>
        <w:jc w:val="both"/>
        <w:rPr>
          <w:rFonts w:ascii="Arial" w:eastAsia="Calibri" w:hAnsi="Arial" w:cs="Arial"/>
          <w:sz w:val="22"/>
        </w:rPr>
      </w:pPr>
      <w:r w:rsidRPr="009868CC">
        <w:rPr>
          <w:rFonts w:ascii="Arial" w:eastAsia="Calibri" w:hAnsi="Arial" w:cs="Arial"/>
          <w:b/>
          <w:sz w:val="22"/>
        </w:rPr>
        <w:t>3. Respuesta</w:t>
      </w:r>
    </w:p>
    <w:p w14:paraId="4760AC28" w14:textId="77777777" w:rsidR="00FC113C" w:rsidRPr="009868CC" w:rsidRDefault="00FC113C">
      <w:pPr>
        <w:tabs>
          <w:tab w:val="left" w:pos="426"/>
        </w:tabs>
        <w:spacing w:line="276" w:lineRule="auto"/>
        <w:ind w:right="709"/>
        <w:jc w:val="both"/>
        <w:rPr>
          <w:rFonts w:ascii="Arial" w:eastAsia="Calibri" w:hAnsi="Arial" w:cs="Arial"/>
          <w:sz w:val="22"/>
        </w:rPr>
      </w:pPr>
    </w:p>
    <w:p w14:paraId="64B18920" w14:textId="66B12087" w:rsidR="001C26F2" w:rsidRPr="009868CC" w:rsidRDefault="00180477" w:rsidP="00950C81">
      <w:pPr>
        <w:tabs>
          <w:tab w:val="left" w:pos="426"/>
        </w:tabs>
        <w:ind w:left="709" w:right="709"/>
        <w:jc w:val="both"/>
        <w:rPr>
          <w:rFonts w:ascii="Arial" w:eastAsia="Calibri" w:hAnsi="Arial" w:cs="Arial"/>
          <w:sz w:val="22"/>
        </w:rPr>
      </w:pPr>
      <w:r w:rsidRPr="00950C81">
        <w:rPr>
          <w:rFonts w:ascii="Arial" w:eastAsia="Calibri" w:hAnsi="Arial" w:cs="Arial"/>
          <w:sz w:val="21"/>
          <w:szCs w:val="21"/>
        </w:rPr>
        <w:t>«[…] ¿Puede una Entidad Pública de la Rama Ejecutiva del orden Municipal, sometida al Estatuto General de Contratación, acudir a la contratación con un consorcio conformado por una Entidad Privada sin Ánimo de Lucro y una Entidad Pública sin Ánimo de Lucro a través de la figura del Convenio de Asociación sin ofertas, siguiendo el procedimiento del Decreto 092 de 2017? […]»</w:t>
      </w:r>
      <w:r w:rsidRPr="009868CC">
        <w:rPr>
          <w:rFonts w:ascii="Arial" w:eastAsia="Calibri" w:hAnsi="Arial" w:cs="Arial"/>
          <w:sz w:val="22"/>
        </w:rPr>
        <w:t>.</w:t>
      </w:r>
    </w:p>
    <w:p w14:paraId="28871A98" w14:textId="77777777" w:rsidR="00137E3E" w:rsidRDefault="00137E3E" w:rsidP="00950C81">
      <w:pPr>
        <w:spacing w:line="276" w:lineRule="auto"/>
        <w:jc w:val="both"/>
        <w:rPr>
          <w:rFonts w:ascii="Arial" w:eastAsia="Calibri" w:hAnsi="Arial" w:cs="Arial"/>
          <w:sz w:val="22"/>
        </w:rPr>
      </w:pPr>
    </w:p>
    <w:p w14:paraId="6F186C20" w14:textId="35B1E87D" w:rsidR="00C27707" w:rsidRDefault="00F7357E" w:rsidP="00C27707">
      <w:pPr>
        <w:spacing w:after="120" w:line="276" w:lineRule="auto"/>
        <w:jc w:val="both"/>
        <w:rPr>
          <w:rFonts w:ascii="Arial" w:eastAsia="Calibri" w:hAnsi="Arial" w:cs="Arial"/>
          <w:sz w:val="22"/>
        </w:rPr>
      </w:pPr>
      <w:r>
        <w:rPr>
          <w:rFonts w:ascii="Arial" w:eastAsia="Calibri" w:hAnsi="Arial" w:cs="Arial"/>
          <w:sz w:val="22"/>
        </w:rPr>
        <w:t>S</w:t>
      </w:r>
      <w:r w:rsidRPr="009868CC">
        <w:rPr>
          <w:rFonts w:ascii="Arial" w:eastAsia="Calibri" w:hAnsi="Arial" w:cs="Arial"/>
          <w:sz w:val="22"/>
        </w:rPr>
        <w:t xml:space="preserve">i bien es posible que </w:t>
      </w:r>
      <w:r>
        <w:rPr>
          <w:rFonts w:ascii="Arial" w:eastAsia="Calibri" w:hAnsi="Arial" w:cs="Arial"/>
          <w:sz w:val="22"/>
        </w:rPr>
        <w:t xml:space="preserve">los </w:t>
      </w:r>
      <w:r w:rsidRPr="009868CC">
        <w:rPr>
          <w:rFonts w:ascii="Arial" w:eastAsia="Calibri" w:hAnsi="Arial" w:cs="Arial"/>
          <w:sz w:val="22"/>
        </w:rPr>
        <w:t xml:space="preserve">consorcios y uniones temporales celebren –en calidad de contratistas– convenios de asociación con entidades de la Rama Ejecutiva en sus distintos niveles, </w:t>
      </w:r>
      <w:r>
        <w:rPr>
          <w:rFonts w:ascii="Arial" w:eastAsia="Calibri" w:hAnsi="Arial" w:cs="Arial"/>
          <w:sz w:val="22"/>
        </w:rPr>
        <w:t>la conformación de proponente plural</w:t>
      </w:r>
      <w:r w:rsidRPr="009868CC">
        <w:rPr>
          <w:rFonts w:ascii="Arial" w:eastAsia="Calibri" w:hAnsi="Arial" w:cs="Arial"/>
          <w:sz w:val="22"/>
        </w:rPr>
        <w:t xml:space="preserve"> debe ajustarse </w:t>
      </w:r>
      <w:r>
        <w:rPr>
          <w:rFonts w:ascii="Arial" w:eastAsia="Calibri" w:hAnsi="Arial" w:cs="Arial"/>
          <w:sz w:val="22"/>
        </w:rPr>
        <w:t>a</w:t>
      </w:r>
      <w:r w:rsidRPr="009868CC">
        <w:rPr>
          <w:rFonts w:ascii="Arial" w:eastAsia="Calibri" w:hAnsi="Arial" w:cs="Arial"/>
          <w:sz w:val="22"/>
        </w:rPr>
        <w:t>l Decreto 092 de 2017.</w:t>
      </w:r>
      <w:r>
        <w:rPr>
          <w:rFonts w:ascii="Arial" w:eastAsia="Calibri" w:hAnsi="Arial" w:cs="Arial"/>
          <w:sz w:val="22"/>
        </w:rPr>
        <w:t xml:space="preserve"> </w:t>
      </w:r>
      <w:r w:rsidR="006065A2">
        <w:rPr>
          <w:rFonts w:ascii="Arial" w:eastAsia="Calibri" w:hAnsi="Arial" w:cs="Arial"/>
          <w:sz w:val="22"/>
        </w:rPr>
        <w:t>D</w:t>
      </w:r>
      <w:r w:rsidR="00137E3E">
        <w:rPr>
          <w:rFonts w:ascii="Arial" w:eastAsia="Calibri" w:hAnsi="Arial" w:cs="Arial"/>
          <w:sz w:val="22"/>
        </w:rPr>
        <w:t>ado</w:t>
      </w:r>
      <w:r w:rsidR="00137E3E" w:rsidRPr="009868CC">
        <w:rPr>
          <w:rFonts w:ascii="Arial" w:eastAsia="Calibri" w:hAnsi="Arial" w:cs="Arial"/>
          <w:sz w:val="22"/>
        </w:rPr>
        <w:t xml:space="preserve"> que tanto el artículo 96</w:t>
      </w:r>
      <w:r w:rsidR="00137E3E">
        <w:rPr>
          <w:rFonts w:ascii="Arial" w:eastAsia="Calibri" w:hAnsi="Arial" w:cs="Arial"/>
          <w:sz w:val="22"/>
        </w:rPr>
        <w:t xml:space="preserve"> de la Ley 489</w:t>
      </w:r>
      <w:r w:rsidR="00137E3E" w:rsidRPr="009868CC">
        <w:rPr>
          <w:rFonts w:ascii="Arial" w:eastAsia="Calibri" w:hAnsi="Arial" w:cs="Arial"/>
          <w:sz w:val="22"/>
        </w:rPr>
        <w:t xml:space="preserve"> como los artículos 1 y 5 del Decreto 092 aluden exclusivamente a la posibilidad de contratar entre entidades de la </w:t>
      </w:r>
      <w:r w:rsidR="007909AE" w:rsidRPr="009868CC">
        <w:rPr>
          <w:rFonts w:ascii="Arial" w:eastAsia="Calibri" w:hAnsi="Arial" w:cs="Arial"/>
          <w:sz w:val="22"/>
        </w:rPr>
        <w:t>rama ejecutiva</w:t>
      </w:r>
      <w:r w:rsidR="00137E3E" w:rsidRPr="009868CC">
        <w:rPr>
          <w:rFonts w:ascii="Arial" w:eastAsia="Calibri" w:hAnsi="Arial" w:cs="Arial"/>
          <w:sz w:val="22"/>
        </w:rPr>
        <w:t xml:space="preserve"> y </w:t>
      </w:r>
      <w:r w:rsidR="00137E3E" w:rsidRPr="009868CC">
        <w:rPr>
          <w:rFonts w:ascii="Arial" w:eastAsia="Calibri" w:hAnsi="Arial" w:cs="Arial"/>
          <w:i/>
          <w:iCs/>
          <w:sz w:val="22"/>
        </w:rPr>
        <w:t>entidades privadas sin ánimo de lucro</w:t>
      </w:r>
      <w:r w:rsidR="00137E3E" w:rsidRPr="009868CC">
        <w:rPr>
          <w:rFonts w:ascii="Arial" w:eastAsia="Calibri" w:hAnsi="Arial" w:cs="Arial"/>
          <w:sz w:val="22"/>
        </w:rPr>
        <w:t xml:space="preserve">¸ la </w:t>
      </w:r>
      <w:r w:rsidR="006065A2">
        <w:rPr>
          <w:rFonts w:ascii="Arial" w:eastAsia="Calibri" w:hAnsi="Arial" w:cs="Arial"/>
          <w:sz w:val="22"/>
        </w:rPr>
        <w:t>celebración de acuerdos para conformar consorcios o uniones temporales</w:t>
      </w:r>
      <w:r w:rsidR="00137E3E" w:rsidRPr="009868CC">
        <w:rPr>
          <w:rFonts w:ascii="Arial" w:eastAsia="Calibri" w:hAnsi="Arial" w:cs="Arial"/>
          <w:sz w:val="22"/>
        </w:rPr>
        <w:t xml:space="preserve"> en el marco de </w:t>
      </w:r>
      <w:r w:rsidR="006065A2">
        <w:rPr>
          <w:rFonts w:ascii="Arial" w:eastAsia="Calibri" w:hAnsi="Arial" w:cs="Arial"/>
          <w:sz w:val="22"/>
        </w:rPr>
        <w:t xml:space="preserve">los </w:t>
      </w:r>
      <w:r w:rsidR="00137E3E" w:rsidRPr="009868CC">
        <w:rPr>
          <w:rFonts w:ascii="Arial" w:eastAsia="Calibri" w:hAnsi="Arial" w:cs="Arial"/>
          <w:sz w:val="22"/>
        </w:rPr>
        <w:t>convenio</w:t>
      </w:r>
      <w:r w:rsidR="00492B4A">
        <w:rPr>
          <w:rFonts w:ascii="Arial" w:eastAsia="Calibri" w:hAnsi="Arial" w:cs="Arial"/>
          <w:sz w:val="22"/>
        </w:rPr>
        <w:t>s</w:t>
      </w:r>
      <w:r w:rsidR="00137E3E" w:rsidRPr="009868CC">
        <w:rPr>
          <w:rFonts w:ascii="Arial" w:eastAsia="Calibri" w:hAnsi="Arial" w:cs="Arial"/>
          <w:sz w:val="22"/>
        </w:rPr>
        <w:t xml:space="preserve"> de asociación está supeditada a que </w:t>
      </w:r>
      <w:r w:rsidR="006065A2">
        <w:rPr>
          <w:rFonts w:ascii="Arial" w:eastAsia="Calibri" w:hAnsi="Arial" w:cs="Arial"/>
          <w:sz w:val="22"/>
        </w:rPr>
        <w:t>estos estén</w:t>
      </w:r>
      <w:r w:rsidR="00137E3E" w:rsidRPr="009868CC">
        <w:rPr>
          <w:rFonts w:ascii="Arial" w:eastAsia="Calibri" w:hAnsi="Arial" w:cs="Arial"/>
          <w:sz w:val="22"/>
        </w:rPr>
        <w:t xml:space="preserve"> </w:t>
      </w:r>
      <w:r w:rsidR="006065A2">
        <w:rPr>
          <w:rFonts w:ascii="Arial" w:eastAsia="Calibri" w:hAnsi="Arial" w:cs="Arial"/>
          <w:sz w:val="22"/>
        </w:rPr>
        <w:t>integrados</w:t>
      </w:r>
      <w:r w:rsidR="00137E3E" w:rsidRPr="009868CC">
        <w:rPr>
          <w:rFonts w:ascii="Arial" w:eastAsia="Calibri" w:hAnsi="Arial" w:cs="Arial"/>
          <w:sz w:val="22"/>
        </w:rPr>
        <w:t xml:space="preserve"> por ESALES</w:t>
      </w:r>
      <w:r w:rsidR="00180477" w:rsidRPr="009868CC">
        <w:rPr>
          <w:rFonts w:ascii="Arial" w:eastAsia="Calibri" w:hAnsi="Arial" w:cs="Arial"/>
          <w:sz w:val="22"/>
        </w:rPr>
        <w:t xml:space="preserve">. </w:t>
      </w:r>
    </w:p>
    <w:p w14:paraId="301C1F0B" w14:textId="00D6028B" w:rsidR="006065A2" w:rsidRDefault="006065A2" w:rsidP="00950C81">
      <w:pPr>
        <w:spacing w:after="120" w:line="276" w:lineRule="auto"/>
        <w:ind w:firstLine="708"/>
        <w:jc w:val="both"/>
        <w:rPr>
          <w:rFonts w:ascii="Arial" w:eastAsia="Calibri" w:hAnsi="Arial" w:cs="Arial"/>
          <w:sz w:val="22"/>
        </w:rPr>
      </w:pPr>
      <w:r>
        <w:rPr>
          <w:rFonts w:ascii="Arial" w:eastAsia="Calibri" w:hAnsi="Arial" w:cs="Arial"/>
          <w:sz w:val="22"/>
        </w:rPr>
        <w:t xml:space="preserve">Por tanto, </w:t>
      </w:r>
      <w:r w:rsidRPr="009868CC">
        <w:rPr>
          <w:rFonts w:ascii="Arial" w:eastAsia="Calibri" w:hAnsi="Arial" w:cs="Arial"/>
          <w:sz w:val="22"/>
        </w:rPr>
        <w:t xml:space="preserve">no </w:t>
      </w:r>
      <w:r>
        <w:rPr>
          <w:rFonts w:ascii="Arial" w:eastAsia="Calibri" w:hAnsi="Arial" w:cs="Arial"/>
          <w:sz w:val="22"/>
        </w:rPr>
        <w:t>es posible que</w:t>
      </w:r>
      <w:r w:rsidRPr="009868CC">
        <w:rPr>
          <w:rFonts w:ascii="Arial" w:eastAsia="Calibri" w:hAnsi="Arial" w:cs="Arial"/>
          <w:sz w:val="22"/>
        </w:rPr>
        <w:t xml:space="preserve"> una entidad de la rama ejecutiva del nivel municipal suscriba un convenio de asociación con un contratista plural conformado por una entidad </w:t>
      </w:r>
      <w:r w:rsidRPr="009868CC">
        <w:rPr>
          <w:rFonts w:ascii="Arial" w:eastAsia="Calibri" w:hAnsi="Arial" w:cs="Arial"/>
          <w:sz w:val="22"/>
        </w:rPr>
        <w:lastRenderedPageBreak/>
        <w:t>sin ánimo de lucro de naturaleza privada y una entidad pública</w:t>
      </w:r>
      <w:r w:rsidR="00C27707">
        <w:rPr>
          <w:rFonts w:ascii="Arial" w:eastAsia="Calibri" w:hAnsi="Arial" w:cs="Arial"/>
          <w:sz w:val="22"/>
        </w:rPr>
        <w:t xml:space="preserve">. Esto </w:t>
      </w:r>
      <w:r w:rsidR="00C27707" w:rsidRPr="009868CC">
        <w:rPr>
          <w:rFonts w:ascii="Arial" w:eastAsia="Calibri" w:hAnsi="Arial" w:cs="Arial"/>
          <w:sz w:val="22"/>
        </w:rPr>
        <w:t xml:space="preserve">en la medida en que el régimen de los convenios de asociación exige que dicho extremo de la relación contractual este conformado por </w:t>
      </w:r>
      <w:r w:rsidR="00C27707" w:rsidRPr="009868CC">
        <w:rPr>
          <w:rFonts w:ascii="Arial" w:eastAsia="Calibri" w:hAnsi="Arial" w:cs="Arial"/>
          <w:i/>
          <w:iCs/>
          <w:sz w:val="22"/>
        </w:rPr>
        <w:t>entidades privadas sin ánimo de lucro</w:t>
      </w:r>
      <w:r w:rsidR="00F7357E">
        <w:rPr>
          <w:rFonts w:ascii="Arial" w:eastAsia="Calibri" w:hAnsi="Arial" w:cs="Arial"/>
          <w:sz w:val="22"/>
        </w:rPr>
        <w:t>.</w:t>
      </w:r>
    </w:p>
    <w:p w14:paraId="08F89096" w14:textId="77777777" w:rsidR="00180477" w:rsidRPr="009868CC" w:rsidRDefault="00180477" w:rsidP="001F4546">
      <w:pPr>
        <w:spacing w:line="276" w:lineRule="auto"/>
        <w:jc w:val="both"/>
        <w:rPr>
          <w:rFonts w:ascii="Arial" w:eastAsia="Calibri" w:hAnsi="Arial" w:cs="Arial"/>
          <w:sz w:val="22"/>
        </w:rPr>
      </w:pPr>
    </w:p>
    <w:p w14:paraId="7AE9D132" w14:textId="0673B3D5" w:rsidR="001F4546" w:rsidRPr="009868CC" w:rsidRDefault="00F1108B" w:rsidP="001F4546">
      <w:pPr>
        <w:shd w:val="clear" w:color="auto" w:fill="FFFFFF"/>
        <w:spacing w:after="120" w:line="276" w:lineRule="auto"/>
        <w:jc w:val="both"/>
        <w:rPr>
          <w:rFonts w:ascii="Arial" w:hAnsi="Arial" w:cs="Arial"/>
          <w:sz w:val="22"/>
          <w:lang w:val="es-ES_tradnl"/>
        </w:rPr>
      </w:pPr>
      <w:r w:rsidRPr="009868CC">
        <w:rPr>
          <w:rFonts w:ascii="Arial" w:eastAsia="Calibri" w:hAnsi="Arial" w:cs="Arial"/>
          <w:sz w:val="22"/>
        </w:rPr>
        <w:t>Este concepto tiene el alcance previsto en el artículo 28 del Código de Procedimiento Administrativo y de lo Contencioso Administrativo.</w:t>
      </w:r>
    </w:p>
    <w:p w14:paraId="770B636C" w14:textId="412FB21B" w:rsidR="001F4546" w:rsidRPr="009868CC" w:rsidRDefault="001F4546" w:rsidP="001F4546">
      <w:pPr>
        <w:pStyle w:val="NormalWeb"/>
        <w:spacing w:before="0" w:beforeAutospacing="0" w:after="0" w:afterAutospacing="0" w:line="276" w:lineRule="auto"/>
        <w:jc w:val="center"/>
        <w:rPr>
          <w:rFonts w:ascii="Arial" w:hAnsi="Arial" w:cs="Arial"/>
          <w:sz w:val="22"/>
          <w:szCs w:val="22"/>
          <w:lang w:val="es-ES_tradnl"/>
        </w:rPr>
      </w:pPr>
    </w:p>
    <w:p w14:paraId="0AF2149B" w14:textId="67962B09" w:rsidR="001F4546" w:rsidRPr="009868CC" w:rsidRDefault="00F574C1" w:rsidP="001F4546">
      <w:pPr>
        <w:jc w:val="center"/>
        <w:rPr>
          <w:rFonts w:ascii="Arial" w:hAnsi="Arial" w:cs="Arial"/>
          <w:sz w:val="18"/>
          <w:szCs w:val="20"/>
          <w:lang w:val="es-ES_tradnl" w:eastAsia="es-CO"/>
        </w:rPr>
      </w:pPr>
      <w:r>
        <w:rPr>
          <w:noProof/>
        </w:rPr>
        <w:drawing>
          <wp:inline distT="0" distB="0" distL="0" distR="0" wp14:anchorId="06FDE691" wp14:editId="55830A89">
            <wp:extent cx="2514600" cy="1114425"/>
            <wp:effectExtent l="0" t="0" r="0" b="9525"/>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040D4738" w14:textId="77777777" w:rsidR="001F4546" w:rsidRPr="009868CC" w:rsidRDefault="001F4546" w:rsidP="001F4546">
      <w:pPr>
        <w:jc w:val="center"/>
        <w:rPr>
          <w:rFonts w:ascii="Arial" w:hAnsi="Arial" w:cs="Arial"/>
          <w:sz w:val="18"/>
          <w:szCs w:val="20"/>
          <w:lang w:val="es-ES_tradnl" w:eastAsia="es-CO"/>
        </w:rPr>
      </w:pPr>
    </w:p>
    <w:p w14:paraId="0C71D8B5" w14:textId="77777777" w:rsidR="001F4546" w:rsidRPr="009868CC" w:rsidRDefault="001F4546" w:rsidP="001F4546">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9868CC" w:rsidRPr="009868CC" w14:paraId="53619707" w14:textId="77777777" w:rsidTr="00B47BF9">
        <w:trPr>
          <w:trHeight w:val="315"/>
        </w:trPr>
        <w:tc>
          <w:tcPr>
            <w:tcW w:w="1044" w:type="dxa"/>
            <w:vAlign w:val="center"/>
          </w:tcPr>
          <w:p w14:paraId="1603F10A" w14:textId="77777777" w:rsidR="001F4546" w:rsidRPr="009868CC" w:rsidRDefault="001F4546" w:rsidP="00B47BF9">
            <w:pPr>
              <w:jc w:val="both"/>
              <w:rPr>
                <w:rFonts w:ascii="Arial" w:hAnsi="Arial" w:cs="Arial"/>
                <w:sz w:val="16"/>
                <w:szCs w:val="16"/>
                <w:lang w:val="es-ES_tradnl" w:eastAsia="es-ES"/>
              </w:rPr>
            </w:pPr>
            <w:r w:rsidRPr="009868CC">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tcPr>
          <w:p w14:paraId="3042B924" w14:textId="77777777" w:rsidR="001F4546" w:rsidRPr="009868CC" w:rsidRDefault="001F4546" w:rsidP="00B47BF9">
            <w:pPr>
              <w:jc w:val="both"/>
              <w:rPr>
                <w:rFonts w:ascii="Arial" w:hAnsi="Arial" w:cs="Arial"/>
                <w:sz w:val="16"/>
                <w:szCs w:val="16"/>
                <w:lang w:val="es-ES_tradnl" w:eastAsia="es-ES"/>
              </w:rPr>
            </w:pPr>
            <w:r w:rsidRPr="009868CC">
              <w:rPr>
                <w:rFonts w:ascii="Arial" w:hAnsi="Arial" w:cs="Arial"/>
                <w:sz w:val="16"/>
                <w:szCs w:val="16"/>
                <w:lang w:val="es-ES_tradnl" w:eastAsia="es-ES"/>
              </w:rPr>
              <w:t>Alejandro Sarmiento Cantillo</w:t>
            </w:r>
          </w:p>
          <w:p w14:paraId="0AC56FE0" w14:textId="77777777" w:rsidR="001F4546" w:rsidRPr="009868CC" w:rsidRDefault="001F4546" w:rsidP="00B47BF9">
            <w:pPr>
              <w:jc w:val="both"/>
              <w:rPr>
                <w:rFonts w:ascii="Arial" w:hAnsi="Arial" w:cs="Arial"/>
                <w:sz w:val="16"/>
                <w:szCs w:val="16"/>
                <w:lang w:val="es-ES_tradnl" w:eastAsia="es-ES"/>
              </w:rPr>
            </w:pPr>
            <w:r w:rsidRPr="009868CC">
              <w:rPr>
                <w:rFonts w:ascii="Arial" w:hAnsi="Arial" w:cs="Arial"/>
                <w:sz w:val="16"/>
                <w:szCs w:val="16"/>
                <w:lang w:val="es-ES_tradnl" w:eastAsia="es-ES"/>
              </w:rPr>
              <w:t>Gestor T1-11 de la Subdirección de Gestión Contractual</w:t>
            </w:r>
          </w:p>
        </w:tc>
      </w:tr>
      <w:tr w:rsidR="009868CC" w:rsidRPr="009868CC" w14:paraId="0670BC9F" w14:textId="77777777" w:rsidTr="001F4546">
        <w:trPr>
          <w:trHeight w:val="411"/>
        </w:trPr>
        <w:tc>
          <w:tcPr>
            <w:tcW w:w="1044" w:type="dxa"/>
            <w:vAlign w:val="center"/>
          </w:tcPr>
          <w:p w14:paraId="61EBB94A" w14:textId="181E5187" w:rsidR="001F4546" w:rsidRPr="009868CC" w:rsidRDefault="001F4546" w:rsidP="00B47BF9">
            <w:pPr>
              <w:jc w:val="both"/>
              <w:rPr>
                <w:rFonts w:ascii="Arial" w:hAnsi="Arial" w:cs="Arial"/>
                <w:sz w:val="16"/>
                <w:szCs w:val="16"/>
                <w:lang w:val="es-ES_tradnl" w:eastAsia="es-ES"/>
              </w:rPr>
            </w:pPr>
            <w:r w:rsidRPr="009868CC">
              <w:rPr>
                <w:rFonts w:ascii="Arial" w:hAnsi="Arial" w:cs="Arial"/>
                <w:sz w:val="16"/>
                <w:szCs w:val="16"/>
                <w:lang w:val="es-ES_tradnl" w:eastAsia="es-ES"/>
              </w:rPr>
              <w:t>Revisó:</w:t>
            </w:r>
          </w:p>
        </w:tc>
        <w:tc>
          <w:tcPr>
            <w:tcW w:w="4413" w:type="dxa"/>
            <w:tcBorders>
              <w:top w:val="dotted" w:sz="4" w:space="0" w:color="7F7F7F" w:themeColor="text1" w:themeTint="80"/>
              <w:left w:val="nil"/>
              <w:right w:val="nil"/>
            </w:tcBorders>
            <w:vAlign w:val="center"/>
          </w:tcPr>
          <w:p w14:paraId="7AAED13B" w14:textId="77777777" w:rsidR="001F4546" w:rsidRPr="009868CC" w:rsidRDefault="001F4546" w:rsidP="00B47BF9">
            <w:pPr>
              <w:jc w:val="both"/>
              <w:rPr>
                <w:rFonts w:ascii="Arial" w:hAnsi="Arial" w:cs="Arial"/>
                <w:sz w:val="16"/>
                <w:szCs w:val="16"/>
                <w:lang w:val="es-ES_tradnl" w:eastAsia="es-ES"/>
              </w:rPr>
            </w:pPr>
            <w:r w:rsidRPr="009868CC">
              <w:rPr>
                <w:rFonts w:ascii="Arial" w:hAnsi="Arial" w:cs="Arial"/>
                <w:sz w:val="16"/>
                <w:szCs w:val="16"/>
                <w:lang w:val="es-ES_tradnl" w:eastAsia="es-ES"/>
              </w:rPr>
              <w:t>Juan David Montoya Penagos</w:t>
            </w:r>
          </w:p>
          <w:p w14:paraId="721E10A0" w14:textId="1F9DCFF4" w:rsidR="001F4546" w:rsidRPr="009868CC" w:rsidRDefault="001F4546" w:rsidP="00B47BF9">
            <w:pPr>
              <w:jc w:val="both"/>
              <w:rPr>
                <w:rFonts w:ascii="Arial" w:hAnsi="Arial" w:cs="Arial"/>
                <w:sz w:val="16"/>
                <w:szCs w:val="16"/>
                <w:lang w:val="es-ES_tradnl" w:eastAsia="es-ES"/>
              </w:rPr>
            </w:pPr>
            <w:r w:rsidRPr="009868CC">
              <w:rPr>
                <w:rFonts w:ascii="Arial" w:hAnsi="Arial" w:cs="Arial"/>
                <w:sz w:val="16"/>
                <w:szCs w:val="16"/>
                <w:lang w:val="es-ES_tradnl" w:eastAsia="es-ES"/>
              </w:rPr>
              <w:t>Gestor T1-15 de la Subdirección de Gestión Contractual</w:t>
            </w:r>
          </w:p>
        </w:tc>
      </w:tr>
      <w:tr w:rsidR="009868CC" w:rsidRPr="009868CC" w14:paraId="4869C5E5" w14:textId="77777777" w:rsidTr="00B47BF9">
        <w:trPr>
          <w:trHeight w:val="300"/>
        </w:trPr>
        <w:tc>
          <w:tcPr>
            <w:tcW w:w="1044" w:type="dxa"/>
            <w:vAlign w:val="center"/>
            <w:hideMark/>
          </w:tcPr>
          <w:p w14:paraId="405E00D6" w14:textId="77777777" w:rsidR="001F4546" w:rsidRPr="009868CC" w:rsidRDefault="001F4546" w:rsidP="00B47BF9">
            <w:pPr>
              <w:jc w:val="both"/>
              <w:rPr>
                <w:rFonts w:ascii="Arial" w:hAnsi="Arial" w:cs="Arial"/>
                <w:sz w:val="16"/>
                <w:szCs w:val="16"/>
                <w:lang w:val="es-ES_tradnl" w:eastAsia="es-ES"/>
              </w:rPr>
            </w:pPr>
            <w:r w:rsidRPr="009868CC">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52F7F1" w14:textId="77777777" w:rsidR="001F4546" w:rsidRPr="009868CC" w:rsidRDefault="001F4546" w:rsidP="00B47BF9">
            <w:pPr>
              <w:jc w:val="both"/>
              <w:rPr>
                <w:rFonts w:ascii="Arial" w:hAnsi="Arial" w:cs="Arial"/>
                <w:sz w:val="16"/>
                <w:szCs w:val="16"/>
                <w:lang w:val="es-ES_tradnl" w:eastAsia="es-ES"/>
              </w:rPr>
            </w:pPr>
            <w:r w:rsidRPr="009868CC">
              <w:rPr>
                <w:rFonts w:ascii="Arial" w:hAnsi="Arial" w:cs="Arial"/>
                <w:sz w:val="16"/>
                <w:szCs w:val="16"/>
                <w:lang w:val="es-ES_tradnl" w:eastAsia="es-ES"/>
              </w:rPr>
              <w:t>Jorge Augusto Tirado Navarro</w:t>
            </w:r>
          </w:p>
          <w:p w14:paraId="16FECF77" w14:textId="77777777" w:rsidR="001F4546" w:rsidRPr="009868CC" w:rsidRDefault="001F4546" w:rsidP="00B47BF9">
            <w:pPr>
              <w:jc w:val="both"/>
              <w:rPr>
                <w:rFonts w:ascii="Arial" w:hAnsi="Arial" w:cs="Arial"/>
                <w:sz w:val="16"/>
                <w:szCs w:val="16"/>
                <w:lang w:val="es-ES_tradnl" w:eastAsia="es-ES"/>
              </w:rPr>
            </w:pPr>
            <w:r w:rsidRPr="009868CC">
              <w:rPr>
                <w:rFonts w:ascii="Arial" w:hAnsi="Arial" w:cs="Arial"/>
                <w:sz w:val="16"/>
                <w:szCs w:val="16"/>
                <w:lang w:val="es-ES_tradnl" w:eastAsia="es-ES"/>
              </w:rPr>
              <w:t>Subdirector de Gestión Contractual ANCP - CCE</w:t>
            </w:r>
          </w:p>
        </w:tc>
      </w:tr>
    </w:tbl>
    <w:p w14:paraId="1CD9CED7" w14:textId="77777777" w:rsidR="001F4546" w:rsidRPr="009868CC" w:rsidRDefault="001F4546" w:rsidP="001F4546">
      <w:pPr>
        <w:spacing w:before="120" w:line="276" w:lineRule="auto"/>
        <w:jc w:val="both"/>
      </w:pPr>
    </w:p>
    <w:p w14:paraId="35B56F46" w14:textId="6AE0D01D" w:rsidR="00746E08" w:rsidRPr="009868CC" w:rsidRDefault="00746E08" w:rsidP="001F4546">
      <w:pPr>
        <w:spacing w:before="120" w:line="276" w:lineRule="auto"/>
        <w:jc w:val="both"/>
        <w:rPr>
          <w:rFonts w:ascii="Arial" w:eastAsia="Times New Roman" w:hAnsi="Arial" w:cs="Arial"/>
          <w:sz w:val="16"/>
          <w:szCs w:val="16"/>
          <w:lang w:eastAsia="es-ES"/>
        </w:rPr>
      </w:pPr>
    </w:p>
    <w:sectPr w:rsidR="00746E08" w:rsidRPr="009868CC"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FA756" w14:textId="77777777" w:rsidR="00C15A13" w:rsidRDefault="00C15A13">
      <w:r>
        <w:separator/>
      </w:r>
    </w:p>
  </w:endnote>
  <w:endnote w:type="continuationSeparator" w:id="0">
    <w:p w14:paraId="2553FE95" w14:textId="77777777" w:rsidR="00C15A13" w:rsidRDefault="00C15A13">
      <w:r>
        <w:continuationSeparator/>
      </w:r>
    </w:p>
  </w:endnote>
  <w:endnote w:type="continuationNotice" w:id="1">
    <w:p w14:paraId="0208EF50" w14:textId="77777777" w:rsidR="00C15A13" w:rsidRDefault="00C15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2A01454E" w:rsidR="000A47AF" w:rsidRDefault="000A47AF" w:rsidP="00322937">
    <w:pPr>
      <w:pStyle w:val="Sinespaciado"/>
      <w:jc w:val="right"/>
      <w:rPr>
        <w:rFonts w:ascii="Arial" w:hAnsi="Arial" w:cs="Arial"/>
        <w:sz w:val="18"/>
        <w:szCs w:val="18"/>
      </w:rPr>
    </w:pPr>
  </w:p>
  <w:p w14:paraId="7A3785F3" w14:textId="278E7DE2" w:rsidR="000A47AF" w:rsidRPr="008217B7" w:rsidRDefault="000A47A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0A47AF" w:rsidRDefault="4E700C15" w:rsidP="00322937">
    <w:pPr>
      <w:pStyle w:val="Piedepgina"/>
      <w:jc w:val="center"/>
      <w:rPr>
        <w:lang w:val="es-ES"/>
      </w:rPr>
    </w:pPr>
    <w:r>
      <w:rPr>
        <w:noProof/>
      </w:rPr>
      <w:drawing>
        <wp:inline distT="0" distB="0" distL="0" distR="0" wp14:anchorId="608B196D" wp14:editId="32E786D9">
          <wp:extent cx="3700130" cy="519139"/>
          <wp:effectExtent l="0" t="0" r="0" b="0"/>
          <wp:docPr id="131700374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0A47AF" w:rsidRDefault="000A47AF" w:rsidP="007B0854">
    <w:pPr>
      <w:pStyle w:val="Piedepgina"/>
      <w:jc w:val="center"/>
      <w:rPr>
        <w:lang w:val="es-ES"/>
      </w:rPr>
    </w:pPr>
  </w:p>
  <w:p w14:paraId="6C0EFC49" w14:textId="77777777" w:rsidR="000A47AF" w:rsidRPr="007B0854" w:rsidRDefault="000A47AF" w:rsidP="007B0854">
    <w:pPr>
      <w:pStyle w:val="Piedepgina"/>
      <w:jc w:val="center"/>
      <w:rPr>
        <w:lang w:val="es-ES"/>
      </w:rPr>
    </w:pPr>
  </w:p>
  <w:p w14:paraId="01E6CE61" w14:textId="77777777" w:rsidR="00183D77" w:rsidRDefault="00183D77"/>
  <w:p w14:paraId="0B5203B5" w14:textId="77777777" w:rsidR="00183D77" w:rsidRDefault="00183D77"/>
  <w:p w14:paraId="7E41A88B" w14:textId="77777777" w:rsidR="00183D77" w:rsidRDefault="00183D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1F76A" w14:textId="77777777" w:rsidR="00C15A13" w:rsidRDefault="00C15A13">
      <w:r>
        <w:separator/>
      </w:r>
    </w:p>
  </w:footnote>
  <w:footnote w:type="continuationSeparator" w:id="0">
    <w:p w14:paraId="4FB03FC5" w14:textId="77777777" w:rsidR="00C15A13" w:rsidRDefault="00C15A13">
      <w:r>
        <w:continuationSeparator/>
      </w:r>
    </w:p>
  </w:footnote>
  <w:footnote w:type="continuationNotice" w:id="1">
    <w:p w14:paraId="763FCD46" w14:textId="77777777" w:rsidR="00C15A13" w:rsidRDefault="00C15A13"/>
  </w:footnote>
  <w:footnote w:id="2">
    <w:p w14:paraId="1E471EF3" w14:textId="77777777" w:rsidR="00151978" w:rsidRPr="0086183C" w:rsidRDefault="00151978" w:rsidP="00151978">
      <w:pPr>
        <w:pStyle w:val="Textonotapie"/>
        <w:ind w:firstLine="708"/>
        <w:jc w:val="both"/>
        <w:rPr>
          <w:rFonts w:ascii="Arial" w:hAnsi="Arial" w:cs="Arial"/>
          <w:color w:val="000000" w:themeColor="text1"/>
          <w:sz w:val="19"/>
          <w:szCs w:val="19"/>
        </w:rPr>
      </w:pPr>
      <w:r w:rsidRPr="0086183C">
        <w:rPr>
          <w:rStyle w:val="Refdenotaalpie"/>
          <w:rFonts w:ascii="Arial" w:hAnsi="Arial" w:cs="Arial"/>
          <w:color w:val="000000" w:themeColor="text1"/>
          <w:sz w:val="19"/>
          <w:szCs w:val="19"/>
        </w:rPr>
        <w:footnoteRef/>
      </w:r>
      <w:r w:rsidRPr="0086183C">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14:paraId="297B2506" w14:textId="77777777" w:rsidR="00151978" w:rsidRPr="0086183C" w:rsidRDefault="00151978" w:rsidP="00151978">
      <w:pPr>
        <w:pStyle w:val="Textonotapie"/>
        <w:ind w:firstLine="708"/>
        <w:jc w:val="both"/>
        <w:rPr>
          <w:rFonts w:ascii="Arial" w:hAnsi="Arial" w:cs="Arial"/>
          <w:color w:val="000000" w:themeColor="text1"/>
          <w:sz w:val="19"/>
          <w:szCs w:val="19"/>
          <w:lang w:val="es-ES"/>
        </w:rPr>
      </w:pPr>
    </w:p>
  </w:footnote>
  <w:footnote w:id="3">
    <w:p w14:paraId="2F01C192" w14:textId="77777777" w:rsidR="002801FE" w:rsidRPr="0086183C" w:rsidRDefault="002801FE" w:rsidP="002801FE">
      <w:pPr>
        <w:pStyle w:val="Textonotapie"/>
        <w:ind w:firstLine="708"/>
        <w:jc w:val="both"/>
        <w:rPr>
          <w:rFonts w:ascii="Arial" w:hAnsi="Arial" w:cs="Arial"/>
          <w:color w:val="000000" w:themeColor="text1"/>
          <w:sz w:val="19"/>
          <w:szCs w:val="19"/>
        </w:rPr>
      </w:pPr>
      <w:r w:rsidRPr="0086183C">
        <w:rPr>
          <w:rStyle w:val="Refdenotaalpie"/>
          <w:rFonts w:ascii="Arial" w:hAnsi="Arial" w:cs="Arial"/>
          <w:color w:val="000000" w:themeColor="text1"/>
          <w:sz w:val="19"/>
          <w:szCs w:val="19"/>
        </w:rPr>
        <w:footnoteRef/>
      </w:r>
      <w:r w:rsidRPr="0086183C">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716BCCB6" w14:textId="77777777" w:rsidR="002801FE" w:rsidRPr="0086183C" w:rsidRDefault="002801FE" w:rsidP="002801FE">
      <w:pPr>
        <w:pStyle w:val="Textonotapie"/>
        <w:ind w:firstLine="708"/>
        <w:jc w:val="both"/>
        <w:rPr>
          <w:rFonts w:ascii="Arial" w:hAnsi="Arial" w:cs="Arial"/>
          <w:color w:val="000000" w:themeColor="text1"/>
          <w:sz w:val="19"/>
          <w:szCs w:val="19"/>
        </w:rPr>
      </w:pPr>
      <w:r w:rsidRPr="0086183C">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4F9957AE" w14:textId="77777777" w:rsidR="002801FE" w:rsidRPr="0086183C" w:rsidRDefault="002801FE" w:rsidP="002801FE">
      <w:pPr>
        <w:pStyle w:val="Textonotapie"/>
        <w:ind w:firstLine="708"/>
        <w:jc w:val="both"/>
        <w:rPr>
          <w:rFonts w:ascii="Arial" w:hAnsi="Arial" w:cs="Arial"/>
          <w:color w:val="000000" w:themeColor="text1"/>
          <w:sz w:val="19"/>
          <w:szCs w:val="19"/>
          <w:lang w:val="es-CO"/>
        </w:rPr>
      </w:pPr>
    </w:p>
  </w:footnote>
  <w:footnote w:id="4">
    <w:p w14:paraId="6671CAF3" w14:textId="77777777" w:rsidR="00151978" w:rsidRPr="0086183C" w:rsidRDefault="00151978" w:rsidP="00151978">
      <w:pPr>
        <w:pStyle w:val="Textonotapie"/>
        <w:ind w:firstLine="708"/>
        <w:jc w:val="both"/>
        <w:rPr>
          <w:rFonts w:ascii="Arial" w:hAnsi="Arial" w:cs="Arial"/>
          <w:color w:val="000000" w:themeColor="text1"/>
          <w:sz w:val="19"/>
          <w:szCs w:val="19"/>
        </w:rPr>
      </w:pPr>
      <w:r w:rsidRPr="0086183C">
        <w:rPr>
          <w:rStyle w:val="Refdenotaalpie"/>
          <w:rFonts w:ascii="Arial" w:hAnsi="Arial" w:cs="Arial"/>
          <w:color w:val="000000" w:themeColor="text1"/>
          <w:sz w:val="19"/>
          <w:szCs w:val="19"/>
        </w:rPr>
        <w:footnoteRef/>
      </w:r>
      <w:r w:rsidRPr="0086183C">
        <w:rPr>
          <w:rFonts w:ascii="Arial" w:hAnsi="Arial" w:cs="Arial"/>
          <w:color w:val="000000" w:themeColor="text1"/>
          <w:sz w:val="19"/>
          <w:szCs w:val="19"/>
        </w:rPr>
        <w:t xml:space="preserve"> Concepto del 3 de septiembre de 2019, emitido en el radicado No. 2201913000006512.</w:t>
      </w:r>
    </w:p>
    <w:p w14:paraId="3683AC56" w14:textId="77777777" w:rsidR="00151978" w:rsidRPr="0086183C" w:rsidRDefault="00151978" w:rsidP="00151978">
      <w:pPr>
        <w:pStyle w:val="Textonotapie"/>
        <w:ind w:firstLine="708"/>
        <w:jc w:val="both"/>
        <w:rPr>
          <w:rFonts w:ascii="Arial" w:hAnsi="Arial" w:cs="Arial"/>
          <w:color w:val="000000" w:themeColor="text1"/>
          <w:sz w:val="19"/>
          <w:szCs w:val="19"/>
          <w:lang w:val="es-ES"/>
        </w:rPr>
      </w:pPr>
    </w:p>
  </w:footnote>
  <w:footnote w:id="5">
    <w:p w14:paraId="02C67804" w14:textId="77777777" w:rsidR="00151978" w:rsidRPr="0086183C" w:rsidRDefault="00151978" w:rsidP="00151978">
      <w:pPr>
        <w:pStyle w:val="Textonotapie"/>
        <w:ind w:firstLine="708"/>
        <w:jc w:val="both"/>
        <w:rPr>
          <w:rFonts w:ascii="Arial" w:hAnsi="Arial" w:cs="Arial"/>
          <w:color w:val="000000" w:themeColor="text1"/>
          <w:sz w:val="19"/>
          <w:szCs w:val="19"/>
        </w:rPr>
      </w:pPr>
      <w:r w:rsidRPr="0086183C">
        <w:rPr>
          <w:rStyle w:val="Refdenotaalpie"/>
          <w:rFonts w:ascii="Arial" w:hAnsi="Arial" w:cs="Arial"/>
          <w:color w:val="000000" w:themeColor="text1"/>
          <w:sz w:val="19"/>
          <w:szCs w:val="19"/>
        </w:rPr>
        <w:footnoteRef/>
      </w:r>
      <w:r w:rsidRPr="0086183C">
        <w:rPr>
          <w:rFonts w:ascii="Arial" w:hAnsi="Arial" w:cs="Arial"/>
          <w:color w:val="000000" w:themeColor="text1"/>
          <w:sz w:val="19"/>
          <w:szCs w:val="19"/>
        </w:rPr>
        <w:t xml:space="preserve"> Concepto del 19 de noviembre de 2019, emitido en el radicado No. 2201913000008611.</w:t>
      </w:r>
    </w:p>
    <w:p w14:paraId="12F6EE00" w14:textId="77777777" w:rsidR="00151978" w:rsidRPr="0086183C" w:rsidRDefault="00151978" w:rsidP="00151978">
      <w:pPr>
        <w:pStyle w:val="Textonotapie"/>
        <w:ind w:firstLine="708"/>
        <w:jc w:val="both"/>
        <w:rPr>
          <w:rFonts w:ascii="Arial" w:hAnsi="Arial" w:cs="Arial"/>
          <w:color w:val="000000" w:themeColor="text1"/>
          <w:sz w:val="19"/>
          <w:szCs w:val="19"/>
          <w:lang w:val="es-ES"/>
        </w:rPr>
      </w:pPr>
    </w:p>
  </w:footnote>
  <w:footnote w:id="6">
    <w:p w14:paraId="2615207D" w14:textId="77777777" w:rsidR="00151978" w:rsidRPr="0086183C" w:rsidRDefault="00151978" w:rsidP="0086183C">
      <w:pPr>
        <w:pStyle w:val="Textonotapie"/>
        <w:ind w:firstLine="708"/>
        <w:jc w:val="both"/>
        <w:rPr>
          <w:rFonts w:ascii="Arial" w:hAnsi="Arial" w:cs="Arial"/>
          <w:color w:val="000000" w:themeColor="text1"/>
          <w:sz w:val="19"/>
          <w:szCs w:val="19"/>
          <w:lang w:val="es-CO"/>
        </w:rPr>
      </w:pPr>
      <w:r w:rsidRPr="0086183C">
        <w:rPr>
          <w:rStyle w:val="Refdenotaalpie"/>
          <w:rFonts w:ascii="Arial" w:hAnsi="Arial" w:cs="Arial"/>
          <w:color w:val="000000" w:themeColor="text1"/>
          <w:sz w:val="19"/>
          <w:szCs w:val="19"/>
        </w:rPr>
        <w:footnoteRef/>
      </w:r>
      <w:r w:rsidRPr="0086183C">
        <w:rPr>
          <w:rStyle w:val="Refdenotaalpie"/>
          <w:rFonts w:ascii="Arial" w:hAnsi="Arial" w:cs="Arial"/>
          <w:color w:val="000000" w:themeColor="text1"/>
          <w:sz w:val="19"/>
          <w:szCs w:val="19"/>
        </w:rPr>
        <w:t xml:space="preserve"> </w:t>
      </w:r>
      <w:r w:rsidRPr="0086183C">
        <w:rPr>
          <w:rFonts w:ascii="Arial" w:hAnsi="Arial" w:cs="Arial"/>
          <w:color w:val="000000" w:themeColor="text1"/>
          <w:sz w:val="19"/>
          <w:szCs w:val="19"/>
          <w:lang w:val="es-CO"/>
        </w:rPr>
        <w:t>CORTE CONSTITUCIONAL. Sentencia C-671 del 9 septiembre de 1999. M.P. Alfredo Beltrán Sierra</w:t>
      </w:r>
    </w:p>
  </w:footnote>
  <w:footnote w:id="7">
    <w:p w14:paraId="5C6824E4" w14:textId="77777777" w:rsidR="0086183C" w:rsidRPr="0086183C" w:rsidRDefault="0086183C">
      <w:pPr>
        <w:pStyle w:val="Textonotapie"/>
        <w:rPr>
          <w:rFonts w:ascii="Arial" w:hAnsi="Arial" w:cs="Arial"/>
          <w:sz w:val="19"/>
          <w:szCs w:val="19"/>
        </w:rPr>
      </w:pPr>
    </w:p>
    <w:p w14:paraId="3F81C8D5" w14:textId="096FED21" w:rsidR="0086183C" w:rsidRPr="0086183C" w:rsidRDefault="0086183C" w:rsidP="0086183C">
      <w:pPr>
        <w:pStyle w:val="Textonotapie"/>
        <w:ind w:firstLine="708"/>
        <w:jc w:val="both"/>
        <w:rPr>
          <w:rFonts w:ascii="Arial" w:hAnsi="Arial" w:cs="Arial"/>
          <w:sz w:val="19"/>
          <w:szCs w:val="19"/>
        </w:rPr>
      </w:pPr>
      <w:r w:rsidRPr="0086183C">
        <w:rPr>
          <w:rStyle w:val="Refdenotaalpie"/>
          <w:rFonts w:ascii="Arial" w:hAnsi="Arial" w:cs="Arial"/>
          <w:sz w:val="19"/>
          <w:szCs w:val="19"/>
        </w:rPr>
        <w:footnoteRef/>
      </w:r>
      <w:r w:rsidRPr="0086183C">
        <w:rPr>
          <w:rFonts w:ascii="Arial" w:hAnsi="Arial" w:cs="Arial"/>
          <w:sz w:val="19"/>
          <w:szCs w:val="19"/>
        </w:rPr>
        <w:t xml:space="preserve"> Decreto 092 de 2017 «Artículo 1°. Objeto. El objeto del presente decreto es reglamentar la forma como el Gobierno nacional, departamental, distrital y municipal contrata con entidades privadas sin ánimo de lucro y de reconocida idoneidad, para impulsar programas y actividades de interés público de acuerdo con el Plan Nacional o los planes seccionales de Desarrollo, en los términos del artículo 355 de la Constitución Política.   </w:t>
      </w:r>
    </w:p>
    <w:p w14:paraId="2FB06DC4" w14:textId="261B8953" w:rsidR="0086183C" w:rsidRPr="0086183C" w:rsidRDefault="0086183C" w:rsidP="0086183C">
      <w:pPr>
        <w:pStyle w:val="Textonotapie"/>
        <w:ind w:firstLine="708"/>
        <w:jc w:val="both"/>
        <w:rPr>
          <w:rFonts w:ascii="Arial" w:hAnsi="Arial" w:cs="Arial"/>
          <w:sz w:val="19"/>
          <w:szCs w:val="19"/>
          <w:lang w:val="es-CO"/>
        </w:rPr>
      </w:pPr>
      <w:r>
        <w:rPr>
          <w:rFonts w:ascii="Arial" w:hAnsi="Arial" w:cs="Arial"/>
          <w:sz w:val="19"/>
          <w:szCs w:val="19"/>
        </w:rPr>
        <w:t>»</w:t>
      </w:r>
      <w:r w:rsidRPr="0086183C">
        <w:rPr>
          <w:rFonts w:ascii="Arial" w:hAnsi="Arial" w:cs="Arial"/>
          <w:sz w:val="19"/>
          <w:szCs w:val="19"/>
        </w:rPr>
        <w:t>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r>
        <w:rPr>
          <w:rFonts w:ascii="Arial" w:hAnsi="Arial" w:cs="Arial"/>
          <w:sz w:val="19"/>
          <w:szCs w:val="19"/>
        </w:rPr>
        <w:t>»</w:t>
      </w:r>
      <w:r w:rsidRPr="0086183C">
        <w:rPr>
          <w:rFonts w:ascii="Arial" w:hAnsi="Arial" w:cs="Arial"/>
          <w:sz w:val="19"/>
          <w:szCs w:val="19"/>
        </w:rPr>
        <w:t xml:space="preserve">.  </w:t>
      </w:r>
    </w:p>
  </w:footnote>
  <w:footnote w:id="8">
    <w:p w14:paraId="08605494" w14:textId="4E6DB0E9" w:rsidR="0086183C" w:rsidRDefault="0086183C" w:rsidP="0086183C">
      <w:pPr>
        <w:pStyle w:val="Textonotapie"/>
        <w:ind w:firstLine="708"/>
        <w:jc w:val="both"/>
        <w:rPr>
          <w:rFonts w:ascii="Arial" w:hAnsi="Arial" w:cs="Arial"/>
          <w:sz w:val="19"/>
          <w:szCs w:val="19"/>
        </w:rPr>
      </w:pPr>
      <w:r w:rsidRPr="0086183C">
        <w:rPr>
          <w:rStyle w:val="Refdenotaalpie"/>
          <w:rFonts w:ascii="Arial" w:hAnsi="Arial" w:cs="Arial"/>
          <w:sz w:val="19"/>
          <w:szCs w:val="19"/>
        </w:rPr>
        <w:footnoteRef/>
      </w:r>
      <w:r w:rsidRPr="0086183C">
        <w:rPr>
          <w:rFonts w:ascii="Arial" w:hAnsi="Arial" w:cs="Arial"/>
          <w:sz w:val="19"/>
          <w:szCs w:val="19"/>
        </w:rPr>
        <w:t xml:space="preserve"> Decreto 092 de 2017 «Artículo 8°. Aplicación de normas generales del sistema de contratación pública. La contratación a la que hace referencia el presente decreto está sujeta a las normas generales aplicables a la contratación pública excepto en lo reglamentado en el presente decreto».</w:t>
      </w:r>
    </w:p>
    <w:p w14:paraId="6128A87E" w14:textId="77777777" w:rsidR="00DA71AD" w:rsidRPr="0086183C" w:rsidRDefault="00DA71AD" w:rsidP="0086183C">
      <w:pPr>
        <w:pStyle w:val="Textonotapie"/>
        <w:ind w:firstLine="708"/>
        <w:jc w:val="both"/>
        <w:rPr>
          <w:rFonts w:ascii="Arial" w:hAnsi="Arial" w:cs="Arial"/>
          <w:sz w:val="19"/>
          <w:szCs w:val="19"/>
          <w:lang w:val="es-CO"/>
        </w:rPr>
      </w:pPr>
    </w:p>
  </w:footnote>
  <w:footnote w:id="9">
    <w:p w14:paraId="7CFB4B27" w14:textId="7C094CC9" w:rsidR="000C122C" w:rsidRPr="000C122C" w:rsidRDefault="000C122C" w:rsidP="000C122C">
      <w:pPr>
        <w:pStyle w:val="Textonotapie"/>
        <w:ind w:firstLine="708"/>
        <w:jc w:val="both"/>
        <w:rPr>
          <w:rFonts w:ascii="Arial" w:hAnsi="Arial" w:cs="Arial"/>
          <w:sz w:val="19"/>
          <w:szCs w:val="19"/>
          <w:lang w:val="es-CO"/>
        </w:rPr>
      </w:pPr>
      <w:r w:rsidRPr="000C122C">
        <w:rPr>
          <w:rStyle w:val="Refdenotaalpie"/>
          <w:rFonts w:ascii="Arial" w:hAnsi="Arial" w:cs="Arial"/>
          <w:sz w:val="19"/>
          <w:szCs w:val="19"/>
        </w:rPr>
        <w:footnoteRef/>
      </w:r>
      <w:r w:rsidRPr="000C122C">
        <w:rPr>
          <w:rFonts w:ascii="Arial" w:hAnsi="Arial" w:cs="Arial"/>
          <w:sz w:val="19"/>
          <w:szCs w:val="19"/>
        </w:rPr>
        <w:t xml:space="preserve"> Decreto 092 de 2017 «Artículo 6°. Prohibiciones, inhabilidades e incompatibilidades.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w:t>
      </w:r>
    </w:p>
  </w:footnote>
  <w:footnote w:id="10">
    <w:p w14:paraId="09BD0175" w14:textId="77777777" w:rsidR="00831220" w:rsidRDefault="00831220">
      <w:pPr>
        <w:pStyle w:val="Textonotapie"/>
      </w:pPr>
    </w:p>
    <w:p w14:paraId="5F3830AF" w14:textId="4B653684" w:rsidR="00831220" w:rsidRPr="00831220" w:rsidRDefault="00831220" w:rsidP="00831220">
      <w:pPr>
        <w:pStyle w:val="NormalWeb"/>
        <w:spacing w:before="0" w:beforeAutospacing="0" w:after="0" w:afterAutospacing="0"/>
        <w:ind w:firstLine="708"/>
        <w:jc w:val="both"/>
        <w:rPr>
          <w:rFonts w:ascii="Arial" w:hAnsi="Arial" w:cs="Arial"/>
          <w:color w:val="000000"/>
          <w:sz w:val="19"/>
          <w:szCs w:val="19"/>
        </w:rPr>
      </w:pPr>
      <w:r w:rsidRPr="00831220">
        <w:rPr>
          <w:rStyle w:val="Refdenotaalpie"/>
          <w:rFonts w:ascii="Arial" w:hAnsi="Arial" w:cs="Arial"/>
          <w:sz w:val="19"/>
          <w:szCs w:val="19"/>
        </w:rPr>
        <w:footnoteRef/>
      </w:r>
      <w:r w:rsidRPr="00831220">
        <w:rPr>
          <w:rFonts w:ascii="Arial" w:hAnsi="Arial" w:cs="Arial"/>
          <w:sz w:val="19"/>
          <w:szCs w:val="19"/>
        </w:rPr>
        <w:t xml:space="preserve"> Decreto 092 de 2017 </w:t>
      </w:r>
      <w:r w:rsidRPr="00831220">
        <w:rPr>
          <w:rFonts w:ascii="Arial" w:hAnsi="Arial" w:cs="Arial"/>
          <w:b/>
          <w:bCs/>
          <w:sz w:val="19"/>
          <w:szCs w:val="19"/>
        </w:rPr>
        <w:t>«</w:t>
      </w:r>
      <w:r w:rsidRPr="00831220">
        <w:rPr>
          <w:rStyle w:val="Textoennegrita"/>
          <w:rFonts w:ascii="Arial" w:hAnsi="Arial" w:cs="Arial"/>
          <w:b w:val="0"/>
          <w:bCs w:val="0"/>
          <w:color w:val="000000"/>
          <w:sz w:val="19"/>
          <w:szCs w:val="19"/>
        </w:rPr>
        <w:t>Artículo 7°</w:t>
      </w:r>
      <w:r w:rsidRPr="00831220">
        <w:rPr>
          <w:rFonts w:ascii="Arial" w:hAnsi="Arial" w:cs="Arial"/>
          <w:color w:val="000000"/>
          <w:sz w:val="19"/>
          <w:szCs w:val="19"/>
        </w:rPr>
        <w:t>. </w:t>
      </w:r>
      <w:r w:rsidRPr="00831220">
        <w:rPr>
          <w:rStyle w:val="nfasis"/>
          <w:rFonts w:ascii="Arial" w:hAnsi="Arial" w:cs="Arial"/>
          <w:i w:val="0"/>
          <w:iCs w:val="0"/>
          <w:color w:val="000000"/>
          <w:sz w:val="19"/>
          <w:szCs w:val="19"/>
        </w:rPr>
        <w:t>Aplicación de los principios de la contratación estatal.</w:t>
      </w:r>
      <w:r w:rsidRPr="00831220">
        <w:rPr>
          <w:rStyle w:val="nfasis"/>
          <w:rFonts w:ascii="Arial" w:hAnsi="Arial" w:cs="Arial"/>
          <w:color w:val="000000"/>
          <w:sz w:val="19"/>
          <w:szCs w:val="19"/>
        </w:rPr>
        <w:t> </w:t>
      </w:r>
      <w:r w:rsidRPr="00831220">
        <w:rPr>
          <w:rFonts w:ascii="Arial" w:hAnsi="Arial" w:cs="Arial"/>
          <w:color w:val="000000"/>
          <w:sz w:val="19"/>
          <w:szCs w:val="19"/>
        </w:rPr>
        <w:t>La contratación a la que hace referencia el presente decreto está sujeta a los principios de la contratación estatal y a las normas presupuestales aplicables. En consecuencia, las normas relativas a la publicidad son de obligatorio cumplimiento, por lo cual, la actividad contractual y los Documentos del Proceso de que trata el presente decreto deberán ser objeto de publicación en el Sistema Electrónico de Contratación Pública (SECOP). Adicionalmente, la entidad privada sin ánimo de lucro contratista deberá entregar a la Entidad Estatal, y esta publicar en el SECOP, la información relativa a los subcontratos que suscriba para desarrollar el programa o actividad de interés público previsto en el Plan Nacional o seccional de Desa</w:t>
      </w:r>
      <w:r w:rsidRPr="00831220">
        <w:rPr>
          <w:rFonts w:ascii="Arial" w:hAnsi="Arial" w:cs="Arial"/>
          <w:color w:val="000000"/>
          <w:sz w:val="19"/>
          <w:szCs w:val="19"/>
        </w:rPr>
        <w:softHyphen/>
        <w:t>rrollo, incluyendo los datos referentes a la existencia y representación legal de la entidad con quien contrató y la información de pagos». </w:t>
      </w:r>
    </w:p>
    <w:p w14:paraId="6451CA57" w14:textId="18C0DA1B" w:rsidR="00831220" w:rsidRPr="005B2B61" w:rsidRDefault="00942296" w:rsidP="00831220">
      <w:pPr>
        <w:pStyle w:val="Textonotapie"/>
        <w:ind w:firstLine="708"/>
        <w:jc w:val="both"/>
        <w:rPr>
          <w:lang w:val="es-CO"/>
        </w:rPr>
      </w:pPr>
      <w:r>
        <w:rPr>
          <w:rFonts w:ascii="Arial" w:hAnsi="Arial" w:cs="Arial"/>
          <w:sz w:val="19"/>
          <w:szCs w:val="19"/>
        </w:rPr>
        <w:tab/>
      </w:r>
      <w:r w:rsidR="00831220" w:rsidRPr="00831220">
        <w:rPr>
          <w:rFonts w:ascii="Arial" w:hAnsi="Arial" w:cs="Arial"/>
          <w:sz w:val="19"/>
          <w:szCs w:val="19"/>
        </w:rPr>
        <w:t xml:space="preserve"> </w:t>
      </w:r>
    </w:p>
  </w:footnote>
  <w:footnote w:id="11">
    <w:p w14:paraId="5E68A265" w14:textId="3A24D4AD" w:rsidR="00942296" w:rsidRPr="00942296" w:rsidRDefault="00942296" w:rsidP="00942296">
      <w:pPr>
        <w:pStyle w:val="NormalWeb"/>
        <w:spacing w:before="0" w:beforeAutospacing="0" w:after="0" w:afterAutospacing="0"/>
        <w:ind w:firstLine="708"/>
        <w:jc w:val="both"/>
        <w:rPr>
          <w:rFonts w:ascii="Arial" w:hAnsi="Arial" w:cs="Arial"/>
          <w:color w:val="000000"/>
          <w:sz w:val="19"/>
          <w:szCs w:val="19"/>
        </w:rPr>
      </w:pPr>
      <w:r w:rsidRPr="00942296">
        <w:rPr>
          <w:rStyle w:val="Refdenotaalpie"/>
          <w:rFonts w:ascii="Arial" w:hAnsi="Arial" w:cs="Arial"/>
          <w:sz w:val="19"/>
          <w:szCs w:val="19"/>
        </w:rPr>
        <w:footnoteRef/>
      </w:r>
      <w:r w:rsidRPr="00942296">
        <w:rPr>
          <w:rFonts w:ascii="Arial" w:hAnsi="Arial" w:cs="Arial"/>
          <w:sz w:val="19"/>
          <w:szCs w:val="19"/>
        </w:rPr>
        <w:t xml:space="preserve">  Ley 80 de 1993 «</w:t>
      </w:r>
      <w:r w:rsidRPr="00942296">
        <w:rPr>
          <w:rStyle w:val="Textoennegrita"/>
          <w:rFonts w:ascii="Arial" w:hAnsi="Arial" w:cs="Arial"/>
          <w:b w:val="0"/>
          <w:bCs w:val="0"/>
          <w:color w:val="000000"/>
          <w:sz w:val="19"/>
          <w:szCs w:val="19"/>
        </w:rPr>
        <w:t>Artículo 6o. De la capacidad para contratar.</w:t>
      </w:r>
      <w:r w:rsidRPr="00942296">
        <w:rPr>
          <w:rFonts w:ascii="Arial" w:hAnsi="Arial" w:cs="Arial"/>
          <w:color w:val="000000"/>
          <w:sz w:val="19"/>
          <w:szCs w:val="19"/>
        </w:rPr>
        <w:t> Pueden celebrar contratos con las entidades estatales las personas consideradas legalmente capaces en las disposiciones vigentes. También podrán celebrar contratos con las entidades estatales, los consorcios y uniones temporales. </w:t>
      </w:r>
    </w:p>
    <w:p w14:paraId="5B8E78E5" w14:textId="15E1297F" w:rsidR="00942296" w:rsidRPr="00942296" w:rsidRDefault="00942296" w:rsidP="00942296">
      <w:pPr>
        <w:pStyle w:val="NormalWeb"/>
        <w:spacing w:before="0" w:beforeAutospacing="0" w:after="0" w:afterAutospacing="0"/>
        <w:jc w:val="both"/>
        <w:rPr>
          <w:rFonts w:ascii="Arial" w:hAnsi="Arial" w:cs="Arial"/>
          <w:color w:val="000000"/>
          <w:sz w:val="19"/>
          <w:szCs w:val="19"/>
        </w:rPr>
      </w:pPr>
      <w:r w:rsidRPr="00942296">
        <w:rPr>
          <w:rFonts w:ascii="Arial" w:hAnsi="Arial" w:cs="Arial"/>
          <w:color w:val="000000"/>
          <w:sz w:val="19"/>
          <w:szCs w:val="19"/>
        </w:rPr>
        <w:t>  </w:t>
      </w:r>
      <w:r w:rsidRPr="00942296">
        <w:rPr>
          <w:rFonts w:ascii="Arial" w:hAnsi="Arial" w:cs="Arial"/>
          <w:color w:val="000000"/>
          <w:sz w:val="19"/>
          <w:szCs w:val="19"/>
        </w:rPr>
        <w:tab/>
        <w:t>»Las personas jurídicas nacionales y extranjeras deberán acreditar que su duración no será inferior a la del plazo del contrato y un año más. </w:t>
      </w:r>
    </w:p>
    <w:p w14:paraId="28548DB1" w14:textId="3D041E54" w:rsidR="00942296" w:rsidRPr="00942296" w:rsidRDefault="00942296" w:rsidP="00942296">
      <w:pPr>
        <w:pStyle w:val="Textonotapie"/>
        <w:ind w:firstLine="708"/>
        <w:jc w:val="both"/>
        <w:rPr>
          <w:rFonts w:ascii="Arial" w:hAnsi="Arial" w:cs="Arial"/>
          <w:sz w:val="19"/>
          <w:szCs w:val="19"/>
        </w:rPr>
      </w:pPr>
      <w:r w:rsidRPr="00942296">
        <w:rPr>
          <w:rFonts w:ascii="Arial" w:hAnsi="Arial" w:cs="Arial"/>
          <w:sz w:val="19"/>
          <w:szCs w:val="19"/>
        </w:rPr>
        <w:t xml:space="preserve">»Artículo 7o. de los consorcios y uniones temporales. Para los efectos de esta ley se entiende por: </w:t>
      </w:r>
    </w:p>
    <w:p w14:paraId="24941A14" w14:textId="4495804B" w:rsidR="00942296" w:rsidRPr="00942296" w:rsidRDefault="00942296" w:rsidP="00942296">
      <w:pPr>
        <w:pStyle w:val="Textonotapie"/>
        <w:ind w:firstLine="708"/>
        <w:jc w:val="both"/>
        <w:rPr>
          <w:rFonts w:ascii="Arial" w:hAnsi="Arial" w:cs="Arial"/>
          <w:sz w:val="19"/>
          <w:szCs w:val="19"/>
        </w:rPr>
      </w:pPr>
      <w:r w:rsidRPr="00942296">
        <w:rPr>
          <w:rFonts w:ascii="Arial" w:hAnsi="Arial" w:cs="Arial"/>
          <w:sz w:val="19"/>
          <w:szCs w:val="19"/>
        </w:rPr>
        <w:t xml:space="preserve">»1. Consorcio: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 </w:t>
      </w:r>
    </w:p>
    <w:p w14:paraId="228CD334" w14:textId="5070F84D" w:rsidR="00942296" w:rsidRPr="00942296" w:rsidRDefault="00942296" w:rsidP="00942296">
      <w:pPr>
        <w:pStyle w:val="Textonotapie"/>
        <w:ind w:firstLine="708"/>
        <w:jc w:val="both"/>
        <w:rPr>
          <w:rFonts w:ascii="Arial" w:hAnsi="Arial" w:cs="Arial"/>
          <w:sz w:val="19"/>
          <w:szCs w:val="19"/>
        </w:rPr>
      </w:pPr>
      <w:r w:rsidRPr="00942296">
        <w:rPr>
          <w:rFonts w:ascii="Arial" w:hAnsi="Arial" w:cs="Arial"/>
          <w:sz w:val="19"/>
          <w:szCs w:val="19"/>
        </w:rPr>
        <w:t xml:space="preserve">» 2. Unión Temporal: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 </w:t>
      </w:r>
    </w:p>
    <w:p w14:paraId="3E96F6B2" w14:textId="62709650" w:rsidR="00942296" w:rsidRPr="00942296" w:rsidRDefault="00942296" w:rsidP="00942296">
      <w:pPr>
        <w:pStyle w:val="Textonotapie"/>
        <w:ind w:firstLine="708"/>
        <w:jc w:val="both"/>
        <w:rPr>
          <w:rFonts w:ascii="Arial" w:hAnsi="Arial" w:cs="Arial"/>
          <w:sz w:val="19"/>
          <w:szCs w:val="19"/>
        </w:rPr>
      </w:pPr>
      <w:r w:rsidRPr="00942296">
        <w:rPr>
          <w:rFonts w:ascii="Arial" w:hAnsi="Arial" w:cs="Arial"/>
          <w:sz w:val="19"/>
          <w:szCs w:val="19"/>
        </w:rPr>
        <w:t xml:space="preserve">»PARAGRAFO 1o.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 </w:t>
      </w:r>
    </w:p>
    <w:p w14:paraId="5961A44B" w14:textId="7214C262" w:rsidR="00942296" w:rsidRPr="00942296" w:rsidRDefault="00942296" w:rsidP="00942296">
      <w:pPr>
        <w:pStyle w:val="Textonotapie"/>
        <w:ind w:firstLine="708"/>
        <w:jc w:val="both"/>
        <w:rPr>
          <w:rFonts w:ascii="Arial" w:hAnsi="Arial" w:cs="Arial"/>
          <w:sz w:val="19"/>
          <w:szCs w:val="19"/>
        </w:rPr>
      </w:pPr>
      <w:r w:rsidRPr="00942296">
        <w:rPr>
          <w:rFonts w:ascii="Arial" w:hAnsi="Arial" w:cs="Arial"/>
          <w:sz w:val="19"/>
          <w:szCs w:val="19"/>
        </w:rPr>
        <w:t xml:space="preserve">»Los miembros del consorcio y de la unión temporal deberán designar la persona que, para todos los efectos, representará al consorcio o unión temporal y señalarán las reglas básicas que regulen las relaciones entre ellos y su responsabilidad. </w:t>
      </w:r>
    </w:p>
    <w:p w14:paraId="41E56E8B" w14:textId="6AE2BBDF" w:rsidR="00942296" w:rsidRPr="00942296" w:rsidRDefault="00942296" w:rsidP="00942296">
      <w:pPr>
        <w:pStyle w:val="Textonotapie"/>
        <w:ind w:firstLine="708"/>
        <w:jc w:val="both"/>
        <w:rPr>
          <w:rFonts w:ascii="Arial" w:hAnsi="Arial" w:cs="Arial"/>
          <w:sz w:val="19"/>
          <w:szCs w:val="19"/>
          <w:lang w:val="es-CO"/>
        </w:rPr>
      </w:pPr>
      <w:r w:rsidRPr="00942296">
        <w:rPr>
          <w:rFonts w:ascii="Arial" w:hAnsi="Arial" w:cs="Arial"/>
          <w:sz w:val="19"/>
          <w:szCs w:val="19"/>
        </w:rPr>
        <w:t>»PARAGRAFO 3o. En los casos en que se conformen sociedades bajo cualquiera de las modalidades previstas en la ley con el único objeto de presentar una propuesta, celebrar y ejecutar un contrato estatal, la responsabilidad y sus efectos se regirá por las disposiciones previstas en esta ley para los consorcios».</w:t>
      </w:r>
    </w:p>
  </w:footnote>
  <w:footnote w:id="12">
    <w:p w14:paraId="247C6CF0" w14:textId="77777777" w:rsidR="00B1449F" w:rsidRDefault="00B1449F" w:rsidP="00B1449F">
      <w:pPr>
        <w:pStyle w:val="Textonotapie"/>
        <w:ind w:firstLine="708"/>
        <w:jc w:val="both"/>
        <w:rPr>
          <w:rFonts w:ascii="Arial" w:hAnsi="Arial" w:cs="Arial"/>
          <w:color w:val="000000" w:themeColor="text1"/>
          <w:sz w:val="19"/>
          <w:szCs w:val="19"/>
        </w:rPr>
      </w:pPr>
    </w:p>
    <w:p w14:paraId="4B48F03F" w14:textId="06D9F9D1" w:rsidR="00B1449F" w:rsidRPr="0086183C" w:rsidRDefault="00B1449F" w:rsidP="00B1449F">
      <w:pPr>
        <w:pStyle w:val="Textonotapie"/>
        <w:ind w:firstLine="708"/>
        <w:jc w:val="both"/>
        <w:rPr>
          <w:rFonts w:ascii="Arial" w:hAnsi="Arial" w:cs="Arial"/>
          <w:color w:val="000000" w:themeColor="text1"/>
          <w:sz w:val="19"/>
          <w:szCs w:val="19"/>
        </w:rPr>
      </w:pPr>
      <w:r w:rsidRPr="0086183C">
        <w:rPr>
          <w:rStyle w:val="Refdenotaalpie"/>
          <w:rFonts w:ascii="Arial" w:hAnsi="Arial" w:cs="Arial"/>
          <w:color w:val="000000" w:themeColor="text1"/>
          <w:sz w:val="19"/>
          <w:szCs w:val="19"/>
        </w:rPr>
        <w:footnoteRef/>
      </w:r>
      <w:r w:rsidRPr="0086183C">
        <w:rPr>
          <w:rFonts w:ascii="Arial" w:hAnsi="Arial" w:cs="Arial"/>
          <w:color w:val="000000" w:themeColor="text1"/>
          <w:sz w:val="19"/>
          <w:szCs w:val="19"/>
        </w:rPr>
        <w:t xml:space="preserve"> El numeral 16.9 de la Circular Externa Única de Colombia Compra Eficiente determina:«16.9 Uniones temporales y consorcios conformados por entidades sin ánimo de lucro.</w:t>
      </w:r>
    </w:p>
    <w:p w14:paraId="48358896" w14:textId="77777777" w:rsidR="00B1449F" w:rsidRPr="0086183C" w:rsidRDefault="00B1449F" w:rsidP="00B1449F">
      <w:pPr>
        <w:pStyle w:val="Textonotapie"/>
        <w:ind w:firstLine="708"/>
        <w:jc w:val="both"/>
        <w:rPr>
          <w:rFonts w:ascii="Arial" w:hAnsi="Arial" w:cs="Arial"/>
          <w:color w:val="000000" w:themeColor="text1"/>
          <w:sz w:val="19"/>
          <w:szCs w:val="19"/>
        </w:rPr>
      </w:pPr>
      <w:r w:rsidRPr="0086183C">
        <w:rPr>
          <w:rFonts w:ascii="Arial" w:hAnsi="Arial" w:cs="Arial"/>
          <w:color w:val="000000" w:themeColor="text1"/>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48C5CB51" w14:textId="77777777" w:rsidR="00B1449F" w:rsidRPr="0086183C" w:rsidRDefault="00B1449F" w:rsidP="00B1449F">
      <w:pPr>
        <w:pStyle w:val="Textonotapie"/>
        <w:ind w:firstLine="708"/>
        <w:jc w:val="both"/>
        <w:rPr>
          <w:rFonts w:ascii="Arial" w:hAnsi="Arial" w:cs="Arial"/>
          <w:color w:val="000000" w:themeColor="text1"/>
          <w:sz w:val="19"/>
          <w:szCs w:val="19"/>
          <w:lang w:val="es-ES"/>
        </w:rPr>
      </w:pPr>
    </w:p>
  </w:footnote>
  <w:footnote w:id="13">
    <w:p w14:paraId="56086076" w14:textId="1817C0A1" w:rsidR="0018492C" w:rsidRPr="0018492C" w:rsidRDefault="0018492C" w:rsidP="0018492C">
      <w:pPr>
        <w:pStyle w:val="Textonotapie"/>
        <w:ind w:firstLine="708"/>
        <w:jc w:val="both"/>
        <w:rPr>
          <w:rFonts w:ascii="Arial" w:hAnsi="Arial" w:cs="Arial"/>
          <w:sz w:val="19"/>
          <w:szCs w:val="19"/>
          <w:lang w:val="es-CO"/>
        </w:rPr>
      </w:pPr>
      <w:r w:rsidRPr="0018492C">
        <w:rPr>
          <w:rStyle w:val="Refdenotaalpie"/>
          <w:rFonts w:ascii="Arial" w:hAnsi="Arial" w:cs="Arial"/>
          <w:sz w:val="19"/>
          <w:szCs w:val="19"/>
        </w:rPr>
        <w:footnoteRef/>
      </w:r>
      <w:r w:rsidRPr="0018492C">
        <w:rPr>
          <w:rFonts w:ascii="Arial" w:hAnsi="Arial" w:cs="Arial"/>
          <w:sz w:val="19"/>
          <w:szCs w:val="19"/>
        </w:rPr>
        <w:t xml:space="preserve"> </w:t>
      </w:r>
      <w:r w:rsidRPr="0018492C">
        <w:rPr>
          <w:rFonts w:ascii="Arial" w:hAnsi="Arial" w:cs="Arial"/>
          <w:sz w:val="19"/>
          <w:szCs w:val="19"/>
          <w:lang w:val="es-CO"/>
        </w:rPr>
        <w:t>Al respecto, en el concepto C-724 del 14 de diciembre de 2020, esta Agencia manifestó lo siguiente: «La normativa vigente no impide que varias entidades suscriban conjuntamente el convenio de asociación y tampoco que dos o más ESAL pueden hacerlo, a través de las figuras asociativas autorizadas por la ley, por ejemplo, la unión temporal o el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Pr>
          <w:rFonts w:ascii="Arial" w:hAnsi="Arial" w:cs="Arial"/>
          <w:sz w:val="19"/>
          <w:szCs w:val="19"/>
          <w:lang w:val="es-CO"/>
        </w:rPr>
        <w:t xml:space="preserve"> Radicado de entrada No. </w:t>
      </w:r>
      <w:r w:rsidRPr="0018492C">
        <w:rPr>
          <w:rFonts w:ascii="Arial" w:hAnsi="Arial" w:cs="Arial"/>
          <w:sz w:val="19"/>
          <w:szCs w:val="19"/>
          <w:lang w:val="es-CO"/>
        </w:rPr>
        <w:t>4202013000009875</w:t>
      </w:r>
      <w:r>
        <w:rPr>
          <w:rFonts w:ascii="Arial" w:hAnsi="Arial" w:cs="Arial"/>
          <w:sz w:val="19"/>
          <w:szCs w:val="19"/>
          <w:lang w:val="es-CO"/>
        </w:rPr>
        <w:t xml:space="preserve">. Radicado de salida No. </w:t>
      </w:r>
      <w:r w:rsidRPr="0018492C">
        <w:rPr>
          <w:rFonts w:ascii="Arial" w:hAnsi="Arial" w:cs="Arial"/>
          <w:sz w:val="19"/>
          <w:szCs w:val="19"/>
          <w:lang w:val="es-CO"/>
        </w:rPr>
        <w:t>2202013000012007</w:t>
      </w:r>
      <w:r>
        <w:rPr>
          <w:rFonts w:ascii="Arial" w:hAnsi="Arial" w:cs="Arial"/>
          <w:sz w:val="19"/>
          <w:szCs w:val="19"/>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4E75A9CD" w:rsidR="000A47AF" w:rsidRDefault="000A47AF">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4477A" w14:textId="77777777" w:rsidR="00183D77" w:rsidRDefault="00183D77"/>
  <w:p w14:paraId="592B4C14" w14:textId="77777777" w:rsidR="00183D77" w:rsidRDefault="00183D77"/>
  <w:p w14:paraId="39BFA986" w14:textId="77777777" w:rsidR="00183D77" w:rsidRDefault="00183D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55D9"/>
    <w:rsid w:val="000059D3"/>
    <w:rsid w:val="0001035E"/>
    <w:rsid w:val="00022E15"/>
    <w:rsid w:val="000279B3"/>
    <w:rsid w:val="00032912"/>
    <w:rsid w:val="00037573"/>
    <w:rsid w:val="00040DEA"/>
    <w:rsid w:val="00045246"/>
    <w:rsid w:val="0004752B"/>
    <w:rsid w:val="000529A0"/>
    <w:rsid w:val="0005551F"/>
    <w:rsid w:val="0005657D"/>
    <w:rsid w:val="000565DF"/>
    <w:rsid w:val="00056BD1"/>
    <w:rsid w:val="0006537A"/>
    <w:rsid w:val="000744B4"/>
    <w:rsid w:val="00076A78"/>
    <w:rsid w:val="00080ACD"/>
    <w:rsid w:val="00082FC1"/>
    <w:rsid w:val="00084B97"/>
    <w:rsid w:val="0008539A"/>
    <w:rsid w:val="000942EB"/>
    <w:rsid w:val="0009676A"/>
    <w:rsid w:val="000A0158"/>
    <w:rsid w:val="000A3B5A"/>
    <w:rsid w:val="000A3C64"/>
    <w:rsid w:val="000A47AF"/>
    <w:rsid w:val="000B0FAB"/>
    <w:rsid w:val="000B103F"/>
    <w:rsid w:val="000B419B"/>
    <w:rsid w:val="000C122C"/>
    <w:rsid w:val="000C2392"/>
    <w:rsid w:val="000C639D"/>
    <w:rsid w:val="000C75EC"/>
    <w:rsid w:val="000D0ED2"/>
    <w:rsid w:val="000D1EBE"/>
    <w:rsid w:val="000D68EA"/>
    <w:rsid w:val="000E11AD"/>
    <w:rsid w:val="000E2BB6"/>
    <w:rsid w:val="000F14E8"/>
    <w:rsid w:val="000F576E"/>
    <w:rsid w:val="000F5896"/>
    <w:rsid w:val="001019AF"/>
    <w:rsid w:val="00103915"/>
    <w:rsid w:val="001051E5"/>
    <w:rsid w:val="00107323"/>
    <w:rsid w:val="00113705"/>
    <w:rsid w:val="00122B23"/>
    <w:rsid w:val="00125BED"/>
    <w:rsid w:val="00125C59"/>
    <w:rsid w:val="00125C66"/>
    <w:rsid w:val="00127AF2"/>
    <w:rsid w:val="00130016"/>
    <w:rsid w:val="001344EB"/>
    <w:rsid w:val="001350C4"/>
    <w:rsid w:val="00136BF7"/>
    <w:rsid w:val="00137E3E"/>
    <w:rsid w:val="00137FFA"/>
    <w:rsid w:val="001402C5"/>
    <w:rsid w:val="00141245"/>
    <w:rsid w:val="001418A4"/>
    <w:rsid w:val="001458D4"/>
    <w:rsid w:val="00145CF3"/>
    <w:rsid w:val="00146DE2"/>
    <w:rsid w:val="00150F04"/>
    <w:rsid w:val="00151978"/>
    <w:rsid w:val="00160401"/>
    <w:rsid w:val="00161B15"/>
    <w:rsid w:val="00161B32"/>
    <w:rsid w:val="0016200B"/>
    <w:rsid w:val="00163A34"/>
    <w:rsid w:val="001640DB"/>
    <w:rsid w:val="00165D90"/>
    <w:rsid w:val="001753F7"/>
    <w:rsid w:val="00180477"/>
    <w:rsid w:val="00182F57"/>
    <w:rsid w:val="00183D77"/>
    <w:rsid w:val="0018492C"/>
    <w:rsid w:val="00187333"/>
    <w:rsid w:val="00195789"/>
    <w:rsid w:val="00196CBA"/>
    <w:rsid w:val="001A0F0E"/>
    <w:rsid w:val="001A2ADE"/>
    <w:rsid w:val="001A2DD2"/>
    <w:rsid w:val="001A3EC0"/>
    <w:rsid w:val="001B0444"/>
    <w:rsid w:val="001B07AA"/>
    <w:rsid w:val="001B2456"/>
    <w:rsid w:val="001B76A8"/>
    <w:rsid w:val="001C26F2"/>
    <w:rsid w:val="001C3E5C"/>
    <w:rsid w:val="001C435C"/>
    <w:rsid w:val="001C6D2E"/>
    <w:rsid w:val="001F0E9B"/>
    <w:rsid w:val="001F115F"/>
    <w:rsid w:val="001F2356"/>
    <w:rsid w:val="001F4546"/>
    <w:rsid w:val="001F7547"/>
    <w:rsid w:val="00202A9C"/>
    <w:rsid w:val="0020632A"/>
    <w:rsid w:val="0021094E"/>
    <w:rsid w:val="002110EB"/>
    <w:rsid w:val="00211338"/>
    <w:rsid w:val="00211388"/>
    <w:rsid w:val="0021234D"/>
    <w:rsid w:val="00213A1F"/>
    <w:rsid w:val="002143A8"/>
    <w:rsid w:val="002157D0"/>
    <w:rsid w:val="002304E7"/>
    <w:rsid w:val="00234B84"/>
    <w:rsid w:val="0024107C"/>
    <w:rsid w:val="0024506E"/>
    <w:rsid w:val="00245778"/>
    <w:rsid w:val="00247712"/>
    <w:rsid w:val="0025797C"/>
    <w:rsid w:val="00261CA9"/>
    <w:rsid w:val="00263ECC"/>
    <w:rsid w:val="00270F5A"/>
    <w:rsid w:val="002765EE"/>
    <w:rsid w:val="002801FE"/>
    <w:rsid w:val="0028243F"/>
    <w:rsid w:val="00283FB7"/>
    <w:rsid w:val="0028449C"/>
    <w:rsid w:val="00295A3E"/>
    <w:rsid w:val="002B25ED"/>
    <w:rsid w:val="002B6146"/>
    <w:rsid w:val="002C496D"/>
    <w:rsid w:val="002C4C0C"/>
    <w:rsid w:val="002C62F3"/>
    <w:rsid w:val="002D708C"/>
    <w:rsid w:val="002D7E0C"/>
    <w:rsid w:val="002E214A"/>
    <w:rsid w:val="002E55ED"/>
    <w:rsid w:val="002F49AB"/>
    <w:rsid w:val="003033BA"/>
    <w:rsid w:val="00305BDF"/>
    <w:rsid w:val="00312F9D"/>
    <w:rsid w:val="00321169"/>
    <w:rsid w:val="00322937"/>
    <w:rsid w:val="003264C6"/>
    <w:rsid w:val="00327372"/>
    <w:rsid w:val="00327A5C"/>
    <w:rsid w:val="0033092C"/>
    <w:rsid w:val="00331FBE"/>
    <w:rsid w:val="00332A9D"/>
    <w:rsid w:val="00333786"/>
    <w:rsid w:val="00333B5D"/>
    <w:rsid w:val="00334D06"/>
    <w:rsid w:val="00336729"/>
    <w:rsid w:val="003370E7"/>
    <w:rsid w:val="0034177C"/>
    <w:rsid w:val="0034322C"/>
    <w:rsid w:val="003432C8"/>
    <w:rsid w:val="0034680A"/>
    <w:rsid w:val="00352F08"/>
    <w:rsid w:val="00353678"/>
    <w:rsid w:val="00353DD5"/>
    <w:rsid w:val="00361021"/>
    <w:rsid w:val="00363B8C"/>
    <w:rsid w:val="003713CB"/>
    <w:rsid w:val="00371889"/>
    <w:rsid w:val="00376ADC"/>
    <w:rsid w:val="003775C1"/>
    <w:rsid w:val="00382349"/>
    <w:rsid w:val="003856A6"/>
    <w:rsid w:val="00386456"/>
    <w:rsid w:val="00387D23"/>
    <w:rsid w:val="003953D2"/>
    <w:rsid w:val="00397FF0"/>
    <w:rsid w:val="003A0878"/>
    <w:rsid w:val="003A2039"/>
    <w:rsid w:val="003A2109"/>
    <w:rsid w:val="003A5718"/>
    <w:rsid w:val="003A581E"/>
    <w:rsid w:val="003B09C2"/>
    <w:rsid w:val="003B2B10"/>
    <w:rsid w:val="003B3E7C"/>
    <w:rsid w:val="003B4C4C"/>
    <w:rsid w:val="003B6C79"/>
    <w:rsid w:val="003C1AF4"/>
    <w:rsid w:val="003C27D7"/>
    <w:rsid w:val="003E2DDF"/>
    <w:rsid w:val="003F14DE"/>
    <w:rsid w:val="003F1DE4"/>
    <w:rsid w:val="003F79C4"/>
    <w:rsid w:val="00400E2E"/>
    <w:rsid w:val="00405E73"/>
    <w:rsid w:val="004068B0"/>
    <w:rsid w:val="00407E41"/>
    <w:rsid w:val="00413FFA"/>
    <w:rsid w:val="004178A0"/>
    <w:rsid w:val="00423F9F"/>
    <w:rsid w:val="00432813"/>
    <w:rsid w:val="00434787"/>
    <w:rsid w:val="00435489"/>
    <w:rsid w:val="0043561A"/>
    <w:rsid w:val="004422D6"/>
    <w:rsid w:val="00442F3F"/>
    <w:rsid w:val="00447D96"/>
    <w:rsid w:val="0045255A"/>
    <w:rsid w:val="00452576"/>
    <w:rsid w:val="0045271D"/>
    <w:rsid w:val="00452803"/>
    <w:rsid w:val="00454217"/>
    <w:rsid w:val="00455354"/>
    <w:rsid w:val="0045661E"/>
    <w:rsid w:val="00461B68"/>
    <w:rsid w:val="00461B96"/>
    <w:rsid w:val="00464030"/>
    <w:rsid w:val="00466520"/>
    <w:rsid w:val="0046677A"/>
    <w:rsid w:val="00474C5E"/>
    <w:rsid w:val="004808DE"/>
    <w:rsid w:val="004861B4"/>
    <w:rsid w:val="0049241A"/>
    <w:rsid w:val="00492B4A"/>
    <w:rsid w:val="00494A1C"/>
    <w:rsid w:val="00495786"/>
    <w:rsid w:val="004A08D1"/>
    <w:rsid w:val="004A34D2"/>
    <w:rsid w:val="004B0CD0"/>
    <w:rsid w:val="004B602F"/>
    <w:rsid w:val="004C22F7"/>
    <w:rsid w:val="004D245F"/>
    <w:rsid w:val="004E61D5"/>
    <w:rsid w:val="00505308"/>
    <w:rsid w:val="005053B0"/>
    <w:rsid w:val="0051074C"/>
    <w:rsid w:val="00512961"/>
    <w:rsid w:val="00512C4F"/>
    <w:rsid w:val="00513AF2"/>
    <w:rsid w:val="00522C81"/>
    <w:rsid w:val="00523559"/>
    <w:rsid w:val="00525706"/>
    <w:rsid w:val="00530F05"/>
    <w:rsid w:val="00530FEA"/>
    <w:rsid w:val="005312DB"/>
    <w:rsid w:val="0054311A"/>
    <w:rsid w:val="0054413A"/>
    <w:rsid w:val="005527B3"/>
    <w:rsid w:val="00552E97"/>
    <w:rsid w:val="0055305B"/>
    <w:rsid w:val="005564CA"/>
    <w:rsid w:val="0056182B"/>
    <w:rsid w:val="00562315"/>
    <w:rsid w:val="00562A57"/>
    <w:rsid w:val="005634FD"/>
    <w:rsid w:val="005715A2"/>
    <w:rsid w:val="00573BE5"/>
    <w:rsid w:val="005756AA"/>
    <w:rsid w:val="005813DE"/>
    <w:rsid w:val="0058223E"/>
    <w:rsid w:val="005868D7"/>
    <w:rsid w:val="00586DD4"/>
    <w:rsid w:val="00594FFF"/>
    <w:rsid w:val="005A145F"/>
    <w:rsid w:val="005A1976"/>
    <w:rsid w:val="005A35EF"/>
    <w:rsid w:val="005A3F3E"/>
    <w:rsid w:val="005A58CE"/>
    <w:rsid w:val="005A5A3D"/>
    <w:rsid w:val="005B2B61"/>
    <w:rsid w:val="005B3CF3"/>
    <w:rsid w:val="005C0652"/>
    <w:rsid w:val="005C117E"/>
    <w:rsid w:val="005C3047"/>
    <w:rsid w:val="005C5C52"/>
    <w:rsid w:val="005C7F06"/>
    <w:rsid w:val="005D51FA"/>
    <w:rsid w:val="005D791B"/>
    <w:rsid w:val="005E1574"/>
    <w:rsid w:val="005E5A60"/>
    <w:rsid w:val="005E66BE"/>
    <w:rsid w:val="005F2C11"/>
    <w:rsid w:val="005F3969"/>
    <w:rsid w:val="005F46FD"/>
    <w:rsid w:val="005F5F8F"/>
    <w:rsid w:val="005F688C"/>
    <w:rsid w:val="006003F5"/>
    <w:rsid w:val="0060057C"/>
    <w:rsid w:val="006030A3"/>
    <w:rsid w:val="0060361A"/>
    <w:rsid w:val="006043FE"/>
    <w:rsid w:val="006065A2"/>
    <w:rsid w:val="00614817"/>
    <w:rsid w:val="00615D36"/>
    <w:rsid w:val="006167DA"/>
    <w:rsid w:val="00621056"/>
    <w:rsid w:val="00622313"/>
    <w:rsid w:val="00623AC2"/>
    <w:rsid w:val="0062633A"/>
    <w:rsid w:val="00633DBF"/>
    <w:rsid w:val="00640C1D"/>
    <w:rsid w:val="006516B8"/>
    <w:rsid w:val="00655371"/>
    <w:rsid w:val="00662BB0"/>
    <w:rsid w:val="0066493E"/>
    <w:rsid w:val="006673AF"/>
    <w:rsid w:val="00670B20"/>
    <w:rsid w:val="0067359B"/>
    <w:rsid w:val="00676127"/>
    <w:rsid w:val="006908DB"/>
    <w:rsid w:val="00695F93"/>
    <w:rsid w:val="0069634F"/>
    <w:rsid w:val="00697665"/>
    <w:rsid w:val="00697CA8"/>
    <w:rsid w:val="006A7CB5"/>
    <w:rsid w:val="006A7FD0"/>
    <w:rsid w:val="006B1B56"/>
    <w:rsid w:val="006B22D4"/>
    <w:rsid w:val="006B46C8"/>
    <w:rsid w:val="006C0A3F"/>
    <w:rsid w:val="006C405D"/>
    <w:rsid w:val="006C4782"/>
    <w:rsid w:val="006D7687"/>
    <w:rsid w:val="006E0572"/>
    <w:rsid w:val="006E552C"/>
    <w:rsid w:val="006F021B"/>
    <w:rsid w:val="00700883"/>
    <w:rsid w:val="00705631"/>
    <w:rsid w:val="007057EC"/>
    <w:rsid w:val="00715C29"/>
    <w:rsid w:val="00715EAA"/>
    <w:rsid w:val="00722CE7"/>
    <w:rsid w:val="0072427F"/>
    <w:rsid w:val="00725AFD"/>
    <w:rsid w:val="00726E6A"/>
    <w:rsid w:val="007279B4"/>
    <w:rsid w:val="00727F71"/>
    <w:rsid w:val="0073425D"/>
    <w:rsid w:val="00740243"/>
    <w:rsid w:val="00742DD2"/>
    <w:rsid w:val="00743BC8"/>
    <w:rsid w:val="007441A2"/>
    <w:rsid w:val="00745035"/>
    <w:rsid w:val="00746A83"/>
    <w:rsid w:val="00746E08"/>
    <w:rsid w:val="00747259"/>
    <w:rsid w:val="00747C96"/>
    <w:rsid w:val="0075094E"/>
    <w:rsid w:val="007522E8"/>
    <w:rsid w:val="00755064"/>
    <w:rsid w:val="0075647A"/>
    <w:rsid w:val="007634AD"/>
    <w:rsid w:val="00773BC8"/>
    <w:rsid w:val="007750D6"/>
    <w:rsid w:val="007769DC"/>
    <w:rsid w:val="00776D19"/>
    <w:rsid w:val="00776DF7"/>
    <w:rsid w:val="00780199"/>
    <w:rsid w:val="00780F32"/>
    <w:rsid w:val="0078122E"/>
    <w:rsid w:val="00781CF5"/>
    <w:rsid w:val="007873A0"/>
    <w:rsid w:val="00790037"/>
    <w:rsid w:val="007909AE"/>
    <w:rsid w:val="0079299F"/>
    <w:rsid w:val="0079381F"/>
    <w:rsid w:val="00795647"/>
    <w:rsid w:val="007A2F81"/>
    <w:rsid w:val="007A5354"/>
    <w:rsid w:val="007B0854"/>
    <w:rsid w:val="007B6EC8"/>
    <w:rsid w:val="007C1BE1"/>
    <w:rsid w:val="007C29FB"/>
    <w:rsid w:val="007C2EB2"/>
    <w:rsid w:val="007D66E2"/>
    <w:rsid w:val="007E4AA9"/>
    <w:rsid w:val="007E4E80"/>
    <w:rsid w:val="007F067B"/>
    <w:rsid w:val="007F22A0"/>
    <w:rsid w:val="007F6B46"/>
    <w:rsid w:val="007F72CB"/>
    <w:rsid w:val="007F785F"/>
    <w:rsid w:val="00811C61"/>
    <w:rsid w:val="0081678E"/>
    <w:rsid w:val="0081766B"/>
    <w:rsid w:val="008217B7"/>
    <w:rsid w:val="0083119B"/>
    <w:rsid w:val="00831220"/>
    <w:rsid w:val="00836EAB"/>
    <w:rsid w:val="0083724E"/>
    <w:rsid w:val="0085092D"/>
    <w:rsid w:val="00850F79"/>
    <w:rsid w:val="00851DFA"/>
    <w:rsid w:val="00857630"/>
    <w:rsid w:val="0086183C"/>
    <w:rsid w:val="008618BB"/>
    <w:rsid w:val="00863624"/>
    <w:rsid w:val="00863ED2"/>
    <w:rsid w:val="0087039D"/>
    <w:rsid w:val="008720B5"/>
    <w:rsid w:val="0087534A"/>
    <w:rsid w:val="00885A16"/>
    <w:rsid w:val="00886323"/>
    <w:rsid w:val="0089774F"/>
    <w:rsid w:val="008978EB"/>
    <w:rsid w:val="008A1491"/>
    <w:rsid w:val="008A5007"/>
    <w:rsid w:val="008A796E"/>
    <w:rsid w:val="008B10A0"/>
    <w:rsid w:val="008C11F0"/>
    <w:rsid w:val="008C45BD"/>
    <w:rsid w:val="008C57A8"/>
    <w:rsid w:val="008D69B1"/>
    <w:rsid w:val="008D747C"/>
    <w:rsid w:val="008E1503"/>
    <w:rsid w:val="008E1C15"/>
    <w:rsid w:val="008E7D6E"/>
    <w:rsid w:val="008F47E2"/>
    <w:rsid w:val="008F4B5E"/>
    <w:rsid w:val="008F538E"/>
    <w:rsid w:val="00902E5C"/>
    <w:rsid w:val="009047C5"/>
    <w:rsid w:val="009106F5"/>
    <w:rsid w:val="0092758D"/>
    <w:rsid w:val="00933333"/>
    <w:rsid w:val="00937401"/>
    <w:rsid w:val="00942296"/>
    <w:rsid w:val="009422A0"/>
    <w:rsid w:val="00950C81"/>
    <w:rsid w:val="009528B3"/>
    <w:rsid w:val="0095385A"/>
    <w:rsid w:val="0095402D"/>
    <w:rsid w:val="0095780A"/>
    <w:rsid w:val="00966C46"/>
    <w:rsid w:val="009715D4"/>
    <w:rsid w:val="00977951"/>
    <w:rsid w:val="0098427D"/>
    <w:rsid w:val="009865D5"/>
    <w:rsid w:val="009868CC"/>
    <w:rsid w:val="00992809"/>
    <w:rsid w:val="009953AD"/>
    <w:rsid w:val="009A6C94"/>
    <w:rsid w:val="009A7808"/>
    <w:rsid w:val="009B0019"/>
    <w:rsid w:val="009B7B3C"/>
    <w:rsid w:val="009C118E"/>
    <w:rsid w:val="009C1812"/>
    <w:rsid w:val="009C7EC7"/>
    <w:rsid w:val="009D429E"/>
    <w:rsid w:val="009D45A0"/>
    <w:rsid w:val="009E2F55"/>
    <w:rsid w:val="009E3DB3"/>
    <w:rsid w:val="009E61EA"/>
    <w:rsid w:val="009E74F4"/>
    <w:rsid w:val="009E751B"/>
    <w:rsid w:val="009F59C2"/>
    <w:rsid w:val="00A0188B"/>
    <w:rsid w:val="00A02186"/>
    <w:rsid w:val="00A021E2"/>
    <w:rsid w:val="00A041BC"/>
    <w:rsid w:val="00A06E51"/>
    <w:rsid w:val="00A127D2"/>
    <w:rsid w:val="00A13AAC"/>
    <w:rsid w:val="00A1403F"/>
    <w:rsid w:val="00A17358"/>
    <w:rsid w:val="00A20264"/>
    <w:rsid w:val="00A2270E"/>
    <w:rsid w:val="00A24560"/>
    <w:rsid w:val="00A337FB"/>
    <w:rsid w:val="00A34538"/>
    <w:rsid w:val="00A37FB6"/>
    <w:rsid w:val="00A42844"/>
    <w:rsid w:val="00A431FE"/>
    <w:rsid w:val="00A45FAA"/>
    <w:rsid w:val="00A501CA"/>
    <w:rsid w:val="00A53E79"/>
    <w:rsid w:val="00A668BA"/>
    <w:rsid w:val="00A715F6"/>
    <w:rsid w:val="00A8043B"/>
    <w:rsid w:val="00A839EF"/>
    <w:rsid w:val="00A852EB"/>
    <w:rsid w:val="00A91512"/>
    <w:rsid w:val="00A965EA"/>
    <w:rsid w:val="00AA08E7"/>
    <w:rsid w:val="00AA16A5"/>
    <w:rsid w:val="00AA442B"/>
    <w:rsid w:val="00AA669D"/>
    <w:rsid w:val="00AA68E2"/>
    <w:rsid w:val="00AA73E0"/>
    <w:rsid w:val="00AA7416"/>
    <w:rsid w:val="00AA7812"/>
    <w:rsid w:val="00AB2BA0"/>
    <w:rsid w:val="00AC0D43"/>
    <w:rsid w:val="00AC24AF"/>
    <w:rsid w:val="00AC49DA"/>
    <w:rsid w:val="00AC75AB"/>
    <w:rsid w:val="00AE24CB"/>
    <w:rsid w:val="00AE491A"/>
    <w:rsid w:val="00AF26CF"/>
    <w:rsid w:val="00AF3F88"/>
    <w:rsid w:val="00AF45AA"/>
    <w:rsid w:val="00B01474"/>
    <w:rsid w:val="00B05A55"/>
    <w:rsid w:val="00B06595"/>
    <w:rsid w:val="00B06D20"/>
    <w:rsid w:val="00B13EC0"/>
    <w:rsid w:val="00B142B9"/>
    <w:rsid w:val="00B1449F"/>
    <w:rsid w:val="00B214ED"/>
    <w:rsid w:val="00B22E22"/>
    <w:rsid w:val="00B251C2"/>
    <w:rsid w:val="00B30910"/>
    <w:rsid w:val="00B30D48"/>
    <w:rsid w:val="00B324EA"/>
    <w:rsid w:val="00B3296D"/>
    <w:rsid w:val="00B3622A"/>
    <w:rsid w:val="00B40595"/>
    <w:rsid w:val="00B42225"/>
    <w:rsid w:val="00B4347D"/>
    <w:rsid w:val="00B43F68"/>
    <w:rsid w:val="00B46978"/>
    <w:rsid w:val="00B525CB"/>
    <w:rsid w:val="00B530AE"/>
    <w:rsid w:val="00B57782"/>
    <w:rsid w:val="00B63872"/>
    <w:rsid w:val="00B63CB2"/>
    <w:rsid w:val="00B64EDB"/>
    <w:rsid w:val="00B70328"/>
    <w:rsid w:val="00B709C8"/>
    <w:rsid w:val="00B7252A"/>
    <w:rsid w:val="00B7315F"/>
    <w:rsid w:val="00B74C52"/>
    <w:rsid w:val="00B7534F"/>
    <w:rsid w:val="00B90817"/>
    <w:rsid w:val="00B91B8E"/>
    <w:rsid w:val="00B9230A"/>
    <w:rsid w:val="00B94AEB"/>
    <w:rsid w:val="00B97305"/>
    <w:rsid w:val="00BA1382"/>
    <w:rsid w:val="00BA22FC"/>
    <w:rsid w:val="00BA37F9"/>
    <w:rsid w:val="00BA4771"/>
    <w:rsid w:val="00BC57E0"/>
    <w:rsid w:val="00BC6501"/>
    <w:rsid w:val="00BD1CEE"/>
    <w:rsid w:val="00BD447D"/>
    <w:rsid w:val="00BD664D"/>
    <w:rsid w:val="00BD78FE"/>
    <w:rsid w:val="00BE2DB4"/>
    <w:rsid w:val="00BE3565"/>
    <w:rsid w:val="00BE4B35"/>
    <w:rsid w:val="00BF23A3"/>
    <w:rsid w:val="00BF5980"/>
    <w:rsid w:val="00BF7C52"/>
    <w:rsid w:val="00C15A13"/>
    <w:rsid w:val="00C165FC"/>
    <w:rsid w:val="00C2118A"/>
    <w:rsid w:val="00C229DD"/>
    <w:rsid w:val="00C258BA"/>
    <w:rsid w:val="00C273CC"/>
    <w:rsid w:val="00C27707"/>
    <w:rsid w:val="00C30123"/>
    <w:rsid w:val="00C32017"/>
    <w:rsid w:val="00C419E3"/>
    <w:rsid w:val="00C41E6A"/>
    <w:rsid w:val="00C47B95"/>
    <w:rsid w:val="00C50CA8"/>
    <w:rsid w:val="00C57033"/>
    <w:rsid w:val="00C610FB"/>
    <w:rsid w:val="00C62ECC"/>
    <w:rsid w:val="00C630F3"/>
    <w:rsid w:val="00C63E99"/>
    <w:rsid w:val="00C6581D"/>
    <w:rsid w:val="00C732A4"/>
    <w:rsid w:val="00C768FD"/>
    <w:rsid w:val="00C76E32"/>
    <w:rsid w:val="00C811FF"/>
    <w:rsid w:val="00C90182"/>
    <w:rsid w:val="00C90AC4"/>
    <w:rsid w:val="00C913E3"/>
    <w:rsid w:val="00C91B89"/>
    <w:rsid w:val="00C91F75"/>
    <w:rsid w:val="00C934F1"/>
    <w:rsid w:val="00C93D8C"/>
    <w:rsid w:val="00CA0EEF"/>
    <w:rsid w:val="00CA383B"/>
    <w:rsid w:val="00CA48A4"/>
    <w:rsid w:val="00CB43A0"/>
    <w:rsid w:val="00CB5F4F"/>
    <w:rsid w:val="00CC00CD"/>
    <w:rsid w:val="00CC11F9"/>
    <w:rsid w:val="00CC315F"/>
    <w:rsid w:val="00CD1721"/>
    <w:rsid w:val="00CE0566"/>
    <w:rsid w:val="00CF550D"/>
    <w:rsid w:val="00D01760"/>
    <w:rsid w:val="00D0412A"/>
    <w:rsid w:val="00D056A5"/>
    <w:rsid w:val="00D10E7C"/>
    <w:rsid w:val="00D13FEB"/>
    <w:rsid w:val="00D16E39"/>
    <w:rsid w:val="00D17E38"/>
    <w:rsid w:val="00D21BB5"/>
    <w:rsid w:val="00D223B6"/>
    <w:rsid w:val="00D24489"/>
    <w:rsid w:val="00D31C6A"/>
    <w:rsid w:val="00D32256"/>
    <w:rsid w:val="00D32352"/>
    <w:rsid w:val="00D36A58"/>
    <w:rsid w:val="00D50F51"/>
    <w:rsid w:val="00D547F0"/>
    <w:rsid w:val="00D557A4"/>
    <w:rsid w:val="00D57940"/>
    <w:rsid w:val="00D60327"/>
    <w:rsid w:val="00D64E0B"/>
    <w:rsid w:val="00D72E9D"/>
    <w:rsid w:val="00D74158"/>
    <w:rsid w:val="00D75E99"/>
    <w:rsid w:val="00D80493"/>
    <w:rsid w:val="00D82CE5"/>
    <w:rsid w:val="00D8342C"/>
    <w:rsid w:val="00D853BF"/>
    <w:rsid w:val="00D93726"/>
    <w:rsid w:val="00D96760"/>
    <w:rsid w:val="00D96F24"/>
    <w:rsid w:val="00D974C8"/>
    <w:rsid w:val="00DA5AB1"/>
    <w:rsid w:val="00DA71AD"/>
    <w:rsid w:val="00DB1AFF"/>
    <w:rsid w:val="00DB7276"/>
    <w:rsid w:val="00DC1944"/>
    <w:rsid w:val="00DC430C"/>
    <w:rsid w:val="00DC518A"/>
    <w:rsid w:val="00DC62E5"/>
    <w:rsid w:val="00DD5EC6"/>
    <w:rsid w:val="00DD735D"/>
    <w:rsid w:val="00DE02B7"/>
    <w:rsid w:val="00DE2630"/>
    <w:rsid w:val="00DE3119"/>
    <w:rsid w:val="00DE52D6"/>
    <w:rsid w:val="00DE6601"/>
    <w:rsid w:val="00DE76E6"/>
    <w:rsid w:val="00DF236B"/>
    <w:rsid w:val="00DF2F4F"/>
    <w:rsid w:val="00DF4451"/>
    <w:rsid w:val="00DF453C"/>
    <w:rsid w:val="00E109DD"/>
    <w:rsid w:val="00E12707"/>
    <w:rsid w:val="00E13AB8"/>
    <w:rsid w:val="00E16A32"/>
    <w:rsid w:val="00E20C2F"/>
    <w:rsid w:val="00E25CB3"/>
    <w:rsid w:val="00E267B7"/>
    <w:rsid w:val="00E27359"/>
    <w:rsid w:val="00E33B62"/>
    <w:rsid w:val="00E356DF"/>
    <w:rsid w:val="00E36CEB"/>
    <w:rsid w:val="00E37F96"/>
    <w:rsid w:val="00E4143A"/>
    <w:rsid w:val="00E53189"/>
    <w:rsid w:val="00E558C8"/>
    <w:rsid w:val="00E56090"/>
    <w:rsid w:val="00E5641B"/>
    <w:rsid w:val="00E565B9"/>
    <w:rsid w:val="00E6143E"/>
    <w:rsid w:val="00E63F11"/>
    <w:rsid w:val="00E669B0"/>
    <w:rsid w:val="00E71BD5"/>
    <w:rsid w:val="00E82D14"/>
    <w:rsid w:val="00E8395B"/>
    <w:rsid w:val="00E87DD5"/>
    <w:rsid w:val="00E90220"/>
    <w:rsid w:val="00E91454"/>
    <w:rsid w:val="00E95100"/>
    <w:rsid w:val="00E9556D"/>
    <w:rsid w:val="00E961A5"/>
    <w:rsid w:val="00EA3E75"/>
    <w:rsid w:val="00EA5464"/>
    <w:rsid w:val="00EC0E7E"/>
    <w:rsid w:val="00EC164A"/>
    <w:rsid w:val="00EC1910"/>
    <w:rsid w:val="00EC1CE7"/>
    <w:rsid w:val="00ED0ED8"/>
    <w:rsid w:val="00ED587F"/>
    <w:rsid w:val="00EE0C5C"/>
    <w:rsid w:val="00EE55E7"/>
    <w:rsid w:val="00EE59B5"/>
    <w:rsid w:val="00EF005A"/>
    <w:rsid w:val="00EF4D78"/>
    <w:rsid w:val="00F017F5"/>
    <w:rsid w:val="00F1108B"/>
    <w:rsid w:val="00F21C5F"/>
    <w:rsid w:val="00F257B4"/>
    <w:rsid w:val="00F25971"/>
    <w:rsid w:val="00F30727"/>
    <w:rsid w:val="00F31A68"/>
    <w:rsid w:val="00F36681"/>
    <w:rsid w:val="00F36B35"/>
    <w:rsid w:val="00F41E63"/>
    <w:rsid w:val="00F463A8"/>
    <w:rsid w:val="00F46FE1"/>
    <w:rsid w:val="00F47F2D"/>
    <w:rsid w:val="00F50E11"/>
    <w:rsid w:val="00F55FDD"/>
    <w:rsid w:val="00F56584"/>
    <w:rsid w:val="00F574C1"/>
    <w:rsid w:val="00F57729"/>
    <w:rsid w:val="00F57B4F"/>
    <w:rsid w:val="00F57B72"/>
    <w:rsid w:val="00F57C75"/>
    <w:rsid w:val="00F715EE"/>
    <w:rsid w:val="00F7357E"/>
    <w:rsid w:val="00F7517F"/>
    <w:rsid w:val="00F7741E"/>
    <w:rsid w:val="00F84899"/>
    <w:rsid w:val="00F859F0"/>
    <w:rsid w:val="00F87E29"/>
    <w:rsid w:val="00F90B96"/>
    <w:rsid w:val="00F92839"/>
    <w:rsid w:val="00F941F3"/>
    <w:rsid w:val="00F9522F"/>
    <w:rsid w:val="00FA050F"/>
    <w:rsid w:val="00FA22FF"/>
    <w:rsid w:val="00FA4DCC"/>
    <w:rsid w:val="00FB236D"/>
    <w:rsid w:val="00FB27B7"/>
    <w:rsid w:val="00FB5572"/>
    <w:rsid w:val="00FB656D"/>
    <w:rsid w:val="00FB6738"/>
    <w:rsid w:val="00FC113C"/>
    <w:rsid w:val="00FC1644"/>
    <w:rsid w:val="00FC18DC"/>
    <w:rsid w:val="00FC1D91"/>
    <w:rsid w:val="00FC32DA"/>
    <w:rsid w:val="00FC7C7B"/>
    <w:rsid w:val="00FD10FB"/>
    <w:rsid w:val="00FE0323"/>
    <w:rsid w:val="00FE141E"/>
    <w:rsid w:val="00FE1E7C"/>
    <w:rsid w:val="00FE2265"/>
    <w:rsid w:val="00FE42ED"/>
    <w:rsid w:val="00FE5C5A"/>
    <w:rsid w:val="00FE71C5"/>
    <w:rsid w:val="00FF5FA6"/>
    <w:rsid w:val="043B8242"/>
    <w:rsid w:val="11C12446"/>
    <w:rsid w:val="136B4A4F"/>
    <w:rsid w:val="1883EC25"/>
    <w:rsid w:val="25D89E92"/>
    <w:rsid w:val="36CA11E8"/>
    <w:rsid w:val="389A21D5"/>
    <w:rsid w:val="47E41D8C"/>
    <w:rsid w:val="4D1BA0F8"/>
    <w:rsid w:val="4E700C15"/>
    <w:rsid w:val="515F75E6"/>
    <w:rsid w:val="59BDB65A"/>
    <w:rsid w:val="5A0DC56D"/>
    <w:rsid w:val="5AE8A8C0"/>
    <w:rsid w:val="676BD5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3515154B-E1D1-4014-97F9-FFE5BBEC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D4"/>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86183C"/>
    <w:rPr>
      <w:b/>
      <w:bCs/>
    </w:rPr>
  </w:style>
  <w:style w:type="character" w:styleId="nfasis">
    <w:name w:val="Emphasis"/>
    <w:basedOn w:val="Fuentedeprrafopredeter"/>
    <w:uiPriority w:val="20"/>
    <w:qFormat/>
    <w:rsid w:val="0086183C"/>
    <w:rPr>
      <w:i/>
      <w:iCs/>
    </w:rPr>
  </w:style>
  <w:style w:type="character" w:customStyle="1" w:styleId="toctoggle">
    <w:name w:val="toctoggle"/>
    <w:basedOn w:val="Fuentedeprrafopredeter"/>
    <w:rsid w:val="0086183C"/>
  </w:style>
  <w:style w:type="character" w:customStyle="1" w:styleId="NormalWebCar">
    <w:name w:val="Normal (Web) Car"/>
    <w:link w:val="NormalWeb"/>
    <w:uiPriority w:val="99"/>
    <w:rsid w:val="001F4546"/>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45719941">
      <w:bodyDiv w:val="1"/>
      <w:marLeft w:val="0"/>
      <w:marRight w:val="0"/>
      <w:marTop w:val="0"/>
      <w:marBottom w:val="0"/>
      <w:divBdr>
        <w:top w:val="none" w:sz="0" w:space="0" w:color="auto"/>
        <w:left w:val="none" w:sz="0" w:space="0" w:color="auto"/>
        <w:bottom w:val="none" w:sz="0" w:space="0" w:color="auto"/>
        <w:right w:val="none" w:sz="0" w:space="0" w:color="auto"/>
      </w:divBdr>
      <w:divsChild>
        <w:div w:id="1046106515">
          <w:marLeft w:val="0"/>
          <w:marRight w:val="0"/>
          <w:marTop w:val="0"/>
          <w:marBottom w:val="0"/>
          <w:divBdr>
            <w:top w:val="none" w:sz="0" w:space="0" w:color="auto"/>
            <w:left w:val="none" w:sz="0" w:space="0" w:color="auto"/>
            <w:bottom w:val="none" w:sz="0" w:space="0" w:color="auto"/>
            <w:right w:val="none" w:sz="0" w:space="0" w:color="auto"/>
          </w:divBdr>
        </w:div>
      </w:divsChild>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916282276">
      <w:bodyDiv w:val="1"/>
      <w:marLeft w:val="0"/>
      <w:marRight w:val="0"/>
      <w:marTop w:val="0"/>
      <w:marBottom w:val="0"/>
      <w:divBdr>
        <w:top w:val="none" w:sz="0" w:space="0" w:color="auto"/>
        <w:left w:val="none" w:sz="0" w:space="0" w:color="auto"/>
        <w:bottom w:val="none" w:sz="0" w:space="0" w:color="auto"/>
        <w:right w:val="none" w:sz="0" w:space="0" w:color="auto"/>
      </w:divBdr>
    </w:div>
    <w:div w:id="987131905">
      <w:bodyDiv w:val="1"/>
      <w:marLeft w:val="0"/>
      <w:marRight w:val="0"/>
      <w:marTop w:val="0"/>
      <w:marBottom w:val="0"/>
      <w:divBdr>
        <w:top w:val="none" w:sz="0" w:space="0" w:color="auto"/>
        <w:left w:val="none" w:sz="0" w:space="0" w:color="auto"/>
        <w:bottom w:val="none" w:sz="0" w:space="0" w:color="auto"/>
        <w:right w:val="none" w:sz="0" w:space="0" w:color="auto"/>
      </w:divBdr>
      <w:divsChild>
        <w:div w:id="1149399484">
          <w:marLeft w:val="0"/>
          <w:marRight w:val="0"/>
          <w:marTop w:val="0"/>
          <w:marBottom w:val="0"/>
          <w:divBdr>
            <w:top w:val="none" w:sz="0" w:space="0" w:color="auto"/>
            <w:left w:val="none" w:sz="0" w:space="0" w:color="auto"/>
            <w:bottom w:val="none" w:sz="0" w:space="0" w:color="auto"/>
            <w:right w:val="none" w:sz="0" w:space="0" w:color="auto"/>
          </w:divBdr>
          <w:divsChild>
            <w:div w:id="1905724051">
              <w:marLeft w:val="0"/>
              <w:marRight w:val="0"/>
              <w:marTop w:val="0"/>
              <w:marBottom w:val="0"/>
              <w:divBdr>
                <w:top w:val="none" w:sz="0" w:space="0" w:color="auto"/>
                <w:left w:val="none" w:sz="0" w:space="0" w:color="auto"/>
                <w:bottom w:val="none" w:sz="0" w:space="0" w:color="auto"/>
                <w:right w:val="none" w:sz="0" w:space="0" w:color="auto"/>
              </w:divBdr>
            </w:div>
          </w:divsChild>
        </w:div>
        <w:div w:id="307974226">
          <w:marLeft w:val="0"/>
          <w:marRight w:val="0"/>
          <w:marTop w:val="0"/>
          <w:marBottom w:val="0"/>
          <w:divBdr>
            <w:top w:val="none" w:sz="0" w:space="0" w:color="auto"/>
            <w:left w:val="none" w:sz="0" w:space="0" w:color="auto"/>
            <w:bottom w:val="none" w:sz="0" w:space="0" w:color="auto"/>
            <w:right w:val="none" w:sz="0" w:space="0" w:color="auto"/>
          </w:divBdr>
          <w:divsChild>
            <w:div w:id="1848598795">
              <w:marLeft w:val="0"/>
              <w:marRight w:val="0"/>
              <w:marTop w:val="0"/>
              <w:marBottom w:val="0"/>
              <w:divBdr>
                <w:top w:val="none" w:sz="0" w:space="0" w:color="auto"/>
                <w:left w:val="none" w:sz="0" w:space="0" w:color="auto"/>
                <w:bottom w:val="none" w:sz="0" w:space="0" w:color="auto"/>
                <w:right w:val="none" w:sz="0" w:space="0" w:color="auto"/>
              </w:divBdr>
            </w:div>
          </w:divsChild>
        </w:div>
        <w:div w:id="1343119098">
          <w:marLeft w:val="0"/>
          <w:marRight w:val="0"/>
          <w:marTop w:val="0"/>
          <w:marBottom w:val="0"/>
          <w:divBdr>
            <w:top w:val="none" w:sz="0" w:space="0" w:color="auto"/>
            <w:left w:val="none" w:sz="0" w:space="0" w:color="auto"/>
            <w:bottom w:val="none" w:sz="0" w:space="0" w:color="auto"/>
            <w:right w:val="none" w:sz="0" w:space="0" w:color="auto"/>
          </w:divBdr>
          <w:divsChild>
            <w:div w:id="162673499">
              <w:marLeft w:val="0"/>
              <w:marRight w:val="0"/>
              <w:marTop w:val="0"/>
              <w:marBottom w:val="0"/>
              <w:divBdr>
                <w:top w:val="none" w:sz="0" w:space="0" w:color="auto"/>
                <w:left w:val="none" w:sz="0" w:space="0" w:color="auto"/>
                <w:bottom w:val="none" w:sz="0" w:space="0" w:color="auto"/>
                <w:right w:val="none" w:sz="0" w:space="0" w:color="auto"/>
              </w:divBdr>
            </w:div>
          </w:divsChild>
        </w:div>
        <w:div w:id="1859925628">
          <w:marLeft w:val="0"/>
          <w:marRight w:val="0"/>
          <w:marTop w:val="0"/>
          <w:marBottom w:val="0"/>
          <w:divBdr>
            <w:top w:val="none" w:sz="0" w:space="0" w:color="auto"/>
            <w:left w:val="none" w:sz="0" w:space="0" w:color="auto"/>
            <w:bottom w:val="none" w:sz="0" w:space="0" w:color="auto"/>
            <w:right w:val="none" w:sz="0" w:space="0" w:color="auto"/>
          </w:divBdr>
          <w:divsChild>
            <w:div w:id="12052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4671">
      <w:bodyDiv w:val="1"/>
      <w:marLeft w:val="0"/>
      <w:marRight w:val="0"/>
      <w:marTop w:val="0"/>
      <w:marBottom w:val="0"/>
      <w:divBdr>
        <w:top w:val="none" w:sz="0" w:space="0" w:color="auto"/>
        <w:left w:val="none" w:sz="0" w:space="0" w:color="auto"/>
        <w:bottom w:val="none" w:sz="0" w:space="0" w:color="auto"/>
        <w:right w:val="none" w:sz="0" w:space="0" w:color="auto"/>
      </w:divBdr>
      <w:divsChild>
        <w:div w:id="954558296">
          <w:marLeft w:val="0"/>
          <w:marRight w:val="0"/>
          <w:marTop w:val="0"/>
          <w:marBottom w:val="0"/>
          <w:divBdr>
            <w:top w:val="none" w:sz="0" w:space="0" w:color="auto"/>
            <w:left w:val="none" w:sz="0" w:space="0" w:color="auto"/>
            <w:bottom w:val="none" w:sz="0" w:space="0" w:color="auto"/>
            <w:right w:val="none" w:sz="0" w:space="0" w:color="auto"/>
          </w:divBdr>
        </w:div>
      </w:divsChild>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12255681">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67314543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ECEAE549-AE95-4C70-A50D-F173917A8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E54DB-0B5E-48B1-BE1B-E8D5C1624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15</TotalTime>
  <Pages>13</Pages>
  <Words>4011</Words>
  <Characters>22064</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Alejandro Sarmiento</cp:lastModifiedBy>
  <cp:revision>6</cp:revision>
  <cp:lastPrinted>2020-01-30T18:05:00Z</cp:lastPrinted>
  <dcterms:created xsi:type="dcterms:W3CDTF">2021-02-08T22:37:00Z</dcterms:created>
  <dcterms:modified xsi:type="dcterms:W3CDTF">2021-02-08T22:39:00Z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