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66CB8" w:rsidR="0034177C" w:rsidP="0034177C" w:rsidRDefault="009F59C2" w14:paraId="182E957B" w14:textId="768D39FC">
      <w:pPr>
        <w:jc w:val="right"/>
        <w:rPr>
          <w:rFonts w:ascii="Arial" w:hAnsi="Arial" w:cs="Arial"/>
          <w:b/>
          <w:sz w:val="16"/>
          <w:szCs w:val="16"/>
          <w:lang w:eastAsia="es-ES"/>
        </w:rPr>
      </w:pPr>
      <w:bookmarkStart w:name="_Hlk28946138" w:id="0"/>
      <w:bookmarkStart w:name="_Hlk29548183" w:id="1"/>
      <w:r w:rsidRPr="00166CB8">
        <w:rPr>
          <w:rFonts w:ascii="Arial" w:hAnsi="Arial" w:cs="Arial"/>
          <w:b/>
          <w:sz w:val="16"/>
          <w:szCs w:val="16"/>
          <w:lang w:eastAsia="es-ES"/>
        </w:rPr>
        <w:tab/>
      </w:r>
      <w:r w:rsidRPr="00166CB8" w:rsidR="0034177C">
        <w:rPr>
          <w:rFonts w:ascii="Arial" w:hAnsi="Arial" w:cs="Arial"/>
          <w:b/>
          <w:sz w:val="16"/>
          <w:szCs w:val="16"/>
          <w:lang w:eastAsia="es-ES"/>
        </w:rPr>
        <w:t>CCE-DES-FM-17</w:t>
      </w:r>
    </w:p>
    <w:p w:rsidRPr="00166CB8" w:rsidR="0034177C" w:rsidP="007F6B46" w:rsidRDefault="0034177C" w14:paraId="33FF83A2" w14:textId="77777777">
      <w:pPr>
        <w:spacing w:line="276" w:lineRule="auto"/>
        <w:jc w:val="both"/>
        <w:rPr>
          <w:rFonts w:ascii="Arial" w:hAnsi="Arial" w:eastAsia="Calibri" w:cs="Arial"/>
          <w:b/>
          <w:sz w:val="16"/>
          <w:szCs w:val="16"/>
        </w:rPr>
      </w:pPr>
    </w:p>
    <w:bookmarkEnd w:id="0"/>
    <w:bookmarkEnd w:id="1"/>
    <w:p w:rsidRPr="00166CB8" w:rsidR="00B632B5" w:rsidP="10328C76" w:rsidRDefault="00694D2C" w14:paraId="0FCC1044" w14:textId="785AA14D">
      <w:pPr>
        <w:jc w:val="both"/>
        <w:rPr>
          <w:rFonts w:ascii="Arial" w:hAnsi="Arial" w:eastAsia="Calibri" w:cs="Arial"/>
          <w:b/>
          <w:bCs/>
          <w:sz w:val="22"/>
        </w:rPr>
      </w:pPr>
      <w:r w:rsidRPr="00166CB8">
        <w:rPr>
          <w:rFonts w:ascii="Arial" w:hAnsi="Arial" w:eastAsia="Calibri" w:cs="Arial"/>
          <w:b/>
          <w:bCs/>
          <w:sz w:val="22"/>
        </w:rPr>
        <w:t>DOCUMENT</w:t>
      </w:r>
      <w:r w:rsidRPr="00166CB8" w:rsidR="00B632B5">
        <w:rPr>
          <w:rFonts w:ascii="Arial" w:hAnsi="Arial" w:eastAsia="Calibri" w:cs="Arial"/>
          <w:b/>
          <w:bCs/>
          <w:sz w:val="22"/>
        </w:rPr>
        <w:t xml:space="preserve">OS TIPO </w:t>
      </w:r>
      <w:r w:rsidRPr="00166CB8" w:rsidR="006C18D9">
        <w:rPr>
          <w:rFonts w:ascii="Arial" w:hAnsi="Arial" w:eastAsia="Calibri" w:cs="Arial"/>
          <w:b/>
          <w:bCs/>
          <w:sz w:val="22"/>
        </w:rPr>
        <w:t>–</w:t>
      </w:r>
      <w:r w:rsidRPr="00166CB8" w:rsidR="00B632B5">
        <w:rPr>
          <w:rFonts w:ascii="Arial" w:hAnsi="Arial" w:eastAsia="Calibri" w:cs="Arial"/>
          <w:b/>
          <w:bCs/>
          <w:sz w:val="22"/>
        </w:rPr>
        <w:t xml:space="preserve"> Inalterabilidad </w:t>
      </w:r>
    </w:p>
    <w:p w:rsidRPr="00166CB8" w:rsidR="00B632B5" w:rsidP="00B632B5" w:rsidRDefault="00B632B5" w14:paraId="2298BBD3" w14:textId="77777777">
      <w:pPr>
        <w:jc w:val="both"/>
        <w:rPr>
          <w:rFonts w:ascii="Arial" w:hAnsi="Arial" w:eastAsia="Calibri" w:cs="Arial"/>
          <w:sz w:val="20"/>
          <w:szCs w:val="20"/>
        </w:rPr>
      </w:pPr>
    </w:p>
    <w:p w:rsidRPr="00166CB8" w:rsidR="00166CB8" w:rsidP="00B632B5" w:rsidRDefault="00DE1C3E" w14:paraId="48E31740" w14:textId="37E0DDC1">
      <w:pPr>
        <w:jc w:val="both"/>
        <w:rPr>
          <w:rFonts w:ascii="Arial" w:hAnsi="Arial" w:eastAsia="Calibri" w:cs="Arial"/>
          <w:b/>
          <w:sz w:val="20"/>
          <w:szCs w:val="20"/>
          <w:highlight w:val="yellow"/>
        </w:rPr>
      </w:pPr>
      <w:r w:rsidRPr="00DE1C3E">
        <w:rPr>
          <w:rFonts w:ascii="Arial" w:hAnsi="Arial" w:eastAsia="Calibri" w:cs="Arial"/>
          <w:bCs/>
          <w:sz w:val="20"/>
          <w:szCs w:val="20"/>
        </w:rPr>
        <w:t xml:space="preserve">Para la licitación pública, 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adoptados en ejercicio del artículo 4 de la Ley 1882 de 2018, son de obligatorio cumplimiento para las entidades sometidas al Estatuto General de Contratación de la Administración Pública que adelanten procesos que deban regirse por su contenido, por lo que no pueden variarse los requisitos fijados en ellos. </w:t>
      </w:r>
    </w:p>
    <w:p w:rsidR="00DE1C3E" w:rsidP="10328C76" w:rsidRDefault="00DE1C3E" w14:paraId="73666BE5" w14:textId="77777777">
      <w:pPr>
        <w:jc w:val="both"/>
        <w:rPr>
          <w:rFonts w:ascii="Arial" w:hAnsi="Arial" w:eastAsia="Calibri" w:cs="Arial"/>
          <w:b/>
          <w:bCs/>
          <w:sz w:val="22"/>
        </w:rPr>
      </w:pPr>
    </w:p>
    <w:p w:rsidRPr="00166CB8" w:rsidR="00B632B5" w:rsidP="10328C76" w:rsidRDefault="00694D2C" w14:paraId="4A3EA52E" w14:textId="48A81625">
      <w:pPr>
        <w:jc w:val="both"/>
        <w:rPr>
          <w:rFonts w:ascii="Arial" w:hAnsi="Arial" w:eastAsia="Calibri" w:cs="Arial"/>
          <w:b/>
          <w:bCs/>
          <w:sz w:val="22"/>
        </w:rPr>
      </w:pPr>
      <w:r w:rsidRPr="00166CB8">
        <w:rPr>
          <w:rFonts w:ascii="Arial" w:hAnsi="Arial" w:eastAsia="Calibri" w:cs="Arial"/>
          <w:b/>
          <w:bCs/>
          <w:sz w:val="22"/>
        </w:rPr>
        <w:t>DOCUMENTO</w:t>
      </w:r>
      <w:r w:rsidRPr="00166CB8" w:rsidR="00B632B5">
        <w:rPr>
          <w:rFonts w:ascii="Arial" w:hAnsi="Arial" w:eastAsia="Calibri" w:cs="Arial"/>
          <w:b/>
          <w:bCs/>
          <w:sz w:val="22"/>
        </w:rPr>
        <w:t>S TIPO –</w:t>
      </w:r>
      <w:r w:rsidRPr="00166CB8" w:rsidR="00166CB8">
        <w:rPr>
          <w:rFonts w:ascii="Arial" w:hAnsi="Arial" w:eastAsia="Calibri" w:cs="Arial"/>
          <w:b/>
          <w:bCs/>
          <w:sz w:val="22"/>
        </w:rPr>
        <w:t xml:space="preserve"> </w:t>
      </w:r>
      <w:r w:rsidRPr="00166CB8" w:rsidR="00B632B5">
        <w:rPr>
          <w:rFonts w:ascii="Arial" w:hAnsi="Arial" w:eastAsia="Calibri" w:cs="Arial"/>
          <w:b/>
          <w:bCs/>
          <w:sz w:val="22"/>
        </w:rPr>
        <w:t>Experiencia</w:t>
      </w:r>
      <w:r w:rsidRPr="00166CB8" w:rsidR="00166CB8">
        <w:rPr>
          <w:rFonts w:ascii="Arial" w:hAnsi="Arial" w:eastAsia="Calibri" w:cs="Arial"/>
          <w:b/>
          <w:bCs/>
          <w:sz w:val="22"/>
        </w:rPr>
        <w:t xml:space="preserve"> </w:t>
      </w:r>
      <w:r w:rsidRPr="00166CB8" w:rsidR="7AB3EA79">
        <w:rPr>
          <w:rFonts w:ascii="Arial" w:hAnsi="Arial" w:eastAsia="Arial" w:cs="Arial"/>
          <w:b/>
          <w:bCs/>
          <w:sz w:val="22"/>
        </w:rPr>
        <w:t xml:space="preserve">– </w:t>
      </w:r>
      <w:r w:rsidRPr="00166CB8" w:rsidR="00166CB8">
        <w:rPr>
          <w:rFonts w:ascii="Arial" w:hAnsi="Arial" w:eastAsia="Arial" w:cs="Arial"/>
          <w:b/>
          <w:bCs/>
          <w:sz w:val="22"/>
        </w:rPr>
        <w:t>Acreditación – Número de contratos</w:t>
      </w:r>
    </w:p>
    <w:p w:rsidRPr="00166CB8" w:rsidR="00B632B5" w:rsidP="00B632B5" w:rsidRDefault="00B632B5" w14:paraId="6053B9E4" w14:textId="77777777">
      <w:pPr>
        <w:jc w:val="both"/>
        <w:rPr>
          <w:rFonts w:ascii="Arial" w:hAnsi="Arial" w:eastAsia="Calibri" w:cs="Arial"/>
          <w:b/>
          <w:sz w:val="20"/>
          <w:szCs w:val="20"/>
        </w:rPr>
      </w:pPr>
    </w:p>
    <w:p w:rsidR="00DE1C3E" w:rsidP="00B632B5" w:rsidRDefault="00DE1C3E" w14:paraId="45495F81" w14:textId="77777777">
      <w:pPr>
        <w:jc w:val="both"/>
        <w:rPr>
          <w:rFonts w:ascii="Arial" w:hAnsi="Arial" w:eastAsia="Calibri" w:cs="Arial"/>
          <w:sz w:val="20"/>
          <w:szCs w:val="20"/>
        </w:rPr>
      </w:pPr>
      <w:r w:rsidRPr="00DE1C3E">
        <w:rPr>
          <w:rFonts w:ascii="Arial" w:hAnsi="Arial" w:eastAsia="Calibri" w:cs="Arial"/>
          <w:sz w:val="20"/>
          <w:szCs w:val="20"/>
        </w:rPr>
        <w:t>De acuerdo con las condiciones fijadas en los «Documentos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w:t>
      </w:r>
    </w:p>
    <w:p w:rsidRPr="00166CB8" w:rsidR="00166CB8" w:rsidP="00B632B5" w:rsidRDefault="00166CB8" w14:paraId="2EBEB785" w14:textId="2AE1BFCA">
      <w:pPr>
        <w:jc w:val="both"/>
        <w:rPr>
          <w:rFonts w:ascii="Arial" w:hAnsi="Arial" w:eastAsia="Calibri" w:cs="Arial"/>
          <w:sz w:val="20"/>
          <w:szCs w:val="20"/>
        </w:rPr>
      </w:pPr>
    </w:p>
    <w:p w:rsidRPr="00166CB8" w:rsidR="00B632B5" w:rsidP="10328C76" w:rsidRDefault="00694D2C" w14:paraId="6BB863D4" w14:textId="3BCB453B">
      <w:pPr>
        <w:jc w:val="both"/>
        <w:rPr>
          <w:rFonts w:ascii="Arial" w:hAnsi="Arial" w:eastAsia="Calibri" w:cs="Arial"/>
          <w:b/>
          <w:bCs/>
          <w:sz w:val="22"/>
        </w:rPr>
      </w:pPr>
      <w:r w:rsidRPr="00166CB8">
        <w:rPr>
          <w:rFonts w:ascii="Arial" w:hAnsi="Arial" w:eastAsia="Calibri" w:cs="Arial"/>
          <w:b/>
          <w:bCs/>
          <w:sz w:val="22"/>
        </w:rPr>
        <w:t>DOCUMENTO</w:t>
      </w:r>
      <w:r w:rsidRPr="00166CB8" w:rsidR="00B632B5">
        <w:rPr>
          <w:rFonts w:ascii="Arial" w:hAnsi="Arial" w:eastAsia="Calibri" w:cs="Arial"/>
          <w:b/>
          <w:bCs/>
          <w:sz w:val="22"/>
        </w:rPr>
        <w:t>S TIPO –</w:t>
      </w:r>
      <w:r w:rsidRPr="00166CB8" w:rsidR="00166CB8">
        <w:rPr>
          <w:rFonts w:ascii="Arial" w:hAnsi="Arial" w:eastAsia="Calibri" w:cs="Arial"/>
          <w:b/>
          <w:bCs/>
          <w:sz w:val="22"/>
        </w:rPr>
        <w:t xml:space="preserve"> Experiencia – Número de contratos – Porcentaje del presupuesto oficial – </w:t>
      </w:r>
      <w:r w:rsidRPr="00166CB8" w:rsidR="00166CB8">
        <w:rPr>
          <w:rFonts w:ascii="Arial" w:hAnsi="Arial" w:cs="Arial"/>
          <w:b/>
          <w:bCs/>
          <w:sz w:val="22"/>
          <w:lang w:val="es-CO"/>
        </w:rPr>
        <w:t>Aplicación del numeral 3.5.7</w:t>
      </w:r>
    </w:p>
    <w:p w:rsidRPr="00166CB8" w:rsidR="10328C76" w:rsidP="10328C76" w:rsidRDefault="10328C76" w14:paraId="621C458C" w14:textId="67EF4F1D">
      <w:pPr>
        <w:jc w:val="both"/>
        <w:rPr>
          <w:rFonts w:ascii="Arial" w:hAnsi="Arial" w:eastAsia="Calibri" w:cs="Arial"/>
          <w:b/>
          <w:bCs/>
          <w:sz w:val="22"/>
        </w:rPr>
      </w:pPr>
    </w:p>
    <w:p w:rsidRPr="00DE1C3E" w:rsidR="00DE1C3E" w:rsidP="00DE1C3E" w:rsidRDefault="00166CB8" w14:paraId="601C8C93" w14:textId="05D178C2">
      <w:pPr>
        <w:jc w:val="both"/>
        <w:rPr>
          <w:rFonts w:ascii="Arial" w:hAnsi="Arial" w:eastAsia="Calibri" w:cs="Arial"/>
          <w:sz w:val="20"/>
          <w:szCs w:val="20"/>
        </w:rPr>
      </w:pPr>
      <w:r w:rsidRPr="00166CB8">
        <w:rPr>
          <w:rFonts w:ascii="Arial" w:hAnsi="Arial" w:eastAsia="Calibri" w:cs="Arial"/>
          <w:sz w:val="20"/>
          <w:szCs w:val="20"/>
        </w:rPr>
        <w:t xml:space="preserve">[…] </w:t>
      </w:r>
      <w:r w:rsidRPr="00DE1C3E" w:rsidR="00DE1C3E">
        <w:rPr>
          <w:rFonts w:ascii="Arial" w:hAnsi="Arial" w:eastAsia="Calibri" w:cs="Arial"/>
          <w:sz w:val="20"/>
          <w:szCs w:val="20"/>
        </w:rPr>
        <w:t>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Para tales efectos, se establecen unas relaciones entre el número de contratos usados para acreditar la experiencia, los valores ejecutados en estos y un valor porcentual mínimo del presupuesto oficial de la obra ofertada que deben superar para que la experiencia sea válida y, en consecuencia, los proponentes puedan habilitarse en lo que a este requisito se refiere.</w:t>
      </w:r>
      <w:r w:rsidRPr="00DE1C3E" w:rsidR="00DE1C3E">
        <w:rPr>
          <w:rFonts w:ascii="Arial" w:hAnsi="Arial" w:eastAsia="Calibri" w:cs="Arial"/>
          <w:sz w:val="20"/>
          <w:szCs w:val="20"/>
        </w:rPr>
        <w:tab/>
      </w:r>
      <w:r w:rsidRPr="00DE1C3E" w:rsidR="00DE1C3E">
        <w:rPr>
          <w:rFonts w:ascii="Arial" w:hAnsi="Arial" w:eastAsia="Calibri" w:cs="Arial"/>
          <w:sz w:val="20"/>
          <w:szCs w:val="20"/>
        </w:rPr>
        <w:t xml:space="preserve">De esta manera se determina que para quienes acrediten experiencia mediante 1 o 2 contratos, la sumatoria de los valores ejecutados en estos–-incluido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rsidR="00DE1C3E" w:rsidP="00DE1C3E" w:rsidRDefault="00DE1C3E" w14:paraId="49801BAC" w14:textId="77777777">
      <w:pPr>
        <w:jc w:val="both"/>
        <w:rPr>
          <w:rFonts w:ascii="Arial" w:hAnsi="Arial" w:eastAsia="Calibri" w:cs="Arial"/>
          <w:sz w:val="20"/>
          <w:szCs w:val="20"/>
        </w:rPr>
      </w:pPr>
    </w:p>
    <w:p w:rsidRPr="00166CB8" w:rsidR="00166CB8" w:rsidP="00DE1C3E" w:rsidRDefault="00DE1C3E" w14:paraId="275FEEEB" w14:textId="3224D159">
      <w:pPr>
        <w:jc w:val="both"/>
        <w:rPr>
          <w:rFonts w:ascii="Arial" w:hAnsi="Arial" w:cs="Arial"/>
          <w:b/>
          <w:bCs/>
          <w:sz w:val="22"/>
          <w:lang w:val="es-CO"/>
        </w:rPr>
      </w:pPr>
      <w:r w:rsidRPr="00DE1C3E">
        <w:rPr>
          <w:rFonts w:ascii="Arial" w:hAnsi="Arial" w:eastAsia="Calibri" w:cs="Arial"/>
          <w:sz w:val="20"/>
          <w:szCs w:val="20"/>
        </w:rPr>
        <w:t xml:space="preserve">Conforme a esto, el número de los contratos para acreditar la experiencia condiciona el valor mínimo que deben certificar para el correspondiente requisito habilitante. Si una vez sumados los valores ejecutados de los contratos aportados, el resultado es inferior al valor porcentual aplicable a la cantidad de contratos empleados, no es posible habilitar al proponente.  </w:t>
      </w:r>
    </w:p>
    <w:p w:rsidR="00DE1C3E" w:rsidP="00B749F5" w:rsidRDefault="00DE1C3E" w14:paraId="2348AA9C" w14:textId="77777777">
      <w:pPr>
        <w:jc w:val="both"/>
        <w:rPr>
          <w:rFonts w:ascii="Arial" w:hAnsi="Arial" w:cs="Arial"/>
          <w:b/>
          <w:bCs/>
          <w:sz w:val="22"/>
          <w:lang w:val="es-CO"/>
        </w:rPr>
      </w:pPr>
    </w:p>
    <w:p w:rsidRPr="00166CB8" w:rsidR="00B749F5" w:rsidP="00B749F5" w:rsidRDefault="00B749F5" w14:paraId="721FF230" w14:textId="52B2753E">
      <w:pPr>
        <w:jc w:val="both"/>
        <w:rPr>
          <w:rFonts w:ascii="Arial" w:hAnsi="Arial" w:cs="Arial"/>
          <w:b/>
          <w:bCs/>
          <w:sz w:val="22"/>
          <w:lang w:val="es-CO"/>
        </w:rPr>
      </w:pPr>
      <w:r w:rsidRPr="00166CB8">
        <w:rPr>
          <w:rFonts w:ascii="Arial" w:hAnsi="Arial" w:cs="Arial"/>
          <w:b/>
          <w:bCs/>
          <w:sz w:val="22"/>
          <w:lang w:val="es-CO"/>
        </w:rPr>
        <w:t xml:space="preserve">DOCUMENTOS TIPO </w:t>
      </w:r>
      <w:r w:rsidRPr="00166CB8" w:rsidR="00166CB8">
        <w:rPr>
          <w:rFonts w:ascii="Arial" w:hAnsi="Arial" w:cs="Arial"/>
          <w:b/>
          <w:bCs/>
          <w:sz w:val="22"/>
          <w:lang w:val="es-CO"/>
        </w:rPr>
        <w:t xml:space="preserve">– Proponentes plurales – Experiencia – Aporte del cincuenta por ciento </w:t>
      </w:r>
    </w:p>
    <w:p w:rsidRPr="00166CB8" w:rsidR="00B749F5" w:rsidP="00B749F5" w:rsidRDefault="00B749F5" w14:paraId="2C38DA17" w14:textId="77777777">
      <w:pPr>
        <w:jc w:val="both"/>
        <w:rPr>
          <w:rFonts w:ascii="Arial" w:hAnsi="Arial" w:cs="Arial"/>
          <w:sz w:val="20"/>
          <w:szCs w:val="20"/>
          <w:lang w:val="es-CO"/>
        </w:rPr>
      </w:pPr>
    </w:p>
    <w:p w:rsidRPr="00DE1C3E" w:rsidR="00DE1C3E" w:rsidP="00DE1C3E" w:rsidRDefault="00DE1C3E" w14:paraId="64EE1375" w14:textId="6D2A5387">
      <w:pPr>
        <w:autoSpaceDE w:val="0"/>
        <w:autoSpaceDN w:val="0"/>
        <w:adjustRightInd w:val="0"/>
        <w:jc w:val="both"/>
        <w:rPr>
          <w:rFonts w:ascii="Arial" w:hAnsi="Arial" w:cs="Arial"/>
          <w:sz w:val="20"/>
          <w:szCs w:val="20"/>
          <w:lang w:val="es-CO"/>
        </w:rPr>
      </w:pPr>
      <w:r>
        <w:rPr>
          <w:rFonts w:ascii="Arial" w:hAnsi="Arial" w:cs="Arial"/>
          <w:sz w:val="20"/>
          <w:szCs w:val="20"/>
          <w:lang w:val="es-CO"/>
        </w:rPr>
        <w:t xml:space="preserve">[…] </w:t>
      </w:r>
      <w:r w:rsidRPr="00DE1C3E">
        <w:rPr>
          <w:rFonts w:ascii="Arial" w:hAnsi="Arial" w:cs="Arial"/>
          <w:sz w:val="20"/>
          <w:szCs w:val="20"/>
          <w:lang w:val="es-CO"/>
        </w:rPr>
        <w:t xml:space="preserve">como apunta el peticionario, tanto el Documento Base de la Versión 2 –literal D, numeral 3.5.2 – como el de la Versión 3 –literal D, numeral 3.5.3 – de los documentos tipo de licitación de obra pública de infraestructura de transporte, disponen que cuando se trate de proponentes plurales uno de sus integrantes deberá aportar como mínimo el 50% de la experiencia </w:t>
      </w:r>
      <w:proofErr w:type="gramStart"/>
      <w:r w:rsidRPr="00DE1C3E">
        <w:rPr>
          <w:rFonts w:ascii="Arial" w:hAnsi="Arial" w:cs="Arial"/>
          <w:sz w:val="20"/>
          <w:szCs w:val="20"/>
          <w:lang w:val="es-CO"/>
        </w:rPr>
        <w:t>requerida .</w:t>
      </w:r>
      <w:proofErr w:type="gramEnd"/>
      <w:r w:rsidRPr="00DE1C3E">
        <w:rPr>
          <w:rFonts w:ascii="Arial" w:hAnsi="Arial" w:cs="Arial"/>
          <w:sz w:val="20"/>
          <w:szCs w:val="20"/>
          <w:lang w:val="es-CO"/>
        </w:rPr>
        <w:t xml:space="preserve"> Sobre el </w:t>
      </w:r>
      <w:r w:rsidRPr="00DE1C3E">
        <w:rPr>
          <w:rFonts w:ascii="Arial" w:hAnsi="Arial" w:cs="Arial"/>
          <w:sz w:val="20"/>
          <w:szCs w:val="20"/>
          <w:lang w:val="es-CO"/>
        </w:rPr>
        <w:lastRenderedPageBreak/>
        <w:t xml:space="preserve">particular se indaga si el cálculo de dicho porcentaje debe realizarse respecto al valor del presupuesto oficial propiamente dicho, o si debe calcularse respecto del porcentaje aplicable en función de la cantidad de contratos para acreditar la experiencia, de acuerdo con el numeral 3.5.7 del Documento Base de la Versión 2 del Documento Base, equivalente al numeral 3.5.8 de la Versión 3 del Documento Base. </w:t>
      </w:r>
    </w:p>
    <w:p w:rsidR="00DE1C3E" w:rsidP="00DE1C3E" w:rsidRDefault="00DE1C3E" w14:paraId="6F13B629" w14:textId="77777777">
      <w:pPr>
        <w:autoSpaceDE w:val="0"/>
        <w:autoSpaceDN w:val="0"/>
        <w:adjustRightInd w:val="0"/>
        <w:jc w:val="both"/>
        <w:rPr>
          <w:rFonts w:ascii="Arial" w:hAnsi="Arial" w:cs="Arial"/>
          <w:sz w:val="20"/>
          <w:szCs w:val="20"/>
          <w:lang w:val="es-CO"/>
        </w:rPr>
      </w:pPr>
      <w:r w:rsidRPr="00DE1C3E">
        <w:rPr>
          <w:rFonts w:ascii="Arial" w:hAnsi="Arial" w:cs="Arial"/>
          <w:sz w:val="20"/>
          <w:szCs w:val="20"/>
          <w:lang w:val="es-CO"/>
        </w:rPr>
        <w:tab/>
      </w:r>
    </w:p>
    <w:p w:rsidRPr="00166CB8" w:rsidR="00166CB8" w:rsidP="00DE1C3E" w:rsidRDefault="00DE1C3E" w14:paraId="07C7D87F" w14:textId="0D64CCDB">
      <w:pPr>
        <w:autoSpaceDE w:val="0"/>
        <w:autoSpaceDN w:val="0"/>
        <w:adjustRightInd w:val="0"/>
        <w:jc w:val="both"/>
        <w:rPr>
          <w:rFonts w:ascii="Arial" w:hAnsi="Arial" w:cs="Arial"/>
          <w:sz w:val="22"/>
          <w:lang w:val="es-CO"/>
        </w:rPr>
      </w:pPr>
      <w:r w:rsidRPr="00DE1C3E">
        <w:rPr>
          <w:rFonts w:ascii="Arial" w:hAnsi="Arial" w:cs="Arial"/>
          <w:sz w:val="20"/>
          <w:szCs w:val="20"/>
          <w:lang w:val="es-CO"/>
        </w:rPr>
        <w:t xml:space="preserve">Esta Agencia aclara que, en la medida en que la evaluación de la experiencia debe hacerse en función de un valor porcentual del presupuesto oficial de la obra aplicable al proponente de conformidad con los numerales 3.5.7 o 3.5.8, la evaluación del aporte de experiencia del 50% exigido de uno de los integrantes del proponente plural también debe tener en cuenta este valor. Esto quiere decir que el 50% no debe calcularse respecto al valor total del presupuesto oficial, sino respecto al porcentaje de este aplicable al proponente </w:t>
      </w:r>
      <w:proofErr w:type="gramStart"/>
      <w:r w:rsidRPr="00DE1C3E">
        <w:rPr>
          <w:rFonts w:ascii="Arial" w:hAnsi="Arial" w:cs="Arial"/>
          <w:sz w:val="20"/>
          <w:szCs w:val="20"/>
          <w:lang w:val="es-CO"/>
        </w:rPr>
        <w:t>de acuerdo al</w:t>
      </w:r>
      <w:proofErr w:type="gramEnd"/>
      <w:r w:rsidRPr="00DE1C3E">
        <w:rPr>
          <w:rFonts w:ascii="Arial" w:hAnsi="Arial" w:cs="Arial"/>
          <w:sz w:val="20"/>
          <w:szCs w:val="20"/>
          <w:lang w:val="es-CO"/>
        </w:rPr>
        <w:t xml:space="preserve"> número de contratos aportados para acreditar la experiencia.</w:t>
      </w:r>
      <w:r>
        <w:rPr>
          <w:rFonts w:ascii="Arial" w:hAnsi="Arial" w:cs="Arial"/>
          <w:sz w:val="20"/>
          <w:szCs w:val="20"/>
          <w:lang w:val="es-CO"/>
        </w:rPr>
        <w:t xml:space="preserve"> </w:t>
      </w:r>
      <w:r w:rsidRPr="00DE1C3E">
        <w:rPr>
          <w:rFonts w:ascii="Arial" w:hAnsi="Arial" w:cs="Arial"/>
          <w:sz w:val="20"/>
          <w:szCs w:val="20"/>
          <w:lang w:val="es-CO"/>
        </w:rPr>
        <w:t>Por ejemplo, si un proponente plural aporta 1 o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–conforme al numeral 3.5.7–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p>
    <w:p w:rsidRPr="00166CB8" w:rsidR="00166CB8" w:rsidP="00166CB8" w:rsidRDefault="00166CB8" w14:paraId="009064B5" w14:textId="3E742BF3">
      <w:pPr>
        <w:autoSpaceDE w:val="0"/>
        <w:autoSpaceDN w:val="0"/>
        <w:adjustRightInd w:val="0"/>
        <w:jc w:val="both"/>
        <w:rPr>
          <w:rFonts w:ascii="Arial" w:hAnsi="Arial" w:cs="Arial"/>
          <w:sz w:val="22"/>
          <w:lang w:val="es-CO"/>
        </w:rPr>
      </w:pPr>
    </w:p>
    <w:p w:rsidRPr="00166CB8" w:rsidR="00166CB8" w:rsidP="00166CB8" w:rsidRDefault="00166CB8" w14:paraId="09C6EBF6" w14:textId="0D879C5A">
      <w:pPr>
        <w:autoSpaceDE w:val="0"/>
        <w:autoSpaceDN w:val="0"/>
        <w:adjustRightInd w:val="0"/>
        <w:jc w:val="both"/>
        <w:rPr>
          <w:rFonts w:ascii="Arial" w:hAnsi="Arial" w:cs="Arial"/>
          <w:sz w:val="22"/>
          <w:lang w:val="es-CO"/>
        </w:rPr>
      </w:pPr>
    </w:p>
    <w:p w:rsidRPr="00166CB8" w:rsidR="00166CB8" w:rsidP="00166CB8" w:rsidRDefault="00166CB8" w14:paraId="2685DCC6" w14:textId="14548B7E">
      <w:pPr>
        <w:autoSpaceDE w:val="0"/>
        <w:autoSpaceDN w:val="0"/>
        <w:adjustRightInd w:val="0"/>
        <w:jc w:val="both"/>
        <w:rPr>
          <w:rFonts w:ascii="Arial" w:hAnsi="Arial" w:cs="Arial"/>
          <w:sz w:val="22"/>
          <w:lang w:val="es-CO"/>
        </w:rPr>
      </w:pPr>
    </w:p>
    <w:p w:rsidRPr="00166CB8" w:rsidR="00166CB8" w:rsidP="00166CB8" w:rsidRDefault="00166CB8" w14:paraId="0A781D9E" w14:textId="28B3A13C">
      <w:pPr>
        <w:autoSpaceDE w:val="0"/>
        <w:autoSpaceDN w:val="0"/>
        <w:adjustRightInd w:val="0"/>
        <w:jc w:val="both"/>
        <w:rPr>
          <w:rFonts w:ascii="Arial" w:hAnsi="Arial" w:cs="Arial"/>
          <w:sz w:val="22"/>
          <w:lang w:val="es-CO"/>
        </w:rPr>
      </w:pPr>
    </w:p>
    <w:p w:rsidRPr="00166CB8" w:rsidR="00166CB8" w:rsidP="00166CB8" w:rsidRDefault="00166CB8" w14:paraId="0E3D4E45" w14:textId="4753EF08">
      <w:pPr>
        <w:autoSpaceDE w:val="0"/>
        <w:autoSpaceDN w:val="0"/>
        <w:adjustRightInd w:val="0"/>
        <w:jc w:val="both"/>
        <w:rPr>
          <w:rFonts w:ascii="Arial" w:hAnsi="Arial" w:cs="Arial"/>
          <w:sz w:val="22"/>
          <w:lang w:val="es-CO"/>
        </w:rPr>
      </w:pPr>
    </w:p>
    <w:p w:rsidRPr="00166CB8" w:rsidR="00166CB8" w:rsidP="00166CB8" w:rsidRDefault="00166CB8" w14:paraId="7A05F34C" w14:textId="63C1B95F">
      <w:pPr>
        <w:autoSpaceDE w:val="0"/>
        <w:autoSpaceDN w:val="0"/>
        <w:adjustRightInd w:val="0"/>
        <w:jc w:val="both"/>
        <w:rPr>
          <w:rFonts w:ascii="Arial" w:hAnsi="Arial" w:cs="Arial"/>
          <w:sz w:val="22"/>
          <w:lang w:val="es-CO"/>
        </w:rPr>
      </w:pPr>
    </w:p>
    <w:p w:rsidRPr="00166CB8" w:rsidR="00166CB8" w:rsidP="00166CB8" w:rsidRDefault="00166CB8" w14:paraId="19F16E32" w14:textId="4DE40F7B">
      <w:pPr>
        <w:autoSpaceDE w:val="0"/>
        <w:autoSpaceDN w:val="0"/>
        <w:adjustRightInd w:val="0"/>
        <w:jc w:val="both"/>
        <w:rPr>
          <w:rFonts w:ascii="Arial" w:hAnsi="Arial" w:cs="Arial"/>
          <w:sz w:val="22"/>
          <w:lang w:val="es-CO"/>
        </w:rPr>
      </w:pPr>
    </w:p>
    <w:p w:rsidRPr="00166CB8" w:rsidR="00166CB8" w:rsidP="00166CB8" w:rsidRDefault="00166CB8" w14:paraId="4132CFFA" w14:textId="665E1F9C">
      <w:pPr>
        <w:autoSpaceDE w:val="0"/>
        <w:autoSpaceDN w:val="0"/>
        <w:adjustRightInd w:val="0"/>
        <w:jc w:val="both"/>
        <w:rPr>
          <w:rFonts w:ascii="Arial" w:hAnsi="Arial" w:cs="Arial"/>
          <w:sz w:val="22"/>
          <w:lang w:val="es-CO"/>
        </w:rPr>
      </w:pPr>
    </w:p>
    <w:p w:rsidRPr="00166CB8" w:rsidR="00166CB8" w:rsidP="00166CB8" w:rsidRDefault="00166CB8" w14:paraId="43EFA419" w14:textId="7A791DC3">
      <w:pPr>
        <w:autoSpaceDE w:val="0"/>
        <w:autoSpaceDN w:val="0"/>
        <w:adjustRightInd w:val="0"/>
        <w:jc w:val="both"/>
        <w:rPr>
          <w:rFonts w:ascii="Arial" w:hAnsi="Arial" w:cs="Arial"/>
          <w:sz w:val="22"/>
          <w:lang w:val="es-CO"/>
        </w:rPr>
      </w:pPr>
    </w:p>
    <w:p w:rsidRPr="00166CB8" w:rsidR="00166CB8" w:rsidP="00166CB8" w:rsidRDefault="00166CB8" w14:paraId="1377B4DC" w14:textId="0F473AB5">
      <w:pPr>
        <w:autoSpaceDE w:val="0"/>
        <w:autoSpaceDN w:val="0"/>
        <w:adjustRightInd w:val="0"/>
        <w:jc w:val="both"/>
        <w:rPr>
          <w:rFonts w:ascii="Arial" w:hAnsi="Arial" w:cs="Arial"/>
          <w:sz w:val="22"/>
          <w:lang w:val="es-CO"/>
        </w:rPr>
      </w:pPr>
    </w:p>
    <w:p w:rsidRPr="00166CB8" w:rsidR="00166CB8" w:rsidP="00166CB8" w:rsidRDefault="00166CB8" w14:paraId="3AA3F364" w14:textId="471A3F00">
      <w:pPr>
        <w:autoSpaceDE w:val="0"/>
        <w:autoSpaceDN w:val="0"/>
        <w:adjustRightInd w:val="0"/>
        <w:jc w:val="both"/>
        <w:rPr>
          <w:rFonts w:ascii="Arial" w:hAnsi="Arial" w:cs="Arial"/>
          <w:sz w:val="22"/>
          <w:lang w:val="es-CO"/>
        </w:rPr>
      </w:pPr>
    </w:p>
    <w:p w:rsidRPr="00166CB8" w:rsidR="00166CB8" w:rsidP="00166CB8" w:rsidRDefault="00166CB8" w14:paraId="54EFB160" w14:textId="6E6E7DA0">
      <w:pPr>
        <w:autoSpaceDE w:val="0"/>
        <w:autoSpaceDN w:val="0"/>
        <w:adjustRightInd w:val="0"/>
        <w:jc w:val="both"/>
        <w:rPr>
          <w:rFonts w:ascii="Arial" w:hAnsi="Arial" w:cs="Arial"/>
          <w:sz w:val="22"/>
          <w:lang w:val="es-CO"/>
        </w:rPr>
      </w:pPr>
    </w:p>
    <w:p w:rsidRPr="00166CB8" w:rsidR="00166CB8" w:rsidP="00166CB8" w:rsidRDefault="00166CB8" w14:paraId="1FD667FA" w14:textId="2CC36D80">
      <w:pPr>
        <w:autoSpaceDE w:val="0"/>
        <w:autoSpaceDN w:val="0"/>
        <w:adjustRightInd w:val="0"/>
        <w:jc w:val="both"/>
        <w:rPr>
          <w:rFonts w:ascii="Arial" w:hAnsi="Arial" w:cs="Arial"/>
          <w:sz w:val="22"/>
          <w:lang w:val="es-CO"/>
        </w:rPr>
      </w:pPr>
    </w:p>
    <w:p w:rsidRPr="00166CB8" w:rsidR="00166CB8" w:rsidP="00166CB8" w:rsidRDefault="00166CB8" w14:paraId="604C7F65" w14:textId="7EA472F2">
      <w:pPr>
        <w:autoSpaceDE w:val="0"/>
        <w:autoSpaceDN w:val="0"/>
        <w:adjustRightInd w:val="0"/>
        <w:jc w:val="both"/>
        <w:rPr>
          <w:rFonts w:ascii="Arial" w:hAnsi="Arial" w:cs="Arial"/>
          <w:sz w:val="22"/>
          <w:lang w:val="es-CO"/>
        </w:rPr>
      </w:pPr>
    </w:p>
    <w:p w:rsidRPr="00166CB8" w:rsidR="00166CB8" w:rsidP="00166CB8" w:rsidRDefault="00166CB8" w14:paraId="05DA9B77" w14:textId="65869CCA">
      <w:pPr>
        <w:autoSpaceDE w:val="0"/>
        <w:autoSpaceDN w:val="0"/>
        <w:adjustRightInd w:val="0"/>
        <w:jc w:val="both"/>
        <w:rPr>
          <w:rFonts w:ascii="Arial" w:hAnsi="Arial" w:cs="Arial"/>
          <w:sz w:val="22"/>
          <w:lang w:val="es-CO"/>
        </w:rPr>
      </w:pPr>
    </w:p>
    <w:p w:rsidRPr="00166CB8" w:rsidR="00166CB8" w:rsidP="00166CB8" w:rsidRDefault="00166CB8" w14:paraId="7839D82E" w14:textId="3A8FDFBE">
      <w:pPr>
        <w:autoSpaceDE w:val="0"/>
        <w:autoSpaceDN w:val="0"/>
        <w:adjustRightInd w:val="0"/>
        <w:jc w:val="both"/>
        <w:rPr>
          <w:rFonts w:ascii="Arial" w:hAnsi="Arial" w:cs="Arial"/>
          <w:sz w:val="22"/>
          <w:lang w:val="es-CO"/>
        </w:rPr>
      </w:pPr>
    </w:p>
    <w:p w:rsidRPr="00166CB8" w:rsidR="00166CB8" w:rsidP="00166CB8" w:rsidRDefault="00166CB8" w14:paraId="3C876021" w14:textId="137A29AD">
      <w:pPr>
        <w:autoSpaceDE w:val="0"/>
        <w:autoSpaceDN w:val="0"/>
        <w:adjustRightInd w:val="0"/>
        <w:jc w:val="both"/>
        <w:rPr>
          <w:rFonts w:ascii="Arial" w:hAnsi="Arial" w:cs="Arial"/>
          <w:sz w:val="22"/>
          <w:lang w:val="es-CO"/>
        </w:rPr>
      </w:pPr>
    </w:p>
    <w:p w:rsidRPr="00166CB8" w:rsidR="00166CB8" w:rsidP="00166CB8" w:rsidRDefault="00166CB8" w14:paraId="509D8882" w14:textId="273FF9DE">
      <w:pPr>
        <w:autoSpaceDE w:val="0"/>
        <w:autoSpaceDN w:val="0"/>
        <w:adjustRightInd w:val="0"/>
        <w:jc w:val="both"/>
        <w:rPr>
          <w:rFonts w:ascii="Arial" w:hAnsi="Arial" w:cs="Arial"/>
          <w:sz w:val="22"/>
          <w:lang w:val="es-CO"/>
        </w:rPr>
      </w:pPr>
    </w:p>
    <w:p w:rsidRPr="00166CB8" w:rsidR="00166CB8" w:rsidP="00166CB8" w:rsidRDefault="00166CB8" w14:paraId="5C618A6B" w14:textId="029E7A27">
      <w:pPr>
        <w:autoSpaceDE w:val="0"/>
        <w:autoSpaceDN w:val="0"/>
        <w:adjustRightInd w:val="0"/>
        <w:jc w:val="both"/>
        <w:rPr>
          <w:rFonts w:ascii="Arial" w:hAnsi="Arial" w:cs="Arial"/>
          <w:sz w:val="22"/>
          <w:lang w:val="es-CO"/>
        </w:rPr>
      </w:pPr>
    </w:p>
    <w:p w:rsidRPr="00166CB8" w:rsidR="00166CB8" w:rsidP="00166CB8" w:rsidRDefault="00166CB8" w14:paraId="14C0EEBB" w14:textId="5630FD66">
      <w:pPr>
        <w:autoSpaceDE w:val="0"/>
        <w:autoSpaceDN w:val="0"/>
        <w:adjustRightInd w:val="0"/>
        <w:jc w:val="both"/>
        <w:rPr>
          <w:rFonts w:ascii="Arial" w:hAnsi="Arial" w:cs="Arial"/>
          <w:sz w:val="22"/>
          <w:lang w:val="es-CO"/>
        </w:rPr>
      </w:pPr>
    </w:p>
    <w:p w:rsidRPr="00166CB8" w:rsidR="00166CB8" w:rsidP="00166CB8" w:rsidRDefault="00166CB8" w14:paraId="30761CC1" w14:textId="3BDDE8DC">
      <w:pPr>
        <w:autoSpaceDE w:val="0"/>
        <w:autoSpaceDN w:val="0"/>
        <w:adjustRightInd w:val="0"/>
        <w:jc w:val="both"/>
        <w:rPr>
          <w:rFonts w:ascii="Arial" w:hAnsi="Arial" w:cs="Arial"/>
          <w:sz w:val="22"/>
          <w:lang w:val="es-CO"/>
        </w:rPr>
      </w:pPr>
    </w:p>
    <w:p w:rsidRPr="00166CB8" w:rsidR="00166CB8" w:rsidP="00166CB8" w:rsidRDefault="00166CB8" w14:paraId="4B3B1AE2" w14:textId="53B7E9A6">
      <w:pPr>
        <w:autoSpaceDE w:val="0"/>
        <w:autoSpaceDN w:val="0"/>
        <w:adjustRightInd w:val="0"/>
        <w:jc w:val="both"/>
        <w:rPr>
          <w:rFonts w:ascii="Arial" w:hAnsi="Arial" w:cs="Arial"/>
          <w:sz w:val="22"/>
          <w:lang w:val="es-CO"/>
        </w:rPr>
      </w:pPr>
    </w:p>
    <w:p w:rsidRPr="00166CB8" w:rsidR="00166CB8" w:rsidP="00166CB8" w:rsidRDefault="00166CB8" w14:paraId="518B5DF2" w14:textId="1C58BB61">
      <w:pPr>
        <w:autoSpaceDE w:val="0"/>
        <w:autoSpaceDN w:val="0"/>
        <w:adjustRightInd w:val="0"/>
        <w:jc w:val="both"/>
        <w:rPr>
          <w:rFonts w:ascii="Arial" w:hAnsi="Arial" w:cs="Arial"/>
          <w:sz w:val="22"/>
          <w:lang w:val="es-CO"/>
        </w:rPr>
      </w:pPr>
    </w:p>
    <w:p w:rsidRPr="00166CB8" w:rsidR="00166CB8" w:rsidP="00166CB8" w:rsidRDefault="00166CB8" w14:paraId="13193768" w14:textId="5FE7C48C">
      <w:pPr>
        <w:autoSpaceDE w:val="0"/>
        <w:autoSpaceDN w:val="0"/>
        <w:adjustRightInd w:val="0"/>
        <w:jc w:val="both"/>
        <w:rPr>
          <w:rFonts w:ascii="Arial" w:hAnsi="Arial" w:cs="Arial"/>
          <w:sz w:val="22"/>
          <w:lang w:val="es-CO"/>
        </w:rPr>
      </w:pPr>
    </w:p>
    <w:p w:rsidRPr="00166CB8" w:rsidR="00166CB8" w:rsidP="00166CB8" w:rsidRDefault="00166CB8" w14:paraId="596C0F71" w14:textId="26EB12F2">
      <w:pPr>
        <w:autoSpaceDE w:val="0"/>
        <w:autoSpaceDN w:val="0"/>
        <w:adjustRightInd w:val="0"/>
        <w:jc w:val="both"/>
        <w:rPr>
          <w:rFonts w:ascii="Arial" w:hAnsi="Arial" w:cs="Arial"/>
          <w:sz w:val="22"/>
          <w:lang w:val="es-CO"/>
        </w:rPr>
      </w:pPr>
    </w:p>
    <w:p w:rsidRPr="00166CB8" w:rsidR="00166CB8" w:rsidP="00166CB8" w:rsidRDefault="00166CB8" w14:paraId="2342A50F" w14:textId="77777777">
      <w:pPr>
        <w:autoSpaceDE w:val="0"/>
        <w:autoSpaceDN w:val="0"/>
        <w:adjustRightInd w:val="0"/>
        <w:jc w:val="both"/>
        <w:rPr>
          <w:rFonts w:ascii="Arial" w:hAnsi="Arial" w:cs="Arial"/>
          <w:sz w:val="22"/>
          <w:lang w:val="es-CO"/>
        </w:rPr>
      </w:pPr>
    </w:p>
    <w:p w:rsidR="00D52EE2" w:rsidP="00B77C45" w:rsidRDefault="00D52EE2" w14:paraId="0E681345" w14:textId="77777777">
      <w:pPr>
        <w:rPr>
          <w:rFonts w:ascii="Arial" w:hAnsi="Arial" w:eastAsia="Calibri" w:cs="Arial"/>
          <w:sz w:val="22"/>
        </w:rPr>
      </w:pPr>
      <w:bookmarkStart w:name="_Hlk54161862" w:id="2"/>
    </w:p>
    <w:p w:rsidR="00D52EE2" w:rsidP="00B77C45" w:rsidRDefault="00D52EE2" w14:paraId="31D106A0" w14:textId="0BD355D0">
      <w:pPr>
        <w:rPr>
          <w:rFonts w:ascii="Arial" w:hAnsi="Arial" w:eastAsia="Calibri" w:cs="Arial"/>
          <w:sz w:val="22"/>
        </w:rPr>
      </w:pPr>
    </w:p>
    <w:p w:rsidR="00DE1C3E" w:rsidP="00B77C45" w:rsidRDefault="00DE1C3E" w14:paraId="458FB21A" w14:textId="34B0695C">
      <w:pPr>
        <w:rPr>
          <w:rFonts w:ascii="Arial" w:hAnsi="Arial" w:eastAsia="Calibri" w:cs="Arial"/>
          <w:sz w:val="22"/>
        </w:rPr>
      </w:pPr>
    </w:p>
    <w:p w:rsidRPr="00166CB8" w:rsidR="00B77C45" w:rsidP="00B77C45" w:rsidRDefault="00B77C45" w14:paraId="6F597364" w14:textId="77777777">
      <w:pPr>
        <w:jc w:val="right"/>
        <w:rPr>
          <w:rFonts w:ascii="Arial" w:hAnsi="Arial" w:eastAsia="Calibri" w:cs="Arial"/>
          <w:b/>
          <w:sz w:val="22"/>
        </w:rPr>
      </w:pPr>
    </w:p>
    <w:p w:rsidRPr="00166CB8" w:rsidR="00B77C45" w:rsidP="00B77C45" w:rsidRDefault="0054554C" w14:paraId="55ACC674" w14:textId="50855452">
      <w:pPr>
        <w:jc w:val="right"/>
        <w:rPr>
          <w:rFonts w:ascii="Arial" w:hAnsi="Arial" w:eastAsia="Calibri" w:cs="Arial"/>
          <w:b/>
          <w:sz w:val="22"/>
        </w:rPr>
      </w:pPr>
      <w:r>
        <w:rPr>
          <w:rFonts w:ascii="Arial" w:hAnsi="Arial" w:eastAsia="Calibri" w:cs="Arial"/>
          <w:b/>
          <w:noProof/>
          <w:sz w:val="22"/>
        </w:rPr>
        <w:drawing>
          <wp:inline distT="0" distB="0" distL="0" distR="0" wp14:anchorId="25F33AA6" wp14:editId="72F8DEB9">
            <wp:extent cx="2781300" cy="74426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3319" cy="747477"/>
                    </a:xfrm>
                    <a:prstGeom prst="rect">
                      <a:avLst/>
                    </a:prstGeom>
                    <a:noFill/>
                    <a:ln>
                      <a:noFill/>
                    </a:ln>
                  </pic:spPr>
                </pic:pic>
              </a:graphicData>
            </a:graphic>
          </wp:inline>
        </w:drawing>
      </w:r>
    </w:p>
    <w:p w:rsidRPr="00166CB8" w:rsidR="005D477C" w:rsidP="00DE1C3E" w:rsidRDefault="005D477C" w14:paraId="2CCBA4AA" w14:textId="1B78E281">
      <w:pPr>
        <w:rPr>
          <w:rFonts w:ascii="Arial" w:hAnsi="Arial" w:eastAsia="Calibri" w:cs="Arial"/>
          <w:bCs/>
          <w:sz w:val="22"/>
        </w:rPr>
      </w:pPr>
    </w:p>
    <w:p w:rsidR="009335AF" w:rsidP="00732287" w:rsidRDefault="00732287" w14:paraId="779371C9" w14:textId="209FA73C">
      <w:pPr>
        <w:jc w:val="right"/>
        <w:rPr>
          <w:rFonts w:ascii="Arial" w:hAnsi="Arial" w:eastAsia="Calibri" w:cs="Arial"/>
          <w:sz w:val="18"/>
          <w:szCs w:val="18"/>
        </w:rPr>
      </w:pPr>
      <w:r w:rsidRPr="009B0F78">
        <w:rPr>
          <w:rFonts w:ascii="Arial" w:hAnsi="Arial" w:eastAsia="Calibri" w:cs="Arial"/>
          <w:sz w:val="18"/>
          <w:szCs w:val="18"/>
        </w:rPr>
        <w:t>CCE-DES-FM-17</w:t>
      </w:r>
    </w:p>
    <w:p w:rsidRPr="009B0F78" w:rsidR="009B0F78" w:rsidP="00732287" w:rsidRDefault="009B0F78" w14:paraId="27DF6C3C" w14:textId="77777777">
      <w:pPr>
        <w:jc w:val="right"/>
        <w:rPr>
          <w:rFonts w:ascii="Arial" w:hAnsi="Arial" w:eastAsia="Calibri" w:cs="Arial"/>
          <w:sz w:val="22"/>
        </w:rPr>
      </w:pPr>
    </w:p>
    <w:p w:rsidRPr="009B0F78" w:rsidR="00732287" w:rsidP="008138A0" w:rsidRDefault="00732287" w14:paraId="3A073115" w14:textId="4F2C7AB3">
      <w:pPr>
        <w:rPr>
          <w:rFonts w:ascii="Arial" w:hAnsi="Arial" w:eastAsia="Calibri" w:cs="Arial"/>
          <w:sz w:val="22"/>
        </w:rPr>
      </w:pPr>
      <w:r w:rsidRPr="009B0F78">
        <w:rPr>
          <w:rFonts w:ascii="Arial" w:hAnsi="Arial" w:eastAsia="Calibri" w:cs="Arial"/>
          <w:sz w:val="22"/>
        </w:rPr>
        <w:t xml:space="preserve">Bogotá, 01 </w:t>
      </w:r>
      <w:proofErr w:type="gramStart"/>
      <w:r w:rsidRPr="009B0F78">
        <w:rPr>
          <w:rFonts w:ascii="Arial" w:hAnsi="Arial" w:eastAsia="Calibri" w:cs="Arial"/>
          <w:sz w:val="22"/>
        </w:rPr>
        <w:t>Febrero</w:t>
      </w:r>
      <w:proofErr w:type="gramEnd"/>
      <w:r w:rsidRPr="009B0F78">
        <w:rPr>
          <w:rFonts w:ascii="Arial" w:hAnsi="Arial" w:eastAsia="Calibri" w:cs="Arial"/>
          <w:sz w:val="22"/>
        </w:rPr>
        <w:t xml:space="preserve"> 2021</w:t>
      </w:r>
    </w:p>
    <w:p w:rsidR="009B0F78" w:rsidP="008138A0" w:rsidRDefault="009B0F78" w14:paraId="5E9B8D0C" w14:textId="77777777">
      <w:pPr>
        <w:rPr>
          <w:rFonts w:ascii="Arial" w:hAnsi="Arial" w:eastAsia="Calibri" w:cs="Arial"/>
          <w:sz w:val="22"/>
        </w:rPr>
      </w:pPr>
    </w:p>
    <w:p w:rsidR="009B0F78" w:rsidP="008138A0" w:rsidRDefault="009B0F78" w14:paraId="6E5C7829" w14:textId="77777777">
      <w:pPr>
        <w:rPr>
          <w:rFonts w:ascii="Arial" w:hAnsi="Arial" w:eastAsia="Calibri" w:cs="Arial"/>
          <w:sz w:val="22"/>
        </w:rPr>
      </w:pPr>
    </w:p>
    <w:p w:rsidR="009B0F78" w:rsidP="008138A0" w:rsidRDefault="009B0F78" w14:paraId="3C72F14B" w14:textId="77777777">
      <w:pPr>
        <w:rPr>
          <w:rFonts w:ascii="Arial" w:hAnsi="Arial" w:eastAsia="Calibri" w:cs="Arial"/>
          <w:sz w:val="22"/>
        </w:rPr>
      </w:pPr>
    </w:p>
    <w:p w:rsidRPr="00166CB8" w:rsidR="008138A0" w:rsidP="008138A0" w:rsidRDefault="008138A0" w14:paraId="09C7CE16" w14:textId="6C7AC20A">
      <w:pPr>
        <w:rPr>
          <w:rFonts w:ascii="Arial" w:hAnsi="Arial" w:eastAsia="Calibri" w:cs="Arial"/>
          <w:sz w:val="22"/>
        </w:rPr>
      </w:pPr>
      <w:r w:rsidRPr="00166CB8">
        <w:rPr>
          <w:rFonts w:ascii="Arial" w:hAnsi="Arial" w:eastAsia="Calibri" w:cs="Arial"/>
          <w:sz w:val="22"/>
        </w:rPr>
        <w:t>Señor</w:t>
      </w:r>
    </w:p>
    <w:p w:rsidRPr="00166CB8" w:rsidR="00FC1DD9" w:rsidP="008138A0" w:rsidRDefault="00FC1DD9" w14:paraId="31F18AA5" w14:textId="7EE248AA">
      <w:pPr>
        <w:rPr>
          <w:rFonts w:ascii="Arial" w:hAnsi="Arial" w:eastAsia="Calibri" w:cs="Arial"/>
          <w:b/>
          <w:sz w:val="22"/>
        </w:rPr>
      </w:pPr>
      <w:r w:rsidRPr="00166CB8">
        <w:rPr>
          <w:rFonts w:ascii="Arial" w:hAnsi="Arial" w:eastAsia="Calibri" w:cs="Arial"/>
          <w:b/>
          <w:sz w:val="22"/>
        </w:rPr>
        <w:t>Yeiner Celedón</w:t>
      </w:r>
    </w:p>
    <w:p w:rsidRPr="00166CB8" w:rsidR="008138A0" w:rsidP="008138A0" w:rsidRDefault="00FC1DD9" w14:paraId="3512337F" w14:textId="63A3BE80">
      <w:pPr>
        <w:rPr>
          <w:rFonts w:ascii="Arial" w:hAnsi="Arial" w:eastAsia="Calibri" w:cs="Arial"/>
          <w:sz w:val="22"/>
        </w:rPr>
      </w:pPr>
      <w:r w:rsidRPr="00166CB8">
        <w:rPr>
          <w:rFonts w:ascii="Arial" w:hAnsi="Arial" w:eastAsia="Calibri" w:cs="Arial"/>
          <w:sz w:val="22"/>
        </w:rPr>
        <w:t>Valledupar, Cesar</w:t>
      </w:r>
    </w:p>
    <w:p w:rsidRPr="00166CB8" w:rsidR="00E9608D" w:rsidP="008138A0" w:rsidRDefault="00E9608D" w14:paraId="5AECDCF1" w14:textId="4AC5CF44">
      <w:pPr>
        <w:rPr>
          <w:rFonts w:ascii="Arial" w:hAnsi="Arial" w:eastAsia="Calibri" w:cs="Arial"/>
          <w:sz w:val="22"/>
        </w:rPr>
      </w:pPr>
    </w:p>
    <w:p w:rsidRPr="00166CB8" w:rsidR="009335AF" w:rsidP="008138A0" w:rsidRDefault="009335AF" w14:paraId="6C36FC47" w14:textId="77777777">
      <w:pPr>
        <w:rPr>
          <w:rFonts w:ascii="Arial" w:hAnsi="Arial" w:eastAsia="Calibri" w:cs="Arial"/>
          <w:sz w:val="22"/>
        </w:rPr>
      </w:pPr>
    </w:p>
    <w:p w:rsidRPr="00166CB8" w:rsidR="008138A0" w:rsidP="0050318F" w:rsidRDefault="005D477C" w14:paraId="164E5F76" w14:textId="0A81F67E">
      <w:pPr>
        <w:rPr>
          <w:rFonts w:ascii="Arial" w:hAnsi="Arial" w:eastAsia="Calibri" w:cs="Arial"/>
          <w:b/>
          <w:sz w:val="22"/>
        </w:rPr>
      </w:pPr>
      <w:r w:rsidRPr="00166CB8">
        <w:rPr>
          <w:rFonts w:ascii="Arial" w:hAnsi="Arial" w:eastAsia="Calibri" w:cs="Arial"/>
          <w:b/>
          <w:sz w:val="22"/>
        </w:rPr>
        <w:t xml:space="preserve">                                            </w:t>
      </w:r>
      <w:r w:rsidRPr="00166CB8" w:rsidR="008138A0">
        <w:rPr>
          <w:rFonts w:ascii="Arial" w:hAnsi="Arial" w:eastAsia="Calibri" w:cs="Arial"/>
          <w:b/>
          <w:sz w:val="22"/>
        </w:rPr>
        <w:t xml:space="preserve">Concepto C </w:t>
      </w:r>
      <w:r w:rsidRPr="00166CB8" w:rsidR="006D7E42">
        <w:rPr>
          <w:rFonts w:ascii="Arial" w:hAnsi="Arial" w:eastAsia="Calibri" w:cs="Arial"/>
          <w:b/>
          <w:sz w:val="22"/>
        </w:rPr>
        <w:t>–</w:t>
      </w:r>
      <w:r w:rsidRPr="00166CB8" w:rsidR="008138A0">
        <w:rPr>
          <w:rFonts w:ascii="Arial" w:hAnsi="Arial" w:eastAsia="Calibri" w:cs="Arial"/>
          <w:b/>
          <w:sz w:val="22"/>
        </w:rPr>
        <w:t xml:space="preserve"> </w:t>
      </w:r>
      <w:r w:rsidRPr="00166CB8" w:rsidR="00FC1DD9">
        <w:rPr>
          <w:rFonts w:ascii="Arial" w:hAnsi="Arial" w:eastAsia="Calibri" w:cs="Arial"/>
          <w:b/>
          <w:sz w:val="22"/>
        </w:rPr>
        <w:t>804</w:t>
      </w:r>
      <w:r w:rsidRPr="00166CB8" w:rsidR="00381292">
        <w:rPr>
          <w:rFonts w:ascii="Arial" w:hAnsi="Arial" w:eastAsia="Calibri" w:cs="Arial"/>
          <w:b/>
          <w:sz w:val="22"/>
        </w:rPr>
        <w:t xml:space="preserve"> </w:t>
      </w:r>
      <w:r w:rsidRPr="00166CB8" w:rsidR="008138A0">
        <w:rPr>
          <w:rFonts w:ascii="Arial" w:hAnsi="Arial" w:eastAsia="Calibri" w:cs="Arial"/>
          <w:b/>
          <w:sz w:val="22"/>
        </w:rPr>
        <w:t>de 202</w:t>
      </w:r>
      <w:r w:rsidR="008D0AAF">
        <w:rPr>
          <w:rFonts w:ascii="Arial" w:hAnsi="Arial" w:eastAsia="Calibri" w:cs="Arial"/>
          <w:b/>
          <w:sz w:val="22"/>
        </w:rPr>
        <w:t>1</w:t>
      </w:r>
    </w:p>
    <w:p w:rsidRPr="00166CB8" w:rsidR="009335AF" w:rsidP="008138A0" w:rsidRDefault="009335AF" w14:paraId="5A689651"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66CB8" w:rsidR="00166CB8" w:rsidTr="006D7E42" w14:paraId="023B8B56" w14:textId="77777777">
        <w:trPr>
          <w:trHeight w:val="300"/>
        </w:trPr>
        <w:tc>
          <w:tcPr>
            <w:tcW w:w="2689" w:type="dxa"/>
            <w:hideMark/>
          </w:tcPr>
          <w:p w:rsidRPr="00166CB8" w:rsidR="008138A0" w:rsidP="00ED0D12" w:rsidRDefault="008138A0" w14:paraId="3C7D030D" w14:textId="77777777">
            <w:pPr>
              <w:rPr>
                <w:rFonts w:ascii="Arial" w:hAnsi="Arial" w:eastAsia="Calibri" w:cs="Arial"/>
                <w:sz w:val="22"/>
              </w:rPr>
            </w:pPr>
            <w:r w:rsidRPr="00166CB8">
              <w:rPr>
                <w:rFonts w:ascii="Arial" w:hAnsi="Arial" w:eastAsia="Calibri" w:cs="Arial"/>
                <w:b/>
                <w:sz w:val="22"/>
              </w:rPr>
              <w:t>Temas:</w:t>
            </w:r>
            <w:r w:rsidRPr="00166CB8">
              <w:rPr>
                <w:rFonts w:ascii="Arial" w:hAnsi="Arial" w:eastAsia="Calibri" w:cs="Arial"/>
                <w:sz w:val="22"/>
              </w:rPr>
              <w:t xml:space="preserve">           </w:t>
            </w:r>
          </w:p>
          <w:p w:rsidRPr="00166CB8" w:rsidR="008138A0" w:rsidP="00ED0D12" w:rsidRDefault="008138A0" w14:paraId="22EACEBC" w14:textId="77777777">
            <w:pPr>
              <w:rPr>
                <w:rFonts w:ascii="Arial" w:hAnsi="Arial" w:eastAsia="Calibri" w:cs="Arial"/>
                <w:sz w:val="22"/>
              </w:rPr>
            </w:pPr>
            <w:r w:rsidRPr="00166CB8">
              <w:rPr>
                <w:rFonts w:ascii="Arial" w:hAnsi="Arial" w:eastAsia="Calibri" w:cs="Arial"/>
                <w:sz w:val="22"/>
              </w:rPr>
              <w:t xml:space="preserve">                           </w:t>
            </w:r>
          </w:p>
        </w:tc>
        <w:tc>
          <w:tcPr>
            <w:tcW w:w="6237" w:type="dxa"/>
            <w:hideMark/>
          </w:tcPr>
          <w:p w:rsidRPr="00166CB8" w:rsidR="008138A0" w:rsidP="0050318F" w:rsidRDefault="00166CB8" w14:paraId="2509C0F0" w14:textId="7A991A07">
            <w:pPr>
              <w:spacing w:after="120"/>
              <w:jc w:val="both"/>
              <w:rPr>
                <w:rFonts w:ascii="Arial" w:hAnsi="Arial" w:eastAsia="Calibri" w:cs="Arial"/>
                <w:sz w:val="22"/>
              </w:rPr>
            </w:pPr>
            <w:r w:rsidRPr="00166CB8">
              <w:rPr>
                <w:rFonts w:ascii="Arial" w:hAnsi="Arial" w:eastAsia="Calibri" w:cs="Arial"/>
                <w:sz w:val="22"/>
              </w:rPr>
              <w:t>DOCUMENTOS TIPO – Inalterabilidad / DOCUMENTOS TIPO – Experiencia – Acreditación – Número de contratos / DOCUMENTOS TIPO – Experiencia – Número de contratos – Porcentaje del presupuesto oficial – Aplicación del numeral 3.5.7 / DOCUMENTOS TIPO – Proponentes plurales – Experiencia – Aporte del cincuenta por ciento</w:t>
            </w:r>
          </w:p>
        </w:tc>
      </w:tr>
      <w:tr w:rsidRPr="00166CB8" w:rsidR="00166CB8" w:rsidTr="008E360E" w14:paraId="4CC1D054" w14:textId="77777777">
        <w:trPr>
          <w:trHeight w:val="95"/>
        </w:trPr>
        <w:tc>
          <w:tcPr>
            <w:tcW w:w="2689" w:type="dxa"/>
          </w:tcPr>
          <w:p w:rsidRPr="00166CB8" w:rsidR="008138A0" w:rsidP="00ED0D12" w:rsidRDefault="008138A0" w14:paraId="415D150B" w14:textId="77777777">
            <w:pPr>
              <w:rPr>
                <w:rFonts w:ascii="Arial" w:hAnsi="Arial" w:eastAsia="Calibri" w:cs="Arial"/>
                <w:b/>
                <w:sz w:val="22"/>
              </w:rPr>
            </w:pPr>
            <w:r w:rsidRPr="00166CB8">
              <w:rPr>
                <w:rFonts w:ascii="Arial" w:hAnsi="Arial" w:eastAsia="Calibri" w:cs="Arial"/>
                <w:b/>
                <w:sz w:val="22"/>
              </w:rPr>
              <w:t>Radicación:</w:t>
            </w:r>
            <w:r w:rsidRPr="00166CB8">
              <w:rPr>
                <w:rFonts w:ascii="Arial" w:hAnsi="Arial" w:eastAsia="Calibri" w:cs="Arial"/>
                <w:sz w:val="22"/>
              </w:rPr>
              <w:t xml:space="preserve">                              </w:t>
            </w:r>
          </w:p>
        </w:tc>
        <w:tc>
          <w:tcPr>
            <w:tcW w:w="6237" w:type="dxa"/>
          </w:tcPr>
          <w:p w:rsidRPr="00166CB8" w:rsidR="008138A0" w:rsidP="00ED0D12" w:rsidRDefault="008138A0" w14:paraId="2AFD26AF" w14:textId="7119CEC3">
            <w:pPr>
              <w:jc w:val="both"/>
              <w:rPr>
                <w:rFonts w:ascii="Arial" w:hAnsi="Arial" w:eastAsia="Calibri" w:cs="Arial"/>
                <w:sz w:val="22"/>
              </w:rPr>
            </w:pPr>
            <w:r w:rsidRPr="00166CB8">
              <w:rPr>
                <w:rFonts w:ascii="Arial" w:hAnsi="Arial" w:eastAsia="Calibri" w:cs="Arial"/>
                <w:sz w:val="22"/>
              </w:rPr>
              <w:t xml:space="preserve">Respuesta a consulta # </w:t>
            </w:r>
            <w:r w:rsidRPr="00166CB8" w:rsidR="00FC1DD9">
              <w:rPr>
                <w:rFonts w:ascii="Arial" w:hAnsi="Arial" w:eastAsia="Calibri" w:cs="Arial"/>
                <w:sz w:val="22"/>
              </w:rPr>
              <w:t>P20201221000751</w:t>
            </w:r>
          </w:p>
        </w:tc>
      </w:tr>
    </w:tbl>
    <w:p w:rsidRPr="00166CB8" w:rsidR="008138A0" w:rsidP="008138A0" w:rsidRDefault="008138A0" w14:paraId="42620EAB" w14:textId="77777777">
      <w:pPr>
        <w:jc w:val="both"/>
        <w:rPr>
          <w:rFonts w:ascii="Arial" w:hAnsi="Arial" w:eastAsia="Calibri" w:cs="Arial"/>
          <w:sz w:val="22"/>
        </w:rPr>
      </w:pPr>
    </w:p>
    <w:p w:rsidRPr="00166CB8" w:rsidR="008138A0" w:rsidP="008138A0" w:rsidRDefault="008138A0" w14:paraId="46D97C07" w14:textId="795B92B7">
      <w:pPr>
        <w:jc w:val="both"/>
        <w:rPr>
          <w:rFonts w:ascii="Arial" w:hAnsi="Arial" w:eastAsia="Calibri" w:cs="Arial"/>
          <w:sz w:val="22"/>
        </w:rPr>
      </w:pPr>
    </w:p>
    <w:p w:rsidRPr="00166CB8" w:rsidR="008138A0" w:rsidP="008138A0" w:rsidRDefault="008138A0" w14:paraId="20780471" w14:textId="19CB4DB3">
      <w:pPr>
        <w:rPr>
          <w:rFonts w:ascii="Arial" w:hAnsi="Arial" w:eastAsia="Calibri" w:cs="Arial"/>
          <w:sz w:val="22"/>
        </w:rPr>
      </w:pPr>
      <w:r w:rsidRPr="00166CB8">
        <w:rPr>
          <w:rFonts w:ascii="Arial" w:hAnsi="Arial" w:eastAsia="Calibri" w:cs="Arial"/>
          <w:sz w:val="22"/>
        </w:rPr>
        <w:t>Estimado señor</w:t>
      </w:r>
      <w:r w:rsidRPr="00166CB8" w:rsidR="00E126F4">
        <w:rPr>
          <w:rFonts w:ascii="Arial" w:hAnsi="Arial" w:eastAsia="Calibri" w:cs="Arial"/>
          <w:sz w:val="22"/>
        </w:rPr>
        <w:t xml:space="preserve"> </w:t>
      </w:r>
      <w:r w:rsidRPr="00166CB8" w:rsidR="00FC1DD9">
        <w:rPr>
          <w:rFonts w:ascii="Arial" w:hAnsi="Arial" w:eastAsia="Calibri" w:cs="Arial"/>
          <w:sz w:val="22"/>
        </w:rPr>
        <w:t>Celedón</w:t>
      </w:r>
      <w:r w:rsidRPr="00166CB8" w:rsidR="00B77C45">
        <w:rPr>
          <w:rFonts w:ascii="Arial" w:hAnsi="Arial" w:eastAsia="Calibri" w:cs="Arial"/>
          <w:sz w:val="22"/>
        </w:rPr>
        <w:t>:</w:t>
      </w:r>
    </w:p>
    <w:p w:rsidRPr="00166CB8" w:rsidR="009335AF" w:rsidP="008138A0" w:rsidRDefault="009335AF" w14:paraId="6CF38821" w14:textId="77777777">
      <w:pPr>
        <w:rPr>
          <w:rFonts w:ascii="Arial" w:hAnsi="Arial" w:eastAsia="Calibri" w:cs="Arial"/>
          <w:sz w:val="22"/>
        </w:rPr>
      </w:pPr>
    </w:p>
    <w:p w:rsidRPr="00166CB8" w:rsidR="008138A0" w:rsidP="008138A0" w:rsidRDefault="008138A0" w14:paraId="735BE577" w14:textId="3D454DB2">
      <w:pPr>
        <w:spacing w:line="276" w:lineRule="auto"/>
        <w:jc w:val="both"/>
        <w:rPr>
          <w:rFonts w:ascii="Arial" w:hAnsi="Arial" w:eastAsia="Calibri" w:cs="Arial"/>
          <w:sz w:val="22"/>
        </w:rPr>
      </w:pPr>
      <w:r w:rsidRPr="00166CB8">
        <w:rPr>
          <w:rFonts w:ascii="Arial" w:hAnsi="Arial" w:eastAsia="Calibri" w:cs="Arial"/>
          <w:sz w:val="22"/>
        </w:rPr>
        <w:t>En ejercicio de la competencia otorgada por los artículos 11, numeral 8º, y 3º, numeral 5º, del Decreto Ley 4170 de 2011, la Agencia Nacional de Contratación Pública</w:t>
      </w:r>
      <w:r w:rsidRPr="00166CB8" w:rsidR="00891362">
        <w:rPr>
          <w:rFonts w:ascii="Arial" w:hAnsi="Arial" w:eastAsia="Calibri" w:cs="Arial"/>
          <w:sz w:val="22"/>
        </w:rPr>
        <w:t xml:space="preserve"> – </w:t>
      </w:r>
      <w:r w:rsidRPr="00166CB8">
        <w:rPr>
          <w:rFonts w:ascii="Arial" w:hAnsi="Arial" w:eastAsia="Calibri" w:cs="Arial"/>
          <w:sz w:val="22"/>
        </w:rPr>
        <w:t xml:space="preserve">Colombia Compra Eficiente responde su consulta del </w:t>
      </w:r>
      <w:r w:rsidRPr="00166CB8" w:rsidR="00FC1DD9">
        <w:rPr>
          <w:rFonts w:ascii="Arial" w:hAnsi="Arial" w:eastAsia="Calibri" w:cs="Arial"/>
          <w:sz w:val="22"/>
        </w:rPr>
        <w:t>21</w:t>
      </w:r>
      <w:r w:rsidRPr="00166CB8" w:rsidR="00B77C45">
        <w:rPr>
          <w:rFonts w:ascii="Arial" w:hAnsi="Arial" w:eastAsia="Calibri" w:cs="Arial"/>
          <w:sz w:val="22"/>
        </w:rPr>
        <w:t xml:space="preserve"> </w:t>
      </w:r>
      <w:r w:rsidRPr="00166CB8" w:rsidR="00B34A68">
        <w:rPr>
          <w:rFonts w:ascii="Arial" w:hAnsi="Arial" w:eastAsia="Calibri" w:cs="Arial"/>
          <w:sz w:val="22"/>
        </w:rPr>
        <w:t xml:space="preserve">de </w:t>
      </w:r>
      <w:r w:rsidRPr="00166CB8" w:rsidR="00FC1DD9">
        <w:rPr>
          <w:rFonts w:ascii="Arial" w:hAnsi="Arial" w:eastAsia="Calibri" w:cs="Arial"/>
          <w:sz w:val="22"/>
        </w:rPr>
        <w:t>dic</w:t>
      </w:r>
      <w:r w:rsidRPr="00166CB8" w:rsidR="00B77C45">
        <w:rPr>
          <w:rFonts w:ascii="Arial" w:hAnsi="Arial" w:eastAsia="Calibri" w:cs="Arial"/>
          <w:sz w:val="22"/>
        </w:rPr>
        <w:t>iembre</w:t>
      </w:r>
      <w:r w:rsidRPr="00166CB8" w:rsidR="008E360E">
        <w:rPr>
          <w:rFonts w:ascii="Arial" w:hAnsi="Arial" w:eastAsia="Calibri" w:cs="Arial"/>
          <w:sz w:val="22"/>
        </w:rPr>
        <w:t xml:space="preserve"> </w:t>
      </w:r>
      <w:r w:rsidRPr="00166CB8">
        <w:rPr>
          <w:rFonts w:ascii="Arial" w:hAnsi="Arial" w:eastAsia="Calibri" w:cs="Arial"/>
          <w:sz w:val="22"/>
        </w:rPr>
        <w:t xml:space="preserve">de 2020. </w:t>
      </w:r>
    </w:p>
    <w:p w:rsidRPr="00166CB8" w:rsidR="008138A0" w:rsidP="008138A0" w:rsidRDefault="008138A0" w14:paraId="277F0862" w14:textId="77777777">
      <w:pPr>
        <w:spacing w:line="276" w:lineRule="auto"/>
        <w:jc w:val="both"/>
        <w:rPr>
          <w:rFonts w:ascii="Arial" w:hAnsi="Arial" w:eastAsia="Calibri" w:cs="Arial"/>
          <w:sz w:val="22"/>
        </w:rPr>
      </w:pPr>
    </w:p>
    <w:p w:rsidRPr="00166CB8" w:rsidR="008138A0" w:rsidP="008138A0" w:rsidRDefault="008138A0" w14:paraId="4F715EB5" w14:textId="77777777">
      <w:pPr>
        <w:pStyle w:val="Prrafodelista"/>
        <w:numPr>
          <w:ilvl w:val="0"/>
          <w:numId w:val="6"/>
        </w:numPr>
        <w:tabs>
          <w:tab w:val="left" w:pos="284"/>
        </w:tabs>
        <w:spacing w:line="276" w:lineRule="auto"/>
        <w:ind w:left="0" w:firstLine="0"/>
        <w:jc w:val="both"/>
        <w:rPr>
          <w:rFonts w:ascii="Arial" w:hAnsi="Arial" w:eastAsia="Calibri" w:cs="Arial"/>
          <w:b/>
          <w:sz w:val="22"/>
        </w:rPr>
      </w:pPr>
      <w:r w:rsidRPr="00166CB8">
        <w:rPr>
          <w:rFonts w:ascii="Arial" w:hAnsi="Arial" w:eastAsia="Calibri" w:cs="Arial"/>
          <w:b/>
          <w:sz w:val="22"/>
        </w:rPr>
        <w:t xml:space="preserve">Problemas planteados </w:t>
      </w:r>
    </w:p>
    <w:p w:rsidRPr="00166CB8" w:rsidR="008138A0" w:rsidP="008138A0" w:rsidRDefault="008138A0" w14:paraId="4B4B2E0E" w14:textId="77777777">
      <w:pPr>
        <w:tabs>
          <w:tab w:val="left" w:pos="426"/>
        </w:tabs>
        <w:spacing w:line="276" w:lineRule="auto"/>
        <w:jc w:val="both"/>
        <w:rPr>
          <w:rFonts w:ascii="Arial" w:hAnsi="Arial" w:eastAsia="Calibri" w:cs="Arial"/>
          <w:b/>
          <w:sz w:val="22"/>
        </w:rPr>
      </w:pPr>
    </w:p>
    <w:p w:rsidRPr="00166CB8" w:rsidR="00A74228" w:rsidP="00A74228" w:rsidRDefault="00BD3341" w14:paraId="24D8932A" w14:textId="7F78417D">
      <w:pPr>
        <w:spacing w:after="120" w:line="276" w:lineRule="auto"/>
        <w:jc w:val="both"/>
        <w:rPr>
          <w:rFonts w:ascii="Arial" w:hAnsi="Arial" w:eastAsia="Calibri" w:cs="Arial"/>
          <w:sz w:val="22"/>
        </w:rPr>
      </w:pPr>
      <w:bookmarkStart w:name="_Hlk61963035" w:id="3"/>
      <w:r w:rsidRPr="00166CB8">
        <w:rPr>
          <w:rFonts w:ascii="Arial" w:hAnsi="Arial" w:eastAsia="Calibri" w:cs="Arial"/>
          <w:sz w:val="22"/>
        </w:rPr>
        <w:t>E</w:t>
      </w:r>
      <w:r w:rsidRPr="00166CB8" w:rsidR="00FC1DD9">
        <w:rPr>
          <w:rFonts w:ascii="Arial" w:hAnsi="Arial" w:eastAsia="Calibri" w:cs="Arial"/>
          <w:sz w:val="22"/>
        </w:rPr>
        <w:t>l peticionario solicita aclar</w:t>
      </w:r>
      <w:r w:rsidR="00A0046E">
        <w:rPr>
          <w:rFonts w:ascii="Arial" w:hAnsi="Arial" w:eastAsia="Calibri" w:cs="Arial"/>
          <w:sz w:val="22"/>
        </w:rPr>
        <w:t>ar</w:t>
      </w:r>
      <w:r w:rsidRPr="00166CB8" w:rsidR="00FC1DD9">
        <w:rPr>
          <w:rFonts w:ascii="Arial" w:hAnsi="Arial" w:eastAsia="Calibri" w:cs="Arial"/>
          <w:sz w:val="22"/>
        </w:rPr>
        <w:t xml:space="preserve"> c</w:t>
      </w:r>
      <w:r w:rsidR="001F34EC">
        <w:rPr>
          <w:rFonts w:ascii="Arial" w:hAnsi="Arial" w:eastAsia="Calibri" w:cs="Arial"/>
          <w:sz w:val="22"/>
        </w:rPr>
        <w:t>ó</w:t>
      </w:r>
      <w:r w:rsidRPr="00166CB8" w:rsidR="00FC1DD9">
        <w:rPr>
          <w:rFonts w:ascii="Arial" w:hAnsi="Arial" w:eastAsia="Calibri" w:cs="Arial"/>
          <w:sz w:val="22"/>
        </w:rPr>
        <w:t xml:space="preserve">mo debe </w:t>
      </w:r>
      <w:r w:rsidR="00A0046E">
        <w:rPr>
          <w:rFonts w:ascii="Arial" w:hAnsi="Arial" w:eastAsia="Calibri" w:cs="Arial"/>
          <w:sz w:val="22"/>
        </w:rPr>
        <w:t>verificarse</w:t>
      </w:r>
      <w:r w:rsidRPr="00166CB8" w:rsidR="00A0046E">
        <w:rPr>
          <w:rFonts w:ascii="Arial" w:hAnsi="Arial" w:eastAsia="Calibri" w:cs="Arial"/>
          <w:sz w:val="22"/>
        </w:rPr>
        <w:t xml:space="preserve"> </w:t>
      </w:r>
      <w:r w:rsidRPr="00166CB8" w:rsidR="00FC1DD9">
        <w:rPr>
          <w:rFonts w:ascii="Arial" w:hAnsi="Arial" w:eastAsia="Calibri" w:cs="Arial"/>
          <w:sz w:val="22"/>
        </w:rPr>
        <w:t xml:space="preserve">el cumplimiento del requisito establecido para proponentes plurales en el literal D del numeral 3.5.2 de la Versión 2 del Documento Base de licitación de obra pública de infraestructura de transporte –Resolución No. 045 de 2020–, el cual se reitera en el literal D del numeral 3.5.3 de la Versión 3 del Documento Base –Resolución No. 240 de 2020–. </w:t>
      </w:r>
    </w:p>
    <w:p w:rsidRPr="00166CB8" w:rsidR="00FC1DD9" w:rsidP="00A74228" w:rsidRDefault="00FC1DD9" w14:paraId="1BA9D215" w14:textId="53BDFC5C">
      <w:pPr>
        <w:spacing w:line="276" w:lineRule="auto"/>
        <w:ind w:firstLine="708"/>
        <w:jc w:val="both"/>
        <w:rPr>
          <w:rFonts w:ascii="Arial" w:hAnsi="Arial" w:eastAsia="Calibri" w:cs="Arial"/>
          <w:sz w:val="22"/>
        </w:rPr>
      </w:pPr>
      <w:r w:rsidRPr="00166CB8">
        <w:rPr>
          <w:rFonts w:ascii="Arial" w:hAnsi="Arial" w:eastAsia="Calibri" w:cs="Arial"/>
          <w:sz w:val="22"/>
        </w:rPr>
        <w:t xml:space="preserve">Dicho requisito consiste en que uno de los integrantes del proponente plural debe aportar como mínimo el cincuenta </w:t>
      </w:r>
      <w:r w:rsidR="00910FF4">
        <w:rPr>
          <w:rFonts w:ascii="Arial" w:hAnsi="Arial" w:eastAsia="Calibri" w:cs="Arial"/>
          <w:sz w:val="22"/>
        </w:rPr>
        <w:t>–</w:t>
      </w:r>
      <w:r w:rsidRPr="00166CB8">
        <w:rPr>
          <w:rFonts w:ascii="Arial" w:hAnsi="Arial" w:eastAsia="Calibri" w:cs="Arial"/>
          <w:sz w:val="22"/>
        </w:rPr>
        <w:t>50%</w:t>
      </w:r>
      <w:r w:rsidR="00910FF4">
        <w:rPr>
          <w:rFonts w:ascii="Arial" w:hAnsi="Arial" w:eastAsia="Calibri" w:cs="Arial"/>
          <w:sz w:val="22"/>
        </w:rPr>
        <w:t>–</w:t>
      </w:r>
      <w:r w:rsidRPr="00166CB8">
        <w:rPr>
          <w:rFonts w:ascii="Arial" w:hAnsi="Arial" w:eastAsia="Calibri" w:cs="Arial"/>
          <w:sz w:val="22"/>
        </w:rPr>
        <w:t xml:space="preserve"> por ciento de la experiencia, cuestión que </w:t>
      </w:r>
      <w:r w:rsidRPr="00166CB8" w:rsidR="00A74228">
        <w:rPr>
          <w:rFonts w:ascii="Arial" w:hAnsi="Arial" w:eastAsia="Calibri" w:cs="Arial"/>
          <w:sz w:val="22"/>
        </w:rPr>
        <w:t xml:space="preserve">lleva </w:t>
      </w:r>
      <w:r w:rsidRPr="00166CB8">
        <w:rPr>
          <w:rFonts w:ascii="Arial" w:hAnsi="Arial" w:eastAsia="Calibri" w:cs="Arial"/>
          <w:sz w:val="22"/>
        </w:rPr>
        <w:t xml:space="preserve">al </w:t>
      </w:r>
      <w:r w:rsidRPr="00166CB8" w:rsidR="00A74228">
        <w:rPr>
          <w:rFonts w:ascii="Arial" w:hAnsi="Arial" w:eastAsia="Calibri" w:cs="Arial"/>
          <w:sz w:val="22"/>
        </w:rPr>
        <w:t>peticionario</w:t>
      </w:r>
      <w:r w:rsidRPr="00166CB8">
        <w:rPr>
          <w:rFonts w:ascii="Arial" w:hAnsi="Arial" w:eastAsia="Calibri" w:cs="Arial"/>
          <w:sz w:val="22"/>
        </w:rPr>
        <w:t xml:space="preserve"> a preguntar si dic</w:t>
      </w:r>
      <w:r w:rsidRPr="00166CB8" w:rsidR="00A74228">
        <w:rPr>
          <w:rFonts w:ascii="Arial" w:hAnsi="Arial" w:eastAsia="Calibri" w:cs="Arial"/>
          <w:sz w:val="22"/>
        </w:rPr>
        <w:t xml:space="preserve">ho porcentaje debe </w:t>
      </w:r>
      <w:r w:rsidR="00910FF4">
        <w:rPr>
          <w:rFonts w:ascii="Arial" w:hAnsi="Arial" w:eastAsia="Calibri" w:cs="Arial"/>
          <w:sz w:val="22"/>
        </w:rPr>
        <w:t>verificarse</w:t>
      </w:r>
      <w:r w:rsidRPr="00166CB8" w:rsidR="00910FF4">
        <w:rPr>
          <w:rFonts w:ascii="Arial" w:hAnsi="Arial" w:eastAsia="Calibri" w:cs="Arial"/>
          <w:sz w:val="22"/>
        </w:rPr>
        <w:t xml:space="preserve"> </w:t>
      </w:r>
      <w:r w:rsidRPr="00166CB8" w:rsidR="00A74228">
        <w:rPr>
          <w:rFonts w:ascii="Arial" w:hAnsi="Arial" w:eastAsia="Calibri" w:cs="Arial"/>
          <w:sz w:val="22"/>
        </w:rPr>
        <w:t xml:space="preserve">respecto </w:t>
      </w:r>
      <w:r w:rsidR="00910FF4">
        <w:rPr>
          <w:rFonts w:ascii="Arial" w:hAnsi="Arial" w:eastAsia="Calibri" w:cs="Arial"/>
          <w:sz w:val="22"/>
        </w:rPr>
        <w:t>a</w:t>
      </w:r>
      <w:r w:rsidRPr="00166CB8" w:rsidR="00A74228">
        <w:rPr>
          <w:rFonts w:ascii="Arial" w:hAnsi="Arial" w:eastAsia="Calibri" w:cs="Arial"/>
          <w:sz w:val="22"/>
        </w:rPr>
        <w:t xml:space="preserve">l valor del </w:t>
      </w:r>
      <w:r w:rsidRPr="00166CB8" w:rsidR="00A74228">
        <w:rPr>
          <w:rFonts w:ascii="Arial" w:hAnsi="Arial" w:eastAsia="Calibri" w:cs="Arial"/>
          <w:sz w:val="22"/>
        </w:rPr>
        <w:lastRenderedPageBreak/>
        <w:t xml:space="preserve">presupuesto oficial o respecto de dicho valor afectado por la cantidad de contratos aportados por el proponente, conforme a la relación indicada </w:t>
      </w:r>
      <w:r w:rsidR="00910FF4">
        <w:rPr>
          <w:rFonts w:ascii="Arial" w:hAnsi="Arial" w:eastAsia="Calibri" w:cs="Arial"/>
          <w:sz w:val="22"/>
        </w:rPr>
        <w:t>en</w:t>
      </w:r>
      <w:r w:rsidRPr="00166CB8" w:rsidR="00910FF4">
        <w:rPr>
          <w:rFonts w:ascii="Arial" w:hAnsi="Arial" w:eastAsia="Calibri" w:cs="Arial"/>
          <w:sz w:val="22"/>
        </w:rPr>
        <w:t xml:space="preserve"> </w:t>
      </w:r>
      <w:r w:rsidRPr="00166CB8" w:rsidR="00A74228">
        <w:rPr>
          <w:rFonts w:ascii="Arial" w:hAnsi="Arial" w:eastAsia="Calibri" w:cs="Arial"/>
          <w:sz w:val="22"/>
        </w:rPr>
        <w:t>el numeral 3.5.7 del Documento Base</w:t>
      </w:r>
      <w:r w:rsidR="00910FF4">
        <w:rPr>
          <w:rFonts w:ascii="Arial" w:hAnsi="Arial" w:eastAsia="Calibri" w:cs="Arial"/>
          <w:sz w:val="22"/>
        </w:rPr>
        <w:t xml:space="preserve"> </w:t>
      </w:r>
      <w:r w:rsidRPr="00166CB8" w:rsidR="00A74228">
        <w:rPr>
          <w:rFonts w:ascii="Arial" w:hAnsi="Arial" w:eastAsia="Calibri" w:cs="Arial"/>
          <w:sz w:val="22"/>
        </w:rPr>
        <w:t>–Versión 2–.</w:t>
      </w:r>
    </w:p>
    <w:bookmarkEnd w:id="3"/>
    <w:p w:rsidRPr="00166CB8" w:rsidR="00166CB8" w:rsidP="005E01B5" w:rsidRDefault="00166CB8" w14:paraId="3B947E45" w14:textId="77777777">
      <w:pPr>
        <w:spacing w:line="276" w:lineRule="auto"/>
        <w:jc w:val="both"/>
        <w:rPr>
          <w:rFonts w:ascii="Arial" w:hAnsi="Arial" w:eastAsia="Calibri" w:cs="Arial"/>
          <w:sz w:val="22"/>
        </w:rPr>
      </w:pPr>
    </w:p>
    <w:p w:rsidRPr="00166CB8" w:rsidR="008138A0" w:rsidP="008138A0" w:rsidRDefault="008138A0" w14:paraId="262410B4" w14:textId="77777777">
      <w:pPr>
        <w:pStyle w:val="Prrafodelista"/>
        <w:numPr>
          <w:ilvl w:val="0"/>
          <w:numId w:val="6"/>
        </w:numPr>
        <w:tabs>
          <w:tab w:val="left" w:pos="426"/>
        </w:tabs>
        <w:spacing w:line="276" w:lineRule="auto"/>
        <w:ind w:left="284" w:hanging="284"/>
        <w:jc w:val="both"/>
        <w:rPr>
          <w:rFonts w:ascii="Arial" w:hAnsi="Arial" w:eastAsia="Calibri" w:cs="Arial"/>
          <w:b/>
          <w:sz w:val="22"/>
        </w:rPr>
      </w:pPr>
      <w:r w:rsidRPr="00166CB8">
        <w:rPr>
          <w:rFonts w:ascii="Arial" w:hAnsi="Arial" w:eastAsia="Calibri" w:cs="Arial"/>
          <w:b/>
          <w:sz w:val="22"/>
        </w:rPr>
        <w:t>Consideraciones</w:t>
      </w:r>
    </w:p>
    <w:p w:rsidRPr="00166CB8" w:rsidR="008A4139" w:rsidP="00166CB8" w:rsidRDefault="008A4139" w14:paraId="35FFC3A9" w14:textId="77777777">
      <w:pPr>
        <w:jc w:val="both"/>
        <w:rPr>
          <w:rFonts w:ascii="Arial" w:hAnsi="Arial" w:cs="Arial"/>
          <w:sz w:val="20"/>
          <w:szCs w:val="20"/>
        </w:rPr>
      </w:pPr>
    </w:p>
    <w:p w:rsidRPr="00DE1C3E" w:rsidR="00910FF4" w:rsidRDefault="00910FF4" w14:paraId="57D51812" w14:textId="0181215C">
      <w:pPr>
        <w:spacing w:after="120" w:line="276" w:lineRule="auto"/>
        <w:jc w:val="both"/>
        <w:rPr>
          <w:rFonts w:ascii="Arial" w:hAnsi="Arial" w:eastAsia="Times New Roman" w:cs="Arial"/>
          <w:sz w:val="22"/>
          <w:lang w:eastAsia="es-ES_tradnl"/>
        </w:rPr>
      </w:pPr>
      <w:r w:rsidRPr="00166CB8">
        <w:rPr>
          <w:rFonts w:ascii="Arial" w:hAnsi="Arial" w:cs="Arial"/>
          <w:sz w:val="22"/>
        </w:rPr>
        <w:t xml:space="preserve">Antes </w:t>
      </w:r>
      <w:r>
        <w:rPr>
          <w:rFonts w:ascii="Arial" w:hAnsi="Arial" w:cs="Arial"/>
          <w:sz w:val="22"/>
        </w:rPr>
        <w:t>resolver la</w:t>
      </w:r>
      <w:r w:rsidRPr="00166CB8">
        <w:rPr>
          <w:rFonts w:ascii="Arial" w:hAnsi="Arial" w:cs="Arial"/>
          <w:sz w:val="22"/>
        </w:rPr>
        <w:t xml:space="preserve"> inquietud, </w:t>
      </w:r>
      <w:r>
        <w:rPr>
          <w:rFonts w:ascii="Arial" w:hAnsi="Arial" w:cs="Arial"/>
          <w:sz w:val="22"/>
        </w:rPr>
        <w:t xml:space="preserve">se </w:t>
      </w:r>
      <w:r w:rsidRPr="00166CB8">
        <w:rPr>
          <w:rFonts w:ascii="Arial" w:hAnsi="Arial" w:cs="Arial"/>
          <w:sz w:val="22"/>
        </w:rPr>
        <w:t>aclara que de conformidad con la competencia consultiva otorgada por</w:t>
      </w:r>
      <w:r w:rsidRPr="00166CB8">
        <w:rPr>
          <w:rFonts w:ascii="Arial" w:hAnsi="Arial" w:eastAsia="Times New Roman" w:cs="Arial"/>
          <w:sz w:val="22"/>
          <w:lang w:eastAsia="es-ES_tradnl"/>
        </w:rPr>
        <w:t xml:space="preserve">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w:t>
      </w:r>
      <w:r w:rsidRPr="00166CB8">
        <w:rPr>
          <w:rFonts w:ascii="Arial" w:hAnsi="Arial" w:cs="Arial"/>
          <w:sz w:val="22"/>
          <w:vertAlign w:val="superscript"/>
        </w:rPr>
        <w:footnoteReference w:id="1"/>
      </w:r>
      <w:r w:rsidRPr="00166CB8">
        <w:rPr>
          <w:rFonts w:ascii="Arial" w:hAnsi="Arial" w:eastAsia="Times New Roman" w:cs="Arial"/>
          <w:sz w:val="22"/>
          <w:lang w:eastAsia="es-ES_tradnl"/>
        </w:rPr>
        <w:t xml:space="preserve">. En ese orden, esta Agencia no tiene competencia para resolver problemas jurídicos específicos que no surjan de la aplicación de alguna norma contractual, o para resolver casos concretos, por lo que las siguientes líneas se limitan a realizar un análisis de las normas que resultan relevantes para su solicitud, con el alcance establecido en el artículo 28 del Código de Procedimiento Administrativo y de lo Contencioso Administrativo. </w:t>
      </w:r>
    </w:p>
    <w:p w:rsidRPr="00166CB8" w:rsidR="00A65A20" w:rsidP="00DE1C3E" w:rsidRDefault="00910FF4" w14:paraId="20AEC789" w14:textId="172C8742">
      <w:pPr>
        <w:spacing w:after="120" w:line="276" w:lineRule="auto"/>
        <w:ind w:firstLine="708"/>
        <w:jc w:val="both"/>
        <w:rPr>
          <w:rFonts w:ascii="Arial" w:hAnsi="Arial" w:cs="Arial"/>
          <w:sz w:val="22"/>
        </w:rPr>
      </w:pPr>
      <w:r>
        <w:rPr>
          <w:rFonts w:ascii="Arial" w:hAnsi="Arial" w:cs="Arial"/>
          <w:sz w:val="22"/>
        </w:rPr>
        <w:t>Al respecto, l</w:t>
      </w:r>
      <w:r w:rsidRPr="00166CB8" w:rsidR="00A65A20">
        <w:rPr>
          <w:rFonts w:ascii="Arial" w:hAnsi="Arial" w:cs="Arial"/>
          <w:sz w:val="22"/>
        </w:rPr>
        <w:t xml:space="preserve">a Agencia Nacional de Contratación Pública </w:t>
      </w:r>
      <w:r w:rsidRPr="00166CB8" w:rsidR="00A65A20">
        <w:rPr>
          <w:rFonts w:ascii="Arial" w:hAnsi="Arial" w:eastAsia="Calibri" w:cs="Arial"/>
          <w:sz w:val="22"/>
        </w:rPr>
        <w:t>–</w:t>
      </w:r>
      <w:r w:rsidRPr="00166CB8" w:rsidR="00A65A20">
        <w:rPr>
          <w:rFonts w:ascii="Arial" w:hAnsi="Arial" w:cs="Arial"/>
          <w:sz w:val="22"/>
        </w:rPr>
        <w:t xml:space="preserve"> Colombia Compra Eficiente se ha pronunciado en diferentes conceptos sobre la forma de establecer y acreditar la experiencia exigible en procesos de contratación de licitación de obra pública de infraestructura de transporte que aplican documentos tipo, en los conceptos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w:t>
      </w:r>
      <w:r w:rsidRPr="00166CB8" w:rsidR="00A65A20">
        <w:rPr>
          <w:rFonts w:ascii="Arial" w:hAnsi="Arial" w:cs="Arial"/>
          <w:sz w:val="22"/>
        </w:rPr>
        <w:lastRenderedPageBreak/>
        <w:t>de noviembre de 2020 y C-665 del 11 de noviembre de 2020</w:t>
      </w:r>
      <w:r w:rsidRPr="00166CB8" w:rsidR="00A65A20">
        <w:rPr>
          <w:rStyle w:val="Refdenotaalpie"/>
          <w:rFonts w:ascii="Arial" w:hAnsi="Arial" w:cs="Arial"/>
          <w:sz w:val="22"/>
        </w:rPr>
        <w:footnoteReference w:id="2"/>
      </w:r>
      <w:r w:rsidRPr="00166CB8" w:rsidR="00A65A20">
        <w:rPr>
          <w:rFonts w:ascii="Arial" w:hAnsi="Arial" w:cs="Arial"/>
          <w:sz w:val="22"/>
        </w:rPr>
        <w:t>.</w:t>
      </w:r>
      <w:r w:rsidR="0035740E">
        <w:rPr>
          <w:rFonts w:ascii="Arial" w:hAnsi="Arial" w:cs="Arial"/>
          <w:sz w:val="22"/>
        </w:rPr>
        <w:t xml:space="preserve"> La tesis de estos conceptos se reitera a continuación:</w:t>
      </w:r>
    </w:p>
    <w:p w:rsidRPr="00166CB8" w:rsidR="00660F20" w:rsidP="00DE1C3E" w:rsidRDefault="00660F20" w14:paraId="2F5F50E7" w14:textId="0AAE1939">
      <w:pPr>
        <w:spacing w:before="120" w:line="276" w:lineRule="auto"/>
        <w:ind w:firstLine="709"/>
        <w:jc w:val="both"/>
        <w:rPr>
          <w:rFonts w:ascii="Arial" w:hAnsi="Arial" w:cs="Arial"/>
          <w:sz w:val="22"/>
        </w:rPr>
      </w:pPr>
      <w:r w:rsidRPr="00166CB8">
        <w:rPr>
          <w:rFonts w:ascii="Arial" w:hAnsi="Arial" w:cs="Arial"/>
          <w:sz w:val="22"/>
        </w:rPr>
        <w:t xml:space="preserve">El artículo 4 de la Ley 1882 de 2018 </w:t>
      </w:r>
      <w:r w:rsidR="0035740E">
        <w:rPr>
          <w:rFonts w:ascii="Arial" w:hAnsi="Arial" w:cs="Arial"/>
          <w:sz w:val="22"/>
        </w:rPr>
        <w:t xml:space="preserve">–modificado posteriormente por la Ley 2022 de 2020– </w:t>
      </w:r>
      <w:r w:rsidRPr="00166CB8">
        <w:rPr>
          <w:rFonts w:ascii="Arial" w:hAnsi="Arial" w:cs="Arial"/>
          <w:sz w:val="22"/>
        </w:rPr>
        <w:t>establec</w:t>
      </w:r>
      <w:r w:rsidRPr="00166CB8" w:rsidR="00055BD6">
        <w:rPr>
          <w:rFonts w:ascii="Arial" w:hAnsi="Arial" w:cs="Arial"/>
          <w:sz w:val="22"/>
        </w:rPr>
        <w:t>ía</w:t>
      </w:r>
      <w:r w:rsidRPr="00166CB8">
        <w:rPr>
          <w:rFonts w:ascii="Arial" w:hAnsi="Arial" w:cs="Arial"/>
          <w:sz w:val="22"/>
        </w:rPr>
        <w:t xml:space="preserve"> que al Gobierno Nacional le corresponde adoptar los «documentos tipo para los pliegos de condiciones de los procesos de selección de obras públicas» y que estos «</w:t>
      </w:r>
      <w:r w:rsidRPr="00166CB8">
        <w:rPr>
          <w:rFonts w:ascii="Arial" w:hAnsi="Arial" w:cs="Arial"/>
          <w:i/>
          <w:sz w:val="22"/>
        </w:rPr>
        <w:t>deberán</w:t>
      </w:r>
      <w:r w:rsidRPr="00166CB8">
        <w:rPr>
          <w:rFonts w:ascii="Arial" w:hAnsi="Arial" w:cs="Arial"/>
          <w:sz w:val="22"/>
        </w:rPr>
        <w:t xml:space="preserve"> ser utilizados por todas las entidades sometidas al Estatuto General de la Contratación de la Administración Pública en los procesos de selección que adelanten». Adicionalmente señala</w:t>
      </w:r>
      <w:r w:rsidR="0035740E">
        <w:rPr>
          <w:rFonts w:ascii="Arial" w:hAnsi="Arial" w:cs="Arial"/>
          <w:sz w:val="22"/>
        </w:rPr>
        <w:t xml:space="preserve"> </w:t>
      </w:r>
      <w:r w:rsidRPr="00166CB8">
        <w:rPr>
          <w:rFonts w:ascii="Arial" w:hAnsi="Arial" w:cs="Arial"/>
          <w:sz w:val="22"/>
        </w:rPr>
        <w:t xml:space="preserve">que «[d]entro de los documentos tipo el Gobierno adoptará de manera general y con </w:t>
      </w:r>
      <w:r w:rsidRPr="00166CB8">
        <w:rPr>
          <w:rFonts w:ascii="Arial" w:hAnsi="Arial" w:cs="Arial"/>
          <w:i/>
          <w:sz w:val="22"/>
        </w:rPr>
        <w:t>alcance obligatorio</w:t>
      </w:r>
      <w:r w:rsidRPr="00166CB8">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Pr="00166CB8" w:rsidR="00837CDB">
        <w:rPr>
          <w:rStyle w:val="Refdenotaalpie"/>
          <w:rFonts w:ascii="Arial" w:hAnsi="Arial" w:cs="Arial"/>
          <w:sz w:val="22"/>
        </w:rPr>
        <w:footnoteReference w:id="3"/>
      </w:r>
      <w:r w:rsidRPr="00166CB8">
        <w:rPr>
          <w:rFonts w:ascii="Arial" w:hAnsi="Arial" w:cs="Arial"/>
          <w:sz w:val="22"/>
        </w:rPr>
        <w:t>.</w:t>
      </w:r>
    </w:p>
    <w:p w:rsidRPr="00166CB8" w:rsidR="00660F20" w:rsidP="00660F20" w:rsidRDefault="00660F20" w14:paraId="76AF8A87" w14:textId="540A520F">
      <w:pPr>
        <w:spacing w:before="120" w:line="276" w:lineRule="auto"/>
        <w:ind w:firstLine="708"/>
        <w:jc w:val="both"/>
        <w:rPr>
          <w:rFonts w:ascii="Arial" w:hAnsi="Arial" w:cs="Arial"/>
          <w:sz w:val="22"/>
          <w:shd w:val="clear" w:color="auto" w:fill="FFFFFF"/>
        </w:rPr>
      </w:pPr>
      <w:r w:rsidRPr="00166CB8">
        <w:rPr>
          <w:rFonts w:ascii="Arial" w:hAnsi="Arial" w:cs="Arial"/>
          <w:sz w:val="22"/>
        </w:rPr>
        <w:lastRenderedPageBreak/>
        <w:t>Conforme a lo anterior, el Gobierno Nacional adop</w:t>
      </w:r>
      <w:r w:rsidRPr="00166CB8">
        <w:rPr>
          <w:rFonts w:ascii="Arial" w:hAnsi="Arial" w:cs="Arial"/>
          <w:sz w:val="22"/>
          <w:shd w:val="clear" w:color="auto" w:fill="FFFFFF"/>
        </w:rPr>
        <w:t xml:space="preserve">tó los </w:t>
      </w:r>
      <w:r w:rsidRPr="00166CB8" w:rsidR="00DE7990">
        <w:rPr>
          <w:rFonts w:ascii="Arial" w:hAnsi="Arial" w:cs="Arial"/>
          <w:sz w:val="22"/>
          <w:shd w:val="clear" w:color="auto" w:fill="FFFFFF"/>
        </w:rPr>
        <w:t xml:space="preserve">documentos tipo </w:t>
      </w:r>
      <w:r w:rsidRPr="00166CB8">
        <w:rPr>
          <w:rFonts w:ascii="Arial" w:hAnsi="Arial" w:cs="Arial"/>
          <w:sz w:val="22"/>
          <w:shd w:val="clear" w:color="auto" w:fill="FFFFFF"/>
        </w:rPr>
        <w:t xml:space="preserve">para </w:t>
      </w:r>
      <w:r w:rsidRPr="00166CB8" w:rsidR="00A74228">
        <w:rPr>
          <w:rFonts w:ascii="Arial" w:hAnsi="Arial" w:cs="Arial"/>
          <w:sz w:val="22"/>
          <w:shd w:val="clear" w:color="auto" w:fill="FFFFFF"/>
        </w:rPr>
        <w:t>los procedimientos</w:t>
      </w:r>
      <w:r w:rsidRPr="00166CB8">
        <w:rPr>
          <w:rFonts w:ascii="Arial" w:hAnsi="Arial" w:cs="Arial"/>
          <w:sz w:val="22"/>
          <w:shd w:val="clear" w:color="auto" w:fill="FFFFFF"/>
        </w:rPr>
        <w:t xml:space="preserve"> de licitación de obra pública de infraestructura de transporte mediante el Decreto 342 de 2018, el cual adiciona al Decreto 1082 de 2015. </w:t>
      </w:r>
      <w:r w:rsidRPr="00166CB8" w:rsidR="00BA2647">
        <w:rPr>
          <w:rFonts w:ascii="Arial" w:hAnsi="Arial" w:cs="Arial"/>
          <w:sz w:val="22"/>
          <w:shd w:val="clear" w:color="auto" w:fill="FFFFFF"/>
        </w:rPr>
        <w:t xml:space="preserve">Posteriormente, </w:t>
      </w:r>
      <w:r w:rsidRPr="00166CB8" w:rsidR="002C1D26">
        <w:rPr>
          <w:rFonts w:ascii="Arial" w:hAnsi="Arial" w:cs="Arial"/>
          <w:sz w:val="22"/>
          <w:shd w:val="clear" w:color="auto" w:fill="FFFFFF"/>
        </w:rPr>
        <w:t xml:space="preserve">con la expedición del Decreto 2096 de 2019, el Gobierno Nacional adoptó los </w:t>
      </w:r>
      <w:r w:rsidRPr="00166CB8" w:rsidR="00DE7990">
        <w:rPr>
          <w:rFonts w:ascii="Arial" w:hAnsi="Arial" w:cs="Arial"/>
          <w:sz w:val="22"/>
          <w:shd w:val="clear" w:color="auto" w:fill="FFFFFF"/>
        </w:rPr>
        <w:t xml:space="preserve">documentos tipo </w:t>
      </w:r>
      <w:r w:rsidRPr="00166CB8" w:rsidR="002C1D26">
        <w:rPr>
          <w:rFonts w:ascii="Arial" w:hAnsi="Arial" w:cs="Arial"/>
          <w:sz w:val="22"/>
          <w:shd w:val="clear" w:color="auto" w:fill="FFFFFF"/>
        </w:rPr>
        <w:t>para proce</w:t>
      </w:r>
      <w:r w:rsidRPr="00166CB8" w:rsidR="00DE7990">
        <w:rPr>
          <w:rFonts w:ascii="Arial" w:hAnsi="Arial" w:cs="Arial"/>
          <w:sz w:val="22"/>
          <w:shd w:val="clear" w:color="auto" w:fill="FFFFFF"/>
        </w:rPr>
        <w:t>dimientos</w:t>
      </w:r>
      <w:r w:rsidRPr="00166CB8" w:rsidR="002C1D26">
        <w:rPr>
          <w:rFonts w:ascii="Arial" w:hAnsi="Arial" w:cs="Arial"/>
          <w:sz w:val="22"/>
          <w:shd w:val="clear" w:color="auto" w:fill="FFFFFF"/>
        </w:rPr>
        <w:t xml:space="preserve"> de selección abreviada de menor cuantía de infraestructura de transporte</w:t>
      </w:r>
      <w:r w:rsidRPr="00166CB8" w:rsidR="00837CDB">
        <w:rPr>
          <w:rFonts w:ascii="Arial" w:hAnsi="Arial" w:cs="Arial"/>
          <w:sz w:val="22"/>
          <w:shd w:val="clear" w:color="auto" w:fill="FFFFFF"/>
        </w:rPr>
        <w:t xml:space="preserve">, haciendo luego lo propio respecto </w:t>
      </w:r>
      <w:r w:rsidRPr="00166CB8" w:rsidR="00DE7990">
        <w:rPr>
          <w:rFonts w:ascii="Arial" w:hAnsi="Arial" w:cs="Arial"/>
          <w:sz w:val="22"/>
          <w:shd w:val="clear" w:color="auto" w:fill="FFFFFF"/>
        </w:rPr>
        <w:t>a</w:t>
      </w:r>
      <w:r w:rsidRPr="00166CB8" w:rsidR="00837CDB">
        <w:rPr>
          <w:rFonts w:ascii="Arial" w:hAnsi="Arial" w:cs="Arial"/>
          <w:sz w:val="22"/>
          <w:shd w:val="clear" w:color="auto" w:fill="FFFFFF"/>
        </w:rPr>
        <w:t xml:space="preserve"> la modalidad de mínima cuan</w:t>
      </w:r>
      <w:r w:rsidRPr="00166CB8" w:rsidR="00933AC6">
        <w:rPr>
          <w:rFonts w:ascii="Arial" w:hAnsi="Arial" w:cs="Arial"/>
          <w:sz w:val="22"/>
          <w:shd w:val="clear" w:color="auto" w:fill="FFFFFF"/>
        </w:rPr>
        <w:t xml:space="preserve">tía mediante el Decreto 594 de 2020. </w:t>
      </w:r>
    </w:p>
    <w:p w:rsidRPr="00166CB8" w:rsidR="00660F20" w:rsidP="00660F20" w:rsidRDefault="00A65A20" w14:paraId="47624A5D" w14:textId="7AF86FCA">
      <w:pPr>
        <w:spacing w:before="120" w:line="276" w:lineRule="auto"/>
        <w:ind w:firstLine="708"/>
        <w:jc w:val="both"/>
        <w:rPr>
          <w:rFonts w:ascii="Arial" w:hAnsi="Arial" w:cs="Arial"/>
          <w:sz w:val="22"/>
          <w:shd w:val="clear" w:color="auto" w:fill="FFFFFF"/>
        </w:rPr>
      </w:pPr>
      <w:r w:rsidRPr="00166CB8">
        <w:rPr>
          <w:rFonts w:ascii="Arial" w:hAnsi="Arial" w:cs="Arial"/>
          <w:sz w:val="22"/>
          <w:shd w:val="clear" w:color="auto" w:fill="FFFFFF"/>
        </w:rPr>
        <w:t xml:space="preserve">Para </w:t>
      </w:r>
      <w:r w:rsidR="0035740E">
        <w:rPr>
          <w:rFonts w:ascii="Arial" w:hAnsi="Arial" w:cs="Arial"/>
          <w:sz w:val="22"/>
          <w:shd w:val="clear" w:color="auto" w:fill="FFFFFF"/>
        </w:rPr>
        <w:t>la</w:t>
      </w:r>
      <w:r w:rsidRPr="00166CB8">
        <w:rPr>
          <w:rFonts w:ascii="Arial" w:hAnsi="Arial" w:cs="Arial"/>
          <w:sz w:val="22"/>
          <w:shd w:val="clear" w:color="auto" w:fill="FFFFFF"/>
        </w:rPr>
        <w:t xml:space="preserve"> licitación pública, el </w:t>
      </w:r>
      <w:r w:rsidRPr="00166CB8" w:rsidR="00660F20">
        <w:rPr>
          <w:rFonts w:ascii="Arial" w:hAnsi="Arial" w:cs="Arial"/>
          <w:sz w:val="22"/>
          <w:shd w:val="clear" w:color="auto" w:fill="FFFFFF"/>
        </w:rPr>
        <w:t xml:space="preserve">artículo 2.2.1.2.6.1.4. del Decreto 1082 de 2015 establece la inalterabilidad de los </w:t>
      </w:r>
      <w:r w:rsidRPr="00166CB8" w:rsidR="00EC15D7">
        <w:rPr>
          <w:rFonts w:ascii="Arial" w:hAnsi="Arial" w:cs="Arial"/>
          <w:sz w:val="22"/>
          <w:shd w:val="clear" w:color="auto" w:fill="FFFFFF"/>
        </w:rPr>
        <w:t>documentos tipo</w:t>
      </w:r>
      <w:r w:rsidRPr="00166CB8" w:rsidR="00660F20">
        <w:rPr>
          <w:rFonts w:ascii="Arial" w:hAnsi="Arial" w:cs="Arial"/>
          <w:sz w:val="22"/>
          <w:shd w:val="clear" w:color="auto" w:fill="FFFFFF"/>
        </w:rPr>
        <w:t xml:space="preserve">, que consiste en que las entidades estatales no pueden incluir o modificar en los documentos del proceso las condiciones habilitantes, los factores técnicos y económicos de escogencia y los sistemas de ponderación distintos a los señalados en los </w:t>
      </w:r>
      <w:r w:rsidRPr="00166CB8" w:rsidR="00EC15D7">
        <w:rPr>
          <w:rFonts w:ascii="Arial" w:hAnsi="Arial" w:cs="Arial"/>
          <w:sz w:val="22"/>
          <w:shd w:val="clear" w:color="auto" w:fill="FFFFFF"/>
        </w:rPr>
        <w:t>documentos tipo</w:t>
      </w:r>
      <w:r w:rsidRPr="00166CB8" w:rsidR="00660F20">
        <w:rPr>
          <w:rFonts w:ascii="Arial" w:hAnsi="Arial" w:cs="Arial"/>
          <w:sz w:val="22"/>
          <w:shd w:val="clear" w:color="auto" w:fill="FFFFFF"/>
        </w:rPr>
        <w:t xml:space="preserve">. En consecuencia, las condiciones establecidas en los documentos </w:t>
      </w:r>
      <w:r w:rsidR="0035740E">
        <w:rPr>
          <w:rFonts w:ascii="Arial" w:hAnsi="Arial" w:cs="Arial"/>
          <w:sz w:val="22"/>
          <w:shd w:val="clear" w:color="auto" w:fill="FFFFFF"/>
        </w:rPr>
        <w:t>adoptados</w:t>
      </w:r>
      <w:r w:rsidRPr="00166CB8" w:rsidR="00660F20">
        <w:rPr>
          <w:rFonts w:ascii="Arial" w:hAnsi="Arial" w:cs="Arial"/>
          <w:sz w:val="22"/>
          <w:shd w:val="clear" w:color="auto" w:fill="FFFFFF"/>
        </w:rPr>
        <w:t xml:space="preserve"> en ejercicio del artículo 4 de la Ley 1882 de 2018, son de obligatorio cumplimiento para las entidades sometidas al Estatuto General de Contratación de la Administración Pública que adelanten procesos que deban regirse por su contenido, </w:t>
      </w:r>
      <w:r w:rsidR="00702A3A">
        <w:rPr>
          <w:rFonts w:ascii="Arial" w:hAnsi="Arial" w:cs="Arial"/>
          <w:sz w:val="22"/>
          <w:shd w:val="clear" w:color="auto" w:fill="FFFFFF"/>
        </w:rPr>
        <w:t xml:space="preserve">por lo que </w:t>
      </w:r>
      <w:r w:rsidRPr="00166CB8" w:rsidR="00660F20">
        <w:rPr>
          <w:rFonts w:ascii="Arial" w:hAnsi="Arial" w:cs="Arial"/>
          <w:sz w:val="22"/>
          <w:shd w:val="clear" w:color="auto" w:fill="FFFFFF"/>
        </w:rPr>
        <w:t xml:space="preserve">no pueden variarse los requisitos fijados en ellos. </w:t>
      </w:r>
    </w:p>
    <w:p w:rsidRPr="00166CB8" w:rsidR="00660F20" w:rsidP="00660F20" w:rsidRDefault="00660F20" w14:paraId="20CBAC3A" w14:textId="6A5A6B22">
      <w:pPr>
        <w:spacing w:before="120" w:line="276" w:lineRule="auto"/>
        <w:ind w:firstLine="708"/>
        <w:jc w:val="both"/>
        <w:rPr>
          <w:rFonts w:ascii="Arial" w:hAnsi="Arial" w:cs="Arial"/>
          <w:sz w:val="22"/>
          <w:shd w:val="clear" w:color="auto" w:fill="FFFFFF"/>
        </w:rPr>
      </w:pPr>
      <w:r w:rsidRPr="00166CB8">
        <w:rPr>
          <w:rFonts w:ascii="Arial" w:hAnsi="Arial" w:cs="Arial"/>
          <w:sz w:val="22"/>
          <w:shd w:val="clear" w:color="auto" w:fill="FFFFFF"/>
        </w:rPr>
        <w:t xml:space="preserve">Con el fin de establecer cuáles son los </w:t>
      </w:r>
      <w:r w:rsidRPr="00166CB8" w:rsidR="00EC15D7">
        <w:rPr>
          <w:rFonts w:ascii="Arial" w:hAnsi="Arial" w:cs="Arial"/>
          <w:sz w:val="22"/>
          <w:shd w:val="clear" w:color="auto" w:fill="FFFFFF"/>
        </w:rPr>
        <w:t xml:space="preserve">documentos tipo </w:t>
      </w:r>
      <w:r w:rsidRPr="00166CB8">
        <w:rPr>
          <w:rFonts w:ascii="Arial" w:hAnsi="Arial" w:cs="Arial"/>
          <w:sz w:val="22"/>
          <w:shd w:val="clear" w:color="auto" w:fill="FFFFFF"/>
        </w:rPr>
        <w:t xml:space="preserve">sujetos a esta disposición, el artículo 2.2.1.2.6.1.2. del Decreto 1082 de 2015 establece un listado que determina el alcance de los documentos e incluye expresamente la «Matriz 1 – Experiencia» ─en adelante Matriz 1─. Por su parte, el artículo 2.2.1.2.6.1.3. </w:t>
      </w:r>
      <w:r w:rsidRPr="00166CB8">
        <w:rPr>
          <w:rFonts w:ascii="Arial" w:hAnsi="Arial" w:cs="Arial"/>
          <w:i/>
          <w:iCs/>
          <w:sz w:val="22"/>
          <w:shd w:val="clear" w:color="auto" w:fill="FFFFFF"/>
        </w:rPr>
        <w:t xml:space="preserve">ibidem </w:t>
      </w:r>
      <w:r w:rsidRPr="00166CB8">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Pr="00166CB8" w:rsidR="00EC15D7">
        <w:rPr>
          <w:rFonts w:ascii="Arial" w:hAnsi="Arial" w:cs="Arial"/>
          <w:sz w:val="22"/>
          <w:shd w:val="clear" w:color="auto" w:fill="FFFFFF"/>
        </w:rPr>
        <w:t>–</w:t>
      </w:r>
      <w:r w:rsidRPr="00166CB8">
        <w:rPr>
          <w:rFonts w:ascii="Arial" w:hAnsi="Arial" w:cs="Arial"/>
          <w:sz w:val="22"/>
          <w:shd w:val="clear" w:color="auto" w:fill="FFFFFF"/>
        </w:rPr>
        <w:t>DNP</w:t>
      </w:r>
      <w:r w:rsidRPr="00166CB8" w:rsidR="00EC15D7">
        <w:rPr>
          <w:rFonts w:ascii="Arial" w:hAnsi="Arial" w:cs="Arial"/>
          <w:sz w:val="22"/>
          <w:shd w:val="clear" w:color="auto" w:fill="FFFFFF"/>
        </w:rPr>
        <w:t>–</w:t>
      </w:r>
      <w:r w:rsidRPr="00166CB8">
        <w:rPr>
          <w:rFonts w:ascii="Arial" w:hAnsi="Arial" w:cs="Arial"/>
          <w:sz w:val="22"/>
          <w:shd w:val="clear" w:color="auto" w:fill="FFFFFF"/>
        </w:rPr>
        <w:t xml:space="preserve">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rsidRPr="00166CB8" w:rsidR="00660F20" w:rsidP="00660F20" w:rsidRDefault="00660F20" w14:paraId="409AE9C3" w14:textId="415DC5B4">
      <w:pPr>
        <w:spacing w:before="120" w:line="276" w:lineRule="auto"/>
        <w:ind w:firstLine="708"/>
        <w:jc w:val="both"/>
        <w:rPr>
          <w:rFonts w:ascii="Arial" w:hAnsi="Arial" w:cs="Arial"/>
          <w:sz w:val="22"/>
        </w:rPr>
      </w:pPr>
      <w:r w:rsidRPr="00166CB8">
        <w:rPr>
          <w:rFonts w:ascii="Arial" w:hAnsi="Arial" w:cs="Arial"/>
          <w:sz w:val="22"/>
        </w:rPr>
        <w:t xml:space="preserve">En cumplimiento de este mandato, </w:t>
      </w:r>
      <w:r w:rsidRPr="00166CB8" w:rsidR="008B624C">
        <w:rPr>
          <w:rFonts w:ascii="Arial" w:hAnsi="Arial" w:cs="Arial"/>
          <w:sz w:val="22"/>
          <w:shd w:val="clear" w:color="auto" w:fill="FFFFFF"/>
        </w:rPr>
        <w:t>la Agencia Nacional de Contratación Pública – Colombia Compra Eficiente expidió la</w:t>
      </w:r>
      <w:r w:rsidRPr="00166CB8">
        <w:rPr>
          <w:rFonts w:ascii="Arial" w:hAnsi="Arial" w:cs="Arial"/>
          <w:sz w:val="22"/>
        </w:rPr>
        <w:t xml:space="preserve"> Resolución No. 1798 del 1 de abril de 2019, mediante </w:t>
      </w:r>
      <w:r w:rsidRPr="00166CB8" w:rsidR="008B624C">
        <w:rPr>
          <w:rFonts w:ascii="Arial" w:hAnsi="Arial" w:cs="Arial"/>
          <w:sz w:val="22"/>
        </w:rPr>
        <w:t xml:space="preserve">la cual </w:t>
      </w:r>
      <w:r w:rsidRPr="00166CB8">
        <w:rPr>
          <w:rFonts w:ascii="Arial" w:hAnsi="Arial" w:cs="Arial"/>
          <w:sz w:val="22"/>
        </w:rPr>
        <w:t xml:space="preserve">implementó y desarrolló los </w:t>
      </w:r>
      <w:r w:rsidRPr="00166CB8" w:rsidR="00EC15D7">
        <w:rPr>
          <w:rFonts w:ascii="Arial" w:hAnsi="Arial" w:cs="Arial"/>
          <w:sz w:val="22"/>
        </w:rPr>
        <w:t xml:space="preserve">documentos tipo </w:t>
      </w:r>
      <w:r w:rsidRPr="00166CB8">
        <w:rPr>
          <w:rFonts w:ascii="Arial" w:hAnsi="Arial" w:cs="Arial"/>
          <w:sz w:val="22"/>
        </w:rPr>
        <w:t>aplicables a los procesos de licitación de obra pública de infraestructura de transporte</w:t>
      </w:r>
      <w:r w:rsidR="0035740E">
        <w:rPr>
          <w:rFonts w:ascii="Arial" w:hAnsi="Arial" w:cs="Arial"/>
          <w:sz w:val="22"/>
        </w:rPr>
        <w:t xml:space="preserve"> </w:t>
      </w:r>
      <w:r w:rsidRPr="00166CB8" w:rsidR="00A74228">
        <w:rPr>
          <w:rFonts w:ascii="Arial" w:hAnsi="Arial" w:cs="Arial"/>
          <w:sz w:val="22"/>
        </w:rPr>
        <w:t>–Versión 1–</w:t>
      </w:r>
      <w:r w:rsidR="0035740E">
        <w:rPr>
          <w:rFonts w:ascii="Arial" w:hAnsi="Arial" w:cs="Arial"/>
          <w:sz w:val="22"/>
        </w:rPr>
        <w:t>. Estos documentos posteriormente se actualizaron</w:t>
      </w:r>
      <w:r w:rsidRPr="00166CB8" w:rsidR="008B624C">
        <w:rPr>
          <w:rFonts w:ascii="Arial" w:hAnsi="Arial" w:cs="Arial"/>
          <w:sz w:val="22"/>
        </w:rPr>
        <w:t xml:space="preserve"> </w:t>
      </w:r>
      <w:r w:rsidR="00702A3A">
        <w:rPr>
          <w:rFonts w:ascii="Arial" w:hAnsi="Arial" w:cs="Arial"/>
          <w:sz w:val="22"/>
        </w:rPr>
        <w:t>mediante</w:t>
      </w:r>
      <w:r w:rsidRPr="00166CB8" w:rsidR="008B624C">
        <w:rPr>
          <w:rFonts w:ascii="Arial" w:hAnsi="Arial" w:cs="Arial"/>
          <w:sz w:val="22"/>
        </w:rPr>
        <w:t xml:space="preserve"> la Resolución No. 045 de</w:t>
      </w:r>
      <w:r w:rsidRPr="00166CB8" w:rsidR="00DD56D9">
        <w:rPr>
          <w:rFonts w:ascii="Arial" w:hAnsi="Arial" w:cs="Arial"/>
          <w:sz w:val="22"/>
        </w:rPr>
        <w:t>l 14 de febrero de</w:t>
      </w:r>
      <w:r w:rsidRPr="00166CB8" w:rsidR="008B624C">
        <w:rPr>
          <w:rFonts w:ascii="Arial" w:hAnsi="Arial" w:cs="Arial"/>
          <w:sz w:val="22"/>
        </w:rPr>
        <w:t xml:space="preserve"> 2020</w:t>
      </w:r>
      <w:r w:rsidR="0035740E">
        <w:rPr>
          <w:rFonts w:ascii="Arial" w:hAnsi="Arial" w:cs="Arial"/>
          <w:sz w:val="22"/>
        </w:rPr>
        <w:t xml:space="preserve"> </w:t>
      </w:r>
      <w:r w:rsidRPr="00166CB8" w:rsidR="00A74228">
        <w:rPr>
          <w:rFonts w:ascii="Arial" w:hAnsi="Arial" w:cs="Arial"/>
          <w:sz w:val="22"/>
        </w:rPr>
        <w:t>–Versión 2– y recientemente a través de la Resolución No. 240 del 27 de noviembre de 2020</w:t>
      </w:r>
      <w:r w:rsidR="0035740E">
        <w:rPr>
          <w:rFonts w:ascii="Arial" w:hAnsi="Arial" w:cs="Arial"/>
          <w:sz w:val="22"/>
        </w:rPr>
        <w:t xml:space="preserve"> </w:t>
      </w:r>
      <w:r w:rsidRPr="00166CB8" w:rsidR="00A74228">
        <w:rPr>
          <w:rFonts w:ascii="Arial" w:hAnsi="Arial" w:cs="Arial"/>
          <w:sz w:val="22"/>
        </w:rPr>
        <w:t>–Versión 3–</w:t>
      </w:r>
      <w:r w:rsidRPr="00166CB8" w:rsidR="008B624C">
        <w:rPr>
          <w:rFonts w:ascii="Arial" w:hAnsi="Arial" w:cs="Arial"/>
          <w:sz w:val="22"/>
        </w:rPr>
        <w:t xml:space="preserve">. </w:t>
      </w:r>
      <w:r w:rsidR="0035740E">
        <w:rPr>
          <w:rFonts w:ascii="Arial" w:hAnsi="Arial" w:cs="Arial"/>
          <w:sz w:val="22"/>
        </w:rPr>
        <w:t>Estos</w:t>
      </w:r>
      <w:r w:rsidRPr="00166CB8" w:rsidR="008B624C">
        <w:rPr>
          <w:rFonts w:ascii="Arial" w:hAnsi="Arial" w:cs="Arial"/>
          <w:sz w:val="22"/>
        </w:rPr>
        <w:t xml:space="preserve"> </w:t>
      </w:r>
      <w:r w:rsidRPr="00166CB8" w:rsidR="00DD56D9">
        <w:rPr>
          <w:rFonts w:ascii="Arial" w:hAnsi="Arial" w:cs="Arial"/>
          <w:sz w:val="22"/>
        </w:rPr>
        <w:t>actos administrativos</w:t>
      </w:r>
      <w:r w:rsidRPr="00166CB8">
        <w:rPr>
          <w:rFonts w:ascii="Arial" w:hAnsi="Arial" w:cs="Arial"/>
          <w:sz w:val="22"/>
        </w:rPr>
        <w:t xml:space="preserve"> determin</w:t>
      </w:r>
      <w:r w:rsidR="0035740E">
        <w:rPr>
          <w:rFonts w:ascii="Arial" w:hAnsi="Arial" w:cs="Arial"/>
          <w:sz w:val="22"/>
        </w:rPr>
        <w:t>an</w:t>
      </w:r>
      <w:r w:rsidRPr="00166CB8">
        <w:rPr>
          <w:rFonts w:ascii="Arial" w:hAnsi="Arial" w:cs="Arial"/>
          <w:sz w:val="22"/>
        </w:rPr>
        <w:t xml:space="preserve"> los documentos y criterios que debe cumplir el proponente para la acreditación de la experiencia, específicamente en la sección 3.5 del «Documento Base» y en la</w:t>
      </w:r>
      <w:r w:rsidRPr="00166CB8" w:rsidR="00902E00">
        <w:rPr>
          <w:rFonts w:ascii="Arial" w:hAnsi="Arial" w:cs="Arial"/>
          <w:sz w:val="22"/>
        </w:rPr>
        <w:t xml:space="preserve"> </w:t>
      </w:r>
      <w:r w:rsidRPr="00166CB8">
        <w:rPr>
          <w:rFonts w:ascii="Arial" w:hAnsi="Arial" w:cs="Arial"/>
          <w:sz w:val="22"/>
        </w:rPr>
        <w:t>Matriz 1. De igual manera, con el fin de verificar si el objeto contra</w:t>
      </w:r>
      <w:r w:rsidR="0035740E">
        <w:rPr>
          <w:rFonts w:ascii="Arial" w:hAnsi="Arial" w:cs="Arial"/>
          <w:sz w:val="22"/>
        </w:rPr>
        <w:t>ctual</w:t>
      </w:r>
      <w:r w:rsidRPr="00166CB8">
        <w:rPr>
          <w:rFonts w:ascii="Arial" w:hAnsi="Arial" w:cs="Arial"/>
          <w:sz w:val="22"/>
        </w:rPr>
        <w:t xml:space="preserve"> se encuentra enmarcado en las actividades de</w:t>
      </w:r>
      <w:r w:rsidR="0035740E">
        <w:rPr>
          <w:rFonts w:ascii="Arial" w:hAnsi="Arial" w:cs="Arial"/>
          <w:sz w:val="22"/>
        </w:rPr>
        <w:t xml:space="preserve"> la matriz de</w:t>
      </w:r>
      <w:r w:rsidRPr="00166CB8">
        <w:rPr>
          <w:rFonts w:ascii="Arial" w:hAnsi="Arial" w:cs="Arial"/>
          <w:sz w:val="22"/>
        </w:rPr>
        <w:t xml:space="preserve"> </w:t>
      </w:r>
      <w:r w:rsidRPr="00166CB8">
        <w:rPr>
          <w:rFonts w:ascii="Arial" w:hAnsi="Arial" w:cs="Arial"/>
          <w:sz w:val="22"/>
        </w:rPr>
        <w:lastRenderedPageBreak/>
        <w:t xml:space="preserve">experiencia, el </w:t>
      </w:r>
      <w:r w:rsidRPr="00166CB8" w:rsidR="009E2F73">
        <w:rPr>
          <w:rFonts w:ascii="Arial" w:hAnsi="Arial" w:cs="Arial"/>
          <w:sz w:val="22"/>
        </w:rPr>
        <w:t>«</w:t>
      </w:r>
      <w:r w:rsidRPr="00166CB8">
        <w:rPr>
          <w:rFonts w:ascii="Arial" w:hAnsi="Arial" w:cs="Arial"/>
          <w:sz w:val="22"/>
        </w:rPr>
        <w:t>Anexo 3 – Glosario</w:t>
      </w:r>
      <w:r w:rsidRPr="00166CB8" w:rsidR="009E2F73">
        <w:rPr>
          <w:rFonts w:ascii="Arial" w:hAnsi="Arial" w:cs="Arial"/>
          <w:sz w:val="22"/>
        </w:rPr>
        <w:t>»</w:t>
      </w:r>
      <w:r w:rsidRPr="00166CB8">
        <w:rPr>
          <w:rFonts w:ascii="Arial" w:hAnsi="Arial" w:cs="Arial"/>
          <w:sz w:val="22"/>
        </w:rPr>
        <w:t xml:space="preserve"> establece los conceptos propios de la ingeniería civil que deben ser considerados para una adecuada aplicación de los criterios establecidos.</w:t>
      </w:r>
      <w:r w:rsidRPr="00166CB8" w:rsidR="00306F36">
        <w:rPr>
          <w:rFonts w:ascii="Arial" w:hAnsi="Arial" w:cs="Arial"/>
          <w:sz w:val="22"/>
        </w:rPr>
        <w:t xml:space="preserve"> </w:t>
      </w:r>
    </w:p>
    <w:p w:rsidRPr="00166CB8" w:rsidR="001A33D5" w:rsidP="00660F20" w:rsidRDefault="00660F20" w14:paraId="41B62B3E" w14:textId="15244170">
      <w:pPr>
        <w:spacing w:before="120" w:line="276" w:lineRule="auto"/>
        <w:ind w:firstLine="708"/>
        <w:jc w:val="both"/>
        <w:rPr>
          <w:rFonts w:ascii="Arial" w:hAnsi="Arial" w:cs="Arial"/>
          <w:sz w:val="22"/>
        </w:rPr>
      </w:pPr>
      <w:r w:rsidRPr="00166CB8">
        <w:rPr>
          <w:rFonts w:ascii="Arial" w:hAnsi="Arial" w:cs="Arial"/>
          <w:sz w:val="22"/>
        </w:rPr>
        <w:t xml:space="preserve">De acuerdo con las condiciones fijadas en </w:t>
      </w:r>
      <w:r w:rsidRPr="00166CB8" w:rsidR="008B624C">
        <w:rPr>
          <w:rFonts w:ascii="Arial" w:hAnsi="Arial" w:cs="Arial"/>
          <w:sz w:val="22"/>
        </w:rPr>
        <w:t>los</w:t>
      </w:r>
      <w:r w:rsidRPr="00166CB8">
        <w:rPr>
          <w:rFonts w:ascii="Arial" w:hAnsi="Arial" w:cs="Arial"/>
          <w:sz w:val="22"/>
        </w:rPr>
        <w:t xml:space="preserve"> «Documento</w:t>
      </w:r>
      <w:r w:rsidRPr="00166CB8" w:rsidR="00DD56D9">
        <w:rPr>
          <w:rFonts w:ascii="Arial" w:hAnsi="Arial" w:cs="Arial"/>
          <w:sz w:val="22"/>
        </w:rPr>
        <w:t>s</w:t>
      </w:r>
      <w:r w:rsidRPr="00166CB8">
        <w:rPr>
          <w:rFonts w:ascii="Arial" w:hAnsi="Arial" w:cs="Arial"/>
          <w:sz w:val="22"/>
        </w:rPr>
        <w:t xml:space="preserve">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w:t>
      </w:r>
      <w:r w:rsidR="0035740E">
        <w:rPr>
          <w:rFonts w:ascii="Arial" w:hAnsi="Arial" w:cs="Arial"/>
          <w:sz w:val="22"/>
        </w:rPr>
        <w:t>–</w:t>
      </w:r>
      <w:r w:rsidRPr="00166CB8">
        <w:rPr>
          <w:rFonts w:ascii="Arial" w:hAnsi="Arial" w:cs="Arial"/>
          <w:sz w:val="22"/>
        </w:rPr>
        <w:t>1</w:t>
      </w:r>
      <w:r w:rsidR="0035740E">
        <w:rPr>
          <w:rFonts w:ascii="Arial" w:hAnsi="Arial" w:cs="Arial"/>
          <w:sz w:val="22"/>
        </w:rPr>
        <w:t>–</w:t>
      </w:r>
      <w:r w:rsidRPr="00166CB8">
        <w:rPr>
          <w:rFonts w:ascii="Arial" w:hAnsi="Arial" w:cs="Arial"/>
          <w:sz w:val="22"/>
        </w:rPr>
        <w:t xml:space="preserve"> y máximo seis </w:t>
      </w:r>
      <w:r w:rsidR="0035740E">
        <w:rPr>
          <w:rFonts w:ascii="Arial" w:hAnsi="Arial" w:cs="Arial"/>
          <w:sz w:val="22"/>
        </w:rPr>
        <w:t>–</w:t>
      </w:r>
      <w:r w:rsidRPr="00166CB8">
        <w:rPr>
          <w:rFonts w:ascii="Arial" w:hAnsi="Arial" w:cs="Arial"/>
          <w:sz w:val="22"/>
        </w:rPr>
        <w:t>6</w:t>
      </w:r>
      <w:r w:rsidR="0035740E">
        <w:rPr>
          <w:rFonts w:ascii="Arial" w:hAnsi="Arial" w:cs="Arial"/>
          <w:sz w:val="22"/>
        </w:rPr>
        <w:t>–</w:t>
      </w:r>
      <w:r w:rsidRPr="00166CB8">
        <w:rPr>
          <w:rFonts w:ascii="Arial" w:hAnsi="Arial" w:cs="Arial"/>
          <w:sz w:val="22"/>
        </w:rPr>
        <w:t xml:space="preserve"> contratos, que debieron terminar antes de la fecha de cierre del proceso de contratación.</w:t>
      </w:r>
      <w:r w:rsidRPr="00166CB8" w:rsidR="001A33D5">
        <w:rPr>
          <w:rFonts w:ascii="Arial" w:hAnsi="Arial" w:cs="Arial"/>
          <w:sz w:val="22"/>
        </w:rPr>
        <w:t xml:space="preserve"> Así se desprende del literal C, del numeral 3.5.1 del Documento Base adoptado por la Resolución No. 045 de 2020, que indica: </w:t>
      </w:r>
    </w:p>
    <w:p w:rsidRPr="00166CB8" w:rsidR="001A33D5" w:rsidP="001A33D5" w:rsidRDefault="001A33D5" w14:paraId="34BD88CD" w14:textId="77777777">
      <w:pPr>
        <w:spacing w:line="276" w:lineRule="auto"/>
        <w:ind w:left="709" w:right="709"/>
        <w:jc w:val="both"/>
        <w:rPr>
          <w:rFonts w:ascii="Arial" w:hAnsi="Arial" w:cs="Arial"/>
          <w:sz w:val="22"/>
        </w:rPr>
      </w:pPr>
    </w:p>
    <w:p w:rsidRPr="00166CB8" w:rsidR="001A33D5" w:rsidP="00DE1C3E" w:rsidRDefault="001A33D5" w14:paraId="62B33006" w14:textId="2AEF206F">
      <w:pPr>
        <w:spacing w:after="120"/>
        <w:ind w:left="709" w:right="709"/>
        <w:jc w:val="both"/>
        <w:rPr>
          <w:rFonts w:ascii="Arial" w:hAnsi="Arial" w:cs="Arial"/>
          <w:sz w:val="21"/>
          <w:szCs w:val="21"/>
        </w:rPr>
      </w:pPr>
      <w:r w:rsidRPr="00166CB8">
        <w:rPr>
          <w:rFonts w:ascii="Arial" w:hAnsi="Arial" w:cs="Arial"/>
          <w:sz w:val="21"/>
          <w:szCs w:val="21"/>
        </w:rPr>
        <w:t>3.5.1.</w:t>
      </w:r>
      <w:r w:rsidRPr="00166CB8">
        <w:rPr>
          <w:rFonts w:ascii="Arial" w:hAnsi="Arial" w:cs="Arial"/>
          <w:sz w:val="21"/>
          <w:szCs w:val="21"/>
        </w:rPr>
        <w:tab/>
      </w:r>
      <w:r w:rsidRPr="00166CB8">
        <w:rPr>
          <w:rFonts w:ascii="Arial" w:hAnsi="Arial" w:cs="Arial"/>
          <w:sz w:val="21"/>
          <w:szCs w:val="21"/>
        </w:rPr>
        <w:t xml:space="preserve">CARACTERÍSTICAS DE LOS CONTRATOS PRESENTADOS PARA ACREDITAR LA EXPERIENCIA EXIGIDA </w:t>
      </w:r>
    </w:p>
    <w:p w:rsidRPr="00166CB8" w:rsidR="001A33D5" w:rsidP="00DE1C3E" w:rsidRDefault="001A33D5" w14:paraId="1810C36A" w14:textId="32BC0563">
      <w:pPr>
        <w:ind w:left="709" w:right="709"/>
        <w:jc w:val="both"/>
        <w:rPr>
          <w:rFonts w:ascii="Arial" w:hAnsi="Arial" w:cs="Arial"/>
          <w:sz w:val="21"/>
          <w:szCs w:val="21"/>
        </w:rPr>
      </w:pPr>
      <w:r w:rsidRPr="00166CB8">
        <w:rPr>
          <w:rFonts w:ascii="Arial" w:hAnsi="Arial" w:cs="Arial"/>
          <w:sz w:val="21"/>
          <w:szCs w:val="21"/>
        </w:rPr>
        <w:t>Los contratos para acreditar la experiencia exigida deberán cumplir las siguientes características:</w:t>
      </w:r>
    </w:p>
    <w:p w:rsidRPr="00166CB8" w:rsidR="001A33D5" w:rsidP="00DE1C3E" w:rsidRDefault="001A33D5" w14:paraId="77457506" w14:textId="7227703E">
      <w:pPr>
        <w:spacing w:after="120"/>
        <w:ind w:firstLine="709"/>
        <w:jc w:val="both"/>
        <w:rPr>
          <w:rFonts w:ascii="Arial" w:hAnsi="Arial" w:cs="Arial"/>
          <w:sz w:val="21"/>
          <w:szCs w:val="21"/>
        </w:rPr>
      </w:pPr>
      <w:r w:rsidRPr="00166CB8">
        <w:rPr>
          <w:rFonts w:ascii="Arial" w:hAnsi="Arial" w:cs="Arial"/>
          <w:sz w:val="21"/>
          <w:szCs w:val="21"/>
        </w:rPr>
        <w:t>[…]</w:t>
      </w:r>
    </w:p>
    <w:p w:rsidRPr="00166CB8" w:rsidR="001A33D5" w:rsidP="00EA0A25" w:rsidRDefault="001A33D5" w14:paraId="1A34CD69" w14:textId="56257D51">
      <w:pPr>
        <w:ind w:left="709" w:right="709"/>
        <w:jc w:val="both"/>
        <w:rPr>
          <w:rFonts w:ascii="Arial" w:hAnsi="Arial" w:cs="Arial"/>
          <w:sz w:val="21"/>
          <w:szCs w:val="21"/>
        </w:rPr>
      </w:pPr>
      <w:r w:rsidRPr="00166CB8">
        <w:rPr>
          <w:rFonts w:ascii="Arial" w:hAnsi="Arial" w:cs="Arial"/>
          <w:sz w:val="21"/>
          <w:szCs w:val="21"/>
        </w:rPr>
        <w:t>C.</w:t>
      </w:r>
      <w:r w:rsidRPr="00166CB8">
        <w:rPr>
          <w:rFonts w:ascii="Arial" w:hAnsi="Arial" w:cs="Arial"/>
          <w:sz w:val="21"/>
          <w:szCs w:val="21"/>
        </w:rPr>
        <w:tab/>
      </w:r>
      <w:r w:rsidRPr="00166CB8">
        <w:rPr>
          <w:rFonts w:ascii="Arial" w:hAnsi="Arial" w:cs="Arial"/>
          <w:sz w:val="21"/>
          <w:szCs w:val="21"/>
        </w:rPr>
        <w:t>El Proponente podrá acreditar la experiencia con mínimo uno (1) y máximo seis (6) contratos, los cuales serán evaluados teniendo en cuenta la tabla establecida en el numeral 3.5.7 del Pliego de Condiciones, así como el contenido establecido en la Matriz 1 – Experiencia. [En los Procesos estructurados por lotes, el Proponente podrá aportar mínimo uno (1) y máximo seis (6) contratos para cada uno de los lotes o podrá aportar los mismos para todos los lotes]</w:t>
      </w:r>
    </w:p>
    <w:p w:rsidRPr="00DE1C3E" w:rsidR="001A33D5" w:rsidP="00DE1C3E" w:rsidRDefault="001A33D5" w14:paraId="5266D158" w14:textId="77777777">
      <w:pPr>
        <w:spacing w:line="276" w:lineRule="auto"/>
        <w:ind w:firstLine="708"/>
        <w:jc w:val="both"/>
        <w:rPr>
          <w:rFonts w:ascii="Arial" w:hAnsi="Arial" w:cs="Arial"/>
          <w:sz w:val="22"/>
        </w:rPr>
      </w:pPr>
    </w:p>
    <w:p w:rsidRPr="00166CB8" w:rsidR="001A33D5" w:rsidP="00EA0A25" w:rsidRDefault="001A33D5" w14:paraId="5B8F2747" w14:textId="4F6C2293">
      <w:pPr>
        <w:spacing w:line="276" w:lineRule="auto"/>
        <w:ind w:firstLine="708"/>
        <w:jc w:val="both"/>
        <w:rPr>
          <w:rFonts w:ascii="Arial" w:hAnsi="Arial" w:cs="Arial"/>
          <w:sz w:val="22"/>
        </w:rPr>
      </w:pPr>
      <w:r w:rsidRPr="00166CB8">
        <w:rPr>
          <w:rFonts w:ascii="Arial" w:hAnsi="Arial" w:cs="Arial"/>
          <w:sz w:val="22"/>
        </w:rPr>
        <w:t xml:space="preserve">Esta particularidad se mantiene </w:t>
      </w:r>
      <w:r w:rsidRPr="00166CB8" w:rsidR="003E2883">
        <w:rPr>
          <w:rFonts w:ascii="Arial" w:hAnsi="Arial" w:cs="Arial"/>
          <w:sz w:val="22"/>
        </w:rPr>
        <w:t>en el literal D del numeral 3.5.2</w:t>
      </w:r>
      <w:r w:rsidR="003E2883">
        <w:rPr>
          <w:rFonts w:ascii="Arial" w:hAnsi="Arial" w:cs="Arial"/>
          <w:sz w:val="22"/>
        </w:rPr>
        <w:t xml:space="preserve"> d</w:t>
      </w:r>
      <w:r w:rsidRPr="00166CB8">
        <w:rPr>
          <w:rFonts w:ascii="Arial" w:hAnsi="Arial" w:cs="Arial"/>
          <w:sz w:val="22"/>
        </w:rPr>
        <w:t>el Documento Base adoptado por la Resolución No. 240 de 2020</w:t>
      </w:r>
      <w:r w:rsidRPr="00166CB8">
        <w:rPr>
          <w:rStyle w:val="Refdenotaalpie"/>
          <w:rFonts w:ascii="Arial" w:hAnsi="Arial" w:cs="Arial"/>
          <w:sz w:val="22"/>
        </w:rPr>
        <w:footnoteReference w:id="4"/>
      </w:r>
      <w:r w:rsidR="003E2883">
        <w:rPr>
          <w:rFonts w:ascii="Arial" w:hAnsi="Arial" w:cs="Arial"/>
          <w:sz w:val="22"/>
        </w:rPr>
        <w:t>. En esta medida</w:t>
      </w:r>
      <w:r w:rsidRPr="00166CB8" w:rsidR="00EA0A25">
        <w:rPr>
          <w:rFonts w:ascii="Arial" w:hAnsi="Arial" w:cs="Arial"/>
          <w:sz w:val="22"/>
        </w:rPr>
        <w:t xml:space="preserve">, </w:t>
      </w:r>
      <w:r w:rsidR="003E2883">
        <w:rPr>
          <w:rFonts w:ascii="Arial" w:hAnsi="Arial" w:cs="Arial"/>
          <w:sz w:val="22"/>
        </w:rPr>
        <w:t>para efectos de la</w:t>
      </w:r>
      <w:r w:rsidRPr="00166CB8" w:rsidR="00EA0A25">
        <w:rPr>
          <w:rFonts w:ascii="Arial" w:hAnsi="Arial" w:cs="Arial"/>
          <w:sz w:val="22"/>
        </w:rPr>
        <w:t xml:space="preserve"> </w:t>
      </w:r>
      <w:r w:rsidR="003E2883">
        <w:rPr>
          <w:rFonts w:ascii="Arial" w:hAnsi="Arial" w:cs="Arial"/>
          <w:sz w:val="22"/>
        </w:rPr>
        <w:t>v</w:t>
      </w:r>
      <w:r w:rsidRPr="00166CB8" w:rsidR="00EA0A25">
        <w:rPr>
          <w:rFonts w:ascii="Arial" w:hAnsi="Arial" w:cs="Arial"/>
          <w:sz w:val="22"/>
        </w:rPr>
        <w:t>ersión 2</w:t>
      </w:r>
      <w:r w:rsidR="003E2883">
        <w:rPr>
          <w:rFonts w:ascii="Arial" w:hAnsi="Arial" w:cs="Arial"/>
          <w:sz w:val="22"/>
        </w:rPr>
        <w:t xml:space="preserve"> y 3</w:t>
      </w:r>
      <w:r w:rsidRPr="00166CB8" w:rsidR="00EA0A25">
        <w:rPr>
          <w:rFonts w:ascii="Arial" w:hAnsi="Arial" w:cs="Arial"/>
          <w:sz w:val="22"/>
        </w:rPr>
        <w:t xml:space="preserve"> de los documentos tipo de licitación de obra pública de infraestructura de transporte, los proponentes deben acreditar el requisito de experiencia </w:t>
      </w:r>
      <w:r w:rsidR="00702A3A">
        <w:rPr>
          <w:rFonts w:ascii="Arial" w:hAnsi="Arial" w:cs="Arial"/>
          <w:sz w:val="22"/>
        </w:rPr>
        <w:t>presentando entre</w:t>
      </w:r>
      <w:r w:rsidRPr="00166CB8" w:rsidR="00EA0A25">
        <w:rPr>
          <w:rFonts w:ascii="Arial" w:hAnsi="Arial" w:cs="Arial"/>
          <w:sz w:val="22"/>
        </w:rPr>
        <w:t xml:space="preserve"> uno y seis contratos</w:t>
      </w:r>
      <w:r w:rsidRPr="00166CB8" w:rsidR="00E6465A">
        <w:rPr>
          <w:rStyle w:val="Refdenotaalpie"/>
          <w:rFonts w:ascii="Arial" w:hAnsi="Arial" w:cs="Arial"/>
          <w:sz w:val="22"/>
        </w:rPr>
        <w:footnoteReference w:id="5"/>
      </w:r>
      <w:r w:rsidRPr="00166CB8" w:rsidR="00EA0A25">
        <w:rPr>
          <w:rFonts w:ascii="Arial" w:hAnsi="Arial" w:cs="Arial"/>
          <w:sz w:val="22"/>
        </w:rPr>
        <w:t xml:space="preserve">. </w:t>
      </w:r>
    </w:p>
    <w:p w:rsidRPr="00166CB8" w:rsidR="00EA0A25" w:rsidP="00660F20" w:rsidRDefault="00660F20" w14:paraId="1AA355A9" w14:textId="29E13149">
      <w:pPr>
        <w:spacing w:before="120" w:line="276" w:lineRule="auto"/>
        <w:ind w:firstLine="708"/>
        <w:jc w:val="both"/>
        <w:rPr>
          <w:rFonts w:ascii="Arial" w:hAnsi="Arial" w:cs="Arial"/>
          <w:sz w:val="22"/>
        </w:rPr>
      </w:pPr>
      <w:r w:rsidRPr="00166CB8">
        <w:rPr>
          <w:rFonts w:ascii="Arial" w:hAnsi="Arial" w:cs="Arial"/>
          <w:sz w:val="22"/>
        </w:rPr>
        <w:lastRenderedPageBreak/>
        <w:t xml:space="preserve"> </w:t>
      </w:r>
      <w:r w:rsidRPr="00166CB8" w:rsidR="00EA0A25">
        <w:rPr>
          <w:rFonts w:ascii="Arial" w:hAnsi="Arial" w:cs="Arial"/>
          <w:sz w:val="22"/>
        </w:rPr>
        <w:t>Ahora bien</w:t>
      </w:r>
      <w:r w:rsidRPr="00166CB8">
        <w:rPr>
          <w:rFonts w:ascii="Arial" w:hAnsi="Arial" w:cs="Arial"/>
          <w:sz w:val="22"/>
        </w:rPr>
        <w:t>,</w:t>
      </w:r>
      <w:r w:rsidRPr="00166CB8" w:rsidR="00EA0A25">
        <w:rPr>
          <w:rFonts w:ascii="Arial" w:hAnsi="Arial" w:cs="Arial"/>
          <w:sz w:val="22"/>
        </w:rPr>
        <w:t xml:space="preserve"> conforme indica el literal transcrito, los contratos aportados por los proponentes deberán evalua</w:t>
      </w:r>
      <w:r w:rsidR="003E2883">
        <w:rPr>
          <w:rFonts w:ascii="Arial" w:hAnsi="Arial" w:cs="Arial"/>
          <w:sz w:val="22"/>
        </w:rPr>
        <w:t>rse</w:t>
      </w:r>
      <w:r w:rsidRPr="00166CB8" w:rsidR="00EA0A25">
        <w:rPr>
          <w:rFonts w:ascii="Arial" w:hAnsi="Arial" w:cs="Arial"/>
          <w:sz w:val="22"/>
        </w:rPr>
        <w:t xml:space="preserve"> conform</w:t>
      </w:r>
      <w:r w:rsidRPr="00166CB8" w:rsidR="00A953E3">
        <w:rPr>
          <w:rFonts w:ascii="Arial" w:hAnsi="Arial" w:cs="Arial"/>
          <w:sz w:val="22"/>
        </w:rPr>
        <w:t>e</w:t>
      </w:r>
      <w:r w:rsidRPr="00166CB8" w:rsidR="00EA0A25">
        <w:rPr>
          <w:rFonts w:ascii="Arial" w:hAnsi="Arial" w:cs="Arial"/>
          <w:sz w:val="22"/>
        </w:rPr>
        <w:t xml:space="preserve"> a la tabla del numeral 3.5.7. Dicho numeral, en la Versión 2 del Documento Base de licitación de obra pública de infraestructura de transporte</w:t>
      </w:r>
      <w:r w:rsidR="003E2883">
        <w:rPr>
          <w:rFonts w:ascii="Arial" w:hAnsi="Arial" w:cs="Arial"/>
          <w:sz w:val="22"/>
        </w:rPr>
        <w:t xml:space="preserve"> dispone lo siguiente</w:t>
      </w:r>
      <w:r w:rsidRPr="00166CB8" w:rsidR="00EA0A25">
        <w:rPr>
          <w:rFonts w:ascii="Arial" w:hAnsi="Arial" w:cs="Arial"/>
          <w:sz w:val="22"/>
        </w:rPr>
        <w:t xml:space="preserve">: </w:t>
      </w:r>
    </w:p>
    <w:p w:rsidRPr="00166CB8" w:rsidR="00EA0A25" w:rsidP="00EA0A25" w:rsidRDefault="00EA0A25" w14:paraId="2B6D60FB" w14:textId="77777777">
      <w:pPr>
        <w:spacing w:line="276" w:lineRule="auto"/>
        <w:ind w:firstLine="708"/>
        <w:jc w:val="both"/>
        <w:rPr>
          <w:rFonts w:ascii="Arial" w:hAnsi="Arial" w:cs="Arial"/>
          <w:sz w:val="22"/>
        </w:rPr>
      </w:pPr>
    </w:p>
    <w:p w:rsidRPr="00166CB8" w:rsidR="00EA0A25" w:rsidP="00EA0A25" w:rsidRDefault="00EA0A25" w14:paraId="2AA990CB" w14:textId="047EB51B">
      <w:pPr>
        <w:pStyle w:val="InviasNormal"/>
        <w:spacing w:before="0"/>
        <w:ind w:left="709" w:right="709"/>
        <w:outlineLvl w:val="2"/>
        <w:rPr>
          <w:rFonts w:ascii="Arial" w:hAnsi="Arial" w:eastAsia="Arial" w:cs="Arial"/>
          <w:color w:val="auto"/>
          <w:sz w:val="21"/>
          <w:szCs w:val="21"/>
          <w:lang w:val="es-CO"/>
        </w:rPr>
      </w:pPr>
      <w:bookmarkStart w:name="_Ref533083945" w:id="4"/>
      <w:bookmarkStart w:name="_Toc49416222" w:id="5"/>
      <w:r w:rsidRPr="00166CB8">
        <w:rPr>
          <w:rFonts w:ascii="Arial" w:hAnsi="Arial" w:eastAsia="Arial" w:cs="Arial"/>
          <w:color w:val="auto"/>
          <w:sz w:val="21"/>
          <w:szCs w:val="21"/>
          <w:lang w:val="es-CO"/>
        </w:rPr>
        <w:t>3.5.7. RELACIÓN DE LOS CONTRATOS FRENTE AL PRESUPUESTO OFICIAL</w:t>
      </w:r>
      <w:bookmarkEnd w:id="4"/>
      <w:bookmarkEnd w:id="5"/>
      <w:r w:rsidRPr="00166CB8">
        <w:rPr>
          <w:rFonts w:ascii="Arial" w:hAnsi="Arial" w:eastAsia="Arial" w:cs="Arial"/>
          <w:color w:val="auto"/>
          <w:sz w:val="21"/>
          <w:szCs w:val="21"/>
          <w:lang w:val="es-CO"/>
        </w:rPr>
        <w:t xml:space="preserve"> </w:t>
      </w:r>
    </w:p>
    <w:p w:rsidRPr="00166CB8" w:rsidR="00EA0A25" w:rsidP="00EA0A25" w:rsidRDefault="00EA0A25" w14:paraId="4624755E" w14:textId="77777777">
      <w:pPr>
        <w:ind w:left="709" w:right="709"/>
        <w:jc w:val="both"/>
        <w:rPr>
          <w:rFonts w:ascii="Arial" w:hAnsi="Arial" w:eastAsia="Arial" w:cs="Arial"/>
          <w:sz w:val="21"/>
          <w:szCs w:val="21"/>
          <w:lang w:val="es-ES"/>
        </w:rPr>
      </w:pP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verificación del número de contratos para acreditar la experiencia</w:t>
      </w:r>
      <w:r w:rsidRPr="00166CB8">
        <w:rPr>
          <w:rFonts w:ascii="Arial" w:hAnsi="Arial" w:eastAsia="Arial" w:cs="Arial"/>
          <w:sz w:val="21"/>
          <w:szCs w:val="21"/>
          <w:lang w:val="es-ES"/>
        </w:rPr>
        <w:t xml:space="preserve"> </w:t>
      </w:r>
      <w:r w:rsidRPr="00166CB8">
        <w:rPr>
          <w:rFonts w:ascii="Arial" w:hAnsi="Arial" w:cs="Arial"/>
          <w:sz w:val="21"/>
          <w:szCs w:val="21"/>
          <w:lang w:val="es-ES"/>
        </w:rPr>
        <w:t>se</w:t>
      </w:r>
      <w:r w:rsidRPr="00166CB8">
        <w:rPr>
          <w:rFonts w:ascii="Arial" w:hAnsi="Arial" w:eastAsia="Arial" w:cs="Arial"/>
          <w:sz w:val="21"/>
          <w:szCs w:val="21"/>
          <w:lang w:val="es-ES"/>
        </w:rPr>
        <w:t xml:space="preserve"> </w:t>
      </w:r>
      <w:r w:rsidRPr="00166CB8">
        <w:rPr>
          <w:rFonts w:ascii="Arial" w:hAnsi="Arial" w:cs="Arial"/>
          <w:sz w:val="21"/>
          <w:szCs w:val="21"/>
          <w:lang w:val="es-ES"/>
        </w:rPr>
        <w:t>realizará</w:t>
      </w:r>
      <w:r w:rsidRPr="00166CB8">
        <w:rPr>
          <w:rFonts w:ascii="Arial" w:hAnsi="Arial" w:eastAsia="Arial" w:cs="Arial"/>
          <w:sz w:val="21"/>
          <w:szCs w:val="21"/>
          <w:lang w:val="es-ES"/>
        </w:rPr>
        <w:t xml:space="preserve"> </w:t>
      </w:r>
      <w:r w:rsidRPr="00166CB8">
        <w:rPr>
          <w:rFonts w:ascii="Arial" w:hAnsi="Arial" w:cs="Arial"/>
          <w:sz w:val="21"/>
          <w:szCs w:val="21"/>
          <w:lang w:val="es-ES"/>
        </w:rPr>
        <w:t>de</w:t>
      </w:r>
      <w:r w:rsidRPr="00166CB8">
        <w:rPr>
          <w:rFonts w:ascii="Arial" w:hAnsi="Arial" w:eastAsia="Arial" w:cs="Arial"/>
          <w:sz w:val="21"/>
          <w:szCs w:val="21"/>
          <w:lang w:val="es-ES"/>
        </w:rPr>
        <w:t xml:space="preserve"> </w:t>
      </w: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siguiente</w:t>
      </w:r>
      <w:r w:rsidRPr="00166CB8">
        <w:rPr>
          <w:rFonts w:ascii="Arial" w:hAnsi="Arial" w:eastAsia="Arial" w:cs="Arial"/>
          <w:sz w:val="21"/>
          <w:szCs w:val="21"/>
          <w:lang w:val="es-ES"/>
        </w:rPr>
        <w:t xml:space="preserve"> </w:t>
      </w:r>
      <w:r w:rsidRPr="00166CB8">
        <w:rPr>
          <w:rFonts w:ascii="Arial" w:hAnsi="Arial" w:cs="Arial"/>
          <w:sz w:val="21"/>
          <w:szCs w:val="21"/>
          <w:lang w:val="es-ES"/>
        </w:rPr>
        <w:t>manera:</w:t>
      </w:r>
    </w:p>
    <w:p w:rsidRPr="00166CB8" w:rsidR="00EA0A25" w:rsidP="00EA0A25" w:rsidRDefault="00EA0A25" w14:paraId="7FB764C5" w14:textId="77777777">
      <w:pPr>
        <w:ind w:left="709" w:right="709"/>
        <w:jc w:val="both"/>
        <w:rPr>
          <w:rFonts w:ascii="Arial" w:hAnsi="Arial" w:cs="Arial"/>
          <w:sz w:val="21"/>
          <w:szCs w:val="21"/>
          <w:lang w:val="es-ES_tradnl"/>
        </w:rPr>
      </w:pPr>
    </w:p>
    <w:tbl>
      <w:tblPr>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055"/>
        <w:gridCol w:w="4192"/>
      </w:tblGrid>
      <w:tr w:rsidRPr="00166CB8" w:rsidR="00166CB8" w:rsidTr="00C46B38" w14:paraId="3F8AA0FE" w14:textId="77777777">
        <w:trPr>
          <w:trHeight w:val="737"/>
        </w:trPr>
        <w:tc>
          <w:tcPr>
            <w:tcW w:w="3055" w:type="dxa"/>
            <w:tcBorders>
              <w:top w:val="double" w:color="auto" w:sz="4" w:space="0"/>
              <w:left w:val="double" w:color="auto" w:sz="4" w:space="0"/>
              <w:bottom w:val="single" w:color="000000" w:themeColor="text1" w:sz="4" w:space="0"/>
              <w:right w:val="single" w:color="000000" w:themeColor="text1" w:sz="4" w:space="0"/>
            </w:tcBorders>
            <w:shd w:val="clear" w:color="auto" w:fill="404040" w:themeFill="text1" w:themeFillTint="BF"/>
            <w:vAlign w:val="center"/>
            <w:hideMark/>
          </w:tcPr>
          <w:p w:rsidRPr="00166CB8" w:rsidR="00EA0A25" w:rsidP="00EA0A25" w:rsidRDefault="00EA0A25" w14:paraId="39A1E0AA" w14:textId="77777777">
            <w:pPr>
              <w:ind w:left="-85" w:right="-48"/>
              <w:jc w:val="center"/>
              <w:rPr>
                <w:rFonts w:ascii="Arial" w:hAnsi="Arial" w:eastAsia="Arial" w:cs="Arial"/>
                <w:b/>
                <w:bCs/>
                <w:sz w:val="16"/>
                <w:szCs w:val="16"/>
                <w:lang w:val="es-ES"/>
              </w:rPr>
            </w:pPr>
            <w:r w:rsidRPr="00166CB8">
              <w:rPr>
                <w:rFonts w:ascii="Arial" w:hAnsi="Arial" w:cs="Arial"/>
                <w:b/>
                <w:bCs/>
                <w:sz w:val="16"/>
                <w:szCs w:val="16"/>
                <w:lang w:val="es-ES"/>
              </w:rPr>
              <w:t>Número</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de</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contratos</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con</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los</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cuales</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el</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Proponente</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cumple</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la</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experiencia</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acreditada</w:t>
            </w:r>
          </w:p>
        </w:tc>
        <w:tc>
          <w:tcPr>
            <w:tcW w:w="4192" w:type="dxa"/>
            <w:tcBorders>
              <w:top w:val="double" w:color="auto" w:sz="4" w:space="0"/>
              <w:left w:val="single" w:color="000000" w:themeColor="text1" w:sz="4" w:space="0"/>
              <w:bottom w:val="single" w:color="000000" w:themeColor="text1" w:sz="4" w:space="0"/>
              <w:right w:val="double" w:color="auto" w:sz="4" w:space="0"/>
            </w:tcBorders>
            <w:shd w:val="clear" w:color="auto" w:fill="404040" w:themeFill="text1" w:themeFillTint="BF"/>
            <w:vAlign w:val="center"/>
            <w:hideMark/>
          </w:tcPr>
          <w:p w:rsidRPr="00166CB8" w:rsidR="00EA0A25" w:rsidP="00EA0A25" w:rsidRDefault="00EA0A25" w14:paraId="1234A06B" w14:textId="77777777">
            <w:pPr>
              <w:ind w:left="-27" w:right="30"/>
              <w:jc w:val="center"/>
              <w:rPr>
                <w:rFonts w:ascii="Arial" w:hAnsi="Arial" w:eastAsia="Arial" w:cs="Arial"/>
                <w:b/>
                <w:bCs/>
                <w:sz w:val="16"/>
                <w:szCs w:val="16"/>
                <w:lang w:val="es-ES"/>
              </w:rPr>
            </w:pPr>
            <w:proofErr w:type="gramStart"/>
            <w:r w:rsidRPr="00166CB8">
              <w:rPr>
                <w:rFonts w:ascii="Arial" w:hAnsi="Arial" w:cs="Arial"/>
                <w:b/>
                <w:bCs/>
                <w:sz w:val="16"/>
                <w:szCs w:val="16"/>
                <w:lang w:val="es-ES"/>
              </w:rPr>
              <w:t>Valor</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mínimo</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a</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certificar</w:t>
            </w:r>
            <w:proofErr w:type="gramEnd"/>
          </w:p>
          <w:p w:rsidRPr="00166CB8" w:rsidR="00EA0A25" w:rsidP="00EA0A25" w:rsidRDefault="00EA0A25" w14:paraId="07FAE75D" w14:textId="77777777">
            <w:pPr>
              <w:ind w:left="-27" w:right="30"/>
              <w:jc w:val="center"/>
              <w:rPr>
                <w:rFonts w:ascii="Arial" w:hAnsi="Arial" w:eastAsia="Arial" w:cs="Arial"/>
                <w:b/>
                <w:bCs/>
                <w:sz w:val="16"/>
                <w:szCs w:val="16"/>
                <w:lang w:val="es-ES"/>
              </w:rPr>
            </w:pPr>
            <w:r w:rsidRPr="00166CB8">
              <w:rPr>
                <w:rFonts w:ascii="Arial" w:hAnsi="Arial" w:cs="Arial"/>
                <w:b/>
                <w:bCs/>
                <w:sz w:val="16"/>
                <w:szCs w:val="16"/>
                <w:lang w:val="es-ES"/>
              </w:rPr>
              <w:t>(como</w:t>
            </w:r>
            <w:r w:rsidRPr="00166CB8">
              <w:rPr>
                <w:rFonts w:ascii="Arial" w:hAnsi="Arial" w:eastAsia="Arial" w:cs="Arial"/>
                <w:b/>
                <w:bCs/>
                <w:sz w:val="16"/>
                <w:szCs w:val="16"/>
                <w:lang w:val="es-ES"/>
              </w:rPr>
              <w:t xml:space="preserve"> % </w:t>
            </w:r>
            <w:r w:rsidRPr="00166CB8">
              <w:rPr>
                <w:rFonts w:ascii="Arial" w:hAnsi="Arial" w:cs="Arial"/>
                <w:b/>
                <w:bCs/>
                <w:sz w:val="16"/>
                <w:szCs w:val="16"/>
                <w:lang w:val="es-ES"/>
              </w:rPr>
              <w:t>del</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Presupuesto</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Oficial</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de</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obra</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expresado</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en</w:t>
            </w:r>
            <w:r w:rsidRPr="00166CB8">
              <w:rPr>
                <w:rFonts w:ascii="Arial" w:hAnsi="Arial" w:eastAsia="Arial" w:cs="Arial"/>
                <w:b/>
                <w:bCs/>
                <w:sz w:val="16"/>
                <w:szCs w:val="16"/>
                <w:lang w:val="es-ES"/>
              </w:rPr>
              <w:t xml:space="preserve"> </w:t>
            </w:r>
            <w:r w:rsidRPr="00166CB8">
              <w:rPr>
                <w:rFonts w:ascii="Arial" w:hAnsi="Arial" w:cs="Arial"/>
                <w:b/>
                <w:bCs/>
                <w:sz w:val="16"/>
                <w:szCs w:val="16"/>
                <w:lang w:val="es-ES"/>
              </w:rPr>
              <w:t>SMMLV)</w:t>
            </w:r>
          </w:p>
        </w:tc>
      </w:tr>
      <w:tr w:rsidRPr="00166CB8" w:rsidR="00166CB8" w:rsidTr="00C46B38" w14:paraId="70C5AD99" w14:textId="77777777">
        <w:tc>
          <w:tcPr>
            <w:tcW w:w="3055"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166CB8" w:rsidR="00EA0A25" w:rsidP="00EA0A25" w:rsidRDefault="00EA0A25" w14:paraId="444F11AE" w14:textId="77777777">
            <w:pPr>
              <w:ind w:left="709" w:right="709"/>
              <w:jc w:val="center"/>
              <w:rPr>
                <w:rFonts w:ascii="Arial" w:hAnsi="Arial" w:eastAsia="Arial" w:cs="Arial"/>
                <w:sz w:val="16"/>
                <w:szCs w:val="16"/>
                <w:lang w:val="es-ES"/>
              </w:rPr>
            </w:pPr>
            <w:r w:rsidRPr="00166CB8">
              <w:rPr>
                <w:rFonts w:ascii="Arial" w:hAnsi="Arial" w:cs="Arial"/>
                <w:sz w:val="16"/>
                <w:szCs w:val="16"/>
                <w:lang w:val="es-ES"/>
              </w:rPr>
              <w:t>De</w:t>
            </w:r>
            <w:r w:rsidRPr="00166CB8">
              <w:rPr>
                <w:rFonts w:ascii="Arial" w:hAnsi="Arial" w:eastAsia="Arial" w:cs="Arial"/>
                <w:sz w:val="16"/>
                <w:szCs w:val="16"/>
                <w:lang w:val="es-ES"/>
              </w:rPr>
              <w:t xml:space="preserve"> </w:t>
            </w:r>
            <w:r w:rsidRPr="00166CB8">
              <w:rPr>
                <w:rFonts w:ascii="Arial" w:hAnsi="Arial" w:cs="Arial"/>
                <w:sz w:val="16"/>
                <w:szCs w:val="16"/>
                <w:lang w:val="es-ES"/>
              </w:rPr>
              <w:t>1</w:t>
            </w:r>
            <w:r w:rsidRPr="00166CB8">
              <w:rPr>
                <w:rFonts w:ascii="Arial" w:hAnsi="Arial" w:eastAsia="Arial" w:cs="Arial"/>
                <w:sz w:val="16"/>
                <w:szCs w:val="16"/>
                <w:lang w:val="es-ES"/>
              </w:rPr>
              <w:t xml:space="preserve"> </w:t>
            </w:r>
            <w:r w:rsidRPr="00166CB8">
              <w:rPr>
                <w:rFonts w:ascii="Arial" w:hAnsi="Arial" w:cs="Arial"/>
                <w:sz w:val="16"/>
                <w:szCs w:val="16"/>
                <w:lang w:val="es-ES"/>
              </w:rPr>
              <w:t>hasta</w:t>
            </w:r>
            <w:r w:rsidRPr="00166CB8">
              <w:rPr>
                <w:rFonts w:ascii="Arial" w:hAnsi="Arial" w:eastAsia="Arial" w:cs="Arial"/>
                <w:sz w:val="16"/>
                <w:szCs w:val="16"/>
                <w:lang w:val="es-ES"/>
              </w:rPr>
              <w:t xml:space="preserve"> </w:t>
            </w:r>
            <w:r w:rsidRPr="00166CB8">
              <w:rPr>
                <w:rFonts w:ascii="Arial" w:hAnsi="Arial" w:cs="Arial"/>
                <w:sz w:val="16"/>
                <w:szCs w:val="16"/>
                <w:lang w:val="es-ES"/>
              </w:rPr>
              <w:t>2</w:t>
            </w:r>
          </w:p>
        </w:tc>
        <w:tc>
          <w:tcPr>
            <w:tcW w:w="4192"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166CB8" w:rsidR="00EA0A25" w:rsidP="00EA0A25" w:rsidRDefault="00EA0A25" w14:paraId="28661F26" w14:textId="77777777">
            <w:pPr>
              <w:ind w:left="709" w:right="709"/>
              <w:jc w:val="center"/>
              <w:rPr>
                <w:rFonts w:ascii="Arial" w:hAnsi="Arial" w:eastAsia="Arial" w:cs="Arial"/>
                <w:sz w:val="16"/>
                <w:szCs w:val="16"/>
                <w:lang w:val="es-ES"/>
              </w:rPr>
            </w:pPr>
            <w:r w:rsidRPr="00166CB8">
              <w:rPr>
                <w:rFonts w:ascii="Arial" w:hAnsi="Arial" w:cs="Arial"/>
                <w:sz w:val="16"/>
                <w:szCs w:val="16"/>
                <w:lang w:val="es-ES"/>
              </w:rPr>
              <w:t>75%</w:t>
            </w:r>
          </w:p>
        </w:tc>
      </w:tr>
      <w:tr w:rsidRPr="00166CB8" w:rsidR="00166CB8" w:rsidTr="00C46B38" w14:paraId="7306E345" w14:textId="77777777">
        <w:tc>
          <w:tcPr>
            <w:tcW w:w="3055" w:type="dxa"/>
            <w:tcBorders>
              <w:top w:val="single" w:color="000000" w:themeColor="text1" w:sz="4" w:space="0"/>
              <w:left w:val="double" w:color="auto" w:sz="4" w:space="0"/>
              <w:bottom w:val="single" w:color="000000" w:themeColor="text1" w:sz="4" w:space="0"/>
              <w:right w:val="single" w:color="000000" w:themeColor="text1" w:sz="4" w:space="0"/>
            </w:tcBorders>
            <w:vAlign w:val="center"/>
            <w:hideMark/>
          </w:tcPr>
          <w:p w:rsidRPr="00166CB8" w:rsidR="00EA0A25" w:rsidP="00EA0A25" w:rsidRDefault="00EA0A25" w14:paraId="6AA1BAA5" w14:textId="77777777">
            <w:pPr>
              <w:ind w:left="709" w:right="709"/>
              <w:jc w:val="center"/>
              <w:rPr>
                <w:rFonts w:ascii="Arial" w:hAnsi="Arial" w:eastAsia="Arial" w:cs="Arial"/>
                <w:sz w:val="16"/>
                <w:szCs w:val="16"/>
                <w:lang w:val="es-ES"/>
              </w:rPr>
            </w:pPr>
            <w:r w:rsidRPr="00166CB8">
              <w:rPr>
                <w:rFonts w:ascii="Arial" w:hAnsi="Arial" w:cs="Arial"/>
                <w:sz w:val="16"/>
                <w:szCs w:val="16"/>
                <w:lang w:val="es-ES"/>
              </w:rPr>
              <w:t>De</w:t>
            </w:r>
            <w:r w:rsidRPr="00166CB8">
              <w:rPr>
                <w:rFonts w:ascii="Arial" w:hAnsi="Arial" w:eastAsia="Arial" w:cs="Arial"/>
                <w:sz w:val="16"/>
                <w:szCs w:val="16"/>
                <w:lang w:val="es-ES"/>
              </w:rPr>
              <w:t xml:space="preserve"> </w:t>
            </w:r>
            <w:r w:rsidRPr="00166CB8">
              <w:rPr>
                <w:rFonts w:ascii="Arial" w:hAnsi="Arial" w:cs="Arial"/>
                <w:sz w:val="16"/>
                <w:szCs w:val="16"/>
                <w:lang w:val="es-ES"/>
              </w:rPr>
              <w:t>3</w:t>
            </w:r>
            <w:r w:rsidRPr="00166CB8">
              <w:rPr>
                <w:rFonts w:ascii="Arial" w:hAnsi="Arial" w:eastAsia="Arial" w:cs="Arial"/>
                <w:sz w:val="16"/>
                <w:szCs w:val="16"/>
                <w:lang w:val="es-ES"/>
              </w:rPr>
              <w:t xml:space="preserve"> </w:t>
            </w:r>
            <w:r w:rsidRPr="00166CB8">
              <w:rPr>
                <w:rFonts w:ascii="Arial" w:hAnsi="Arial" w:cs="Arial"/>
                <w:sz w:val="16"/>
                <w:szCs w:val="16"/>
                <w:lang w:val="es-ES"/>
              </w:rPr>
              <w:t>hasta</w:t>
            </w:r>
            <w:r w:rsidRPr="00166CB8">
              <w:rPr>
                <w:rFonts w:ascii="Arial" w:hAnsi="Arial" w:eastAsia="Arial" w:cs="Arial"/>
                <w:sz w:val="16"/>
                <w:szCs w:val="16"/>
                <w:lang w:val="es-ES"/>
              </w:rPr>
              <w:t xml:space="preserve"> </w:t>
            </w:r>
            <w:r w:rsidRPr="00166CB8">
              <w:rPr>
                <w:rFonts w:ascii="Arial" w:hAnsi="Arial" w:cs="Arial"/>
                <w:sz w:val="16"/>
                <w:szCs w:val="16"/>
                <w:lang w:val="es-ES"/>
              </w:rPr>
              <w:t>4</w:t>
            </w:r>
          </w:p>
        </w:tc>
        <w:tc>
          <w:tcPr>
            <w:tcW w:w="4192" w:type="dxa"/>
            <w:tcBorders>
              <w:top w:val="single" w:color="000000" w:themeColor="text1" w:sz="4" w:space="0"/>
              <w:left w:val="single" w:color="000000" w:themeColor="text1" w:sz="4" w:space="0"/>
              <w:bottom w:val="single" w:color="000000" w:themeColor="text1" w:sz="4" w:space="0"/>
              <w:right w:val="double" w:color="auto" w:sz="4" w:space="0"/>
            </w:tcBorders>
            <w:vAlign w:val="center"/>
            <w:hideMark/>
          </w:tcPr>
          <w:p w:rsidRPr="00166CB8" w:rsidR="00EA0A25" w:rsidP="00EA0A25" w:rsidRDefault="00EA0A25" w14:paraId="598233B7" w14:textId="77777777">
            <w:pPr>
              <w:ind w:left="709" w:right="709"/>
              <w:jc w:val="center"/>
              <w:rPr>
                <w:rFonts w:ascii="Arial" w:hAnsi="Arial" w:eastAsia="Arial" w:cs="Arial"/>
                <w:sz w:val="16"/>
                <w:szCs w:val="16"/>
                <w:lang w:val="es-ES"/>
              </w:rPr>
            </w:pPr>
            <w:r w:rsidRPr="00166CB8">
              <w:rPr>
                <w:rFonts w:ascii="Arial" w:hAnsi="Arial" w:cs="Arial"/>
                <w:sz w:val="16"/>
                <w:szCs w:val="16"/>
                <w:lang w:val="es-ES"/>
              </w:rPr>
              <w:t>120%</w:t>
            </w:r>
          </w:p>
        </w:tc>
      </w:tr>
      <w:tr w:rsidRPr="00166CB8" w:rsidR="00EA0A25" w:rsidTr="00C46B38" w14:paraId="3EA7F97C" w14:textId="77777777">
        <w:tc>
          <w:tcPr>
            <w:tcW w:w="3055" w:type="dxa"/>
            <w:tcBorders>
              <w:top w:val="single" w:color="000000" w:themeColor="text1" w:sz="4" w:space="0"/>
              <w:left w:val="double" w:color="auto" w:sz="4" w:space="0"/>
              <w:bottom w:val="double" w:color="auto" w:sz="4" w:space="0"/>
              <w:right w:val="single" w:color="000000" w:themeColor="text1" w:sz="4" w:space="0"/>
            </w:tcBorders>
            <w:vAlign w:val="center"/>
            <w:hideMark/>
          </w:tcPr>
          <w:p w:rsidRPr="00166CB8" w:rsidR="00EA0A25" w:rsidP="00EA0A25" w:rsidRDefault="00EA0A25" w14:paraId="6A49CE91" w14:textId="77777777">
            <w:pPr>
              <w:ind w:left="709" w:right="709"/>
              <w:jc w:val="center"/>
              <w:rPr>
                <w:rFonts w:ascii="Arial" w:hAnsi="Arial" w:eastAsia="Arial" w:cs="Arial"/>
                <w:sz w:val="16"/>
                <w:szCs w:val="16"/>
                <w:lang w:val="es-ES"/>
              </w:rPr>
            </w:pPr>
            <w:r w:rsidRPr="00166CB8">
              <w:rPr>
                <w:rFonts w:ascii="Arial" w:hAnsi="Arial" w:cs="Arial"/>
                <w:sz w:val="16"/>
                <w:szCs w:val="16"/>
                <w:lang w:val="es-ES"/>
              </w:rPr>
              <w:t>De</w:t>
            </w:r>
            <w:r w:rsidRPr="00166CB8">
              <w:rPr>
                <w:rFonts w:ascii="Arial" w:hAnsi="Arial" w:eastAsia="Arial" w:cs="Arial"/>
                <w:sz w:val="16"/>
                <w:szCs w:val="16"/>
                <w:lang w:val="es-ES"/>
              </w:rPr>
              <w:t xml:space="preserve"> </w:t>
            </w:r>
            <w:r w:rsidRPr="00166CB8">
              <w:rPr>
                <w:rFonts w:ascii="Arial" w:hAnsi="Arial" w:cs="Arial"/>
                <w:sz w:val="16"/>
                <w:szCs w:val="16"/>
                <w:lang w:val="es-ES"/>
              </w:rPr>
              <w:t>5</w:t>
            </w:r>
            <w:r w:rsidRPr="00166CB8">
              <w:rPr>
                <w:rFonts w:ascii="Arial" w:hAnsi="Arial" w:eastAsia="Arial" w:cs="Arial"/>
                <w:sz w:val="16"/>
                <w:szCs w:val="16"/>
                <w:lang w:val="es-ES"/>
              </w:rPr>
              <w:t xml:space="preserve"> </w:t>
            </w:r>
            <w:r w:rsidRPr="00166CB8">
              <w:rPr>
                <w:rFonts w:ascii="Arial" w:hAnsi="Arial" w:cs="Arial"/>
                <w:sz w:val="16"/>
                <w:szCs w:val="16"/>
                <w:lang w:val="es-ES"/>
              </w:rPr>
              <w:t>hasta</w:t>
            </w:r>
            <w:r w:rsidRPr="00166CB8">
              <w:rPr>
                <w:rFonts w:ascii="Arial" w:hAnsi="Arial" w:eastAsia="Arial" w:cs="Arial"/>
                <w:sz w:val="16"/>
                <w:szCs w:val="16"/>
                <w:lang w:val="es-ES"/>
              </w:rPr>
              <w:t xml:space="preserve"> </w:t>
            </w:r>
            <w:r w:rsidRPr="00166CB8">
              <w:rPr>
                <w:rFonts w:ascii="Arial" w:hAnsi="Arial" w:cs="Arial"/>
                <w:sz w:val="16"/>
                <w:szCs w:val="16"/>
                <w:lang w:val="es-ES"/>
              </w:rPr>
              <w:t>6</w:t>
            </w:r>
          </w:p>
        </w:tc>
        <w:tc>
          <w:tcPr>
            <w:tcW w:w="4192" w:type="dxa"/>
            <w:tcBorders>
              <w:top w:val="single" w:color="000000" w:themeColor="text1" w:sz="4" w:space="0"/>
              <w:left w:val="single" w:color="000000" w:themeColor="text1" w:sz="4" w:space="0"/>
              <w:bottom w:val="double" w:color="auto" w:sz="4" w:space="0"/>
              <w:right w:val="double" w:color="auto" w:sz="4" w:space="0"/>
            </w:tcBorders>
            <w:vAlign w:val="center"/>
            <w:hideMark/>
          </w:tcPr>
          <w:p w:rsidRPr="00166CB8" w:rsidR="00EA0A25" w:rsidP="00EA0A25" w:rsidRDefault="00EA0A25" w14:paraId="2C867E4C" w14:textId="77777777">
            <w:pPr>
              <w:ind w:left="709" w:right="709"/>
              <w:jc w:val="center"/>
              <w:rPr>
                <w:rFonts w:ascii="Arial" w:hAnsi="Arial" w:eastAsia="Arial" w:cs="Arial"/>
                <w:sz w:val="16"/>
                <w:szCs w:val="16"/>
                <w:lang w:val="es-ES"/>
              </w:rPr>
            </w:pPr>
            <w:r w:rsidRPr="00166CB8">
              <w:rPr>
                <w:rFonts w:ascii="Arial" w:hAnsi="Arial" w:cs="Arial"/>
                <w:sz w:val="16"/>
                <w:szCs w:val="16"/>
                <w:lang w:val="es-ES"/>
              </w:rPr>
              <w:t>150%</w:t>
            </w:r>
          </w:p>
        </w:tc>
      </w:tr>
    </w:tbl>
    <w:p w:rsidRPr="00166CB8" w:rsidR="00EA0A25" w:rsidP="00EA0A25" w:rsidRDefault="00EA0A25" w14:paraId="4D1AD5A6" w14:textId="77777777">
      <w:pPr>
        <w:ind w:left="709" w:right="709"/>
        <w:jc w:val="both"/>
        <w:rPr>
          <w:rFonts w:ascii="Arial" w:hAnsi="Arial" w:cs="Arial"/>
          <w:sz w:val="21"/>
          <w:szCs w:val="21"/>
          <w:lang w:val="es-ES_tradnl"/>
        </w:rPr>
      </w:pPr>
    </w:p>
    <w:p w:rsidRPr="00166CB8" w:rsidR="00EA0A25" w:rsidP="00DE1C3E" w:rsidRDefault="00EA0A25" w14:paraId="574A79E1" w14:textId="3F2C8C45">
      <w:pPr>
        <w:spacing w:after="120"/>
        <w:ind w:left="709" w:right="709"/>
        <w:jc w:val="both"/>
        <w:rPr>
          <w:rFonts w:ascii="Arial" w:hAnsi="Arial" w:cs="Arial"/>
          <w:sz w:val="21"/>
          <w:szCs w:val="21"/>
          <w:lang w:val="es-ES_tradnl"/>
        </w:rPr>
      </w:pP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verificación</w:t>
      </w:r>
      <w:r w:rsidRPr="00166CB8">
        <w:rPr>
          <w:rFonts w:ascii="Arial" w:hAnsi="Arial" w:eastAsia="Arial" w:cs="Arial"/>
          <w:sz w:val="21"/>
          <w:szCs w:val="21"/>
          <w:lang w:val="es-ES"/>
        </w:rPr>
        <w:t xml:space="preserve"> </w:t>
      </w:r>
      <w:r w:rsidRPr="00166CB8">
        <w:rPr>
          <w:rFonts w:ascii="Arial" w:hAnsi="Arial" w:cs="Arial"/>
          <w:sz w:val="21"/>
          <w:szCs w:val="21"/>
          <w:lang w:val="es-ES"/>
        </w:rPr>
        <w:t>se</w:t>
      </w:r>
      <w:r w:rsidRPr="00166CB8">
        <w:rPr>
          <w:rFonts w:ascii="Arial" w:hAnsi="Arial" w:eastAsia="Arial" w:cs="Arial"/>
          <w:sz w:val="21"/>
          <w:szCs w:val="21"/>
          <w:lang w:val="es-ES"/>
        </w:rPr>
        <w:t xml:space="preserve"> </w:t>
      </w:r>
      <w:r w:rsidRPr="00166CB8">
        <w:rPr>
          <w:rFonts w:ascii="Arial" w:hAnsi="Arial" w:cs="Arial"/>
          <w:sz w:val="21"/>
          <w:szCs w:val="21"/>
          <w:lang w:val="es-ES"/>
        </w:rPr>
        <w:t>hará</w:t>
      </w:r>
      <w:r w:rsidRPr="00166CB8">
        <w:rPr>
          <w:rFonts w:ascii="Arial" w:hAnsi="Arial" w:eastAsia="Arial" w:cs="Arial"/>
          <w:sz w:val="21"/>
          <w:szCs w:val="21"/>
          <w:lang w:val="es-ES"/>
        </w:rPr>
        <w:t xml:space="preserve"> </w:t>
      </w:r>
      <w:r w:rsidRPr="00166CB8">
        <w:rPr>
          <w:rFonts w:ascii="Arial" w:hAnsi="Arial" w:cs="Arial"/>
          <w:sz w:val="21"/>
          <w:szCs w:val="21"/>
          <w:lang w:val="es-ES"/>
        </w:rPr>
        <w:t>con</w:t>
      </w:r>
      <w:r w:rsidRPr="00166CB8">
        <w:rPr>
          <w:rFonts w:ascii="Arial" w:hAnsi="Arial" w:eastAsia="Arial" w:cs="Arial"/>
          <w:sz w:val="21"/>
          <w:szCs w:val="21"/>
          <w:lang w:val="es-ES"/>
        </w:rPr>
        <w:t xml:space="preserve"> </w:t>
      </w:r>
      <w:r w:rsidRPr="00166CB8">
        <w:rPr>
          <w:rFonts w:ascii="Arial" w:hAnsi="Arial" w:cs="Arial"/>
          <w:sz w:val="21"/>
          <w:szCs w:val="21"/>
          <w:lang w:val="es-ES"/>
        </w:rPr>
        <w:t>base</w:t>
      </w:r>
      <w:r w:rsidRPr="00166CB8">
        <w:rPr>
          <w:rFonts w:ascii="Arial" w:hAnsi="Arial" w:eastAsia="Arial" w:cs="Arial"/>
          <w:sz w:val="21"/>
          <w:szCs w:val="21"/>
          <w:lang w:val="es-ES"/>
        </w:rPr>
        <w:t xml:space="preserve"> </w:t>
      </w:r>
      <w:r w:rsidRPr="00166CB8">
        <w:rPr>
          <w:rFonts w:ascii="Arial" w:hAnsi="Arial" w:cs="Arial"/>
          <w:sz w:val="21"/>
          <w:szCs w:val="21"/>
          <w:lang w:val="es-ES"/>
        </w:rPr>
        <w:t>en</w:t>
      </w:r>
      <w:r w:rsidRPr="00166CB8">
        <w:rPr>
          <w:rFonts w:ascii="Arial" w:hAnsi="Arial" w:eastAsia="Arial" w:cs="Arial"/>
          <w:sz w:val="21"/>
          <w:szCs w:val="21"/>
          <w:lang w:val="es-ES"/>
        </w:rPr>
        <w:t xml:space="preserve"> </w:t>
      </w: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sumatoria</w:t>
      </w:r>
      <w:r w:rsidRPr="00166CB8">
        <w:rPr>
          <w:rFonts w:ascii="Arial" w:hAnsi="Arial" w:eastAsia="Arial" w:cs="Arial"/>
          <w:sz w:val="21"/>
          <w:szCs w:val="21"/>
          <w:lang w:val="es-ES"/>
        </w:rPr>
        <w:t xml:space="preserve"> </w:t>
      </w:r>
      <w:r w:rsidRPr="00166CB8">
        <w:rPr>
          <w:rFonts w:ascii="Arial" w:hAnsi="Arial" w:cs="Arial"/>
          <w:sz w:val="21"/>
          <w:szCs w:val="21"/>
          <w:lang w:val="es-ES"/>
        </w:rPr>
        <w:t>de</w:t>
      </w:r>
      <w:r w:rsidRPr="00166CB8">
        <w:rPr>
          <w:rFonts w:ascii="Arial" w:hAnsi="Arial" w:eastAsia="Arial" w:cs="Arial"/>
          <w:sz w:val="21"/>
          <w:szCs w:val="21"/>
          <w:lang w:val="es-ES"/>
        </w:rPr>
        <w:t xml:space="preserve"> </w:t>
      </w:r>
      <w:r w:rsidRPr="00166CB8">
        <w:rPr>
          <w:rFonts w:ascii="Arial" w:hAnsi="Arial" w:cs="Arial"/>
          <w:sz w:val="21"/>
          <w:szCs w:val="21"/>
          <w:lang w:val="es-ES"/>
        </w:rPr>
        <w:t>los</w:t>
      </w:r>
      <w:r w:rsidRPr="00166CB8">
        <w:rPr>
          <w:rFonts w:ascii="Arial" w:hAnsi="Arial" w:eastAsia="Arial" w:cs="Arial"/>
          <w:sz w:val="21"/>
          <w:szCs w:val="21"/>
          <w:lang w:val="es-ES"/>
        </w:rPr>
        <w:t xml:space="preserve"> </w:t>
      </w:r>
      <w:r w:rsidRPr="00166CB8">
        <w:rPr>
          <w:rFonts w:ascii="Arial" w:hAnsi="Arial" w:cs="Arial"/>
          <w:sz w:val="21"/>
          <w:szCs w:val="21"/>
          <w:lang w:val="es-ES"/>
        </w:rPr>
        <w:t>valores</w:t>
      </w:r>
      <w:r w:rsidRPr="00166CB8">
        <w:rPr>
          <w:rFonts w:ascii="Arial" w:hAnsi="Arial" w:eastAsia="Arial" w:cs="Arial"/>
          <w:sz w:val="21"/>
          <w:szCs w:val="21"/>
          <w:lang w:val="es-ES"/>
        </w:rPr>
        <w:t xml:space="preserve"> </w:t>
      </w:r>
      <w:r w:rsidRPr="00166CB8">
        <w:rPr>
          <w:rFonts w:ascii="Arial" w:hAnsi="Arial" w:cs="Arial"/>
          <w:sz w:val="21"/>
          <w:szCs w:val="21"/>
          <w:lang w:val="es-ES"/>
        </w:rPr>
        <w:t>totales</w:t>
      </w:r>
      <w:r w:rsidRPr="00166CB8">
        <w:rPr>
          <w:rFonts w:ascii="Arial" w:hAnsi="Arial" w:eastAsia="Arial" w:cs="Arial"/>
          <w:sz w:val="21"/>
          <w:szCs w:val="21"/>
          <w:lang w:val="es-ES"/>
        </w:rPr>
        <w:t xml:space="preserve"> </w:t>
      </w:r>
      <w:r w:rsidRPr="00166CB8">
        <w:rPr>
          <w:rFonts w:ascii="Arial" w:hAnsi="Arial" w:cs="Arial"/>
          <w:sz w:val="21"/>
          <w:szCs w:val="21"/>
          <w:lang w:val="es-ES"/>
        </w:rPr>
        <w:t>ejecutados</w:t>
      </w:r>
      <w:r w:rsidRPr="00166CB8">
        <w:rPr>
          <w:rFonts w:ascii="Arial" w:hAnsi="Arial" w:eastAsia="Arial" w:cs="Arial"/>
          <w:sz w:val="21"/>
          <w:szCs w:val="21"/>
          <w:lang w:val="es-ES"/>
        </w:rPr>
        <w:t xml:space="preserve"> </w:t>
      </w:r>
      <w:r w:rsidRPr="00166CB8">
        <w:rPr>
          <w:rFonts w:ascii="Arial" w:hAnsi="Arial" w:cs="Arial"/>
          <w:sz w:val="21"/>
          <w:szCs w:val="21"/>
          <w:lang w:val="es-ES"/>
        </w:rPr>
        <w:t>(incluido</w:t>
      </w:r>
      <w:r w:rsidRPr="00166CB8">
        <w:rPr>
          <w:rFonts w:ascii="Arial" w:hAnsi="Arial" w:eastAsia="Arial" w:cs="Arial"/>
          <w:sz w:val="21"/>
          <w:szCs w:val="21"/>
          <w:lang w:val="es-ES"/>
        </w:rPr>
        <w:t xml:space="preserve"> </w:t>
      </w:r>
      <w:r w:rsidRPr="00166CB8">
        <w:rPr>
          <w:rFonts w:ascii="Arial" w:hAnsi="Arial" w:cs="Arial"/>
          <w:sz w:val="21"/>
          <w:szCs w:val="21"/>
          <w:lang w:val="es-ES"/>
        </w:rPr>
        <w:t>IVA)</w:t>
      </w:r>
      <w:r w:rsidRPr="00166CB8">
        <w:rPr>
          <w:rFonts w:ascii="Arial" w:hAnsi="Arial" w:eastAsia="Arial" w:cs="Arial"/>
          <w:sz w:val="21"/>
          <w:szCs w:val="21"/>
          <w:lang w:val="es-ES"/>
        </w:rPr>
        <w:t xml:space="preserve"> </w:t>
      </w:r>
      <w:r w:rsidRPr="00166CB8">
        <w:rPr>
          <w:rFonts w:ascii="Arial" w:hAnsi="Arial" w:cs="Arial"/>
          <w:sz w:val="21"/>
          <w:szCs w:val="21"/>
          <w:lang w:val="es-ES"/>
        </w:rPr>
        <w:t>en</w:t>
      </w:r>
      <w:r w:rsidRPr="00166CB8">
        <w:rPr>
          <w:rFonts w:ascii="Arial" w:hAnsi="Arial" w:eastAsia="Arial" w:cs="Arial"/>
          <w:sz w:val="21"/>
          <w:szCs w:val="21"/>
          <w:lang w:val="es-ES"/>
        </w:rPr>
        <w:t xml:space="preserve"> </w:t>
      </w:r>
      <w:r w:rsidRPr="00166CB8">
        <w:rPr>
          <w:rFonts w:ascii="Arial" w:hAnsi="Arial" w:cs="Arial"/>
          <w:sz w:val="21"/>
          <w:szCs w:val="21"/>
          <w:lang w:val="es-ES"/>
        </w:rPr>
        <w:t>SMMLV</w:t>
      </w:r>
      <w:r w:rsidRPr="00166CB8">
        <w:rPr>
          <w:rFonts w:ascii="Arial" w:hAnsi="Arial" w:eastAsia="Arial" w:cs="Arial"/>
          <w:sz w:val="21"/>
          <w:szCs w:val="21"/>
          <w:lang w:val="es-ES"/>
        </w:rPr>
        <w:t xml:space="preserve"> </w:t>
      </w:r>
      <w:r w:rsidRPr="00166CB8">
        <w:rPr>
          <w:rFonts w:ascii="Arial" w:hAnsi="Arial" w:cs="Arial"/>
          <w:sz w:val="21"/>
          <w:szCs w:val="21"/>
          <w:lang w:val="es-ES"/>
        </w:rPr>
        <w:t>de</w:t>
      </w:r>
      <w:r w:rsidRPr="00166CB8">
        <w:rPr>
          <w:rFonts w:ascii="Arial" w:hAnsi="Arial" w:eastAsia="Arial" w:cs="Arial"/>
          <w:sz w:val="21"/>
          <w:szCs w:val="21"/>
          <w:lang w:val="es-ES"/>
        </w:rPr>
        <w:t xml:space="preserve"> </w:t>
      </w:r>
      <w:r w:rsidRPr="00166CB8">
        <w:rPr>
          <w:rFonts w:ascii="Arial" w:hAnsi="Arial" w:cs="Arial"/>
          <w:sz w:val="21"/>
          <w:szCs w:val="21"/>
          <w:lang w:val="es-ES"/>
        </w:rPr>
        <w:t>los</w:t>
      </w:r>
      <w:r w:rsidRPr="00166CB8">
        <w:rPr>
          <w:rFonts w:ascii="Arial" w:hAnsi="Arial" w:eastAsia="Arial" w:cs="Arial"/>
          <w:sz w:val="21"/>
          <w:szCs w:val="21"/>
          <w:lang w:val="es-ES"/>
        </w:rPr>
        <w:t xml:space="preserve"> </w:t>
      </w:r>
      <w:r w:rsidRPr="00166CB8">
        <w:rPr>
          <w:rFonts w:ascii="Arial" w:hAnsi="Arial" w:cs="Arial"/>
          <w:sz w:val="21"/>
          <w:szCs w:val="21"/>
          <w:lang w:val="es-ES"/>
        </w:rPr>
        <w:t>contratos</w:t>
      </w:r>
      <w:r w:rsidRPr="00166CB8">
        <w:rPr>
          <w:rFonts w:ascii="Arial" w:hAnsi="Arial" w:eastAsia="Arial" w:cs="Arial"/>
          <w:sz w:val="21"/>
          <w:szCs w:val="21"/>
          <w:lang w:val="es-ES"/>
        </w:rPr>
        <w:t xml:space="preserve"> </w:t>
      </w:r>
      <w:r w:rsidRPr="00166CB8">
        <w:rPr>
          <w:rFonts w:ascii="Arial" w:hAnsi="Arial" w:cs="Arial"/>
          <w:sz w:val="21"/>
          <w:szCs w:val="21"/>
          <w:lang w:val="es-ES"/>
        </w:rPr>
        <w:t>que</w:t>
      </w:r>
      <w:r w:rsidRPr="00166CB8">
        <w:rPr>
          <w:rFonts w:ascii="Arial" w:hAnsi="Arial" w:eastAsia="Arial" w:cs="Arial"/>
          <w:sz w:val="21"/>
          <w:szCs w:val="21"/>
          <w:lang w:val="es-ES"/>
        </w:rPr>
        <w:t xml:space="preserve"> </w:t>
      </w:r>
      <w:r w:rsidRPr="00166CB8">
        <w:rPr>
          <w:rFonts w:ascii="Arial" w:hAnsi="Arial" w:cs="Arial"/>
          <w:sz w:val="21"/>
          <w:szCs w:val="21"/>
          <w:lang w:val="es-ES"/>
        </w:rPr>
        <w:t>cumplan</w:t>
      </w:r>
      <w:r w:rsidRPr="00166CB8">
        <w:rPr>
          <w:rFonts w:ascii="Arial" w:hAnsi="Arial" w:eastAsia="Arial" w:cs="Arial"/>
          <w:sz w:val="21"/>
          <w:szCs w:val="21"/>
          <w:lang w:val="es-ES"/>
        </w:rPr>
        <w:t xml:space="preserve"> </w:t>
      </w:r>
      <w:r w:rsidRPr="00166CB8">
        <w:rPr>
          <w:rFonts w:ascii="Arial" w:hAnsi="Arial" w:cs="Arial"/>
          <w:sz w:val="21"/>
          <w:szCs w:val="21"/>
          <w:lang w:val="es-ES"/>
        </w:rPr>
        <w:t>con</w:t>
      </w:r>
      <w:r w:rsidRPr="00166CB8">
        <w:rPr>
          <w:rFonts w:ascii="Arial" w:hAnsi="Arial" w:eastAsia="Arial" w:cs="Arial"/>
          <w:sz w:val="21"/>
          <w:szCs w:val="21"/>
          <w:lang w:val="es-ES"/>
        </w:rPr>
        <w:t xml:space="preserve"> </w:t>
      </w:r>
      <w:r w:rsidRPr="00166CB8">
        <w:rPr>
          <w:rFonts w:ascii="Arial" w:hAnsi="Arial" w:cs="Arial"/>
          <w:sz w:val="21"/>
          <w:szCs w:val="21"/>
          <w:lang w:val="es-ES"/>
        </w:rPr>
        <w:t>los</w:t>
      </w:r>
      <w:r w:rsidRPr="00166CB8">
        <w:rPr>
          <w:rFonts w:ascii="Arial" w:hAnsi="Arial" w:eastAsia="Arial" w:cs="Arial"/>
          <w:sz w:val="21"/>
          <w:szCs w:val="21"/>
          <w:lang w:val="es-ES"/>
        </w:rPr>
        <w:t xml:space="preserve"> </w:t>
      </w:r>
      <w:r w:rsidRPr="00166CB8">
        <w:rPr>
          <w:rFonts w:ascii="Arial" w:hAnsi="Arial" w:cs="Arial"/>
          <w:sz w:val="21"/>
          <w:szCs w:val="21"/>
          <w:lang w:val="es-ES"/>
        </w:rPr>
        <w:t>requisitos</w:t>
      </w:r>
      <w:r w:rsidRPr="00166CB8">
        <w:rPr>
          <w:rFonts w:ascii="Arial" w:hAnsi="Arial" w:eastAsia="Arial" w:cs="Arial"/>
          <w:sz w:val="21"/>
          <w:szCs w:val="21"/>
          <w:lang w:val="es-ES"/>
        </w:rPr>
        <w:t xml:space="preserve"> </w:t>
      </w:r>
      <w:r w:rsidRPr="00166CB8">
        <w:rPr>
          <w:rFonts w:ascii="Arial" w:hAnsi="Arial" w:cs="Arial"/>
          <w:sz w:val="21"/>
          <w:szCs w:val="21"/>
          <w:lang w:val="es-ES"/>
        </w:rPr>
        <w:t>establecidos</w:t>
      </w:r>
      <w:r w:rsidRPr="00166CB8">
        <w:rPr>
          <w:rFonts w:ascii="Arial" w:hAnsi="Arial" w:eastAsia="Arial" w:cs="Arial"/>
          <w:sz w:val="21"/>
          <w:szCs w:val="21"/>
          <w:lang w:val="es-ES"/>
        </w:rPr>
        <w:t xml:space="preserve"> </w:t>
      </w:r>
      <w:r w:rsidRPr="00166CB8">
        <w:rPr>
          <w:rFonts w:ascii="Arial" w:hAnsi="Arial" w:cs="Arial"/>
          <w:sz w:val="21"/>
          <w:szCs w:val="21"/>
          <w:lang w:val="es-ES"/>
        </w:rPr>
        <w:t>en</w:t>
      </w:r>
      <w:r w:rsidRPr="00166CB8">
        <w:rPr>
          <w:rFonts w:ascii="Arial" w:hAnsi="Arial" w:eastAsia="Arial" w:cs="Arial"/>
          <w:sz w:val="21"/>
          <w:szCs w:val="21"/>
          <w:lang w:val="es-ES"/>
        </w:rPr>
        <w:t xml:space="preserve"> </w:t>
      </w:r>
      <w:r w:rsidRPr="00166CB8">
        <w:rPr>
          <w:rFonts w:ascii="Arial" w:hAnsi="Arial" w:cs="Arial"/>
          <w:sz w:val="21"/>
          <w:szCs w:val="21"/>
          <w:lang w:val="es-ES"/>
        </w:rPr>
        <w:t>este</w:t>
      </w:r>
      <w:r w:rsidRPr="00166CB8">
        <w:rPr>
          <w:rFonts w:ascii="Arial" w:hAnsi="Arial" w:eastAsia="Arial" w:cs="Arial"/>
          <w:sz w:val="21"/>
          <w:szCs w:val="21"/>
          <w:lang w:val="es-ES"/>
        </w:rPr>
        <w:t xml:space="preserve"> </w:t>
      </w:r>
      <w:r w:rsidRPr="00166CB8">
        <w:rPr>
          <w:rFonts w:ascii="Arial" w:hAnsi="Arial" w:cs="Arial"/>
          <w:sz w:val="21"/>
          <w:szCs w:val="21"/>
          <w:lang w:val="es-ES"/>
        </w:rPr>
        <w:t>Pliego</w:t>
      </w:r>
      <w:r w:rsidRPr="00166CB8">
        <w:rPr>
          <w:rFonts w:ascii="Arial" w:hAnsi="Arial" w:eastAsia="Arial" w:cs="Arial"/>
          <w:sz w:val="21"/>
          <w:szCs w:val="21"/>
          <w:lang w:val="es-ES"/>
        </w:rPr>
        <w:t xml:space="preserve"> </w:t>
      </w:r>
      <w:r w:rsidRPr="00166CB8">
        <w:rPr>
          <w:rFonts w:ascii="Arial" w:hAnsi="Arial" w:cs="Arial"/>
          <w:sz w:val="21"/>
          <w:szCs w:val="21"/>
          <w:lang w:val="es-ES"/>
        </w:rPr>
        <w:t>de</w:t>
      </w:r>
      <w:r w:rsidRPr="00166CB8">
        <w:rPr>
          <w:rFonts w:ascii="Arial" w:hAnsi="Arial" w:eastAsia="Arial" w:cs="Arial"/>
          <w:sz w:val="21"/>
          <w:szCs w:val="21"/>
          <w:lang w:val="es-ES"/>
        </w:rPr>
        <w:t xml:space="preserve"> </w:t>
      </w:r>
      <w:r w:rsidRPr="00166CB8">
        <w:rPr>
          <w:rFonts w:ascii="Arial" w:hAnsi="Arial" w:cs="Arial"/>
          <w:sz w:val="21"/>
          <w:szCs w:val="21"/>
          <w:lang w:val="es-ES"/>
        </w:rPr>
        <w:t>Condiciones</w:t>
      </w:r>
      <w:r w:rsidRPr="00166CB8">
        <w:rPr>
          <w:rFonts w:ascii="Arial" w:hAnsi="Arial" w:eastAsia="Arial" w:cs="Arial"/>
          <w:sz w:val="21"/>
          <w:szCs w:val="21"/>
          <w:lang w:val="es-ES"/>
        </w:rPr>
        <w:t>.</w:t>
      </w:r>
    </w:p>
    <w:p w:rsidRPr="00166CB8" w:rsidR="00EA0A25" w:rsidP="00DE1C3E" w:rsidRDefault="00EA0A25" w14:paraId="2F78D7EA" w14:textId="2B0E093C">
      <w:pPr>
        <w:spacing w:after="120"/>
        <w:ind w:left="709" w:right="709"/>
        <w:jc w:val="both"/>
        <w:rPr>
          <w:rFonts w:ascii="Arial" w:hAnsi="Arial" w:cs="Arial"/>
          <w:sz w:val="21"/>
          <w:szCs w:val="21"/>
          <w:lang w:val="es-ES_tradnl"/>
        </w:rPr>
      </w:pPr>
      <w:r w:rsidRPr="00166CB8">
        <w:rPr>
          <w:rFonts w:ascii="Arial" w:hAnsi="Arial" w:cs="Arial"/>
          <w:sz w:val="21"/>
          <w:szCs w:val="21"/>
          <w:lang w:val="es-ES"/>
        </w:rPr>
        <w:t>El Proponente cumple el requisito de experiencia si</w:t>
      </w:r>
      <w:r w:rsidRPr="00166CB8">
        <w:rPr>
          <w:rFonts w:ascii="Arial" w:hAnsi="Arial" w:eastAsia="Arial" w:cs="Arial"/>
          <w:sz w:val="21"/>
          <w:szCs w:val="21"/>
          <w:lang w:val="es-ES"/>
        </w:rPr>
        <w:t xml:space="preserve"> </w:t>
      </w: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sumatoria</w:t>
      </w:r>
      <w:r w:rsidRPr="00166CB8">
        <w:rPr>
          <w:rFonts w:ascii="Arial" w:hAnsi="Arial" w:eastAsia="Arial" w:cs="Arial"/>
          <w:sz w:val="21"/>
          <w:szCs w:val="21"/>
          <w:lang w:val="es-ES"/>
        </w:rPr>
        <w:t xml:space="preserve"> </w:t>
      </w:r>
      <w:r w:rsidRPr="00166CB8">
        <w:rPr>
          <w:rFonts w:ascii="Arial" w:hAnsi="Arial" w:cs="Arial"/>
          <w:sz w:val="21"/>
          <w:szCs w:val="21"/>
          <w:lang w:val="es-ES"/>
        </w:rPr>
        <w:t>de</w:t>
      </w:r>
      <w:r w:rsidRPr="00166CB8">
        <w:rPr>
          <w:rFonts w:ascii="Arial" w:hAnsi="Arial" w:eastAsia="Arial" w:cs="Arial"/>
          <w:sz w:val="21"/>
          <w:szCs w:val="21"/>
          <w:lang w:val="es-ES"/>
        </w:rPr>
        <w:t xml:space="preserve"> </w:t>
      </w:r>
      <w:r w:rsidRPr="00166CB8">
        <w:rPr>
          <w:rFonts w:ascii="Arial" w:hAnsi="Arial" w:cs="Arial"/>
          <w:sz w:val="21"/>
          <w:szCs w:val="21"/>
          <w:lang w:val="es-ES"/>
        </w:rPr>
        <w:t>los valores totales ejecutados</w:t>
      </w:r>
      <w:r w:rsidRPr="00166CB8">
        <w:rPr>
          <w:rFonts w:ascii="Arial" w:hAnsi="Arial" w:eastAsia="Arial" w:cs="Arial"/>
          <w:sz w:val="21"/>
          <w:szCs w:val="21"/>
          <w:lang w:val="es-ES"/>
        </w:rPr>
        <w:t xml:space="preserve"> </w:t>
      </w:r>
      <w:r w:rsidRPr="00166CB8">
        <w:rPr>
          <w:rFonts w:ascii="Arial" w:hAnsi="Arial" w:cs="Arial"/>
          <w:sz w:val="21"/>
          <w:szCs w:val="21"/>
          <w:lang w:val="es-ES"/>
        </w:rPr>
        <w:t>(incluido</w:t>
      </w:r>
      <w:r w:rsidRPr="00166CB8">
        <w:rPr>
          <w:rFonts w:ascii="Arial" w:hAnsi="Arial" w:eastAsia="Arial" w:cs="Arial"/>
          <w:sz w:val="21"/>
          <w:szCs w:val="21"/>
          <w:lang w:val="es-ES"/>
        </w:rPr>
        <w:t xml:space="preserve"> </w:t>
      </w:r>
      <w:r w:rsidRPr="00166CB8">
        <w:rPr>
          <w:rFonts w:ascii="Arial" w:hAnsi="Arial" w:cs="Arial"/>
          <w:sz w:val="21"/>
          <w:szCs w:val="21"/>
          <w:lang w:val="es-ES"/>
        </w:rPr>
        <w:t>IVA)</w:t>
      </w:r>
      <w:r w:rsidRPr="00166CB8">
        <w:rPr>
          <w:rFonts w:ascii="Arial" w:hAnsi="Arial" w:eastAsia="Arial" w:cs="Arial"/>
          <w:sz w:val="21"/>
          <w:szCs w:val="21"/>
          <w:lang w:val="es-ES"/>
        </w:rPr>
        <w:t xml:space="preserve"> </w:t>
      </w:r>
      <w:r w:rsidRPr="00166CB8">
        <w:rPr>
          <w:rFonts w:ascii="Arial" w:hAnsi="Arial" w:cs="Arial"/>
          <w:sz w:val="21"/>
          <w:szCs w:val="21"/>
          <w:lang w:val="es-ES"/>
        </w:rPr>
        <w:t>de</w:t>
      </w:r>
      <w:r w:rsidRPr="00166CB8">
        <w:rPr>
          <w:rFonts w:ascii="Arial" w:hAnsi="Arial" w:eastAsia="Arial" w:cs="Arial"/>
          <w:sz w:val="21"/>
          <w:szCs w:val="21"/>
          <w:lang w:val="es-ES"/>
        </w:rPr>
        <w:t xml:space="preserve"> </w:t>
      </w:r>
      <w:r w:rsidRPr="00166CB8">
        <w:rPr>
          <w:rFonts w:ascii="Arial" w:hAnsi="Arial" w:cs="Arial"/>
          <w:sz w:val="21"/>
          <w:szCs w:val="21"/>
          <w:lang w:val="es-ES"/>
        </w:rPr>
        <w:t>los</w:t>
      </w:r>
      <w:r w:rsidRPr="00166CB8">
        <w:rPr>
          <w:rFonts w:ascii="Arial" w:hAnsi="Arial" w:eastAsia="Arial" w:cs="Arial"/>
          <w:sz w:val="21"/>
          <w:szCs w:val="21"/>
          <w:lang w:val="es-ES"/>
        </w:rPr>
        <w:t xml:space="preserve"> </w:t>
      </w:r>
      <w:r w:rsidRPr="00166CB8">
        <w:rPr>
          <w:rFonts w:ascii="Arial" w:hAnsi="Arial" w:cs="Arial"/>
          <w:sz w:val="21"/>
          <w:szCs w:val="21"/>
          <w:lang w:val="es-ES"/>
        </w:rPr>
        <w:t>contratos</w:t>
      </w:r>
      <w:r w:rsidRPr="00166CB8">
        <w:rPr>
          <w:rFonts w:ascii="Arial" w:hAnsi="Arial" w:eastAsia="Arial" w:cs="Arial"/>
          <w:sz w:val="21"/>
          <w:szCs w:val="21"/>
          <w:lang w:val="es-ES"/>
        </w:rPr>
        <w:t xml:space="preserve"> </w:t>
      </w:r>
      <w:r w:rsidRPr="00166CB8">
        <w:rPr>
          <w:rFonts w:ascii="Arial" w:hAnsi="Arial" w:cs="Arial"/>
          <w:sz w:val="21"/>
          <w:szCs w:val="21"/>
          <w:lang w:val="es-ES"/>
        </w:rPr>
        <w:t>expresados</w:t>
      </w:r>
      <w:r w:rsidRPr="00166CB8">
        <w:rPr>
          <w:rFonts w:ascii="Arial" w:hAnsi="Arial" w:eastAsia="Arial" w:cs="Arial"/>
          <w:sz w:val="21"/>
          <w:szCs w:val="21"/>
          <w:lang w:val="es-ES"/>
        </w:rPr>
        <w:t xml:space="preserve"> </w:t>
      </w:r>
      <w:r w:rsidRPr="00166CB8">
        <w:rPr>
          <w:rFonts w:ascii="Arial" w:hAnsi="Arial" w:cs="Arial"/>
          <w:sz w:val="21"/>
          <w:szCs w:val="21"/>
          <w:lang w:val="es-ES"/>
        </w:rPr>
        <w:t>en</w:t>
      </w:r>
      <w:r w:rsidRPr="00166CB8">
        <w:rPr>
          <w:rFonts w:ascii="Arial" w:hAnsi="Arial" w:eastAsia="Arial" w:cs="Arial"/>
          <w:sz w:val="21"/>
          <w:szCs w:val="21"/>
          <w:lang w:val="es-ES"/>
        </w:rPr>
        <w:t xml:space="preserve"> </w:t>
      </w:r>
      <w:r w:rsidRPr="00166CB8">
        <w:rPr>
          <w:rFonts w:ascii="Arial" w:hAnsi="Arial" w:cs="Arial"/>
          <w:sz w:val="21"/>
          <w:szCs w:val="21"/>
          <w:lang w:val="es-ES"/>
        </w:rPr>
        <w:t>SMMLV</w:t>
      </w:r>
      <w:r w:rsidRPr="00166CB8">
        <w:rPr>
          <w:rFonts w:ascii="Arial" w:hAnsi="Arial" w:eastAsia="Arial" w:cs="Arial"/>
          <w:sz w:val="21"/>
          <w:szCs w:val="21"/>
          <w:lang w:val="es-ES"/>
        </w:rPr>
        <w:t xml:space="preserve"> </w:t>
      </w:r>
      <w:r w:rsidRPr="00166CB8">
        <w:rPr>
          <w:rFonts w:ascii="Arial" w:hAnsi="Arial" w:cs="Arial"/>
          <w:sz w:val="21"/>
          <w:szCs w:val="21"/>
          <w:lang w:val="es-ES"/>
        </w:rPr>
        <w:t>es</w:t>
      </w:r>
      <w:r w:rsidRPr="00166CB8">
        <w:rPr>
          <w:rFonts w:ascii="Arial" w:hAnsi="Arial" w:eastAsia="Arial" w:cs="Arial"/>
          <w:sz w:val="21"/>
          <w:szCs w:val="21"/>
          <w:lang w:val="es-ES"/>
        </w:rPr>
        <w:t xml:space="preserve"> </w:t>
      </w:r>
      <w:r w:rsidRPr="00166CB8">
        <w:rPr>
          <w:rFonts w:ascii="Arial" w:hAnsi="Arial" w:cs="Arial"/>
          <w:sz w:val="21"/>
          <w:szCs w:val="21"/>
          <w:lang w:val="es-ES"/>
        </w:rPr>
        <w:t>mayor</w:t>
      </w:r>
      <w:r w:rsidRPr="00166CB8">
        <w:rPr>
          <w:rFonts w:ascii="Arial" w:hAnsi="Arial" w:eastAsia="Arial" w:cs="Arial"/>
          <w:sz w:val="21"/>
          <w:szCs w:val="21"/>
          <w:lang w:val="es-ES"/>
        </w:rPr>
        <w:t xml:space="preserve"> </w:t>
      </w:r>
      <w:r w:rsidRPr="00166CB8">
        <w:rPr>
          <w:rFonts w:ascii="Arial" w:hAnsi="Arial" w:cs="Arial"/>
          <w:sz w:val="21"/>
          <w:szCs w:val="21"/>
          <w:lang w:val="es-ES"/>
        </w:rPr>
        <w:t>o</w:t>
      </w:r>
      <w:r w:rsidRPr="00166CB8">
        <w:rPr>
          <w:rFonts w:ascii="Arial" w:hAnsi="Arial" w:eastAsia="Arial" w:cs="Arial"/>
          <w:sz w:val="21"/>
          <w:szCs w:val="21"/>
          <w:lang w:val="es-ES"/>
        </w:rPr>
        <w:t xml:space="preserve"> </w:t>
      </w:r>
      <w:r w:rsidRPr="00166CB8">
        <w:rPr>
          <w:rFonts w:ascii="Arial" w:hAnsi="Arial" w:cs="Arial"/>
          <w:sz w:val="21"/>
          <w:szCs w:val="21"/>
          <w:lang w:val="es-ES"/>
        </w:rPr>
        <w:t>igual</w:t>
      </w:r>
      <w:r w:rsidRPr="00166CB8">
        <w:rPr>
          <w:rFonts w:ascii="Arial" w:hAnsi="Arial" w:eastAsia="Arial" w:cs="Arial"/>
          <w:sz w:val="21"/>
          <w:szCs w:val="21"/>
          <w:lang w:val="es-ES"/>
        </w:rPr>
        <w:t xml:space="preserve"> </w:t>
      </w:r>
      <w:r w:rsidRPr="00166CB8">
        <w:rPr>
          <w:rFonts w:ascii="Arial" w:hAnsi="Arial" w:cs="Arial"/>
          <w:sz w:val="21"/>
          <w:szCs w:val="21"/>
          <w:lang w:val="es-ES"/>
        </w:rPr>
        <w:t>al</w:t>
      </w:r>
      <w:r w:rsidRPr="00166CB8">
        <w:rPr>
          <w:rFonts w:ascii="Arial" w:hAnsi="Arial" w:eastAsia="Arial" w:cs="Arial"/>
          <w:sz w:val="21"/>
          <w:szCs w:val="21"/>
          <w:lang w:val="es-ES"/>
        </w:rPr>
        <w:t xml:space="preserve"> </w:t>
      </w:r>
      <w:r w:rsidRPr="00166CB8">
        <w:rPr>
          <w:rFonts w:ascii="Arial" w:hAnsi="Arial" w:cs="Arial"/>
          <w:sz w:val="21"/>
          <w:szCs w:val="21"/>
          <w:lang w:val="es-ES"/>
        </w:rPr>
        <w:t>valor</w:t>
      </w:r>
      <w:r w:rsidRPr="00166CB8">
        <w:rPr>
          <w:rFonts w:ascii="Arial" w:hAnsi="Arial" w:eastAsia="Arial" w:cs="Arial"/>
          <w:sz w:val="21"/>
          <w:szCs w:val="21"/>
          <w:lang w:val="es-ES"/>
        </w:rPr>
        <w:t xml:space="preserve"> </w:t>
      </w:r>
      <w:r w:rsidRPr="00166CB8">
        <w:rPr>
          <w:rFonts w:ascii="Arial" w:hAnsi="Arial" w:cs="Arial"/>
          <w:sz w:val="21"/>
          <w:szCs w:val="21"/>
          <w:lang w:val="es-ES"/>
        </w:rPr>
        <w:t>mínimo</w:t>
      </w:r>
      <w:r w:rsidRPr="00166CB8">
        <w:rPr>
          <w:rFonts w:ascii="Arial" w:hAnsi="Arial" w:eastAsia="Arial" w:cs="Arial"/>
          <w:sz w:val="21"/>
          <w:szCs w:val="21"/>
          <w:lang w:val="es-ES"/>
        </w:rPr>
        <w:t xml:space="preserve"> </w:t>
      </w:r>
      <w:r w:rsidRPr="00166CB8">
        <w:rPr>
          <w:rFonts w:ascii="Arial" w:hAnsi="Arial" w:cs="Arial"/>
          <w:sz w:val="21"/>
          <w:szCs w:val="21"/>
          <w:lang w:val="es-ES"/>
        </w:rPr>
        <w:t>a</w:t>
      </w:r>
      <w:r w:rsidRPr="00166CB8">
        <w:rPr>
          <w:rFonts w:ascii="Arial" w:hAnsi="Arial" w:eastAsia="Arial" w:cs="Arial"/>
          <w:sz w:val="21"/>
          <w:szCs w:val="21"/>
          <w:lang w:val="es-ES"/>
        </w:rPr>
        <w:t xml:space="preserve"> </w:t>
      </w:r>
      <w:r w:rsidRPr="00166CB8">
        <w:rPr>
          <w:rFonts w:ascii="Arial" w:hAnsi="Arial" w:cs="Arial"/>
          <w:sz w:val="21"/>
          <w:szCs w:val="21"/>
          <w:lang w:val="es-ES"/>
        </w:rPr>
        <w:t>certificar</w:t>
      </w:r>
      <w:r w:rsidRPr="00166CB8">
        <w:rPr>
          <w:rFonts w:ascii="Arial" w:hAnsi="Arial" w:eastAsia="Arial" w:cs="Arial"/>
          <w:sz w:val="21"/>
          <w:szCs w:val="21"/>
          <w:lang w:val="es-ES"/>
        </w:rPr>
        <w:t xml:space="preserve"> </w:t>
      </w:r>
      <w:r w:rsidRPr="00166CB8">
        <w:rPr>
          <w:rFonts w:ascii="Arial" w:hAnsi="Arial" w:cs="Arial"/>
          <w:sz w:val="21"/>
          <w:szCs w:val="21"/>
          <w:lang w:val="es-ES"/>
        </w:rPr>
        <w:t>establecido</w:t>
      </w:r>
      <w:r w:rsidRPr="00166CB8">
        <w:rPr>
          <w:rFonts w:ascii="Arial" w:hAnsi="Arial" w:eastAsia="Arial" w:cs="Arial"/>
          <w:sz w:val="21"/>
          <w:szCs w:val="21"/>
          <w:lang w:val="es-ES"/>
        </w:rPr>
        <w:t xml:space="preserve"> </w:t>
      </w:r>
      <w:r w:rsidRPr="00166CB8">
        <w:rPr>
          <w:rFonts w:ascii="Arial" w:hAnsi="Arial" w:cs="Arial"/>
          <w:sz w:val="21"/>
          <w:szCs w:val="21"/>
          <w:lang w:val="es-ES"/>
        </w:rPr>
        <w:t>en</w:t>
      </w:r>
      <w:r w:rsidRPr="00166CB8">
        <w:rPr>
          <w:rFonts w:ascii="Arial" w:hAnsi="Arial" w:eastAsia="Arial" w:cs="Arial"/>
          <w:sz w:val="21"/>
          <w:szCs w:val="21"/>
          <w:lang w:val="es-ES"/>
        </w:rPr>
        <w:t xml:space="preserve"> </w:t>
      </w: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tabla</w:t>
      </w:r>
      <w:r w:rsidRPr="00166CB8">
        <w:rPr>
          <w:rFonts w:ascii="Arial" w:hAnsi="Arial" w:eastAsia="Arial" w:cs="Arial"/>
          <w:sz w:val="21"/>
          <w:szCs w:val="21"/>
          <w:lang w:val="es-ES"/>
        </w:rPr>
        <w:t xml:space="preserve"> </w:t>
      </w:r>
      <w:r w:rsidRPr="00166CB8">
        <w:rPr>
          <w:rFonts w:ascii="Arial" w:hAnsi="Arial" w:cs="Arial"/>
          <w:sz w:val="21"/>
          <w:szCs w:val="21"/>
          <w:lang w:val="es-ES"/>
        </w:rPr>
        <w:t>anterior</w:t>
      </w:r>
      <w:r w:rsidRPr="00166CB8">
        <w:rPr>
          <w:rFonts w:ascii="Arial" w:hAnsi="Arial" w:eastAsia="Arial" w:cs="Arial"/>
          <w:sz w:val="21"/>
          <w:szCs w:val="21"/>
          <w:lang w:val="es-ES"/>
        </w:rPr>
        <w:t>.</w:t>
      </w:r>
    </w:p>
    <w:p w:rsidRPr="00166CB8" w:rsidR="00EA0A25" w:rsidP="00EA0A25" w:rsidRDefault="00EA0A25" w14:paraId="49FFF9EF" w14:textId="77777777">
      <w:pPr>
        <w:ind w:left="709" w:right="709"/>
        <w:jc w:val="both"/>
        <w:rPr>
          <w:rFonts w:ascii="Arial" w:hAnsi="Arial" w:cs="Arial"/>
          <w:sz w:val="21"/>
          <w:szCs w:val="21"/>
          <w:lang w:val="es-ES"/>
        </w:rPr>
      </w:pPr>
      <w:r w:rsidRPr="00166CB8">
        <w:rPr>
          <w:rFonts w:ascii="Arial" w:hAnsi="Arial" w:cs="Arial"/>
          <w:sz w:val="21"/>
          <w:szCs w:val="21"/>
          <w:lang w:val="es-ES"/>
        </w:rPr>
        <w:t>En</w:t>
      </w:r>
      <w:r w:rsidRPr="00166CB8">
        <w:rPr>
          <w:rFonts w:ascii="Arial" w:hAnsi="Arial" w:eastAsia="Arial" w:cs="Arial"/>
          <w:sz w:val="21"/>
          <w:szCs w:val="21"/>
          <w:lang w:val="es-ES"/>
        </w:rPr>
        <w:t xml:space="preserve"> </w:t>
      </w:r>
      <w:r w:rsidRPr="00166CB8">
        <w:rPr>
          <w:rFonts w:ascii="Arial" w:hAnsi="Arial" w:cs="Arial"/>
          <w:sz w:val="21"/>
          <w:szCs w:val="21"/>
          <w:lang w:val="es-ES"/>
        </w:rPr>
        <w:t>caso</w:t>
      </w:r>
      <w:r w:rsidRPr="00166CB8">
        <w:rPr>
          <w:rFonts w:ascii="Arial" w:hAnsi="Arial" w:eastAsia="Arial" w:cs="Arial"/>
          <w:sz w:val="21"/>
          <w:szCs w:val="21"/>
          <w:lang w:val="es-ES"/>
        </w:rPr>
        <w:t xml:space="preserve"> </w:t>
      </w:r>
      <w:r w:rsidRPr="00166CB8">
        <w:rPr>
          <w:rFonts w:ascii="Arial" w:hAnsi="Arial" w:cs="Arial"/>
          <w:sz w:val="21"/>
          <w:szCs w:val="21"/>
          <w:lang w:val="es-ES"/>
        </w:rPr>
        <w:t>de</w:t>
      </w:r>
      <w:r w:rsidRPr="00166CB8">
        <w:rPr>
          <w:rFonts w:ascii="Arial" w:hAnsi="Arial" w:eastAsia="Arial" w:cs="Arial"/>
          <w:sz w:val="21"/>
          <w:szCs w:val="21"/>
          <w:lang w:val="es-ES"/>
        </w:rPr>
        <w:t xml:space="preserve"> </w:t>
      </w:r>
      <w:r w:rsidRPr="00166CB8">
        <w:rPr>
          <w:rFonts w:ascii="Arial" w:hAnsi="Arial" w:cs="Arial"/>
          <w:sz w:val="21"/>
          <w:szCs w:val="21"/>
          <w:lang w:val="es-ES"/>
        </w:rPr>
        <w:t>que</w:t>
      </w:r>
      <w:r w:rsidRPr="00166CB8">
        <w:rPr>
          <w:rFonts w:ascii="Arial" w:hAnsi="Arial" w:eastAsia="Arial" w:cs="Arial"/>
          <w:sz w:val="21"/>
          <w:szCs w:val="21"/>
          <w:lang w:val="es-ES"/>
        </w:rPr>
        <w:t xml:space="preserve"> </w:t>
      </w:r>
      <w:r w:rsidRPr="00166CB8">
        <w:rPr>
          <w:rFonts w:ascii="Arial" w:hAnsi="Arial" w:cs="Arial"/>
          <w:sz w:val="21"/>
          <w:szCs w:val="21"/>
          <w:lang w:val="es-ES"/>
        </w:rPr>
        <w:t>el</w:t>
      </w:r>
      <w:r w:rsidRPr="00166CB8">
        <w:rPr>
          <w:rFonts w:ascii="Arial" w:hAnsi="Arial" w:eastAsia="Arial" w:cs="Arial"/>
          <w:sz w:val="21"/>
          <w:szCs w:val="21"/>
          <w:lang w:val="es-ES"/>
        </w:rPr>
        <w:t xml:space="preserve"> </w:t>
      </w:r>
      <w:r w:rsidRPr="00166CB8">
        <w:rPr>
          <w:rFonts w:ascii="Arial" w:hAnsi="Arial" w:cs="Arial"/>
          <w:sz w:val="21"/>
          <w:szCs w:val="21"/>
          <w:lang w:val="es-ES"/>
        </w:rPr>
        <w:t>número</w:t>
      </w:r>
      <w:r w:rsidRPr="00166CB8">
        <w:rPr>
          <w:rFonts w:ascii="Arial" w:hAnsi="Arial" w:eastAsia="Arial" w:cs="Arial"/>
          <w:sz w:val="21"/>
          <w:szCs w:val="21"/>
          <w:lang w:val="es-ES"/>
        </w:rPr>
        <w:t xml:space="preserve"> </w:t>
      </w:r>
      <w:r w:rsidRPr="00166CB8">
        <w:rPr>
          <w:rFonts w:ascii="Arial" w:hAnsi="Arial" w:cs="Arial"/>
          <w:sz w:val="21"/>
          <w:szCs w:val="21"/>
          <w:lang w:val="es-ES"/>
        </w:rPr>
        <w:t>de</w:t>
      </w:r>
      <w:r w:rsidRPr="00166CB8">
        <w:rPr>
          <w:rFonts w:ascii="Arial" w:hAnsi="Arial" w:eastAsia="Arial" w:cs="Arial"/>
          <w:sz w:val="21"/>
          <w:szCs w:val="21"/>
          <w:lang w:val="es-ES"/>
        </w:rPr>
        <w:t xml:space="preserve"> </w:t>
      </w:r>
      <w:r w:rsidRPr="00166CB8">
        <w:rPr>
          <w:rFonts w:ascii="Arial" w:hAnsi="Arial" w:cs="Arial"/>
          <w:sz w:val="21"/>
          <w:szCs w:val="21"/>
          <w:lang w:val="es-ES"/>
        </w:rPr>
        <w:t>contratos</w:t>
      </w:r>
      <w:r w:rsidRPr="00166CB8">
        <w:rPr>
          <w:rFonts w:ascii="Arial" w:hAnsi="Arial" w:eastAsia="Arial" w:cs="Arial"/>
          <w:sz w:val="21"/>
          <w:szCs w:val="21"/>
          <w:lang w:val="es-ES"/>
        </w:rPr>
        <w:t xml:space="preserve"> </w:t>
      </w:r>
      <w:r w:rsidRPr="00166CB8">
        <w:rPr>
          <w:rFonts w:ascii="Arial" w:hAnsi="Arial" w:cs="Arial"/>
          <w:sz w:val="21"/>
          <w:szCs w:val="21"/>
          <w:lang w:val="es-ES"/>
        </w:rPr>
        <w:t>con</w:t>
      </w:r>
      <w:r w:rsidRPr="00166CB8">
        <w:rPr>
          <w:rFonts w:ascii="Arial" w:hAnsi="Arial" w:eastAsia="Arial" w:cs="Arial"/>
          <w:sz w:val="21"/>
          <w:szCs w:val="21"/>
          <w:lang w:val="es-ES"/>
        </w:rPr>
        <w:t xml:space="preserve"> </w:t>
      </w:r>
      <w:r w:rsidRPr="00166CB8">
        <w:rPr>
          <w:rFonts w:ascii="Arial" w:hAnsi="Arial" w:cs="Arial"/>
          <w:sz w:val="21"/>
          <w:szCs w:val="21"/>
          <w:lang w:val="es-ES"/>
        </w:rPr>
        <w:t>los</w:t>
      </w:r>
      <w:r w:rsidRPr="00166CB8">
        <w:rPr>
          <w:rFonts w:ascii="Arial" w:hAnsi="Arial" w:eastAsia="Arial" w:cs="Arial"/>
          <w:sz w:val="21"/>
          <w:szCs w:val="21"/>
          <w:lang w:val="es-ES"/>
        </w:rPr>
        <w:t xml:space="preserve"> </w:t>
      </w:r>
      <w:r w:rsidRPr="00166CB8">
        <w:rPr>
          <w:rFonts w:ascii="Arial" w:hAnsi="Arial" w:cs="Arial"/>
          <w:sz w:val="21"/>
          <w:szCs w:val="21"/>
          <w:lang w:val="es-ES"/>
        </w:rPr>
        <w:t>cuales</w:t>
      </w:r>
      <w:r w:rsidRPr="00166CB8">
        <w:rPr>
          <w:rFonts w:ascii="Arial" w:hAnsi="Arial" w:eastAsia="Arial" w:cs="Arial"/>
          <w:sz w:val="21"/>
          <w:szCs w:val="21"/>
          <w:lang w:val="es-ES"/>
        </w:rPr>
        <w:t xml:space="preserve"> </w:t>
      </w:r>
      <w:r w:rsidRPr="00166CB8">
        <w:rPr>
          <w:rFonts w:ascii="Arial" w:hAnsi="Arial" w:cs="Arial"/>
          <w:sz w:val="21"/>
          <w:szCs w:val="21"/>
          <w:lang w:val="es-ES"/>
        </w:rPr>
        <w:t>el</w:t>
      </w:r>
      <w:r w:rsidRPr="00166CB8">
        <w:rPr>
          <w:rFonts w:ascii="Arial" w:hAnsi="Arial" w:eastAsia="Arial" w:cs="Arial"/>
          <w:sz w:val="21"/>
          <w:szCs w:val="21"/>
          <w:lang w:val="es-ES"/>
        </w:rPr>
        <w:t xml:space="preserve"> </w:t>
      </w:r>
      <w:r w:rsidRPr="00166CB8">
        <w:rPr>
          <w:rFonts w:ascii="Arial" w:hAnsi="Arial" w:cs="Arial"/>
          <w:sz w:val="21"/>
          <w:szCs w:val="21"/>
          <w:lang w:val="es-ES"/>
        </w:rPr>
        <w:t>Proponente</w:t>
      </w:r>
      <w:r w:rsidRPr="00166CB8">
        <w:rPr>
          <w:rFonts w:ascii="Arial" w:hAnsi="Arial" w:eastAsia="Arial" w:cs="Arial"/>
          <w:sz w:val="21"/>
          <w:szCs w:val="21"/>
          <w:lang w:val="es-ES"/>
        </w:rPr>
        <w:t xml:space="preserve"> </w:t>
      </w:r>
      <w:r w:rsidRPr="00166CB8">
        <w:rPr>
          <w:rFonts w:ascii="Arial" w:hAnsi="Arial" w:cs="Arial"/>
          <w:sz w:val="21"/>
          <w:szCs w:val="21"/>
          <w:lang w:val="es-ES"/>
        </w:rPr>
        <w:t>acredita</w:t>
      </w:r>
      <w:r w:rsidRPr="00166CB8">
        <w:rPr>
          <w:rFonts w:ascii="Arial" w:hAnsi="Arial" w:eastAsia="Arial" w:cs="Arial"/>
          <w:sz w:val="21"/>
          <w:szCs w:val="21"/>
          <w:lang w:val="es-ES"/>
        </w:rPr>
        <w:t xml:space="preserve"> </w:t>
      </w: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experiencia</w:t>
      </w:r>
      <w:r w:rsidRPr="00166CB8">
        <w:rPr>
          <w:rFonts w:ascii="Arial" w:hAnsi="Arial" w:eastAsia="Arial" w:cs="Arial"/>
          <w:sz w:val="21"/>
          <w:szCs w:val="21"/>
          <w:lang w:val="es-ES"/>
        </w:rPr>
        <w:t xml:space="preserve"> </w:t>
      </w:r>
      <w:r w:rsidRPr="00166CB8">
        <w:rPr>
          <w:rFonts w:ascii="Arial" w:hAnsi="Arial" w:cs="Arial"/>
          <w:sz w:val="21"/>
          <w:szCs w:val="21"/>
          <w:lang w:val="es-ES"/>
        </w:rPr>
        <w:t>no</w:t>
      </w:r>
      <w:r w:rsidRPr="00166CB8">
        <w:rPr>
          <w:rFonts w:ascii="Arial" w:hAnsi="Arial" w:eastAsia="Arial" w:cs="Arial"/>
          <w:sz w:val="21"/>
          <w:szCs w:val="21"/>
          <w:lang w:val="es-ES"/>
        </w:rPr>
        <w:t xml:space="preserve"> </w:t>
      </w:r>
      <w:r w:rsidRPr="00166CB8">
        <w:rPr>
          <w:rFonts w:ascii="Arial" w:hAnsi="Arial" w:cs="Arial"/>
          <w:sz w:val="21"/>
          <w:szCs w:val="21"/>
          <w:lang w:val="es-ES"/>
        </w:rPr>
        <w:t>satisfaga</w:t>
      </w:r>
      <w:r w:rsidRPr="00166CB8">
        <w:rPr>
          <w:rFonts w:ascii="Arial" w:hAnsi="Arial" w:eastAsia="Arial" w:cs="Arial"/>
          <w:sz w:val="21"/>
          <w:szCs w:val="21"/>
          <w:lang w:val="es-ES"/>
        </w:rPr>
        <w:t xml:space="preserve"> </w:t>
      </w:r>
      <w:r w:rsidRPr="00166CB8">
        <w:rPr>
          <w:rFonts w:ascii="Arial" w:hAnsi="Arial" w:cs="Arial"/>
          <w:sz w:val="21"/>
          <w:szCs w:val="21"/>
          <w:lang w:val="es-ES"/>
        </w:rPr>
        <w:t>el</w:t>
      </w:r>
      <w:r w:rsidRPr="00166CB8">
        <w:rPr>
          <w:rFonts w:ascii="Arial" w:hAnsi="Arial" w:eastAsia="Arial" w:cs="Arial"/>
          <w:sz w:val="21"/>
          <w:szCs w:val="21"/>
          <w:lang w:val="es-ES"/>
        </w:rPr>
        <w:t xml:space="preserve"> </w:t>
      </w:r>
      <w:r w:rsidRPr="00166CB8">
        <w:rPr>
          <w:rFonts w:ascii="Arial" w:hAnsi="Arial" w:cs="Arial"/>
          <w:sz w:val="21"/>
          <w:szCs w:val="21"/>
          <w:lang w:val="es-ES"/>
        </w:rPr>
        <w:t>porcentaje</w:t>
      </w:r>
      <w:r w:rsidRPr="00166CB8">
        <w:rPr>
          <w:rFonts w:ascii="Arial" w:hAnsi="Arial" w:eastAsia="Arial" w:cs="Arial"/>
          <w:sz w:val="21"/>
          <w:szCs w:val="21"/>
          <w:lang w:val="es-ES"/>
        </w:rPr>
        <w:t xml:space="preserve"> </w:t>
      </w:r>
      <w:r w:rsidRPr="00166CB8">
        <w:rPr>
          <w:rFonts w:ascii="Arial" w:hAnsi="Arial" w:cs="Arial"/>
          <w:sz w:val="21"/>
          <w:szCs w:val="21"/>
          <w:lang w:val="es-ES"/>
        </w:rPr>
        <w:t>mínimo</w:t>
      </w:r>
      <w:r w:rsidRPr="00166CB8">
        <w:rPr>
          <w:rFonts w:ascii="Arial" w:hAnsi="Arial" w:eastAsia="Arial" w:cs="Arial"/>
          <w:sz w:val="21"/>
          <w:szCs w:val="21"/>
          <w:lang w:val="es-ES"/>
        </w:rPr>
        <w:t xml:space="preserve"> </w:t>
      </w:r>
      <w:r w:rsidRPr="00166CB8">
        <w:rPr>
          <w:rFonts w:ascii="Arial" w:hAnsi="Arial" w:cs="Arial"/>
          <w:sz w:val="21"/>
          <w:szCs w:val="21"/>
          <w:lang w:val="es-ES"/>
        </w:rPr>
        <w:t>a</w:t>
      </w:r>
      <w:r w:rsidRPr="00166CB8">
        <w:rPr>
          <w:rFonts w:ascii="Arial" w:hAnsi="Arial" w:eastAsia="Arial" w:cs="Arial"/>
          <w:sz w:val="21"/>
          <w:szCs w:val="21"/>
          <w:lang w:val="es-ES"/>
        </w:rPr>
        <w:t xml:space="preserve"> </w:t>
      </w:r>
      <w:r w:rsidRPr="00166CB8">
        <w:rPr>
          <w:rFonts w:ascii="Arial" w:hAnsi="Arial" w:cs="Arial"/>
          <w:sz w:val="21"/>
          <w:szCs w:val="21"/>
          <w:lang w:val="es-ES"/>
        </w:rPr>
        <w:t>certificar</w:t>
      </w:r>
      <w:r w:rsidRPr="00166CB8">
        <w:rPr>
          <w:rFonts w:ascii="Arial" w:hAnsi="Arial" w:eastAsia="Arial" w:cs="Arial"/>
          <w:sz w:val="21"/>
          <w:szCs w:val="21"/>
          <w:lang w:val="es-ES"/>
        </w:rPr>
        <w:t xml:space="preserve"> </w:t>
      </w:r>
      <w:r w:rsidRPr="00166CB8">
        <w:rPr>
          <w:rFonts w:ascii="Arial" w:hAnsi="Arial" w:cs="Arial"/>
          <w:sz w:val="21"/>
          <w:szCs w:val="21"/>
          <w:lang w:val="es-ES"/>
        </w:rPr>
        <w:t>establecido</w:t>
      </w:r>
      <w:r w:rsidRPr="00166CB8">
        <w:rPr>
          <w:rFonts w:ascii="Arial" w:hAnsi="Arial" w:eastAsia="Arial" w:cs="Arial"/>
          <w:sz w:val="21"/>
          <w:szCs w:val="21"/>
          <w:lang w:val="es-ES"/>
        </w:rPr>
        <w:t xml:space="preserve"> </w:t>
      </w:r>
      <w:r w:rsidRPr="00166CB8">
        <w:rPr>
          <w:rFonts w:ascii="Arial" w:hAnsi="Arial" w:cs="Arial"/>
          <w:sz w:val="21"/>
          <w:szCs w:val="21"/>
          <w:lang w:val="es-ES"/>
        </w:rPr>
        <w:t>en</w:t>
      </w:r>
      <w:r w:rsidRPr="00166CB8">
        <w:rPr>
          <w:rFonts w:ascii="Arial" w:hAnsi="Arial" w:eastAsia="Arial" w:cs="Arial"/>
          <w:sz w:val="21"/>
          <w:szCs w:val="21"/>
          <w:lang w:val="es-ES"/>
        </w:rPr>
        <w:t xml:space="preserve"> </w:t>
      </w: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tabla anterior,</w:t>
      </w:r>
      <w:r w:rsidRPr="00166CB8">
        <w:rPr>
          <w:rFonts w:ascii="Arial" w:hAnsi="Arial" w:eastAsia="Arial" w:cs="Arial"/>
          <w:sz w:val="21"/>
          <w:szCs w:val="21"/>
          <w:lang w:val="es-ES"/>
        </w:rPr>
        <w:t xml:space="preserve"> </w:t>
      </w:r>
      <w:r w:rsidRPr="00166CB8">
        <w:rPr>
          <w:rFonts w:ascii="Arial" w:hAnsi="Arial" w:cs="Arial"/>
          <w:sz w:val="21"/>
          <w:szCs w:val="21"/>
          <w:lang w:val="es-ES"/>
        </w:rPr>
        <w:t>se</w:t>
      </w:r>
      <w:r w:rsidRPr="00166CB8">
        <w:rPr>
          <w:rFonts w:ascii="Arial" w:hAnsi="Arial" w:eastAsia="Arial" w:cs="Arial"/>
          <w:sz w:val="21"/>
          <w:szCs w:val="21"/>
          <w:lang w:val="es-ES"/>
        </w:rPr>
        <w:t xml:space="preserve"> </w:t>
      </w:r>
      <w:r w:rsidRPr="00166CB8">
        <w:rPr>
          <w:rFonts w:ascii="Arial" w:hAnsi="Arial" w:cs="Arial"/>
          <w:sz w:val="21"/>
          <w:szCs w:val="21"/>
          <w:lang w:val="es-ES"/>
        </w:rPr>
        <w:t>calificará</w:t>
      </w:r>
      <w:r w:rsidRPr="00166CB8">
        <w:rPr>
          <w:rFonts w:ascii="Arial" w:hAnsi="Arial" w:eastAsia="Arial" w:cs="Arial"/>
          <w:sz w:val="21"/>
          <w:szCs w:val="21"/>
          <w:lang w:val="es-ES"/>
        </w:rPr>
        <w:t xml:space="preserve"> </w:t>
      </w:r>
      <w:r w:rsidRPr="00166CB8">
        <w:rPr>
          <w:rFonts w:ascii="Arial" w:hAnsi="Arial" w:cs="Arial"/>
          <w:sz w:val="21"/>
          <w:szCs w:val="21"/>
          <w:lang w:val="es-ES"/>
        </w:rPr>
        <w:t>la</w:t>
      </w:r>
      <w:r w:rsidRPr="00166CB8">
        <w:rPr>
          <w:rFonts w:ascii="Arial" w:hAnsi="Arial" w:eastAsia="Arial" w:cs="Arial"/>
          <w:sz w:val="21"/>
          <w:szCs w:val="21"/>
          <w:lang w:val="es-ES"/>
        </w:rPr>
        <w:t xml:space="preserve"> </w:t>
      </w:r>
      <w:r w:rsidRPr="00166CB8">
        <w:rPr>
          <w:rFonts w:ascii="Arial" w:hAnsi="Arial" w:cs="Arial"/>
          <w:sz w:val="21"/>
          <w:szCs w:val="21"/>
          <w:lang w:val="es-ES"/>
        </w:rPr>
        <w:t>propuesta</w:t>
      </w:r>
      <w:r w:rsidRPr="00166CB8">
        <w:rPr>
          <w:rFonts w:ascii="Arial" w:hAnsi="Arial" w:eastAsia="Arial" w:cs="Arial"/>
          <w:sz w:val="21"/>
          <w:szCs w:val="21"/>
          <w:lang w:val="es-ES"/>
        </w:rPr>
        <w:t xml:space="preserve"> </w:t>
      </w:r>
      <w:r w:rsidRPr="00166CB8">
        <w:rPr>
          <w:rFonts w:ascii="Arial" w:hAnsi="Arial" w:cs="Arial"/>
          <w:sz w:val="21"/>
          <w:szCs w:val="21"/>
          <w:lang w:val="es-ES"/>
        </w:rPr>
        <w:t>como</w:t>
      </w:r>
      <w:r w:rsidRPr="00166CB8">
        <w:rPr>
          <w:rFonts w:ascii="Arial" w:hAnsi="Arial" w:eastAsia="Arial" w:cs="Arial"/>
          <w:sz w:val="21"/>
          <w:szCs w:val="21"/>
          <w:lang w:val="es-ES"/>
        </w:rPr>
        <w:t xml:space="preserve"> </w:t>
      </w:r>
      <w:r w:rsidRPr="00166CB8">
        <w:rPr>
          <w:rFonts w:ascii="Arial" w:hAnsi="Arial" w:cs="Arial"/>
          <w:sz w:val="21"/>
          <w:szCs w:val="21"/>
          <w:lang w:val="es-ES"/>
        </w:rPr>
        <w:t>no</w:t>
      </w:r>
      <w:r w:rsidRPr="00166CB8">
        <w:rPr>
          <w:rFonts w:ascii="Arial" w:hAnsi="Arial" w:eastAsia="Arial" w:cs="Arial"/>
          <w:sz w:val="21"/>
          <w:szCs w:val="21"/>
          <w:lang w:val="es-ES"/>
        </w:rPr>
        <w:t xml:space="preserve"> </w:t>
      </w:r>
      <w:r w:rsidRPr="00166CB8">
        <w:rPr>
          <w:rFonts w:ascii="Arial" w:hAnsi="Arial" w:cs="Arial"/>
          <w:sz w:val="21"/>
          <w:szCs w:val="21"/>
          <w:lang w:val="es-ES"/>
        </w:rPr>
        <w:t>hábil y el Proponente podrá subsanarla en los términos establecidos en la sección 1.6.</w:t>
      </w:r>
    </w:p>
    <w:p w:rsidRPr="00166CB8" w:rsidR="00EA0A25" w:rsidP="00EA0A25" w:rsidRDefault="00660F20" w14:paraId="655F9A20" w14:textId="77777777">
      <w:pPr>
        <w:spacing w:line="276" w:lineRule="auto"/>
        <w:ind w:firstLine="708"/>
        <w:jc w:val="both"/>
        <w:rPr>
          <w:rFonts w:ascii="Arial" w:hAnsi="Arial" w:cs="Arial"/>
          <w:sz w:val="22"/>
        </w:rPr>
      </w:pPr>
      <w:r w:rsidRPr="00166CB8">
        <w:rPr>
          <w:rFonts w:ascii="Arial" w:hAnsi="Arial" w:cs="Arial"/>
          <w:sz w:val="22"/>
        </w:rPr>
        <w:t xml:space="preserve"> </w:t>
      </w:r>
    </w:p>
    <w:p w:rsidRPr="00166CB8" w:rsidR="00253F44" w:rsidP="00253F44" w:rsidRDefault="00EA0A25" w14:paraId="59C41F5B" w14:textId="1101B264">
      <w:pPr>
        <w:spacing w:after="120" w:line="276" w:lineRule="auto"/>
        <w:ind w:firstLine="709"/>
        <w:jc w:val="both"/>
        <w:rPr>
          <w:rFonts w:ascii="Arial" w:hAnsi="Arial" w:cs="Arial"/>
          <w:sz w:val="22"/>
          <w:shd w:val="clear" w:color="auto" w:fill="FFFFFF"/>
        </w:rPr>
      </w:pPr>
      <w:r w:rsidRPr="00166CB8">
        <w:rPr>
          <w:rFonts w:ascii="Arial" w:hAnsi="Arial" w:cs="Arial"/>
          <w:sz w:val="22"/>
        </w:rPr>
        <w:t xml:space="preserve">Como se </w:t>
      </w:r>
      <w:r w:rsidR="003E2883">
        <w:rPr>
          <w:rFonts w:ascii="Arial" w:hAnsi="Arial" w:cs="Arial"/>
          <w:sz w:val="22"/>
        </w:rPr>
        <w:t>observa</w:t>
      </w:r>
      <w:r w:rsidRPr="00166CB8">
        <w:rPr>
          <w:rFonts w:ascii="Arial" w:hAnsi="Arial" w:cs="Arial"/>
          <w:sz w:val="22"/>
        </w:rPr>
        <w:t xml:space="preserve">, </w:t>
      </w:r>
      <w:r w:rsidRPr="00166CB8" w:rsidR="00660F20">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r w:rsidRPr="00166CB8" w:rsidR="00253F44">
        <w:rPr>
          <w:rFonts w:ascii="Arial" w:hAnsi="Arial" w:cs="Arial"/>
          <w:sz w:val="22"/>
        </w:rPr>
        <w:t xml:space="preserve">Para tales efectos, se </w:t>
      </w:r>
      <w:r w:rsidRPr="00166CB8" w:rsidR="00253F44">
        <w:rPr>
          <w:rFonts w:ascii="Arial" w:hAnsi="Arial" w:cs="Arial"/>
          <w:sz w:val="22"/>
          <w:shd w:val="clear" w:color="auto" w:fill="FFFFFF"/>
        </w:rPr>
        <w:t>establecen unas relaciones entre el número de contratos usados para acreditar la experiencia, los valores ejecutados en estos y un valor porcentual mínimo del presupuesto oficial de la obra ofertada que deben superar para que la experiencia sea válida y</w:t>
      </w:r>
      <w:r w:rsidR="003E2883">
        <w:rPr>
          <w:rFonts w:ascii="Arial" w:hAnsi="Arial" w:cs="Arial"/>
          <w:sz w:val="22"/>
          <w:shd w:val="clear" w:color="auto" w:fill="FFFFFF"/>
        </w:rPr>
        <w:t>,</w:t>
      </w:r>
      <w:r w:rsidRPr="00166CB8" w:rsidR="00253F44">
        <w:rPr>
          <w:rFonts w:ascii="Arial" w:hAnsi="Arial" w:cs="Arial"/>
          <w:sz w:val="22"/>
          <w:shd w:val="clear" w:color="auto" w:fill="FFFFFF"/>
        </w:rPr>
        <w:t xml:space="preserve"> en consecuencia, los proponentes puedan habilitarse en lo que a este requisito se refiere.</w:t>
      </w:r>
    </w:p>
    <w:p w:rsidRPr="00166CB8" w:rsidR="00253F44" w:rsidP="00253F44" w:rsidRDefault="00253F44" w14:paraId="4A01619F" w14:textId="159203DE">
      <w:pPr>
        <w:tabs>
          <w:tab w:val="left" w:pos="426"/>
        </w:tabs>
        <w:spacing w:after="120" w:line="276" w:lineRule="auto"/>
        <w:jc w:val="both"/>
        <w:rPr>
          <w:rFonts w:ascii="Arial" w:hAnsi="Arial" w:cs="Arial"/>
          <w:sz w:val="22"/>
          <w:shd w:val="clear" w:color="auto" w:fill="FFFFFF"/>
        </w:rPr>
      </w:pPr>
      <w:r w:rsidRPr="00166CB8">
        <w:rPr>
          <w:rFonts w:ascii="Arial" w:hAnsi="Arial" w:cs="Arial"/>
          <w:sz w:val="22"/>
          <w:shd w:val="clear" w:color="auto" w:fill="FFFFFF"/>
        </w:rPr>
        <w:lastRenderedPageBreak/>
        <w:tab/>
      </w:r>
      <w:r w:rsidRPr="00166CB8">
        <w:rPr>
          <w:rFonts w:ascii="Arial" w:hAnsi="Arial" w:cs="Arial"/>
          <w:sz w:val="22"/>
          <w:shd w:val="clear" w:color="auto" w:fill="FFFFFF"/>
        </w:rPr>
        <w:tab/>
      </w:r>
      <w:r w:rsidRPr="00166CB8">
        <w:rPr>
          <w:rFonts w:ascii="Arial" w:hAnsi="Arial" w:cs="Arial"/>
          <w:sz w:val="22"/>
          <w:shd w:val="clear" w:color="auto" w:fill="FFFFFF"/>
        </w:rPr>
        <w:t>De esta manera se determina que para quienes acrediten experiencia mediante 1 o 2 contratos, la sumatoria de los valores ejecutados en estos–-incluido IVA– debe ser superior al 75% del valor del presupuesto oficial</w:t>
      </w:r>
      <w:r w:rsidR="00B42975">
        <w:rPr>
          <w:rFonts w:ascii="Arial" w:hAnsi="Arial" w:cs="Arial"/>
          <w:sz w:val="22"/>
          <w:shd w:val="clear" w:color="auto" w:fill="FFFFFF"/>
        </w:rPr>
        <w:t>. Por otra parte, si la acredita mediante</w:t>
      </w:r>
      <w:r w:rsidRPr="00166CB8">
        <w:rPr>
          <w:rFonts w:ascii="Arial" w:hAnsi="Arial" w:cs="Arial"/>
          <w:sz w:val="22"/>
          <w:shd w:val="clear" w:color="auto" w:fill="FFFFFF"/>
        </w:rPr>
        <w:t xml:space="preserve"> 3 a 4 contratos, </w:t>
      </w:r>
      <w:r w:rsidR="003E2883">
        <w:rPr>
          <w:rFonts w:ascii="Arial" w:hAnsi="Arial" w:cs="Arial"/>
          <w:sz w:val="22"/>
          <w:shd w:val="clear" w:color="auto" w:fill="FFFFFF"/>
        </w:rPr>
        <w:t>l</w:t>
      </w:r>
      <w:r w:rsidRPr="00166CB8">
        <w:rPr>
          <w:rFonts w:ascii="Arial" w:hAnsi="Arial" w:cs="Arial"/>
          <w:sz w:val="22"/>
          <w:shd w:val="clear" w:color="auto" w:fill="FFFFFF"/>
        </w:rPr>
        <w:t>a sumatoria de los valores ejecutados debe ser superior al 120% del valor del presupuesto oficial</w:t>
      </w:r>
      <w:r w:rsidR="00B42975">
        <w:rPr>
          <w:rFonts w:ascii="Arial" w:hAnsi="Arial" w:cs="Arial"/>
          <w:sz w:val="22"/>
          <w:shd w:val="clear" w:color="auto" w:fill="FFFFFF"/>
        </w:rPr>
        <w:t>. Finalmente, si la acredita con</w:t>
      </w:r>
      <w:r w:rsidRPr="00166CB8">
        <w:rPr>
          <w:rFonts w:ascii="Arial" w:hAnsi="Arial" w:cs="Arial"/>
          <w:sz w:val="22"/>
          <w:shd w:val="clear" w:color="auto" w:fill="FFFFFF"/>
        </w:rPr>
        <w:t xml:space="preserve"> 5 a 6 contratos</w:t>
      </w:r>
      <w:r w:rsidR="003E2883">
        <w:rPr>
          <w:rFonts w:ascii="Arial" w:hAnsi="Arial" w:cs="Arial"/>
          <w:sz w:val="22"/>
          <w:shd w:val="clear" w:color="auto" w:fill="FFFFFF"/>
        </w:rPr>
        <w:t>,</w:t>
      </w:r>
      <w:r w:rsidRPr="00166CB8">
        <w:rPr>
          <w:rFonts w:ascii="Arial" w:hAnsi="Arial" w:cs="Arial"/>
          <w:sz w:val="22"/>
          <w:shd w:val="clear" w:color="auto" w:fill="FFFFFF"/>
        </w:rPr>
        <w:t xml:space="preserve"> </w:t>
      </w:r>
      <w:r w:rsidR="00B42975">
        <w:rPr>
          <w:rFonts w:ascii="Arial" w:hAnsi="Arial" w:cs="Arial"/>
          <w:sz w:val="22"/>
          <w:shd w:val="clear" w:color="auto" w:fill="FFFFFF"/>
        </w:rPr>
        <w:t>l</w:t>
      </w:r>
      <w:r w:rsidRPr="00166CB8" w:rsidR="00B42975">
        <w:rPr>
          <w:rFonts w:ascii="Arial" w:hAnsi="Arial" w:cs="Arial"/>
          <w:sz w:val="22"/>
          <w:shd w:val="clear" w:color="auto" w:fill="FFFFFF"/>
        </w:rPr>
        <w:t>a sumatoria de los valores ejecutados</w:t>
      </w:r>
      <w:r w:rsidRPr="00166CB8" w:rsidDel="00B42975" w:rsidR="00B42975">
        <w:rPr>
          <w:rFonts w:ascii="Arial" w:hAnsi="Arial" w:cs="Arial"/>
          <w:sz w:val="22"/>
          <w:shd w:val="clear" w:color="auto" w:fill="FFFFFF"/>
        </w:rPr>
        <w:t xml:space="preserve"> </w:t>
      </w:r>
      <w:r w:rsidRPr="00166CB8">
        <w:rPr>
          <w:rFonts w:ascii="Arial" w:hAnsi="Arial" w:cs="Arial"/>
          <w:sz w:val="22"/>
          <w:shd w:val="clear" w:color="auto" w:fill="FFFFFF"/>
        </w:rPr>
        <w:t xml:space="preserve">debe ser superior al 150% del valor del presupuesto oficial. </w:t>
      </w:r>
    </w:p>
    <w:p w:rsidRPr="00166CB8" w:rsidR="00253F44" w:rsidP="00253F44" w:rsidRDefault="00253F44" w14:paraId="68DF5BB8" w14:textId="37C73F87">
      <w:pPr>
        <w:tabs>
          <w:tab w:val="left" w:pos="426"/>
        </w:tabs>
        <w:spacing w:after="120" w:line="276" w:lineRule="auto"/>
        <w:jc w:val="both"/>
        <w:rPr>
          <w:rFonts w:ascii="Arial" w:hAnsi="Arial" w:cs="Arial"/>
          <w:sz w:val="22"/>
          <w:shd w:val="clear" w:color="auto" w:fill="FFFFFF"/>
        </w:rPr>
      </w:pPr>
      <w:r w:rsidRPr="00166CB8">
        <w:rPr>
          <w:rFonts w:ascii="Arial" w:hAnsi="Arial" w:cs="Arial"/>
          <w:sz w:val="22"/>
          <w:shd w:val="clear" w:color="auto" w:fill="FFFFFF"/>
        </w:rPr>
        <w:tab/>
      </w:r>
      <w:r w:rsidRPr="00166CB8">
        <w:rPr>
          <w:rFonts w:ascii="Arial" w:hAnsi="Arial" w:cs="Arial"/>
          <w:sz w:val="22"/>
          <w:shd w:val="clear" w:color="auto" w:fill="FFFFFF"/>
        </w:rPr>
        <w:tab/>
      </w:r>
      <w:r w:rsidRPr="00166CB8">
        <w:rPr>
          <w:rFonts w:ascii="Arial" w:hAnsi="Arial" w:cs="Arial"/>
          <w:sz w:val="22"/>
          <w:shd w:val="clear" w:color="auto" w:fill="FFFFFF"/>
        </w:rPr>
        <w:t xml:space="preserve">Conforme a esto, el número de los contratos para acreditar la experiencia condiciona el valor mínimo que deben </w:t>
      </w:r>
      <w:r w:rsidR="00B42975">
        <w:rPr>
          <w:rFonts w:ascii="Arial" w:hAnsi="Arial" w:cs="Arial"/>
          <w:sz w:val="22"/>
          <w:shd w:val="clear" w:color="auto" w:fill="FFFFFF"/>
        </w:rPr>
        <w:t>certificar</w:t>
      </w:r>
      <w:r w:rsidRPr="00166CB8">
        <w:rPr>
          <w:rFonts w:ascii="Arial" w:hAnsi="Arial" w:cs="Arial"/>
          <w:sz w:val="22"/>
          <w:shd w:val="clear" w:color="auto" w:fill="FFFFFF"/>
        </w:rPr>
        <w:t xml:space="preserve"> para el correspondiente requisito </w:t>
      </w:r>
      <w:r w:rsidR="00B42975">
        <w:rPr>
          <w:rFonts w:ascii="Arial" w:hAnsi="Arial" w:cs="Arial"/>
          <w:sz w:val="22"/>
          <w:shd w:val="clear" w:color="auto" w:fill="FFFFFF"/>
        </w:rPr>
        <w:t>habilitante</w:t>
      </w:r>
      <w:r w:rsidRPr="00166CB8">
        <w:rPr>
          <w:rFonts w:ascii="Arial" w:hAnsi="Arial" w:cs="Arial"/>
          <w:sz w:val="22"/>
          <w:shd w:val="clear" w:color="auto" w:fill="FFFFFF"/>
        </w:rPr>
        <w:t xml:space="preserve">. Si una vez sumados los valores ejecutados de los contratos aportados, el resultado es inferior al valor porcentual aplicable a la cantidad de contratos empleados, no </w:t>
      </w:r>
      <w:r w:rsidR="00B42975">
        <w:rPr>
          <w:rFonts w:ascii="Arial" w:hAnsi="Arial" w:cs="Arial"/>
          <w:sz w:val="22"/>
          <w:shd w:val="clear" w:color="auto" w:fill="FFFFFF"/>
        </w:rPr>
        <w:t>es</w:t>
      </w:r>
      <w:r w:rsidRPr="00166CB8">
        <w:rPr>
          <w:rFonts w:ascii="Arial" w:hAnsi="Arial" w:cs="Arial"/>
          <w:sz w:val="22"/>
          <w:shd w:val="clear" w:color="auto" w:fill="FFFFFF"/>
        </w:rPr>
        <w:t xml:space="preserve"> posible habilitar al proponente.  </w:t>
      </w:r>
    </w:p>
    <w:p w:rsidRPr="00166CB8" w:rsidR="001B34BA" w:rsidP="00253F44" w:rsidRDefault="001B34BA" w14:paraId="7F8B53A7" w14:textId="395ED8B6">
      <w:pPr>
        <w:tabs>
          <w:tab w:val="left" w:pos="426"/>
        </w:tabs>
        <w:spacing w:after="120" w:line="276" w:lineRule="auto"/>
        <w:jc w:val="both"/>
        <w:rPr>
          <w:rFonts w:ascii="Arial" w:hAnsi="Arial" w:cs="Arial"/>
          <w:sz w:val="22"/>
          <w:shd w:val="clear" w:color="auto" w:fill="FFFFFF"/>
        </w:rPr>
      </w:pPr>
      <w:r w:rsidRPr="00166CB8">
        <w:rPr>
          <w:rFonts w:ascii="Arial" w:hAnsi="Arial" w:cs="Arial"/>
          <w:sz w:val="22"/>
          <w:shd w:val="clear" w:color="auto" w:fill="FFFFFF"/>
        </w:rPr>
        <w:tab/>
      </w:r>
      <w:r w:rsidRPr="00166CB8" w:rsidR="006F2E13">
        <w:rPr>
          <w:rFonts w:ascii="Arial" w:hAnsi="Arial" w:cs="Arial"/>
          <w:sz w:val="22"/>
          <w:shd w:val="clear" w:color="auto" w:fill="FFFFFF"/>
        </w:rPr>
        <w:tab/>
      </w:r>
      <w:r w:rsidRPr="00166CB8">
        <w:rPr>
          <w:rFonts w:ascii="Arial" w:hAnsi="Arial" w:cs="Arial"/>
          <w:sz w:val="22"/>
          <w:shd w:val="clear" w:color="auto" w:fill="FFFFFF"/>
        </w:rPr>
        <w:t xml:space="preserve">Ahora bien, como apunta el peticionario, tanto el Documento Base de la Versión 2 </w:t>
      </w:r>
      <w:r w:rsidRPr="00166CB8" w:rsidR="00B42975">
        <w:rPr>
          <w:rFonts w:ascii="Arial" w:hAnsi="Arial" w:cs="Arial"/>
          <w:sz w:val="22"/>
          <w:shd w:val="clear" w:color="auto" w:fill="FFFFFF"/>
        </w:rPr>
        <w:t>–literal D, numeral 3.5.2</w:t>
      </w:r>
      <w:r w:rsidRPr="00166CB8" w:rsidR="00B42975">
        <w:rPr>
          <w:rStyle w:val="Refdenotaalpie"/>
          <w:rFonts w:ascii="Arial" w:hAnsi="Arial" w:cs="Arial"/>
          <w:sz w:val="22"/>
          <w:shd w:val="clear" w:color="auto" w:fill="FFFFFF"/>
        </w:rPr>
        <w:footnoteReference w:id="6"/>
      </w:r>
      <w:r w:rsidRPr="00166CB8" w:rsidR="00B42975">
        <w:rPr>
          <w:rFonts w:ascii="Arial" w:hAnsi="Arial" w:cs="Arial"/>
          <w:sz w:val="22"/>
          <w:shd w:val="clear" w:color="auto" w:fill="FFFFFF"/>
        </w:rPr>
        <w:t>– como el de la Versión 3</w:t>
      </w:r>
      <w:r w:rsidR="00B42975">
        <w:rPr>
          <w:rFonts w:ascii="Arial" w:hAnsi="Arial" w:cs="Arial"/>
          <w:sz w:val="22"/>
          <w:shd w:val="clear" w:color="auto" w:fill="FFFFFF"/>
        </w:rPr>
        <w:t xml:space="preserve"> </w:t>
      </w:r>
      <w:r w:rsidRPr="00166CB8" w:rsidR="00B42975">
        <w:rPr>
          <w:rFonts w:ascii="Arial" w:hAnsi="Arial" w:cs="Arial"/>
          <w:sz w:val="22"/>
          <w:shd w:val="clear" w:color="auto" w:fill="FFFFFF"/>
        </w:rPr>
        <w:t>–literal D, numeral 3.5.3</w:t>
      </w:r>
      <w:r w:rsidRPr="00166CB8" w:rsidR="00B42975">
        <w:rPr>
          <w:rStyle w:val="Refdenotaalpie"/>
          <w:rFonts w:ascii="Arial" w:hAnsi="Arial" w:cs="Arial"/>
          <w:sz w:val="22"/>
          <w:shd w:val="clear" w:color="auto" w:fill="FFFFFF"/>
        </w:rPr>
        <w:footnoteReference w:id="7"/>
      </w:r>
      <w:r w:rsidRPr="00166CB8" w:rsidR="00B42975">
        <w:rPr>
          <w:rFonts w:ascii="Arial" w:hAnsi="Arial" w:cs="Arial"/>
          <w:sz w:val="22"/>
          <w:shd w:val="clear" w:color="auto" w:fill="FFFFFF"/>
        </w:rPr>
        <w:t>–</w:t>
      </w:r>
      <w:r w:rsidR="00B42975">
        <w:rPr>
          <w:rFonts w:ascii="Arial" w:hAnsi="Arial" w:cs="Arial"/>
          <w:sz w:val="22"/>
          <w:shd w:val="clear" w:color="auto" w:fill="FFFFFF"/>
        </w:rPr>
        <w:t xml:space="preserve"> </w:t>
      </w:r>
      <w:r w:rsidRPr="00166CB8">
        <w:rPr>
          <w:rFonts w:ascii="Arial" w:hAnsi="Arial" w:cs="Arial"/>
          <w:sz w:val="22"/>
          <w:shd w:val="clear" w:color="auto" w:fill="FFFFFF"/>
        </w:rPr>
        <w:t xml:space="preserve">de los documentos tipo de licitación de obra </w:t>
      </w:r>
      <w:r w:rsidRPr="00166CB8" w:rsidR="003C14EA">
        <w:rPr>
          <w:rFonts w:ascii="Arial" w:hAnsi="Arial" w:cs="Arial"/>
          <w:sz w:val="22"/>
          <w:shd w:val="clear" w:color="auto" w:fill="FFFFFF"/>
        </w:rPr>
        <w:t xml:space="preserve">pública de infraestructura de transporte, </w:t>
      </w:r>
      <w:r w:rsidR="00B42975">
        <w:rPr>
          <w:rFonts w:ascii="Arial" w:hAnsi="Arial" w:cs="Arial"/>
          <w:sz w:val="22"/>
          <w:shd w:val="clear" w:color="auto" w:fill="FFFFFF"/>
        </w:rPr>
        <w:t>disponen que cuando se trate de proponentes plurales uno de sus integrantes</w:t>
      </w:r>
      <w:r w:rsidRPr="00166CB8" w:rsidR="003C14EA">
        <w:rPr>
          <w:rFonts w:ascii="Arial" w:hAnsi="Arial" w:cs="Arial"/>
          <w:sz w:val="22"/>
          <w:shd w:val="clear" w:color="auto" w:fill="FFFFFF"/>
        </w:rPr>
        <w:t xml:space="preserve"> deberá</w:t>
      </w:r>
      <w:r w:rsidRPr="00166CB8" w:rsidR="006F2E13">
        <w:rPr>
          <w:rFonts w:ascii="Arial" w:hAnsi="Arial" w:cs="Arial"/>
          <w:sz w:val="22"/>
          <w:shd w:val="clear" w:color="auto" w:fill="FFFFFF"/>
        </w:rPr>
        <w:t xml:space="preserve"> aport</w:t>
      </w:r>
      <w:r w:rsidR="00B42975">
        <w:rPr>
          <w:rFonts w:ascii="Arial" w:hAnsi="Arial" w:cs="Arial"/>
          <w:sz w:val="22"/>
          <w:shd w:val="clear" w:color="auto" w:fill="FFFFFF"/>
        </w:rPr>
        <w:t>ar</w:t>
      </w:r>
      <w:r w:rsidRPr="00166CB8" w:rsidR="006F2E13">
        <w:rPr>
          <w:rFonts w:ascii="Arial" w:hAnsi="Arial" w:cs="Arial"/>
          <w:sz w:val="22"/>
          <w:shd w:val="clear" w:color="auto" w:fill="FFFFFF"/>
        </w:rPr>
        <w:t xml:space="preserve"> como mínimo el 50% de la experiencia requerida</w:t>
      </w:r>
      <w:r w:rsidRPr="00166CB8" w:rsidR="006F2E13">
        <w:rPr>
          <w:rStyle w:val="Refdenotaalpie"/>
          <w:rFonts w:ascii="Arial" w:hAnsi="Arial" w:cs="Arial"/>
          <w:sz w:val="22"/>
          <w:shd w:val="clear" w:color="auto" w:fill="FFFFFF"/>
        </w:rPr>
        <w:footnoteReference w:id="8"/>
      </w:r>
      <w:r w:rsidRPr="00166CB8" w:rsidR="006F2E13">
        <w:rPr>
          <w:rFonts w:ascii="Arial" w:hAnsi="Arial" w:cs="Arial"/>
          <w:sz w:val="22"/>
          <w:shd w:val="clear" w:color="auto" w:fill="FFFFFF"/>
        </w:rPr>
        <w:t>. Sobre el particular se indaga si el c</w:t>
      </w:r>
      <w:r w:rsidR="001F34EC">
        <w:rPr>
          <w:rFonts w:ascii="Arial" w:hAnsi="Arial" w:cs="Arial"/>
          <w:sz w:val="22"/>
          <w:shd w:val="clear" w:color="auto" w:fill="FFFFFF"/>
        </w:rPr>
        <w:t>á</w:t>
      </w:r>
      <w:r w:rsidRPr="00166CB8" w:rsidR="006F2E13">
        <w:rPr>
          <w:rFonts w:ascii="Arial" w:hAnsi="Arial" w:cs="Arial"/>
          <w:sz w:val="22"/>
          <w:shd w:val="clear" w:color="auto" w:fill="FFFFFF"/>
        </w:rPr>
        <w:t xml:space="preserve">lculo de dicho porcentaje debe </w:t>
      </w:r>
      <w:r w:rsidR="001F34EC">
        <w:rPr>
          <w:rFonts w:ascii="Arial" w:hAnsi="Arial" w:cs="Arial"/>
          <w:sz w:val="22"/>
          <w:shd w:val="clear" w:color="auto" w:fill="FFFFFF"/>
        </w:rPr>
        <w:t>realizarse</w:t>
      </w:r>
      <w:r w:rsidRPr="00166CB8" w:rsidR="001F34EC">
        <w:rPr>
          <w:rFonts w:ascii="Arial" w:hAnsi="Arial" w:cs="Arial"/>
          <w:sz w:val="22"/>
          <w:shd w:val="clear" w:color="auto" w:fill="FFFFFF"/>
        </w:rPr>
        <w:t xml:space="preserve"> </w:t>
      </w:r>
      <w:r w:rsidRPr="00166CB8" w:rsidR="006F2E13">
        <w:rPr>
          <w:rFonts w:ascii="Arial" w:hAnsi="Arial" w:cs="Arial"/>
          <w:sz w:val="22"/>
          <w:shd w:val="clear" w:color="auto" w:fill="FFFFFF"/>
        </w:rPr>
        <w:t xml:space="preserve">respecto </w:t>
      </w:r>
      <w:r w:rsidR="001F34EC">
        <w:rPr>
          <w:rFonts w:ascii="Arial" w:hAnsi="Arial" w:cs="Arial"/>
          <w:sz w:val="22"/>
          <w:shd w:val="clear" w:color="auto" w:fill="FFFFFF"/>
        </w:rPr>
        <w:t>a</w:t>
      </w:r>
      <w:r w:rsidRPr="00166CB8" w:rsidR="006F2E13">
        <w:rPr>
          <w:rFonts w:ascii="Arial" w:hAnsi="Arial" w:cs="Arial"/>
          <w:sz w:val="22"/>
          <w:shd w:val="clear" w:color="auto" w:fill="FFFFFF"/>
        </w:rPr>
        <w:t xml:space="preserve">l valor del presupuesto oficial propiamente dicho, o si debe calcularse respecto del porcentaje aplicable en función de la cantidad de </w:t>
      </w:r>
      <w:r w:rsidRPr="00166CB8" w:rsidR="006F2E13">
        <w:rPr>
          <w:rFonts w:ascii="Arial" w:hAnsi="Arial" w:cs="Arial"/>
          <w:sz w:val="22"/>
          <w:shd w:val="clear" w:color="auto" w:fill="FFFFFF"/>
        </w:rPr>
        <w:lastRenderedPageBreak/>
        <w:t>contratos para acreditar la experiencia, de acuerdo con el numeral 3.5.7 del Documento Base de la Versión 2 del Documento Base</w:t>
      </w:r>
      <w:r w:rsidR="001F34EC">
        <w:rPr>
          <w:rFonts w:ascii="Arial" w:hAnsi="Arial" w:cs="Arial"/>
          <w:sz w:val="22"/>
          <w:shd w:val="clear" w:color="auto" w:fill="FFFFFF"/>
        </w:rPr>
        <w:t xml:space="preserve">, </w:t>
      </w:r>
      <w:r w:rsidRPr="00166CB8" w:rsidR="006F2E13">
        <w:rPr>
          <w:rFonts w:ascii="Arial" w:hAnsi="Arial" w:cs="Arial"/>
          <w:sz w:val="22"/>
          <w:shd w:val="clear" w:color="auto" w:fill="FFFFFF"/>
        </w:rPr>
        <w:t xml:space="preserve">equivalente al numeral 3.5.8 de la Versión 3 del Documento Base. </w:t>
      </w:r>
    </w:p>
    <w:p w:rsidRPr="00166CB8" w:rsidR="006F2E13" w:rsidP="00253F44" w:rsidRDefault="006F2E13" w14:paraId="28967F11" w14:textId="4F24FD1D">
      <w:pPr>
        <w:tabs>
          <w:tab w:val="left" w:pos="426"/>
        </w:tabs>
        <w:spacing w:after="120" w:line="276" w:lineRule="auto"/>
        <w:jc w:val="both"/>
        <w:rPr>
          <w:rFonts w:ascii="Arial" w:hAnsi="Arial" w:cs="Arial"/>
          <w:sz w:val="22"/>
          <w:shd w:val="clear" w:color="auto" w:fill="FFFFFF"/>
        </w:rPr>
      </w:pPr>
      <w:r w:rsidRPr="00166CB8">
        <w:rPr>
          <w:rFonts w:ascii="Arial" w:hAnsi="Arial" w:cs="Arial"/>
          <w:sz w:val="22"/>
          <w:shd w:val="clear" w:color="auto" w:fill="FFFFFF"/>
        </w:rPr>
        <w:tab/>
      </w:r>
      <w:r w:rsidRPr="00166CB8">
        <w:rPr>
          <w:rFonts w:ascii="Arial" w:hAnsi="Arial" w:cs="Arial"/>
          <w:sz w:val="22"/>
          <w:shd w:val="clear" w:color="auto" w:fill="FFFFFF"/>
        </w:rPr>
        <w:tab/>
      </w:r>
      <w:r w:rsidR="001F34EC">
        <w:rPr>
          <w:rFonts w:ascii="Arial" w:hAnsi="Arial" w:cs="Arial"/>
          <w:sz w:val="22"/>
          <w:shd w:val="clear" w:color="auto" w:fill="FFFFFF"/>
        </w:rPr>
        <w:t>E</w:t>
      </w:r>
      <w:r w:rsidRPr="00166CB8" w:rsidR="001F34EC">
        <w:rPr>
          <w:rFonts w:ascii="Arial" w:hAnsi="Arial" w:cs="Arial"/>
          <w:sz w:val="22"/>
          <w:shd w:val="clear" w:color="auto" w:fill="FFFFFF"/>
        </w:rPr>
        <w:t xml:space="preserve">sta Agencia </w:t>
      </w:r>
      <w:r w:rsidRPr="00166CB8">
        <w:rPr>
          <w:rFonts w:ascii="Arial" w:hAnsi="Arial" w:cs="Arial"/>
          <w:sz w:val="22"/>
          <w:shd w:val="clear" w:color="auto" w:fill="FFFFFF"/>
        </w:rPr>
        <w:t>aclara que, en la medida</w:t>
      </w:r>
      <w:r w:rsidRPr="00166CB8" w:rsidR="00B821D0">
        <w:rPr>
          <w:rFonts w:ascii="Arial" w:hAnsi="Arial" w:cs="Arial"/>
          <w:sz w:val="22"/>
          <w:shd w:val="clear" w:color="auto" w:fill="FFFFFF"/>
        </w:rPr>
        <w:t xml:space="preserve"> en</w:t>
      </w:r>
      <w:r w:rsidRPr="00166CB8">
        <w:rPr>
          <w:rFonts w:ascii="Arial" w:hAnsi="Arial" w:cs="Arial"/>
          <w:sz w:val="22"/>
          <w:shd w:val="clear" w:color="auto" w:fill="FFFFFF"/>
        </w:rPr>
        <w:t xml:space="preserve"> que la evaluación de la experiencia debe hacerse en función de un valor porcentual del presupuesto oficial de la obra</w:t>
      </w:r>
      <w:r w:rsidRPr="00166CB8" w:rsidR="00B821D0">
        <w:rPr>
          <w:rFonts w:ascii="Arial" w:hAnsi="Arial" w:cs="Arial"/>
          <w:sz w:val="22"/>
          <w:shd w:val="clear" w:color="auto" w:fill="FFFFFF"/>
        </w:rPr>
        <w:t xml:space="preserve"> aplicable al proponente de conformidad con los numerales 3.5.7 o 3.5.8, la evaluación del aporte de experiencia del 50% exigido de uno de los integrantes del proponente plural también debe </w:t>
      </w:r>
      <w:r w:rsidR="001F34EC">
        <w:rPr>
          <w:rFonts w:ascii="Arial" w:hAnsi="Arial" w:cs="Arial"/>
          <w:sz w:val="22"/>
          <w:shd w:val="clear" w:color="auto" w:fill="FFFFFF"/>
        </w:rPr>
        <w:t>tener en cuenta este</w:t>
      </w:r>
      <w:r w:rsidRPr="00166CB8" w:rsidR="00B821D0">
        <w:rPr>
          <w:rFonts w:ascii="Arial" w:hAnsi="Arial" w:cs="Arial"/>
          <w:sz w:val="22"/>
          <w:shd w:val="clear" w:color="auto" w:fill="FFFFFF"/>
        </w:rPr>
        <w:t xml:space="preserve"> valor. Esto quiere decir que </w:t>
      </w:r>
      <w:r w:rsidR="001F34EC">
        <w:rPr>
          <w:rFonts w:ascii="Arial" w:hAnsi="Arial" w:cs="Arial"/>
          <w:sz w:val="22"/>
          <w:shd w:val="clear" w:color="auto" w:fill="FFFFFF"/>
        </w:rPr>
        <w:t>el</w:t>
      </w:r>
      <w:r w:rsidRPr="00166CB8" w:rsidR="001F34EC">
        <w:rPr>
          <w:rFonts w:ascii="Arial" w:hAnsi="Arial" w:cs="Arial"/>
          <w:sz w:val="22"/>
          <w:shd w:val="clear" w:color="auto" w:fill="FFFFFF"/>
        </w:rPr>
        <w:t xml:space="preserve"> </w:t>
      </w:r>
      <w:r w:rsidRPr="00166CB8" w:rsidR="00B821D0">
        <w:rPr>
          <w:rFonts w:ascii="Arial" w:hAnsi="Arial" w:cs="Arial"/>
          <w:sz w:val="22"/>
          <w:shd w:val="clear" w:color="auto" w:fill="FFFFFF"/>
        </w:rPr>
        <w:t xml:space="preserve">50% no debe </w:t>
      </w:r>
      <w:r w:rsidR="001F34EC">
        <w:rPr>
          <w:rFonts w:ascii="Arial" w:hAnsi="Arial" w:cs="Arial"/>
          <w:sz w:val="22"/>
          <w:shd w:val="clear" w:color="auto" w:fill="FFFFFF"/>
        </w:rPr>
        <w:t>calcularse</w:t>
      </w:r>
      <w:r w:rsidRPr="00166CB8" w:rsidR="00B821D0">
        <w:rPr>
          <w:rFonts w:ascii="Arial" w:hAnsi="Arial" w:cs="Arial"/>
          <w:sz w:val="22"/>
          <w:shd w:val="clear" w:color="auto" w:fill="FFFFFF"/>
        </w:rPr>
        <w:t xml:space="preserve"> respecto </w:t>
      </w:r>
      <w:r w:rsidR="001F34EC">
        <w:rPr>
          <w:rFonts w:ascii="Arial" w:hAnsi="Arial" w:cs="Arial"/>
          <w:sz w:val="22"/>
          <w:shd w:val="clear" w:color="auto" w:fill="FFFFFF"/>
        </w:rPr>
        <w:t>a</w:t>
      </w:r>
      <w:r w:rsidRPr="00166CB8" w:rsidR="00B821D0">
        <w:rPr>
          <w:rFonts w:ascii="Arial" w:hAnsi="Arial" w:cs="Arial"/>
          <w:sz w:val="22"/>
          <w:shd w:val="clear" w:color="auto" w:fill="FFFFFF"/>
        </w:rPr>
        <w:t xml:space="preserve">l valor total del presupuesto oficial, sino respecto </w:t>
      </w:r>
      <w:r w:rsidR="001F34EC">
        <w:rPr>
          <w:rFonts w:ascii="Arial" w:hAnsi="Arial" w:cs="Arial"/>
          <w:sz w:val="22"/>
          <w:shd w:val="clear" w:color="auto" w:fill="FFFFFF"/>
        </w:rPr>
        <w:t>a</w:t>
      </w:r>
      <w:r w:rsidRPr="00166CB8" w:rsidR="00B821D0">
        <w:rPr>
          <w:rFonts w:ascii="Arial" w:hAnsi="Arial" w:cs="Arial"/>
          <w:sz w:val="22"/>
          <w:shd w:val="clear" w:color="auto" w:fill="FFFFFF"/>
        </w:rPr>
        <w:t xml:space="preserve">l porcentaje de este aplicable al proponente </w:t>
      </w:r>
      <w:proofErr w:type="gramStart"/>
      <w:r w:rsidR="001F34EC">
        <w:rPr>
          <w:rFonts w:ascii="Arial" w:hAnsi="Arial" w:cs="Arial"/>
          <w:sz w:val="22"/>
          <w:shd w:val="clear" w:color="auto" w:fill="FFFFFF"/>
        </w:rPr>
        <w:t>de acuerdo al</w:t>
      </w:r>
      <w:proofErr w:type="gramEnd"/>
      <w:r w:rsidR="001F34EC">
        <w:rPr>
          <w:rFonts w:ascii="Arial" w:hAnsi="Arial" w:cs="Arial"/>
          <w:sz w:val="22"/>
          <w:shd w:val="clear" w:color="auto" w:fill="FFFFFF"/>
        </w:rPr>
        <w:t xml:space="preserve"> número de</w:t>
      </w:r>
      <w:r w:rsidRPr="00166CB8" w:rsidR="00B821D0">
        <w:rPr>
          <w:rFonts w:ascii="Arial" w:hAnsi="Arial" w:cs="Arial"/>
          <w:sz w:val="22"/>
          <w:shd w:val="clear" w:color="auto" w:fill="FFFFFF"/>
        </w:rPr>
        <w:t xml:space="preserve"> contratos aportado</w:t>
      </w:r>
      <w:r w:rsidR="001F34EC">
        <w:rPr>
          <w:rFonts w:ascii="Arial" w:hAnsi="Arial" w:cs="Arial"/>
          <w:sz w:val="22"/>
          <w:shd w:val="clear" w:color="auto" w:fill="FFFFFF"/>
        </w:rPr>
        <w:t>s</w:t>
      </w:r>
      <w:r w:rsidRPr="00166CB8" w:rsidR="00B821D0">
        <w:rPr>
          <w:rFonts w:ascii="Arial" w:hAnsi="Arial" w:cs="Arial"/>
          <w:sz w:val="22"/>
          <w:shd w:val="clear" w:color="auto" w:fill="FFFFFF"/>
        </w:rPr>
        <w:t xml:space="preserve"> para acreditar </w:t>
      </w:r>
      <w:r w:rsidR="001F34EC">
        <w:rPr>
          <w:rFonts w:ascii="Arial" w:hAnsi="Arial" w:cs="Arial"/>
          <w:sz w:val="22"/>
          <w:shd w:val="clear" w:color="auto" w:fill="FFFFFF"/>
        </w:rPr>
        <w:t>la</w:t>
      </w:r>
      <w:r w:rsidRPr="00166CB8" w:rsidR="00B821D0">
        <w:rPr>
          <w:rFonts w:ascii="Arial" w:hAnsi="Arial" w:cs="Arial"/>
          <w:sz w:val="22"/>
          <w:shd w:val="clear" w:color="auto" w:fill="FFFFFF"/>
        </w:rPr>
        <w:t xml:space="preserve"> experiencia.</w:t>
      </w:r>
    </w:p>
    <w:p w:rsidRPr="00166CB8" w:rsidR="00B821D0" w:rsidP="00B821D0" w:rsidRDefault="001F34EC" w14:paraId="47DE6C76" w14:textId="590F0EA3">
      <w:pPr>
        <w:pStyle w:val="NormalWeb"/>
        <w:spacing w:before="0" w:beforeAutospacing="0" w:after="120" w:afterAutospacing="0" w:line="276" w:lineRule="auto"/>
        <w:ind w:firstLine="708"/>
        <w:jc w:val="both"/>
        <w:rPr>
          <w:rFonts w:ascii="Arial" w:hAnsi="Arial" w:cs="Arial"/>
          <w:sz w:val="22"/>
          <w:szCs w:val="22"/>
        </w:rPr>
      </w:pPr>
      <w:r>
        <w:rPr>
          <w:rFonts w:ascii="Arial" w:hAnsi="Arial" w:cs="Arial"/>
          <w:sz w:val="22"/>
          <w:szCs w:val="22"/>
        </w:rPr>
        <w:t>P</w:t>
      </w:r>
      <w:r w:rsidRPr="00166CB8" w:rsidR="00B821D0">
        <w:rPr>
          <w:rFonts w:ascii="Arial" w:hAnsi="Arial" w:cs="Arial"/>
          <w:sz w:val="22"/>
          <w:szCs w:val="22"/>
        </w:rPr>
        <w:t xml:space="preserve">or ejemplo, </w:t>
      </w:r>
      <w:r>
        <w:rPr>
          <w:rFonts w:ascii="Arial" w:hAnsi="Arial" w:cs="Arial"/>
          <w:sz w:val="22"/>
          <w:szCs w:val="22"/>
        </w:rPr>
        <w:t xml:space="preserve">si </w:t>
      </w:r>
      <w:r w:rsidRPr="00166CB8" w:rsidR="00B821D0">
        <w:rPr>
          <w:rFonts w:ascii="Arial" w:hAnsi="Arial" w:cs="Arial"/>
          <w:sz w:val="22"/>
          <w:szCs w:val="22"/>
        </w:rPr>
        <w:t>un proponente plural aporta 1 o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–conforme al numeral 3.5.7–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p>
    <w:p w:rsidRPr="00166CB8" w:rsidR="00B821D0" w:rsidP="00B821D0" w:rsidRDefault="00B821D0" w14:paraId="32D15C51" w14:textId="7EBF7E6F">
      <w:pPr>
        <w:tabs>
          <w:tab w:val="left" w:pos="426"/>
        </w:tabs>
        <w:spacing w:line="276" w:lineRule="auto"/>
        <w:jc w:val="both"/>
        <w:rPr>
          <w:rFonts w:ascii="Arial" w:hAnsi="Arial" w:cs="Arial"/>
          <w:sz w:val="22"/>
          <w:shd w:val="clear" w:color="auto" w:fill="FFFFFF"/>
        </w:rPr>
      </w:pPr>
      <w:r w:rsidRPr="00166CB8">
        <w:rPr>
          <w:rFonts w:ascii="Arial" w:hAnsi="Arial" w:cs="Arial"/>
          <w:sz w:val="22"/>
          <w:shd w:val="clear" w:color="auto" w:fill="FFFFFF"/>
        </w:rPr>
        <w:tab/>
      </w:r>
      <w:r w:rsidRPr="00166CB8">
        <w:rPr>
          <w:rFonts w:ascii="Arial" w:hAnsi="Arial" w:cs="Arial"/>
          <w:sz w:val="22"/>
          <w:shd w:val="clear" w:color="auto" w:fill="FFFFFF"/>
        </w:rPr>
        <w:t>En el caso de que un proponente plural no cumpla con el 50% valor mínimo exigible de acuerdo con los numerales 3.5.7 y 3.5.8 de los respectivos Documentos Base, no se cumpliría con el literal D de los numerales 3.5.7 –Versión 2– y 3.5.8</w:t>
      </w:r>
      <w:r w:rsidR="001A736A">
        <w:rPr>
          <w:rFonts w:ascii="Arial" w:hAnsi="Arial" w:cs="Arial"/>
          <w:sz w:val="22"/>
          <w:shd w:val="clear" w:color="auto" w:fill="FFFFFF"/>
        </w:rPr>
        <w:t xml:space="preserve"> </w:t>
      </w:r>
      <w:r w:rsidRPr="00166CB8">
        <w:rPr>
          <w:rFonts w:ascii="Arial" w:hAnsi="Arial" w:cs="Arial"/>
          <w:sz w:val="22"/>
          <w:shd w:val="clear" w:color="auto" w:fill="FFFFFF"/>
        </w:rPr>
        <w:t xml:space="preserve">–Versión 3–, no siendo posible habilitarlo en lo que </w:t>
      </w:r>
      <w:r w:rsidRPr="00166CB8" w:rsidR="001A736A">
        <w:rPr>
          <w:rFonts w:ascii="Arial" w:hAnsi="Arial" w:cs="Arial"/>
          <w:sz w:val="22"/>
          <w:shd w:val="clear" w:color="auto" w:fill="FFFFFF"/>
        </w:rPr>
        <w:t xml:space="preserve">se refiere </w:t>
      </w:r>
      <w:r w:rsidRPr="00166CB8">
        <w:rPr>
          <w:rFonts w:ascii="Arial" w:hAnsi="Arial" w:cs="Arial"/>
          <w:sz w:val="22"/>
          <w:shd w:val="clear" w:color="auto" w:fill="FFFFFF"/>
        </w:rPr>
        <w:t>a</w:t>
      </w:r>
      <w:r w:rsidR="001A736A">
        <w:rPr>
          <w:rFonts w:ascii="Arial" w:hAnsi="Arial" w:cs="Arial"/>
          <w:sz w:val="22"/>
          <w:shd w:val="clear" w:color="auto" w:fill="FFFFFF"/>
        </w:rPr>
        <w:t>l requisito de</w:t>
      </w:r>
      <w:r w:rsidRPr="00166CB8">
        <w:rPr>
          <w:rFonts w:ascii="Arial" w:hAnsi="Arial" w:cs="Arial"/>
          <w:sz w:val="22"/>
          <w:shd w:val="clear" w:color="auto" w:fill="FFFFFF"/>
        </w:rPr>
        <w:t xml:space="preserve"> experiencia.  </w:t>
      </w:r>
    </w:p>
    <w:p w:rsidRPr="00166CB8" w:rsidR="00E6465A" w:rsidP="00B821D0" w:rsidRDefault="00E6465A" w14:paraId="06F1C005" w14:textId="77777777">
      <w:pPr>
        <w:tabs>
          <w:tab w:val="left" w:pos="426"/>
        </w:tabs>
        <w:spacing w:line="276" w:lineRule="auto"/>
        <w:jc w:val="both"/>
        <w:rPr>
          <w:rFonts w:ascii="Arial" w:hAnsi="Arial" w:cs="Arial"/>
          <w:sz w:val="22"/>
          <w:shd w:val="clear" w:color="auto" w:fill="FFFFFF"/>
        </w:rPr>
      </w:pPr>
    </w:p>
    <w:p w:rsidRPr="00166CB8" w:rsidR="008138A0" w:rsidP="00D62DFA" w:rsidRDefault="008138A0" w14:paraId="6B0FEA3B" w14:textId="77777777">
      <w:pPr>
        <w:pStyle w:val="Prrafodelista"/>
        <w:numPr>
          <w:ilvl w:val="0"/>
          <w:numId w:val="6"/>
        </w:numPr>
        <w:tabs>
          <w:tab w:val="left" w:pos="284"/>
        </w:tabs>
        <w:ind w:left="0" w:firstLine="0"/>
        <w:rPr>
          <w:rFonts w:ascii="Arial" w:hAnsi="Arial" w:cs="Arial"/>
          <w:b/>
          <w:bCs/>
          <w:sz w:val="22"/>
          <w:lang w:val="es-CO"/>
        </w:rPr>
      </w:pPr>
      <w:r w:rsidRPr="00166CB8">
        <w:rPr>
          <w:rFonts w:ascii="Arial" w:hAnsi="Arial" w:cs="Arial"/>
          <w:b/>
          <w:bCs/>
          <w:sz w:val="22"/>
          <w:lang w:val="es-CO"/>
        </w:rPr>
        <w:t xml:space="preserve">Respuesta </w:t>
      </w:r>
    </w:p>
    <w:p w:rsidR="00D62DFA" w:rsidP="00D62DFA" w:rsidRDefault="00D62DFA" w14:paraId="01D15F76" w14:textId="75020A9E">
      <w:pPr>
        <w:spacing w:line="276" w:lineRule="auto"/>
        <w:ind w:right="51"/>
        <w:jc w:val="both"/>
        <w:rPr>
          <w:rFonts w:ascii="Arial" w:hAnsi="Arial" w:eastAsia="Calibri" w:cs="Arial"/>
          <w:sz w:val="22"/>
          <w:lang w:val="es-ES"/>
        </w:rPr>
      </w:pPr>
    </w:p>
    <w:p w:rsidRPr="00DE1C3E" w:rsidR="001F34EC" w:rsidP="00DE1C3E" w:rsidRDefault="001F34EC" w14:paraId="15F94995" w14:textId="2F6F1832">
      <w:pPr>
        <w:spacing w:after="120"/>
        <w:ind w:left="709" w:right="709"/>
        <w:jc w:val="both"/>
        <w:rPr>
          <w:rFonts w:ascii="Arial" w:hAnsi="Arial" w:eastAsia="Calibri" w:cs="Arial"/>
          <w:sz w:val="21"/>
          <w:szCs w:val="21"/>
          <w:lang w:val="es-ES"/>
        </w:rPr>
      </w:pPr>
      <w:r w:rsidRPr="00DE1C3E">
        <w:rPr>
          <w:rFonts w:ascii="Arial" w:hAnsi="Arial" w:eastAsia="Calibri" w:cs="Arial"/>
          <w:sz w:val="21"/>
          <w:szCs w:val="21"/>
          <w:lang w:val="es-ES"/>
        </w:rPr>
        <w:t xml:space="preserve">El peticionario solicita aclarar cómo debe verificarse el cumplimiento del requisito establecido para proponentes plurales en el literal D del numeral 3.5.2 de la Versión 2 del Documento Base de licitación de obra pública de infraestructura de transporte –Resolución No. 045 de 2020–, el cual se reitera en el literal D del numeral 3.5.3 de la Versión 3 del Documento Base –Resolución No. 240 de 2020–. </w:t>
      </w:r>
    </w:p>
    <w:p w:rsidRPr="00DE1C3E" w:rsidR="001F34EC" w:rsidP="00DE1C3E" w:rsidRDefault="001F34EC" w14:paraId="6A5E5525" w14:textId="1788A21D">
      <w:pPr>
        <w:ind w:left="709" w:right="709"/>
        <w:jc w:val="both"/>
        <w:rPr>
          <w:rFonts w:ascii="Arial" w:hAnsi="Arial" w:eastAsia="Calibri" w:cs="Arial"/>
          <w:sz w:val="21"/>
          <w:szCs w:val="21"/>
          <w:lang w:val="es-ES"/>
        </w:rPr>
      </w:pPr>
      <w:r w:rsidRPr="00DE1C3E">
        <w:rPr>
          <w:rFonts w:ascii="Arial" w:hAnsi="Arial" w:eastAsia="Calibri" w:cs="Arial"/>
          <w:sz w:val="21"/>
          <w:szCs w:val="21"/>
          <w:lang w:val="es-ES"/>
        </w:rPr>
        <w:t>Dicho requisito consiste en que uno de los integrantes del proponente plural debe aportar como mínimo el cincuenta –50%– por ciento de la experiencia, cuestión que lleva al peticionario a preguntar si dicho porcentaje debe verificarse respecto al valor del presupuesto oficial o respecto de dicho valor afectado por la cantidad de contratos aportados por el proponente, conforme a la relación indicada en el numeral 3.5.7 del Documento Base –Versión 2–.</w:t>
      </w:r>
    </w:p>
    <w:p w:rsidRPr="00166CB8" w:rsidR="001F34EC" w:rsidP="00D62DFA" w:rsidRDefault="001F34EC" w14:paraId="1D87923E" w14:textId="77777777">
      <w:pPr>
        <w:spacing w:line="276" w:lineRule="auto"/>
        <w:ind w:right="51"/>
        <w:jc w:val="both"/>
        <w:rPr>
          <w:rFonts w:ascii="Arial" w:hAnsi="Arial" w:eastAsia="Calibri" w:cs="Arial"/>
          <w:sz w:val="22"/>
          <w:lang w:val="es-ES"/>
        </w:rPr>
      </w:pPr>
    </w:p>
    <w:p w:rsidRPr="00166CB8" w:rsidR="00B821D0" w:rsidP="00B821D0" w:rsidRDefault="00B821D0" w14:paraId="50BDB79C" w14:textId="136271AC">
      <w:pPr>
        <w:spacing w:after="120" w:line="276" w:lineRule="auto"/>
        <w:jc w:val="both"/>
        <w:rPr>
          <w:rFonts w:ascii="Arial" w:hAnsi="Arial" w:eastAsia="Calibri" w:cs="Arial"/>
          <w:sz w:val="22"/>
          <w:lang w:val="es-ES"/>
        </w:rPr>
      </w:pPr>
      <w:r w:rsidRPr="00166CB8">
        <w:rPr>
          <w:rFonts w:ascii="Arial" w:hAnsi="Arial" w:eastAsia="Calibri" w:cs="Arial"/>
          <w:sz w:val="22"/>
          <w:lang w:val="es-ES"/>
        </w:rPr>
        <w:t xml:space="preserve">La exigencia </w:t>
      </w:r>
      <w:r w:rsidR="001F34EC">
        <w:rPr>
          <w:rFonts w:ascii="Arial" w:hAnsi="Arial" w:eastAsia="Calibri" w:cs="Arial"/>
          <w:sz w:val="22"/>
          <w:lang w:val="es-ES"/>
        </w:rPr>
        <w:t>d</w:t>
      </w:r>
      <w:r w:rsidRPr="00166CB8">
        <w:rPr>
          <w:rFonts w:ascii="Arial" w:hAnsi="Arial" w:eastAsia="Calibri" w:cs="Arial"/>
          <w:sz w:val="22"/>
          <w:lang w:val="es-ES"/>
        </w:rPr>
        <w:t xml:space="preserve">el literal D del numeral «3.5.2. Consideraciones para la validez de la experiencia requerida» del Documento Base de licitación de obra pública de infraestructura de transporte Versión 2–, al igual que el literal D del numeral 3.5.3 de la Versión 3, relativa </w:t>
      </w:r>
      <w:r w:rsidRPr="00166CB8">
        <w:rPr>
          <w:rFonts w:ascii="Arial" w:hAnsi="Arial" w:eastAsia="Calibri" w:cs="Arial"/>
          <w:sz w:val="22"/>
          <w:lang w:val="es-ES"/>
        </w:rPr>
        <w:lastRenderedPageBreak/>
        <w:t xml:space="preserve">a que, tratándose de proponentes plurales, uno debe aportar por lo menos 50% de la experiencia exigida, debe interpretarse </w:t>
      </w:r>
      <w:proofErr w:type="gramStart"/>
      <w:r w:rsidRPr="00166CB8">
        <w:rPr>
          <w:rFonts w:ascii="Arial" w:hAnsi="Arial" w:eastAsia="Calibri" w:cs="Arial"/>
          <w:sz w:val="22"/>
          <w:lang w:val="es-ES"/>
        </w:rPr>
        <w:t>de acuerdo a</w:t>
      </w:r>
      <w:proofErr w:type="gramEnd"/>
      <w:r w:rsidRPr="00166CB8">
        <w:rPr>
          <w:rFonts w:ascii="Arial" w:hAnsi="Arial" w:eastAsia="Calibri" w:cs="Arial"/>
          <w:sz w:val="22"/>
          <w:lang w:val="es-ES"/>
        </w:rPr>
        <w:t xml:space="preserve"> los literales C de los numeral 3.5.1 y 3.5.2 de estos documentos, respectivamente.</w:t>
      </w:r>
    </w:p>
    <w:p w:rsidRPr="00166CB8" w:rsidR="00B821D0" w:rsidP="00B821D0" w:rsidRDefault="001A736A" w14:paraId="54266915" w14:textId="6E5897F0">
      <w:pPr>
        <w:spacing w:after="120" w:line="276" w:lineRule="auto"/>
        <w:ind w:firstLine="708"/>
        <w:jc w:val="both"/>
        <w:rPr>
          <w:rFonts w:ascii="Arial" w:hAnsi="Arial" w:eastAsia="Calibri" w:cs="Arial"/>
          <w:sz w:val="22"/>
          <w:lang w:val="es-ES"/>
        </w:rPr>
      </w:pPr>
      <w:r>
        <w:rPr>
          <w:rFonts w:ascii="Arial" w:hAnsi="Arial" w:eastAsia="Calibri" w:cs="Arial"/>
          <w:sz w:val="22"/>
          <w:lang w:val="es-ES"/>
        </w:rPr>
        <w:t>En consecuencia</w:t>
      </w:r>
      <w:r w:rsidRPr="00166CB8" w:rsidR="00B821D0">
        <w:rPr>
          <w:rFonts w:ascii="Arial" w:hAnsi="Arial" w:eastAsia="Calibri" w:cs="Arial"/>
          <w:sz w:val="22"/>
          <w:lang w:val="es-ES"/>
        </w:rPr>
        <w:t xml:space="preserve">, cuando los literales D de los numerales 3.5.2 y 3.5.3 </w:t>
      </w:r>
      <w:r>
        <w:rPr>
          <w:rFonts w:ascii="Arial" w:hAnsi="Arial" w:eastAsia="Calibri" w:cs="Arial"/>
          <w:sz w:val="22"/>
          <w:lang w:val="es-ES"/>
        </w:rPr>
        <w:t>se</w:t>
      </w:r>
      <w:r w:rsidRPr="00166CB8">
        <w:rPr>
          <w:rFonts w:ascii="Arial" w:hAnsi="Arial" w:eastAsia="Calibri" w:cs="Arial"/>
          <w:sz w:val="22"/>
          <w:lang w:val="es-ES"/>
        </w:rPr>
        <w:t xml:space="preserve"> ref</w:t>
      </w:r>
      <w:r>
        <w:rPr>
          <w:rFonts w:ascii="Arial" w:hAnsi="Arial" w:eastAsia="Calibri" w:cs="Arial"/>
          <w:sz w:val="22"/>
          <w:lang w:val="es-ES"/>
        </w:rPr>
        <w:t>ieren</w:t>
      </w:r>
      <w:r w:rsidRPr="00166CB8">
        <w:rPr>
          <w:rFonts w:ascii="Arial" w:hAnsi="Arial" w:eastAsia="Calibri" w:cs="Arial"/>
          <w:sz w:val="22"/>
          <w:lang w:val="es-ES"/>
        </w:rPr>
        <w:t xml:space="preserve"> </w:t>
      </w:r>
      <w:r w:rsidRPr="00166CB8" w:rsidR="00B821D0">
        <w:rPr>
          <w:rFonts w:ascii="Arial" w:hAnsi="Arial" w:eastAsia="Calibri" w:cs="Arial"/>
          <w:sz w:val="22"/>
          <w:lang w:val="es-ES"/>
        </w:rPr>
        <w:t>al 50% de la experiencia exigida, est</w:t>
      </w:r>
      <w:r w:rsidR="0099306D">
        <w:rPr>
          <w:rFonts w:ascii="Arial" w:hAnsi="Arial" w:eastAsia="Calibri" w:cs="Arial"/>
          <w:sz w:val="22"/>
          <w:lang w:val="es-ES"/>
        </w:rPr>
        <w:t>a</w:t>
      </w:r>
      <w:r w:rsidRPr="00166CB8" w:rsidR="00B821D0">
        <w:rPr>
          <w:rFonts w:ascii="Arial" w:hAnsi="Arial" w:eastAsia="Calibri" w:cs="Arial"/>
          <w:sz w:val="22"/>
          <w:lang w:val="es-ES"/>
        </w:rPr>
        <w:t xml:space="preserve"> debe calcularse respecto de la equivalencia del valor porcentual del presupuesto oficial, que conforme al número de contratos aportados para acreditar la experiencia es aplicable al respectivo proponente.  </w:t>
      </w:r>
    </w:p>
    <w:p w:rsidRPr="00166CB8" w:rsidR="00D10698" w:rsidP="00B821D0" w:rsidRDefault="00B821D0" w14:paraId="062E98DC" w14:textId="39388FDB">
      <w:pPr>
        <w:spacing w:line="276" w:lineRule="auto"/>
        <w:ind w:firstLine="708"/>
        <w:jc w:val="both"/>
        <w:rPr>
          <w:rFonts w:ascii="Arial" w:hAnsi="Arial" w:eastAsia="Calibri" w:cs="Arial"/>
          <w:sz w:val="22"/>
          <w:lang w:val="es-ES"/>
        </w:rPr>
      </w:pPr>
      <w:r w:rsidRPr="00166CB8">
        <w:rPr>
          <w:rFonts w:ascii="Arial" w:hAnsi="Arial" w:eastAsia="Calibri" w:cs="Arial"/>
          <w:sz w:val="22"/>
          <w:lang w:val="es-ES"/>
        </w:rPr>
        <w:t>De esta manera, para determinar si un proponente plural cumple con los literales D de los numerales 3.5.2 y 3.5.3 de los Documentos Base de licitación de obra pública versiones 2 y 3, respectivamente, el 50% de experiencia que debe aportar uno de sus integrantes deberá medirse respecto de la equivalencia del porcentaje de dicho presupuesto aplicable al proponente conforme a los numerales 3.5.7 y 3.5.8, en función del número de contratos que aportó para cumplir con el requisito de experiencia.</w:t>
      </w:r>
    </w:p>
    <w:p w:rsidRPr="00166CB8" w:rsidR="00B821D0" w:rsidP="00B821D0" w:rsidRDefault="00B821D0" w14:paraId="6AE45219" w14:textId="77777777">
      <w:pPr>
        <w:spacing w:after="120" w:line="276" w:lineRule="auto"/>
        <w:ind w:firstLine="708"/>
        <w:jc w:val="both"/>
        <w:rPr>
          <w:rFonts w:ascii="Arial" w:hAnsi="Arial" w:eastAsia="Calibri" w:cs="Arial"/>
          <w:sz w:val="22"/>
        </w:rPr>
      </w:pPr>
    </w:p>
    <w:p w:rsidRPr="00166CB8" w:rsidR="00B749F5" w:rsidP="00B749F5" w:rsidRDefault="00B749F5" w14:paraId="51B1C204" w14:textId="77777777">
      <w:pPr>
        <w:spacing w:line="276" w:lineRule="auto"/>
        <w:jc w:val="both"/>
        <w:rPr>
          <w:rFonts w:ascii="Arial" w:hAnsi="Arial" w:eastAsia="Calibri" w:cs="Arial"/>
          <w:sz w:val="22"/>
        </w:rPr>
      </w:pPr>
      <w:r w:rsidRPr="00166CB8">
        <w:rPr>
          <w:rFonts w:ascii="Arial" w:hAnsi="Arial" w:eastAsia="Calibri" w:cs="Arial"/>
          <w:sz w:val="22"/>
        </w:rPr>
        <w:t>Este concepto tiene el alcance previsto en el artículo 28 del Código de Procedimiento Administrativo y de lo Contencioso Administrativo.</w:t>
      </w:r>
    </w:p>
    <w:p w:rsidRPr="00166CB8" w:rsidR="00B749F5" w:rsidP="00B749F5" w:rsidRDefault="00B749F5" w14:paraId="2B6CF66F" w14:textId="77777777">
      <w:pPr>
        <w:spacing w:line="276" w:lineRule="auto"/>
        <w:ind w:firstLine="708"/>
        <w:jc w:val="both"/>
        <w:rPr>
          <w:rFonts w:ascii="Arial" w:hAnsi="Arial" w:eastAsia="Calibri" w:cs="Arial"/>
          <w:sz w:val="22"/>
        </w:rPr>
      </w:pPr>
    </w:p>
    <w:p w:rsidRPr="00166CB8" w:rsidR="00B749F5" w:rsidP="00B749F5" w:rsidRDefault="00B749F5" w14:paraId="0E36D825" w14:textId="3AE744EE">
      <w:pPr>
        <w:spacing w:line="276" w:lineRule="auto"/>
        <w:jc w:val="both"/>
        <w:rPr>
          <w:rFonts w:ascii="Arial" w:hAnsi="Arial" w:eastAsia="Times New Roman" w:cs="Arial"/>
          <w:lang w:eastAsia="es-CO"/>
        </w:rPr>
      </w:pPr>
      <w:bookmarkStart w:name="_Hlk50370367" w:id="6"/>
      <w:r w:rsidRPr="00166CB8">
        <w:rPr>
          <w:rFonts w:ascii="Arial" w:hAnsi="Arial" w:eastAsia="Times New Roman" w:cs="Arial"/>
          <w:sz w:val="22"/>
          <w:lang w:eastAsia="es-CO"/>
        </w:rPr>
        <w:t>Atentamente</w:t>
      </w:r>
      <w:r w:rsidRPr="00166CB8">
        <w:rPr>
          <w:rFonts w:ascii="Arial" w:hAnsi="Arial" w:eastAsia="Times New Roman" w:cs="Arial"/>
          <w:lang w:eastAsia="es-CO"/>
        </w:rPr>
        <w:t>,</w:t>
      </w:r>
    </w:p>
    <w:p w:rsidRPr="00166CB8" w:rsidR="001149F9" w:rsidP="00B749F5" w:rsidRDefault="001149F9" w14:paraId="1BAADDE8" w14:textId="0DC6F1DF">
      <w:pPr>
        <w:spacing w:line="276" w:lineRule="auto"/>
        <w:jc w:val="both"/>
        <w:rPr>
          <w:rFonts w:ascii="Arial" w:hAnsi="Arial" w:eastAsia="Times New Roman" w:cs="Arial"/>
          <w:lang w:eastAsia="es-CO"/>
        </w:rPr>
      </w:pPr>
    </w:p>
    <w:bookmarkEnd w:id="6"/>
    <w:p w:rsidRPr="00166CB8" w:rsidR="00B749F5" w:rsidP="0050318F" w:rsidRDefault="001D6BE2" w14:paraId="59681C21" w14:textId="2439A007">
      <w:pPr>
        <w:spacing w:line="276" w:lineRule="auto"/>
        <w:jc w:val="center"/>
        <w:rPr>
          <w:rFonts w:ascii="Arial" w:hAnsi="Arial" w:eastAsia="Times New Roman" w:cs="Arial"/>
          <w:lang w:eastAsia="es-CO"/>
        </w:rPr>
      </w:pPr>
      <w:r>
        <w:rPr>
          <w:noProof/>
        </w:rPr>
        <w:drawing>
          <wp:anchor distT="0" distB="0" distL="114300" distR="114300" simplePos="0" relativeHeight="251658240" behindDoc="0" locked="0" layoutInCell="1" allowOverlap="1" wp14:anchorId="5AB16B8C" wp14:editId="51BCDFDE">
            <wp:simplePos x="0" y="0"/>
            <wp:positionH relativeFrom="margin">
              <wp:align>center</wp:align>
            </wp:positionH>
            <wp:positionV relativeFrom="paragraph">
              <wp:posOffset>4445</wp:posOffset>
            </wp:positionV>
            <wp:extent cx="2514600" cy="1114425"/>
            <wp:effectExtent l="0" t="0" r="0" b="9525"/>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rsidRPr="00166CB8" w:rsidR="00B749F5" w:rsidP="00B749F5" w:rsidRDefault="00B749F5" w14:paraId="0A0C03AB" w14:textId="20D781F6">
      <w:pPr>
        <w:spacing w:after="18"/>
        <w:jc w:val="center"/>
        <w:rPr>
          <w:rFonts w:ascii="Arial" w:hAnsi="Arial" w:eastAsia="Times New Roman" w:cs="Arial"/>
          <w:lang w:eastAsia="es-CO"/>
        </w:rPr>
      </w:pPr>
    </w:p>
    <w:p w:rsidRPr="00166CB8" w:rsidR="00B749F5" w:rsidP="00B749F5" w:rsidRDefault="00B749F5" w14:paraId="02F6A24A" w14:textId="4700FE80">
      <w:pPr>
        <w:rPr>
          <w:rFonts w:ascii="Arial" w:hAnsi="Arial" w:eastAsia="Times New Roman" w:cs="Arial"/>
          <w:lang w:eastAsia="es-ES"/>
        </w:rPr>
      </w:pPr>
    </w:p>
    <w:p w:rsidRPr="00166CB8" w:rsidR="00B749F5" w:rsidP="00B749F5" w:rsidRDefault="00B749F5" w14:paraId="4ABCB07F" w14:textId="362DB906">
      <w:pPr>
        <w:rPr>
          <w:rFonts w:ascii="Arial" w:hAnsi="Arial" w:eastAsia="Times New Roman" w:cs="Arial"/>
          <w:lang w:eastAsia="es-ES"/>
        </w:rPr>
      </w:pPr>
    </w:p>
    <w:p w:rsidRPr="00166CB8" w:rsidR="00B749F5" w:rsidP="00B749F5" w:rsidRDefault="00B749F5" w14:paraId="43CBDA25" w14:textId="5B643A51">
      <w:pPr>
        <w:rPr>
          <w:rFonts w:ascii="Arial" w:hAnsi="Arial" w:eastAsia="Times New Roman" w:cs="Arial"/>
          <w:lang w:eastAsia="es-ES"/>
        </w:rPr>
      </w:pPr>
    </w:p>
    <w:p w:rsidRPr="00166CB8" w:rsidR="00B749F5" w:rsidP="00B749F5" w:rsidRDefault="00B749F5" w14:paraId="7E7C9E65" w14:textId="053C3673">
      <w:pPr>
        <w:spacing w:line="276" w:lineRule="auto"/>
        <w:jc w:val="both"/>
        <w:rPr>
          <w:rFonts w:ascii="Arial" w:hAnsi="Arial" w:eastAsia="Times New Roman" w:cs="Arial"/>
          <w:sz w:val="18"/>
          <w:szCs w:val="18"/>
          <w:lang w:val="es-ES_tradnl" w:eastAsia="es-CO"/>
        </w:rPr>
      </w:pPr>
    </w:p>
    <w:tbl>
      <w:tblPr>
        <w:tblStyle w:val="Tablaconcuadrcula1"/>
        <w:tblpPr w:leftFromText="141" w:rightFromText="141" w:vertAnchor="text" w:horzAnchor="margin" w:tblpY="113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Pr="00166CB8" w:rsidR="00166CB8" w:rsidTr="00B04F47" w14:paraId="204310BC" w14:textId="77777777">
        <w:trPr>
          <w:trHeight w:val="286"/>
        </w:trPr>
        <w:tc>
          <w:tcPr>
            <w:tcW w:w="817" w:type="dxa"/>
            <w:vAlign w:val="center"/>
            <w:hideMark/>
          </w:tcPr>
          <w:p w:rsidRPr="00166CB8" w:rsidR="00B04F47" w:rsidP="00B04F47" w:rsidRDefault="00B04F47" w14:paraId="6C5014B3" w14:textId="77777777">
            <w:pPr>
              <w:rPr>
                <w:rFonts w:ascii="Arial" w:hAnsi="Arial" w:eastAsia="Times New Roman" w:cs="Arial"/>
                <w:sz w:val="14"/>
                <w:szCs w:val="14"/>
                <w:lang w:eastAsia="es-ES"/>
              </w:rPr>
            </w:pPr>
            <w:r w:rsidRPr="00166CB8">
              <w:rPr>
                <w:rFonts w:ascii="Arial" w:hAnsi="Arial" w:eastAsia="Times New Roman" w:cs="Arial"/>
                <w:sz w:val="14"/>
                <w:szCs w:val="14"/>
                <w:lang w:eastAsia="es-ES"/>
              </w:rPr>
              <w:t>Elaboró:</w:t>
            </w:r>
          </w:p>
        </w:tc>
        <w:tc>
          <w:tcPr>
            <w:tcW w:w="4003" w:type="dxa"/>
            <w:tcBorders>
              <w:top w:val="nil"/>
              <w:left w:val="nil"/>
              <w:bottom w:val="dotted" w:color="7F7F7F" w:sz="4" w:space="0"/>
              <w:right w:val="nil"/>
            </w:tcBorders>
            <w:vAlign w:val="center"/>
            <w:hideMark/>
          </w:tcPr>
          <w:p w:rsidRPr="00166CB8" w:rsidR="00B04F47" w:rsidP="00B04F47" w:rsidRDefault="00B04F47" w14:paraId="573711AF" w14:textId="77777777">
            <w:pPr>
              <w:rPr>
                <w:rFonts w:ascii="Arial" w:hAnsi="Arial" w:eastAsia="Times New Roman" w:cs="Arial"/>
                <w:sz w:val="14"/>
                <w:szCs w:val="14"/>
                <w:lang w:eastAsia="es-ES"/>
              </w:rPr>
            </w:pPr>
            <w:r w:rsidRPr="00166CB8">
              <w:rPr>
                <w:rFonts w:ascii="Arial" w:hAnsi="Arial" w:eastAsia="Times New Roman" w:cs="Arial"/>
                <w:sz w:val="14"/>
                <w:szCs w:val="14"/>
                <w:lang w:eastAsia="es-ES"/>
              </w:rPr>
              <w:t>Alejandro Sarmiento Cantillo</w:t>
            </w:r>
          </w:p>
          <w:p w:rsidRPr="00166CB8" w:rsidR="00B04F47" w:rsidP="00E6465A" w:rsidRDefault="00B04F47" w14:paraId="4E9AB5F3" w14:textId="60A0D6F1">
            <w:pPr>
              <w:rPr>
                <w:rFonts w:ascii="Arial" w:hAnsi="Arial" w:eastAsia="Times New Roman" w:cs="Arial"/>
                <w:sz w:val="14"/>
                <w:szCs w:val="14"/>
                <w:lang w:eastAsia="es-ES"/>
              </w:rPr>
            </w:pPr>
            <w:r w:rsidRPr="00166CB8">
              <w:rPr>
                <w:rFonts w:ascii="Arial" w:hAnsi="Arial" w:eastAsia="Times New Roman" w:cs="Arial"/>
                <w:sz w:val="14"/>
                <w:szCs w:val="14"/>
                <w:lang w:eastAsia="es-ES"/>
              </w:rPr>
              <w:t>Gestor T1-11 de la Subdirección de Gestión Contractual</w:t>
            </w:r>
          </w:p>
        </w:tc>
      </w:tr>
      <w:tr w:rsidRPr="00166CB8" w:rsidR="00166CB8" w:rsidTr="00B04F47" w14:paraId="743CF462" w14:textId="77777777">
        <w:trPr>
          <w:trHeight w:val="299"/>
        </w:trPr>
        <w:tc>
          <w:tcPr>
            <w:tcW w:w="817" w:type="dxa"/>
            <w:vAlign w:val="center"/>
            <w:hideMark/>
          </w:tcPr>
          <w:p w:rsidRPr="00166CB8" w:rsidR="00B04F47" w:rsidP="00B04F47" w:rsidRDefault="00B04F47" w14:paraId="47E5AD86" w14:textId="77777777">
            <w:pPr>
              <w:rPr>
                <w:rFonts w:ascii="Arial" w:hAnsi="Arial" w:eastAsia="Times New Roman" w:cs="Arial"/>
                <w:sz w:val="14"/>
                <w:szCs w:val="14"/>
                <w:lang w:eastAsia="es-ES"/>
              </w:rPr>
            </w:pPr>
            <w:r w:rsidRPr="00166CB8">
              <w:rPr>
                <w:rFonts w:ascii="Arial" w:hAnsi="Arial" w:eastAsia="Times New Roman" w:cs="Arial"/>
                <w:sz w:val="14"/>
                <w:szCs w:val="14"/>
                <w:lang w:eastAsia="es-ES"/>
              </w:rPr>
              <w:t>Revisó:</w:t>
            </w:r>
          </w:p>
        </w:tc>
        <w:tc>
          <w:tcPr>
            <w:tcW w:w="4003" w:type="dxa"/>
            <w:tcBorders>
              <w:top w:val="dotted" w:color="7F7F7F" w:sz="4" w:space="0"/>
              <w:left w:val="nil"/>
              <w:bottom w:val="dotted" w:color="7F7F7F" w:sz="4" w:space="0"/>
              <w:right w:val="nil"/>
            </w:tcBorders>
            <w:vAlign w:val="center"/>
            <w:hideMark/>
          </w:tcPr>
          <w:p w:rsidRPr="00166CB8" w:rsidR="00B04F47" w:rsidP="00B04F47" w:rsidRDefault="00B04F47" w14:paraId="513ED47B" w14:textId="77777777">
            <w:pPr>
              <w:rPr>
                <w:rFonts w:ascii="Arial" w:hAnsi="Arial" w:eastAsia="Times New Roman" w:cs="Arial"/>
                <w:sz w:val="14"/>
                <w:szCs w:val="14"/>
                <w:lang w:eastAsia="es-ES"/>
              </w:rPr>
            </w:pPr>
            <w:r w:rsidRPr="00166CB8">
              <w:rPr>
                <w:rFonts w:ascii="Arial" w:hAnsi="Arial" w:eastAsia="Times New Roman" w:cs="Arial"/>
                <w:sz w:val="14"/>
                <w:szCs w:val="14"/>
                <w:lang w:eastAsia="es-ES"/>
              </w:rPr>
              <w:t xml:space="preserve">Juan David Montoya Penagos </w:t>
            </w:r>
          </w:p>
          <w:p w:rsidRPr="00166CB8" w:rsidR="00B04F47" w:rsidP="00B04F47" w:rsidRDefault="00B04F47" w14:paraId="726A549D" w14:textId="77777777">
            <w:pPr>
              <w:rPr>
                <w:rFonts w:ascii="Arial" w:hAnsi="Arial" w:eastAsia="Times New Roman" w:cs="Arial"/>
                <w:sz w:val="14"/>
                <w:szCs w:val="14"/>
                <w:lang w:eastAsia="es-ES"/>
              </w:rPr>
            </w:pPr>
            <w:r w:rsidRPr="00166CB8">
              <w:rPr>
                <w:rFonts w:ascii="Arial" w:hAnsi="Arial" w:eastAsia="Times New Roman" w:cs="Arial"/>
                <w:sz w:val="14"/>
                <w:szCs w:val="14"/>
                <w:lang w:eastAsia="es-ES"/>
              </w:rPr>
              <w:t>Gestor T1-15 de la Subdirección de Gestión Contractual</w:t>
            </w:r>
          </w:p>
        </w:tc>
      </w:tr>
      <w:tr w:rsidRPr="00166CB8" w:rsidR="00166CB8" w:rsidTr="00B04F47" w14:paraId="630E7940" w14:textId="77777777">
        <w:trPr>
          <w:trHeight w:val="193"/>
        </w:trPr>
        <w:tc>
          <w:tcPr>
            <w:tcW w:w="817" w:type="dxa"/>
            <w:vAlign w:val="center"/>
            <w:hideMark/>
          </w:tcPr>
          <w:p w:rsidRPr="00166CB8" w:rsidR="00B04F47" w:rsidP="00B04F47" w:rsidRDefault="00B04F47" w14:paraId="61783C6D" w14:textId="77777777">
            <w:pPr>
              <w:rPr>
                <w:rFonts w:ascii="Arial" w:hAnsi="Arial" w:eastAsia="Times New Roman" w:cs="Arial"/>
                <w:sz w:val="14"/>
                <w:szCs w:val="14"/>
                <w:lang w:eastAsia="es-ES"/>
              </w:rPr>
            </w:pPr>
            <w:r w:rsidRPr="00166CB8">
              <w:rPr>
                <w:rFonts w:ascii="Arial" w:hAnsi="Arial" w:eastAsia="Times New Roman" w:cs="Arial"/>
                <w:sz w:val="14"/>
                <w:szCs w:val="14"/>
                <w:lang w:eastAsia="es-ES"/>
              </w:rPr>
              <w:t>Aprobó:</w:t>
            </w:r>
          </w:p>
        </w:tc>
        <w:tc>
          <w:tcPr>
            <w:tcW w:w="4003" w:type="dxa"/>
            <w:tcBorders>
              <w:top w:val="dotted" w:color="7F7F7F" w:sz="4" w:space="0"/>
              <w:left w:val="nil"/>
              <w:bottom w:val="dotted" w:color="7F7F7F" w:sz="4" w:space="0"/>
              <w:right w:val="nil"/>
            </w:tcBorders>
            <w:vAlign w:val="center"/>
            <w:hideMark/>
          </w:tcPr>
          <w:p w:rsidRPr="00166CB8" w:rsidR="00B04F47" w:rsidP="00B04F47" w:rsidRDefault="00B04F47" w14:paraId="5CB2FFEE" w14:textId="77777777">
            <w:pPr>
              <w:rPr>
                <w:rFonts w:ascii="Arial" w:hAnsi="Arial" w:eastAsia="Times New Roman" w:cs="Arial"/>
                <w:sz w:val="14"/>
                <w:szCs w:val="14"/>
                <w:lang w:eastAsia="es-ES"/>
              </w:rPr>
            </w:pPr>
            <w:r w:rsidRPr="00166CB8">
              <w:rPr>
                <w:rFonts w:ascii="Arial" w:hAnsi="Arial" w:eastAsia="Times New Roman" w:cs="Arial"/>
                <w:sz w:val="14"/>
                <w:szCs w:val="14"/>
                <w:lang w:eastAsia="es-ES"/>
              </w:rPr>
              <w:t>Jorge Augusto Tirado Navarro</w:t>
            </w:r>
          </w:p>
          <w:p w:rsidRPr="00166CB8" w:rsidR="00B04F47" w:rsidP="00B04F47" w:rsidRDefault="00B04F47" w14:paraId="5A114199" w14:textId="51A39228">
            <w:pPr>
              <w:rPr>
                <w:rFonts w:ascii="Arial" w:hAnsi="Arial" w:eastAsia="Times New Roman" w:cs="Arial"/>
                <w:sz w:val="14"/>
                <w:szCs w:val="14"/>
                <w:lang w:eastAsia="es-ES"/>
              </w:rPr>
            </w:pPr>
            <w:r w:rsidRPr="00166CB8">
              <w:rPr>
                <w:rFonts w:ascii="Arial" w:hAnsi="Arial" w:eastAsia="Times New Roman" w:cs="Arial"/>
                <w:sz w:val="14"/>
                <w:szCs w:val="14"/>
                <w:lang w:eastAsia="es-ES"/>
              </w:rPr>
              <w:t xml:space="preserve">Subdirector de Gestión Contractual </w:t>
            </w:r>
            <w:r w:rsidR="0099306D">
              <w:rPr>
                <w:rFonts w:ascii="Arial" w:hAnsi="Arial" w:eastAsia="Times New Roman" w:cs="Arial"/>
                <w:sz w:val="14"/>
                <w:szCs w:val="14"/>
                <w:lang w:eastAsia="es-ES"/>
              </w:rPr>
              <w:t>ANCP – CCE</w:t>
            </w:r>
          </w:p>
        </w:tc>
      </w:tr>
      <w:bookmarkEnd w:id="2"/>
    </w:tbl>
    <w:p w:rsidRPr="00166CB8" w:rsidR="007B0854" w:rsidP="001D6BE2" w:rsidRDefault="007B0854" w14:paraId="7EBF297E" w14:textId="19EB4FB7">
      <w:pPr>
        <w:spacing w:line="276" w:lineRule="auto"/>
        <w:jc w:val="both"/>
        <w:rPr>
          <w:rFonts w:ascii="Arial" w:hAnsi="Arial" w:eastAsia="Times New Roman" w:cs="Arial"/>
          <w:sz w:val="18"/>
          <w:szCs w:val="18"/>
          <w:lang w:val="es-ES_tradnl" w:eastAsia="es-CO"/>
        </w:rPr>
      </w:pPr>
    </w:p>
    <w:sectPr w:rsidRPr="00166CB8" w:rsidR="007B085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231D" w:rsidRDefault="0055231D" w14:paraId="43CD8F4B" w14:textId="77777777">
      <w:r>
        <w:separator/>
      </w:r>
    </w:p>
  </w:endnote>
  <w:endnote w:type="continuationSeparator" w:id="0">
    <w:p w:rsidR="0055231D" w:rsidRDefault="0055231D" w14:paraId="36F357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20DE3" w:rsidP="00320DE3" w:rsidRDefault="00320DE3" w14:paraId="019B3064" w14:textId="77777777">
    <w:pPr>
      <w:pStyle w:val="Sinespaciado"/>
      <w:jc w:val="center"/>
      <w:rPr>
        <w:rFonts w:ascii="Arial" w:hAnsi="Arial" w:cs="Arial"/>
        <w:sz w:val="18"/>
        <w:szCs w:val="18"/>
      </w:rPr>
    </w:pPr>
  </w:p>
  <w:p w:rsidRPr="008217B7" w:rsidR="00FE42ED" w:rsidP="00FE42ED" w:rsidRDefault="008F538E" w14:paraId="7A3785F3" w14:textId="742A04C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D46068">
      <w:rPr>
        <w:rFonts w:ascii="Arial" w:hAnsi="Arial" w:cs="Arial"/>
        <w:b/>
        <w:bCs/>
        <w:noProof/>
        <w:color w:val="7F7F7F" w:themeColor="text1" w:themeTint="80"/>
        <w:sz w:val="16"/>
        <w:szCs w:val="16"/>
      </w:rPr>
      <w:t>9</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D46068">
      <w:rPr>
        <w:rFonts w:ascii="Arial" w:hAnsi="Arial" w:cs="Arial"/>
        <w:b/>
        <w:bCs/>
        <w:noProof/>
        <w:color w:val="7F7F7F" w:themeColor="text1" w:themeTint="80"/>
        <w:sz w:val="16"/>
        <w:szCs w:val="16"/>
      </w:rPr>
      <w:t>10</w:t>
    </w:r>
    <w:r w:rsidRPr="00084B97" w:rsidR="00FE42ED">
      <w:rPr>
        <w:rFonts w:ascii="Arial" w:hAnsi="Arial" w:cs="Arial"/>
        <w:b/>
        <w:bCs/>
        <w:color w:val="7F7F7F" w:themeColor="text1" w:themeTint="80"/>
        <w:sz w:val="16"/>
        <w:szCs w:val="16"/>
      </w:rPr>
      <w:fldChar w:fldCharType="end"/>
    </w:r>
  </w:p>
  <w:p w:rsidR="009047C5" w:rsidP="00322937" w:rsidRDefault="10328C76" w14:paraId="48FC6A04" w14:textId="5FD1A7C9">
    <w:pPr>
      <w:pStyle w:val="Piedepgina"/>
      <w:jc w:val="center"/>
      <w:rPr>
        <w:lang w:val="es-ES"/>
      </w:rPr>
    </w:pPr>
    <w:r>
      <w:rPr>
        <w:noProof/>
      </w:rPr>
      <w:drawing>
        <wp:inline distT="0" distB="0" distL="0" distR="0" wp14:anchorId="608B196D" wp14:editId="700A974F">
          <wp:extent cx="3700130" cy="519139"/>
          <wp:effectExtent l="0" t="0" r="0" b="0"/>
          <wp:docPr id="1598170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320DE3" w:rsidP="00320DE3" w:rsidRDefault="00320DE3" w14:paraId="36DB2BFF"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231D" w:rsidRDefault="0055231D" w14:paraId="51FEF62B" w14:textId="77777777">
      <w:r>
        <w:separator/>
      </w:r>
    </w:p>
  </w:footnote>
  <w:footnote w:type="continuationSeparator" w:id="0">
    <w:p w:rsidR="0055231D" w:rsidRDefault="0055231D" w14:paraId="77F5842B" w14:textId="77777777">
      <w:r>
        <w:continuationSeparator/>
      </w:r>
    </w:p>
  </w:footnote>
  <w:footnote w:id="1">
    <w:p w:rsidRPr="00166CB8" w:rsidR="00910FF4" w:rsidP="00910FF4" w:rsidRDefault="00910FF4" w14:paraId="71431B61" w14:textId="77777777">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Decreto 4170 de 2011: «Artículo 3°. Funciones. La Agencia Nacional de Contratación Pública –Colombia Compra Eficiente– ejercerá las siguientes funciones: </w:t>
      </w:r>
    </w:p>
    <w:p w:rsidRPr="00166CB8" w:rsidR="00910FF4" w:rsidP="00910FF4" w:rsidRDefault="00910FF4" w14:paraId="367E4F86" w14:textId="77777777">
      <w:pPr>
        <w:pStyle w:val="Textonotapie"/>
        <w:ind w:firstLine="708"/>
        <w:jc w:val="both"/>
        <w:rPr>
          <w:rFonts w:ascii="Arial" w:hAnsi="Arial" w:cs="Arial"/>
          <w:sz w:val="19"/>
          <w:szCs w:val="19"/>
          <w:lang w:val="es-ES"/>
        </w:rPr>
      </w:pPr>
      <w:r w:rsidRPr="00166CB8">
        <w:rPr>
          <w:rFonts w:ascii="Arial" w:hAnsi="Arial" w:cs="Arial"/>
          <w:sz w:val="19"/>
          <w:szCs w:val="19"/>
          <w:lang w:val="es-ES"/>
        </w:rPr>
        <w:t xml:space="preserve">[...] </w:t>
      </w:r>
    </w:p>
    <w:p w:rsidRPr="00166CB8" w:rsidR="00910FF4" w:rsidP="00910FF4" w:rsidRDefault="00910FF4" w14:paraId="26BDA81D" w14:textId="77777777">
      <w:pPr>
        <w:pStyle w:val="Textonotapie"/>
        <w:ind w:firstLine="708"/>
        <w:jc w:val="both"/>
        <w:rPr>
          <w:rFonts w:ascii="Arial" w:hAnsi="Arial" w:cs="Arial"/>
          <w:sz w:val="19"/>
          <w:szCs w:val="19"/>
          <w:lang w:val="es-ES"/>
        </w:rPr>
      </w:pPr>
      <w:r w:rsidRPr="00166CB8">
        <w:rPr>
          <w:rFonts w:ascii="Arial" w:hAnsi="Arial" w:cs="Arial"/>
          <w:sz w:val="19"/>
          <w:szCs w:val="19"/>
          <w:lang w:val="es-ES"/>
        </w:rPr>
        <w:t>» 5. Absolver consultas sobre la aplicación de normas de carácter general y expedir circulares externas en materia de compras y contratación pública».</w:t>
      </w:r>
    </w:p>
    <w:p w:rsidRPr="00166CB8" w:rsidR="00910FF4" w:rsidP="00910FF4" w:rsidRDefault="00910FF4" w14:paraId="54E7319B" w14:textId="77777777">
      <w:pPr>
        <w:pStyle w:val="Textonotapie"/>
        <w:ind w:firstLine="708"/>
        <w:jc w:val="both"/>
        <w:rPr>
          <w:rFonts w:ascii="Arial" w:hAnsi="Arial" w:cs="Arial"/>
          <w:sz w:val="19"/>
          <w:szCs w:val="19"/>
          <w:lang w:val="es-ES"/>
        </w:rPr>
      </w:pPr>
      <w:r w:rsidRPr="00166CB8">
        <w:rPr>
          <w:rFonts w:ascii="Arial" w:hAnsi="Arial" w:cs="Arial"/>
          <w:sz w:val="19"/>
          <w:szCs w:val="19"/>
          <w:lang w:val="es-ES"/>
        </w:rPr>
        <w:t>[..]</w:t>
      </w:r>
    </w:p>
    <w:p w:rsidRPr="00166CB8" w:rsidR="00910FF4" w:rsidP="00910FF4" w:rsidRDefault="00910FF4" w14:paraId="4466F5AE" w14:textId="77777777">
      <w:pPr>
        <w:pStyle w:val="Textonotapie"/>
        <w:ind w:firstLine="708"/>
        <w:jc w:val="both"/>
        <w:rPr>
          <w:rFonts w:ascii="Arial" w:hAnsi="Arial" w:cs="Arial"/>
          <w:sz w:val="19"/>
          <w:szCs w:val="19"/>
          <w:lang w:val="es-ES"/>
        </w:rPr>
      </w:pPr>
      <w:proofErr w:type="gramStart"/>
      <w:r w:rsidRPr="00166CB8">
        <w:rPr>
          <w:rFonts w:ascii="Arial" w:hAnsi="Arial" w:eastAsia="Times New Roman" w:cs="Arial"/>
          <w:sz w:val="19"/>
          <w:szCs w:val="19"/>
          <w:lang w:val="es-CO" w:eastAsia="es-ES_tradnl"/>
        </w:rPr>
        <w:t>»</w:t>
      </w:r>
      <w:r w:rsidRPr="00166CB8">
        <w:rPr>
          <w:rFonts w:ascii="Arial" w:hAnsi="Arial" w:cs="Arial"/>
          <w:sz w:val="19"/>
          <w:szCs w:val="19"/>
          <w:lang w:val="es-ES"/>
        </w:rPr>
        <w:t>Artículo</w:t>
      </w:r>
      <w:proofErr w:type="gramEnd"/>
      <w:r w:rsidRPr="00166CB8">
        <w:rPr>
          <w:rFonts w:ascii="Arial" w:hAnsi="Arial" w:cs="Arial"/>
          <w:sz w:val="19"/>
          <w:szCs w:val="19"/>
          <w:lang w:val="es-ES"/>
        </w:rPr>
        <w:t xml:space="preserve"> 11. Subdirección de Gestión Contractual. Son funciones de la Subdirección de Gestión Contractual las siguientes: </w:t>
      </w:r>
    </w:p>
    <w:p w:rsidRPr="00166CB8" w:rsidR="00910FF4" w:rsidP="00910FF4" w:rsidRDefault="00910FF4" w14:paraId="3CEBDD0B" w14:textId="77777777">
      <w:pPr>
        <w:pStyle w:val="Textonotapie"/>
        <w:ind w:firstLine="708"/>
        <w:jc w:val="both"/>
        <w:rPr>
          <w:rFonts w:ascii="Arial" w:hAnsi="Arial" w:cs="Arial"/>
          <w:sz w:val="19"/>
          <w:szCs w:val="19"/>
          <w:lang w:val="es-ES"/>
        </w:rPr>
      </w:pPr>
      <w:r w:rsidRPr="00166CB8">
        <w:rPr>
          <w:rFonts w:ascii="Arial" w:hAnsi="Arial" w:cs="Arial"/>
          <w:sz w:val="19"/>
          <w:szCs w:val="19"/>
          <w:lang w:val="es-ES"/>
        </w:rPr>
        <w:t xml:space="preserve">[...] </w:t>
      </w:r>
    </w:p>
    <w:p w:rsidR="00910FF4" w:rsidP="00910FF4" w:rsidRDefault="00910FF4" w14:paraId="3F8BB7C0" w14:textId="1EC5FA0E">
      <w:pPr>
        <w:pStyle w:val="Textonotapie"/>
        <w:ind w:firstLine="708"/>
        <w:jc w:val="both"/>
        <w:rPr>
          <w:rFonts w:ascii="Arial" w:hAnsi="Arial" w:cs="Arial"/>
          <w:sz w:val="19"/>
          <w:szCs w:val="19"/>
          <w:lang w:val="es-ES"/>
        </w:rPr>
      </w:pPr>
      <w:r w:rsidRPr="00166CB8">
        <w:rPr>
          <w:rFonts w:ascii="Arial" w:hAnsi="Arial" w:eastAsia="Times New Roman" w:cs="Arial"/>
          <w:sz w:val="19"/>
          <w:szCs w:val="19"/>
          <w:lang w:val="es-CO" w:eastAsia="es-ES_tradnl"/>
        </w:rPr>
        <w:t>»</w:t>
      </w:r>
      <w:r w:rsidRPr="00166CB8">
        <w:rPr>
          <w:rFonts w:ascii="Arial" w:hAnsi="Arial" w:cs="Arial"/>
          <w:sz w:val="19"/>
          <w:szCs w:val="19"/>
          <w:lang w:val="es-ES"/>
        </w:rPr>
        <w:t xml:space="preserve">8. Absolver consultas sobre la aplicación de normas de carácter general». </w:t>
      </w:r>
    </w:p>
    <w:p w:rsidRPr="00166CB8" w:rsidR="0035740E" w:rsidP="00910FF4" w:rsidRDefault="0035740E" w14:paraId="2C16BAE3" w14:textId="77777777">
      <w:pPr>
        <w:pStyle w:val="Textonotapie"/>
        <w:ind w:firstLine="708"/>
        <w:jc w:val="both"/>
        <w:rPr>
          <w:rFonts w:ascii="Arial" w:hAnsi="Arial" w:cs="Arial"/>
          <w:sz w:val="19"/>
          <w:szCs w:val="19"/>
          <w:lang w:val="es-ES"/>
        </w:rPr>
      </w:pPr>
    </w:p>
  </w:footnote>
  <w:footnote w:id="2">
    <w:p w:rsidRPr="00166CB8" w:rsidR="00A65A20" w:rsidP="00166CB8" w:rsidRDefault="00A65A20" w14:paraId="1B580E60" w14:textId="34FDBEDD">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Esta Agencia</w:t>
      </w:r>
      <w:r w:rsidRPr="00166CB8" w:rsidR="00166CB8">
        <w:rPr>
          <w:rFonts w:ascii="Arial" w:hAnsi="Arial" w:cs="Arial"/>
          <w:sz w:val="19"/>
          <w:szCs w:val="19"/>
        </w:rPr>
        <w:t>,</w:t>
      </w:r>
      <w:r w:rsidRPr="00166CB8">
        <w:rPr>
          <w:rFonts w:ascii="Arial" w:hAnsi="Arial" w:cs="Arial"/>
          <w:sz w:val="19"/>
          <w:szCs w:val="19"/>
        </w:rPr>
        <w:t xml:space="preserve"> durante el 2019</w:t>
      </w:r>
      <w:r w:rsidRPr="00166CB8" w:rsidR="00166CB8">
        <w:rPr>
          <w:rFonts w:ascii="Arial" w:hAnsi="Arial" w:cs="Arial"/>
          <w:sz w:val="19"/>
          <w:szCs w:val="19"/>
        </w:rPr>
        <w:t>,</w:t>
      </w:r>
      <w:r w:rsidRPr="00166CB8">
        <w:rPr>
          <w:rFonts w:ascii="Arial" w:hAnsi="Arial" w:cs="Arial"/>
          <w:sz w:val="19"/>
          <w:szCs w:val="19"/>
        </w:rPr>
        <w:t xml:space="preserve"> también estudió particularidades de </w:t>
      </w:r>
      <w:r w:rsidRPr="00166CB8" w:rsidR="00166CB8">
        <w:rPr>
          <w:rFonts w:ascii="Arial" w:hAnsi="Arial" w:cs="Arial"/>
          <w:sz w:val="19"/>
          <w:szCs w:val="19"/>
        </w:rPr>
        <w:t>la acreditación y configuración del requisito de experiencia en procedimientos adelantados con documentos tipo de infraestructura de transporte, particularmente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entre otros.</w:t>
      </w:r>
      <w:r w:rsidRPr="00166CB8">
        <w:rPr>
          <w:rFonts w:ascii="Arial" w:hAnsi="Arial" w:cs="Arial"/>
          <w:sz w:val="19"/>
          <w:szCs w:val="19"/>
        </w:rPr>
        <w:t xml:space="preserve"> </w:t>
      </w:r>
    </w:p>
    <w:p w:rsidRPr="00166CB8" w:rsidR="00A65A20" w:rsidP="00A65A20" w:rsidRDefault="00A65A20" w14:paraId="64A19463" w14:textId="409E7E17">
      <w:pPr>
        <w:pStyle w:val="Textonotapie"/>
        <w:ind w:firstLine="708"/>
        <w:rPr>
          <w:rFonts w:ascii="Arial" w:hAnsi="Arial" w:cs="Arial"/>
          <w:sz w:val="19"/>
          <w:szCs w:val="19"/>
          <w:lang w:val="es-CO"/>
        </w:rPr>
      </w:pPr>
      <w:r w:rsidRPr="00166CB8">
        <w:rPr>
          <w:rFonts w:ascii="Arial" w:hAnsi="Arial" w:cs="Arial"/>
          <w:sz w:val="19"/>
          <w:szCs w:val="19"/>
        </w:rPr>
        <w:t xml:space="preserve"> </w:t>
      </w:r>
    </w:p>
  </w:footnote>
  <w:footnote w:id="3">
    <w:p w:rsidRPr="00166CB8" w:rsidR="00837CDB" w:rsidP="00837CDB" w:rsidRDefault="00837CDB" w14:paraId="4E83D570" w14:textId="77777777">
      <w:pPr>
        <w:pStyle w:val="Textonotapie"/>
        <w:ind w:firstLine="708"/>
        <w:jc w:val="both"/>
        <w:rPr>
          <w:rFonts w:ascii="Arial" w:hAnsi="Arial" w:cs="Arial"/>
          <w:sz w:val="19"/>
          <w:szCs w:val="19"/>
          <w:lang w:val="es-CO"/>
        </w:rPr>
      </w:pPr>
      <w:r w:rsidRPr="00166CB8">
        <w:rPr>
          <w:rStyle w:val="Refdenotaalpie"/>
          <w:rFonts w:ascii="Arial" w:hAnsi="Arial" w:cs="Arial"/>
          <w:sz w:val="19"/>
          <w:szCs w:val="19"/>
        </w:rPr>
        <w:footnoteRef/>
      </w:r>
      <w:r w:rsidRPr="00166CB8">
        <w:rPr>
          <w:rFonts w:ascii="Arial" w:hAnsi="Arial" w:cs="Arial"/>
          <w:sz w:val="19"/>
          <w:szCs w:val="19"/>
        </w:rPr>
        <w:t xml:space="preserve"> </w:t>
      </w:r>
      <w:r w:rsidRPr="00166CB8">
        <w:rPr>
          <w:rFonts w:ascii="Arial" w:hAnsi="Arial" w:cs="Arial"/>
          <w:sz w:val="19"/>
          <w:szCs w:val="19"/>
          <w:lang w:val="es-CO"/>
        </w:rPr>
        <w:t xml:space="preserve">Esta competencia fue modificada por la Ley 2022 de 2020, mediante la cual el Congreso de la República atribuyó directamente a la Agencia Nacional de Contratación Pública – Colombia Compra Eficiente, la facultad de expedir Documentos Tipo de obligatoria aplicación para las entidades estatales regidas por el Estatuto General de Contratación de la Administración Pública. Dispone la referida dicha Ley lo siguiente: «Artículo 1º. Modifíquese el artículo 4º de la Ley 1882 de 2018, el cual quedará así: </w:t>
      </w:r>
    </w:p>
    <w:p w:rsidRPr="00166CB8" w:rsidR="00837CDB" w:rsidP="00837CDB" w:rsidRDefault="00837CDB" w14:paraId="32A01596" w14:textId="77777777">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»Artículo</w:t>
      </w:r>
      <w:proofErr w:type="gramEnd"/>
      <w:r w:rsidRPr="00166CB8">
        <w:rPr>
          <w:rFonts w:ascii="Arial" w:hAnsi="Arial" w:cs="Arial"/>
          <w:sz w:val="19"/>
          <w:szCs w:val="19"/>
          <w:lang w:val="es-CO"/>
        </w:rPr>
        <w:t xml:space="preserve"> 4º. Adiciónese el siguiente parágrafo al artículo 2º de la Ley 1150 de 2007. </w:t>
      </w:r>
    </w:p>
    <w:p w:rsidRPr="00166CB8" w:rsidR="00837CDB" w:rsidP="00837CDB" w:rsidRDefault="00837CDB" w14:paraId="4268E48C" w14:textId="77777777">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»Parágrafo</w:t>
      </w:r>
      <w:proofErr w:type="gramEnd"/>
      <w:r w:rsidRPr="00166CB8">
        <w:rPr>
          <w:rFonts w:ascii="Arial" w:hAnsi="Arial" w:cs="Arial"/>
          <w:sz w:val="19"/>
          <w:szCs w:val="19"/>
          <w:lang w:val="es-CO"/>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166CB8" w:rsidR="00837CDB" w:rsidP="00837CDB" w:rsidRDefault="00837CDB" w14:paraId="4D14AC85" w14:textId="77777777">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»Dentro</w:t>
      </w:r>
      <w:proofErr w:type="gramEnd"/>
      <w:r w:rsidRPr="00166CB8">
        <w:rPr>
          <w:rFonts w:ascii="Arial" w:hAnsi="Arial" w:cs="Arial"/>
          <w:sz w:val="19"/>
          <w:szCs w:val="19"/>
          <w:lang w:val="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166CB8" w:rsidR="00837CDB" w:rsidP="00837CDB" w:rsidRDefault="00837CDB" w14:paraId="2D2B461B" w14:textId="77777777">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»Con</w:t>
      </w:r>
      <w:proofErr w:type="gramEnd"/>
      <w:r w:rsidRPr="00166CB8">
        <w:rPr>
          <w:rFonts w:ascii="Arial" w:hAnsi="Arial" w:cs="Arial"/>
          <w:sz w:val="19"/>
          <w:szCs w:val="19"/>
          <w:lang w:val="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rsidRPr="00166CB8" w:rsidR="00837CDB" w:rsidP="00837CDB" w:rsidRDefault="00837CDB" w14:paraId="702D40D7" w14:textId="77777777">
      <w:pPr>
        <w:pStyle w:val="Textonotapie"/>
        <w:ind w:firstLine="708"/>
        <w:jc w:val="both"/>
        <w:rPr>
          <w:rFonts w:ascii="Arial" w:hAnsi="Arial" w:cs="Arial"/>
          <w:sz w:val="19"/>
          <w:szCs w:val="19"/>
          <w:lang w:val="es-CO"/>
        </w:rPr>
      </w:pPr>
      <w:r w:rsidRPr="00166CB8">
        <w:rPr>
          <w:rFonts w:ascii="Arial" w:hAnsi="Arial" w:cs="Arial"/>
          <w:sz w:val="19"/>
          <w:szCs w:val="19"/>
          <w:lang w:val="es-CO"/>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Pr="00166CB8" w:rsidR="00837CDB" w:rsidP="00837CDB" w:rsidRDefault="00837CDB" w14:paraId="131D5971" w14:textId="77777777">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»En</w:t>
      </w:r>
      <w:proofErr w:type="gramEnd"/>
      <w:r w:rsidRPr="00166CB8">
        <w:rPr>
          <w:rFonts w:ascii="Arial" w:hAnsi="Arial" w:cs="Arial"/>
          <w:sz w:val="19"/>
          <w:szCs w:val="19"/>
          <w:lang w:val="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rsidRPr="00166CB8" w:rsidR="00837CDB" w:rsidP="00837CDB" w:rsidRDefault="00837CDB" w14:paraId="67FCF5BA" w14:textId="77777777">
      <w:pPr>
        <w:pStyle w:val="Textonotapie"/>
        <w:rPr>
          <w:rFonts w:ascii="Arial" w:hAnsi="Arial" w:cs="Arial"/>
          <w:sz w:val="19"/>
          <w:szCs w:val="19"/>
          <w:lang w:val="es-CO"/>
        </w:rPr>
      </w:pPr>
    </w:p>
    <w:p w:rsidRPr="00166CB8" w:rsidR="00837CDB" w:rsidP="00837CDB" w:rsidRDefault="00837CDB" w14:paraId="6E6BCAD1" w14:textId="77777777">
      <w:pPr>
        <w:pStyle w:val="Textonotapie"/>
        <w:rPr>
          <w:rFonts w:ascii="Arial" w:hAnsi="Arial" w:cs="Arial"/>
          <w:sz w:val="19"/>
          <w:szCs w:val="19"/>
          <w:lang w:val="es-CO"/>
        </w:rPr>
      </w:pPr>
    </w:p>
  </w:footnote>
  <w:footnote w:id="4">
    <w:p w:rsidRPr="00166CB8" w:rsidR="001A33D5" w:rsidP="001A33D5" w:rsidRDefault="001A33D5" w14:paraId="22517770" w14:textId="77777777">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Agencia Nacional de Contratación Pública – Colombia Compra Eficiente. Resolución No. 240 de 2020. Documento Base: «3.5.2. CARACTERÍSTICAS DE LOS CONTRATOS PRESENTADOS PARA ACREDITAR LA EXPERIENCIA EXIGIDA </w:t>
      </w:r>
    </w:p>
    <w:p w:rsidRPr="00166CB8" w:rsidR="001A33D5" w:rsidP="001A33D5" w:rsidRDefault="001A33D5" w14:paraId="2A5FCEEB" w14:textId="3A7C37C1">
      <w:pPr>
        <w:pStyle w:val="Textonotapie"/>
        <w:ind w:firstLine="708"/>
        <w:jc w:val="both"/>
        <w:rPr>
          <w:rFonts w:ascii="Arial" w:hAnsi="Arial" w:cs="Arial"/>
          <w:sz w:val="19"/>
          <w:szCs w:val="19"/>
        </w:rPr>
      </w:pPr>
      <w:proofErr w:type="gramStart"/>
      <w:r w:rsidRPr="00166CB8">
        <w:rPr>
          <w:rFonts w:ascii="Arial" w:hAnsi="Arial" w:cs="Arial"/>
          <w:sz w:val="19"/>
          <w:szCs w:val="19"/>
        </w:rPr>
        <w:t>»Los</w:t>
      </w:r>
      <w:proofErr w:type="gramEnd"/>
      <w:r w:rsidRPr="00166CB8">
        <w:rPr>
          <w:rFonts w:ascii="Arial" w:hAnsi="Arial" w:cs="Arial"/>
          <w:sz w:val="19"/>
          <w:szCs w:val="19"/>
        </w:rPr>
        <w:t xml:space="preserve"> contratos para acreditar la experiencia exigida deberán cumplir las siguientes características: </w:t>
      </w:r>
    </w:p>
    <w:p w:rsidRPr="00166CB8" w:rsidR="001A33D5" w:rsidP="001A33D5" w:rsidRDefault="001A33D5" w14:paraId="3891CEEF" w14:textId="31A8383B">
      <w:pPr>
        <w:pStyle w:val="Textonotapie"/>
        <w:ind w:firstLine="708"/>
        <w:jc w:val="both"/>
        <w:rPr>
          <w:rFonts w:ascii="Arial" w:hAnsi="Arial" w:cs="Arial"/>
          <w:sz w:val="19"/>
          <w:szCs w:val="19"/>
        </w:rPr>
      </w:pPr>
      <w:r w:rsidRPr="00166CB8">
        <w:rPr>
          <w:rFonts w:ascii="Arial" w:hAnsi="Arial" w:cs="Arial"/>
          <w:sz w:val="19"/>
          <w:szCs w:val="19"/>
        </w:rPr>
        <w:t>»[…]</w:t>
      </w:r>
    </w:p>
    <w:p w:rsidRPr="00166CB8" w:rsidR="001A33D5" w:rsidP="001A33D5" w:rsidRDefault="001A33D5" w14:paraId="29DDEC14" w14:textId="4F4ADA64">
      <w:pPr>
        <w:pStyle w:val="Textonotapie"/>
        <w:ind w:firstLine="708"/>
        <w:jc w:val="both"/>
        <w:rPr>
          <w:rFonts w:ascii="Arial" w:hAnsi="Arial" w:cs="Arial"/>
          <w:sz w:val="19"/>
          <w:szCs w:val="19"/>
        </w:rPr>
      </w:pPr>
      <w:proofErr w:type="gramStart"/>
      <w:r w:rsidRPr="00166CB8">
        <w:rPr>
          <w:rFonts w:ascii="Arial" w:hAnsi="Arial" w:cs="Arial"/>
          <w:sz w:val="19"/>
          <w:szCs w:val="19"/>
        </w:rPr>
        <w:t>»C.</w:t>
      </w:r>
      <w:proofErr w:type="gramEnd"/>
      <w:r w:rsidRPr="00166CB8">
        <w:rPr>
          <w:rFonts w:ascii="Arial" w:hAnsi="Arial" w:cs="Arial"/>
          <w:sz w:val="19"/>
          <w:szCs w:val="19"/>
        </w:rPr>
        <w:tab/>
      </w:r>
      <w:r w:rsidRPr="00166CB8">
        <w:rPr>
          <w:rFonts w:ascii="Arial" w:hAnsi="Arial" w:cs="Arial"/>
          <w:sz w:val="19"/>
          <w:szCs w:val="19"/>
        </w:rPr>
        <w:t>El proponente podrá acreditar la experiencia con mínimo uno (1) y máximo seis (6) contratos, los cuales serán evaluados teniendo en cuenta la tabla establecida en el numeral 3.5.7 del pliego de condiciones, así como el contenido establecido en la Matriz 1 – Experiencia. [En los procesos estructurados por lotes, el proponente podrá aportar mínimo uno (1) y máximo seis (6) contratos para cada uno de los lotes o podrá aportar los mismos para todos los lotes]».</w:t>
      </w:r>
    </w:p>
    <w:p w:rsidRPr="00166CB8" w:rsidR="001A33D5" w:rsidRDefault="001A33D5" w14:paraId="2CE85F42" w14:textId="09771C9C">
      <w:pPr>
        <w:pStyle w:val="Textonotapie"/>
        <w:rPr>
          <w:rFonts w:ascii="Arial" w:hAnsi="Arial" w:cs="Arial"/>
          <w:sz w:val="19"/>
          <w:szCs w:val="19"/>
          <w:lang w:val="es-CO"/>
        </w:rPr>
      </w:pPr>
    </w:p>
  </w:footnote>
  <w:footnote w:id="5">
    <w:p w:rsidRPr="00166CB8" w:rsidR="00E6465A" w:rsidP="00E6465A" w:rsidRDefault="00E6465A" w14:paraId="5F65C52D" w14:textId="06EAD975">
      <w:pPr>
        <w:pStyle w:val="Textonotapie"/>
        <w:ind w:firstLine="708"/>
        <w:jc w:val="both"/>
        <w:rPr>
          <w:rFonts w:ascii="Arial" w:hAnsi="Arial" w:cs="Arial"/>
          <w:sz w:val="19"/>
          <w:szCs w:val="19"/>
          <w:lang w:val="es-CO"/>
        </w:rPr>
      </w:pPr>
      <w:r w:rsidRPr="00166CB8">
        <w:rPr>
          <w:rStyle w:val="Refdenotaalpie"/>
          <w:rFonts w:ascii="Arial" w:hAnsi="Arial" w:cs="Arial"/>
          <w:sz w:val="19"/>
          <w:szCs w:val="19"/>
        </w:rPr>
        <w:footnoteRef/>
      </w:r>
      <w:r w:rsidRPr="00166CB8">
        <w:rPr>
          <w:rFonts w:ascii="Arial" w:hAnsi="Arial" w:cs="Arial"/>
          <w:sz w:val="19"/>
          <w:szCs w:val="19"/>
        </w:rPr>
        <w:t xml:space="preserve"> Se aprovecha la oportunidad para precisar que, en el literal D del numeral 3.5.2 de la Versión 3 del Documento Base de licitación de obra pública de infraestructura de transporte, adoptado por la Resolución No. 240 de 2020, se incurrió en una imprecisión al hacer referencia al numeral 3.5.7– referente a subcontratos– en la medida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sub-numeral adicional el numeral 3 de la última versión que t</w:t>
      </w:r>
      <w:r w:rsidR="008B5346">
        <w:rPr>
          <w:rFonts w:ascii="Arial" w:hAnsi="Arial" w:cs="Arial"/>
          <w:sz w:val="19"/>
          <w:szCs w:val="19"/>
        </w:rPr>
        <w:t>er</w:t>
      </w:r>
      <w:r w:rsidRPr="00166CB8">
        <w:rPr>
          <w:rFonts w:ascii="Arial" w:hAnsi="Arial" w:cs="Arial"/>
          <w:sz w:val="19"/>
          <w:szCs w:val="19"/>
        </w:rPr>
        <w:t>min</w:t>
      </w:r>
      <w:r w:rsidR="008B5346">
        <w:rPr>
          <w:rFonts w:ascii="Arial" w:hAnsi="Arial" w:cs="Arial"/>
          <w:sz w:val="19"/>
          <w:szCs w:val="19"/>
        </w:rPr>
        <w:t>ó</w:t>
      </w:r>
      <w:r w:rsidRPr="00166CB8">
        <w:rPr>
          <w:rFonts w:ascii="Arial" w:hAnsi="Arial" w:cs="Arial"/>
          <w:sz w:val="19"/>
          <w:szCs w:val="19"/>
        </w:rPr>
        <w:t xml:space="preserve"> corriendo la «RELACIÓN DE LOS CONTRATOS FRENTE AL PRESUPUESTO OFICIAL» al numeral 3.5.8.</w:t>
      </w:r>
    </w:p>
  </w:footnote>
  <w:footnote w:id="6">
    <w:p w:rsidRPr="00166CB8" w:rsidR="00B42975" w:rsidP="00B42975" w:rsidRDefault="00B42975" w14:paraId="1DA955BB" w14:textId="77777777">
      <w:pPr>
        <w:pStyle w:val="Textonotapie"/>
        <w:ind w:firstLine="708"/>
        <w:jc w:val="both"/>
        <w:rPr>
          <w:rFonts w:ascii="Arial" w:hAnsi="Arial" w:cs="Arial"/>
          <w:sz w:val="19"/>
          <w:szCs w:val="19"/>
          <w:lang w:val="es-CO"/>
        </w:rPr>
      </w:pPr>
      <w:r w:rsidRPr="00166CB8">
        <w:rPr>
          <w:rStyle w:val="Refdenotaalpie"/>
          <w:rFonts w:ascii="Arial" w:hAnsi="Arial" w:cs="Arial"/>
          <w:sz w:val="19"/>
          <w:szCs w:val="19"/>
        </w:rPr>
        <w:footnoteRef/>
      </w:r>
      <w:r w:rsidRPr="00166CB8">
        <w:rPr>
          <w:rFonts w:ascii="Arial" w:hAnsi="Arial" w:cs="Arial"/>
          <w:sz w:val="19"/>
          <w:szCs w:val="19"/>
        </w:rPr>
        <w:t xml:space="preserve"> </w:t>
      </w:r>
      <w:r w:rsidRPr="00166CB8">
        <w:rPr>
          <w:rFonts w:ascii="Arial" w:hAnsi="Arial" w:cs="Arial"/>
          <w:sz w:val="19"/>
          <w:szCs w:val="19"/>
          <w:lang w:val="es-CO"/>
        </w:rPr>
        <w:t>Agencia Nacional de Contratación Pública – Colombia Compra Eficiente. Resolución No. 045 de 2020. Documento Base: «3.5.2.</w:t>
      </w:r>
      <w:r w:rsidRPr="00166CB8">
        <w:rPr>
          <w:rFonts w:ascii="Arial" w:hAnsi="Arial" w:cs="Arial"/>
          <w:sz w:val="19"/>
          <w:szCs w:val="19"/>
          <w:lang w:val="es-CO"/>
        </w:rPr>
        <w:tab/>
      </w:r>
      <w:r w:rsidRPr="00166CB8">
        <w:rPr>
          <w:rFonts w:ascii="Arial" w:hAnsi="Arial" w:cs="Arial"/>
          <w:sz w:val="19"/>
          <w:szCs w:val="19"/>
          <w:lang w:val="es-CO"/>
        </w:rPr>
        <w:t xml:space="preserve">CONSIDERACIONES PARA LA VALIDEZ DE LA EXPERIENCIA REQUERIDA </w:t>
      </w:r>
    </w:p>
    <w:p w:rsidRPr="00166CB8" w:rsidR="00B42975" w:rsidP="00B42975" w:rsidRDefault="00B42975" w14:paraId="044ABBC2" w14:textId="77777777">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»La</w:t>
      </w:r>
      <w:proofErr w:type="gramEnd"/>
      <w:r w:rsidRPr="00166CB8">
        <w:rPr>
          <w:rFonts w:ascii="Arial" w:hAnsi="Arial" w:cs="Arial"/>
          <w:sz w:val="19"/>
          <w:szCs w:val="19"/>
          <w:lang w:val="es-CO"/>
        </w:rPr>
        <w:t xml:space="preserve"> Entidad tendrá en cuenta los siguientes aspectos para analizar la experiencia acreditada y que la misma sea válida como experiencia requerida: </w:t>
      </w:r>
    </w:p>
    <w:p w:rsidRPr="00166CB8" w:rsidR="00B42975" w:rsidP="00B42975" w:rsidRDefault="00B42975" w14:paraId="4211A644" w14:textId="77777777">
      <w:pPr>
        <w:pStyle w:val="Textonotapie"/>
        <w:ind w:firstLine="708"/>
        <w:jc w:val="both"/>
        <w:rPr>
          <w:rFonts w:ascii="Arial" w:hAnsi="Arial" w:cs="Arial"/>
          <w:sz w:val="19"/>
          <w:szCs w:val="19"/>
          <w:lang w:val="es-CO"/>
        </w:rPr>
      </w:pPr>
      <w:r w:rsidRPr="00166CB8">
        <w:rPr>
          <w:rFonts w:ascii="Arial" w:hAnsi="Arial" w:cs="Arial"/>
          <w:sz w:val="19"/>
          <w:szCs w:val="19"/>
          <w:lang w:val="es-CO"/>
        </w:rPr>
        <w:t>»[…]</w:t>
      </w:r>
    </w:p>
    <w:p w:rsidRPr="00166CB8" w:rsidR="00B42975" w:rsidP="00B42975" w:rsidRDefault="00B42975" w14:paraId="3A245FA9" w14:textId="77777777">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»D.</w:t>
      </w:r>
      <w:proofErr w:type="gramEnd"/>
      <w:r w:rsidRPr="00166CB8">
        <w:rPr>
          <w:rFonts w:ascii="Arial" w:hAnsi="Arial" w:cs="Arial"/>
          <w:sz w:val="19"/>
          <w:szCs w:val="19"/>
          <w:lang w:val="es-CO"/>
        </w:rPr>
        <w:tab/>
      </w:r>
      <w:r w:rsidRPr="00166CB8">
        <w:rPr>
          <w:rFonts w:ascii="Arial" w:hAnsi="Arial" w:cs="Arial"/>
          <w:sz w:val="19"/>
          <w:szCs w:val="19"/>
          <w:lang w:val="es-CO"/>
        </w:rPr>
        <w:t>Para los Proponentes Plurales, uno de los integrantes del Proponente debe aportar como mínimo el cincuenta (50%) por ciento de la experiencia […]».</w:t>
      </w:r>
    </w:p>
  </w:footnote>
  <w:footnote w:id="7">
    <w:p w:rsidRPr="00166CB8" w:rsidR="00B42975" w:rsidP="00B42975" w:rsidRDefault="00B42975" w14:paraId="2076B1E2" w14:textId="77777777">
      <w:pPr>
        <w:pStyle w:val="Textonotapie"/>
        <w:rPr>
          <w:rFonts w:ascii="Arial" w:hAnsi="Arial" w:cs="Arial"/>
          <w:sz w:val="19"/>
          <w:szCs w:val="19"/>
        </w:rPr>
      </w:pPr>
    </w:p>
    <w:p w:rsidRPr="00166CB8" w:rsidR="00B42975" w:rsidP="00B42975" w:rsidRDefault="00B42975" w14:paraId="0492FCA1" w14:textId="77777777">
      <w:pPr>
        <w:pStyle w:val="Textonotapie"/>
        <w:ind w:firstLine="708"/>
        <w:jc w:val="both"/>
        <w:rPr>
          <w:rFonts w:ascii="Arial" w:hAnsi="Arial" w:cs="Arial"/>
          <w:sz w:val="19"/>
          <w:szCs w:val="19"/>
          <w:lang w:val="es-CO"/>
        </w:rPr>
      </w:pPr>
      <w:r w:rsidRPr="00166CB8">
        <w:rPr>
          <w:rStyle w:val="Refdenotaalpie"/>
          <w:rFonts w:ascii="Arial" w:hAnsi="Arial" w:cs="Arial"/>
          <w:sz w:val="19"/>
          <w:szCs w:val="19"/>
        </w:rPr>
        <w:footnoteRef/>
      </w:r>
      <w:r w:rsidRPr="00166CB8">
        <w:rPr>
          <w:rFonts w:ascii="Arial" w:hAnsi="Arial" w:cs="Arial"/>
          <w:sz w:val="19"/>
          <w:szCs w:val="19"/>
        </w:rPr>
        <w:t xml:space="preserve"> </w:t>
      </w:r>
      <w:r w:rsidRPr="00166CB8">
        <w:rPr>
          <w:rFonts w:ascii="Arial" w:hAnsi="Arial" w:cs="Arial"/>
          <w:sz w:val="19"/>
          <w:szCs w:val="19"/>
          <w:lang w:val="es-CO"/>
        </w:rPr>
        <w:t>Agencia Nacional de Contratación Pública – Colombia Compra Eficiente. Resolución No. 240 de 2020. Documento Base: «</w:t>
      </w:r>
      <w:r w:rsidRPr="00166CB8">
        <w:rPr>
          <w:rFonts w:ascii="Arial" w:hAnsi="Arial" w:cs="Arial"/>
          <w:sz w:val="19"/>
          <w:szCs w:val="19"/>
        </w:rPr>
        <w:t xml:space="preserve"> </w:t>
      </w:r>
      <w:r w:rsidRPr="00166CB8">
        <w:rPr>
          <w:rFonts w:ascii="Arial" w:hAnsi="Arial" w:cs="Arial"/>
          <w:sz w:val="19"/>
          <w:szCs w:val="19"/>
          <w:lang w:val="es-CO"/>
        </w:rPr>
        <w:t>3.5.3.</w:t>
      </w:r>
      <w:r w:rsidRPr="00166CB8">
        <w:rPr>
          <w:rFonts w:ascii="Arial" w:hAnsi="Arial" w:cs="Arial"/>
          <w:sz w:val="19"/>
          <w:szCs w:val="19"/>
          <w:lang w:val="es-CO"/>
        </w:rPr>
        <w:tab/>
      </w:r>
      <w:r w:rsidRPr="00166CB8">
        <w:rPr>
          <w:rFonts w:ascii="Arial" w:hAnsi="Arial" w:cs="Arial"/>
          <w:sz w:val="19"/>
          <w:szCs w:val="19"/>
          <w:lang w:val="es-CO"/>
        </w:rPr>
        <w:t xml:space="preserve">CONSIDERACIONES PARA LA VALIDEZ DE LA EXPERIENCIA REQUERIDA </w:t>
      </w:r>
    </w:p>
    <w:p w:rsidRPr="00166CB8" w:rsidR="00B42975" w:rsidP="00B42975" w:rsidRDefault="00B42975" w14:paraId="15F25195" w14:textId="77777777">
      <w:pPr>
        <w:pStyle w:val="Textonotapie"/>
        <w:ind w:firstLine="708"/>
        <w:jc w:val="both"/>
        <w:rPr>
          <w:rFonts w:ascii="Arial" w:hAnsi="Arial" w:cs="Arial"/>
          <w:sz w:val="19"/>
          <w:szCs w:val="19"/>
          <w:lang w:val="es-CO"/>
        </w:rPr>
      </w:pPr>
      <w:r w:rsidRPr="00166CB8">
        <w:rPr>
          <w:rFonts w:ascii="Arial" w:hAnsi="Arial" w:cs="Arial"/>
          <w:sz w:val="19"/>
          <w:szCs w:val="19"/>
          <w:lang w:val="es-CO"/>
        </w:rPr>
        <w:t xml:space="preserve">La entidad tendrá en cuenta los siguientes aspectos para analizar la experiencia acreditada y que la misma sea válida como experiencia requerida: </w:t>
      </w:r>
    </w:p>
    <w:p w:rsidRPr="00166CB8" w:rsidR="00B42975" w:rsidP="00B42975" w:rsidRDefault="00B42975" w14:paraId="0C30713D" w14:textId="77777777">
      <w:pPr>
        <w:pStyle w:val="Textonotapie"/>
        <w:ind w:firstLine="708"/>
        <w:jc w:val="both"/>
        <w:rPr>
          <w:rFonts w:ascii="Arial" w:hAnsi="Arial" w:cs="Arial"/>
          <w:sz w:val="19"/>
          <w:szCs w:val="19"/>
          <w:lang w:val="es-CO"/>
        </w:rPr>
      </w:pPr>
      <w:r w:rsidRPr="00166CB8">
        <w:rPr>
          <w:rFonts w:ascii="Arial" w:hAnsi="Arial" w:cs="Arial"/>
          <w:sz w:val="19"/>
          <w:szCs w:val="19"/>
          <w:lang w:val="es-CO"/>
        </w:rPr>
        <w:t>[…]</w:t>
      </w:r>
    </w:p>
    <w:p w:rsidRPr="00166CB8" w:rsidR="00B42975" w:rsidP="00B42975" w:rsidRDefault="00B42975" w14:paraId="3974D5CD" w14:textId="77777777">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»D.</w:t>
      </w:r>
      <w:proofErr w:type="gramEnd"/>
      <w:r w:rsidRPr="00166CB8">
        <w:rPr>
          <w:rFonts w:ascii="Arial" w:hAnsi="Arial" w:cs="Arial"/>
          <w:sz w:val="19"/>
          <w:szCs w:val="19"/>
          <w:lang w:val="es-CO"/>
        </w:rPr>
        <w:tab/>
      </w:r>
      <w:r w:rsidRPr="00166CB8">
        <w:rPr>
          <w:rFonts w:ascii="Arial" w:hAnsi="Arial" w:cs="Arial"/>
          <w:sz w:val="19"/>
          <w:szCs w:val="19"/>
          <w:lang w:val="es-CO"/>
        </w:rPr>
        <w:t>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footnote>
  <w:footnote w:id="8">
    <w:p w:rsidRPr="00166CB8" w:rsidR="006F2E13" w:rsidRDefault="006F2E13" w14:paraId="72F9944C" w14:textId="77777777">
      <w:pPr>
        <w:pStyle w:val="Textonotapie"/>
        <w:rPr>
          <w:rFonts w:ascii="Arial" w:hAnsi="Arial" w:cs="Arial"/>
          <w:sz w:val="19"/>
          <w:szCs w:val="19"/>
        </w:rPr>
      </w:pPr>
    </w:p>
    <w:p w:rsidRPr="00166CB8" w:rsidR="006F2E13" w:rsidP="006F2E13" w:rsidRDefault="006F2E13" w14:paraId="762DB806" w14:textId="72CB326A">
      <w:pPr>
        <w:pStyle w:val="Textonotapie"/>
        <w:ind w:firstLine="708"/>
        <w:jc w:val="both"/>
        <w:rPr>
          <w:rFonts w:ascii="Arial" w:hAnsi="Arial" w:cs="Arial"/>
          <w:sz w:val="19"/>
          <w:szCs w:val="19"/>
          <w:lang w:val="es-CO"/>
        </w:rPr>
      </w:pPr>
      <w:r w:rsidRPr="00166CB8">
        <w:rPr>
          <w:rStyle w:val="Refdenotaalpie"/>
          <w:rFonts w:ascii="Arial" w:hAnsi="Arial" w:cs="Arial"/>
          <w:sz w:val="19"/>
          <w:szCs w:val="19"/>
        </w:rPr>
        <w:footnoteRef/>
      </w:r>
      <w:r w:rsidRPr="00166CB8">
        <w:rPr>
          <w:rFonts w:ascii="Arial" w:hAnsi="Arial" w:cs="Arial"/>
          <w:sz w:val="19"/>
          <w:szCs w:val="19"/>
        </w:rPr>
        <w:t xml:space="preserve"> Es preciso anotar que, la Versión 3 de los documentos tipo de licitación de obra pública de infraestructura de transporte, además introducen dos nuevas reglas en este literal. Una de ellas exige que los demás integrantes acrediten al menos el cinco por ciento (5%) de la experiencia requerida. En defecto de lo anterior, la tercera regla habilita para que solo uno de los integrantes de la estructura plural, si así lo considera pertinente, no acredite experiencia, evento en cual el porcentaje de participación de dicho integrante en la estructura plural no podrá superar el cinco por ciento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4"/>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59"/>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0B2B"/>
    <w:rsid w:val="00003696"/>
    <w:rsid w:val="00010175"/>
    <w:rsid w:val="00020400"/>
    <w:rsid w:val="00024990"/>
    <w:rsid w:val="00026B8F"/>
    <w:rsid w:val="00031135"/>
    <w:rsid w:val="00044CF2"/>
    <w:rsid w:val="0005532C"/>
    <w:rsid w:val="00055BD6"/>
    <w:rsid w:val="0007371D"/>
    <w:rsid w:val="000812D8"/>
    <w:rsid w:val="0008182D"/>
    <w:rsid w:val="0008280E"/>
    <w:rsid w:val="00084B97"/>
    <w:rsid w:val="000942EB"/>
    <w:rsid w:val="000A003D"/>
    <w:rsid w:val="000A3C9C"/>
    <w:rsid w:val="000B0231"/>
    <w:rsid w:val="000B103F"/>
    <w:rsid w:val="000B4100"/>
    <w:rsid w:val="000B6260"/>
    <w:rsid w:val="000C0248"/>
    <w:rsid w:val="000C0BF4"/>
    <w:rsid w:val="000C121F"/>
    <w:rsid w:val="000D526D"/>
    <w:rsid w:val="000E2756"/>
    <w:rsid w:val="000F100E"/>
    <w:rsid w:val="000F14E8"/>
    <w:rsid w:val="000F7FEC"/>
    <w:rsid w:val="00103915"/>
    <w:rsid w:val="0010460F"/>
    <w:rsid w:val="001134BE"/>
    <w:rsid w:val="001149F9"/>
    <w:rsid w:val="00122B23"/>
    <w:rsid w:val="001365AA"/>
    <w:rsid w:val="00137FFA"/>
    <w:rsid w:val="00144D74"/>
    <w:rsid w:val="00155CAB"/>
    <w:rsid w:val="00157A9B"/>
    <w:rsid w:val="00166CB8"/>
    <w:rsid w:val="0017593C"/>
    <w:rsid w:val="00175D3A"/>
    <w:rsid w:val="00176066"/>
    <w:rsid w:val="00185116"/>
    <w:rsid w:val="00186E9B"/>
    <w:rsid w:val="00193B3A"/>
    <w:rsid w:val="00196633"/>
    <w:rsid w:val="001A33D5"/>
    <w:rsid w:val="001A736A"/>
    <w:rsid w:val="001B0444"/>
    <w:rsid w:val="001B09B2"/>
    <w:rsid w:val="001B1B06"/>
    <w:rsid w:val="001B34BA"/>
    <w:rsid w:val="001C58A1"/>
    <w:rsid w:val="001D021D"/>
    <w:rsid w:val="001D195A"/>
    <w:rsid w:val="001D3B19"/>
    <w:rsid w:val="001D5FDD"/>
    <w:rsid w:val="001D6BE2"/>
    <w:rsid w:val="001E19A3"/>
    <w:rsid w:val="001E1CB7"/>
    <w:rsid w:val="001E696D"/>
    <w:rsid w:val="001F34EC"/>
    <w:rsid w:val="001F4DBB"/>
    <w:rsid w:val="00205456"/>
    <w:rsid w:val="00205BEB"/>
    <w:rsid w:val="0020632A"/>
    <w:rsid w:val="002063DE"/>
    <w:rsid w:val="002068E9"/>
    <w:rsid w:val="002110EB"/>
    <w:rsid w:val="00211338"/>
    <w:rsid w:val="00216359"/>
    <w:rsid w:val="002216A0"/>
    <w:rsid w:val="002235E6"/>
    <w:rsid w:val="00225605"/>
    <w:rsid w:val="00226747"/>
    <w:rsid w:val="00227E05"/>
    <w:rsid w:val="00231C21"/>
    <w:rsid w:val="00233CD8"/>
    <w:rsid w:val="00234225"/>
    <w:rsid w:val="00234B84"/>
    <w:rsid w:val="00236805"/>
    <w:rsid w:val="00251946"/>
    <w:rsid w:val="00251F97"/>
    <w:rsid w:val="002525BA"/>
    <w:rsid w:val="00253107"/>
    <w:rsid w:val="00253F44"/>
    <w:rsid w:val="00253F7F"/>
    <w:rsid w:val="00260A7E"/>
    <w:rsid w:val="00261C17"/>
    <w:rsid w:val="00261ED7"/>
    <w:rsid w:val="00261F87"/>
    <w:rsid w:val="002647DD"/>
    <w:rsid w:val="00265F3B"/>
    <w:rsid w:val="00266151"/>
    <w:rsid w:val="00277DF1"/>
    <w:rsid w:val="0028521F"/>
    <w:rsid w:val="00285ABC"/>
    <w:rsid w:val="00291A3E"/>
    <w:rsid w:val="00296F4D"/>
    <w:rsid w:val="002B5F2B"/>
    <w:rsid w:val="002C1D26"/>
    <w:rsid w:val="002C440B"/>
    <w:rsid w:val="002C4C0C"/>
    <w:rsid w:val="002D3714"/>
    <w:rsid w:val="002D4A29"/>
    <w:rsid w:val="002E016A"/>
    <w:rsid w:val="002E040C"/>
    <w:rsid w:val="002E06AB"/>
    <w:rsid w:val="002E3F7F"/>
    <w:rsid w:val="003033BA"/>
    <w:rsid w:val="00306F36"/>
    <w:rsid w:val="00320DE3"/>
    <w:rsid w:val="00322166"/>
    <w:rsid w:val="00322937"/>
    <w:rsid w:val="003302E7"/>
    <w:rsid w:val="00340C95"/>
    <w:rsid w:val="0034177C"/>
    <w:rsid w:val="003447F8"/>
    <w:rsid w:val="0034680A"/>
    <w:rsid w:val="00346D4F"/>
    <w:rsid w:val="0035354C"/>
    <w:rsid w:val="00353DD5"/>
    <w:rsid w:val="003556D9"/>
    <w:rsid w:val="0035740E"/>
    <w:rsid w:val="00360E4A"/>
    <w:rsid w:val="0037313F"/>
    <w:rsid w:val="00381292"/>
    <w:rsid w:val="003849D1"/>
    <w:rsid w:val="00386456"/>
    <w:rsid w:val="00387086"/>
    <w:rsid w:val="0038787A"/>
    <w:rsid w:val="00390BF5"/>
    <w:rsid w:val="00391097"/>
    <w:rsid w:val="003917F3"/>
    <w:rsid w:val="00392EFD"/>
    <w:rsid w:val="00394451"/>
    <w:rsid w:val="003A0878"/>
    <w:rsid w:val="003A1B4E"/>
    <w:rsid w:val="003A581E"/>
    <w:rsid w:val="003A7FDF"/>
    <w:rsid w:val="003B7CC2"/>
    <w:rsid w:val="003C14EA"/>
    <w:rsid w:val="003C7AEB"/>
    <w:rsid w:val="003D2279"/>
    <w:rsid w:val="003D6181"/>
    <w:rsid w:val="003E2883"/>
    <w:rsid w:val="003F2755"/>
    <w:rsid w:val="003F2F8A"/>
    <w:rsid w:val="003F5990"/>
    <w:rsid w:val="004116BA"/>
    <w:rsid w:val="004204AB"/>
    <w:rsid w:val="00423BED"/>
    <w:rsid w:val="00423F9F"/>
    <w:rsid w:val="00424FBA"/>
    <w:rsid w:val="004338C2"/>
    <w:rsid w:val="00437CA3"/>
    <w:rsid w:val="00437F4B"/>
    <w:rsid w:val="0044197C"/>
    <w:rsid w:val="004422D6"/>
    <w:rsid w:val="0044435B"/>
    <w:rsid w:val="00454786"/>
    <w:rsid w:val="00464FB4"/>
    <w:rsid w:val="0046600C"/>
    <w:rsid w:val="00473F3A"/>
    <w:rsid w:val="00474E1B"/>
    <w:rsid w:val="00476FB3"/>
    <w:rsid w:val="00480571"/>
    <w:rsid w:val="0048068E"/>
    <w:rsid w:val="00483370"/>
    <w:rsid w:val="0049241A"/>
    <w:rsid w:val="004A34D2"/>
    <w:rsid w:val="004A39F5"/>
    <w:rsid w:val="004A7360"/>
    <w:rsid w:val="004B0F88"/>
    <w:rsid w:val="004C2980"/>
    <w:rsid w:val="004D1644"/>
    <w:rsid w:val="004D1EDC"/>
    <w:rsid w:val="004D2913"/>
    <w:rsid w:val="004D5E56"/>
    <w:rsid w:val="004E0A7C"/>
    <w:rsid w:val="004E155F"/>
    <w:rsid w:val="004E55BD"/>
    <w:rsid w:val="004F0E77"/>
    <w:rsid w:val="004F51F1"/>
    <w:rsid w:val="0050201F"/>
    <w:rsid w:val="0050318F"/>
    <w:rsid w:val="00505884"/>
    <w:rsid w:val="0051074C"/>
    <w:rsid w:val="00512477"/>
    <w:rsid w:val="00513AF2"/>
    <w:rsid w:val="005227FE"/>
    <w:rsid w:val="005242F5"/>
    <w:rsid w:val="00524CD8"/>
    <w:rsid w:val="00525C92"/>
    <w:rsid w:val="00531F3C"/>
    <w:rsid w:val="00535DE4"/>
    <w:rsid w:val="00543B27"/>
    <w:rsid w:val="0054413A"/>
    <w:rsid w:val="0054554C"/>
    <w:rsid w:val="0055231D"/>
    <w:rsid w:val="005524EE"/>
    <w:rsid w:val="00554EBC"/>
    <w:rsid w:val="005564CA"/>
    <w:rsid w:val="0055654C"/>
    <w:rsid w:val="00557EE3"/>
    <w:rsid w:val="0056182B"/>
    <w:rsid w:val="0056775B"/>
    <w:rsid w:val="00570E49"/>
    <w:rsid w:val="005756AA"/>
    <w:rsid w:val="00575AA0"/>
    <w:rsid w:val="0058447F"/>
    <w:rsid w:val="0059415D"/>
    <w:rsid w:val="005962C7"/>
    <w:rsid w:val="005A4D2B"/>
    <w:rsid w:val="005B27BE"/>
    <w:rsid w:val="005B4834"/>
    <w:rsid w:val="005D477C"/>
    <w:rsid w:val="005D51FA"/>
    <w:rsid w:val="005D791B"/>
    <w:rsid w:val="005E01B5"/>
    <w:rsid w:val="005F341C"/>
    <w:rsid w:val="005F4906"/>
    <w:rsid w:val="005F611B"/>
    <w:rsid w:val="006057EE"/>
    <w:rsid w:val="00607D9A"/>
    <w:rsid w:val="006146EA"/>
    <w:rsid w:val="00614817"/>
    <w:rsid w:val="00622E5D"/>
    <w:rsid w:val="00630365"/>
    <w:rsid w:val="00633DBF"/>
    <w:rsid w:val="006355B9"/>
    <w:rsid w:val="00635B7B"/>
    <w:rsid w:val="00655371"/>
    <w:rsid w:val="00660F20"/>
    <w:rsid w:val="0067015F"/>
    <w:rsid w:val="006767F9"/>
    <w:rsid w:val="00680FAB"/>
    <w:rsid w:val="00691F16"/>
    <w:rsid w:val="00694D2C"/>
    <w:rsid w:val="00697665"/>
    <w:rsid w:val="0069781D"/>
    <w:rsid w:val="00697EDA"/>
    <w:rsid w:val="006A003D"/>
    <w:rsid w:val="006A0E30"/>
    <w:rsid w:val="006A234D"/>
    <w:rsid w:val="006A367D"/>
    <w:rsid w:val="006A4683"/>
    <w:rsid w:val="006A7CB5"/>
    <w:rsid w:val="006A7FD0"/>
    <w:rsid w:val="006B5AF7"/>
    <w:rsid w:val="006C04A6"/>
    <w:rsid w:val="006C18D9"/>
    <w:rsid w:val="006D7687"/>
    <w:rsid w:val="006D7E42"/>
    <w:rsid w:val="006E0572"/>
    <w:rsid w:val="006E1C9B"/>
    <w:rsid w:val="006F215F"/>
    <w:rsid w:val="006F2E13"/>
    <w:rsid w:val="007012D4"/>
    <w:rsid w:val="00702A3A"/>
    <w:rsid w:val="007051A9"/>
    <w:rsid w:val="00705631"/>
    <w:rsid w:val="00707CCA"/>
    <w:rsid w:val="00710CDA"/>
    <w:rsid w:val="00710E01"/>
    <w:rsid w:val="00715EAA"/>
    <w:rsid w:val="007160F4"/>
    <w:rsid w:val="00720AB4"/>
    <w:rsid w:val="00725460"/>
    <w:rsid w:val="00725507"/>
    <w:rsid w:val="00732287"/>
    <w:rsid w:val="007362E0"/>
    <w:rsid w:val="007408BC"/>
    <w:rsid w:val="00742255"/>
    <w:rsid w:val="00742DD2"/>
    <w:rsid w:val="00747C96"/>
    <w:rsid w:val="0075094E"/>
    <w:rsid w:val="007522E8"/>
    <w:rsid w:val="007547F1"/>
    <w:rsid w:val="0075647A"/>
    <w:rsid w:val="007634AD"/>
    <w:rsid w:val="007651DD"/>
    <w:rsid w:val="007709AB"/>
    <w:rsid w:val="00773A32"/>
    <w:rsid w:val="00775632"/>
    <w:rsid w:val="00780517"/>
    <w:rsid w:val="0078122E"/>
    <w:rsid w:val="007831FF"/>
    <w:rsid w:val="00790F46"/>
    <w:rsid w:val="00795647"/>
    <w:rsid w:val="007A056E"/>
    <w:rsid w:val="007B0854"/>
    <w:rsid w:val="007B2E4A"/>
    <w:rsid w:val="007B396F"/>
    <w:rsid w:val="007C7FDA"/>
    <w:rsid w:val="007F1AC5"/>
    <w:rsid w:val="007F63DD"/>
    <w:rsid w:val="007F6B46"/>
    <w:rsid w:val="007F72CB"/>
    <w:rsid w:val="00811420"/>
    <w:rsid w:val="008138A0"/>
    <w:rsid w:val="008217B7"/>
    <w:rsid w:val="0083119B"/>
    <w:rsid w:val="008312A8"/>
    <w:rsid w:val="00832D19"/>
    <w:rsid w:val="00832D23"/>
    <w:rsid w:val="00834D4D"/>
    <w:rsid w:val="00836EAB"/>
    <w:rsid w:val="00837CDB"/>
    <w:rsid w:val="00840C83"/>
    <w:rsid w:val="00843A9B"/>
    <w:rsid w:val="0084721C"/>
    <w:rsid w:val="0085092D"/>
    <w:rsid w:val="00850F79"/>
    <w:rsid w:val="00853A7E"/>
    <w:rsid w:val="00861244"/>
    <w:rsid w:val="008657ED"/>
    <w:rsid w:val="00876E55"/>
    <w:rsid w:val="008862F7"/>
    <w:rsid w:val="00891362"/>
    <w:rsid w:val="0089774F"/>
    <w:rsid w:val="008A4139"/>
    <w:rsid w:val="008B21A3"/>
    <w:rsid w:val="008B4420"/>
    <w:rsid w:val="008B5346"/>
    <w:rsid w:val="008B5493"/>
    <w:rsid w:val="008B5AFD"/>
    <w:rsid w:val="008B624C"/>
    <w:rsid w:val="008D0AAF"/>
    <w:rsid w:val="008D4F28"/>
    <w:rsid w:val="008E1C15"/>
    <w:rsid w:val="008E360E"/>
    <w:rsid w:val="008E4819"/>
    <w:rsid w:val="008E580B"/>
    <w:rsid w:val="008E62E9"/>
    <w:rsid w:val="008F538E"/>
    <w:rsid w:val="00902E00"/>
    <w:rsid w:val="0090301F"/>
    <w:rsid w:val="0090345B"/>
    <w:rsid w:val="009047C5"/>
    <w:rsid w:val="009056C7"/>
    <w:rsid w:val="00910FF4"/>
    <w:rsid w:val="00911926"/>
    <w:rsid w:val="009140E7"/>
    <w:rsid w:val="00914A8A"/>
    <w:rsid w:val="00916D98"/>
    <w:rsid w:val="00927077"/>
    <w:rsid w:val="00927878"/>
    <w:rsid w:val="00932576"/>
    <w:rsid w:val="009335AF"/>
    <w:rsid w:val="00933AC6"/>
    <w:rsid w:val="00934C1C"/>
    <w:rsid w:val="00935651"/>
    <w:rsid w:val="00936478"/>
    <w:rsid w:val="00942C37"/>
    <w:rsid w:val="00944C42"/>
    <w:rsid w:val="0095385A"/>
    <w:rsid w:val="00953D0A"/>
    <w:rsid w:val="00957190"/>
    <w:rsid w:val="00960730"/>
    <w:rsid w:val="00964B34"/>
    <w:rsid w:val="00964EB1"/>
    <w:rsid w:val="00966FDE"/>
    <w:rsid w:val="00971516"/>
    <w:rsid w:val="009739D8"/>
    <w:rsid w:val="00980FCD"/>
    <w:rsid w:val="00981CB1"/>
    <w:rsid w:val="00982320"/>
    <w:rsid w:val="0099306D"/>
    <w:rsid w:val="00994E63"/>
    <w:rsid w:val="009955D9"/>
    <w:rsid w:val="009A51B0"/>
    <w:rsid w:val="009B0F78"/>
    <w:rsid w:val="009B41C7"/>
    <w:rsid w:val="009B4797"/>
    <w:rsid w:val="009B5012"/>
    <w:rsid w:val="009B75DC"/>
    <w:rsid w:val="009C6BBC"/>
    <w:rsid w:val="009D475B"/>
    <w:rsid w:val="009D6AD1"/>
    <w:rsid w:val="009E2F73"/>
    <w:rsid w:val="009E3619"/>
    <w:rsid w:val="009F59C2"/>
    <w:rsid w:val="00A0046E"/>
    <w:rsid w:val="00A03447"/>
    <w:rsid w:val="00A05EEE"/>
    <w:rsid w:val="00A13F96"/>
    <w:rsid w:val="00A17105"/>
    <w:rsid w:val="00A17369"/>
    <w:rsid w:val="00A23EB2"/>
    <w:rsid w:val="00A24560"/>
    <w:rsid w:val="00A337D3"/>
    <w:rsid w:val="00A34521"/>
    <w:rsid w:val="00A34538"/>
    <w:rsid w:val="00A35C49"/>
    <w:rsid w:val="00A363A7"/>
    <w:rsid w:val="00A37FB6"/>
    <w:rsid w:val="00A50B8D"/>
    <w:rsid w:val="00A6123F"/>
    <w:rsid w:val="00A63ECE"/>
    <w:rsid w:val="00A65A20"/>
    <w:rsid w:val="00A6620E"/>
    <w:rsid w:val="00A673A2"/>
    <w:rsid w:val="00A74228"/>
    <w:rsid w:val="00A91366"/>
    <w:rsid w:val="00A92C47"/>
    <w:rsid w:val="00A953E3"/>
    <w:rsid w:val="00AA08E7"/>
    <w:rsid w:val="00AA3342"/>
    <w:rsid w:val="00AA442B"/>
    <w:rsid w:val="00AA669D"/>
    <w:rsid w:val="00AB08B7"/>
    <w:rsid w:val="00AB0EE5"/>
    <w:rsid w:val="00AB6338"/>
    <w:rsid w:val="00AC3ED6"/>
    <w:rsid w:val="00AC66F8"/>
    <w:rsid w:val="00AC6D39"/>
    <w:rsid w:val="00AD5387"/>
    <w:rsid w:val="00AF0E19"/>
    <w:rsid w:val="00AF6AC7"/>
    <w:rsid w:val="00B0031B"/>
    <w:rsid w:val="00B01112"/>
    <w:rsid w:val="00B0389A"/>
    <w:rsid w:val="00B04F47"/>
    <w:rsid w:val="00B13EC0"/>
    <w:rsid w:val="00B20A61"/>
    <w:rsid w:val="00B22E22"/>
    <w:rsid w:val="00B24FBC"/>
    <w:rsid w:val="00B34A68"/>
    <w:rsid w:val="00B35DC6"/>
    <w:rsid w:val="00B35E3B"/>
    <w:rsid w:val="00B37B2B"/>
    <w:rsid w:val="00B42975"/>
    <w:rsid w:val="00B50303"/>
    <w:rsid w:val="00B525CB"/>
    <w:rsid w:val="00B54733"/>
    <w:rsid w:val="00B6148E"/>
    <w:rsid w:val="00B632B5"/>
    <w:rsid w:val="00B63872"/>
    <w:rsid w:val="00B63CB2"/>
    <w:rsid w:val="00B64EDB"/>
    <w:rsid w:val="00B749F5"/>
    <w:rsid w:val="00B77C45"/>
    <w:rsid w:val="00B821D0"/>
    <w:rsid w:val="00B91B8E"/>
    <w:rsid w:val="00B92E70"/>
    <w:rsid w:val="00B9337B"/>
    <w:rsid w:val="00B94B8B"/>
    <w:rsid w:val="00BA2647"/>
    <w:rsid w:val="00BB403F"/>
    <w:rsid w:val="00BB5941"/>
    <w:rsid w:val="00BB702E"/>
    <w:rsid w:val="00BC14F0"/>
    <w:rsid w:val="00BC2A36"/>
    <w:rsid w:val="00BC2EDE"/>
    <w:rsid w:val="00BC5ABB"/>
    <w:rsid w:val="00BC6790"/>
    <w:rsid w:val="00BC693E"/>
    <w:rsid w:val="00BC6F34"/>
    <w:rsid w:val="00BD1A87"/>
    <w:rsid w:val="00BD2276"/>
    <w:rsid w:val="00BD3341"/>
    <w:rsid w:val="00BD3751"/>
    <w:rsid w:val="00BD78FE"/>
    <w:rsid w:val="00BE37A4"/>
    <w:rsid w:val="00BE7228"/>
    <w:rsid w:val="00BF5C56"/>
    <w:rsid w:val="00C0714C"/>
    <w:rsid w:val="00C14D4E"/>
    <w:rsid w:val="00C17782"/>
    <w:rsid w:val="00C27448"/>
    <w:rsid w:val="00C27B1D"/>
    <w:rsid w:val="00C318D1"/>
    <w:rsid w:val="00C33549"/>
    <w:rsid w:val="00C33F03"/>
    <w:rsid w:val="00C4161D"/>
    <w:rsid w:val="00C559E5"/>
    <w:rsid w:val="00C57418"/>
    <w:rsid w:val="00C61DDC"/>
    <w:rsid w:val="00C6486F"/>
    <w:rsid w:val="00C75CCC"/>
    <w:rsid w:val="00C90631"/>
    <w:rsid w:val="00C950CE"/>
    <w:rsid w:val="00C9589B"/>
    <w:rsid w:val="00C96EA7"/>
    <w:rsid w:val="00CB1FEE"/>
    <w:rsid w:val="00CB2124"/>
    <w:rsid w:val="00CC00CD"/>
    <w:rsid w:val="00CD029C"/>
    <w:rsid w:val="00CE2D35"/>
    <w:rsid w:val="00CE399E"/>
    <w:rsid w:val="00CE67A7"/>
    <w:rsid w:val="00CF26C1"/>
    <w:rsid w:val="00CF3CC7"/>
    <w:rsid w:val="00D01760"/>
    <w:rsid w:val="00D1065C"/>
    <w:rsid w:val="00D10698"/>
    <w:rsid w:val="00D11270"/>
    <w:rsid w:val="00D15AF6"/>
    <w:rsid w:val="00D16E39"/>
    <w:rsid w:val="00D21E9A"/>
    <w:rsid w:val="00D21EB9"/>
    <w:rsid w:val="00D223B6"/>
    <w:rsid w:val="00D316F2"/>
    <w:rsid w:val="00D46068"/>
    <w:rsid w:val="00D50CAA"/>
    <w:rsid w:val="00D52EE2"/>
    <w:rsid w:val="00D53B26"/>
    <w:rsid w:val="00D60327"/>
    <w:rsid w:val="00D62DFA"/>
    <w:rsid w:val="00D72E9D"/>
    <w:rsid w:val="00D8010E"/>
    <w:rsid w:val="00D82CE5"/>
    <w:rsid w:val="00D87535"/>
    <w:rsid w:val="00D8799F"/>
    <w:rsid w:val="00D91CE8"/>
    <w:rsid w:val="00D920A3"/>
    <w:rsid w:val="00D954DB"/>
    <w:rsid w:val="00D979F7"/>
    <w:rsid w:val="00DA153B"/>
    <w:rsid w:val="00DA1FA8"/>
    <w:rsid w:val="00DA5AB1"/>
    <w:rsid w:val="00DA5BD4"/>
    <w:rsid w:val="00DB3253"/>
    <w:rsid w:val="00DB3DC1"/>
    <w:rsid w:val="00DB5056"/>
    <w:rsid w:val="00DC62E5"/>
    <w:rsid w:val="00DD32E5"/>
    <w:rsid w:val="00DD56D9"/>
    <w:rsid w:val="00DD735D"/>
    <w:rsid w:val="00DD7469"/>
    <w:rsid w:val="00DE1C3E"/>
    <w:rsid w:val="00DE3119"/>
    <w:rsid w:val="00DE6035"/>
    <w:rsid w:val="00DE7990"/>
    <w:rsid w:val="00DE7C82"/>
    <w:rsid w:val="00DF231B"/>
    <w:rsid w:val="00DF236B"/>
    <w:rsid w:val="00DF3C4C"/>
    <w:rsid w:val="00E02CDA"/>
    <w:rsid w:val="00E0384A"/>
    <w:rsid w:val="00E0385F"/>
    <w:rsid w:val="00E06817"/>
    <w:rsid w:val="00E12437"/>
    <w:rsid w:val="00E126F4"/>
    <w:rsid w:val="00E13A73"/>
    <w:rsid w:val="00E13AB8"/>
    <w:rsid w:val="00E17F43"/>
    <w:rsid w:val="00E2173C"/>
    <w:rsid w:val="00E219B6"/>
    <w:rsid w:val="00E220B8"/>
    <w:rsid w:val="00E25CB3"/>
    <w:rsid w:val="00E25DB9"/>
    <w:rsid w:val="00E25E87"/>
    <w:rsid w:val="00E33B62"/>
    <w:rsid w:val="00E40A7B"/>
    <w:rsid w:val="00E4143A"/>
    <w:rsid w:val="00E41AB5"/>
    <w:rsid w:val="00E5054C"/>
    <w:rsid w:val="00E55BA9"/>
    <w:rsid w:val="00E6465A"/>
    <w:rsid w:val="00E947C6"/>
    <w:rsid w:val="00E9608D"/>
    <w:rsid w:val="00EA0A25"/>
    <w:rsid w:val="00EA3C33"/>
    <w:rsid w:val="00EC15C7"/>
    <w:rsid w:val="00EC15D7"/>
    <w:rsid w:val="00EC56BD"/>
    <w:rsid w:val="00ED003C"/>
    <w:rsid w:val="00ED4297"/>
    <w:rsid w:val="00ED7F2B"/>
    <w:rsid w:val="00EE2167"/>
    <w:rsid w:val="00EE59B5"/>
    <w:rsid w:val="00EE7A59"/>
    <w:rsid w:val="00F03C96"/>
    <w:rsid w:val="00F13DFC"/>
    <w:rsid w:val="00F2317D"/>
    <w:rsid w:val="00F31B03"/>
    <w:rsid w:val="00F31DE4"/>
    <w:rsid w:val="00F33500"/>
    <w:rsid w:val="00F45D17"/>
    <w:rsid w:val="00F53968"/>
    <w:rsid w:val="00F5424F"/>
    <w:rsid w:val="00F5676A"/>
    <w:rsid w:val="00F60C66"/>
    <w:rsid w:val="00F66AE0"/>
    <w:rsid w:val="00F73738"/>
    <w:rsid w:val="00F76196"/>
    <w:rsid w:val="00F77536"/>
    <w:rsid w:val="00F821CC"/>
    <w:rsid w:val="00F84899"/>
    <w:rsid w:val="00F859F0"/>
    <w:rsid w:val="00F87563"/>
    <w:rsid w:val="00F913F2"/>
    <w:rsid w:val="00FA10C5"/>
    <w:rsid w:val="00FA771E"/>
    <w:rsid w:val="00FC1DD9"/>
    <w:rsid w:val="00FC3673"/>
    <w:rsid w:val="00FD5740"/>
    <w:rsid w:val="00FD57E1"/>
    <w:rsid w:val="00FD7704"/>
    <w:rsid w:val="00FE141E"/>
    <w:rsid w:val="00FE42ED"/>
    <w:rsid w:val="00FE6CFF"/>
    <w:rsid w:val="00FF5E30"/>
    <w:rsid w:val="10328C76"/>
    <w:rsid w:val="277B6C2B"/>
    <w:rsid w:val="3B6D2889"/>
    <w:rsid w:val="7AB3EA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viasNormal" w:customStyle="1">
    <w:name w:val="Invias Normal"/>
    <w:basedOn w:val="Normal"/>
    <w:link w:val="InviasNormalCar"/>
    <w:qFormat/>
    <w:rsid w:val="008138A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8138A0"/>
    <w:rPr>
      <w:rFonts w:ascii="Arial Narrow" w:hAnsi="Arial Narrow" w:eastAsia="Times New Roman" w:cs="Times New Roman"/>
      <w:color w:val="3C3C3C" w:themeColor="background2" w:themeShade="40"/>
      <w:sz w:val="24"/>
      <w:szCs w:val="24"/>
      <w:lang w:val="x-none" w:eastAsia="es-ES"/>
    </w:rPr>
  </w:style>
  <w:style w:type="paragraph" w:styleId="Default" w:customStyle="1">
    <w:name w:val="Default"/>
    <w:rsid w:val="003D2279"/>
    <w:pPr>
      <w:autoSpaceDE w:val="0"/>
      <w:autoSpaceDN w:val="0"/>
      <w:adjustRightInd w:val="0"/>
      <w:spacing w:after="0" w:line="240" w:lineRule="auto"/>
    </w:pPr>
    <w:rPr>
      <w:rFonts w:ascii="Arial" w:hAnsi="Arial" w:cs="Arial"/>
      <w:color w:val="000000"/>
      <w:sz w:val="24"/>
      <w:szCs w:val="24"/>
    </w:rPr>
  </w:style>
  <w:style w:type="paragraph" w:styleId="j" w:customStyle="1">
    <w:name w:val="j"/>
    <w:basedOn w:val="Normal"/>
    <w:rsid w:val="00423BED"/>
    <w:pPr>
      <w:spacing w:before="100" w:beforeAutospacing="1" w:after="100" w:afterAutospacing="1"/>
    </w:pPr>
    <w:rPr>
      <w:rFonts w:ascii="Times New Roman" w:hAnsi="Times New Roman" w:eastAsia="Times New Roman" w:cs="Times New Roman"/>
      <w:szCs w:val="24"/>
      <w:lang w:val="es-CO" w:eastAsia="es-CO"/>
    </w:rPr>
  </w:style>
  <w:style w:type="character" w:styleId="nacep" w:customStyle="1">
    <w:name w:val="n_acep"/>
    <w:basedOn w:val="Fuentedeprrafopredeter"/>
    <w:rsid w:val="0042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848329974">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543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3B59072-56A1-47F9-AF85-6F938AE5F2BB}">
  <ds:schemaRefs>
    <ds:schemaRef ds:uri="http://schemas.openxmlformats.org/officeDocument/2006/bibliography"/>
  </ds:schemaRefs>
</ds:datastoreItem>
</file>

<file path=customXml/itemProps4.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3574</Words>
  <Characters>19660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8</cp:revision>
  <cp:lastPrinted>2020-03-03T23:20:00Z</cp:lastPrinted>
  <dcterms:created xsi:type="dcterms:W3CDTF">2021-02-01T22:38:00Z</dcterms:created>
  <dcterms:modified xsi:type="dcterms:W3CDTF">2021-02-17T13:25:00Z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