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97F93FD" w:rsidR="0034177C" w:rsidRPr="007F7E23" w:rsidRDefault="009F59C2" w:rsidP="0034177C">
      <w:pPr>
        <w:jc w:val="right"/>
        <w:rPr>
          <w:rFonts w:ascii="Arial" w:hAnsi="Arial" w:cs="Arial"/>
          <w:b/>
          <w:sz w:val="16"/>
          <w:szCs w:val="16"/>
          <w:lang w:eastAsia="es-ES"/>
        </w:rPr>
      </w:pPr>
      <w:bookmarkStart w:id="0" w:name="_Hlk28946138"/>
      <w:bookmarkStart w:id="1" w:name="_Hlk29548183"/>
      <w:r w:rsidRPr="007F7E23">
        <w:rPr>
          <w:rFonts w:ascii="Arial" w:hAnsi="Arial" w:cs="Arial"/>
          <w:b/>
          <w:sz w:val="16"/>
          <w:szCs w:val="16"/>
          <w:lang w:eastAsia="es-ES"/>
        </w:rPr>
        <w:tab/>
      </w:r>
      <w:r w:rsidR="0034177C" w:rsidRPr="007F7E23">
        <w:rPr>
          <w:rFonts w:ascii="Arial" w:hAnsi="Arial" w:cs="Arial"/>
          <w:b/>
          <w:sz w:val="16"/>
          <w:szCs w:val="16"/>
          <w:lang w:eastAsia="es-ES"/>
        </w:rPr>
        <w:t>CCE-DES-FM-17</w:t>
      </w:r>
    </w:p>
    <w:p w14:paraId="33FF83A2" w14:textId="77777777" w:rsidR="0034177C" w:rsidRPr="007F7E23" w:rsidRDefault="0034177C" w:rsidP="007F6B46">
      <w:pPr>
        <w:spacing w:line="276" w:lineRule="auto"/>
        <w:jc w:val="both"/>
        <w:rPr>
          <w:rFonts w:ascii="Arial" w:eastAsia="Calibri" w:hAnsi="Arial" w:cs="Arial"/>
          <w:b/>
          <w:sz w:val="16"/>
          <w:szCs w:val="16"/>
        </w:rPr>
      </w:pPr>
    </w:p>
    <w:bookmarkEnd w:id="0"/>
    <w:bookmarkEnd w:id="1"/>
    <w:p w14:paraId="0FCC1044" w14:textId="785AA14D" w:rsidR="00B632B5" w:rsidRPr="007F7E23" w:rsidRDefault="00694D2C" w:rsidP="10328C76">
      <w:pPr>
        <w:jc w:val="both"/>
        <w:rPr>
          <w:rFonts w:ascii="Arial" w:eastAsia="Calibri" w:hAnsi="Arial" w:cs="Arial"/>
          <w:b/>
          <w:bCs/>
          <w:sz w:val="22"/>
        </w:rPr>
      </w:pPr>
      <w:r w:rsidRPr="007F7E23">
        <w:rPr>
          <w:rFonts w:ascii="Arial" w:eastAsia="Calibri" w:hAnsi="Arial" w:cs="Arial"/>
          <w:b/>
          <w:bCs/>
          <w:sz w:val="22"/>
        </w:rPr>
        <w:t>DOCUMENT</w:t>
      </w:r>
      <w:r w:rsidR="00B632B5" w:rsidRPr="007F7E23">
        <w:rPr>
          <w:rFonts w:ascii="Arial" w:eastAsia="Calibri" w:hAnsi="Arial" w:cs="Arial"/>
          <w:b/>
          <w:bCs/>
          <w:sz w:val="22"/>
        </w:rPr>
        <w:t xml:space="preserve">OS TIPO </w:t>
      </w:r>
      <w:r w:rsidR="006C18D9" w:rsidRPr="007F7E23">
        <w:rPr>
          <w:rFonts w:ascii="Arial" w:eastAsia="Calibri" w:hAnsi="Arial" w:cs="Arial"/>
          <w:b/>
          <w:bCs/>
          <w:sz w:val="22"/>
        </w:rPr>
        <w:t>–</w:t>
      </w:r>
      <w:r w:rsidR="00B632B5" w:rsidRPr="007F7E23">
        <w:rPr>
          <w:rFonts w:ascii="Arial" w:eastAsia="Calibri" w:hAnsi="Arial" w:cs="Arial"/>
          <w:b/>
          <w:bCs/>
          <w:sz w:val="22"/>
        </w:rPr>
        <w:t xml:space="preserve"> Inalterabilidad </w:t>
      </w:r>
    </w:p>
    <w:p w14:paraId="2298BBD3" w14:textId="77777777" w:rsidR="00B632B5" w:rsidRPr="007F7E23" w:rsidRDefault="00B632B5" w:rsidP="00B632B5">
      <w:pPr>
        <w:jc w:val="both"/>
        <w:rPr>
          <w:rFonts w:ascii="Arial" w:eastAsia="Calibri" w:hAnsi="Arial" w:cs="Arial"/>
          <w:sz w:val="20"/>
          <w:szCs w:val="20"/>
        </w:rPr>
      </w:pPr>
    </w:p>
    <w:p w14:paraId="73666BE5" w14:textId="7F8BA3E0" w:rsidR="00DE1C3E" w:rsidRDefault="00114F9B" w:rsidP="10328C76">
      <w:pPr>
        <w:jc w:val="both"/>
        <w:rPr>
          <w:rFonts w:ascii="Arial" w:eastAsia="Calibri" w:hAnsi="Arial" w:cs="Arial"/>
          <w:bCs/>
          <w:sz w:val="20"/>
          <w:szCs w:val="20"/>
        </w:rPr>
      </w:pPr>
      <w:r w:rsidRPr="00114F9B">
        <w:rPr>
          <w:rFonts w:ascii="Arial" w:eastAsia="Calibri" w:hAnsi="Arial" w:cs="Arial"/>
          <w:bCs/>
          <w:sz w:val="20"/>
          <w:szCs w:val="20"/>
        </w:rPr>
        <w:t>Para la licitación pública, 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adoptados en ejercicio del artículo 4 de la Ley 1882 de 2018, son de obligatorio cumplimiento para las entidades sometidas al Estatuto General de Contratación de la Administración Pública que adelanten procesos que deban regirse por su contenido, por lo que no pueden variarse los requisitos fijados en ellos.</w:t>
      </w:r>
    </w:p>
    <w:p w14:paraId="2B1AC9ED" w14:textId="77777777" w:rsidR="00114F9B" w:rsidRPr="007F7E23" w:rsidRDefault="00114F9B" w:rsidP="10328C76">
      <w:pPr>
        <w:jc w:val="both"/>
        <w:rPr>
          <w:rFonts w:ascii="Arial" w:eastAsia="Calibri" w:hAnsi="Arial" w:cs="Arial"/>
          <w:b/>
          <w:bCs/>
          <w:sz w:val="22"/>
        </w:rPr>
      </w:pPr>
    </w:p>
    <w:p w14:paraId="45495F81" w14:textId="5681958E" w:rsidR="00DE1C3E" w:rsidRPr="007F7E23" w:rsidRDefault="00694D2C" w:rsidP="0049373A">
      <w:pPr>
        <w:jc w:val="both"/>
        <w:rPr>
          <w:rFonts w:ascii="Arial" w:eastAsia="Arial" w:hAnsi="Arial" w:cs="Arial"/>
          <w:b/>
          <w:bCs/>
          <w:sz w:val="22"/>
        </w:rPr>
      </w:pPr>
      <w:r w:rsidRPr="007F7E23">
        <w:rPr>
          <w:rFonts w:ascii="Arial" w:eastAsia="Calibri" w:hAnsi="Arial" w:cs="Arial"/>
          <w:b/>
          <w:bCs/>
          <w:sz w:val="22"/>
        </w:rPr>
        <w:t>DOCUMENTO</w:t>
      </w:r>
      <w:r w:rsidR="00B632B5" w:rsidRPr="007F7E23">
        <w:rPr>
          <w:rFonts w:ascii="Arial" w:eastAsia="Calibri" w:hAnsi="Arial" w:cs="Arial"/>
          <w:b/>
          <w:bCs/>
          <w:sz w:val="22"/>
        </w:rPr>
        <w:t>S TIPO –</w:t>
      </w:r>
      <w:r w:rsidR="00166CB8" w:rsidRPr="007F7E23">
        <w:rPr>
          <w:rFonts w:ascii="Arial" w:eastAsia="Calibri" w:hAnsi="Arial" w:cs="Arial"/>
          <w:b/>
          <w:bCs/>
          <w:sz w:val="22"/>
        </w:rPr>
        <w:t xml:space="preserve"> </w:t>
      </w:r>
      <w:r w:rsidR="00B632B5" w:rsidRPr="007F7E23">
        <w:rPr>
          <w:rFonts w:ascii="Arial" w:eastAsia="Calibri" w:hAnsi="Arial" w:cs="Arial"/>
          <w:b/>
          <w:bCs/>
          <w:sz w:val="22"/>
        </w:rPr>
        <w:t>Experiencia</w:t>
      </w:r>
      <w:r w:rsidR="00166CB8" w:rsidRPr="007F7E23">
        <w:rPr>
          <w:rFonts w:ascii="Arial" w:eastAsia="Calibri" w:hAnsi="Arial" w:cs="Arial"/>
          <w:b/>
          <w:bCs/>
          <w:sz w:val="22"/>
        </w:rPr>
        <w:t xml:space="preserve"> </w:t>
      </w:r>
      <w:r w:rsidR="7AB3EA79" w:rsidRPr="007F7E23">
        <w:rPr>
          <w:rFonts w:ascii="Arial" w:eastAsia="Arial" w:hAnsi="Arial" w:cs="Arial"/>
          <w:b/>
          <w:bCs/>
          <w:sz w:val="22"/>
        </w:rPr>
        <w:t xml:space="preserve">– </w:t>
      </w:r>
      <w:r w:rsidR="0038475E">
        <w:rPr>
          <w:rFonts w:ascii="Arial" w:eastAsia="Arial" w:hAnsi="Arial" w:cs="Arial"/>
          <w:b/>
          <w:bCs/>
          <w:sz w:val="22"/>
        </w:rPr>
        <w:t>Numeral 3.5. 3 –</w:t>
      </w:r>
      <w:r w:rsidR="003C00D4">
        <w:rPr>
          <w:rFonts w:ascii="Arial" w:eastAsia="Arial" w:hAnsi="Arial" w:cs="Arial"/>
          <w:b/>
          <w:bCs/>
          <w:sz w:val="22"/>
        </w:rPr>
        <w:t xml:space="preserve"> </w:t>
      </w:r>
      <w:r w:rsidR="0038475E">
        <w:rPr>
          <w:rFonts w:ascii="Arial" w:eastAsia="Arial" w:hAnsi="Arial" w:cs="Arial"/>
          <w:b/>
          <w:bCs/>
          <w:sz w:val="22"/>
        </w:rPr>
        <w:t xml:space="preserve">Literal D – </w:t>
      </w:r>
      <w:r w:rsidR="0049373A" w:rsidRPr="007F7E23">
        <w:rPr>
          <w:rFonts w:ascii="Arial" w:eastAsia="Arial" w:hAnsi="Arial" w:cs="Arial"/>
          <w:b/>
          <w:bCs/>
          <w:i/>
          <w:iCs/>
          <w:sz w:val="22"/>
        </w:rPr>
        <w:t xml:space="preserve">Acreditar – </w:t>
      </w:r>
      <w:r w:rsidR="00126D7E" w:rsidRPr="007F7E23">
        <w:rPr>
          <w:rFonts w:ascii="Arial" w:eastAsia="Arial" w:hAnsi="Arial" w:cs="Arial"/>
          <w:b/>
          <w:bCs/>
          <w:i/>
          <w:iCs/>
          <w:sz w:val="22"/>
        </w:rPr>
        <w:t xml:space="preserve">Aportar </w:t>
      </w:r>
      <w:r w:rsidR="00126D7E" w:rsidRPr="007F7E23">
        <w:rPr>
          <w:rFonts w:ascii="Arial" w:eastAsia="Arial" w:hAnsi="Arial" w:cs="Arial"/>
          <w:b/>
          <w:bCs/>
          <w:sz w:val="22"/>
        </w:rPr>
        <w:t>– Significado</w:t>
      </w:r>
      <w:r w:rsidR="0038475E">
        <w:rPr>
          <w:rFonts w:ascii="Arial" w:eastAsia="Arial" w:hAnsi="Arial" w:cs="Arial"/>
          <w:b/>
          <w:bCs/>
          <w:sz w:val="22"/>
        </w:rPr>
        <w:t>s – Sinónimos</w:t>
      </w:r>
    </w:p>
    <w:p w14:paraId="2AA135C5" w14:textId="059884B0" w:rsidR="00126D7E" w:rsidRPr="007F7E23" w:rsidRDefault="00126D7E" w:rsidP="0049373A">
      <w:pPr>
        <w:jc w:val="both"/>
        <w:rPr>
          <w:rFonts w:ascii="Arial" w:eastAsia="Arial" w:hAnsi="Arial" w:cs="Arial"/>
          <w:b/>
          <w:bCs/>
          <w:sz w:val="22"/>
        </w:rPr>
      </w:pPr>
    </w:p>
    <w:p w14:paraId="4726F74E" w14:textId="70E32891" w:rsidR="00126D7E" w:rsidRPr="007F7E23" w:rsidRDefault="00126D7E" w:rsidP="0038475E">
      <w:pPr>
        <w:jc w:val="both"/>
        <w:rPr>
          <w:rFonts w:ascii="Arial" w:eastAsia="Calibri" w:hAnsi="Arial" w:cs="Arial"/>
          <w:sz w:val="20"/>
          <w:szCs w:val="20"/>
        </w:rPr>
      </w:pPr>
      <w:r w:rsidRPr="007F7E23">
        <w:rPr>
          <w:rFonts w:ascii="Arial" w:eastAsia="Calibri" w:hAnsi="Arial" w:cs="Arial"/>
          <w:sz w:val="20"/>
          <w:szCs w:val="20"/>
        </w:rPr>
        <w:t xml:space="preserve">[…] </w:t>
      </w:r>
      <w:r w:rsidR="00114F9B" w:rsidRPr="00114F9B">
        <w:rPr>
          <w:rFonts w:ascii="Arial" w:eastAsia="Calibri" w:hAnsi="Arial" w:cs="Arial"/>
          <w:sz w:val="20"/>
          <w:szCs w:val="20"/>
        </w:rPr>
        <w:t>cuando el literal D del numeral 3.5.3 del Documento Base emplea los términos «acreditar» y «aportar», lo hace en referencia a la experiencia, particularmente en relación con la necesidad de demostrarla, lo que hace que estos dos términos tengan significados asimilables que los ubican en una relación de sinonimia. Esto en la medida en que, tanto la acción de «acreditar», como la de «aportar» experiencia, se concretan en demostrar en el proceso de selección, mediante documentos, que los miembros del proponente plural han realizado actividades que los hacen idóneos para la ejecución del objeto contractual ofertado, cumpliendo con la condición del porcentaje. En virtud de esto, particularmente, en el literal D del numeral 3.5.3 del Documento Base, los términos «acreditar» y «aportar» deben entenderse como sinónimos.</w:t>
      </w:r>
    </w:p>
    <w:p w14:paraId="2EBEB785" w14:textId="2AE1BFCA" w:rsidR="00166CB8" w:rsidRPr="007F7E23" w:rsidRDefault="00166CB8" w:rsidP="00B632B5">
      <w:pPr>
        <w:jc w:val="both"/>
        <w:rPr>
          <w:rFonts w:ascii="Arial" w:eastAsia="Calibri" w:hAnsi="Arial" w:cs="Arial"/>
          <w:sz w:val="20"/>
          <w:szCs w:val="20"/>
        </w:rPr>
      </w:pPr>
    </w:p>
    <w:p w14:paraId="6BB863D4" w14:textId="7321A19B" w:rsidR="00B632B5" w:rsidRPr="007F7E23" w:rsidRDefault="00694D2C" w:rsidP="10328C76">
      <w:pPr>
        <w:jc w:val="both"/>
        <w:rPr>
          <w:rFonts w:ascii="Arial" w:eastAsia="Calibri" w:hAnsi="Arial" w:cs="Arial"/>
          <w:b/>
          <w:bCs/>
          <w:sz w:val="22"/>
        </w:rPr>
      </w:pPr>
      <w:r w:rsidRPr="007F7E23">
        <w:rPr>
          <w:rFonts w:ascii="Arial" w:eastAsia="Calibri" w:hAnsi="Arial" w:cs="Arial"/>
          <w:b/>
          <w:bCs/>
          <w:sz w:val="22"/>
        </w:rPr>
        <w:t>DOCUMENTO</w:t>
      </w:r>
      <w:r w:rsidR="00B632B5" w:rsidRPr="007F7E23">
        <w:rPr>
          <w:rFonts w:ascii="Arial" w:eastAsia="Calibri" w:hAnsi="Arial" w:cs="Arial"/>
          <w:b/>
          <w:bCs/>
          <w:sz w:val="22"/>
        </w:rPr>
        <w:t>S TIPO –</w:t>
      </w:r>
      <w:r w:rsidR="00166CB8" w:rsidRPr="007F7E23">
        <w:rPr>
          <w:rFonts w:ascii="Arial" w:eastAsia="Calibri" w:hAnsi="Arial" w:cs="Arial"/>
          <w:b/>
          <w:bCs/>
          <w:sz w:val="22"/>
        </w:rPr>
        <w:t xml:space="preserve"> Experiencia – Número de contratos –</w:t>
      </w:r>
      <w:r w:rsidR="00E11913" w:rsidRPr="007F7E23">
        <w:rPr>
          <w:rFonts w:ascii="Arial" w:eastAsia="Calibri" w:hAnsi="Arial" w:cs="Arial"/>
          <w:b/>
          <w:bCs/>
          <w:sz w:val="22"/>
        </w:rPr>
        <w:t xml:space="preserve"> Proponentes plurales –</w:t>
      </w:r>
      <w:r w:rsidR="00166CB8" w:rsidRPr="007F7E23">
        <w:rPr>
          <w:rFonts w:ascii="Arial" w:eastAsia="Calibri" w:hAnsi="Arial" w:cs="Arial"/>
          <w:b/>
          <w:bCs/>
          <w:sz w:val="22"/>
        </w:rPr>
        <w:t xml:space="preserve"> Porcentaje del presupuesto oficial – </w:t>
      </w:r>
      <w:r w:rsidR="004365B9" w:rsidRPr="007F7E23">
        <w:rPr>
          <w:rFonts w:ascii="Arial" w:eastAsia="Calibri" w:hAnsi="Arial" w:cs="Arial"/>
          <w:b/>
          <w:bCs/>
          <w:sz w:val="22"/>
        </w:rPr>
        <w:t xml:space="preserve">Documento Base – </w:t>
      </w:r>
      <w:r w:rsidR="008153CB">
        <w:rPr>
          <w:rFonts w:ascii="Arial" w:eastAsia="Calibri" w:hAnsi="Arial" w:cs="Arial"/>
          <w:b/>
          <w:bCs/>
          <w:sz w:val="22"/>
        </w:rPr>
        <w:t>Numeral 3.5.2 – L</w:t>
      </w:r>
      <w:bookmarkStart w:id="2" w:name="_GoBack"/>
      <w:bookmarkEnd w:id="2"/>
      <w:r w:rsidR="00FD029C" w:rsidRPr="007F7E23">
        <w:rPr>
          <w:rFonts w:ascii="Arial" w:eastAsia="Calibri" w:hAnsi="Arial" w:cs="Arial"/>
          <w:b/>
          <w:bCs/>
          <w:sz w:val="22"/>
        </w:rPr>
        <w:t xml:space="preserve">iteral C – </w:t>
      </w:r>
      <w:r w:rsidR="00166CB8" w:rsidRPr="007F7E23">
        <w:rPr>
          <w:rFonts w:ascii="Arial" w:hAnsi="Arial" w:cs="Arial"/>
          <w:b/>
          <w:bCs/>
          <w:sz w:val="22"/>
          <w:lang w:val="es-CO"/>
        </w:rPr>
        <w:t>Aplicación del numeral 3.5.</w:t>
      </w:r>
      <w:r w:rsidR="00A133DF" w:rsidRPr="007F7E23">
        <w:rPr>
          <w:rFonts w:ascii="Arial" w:hAnsi="Arial" w:cs="Arial"/>
          <w:b/>
          <w:bCs/>
          <w:sz w:val="22"/>
          <w:lang w:val="es-CO"/>
        </w:rPr>
        <w:t>8</w:t>
      </w:r>
    </w:p>
    <w:p w14:paraId="621C458C" w14:textId="67EF4F1D" w:rsidR="10328C76" w:rsidRPr="007F7E23" w:rsidRDefault="10328C76" w:rsidP="10328C76">
      <w:pPr>
        <w:jc w:val="both"/>
        <w:rPr>
          <w:rFonts w:ascii="Arial" w:eastAsia="Calibri" w:hAnsi="Arial" w:cs="Arial"/>
          <w:b/>
          <w:bCs/>
          <w:sz w:val="22"/>
        </w:rPr>
      </w:pPr>
    </w:p>
    <w:p w14:paraId="1A8E15B1" w14:textId="77777777" w:rsidR="00114F9B" w:rsidRDefault="00E11913" w:rsidP="00114F9B">
      <w:pPr>
        <w:spacing w:after="120"/>
        <w:jc w:val="both"/>
        <w:rPr>
          <w:rFonts w:ascii="Arial" w:hAnsi="Arial" w:cs="Arial"/>
          <w:sz w:val="20"/>
          <w:szCs w:val="20"/>
        </w:rPr>
      </w:pPr>
      <w:r w:rsidRPr="007F7E23">
        <w:rPr>
          <w:rFonts w:ascii="Arial" w:hAnsi="Arial" w:cs="Arial"/>
          <w:sz w:val="20"/>
          <w:szCs w:val="20"/>
        </w:rPr>
        <w:t xml:space="preserve">[…] </w:t>
      </w:r>
      <w:r w:rsidR="00114F9B" w:rsidRPr="00114F9B">
        <w:rPr>
          <w:rFonts w:ascii="Arial" w:hAnsi="Arial" w:cs="Arial"/>
          <w:sz w:val="20"/>
          <w:szCs w:val="20"/>
        </w:rPr>
        <w:t>para que sea válida la conformación del proponente plural y su acreditación de experiencia en el marco de una licitación de obra pública de infraestructura de transporte, adelantada con la versión 3 del Documento Base, se requiere: que haya un miembro del proponente plural que aporte el 50% de la experiencia requerida, mientras que de los demás es requerido un aporte de al menos el 5% de la misma. De forma excepcional, la regla transcrita permite que exista un miembro de la estructura plural que no aporte experiencia, para quien establece un tope a su participación en el proponente plural del 5%.</w:t>
      </w:r>
    </w:p>
    <w:p w14:paraId="2348AA9C" w14:textId="0BFF2184" w:rsidR="00DE1C3E" w:rsidRDefault="00114F9B" w:rsidP="00114F9B">
      <w:pPr>
        <w:jc w:val="both"/>
        <w:rPr>
          <w:rFonts w:ascii="Arial" w:hAnsi="Arial" w:cs="Arial"/>
          <w:sz w:val="20"/>
          <w:szCs w:val="20"/>
          <w:shd w:val="clear" w:color="auto" w:fill="FFFFFF"/>
        </w:rPr>
      </w:pPr>
      <w:r w:rsidRPr="00114F9B">
        <w:rPr>
          <w:rFonts w:ascii="Arial" w:hAnsi="Arial" w:cs="Arial"/>
          <w:sz w:val="20"/>
          <w:szCs w:val="20"/>
          <w:shd w:val="clear" w:color="auto" w:fill="FFFFFF"/>
        </w:rPr>
        <w:t>Conforme a esto, en la medida en que la evaluación de la experiencia debe hacerse en función de un valor porcentual del presupuesto oficial de la obra aplicable al proponente de conformidad con el numeral 3.5.8, la evaluación de los porcentajes de aporte de experiencia del 50% exigidos de los integrantes del proponente plural también debe tener en cuenta este valor. Esto quiere decir que el 50% y el 5% no deben calcularse respecto al valor total del presupuesto oficial, sino respecto de la cantidad de SMMLV equivalente al porcentaje de este aplicable al proponente plural de acuerdo con el número de contratos aportados para acreditar la experiencia</w:t>
      </w:r>
      <w:r>
        <w:rPr>
          <w:rFonts w:ascii="Arial" w:hAnsi="Arial" w:cs="Arial"/>
          <w:sz w:val="20"/>
          <w:szCs w:val="20"/>
          <w:shd w:val="clear" w:color="auto" w:fill="FFFFFF"/>
        </w:rPr>
        <w:t xml:space="preserve">. </w:t>
      </w:r>
      <w:r w:rsidRPr="00114F9B">
        <w:rPr>
          <w:rFonts w:ascii="Arial" w:hAnsi="Arial" w:cs="Arial"/>
          <w:sz w:val="20"/>
          <w:szCs w:val="20"/>
          <w:shd w:val="clear" w:color="auto" w:fill="FFFFFF"/>
        </w:rPr>
        <w:t>Además, esto implica que cada uno de los contratos que utilice cada miembro del proponente plural para acreditar la experiencia, deberá tenerse en cuenta para el cómputo de los contratos permitidos por el literal C del numeral 3.5.2, de tal manera que el número los contratos no podrá exceder de seis (6). Por lo demás, la sumatoria de los contratos de los miembros del proponente plural determinará el porcentaje del presupuesto oficial que corresponderá acreditar al proponente plural de acuerdo con el numeral 3.5.8.</w:t>
      </w:r>
    </w:p>
    <w:p w14:paraId="55B581CB" w14:textId="77777777" w:rsidR="00114F9B" w:rsidRPr="007F7E23" w:rsidRDefault="00114F9B" w:rsidP="00114F9B">
      <w:pPr>
        <w:jc w:val="both"/>
        <w:rPr>
          <w:rFonts w:ascii="Arial" w:hAnsi="Arial" w:cs="Arial"/>
          <w:b/>
          <w:bCs/>
          <w:sz w:val="22"/>
          <w:lang w:val="es-CO"/>
        </w:rPr>
      </w:pPr>
    </w:p>
    <w:p w14:paraId="618BA567" w14:textId="43DBC8A4" w:rsidR="0094724D" w:rsidRPr="007F7E23" w:rsidRDefault="00B749F5" w:rsidP="00B749F5">
      <w:pPr>
        <w:jc w:val="both"/>
        <w:rPr>
          <w:rFonts w:ascii="Arial" w:hAnsi="Arial" w:cs="Arial"/>
          <w:b/>
          <w:bCs/>
          <w:sz w:val="22"/>
          <w:lang w:val="es-CO"/>
        </w:rPr>
      </w:pPr>
      <w:r w:rsidRPr="007F7E23">
        <w:rPr>
          <w:rFonts w:ascii="Arial" w:hAnsi="Arial" w:cs="Arial"/>
          <w:b/>
          <w:bCs/>
          <w:sz w:val="22"/>
          <w:lang w:val="es-CO"/>
        </w:rPr>
        <w:lastRenderedPageBreak/>
        <w:t xml:space="preserve">DOCUMENTOS TIPO </w:t>
      </w:r>
      <w:r w:rsidR="00166CB8" w:rsidRPr="007F7E23">
        <w:rPr>
          <w:rFonts w:ascii="Arial" w:hAnsi="Arial" w:cs="Arial"/>
          <w:b/>
          <w:bCs/>
          <w:sz w:val="22"/>
          <w:lang w:val="es-CO"/>
        </w:rPr>
        <w:t xml:space="preserve">– </w:t>
      </w:r>
      <w:r w:rsidR="00126D7E" w:rsidRPr="007F7E23">
        <w:rPr>
          <w:rFonts w:ascii="Arial" w:hAnsi="Arial" w:cs="Arial"/>
          <w:b/>
          <w:bCs/>
          <w:sz w:val="22"/>
          <w:lang w:val="es-CO"/>
        </w:rPr>
        <w:t>Licitaci</w:t>
      </w:r>
      <w:r w:rsidR="0094724D" w:rsidRPr="007F7E23">
        <w:rPr>
          <w:rFonts w:ascii="Arial" w:hAnsi="Arial" w:cs="Arial"/>
          <w:b/>
          <w:bCs/>
          <w:sz w:val="22"/>
          <w:lang w:val="es-CO"/>
        </w:rPr>
        <w:t xml:space="preserve">ón de obra pública – Infraestructura de transporte – Versión 3 – </w:t>
      </w:r>
      <w:r w:rsidR="00166CB8" w:rsidRPr="007F7E23">
        <w:rPr>
          <w:rFonts w:ascii="Arial" w:hAnsi="Arial" w:cs="Arial"/>
          <w:b/>
          <w:bCs/>
          <w:sz w:val="22"/>
          <w:lang w:val="es-CO"/>
        </w:rPr>
        <w:t xml:space="preserve">Proponentes plurales – Experiencia – </w:t>
      </w:r>
      <w:r w:rsidR="0094724D" w:rsidRPr="007F7E23">
        <w:rPr>
          <w:rFonts w:ascii="Arial" w:hAnsi="Arial" w:cs="Arial"/>
          <w:b/>
          <w:bCs/>
          <w:sz w:val="22"/>
          <w:lang w:val="es-CO"/>
        </w:rPr>
        <w:t>Numeral 3.5.3 – Literal D</w:t>
      </w:r>
    </w:p>
    <w:p w14:paraId="2C38DA17" w14:textId="77777777" w:rsidR="00B749F5" w:rsidRPr="007F7E23" w:rsidRDefault="00B749F5" w:rsidP="00B749F5">
      <w:pPr>
        <w:jc w:val="both"/>
        <w:rPr>
          <w:rFonts w:ascii="Arial" w:hAnsi="Arial" w:cs="Arial"/>
          <w:sz w:val="20"/>
          <w:szCs w:val="20"/>
          <w:lang w:val="es-CO"/>
        </w:rPr>
      </w:pPr>
    </w:p>
    <w:p w14:paraId="09C6EBF6" w14:textId="6E4B9A4C" w:rsidR="00166CB8" w:rsidRPr="007F7E23" w:rsidRDefault="00114F9B" w:rsidP="00114F9B">
      <w:pPr>
        <w:autoSpaceDE w:val="0"/>
        <w:autoSpaceDN w:val="0"/>
        <w:adjustRightInd w:val="0"/>
        <w:jc w:val="both"/>
        <w:rPr>
          <w:rFonts w:ascii="Arial" w:hAnsi="Arial" w:cs="Arial"/>
          <w:sz w:val="22"/>
          <w:lang w:val="es-CO"/>
        </w:rPr>
      </w:pPr>
      <w:r w:rsidRPr="00114F9B">
        <w:rPr>
          <w:rFonts w:ascii="Arial" w:hAnsi="Arial" w:cs="Arial"/>
          <w:sz w:val="20"/>
          <w:szCs w:val="20"/>
          <w:lang w:val="es-CO"/>
        </w:rPr>
        <w:t>La regla del literal D del numeral «3.5.3. Consideraciones para la validez de la experiencia requerida» del Documento Base de licitación de obra pública de infraestructura de transporte – versión 3, relativa a que, tratándose de proponentes plurales, uno de los miembros debe aportar por lo menos 50% de la experiencia exigida, mientras que los demás deben aportar al menos el 5%, debe interpretarse de acuerdo con el literal C del numeral 3.5.2 de este documento. En consecuencia, cuando el literal D del numeral 3.5.3 se refiere a porcentajes del 50% o 5% de la experiencia exigida, estos deben calcularse respecto de la equivalencia del valor porcentual del presupuesto oficial, que conforme al número de contratos aportados para acreditar la experiencia es aplicable al respectivo proponente. De esta manera, para determinar si un proponente plural cumple con el literal D del numeral 3.5.3, los porcentajes mínimos de experiencia que deben aportar sus integrantes deben verificarse respecto de la equivalencia del porcentaje del presupuesto oficial aplicable al proponente según la tabla del numeral 3.5.8, en función del número de contratos que aportaron para acreditar el requisito habilitante.</w:t>
      </w:r>
      <w:r>
        <w:rPr>
          <w:rFonts w:ascii="Arial" w:hAnsi="Arial" w:cs="Arial"/>
          <w:sz w:val="20"/>
          <w:szCs w:val="20"/>
          <w:lang w:val="es-CO"/>
        </w:rPr>
        <w:t xml:space="preserve"> </w:t>
      </w:r>
      <w:r w:rsidRPr="00114F9B">
        <w:rPr>
          <w:rFonts w:ascii="Arial" w:hAnsi="Arial" w:cs="Arial"/>
          <w:sz w:val="20"/>
          <w:szCs w:val="20"/>
          <w:lang w:val="es-CO"/>
        </w:rPr>
        <w:t xml:space="preserve"> A tales efectos, de conformidad con el literal C del numeral 3.5.2, la sumatoria de los contratos empleados por los miembros del proponente plural no podrán exceder el número máximo de contratos. Además, cada contrato que aporten los miembros del proponente plural para cumplir con el literal D del numeral 3.5.3 será tenido en cuenta para aplicar el numeral 3.5.8 del documento base. En ese sentido, el proponente plural deberá relacionar los contratos que cada miembro de la estructura aporta en el «Formato 3 – Experiencia», sin exceder el máximo de seis (6) contratos permitidos.</w:t>
      </w:r>
    </w:p>
    <w:p w14:paraId="2685DCC6" w14:textId="14548B7E" w:rsidR="00166CB8" w:rsidRPr="007F7E23" w:rsidRDefault="00166CB8" w:rsidP="00166CB8">
      <w:pPr>
        <w:autoSpaceDE w:val="0"/>
        <w:autoSpaceDN w:val="0"/>
        <w:adjustRightInd w:val="0"/>
        <w:jc w:val="both"/>
        <w:rPr>
          <w:rFonts w:ascii="Arial" w:hAnsi="Arial" w:cs="Arial"/>
          <w:sz w:val="22"/>
          <w:lang w:val="es-CO"/>
        </w:rPr>
      </w:pPr>
    </w:p>
    <w:p w14:paraId="0A781D9E" w14:textId="28B3A13C" w:rsidR="00166CB8" w:rsidRPr="007F7E23" w:rsidRDefault="00166CB8" w:rsidP="00166CB8">
      <w:pPr>
        <w:autoSpaceDE w:val="0"/>
        <w:autoSpaceDN w:val="0"/>
        <w:adjustRightInd w:val="0"/>
        <w:jc w:val="both"/>
        <w:rPr>
          <w:rFonts w:ascii="Arial" w:hAnsi="Arial" w:cs="Arial"/>
          <w:sz w:val="22"/>
          <w:lang w:val="es-CO"/>
        </w:rPr>
      </w:pPr>
    </w:p>
    <w:p w14:paraId="0E3D4E45" w14:textId="4753EF08" w:rsidR="00166CB8" w:rsidRPr="007F7E23" w:rsidRDefault="00166CB8" w:rsidP="00166CB8">
      <w:pPr>
        <w:autoSpaceDE w:val="0"/>
        <w:autoSpaceDN w:val="0"/>
        <w:adjustRightInd w:val="0"/>
        <w:jc w:val="both"/>
        <w:rPr>
          <w:rFonts w:ascii="Arial" w:hAnsi="Arial" w:cs="Arial"/>
          <w:sz w:val="22"/>
          <w:lang w:val="es-CO"/>
        </w:rPr>
      </w:pPr>
    </w:p>
    <w:p w14:paraId="7A05F34C" w14:textId="63C1B95F" w:rsidR="00166CB8" w:rsidRPr="007F7E23" w:rsidRDefault="00166CB8" w:rsidP="00166CB8">
      <w:pPr>
        <w:autoSpaceDE w:val="0"/>
        <w:autoSpaceDN w:val="0"/>
        <w:adjustRightInd w:val="0"/>
        <w:jc w:val="both"/>
        <w:rPr>
          <w:rFonts w:ascii="Arial" w:hAnsi="Arial" w:cs="Arial"/>
          <w:sz w:val="22"/>
          <w:lang w:val="es-CO"/>
        </w:rPr>
      </w:pPr>
    </w:p>
    <w:p w14:paraId="19F16E32" w14:textId="4DE40F7B" w:rsidR="00166CB8" w:rsidRPr="007F7E23" w:rsidRDefault="00166CB8" w:rsidP="00166CB8">
      <w:pPr>
        <w:autoSpaceDE w:val="0"/>
        <w:autoSpaceDN w:val="0"/>
        <w:adjustRightInd w:val="0"/>
        <w:jc w:val="both"/>
        <w:rPr>
          <w:rFonts w:ascii="Arial" w:hAnsi="Arial" w:cs="Arial"/>
          <w:sz w:val="22"/>
          <w:lang w:val="es-CO"/>
        </w:rPr>
      </w:pPr>
    </w:p>
    <w:p w14:paraId="4132CFFA" w14:textId="665E1F9C" w:rsidR="00166CB8" w:rsidRPr="007F7E23" w:rsidRDefault="00166CB8" w:rsidP="00166CB8">
      <w:pPr>
        <w:autoSpaceDE w:val="0"/>
        <w:autoSpaceDN w:val="0"/>
        <w:adjustRightInd w:val="0"/>
        <w:jc w:val="both"/>
        <w:rPr>
          <w:rFonts w:ascii="Arial" w:hAnsi="Arial" w:cs="Arial"/>
          <w:sz w:val="22"/>
          <w:lang w:val="es-CO"/>
        </w:rPr>
      </w:pPr>
    </w:p>
    <w:p w14:paraId="43EFA419" w14:textId="7A791DC3" w:rsidR="00166CB8" w:rsidRPr="007F7E23" w:rsidRDefault="00166CB8" w:rsidP="00166CB8">
      <w:pPr>
        <w:autoSpaceDE w:val="0"/>
        <w:autoSpaceDN w:val="0"/>
        <w:adjustRightInd w:val="0"/>
        <w:jc w:val="both"/>
        <w:rPr>
          <w:rFonts w:ascii="Arial" w:hAnsi="Arial" w:cs="Arial"/>
          <w:sz w:val="22"/>
          <w:lang w:val="es-CO"/>
        </w:rPr>
      </w:pPr>
    </w:p>
    <w:p w14:paraId="1377B4DC" w14:textId="0F473AB5" w:rsidR="00166CB8" w:rsidRPr="007F7E23" w:rsidRDefault="00166CB8" w:rsidP="00166CB8">
      <w:pPr>
        <w:autoSpaceDE w:val="0"/>
        <w:autoSpaceDN w:val="0"/>
        <w:adjustRightInd w:val="0"/>
        <w:jc w:val="both"/>
        <w:rPr>
          <w:rFonts w:ascii="Arial" w:hAnsi="Arial" w:cs="Arial"/>
          <w:sz w:val="22"/>
          <w:lang w:val="es-CO"/>
        </w:rPr>
      </w:pPr>
    </w:p>
    <w:p w14:paraId="3AA3F364" w14:textId="471A3F00" w:rsidR="00166CB8" w:rsidRPr="007F7E23" w:rsidRDefault="00166CB8" w:rsidP="00166CB8">
      <w:pPr>
        <w:autoSpaceDE w:val="0"/>
        <w:autoSpaceDN w:val="0"/>
        <w:adjustRightInd w:val="0"/>
        <w:jc w:val="both"/>
        <w:rPr>
          <w:rFonts w:ascii="Arial" w:hAnsi="Arial" w:cs="Arial"/>
          <w:sz w:val="22"/>
          <w:lang w:val="es-CO"/>
        </w:rPr>
      </w:pPr>
    </w:p>
    <w:p w14:paraId="54EFB160" w14:textId="6E6E7DA0" w:rsidR="00166CB8" w:rsidRPr="007F7E23" w:rsidRDefault="00166CB8" w:rsidP="00166CB8">
      <w:pPr>
        <w:autoSpaceDE w:val="0"/>
        <w:autoSpaceDN w:val="0"/>
        <w:adjustRightInd w:val="0"/>
        <w:jc w:val="both"/>
        <w:rPr>
          <w:rFonts w:ascii="Arial" w:hAnsi="Arial" w:cs="Arial"/>
          <w:sz w:val="22"/>
          <w:lang w:val="es-CO"/>
        </w:rPr>
      </w:pPr>
    </w:p>
    <w:p w14:paraId="1FD667FA" w14:textId="2CC36D80" w:rsidR="00166CB8" w:rsidRPr="007F7E23" w:rsidRDefault="00166CB8" w:rsidP="00166CB8">
      <w:pPr>
        <w:autoSpaceDE w:val="0"/>
        <w:autoSpaceDN w:val="0"/>
        <w:adjustRightInd w:val="0"/>
        <w:jc w:val="both"/>
        <w:rPr>
          <w:rFonts w:ascii="Arial" w:hAnsi="Arial" w:cs="Arial"/>
          <w:sz w:val="22"/>
          <w:lang w:val="es-CO"/>
        </w:rPr>
      </w:pPr>
    </w:p>
    <w:p w14:paraId="604C7F65" w14:textId="7EA472F2" w:rsidR="00166CB8" w:rsidRPr="007F7E23" w:rsidRDefault="00166CB8" w:rsidP="00166CB8">
      <w:pPr>
        <w:autoSpaceDE w:val="0"/>
        <w:autoSpaceDN w:val="0"/>
        <w:adjustRightInd w:val="0"/>
        <w:jc w:val="both"/>
        <w:rPr>
          <w:rFonts w:ascii="Arial" w:hAnsi="Arial" w:cs="Arial"/>
          <w:sz w:val="22"/>
          <w:lang w:val="es-CO"/>
        </w:rPr>
      </w:pPr>
    </w:p>
    <w:p w14:paraId="05DA9B77" w14:textId="65869CCA" w:rsidR="00166CB8" w:rsidRPr="007F7E23" w:rsidRDefault="00166CB8" w:rsidP="00166CB8">
      <w:pPr>
        <w:autoSpaceDE w:val="0"/>
        <w:autoSpaceDN w:val="0"/>
        <w:adjustRightInd w:val="0"/>
        <w:jc w:val="both"/>
        <w:rPr>
          <w:rFonts w:ascii="Arial" w:hAnsi="Arial" w:cs="Arial"/>
          <w:sz w:val="22"/>
          <w:lang w:val="es-CO"/>
        </w:rPr>
      </w:pPr>
    </w:p>
    <w:p w14:paraId="7839D82E" w14:textId="3A8FDFBE" w:rsidR="00166CB8" w:rsidRPr="007F7E23" w:rsidRDefault="00166CB8" w:rsidP="00166CB8">
      <w:pPr>
        <w:autoSpaceDE w:val="0"/>
        <w:autoSpaceDN w:val="0"/>
        <w:adjustRightInd w:val="0"/>
        <w:jc w:val="both"/>
        <w:rPr>
          <w:rFonts w:ascii="Arial" w:hAnsi="Arial" w:cs="Arial"/>
          <w:sz w:val="22"/>
          <w:lang w:val="es-CO"/>
        </w:rPr>
      </w:pPr>
    </w:p>
    <w:p w14:paraId="3C876021" w14:textId="137A29AD" w:rsidR="00166CB8" w:rsidRPr="007F7E23" w:rsidRDefault="00166CB8" w:rsidP="00166CB8">
      <w:pPr>
        <w:autoSpaceDE w:val="0"/>
        <w:autoSpaceDN w:val="0"/>
        <w:adjustRightInd w:val="0"/>
        <w:jc w:val="both"/>
        <w:rPr>
          <w:rFonts w:ascii="Arial" w:hAnsi="Arial" w:cs="Arial"/>
          <w:sz w:val="22"/>
          <w:lang w:val="es-CO"/>
        </w:rPr>
      </w:pPr>
    </w:p>
    <w:p w14:paraId="509D8882" w14:textId="273FF9DE" w:rsidR="00166CB8" w:rsidRPr="007F7E23" w:rsidRDefault="00166CB8" w:rsidP="00166CB8">
      <w:pPr>
        <w:autoSpaceDE w:val="0"/>
        <w:autoSpaceDN w:val="0"/>
        <w:adjustRightInd w:val="0"/>
        <w:jc w:val="both"/>
        <w:rPr>
          <w:rFonts w:ascii="Arial" w:hAnsi="Arial" w:cs="Arial"/>
          <w:sz w:val="22"/>
          <w:lang w:val="es-CO"/>
        </w:rPr>
      </w:pPr>
    </w:p>
    <w:p w14:paraId="5C618A6B" w14:textId="029E7A27" w:rsidR="00166CB8" w:rsidRPr="007F7E23" w:rsidRDefault="00166CB8" w:rsidP="00166CB8">
      <w:pPr>
        <w:autoSpaceDE w:val="0"/>
        <w:autoSpaceDN w:val="0"/>
        <w:adjustRightInd w:val="0"/>
        <w:jc w:val="both"/>
        <w:rPr>
          <w:rFonts w:ascii="Arial" w:hAnsi="Arial" w:cs="Arial"/>
          <w:sz w:val="22"/>
          <w:lang w:val="es-CO"/>
        </w:rPr>
      </w:pPr>
    </w:p>
    <w:p w14:paraId="14C0EEBB" w14:textId="5630FD66" w:rsidR="00166CB8" w:rsidRPr="007F7E23" w:rsidRDefault="00166CB8" w:rsidP="00166CB8">
      <w:pPr>
        <w:autoSpaceDE w:val="0"/>
        <w:autoSpaceDN w:val="0"/>
        <w:adjustRightInd w:val="0"/>
        <w:jc w:val="both"/>
        <w:rPr>
          <w:rFonts w:ascii="Arial" w:hAnsi="Arial" w:cs="Arial"/>
          <w:sz w:val="22"/>
          <w:lang w:val="es-CO"/>
        </w:rPr>
      </w:pPr>
    </w:p>
    <w:p w14:paraId="30761CC1" w14:textId="3BDDE8DC" w:rsidR="00166CB8" w:rsidRPr="007F7E23" w:rsidRDefault="00166CB8" w:rsidP="00166CB8">
      <w:pPr>
        <w:autoSpaceDE w:val="0"/>
        <w:autoSpaceDN w:val="0"/>
        <w:adjustRightInd w:val="0"/>
        <w:jc w:val="both"/>
        <w:rPr>
          <w:rFonts w:ascii="Arial" w:hAnsi="Arial" w:cs="Arial"/>
          <w:sz w:val="22"/>
          <w:lang w:val="es-CO"/>
        </w:rPr>
      </w:pPr>
    </w:p>
    <w:p w14:paraId="4B3B1AE2" w14:textId="53B7E9A6" w:rsidR="00166CB8" w:rsidRPr="007F7E23" w:rsidRDefault="00166CB8" w:rsidP="00166CB8">
      <w:pPr>
        <w:autoSpaceDE w:val="0"/>
        <w:autoSpaceDN w:val="0"/>
        <w:adjustRightInd w:val="0"/>
        <w:jc w:val="both"/>
        <w:rPr>
          <w:rFonts w:ascii="Arial" w:hAnsi="Arial" w:cs="Arial"/>
          <w:sz w:val="22"/>
          <w:lang w:val="es-CO"/>
        </w:rPr>
      </w:pPr>
    </w:p>
    <w:p w14:paraId="518B5DF2" w14:textId="1C58BB61" w:rsidR="00166CB8" w:rsidRPr="007F7E23" w:rsidRDefault="00166CB8" w:rsidP="00166CB8">
      <w:pPr>
        <w:autoSpaceDE w:val="0"/>
        <w:autoSpaceDN w:val="0"/>
        <w:adjustRightInd w:val="0"/>
        <w:jc w:val="both"/>
        <w:rPr>
          <w:rFonts w:ascii="Arial" w:hAnsi="Arial" w:cs="Arial"/>
          <w:sz w:val="22"/>
          <w:lang w:val="es-CO"/>
        </w:rPr>
      </w:pPr>
    </w:p>
    <w:p w14:paraId="13193768" w14:textId="5FE7C48C" w:rsidR="00166CB8" w:rsidRPr="007F7E23" w:rsidRDefault="00166CB8" w:rsidP="00166CB8">
      <w:pPr>
        <w:autoSpaceDE w:val="0"/>
        <w:autoSpaceDN w:val="0"/>
        <w:adjustRightInd w:val="0"/>
        <w:jc w:val="both"/>
        <w:rPr>
          <w:rFonts w:ascii="Arial" w:hAnsi="Arial" w:cs="Arial"/>
          <w:sz w:val="22"/>
          <w:lang w:val="es-CO"/>
        </w:rPr>
      </w:pPr>
    </w:p>
    <w:p w14:paraId="596C0F71" w14:textId="26EB12F2" w:rsidR="00166CB8" w:rsidRPr="007F7E23" w:rsidRDefault="00166CB8" w:rsidP="00166CB8">
      <w:pPr>
        <w:autoSpaceDE w:val="0"/>
        <w:autoSpaceDN w:val="0"/>
        <w:adjustRightInd w:val="0"/>
        <w:jc w:val="both"/>
        <w:rPr>
          <w:rFonts w:ascii="Arial" w:hAnsi="Arial" w:cs="Arial"/>
          <w:sz w:val="22"/>
          <w:lang w:val="es-CO"/>
        </w:rPr>
      </w:pPr>
    </w:p>
    <w:p w14:paraId="2342A50F" w14:textId="77777777" w:rsidR="00166CB8" w:rsidRPr="007F7E23" w:rsidRDefault="00166CB8" w:rsidP="00166CB8">
      <w:pPr>
        <w:autoSpaceDE w:val="0"/>
        <w:autoSpaceDN w:val="0"/>
        <w:adjustRightInd w:val="0"/>
        <w:jc w:val="both"/>
        <w:rPr>
          <w:rFonts w:ascii="Arial" w:hAnsi="Arial" w:cs="Arial"/>
          <w:sz w:val="22"/>
          <w:lang w:val="es-CO"/>
        </w:rPr>
      </w:pPr>
    </w:p>
    <w:p w14:paraId="0E681345" w14:textId="77777777" w:rsidR="00D52EE2" w:rsidRPr="007F7E23" w:rsidRDefault="00D52EE2" w:rsidP="00B77C45">
      <w:pPr>
        <w:rPr>
          <w:rFonts w:ascii="Arial" w:eastAsia="Calibri" w:hAnsi="Arial" w:cs="Arial"/>
          <w:sz w:val="22"/>
        </w:rPr>
      </w:pPr>
      <w:bookmarkStart w:id="3" w:name="_Hlk54161862"/>
    </w:p>
    <w:p w14:paraId="6EC6C70F" w14:textId="445353A9" w:rsidR="00DE1C3E" w:rsidRDefault="00DE1C3E" w:rsidP="00B77C45">
      <w:pPr>
        <w:rPr>
          <w:rFonts w:ascii="Arial" w:eastAsia="Calibri" w:hAnsi="Arial" w:cs="Arial"/>
          <w:sz w:val="22"/>
        </w:rPr>
      </w:pPr>
    </w:p>
    <w:p w14:paraId="4BBD4386" w14:textId="77777777" w:rsidR="003C00D4" w:rsidRPr="007F7E23" w:rsidRDefault="003C00D4" w:rsidP="00B77C45">
      <w:pPr>
        <w:rPr>
          <w:rFonts w:ascii="Arial" w:eastAsia="Calibri" w:hAnsi="Arial" w:cs="Arial"/>
          <w:sz w:val="22"/>
        </w:rPr>
      </w:pPr>
    </w:p>
    <w:p w14:paraId="21EBD50F" w14:textId="14D6E7A6" w:rsidR="00B77C45" w:rsidRPr="007F7E23" w:rsidRDefault="002A42A0" w:rsidP="00B77C45">
      <w:pPr>
        <w:rPr>
          <w:rFonts w:ascii="Arial" w:eastAsia="Calibri" w:hAnsi="Arial" w:cs="Arial"/>
          <w:b/>
          <w:sz w:val="22"/>
        </w:rPr>
      </w:pPr>
      <w:r w:rsidRPr="002A42A0">
        <w:rPr>
          <w:rFonts w:ascii="Arial" w:eastAsia="Calibri" w:hAnsi="Arial" w:cs="Arial"/>
          <w:sz w:val="22"/>
        </w:rPr>
        <w:lastRenderedPageBreak/>
        <w:t xml:space="preserve">Bogotá, 15 </w:t>
      </w:r>
      <w:proofErr w:type="gramStart"/>
      <w:r w:rsidRPr="002A42A0">
        <w:rPr>
          <w:rFonts w:ascii="Arial" w:eastAsia="Calibri" w:hAnsi="Arial" w:cs="Arial"/>
          <w:sz w:val="22"/>
        </w:rPr>
        <w:t>Marzo</w:t>
      </w:r>
      <w:proofErr w:type="gramEnd"/>
      <w:r w:rsidRPr="002A42A0">
        <w:rPr>
          <w:rFonts w:ascii="Arial" w:eastAsia="Calibri" w:hAnsi="Arial" w:cs="Arial"/>
          <w:sz w:val="22"/>
        </w:rPr>
        <w:t xml:space="preserve"> 2021</w:t>
      </w:r>
    </w:p>
    <w:p w14:paraId="6F597364" w14:textId="77777777" w:rsidR="00B77C45" w:rsidRPr="007F7E23" w:rsidRDefault="00B77C45" w:rsidP="00B77C45">
      <w:pPr>
        <w:jc w:val="right"/>
        <w:rPr>
          <w:rFonts w:ascii="Arial" w:eastAsia="Calibri" w:hAnsi="Arial" w:cs="Arial"/>
          <w:b/>
          <w:sz w:val="22"/>
        </w:rPr>
      </w:pPr>
    </w:p>
    <w:p w14:paraId="55ACC674" w14:textId="492449C1" w:rsidR="00B77C45" w:rsidRPr="007F7E23" w:rsidRDefault="00B77C45" w:rsidP="00B77C45">
      <w:pPr>
        <w:jc w:val="right"/>
        <w:rPr>
          <w:rFonts w:ascii="Arial" w:eastAsia="Calibri" w:hAnsi="Arial" w:cs="Arial"/>
          <w:b/>
          <w:sz w:val="22"/>
        </w:rPr>
      </w:pPr>
      <w:r w:rsidRPr="007F7E23">
        <w:rPr>
          <w:rFonts w:ascii="Arial" w:eastAsia="Calibri" w:hAnsi="Arial" w:cs="Arial"/>
          <w:b/>
          <w:sz w:val="22"/>
        </w:rPr>
        <w:t>N° Radicado: ##</w:t>
      </w:r>
      <w:r w:rsidR="002A42A0" w:rsidRPr="002A42A0">
        <w:t xml:space="preserve"> </w:t>
      </w:r>
      <w:r w:rsidR="002A42A0" w:rsidRPr="002A42A0">
        <w:rPr>
          <w:rFonts w:ascii="Arial" w:eastAsia="Calibri" w:hAnsi="Arial" w:cs="Arial"/>
          <w:b/>
          <w:sz w:val="22"/>
        </w:rPr>
        <w:t>RS20210315001945</w:t>
      </w:r>
    </w:p>
    <w:p w14:paraId="2CCBA4AA" w14:textId="1B78E281" w:rsidR="005D477C" w:rsidRPr="007F7E23" w:rsidRDefault="005D477C" w:rsidP="00DE1C3E">
      <w:pPr>
        <w:rPr>
          <w:rFonts w:ascii="Arial" w:eastAsia="Calibri" w:hAnsi="Arial" w:cs="Arial"/>
          <w:bCs/>
          <w:sz w:val="22"/>
        </w:rPr>
      </w:pPr>
    </w:p>
    <w:p w14:paraId="779371C9" w14:textId="77777777" w:rsidR="009335AF" w:rsidRPr="007F7E23" w:rsidRDefault="009335AF" w:rsidP="008138A0">
      <w:pPr>
        <w:rPr>
          <w:rFonts w:ascii="Arial" w:eastAsia="Calibri" w:hAnsi="Arial" w:cs="Arial"/>
          <w:sz w:val="22"/>
        </w:rPr>
      </w:pPr>
    </w:p>
    <w:p w14:paraId="09C7CE16" w14:textId="10AA7D3E" w:rsidR="008138A0" w:rsidRPr="007F7E23" w:rsidRDefault="008138A0" w:rsidP="008138A0">
      <w:pPr>
        <w:rPr>
          <w:rFonts w:ascii="Arial" w:eastAsia="Calibri" w:hAnsi="Arial" w:cs="Arial"/>
          <w:sz w:val="22"/>
        </w:rPr>
      </w:pPr>
      <w:r w:rsidRPr="007F7E23">
        <w:rPr>
          <w:rFonts w:ascii="Arial" w:eastAsia="Calibri" w:hAnsi="Arial" w:cs="Arial"/>
          <w:sz w:val="22"/>
        </w:rPr>
        <w:t>Señor</w:t>
      </w:r>
    </w:p>
    <w:p w14:paraId="31F18AA5" w14:textId="2A30E406" w:rsidR="00FC1DD9" w:rsidRPr="007F7E23" w:rsidRDefault="000F0F41" w:rsidP="008138A0">
      <w:pPr>
        <w:rPr>
          <w:rFonts w:ascii="Arial" w:eastAsia="Calibri" w:hAnsi="Arial" w:cs="Arial"/>
          <w:b/>
          <w:sz w:val="22"/>
        </w:rPr>
      </w:pPr>
      <w:r w:rsidRPr="007F7E23">
        <w:rPr>
          <w:rFonts w:ascii="Arial" w:eastAsia="Calibri" w:hAnsi="Arial" w:cs="Arial"/>
          <w:b/>
          <w:sz w:val="22"/>
        </w:rPr>
        <w:t>Alirio Pabón Acosta</w:t>
      </w:r>
    </w:p>
    <w:p w14:paraId="3512337F" w14:textId="26A3E09A" w:rsidR="008138A0" w:rsidRPr="007F7E23" w:rsidRDefault="00FF7EA0" w:rsidP="008138A0">
      <w:pPr>
        <w:rPr>
          <w:rFonts w:ascii="Arial" w:eastAsia="Calibri" w:hAnsi="Arial" w:cs="Arial"/>
          <w:sz w:val="22"/>
        </w:rPr>
      </w:pPr>
      <w:r w:rsidRPr="007F7E23">
        <w:rPr>
          <w:rFonts w:ascii="Arial" w:eastAsia="Calibri" w:hAnsi="Arial" w:cs="Arial"/>
          <w:sz w:val="22"/>
        </w:rPr>
        <w:t>Bucaramanga, Santander</w:t>
      </w:r>
    </w:p>
    <w:p w14:paraId="5AECDCF1" w14:textId="4AC5CF44" w:rsidR="00E9608D" w:rsidRPr="007F7E23" w:rsidRDefault="00E9608D" w:rsidP="008138A0">
      <w:pPr>
        <w:rPr>
          <w:rFonts w:ascii="Arial" w:eastAsia="Calibri" w:hAnsi="Arial" w:cs="Arial"/>
          <w:sz w:val="22"/>
        </w:rPr>
      </w:pPr>
    </w:p>
    <w:p w14:paraId="6C36FC47" w14:textId="77777777" w:rsidR="009335AF" w:rsidRPr="007F7E23" w:rsidRDefault="009335AF" w:rsidP="008138A0">
      <w:pPr>
        <w:rPr>
          <w:rFonts w:ascii="Arial" w:eastAsia="Calibri" w:hAnsi="Arial" w:cs="Arial"/>
          <w:sz w:val="22"/>
        </w:rPr>
      </w:pPr>
    </w:p>
    <w:p w14:paraId="164E5F76" w14:textId="267A0E2B" w:rsidR="008138A0" w:rsidRPr="007F7E23" w:rsidRDefault="005D477C" w:rsidP="0050318F">
      <w:pPr>
        <w:rPr>
          <w:rFonts w:ascii="Arial" w:eastAsia="Calibri" w:hAnsi="Arial" w:cs="Arial"/>
          <w:b/>
          <w:sz w:val="22"/>
        </w:rPr>
      </w:pPr>
      <w:r w:rsidRPr="007F7E23">
        <w:rPr>
          <w:rFonts w:ascii="Arial" w:eastAsia="Calibri" w:hAnsi="Arial" w:cs="Arial"/>
          <w:b/>
          <w:sz w:val="22"/>
        </w:rPr>
        <w:t xml:space="preserve">                                            </w:t>
      </w:r>
      <w:r w:rsidR="008138A0" w:rsidRPr="007F7E23">
        <w:rPr>
          <w:rFonts w:ascii="Arial" w:eastAsia="Calibri" w:hAnsi="Arial" w:cs="Arial"/>
          <w:b/>
          <w:sz w:val="22"/>
        </w:rPr>
        <w:t xml:space="preserve">Concepto C </w:t>
      </w:r>
      <w:r w:rsidR="006D7E42" w:rsidRPr="007F7E23">
        <w:rPr>
          <w:rFonts w:ascii="Arial" w:eastAsia="Calibri" w:hAnsi="Arial" w:cs="Arial"/>
          <w:b/>
          <w:sz w:val="22"/>
        </w:rPr>
        <w:t>–</w:t>
      </w:r>
      <w:r w:rsidR="008138A0" w:rsidRPr="007F7E23">
        <w:rPr>
          <w:rFonts w:ascii="Arial" w:eastAsia="Calibri" w:hAnsi="Arial" w:cs="Arial"/>
          <w:b/>
          <w:sz w:val="22"/>
        </w:rPr>
        <w:t xml:space="preserve"> </w:t>
      </w:r>
      <w:r w:rsidR="00FF7EA0" w:rsidRPr="007F7E23">
        <w:rPr>
          <w:rFonts w:ascii="Arial" w:eastAsia="Calibri" w:hAnsi="Arial" w:cs="Arial"/>
          <w:b/>
          <w:sz w:val="22"/>
        </w:rPr>
        <w:t>065</w:t>
      </w:r>
      <w:r w:rsidR="00381292" w:rsidRPr="007F7E23">
        <w:rPr>
          <w:rFonts w:ascii="Arial" w:eastAsia="Calibri" w:hAnsi="Arial" w:cs="Arial"/>
          <w:b/>
          <w:sz w:val="22"/>
        </w:rPr>
        <w:t xml:space="preserve"> </w:t>
      </w:r>
      <w:r w:rsidR="008138A0" w:rsidRPr="007F7E23">
        <w:rPr>
          <w:rFonts w:ascii="Arial" w:eastAsia="Calibri" w:hAnsi="Arial" w:cs="Arial"/>
          <w:b/>
          <w:sz w:val="22"/>
        </w:rPr>
        <w:t>de 202</w:t>
      </w:r>
      <w:r w:rsidR="008D0AAF" w:rsidRPr="007F7E23">
        <w:rPr>
          <w:rFonts w:ascii="Arial" w:eastAsia="Calibri" w:hAnsi="Arial" w:cs="Arial"/>
          <w:b/>
          <w:sz w:val="22"/>
        </w:rPr>
        <w:t>1</w:t>
      </w:r>
    </w:p>
    <w:p w14:paraId="5A689651" w14:textId="77777777" w:rsidR="009335AF" w:rsidRPr="007F7E23" w:rsidRDefault="009335AF" w:rsidP="008138A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F7E23" w:rsidRPr="007F7E23" w14:paraId="023B8B56" w14:textId="77777777" w:rsidTr="006D7E42">
        <w:trPr>
          <w:trHeight w:val="300"/>
        </w:trPr>
        <w:tc>
          <w:tcPr>
            <w:tcW w:w="2689" w:type="dxa"/>
            <w:hideMark/>
          </w:tcPr>
          <w:p w14:paraId="3C7D030D" w14:textId="77777777" w:rsidR="008138A0" w:rsidRPr="007F7E23" w:rsidRDefault="008138A0" w:rsidP="00ED0D12">
            <w:pPr>
              <w:rPr>
                <w:rFonts w:ascii="Arial" w:eastAsia="Calibri" w:hAnsi="Arial" w:cs="Arial"/>
                <w:sz w:val="22"/>
              </w:rPr>
            </w:pPr>
            <w:r w:rsidRPr="007F7E23">
              <w:rPr>
                <w:rFonts w:ascii="Arial" w:eastAsia="Calibri" w:hAnsi="Arial" w:cs="Arial"/>
                <w:b/>
                <w:sz w:val="22"/>
              </w:rPr>
              <w:t>Temas:</w:t>
            </w:r>
            <w:r w:rsidRPr="007F7E23">
              <w:rPr>
                <w:rFonts w:ascii="Arial" w:eastAsia="Calibri" w:hAnsi="Arial" w:cs="Arial"/>
                <w:sz w:val="22"/>
              </w:rPr>
              <w:t xml:space="preserve">           </w:t>
            </w:r>
          </w:p>
          <w:p w14:paraId="22EACEBC" w14:textId="77777777" w:rsidR="008138A0" w:rsidRPr="007F7E23" w:rsidRDefault="008138A0" w:rsidP="00ED0D12">
            <w:pPr>
              <w:rPr>
                <w:rFonts w:ascii="Arial" w:eastAsia="Calibri" w:hAnsi="Arial" w:cs="Arial"/>
                <w:sz w:val="22"/>
              </w:rPr>
            </w:pPr>
            <w:r w:rsidRPr="007F7E23">
              <w:rPr>
                <w:rFonts w:ascii="Arial" w:eastAsia="Calibri" w:hAnsi="Arial" w:cs="Arial"/>
                <w:sz w:val="22"/>
              </w:rPr>
              <w:t xml:space="preserve">                           </w:t>
            </w:r>
          </w:p>
        </w:tc>
        <w:tc>
          <w:tcPr>
            <w:tcW w:w="6237" w:type="dxa"/>
            <w:hideMark/>
          </w:tcPr>
          <w:p w14:paraId="2509C0F0" w14:textId="66E45E44" w:rsidR="008138A0" w:rsidRPr="007F7E23" w:rsidRDefault="00FD029C" w:rsidP="0050318F">
            <w:pPr>
              <w:spacing w:after="120"/>
              <w:jc w:val="both"/>
              <w:rPr>
                <w:rFonts w:ascii="Arial" w:eastAsia="Calibri" w:hAnsi="Arial" w:cs="Arial"/>
                <w:sz w:val="22"/>
              </w:rPr>
            </w:pPr>
            <w:r w:rsidRPr="007F7E23">
              <w:rPr>
                <w:rFonts w:ascii="Arial" w:eastAsia="Calibri" w:hAnsi="Arial" w:cs="Arial"/>
                <w:sz w:val="22"/>
              </w:rPr>
              <w:t xml:space="preserve">DOCUMENTOS TIPO – Inalterabilidad / </w:t>
            </w:r>
            <w:r w:rsidR="0038475E" w:rsidRPr="0038475E">
              <w:rPr>
                <w:rFonts w:ascii="Arial" w:eastAsia="Calibri" w:hAnsi="Arial" w:cs="Arial"/>
                <w:sz w:val="22"/>
              </w:rPr>
              <w:t xml:space="preserve">DOCUMENTOS TIPO – Experiencia – Numeral 3.5. 3 –Literal D – Acreditar – Aportar – Significados – </w:t>
            </w:r>
            <w:r w:rsidR="0038475E">
              <w:rPr>
                <w:rFonts w:ascii="Arial" w:eastAsia="Calibri" w:hAnsi="Arial" w:cs="Arial"/>
                <w:sz w:val="22"/>
              </w:rPr>
              <w:t>S</w:t>
            </w:r>
            <w:r w:rsidR="0038475E" w:rsidRPr="0038475E">
              <w:rPr>
                <w:rFonts w:ascii="Arial" w:eastAsia="Calibri" w:hAnsi="Arial" w:cs="Arial"/>
                <w:sz w:val="22"/>
              </w:rPr>
              <w:t>inónimos</w:t>
            </w:r>
            <w:r w:rsidR="0038475E">
              <w:rPr>
                <w:rFonts w:ascii="Arial" w:eastAsia="Calibri" w:hAnsi="Arial" w:cs="Arial"/>
                <w:sz w:val="22"/>
              </w:rPr>
              <w:t xml:space="preserve"> </w:t>
            </w:r>
            <w:r w:rsidRPr="007F7E23">
              <w:rPr>
                <w:rFonts w:ascii="Arial" w:eastAsia="Calibri" w:hAnsi="Arial" w:cs="Arial"/>
                <w:sz w:val="22"/>
              </w:rPr>
              <w:t>/ DOCUMENTOS TIPO – Experiencia – Número de contratos – Proponentes plurales – Porcentaje del presupuesto oficial – Documento Base – Numeral 3.5.2, literal C – Aplicación del numeral 3.5.8 / DOCUMENTOS TIPO – Licitación de obra pública – Infraestructura de transporte – Versión 3 – Proponentes plurales – Experiencia – Numeral 3.5.3 – Literal D</w:t>
            </w:r>
          </w:p>
        </w:tc>
      </w:tr>
      <w:tr w:rsidR="00166CB8" w:rsidRPr="007F7E23" w14:paraId="4CC1D054" w14:textId="77777777" w:rsidTr="008E360E">
        <w:trPr>
          <w:trHeight w:val="95"/>
        </w:trPr>
        <w:tc>
          <w:tcPr>
            <w:tcW w:w="2689" w:type="dxa"/>
          </w:tcPr>
          <w:p w14:paraId="415D150B" w14:textId="77777777" w:rsidR="008138A0" w:rsidRPr="007F7E23" w:rsidRDefault="008138A0" w:rsidP="00ED0D12">
            <w:pPr>
              <w:rPr>
                <w:rFonts w:ascii="Arial" w:eastAsia="Calibri" w:hAnsi="Arial" w:cs="Arial"/>
                <w:b/>
                <w:sz w:val="22"/>
              </w:rPr>
            </w:pPr>
            <w:r w:rsidRPr="007F7E23">
              <w:rPr>
                <w:rFonts w:ascii="Arial" w:eastAsia="Calibri" w:hAnsi="Arial" w:cs="Arial"/>
                <w:b/>
                <w:sz w:val="22"/>
              </w:rPr>
              <w:t>Radicación:</w:t>
            </w:r>
            <w:r w:rsidRPr="007F7E23">
              <w:rPr>
                <w:rFonts w:ascii="Arial" w:eastAsia="Calibri" w:hAnsi="Arial" w:cs="Arial"/>
                <w:sz w:val="22"/>
              </w:rPr>
              <w:t xml:space="preserve">                              </w:t>
            </w:r>
          </w:p>
        </w:tc>
        <w:tc>
          <w:tcPr>
            <w:tcW w:w="6237" w:type="dxa"/>
          </w:tcPr>
          <w:p w14:paraId="2AFD26AF" w14:textId="7CF55B52" w:rsidR="008138A0" w:rsidRPr="007F7E23" w:rsidRDefault="008138A0" w:rsidP="00ED0D12">
            <w:pPr>
              <w:jc w:val="both"/>
              <w:rPr>
                <w:rFonts w:ascii="Arial" w:eastAsia="Calibri" w:hAnsi="Arial" w:cs="Arial"/>
                <w:sz w:val="22"/>
              </w:rPr>
            </w:pPr>
            <w:r w:rsidRPr="007F7E23">
              <w:rPr>
                <w:rFonts w:ascii="Arial" w:eastAsia="Calibri" w:hAnsi="Arial" w:cs="Arial"/>
                <w:sz w:val="22"/>
              </w:rPr>
              <w:t xml:space="preserve">Respuesta a consulta </w:t>
            </w:r>
            <w:r w:rsidR="00D907B4" w:rsidRPr="007F7E23">
              <w:rPr>
                <w:rFonts w:ascii="Arial" w:eastAsia="Calibri" w:hAnsi="Arial" w:cs="Arial"/>
                <w:sz w:val="22"/>
              </w:rPr>
              <w:t>P20210201000774</w:t>
            </w:r>
          </w:p>
        </w:tc>
      </w:tr>
    </w:tbl>
    <w:p w14:paraId="42620EAB" w14:textId="77777777" w:rsidR="008138A0" w:rsidRPr="007F7E23" w:rsidRDefault="008138A0" w:rsidP="008138A0">
      <w:pPr>
        <w:jc w:val="both"/>
        <w:rPr>
          <w:rFonts w:ascii="Arial" w:eastAsia="Calibri" w:hAnsi="Arial" w:cs="Arial"/>
          <w:sz w:val="22"/>
        </w:rPr>
      </w:pPr>
    </w:p>
    <w:p w14:paraId="46D97C07" w14:textId="795B92B7" w:rsidR="008138A0" w:rsidRPr="007F7E23" w:rsidRDefault="008138A0" w:rsidP="008138A0">
      <w:pPr>
        <w:jc w:val="both"/>
        <w:rPr>
          <w:rFonts w:ascii="Arial" w:eastAsia="Calibri" w:hAnsi="Arial" w:cs="Arial"/>
          <w:sz w:val="22"/>
        </w:rPr>
      </w:pPr>
    </w:p>
    <w:p w14:paraId="20780471" w14:textId="34E313CC" w:rsidR="008138A0" w:rsidRPr="007F7E23" w:rsidRDefault="008138A0" w:rsidP="008138A0">
      <w:pPr>
        <w:rPr>
          <w:rFonts w:ascii="Arial" w:eastAsia="Calibri" w:hAnsi="Arial" w:cs="Arial"/>
          <w:sz w:val="22"/>
        </w:rPr>
      </w:pPr>
      <w:r w:rsidRPr="007F7E23">
        <w:rPr>
          <w:rFonts w:ascii="Arial" w:eastAsia="Calibri" w:hAnsi="Arial" w:cs="Arial"/>
          <w:sz w:val="22"/>
        </w:rPr>
        <w:t>Estimado señor</w:t>
      </w:r>
      <w:r w:rsidR="00E126F4" w:rsidRPr="007F7E23">
        <w:rPr>
          <w:rFonts w:ascii="Arial" w:eastAsia="Calibri" w:hAnsi="Arial" w:cs="Arial"/>
          <w:sz w:val="22"/>
        </w:rPr>
        <w:t xml:space="preserve"> </w:t>
      </w:r>
      <w:r w:rsidR="00D907B4" w:rsidRPr="007F7E23">
        <w:rPr>
          <w:rFonts w:ascii="Arial" w:eastAsia="Calibri" w:hAnsi="Arial" w:cs="Arial"/>
          <w:sz w:val="22"/>
        </w:rPr>
        <w:t>Pab</w:t>
      </w:r>
      <w:r w:rsidR="005311F0" w:rsidRPr="007F7E23">
        <w:rPr>
          <w:rFonts w:ascii="Arial" w:eastAsia="Calibri" w:hAnsi="Arial" w:cs="Arial"/>
          <w:sz w:val="22"/>
        </w:rPr>
        <w:t>ón</w:t>
      </w:r>
      <w:r w:rsidR="00B77C45" w:rsidRPr="007F7E23">
        <w:rPr>
          <w:rFonts w:ascii="Arial" w:eastAsia="Calibri" w:hAnsi="Arial" w:cs="Arial"/>
          <w:sz w:val="22"/>
        </w:rPr>
        <w:t>:</w:t>
      </w:r>
    </w:p>
    <w:p w14:paraId="6CF38821" w14:textId="77777777" w:rsidR="009335AF" w:rsidRPr="007F7E23" w:rsidRDefault="009335AF" w:rsidP="008138A0">
      <w:pPr>
        <w:rPr>
          <w:rFonts w:ascii="Arial" w:eastAsia="Calibri" w:hAnsi="Arial" w:cs="Arial"/>
          <w:sz w:val="22"/>
        </w:rPr>
      </w:pPr>
    </w:p>
    <w:p w14:paraId="735BE577" w14:textId="417DE4BB" w:rsidR="008138A0" w:rsidRPr="007F7E23" w:rsidRDefault="008138A0" w:rsidP="008138A0">
      <w:pPr>
        <w:spacing w:line="276" w:lineRule="auto"/>
        <w:jc w:val="both"/>
        <w:rPr>
          <w:rFonts w:ascii="Arial" w:eastAsia="Calibri" w:hAnsi="Arial" w:cs="Arial"/>
          <w:sz w:val="22"/>
        </w:rPr>
      </w:pPr>
      <w:r w:rsidRPr="007F7E23">
        <w:rPr>
          <w:rFonts w:ascii="Arial" w:eastAsia="Calibri" w:hAnsi="Arial" w:cs="Arial"/>
          <w:sz w:val="22"/>
        </w:rPr>
        <w:t>En ejercicio de la competencia otorgada por los artículos 11, numeral 8º, y 3º, numeral 5º, del Decreto Ley 4170 de 2011, la Agencia Nacional de Contratación Pública</w:t>
      </w:r>
      <w:r w:rsidR="00891362" w:rsidRPr="007F7E23">
        <w:rPr>
          <w:rFonts w:ascii="Arial" w:eastAsia="Calibri" w:hAnsi="Arial" w:cs="Arial"/>
          <w:sz w:val="22"/>
        </w:rPr>
        <w:t xml:space="preserve"> – </w:t>
      </w:r>
      <w:r w:rsidRPr="007F7E23">
        <w:rPr>
          <w:rFonts w:ascii="Arial" w:eastAsia="Calibri" w:hAnsi="Arial" w:cs="Arial"/>
          <w:sz w:val="22"/>
        </w:rPr>
        <w:t xml:space="preserve">Colombia Compra Eficiente responde su consulta del </w:t>
      </w:r>
      <w:r w:rsidR="00D907B4" w:rsidRPr="007F7E23">
        <w:rPr>
          <w:rFonts w:ascii="Arial" w:eastAsia="Calibri" w:hAnsi="Arial" w:cs="Arial"/>
          <w:sz w:val="22"/>
        </w:rPr>
        <w:t>1</w:t>
      </w:r>
      <w:r w:rsidR="00B77C45" w:rsidRPr="007F7E23">
        <w:rPr>
          <w:rFonts w:ascii="Arial" w:eastAsia="Calibri" w:hAnsi="Arial" w:cs="Arial"/>
          <w:sz w:val="22"/>
        </w:rPr>
        <w:t xml:space="preserve"> </w:t>
      </w:r>
      <w:r w:rsidR="00B34A68" w:rsidRPr="007F7E23">
        <w:rPr>
          <w:rFonts w:ascii="Arial" w:eastAsia="Calibri" w:hAnsi="Arial" w:cs="Arial"/>
          <w:sz w:val="22"/>
        </w:rPr>
        <w:t xml:space="preserve">de </w:t>
      </w:r>
      <w:r w:rsidR="00D907B4" w:rsidRPr="007F7E23">
        <w:rPr>
          <w:rFonts w:ascii="Arial" w:eastAsia="Calibri" w:hAnsi="Arial" w:cs="Arial"/>
          <w:sz w:val="22"/>
        </w:rPr>
        <w:t>febrero</w:t>
      </w:r>
      <w:r w:rsidR="008E360E" w:rsidRPr="007F7E23">
        <w:rPr>
          <w:rFonts w:ascii="Arial" w:eastAsia="Calibri" w:hAnsi="Arial" w:cs="Arial"/>
          <w:sz w:val="22"/>
        </w:rPr>
        <w:t xml:space="preserve"> </w:t>
      </w:r>
      <w:r w:rsidRPr="007F7E23">
        <w:rPr>
          <w:rFonts w:ascii="Arial" w:eastAsia="Calibri" w:hAnsi="Arial" w:cs="Arial"/>
          <w:sz w:val="22"/>
        </w:rPr>
        <w:t>de</w:t>
      </w:r>
      <w:r w:rsidR="005311F0" w:rsidRPr="007F7E23">
        <w:rPr>
          <w:rFonts w:ascii="Arial" w:eastAsia="Calibri" w:hAnsi="Arial" w:cs="Arial"/>
          <w:sz w:val="22"/>
        </w:rPr>
        <w:t xml:space="preserve"> </w:t>
      </w:r>
      <w:r w:rsidRPr="007F7E23">
        <w:rPr>
          <w:rFonts w:ascii="Arial" w:eastAsia="Calibri" w:hAnsi="Arial" w:cs="Arial"/>
          <w:sz w:val="22"/>
        </w:rPr>
        <w:t>202</w:t>
      </w:r>
      <w:r w:rsidR="00D907B4" w:rsidRPr="007F7E23">
        <w:rPr>
          <w:rFonts w:ascii="Arial" w:eastAsia="Calibri" w:hAnsi="Arial" w:cs="Arial"/>
          <w:sz w:val="22"/>
        </w:rPr>
        <w:t>1</w:t>
      </w:r>
      <w:r w:rsidRPr="007F7E23">
        <w:rPr>
          <w:rFonts w:ascii="Arial" w:eastAsia="Calibri" w:hAnsi="Arial" w:cs="Arial"/>
          <w:sz w:val="22"/>
        </w:rPr>
        <w:t xml:space="preserve">. </w:t>
      </w:r>
    </w:p>
    <w:p w14:paraId="277F0862" w14:textId="77777777" w:rsidR="008138A0" w:rsidRPr="007F7E23" w:rsidRDefault="008138A0" w:rsidP="008138A0">
      <w:pPr>
        <w:spacing w:line="276" w:lineRule="auto"/>
        <w:jc w:val="both"/>
        <w:rPr>
          <w:rFonts w:ascii="Arial" w:eastAsia="Calibri" w:hAnsi="Arial" w:cs="Arial"/>
          <w:sz w:val="22"/>
        </w:rPr>
      </w:pPr>
    </w:p>
    <w:p w14:paraId="4F715EB5" w14:textId="77777777" w:rsidR="008138A0" w:rsidRPr="007F7E23" w:rsidRDefault="008138A0" w:rsidP="008138A0">
      <w:pPr>
        <w:pStyle w:val="Prrafodelista"/>
        <w:numPr>
          <w:ilvl w:val="0"/>
          <w:numId w:val="6"/>
        </w:numPr>
        <w:tabs>
          <w:tab w:val="left" w:pos="284"/>
        </w:tabs>
        <w:spacing w:line="276" w:lineRule="auto"/>
        <w:ind w:left="0" w:firstLine="0"/>
        <w:jc w:val="both"/>
        <w:rPr>
          <w:rFonts w:ascii="Arial" w:eastAsia="Calibri" w:hAnsi="Arial" w:cs="Arial"/>
          <w:b/>
          <w:sz w:val="22"/>
        </w:rPr>
      </w:pPr>
      <w:r w:rsidRPr="007F7E23">
        <w:rPr>
          <w:rFonts w:ascii="Arial" w:eastAsia="Calibri" w:hAnsi="Arial" w:cs="Arial"/>
          <w:b/>
          <w:sz w:val="22"/>
        </w:rPr>
        <w:t xml:space="preserve">Problemas planteados </w:t>
      </w:r>
    </w:p>
    <w:p w14:paraId="4B4B2E0E" w14:textId="77777777" w:rsidR="008138A0" w:rsidRPr="007F7E23" w:rsidRDefault="008138A0" w:rsidP="008138A0">
      <w:pPr>
        <w:tabs>
          <w:tab w:val="left" w:pos="426"/>
        </w:tabs>
        <w:spacing w:line="276" w:lineRule="auto"/>
        <w:jc w:val="both"/>
        <w:rPr>
          <w:rFonts w:ascii="Arial" w:eastAsia="Calibri" w:hAnsi="Arial" w:cs="Arial"/>
          <w:b/>
          <w:sz w:val="22"/>
        </w:rPr>
      </w:pPr>
    </w:p>
    <w:p w14:paraId="351FC8A1" w14:textId="347E6024" w:rsidR="001E40B7" w:rsidRPr="007F7E23" w:rsidRDefault="00BD3341" w:rsidP="001E40B7">
      <w:pPr>
        <w:spacing w:line="276" w:lineRule="auto"/>
        <w:jc w:val="both"/>
        <w:rPr>
          <w:rFonts w:ascii="Arial" w:eastAsia="Calibri" w:hAnsi="Arial" w:cs="Arial"/>
          <w:sz w:val="22"/>
        </w:rPr>
      </w:pPr>
      <w:bookmarkStart w:id="4" w:name="_Hlk61963035"/>
      <w:r w:rsidRPr="007F7E23">
        <w:rPr>
          <w:rFonts w:ascii="Arial" w:eastAsia="Calibri" w:hAnsi="Arial" w:cs="Arial"/>
          <w:sz w:val="22"/>
        </w:rPr>
        <w:t>E</w:t>
      </w:r>
      <w:r w:rsidR="00FC1DD9" w:rsidRPr="007F7E23">
        <w:rPr>
          <w:rFonts w:ascii="Arial" w:eastAsia="Calibri" w:hAnsi="Arial" w:cs="Arial"/>
          <w:sz w:val="22"/>
        </w:rPr>
        <w:t xml:space="preserve">l peticionario </w:t>
      </w:r>
      <w:r w:rsidR="005311F0" w:rsidRPr="007F7E23">
        <w:rPr>
          <w:rFonts w:ascii="Arial" w:eastAsia="Calibri" w:hAnsi="Arial" w:cs="Arial"/>
          <w:sz w:val="22"/>
        </w:rPr>
        <w:t>reali</w:t>
      </w:r>
      <w:r w:rsidR="00AD2566" w:rsidRPr="007F7E23">
        <w:rPr>
          <w:rFonts w:ascii="Arial" w:eastAsia="Calibri" w:hAnsi="Arial" w:cs="Arial"/>
          <w:sz w:val="22"/>
        </w:rPr>
        <w:t xml:space="preserve">za la siguiente </w:t>
      </w:r>
      <w:r w:rsidR="001E40B7" w:rsidRPr="007F7E23">
        <w:rPr>
          <w:rFonts w:ascii="Arial" w:eastAsia="Calibri" w:hAnsi="Arial" w:cs="Arial"/>
          <w:sz w:val="22"/>
        </w:rPr>
        <w:t>consulta</w:t>
      </w:r>
      <w:r w:rsidR="00AD2566" w:rsidRPr="007F7E23">
        <w:rPr>
          <w:rFonts w:ascii="Arial" w:eastAsia="Calibri" w:hAnsi="Arial" w:cs="Arial"/>
          <w:sz w:val="22"/>
        </w:rPr>
        <w:t xml:space="preserve"> relacionada con el Documento Base </w:t>
      </w:r>
      <w:r w:rsidR="00062976" w:rsidRPr="007F7E23">
        <w:rPr>
          <w:rFonts w:ascii="Arial" w:eastAsia="Calibri" w:hAnsi="Arial" w:cs="Arial"/>
          <w:sz w:val="22"/>
        </w:rPr>
        <w:t>de l</w:t>
      </w:r>
      <w:r w:rsidR="007D7D8F" w:rsidRPr="007F7E23">
        <w:rPr>
          <w:rFonts w:ascii="Arial" w:eastAsia="Calibri" w:hAnsi="Arial" w:cs="Arial"/>
          <w:sz w:val="22"/>
        </w:rPr>
        <w:t>icitación de obra</w:t>
      </w:r>
      <w:r w:rsidR="00EB5DB6" w:rsidRPr="007F7E23">
        <w:rPr>
          <w:rFonts w:ascii="Arial" w:eastAsia="Calibri" w:hAnsi="Arial" w:cs="Arial"/>
          <w:sz w:val="22"/>
        </w:rPr>
        <w:t xml:space="preserve"> pública de infraestructura de transporte – versión 3</w:t>
      </w:r>
      <w:r w:rsidR="001E40B7" w:rsidRPr="007F7E23">
        <w:rPr>
          <w:rFonts w:ascii="Arial" w:eastAsia="Calibri" w:hAnsi="Arial" w:cs="Arial"/>
          <w:sz w:val="22"/>
        </w:rPr>
        <w:t xml:space="preserve">. En particular, la consulta versa sobre la aplicación de la regla del literal D del numeral 3.5.2, respecto de la que pregunta: </w:t>
      </w:r>
    </w:p>
    <w:p w14:paraId="79C5FA02" w14:textId="77777777" w:rsidR="001E40B7" w:rsidRPr="007F7E23" w:rsidRDefault="001E40B7" w:rsidP="001E40B7">
      <w:pPr>
        <w:autoSpaceDE w:val="0"/>
        <w:autoSpaceDN w:val="0"/>
        <w:adjustRightInd w:val="0"/>
        <w:ind w:left="709" w:right="709"/>
        <w:jc w:val="both"/>
        <w:rPr>
          <w:rFonts w:ascii="Arial" w:hAnsi="Arial" w:cs="Arial"/>
          <w:sz w:val="21"/>
          <w:szCs w:val="21"/>
          <w:lang w:val="es-CO"/>
        </w:rPr>
      </w:pPr>
    </w:p>
    <w:p w14:paraId="361367F4" w14:textId="2E186ACD" w:rsidR="0042761D" w:rsidRPr="0042761D" w:rsidRDefault="001E40B7" w:rsidP="001E40B7">
      <w:pPr>
        <w:autoSpaceDE w:val="0"/>
        <w:autoSpaceDN w:val="0"/>
        <w:adjustRightInd w:val="0"/>
        <w:ind w:left="709" w:right="709"/>
        <w:jc w:val="both"/>
        <w:rPr>
          <w:rFonts w:ascii="Arial" w:hAnsi="Arial" w:cs="Arial"/>
          <w:sz w:val="21"/>
          <w:szCs w:val="21"/>
          <w:lang w:val="es-CO"/>
        </w:rPr>
      </w:pPr>
      <w:r w:rsidRPr="007F7E23">
        <w:rPr>
          <w:rFonts w:ascii="Arial" w:hAnsi="Arial" w:cs="Arial"/>
          <w:sz w:val="21"/>
          <w:szCs w:val="21"/>
          <w:lang w:val="es-CO"/>
        </w:rPr>
        <w:t xml:space="preserve">«[…] </w:t>
      </w:r>
      <w:r w:rsidR="0042761D" w:rsidRPr="0042761D">
        <w:rPr>
          <w:rFonts w:ascii="Arial" w:hAnsi="Arial" w:cs="Arial"/>
          <w:sz w:val="21"/>
          <w:szCs w:val="21"/>
          <w:lang w:val="es-CO"/>
        </w:rPr>
        <w:t xml:space="preserve">1- ¿Aportar es diferente a acreditar? </w:t>
      </w:r>
    </w:p>
    <w:p w14:paraId="005587DA" w14:textId="77777777" w:rsidR="0042761D" w:rsidRPr="0042761D" w:rsidRDefault="0042761D" w:rsidP="001E40B7">
      <w:pPr>
        <w:autoSpaceDE w:val="0"/>
        <w:autoSpaceDN w:val="0"/>
        <w:adjustRightInd w:val="0"/>
        <w:ind w:left="709" w:right="709"/>
        <w:jc w:val="both"/>
        <w:rPr>
          <w:rFonts w:ascii="Arial" w:hAnsi="Arial" w:cs="Arial"/>
          <w:sz w:val="21"/>
          <w:szCs w:val="21"/>
          <w:lang w:val="es-CO"/>
        </w:rPr>
      </w:pPr>
    </w:p>
    <w:p w14:paraId="6C495A29" w14:textId="77777777" w:rsidR="0042761D" w:rsidRPr="0042761D" w:rsidRDefault="0042761D" w:rsidP="001E40B7">
      <w:pPr>
        <w:autoSpaceDE w:val="0"/>
        <w:autoSpaceDN w:val="0"/>
        <w:adjustRightInd w:val="0"/>
        <w:ind w:left="709" w:right="709"/>
        <w:jc w:val="both"/>
        <w:rPr>
          <w:rFonts w:ascii="Arial" w:hAnsi="Arial" w:cs="Arial"/>
          <w:sz w:val="21"/>
          <w:szCs w:val="21"/>
          <w:lang w:val="es-CO"/>
        </w:rPr>
      </w:pPr>
      <w:r w:rsidRPr="0042761D">
        <w:rPr>
          <w:rFonts w:ascii="Arial" w:hAnsi="Arial" w:cs="Arial"/>
          <w:sz w:val="21"/>
          <w:szCs w:val="21"/>
          <w:lang w:val="es-CO"/>
        </w:rPr>
        <w:t xml:space="preserve">2- </w:t>
      </w:r>
      <w:proofErr w:type="gramStart"/>
      <w:r w:rsidRPr="0042761D">
        <w:rPr>
          <w:rFonts w:ascii="Arial" w:hAnsi="Arial" w:cs="Arial"/>
          <w:sz w:val="21"/>
          <w:szCs w:val="21"/>
          <w:lang w:val="es-CO"/>
        </w:rPr>
        <w:t xml:space="preserve">¿El contrato presentado para </w:t>
      </w:r>
      <w:r w:rsidRPr="0042761D">
        <w:rPr>
          <w:rFonts w:ascii="Arial" w:hAnsi="Arial" w:cs="Arial"/>
          <w:b/>
          <w:bCs/>
          <w:sz w:val="21"/>
          <w:szCs w:val="21"/>
          <w:lang w:val="es-CO"/>
        </w:rPr>
        <w:t xml:space="preserve">acreditar </w:t>
      </w:r>
      <w:r w:rsidRPr="0042761D">
        <w:rPr>
          <w:rFonts w:ascii="Arial" w:hAnsi="Arial" w:cs="Arial"/>
          <w:sz w:val="21"/>
          <w:szCs w:val="21"/>
          <w:lang w:val="es-CO"/>
        </w:rPr>
        <w:t xml:space="preserve">al menos el cinco </w:t>
      </w:r>
      <w:proofErr w:type="spellStart"/>
      <w:r w:rsidRPr="0042761D">
        <w:rPr>
          <w:rFonts w:ascii="Arial" w:hAnsi="Arial" w:cs="Arial"/>
          <w:sz w:val="21"/>
          <w:szCs w:val="21"/>
          <w:lang w:val="es-CO"/>
        </w:rPr>
        <w:t>porciento</w:t>
      </w:r>
      <w:proofErr w:type="spellEnd"/>
      <w:r w:rsidRPr="0042761D">
        <w:rPr>
          <w:rFonts w:ascii="Arial" w:hAnsi="Arial" w:cs="Arial"/>
          <w:sz w:val="21"/>
          <w:szCs w:val="21"/>
          <w:lang w:val="es-CO"/>
        </w:rPr>
        <w:t xml:space="preserve"> (5%) de la experiencia requerida, hace parte (es uno de los contratos) de la cantidad de contratos con los cuales el proponente cumple la experiencia mínima requerida (formato 3 – experiencia), de acuerdo al valor a certificar como porcentaje (%) del presupuesto oficial relacionado en el numeral 3.</w:t>
      </w:r>
      <w:proofErr w:type="gramEnd"/>
      <w:r w:rsidRPr="0042761D">
        <w:rPr>
          <w:rFonts w:ascii="Arial" w:hAnsi="Arial" w:cs="Arial"/>
          <w:sz w:val="21"/>
          <w:szCs w:val="21"/>
          <w:lang w:val="es-CO"/>
        </w:rPr>
        <w:t xml:space="preserve">5.8. </w:t>
      </w:r>
      <w:proofErr w:type="gramStart"/>
      <w:r w:rsidRPr="0042761D">
        <w:rPr>
          <w:rFonts w:ascii="Arial" w:hAnsi="Arial" w:cs="Arial"/>
          <w:sz w:val="21"/>
          <w:szCs w:val="21"/>
          <w:lang w:val="es-CO"/>
        </w:rPr>
        <w:t>RELACIÓN DE LOS CONTRATOS FRENTE AL PRESUPUESTO OFICIAL?</w:t>
      </w:r>
      <w:proofErr w:type="gramEnd"/>
      <w:r w:rsidRPr="0042761D">
        <w:rPr>
          <w:rFonts w:ascii="Arial" w:hAnsi="Arial" w:cs="Arial"/>
          <w:sz w:val="21"/>
          <w:szCs w:val="21"/>
          <w:lang w:val="es-CO"/>
        </w:rPr>
        <w:t xml:space="preserve"> </w:t>
      </w:r>
    </w:p>
    <w:p w14:paraId="5514B7ED" w14:textId="77777777" w:rsidR="0042761D" w:rsidRPr="0042761D" w:rsidRDefault="0042761D" w:rsidP="001E40B7">
      <w:pPr>
        <w:autoSpaceDE w:val="0"/>
        <w:autoSpaceDN w:val="0"/>
        <w:adjustRightInd w:val="0"/>
        <w:ind w:left="709" w:right="709"/>
        <w:jc w:val="both"/>
        <w:rPr>
          <w:rFonts w:ascii="Arial" w:hAnsi="Arial" w:cs="Arial"/>
          <w:sz w:val="21"/>
          <w:szCs w:val="21"/>
          <w:lang w:val="es-CO"/>
        </w:rPr>
      </w:pPr>
    </w:p>
    <w:p w14:paraId="16E0F004" w14:textId="77777777" w:rsidR="0042761D" w:rsidRPr="0042761D" w:rsidRDefault="0042761D" w:rsidP="001E40B7">
      <w:pPr>
        <w:autoSpaceDE w:val="0"/>
        <w:autoSpaceDN w:val="0"/>
        <w:adjustRightInd w:val="0"/>
        <w:ind w:left="709" w:right="709"/>
        <w:jc w:val="both"/>
        <w:rPr>
          <w:rFonts w:ascii="Arial" w:hAnsi="Arial" w:cs="Arial"/>
          <w:sz w:val="21"/>
          <w:szCs w:val="21"/>
          <w:lang w:val="es-CO"/>
        </w:rPr>
      </w:pPr>
      <w:r w:rsidRPr="0042761D">
        <w:rPr>
          <w:rFonts w:ascii="Arial" w:hAnsi="Arial" w:cs="Arial"/>
          <w:sz w:val="21"/>
          <w:szCs w:val="21"/>
          <w:lang w:val="es-CO"/>
        </w:rPr>
        <w:lastRenderedPageBreak/>
        <w:t xml:space="preserve">3- En caso de que la respuesta anterior sea </w:t>
      </w:r>
      <w:r w:rsidRPr="0042761D">
        <w:rPr>
          <w:rFonts w:ascii="Arial" w:hAnsi="Arial" w:cs="Arial"/>
          <w:b/>
          <w:bCs/>
          <w:sz w:val="21"/>
          <w:szCs w:val="21"/>
          <w:lang w:val="es-CO"/>
        </w:rPr>
        <w:t>NEGATIVA</w:t>
      </w:r>
      <w:r w:rsidRPr="0042761D">
        <w:rPr>
          <w:rFonts w:ascii="Arial" w:hAnsi="Arial" w:cs="Arial"/>
          <w:sz w:val="21"/>
          <w:szCs w:val="21"/>
          <w:lang w:val="es-CO"/>
        </w:rPr>
        <w:t xml:space="preserve">, ¿cómo se acredita la consideración </w:t>
      </w:r>
      <w:r w:rsidRPr="0042761D">
        <w:rPr>
          <w:rFonts w:ascii="Arial" w:hAnsi="Arial" w:cs="Arial"/>
          <w:i/>
          <w:iCs/>
          <w:sz w:val="21"/>
          <w:szCs w:val="21"/>
          <w:lang w:val="es-CO"/>
        </w:rPr>
        <w:t>“ii) los demás integrantes deben acreditar al menos el cinco por ciento (5%) de la experiencia requerida”</w:t>
      </w:r>
      <w:r w:rsidRPr="0042761D">
        <w:rPr>
          <w:rFonts w:ascii="Arial" w:hAnsi="Arial" w:cs="Arial"/>
          <w:sz w:val="21"/>
          <w:szCs w:val="21"/>
          <w:lang w:val="es-CO"/>
        </w:rPr>
        <w:t xml:space="preserve">? </w:t>
      </w:r>
    </w:p>
    <w:p w14:paraId="4E649907" w14:textId="77777777" w:rsidR="0042761D" w:rsidRPr="0042761D" w:rsidRDefault="0042761D" w:rsidP="001E40B7">
      <w:pPr>
        <w:autoSpaceDE w:val="0"/>
        <w:autoSpaceDN w:val="0"/>
        <w:adjustRightInd w:val="0"/>
        <w:ind w:left="709" w:right="709"/>
        <w:jc w:val="both"/>
        <w:rPr>
          <w:rFonts w:ascii="Arial" w:hAnsi="Arial" w:cs="Arial"/>
          <w:sz w:val="21"/>
          <w:szCs w:val="21"/>
          <w:lang w:val="es-CO"/>
        </w:rPr>
      </w:pPr>
    </w:p>
    <w:p w14:paraId="044F77A4" w14:textId="77777777" w:rsidR="0042761D" w:rsidRPr="0042761D" w:rsidRDefault="0042761D" w:rsidP="001E40B7">
      <w:pPr>
        <w:autoSpaceDE w:val="0"/>
        <w:autoSpaceDN w:val="0"/>
        <w:adjustRightInd w:val="0"/>
        <w:ind w:left="709" w:right="709"/>
        <w:jc w:val="both"/>
        <w:rPr>
          <w:rFonts w:ascii="Arial" w:hAnsi="Arial" w:cs="Arial"/>
          <w:sz w:val="21"/>
          <w:szCs w:val="21"/>
          <w:lang w:val="es-CO"/>
        </w:rPr>
      </w:pPr>
      <w:r w:rsidRPr="0042761D">
        <w:rPr>
          <w:rFonts w:ascii="Arial" w:hAnsi="Arial" w:cs="Arial"/>
          <w:sz w:val="21"/>
          <w:szCs w:val="21"/>
          <w:lang w:val="es-CO"/>
        </w:rPr>
        <w:t xml:space="preserve">4- En caso de que la respuesta anterior sea </w:t>
      </w:r>
      <w:r w:rsidRPr="0042761D">
        <w:rPr>
          <w:rFonts w:ascii="Arial" w:hAnsi="Arial" w:cs="Arial"/>
          <w:b/>
          <w:bCs/>
          <w:sz w:val="21"/>
          <w:szCs w:val="21"/>
          <w:lang w:val="es-CO"/>
        </w:rPr>
        <w:t>POSITIVA</w:t>
      </w:r>
      <w:r w:rsidRPr="0042761D">
        <w:rPr>
          <w:rFonts w:ascii="Arial" w:hAnsi="Arial" w:cs="Arial"/>
          <w:sz w:val="21"/>
          <w:szCs w:val="21"/>
          <w:lang w:val="es-CO"/>
        </w:rPr>
        <w:t xml:space="preserve">. Si el integrante 1 (con participación del 50%) del consorcio cumple la experiencia mínima requerida del 75% del presupuesto oficial con dos (2) contratos, y adicionalmente el integrante 2 (con participación del 50%), si tiene la experiencia para acreditar al menos el cinco </w:t>
      </w:r>
      <w:proofErr w:type="spellStart"/>
      <w:r w:rsidRPr="0042761D">
        <w:rPr>
          <w:rFonts w:ascii="Arial" w:hAnsi="Arial" w:cs="Arial"/>
          <w:sz w:val="21"/>
          <w:szCs w:val="21"/>
          <w:lang w:val="es-CO"/>
        </w:rPr>
        <w:t>porciento</w:t>
      </w:r>
      <w:proofErr w:type="spellEnd"/>
      <w:r w:rsidRPr="0042761D">
        <w:rPr>
          <w:rFonts w:ascii="Arial" w:hAnsi="Arial" w:cs="Arial"/>
          <w:sz w:val="21"/>
          <w:szCs w:val="21"/>
          <w:lang w:val="es-CO"/>
        </w:rPr>
        <w:t xml:space="preserve"> (5%) de la experiencia requerida, pero la suma de los tres contratos no alcanza el 120%, ¿El presente consorcio no cumple las condiciones de experiencia? </w:t>
      </w:r>
    </w:p>
    <w:p w14:paraId="77AD76BD" w14:textId="77777777" w:rsidR="0042761D" w:rsidRPr="0042761D" w:rsidRDefault="0042761D" w:rsidP="001E40B7">
      <w:pPr>
        <w:autoSpaceDE w:val="0"/>
        <w:autoSpaceDN w:val="0"/>
        <w:adjustRightInd w:val="0"/>
        <w:ind w:left="709" w:right="709"/>
        <w:jc w:val="both"/>
        <w:rPr>
          <w:rFonts w:ascii="Arial" w:hAnsi="Arial" w:cs="Arial"/>
          <w:sz w:val="21"/>
          <w:szCs w:val="21"/>
          <w:lang w:val="es-CO"/>
        </w:rPr>
      </w:pPr>
    </w:p>
    <w:p w14:paraId="54B11849" w14:textId="168261B4" w:rsidR="0042761D" w:rsidRPr="0042761D" w:rsidRDefault="0042761D" w:rsidP="001E40B7">
      <w:pPr>
        <w:autoSpaceDE w:val="0"/>
        <w:autoSpaceDN w:val="0"/>
        <w:adjustRightInd w:val="0"/>
        <w:ind w:left="709" w:right="709"/>
        <w:jc w:val="both"/>
        <w:rPr>
          <w:rFonts w:ascii="Arial" w:hAnsi="Arial" w:cs="Arial"/>
          <w:sz w:val="21"/>
          <w:szCs w:val="21"/>
          <w:lang w:val="es-CO"/>
        </w:rPr>
      </w:pPr>
      <w:r w:rsidRPr="0042761D">
        <w:rPr>
          <w:rFonts w:ascii="Arial" w:hAnsi="Arial" w:cs="Arial"/>
          <w:sz w:val="21"/>
          <w:szCs w:val="21"/>
          <w:lang w:val="es-CO"/>
        </w:rPr>
        <w:t xml:space="preserve">5- El contrato que acredita al menos el cinco </w:t>
      </w:r>
      <w:proofErr w:type="spellStart"/>
      <w:r w:rsidRPr="0042761D">
        <w:rPr>
          <w:rFonts w:ascii="Arial" w:hAnsi="Arial" w:cs="Arial"/>
          <w:sz w:val="21"/>
          <w:szCs w:val="21"/>
          <w:lang w:val="es-CO"/>
        </w:rPr>
        <w:t>porciento</w:t>
      </w:r>
      <w:proofErr w:type="spellEnd"/>
      <w:r w:rsidRPr="0042761D">
        <w:rPr>
          <w:rFonts w:ascii="Arial" w:hAnsi="Arial" w:cs="Arial"/>
          <w:sz w:val="21"/>
          <w:szCs w:val="21"/>
          <w:lang w:val="es-CO"/>
        </w:rPr>
        <w:t xml:space="preserve"> (5%) de la experiencia requerida, es uno de los 6 contratos (según numeral 3.5.8. </w:t>
      </w:r>
      <w:proofErr w:type="gramStart"/>
      <w:r w:rsidRPr="0042761D">
        <w:rPr>
          <w:rFonts w:ascii="Arial" w:hAnsi="Arial" w:cs="Arial"/>
          <w:sz w:val="21"/>
          <w:szCs w:val="21"/>
          <w:lang w:val="es-CO"/>
        </w:rPr>
        <w:t>RELACIÓN DE LOS CONTRATOS FRENTE AL PRESUPUESTO OFICIAL) aportados para el cumplimiento de la experiencia habilitante?</w:t>
      </w:r>
      <w:proofErr w:type="gramEnd"/>
      <w:r w:rsidRPr="0042761D">
        <w:rPr>
          <w:rFonts w:ascii="Arial" w:hAnsi="Arial" w:cs="Arial"/>
          <w:sz w:val="21"/>
          <w:szCs w:val="21"/>
          <w:lang w:val="es-CO"/>
        </w:rPr>
        <w:t xml:space="preserve"> </w:t>
      </w:r>
      <w:r w:rsidR="001E40B7" w:rsidRPr="007F7E23">
        <w:rPr>
          <w:rFonts w:ascii="Arial" w:hAnsi="Arial" w:cs="Arial"/>
          <w:sz w:val="21"/>
          <w:szCs w:val="21"/>
          <w:lang w:val="es-CO"/>
        </w:rPr>
        <w:t>[…]»</w:t>
      </w:r>
    </w:p>
    <w:bookmarkEnd w:id="4"/>
    <w:p w14:paraId="3B947E45" w14:textId="77777777" w:rsidR="00166CB8" w:rsidRPr="007F7E23" w:rsidRDefault="00166CB8" w:rsidP="005E01B5">
      <w:pPr>
        <w:spacing w:line="276" w:lineRule="auto"/>
        <w:jc w:val="both"/>
        <w:rPr>
          <w:rFonts w:ascii="Arial" w:eastAsia="Calibri" w:hAnsi="Arial" w:cs="Arial"/>
          <w:sz w:val="22"/>
        </w:rPr>
      </w:pPr>
    </w:p>
    <w:p w14:paraId="262410B4" w14:textId="77777777" w:rsidR="008138A0" w:rsidRPr="007F7E23" w:rsidRDefault="008138A0" w:rsidP="008138A0">
      <w:pPr>
        <w:pStyle w:val="Prrafodelista"/>
        <w:numPr>
          <w:ilvl w:val="0"/>
          <w:numId w:val="6"/>
        </w:numPr>
        <w:tabs>
          <w:tab w:val="left" w:pos="426"/>
        </w:tabs>
        <w:spacing w:line="276" w:lineRule="auto"/>
        <w:ind w:left="284" w:hanging="284"/>
        <w:jc w:val="both"/>
        <w:rPr>
          <w:rFonts w:ascii="Arial" w:eastAsia="Calibri" w:hAnsi="Arial" w:cs="Arial"/>
          <w:b/>
          <w:sz w:val="22"/>
        </w:rPr>
      </w:pPr>
      <w:r w:rsidRPr="007F7E23">
        <w:rPr>
          <w:rFonts w:ascii="Arial" w:eastAsia="Calibri" w:hAnsi="Arial" w:cs="Arial"/>
          <w:b/>
          <w:sz w:val="22"/>
        </w:rPr>
        <w:t>Consideraciones</w:t>
      </w:r>
    </w:p>
    <w:p w14:paraId="35FFC3A9" w14:textId="7E94E25C" w:rsidR="008A4139" w:rsidRPr="007F7E23" w:rsidRDefault="008A4139" w:rsidP="00166CB8">
      <w:pPr>
        <w:jc w:val="both"/>
        <w:rPr>
          <w:rFonts w:ascii="Arial" w:hAnsi="Arial" w:cs="Arial"/>
          <w:sz w:val="20"/>
          <w:szCs w:val="20"/>
        </w:rPr>
      </w:pPr>
    </w:p>
    <w:p w14:paraId="568424C1" w14:textId="397219B9" w:rsidR="00275891" w:rsidRPr="007F7E23" w:rsidRDefault="00275891" w:rsidP="00275891">
      <w:pPr>
        <w:spacing w:after="120" w:line="276" w:lineRule="auto"/>
        <w:jc w:val="both"/>
        <w:rPr>
          <w:rFonts w:ascii="Arial" w:eastAsia="Times New Roman" w:hAnsi="Arial" w:cs="Arial"/>
          <w:sz w:val="22"/>
          <w:lang w:eastAsia="es-ES_tradnl"/>
        </w:rPr>
      </w:pPr>
      <w:r w:rsidRPr="007F7E23">
        <w:rPr>
          <w:rFonts w:ascii="Arial" w:hAnsi="Arial" w:cs="Arial"/>
          <w:sz w:val="22"/>
        </w:rPr>
        <w:t>Antes resolver la inquietud, se aclara que de conformidad con la competencia consultiva otorgada por</w:t>
      </w:r>
      <w:r w:rsidRPr="007F7E23">
        <w:rPr>
          <w:rFonts w:ascii="Arial" w:eastAsia="Times New Roman" w:hAnsi="Arial" w:cs="Arial"/>
          <w:sz w:val="22"/>
          <w:lang w:eastAsia="es-ES_tradnl"/>
        </w:rPr>
        <w:t xml:space="preserve"> el numeral 5 del artículo 3 y el numeral 8 del artículo 11 del Decreto 4170 de 2011, la Agencia Nacional de Contratación Pública tiene competencia para atender consultas relativas a temas contractuales, pero solo para «absolver consultas sobre la aplicación de normas de carácter general»</w:t>
      </w:r>
      <w:r w:rsidRPr="007F7E23">
        <w:rPr>
          <w:rFonts w:ascii="Arial" w:hAnsi="Arial" w:cs="Arial"/>
          <w:sz w:val="22"/>
          <w:vertAlign w:val="superscript"/>
        </w:rPr>
        <w:footnoteReference w:id="1"/>
      </w:r>
      <w:r w:rsidRPr="007F7E23">
        <w:rPr>
          <w:rFonts w:ascii="Arial" w:eastAsia="Times New Roman" w:hAnsi="Arial" w:cs="Arial"/>
          <w:sz w:val="22"/>
          <w:lang w:eastAsia="es-ES_tradnl"/>
        </w:rPr>
        <w:t xml:space="preserve">. </w:t>
      </w:r>
      <w:r w:rsidR="00834CC6">
        <w:rPr>
          <w:rFonts w:ascii="Arial" w:eastAsia="Times New Roman" w:hAnsi="Arial" w:cs="Arial"/>
          <w:sz w:val="22"/>
          <w:lang w:eastAsia="es-ES_tradnl"/>
        </w:rPr>
        <w:t>Por ello</w:t>
      </w:r>
      <w:r w:rsidRPr="007F7E23">
        <w:rPr>
          <w:rFonts w:ascii="Arial" w:eastAsia="Times New Roman" w:hAnsi="Arial" w:cs="Arial"/>
          <w:sz w:val="22"/>
          <w:lang w:eastAsia="es-ES_tradnl"/>
        </w:rPr>
        <w:t xml:space="preserve">, esta Agencia no tiene competencia para resolver problemas jurídicos específicos que no surjan de la aplicación de alguna norma contractual, o para resolver casos concretos, por lo que </w:t>
      </w:r>
      <w:r w:rsidR="00834CC6">
        <w:rPr>
          <w:rFonts w:ascii="Arial" w:eastAsia="Times New Roman" w:hAnsi="Arial" w:cs="Arial"/>
          <w:sz w:val="22"/>
          <w:lang w:eastAsia="es-ES_tradnl"/>
        </w:rPr>
        <w:t>este concepto</w:t>
      </w:r>
      <w:r w:rsidRPr="007F7E23">
        <w:rPr>
          <w:rFonts w:ascii="Arial" w:eastAsia="Times New Roman" w:hAnsi="Arial" w:cs="Arial"/>
          <w:sz w:val="22"/>
          <w:lang w:eastAsia="es-ES_tradnl"/>
        </w:rPr>
        <w:t xml:space="preserve"> se limita a realizar un análisis de las normas que resultan relevantes para su solicitud, con el alcance establecido en el artículo 28 del Código de Procedimiento Administrativo y de lo Contencioso Administrativo. </w:t>
      </w:r>
    </w:p>
    <w:p w14:paraId="20AEC789" w14:textId="3663601B" w:rsidR="00A65A20" w:rsidRPr="007F7E23" w:rsidRDefault="001E40B7" w:rsidP="007400BC">
      <w:pPr>
        <w:spacing w:line="276" w:lineRule="auto"/>
        <w:ind w:firstLine="708"/>
        <w:jc w:val="both"/>
        <w:rPr>
          <w:rFonts w:ascii="Arial" w:hAnsi="Arial" w:cs="Arial"/>
          <w:sz w:val="22"/>
        </w:rPr>
      </w:pPr>
      <w:r w:rsidRPr="007F7E23">
        <w:rPr>
          <w:rFonts w:ascii="Arial" w:hAnsi="Arial" w:cs="Arial"/>
          <w:sz w:val="22"/>
        </w:rPr>
        <w:t>L</w:t>
      </w:r>
      <w:r w:rsidR="00A65A20" w:rsidRPr="007F7E23">
        <w:rPr>
          <w:rFonts w:ascii="Arial" w:hAnsi="Arial" w:cs="Arial"/>
          <w:sz w:val="22"/>
        </w:rPr>
        <w:t xml:space="preserve">a Agencia Nacional de Contratación Pública </w:t>
      </w:r>
      <w:r w:rsidR="00A65A20" w:rsidRPr="007F7E23">
        <w:rPr>
          <w:rFonts w:ascii="Arial" w:eastAsia="Calibri" w:hAnsi="Arial" w:cs="Arial"/>
          <w:sz w:val="22"/>
        </w:rPr>
        <w:t>–</w:t>
      </w:r>
      <w:r w:rsidR="00A65A20" w:rsidRPr="007F7E23">
        <w:rPr>
          <w:rFonts w:ascii="Arial" w:hAnsi="Arial" w:cs="Arial"/>
          <w:sz w:val="22"/>
        </w:rPr>
        <w:t xml:space="preserve"> Colombia Compra Eficiente se ha pronunciado en diferentes conceptos sobre la forma de establecer y acreditar la experiencia exigible en procesos de contratación de licitación de obra pública de infraestructura de transporte que aplican documentos tipo, en los conceptos C -056  del 8 de enero de 2020, C-069 del 24 de enero de 2020, C- 097 del 5 de febrero de 2020, C-207 del 13 de abril de 2020, C-259 del 15 de abril de 2020, C-198 del 17 de abril de 2020, C-244 del 27 de abril </w:t>
      </w:r>
      <w:r w:rsidR="00A65A20" w:rsidRPr="007F7E23">
        <w:rPr>
          <w:rFonts w:ascii="Arial" w:hAnsi="Arial" w:cs="Arial"/>
          <w:sz w:val="22"/>
        </w:rPr>
        <w:lastRenderedPageBreak/>
        <w:t>de 2020, C-325 del 16 de mayo de 2020, C-311 del 20 de mayo de 2020, C-316 del 29 de mayo de 2020, C-411 y C-422 del 30 de junio de 2020, C-405 del 6 de julio de 2020, C-427 del 9 de julio de 2020, C-440 del 13 de julio de 2020, C-429 del 24 de julio de 2020, C-485 y C-510 del 29 de julio de 2020, C-391 y C-487 del 10 de agosto de 2020, C-531 del 21 de agosto de 2020,  C-591 del 31 de agosto de 2020, C-588 y C-597 del 14 de septiembre de 2020, C-618 del 17 de septiembre de 2020, C-630 del 21 de octubre de 2020, C-643 del 26 de octubre de 2020, C-635 del 29 de octubre de 2020, C-653 del 9 de noviembre de 2020</w:t>
      </w:r>
      <w:r w:rsidRPr="007F7E23">
        <w:rPr>
          <w:rFonts w:ascii="Arial" w:hAnsi="Arial" w:cs="Arial"/>
          <w:sz w:val="22"/>
        </w:rPr>
        <w:t>,</w:t>
      </w:r>
      <w:r w:rsidR="00A65A20" w:rsidRPr="007F7E23">
        <w:rPr>
          <w:rFonts w:ascii="Arial" w:hAnsi="Arial" w:cs="Arial"/>
          <w:sz w:val="22"/>
        </w:rPr>
        <w:t xml:space="preserve"> C-665 del 11 de noviembre de 2020</w:t>
      </w:r>
      <w:r w:rsidR="00074067">
        <w:rPr>
          <w:rFonts w:ascii="Arial" w:hAnsi="Arial" w:cs="Arial"/>
          <w:sz w:val="22"/>
        </w:rPr>
        <w:t>,</w:t>
      </w:r>
      <w:r w:rsidRPr="007F7E23">
        <w:rPr>
          <w:rFonts w:ascii="Arial" w:hAnsi="Arial" w:cs="Arial"/>
          <w:sz w:val="22"/>
        </w:rPr>
        <w:t xml:space="preserve"> C-804 del </w:t>
      </w:r>
      <w:r w:rsidR="00D14E52" w:rsidRPr="007F7E23">
        <w:rPr>
          <w:rFonts w:ascii="Arial" w:hAnsi="Arial" w:cs="Arial"/>
          <w:sz w:val="22"/>
        </w:rPr>
        <w:t>1 de febrero de 2021</w:t>
      </w:r>
      <w:r w:rsidR="00074067">
        <w:rPr>
          <w:rFonts w:ascii="Arial" w:hAnsi="Arial" w:cs="Arial"/>
          <w:sz w:val="22"/>
        </w:rPr>
        <w:t xml:space="preserve"> y C-018 del 23 de febrero de 2021</w:t>
      </w:r>
      <w:r w:rsidR="00A65A20" w:rsidRPr="007F7E23">
        <w:rPr>
          <w:rStyle w:val="Refdenotaalpie"/>
          <w:rFonts w:ascii="Arial" w:hAnsi="Arial" w:cs="Arial"/>
          <w:sz w:val="22"/>
        </w:rPr>
        <w:footnoteReference w:id="2"/>
      </w:r>
      <w:r w:rsidR="00A65A20" w:rsidRPr="007F7E23">
        <w:rPr>
          <w:rFonts w:ascii="Arial" w:hAnsi="Arial" w:cs="Arial"/>
          <w:sz w:val="22"/>
        </w:rPr>
        <w:t>.</w:t>
      </w:r>
      <w:r w:rsidR="0035740E" w:rsidRPr="007F7E23">
        <w:rPr>
          <w:rFonts w:ascii="Arial" w:hAnsi="Arial" w:cs="Arial"/>
          <w:sz w:val="22"/>
        </w:rPr>
        <w:t xml:space="preserve"> La tesis de estos conceptos se reitera a continuación:</w:t>
      </w:r>
    </w:p>
    <w:p w14:paraId="259ADA98" w14:textId="77777777" w:rsidR="007400BC" w:rsidRPr="007F7E23" w:rsidRDefault="007400BC" w:rsidP="007400BC">
      <w:pPr>
        <w:spacing w:line="276" w:lineRule="auto"/>
        <w:jc w:val="both"/>
        <w:rPr>
          <w:rFonts w:ascii="Arial" w:hAnsi="Arial" w:cs="Arial"/>
          <w:b/>
          <w:bCs/>
          <w:sz w:val="22"/>
        </w:rPr>
      </w:pPr>
    </w:p>
    <w:p w14:paraId="65289A2F" w14:textId="433D66BB" w:rsidR="009B3EE6" w:rsidRPr="007F7E23" w:rsidRDefault="009B3EE6" w:rsidP="007400BC">
      <w:pPr>
        <w:spacing w:line="276" w:lineRule="auto"/>
        <w:jc w:val="both"/>
        <w:rPr>
          <w:rFonts w:ascii="Arial" w:hAnsi="Arial" w:cs="Arial"/>
          <w:b/>
          <w:bCs/>
          <w:sz w:val="22"/>
        </w:rPr>
      </w:pPr>
      <w:r w:rsidRPr="007F7E23">
        <w:rPr>
          <w:rFonts w:ascii="Arial" w:hAnsi="Arial" w:cs="Arial"/>
          <w:b/>
          <w:bCs/>
          <w:sz w:val="22"/>
        </w:rPr>
        <w:t>2.1. Aplicación, obl</w:t>
      </w:r>
      <w:r w:rsidR="00B7239D" w:rsidRPr="007F7E23">
        <w:rPr>
          <w:rFonts w:ascii="Arial" w:hAnsi="Arial" w:cs="Arial"/>
          <w:b/>
          <w:bCs/>
          <w:sz w:val="22"/>
        </w:rPr>
        <w:t>igatoriedad e inalterabilidad de los documentos tipo de licitación de obra pública de infraestructura de transporte</w:t>
      </w:r>
      <w:r w:rsidR="0052772B" w:rsidRPr="007F7E23">
        <w:rPr>
          <w:rFonts w:ascii="Arial" w:hAnsi="Arial" w:cs="Arial"/>
          <w:b/>
          <w:bCs/>
          <w:sz w:val="22"/>
        </w:rPr>
        <w:t xml:space="preserve"> – versión 3</w:t>
      </w:r>
    </w:p>
    <w:p w14:paraId="41F65FF2" w14:textId="77777777" w:rsidR="00B7239D" w:rsidRPr="007F7E23" w:rsidRDefault="00B7239D" w:rsidP="00B7239D">
      <w:pPr>
        <w:spacing w:line="276" w:lineRule="auto"/>
        <w:jc w:val="both"/>
        <w:rPr>
          <w:rFonts w:ascii="Arial" w:hAnsi="Arial" w:cs="Arial"/>
          <w:sz w:val="22"/>
        </w:rPr>
      </w:pPr>
    </w:p>
    <w:p w14:paraId="2F5F50E7" w14:textId="7D65B5A4" w:rsidR="00660F20" w:rsidRPr="007F7E23" w:rsidRDefault="00660F20" w:rsidP="00B7239D">
      <w:pPr>
        <w:spacing w:line="276" w:lineRule="auto"/>
        <w:jc w:val="both"/>
        <w:rPr>
          <w:rFonts w:ascii="Arial" w:hAnsi="Arial" w:cs="Arial"/>
          <w:sz w:val="22"/>
        </w:rPr>
      </w:pPr>
      <w:r w:rsidRPr="007F7E23">
        <w:rPr>
          <w:rFonts w:ascii="Arial" w:hAnsi="Arial" w:cs="Arial"/>
          <w:sz w:val="22"/>
        </w:rPr>
        <w:t xml:space="preserve">El artículo 4 de la Ley 1882 de 2018 </w:t>
      </w:r>
      <w:r w:rsidR="0035740E" w:rsidRPr="007F7E23">
        <w:rPr>
          <w:rFonts w:ascii="Arial" w:hAnsi="Arial" w:cs="Arial"/>
          <w:sz w:val="22"/>
        </w:rPr>
        <w:t xml:space="preserve">–modificado posteriormente por la Ley 2022 de 2020– </w:t>
      </w:r>
      <w:r w:rsidRPr="007F7E23">
        <w:rPr>
          <w:rFonts w:ascii="Arial" w:hAnsi="Arial" w:cs="Arial"/>
          <w:sz w:val="22"/>
        </w:rPr>
        <w:t>establec</w:t>
      </w:r>
      <w:r w:rsidR="00055BD6" w:rsidRPr="007F7E23">
        <w:rPr>
          <w:rFonts w:ascii="Arial" w:hAnsi="Arial" w:cs="Arial"/>
          <w:sz w:val="22"/>
        </w:rPr>
        <w:t>ía</w:t>
      </w:r>
      <w:r w:rsidRPr="007F7E23">
        <w:rPr>
          <w:rFonts w:ascii="Arial" w:hAnsi="Arial" w:cs="Arial"/>
          <w:sz w:val="22"/>
        </w:rPr>
        <w:t xml:space="preserve"> que al Gobierno Nacional le corresponde adoptar los «documentos tipo para los pliegos de condiciones de los procesos de selección de obras públicas» y que estos «</w:t>
      </w:r>
      <w:r w:rsidRPr="007F7E23">
        <w:rPr>
          <w:rFonts w:ascii="Arial" w:hAnsi="Arial" w:cs="Arial"/>
          <w:i/>
          <w:sz w:val="22"/>
        </w:rPr>
        <w:t>deberán</w:t>
      </w:r>
      <w:r w:rsidRPr="007F7E23">
        <w:rPr>
          <w:rFonts w:ascii="Arial" w:hAnsi="Arial" w:cs="Arial"/>
          <w:sz w:val="22"/>
        </w:rPr>
        <w:t xml:space="preserve"> ser utilizados por todas las entidades sometidas al Estatuto General de la Contratación de la Administración Pública en los procesos de selección que adelanten». Adicionalmente señala</w:t>
      </w:r>
      <w:r w:rsidR="0035740E" w:rsidRPr="007F7E23">
        <w:rPr>
          <w:rFonts w:ascii="Arial" w:hAnsi="Arial" w:cs="Arial"/>
          <w:sz w:val="22"/>
        </w:rPr>
        <w:t xml:space="preserve"> </w:t>
      </w:r>
      <w:r w:rsidRPr="007F7E23">
        <w:rPr>
          <w:rFonts w:ascii="Arial" w:hAnsi="Arial" w:cs="Arial"/>
          <w:sz w:val="22"/>
        </w:rPr>
        <w:t xml:space="preserve">que «[d]entro de los documentos tipo el Gobierno adoptará de manera general y con </w:t>
      </w:r>
      <w:r w:rsidRPr="007F7E23">
        <w:rPr>
          <w:rFonts w:ascii="Arial" w:hAnsi="Arial" w:cs="Arial"/>
          <w:i/>
          <w:sz w:val="22"/>
        </w:rPr>
        <w:t>alcance obligatorio</w:t>
      </w:r>
      <w:r w:rsidRPr="007F7E23">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sidR="00837CDB" w:rsidRPr="007F7E23">
        <w:rPr>
          <w:rStyle w:val="Refdenotaalpie"/>
          <w:rFonts w:ascii="Arial" w:hAnsi="Arial" w:cs="Arial"/>
          <w:sz w:val="22"/>
        </w:rPr>
        <w:footnoteReference w:id="3"/>
      </w:r>
      <w:r w:rsidRPr="007F7E23">
        <w:rPr>
          <w:rFonts w:ascii="Arial" w:hAnsi="Arial" w:cs="Arial"/>
          <w:sz w:val="22"/>
        </w:rPr>
        <w:t>.</w:t>
      </w:r>
    </w:p>
    <w:p w14:paraId="76AF8A87" w14:textId="540A520F" w:rsidR="00660F20" w:rsidRPr="007F7E23" w:rsidRDefault="00660F20" w:rsidP="00660F20">
      <w:pPr>
        <w:spacing w:before="120" w:line="276" w:lineRule="auto"/>
        <w:ind w:firstLine="708"/>
        <w:jc w:val="both"/>
        <w:rPr>
          <w:rFonts w:ascii="Arial" w:hAnsi="Arial" w:cs="Arial"/>
          <w:sz w:val="22"/>
          <w:shd w:val="clear" w:color="auto" w:fill="FFFFFF"/>
        </w:rPr>
      </w:pPr>
      <w:r w:rsidRPr="007F7E23">
        <w:rPr>
          <w:rFonts w:ascii="Arial" w:hAnsi="Arial" w:cs="Arial"/>
          <w:sz w:val="22"/>
        </w:rPr>
        <w:lastRenderedPageBreak/>
        <w:t>Conforme a lo anterior, el Gobierno Nacional adop</w:t>
      </w:r>
      <w:r w:rsidRPr="007F7E23">
        <w:rPr>
          <w:rFonts w:ascii="Arial" w:hAnsi="Arial" w:cs="Arial"/>
          <w:sz w:val="22"/>
          <w:shd w:val="clear" w:color="auto" w:fill="FFFFFF"/>
        </w:rPr>
        <w:t xml:space="preserve">tó los </w:t>
      </w:r>
      <w:r w:rsidR="00DE7990" w:rsidRPr="007F7E23">
        <w:rPr>
          <w:rFonts w:ascii="Arial" w:hAnsi="Arial" w:cs="Arial"/>
          <w:sz w:val="22"/>
          <w:shd w:val="clear" w:color="auto" w:fill="FFFFFF"/>
        </w:rPr>
        <w:t xml:space="preserve">documentos tipo </w:t>
      </w:r>
      <w:r w:rsidRPr="007F7E23">
        <w:rPr>
          <w:rFonts w:ascii="Arial" w:hAnsi="Arial" w:cs="Arial"/>
          <w:sz w:val="22"/>
          <w:shd w:val="clear" w:color="auto" w:fill="FFFFFF"/>
        </w:rPr>
        <w:t xml:space="preserve">para </w:t>
      </w:r>
      <w:r w:rsidR="00A74228" w:rsidRPr="007F7E23">
        <w:rPr>
          <w:rFonts w:ascii="Arial" w:hAnsi="Arial" w:cs="Arial"/>
          <w:sz w:val="22"/>
          <w:shd w:val="clear" w:color="auto" w:fill="FFFFFF"/>
        </w:rPr>
        <w:t>los procedimientos</w:t>
      </w:r>
      <w:r w:rsidRPr="007F7E23">
        <w:rPr>
          <w:rFonts w:ascii="Arial" w:hAnsi="Arial" w:cs="Arial"/>
          <w:sz w:val="22"/>
          <w:shd w:val="clear" w:color="auto" w:fill="FFFFFF"/>
        </w:rPr>
        <w:t xml:space="preserve"> de licitación de obra pública de infraestructura de transporte mediante el Decreto 342 de 2018, el cual adiciona al Decreto 1082 de 2015. </w:t>
      </w:r>
      <w:r w:rsidR="00BA2647" w:rsidRPr="007F7E23">
        <w:rPr>
          <w:rFonts w:ascii="Arial" w:hAnsi="Arial" w:cs="Arial"/>
          <w:sz w:val="22"/>
          <w:shd w:val="clear" w:color="auto" w:fill="FFFFFF"/>
        </w:rPr>
        <w:t xml:space="preserve">Posteriormente, </w:t>
      </w:r>
      <w:r w:rsidR="002C1D26" w:rsidRPr="007F7E23">
        <w:rPr>
          <w:rFonts w:ascii="Arial" w:hAnsi="Arial" w:cs="Arial"/>
          <w:sz w:val="22"/>
          <w:shd w:val="clear" w:color="auto" w:fill="FFFFFF"/>
        </w:rPr>
        <w:t xml:space="preserve">con la expedición del Decreto 2096 de 2019, el Gobierno Nacional adoptó los </w:t>
      </w:r>
      <w:r w:rsidR="00DE7990" w:rsidRPr="007F7E23">
        <w:rPr>
          <w:rFonts w:ascii="Arial" w:hAnsi="Arial" w:cs="Arial"/>
          <w:sz w:val="22"/>
          <w:shd w:val="clear" w:color="auto" w:fill="FFFFFF"/>
        </w:rPr>
        <w:t xml:space="preserve">documentos tipo </w:t>
      </w:r>
      <w:r w:rsidR="002C1D26" w:rsidRPr="007F7E23">
        <w:rPr>
          <w:rFonts w:ascii="Arial" w:hAnsi="Arial" w:cs="Arial"/>
          <w:sz w:val="22"/>
          <w:shd w:val="clear" w:color="auto" w:fill="FFFFFF"/>
        </w:rPr>
        <w:t>para proce</w:t>
      </w:r>
      <w:r w:rsidR="00DE7990" w:rsidRPr="007F7E23">
        <w:rPr>
          <w:rFonts w:ascii="Arial" w:hAnsi="Arial" w:cs="Arial"/>
          <w:sz w:val="22"/>
          <w:shd w:val="clear" w:color="auto" w:fill="FFFFFF"/>
        </w:rPr>
        <w:t>dimientos</w:t>
      </w:r>
      <w:r w:rsidR="002C1D26" w:rsidRPr="007F7E23">
        <w:rPr>
          <w:rFonts w:ascii="Arial" w:hAnsi="Arial" w:cs="Arial"/>
          <w:sz w:val="22"/>
          <w:shd w:val="clear" w:color="auto" w:fill="FFFFFF"/>
        </w:rPr>
        <w:t xml:space="preserve"> de selección abreviada de menor cuantía de infraestructura de transporte</w:t>
      </w:r>
      <w:r w:rsidR="00837CDB" w:rsidRPr="007F7E23">
        <w:rPr>
          <w:rFonts w:ascii="Arial" w:hAnsi="Arial" w:cs="Arial"/>
          <w:sz w:val="22"/>
          <w:shd w:val="clear" w:color="auto" w:fill="FFFFFF"/>
        </w:rPr>
        <w:t xml:space="preserve">, haciendo luego lo propio respecto </w:t>
      </w:r>
      <w:r w:rsidR="00DE7990" w:rsidRPr="007F7E23">
        <w:rPr>
          <w:rFonts w:ascii="Arial" w:hAnsi="Arial" w:cs="Arial"/>
          <w:sz w:val="22"/>
          <w:shd w:val="clear" w:color="auto" w:fill="FFFFFF"/>
        </w:rPr>
        <w:t>a</w:t>
      </w:r>
      <w:r w:rsidR="00837CDB" w:rsidRPr="007F7E23">
        <w:rPr>
          <w:rFonts w:ascii="Arial" w:hAnsi="Arial" w:cs="Arial"/>
          <w:sz w:val="22"/>
          <w:shd w:val="clear" w:color="auto" w:fill="FFFFFF"/>
        </w:rPr>
        <w:t xml:space="preserve"> la modalidad de mínima cuan</w:t>
      </w:r>
      <w:r w:rsidR="00933AC6" w:rsidRPr="007F7E23">
        <w:rPr>
          <w:rFonts w:ascii="Arial" w:hAnsi="Arial" w:cs="Arial"/>
          <w:sz w:val="22"/>
          <w:shd w:val="clear" w:color="auto" w:fill="FFFFFF"/>
        </w:rPr>
        <w:t xml:space="preserve">tía mediante el Decreto 594 de 2020. </w:t>
      </w:r>
    </w:p>
    <w:p w14:paraId="47624A5D" w14:textId="7AF86FCA" w:rsidR="00660F20" w:rsidRPr="007F7E23" w:rsidRDefault="00A65A20" w:rsidP="00660F20">
      <w:pPr>
        <w:spacing w:before="120" w:line="276" w:lineRule="auto"/>
        <w:ind w:firstLine="708"/>
        <w:jc w:val="both"/>
        <w:rPr>
          <w:rFonts w:ascii="Arial" w:hAnsi="Arial" w:cs="Arial"/>
          <w:sz w:val="22"/>
          <w:shd w:val="clear" w:color="auto" w:fill="FFFFFF"/>
        </w:rPr>
      </w:pPr>
      <w:r w:rsidRPr="007F7E23">
        <w:rPr>
          <w:rFonts w:ascii="Arial" w:hAnsi="Arial" w:cs="Arial"/>
          <w:sz w:val="22"/>
          <w:shd w:val="clear" w:color="auto" w:fill="FFFFFF"/>
        </w:rPr>
        <w:t xml:space="preserve">Para </w:t>
      </w:r>
      <w:r w:rsidR="0035740E" w:rsidRPr="007F7E23">
        <w:rPr>
          <w:rFonts w:ascii="Arial" w:hAnsi="Arial" w:cs="Arial"/>
          <w:sz w:val="22"/>
          <w:shd w:val="clear" w:color="auto" w:fill="FFFFFF"/>
        </w:rPr>
        <w:t>la</w:t>
      </w:r>
      <w:r w:rsidRPr="007F7E23">
        <w:rPr>
          <w:rFonts w:ascii="Arial" w:hAnsi="Arial" w:cs="Arial"/>
          <w:sz w:val="22"/>
          <w:shd w:val="clear" w:color="auto" w:fill="FFFFFF"/>
        </w:rPr>
        <w:t xml:space="preserve"> licitación pública, el </w:t>
      </w:r>
      <w:r w:rsidR="00660F20" w:rsidRPr="007F7E23">
        <w:rPr>
          <w:rFonts w:ascii="Arial" w:hAnsi="Arial" w:cs="Arial"/>
          <w:sz w:val="22"/>
          <w:shd w:val="clear" w:color="auto" w:fill="FFFFFF"/>
        </w:rPr>
        <w:t xml:space="preserve">artículo 2.2.1.2.6.1.4. del Decreto 1082 de 2015 establece la inalterabilidad de los </w:t>
      </w:r>
      <w:r w:rsidR="00EC15D7" w:rsidRPr="007F7E23">
        <w:rPr>
          <w:rFonts w:ascii="Arial" w:hAnsi="Arial" w:cs="Arial"/>
          <w:sz w:val="22"/>
          <w:shd w:val="clear" w:color="auto" w:fill="FFFFFF"/>
        </w:rPr>
        <w:t>documentos tipo</w:t>
      </w:r>
      <w:r w:rsidR="00660F20" w:rsidRPr="007F7E23">
        <w:rPr>
          <w:rFonts w:ascii="Arial" w:hAnsi="Arial" w:cs="Arial"/>
          <w:sz w:val="22"/>
          <w:shd w:val="clear" w:color="auto" w:fill="FFFFFF"/>
        </w:rPr>
        <w:t xml:space="preserve">, que consiste en que las entidades estatales no pueden incluir o modificar en los documentos del proceso las condiciones habilitantes, los factores técnicos y económicos de escogencia y los sistemas de ponderación distintos a los señalados en los </w:t>
      </w:r>
      <w:r w:rsidR="00EC15D7" w:rsidRPr="007F7E23">
        <w:rPr>
          <w:rFonts w:ascii="Arial" w:hAnsi="Arial" w:cs="Arial"/>
          <w:sz w:val="22"/>
          <w:shd w:val="clear" w:color="auto" w:fill="FFFFFF"/>
        </w:rPr>
        <w:t>documentos tipo</w:t>
      </w:r>
      <w:r w:rsidR="00660F20" w:rsidRPr="007F7E23">
        <w:rPr>
          <w:rFonts w:ascii="Arial" w:hAnsi="Arial" w:cs="Arial"/>
          <w:sz w:val="22"/>
          <w:shd w:val="clear" w:color="auto" w:fill="FFFFFF"/>
        </w:rPr>
        <w:t xml:space="preserve">. En consecuencia, las condiciones establecidas en los documentos </w:t>
      </w:r>
      <w:r w:rsidR="0035740E" w:rsidRPr="007F7E23">
        <w:rPr>
          <w:rFonts w:ascii="Arial" w:hAnsi="Arial" w:cs="Arial"/>
          <w:sz w:val="22"/>
          <w:shd w:val="clear" w:color="auto" w:fill="FFFFFF"/>
        </w:rPr>
        <w:t>adoptados</w:t>
      </w:r>
      <w:r w:rsidR="00660F20" w:rsidRPr="007F7E23">
        <w:rPr>
          <w:rFonts w:ascii="Arial" w:hAnsi="Arial" w:cs="Arial"/>
          <w:sz w:val="22"/>
          <w:shd w:val="clear" w:color="auto" w:fill="FFFFFF"/>
        </w:rPr>
        <w:t xml:space="preserve"> en ejercicio del artículo 4 de la Ley 1882 de 2018, son de obligatorio cumplimiento para las entidades sometidas al Estatuto General de Contratación de la Administración Pública que adelanten procesos que deban regirse por su contenido, </w:t>
      </w:r>
      <w:r w:rsidR="00702A3A" w:rsidRPr="007F7E23">
        <w:rPr>
          <w:rFonts w:ascii="Arial" w:hAnsi="Arial" w:cs="Arial"/>
          <w:sz w:val="22"/>
          <w:shd w:val="clear" w:color="auto" w:fill="FFFFFF"/>
        </w:rPr>
        <w:t xml:space="preserve">por lo que </w:t>
      </w:r>
      <w:r w:rsidR="00660F20" w:rsidRPr="007F7E23">
        <w:rPr>
          <w:rFonts w:ascii="Arial" w:hAnsi="Arial" w:cs="Arial"/>
          <w:sz w:val="22"/>
          <w:shd w:val="clear" w:color="auto" w:fill="FFFFFF"/>
        </w:rPr>
        <w:t xml:space="preserve">no pueden variarse los requisitos fijados en ellos. </w:t>
      </w:r>
    </w:p>
    <w:p w14:paraId="20CBAC3A" w14:textId="6A5A6B22" w:rsidR="00660F20" w:rsidRPr="007F7E23" w:rsidRDefault="00660F20" w:rsidP="00660F20">
      <w:pPr>
        <w:spacing w:before="120" w:line="276" w:lineRule="auto"/>
        <w:ind w:firstLine="708"/>
        <w:jc w:val="both"/>
        <w:rPr>
          <w:rFonts w:ascii="Arial" w:hAnsi="Arial" w:cs="Arial"/>
          <w:sz w:val="22"/>
          <w:shd w:val="clear" w:color="auto" w:fill="FFFFFF"/>
        </w:rPr>
      </w:pPr>
      <w:r w:rsidRPr="007F7E23">
        <w:rPr>
          <w:rFonts w:ascii="Arial" w:hAnsi="Arial" w:cs="Arial"/>
          <w:sz w:val="22"/>
          <w:shd w:val="clear" w:color="auto" w:fill="FFFFFF"/>
        </w:rPr>
        <w:t xml:space="preserve">Con el fin de establecer cuáles son los </w:t>
      </w:r>
      <w:r w:rsidR="00EC15D7" w:rsidRPr="007F7E23">
        <w:rPr>
          <w:rFonts w:ascii="Arial" w:hAnsi="Arial" w:cs="Arial"/>
          <w:sz w:val="22"/>
          <w:shd w:val="clear" w:color="auto" w:fill="FFFFFF"/>
        </w:rPr>
        <w:t xml:space="preserve">documentos tipo </w:t>
      </w:r>
      <w:r w:rsidRPr="007F7E23">
        <w:rPr>
          <w:rFonts w:ascii="Arial" w:hAnsi="Arial" w:cs="Arial"/>
          <w:sz w:val="22"/>
          <w:shd w:val="clear" w:color="auto" w:fill="FFFFFF"/>
        </w:rPr>
        <w:t xml:space="preserve">sujetos a esta disposición, el artículo 2.2.1.2.6.1.2. del Decreto 1082 de 2015 establece un listado que determina el alcance de los documentos e incluye expresamente la «Matriz 1 – Experiencia» ─en adelante Matriz 1─. Por su parte, el artículo 2.2.1.2.6.1.3. </w:t>
      </w:r>
      <w:r w:rsidRPr="007F7E23">
        <w:rPr>
          <w:rFonts w:ascii="Arial" w:hAnsi="Arial" w:cs="Arial"/>
          <w:i/>
          <w:iCs/>
          <w:sz w:val="22"/>
          <w:shd w:val="clear" w:color="auto" w:fill="FFFFFF"/>
        </w:rPr>
        <w:t xml:space="preserve">ibidem </w:t>
      </w:r>
      <w:r w:rsidRPr="007F7E23">
        <w:rPr>
          <w:rFonts w:ascii="Arial" w:hAnsi="Arial" w:cs="Arial"/>
          <w:sz w:val="22"/>
          <w:shd w:val="clear" w:color="auto" w:fill="FFFFFF"/>
        </w:rPr>
        <w:t xml:space="preserve">dispone que en el desarrollo e implementación de los documentos la Agencia Nacional de Contratación Pública – Colombia Compra Eficiente, en coordinación con el Departamento Nacional de Planeación </w:t>
      </w:r>
      <w:r w:rsidR="00EC15D7" w:rsidRPr="007F7E23">
        <w:rPr>
          <w:rFonts w:ascii="Arial" w:hAnsi="Arial" w:cs="Arial"/>
          <w:sz w:val="22"/>
          <w:shd w:val="clear" w:color="auto" w:fill="FFFFFF"/>
        </w:rPr>
        <w:t>–</w:t>
      </w:r>
      <w:r w:rsidRPr="007F7E23">
        <w:rPr>
          <w:rFonts w:ascii="Arial" w:hAnsi="Arial" w:cs="Arial"/>
          <w:sz w:val="22"/>
          <w:shd w:val="clear" w:color="auto" w:fill="FFFFFF"/>
        </w:rPr>
        <w:t>DNP</w:t>
      </w:r>
      <w:r w:rsidR="00EC15D7" w:rsidRPr="007F7E23">
        <w:rPr>
          <w:rFonts w:ascii="Arial" w:hAnsi="Arial" w:cs="Arial"/>
          <w:sz w:val="22"/>
          <w:shd w:val="clear" w:color="auto" w:fill="FFFFFF"/>
        </w:rPr>
        <w:t>–</w:t>
      </w:r>
      <w:r w:rsidRPr="007F7E23">
        <w:rPr>
          <w:rFonts w:ascii="Arial" w:hAnsi="Arial" w:cs="Arial"/>
          <w:sz w:val="22"/>
          <w:shd w:val="clear" w:color="auto" w:fill="FFFFFF"/>
        </w:rPr>
        <w:t xml:space="preserve"> y el Ministerio de Transporte, debe «[s]</w:t>
      </w:r>
      <w:proofErr w:type="spellStart"/>
      <w:r w:rsidRPr="007F7E23">
        <w:rPr>
          <w:rFonts w:ascii="Arial" w:hAnsi="Arial" w:cs="Arial"/>
          <w:sz w:val="22"/>
          <w:shd w:val="clear" w:color="auto" w:fill="FFFFFF"/>
        </w:rPr>
        <w:t>eñalar</w:t>
      </w:r>
      <w:proofErr w:type="spellEnd"/>
      <w:r w:rsidRPr="007F7E23">
        <w:rPr>
          <w:rFonts w:ascii="Arial" w:hAnsi="Arial" w:cs="Arial"/>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14:paraId="409AE9C3" w14:textId="6951AB91" w:rsidR="00660F20" w:rsidRPr="007F7E23" w:rsidRDefault="00660F20" w:rsidP="00660F20">
      <w:pPr>
        <w:spacing w:before="120" w:line="276" w:lineRule="auto"/>
        <w:ind w:firstLine="708"/>
        <w:jc w:val="both"/>
        <w:rPr>
          <w:rFonts w:ascii="Arial" w:hAnsi="Arial" w:cs="Arial"/>
          <w:sz w:val="22"/>
        </w:rPr>
      </w:pPr>
      <w:r w:rsidRPr="007F7E23">
        <w:rPr>
          <w:rFonts w:ascii="Arial" w:hAnsi="Arial" w:cs="Arial"/>
          <w:sz w:val="22"/>
        </w:rPr>
        <w:lastRenderedPageBreak/>
        <w:t xml:space="preserve">En cumplimiento de este mandato, </w:t>
      </w:r>
      <w:r w:rsidR="008B624C" w:rsidRPr="007F7E23">
        <w:rPr>
          <w:rFonts w:ascii="Arial" w:hAnsi="Arial" w:cs="Arial"/>
          <w:sz w:val="22"/>
          <w:shd w:val="clear" w:color="auto" w:fill="FFFFFF"/>
        </w:rPr>
        <w:t>la Agencia Nacional de Contratación Pública – Colombia Compra Eficiente expidió la</w:t>
      </w:r>
      <w:r w:rsidRPr="007F7E23">
        <w:rPr>
          <w:rFonts w:ascii="Arial" w:hAnsi="Arial" w:cs="Arial"/>
          <w:sz w:val="22"/>
        </w:rPr>
        <w:t xml:space="preserve"> Resolución No. 1798 del 1 de abril de 2019, mediante </w:t>
      </w:r>
      <w:r w:rsidR="008B624C" w:rsidRPr="007F7E23">
        <w:rPr>
          <w:rFonts w:ascii="Arial" w:hAnsi="Arial" w:cs="Arial"/>
          <w:sz w:val="22"/>
        </w:rPr>
        <w:t xml:space="preserve">la cual </w:t>
      </w:r>
      <w:r w:rsidRPr="007F7E23">
        <w:rPr>
          <w:rFonts w:ascii="Arial" w:hAnsi="Arial" w:cs="Arial"/>
          <w:sz w:val="22"/>
        </w:rPr>
        <w:t xml:space="preserve">implementó y desarrolló los </w:t>
      </w:r>
      <w:r w:rsidR="00EC15D7" w:rsidRPr="007F7E23">
        <w:rPr>
          <w:rFonts w:ascii="Arial" w:hAnsi="Arial" w:cs="Arial"/>
          <w:sz w:val="22"/>
        </w:rPr>
        <w:t xml:space="preserve">documentos tipo </w:t>
      </w:r>
      <w:r w:rsidRPr="007F7E23">
        <w:rPr>
          <w:rFonts w:ascii="Arial" w:hAnsi="Arial" w:cs="Arial"/>
          <w:sz w:val="22"/>
        </w:rPr>
        <w:t>aplicables a los procesos de licitación de obra pública de infraestructura de transporte</w:t>
      </w:r>
      <w:r w:rsidR="0035740E" w:rsidRPr="007F7E23">
        <w:rPr>
          <w:rFonts w:ascii="Arial" w:hAnsi="Arial" w:cs="Arial"/>
          <w:sz w:val="22"/>
        </w:rPr>
        <w:t xml:space="preserve"> </w:t>
      </w:r>
      <w:r w:rsidR="00A74228" w:rsidRPr="007F7E23">
        <w:rPr>
          <w:rFonts w:ascii="Arial" w:hAnsi="Arial" w:cs="Arial"/>
          <w:sz w:val="22"/>
        </w:rPr>
        <w:t>–Versión 1–</w:t>
      </w:r>
      <w:r w:rsidR="0035740E" w:rsidRPr="007F7E23">
        <w:rPr>
          <w:rFonts w:ascii="Arial" w:hAnsi="Arial" w:cs="Arial"/>
          <w:sz w:val="22"/>
        </w:rPr>
        <w:t>. Estos documentos posteriormente se actualizaron</w:t>
      </w:r>
      <w:r w:rsidR="008B624C" w:rsidRPr="007F7E23">
        <w:rPr>
          <w:rFonts w:ascii="Arial" w:hAnsi="Arial" w:cs="Arial"/>
          <w:sz w:val="22"/>
        </w:rPr>
        <w:t xml:space="preserve"> </w:t>
      </w:r>
      <w:r w:rsidR="00702A3A" w:rsidRPr="007F7E23">
        <w:rPr>
          <w:rFonts w:ascii="Arial" w:hAnsi="Arial" w:cs="Arial"/>
          <w:sz w:val="22"/>
        </w:rPr>
        <w:t>mediante</w:t>
      </w:r>
      <w:r w:rsidR="008B624C" w:rsidRPr="007F7E23">
        <w:rPr>
          <w:rFonts w:ascii="Arial" w:hAnsi="Arial" w:cs="Arial"/>
          <w:sz w:val="22"/>
        </w:rPr>
        <w:t xml:space="preserve"> la Resolución No. 045 de</w:t>
      </w:r>
      <w:r w:rsidR="00DD56D9" w:rsidRPr="007F7E23">
        <w:rPr>
          <w:rFonts w:ascii="Arial" w:hAnsi="Arial" w:cs="Arial"/>
          <w:sz w:val="22"/>
        </w:rPr>
        <w:t>l 14 de febrero de</w:t>
      </w:r>
      <w:r w:rsidR="008B624C" w:rsidRPr="007F7E23">
        <w:rPr>
          <w:rFonts w:ascii="Arial" w:hAnsi="Arial" w:cs="Arial"/>
          <w:sz w:val="22"/>
        </w:rPr>
        <w:t xml:space="preserve"> 2020</w:t>
      </w:r>
      <w:r w:rsidR="0035740E" w:rsidRPr="007F7E23">
        <w:rPr>
          <w:rFonts w:ascii="Arial" w:hAnsi="Arial" w:cs="Arial"/>
          <w:sz w:val="22"/>
        </w:rPr>
        <w:t xml:space="preserve"> </w:t>
      </w:r>
      <w:r w:rsidR="00A74228" w:rsidRPr="007F7E23">
        <w:rPr>
          <w:rFonts w:ascii="Arial" w:hAnsi="Arial" w:cs="Arial"/>
          <w:sz w:val="22"/>
        </w:rPr>
        <w:t xml:space="preserve">–Versión 2– y recientemente </w:t>
      </w:r>
      <w:r w:rsidR="005B3EDB">
        <w:rPr>
          <w:rFonts w:ascii="Arial" w:hAnsi="Arial" w:cs="Arial"/>
          <w:sz w:val="22"/>
        </w:rPr>
        <w:t>mediante</w:t>
      </w:r>
      <w:r w:rsidR="00A74228" w:rsidRPr="007F7E23">
        <w:rPr>
          <w:rFonts w:ascii="Arial" w:hAnsi="Arial" w:cs="Arial"/>
          <w:sz w:val="22"/>
        </w:rPr>
        <w:t xml:space="preserve"> la Resolución No. 240 del 27 de noviembre de 2020</w:t>
      </w:r>
      <w:r w:rsidR="0035740E" w:rsidRPr="007F7E23">
        <w:rPr>
          <w:rFonts w:ascii="Arial" w:hAnsi="Arial" w:cs="Arial"/>
          <w:sz w:val="22"/>
        </w:rPr>
        <w:t xml:space="preserve"> </w:t>
      </w:r>
      <w:r w:rsidR="00A74228" w:rsidRPr="007F7E23">
        <w:rPr>
          <w:rFonts w:ascii="Arial" w:hAnsi="Arial" w:cs="Arial"/>
          <w:sz w:val="22"/>
        </w:rPr>
        <w:t>–Versión 3–</w:t>
      </w:r>
      <w:r w:rsidR="008B624C" w:rsidRPr="007F7E23">
        <w:rPr>
          <w:rFonts w:ascii="Arial" w:hAnsi="Arial" w:cs="Arial"/>
          <w:sz w:val="22"/>
        </w:rPr>
        <w:t xml:space="preserve">. </w:t>
      </w:r>
      <w:r w:rsidR="0035740E" w:rsidRPr="007F7E23">
        <w:rPr>
          <w:rFonts w:ascii="Arial" w:hAnsi="Arial" w:cs="Arial"/>
          <w:sz w:val="22"/>
        </w:rPr>
        <w:t>Estos</w:t>
      </w:r>
      <w:r w:rsidR="008B624C" w:rsidRPr="007F7E23">
        <w:rPr>
          <w:rFonts w:ascii="Arial" w:hAnsi="Arial" w:cs="Arial"/>
          <w:sz w:val="22"/>
        </w:rPr>
        <w:t xml:space="preserve"> </w:t>
      </w:r>
      <w:r w:rsidR="00DD56D9" w:rsidRPr="007F7E23">
        <w:rPr>
          <w:rFonts w:ascii="Arial" w:hAnsi="Arial" w:cs="Arial"/>
          <w:sz w:val="22"/>
        </w:rPr>
        <w:t>actos administrativos</w:t>
      </w:r>
      <w:r w:rsidRPr="007F7E23">
        <w:rPr>
          <w:rFonts w:ascii="Arial" w:hAnsi="Arial" w:cs="Arial"/>
          <w:sz w:val="22"/>
        </w:rPr>
        <w:t xml:space="preserve"> determin</w:t>
      </w:r>
      <w:r w:rsidR="0035740E" w:rsidRPr="007F7E23">
        <w:rPr>
          <w:rFonts w:ascii="Arial" w:hAnsi="Arial" w:cs="Arial"/>
          <w:sz w:val="22"/>
        </w:rPr>
        <w:t>an</w:t>
      </w:r>
      <w:r w:rsidRPr="007F7E23">
        <w:rPr>
          <w:rFonts w:ascii="Arial" w:hAnsi="Arial" w:cs="Arial"/>
          <w:sz w:val="22"/>
        </w:rPr>
        <w:t xml:space="preserve"> los documentos y criterios que debe cumplir el proponente para la acreditación de la experiencia, específicamente en la sección 3.5 del «Documento Base» y en la</w:t>
      </w:r>
      <w:r w:rsidR="00902E00" w:rsidRPr="007F7E23">
        <w:rPr>
          <w:rFonts w:ascii="Arial" w:hAnsi="Arial" w:cs="Arial"/>
          <w:sz w:val="22"/>
        </w:rPr>
        <w:t xml:space="preserve"> </w:t>
      </w:r>
      <w:r w:rsidRPr="007F7E23">
        <w:rPr>
          <w:rFonts w:ascii="Arial" w:hAnsi="Arial" w:cs="Arial"/>
          <w:sz w:val="22"/>
        </w:rPr>
        <w:t>Matriz 1. De igual manera, con el fin de verificar si el objeto contra</w:t>
      </w:r>
      <w:r w:rsidR="0035740E" w:rsidRPr="007F7E23">
        <w:rPr>
          <w:rFonts w:ascii="Arial" w:hAnsi="Arial" w:cs="Arial"/>
          <w:sz w:val="22"/>
        </w:rPr>
        <w:t>ctual</w:t>
      </w:r>
      <w:r w:rsidRPr="007F7E23">
        <w:rPr>
          <w:rFonts w:ascii="Arial" w:hAnsi="Arial" w:cs="Arial"/>
          <w:sz w:val="22"/>
        </w:rPr>
        <w:t xml:space="preserve"> se encuentra enmarcado en las actividades de</w:t>
      </w:r>
      <w:r w:rsidR="0035740E" w:rsidRPr="007F7E23">
        <w:rPr>
          <w:rFonts w:ascii="Arial" w:hAnsi="Arial" w:cs="Arial"/>
          <w:sz w:val="22"/>
        </w:rPr>
        <w:t xml:space="preserve"> la matriz de</w:t>
      </w:r>
      <w:r w:rsidRPr="007F7E23">
        <w:rPr>
          <w:rFonts w:ascii="Arial" w:hAnsi="Arial" w:cs="Arial"/>
          <w:sz w:val="22"/>
        </w:rPr>
        <w:t xml:space="preserve"> experiencia, el </w:t>
      </w:r>
      <w:r w:rsidR="009E2F73" w:rsidRPr="007F7E23">
        <w:rPr>
          <w:rFonts w:ascii="Arial" w:hAnsi="Arial" w:cs="Arial"/>
          <w:sz w:val="22"/>
        </w:rPr>
        <w:t>«</w:t>
      </w:r>
      <w:r w:rsidRPr="007F7E23">
        <w:rPr>
          <w:rFonts w:ascii="Arial" w:hAnsi="Arial" w:cs="Arial"/>
          <w:sz w:val="22"/>
        </w:rPr>
        <w:t>Anexo 3 – Glosario</w:t>
      </w:r>
      <w:r w:rsidR="009E2F73" w:rsidRPr="007F7E23">
        <w:rPr>
          <w:rFonts w:ascii="Arial" w:hAnsi="Arial" w:cs="Arial"/>
          <w:sz w:val="22"/>
        </w:rPr>
        <w:t>»</w:t>
      </w:r>
      <w:r w:rsidRPr="007F7E23">
        <w:rPr>
          <w:rFonts w:ascii="Arial" w:hAnsi="Arial" w:cs="Arial"/>
          <w:sz w:val="22"/>
        </w:rPr>
        <w:t xml:space="preserve"> establece los conceptos propios de la ingeniería civil que deben ser considerados para una adecuada aplicación de los criterios establecidos.</w:t>
      </w:r>
      <w:r w:rsidR="00306F36" w:rsidRPr="007F7E23">
        <w:rPr>
          <w:rFonts w:ascii="Arial" w:hAnsi="Arial" w:cs="Arial"/>
          <w:sz w:val="22"/>
        </w:rPr>
        <w:t xml:space="preserve"> </w:t>
      </w:r>
    </w:p>
    <w:p w14:paraId="47843EDA" w14:textId="77777777" w:rsidR="002C4F47" w:rsidRPr="007F7E23" w:rsidRDefault="002C4F47" w:rsidP="002C4F47">
      <w:pPr>
        <w:spacing w:line="276" w:lineRule="auto"/>
        <w:jc w:val="both"/>
        <w:rPr>
          <w:rFonts w:ascii="Arial" w:hAnsi="Arial" w:cs="Arial"/>
          <w:b/>
          <w:bCs/>
          <w:sz w:val="22"/>
        </w:rPr>
      </w:pPr>
    </w:p>
    <w:p w14:paraId="10DFB25F" w14:textId="6C0B33B8" w:rsidR="0052772B" w:rsidRPr="007F7E23" w:rsidRDefault="00B7239D" w:rsidP="002C4F47">
      <w:pPr>
        <w:spacing w:line="276" w:lineRule="auto"/>
        <w:jc w:val="both"/>
        <w:rPr>
          <w:rFonts w:ascii="Arial" w:hAnsi="Arial" w:cs="Arial"/>
          <w:b/>
          <w:bCs/>
          <w:sz w:val="22"/>
        </w:rPr>
      </w:pPr>
      <w:r w:rsidRPr="007F7E23">
        <w:rPr>
          <w:rFonts w:ascii="Arial" w:hAnsi="Arial" w:cs="Arial"/>
          <w:b/>
          <w:bCs/>
          <w:sz w:val="22"/>
        </w:rPr>
        <w:t>2.2. Significado de l</w:t>
      </w:r>
      <w:r w:rsidR="002C4F47" w:rsidRPr="007F7E23">
        <w:rPr>
          <w:rFonts w:ascii="Arial" w:hAnsi="Arial" w:cs="Arial"/>
          <w:b/>
          <w:bCs/>
          <w:sz w:val="22"/>
        </w:rPr>
        <w:t>o</w:t>
      </w:r>
      <w:r w:rsidRPr="007F7E23">
        <w:rPr>
          <w:rFonts w:ascii="Arial" w:hAnsi="Arial" w:cs="Arial"/>
          <w:b/>
          <w:bCs/>
          <w:sz w:val="22"/>
        </w:rPr>
        <w:t xml:space="preserve">s </w:t>
      </w:r>
      <w:r w:rsidR="002C4F47" w:rsidRPr="007F7E23">
        <w:rPr>
          <w:rFonts w:ascii="Arial" w:hAnsi="Arial" w:cs="Arial"/>
          <w:b/>
          <w:bCs/>
          <w:sz w:val="22"/>
        </w:rPr>
        <w:t xml:space="preserve">términos </w:t>
      </w:r>
      <w:r w:rsidR="0052772B" w:rsidRPr="007F7E23">
        <w:rPr>
          <w:rFonts w:ascii="Arial" w:hAnsi="Arial" w:cs="Arial"/>
          <w:b/>
          <w:bCs/>
          <w:i/>
          <w:iCs/>
          <w:sz w:val="22"/>
        </w:rPr>
        <w:t>«acreditar»</w:t>
      </w:r>
      <w:r w:rsidR="0052772B" w:rsidRPr="007F7E23">
        <w:rPr>
          <w:rFonts w:ascii="Arial" w:hAnsi="Arial" w:cs="Arial"/>
          <w:b/>
          <w:bCs/>
          <w:sz w:val="22"/>
        </w:rPr>
        <w:t xml:space="preserve"> y </w:t>
      </w:r>
      <w:r w:rsidR="0052772B" w:rsidRPr="007F7E23">
        <w:rPr>
          <w:rFonts w:ascii="Arial" w:hAnsi="Arial" w:cs="Arial"/>
          <w:b/>
          <w:bCs/>
          <w:i/>
          <w:iCs/>
          <w:sz w:val="22"/>
        </w:rPr>
        <w:t>«aportar»</w:t>
      </w:r>
      <w:r w:rsidR="0052772B" w:rsidRPr="007F7E23">
        <w:rPr>
          <w:rFonts w:ascii="Arial" w:hAnsi="Arial" w:cs="Arial"/>
          <w:b/>
          <w:bCs/>
          <w:sz w:val="22"/>
        </w:rPr>
        <w:t xml:space="preserve"> en el Documento Base de licitación de obra pública de infraestructura de transporte – versión 3</w:t>
      </w:r>
    </w:p>
    <w:p w14:paraId="40319778" w14:textId="77777777" w:rsidR="002C4F47" w:rsidRPr="007F7E23" w:rsidRDefault="002C4F47" w:rsidP="002C4F47">
      <w:pPr>
        <w:spacing w:line="276" w:lineRule="auto"/>
        <w:jc w:val="both"/>
        <w:rPr>
          <w:rFonts w:ascii="Arial" w:hAnsi="Arial" w:cs="Arial"/>
          <w:sz w:val="22"/>
        </w:rPr>
      </w:pPr>
    </w:p>
    <w:p w14:paraId="741D0967" w14:textId="25815E4B" w:rsidR="00B917C4" w:rsidRPr="007F7E23" w:rsidRDefault="00B64616" w:rsidP="002C4F47">
      <w:pPr>
        <w:spacing w:line="276" w:lineRule="auto"/>
        <w:jc w:val="both"/>
        <w:rPr>
          <w:rFonts w:ascii="Arial" w:hAnsi="Arial" w:cs="Arial"/>
          <w:sz w:val="22"/>
        </w:rPr>
      </w:pPr>
      <w:r>
        <w:rPr>
          <w:rFonts w:ascii="Arial" w:hAnsi="Arial" w:cs="Arial"/>
          <w:sz w:val="22"/>
        </w:rPr>
        <w:t>L</w:t>
      </w:r>
      <w:r w:rsidR="00AF60D2" w:rsidRPr="007F7E23">
        <w:rPr>
          <w:rFonts w:ascii="Arial" w:hAnsi="Arial" w:cs="Arial"/>
          <w:sz w:val="22"/>
        </w:rPr>
        <w:t xml:space="preserve">as reglas </w:t>
      </w:r>
      <w:r w:rsidR="00D8008F" w:rsidRPr="007F7E23">
        <w:rPr>
          <w:rFonts w:ascii="Arial" w:hAnsi="Arial" w:cs="Arial"/>
          <w:sz w:val="22"/>
        </w:rPr>
        <w:t xml:space="preserve">del Documento Base </w:t>
      </w:r>
      <w:r w:rsidR="00AF60D2" w:rsidRPr="007F7E23">
        <w:rPr>
          <w:rFonts w:ascii="Arial" w:hAnsi="Arial" w:cs="Arial"/>
          <w:sz w:val="22"/>
        </w:rPr>
        <w:t>referentes a la experiencia</w:t>
      </w:r>
      <w:r w:rsidR="00D8008F" w:rsidRPr="007F7E23">
        <w:rPr>
          <w:rFonts w:ascii="Arial" w:hAnsi="Arial" w:cs="Arial"/>
          <w:sz w:val="22"/>
        </w:rPr>
        <w:t xml:space="preserve"> </w:t>
      </w:r>
      <w:r>
        <w:rPr>
          <w:rFonts w:ascii="Arial" w:hAnsi="Arial" w:cs="Arial"/>
          <w:sz w:val="22"/>
        </w:rPr>
        <w:t>referencian</w:t>
      </w:r>
      <w:r w:rsidR="000272BF" w:rsidRPr="007F7E23">
        <w:rPr>
          <w:rFonts w:ascii="Arial" w:hAnsi="Arial" w:cs="Arial"/>
          <w:sz w:val="22"/>
        </w:rPr>
        <w:t xml:space="preserve"> en múltiples ocasiones los términos </w:t>
      </w:r>
      <w:r w:rsidR="000272BF" w:rsidRPr="007F7E23">
        <w:rPr>
          <w:rFonts w:ascii="Arial" w:hAnsi="Arial" w:cs="Arial"/>
          <w:i/>
          <w:iCs/>
          <w:sz w:val="22"/>
        </w:rPr>
        <w:t>«acreditar»</w:t>
      </w:r>
      <w:r w:rsidR="000272BF" w:rsidRPr="007F7E23">
        <w:rPr>
          <w:rFonts w:ascii="Arial" w:hAnsi="Arial" w:cs="Arial"/>
          <w:sz w:val="22"/>
        </w:rPr>
        <w:t xml:space="preserve"> y </w:t>
      </w:r>
      <w:r w:rsidR="000272BF" w:rsidRPr="007F7E23">
        <w:rPr>
          <w:rFonts w:ascii="Arial" w:hAnsi="Arial" w:cs="Arial"/>
          <w:i/>
          <w:iCs/>
          <w:sz w:val="22"/>
        </w:rPr>
        <w:t>«aportar»</w:t>
      </w:r>
      <w:r w:rsidR="00034E1E" w:rsidRPr="007F7E23">
        <w:rPr>
          <w:rFonts w:ascii="Arial" w:hAnsi="Arial" w:cs="Arial"/>
          <w:sz w:val="22"/>
        </w:rPr>
        <w:t xml:space="preserve">, cuyo significado </w:t>
      </w:r>
      <w:r w:rsidR="007315BE">
        <w:rPr>
          <w:rFonts w:ascii="Arial" w:hAnsi="Arial" w:cs="Arial"/>
          <w:sz w:val="22"/>
        </w:rPr>
        <w:t>motiva la consulta</w:t>
      </w:r>
      <w:r w:rsidR="00034E1E" w:rsidRPr="007F7E23">
        <w:rPr>
          <w:rFonts w:ascii="Arial" w:hAnsi="Arial" w:cs="Arial"/>
          <w:sz w:val="22"/>
        </w:rPr>
        <w:t xml:space="preserve">. Al respecto, </w:t>
      </w:r>
      <w:r w:rsidR="00F8734F" w:rsidRPr="007F7E23">
        <w:rPr>
          <w:rFonts w:ascii="Arial" w:hAnsi="Arial" w:cs="Arial"/>
          <w:sz w:val="22"/>
        </w:rPr>
        <w:t>al no estar definido</w:t>
      </w:r>
      <w:r w:rsidR="0068441F" w:rsidRPr="007F7E23">
        <w:rPr>
          <w:rFonts w:ascii="Arial" w:hAnsi="Arial" w:cs="Arial"/>
          <w:sz w:val="22"/>
        </w:rPr>
        <w:t>s</w:t>
      </w:r>
      <w:r w:rsidR="00F8734F" w:rsidRPr="007F7E23">
        <w:rPr>
          <w:rFonts w:ascii="Arial" w:hAnsi="Arial" w:cs="Arial"/>
          <w:sz w:val="22"/>
        </w:rPr>
        <w:t xml:space="preserve"> l</w:t>
      </w:r>
      <w:r w:rsidR="0068441F" w:rsidRPr="007F7E23">
        <w:rPr>
          <w:rFonts w:ascii="Arial" w:hAnsi="Arial" w:cs="Arial"/>
          <w:sz w:val="22"/>
        </w:rPr>
        <w:t>os</w:t>
      </w:r>
      <w:r w:rsidR="00F8734F" w:rsidRPr="007F7E23">
        <w:rPr>
          <w:rFonts w:ascii="Arial" w:hAnsi="Arial" w:cs="Arial"/>
          <w:sz w:val="22"/>
        </w:rPr>
        <w:t xml:space="preserve"> significado</w:t>
      </w:r>
      <w:r w:rsidR="0068441F" w:rsidRPr="007F7E23">
        <w:rPr>
          <w:rFonts w:ascii="Arial" w:hAnsi="Arial" w:cs="Arial"/>
          <w:sz w:val="22"/>
        </w:rPr>
        <w:t>s</w:t>
      </w:r>
      <w:r w:rsidR="00F8734F" w:rsidRPr="007F7E23">
        <w:rPr>
          <w:rFonts w:ascii="Arial" w:hAnsi="Arial" w:cs="Arial"/>
          <w:sz w:val="22"/>
        </w:rPr>
        <w:t xml:space="preserve"> de estas palabras en el </w:t>
      </w:r>
      <w:r w:rsidR="00337A59" w:rsidRPr="007F7E23">
        <w:rPr>
          <w:rFonts w:ascii="Arial" w:hAnsi="Arial" w:cs="Arial"/>
          <w:sz w:val="22"/>
        </w:rPr>
        <w:t xml:space="preserve">artículo </w:t>
      </w:r>
      <w:r w:rsidR="0068441F" w:rsidRPr="007F7E23">
        <w:rPr>
          <w:rFonts w:ascii="Arial" w:hAnsi="Arial" w:cs="Arial"/>
          <w:sz w:val="22"/>
        </w:rPr>
        <w:t>2.1.1.1.3.1 del Decreto 1082 de 2015,</w:t>
      </w:r>
      <w:r w:rsidR="00337A59" w:rsidRPr="007F7E23">
        <w:rPr>
          <w:rFonts w:ascii="Arial" w:hAnsi="Arial" w:cs="Arial"/>
          <w:sz w:val="22"/>
        </w:rPr>
        <w:t xml:space="preserve"> </w:t>
      </w:r>
      <w:r w:rsidR="0068441F" w:rsidRPr="007F7E23">
        <w:rPr>
          <w:rFonts w:ascii="Arial" w:hAnsi="Arial" w:cs="Arial"/>
          <w:sz w:val="22"/>
        </w:rPr>
        <w:t>la Ley 1682 de 2013</w:t>
      </w:r>
      <w:r w:rsidR="002862FC" w:rsidRPr="007F7E23">
        <w:rPr>
          <w:rFonts w:ascii="Arial" w:hAnsi="Arial" w:cs="Arial"/>
          <w:sz w:val="22"/>
        </w:rPr>
        <w:t xml:space="preserve"> </w:t>
      </w:r>
      <w:r w:rsidR="00337A59" w:rsidRPr="007F7E23">
        <w:rPr>
          <w:rFonts w:ascii="Arial" w:hAnsi="Arial" w:cs="Arial"/>
          <w:sz w:val="22"/>
        </w:rPr>
        <w:t xml:space="preserve">ni en el </w:t>
      </w:r>
      <w:r w:rsidR="00F8734F" w:rsidRPr="007F7E23">
        <w:rPr>
          <w:rFonts w:ascii="Arial" w:hAnsi="Arial" w:cs="Arial"/>
          <w:sz w:val="22"/>
        </w:rPr>
        <w:t>«Anexo 3 – Glosario»</w:t>
      </w:r>
      <w:r w:rsidR="00014B73" w:rsidRPr="007F7E23">
        <w:rPr>
          <w:rFonts w:ascii="Arial" w:hAnsi="Arial" w:cs="Arial"/>
          <w:sz w:val="22"/>
        </w:rPr>
        <w:t>, las mismas deben interpreta</w:t>
      </w:r>
      <w:r w:rsidR="007315BE">
        <w:rPr>
          <w:rFonts w:ascii="Arial" w:hAnsi="Arial" w:cs="Arial"/>
          <w:sz w:val="22"/>
        </w:rPr>
        <w:t>rse</w:t>
      </w:r>
      <w:r w:rsidR="00014B73" w:rsidRPr="007F7E23">
        <w:rPr>
          <w:rFonts w:ascii="Arial" w:hAnsi="Arial" w:cs="Arial"/>
          <w:sz w:val="22"/>
        </w:rPr>
        <w:t xml:space="preserve"> conforme </w:t>
      </w:r>
      <w:r w:rsidR="007315BE">
        <w:rPr>
          <w:rFonts w:ascii="Arial" w:hAnsi="Arial" w:cs="Arial"/>
          <w:sz w:val="22"/>
        </w:rPr>
        <w:t>a</w:t>
      </w:r>
      <w:r w:rsidR="00014B73" w:rsidRPr="007F7E23">
        <w:rPr>
          <w:rFonts w:ascii="Arial" w:hAnsi="Arial" w:cs="Arial"/>
          <w:sz w:val="22"/>
        </w:rPr>
        <w:t>l numeral 1.10 del Documento Base, esto es, «[…] de conformidad con su significado natural y obvio»</w:t>
      </w:r>
      <w:r w:rsidR="00014B73" w:rsidRPr="007F7E23">
        <w:rPr>
          <w:rStyle w:val="Refdenotaalpie"/>
          <w:rFonts w:ascii="Arial" w:hAnsi="Arial" w:cs="Arial"/>
          <w:sz w:val="22"/>
        </w:rPr>
        <w:footnoteReference w:id="4"/>
      </w:r>
      <w:r w:rsidR="00014B73" w:rsidRPr="007F7E23">
        <w:rPr>
          <w:rFonts w:ascii="Arial" w:hAnsi="Arial" w:cs="Arial"/>
          <w:sz w:val="22"/>
        </w:rPr>
        <w:t>.</w:t>
      </w:r>
    </w:p>
    <w:p w14:paraId="025E287F" w14:textId="2DA16B99" w:rsidR="002862FC" w:rsidRPr="007F7E23" w:rsidRDefault="00F83B07" w:rsidP="007D3274">
      <w:pPr>
        <w:spacing w:before="120" w:line="276" w:lineRule="auto"/>
        <w:ind w:firstLine="708"/>
        <w:jc w:val="both"/>
        <w:rPr>
          <w:rFonts w:ascii="Arial" w:hAnsi="Arial" w:cs="Arial"/>
          <w:sz w:val="22"/>
        </w:rPr>
      </w:pPr>
      <w:r w:rsidRPr="007F7E23">
        <w:rPr>
          <w:rFonts w:ascii="Arial" w:hAnsi="Arial" w:cs="Arial"/>
          <w:sz w:val="22"/>
        </w:rPr>
        <w:t>Al</w:t>
      </w:r>
      <w:r w:rsidR="003168E9" w:rsidRPr="007F7E23">
        <w:rPr>
          <w:rFonts w:ascii="Arial" w:hAnsi="Arial" w:cs="Arial"/>
          <w:sz w:val="22"/>
        </w:rPr>
        <w:t xml:space="preserve"> término </w:t>
      </w:r>
      <w:r w:rsidR="003168E9" w:rsidRPr="007F7E23">
        <w:rPr>
          <w:rFonts w:ascii="Arial" w:hAnsi="Arial" w:cs="Arial"/>
          <w:i/>
          <w:iCs/>
          <w:sz w:val="22"/>
        </w:rPr>
        <w:t>«acreditar»</w:t>
      </w:r>
      <w:r w:rsidR="001E62C4" w:rsidRPr="007F7E23">
        <w:rPr>
          <w:rFonts w:ascii="Arial" w:hAnsi="Arial" w:cs="Arial"/>
          <w:i/>
          <w:iCs/>
          <w:sz w:val="22"/>
        </w:rPr>
        <w:t xml:space="preserve">, </w:t>
      </w:r>
      <w:r w:rsidR="001E62C4" w:rsidRPr="007F7E23">
        <w:rPr>
          <w:rFonts w:ascii="Arial" w:hAnsi="Arial" w:cs="Arial"/>
          <w:sz w:val="22"/>
        </w:rPr>
        <w:t xml:space="preserve">el </w:t>
      </w:r>
      <w:r w:rsidR="00E46FC7" w:rsidRPr="007F7E23">
        <w:rPr>
          <w:rFonts w:ascii="Arial" w:hAnsi="Arial" w:cs="Arial"/>
          <w:sz w:val="22"/>
        </w:rPr>
        <w:t>d</w:t>
      </w:r>
      <w:r w:rsidR="001E62C4" w:rsidRPr="007F7E23">
        <w:rPr>
          <w:rFonts w:ascii="Arial" w:hAnsi="Arial" w:cs="Arial"/>
          <w:sz w:val="22"/>
        </w:rPr>
        <w:t xml:space="preserve">iccionario de la Real Academia </w:t>
      </w:r>
      <w:r w:rsidR="00040464" w:rsidRPr="007F7E23">
        <w:rPr>
          <w:rFonts w:ascii="Arial" w:hAnsi="Arial" w:cs="Arial"/>
          <w:sz w:val="22"/>
        </w:rPr>
        <w:t>E</w:t>
      </w:r>
      <w:r w:rsidR="00D374EE" w:rsidRPr="007F7E23">
        <w:rPr>
          <w:rFonts w:ascii="Arial" w:hAnsi="Arial" w:cs="Arial"/>
          <w:sz w:val="22"/>
        </w:rPr>
        <w:t>spañola</w:t>
      </w:r>
      <w:r w:rsidR="00FC569C" w:rsidRPr="007F7E23">
        <w:rPr>
          <w:rFonts w:ascii="Arial" w:hAnsi="Arial" w:cs="Arial"/>
          <w:sz w:val="22"/>
        </w:rPr>
        <w:t xml:space="preserve"> </w:t>
      </w:r>
      <w:r w:rsidRPr="007F7E23">
        <w:rPr>
          <w:rFonts w:ascii="Arial" w:hAnsi="Arial" w:cs="Arial"/>
          <w:sz w:val="22"/>
        </w:rPr>
        <w:t>atribuye los siguientes significados: «</w:t>
      </w:r>
      <w:r w:rsidR="00905FDC" w:rsidRPr="007F7E23">
        <w:rPr>
          <w:rFonts w:ascii="Arial" w:hAnsi="Arial" w:cs="Arial"/>
          <w:sz w:val="22"/>
        </w:rPr>
        <w:t xml:space="preserve">1. </w:t>
      </w:r>
      <w:proofErr w:type="spellStart"/>
      <w:r w:rsidR="00905FDC" w:rsidRPr="007F7E23">
        <w:rPr>
          <w:rFonts w:ascii="Arial" w:hAnsi="Arial" w:cs="Arial"/>
          <w:i/>
          <w:iCs/>
          <w:sz w:val="22"/>
        </w:rPr>
        <w:t>tr</w:t>
      </w:r>
      <w:proofErr w:type="spellEnd"/>
      <w:r w:rsidR="00905FDC" w:rsidRPr="007F7E23">
        <w:rPr>
          <w:rFonts w:ascii="Arial" w:hAnsi="Arial" w:cs="Arial"/>
          <w:i/>
          <w:iCs/>
          <w:sz w:val="22"/>
        </w:rPr>
        <w:t>.</w:t>
      </w:r>
      <w:r w:rsidR="00905FDC" w:rsidRPr="007F7E23">
        <w:rPr>
          <w:rFonts w:ascii="Arial" w:hAnsi="Arial" w:cs="Arial"/>
          <w:sz w:val="22"/>
        </w:rPr>
        <w:t xml:space="preserve"> Hacer digno de crédito algo, probar su certeza o realidad. U. </w:t>
      </w:r>
      <w:r w:rsidR="00905FDC" w:rsidRPr="007F7E23">
        <w:rPr>
          <w:rFonts w:ascii="Arial" w:hAnsi="Arial" w:cs="Arial"/>
          <w:i/>
          <w:iCs/>
          <w:sz w:val="22"/>
        </w:rPr>
        <w:t xml:space="preserve">t. c. </w:t>
      </w:r>
      <w:proofErr w:type="spellStart"/>
      <w:r w:rsidR="00905FDC" w:rsidRPr="007F7E23">
        <w:rPr>
          <w:rFonts w:ascii="Arial" w:hAnsi="Arial" w:cs="Arial"/>
          <w:i/>
          <w:iCs/>
          <w:sz w:val="22"/>
        </w:rPr>
        <w:t>prnl</w:t>
      </w:r>
      <w:proofErr w:type="spellEnd"/>
      <w:r w:rsidR="00905FDC" w:rsidRPr="007F7E23">
        <w:rPr>
          <w:rFonts w:ascii="Arial" w:hAnsi="Arial" w:cs="Arial"/>
          <w:i/>
          <w:iCs/>
          <w:sz w:val="22"/>
        </w:rPr>
        <w:t>.</w:t>
      </w:r>
      <w:r w:rsidR="00905FDC" w:rsidRPr="007F7E23">
        <w:rPr>
          <w:rFonts w:ascii="Arial" w:hAnsi="Arial" w:cs="Arial"/>
          <w:sz w:val="22"/>
        </w:rPr>
        <w:t xml:space="preserve"> 2. </w:t>
      </w:r>
      <w:proofErr w:type="spellStart"/>
      <w:r w:rsidR="00905FDC" w:rsidRPr="007F7E23">
        <w:rPr>
          <w:rFonts w:ascii="Arial" w:hAnsi="Arial" w:cs="Arial"/>
          <w:i/>
          <w:iCs/>
          <w:sz w:val="22"/>
        </w:rPr>
        <w:t>tr</w:t>
      </w:r>
      <w:proofErr w:type="spellEnd"/>
      <w:r w:rsidR="00905FDC" w:rsidRPr="007F7E23">
        <w:rPr>
          <w:rFonts w:ascii="Arial" w:hAnsi="Arial" w:cs="Arial"/>
          <w:sz w:val="22"/>
        </w:rPr>
        <w:t xml:space="preserve">. Afamar, dar crédito o reputación. </w:t>
      </w:r>
      <w:r w:rsidR="00905FDC" w:rsidRPr="007F7E23">
        <w:rPr>
          <w:rFonts w:ascii="Arial" w:hAnsi="Arial" w:cs="Arial"/>
          <w:i/>
          <w:iCs/>
          <w:sz w:val="22"/>
        </w:rPr>
        <w:t>U. t. c</w:t>
      </w:r>
      <w:r w:rsidR="00905FDC" w:rsidRPr="007F7E23">
        <w:rPr>
          <w:rFonts w:ascii="Arial" w:hAnsi="Arial" w:cs="Arial"/>
          <w:sz w:val="22"/>
        </w:rPr>
        <w:t xml:space="preserve">. </w:t>
      </w:r>
      <w:proofErr w:type="spellStart"/>
      <w:r w:rsidR="00905FDC" w:rsidRPr="007F7E23">
        <w:rPr>
          <w:rFonts w:ascii="Arial" w:hAnsi="Arial" w:cs="Arial"/>
          <w:i/>
          <w:iCs/>
          <w:sz w:val="22"/>
        </w:rPr>
        <w:t>prnl</w:t>
      </w:r>
      <w:proofErr w:type="spellEnd"/>
      <w:r w:rsidR="00905FDC" w:rsidRPr="007F7E23">
        <w:rPr>
          <w:rFonts w:ascii="Arial" w:hAnsi="Arial" w:cs="Arial"/>
          <w:sz w:val="22"/>
        </w:rPr>
        <w:t xml:space="preserve">. 3. </w:t>
      </w:r>
      <w:proofErr w:type="spellStart"/>
      <w:r w:rsidR="00905FDC" w:rsidRPr="007F7E23">
        <w:rPr>
          <w:rFonts w:ascii="Arial" w:hAnsi="Arial" w:cs="Arial"/>
          <w:i/>
          <w:iCs/>
          <w:sz w:val="22"/>
        </w:rPr>
        <w:t>tr</w:t>
      </w:r>
      <w:proofErr w:type="spellEnd"/>
      <w:r w:rsidR="00905FDC" w:rsidRPr="007F7E23">
        <w:rPr>
          <w:rFonts w:ascii="Arial" w:hAnsi="Arial" w:cs="Arial"/>
          <w:sz w:val="22"/>
        </w:rPr>
        <w:t xml:space="preserve">. Dar seguridad de que alguien o algo es lo que representa o parece. 4. </w:t>
      </w:r>
      <w:proofErr w:type="spellStart"/>
      <w:r w:rsidR="00905FDC" w:rsidRPr="007F7E23">
        <w:rPr>
          <w:rFonts w:ascii="Arial" w:hAnsi="Arial" w:cs="Arial"/>
          <w:i/>
          <w:iCs/>
          <w:sz w:val="22"/>
        </w:rPr>
        <w:t>tr</w:t>
      </w:r>
      <w:proofErr w:type="spellEnd"/>
      <w:r w:rsidR="00905FDC" w:rsidRPr="007F7E23">
        <w:rPr>
          <w:rFonts w:ascii="Arial" w:hAnsi="Arial" w:cs="Arial"/>
          <w:sz w:val="22"/>
        </w:rPr>
        <w:t>. Dar testimonio en documento fehaciente de que alguien lleva facultades para desempeñar comisión o encargo diplomático, comercial, etc. […]»</w:t>
      </w:r>
      <w:r w:rsidR="000A6260" w:rsidRPr="007F7E23">
        <w:rPr>
          <w:rStyle w:val="Refdenotaalpie"/>
          <w:rFonts w:ascii="Arial" w:hAnsi="Arial" w:cs="Arial"/>
          <w:sz w:val="22"/>
        </w:rPr>
        <w:footnoteReference w:id="5"/>
      </w:r>
      <w:r w:rsidR="00905FDC" w:rsidRPr="007F7E23">
        <w:rPr>
          <w:rFonts w:ascii="Arial" w:hAnsi="Arial" w:cs="Arial"/>
          <w:sz w:val="22"/>
        </w:rPr>
        <w:t>.  Por su parte, dicho diccionario</w:t>
      </w:r>
      <w:r w:rsidR="00B63A08" w:rsidRPr="007F7E23">
        <w:rPr>
          <w:rFonts w:ascii="Arial" w:hAnsi="Arial" w:cs="Arial"/>
          <w:sz w:val="22"/>
        </w:rPr>
        <w:t xml:space="preserve">, establece que la palabra </w:t>
      </w:r>
      <w:r w:rsidR="00B63A08" w:rsidRPr="007F7E23">
        <w:rPr>
          <w:rFonts w:ascii="Arial" w:hAnsi="Arial" w:cs="Arial"/>
          <w:i/>
          <w:iCs/>
          <w:sz w:val="22"/>
        </w:rPr>
        <w:t xml:space="preserve">«aportar» </w:t>
      </w:r>
      <w:r w:rsidR="00B63A08" w:rsidRPr="007F7E23">
        <w:rPr>
          <w:rFonts w:ascii="Arial" w:hAnsi="Arial" w:cs="Arial"/>
          <w:sz w:val="22"/>
        </w:rPr>
        <w:t>significa</w:t>
      </w:r>
      <w:r w:rsidR="007D3274" w:rsidRPr="007F7E23">
        <w:rPr>
          <w:rFonts w:ascii="Arial" w:hAnsi="Arial" w:cs="Arial"/>
          <w:sz w:val="22"/>
        </w:rPr>
        <w:t xml:space="preserve">: «1. </w:t>
      </w:r>
      <w:proofErr w:type="spellStart"/>
      <w:r w:rsidR="007D3274" w:rsidRPr="007F7E23">
        <w:rPr>
          <w:rFonts w:ascii="Arial" w:hAnsi="Arial" w:cs="Arial"/>
          <w:i/>
          <w:iCs/>
          <w:sz w:val="22"/>
        </w:rPr>
        <w:t>tr</w:t>
      </w:r>
      <w:proofErr w:type="spellEnd"/>
      <w:r w:rsidR="007D3274" w:rsidRPr="007F7E23">
        <w:rPr>
          <w:rFonts w:ascii="Arial" w:hAnsi="Arial" w:cs="Arial"/>
          <w:i/>
          <w:iCs/>
          <w:sz w:val="22"/>
        </w:rPr>
        <w:t>.</w:t>
      </w:r>
      <w:r w:rsidR="007D3274" w:rsidRPr="007F7E23">
        <w:rPr>
          <w:rFonts w:ascii="Arial" w:hAnsi="Arial" w:cs="Arial"/>
          <w:sz w:val="22"/>
        </w:rPr>
        <w:t xml:space="preserve"> Contribuir, añadir, dar.  2. </w:t>
      </w:r>
      <w:proofErr w:type="spellStart"/>
      <w:r w:rsidR="007D3274" w:rsidRPr="007F7E23">
        <w:rPr>
          <w:rFonts w:ascii="Arial" w:hAnsi="Arial" w:cs="Arial"/>
          <w:i/>
          <w:iCs/>
          <w:sz w:val="22"/>
        </w:rPr>
        <w:t>tr</w:t>
      </w:r>
      <w:proofErr w:type="spellEnd"/>
      <w:r w:rsidR="007D3274" w:rsidRPr="007F7E23">
        <w:rPr>
          <w:rFonts w:ascii="Arial" w:hAnsi="Arial" w:cs="Arial"/>
          <w:i/>
          <w:iCs/>
          <w:sz w:val="22"/>
        </w:rPr>
        <w:t>.</w:t>
      </w:r>
      <w:r w:rsidR="007D3274" w:rsidRPr="007F7E23">
        <w:rPr>
          <w:rFonts w:ascii="Arial" w:hAnsi="Arial" w:cs="Arial"/>
          <w:sz w:val="22"/>
        </w:rPr>
        <w:t xml:space="preserve"> Der. Dicho de una persona: Llevar la parte que le corresponde a la sociedad de que es miembro. 3. </w:t>
      </w:r>
      <w:proofErr w:type="spellStart"/>
      <w:r w:rsidR="007D3274" w:rsidRPr="007F7E23">
        <w:rPr>
          <w:rFonts w:ascii="Arial" w:hAnsi="Arial" w:cs="Arial"/>
          <w:i/>
          <w:iCs/>
          <w:sz w:val="22"/>
        </w:rPr>
        <w:t>tr</w:t>
      </w:r>
      <w:proofErr w:type="spellEnd"/>
      <w:r w:rsidR="007D3274" w:rsidRPr="007F7E23">
        <w:rPr>
          <w:rFonts w:ascii="Arial" w:hAnsi="Arial" w:cs="Arial"/>
          <w:i/>
          <w:iCs/>
          <w:sz w:val="22"/>
        </w:rPr>
        <w:t>.</w:t>
      </w:r>
      <w:r w:rsidR="007D3274" w:rsidRPr="007F7E23">
        <w:rPr>
          <w:rFonts w:ascii="Arial" w:hAnsi="Arial" w:cs="Arial"/>
          <w:sz w:val="22"/>
        </w:rPr>
        <w:t xml:space="preserve"> Der. Dicho de uno de los componentes de un matrimonio: Llevar bienes o valores a la sociedad conyugal. 4. </w:t>
      </w:r>
      <w:proofErr w:type="spellStart"/>
      <w:r w:rsidR="007D3274" w:rsidRPr="007F7E23">
        <w:rPr>
          <w:rFonts w:ascii="Arial" w:hAnsi="Arial" w:cs="Arial"/>
          <w:i/>
          <w:iCs/>
          <w:sz w:val="22"/>
        </w:rPr>
        <w:t>tr</w:t>
      </w:r>
      <w:proofErr w:type="spellEnd"/>
      <w:r w:rsidR="007D3274" w:rsidRPr="007F7E23">
        <w:rPr>
          <w:rFonts w:ascii="Arial" w:hAnsi="Arial" w:cs="Arial"/>
          <w:i/>
          <w:iCs/>
          <w:sz w:val="22"/>
        </w:rPr>
        <w:t xml:space="preserve">. p. </w:t>
      </w:r>
      <w:proofErr w:type="spellStart"/>
      <w:r w:rsidR="007D3274" w:rsidRPr="007F7E23">
        <w:rPr>
          <w:rFonts w:ascii="Arial" w:hAnsi="Arial" w:cs="Arial"/>
          <w:i/>
          <w:iCs/>
          <w:sz w:val="22"/>
        </w:rPr>
        <w:t>us</w:t>
      </w:r>
      <w:proofErr w:type="spellEnd"/>
      <w:r w:rsidR="007D3274" w:rsidRPr="007F7E23">
        <w:rPr>
          <w:rFonts w:ascii="Arial" w:hAnsi="Arial" w:cs="Arial"/>
          <w:sz w:val="22"/>
        </w:rPr>
        <w:t>. Llevar, conducir, traer»</w:t>
      </w:r>
      <w:r w:rsidR="00D374EE" w:rsidRPr="007F7E23">
        <w:rPr>
          <w:rStyle w:val="Refdenotaalpie"/>
          <w:rFonts w:ascii="Arial" w:hAnsi="Arial" w:cs="Arial"/>
          <w:sz w:val="22"/>
        </w:rPr>
        <w:footnoteReference w:id="6"/>
      </w:r>
      <w:r w:rsidR="007D3274" w:rsidRPr="007F7E23">
        <w:rPr>
          <w:rFonts w:ascii="Arial" w:hAnsi="Arial" w:cs="Arial"/>
          <w:sz w:val="22"/>
        </w:rPr>
        <w:t>.</w:t>
      </w:r>
    </w:p>
    <w:p w14:paraId="34B23083" w14:textId="1CCEAB31" w:rsidR="00F16F7B" w:rsidRPr="007F7E23" w:rsidRDefault="004A4A35" w:rsidP="007D3274">
      <w:pPr>
        <w:spacing w:before="120" w:line="276" w:lineRule="auto"/>
        <w:ind w:firstLine="708"/>
        <w:jc w:val="both"/>
        <w:rPr>
          <w:rFonts w:ascii="Arial" w:hAnsi="Arial" w:cs="Arial"/>
          <w:sz w:val="22"/>
        </w:rPr>
      </w:pPr>
      <w:r w:rsidRPr="007F7E23">
        <w:rPr>
          <w:rFonts w:ascii="Arial" w:hAnsi="Arial" w:cs="Arial"/>
          <w:sz w:val="22"/>
        </w:rPr>
        <w:lastRenderedPageBreak/>
        <w:t>Como se ad</w:t>
      </w:r>
      <w:r w:rsidR="00031900" w:rsidRPr="007F7E23">
        <w:rPr>
          <w:rFonts w:ascii="Arial" w:hAnsi="Arial" w:cs="Arial"/>
          <w:sz w:val="22"/>
        </w:rPr>
        <w:t xml:space="preserve">vierte, las palabras </w:t>
      </w:r>
      <w:r w:rsidR="00031900" w:rsidRPr="007F7E23">
        <w:rPr>
          <w:rFonts w:ascii="Arial" w:hAnsi="Arial" w:cs="Arial"/>
          <w:i/>
          <w:iCs/>
          <w:sz w:val="22"/>
        </w:rPr>
        <w:t xml:space="preserve">«acreditar» </w:t>
      </w:r>
      <w:r w:rsidR="00031900" w:rsidRPr="007F7E23">
        <w:rPr>
          <w:rFonts w:ascii="Arial" w:hAnsi="Arial" w:cs="Arial"/>
          <w:sz w:val="22"/>
        </w:rPr>
        <w:t xml:space="preserve">y </w:t>
      </w:r>
      <w:r w:rsidR="00031900" w:rsidRPr="007F7E23">
        <w:rPr>
          <w:rFonts w:ascii="Arial" w:hAnsi="Arial" w:cs="Arial"/>
          <w:i/>
          <w:iCs/>
          <w:sz w:val="22"/>
        </w:rPr>
        <w:t>«aportar»</w:t>
      </w:r>
      <w:r w:rsidR="00031900" w:rsidRPr="007F7E23">
        <w:rPr>
          <w:rFonts w:ascii="Arial" w:hAnsi="Arial" w:cs="Arial"/>
          <w:sz w:val="22"/>
        </w:rPr>
        <w:t>,</w:t>
      </w:r>
      <w:r w:rsidR="00DE6248" w:rsidRPr="007F7E23">
        <w:rPr>
          <w:rFonts w:ascii="Arial" w:hAnsi="Arial" w:cs="Arial"/>
          <w:sz w:val="22"/>
        </w:rPr>
        <w:t xml:space="preserve"> tienen</w:t>
      </w:r>
      <w:r w:rsidR="001776B5" w:rsidRPr="007F7E23">
        <w:rPr>
          <w:rFonts w:ascii="Arial" w:hAnsi="Arial" w:cs="Arial"/>
          <w:sz w:val="22"/>
        </w:rPr>
        <w:t xml:space="preserve"> variados y diferentes</w:t>
      </w:r>
      <w:r w:rsidR="00DE6248" w:rsidRPr="007F7E23">
        <w:rPr>
          <w:rFonts w:ascii="Arial" w:hAnsi="Arial" w:cs="Arial"/>
          <w:sz w:val="22"/>
        </w:rPr>
        <w:t xml:space="preserve"> significados</w:t>
      </w:r>
      <w:r w:rsidR="00776E2E" w:rsidRPr="007F7E23">
        <w:rPr>
          <w:rFonts w:ascii="Arial" w:hAnsi="Arial" w:cs="Arial"/>
          <w:sz w:val="22"/>
        </w:rPr>
        <w:t xml:space="preserve">, cuya acotación depende del contexto en el que se use. </w:t>
      </w:r>
      <w:r w:rsidR="006643EA" w:rsidRPr="007F7E23">
        <w:rPr>
          <w:rFonts w:ascii="Arial" w:hAnsi="Arial" w:cs="Arial"/>
          <w:sz w:val="22"/>
        </w:rPr>
        <w:t>En el marco de los documentos tipo</w:t>
      </w:r>
      <w:r w:rsidR="008F7C79" w:rsidRPr="007F7E23">
        <w:rPr>
          <w:rFonts w:ascii="Arial" w:hAnsi="Arial" w:cs="Arial"/>
          <w:sz w:val="22"/>
        </w:rPr>
        <w:t xml:space="preserve"> ambos términos son usados con relación a la experiencia. </w:t>
      </w:r>
      <w:r w:rsidR="004D2118" w:rsidRPr="007F7E23">
        <w:rPr>
          <w:rFonts w:ascii="Arial" w:hAnsi="Arial" w:cs="Arial"/>
          <w:sz w:val="22"/>
        </w:rPr>
        <w:t>Teniendo en cuenta esto,</w:t>
      </w:r>
      <w:r w:rsidR="00C02E89" w:rsidRPr="007F7E23">
        <w:rPr>
          <w:rFonts w:ascii="Arial" w:hAnsi="Arial" w:cs="Arial"/>
          <w:sz w:val="22"/>
        </w:rPr>
        <w:t xml:space="preserve"> en cuanto a la palabra </w:t>
      </w:r>
      <w:r w:rsidR="00C02E89" w:rsidRPr="007F7E23">
        <w:rPr>
          <w:rFonts w:ascii="Arial" w:hAnsi="Arial" w:cs="Arial"/>
          <w:i/>
          <w:iCs/>
          <w:sz w:val="22"/>
        </w:rPr>
        <w:t>«acreditar»</w:t>
      </w:r>
      <w:r w:rsidR="004D2118" w:rsidRPr="007F7E23">
        <w:rPr>
          <w:rFonts w:ascii="Arial" w:hAnsi="Arial" w:cs="Arial"/>
          <w:sz w:val="22"/>
        </w:rPr>
        <w:t xml:space="preserve"> </w:t>
      </w:r>
      <w:r w:rsidR="00CE7BB5" w:rsidRPr="007F7E23">
        <w:rPr>
          <w:rFonts w:ascii="Arial" w:hAnsi="Arial" w:cs="Arial"/>
          <w:sz w:val="22"/>
        </w:rPr>
        <w:t xml:space="preserve">el significado </w:t>
      </w:r>
      <w:r w:rsidR="00AF1086" w:rsidRPr="007F7E23">
        <w:rPr>
          <w:rFonts w:ascii="Arial" w:hAnsi="Arial" w:cs="Arial"/>
          <w:sz w:val="22"/>
        </w:rPr>
        <w:t xml:space="preserve">4 de la cita transcrita, es el que resulta más adecuado para precisar </w:t>
      </w:r>
      <w:r w:rsidR="00C02E89" w:rsidRPr="007F7E23">
        <w:rPr>
          <w:rFonts w:ascii="Arial" w:hAnsi="Arial" w:cs="Arial"/>
          <w:sz w:val="22"/>
        </w:rPr>
        <w:t>su</w:t>
      </w:r>
      <w:r w:rsidR="00AF1086" w:rsidRPr="007F7E23">
        <w:rPr>
          <w:rFonts w:ascii="Arial" w:hAnsi="Arial" w:cs="Arial"/>
          <w:sz w:val="22"/>
        </w:rPr>
        <w:t xml:space="preserve"> significado. </w:t>
      </w:r>
      <w:r w:rsidR="00341A5D" w:rsidRPr="007F7E23">
        <w:rPr>
          <w:rFonts w:ascii="Arial" w:hAnsi="Arial" w:cs="Arial"/>
          <w:sz w:val="22"/>
        </w:rPr>
        <w:t xml:space="preserve">De acuerdo con este, </w:t>
      </w:r>
      <w:r w:rsidR="00341A5D" w:rsidRPr="007F7E23">
        <w:rPr>
          <w:rFonts w:ascii="Arial" w:hAnsi="Arial" w:cs="Arial"/>
          <w:i/>
          <w:iCs/>
          <w:sz w:val="22"/>
        </w:rPr>
        <w:t xml:space="preserve">«acreditar» </w:t>
      </w:r>
      <w:r w:rsidR="00341A5D" w:rsidRPr="007F7E23">
        <w:rPr>
          <w:rFonts w:ascii="Arial" w:hAnsi="Arial" w:cs="Arial"/>
          <w:sz w:val="22"/>
        </w:rPr>
        <w:t>es un verbo transitivo, que implica demostrar</w:t>
      </w:r>
      <w:r w:rsidR="00FE1FD2" w:rsidRPr="007F7E23">
        <w:rPr>
          <w:rFonts w:ascii="Arial" w:hAnsi="Arial" w:cs="Arial"/>
          <w:sz w:val="22"/>
        </w:rPr>
        <w:t xml:space="preserve"> mediante algún documento que alguien tiene la calidad para llevar a cabo de </w:t>
      </w:r>
      <w:r w:rsidR="00485A60" w:rsidRPr="007F7E23">
        <w:rPr>
          <w:rFonts w:ascii="Arial" w:hAnsi="Arial" w:cs="Arial"/>
          <w:sz w:val="22"/>
        </w:rPr>
        <w:t xml:space="preserve">una labor. </w:t>
      </w:r>
    </w:p>
    <w:p w14:paraId="48B920E7" w14:textId="23E4D4DA" w:rsidR="004A4A35" w:rsidRPr="007F7E23" w:rsidRDefault="00F16F7B" w:rsidP="00F16F7B">
      <w:pPr>
        <w:spacing w:before="120" w:line="276" w:lineRule="auto"/>
        <w:ind w:firstLine="708"/>
        <w:jc w:val="both"/>
        <w:rPr>
          <w:rFonts w:ascii="Arial" w:hAnsi="Arial" w:cs="Arial"/>
          <w:sz w:val="22"/>
        </w:rPr>
      </w:pPr>
      <w:r w:rsidRPr="007F7E23">
        <w:rPr>
          <w:rFonts w:ascii="Arial" w:hAnsi="Arial" w:cs="Arial"/>
          <w:sz w:val="22"/>
        </w:rPr>
        <w:t xml:space="preserve">Dicha noción coincide con el significado de la palabra </w:t>
      </w:r>
      <w:r w:rsidRPr="007F7E23">
        <w:rPr>
          <w:rFonts w:ascii="Arial" w:hAnsi="Arial" w:cs="Arial"/>
          <w:i/>
          <w:iCs/>
          <w:sz w:val="22"/>
        </w:rPr>
        <w:t>experiencia</w:t>
      </w:r>
      <w:r w:rsidRPr="007F7E23">
        <w:rPr>
          <w:rFonts w:ascii="Arial" w:hAnsi="Arial" w:cs="Arial"/>
          <w:sz w:val="22"/>
        </w:rPr>
        <w:t xml:space="preserve"> establecido por el diccionario</w:t>
      </w:r>
      <w:r w:rsidR="007315BE">
        <w:rPr>
          <w:rFonts w:ascii="Arial" w:hAnsi="Arial" w:cs="Arial"/>
          <w:sz w:val="22"/>
        </w:rPr>
        <w:t xml:space="preserve"> de la </w:t>
      </w:r>
      <w:r w:rsidR="007315BE" w:rsidRPr="007F7E23">
        <w:rPr>
          <w:rFonts w:ascii="Arial" w:hAnsi="Arial" w:cs="Arial"/>
          <w:sz w:val="22"/>
        </w:rPr>
        <w:t>Real Academia Española</w:t>
      </w:r>
      <w:r w:rsidR="007315BE">
        <w:rPr>
          <w:rFonts w:ascii="Arial" w:hAnsi="Arial" w:cs="Arial"/>
          <w:sz w:val="22"/>
        </w:rPr>
        <w:t>,</w:t>
      </w:r>
      <w:r w:rsidRPr="007F7E23">
        <w:rPr>
          <w:rFonts w:ascii="Arial" w:hAnsi="Arial" w:cs="Arial"/>
          <w:sz w:val="22"/>
        </w:rPr>
        <w:t xml:space="preserve"> que al respecto </w:t>
      </w:r>
      <w:r w:rsidR="007315BE">
        <w:rPr>
          <w:rFonts w:ascii="Arial" w:hAnsi="Arial" w:cs="Arial"/>
          <w:sz w:val="22"/>
        </w:rPr>
        <w:t>explica que la palabra denota</w:t>
      </w:r>
      <w:r w:rsidRPr="007F7E23">
        <w:rPr>
          <w:rFonts w:ascii="Arial" w:hAnsi="Arial" w:cs="Arial"/>
          <w:sz w:val="22"/>
        </w:rPr>
        <w:t>: «1. f. Hecho de haber sentido, conocido o presenciado alguien algo. 2. f. Práctica prolongada que proporciona conocimiento o habilidad para hacer algo. 3. f. Conocimiento de la vida adquirido por las circunstancias o situaciones vividas. 4. f. Circunstancia o acontecimiento vivido por una persona».</w:t>
      </w:r>
      <w:r w:rsidR="006E0292" w:rsidRPr="007F7E23">
        <w:rPr>
          <w:rFonts w:ascii="Arial" w:hAnsi="Arial" w:cs="Arial"/>
          <w:sz w:val="22"/>
        </w:rPr>
        <w:t xml:space="preserve"> Al respecto, es indispensable tener en cuenta que la experiencia en el marco de la contratación pública</w:t>
      </w:r>
      <w:r w:rsidR="00D8489D" w:rsidRPr="007F7E23">
        <w:rPr>
          <w:rFonts w:ascii="Arial" w:hAnsi="Arial" w:cs="Arial"/>
          <w:sz w:val="22"/>
        </w:rPr>
        <w:t xml:space="preserve">, de conformidad con </w:t>
      </w:r>
      <w:r w:rsidR="00B771E8" w:rsidRPr="007F7E23">
        <w:rPr>
          <w:rFonts w:ascii="Arial" w:hAnsi="Arial" w:cs="Arial"/>
          <w:sz w:val="22"/>
        </w:rPr>
        <w:t>los</w:t>
      </w:r>
      <w:r w:rsidR="00D8489D" w:rsidRPr="007F7E23">
        <w:rPr>
          <w:rFonts w:ascii="Arial" w:hAnsi="Arial" w:cs="Arial"/>
          <w:sz w:val="22"/>
        </w:rPr>
        <w:t xml:space="preserve"> artículo</w:t>
      </w:r>
      <w:r w:rsidR="00B771E8" w:rsidRPr="007F7E23">
        <w:rPr>
          <w:rFonts w:ascii="Arial" w:hAnsi="Arial" w:cs="Arial"/>
          <w:sz w:val="22"/>
        </w:rPr>
        <w:t>s</w:t>
      </w:r>
      <w:r w:rsidR="00D8489D" w:rsidRPr="007F7E23">
        <w:rPr>
          <w:rFonts w:ascii="Arial" w:hAnsi="Arial" w:cs="Arial"/>
          <w:sz w:val="22"/>
        </w:rPr>
        <w:t xml:space="preserve"> 5</w:t>
      </w:r>
      <w:r w:rsidR="00B771E8" w:rsidRPr="007F7E23">
        <w:rPr>
          <w:rFonts w:ascii="Arial" w:hAnsi="Arial" w:cs="Arial"/>
          <w:sz w:val="22"/>
        </w:rPr>
        <w:t xml:space="preserve"> y 6</w:t>
      </w:r>
      <w:r w:rsidR="00D8489D" w:rsidRPr="007F7E23">
        <w:rPr>
          <w:rFonts w:ascii="Arial" w:hAnsi="Arial" w:cs="Arial"/>
          <w:sz w:val="22"/>
        </w:rPr>
        <w:t xml:space="preserve"> de la Ley 1150 de 2007, es un requisito habilitante</w:t>
      </w:r>
      <w:r w:rsidR="00B771E8" w:rsidRPr="007F7E23">
        <w:rPr>
          <w:rFonts w:ascii="Arial" w:hAnsi="Arial" w:cs="Arial"/>
          <w:sz w:val="22"/>
        </w:rPr>
        <w:t xml:space="preserve"> cuyo cumplimiento</w:t>
      </w:r>
      <w:r w:rsidR="00EA681A" w:rsidRPr="007F7E23">
        <w:rPr>
          <w:rFonts w:ascii="Arial" w:hAnsi="Arial" w:cs="Arial"/>
          <w:sz w:val="22"/>
        </w:rPr>
        <w:t xml:space="preserve"> es requerido para poder participar en el proceso de selección</w:t>
      </w:r>
      <w:r w:rsidR="00D1122F" w:rsidRPr="007F7E23">
        <w:rPr>
          <w:rFonts w:ascii="Arial" w:hAnsi="Arial" w:cs="Arial"/>
          <w:sz w:val="22"/>
        </w:rPr>
        <w:t>, lo cual</w:t>
      </w:r>
      <w:r w:rsidR="00B771E8" w:rsidRPr="007F7E23">
        <w:rPr>
          <w:rFonts w:ascii="Arial" w:hAnsi="Arial" w:cs="Arial"/>
          <w:sz w:val="22"/>
        </w:rPr>
        <w:t xml:space="preserve"> </w:t>
      </w:r>
      <w:r w:rsidR="00D1122F" w:rsidRPr="007F7E23">
        <w:rPr>
          <w:rFonts w:ascii="Arial" w:hAnsi="Arial" w:cs="Arial"/>
          <w:sz w:val="22"/>
        </w:rPr>
        <w:t>se demuestra</w:t>
      </w:r>
      <w:r w:rsidR="00B771E8" w:rsidRPr="007F7E23">
        <w:rPr>
          <w:rFonts w:ascii="Arial" w:hAnsi="Arial" w:cs="Arial"/>
          <w:sz w:val="22"/>
        </w:rPr>
        <w:t>, principalmente</w:t>
      </w:r>
      <w:r w:rsidR="00F857D6" w:rsidRPr="007F7E23">
        <w:rPr>
          <w:rFonts w:ascii="Arial" w:hAnsi="Arial" w:cs="Arial"/>
          <w:sz w:val="22"/>
        </w:rPr>
        <w:t>,</w:t>
      </w:r>
      <w:r w:rsidR="00B771E8" w:rsidRPr="007F7E23">
        <w:rPr>
          <w:rFonts w:ascii="Arial" w:hAnsi="Arial" w:cs="Arial"/>
          <w:sz w:val="22"/>
        </w:rPr>
        <w:t xml:space="preserve"> con el Registro Único de Proponentes</w:t>
      </w:r>
      <w:r w:rsidR="00F857D6" w:rsidRPr="007F7E23">
        <w:rPr>
          <w:rFonts w:ascii="Arial" w:hAnsi="Arial" w:cs="Arial"/>
          <w:sz w:val="22"/>
        </w:rPr>
        <w:t xml:space="preserve">. Sobre la experiencia en el RUP, el artículo </w:t>
      </w:r>
      <w:r w:rsidR="00843BD2" w:rsidRPr="007F7E23">
        <w:rPr>
          <w:rFonts w:ascii="Arial" w:hAnsi="Arial" w:cs="Arial"/>
          <w:sz w:val="22"/>
        </w:rPr>
        <w:t xml:space="preserve">2.2.1.1.1.5.3 del Decreto 1082 de 2015 </w:t>
      </w:r>
      <w:r w:rsidR="007315BE">
        <w:rPr>
          <w:rFonts w:ascii="Arial" w:hAnsi="Arial" w:cs="Arial"/>
          <w:sz w:val="22"/>
        </w:rPr>
        <w:t>dispone</w:t>
      </w:r>
      <w:r w:rsidR="007315BE" w:rsidRPr="007F7E23">
        <w:rPr>
          <w:rFonts w:ascii="Arial" w:hAnsi="Arial" w:cs="Arial"/>
          <w:sz w:val="22"/>
        </w:rPr>
        <w:t xml:space="preserve"> </w:t>
      </w:r>
      <w:r w:rsidR="00843BD2" w:rsidRPr="007F7E23">
        <w:rPr>
          <w:rFonts w:ascii="Arial" w:hAnsi="Arial" w:cs="Arial"/>
          <w:sz w:val="22"/>
        </w:rPr>
        <w:t xml:space="preserve">que </w:t>
      </w:r>
      <w:r w:rsidR="000A76F1" w:rsidRPr="007F7E23">
        <w:rPr>
          <w:rFonts w:ascii="Arial" w:hAnsi="Arial" w:cs="Arial"/>
          <w:sz w:val="22"/>
        </w:rPr>
        <w:t xml:space="preserve">está conformada </w:t>
      </w:r>
      <w:r w:rsidR="001870E0" w:rsidRPr="007F7E23">
        <w:rPr>
          <w:rFonts w:ascii="Arial" w:hAnsi="Arial" w:cs="Arial"/>
          <w:sz w:val="22"/>
        </w:rPr>
        <w:t xml:space="preserve">por </w:t>
      </w:r>
      <w:r w:rsidR="00843BD2" w:rsidRPr="007F7E23">
        <w:rPr>
          <w:rFonts w:ascii="Arial" w:hAnsi="Arial" w:cs="Arial"/>
          <w:sz w:val="22"/>
        </w:rPr>
        <w:t>«</w:t>
      </w:r>
      <w:r w:rsidR="001870E0" w:rsidRPr="007F7E23">
        <w:rPr>
          <w:rFonts w:ascii="Arial" w:hAnsi="Arial" w:cs="Arial"/>
          <w:sz w:val="22"/>
        </w:rPr>
        <w:t>L</w:t>
      </w:r>
      <w:r w:rsidR="000A76F1" w:rsidRPr="007F7E23">
        <w:rPr>
          <w:rFonts w:ascii="Arial" w:hAnsi="Arial" w:cs="Arial"/>
          <w:sz w:val="22"/>
        </w:rPr>
        <w:t xml:space="preserve">os contratos celebrados por el interesado para cada uno de los bienes, obras y servicios que ofrecerá a las Entidades Estatales, identificados con el Clasificador de Bienes y Servicios en el tercer nivel y su valor expresado en </w:t>
      </w:r>
      <w:proofErr w:type="spellStart"/>
      <w:r w:rsidR="000A76F1" w:rsidRPr="007F7E23">
        <w:rPr>
          <w:rFonts w:ascii="Arial" w:hAnsi="Arial" w:cs="Arial"/>
          <w:sz w:val="22"/>
        </w:rPr>
        <w:t>smmlv</w:t>
      </w:r>
      <w:proofErr w:type="spellEnd"/>
      <w:r w:rsidR="001870E0" w:rsidRPr="007F7E23">
        <w:rPr>
          <w:rFonts w:ascii="Arial" w:hAnsi="Arial" w:cs="Arial"/>
          <w:sz w:val="22"/>
        </w:rPr>
        <w:t xml:space="preserve">». </w:t>
      </w:r>
    </w:p>
    <w:p w14:paraId="51598112" w14:textId="1CC6715C" w:rsidR="003F3D1C" w:rsidRPr="007F7E23" w:rsidRDefault="00AA6FCB" w:rsidP="00D1122F">
      <w:pPr>
        <w:spacing w:before="120" w:line="276" w:lineRule="auto"/>
        <w:ind w:firstLine="708"/>
        <w:jc w:val="both"/>
        <w:rPr>
          <w:rFonts w:ascii="Arial" w:hAnsi="Arial" w:cs="Arial"/>
          <w:sz w:val="22"/>
        </w:rPr>
      </w:pPr>
      <w:r w:rsidRPr="007F7E23">
        <w:rPr>
          <w:rFonts w:ascii="Arial" w:hAnsi="Arial" w:cs="Arial"/>
          <w:sz w:val="22"/>
        </w:rPr>
        <w:t>Conforme</w:t>
      </w:r>
      <w:r w:rsidR="000439F2" w:rsidRPr="007F7E23">
        <w:rPr>
          <w:rFonts w:ascii="Arial" w:hAnsi="Arial" w:cs="Arial"/>
          <w:sz w:val="22"/>
        </w:rPr>
        <w:t xml:space="preserve"> a esto</w:t>
      </w:r>
      <w:r w:rsidR="002062A9" w:rsidRPr="007F7E23">
        <w:rPr>
          <w:rFonts w:ascii="Arial" w:hAnsi="Arial" w:cs="Arial"/>
          <w:sz w:val="22"/>
        </w:rPr>
        <w:t>,</w:t>
      </w:r>
      <w:r w:rsidR="00D1122F" w:rsidRPr="007F7E23">
        <w:rPr>
          <w:rFonts w:ascii="Arial" w:hAnsi="Arial" w:cs="Arial"/>
          <w:sz w:val="22"/>
        </w:rPr>
        <w:t xml:space="preserve"> </w:t>
      </w:r>
      <w:r w:rsidR="00650DA0" w:rsidRPr="007F7E23">
        <w:rPr>
          <w:rFonts w:ascii="Arial" w:hAnsi="Arial" w:cs="Arial"/>
          <w:sz w:val="22"/>
        </w:rPr>
        <w:t xml:space="preserve">el significado del </w:t>
      </w:r>
      <w:r w:rsidR="00221DE4" w:rsidRPr="007F7E23">
        <w:rPr>
          <w:rFonts w:ascii="Arial" w:hAnsi="Arial" w:cs="Arial"/>
          <w:sz w:val="22"/>
        </w:rPr>
        <w:t xml:space="preserve">término </w:t>
      </w:r>
      <w:r w:rsidR="00221DE4" w:rsidRPr="007F7E23">
        <w:rPr>
          <w:rFonts w:ascii="Arial" w:hAnsi="Arial" w:cs="Arial"/>
          <w:i/>
          <w:iCs/>
          <w:sz w:val="22"/>
        </w:rPr>
        <w:t>«acreditar»</w:t>
      </w:r>
      <w:r w:rsidR="00221DE4" w:rsidRPr="007F7E23">
        <w:rPr>
          <w:rFonts w:ascii="Arial" w:hAnsi="Arial" w:cs="Arial"/>
          <w:sz w:val="22"/>
        </w:rPr>
        <w:t>, en relación co</w:t>
      </w:r>
      <w:r w:rsidRPr="007F7E23">
        <w:rPr>
          <w:rFonts w:ascii="Arial" w:hAnsi="Arial" w:cs="Arial"/>
          <w:sz w:val="22"/>
        </w:rPr>
        <w:t xml:space="preserve">n </w:t>
      </w:r>
      <w:r w:rsidR="00221DE4" w:rsidRPr="007F7E23">
        <w:rPr>
          <w:rFonts w:ascii="Arial" w:hAnsi="Arial" w:cs="Arial"/>
          <w:sz w:val="22"/>
        </w:rPr>
        <w:t xml:space="preserve">la </w:t>
      </w:r>
      <w:r w:rsidR="00650DA0" w:rsidRPr="007F7E23">
        <w:rPr>
          <w:rFonts w:ascii="Arial" w:hAnsi="Arial" w:cs="Arial"/>
          <w:sz w:val="22"/>
        </w:rPr>
        <w:t>experiencia</w:t>
      </w:r>
      <w:r w:rsidRPr="007F7E23">
        <w:rPr>
          <w:rFonts w:ascii="Arial" w:hAnsi="Arial" w:cs="Arial"/>
          <w:sz w:val="22"/>
        </w:rPr>
        <w:t>,</w:t>
      </w:r>
      <w:r w:rsidR="002062A9" w:rsidRPr="007F7E23">
        <w:rPr>
          <w:rFonts w:ascii="Arial" w:hAnsi="Arial" w:cs="Arial"/>
          <w:sz w:val="22"/>
        </w:rPr>
        <w:t xml:space="preserve"> </w:t>
      </w:r>
      <w:r w:rsidR="00650DA0" w:rsidRPr="007F7E23">
        <w:rPr>
          <w:rFonts w:ascii="Arial" w:hAnsi="Arial" w:cs="Arial"/>
          <w:sz w:val="22"/>
        </w:rPr>
        <w:t xml:space="preserve">en el </w:t>
      </w:r>
      <w:r w:rsidRPr="007F7E23">
        <w:rPr>
          <w:rFonts w:ascii="Arial" w:hAnsi="Arial" w:cs="Arial"/>
          <w:sz w:val="22"/>
        </w:rPr>
        <w:t xml:space="preserve">contexto </w:t>
      </w:r>
      <w:r w:rsidR="00650DA0" w:rsidRPr="007F7E23">
        <w:rPr>
          <w:rFonts w:ascii="Arial" w:hAnsi="Arial" w:cs="Arial"/>
          <w:sz w:val="22"/>
        </w:rPr>
        <w:t>de procesos</w:t>
      </w:r>
      <w:r w:rsidR="000439F2" w:rsidRPr="007F7E23">
        <w:rPr>
          <w:rFonts w:ascii="Arial" w:hAnsi="Arial" w:cs="Arial"/>
          <w:sz w:val="22"/>
        </w:rPr>
        <w:t xml:space="preserve"> de selección</w:t>
      </w:r>
      <w:r w:rsidR="00650DA0" w:rsidRPr="007F7E23">
        <w:rPr>
          <w:rFonts w:ascii="Arial" w:hAnsi="Arial" w:cs="Arial"/>
          <w:sz w:val="22"/>
        </w:rPr>
        <w:t xml:space="preserve"> adelantados con documentos tipo, debe entenderse</w:t>
      </w:r>
      <w:r w:rsidRPr="007F7E23">
        <w:rPr>
          <w:rFonts w:ascii="Arial" w:hAnsi="Arial" w:cs="Arial"/>
          <w:sz w:val="22"/>
        </w:rPr>
        <w:t xml:space="preserve"> como la acción de </w:t>
      </w:r>
      <w:r w:rsidR="007E194F" w:rsidRPr="007F7E23">
        <w:rPr>
          <w:rFonts w:ascii="Arial" w:hAnsi="Arial" w:cs="Arial"/>
          <w:sz w:val="22"/>
        </w:rPr>
        <w:t>demostrar</w:t>
      </w:r>
      <w:r w:rsidRPr="007F7E23">
        <w:rPr>
          <w:rFonts w:ascii="Arial" w:hAnsi="Arial" w:cs="Arial"/>
          <w:sz w:val="22"/>
        </w:rPr>
        <w:t xml:space="preserve"> que se cuenta con la </w:t>
      </w:r>
      <w:r w:rsidR="000439F2" w:rsidRPr="007F7E23">
        <w:rPr>
          <w:rFonts w:ascii="Arial" w:hAnsi="Arial" w:cs="Arial"/>
          <w:sz w:val="22"/>
        </w:rPr>
        <w:t xml:space="preserve">idoneidad o la aptitud para ejecutar el </w:t>
      </w:r>
      <w:r w:rsidR="007E194F" w:rsidRPr="007F7E23">
        <w:rPr>
          <w:rFonts w:ascii="Arial" w:hAnsi="Arial" w:cs="Arial"/>
          <w:sz w:val="22"/>
        </w:rPr>
        <w:t xml:space="preserve">objeto del </w:t>
      </w:r>
      <w:r w:rsidR="000439F2" w:rsidRPr="007F7E23">
        <w:rPr>
          <w:rFonts w:ascii="Arial" w:hAnsi="Arial" w:cs="Arial"/>
          <w:sz w:val="22"/>
        </w:rPr>
        <w:t>contrato</w:t>
      </w:r>
      <w:r w:rsidR="007E194F" w:rsidRPr="007F7E23">
        <w:rPr>
          <w:rFonts w:ascii="Arial" w:hAnsi="Arial" w:cs="Arial"/>
          <w:sz w:val="22"/>
        </w:rPr>
        <w:t xml:space="preserve"> ofertado</w:t>
      </w:r>
      <w:r w:rsidR="000439F2" w:rsidRPr="007F7E23">
        <w:rPr>
          <w:rFonts w:ascii="Arial" w:hAnsi="Arial" w:cs="Arial"/>
          <w:sz w:val="22"/>
        </w:rPr>
        <w:t xml:space="preserve">, </w:t>
      </w:r>
      <w:r w:rsidR="00564ABC" w:rsidRPr="007F7E23">
        <w:rPr>
          <w:rFonts w:ascii="Arial" w:hAnsi="Arial" w:cs="Arial"/>
          <w:sz w:val="22"/>
        </w:rPr>
        <w:t>esto es, que se cumple con el requisito de experiencia</w:t>
      </w:r>
      <w:r w:rsidR="007E194F" w:rsidRPr="007F7E23">
        <w:rPr>
          <w:rFonts w:ascii="Arial" w:hAnsi="Arial" w:cs="Arial"/>
          <w:sz w:val="22"/>
        </w:rPr>
        <w:t xml:space="preserve"> establecido por la entidad. En </w:t>
      </w:r>
      <w:r w:rsidR="0098618B" w:rsidRPr="007F7E23">
        <w:rPr>
          <w:rFonts w:ascii="Arial" w:hAnsi="Arial" w:cs="Arial"/>
          <w:sz w:val="22"/>
        </w:rPr>
        <w:t xml:space="preserve">ese </w:t>
      </w:r>
      <w:r w:rsidR="001E28CA" w:rsidRPr="007F7E23">
        <w:rPr>
          <w:rFonts w:ascii="Arial" w:hAnsi="Arial" w:cs="Arial"/>
          <w:sz w:val="22"/>
        </w:rPr>
        <w:t xml:space="preserve">sentido, para llevar a cabo la acción de </w:t>
      </w:r>
      <w:r w:rsidR="00D837D8" w:rsidRPr="007F7E23">
        <w:rPr>
          <w:rFonts w:ascii="Arial" w:hAnsi="Arial" w:cs="Arial"/>
          <w:sz w:val="22"/>
        </w:rPr>
        <w:t>«</w:t>
      </w:r>
      <w:r w:rsidR="001E28CA" w:rsidRPr="007F7E23">
        <w:rPr>
          <w:rFonts w:ascii="Arial" w:hAnsi="Arial" w:cs="Arial"/>
          <w:i/>
          <w:iCs/>
          <w:sz w:val="22"/>
        </w:rPr>
        <w:t>acreditar</w:t>
      </w:r>
      <w:r w:rsidR="00D837D8" w:rsidRPr="007F7E23">
        <w:rPr>
          <w:rFonts w:ascii="Arial" w:hAnsi="Arial" w:cs="Arial"/>
          <w:i/>
          <w:iCs/>
          <w:sz w:val="22"/>
        </w:rPr>
        <w:t>»</w:t>
      </w:r>
      <w:r w:rsidR="001E28CA" w:rsidRPr="007F7E23">
        <w:rPr>
          <w:rFonts w:ascii="Arial" w:hAnsi="Arial" w:cs="Arial"/>
          <w:sz w:val="22"/>
        </w:rPr>
        <w:t xml:space="preserve"> la experiencia, el proponente debe valerse </w:t>
      </w:r>
      <w:r w:rsidR="009440FA" w:rsidRPr="007F7E23">
        <w:rPr>
          <w:rFonts w:ascii="Arial" w:hAnsi="Arial" w:cs="Arial"/>
          <w:sz w:val="22"/>
        </w:rPr>
        <w:t xml:space="preserve">del RUP, que de conformidad con el artículo 6 de la Ley 1150 de 2007, es plena prueba de la información que contiene, </w:t>
      </w:r>
      <w:r w:rsidR="00E1769A" w:rsidRPr="007F7E23">
        <w:rPr>
          <w:rFonts w:ascii="Arial" w:hAnsi="Arial" w:cs="Arial"/>
          <w:sz w:val="22"/>
        </w:rPr>
        <w:t>como</w:t>
      </w:r>
      <w:r w:rsidR="0098618B" w:rsidRPr="007F7E23">
        <w:rPr>
          <w:rFonts w:ascii="Arial" w:hAnsi="Arial" w:cs="Arial"/>
          <w:sz w:val="22"/>
        </w:rPr>
        <w:t>,</w:t>
      </w:r>
      <w:r w:rsidR="00E1769A" w:rsidRPr="007F7E23">
        <w:rPr>
          <w:rFonts w:ascii="Arial" w:hAnsi="Arial" w:cs="Arial"/>
          <w:sz w:val="22"/>
        </w:rPr>
        <w:t xml:space="preserve"> por ejemplo, </w:t>
      </w:r>
      <w:r w:rsidR="003F3D1C" w:rsidRPr="007F7E23">
        <w:rPr>
          <w:rFonts w:ascii="Arial" w:hAnsi="Arial" w:cs="Arial"/>
          <w:sz w:val="22"/>
        </w:rPr>
        <w:t xml:space="preserve">el valor en SMMLV de </w:t>
      </w:r>
      <w:r w:rsidR="00E1769A" w:rsidRPr="007F7E23">
        <w:rPr>
          <w:rFonts w:ascii="Arial" w:hAnsi="Arial" w:cs="Arial"/>
          <w:sz w:val="22"/>
        </w:rPr>
        <w:t xml:space="preserve">los contratos ejecutados por el proponente en virtud de los cuales este es idóneo para ejecutar el contrato </w:t>
      </w:r>
      <w:r w:rsidR="0098618B" w:rsidRPr="007F7E23">
        <w:rPr>
          <w:rFonts w:ascii="Arial" w:hAnsi="Arial" w:cs="Arial"/>
          <w:sz w:val="22"/>
        </w:rPr>
        <w:t>ofertado</w:t>
      </w:r>
      <w:r w:rsidR="006F21C6" w:rsidRPr="007F7E23">
        <w:rPr>
          <w:rStyle w:val="Refdenotaalpie"/>
          <w:rFonts w:ascii="Arial" w:hAnsi="Arial" w:cs="Arial"/>
          <w:sz w:val="22"/>
        </w:rPr>
        <w:footnoteReference w:id="7"/>
      </w:r>
      <w:r w:rsidR="0098618B" w:rsidRPr="007F7E23">
        <w:rPr>
          <w:rFonts w:ascii="Arial" w:hAnsi="Arial" w:cs="Arial"/>
          <w:sz w:val="22"/>
        </w:rPr>
        <w:t xml:space="preserve">. </w:t>
      </w:r>
    </w:p>
    <w:p w14:paraId="397B9C2A" w14:textId="5CAED7E6" w:rsidR="00741E18" w:rsidRPr="007F7E23" w:rsidRDefault="00E56334" w:rsidP="00D1122F">
      <w:pPr>
        <w:spacing w:before="120" w:line="276" w:lineRule="auto"/>
        <w:ind w:firstLine="708"/>
        <w:jc w:val="both"/>
        <w:rPr>
          <w:rFonts w:ascii="Arial" w:hAnsi="Arial" w:cs="Arial"/>
          <w:sz w:val="22"/>
        </w:rPr>
      </w:pPr>
      <w:r w:rsidRPr="007F7E23">
        <w:rPr>
          <w:rFonts w:ascii="Arial" w:hAnsi="Arial" w:cs="Arial"/>
          <w:sz w:val="22"/>
        </w:rPr>
        <w:t xml:space="preserve">Esta noción de la palabra </w:t>
      </w:r>
      <w:r w:rsidRPr="007F7E23">
        <w:rPr>
          <w:rFonts w:ascii="Arial" w:hAnsi="Arial" w:cs="Arial"/>
          <w:i/>
          <w:iCs/>
          <w:sz w:val="22"/>
        </w:rPr>
        <w:t>«acreditar»</w:t>
      </w:r>
      <w:r w:rsidRPr="007F7E23">
        <w:rPr>
          <w:rFonts w:ascii="Arial" w:hAnsi="Arial" w:cs="Arial"/>
          <w:sz w:val="22"/>
        </w:rPr>
        <w:t xml:space="preserve"> se advierte, por ejemplo, en el literal C del numeral 3.5.3 del Document</w:t>
      </w:r>
      <w:r w:rsidR="00EC045D" w:rsidRPr="007F7E23">
        <w:rPr>
          <w:rFonts w:ascii="Arial" w:hAnsi="Arial" w:cs="Arial"/>
          <w:sz w:val="22"/>
        </w:rPr>
        <w:t xml:space="preserve">o Base, en el que se establece que «El proponente podrá </w:t>
      </w:r>
      <w:r w:rsidR="00EC045D" w:rsidRPr="007F7E23">
        <w:rPr>
          <w:rFonts w:ascii="Arial" w:hAnsi="Arial" w:cs="Arial"/>
          <w:i/>
          <w:iCs/>
          <w:sz w:val="22"/>
          <w:u w:val="single"/>
        </w:rPr>
        <w:t xml:space="preserve">acreditar </w:t>
      </w:r>
      <w:r w:rsidR="00EC045D" w:rsidRPr="007F7E23">
        <w:rPr>
          <w:rFonts w:ascii="Arial" w:hAnsi="Arial" w:cs="Arial"/>
          <w:sz w:val="22"/>
        </w:rPr>
        <w:t>la experiencia con mínimo uno (1) y máximo seis (6) contratos»</w:t>
      </w:r>
      <w:r w:rsidR="00580FCB" w:rsidRPr="007F7E23">
        <w:rPr>
          <w:rFonts w:ascii="Arial" w:hAnsi="Arial" w:cs="Arial"/>
          <w:sz w:val="22"/>
        </w:rPr>
        <w:t xml:space="preserve"> </w:t>
      </w:r>
      <w:r w:rsidR="00EC045D" w:rsidRPr="007F7E23">
        <w:rPr>
          <w:rFonts w:ascii="Arial" w:hAnsi="Arial" w:cs="Arial"/>
          <w:sz w:val="22"/>
        </w:rPr>
        <w:t xml:space="preserve">[énfasis fuera de texto]. </w:t>
      </w:r>
      <w:r w:rsidR="00F12EE5" w:rsidRPr="007F7E23">
        <w:rPr>
          <w:rFonts w:ascii="Arial" w:hAnsi="Arial" w:cs="Arial"/>
          <w:sz w:val="22"/>
        </w:rPr>
        <w:t>En este apartado se usa la palabra «acreditar» en la noción precisada</w:t>
      </w:r>
      <w:r w:rsidR="00015113" w:rsidRPr="007F7E23">
        <w:rPr>
          <w:rFonts w:ascii="Arial" w:hAnsi="Arial" w:cs="Arial"/>
          <w:sz w:val="22"/>
        </w:rPr>
        <w:t xml:space="preserve"> respecto de </w:t>
      </w:r>
      <w:r w:rsidR="00015113" w:rsidRPr="007F7E23">
        <w:rPr>
          <w:rFonts w:ascii="Arial" w:hAnsi="Arial" w:cs="Arial"/>
          <w:sz w:val="22"/>
        </w:rPr>
        <w:lastRenderedPageBreak/>
        <w:t>la experiencia. Sin embargo, este término también puede usa</w:t>
      </w:r>
      <w:r w:rsidR="007315BE">
        <w:rPr>
          <w:rFonts w:ascii="Arial" w:hAnsi="Arial" w:cs="Arial"/>
          <w:sz w:val="22"/>
        </w:rPr>
        <w:t>rse</w:t>
      </w:r>
      <w:r w:rsidR="00015113" w:rsidRPr="007F7E23">
        <w:rPr>
          <w:rFonts w:ascii="Arial" w:hAnsi="Arial" w:cs="Arial"/>
          <w:sz w:val="22"/>
        </w:rPr>
        <w:t xml:space="preserve"> en general respecto de la demostración de circunstancias de hecho o calidades</w:t>
      </w:r>
      <w:r w:rsidR="0015650B" w:rsidRPr="007F7E23">
        <w:rPr>
          <w:rFonts w:ascii="Arial" w:hAnsi="Arial" w:cs="Arial"/>
          <w:sz w:val="22"/>
        </w:rPr>
        <w:t xml:space="preserve">, mediante </w:t>
      </w:r>
      <w:r w:rsidR="007315BE">
        <w:rPr>
          <w:rFonts w:ascii="Arial" w:hAnsi="Arial" w:cs="Arial"/>
          <w:sz w:val="22"/>
        </w:rPr>
        <w:t>documentos</w:t>
      </w:r>
      <w:r w:rsidR="00911FE7" w:rsidRPr="007F7E23">
        <w:rPr>
          <w:rFonts w:ascii="Arial" w:hAnsi="Arial" w:cs="Arial"/>
          <w:sz w:val="22"/>
        </w:rPr>
        <w:t xml:space="preserve"> que den </w:t>
      </w:r>
      <w:r w:rsidR="007315BE" w:rsidRPr="007F7E23">
        <w:rPr>
          <w:rFonts w:ascii="Arial" w:hAnsi="Arial" w:cs="Arial"/>
          <w:sz w:val="22"/>
        </w:rPr>
        <w:t>fe</w:t>
      </w:r>
      <w:r w:rsidR="00911FE7" w:rsidRPr="007F7E23">
        <w:rPr>
          <w:rFonts w:ascii="Arial" w:hAnsi="Arial" w:cs="Arial"/>
          <w:sz w:val="22"/>
        </w:rPr>
        <w:t xml:space="preserve"> de los mismas. </w:t>
      </w:r>
      <w:r w:rsidR="003E5B73" w:rsidRPr="007F7E23">
        <w:rPr>
          <w:rFonts w:ascii="Arial" w:hAnsi="Arial" w:cs="Arial"/>
          <w:sz w:val="22"/>
        </w:rPr>
        <w:t>Así,</w:t>
      </w:r>
      <w:r w:rsidR="00911FE7" w:rsidRPr="007F7E23">
        <w:rPr>
          <w:rFonts w:ascii="Arial" w:hAnsi="Arial" w:cs="Arial"/>
          <w:sz w:val="22"/>
        </w:rPr>
        <w:t xml:space="preserve"> por ejemplo, el </w:t>
      </w:r>
      <w:r w:rsidR="00D255B3" w:rsidRPr="007F7E23">
        <w:rPr>
          <w:rFonts w:ascii="Arial" w:hAnsi="Arial" w:cs="Arial"/>
          <w:sz w:val="22"/>
        </w:rPr>
        <w:t>literal D del numeral 3.3.2</w:t>
      </w:r>
      <w:r w:rsidR="003E5B73" w:rsidRPr="007F7E23">
        <w:rPr>
          <w:rFonts w:ascii="Arial" w:hAnsi="Arial" w:cs="Arial"/>
          <w:sz w:val="22"/>
        </w:rPr>
        <w:t>, sobre la prueba de</w:t>
      </w:r>
      <w:r w:rsidR="009045A2" w:rsidRPr="007F7E23">
        <w:rPr>
          <w:rFonts w:ascii="Arial" w:hAnsi="Arial" w:cs="Arial"/>
          <w:sz w:val="22"/>
        </w:rPr>
        <w:t xml:space="preserve"> </w:t>
      </w:r>
      <w:r w:rsidR="003E5B73" w:rsidRPr="007F7E23">
        <w:rPr>
          <w:rFonts w:ascii="Arial" w:hAnsi="Arial" w:cs="Arial"/>
          <w:sz w:val="22"/>
        </w:rPr>
        <w:t>l</w:t>
      </w:r>
      <w:r w:rsidR="009045A2" w:rsidRPr="007F7E23">
        <w:rPr>
          <w:rFonts w:ascii="Arial" w:hAnsi="Arial" w:cs="Arial"/>
          <w:sz w:val="22"/>
        </w:rPr>
        <w:t>a</w:t>
      </w:r>
      <w:r w:rsidR="003E5B73" w:rsidRPr="007F7E23">
        <w:rPr>
          <w:rFonts w:ascii="Arial" w:hAnsi="Arial" w:cs="Arial"/>
          <w:sz w:val="22"/>
        </w:rPr>
        <w:t xml:space="preserve"> existencia y representación de las personas jurídicas establece «Si el representante legal de la sociedad tiene restricciones para contraer obligaciones en nombre de la misma, deberá </w:t>
      </w:r>
      <w:r w:rsidR="003E5B73" w:rsidRPr="007F7E23">
        <w:rPr>
          <w:rFonts w:ascii="Arial" w:hAnsi="Arial" w:cs="Arial"/>
          <w:i/>
          <w:iCs/>
          <w:sz w:val="22"/>
          <w:u w:val="single"/>
        </w:rPr>
        <w:t>acreditar</w:t>
      </w:r>
      <w:r w:rsidR="003E5B73" w:rsidRPr="007F7E23">
        <w:rPr>
          <w:rFonts w:ascii="Arial" w:hAnsi="Arial" w:cs="Arial"/>
          <w:sz w:val="22"/>
        </w:rPr>
        <w:t xml:space="preserve"> su capacidad a través de una autorización suficiente otorgada por parte del órgano social competente respectivo para cada caso»</w:t>
      </w:r>
      <w:r w:rsidR="009045A2" w:rsidRPr="007F7E23">
        <w:rPr>
          <w:rFonts w:ascii="Arial" w:hAnsi="Arial" w:cs="Arial"/>
          <w:sz w:val="22"/>
        </w:rPr>
        <w:t xml:space="preserve"> [énfasis fuera de texto]</w:t>
      </w:r>
      <w:r w:rsidR="003E5B73" w:rsidRPr="007F7E23">
        <w:rPr>
          <w:rFonts w:ascii="Arial" w:hAnsi="Arial" w:cs="Arial"/>
          <w:sz w:val="22"/>
        </w:rPr>
        <w:t xml:space="preserve">. </w:t>
      </w:r>
      <w:r w:rsidR="00911FE7" w:rsidRPr="007F7E23">
        <w:rPr>
          <w:rFonts w:ascii="Arial" w:hAnsi="Arial" w:cs="Arial"/>
          <w:sz w:val="22"/>
        </w:rPr>
        <w:t xml:space="preserve"> </w:t>
      </w:r>
    </w:p>
    <w:p w14:paraId="5414677D" w14:textId="47D98980" w:rsidR="00BC6919" w:rsidRPr="007F7E23" w:rsidRDefault="00663CDE" w:rsidP="00D1122F">
      <w:pPr>
        <w:spacing w:before="120" w:line="276" w:lineRule="auto"/>
        <w:ind w:firstLine="708"/>
        <w:jc w:val="both"/>
        <w:rPr>
          <w:rFonts w:ascii="Arial" w:hAnsi="Arial" w:cs="Arial"/>
          <w:sz w:val="22"/>
        </w:rPr>
      </w:pPr>
      <w:r w:rsidRPr="007F7E23">
        <w:rPr>
          <w:rFonts w:ascii="Arial" w:hAnsi="Arial" w:cs="Arial"/>
          <w:sz w:val="22"/>
        </w:rPr>
        <w:t xml:space="preserve">En cuanto al significado del término </w:t>
      </w:r>
      <w:r w:rsidRPr="007F7E23">
        <w:rPr>
          <w:rFonts w:ascii="Arial" w:hAnsi="Arial" w:cs="Arial"/>
          <w:i/>
          <w:iCs/>
          <w:sz w:val="22"/>
        </w:rPr>
        <w:t>«aportar»</w:t>
      </w:r>
      <w:r w:rsidR="002E7793" w:rsidRPr="007F7E23">
        <w:rPr>
          <w:rFonts w:ascii="Arial" w:hAnsi="Arial" w:cs="Arial"/>
          <w:i/>
          <w:iCs/>
          <w:sz w:val="22"/>
        </w:rPr>
        <w:t>,</w:t>
      </w:r>
      <w:r w:rsidRPr="007F7E23">
        <w:rPr>
          <w:rFonts w:ascii="Arial" w:hAnsi="Arial" w:cs="Arial"/>
          <w:sz w:val="22"/>
        </w:rPr>
        <w:t xml:space="preserve"> en relación con la experiencia</w:t>
      </w:r>
      <w:r w:rsidR="000379B8" w:rsidRPr="007F7E23">
        <w:rPr>
          <w:rFonts w:ascii="Arial" w:hAnsi="Arial" w:cs="Arial"/>
          <w:sz w:val="22"/>
        </w:rPr>
        <w:t xml:space="preserve"> en el contexto de los documentos tipo, son relevantes los primeros </w:t>
      </w:r>
      <w:r w:rsidR="002D5FFD" w:rsidRPr="007F7E23">
        <w:rPr>
          <w:rFonts w:ascii="Arial" w:hAnsi="Arial" w:cs="Arial"/>
          <w:sz w:val="22"/>
        </w:rPr>
        <w:t xml:space="preserve">significados antes transcritos. El primero, </w:t>
      </w:r>
      <w:r w:rsidR="00935A42" w:rsidRPr="007F7E23">
        <w:rPr>
          <w:rFonts w:ascii="Arial" w:hAnsi="Arial" w:cs="Arial"/>
          <w:sz w:val="22"/>
        </w:rPr>
        <w:t xml:space="preserve">en la medida </w:t>
      </w:r>
      <w:r w:rsidR="003D51D8" w:rsidRPr="007F7E23">
        <w:rPr>
          <w:rFonts w:ascii="Arial" w:hAnsi="Arial" w:cs="Arial"/>
          <w:sz w:val="22"/>
        </w:rPr>
        <w:t xml:space="preserve">que la acción de </w:t>
      </w:r>
      <w:r w:rsidR="00E06A14" w:rsidRPr="007F7E23">
        <w:rPr>
          <w:rFonts w:ascii="Arial" w:hAnsi="Arial" w:cs="Arial"/>
          <w:sz w:val="22"/>
        </w:rPr>
        <w:t>aportar se refiere a</w:t>
      </w:r>
      <w:r w:rsidR="00B1186E" w:rsidRPr="007F7E23">
        <w:rPr>
          <w:rFonts w:ascii="Arial" w:hAnsi="Arial" w:cs="Arial"/>
          <w:sz w:val="22"/>
        </w:rPr>
        <w:t>l hecho de a</w:t>
      </w:r>
      <w:r w:rsidR="00B27EE0">
        <w:rPr>
          <w:rFonts w:ascii="Arial" w:hAnsi="Arial" w:cs="Arial"/>
          <w:sz w:val="22"/>
        </w:rPr>
        <w:t>llegar</w:t>
      </w:r>
      <w:r w:rsidR="00B1186E" w:rsidRPr="007F7E23">
        <w:rPr>
          <w:rFonts w:ascii="Arial" w:hAnsi="Arial" w:cs="Arial"/>
          <w:sz w:val="22"/>
        </w:rPr>
        <w:t xml:space="preserve"> documentos</w:t>
      </w:r>
      <w:r w:rsidR="00F22228" w:rsidRPr="007F7E23">
        <w:rPr>
          <w:rFonts w:ascii="Arial" w:hAnsi="Arial" w:cs="Arial"/>
          <w:sz w:val="22"/>
        </w:rPr>
        <w:t xml:space="preserve"> contentivos de la información requerida para acreditar la experiencia</w:t>
      </w:r>
      <w:r w:rsidR="00BA36B6" w:rsidRPr="007F7E23">
        <w:rPr>
          <w:rFonts w:ascii="Arial" w:hAnsi="Arial" w:cs="Arial"/>
          <w:sz w:val="22"/>
        </w:rPr>
        <w:t xml:space="preserve">. </w:t>
      </w:r>
      <w:r w:rsidR="001E0A73" w:rsidRPr="007F7E23">
        <w:rPr>
          <w:rFonts w:ascii="Arial" w:hAnsi="Arial" w:cs="Arial"/>
          <w:sz w:val="22"/>
        </w:rPr>
        <w:t>En ese sentido, el numeral 3.5.6 establece que: «</w:t>
      </w:r>
      <w:r w:rsidR="00FA67A9" w:rsidRPr="007F7E23">
        <w:rPr>
          <w:rFonts w:ascii="Arial" w:hAnsi="Arial" w:cs="Arial"/>
          <w:sz w:val="22"/>
        </w:rPr>
        <w:t xml:space="preserve">En aquellos casos en que por las características del objeto a contratar se requiera verificar información adicional a la contenida en el RUP, el proponente podrá </w:t>
      </w:r>
      <w:r w:rsidR="00FA67A9" w:rsidRPr="007F7E23">
        <w:rPr>
          <w:rFonts w:ascii="Arial" w:hAnsi="Arial" w:cs="Arial"/>
          <w:i/>
          <w:iCs/>
          <w:sz w:val="22"/>
          <w:u w:val="single"/>
        </w:rPr>
        <w:t>aportar</w:t>
      </w:r>
      <w:r w:rsidR="00FA67A9" w:rsidRPr="007F7E23">
        <w:rPr>
          <w:rFonts w:ascii="Arial" w:hAnsi="Arial" w:cs="Arial"/>
          <w:sz w:val="22"/>
        </w:rPr>
        <w:t xml:space="preserve"> uno o algunos de los documentos que se establecen a continuación»</w:t>
      </w:r>
      <w:r w:rsidR="002D5FFD" w:rsidRPr="007F7E23">
        <w:rPr>
          <w:rFonts w:ascii="Arial" w:hAnsi="Arial" w:cs="Arial"/>
          <w:sz w:val="22"/>
        </w:rPr>
        <w:t xml:space="preserve"> </w:t>
      </w:r>
      <w:r w:rsidR="00130C6C" w:rsidRPr="007F7E23">
        <w:rPr>
          <w:rFonts w:ascii="Arial" w:hAnsi="Arial" w:cs="Arial"/>
          <w:sz w:val="22"/>
        </w:rPr>
        <w:t>[énfasis fuera de texto]</w:t>
      </w:r>
      <w:r w:rsidR="009249A6" w:rsidRPr="007F7E23">
        <w:rPr>
          <w:rFonts w:ascii="Arial" w:hAnsi="Arial" w:cs="Arial"/>
          <w:sz w:val="22"/>
        </w:rPr>
        <w:t xml:space="preserve">. Como se advierte, </w:t>
      </w:r>
      <w:r w:rsidR="007F6B3B" w:rsidRPr="007F7E23">
        <w:rPr>
          <w:rFonts w:ascii="Arial" w:hAnsi="Arial" w:cs="Arial"/>
          <w:sz w:val="22"/>
        </w:rPr>
        <w:t xml:space="preserve">el uso </w:t>
      </w:r>
      <w:r w:rsidR="00B64616">
        <w:rPr>
          <w:rFonts w:ascii="Arial" w:hAnsi="Arial" w:cs="Arial"/>
          <w:sz w:val="22"/>
        </w:rPr>
        <w:t xml:space="preserve">de </w:t>
      </w:r>
      <w:r w:rsidR="007F6B3B" w:rsidRPr="007F7E23">
        <w:rPr>
          <w:rFonts w:ascii="Arial" w:hAnsi="Arial" w:cs="Arial"/>
          <w:sz w:val="22"/>
        </w:rPr>
        <w:t xml:space="preserve">la palabra </w:t>
      </w:r>
      <w:r w:rsidR="002D675F" w:rsidRPr="007F7E23">
        <w:rPr>
          <w:rFonts w:ascii="Arial" w:hAnsi="Arial" w:cs="Arial"/>
          <w:sz w:val="22"/>
        </w:rPr>
        <w:t>«</w:t>
      </w:r>
      <w:r w:rsidR="007F6B3B" w:rsidRPr="007F7E23">
        <w:rPr>
          <w:rFonts w:ascii="Arial" w:hAnsi="Arial" w:cs="Arial"/>
          <w:i/>
          <w:iCs/>
          <w:sz w:val="22"/>
        </w:rPr>
        <w:t>aportar</w:t>
      </w:r>
      <w:r w:rsidR="002D675F" w:rsidRPr="007F7E23">
        <w:rPr>
          <w:rFonts w:ascii="Arial" w:hAnsi="Arial" w:cs="Arial"/>
          <w:i/>
          <w:iCs/>
          <w:sz w:val="22"/>
        </w:rPr>
        <w:t>»</w:t>
      </w:r>
      <w:r w:rsidR="002E0188" w:rsidRPr="007F7E23">
        <w:rPr>
          <w:rFonts w:ascii="Arial" w:hAnsi="Arial" w:cs="Arial"/>
          <w:sz w:val="22"/>
        </w:rPr>
        <w:t xml:space="preserve"> </w:t>
      </w:r>
      <w:r w:rsidR="00471584" w:rsidRPr="007F7E23">
        <w:rPr>
          <w:rFonts w:ascii="Arial" w:hAnsi="Arial" w:cs="Arial"/>
          <w:sz w:val="22"/>
        </w:rPr>
        <w:t xml:space="preserve">en </w:t>
      </w:r>
      <w:r w:rsidR="002E0188" w:rsidRPr="007F7E23">
        <w:rPr>
          <w:rFonts w:ascii="Arial" w:hAnsi="Arial" w:cs="Arial"/>
          <w:sz w:val="22"/>
        </w:rPr>
        <w:t xml:space="preserve">este apartado </w:t>
      </w:r>
      <w:r w:rsidR="001B4D39" w:rsidRPr="007F7E23">
        <w:rPr>
          <w:rFonts w:ascii="Arial" w:hAnsi="Arial" w:cs="Arial"/>
          <w:sz w:val="22"/>
        </w:rPr>
        <w:t xml:space="preserve">implica que el proponente </w:t>
      </w:r>
      <w:r w:rsidR="00B64616">
        <w:rPr>
          <w:rFonts w:ascii="Arial" w:hAnsi="Arial" w:cs="Arial"/>
          <w:sz w:val="22"/>
        </w:rPr>
        <w:t>allegue</w:t>
      </w:r>
      <w:r w:rsidR="001B4D39" w:rsidRPr="007F7E23">
        <w:rPr>
          <w:rFonts w:ascii="Arial" w:hAnsi="Arial" w:cs="Arial"/>
          <w:sz w:val="22"/>
        </w:rPr>
        <w:t xml:space="preserve"> a la entidad</w:t>
      </w:r>
      <w:r w:rsidR="00B64616">
        <w:rPr>
          <w:rFonts w:ascii="Arial" w:hAnsi="Arial" w:cs="Arial"/>
          <w:sz w:val="22"/>
        </w:rPr>
        <w:t xml:space="preserve"> los</w:t>
      </w:r>
      <w:r w:rsidR="007F6B3B" w:rsidRPr="007F7E23">
        <w:rPr>
          <w:rFonts w:ascii="Arial" w:hAnsi="Arial" w:cs="Arial"/>
          <w:sz w:val="22"/>
        </w:rPr>
        <w:t xml:space="preserve"> documentos para </w:t>
      </w:r>
      <w:r w:rsidR="00471584" w:rsidRPr="007F7E23">
        <w:rPr>
          <w:rFonts w:ascii="Arial" w:hAnsi="Arial" w:cs="Arial"/>
          <w:sz w:val="22"/>
        </w:rPr>
        <w:t>acreditar la información requerida</w:t>
      </w:r>
      <w:r w:rsidR="007F6B3B" w:rsidRPr="007F7E23">
        <w:rPr>
          <w:rFonts w:ascii="Arial" w:hAnsi="Arial" w:cs="Arial"/>
          <w:sz w:val="22"/>
        </w:rPr>
        <w:t xml:space="preserve">. </w:t>
      </w:r>
    </w:p>
    <w:p w14:paraId="351B5471" w14:textId="7B69D1BA" w:rsidR="00D374EE" w:rsidRPr="007F7E23" w:rsidRDefault="00040122" w:rsidP="007D3274">
      <w:pPr>
        <w:spacing w:before="120" w:line="276" w:lineRule="auto"/>
        <w:ind w:firstLine="708"/>
        <w:jc w:val="both"/>
        <w:rPr>
          <w:rFonts w:ascii="Arial" w:hAnsi="Arial" w:cs="Arial"/>
          <w:sz w:val="22"/>
        </w:rPr>
      </w:pPr>
      <w:r w:rsidRPr="007F7E23">
        <w:rPr>
          <w:rFonts w:ascii="Arial" w:hAnsi="Arial" w:cs="Arial"/>
          <w:sz w:val="22"/>
        </w:rPr>
        <w:t xml:space="preserve">Por otro lado, </w:t>
      </w:r>
      <w:r w:rsidR="009408BC" w:rsidRPr="007F7E23">
        <w:rPr>
          <w:rFonts w:ascii="Arial" w:hAnsi="Arial" w:cs="Arial"/>
          <w:sz w:val="22"/>
        </w:rPr>
        <w:t xml:space="preserve">el </w:t>
      </w:r>
      <w:r w:rsidR="00A87C43" w:rsidRPr="007F7E23">
        <w:rPr>
          <w:rFonts w:ascii="Arial" w:hAnsi="Arial" w:cs="Arial"/>
          <w:sz w:val="22"/>
        </w:rPr>
        <w:t>significado</w:t>
      </w:r>
      <w:r w:rsidR="009408BC" w:rsidRPr="007F7E23">
        <w:rPr>
          <w:rFonts w:ascii="Arial" w:hAnsi="Arial" w:cs="Arial"/>
          <w:sz w:val="22"/>
        </w:rPr>
        <w:t xml:space="preserve"> del verbo «</w:t>
      </w:r>
      <w:r w:rsidR="009408BC" w:rsidRPr="007F7E23">
        <w:rPr>
          <w:rFonts w:ascii="Arial" w:hAnsi="Arial" w:cs="Arial"/>
          <w:i/>
          <w:iCs/>
          <w:sz w:val="22"/>
        </w:rPr>
        <w:t>aportar</w:t>
      </w:r>
      <w:r w:rsidR="009408BC" w:rsidRPr="007F7E23">
        <w:rPr>
          <w:rFonts w:ascii="Arial" w:hAnsi="Arial" w:cs="Arial"/>
          <w:sz w:val="22"/>
        </w:rPr>
        <w:t>»</w:t>
      </w:r>
      <w:r w:rsidR="006A349B" w:rsidRPr="007F7E23">
        <w:rPr>
          <w:rFonts w:ascii="Arial" w:hAnsi="Arial" w:cs="Arial"/>
          <w:sz w:val="22"/>
        </w:rPr>
        <w:t xml:space="preserve"> en relación con la experiencia,</w:t>
      </w:r>
      <w:r w:rsidR="00A87C43" w:rsidRPr="007F7E23">
        <w:rPr>
          <w:rFonts w:ascii="Arial" w:hAnsi="Arial" w:cs="Arial"/>
          <w:sz w:val="22"/>
        </w:rPr>
        <w:t xml:space="preserve"> cuando se usa respecto de proponentes plurales</w:t>
      </w:r>
      <w:r w:rsidR="005412CA" w:rsidRPr="007F7E23">
        <w:rPr>
          <w:rFonts w:ascii="Arial" w:hAnsi="Arial" w:cs="Arial"/>
          <w:sz w:val="22"/>
        </w:rPr>
        <w:t xml:space="preserve">, </w:t>
      </w:r>
      <w:r w:rsidR="00B64616">
        <w:rPr>
          <w:rFonts w:ascii="Arial" w:hAnsi="Arial" w:cs="Arial"/>
          <w:sz w:val="22"/>
        </w:rPr>
        <w:t>se asimila</w:t>
      </w:r>
      <w:r w:rsidR="002E5EA4" w:rsidRPr="007F7E23">
        <w:rPr>
          <w:rFonts w:ascii="Arial" w:hAnsi="Arial" w:cs="Arial"/>
          <w:sz w:val="22"/>
        </w:rPr>
        <w:t xml:space="preserve"> a la acción de </w:t>
      </w:r>
      <w:r w:rsidR="002E5EA4" w:rsidRPr="007F7E23">
        <w:rPr>
          <w:rFonts w:ascii="Arial" w:hAnsi="Arial" w:cs="Arial"/>
          <w:i/>
          <w:iCs/>
          <w:sz w:val="22"/>
        </w:rPr>
        <w:t>«acreditar»</w:t>
      </w:r>
      <w:r w:rsidR="002E5EA4" w:rsidRPr="007F7E23">
        <w:rPr>
          <w:rFonts w:ascii="Arial" w:hAnsi="Arial" w:cs="Arial"/>
          <w:sz w:val="22"/>
        </w:rPr>
        <w:t xml:space="preserve">. Esto </w:t>
      </w:r>
      <w:r w:rsidR="00B64616">
        <w:rPr>
          <w:rFonts w:ascii="Arial" w:hAnsi="Arial" w:cs="Arial"/>
          <w:sz w:val="22"/>
        </w:rPr>
        <w:t>se observa</w:t>
      </w:r>
      <w:r w:rsidR="002E5EA4" w:rsidRPr="007F7E23">
        <w:rPr>
          <w:rFonts w:ascii="Arial" w:hAnsi="Arial" w:cs="Arial"/>
          <w:sz w:val="22"/>
        </w:rPr>
        <w:t xml:space="preserve"> en el literal D del numeral 3.5.3 del Documento Base, en donde, en relación con proponentes plurales</w:t>
      </w:r>
      <w:r w:rsidR="002D675F" w:rsidRPr="007F7E23">
        <w:rPr>
          <w:rFonts w:ascii="Arial" w:hAnsi="Arial" w:cs="Arial"/>
          <w:sz w:val="22"/>
        </w:rPr>
        <w:t xml:space="preserve">, </w:t>
      </w:r>
      <w:r w:rsidR="00877FED" w:rsidRPr="007F7E23">
        <w:rPr>
          <w:rFonts w:ascii="Arial" w:hAnsi="Arial" w:cs="Arial"/>
          <w:sz w:val="22"/>
        </w:rPr>
        <w:t>se establece</w:t>
      </w:r>
      <w:r w:rsidR="002D675F" w:rsidRPr="007F7E23">
        <w:rPr>
          <w:rFonts w:ascii="Arial" w:hAnsi="Arial" w:cs="Arial"/>
          <w:sz w:val="22"/>
        </w:rPr>
        <w:t>:</w:t>
      </w:r>
      <w:r w:rsidR="00877FED" w:rsidRPr="007F7E23">
        <w:rPr>
          <w:rFonts w:ascii="Arial" w:hAnsi="Arial" w:cs="Arial"/>
          <w:sz w:val="22"/>
        </w:rPr>
        <w:t xml:space="preserve"> «[…] i) uno de los integrantes debe </w:t>
      </w:r>
      <w:r w:rsidR="00877FED" w:rsidRPr="007F7E23">
        <w:rPr>
          <w:rFonts w:ascii="Arial" w:hAnsi="Arial" w:cs="Arial"/>
          <w:i/>
          <w:iCs/>
          <w:sz w:val="22"/>
          <w:u w:val="single"/>
        </w:rPr>
        <w:t>aportar</w:t>
      </w:r>
      <w:r w:rsidR="00877FED" w:rsidRPr="007F7E23">
        <w:rPr>
          <w:rFonts w:ascii="Arial" w:hAnsi="Arial" w:cs="Arial"/>
          <w:sz w:val="22"/>
        </w:rPr>
        <w:t xml:space="preserve"> como mínimo el cincuenta por ciento (50%) de la experiencia exigida; ii) los demás integrantes deben </w:t>
      </w:r>
      <w:r w:rsidR="00877FED" w:rsidRPr="007F7E23">
        <w:rPr>
          <w:rFonts w:ascii="Arial" w:hAnsi="Arial" w:cs="Arial"/>
          <w:i/>
          <w:iCs/>
          <w:sz w:val="22"/>
          <w:u w:val="single"/>
        </w:rPr>
        <w:t>acreditar</w:t>
      </w:r>
      <w:r w:rsidR="00877FED" w:rsidRPr="007F7E23">
        <w:rPr>
          <w:rFonts w:ascii="Arial" w:hAnsi="Arial" w:cs="Arial"/>
          <w:sz w:val="22"/>
        </w:rPr>
        <w:t xml:space="preserve"> al menos el cinco por ciento (5%) de la experiencia requerida […]»</w:t>
      </w:r>
      <w:r w:rsidR="001B2237" w:rsidRPr="007F7E23">
        <w:rPr>
          <w:rFonts w:ascii="Arial" w:hAnsi="Arial" w:cs="Arial"/>
          <w:sz w:val="22"/>
        </w:rPr>
        <w:t xml:space="preserve"> [énfasis fuera de texto]</w:t>
      </w:r>
      <w:r w:rsidR="005C2C0B" w:rsidRPr="007F7E23">
        <w:rPr>
          <w:rFonts w:ascii="Arial" w:hAnsi="Arial" w:cs="Arial"/>
          <w:sz w:val="22"/>
        </w:rPr>
        <w:t>.</w:t>
      </w:r>
      <w:r w:rsidR="005412CA" w:rsidRPr="007F7E23">
        <w:rPr>
          <w:rFonts w:ascii="Arial" w:hAnsi="Arial" w:cs="Arial"/>
          <w:sz w:val="22"/>
        </w:rPr>
        <w:t xml:space="preserve"> </w:t>
      </w:r>
    </w:p>
    <w:p w14:paraId="1A58FDD8" w14:textId="4F4368DE" w:rsidR="00BD11C1" w:rsidRDefault="007315BE" w:rsidP="00CD13F4">
      <w:pPr>
        <w:spacing w:before="120" w:after="120" w:line="276" w:lineRule="auto"/>
        <w:ind w:firstLine="709"/>
        <w:jc w:val="both"/>
        <w:rPr>
          <w:rFonts w:ascii="Arial" w:hAnsi="Arial" w:cs="Arial"/>
          <w:sz w:val="22"/>
        </w:rPr>
      </w:pPr>
      <w:r>
        <w:rPr>
          <w:rFonts w:ascii="Arial" w:hAnsi="Arial" w:cs="Arial"/>
          <w:sz w:val="22"/>
        </w:rPr>
        <w:t>Por tanto</w:t>
      </w:r>
      <w:r w:rsidR="00797F78">
        <w:rPr>
          <w:rFonts w:ascii="Arial" w:hAnsi="Arial" w:cs="Arial"/>
          <w:sz w:val="22"/>
        </w:rPr>
        <w:t xml:space="preserve">, el uso que se les da a los términos </w:t>
      </w:r>
      <w:r w:rsidR="005C1F61">
        <w:rPr>
          <w:rFonts w:ascii="Arial" w:hAnsi="Arial" w:cs="Arial"/>
          <w:sz w:val="22"/>
        </w:rPr>
        <w:t>«acreditar» y «aportar» se refiere</w:t>
      </w:r>
      <w:r w:rsidR="00076470">
        <w:rPr>
          <w:rFonts w:ascii="Arial" w:hAnsi="Arial" w:cs="Arial"/>
          <w:sz w:val="22"/>
        </w:rPr>
        <w:t xml:space="preserve">n a la experiencia, </w:t>
      </w:r>
      <w:r w:rsidR="004177F1">
        <w:rPr>
          <w:rFonts w:ascii="Arial" w:hAnsi="Arial" w:cs="Arial"/>
          <w:sz w:val="22"/>
        </w:rPr>
        <w:t>designando</w:t>
      </w:r>
      <w:r w:rsidR="009C2373">
        <w:rPr>
          <w:rFonts w:ascii="Arial" w:hAnsi="Arial" w:cs="Arial"/>
          <w:sz w:val="22"/>
        </w:rPr>
        <w:t xml:space="preserve"> en últimas la misma acción, esto es, la de entregar</w:t>
      </w:r>
      <w:r w:rsidR="00A65A57">
        <w:rPr>
          <w:rFonts w:ascii="Arial" w:hAnsi="Arial" w:cs="Arial"/>
          <w:sz w:val="22"/>
        </w:rPr>
        <w:t xml:space="preserve"> a la entidad estatal los soportes que dan cuenta del cumplimiento de</w:t>
      </w:r>
      <w:r w:rsidR="009551BA">
        <w:rPr>
          <w:rFonts w:ascii="Arial" w:hAnsi="Arial" w:cs="Arial"/>
          <w:sz w:val="22"/>
        </w:rPr>
        <w:t>l</w:t>
      </w:r>
      <w:r w:rsidR="00A65A57">
        <w:rPr>
          <w:rFonts w:ascii="Arial" w:hAnsi="Arial" w:cs="Arial"/>
          <w:sz w:val="22"/>
        </w:rPr>
        <w:t xml:space="preserve"> </w:t>
      </w:r>
      <w:r w:rsidR="009551BA">
        <w:rPr>
          <w:rFonts w:ascii="Arial" w:hAnsi="Arial" w:cs="Arial"/>
          <w:sz w:val="22"/>
        </w:rPr>
        <w:t xml:space="preserve">requisito de </w:t>
      </w:r>
      <w:r w:rsidR="00A65A57">
        <w:rPr>
          <w:rFonts w:ascii="Arial" w:hAnsi="Arial" w:cs="Arial"/>
          <w:sz w:val="22"/>
        </w:rPr>
        <w:t>experiencia. Esto quiere decir que</w:t>
      </w:r>
      <w:r w:rsidR="000B3F9F">
        <w:rPr>
          <w:rFonts w:ascii="Arial" w:hAnsi="Arial" w:cs="Arial"/>
          <w:sz w:val="22"/>
        </w:rPr>
        <w:t>,</w:t>
      </w:r>
      <w:r w:rsidR="00A65A57">
        <w:rPr>
          <w:rFonts w:ascii="Arial" w:hAnsi="Arial" w:cs="Arial"/>
          <w:sz w:val="22"/>
        </w:rPr>
        <w:t xml:space="preserve"> los significados de los </w:t>
      </w:r>
      <w:r w:rsidR="003F05DF">
        <w:rPr>
          <w:rFonts w:ascii="Arial" w:hAnsi="Arial" w:cs="Arial"/>
          <w:sz w:val="22"/>
        </w:rPr>
        <w:t xml:space="preserve">términos </w:t>
      </w:r>
      <w:r w:rsidR="00A65A57">
        <w:rPr>
          <w:rFonts w:ascii="Arial" w:hAnsi="Arial" w:cs="Arial"/>
          <w:sz w:val="22"/>
        </w:rPr>
        <w:t>aludidos</w:t>
      </w:r>
      <w:r w:rsidR="003F05DF" w:rsidRPr="003F05DF">
        <w:rPr>
          <w:rFonts w:ascii="Arial" w:hAnsi="Arial" w:cs="Arial"/>
          <w:sz w:val="22"/>
        </w:rPr>
        <w:t xml:space="preserve"> </w:t>
      </w:r>
      <w:r w:rsidR="003F05DF">
        <w:rPr>
          <w:rFonts w:ascii="Arial" w:hAnsi="Arial" w:cs="Arial"/>
          <w:sz w:val="22"/>
        </w:rPr>
        <w:t>son asimilables</w:t>
      </w:r>
      <w:r w:rsidR="00A65A57">
        <w:rPr>
          <w:rFonts w:ascii="Arial" w:hAnsi="Arial" w:cs="Arial"/>
          <w:sz w:val="22"/>
        </w:rPr>
        <w:t xml:space="preserve"> en el contexto de los documentos tipo de infraestructura de transporte, </w:t>
      </w:r>
      <w:r w:rsidR="00D62A63">
        <w:rPr>
          <w:rFonts w:ascii="Arial" w:hAnsi="Arial" w:cs="Arial"/>
          <w:sz w:val="22"/>
        </w:rPr>
        <w:t xml:space="preserve">al punto que en </w:t>
      </w:r>
      <w:r w:rsidR="00B27EE0">
        <w:rPr>
          <w:rFonts w:ascii="Arial" w:hAnsi="Arial" w:cs="Arial"/>
          <w:sz w:val="22"/>
        </w:rPr>
        <w:t xml:space="preserve">tratándose de </w:t>
      </w:r>
      <w:r w:rsidR="00D62A63">
        <w:rPr>
          <w:rFonts w:ascii="Arial" w:hAnsi="Arial" w:cs="Arial"/>
          <w:sz w:val="22"/>
        </w:rPr>
        <w:t>regla</w:t>
      </w:r>
      <w:r w:rsidR="00453D11">
        <w:rPr>
          <w:rFonts w:ascii="Arial" w:hAnsi="Arial" w:cs="Arial"/>
          <w:sz w:val="22"/>
        </w:rPr>
        <w:t>s</w:t>
      </w:r>
      <w:r w:rsidR="00D62A63">
        <w:rPr>
          <w:rFonts w:ascii="Arial" w:hAnsi="Arial" w:cs="Arial"/>
          <w:sz w:val="22"/>
        </w:rPr>
        <w:t xml:space="preserve"> como la del numeral 3.5.3, literal D</w:t>
      </w:r>
      <w:r w:rsidR="00453D11">
        <w:rPr>
          <w:rFonts w:ascii="Arial" w:hAnsi="Arial" w:cs="Arial"/>
          <w:sz w:val="22"/>
        </w:rPr>
        <w:t xml:space="preserve">, se usan como sinónimos. </w:t>
      </w:r>
    </w:p>
    <w:p w14:paraId="29AE05DD" w14:textId="681AE716" w:rsidR="00BD11C1" w:rsidRDefault="00BD11C1" w:rsidP="00F512F8">
      <w:pPr>
        <w:spacing w:line="276" w:lineRule="auto"/>
        <w:ind w:firstLine="708"/>
        <w:jc w:val="both"/>
        <w:rPr>
          <w:rFonts w:ascii="Arial" w:hAnsi="Arial" w:cs="Arial"/>
          <w:sz w:val="22"/>
        </w:rPr>
      </w:pPr>
      <w:r>
        <w:rPr>
          <w:rFonts w:ascii="Arial" w:hAnsi="Arial" w:cs="Arial"/>
          <w:sz w:val="22"/>
        </w:rPr>
        <w:t xml:space="preserve">Conforme a esto, </w:t>
      </w:r>
      <w:bookmarkStart w:id="5" w:name="_Hlk66347429"/>
      <w:r>
        <w:rPr>
          <w:rFonts w:ascii="Arial" w:hAnsi="Arial" w:cs="Arial"/>
          <w:sz w:val="22"/>
        </w:rPr>
        <w:t>cuando el literal D del numeral 3.5.3 del Documento Base emplea los términos «acreditar» y «aportar»</w:t>
      </w:r>
      <w:r w:rsidR="00983306">
        <w:rPr>
          <w:rFonts w:ascii="Arial" w:hAnsi="Arial" w:cs="Arial"/>
          <w:sz w:val="22"/>
        </w:rPr>
        <w:t xml:space="preserve">, lo hace en referencia a la experiencia, particularmente en relación con la necesidad de demostrarla, lo que hace que estos dos términos tengan significados asimilables que los ubican en una relación de sinonimia. Esto en la medida en que, tanto la acción de «acreditar», como la de «aportar» experiencia, se concretan en demostrar en el proceso de selección, mediante documentos, que los miembros del proponente plural han </w:t>
      </w:r>
      <w:r w:rsidR="00226C0B">
        <w:rPr>
          <w:rFonts w:ascii="Arial" w:hAnsi="Arial" w:cs="Arial"/>
          <w:sz w:val="22"/>
        </w:rPr>
        <w:t xml:space="preserve">realizado </w:t>
      </w:r>
      <w:r w:rsidR="00983306">
        <w:rPr>
          <w:rFonts w:ascii="Arial" w:hAnsi="Arial" w:cs="Arial"/>
          <w:sz w:val="22"/>
        </w:rPr>
        <w:t>actividades que los hacen idóneos para la ejecución del objeto contractual ofertado</w:t>
      </w:r>
      <w:r w:rsidR="00F512F8">
        <w:rPr>
          <w:rFonts w:ascii="Arial" w:hAnsi="Arial" w:cs="Arial"/>
          <w:sz w:val="22"/>
        </w:rPr>
        <w:t>, cumpliendo con la condición del porcentaje</w:t>
      </w:r>
      <w:bookmarkEnd w:id="5"/>
      <w:r w:rsidR="00F512F8">
        <w:rPr>
          <w:rFonts w:ascii="Arial" w:hAnsi="Arial" w:cs="Arial"/>
          <w:sz w:val="22"/>
        </w:rPr>
        <w:t>.</w:t>
      </w:r>
    </w:p>
    <w:p w14:paraId="7975056D" w14:textId="6B201A0C" w:rsidR="005D7C91" w:rsidRPr="007F7E23" w:rsidRDefault="00983306" w:rsidP="00F25F7A">
      <w:pPr>
        <w:spacing w:before="120" w:line="276" w:lineRule="auto"/>
        <w:ind w:firstLine="708"/>
        <w:jc w:val="both"/>
        <w:rPr>
          <w:rFonts w:ascii="Arial" w:hAnsi="Arial" w:cs="Arial"/>
          <w:sz w:val="22"/>
        </w:rPr>
      </w:pPr>
      <w:r>
        <w:rPr>
          <w:rFonts w:ascii="Arial" w:hAnsi="Arial" w:cs="Arial"/>
          <w:sz w:val="22"/>
        </w:rPr>
        <w:lastRenderedPageBreak/>
        <w:t>En ese sentido</w:t>
      </w:r>
      <w:r w:rsidR="008164C7">
        <w:rPr>
          <w:rFonts w:ascii="Arial" w:hAnsi="Arial" w:cs="Arial"/>
          <w:sz w:val="22"/>
        </w:rPr>
        <w:t>, el</w:t>
      </w:r>
      <w:r w:rsidR="0086306D" w:rsidRPr="007F7E23">
        <w:rPr>
          <w:rFonts w:ascii="Arial" w:hAnsi="Arial" w:cs="Arial"/>
          <w:sz w:val="22"/>
        </w:rPr>
        <w:t xml:space="preserve"> requisito</w:t>
      </w:r>
      <w:r w:rsidR="00F25F7A" w:rsidRPr="007F7E23">
        <w:rPr>
          <w:rFonts w:ascii="Arial" w:hAnsi="Arial" w:cs="Arial"/>
          <w:sz w:val="22"/>
        </w:rPr>
        <w:t xml:space="preserve"> de experiencia</w:t>
      </w:r>
      <w:r w:rsidR="0086306D" w:rsidRPr="007F7E23">
        <w:rPr>
          <w:rFonts w:ascii="Arial" w:hAnsi="Arial" w:cs="Arial"/>
          <w:sz w:val="22"/>
        </w:rPr>
        <w:t xml:space="preserve"> –conforme se explicará en el numeral siguiente– </w:t>
      </w:r>
      <w:r w:rsidR="00780EED" w:rsidRPr="007F7E23">
        <w:rPr>
          <w:rFonts w:ascii="Arial" w:hAnsi="Arial" w:cs="Arial"/>
          <w:sz w:val="22"/>
        </w:rPr>
        <w:t xml:space="preserve">se tasa en un determinado </w:t>
      </w:r>
      <w:r w:rsidR="003F05DF" w:rsidRPr="007F7E23">
        <w:rPr>
          <w:rFonts w:ascii="Arial" w:hAnsi="Arial" w:cs="Arial"/>
          <w:sz w:val="22"/>
        </w:rPr>
        <w:t>número</w:t>
      </w:r>
      <w:r w:rsidR="00780EED" w:rsidRPr="007F7E23">
        <w:rPr>
          <w:rFonts w:ascii="Arial" w:hAnsi="Arial" w:cs="Arial"/>
          <w:sz w:val="22"/>
        </w:rPr>
        <w:t xml:space="preserve"> de SMMLV</w:t>
      </w:r>
      <w:r w:rsidR="00E906F6" w:rsidRPr="007F7E23">
        <w:rPr>
          <w:rFonts w:ascii="Arial" w:hAnsi="Arial" w:cs="Arial"/>
          <w:sz w:val="22"/>
        </w:rPr>
        <w:t xml:space="preserve">, </w:t>
      </w:r>
      <w:r w:rsidR="00A75304" w:rsidRPr="007F7E23">
        <w:rPr>
          <w:rFonts w:ascii="Arial" w:hAnsi="Arial" w:cs="Arial"/>
          <w:sz w:val="22"/>
        </w:rPr>
        <w:t>por lo que</w:t>
      </w:r>
      <w:r w:rsidR="00C86E48" w:rsidRPr="007F7E23">
        <w:rPr>
          <w:rFonts w:ascii="Arial" w:hAnsi="Arial" w:cs="Arial"/>
          <w:sz w:val="22"/>
        </w:rPr>
        <w:t>,</w:t>
      </w:r>
      <w:r w:rsidR="00A75304" w:rsidRPr="007F7E23">
        <w:rPr>
          <w:rFonts w:ascii="Arial" w:hAnsi="Arial" w:cs="Arial"/>
          <w:sz w:val="22"/>
        </w:rPr>
        <w:t xml:space="preserve"> en virtud del literal D</w:t>
      </w:r>
      <w:r w:rsidR="00C86E48" w:rsidRPr="007F7E23">
        <w:rPr>
          <w:rFonts w:ascii="Arial" w:hAnsi="Arial" w:cs="Arial"/>
          <w:sz w:val="22"/>
        </w:rPr>
        <w:t xml:space="preserve"> del numeral 3.5.3</w:t>
      </w:r>
      <w:r w:rsidR="00A75304" w:rsidRPr="007F7E23">
        <w:rPr>
          <w:rFonts w:ascii="Arial" w:hAnsi="Arial" w:cs="Arial"/>
          <w:sz w:val="22"/>
        </w:rPr>
        <w:t>, debe existir un proponente que aporte</w:t>
      </w:r>
      <w:r w:rsidR="005B60B5" w:rsidRPr="007F7E23">
        <w:rPr>
          <w:rFonts w:ascii="Arial" w:hAnsi="Arial" w:cs="Arial"/>
          <w:sz w:val="22"/>
        </w:rPr>
        <w:t xml:space="preserve"> el 50% de es</w:t>
      </w:r>
      <w:r w:rsidR="00C9652D" w:rsidRPr="007F7E23">
        <w:rPr>
          <w:rFonts w:ascii="Arial" w:hAnsi="Arial" w:cs="Arial"/>
          <w:sz w:val="22"/>
        </w:rPr>
        <w:t>e monto. Dicho aporte, se concreta con la acre</w:t>
      </w:r>
      <w:r w:rsidR="00C86E48" w:rsidRPr="007F7E23">
        <w:rPr>
          <w:rFonts w:ascii="Arial" w:hAnsi="Arial" w:cs="Arial"/>
          <w:sz w:val="22"/>
        </w:rPr>
        <w:t>ditación de la experiencia requerida por la entidad mediante los contratos</w:t>
      </w:r>
      <w:r w:rsidR="00D62FBF" w:rsidRPr="007F7E23">
        <w:rPr>
          <w:rFonts w:ascii="Arial" w:hAnsi="Arial" w:cs="Arial"/>
          <w:sz w:val="22"/>
        </w:rPr>
        <w:t xml:space="preserve"> y demás documentos entregados por el proponente a la entidad contratante</w:t>
      </w:r>
      <w:r w:rsidR="00C05EF1" w:rsidRPr="007F7E23">
        <w:rPr>
          <w:rFonts w:ascii="Arial" w:hAnsi="Arial" w:cs="Arial"/>
          <w:sz w:val="22"/>
        </w:rPr>
        <w:t>,</w:t>
      </w:r>
      <w:r w:rsidR="00D62FBF" w:rsidRPr="007F7E23">
        <w:rPr>
          <w:rFonts w:ascii="Arial" w:hAnsi="Arial" w:cs="Arial"/>
          <w:sz w:val="22"/>
        </w:rPr>
        <w:t xml:space="preserve"> </w:t>
      </w:r>
      <w:r w:rsidR="00C05EF1" w:rsidRPr="007F7E23">
        <w:rPr>
          <w:rFonts w:ascii="Arial" w:hAnsi="Arial" w:cs="Arial"/>
          <w:sz w:val="22"/>
        </w:rPr>
        <w:t>d</w:t>
      </w:r>
      <w:r w:rsidR="00D62FBF" w:rsidRPr="007F7E23">
        <w:rPr>
          <w:rFonts w:ascii="Arial" w:hAnsi="Arial" w:cs="Arial"/>
          <w:sz w:val="22"/>
        </w:rPr>
        <w:t xml:space="preserve">e acuerdo con las reglas del numeral </w:t>
      </w:r>
      <w:r w:rsidR="00387F4C" w:rsidRPr="007F7E23">
        <w:rPr>
          <w:rFonts w:ascii="Arial" w:hAnsi="Arial" w:cs="Arial"/>
          <w:sz w:val="22"/>
        </w:rPr>
        <w:t xml:space="preserve">3.5 del Documento Base y sus </w:t>
      </w:r>
      <w:proofErr w:type="spellStart"/>
      <w:r w:rsidR="00387F4C" w:rsidRPr="007F7E23">
        <w:rPr>
          <w:rFonts w:ascii="Arial" w:hAnsi="Arial" w:cs="Arial"/>
          <w:sz w:val="22"/>
        </w:rPr>
        <w:t>subnumerales</w:t>
      </w:r>
      <w:proofErr w:type="spellEnd"/>
      <w:r w:rsidR="00387F4C" w:rsidRPr="007F7E23">
        <w:rPr>
          <w:rFonts w:ascii="Arial" w:hAnsi="Arial" w:cs="Arial"/>
          <w:sz w:val="22"/>
        </w:rPr>
        <w:t>.</w:t>
      </w:r>
    </w:p>
    <w:p w14:paraId="7D16C70A" w14:textId="374C4FF3" w:rsidR="008164C7" w:rsidRDefault="003F05DF" w:rsidP="00F25F7A">
      <w:pPr>
        <w:spacing w:before="120" w:line="276" w:lineRule="auto"/>
        <w:ind w:firstLine="708"/>
        <w:jc w:val="both"/>
        <w:rPr>
          <w:rFonts w:ascii="Arial" w:hAnsi="Arial" w:cs="Arial"/>
          <w:sz w:val="22"/>
        </w:rPr>
      </w:pPr>
      <w:bookmarkStart w:id="6" w:name="_Hlk65670131"/>
      <w:r>
        <w:rPr>
          <w:rFonts w:ascii="Arial" w:hAnsi="Arial" w:cs="Arial"/>
          <w:sz w:val="22"/>
        </w:rPr>
        <w:t>Por tanto</w:t>
      </w:r>
      <w:r w:rsidR="00963577" w:rsidRPr="007F7E23">
        <w:rPr>
          <w:rFonts w:ascii="Arial" w:hAnsi="Arial" w:cs="Arial"/>
          <w:sz w:val="22"/>
        </w:rPr>
        <w:t xml:space="preserve">, </w:t>
      </w:r>
      <w:r w:rsidR="00A23FB5">
        <w:rPr>
          <w:rFonts w:ascii="Arial" w:hAnsi="Arial" w:cs="Arial"/>
          <w:sz w:val="22"/>
        </w:rPr>
        <w:t>en el</w:t>
      </w:r>
      <w:r w:rsidR="008164C7">
        <w:rPr>
          <w:rFonts w:ascii="Arial" w:hAnsi="Arial" w:cs="Arial"/>
          <w:sz w:val="22"/>
        </w:rPr>
        <w:t xml:space="preserve"> c</w:t>
      </w:r>
      <w:r w:rsidR="00963577" w:rsidRPr="007F7E23">
        <w:rPr>
          <w:rFonts w:ascii="Arial" w:hAnsi="Arial" w:cs="Arial"/>
          <w:sz w:val="22"/>
        </w:rPr>
        <w:t>ontexto</w:t>
      </w:r>
      <w:r w:rsidR="008164C7">
        <w:rPr>
          <w:rFonts w:ascii="Arial" w:hAnsi="Arial" w:cs="Arial"/>
          <w:sz w:val="22"/>
        </w:rPr>
        <w:t xml:space="preserve"> de los documentos tipo de infraestructura de transporte,</w:t>
      </w:r>
      <w:r w:rsidR="000C0410" w:rsidRPr="007F7E23">
        <w:rPr>
          <w:rFonts w:ascii="Arial" w:hAnsi="Arial" w:cs="Arial"/>
          <w:sz w:val="22"/>
        </w:rPr>
        <w:t xml:space="preserve"> </w:t>
      </w:r>
      <w:r w:rsidRPr="007F7E23">
        <w:rPr>
          <w:rFonts w:ascii="Arial" w:hAnsi="Arial" w:cs="Arial"/>
          <w:sz w:val="22"/>
        </w:rPr>
        <w:t xml:space="preserve">los términos </w:t>
      </w:r>
      <w:r w:rsidRPr="007F7E23">
        <w:rPr>
          <w:rFonts w:ascii="Arial" w:hAnsi="Arial" w:cs="Arial"/>
          <w:i/>
          <w:iCs/>
          <w:sz w:val="22"/>
        </w:rPr>
        <w:t>«acreditar»</w:t>
      </w:r>
      <w:r w:rsidRPr="007F7E23">
        <w:rPr>
          <w:rFonts w:ascii="Arial" w:hAnsi="Arial" w:cs="Arial"/>
          <w:sz w:val="22"/>
        </w:rPr>
        <w:t xml:space="preserve"> y </w:t>
      </w:r>
      <w:r w:rsidRPr="007F7E23">
        <w:rPr>
          <w:rFonts w:ascii="Arial" w:hAnsi="Arial" w:cs="Arial"/>
          <w:i/>
          <w:iCs/>
          <w:sz w:val="22"/>
        </w:rPr>
        <w:t>«aportar»</w:t>
      </w:r>
      <w:r w:rsidR="000C0410" w:rsidRPr="007F7E23">
        <w:rPr>
          <w:rFonts w:ascii="Arial" w:hAnsi="Arial" w:cs="Arial"/>
          <w:sz w:val="22"/>
        </w:rPr>
        <w:t xml:space="preserve"> son predicables de la experiencia</w:t>
      </w:r>
      <w:r w:rsidR="00EB79A8" w:rsidRPr="007F7E23">
        <w:rPr>
          <w:rFonts w:ascii="Arial" w:hAnsi="Arial" w:cs="Arial"/>
          <w:sz w:val="22"/>
        </w:rPr>
        <w:t>,</w:t>
      </w:r>
      <w:r w:rsidR="008164C7">
        <w:rPr>
          <w:rFonts w:ascii="Arial" w:hAnsi="Arial" w:cs="Arial"/>
          <w:sz w:val="22"/>
        </w:rPr>
        <w:t xml:space="preserve"> y se refieren a las condiciones y requerimientos, bajo los cuales los proponentes deben demostrar su idoneidad para ejecutar el objeto contractual, cumpliendo </w:t>
      </w:r>
      <w:r>
        <w:rPr>
          <w:rFonts w:ascii="Arial" w:hAnsi="Arial" w:cs="Arial"/>
          <w:sz w:val="22"/>
        </w:rPr>
        <w:t>este requisito habilitante</w:t>
      </w:r>
      <w:r w:rsidR="008164C7">
        <w:rPr>
          <w:rFonts w:ascii="Arial" w:hAnsi="Arial" w:cs="Arial"/>
          <w:sz w:val="22"/>
        </w:rPr>
        <w:t xml:space="preserve">. En tales términos, el significado de estos términos es asimilable, </w:t>
      </w:r>
      <w:r w:rsidR="00155E8F">
        <w:rPr>
          <w:rFonts w:ascii="Arial" w:hAnsi="Arial" w:cs="Arial"/>
          <w:sz w:val="22"/>
        </w:rPr>
        <w:t>llegando</w:t>
      </w:r>
      <w:r w:rsidR="008164C7">
        <w:rPr>
          <w:rFonts w:ascii="Arial" w:hAnsi="Arial" w:cs="Arial"/>
          <w:sz w:val="22"/>
        </w:rPr>
        <w:t xml:space="preserve"> incluso</w:t>
      </w:r>
      <w:r w:rsidR="00155E8F">
        <w:rPr>
          <w:rFonts w:ascii="Arial" w:hAnsi="Arial" w:cs="Arial"/>
          <w:sz w:val="22"/>
        </w:rPr>
        <w:t xml:space="preserve"> </w:t>
      </w:r>
      <w:r w:rsidR="00B97EBD">
        <w:rPr>
          <w:rFonts w:ascii="Arial" w:hAnsi="Arial" w:cs="Arial"/>
          <w:sz w:val="22"/>
        </w:rPr>
        <w:t xml:space="preserve">a </w:t>
      </w:r>
      <w:r w:rsidR="002B7F4D">
        <w:rPr>
          <w:rFonts w:ascii="Arial" w:hAnsi="Arial" w:cs="Arial"/>
          <w:sz w:val="22"/>
        </w:rPr>
        <w:t xml:space="preserve">ubicarlos en una relación de </w:t>
      </w:r>
      <w:r w:rsidR="001B4829">
        <w:rPr>
          <w:rFonts w:ascii="Arial" w:hAnsi="Arial" w:cs="Arial"/>
          <w:sz w:val="22"/>
        </w:rPr>
        <w:t>sinonimia</w:t>
      </w:r>
      <w:r w:rsidR="008164C7">
        <w:rPr>
          <w:rFonts w:ascii="Arial" w:hAnsi="Arial" w:cs="Arial"/>
          <w:sz w:val="22"/>
        </w:rPr>
        <w:t>, como, por ejemplo, en la regla del literal D del numeral 3.5.3 del Documento Base, que</w:t>
      </w:r>
      <w:r>
        <w:rPr>
          <w:rFonts w:ascii="Arial" w:hAnsi="Arial" w:cs="Arial"/>
          <w:sz w:val="22"/>
        </w:rPr>
        <w:t xml:space="preserve"> se</w:t>
      </w:r>
      <w:r w:rsidR="008164C7">
        <w:rPr>
          <w:rFonts w:ascii="Arial" w:hAnsi="Arial" w:cs="Arial"/>
          <w:sz w:val="22"/>
        </w:rPr>
        <w:t xml:space="preserve"> </w:t>
      </w:r>
      <w:r w:rsidR="00226C0B">
        <w:rPr>
          <w:rFonts w:ascii="Arial" w:hAnsi="Arial" w:cs="Arial"/>
          <w:sz w:val="22"/>
        </w:rPr>
        <w:t>explica a continuación.</w:t>
      </w:r>
      <w:r w:rsidR="008164C7">
        <w:rPr>
          <w:rFonts w:ascii="Arial" w:hAnsi="Arial" w:cs="Arial"/>
          <w:sz w:val="22"/>
        </w:rPr>
        <w:t xml:space="preserve"> </w:t>
      </w:r>
    </w:p>
    <w:bookmarkEnd w:id="6"/>
    <w:p w14:paraId="0AF34EC8" w14:textId="18AE9AE6" w:rsidR="005B60B5" w:rsidRPr="007F7E23" w:rsidRDefault="005B60B5" w:rsidP="00395034">
      <w:pPr>
        <w:spacing w:line="276" w:lineRule="auto"/>
        <w:jc w:val="both"/>
        <w:rPr>
          <w:rFonts w:ascii="Arial" w:hAnsi="Arial" w:cs="Arial"/>
          <w:sz w:val="22"/>
        </w:rPr>
      </w:pPr>
    </w:p>
    <w:p w14:paraId="7D793621" w14:textId="6F2F041A" w:rsidR="00541509" w:rsidRPr="007F7E23" w:rsidRDefault="00541509" w:rsidP="00395034">
      <w:pPr>
        <w:spacing w:line="276" w:lineRule="auto"/>
        <w:jc w:val="both"/>
        <w:rPr>
          <w:rFonts w:ascii="Arial" w:hAnsi="Arial" w:cs="Arial"/>
          <w:b/>
          <w:bCs/>
          <w:sz w:val="22"/>
        </w:rPr>
      </w:pPr>
      <w:r w:rsidRPr="007F7E23">
        <w:rPr>
          <w:rFonts w:ascii="Arial" w:hAnsi="Arial" w:cs="Arial"/>
          <w:b/>
          <w:bCs/>
          <w:sz w:val="22"/>
        </w:rPr>
        <w:t>2.3. Acreditación de experiencia por parte de proponentes plurales</w:t>
      </w:r>
      <w:r w:rsidR="00395034" w:rsidRPr="007F7E23">
        <w:rPr>
          <w:rFonts w:ascii="Arial" w:hAnsi="Arial" w:cs="Arial"/>
          <w:b/>
          <w:bCs/>
          <w:sz w:val="22"/>
        </w:rPr>
        <w:t xml:space="preserve"> en procesos de</w:t>
      </w:r>
      <w:r w:rsidRPr="007F7E23">
        <w:rPr>
          <w:rFonts w:ascii="Arial" w:hAnsi="Arial" w:cs="Arial"/>
          <w:b/>
          <w:bCs/>
          <w:sz w:val="22"/>
        </w:rPr>
        <w:t xml:space="preserve"> licitación de obra pública de infraestructura de transporte – versión 3</w:t>
      </w:r>
    </w:p>
    <w:p w14:paraId="0443E9BC" w14:textId="77777777" w:rsidR="001C5E3E" w:rsidRPr="007F7E23" w:rsidRDefault="001C5E3E" w:rsidP="00395034">
      <w:pPr>
        <w:jc w:val="both"/>
        <w:rPr>
          <w:rFonts w:ascii="Arial" w:hAnsi="Arial" w:cs="Arial"/>
          <w:sz w:val="22"/>
        </w:rPr>
      </w:pPr>
    </w:p>
    <w:p w14:paraId="41B62B3E" w14:textId="7D51F6D1" w:rsidR="001A33D5" w:rsidRPr="007F7E23" w:rsidRDefault="00660F20" w:rsidP="00395034">
      <w:pPr>
        <w:spacing w:line="276" w:lineRule="auto"/>
        <w:jc w:val="both"/>
        <w:rPr>
          <w:rFonts w:ascii="Arial" w:hAnsi="Arial" w:cs="Arial"/>
          <w:sz w:val="22"/>
        </w:rPr>
      </w:pPr>
      <w:r w:rsidRPr="007F7E23">
        <w:rPr>
          <w:rFonts w:ascii="Arial" w:hAnsi="Arial" w:cs="Arial"/>
          <w:sz w:val="22"/>
        </w:rPr>
        <w:t xml:space="preserve">De acuerdo con las condiciones fijadas en </w:t>
      </w:r>
      <w:r w:rsidR="008B624C" w:rsidRPr="007F7E23">
        <w:rPr>
          <w:rFonts w:ascii="Arial" w:hAnsi="Arial" w:cs="Arial"/>
          <w:sz w:val="22"/>
        </w:rPr>
        <w:t>los</w:t>
      </w:r>
      <w:r w:rsidRPr="007F7E23">
        <w:rPr>
          <w:rFonts w:ascii="Arial" w:hAnsi="Arial" w:cs="Arial"/>
          <w:sz w:val="22"/>
        </w:rPr>
        <w:t xml:space="preserve"> «Documento</w:t>
      </w:r>
      <w:r w:rsidR="00DD56D9" w:rsidRPr="007F7E23">
        <w:rPr>
          <w:rFonts w:ascii="Arial" w:hAnsi="Arial" w:cs="Arial"/>
          <w:sz w:val="22"/>
        </w:rPr>
        <w:t>s</w:t>
      </w:r>
      <w:r w:rsidRPr="007F7E23">
        <w:rPr>
          <w:rFonts w:ascii="Arial" w:hAnsi="Arial" w:cs="Arial"/>
          <w:sz w:val="22"/>
        </w:rPr>
        <w:t xml:space="preserve"> Base», la acreditación </w:t>
      </w:r>
      <w:r w:rsidR="001F76A3" w:rsidRPr="007F7E23">
        <w:rPr>
          <w:rFonts w:ascii="Arial" w:hAnsi="Arial" w:cs="Arial"/>
          <w:sz w:val="22"/>
        </w:rPr>
        <w:t xml:space="preserve">de </w:t>
      </w:r>
      <w:r w:rsidR="003F05DF">
        <w:rPr>
          <w:rFonts w:ascii="Arial" w:hAnsi="Arial" w:cs="Arial"/>
          <w:sz w:val="22"/>
        </w:rPr>
        <w:t xml:space="preserve">la </w:t>
      </w:r>
      <w:r w:rsidR="001F76A3" w:rsidRPr="007F7E23">
        <w:rPr>
          <w:rFonts w:ascii="Arial" w:hAnsi="Arial" w:cs="Arial"/>
          <w:sz w:val="22"/>
        </w:rPr>
        <w:t xml:space="preserve">experiencia </w:t>
      </w:r>
      <w:r w:rsidRPr="007F7E23">
        <w:rPr>
          <w:rFonts w:ascii="Arial" w:hAnsi="Arial" w:cs="Arial"/>
          <w:sz w:val="22"/>
        </w:rPr>
        <w:t xml:space="preserve">es abordada desde distintos criterios. En primer lugar, los contratos presentados por los proponentes deben corresponder a la actividad o actividades de experiencia general y específica que la entidad exija en el pliego de condiciones de acuerdo con la </w:t>
      </w:r>
      <w:r w:rsidR="001F76A3" w:rsidRPr="007F7E23">
        <w:rPr>
          <w:rFonts w:ascii="Arial" w:hAnsi="Arial" w:cs="Arial"/>
          <w:sz w:val="22"/>
        </w:rPr>
        <w:t>«</w:t>
      </w:r>
      <w:r w:rsidRPr="007F7E23">
        <w:rPr>
          <w:rFonts w:ascii="Arial" w:hAnsi="Arial" w:cs="Arial"/>
          <w:sz w:val="22"/>
        </w:rPr>
        <w:t>Matriz 1</w:t>
      </w:r>
      <w:r w:rsidR="001F76A3" w:rsidRPr="007F7E23">
        <w:rPr>
          <w:rFonts w:ascii="Arial" w:hAnsi="Arial" w:cs="Arial"/>
          <w:sz w:val="22"/>
        </w:rPr>
        <w:t xml:space="preserve"> – Experiencia»</w:t>
      </w:r>
      <w:r w:rsidRPr="007F7E23">
        <w:rPr>
          <w:rFonts w:ascii="Arial" w:hAnsi="Arial" w:cs="Arial"/>
          <w:sz w:val="22"/>
        </w:rPr>
        <w:t xml:space="preserve">. En segundo lugar, los proponentes deben acreditar el cumplimiento de las condiciones fijadas con mínimo uno </w:t>
      </w:r>
      <w:r w:rsidR="0035740E" w:rsidRPr="007F7E23">
        <w:rPr>
          <w:rFonts w:ascii="Arial" w:hAnsi="Arial" w:cs="Arial"/>
          <w:sz w:val="22"/>
        </w:rPr>
        <w:t>–</w:t>
      </w:r>
      <w:r w:rsidRPr="007F7E23">
        <w:rPr>
          <w:rFonts w:ascii="Arial" w:hAnsi="Arial" w:cs="Arial"/>
          <w:sz w:val="22"/>
        </w:rPr>
        <w:t>1</w:t>
      </w:r>
      <w:r w:rsidR="0035740E" w:rsidRPr="007F7E23">
        <w:rPr>
          <w:rFonts w:ascii="Arial" w:hAnsi="Arial" w:cs="Arial"/>
          <w:sz w:val="22"/>
        </w:rPr>
        <w:t>–</w:t>
      </w:r>
      <w:r w:rsidRPr="007F7E23">
        <w:rPr>
          <w:rFonts w:ascii="Arial" w:hAnsi="Arial" w:cs="Arial"/>
          <w:sz w:val="22"/>
        </w:rPr>
        <w:t xml:space="preserve"> y máximo seis </w:t>
      </w:r>
      <w:r w:rsidR="0035740E" w:rsidRPr="007F7E23">
        <w:rPr>
          <w:rFonts w:ascii="Arial" w:hAnsi="Arial" w:cs="Arial"/>
          <w:sz w:val="22"/>
        </w:rPr>
        <w:t>–</w:t>
      </w:r>
      <w:r w:rsidRPr="007F7E23">
        <w:rPr>
          <w:rFonts w:ascii="Arial" w:hAnsi="Arial" w:cs="Arial"/>
          <w:sz w:val="22"/>
        </w:rPr>
        <w:t>6</w:t>
      </w:r>
      <w:r w:rsidR="0035740E" w:rsidRPr="007F7E23">
        <w:rPr>
          <w:rFonts w:ascii="Arial" w:hAnsi="Arial" w:cs="Arial"/>
          <w:sz w:val="22"/>
        </w:rPr>
        <w:t>–</w:t>
      </w:r>
      <w:r w:rsidRPr="007F7E23">
        <w:rPr>
          <w:rFonts w:ascii="Arial" w:hAnsi="Arial" w:cs="Arial"/>
          <w:sz w:val="22"/>
        </w:rPr>
        <w:t xml:space="preserve"> contratos, que debieron terminar antes de la fecha de cierre del proceso de contratación</w:t>
      </w:r>
      <w:r w:rsidR="00866A01" w:rsidRPr="007F7E23">
        <w:rPr>
          <w:rFonts w:ascii="Arial" w:hAnsi="Arial" w:cs="Arial"/>
          <w:sz w:val="22"/>
        </w:rPr>
        <w:t xml:space="preserve"> y que deben ser relacionados en el «Formato 3 – Experiencia»</w:t>
      </w:r>
      <w:r w:rsidRPr="007F7E23">
        <w:rPr>
          <w:rFonts w:ascii="Arial" w:hAnsi="Arial" w:cs="Arial"/>
          <w:sz w:val="22"/>
        </w:rPr>
        <w:t>.</w:t>
      </w:r>
      <w:r w:rsidR="001A33D5" w:rsidRPr="007F7E23">
        <w:rPr>
          <w:rFonts w:ascii="Arial" w:hAnsi="Arial" w:cs="Arial"/>
          <w:sz w:val="22"/>
        </w:rPr>
        <w:t xml:space="preserve"> Así se desprende del literal C del numeral 3.5.</w:t>
      </w:r>
      <w:r w:rsidR="00BF004B" w:rsidRPr="007F7E23">
        <w:rPr>
          <w:rFonts w:ascii="Arial" w:hAnsi="Arial" w:cs="Arial"/>
          <w:sz w:val="22"/>
        </w:rPr>
        <w:t>2</w:t>
      </w:r>
      <w:r w:rsidR="001A33D5" w:rsidRPr="007F7E23">
        <w:rPr>
          <w:rFonts w:ascii="Arial" w:hAnsi="Arial" w:cs="Arial"/>
          <w:sz w:val="22"/>
        </w:rPr>
        <w:t xml:space="preserve"> del Documento Base adoptado por la Resolución No. </w:t>
      </w:r>
      <w:r w:rsidR="00BF004B" w:rsidRPr="007F7E23">
        <w:rPr>
          <w:rFonts w:ascii="Arial" w:hAnsi="Arial" w:cs="Arial"/>
          <w:sz w:val="22"/>
        </w:rPr>
        <w:t>240</w:t>
      </w:r>
      <w:r w:rsidR="001A33D5" w:rsidRPr="007F7E23">
        <w:rPr>
          <w:rFonts w:ascii="Arial" w:hAnsi="Arial" w:cs="Arial"/>
          <w:sz w:val="22"/>
        </w:rPr>
        <w:t xml:space="preserve"> de 2020, que indica: </w:t>
      </w:r>
    </w:p>
    <w:p w14:paraId="34BD88CD" w14:textId="77777777" w:rsidR="001A33D5" w:rsidRPr="007F7E23" w:rsidRDefault="001A33D5" w:rsidP="001A33D5">
      <w:pPr>
        <w:spacing w:line="276" w:lineRule="auto"/>
        <w:ind w:left="709" w:right="709"/>
        <w:jc w:val="both"/>
        <w:rPr>
          <w:rFonts w:ascii="Arial" w:hAnsi="Arial" w:cs="Arial"/>
          <w:sz w:val="22"/>
        </w:rPr>
      </w:pPr>
    </w:p>
    <w:p w14:paraId="107D81D7" w14:textId="2A5993BB" w:rsidR="00357091" w:rsidRPr="007F7E23" w:rsidRDefault="00357091" w:rsidP="00D12443">
      <w:pPr>
        <w:pStyle w:val="Ttulo3"/>
        <w:numPr>
          <w:ilvl w:val="0"/>
          <w:numId w:val="0"/>
        </w:numPr>
        <w:spacing w:line="240" w:lineRule="auto"/>
        <w:ind w:left="709" w:right="709"/>
        <w:rPr>
          <w:rFonts w:cs="Arial"/>
          <w:b w:val="0"/>
          <w:bCs/>
          <w:color w:val="auto"/>
          <w:sz w:val="21"/>
          <w:szCs w:val="21"/>
          <w:lang w:val="es-MX"/>
        </w:rPr>
      </w:pPr>
      <w:bookmarkStart w:id="7" w:name="_Toc57727286"/>
      <w:r w:rsidRPr="007F7E23">
        <w:rPr>
          <w:rFonts w:cs="Arial"/>
          <w:b w:val="0"/>
          <w:bCs/>
          <w:caps w:val="0"/>
          <w:color w:val="auto"/>
          <w:sz w:val="21"/>
          <w:szCs w:val="21"/>
          <w:lang w:val="es-MX"/>
        </w:rPr>
        <w:t>3.5.2. CARACTERÍSTICAS DE LOS CONTRATOS PRESENTADOS PARA ACREDITAR LA EXPERIENCIA EXIGIDA</w:t>
      </w:r>
      <w:bookmarkEnd w:id="7"/>
    </w:p>
    <w:p w14:paraId="39EACF7A" w14:textId="77777777" w:rsidR="00357091" w:rsidRPr="007F7E23" w:rsidRDefault="00357091" w:rsidP="00D12443">
      <w:pPr>
        <w:ind w:left="709" w:right="709"/>
        <w:rPr>
          <w:rFonts w:ascii="Arial" w:hAnsi="Arial" w:cs="Arial"/>
          <w:sz w:val="21"/>
          <w:szCs w:val="21"/>
        </w:rPr>
      </w:pPr>
      <w:r w:rsidRPr="007F7E23">
        <w:rPr>
          <w:rFonts w:ascii="Arial" w:hAnsi="Arial" w:cs="Arial"/>
          <w:sz w:val="21"/>
          <w:szCs w:val="21"/>
        </w:rPr>
        <w:t>Los contratos para acreditar la experiencia exigida deberán cumplir las siguientes características:</w:t>
      </w:r>
    </w:p>
    <w:p w14:paraId="6CE59B1C" w14:textId="77777777" w:rsidR="00654F9D" w:rsidRPr="007F7E23" w:rsidRDefault="00654F9D" w:rsidP="00D12443">
      <w:pPr>
        <w:ind w:left="709" w:right="709"/>
        <w:rPr>
          <w:rFonts w:ascii="Arial" w:hAnsi="Arial" w:cs="Arial"/>
          <w:sz w:val="21"/>
          <w:szCs w:val="21"/>
        </w:rPr>
      </w:pPr>
    </w:p>
    <w:p w14:paraId="74C1BE60" w14:textId="66558722" w:rsidR="00357091" w:rsidRPr="007F7E23" w:rsidRDefault="00654F9D" w:rsidP="00D12443">
      <w:pPr>
        <w:ind w:left="709" w:right="709"/>
        <w:rPr>
          <w:rFonts w:ascii="Arial" w:hAnsi="Arial" w:cs="Arial"/>
          <w:sz w:val="21"/>
          <w:szCs w:val="21"/>
        </w:rPr>
      </w:pPr>
      <w:r w:rsidRPr="007F7E23">
        <w:rPr>
          <w:rFonts w:ascii="Arial" w:hAnsi="Arial" w:cs="Arial"/>
          <w:sz w:val="21"/>
          <w:szCs w:val="21"/>
        </w:rPr>
        <w:t xml:space="preserve">[…] </w:t>
      </w:r>
    </w:p>
    <w:p w14:paraId="7A2E1025" w14:textId="542E51C1" w:rsidR="00440AA3" w:rsidRPr="007F7E23" w:rsidRDefault="00440AA3" w:rsidP="00D12443">
      <w:pPr>
        <w:ind w:left="709" w:right="709"/>
        <w:rPr>
          <w:rFonts w:ascii="Arial" w:hAnsi="Arial" w:cs="Arial"/>
          <w:sz w:val="21"/>
          <w:szCs w:val="21"/>
        </w:rPr>
      </w:pPr>
    </w:p>
    <w:p w14:paraId="64B298BA" w14:textId="13862012" w:rsidR="00440AA3" w:rsidRPr="007F7E23" w:rsidRDefault="00846C6B" w:rsidP="00D12443">
      <w:pPr>
        <w:spacing w:after="160"/>
        <w:ind w:left="709" w:right="709"/>
        <w:jc w:val="both"/>
        <w:rPr>
          <w:rFonts w:ascii="Arial" w:hAnsi="Arial" w:cs="Arial"/>
          <w:sz w:val="21"/>
          <w:szCs w:val="21"/>
        </w:rPr>
      </w:pPr>
      <w:r w:rsidRPr="007F7E23">
        <w:rPr>
          <w:rFonts w:ascii="Arial" w:hAnsi="Arial" w:cs="Arial"/>
          <w:sz w:val="21"/>
          <w:szCs w:val="21"/>
        </w:rPr>
        <w:t xml:space="preserve">B. </w:t>
      </w:r>
      <w:r w:rsidR="00440AA3" w:rsidRPr="007F7E23">
        <w:rPr>
          <w:rFonts w:ascii="Arial" w:hAnsi="Arial" w:cs="Arial"/>
          <w:sz w:val="21"/>
          <w:szCs w:val="21"/>
        </w:rPr>
        <w:t>Estar relacionados en el Formato 3 – Experiencia con el número consecutivo del contrato en el RUP. Los proponentes plurales deben indicar qué integrante aporta cada uno de los contratos señalados en el Formato 3 – Experiencia. Este documento debe presentarlo el proponente plural y no integrante.</w:t>
      </w:r>
    </w:p>
    <w:p w14:paraId="3299FCF3" w14:textId="77777777" w:rsidR="00440AA3" w:rsidRPr="007F7E23" w:rsidRDefault="00440AA3" w:rsidP="00D12443">
      <w:pPr>
        <w:spacing w:after="160"/>
        <w:ind w:left="709" w:right="709"/>
        <w:jc w:val="both"/>
        <w:rPr>
          <w:rFonts w:ascii="Arial" w:hAnsi="Arial" w:cs="Arial"/>
          <w:sz w:val="21"/>
          <w:szCs w:val="21"/>
        </w:rPr>
      </w:pPr>
      <w:r w:rsidRPr="007F7E23">
        <w:rPr>
          <w:rFonts w:ascii="Arial" w:hAnsi="Arial" w:cs="Arial"/>
          <w:sz w:val="21"/>
          <w:szCs w:val="21"/>
        </w:rPr>
        <w:t xml:space="preserve">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w:t>
      </w:r>
      <w:r w:rsidRPr="007F7E23">
        <w:rPr>
          <w:rFonts w:ascii="Arial" w:hAnsi="Arial" w:cs="Arial"/>
          <w:sz w:val="21"/>
          <w:szCs w:val="21"/>
        </w:rPr>
        <w:lastRenderedPageBreak/>
        <w:t>tendrá en cuenta para la evaluación los seis (6) contratos aportados de mayor valor.</w:t>
      </w:r>
    </w:p>
    <w:p w14:paraId="442AE03C" w14:textId="77777777" w:rsidR="00654F9D" w:rsidRPr="007F7E23" w:rsidRDefault="00654F9D" w:rsidP="00D12443">
      <w:pPr>
        <w:ind w:left="709" w:right="709"/>
        <w:rPr>
          <w:rFonts w:ascii="Arial" w:hAnsi="Arial" w:cs="Arial"/>
          <w:sz w:val="21"/>
          <w:szCs w:val="21"/>
        </w:rPr>
      </w:pPr>
    </w:p>
    <w:p w14:paraId="47B16734" w14:textId="2FCA2004" w:rsidR="00357091" w:rsidRPr="007F7E23" w:rsidRDefault="00654F9D" w:rsidP="00D12443">
      <w:pPr>
        <w:ind w:left="709" w:right="709"/>
        <w:jc w:val="both"/>
        <w:rPr>
          <w:rFonts w:ascii="Arial" w:hAnsi="Arial" w:cs="Arial"/>
          <w:sz w:val="21"/>
          <w:szCs w:val="21"/>
          <w:highlight w:val="lightGray"/>
        </w:rPr>
      </w:pPr>
      <w:r w:rsidRPr="007F7E23">
        <w:rPr>
          <w:rFonts w:ascii="Arial" w:hAnsi="Arial" w:cs="Arial"/>
          <w:sz w:val="21"/>
          <w:szCs w:val="21"/>
        </w:rPr>
        <w:t xml:space="preserve">C. </w:t>
      </w:r>
      <w:r w:rsidR="00357091" w:rsidRPr="007F7E23">
        <w:rPr>
          <w:rFonts w:ascii="Arial" w:hAnsi="Arial" w:cs="Arial"/>
          <w:sz w:val="21"/>
          <w:szCs w:val="21"/>
        </w:rPr>
        <w:t xml:space="preserve">El proponente podrá </w:t>
      </w:r>
      <w:r w:rsidR="00357091" w:rsidRPr="007F7E23">
        <w:rPr>
          <w:rFonts w:ascii="Arial" w:hAnsi="Arial" w:cs="Arial"/>
          <w:i/>
          <w:iCs/>
          <w:sz w:val="21"/>
          <w:szCs w:val="21"/>
          <w:u w:val="single"/>
        </w:rPr>
        <w:t>acreditar</w:t>
      </w:r>
      <w:r w:rsidR="00357091" w:rsidRPr="007F7E23">
        <w:rPr>
          <w:rFonts w:ascii="Arial" w:hAnsi="Arial" w:cs="Arial"/>
          <w:sz w:val="21"/>
          <w:szCs w:val="21"/>
        </w:rPr>
        <w:t xml:space="preserve"> la experiencia con mínimo uno (1) y máximo seis (6) contratos, los cuales serán evaluados teniendo en cuenta la tabla establecida en el numeral 3.5.7 del pliego de condiciones, así como el contenido establecido en la Matriz 1 – Experiencia. </w:t>
      </w:r>
      <w:r w:rsidR="00357091" w:rsidRPr="007F7E23">
        <w:rPr>
          <w:rFonts w:ascii="Arial" w:hAnsi="Arial" w:cs="Arial"/>
          <w:sz w:val="21"/>
          <w:szCs w:val="21"/>
          <w:highlight w:val="lightGray"/>
        </w:rPr>
        <w:t xml:space="preserve">[En los procesos estructurados por lotes, el proponente podrá </w:t>
      </w:r>
      <w:r w:rsidR="00357091" w:rsidRPr="007F7E23">
        <w:rPr>
          <w:rFonts w:ascii="Arial" w:hAnsi="Arial" w:cs="Arial"/>
          <w:i/>
          <w:iCs/>
          <w:sz w:val="21"/>
          <w:szCs w:val="21"/>
          <w:highlight w:val="lightGray"/>
          <w:u w:val="single"/>
        </w:rPr>
        <w:t>aportar</w:t>
      </w:r>
      <w:r w:rsidR="00357091" w:rsidRPr="007F7E23">
        <w:rPr>
          <w:rFonts w:ascii="Arial" w:hAnsi="Arial" w:cs="Arial"/>
          <w:sz w:val="21"/>
          <w:szCs w:val="21"/>
          <w:highlight w:val="lightGray"/>
        </w:rPr>
        <w:t xml:space="preserve"> mínimo uno (1) y máximo seis (6) contratos para cada uno de los lotes o podrá aportar los mismos para todos los lotes] </w:t>
      </w:r>
      <w:r w:rsidR="00061CB9" w:rsidRPr="007F7E23">
        <w:rPr>
          <w:rFonts w:ascii="Arial" w:hAnsi="Arial" w:cs="Arial"/>
          <w:sz w:val="21"/>
          <w:szCs w:val="21"/>
        </w:rPr>
        <w:t>[Cursivas y subrayas fuera de texto</w:t>
      </w:r>
      <w:r w:rsidR="007A7D7B" w:rsidRPr="007F7E23">
        <w:rPr>
          <w:rFonts w:ascii="Arial" w:hAnsi="Arial" w:cs="Arial"/>
          <w:sz w:val="21"/>
          <w:szCs w:val="21"/>
        </w:rPr>
        <w:t>]</w:t>
      </w:r>
    </w:p>
    <w:p w14:paraId="122DE25D" w14:textId="77777777" w:rsidR="00CC7A73" w:rsidRPr="007F7E23" w:rsidRDefault="00CC7A73" w:rsidP="00CC7A73">
      <w:pPr>
        <w:ind w:left="709" w:right="709"/>
        <w:jc w:val="both"/>
        <w:rPr>
          <w:rFonts w:ascii="Arial" w:hAnsi="Arial" w:cs="Arial"/>
          <w:sz w:val="21"/>
          <w:szCs w:val="21"/>
          <w:highlight w:val="lightGray"/>
        </w:rPr>
      </w:pPr>
    </w:p>
    <w:p w14:paraId="5266D158" w14:textId="539AC3EC" w:rsidR="001A33D5" w:rsidRPr="007F7E23" w:rsidRDefault="00CC7A73" w:rsidP="00DE1C3E">
      <w:pPr>
        <w:spacing w:line="276" w:lineRule="auto"/>
        <w:ind w:firstLine="708"/>
        <w:jc w:val="both"/>
        <w:rPr>
          <w:rFonts w:ascii="Arial" w:hAnsi="Arial" w:cs="Arial"/>
          <w:sz w:val="22"/>
        </w:rPr>
      </w:pPr>
      <w:r w:rsidRPr="007F7E23">
        <w:rPr>
          <w:rFonts w:ascii="Arial" w:hAnsi="Arial" w:cs="Arial"/>
          <w:sz w:val="22"/>
        </w:rPr>
        <w:t xml:space="preserve">Antes </w:t>
      </w:r>
      <w:r w:rsidR="00B97EBD">
        <w:rPr>
          <w:rFonts w:ascii="Arial" w:hAnsi="Arial" w:cs="Arial"/>
          <w:sz w:val="22"/>
        </w:rPr>
        <w:t xml:space="preserve">de </w:t>
      </w:r>
      <w:r w:rsidRPr="007F7E23">
        <w:rPr>
          <w:rFonts w:ascii="Arial" w:hAnsi="Arial" w:cs="Arial"/>
          <w:sz w:val="22"/>
        </w:rPr>
        <w:t>avanzar en el estudio de esta regla, es necesario precisar que</w:t>
      </w:r>
      <w:r w:rsidR="00866A01" w:rsidRPr="007F7E23">
        <w:rPr>
          <w:rFonts w:ascii="Arial" w:hAnsi="Arial" w:cs="Arial"/>
          <w:sz w:val="22"/>
        </w:rPr>
        <w:t xml:space="preserve"> </w:t>
      </w:r>
      <w:r w:rsidRPr="007F7E23">
        <w:rPr>
          <w:rFonts w:ascii="Arial" w:hAnsi="Arial" w:cs="Arial"/>
          <w:sz w:val="22"/>
        </w:rPr>
        <w:t xml:space="preserve">al expedir el Documento Base se incurrió en una imprecisión al hacer referencia al numeral 3.5.7– referente a subcontratos– en la medida en que en dicho numeral se quiso aludir al numeral 3.5.8 relativo a la «RELACIÓN DE LOS CONTRATOS FRENTE AL PRESUPUESTO OFICIAL». Dicho error se atribuye a una reproducción del contenido del literal D del numeral 3.5.1 de la Versión 2 de dicho Documento Base, cuyo contenido se quiso mantener en el marco de la implementación de la Versión 3, pero incurriendo en la referida imprecisión, además generada por la inclusión de un </w:t>
      </w:r>
      <w:proofErr w:type="spellStart"/>
      <w:r w:rsidRPr="007F7E23">
        <w:rPr>
          <w:rFonts w:ascii="Arial" w:hAnsi="Arial" w:cs="Arial"/>
          <w:sz w:val="22"/>
        </w:rPr>
        <w:t>subnumeral</w:t>
      </w:r>
      <w:proofErr w:type="spellEnd"/>
      <w:r w:rsidRPr="007F7E23">
        <w:rPr>
          <w:rFonts w:ascii="Arial" w:hAnsi="Arial" w:cs="Arial"/>
          <w:sz w:val="22"/>
        </w:rPr>
        <w:t xml:space="preserve"> adicional </w:t>
      </w:r>
      <w:r w:rsidR="00AD3FF6">
        <w:rPr>
          <w:rFonts w:ascii="Arial" w:hAnsi="Arial" w:cs="Arial"/>
          <w:sz w:val="22"/>
        </w:rPr>
        <w:t xml:space="preserve">en </w:t>
      </w:r>
      <w:r w:rsidRPr="007F7E23">
        <w:rPr>
          <w:rFonts w:ascii="Arial" w:hAnsi="Arial" w:cs="Arial"/>
          <w:sz w:val="22"/>
        </w:rPr>
        <w:t xml:space="preserve">el numeral 3 </w:t>
      </w:r>
      <w:r w:rsidR="00AD3FF6">
        <w:rPr>
          <w:rFonts w:ascii="Arial" w:hAnsi="Arial" w:cs="Arial"/>
          <w:sz w:val="22"/>
        </w:rPr>
        <w:t xml:space="preserve">.5 </w:t>
      </w:r>
      <w:r w:rsidRPr="007F7E23">
        <w:rPr>
          <w:rFonts w:ascii="Arial" w:hAnsi="Arial" w:cs="Arial"/>
          <w:sz w:val="22"/>
        </w:rPr>
        <w:t>de la última versión que término corriendo la «RELACIÓN DE LOS CONTRATOS FRENTE AL PRESUPUESTO OFICIAL» al numeral 3.5.8.</w:t>
      </w:r>
    </w:p>
    <w:p w14:paraId="1AA355A9" w14:textId="35BAAED4" w:rsidR="00EA0A25" w:rsidRPr="007F7E23" w:rsidRDefault="00821A10" w:rsidP="00660F20">
      <w:pPr>
        <w:spacing w:before="120" w:line="276" w:lineRule="auto"/>
        <w:ind w:firstLine="708"/>
        <w:jc w:val="both"/>
        <w:rPr>
          <w:rFonts w:ascii="Arial" w:hAnsi="Arial" w:cs="Arial"/>
          <w:sz w:val="22"/>
        </w:rPr>
      </w:pPr>
      <w:r w:rsidRPr="007F7E23">
        <w:rPr>
          <w:rFonts w:ascii="Arial" w:hAnsi="Arial" w:cs="Arial"/>
          <w:sz w:val="22"/>
        </w:rPr>
        <w:t>Teniendo en cuanta l</w:t>
      </w:r>
      <w:r w:rsidR="003F05DF">
        <w:rPr>
          <w:rFonts w:ascii="Arial" w:hAnsi="Arial" w:cs="Arial"/>
          <w:sz w:val="22"/>
        </w:rPr>
        <w:t>o</w:t>
      </w:r>
      <w:r w:rsidRPr="007F7E23">
        <w:rPr>
          <w:rFonts w:ascii="Arial" w:hAnsi="Arial" w:cs="Arial"/>
          <w:sz w:val="22"/>
        </w:rPr>
        <w:t xml:space="preserve"> anterior</w:t>
      </w:r>
      <w:r w:rsidR="00EA0A25" w:rsidRPr="007F7E23">
        <w:rPr>
          <w:rFonts w:ascii="Arial" w:hAnsi="Arial" w:cs="Arial"/>
          <w:sz w:val="22"/>
        </w:rPr>
        <w:t xml:space="preserve">, </w:t>
      </w:r>
      <w:r w:rsidR="00DC5F98" w:rsidRPr="007F7E23">
        <w:rPr>
          <w:rFonts w:ascii="Arial" w:hAnsi="Arial" w:cs="Arial"/>
          <w:sz w:val="22"/>
        </w:rPr>
        <w:t>el literal transcrito indica</w:t>
      </w:r>
      <w:r w:rsidR="00B97EBD">
        <w:rPr>
          <w:rFonts w:ascii="Arial" w:hAnsi="Arial" w:cs="Arial"/>
          <w:sz w:val="22"/>
        </w:rPr>
        <w:t xml:space="preserve"> que</w:t>
      </w:r>
      <w:r w:rsidR="00DC5F98" w:rsidRPr="007F7E23">
        <w:rPr>
          <w:rFonts w:ascii="Arial" w:hAnsi="Arial" w:cs="Arial"/>
          <w:sz w:val="22"/>
        </w:rPr>
        <w:t xml:space="preserve"> </w:t>
      </w:r>
      <w:r w:rsidR="00EA0A25" w:rsidRPr="007F7E23">
        <w:rPr>
          <w:rFonts w:ascii="Arial" w:hAnsi="Arial" w:cs="Arial"/>
          <w:sz w:val="22"/>
        </w:rPr>
        <w:t>los contratos aportados por los proponentes deberán evalua</w:t>
      </w:r>
      <w:r w:rsidR="003E2883" w:rsidRPr="007F7E23">
        <w:rPr>
          <w:rFonts w:ascii="Arial" w:hAnsi="Arial" w:cs="Arial"/>
          <w:sz w:val="22"/>
        </w:rPr>
        <w:t>rse</w:t>
      </w:r>
      <w:r w:rsidR="00EA0A25" w:rsidRPr="007F7E23">
        <w:rPr>
          <w:rFonts w:ascii="Arial" w:hAnsi="Arial" w:cs="Arial"/>
          <w:sz w:val="22"/>
        </w:rPr>
        <w:t xml:space="preserve"> conform</w:t>
      </w:r>
      <w:r w:rsidR="00A953E3" w:rsidRPr="007F7E23">
        <w:rPr>
          <w:rFonts w:ascii="Arial" w:hAnsi="Arial" w:cs="Arial"/>
          <w:sz w:val="22"/>
        </w:rPr>
        <w:t>e</w:t>
      </w:r>
      <w:r w:rsidR="00EA0A25" w:rsidRPr="007F7E23">
        <w:rPr>
          <w:rFonts w:ascii="Arial" w:hAnsi="Arial" w:cs="Arial"/>
          <w:sz w:val="22"/>
        </w:rPr>
        <w:t xml:space="preserve"> a la tabla del numeral 3.5.</w:t>
      </w:r>
      <w:r w:rsidR="00DC5F98" w:rsidRPr="007F7E23">
        <w:rPr>
          <w:rFonts w:ascii="Arial" w:hAnsi="Arial" w:cs="Arial"/>
          <w:sz w:val="22"/>
        </w:rPr>
        <w:t xml:space="preserve">8, el cual dispone lo siguiente: </w:t>
      </w:r>
    </w:p>
    <w:p w14:paraId="2B6D60FB" w14:textId="77777777" w:rsidR="00EA0A25" w:rsidRPr="007F7E23" w:rsidRDefault="00EA0A25" w:rsidP="00EA0A25">
      <w:pPr>
        <w:spacing w:line="276" w:lineRule="auto"/>
        <w:ind w:firstLine="708"/>
        <w:jc w:val="both"/>
        <w:rPr>
          <w:rFonts w:ascii="Arial" w:hAnsi="Arial" w:cs="Arial"/>
          <w:sz w:val="22"/>
        </w:rPr>
      </w:pPr>
    </w:p>
    <w:p w14:paraId="14434EEC" w14:textId="5476F07C" w:rsidR="00145613" w:rsidRPr="007F7E23" w:rsidRDefault="00145613" w:rsidP="00145613">
      <w:pPr>
        <w:pStyle w:val="Ttulo3"/>
        <w:numPr>
          <w:ilvl w:val="0"/>
          <w:numId w:val="0"/>
        </w:numPr>
        <w:ind w:left="709" w:right="709"/>
        <w:rPr>
          <w:rFonts w:cs="Arial"/>
          <w:b w:val="0"/>
          <w:bCs/>
          <w:color w:val="auto"/>
          <w:sz w:val="21"/>
          <w:szCs w:val="21"/>
          <w:lang w:val="es-MX"/>
        </w:rPr>
      </w:pPr>
      <w:bookmarkStart w:id="8" w:name="_Toc57727292"/>
      <w:r w:rsidRPr="007F7E23">
        <w:rPr>
          <w:rFonts w:cs="Arial"/>
          <w:b w:val="0"/>
          <w:bCs/>
          <w:caps w:val="0"/>
          <w:color w:val="auto"/>
          <w:sz w:val="21"/>
          <w:szCs w:val="21"/>
          <w:lang w:val="es-MX"/>
        </w:rPr>
        <w:t>3.5.8. RELACIÓN DE LOS CONTRATOS FRENTE AL PRESUPUESTO OFICIAL</w:t>
      </w:r>
      <w:bookmarkEnd w:id="8"/>
    </w:p>
    <w:p w14:paraId="75375D18" w14:textId="77777777" w:rsidR="00145613" w:rsidRPr="007F7E23" w:rsidRDefault="00145613" w:rsidP="00145613">
      <w:pPr>
        <w:ind w:left="709" w:right="709"/>
        <w:rPr>
          <w:rFonts w:ascii="Arial" w:hAnsi="Arial" w:cs="Arial"/>
          <w:sz w:val="21"/>
          <w:szCs w:val="21"/>
        </w:rPr>
      </w:pPr>
      <w:r w:rsidRPr="007F7E23">
        <w:rPr>
          <w:rFonts w:ascii="Arial" w:hAnsi="Arial" w:cs="Arial"/>
          <w:sz w:val="21"/>
          <w:szCs w:val="21"/>
        </w:rPr>
        <w:t>La verificación del número de contratos para acreditar la experiencia se realiza de la siguiente manera: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7F7E23" w:rsidRPr="007F7E23" w14:paraId="1E4B22DD" w14:textId="77777777" w:rsidTr="00AD68AA">
        <w:trPr>
          <w:trHeight w:val="737"/>
          <w:tblHeader/>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67FB45BF" w14:textId="77777777" w:rsidR="00145613" w:rsidRPr="00CD13F4" w:rsidRDefault="00145613" w:rsidP="00145613">
            <w:pPr>
              <w:spacing w:line="276" w:lineRule="auto"/>
              <w:ind w:left="-94" w:right="-48"/>
              <w:jc w:val="center"/>
              <w:rPr>
                <w:rFonts w:ascii="Arial" w:eastAsia="Arial" w:hAnsi="Arial" w:cs="Arial"/>
                <w:b/>
                <w:bCs/>
                <w:color w:val="FFFFFF" w:themeColor="accent2"/>
                <w:sz w:val="19"/>
                <w:szCs w:val="19"/>
                <w:lang w:val="es-ES"/>
              </w:rPr>
            </w:pPr>
            <w:r w:rsidRPr="00CD13F4">
              <w:rPr>
                <w:rFonts w:ascii="Arial" w:hAnsi="Arial" w:cs="Arial"/>
                <w:b/>
                <w:bCs/>
                <w:color w:val="FFFFFF" w:themeColor="accent2"/>
                <w:sz w:val="19"/>
                <w:szCs w:val="19"/>
                <w:lang w:val="es-ES"/>
              </w:rPr>
              <w:t>Número</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de</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contratos</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con</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los</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cuales</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el</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Proponente</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cumple</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la</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experiencia</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2DAF9D1C" w14:textId="77777777" w:rsidR="00145613" w:rsidRPr="00CD13F4" w:rsidRDefault="00145613" w:rsidP="00071E71">
            <w:pPr>
              <w:spacing w:line="276" w:lineRule="auto"/>
              <w:ind w:right="-114"/>
              <w:jc w:val="center"/>
              <w:rPr>
                <w:rFonts w:ascii="Arial" w:eastAsia="Arial" w:hAnsi="Arial" w:cs="Arial"/>
                <w:b/>
                <w:bCs/>
                <w:color w:val="FFFFFF" w:themeColor="accent2"/>
                <w:sz w:val="19"/>
                <w:szCs w:val="19"/>
                <w:lang w:val="es-ES"/>
              </w:rPr>
            </w:pPr>
            <w:r w:rsidRPr="00CD13F4">
              <w:rPr>
                <w:rFonts w:ascii="Arial" w:hAnsi="Arial" w:cs="Arial"/>
                <w:b/>
                <w:bCs/>
                <w:color w:val="FFFFFF" w:themeColor="accent2"/>
                <w:sz w:val="19"/>
                <w:szCs w:val="19"/>
                <w:lang w:val="es-ES"/>
              </w:rPr>
              <w:t>Valor</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mínimo</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a</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certificar</w:t>
            </w:r>
          </w:p>
          <w:p w14:paraId="452B0427" w14:textId="77777777" w:rsidR="00145613" w:rsidRPr="00CD13F4" w:rsidRDefault="00145613" w:rsidP="00071E71">
            <w:pPr>
              <w:spacing w:line="276" w:lineRule="auto"/>
              <w:ind w:right="-114"/>
              <w:jc w:val="center"/>
              <w:rPr>
                <w:rFonts w:ascii="Arial" w:eastAsia="Arial" w:hAnsi="Arial" w:cs="Arial"/>
                <w:b/>
                <w:bCs/>
                <w:color w:val="FFFFFF" w:themeColor="accent2"/>
                <w:sz w:val="19"/>
                <w:szCs w:val="19"/>
                <w:lang w:val="es-ES"/>
              </w:rPr>
            </w:pPr>
            <w:r w:rsidRPr="00CD13F4">
              <w:rPr>
                <w:rFonts w:ascii="Arial" w:hAnsi="Arial" w:cs="Arial"/>
                <w:b/>
                <w:bCs/>
                <w:color w:val="FFFFFF" w:themeColor="accent2"/>
                <w:sz w:val="19"/>
                <w:szCs w:val="19"/>
                <w:lang w:val="es-ES"/>
              </w:rPr>
              <w:t>(como</w:t>
            </w:r>
            <w:r w:rsidRPr="00CD13F4">
              <w:rPr>
                <w:rFonts w:ascii="Arial" w:eastAsia="Arial" w:hAnsi="Arial" w:cs="Arial"/>
                <w:b/>
                <w:bCs/>
                <w:color w:val="FFFFFF" w:themeColor="accent2"/>
                <w:sz w:val="19"/>
                <w:szCs w:val="19"/>
                <w:lang w:val="es-ES"/>
              </w:rPr>
              <w:t xml:space="preserve"> % </w:t>
            </w:r>
            <w:r w:rsidRPr="00CD13F4">
              <w:rPr>
                <w:rFonts w:ascii="Arial" w:hAnsi="Arial" w:cs="Arial"/>
                <w:b/>
                <w:bCs/>
                <w:color w:val="FFFFFF" w:themeColor="accent2"/>
                <w:sz w:val="19"/>
                <w:szCs w:val="19"/>
                <w:lang w:val="es-ES"/>
              </w:rPr>
              <w:t>del</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Presupuesto</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Oficial</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de</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obra</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expresado</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en</w:t>
            </w:r>
            <w:r w:rsidRPr="00CD13F4">
              <w:rPr>
                <w:rFonts w:ascii="Arial" w:eastAsia="Arial" w:hAnsi="Arial" w:cs="Arial"/>
                <w:b/>
                <w:bCs/>
                <w:color w:val="FFFFFF" w:themeColor="accent2"/>
                <w:sz w:val="19"/>
                <w:szCs w:val="19"/>
                <w:lang w:val="es-ES"/>
              </w:rPr>
              <w:t xml:space="preserve"> </w:t>
            </w:r>
            <w:r w:rsidRPr="00CD13F4">
              <w:rPr>
                <w:rFonts w:ascii="Arial" w:hAnsi="Arial" w:cs="Arial"/>
                <w:b/>
                <w:bCs/>
                <w:color w:val="FFFFFF" w:themeColor="accent2"/>
                <w:sz w:val="19"/>
                <w:szCs w:val="19"/>
                <w:lang w:val="es-ES"/>
              </w:rPr>
              <w:t>SMMLV)</w:t>
            </w:r>
          </w:p>
        </w:tc>
      </w:tr>
      <w:tr w:rsidR="007F7E23" w:rsidRPr="007F7E23" w14:paraId="04776121" w14:textId="77777777" w:rsidTr="00AD68AA">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438531D5" w14:textId="77777777" w:rsidR="00145613" w:rsidRPr="007F7E23" w:rsidRDefault="00145613" w:rsidP="00145613">
            <w:pPr>
              <w:spacing w:line="276" w:lineRule="auto"/>
              <w:ind w:left="709" w:right="709"/>
              <w:jc w:val="center"/>
              <w:rPr>
                <w:rFonts w:ascii="Arial" w:eastAsia="Arial" w:hAnsi="Arial" w:cs="Arial"/>
                <w:sz w:val="19"/>
                <w:szCs w:val="19"/>
                <w:lang w:val="es-ES"/>
              </w:rPr>
            </w:pPr>
            <w:r w:rsidRPr="007F7E23">
              <w:rPr>
                <w:rFonts w:ascii="Arial" w:hAnsi="Arial" w:cs="Arial"/>
                <w:sz w:val="19"/>
                <w:szCs w:val="19"/>
                <w:lang w:val="es-ES"/>
              </w:rPr>
              <w:t>De</w:t>
            </w:r>
            <w:r w:rsidRPr="007F7E23">
              <w:rPr>
                <w:rFonts w:ascii="Arial" w:eastAsia="Arial" w:hAnsi="Arial" w:cs="Arial"/>
                <w:sz w:val="19"/>
                <w:szCs w:val="19"/>
                <w:lang w:val="es-ES"/>
              </w:rPr>
              <w:t xml:space="preserve"> </w:t>
            </w:r>
            <w:r w:rsidRPr="007F7E23">
              <w:rPr>
                <w:rFonts w:ascii="Arial" w:hAnsi="Arial" w:cs="Arial"/>
                <w:sz w:val="19"/>
                <w:szCs w:val="19"/>
                <w:lang w:val="es-ES"/>
              </w:rPr>
              <w:t>1</w:t>
            </w:r>
            <w:r w:rsidRPr="007F7E23">
              <w:rPr>
                <w:rFonts w:ascii="Arial" w:eastAsia="Arial" w:hAnsi="Arial" w:cs="Arial"/>
                <w:sz w:val="19"/>
                <w:szCs w:val="19"/>
                <w:lang w:val="es-ES"/>
              </w:rPr>
              <w:t xml:space="preserve"> </w:t>
            </w:r>
            <w:r w:rsidRPr="007F7E23">
              <w:rPr>
                <w:rFonts w:ascii="Arial" w:hAnsi="Arial" w:cs="Arial"/>
                <w:sz w:val="19"/>
                <w:szCs w:val="19"/>
                <w:lang w:val="es-ES"/>
              </w:rPr>
              <w:t>hasta</w:t>
            </w:r>
            <w:r w:rsidRPr="007F7E23">
              <w:rPr>
                <w:rFonts w:ascii="Arial" w:eastAsia="Arial" w:hAnsi="Arial" w:cs="Arial"/>
                <w:sz w:val="19"/>
                <w:szCs w:val="19"/>
                <w:lang w:val="es-ES"/>
              </w:rPr>
              <w:t xml:space="preserve"> </w:t>
            </w:r>
            <w:r w:rsidRPr="007F7E23">
              <w:rPr>
                <w:rFonts w:ascii="Arial" w:hAnsi="Arial" w:cs="Arial"/>
                <w:sz w:val="19"/>
                <w:szCs w:val="19"/>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67D57F09" w14:textId="77777777" w:rsidR="00145613" w:rsidRPr="007F7E23" w:rsidRDefault="00145613" w:rsidP="00145613">
            <w:pPr>
              <w:spacing w:line="276" w:lineRule="auto"/>
              <w:ind w:left="709" w:right="709"/>
              <w:jc w:val="center"/>
              <w:rPr>
                <w:rFonts w:ascii="Arial" w:eastAsia="Arial" w:hAnsi="Arial" w:cs="Arial"/>
                <w:sz w:val="19"/>
                <w:szCs w:val="19"/>
                <w:lang w:val="es-ES"/>
              </w:rPr>
            </w:pPr>
            <w:r w:rsidRPr="007F7E23">
              <w:rPr>
                <w:rFonts w:ascii="Arial" w:hAnsi="Arial" w:cs="Arial"/>
                <w:sz w:val="19"/>
                <w:szCs w:val="19"/>
                <w:lang w:val="es-ES"/>
              </w:rPr>
              <w:t>75%</w:t>
            </w:r>
          </w:p>
        </w:tc>
      </w:tr>
      <w:tr w:rsidR="007F7E23" w:rsidRPr="007F7E23" w14:paraId="55ADD7F4" w14:textId="77777777" w:rsidTr="00AD68AA">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2D5CED4" w14:textId="77777777" w:rsidR="00145613" w:rsidRPr="007F7E23" w:rsidRDefault="00145613" w:rsidP="00145613">
            <w:pPr>
              <w:spacing w:line="276" w:lineRule="auto"/>
              <w:ind w:left="709" w:right="709"/>
              <w:jc w:val="center"/>
              <w:rPr>
                <w:rFonts w:ascii="Arial" w:eastAsia="Arial" w:hAnsi="Arial" w:cs="Arial"/>
                <w:sz w:val="19"/>
                <w:szCs w:val="19"/>
                <w:lang w:val="es-ES"/>
              </w:rPr>
            </w:pPr>
            <w:r w:rsidRPr="007F7E23">
              <w:rPr>
                <w:rFonts w:ascii="Arial" w:hAnsi="Arial" w:cs="Arial"/>
                <w:sz w:val="19"/>
                <w:szCs w:val="19"/>
                <w:lang w:val="es-ES"/>
              </w:rPr>
              <w:t>De</w:t>
            </w:r>
            <w:r w:rsidRPr="007F7E23">
              <w:rPr>
                <w:rFonts w:ascii="Arial" w:eastAsia="Arial" w:hAnsi="Arial" w:cs="Arial"/>
                <w:sz w:val="19"/>
                <w:szCs w:val="19"/>
                <w:lang w:val="es-ES"/>
              </w:rPr>
              <w:t xml:space="preserve"> </w:t>
            </w:r>
            <w:r w:rsidRPr="007F7E23">
              <w:rPr>
                <w:rFonts w:ascii="Arial" w:hAnsi="Arial" w:cs="Arial"/>
                <w:sz w:val="19"/>
                <w:szCs w:val="19"/>
                <w:lang w:val="es-ES"/>
              </w:rPr>
              <w:t>3</w:t>
            </w:r>
            <w:r w:rsidRPr="007F7E23">
              <w:rPr>
                <w:rFonts w:ascii="Arial" w:eastAsia="Arial" w:hAnsi="Arial" w:cs="Arial"/>
                <w:sz w:val="19"/>
                <w:szCs w:val="19"/>
                <w:lang w:val="es-ES"/>
              </w:rPr>
              <w:t xml:space="preserve"> </w:t>
            </w:r>
            <w:r w:rsidRPr="007F7E23">
              <w:rPr>
                <w:rFonts w:ascii="Arial" w:hAnsi="Arial" w:cs="Arial"/>
                <w:sz w:val="19"/>
                <w:szCs w:val="19"/>
                <w:lang w:val="es-ES"/>
              </w:rPr>
              <w:t>hasta</w:t>
            </w:r>
            <w:r w:rsidRPr="007F7E23">
              <w:rPr>
                <w:rFonts w:ascii="Arial" w:eastAsia="Arial" w:hAnsi="Arial" w:cs="Arial"/>
                <w:sz w:val="19"/>
                <w:szCs w:val="19"/>
                <w:lang w:val="es-ES"/>
              </w:rPr>
              <w:t xml:space="preserve"> </w:t>
            </w:r>
            <w:r w:rsidRPr="007F7E23">
              <w:rPr>
                <w:rFonts w:ascii="Arial" w:hAnsi="Arial" w:cs="Arial"/>
                <w:sz w:val="19"/>
                <w:szCs w:val="19"/>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0F6CA2CA" w14:textId="77777777" w:rsidR="00145613" w:rsidRPr="007F7E23" w:rsidRDefault="00145613" w:rsidP="00145613">
            <w:pPr>
              <w:spacing w:line="276" w:lineRule="auto"/>
              <w:ind w:left="709" w:right="709"/>
              <w:jc w:val="center"/>
              <w:rPr>
                <w:rFonts w:ascii="Arial" w:eastAsia="Arial" w:hAnsi="Arial" w:cs="Arial"/>
                <w:sz w:val="19"/>
                <w:szCs w:val="19"/>
                <w:lang w:val="es-ES"/>
              </w:rPr>
            </w:pPr>
            <w:r w:rsidRPr="007F7E23">
              <w:rPr>
                <w:rFonts w:ascii="Arial" w:hAnsi="Arial" w:cs="Arial"/>
                <w:sz w:val="19"/>
                <w:szCs w:val="19"/>
                <w:lang w:val="es-ES"/>
              </w:rPr>
              <w:t>120%</w:t>
            </w:r>
          </w:p>
        </w:tc>
      </w:tr>
      <w:tr w:rsidR="00145613" w:rsidRPr="007F7E23" w14:paraId="4AE787AF" w14:textId="77777777" w:rsidTr="00AD68AA">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09428ACE" w14:textId="77777777" w:rsidR="00145613" w:rsidRPr="007F7E23" w:rsidRDefault="00145613" w:rsidP="00145613">
            <w:pPr>
              <w:spacing w:line="276" w:lineRule="auto"/>
              <w:ind w:left="709" w:right="709"/>
              <w:jc w:val="center"/>
              <w:rPr>
                <w:rFonts w:ascii="Arial" w:eastAsia="Arial" w:hAnsi="Arial" w:cs="Arial"/>
                <w:sz w:val="19"/>
                <w:szCs w:val="19"/>
                <w:lang w:val="es-ES"/>
              </w:rPr>
            </w:pPr>
            <w:r w:rsidRPr="007F7E23">
              <w:rPr>
                <w:rFonts w:ascii="Arial" w:hAnsi="Arial" w:cs="Arial"/>
                <w:sz w:val="19"/>
                <w:szCs w:val="19"/>
                <w:lang w:val="es-ES"/>
              </w:rPr>
              <w:t>De</w:t>
            </w:r>
            <w:r w:rsidRPr="007F7E23">
              <w:rPr>
                <w:rFonts w:ascii="Arial" w:eastAsia="Arial" w:hAnsi="Arial" w:cs="Arial"/>
                <w:sz w:val="19"/>
                <w:szCs w:val="19"/>
                <w:lang w:val="es-ES"/>
              </w:rPr>
              <w:t xml:space="preserve"> </w:t>
            </w:r>
            <w:r w:rsidRPr="007F7E23">
              <w:rPr>
                <w:rFonts w:ascii="Arial" w:hAnsi="Arial" w:cs="Arial"/>
                <w:sz w:val="19"/>
                <w:szCs w:val="19"/>
                <w:lang w:val="es-ES"/>
              </w:rPr>
              <w:t>5</w:t>
            </w:r>
            <w:r w:rsidRPr="007F7E23">
              <w:rPr>
                <w:rFonts w:ascii="Arial" w:eastAsia="Arial" w:hAnsi="Arial" w:cs="Arial"/>
                <w:sz w:val="19"/>
                <w:szCs w:val="19"/>
                <w:lang w:val="es-ES"/>
              </w:rPr>
              <w:t xml:space="preserve"> </w:t>
            </w:r>
            <w:r w:rsidRPr="007F7E23">
              <w:rPr>
                <w:rFonts w:ascii="Arial" w:hAnsi="Arial" w:cs="Arial"/>
                <w:sz w:val="19"/>
                <w:szCs w:val="19"/>
                <w:lang w:val="es-ES"/>
              </w:rPr>
              <w:t>hasta</w:t>
            </w:r>
            <w:r w:rsidRPr="007F7E23">
              <w:rPr>
                <w:rFonts w:ascii="Arial" w:eastAsia="Arial" w:hAnsi="Arial" w:cs="Arial"/>
                <w:sz w:val="19"/>
                <w:szCs w:val="19"/>
                <w:lang w:val="es-ES"/>
              </w:rPr>
              <w:t xml:space="preserve"> </w:t>
            </w:r>
            <w:r w:rsidRPr="007F7E23">
              <w:rPr>
                <w:rFonts w:ascii="Arial" w:hAnsi="Arial" w:cs="Arial"/>
                <w:sz w:val="19"/>
                <w:szCs w:val="19"/>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58D3A82C" w14:textId="77777777" w:rsidR="00145613" w:rsidRPr="007F7E23" w:rsidRDefault="00145613" w:rsidP="00145613">
            <w:pPr>
              <w:spacing w:line="276" w:lineRule="auto"/>
              <w:ind w:left="709" w:right="709"/>
              <w:jc w:val="center"/>
              <w:rPr>
                <w:rFonts w:ascii="Arial" w:eastAsia="Arial" w:hAnsi="Arial" w:cs="Arial"/>
                <w:sz w:val="19"/>
                <w:szCs w:val="19"/>
                <w:lang w:val="es-ES"/>
              </w:rPr>
            </w:pPr>
            <w:r w:rsidRPr="007F7E23">
              <w:rPr>
                <w:rFonts w:ascii="Arial" w:hAnsi="Arial" w:cs="Arial"/>
                <w:sz w:val="19"/>
                <w:szCs w:val="19"/>
                <w:lang w:val="es-ES"/>
              </w:rPr>
              <w:t>150%</w:t>
            </w:r>
          </w:p>
        </w:tc>
      </w:tr>
    </w:tbl>
    <w:p w14:paraId="2F4D2D66" w14:textId="77777777" w:rsidR="00145613" w:rsidRPr="007F7E23" w:rsidRDefault="00145613" w:rsidP="00145613">
      <w:pPr>
        <w:ind w:left="709" w:right="709"/>
        <w:rPr>
          <w:rFonts w:ascii="Arial" w:hAnsi="Arial" w:cs="Arial"/>
          <w:sz w:val="21"/>
          <w:szCs w:val="21"/>
        </w:rPr>
      </w:pPr>
    </w:p>
    <w:p w14:paraId="3ED38051" w14:textId="77777777" w:rsidR="00145613" w:rsidRPr="007F7E23" w:rsidRDefault="00145613" w:rsidP="00CD13F4">
      <w:pPr>
        <w:spacing w:after="120"/>
        <w:ind w:left="709" w:right="709"/>
        <w:jc w:val="both"/>
        <w:rPr>
          <w:rFonts w:ascii="Arial" w:hAnsi="Arial" w:cs="Arial"/>
          <w:sz w:val="21"/>
          <w:szCs w:val="21"/>
        </w:rPr>
      </w:pPr>
      <w:r w:rsidRPr="007F7E23">
        <w:rPr>
          <w:rFonts w:ascii="Arial" w:hAnsi="Arial" w:cs="Arial"/>
          <w:sz w:val="21"/>
          <w:szCs w:val="21"/>
        </w:rPr>
        <w:t>La verificación se hará con base en la sumatoria de los valores totales ejecutados (incluido IVA) en SMMLV de los contratos que cumplan con los requisitos establecidos en este pliego de condiciones.</w:t>
      </w:r>
    </w:p>
    <w:p w14:paraId="52EE6A3B" w14:textId="77777777" w:rsidR="00145613" w:rsidRPr="007F7E23" w:rsidRDefault="00145613" w:rsidP="00CD13F4">
      <w:pPr>
        <w:spacing w:after="120"/>
        <w:ind w:left="709" w:right="709"/>
        <w:jc w:val="both"/>
        <w:rPr>
          <w:rFonts w:ascii="Arial" w:hAnsi="Arial" w:cs="Arial"/>
          <w:sz w:val="21"/>
          <w:szCs w:val="21"/>
        </w:rPr>
      </w:pPr>
      <w:r w:rsidRPr="007F7E23">
        <w:rPr>
          <w:rFonts w:ascii="Arial" w:hAnsi="Arial" w:cs="Arial"/>
          <w:sz w:val="21"/>
          <w:szCs w:val="21"/>
        </w:rPr>
        <w:t>El proponente cumple el requisito de experiencia si la sumatoria de los valores totales ejecutados (incluido IVA) de los contratos expresados en SMMLV es mayor o igual al valor mínimo a certificar establecido en la tabla anterior.</w:t>
      </w:r>
    </w:p>
    <w:p w14:paraId="53D8D599" w14:textId="77777777" w:rsidR="00145613" w:rsidRPr="007F7E23" w:rsidRDefault="00145613" w:rsidP="00145613">
      <w:pPr>
        <w:ind w:left="709" w:right="709"/>
        <w:jc w:val="both"/>
        <w:rPr>
          <w:rFonts w:ascii="Arial" w:hAnsi="Arial" w:cs="Arial"/>
          <w:sz w:val="21"/>
          <w:szCs w:val="21"/>
        </w:rPr>
      </w:pPr>
    </w:p>
    <w:p w14:paraId="1F6E4C3A" w14:textId="71F4B536" w:rsidR="00145613" w:rsidRPr="007F7E23" w:rsidRDefault="00145613" w:rsidP="00145613">
      <w:pPr>
        <w:ind w:left="709" w:right="709"/>
        <w:jc w:val="both"/>
        <w:rPr>
          <w:rFonts w:ascii="Arial" w:hAnsi="Arial" w:cs="Arial"/>
          <w:sz w:val="21"/>
          <w:szCs w:val="21"/>
        </w:rPr>
      </w:pPr>
      <w:r w:rsidRPr="007F7E23">
        <w:rPr>
          <w:rFonts w:ascii="Arial" w:hAnsi="Arial" w:cs="Arial"/>
          <w:sz w:val="21"/>
          <w:szCs w:val="21"/>
        </w:rPr>
        <w:lastRenderedPageBreak/>
        <w:t>En caso de que el número de contratos con los cuales el proponente acredita la experiencia no satisfaga el porcentaje mínimo a certificar establecido en la tabla anterior, se calificará la propuesta como no hábil y el proponente podrá subsanarla en los términos establecidos en la sección 1.6.</w:t>
      </w:r>
    </w:p>
    <w:p w14:paraId="1C040A76" w14:textId="77777777" w:rsidR="00145613" w:rsidRPr="007F7E23" w:rsidRDefault="00145613" w:rsidP="00145613">
      <w:pPr>
        <w:ind w:left="709" w:right="709"/>
        <w:jc w:val="both"/>
        <w:rPr>
          <w:rFonts w:ascii="Arial" w:hAnsi="Arial" w:cs="Arial"/>
          <w:sz w:val="21"/>
          <w:szCs w:val="21"/>
          <w:highlight w:val="lightGray"/>
        </w:rPr>
      </w:pPr>
    </w:p>
    <w:p w14:paraId="656F0B09" w14:textId="40872786" w:rsidR="00145613" w:rsidRPr="007F7E23" w:rsidRDefault="00145613" w:rsidP="00145613">
      <w:pPr>
        <w:ind w:left="709" w:right="709"/>
        <w:jc w:val="both"/>
        <w:rPr>
          <w:rFonts w:ascii="Arial" w:hAnsi="Arial" w:cs="Arial"/>
          <w:sz w:val="21"/>
          <w:szCs w:val="21"/>
        </w:rPr>
      </w:pPr>
      <w:r w:rsidRPr="007F7E23">
        <w:rPr>
          <w:rFonts w:ascii="Arial" w:hAnsi="Arial" w:cs="Arial"/>
          <w:sz w:val="21"/>
          <w:szCs w:val="21"/>
          <w:highlight w:val="lightGray"/>
        </w:rPr>
        <w:t>[En los procesos estructurados por lotes, el valor mínimo a certificar debe ser con relación al valor del presupuesto oficial del respectivo lote expresado en SMMLV]</w:t>
      </w:r>
    </w:p>
    <w:p w14:paraId="655F9A20" w14:textId="77777777" w:rsidR="00EA0A25" w:rsidRPr="007F7E23" w:rsidRDefault="00660F20" w:rsidP="00EA0A25">
      <w:pPr>
        <w:spacing w:line="276" w:lineRule="auto"/>
        <w:ind w:firstLine="708"/>
        <w:jc w:val="both"/>
        <w:rPr>
          <w:rFonts w:ascii="Arial" w:hAnsi="Arial" w:cs="Arial"/>
          <w:sz w:val="22"/>
        </w:rPr>
      </w:pPr>
      <w:r w:rsidRPr="007F7E23">
        <w:rPr>
          <w:rFonts w:ascii="Arial" w:hAnsi="Arial" w:cs="Arial"/>
          <w:sz w:val="22"/>
        </w:rPr>
        <w:t xml:space="preserve"> </w:t>
      </w:r>
    </w:p>
    <w:p w14:paraId="59C41F5B" w14:textId="1101B264" w:rsidR="00253F44" w:rsidRPr="007F7E23" w:rsidRDefault="00EA0A25" w:rsidP="00253F44">
      <w:pPr>
        <w:spacing w:after="120" w:line="276" w:lineRule="auto"/>
        <w:ind w:firstLine="709"/>
        <w:jc w:val="both"/>
        <w:rPr>
          <w:rFonts w:ascii="Arial" w:hAnsi="Arial" w:cs="Arial"/>
          <w:sz w:val="22"/>
          <w:shd w:val="clear" w:color="auto" w:fill="FFFFFF"/>
        </w:rPr>
      </w:pPr>
      <w:r w:rsidRPr="007F7E23">
        <w:rPr>
          <w:rFonts w:ascii="Arial" w:hAnsi="Arial" w:cs="Arial"/>
          <w:sz w:val="22"/>
        </w:rPr>
        <w:t xml:space="preserve">Como se </w:t>
      </w:r>
      <w:r w:rsidR="003E2883" w:rsidRPr="007F7E23">
        <w:rPr>
          <w:rFonts w:ascii="Arial" w:hAnsi="Arial" w:cs="Arial"/>
          <w:sz w:val="22"/>
        </w:rPr>
        <w:t>observa</w:t>
      </w:r>
      <w:r w:rsidRPr="007F7E23">
        <w:rPr>
          <w:rFonts w:ascii="Arial" w:hAnsi="Arial" w:cs="Arial"/>
          <w:sz w:val="22"/>
        </w:rPr>
        <w:t xml:space="preserve">, </w:t>
      </w:r>
      <w:r w:rsidR="00660F20" w:rsidRPr="007F7E23">
        <w:rPr>
          <w:rFonts w:ascii="Arial" w:hAnsi="Arial" w:cs="Arial"/>
          <w:sz w:val="22"/>
        </w:rPr>
        <w:t xml:space="preserve">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r w:rsidR="00253F44" w:rsidRPr="007F7E23">
        <w:rPr>
          <w:rFonts w:ascii="Arial" w:hAnsi="Arial" w:cs="Arial"/>
          <w:sz w:val="22"/>
        </w:rPr>
        <w:t xml:space="preserve">Para tales efectos, se </w:t>
      </w:r>
      <w:r w:rsidR="00253F44" w:rsidRPr="007F7E23">
        <w:rPr>
          <w:rFonts w:ascii="Arial" w:hAnsi="Arial" w:cs="Arial"/>
          <w:sz w:val="22"/>
          <w:shd w:val="clear" w:color="auto" w:fill="FFFFFF"/>
        </w:rPr>
        <w:t>establecen unas relaciones entre el número de contratos usados para acreditar la experiencia, los valores ejecutados en estos y un valor porcentual mínimo del presupuesto oficial de la obra ofertada que deben superar para que la experiencia sea válida y</w:t>
      </w:r>
      <w:r w:rsidR="003E2883" w:rsidRPr="007F7E23">
        <w:rPr>
          <w:rFonts w:ascii="Arial" w:hAnsi="Arial" w:cs="Arial"/>
          <w:sz w:val="22"/>
          <w:shd w:val="clear" w:color="auto" w:fill="FFFFFF"/>
        </w:rPr>
        <w:t>,</w:t>
      </w:r>
      <w:r w:rsidR="00253F44" w:rsidRPr="007F7E23">
        <w:rPr>
          <w:rFonts w:ascii="Arial" w:hAnsi="Arial" w:cs="Arial"/>
          <w:sz w:val="22"/>
          <w:shd w:val="clear" w:color="auto" w:fill="FFFFFF"/>
        </w:rPr>
        <w:t xml:space="preserve"> en consecuencia, los proponentes puedan habilitarse en lo que a este requisito se refiere.</w:t>
      </w:r>
    </w:p>
    <w:p w14:paraId="4A01619F" w14:textId="6EBFF425" w:rsidR="00253F44" w:rsidRPr="007F7E23" w:rsidRDefault="00253F44" w:rsidP="00253F44">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De esta manera se determina que para quienes acrediten experiencia mediante 1 o 2 contratos, la sumatoria de los valores ejecutados en estos</w:t>
      </w:r>
      <w:r w:rsidR="00226C0B">
        <w:rPr>
          <w:rFonts w:ascii="Arial" w:hAnsi="Arial" w:cs="Arial"/>
          <w:sz w:val="22"/>
          <w:shd w:val="clear" w:color="auto" w:fill="FFFFFF"/>
        </w:rPr>
        <w:t xml:space="preserve"> –</w:t>
      </w:r>
      <w:r w:rsidRPr="007F7E23">
        <w:rPr>
          <w:rFonts w:ascii="Arial" w:hAnsi="Arial" w:cs="Arial"/>
          <w:sz w:val="22"/>
          <w:shd w:val="clear" w:color="auto" w:fill="FFFFFF"/>
        </w:rPr>
        <w:t>incluido IVA– debe ser superior al 75% del valor del presupuesto oficial</w:t>
      </w:r>
      <w:r w:rsidR="00B42975" w:rsidRPr="007F7E23">
        <w:rPr>
          <w:rFonts w:ascii="Arial" w:hAnsi="Arial" w:cs="Arial"/>
          <w:sz w:val="22"/>
          <w:shd w:val="clear" w:color="auto" w:fill="FFFFFF"/>
        </w:rPr>
        <w:t>. Por otra parte, si la acredita mediante</w:t>
      </w:r>
      <w:r w:rsidRPr="007F7E23">
        <w:rPr>
          <w:rFonts w:ascii="Arial" w:hAnsi="Arial" w:cs="Arial"/>
          <w:sz w:val="22"/>
          <w:shd w:val="clear" w:color="auto" w:fill="FFFFFF"/>
        </w:rPr>
        <w:t xml:space="preserve"> 3 a 4 contratos, </w:t>
      </w:r>
      <w:r w:rsidR="003E2883" w:rsidRPr="007F7E23">
        <w:rPr>
          <w:rFonts w:ascii="Arial" w:hAnsi="Arial" w:cs="Arial"/>
          <w:sz w:val="22"/>
          <w:shd w:val="clear" w:color="auto" w:fill="FFFFFF"/>
        </w:rPr>
        <w:t>l</w:t>
      </w:r>
      <w:r w:rsidRPr="007F7E23">
        <w:rPr>
          <w:rFonts w:ascii="Arial" w:hAnsi="Arial" w:cs="Arial"/>
          <w:sz w:val="22"/>
          <w:shd w:val="clear" w:color="auto" w:fill="FFFFFF"/>
        </w:rPr>
        <w:t>a sumatoria de los valores ejecutados debe ser superior al 120% del valor del presupuesto oficial</w:t>
      </w:r>
      <w:r w:rsidR="00B42975" w:rsidRPr="007F7E23">
        <w:rPr>
          <w:rFonts w:ascii="Arial" w:hAnsi="Arial" w:cs="Arial"/>
          <w:sz w:val="22"/>
          <w:shd w:val="clear" w:color="auto" w:fill="FFFFFF"/>
        </w:rPr>
        <w:t>. Finalmente, si la acredita con</w:t>
      </w:r>
      <w:r w:rsidRPr="007F7E23">
        <w:rPr>
          <w:rFonts w:ascii="Arial" w:hAnsi="Arial" w:cs="Arial"/>
          <w:sz w:val="22"/>
          <w:shd w:val="clear" w:color="auto" w:fill="FFFFFF"/>
        </w:rPr>
        <w:t xml:space="preserve"> 5 a 6 contratos</w:t>
      </w:r>
      <w:r w:rsidR="003E2883" w:rsidRPr="007F7E23">
        <w:rPr>
          <w:rFonts w:ascii="Arial" w:hAnsi="Arial" w:cs="Arial"/>
          <w:sz w:val="22"/>
          <w:shd w:val="clear" w:color="auto" w:fill="FFFFFF"/>
        </w:rPr>
        <w:t>,</w:t>
      </w:r>
      <w:r w:rsidRPr="007F7E23">
        <w:rPr>
          <w:rFonts w:ascii="Arial" w:hAnsi="Arial" w:cs="Arial"/>
          <w:sz w:val="22"/>
          <w:shd w:val="clear" w:color="auto" w:fill="FFFFFF"/>
        </w:rPr>
        <w:t xml:space="preserve"> </w:t>
      </w:r>
      <w:r w:rsidR="00B42975" w:rsidRPr="007F7E23">
        <w:rPr>
          <w:rFonts w:ascii="Arial" w:hAnsi="Arial" w:cs="Arial"/>
          <w:sz w:val="22"/>
          <w:shd w:val="clear" w:color="auto" w:fill="FFFFFF"/>
        </w:rPr>
        <w:t>la sumatoria de los valores ejecutados</w:t>
      </w:r>
      <w:r w:rsidR="00B42975" w:rsidRPr="007F7E23" w:rsidDel="00B42975">
        <w:rPr>
          <w:rFonts w:ascii="Arial" w:hAnsi="Arial" w:cs="Arial"/>
          <w:sz w:val="22"/>
          <w:shd w:val="clear" w:color="auto" w:fill="FFFFFF"/>
        </w:rPr>
        <w:t xml:space="preserve"> </w:t>
      </w:r>
      <w:r w:rsidRPr="007F7E23">
        <w:rPr>
          <w:rFonts w:ascii="Arial" w:hAnsi="Arial" w:cs="Arial"/>
          <w:sz w:val="22"/>
          <w:shd w:val="clear" w:color="auto" w:fill="FFFFFF"/>
        </w:rPr>
        <w:t xml:space="preserve">debe ser superior al 150% del valor del presupuesto oficial. </w:t>
      </w:r>
    </w:p>
    <w:p w14:paraId="27FA5D8A" w14:textId="55061797" w:rsidR="00071E71" w:rsidRPr="007F7E23" w:rsidRDefault="00253F44" w:rsidP="00253F44">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r>
      <w:r w:rsidR="00226C0B">
        <w:rPr>
          <w:rFonts w:ascii="Arial" w:hAnsi="Arial" w:cs="Arial"/>
          <w:sz w:val="22"/>
          <w:shd w:val="clear" w:color="auto" w:fill="FFFFFF"/>
        </w:rPr>
        <w:t>Por tanto</w:t>
      </w:r>
      <w:r w:rsidRPr="007F7E23">
        <w:rPr>
          <w:rFonts w:ascii="Arial" w:hAnsi="Arial" w:cs="Arial"/>
          <w:sz w:val="22"/>
          <w:shd w:val="clear" w:color="auto" w:fill="FFFFFF"/>
        </w:rPr>
        <w:t xml:space="preserve">, el número de los contratos para acreditar la experiencia condiciona el valor mínimo que deben </w:t>
      </w:r>
      <w:r w:rsidR="00B42975" w:rsidRPr="007F7E23">
        <w:rPr>
          <w:rFonts w:ascii="Arial" w:hAnsi="Arial" w:cs="Arial"/>
          <w:sz w:val="22"/>
          <w:shd w:val="clear" w:color="auto" w:fill="FFFFFF"/>
        </w:rPr>
        <w:t>certificar</w:t>
      </w:r>
      <w:r w:rsidRPr="007F7E23">
        <w:rPr>
          <w:rFonts w:ascii="Arial" w:hAnsi="Arial" w:cs="Arial"/>
          <w:sz w:val="22"/>
          <w:shd w:val="clear" w:color="auto" w:fill="FFFFFF"/>
        </w:rPr>
        <w:t xml:space="preserve"> para el correspondiente requisito </w:t>
      </w:r>
      <w:r w:rsidR="00B42975" w:rsidRPr="007F7E23">
        <w:rPr>
          <w:rFonts w:ascii="Arial" w:hAnsi="Arial" w:cs="Arial"/>
          <w:sz w:val="22"/>
          <w:shd w:val="clear" w:color="auto" w:fill="FFFFFF"/>
        </w:rPr>
        <w:t>habilitante</w:t>
      </w:r>
      <w:r w:rsidRPr="007F7E23">
        <w:rPr>
          <w:rFonts w:ascii="Arial" w:hAnsi="Arial" w:cs="Arial"/>
          <w:sz w:val="22"/>
          <w:shd w:val="clear" w:color="auto" w:fill="FFFFFF"/>
        </w:rPr>
        <w:t xml:space="preserve">. Si una vez sumados los valores ejecutados de los contratos aportados, el resultado es inferior al valor porcentual aplicable a la cantidad de contratos empleados, no </w:t>
      </w:r>
      <w:r w:rsidR="00B42975" w:rsidRPr="007F7E23">
        <w:rPr>
          <w:rFonts w:ascii="Arial" w:hAnsi="Arial" w:cs="Arial"/>
          <w:sz w:val="22"/>
          <w:shd w:val="clear" w:color="auto" w:fill="FFFFFF"/>
        </w:rPr>
        <w:t>es</w:t>
      </w:r>
      <w:r w:rsidRPr="007F7E23">
        <w:rPr>
          <w:rFonts w:ascii="Arial" w:hAnsi="Arial" w:cs="Arial"/>
          <w:sz w:val="22"/>
          <w:shd w:val="clear" w:color="auto" w:fill="FFFFFF"/>
        </w:rPr>
        <w:t xml:space="preserve"> posible habilitar al proponente.  </w:t>
      </w:r>
    </w:p>
    <w:p w14:paraId="5499AFB5" w14:textId="78A453AA" w:rsidR="0080578F" w:rsidRPr="007F7E23" w:rsidRDefault="001B34BA" w:rsidP="007A7D7B">
      <w:pPr>
        <w:tabs>
          <w:tab w:val="left" w:pos="426"/>
        </w:tabs>
        <w:spacing w:line="276" w:lineRule="auto"/>
        <w:jc w:val="both"/>
        <w:rPr>
          <w:rFonts w:ascii="Arial" w:hAnsi="Arial" w:cs="Arial"/>
          <w:sz w:val="22"/>
          <w:shd w:val="clear" w:color="auto" w:fill="FFFFFF"/>
        </w:rPr>
      </w:pPr>
      <w:r w:rsidRPr="007F7E23">
        <w:rPr>
          <w:rFonts w:ascii="Arial" w:hAnsi="Arial" w:cs="Arial"/>
          <w:sz w:val="22"/>
          <w:shd w:val="clear" w:color="auto" w:fill="FFFFFF"/>
        </w:rPr>
        <w:tab/>
      </w:r>
      <w:r w:rsidR="006F2E13" w:rsidRPr="007F7E23">
        <w:rPr>
          <w:rFonts w:ascii="Arial" w:hAnsi="Arial" w:cs="Arial"/>
          <w:sz w:val="22"/>
          <w:shd w:val="clear" w:color="auto" w:fill="FFFFFF"/>
        </w:rPr>
        <w:tab/>
      </w:r>
      <w:r w:rsidRPr="007F7E23">
        <w:rPr>
          <w:rFonts w:ascii="Arial" w:hAnsi="Arial" w:cs="Arial"/>
          <w:sz w:val="22"/>
          <w:shd w:val="clear" w:color="auto" w:fill="FFFFFF"/>
        </w:rPr>
        <w:t xml:space="preserve">Ahora bien, </w:t>
      </w:r>
      <w:r w:rsidR="00110B6D" w:rsidRPr="007F7E23">
        <w:rPr>
          <w:rFonts w:ascii="Arial" w:hAnsi="Arial" w:cs="Arial"/>
          <w:sz w:val="22"/>
          <w:shd w:val="clear" w:color="auto" w:fill="FFFFFF"/>
        </w:rPr>
        <w:t xml:space="preserve">tratándose de </w:t>
      </w:r>
      <w:r w:rsidR="00DC2048" w:rsidRPr="007F7E23">
        <w:rPr>
          <w:rFonts w:ascii="Arial" w:hAnsi="Arial" w:cs="Arial"/>
          <w:sz w:val="22"/>
          <w:shd w:val="clear" w:color="auto" w:fill="FFFFFF"/>
        </w:rPr>
        <w:t>acreditación de experiencia por parte de proponentes plurales</w:t>
      </w:r>
      <w:r w:rsidR="007D67CE" w:rsidRPr="007F7E23">
        <w:rPr>
          <w:rFonts w:ascii="Arial" w:hAnsi="Arial" w:cs="Arial"/>
          <w:sz w:val="22"/>
          <w:shd w:val="clear" w:color="auto" w:fill="FFFFFF"/>
        </w:rPr>
        <w:t xml:space="preserve">, la regla </w:t>
      </w:r>
      <w:r w:rsidR="00D559AB" w:rsidRPr="007F7E23">
        <w:rPr>
          <w:rFonts w:ascii="Arial" w:hAnsi="Arial" w:cs="Arial"/>
          <w:sz w:val="22"/>
          <w:shd w:val="clear" w:color="auto" w:fill="FFFFFF"/>
        </w:rPr>
        <w:t xml:space="preserve">anterior </w:t>
      </w:r>
      <w:r w:rsidR="007D67CE" w:rsidRPr="007F7E23">
        <w:rPr>
          <w:rFonts w:ascii="Arial" w:hAnsi="Arial" w:cs="Arial"/>
          <w:sz w:val="22"/>
          <w:shd w:val="clear" w:color="auto" w:fill="FFFFFF"/>
        </w:rPr>
        <w:t xml:space="preserve">debe </w:t>
      </w:r>
      <w:r w:rsidR="00D559AB">
        <w:rPr>
          <w:rFonts w:ascii="Arial" w:hAnsi="Arial" w:cs="Arial"/>
          <w:sz w:val="22"/>
          <w:shd w:val="clear" w:color="auto" w:fill="FFFFFF"/>
        </w:rPr>
        <w:t>armonizarse</w:t>
      </w:r>
      <w:r w:rsidR="007D67CE" w:rsidRPr="007F7E23">
        <w:rPr>
          <w:rFonts w:ascii="Arial" w:hAnsi="Arial" w:cs="Arial"/>
          <w:sz w:val="22"/>
          <w:shd w:val="clear" w:color="auto" w:fill="FFFFFF"/>
        </w:rPr>
        <w:t xml:space="preserve"> con la establecida en el literal D del numeral ·3.5.3 del Documento Base. Conforme a esta </w:t>
      </w:r>
      <w:r w:rsidR="00326C11" w:rsidRPr="007F7E23">
        <w:rPr>
          <w:rFonts w:ascii="Arial" w:hAnsi="Arial" w:cs="Arial"/>
          <w:sz w:val="22"/>
          <w:shd w:val="clear" w:color="auto" w:fill="FFFFFF"/>
        </w:rPr>
        <w:t>última</w:t>
      </w:r>
      <w:r w:rsidR="007D67CE" w:rsidRPr="007F7E23">
        <w:rPr>
          <w:rFonts w:ascii="Arial" w:hAnsi="Arial" w:cs="Arial"/>
          <w:sz w:val="22"/>
          <w:shd w:val="clear" w:color="auto" w:fill="FFFFFF"/>
        </w:rPr>
        <w:t>, l</w:t>
      </w:r>
      <w:r w:rsidR="0080578F" w:rsidRPr="007F7E23">
        <w:rPr>
          <w:rFonts w:ascii="Arial" w:hAnsi="Arial" w:cs="Arial"/>
          <w:sz w:val="22"/>
          <w:shd w:val="clear" w:color="auto" w:fill="FFFFFF"/>
        </w:rPr>
        <w:t xml:space="preserve">a participación de los miembros </w:t>
      </w:r>
      <w:r w:rsidR="006A634A" w:rsidRPr="007F7E23">
        <w:rPr>
          <w:rFonts w:ascii="Arial" w:hAnsi="Arial" w:cs="Arial"/>
          <w:sz w:val="22"/>
          <w:shd w:val="clear" w:color="auto" w:fill="FFFFFF"/>
        </w:rPr>
        <w:t xml:space="preserve">de </w:t>
      </w:r>
      <w:r w:rsidR="0080578F" w:rsidRPr="007F7E23">
        <w:rPr>
          <w:rFonts w:ascii="Arial" w:hAnsi="Arial" w:cs="Arial"/>
          <w:sz w:val="22"/>
          <w:shd w:val="clear" w:color="auto" w:fill="FFFFFF"/>
        </w:rPr>
        <w:t xml:space="preserve">la estructura plural está condicionada por su aporte de experiencia a la misma, de cara al cumplimiento del requisito </w:t>
      </w:r>
      <w:r w:rsidR="00D559AB">
        <w:rPr>
          <w:rFonts w:ascii="Arial" w:hAnsi="Arial" w:cs="Arial"/>
          <w:sz w:val="22"/>
          <w:shd w:val="clear" w:color="auto" w:fill="FFFFFF"/>
        </w:rPr>
        <w:t>de este requisito habilitante</w:t>
      </w:r>
      <w:r w:rsidR="0080578F" w:rsidRPr="007F7E23">
        <w:rPr>
          <w:rFonts w:ascii="Arial" w:hAnsi="Arial" w:cs="Arial"/>
          <w:sz w:val="22"/>
          <w:shd w:val="clear" w:color="auto" w:fill="FFFFFF"/>
        </w:rPr>
        <w:t xml:space="preserve">. </w:t>
      </w:r>
      <w:r w:rsidR="00D559AB">
        <w:rPr>
          <w:rFonts w:ascii="Arial" w:hAnsi="Arial" w:cs="Arial"/>
          <w:sz w:val="22"/>
          <w:shd w:val="clear" w:color="auto" w:fill="FFFFFF"/>
        </w:rPr>
        <w:t>Esta</w:t>
      </w:r>
      <w:r w:rsidR="0080578F" w:rsidRPr="007F7E23">
        <w:rPr>
          <w:rFonts w:ascii="Arial" w:hAnsi="Arial" w:cs="Arial"/>
          <w:sz w:val="22"/>
          <w:shd w:val="clear" w:color="auto" w:fill="FFFFFF"/>
        </w:rPr>
        <w:t xml:space="preserve"> regla</w:t>
      </w:r>
      <w:r w:rsidR="00D559AB">
        <w:rPr>
          <w:rFonts w:ascii="Arial" w:hAnsi="Arial" w:cs="Arial"/>
          <w:sz w:val="22"/>
          <w:shd w:val="clear" w:color="auto" w:fill="FFFFFF"/>
        </w:rPr>
        <w:t xml:space="preserve"> dispone</w:t>
      </w:r>
      <w:r w:rsidR="0080578F" w:rsidRPr="007F7E23">
        <w:rPr>
          <w:rFonts w:ascii="Arial" w:hAnsi="Arial" w:cs="Arial"/>
          <w:sz w:val="22"/>
          <w:shd w:val="clear" w:color="auto" w:fill="FFFFFF"/>
        </w:rPr>
        <w:t xml:space="preserve"> lo siguiente:</w:t>
      </w:r>
    </w:p>
    <w:p w14:paraId="1E860F21" w14:textId="77777777" w:rsidR="007A7D7B" w:rsidRPr="007F7E23" w:rsidRDefault="007A7D7B" w:rsidP="00A34D24">
      <w:pPr>
        <w:pStyle w:val="Ttulo3"/>
        <w:numPr>
          <w:ilvl w:val="0"/>
          <w:numId w:val="0"/>
        </w:numPr>
        <w:spacing w:before="0" w:after="0" w:line="240" w:lineRule="auto"/>
        <w:ind w:left="709" w:right="709"/>
        <w:rPr>
          <w:rFonts w:cs="Arial"/>
          <w:b w:val="0"/>
          <w:bCs/>
          <w:caps w:val="0"/>
          <w:color w:val="auto"/>
          <w:sz w:val="21"/>
          <w:szCs w:val="21"/>
          <w:lang w:val="es-MX"/>
        </w:rPr>
      </w:pPr>
      <w:bookmarkStart w:id="9" w:name="_Toc57727287"/>
    </w:p>
    <w:p w14:paraId="06159C0B" w14:textId="45F9E2FE" w:rsidR="00A34D24" w:rsidRPr="007F7E23" w:rsidRDefault="00A34D24" w:rsidP="00A34D24">
      <w:pPr>
        <w:pStyle w:val="Ttulo3"/>
        <w:numPr>
          <w:ilvl w:val="0"/>
          <w:numId w:val="0"/>
        </w:numPr>
        <w:spacing w:before="0" w:after="0" w:line="240" w:lineRule="auto"/>
        <w:ind w:left="709" w:right="709"/>
        <w:rPr>
          <w:rFonts w:cs="Arial"/>
          <w:b w:val="0"/>
          <w:bCs/>
          <w:color w:val="auto"/>
          <w:sz w:val="21"/>
          <w:szCs w:val="21"/>
          <w:lang w:val="es-MX"/>
        </w:rPr>
      </w:pPr>
      <w:r w:rsidRPr="007F7E23">
        <w:rPr>
          <w:rFonts w:cs="Arial"/>
          <w:b w:val="0"/>
          <w:bCs/>
          <w:caps w:val="0"/>
          <w:color w:val="auto"/>
          <w:sz w:val="21"/>
          <w:szCs w:val="21"/>
          <w:lang w:val="es-MX"/>
        </w:rPr>
        <w:t>3.5.3. CONSIDERACIONES PARA LA VALIDEZ DE LA EXPERIENCIA REQUERIDA</w:t>
      </w:r>
      <w:bookmarkEnd w:id="9"/>
      <w:r w:rsidRPr="007F7E23">
        <w:rPr>
          <w:rFonts w:cs="Arial"/>
          <w:b w:val="0"/>
          <w:bCs/>
          <w:caps w:val="0"/>
          <w:color w:val="auto"/>
          <w:sz w:val="21"/>
          <w:szCs w:val="21"/>
          <w:lang w:val="es-MX"/>
        </w:rPr>
        <w:t xml:space="preserve"> </w:t>
      </w:r>
    </w:p>
    <w:p w14:paraId="2D9BA0F1" w14:textId="77777777" w:rsidR="00A34D24" w:rsidRPr="007F7E23" w:rsidRDefault="00A34D24" w:rsidP="00A34D24">
      <w:pPr>
        <w:ind w:left="709" w:right="709"/>
        <w:jc w:val="both"/>
        <w:rPr>
          <w:rFonts w:ascii="Arial" w:hAnsi="Arial" w:cs="Arial"/>
          <w:sz w:val="21"/>
          <w:szCs w:val="21"/>
        </w:rPr>
      </w:pPr>
    </w:p>
    <w:p w14:paraId="06101091" w14:textId="3F4AA4A8" w:rsidR="00A34D24" w:rsidRPr="007F7E23" w:rsidRDefault="00A34D24" w:rsidP="00A34D24">
      <w:pPr>
        <w:ind w:left="709" w:right="709"/>
        <w:jc w:val="both"/>
        <w:rPr>
          <w:rFonts w:ascii="Arial" w:hAnsi="Arial" w:cs="Arial"/>
          <w:sz w:val="21"/>
          <w:szCs w:val="21"/>
        </w:rPr>
      </w:pPr>
      <w:r w:rsidRPr="007F7E23">
        <w:rPr>
          <w:rFonts w:ascii="Arial" w:hAnsi="Arial" w:cs="Arial"/>
          <w:sz w:val="21"/>
          <w:szCs w:val="21"/>
        </w:rPr>
        <w:t xml:space="preserve">La entidad tendrá en cuenta los siguientes aspectos para analizar la experiencia acreditada y que la misma sea válida como experiencia requerida: </w:t>
      </w:r>
    </w:p>
    <w:p w14:paraId="52004A1B" w14:textId="77777777" w:rsidR="00A34D24" w:rsidRPr="007F7E23" w:rsidRDefault="00A34D24" w:rsidP="00A34D24">
      <w:pPr>
        <w:pStyle w:val="Prrafodelista"/>
        <w:ind w:left="709" w:right="709"/>
        <w:jc w:val="both"/>
        <w:rPr>
          <w:rFonts w:ascii="Arial" w:hAnsi="Arial" w:cs="Arial"/>
          <w:sz w:val="21"/>
          <w:szCs w:val="21"/>
        </w:rPr>
      </w:pPr>
    </w:p>
    <w:p w14:paraId="10A27A30" w14:textId="467A0435" w:rsidR="00A34D24" w:rsidRPr="007F7E23" w:rsidRDefault="00A34D24" w:rsidP="00A34D24">
      <w:pPr>
        <w:pStyle w:val="Prrafodelista"/>
        <w:ind w:left="709" w:right="709"/>
        <w:jc w:val="both"/>
        <w:rPr>
          <w:rFonts w:ascii="Arial" w:hAnsi="Arial" w:cs="Arial"/>
          <w:sz w:val="21"/>
          <w:szCs w:val="21"/>
        </w:rPr>
      </w:pPr>
      <w:r w:rsidRPr="007F7E23">
        <w:rPr>
          <w:rFonts w:ascii="Arial" w:hAnsi="Arial" w:cs="Arial"/>
          <w:sz w:val="21"/>
          <w:szCs w:val="21"/>
        </w:rPr>
        <w:t>[…]</w:t>
      </w:r>
    </w:p>
    <w:p w14:paraId="29462489" w14:textId="77777777" w:rsidR="00A34D24" w:rsidRPr="007F7E23" w:rsidRDefault="00A34D24" w:rsidP="00A34D24">
      <w:pPr>
        <w:ind w:left="709" w:right="709"/>
        <w:jc w:val="both"/>
        <w:rPr>
          <w:rFonts w:ascii="Arial" w:hAnsi="Arial" w:cs="Arial"/>
          <w:sz w:val="21"/>
          <w:szCs w:val="21"/>
        </w:rPr>
      </w:pPr>
    </w:p>
    <w:p w14:paraId="0B38CF18" w14:textId="77777777" w:rsidR="00EC309F" w:rsidRPr="007F7E23" w:rsidRDefault="00A34D24" w:rsidP="00EC309F">
      <w:pPr>
        <w:ind w:left="709" w:right="709"/>
        <w:jc w:val="both"/>
        <w:rPr>
          <w:rFonts w:ascii="Arial" w:hAnsi="Arial" w:cs="Arial"/>
          <w:sz w:val="21"/>
          <w:szCs w:val="21"/>
          <w:highlight w:val="lightGray"/>
        </w:rPr>
      </w:pPr>
      <w:r w:rsidRPr="007F7E23">
        <w:rPr>
          <w:rFonts w:ascii="Arial" w:hAnsi="Arial" w:cs="Arial"/>
          <w:sz w:val="21"/>
          <w:szCs w:val="21"/>
        </w:rPr>
        <w:lastRenderedPageBreak/>
        <w:t xml:space="preserve">D. Tratándose de proponentes plurales se tendrá en cuenta lo siguiente: i) uno de los integrantes debe </w:t>
      </w:r>
      <w:r w:rsidRPr="007F7E23">
        <w:rPr>
          <w:rFonts w:ascii="Arial" w:hAnsi="Arial" w:cs="Arial"/>
          <w:i/>
          <w:iCs/>
          <w:sz w:val="21"/>
          <w:szCs w:val="21"/>
          <w:u w:val="single"/>
        </w:rPr>
        <w:t>aportar</w:t>
      </w:r>
      <w:r w:rsidRPr="007F7E23">
        <w:rPr>
          <w:rFonts w:ascii="Arial" w:hAnsi="Arial" w:cs="Arial"/>
          <w:sz w:val="21"/>
          <w:szCs w:val="21"/>
        </w:rPr>
        <w:t xml:space="preserve"> como mínimo el cincuenta por ciento (50%) de la experiencia exigida; ii) los demás integrantes deben </w:t>
      </w:r>
      <w:r w:rsidRPr="007F7E23">
        <w:rPr>
          <w:rFonts w:ascii="Arial" w:hAnsi="Arial" w:cs="Arial"/>
          <w:i/>
          <w:iCs/>
          <w:sz w:val="21"/>
          <w:szCs w:val="21"/>
          <w:u w:val="single"/>
        </w:rPr>
        <w:t>acreditar</w:t>
      </w:r>
      <w:r w:rsidRPr="007F7E23">
        <w:rPr>
          <w:rFonts w:ascii="Arial" w:hAnsi="Arial" w:cs="Arial"/>
          <w:sz w:val="21"/>
          <w:szCs w:val="21"/>
        </w:rPr>
        <w:t xml:space="preserve"> al menos el cinco por ciento (5%) de la experiencia requerida;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r w:rsidR="00EC309F" w:rsidRPr="007F7E23">
        <w:rPr>
          <w:rFonts w:ascii="Arial" w:hAnsi="Arial" w:cs="Arial"/>
          <w:sz w:val="21"/>
          <w:szCs w:val="21"/>
        </w:rPr>
        <w:t>[Cursivas y subrayas fuera de texto]</w:t>
      </w:r>
    </w:p>
    <w:p w14:paraId="1B26FA7A" w14:textId="77777777" w:rsidR="00EC1D5F" w:rsidRPr="007F7E23" w:rsidRDefault="00EC1D5F" w:rsidP="00EC1D5F">
      <w:pPr>
        <w:spacing w:line="276" w:lineRule="auto"/>
        <w:ind w:firstLine="708"/>
        <w:jc w:val="both"/>
        <w:rPr>
          <w:rFonts w:ascii="Arial" w:hAnsi="Arial" w:cs="Arial"/>
          <w:sz w:val="21"/>
          <w:szCs w:val="21"/>
        </w:rPr>
      </w:pPr>
    </w:p>
    <w:p w14:paraId="3658A2B5" w14:textId="5BE11DA4" w:rsidR="00B214F3" w:rsidRDefault="00B214F3" w:rsidP="00325F03">
      <w:pPr>
        <w:spacing w:line="276" w:lineRule="auto"/>
        <w:ind w:firstLine="709"/>
        <w:jc w:val="both"/>
        <w:rPr>
          <w:rFonts w:ascii="Arial" w:hAnsi="Arial" w:cs="Arial"/>
          <w:sz w:val="22"/>
        </w:rPr>
      </w:pPr>
      <w:r w:rsidRPr="007F7E23">
        <w:rPr>
          <w:rFonts w:ascii="Arial" w:hAnsi="Arial" w:cs="Arial"/>
          <w:sz w:val="22"/>
        </w:rPr>
        <w:t>Conforme señala</w:t>
      </w:r>
      <w:r w:rsidR="00EC1D5F" w:rsidRPr="007F7E23">
        <w:rPr>
          <w:rFonts w:ascii="Arial" w:hAnsi="Arial" w:cs="Arial"/>
          <w:sz w:val="22"/>
        </w:rPr>
        <w:t xml:space="preserve"> literal transcrito, para que sea v</w:t>
      </w:r>
      <w:r w:rsidR="004365B9" w:rsidRPr="007F7E23">
        <w:rPr>
          <w:rFonts w:ascii="Arial" w:hAnsi="Arial" w:cs="Arial"/>
          <w:sz w:val="22"/>
        </w:rPr>
        <w:t>á</w:t>
      </w:r>
      <w:r w:rsidR="00EC1D5F" w:rsidRPr="007F7E23">
        <w:rPr>
          <w:rFonts w:ascii="Arial" w:hAnsi="Arial" w:cs="Arial"/>
          <w:sz w:val="22"/>
        </w:rPr>
        <w:t>lida la conformación del proponente plural y su acreditación de experiencia en el marco de una licitación de obra pública de infraestructura de transporte, adelantada con la versión 3 del Documento Base, se requiere: que haya un miembro del proponente plural</w:t>
      </w:r>
      <w:r w:rsidR="00FC43D5" w:rsidRPr="007F7E23">
        <w:rPr>
          <w:rFonts w:ascii="Arial" w:hAnsi="Arial" w:cs="Arial"/>
          <w:sz w:val="22"/>
        </w:rPr>
        <w:t xml:space="preserve"> que aporte el 50% de la experiencia requerida, </w:t>
      </w:r>
      <w:r w:rsidR="00CF64BD" w:rsidRPr="007F7E23">
        <w:rPr>
          <w:rFonts w:ascii="Arial" w:hAnsi="Arial" w:cs="Arial"/>
          <w:sz w:val="22"/>
        </w:rPr>
        <w:t xml:space="preserve">mientras que de los demás es requerido un aporte de al menos el 5% de la </w:t>
      </w:r>
      <w:r w:rsidR="00D559AB">
        <w:rPr>
          <w:rFonts w:ascii="Arial" w:hAnsi="Arial" w:cs="Arial"/>
          <w:sz w:val="22"/>
        </w:rPr>
        <w:t>misma</w:t>
      </w:r>
      <w:r w:rsidR="00CF64BD" w:rsidRPr="007F7E23">
        <w:rPr>
          <w:rFonts w:ascii="Arial" w:hAnsi="Arial" w:cs="Arial"/>
          <w:sz w:val="22"/>
        </w:rPr>
        <w:t xml:space="preserve">. </w:t>
      </w:r>
      <w:r w:rsidR="007174DA">
        <w:rPr>
          <w:rFonts w:ascii="Arial" w:hAnsi="Arial" w:cs="Arial"/>
          <w:sz w:val="22"/>
        </w:rPr>
        <w:t>De forma e</w:t>
      </w:r>
      <w:r w:rsidR="00CF64BD" w:rsidRPr="007F7E23">
        <w:rPr>
          <w:rFonts w:ascii="Arial" w:hAnsi="Arial" w:cs="Arial"/>
          <w:sz w:val="22"/>
        </w:rPr>
        <w:t xml:space="preserve">xcepcional, la regla transcrita permite que exista un miembro de la estructura plural que no aporte </w:t>
      </w:r>
      <w:r w:rsidR="00E1300A" w:rsidRPr="007F7E23">
        <w:rPr>
          <w:rFonts w:ascii="Arial" w:hAnsi="Arial" w:cs="Arial"/>
          <w:sz w:val="22"/>
        </w:rPr>
        <w:t xml:space="preserve">experiencia, para quien establece un tope a su participación en el proponente plural del </w:t>
      </w:r>
      <w:r w:rsidR="007559FC" w:rsidRPr="007F7E23">
        <w:rPr>
          <w:rFonts w:ascii="Arial" w:hAnsi="Arial" w:cs="Arial"/>
          <w:sz w:val="22"/>
        </w:rPr>
        <w:t>5%.</w:t>
      </w:r>
      <w:r w:rsidR="00325F03">
        <w:rPr>
          <w:rFonts w:ascii="Arial" w:hAnsi="Arial" w:cs="Arial"/>
          <w:sz w:val="22"/>
        </w:rPr>
        <w:t xml:space="preserve"> Sobre aplicación de la regla del Literal C del numeral 3.5.2 y la del literal D del numeral 3.5.3 del Documento Base, </w:t>
      </w:r>
      <w:r w:rsidR="00226C0B">
        <w:rPr>
          <w:rFonts w:ascii="Arial" w:hAnsi="Arial" w:cs="Arial"/>
          <w:sz w:val="22"/>
        </w:rPr>
        <w:t>esta Agencia ha considerado que</w:t>
      </w:r>
      <w:r w:rsidR="00325F03">
        <w:rPr>
          <w:rFonts w:ascii="Arial" w:hAnsi="Arial" w:cs="Arial"/>
          <w:sz w:val="22"/>
        </w:rPr>
        <w:t>:</w:t>
      </w:r>
    </w:p>
    <w:p w14:paraId="53EB07E3" w14:textId="7A9A639B" w:rsidR="00325F03" w:rsidRDefault="00325F03" w:rsidP="00325F03">
      <w:pPr>
        <w:spacing w:line="276" w:lineRule="auto"/>
        <w:ind w:firstLine="709"/>
        <w:jc w:val="both"/>
        <w:rPr>
          <w:rFonts w:ascii="Arial" w:hAnsi="Arial" w:cs="Arial"/>
          <w:sz w:val="22"/>
        </w:rPr>
      </w:pPr>
    </w:p>
    <w:p w14:paraId="731A6193" w14:textId="6B50CD21" w:rsidR="00325F03" w:rsidRPr="00CD13F4" w:rsidRDefault="00325F03" w:rsidP="00325F03">
      <w:pPr>
        <w:ind w:left="709" w:right="709"/>
        <w:jc w:val="both"/>
        <w:rPr>
          <w:rFonts w:ascii="Arial" w:eastAsia="Calibri" w:hAnsi="Arial" w:cs="Arial"/>
          <w:bCs/>
          <w:color w:val="000000" w:themeColor="text1"/>
          <w:sz w:val="21"/>
          <w:szCs w:val="21"/>
        </w:rPr>
      </w:pPr>
      <w:bookmarkStart w:id="10" w:name="_Hlk64887697"/>
      <w:r w:rsidRPr="00CD13F4">
        <w:rPr>
          <w:rFonts w:ascii="Arial" w:eastAsia="Calibri" w:hAnsi="Arial" w:cs="Arial"/>
          <w:bCs/>
          <w:color w:val="000000" w:themeColor="text1"/>
          <w:sz w:val="21"/>
          <w:szCs w:val="21"/>
        </w:rPr>
        <w:t xml:space="preserve">[…] para acreditar la experiencia del proponente plural no es suficiente la interpretación aislada </w:t>
      </w:r>
      <w:r w:rsidRPr="00CD13F4">
        <w:rPr>
          <w:rFonts w:ascii="Arial" w:hAnsi="Arial" w:cs="Arial"/>
          <w:sz w:val="21"/>
          <w:szCs w:val="21"/>
        </w:rPr>
        <w:t>de</w:t>
      </w:r>
      <w:r w:rsidRPr="00CD13F4">
        <w:rPr>
          <w:rFonts w:ascii="Arial" w:eastAsia="Calibri" w:hAnsi="Arial" w:cs="Arial"/>
          <w:color w:val="000000" w:themeColor="text1"/>
          <w:sz w:val="21"/>
          <w:szCs w:val="21"/>
        </w:rPr>
        <w:t xml:space="preserve">l numeral 3.5.3, literal D, del documento base, pues este debe interpretarse armónicamente tanto con el numeral 3.5.2, literal C, como con el numeral 3.5.8 del pliego tipo. </w:t>
      </w:r>
      <w:r w:rsidRPr="00CD13F4">
        <w:rPr>
          <w:rFonts w:ascii="Arial" w:hAnsi="Arial" w:cs="Arial"/>
          <w:sz w:val="21"/>
          <w:szCs w:val="21"/>
        </w:rPr>
        <w:t>En efecto, los contratos presentados por los proponentes deben corresponder a la actividad o actividades de experiencia general y específica que la entidad exija en el pliego de condiciones de acuerdo con los parámetros señalados en la Matriz 1. Por ello, los proponentes deben acreditar el cumplimiento de las condiciones fijadas con mínimo uno –1– y máximo seis –6– contratos, que debieron terminar antes de la fecha de cierre del proceso de contratación</w:t>
      </w:r>
      <w:r w:rsidRPr="00CD13F4">
        <w:rPr>
          <w:rFonts w:ascii="Arial" w:eastAsia="Calibri" w:hAnsi="Arial" w:cs="Arial"/>
          <w:bCs/>
          <w:color w:val="000000" w:themeColor="text1"/>
          <w:sz w:val="21"/>
          <w:szCs w:val="21"/>
        </w:rPr>
        <w:t>.</w:t>
      </w:r>
    </w:p>
    <w:p w14:paraId="01631A3C" w14:textId="77777777" w:rsidR="00325F03" w:rsidRPr="00CD13F4" w:rsidRDefault="00325F03" w:rsidP="00325F03">
      <w:pPr>
        <w:tabs>
          <w:tab w:val="left" w:pos="709"/>
        </w:tabs>
        <w:ind w:left="709" w:right="709"/>
        <w:jc w:val="both"/>
        <w:rPr>
          <w:rFonts w:ascii="Arial" w:eastAsia="Calibri" w:hAnsi="Arial" w:cs="Arial"/>
          <w:bCs/>
          <w:color w:val="000000" w:themeColor="text1"/>
          <w:sz w:val="21"/>
          <w:szCs w:val="21"/>
        </w:rPr>
      </w:pPr>
    </w:p>
    <w:p w14:paraId="561E2A74" w14:textId="026AA319" w:rsidR="00325F03" w:rsidRPr="00CD13F4" w:rsidRDefault="00325F03" w:rsidP="00BD11C1">
      <w:pPr>
        <w:tabs>
          <w:tab w:val="left" w:pos="709"/>
        </w:tabs>
        <w:ind w:left="709" w:right="709"/>
        <w:jc w:val="both"/>
        <w:rPr>
          <w:rFonts w:ascii="Arial" w:eastAsia="Calibri" w:hAnsi="Arial" w:cs="Arial"/>
          <w:bCs/>
          <w:color w:val="000000" w:themeColor="text1"/>
          <w:sz w:val="21"/>
          <w:szCs w:val="21"/>
        </w:rPr>
      </w:pPr>
      <w:r w:rsidRPr="00CD13F4">
        <w:rPr>
          <w:rFonts w:ascii="Arial" w:eastAsia="Calibri" w:hAnsi="Arial" w:cs="Arial"/>
          <w:bCs/>
          <w:color w:val="000000" w:themeColor="text1"/>
          <w:sz w:val="21"/>
          <w:szCs w:val="21"/>
        </w:rPr>
        <w:t>Por otra parte, el número de contratos aportados por el proponente debe certificar un valor mínimo correspondiente a un porcentaje del presupuesto oficial del proceso de obra expresado en SMMLV, cuya verificación se realizará de acuerdo con la sumatoria de los valores totales ejecutados de los contratos que cumplan con los requisitos establecidos en el pliego de condiciones. Para tales efectos, se establece una relación entre el número de contratos aportados para acreditar la experiencia, los valores ejecutados en estos y un valor porcentual mínimo del presupuesto oficial que deben superar para que la experiencia sea válida y, en consecuencia, los proponentes puedan cumplir con el requisito habilitante</w:t>
      </w:r>
      <w:r w:rsidRPr="00CD13F4">
        <w:rPr>
          <w:rStyle w:val="Refdenotaalpie"/>
          <w:rFonts w:ascii="Arial" w:eastAsia="Calibri" w:hAnsi="Arial" w:cs="Arial"/>
          <w:bCs/>
          <w:color w:val="000000" w:themeColor="text1"/>
          <w:sz w:val="21"/>
          <w:szCs w:val="21"/>
        </w:rPr>
        <w:footnoteReference w:id="8"/>
      </w:r>
      <w:r w:rsidRPr="00CD13F4">
        <w:rPr>
          <w:rFonts w:ascii="Arial" w:eastAsia="Calibri" w:hAnsi="Arial" w:cs="Arial"/>
          <w:bCs/>
          <w:color w:val="000000" w:themeColor="text1"/>
          <w:sz w:val="21"/>
          <w:szCs w:val="21"/>
        </w:rPr>
        <w:t xml:space="preserve">. </w:t>
      </w:r>
    </w:p>
    <w:bookmarkEnd w:id="10"/>
    <w:p w14:paraId="0FEC30D7" w14:textId="77777777" w:rsidR="00325F03" w:rsidRPr="007F7E23" w:rsidRDefault="00325F03" w:rsidP="00BD11C1">
      <w:pPr>
        <w:spacing w:line="276" w:lineRule="auto"/>
        <w:ind w:firstLine="709"/>
        <w:jc w:val="both"/>
        <w:rPr>
          <w:rFonts w:ascii="Arial" w:hAnsi="Arial" w:cs="Arial"/>
          <w:sz w:val="22"/>
        </w:rPr>
      </w:pPr>
    </w:p>
    <w:p w14:paraId="5969EA18" w14:textId="12109D8D" w:rsidR="00C65B74" w:rsidRPr="007F7E23" w:rsidRDefault="006F2E13" w:rsidP="00253F44">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r>
      <w:r w:rsidR="00C8329A">
        <w:rPr>
          <w:rFonts w:ascii="Arial" w:hAnsi="Arial" w:cs="Arial"/>
          <w:sz w:val="22"/>
          <w:shd w:val="clear" w:color="auto" w:fill="FFFFFF"/>
        </w:rPr>
        <w:t>Conforme a esto</w:t>
      </w:r>
      <w:r w:rsidRPr="007F7E23">
        <w:rPr>
          <w:rFonts w:ascii="Arial" w:hAnsi="Arial" w:cs="Arial"/>
          <w:sz w:val="22"/>
          <w:shd w:val="clear" w:color="auto" w:fill="FFFFFF"/>
        </w:rPr>
        <w:t>, en la medida</w:t>
      </w:r>
      <w:r w:rsidR="00B821D0" w:rsidRPr="007F7E23">
        <w:rPr>
          <w:rFonts w:ascii="Arial" w:hAnsi="Arial" w:cs="Arial"/>
          <w:sz w:val="22"/>
          <w:shd w:val="clear" w:color="auto" w:fill="FFFFFF"/>
        </w:rPr>
        <w:t xml:space="preserve"> en</w:t>
      </w:r>
      <w:r w:rsidRPr="007F7E23">
        <w:rPr>
          <w:rFonts w:ascii="Arial" w:hAnsi="Arial" w:cs="Arial"/>
          <w:sz w:val="22"/>
          <w:shd w:val="clear" w:color="auto" w:fill="FFFFFF"/>
        </w:rPr>
        <w:t xml:space="preserve"> que la evaluación de la experiencia debe hacerse en función de un valor porcentual del presupuesto oficial de la obra</w:t>
      </w:r>
      <w:r w:rsidR="00B821D0" w:rsidRPr="007F7E23">
        <w:rPr>
          <w:rFonts w:ascii="Arial" w:hAnsi="Arial" w:cs="Arial"/>
          <w:sz w:val="22"/>
          <w:shd w:val="clear" w:color="auto" w:fill="FFFFFF"/>
        </w:rPr>
        <w:t xml:space="preserve"> aplicable al proponente </w:t>
      </w:r>
      <w:r w:rsidR="00B821D0" w:rsidRPr="007F7E23">
        <w:rPr>
          <w:rFonts w:ascii="Arial" w:hAnsi="Arial" w:cs="Arial"/>
          <w:sz w:val="22"/>
          <w:shd w:val="clear" w:color="auto" w:fill="FFFFFF"/>
        </w:rPr>
        <w:lastRenderedPageBreak/>
        <w:t xml:space="preserve">de conformidad con </w:t>
      </w:r>
      <w:r w:rsidR="007559FC" w:rsidRPr="007F7E23">
        <w:rPr>
          <w:rFonts w:ascii="Arial" w:hAnsi="Arial" w:cs="Arial"/>
          <w:sz w:val="22"/>
          <w:shd w:val="clear" w:color="auto" w:fill="FFFFFF"/>
        </w:rPr>
        <w:t>el</w:t>
      </w:r>
      <w:r w:rsidR="00B821D0" w:rsidRPr="007F7E23">
        <w:rPr>
          <w:rFonts w:ascii="Arial" w:hAnsi="Arial" w:cs="Arial"/>
          <w:sz w:val="22"/>
          <w:shd w:val="clear" w:color="auto" w:fill="FFFFFF"/>
        </w:rPr>
        <w:t xml:space="preserve"> numeral 3.5.8, la evaluación de</w:t>
      </w:r>
      <w:r w:rsidR="007559FC" w:rsidRPr="007F7E23">
        <w:rPr>
          <w:rFonts w:ascii="Arial" w:hAnsi="Arial" w:cs="Arial"/>
          <w:sz w:val="22"/>
          <w:shd w:val="clear" w:color="auto" w:fill="FFFFFF"/>
        </w:rPr>
        <w:t xml:space="preserve"> </w:t>
      </w:r>
      <w:r w:rsidR="00B821D0" w:rsidRPr="007F7E23">
        <w:rPr>
          <w:rFonts w:ascii="Arial" w:hAnsi="Arial" w:cs="Arial"/>
          <w:sz w:val="22"/>
          <w:shd w:val="clear" w:color="auto" w:fill="FFFFFF"/>
        </w:rPr>
        <w:t>l</w:t>
      </w:r>
      <w:r w:rsidR="007559FC" w:rsidRPr="007F7E23">
        <w:rPr>
          <w:rFonts w:ascii="Arial" w:hAnsi="Arial" w:cs="Arial"/>
          <w:sz w:val="22"/>
          <w:shd w:val="clear" w:color="auto" w:fill="FFFFFF"/>
        </w:rPr>
        <w:t>os</w:t>
      </w:r>
      <w:r w:rsidR="00B821D0" w:rsidRPr="007F7E23">
        <w:rPr>
          <w:rFonts w:ascii="Arial" w:hAnsi="Arial" w:cs="Arial"/>
          <w:sz w:val="22"/>
          <w:shd w:val="clear" w:color="auto" w:fill="FFFFFF"/>
        </w:rPr>
        <w:t xml:space="preserve"> </w:t>
      </w:r>
      <w:r w:rsidR="007559FC" w:rsidRPr="007F7E23">
        <w:rPr>
          <w:rFonts w:ascii="Arial" w:hAnsi="Arial" w:cs="Arial"/>
          <w:sz w:val="22"/>
          <w:shd w:val="clear" w:color="auto" w:fill="FFFFFF"/>
        </w:rPr>
        <w:t xml:space="preserve">porcentajes de </w:t>
      </w:r>
      <w:r w:rsidR="00B821D0" w:rsidRPr="007F7E23">
        <w:rPr>
          <w:rFonts w:ascii="Arial" w:hAnsi="Arial" w:cs="Arial"/>
          <w:sz w:val="22"/>
          <w:shd w:val="clear" w:color="auto" w:fill="FFFFFF"/>
        </w:rPr>
        <w:t>aporte de experiencia del 50% exigido</w:t>
      </w:r>
      <w:r w:rsidR="007559FC" w:rsidRPr="007F7E23">
        <w:rPr>
          <w:rFonts w:ascii="Arial" w:hAnsi="Arial" w:cs="Arial"/>
          <w:sz w:val="22"/>
          <w:shd w:val="clear" w:color="auto" w:fill="FFFFFF"/>
        </w:rPr>
        <w:t>s</w:t>
      </w:r>
      <w:r w:rsidR="00B821D0" w:rsidRPr="007F7E23">
        <w:rPr>
          <w:rFonts w:ascii="Arial" w:hAnsi="Arial" w:cs="Arial"/>
          <w:sz w:val="22"/>
          <w:shd w:val="clear" w:color="auto" w:fill="FFFFFF"/>
        </w:rPr>
        <w:t xml:space="preserve"> de los integrantes del proponente plural también debe </w:t>
      </w:r>
      <w:r w:rsidR="001F34EC" w:rsidRPr="007F7E23">
        <w:rPr>
          <w:rFonts w:ascii="Arial" w:hAnsi="Arial" w:cs="Arial"/>
          <w:sz w:val="22"/>
          <w:shd w:val="clear" w:color="auto" w:fill="FFFFFF"/>
        </w:rPr>
        <w:t>tener en cuenta este</w:t>
      </w:r>
      <w:r w:rsidR="00B821D0" w:rsidRPr="007F7E23">
        <w:rPr>
          <w:rFonts w:ascii="Arial" w:hAnsi="Arial" w:cs="Arial"/>
          <w:sz w:val="22"/>
          <w:shd w:val="clear" w:color="auto" w:fill="FFFFFF"/>
        </w:rPr>
        <w:t xml:space="preserve"> valor. Esto quiere decir que </w:t>
      </w:r>
      <w:r w:rsidR="001F34EC" w:rsidRPr="007F7E23">
        <w:rPr>
          <w:rFonts w:ascii="Arial" w:hAnsi="Arial" w:cs="Arial"/>
          <w:sz w:val="22"/>
          <w:shd w:val="clear" w:color="auto" w:fill="FFFFFF"/>
        </w:rPr>
        <w:t xml:space="preserve">el </w:t>
      </w:r>
      <w:r w:rsidR="00B821D0" w:rsidRPr="007F7E23">
        <w:rPr>
          <w:rFonts w:ascii="Arial" w:hAnsi="Arial" w:cs="Arial"/>
          <w:sz w:val="22"/>
          <w:shd w:val="clear" w:color="auto" w:fill="FFFFFF"/>
        </w:rPr>
        <w:t>50%</w:t>
      </w:r>
      <w:r w:rsidR="005F610D" w:rsidRPr="007F7E23">
        <w:rPr>
          <w:rFonts w:ascii="Arial" w:hAnsi="Arial" w:cs="Arial"/>
          <w:sz w:val="22"/>
          <w:shd w:val="clear" w:color="auto" w:fill="FFFFFF"/>
        </w:rPr>
        <w:t xml:space="preserve"> y el 5%</w:t>
      </w:r>
      <w:r w:rsidR="00B821D0" w:rsidRPr="007F7E23">
        <w:rPr>
          <w:rFonts w:ascii="Arial" w:hAnsi="Arial" w:cs="Arial"/>
          <w:sz w:val="22"/>
          <w:shd w:val="clear" w:color="auto" w:fill="FFFFFF"/>
        </w:rPr>
        <w:t xml:space="preserve"> no debe</w:t>
      </w:r>
      <w:r w:rsidR="005F610D" w:rsidRPr="007F7E23">
        <w:rPr>
          <w:rFonts w:ascii="Arial" w:hAnsi="Arial" w:cs="Arial"/>
          <w:sz w:val="22"/>
          <w:shd w:val="clear" w:color="auto" w:fill="FFFFFF"/>
        </w:rPr>
        <w:t>n</w:t>
      </w:r>
      <w:r w:rsidR="00B821D0" w:rsidRPr="007F7E23">
        <w:rPr>
          <w:rFonts w:ascii="Arial" w:hAnsi="Arial" w:cs="Arial"/>
          <w:sz w:val="22"/>
          <w:shd w:val="clear" w:color="auto" w:fill="FFFFFF"/>
        </w:rPr>
        <w:t xml:space="preserve"> </w:t>
      </w:r>
      <w:r w:rsidR="001F34EC" w:rsidRPr="007F7E23">
        <w:rPr>
          <w:rFonts w:ascii="Arial" w:hAnsi="Arial" w:cs="Arial"/>
          <w:sz w:val="22"/>
          <w:shd w:val="clear" w:color="auto" w:fill="FFFFFF"/>
        </w:rPr>
        <w:t>calcularse</w:t>
      </w:r>
      <w:r w:rsidR="00B821D0" w:rsidRPr="007F7E23">
        <w:rPr>
          <w:rFonts w:ascii="Arial" w:hAnsi="Arial" w:cs="Arial"/>
          <w:sz w:val="22"/>
          <w:shd w:val="clear" w:color="auto" w:fill="FFFFFF"/>
        </w:rPr>
        <w:t xml:space="preserve"> respecto </w:t>
      </w:r>
      <w:r w:rsidR="001F34EC" w:rsidRPr="007F7E23">
        <w:rPr>
          <w:rFonts w:ascii="Arial" w:hAnsi="Arial" w:cs="Arial"/>
          <w:sz w:val="22"/>
          <w:shd w:val="clear" w:color="auto" w:fill="FFFFFF"/>
        </w:rPr>
        <w:t>a</w:t>
      </w:r>
      <w:r w:rsidR="00B821D0" w:rsidRPr="007F7E23">
        <w:rPr>
          <w:rFonts w:ascii="Arial" w:hAnsi="Arial" w:cs="Arial"/>
          <w:sz w:val="22"/>
          <w:shd w:val="clear" w:color="auto" w:fill="FFFFFF"/>
        </w:rPr>
        <w:t>l valor total del presupuesto oficial, sino respecto</w:t>
      </w:r>
      <w:r w:rsidR="000C0197" w:rsidRPr="007F7E23">
        <w:rPr>
          <w:rFonts w:ascii="Arial" w:hAnsi="Arial" w:cs="Arial"/>
          <w:sz w:val="22"/>
          <w:shd w:val="clear" w:color="auto" w:fill="FFFFFF"/>
        </w:rPr>
        <w:t xml:space="preserve"> de la cantidad de SMMLV</w:t>
      </w:r>
      <w:r w:rsidR="00160685" w:rsidRPr="007F7E23">
        <w:rPr>
          <w:rFonts w:ascii="Arial" w:hAnsi="Arial" w:cs="Arial"/>
          <w:sz w:val="22"/>
          <w:shd w:val="clear" w:color="auto" w:fill="FFFFFF"/>
        </w:rPr>
        <w:t xml:space="preserve"> equivalente al </w:t>
      </w:r>
      <w:r w:rsidR="00B821D0" w:rsidRPr="007F7E23">
        <w:rPr>
          <w:rFonts w:ascii="Arial" w:hAnsi="Arial" w:cs="Arial"/>
          <w:sz w:val="22"/>
          <w:shd w:val="clear" w:color="auto" w:fill="FFFFFF"/>
        </w:rPr>
        <w:t>porcentaje de este aplicable al proponente</w:t>
      </w:r>
      <w:r w:rsidR="00355DAD" w:rsidRPr="007F7E23">
        <w:rPr>
          <w:rFonts w:ascii="Arial" w:hAnsi="Arial" w:cs="Arial"/>
          <w:sz w:val="22"/>
          <w:shd w:val="clear" w:color="auto" w:fill="FFFFFF"/>
        </w:rPr>
        <w:t xml:space="preserve"> plural</w:t>
      </w:r>
      <w:r w:rsidR="00B821D0" w:rsidRPr="007F7E23">
        <w:rPr>
          <w:rFonts w:ascii="Arial" w:hAnsi="Arial" w:cs="Arial"/>
          <w:sz w:val="22"/>
          <w:shd w:val="clear" w:color="auto" w:fill="FFFFFF"/>
        </w:rPr>
        <w:t xml:space="preserve"> </w:t>
      </w:r>
      <w:r w:rsidR="001F34EC" w:rsidRPr="007F7E23">
        <w:rPr>
          <w:rFonts w:ascii="Arial" w:hAnsi="Arial" w:cs="Arial"/>
          <w:sz w:val="22"/>
          <w:shd w:val="clear" w:color="auto" w:fill="FFFFFF"/>
        </w:rPr>
        <w:t xml:space="preserve">de acuerdo </w:t>
      </w:r>
      <w:r w:rsidR="00355DAD" w:rsidRPr="007F7E23">
        <w:rPr>
          <w:rFonts w:ascii="Arial" w:hAnsi="Arial" w:cs="Arial"/>
          <w:sz w:val="22"/>
          <w:shd w:val="clear" w:color="auto" w:fill="FFFFFF"/>
        </w:rPr>
        <w:t>con el</w:t>
      </w:r>
      <w:r w:rsidR="001F34EC" w:rsidRPr="007F7E23">
        <w:rPr>
          <w:rFonts w:ascii="Arial" w:hAnsi="Arial" w:cs="Arial"/>
          <w:sz w:val="22"/>
          <w:shd w:val="clear" w:color="auto" w:fill="FFFFFF"/>
        </w:rPr>
        <w:t xml:space="preserve"> número de</w:t>
      </w:r>
      <w:r w:rsidR="00B821D0" w:rsidRPr="007F7E23">
        <w:rPr>
          <w:rFonts w:ascii="Arial" w:hAnsi="Arial" w:cs="Arial"/>
          <w:sz w:val="22"/>
          <w:shd w:val="clear" w:color="auto" w:fill="FFFFFF"/>
        </w:rPr>
        <w:t xml:space="preserve"> contratos aportado</w:t>
      </w:r>
      <w:r w:rsidR="001F34EC" w:rsidRPr="007F7E23">
        <w:rPr>
          <w:rFonts w:ascii="Arial" w:hAnsi="Arial" w:cs="Arial"/>
          <w:sz w:val="22"/>
          <w:shd w:val="clear" w:color="auto" w:fill="FFFFFF"/>
        </w:rPr>
        <w:t>s</w:t>
      </w:r>
      <w:r w:rsidR="00B821D0" w:rsidRPr="007F7E23">
        <w:rPr>
          <w:rFonts w:ascii="Arial" w:hAnsi="Arial" w:cs="Arial"/>
          <w:sz w:val="22"/>
          <w:shd w:val="clear" w:color="auto" w:fill="FFFFFF"/>
        </w:rPr>
        <w:t xml:space="preserve"> para acreditar </w:t>
      </w:r>
      <w:r w:rsidR="001F34EC" w:rsidRPr="007F7E23">
        <w:rPr>
          <w:rFonts w:ascii="Arial" w:hAnsi="Arial" w:cs="Arial"/>
          <w:sz w:val="22"/>
          <w:shd w:val="clear" w:color="auto" w:fill="FFFFFF"/>
        </w:rPr>
        <w:t>la</w:t>
      </w:r>
      <w:r w:rsidR="00B821D0" w:rsidRPr="007F7E23">
        <w:rPr>
          <w:rFonts w:ascii="Arial" w:hAnsi="Arial" w:cs="Arial"/>
          <w:sz w:val="22"/>
          <w:shd w:val="clear" w:color="auto" w:fill="FFFFFF"/>
        </w:rPr>
        <w:t xml:space="preserve"> experiencia</w:t>
      </w:r>
      <w:r w:rsidR="006D7D71" w:rsidRPr="007F7E23">
        <w:rPr>
          <w:rStyle w:val="Refdenotaalpie"/>
          <w:rFonts w:ascii="Arial" w:hAnsi="Arial" w:cs="Arial"/>
          <w:sz w:val="22"/>
          <w:shd w:val="clear" w:color="auto" w:fill="FFFFFF"/>
        </w:rPr>
        <w:footnoteReference w:id="9"/>
      </w:r>
      <w:r w:rsidR="00B821D0" w:rsidRPr="007F7E23">
        <w:rPr>
          <w:rFonts w:ascii="Arial" w:hAnsi="Arial" w:cs="Arial"/>
          <w:sz w:val="22"/>
          <w:shd w:val="clear" w:color="auto" w:fill="FFFFFF"/>
        </w:rPr>
        <w:t>.</w:t>
      </w:r>
      <w:r w:rsidR="007439BC" w:rsidRPr="007F7E23">
        <w:rPr>
          <w:rFonts w:ascii="Arial" w:hAnsi="Arial" w:cs="Arial"/>
          <w:sz w:val="22"/>
          <w:shd w:val="clear" w:color="auto" w:fill="FFFFFF"/>
        </w:rPr>
        <w:t xml:space="preserve"> </w:t>
      </w:r>
    </w:p>
    <w:p w14:paraId="28967F11" w14:textId="632B2AFF" w:rsidR="006F2E13" w:rsidRPr="007F7E23" w:rsidRDefault="00C65B74" w:rsidP="00253F44">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00160685" w:rsidRPr="007F7E23">
        <w:rPr>
          <w:rFonts w:ascii="Arial" w:hAnsi="Arial" w:cs="Arial"/>
          <w:sz w:val="22"/>
          <w:shd w:val="clear" w:color="auto" w:fill="FFFFFF"/>
        </w:rPr>
        <w:tab/>
      </w:r>
      <w:r w:rsidR="00714167">
        <w:rPr>
          <w:rFonts w:ascii="Arial" w:hAnsi="Arial" w:cs="Arial"/>
          <w:sz w:val="22"/>
          <w:shd w:val="clear" w:color="auto" w:fill="FFFFFF"/>
        </w:rPr>
        <w:t>Además, e</w:t>
      </w:r>
      <w:r w:rsidR="007439BC" w:rsidRPr="007F7E23">
        <w:rPr>
          <w:rFonts w:ascii="Arial" w:hAnsi="Arial" w:cs="Arial"/>
          <w:sz w:val="22"/>
          <w:shd w:val="clear" w:color="auto" w:fill="FFFFFF"/>
        </w:rPr>
        <w:t>sto implica</w:t>
      </w:r>
      <w:r w:rsidR="00CF337E" w:rsidRPr="007F7E23">
        <w:rPr>
          <w:rFonts w:ascii="Arial" w:hAnsi="Arial" w:cs="Arial"/>
          <w:sz w:val="22"/>
          <w:shd w:val="clear" w:color="auto" w:fill="FFFFFF"/>
        </w:rPr>
        <w:t xml:space="preserve"> que cada uno de los contratos que utilice cada miembro del proponente plural </w:t>
      </w:r>
      <w:r w:rsidR="00D53493" w:rsidRPr="007F7E23">
        <w:rPr>
          <w:rFonts w:ascii="Arial" w:hAnsi="Arial" w:cs="Arial"/>
          <w:sz w:val="22"/>
          <w:shd w:val="clear" w:color="auto" w:fill="FFFFFF"/>
        </w:rPr>
        <w:t>para acreditar la experiencia, deberá ten</w:t>
      </w:r>
      <w:r w:rsidR="00226C0B">
        <w:rPr>
          <w:rFonts w:ascii="Arial" w:hAnsi="Arial" w:cs="Arial"/>
          <w:sz w:val="22"/>
          <w:shd w:val="clear" w:color="auto" w:fill="FFFFFF"/>
        </w:rPr>
        <w:t>erse</w:t>
      </w:r>
      <w:r w:rsidR="00D53493" w:rsidRPr="007F7E23">
        <w:rPr>
          <w:rFonts w:ascii="Arial" w:hAnsi="Arial" w:cs="Arial"/>
          <w:sz w:val="22"/>
          <w:shd w:val="clear" w:color="auto" w:fill="FFFFFF"/>
        </w:rPr>
        <w:t xml:space="preserve"> en cuenta par</w:t>
      </w:r>
      <w:r w:rsidR="00D61314" w:rsidRPr="007F7E23">
        <w:rPr>
          <w:rFonts w:ascii="Arial" w:hAnsi="Arial" w:cs="Arial"/>
          <w:sz w:val="22"/>
          <w:shd w:val="clear" w:color="auto" w:fill="FFFFFF"/>
        </w:rPr>
        <w:t>a el c</w:t>
      </w:r>
      <w:r w:rsidR="00D559AB">
        <w:rPr>
          <w:rFonts w:ascii="Arial" w:hAnsi="Arial" w:cs="Arial"/>
          <w:sz w:val="22"/>
          <w:shd w:val="clear" w:color="auto" w:fill="FFFFFF"/>
        </w:rPr>
        <w:t>ó</w:t>
      </w:r>
      <w:r w:rsidR="00D61314" w:rsidRPr="007F7E23">
        <w:rPr>
          <w:rFonts w:ascii="Arial" w:hAnsi="Arial" w:cs="Arial"/>
          <w:sz w:val="22"/>
          <w:shd w:val="clear" w:color="auto" w:fill="FFFFFF"/>
        </w:rPr>
        <w:t xml:space="preserve">mputo de los contratos permitidos por el literal C del numeral </w:t>
      </w:r>
      <w:r w:rsidRPr="007F7E23">
        <w:rPr>
          <w:rFonts w:ascii="Arial" w:hAnsi="Arial" w:cs="Arial"/>
          <w:sz w:val="22"/>
          <w:shd w:val="clear" w:color="auto" w:fill="FFFFFF"/>
        </w:rPr>
        <w:t xml:space="preserve">3.5.2, de tal manera que </w:t>
      </w:r>
      <w:r w:rsidR="00D559AB">
        <w:rPr>
          <w:rFonts w:ascii="Arial" w:hAnsi="Arial" w:cs="Arial"/>
          <w:sz w:val="22"/>
          <w:shd w:val="clear" w:color="auto" w:fill="FFFFFF"/>
        </w:rPr>
        <w:t>el número</w:t>
      </w:r>
      <w:r w:rsidRPr="007F7E23">
        <w:rPr>
          <w:rFonts w:ascii="Arial" w:hAnsi="Arial" w:cs="Arial"/>
          <w:sz w:val="22"/>
          <w:shd w:val="clear" w:color="auto" w:fill="FFFFFF"/>
        </w:rPr>
        <w:t xml:space="preserve"> los contratos no podrá exceder </w:t>
      </w:r>
      <w:r w:rsidR="00226C0B">
        <w:rPr>
          <w:rFonts w:ascii="Arial" w:hAnsi="Arial" w:cs="Arial"/>
          <w:sz w:val="22"/>
          <w:shd w:val="clear" w:color="auto" w:fill="FFFFFF"/>
        </w:rPr>
        <w:t>de seis (</w:t>
      </w:r>
      <w:r w:rsidR="005A33E2" w:rsidRPr="007F7E23">
        <w:rPr>
          <w:rFonts w:ascii="Arial" w:hAnsi="Arial" w:cs="Arial"/>
          <w:sz w:val="22"/>
          <w:shd w:val="clear" w:color="auto" w:fill="FFFFFF"/>
        </w:rPr>
        <w:t>6</w:t>
      </w:r>
      <w:r w:rsidR="00226C0B">
        <w:rPr>
          <w:rFonts w:ascii="Arial" w:hAnsi="Arial" w:cs="Arial"/>
          <w:sz w:val="22"/>
          <w:shd w:val="clear" w:color="auto" w:fill="FFFFFF"/>
        </w:rPr>
        <w:t>)</w:t>
      </w:r>
      <w:r w:rsidR="005A33E2" w:rsidRPr="007F7E23">
        <w:rPr>
          <w:rFonts w:ascii="Arial" w:hAnsi="Arial" w:cs="Arial"/>
          <w:sz w:val="22"/>
          <w:shd w:val="clear" w:color="auto" w:fill="FFFFFF"/>
        </w:rPr>
        <w:t xml:space="preserve">. </w:t>
      </w:r>
      <w:r w:rsidR="00226C0B">
        <w:rPr>
          <w:rFonts w:ascii="Arial" w:hAnsi="Arial" w:cs="Arial"/>
          <w:sz w:val="22"/>
          <w:shd w:val="clear" w:color="auto" w:fill="FFFFFF"/>
        </w:rPr>
        <w:t>Por lo demás</w:t>
      </w:r>
      <w:r w:rsidR="005A33E2" w:rsidRPr="007F7E23">
        <w:rPr>
          <w:rFonts w:ascii="Arial" w:hAnsi="Arial" w:cs="Arial"/>
          <w:sz w:val="22"/>
          <w:shd w:val="clear" w:color="auto" w:fill="FFFFFF"/>
        </w:rPr>
        <w:t>, la sumatoria de los contratos de los m</w:t>
      </w:r>
      <w:r w:rsidR="00B17F88" w:rsidRPr="007F7E23">
        <w:rPr>
          <w:rFonts w:ascii="Arial" w:hAnsi="Arial" w:cs="Arial"/>
          <w:sz w:val="22"/>
          <w:shd w:val="clear" w:color="auto" w:fill="FFFFFF"/>
        </w:rPr>
        <w:t>iembros del proponente plural determinará el porcentaje del presupuesto oficial que corresponder</w:t>
      </w:r>
      <w:r w:rsidR="006D7D71" w:rsidRPr="007F7E23">
        <w:rPr>
          <w:rFonts w:ascii="Arial" w:hAnsi="Arial" w:cs="Arial"/>
          <w:sz w:val="22"/>
          <w:shd w:val="clear" w:color="auto" w:fill="FFFFFF"/>
        </w:rPr>
        <w:t>á acreditar al proponente plural de acuerdo con el numeral 3.5.8.</w:t>
      </w:r>
    </w:p>
    <w:p w14:paraId="144BA3F7" w14:textId="2CD94DDE" w:rsidR="00EB6B4C" w:rsidRPr="007F7E23" w:rsidRDefault="00903EB6" w:rsidP="00253F44">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00732CB8" w:rsidRPr="007F7E23">
        <w:rPr>
          <w:rFonts w:ascii="Arial" w:hAnsi="Arial" w:cs="Arial"/>
          <w:sz w:val="22"/>
          <w:shd w:val="clear" w:color="auto" w:fill="FFFFFF"/>
        </w:rPr>
        <w:tab/>
      </w:r>
      <w:r w:rsidRPr="007F7E23">
        <w:rPr>
          <w:rFonts w:ascii="Arial" w:hAnsi="Arial" w:cs="Arial"/>
          <w:sz w:val="22"/>
          <w:shd w:val="clear" w:color="auto" w:fill="FFFFFF"/>
        </w:rPr>
        <w:t xml:space="preserve">Para ilustrar la aplicación conjunta de </w:t>
      </w:r>
      <w:r w:rsidR="00732CB8" w:rsidRPr="007F7E23">
        <w:rPr>
          <w:rFonts w:ascii="Arial" w:hAnsi="Arial" w:cs="Arial"/>
          <w:sz w:val="22"/>
          <w:shd w:val="clear" w:color="auto" w:fill="FFFFFF"/>
        </w:rPr>
        <w:t xml:space="preserve">las </w:t>
      </w:r>
      <w:r w:rsidR="00321083" w:rsidRPr="007F7E23">
        <w:rPr>
          <w:rFonts w:ascii="Arial" w:hAnsi="Arial" w:cs="Arial"/>
          <w:sz w:val="22"/>
          <w:shd w:val="clear" w:color="auto" w:fill="FFFFFF"/>
        </w:rPr>
        <w:t xml:space="preserve">reglas </w:t>
      </w:r>
      <w:r w:rsidR="00732CB8" w:rsidRPr="007F7E23">
        <w:rPr>
          <w:rFonts w:ascii="Arial" w:hAnsi="Arial" w:cs="Arial"/>
          <w:sz w:val="22"/>
          <w:shd w:val="clear" w:color="auto" w:fill="FFFFFF"/>
        </w:rPr>
        <w:t xml:space="preserve">anteriores, </w:t>
      </w:r>
      <w:r w:rsidR="00321083">
        <w:rPr>
          <w:rFonts w:ascii="Arial" w:hAnsi="Arial" w:cs="Arial"/>
          <w:sz w:val="22"/>
          <w:shd w:val="clear" w:color="auto" w:fill="FFFFFF"/>
        </w:rPr>
        <w:t>se proponen</w:t>
      </w:r>
      <w:r w:rsidR="00286F13" w:rsidRPr="007F7E23">
        <w:rPr>
          <w:rFonts w:ascii="Arial" w:hAnsi="Arial" w:cs="Arial"/>
          <w:sz w:val="22"/>
          <w:shd w:val="clear" w:color="auto" w:fill="FFFFFF"/>
        </w:rPr>
        <w:t xml:space="preserve"> los</w:t>
      </w:r>
      <w:r w:rsidR="00732CB8" w:rsidRPr="007F7E23">
        <w:rPr>
          <w:rFonts w:ascii="Arial" w:hAnsi="Arial" w:cs="Arial"/>
          <w:sz w:val="22"/>
          <w:shd w:val="clear" w:color="auto" w:fill="FFFFFF"/>
        </w:rPr>
        <w:t xml:space="preserve"> siguiente</w:t>
      </w:r>
      <w:r w:rsidR="00286F13" w:rsidRPr="007F7E23">
        <w:rPr>
          <w:rFonts w:ascii="Arial" w:hAnsi="Arial" w:cs="Arial"/>
          <w:sz w:val="22"/>
          <w:shd w:val="clear" w:color="auto" w:fill="FFFFFF"/>
        </w:rPr>
        <w:t>s</w:t>
      </w:r>
      <w:r w:rsidR="00732CB8" w:rsidRPr="007F7E23">
        <w:rPr>
          <w:rFonts w:ascii="Arial" w:hAnsi="Arial" w:cs="Arial"/>
          <w:sz w:val="22"/>
          <w:shd w:val="clear" w:color="auto" w:fill="FFFFFF"/>
        </w:rPr>
        <w:t xml:space="preserve"> ejemplo</w:t>
      </w:r>
      <w:r w:rsidR="00286F13" w:rsidRPr="007F7E23">
        <w:rPr>
          <w:rFonts w:ascii="Arial" w:hAnsi="Arial" w:cs="Arial"/>
          <w:sz w:val="22"/>
          <w:shd w:val="clear" w:color="auto" w:fill="FFFFFF"/>
        </w:rPr>
        <w:t>s</w:t>
      </w:r>
      <w:r w:rsidR="00732CB8" w:rsidRPr="007F7E23">
        <w:rPr>
          <w:rFonts w:ascii="Arial" w:hAnsi="Arial" w:cs="Arial"/>
          <w:sz w:val="22"/>
          <w:shd w:val="clear" w:color="auto" w:fill="FFFFFF"/>
        </w:rPr>
        <w:t xml:space="preserve">. En un proceso de selección </w:t>
      </w:r>
      <w:r w:rsidR="00E67DD0" w:rsidRPr="007F7E23">
        <w:rPr>
          <w:rFonts w:ascii="Arial" w:hAnsi="Arial" w:cs="Arial"/>
          <w:sz w:val="22"/>
          <w:shd w:val="clear" w:color="auto" w:fill="FFFFFF"/>
        </w:rPr>
        <w:t>con un presupuesto oficial de 1000 SMMLV</w:t>
      </w:r>
      <w:r w:rsidR="00F15D79" w:rsidRPr="007F7E23">
        <w:rPr>
          <w:rFonts w:ascii="Arial" w:hAnsi="Arial" w:cs="Arial"/>
          <w:sz w:val="22"/>
          <w:shd w:val="clear" w:color="auto" w:fill="FFFFFF"/>
        </w:rPr>
        <w:t xml:space="preserve"> </w:t>
      </w:r>
      <w:r w:rsidR="00732CB8" w:rsidRPr="007F7E23">
        <w:rPr>
          <w:rFonts w:ascii="Arial" w:hAnsi="Arial" w:cs="Arial"/>
          <w:sz w:val="22"/>
          <w:shd w:val="clear" w:color="auto" w:fill="FFFFFF"/>
        </w:rPr>
        <w:t>se exige como experiencia</w:t>
      </w:r>
      <w:r w:rsidR="00F901E4" w:rsidRPr="007F7E23">
        <w:rPr>
          <w:rFonts w:ascii="Arial" w:hAnsi="Arial" w:cs="Arial"/>
          <w:sz w:val="22"/>
          <w:shd w:val="clear" w:color="auto" w:fill="FFFFFF"/>
        </w:rPr>
        <w:t xml:space="preserve"> haber ejecutado contratos</w:t>
      </w:r>
      <w:r w:rsidR="00732CB8" w:rsidRPr="007F7E23">
        <w:rPr>
          <w:rFonts w:ascii="Arial" w:hAnsi="Arial" w:cs="Arial"/>
          <w:sz w:val="22"/>
          <w:shd w:val="clear" w:color="auto" w:fill="FFFFFF"/>
        </w:rPr>
        <w:t xml:space="preserve"> </w:t>
      </w:r>
      <w:r w:rsidR="005F5BCE" w:rsidRPr="007F7E23">
        <w:rPr>
          <w:rFonts w:ascii="Arial" w:hAnsi="Arial" w:cs="Arial"/>
          <w:sz w:val="22"/>
          <w:shd w:val="clear" w:color="auto" w:fill="FFFFFF"/>
        </w:rPr>
        <w:t xml:space="preserve">de construcción de </w:t>
      </w:r>
      <w:r w:rsidR="00F901E4" w:rsidRPr="007F7E23">
        <w:rPr>
          <w:rFonts w:ascii="Arial" w:hAnsi="Arial" w:cs="Arial"/>
          <w:sz w:val="22"/>
          <w:shd w:val="clear" w:color="auto" w:fill="FFFFFF"/>
        </w:rPr>
        <w:t>pavimento asfaltico o concreto hidráulico</w:t>
      </w:r>
      <w:r w:rsidR="005F5BCE" w:rsidRPr="007F7E23">
        <w:rPr>
          <w:rFonts w:ascii="Arial" w:hAnsi="Arial" w:cs="Arial"/>
          <w:sz w:val="22"/>
          <w:shd w:val="clear" w:color="auto" w:fill="FFFFFF"/>
        </w:rPr>
        <w:t xml:space="preserve"> en vías primarias</w:t>
      </w:r>
      <w:r w:rsidR="00F901E4" w:rsidRPr="007F7E23">
        <w:rPr>
          <w:rFonts w:ascii="Arial" w:hAnsi="Arial" w:cs="Arial"/>
          <w:sz w:val="22"/>
          <w:shd w:val="clear" w:color="auto" w:fill="FFFFFF"/>
        </w:rPr>
        <w:t xml:space="preserve">. </w:t>
      </w:r>
    </w:p>
    <w:p w14:paraId="656A174B" w14:textId="278CF64C" w:rsidR="00903EB6" w:rsidRPr="007F7E23" w:rsidRDefault="00EB6B4C" w:rsidP="00253F44">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i) </w:t>
      </w:r>
      <w:r w:rsidR="005F5BCE" w:rsidRPr="007F7E23">
        <w:rPr>
          <w:rFonts w:ascii="Arial" w:hAnsi="Arial" w:cs="Arial"/>
          <w:sz w:val="22"/>
          <w:shd w:val="clear" w:color="auto" w:fill="FFFFFF"/>
        </w:rPr>
        <w:t>Por un lado, a</w:t>
      </w:r>
      <w:r w:rsidR="00F15D79" w:rsidRPr="007F7E23">
        <w:rPr>
          <w:rFonts w:ascii="Arial" w:hAnsi="Arial" w:cs="Arial"/>
          <w:sz w:val="22"/>
          <w:shd w:val="clear" w:color="auto" w:fill="FFFFFF"/>
        </w:rPr>
        <w:t xml:space="preserve"> dicho proceso se presenta </w:t>
      </w:r>
      <w:r w:rsidR="00180B7A" w:rsidRPr="007F7E23">
        <w:rPr>
          <w:rFonts w:ascii="Arial" w:hAnsi="Arial" w:cs="Arial"/>
          <w:sz w:val="22"/>
          <w:shd w:val="clear" w:color="auto" w:fill="FFFFFF"/>
        </w:rPr>
        <w:t xml:space="preserve">el </w:t>
      </w:r>
      <w:r w:rsidR="002314A4" w:rsidRPr="007F7E23">
        <w:rPr>
          <w:rFonts w:ascii="Arial" w:hAnsi="Arial" w:cs="Arial"/>
          <w:i/>
          <w:iCs/>
          <w:sz w:val="22"/>
          <w:shd w:val="clear" w:color="auto" w:fill="FFFFFF"/>
        </w:rPr>
        <w:t>C</w:t>
      </w:r>
      <w:r w:rsidR="00180B7A" w:rsidRPr="007F7E23">
        <w:rPr>
          <w:rFonts w:ascii="Arial" w:hAnsi="Arial" w:cs="Arial"/>
          <w:i/>
          <w:iCs/>
          <w:sz w:val="22"/>
          <w:shd w:val="clear" w:color="auto" w:fill="FFFFFF"/>
        </w:rPr>
        <w:t xml:space="preserve">onsorcio </w:t>
      </w:r>
      <w:r w:rsidR="002314A4" w:rsidRPr="007F7E23">
        <w:rPr>
          <w:rFonts w:ascii="Arial" w:hAnsi="Arial" w:cs="Arial"/>
          <w:i/>
          <w:iCs/>
          <w:sz w:val="22"/>
          <w:shd w:val="clear" w:color="auto" w:fill="FFFFFF"/>
        </w:rPr>
        <w:t>X</w:t>
      </w:r>
      <w:r w:rsidR="00180B7A" w:rsidRPr="007F7E23">
        <w:rPr>
          <w:rFonts w:ascii="Arial" w:hAnsi="Arial" w:cs="Arial"/>
          <w:sz w:val="22"/>
          <w:shd w:val="clear" w:color="auto" w:fill="FFFFFF"/>
        </w:rPr>
        <w:t xml:space="preserve">, conformado por </w:t>
      </w:r>
      <w:r w:rsidR="002003D9" w:rsidRPr="007F7E23">
        <w:rPr>
          <w:rFonts w:ascii="Arial" w:hAnsi="Arial" w:cs="Arial"/>
          <w:sz w:val="22"/>
          <w:shd w:val="clear" w:color="auto" w:fill="FFFFFF"/>
        </w:rPr>
        <w:t xml:space="preserve">los socios </w:t>
      </w:r>
      <w:r w:rsidR="002003D9" w:rsidRPr="007F7E23">
        <w:rPr>
          <w:rFonts w:ascii="Arial" w:hAnsi="Arial" w:cs="Arial"/>
          <w:i/>
          <w:iCs/>
          <w:sz w:val="22"/>
          <w:shd w:val="clear" w:color="auto" w:fill="FFFFFF"/>
        </w:rPr>
        <w:t>A</w:t>
      </w:r>
      <w:r w:rsidR="001D1EE1" w:rsidRPr="007F7E23">
        <w:rPr>
          <w:rFonts w:ascii="Arial" w:hAnsi="Arial" w:cs="Arial"/>
          <w:sz w:val="22"/>
          <w:shd w:val="clear" w:color="auto" w:fill="FFFFFF"/>
        </w:rPr>
        <w:t xml:space="preserve"> (</w:t>
      </w:r>
      <w:r w:rsidR="00830898" w:rsidRPr="007F7E23">
        <w:rPr>
          <w:rFonts w:ascii="Arial" w:hAnsi="Arial" w:cs="Arial"/>
          <w:sz w:val="22"/>
          <w:shd w:val="clear" w:color="auto" w:fill="FFFFFF"/>
        </w:rPr>
        <w:t>20%)</w:t>
      </w:r>
      <w:r w:rsidR="002003D9" w:rsidRPr="007F7E23">
        <w:rPr>
          <w:rFonts w:ascii="Arial" w:hAnsi="Arial" w:cs="Arial"/>
          <w:sz w:val="22"/>
          <w:shd w:val="clear" w:color="auto" w:fill="FFFFFF"/>
        </w:rPr>
        <w:t xml:space="preserve">, </w:t>
      </w:r>
      <w:r w:rsidR="002003D9" w:rsidRPr="007F7E23">
        <w:rPr>
          <w:rFonts w:ascii="Arial" w:hAnsi="Arial" w:cs="Arial"/>
          <w:i/>
          <w:iCs/>
          <w:sz w:val="22"/>
          <w:shd w:val="clear" w:color="auto" w:fill="FFFFFF"/>
        </w:rPr>
        <w:t>B</w:t>
      </w:r>
      <w:r w:rsidR="00830898" w:rsidRPr="007F7E23">
        <w:rPr>
          <w:rFonts w:ascii="Arial" w:hAnsi="Arial" w:cs="Arial"/>
          <w:sz w:val="22"/>
          <w:shd w:val="clear" w:color="auto" w:fill="FFFFFF"/>
        </w:rPr>
        <w:t xml:space="preserve"> (2</w:t>
      </w:r>
      <w:r w:rsidR="0041396B" w:rsidRPr="007F7E23">
        <w:rPr>
          <w:rFonts w:ascii="Arial" w:hAnsi="Arial" w:cs="Arial"/>
          <w:sz w:val="22"/>
          <w:shd w:val="clear" w:color="auto" w:fill="FFFFFF"/>
        </w:rPr>
        <w:t>3%)</w:t>
      </w:r>
      <w:r w:rsidR="00B338FC" w:rsidRPr="007F7E23">
        <w:rPr>
          <w:rFonts w:ascii="Arial" w:hAnsi="Arial" w:cs="Arial"/>
          <w:sz w:val="22"/>
          <w:shd w:val="clear" w:color="auto" w:fill="FFFFFF"/>
        </w:rPr>
        <w:t>,</w:t>
      </w:r>
      <w:r w:rsidR="002003D9" w:rsidRPr="007F7E23">
        <w:rPr>
          <w:rFonts w:ascii="Arial" w:hAnsi="Arial" w:cs="Arial"/>
          <w:sz w:val="22"/>
          <w:shd w:val="clear" w:color="auto" w:fill="FFFFFF"/>
        </w:rPr>
        <w:t xml:space="preserve"> </w:t>
      </w:r>
      <w:r w:rsidR="002003D9" w:rsidRPr="007F7E23">
        <w:rPr>
          <w:rFonts w:ascii="Arial" w:hAnsi="Arial" w:cs="Arial"/>
          <w:i/>
          <w:iCs/>
          <w:sz w:val="22"/>
          <w:shd w:val="clear" w:color="auto" w:fill="FFFFFF"/>
        </w:rPr>
        <w:t>C</w:t>
      </w:r>
      <w:r w:rsidR="0041396B" w:rsidRPr="007F7E23">
        <w:rPr>
          <w:rFonts w:ascii="Arial" w:hAnsi="Arial" w:cs="Arial"/>
          <w:sz w:val="22"/>
          <w:shd w:val="clear" w:color="auto" w:fill="FFFFFF"/>
        </w:rPr>
        <w:t xml:space="preserve"> (</w:t>
      </w:r>
      <w:r w:rsidR="007860DE" w:rsidRPr="007F7E23">
        <w:rPr>
          <w:rFonts w:ascii="Arial" w:hAnsi="Arial" w:cs="Arial"/>
          <w:sz w:val="22"/>
          <w:shd w:val="clear" w:color="auto" w:fill="FFFFFF"/>
        </w:rPr>
        <w:t>50%)</w:t>
      </w:r>
      <w:r w:rsidR="00B338FC" w:rsidRPr="007F7E23">
        <w:rPr>
          <w:rFonts w:ascii="Arial" w:hAnsi="Arial" w:cs="Arial"/>
          <w:sz w:val="22"/>
          <w:shd w:val="clear" w:color="auto" w:fill="FFFFFF"/>
        </w:rPr>
        <w:t xml:space="preserve"> y </w:t>
      </w:r>
      <w:r w:rsidR="00B338FC" w:rsidRPr="007F7E23">
        <w:rPr>
          <w:rFonts w:ascii="Arial" w:hAnsi="Arial" w:cs="Arial"/>
          <w:i/>
          <w:iCs/>
          <w:sz w:val="22"/>
          <w:shd w:val="clear" w:color="auto" w:fill="FFFFFF"/>
        </w:rPr>
        <w:t>D</w:t>
      </w:r>
      <w:r w:rsidR="0041396B" w:rsidRPr="007F7E23">
        <w:rPr>
          <w:rFonts w:ascii="Arial" w:hAnsi="Arial" w:cs="Arial"/>
          <w:sz w:val="22"/>
          <w:shd w:val="clear" w:color="auto" w:fill="FFFFFF"/>
        </w:rPr>
        <w:t xml:space="preserve"> (</w:t>
      </w:r>
      <w:r w:rsidR="007860DE" w:rsidRPr="007F7E23">
        <w:rPr>
          <w:rFonts w:ascii="Arial" w:hAnsi="Arial" w:cs="Arial"/>
          <w:sz w:val="22"/>
          <w:shd w:val="clear" w:color="auto" w:fill="FFFFFF"/>
        </w:rPr>
        <w:t>7</w:t>
      </w:r>
      <w:r w:rsidR="0041396B" w:rsidRPr="007F7E23">
        <w:rPr>
          <w:rFonts w:ascii="Arial" w:hAnsi="Arial" w:cs="Arial"/>
          <w:sz w:val="22"/>
          <w:shd w:val="clear" w:color="auto" w:fill="FFFFFF"/>
        </w:rPr>
        <w:t>%)</w:t>
      </w:r>
      <w:r w:rsidR="00B44D84" w:rsidRPr="007F7E23">
        <w:rPr>
          <w:rFonts w:ascii="Arial" w:hAnsi="Arial" w:cs="Arial"/>
          <w:sz w:val="22"/>
          <w:shd w:val="clear" w:color="auto" w:fill="FFFFFF"/>
        </w:rPr>
        <w:t>, de los cuales solo los socio</w:t>
      </w:r>
      <w:r w:rsidR="00276D61" w:rsidRPr="007F7E23">
        <w:rPr>
          <w:rFonts w:ascii="Arial" w:hAnsi="Arial" w:cs="Arial"/>
          <w:sz w:val="22"/>
          <w:shd w:val="clear" w:color="auto" w:fill="FFFFFF"/>
        </w:rPr>
        <w:t>s</w:t>
      </w:r>
      <w:r w:rsidR="00B44D84" w:rsidRPr="007F7E23">
        <w:rPr>
          <w:rFonts w:ascii="Arial" w:hAnsi="Arial" w:cs="Arial"/>
          <w:sz w:val="22"/>
          <w:shd w:val="clear" w:color="auto" w:fill="FFFFFF"/>
        </w:rPr>
        <w:t xml:space="preserve"> </w:t>
      </w:r>
      <w:r w:rsidR="00B44D84" w:rsidRPr="007F7E23">
        <w:rPr>
          <w:rFonts w:ascii="Arial" w:hAnsi="Arial" w:cs="Arial"/>
          <w:i/>
          <w:iCs/>
          <w:sz w:val="22"/>
          <w:shd w:val="clear" w:color="auto" w:fill="FFFFFF"/>
        </w:rPr>
        <w:t>A</w:t>
      </w:r>
      <w:r w:rsidR="00B338FC" w:rsidRPr="007F7E23">
        <w:rPr>
          <w:rFonts w:ascii="Arial" w:hAnsi="Arial" w:cs="Arial"/>
          <w:sz w:val="22"/>
          <w:shd w:val="clear" w:color="auto" w:fill="FFFFFF"/>
        </w:rPr>
        <w:t>,</w:t>
      </w:r>
      <w:r w:rsidR="00B44D84" w:rsidRPr="007F7E23">
        <w:rPr>
          <w:rFonts w:ascii="Arial" w:hAnsi="Arial" w:cs="Arial"/>
          <w:sz w:val="22"/>
          <w:shd w:val="clear" w:color="auto" w:fill="FFFFFF"/>
        </w:rPr>
        <w:t xml:space="preserve"> </w:t>
      </w:r>
      <w:r w:rsidR="00B44D84" w:rsidRPr="007F7E23">
        <w:rPr>
          <w:rFonts w:ascii="Arial" w:hAnsi="Arial" w:cs="Arial"/>
          <w:i/>
          <w:iCs/>
          <w:sz w:val="22"/>
          <w:shd w:val="clear" w:color="auto" w:fill="FFFFFF"/>
        </w:rPr>
        <w:t>B</w:t>
      </w:r>
      <w:r w:rsidR="00B338FC" w:rsidRPr="007F7E23">
        <w:rPr>
          <w:rFonts w:ascii="Arial" w:hAnsi="Arial" w:cs="Arial"/>
          <w:sz w:val="22"/>
          <w:shd w:val="clear" w:color="auto" w:fill="FFFFFF"/>
        </w:rPr>
        <w:t xml:space="preserve"> y </w:t>
      </w:r>
      <w:r w:rsidR="00B338FC" w:rsidRPr="007F7E23">
        <w:rPr>
          <w:rFonts w:ascii="Arial" w:hAnsi="Arial" w:cs="Arial"/>
          <w:i/>
          <w:iCs/>
          <w:sz w:val="22"/>
          <w:shd w:val="clear" w:color="auto" w:fill="FFFFFF"/>
        </w:rPr>
        <w:t>C</w:t>
      </w:r>
      <w:r w:rsidR="00B44D84" w:rsidRPr="007F7E23">
        <w:rPr>
          <w:rFonts w:ascii="Arial" w:hAnsi="Arial" w:cs="Arial"/>
          <w:sz w:val="22"/>
          <w:shd w:val="clear" w:color="auto" w:fill="FFFFFF"/>
        </w:rPr>
        <w:t xml:space="preserve"> aportan experiencia</w:t>
      </w:r>
      <w:r w:rsidR="00321083">
        <w:rPr>
          <w:rFonts w:ascii="Arial" w:hAnsi="Arial" w:cs="Arial"/>
          <w:sz w:val="22"/>
          <w:shd w:val="clear" w:color="auto" w:fill="FFFFFF"/>
        </w:rPr>
        <w:t>:</w:t>
      </w:r>
      <w:r w:rsidR="000412AB" w:rsidRPr="007F7E23">
        <w:rPr>
          <w:rFonts w:ascii="Arial" w:hAnsi="Arial" w:cs="Arial"/>
          <w:sz w:val="22"/>
          <w:shd w:val="clear" w:color="auto" w:fill="FFFFFF"/>
        </w:rPr>
        <w:t xml:space="preserve"> el primero </w:t>
      </w:r>
      <w:r w:rsidR="00B227F4" w:rsidRPr="007F7E23">
        <w:rPr>
          <w:rFonts w:ascii="Arial" w:hAnsi="Arial" w:cs="Arial"/>
          <w:sz w:val="22"/>
          <w:shd w:val="clear" w:color="auto" w:fill="FFFFFF"/>
        </w:rPr>
        <w:t xml:space="preserve">mediante </w:t>
      </w:r>
      <w:r w:rsidR="002314A4" w:rsidRPr="007F7E23">
        <w:rPr>
          <w:rFonts w:ascii="Arial" w:hAnsi="Arial" w:cs="Arial"/>
          <w:sz w:val="22"/>
          <w:shd w:val="clear" w:color="auto" w:fill="FFFFFF"/>
        </w:rPr>
        <w:t>dos</w:t>
      </w:r>
      <w:r w:rsidR="00B227F4" w:rsidRPr="007F7E23">
        <w:rPr>
          <w:rFonts w:ascii="Arial" w:hAnsi="Arial" w:cs="Arial"/>
          <w:sz w:val="22"/>
          <w:shd w:val="clear" w:color="auto" w:fill="FFFFFF"/>
        </w:rPr>
        <w:t xml:space="preserve"> contratos</w:t>
      </w:r>
      <w:r w:rsidR="00B338FC" w:rsidRPr="007F7E23">
        <w:rPr>
          <w:rFonts w:ascii="Arial" w:hAnsi="Arial" w:cs="Arial"/>
          <w:sz w:val="22"/>
          <w:shd w:val="clear" w:color="auto" w:fill="FFFFFF"/>
        </w:rPr>
        <w:t xml:space="preserve">, </w:t>
      </w:r>
      <w:r w:rsidR="00741C1E" w:rsidRPr="007F7E23">
        <w:rPr>
          <w:rFonts w:ascii="Arial" w:hAnsi="Arial" w:cs="Arial"/>
          <w:sz w:val="22"/>
          <w:shd w:val="clear" w:color="auto" w:fill="FFFFFF"/>
        </w:rPr>
        <w:t>y los dos últimos</w:t>
      </w:r>
      <w:r w:rsidR="000412AB" w:rsidRPr="007F7E23">
        <w:rPr>
          <w:rFonts w:ascii="Arial" w:hAnsi="Arial" w:cs="Arial"/>
          <w:sz w:val="22"/>
          <w:shd w:val="clear" w:color="auto" w:fill="FFFFFF"/>
        </w:rPr>
        <w:t xml:space="preserve"> mediante </w:t>
      </w:r>
      <w:r w:rsidR="002314A4" w:rsidRPr="007F7E23">
        <w:rPr>
          <w:rFonts w:ascii="Arial" w:hAnsi="Arial" w:cs="Arial"/>
          <w:sz w:val="22"/>
          <w:shd w:val="clear" w:color="auto" w:fill="FFFFFF"/>
        </w:rPr>
        <w:t>un</w:t>
      </w:r>
      <w:r w:rsidR="00C869D6" w:rsidRPr="007F7E23">
        <w:rPr>
          <w:rFonts w:ascii="Arial" w:hAnsi="Arial" w:cs="Arial"/>
          <w:sz w:val="22"/>
          <w:shd w:val="clear" w:color="auto" w:fill="FFFFFF"/>
        </w:rPr>
        <w:t xml:space="preserve"> contrato</w:t>
      </w:r>
      <w:r w:rsidR="00741C1E" w:rsidRPr="007F7E23">
        <w:rPr>
          <w:rFonts w:ascii="Arial" w:hAnsi="Arial" w:cs="Arial"/>
          <w:sz w:val="22"/>
          <w:shd w:val="clear" w:color="auto" w:fill="FFFFFF"/>
        </w:rPr>
        <w:t xml:space="preserve"> cada un</w:t>
      </w:r>
      <w:r w:rsidR="00C869D6" w:rsidRPr="007F7E23">
        <w:rPr>
          <w:rFonts w:ascii="Arial" w:hAnsi="Arial" w:cs="Arial"/>
          <w:sz w:val="22"/>
          <w:shd w:val="clear" w:color="auto" w:fill="FFFFFF"/>
        </w:rPr>
        <w:t>o</w:t>
      </w:r>
      <w:r w:rsidR="000412AB" w:rsidRPr="007F7E23">
        <w:rPr>
          <w:rFonts w:ascii="Arial" w:hAnsi="Arial" w:cs="Arial"/>
          <w:sz w:val="22"/>
          <w:shd w:val="clear" w:color="auto" w:fill="FFFFFF"/>
        </w:rPr>
        <w:t xml:space="preserve">. </w:t>
      </w:r>
      <w:r w:rsidR="00C97157" w:rsidRPr="007F7E23">
        <w:rPr>
          <w:rFonts w:ascii="Arial" w:hAnsi="Arial" w:cs="Arial"/>
          <w:sz w:val="22"/>
          <w:shd w:val="clear" w:color="auto" w:fill="FFFFFF"/>
        </w:rPr>
        <w:t>Los contratos del</w:t>
      </w:r>
      <w:r w:rsidR="004538BC" w:rsidRPr="007F7E23">
        <w:rPr>
          <w:rFonts w:ascii="Arial" w:hAnsi="Arial" w:cs="Arial"/>
          <w:sz w:val="22"/>
          <w:shd w:val="clear" w:color="auto" w:fill="FFFFFF"/>
        </w:rPr>
        <w:t xml:space="preserve"> socio </w:t>
      </w:r>
      <w:r w:rsidR="004538BC" w:rsidRPr="007F7E23">
        <w:rPr>
          <w:rFonts w:ascii="Arial" w:hAnsi="Arial" w:cs="Arial"/>
          <w:i/>
          <w:iCs/>
          <w:sz w:val="22"/>
          <w:shd w:val="clear" w:color="auto" w:fill="FFFFFF"/>
        </w:rPr>
        <w:t>A</w:t>
      </w:r>
      <w:r w:rsidR="004538BC" w:rsidRPr="007F7E23">
        <w:rPr>
          <w:rFonts w:ascii="Arial" w:hAnsi="Arial" w:cs="Arial"/>
          <w:sz w:val="22"/>
          <w:shd w:val="clear" w:color="auto" w:fill="FFFFFF"/>
        </w:rPr>
        <w:t xml:space="preserve"> suman </w:t>
      </w:r>
      <w:r w:rsidR="00860486" w:rsidRPr="007F7E23">
        <w:rPr>
          <w:rFonts w:ascii="Arial" w:hAnsi="Arial" w:cs="Arial"/>
          <w:sz w:val="22"/>
          <w:shd w:val="clear" w:color="auto" w:fill="FFFFFF"/>
        </w:rPr>
        <w:t>4</w:t>
      </w:r>
      <w:r w:rsidR="00C869D6" w:rsidRPr="007F7E23">
        <w:rPr>
          <w:rFonts w:ascii="Arial" w:hAnsi="Arial" w:cs="Arial"/>
          <w:sz w:val="22"/>
          <w:shd w:val="clear" w:color="auto" w:fill="FFFFFF"/>
        </w:rPr>
        <w:t>3</w:t>
      </w:r>
      <w:r w:rsidR="004538BC" w:rsidRPr="007F7E23">
        <w:rPr>
          <w:rFonts w:ascii="Arial" w:hAnsi="Arial" w:cs="Arial"/>
          <w:sz w:val="22"/>
          <w:shd w:val="clear" w:color="auto" w:fill="FFFFFF"/>
        </w:rPr>
        <w:t xml:space="preserve">0 </w:t>
      </w:r>
      <w:r w:rsidR="009531EF" w:rsidRPr="007F7E23">
        <w:rPr>
          <w:rFonts w:ascii="Arial" w:hAnsi="Arial" w:cs="Arial"/>
          <w:sz w:val="22"/>
          <w:shd w:val="clear" w:color="auto" w:fill="FFFFFF"/>
        </w:rPr>
        <w:t>SMMLV,</w:t>
      </w:r>
      <w:r w:rsidR="002314A4" w:rsidRPr="007F7E23">
        <w:rPr>
          <w:rFonts w:ascii="Arial" w:hAnsi="Arial" w:cs="Arial"/>
          <w:sz w:val="22"/>
          <w:shd w:val="clear" w:color="auto" w:fill="FFFFFF"/>
        </w:rPr>
        <w:t xml:space="preserve"> mientras</w:t>
      </w:r>
      <w:r w:rsidR="005A5466" w:rsidRPr="007F7E23">
        <w:rPr>
          <w:rFonts w:ascii="Arial" w:hAnsi="Arial" w:cs="Arial"/>
          <w:sz w:val="22"/>
          <w:shd w:val="clear" w:color="auto" w:fill="FFFFFF"/>
        </w:rPr>
        <w:t xml:space="preserve"> que</w:t>
      </w:r>
      <w:r w:rsidR="002314A4" w:rsidRPr="007F7E23">
        <w:rPr>
          <w:rFonts w:ascii="Arial" w:hAnsi="Arial" w:cs="Arial"/>
          <w:sz w:val="22"/>
          <w:shd w:val="clear" w:color="auto" w:fill="FFFFFF"/>
        </w:rPr>
        <w:t xml:space="preserve"> el del socio </w:t>
      </w:r>
      <w:r w:rsidR="002314A4" w:rsidRPr="007F7E23">
        <w:rPr>
          <w:rFonts w:ascii="Arial" w:hAnsi="Arial" w:cs="Arial"/>
          <w:i/>
          <w:iCs/>
          <w:sz w:val="22"/>
          <w:shd w:val="clear" w:color="auto" w:fill="FFFFFF"/>
        </w:rPr>
        <w:t>B</w:t>
      </w:r>
      <w:r w:rsidR="009531EF" w:rsidRPr="007F7E23">
        <w:rPr>
          <w:rFonts w:ascii="Arial" w:hAnsi="Arial" w:cs="Arial"/>
          <w:sz w:val="22"/>
          <w:shd w:val="clear" w:color="auto" w:fill="FFFFFF"/>
        </w:rPr>
        <w:t xml:space="preserve"> alcanza los </w:t>
      </w:r>
      <w:r w:rsidR="00B57F6F" w:rsidRPr="007F7E23">
        <w:rPr>
          <w:rFonts w:ascii="Arial" w:hAnsi="Arial" w:cs="Arial"/>
          <w:sz w:val="22"/>
          <w:shd w:val="clear" w:color="auto" w:fill="FFFFFF"/>
        </w:rPr>
        <w:t>4</w:t>
      </w:r>
      <w:r w:rsidR="009531EF" w:rsidRPr="007F7E23">
        <w:rPr>
          <w:rFonts w:ascii="Arial" w:hAnsi="Arial" w:cs="Arial"/>
          <w:sz w:val="22"/>
          <w:shd w:val="clear" w:color="auto" w:fill="FFFFFF"/>
        </w:rPr>
        <w:t>50 SMMLV</w:t>
      </w:r>
      <w:r w:rsidR="00B57F6F" w:rsidRPr="007F7E23">
        <w:rPr>
          <w:rFonts w:ascii="Arial" w:hAnsi="Arial" w:cs="Arial"/>
          <w:sz w:val="22"/>
          <w:shd w:val="clear" w:color="auto" w:fill="FFFFFF"/>
        </w:rPr>
        <w:t xml:space="preserve"> y el del socio </w:t>
      </w:r>
      <w:r w:rsidR="00B57F6F" w:rsidRPr="007F7E23">
        <w:rPr>
          <w:rFonts w:ascii="Arial" w:hAnsi="Arial" w:cs="Arial"/>
          <w:i/>
          <w:iCs/>
          <w:sz w:val="22"/>
          <w:shd w:val="clear" w:color="auto" w:fill="FFFFFF"/>
        </w:rPr>
        <w:t>C</w:t>
      </w:r>
      <w:r w:rsidR="00B57F6F" w:rsidRPr="007F7E23">
        <w:rPr>
          <w:rFonts w:ascii="Arial" w:hAnsi="Arial" w:cs="Arial"/>
          <w:sz w:val="22"/>
          <w:shd w:val="clear" w:color="auto" w:fill="FFFFFF"/>
        </w:rPr>
        <w:t xml:space="preserve"> </w:t>
      </w:r>
      <w:r w:rsidR="0030296B" w:rsidRPr="007F7E23">
        <w:rPr>
          <w:rFonts w:ascii="Arial" w:hAnsi="Arial" w:cs="Arial"/>
          <w:sz w:val="22"/>
          <w:shd w:val="clear" w:color="auto" w:fill="FFFFFF"/>
        </w:rPr>
        <w:t xml:space="preserve">equivale a </w:t>
      </w:r>
      <w:r w:rsidR="00860486" w:rsidRPr="007F7E23">
        <w:rPr>
          <w:rFonts w:ascii="Arial" w:hAnsi="Arial" w:cs="Arial"/>
          <w:sz w:val="22"/>
          <w:shd w:val="clear" w:color="auto" w:fill="FFFFFF"/>
        </w:rPr>
        <w:t>58</w:t>
      </w:r>
      <w:r w:rsidR="0030296B" w:rsidRPr="007F7E23">
        <w:rPr>
          <w:rFonts w:ascii="Arial" w:hAnsi="Arial" w:cs="Arial"/>
          <w:sz w:val="22"/>
          <w:shd w:val="clear" w:color="auto" w:fill="FFFFFF"/>
        </w:rPr>
        <w:t>0 SMMLV</w:t>
      </w:r>
      <w:r w:rsidR="00A80A3C" w:rsidRPr="007F7E23">
        <w:rPr>
          <w:rFonts w:ascii="Arial" w:hAnsi="Arial" w:cs="Arial"/>
          <w:sz w:val="22"/>
          <w:shd w:val="clear" w:color="auto" w:fill="FFFFFF"/>
        </w:rPr>
        <w:t>, para un total de 4 contratos, cuyos valores suman 1.460 SMMLV.</w:t>
      </w:r>
    </w:p>
    <w:p w14:paraId="2780AE1E" w14:textId="171D3CAF" w:rsidR="00903EB6" w:rsidRPr="007F7E23" w:rsidRDefault="000A552B" w:rsidP="00253F44">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Conforme a lo explicado</w:t>
      </w:r>
      <w:r w:rsidR="006460D7" w:rsidRPr="007F7E23">
        <w:rPr>
          <w:rFonts w:ascii="Arial" w:hAnsi="Arial" w:cs="Arial"/>
          <w:sz w:val="22"/>
          <w:shd w:val="clear" w:color="auto" w:fill="FFFFFF"/>
        </w:rPr>
        <w:t>,</w:t>
      </w:r>
      <w:r w:rsidRPr="007F7E23">
        <w:rPr>
          <w:rFonts w:ascii="Arial" w:hAnsi="Arial" w:cs="Arial"/>
          <w:sz w:val="22"/>
          <w:shd w:val="clear" w:color="auto" w:fill="FFFFFF"/>
        </w:rPr>
        <w:t xml:space="preserve"> </w:t>
      </w:r>
      <w:r w:rsidR="006460D7" w:rsidRPr="007F7E23">
        <w:rPr>
          <w:rFonts w:ascii="Arial" w:hAnsi="Arial" w:cs="Arial"/>
          <w:sz w:val="22"/>
          <w:shd w:val="clear" w:color="auto" w:fill="FFFFFF"/>
        </w:rPr>
        <w:t xml:space="preserve">en virtud de lo dispuesto en el numeral 3.5.8, </w:t>
      </w:r>
      <w:r w:rsidRPr="007F7E23">
        <w:rPr>
          <w:rFonts w:ascii="Arial" w:hAnsi="Arial" w:cs="Arial"/>
          <w:sz w:val="22"/>
          <w:shd w:val="clear" w:color="auto" w:fill="FFFFFF"/>
        </w:rPr>
        <w:t xml:space="preserve">al </w:t>
      </w:r>
      <w:r w:rsidR="005A5466" w:rsidRPr="007F7E23">
        <w:rPr>
          <w:rFonts w:ascii="Arial" w:hAnsi="Arial" w:cs="Arial"/>
          <w:i/>
          <w:iCs/>
          <w:sz w:val="22"/>
          <w:shd w:val="clear" w:color="auto" w:fill="FFFFFF"/>
        </w:rPr>
        <w:t>C</w:t>
      </w:r>
      <w:r w:rsidRPr="007F7E23">
        <w:rPr>
          <w:rFonts w:ascii="Arial" w:hAnsi="Arial" w:cs="Arial"/>
          <w:i/>
          <w:iCs/>
          <w:sz w:val="22"/>
          <w:shd w:val="clear" w:color="auto" w:fill="FFFFFF"/>
        </w:rPr>
        <w:t xml:space="preserve">onsorcio </w:t>
      </w:r>
      <w:r w:rsidR="005A5466" w:rsidRPr="007F7E23">
        <w:rPr>
          <w:rFonts w:ascii="Arial" w:hAnsi="Arial" w:cs="Arial"/>
          <w:i/>
          <w:iCs/>
          <w:sz w:val="22"/>
          <w:shd w:val="clear" w:color="auto" w:fill="FFFFFF"/>
        </w:rPr>
        <w:t>X</w:t>
      </w:r>
      <w:r w:rsidRPr="007F7E23">
        <w:rPr>
          <w:rFonts w:ascii="Arial" w:hAnsi="Arial" w:cs="Arial"/>
          <w:sz w:val="22"/>
          <w:shd w:val="clear" w:color="auto" w:fill="FFFFFF"/>
        </w:rPr>
        <w:t xml:space="preserve"> </w:t>
      </w:r>
      <w:r w:rsidR="00321083">
        <w:rPr>
          <w:rFonts w:ascii="Arial" w:hAnsi="Arial" w:cs="Arial"/>
          <w:sz w:val="22"/>
          <w:shd w:val="clear" w:color="auto" w:fill="FFFFFF"/>
        </w:rPr>
        <w:t>–</w:t>
      </w:r>
      <w:r w:rsidRPr="007F7E23">
        <w:rPr>
          <w:rFonts w:ascii="Arial" w:hAnsi="Arial" w:cs="Arial"/>
          <w:sz w:val="22"/>
          <w:shd w:val="clear" w:color="auto" w:fill="FFFFFF"/>
        </w:rPr>
        <w:t xml:space="preserve">al acreditar experiencia mediante </w:t>
      </w:r>
      <w:r w:rsidR="00CA20A7" w:rsidRPr="007F7E23">
        <w:rPr>
          <w:rFonts w:ascii="Arial" w:hAnsi="Arial" w:cs="Arial"/>
          <w:sz w:val="22"/>
          <w:shd w:val="clear" w:color="auto" w:fill="FFFFFF"/>
        </w:rPr>
        <w:t>4</w:t>
      </w:r>
      <w:r w:rsidR="00426433" w:rsidRPr="007F7E23">
        <w:rPr>
          <w:rFonts w:ascii="Arial" w:hAnsi="Arial" w:cs="Arial"/>
          <w:sz w:val="22"/>
          <w:shd w:val="clear" w:color="auto" w:fill="FFFFFF"/>
        </w:rPr>
        <w:t xml:space="preserve"> contratos</w:t>
      </w:r>
      <w:r w:rsidR="00321083">
        <w:rPr>
          <w:rFonts w:ascii="Arial" w:hAnsi="Arial" w:cs="Arial"/>
          <w:sz w:val="22"/>
          <w:shd w:val="clear" w:color="auto" w:fill="FFFFFF"/>
        </w:rPr>
        <w:t>–</w:t>
      </w:r>
      <w:r w:rsidR="00426433" w:rsidRPr="007F7E23">
        <w:rPr>
          <w:rFonts w:ascii="Arial" w:hAnsi="Arial" w:cs="Arial"/>
          <w:sz w:val="22"/>
          <w:shd w:val="clear" w:color="auto" w:fill="FFFFFF"/>
        </w:rPr>
        <w:t xml:space="preserve"> le corresponde demostrar que los</w:t>
      </w:r>
      <w:r w:rsidR="00CF6341" w:rsidRPr="007F7E23">
        <w:rPr>
          <w:rFonts w:ascii="Arial" w:hAnsi="Arial" w:cs="Arial"/>
          <w:sz w:val="22"/>
          <w:shd w:val="clear" w:color="auto" w:fill="FFFFFF"/>
        </w:rPr>
        <w:t xml:space="preserve"> valores </w:t>
      </w:r>
      <w:r w:rsidR="004029A4" w:rsidRPr="007F7E23">
        <w:rPr>
          <w:rFonts w:ascii="Arial" w:hAnsi="Arial" w:cs="Arial"/>
          <w:sz w:val="22"/>
          <w:shd w:val="clear" w:color="auto" w:fill="FFFFFF"/>
        </w:rPr>
        <w:t xml:space="preserve">de estos </w:t>
      </w:r>
      <w:r w:rsidR="00CF6341" w:rsidRPr="007F7E23">
        <w:rPr>
          <w:rFonts w:ascii="Arial" w:hAnsi="Arial" w:cs="Arial"/>
          <w:sz w:val="22"/>
          <w:shd w:val="clear" w:color="auto" w:fill="FFFFFF"/>
        </w:rPr>
        <w:t>suman entre s</w:t>
      </w:r>
      <w:r w:rsidR="00321083">
        <w:rPr>
          <w:rFonts w:ascii="Arial" w:hAnsi="Arial" w:cs="Arial"/>
          <w:sz w:val="22"/>
          <w:shd w:val="clear" w:color="auto" w:fill="FFFFFF"/>
        </w:rPr>
        <w:t xml:space="preserve">í </w:t>
      </w:r>
      <w:proofErr w:type="spellStart"/>
      <w:r w:rsidR="00321083">
        <w:rPr>
          <w:rFonts w:ascii="Arial" w:hAnsi="Arial" w:cs="Arial"/>
          <w:sz w:val="22"/>
          <w:shd w:val="clear" w:color="auto" w:fill="FFFFFF"/>
        </w:rPr>
        <w:t>mas</w:t>
      </w:r>
      <w:proofErr w:type="spellEnd"/>
      <w:r w:rsidR="00321083">
        <w:rPr>
          <w:rFonts w:ascii="Arial" w:hAnsi="Arial" w:cs="Arial"/>
          <w:sz w:val="22"/>
          <w:shd w:val="clear" w:color="auto" w:fill="FFFFFF"/>
        </w:rPr>
        <w:t xml:space="preserve"> de</w:t>
      </w:r>
      <w:r w:rsidR="00CF6341" w:rsidRPr="007F7E23">
        <w:rPr>
          <w:rFonts w:ascii="Arial" w:hAnsi="Arial" w:cs="Arial"/>
          <w:sz w:val="22"/>
          <w:shd w:val="clear" w:color="auto" w:fill="FFFFFF"/>
        </w:rPr>
        <w:t xml:space="preserve"> </w:t>
      </w:r>
      <w:r w:rsidR="00705EB3" w:rsidRPr="007F7E23">
        <w:rPr>
          <w:rFonts w:ascii="Arial" w:hAnsi="Arial" w:cs="Arial"/>
          <w:sz w:val="22"/>
          <w:shd w:val="clear" w:color="auto" w:fill="FFFFFF"/>
        </w:rPr>
        <w:t>1.200 SMMLV</w:t>
      </w:r>
      <w:r w:rsidR="006460D7" w:rsidRPr="007F7E23">
        <w:rPr>
          <w:rFonts w:ascii="Arial" w:hAnsi="Arial" w:cs="Arial"/>
          <w:sz w:val="22"/>
          <w:shd w:val="clear" w:color="auto" w:fill="FFFFFF"/>
        </w:rPr>
        <w:t>, por lo que, en principio, la experiencia</w:t>
      </w:r>
      <w:r w:rsidR="009C079B" w:rsidRPr="007F7E23">
        <w:rPr>
          <w:rFonts w:ascii="Arial" w:hAnsi="Arial" w:cs="Arial"/>
          <w:sz w:val="22"/>
          <w:shd w:val="clear" w:color="auto" w:fill="FFFFFF"/>
        </w:rPr>
        <w:t xml:space="preserve"> acreditada cumple lo exigido. Sin embargo, la relación </w:t>
      </w:r>
      <w:r w:rsidR="00A969C7" w:rsidRPr="007F7E23">
        <w:rPr>
          <w:rFonts w:ascii="Arial" w:hAnsi="Arial" w:cs="Arial"/>
          <w:sz w:val="22"/>
          <w:shd w:val="clear" w:color="auto" w:fill="FFFFFF"/>
        </w:rPr>
        <w:t xml:space="preserve">entre la conformación del proponente plural y el aporte de experiencia, no se encuentra conforme </w:t>
      </w:r>
      <w:r w:rsidR="00F010B8" w:rsidRPr="007F7E23">
        <w:rPr>
          <w:rFonts w:ascii="Arial" w:hAnsi="Arial" w:cs="Arial"/>
          <w:sz w:val="22"/>
          <w:shd w:val="clear" w:color="auto" w:fill="FFFFFF"/>
        </w:rPr>
        <w:t>a la regla del literal D del numeral 3.5.</w:t>
      </w:r>
      <w:r w:rsidR="009D4F5F" w:rsidRPr="007F7E23">
        <w:rPr>
          <w:rFonts w:ascii="Arial" w:hAnsi="Arial" w:cs="Arial"/>
          <w:sz w:val="22"/>
          <w:shd w:val="clear" w:color="auto" w:fill="FFFFFF"/>
        </w:rPr>
        <w:t xml:space="preserve">3. </w:t>
      </w:r>
      <w:r w:rsidR="00327602">
        <w:rPr>
          <w:rFonts w:ascii="Arial" w:hAnsi="Arial" w:cs="Arial"/>
          <w:sz w:val="22"/>
          <w:shd w:val="clear" w:color="auto" w:fill="FFFFFF"/>
        </w:rPr>
        <w:t>Lo anterior teniendo en cuenta que</w:t>
      </w:r>
      <w:r w:rsidR="009D4F5F" w:rsidRPr="007F7E23">
        <w:rPr>
          <w:rFonts w:ascii="Arial" w:hAnsi="Arial" w:cs="Arial"/>
          <w:sz w:val="22"/>
          <w:shd w:val="clear" w:color="auto" w:fill="FFFFFF"/>
        </w:rPr>
        <w:t xml:space="preserve"> </w:t>
      </w:r>
      <w:r w:rsidR="005F0C63">
        <w:rPr>
          <w:rFonts w:ascii="Arial" w:hAnsi="Arial" w:cs="Arial"/>
          <w:sz w:val="22"/>
          <w:shd w:val="clear" w:color="auto" w:fill="FFFFFF"/>
        </w:rPr>
        <w:t>uno de los integrante</w:t>
      </w:r>
      <w:r w:rsidR="0069002A">
        <w:rPr>
          <w:rFonts w:ascii="Arial" w:hAnsi="Arial" w:cs="Arial"/>
          <w:sz w:val="22"/>
          <w:shd w:val="clear" w:color="auto" w:fill="FFFFFF"/>
        </w:rPr>
        <w:t>s</w:t>
      </w:r>
      <w:r w:rsidR="005F0C63">
        <w:rPr>
          <w:rFonts w:ascii="Arial" w:hAnsi="Arial" w:cs="Arial"/>
          <w:sz w:val="22"/>
          <w:shd w:val="clear" w:color="auto" w:fill="FFFFFF"/>
        </w:rPr>
        <w:t xml:space="preserve"> debe acreditar por lo menos</w:t>
      </w:r>
      <w:r w:rsidR="00A730C3" w:rsidRPr="007F7E23">
        <w:rPr>
          <w:rFonts w:ascii="Arial" w:hAnsi="Arial" w:cs="Arial"/>
          <w:sz w:val="22"/>
          <w:shd w:val="clear" w:color="auto" w:fill="FFFFFF"/>
        </w:rPr>
        <w:t xml:space="preserve"> el 50% de la experiencia, porcentaje que en este caso equivale a </w:t>
      </w:r>
      <w:r w:rsidR="00F67D3F" w:rsidRPr="007F7E23">
        <w:rPr>
          <w:rFonts w:ascii="Arial" w:hAnsi="Arial" w:cs="Arial"/>
          <w:sz w:val="22"/>
          <w:shd w:val="clear" w:color="auto" w:fill="FFFFFF"/>
        </w:rPr>
        <w:t xml:space="preserve">600 SMMLV, valor que no </w:t>
      </w:r>
      <w:r w:rsidR="00A9432D" w:rsidRPr="007F7E23">
        <w:rPr>
          <w:rFonts w:ascii="Arial" w:hAnsi="Arial" w:cs="Arial"/>
          <w:sz w:val="22"/>
          <w:shd w:val="clear" w:color="auto" w:fill="FFFFFF"/>
        </w:rPr>
        <w:t>alcanza</w:t>
      </w:r>
      <w:r w:rsidR="00F67D3F" w:rsidRPr="007F7E23">
        <w:rPr>
          <w:rFonts w:ascii="Arial" w:hAnsi="Arial" w:cs="Arial"/>
          <w:sz w:val="22"/>
          <w:shd w:val="clear" w:color="auto" w:fill="FFFFFF"/>
        </w:rPr>
        <w:t xml:space="preserve"> ninguno de los apor</w:t>
      </w:r>
      <w:r w:rsidR="00A9432D" w:rsidRPr="007F7E23">
        <w:rPr>
          <w:rFonts w:ascii="Arial" w:hAnsi="Arial" w:cs="Arial"/>
          <w:sz w:val="22"/>
          <w:shd w:val="clear" w:color="auto" w:fill="FFFFFF"/>
        </w:rPr>
        <w:t xml:space="preserve">tes de los miembros del consorcio. </w:t>
      </w:r>
      <w:r w:rsidR="00B23A2E" w:rsidRPr="007F7E23">
        <w:rPr>
          <w:rFonts w:ascii="Arial" w:hAnsi="Arial" w:cs="Arial"/>
          <w:sz w:val="22"/>
          <w:shd w:val="clear" w:color="auto" w:fill="FFFFFF"/>
        </w:rPr>
        <w:t>Además,</w:t>
      </w:r>
      <w:r w:rsidR="00A9432D" w:rsidRPr="007F7E23">
        <w:rPr>
          <w:rFonts w:ascii="Arial" w:hAnsi="Arial" w:cs="Arial"/>
          <w:sz w:val="22"/>
          <w:shd w:val="clear" w:color="auto" w:fill="FFFFFF"/>
        </w:rPr>
        <w:t xml:space="preserve"> el socio </w:t>
      </w:r>
      <w:r w:rsidR="00A9432D" w:rsidRPr="007F7E23">
        <w:rPr>
          <w:rFonts w:ascii="Arial" w:hAnsi="Arial" w:cs="Arial"/>
          <w:i/>
          <w:iCs/>
          <w:sz w:val="22"/>
          <w:shd w:val="clear" w:color="auto" w:fill="FFFFFF"/>
        </w:rPr>
        <w:t>D</w:t>
      </w:r>
      <w:r w:rsidR="004029A4" w:rsidRPr="007F7E23">
        <w:rPr>
          <w:rFonts w:ascii="Arial" w:hAnsi="Arial" w:cs="Arial"/>
          <w:i/>
          <w:iCs/>
          <w:sz w:val="22"/>
          <w:shd w:val="clear" w:color="auto" w:fill="FFFFFF"/>
        </w:rPr>
        <w:t>,</w:t>
      </w:r>
      <w:r w:rsidR="00A9432D" w:rsidRPr="007F7E23">
        <w:rPr>
          <w:rFonts w:ascii="Arial" w:hAnsi="Arial" w:cs="Arial"/>
          <w:sz w:val="22"/>
          <w:shd w:val="clear" w:color="auto" w:fill="FFFFFF"/>
        </w:rPr>
        <w:t xml:space="preserve"> que no aporta experiencia, tiene una participación en el consorcio del 7% lo cual excede el tope del 5% estab</w:t>
      </w:r>
      <w:r w:rsidR="00B23A2E" w:rsidRPr="007F7E23">
        <w:rPr>
          <w:rFonts w:ascii="Arial" w:hAnsi="Arial" w:cs="Arial"/>
          <w:sz w:val="22"/>
          <w:shd w:val="clear" w:color="auto" w:fill="FFFFFF"/>
        </w:rPr>
        <w:t>lecido la última parte del literal</w:t>
      </w:r>
      <w:r w:rsidR="00321083">
        <w:rPr>
          <w:rFonts w:ascii="Arial" w:hAnsi="Arial" w:cs="Arial"/>
          <w:sz w:val="22"/>
          <w:shd w:val="clear" w:color="auto" w:fill="FFFFFF"/>
        </w:rPr>
        <w:t xml:space="preserve"> citado</w:t>
      </w:r>
      <w:r w:rsidR="00B23A2E" w:rsidRPr="007F7E23">
        <w:rPr>
          <w:rFonts w:ascii="Arial" w:hAnsi="Arial" w:cs="Arial"/>
          <w:sz w:val="22"/>
          <w:shd w:val="clear" w:color="auto" w:fill="FFFFFF"/>
        </w:rPr>
        <w:t>.</w:t>
      </w:r>
    </w:p>
    <w:p w14:paraId="27ABF127" w14:textId="57ADD020" w:rsidR="002312DB" w:rsidRPr="007F7E23" w:rsidRDefault="002312DB" w:rsidP="002312DB">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ii) Al mismo proceso se presenta el </w:t>
      </w:r>
      <w:r w:rsidRPr="007F7E23">
        <w:rPr>
          <w:rFonts w:ascii="Arial" w:hAnsi="Arial" w:cs="Arial"/>
          <w:i/>
          <w:iCs/>
          <w:sz w:val="22"/>
          <w:shd w:val="clear" w:color="auto" w:fill="FFFFFF"/>
        </w:rPr>
        <w:t xml:space="preserve">Consorcio Z, </w:t>
      </w:r>
      <w:r w:rsidRPr="007F7E23">
        <w:rPr>
          <w:rFonts w:ascii="Arial" w:hAnsi="Arial" w:cs="Arial"/>
          <w:sz w:val="22"/>
          <w:shd w:val="clear" w:color="auto" w:fill="FFFFFF"/>
        </w:rPr>
        <w:t xml:space="preserve">integrado por los socios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(50%), </w:t>
      </w:r>
      <w:r w:rsidRPr="007F7E23">
        <w:rPr>
          <w:rFonts w:ascii="Arial" w:hAnsi="Arial" w:cs="Arial"/>
          <w:i/>
          <w:iCs/>
          <w:sz w:val="22"/>
          <w:shd w:val="clear" w:color="auto" w:fill="FFFFFF"/>
        </w:rPr>
        <w:t>Q</w:t>
      </w:r>
      <w:r w:rsidRPr="007F7E23">
        <w:rPr>
          <w:rFonts w:ascii="Arial" w:hAnsi="Arial" w:cs="Arial"/>
          <w:sz w:val="22"/>
          <w:shd w:val="clear" w:color="auto" w:fill="FFFFFF"/>
        </w:rPr>
        <w:t xml:space="preserve"> (45%) y </w:t>
      </w:r>
      <w:r w:rsidRPr="007F7E23">
        <w:rPr>
          <w:rFonts w:ascii="Arial" w:hAnsi="Arial" w:cs="Arial"/>
          <w:i/>
          <w:iCs/>
          <w:sz w:val="22"/>
          <w:shd w:val="clear" w:color="auto" w:fill="FFFFFF"/>
        </w:rPr>
        <w:t>R</w:t>
      </w:r>
      <w:r w:rsidRPr="007F7E23">
        <w:rPr>
          <w:rFonts w:ascii="Arial" w:hAnsi="Arial" w:cs="Arial"/>
          <w:sz w:val="22"/>
          <w:shd w:val="clear" w:color="auto" w:fill="FFFFFF"/>
        </w:rPr>
        <w:t xml:space="preserve"> (5%), siendo los</w:t>
      </w:r>
      <w:r w:rsidR="004029A4" w:rsidRPr="007F7E23">
        <w:rPr>
          <w:rFonts w:ascii="Arial" w:hAnsi="Arial" w:cs="Arial"/>
          <w:sz w:val="22"/>
          <w:shd w:val="clear" w:color="auto" w:fill="FFFFFF"/>
        </w:rPr>
        <w:t xml:space="preserve"> dos primeros </w:t>
      </w:r>
      <w:r w:rsidRPr="007F7E23">
        <w:rPr>
          <w:rFonts w:ascii="Arial" w:hAnsi="Arial" w:cs="Arial"/>
          <w:sz w:val="22"/>
          <w:shd w:val="clear" w:color="auto" w:fill="FFFFFF"/>
        </w:rPr>
        <w:t xml:space="preserve">quienes aportan experiencia. El socio </w:t>
      </w:r>
      <w:r w:rsidRPr="007F7E23">
        <w:rPr>
          <w:rFonts w:ascii="Arial" w:hAnsi="Arial" w:cs="Arial"/>
          <w:i/>
          <w:iCs/>
          <w:sz w:val="22"/>
          <w:shd w:val="clear" w:color="auto" w:fill="FFFFFF"/>
        </w:rPr>
        <w:t>P</w:t>
      </w:r>
      <w:r w:rsidRPr="007F7E23">
        <w:rPr>
          <w:rFonts w:ascii="Arial" w:hAnsi="Arial" w:cs="Arial"/>
          <w:sz w:val="22"/>
          <w:shd w:val="clear" w:color="auto" w:fill="FFFFFF"/>
        </w:rPr>
        <w:t xml:space="preserve"> aporta experiencia mediante cuatro contratos que suman 800 SMMLV y el socio Q mediante dos </w:t>
      </w:r>
      <w:r w:rsidRPr="007F7E23">
        <w:rPr>
          <w:rFonts w:ascii="Arial" w:hAnsi="Arial" w:cs="Arial"/>
          <w:sz w:val="22"/>
          <w:shd w:val="clear" w:color="auto" w:fill="FFFFFF"/>
        </w:rPr>
        <w:lastRenderedPageBreak/>
        <w:t>contratos que suman 710 SMMLV. De acuerdo con esto, el</w:t>
      </w:r>
      <w:r w:rsidRPr="007F7E23">
        <w:rPr>
          <w:rFonts w:ascii="Arial" w:hAnsi="Arial" w:cs="Arial"/>
          <w:i/>
          <w:iCs/>
          <w:sz w:val="22"/>
          <w:shd w:val="clear" w:color="auto" w:fill="FFFFFF"/>
        </w:rPr>
        <w:t xml:space="preserve"> Consorcio Z </w:t>
      </w:r>
      <w:r w:rsidRPr="007F7E23">
        <w:rPr>
          <w:rFonts w:ascii="Arial" w:hAnsi="Arial" w:cs="Arial"/>
          <w:sz w:val="22"/>
          <w:shd w:val="clear" w:color="auto" w:fill="FFFFFF"/>
        </w:rPr>
        <w:t xml:space="preserve">acredita 1510 SMMLV con un total de 6 contratos. </w:t>
      </w:r>
    </w:p>
    <w:p w14:paraId="0811EC4B" w14:textId="789DF58D" w:rsidR="002312DB" w:rsidRPr="007F7E23" w:rsidRDefault="002312DB" w:rsidP="00253F44">
      <w:pPr>
        <w:tabs>
          <w:tab w:val="left" w:pos="426"/>
        </w:tabs>
        <w:spacing w:after="120" w:line="276" w:lineRule="auto"/>
        <w:jc w:val="both"/>
        <w:rPr>
          <w:rFonts w:ascii="Arial" w:hAnsi="Arial" w:cs="Arial"/>
          <w:sz w:val="22"/>
          <w:shd w:val="clear" w:color="auto" w:fill="FFFFFF"/>
        </w:rPr>
      </w:pPr>
      <w:r w:rsidRPr="007F7E23">
        <w:rPr>
          <w:rFonts w:ascii="Arial" w:hAnsi="Arial" w:cs="Arial"/>
          <w:sz w:val="22"/>
          <w:shd w:val="clear" w:color="auto" w:fill="FFFFFF"/>
        </w:rPr>
        <w:tab/>
      </w:r>
      <w:r w:rsidRPr="007F7E23">
        <w:rPr>
          <w:rFonts w:ascii="Arial" w:hAnsi="Arial" w:cs="Arial"/>
          <w:sz w:val="22"/>
          <w:shd w:val="clear" w:color="auto" w:fill="FFFFFF"/>
        </w:rPr>
        <w:tab/>
        <w:t xml:space="preserve">En este caso, </w:t>
      </w:r>
      <w:r w:rsidR="00114F9B">
        <w:rPr>
          <w:rFonts w:ascii="Arial" w:hAnsi="Arial" w:cs="Arial"/>
          <w:sz w:val="22"/>
          <w:shd w:val="clear" w:color="auto" w:fill="FFFFFF"/>
        </w:rPr>
        <w:t>de acuerdo con el</w:t>
      </w:r>
      <w:r w:rsidR="003B3067" w:rsidRPr="007F7E23">
        <w:rPr>
          <w:rFonts w:ascii="Arial" w:hAnsi="Arial" w:cs="Arial"/>
          <w:sz w:val="22"/>
          <w:shd w:val="clear" w:color="auto" w:fill="FFFFFF"/>
        </w:rPr>
        <w:t xml:space="preserve"> numeral 3.5.8, el proponente plural debe acreditar que</w:t>
      </w:r>
      <w:r w:rsidR="005F0C63">
        <w:rPr>
          <w:rFonts w:ascii="Arial" w:hAnsi="Arial" w:cs="Arial"/>
          <w:sz w:val="22"/>
          <w:shd w:val="clear" w:color="auto" w:fill="FFFFFF"/>
        </w:rPr>
        <w:t xml:space="preserve"> la suma de</w:t>
      </w:r>
      <w:r w:rsidR="003B3067" w:rsidRPr="007F7E23">
        <w:rPr>
          <w:rFonts w:ascii="Arial" w:hAnsi="Arial" w:cs="Arial"/>
          <w:sz w:val="22"/>
          <w:shd w:val="clear" w:color="auto" w:fill="FFFFFF"/>
        </w:rPr>
        <w:t xml:space="preserve"> los contratos </w:t>
      </w:r>
      <w:r w:rsidR="005F0C63">
        <w:rPr>
          <w:rFonts w:ascii="Arial" w:hAnsi="Arial" w:cs="Arial"/>
          <w:sz w:val="22"/>
          <w:shd w:val="clear" w:color="auto" w:fill="FFFFFF"/>
        </w:rPr>
        <w:t>aportados sea</w:t>
      </w:r>
      <w:r w:rsidR="0088650F" w:rsidRPr="007F7E23">
        <w:rPr>
          <w:rFonts w:ascii="Arial" w:hAnsi="Arial" w:cs="Arial"/>
          <w:sz w:val="22"/>
          <w:shd w:val="clear" w:color="auto" w:fill="FFFFFF"/>
        </w:rPr>
        <w:t xml:space="preserve"> </w:t>
      </w:r>
      <w:r w:rsidR="00EC2C75" w:rsidRPr="007F7E23">
        <w:rPr>
          <w:rFonts w:ascii="Arial" w:hAnsi="Arial" w:cs="Arial"/>
          <w:sz w:val="22"/>
          <w:shd w:val="clear" w:color="auto" w:fill="FFFFFF"/>
        </w:rPr>
        <w:t>equivalente o superior al 150% del presupuesto oficial, esto es, 1500 SMMLV. Considerando que los contratos empleados suman 1510 SMMLV</w:t>
      </w:r>
      <w:r w:rsidR="0023763C" w:rsidRPr="007F7E23">
        <w:rPr>
          <w:rFonts w:ascii="Arial" w:hAnsi="Arial" w:cs="Arial"/>
          <w:sz w:val="22"/>
          <w:shd w:val="clear" w:color="auto" w:fill="FFFFFF"/>
        </w:rPr>
        <w:t xml:space="preserve">, </w:t>
      </w:r>
      <w:r w:rsidR="00AF1134">
        <w:rPr>
          <w:rFonts w:ascii="Arial" w:hAnsi="Arial" w:cs="Arial"/>
          <w:sz w:val="22"/>
          <w:shd w:val="clear" w:color="auto" w:fill="FFFFFF"/>
        </w:rPr>
        <w:t xml:space="preserve">este </w:t>
      </w:r>
      <w:r w:rsidR="0023763C" w:rsidRPr="007F7E23">
        <w:rPr>
          <w:rFonts w:ascii="Arial" w:hAnsi="Arial" w:cs="Arial"/>
          <w:sz w:val="22"/>
          <w:shd w:val="clear" w:color="auto" w:fill="FFFFFF"/>
        </w:rPr>
        <w:t xml:space="preserve">cumple con lo establecido en el numeral 3.5.8. Además, </w:t>
      </w:r>
      <w:r w:rsidR="0069002A">
        <w:rPr>
          <w:rFonts w:ascii="Arial" w:hAnsi="Arial" w:cs="Arial"/>
          <w:sz w:val="22"/>
          <w:shd w:val="clear" w:color="auto" w:fill="FFFFFF"/>
        </w:rPr>
        <w:t>en contraste con</w:t>
      </w:r>
      <w:r w:rsidR="0023763C" w:rsidRPr="007F7E23">
        <w:rPr>
          <w:rFonts w:ascii="Arial" w:hAnsi="Arial" w:cs="Arial"/>
          <w:sz w:val="22"/>
          <w:shd w:val="clear" w:color="auto" w:fill="FFFFFF"/>
        </w:rPr>
        <w:t xml:space="preserve"> lo evidenciado en</w:t>
      </w:r>
      <w:r w:rsidR="00790EAF" w:rsidRPr="007F7E23">
        <w:rPr>
          <w:rFonts w:ascii="Arial" w:hAnsi="Arial" w:cs="Arial"/>
          <w:sz w:val="22"/>
          <w:shd w:val="clear" w:color="auto" w:fill="FFFFFF"/>
        </w:rPr>
        <w:t xml:space="preserve"> el caso del </w:t>
      </w:r>
      <w:r w:rsidR="00790EAF" w:rsidRPr="007F7E23">
        <w:rPr>
          <w:rFonts w:ascii="Arial" w:hAnsi="Arial" w:cs="Arial"/>
          <w:i/>
          <w:iCs/>
          <w:sz w:val="22"/>
          <w:shd w:val="clear" w:color="auto" w:fill="FFFFFF"/>
        </w:rPr>
        <w:t>Consorcio X,</w:t>
      </w:r>
      <w:r w:rsidR="00790EAF" w:rsidRPr="007F7E23">
        <w:rPr>
          <w:rFonts w:ascii="Arial" w:hAnsi="Arial" w:cs="Arial"/>
          <w:sz w:val="22"/>
          <w:shd w:val="clear" w:color="auto" w:fill="FFFFFF"/>
        </w:rPr>
        <w:t xml:space="preserve"> la relación entre la conformación y el aporte de experiencia </w:t>
      </w:r>
      <w:r w:rsidR="004C7520" w:rsidRPr="007F7E23">
        <w:rPr>
          <w:rFonts w:ascii="Arial" w:hAnsi="Arial" w:cs="Arial"/>
          <w:sz w:val="22"/>
          <w:shd w:val="clear" w:color="auto" w:fill="FFFFFF"/>
        </w:rPr>
        <w:t xml:space="preserve">en el </w:t>
      </w:r>
      <w:r w:rsidR="004C7520" w:rsidRPr="007F7E23">
        <w:rPr>
          <w:rFonts w:ascii="Arial" w:hAnsi="Arial" w:cs="Arial"/>
          <w:i/>
          <w:iCs/>
          <w:sz w:val="22"/>
          <w:shd w:val="clear" w:color="auto" w:fill="FFFFFF"/>
        </w:rPr>
        <w:t>Consorcio Z</w:t>
      </w:r>
      <w:r w:rsidR="0069002A">
        <w:rPr>
          <w:rFonts w:ascii="Arial" w:hAnsi="Arial" w:cs="Arial"/>
          <w:sz w:val="22"/>
          <w:shd w:val="clear" w:color="auto" w:fill="FFFFFF"/>
        </w:rPr>
        <w:t xml:space="preserve"> </w:t>
      </w:r>
      <w:r w:rsidR="00AF1134" w:rsidRPr="00CD13F4">
        <w:rPr>
          <w:rFonts w:ascii="Arial" w:hAnsi="Arial" w:cs="Arial"/>
          <w:sz w:val="22"/>
          <w:shd w:val="clear" w:color="auto" w:fill="FFFFFF"/>
        </w:rPr>
        <w:t>está</w:t>
      </w:r>
      <w:r w:rsidR="004C7520" w:rsidRPr="007F7E23">
        <w:rPr>
          <w:rFonts w:ascii="Arial" w:hAnsi="Arial" w:cs="Arial"/>
          <w:sz w:val="22"/>
          <w:shd w:val="clear" w:color="auto" w:fill="FFFFFF"/>
        </w:rPr>
        <w:t xml:space="preserve"> conforme a la regla del literal D del numeral 3.5.3</w:t>
      </w:r>
      <w:r w:rsidR="0069002A">
        <w:rPr>
          <w:rFonts w:ascii="Arial" w:hAnsi="Arial" w:cs="Arial"/>
          <w:sz w:val="22"/>
          <w:shd w:val="clear" w:color="auto" w:fill="FFFFFF"/>
        </w:rPr>
        <w:t xml:space="preserve">. </w:t>
      </w:r>
      <w:r w:rsidR="00A95DB3">
        <w:rPr>
          <w:rFonts w:ascii="Arial" w:hAnsi="Arial" w:cs="Arial"/>
          <w:sz w:val="22"/>
          <w:shd w:val="clear" w:color="auto" w:fill="FFFFFF"/>
        </w:rPr>
        <w:t xml:space="preserve">Lo anterior considerando que </w:t>
      </w:r>
      <w:r w:rsidR="004C7520" w:rsidRPr="007F7E23">
        <w:rPr>
          <w:rFonts w:ascii="Arial" w:hAnsi="Arial" w:cs="Arial"/>
          <w:sz w:val="22"/>
          <w:shd w:val="clear" w:color="auto" w:fill="FFFFFF"/>
        </w:rPr>
        <w:t xml:space="preserve">el aporte de experiencia del socio </w:t>
      </w:r>
      <w:r w:rsidR="001872FC" w:rsidRPr="007F7E23">
        <w:rPr>
          <w:rFonts w:ascii="Arial" w:hAnsi="Arial" w:cs="Arial"/>
          <w:i/>
          <w:iCs/>
          <w:sz w:val="22"/>
          <w:shd w:val="clear" w:color="auto" w:fill="FFFFFF"/>
        </w:rPr>
        <w:t>P</w:t>
      </w:r>
      <w:r w:rsidR="0084382F" w:rsidRPr="007F7E23">
        <w:rPr>
          <w:rFonts w:ascii="Arial" w:hAnsi="Arial" w:cs="Arial"/>
          <w:sz w:val="22"/>
          <w:shd w:val="clear" w:color="auto" w:fill="FFFFFF"/>
        </w:rPr>
        <w:t xml:space="preserve"> </w:t>
      </w:r>
      <w:r w:rsidR="009F0697" w:rsidRPr="007F7E23">
        <w:rPr>
          <w:rFonts w:ascii="Arial" w:hAnsi="Arial" w:cs="Arial"/>
          <w:sz w:val="22"/>
          <w:shd w:val="clear" w:color="auto" w:fill="FFFFFF"/>
        </w:rPr>
        <w:t>es superior</w:t>
      </w:r>
      <w:r w:rsidR="0084382F" w:rsidRPr="007F7E23">
        <w:rPr>
          <w:rFonts w:ascii="Arial" w:hAnsi="Arial" w:cs="Arial"/>
          <w:sz w:val="22"/>
          <w:shd w:val="clear" w:color="auto" w:fill="FFFFFF"/>
        </w:rPr>
        <w:t xml:space="preserve"> </w:t>
      </w:r>
      <w:r w:rsidR="009F0697" w:rsidRPr="007F7E23">
        <w:rPr>
          <w:rFonts w:ascii="Arial" w:hAnsi="Arial" w:cs="Arial"/>
          <w:sz w:val="22"/>
          <w:shd w:val="clear" w:color="auto" w:fill="FFFFFF"/>
        </w:rPr>
        <w:t xml:space="preserve">al </w:t>
      </w:r>
      <w:r w:rsidR="0084382F" w:rsidRPr="007F7E23">
        <w:rPr>
          <w:rFonts w:ascii="Arial" w:hAnsi="Arial" w:cs="Arial"/>
          <w:sz w:val="22"/>
          <w:shd w:val="clear" w:color="auto" w:fill="FFFFFF"/>
        </w:rPr>
        <w:t>50%</w:t>
      </w:r>
      <w:r w:rsidR="009F0697" w:rsidRPr="007F7E23">
        <w:rPr>
          <w:rFonts w:ascii="Arial" w:hAnsi="Arial" w:cs="Arial"/>
          <w:sz w:val="22"/>
          <w:shd w:val="clear" w:color="auto" w:fill="FFFFFF"/>
        </w:rPr>
        <w:t xml:space="preserve"> de la experiencia requerida</w:t>
      </w:r>
      <w:r w:rsidR="007F5FA6" w:rsidRPr="007F7E23">
        <w:rPr>
          <w:rFonts w:ascii="Arial" w:hAnsi="Arial" w:cs="Arial"/>
          <w:sz w:val="22"/>
          <w:shd w:val="clear" w:color="auto" w:fill="FFFFFF"/>
        </w:rPr>
        <w:t>,</w:t>
      </w:r>
      <w:r w:rsidR="0084382F" w:rsidRPr="007F7E23">
        <w:rPr>
          <w:rFonts w:ascii="Arial" w:hAnsi="Arial" w:cs="Arial"/>
          <w:sz w:val="22"/>
          <w:shd w:val="clear" w:color="auto" w:fill="FFFFFF"/>
        </w:rPr>
        <w:t xml:space="preserve"> </w:t>
      </w:r>
      <w:r w:rsidR="007F5FA6" w:rsidRPr="007F7E23">
        <w:rPr>
          <w:rFonts w:ascii="Arial" w:hAnsi="Arial" w:cs="Arial"/>
          <w:sz w:val="22"/>
          <w:shd w:val="clear" w:color="auto" w:fill="FFFFFF"/>
        </w:rPr>
        <w:t xml:space="preserve">el aporte de experiencia del socio </w:t>
      </w:r>
      <w:r w:rsidR="001872FC" w:rsidRPr="007F7E23">
        <w:rPr>
          <w:rFonts w:ascii="Arial" w:hAnsi="Arial" w:cs="Arial"/>
          <w:i/>
          <w:iCs/>
          <w:sz w:val="22"/>
          <w:shd w:val="clear" w:color="auto" w:fill="FFFFFF"/>
        </w:rPr>
        <w:t xml:space="preserve">Q </w:t>
      </w:r>
      <w:r w:rsidR="001872FC" w:rsidRPr="007F7E23">
        <w:rPr>
          <w:rFonts w:ascii="Arial" w:hAnsi="Arial" w:cs="Arial"/>
          <w:sz w:val="22"/>
          <w:shd w:val="clear" w:color="auto" w:fill="FFFFFF"/>
        </w:rPr>
        <w:t>es superior al 5% y la participación de</w:t>
      </w:r>
      <w:r w:rsidR="00CD38AD" w:rsidRPr="007F7E23">
        <w:rPr>
          <w:rFonts w:ascii="Arial" w:hAnsi="Arial" w:cs="Arial"/>
          <w:sz w:val="22"/>
          <w:shd w:val="clear" w:color="auto" w:fill="FFFFFF"/>
        </w:rPr>
        <w:t>l</w:t>
      </w:r>
      <w:r w:rsidR="00E76558" w:rsidRPr="007F7E23">
        <w:rPr>
          <w:rFonts w:ascii="Arial" w:hAnsi="Arial" w:cs="Arial"/>
          <w:sz w:val="22"/>
          <w:shd w:val="clear" w:color="auto" w:fill="FFFFFF"/>
        </w:rPr>
        <w:t xml:space="preserve"> único socio que no aporta experiencia, es decir</w:t>
      </w:r>
      <w:r w:rsidR="001872FC" w:rsidRPr="007F7E23">
        <w:rPr>
          <w:rFonts w:ascii="Arial" w:hAnsi="Arial" w:cs="Arial"/>
          <w:sz w:val="22"/>
          <w:shd w:val="clear" w:color="auto" w:fill="FFFFFF"/>
        </w:rPr>
        <w:t xml:space="preserve"> </w:t>
      </w:r>
      <w:r w:rsidR="001872FC" w:rsidRPr="007F7E23">
        <w:rPr>
          <w:rFonts w:ascii="Arial" w:hAnsi="Arial" w:cs="Arial"/>
          <w:i/>
          <w:iCs/>
          <w:sz w:val="22"/>
          <w:shd w:val="clear" w:color="auto" w:fill="FFFFFF"/>
        </w:rPr>
        <w:t>R</w:t>
      </w:r>
      <w:r w:rsidR="00E76558" w:rsidRPr="007F7E23">
        <w:rPr>
          <w:rFonts w:ascii="Arial" w:hAnsi="Arial" w:cs="Arial"/>
          <w:i/>
          <w:iCs/>
          <w:sz w:val="22"/>
          <w:shd w:val="clear" w:color="auto" w:fill="FFFFFF"/>
        </w:rPr>
        <w:t>,</w:t>
      </w:r>
      <w:r w:rsidR="001872FC" w:rsidRPr="007F7E23">
        <w:rPr>
          <w:rFonts w:ascii="Arial" w:hAnsi="Arial" w:cs="Arial"/>
          <w:i/>
          <w:iCs/>
          <w:sz w:val="22"/>
          <w:shd w:val="clear" w:color="auto" w:fill="FFFFFF"/>
        </w:rPr>
        <w:t xml:space="preserve"> </w:t>
      </w:r>
      <w:r w:rsidR="001872FC" w:rsidRPr="007F7E23">
        <w:rPr>
          <w:rFonts w:ascii="Arial" w:hAnsi="Arial" w:cs="Arial"/>
          <w:sz w:val="22"/>
          <w:shd w:val="clear" w:color="auto" w:fill="FFFFFF"/>
        </w:rPr>
        <w:t xml:space="preserve">no excede el tope del 5%. </w:t>
      </w:r>
    </w:p>
    <w:p w14:paraId="0967F8F2" w14:textId="7ABDA5E4" w:rsidR="00B86116" w:rsidRPr="007F7E23" w:rsidRDefault="00B86116" w:rsidP="00B86116">
      <w:pPr>
        <w:tabs>
          <w:tab w:val="left" w:pos="426"/>
        </w:tabs>
        <w:spacing w:line="276" w:lineRule="auto"/>
        <w:jc w:val="both"/>
        <w:rPr>
          <w:rFonts w:ascii="Arial" w:hAnsi="Arial" w:cs="Arial"/>
          <w:sz w:val="22"/>
          <w:shd w:val="clear" w:color="auto" w:fill="FFFFFF"/>
        </w:rPr>
      </w:pPr>
      <w:r w:rsidRPr="007F7E23">
        <w:rPr>
          <w:rFonts w:ascii="Arial" w:hAnsi="Arial" w:cs="Arial"/>
          <w:sz w:val="22"/>
          <w:shd w:val="clear" w:color="auto" w:fill="FFFFFF"/>
        </w:rPr>
        <w:tab/>
      </w:r>
      <w:r w:rsidR="00202E95" w:rsidRPr="007F7E23">
        <w:rPr>
          <w:rFonts w:ascii="Arial" w:hAnsi="Arial" w:cs="Arial"/>
          <w:sz w:val="22"/>
          <w:shd w:val="clear" w:color="auto" w:fill="FFFFFF"/>
        </w:rPr>
        <w:tab/>
      </w:r>
      <w:r w:rsidRPr="007F7E23">
        <w:rPr>
          <w:rFonts w:ascii="Arial" w:hAnsi="Arial" w:cs="Arial"/>
          <w:sz w:val="22"/>
          <w:shd w:val="clear" w:color="auto" w:fill="FFFFFF"/>
        </w:rPr>
        <w:t xml:space="preserve">En el caso de que un proponente plural no cumpla con </w:t>
      </w:r>
      <w:r w:rsidR="007400BC" w:rsidRPr="007F7E23">
        <w:rPr>
          <w:rFonts w:ascii="Arial" w:hAnsi="Arial" w:cs="Arial"/>
          <w:sz w:val="22"/>
          <w:shd w:val="clear" w:color="auto" w:fill="FFFFFF"/>
        </w:rPr>
        <w:t xml:space="preserve">los porcentajes exigidos por el literal D del numeral 3.5.3 o lo dispuesto en el numeral 3.5.8.–como el </w:t>
      </w:r>
      <w:r w:rsidR="007400BC" w:rsidRPr="007F7E23">
        <w:rPr>
          <w:rFonts w:ascii="Arial" w:hAnsi="Arial" w:cs="Arial"/>
          <w:i/>
          <w:iCs/>
          <w:sz w:val="22"/>
          <w:shd w:val="clear" w:color="auto" w:fill="FFFFFF"/>
        </w:rPr>
        <w:t>Consorcio X</w:t>
      </w:r>
      <w:r w:rsidR="007400BC" w:rsidRPr="007F7E23">
        <w:rPr>
          <w:rFonts w:ascii="Arial" w:hAnsi="Arial" w:cs="Arial"/>
          <w:sz w:val="22"/>
          <w:shd w:val="clear" w:color="auto" w:fill="FFFFFF"/>
        </w:rPr>
        <w:t xml:space="preserve">–, no será posible habilitarlo en lo referente al cumplimiento del requisito de experiencia. </w:t>
      </w:r>
      <w:r w:rsidRPr="007F7E23">
        <w:rPr>
          <w:rFonts w:ascii="Arial" w:hAnsi="Arial" w:cs="Arial"/>
          <w:sz w:val="22"/>
          <w:shd w:val="clear" w:color="auto" w:fill="FFFFFF"/>
        </w:rPr>
        <w:t xml:space="preserve"> </w:t>
      </w:r>
    </w:p>
    <w:p w14:paraId="06F1C005" w14:textId="77777777" w:rsidR="00E6465A" w:rsidRPr="007F7E23" w:rsidRDefault="00E6465A" w:rsidP="00B821D0">
      <w:pPr>
        <w:tabs>
          <w:tab w:val="left" w:pos="426"/>
        </w:tabs>
        <w:spacing w:line="276" w:lineRule="auto"/>
        <w:jc w:val="both"/>
        <w:rPr>
          <w:rFonts w:ascii="Arial" w:hAnsi="Arial" w:cs="Arial"/>
          <w:sz w:val="22"/>
          <w:shd w:val="clear" w:color="auto" w:fill="FFFFFF"/>
        </w:rPr>
      </w:pPr>
    </w:p>
    <w:p w14:paraId="6B0FEA3B" w14:textId="77777777" w:rsidR="008138A0" w:rsidRPr="007F7E23" w:rsidRDefault="008138A0" w:rsidP="00D62DFA">
      <w:pPr>
        <w:pStyle w:val="Prrafodelista"/>
        <w:numPr>
          <w:ilvl w:val="0"/>
          <w:numId w:val="6"/>
        </w:numPr>
        <w:tabs>
          <w:tab w:val="left" w:pos="284"/>
        </w:tabs>
        <w:ind w:left="0" w:firstLine="0"/>
        <w:rPr>
          <w:rFonts w:ascii="Arial" w:hAnsi="Arial" w:cs="Arial"/>
          <w:b/>
          <w:bCs/>
          <w:sz w:val="22"/>
          <w:lang w:val="es-CO"/>
        </w:rPr>
      </w:pPr>
      <w:r w:rsidRPr="007F7E23">
        <w:rPr>
          <w:rFonts w:ascii="Arial" w:hAnsi="Arial" w:cs="Arial"/>
          <w:b/>
          <w:bCs/>
          <w:sz w:val="22"/>
          <w:lang w:val="es-CO"/>
        </w:rPr>
        <w:t xml:space="preserve">Respuesta </w:t>
      </w:r>
    </w:p>
    <w:p w14:paraId="01D15F76" w14:textId="75020A9E" w:rsidR="00D62DFA" w:rsidRPr="007F7E23" w:rsidRDefault="00D62DFA" w:rsidP="00D62DFA">
      <w:pPr>
        <w:spacing w:line="276" w:lineRule="auto"/>
        <w:ind w:right="51"/>
        <w:jc w:val="both"/>
        <w:rPr>
          <w:rFonts w:ascii="Arial" w:eastAsia="Calibri" w:hAnsi="Arial" w:cs="Arial"/>
          <w:sz w:val="22"/>
          <w:lang w:val="es-ES"/>
        </w:rPr>
      </w:pPr>
    </w:p>
    <w:p w14:paraId="46F19471" w14:textId="4F58B810" w:rsidR="00FB4DB8" w:rsidRPr="0042761D" w:rsidRDefault="00FB4DB8" w:rsidP="00FB4DB8">
      <w:pPr>
        <w:autoSpaceDE w:val="0"/>
        <w:autoSpaceDN w:val="0"/>
        <w:adjustRightInd w:val="0"/>
        <w:ind w:left="709" w:right="709"/>
        <w:jc w:val="both"/>
        <w:rPr>
          <w:rFonts w:ascii="Arial" w:hAnsi="Arial" w:cs="Arial"/>
          <w:sz w:val="21"/>
          <w:szCs w:val="21"/>
          <w:lang w:val="es-CO"/>
        </w:rPr>
      </w:pPr>
      <w:r w:rsidRPr="007F7E23">
        <w:rPr>
          <w:rFonts w:ascii="Arial" w:hAnsi="Arial" w:cs="Arial"/>
          <w:sz w:val="21"/>
          <w:szCs w:val="21"/>
          <w:lang w:val="es-CO"/>
        </w:rPr>
        <w:t xml:space="preserve">«[…] </w:t>
      </w:r>
      <w:r w:rsidRPr="0042761D">
        <w:rPr>
          <w:rFonts w:ascii="Arial" w:hAnsi="Arial" w:cs="Arial"/>
          <w:sz w:val="21"/>
          <w:szCs w:val="21"/>
          <w:lang w:val="es-CO"/>
        </w:rPr>
        <w:t xml:space="preserve">1- ¿Aportar es diferente a acreditar? </w:t>
      </w:r>
      <w:r w:rsidR="00E07F42" w:rsidRPr="007F7E23">
        <w:rPr>
          <w:rFonts w:ascii="Arial" w:hAnsi="Arial" w:cs="Arial"/>
          <w:sz w:val="21"/>
          <w:szCs w:val="21"/>
          <w:lang w:val="es-CO"/>
        </w:rPr>
        <w:t>[…]»</w:t>
      </w:r>
    </w:p>
    <w:p w14:paraId="3CD882A0" w14:textId="199A1CD3" w:rsidR="00FB4DB8" w:rsidRPr="007F7E23" w:rsidRDefault="00FB4DB8" w:rsidP="00FB4DB8">
      <w:pPr>
        <w:autoSpaceDE w:val="0"/>
        <w:autoSpaceDN w:val="0"/>
        <w:adjustRightInd w:val="0"/>
        <w:ind w:left="709" w:right="709"/>
        <w:jc w:val="both"/>
        <w:rPr>
          <w:rFonts w:ascii="Arial" w:hAnsi="Arial" w:cs="Arial"/>
          <w:sz w:val="21"/>
          <w:szCs w:val="21"/>
          <w:lang w:val="es-CO"/>
        </w:rPr>
      </w:pPr>
    </w:p>
    <w:p w14:paraId="181A4FCD" w14:textId="431F2D5F" w:rsidR="00C8329A" w:rsidRPr="00D12443" w:rsidRDefault="00E07F42" w:rsidP="00CD13F4">
      <w:pPr>
        <w:autoSpaceDE w:val="0"/>
        <w:autoSpaceDN w:val="0"/>
        <w:adjustRightInd w:val="0"/>
        <w:spacing w:after="120" w:line="276" w:lineRule="auto"/>
        <w:jc w:val="both"/>
        <w:rPr>
          <w:rFonts w:ascii="Arial" w:hAnsi="Arial" w:cs="Arial"/>
          <w:sz w:val="22"/>
          <w:lang w:val="es-CO"/>
        </w:rPr>
      </w:pPr>
      <w:r w:rsidRPr="007F7E23">
        <w:rPr>
          <w:rFonts w:ascii="Arial" w:hAnsi="Arial" w:cs="Arial"/>
          <w:sz w:val="22"/>
          <w:lang w:val="es-CO"/>
        </w:rPr>
        <w:t xml:space="preserve">Conforme a lo expuesto, </w:t>
      </w:r>
      <w:r w:rsidR="003F05DF" w:rsidRPr="003F05DF">
        <w:rPr>
          <w:rFonts w:ascii="Arial" w:hAnsi="Arial" w:cs="Arial"/>
          <w:sz w:val="22"/>
          <w:lang w:val="es-CO"/>
        </w:rPr>
        <w:t>cuando el literal D del numeral 3.5.3 del Documento Base emplea los términos «acreditar» y «aportar», lo hace en referencia a la experiencia, particularmente en relación con la necesidad de demostrarla, lo que hace que estos dos términos tengan significados asimilables que los ubican en una relación de sinonimia. Esto en la medida en que, tanto la acción de «acreditar», como la de «aportar» experiencia, se concretan en demostrar en el proceso de selección, mediante documentos, que los miembros del proponente plural han realizado actividades que los hacen idóneos para la ejecución del objeto contractual ofertado, cumpliendo con la condición del porcentaje</w:t>
      </w:r>
      <w:r w:rsidR="00D12443">
        <w:rPr>
          <w:rFonts w:ascii="Arial" w:hAnsi="Arial" w:cs="Arial"/>
          <w:sz w:val="22"/>
          <w:lang w:val="es-CO"/>
        </w:rPr>
        <w:t>. En virtud de esto, particularmente, en el literal D del numeral 3.5.3 del Documento Base, l</w:t>
      </w:r>
      <w:r w:rsidR="00D12443" w:rsidRPr="007F7E23">
        <w:rPr>
          <w:rFonts w:ascii="Arial" w:hAnsi="Arial" w:cs="Arial"/>
          <w:sz w:val="22"/>
          <w:lang w:val="es-CO"/>
        </w:rPr>
        <w:t xml:space="preserve">os términos </w:t>
      </w:r>
      <w:r w:rsidR="00D12443" w:rsidRPr="007F7E23">
        <w:rPr>
          <w:rFonts w:ascii="Arial" w:hAnsi="Arial" w:cs="Arial"/>
          <w:i/>
          <w:iCs/>
          <w:sz w:val="22"/>
          <w:lang w:val="es-CO"/>
        </w:rPr>
        <w:t>«acreditar»</w:t>
      </w:r>
      <w:r w:rsidR="00D12443" w:rsidRPr="007F7E23">
        <w:rPr>
          <w:rFonts w:ascii="Arial" w:hAnsi="Arial" w:cs="Arial"/>
          <w:sz w:val="22"/>
          <w:lang w:val="es-CO"/>
        </w:rPr>
        <w:t xml:space="preserve"> y </w:t>
      </w:r>
      <w:r w:rsidR="00D12443" w:rsidRPr="007F7E23">
        <w:rPr>
          <w:rFonts w:ascii="Arial" w:hAnsi="Arial" w:cs="Arial"/>
          <w:i/>
          <w:iCs/>
          <w:sz w:val="22"/>
          <w:lang w:val="es-CO"/>
        </w:rPr>
        <w:t>«aportar</w:t>
      </w:r>
      <w:r w:rsidR="00D12443">
        <w:rPr>
          <w:rFonts w:ascii="Arial" w:hAnsi="Arial" w:cs="Arial"/>
          <w:i/>
          <w:iCs/>
          <w:sz w:val="22"/>
          <w:lang w:val="es-CO"/>
        </w:rPr>
        <w:t xml:space="preserve">» </w:t>
      </w:r>
      <w:r w:rsidR="00D12443">
        <w:rPr>
          <w:rFonts w:ascii="Arial" w:hAnsi="Arial" w:cs="Arial"/>
          <w:sz w:val="22"/>
          <w:lang w:val="es-CO"/>
        </w:rPr>
        <w:t xml:space="preserve">deben entenderse como sinónimos. </w:t>
      </w:r>
    </w:p>
    <w:p w14:paraId="66EC75CE" w14:textId="18705B78" w:rsidR="00E07F42" w:rsidRPr="007F7E23" w:rsidRDefault="00E07F42" w:rsidP="00FB4DB8">
      <w:pPr>
        <w:autoSpaceDE w:val="0"/>
        <w:autoSpaceDN w:val="0"/>
        <w:adjustRightInd w:val="0"/>
        <w:ind w:left="709" w:right="709"/>
        <w:jc w:val="both"/>
        <w:rPr>
          <w:rFonts w:ascii="Arial" w:hAnsi="Arial" w:cs="Arial"/>
          <w:sz w:val="21"/>
          <w:szCs w:val="21"/>
          <w:lang w:val="es-CO"/>
        </w:rPr>
      </w:pPr>
    </w:p>
    <w:p w14:paraId="0FA61B66" w14:textId="4BBD59EB" w:rsidR="00E07F42" w:rsidRPr="0042761D" w:rsidRDefault="00202E95" w:rsidP="00E07F42">
      <w:pPr>
        <w:autoSpaceDE w:val="0"/>
        <w:autoSpaceDN w:val="0"/>
        <w:adjustRightInd w:val="0"/>
        <w:ind w:left="709" w:right="709"/>
        <w:jc w:val="both"/>
        <w:rPr>
          <w:rFonts w:ascii="Arial" w:hAnsi="Arial" w:cs="Arial"/>
          <w:sz w:val="21"/>
          <w:szCs w:val="21"/>
          <w:lang w:val="es-CO"/>
        </w:rPr>
      </w:pPr>
      <w:r w:rsidRPr="007F7E23">
        <w:rPr>
          <w:rFonts w:ascii="Arial" w:hAnsi="Arial" w:cs="Arial"/>
          <w:sz w:val="21"/>
          <w:szCs w:val="21"/>
          <w:lang w:val="es-CO"/>
        </w:rPr>
        <w:t xml:space="preserve">«[…] </w:t>
      </w:r>
      <w:r w:rsidR="00E07F42" w:rsidRPr="0042761D">
        <w:rPr>
          <w:rFonts w:ascii="Arial" w:hAnsi="Arial" w:cs="Arial"/>
          <w:sz w:val="21"/>
          <w:szCs w:val="21"/>
          <w:lang w:val="es-CO"/>
        </w:rPr>
        <w:t xml:space="preserve">2- </w:t>
      </w:r>
      <w:proofErr w:type="gramStart"/>
      <w:r w:rsidR="00E07F42" w:rsidRPr="0042761D">
        <w:rPr>
          <w:rFonts w:ascii="Arial" w:hAnsi="Arial" w:cs="Arial"/>
          <w:sz w:val="21"/>
          <w:szCs w:val="21"/>
          <w:lang w:val="es-CO"/>
        </w:rPr>
        <w:t xml:space="preserve">¿El contrato presentado para acreditar al menos el cinco </w:t>
      </w:r>
      <w:proofErr w:type="spellStart"/>
      <w:r w:rsidR="00E07F42" w:rsidRPr="0042761D">
        <w:rPr>
          <w:rFonts w:ascii="Arial" w:hAnsi="Arial" w:cs="Arial"/>
          <w:sz w:val="21"/>
          <w:szCs w:val="21"/>
          <w:lang w:val="es-CO"/>
        </w:rPr>
        <w:t>porciento</w:t>
      </w:r>
      <w:proofErr w:type="spellEnd"/>
      <w:r w:rsidR="00E07F42" w:rsidRPr="0042761D">
        <w:rPr>
          <w:rFonts w:ascii="Arial" w:hAnsi="Arial" w:cs="Arial"/>
          <w:sz w:val="21"/>
          <w:szCs w:val="21"/>
          <w:lang w:val="es-CO"/>
        </w:rPr>
        <w:t xml:space="preserve"> (5%) de la experiencia requerida, hace parte (es uno de los contratos) de la cantidad de contratos con los cuales el proponente cumple la experiencia mínima requerida (formato 3 – experiencia), de acuerdo al valor a certificar como porcentaje (%) del presupuesto oficial relacionado en el numeral 3.</w:t>
      </w:r>
      <w:proofErr w:type="gramEnd"/>
      <w:r w:rsidR="00E07F42" w:rsidRPr="0042761D">
        <w:rPr>
          <w:rFonts w:ascii="Arial" w:hAnsi="Arial" w:cs="Arial"/>
          <w:sz w:val="21"/>
          <w:szCs w:val="21"/>
          <w:lang w:val="es-CO"/>
        </w:rPr>
        <w:t xml:space="preserve">5.8. </w:t>
      </w:r>
      <w:proofErr w:type="gramStart"/>
      <w:r w:rsidR="00E07F42" w:rsidRPr="0042761D">
        <w:rPr>
          <w:rFonts w:ascii="Arial" w:hAnsi="Arial" w:cs="Arial"/>
          <w:sz w:val="21"/>
          <w:szCs w:val="21"/>
          <w:lang w:val="es-CO"/>
        </w:rPr>
        <w:t>RELACIÓN DE LOS CONTRATOS FRENTE AL PRESUPUESTO OFICIAL?</w:t>
      </w:r>
      <w:proofErr w:type="gramEnd"/>
      <w:r w:rsidR="00E07F42" w:rsidRPr="0042761D">
        <w:rPr>
          <w:rFonts w:ascii="Arial" w:hAnsi="Arial" w:cs="Arial"/>
          <w:sz w:val="21"/>
          <w:szCs w:val="21"/>
          <w:lang w:val="es-CO"/>
        </w:rPr>
        <w:t xml:space="preserve"> </w:t>
      </w:r>
    </w:p>
    <w:p w14:paraId="7275CF6D" w14:textId="77777777" w:rsidR="00E07F42" w:rsidRPr="0042761D" w:rsidRDefault="00E07F42" w:rsidP="00E07F42">
      <w:pPr>
        <w:autoSpaceDE w:val="0"/>
        <w:autoSpaceDN w:val="0"/>
        <w:adjustRightInd w:val="0"/>
        <w:ind w:left="709" w:right="709"/>
        <w:jc w:val="both"/>
        <w:rPr>
          <w:rFonts w:ascii="Arial" w:hAnsi="Arial" w:cs="Arial"/>
          <w:sz w:val="21"/>
          <w:szCs w:val="21"/>
          <w:lang w:val="es-CO"/>
        </w:rPr>
      </w:pPr>
    </w:p>
    <w:p w14:paraId="2CA36B5B" w14:textId="77777777" w:rsidR="00E07F42" w:rsidRPr="0042761D" w:rsidRDefault="00E07F42" w:rsidP="00E07F42">
      <w:pPr>
        <w:autoSpaceDE w:val="0"/>
        <w:autoSpaceDN w:val="0"/>
        <w:adjustRightInd w:val="0"/>
        <w:ind w:left="709" w:right="709"/>
        <w:jc w:val="both"/>
        <w:rPr>
          <w:rFonts w:ascii="Arial" w:hAnsi="Arial" w:cs="Arial"/>
          <w:sz w:val="21"/>
          <w:szCs w:val="21"/>
          <w:lang w:val="es-CO"/>
        </w:rPr>
      </w:pPr>
      <w:r w:rsidRPr="0042761D">
        <w:rPr>
          <w:rFonts w:ascii="Arial" w:hAnsi="Arial" w:cs="Arial"/>
          <w:sz w:val="21"/>
          <w:szCs w:val="21"/>
          <w:lang w:val="es-CO"/>
        </w:rPr>
        <w:t xml:space="preserve">3- En caso de que la respuesta anterior sea NEGATIVA, ¿cómo se acredita la consideración </w:t>
      </w:r>
      <w:r w:rsidRPr="0042761D">
        <w:rPr>
          <w:rFonts w:ascii="Arial" w:hAnsi="Arial" w:cs="Arial"/>
          <w:i/>
          <w:iCs/>
          <w:sz w:val="21"/>
          <w:szCs w:val="21"/>
          <w:lang w:val="es-CO"/>
        </w:rPr>
        <w:t>“ii) los demás integrantes deben acreditar al menos el cinco por ciento (5%) de la experiencia requerida”</w:t>
      </w:r>
      <w:r w:rsidRPr="0042761D">
        <w:rPr>
          <w:rFonts w:ascii="Arial" w:hAnsi="Arial" w:cs="Arial"/>
          <w:sz w:val="21"/>
          <w:szCs w:val="21"/>
          <w:lang w:val="es-CO"/>
        </w:rPr>
        <w:t xml:space="preserve">? </w:t>
      </w:r>
    </w:p>
    <w:p w14:paraId="145A451F" w14:textId="77777777" w:rsidR="00E07F42" w:rsidRPr="0042761D" w:rsidRDefault="00E07F42" w:rsidP="00E07F42">
      <w:pPr>
        <w:autoSpaceDE w:val="0"/>
        <w:autoSpaceDN w:val="0"/>
        <w:adjustRightInd w:val="0"/>
        <w:ind w:left="709" w:right="709"/>
        <w:jc w:val="both"/>
        <w:rPr>
          <w:rFonts w:ascii="Arial" w:hAnsi="Arial" w:cs="Arial"/>
          <w:sz w:val="21"/>
          <w:szCs w:val="21"/>
          <w:lang w:val="es-CO"/>
        </w:rPr>
      </w:pPr>
    </w:p>
    <w:p w14:paraId="661A7F8A" w14:textId="77777777" w:rsidR="00E07F42" w:rsidRPr="0042761D" w:rsidRDefault="00E07F42" w:rsidP="00E07F42">
      <w:pPr>
        <w:autoSpaceDE w:val="0"/>
        <w:autoSpaceDN w:val="0"/>
        <w:adjustRightInd w:val="0"/>
        <w:ind w:left="709" w:right="709"/>
        <w:jc w:val="both"/>
        <w:rPr>
          <w:rFonts w:ascii="Arial" w:hAnsi="Arial" w:cs="Arial"/>
          <w:sz w:val="21"/>
          <w:szCs w:val="21"/>
          <w:lang w:val="es-CO"/>
        </w:rPr>
      </w:pPr>
      <w:r w:rsidRPr="00DE3015">
        <w:rPr>
          <w:rFonts w:ascii="Arial" w:hAnsi="Arial" w:cs="Arial"/>
          <w:sz w:val="21"/>
          <w:szCs w:val="21"/>
          <w:lang w:val="es-CO"/>
        </w:rPr>
        <w:lastRenderedPageBreak/>
        <w:t xml:space="preserve">4- En caso de que la respuesta anterior sea POSITIVA. Si el integrante 1 (con participación del 50%) del consorcio cumple la experiencia mínima requerida del 75% del presupuesto oficial con dos (2) contratos, y adicionalmente el integrante 2 (con participación del 50%), si tiene la experiencia para acreditar al menos el cinco </w:t>
      </w:r>
      <w:proofErr w:type="spellStart"/>
      <w:r w:rsidRPr="00DE3015">
        <w:rPr>
          <w:rFonts w:ascii="Arial" w:hAnsi="Arial" w:cs="Arial"/>
          <w:sz w:val="21"/>
          <w:szCs w:val="21"/>
          <w:lang w:val="es-CO"/>
        </w:rPr>
        <w:t>porciento</w:t>
      </w:r>
      <w:proofErr w:type="spellEnd"/>
      <w:r w:rsidRPr="00DE3015">
        <w:rPr>
          <w:rFonts w:ascii="Arial" w:hAnsi="Arial" w:cs="Arial"/>
          <w:sz w:val="21"/>
          <w:szCs w:val="21"/>
          <w:lang w:val="es-CO"/>
        </w:rPr>
        <w:t xml:space="preserve"> (5%) de la experiencia requerida, pero la suma de los tres contratos no alcanza el 120%, ¿El presente consorcio no cumple las condiciones de experiencia?</w:t>
      </w:r>
      <w:r w:rsidRPr="0042761D">
        <w:rPr>
          <w:rFonts w:ascii="Arial" w:hAnsi="Arial" w:cs="Arial"/>
          <w:sz w:val="21"/>
          <w:szCs w:val="21"/>
          <w:lang w:val="es-CO"/>
        </w:rPr>
        <w:t xml:space="preserve"> </w:t>
      </w:r>
    </w:p>
    <w:p w14:paraId="219BC3B3" w14:textId="77777777" w:rsidR="00E07F42" w:rsidRPr="0042761D" w:rsidRDefault="00E07F42" w:rsidP="00E07F42">
      <w:pPr>
        <w:autoSpaceDE w:val="0"/>
        <w:autoSpaceDN w:val="0"/>
        <w:adjustRightInd w:val="0"/>
        <w:ind w:left="709" w:right="709"/>
        <w:jc w:val="both"/>
        <w:rPr>
          <w:rFonts w:ascii="Arial" w:hAnsi="Arial" w:cs="Arial"/>
          <w:sz w:val="21"/>
          <w:szCs w:val="21"/>
          <w:lang w:val="es-CO"/>
        </w:rPr>
      </w:pPr>
    </w:p>
    <w:p w14:paraId="6FAF7973" w14:textId="77777777" w:rsidR="00E07F42" w:rsidRPr="0042761D" w:rsidRDefault="00E07F42" w:rsidP="00E07F42">
      <w:pPr>
        <w:autoSpaceDE w:val="0"/>
        <w:autoSpaceDN w:val="0"/>
        <w:adjustRightInd w:val="0"/>
        <w:ind w:left="709" w:right="709"/>
        <w:jc w:val="both"/>
        <w:rPr>
          <w:rFonts w:ascii="Arial" w:hAnsi="Arial" w:cs="Arial"/>
          <w:sz w:val="21"/>
          <w:szCs w:val="21"/>
          <w:lang w:val="es-CO"/>
        </w:rPr>
      </w:pPr>
      <w:r w:rsidRPr="0042761D">
        <w:rPr>
          <w:rFonts w:ascii="Arial" w:hAnsi="Arial" w:cs="Arial"/>
          <w:sz w:val="21"/>
          <w:szCs w:val="21"/>
          <w:lang w:val="es-CO"/>
        </w:rPr>
        <w:t xml:space="preserve">5- El contrato que acredita al menos el cinco </w:t>
      </w:r>
      <w:proofErr w:type="spellStart"/>
      <w:r w:rsidRPr="0042761D">
        <w:rPr>
          <w:rFonts w:ascii="Arial" w:hAnsi="Arial" w:cs="Arial"/>
          <w:sz w:val="21"/>
          <w:szCs w:val="21"/>
          <w:lang w:val="es-CO"/>
        </w:rPr>
        <w:t>porciento</w:t>
      </w:r>
      <w:proofErr w:type="spellEnd"/>
      <w:r w:rsidRPr="0042761D">
        <w:rPr>
          <w:rFonts w:ascii="Arial" w:hAnsi="Arial" w:cs="Arial"/>
          <w:sz w:val="21"/>
          <w:szCs w:val="21"/>
          <w:lang w:val="es-CO"/>
        </w:rPr>
        <w:t xml:space="preserve"> (5%) de la experiencia requerida, es uno de los 6 contratos (según numeral 3.5.8. </w:t>
      </w:r>
      <w:proofErr w:type="gramStart"/>
      <w:r w:rsidRPr="0042761D">
        <w:rPr>
          <w:rFonts w:ascii="Arial" w:hAnsi="Arial" w:cs="Arial"/>
          <w:sz w:val="21"/>
          <w:szCs w:val="21"/>
          <w:lang w:val="es-CO"/>
        </w:rPr>
        <w:t>RELACIÓN DE LOS CONTRATOS FRENTE AL PRESUPUESTO OFICIAL) aportados para el cumplimiento de la experiencia habilitante?</w:t>
      </w:r>
      <w:proofErr w:type="gramEnd"/>
      <w:r w:rsidRPr="0042761D">
        <w:rPr>
          <w:rFonts w:ascii="Arial" w:hAnsi="Arial" w:cs="Arial"/>
          <w:sz w:val="21"/>
          <w:szCs w:val="21"/>
          <w:lang w:val="es-CO"/>
        </w:rPr>
        <w:t xml:space="preserve"> </w:t>
      </w:r>
      <w:r w:rsidRPr="007F7E23">
        <w:rPr>
          <w:rFonts w:ascii="Arial" w:hAnsi="Arial" w:cs="Arial"/>
          <w:sz w:val="21"/>
          <w:szCs w:val="21"/>
          <w:lang w:val="es-CO"/>
        </w:rPr>
        <w:t>[…]»</w:t>
      </w:r>
    </w:p>
    <w:p w14:paraId="1D87923E" w14:textId="77777777" w:rsidR="001F34EC" w:rsidRPr="007F7E23" w:rsidRDefault="001F34EC" w:rsidP="00D62DFA">
      <w:pPr>
        <w:spacing w:line="276" w:lineRule="auto"/>
        <w:ind w:right="51"/>
        <w:jc w:val="both"/>
        <w:rPr>
          <w:rFonts w:ascii="Arial" w:eastAsia="Calibri" w:hAnsi="Arial" w:cs="Arial"/>
          <w:sz w:val="22"/>
          <w:lang w:val="es-ES"/>
        </w:rPr>
      </w:pPr>
    </w:p>
    <w:p w14:paraId="50BDB79C" w14:textId="5F6C3E88" w:rsidR="00B821D0" w:rsidRPr="007F7E23" w:rsidRDefault="00B821D0" w:rsidP="00B821D0">
      <w:pPr>
        <w:spacing w:after="120" w:line="276" w:lineRule="auto"/>
        <w:jc w:val="both"/>
        <w:rPr>
          <w:rFonts w:ascii="Arial" w:eastAsia="Calibri" w:hAnsi="Arial" w:cs="Arial"/>
          <w:sz w:val="22"/>
          <w:lang w:val="es-ES"/>
        </w:rPr>
      </w:pPr>
      <w:r w:rsidRPr="007F7E23">
        <w:rPr>
          <w:rFonts w:ascii="Arial" w:eastAsia="Calibri" w:hAnsi="Arial" w:cs="Arial"/>
          <w:sz w:val="22"/>
          <w:lang w:val="es-ES"/>
        </w:rPr>
        <w:t xml:space="preserve">La </w:t>
      </w:r>
      <w:r w:rsidR="008330C5" w:rsidRPr="007F7E23">
        <w:rPr>
          <w:rFonts w:ascii="Arial" w:eastAsia="Calibri" w:hAnsi="Arial" w:cs="Arial"/>
          <w:sz w:val="22"/>
          <w:lang w:val="es-ES"/>
        </w:rPr>
        <w:t>re</w:t>
      </w:r>
      <w:r w:rsidR="00924AD5" w:rsidRPr="007F7E23">
        <w:rPr>
          <w:rFonts w:ascii="Arial" w:eastAsia="Calibri" w:hAnsi="Arial" w:cs="Arial"/>
          <w:sz w:val="22"/>
          <w:lang w:val="es-ES"/>
        </w:rPr>
        <w:t>gla</w:t>
      </w:r>
      <w:r w:rsidRPr="007F7E23">
        <w:rPr>
          <w:rFonts w:ascii="Arial" w:eastAsia="Calibri" w:hAnsi="Arial" w:cs="Arial"/>
          <w:sz w:val="22"/>
          <w:lang w:val="es-ES"/>
        </w:rPr>
        <w:t xml:space="preserve"> </w:t>
      </w:r>
      <w:r w:rsidR="001F34EC" w:rsidRPr="007F7E23">
        <w:rPr>
          <w:rFonts w:ascii="Arial" w:eastAsia="Calibri" w:hAnsi="Arial" w:cs="Arial"/>
          <w:sz w:val="22"/>
          <w:lang w:val="es-ES"/>
        </w:rPr>
        <w:t>d</w:t>
      </w:r>
      <w:r w:rsidRPr="007F7E23">
        <w:rPr>
          <w:rFonts w:ascii="Arial" w:eastAsia="Calibri" w:hAnsi="Arial" w:cs="Arial"/>
          <w:sz w:val="22"/>
          <w:lang w:val="es-ES"/>
        </w:rPr>
        <w:t>el literal D del numeral «3.5.</w:t>
      </w:r>
      <w:r w:rsidR="00441E07" w:rsidRPr="007F7E23">
        <w:rPr>
          <w:rFonts w:ascii="Arial" w:eastAsia="Calibri" w:hAnsi="Arial" w:cs="Arial"/>
          <w:sz w:val="22"/>
          <w:lang w:val="es-ES"/>
        </w:rPr>
        <w:t>3</w:t>
      </w:r>
      <w:r w:rsidRPr="007F7E23">
        <w:rPr>
          <w:rFonts w:ascii="Arial" w:eastAsia="Calibri" w:hAnsi="Arial" w:cs="Arial"/>
          <w:sz w:val="22"/>
          <w:lang w:val="es-ES"/>
        </w:rPr>
        <w:t>. Consideraciones para la validez de la experiencia requerida» del Documento Base de licitación de obra pública de infraestructura de transporte</w:t>
      </w:r>
      <w:r w:rsidR="00924AD5" w:rsidRPr="007F7E23">
        <w:rPr>
          <w:rFonts w:ascii="Arial" w:eastAsia="Calibri" w:hAnsi="Arial" w:cs="Arial"/>
          <w:sz w:val="22"/>
          <w:lang w:val="es-ES"/>
        </w:rPr>
        <w:t xml:space="preserve"> –</w:t>
      </w:r>
      <w:r w:rsidRPr="007F7E23">
        <w:rPr>
          <w:rFonts w:ascii="Arial" w:eastAsia="Calibri" w:hAnsi="Arial" w:cs="Arial"/>
          <w:sz w:val="22"/>
          <w:lang w:val="es-ES"/>
        </w:rPr>
        <w:t xml:space="preserve"> </w:t>
      </w:r>
      <w:r w:rsidR="00924AD5" w:rsidRPr="007F7E23">
        <w:rPr>
          <w:rFonts w:ascii="Arial" w:eastAsia="Calibri" w:hAnsi="Arial" w:cs="Arial"/>
          <w:sz w:val="22"/>
          <w:lang w:val="es-ES"/>
        </w:rPr>
        <w:t>v</w:t>
      </w:r>
      <w:r w:rsidRPr="007F7E23">
        <w:rPr>
          <w:rFonts w:ascii="Arial" w:eastAsia="Calibri" w:hAnsi="Arial" w:cs="Arial"/>
          <w:sz w:val="22"/>
          <w:lang w:val="es-ES"/>
        </w:rPr>
        <w:t xml:space="preserve">ersión </w:t>
      </w:r>
      <w:r w:rsidR="0017310C" w:rsidRPr="007F7E23">
        <w:rPr>
          <w:rFonts w:ascii="Arial" w:eastAsia="Calibri" w:hAnsi="Arial" w:cs="Arial"/>
          <w:sz w:val="22"/>
          <w:lang w:val="es-ES"/>
        </w:rPr>
        <w:t>3</w:t>
      </w:r>
      <w:r w:rsidR="00924AD5" w:rsidRPr="007F7E23">
        <w:rPr>
          <w:rFonts w:ascii="Arial" w:eastAsia="Calibri" w:hAnsi="Arial" w:cs="Arial"/>
          <w:sz w:val="22"/>
          <w:lang w:val="es-ES"/>
        </w:rPr>
        <w:t>,</w:t>
      </w:r>
      <w:r w:rsidR="0017310C" w:rsidRPr="007F7E23">
        <w:rPr>
          <w:rFonts w:ascii="Arial" w:eastAsia="Calibri" w:hAnsi="Arial" w:cs="Arial"/>
          <w:sz w:val="22"/>
          <w:lang w:val="es-ES"/>
        </w:rPr>
        <w:t xml:space="preserve"> </w:t>
      </w:r>
      <w:r w:rsidRPr="007F7E23">
        <w:rPr>
          <w:rFonts w:ascii="Arial" w:eastAsia="Calibri" w:hAnsi="Arial" w:cs="Arial"/>
          <w:sz w:val="22"/>
          <w:lang w:val="es-ES"/>
        </w:rPr>
        <w:t>relativa a que, tratándose de proponentes plurales, uno</w:t>
      </w:r>
      <w:r w:rsidR="0017310C" w:rsidRPr="007F7E23">
        <w:rPr>
          <w:rFonts w:ascii="Arial" w:eastAsia="Calibri" w:hAnsi="Arial" w:cs="Arial"/>
          <w:sz w:val="22"/>
          <w:lang w:val="es-ES"/>
        </w:rPr>
        <w:t xml:space="preserve"> de los miembros</w:t>
      </w:r>
      <w:r w:rsidRPr="007F7E23">
        <w:rPr>
          <w:rFonts w:ascii="Arial" w:eastAsia="Calibri" w:hAnsi="Arial" w:cs="Arial"/>
          <w:sz w:val="22"/>
          <w:lang w:val="es-ES"/>
        </w:rPr>
        <w:t xml:space="preserve"> debe aportar por lo menos 50% de la experiencia exigida,</w:t>
      </w:r>
      <w:r w:rsidR="00A7125B" w:rsidRPr="007F7E23">
        <w:rPr>
          <w:rFonts w:ascii="Arial" w:eastAsia="Calibri" w:hAnsi="Arial" w:cs="Arial"/>
          <w:sz w:val="22"/>
          <w:lang w:val="es-ES"/>
        </w:rPr>
        <w:t xml:space="preserve"> </w:t>
      </w:r>
      <w:r w:rsidR="0017310C" w:rsidRPr="007F7E23">
        <w:rPr>
          <w:rFonts w:ascii="Arial" w:eastAsia="Calibri" w:hAnsi="Arial" w:cs="Arial"/>
          <w:sz w:val="22"/>
          <w:lang w:val="es-ES"/>
        </w:rPr>
        <w:t>mie</w:t>
      </w:r>
      <w:r w:rsidR="00A7125B" w:rsidRPr="007F7E23">
        <w:rPr>
          <w:rFonts w:ascii="Arial" w:eastAsia="Calibri" w:hAnsi="Arial" w:cs="Arial"/>
          <w:sz w:val="22"/>
          <w:lang w:val="es-ES"/>
        </w:rPr>
        <w:t xml:space="preserve">ntras que los demás deben aportar al menos el 5%, </w:t>
      </w:r>
      <w:r w:rsidRPr="007F7E23">
        <w:rPr>
          <w:rFonts w:ascii="Arial" w:eastAsia="Calibri" w:hAnsi="Arial" w:cs="Arial"/>
          <w:sz w:val="22"/>
          <w:lang w:val="es-ES"/>
        </w:rPr>
        <w:t xml:space="preserve">debe interpretarse de acuerdo </w:t>
      </w:r>
      <w:r w:rsidR="00A7125B" w:rsidRPr="007F7E23">
        <w:rPr>
          <w:rFonts w:ascii="Arial" w:eastAsia="Calibri" w:hAnsi="Arial" w:cs="Arial"/>
          <w:sz w:val="22"/>
          <w:lang w:val="es-ES"/>
        </w:rPr>
        <w:t xml:space="preserve">con el </w:t>
      </w:r>
      <w:r w:rsidRPr="007F7E23">
        <w:rPr>
          <w:rFonts w:ascii="Arial" w:eastAsia="Calibri" w:hAnsi="Arial" w:cs="Arial"/>
          <w:sz w:val="22"/>
          <w:lang w:val="es-ES"/>
        </w:rPr>
        <w:t>literal C de</w:t>
      </w:r>
      <w:r w:rsidR="00A7125B" w:rsidRPr="007F7E23">
        <w:rPr>
          <w:rFonts w:ascii="Arial" w:eastAsia="Calibri" w:hAnsi="Arial" w:cs="Arial"/>
          <w:sz w:val="22"/>
          <w:lang w:val="es-ES"/>
        </w:rPr>
        <w:t>l</w:t>
      </w:r>
      <w:r w:rsidRPr="007F7E23">
        <w:rPr>
          <w:rFonts w:ascii="Arial" w:eastAsia="Calibri" w:hAnsi="Arial" w:cs="Arial"/>
          <w:sz w:val="22"/>
          <w:lang w:val="es-ES"/>
        </w:rPr>
        <w:t xml:space="preserve"> </w:t>
      </w:r>
      <w:r w:rsidR="00977165" w:rsidRPr="007F7E23">
        <w:rPr>
          <w:rFonts w:ascii="Arial" w:eastAsia="Calibri" w:hAnsi="Arial" w:cs="Arial"/>
          <w:sz w:val="22"/>
          <w:lang w:val="es-ES"/>
        </w:rPr>
        <w:t xml:space="preserve">numeral </w:t>
      </w:r>
      <w:r w:rsidRPr="007F7E23">
        <w:rPr>
          <w:rFonts w:ascii="Arial" w:eastAsia="Calibri" w:hAnsi="Arial" w:cs="Arial"/>
          <w:sz w:val="22"/>
          <w:lang w:val="es-ES"/>
        </w:rPr>
        <w:t xml:space="preserve">3.5.2 de </w:t>
      </w:r>
      <w:r w:rsidR="00A7125B" w:rsidRPr="007F7E23">
        <w:rPr>
          <w:rFonts w:ascii="Arial" w:eastAsia="Calibri" w:hAnsi="Arial" w:cs="Arial"/>
          <w:sz w:val="22"/>
          <w:lang w:val="es-ES"/>
        </w:rPr>
        <w:t xml:space="preserve">este documento. </w:t>
      </w:r>
    </w:p>
    <w:p w14:paraId="2F8B83FA" w14:textId="4316CACF" w:rsidR="00E46E89" w:rsidRPr="007F7E23" w:rsidRDefault="001A736A" w:rsidP="00E46E89">
      <w:pPr>
        <w:spacing w:after="120" w:line="276" w:lineRule="auto"/>
        <w:ind w:firstLine="708"/>
        <w:jc w:val="both"/>
        <w:rPr>
          <w:rFonts w:ascii="Arial" w:eastAsia="Calibri" w:hAnsi="Arial" w:cs="Arial"/>
          <w:sz w:val="22"/>
          <w:lang w:val="es-ES"/>
        </w:rPr>
      </w:pPr>
      <w:r w:rsidRPr="007F7E23">
        <w:rPr>
          <w:rFonts w:ascii="Arial" w:eastAsia="Calibri" w:hAnsi="Arial" w:cs="Arial"/>
          <w:sz w:val="22"/>
          <w:lang w:val="es-ES"/>
        </w:rPr>
        <w:t>En consecuencia</w:t>
      </w:r>
      <w:r w:rsidR="00B821D0" w:rsidRPr="007F7E23">
        <w:rPr>
          <w:rFonts w:ascii="Arial" w:eastAsia="Calibri" w:hAnsi="Arial" w:cs="Arial"/>
          <w:sz w:val="22"/>
          <w:lang w:val="es-ES"/>
        </w:rPr>
        <w:t xml:space="preserve">, cuando </w:t>
      </w:r>
      <w:r w:rsidR="00977165" w:rsidRPr="007F7E23">
        <w:rPr>
          <w:rFonts w:ascii="Arial" w:eastAsia="Calibri" w:hAnsi="Arial" w:cs="Arial"/>
          <w:sz w:val="22"/>
          <w:lang w:val="es-ES"/>
        </w:rPr>
        <w:t>el</w:t>
      </w:r>
      <w:r w:rsidR="00B821D0" w:rsidRPr="007F7E23">
        <w:rPr>
          <w:rFonts w:ascii="Arial" w:eastAsia="Calibri" w:hAnsi="Arial" w:cs="Arial"/>
          <w:sz w:val="22"/>
          <w:lang w:val="es-ES"/>
        </w:rPr>
        <w:t xml:space="preserve"> literal D de</w:t>
      </w:r>
      <w:r w:rsidR="00B101BA" w:rsidRPr="007F7E23">
        <w:rPr>
          <w:rFonts w:ascii="Arial" w:eastAsia="Calibri" w:hAnsi="Arial" w:cs="Arial"/>
          <w:sz w:val="22"/>
          <w:lang w:val="es-ES"/>
        </w:rPr>
        <w:t xml:space="preserve">l numeral </w:t>
      </w:r>
      <w:r w:rsidR="00B821D0" w:rsidRPr="007F7E23">
        <w:rPr>
          <w:rFonts w:ascii="Arial" w:eastAsia="Calibri" w:hAnsi="Arial" w:cs="Arial"/>
          <w:sz w:val="22"/>
          <w:lang w:val="es-ES"/>
        </w:rPr>
        <w:t xml:space="preserve">3.5.3 </w:t>
      </w:r>
      <w:r w:rsidRPr="007F7E23">
        <w:rPr>
          <w:rFonts w:ascii="Arial" w:eastAsia="Calibri" w:hAnsi="Arial" w:cs="Arial"/>
          <w:sz w:val="22"/>
          <w:lang w:val="es-ES"/>
        </w:rPr>
        <w:t>se refiere</w:t>
      </w:r>
      <w:r w:rsidR="00977165" w:rsidRPr="007F7E23">
        <w:rPr>
          <w:rFonts w:ascii="Arial" w:eastAsia="Calibri" w:hAnsi="Arial" w:cs="Arial"/>
          <w:sz w:val="22"/>
          <w:lang w:val="es-ES"/>
        </w:rPr>
        <w:t xml:space="preserve"> a</w:t>
      </w:r>
      <w:r w:rsidRPr="007F7E23">
        <w:rPr>
          <w:rFonts w:ascii="Arial" w:eastAsia="Calibri" w:hAnsi="Arial" w:cs="Arial"/>
          <w:sz w:val="22"/>
          <w:lang w:val="es-ES"/>
        </w:rPr>
        <w:t xml:space="preserve"> </w:t>
      </w:r>
      <w:r w:rsidR="0083317E" w:rsidRPr="007F7E23">
        <w:rPr>
          <w:rFonts w:ascii="Arial" w:eastAsia="Calibri" w:hAnsi="Arial" w:cs="Arial"/>
          <w:sz w:val="22"/>
          <w:lang w:val="es-ES"/>
        </w:rPr>
        <w:t>porcentajes del</w:t>
      </w:r>
      <w:r w:rsidR="00B821D0" w:rsidRPr="007F7E23">
        <w:rPr>
          <w:rFonts w:ascii="Arial" w:eastAsia="Calibri" w:hAnsi="Arial" w:cs="Arial"/>
          <w:sz w:val="22"/>
          <w:lang w:val="es-ES"/>
        </w:rPr>
        <w:t xml:space="preserve"> 50%</w:t>
      </w:r>
      <w:r w:rsidR="0083317E" w:rsidRPr="007F7E23">
        <w:rPr>
          <w:rFonts w:ascii="Arial" w:eastAsia="Calibri" w:hAnsi="Arial" w:cs="Arial"/>
          <w:sz w:val="22"/>
          <w:lang w:val="es-ES"/>
        </w:rPr>
        <w:t xml:space="preserve"> o 5% </w:t>
      </w:r>
      <w:r w:rsidR="00B821D0" w:rsidRPr="007F7E23">
        <w:rPr>
          <w:rFonts w:ascii="Arial" w:eastAsia="Calibri" w:hAnsi="Arial" w:cs="Arial"/>
          <w:sz w:val="22"/>
          <w:lang w:val="es-ES"/>
        </w:rPr>
        <w:t>de la experiencia exigida, est</w:t>
      </w:r>
      <w:r w:rsidR="0083317E" w:rsidRPr="007F7E23">
        <w:rPr>
          <w:rFonts w:ascii="Arial" w:eastAsia="Calibri" w:hAnsi="Arial" w:cs="Arial"/>
          <w:sz w:val="22"/>
          <w:lang w:val="es-ES"/>
        </w:rPr>
        <w:t>os</w:t>
      </w:r>
      <w:r w:rsidR="00B821D0" w:rsidRPr="007F7E23">
        <w:rPr>
          <w:rFonts w:ascii="Arial" w:eastAsia="Calibri" w:hAnsi="Arial" w:cs="Arial"/>
          <w:sz w:val="22"/>
          <w:lang w:val="es-ES"/>
        </w:rPr>
        <w:t xml:space="preserve"> debe</w:t>
      </w:r>
      <w:r w:rsidR="0083317E" w:rsidRPr="007F7E23">
        <w:rPr>
          <w:rFonts w:ascii="Arial" w:eastAsia="Calibri" w:hAnsi="Arial" w:cs="Arial"/>
          <w:sz w:val="22"/>
          <w:lang w:val="es-ES"/>
        </w:rPr>
        <w:t>n</w:t>
      </w:r>
      <w:r w:rsidR="00B821D0" w:rsidRPr="007F7E23">
        <w:rPr>
          <w:rFonts w:ascii="Arial" w:eastAsia="Calibri" w:hAnsi="Arial" w:cs="Arial"/>
          <w:sz w:val="22"/>
          <w:lang w:val="es-ES"/>
        </w:rPr>
        <w:t xml:space="preserve"> calcularse respecto de la equivalencia del valor porcentual del presupuesto oficial, que conforme al número de contratos aportados para acreditar la experiencia es aplicable al respectivo proponente</w:t>
      </w:r>
      <w:r w:rsidR="00407C63" w:rsidRPr="007F7E23">
        <w:rPr>
          <w:rFonts w:ascii="Arial" w:eastAsia="Calibri" w:hAnsi="Arial" w:cs="Arial"/>
          <w:sz w:val="22"/>
          <w:lang w:val="es-ES"/>
        </w:rPr>
        <w:t>.</w:t>
      </w:r>
      <w:r w:rsidR="00E46E89" w:rsidRPr="007F7E23">
        <w:rPr>
          <w:rFonts w:ascii="Arial" w:eastAsia="Calibri" w:hAnsi="Arial" w:cs="Arial"/>
          <w:sz w:val="22"/>
          <w:lang w:val="es-ES"/>
        </w:rPr>
        <w:t xml:space="preserve"> </w:t>
      </w:r>
      <w:r w:rsidR="00B821D0" w:rsidRPr="007F7E23">
        <w:rPr>
          <w:rFonts w:ascii="Arial" w:eastAsia="Calibri" w:hAnsi="Arial" w:cs="Arial"/>
          <w:sz w:val="22"/>
          <w:lang w:val="es-ES"/>
        </w:rPr>
        <w:t xml:space="preserve">De esta manera, para determinar si un proponente plural cumple con </w:t>
      </w:r>
      <w:r w:rsidR="0083317E" w:rsidRPr="007F7E23">
        <w:rPr>
          <w:rFonts w:ascii="Arial" w:eastAsia="Calibri" w:hAnsi="Arial" w:cs="Arial"/>
          <w:sz w:val="22"/>
          <w:lang w:val="es-ES"/>
        </w:rPr>
        <w:t xml:space="preserve">el </w:t>
      </w:r>
      <w:r w:rsidR="00B821D0" w:rsidRPr="007F7E23">
        <w:rPr>
          <w:rFonts w:ascii="Arial" w:eastAsia="Calibri" w:hAnsi="Arial" w:cs="Arial"/>
          <w:sz w:val="22"/>
          <w:lang w:val="es-ES"/>
        </w:rPr>
        <w:t xml:space="preserve">literal D </w:t>
      </w:r>
      <w:r w:rsidR="0083317E" w:rsidRPr="007F7E23">
        <w:rPr>
          <w:rFonts w:ascii="Arial" w:eastAsia="Calibri" w:hAnsi="Arial" w:cs="Arial"/>
          <w:sz w:val="22"/>
          <w:lang w:val="es-ES"/>
        </w:rPr>
        <w:t>del numeral</w:t>
      </w:r>
      <w:r w:rsidR="00B821D0" w:rsidRPr="007F7E23">
        <w:rPr>
          <w:rFonts w:ascii="Arial" w:eastAsia="Calibri" w:hAnsi="Arial" w:cs="Arial"/>
          <w:sz w:val="22"/>
          <w:lang w:val="es-ES"/>
        </w:rPr>
        <w:t xml:space="preserve"> 3.5.3, </w:t>
      </w:r>
      <w:r w:rsidR="0083317E" w:rsidRPr="007F7E23">
        <w:rPr>
          <w:rFonts w:ascii="Arial" w:eastAsia="Calibri" w:hAnsi="Arial" w:cs="Arial"/>
          <w:sz w:val="22"/>
          <w:lang w:val="es-ES"/>
        </w:rPr>
        <w:t>los</w:t>
      </w:r>
      <w:r w:rsidR="00B821D0" w:rsidRPr="007F7E23">
        <w:rPr>
          <w:rFonts w:ascii="Arial" w:eastAsia="Calibri" w:hAnsi="Arial" w:cs="Arial"/>
          <w:sz w:val="22"/>
          <w:lang w:val="es-ES"/>
        </w:rPr>
        <w:t xml:space="preserve"> </w:t>
      </w:r>
      <w:r w:rsidR="0083317E" w:rsidRPr="007F7E23">
        <w:rPr>
          <w:rFonts w:ascii="Arial" w:eastAsia="Calibri" w:hAnsi="Arial" w:cs="Arial"/>
          <w:sz w:val="22"/>
          <w:lang w:val="es-ES"/>
        </w:rPr>
        <w:t xml:space="preserve">porcentajes mínimos </w:t>
      </w:r>
      <w:r w:rsidR="00B821D0" w:rsidRPr="007F7E23">
        <w:rPr>
          <w:rFonts w:ascii="Arial" w:eastAsia="Calibri" w:hAnsi="Arial" w:cs="Arial"/>
          <w:sz w:val="22"/>
          <w:lang w:val="es-ES"/>
        </w:rPr>
        <w:t>de experiencia que debe</w:t>
      </w:r>
      <w:r w:rsidR="0083317E" w:rsidRPr="007F7E23">
        <w:rPr>
          <w:rFonts w:ascii="Arial" w:eastAsia="Calibri" w:hAnsi="Arial" w:cs="Arial"/>
          <w:sz w:val="22"/>
          <w:lang w:val="es-ES"/>
        </w:rPr>
        <w:t>n</w:t>
      </w:r>
      <w:r w:rsidR="00B821D0" w:rsidRPr="007F7E23">
        <w:rPr>
          <w:rFonts w:ascii="Arial" w:eastAsia="Calibri" w:hAnsi="Arial" w:cs="Arial"/>
          <w:sz w:val="22"/>
          <w:lang w:val="es-ES"/>
        </w:rPr>
        <w:t xml:space="preserve"> aportar </w:t>
      </w:r>
      <w:r w:rsidR="003070B7" w:rsidRPr="007F7E23">
        <w:rPr>
          <w:rFonts w:ascii="Arial" w:eastAsia="Calibri" w:hAnsi="Arial" w:cs="Arial"/>
          <w:sz w:val="22"/>
          <w:lang w:val="es-ES"/>
        </w:rPr>
        <w:t>sus</w:t>
      </w:r>
      <w:r w:rsidR="00B821D0" w:rsidRPr="007F7E23">
        <w:rPr>
          <w:rFonts w:ascii="Arial" w:eastAsia="Calibri" w:hAnsi="Arial" w:cs="Arial"/>
          <w:sz w:val="22"/>
          <w:lang w:val="es-ES"/>
        </w:rPr>
        <w:t xml:space="preserve"> </w:t>
      </w:r>
      <w:r w:rsidR="002E0E94" w:rsidRPr="007F7E23">
        <w:rPr>
          <w:rFonts w:ascii="Arial" w:eastAsia="Calibri" w:hAnsi="Arial" w:cs="Arial"/>
          <w:sz w:val="22"/>
          <w:lang w:val="es-ES"/>
        </w:rPr>
        <w:t xml:space="preserve">integrantes </w:t>
      </w:r>
      <w:r w:rsidR="003070B7" w:rsidRPr="007F7E23">
        <w:rPr>
          <w:rFonts w:ascii="Arial" w:eastAsia="Calibri" w:hAnsi="Arial" w:cs="Arial"/>
          <w:sz w:val="22"/>
          <w:lang w:val="es-ES"/>
        </w:rPr>
        <w:t>deben</w:t>
      </w:r>
      <w:r w:rsidR="00B821D0" w:rsidRPr="007F7E23">
        <w:rPr>
          <w:rFonts w:ascii="Arial" w:eastAsia="Calibri" w:hAnsi="Arial" w:cs="Arial"/>
          <w:sz w:val="22"/>
          <w:lang w:val="es-ES"/>
        </w:rPr>
        <w:t xml:space="preserve"> </w:t>
      </w:r>
      <w:r w:rsidR="005F0C63">
        <w:rPr>
          <w:rFonts w:ascii="Arial" w:eastAsia="Calibri" w:hAnsi="Arial" w:cs="Arial"/>
          <w:sz w:val="22"/>
          <w:lang w:val="es-ES"/>
        </w:rPr>
        <w:t>verificarse</w:t>
      </w:r>
      <w:r w:rsidR="005F0C63" w:rsidRPr="007F7E23">
        <w:rPr>
          <w:rFonts w:ascii="Arial" w:eastAsia="Calibri" w:hAnsi="Arial" w:cs="Arial"/>
          <w:sz w:val="22"/>
          <w:lang w:val="es-ES"/>
        </w:rPr>
        <w:t xml:space="preserve"> </w:t>
      </w:r>
      <w:r w:rsidR="00B821D0" w:rsidRPr="007F7E23">
        <w:rPr>
          <w:rFonts w:ascii="Arial" w:eastAsia="Calibri" w:hAnsi="Arial" w:cs="Arial"/>
          <w:sz w:val="22"/>
          <w:lang w:val="es-ES"/>
        </w:rPr>
        <w:t>respecto de la equivalencia del porcentaje de</w:t>
      </w:r>
      <w:r w:rsidR="003070B7" w:rsidRPr="007F7E23">
        <w:rPr>
          <w:rFonts w:ascii="Arial" w:eastAsia="Calibri" w:hAnsi="Arial" w:cs="Arial"/>
          <w:sz w:val="22"/>
          <w:lang w:val="es-ES"/>
        </w:rPr>
        <w:t>l</w:t>
      </w:r>
      <w:r w:rsidR="00B821D0" w:rsidRPr="007F7E23">
        <w:rPr>
          <w:rFonts w:ascii="Arial" w:eastAsia="Calibri" w:hAnsi="Arial" w:cs="Arial"/>
          <w:sz w:val="22"/>
          <w:lang w:val="es-ES"/>
        </w:rPr>
        <w:t xml:space="preserve"> presupuesto</w:t>
      </w:r>
      <w:r w:rsidR="003070B7" w:rsidRPr="007F7E23">
        <w:rPr>
          <w:rFonts w:ascii="Arial" w:eastAsia="Calibri" w:hAnsi="Arial" w:cs="Arial"/>
          <w:sz w:val="22"/>
          <w:lang w:val="es-ES"/>
        </w:rPr>
        <w:t xml:space="preserve"> oficial</w:t>
      </w:r>
      <w:r w:rsidR="00B821D0" w:rsidRPr="007F7E23">
        <w:rPr>
          <w:rFonts w:ascii="Arial" w:eastAsia="Calibri" w:hAnsi="Arial" w:cs="Arial"/>
          <w:sz w:val="22"/>
          <w:lang w:val="es-ES"/>
        </w:rPr>
        <w:t xml:space="preserve"> aplicable al proponente </w:t>
      </w:r>
      <w:r w:rsidR="00407C63" w:rsidRPr="007F7E23">
        <w:rPr>
          <w:rFonts w:ascii="Arial" w:eastAsia="Calibri" w:hAnsi="Arial" w:cs="Arial"/>
          <w:sz w:val="22"/>
          <w:lang w:val="es-ES"/>
        </w:rPr>
        <w:t xml:space="preserve">según </w:t>
      </w:r>
      <w:r w:rsidR="003070B7" w:rsidRPr="007F7E23">
        <w:rPr>
          <w:rFonts w:ascii="Arial" w:eastAsia="Calibri" w:hAnsi="Arial" w:cs="Arial"/>
          <w:sz w:val="22"/>
          <w:lang w:val="es-ES"/>
        </w:rPr>
        <w:t>l</w:t>
      </w:r>
      <w:r w:rsidR="00407C63" w:rsidRPr="007F7E23">
        <w:rPr>
          <w:rFonts w:ascii="Arial" w:eastAsia="Calibri" w:hAnsi="Arial" w:cs="Arial"/>
          <w:sz w:val="22"/>
          <w:lang w:val="es-ES"/>
        </w:rPr>
        <w:t>a tabla del</w:t>
      </w:r>
      <w:r w:rsidR="00B821D0" w:rsidRPr="007F7E23">
        <w:rPr>
          <w:rFonts w:ascii="Arial" w:eastAsia="Calibri" w:hAnsi="Arial" w:cs="Arial"/>
          <w:sz w:val="22"/>
          <w:lang w:val="es-ES"/>
        </w:rPr>
        <w:t xml:space="preserve"> numeral</w:t>
      </w:r>
      <w:r w:rsidR="00407C63" w:rsidRPr="007F7E23">
        <w:rPr>
          <w:rFonts w:ascii="Arial" w:eastAsia="Calibri" w:hAnsi="Arial" w:cs="Arial"/>
          <w:sz w:val="22"/>
          <w:lang w:val="es-ES"/>
        </w:rPr>
        <w:t xml:space="preserve"> </w:t>
      </w:r>
      <w:r w:rsidR="00B821D0" w:rsidRPr="007F7E23">
        <w:rPr>
          <w:rFonts w:ascii="Arial" w:eastAsia="Calibri" w:hAnsi="Arial" w:cs="Arial"/>
          <w:sz w:val="22"/>
          <w:lang w:val="es-ES"/>
        </w:rPr>
        <w:t>3.5.8, en función del número de contratos que aport</w:t>
      </w:r>
      <w:r w:rsidR="003070B7" w:rsidRPr="007F7E23">
        <w:rPr>
          <w:rFonts w:ascii="Arial" w:eastAsia="Calibri" w:hAnsi="Arial" w:cs="Arial"/>
          <w:sz w:val="22"/>
          <w:lang w:val="es-ES"/>
        </w:rPr>
        <w:t>aron</w:t>
      </w:r>
      <w:r w:rsidR="00B821D0" w:rsidRPr="007F7E23">
        <w:rPr>
          <w:rFonts w:ascii="Arial" w:eastAsia="Calibri" w:hAnsi="Arial" w:cs="Arial"/>
          <w:sz w:val="22"/>
          <w:lang w:val="es-ES"/>
        </w:rPr>
        <w:t xml:space="preserve"> para </w:t>
      </w:r>
      <w:r w:rsidR="002E0E94" w:rsidRPr="007F7E23">
        <w:rPr>
          <w:rFonts w:ascii="Arial" w:eastAsia="Calibri" w:hAnsi="Arial" w:cs="Arial"/>
          <w:sz w:val="22"/>
          <w:lang w:val="es-ES"/>
        </w:rPr>
        <w:t>acreditar</w:t>
      </w:r>
      <w:r w:rsidR="00B821D0" w:rsidRPr="007F7E23">
        <w:rPr>
          <w:rFonts w:ascii="Arial" w:eastAsia="Calibri" w:hAnsi="Arial" w:cs="Arial"/>
          <w:sz w:val="22"/>
          <w:lang w:val="es-ES"/>
        </w:rPr>
        <w:t xml:space="preserve"> el requisito </w:t>
      </w:r>
      <w:r w:rsidR="00DE3015">
        <w:rPr>
          <w:rFonts w:ascii="Arial" w:eastAsia="Calibri" w:hAnsi="Arial" w:cs="Arial"/>
          <w:sz w:val="22"/>
          <w:lang w:val="es-ES"/>
        </w:rPr>
        <w:t>habilitante</w:t>
      </w:r>
      <w:r w:rsidR="00B821D0" w:rsidRPr="007F7E23">
        <w:rPr>
          <w:rFonts w:ascii="Arial" w:eastAsia="Calibri" w:hAnsi="Arial" w:cs="Arial"/>
          <w:sz w:val="22"/>
          <w:lang w:val="es-ES"/>
        </w:rPr>
        <w:t>.</w:t>
      </w:r>
    </w:p>
    <w:p w14:paraId="062E98DC" w14:textId="7C4A8932" w:rsidR="00D10698" w:rsidRPr="007F7E23" w:rsidRDefault="002E0E94" w:rsidP="00B821D0">
      <w:pPr>
        <w:spacing w:line="276" w:lineRule="auto"/>
        <w:ind w:firstLine="708"/>
        <w:jc w:val="both"/>
        <w:rPr>
          <w:rFonts w:ascii="Arial" w:eastAsia="Calibri" w:hAnsi="Arial" w:cs="Arial"/>
          <w:sz w:val="22"/>
          <w:lang w:val="es-ES"/>
        </w:rPr>
      </w:pPr>
      <w:r w:rsidRPr="007F7E23">
        <w:rPr>
          <w:rFonts w:ascii="Arial" w:eastAsia="Calibri" w:hAnsi="Arial" w:cs="Arial"/>
          <w:sz w:val="22"/>
          <w:lang w:val="es-ES"/>
        </w:rPr>
        <w:t xml:space="preserve"> A tales efectos, de conformidad con el literal C del numeral 3.5.2</w:t>
      </w:r>
      <w:r w:rsidR="00D76A38" w:rsidRPr="007F7E23">
        <w:rPr>
          <w:rFonts w:ascii="Arial" w:eastAsia="Calibri" w:hAnsi="Arial" w:cs="Arial"/>
          <w:sz w:val="22"/>
          <w:lang w:val="es-ES"/>
        </w:rPr>
        <w:t>,</w:t>
      </w:r>
      <w:r w:rsidRPr="007F7E23">
        <w:rPr>
          <w:rFonts w:ascii="Arial" w:eastAsia="Calibri" w:hAnsi="Arial" w:cs="Arial"/>
          <w:sz w:val="22"/>
          <w:lang w:val="es-ES"/>
        </w:rPr>
        <w:t xml:space="preserve"> l</w:t>
      </w:r>
      <w:r w:rsidR="00D76A38" w:rsidRPr="007F7E23">
        <w:rPr>
          <w:rFonts w:ascii="Arial" w:eastAsia="Calibri" w:hAnsi="Arial" w:cs="Arial"/>
          <w:sz w:val="22"/>
          <w:lang w:val="es-ES"/>
        </w:rPr>
        <w:t>a sumatoria de los</w:t>
      </w:r>
      <w:r w:rsidRPr="007F7E23">
        <w:rPr>
          <w:rFonts w:ascii="Arial" w:eastAsia="Calibri" w:hAnsi="Arial" w:cs="Arial"/>
          <w:sz w:val="22"/>
          <w:lang w:val="es-ES"/>
        </w:rPr>
        <w:t xml:space="preserve"> contratos </w:t>
      </w:r>
      <w:r w:rsidR="00404903" w:rsidRPr="007F7E23">
        <w:rPr>
          <w:rFonts w:ascii="Arial" w:eastAsia="Calibri" w:hAnsi="Arial" w:cs="Arial"/>
          <w:sz w:val="22"/>
          <w:lang w:val="es-ES"/>
        </w:rPr>
        <w:t>empleados</w:t>
      </w:r>
      <w:r w:rsidR="00D76A38" w:rsidRPr="007F7E23">
        <w:rPr>
          <w:rFonts w:ascii="Arial" w:eastAsia="Calibri" w:hAnsi="Arial" w:cs="Arial"/>
          <w:sz w:val="22"/>
          <w:lang w:val="es-ES"/>
        </w:rPr>
        <w:t xml:space="preserve"> por </w:t>
      </w:r>
      <w:r w:rsidR="00BF3EFB" w:rsidRPr="007F7E23">
        <w:rPr>
          <w:rFonts w:ascii="Arial" w:eastAsia="Calibri" w:hAnsi="Arial" w:cs="Arial"/>
          <w:sz w:val="22"/>
          <w:lang w:val="es-ES"/>
        </w:rPr>
        <w:t>los miembros del</w:t>
      </w:r>
      <w:r w:rsidR="00D76A38" w:rsidRPr="007F7E23">
        <w:rPr>
          <w:rFonts w:ascii="Arial" w:eastAsia="Calibri" w:hAnsi="Arial" w:cs="Arial"/>
          <w:sz w:val="22"/>
          <w:lang w:val="es-ES"/>
        </w:rPr>
        <w:t xml:space="preserve"> proponente plural no podrá</w:t>
      </w:r>
      <w:r w:rsidR="00BF3EFB" w:rsidRPr="007F7E23">
        <w:rPr>
          <w:rFonts w:ascii="Arial" w:eastAsia="Calibri" w:hAnsi="Arial" w:cs="Arial"/>
          <w:sz w:val="22"/>
          <w:lang w:val="es-ES"/>
        </w:rPr>
        <w:t>n</w:t>
      </w:r>
      <w:r w:rsidR="00D76A38" w:rsidRPr="007F7E23">
        <w:rPr>
          <w:rFonts w:ascii="Arial" w:eastAsia="Calibri" w:hAnsi="Arial" w:cs="Arial"/>
          <w:sz w:val="22"/>
          <w:lang w:val="es-ES"/>
        </w:rPr>
        <w:t xml:space="preserve"> exceder </w:t>
      </w:r>
      <w:r w:rsidR="00F779FF" w:rsidRPr="007F7E23">
        <w:rPr>
          <w:rFonts w:ascii="Arial" w:eastAsia="Calibri" w:hAnsi="Arial" w:cs="Arial"/>
          <w:sz w:val="22"/>
          <w:lang w:val="es-ES"/>
        </w:rPr>
        <w:t xml:space="preserve">el número máximo de </w:t>
      </w:r>
      <w:r w:rsidR="00D76A38" w:rsidRPr="007F7E23">
        <w:rPr>
          <w:rFonts w:ascii="Arial" w:eastAsia="Calibri" w:hAnsi="Arial" w:cs="Arial"/>
          <w:sz w:val="22"/>
          <w:lang w:val="es-ES"/>
        </w:rPr>
        <w:t>contratos</w:t>
      </w:r>
      <w:r w:rsidR="008E1D15">
        <w:rPr>
          <w:rFonts w:ascii="Arial" w:eastAsia="Calibri" w:hAnsi="Arial" w:cs="Arial"/>
          <w:sz w:val="22"/>
          <w:lang w:val="es-ES"/>
        </w:rPr>
        <w:t>. Además, cada</w:t>
      </w:r>
      <w:r w:rsidR="00D76A38" w:rsidRPr="007F7E23">
        <w:rPr>
          <w:rFonts w:ascii="Arial" w:eastAsia="Calibri" w:hAnsi="Arial" w:cs="Arial"/>
          <w:sz w:val="22"/>
          <w:lang w:val="es-ES"/>
        </w:rPr>
        <w:t xml:space="preserve"> contrat</w:t>
      </w:r>
      <w:r w:rsidR="00452EDC" w:rsidRPr="007F7E23">
        <w:rPr>
          <w:rFonts w:ascii="Arial" w:eastAsia="Calibri" w:hAnsi="Arial" w:cs="Arial"/>
          <w:sz w:val="22"/>
          <w:lang w:val="es-ES"/>
        </w:rPr>
        <w:t xml:space="preserve">o </w:t>
      </w:r>
      <w:r w:rsidR="00BF3EFB" w:rsidRPr="007F7E23">
        <w:rPr>
          <w:rFonts w:ascii="Arial" w:eastAsia="Calibri" w:hAnsi="Arial" w:cs="Arial"/>
          <w:sz w:val="22"/>
          <w:lang w:val="es-ES"/>
        </w:rPr>
        <w:t xml:space="preserve">que aporten </w:t>
      </w:r>
      <w:r w:rsidR="00714F81" w:rsidRPr="007F7E23">
        <w:rPr>
          <w:rFonts w:ascii="Arial" w:eastAsia="Calibri" w:hAnsi="Arial" w:cs="Arial"/>
          <w:sz w:val="22"/>
          <w:lang w:val="es-ES"/>
        </w:rPr>
        <w:t xml:space="preserve">los miembros del proponente plural para cumplir con el literal D del numeral 3.5.3 será tenido en cuenta </w:t>
      </w:r>
      <w:r w:rsidR="00F779FF" w:rsidRPr="007F7E23">
        <w:rPr>
          <w:rFonts w:ascii="Arial" w:eastAsia="Calibri" w:hAnsi="Arial" w:cs="Arial"/>
          <w:sz w:val="22"/>
          <w:lang w:val="es-ES"/>
        </w:rPr>
        <w:t xml:space="preserve">para </w:t>
      </w:r>
      <w:r w:rsidR="00714F81" w:rsidRPr="007F7E23">
        <w:rPr>
          <w:rFonts w:ascii="Arial" w:eastAsia="Calibri" w:hAnsi="Arial" w:cs="Arial"/>
          <w:sz w:val="22"/>
          <w:lang w:val="es-ES"/>
        </w:rPr>
        <w:t>aplicar el numeral 3.5.8</w:t>
      </w:r>
      <w:r w:rsidR="001845A6">
        <w:rPr>
          <w:rFonts w:ascii="Arial" w:eastAsia="Calibri" w:hAnsi="Arial" w:cs="Arial"/>
          <w:sz w:val="22"/>
          <w:lang w:val="es-ES"/>
        </w:rPr>
        <w:t xml:space="preserve"> del documento base</w:t>
      </w:r>
      <w:r w:rsidR="00714F81" w:rsidRPr="007F7E23">
        <w:rPr>
          <w:rFonts w:ascii="Arial" w:eastAsia="Calibri" w:hAnsi="Arial" w:cs="Arial"/>
          <w:sz w:val="22"/>
          <w:lang w:val="es-ES"/>
        </w:rPr>
        <w:t>.</w:t>
      </w:r>
      <w:r w:rsidR="00E46E89" w:rsidRPr="007F7E23">
        <w:rPr>
          <w:rFonts w:ascii="Arial" w:eastAsia="Calibri" w:hAnsi="Arial" w:cs="Arial"/>
          <w:sz w:val="22"/>
          <w:lang w:val="es-ES"/>
        </w:rPr>
        <w:t xml:space="preserve"> En ese sentido, el proponente plural deber</w:t>
      </w:r>
      <w:r w:rsidR="00F779FF" w:rsidRPr="007F7E23">
        <w:rPr>
          <w:rFonts w:ascii="Arial" w:eastAsia="Calibri" w:hAnsi="Arial" w:cs="Arial"/>
          <w:sz w:val="22"/>
          <w:lang w:val="es-ES"/>
        </w:rPr>
        <w:t>á relacionar los contratos que cada miembro</w:t>
      </w:r>
      <w:r w:rsidR="00142FDE" w:rsidRPr="007F7E23">
        <w:rPr>
          <w:rFonts w:ascii="Arial" w:eastAsia="Calibri" w:hAnsi="Arial" w:cs="Arial"/>
          <w:sz w:val="22"/>
          <w:lang w:val="es-ES"/>
        </w:rPr>
        <w:t xml:space="preserve"> de la estructura aporta en el «Formato 3 – Experiencia», sin exceder el máximo de seis (6) contratos permitidos. </w:t>
      </w:r>
    </w:p>
    <w:p w14:paraId="410B16D5" w14:textId="77777777" w:rsidR="00D9125B" w:rsidRPr="007F7E23" w:rsidRDefault="00D9125B" w:rsidP="00CD13F4">
      <w:pPr>
        <w:spacing w:after="120" w:line="276" w:lineRule="auto"/>
        <w:jc w:val="both"/>
        <w:rPr>
          <w:rFonts w:ascii="Arial" w:eastAsia="Calibri" w:hAnsi="Arial" w:cs="Arial"/>
          <w:sz w:val="22"/>
        </w:rPr>
      </w:pPr>
    </w:p>
    <w:p w14:paraId="51B1C204" w14:textId="51E7B4AC" w:rsidR="00B749F5" w:rsidRPr="007F7E23" w:rsidRDefault="00B749F5" w:rsidP="00B749F5">
      <w:pPr>
        <w:spacing w:line="276" w:lineRule="auto"/>
        <w:jc w:val="both"/>
        <w:rPr>
          <w:rFonts w:ascii="Arial" w:eastAsia="Calibri" w:hAnsi="Arial" w:cs="Arial"/>
          <w:sz w:val="22"/>
        </w:rPr>
      </w:pPr>
      <w:r w:rsidRPr="007F7E23">
        <w:rPr>
          <w:rFonts w:ascii="Arial" w:eastAsia="Calibri" w:hAnsi="Arial" w:cs="Arial"/>
          <w:sz w:val="22"/>
        </w:rPr>
        <w:t>Este concepto tiene el alcance previsto en el artículo 28 del Código de Procedimiento Administrativo y de lo Contencioso Administrativo.</w:t>
      </w:r>
    </w:p>
    <w:p w14:paraId="2B6CF66F" w14:textId="6DEE7822" w:rsidR="00B749F5" w:rsidRPr="007F7E23" w:rsidRDefault="00B749F5" w:rsidP="00B749F5">
      <w:pPr>
        <w:spacing w:line="276" w:lineRule="auto"/>
        <w:ind w:firstLine="708"/>
        <w:jc w:val="both"/>
        <w:rPr>
          <w:rFonts w:ascii="Arial" w:eastAsia="Calibri" w:hAnsi="Arial" w:cs="Arial"/>
          <w:sz w:val="22"/>
        </w:rPr>
      </w:pPr>
    </w:p>
    <w:p w14:paraId="0E36D825" w14:textId="76355456" w:rsidR="00B749F5" w:rsidRDefault="00B749F5" w:rsidP="00B749F5">
      <w:pPr>
        <w:spacing w:line="276" w:lineRule="auto"/>
        <w:jc w:val="both"/>
        <w:rPr>
          <w:rFonts w:ascii="Arial" w:eastAsia="Times New Roman" w:hAnsi="Arial" w:cs="Arial"/>
          <w:lang w:eastAsia="es-CO"/>
        </w:rPr>
      </w:pPr>
      <w:bookmarkStart w:id="11" w:name="_Hlk50370367"/>
      <w:r w:rsidRPr="007F7E23">
        <w:rPr>
          <w:rFonts w:ascii="Arial" w:eastAsia="Times New Roman" w:hAnsi="Arial" w:cs="Arial"/>
          <w:sz w:val="22"/>
          <w:lang w:eastAsia="es-CO"/>
        </w:rPr>
        <w:t>Atentamente</w:t>
      </w:r>
      <w:r w:rsidRPr="007F7E23">
        <w:rPr>
          <w:rFonts w:ascii="Arial" w:eastAsia="Times New Roman" w:hAnsi="Arial" w:cs="Arial"/>
          <w:lang w:eastAsia="es-CO"/>
        </w:rPr>
        <w:t>,</w:t>
      </w:r>
    </w:p>
    <w:p w14:paraId="655C5FCB" w14:textId="6EC413EC" w:rsidR="002E1A7F" w:rsidRPr="007F7E23" w:rsidRDefault="002E1A7F" w:rsidP="00B749F5">
      <w:pPr>
        <w:spacing w:line="276" w:lineRule="auto"/>
        <w:jc w:val="both"/>
        <w:rPr>
          <w:rFonts w:ascii="Arial" w:eastAsia="Times New Roman" w:hAnsi="Arial" w:cs="Arial"/>
          <w:lang w:eastAsia="es-CO"/>
        </w:rPr>
      </w:pPr>
    </w:p>
    <w:p w14:paraId="1BAADDE8" w14:textId="1DBA4111" w:rsidR="001149F9" w:rsidRPr="007F7E23" w:rsidRDefault="001149F9" w:rsidP="00B749F5">
      <w:pPr>
        <w:spacing w:line="276" w:lineRule="auto"/>
        <w:jc w:val="both"/>
        <w:rPr>
          <w:rFonts w:ascii="Arial" w:eastAsia="Times New Roman" w:hAnsi="Arial" w:cs="Arial"/>
          <w:lang w:eastAsia="es-CO"/>
        </w:rPr>
      </w:pPr>
    </w:p>
    <w:bookmarkEnd w:id="11"/>
    <w:p w14:paraId="59681C21" w14:textId="733D3666" w:rsidR="00B749F5" w:rsidRPr="007F7E23" w:rsidRDefault="002A42A0" w:rsidP="0050318F">
      <w:pPr>
        <w:spacing w:line="276" w:lineRule="auto"/>
        <w:jc w:val="center"/>
        <w:rPr>
          <w:rFonts w:ascii="Arial" w:eastAsia="Times New Roman" w:hAnsi="Arial" w:cs="Arial"/>
          <w:lang w:eastAsia="es-CO"/>
        </w:rPr>
      </w:pPr>
      <w:r>
        <w:rPr>
          <w:noProof/>
          <w:lang w:val="en-US"/>
        </w:rPr>
        <w:lastRenderedPageBreak/>
        <w:drawing>
          <wp:inline distT="0" distB="0" distL="0" distR="0" wp14:anchorId="0E5CD607" wp14:editId="1A8B7E79">
            <wp:extent cx="2514600" cy="1114425"/>
            <wp:effectExtent l="0" t="0" r="0" b="0"/>
            <wp:docPr id="376570392" name="Imagen 37657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02F6A24A" w14:textId="4700FE80" w:rsidR="00B749F5" w:rsidRPr="007F7E23" w:rsidRDefault="00B749F5" w:rsidP="00B749F5">
      <w:pPr>
        <w:rPr>
          <w:rFonts w:ascii="Arial" w:eastAsia="Times New Roman" w:hAnsi="Arial" w:cs="Arial"/>
          <w:lang w:eastAsia="es-ES"/>
        </w:rPr>
      </w:pPr>
    </w:p>
    <w:tbl>
      <w:tblPr>
        <w:tblStyle w:val="Tablaconcuadrcula1"/>
        <w:tblpPr w:leftFromText="141" w:rightFromText="141" w:vertAnchor="text" w:horzAnchor="margin" w:tblpY="1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003"/>
      </w:tblGrid>
      <w:tr w:rsidR="007F7E23" w:rsidRPr="007F7E23" w14:paraId="204310BC" w14:textId="77777777" w:rsidTr="00B04F47">
        <w:trPr>
          <w:trHeight w:val="286"/>
        </w:trPr>
        <w:tc>
          <w:tcPr>
            <w:tcW w:w="817" w:type="dxa"/>
            <w:vAlign w:val="center"/>
            <w:hideMark/>
          </w:tcPr>
          <w:p w14:paraId="6C5014B3" w14:textId="77777777" w:rsidR="00B04F47" w:rsidRPr="007F7E23" w:rsidRDefault="00B04F47" w:rsidP="00B04F47">
            <w:pPr>
              <w:rPr>
                <w:rFonts w:ascii="Arial" w:eastAsia="Times New Roman" w:hAnsi="Arial" w:cs="Arial"/>
                <w:sz w:val="14"/>
                <w:szCs w:val="14"/>
                <w:lang w:eastAsia="es-ES"/>
              </w:rPr>
            </w:pPr>
            <w:r w:rsidRPr="007F7E23">
              <w:rPr>
                <w:rFonts w:ascii="Arial" w:eastAsia="Times New Roman"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573711AF" w14:textId="77777777" w:rsidR="00B04F47" w:rsidRPr="007F7E23" w:rsidRDefault="00B04F47" w:rsidP="00B04F47">
            <w:pPr>
              <w:rPr>
                <w:rFonts w:ascii="Arial" w:eastAsia="Times New Roman" w:hAnsi="Arial" w:cs="Arial"/>
                <w:sz w:val="14"/>
                <w:szCs w:val="14"/>
                <w:lang w:eastAsia="es-ES"/>
              </w:rPr>
            </w:pPr>
            <w:r w:rsidRPr="007F7E23">
              <w:rPr>
                <w:rFonts w:ascii="Arial" w:eastAsia="Times New Roman" w:hAnsi="Arial" w:cs="Arial"/>
                <w:sz w:val="14"/>
                <w:szCs w:val="14"/>
                <w:lang w:eastAsia="es-ES"/>
              </w:rPr>
              <w:t>Alejandro Sarmiento Cantillo</w:t>
            </w:r>
          </w:p>
          <w:p w14:paraId="4E9AB5F3" w14:textId="60A0D6F1" w:rsidR="00B04F47" w:rsidRPr="007F7E23" w:rsidRDefault="00B04F47" w:rsidP="00E6465A">
            <w:pPr>
              <w:rPr>
                <w:rFonts w:ascii="Arial" w:eastAsia="Times New Roman" w:hAnsi="Arial" w:cs="Arial"/>
                <w:sz w:val="14"/>
                <w:szCs w:val="14"/>
                <w:lang w:eastAsia="es-ES"/>
              </w:rPr>
            </w:pPr>
            <w:r w:rsidRPr="007F7E23">
              <w:rPr>
                <w:rFonts w:ascii="Arial" w:eastAsia="Times New Roman" w:hAnsi="Arial" w:cs="Arial"/>
                <w:sz w:val="14"/>
                <w:szCs w:val="14"/>
                <w:lang w:eastAsia="es-ES"/>
              </w:rPr>
              <w:t>Gestor T1-11 de la Subdirección de Gestión Contractual</w:t>
            </w:r>
          </w:p>
        </w:tc>
      </w:tr>
      <w:tr w:rsidR="007F7E23" w:rsidRPr="007F7E23" w14:paraId="743CF462" w14:textId="77777777" w:rsidTr="00B04F47">
        <w:trPr>
          <w:trHeight w:val="299"/>
        </w:trPr>
        <w:tc>
          <w:tcPr>
            <w:tcW w:w="817" w:type="dxa"/>
            <w:vAlign w:val="center"/>
            <w:hideMark/>
          </w:tcPr>
          <w:p w14:paraId="47E5AD86" w14:textId="77777777" w:rsidR="00B04F47" w:rsidRPr="007F7E23" w:rsidRDefault="00B04F47" w:rsidP="00B04F47">
            <w:pPr>
              <w:rPr>
                <w:rFonts w:ascii="Arial" w:eastAsia="Times New Roman" w:hAnsi="Arial" w:cs="Arial"/>
                <w:sz w:val="14"/>
                <w:szCs w:val="14"/>
                <w:lang w:eastAsia="es-ES"/>
              </w:rPr>
            </w:pPr>
            <w:r w:rsidRPr="007F7E23">
              <w:rPr>
                <w:rFonts w:ascii="Arial" w:eastAsia="Times New Roman"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hideMark/>
          </w:tcPr>
          <w:p w14:paraId="513ED47B" w14:textId="77777777" w:rsidR="00B04F47" w:rsidRPr="007F7E23" w:rsidRDefault="00B04F47" w:rsidP="00B04F47">
            <w:pPr>
              <w:rPr>
                <w:rFonts w:ascii="Arial" w:eastAsia="Times New Roman" w:hAnsi="Arial" w:cs="Arial"/>
                <w:sz w:val="14"/>
                <w:szCs w:val="14"/>
                <w:lang w:eastAsia="es-ES"/>
              </w:rPr>
            </w:pPr>
            <w:r w:rsidRPr="007F7E23">
              <w:rPr>
                <w:rFonts w:ascii="Arial" w:eastAsia="Times New Roman" w:hAnsi="Arial" w:cs="Arial"/>
                <w:sz w:val="14"/>
                <w:szCs w:val="14"/>
                <w:lang w:eastAsia="es-ES"/>
              </w:rPr>
              <w:t xml:space="preserve">Juan David Montoya Penagos </w:t>
            </w:r>
          </w:p>
          <w:p w14:paraId="726A549D" w14:textId="77777777" w:rsidR="00B04F47" w:rsidRPr="007F7E23" w:rsidRDefault="00B04F47" w:rsidP="00B04F47">
            <w:pPr>
              <w:rPr>
                <w:rFonts w:ascii="Arial" w:eastAsia="Times New Roman" w:hAnsi="Arial" w:cs="Arial"/>
                <w:sz w:val="14"/>
                <w:szCs w:val="14"/>
                <w:lang w:eastAsia="es-ES"/>
              </w:rPr>
            </w:pPr>
            <w:r w:rsidRPr="007F7E23">
              <w:rPr>
                <w:rFonts w:ascii="Arial" w:eastAsia="Times New Roman" w:hAnsi="Arial" w:cs="Arial"/>
                <w:sz w:val="14"/>
                <w:szCs w:val="14"/>
                <w:lang w:eastAsia="es-ES"/>
              </w:rPr>
              <w:t>Gestor T1-15 de la Subdirección de Gestión Contractual</w:t>
            </w:r>
          </w:p>
        </w:tc>
      </w:tr>
      <w:tr w:rsidR="007F7E23" w:rsidRPr="007F7E23" w14:paraId="630E7940" w14:textId="77777777" w:rsidTr="00B04F47">
        <w:trPr>
          <w:trHeight w:val="193"/>
        </w:trPr>
        <w:tc>
          <w:tcPr>
            <w:tcW w:w="817" w:type="dxa"/>
            <w:vAlign w:val="center"/>
            <w:hideMark/>
          </w:tcPr>
          <w:p w14:paraId="61783C6D" w14:textId="77777777" w:rsidR="00B04F47" w:rsidRPr="007F7E23" w:rsidRDefault="00B04F47" w:rsidP="00B04F47">
            <w:pPr>
              <w:rPr>
                <w:rFonts w:ascii="Arial" w:eastAsia="Times New Roman" w:hAnsi="Arial" w:cs="Arial"/>
                <w:sz w:val="14"/>
                <w:szCs w:val="14"/>
                <w:lang w:eastAsia="es-ES"/>
              </w:rPr>
            </w:pPr>
            <w:r w:rsidRPr="007F7E23">
              <w:rPr>
                <w:rFonts w:ascii="Arial" w:eastAsia="Times New Roman"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5CB2FFEE" w14:textId="77777777" w:rsidR="00B04F47" w:rsidRPr="007F7E23" w:rsidRDefault="00B04F47" w:rsidP="00B04F47">
            <w:pPr>
              <w:rPr>
                <w:rFonts w:ascii="Arial" w:eastAsia="Times New Roman" w:hAnsi="Arial" w:cs="Arial"/>
                <w:sz w:val="14"/>
                <w:szCs w:val="14"/>
                <w:lang w:eastAsia="es-ES"/>
              </w:rPr>
            </w:pPr>
            <w:r w:rsidRPr="007F7E23">
              <w:rPr>
                <w:rFonts w:ascii="Arial" w:eastAsia="Times New Roman" w:hAnsi="Arial" w:cs="Arial"/>
                <w:sz w:val="14"/>
                <w:szCs w:val="14"/>
                <w:lang w:eastAsia="es-ES"/>
              </w:rPr>
              <w:t>Jorge Augusto Tirado Navarro</w:t>
            </w:r>
          </w:p>
          <w:p w14:paraId="5A114199" w14:textId="51A39228" w:rsidR="00B04F47" w:rsidRPr="007F7E23" w:rsidRDefault="00B04F47" w:rsidP="00B04F47">
            <w:pPr>
              <w:rPr>
                <w:rFonts w:ascii="Arial" w:eastAsia="Times New Roman" w:hAnsi="Arial" w:cs="Arial"/>
                <w:sz w:val="14"/>
                <w:szCs w:val="14"/>
                <w:lang w:eastAsia="es-ES"/>
              </w:rPr>
            </w:pPr>
            <w:r w:rsidRPr="007F7E23">
              <w:rPr>
                <w:rFonts w:ascii="Arial" w:eastAsia="Times New Roman" w:hAnsi="Arial" w:cs="Arial"/>
                <w:sz w:val="14"/>
                <w:szCs w:val="14"/>
                <w:lang w:eastAsia="es-ES"/>
              </w:rPr>
              <w:t xml:space="preserve">Subdirector de Gestión Contractual </w:t>
            </w:r>
            <w:r w:rsidR="0099306D" w:rsidRPr="007F7E23">
              <w:rPr>
                <w:rFonts w:ascii="Arial" w:eastAsia="Times New Roman" w:hAnsi="Arial" w:cs="Arial"/>
                <w:sz w:val="14"/>
                <w:szCs w:val="14"/>
                <w:lang w:eastAsia="es-ES"/>
              </w:rPr>
              <w:t>ANCP – CCE</w:t>
            </w:r>
          </w:p>
        </w:tc>
      </w:tr>
      <w:bookmarkEnd w:id="3"/>
    </w:tbl>
    <w:p w14:paraId="7EBF297E" w14:textId="19EB4FB7" w:rsidR="007B0854" w:rsidRPr="007F7E23" w:rsidRDefault="007B0854" w:rsidP="002A42A0">
      <w:pPr>
        <w:spacing w:line="276" w:lineRule="auto"/>
        <w:jc w:val="both"/>
        <w:rPr>
          <w:rFonts w:ascii="Arial" w:eastAsia="Times New Roman" w:hAnsi="Arial" w:cs="Arial"/>
          <w:sz w:val="18"/>
          <w:szCs w:val="18"/>
          <w:lang w:val="es-ES_tradnl" w:eastAsia="es-CO"/>
        </w:rPr>
      </w:pPr>
    </w:p>
    <w:sectPr w:rsidR="007B0854" w:rsidRPr="007F7E2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EE261" w14:textId="77777777" w:rsidR="00BF7DBE" w:rsidRDefault="00BF7DBE">
      <w:r>
        <w:separator/>
      </w:r>
    </w:p>
  </w:endnote>
  <w:endnote w:type="continuationSeparator" w:id="0">
    <w:p w14:paraId="0879DEDC" w14:textId="77777777" w:rsidR="00BF7DBE" w:rsidRDefault="00BF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3064" w14:textId="77777777" w:rsidR="00320DE3" w:rsidRDefault="00320DE3" w:rsidP="00320DE3">
    <w:pPr>
      <w:pStyle w:val="Sinespaciado"/>
      <w:jc w:val="center"/>
      <w:rPr>
        <w:rFonts w:ascii="Arial" w:hAnsi="Arial" w:cs="Arial"/>
        <w:sz w:val="18"/>
        <w:szCs w:val="18"/>
      </w:rPr>
    </w:pPr>
  </w:p>
  <w:p w14:paraId="7A3785F3" w14:textId="2556408F"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8153CB">
      <w:rPr>
        <w:rFonts w:ascii="Arial" w:hAnsi="Arial" w:cs="Arial"/>
        <w:b/>
        <w:bCs/>
        <w:noProof/>
        <w:color w:val="7F7F7F" w:themeColor="text1" w:themeTint="80"/>
        <w:sz w:val="16"/>
        <w:szCs w:val="16"/>
      </w:rPr>
      <w:t>17</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8153CB">
      <w:rPr>
        <w:rFonts w:ascii="Arial" w:hAnsi="Arial" w:cs="Arial"/>
        <w:b/>
        <w:bCs/>
        <w:noProof/>
        <w:color w:val="7F7F7F" w:themeColor="text1" w:themeTint="80"/>
        <w:sz w:val="16"/>
        <w:szCs w:val="16"/>
      </w:rPr>
      <w:t>17</w:t>
    </w:r>
    <w:r w:rsidR="00FE42ED" w:rsidRPr="00084B97">
      <w:rPr>
        <w:rFonts w:ascii="Arial" w:hAnsi="Arial" w:cs="Arial"/>
        <w:b/>
        <w:bCs/>
        <w:color w:val="7F7F7F" w:themeColor="text1" w:themeTint="80"/>
        <w:sz w:val="16"/>
        <w:szCs w:val="16"/>
      </w:rPr>
      <w:fldChar w:fldCharType="end"/>
    </w:r>
  </w:p>
  <w:p w14:paraId="48FC6A04" w14:textId="5FD1A7C9" w:rsidR="009047C5" w:rsidRDefault="10328C76" w:rsidP="00322937">
    <w:pPr>
      <w:pStyle w:val="Piedepgina"/>
      <w:jc w:val="center"/>
      <w:rPr>
        <w:lang w:val="es-ES"/>
      </w:rPr>
    </w:pPr>
    <w:r>
      <w:rPr>
        <w:noProof/>
        <w:lang w:val="en-US"/>
      </w:rPr>
      <w:drawing>
        <wp:inline distT="0" distB="0" distL="0" distR="0" wp14:anchorId="608B196D" wp14:editId="700A974F">
          <wp:extent cx="3700130" cy="519139"/>
          <wp:effectExtent l="0" t="0" r="0" b="0"/>
          <wp:docPr id="15981707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6DB2BFF" w14:textId="77777777" w:rsidR="00320DE3" w:rsidRDefault="00320DE3"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26171" w14:textId="77777777" w:rsidR="00BF7DBE" w:rsidRDefault="00BF7DBE">
      <w:r>
        <w:separator/>
      </w:r>
    </w:p>
  </w:footnote>
  <w:footnote w:type="continuationSeparator" w:id="0">
    <w:p w14:paraId="3D50078D" w14:textId="77777777" w:rsidR="00BF7DBE" w:rsidRDefault="00BF7DBE">
      <w:r>
        <w:continuationSeparator/>
      </w:r>
    </w:p>
  </w:footnote>
  <w:footnote w:id="1">
    <w:p w14:paraId="2682E605" w14:textId="77777777" w:rsidR="00275891" w:rsidRPr="00166CB8" w:rsidRDefault="00275891" w:rsidP="00275891">
      <w:pPr>
        <w:pStyle w:val="Textonotapie"/>
        <w:ind w:firstLine="708"/>
        <w:jc w:val="both"/>
        <w:rPr>
          <w:rFonts w:ascii="Arial" w:hAnsi="Arial" w:cs="Arial"/>
          <w:sz w:val="19"/>
          <w:szCs w:val="19"/>
        </w:rPr>
      </w:pPr>
      <w:r w:rsidRPr="00166CB8">
        <w:rPr>
          <w:rStyle w:val="Refdenotaalpie"/>
          <w:rFonts w:ascii="Arial" w:hAnsi="Arial" w:cs="Arial"/>
          <w:sz w:val="19"/>
          <w:szCs w:val="19"/>
        </w:rPr>
        <w:footnoteRef/>
      </w:r>
      <w:r w:rsidRPr="00166CB8">
        <w:rPr>
          <w:rFonts w:ascii="Arial" w:hAnsi="Arial" w:cs="Arial"/>
          <w:sz w:val="19"/>
          <w:szCs w:val="19"/>
        </w:rPr>
        <w:t xml:space="preserve"> Decreto 4170 de 2011: «Artículo 3°. Funciones. La Agencia Nacional de Contratación Pública –Colombia Compra Eficiente– ejercerá las siguientes funciones: </w:t>
      </w:r>
    </w:p>
    <w:p w14:paraId="06BF027F" w14:textId="77777777" w:rsidR="00275891" w:rsidRPr="00166CB8" w:rsidRDefault="00275891" w:rsidP="00275891">
      <w:pPr>
        <w:pStyle w:val="Textonotapie"/>
        <w:ind w:firstLine="708"/>
        <w:jc w:val="both"/>
        <w:rPr>
          <w:rFonts w:ascii="Arial" w:hAnsi="Arial" w:cs="Arial"/>
          <w:sz w:val="19"/>
          <w:szCs w:val="19"/>
          <w:lang w:val="es-ES"/>
        </w:rPr>
      </w:pPr>
      <w:r w:rsidRPr="00166CB8">
        <w:rPr>
          <w:rFonts w:ascii="Arial" w:hAnsi="Arial" w:cs="Arial"/>
          <w:sz w:val="19"/>
          <w:szCs w:val="19"/>
          <w:lang w:val="es-ES"/>
        </w:rPr>
        <w:t xml:space="preserve">[...] </w:t>
      </w:r>
    </w:p>
    <w:p w14:paraId="68CF69D9" w14:textId="77777777" w:rsidR="00275891" w:rsidRPr="00166CB8" w:rsidRDefault="00275891" w:rsidP="00275891">
      <w:pPr>
        <w:pStyle w:val="Textonotapie"/>
        <w:ind w:firstLine="708"/>
        <w:jc w:val="both"/>
        <w:rPr>
          <w:rFonts w:ascii="Arial" w:hAnsi="Arial" w:cs="Arial"/>
          <w:sz w:val="19"/>
          <w:szCs w:val="19"/>
          <w:lang w:val="es-ES"/>
        </w:rPr>
      </w:pPr>
      <w:r w:rsidRPr="00166CB8">
        <w:rPr>
          <w:rFonts w:ascii="Arial" w:hAnsi="Arial" w:cs="Arial"/>
          <w:sz w:val="19"/>
          <w:szCs w:val="19"/>
          <w:lang w:val="es-ES"/>
        </w:rPr>
        <w:t>» 5. Absolver consultas sobre la aplicación de normas de carácter general y expedir circulares externas en materia de compras y contratación pública».</w:t>
      </w:r>
    </w:p>
    <w:p w14:paraId="781C8E02" w14:textId="77777777" w:rsidR="00275891" w:rsidRPr="00166CB8" w:rsidRDefault="00275891" w:rsidP="00275891">
      <w:pPr>
        <w:pStyle w:val="Textonotapie"/>
        <w:ind w:firstLine="708"/>
        <w:jc w:val="both"/>
        <w:rPr>
          <w:rFonts w:ascii="Arial" w:hAnsi="Arial" w:cs="Arial"/>
          <w:sz w:val="19"/>
          <w:szCs w:val="19"/>
          <w:lang w:val="es-ES"/>
        </w:rPr>
      </w:pPr>
      <w:r w:rsidRPr="00166CB8">
        <w:rPr>
          <w:rFonts w:ascii="Arial" w:hAnsi="Arial" w:cs="Arial"/>
          <w:sz w:val="19"/>
          <w:szCs w:val="19"/>
          <w:lang w:val="es-ES"/>
        </w:rPr>
        <w:t>[..]</w:t>
      </w:r>
    </w:p>
    <w:p w14:paraId="7A80DD4E" w14:textId="77777777" w:rsidR="00275891" w:rsidRPr="00166CB8" w:rsidRDefault="00275891" w:rsidP="00275891">
      <w:pPr>
        <w:pStyle w:val="Textonotapie"/>
        <w:ind w:firstLine="708"/>
        <w:jc w:val="both"/>
        <w:rPr>
          <w:rFonts w:ascii="Arial" w:hAnsi="Arial" w:cs="Arial"/>
          <w:sz w:val="19"/>
          <w:szCs w:val="19"/>
          <w:lang w:val="es-ES"/>
        </w:rPr>
      </w:pPr>
      <w:proofErr w:type="gramStart"/>
      <w:r w:rsidRPr="00166CB8">
        <w:rPr>
          <w:rFonts w:ascii="Arial" w:eastAsia="Times New Roman" w:hAnsi="Arial" w:cs="Arial"/>
          <w:sz w:val="19"/>
          <w:szCs w:val="19"/>
          <w:lang w:val="es-CO" w:eastAsia="es-ES_tradnl"/>
        </w:rPr>
        <w:t>»</w:t>
      </w:r>
      <w:r w:rsidRPr="00166CB8">
        <w:rPr>
          <w:rFonts w:ascii="Arial" w:hAnsi="Arial" w:cs="Arial"/>
          <w:sz w:val="19"/>
          <w:szCs w:val="19"/>
          <w:lang w:val="es-ES"/>
        </w:rPr>
        <w:t>Artículo</w:t>
      </w:r>
      <w:proofErr w:type="gramEnd"/>
      <w:r w:rsidRPr="00166CB8">
        <w:rPr>
          <w:rFonts w:ascii="Arial" w:hAnsi="Arial" w:cs="Arial"/>
          <w:sz w:val="19"/>
          <w:szCs w:val="19"/>
          <w:lang w:val="es-ES"/>
        </w:rPr>
        <w:t xml:space="preserve"> 11. Subdirección de Gestión Contractual. Son funciones de la Subdirección de Gestión Contractual las siguientes: </w:t>
      </w:r>
    </w:p>
    <w:p w14:paraId="3CB6FFD5" w14:textId="77777777" w:rsidR="00275891" w:rsidRPr="00166CB8" w:rsidRDefault="00275891" w:rsidP="00275891">
      <w:pPr>
        <w:pStyle w:val="Textonotapie"/>
        <w:ind w:firstLine="708"/>
        <w:jc w:val="both"/>
        <w:rPr>
          <w:rFonts w:ascii="Arial" w:hAnsi="Arial" w:cs="Arial"/>
          <w:sz w:val="19"/>
          <w:szCs w:val="19"/>
          <w:lang w:val="es-ES"/>
        </w:rPr>
      </w:pPr>
      <w:r w:rsidRPr="00166CB8">
        <w:rPr>
          <w:rFonts w:ascii="Arial" w:hAnsi="Arial" w:cs="Arial"/>
          <w:sz w:val="19"/>
          <w:szCs w:val="19"/>
          <w:lang w:val="es-ES"/>
        </w:rPr>
        <w:t xml:space="preserve">[...] </w:t>
      </w:r>
    </w:p>
    <w:p w14:paraId="53816A04" w14:textId="77777777" w:rsidR="00275891" w:rsidRDefault="00275891" w:rsidP="00275891">
      <w:pPr>
        <w:pStyle w:val="Textonotapie"/>
        <w:ind w:firstLine="708"/>
        <w:jc w:val="both"/>
        <w:rPr>
          <w:rFonts w:ascii="Arial" w:hAnsi="Arial" w:cs="Arial"/>
          <w:sz w:val="19"/>
          <w:szCs w:val="19"/>
          <w:lang w:val="es-ES"/>
        </w:rPr>
      </w:pPr>
      <w:r w:rsidRPr="00166CB8">
        <w:rPr>
          <w:rFonts w:ascii="Arial" w:eastAsia="Times New Roman" w:hAnsi="Arial" w:cs="Arial"/>
          <w:sz w:val="19"/>
          <w:szCs w:val="19"/>
          <w:lang w:val="es-CO" w:eastAsia="es-ES_tradnl"/>
        </w:rPr>
        <w:t>»</w:t>
      </w:r>
      <w:r w:rsidRPr="00166CB8">
        <w:rPr>
          <w:rFonts w:ascii="Arial" w:hAnsi="Arial" w:cs="Arial"/>
          <w:sz w:val="19"/>
          <w:szCs w:val="19"/>
          <w:lang w:val="es-ES"/>
        </w:rPr>
        <w:t xml:space="preserve">8. Absolver consultas sobre la aplicación de normas de carácter general». </w:t>
      </w:r>
    </w:p>
    <w:p w14:paraId="26CCFAEA" w14:textId="77777777" w:rsidR="00275891" w:rsidRPr="00166CB8" w:rsidRDefault="00275891" w:rsidP="00275891">
      <w:pPr>
        <w:pStyle w:val="Textonotapie"/>
        <w:ind w:firstLine="708"/>
        <w:jc w:val="both"/>
        <w:rPr>
          <w:rFonts w:ascii="Arial" w:hAnsi="Arial" w:cs="Arial"/>
          <w:sz w:val="19"/>
          <w:szCs w:val="19"/>
          <w:lang w:val="es-ES"/>
        </w:rPr>
      </w:pPr>
    </w:p>
  </w:footnote>
  <w:footnote w:id="2">
    <w:p w14:paraId="1B580E60" w14:textId="34FDBEDD" w:rsidR="00A65A20" w:rsidRPr="00166CB8" w:rsidRDefault="00A65A20" w:rsidP="00166CB8">
      <w:pPr>
        <w:pStyle w:val="Textonotapie"/>
        <w:ind w:firstLine="708"/>
        <w:jc w:val="both"/>
        <w:rPr>
          <w:rFonts w:ascii="Arial" w:hAnsi="Arial" w:cs="Arial"/>
          <w:sz w:val="19"/>
          <w:szCs w:val="19"/>
        </w:rPr>
      </w:pPr>
      <w:r w:rsidRPr="00166CB8">
        <w:rPr>
          <w:rStyle w:val="Refdenotaalpie"/>
          <w:rFonts w:ascii="Arial" w:hAnsi="Arial" w:cs="Arial"/>
          <w:sz w:val="19"/>
          <w:szCs w:val="19"/>
        </w:rPr>
        <w:footnoteRef/>
      </w:r>
      <w:r w:rsidRPr="00166CB8">
        <w:rPr>
          <w:rFonts w:ascii="Arial" w:hAnsi="Arial" w:cs="Arial"/>
          <w:sz w:val="19"/>
          <w:szCs w:val="19"/>
        </w:rPr>
        <w:t xml:space="preserve"> Esta Agencia</w:t>
      </w:r>
      <w:r w:rsidR="00166CB8" w:rsidRPr="00166CB8">
        <w:rPr>
          <w:rFonts w:ascii="Arial" w:hAnsi="Arial" w:cs="Arial"/>
          <w:sz w:val="19"/>
          <w:szCs w:val="19"/>
        </w:rPr>
        <w:t>,</w:t>
      </w:r>
      <w:r w:rsidRPr="00166CB8">
        <w:rPr>
          <w:rFonts w:ascii="Arial" w:hAnsi="Arial" w:cs="Arial"/>
          <w:sz w:val="19"/>
          <w:szCs w:val="19"/>
        </w:rPr>
        <w:t xml:space="preserve"> durante el 2019</w:t>
      </w:r>
      <w:r w:rsidR="00166CB8" w:rsidRPr="00166CB8">
        <w:rPr>
          <w:rFonts w:ascii="Arial" w:hAnsi="Arial" w:cs="Arial"/>
          <w:sz w:val="19"/>
          <w:szCs w:val="19"/>
        </w:rPr>
        <w:t>,</w:t>
      </w:r>
      <w:r w:rsidRPr="00166CB8">
        <w:rPr>
          <w:rFonts w:ascii="Arial" w:hAnsi="Arial" w:cs="Arial"/>
          <w:sz w:val="19"/>
          <w:szCs w:val="19"/>
        </w:rPr>
        <w:t xml:space="preserve"> también estudió particularidades de </w:t>
      </w:r>
      <w:r w:rsidR="00166CB8" w:rsidRPr="00166CB8">
        <w:rPr>
          <w:rFonts w:ascii="Arial" w:hAnsi="Arial" w:cs="Arial"/>
          <w:sz w:val="19"/>
          <w:szCs w:val="19"/>
        </w:rPr>
        <w:t>la acreditación y configuración del requisito de experiencia en procedimientos adelantados con documentos tipo de infraestructura de transporte, particularmente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2201913000006581 del 5 de septiembre de 2019, 4201912000006151 del 9 de septiembre de 2019, 4201912000007034 del 11 de octubre de 2019, 4201912000007124 del 17 de octubre de 2019, entre otros.</w:t>
      </w:r>
      <w:r w:rsidRPr="00166CB8">
        <w:rPr>
          <w:rFonts w:ascii="Arial" w:hAnsi="Arial" w:cs="Arial"/>
          <w:sz w:val="19"/>
          <w:szCs w:val="19"/>
        </w:rPr>
        <w:t xml:space="preserve"> </w:t>
      </w:r>
    </w:p>
    <w:p w14:paraId="64A19463" w14:textId="409E7E17" w:rsidR="00A65A20" w:rsidRPr="00166CB8" w:rsidRDefault="00A65A20" w:rsidP="00A65A20">
      <w:pPr>
        <w:pStyle w:val="Textonotapie"/>
        <w:ind w:firstLine="708"/>
        <w:rPr>
          <w:rFonts w:ascii="Arial" w:hAnsi="Arial" w:cs="Arial"/>
          <w:sz w:val="19"/>
          <w:szCs w:val="19"/>
          <w:lang w:val="es-CO"/>
        </w:rPr>
      </w:pPr>
      <w:r w:rsidRPr="00166CB8">
        <w:rPr>
          <w:rFonts w:ascii="Arial" w:hAnsi="Arial" w:cs="Arial"/>
          <w:sz w:val="19"/>
          <w:szCs w:val="19"/>
        </w:rPr>
        <w:t xml:space="preserve"> </w:t>
      </w:r>
    </w:p>
  </w:footnote>
  <w:footnote w:id="3">
    <w:p w14:paraId="4E83D570" w14:textId="77777777" w:rsidR="00837CDB" w:rsidRPr="00166CB8" w:rsidRDefault="00837CDB" w:rsidP="00837CDB">
      <w:pPr>
        <w:pStyle w:val="Textonotapie"/>
        <w:ind w:firstLine="708"/>
        <w:jc w:val="both"/>
        <w:rPr>
          <w:rFonts w:ascii="Arial" w:hAnsi="Arial" w:cs="Arial"/>
          <w:sz w:val="19"/>
          <w:szCs w:val="19"/>
          <w:lang w:val="es-CO"/>
        </w:rPr>
      </w:pPr>
      <w:r w:rsidRPr="00166CB8">
        <w:rPr>
          <w:rStyle w:val="Refdenotaalpie"/>
          <w:rFonts w:ascii="Arial" w:hAnsi="Arial" w:cs="Arial"/>
          <w:sz w:val="19"/>
          <w:szCs w:val="19"/>
        </w:rPr>
        <w:footnoteRef/>
      </w:r>
      <w:r w:rsidRPr="00166CB8">
        <w:rPr>
          <w:rFonts w:ascii="Arial" w:hAnsi="Arial" w:cs="Arial"/>
          <w:sz w:val="19"/>
          <w:szCs w:val="19"/>
        </w:rPr>
        <w:t xml:space="preserve"> </w:t>
      </w:r>
      <w:r w:rsidRPr="00166CB8">
        <w:rPr>
          <w:rFonts w:ascii="Arial" w:hAnsi="Arial" w:cs="Arial"/>
          <w:sz w:val="19"/>
          <w:szCs w:val="19"/>
          <w:lang w:val="es-CO"/>
        </w:rPr>
        <w:t xml:space="preserve">Esta competencia fue modificada por la Ley 2022 de 2020, mediante la cual el Congreso de la República atribuyó directamente a la Agencia Nacional de Contratación Pública – Colombia Compra Eficiente, la facultad de expedir Documentos Tipo de obligatoria aplicación para las entidades estatales regidas por el Estatuto General de Contratación de la Administración Pública. Dispone la referida dicha Ley lo siguiente: «Artículo 1º. Modifíquese el artículo 4º de la Ley 1882 de 2018, el cual quedará así: </w:t>
      </w:r>
    </w:p>
    <w:p w14:paraId="32A01596" w14:textId="77777777" w:rsidR="00837CDB" w:rsidRPr="00166CB8" w:rsidRDefault="00837CDB" w:rsidP="00837CDB">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»Artículo</w:t>
      </w:r>
      <w:proofErr w:type="gramEnd"/>
      <w:r w:rsidRPr="00166CB8">
        <w:rPr>
          <w:rFonts w:ascii="Arial" w:hAnsi="Arial" w:cs="Arial"/>
          <w:sz w:val="19"/>
          <w:szCs w:val="19"/>
          <w:lang w:val="es-CO"/>
        </w:rPr>
        <w:t xml:space="preserve"> 4º. Adiciónese el siguiente parágrafo al artículo 2º de la Ley 1150 de 2007. </w:t>
      </w:r>
    </w:p>
    <w:p w14:paraId="4268E48C" w14:textId="77777777" w:rsidR="00837CDB" w:rsidRPr="00166CB8" w:rsidRDefault="00837CDB" w:rsidP="00837CDB">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»Parágrafo</w:t>
      </w:r>
      <w:proofErr w:type="gramEnd"/>
      <w:r w:rsidRPr="00166CB8">
        <w:rPr>
          <w:rFonts w:ascii="Arial" w:hAnsi="Arial" w:cs="Arial"/>
          <w:sz w:val="19"/>
          <w:szCs w:val="19"/>
          <w:lang w:val="es-CO"/>
        </w:rPr>
        <w:t xml:space="preserve">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D14AC85" w14:textId="77777777" w:rsidR="00837CDB" w:rsidRPr="00166CB8" w:rsidRDefault="00837CDB" w:rsidP="00837CDB">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»Dentro</w:t>
      </w:r>
      <w:proofErr w:type="gramEnd"/>
      <w:r w:rsidRPr="00166CB8">
        <w:rPr>
          <w:rFonts w:ascii="Arial" w:hAnsi="Arial" w:cs="Arial"/>
          <w:sz w:val="19"/>
          <w:szCs w:val="19"/>
          <w:lang w:val="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2D2B461B" w14:textId="77777777" w:rsidR="00837CDB" w:rsidRPr="00166CB8" w:rsidRDefault="00837CDB" w:rsidP="00837CDB">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»Con</w:t>
      </w:r>
      <w:proofErr w:type="gramEnd"/>
      <w:r w:rsidRPr="00166CB8">
        <w:rPr>
          <w:rFonts w:ascii="Arial" w:hAnsi="Arial" w:cs="Arial"/>
          <w:sz w:val="19"/>
          <w:szCs w:val="19"/>
          <w:lang w:val="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702D40D7" w14:textId="77777777" w:rsidR="00837CDB" w:rsidRPr="00166CB8" w:rsidRDefault="00837CDB" w:rsidP="00837CDB">
      <w:pPr>
        <w:pStyle w:val="Textonotapie"/>
        <w:ind w:firstLine="708"/>
        <w:jc w:val="both"/>
        <w:rPr>
          <w:rFonts w:ascii="Arial" w:hAnsi="Arial" w:cs="Arial"/>
          <w:sz w:val="19"/>
          <w:szCs w:val="19"/>
          <w:lang w:val="es-CO"/>
        </w:rPr>
      </w:pPr>
      <w:r w:rsidRPr="00166CB8">
        <w:rPr>
          <w:rFonts w:ascii="Arial" w:hAnsi="Arial" w:cs="Arial"/>
          <w:sz w:val="19"/>
          <w:szCs w:val="19"/>
          <w:lang w:val="es-CO"/>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131D5971" w14:textId="77777777" w:rsidR="00837CDB" w:rsidRPr="00166CB8" w:rsidRDefault="00837CDB" w:rsidP="00837CDB">
      <w:pPr>
        <w:pStyle w:val="Textonotapie"/>
        <w:ind w:firstLine="708"/>
        <w:jc w:val="both"/>
        <w:rPr>
          <w:rFonts w:ascii="Arial" w:hAnsi="Arial" w:cs="Arial"/>
          <w:sz w:val="19"/>
          <w:szCs w:val="19"/>
          <w:lang w:val="es-CO"/>
        </w:rPr>
      </w:pPr>
      <w:proofErr w:type="gramStart"/>
      <w:r w:rsidRPr="00166CB8">
        <w:rPr>
          <w:rFonts w:ascii="Arial" w:hAnsi="Arial" w:cs="Arial"/>
          <w:sz w:val="19"/>
          <w:szCs w:val="19"/>
          <w:lang w:val="es-CO"/>
        </w:rPr>
        <w:t>»En</w:t>
      </w:r>
      <w:proofErr w:type="gramEnd"/>
      <w:r w:rsidRPr="00166CB8">
        <w:rPr>
          <w:rFonts w:ascii="Arial" w:hAnsi="Arial" w:cs="Arial"/>
          <w:sz w:val="19"/>
          <w:szCs w:val="19"/>
          <w:lang w:val="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67FCF5BA" w14:textId="77777777" w:rsidR="00837CDB" w:rsidRPr="00166CB8" w:rsidRDefault="00837CDB" w:rsidP="00837CDB">
      <w:pPr>
        <w:pStyle w:val="Textonotapie"/>
        <w:rPr>
          <w:rFonts w:ascii="Arial" w:hAnsi="Arial" w:cs="Arial"/>
          <w:sz w:val="19"/>
          <w:szCs w:val="19"/>
          <w:lang w:val="es-CO"/>
        </w:rPr>
      </w:pPr>
    </w:p>
    <w:p w14:paraId="6E6BCAD1" w14:textId="77777777" w:rsidR="00837CDB" w:rsidRPr="00166CB8" w:rsidRDefault="00837CDB" w:rsidP="00837CDB">
      <w:pPr>
        <w:pStyle w:val="Textonotapie"/>
        <w:rPr>
          <w:rFonts w:ascii="Arial" w:hAnsi="Arial" w:cs="Arial"/>
          <w:sz w:val="19"/>
          <w:szCs w:val="19"/>
          <w:lang w:val="es-CO"/>
        </w:rPr>
      </w:pPr>
    </w:p>
  </w:footnote>
  <w:footnote w:id="4">
    <w:p w14:paraId="1CFF476C" w14:textId="768CC870" w:rsidR="0068441F" w:rsidRPr="001870E0" w:rsidRDefault="00014B73" w:rsidP="0068441F">
      <w:pPr>
        <w:pStyle w:val="Textonotapie"/>
        <w:ind w:firstLine="708"/>
        <w:jc w:val="both"/>
        <w:rPr>
          <w:rFonts w:ascii="Arial" w:hAnsi="Arial" w:cs="Arial"/>
          <w:sz w:val="19"/>
          <w:szCs w:val="19"/>
        </w:rPr>
      </w:pPr>
      <w:r w:rsidRPr="001870E0">
        <w:rPr>
          <w:rStyle w:val="Refdenotaalpie"/>
          <w:rFonts w:ascii="Arial" w:hAnsi="Arial" w:cs="Arial"/>
          <w:sz w:val="19"/>
          <w:szCs w:val="19"/>
        </w:rPr>
        <w:footnoteRef/>
      </w:r>
      <w:r w:rsidRPr="001870E0">
        <w:rPr>
          <w:rFonts w:ascii="Arial" w:hAnsi="Arial" w:cs="Arial"/>
          <w:sz w:val="19"/>
          <w:szCs w:val="19"/>
        </w:rPr>
        <w:t xml:space="preserve"> Agencia Nacional de Contratación P</w:t>
      </w:r>
      <w:r w:rsidR="0068441F" w:rsidRPr="001870E0">
        <w:rPr>
          <w:rFonts w:ascii="Arial" w:hAnsi="Arial" w:cs="Arial"/>
          <w:sz w:val="19"/>
          <w:szCs w:val="19"/>
        </w:rPr>
        <w:t>ública – Colombia Compra Eficiente. Resolución No. 240 de 2020. Documento Base: « 1.10.</w:t>
      </w:r>
      <w:r w:rsidR="0068441F" w:rsidRPr="001870E0">
        <w:rPr>
          <w:rFonts w:ascii="Arial" w:hAnsi="Arial" w:cs="Arial"/>
          <w:sz w:val="19"/>
          <w:szCs w:val="19"/>
        </w:rPr>
        <w:tab/>
        <w:t>GLOSARIO</w:t>
      </w:r>
    </w:p>
    <w:p w14:paraId="2DFE1C14" w14:textId="19D98F7F" w:rsidR="00014B73" w:rsidRPr="00014B73" w:rsidRDefault="0068441F" w:rsidP="0068441F">
      <w:pPr>
        <w:pStyle w:val="Textonotapie"/>
        <w:ind w:firstLine="708"/>
        <w:jc w:val="both"/>
        <w:rPr>
          <w:lang w:val="es-CO"/>
        </w:rPr>
      </w:pPr>
      <w:proofErr w:type="gramStart"/>
      <w:r w:rsidRPr="001870E0">
        <w:rPr>
          <w:rFonts w:ascii="Arial" w:hAnsi="Arial" w:cs="Arial"/>
          <w:sz w:val="19"/>
          <w:szCs w:val="19"/>
        </w:rPr>
        <w:t>»Para</w:t>
      </w:r>
      <w:proofErr w:type="gramEnd"/>
      <w:r w:rsidRPr="001870E0">
        <w:rPr>
          <w:rFonts w:ascii="Arial" w:hAnsi="Arial" w:cs="Arial"/>
          <w:sz w:val="19"/>
          <w:szCs w:val="19"/>
        </w:rPr>
        <w:t xml:space="preserve"> los fines de este pliego de condiciones, a menos que expresamente se estipule de otra manera, los términos deben entenderse de acuerdo con la definición contenida en el artículo 2.2.1.1.1.3.1 del Decreto 1082 de 2015, la Ley 1682 de 2013 y el Anexo 3 - Glosario. Los términos no definidos deben entenderse de conformidad con su significado natural y obvio».</w:t>
      </w:r>
      <w:r w:rsidR="00014B73">
        <w:t xml:space="preserve"> </w:t>
      </w:r>
    </w:p>
  </w:footnote>
  <w:footnote w:id="5">
    <w:p w14:paraId="51805108" w14:textId="77777777" w:rsidR="000A6260" w:rsidRDefault="000A6260" w:rsidP="000A6260">
      <w:pPr>
        <w:pStyle w:val="Textonotapie"/>
        <w:ind w:firstLine="708"/>
      </w:pPr>
    </w:p>
    <w:p w14:paraId="234EF8F1" w14:textId="58A2D2D8" w:rsidR="000A6260" w:rsidRPr="000A6260" w:rsidRDefault="000A6260" w:rsidP="000A6260">
      <w:pPr>
        <w:pStyle w:val="Textonotapie"/>
        <w:ind w:firstLine="708"/>
        <w:rPr>
          <w:rFonts w:ascii="Arial" w:hAnsi="Arial" w:cs="Arial"/>
          <w:sz w:val="19"/>
          <w:szCs w:val="19"/>
          <w:lang w:val="es-CO"/>
        </w:rPr>
      </w:pPr>
      <w:r>
        <w:rPr>
          <w:rStyle w:val="Refdenotaalpie"/>
        </w:rPr>
        <w:footnoteRef/>
      </w:r>
      <w:r>
        <w:t xml:space="preserve"> </w:t>
      </w:r>
      <w:r w:rsidRPr="000A6260">
        <w:rPr>
          <w:rFonts w:ascii="Arial" w:hAnsi="Arial" w:cs="Arial"/>
          <w:sz w:val="19"/>
          <w:szCs w:val="19"/>
        </w:rPr>
        <w:t xml:space="preserve">Consultado en: </w:t>
      </w:r>
      <w:hyperlink r:id="rId1" w:history="1">
        <w:r w:rsidRPr="000A6260">
          <w:rPr>
            <w:rStyle w:val="Hipervnculo"/>
            <w:rFonts w:ascii="Arial" w:hAnsi="Arial" w:cs="Arial"/>
            <w:color w:val="auto"/>
            <w:sz w:val="19"/>
            <w:szCs w:val="19"/>
          </w:rPr>
          <w:t>https://dle.rae.es/acreditar</w:t>
        </w:r>
      </w:hyperlink>
      <w:r w:rsidRPr="000A6260">
        <w:rPr>
          <w:rFonts w:ascii="Arial" w:hAnsi="Arial" w:cs="Arial"/>
          <w:sz w:val="19"/>
          <w:szCs w:val="19"/>
        </w:rPr>
        <w:t xml:space="preserve"> </w:t>
      </w:r>
    </w:p>
  </w:footnote>
  <w:footnote w:id="6">
    <w:p w14:paraId="4F7D8185" w14:textId="77777777" w:rsidR="00D374EE" w:rsidRPr="00D374EE" w:rsidRDefault="00D374EE" w:rsidP="00D374EE">
      <w:pPr>
        <w:pStyle w:val="Textonotapie"/>
        <w:ind w:firstLine="708"/>
        <w:rPr>
          <w:rFonts w:ascii="Arial" w:hAnsi="Arial" w:cs="Arial"/>
          <w:sz w:val="19"/>
          <w:szCs w:val="19"/>
        </w:rPr>
      </w:pPr>
    </w:p>
    <w:p w14:paraId="4822CCE7" w14:textId="55AEDAF7" w:rsidR="00D374EE" w:rsidRDefault="00D374EE" w:rsidP="00D374EE">
      <w:pPr>
        <w:pStyle w:val="Textonotapie"/>
        <w:ind w:firstLine="708"/>
      </w:pPr>
      <w:r w:rsidRPr="00D374EE">
        <w:rPr>
          <w:rStyle w:val="Refdenotaalpie"/>
          <w:rFonts w:ascii="Arial" w:hAnsi="Arial" w:cs="Arial"/>
          <w:sz w:val="19"/>
          <w:szCs w:val="19"/>
        </w:rPr>
        <w:footnoteRef/>
      </w:r>
      <w:r w:rsidRPr="00D374EE">
        <w:rPr>
          <w:rFonts w:ascii="Arial" w:hAnsi="Arial" w:cs="Arial"/>
          <w:sz w:val="19"/>
          <w:szCs w:val="19"/>
        </w:rPr>
        <w:t xml:space="preserve"> Consultado en: </w:t>
      </w:r>
      <w:hyperlink r:id="rId2" w:history="1">
        <w:r w:rsidRPr="00D374EE">
          <w:rPr>
            <w:rStyle w:val="Hipervnculo"/>
            <w:rFonts w:ascii="Arial" w:hAnsi="Arial" w:cs="Arial"/>
            <w:color w:val="auto"/>
            <w:sz w:val="19"/>
            <w:szCs w:val="19"/>
          </w:rPr>
          <w:t>https://dle.rae.es/aportar?m=form</w:t>
        </w:r>
      </w:hyperlink>
      <w:r w:rsidRPr="00D374EE">
        <w:t xml:space="preserve"> </w:t>
      </w:r>
    </w:p>
    <w:p w14:paraId="301326CC" w14:textId="77777777" w:rsidR="000A6260" w:rsidRPr="00D374EE" w:rsidRDefault="000A6260" w:rsidP="00D374EE">
      <w:pPr>
        <w:pStyle w:val="Textonotapie"/>
        <w:ind w:firstLine="708"/>
        <w:rPr>
          <w:lang w:val="es-CO"/>
        </w:rPr>
      </w:pPr>
    </w:p>
  </w:footnote>
  <w:footnote w:id="7">
    <w:p w14:paraId="5C9A6A53" w14:textId="77777777" w:rsidR="006F21C6" w:rsidRPr="00325F03" w:rsidRDefault="006F21C6" w:rsidP="006F21C6">
      <w:pPr>
        <w:ind w:firstLine="708"/>
        <w:jc w:val="both"/>
        <w:rPr>
          <w:rFonts w:ascii="Arial" w:hAnsi="Arial" w:cs="Arial"/>
          <w:sz w:val="19"/>
          <w:szCs w:val="19"/>
        </w:rPr>
      </w:pPr>
      <w:r w:rsidRPr="00325F03">
        <w:rPr>
          <w:rStyle w:val="Refdenotaalpie"/>
          <w:rFonts w:ascii="Arial" w:hAnsi="Arial" w:cs="Arial"/>
          <w:sz w:val="19"/>
          <w:szCs w:val="19"/>
        </w:rPr>
        <w:footnoteRef/>
      </w:r>
      <w:r w:rsidRPr="00325F03">
        <w:rPr>
          <w:rFonts w:ascii="Arial" w:hAnsi="Arial" w:cs="Arial"/>
          <w:sz w:val="19"/>
          <w:szCs w:val="19"/>
        </w:rPr>
        <w:t xml:space="preserve"> Sin embargo, tratándose de procesos adelantados con documentos tipo de licitación de obra pública, al proponente le corresponde acreditar información no contenida el RUP, la cual aparece señalada en el numeral 3.5.5. Para acreditar tal información los proponentes podrán valerse de los documentos señalados en el numeral 3.5.6.</w:t>
      </w:r>
    </w:p>
    <w:p w14:paraId="78427F15" w14:textId="2AEDCA58" w:rsidR="006F21C6" w:rsidRPr="006F21C6" w:rsidRDefault="006F21C6">
      <w:pPr>
        <w:pStyle w:val="Textonotapie"/>
        <w:rPr>
          <w:lang w:val="es-CO"/>
        </w:rPr>
      </w:pPr>
    </w:p>
  </w:footnote>
  <w:footnote w:id="8">
    <w:p w14:paraId="4FFFA3B6" w14:textId="13202B0B" w:rsidR="00325F03" w:rsidRPr="00C8329A" w:rsidRDefault="00325F03" w:rsidP="00C8329A">
      <w:pPr>
        <w:pStyle w:val="Textonotapie"/>
        <w:ind w:firstLine="708"/>
        <w:jc w:val="both"/>
        <w:rPr>
          <w:rFonts w:ascii="Arial" w:hAnsi="Arial" w:cs="Arial"/>
          <w:sz w:val="19"/>
          <w:szCs w:val="19"/>
        </w:rPr>
      </w:pPr>
      <w:r w:rsidRPr="00C8329A">
        <w:rPr>
          <w:rStyle w:val="Refdenotaalpie"/>
          <w:rFonts w:ascii="Arial" w:hAnsi="Arial" w:cs="Arial"/>
          <w:sz w:val="19"/>
          <w:szCs w:val="19"/>
        </w:rPr>
        <w:footnoteRef/>
      </w:r>
      <w:r w:rsidRPr="00C8329A">
        <w:rPr>
          <w:rFonts w:ascii="Arial" w:hAnsi="Arial" w:cs="Arial"/>
          <w:sz w:val="19"/>
          <w:szCs w:val="19"/>
        </w:rPr>
        <w:t xml:space="preserve"> </w:t>
      </w:r>
      <w:r w:rsidR="007D0672" w:rsidRPr="00806B48">
        <w:rPr>
          <w:rFonts w:ascii="Arial" w:hAnsi="Arial" w:cs="Arial"/>
          <w:sz w:val="19"/>
          <w:szCs w:val="19"/>
        </w:rPr>
        <w:t>Agencia Nacional de Contratación Pública – Colombia Compra Eficiente. Concepto C-</w:t>
      </w:r>
      <w:r w:rsidR="007D0672">
        <w:rPr>
          <w:rFonts w:ascii="Arial" w:hAnsi="Arial" w:cs="Arial"/>
          <w:sz w:val="19"/>
          <w:szCs w:val="19"/>
        </w:rPr>
        <w:t>018</w:t>
      </w:r>
      <w:r w:rsidR="007D0672" w:rsidRPr="00806B48">
        <w:rPr>
          <w:rFonts w:ascii="Arial" w:hAnsi="Arial" w:cs="Arial"/>
          <w:sz w:val="19"/>
          <w:szCs w:val="19"/>
        </w:rPr>
        <w:t xml:space="preserve"> de</w:t>
      </w:r>
      <w:r w:rsidR="007D0672">
        <w:rPr>
          <w:rFonts w:ascii="Arial" w:hAnsi="Arial" w:cs="Arial"/>
          <w:sz w:val="19"/>
          <w:szCs w:val="19"/>
        </w:rPr>
        <w:t>l</w:t>
      </w:r>
      <w:r w:rsidR="007D0672" w:rsidRPr="00806B48">
        <w:rPr>
          <w:rFonts w:ascii="Arial" w:hAnsi="Arial" w:cs="Arial"/>
          <w:sz w:val="19"/>
          <w:szCs w:val="19"/>
        </w:rPr>
        <w:t xml:space="preserve"> </w:t>
      </w:r>
      <w:r w:rsidR="007D0672">
        <w:rPr>
          <w:rFonts w:ascii="Arial" w:hAnsi="Arial" w:cs="Arial"/>
          <w:sz w:val="19"/>
          <w:szCs w:val="19"/>
        </w:rPr>
        <w:t>23</w:t>
      </w:r>
      <w:r w:rsidR="007D0672" w:rsidRPr="00806B48">
        <w:rPr>
          <w:rFonts w:ascii="Arial" w:hAnsi="Arial" w:cs="Arial"/>
          <w:sz w:val="19"/>
          <w:szCs w:val="19"/>
        </w:rPr>
        <w:t xml:space="preserve"> de febrero de 2021.</w:t>
      </w:r>
    </w:p>
    <w:p w14:paraId="14BDCC98" w14:textId="77777777" w:rsidR="00C8329A" w:rsidRDefault="00C8329A">
      <w:pPr>
        <w:pStyle w:val="Textonotapie"/>
      </w:pPr>
    </w:p>
  </w:footnote>
  <w:footnote w:id="9">
    <w:p w14:paraId="742921C2" w14:textId="5489925B" w:rsidR="000C0197" w:rsidRPr="000C0197" w:rsidRDefault="006D7D71" w:rsidP="000C0197">
      <w:pPr>
        <w:ind w:firstLine="708"/>
        <w:jc w:val="both"/>
        <w:rPr>
          <w:rFonts w:ascii="Arial" w:eastAsia="Times New Roman" w:hAnsi="Arial" w:cs="Arial"/>
          <w:sz w:val="19"/>
          <w:szCs w:val="19"/>
          <w:lang w:val="es-CO" w:eastAsia="es-CO"/>
        </w:rPr>
      </w:pPr>
      <w:r w:rsidRPr="000C0197">
        <w:rPr>
          <w:rStyle w:val="Refdenotaalpie"/>
          <w:rFonts w:ascii="Arial" w:hAnsi="Arial" w:cs="Arial"/>
          <w:sz w:val="19"/>
          <w:szCs w:val="19"/>
        </w:rPr>
        <w:footnoteRef/>
      </w:r>
      <w:r w:rsidRPr="000C0197">
        <w:rPr>
          <w:rFonts w:ascii="Arial" w:hAnsi="Arial" w:cs="Arial"/>
          <w:sz w:val="19"/>
          <w:szCs w:val="19"/>
        </w:rPr>
        <w:t xml:space="preserve"> Cfr. Agencia Nacional de Contratación Pública – Colombia Compra Eficiente. Concepto C-804 </w:t>
      </w:r>
      <w:r w:rsidR="00F00834" w:rsidRPr="000C0197">
        <w:rPr>
          <w:rFonts w:ascii="Arial" w:hAnsi="Arial" w:cs="Arial"/>
          <w:sz w:val="19"/>
          <w:szCs w:val="19"/>
        </w:rPr>
        <w:t xml:space="preserve">de 1 de febrero de 2021. </w:t>
      </w:r>
    </w:p>
    <w:p w14:paraId="75D2F284" w14:textId="3982612A" w:rsidR="006D7D71" w:rsidRPr="006D7D71" w:rsidRDefault="006D7D71" w:rsidP="006D7D71">
      <w:pPr>
        <w:pStyle w:val="Textonotapie"/>
        <w:ind w:firstLine="708"/>
        <w:rPr>
          <w:lang w:val="es-CO"/>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6"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172639"/>
    <w:multiLevelType w:val="hybridMultilevel"/>
    <w:tmpl w:val="5EF6902A"/>
    <w:lvl w:ilvl="0" w:tplc="AECC68C4">
      <w:start w:val="1"/>
      <w:numFmt w:val="upperRoman"/>
      <w:lvlText w:val="%1."/>
      <w:lvlJc w:val="left"/>
      <w:pPr>
        <w:ind w:left="1428" w:hanging="720"/>
      </w:pPr>
      <w:rPr>
        <w:rFonts w:hint="default"/>
      </w:rPr>
    </w:lvl>
    <w:lvl w:ilvl="1" w:tplc="15A8113E">
      <w:start w:val="1"/>
      <w:numFmt w:val="upperLetter"/>
      <w:lvlText w:val="%2."/>
      <w:lvlJc w:val="left"/>
      <w:pPr>
        <w:ind w:left="2138" w:hanging="710"/>
      </w:pPr>
      <w:rPr>
        <w:rFonts w:hint="default"/>
      </w:rPr>
    </w:lvl>
    <w:lvl w:ilvl="2" w:tplc="42DE9674">
      <w:start w:val="1"/>
      <w:numFmt w:val="upperLetter"/>
      <w:lvlText w:val="%3-"/>
      <w:lvlJc w:val="left"/>
      <w:pPr>
        <w:ind w:left="2688" w:hanging="360"/>
      </w:pPr>
      <w:rPr>
        <w:rFont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9"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6"/>
  </w:num>
  <w:num w:numId="3">
    <w:abstractNumId w:val="11"/>
  </w:num>
  <w:num w:numId="4">
    <w:abstractNumId w:val="14"/>
  </w:num>
  <w:num w:numId="5">
    <w:abstractNumId w:val="1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6"/>
  </w:num>
  <w:num w:numId="10">
    <w:abstractNumId w:val="5"/>
  </w:num>
  <w:num w:numId="11">
    <w:abstractNumId w:val="18"/>
  </w:num>
  <w:num w:numId="12">
    <w:abstractNumId w:val="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 w:numId="22">
    <w:abstractNumId w:val="12"/>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A7C"/>
    <w:rsid w:val="00000B2B"/>
    <w:rsid w:val="00003696"/>
    <w:rsid w:val="00010175"/>
    <w:rsid w:val="00014B73"/>
    <w:rsid w:val="00015113"/>
    <w:rsid w:val="00020400"/>
    <w:rsid w:val="00024990"/>
    <w:rsid w:val="00026B8F"/>
    <w:rsid w:val="000272BF"/>
    <w:rsid w:val="00031135"/>
    <w:rsid w:val="00031900"/>
    <w:rsid w:val="00034E1E"/>
    <w:rsid w:val="000379B8"/>
    <w:rsid w:val="00040122"/>
    <w:rsid w:val="00040464"/>
    <w:rsid w:val="000412AB"/>
    <w:rsid w:val="000439D4"/>
    <w:rsid w:val="000439F2"/>
    <w:rsid w:val="00044CF2"/>
    <w:rsid w:val="0005532C"/>
    <w:rsid w:val="00055BD6"/>
    <w:rsid w:val="00061CB9"/>
    <w:rsid w:val="00062976"/>
    <w:rsid w:val="00071E71"/>
    <w:rsid w:val="00072AB3"/>
    <w:rsid w:val="0007371D"/>
    <w:rsid w:val="00074067"/>
    <w:rsid w:val="00076470"/>
    <w:rsid w:val="000812D8"/>
    <w:rsid w:val="0008182D"/>
    <w:rsid w:val="0008280E"/>
    <w:rsid w:val="00084B97"/>
    <w:rsid w:val="000942EB"/>
    <w:rsid w:val="00097B60"/>
    <w:rsid w:val="00097D93"/>
    <w:rsid w:val="000A003D"/>
    <w:rsid w:val="000A3C9C"/>
    <w:rsid w:val="000A552B"/>
    <w:rsid w:val="000A6260"/>
    <w:rsid w:val="000A76F1"/>
    <w:rsid w:val="000B0231"/>
    <w:rsid w:val="000B103F"/>
    <w:rsid w:val="000B3F9F"/>
    <w:rsid w:val="000B4100"/>
    <w:rsid w:val="000B6260"/>
    <w:rsid w:val="000B6742"/>
    <w:rsid w:val="000B6B81"/>
    <w:rsid w:val="000C0197"/>
    <w:rsid w:val="000C0410"/>
    <w:rsid w:val="000C0BF4"/>
    <w:rsid w:val="000C121F"/>
    <w:rsid w:val="000C7F71"/>
    <w:rsid w:val="000D075D"/>
    <w:rsid w:val="000D315F"/>
    <w:rsid w:val="000D526D"/>
    <w:rsid w:val="000E2756"/>
    <w:rsid w:val="000F0F41"/>
    <w:rsid w:val="000F100E"/>
    <w:rsid w:val="000F14E8"/>
    <w:rsid w:val="000F5CDF"/>
    <w:rsid w:val="000F7FEC"/>
    <w:rsid w:val="00103915"/>
    <w:rsid w:val="0010460F"/>
    <w:rsid w:val="00110B6D"/>
    <w:rsid w:val="001134BE"/>
    <w:rsid w:val="001149F9"/>
    <w:rsid w:val="00114F9B"/>
    <w:rsid w:val="00122B23"/>
    <w:rsid w:val="00126D7E"/>
    <w:rsid w:val="00130C6C"/>
    <w:rsid w:val="001365AA"/>
    <w:rsid w:val="00137FFA"/>
    <w:rsid w:val="00142FDE"/>
    <w:rsid w:val="00144D74"/>
    <w:rsid w:val="00145613"/>
    <w:rsid w:val="00155CAB"/>
    <w:rsid w:val="00155E8F"/>
    <w:rsid w:val="0015650B"/>
    <w:rsid w:val="00157A9B"/>
    <w:rsid w:val="00160685"/>
    <w:rsid w:val="00166CB8"/>
    <w:rsid w:val="001703B9"/>
    <w:rsid w:val="00171398"/>
    <w:rsid w:val="0017310C"/>
    <w:rsid w:val="0017593C"/>
    <w:rsid w:val="00175D3A"/>
    <w:rsid w:val="00176066"/>
    <w:rsid w:val="001776B5"/>
    <w:rsid w:val="00180B7A"/>
    <w:rsid w:val="001845A6"/>
    <w:rsid w:val="00185116"/>
    <w:rsid w:val="00186E9B"/>
    <w:rsid w:val="001870E0"/>
    <w:rsid w:val="001872FC"/>
    <w:rsid w:val="00193B3A"/>
    <w:rsid w:val="00196633"/>
    <w:rsid w:val="001A33D5"/>
    <w:rsid w:val="001A736A"/>
    <w:rsid w:val="001B0444"/>
    <w:rsid w:val="001B09B2"/>
    <w:rsid w:val="001B1B06"/>
    <w:rsid w:val="001B2237"/>
    <w:rsid w:val="001B34BA"/>
    <w:rsid w:val="001B4829"/>
    <w:rsid w:val="001B4D39"/>
    <w:rsid w:val="001C4931"/>
    <w:rsid w:val="001C58A1"/>
    <w:rsid w:val="001C5E3E"/>
    <w:rsid w:val="001D021D"/>
    <w:rsid w:val="001D195A"/>
    <w:rsid w:val="001D19EC"/>
    <w:rsid w:val="001D1EE1"/>
    <w:rsid w:val="001D3B19"/>
    <w:rsid w:val="001D5FDD"/>
    <w:rsid w:val="001E0650"/>
    <w:rsid w:val="001E0A73"/>
    <w:rsid w:val="001E19A3"/>
    <w:rsid w:val="001E1CB7"/>
    <w:rsid w:val="001E20E6"/>
    <w:rsid w:val="001E28CA"/>
    <w:rsid w:val="001E40B7"/>
    <w:rsid w:val="001E62C4"/>
    <w:rsid w:val="001E696D"/>
    <w:rsid w:val="001F34EC"/>
    <w:rsid w:val="001F4DBB"/>
    <w:rsid w:val="001F76A3"/>
    <w:rsid w:val="002003D9"/>
    <w:rsid w:val="00202E95"/>
    <w:rsid w:val="00205456"/>
    <w:rsid w:val="00205BEB"/>
    <w:rsid w:val="002062A9"/>
    <w:rsid w:val="0020632A"/>
    <w:rsid w:val="002063DE"/>
    <w:rsid w:val="002068E9"/>
    <w:rsid w:val="00207286"/>
    <w:rsid w:val="002110EB"/>
    <w:rsid w:val="00211338"/>
    <w:rsid w:val="00216359"/>
    <w:rsid w:val="002216A0"/>
    <w:rsid w:val="00221DE4"/>
    <w:rsid w:val="002235E6"/>
    <w:rsid w:val="002237B4"/>
    <w:rsid w:val="00225605"/>
    <w:rsid w:val="00226747"/>
    <w:rsid w:val="00226C0B"/>
    <w:rsid w:val="00227E05"/>
    <w:rsid w:val="002312DB"/>
    <w:rsid w:val="002314A4"/>
    <w:rsid w:val="00231C21"/>
    <w:rsid w:val="00233CD8"/>
    <w:rsid w:val="00234225"/>
    <w:rsid w:val="00234B84"/>
    <w:rsid w:val="00236805"/>
    <w:rsid w:val="0023763C"/>
    <w:rsid w:val="00251946"/>
    <w:rsid w:val="00251F97"/>
    <w:rsid w:val="002525BA"/>
    <w:rsid w:val="00253107"/>
    <w:rsid w:val="00253DD4"/>
    <w:rsid w:val="00253F44"/>
    <w:rsid w:val="00253F7F"/>
    <w:rsid w:val="00260A7E"/>
    <w:rsid w:val="00261C17"/>
    <w:rsid w:val="00261ED7"/>
    <w:rsid w:val="00261F87"/>
    <w:rsid w:val="002647DD"/>
    <w:rsid w:val="00265F3B"/>
    <w:rsid w:val="00266151"/>
    <w:rsid w:val="00275891"/>
    <w:rsid w:val="00276D61"/>
    <w:rsid w:val="00277DF1"/>
    <w:rsid w:val="0028521F"/>
    <w:rsid w:val="00285ABC"/>
    <w:rsid w:val="002862FC"/>
    <w:rsid w:val="00286F13"/>
    <w:rsid w:val="00291A3E"/>
    <w:rsid w:val="00296F4D"/>
    <w:rsid w:val="002A0A05"/>
    <w:rsid w:val="002A42A0"/>
    <w:rsid w:val="002B5F2B"/>
    <w:rsid w:val="002B7F4D"/>
    <w:rsid w:val="002C1D26"/>
    <w:rsid w:val="002C440B"/>
    <w:rsid w:val="002C4C0C"/>
    <w:rsid w:val="002C4F47"/>
    <w:rsid w:val="002D3714"/>
    <w:rsid w:val="002D4A29"/>
    <w:rsid w:val="002D58D6"/>
    <w:rsid w:val="002D5FFD"/>
    <w:rsid w:val="002D675F"/>
    <w:rsid w:val="002D6EFC"/>
    <w:rsid w:val="002E016A"/>
    <w:rsid w:val="002E0188"/>
    <w:rsid w:val="002E040C"/>
    <w:rsid w:val="002E06AB"/>
    <w:rsid w:val="002E0E94"/>
    <w:rsid w:val="002E1A7F"/>
    <w:rsid w:val="002E3F7F"/>
    <w:rsid w:val="002E5EA4"/>
    <w:rsid w:val="002E7793"/>
    <w:rsid w:val="0030296B"/>
    <w:rsid w:val="003033BA"/>
    <w:rsid w:val="00306F36"/>
    <w:rsid w:val="003070B7"/>
    <w:rsid w:val="003168E9"/>
    <w:rsid w:val="00320DE3"/>
    <w:rsid w:val="00321083"/>
    <w:rsid w:val="00322166"/>
    <w:rsid w:val="00322937"/>
    <w:rsid w:val="00325F03"/>
    <w:rsid w:val="00326C11"/>
    <w:rsid w:val="00327602"/>
    <w:rsid w:val="003302E7"/>
    <w:rsid w:val="00337A59"/>
    <w:rsid w:val="0034060B"/>
    <w:rsid w:val="00340C95"/>
    <w:rsid w:val="0034177C"/>
    <w:rsid w:val="00341A5D"/>
    <w:rsid w:val="003447F8"/>
    <w:rsid w:val="0034667E"/>
    <w:rsid w:val="0034680A"/>
    <w:rsid w:val="00346D4F"/>
    <w:rsid w:val="0035354C"/>
    <w:rsid w:val="00353DD5"/>
    <w:rsid w:val="003556D9"/>
    <w:rsid w:val="00355DAD"/>
    <w:rsid w:val="00357091"/>
    <w:rsid w:val="0035740E"/>
    <w:rsid w:val="00360E4A"/>
    <w:rsid w:val="0037313F"/>
    <w:rsid w:val="00381292"/>
    <w:rsid w:val="0038475E"/>
    <w:rsid w:val="003849D1"/>
    <w:rsid w:val="00386456"/>
    <w:rsid w:val="00387086"/>
    <w:rsid w:val="0038787A"/>
    <w:rsid w:val="00387F4C"/>
    <w:rsid w:val="00390BF5"/>
    <w:rsid w:val="00391097"/>
    <w:rsid w:val="003917F3"/>
    <w:rsid w:val="00392EFD"/>
    <w:rsid w:val="00394451"/>
    <w:rsid w:val="00395034"/>
    <w:rsid w:val="003A0878"/>
    <w:rsid w:val="003A1B4E"/>
    <w:rsid w:val="003A581E"/>
    <w:rsid w:val="003A7FDF"/>
    <w:rsid w:val="003B3067"/>
    <w:rsid w:val="003B7CC2"/>
    <w:rsid w:val="003C00D4"/>
    <w:rsid w:val="003C14EA"/>
    <w:rsid w:val="003C7AEB"/>
    <w:rsid w:val="003D2279"/>
    <w:rsid w:val="003D51D8"/>
    <w:rsid w:val="003D6181"/>
    <w:rsid w:val="003E2883"/>
    <w:rsid w:val="003E5B73"/>
    <w:rsid w:val="003F05DF"/>
    <w:rsid w:val="003F2755"/>
    <w:rsid w:val="003F2F8A"/>
    <w:rsid w:val="003F3D1C"/>
    <w:rsid w:val="003F5990"/>
    <w:rsid w:val="004029A4"/>
    <w:rsid w:val="00404903"/>
    <w:rsid w:val="00407C63"/>
    <w:rsid w:val="004116BA"/>
    <w:rsid w:val="0041396B"/>
    <w:rsid w:val="004177F1"/>
    <w:rsid w:val="004204AB"/>
    <w:rsid w:val="00421D88"/>
    <w:rsid w:val="00423BED"/>
    <w:rsid w:val="00423F9F"/>
    <w:rsid w:val="00424FBA"/>
    <w:rsid w:val="00426433"/>
    <w:rsid w:val="0042761D"/>
    <w:rsid w:val="004338C2"/>
    <w:rsid w:val="004365B9"/>
    <w:rsid w:val="00437CA3"/>
    <w:rsid w:val="00437F4B"/>
    <w:rsid w:val="00440AA3"/>
    <w:rsid w:val="0044197C"/>
    <w:rsid w:val="00441E07"/>
    <w:rsid w:val="004422D6"/>
    <w:rsid w:val="0044435B"/>
    <w:rsid w:val="00452EDC"/>
    <w:rsid w:val="004538BC"/>
    <w:rsid w:val="00453D11"/>
    <w:rsid w:val="00454786"/>
    <w:rsid w:val="00464FB4"/>
    <w:rsid w:val="0046600C"/>
    <w:rsid w:val="00471584"/>
    <w:rsid w:val="00473F3A"/>
    <w:rsid w:val="00474E1B"/>
    <w:rsid w:val="00476FB3"/>
    <w:rsid w:val="00480571"/>
    <w:rsid w:val="0048068E"/>
    <w:rsid w:val="00481CDA"/>
    <w:rsid w:val="00483370"/>
    <w:rsid w:val="00485A60"/>
    <w:rsid w:val="0049241A"/>
    <w:rsid w:val="0049373A"/>
    <w:rsid w:val="004A0039"/>
    <w:rsid w:val="004A34D2"/>
    <w:rsid w:val="004A39F5"/>
    <w:rsid w:val="004A4A35"/>
    <w:rsid w:val="004A7360"/>
    <w:rsid w:val="004B0F88"/>
    <w:rsid w:val="004B2303"/>
    <w:rsid w:val="004C2980"/>
    <w:rsid w:val="004C7520"/>
    <w:rsid w:val="004D1644"/>
    <w:rsid w:val="004D1EDC"/>
    <w:rsid w:val="004D2118"/>
    <w:rsid w:val="004D2913"/>
    <w:rsid w:val="004D4127"/>
    <w:rsid w:val="004D5E56"/>
    <w:rsid w:val="004E0A7C"/>
    <w:rsid w:val="004E155F"/>
    <w:rsid w:val="004E55BD"/>
    <w:rsid w:val="004F0080"/>
    <w:rsid w:val="004F0E77"/>
    <w:rsid w:val="004F4ED4"/>
    <w:rsid w:val="004F51F1"/>
    <w:rsid w:val="0050201F"/>
    <w:rsid w:val="0050318F"/>
    <w:rsid w:val="00505884"/>
    <w:rsid w:val="0051074C"/>
    <w:rsid w:val="00512477"/>
    <w:rsid w:val="00513AF2"/>
    <w:rsid w:val="005227FE"/>
    <w:rsid w:val="005242F5"/>
    <w:rsid w:val="00524CD8"/>
    <w:rsid w:val="00525C92"/>
    <w:rsid w:val="0052772B"/>
    <w:rsid w:val="005311F0"/>
    <w:rsid w:val="00531F3C"/>
    <w:rsid w:val="00535DE4"/>
    <w:rsid w:val="005412CA"/>
    <w:rsid w:val="00541509"/>
    <w:rsid w:val="00543B27"/>
    <w:rsid w:val="0054413A"/>
    <w:rsid w:val="005524EE"/>
    <w:rsid w:val="00554EBC"/>
    <w:rsid w:val="005564CA"/>
    <w:rsid w:val="0055654C"/>
    <w:rsid w:val="00557EE3"/>
    <w:rsid w:val="0056182B"/>
    <w:rsid w:val="00563D66"/>
    <w:rsid w:val="00564ABC"/>
    <w:rsid w:val="0056775B"/>
    <w:rsid w:val="00570885"/>
    <w:rsid w:val="00570E49"/>
    <w:rsid w:val="005756AA"/>
    <w:rsid w:val="00575AA0"/>
    <w:rsid w:val="00580FCB"/>
    <w:rsid w:val="0058447F"/>
    <w:rsid w:val="005923EB"/>
    <w:rsid w:val="0059415D"/>
    <w:rsid w:val="005962C7"/>
    <w:rsid w:val="005A33E2"/>
    <w:rsid w:val="005A4D2B"/>
    <w:rsid w:val="005A5466"/>
    <w:rsid w:val="005B27BE"/>
    <w:rsid w:val="005B3EDB"/>
    <w:rsid w:val="005B4834"/>
    <w:rsid w:val="005B60B5"/>
    <w:rsid w:val="005C1F61"/>
    <w:rsid w:val="005C2C0B"/>
    <w:rsid w:val="005D477C"/>
    <w:rsid w:val="005D51FA"/>
    <w:rsid w:val="005D791B"/>
    <w:rsid w:val="005D7C91"/>
    <w:rsid w:val="005E01B5"/>
    <w:rsid w:val="005F0C63"/>
    <w:rsid w:val="005F341C"/>
    <w:rsid w:val="005F4906"/>
    <w:rsid w:val="005F564E"/>
    <w:rsid w:val="005F5BCE"/>
    <w:rsid w:val="005F610D"/>
    <w:rsid w:val="005F611B"/>
    <w:rsid w:val="006057EE"/>
    <w:rsid w:val="006067E7"/>
    <w:rsid w:val="00607D9A"/>
    <w:rsid w:val="006146EA"/>
    <w:rsid w:val="00614817"/>
    <w:rsid w:val="00622E5D"/>
    <w:rsid w:val="006275A2"/>
    <w:rsid w:val="00630365"/>
    <w:rsid w:val="00633DBF"/>
    <w:rsid w:val="006355B9"/>
    <w:rsid w:val="00635B7B"/>
    <w:rsid w:val="00636F3F"/>
    <w:rsid w:val="006460D7"/>
    <w:rsid w:val="00650DA0"/>
    <w:rsid w:val="00654F9D"/>
    <w:rsid w:val="00655371"/>
    <w:rsid w:val="00660F20"/>
    <w:rsid w:val="00663CDE"/>
    <w:rsid w:val="006643EA"/>
    <w:rsid w:val="00665847"/>
    <w:rsid w:val="0067015F"/>
    <w:rsid w:val="006767F9"/>
    <w:rsid w:val="00680FAB"/>
    <w:rsid w:val="0068185E"/>
    <w:rsid w:val="0068441F"/>
    <w:rsid w:val="0069002A"/>
    <w:rsid w:val="00691F16"/>
    <w:rsid w:val="0069483B"/>
    <w:rsid w:val="00694D2C"/>
    <w:rsid w:val="00697665"/>
    <w:rsid w:val="0069781D"/>
    <w:rsid w:val="00697EDA"/>
    <w:rsid w:val="006A003D"/>
    <w:rsid w:val="006A0E30"/>
    <w:rsid w:val="006A219D"/>
    <w:rsid w:val="006A234D"/>
    <w:rsid w:val="006A3478"/>
    <w:rsid w:val="006A349B"/>
    <w:rsid w:val="006A367D"/>
    <w:rsid w:val="006A4683"/>
    <w:rsid w:val="006A634A"/>
    <w:rsid w:val="006A7CB5"/>
    <w:rsid w:val="006A7FD0"/>
    <w:rsid w:val="006B5AF7"/>
    <w:rsid w:val="006C04A6"/>
    <w:rsid w:val="006C18D9"/>
    <w:rsid w:val="006D7687"/>
    <w:rsid w:val="006D7D71"/>
    <w:rsid w:val="006D7E42"/>
    <w:rsid w:val="006E0292"/>
    <w:rsid w:val="006E0572"/>
    <w:rsid w:val="006E1C9B"/>
    <w:rsid w:val="006F215F"/>
    <w:rsid w:val="006F21C6"/>
    <w:rsid w:val="006F2E13"/>
    <w:rsid w:val="007012D4"/>
    <w:rsid w:val="00702A3A"/>
    <w:rsid w:val="007051A9"/>
    <w:rsid w:val="00705631"/>
    <w:rsid w:val="00705EB3"/>
    <w:rsid w:val="00707CCA"/>
    <w:rsid w:val="00710CDA"/>
    <w:rsid w:val="00710E01"/>
    <w:rsid w:val="00714167"/>
    <w:rsid w:val="00714F81"/>
    <w:rsid w:val="00715EAA"/>
    <w:rsid w:val="007160F4"/>
    <w:rsid w:val="007174DA"/>
    <w:rsid w:val="00720AB4"/>
    <w:rsid w:val="00725460"/>
    <w:rsid w:val="00725507"/>
    <w:rsid w:val="007315BE"/>
    <w:rsid w:val="00732CB8"/>
    <w:rsid w:val="007362E0"/>
    <w:rsid w:val="007400BC"/>
    <w:rsid w:val="007408BC"/>
    <w:rsid w:val="00741C1E"/>
    <w:rsid w:val="00741E18"/>
    <w:rsid w:val="00742255"/>
    <w:rsid w:val="00742288"/>
    <w:rsid w:val="00742DD2"/>
    <w:rsid w:val="007439BC"/>
    <w:rsid w:val="00747C96"/>
    <w:rsid w:val="0075094E"/>
    <w:rsid w:val="007522E8"/>
    <w:rsid w:val="007547F1"/>
    <w:rsid w:val="007559FC"/>
    <w:rsid w:val="0075647A"/>
    <w:rsid w:val="007629B6"/>
    <w:rsid w:val="007634AD"/>
    <w:rsid w:val="007651DD"/>
    <w:rsid w:val="007709AB"/>
    <w:rsid w:val="00772B33"/>
    <w:rsid w:val="00773A32"/>
    <w:rsid w:val="00775632"/>
    <w:rsid w:val="00776E2E"/>
    <w:rsid w:val="00780517"/>
    <w:rsid w:val="00780EED"/>
    <w:rsid w:val="0078122E"/>
    <w:rsid w:val="007815B1"/>
    <w:rsid w:val="007831FF"/>
    <w:rsid w:val="007860DE"/>
    <w:rsid w:val="00790EAF"/>
    <w:rsid w:val="00790F46"/>
    <w:rsid w:val="007915AC"/>
    <w:rsid w:val="00795647"/>
    <w:rsid w:val="00797F78"/>
    <w:rsid w:val="007A056E"/>
    <w:rsid w:val="007A7D7B"/>
    <w:rsid w:val="007B0854"/>
    <w:rsid w:val="007B2010"/>
    <w:rsid w:val="007B2E4A"/>
    <w:rsid w:val="007B396F"/>
    <w:rsid w:val="007B6729"/>
    <w:rsid w:val="007C3076"/>
    <w:rsid w:val="007C7FDA"/>
    <w:rsid w:val="007D0672"/>
    <w:rsid w:val="007D3274"/>
    <w:rsid w:val="007D67CE"/>
    <w:rsid w:val="007D7D8F"/>
    <w:rsid w:val="007E0535"/>
    <w:rsid w:val="007E194F"/>
    <w:rsid w:val="007F1AC5"/>
    <w:rsid w:val="007F5FA6"/>
    <w:rsid w:val="007F63DD"/>
    <w:rsid w:val="007F6B3B"/>
    <w:rsid w:val="007F6B46"/>
    <w:rsid w:val="007F72CB"/>
    <w:rsid w:val="007F7E23"/>
    <w:rsid w:val="00803DD9"/>
    <w:rsid w:val="0080578F"/>
    <w:rsid w:val="00811420"/>
    <w:rsid w:val="008138A0"/>
    <w:rsid w:val="008153CB"/>
    <w:rsid w:val="008164C7"/>
    <w:rsid w:val="008217B7"/>
    <w:rsid w:val="00821A10"/>
    <w:rsid w:val="00830898"/>
    <w:rsid w:val="0083119B"/>
    <w:rsid w:val="008312A8"/>
    <w:rsid w:val="00832D19"/>
    <w:rsid w:val="00832D23"/>
    <w:rsid w:val="008330C5"/>
    <w:rsid w:val="0083317E"/>
    <w:rsid w:val="00834CC6"/>
    <w:rsid w:val="00834D4D"/>
    <w:rsid w:val="00836EAB"/>
    <w:rsid w:val="00837CDB"/>
    <w:rsid w:val="0084382F"/>
    <w:rsid w:val="00843A9B"/>
    <w:rsid w:val="00843BD2"/>
    <w:rsid w:val="00846C6B"/>
    <w:rsid w:val="0084721C"/>
    <w:rsid w:val="0085092D"/>
    <w:rsid w:val="00850F79"/>
    <w:rsid w:val="00853A7E"/>
    <w:rsid w:val="00860486"/>
    <w:rsid w:val="00861244"/>
    <w:rsid w:val="0086306D"/>
    <w:rsid w:val="008657ED"/>
    <w:rsid w:val="00866A01"/>
    <w:rsid w:val="00872FFF"/>
    <w:rsid w:val="00876E55"/>
    <w:rsid w:val="00877FED"/>
    <w:rsid w:val="008862F7"/>
    <w:rsid w:val="0088650F"/>
    <w:rsid w:val="00891362"/>
    <w:rsid w:val="0089774F"/>
    <w:rsid w:val="008A4139"/>
    <w:rsid w:val="008B21A3"/>
    <w:rsid w:val="008B3D11"/>
    <w:rsid w:val="008B4420"/>
    <w:rsid w:val="008B5493"/>
    <w:rsid w:val="008B5AFD"/>
    <w:rsid w:val="008B624C"/>
    <w:rsid w:val="008C47C5"/>
    <w:rsid w:val="008D0AAF"/>
    <w:rsid w:val="008D4F28"/>
    <w:rsid w:val="008E1C15"/>
    <w:rsid w:val="008E1D15"/>
    <w:rsid w:val="008E360E"/>
    <w:rsid w:val="008E4819"/>
    <w:rsid w:val="008E580B"/>
    <w:rsid w:val="008E62E9"/>
    <w:rsid w:val="008F538E"/>
    <w:rsid w:val="008F7C79"/>
    <w:rsid w:val="00902E00"/>
    <w:rsid w:val="0090301F"/>
    <w:rsid w:val="0090345B"/>
    <w:rsid w:val="00903EB6"/>
    <w:rsid w:val="009045A2"/>
    <w:rsid w:val="009047C5"/>
    <w:rsid w:val="009056C7"/>
    <w:rsid w:val="00905FDC"/>
    <w:rsid w:val="00910FF4"/>
    <w:rsid w:val="00911926"/>
    <w:rsid w:val="00911FE7"/>
    <w:rsid w:val="009140E7"/>
    <w:rsid w:val="00914A8A"/>
    <w:rsid w:val="00916D98"/>
    <w:rsid w:val="009249A6"/>
    <w:rsid w:val="00924AD5"/>
    <w:rsid w:val="00927077"/>
    <w:rsid w:val="00927878"/>
    <w:rsid w:val="00932576"/>
    <w:rsid w:val="009335AF"/>
    <w:rsid w:val="00933AC6"/>
    <w:rsid w:val="00934838"/>
    <w:rsid w:val="00934C1C"/>
    <w:rsid w:val="0093508D"/>
    <w:rsid w:val="00935651"/>
    <w:rsid w:val="00935A42"/>
    <w:rsid w:val="00936478"/>
    <w:rsid w:val="0094062D"/>
    <w:rsid w:val="009408BC"/>
    <w:rsid w:val="00942C37"/>
    <w:rsid w:val="009440FA"/>
    <w:rsid w:val="00944C42"/>
    <w:rsid w:val="00944E66"/>
    <w:rsid w:val="0094724D"/>
    <w:rsid w:val="009531EF"/>
    <w:rsid w:val="0095385A"/>
    <w:rsid w:val="00953D0A"/>
    <w:rsid w:val="009551BA"/>
    <w:rsid w:val="00957190"/>
    <w:rsid w:val="00960730"/>
    <w:rsid w:val="00963577"/>
    <w:rsid w:val="00964B34"/>
    <w:rsid w:val="00964EB1"/>
    <w:rsid w:val="00966FDE"/>
    <w:rsid w:val="00971516"/>
    <w:rsid w:val="009739D8"/>
    <w:rsid w:val="00977165"/>
    <w:rsid w:val="00980FCD"/>
    <w:rsid w:val="00981CB1"/>
    <w:rsid w:val="00982320"/>
    <w:rsid w:val="00983306"/>
    <w:rsid w:val="0098618B"/>
    <w:rsid w:val="00990E6C"/>
    <w:rsid w:val="0099306D"/>
    <w:rsid w:val="00993E84"/>
    <w:rsid w:val="00994E63"/>
    <w:rsid w:val="009955D9"/>
    <w:rsid w:val="009A4D3D"/>
    <w:rsid w:val="009A51B0"/>
    <w:rsid w:val="009B3E9E"/>
    <w:rsid w:val="009B3EE6"/>
    <w:rsid w:val="009B41C7"/>
    <w:rsid w:val="009B4797"/>
    <w:rsid w:val="009B5012"/>
    <w:rsid w:val="009B75DC"/>
    <w:rsid w:val="009C079B"/>
    <w:rsid w:val="009C2373"/>
    <w:rsid w:val="009C6BBC"/>
    <w:rsid w:val="009D253C"/>
    <w:rsid w:val="009D475B"/>
    <w:rsid w:val="009D4F5F"/>
    <w:rsid w:val="009D6AD1"/>
    <w:rsid w:val="009E2533"/>
    <w:rsid w:val="009E2739"/>
    <w:rsid w:val="009E2F73"/>
    <w:rsid w:val="009E3619"/>
    <w:rsid w:val="009F0697"/>
    <w:rsid w:val="009F3752"/>
    <w:rsid w:val="009F59C2"/>
    <w:rsid w:val="00A0046E"/>
    <w:rsid w:val="00A03447"/>
    <w:rsid w:val="00A05EEE"/>
    <w:rsid w:val="00A133DF"/>
    <w:rsid w:val="00A13F96"/>
    <w:rsid w:val="00A17105"/>
    <w:rsid w:val="00A17369"/>
    <w:rsid w:val="00A23EB2"/>
    <w:rsid w:val="00A23FB5"/>
    <w:rsid w:val="00A24560"/>
    <w:rsid w:val="00A32A2E"/>
    <w:rsid w:val="00A337D3"/>
    <w:rsid w:val="00A34521"/>
    <w:rsid w:val="00A34538"/>
    <w:rsid w:val="00A34D24"/>
    <w:rsid w:val="00A35C49"/>
    <w:rsid w:val="00A363A7"/>
    <w:rsid w:val="00A37FB6"/>
    <w:rsid w:val="00A50B8D"/>
    <w:rsid w:val="00A56068"/>
    <w:rsid w:val="00A6123F"/>
    <w:rsid w:val="00A63ECE"/>
    <w:rsid w:val="00A65A20"/>
    <w:rsid w:val="00A65A57"/>
    <w:rsid w:val="00A6620E"/>
    <w:rsid w:val="00A673A2"/>
    <w:rsid w:val="00A7125B"/>
    <w:rsid w:val="00A730C3"/>
    <w:rsid w:val="00A74228"/>
    <w:rsid w:val="00A75304"/>
    <w:rsid w:val="00A80A3C"/>
    <w:rsid w:val="00A84C02"/>
    <w:rsid w:val="00A87C43"/>
    <w:rsid w:val="00A91366"/>
    <w:rsid w:val="00A92C47"/>
    <w:rsid w:val="00A9432D"/>
    <w:rsid w:val="00A953E3"/>
    <w:rsid w:val="00A95DB3"/>
    <w:rsid w:val="00A969C7"/>
    <w:rsid w:val="00AA08E7"/>
    <w:rsid w:val="00AA3342"/>
    <w:rsid w:val="00AA442B"/>
    <w:rsid w:val="00AA669D"/>
    <w:rsid w:val="00AA6FCB"/>
    <w:rsid w:val="00AB08B7"/>
    <w:rsid w:val="00AB0EE5"/>
    <w:rsid w:val="00AB3EBF"/>
    <w:rsid w:val="00AB6338"/>
    <w:rsid w:val="00AC1E11"/>
    <w:rsid w:val="00AC3ED6"/>
    <w:rsid w:val="00AC66F8"/>
    <w:rsid w:val="00AC6D39"/>
    <w:rsid w:val="00AD2566"/>
    <w:rsid w:val="00AD3FF6"/>
    <w:rsid w:val="00AD5387"/>
    <w:rsid w:val="00AF0E19"/>
    <w:rsid w:val="00AF1086"/>
    <w:rsid w:val="00AF1134"/>
    <w:rsid w:val="00AF60D2"/>
    <w:rsid w:val="00AF6AC7"/>
    <w:rsid w:val="00B0031B"/>
    <w:rsid w:val="00B01112"/>
    <w:rsid w:val="00B0389A"/>
    <w:rsid w:val="00B04F47"/>
    <w:rsid w:val="00B10039"/>
    <w:rsid w:val="00B101BA"/>
    <w:rsid w:val="00B1186E"/>
    <w:rsid w:val="00B13EC0"/>
    <w:rsid w:val="00B17F88"/>
    <w:rsid w:val="00B20A61"/>
    <w:rsid w:val="00B214F3"/>
    <w:rsid w:val="00B227F4"/>
    <w:rsid w:val="00B22E22"/>
    <w:rsid w:val="00B23A2E"/>
    <w:rsid w:val="00B24FBC"/>
    <w:rsid w:val="00B26F3F"/>
    <w:rsid w:val="00B27EE0"/>
    <w:rsid w:val="00B32ECC"/>
    <w:rsid w:val="00B338FC"/>
    <w:rsid w:val="00B34A68"/>
    <w:rsid w:val="00B35DC6"/>
    <w:rsid w:val="00B35E3B"/>
    <w:rsid w:val="00B37B2B"/>
    <w:rsid w:val="00B42975"/>
    <w:rsid w:val="00B44D84"/>
    <w:rsid w:val="00B50303"/>
    <w:rsid w:val="00B525CB"/>
    <w:rsid w:val="00B54733"/>
    <w:rsid w:val="00B57F6F"/>
    <w:rsid w:val="00B6148E"/>
    <w:rsid w:val="00B632B5"/>
    <w:rsid w:val="00B63872"/>
    <w:rsid w:val="00B63A08"/>
    <w:rsid w:val="00B63CB2"/>
    <w:rsid w:val="00B64616"/>
    <w:rsid w:val="00B64EDB"/>
    <w:rsid w:val="00B7239D"/>
    <w:rsid w:val="00B749F5"/>
    <w:rsid w:val="00B756E5"/>
    <w:rsid w:val="00B771E8"/>
    <w:rsid w:val="00B77C45"/>
    <w:rsid w:val="00B821D0"/>
    <w:rsid w:val="00B86116"/>
    <w:rsid w:val="00B917C4"/>
    <w:rsid w:val="00B91B8E"/>
    <w:rsid w:val="00B92E70"/>
    <w:rsid w:val="00B9337B"/>
    <w:rsid w:val="00B94B8B"/>
    <w:rsid w:val="00B967B4"/>
    <w:rsid w:val="00B97EBD"/>
    <w:rsid w:val="00BA2647"/>
    <w:rsid w:val="00BA36B6"/>
    <w:rsid w:val="00BB403F"/>
    <w:rsid w:val="00BB5941"/>
    <w:rsid w:val="00BB702E"/>
    <w:rsid w:val="00BC14F0"/>
    <w:rsid w:val="00BC2A36"/>
    <w:rsid w:val="00BC2EDE"/>
    <w:rsid w:val="00BC361A"/>
    <w:rsid w:val="00BC5ABB"/>
    <w:rsid w:val="00BC5CF0"/>
    <w:rsid w:val="00BC6790"/>
    <w:rsid w:val="00BC6919"/>
    <w:rsid w:val="00BC693E"/>
    <w:rsid w:val="00BC6F34"/>
    <w:rsid w:val="00BC78CE"/>
    <w:rsid w:val="00BD11C1"/>
    <w:rsid w:val="00BD1A87"/>
    <w:rsid w:val="00BD2276"/>
    <w:rsid w:val="00BD3341"/>
    <w:rsid w:val="00BD3751"/>
    <w:rsid w:val="00BD78FE"/>
    <w:rsid w:val="00BE37A4"/>
    <w:rsid w:val="00BE7228"/>
    <w:rsid w:val="00BF004B"/>
    <w:rsid w:val="00BF3EFB"/>
    <w:rsid w:val="00BF5C56"/>
    <w:rsid w:val="00BF7DBE"/>
    <w:rsid w:val="00C02E89"/>
    <w:rsid w:val="00C02F9B"/>
    <w:rsid w:val="00C05EF1"/>
    <w:rsid w:val="00C0714C"/>
    <w:rsid w:val="00C14D4E"/>
    <w:rsid w:val="00C17782"/>
    <w:rsid w:val="00C26EDC"/>
    <w:rsid w:val="00C27448"/>
    <w:rsid w:val="00C27B1D"/>
    <w:rsid w:val="00C318D1"/>
    <w:rsid w:val="00C33549"/>
    <w:rsid w:val="00C33F03"/>
    <w:rsid w:val="00C4161D"/>
    <w:rsid w:val="00C559E5"/>
    <w:rsid w:val="00C57418"/>
    <w:rsid w:val="00C61DDC"/>
    <w:rsid w:val="00C635E6"/>
    <w:rsid w:val="00C6486F"/>
    <w:rsid w:val="00C65B74"/>
    <w:rsid w:val="00C748C4"/>
    <w:rsid w:val="00C75CCC"/>
    <w:rsid w:val="00C8329A"/>
    <w:rsid w:val="00C869D6"/>
    <w:rsid w:val="00C86E48"/>
    <w:rsid w:val="00C90631"/>
    <w:rsid w:val="00C950CE"/>
    <w:rsid w:val="00C9589B"/>
    <w:rsid w:val="00C9652D"/>
    <w:rsid w:val="00C96EA7"/>
    <w:rsid w:val="00C97157"/>
    <w:rsid w:val="00CA20A7"/>
    <w:rsid w:val="00CB1FEE"/>
    <w:rsid w:val="00CB2124"/>
    <w:rsid w:val="00CB5631"/>
    <w:rsid w:val="00CC00CD"/>
    <w:rsid w:val="00CC7A73"/>
    <w:rsid w:val="00CD029C"/>
    <w:rsid w:val="00CD13F4"/>
    <w:rsid w:val="00CD38AD"/>
    <w:rsid w:val="00CE2D35"/>
    <w:rsid w:val="00CE399E"/>
    <w:rsid w:val="00CE3E55"/>
    <w:rsid w:val="00CE67A7"/>
    <w:rsid w:val="00CE7BB5"/>
    <w:rsid w:val="00CF26C1"/>
    <w:rsid w:val="00CF337E"/>
    <w:rsid w:val="00CF3CC7"/>
    <w:rsid w:val="00CF6341"/>
    <w:rsid w:val="00CF64BD"/>
    <w:rsid w:val="00D01760"/>
    <w:rsid w:val="00D01CB5"/>
    <w:rsid w:val="00D1065C"/>
    <w:rsid w:val="00D10698"/>
    <w:rsid w:val="00D1122F"/>
    <w:rsid w:val="00D11270"/>
    <w:rsid w:val="00D12443"/>
    <w:rsid w:val="00D13997"/>
    <w:rsid w:val="00D14E52"/>
    <w:rsid w:val="00D15AF6"/>
    <w:rsid w:val="00D16E39"/>
    <w:rsid w:val="00D21E9A"/>
    <w:rsid w:val="00D21EB9"/>
    <w:rsid w:val="00D223B6"/>
    <w:rsid w:val="00D255B3"/>
    <w:rsid w:val="00D316F2"/>
    <w:rsid w:val="00D35156"/>
    <w:rsid w:val="00D374EE"/>
    <w:rsid w:val="00D46068"/>
    <w:rsid w:val="00D50CAA"/>
    <w:rsid w:val="00D52EE2"/>
    <w:rsid w:val="00D53493"/>
    <w:rsid w:val="00D53B26"/>
    <w:rsid w:val="00D559AB"/>
    <w:rsid w:val="00D60327"/>
    <w:rsid w:val="00D61314"/>
    <w:rsid w:val="00D62A63"/>
    <w:rsid w:val="00D62DFA"/>
    <w:rsid w:val="00D62FBF"/>
    <w:rsid w:val="00D66FFE"/>
    <w:rsid w:val="00D72E9D"/>
    <w:rsid w:val="00D76A38"/>
    <w:rsid w:val="00D8008F"/>
    <w:rsid w:val="00D8010E"/>
    <w:rsid w:val="00D82CE5"/>
    <w:rsid w:val="00D837D8"/>
    <w:rsid w:val="00D8489D"/>
    <w:rsid w:val="00D87535"/>
    <w:rsid w:val="00D8799F"/>
    <w:rsid w:val="00D907B4"/>
    <w:rsid w:val="00D9125B"/>
    <w:rsid w:val="00D91CE8"/>
    <w:rsid w:val="00D920A3"/>
    <w:rsid w:val="00D92BF0"/>
    <w:rsid w:val="00D954DB"/>
    <w:rsid w:val="00D979F7"/>
    <w:rsid w:val="00DA153B"/>
    <w:rsid w:val="00DA1FA8"/>
    <w:rsid w:val="00DA5AB1"/>
    <w:rsid w:val="00DA5BD4"/>
    <w:rsid w:val="00DB08F3"/>
    <w:rsid w:val="00DB3253"/>
    <w:rsid w:val="00DB3DC1"/>
    <w:rsid w:val="00DB5056"/>
    <w:rsid w:val="00DC2048"/>
    <w:rsid w:val="00DC5F98"/>
    <w:rsid w:val="00DC62E5"/>
    <w:rsid w:val="00DD32E5"/>
    <w:rsid w:val="00DD56D9"/>
    <w:rsid w:val="00DD69C6"/>
    <w:rsid w:val="00DD735D"/>
    <w:rsid w:val="00DD7469"/>
    <w:rsid w:val="00DE0ECE"/>
    <w:rsid w:val="00DE1C3E"/>
    <w:rsid w:val="00DE3015"/>
    <w:rsid w:val="00DE3119"/>
    <w:rsid w:val="00DE6035"/>
    <w:rsid w:val="00DE6248"/>
    <w:rsid w:val="00DE7990"/>
    <w:rsid w:val="00DE7C82"/>
    <w:rsid w:val="00DF231B"/>
    <w:rsid w:val="00DF236B"/>
    <w:rsid w:val="00DF3C4C"/>
    <w:rsid w:val="00E02CDA"/>
    <w:rsid w:val="00E0384A"/>
    <w:rsid w:val="00E0385F"/>
    <w:rsid w:val="00E06817"/>
    <w:rsid w:val="00E06A14"/>
    <w:rsid w:val="00E07F42"/>
    <w:rsid w:val="00E11913"/>
    <w:rsid w:val="00E12437"/>
    <w:rsid w:val="00E126F4"/>
    <w:rsid w:val="00E1300A"/>
    <w:rsid w:val="00E13A73"/>
    <w:rsid w:val="00E13AB8"/>
    <w:rsid w:val="00E1769A"/>
    <w:rsid w:val="00E17F43"/>
    <w:rsid w:val="00E2173C"/>
    <w:rsid w:val="00E219B6"/>
    <w:rsid w:val="00E220B8"/>
    <w:rsid w:val="00E25CB3"/>
    <w:rsid w:val="00E25DB9"/>
    <w:rsid w:val="00E25E87"/>
    <w:rsid w:val="00E33B62"/>
    <w:rsid w:val="00E40A7B"/>
    <w:rsid w:val="00E4143A"/>
    <w:rsid w:val="00E41AB5"/>
    <w:rsid w:val="00E46E89"/>
    <w:rsid w:val="00E46FC7"/>
    <w:rsid w:val="00E5054C"/>
    <w:rsid w:val="00E55BA9"/>
    <w:rsid w:val="00E56334"/>
    <w:rsid w:val="00E6465A"/>
    <w:rsid w:val="00E67DD0"/>
    <w:rsid w:val="00E76558"/>
    <w:rsid w:val="00E906F6"/>
    <w:rsid w:val="00E947C6"/>
    <w:rsid w:val="00E9608D"/>
    <w:rsid w:val="00E9780F"/>
    <w:rsid w:val="00EA0A25"/>
    <w:rsid w:val="00EA3572"/>
    <w:rsid w:val="00EA3C33"/>
    <w:rsid w:val="00EA681A"/>
    <w:rsid w:val="00EB5DB6"/>
    <w:rsid w:val="00EB661D"/>
    <w:rsid w:val="00EB6B4C"/>
    <w:rsid w:val="00EB79A8"/>
    <w:rsid w:val="00EC045D"/>
    <w:rsid w:val="00EC15C7"/>
    <w:rsid w:val="00EC15D7"/>
    <w:rsid w:val="00EC1D5F"/>
    <w:rsid w:val="00EC2C75"/>
    <w:rsid w:val="00EC309F"/>
    <w:rsid w:val="00EC3771"/>
    <w:rsid w:val="00EC56BD"/>
    <w:rsid w:val="00ED003C"/>
    <w:rsid w:val="00ED4297"/>
    <w:rsid w:val="00ED6E8C"/>
    <w:rsid w:val="00ED776F"/>
    <w:rsid w:val="00ED7F2B"/>
    <w:rsid w:val="00EE2167"/>
    <w:rsid w:val="00EE59B5"/>
    <w:rsid w:val="00EE7A59"/>
    <w:rsid w:val="00F00834"/>
    <w:rsid w:val="00F010B8"/>
    <w:rsid w:val="00F03C96"/>
    <w:rsid w:val="00F0701C"/>
    <w:rsid w:val="00F07BEB"/>
    <w:rsid w:val="00F12498"/>
    <w:rsid w:val="00F12EE5"/>
    <w:rsid w:val="00F13DFC"/>
    <w:rsid w:val="00F15D79"/>
    <w:rsid w:val="00F16F7B"/>
    <w:rsid w:val="00F22228"/>
    <w:rsid w:val="00F2317D"/>
    <w:rsid w:val="00F25F7A"/>
    <w:rsid w:val="00F31B03"/>
    <w:rsid w:val="00F31DE4"/>
    <w:rsid w:val="00F33500"/>
    <w:rsid w:val="00F45D17"/>
    <w:rsid w:val="00F512F8"/>
    <w:rsid w:val="00F51EFE"/>
    <w:rsid w:val="00F53968"/>
    <w:rsid w:val="00F5424F"/>
    <w:rsid w:val="00F551EF"/>
    <w:rsid w:val="00F5676A"/>
    <w:rsid w:val="00F60C66"/>
    <w:rsid w:val="00F66AE0"/>
    <w:rsid w:val="00F67D3F"/>
    <w:rsid w:val="00F73738"/>
    <w:rsid w:val="00F76196"/>
    <w:rsid w:val="00F77536"/>
    <w:rsid w:val="00F779FF"/>
    <w:rsid w:val="00F821CC"/>
    <w:rsid w:val="00F83B07"/>
    <w:rsid w:val="00F84899"/>
    <w:rsid w:val="00F857D6"/>
    <w:rsid w:val="00F859F0"/>
    <w:rsid w:val="00F8734F"/>
    <w:rsid w:val="00F87563"/>
    <w:rsid w:val="00F901E4"/>
    <w:rsid w:val="00F913F2"/>
    <w:rsid w:val="00FA10C5"/>
    <w:rsid w:val="00FA67A9"/>
    <w:rsid w:val="00FA771E"/>
    <w:rsid w:val="00FB4DB8"/>
    <w:rsid w:val="00FB50D5"/>
    <w:rsid w:val="00FC1DD9"/>
    <w:rsid w:val="00FC3673"/>
    <w:rsid w:val="00FC43D5"/>
    <w:rsid w:val="00FC569C"/>
    <w:rsid w:val="00FD029C"/>
    <w:rsid w:val="00FD5740"/>
    <w:rsid w:val="00FD57E1"/>
    <w:rsid w:val="00FD7704"/>
    <w:rsid w:val="00FE141E"/>
    <w:rsid w:val="00FE1FD2"/>
    <w:rsid w:val="00FE42ED"/>
    <w:rsid w:val="00FE6CFF"/>
    <w:rsid w:val="00FF512A"/>
    <w:rsid w:val="00FF5E30"/>
    <w:rsid w:val="00FF7EA0"/>
    <w:rsid w:val="10328C76"/>
    <w:rsid w:val="277B6C2B"/>
    <w:rsid w:val="3B6D2889"/>
    <w:rsid w:val="7AB3EA7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iPriority w:val="9"/>
    <w:unhideWhenUsed/>
    <w:qFormat/>
    <w:rsid w:val="00357091"/>
    <w:pPr>
      <w:keepNext/>
      <w:keepLines/>
      <w:numPr>
        <w:ilvl w:val="1"/>
        <w:numId w:val="21"/>
      </w:numPr>
      <w:spacing w:before="40" w:after="120" w:line="259" w:lineRule="auto"/>
      <w:ind w:left="357" w:hanging="357"/>
      <w:jc w:val="both"/>
      <w:outlineLvl w:val="1"/>
    </w:pPr>
    <w:rPr>
      <w:rFonts w:ascii="Arial" w:eastAsiaTheme="majorEastAsia" w:hAnsi="Arial" w:cstheme="majorBidi"/>
      <w:b/>
      <w:caps/>
      <w:color w:val="000000" w:themeColor="text1"/>
      <w:sz w:val="20"/>
      <w:szCs w:val="26"/>
    </w:rPr>
  </w:style>
  <w:style w:type="paragraph" w:styleId="Ttulo3">
    <w:name w:val="heading 3"/>
    <w:basedOn w:val="Normal"/>
    <w:next w:val="Normal"/>
    <w:link w:val="Ttulo3Car"/>
    <w:uiPriority w:val="9"/>
    <w:unhideWhenUsed/>
    <w:qFormat/>
    <w:rsid w:val="00357091"/>
    <w:pPr>
      <w:keepNext/>
      <w:keepLines/>
      <w:numPr>
        <w:ilvl w:val="2"/>
        <w:numId w:val="21"/>
      </w:numPr>
      <w:spacing w:before="40" w:after="120" w:line="259" w:lineRule="auto"/>
      <w:jc w:val="both"/>
      <w:outlineLvl w:val="2"/>
    </w:pPr>
    <w:rPr>
      <w:rFonts w:ascii="Arial" w:eastAsiaTheme="majorEastAsia" w:hAnsi="Arial" w:cstheme="majorBidi"/>
      <w:b/>
      <w:caps/>
      <w:color w:val="000000" w:themeColor="text1"/>
      <w:sz w:val="20"/>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8138A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8138A0"/>
    <w:rPr>
      <w:rFonts w:ascii="Arial Narrow" w:eastAsia="Times New Roman" w:hAnsi="Arial Narrow" w:cs="Times New Roman"/>
      <w:color w:val="3C3C3C" w:themeColor="background2" w:themeShade="40"/>
      <w:sz w:val="24"/>
      <w:szCs w:val="24"/>
      <w:lang w:val="x-none" w:eastAsia="es-ES"/>
    </w:rPr>
  </w:style>
  <w:style w:type="paragraph" w:customStyle="1" w:styleId="Default">
    <w:name w:val="Default"/>
    <w:rsid w:val="003D2279"/>
    <w:pPr>
      <w:autoSpaceDE w:val="0"/>
      <w:autoSpaceDN w:val="0"/>
      <w:adjustRightInd w:val="0"/>
      <w:spacing w:after="0" w:line="240" w:lineRule="auto"/>
    </w:pPr>
    <w:rPr>
      <w:rFonts w:ascii="Arial" w:hAnsi="Arial" w:cs="Arial"/>
      <w:color w:val="000000"/>
      <w:sz w:val="24"/>
      <w:szCs w:val="24"/>
    </w:rPr>
  </w:style>
  <w:style w:type="paragraph" w:customStyle="1" w:styleId="j">
    <w:name w:val="j"/>
    <w:basedOn w:val="Normal"/>
    <w:rsid w:val="00423BE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acep">
    <w:name w:val="n_acep"/>
    <w:basedOn w:val="Fuentedeprrafopredeter"/>
    <w:rsid w:val="00423BED"/>
  </w:style>
  <w:style w:type="character" w:customStyle="1" w:styleId="Ttulo2Car">
    <w:name w:val="Título 2 Car"/>
    <w:basedOn w:val="Fuentedeprrafopredeter"/>
    <w:link w:val="Ttulo2"/>
    <w:uiPriority w:val="9"/>
    <w:rsid w:val="00357091"/>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357091"/>
    <w:rPr>
      <w:rFonts w:ascii="Arial" w:eastAsiaTheme="majorEastAsia" w:hAnsi="Arial" w:cstheme="majorBidi"/>
      <w:b/>
      <w:caps/>
      <w:color w:val="000000" w:themeColor="text1"/>
      <w:sz w:val="20"/>
      <w:szCs w:val="24"/>
    </w:rPr>
  </w:style>
  <w:style w:type="character" w:customStyle="1" w:styleId="UnresolvedMention">
    <w:name w:val="Unresolved Mention"/>
    <w:basedOn w:val="Fuentedeprrafopredeter"/>
    <w:uiPriority w:val="99"/>
    <w:semiHidden/>
    <w:unhideWhenUsed/>
    <w:rsid w:val="00D374EE"/>
    <w:rPr>
      <w:color w:val="605E5C"/>
      <w:shd w:val="clear" w:color="auto" w:fill="E1DFDD"/>
    </w:rPr>
  </w:style>
  <w:style w:type="character" w:customStyle="1" w:styleId="NormalWebCar">
    <w:name w:val="Normal (Web) Car"/>
    <w:link w:val="NormalWeb"/>
    <w:uiPriority w:val="99"/>
    <w:rsid w:val="00A23FB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242299966">
      <w:bodyDiv w:val="1"/>
      <w:marLeft w:val="0"/>
      <w:marRight w:val="0"/>
      <w:marTop w:val="0"/>
      <w:marBottom w:val="0"/>
      <w:divBdr>
        <w:top w:val="none" w:sz="0" w:space="0" w:color="auto"/>
        <w:left w:val="none" w:sz="0" w:space="0" w:color="auto"/>
        <w:bottom w:val="none" w:sz="0" w:space="0" w:color="auto"/>
        <w:right w:val="none" w:sz="0" w:space="0" w:color="auto"/>
      </w:divBdr>
      <w:divsChild>
        <w:div w:id="318579841">
          <w:marLeft w:val="0"/>
          <w:marRight w:val="0"/>
          <w:marTop w:val="0"/>
          <w:marBottom w:val="0"/>
          <w:divBdr>
            <w:top w:val="none" w:sz="0" w:space="0" w:color="auto"/>
            <w:left w:val="none" w:sz="0" w:space="0" w:color="auto"/>
            <w:bottom w:val="none" w:sz="0" w:space="0" w:color="auto"/>
            <w:right w:val="none" w:sz="0" w:space="0" w:color="auto"/>
          </w:divBdr>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75882393">
      <w:bodyDiv w:val="1"/>
      <w:marLeft w:val="0"/>
      <w:marRight w:val="0"/>
      <w:marTop w:val="0"/>
      <w:marBottom w:val="0"/>
      <w:divBdr>
        <w:top w:val="none" w:sz="0" w:space="0" w:color="auto"/>
        <w:left w:val="none" w:sz="0" w:space="0" w:color="auto"/>
        <w:bottom w:val="none" w:sz="0" w:space="0" w:color="auto"/>
        <w:right w:val="none" w:sz="0" w:space="0" w:color="auto"/>
      </w:divBdr>
      <w:divsChild>
        <w:div w:id="1120222660">
          <w:marLeft w:val="0"/>
          <w:marRight w:val="0"/>
          <w:marTop w:val="0"/>
          <w:marBottom w:val="0"/>
          <w:divBdr>
            <w:top w:val="none" w:sz="0" w:space="0" w:color="auto"/>
            <w:left w:val="none" w:sz="0" w:space="0" w:color="auto"/>
            <w:bottom w:val="none" w:sz="0" w:space="0" w:color="auto"/>
            <w:right w:val="none" w:sz="0" w:space="0" w:color="auto"/>
          </w:divBdr>
        </w:div>
      </w:divsChild>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783887147">
      <w:bodyDiv w:val="1"/>
      <w:marLeft w:val="0"/>
      <w:marRight w:val="0"/>
      <w:marTop w:val="0"/>
      <w:marBottom w:val="0"/>
      <w:divBdr>
        <w:top w:val="none" w:sz="0" w:space="0" w:color="auto"/>
        <w:left w:val="none" w:sz="0" w:space="0" w:color="auto"/>
        <w:bottom w:val="none" w:sz="0" w:space="0" w:color="auto"/>
        <w:right w:val="none" w:sz="0" w:space="0" w:color="auto"/>
      </w:divBdr>
    </w:div>
    <w:div w:id="848329974">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277713661">
      <w:bodyDiv w:val="1"/>
      <w:marLeft w:val="0"/>
      <w:marRight w:val="0"/>
      <w:marTop w:val="0"/>
      <w:marBottom w:val="0"/>
      <w:divBdr>
        <w:top w:val="none" w:sz="0" w:space="0" w:color="auto"/>
        <w:left w:val="none" w:sz="0" w:space="0" w:color="auto"/>
        <w:bottom w:val="none" w:sz="0" w:space="0" w:color="auto"/>
        <w:right w:val="none" w:sz="0" w:space="0" w:color="auto"/>
      </w:divBdr>
    </w:div>
    <w:div w:id="1322810621">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459714068">
      <w:bodyDiv w:val="1"/>
      <w:marLeft w:val="0"/>
      <w:marRight w:val="0"/>
      <w:marTop w:val="0"/>
      <w:marBottom w:val="0"/>
      <w:divBdr>
        <w:top w:val="none" w:sz="0" w:space="0" w:color="auto"/>
        <w:left w:val="none" w:sz="0" w:space="0" w:color="auto"/>
        <w:bottom w:val="none" w:sz="0" w:space="0" w:color="auto"/>
        <w:right w:val="none" w:sz="0" w:space="0" w:color="auto"/>
      </w:divBdr>
    </w:div>
    <w:div w:id="1509445773">
      <w:bodyDiv w:val="1"/>
      <w:marLeft w:val="0"/>
      <w:marRight w:val="0"/>
      <w:marTop w:val="0"/>
      <w:marBottom w:val="0"/>
      <w:divBdr>
        <w:top w:val="none" w:sz="0" w:space="0" w:color="auto"/>
        <w:left w:val="none" w:sz="0" w:space="0" w:color="auto"/>
        <w:bottom w:val="none" w:sz="0" w:space="0" w:color="auto"/>
        <w:right w:val="none" w:sz="0" w:space="0" w:color="auto"/>
      </w:divBdr>
      <w:divsChild>
        <w:div w:id="1619098084">
          <w:marLeft w:val="0"/>
          <w:marRight w:val="0"/>
          <w:marTop w:val="0"/>
          <w:marBottom w:val="0"/>
          <w:divBdr>
            <w:top w:val="none" w:sz="0" w:space="0" w:color="auto"/>
            <w:left w:val="none" w:sz="0" w:space="0" w:color="auto"/>
            <w:bottom w:val="none" w:sz="0" w:space="0" w:color="auto"/>
            <w:right w:val="none" w:sz="0" w:space="0" w:color="auto"/>
          </w:divBdr>
        </w:div>
      </w:divsChild>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2011983742">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041778596">
      <w:bodyDiv w:val="1"/>
      <w:marLeft w:val="0"/>
      <w:marRight w:val="0"/>
      <w:marTop w:val="0"/>
      <w:marBottom w:val="0"/>
      <w:divBdr>
        <w:top w:val="none" w:sz="0" w:space="0" w:color="auto"/>
        <w:left w:val="none" w:sz="0" w:space="0" w:color="auto"/>
        <w:bottom w:val="none" w:sz="0" w:space="0" w:color="auto"/>
        <w:right w:val="none" w:sz="0" w:space="0" w:color="auto"/>
      </w:divBdr>
      <w:divsChild>
        <w:div w:id="1158155058">
          <w:marLeft w:val="0"/>
          <w:marRight w:val="0"/>
          <w:marTop w:val="0"/>
          <w:marBottom w:val="0"/>
          <w:divBdr>
            <w:top w:val="none" w:sz="0" w:space="0" w:color="auto"/>
            <w:left w:val="none" w:sz="0" w:space="0" w:color="auto"/>
            <w:bottom w:val="none" w:sz="0" w:space="0" w:color="auto"/>
            <w:right w:val="none" w:sz="0" w:space="0" w:color="auto"/>
          </w:divBdr>
        </w:div>
      </w:divsChild>
    </w:div>
    <w:div w:id="20543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le.rae.es/aportar?m=form%20" TargetMode="External"/><Relationship Id="rId1" Type="http://schemas.openxmlformats.org/officeDocument/2006/relationships/hyperlink" Target="https://dle.rae.es/acredit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334F-1381-4C06-B2A3-F314F574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4F4D397-84CF-4BD6-973C-2C148B09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6255</Words>
  <Characters>35657</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4</cp:revision>
  <cp:lastPrinted>2020-03-03T23:20:00Z</cp:lastPrinted>
  <dcterms:created xsi:type="dcterms:W3CDTF">2021-03-15T16:39:00Z</dcterms:created>
  <dcterms:modified xsi:type="dcterms:W3CDTF">2021-04-06T18:06:00Z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