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E3F6" w14:textId="77777777" w:rsidR="0082055B" w:rsidRPr="0082055B" w:rsidRDefault="0082055B" w:rsidP="0082055B">
      <w:pPr>
        <w:keepNext/>
        <w:keepLines/>
        <w:spacing w:before="240" w:after="0" w:line="240" w:lineRule="auto"/>
        <w:jc w:val="right"/>
        <w:outlineLvl w:val="0"/>
        <w:rPr>
          <w:rFonts w:ascii="Arial" w:eastAsia="MS Gothic" w:hAnsi="Arial" w:cs="Arial"/>
          <w:sz w:val="16"/>
          <w:szCs w:val="16"/>
          <w:lang w:val="es-MX" w:eastAsia="es-ES"/>
        </w:rPr>
      </w:pPr>
      <w:bookmarkStart w:id="0" w:name="_Hlk39683314"/>
      <w:bookmarkStart w:id="1" w:name="_Hlk32343291"/>
      <w:bookmarkStart w:id="2" w:name="_Hlk29890381"/>
      <w:r w:rsidRPr="0082055B">
        <w:rPr>
          <w:rFonts w:ascii="Arial" w:eastAsia="MS Gothic" w:hAnsi="Arial" w:cs="Arial"/>
          <w:sz w:val="16"/>
          <w:szCs w:val="16"/>
          <w:lang w:val="es-MX" w:eastAsia="es-ES"/>
        </w:rPr>
        <w:t>CCE-DES-FM-17</w:t>
      </w:r>
      <w:bookmarkEnd w:id="0"/>
    </w:p>
    <w:p w14:paraId="0547B283" w14:textId="77777777" w:rsidR="0035610F" w:rsidRDefault="0035610F" w:rsidP="0035610F">
      <w:pPr>
        <w:spacing w:after="0" w:line="240" w:lineRule="auto"/>
        <w:jc w:val="both"/>
        <w:rPr>
          <w:rFonts w:ascii="Arial" w:eastAsia="Calibri" w:hAnsi="Arial" w:cs="Arial"/>
          <w:b/>
          <w:bCs/>
          <w:lang w:val="es-MX"/>
        </w:rPr>
      </w:pPr>
    </w:p>
    <w:p w14:paraId="1922F742" w14:textId="37A66399" w:rsidR="0035610F" w:rsidRPr="0082055B" w:rsidRDefault="0035610F" w:rsidP="0035610F">
      <w:pPr>
        <w:spacing w:after="0" w:line="240" w:lineRule="auto"/>
        <w:jc w:val="both"/>
        <w:rPr>
          <w:rFonts w:ascii="Arial" w:eastAsia="Calibri" w:hAnsi="Arial" w:cs="Arial"/>
          <w:b/>
          <w:bCs/>
          <w:lang w:val="es-MX"/>
        </w:rPr>
      </w:pPr>
      <w:r w:rsidRPr="0082055B">
        <w:rPr>
          <w:rFonts w:ascii="Arial" w:eastAsia="Calibri" w:hAnsi="Arial" w:cs="Arial"/>
          <w:b/>
          <w:bCs/>
          <w:lang w:val="es-MX"/>
        </w:rPr>
        <w:t>PERSONAS CON DISCAPACIDAD – Puntaje adicional – Normativa</w:t>
      </w:r>
    </w:p>
    <w:p w14:paraId="6D7450BA" w14:textId="77777777" w:rsidR="0035610F" w:rsidRPr="0082055B" w:rsidRDefault="0035610F" w:rsidP="0035610F">
      <w:pPr>
        <w:tabs>
          <w:tab w:val="left" w:pos="1816"/>
        </w:tabs>
        <w:spacing w:after="0" w:line="240" w:lineRule="auto"/>
        <w:jc w:val="both"/>
        <w:rPr>
          <w:rFonts w:ascii="Arial" w:eastAsia="Calibri" w:hAnsi="Arial" w:cs="Arial"/>
          <w:b/>
          <w:lang w:val="es-MX"/>
        </w:rPr>
      </w:pPr>
    </w:p>
    <w:p w14:paraId="2249E0CA" w14:textId="77777777" w:rsidR="0035610F" w:rsidRPr="001D4A72" w:rsidRDefault="0035610F" w:rsidP="0035610F">
      <w:pPr>
        <w:spacing w:after="120" w:line="240" w:lineRule="auto"/>
        <w:jc w:val="both"/>
        <w:rPr>
          <w:rFonts w:ascii="Arial" w:eastAsia="Calibri" w:hAnsi="Arial" w:cs="Arial"/>
          <w:sz w:val="20"/>
          <w:szCs w:val="20"/>
          <w:lang w:val="es-MX"/>
        </w:rPr>
      </w:pPr>
      <w:r w:rsidRPr="001D4A72">
        <w:rPr>
          <w:rFonts w:ascii="Arial" w:eastAsia="Calibri" w:hAnsi="Arial" w:cs="Arial"/>
          <w:sz w:val="20"/>
          <w:szCs w:val="20"/>
          <w:lang w:val="es-MX"/>
        </w:rPr>
        <w:t xml:space="preserve">Con la expedición de la Ley 1618 de 2013 el legislador estableció las disposiciones para garantizar el ejercicio de los derechos de las personas con discapacidad. Así mismo, el artículo 13 ordenó al Gobierno Nacional expedir un reglamento que determinara la metodología mediante la cual se otorgaría el puntaje adicional a las empresas que en su planta de personal tuvieran contratado personal en situación de discapacidad […] 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consagra el deber de las entidades del Estado de otorgar un puntaje adicional a los procesos de selección de contratistas del Estado, en las modalidades de licitación pública y concurso de méritos, a quienes acrediten que al menos el diez por ciento –10%– de su nómina la integran personas en situación de discapacidad. </w:t>
      </w:r>
    </w:p>
    <w:p w14:paraId="07416A8C" w14:textId="77777777" w:rsidR="0035610F" w:rsidRPr="001D4A72" w:rsidRDefault="0035610F" w:rsidP="0035610F">
      <w:pPr>
        <w:spacing w:after="0" w:line="240" w:lineRule="auto"/>
        <w:jc w:val="both"/>
        <w:rPr>
          <w:rFonts w:ascii="Arial" w:eastAsia="Calibri" w:hAnsi="Arial" w:cs="Arial"/>
          <w:sz w:val="20"/>
          <w:szCs w:val="20"/>
          <w:lang w:val="es-MX"/>
        </w:rPr>
      </w:pPr>
      <w:r w:rsidRPr="001D4A72">
        <w:rPr>
          <w:rFonts w:ascii="Arial" w:eastAsia="Calibri" w:hAnsi="Arial" w:cs="Arial"/>
          <w:sz w:val="20"/>
          <w:szCs w:val="20"/>
          <w:lang w:val="es-ES"/>
        </w:rPr>
        <w:t xml:space="preserve">Conforme a lo anterior, el artículo </w:t>
      </w:r>
      <w:r w:rsidRPr="001D4A72">
        <w:rPr>
          <w:rFonts w:ascii="Arial" w:eastAsia="Times New Roman" w:hAnsi="Arial" w:cs="Arial"/>
          <w:bCs/>
          <w:sz w:val="20"/>
          <w:szCs w:val="20"/>
          <w:lang w:eastAsia="es-CO"/>
        </w:rPr>
        <w:t xml:space="preserve">2.2.1.2.4.2.6 </w:t>
      </w:r>
      <w:r w:rsidRPr="001D4A72">
        <w:rPr>
          <w:rFonts w:ascii="Arial" w:eastAsia="Calibri" w:hAnsi="Arial" w:cs="Arial"/>
          <w:sz w:val="20"/>
          <w:szCs w:val="20"/>
          <w:lang w:val="es-ES"/>
        </w:rPr>
        <w:t xml:space="preserve">del Decreto 1082 de 2015, adicionado por el Decreto 392 de 2018, regula el puntaje adicional para proponentes con trabajadores con discapacidad. Este artículo establece que debe asignarse un uno por ciento –1%– de puntaje adicional a los proponentes que acrediten la vinculación de trabajadores con discapacidad en los procesos de licitaciones públicas y concursos de méritos […]. </w:t>
      </w:r>
    </w:p>
    <w:p w14:paraId="73A12312" w14:textId="77777777" w:rsidR="0035610F" w:rsidRPr="0082055B" w:rsidRDefault="0035610F" w:rsidP="0035610F">
      <w:pPr>
        <w:spacing w:after="0" w:line="240" w:lineRule="auto"/>
        <w:jc w:val="both"/>
        <w:rPr>
          <w:rFonts w:ascii="Arial" w:eastAsia="Calibri" w:hAnsi="Arial" w:cs="Arial"/>
          <w:sz w:val="20"/>
          <w:szCs w:val="20"/>
          <w:lang w:val="es-ES"/>
        </w:rPr>
      </w:pPr>
    </w:p>
    <w:p w14:paraId="07CB5BCF" w14:textId="77777777" w:rsidR="0035610F" w:rsidRPr="0082055B" w:rsidRDefault="0035610F" w:rsidP="0035610F">
      <w:pPr>
        <w:spacing w:after="0" w:line="240" w:lineRule="auto"/>
        <w:jc w:val="both"/>
        <w:rPr>
          <w:rFonts w:ascii="Arial" w:eastAsia="Calibri" w:hAnsi="Arial" w:cs="Arial"/>
          <w:b/>
          <w:bCs/>
          <w:lang w:val="es-MX"/>
        </w:rPr>
      </w:pPr>
      <w:r w:rsidRPr="0082055B">
        <w:rPr>
          <w:rFonts w:ascii="Arial" w:eastAsia="Calibri" w:hAnsi="Arial" w:cs="Arial"/>
          <w:b/>
          <w:bCs/>
          <w:lang w:val="es-MX"/>
        </w:rPr>
        <w:t>PERSONAS CON DISCAPACIDAD – Puntaje adicional – Requisitos – Acreditación</w:t>
      </w:r>
    </w:p>
    <w:p w14:paraId="1F8DC7D4" w14:textId="77777777" w:rsidR="0035610F" w:rsidRPr="0082055B" w:rsidRDefault="0035610F" w:rsidP="0035610F">
      <w:pPr>
        <w:spacing w:after="0" w:line="240" w:lineRule="auto"/>
        <w:jc w:val="both"/>
        <w:rPr>
          <w:rFonts w:ascii="Arial" w:eastAsia="Calibri" w:hAnsi="Arial" w:cs="Arial"/>
          <w:sz w:val="20"/>
          <w:szCs w:val="20"/>
          <w:lang w:val="es-ES"/>
        </w:rPr>
      </w:pPr>
    </w:p>
    <w:p w14:paraId="1D37C943" w14:textId="77777777" w:rsidR="0035610F" w:rsidRPr="001D4A72" w:rsidRDefault="0035610F" w:rsidP="0035610F">
      <w:pPr>
        <w:spacing w:after="120" w:line="240" w:lineRule="auto"/>
        <w:jc w:val="both"/>
        <w:rPr>
          <w:rFonts w:ascii="Arial" w:eastAsia="Calibri" w:hAnsi="Arial" w:cs="Arial"/>
          <w:sz w:val="20"/>
          <w:szCs w:val="20"/>
          <w:lang w:val="es-MX"/>
        </w:rPr>
      </w:pPr>
      <w:r w:rsidRPr="001D4A72">
        <w:rPr>
          <w:rFonts w:ascii="Arial" w:eastAsia="Calibri" w:hAnsi="Arial" w:cs="Arial"/>
          <w:sz w:val="20"/>
          <w:szCs w:val="20"/>
          <w:lang w:val="es-MX"/>
        </w:rPr>
        <w:t xml:space="preserve">De conformidad con la norma citada, 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sidRPr="001D4A72">
        <w:rPr>
          <w:rFonts w:ascii="Arial" w:eastAsia="Calibri" w:hAnsi="Arial" w:cs="Arial"/>
          <w:sz w:val="20"/>
          <w:szCs w:val="20"/>
          <w:lang w:val="es-MX"/>
        </w:rPr>
        <w:t>ii</w:t>
      </w:r>
      <w:proofErr w:type="spellEnd"/>
      <w:r w:rsidRPr="001D4A72">
        <w:rPr>
          <w:rFonts w:ascii="Arial" w:eastAsia="Calibri" w:hAnsi="Arial" w:cs="Arial"/>
          <w:sz w:val="20"/>
          <w:szCs w:val="20"/>
          <w:lang w:val="es-MX"/>
        </w:rPr>
        <w:t xml:space="preserve">) el número mínimo de personas con discapacidad en su planta de personal. </w:t>
      </w:r>
    </w:p>
    <w:p w14:paraId="0030E07E" w14:textId="77777777" w:rsidR="0035610F" w:rsidRPr="001D4A72" w:rsidRDefault="0035610F" w:rsidP="0035610F">
      <w:pPr>
        <w:spacing w:before="120" w:after="120" w:line="240" w:lineRule="auto"/>
        <w:jc w:val="both"/>
        <w:rPr>
          <w:rFonts w:ascii="Arial" w:eastAsia="Calibri" w:hAnsi="Arial" w:cs="Arial"/>
          <w:sz w:val="20"/>
          <w:szCs w:val="20"/>
          <w:lang w:val="es-MX"/>
        </w:rPr>
      </w:pPr>
      <w:r w:rsidRPr="001D4A72">
        <w:rPr>
          <w:rFonts w:ascii="Arial" w:eastAsia="Calibri" w:hAnsi="Arial" w:cs="Arial"/>
          <w:sz w:val="20"/>
          <w:szCs w:val="20"/>
          <w:lang w:val="es-MX"/>
        </w:rPr>
        <w:t xml:space="preserve">En relación con el primer requisito, la norma y a su vez </w:t>
      </w:r>
      <w:r w:rsidRPr="001D4A72">
        <w:rPr>
          <w:rFonts w:ascii="Arial" w:hAnsi="Arial" w:cs="Arial"/>
          <w:sz w:val="20"/>
          <w:szCs w:val="20"/>
          <w:lang w:val="es-MX"/>
        </w:rPr>
        <w:t xml:space="preserve">el </w:t>
      </w:r>
      <w:r w:rsidRPr="001D4A72">
        <w:rPr>
          <w:rFonts w:ascii="Arial" w:hAnsi="Arial" w:cs="Arial"/>
          <w:i/>
          <w:iCs/>
          <w:sz w:val="20"/>
          <w:szCs w:val="20"/>
          <w:lang w:val="es-MX"/>
        </w:rPr>
        <w:t xml:space="preserve">«Manual </w:t>
      </w:r>
      <w:r w:rsidRPr="001D4A72">
        <w:rPr>
          <w:rFonts w:ascii="Arial" w:hAnsi="Arial" w:cs="Arial"/>
          <w:i/>
          <w:iCs/>
          <w:sz w:val="20"/>
          <w:szCs w:val="20"/>
        </w:rPr>
        <w:t>para el manejo de los incentivos en los Procesos de Contratación»</w:t>
      </w:r>
      <w:r w:rsidRPr="001D4A72">
        <w:rPr>
          <w:rFonts w:ascii="Arial" w:eastAsia="Calibri" w:hAnsi="Arial" w:cs="Arial"/>
          <w:sz w:val="20"/>
          <w:szCs w:val="20"/>
          <w:lang w:val="es-MX"/>
        </w:rPr>
        <w:t xml:space="preserve"> prescribe que «[…] la persona natural, el representante legal de la persona jurídica o el revisor fiscal, </w:t>
      </w:r>
      <w:r w:rsidRPr="001D4A72">
        <w:rPr>
          <w:rFonts w:ascii="Arial" w:eastAsia="Calibri" w:hAnsi="Arial" w:cs="Arial"/>
          <w:i/>
          <w:iCs/>
          <w:sz w:val="20"/>
          <w:szCs w:val="20"/>
          <w:lang w:val="es-MX"/>
        </w:rPr>
        <w:t>según corresponda</w:t>
      </w:r>
      <w:r w:rsidRPr="001D4A72">
        <w:rPr>
          <w:rFonts w:ascii="Arial" w:eastAsia="Calibri" w:hAnsi="Arial" w:cs="Arial"/>
          <w:sz w:val="20"/>
          <w:szCs w:val="20"/>
          <w:lang w:val="es-MX"/>
        </w:rPr>
        <w:t>, deberá certificar el número total de trabajadores vinculados a la planta de personal del proponente o sus integrantes a la fecha de cierre del proceso de selección. (</w:t>
      </w:r>
      <w:r w:rsidRPr="001D4A72">
        <w:rPr>
          <w:rFonts w:ascii="Arial" w:eastAsia="Calibri" w:hAnsi="Arial" w:cs="Arial"/>
          <w:i/>
          <w:iCs/>
          <w:sz w:val="20"/>
          <w:szCs w:val="20"/>
          <w:lang w:val="es-MX"/>
        </w:rPr>
        <w:t>énfasis fuera del texto</w:t>
      </w:r>
      <w:r w:rsidRPr="001D4A72">
        <w:rPr>
          <w:rFonts w:ascii="Arial" w:eastAsia="Calibri" w:hAnsi="Arial" w:cs="Arial"/>
          <w:sz w:val="20"/>
          <w:szCs w:val="20"/>
          <w:lang w:val="es-MX"/>
        </w:rPr>
        <w:t>)</w:t>
      </w:r>
    </w:p>
    <w:p w14:paraId="6E20EA62" w14:textId="77777777" w:rsidR="0035610F" w:rsidRPr="001D4A72" w:rsidRDefault="0035610F" w:rsidP="00AE360D">
      <w:pPr>
        <w:autoSpaceDE w:val="0"/>
        <w:autoSpaceDN w:val="0"/>
        <w:adjustRightInd w:val="0"/>
        <w:spacing w:after="0" w:line="240" w:lineRule="auto"/>
        <w:rPr>
          <w:rFonts w:ascii="Arial" w:eastAsia="Calibri" w:hAnsi="Arial" w:cs="Arial"/>
          <w:sz w:val="20"/>
          <w:szCs w:val="20"/>
          <w:lang w:val="es-MX"/>
        </w:rPr>
      </w:pPr>
      <w:r w:rsidRPr="001D4A72">
        <w:rPr>
          <w:rFonts w:ascii="Arial" w:eastAsia="Calibri" w:hAnsi="Arial" w:cs="Arial"/>
          <w:sz w:val="20"/>
          <w:szCs w:val="20"/>
          <w:lang w:val="es-MX"/>
        </w:rPr>
        <w:t xml:space="preserve">Para el caso de proponentes singulares, la acreditación de tal situación se realizará mediante certificación emitida por: i) la persona natural o </w:t>
      </w:r>
      <w:proofErr w:type="spellStart"/>
      <w:r w:rsidRPr="001D4A72">
        <w:rPr>
          <w:rFonts w:ascii="Arial" w:eastAsia="Calibri" w:hAnsi="Arial" w:cs="Arial"/>
          <w:sz w:val="20"/>
          <w:szCs w:val="20"/>
          <w:lang w:val="es-MX"/>
        </w:rPr>
        <w:t>ii</w:t>
      </w:r>
      <w:proofErr w:type="spellEnd"/>
      <w:r w:rsidRPr="001D4A72">
        <w:rPr>
          <w:rFonts w:ascii="Arial" w:eastAsia="Calibri" w:hAnsi="Arial" w:cs="Arial"/>
          <w:sz w:val="20"/>
          <w:szCs w:val="20"/>
          <w:lang w:val="es-MX"/>
        </w:rPr>
        <w:t xml:space="preserve">) el representante legal de la persona jurídica o su revisor fiscal cuando esté obligado a tenerlo […]. </w:t>
      </w:r>
    </w:p>
    <w:p w14:paraId="7FCC9CAC" w14:textId="77777777" w:rsidR="0035610F" w:rsidRDefault="0035610F" w:rsidP="00AE360D">
      <w:pPr>
        <w:autoSpaceDE w:val="0"/>
        <w:autoSpaceDN w:val="0"/>
        <w:adjustRightInd w:val="0"/>
        <w:spacing w:after="0" w:line="240" w:lineRule="auto"/>
        <w:rPr>
          <w:rFonts w:ascii="Arial" w:eastAsia="Calibri" w:hAnsi="Arial" w:cs="Arial"/>
          <w:sz w:val="24"/>
          <w:szCs w:val="24"/>
        </w:rPr>
      </w:pPr>
    </w:p>
    <w:p w14:paraId="67A37070" w14:textId="77777777" w:rsidR="0035610F" w:rsidRDefault="0035610F" w:rsidP="00AE360D">
      <w:pPr>
        <w:autoSpaceDE w:val="0"/>
        <w:autoSpaceDN w:val="0"/>
        <w:adjustRightInd w:val="0"/>
        <w:spacing w:after="0" w:line="240" w:lineRule="auto"/>
        <w:jc w:val="both"/>
        <w:rPr>
          <w:rFonts w:ascii="Arial" w:hAnsi="Arial" w:cs="Arial"/>
          <w:b/>
          <w:bCs/>
        </w:rPr>
      </w:pPr>
      <w:r w:rsidRPr="0082055B">
        <w:rPr>
          <w:rFonts w:ascii="Arial" w:eastAsia="Calibri" w:hAnsi="Arial" w:cs="Arial"/>
          <w:b/>
          <w:bCs/>
          <w:lang w:val="es-MX"/>
        </w:rPr>
        <w:t>PERSONAS CON DISCAPACIDAD – Puntaje adicional</w:t>
      </w:r>
      <w:r w:rsidRPr="002B7A5C">
        <w:rPr>
          <w:rFonts w:ascii="Arial" w:eastAsia="Calibri" w:hAnsi="Arial" w:cs="Arial"/>
          <w:b/>
          <w:bCs/>
          <w:lang w:val="es-MX"/>
        </w:rPr>
        <w:t xml:space="preserve"> </w:t>
      </w:r>
      <w:r w:rsidRPr="0082055B">
        <w:rPr>
          <w:rFonts w:ascii="Arial" w:eastAsia="Calibri" w:hAnsi="Arial" w:cs="Arial"/>
          <w:b/>
          <w:bCs/>
          <w:lang w:val="es-MX"/>
        </w:rPr>
        <w:t>–</w:t>
      </w:r>
      <w:r w:rsidRPr="002B7A5C">
        <w:rPr>
          <w:rFonts w:ascii="Arial" w:eastAsia="Calibri" w:hAnsi="Arial" w:cs="Arial"/>
          <w:b/>
          <w:bCs/>
          <w:lang w:val="es-MX"/>
        </w:rPr>
        <w:t xml:space="preserve"> </w:t>
      </w:r>
      <w:r w:rsidRPr="002B7A5C">
        <w:rPr>
          <w:rFonts w:ascii="Arial" w:eastAsia="Calibri" w:hAnsi="Arial" w:cs="Arial"/>
          <w:b/>
          <w:bCs/>
          <w:sz w:val="20"/>
          <w:szCs w:val="20"/>
          <w:lang w:val="es-MX"/>
        </w:rPr>
        <w:t>D</w:t>
      </w:r>
      <w:r w:rsidRPr="0082055B">
        <w:rPr>
          <w:rFonts w:ascii="Arial" w:eastAsia="Calibri" w:hAnsi="Arial" w:cs="Arial"/>
          <w:b/>
          <w:bCs/>
          <w:sz w:val="20"/>
          <w:szCs w:val="20"/>
          <w:lang w:val="es-MX"/>
        </w:rPr>
        <w:t>isyuntiva</w:t>
      </w:r>
      <w:r w:rsidRPr="002B7A5C">
        <w:rPr>
          <w:rFonts w:ascii="Arial" w:eastAsia="Calibri" w:hAnsi="Arial" w:cs="Arial"/>
          <w:b/>
          <w:bCs/>
          <w:sz w:val="20"/>
          <w:szCs w:val="20"/>
          <w:lang w:val="es-MX"/>
        </w:rPr>
        <w:t xml:space="preserve"> </w:t>
      </w:r>
      <w:r w:rsidRPr="0082055B">
        <w:rPr>
          <w:rFonts w:ascii="Arial" w:eastAsia="Calibri" w:hAnsi="Arial" w:cs="Arial"/>
          <w:b/>
          <w:bCs/>
          <w:lang w:val="es-MX"/>
        </w:rPr>
        <w:t>–</w:t>
      </w:r>
      <w:r w:rsidRPr="002B7A5C">
        <w:rPr>
          <w:rFonts w:ascii="Arial" w:eastAsia="Calibri" w:hAnsi="Arial" w:cs="Arial"/>
          <w:b/>
          <w:bCs/>
          <w:lang w:val="es-MX"/>
        </w:rPr>
        <w:t xml:space="preserve"> «</w:t>
      </w:r>
      <w:r w:rsidRPr="002B7A5C">
        <w:rPr>
          <w:rFonts w:ascii="Arial" w:hAnsi="Arial" w:cs="Arial"/>
          <w:b/>
          <w:bCs/>
        </w:rPr>
        <w:t>Según corresponda»</w:t>
      </w:r>
    </w:p>
    <w:p w14:paraId="041D5F91" w14:textId="77777777" w:rsidR="0035610F" w:rsidRPr="002B7A5C" w:rsidRDefault="0035610F" w:rsidP="00AE360D">
      <w:pPr>
        <w:autoSpaceDE w:val="0"/>
        <w:autoSpaceDN w:val="0"/>
        <w:adjustRightInd w:val="0"/>
        <w:spacing w:after="0" w:line="240" w:lineRule="auto"/>
        <w:jc w:val="both"/>
        <w:rPr>
          <w:rFonts w:ascii="Arial" w:eastAsia="Calibri" w:hAnsi="Arial" w:cs="Arial"/>
          <w:b/>
          <w:bCs/>
          <w:u w:val="single"/>
        </w:rPr>
      </w:pPr>
    </w:p>
    <w:p w14:paraId="75E80036" w14:textId="77777777" w:rsidR="0035610F" w:rsidRPr="001D4A72" w:rsidRDefault="0035610F" w:rsidP="00AE360D">
      <w:pPr>
        <w:spacing w:after="0" w:line="240" w:lineRule="auto"/>
        <w:jc w:val="both"/>
        <w:rPr>
          <w:rFonts w:ascii="Arial" w:eastAsia="Calibri" w:hAnsi="Arial" w:cs="Arial"/>
          <w:sz w:val="20"/>
          <w:szCs w:val="20"/>
          <w:lang w:val="es-MX"/>
        </w:rPr>
      </w:pPr>
      <w:r w:rsidRPr="001D4A72">
        <w:rPr>
          <w:rFonts w:ascii="Arial" w:eastAsia="Calibri" w:hAnsi="Arial" w:cs="Arial"/>
          <w:sz w:val="20"/>
          <w:szCs w:val="20"/>
          <w:lang w:val="es-MX"/>
        </w:rPr>
        <w:t>Ahora bien, en relación con su pregunta, esto es, lo que debe entenderse conforme a la expresión «</w:t>
      </w:r>
      <w:r w:rsidRPr="001D4A72">
        <w:rPr>
          <w:rFonts w:ascii="Arial" w:hAnsi="Arial" w:cs="Arial"/>
          <w:i/>
          <w:iCs/>
          <w:sz w:val="20"/>
          <w:szCs w:val="20"/>
        </w:rPr>
        <w:t>según corresponda</w:t>
      </w:r>
      <w:r w:rsidRPr="001D4A72">
        <w:rPr>
          <w:rFonts w:ascii="Arial" w:hAnsi="Arial" w:cs="Arial"/>
          <w:sz w:val="20"/>
          <w:szCs w:val="20"/>
        </w:rPr>
        <w:t>»</w:t>
      </w:r>
      <w:r w:rsidRPr="001D4A72">
        <w:rPr>
          <w:rFonts w:ascii="Arial" w:eastAsia="Calibri" w:hAnsi="Arial" w:cs="Arial"/>
          <w:sz w:val="20"/>
          <w:szCs w:val="20"/>
          <w:lang w:val="es-MX"/>
        </w:rPr>
        <w:t xml:space="preserve">, señalada en el numeral 1 del artículo 2.2.1.2.4.6 del Decreto 1082 de 2015 y en el </w:t>
      </w:r>
      <w:r w:rsidRPr="001D4A72">
        <w:rPr>
          <w:rFonts w:ascii="Arial" w:hAnsi="Arial" w:cs="Arial"/>
          <w:i/>
          <w:iCs/>
          <w:sz w:val="20"/>
          <w:szCs w:val="20"/>
          <w:lang w:val="es-MX"/>
        </w:rPr>
        <w:t xml:space="preserve">«Manual </w:t>
      </w:r>
      <w:r w:rsidRPr="001D4A72">
        <w:rPr>
          <w:rFonts w:ascii="Arial" w:hAnsi="Arial" w:cs="Arial"/>
          <w:i/>
          <w:iCs/>
          <w:sz w:val="20"/>
          <w:szCs w:val="20"/>
        </w:rPr>
        <w:t>para el manejo de los incentivos en los Procesos de Contratación</w:t>
      </w:r>
      <w:r w:rsidRPr="001D4A72">
        <w:rPr>
          <w:rFonts w:ascii="Arial" w:hAnsi="Arial" w:cs="Arial"/>
          <w:sz w:val="20"/>
          <w:szCs w:val="20"/>
        </w:rPr>
        <w:t>»</w:t>
      </w:r>
      <w:r w:rsidRPr="001D4A72">
        <w:rPr>
          <w:rFonts w:ascii="Arial" w:eastAsia="Calibri" w:hAnsi="Arial" w:cs="Arial"/>
          <w:sz w:val="20"/>
          <w:szCs w:val="20"/>
          <w:lang w:val="es-MX"/>
        </w:rPr>
        <w:t>, la misma, puede interpretarse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605CFCD8" w14:textId="77777777" w:rsidR="0035610F" w:rsidRPr="001D4A72" w:rsidRDefault="0035610F" w:rsidP="0035610F">
      <w:pPr>
        <w:spacing w:before="120" w:after="120" w:line="240" w:lineRule="auto"/>
        <w:jc w:val="both"/>
        <w:rPr>
          <w:rFonts w:ascii="Arial" w:eastAsia="Calibri" w:hAnsi="Arial" w:cs="Arial"/>
          <w:sz w:val="20"/>
          <w:szCs w:val="20"/>
          <w:lang w:val="es-MX"/>
        </w:rPr>
      </w:pPr>
      <w:r w:rsidRPr="001D4A72">
        <w:rPr>
          <w:rFonts w:ascii="Arial" w:eastAsia="Calibri" w:hAnsi="Arial" w:cs="Arial"/>
          <w:sz w:val="20"/>
          <w:szCs w:val="20"/>
          <w:lang w:val="es-MX"/>
        </w:rPr>
        <w:t xml:space="preserve">Ahora, según lo previsto en el Decreto 392 de 2018 y en las normas que deben observar los revisores fiscales, tratándose de empresas o sociedades que están obligadas a tener revisor fiscal, este es </w:t>
      </w:r>
      <w:r w:rsidRPr="001D4A72">
        <w:rPr>
          <w:rFonts w:ascii="Arial" w:eastAsia="Calibri" w:hAnsi="Arial" w:cs="Arial"/>
          <w:sz w:val="20"/>
          <w:szCs w:val="20"/>
          <w:lang w:val="es-MX"/>
        </w:rPr>
        <w:lastRenderedPageBreak/>
        <w:t>quien debe certificar el número total de trabajadores vinculados a la planta de personal del proponente o sus integrantes a la fecha de cierre del proceso de selección.</w:t>
      </w:r>
    </w:p>
    <w:p w14:paraId="32B64968" w14:textId="5A744727" w:rsidR="0082055B" w:rsidRDefault="0082055B" w:rsidP="0082055B">
      <w:pPr>
        <w:spacing w:after="0" w:line="240" w:lineRule="auto"/>
        <w:jc w:val="right"/>
        <w:rPr>
          <w:rFonts w:ascii="Arial" w:eastAsia="Calibri" w:hAnsi="Arial" w:cs="Arial"/>
          <w:b/>
          <w:sz w:val="16"/>
          <w:szCs w:val="16"/>
          <w:lang w:val="es-MX"/>
        </w:rPr>
      </w:pPr>
    </w:p>
    <w:p w14:paraId="39DA8387" w14:textId="77777777" w:rsidR="006F4ACA" w:rsidRDefault="006F4ACA" w:rsidP="0082055B">
      <w:pPr>
        <w:spacing w:after="0" w:line="240" w:lineRule="auto"/>
        <w:jc w:val="right"/>
        <w:rPr>
          <w:rFonts w:ascii="Arial" w:eastAsia="Calibri" w:hAnsi="Arial" w:cs="Arial"/>
          <w:b/>
          <w:sz w:val="16"/>
          <w:szCs w:val="16"/>
          <w:lang w:val="es-MX"/>
        </w:rPr>
      </w:pPr>
    </w:p>
    <w:p w14:paraId="2397070F" w14:textId="4280FE57" w:rsidR="0035610F" w:rsidRPr="0082055B" w:rsidRDefault="008A4D69" w:rsidP="0082055B">
      <w:pPr>
        <w:spacing w:after="0" w:line="240" w:lineRule="auto"/>
        <w:jc w:val="right"/>
        <w:rPr>
          <w:rFonts w:ascii="Arial" w:eastAsia="Calibri" w:hAnsi="Arial" w:cs="Arial"/>
          <w:b/>
          <w:sz w:val="16"/>
          <w:szCs w:val="16"/>
          <w:lang w:val="es-MX"/>
        </w:rPr>
      </w:pPr>
      <w:r>
        <w:rPr>
          <w:noProof/>
        </w:rPr>
        <w:drawing>
          <wp:inline distT="0" distB="0" distL="0" distR="0" wp14:anchorId="69AA25FF" wp14:editId="3F809209">
            <wp:extent cx="2710464" cy="69874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4250" t="41859" r="11922" b="47215"/>
                    <a:stretch/>
                  </pic:blipFill>
                  <pic:spPr bwMode="auto">
                    <a:xfrm>
                      <a:off x="0" y="0"/>
                      <a:ext cx="2773311" cy="714942"/>
                    </a:xfrm>
                    <a:prstGeom prst="rect">
                      <a:avLst/>
                    </a:prstGeom>
                    <a:ln>
                      <a:noFill/>
                    </a:ln>
                    <a:extLst>
                      <a:ext uri="{53640926-AAD7-44D8-BBD7-CCE9431645EC}">
                        <a14:shadowObscured xmlns:a14="http://schemas.microsoft.com/office/drawing/2010/main"/>
                      </a:ext>
                    </a:extLst>
                  </pic:spPr>
                </pic:pic>
              </a:graphicData>
            </a:graphic>
          </wp:inline>
        </w:drawing>
      </w:r>
    </w:p>
    <w:p w14:paraId="417005D9" w14:textId="5D2B2171" w:rsidR="008A4D69" w:rsidRPr="00CF70A2" w:rsidRDefault="00CF70A2" w:rsidP="0082055B">
      <w:pPr>
        <w:spacing w:after="18" w:line="240" w:lineRule="auto"/>
        <w:rPr>
          <w:rFonts w:ascii="Arial" w:eastAsia="Calibri" w:hAnsi="Arial" w:cs="Arial"/>
          <w:lang w:val="es-MX"/>
        </w:rPr>
      </w:pPr>
      <w:bookmarkStart w:id="3" w:name="_Hlk28946138"/>
      <w:bookmarkStart w:id="4" w:name="_Hlk29548183"/>
      <w:bookmarkStart w:id="5" w:name="_Hlk49146940"/>
      <w:bookmarkStart w:id="6" w:name="_Hlk58949181"/>
      <w:bookmarkStart w:id="7" w:name="_Hlk68008221"/>
      <w:r w:rsidRPr="00CF70A2">
        <w:rPr>
          <w:rFonts w:ascii="Arial" w:hAnsi="Arial" w:cs="Arial"/>
        </w:rPr>
        <w:t xml:space="preserve">Bogotá, 30 </w:t>
      </w:r>
      <w:proofErr w:type="gramStart"/>
      <w:r w:rsidRPr="00CF70A2">
        <w:rPr>
          <w:rFonts w:ascii="Arial" w:hAnsi="Arial" w:cs="Arial"/>
        </w:rPr>
        <w:t>Marzo</w:t>
      </w:r>
      <w:proofErr w:type="gramEnd"/>
      <w:r w:rsidRPr="00CF70A2">
        <w:rPr>
          <w:rFonts w:ascii="Arial" w:hAnsi="Arial" w:cs="Arial"/>
        </w:rPr>
        <w:t xml:space="preserve"> 2021</w:t>
      </w:r>
    </w:p>
    <w:p w14:paraId="05DEAF4C" w14:textId="0EF49C26" w:rsidR="008A4D69" w:rsidRDefault="008A4D69" w:rsidP="0082055B">
      <w:pPr>
        <w:spacing w:after="18" w:line="240" w:lineRule="auto"/>
        <w:rPr>
          <w:rFonts w:ascii="Arial" w:eastAsia="Calibri" w:hAnsi="Arial" w:cs="Arial"/>
          <w:lang w:val="es-MX"/>
        </w:rPr>
      </w:pPr>
    </w:p>
    <w:p w14:paraId="591729EE" w14:textId="68B07E47" w:rsidR="006F4ACA" w:rsidRDefault="006F4ACA" w:rsidP="0082055B">
      <w:pPr>
        <w:spacing w:after="18" w:line="240" w:lineRule="auto"/>
        <w:rPr>
          <w:rFonts w:ascii="Arial" w:eastAsia="Calibri" w:hAnsi="Arial" w:cs="Arial"/>
          <w:lang w:val="es-MX"/>
        </w:rPr>
      </w:pPr>
    </w:p>
    <w:p w14:paraId="55E95C6F" w14:textId="748BE4B7" w:rsidR="006F4ACA" w:rsidRDefault="006F4ACA" w:rsidP="0082055B">
      <w:pPr>
        <w:spacing w:after="18" w:line="240" w:lineRule="auto"/>
        <w:rPr>
          <w:rFonts w:ascii="Arial" w:eastAsia="Calibri" w:hAnsi="Arial" w:cs="Arial"/>
          <w:lang w:val="es-MX"/>
        </w:rPr>
      </w:pPr>
    </w:p>
    <w:p w14:paraId="35D22AE1" w14:textId="77777777" w:rsidR="006F4ACA" w:rsidRDefault="006F4ACA" w:rsidP="0082055B">
      <w:pPr>
        <w:spacing w:after="18" w:line="240" w:lineRule="auto"/>
        <w:rPr>
          <w:rFonts w:ascii="Arial" w:eastAsia="Calibri" w:hAnsi="Arial" w:cs="Arial"/>
          <w:lang w:val="es-MX"/>
        </w:rPr>
      </w:pPr>
    </w:p>
    <w:p w14:paraId="3FDE1AED" w14:textId="019D2D47" w:rsidR="0082055B" w:rsidRPr="0082055B" w:rsidRDefault="0082055B" w:rsidP="0082055B">
      <w:pPr>
        <w:spacing w:after="18" w:line="240" w:lineRule="auto"/>
        <w:rPr>
          <w:rFonts w:ascii="Arial" w:eastAsia="Calibri" w:hAnsi="Arial" w:cs="Arial"/>
          <w:lang w:val="es-MX"/>
        </w:rPr>
      </w:pPr>
      <w:r w:rsidRPr="0082055B">
        <w:rPr>
          <w:rFonts w:ascii="Arial" w:eastAsia="Calibri" w:hAnsi="Arial" w:cs="Arial"/>
          <w:lang w:val="es-MX"/>
        </w:rPr>
        <w:t xml:space="preserve">Señora </w:t>
      </w:r>
    </w:p>
    <w:p w14:paraId="4FBAF949" w14:textId="4833CE3E" w:rsidR="0082055B" w:rsidRPr="0082055B" w:rsidRDefault="0082055B" w:rsidP="0082055B">
      <w:pPr>
        <w:spacing w:after="18" w:line="240" w:lineRule="auto"/>
        <w:rPr>
          <w:rFonts w:ascii="Arial" w:hAnsi="Arial" w:cs="Arial"/>
          <w:b/>
          <w:bCs/>
        </w:rPr>
      </w:pPr>
      <w:r w:rsidRPr="0082055B">
        <w:rPr>
          <w:rFonts w:ascii="Arial" w:hAnsi="Arial" w:cs="Arial"/>
          <w:b/>
          <w:bCs/>
        </w:rPr>
        <w:t>Diane Lizeth Lopez Fonseca</w:t>
      </w:r>
    </w:p>
    <w:p w14:paraId="33BC16BA" w14:textId="466018BB" w:rsidR="0082055B" w:rsidRPr="0082055B" w:rsidRDefault="0082055B" w:rsidP="0082055B">
      <w:pPr>
        <w:spacing w:after="18" w:line="240" w:lineRule="auto"/>
        <w:rPr>
          <w:rFonts w:ascii="Arial" w:eastAsia="Calibri" w:hAnsi="Arial" w:cs="Arial"/>
          <w:lang w:val="es-MX"/>
        </w:rPr>
      </w:pPr>
      <w:r w:rsidRPr="0082055B">
        <w:rPr>
          <w:rFonts w:ascii="Arial" w:hAnsi="Arial" w:cs="Arial"/>
        </w:rPr>
        <w:t>Bucaramanga, Santander</w:t>
      </w:r>
    </w:p>
    <w:p w14:paraId="52FA4E91" w14:textId="5AC3D0E1" w:rsidR="0082055B" w:rsidRDefault="0082055B" w:rsidP="0082055B">
      <w:pPr>
        <w:spacing w:after="18" w:line="240" w:lineRule="auto"/>
        <w:rPr>
          <w:rFonts w:ascii="Arial" w:eastAsia="Calibri" w:hAnsi="Arial" w:cs="Arial"/>
          <w:lang w:val="es-MX"/>
        </w:rPr>
      </w:pPr>
    </w:p>
    <w:p w14:paraId="25312B18" w14:textId="77777777" w:rsidR="006F4ACA" w:rsidRPr="0082055B" w:rsidRDefault="006F4ACA" w:rsidP="0082055B">
      <w:pPr>
        <w:spacing w:after="18" w:line="240" w:lineRule="auto"/>
        <w:rPr>
          <w:rFonts w:ascii="Arial" w:eastAsia="Calibri" w:hAnsi="Arial" w:cs="Arial"/>
          <w:lang w:val="es-MX"/>
        </w:rPr>
      </w:pPr>
    </w:p>
    <w:p w14:paraId="67A503D7" w14:textId="4DA76CB1" w:rsidR="0082055B" w:rsidRPr="0082055B" w:rsidRDefault="0082055B" w:rsidP="0082055B">
      <w:pPr>
        <w:spacing w:after="18" w:line="240" w:lineRule="auto"/>
        <w:rPr>
          <w:rFonts w:ascii="Arial" w:eastAsia="Calibri" w:hAnsi="Arial" w:cs="Arial"/>
          <w:b/>
          <w:lang w:val="es-MX"/>
        </w:rPr>
      </w:pPr>
      <w:r w:rsidRPr="0082055B">
        <w:rPr>
          <w:rFonts w:ascii="Arial" w:eastAsia="Calibri" w:hAnsi="Arial" w:cs="Arial"/>
          <w:b/>
          <w:lang w:val="es-MX"/>
        </w:rPr>
        <w:t xml:space="preserve">                                            Concepto C – </w:t>
      </w:r>
      <w:r>
        <w:rPr>
          <w:rFonts w:ascii="Arial" w:eastAsia="Calibri" w:hAnsi="Arial" w:cs="Arial"/>
          <w:b/>
          <w:lang w:val="es-MX"/>
        </w:rPr>
        <w:t>119</w:t>
      </w:r>
      <w:r w:rsidRPr="0082055B">
        <w:rPr>
          <w:rFonts w:ascii="Arial" w:eastAsia="Calibri" w:hAnsi="Arial" w:cs="Arial"/>
          <w:b/>
          <w:lang w:val="es-MX"/>
        </w:rPr>
        <w:t xml:space="preserve"> de 202</w:t>
      </w:r>
      <w:r>
        <w:rPr>
          <w:rFonts w:ascii="Arial" w:eastAsia="Calibri" w:hAnsi="Arial" w:cs="Arial"/>
          <w:b/>
          <w:lang w:val="es-MX"/>
        </w:rPr>
        <w:t>1</w:t>
      </w:r>
    </w:p>
    <w:p w14:paraId="40912FEA" w14:textId="77777777" w:rsidR="0082055B" w:rsidRPr="0082055B" w:rsidRDefault="0082055B" w:rsidP="0082055B">
      <w:pPr>
        <w:spacing w:after="18" w:line="240" w:lineRule="auto"/>
        <w:rPr>
          <w:rFonts w:ascii="Arial" w:eastAsia="Calibri" w:hAnsi="Arial"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2055B" w:rsidRPr="0082055B" w14:paraId="6DFE5795" w14:textId="77777777" w:rsidTr="005C72AD">
        <w:tc>
          <w:tcPr>
            <w:tcW w:w="2689" w:type="dxa"/>
            <w:hideMark/>
          </w:tcPr>
          <w:p w14:paraId="1CE7F190" w14:textId="77777777" w:rsidR="0082055B" w:rsidRPr="0082055B" w:rsidRDefault="0082055B" w:rsidP="0082055B">
            <w:pPr>
              <w:spacing w:after="18"/>
              <w:rPr>
                <w:rFonts w:ascii="Arial" w:eastAsia="Calibri" w:hAnsi="Arial" w:cs="Arial"/>
                <w:lang w:val="es-MX"/>
              </w:rPr>
            </w:pPr>
            <w:r w:rsidRPr="0082055B">
              <w:rPr>
                <w:rFonts w:ascii="Arial" w:eastAsia="Calibri" w:hAnsi="Arial" w:cs="Arial"/>
                <w:b/>
                <w:lang w:val="es-MX"/>
              </w:rPr>
              <w:t>Temas:</w:t>
            </w:r>
            <w:r w:rsidRPr="0082055B">
              <w:rPr>
                <w:rFonts w:ascii="Arial" w:eastAsia="Calibri" w:hAnsi="Arial" w:cs="Arial"/>
                <w:lang w:val="es-MX"/>
              </w:rPr>
              <w:t xml:space="preserve">           </w:t>
            </w:r>
          </w:p>
          <w:p w14:paraId="092AD4B8" w14:textId="77777777" w:rsidR="0082055B" w:rsidRPr="0082055B" w:rsidRDefault="0082055B" w:rsidP="0082055B">
            <w:pPr>
              <w:spacing w:after="18"/>
              <w:rPr>
                <w:rFonts w:ascii="Arial" w:eastAsia="Calibri" w:hAnsi="Arial" w:cs="Arial"/>
                <w:lang w:val="es-MX"/>
              </w:rPr>
            </w:pPr>
            <w:r w:rsidRPr="0082055B">
              <w:rPr>
                <w:rFonts w:ascii="Arial" w:eastAsia="Calibri" w:hAnsi="Arial" w:cs="Arial"/>
                <w:lang w:val="es-MX"/>
              </w:rPr>
              <w:t xml:space="preserve">                           </w:t>
            </w:r>
          </w:p>
        </w:tc>
        <w:tc>
          <w:tcPr>
            <w:tcW w:w="6237" w:type="dxa"/>
            <w:hideMark/>
          </w:tcPr>
          <w:p w14:paraId="4B2F3B2F" w14:textId="765D136E" w:rsidR="0082055B" w:rsidRPr="0082055B" w:rsidRDefault="0082055B" w:rsidP="0082055B">
            <w:pPr>
              <w:spacing w:after="18"/>
              <w:jc w:val="both"/>
              <w:rPr>
                <w:rFonts w:ascii="Arial" w:eastAsia="Calibri" w:hAnsi="Arial" w:cs="Arial"/>
                <w:lang w:val="es-MX"/>
              </w:rPr>
            </w:pPr>
            <w:r w:rsidRPr="0082055B">
              <w:rPr>
                <w:rFonts w:ascii="Arial" w:eastAsia="Calibri" w:hAnsi="Arial" w:cs="Arial"/>
                <w:lang w:val="es-MX"/>
              </w:rPr>
              <w:t>PERSONAS CON DISCAPACIDAD – Puntaje adicional – Normativa / PERSONAS CON DISCAPACIDAD – Puntaje adicional – Requisitos – Acreditación</w:t>
            </w:r>
          </w:p>
        </w:tc>
      </w:tr>
      <w:tr w:rsidR="0082055B" w:rsidRPr="0082055B" w14:paraId="712FE8F9" w14:textId="77777777" w:rsidTr="005C72AD">
        <w:tc>
          <w:tcPr>
            <w:tcW w:w="2689" w:type="dxa"/>
          </w:tcPr>
          <w:p w14:paraId="5172E358" w14:textId="77777777" w:rsidR="0082055B" w:rsidRPr="0082055B" w:rsidRDefault="0082055B" w:rsidP="0082055B">
            <w:pPr>
              <w:spacing w:after="18"/>
              <w:rPr>
                <w:rFonts w:ascii="Arial" w:eastAsia="Calibri" w:hAnsi="Arial" w:cs="Arial"/>
                <w:b/>
                <w:lang w:val="es-MX"/>
              </w:rPr>
            </w:pPr>
            <w:r w:rsidRPr="0082055B">
              <w:rPr>
                <w:rFonts w:ascii="Arial" w:eastAsia="Calibri" w:hAnsi="Arial" w:cs="Arial"/>
                <w:b/>
                <w:lang w:val="es-MX"/>
              </w:rPr>
              <w:t>Radicación:</w:t>
            </w:r>
            <w:r w:rsidRPr="0082055B">
              <w:rPr>
                <w:rFonts w:ascii="Arial" w:eastAsia="Calibri" w:hAnsi="Arial" w:cs="Arial"/>
                <w:lang w:val="es-MX"/>
              </w:rPr>
              <w:t xml:space="preserve">                              </w:t>
            </w:r>
          </w:p>
        </w:tc>
        <w:tc>
          <w:tcPr>
            <w:tcW w:w="6237" w:type="dxa"/>
          </w:tcPr>
          <w:p w14:paraId="3F887651" w14:textId="25771B46" w:rsidR="0082055B" w:rsidRPr="0082055B" w:rsidRDefault="0082055B" w:rsidP="0082055B">
            <w:pPr>
              <w:spacing w:after="18"/>
              <w:jc w:val="both"/>
              <w:rPr>
                <w:rFonts w:ascii="Arial" w:eastAsia="Calibri" w:hAnsi="Arial" w:cs="Arial"/>
                <w:lang w:val="es-MX"/>
              </w:rPr>
            </w:pPr>
            <w:r w:rsidRPr="0082055B">
              <w:rPr>
                <w:rFonts w:ascii="Arial" w:eastAsia="Calibri" w:hAnsi="Arial" w:cs="Arial"/>
                <w:lang w:val="es-MX"/>
              </w:rPr>
              <w:t>Respuesta a consulta # P20210216001267</w:t>
            </w:r>
          </w:p>
        </w:tc>
      </w:tr>
    </w:tbl>
    <w:p w14:paraId="495A9B55" w14:textId="77777777" w:rsidR="0082055B" w:rsidRPr="0082055B" w:rsidRDefault="0082055B" w:rsidP="0082055B">
      <w:pPr>
        <w:spacing w:after="18" w:line="240" w:lineRule="auto"/>
        <w:rPr>
          <w:rFonts w:ascii="Arial" w:eastAsia="Calibri" w:hAnsi="Arial" w:cs="Arial"/>
          <w:lang w:val="es-MX"/>
        </w:rPr>
      </w:pPr>
    </w:p>
    <w:p w14:paraId="3405D8E8" w14:textId="09ED467E" w:rsidR="0082055B" w:rsidRPr="0082055B" w:rsidRDefault="0082055B" w:rsidP="0082055B">
      <w:pPr>
        <w:spacing w:after="18" w:line="240" w:lineRule="auto"/>
        <w:rPr>
          <w:rFonts w:ascii="Arial" w:eastAsia="Calibri" w:hAnsi="Arial" w:cs="Arial"/>
          <w:lang w:val="es-MX"/>
        </w:rPr>
      </w:pPr>
      <w:r w:rsidRPr="0082055B">
        <w:rPr>
          <w:rFonts w:ascii="Arial" w:eastAsia="Calibri" w:hAnsi="Arial" w:cs="Arial"/>
          <w:lang w:val="es-MX"/>
        </w:rPr>
        <w:t>Estimada señora</w:t>
      </w:r>
      <w:r w:rsidRPr="0082055B">
        <w:rPr>
          <w:rFonts w:ascii="Arial" w:hAnsi="Arial" w:cs="Arial"/>
          <w:b/>
          <w:bCs/>
        </w:rPr>
        <w:t xml:space="preserve"> </w:t>
      </w:r>
      <w:r w:rsidRPr="0082055B">
        <w:rPr>
          <w:rFonts w:ascii="Arial" w:hAnsi="Arial" w:cs="Arial"/>
        </w:rPr>
        <w:t>Lopez Fonseca</w:t>
      </w:r>
      <w:r w:rsidRPr="0082055B">
        <w:rPr>
          <w:rFonts w:ascii="Arial" w:eastAsia="Calibri" w:hAnsi="Arial" w:cs="Arial"/>
          <w:lang w:val="es-MX"/>
        </w:rPr>
        <w:t>,</w:t>
      </w:r>
    </w:p>
    <w:p w14:paraId="5F5F0BA1" w14:textId="77777777" w:rsidR="0082055B" w:rsidRPr="0082055B" w:rsidRDefault="0082055B" w:rsidP="0082055B">
      <w:pPr>
        <w:spacing w:after="18" w:line="240" w:lineRule="auto"/>
        <w:rPr>
          <w:rFonts w:ascii="Arial" w:eastAsia="Calibri" w:hAnsi="Arial" w:cs="Arial"/>
          <w:lang w:val="es-MX"/>
        </w:rPr>
      </w:pPr>
    </w:p>
    <w:p w14:paraId="5C4E070A" w14:textId="7C5E3D9B" w:rsidR="0082055B" w:rsidRPr="0082055B" w:rsidRDefault="0082055B" w:rsidP="0082055B">
      <w:pPr>
        <w:spacing w:after="0" w:line="276" w:lineRule="auto"/>
        <w:jc w:val="both"/>
        <w:rPr>
          <w:rFonts w:ascii="Arial" w:eastAsia="Calibri" w:hAnsi="Arial" w:cs="Arial"/>
          <w:lang w:val="es-MX"/>
        </w:rPr>
      </w:pPr>
      <w:r w:rsidRPr="0082055B">
        <w:rPr>
          <w:rFonts w:ascii="Arial" w:eastAsia="Calibri" w:hAnsi="Arial" w:cs="Arial"/>
          <w:lang w:val="es-MX"/>
        </w:rPr>
        <w:t xml:space="preserve">La Agencia Nacional de Contratación Pública ― Colombia Compra Eficiente responde su consulta del </w:t>
      </w:r>
      <w:r w:rsidR="00652877">
        <w:rPr>
          <w:rFonts w:ascii="Arial" w:eastAsia="Calibri" w:hAnsi="Arial" w:cs="Arial"/>
          <w:lang w:val="es-MX"/>
        </w:rPr>
        <w:t>16</w:t>
      </w:r>
      <w:r w:rsidRPr="0082055B">
        <w:rPr>
          <w:rFonts w:ascii="Arial" w:eastAsia="Calibri" w:hAnsi="Arial" w:cs="Arial"/>
          <w:lang w:val="es-MX"/>
        </w:rPr>
        <w:t xml:space="preserve"> de </w:t>
      </w:r>
      <w:r w:rsidR="00652877">
        <w:rPr>
          <w:rFonts w:ascii="Arial" w:eastAsia="Calibri" w:hAnsi="Arial" w:cs="Arial"/>
          <w:lang w:val="es-MX"/>
        </w:rPr>
        <w:t>febrero</w:t>
      </w:r>
      <w:r w:rsidRPr="0082055B">
        <w:rPr>
          <w:rFonts w:ascii="Arial" w:eastAsia="Calibri" w:hAnsi="Arial" w:cs="Arial"/>
          <w:lang w:val="es-MX"/>
        </w:rPr>
        <w:t xml:space="preserve"> de 202</w:t>
      </w:r>
      <w:r w:rsidR="00652877">
        <w:rPr>
          <w:rFonts w:ascii="Arial" w:eastAsia="Calibri" w:hAnsi="Arial" w:cs="Arial"/>
          <w:lang w:val="es-MX"/>
        </w:rPr>
        <w:t>1</w:t>
      </w:r>
      <w:r w:rsidRPr="0082055B">
        <w:rPr>
          <w:rFonts w:ascii="Arial" w:eastAsia="Calibri" w:hAnsi="Arial" w:cs="Arial"/>
          <w:lang w:val="es-MX"/>
        </w:rPr>
        <w:t xml:space="preserve">, en ejercicio de la competencia otorgada por el numeral 8 del artículo 11 y el numeral 5 del artículo 3 del Decreto Ley 4170 de 2011. </w:t>
      </w:r>
    </w:p>
    <w:p w14:paraId="3870E586" w14:textId="77777777" w:rsidR="0082055B" w:rsidRPr="0082055B" w:rsidRDefault="0082055B" w:rsidP="0082055B">
      <w:pPr>
        <w:spacing w:after="0" w:line="276" w:lineRule="auto"/>
        <w:jc w:val="both"/>
        <w:rPr>
          <w:rFonts w:ascii="Arial" w:eastAsia="Calibri" w:hAnsi="Arial" w:cs="Arial"/>
          <w:lang w:val="es-MX"/>
        </w:rPr>
      </w:pPr>
    </w:p>
    <w:p w14:paraId="5E2205D1" w14:textId="77A1FA1F" w:rsidR="0082055B" w:rsidRPr="0082055B" w:rsidRDefault="0082055B" w:rsidP="0082055B">
      <w:pPr>
        <w:pStyle w:val="Prrafodelista"/>
        <w:numPr>
          <w:ilvl w:val="0"/>
          <w:numId w:val="2"/>
        </w:numPr>
        <w:tabs>
          <w:tab w:val="left" w:pos="284"/>
          <w:tab w:val="left" w:pos="426"/>
        </w:tabs>
        <w:spacing w:after="0" w:line="276" w:lineRule="auto"/>
        <w:ind w:left="360"/>
        <w:jc w:val="both"/>
        <w:rPr>
          <w:rFonts w:ascii="Arial" w:eastAsia="Calibri" w:hAnsi="Arial" w:cs="Arial"/>
          <w:b/>
          <w:lang w:val="es-MX"/>
        </w:rPr>
      </w:pPr>
      <w:r w:rsidRPr="0082055B">
        <w:rPr>
          <w:rFonts w:ascii="Arial" w:eastAsia="Calibri" w:hAnsi="Arial" w:cs="Arial"/>
          <w:b/>
          <w:lang w:val="es-MX"/>
        </w:rPr>
        <w:t xml:space="preserve">Problemas planteados </w:t>
      </w:r>
    </w:p>
    <w:p w14:paraId="5A460F59" w14:textId="77777777" w:rsidR="0082055B" w:rsidRPr="0082055B" w:rsidRDefault="0082055B" w:rsidP="0082055B">
      <w:pPr>
        <w:tabs>
          <w:tab w:val="left" w:pos="284"/>
          <w:tab w:val="left" w:pos="426"/>
        </w:tabs>
        <w:spacing w:after="0" w:line="276" w:lineRule="auto"/>
        <w:jc w:val="both"/>
        <w:rPr>
          <w:rFonts w:ascii="Arial" w:eastAsia="Calibri" w:hAnsi="Arial" w:cs="Arial"/>
          <w:b/>
          <w:lang w:val="es-MX"/>
        </w:rPr>
      </w:pPr>
    </w:p>
    <w:p w14:paraId="71BDAAF2" w14:textId="14ED0EBE" w:rsidR="001141B3" w:rsidRDefault="002D0403" w:rsidP="002F643B">
      <w:pPr>
        <w:autoSpaceDE w:val="0"/>
        <w:autoSpaceDN w:val="0"/>
        <w:adjustRightInd w:val="0"/>
        <w:spacing w:after="120" w:line="276" w:lineRule="auto"/>
        <w:jc w:val="both"/>
        <w:rPr>
          <w:rFonts w:ascii="Arial" w:hAnsi="Arial" w:cs="Arial"/>
          <w:lang w:val="es-MX"/>
        </w:rPr>
      </w:pPr>
      <w:r>
        <w:rPr>
          <w:rFonts w:ascii="Arial" w:hAnsi="Arial" w:cs="Arial"/>
          <w:lang w:val="es-MX"/>
        </w:rPr>
        <w:t>La consulta planteada por el peticionario tiene que ver con reglas para la</w:t>
      </w:r>
      <w:r w:rsidR="004F3707" w:rsidRPr="001229DF">
        <w:rPr>
          <w:rFonts w:ascii="Arial" w:hAnsi="Arial" w:cs="Arial"/>
          <w:lang w:val="es-MX"/>
        </w:rPr>
        <w:t xml:space="preserve"> acreditación de personal en condición de discapacidad</w:t>
      </w:r>
      <w:r>
        <w:rPr>
          <w:rFonts w:ascii="Arial" w:hAnsi="Arial" w:cs="Arial"/>
          <w:lang w:val="es-MX"/>
        </w:rPr>
        <w:t>,</w:t>
      </w:r>
      <w:r w:rsidR="004F3707" w:rsidRPr="001229DF">
        <w:rPr>
          <w:rFonts w:ascii="Arial" w:hAnsi="Arial" w:cs="Arial"/>
          <w:lang w:val="es-MX"/>
        </w:rPr>
        <w:t xml:space="preserve"> </w:t>
      </w:r>
      <w:r>
        <w:rPr>
          <w:rFonts w:ascii="Arial" w:hAnsi="Arial" w:cs="Arial"/>
          <w:lang w:val="es-MX"/>
        </w:rPr>
        <w:t xml:space="preserve">particularmente con la interpretación de una expresión relacionada con las mismas contenida </w:t>
      </w:r>
      <w:r w:rsidR="004F3707" w:rsidRPr="001229DF">
        <w:rPr>
          <w:rFonts w:ascii="Arial" w:hAnsi="Arial" w:cs="Arial"/>
          <w:lang w:val="es-MX"/>
        </w:rPr>
        <w:t xml:space="preserve">en el </w:t>
      </w:r>
      <w:r w:rsidRPr="002F643B">
        <w:rPr>
          <w:rFonts w:ascii="Arial" w:hAnsi="Arial" w:cs="Arial"/>
          <w:i/>
          <w:iCs/>
          <w:lang w:val="es-MX"/>
        </w:rPr>
        <w:t>Manual para el manejo de los incentivos en los Procesos de Contratación</w:t>
      </w:r>
      <w:r>
        <w:rPr>
          <w:rFonts w:ascii="Arial" w:hAnsi="Arial" w:cs="Arial"/>
          <w:i/>
          <w:iCs/>
          <w:lang w:val="es-MX"/>
        </w:rPr>
        <w:t>,</w:t>
      </w:r>
      <w:r>
        <w:rPr>
          <w:rFonts w:ascii="Arial" w:hAnsi="Arial" w:cs="Arial"/>
          <w:lang w:val="es-MX"/>
        </w:rPr>
        <w:t xml:space="preserve"> expedido por esta Agencia. </w:t>
      </w:r>
    </w:p>
    <w:p w14:paraId="05A481CA" w14:textId="744C2CE8" w:rsidR="004F3707" w:rsidRPr="001229DF" w:rsidRDefault="002D0403" w:rsidP="002F643B">
      <w:pPr>
        <w:autoSpaceDE w:val="0"/>
        <w:autoSpaceDN w:val="0"/>
        <w:adjustRightInd w:val="0"/>
        <w:spacing w:after="0" w:line="276" w:lineRule="auto"/>
        <w:ind w:firstLine="708"/>
        <w:jc w:val="both"/>
        <w:rPr>
          <w:rFonts w:ascii="Arial" w:hAnsi="Arial" w:cs="Arial"/>
          <w:lang w:val="es-MX"/>
        </w:rPr>
      </w:pPr>
      <w:r>
        <w:rPr>
          <w:rFonts w:ascii="Arial" w:hAnsi="Arial" w:cs="Arial"/>
        </w:rPr>
        <w:t>C</w:t>
      </w:r>
      <w:r w:rsidR="004F3707" w:rsidRPr="001229DF">
        <w:rPr>
          <w:rFonts w:ascii="Arial" w:hAnsi="Arial" w:cs="Arial"/>
        </w:rPr>
        <w:t>oncretamente</w:t>
      </w:r>
      <w:r>
        <w:rPr>
          <w:rFonts w:ascii="Arial" w:hAnsi="Arial" w:cs="Arial"/>
        </w:rPr>
        <w:t>,</w:t>
      </w:r>
      <w:r w:rsidR="004F3707" w:rsidRPr="001229DF">
        <w:rPr>
          <w:rFonts w:ascii="Arial" w:hAnsi="Arial" w:cs="Arial"/>
        </w:rPr>
        <w:t xml:space="preserve"> </w:t>
      </w:r>
      <w:r w:rsidR="004F3707">
        <w:rPr>
          <w:rFonts w:ascii="Arial" w:hAnsi="Arial" w:cs="Arial"/>
        </w:rPr>
        <w:t xml:space="preserve">la </w:t>
      </w:r>
      <w:r>
        <w:rPr>
          <w:rFonts w:ascii="Arial" w:hAnsi="Arial" w:cs="Arial"/>
        </w:rPr>
        <w:t xml:space="preserve">consulta versa sobre la </w:t>
      </w:r>
      <w:r w:rsidR="004F3707">
        <w:rPr>
          <w:rFonts w:ascii="Arial" w:hAnsi="Arial" w:cs="Arial"/>
        </w:rPr>
        <w:t>expresión</w:t>
      </w:r>
      <w:r>
        <w:rPr>
          <w:rFonts w:ascii="Arial" w:hAnsi="Arial" w:cs="Arial"/>
        </w:rPr>
        <w:t>:</w:t>
      </w:r>
      <w:r w:rsidR="004F3707">
        <w:rPr>
          <w:rFonts w:ascii="Arial" w:hAnsi="Arial" w:cs="Arial"/>
        </w:rPr>
        <w:t xml:space="preserve"> </w:t>
      </w:r>
      <w:r w:rsidR="004F3707" w:rsidRPr="001229DF">
        <w:rPr>
          <w:rFonts w:ascii="Arial" w:hAnsi="Arial" w:cs="Arial"/>
        </w:rPr>
        <w:t xml:space="preserve">«La persona natural, el representante legal de la persona jurídica o el revisor fiscal, </w:t>
      </w:r>
      <w:r w:rsidR="004F3707" w:rsidRPr="001229DF">
        <w:rPr>
          <w:rFonts w:ascii="Arial" w:hAnsi="Arial" w:cs="Arial"/>
          <w:i/>
          <w:iCs/>
        </w:rPr>
        <w:t>según corresponda</w:t>
      </w:r>
      <w:r w:rsidR="004F3707" w:rsidRPr="001229DF">
        <w:rPr>
          <w:rFonts w:ascii="Arial" w:hAnsi="Arial" w:cs="Arial"/>
        </w:rPr>
        <w:t xml:space="preserve">, certifique el número total de trabajadores vinculados a la planta de personal del proponente o de sus integrantes a la fecha de cierre del proceso de selección» </w:t>
      </w:r>
      <w:r>
        <w:rPr>
          <w:rFonts w:ascii="Arial" w:hAnsi="Arial" w:cs="Arial"/>
        </w:rPr>
        <w:t>[</w:t>
      </w:r>
      <w:r w:rsidR="004F3707" w:rsidRPr="001229DF">
        <w:rPr>
          <w:rFonts w:ascii="Arial" w:hAnsi="Arial" w:cs="Arial"/>
        </w:rPr>
        <w:t>énfasis fuera del texto</w:t>
      </w:r>
      <w:r>
        <w:rPr>
          <w:rFonts w:ascii="Arial" w:hAnsi="Arial" w:cs="Arial"/>
        </w:rPr>
        <w:t>]</w:t>
      </w:r>
      <w:r w:rsidR="001141B3">
        <w:rPr>
          <w:rFonts w:ascii="Arial" w:hAnsi="Arial" w:cs="Arial"/>
        </w:rPr>
        <w:t>.</w:t>
      </w:r>
      <w:r w:rsidR="004F3707" w:rsidRPr="001229DF">
        <w:rPr>
          <w:rFonts w:ascii="Arial" w:hAnsi="Arial" w:cs="Arial"/>
        </w:rPr>
        <w:t xml:space="preserve"> </w:t>
      </w:r>
      <w:r w:rsidR="001141B3">
        <w:rPr>
          <w:rFonts w:ascii="Arial" w:hAnsi="Arial" w:cs="Arial"/>
        </w:rPr>
        <w:t>A</w:t>
      </w:r>
      <w:r>
        <w:rPr>
          <w:rFonts w:ascii="Arial" w:hAnsi="Arial" w:cs="Arial"/>
        </w:rPr>
        <w:t>l respecto se pregunta</w:t>
      </w:r>
      <w:r w:rsidR="004F3707" w:rsidRPr="001229DF">
        <w:rPr>
          <w:rFonts w:ascii="Arial" w:hAnsi="Arial" w:cs="Arial"/>
        </w:rPr>
        <w:t xml:space="preserve">: ¿a qué se refiere la expresión </w:t>
      </w:r>
      <w:r>
        <w:rPr>
          <w:rFonts w:ascii="Arial" w:hAnsi="Arial" w:cs="Arial"/>
        </w:rPr>
        <w:t>«</w:t>
      </w:r>
      <w:r w:rsidR="004F3707" w:rsidRPr="001229DF">
        <w:rPr>
          <w:rFonts w:ascii="Arial" w:hAnsi="Arial" w:cs="Arial"/>
        </w:rPr>
        <w:t>según corresponda</w:t>
      </w:r>
      <w:r>
        <w:rPr>
          <w:rFonts w:ascii="Arial" w:hAnsi="Arial" w:cs="Arial"/>
        </w:rPr>
        <w:t>»</w:t>
      </w:r>
      <w:r w:rsidR="004F3707" w:rsidRPr="001229DF">
        <w:rPr>
          <w:rFonts w:ascii="Arial" w:hAnsi="Arial" w:cs="Arial"/>
        </w:rPr>
        <w:t>?</w:t>
      </w:r>
    </w:p>
    <w:p w14:paraId="20D74BA7" w14:textId="77777777" w:rsidR="0082055B" w:rsidRPr="0082055B" w:rsidRDefault="0082055B" w:rsidP="0082055B">
      <w:pPr>
        <w:autoSpaceDE w:val="0"/>
        <w:autoSpaceDN w:val="0"/>
        <w:adjustRightInd w:val="0"/>
        <w:spacing w:after="0" w:line="276" w:lineRule="auto"/>
        <w:jc w:val="both"/>
        <w:rPr>
          <w:rFonts w:ascii="Arial" w:eastAsia="Calibri" w:hAnsi="Arial" w:cs="Arial"/>
          <w:szCs w:val="24"/>
        </w:rPr>
      </w:pPr>
    </w:p>
    <w:p w14:paraId="7E7DFDB6" w14:textId="42BCFCF2" w:rsidR="0082055B" w:rsidRPr="0082055B" w:rsidRDefault="0082055B" w:rsidP="0082055B">
      <w:pPr>
        <w:pStyle w:val="Prrafodelista"/>
        <w:numPr>
          <w:ilvl w:val="0"/>
          <w:numId w:val="2"/>
        </w:numPr>
        <w:tabs>
          <w:tab w:val="left" w:pos="426"/>
        </w:tabs>
        <w:spacing w:after="0" w:line="276" w:lineRule="auto"/>
        <w:ind w:left="360"/>
        <w:jc w:val="both"/>
        <w:rPr>
          <w:rFonts w:ascii="Arial" w:eastAsia="Calibri" w:hAnsi="Arial" w:cs="Arial"/>
          <w:b/>
          <w:lang w:val="es-MX"/>
        </w:rPr>
      </w:pPr>
      <w:r>
        <w:rPr>
          <w:rFonts w:ascii="Arial" w:eastAsia="Calibri" w:hAnsi="Arial" w:cs="Arial"/>
          <w:b/>
          <w:lang w:val="es-MX"/>
        </w:rPr>
        <w:lastRenderedPageBreak/>
        <w:t xml:space="preserve"> </w:t>
      </w:r>
      <w:r w:rsidRPr="0082055B">
        <w:rPr>
          <w:rFonts w:ascii="Arial" w:eastAsia="Calibri" w:hAnsi="Arial" w:cs="Arial"/>
          <w:b/>
          <w:lang w:val="es-MX"/>
        </w:rPr>
        <w:t>Consideraciones</w:t>
      </w:r>
      <w:bookmarkEnd w:id="3"/>
    </w:p>
    <w:p w14:paraId="427B2A39" w14:textId="77777777" w:rsidR="0082055B" w:rsidRPr="0082055B" w:rsidRDefault="0082055B" w:rsidP="002F643B">
      <w:pPr>
        <w:tabs>
          <w:tab w:val="left" w:pos="426"/>
        </w:tabs>
        <w:spacing w:after="0" w:line="240" w:lineRule="auto"/>
        <w:jc w:val="both"/>
        <w:rPr>
          <w:rFonts w:ascii="Arial" w:eastAsia="Calibri" w:hAnsi="Arial" w:cs="Arial"/>
          <w:b/>
          <w:lang w:val="es-MX"/>
        </w:rPr>
      </w:pPr>
    </w:p>
    <w:p w14:paraId="0A0FB755" w14:textId="289B1AC4" w:rsidR="0082055B" w:rsidRPr="0082055B" w:rsidRDefault="0082055B" w:rsidP="0082055B">
      <w:pPr>
        <w:spacing w:after="120" w:line="276" w:lineRule="auto"/>
        <w:jc w:val="both"/>
        <w:rPr>
          <w:rFonts w:ascii="Arial" w:eastAsia="Calibri" w:hAnsi="Arial" w:cs="Arial"/>
          <w:lang w:val="es-MX"/>
        </w:rPr>
      </w:pPr>
      <w:r w:rsidRPr="0082055B">
        <w:rPr>
          <w:rFonts w:ascii="Arial" w:eastAsia="Calibri" w:hAnsi="Arial" w:cs="Arial"/>
          <w:lang w:val="es-MX"/>
        </w:rPr>
        <w:t>La Agencia Nacional de Contratación Pública – Colombia Compra Eficiente en el concepto con radicado No.</w:t>
      </w:r>
      <w:r w:rsidRPr="0082055B">
        <w:rPr>
          <w:rFonts w:ascii="Arial" w:eastAsia="Calibri" w:hAnsi="Arial" w:cs="Arial"/>
          <w:sz w:val="24"/>
          <w:lang w:val="es-MX"/>
        </w:rPr>
        <w:t xml:space="preserve"> </w:t>
      </w:r>
      <w:r w:rsidRPr="0082055B">
        <w:rPr>
          <w:rFonts w:ascii="Arial" w:eastAsia="Calibri" w:hAnsi="Arial" w:cs="Arial"/>
          <w:lang w:val="es-MX"/>
        </w:rPr>
        <w:t>4201912000004631 de 10 de julio de 2019, reiterado y desarrollado en los conceptos con 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C-669 del 20 de noviembre de 2020</w:t>
      </w:r>
      <w:r w:rsidR="004F3707">
        <w:rPr>
          <w:rFonts w:ascii="Arial" w:eastAsia="Calibri" w:hAnsi="Arial" w:cs="Arial"/>
          <w:lang w:val="es-MX"/>
        </w:rPr>
        <w:t xml:space="preserve">, </w:t>
      </w:r>
      <w:r w:rsidRPr="0082055B">
        <w:rPr>
          <w:rFonts w:ascii="Arial" w:eastAsia="Calibri" w:hAnsi="Arial" w:cs="Arial"/>
          <w:lang w:val="es-MX"/>
        </w:rPr>
        <w:t>C-676 del 27 de noviembre de 2020</w:t>
      </w:r>
      <w:r w:rsidR="004F3707">
        <w:rPr>
          <w:rFonts w:ascii="Arial" w:eastAsia="Calibri" w:hAnsi="Arial" w:cs="Arial"/>
          <w:lang w:val="es-MX"/>
        </w:rPr>
        <w:t xml:space="preserve"> y C-747 del 15 de diciembre de 2020</w:t>
      </w:r>
      <w:r w:rsidRPr="0082055B">
        <w:rPr>
          <w:rFonts w:ascii="Arial" w:eastAsia="Calibri" w:hAnsi="Arial" w:cs="Arial"/>
          <w:lang w:val="es-MX"/>
        </w:rPr>
        <w:t xml:space="preserve">,  estudió los requisitos para acreditar el personal en situación de discapacidad, con la finalidad de obtener el incentivo previsto en el Decreto 392 de 2018. </w:t>
      </w:r>
    </w:p>
    <w:p w14:paraId="17F8FD91" w14:textId="77777777" w:rsidR="0082055B" w:rsidRPr="0082055B" w:rsidRDefault="0082055B" w:rsidP="0082055B">
      <w:pPr>
        <w:spacing w:after="0" w:line="276" w:lineRule="auto"/>
        <w:ind w:firstLine="708"/>
        <w:jc w:val="both"/>
        <w:rPr>
          <w:rFonts w:ascii="Arial" w:eastAsia="Calibri" w:hAnsi="Arial" w:cs="Arial"/>
          <w:lang w:val="es-MX"/>
        </w:rPr>
      </w:pPr>
      <w:r w:rsidRPr="0082055B">
        <w:rPr>
          <w:rFonts w:ascii="Arial" w:eastAsia="Calibri" w:hAnsi="Arial" w:cs="Arial"/>
          <w:lang w:val="es-MX"/>
        </w:rPr>
        <w:t>Con la expedición de la Ley 1618 de 2013 el legislador estableció las disposiciones para garantizar el ejercicio de los derechos de las personas con discapacidad</w:t>
      </w:r>
      <w:r w:rsidRPr="0082055B">
        <w:rPr>
          <w:rFonts w:ascii="Arial" w:eastAsia="Calibri" w:hAnsi="Arial" w:cs="Arial"/>
          <w:vertAlign w:val="superscript"/>
          <w:lang w:val="es-MX"/>
        </w:rPr>
        <w:footnoteReference w:id="1"/>
      </w:r>
      <w:r w:rsidRPr="0082055B">
        <w:rPr>
          <w:rFonts w:ascii="Arial" w:eastAsia="Calibri" w:hAnsi="Arial" w:cs="Arial"/>
          <w:lang w:val="es-MX"/>
        </w:rPr>
        <w:t>. Así mismo, el artículo 13 ordenó al Gobierno Nacional expedir un reglamento que determinara la metodología mediante la cual se otorgaría el puntaje adicional a las empresas que en su planta de personal tuvieran contratado personal en situación de discapacidad</w:t>
      </w:r>
      <w:bookmarkEnd w:id="4"/>
      <w:r w:rsidRPr="0082055B">
        <w:rPr>
          <w:rFonts w:ascii="Arial" w:eastAsia="Calibri" w:hAnsi="Arial" w:cs="Arial"/>
          <w:lang w:val="es-MX"/>
        </w:rPr>
        <w:t>. La Ley 1618 de 2013 dispone:</w:t>
      </w:r>
    </w:p>
    <w:p w14:paraId="4624544E" w14:textId="77777777" w:rsidR="0082055B" w:rsidRPr="0082055B" w:rsidRDefault="0082055B" w:rsidP="0082055B">
      <w:pPr>
        <w:spacing w:after="0" w:line="240" w:lineRule="auto"/>
        <w:jc w:val="both"/>
        <w:rPr>
          <w:rFonts w:ascii="Arial" w:eastAsia="Calibri" w:hAnsi="Arial" w:cs="Arial"/>
          <w:lang w:val="es-MX"/>
        </w:rPr>
      </w:pPr>
    </w:p>
    <w:p w14:paraId="7AC309C0" w14:textId="77777777" w:rsidR="0082055B" w:rsidRPr="0082055B" w:rsidRDefault="0082055B" w:rsidP="0082055B">
      <w:pPr>
        <w:spacing w:after="120" w:line="240" w:lineRule="auto"/>
        <w:ind w:left="709" w:right="709"/>
        <w:jc w:val="both"/>
        <w:rPr>
          <w:rFonts w:ascii="Arial" w:eastAsia="Calibri" w:hAnsi="Arial" w:cs="Arial"/>
          <w:sz w:val="21"/>
          <w:szCs w:val="21"/>
          <w:lang w:val="es-MX"/>
        </w:rPr>
      </w:pPr>
      <w:r w:rsidRPr="0082055B">
        <w:rPr>
          <w:rFonts w:ascii="Arial" w:eastAsia="Calibri" w:hAnsi="Arial" w:cs="Arial"/>
          <w:sz w:val="21"/>
          <w:szCs w:val="21"/>
          <w:lang w:val="es-MX"/>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75A0DA7" w14:textId="77777777" w:rsidR="0082055B" w:rsidRPr="0082055B" w:rsidRDefault="0082055B" w:rsidP="0082055B">
      <w:pPr>
        <w:spacing w:after="18" w:line="240" w:lineRule="auto"/>
        <w:ind w:left="709" w:right="709"/>
        <w:jc w:val="both"/>
        <w:rPr>
          <w:rFonts w:ascii="Arial" w:eastAsia="Calibri" w:hAnsi="Arial" w:cs="Arial"/>
          <w:sz w:val="21"/>
          <w:szCs w:val="21"/>
          <w:lang w:val="es-MX"/>
        </w:rPr>
      </w:pPr>
      <w:r w:rsidRPr="0082055B">
        <w:rPr>
          <w:rFonts w:ascii="Arial" w:eastAsia="Calibri" w:hAnsi="Arial" w:cs="Arial"/>
          <w:sz w:val="21"/>
          <w:szCs w:val="21"/>
          <w:lang w:val="es-MX"/>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4CA7FBB" w14:textId="77777777" w:rsidR="0082055B" w:rsidRPr="0082055B" w:rsidRDefault="0082055B" w:rsidP="0082055B">
      <w:pPr>
        <w:spacing w:after="120" w:line="240" w:lineRule="auto"/>
        <w:ind w:left="709" w:right="709"/>
        <w:jc w:val="both"/>
        <w:rPr>
          <w:rFonts w:ascii="Arial" w:eastAsia="Calibri" w:hAnsi="Arial" w:cs="Arial"/>
          <w:sz w:val="21"/>
          <w:szCs w:val="21"/>
          <w:lang w:val="es-MX"/>
        </w:rPr>
      </w:pPr>
      <w:r w:rsidRPr="0082055B">
        <w:rPr>
          <w:rFonts w:ascii="Arial" w:eastAsia="Calibri" w:hAnsi="Arial" w:cs="Arial"/>
          <w:sz w:val="21"/>
          <w:szCs w:val="21"/>
          <w:lang w:val="es-MX"/>
        </w:rPr>
        <w:lastRenderedPageBreak/>
        <w:t>[…]</w:t>
      </w:r>
    </w:p>
    <w:p w14:paraId="27930E63" w14:textId="77777777" w:rsidR="0082055B" w:rsidRPr="0082055B" w:rsidRDefault="0082055B" w:rsidP="0082055B">
      <w:pPr>
        <w:spacing w:after="18" w:line="240" w:lineRule="auto"/>
        <w:ind w:left="708" w:right="709"/>
        <w:jc w:val="both"/>
        <w:rPr>
          <w:rFonts w:ascii="Arial" w:eastAsia="Calibri" w:hAnsi="Arial" w:cs="Arial"/>
          <w:sz w:val="21"/>
          <w:szCs w:val="21"/>
          <w:lang w:val="es-MX"/>
        </w:rPr>
      </w:pPr>
      <w:r w:rsidRPr="0082055B">
        <w:rPr>
          <w:rFonts w:ascii="Arial" w:eastAsia="Calibri" w:hAnsi="Arial" w:cs="Arial"/>
          <w:sz w:val="21"/>
          <w:szCs w:val="21"/>
          <w:lang w:val="es-MX"/>
        </w:rPr>
        <w:t xml:space="preserve">8. Los </w:t>
      </w:r>
      <w:proofErr w:type="gramStart"/>
      <w:r w:rsidRPr="0082055B">
        <w:rPr>
          <w:rFonts w:ascii="Arial" w:eastAsia="Calibri" w:hAnsi="Arial" w:cs="Arial"/>
          <w:sz w:val="21"/>
          <w:szCs w:val="21"/>
          <w:lang w:val="es-MX"/>
        </w:rPr>
        <w:t>gobiernos nacional</w:t>
      </w:r>
      <w:proofErr w:type="gramEnd"/>
      <w:r w:rsidRPr="0082055B">
        <w:rPr>
          <w:rFonts w:ascii="Arial" w:eastAsia="Calibri" w:hAnsi="Arial" w:cs="Arial"/>
          <w:sz w:val="21"/>
          <w:szCs w:val="21"/>
          <w:lang w:val="es-MX"/>
        </w:rPr>
        <w:t>, departamentales, distritales y municipales, deberán fijar mediante decreto reglamentario, en los procesos de selección de los contratistas y proveedores, un sistema de preferencias a favor de las personas con discapacidad.</w:t>
      </w:r>
    </w:p>
    <w:p w14:paraId="4F9BC38E" w14:textId="77777777" w:rsidR="0082055B" w:rsidRPr="0082055B" w:rsidRDefault="0082055B" w:rsidP="0082055B">
      <w:pPr>
        <w:spacing w:after="18" w:line="276" w:lineRule="auto"/>
        <w:jc w:val="both"/>
        <w:rPr>
          <w:rFonts w:ascii="Arial" w:eastAsia="Calibri" w:hAnsi="Arial" w:cs="Arial"/>
          <w:lang w:val="es-MX"/>
        </w:rPr>
      </w:pPr>
      <w:r w:rsidRPr="0082055B">
        <w:rPr>
          <w:rFonts w:ascii="Arial" w:eastAsia="Calibri" w:hAnsi="Arial" w:cs="Arial"/>
          <w:lang w:val="es-MX"/>
        </w:rPr>
        <w:t xml:space="preserve">  </w:t>
      </w:r>
    </w:p>
    <w:p w14:paraId="25AA0564" w14:textId="77777777" w:rsidR="0082055B" w:rsidRPr="0082055B" w:rsidRDefault="0082055B" w:rsidP="0082055B">
      <w:pPr>
        <w:spacing w:after="120" w:line="276" w:lineRule="auto"/>
        <w:ind w:firstLine="709"/>
        <w:jc w:val="both"/>
        <w:rPr>
          <w:rFonts w:ascii="Arial" w:eastAsia="Calibri" w:hAnsi="Arial" w:cs="Arial"/>
          <w:lang w:val="es-MX"/>
        </w:rPr>
      </w:pPr>
      <w:r w:rsidRPr="0082055B">
        <w:rPr>
          <w:rFonts w:ascii="Arial" w:eastAsia="Calibri" w:hAnsi="Arial" w:cs="Arial"/>
          <w:lang w:val="es-MX"/>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consagra el deber de las entidades del Estado de otorgar un puntaje adicional a los procesos de selección de contratistas del Estado, en las modalidades de licitación pública y concurso de méritos, a quienes acrediten que al menos el diez por ciento –10%– de su nómina la integran personas en situación de discapacidad. </w:t>
      </w:r>
    </w:p>
    <w:p w14:paraId="069D88E6" w14:textId="14A05A5B" w:rsidR="0082055B" w:rsidRPr="0082055B" w:rsidRDefault="0082055B" w:rsidP="0082055B">
      <w:pPr>
        <w:spacing w:before="120" w:after="0" w:line="276" w:lineRule="auto"/>
        <w:ind w:firstLine="709"/>
        <w:jc w:val="both"/>
        <w:rPr>
          <w:rFonts w:ascii="Arial" w:eastAsia="Calibri" w:hAnsi="Arial" w:cs="Arial"/>
          <w:sz w:val="20"/>
          <w:szCs w:val="20"/>
          <w:lang w:val="es-MX"/>
        </w:rPr>
      </w:pPr>
      <w:r w:rsidRPr="0082055B">
        <w:rPr>
          <w:rFonts w:ascii="Arial" w:eastAsia="Calibri" w:hAnsi="Arial" w:cs="Arial"/>
          <w:lang w:val="es-ES"/>
        </w:rPr>
        <w:t xml:space="preserve">Conforme a lo anterior, el artículo </w:t>
      </w:r>
      <w:r w:rsidR="00074F28" w:rsidRPr="0082055B">
        <w:rPr>
          <w:rFonts w:ascii="Arial" w:eastAsia="Times New Roman" w:hAnsi="Arial" w:cs="Arial"/>
          <w:bCs/>
          <w:sz w:val="21"/>
          <w:szCs w:val="21"/>
          <w:lang w:eastAsia="es-CO"/>
        </w:rPr>
        <w:t>2.2.1.2.4.2.6</w:t>
      </w:r>
      <w:r w:rsidR="00074F28">
        <w:rPr>
          <w:rFonts w:ascii="Arial" w:eastAsia="Times New Roman" w:hAnsi="Arial" w:cs="Arial"/>
          <w:bCs/>
          <w:sz w:val="21"/>
          <w:szCs w:val="21"/>
          <w:lang w:eastAsia="es-CO"/>
        </w:rPr>
        <w:t xml:space="preserve"> </w:t>
      </w:r>
      <w:r w:rsidRPr="0082055B">
        <w:rPr>
          <w:rFonts w:ascii="Arial" w:eastAsia="Calibri" w:hAnsi="Arial" w:cs="Arial"/>
          <w:lang w:val="es-ES"/>
        </w:rPr>
        <w:t>del Decreto 1082 de 2015, adicionado por el Decreto 392 de 2018, regula el puntaje adicional para proponentes con trabajadores con discapacidad. Este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14:paraId="6499A28A" w14:textId="77777777" w:rsidR="0082055B" w:rsidRPr="0082055B" w:rsidRDefault="0082055B" w:rsidP="0082055B">
      <w:pPr>
        <w:spacing w:after="18" w:line="240" w:lineRule="auto"/>
        <w:jc w:val="both"/>
        <w:rPr>
          <w:rFonts w:ascii="Arial" w:eastAsia="Calibri" w:hAnsi="Arial" w:cs="Arial"/>
          <w:sz w:val="20"/>
          <w:szCs w:val="20"/>
          <w:lang w:val="es-MX"/>
        </w:rPr>
      </w:pPr>
    </w:p>
    <w:p w14:paraId="74FD70CE" w14:textId="77777777" w:rsidR="0082055B" w:rsidRPr="0082055B" w:rsidRDefault="0082055B" w:rsidP="0082055B">
      <w:pPr>
        <w:spacing w:after="120" w:line="240" w:lineRule="auto"/>
        <w:ind w:left="709" w:right="709"/>
        <w:jc w:val="both"/>
        <w:rPr>
          <w:rFonts w:ascii="Arial" w:eastAsia="Calibri" w:hAnsi="Arial" w:cs="Arial"/>
          <w:i/>
          <w:iCs/>
          <w:sz w:val="21"/>
          <w:szCs w:val="21"/>
          <w:lang w:val="es-MX"/>
        </w:rPr>
      </w:pPr>
      <w:r w:rsidRPr="0082055B">
        <w:rPr>
          <w:rFonts w:ascii="Arial" w:eastAsia="Times New Roman" w:hAnsi="Arial" w:cs="Arial"/>
          <w:bCs/>
          <w:sz w:val="21"/>
          <w:szCs w:val="21"/>
          <w:lang w:eastAsia="es-CO"/>
        </w:rPr>
        <w:t>Artículo 2.2.1.2.4.2.6. Puntaje adicional para proponentes con trabajadores con discapacidad</w:t>
      </w:r>
      <w:r w:rsidRPr="0082055B">
        <w:rPr>
          <w:rFonts w:ascii="Arial" w:eastAsia="Times New Roman" w:hAnsi="Arial" w:cs="Arial"/>
          <w:sz w:val="21"/>
          <w:szCs w:val="21"/>
          <w:lang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9DD8586" w14:textId="77777777" w:rsidR="0082055B" w:rsidRPr="0082055B" w:rsidRDefault="0082055B" w:rsidP="0082055B">
      <w:pPr>
        <w:spacing w:after="120" w:line="240" w:lineRule="auto"/>
        <w:ind w:left="709" w:right="709"/>
        <w:jc w:val="both"/>
        <w:rPr>
          <w:rFonts w:ascii="Arial" w:eastAsia="Times New Roman" w:hAnsi="Arial" w:cs="Arial"/>
          <w:sz w:val="21"/>
          <w:szCs w:val="21"/>
          <w:lang w:eastAsia="es-CO"/>
        </w:rPr>
      </w:pPr>
      <w:r w:rsidRPr="0082055B">
        <w:rPr>
          <w:rFonts w:ascii="Arial" w:eastAsia="Times New Roman" w:hAnsi="Arial" w:cs="Arial"/>
          <w:sz w:val="21"/>
          <w:szCs w:val="21"/>
          <w:lang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25834BC" w14:textId="77777777" w:rsidR="0082055B" w:rsidRPr="0082055B" w:rsidRDefault="0082055B" w:rsidP="0082055B">
      <w:pPr>
        <w:spacing w:after="18" w:line="240" w:lineRule="auto"/>
        <w:ind w:left="709" w:right="709"/>
        <w:jc w:val="both"/>
        <w:rPr>
          <w:rFonts w:ascii="Arial" w:eastAsia="Times New Roman" w:hAnsi="Arial" w:cs="Arial"/>
          <w:sz w:val="21"/>
          <w:szCs w:val="21"/>
          <w:lang w:eastAsia="es-CO"/>
        </w:rPr>
      </w:pPr>
      <w:r w:rsidRPr="0082055B">
        <w:rPr>
          <w:rFonts w:ascii="Arial" w:eastAsia="Times New Roman" w:hAnsi="Arial" w:cs="Arial"/>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0CEBB59D" w14:textId="77777777" w:rsidR="0082055B" w:rsidRPr="0082055B" w:rsidRDefault="0082055B" w:rsidP="0082055B">
      <w:pPr>
        <w:spacing w:after="18" w:line="240" w:lineRule="auto"/>
        <w:ind w:left="709" w:right="709"/>
        <w:jc w:val="both"/>
        <w:rPr>
          <w:rFonts w:ascii="Arial" w:eastAsia="Times New Roman" w:hAnsi="Arial" w:cs="Arial"/>
          <w:sz w:val="21"/>
          <w:szCs w:val="21"/>
          <w:lang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82055B" w:rsidRPr="0082055B" w14:paraId="0007A46F" w14:textId="77777777" w:rsidTr="005C72AD">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49A30D0C" w14:textId="77777777" w:rsidR="0082055B" w:rsidRPr="0082055B" w:rsidRDefault="0082055B" w:rsidP="0082055B">
            <w:pPr>
              <w:spacing w:after="0" w:line="254" w:lineRule="atLeast"/>
              <w:jc w:val="center"/>
              <w:rPr>
                <w:rFonts w:ascii="Arial" w:eastAsia="Times New Roman" w:hAnsi="Arial" w:cs="Arial"/>
                <w:b/>
                <w:bCs/>
                <w:sz w:val="21"/>
                <w:szCs w:val="21"/>
                <w:lang w:eastAsia="es-CO"/>
              </w:rPr>
            </w:pPr>
            <w:r w:rsidRPr="0082055B">
              <w:rPr>
                <w:rFonts w:ascii="Arial" w:eastAsia="Times New Roman" w:hAnsi="Arial" w:cs="Arial"/>
                <w:b/>
                <w:bCs/>
                <w:sz w:val="21"/>
                <w:szCs w:val="21"/>
                <w:lang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F385AFF" w14:textId="77777777" w:rsidR="0082055B" w:rsidRPr="0082055B" w:rsidRDefault="0082055B" w:rsidP="0082055B">
            <w:pPr>
              <w:spacing w:after="0" w:line="254" w:lineRule="atLeast"/>
              <w:jc w:val="center"/>
              <w:rPr>
                <w:rFonts w:ascii="Arial" w:eastAsia="Times New Roman" w:hAnsi="Arial" w:cs="Arial"/>
                <w:b/>
                <w:bCs/>
                <w:sz w:val="21"/>
                <w:szCs w:val="21"/>
                <w:lang w:eastAsia="es-CO"/>
              </w:rPr>
            </w:pPr>
            <w:r w:rsidRPr="0082055B">
              <w:rPr>
                <w:rFonts w:ascii="Arial" w:eastAsia="Times New Roman" w:hAnsi="Arial" w:cs="Arial"/>
                <w:b/>
                <w:bCs/>
                <w:sz w:val="21"/>
                <w:szCs w:val="21"/>
                <w:lang w:eastAsia="es-CO"/>
              </w:rPr>
              <w:t>Número mínimo de trabajadores con discapacidad exigido </w:t>
            </w:r>
          </w:p>
        </w:tc>
      </w:tr>
      <w:tr w:rsidR="0082055B" w:rsidRPr="0082055B" w14:paraId="3E47C450" w14:textId="77777777" w:rsidTr="005C72AD">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403BE7DA" w14:textId="77777777" w:rsidR="0082055B" w:rsidRPr="0082055B" w:rsidRDefault="0082055B" w:rsidP="0082055B">
            <w:pPr>
              <w:spacing w:after="0" w:line="254" w:lineRule="atLeast"/>
              <w:rPr>
                <w:rFonts w:ascii="Arial" w:eastAsia="Times New Roman" w:hAnsi="Arial" w:cs="Arial"/>
                <w:sz w:val="21"/>
                <w:szCs w:val="21"/>
                <w:lang w:eastAsia="es-CO"/>
              </w:rPr>
            </w:pPr>
            <w:r w:rsidRPr="0082055B">
              <w:rPr>
                <w:rFonts w:ascii="Arial" w:eastAsia="Times New Roman" w:hAnsi="Arial" w:cs="Arial"/>
                <w:sz w:val="21"/>
                <w:szCs w:val="21"/>
                <w:lang w:eastAsia="es-CO"/>
              </w:rPr>
              <w:lastRenderedPageBreak/>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53A7282" w14:textId="77777777" w:rsidR="0082055B" w:rsidRPr="0082055B" w:rsidRDefault="0082055B" w:rsidP="0082055B">
            <w:pPr>
              <w:spacing w:after="0" w:line="254" w:lineRule="atLeast"/>
              <w:jc w:val="center"/>
              <w:rPr>
                <w:rFonts w:ascii="Arial" w:eastAsia="Times New Roman" w:hAnsi="Arial" w:cs="Arial"/>
                <w:sz w:val="21"/>
                <w:szCs w:val="21"/>
                <w:lang w:eastAsia="es-CO"/>
              </w:rPr>
            </w:pPr>
            <w:r w:rsidRPr="0082055B">
              <w:rPr>
                <w:rFonts w:ascii="Arial" w:eastAsia="Times New Roman" w:hAnsi="Arial" w:cs="Arial"/>
                <w:sz w:val="21"/>
                <w:szCs w:val="21"/>
                <w:lang w:eastAsia="es-CO"/>
              </w:rPr>
              <w:t>1 </w:t>
            </w:r>
          </w:p>
        </w:tc>
      </w:tr>
      <w:tr w:rsidR="0082055B" w:rsidRPr="0082055B" w14:paraId="48BA2D20" w14:textId="77777777" w:rsidTr="005C72AD">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242F7CB" w14:textId="77777777" w:rsidR="0082055B" w:rsidRPr="0082055B" w:rsidRDefault="0082055B" w:rsidP="0082055B">
            <w:pPr>
              <w:spacing w:after="0" w:line="254" w:lineRule="atLeast"/>
              <w:rPr>
                <w:rFonts w:ascii="Arial" w:eastAsia="Times New Roman" w:hAnsi="Arial" w:cs="Arial"/>
                <w:sz w:val="21"/>
                <w:szCs w:val="21"/>
                <w:lang w:eastAsia="es-CO"/>
              </w:rPr>
            </w:pPr>
            <w:r w:rsidRPr="0082055B">
              <w:rPr>
                <w:rFonts w:ascii="Arial" w:eastAsia="Times New Roman" w:hAnsi="Arial" w:cs="Arial"/>
                <w:sz w:val="21"/>
                <w:szCs w:val="21"/>
                <w:lang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E291291" w14:textId="77777777" w:rsidR="0082055B" w:rsidRPr="0082055B" w:rsidRDefault="0082055B" w:rsidP="0082055B">
            <w:pPr>
              <w:spacing w:after="0" w:line="254" w:lineRule="atLeast"/>
              <w:jc w:val="center"/>
              <w:rPr>
                <w:rFonts w:ascii="Arial" w:eastAsia="Times New Roman" w:hAnsi="Arial" w:cs="Arial"/>
                <w:sz w:val="21"/>
                <w:szCs w:val="21"/>
                <w:lang w:eastAsia="es-CO"/>
              </w:rPr>
            </w:pPr>
            <w:r w:rsidRPr="0082055B">
              <w:rPr>
                <w:rFonts w:ascii="Arial" w:eastAsia="Times New Roman" w:hAnsi="Arial" w:cs="Arial"/>
                <w:sz w:val="21"/>
                <w:szCs w:val="21"/>
                <w:lang w:eastAsia="es-CO"/>
              </w:rPr>
              <w:t>2 </w:t>
            </w:r>
          </w:p>
        </w:tc>
      </w:tr>
      <w:tr w:rsidR="0082055B" w:rsidRPr="0082055B" w14:paraId="03940BB9" w14:textId="77777777" w:rsidTr="005C72AD">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9620668" w14:textId="77777777" w:rsidR="0082055B" w:rsidRPr="0082055B" w:rsidRDefault="0082055B" w:rsidP="0082055B">
            <w:pPr>
              <w:spacing w:after="0" w:line="254" w:lineRule="atLeast"/>
              <w:rPr>
                <w:rFonts w:ascii="Arial" w:eastAsia="Times New Roman" w:hAnsi="Arial" w:cs="Arial"/>
                <w:sz w:val="21"/>
                <w:szCs w:val="21"/>
                <w:lang w:eastAsia="es-CO"/>
              </w:rPr>
            </w:pPr>
            <w:r w:rsidRPr="0082055B">
              <w:rPr>
                <w:rFonts w:ascii="Arial" w:eastAsia="Times New Roman" w:hAnsi="Arial" w:cs="Arial"/>
                <w:sz w:val="21"/>
                <w:szCs w:val="21"/>
                <w:lang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09C9F32" w14:textId="77777777" w:rsidR="0082055B" w:rsidRPr="0082055B" w:rsidRDefault="0082055B" w:rsidP="0082055B">
            <w:pPr>
              <w:spacing w:after="0" w:line="254" w:lineRule="atLeast"/>
              <w:jc w:val="center"/>
              <w:rPr>
                <w:rFonts w:ascii="Arial" w:eastAsia="Times New Roman" w:hAnsi="Arial" w:cs="Arial"/>
                <w:sz w:val="21"/>
                <w:szCs w:val="21"/>
                <w:lang w:eastAsia="es-CO"/>
              </w:rPr>
            </w:pPr>
            <w:r w:rsidRPr="0082055B">
              <w:rPr>
                <w:rFonts w:ascii="Arial" w:eastAsia="Times New Roman" w:hAnsi="Arial" w:cs="Arial"/>
                <w:sz w:val="21"/>
                <w:szCs w:val="21"/>
                <w:lang w:eastAsia="es-CO"/>
              </w:rPr>
              <w:t>3 </w:t>
            </w:r>
          </w:p>
        </w:tc>
      </w:tr>
      <w:tr w:rsidR="0082055B" w:rsidRPr="0082055B" w14:paraId="4A2DA141" w14:textId="77777777" w:rsidTr="005C72AD">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192616A" w14:textId="77777777" w:rsidR="0082055B" w:rsidRPr="0082055B" w:rsidRDefault="0082055B" w:rsidP="0082055B">
            <w:pPr>
              <w:spacing w:after="0" w:line="254" w:lineRule="atLeast"/>
              <w:rPr>
                <w:rFonts w:ascii="Arial" w:eastAsia="Times New Roman" w:hAnsi="Arial" w:cs="Arial"/>
                <w:sz w:val="21"/>
                <w:szCs w:val="21"/>
                <w:lang w:eastAsia="es-CO"/>
              </w:rPr>
            </w:pPr>
            <w:r w:rsidRPr="0082055B">
              <w:rPr>
                <w:rFonts w:ascii="Arial" w:eastAsia="Times New Roman" w:hAnsi="Arial" w:cs="Arial"/>
                <w:sz w:val="21"/>
                <w:szCs w:val="21"/>
                <w:lang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7B01BF7" w14:textId="77777777" w:rsidR="0082055B" w:rsidRPr="0082055B" w:rsidRDefault="0082055B" w:rsidP="0082055B">
            <w:pPr>
              <w:spacing w:after="0" w:line="254" w:lineRule="atLeast"/>
              <w:jc w:val="center"/>
              <w:rPr>
                <w:rFonts w:ascii="Arial" w:eastAsia="Times New Roman" w:hAnsi="Arial" w:cs="Arial"/>
                <w:sz w:val="21"/>
                <w:szCs w:val="21"/>
                <w:lang w:eastAsia="es-CO"/>
              </w:rPr>
            </w:pPr>
            <w:r w:rsidRPr="0082055B">
              <w:rPr>
                <w:rFonts w:ascii="Arial" w:eastAsia="Times New Roman" w:hAnsi="Arial" w:cs="Arial"/>
                <w:sz w:val="21"/>
                <w:szCs w:val="21"/>
                <w:lang w:eastAsia="es-CO"/>
              </w:rPr>
              <w:t>4 </w:t>
            </w:r>
          </w:p>
        </w:tc>
      </w:tr>
      <w:tr w:rsidR="0082055B" w:rsidRPr="0082055B" w14:paraId="1A365BD6" w14:textId="77777777" w:rsidTr="005C72AD">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390223D" w14:textId="77777777" w:rsidR="0082055B" w:rsidRPr="0082055B" w:rsidRDefault="0082055B" w:rsidP="0082055B">
            <w:pPr>
              <w:spacing w:after="0" w:line="254" w:lineRule="atLeast"/>
              <w:rPr>
                <w:rFonts w:ascii="Arial" w:eastAsia="Times New Roman" w:hAnsi="Arial" w:cs="Arial"/>
                <w:sz w:val="21"/>
                <w:szCs w:val="21"/>
                <w:lang w:eastAsia="es-CO"/>
              </w:rPr>
            </w:pPr>
            <w:r w:rsidRPr="0082055B">
              <w:rPr>
                <w:rFonts w:ascii="Arial" w:eastAsia="Times New Roman" w:hAnsi="Arial" w:cs="Arial"/>
                <w:sz w:val="21"/>
                <w:szCs w:val="21"/>
                <w:lang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B7E6004" w14:textId="77777777" w:rsidR="0082055B" w:rsidRPr="0082055B" w:rsidRDefault="0082055B" w:rsidP="0082055B">
            <w:pPr>
              <w:spacing w:after="0" w:line="254" w:lineRule="atLeast"/>
              <w:jc w:val="center"/>
              <w:rPr>
                <w:rFonts w:ascii="Arial" w:eastAsia="Times New Roman" w:hAnsi="Arial" w:cs="Arial"/>
                <w:sz w:val="21"/>
                <w:szCs w:val="21"/>
                <w:lang w:eastAsia="es-CO"/>
              </w:rPr>
            </w:pPr>
            <w:r w:rsidRPr="0082055B">
              <w:rPr>
                <w:rFonts w:ascii="Arial" w:eastAsia="Times New Roman" w:hAnsi="Arial" w:cs="Arial"/>
                <w:sz w:val="21"/>
                <w:szCs w:val="21"/>
                <w:lang w:eastAsia="es-CO"/>
              </w:rPr>
              <w:t>5 </w:t>
            </w:r>
          </w:p>
        </w:tc>
      </w:tr>
    </w:tbl>
    <w:p w14:paraId="326DE72D" w14:textId="77777777" w:rsidR="0082055B" w:rsidRPr="0082055B" w:rsidRDefault="0082055B" w:rsidP="0082055B">
      <w:pPr>
        <w:spacing w:after="0" w:line="240" w:lineRule="auto"/>
        <w:ind w:left="709" w:right="709"/>
        <w:jc w:val="both"/>
        <w:rPr>
          <w:rFonts w:ascii="Arial" w:eastAsia="Times New Roman" w:hAnsi="Arial" w:cs="Arial"/>
          <w:sz w:val="21"/>
          <w:szCs w:val="21"/>
          <w:lang w:eastAsia="es-CO"/>
        </w:rPr>
      </w:pPr>
    </w:p>
    <w:p w14:paraId="3D4A794C" w14:textId="77777777" w:rsidR="0082055B" w:rsidRPr="0082055B" w:rsidRDefault="0082055B" w:rsidP="0082055B">
      <w:pPr>
        <w:spacing w:after="120" w:line="276" w:lineRule="auto"/>
        <w:ind w:firstLine="709"/>
        <w:jc w:val="both"/>
        <w:rPr>
          <w:rFonts w:ascii="Arial" w:eastAsia="Calibri" w:hAnsi="Arial" w:cs="Arial"/>
          <w:lang w:val="es-MX"/>
        </w:rPr>
      </w:pPr>
      <w:r w:rsidRPr="0082055B">
        <w:rPr>
          <w:rFonts w:ascii="Arial" w:eastAsia="Calibri" w:hAnsi="Arial" w:cs="Arial"/>
          <w:lang w:val="es-MX"/>
        </w:rPr>
        <w:t xml:space="preserve">De conformidad con la norma citada, 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sidRPr="0082055B">
        <w:rPr>
          <w:rFonts w:ascii="Arial" w:eastAsia="Calibri" w:hAnsi="Arial" w:cs="Arial"/>
          <w:lang w:val="es-MX"/>
        </w:rPr>
        <w:t>ii</w:t>
      </w:r>
      <w:proofErr w:type="spellEnd"/>
      <w:r w:rsidRPr="0082055B">
        <w:rPr>
          <w:rFonts w:ascii="Arial" w:eastAsia="Calibri" w:hAnsi="Arial" w:cs="Arial"/>
          <w:lang w:val="es-MX"/>
        </w:rPr>
        <w:t xml:space="preserve">) </w:t>
      </w:r>
      <w:bookmarkStart w:id="8" w:name="_Hlk11918325"/>
      <w:r w:rsidRPr="0082055B">
        <w:rPr>
          <w:rFonts w:ascii="Arial" w:eastAsia="Calibri" w:hAnsi="Arial" w:cs="Arial"/>
          <w:lang w:val="es-MX"/>
        </w:rPr>
        <w:t>el número mínimo de personas con discapacidad en su planta de personal</w:t>
      </w:r>
      <w:bookmarkEnd w:id="8"/>
      <w:r w:rsidRPr="0082055B">
        <w:rPr>
          <w:rFonts w:ascii="Arial" w:eastAsia="Calibri" w:hAnsi="Arial" w:cs="Arial"/>
          <w:lang w:val="es-MX"/>
        </w:rPr>
        <w:t xml:space="preserve">. </w:t>
      </w:r>
    </w:p>
    <w:p w14:paraId="6D1C2B2E" w14:textId="443E1DED" w:rsidR="0082055B" w:rsidRPr="0082055B" w:rsidRDefault="0082055B" w:rsidP="0082055B">
      <w:pPr>
        <w:spacing w:before="120" w:after="120" w:line="276" w:lineRule="auto"/>
        <w:ind w:firstLine="709"/>
        <w:jc w:val="both"/>
        <w:rPr>
          <w:rFonts w:ascii="Arial" w:eastAsia="Calibri" w:hAnsi="Arial" w:cs="Arial"/>
          <w:lang w:val="es-MX"/>
        </w:rPr>
      </w:pPr>
      <w:r w:rsidRPr="0082055B">
        <w:rPr>
          <w:rFonts w:ascii="Arial" w:eastAsia="Calibri" w:hAnsi="Arial" w:cs="Arial"/>
          <w:lang w:val="es-MX"/>
        </w:rPr>
        <w:t xml:space="preserve">En relación con el primer requisito, la norma </w:t>
      </w:r>
      <w:r w:rsidR="003B4591">
        <w:rPr>
          <w:rFonts w:ascii="Arial" w:eastAsia="Calibri" w:hAnsi="Arial" w:cs="Arial"/>
          <w:lang w:val="es-MX"/>
        </w:rPr>
        <w:t xml:space="preserve">y a su vez </w:t>
      </w:r>
      <w:r w:rsidR="003B4591" w:rsidRPr="005D686A">
        <w:rPr>
          <w:rFonts w:ascii="Arial" w:hAnsi="Arial" w:cs="Arial"/>
          <w:lang w:val="es-MX"/>
        </w:rPr>
        <w:t xml:space="preserve">el </w:t>
      </w:r>
      <w:r w:rsidR="005D686A" w:rsidRPr="002F643B">
        <w:rPr>
          <w:rFonts w:ascii="Arial" w:hAnsi="Arial" w:cs="Arial"/>
          <w:i/>
          <w:iCs/>
          <w:lang w:val="es-MX"/>
        </w:rPr>
        <w:t>«</w:t>
      </w:r>
      <w:r w:rsidR="00C64002" w:rsidRPr="002F643B">
        <w:rPr>
          <w:rFonts w:ascii="Arial" w:hAnsi="Arial" w:cs="Arial"/>
          <w:i/>
          <w:iCs/>
          <w:lang w:val="es-MX"/>
        </w:rPr>
        <w:t>M</w:t>
      </w:r>
      <w:r w:rsidR="003B4591" w:rsidRPr="002F643B">
        <w:rPr>
          <w:rFonts w:ascii="Arial" w:hAnsi="Arial" w:cs="Arial"/>
          <w:i/>
          <w:iCs/>
          <w:lang w:val="es-MX"/>
        </w:rPr>
        <w:t xml:space="preserve">anual </w:t>
      </w:r>
      <w:r w:rsidR="003B4591" w:rsidRPr="002F643B">
        <w:rPr>
          <w:rFonts w:ascii="Arial" w:hAnsi="Arial" w:cs="Arial"/>
          <w:i/>
          <w:iCs/>
        </w:rPr>
        <w:t>para el manejo de los incentivos en los Procesos de Contratación</w:t>
      </w:r>
      <w:r w:rsidR="005D686A" w:rsidRPr="002F643B">
        <w:rPr>
          <w:rFonts w:ascii="Arial" w:hAnsi="Arial" w:cs="Arial"/>
          <w:i/>
          <w:iCs/>
        </w:rPr>
        <w:t>»</w:t>
      </w:r>
      <w:r w:rsidR="003B4591" w:rsidRPr="005D686A">
        <w:rPr>
          <w:rStyle w:val="Refdenotaalpie"/>
          <w:rFonts w:ascii="Arial" w:hAnsi="Arial" w:cs="Arial"/>
        </w:rPr>
        <w:footnoteReference w:id="2"/>
      </w:r>
      <w:r w:rsidR="003B4591" w:rsidRPr="005D686A">
        <w:rPr>
          <w:rFonts w:ascii="Arial" w:eastAsia="Calibri" w:hAnsi="Arial" w:cs="Arial"/>
          <w:lang w:val="es-MX"/>
        </w:rPr>
        <w:t xml:space="preserve"> </w:t>
      </w:r>
      <w:r w:rsidRPr="0082055B">
        <w:rPr>
          <w:rFonts w:ascii="Arial" w:eastAsia="Calibri" w:hAnsi="Arial" w:cs="Arial"/>
          <w:lang w:val="es-MX"/>
        </w:rPr>
        <w:t xml:space="preserve">prescribe que </w:t>
      </w:r>
      <w:r w:rsidR="00C64002">
        <w:rPr>
          <w:rFonts w:ascii="Arial" w:eastAsia="Calibri" w:hAnsi="Arial" w:cs="Arial"/>
          <w:lang w:val="es-MX"/>
        </w:rPr>
        <w:t xml:space="preserve">«[…] </w:t>
      </w:r>
      <w:r w:rsidRPr="0082055B">
        <w:rPr>
          <w:rFonts w:ascii="Arial" w:eastAsia="Calibri" w:hAnsi="Arial" w:cs="Arial"/>
          <w:lang w:val="es-MX"/>
        </w:rPr>
        <w:t xml:space="preserve">la persona natural, el representante legal de la persona jurídica o el revisor fiscal, </w:t>
      </w:r>
      <w:r w:rsidRPr="0082055B">
        <w:rPr>
          <w:rFonts w:ascii="Arial" w:eastAsia="Calibri" w:hAnsi="Arial" w:cs="Arial"/>
          <w:i/>
          <w:iCs/>
          <w:lang w:val="es-MX"/>
        </w:rPr>
        <w:t>según corresponda</w:t>
      </w:r>
      <w:r w:rsidRPr="0082055B">
        <w:rPr>
          <w:rFonts w:ascii="Arial" w:eastAsia="Calibri" w:hAnsi="Arial" w:cs="Arial"/>
          <w:lang w:val="es-MX"/>
        </w:rPr>
        <w:t>, deberá certificar el número total de trabajadores vinculados a la planta de personal del proponente o sus integrantes a la fecha de cierre del proceso de selección.</w:t>
      </w:r>
      <w:r w:rsidR="00A03C51">
        <w:rPr>
          <w:rFonts w:ascii="Arial" w:eastAsia="Calibri" w:hAnsi="Arial" w:cs="Arial"/>
          <w:lang w:val="es-MX"/>
        </w:rPr>
        <w:t xml:space="preserve"> </w:t>
      </w:r>
      <w:r w:rsidR="00A03C51" w:rsidRPr="002B7A5C">
        <w:rPr>
          <w:rFonts w:ascii="Arial" w:eastAsia="Calibri" w:hAnsi="Arial" w:cs="Arial"/>
          <w:sz w:val="20"/>
          <w:szCs w:val="20"/>
          <w:lang w:val="es-MX"/>
        </w:rPr>
        <w:t>(</w:t>
      </w:r>
      <w:r w:rsidR="00A03C51" w:rsidRPr="002B7A5C">
        <w:rPr>
          <w:rFonts w:ascii="Arial" w:eastAsia="Calibri" w:hAnsi="Arial" w:cs="Arial"/>
          <w:i/>
          <w:iCs/>
          <w:sz w:val="20"/>
          <w:szCs w:val="20"/>
          <w:lang w:val="es-MX"/>
        </w:rPr>
        <w:t>énfasis fuera del texto</w:t>
      </w:r>
      <w:r w:rsidR="00A03C51" w:rsidRPr="002B7A5C">
        <w:rPr>
          <w:rFonts w:ascii="Arial" w:eastAsia="Calibri" w:hAnsi="Arial" w:cs="Arial"/>
          <w:sz w:val="20"/>
          <w:szCs w:val="20"/>
          <w:lang w:val="es-MX"/>
        </w:rPr>
        <w:t>)</w:t>
      </w:r>
    </w:p>
    <w:p w14:paraId="6CB163FE" w14:textId="77777777" w:rsidR="0082055B" w:rsidRPr="0082055B" w:rsidRDefault="0082055B" w:rsidP="00C375CF">
      <w:pPr>
        <w:spacing w:before="120" w:after="120" w:line="276" w:lineRule="auto"/>
        <w:ind w:firstLine="709"/>
        <w:jc w:val="both"/>
        <w:rPr>
          <w:rFonts w:ascii="Arial" w:eastAsia="Calibri" w:hAnsi="Arial" w:cs="Arial"/>
          <w:lang w:val="es-MX"/>
        </w:rPr>
      </w:pPr>
      <w:r w:rsidRPr="0082055B">
        <w:rPr>
          <w:rFonts w:ascii="Arial" w:eastAsia="Calibri" w:hAnsi="Arial" w:cs="Arial"/>
          <w:lang w:val="es-MX"/>
        </w:rPr>
        <w:t xml:space="preserve">Para el caso de proponentes singulares, la acreditación de tal situación se realizará mediante certificación emitida por: i) la persona natural o </w:t>
      </w:r>
      <w:proofErr w:type="spellStart"/>
      <w:r w:rsidRPr="0082055B">
        <w:rPr>
          <w:rFonts w:ascii="Arial" w:eastAsia="Calibri" w:hAnsi="Arial" w:cs="Arial"/>
          <w:lang w:val="es-MX"/>
        </w:rPr>
        <w:t>ii</w:t>
      </w:r>
      <w:proofErr w:type="spellEnd"/>
      <w:r w:rsidRPr="0082055B">
        <w:rPr>
          <w:rFonts w:ascii="Arial" w:eastAsia="Calibri" w:hAnsi="Arial" w:cs="Arial"/>
          <w:lang w:val="es-MX"/>
        </w:rPr>
        <w:t xml:space="preserve">) el representante legal de la persona jurídica o su revisor fiscal cuando esté obligado a tenerlo. </w:t>
      </w:r>
    </w:p>
    <w:p w14:paraId="6C55F0D8" w14:textId="77777777" w:rsidR="0082055B" w:rsidRPr="0082055B" w:rsidRDefault="0082055B" w:rsidP="00C375CF">
      <w:pPr>
        <w:spacing w:before="120" w:after="120" w:line="276" w:lineRule="auto"/>
        <w:ind w:firstLine="709"/>
        <w:jc w:val="both"/>
        <w:rPr>
          <w:rFonts w:ascii="Arial" w:eastAsia="Calibri" w:hAnsi="Arial" w:cs="Arial"/>
          <w:lang w:val="es-MX"/>
        </w:rPr>
      </w:pPr>
      <w:r w:rsidRPr="0082055B">
        <w:rPr>
          <w:rFonts w:ascii="Arial" w:eastAsia="Calibri" w:hAnsi="Arial" w:cs="Arial"/>
          <w:lang w:val="es-MX"/>
        </w:rPr>
        <w:t>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–40%– de la experiencia requerida, como se explicará más adelante.</w:t>
      </w:r>
    </w:p>
    <w:p w14:paraId="38058C20" w14:textId="77777777" w:rsidR="0082055B" w:rsidRPr="0082055B" w:rsidRDefault="0082055B" w:rsidP="0082055B">
      <w:pPr>
        <w:spacing w:before="120" w:after="120" w:line="276" w:lineRule="auto"/>
        <w:ind w:firstLine="709"/>
        <w:jc w:val="both"/>
        <w:rPr>
          <w:rFonts w:ascii="Arial" w:eastAsia="Calibri" w:hAnsi="Arial" w:cs="Arial"/>
          <w:lang w:val="es-MX"/>
        </w:rPr>
      </w:pPr>
      <w:r w:rsidRPr="0082055B">
        <w:rPr>
          <w:rFonts w:ascii="Arial" w:eastAsia="Calibri" w:hAnsi="Arial" w:cs="Arial"/>
          <w:lang w:val="es-MX"/>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47DD72A1" w14:textId="769983A1" w:rsidR="0082055B" w:rsidRPr="0082055B" w:rsidRDefault="0082055B" w:rsidP="0082055B">
      <w:pPr>
        <w:spacing w:before="120" w:after="120" w:line="276" w:lineRule="auto"/>
        <w:ind w:firstLine="709"/>
        <w:jc w:val="both"/>
        <w:rPr>
          <w:rFonts w:ascii="Arial" w:eastAsia="Calibri" w:hAnsi="Arial" w:cs="Arial"/>
          <w:lang w:val="es-MX"/>
        </w:rPr>
      </w:pPr>
      <w:r w:rsidRPr="0082055B">
        <w:rPr>
          <w:rFonts w:ascii="Arial" w:eastAsia="Calibri" w:hAnsi="Arial" w:cs="Arial"/>
          <w:lang w:val="es-MX"/>
        </w:rPr>
        <w:t xml:space="preserve">Por otro lado, el numeral 1 del artículo en mención, establece que para </w:t>
      </w:r>
      <w:r w:rsidR="005C2E3C">
        <w:rPr>
          <w:rFonts w:ascii="Arial" w:eastAsia="Calibri" w:hAnsi="Arial" w:cs="Arial"/>
          <w:lang w:val="es-MX"/>
        </w:rPr>
        <w:t xml:space="preserve">efectos </w:t>
      </w:r>
      <w:proofErr w:type="gramStart"/>
      <w:r w:rsidR="005C2E3C">
        <w:rPr>
          <w:rFonts w:ascii="Arial" w:eastAsia="Calibri" w:hAnsi="Arial" w:cs="Arial"/>
          <w:lang w:val="es-MX"/>
        </w:rPr>
        <w:t>d</w:t>
      </w:r>
      <w:r w:rsidRPr="0082055B">
        <w:rPr>
          <w:rFonts w:ascii="Arial" w:eastAsia="Calibri" w:hAnsi="Arial" w:cs="Arial"/>
          <w:lang w:val="es-MX"/>
        </w:rPr>
        <w:t xml:space="preserve">e </w:t>
      </w:r>
      <w:r w:rsidR="005C2E3C">
        <w:rPr>
          <w:rFonts w:ascii="Arial" w:eastAsia="Calibri" w:hAnsi="Arial" w:cs="Arial"/>
          <w:lang w:val="es-MX"/>
        </w:rPr>
        <w:t xml:space="preserve"> </w:t>
      </w:r>
      <w:r w:rsidRPr="0082055B">
        <w:rPr>
          <w:rFonts w:ascii="Arial" w:eastAsia="Calibri" w:hAnsi="Arial" w:cs="Arial"/>
          <w:lang w:val="es-MX"/>
        </w:rPr>
        <w:t>otorg</w:t>
      </w:r>
      <w:r w:rsidR="005C2E3C">
        <w:rPr>
          <w:rFonts w:ascii="Arial" w:eastAsia="Calibri" w:hAnsi="Arial" w:cs="Arial"/>
          <w:lang w:val="es-MX"/>
        </w:rPr>
        <w:t>ar</w:t>
      </w:r>
      <w:proofErr w:type="gramEnd"/>
      <w:r w:rsidRPr="0082055B">
        <w:rPr>
          <w:rFonts w:ascii="Arial" w:eastAsia="Calibri" w:hAnsi="Arial" w:cs="Arial"/>
          <w:lang w:val="es-MX"/>
        </w:rPr>
        <w:t xml:space="preserve"> el puntaje adicional a los proponentes con trabajadores en condición de </w:t>
      </w:r>
      <w:r w:rsidRPr="0082055B">
        <w:rPr>
          <w:rFonts w:ascii="Arial" w:eastAsia="Calibri" w:hAnsi="Arial" w:cs="Arial"/>
          <w:lang w:val="es-MX"/>
        </w:rPr>
        <w:lastRenderedPageBreak/>
        <w:t xml:space="preserve">discapacidad se requiere un certificado expedido por la persona natural, el representante legal de la persona jurídica o el revisor fiscal que certifique el número total de trabajadores vinculados a la planta de personal del proponente </w:t>
      </w:r>
      <w:r w:rsidRPr="0082055B">
        <w:rPr>
          <w:rFonts w:ascii="Arial" w:eastAsia="Calibri" w:hAnsi="Arial" w:cs="Arial"/>
          <w:i/>
          <w:lang w:val="es-MX"/>
        </w:rPr>
        <w:t>o</w:t>
      </w:r>
      <w:r w:rsidRPr="0082055B">
        <w:rPr>
          <w:rFonts w:ascii="Arial" w:eastAsia="Calibri" w:hAnsi="Arial" w:cs="Arial"/>
          <w:lang w:val="es-MX"/>
        </w:rPr>
        <w:t xml:space="preserve"> sus integrantes a la fecha de cierre del procedimiento de selección.</w:t>
      </w:r>
    </w:p>
    <w:p w14:paraId="15835D83" w14:textId="71C70C6C" w:rsidR="0082055B" w:rsidRPr="0082055B" w:rsidRDefault="005D686A" w:rsidP="0082055B">
      <w:pPr>
        <w:spacing w:before="120" w:after="120" w:line="276" w:lineRule="auto"/>
        <w:ind w:firstLine="709"/>
        <w:jc w:val="both"/>
        <w:rPr>
          <w:rFonts w:ascii="Arial" w:eastAsia="Calibri" w:hAnsi="Arial" w:cs="Arial"/>
          <w:lang w:val="es-MX"/>
        </w:rPr>
      </w:pPr>
      <w:r>
        <w:rPr>
          <w:rFonts w:ascii="Arial" w:eastAsia="Calibri" w:hAnsi="Arial" w:cs="Arial"/>
          <w:lang w:val="es-MX"/>
        </w:rPr>
        <w:t xml:space="preserve">Ahora bien, en relación con su pregunta, esto es, lo que debe entenderse conforme a la </w:t>
      </w:r>
      <w:r w:rsidR="00763A94">
        <w:rPr>
          <w:rFonts w:ascii="Arial" w:eastAsia="Calibri" w:hAnsi="Arial" w:cs="Arial"/>
          <w:lang w:val="es-MX"/>
        </w:rPr>
        <w:t xml:space="preserve">expresión </w:t>
      </w:r>
      <w:r>
        <w:rPr>
          <w:rFonts w:ascii="Arial" w:eastAsia="Calibri" w:hAnsi="Arial" w:cs="Arial"/>
          <w:lang w:val="es-MX"/>
        </w:rPr>
        <w:t>«</w:t>
      </w:r>
      <w:r w:rsidRPr="001229DF">
        <w:rPr>
          <w:rFonts w:ascii="Arial" w:hAnsi="Arial" w:cs="Arial"/>
          <w:i/>
          <w:iCs/>
        </w:rPr>
        <w:t>según corresponda</w:t>
      </w:r>
      <w:r>
        <w:rPr>
          <w:rFonts w:ascii="Arial" w:hAnsi="Arial" w:cs="Arial"/>
        </w:rPr>
        <w:t>»</w:t>
      </w:r>
      <w:r w:rsidRPr="0082055B">
        <w:rPr>
          <w:rFonts w:ascii="Arial" w:eastAsia="Calibri" w:hAnsi="Arial" w:cs="Arial"/>
          <w:lang w:val="es-MX"/>
        </w:rPr>
        <w:t>, señalada en el numeral 1 del artículo 2.2.1.2.4.6 del Decreto 1082 de 2015</w:t>
      </w:r>
      <w:r>
        <w:rPr>
          <w:rFonts w:ascii="Arial" w:eastAsia="Calibri" w:hAnsi="Arial" w:cs="Arial"/>
          <w:lang w:val="es-MX"/>
        </w:rPr>
        <w:t xml:space="preserve"> y en el </w:t>
      </w:r>
      <w:r w:rsidRPr="002F643B">
        <w:rPr>
          <w:rFonts w:ascii="Arial" w:hAnsi="Arial" w:cs="Arial"/>
          <w:i/>
          <w:iCs/>
          <w:lang w:val="es-MX"/>
        </w:rPr>
        <w:t>«</w:t>
      </w:r>
      <w:r w:rsidR="003B3C94" w:rsidRPr="002F643B">
        <w:rPr>
          <w:rFonts w:ascii="Arial" w:hAnsi="Arial" w:cs="Arial"/>
          <w:i/>
          <w:iCs/>
          <w:lang w:val="es-MX"/>
        </w:rPr>
        <w:t>M</w:t>
      </w:r>
      <w:r w:rsidRPr="002F643B">
        <w:rPr>
          <w:rFonts w:ascii="Arial" w:hAnsi="Arial" w:cs="Arial"/>
          <w:i/>
          <w:iCs/>
          <w:lang w:val="es-MX"/>
        </w:rPr>
        <w:t xml:space="preserve">anual </w:t>
      </w:r>
      <w:r w:rsidRPr="002F643B">
        <w:rPr>
          <w:rFonts w:ascii="Arial" w:hAnsi="Arial" w:cs="Arial"/>
          <w:i/>
          <w:iCs/>
        </w:rPr>
        <w:t>para el manejo de los incentivos en los Procesos de Contratación</w:t>
      </w:r>
      <w:r w:rsidRPr="005D686A">
        <w:rPr>
          <w:rFonts w:ascii="Arial" w:hAnsi="Arial" w:cs="Arial"/>
        </w:rPr>
        <w:t>»</w:t>
      </w:r>
      <w:r w:rsidR="0082055B" w:rsidRPr="0082055B">
        <w:rPr>
          <w:rFonts w:ascii="Arial" w:eastAsia="Calibri" w:hAnsi="Arial" w:cs="Arial"/>
          <w:lang w:val="es-MX"/>
        </w:rPr>
        <w:t xml:space="preserve">, </w:t>
      </w:r>
      <w:r w:rsidR="004209ED">
        <w:rPr>
          <w:rFonts w:ascii="Arial" w:eastAsia="Calibri" w:hAnsi="Arial" w:cs="Arial"/>
          <w:lang w:val="es-MX"/>
        </w:rPr>
        <w:t xml:space="preserve">la misma, </w:t>
      </w:r>
      <w:r w:rsidR="0082055B" w:rsidRPr="0082055B">
        <w:rPr>
          <w:rFonts w:ascii="Arial" w:eastAsia="Calibri" w:hAnsi="Arial" w:cs="Arial"/>
          <w:lang w:val="es-MX"/>
        </w:rPr>
        <w:t>puede interpretarse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6BA727F4" w14:textId="07B92F4C" w:rsidR="0082055B" w:rsidRDefault="0082055B" w:rsidP="0082055B">
      <w:pPr>
        <w:spacing w:before="120" w:after="120" w:line="276" w:lineRule="auto"/>
        <w:ind w:firstLine="709"/>
        <w:jc w:val="both"/>
        <w:rPr>
          <w:rFonts w:ascii="Arial" w:eastAsia="Calibri" w:hAnsi="Arial" w:cs="Arial"/>
          <w:lang w:val="es-MX"/>
        </w:rPr>
      </w:pPr>
      <w:r w:rsidRPr="0082055B">
        <w:rPr>
          <w:rFonts w:ascii="Arial" w:eastAsia="Calibri" w:hAnsi="Arial" w:cs="Arial"/>
          <w:lang w:val="es-MX"/>
        </w:rPr>
        <w:t>Ahora, según lo previsto en el Decreto 392 de 2018 y en las normas que deben observar los revisores fiscales, tratándose de empresas o sociedades que están obligadas a tener revisor fiscal, este es quien debe certificar el número total de trabajadores vinculados a la planta de personal del proponente o sus integrantes a la fecha de cierre del proceso de selección.</w:t>
      </w:r>
    </w:p>
    <w:p w14:paraId="37135E00" w14:textId="665824FD" w:rsidR="00370D3F" w:rsidRPr="007230A2" w:rsidRDefault="00370D3F" w:rsidP="00370D3F">
      <w:pPr>
        <w:spacing w:line="276" w:lineRule="auto"/>
        <w:jc w:val="both"/>
        <w:rPr>
          <w:rFonts w:ascii="Arial" w:hAnsi="Arial" w:cs="Arial"/>
          <w:color w:val="000000"/>
        </w:rPr>
      </w:pPr>
      <w:r>
        <w:rPr>
          <w:rFonts w:ascii="Arial" w:hAnsi="Arial" w:cs="Arial"/>
          <w:color w:val="000000"/>
          <w:bdr w:val="none" w:sz="0" w:space="0" w:color="auto" w:frame="1"/>
          <w:lang w:val="es-MX"/>
        </w:rPr>
        <w:tab/>
      </w:r>
      <w:r>
        <w:rPr>
          <w:rFonts w:ascii="Arial" w:hAnsi="Arial" w:cs="Arial"/>
          <w:color w:val="000000"/>
          <w:bdr w:val="none" w:sz="0" w:space="0" w:color="auto" w:frame="1"/>
        </w:rPr>
        <w:t>Respecto de los sujetos que están obligados a tener revisor fiscal, son relevantes el artículo 203 del Código de Comercio</w:t>
      </w:r>
      <w:r>
        <w:rPr>
          <w:rStyle w:val="Refdenotaalpie"/>
          <w:rFonts w:ascii="Arial" w:hAnsi="Arial" w:cs="Arial"/>
          <w:color w:val="000000"/>
          <w:bdr w:val="none" w:sz="0" w:space="0" w:color="auto" w:frame="1"/>
        </w:rPr>
        <w:footnoteReference w:id="3"/>
      </w:r>
      <w:r>
        <w:rPr>
          <w:rFonts w:ascii="Arial" w:hAnsi="Arial" w:cs="Arial"/>
          <w:color w:val="000000"/>
          <w:bdr w:val="none" w:sz="0" w:space="0" w:color="auto" w:frame="1"/>
        </w:rPr>
        <w:t>, el parágrafo segundo del artículo 13 de la Ley 43 de 1990</w:t>
      </w:r>
      <w:r>
        <w:rPr>
          <w:rStyle w:val="Refdenotaalpie"/>
          <w:rFonts w:ascii="Arial" w:hAnsi="Arial" w:cs="Arial"/>
          <w:color w:val="000000"/>
          <w:bdr w:val="none" w:sz="0" w:space="0" w:color="auto" w:frame="1"/>
        </w:rPr>
        <w:footnoteReference w:id="4"/>
      </w:r>
      <w:r>
        <w:rPr>
          <w:rFonts w:ascii="Arial" w:hAnsi="Arial" w:cs="Arial"/>
          <w:color w:val="000000"/>
          <w:bdr w:val="none" w:sz="0" w:space="0" w:color="auto" w:frame="1"/>
        </w:rPr>
        <w:t xml:space="preserve"> y el artículo 28 de la Ley 1258 de 2008</w:t>
      </w:r>
      <w:r>
        <w:rPr>
          <w:rStyle w:val="Refdenotaalpie"/>
          <w:rFonts w:ascii="Arial" w:hAnsi="Arial" w:cs="Arial"/>
          <w:color w:val="000000"/>
          <w:bdr w:val="none" w:sz="0" w:space="0" w:color="auto" w:frame="1"/>
        </w:rPr>
        <w:footnoteReference w:id="5"/>
      </w:r>
      <w:r>
        <w:rPr>
          <w:rFonts w:ascii="Arial" w:hAnsi="Arial" w:cs="Arial"/>
          <w:color w:val="000000"/>
          <w:bdr w:val="none" w:sz="0" w:space="0" w:color="auto" w:frame="1"/>
        </w:rPr>
        <w:t>, reglamentado por el artículo 1 del Decreto 2020 de 2009</w:t>
      </w:r>
      <w:r>
        <w:rPr>
          <w:rStyle w:val="Refdenotaalpie"/>
          <w:rFonts w:ascii="Arial" w:hAnsi="Arial" w:cs="Arial"/>
          <w:color w:val="000000"/>
          <w:bdr w:val="none" w:sz="0" w:space="0" w:color="auto" w:frame="1"/>
        </w:rPr>
        <w:footnoteReference w:id="6"/>
      </w:r>
      <w:r>
        <w:rPr>
          <w:rFonts w:ascii="Arial" w:hAnsi="Arial" w:cs="Arial"/>
          <w:color w:val="000000"/>
          <w:bdr w:val="none" w:sz="0" w:space="0" w:color="auto" w:frame="1"/>
        </w:rPr>
        <w:t>. Estos artículos determinan cu</w:t>
      </w:r>
      <w:r w:rsidR="00463BB0">
        <w:rPr>
          <w:rFonts w:ascii="Arial" w:hAnsi="Arial" w:cs="Arial"/>
          <w:color w:val="000000"/>
          <w:bdr w:val="none" w:sz="0" w:space="0" w:color="auto" w:frame="1"/>
        </w:rPr>
        <w:t>á</w:t>
      </w:r>
      <w:r>
        <w:rPr>
          <w:rFonts w:ascii="Arial" w:hAnsi="Arial" w:cs="Arial"/>
          <w:color w:val="000000"/>
          <w:bdr w:val="none" w:sz="0" w:space="0" w:color="auto" w:frame="1"/>
        </w:rPr>
        <w:t xml:space="preserve">les son las sociedades que están obligadas </w:t>
      </w:r>
      <w:r>
        <w:rPr>
          <w:rFonts w:ascii="Arial" w:hAnsi="Arial" w:cs="Arial"/>
          <w:color w:val="000000"/>
          <w:bdr w:val="none" w:sz="0" w:space="0" w:color="auto" w:frame="1"/>
        </w:rPr>
        <w:lastRenderedPageBreak/>
        <w:t>a contar con revisor fiscal, determina</w:t>
      </w:r>
      <w:r w:rsidR="00463BB0">
        <w:rPr>
          <w:rFonts w:ascii="Arial" w:hAnsi="Arial" w:cs="Arial"/>
          <w:color w:val="000000"/>
          <w:bdr w:val="none" w:sz="0" w:space="0" w:color="auto" w:frame="1"/>
        </w:rPr>
        <w:t>n</w:t>
      </w:r>
      <w:r>
        <w:rPr>
          <w:rFonts w:ascii="Arial" w:hAnsi="Arial" w:cs="Arial"/>
          <w:color w:val="000000"/>
          <w:bdr w:val="none" w:sz="0" w:space="0" w:color="auto" w:frame="1"/>
        </w:rPr>
        <w:t xml:space="preserve">do además que este deberá ser un contador público independiente con tarjeta profesional vigente. </w:t>
      </w:r>
    </w:p>
    <w:p w14:paraId="06B4B2C8" w14:textId="77777777" w:rsidR="0082055B" w:rsidRPr="0082055B" w:rsidRDefault="0082055B" w:rsidP="0082055B">
      <w:pPr>
        <w:spacing w:before="120" w:after="0" w:line="276" w:lineRule="auto"/>
        <w:ind w:firstLine="708"/>
        <w:jc w:val="both"/>
        <w:rPr>
          <w:rFonts w:ascii="Arial" w:eastAsia="Calibri" w:hAnsi="Arial" w:cs="Arial"/>
          <w:lang w:val="es-MX"/>
        </w:rPr>
      </w:pPr>
      <w:r w:rsidRPr="0082055B">
        <w:rPr>
          <w:rFonts w:ascii="Arial" w:eastAsia="Calibri" w:hAnsi="Arial" w:cs="Arial"/>
          <w:lang w:val="es-MX"/>
        </w:rPr>
        <w:t xml:space="preserve">De otro lado, el parágrafo del artículo 2.2.1.2.4.2.6. establece la siguiente regla para las ofertas presentadas por proponentes plurales: </w:t>
      </w:r>
    </w:p>
    <w:p w14:paraId="5D3B4EF0" w14:textId="77777777" w:rsidR="0082055B" w:rsidRPr="0082055B" w:rsidRDefault="0082055B" w:rsidP="0082055B">
      <w:pPr>
        <w:spacing w:after="0" w:line="276" w:lineRule="auto"/>
        <w:ind w:left="709" w:right="709"/>
        <w:jc w:val="both"/>
        <w:rPr>
          <w:rFonts w:ascii="Arial" w:eastAsia="Times New Roman" w:hAnsi="Arial" w:cs="Arial"/>
          <w:bCs/>
          <w:sz w:val="21"/>
          <w:szCs w:val="21"/>
          <w:lang w:eastAsia="es-CO"/>
        </w:rPr>
      </w:pPr>
    </w:p>
    <w:p w14:paraId="47503470" w14:textId="77777777" w:rsidR="0082055B" w:rsidRPr="0082055B" w:rsidRDefault="0082055B" w:rsidP="0082055B">
      <w:pPr>
        <w:spacing w:after="0" w:line="240" w:lineRule="auto"/>
        <w:ind w:left="709" w:right="709"/>
        <w:jc w:val="both"/>
        <w:rPr>
          <w:rFonts w:ascii="Arial" w:eastAsia="Times New Roman" w:hAnsi="Arial" w:cs="Arial"/>
          <w:sz w:val="21"/>
          <w:szCs w:val="21"/>
          <w:lang w:eastAsia="es-CO"/>
        </w:rPr>
      </w:pPr>
      <w:r w:rsidRPr="0082055B">
        <w:rPr>
          <w:rFonts w:ascii="Arial" w:eastAsia="Times New Roman" w:hAnsi="Arial" w:cs="Arial"/>
          <w:bCs/>
          <w:sz w:val="21"/>
          <w:szCs w:val="21"/>
          <w:lang w:eastAsia="es-CO"/>
        </w:rPr>
        <w:t>Parágrafo</w:t>
      </w:r>
      <w:r w:rsidRPr="0082055B">
        <w:rPr>
          <w:rFonts w:ascii="Arial" w:eastAsia="Times New Roman" w:hAnsi="Arial" w:cs="Arial"/>
          <w:sz w:val="21"/>
          <w:szCs w:val="21"/>
          <w:lang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6AF89210" w14:textId="77777777" w:rsidR="0082055B" w:rsidRPr="0082055B" w:rsidRDefault="0082055B" w:rsidP="0082055B">
      <w:pPr>
        <w:spacing w:after="0" w:line="276" w:lineRule="auto"/>
        <w:ind w:left="709" w:right="709"/>
        <w:jc w:val="both"/>
        <w:rPr>
          <w:rFonts w:ascii="Arial" w:eastAsia="Calibri" w:hAnsi="Arial" w:cs="Arial"/>
          <w:lang w:val="es-MX"/>
        </w:rPr>
      </w:pPr>
    </w:p>
    <w:p w14:paraId="5D0866CC" w14:textId="624CF532" w:rsidR="0082055B" w:rsidRDefault="0082055B" w:rsidP="0082055B">
      <w:pPr>
        <w:spacing w:after="120" w:line="276" w:lineRule="auto"/>
        <w:ind w:firstLine="709"/>
        <w:jc w:val="both"/>
        <w:rPr>
          <w:rFonts w:ascii="Arial" w:eastAsia="Calibri" w:hAnsi="Arial" w:cs="Arial"/>
          <w:lang w:val="es-MX"/>
        </w:rPr>
      </w:pPr>
      <w:r w:rsidRPr="0082055B">
        <w:rPr>
          <w:rFonts w:ascii="Arial" w:eastAsia="Calibri" w:hAnsi="Arial" w:cs="Arial"/>
          <w:lang w:val="es-MX"/>
        </w:rPr>
        <w:t xml:space="preserve">De acuerdo con esta norma,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no tiene vinculados trabajadores con discapacidad 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14:paraId="443DE576" w14:textId="0EA3F03F" w:rsidR="00854520" w:rsidRDefault="00854520" w:rsidP="00854520">
      <w:pPr>
        <w:spacing w:before="120" w:after="120" w:line="276" w:lineRule="auto"/>
        <w:ind w:firstLine="709"/>
        <w:jc w:val="both"/>
        <w:rPr>
          <w:rFonts w:ascii="Arial" w:eastAsia="Calibri" w:hAnsi="Arial" w:cs="Arial"/>
          <w:lang w:val="es-MX"/>
        </w:rPr>
      </w:pPr>
      <w:r>
        <w:rPr>
          <w:rFonts w:ascii="Arial" w:eastAsia="Calibri" w:hAnsi="Arial" w:cs="Arial"/>
          <w:lang w:val="es-MX"/>
        </w:rPr>
        <w:t>Conforme a lo anterior, la expresión «según corresponda» debe ser interpretada dentro del contexto de la frase que la contiene, el cual involucra una variedad</w:t>
      </w:r>
      <w:r w:rsidR="00463BB0">
        <w:rPr>
          <w:rFonts w:ascii="Arial" w:eastAsia="Calibri" w:hAnsi="Arial" w:cs="Arial"/>
          <w:lang w:val="es-MX"/>
        </w:rPr>
        <w:t xml:space="preserve"> de</w:t>
      </w:r>
      <w:r>
        <w:rPr>
          <w:rFonts w:ascii="Arial" w:eastAsia="Calibri" w:hAnsi="Arial" w:cs="Arial"/>
          <w:lang w:val="es-MX"/>
        </w:rPr>
        <w:t xml:space="preserve"> sujetos a los que es aplicable el </w:t>
      </w:r>
      <w:r w:rsidR="00370D3F">
        <w:rPr>
          <w:rFonts w:ascii="Arial" w:eastAsia="Calibri" w:hAnsi="Arial" w:cs="Arial"/>
          <w:lang w:val="es-MX"/>
        </w:rPr>
        <w:t>incentivo, que</w:t>
      </w:r>
      <w:r>
        <w:rPr>
          <w:rFonts w:ascii="Arial" w:eastAsia="Calibri" w:hAnsi="Arial" w:cs="Arial"/>
          <w:lang w:val="es-MX"/>
        </w:rPr>
        <w:t xml:space="preserve"> dependiendo de sus particularidades deben cumplir de manera diferente con el requisito de certificar el número de personas que conforman su planta de personal. En ese sentido, el incentivo es aplicable a la generalidad de proponentes, los cuales pueden ser personas naturales, personas jurídicas obligadas a tener revisor fiscal o personas jurídicas no obligadas a tenerlo, así como a proponentes plurales conformados tanto por personas naturales como por personas jurídicas obligadas o no a tener revisor fiscal, por lo que la aludida expresión cumple la función de aclarar  que dependiendo de </w:t>
      </w:r>
      <w:r w:rsidR="00463BB0">
        <w:rPr>
          <w:rFonts w:ascii="Arial" w:eastAsia="Calibri" w:hAnsi="Arial" w:cs="Arial"/>
          <w:lang w:val="es-MX"/>
        </w:rPr>
        <w:t>quién</w:t>
      </w:r>
      <w:r>
        <w:rPr>
          <w:rFonts w:ascii="Arial" w:eastAsia="Calibri" w:hAnsi="Arial" w:cs="Arial"/>
          <w:lang w:val="es-MX"/>
        </w:rPr>
        <w:t xml:space="preserve"> opte por el puntaje adicional, la persona natural, el representante legal o el revisor fiscal deberán certificar el número de personas que conforman la planta de personal del proponente –o del integrante que aporta el </w:t>
      </w:r>
      <w:r w:rsidR="000135A5">
        <w:rPr>
          <w:rFonts w:ascii="Arial" w:eastAsia="Calibri" w:hAnsi="Arial" w:cs="Arial"/>
          <w:lang w:val="es-MX"/>
        </w:rPr>
        <w:t>cuarent</w:t>
      </w:r>
      <w:r w:rsidR="00370D3F">
        <w:rPr>
          <w:rFonts w:ascii="Arial" w:eastAsia="Calibri" w:hAnsi="Arial" w:cs="Arial"/>
          <w:lang w:val="es-MX"/>
        </w:rPr>
        <w:t>a</w:t>
      </w:r>
      <w:r w:rsidR="000135A5">
        <w:rPr>
          <w:rFonts w:ascii="Arial" w:eastAsia="Calibri" w:hAnsi="Arial" w:cs="Arial"/>
          <w:lang w:val="es-MX"/>
        </w:rPr>
        <w:t xml:space="preserve"> por ciento (40%) de la experiencia en el caso de los proponentes plurales–-.</w:t>
      </w:r>
      <w:r>
        <w:rPr>
          <w:rFonts w:ascii="Arial" w:eastAsia="Calibri" w:hAnsi="Arial" w:cs="Arial"/>
          <w:lang w:val="es-MX"/>
        </w:rPr>
        <w:t xml:space="preserve"> </w:t>
      </w:r>
    </w:p>
    <w:p w14:paraId="3D676FEE" w14:textId="51AD4DBC" w:rsidR="00854520" w:rsidRPr="0082055B" w:rsidRDefault="000135A5" w:rsidP="002F643B">
      <w:pPr>
        <w:spacing w:after="0" w:line="276" w:lineRule="auto"/>
        <w:ind w:firstLine="709"/>
        <w:jc w:val="both"/>
        <w:rPr>
          <w:rFonts w:ascii="Arial" w:eastAsia="Calibri" w:hAnsi="Arial" w:cs="Arial"/>
          <w:lang w:val="es-MX"/>
        </w:rPr>
      </w:pPr>
      <w:r>
        <w:rPr>
          <w:rFonts w:ascii="Arial" w:eastAsia="Calibri" w:hAnsi="Arial" w:cs="Arial"/>
          <w:lang w:val="es-MX"/>
        </w:rPr>
        <w:t xml:space="preserve">De acuerdo con esto, la inclusión de la expresión «según corresponda» a continuación de «[…] </w:t>
      </w:r>
      <w:r w:rsidRPr="0082055B">
        <w:rPr>
          <w:rFonts w:ascii="Arial" w:eastAsia="Calibri" w:hAnsi="Arial" w:cs="Arial"/>
          <w:lang w:val="es-MX"/>
        </w:rPr>
        <w:t>la persona natural, el representante legal de la persona jurídica o el revisor fiscal</w:t>
      </w:r>
      <w:r>
        <w:rPr>
          <w:rFonts w:ascii="Arial" w:eastAsia="Calibri" w:hAnsi="Arial" w:cs="Arial"/>
          <w:lang w:val="es-MX"/>
        </w:rPr>
        <w:t xml:space="preserve">» descarta que sea facultativa la escogencia de quien debe certificar la planta de personal del proponente. Por el contrario, lo que logra la referida expresión es aterrizar </w:t>
      </w:r>
      <w:r>
        <w:rPr>
          <w:rFonts w:ascii="Arial" w:eastAsia="Calibri" w:hAnsi="Arial" w:cs="Arial"/>
          <w:lang w:val="es-MX"/>
        </w:rPr>
        <w:lastRenderedPageBreak/>
        <w:t>la acreditación diferencial del requisito en función de que se trate de personas naturales, personas jurídicas no obligadas a tener revisor fiscal y personas jurídica</w:t>
      </w:r>
      <w:r w:rsidR="00370D3F">
        <w:rPr>
          <w:rFonts w:ascii="Arial" w:eastAsia="Calibri" w:hAnsi="Arial" w:cs="Arial"/>
          <w:lang w:val="es-MX"/>
        </w:rPr>
        <w:t>s</w:t>
      </w:r>
      <w:r>
        <w:rPr>
          <w:rFonts w:ascii="Arial" w:eastAsia="Calibri" w:hAnsi="Arial" w:cs="Arial"/>
          <w:lang w:val="es-MX"/>
        </w:rPr>
        <w:t xml:space="preserve"> </w:t>
      </w:r>
      <w:r w:rsidR="00CD1501">
        <w:rPr>
          <w:rFonts w:ascii="Arial" w:eastAsia="Calibri" w:hAnsi="Arial" w:cs="Arial"/>
          <w:lang w:val="es-MX"/>
        </w:rPr>
        <w:t xml:space="preserve">que </w:t>
      </w:r>
      <w:r>
        <w:rPr>
          <w:rFonts w:ascii="Arial" w:eastAsia="Calibri" w:hAnsi="Arial" w:cs="Arial"/>
          <w:lang w:val="es-MX"/>
        </w:rPr>
        <w:t>s</w:t>
      </w:r>
      <w:r w:rsidR="00EE4A3B">
        <w:rPr>
          <w:rFonts w:ascii="Arial" w:eastAsia="Calibri" w:hAnsi="Arial" w:cs="Arial"/>
          <w:lang w:val="es-MX"/>
        </w:rPr>
        <w:t>í</w:t>
      </w:r>
      <w:r>
        <w:rPr>
          <w:rFonts w:ascii="Arial" w:eastAsia="Calibri" w:hAnsi="Arial" w:cs="Arial"/>
          <w:lang w:val="es-MX"/>
        </w:rPr>
        <w:t xml:space="preserve"> están obligadas a tenerlo, haciendo en su orden, la designación de</w:t>
      </w:r>
      <w:r w:rsidR="00370D3F">
        <w:rPr>
          <w:rFonts w:ascii="Arial" w:eastAsia="Calibri" w:hAnsi="Arial" w:cs="Arial"/>
          <w:lang w:val="es-MX"/>
        </w:rPr>
        <w:t xml:space="preserve"> </w:t>
      </w:r>
      <w:r>
        <w:rPr>
          <w:rFonts w:ascii="Arial" w:eastAsia="Calibri" w:hAnsi="Arial" w:cs="Arial"/>
          <w:lang w:val="es-MX"/>
        </w:rPr>
        <w:t>l</w:t>
      </w:r>
      <w:r w:rsidR="00370D3F">
        <w:rPr>
          <w:rFonts w:ascii="Arial" w:eastAsia="Calibri" w:hAnsi="Arial" w:cs="Arial"/>
          <w:lang w:val="es-MX"/>
        </w:rPr>
        <w:t>a</w:t>
      </w:r>
      <w:r>
        <w:rPr>
          <w:rFonts w:ascii="Arial" w:eastAsia="Calibri" w:hAnsi="Arial" w:cs="Arial"/>
          <w:lang w:val="es-MX"/>
        </w:rPr>
        <w:t xml:space="preserve"> </w:t>
      </w:r>
      <w:r w:rsidR="00370D3F">
        <w:rPr>
          <w:rFonts w:ascii="Arial" w:eastAsia="Calibri" w:hAnsi="Arial" w:cs="Arial"/>
          <w:lang w:val="es-MX"/>
        </w:rPr>
        <w:t>persona</w:t>
      </w:r>
      <w:r>
        <w:rPr>
          <w:rFonts w:ascii="Arial" w:eastAsia="Calibri" w:hAnsi="Arial" w:cs="Arial"/>
          <w:lang w:val="es-MX"/>
        </w:rPr>
        <w:t xml:space="preserve"> que corresponde </w:t>
      </w:r>
      <w:r w:rsidR="00370D3F">
        <w:rPr>
          <w:rFonts w:ascii="Arial" w:eastAsia="Calibri" w:hAnsi="Arial" w:cs="Arial"/>
          <w:lang w:val="es-MX"/>
        </w:rPr>
        <w:t>certificar</w:t>
      </w:r>
      <w:r>
        <w:rPr>
          <w:rFonts w:ascii="Arial" w:eastAsia="Calibri" w:hAnsi="Arial" w:cs="Arial"/>
          <w:lang w:val="es-MX"/>
        </w:rPr>
        <w:t xml:space="preserve"> </w:t>
      </w:r>
      <w:r w:rsidR="00370D3F">
        <w:rPr>
          <w:rFonts w:ascii="Arial" w:eastAsia="Calibri" w:hAnsi="Arial" w:cs="Arial"/>
          <w:lang w:val="es-MX"/>
        </w:rPr>
        <w:t xml:space="preserve">la planta de personal en cada uno de estos tres casos. </w:t>
      </w:r>
      <w:r>
        <w:rPr>
          <w:rFonts w:ascii="Arial" w:eastAsia="Calibri" w:hAnsi="Arial" w:cs="Arial"/>
          <w:lang w:val="es-MX"/>
        </w:rPr>
        <w:t xml:space="preserve"> </w:t>
      </w:r>
    </w:p>
    <w:p w14:paraId="0BE3CF9E" w14:textId="77777777" w:rsidR="00C46C32" w:rsidRDefault="00C46C32" w:rsidP="004209ED">
      <w:pPr>
        <w:tabs>
          <w:tab w:val="left" w:pos="284"/>
        </w:tabs>
        <w:spacing w:after="0" w:line="240" w:lineRule="auto"/>
        <w:jc w:val="both"/>
        <w:rPr>
          <w:rFonts w:ascii="Arial" w:eastAsia="Calibri" w:hAnsi="Arial" w:cs="Arial"/>
          <w:lang w:val="es-MX"/>
        </w:rPr>
      </w:pPr>
    </w:p>
    <w:p w14:paraId="27192424" w14:textId="768CFEB3" w:rsidR="0082055B" w:rsidRPr="0082055B" w:rsidRDefault="0082055B" w:rsidP="004209ED">
      <w:pPr>
        <w:tabs>
          <w:tab w:val="left" w:pos="284"/>
        </w:tabs>
        <w:spacing w:after="0" w:line="240" w:lineRule="auto"/>
        <w:jc w:val="both"/>
        <w:rPr>
          <w:rFonts w:ascii="Arial" w:eastAsia="Calibri" w:hAnsi="Arial" w:cs="Arial"/>
          <w:b/>
          <w:bCs/>
          <w:lang w:val="es-MX"/>
        </w:rPr>
      </w:pPr>
      <w:r w:rsidRPr="0082055B">
        <w:rPr>
          <w:rFonts w:ascii="Arial" w:eastAsia="Calibri" w:hAnsi="Arial" w:cs="Arial"/>
          <w:b/>
          <w:bCs/>
          <w:lang w:val="es-MX"/>
        </w:rPr>
        <w:t>3. Respuestas</w:t>
      </w:r>
    </w:p>
    <w:p w14:paraId="1DF6AF03" w14:textId="77777777" w:rsidR="004209ED" w:rsidRDefault="004209ED" w:rsidP="004209ED">
      <w:pPr>
        <w:autoSpaceDE w:val="0"/>
        <w:autoSpaceDN w:val="0"/>
        <w:adjustRightInd w:val="0"/>
        <w:spacing w:after="0" w:line="276" w:lineRule="auto"/>
        <w:jc w:val="both"/>
        <w:rPr>
          <w:rFonts w:ascii="Arial" w:hAnsi="Arial" w:cs="Arial"/>
        </w:rPr>
      </w:pPr>
    </w:p>
    <w:p w14:paraId="22FAE9F4" w14:textId="437A1FC4" w:rsidR="001141B3" w:rsidRPr="002F643B" w:rsidRDefault="001141B3" w:rsidP="002F643B">
      <w:pPr>
        <w:autoSpaceDE w:val="0"/>
        <w:autoSpaceDN w:val="0"/>
        <w:adjustRightInd w:val="0"/>
        <w:spacing w:after="0" w:line="240" w:lineRule="auto"/>
        <w:ind w:left="709" w:right="709"/>
        <w:jc w:val="both"/>
        <w:rPr>
          <w:rFonts w:ascii="Arial" w:hAnsi="Arial" w:cs="Arial"/>
          <w:sz w:val="21"/>
          <w:szCs w:val="21"/>
          <w:lang w:val="es-MX"/>
        </w:rPr>
      </w:pPr>
      <w:r>
        <w:rPr>
          <w:rFonts w:ascii="Arial" w:hAnsi="Arial" w:cs="Arial"/>
          <w:sz w:val="21"/>
          <w:szCs w:val="21"/>
        </w:rPr>
        <w:t xml:space="preserve">[…] </w:t>
      </w:r>
      <w:r w:rsidRPr="002F643B">
        <w:rPr>
          <w:rFonts w:ascii="Arial" w:hAnsi="Arial" w:cs="Arial"/>
          <w:sz w:val="21"/>
          <w:szCs w:val="21"/>
        </w:rPr>
        <w:t xml:space="preserve">la consulta versa sobre la expresión: «La persona natural, el representante legal de la persona jurídica o el revisor fiscal, </w:t>
      </w:r>
      <w:r w:rsidRPr="002F643B">
        <w:rPr>
          <w:rFonts w:ascii="Arial" w:hAnsi="Arial" w:cs="Arial"/>
          <w:i/>
          <w:iCs/>
          <w:sz w:val="21"/>
          <w:szCs w:val="21"/>
        </w:rPr>
        <w:t>según corresponda</w:t>
      </w:r>
      <w:r w:rsidRPr="002F643B">
        <w:rPr>
          <w:rFonts w:ascii="Arial" w:hAnsi="Arial" w:cs="Arial"/>
          <w:sz w:val="21"/>
          <w:szCs w:val="21"/>
        </w:rPr>
        <w:t>, certifique el número total de trabajadores vinculados a la planta de personal del proponente o de sus integrantes a la fecha de cierre del proceso de selección» [énfasis fuera del texto]. Al respecto se pregunta: ¿a qué se refiere la expresión «según corresponda»?</w:t>
      </w:r>
    </w:p>
    <w:p w14:paraId="042E14F0" w14:textId="033B610E" w:rsidR="0082055B" w:rsidRPr="0082055B" w:rsidRDefault="0082055B" w:rsidP="004209ED">
      <w:pPr>
        <w:spacing w:after="0" w:line="276" w:lineRule="auto"/>
        <w:ind w:right="709"/>
        <w:jc w:val="both"/>
        <w:rPr>
          <w:rFonts w:ascii="Arial" w:eastAsia="Calibri" w:hAnsi="Arial" w:cs="Arial"/>
          <w:sz w:val="21"/>
          <w:szCs w:val="21"/>
          <w:lang w:val="es-MX"/>
        </w:rPr>
      </w:pPr>
    </w:p>
    <w:p w14:paraId="1C8312D0" w14:textId="26F71DE4" w:rsidR="00E904AC" w:rsidRDefault="004209ED" w:rsidP="00E904AC">
      <w:pPr>
        <w:spacing w:after="120" w:line="276" w:lineRule="auto"/>
        <w:jc w:val="both"/>
        <w:rPr>
          <w:rFonts w:ascii="Arial" w:eastAsia="Calibri" w:hAnsi="Arial" w:cs="Arial"/>
          <w:lang w:val="es-MX"/>
        </w:rPr>
      </w:pPr>
      <w:r>
        <w:rPr>
          <w:rFonts w:ascii="Arial" w:eastAsia="Calibri" w:hAnsi="Arial" w:cs="Arial"/>
          <w:lang w:val="es-MX"/>
        </w:rPr>
        <w:t xml:space="preserve">La </w:t>
      </w:r>
      <w:r w:rsidR="00ED2165">
        <w:rPr>
          <w:rFonts w:ascii="Arial" w:eastAsia="Calibri" w:hAnsi="Arial" w:cs="Arial"/>
          <w:lang w:val="es-MX"/>
        </w:rPr>
        <w:t xml:space="preserve">expresión </w:t>
      </w:r>
      <w:r>
        <w:rPr>
          <w:rFonts w:ascii="Arial" w:eastAsia="Calibri" w:hAnsi="Arial" w:cs="Arial"/>
          <w:lang w:val="es-MX"/>
        </w:rPr>
        <w:t>«</w:t>
      </w:r>
      <w:r w:rsidRPr="001229DF">
        <w:rPr>
          <w:rFonts w:ascii="Arial" w:hAnsi="Arial" w:cs="Arial"/>
          <w:i/>
          <w:iCs/>
        </w:rPr>
        <w:t>según corresponda</w:t>
      </w:r>
      <w:r>
        <w:rPr>
          <w:rFonts w:ascii="Arial" w:hAnsi="Arial" w:cs="Arial"/>
        </w:rPr>
        <w:t>»</w:t>
      </w:r>
      <w:r w:rsidRPr="0082055B">
        <w:rPr>
          <w:rFonts w:ascii="Arial" w:eastAsia="Calibri" w:hAnsi="Arial" w:cs="Arial"/>
          <w:lang w:val="es-MX"/>
        </w:rPr>
        <w:t xml:space="preserve">, </w:t>
      </w:r>
      <w:r w:rsidR="00ED2165">
        <w:rPr>
          <w:rFonts w:ascii="Arial" w:eastAsia="Calibri" w:hAnsi="Arial" w:cs="Arial"/>
          <w:lang w:val="es-MX"/>
        </w:rPr>
        <w:t>contenida</w:t>
      </w:r>
      <w:r w:rsidR="00ED2165" w:rsidRPr="0082055B">
        <w:rPr>
          <w:rFonts w:ascii="Arial" w:eastAsia="Calibri" w:hAnsi="Arial" w:cs="Arial"/>
          <w:lang w:val="es-MX"/>
        </w:rPr>
        <w:t xml:space="preserve"> </w:t>
      </w:r>
      <w:r w:rsidRPr="0082055B">
        <w:rPr>
          <w:rFonts w:ascii="Arial" w:eastAsia="Calibri" w:hAnsi="Arial" w:cs="Arial"/>
          <w:lang w:val="es-MX"/>
        </w:rPr>
        <w:t>en el numeral 1 del artículo 2.2.1.2.4.6 del Decreto 1082 de 2015</w:t>
      </w:r>
      <w:r>
        <w:rPr>
          <w:rFonts w:ascii="Arial" w:eastAsia="Calibri" w:hAnsi="Arial" w:cs="Arial"/>
          <w:lang w:val="es-MX"/>
        </w:rPr>
        <w:t xml:space="preserve"> y en el </w:t>
      </w:r>
      <w:r w:rsidRPr="002F643B">
        <w:rPr>
          <w:rFonts w:ascii="Arial" w:hAnsi="Arial" w:cs="Arial"/>
          <w:i/>
          <w:iCs/>
          <w:lang w:val="es-MX"/>
        </w:rPr>
        <w:t>«</w:t>
      </w:r>
      <w:r w:rsidR="00ED2165" w:rsidRPr="002F643B">
        <w:rPr>
          <w:rFonts w:ascii="Arial" w:hAnsi="Arial" w:cs="Arial"/>
          <w:i/>
          <w:iCs/>
          <w:lang w:val="es-MX"/>
        </w:rPr>
        <w:t>M</w:t>
      </w:r>
      <w:r w:rsidRPr="002F643B">
        <w:rPr>
          <w:rFonts w:ascii="Arial" w:hAnsi="Arial" w:cs="Arial"/>
          <w:i/>
          <w:iCs/>
          <w:lang w:val="es-MX"/>
        </w:rPr>
        <w:t xml:space="preserve">anual </w:t>
      </w:r>
      <w:r w:rsidRPr="002F643B">
        <w:rPr>
          <w:rFonts w:ascii="Arial" w:hAnsi="Arial" w:cs="Arial"/>
          <w:i/>
          <w:iCs/>
        </w:rPr>
        <w:t>para el manejo de los incentivos en los Procesos de Contratación»</w:t>
      </w:r>
      <w:r w:rsidRPr="0082055B">
        <w:rPr>
          <w:rFonts w:ascii="Arial" w:eastAsia="Calibri" w:hAnsi="Arial" w:cs="Arial"/>
          <w:lang w:val="es-MX"/>
        </w:rPr>
        <w:t xml:space="preserve">, </w:t>
      </w:r>
      <w:r w:rsidR="000E2BE1">
        <w:rPr>
          <w:rFonts w:ascii="Arial" w:eastAsia="Calibri" w:hAnsi="Arial" w:cs="Arial"/>
          <w:lang w:val="es-MX"/>
        </w:rPr>
        <w:t xml:space="preserve">debe ser interpretada en el contexto de la oración en la que se usa, cuya finalidad es identificar el sujeto que debe certificar como está conformada cuantitativamente la planta de personal del proponente, a efectos de aplicar el puntaje adicional al que dicho artículo se refiere. </w:t>
      </w:r>
    </w:p>
    <w:p w14:paraId="137C9322" w14:textId="1F7E5F19" w:rsidR="000E2BE1" w:rsidRDefault="00E904AC" w:rsidP="002F643B">
      <w:pPr>
        <w:spacing w:after="120" w:line="276" w:lineRule="auto"/>
        <w:ind w:firstLine="709"/>
        <w:jc w:val="both"/>
        <w:rPr>
          <w:rFonts w:ascii="Arial" w:eastAsia="Calibri" w:hAnsi="Arial" w:cs="Arial"/>
          <w:lang w:val="es-MX"/>
        </w:rPr>
      </w:pPr>
      <w:r>
        <w:rPr>
          <w:rFonts w:ascii="Arial" w:eastAsia="Calibri" w:hAnsi="Arial" w:cs="Arial"/>
          <w:lang w:val="es-MX"/>
        </w:rPr>
        <w:t>La expresión parte de la base de que</w:t>
      </w:r>
      <w:r w:rsidR="000E2BE1">
        <w:rPr>
          <w:rFonts w:ascii="Arial" w:eastAsia="Calibri" w:hAnsi="Arial" w:cs="Arial"/>
          <w:lang w:val="es-MX"/>
        </w:rPr>
        <w:t xml:space="preserve"> el referido incentivo </w:t>
      </w:r>
      <w:r>
        <w:rPr>
          <w:rFonts w:ascii="Arial" w:eastAsia="Calibri" w:hAnsi="Arial" w:cs="Arial"/>
          <w:lang w:val="es-MX"/>
        </w:rPr>
        <w:t xml:space="preserve">es </w:t>
      </w:r>
      <w:r w:rsidR="000E2BE1">
        <w:rPr>
          <w:rFonts w:ascii="Arial" w:eastAsia="Calibri" w:hAnsi="Arial" w:cs="Arial"/>
          <w:lang w:val="es-MX"/>
        </w:rPr>
        <w:t>aplicable a personas naturales</w:t>
      </w:r>
      <w:r>
        <w:rPr>
          <w:rFonts w:ascii="Arial" w:eastAsia="Calibri" w:hAnsi="Arial" w:cs="Arial"/>
          <w:lang w:val="es-MX"/>
        </w:rPr>
        <w:t>, personas jurídicas obligadas a tener revisor fiscal, personas jurídicas no obligadas a tener revisor fiscal, así como a proponentes plurales cuyos integrantes pueden ser personas naturales o personas jurídicas obligadas o no a tener revisor fiscal, por lo que est</w:t>
      </w:r>
      <w:r w:rsidR="00AF5EDB">
        <w:rPr>
          <w:rFonts w:ascii="Arial" w:eastAsia="Calibri" w:hAnsi="Arial" w:cs="Arial"/>
          <w:lang w:val="es-MX"/>
        </w:rPr>
        <w:t>a</w:t>
      </w:r>
      <w:r>
        <w:rPr>
          <w:rFonts w:ascii="Arial" w:eastAsia="Calibri" w:hAnsi="Arial" w:cs="Arial"/>
          <w:lang w:val="es-MX"/>
        </w:rPr>
        <w:t xml:space="preserve"> cumple la función de identificar quien debe certificar el n</w:t>
      </w:r>
      <w:r w:rsidR="00370D3F">
        <w:rPr>
          <w:rFonts w:ascii="Arial" w:eastAsia="Calibri" w:hAnsi="Arial" w:cs="Arial"/>
          <w:lang w:val="es-MX"/>
        </w:rPr>
        <w:t>ú</w:t>
      </w:r>
      <w:r>
        <w:rPr>
          <w:rFonts w:ascii="Arial" w:eastAsia="Calibri" w:hAnsi="Arial" w:cs="Arial"/>
          <w:lang w:val="es-MX"/>
        </w:rPr>
        <w:t>mero de personas con las que cuenta la planta de personal del proponente, respecto de cada una de</w:t>
      </w:r>
      <w:r w:rsidR="00D86479">
        <w:rPr>
          <w:rFonts w:ascii="Arial" w:eastAsia="Calibri" w:hAnsi="Arial" w:cs="Arial"/>
          <w:lang w:val="es-MX"/>
        </w:rPr>
        <w:t xml:space="preserve"> estos sujetos. En ese sentido, la expresión </w:t>
      </w:r>
      <w:r w:rsidR="00D86479" w:rsidRPr="002F643B">
        <w:rPr>
          <w:rFonts w:ascii="Arial" w:eastAsia="Calibri" w:hAnsi="Arial" w:cs="Arial"/>
          <w:i/>
          <w:iCs/>
          <w:lang w:val="es-MX"/>
        </w:rPr>
        <w:t>«según corresponda»</w:t>
      </w:r>
      <w:r w:rsidR="00D86479">
        <w:rPr>
          <w:rFonts w:ascii="Arial" w:hAnsi="Arial" w:cs="Arial"/>
          <w:sz w:val="21"/>
          <w:szCs w:val="21"/>
        </w:rPr>
        <w:t xml:space="preserve">, cumple el propósito de establecer que, dependiendo de </w:t>
      </w:r>
      <w:r w:rsidR="00AF5EDB">
        <w:rPr>
          <w:rFonts w:ascii="Arial" w:hAnsi="Arial" w:cs="Arial"/>
          <w:sz w:val="21"/>
          <w:szCs w:val="21"/>
        </w:rPr>
        <w:t>quién</w:t>
      </w:r>
      <w:r w:rsidR="00D86479">
        <w:rPr>
          <w:rFonts w:ascii="Arial" w:hAnsi="Arial" w:cs="Arial"/>
          <w:sz w:val="21"/>
          <w:szCs w:val="21"/>
        </w:rPr>
        <w:t xml:space="preserve"> sea el sujeto que pretenda obtener el puntaje adicional, la persona natural, el representante legal o el revisor fiscal tendrán que certificar el número de personas que conforman la planta de personal del proponente</w:t>
      </w:r>
      <w:r w:rsidR="000135A5">
        <w:rPr>
          <w:rFonts w:ascii="Arial" w:hAnsi="Arial" w:cs="Arial"/>
          <w:sz w:val="21"/>
          <w:szCs w:val="21"/>
        </w:rPr>
        <w:t xml:space="preserve"> –</w:t>
      </w:r>
      <w:r w:rsidR="000135A5">
        <w:rPr>
          <w:rFonts w:ascii="Arial" w:eastAsia="Calibri" w:hAnsi="Arial" w:cs="Arial"/>
          <w:lang w:val="es-MX"/>
        </w:rPr>
        <w:t>o del integrante que aporta el cuarent</w:t>
      </w:r>
      <w:r w:rsidR="00370D3F">
        <w:rPr>
          <w:rFonts w:ascii="Arial" w:eastAsia="Calibri" w:hAnsi="Arial" w:cs="Arial"/>
          <w:lang w:val="es-MX"/>
        </w:rPr>
        <w:t>a por ciento</w:t>
      </w:r>
      <w:r w:rsidR="000135A5">
        <w:rPr>
          <w:rFonts w:ascii="Arial" w:eastAsia="Calibri" w:hAnsi="Arial" w:cs="Arial"/>
          <w:lang w:val="es-MX"/>
        </w:rPr>
        <w:t xml:space="preserve"> (40%) de la experiencia en el caso de los proponentes plurales–-.</w:t>
      </w:r>
    </w:p>
    <w:p w14:paraId="5E860641" w14:textId="56A4321D" w:rsidR="004209ED" w:rsidRDefault="00D86479" w:rsidP="002F643B">
      <w:pPr>
        <w:spacing w:after="0" w:line="276" w:lineRule="auto"/>
        <w:ind w:firstLine="709"/>
        <w:jc w:val="both"/>
        <w:rPr>
          <w:rFonts w:ascii="Arial" w:eastAsia="Calibri" w:hAnsi="Arial" w:cs="Arial"/>
          <w:lang w:val="es-MX"/>
        </w:rPr>
      </w:pPr>
      <w:r>
        <w:rPr>
          <w:rFonts w:ascii="Arial" w:eastAsia="Calibri" w:hAnsi="Arial" w:cs="Arial"/>
          <w:lang w:val="es-MX"/>
        </w:rPr>
        <w:t>Lo anterior teniendo en cuenta que,</w:t>
      </w:r>
      <w:r w:rsidR="004209ED" w:rsidRPr="0082055B">
        <w:rPr>
          <w:rFonts w:ascii="Arial" w:eastAsia="Calibri" w:hAnsi="Arial" w:cs="Arial"/>
          <w:lang w:val="es-MX"/>
        </w:rPr>
        <w:t xml:space="preserve"> tratándose de personas jurídicas</w:t>
      </w:r>
      <w:r>
        <w:rPr>
          <w:rFonts w:ascii="Arial" w:eastAsia="Calibri" w:hAnsi="Arial" w:cs="Arial"/>
          <w:lang w:val="es-MX"/>
        </w:rPr>
        <w:t>,</w:t>
      </w:r>
      <w:r w:rsidR="004209ED" w:rsidRPr="0082055B">
        <w:rPr>
          <w:rFonts w:ascii="Arial" w:eastAsia="Calibri" w:hAnsi="Arial" w:cs="Arial"/>
          <w:lang w:val="es-MX"/>
        </w:rPr>
        <w:t xml:space="preserve"> es posible que el representante legal firme la certificación requerida para otorgar puntaje adicional para proponentes con trabajadores con discapacidad, siempre que la empresa o sociedad no esté obligada a contar con revisor fiscal.</w:t>
      </w:r>
      <w:r>
        <w:rPr>
          <w:rFonts w:ascii="Arial" w:eastAsia="Calibri" w:hAnsi="Arial" w:cs="Arial"/>
          <w:lang w:val="es-MX"/>
        </w:rPr>
        <w:t xml:space="preserve"> S</w:t>
      </w:r>
      <w:r w:rsidR="004209ED" w:rsidRPr="0082055B">
        <w:rPr>
          <w:rFonts w:ascii="Arial" w:eastAsia="Calibri" w:hAnsi="Arial" w:cs="Arial"/>
          <w:lang w:val="es-MX"/>
        </w:rPr>
        <w:t xml:space="preserve">egún lo previsto en el Decreto 392 de 2018 y en las normas que </w:t>
      </w:r>
      <w:proofErr w:type="gramStart"/>
      <w:r>
        <w:rPr>
          <w:rFonts w:ascii="Arial" w:eastAsia="Calibri" w:hAnsi="Arial" w:cs="Arial"/>
          <w:lang w:val="es-MX"/>
        </w:rPr>
        <w:t>regulan  la</w:t>
      </w:r>
      <w:proofErr w:type="gramEnd"/>
      <w:r w:rsidR="004209ED" w:rsidRPr="0082055B">
        <w:rPr>
          <w:rFonts w:ascii="Arial" w:eastAsia="Calibri" w:hAnsi="Arial" w:cs="Arial"/>
          <w:lang w:val="es-MX"/>
        </w:rPr>
        <w:t xml:space="preserve"> </w:t>
      </w:r>
      <w:r w:rsidRPr="0082055B">
        <w:rPr>
          <w:rFonts w:ascii="Arial" w:eastAsia="Calibri" w:hAnsi="Arial" w:cs="Arial"/>
          <w:lang w:val="es-MX"/>
        </w:rPr>
        <w:t>revisor</w:t>
      </w:r>
      <w:r>
        <w:rPr>
          <w:rFonts w:ascii="Arial" w:eastAsia="Calibri" w:hAnsi="Arial" w:cs="Arial"/>
          <w:lang w:val="es-MX"/>
        </w:rPr>
        <w:t>ía</w:t>
      </w:r>
      <w:r w:rsidR="004209ED" w:rsidRPr="0082055B">
        <w:rPr>
          <w:rFonts w:ascii="Arial" w:eastAsia="Calibri" w:hAnsi="Arial" w:cs="Arial"/>
          <w:lang w:val="es-MX"/>
        </w:rPr>
        <w:t xml:space="preserve"> fiscal, tratándose de empresas o sociedades que están obligadas a tener revisor fiscal, este es quien debe certificar el número total de trabajadores vinculados a la planta de personal del proponente o sus integrantes a la fecha de cierre del proceso de selección.</w:t>
      </w:r>
    </w:p>
    <w:p w14:paraId="4AE3FE2E" w14:textId="77777777" w:rsidR="0082055B" w:rsidRPr="0082055B" w:rsidRDefault="0082055B" w:rsidP="0082055B">
      <w:pPr>
        <w:spacing w:after="0" w:line="276" w:lineRule="auto"/>
        <w:jc w:val="both"/>
        <w:rPr>
          <w:rFonts w:ascii="Arial" w:eastAsia="Calibri" w:hAnsi="Arial" w:cs="Arial"/>
          <w:lang w:val="es-MX"/>
        </w:rPr>
      </w:pPr>
    </w:p>
    <w:p w14:paraId="279B103E" w14:textId="77777777" w:rsidR="0082055B" w:rsidRPr="0082055B" w:rsidRDefault="0082055B" w:rsidP="0082055B">
      <w:pPr>
        <w:spacing w:after="0" w:line="276" w:lineRule="auto"/>
        <w:jc w:val="both"/>
        <w:rPr>
          <w:rFonts w:ascii="Arial" w:eastAsia="Calibri" w:hAnsi="Arial" w:cs="Arial"/>
          <w:lang w:val="es-MX"/>
        </w:rPr>
      </w:pPr>
      <w:r w:rsidRPr="0082055B">
        <w:rPr>
          <w:rFonts w:ascii="Arial" w:eastAsia="Calibri" w:hAnsi="Arial" w:cs="Arial"/>
          <w:lang w:val="es-MX"/>
        </w:rPr>
        <w:lastRenderedPageBreak/>
        <w:t>Este concepto tiene el alcance previsto en el artículo 28 del Código de Procedimiento Administrativo y de lo Contencioso Administrativo.</w:t>
      </w:r>
      <w:bookmarkEnd w:id="1"/>
      <w:bookmarkEnd w:id="2"/>
      <w:bookmarkEnd w:id="5"/>
    </w:p>
    <w:p w14:paraId="02CAD2B9" w14:textId="140779AC" w:rsidR="0082055B" w:rsidRPr="0082055B" w:rsidRDefault="0082055B" w:rsidP="0082055B">
      <w:pPr>
        <w:spacing w:after="120" w:line="240" w:lineRule="auto"/>
        <w:jc w:val="both"/>
        <w:rPr>
          <w:rFonts w:ascii="Arial" w:eastAsia="Calibri" w:hAnsi="Arial" w:cs="Arial"/>
          <w:lang w:val="es-MX"/>
        </w:rPr>
      </w:pPr>
      <w:r w:rsidRPr="0082055B">
        <w:rPr>
          <w:rFonts w:ascii="Calibri" w:eastAsia="Calibri" w:hAnsi="Calibri" w:cs="Times New Roman"/>
          <w:noProof/>
          <w:sz w:val="24"/>
          <w:lang w:val="es-MX"/>
        </w:rPr>
        <mc:AlternateContent>
          <mc:Choice Requires="wps">
            <w:drawing>
              <wp:anchor distT="0" distB="0" distL="114300" distR="114300" simplePos="0" relativeHeight="251656704" behindDoc="0" locked="0" layoutInCell="1" allowOverlap="1" wp14:anchorId="77531C38" wp14:editId="7DD37BD8">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3FCBE4" id="Conector recto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3A02BF86" w14:textId="1FE12405" w:rsidR="0082055B" w:rsidRPr="0082055B" w:rsidRDefault="0082055B" w:rsidP="0082055B">
      <w:pPr>
        <w:spacing w:after="120" w:line="276" w:lineRule="auto"/>
        <w:jc w:val="both"/>
        <w:rPr>
          <w:rFonts w:ascii="Arial" w:eastAsia="Calibri" w:hAnsi="Arial" w:cs="Arial"/>
          <w:sz w:val="24"/>
          <w:szCs w:val="20"/>
          <w:lang w:val="es-MX"/>
        </w:rPr>
      </w:pPr>
      <w:bookmarkStart w:id="9" w:name="_Hlk50370367"/>
      <w:r w:rsidRPr="0082055B">
        <w:rPr>
          <w:rFonts w:ascii="Arial" w:eastAsia="Calibri" w:hAnsi="Arial" w:cs="Arial"/>
          <w:lang w:val="es-MX" w:eastAsia="es-CO"/>
        </w:rPr>
        <w:t>Atentamente</w:t>
      </w:r>
      <w:r w:rsidRPr="0082055B">
        <w:rPr>
          <w:rFonts w:ascii="Arial" w:eastAsia="Calibri" w:hAnsi="Arial" w:cs="Arial"/>
          <w:sz w:val="24"/>
          <w:lang w:val="es-MX" w:eastAsia="es-CO"/>
        </w:rPr>
        <w:t>,</w:t>
      </w:r>
    </w:p>
    <w:bookmarkEnd w:id="9"/>
    <w:p w14:paraId="70FEDE83" w14:textId="0CE9D171" w:rsidR="0082055B" w:rsidRDefault="0082055B" w:rsidP="0082055B">
      <w:pPr>
        <w:spacing w:line="276" w:lineRule="auto"/>
        <w:jc w:val="center"/>
        <w:rPr>
          <w:rFonts w:ascii="Arial" w:hAnsi="Arial" w:cs="Arial"/>
          <w:color w:val="000000" w:themeColor="text1"/>
          <w:sz w:val="18"/>
          <w:szCs w:val="20"/>
          <w:lang w:val="es-ES_tradnl" w:eastAsia="es-CO"/>
        </w:rPr>
      </w:pPr>
    </w:p>
    <w:p w14:paraId="01149D8B" w14:textId="5CD36728" w:rsidR="00763A94" w:rsidRDefault="006F4ACA" w:rsidP="0082055B">
      <w:pPr>
        <w:spacing w:line="276" w:lineRule="auto"/>
        <w:jc w:val="center"/>
        <w:rPr>
          <w:rFonts w:ascii="Arial" w:hAnsi="Arial" w:cs="Arial"/>
          <w:color w:val="000000" w:themeColor="text1"/>
          <w:sz w:val="18"/>
          <w:szCs w:val="20"/>
          <w:lang w:val="es-ES_tradnl" w:eastAsia="es-CO"/>
        </w:rPr>
      </w:pPr>
      <w:r>
        <w:rPr>
          <w:noProof/>
        </w:rPr>
        <w:drawing>
          <wp:inline distT="0" distB="0" distL="0" distR="0" wp14:anchorId="352957D4" wp14:editId="55563FE2">
            <wp:extent cx="2247182" cy="983411"/>
            <wp:effectExtent l="0" t="0" r="1270" b="762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stretch>
                      <a:fillRect/>
                    </a:stretch>
                  </pic:blipFill>
                  <pic:spPr>
                    <a:xfrm>
                      <a:off x="0" y="0"/>
                      <a:ext cx="2262203" cy="989984"/>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2055B" w:rsidRPr="00007A77" w14:paraId="6A67300C" w14:textId="77777777" w:rsidTr="005C72AD">
        <w:trPr>
          <w:trHeight w:val="315"/>
        </w:trPr>
        <w:tc>
          <w:tcPr>
            <w:tcW w:w="812" w:type="dxa"/>
            <w:vAlign w:val="center"/>
            <w:hideMark/>
          </w:tcPr>
          <w:p w14:paraId="7CAB404C" w14:textId="77777777" w:rsidR="0082055B" w:rsidRPr="00007A77" w:rsidRDefault="0082055B" w:rsidP="005C72AD">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0CE956D" w14:textId="77777777" w:rsidR="0082055B" w:rsidRPr="0082055B" w:rsidRDefault="0082055B" w:rsidP="005C72AD">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Carlos Mario Castrillón Endo</w:t>
            </w:r>
          </w:p>
          <w:p w14:paraId="20474D24" w14:textId="77777777" w:rsidR="0082055B" w:rsidRPr="0082055B" w:rsidRDefault="0082055B" w:rsidP="005C72AD">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Contratista de la Subdirección de Gestión Contractual</w:t>
            </w:r>
          </w:p>
        </w:tc>
      </w:tr>
      <w:tr w:rsidR="0082055B" w:rsidRPr="00007A77" w14:paraId="49002CCF" w14:textId="77777777" w:rsidTr="005C72AD">
        <w:trPr>
          <w:trHeight w:val="330"/>
        </w:trPr>
        <w:tc>
          <w:tcPr>
            <w:tcW w:w="812" w:type="dxa"/>
            <w:vAlign w:val="center"/>
            <w:hideMark/>
          </w:tcPr>
          <w:p w14:paraId="13AB31A0" w14:textId="77777777" w:rsidR="0082055B" w:rsidRPr="00007A77" w:rsidRDefault="0082055B" w:rsidP="005C72AD">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53CDF0" w14:textId="77777777" w:rsidR="0082055B" w:rsidRPr="0082055B" w:rsidRDefault="0082055B" w:rsidP="0082055B">
            <w:pPr>
              <w:jc w:val="both"/>
              <w:rPr>
                <w:rFonts w:ascii="Arial" w:eastAsia="Calibri" w:hAnsi="Arial" w:cs="Arial"/>
                <w:sz w:val="16"/>
                <w:szCs w:val="16"/>
                <w:lang w:val="es-MX" w:eastAsia="es-ES"/>
              </w:rPr>
            </w:pPr>
            <w:r w:rsidRPr="0082055B">
              <w:rPr>
                <w:rFonts w:ascii="Arial" w:eastAsia="Calibri" w:hAnsi="Arial" w:cs="Arial"/>
                <w:sz w:val="16"/>
                <w:szCs w:val="16"/>
                <w:lang w:val="es-MX" w:eastAsia="es-ES"/>
              </w:rPr>
              <w:t>Alejandro Sarmiento Cantillo</w:t>
            </w:r>
          </w:p>
          <w:p w14:paraId="4E4505E6" w14:textId="4E106693" w:rsidR="0082055B" w:rsidRPr="0082055B" w:rsidRDefault="0082055B" w:rsidP="0082055B">
            <w:pPr>
              <w:spacing w:line="276" w:lineRule="auto"/>
              <w:rPr>
                <w:rFonts w:ascii="Arial" w:hAnsi="Arial" w:cs="Arial"/>
                <w:color w:val="000000" w:themeColor="text1"/>
                <w:sz w:val="16"/>
                <w:szCs w:val="16"/>
                <w:lang w:val="es-ES_tradnl" w:eastAsia="es-ES"/>
              </w:rPr>
            </w:pPr>
            <w:r w:rsidRPr="0082055B">
              <w:rPr>
                <w:rFonts w:ascii="Arial" w:eastAsia="Calibri" w:hAnsi="Arial" w:cs="Arial"/>
                <w:sz w:val="16"/>
                <w:szCs w:val="16"/>
                <w:lang w:val="es-MX" w:eastAsia="es-ES"/>
              </w:rPr>
              <w:t>Gestor T1-11 de la Subdirección de Gestión Contractual</w:t>
            </w:r>
          </w:p>
        </w:tc>
      </w:tr>
      <w:tr w:rsidR="0082055B" w:rsidRPr="000C7C28" w14:paraId="57BBF672" w14:textId="77777777" w:rsidTr="005C72AD">
        <w:trPr>
          <w:trHeight w:val="300"/>
        </w:trPr>
        <w:tc>
          <w:tcPr>
            <w:tcW w:w="812" w:type="dxa"/>
            <w:vAlign w:val="center"/>
            <w:hideMark/>
          </w:tcPr>
          <w:p w14:paraId="26C3DC64" w14:textId="77777777" w:rsidR="0082055B" w:rsidRPr="00007A77" w:rsidRDefault="0082055B" w:rsidP="005C72AD">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EA9DFA" w14:textId="77777777" w:rsidR="0082055B" w:rsidRPr="0082055B" w:rsidRDefault="0082055B" w:rsidP="005C72AD">
            <w:pPr>
              <w:rPr>
                <w:rFonts w:ascii="Arial" w:hAnsi="Arial" w:cs="Arial"/>
                <w:color w:val="000000" w:themeColor="text1"/>
                <w:sz w:val="16"/>
                <w:szCs w:val="16"/>
                <w:lang w:val="es-ES" w:eastAsia="es-ES"/>
              </w:rPr>
            </w:pPr>
            <w:r w:rsidRPr="0082055B">
              <w:rPr>
                <w:rFonts w:ascii="Arial" w:hAnsi="Arial" w:cs="Arial"/>
                <w:color w:val="000000" w:themeColor="text1"/>
                <w:sz w:val="16"/>
                <w:szCs w:val="16"/>
                <w:lang w:val="es-ES" w:eastAsia="es-ES"/>
              </w:rPr>
              <w:t>Jorge Augusto Tirado Navarro</w:t>
            </w:r>
          </w:p>
          <w:p w14:paraId="3DBB5BC2" w14:textId="77777777" w:rsidR="0082055B" w:rsidRPr="0082055B" w:rsidRDefault="0082055B" w:rsidP="005C72AD">
            <w:pPr>
              <w:spacing w:line="276" w:lineRule="auto"/>
              <w:rPr>
                <w:rFonts w:ascii="Arial" w:hAnsi="Arial" w:cs="Arial"/>
                <w:color w:val="000000" w:themeColor="text1"/>
                <w:sz w:val="16"/>
                <w:szCs w:val="16"/>
                <w:lang w:val="es-ES_tradnl" w:eastAsia="es-ES"/>
              </w:rPr>
            </w:pPr>
            <w:r w:rsidRPr="0082055B">
              <w:rPr>
                <w:rFonts w:ascii="Arial" w:hAnsi="Arial" w:cs="Arial"/>
                <w:color w:val="000000" w:themeColor="text1"/>
                <w:sz w:val="16"/>
                <w:szCs w:val="16"/>
                <w:lang w:val="es-ES_tradnl" w:eastAsia="es-ES"/>
              </w:rPr>
              <w:t>Subdirector de Gestión Contractual</w:t>
            </w:r>
          </w:p>
        </w:tc>
      </w:tr>
      <w:bookmarkEnd w:id="6"/>
      <w:bookmarkEnd w:id="7"/>
    </w:tbl>
    <w:p w14:paraId="6EDB1560" w14:textId="7F97BB96" w:rsidR="0082055B" w:rsidRPr="0082055B" w:rsidRDefault="0082055B" w:rsidP="0082055B">
      <w:pPr>
        <w:spacing w:after="18" w:line="240" w:lineRule="auto"/>
        <w:jc w:val="center"/>
        <w:rPr>
          <w:rFonts w:ascii="Arial" w:eastAsia="Calibri" w:hAnsi="Arial" w:cs="Arial"/>
          <w:sz w:val="24"/>
          <w:lang w:val="es-MX" w:eastAsia="es-CO"/>
        </w:rPr>
      </w:pPr>
    </w:p>
    <w:sectPr w:rsidR="0082055B" w:rsidRPr="0082055B" w:rsidSect="002E033C">
      <w:headerReference w:type="default" r:id="rId10"/>
      <w:footerReference w:type="default" r:id="rId11"/>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D85A3" w14:textId="77777777" w:rsidR="00DC53CA" w:rsidRDefault="00DC53CA" w:rsidP="0082055B">
      <w:pPr>
        <w:spacing w:after="0" w:line="240" w:lineRule="auto"/>
      </w:pPr>
      <w:r>
        <w:separator/>
      </w:r>
    </w:p>
  </w:endnote>
  <w:endnote w:type="continuationSeparator" w:id="0">
    <w:p w14:paraId="39381E90" w14:textId="77777777" w:rsidR="00DC53CA" w:rsidRDefault="00DC53CA" w:rsidP="0082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A426" w14:textId="19BEB954" w:rsidR="00607C83" w:rsidRDefault="00DC53CA" w:rsidP="00FE42ED">
    <w:pPr>
      <w:pStyle w:val="Piedepgina"/>
      <w:jc w:val="right"/>
      <w:rPr>
        <w:rFonts w:ascii="Arial" w:hAnsi="Arial" w:cs="Arial"/>
        <w:bCs/>
        <w:color w:val="7F7F7F"/>
        <w:sz w:val="16"/>
        <w:szCs w:val="16"/>
      </w:rPr>
    </w:pPr>
  </w:p>
  <w:p w14:paraId="44D87BEB" w14:textId="77777777" w:rsidR="006F4ACA" w:rsidRPr="0082055B" w:rsidRDefault="006F4ACA" w:rsidP="00FE42ED">
    <w:pPr>
      <w:pStyle w:val="Piedepgina"/>
      <w:jc w:val="right"/>
      <w:rPr>
        <w:rFonts w:ascii="Arial" w:hAnsi="Arial" w:cs="Arial"/>
        <w:bCs/>
        <w:color w:val="7F7F7F"/>
        <w:sz w:val="16"/>
        <w:szCs w:val="16"/>
      </w:rPr>
    </w:pPr>
  </w:p>
  <w:p w14:paraId="318F112F" w14:textId="77777777" w:rsidR="00FE42ED" w:rsidRPr="0082055B" w:rsidRDefault="001A619F" w:rsidP="00FE42ED">
    <w:pPr>
      <w:pStyle w:val="Piedepgina"/>
      <w:jc w:val="right"/>
      <w:rPr>
        <w:rFonts w:ascii="Arial" w:hAnsi="Arial" w:cs="Arial"/>
        <w:color w:val="7F7F7F"/>
        <w:sz w:val="16"/>
        <w:szCs w:val="16"/>
      </w:rPr>
    </w:pPr>
    <w:r w:rsidRPr="0082055B">
      <w:rPr>
        <w:rFonts w:ascii="Arial" w:hAnsi="Arial" w:cs="Arial"/>
        <w:bCs/>
        <w:color w:val="7F7F7F"/>
        <w:sz w:val="16"/>
        <w:szCs w:val="16"/>
      </w:rPr>
      <w:t xml:space="preserve">Página </w:t>
    </w:r>
    <w:r w:rsidRPr="0082055B">
      <w:rPr>
        <w:rFonts w:ascii="Arial" w:hAnsi="Arial" w:cs="Arial"/>
        <w:b/>
        <w:bCs/>
        <w:color w:val="7F7F7F"/>
        <w:sz w:val="16"/>
        <w:szCs w:val="16"/>
      </w:rPr>
      <w:fldChar w:fldCharType="begin"/>
    </w:r>
    <w:r w:rsidRPr="0082055B">
      <w:rPr>
        <w:rFonts w:ascii="Arial" w:hAnsi="Arial" w:cs="Arial"/>
        <w:b/>
        <w:bCs/>
        <w:color w:val="7F7F7F"/>
        <w:sz w:val="16"/>
        <w:szCs w:val="16"/>
      </w:rPr>
      <w:instrText>PAGE  \* Arabic  \* MERGEFORMAT</w:instrText>
    </w:r>
    <w:r w:rsidRPr="0082055B">
      <w:rPr>
        <w:rFonts w:ascii="Arial" w:hAnsi="Arial" w:cs="Arial"/>
        <w:b/>
        <w:bCs/>
        <w:color w:val="7F7F7F"/>
        <w:sz w:val="16"/>
        <w:szCs w:val="16"/>
      </w:rPr>
      <w:fldChar w:fldCharType="separate"/>
    </w:r>
    <w:r w:rsidRPr="0082055B">
      <w:rPr>
        <w:rFonts w:ascii="Arial" w:hAnsi="Arial" w:cs="Arial"/>
        <w:b/>
        <w:bCs/>
        <w:color w:val="7F7F7F"/>
        <w:sz w:val="16"/>
        <w:szCs w:val="16"/>
      </w:rPr>
      <w:t>1</w:t>
    </w:r>
    <w:r w:rsidRPr="0082055B">
      <w:rPr>
        <w:rFonts w:ascii="Arial" w:hAnsi="Arial" w:cs="Arial"/>
        <w:b/>
        <w:bCs/>
        <w:color w:val="7F7F7F"/>
        <w:sz w:val="16"/>
        <w:szCs w:val="16"/>
      </w:rPr>
      <w:fldChar w:fldCharType="end"/>
    </w:r>
    <w:r w:rsidRPr="0082055B">
      <w:rPr>
        <w:rFonts w:ascii="Arial" w:hAnsi="Arial" w:cs="Arial"/>
        <w:color w:val="7F7F7F"/>
        <w:sz w:val="16"/>
        <w:szCs w:val="16"/>
      </w:rPr>
      <w:t xml:space="preserve"> de </w:t>
    </w:r>
    <w:r w:rsidRPr="0082055B">
      <w:rPr>
        <w:rFonts w:ascii="Arial" w:hAnsi="Arial" w:cs="Arial"/>
        <w:b/>
        <w:bCs/>
        <w:color w:val="7F7F7F"/>
        <w:sz w:val="16"/>
        <w:szCs w:val="16"/>
      </w:rPr>
      <w:fldChar w:fldCharType="begin"/>
    </w:r>
    <w:r w:rsidRPr="0082055B">
      <w:rPr>
        <w:rFonts w:ascii="Arial" w:hAnsi="Arial" w:cs="Arial"/>
        <w:b/>
        <w:bCs/>
        <w:color w:val="7F7F7F"/>
        <w:sz w:val="16"/>
        <w:szCs w:val="16"/>
      </w:rPr>
      <w:instrText>NUMPAGES  \* Arabic  \* MERGEFORMAT</w:instrText>
    </w:r>
    <w:r w:rsidRPr="0082055B">
      <w:rPr>
        <w:rFonts w:ascii="Arial" w:hAnsi="Arial" w:cs="Arial"/>
        <w:b/>
        <w:bCs/>
        <w:color w:val="7F7F7F"/>
        <w:sz w:val="16"/>
        <w:szCs w:val="16"/>
      </w:rPr>
      <w:fldChar w:fldCharType="separate"/>
    </w:r>
    <w:r w:rsidRPr="0082055B">
      <w:rPr>
        <w:rFonts w:ascii="Arial" w:hAnsi="Arial" w:cs="Arial"/>
        <w:b/>
        <w:bCs/>
        <w:color w:val="7F7F7F"/>
        <w:sz w:val="16"/>
        <w:szCs w:val="16"/>
      </w:rPr>
      <w:t>2</w:t>
    </w:r>
    <w:r w:rsidRPr="0082055B">
      <w:rPr>
        <w:rFonts w:ascii="Arial" w:hAnsi="Arial" w:cs="Arial"/>
        <w:b/>
        <w:bCs/>
        <w:color w:val="7F7F7F"/>
        <w:sz w:val="16"/>
        <w:szCs w:val="16"/>
      </w:rPr>
      <w:fldChar w:fldCharType="end"/>
    </w:r>
  </w:p>
  <w:p w14:paraId="58930792" w14:textId="77777777" w:rsidR="009047C5" w:rsidRDefault="001A619F" w:rsidP="00322937">
    <w:pPr>
      <w:pStyle w:val="Piedepgina"/>
      <w:jc w:val="center"/>
      <w:rPr>
        <w:lang w:val="es-ES"/>
      </w:rPr>
    </w:pPr>
    <w:r>
      <w:rPr>
        <w:noProof/>
      </w:rPr>
      <w:drawing>
        <wp:inline distT="0" distB="0" distL="0" distR="0" wp14:anchorId="2E9CFB71" wp14:editId="5766EA54">
          <wp:extent cx="3700130" cy="519139"/>
          <wp:effectExtent l="0" t="0" r="0" b="0"/>
          <wp:docPr id="21201856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B966187" w14:textId="77777777" w:rsidR="00607C83" w:rsidRPr="007B0854" w:rsidRDefault="001A619F" w:rsidP="00607C83">
    <w:pPr>
      <w:pStyle w:val="Piedepgina"/>
      <w:tabs>
        <w:tab w:val="clear" w:pos="8838"/>
        <w:tab w:val="left" w:pos="6624"/>
      </w:tabs>
      <w:rPr>
        <w:lang w:val="es-ES"/>
      </w:rPr>
    </w:pPr>
    <w:r>
      <w:rPr>
        <w:lang w:val="es-ES"/>
      </w:rPr>
      <w:tab/>
    </w:r>
    <w:r>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6422E" w14:textId="77777777" w:rsidR="00DC53CA" w:rsidRDefault="00DC53CA" w:rsidP="0082055B">
      <w:pPr>
        <w:spacing w:after="0" w:line="240" w:lineRule="auto"/>
      </w:pPr>
      <w:r>
        <w:separator/>
      </w:r>
    </w:p>
  </w:footnote>
  <w:footnote w:type="continuationSeparator" w:id="0">
    <w:p w14:paraId="476A3075" w14:textId="77777777" w:rsidR="00DC53CA" w:rsidRDefault="00DC53CA" w:rsidP="0082055B">
      <w:pPr>
        <w:spacing w:after="0" w:line="240" w:lineRule="auto"/>
      </w:pPr>
      <w:r>
        <w:continuationSeparator/>
      </w:r>
    </w:p>
  </w:footnote>
  <w:footnote w:id="1">
    <w:p w14:paraId="10542F7C" w14:textId="77777777" w:rsidR="0082055B" w:rsidRPr="0082055B" w:rsidRDefault="0082055B" w:rsidP="0082055B">
      <w:pPr>
        <w:pStyle w:val="Textonotapie"/>
        <w:ind w:firstLine="708"/>
        <w:jc w:val="both"/>
        <w:rPr>
          <w:rFonts w:ascii="Arial" w:hAnsi="Arial" w:cs="Arial"/>
          <w:color w:val="000000"/>
          <w:sz w:val="19"/>
          <w:szCs w:val="19"/>
          <w:lang w:val="es-ES"/>
        </w:rPr>
      </w:pPr>
      <w:r w:rsidRPr="0082055B">
        <w:rPr>
          <w:rStyle w:val="Refdenotaalpie"/>
          <w:rFonts w:ascii="Arial" w:hAnsi="Arial" w:cs="Arial"/>
          <w:color w:val="000000"/>
          <w:sz w:val="19"/>
          <w:szCs w:val="19"/>
        </w:rPr>
        <w:footnoteRef/>
      </w:r>
      <w:r w:rsidRPr="0082055B">
        <w:rPr>
          <w:rFonts w:ascii="Arial" w:hAnsi="Arial" w:cs="Arial"/>
          <w:color w:val="000000"/>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2">
    <w:p w14:paraId="356117D1" w14:textId="5A3992EC" w:rsidR="003B4591" w:rsidRDefault="003B4591" w:rsidP="003B4591">
      <w:pPr>
        <w:pStyle w:val="Textonotapie"/>
        <w:ind w:firstLine="708"/>
        <w:jc w:val="both"/>
      </w:pPr>
      <w:r>
        <w:rPr>
          <w:rStyle w:val="Refdenotaalpie"/>
        </w:rPr>
        <w:footnoteRef/>
      </w:r>
      <w:r>
        <w:t xml:space="preserve"> </w:t>
      </w:r>
      <w:r w:rsidRPr="00C46C32">
        <w:rPr>
          <w:rFonts w:ascii="Arial" w:hAnsi="Arial" w:cs="Arial"/>
          <w:sz w:val="19"/>
          <w:szCs w:val="19"/>
          <w:lang w:val="es-MX"/>
        </w:rPr>
        <w:t xml:space="preserve">Manual </w:t>
      </w:r>
      <w:r w:rsidRPr="00C46C32">
        <w:rPr>
          <w:rFonts w:ascii="Arial" w:hAnsi="Arial" w:cs="Arial"/>
          <w:sz w:val="19"/>
          <w:szCs w:val="19"/>
        </w:rPr>
        <w:t>para el manejo de los incentivos en los Procesos de Contratación, Numeral II. Incentivos en favor de personas con discapacidad, Literal c, ¿Cuáles son los requisitos que deben acreditar los proponentes y en qué forma?</w:t>
      </w:r>
    </w:p>
    <w:p w14:paraId="02E6CDA3" w14:textId="77777777" w:rsidR="003B4591" w:rsidRPr="003B4591" w:rsidRDefault="003B4591" w:rsidP="003B4591">
      <w:pPr>
        <w:pStyle w:val="Textonotapie"/>
        <w:ind w:firstLine="708"/>
        <w:rPr>
          <w:sz w:val="16"/>
          <w:szCs w:val="16"/>
          <w:lang w:val="es-MX"/>
        </w:rPr>
      </w:pPr>
    </w:p>
  </w:footnote>
  <w:footnote w:id="3">
    <w:p w14:paraId="7D09EADB" w14:textId="77777777" w:rsidR="00370D3F" w:rsidRPr="008E114D" w:rsidRDefault="00370D3F" w:rsidP="00370D3F">
      <w:pPr>
        <w:pStyle w:val="Textonotapie"/>
        <w:ind w:firstLine="708"/>
        <w:jc w:val="both"/>
        <w:rPr>
          <w:rFonts w:ascii="Arial" w:hAnsi="Arial" w:cs="Arial"/>
          <w:sz w:val="19"/>
          <w:szCs w:val="19"/>
        </w:rPr>
      </w:pPr>
      <w:r w:rsidRPr="008E114D">
        <w:rPr>
          <w:rStyle w:val="Refdenotaalpie"/>
          <w:rFonts w:ascii="Arial" w:hAnsi="Arial" w:cs="Arial"/>
          <w:sz w:val="19"/>
          <w:szCs w:val="19"/>
        </w:rPr>
        <w:footnoteRef/>
      </w:r>
      <w:r w:rsidRPr="008E114D">
        <w:rPr>
          <w:rFonts w:ascii="Arial" w:hAnsi="Arial" w:cs="Arial"/>
          <w:sz w:val="19"/>
          <w:szCs w:val="19"/>
        </w:rPr>
        <w:t xml:space="preserve"> Código de Comercio</w:t>
      </w:r>
      <w:r>
        <w:rPr>
          <w:rFonts w:ascii="Arial" w:hAnsi="Arial" w:cs="Arial"/>
          <w:sz w:val="19"/>
          <w:szCs w:val="19"/>
        </w:rPr>
        <w:t>:</w:t>
      </w:r>
      <w:r w:rsidRPr="008E114D">
        <w:rPr>
          <w:rFonts w:ascii="Arial" w:hAnsi="Arial" w:cs="Arial"/>
          <w:sz w:val="19"/>
          <w:szCs w:val="19"/>
        </w:rPr>
        <w:t xml:space="preserve"> «Artículo 203. Sociedades que están obligadas a tener revisor fiscal. Deberán tener revisor fiscal:</w:t>
      </w:r>
    </w:p>
    <w:p w14:paraId="0083D0FE" w14:textId="77777777" w:rsidR="00370D3F" w:rsidRPr="008E114D" w:rsidRDefault="00370D3F">
      <w:pPr>
        <w:pStyle w:val="Textonotapie"/>
        <w:ind w:firstLine="708"/>
        <w:jc w:val="both"/>
        <w:rPr>
          <w:rFonts w:ascii="Arial" w:hAnsi="Arial" w:cs="Arial"/>
          <w:sz w:val="19"/>
          <w:szCs w:val="19"/>
        </w:rPr>
      </w:pPr>
      <w:r w:rsidRPr="008E114D">
        <w:rPr>
          <w:rFonts w:ascii="Arial" w:hAnsi="Arial" w:cs="Arial"/>
          <w:sz w:val="19"/>
          <w:szCs w:val="19"/>
        </w:rPr>
        <w:t>»1) Las sociedades por acciones;</w:t>
      </w:r>
    </w:p>
    <w:p w14:paraId="5BF55672" w14:textId="77777777" w:rsidR="00370D3F" w:rsidRPr="008E114D" w:rsidRDefault="00370D3F">
      <w:pPr>
        <w:pStyle w:val="Textonotapie"/>
        <w:ind w:firstLine="708"/>
        <w:jc w:val="both"/>
        <w:rPr>
          <w:rFonts w:ascii="Arial" w:hAnsi="Arial" w:cs="Arial"/>
          <w:sz w:val="19"/>
          <w:szCs w:val="19"/>
        </w:rPr>
      </w:pPr>
      <w:r w:rsidRPr="008E114D">
        <w:rPr>
          <w:rFonts w:ascii="Arial" w:hAnsi="Arial" w:cs="Arial"/>
          <w:sz w:val="19"/>
          <w:szCs w:val="19"/>
        </w:rPr>
        <w:t>»2) Las sucursales de compañías extranjeras, y</w:t>
      </w:r>
    </w:p>
    <w:p w14:paraId="6E0239C4" w14:textId="77777777" w:rsidR="00370D3F" w:rsidRDefault="00370D3F">
      <w:pPr>
        <w:pStyle w:val="Textonotapie"/>
        <w:ind w:firstLine="708"/>
        <w:jc w:val="both"/>
      </w:pPr>
      <w:r w:rsidRPr="008E114D">
        <w:rPr>
          <w:rFonts w:ascii="Arial" w:hAnsi="Arial" w:cs="Arial"/>
          <w:sz w:val="19"/>
          <w:szCs w:val="19"/>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8E114D">
        <w:rPr>
          <w:rFonts w:ascii="Arial" w:hAnsi="Arial" w:cs="Arial"/>
          <w:sz w:val="19"/>
          <w:szCs w:val="19"/>
        </w:rPr>
        <w:t>del</w:t>
      </w:r>
      <w:proofErr w:type="spellEnd"/>
      <w:r w:rsidRPr="008E114D">
        <w:rPr>
          <w:rFonts w:ascii="Arial" w:hAnsi="Arial" w:cs="Arial"/>
          <w:sz w:val="19"/>
          <w:szCs w:val="19"/>
        </w:rPr>
        <w:t xml:space="preserve"> veinte por ciento del capital».</w:t>
      </w:r>
    </w:p>
  </w:footnote>
  <w:footnote w:id="4">
    <w:p w14:paraId="4B18F203" w14:textId="77777777" w:rsidR="00370D3F" w:rsidRPr="000346EC" w:rsidRDefault="00370D3F" w:rsidP="002F643B">
      <w:pPr>
        <w:pStyle w:val="NormalWeb"/>
        <w:spacing w:before="0" w:beforeAutospacing="0" w:after="0" w:afterAutospacing="0"/>
        <w:ind w:firstLine="708"/>
        <w:jc w:val="both"/>
        <w:rPr>
          <w:rFonts w:ascii="Arial" w:hAnsi="Arial" w:cs="Arial"/>
          <w:color w:val="000000"/>
          <w:sz w:val="19"/>
          <w:szCs w:val="19"/>
          <w:lang w:eastAsia="es-CO"/>
        </w:rPr>
      </w:pPr>
      <w:r w:rsidRPr="000346EC">
        <w:rPr>
          <w:rStyle w:val="Refdenotaalpie"/>
          <w:rFonts w:ascii="Arial" w:hAnsi="Arial" w:cs="Arial"/>
          <w:sz w:val="19"/>
          <w:szCs w:val="19"/>
        </w:rPr>
        <w:footnoteRef/>
      </w:r>
      <w:r w:rsidRPr="000346EC">
        <w:rPr>
          <w:rFonts w:ascii="Arial" w:hAnsi="Arial" w:cs="Arial"/>
          <w:sz w:val="19"/>
          <w:szCs w:val="19"/>
        </w:rPr>
        <w:t xml:space="preserve"> Ley 43 de 1990: «</w:t>
      </w:r>
      <w:r w:rsidRPr="000346EC">
        <w:rPr>
          <w:rFonts w:ascii="Arial" w:hAnsi="Arial" w:cs="Arial"/>
          <w:color w:val="000000"/>
          <w:sz w:val="19"/>
          <w:szCs w:val="19"/>
          <w:lang w:eastAsia="es-CO"/>
        </w:rPr>
        <w:t>Artículo 13. Además de lo exigido por las leyes anteriores, se requiere tener la calidad de Contador Público en los siguientes casos: </w:t>
      </w:r>
    </w:p>
    <w:p w14:paraId="170940BF" w14:textId="77777777" w:rsidR="00370D3F" w:rsidRPr="000346EC" w:rsidRDefault="00370D3F" w:rsidP="002F643B">
      <w:pPr>
        <w:spacing w:after="0" w:line="240" w:lineRule="auto"/>
        <w:jc w:val="both"/>
        <w:rPr>
          <w:rFonts w:ascii="Arial" w:hAnsi="Arial" w:cs="Arial"/>
          <w:color w:val="000000"/>
          <w:sz w:val="19"/>
          <w:szCs w:val="19"/>
          <w:lang w:eastAsia="es-CO"/>
        </w:rPr>
      </w:pPr>
      <w:r w:rsidRPr="000346EC">
        <w:rPr>
          <w:rFonts w:ascii="Arial" w:hAnsi="Arial" w:cs="Arial"/>
          <w:color w:val="000000"/>
          <w:sz w:val="19"/>
          <w:szCs w:val="19"/>
          <w:lang w:eastAsia="es-CO"/>
        </w:rPr>
        <w:t>  </w:t>
      </w:r>
      <w:r w:rsidRPr="000346EC">
        <w:rPr>
          <w:rFonts w:ascii="Arial" w:hAnsi="Arial" w:cs="Arial"/>
          <w:color w:val="000000"/>
          <w:sz w:val="19"/>
          <w:szCs w:val="19"/>
          <w:lang w:eastAsia="es-CO"/>
        </w:rPr>
        <w:tab/>
        <w:t>»[…]</w:t>
      </w:r>
    </w:p>
    <w:p w14:paraId="5905A931" w14:textId="77777777" w:rsidR="00370D3F" w:rsidRDefault="00370D3F" w:rsidP="002F643B">
      <w:pPr>
        <w:spacing w:after="0" w:line="240" w:lineRule="auto"/>
        <w:jc w:val="both"/>
      </w:pPr>
      <w:r w:rsidRPr="000346EC">
        <w:rPr>
          <w:rFonts w:ascii="Arial" w:eastAsia="Times New Roman" w:hAnsi="Arial" w:cs="Arial"/>
          <w:color w:val="000000"/>
          <w:sz w:val="19"/>
          <w:szCs w:val="19"/>
          <w:lang w:eastAsia="es-CO"/>
        </w:rPr>
        <w:t>  </w:t>
      </w:r>
      <w:r w:rsidRPr="000346EC">
        <w:rPr>
          <w:rFonts w:ascii="Arial" w:eastAsia="Times New Roman" w:hAnsi="Arial" w:cs="Arial"/>
          <w:color w:val="000000"/>
          <w:sz w:val="19"/>
          <w:szCs w:val="19"/>
          <w:lang w:eastAsia="es-CO"/>
        </w:rPr>
        <w:tab/>
      </w:r>
      <w:proofErr w:type="gramStart"/>
      <w:r w:rsidRPr="000346EC">
        <w:rPr>
          <w:rFonts w:ascii="Arial" w:eastAsia="Times New Roman" w:hAnsi="Arial" w:cs="Arial"/>
          <w:color w:val="000000"/>
          <w:sz w:val="19"/>
          <w:szCs w:val="19"/>
          <w:lang w:eastAsia="es-CO"/>
        </w:rPr>
        <w:t>»Parágrafo</w:t>
      </w:r>
      <w:proofErr w:type="gramEnd"/>
      <w:r w:rsidRPr="000346EC">
        <w:rPr>
          <w:rFonts w:ascii="Arial" w:eastAsia="Times New Roman" w:hAnsi="Arial" w:cs="Arial"/>
          <w:color w:val="000000"/>
          <w:sz w:val="19"/>
          <w:szCs w:val="19"/>
          <w:lang w:eastAsia="es-CO"/>
        </w:rPr>
        <w:t xml:space="preserve"> 2°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r>
        <w:t xml:space="preserve"> </w:t>
      </w:r>
    </w:p>
  </w:footnote>
  <w:footnote w:id="5">
    <w:p w14:paraId="4938936B" w14:textId="77777777" w:rsidR="00370D3F" w:rsidRPr="000346EC" w:rsidRDefault="00370D3F" w:rsidP="00370D3F">
      <w:pPr>
        <w:pStyle w:val="Textonotapie"/>
        <w:ind w:firstLine="708"/>
        <w:rPr>
          <w:sz w:val="14"/>
          <w:szCs w:val="14"/>
        </w:rPr>
      </w:pPr>
    </w:p>
    <w:p w14:paraId="1A7C48D0" w14:textId="77777777" w:rsidR="00370D3F" w:rsidRPr="008E114D" w:rsidRDefault="00370D3F" w:rsidP="00370D3F">
      <w:pPr>
        <w:pStyle w:val="Textonotapie"/>
        <w:ind w:firstLine="708"/>
        <w:jc w:val="both"/>
        <w:rPr>
          <w:rFonts w:ascii="Arial" w:hAnsi="Arial" w:cs="Arial"/>
          <w:sz w:val="19"/>
          <w:szCs w:val="19"/>
        </w:rPr>
      </w:pPr>
      <w:r w:rsidRPr="008E114D">
        <w:rPr>
          <w:rStyle w:val="Refdenotaalpie"/>
          <w:rFonts w:ascii="Arial" w:hAnsi="Arial" w:cs="Arial"/>
          <w:sz w:val="19"/>
          <w:szCs w:val="19"/>
        </w:rPr>
        <w:footnoteRef/>
      </w:r>
      <w:r w:rsidRPr="008E114D">
        <w:rPr>
          <w:rFonts w:ascii="Arial" w:hAnsi="Arial" w:cs="Arial"/>
          <w:sz w:val="19"/>
          <w:szCs w:val="19"/>
        </w:rPr>
        <w:t xml:space="preserve"> Ley 1258 de 2008: «Artículo 28. Revisoría fiscal. En caso de que por exigencia de la ley se tenga que proveer el cargo de revisor fiscal, la persona que ocupe dicho cargo deberá ser contador público titulado con tarjeta profesional vigente.</w:t>
      </w:r>
    </w:p>
    <w:p w14:paraId="2D021E58" w14:textId="77777777" w:rsidR="00370D3F" w:rsidRDefault="00370D3F" w:rsidP="00370D3F">
      <w:pPr>
        <w:pStyle w:val="Textonotapie"/>
        <w:ind w:firstLine="708"/>
        <w:jc w:val="both"/>
      </w:pPr>
      <w:proofErr w:type="gramStart"/>
      <w:r w:rsidRPr="008E114D">
        <w:rPr>
          <w:rFonts w:ascii="Arial" w:hAnsi="Arial" w:cs="Arial"/>
          <w:sz w:val="19"/>
          <w:szCs w:val="19"/>
        </w:rPr>
        <w:t>»En</w:t>
      </w:r>
      <w:proofErr w:type="gramEnd"/>
      <w:r w:rsidRPr="008E114D">
        <w:rPr>
          <w:rFonts w:ascii="Arial" w:hAnsi="Arial" w:cs="Arial"/>
          <w:sz w:val="19"/>
          <w:szCs w:val="19"/>
        </w:rPr>
        <w:t xml:space="preserve"> todo caso las utilidades se justificarán en estados financieros elaborados de acuerdo con los principios de contabilidad generalmente aceptados y dictaminados por un contador público independiente».</w:t>
      </w:r>
      <w:r>
        <w:t xml:space="preserve"> </w:t>
      </w:r>
    </w:p>
  </w:footnote>
  <w:footnote w:id="6">
    <w:p w14:paraId="4552D416" w14:textId="77777777" w:rsidR="00370D3F" w:rsidRPr="000346EC" w:rsidRDefault="00370D3F" w:rsidP="00370D3F">
      <w:pPr>
        <w:pStyle w:val="Textonotapie"/>
        <w:ind w:firstLine="708"/>
        <w:rPr>
          <w:sz w:val="12"/>
          <w:szCs w:val="12"/>
        </w:rPr>
      </w:pPr>
    </w:p>
    <w:p w14:paraId="159F19B9" w14:textId="77777777" w:rsidR="00370D3F" w:rsidRPr="008E114D" w:rsidRDefault="00370D3F" w:rsidP="00370D3F">
      <w:pPr>
        <w:pStyle w:val="Textonotapie"/>
        <w:ind w:firstLine="708"/>
        <w:jc w:val="both"/>
        <w:rPr>
          <w:rFonts w:ascii="Arial" w:hAnsi="Arial" w:cs="Arial"/>
          <w:sz w:val="19"/>
          <w:szCs w:val="19"/>
        </w:rPr>
      </w:pPr>
      <w:r w:rsidRPr="008E114D">
        <w:rPr>
          <w:rStyle w:val="Refdenotaalpie"/>
          <w:rFonts w:ascii="Arial" w:hAnsi="Arial" w:cs="Arial"/>
          <w:sz w:val="19"/>
          <w:szCs w:val="19"/>
        </w:rPr>
        <w:footnoteRef/>
      </w:r>
      <w:r w:rsidRPr="008E114D">
        <w:rPr>
          <w:rFonts w:ascii="Arial" w:hAnsi="Arial" w:cs="Arial"/>
          <w:sz w:val="19"/>
          <w:szCs w:val="19"/>
        </w:rPr>
        <w:t xml:space="preserve"> Decreto 2020 de 2009: «Artículo 1°. De acuerdo con lo establecido por el artículo 28 de la Ley 1258 de 2008, la Sociedad por Acciones Simplificada únicamente estará obligada a tener Revisor Fiscal cuando (i) reúna los presupuestos de activos o de ingresos señalados para el efecto en el parágrafo 2° del artículo 13 de la Ley 43 de 1990, o (</w:t>
      </w:r>
      <w:proofErr w:type="spellStart"/>
      <w:r w:rsidRPr="008E114D">
        <w:rPr>
          <w:rFonts w:ascii="Arial" w:hAnsi="Arial" w:cs="Arial"/>
          <w:sz w:val="19"/>
          <w:szCs w:val="19"/>
        </w:rPr>
        <w:t>ii</w:t>
      </w:r>
      <w:proofErr w:type="spellEnd"/>
      <w:r w:rsidRPr="008E114D">
        <w:rPr>
          <w:rFonts w:ascii="Arial" w:hAnsi="Arial" w:cs="Arial"/>
          <w:sz w:val="19"/>
          <w:szCs w:val="19"/>
        </w:rPr>
        <w:t xml:space="preserve">) cuando otra ley especial así lo exija».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7B0BF" w14:textId="77777777" w:rsidR="007B0854" w:rsidRDefault="001A619F">
    <w:pPr>
      <w:pStyle w:val="Encabezado"/>
    </w:pPr>
    <w:r>
      <w:rPr>
        <w:noProof/>
        <w:lang w:eastAsia="es-CO"/>
      </w:rPr>
      <w:drawing>
        <wp:anchor distT="0" distB="0" distL="114300" distR="114300" simplePos="0" relativeHeight="251659264" behindDoc="1" locked="0" layoutInCell="1" allowOverlap="1" wp14:anchorId="6DF3AEA8" wp14:editId="3880572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1865C3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C051971"/>
    <w:multiLevelType w:val="hybridMultilevel"/>
    <w:tmpl w:val="2E747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5B"/>
    <w:rsid w:val="000135A5"/>
    <w:rsid w:val="00074F28"/>
    <w:rsid w:val="000E2BE1"/>
    <w:rsid w:val="001141B3"/>
    <w:rsid w:val="001A619F"/>
    <w:rsid w:val="002B7A5C"/>
    <w:rsid w:val="002D0403"/>
    <w:rsid w:val="002E1EC9"/>
    <w:rsid w:val="002F643B"/>
    <w:rsid w:val="0035610F"/>
    <w:rsid w:val="00370D3F"/>
    <w:rsid w:val="003B3C94"/>
    <w:rsid w:val="003B4591"/>
    <w:rsid w:val="004209ED"/>
    <w:rsid w:val="004337DD"/>
    <w:rsid w:val="00463BB0"/>
    <w:rsid w:val="0049247D"/>
    <w:rsid w:val="004F3707"/>
    <w:rsid w:val="005C2E3C"/>
    <w:rsid w:val="005D686A"/>
    <w:rsid w:val="00652877"/>
    <w:rsid w:val="006F4ACA"/>
    <w:rsid w:val="00763A94"/>
    <w:rsid w:val="007A5DAC"/>
    <w:rsid w:val="007E5880"/>
    <w:rsid w:val="007F07AB"/>
    <w:rsid w:val="0082055B"/>
    <w:rsid w:val="00854520"/>
    <w:rsid w:val="008A4D69"/>
    <w:rsid w:val="00A03C51"/>
    <w:rsid w:val="00AC4B32"/>
    <w:rsid w:val="00AE360D"/>
    <w:rsid w:val="00AF5EDB"/>
    <w:rsid w:val="00C375CF"/>
    <w:rsid w:val="00C46C32"/>
    <w:rsid w:val="00C64002"/>
    <w:rsid w:val="00C94FA8"/>
    <w:rsid w:val="00CD1501"/>
    <w:rsid w:val="00CF70A2"/>
    <w:rsid w:val="00D86479"/>
    <w:rsid w:val="00DC53CA"/>
    <w:rsid w:val="00DE679B"/>
    <w:rsid w:val="00E904AC"/>
    <w:rsid w:val="00ED2165"/>
    <w:rsid w:val="00EE4A3B"/>
    <w:rsid w:val="00EE6136"/>
    <w:rsid w:val="00F11222"/>
    <w:rsid w:val="00F37BB5"/>
    <w:rsid w:val="00FE15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B43E"/>
  <w15:chartTrackingRefBased/>
  <w15:docId w15:val="{64622ED0-49AC-4CDE-BC44-65FCE1AE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20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55B"/>
  </w:style>
  <w:style w:type="paragraph" w:styleId="Encabezado">
    <w:name w:val="header"/>
    <w:basedOn w:val="Normal"/>
    <w:link w:val="EncabezadoCar"/>
    <w:uiPriority w:val="99"/>
    <w:unhideWhenUsed/>
    <w:rsid w:val="00820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55B"/>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2055B"/>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82055B"/>
    <w:rPr>
      <w:sz w:val="20"/>
      <w:szCs w:val="20"/>
    </w:rPr>
  </w:style>
  <w:style w:type="table" w:styleId="Tablaconcuadrcula">
    <w:name w:val="Table Grid"/>
    <w:basedOn w:val="Tablanormal"/>
    <w:uiPriority w:val="39"/>
    <w:rsid w:val="0082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semiHidden/>
    <w:unhideWhenUsed/>
    <w:rsid w:val="0082055B"/>
    <w:rPr>
      <w:color w:val="F2F2F2"/>
      <w:u w:val="singl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82055B"/>
    <w:rPr>
      <w:vertAlign w:val="superscript"/>
    </w:rPr>
  </w:style>
  <w:style w:type="table" w:customStyle="1" w:styleId="Tablaconcuadrcula1">
    <w:name w:val="Tabla con cuadrícula1"/>
    <w:basedOn w:val="Tablanormal"/>
    <w:next w:val="Tablaconcuadrcula"/>
    <w:uiPriority w:val="59"/>
    <w:rsid w:val="0082055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2055B"/>
    <w:rPr>
      <w:color w:val="0563C1" w:themeColor="hyperlink"/>
      <w:u w:val="single"/>
    </w:rPr>
  </w:style>
  <w:style w:type="paragraph" w:styleId="Prrafodelista">
    <w:name w:val="List Paragraph"/>
    <w:basedOn w:val="Normal"/>
    <w:uiPriority w:val="34"/>
    <w:qFormat/>
    <w:rsid w:val="0082055B"/>
    <w:pPr>
      <w:ind w:left="720"/>
      <w:contextualSpacing/>
    </w:pPr>
  </w:style>
  <w:style w:type="paragraph" w:styleId="NormalWeb">
    <w:name w:val="Normal (Web)"/>
    <w:basedOn w:val="Normal"/>
    <w:link w:val="NormalWebCar"/>
    <w:uiPriority w:val="99"/>
    <w:unhideWhenUsed/>
    <w:rsid w:val="00370D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ppelnotedebasde">
    <w:name w:val="Appel note de bas de..."/>
    <w:basedOn w:val="Normal"/>
    <w:link w:val="Refdenotaalpie"/>
    <w:uiPriority w:val="99"/>
    <w:rsid w:val="00370D3F"/>
    <w:pPr>
      <w:spacing w:line="240" w:lineRule="exact"/>
    </w:pPr>
    <w:rPr>
      <w:vertAlign w:val="superscript"/>
    </w:rPr>
  </w:style>
  <w:style w:type="character" w:customStyle="1" w:styleId="NormalWebCar">
    <w:name w:val="Normal (Web) Car"/>
    <w:link w:val="NormalWeb"/>
    <w:uiPriority w:val="99"/>
    <w:rsid w:val="00370D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763A94"/>
    <w:rPr>
      <w:sz w:val="16"/>
      <w:szCs w:val="16"/>
    </w:rPr>
  </w:style>
  <w:style w:type="paragraph" w:styleId="Textocomentario">
    <w:name w:val="annotation text"/>
    <w:basedOn w:val="Normal"/>
    <w:link w:val="TextocomentarioCar"/>
    <w:uiPriority w:val="99"/>
    <w:semiHidden/>
    <w:unhideWhenUsed/>
    <w:rsid w:val="00763A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3A94"/>
    <w:rPr>
      <w:sz w:val="20"/>
      <w:szCs w:val="20"/>
    </w:rPr>
  </w:style>
  <w:style w:type="paragraph" w:styleId="Asuntodelcomentario">
    <w:name w:val="annotation subject"/>
    <w:basedOn w:val="Textocomentario"/>
    <w:next w:val="Textocomentario"/>
    <w:link w:val="AsuntodelcomentarioCar"/>
    <w:uiPriority w:val="99"/>
    <w:semiHidden/>
    <w:unhideWhenUsed/>
    <w:rsid w:val="00763A94"/>
    <w:rPr>
      <w:b/>
      <w:bCs/>
    </w:rPr>
  </w:style>
  <w:style w:type="character" w:customStyle="1" w:styleId="AsuntodelcomentarioCar">
    <w:name w:val="Asunto del comentario Car"/>
    <w:basedOn w:val="TextocomentarioCar"/>
    <w:link w:val="Asuntodelcomentario"/>
    <w:uiPriority w:val="99"/>
    <w:semiHidden/>
    <w:rsid w:val="00763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9DE3CE0-49CF-42BF-B1C7-628FD3FC50C7}">
  <ds:schemaRefs>
    <ds:schemaRef ds:uri="http://schemas.openxmlformats.org/officeDocument/2006/bibliography"/>
  </ds:schemaRefs>
</ds:datastoreItem>
</file>

<file path=customXml/itemProps2.xml><?xml version="1.0" encoding="utf-8"?>
<ds:datastoreItem xmlns:ds="http://schemas.openxmlformats.org/officeDocument/2006/customXml" ds:itemID="{1A966635-B308-4434-8DDD-FD0ACB12D76C}"/>
</file>

<file path=customXml/itemProps3.xml><?xml version="1.0" encoding="utf-8"?>
<ds:datastoreItem xmlns:ds="http://schemas.openxmlformats.org/officeDocument/2006/customXml" ds:itemID="{7EF06D12-0E03-49FB-8863-3D092867BDA5}"/>
</file>

<file path=customXml/itemProps4.xml><?xml version="1.0" encoding="utf-8"?>
<ds:datastoreItem xmlns:ds="http://schemas.openxmlformats.org/officeDocument/2006/customXml" ds:itemID="{31686DE6-5125-4FB2-BC26-EB7FFAC5539F}"/>
</file>

<file path=docProps/app.xml><?xml version="1.0" encoding="utf-8"?>
<Properties xmlns="http://schemas.openxmlformats.org/officeDocument/2006/extended-properties" xmlns:vt="http://schemas.openxmlformats.org/officeDocument/2006/docPropsVTypes">
  <Template>Normal</Template>
  <TotalTime>1</TotalTime>
  <Pages>9</Pages>
  <Words>3260</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cp:lastModifiedBy>
  <cp:revision>3</cp:revision>
  <dcterms:created xsi:type="dcterms:W3CDTF">2021-04-12T19:02:00Z</dcterms:created>
  <dcterms:modified xsi:type="dcterms:W3CDTF">2021-04-12T19:03:00Z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