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C22EDD"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C22EDD">
        <w:rPr>
          <w:rFonts w:ascii="Arial" w:hAnsi="Arial" w:cs="Arial"/>
          <w:bCs/>
          <w:color w:val="000000" w:themeColor="text1"/>
          <w:sz w:val="16"/>
          <w:szCs w:val="16"/>
          <w:lang w:val="es-ES_tradnl" w:eastAsia="es-ES"/>
        </w:rPr>
        <w:t>CCE-DES-FM-17</w:t>
      </w:r>
      <w:bookmarkEnd w:id="0"/>
      <w:bookmarkEnd w:id="1"/>
    </w:p>
    <w:p w14:paraId="17A05F16" w14:textId="77777777" w:rsidR="00580772" w:rsidRPr="00C22EDD" w:rsidRDefault="00580772" w:rsidP="00E52CE7">
      <w:pPr>
        <w:jc w:val="both"/>
        <w:rPr>
          <w:rFonts w:ascii="Arial" w:eastAsia="Calibri" w:hAnsi="Arial" w:cs="Arial"/>
          <w:b/>
          <w:color w:val="000000" w:themeColor="text1"/>
          <w:sz w:val="22"/>
          <w:lang w:val="es-ES_tradnl"/>
        </w:rPr>
      </w:pPr>
    </w:p>
    <w:p w14:paraId="52F7960C" w14:textId="779395CA" w:rsidR="00E233B2" w:rsidRPr="00C22EDD" w:rsidRDefault="00105FA3" w:rsidP="00E233B2">
      <w:pPr>
        <w:jc w:val="both"/>
        <w:rPr>
          <w:rFonts w:ascii="Arial" w:hAnsi="Arial" w:cs="Arial"/>
          <w:b/>
          <w:sz w:val="22"/>
          <w:szCs w:val="22"/>
          <w:lang w:val="es-ES_tradnl" w:eastAsia="es-ES"/>
        </w:rPr>
      </w:pPr>
      <w:bookmarkStart w:id="2" w:name="_Hlk69141522"/>
      <w:r w:rsidRPr="00C22EDD">
        <w:rPr>
          <w:rFonts w:ascii="Arial" w:hAnsi="Arial" w:cs="Arial"/>
          <w:b/>
          <w:sz w:val="22"/>
          <w:szCs w:val="22"/>
          <w:lang w:val="es-ES_tradnl" w:eastAsia="es-ES"/>
        </w:rPr>
        <w:t>PRINCIPIO DE PUBLICIDAD</w:t>
      </w:r>
      <w:r w:rsidR="00E233B2" w:rsidRPr="00C22EDD">
        <w:rPr>
          <w:rFonts w:ascii="Arial" w:hAnsi="Arial" w:cs="Arial"/>
          <w:b/>
          <w:sz w:val="22"/>
          <w:szCs w:val="22"/>
          <w:lang w:val="es-ES_tradnl" w:eastAsia="es-ES"/>
        </w:rPr>
        <w:t xml:space="preserve"> – </w:t>
      </w:r>
      <w:r w:rsidRPr="00C22EDD">
        <w:rPr>
          <w:rFonts w:ascii="Arial" w:hAnsi="Arial" w:cs="Arial"/>
          <w:b/>
          <w:sz w:val="22"/>
          <w:szCs w:val="22"/>
          <w:lang w:val="es-ES_tradnl" w:eastAsia="es-ES"/>
        </w:rPr>
        <w:t>Democracia – Estado social de Derecho – Fundamento axiológico</w:t>
      </w:r>
    </w:p>
    <w:p w14:paraId="7F4435A7" w14:textId="77777777" w:rsidR="00E233B2" w:rsidRPr="00C22EDD" w:rsidRDefault="00E233B2" w:rsidP="00E233B2">
      <w:pPr>
        <w:jc w:val="both"/>
        <w:rPr>
          <w:rFonts w:ascii="Arial" w:hAnsi="Arial" w:cs="Arial"/>
          <w:noProof/>
          <w:color w:val="000000" w:themeColor="text1"/>
          <w:sz w:val="22"/>
          <w:lang w:val="es-ES_tradnl"/>
        </w:rPr>
      </w:pPr>
    </w:p>
    <w:p w14:paraId="3440D694" w14:textId="1AEC960C" w:rsidR="00105FA3" w:rsidRPr="00C22EDD" w:rsidRDefault="00105FA3" w:rsidP="00105FA3">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xml:space="preserve">Uno de los postulados más importantes de un Estado social y democrático de derecho es el principio de </w:t>
      </w:r>
      <w:r w:rsidRPr="00C22EDD">
        <w:rPr>
          <w:rFonts w:ascii="Arial" w:eastAsia="Calibri" w:hAnsi="Arial" w:cs="Arial"/>
          <w:i/>
          <w:iCs/>
          <w:color w:val="000000" w:themeColor="text1"/>
          <w:sz w:val="20"/>
          <w:szCs w:val="20"/>
          <w:lang w:val="es-ES_tradnl"/>
        </w:rPr>
        <w:t>publicidad</w:t>
      </w:r>
      <w:r w:rsidRPr="00C22EDD">
        <w:rPr>
          <w:rFonts w:ascii="Arial" w:eastAsia="Calibri" w:hAnsi="Arial" w:cs="Arial"/>
          <w:color w:val="000000" w:themeColor="text1"/>
          <w:sz w:val="20"/>
          <w:szCs w:val="20"/>
          <w:lang w:val="es-ES_tradnl"/>
        </w:rPr>
        <w:t xml:space="preserve">, pues este permite que las actuaciones de las autoridades gocen de visibilidad. En tal sentido, la filosofía política ha indicado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14:paraId="76CB4C10" w14:textId="567C1665" w:rsidR="00E233B2" w:rsidRPr="00C22EDD" w:rsidRDefault="00E233B2" w:rsidP="00E233B2">
      <w:pPr>
        <w:jc w:val="both"/>
        <w:rPr>
          <w:rFonts w:ascii="Arial" w:hAnsi="Arial" w:cs="Arial"/>
          <w:sz w:val="20"/>
          <w:szCs w:val="20"/>
          <w:lang w:val="es-ES_tradnl" w:eastAsia="es-ES"/>
        </w:rPr>
      </w:pPr>
    </w:p>
    <w:p w14:paraId="09874345" w14:textId="73E65400" w:rsidR="00105FA3" w:rsidRPr="00C22EDD" w:rsidRDefault="00396A6C" w:rsidP="00105FA3">
      <w:pPr>
        <w:jc w:val="both"/>
        <w:rPr>
          <w:rFonts w:ascii="Arial" w:hAnsi="Arial" w:cs="Arial"/>
          <w:b/>
          <w:sz w:val="22"/>
          <w:szCs w:val="22"/>
          <w:lang w:val="es-ES_tradnl" w:eastAsia="es-ES"/>
        </w:rPr>
      </w:pPr>
      <w:r w:rsidRPr="00C22EDD">
        <w:rPr>
          <w:rFonts w:ascii="Arial" w:hAnsi="Arial" w:cs="Arial"/>
          <w:b/>
          <w:sz w:val="22"/>
          <w:szCs w:val="22"/>
          <w:lang w:val="es-ES_tradnl" w:eastAsia="es-ES"/>
        </w:rPr>
        <w:t>SECOP</w:t>
      </w:r>
      <w:r w:rsidR="00105FA3" w:rsidRPr="00C22EDD">
        <w:rPr>
          <w:rFonts w:ascii="Arial" w:hAnsi="Arial" w:cs="Arial"/>
          <w:b/>
          <w:sz w:val="22"/>
          <w:szCs w:val="22"/>
          <w:lang w:val="es-ES_tradnl" w:eastAsia="es-ES"/>
        </w:rPr>
        <w:t xml:space="preserve"> – </w:t>
      </w:r>
      <w:r w:rsidR="00741247" w:rsidRPr="00C22EDD">
        <w:rPr>
          <w:rFonts w:ascii="Arial" w:hAnsi="Arial" w:cs="Arial"/>
          <w:b/>
          <w:sz w:val="22"/>
          <w:szCs w:val="22"/>
          <w:lang w:val="es-ES_tradnl" w:eastAsia="es-ES"/>
        </w:rPr>
        <w:t>Entidades exceptuadas</w:t>
      </w:r>
      <w:r w:rsidR="00105FA3" w:rsidRPr="00C22EDD">
        <w:rPr>
          <w:rFonts w:ascii="Arial" w:hAnsi="Arial" w:cs="Arial"/>
          <w:b/>
          <w:sz w:val="22"/>
          <w:szCs w:val="22"/>
          <w:lang w:val="es-ES_tradnl" w:eastAsia="es-ES"/>
        </w:rPr>
        <w:t xml:space="preserve"> –</w:t>
      </w:r>
      <w:r w:rsidR="005100E0" w:rsidRPr="00C22EDD">
        <w:rPr>
          <w:rFonts w:ascii="Arial" w:hAnsi="Arial" w:cs="Arial"/>
          <w:b/>
          <w:sz w:val="22"/>
          <w:szCs w:val="22"/>
          <w:lang w:val="es-ES_tradnl" w:eastAsia="es-ES"/>
        </w:rPr>
        <w:t xml:space="preserve"> Información oficial –</w:t>
      </w:r>
      <w:r w:rsidR="00105FA3" w:rsidRPr="00C22EDD">
        <w:rPr>
          <w:rFonts w:ascii="Arial" w:hAnsi="Arial" w:cs="Arial"/>
          <w:b/>
          <w:sz w:val="22"/>
          <w:szCs w:val="22"/>
          <w:lang w:val="es-ES_tradnl" w:eastAsia="es-ES"/>
        </w:rPr>
        <w:t xml:space="preserve"> </w:t>
      </w:r>
      <w:r w:rsidR="00741247" w:rsidRPr="00C22EDD">
        <w:rPr>
          <w:rFonts w:ascii="Arial" w:hAnsi="Arial" w:cs="Arial"/>
          <w:b/>
          <w:sz w:val="22"/>
          <w:szCs w:val="22"/>
          <w:lang w:val="es-ES_tradnl" w:eastAsia="es-ES"/>
        </w:rPr>
        <w:t>Auto del 25 de febrero de 2021</w:t>
      </w:r>
      <w:r w:rsidR="00105FA3" w:rsidRPr="00C22EDD">
        <w:rPr>
          <w:rFonts w:ascii="Arial" w:hAnsi="Arial" w:cs="Arial"/>
          <w:b/>
          <w:sz w:val="22"/>
          <w:szCs w:val="22"/>
          <w:lang w:val="es-ES_tradnl" w:eastAsia="es-ES"/>
        </w:rPr>
        <w:t xml:space="preserve"> – </w:t>
      </w:r>
      <w:r w:rsidR="00741247" w:rsidRPr="00C22EDD">
        <w:rPr>
          <w:rFonts w:ascii="Arial" w:hAnsi="Arial" w:cs="Arial"/>
          <w:b/>
          <w:sz w:val="22"/>
          <w:szCs w:val="22"/>
          <w:lang w:val="es-ES_tradnl" w:eastAsia="es-ES"/>
        </w:rPr>
        <w:t>Efectos</w:t>
      </w:r>
    </w:p>
    <w:p w14:paraId="7173FB94" w14:textId="22ACCB97" w:rsidR="00105FA3" w:rsidRPr="00C22EDD" w:rsidRDefault="00105FA3" w:rsidP="00E233B2">
      <w:pPr>
        <w:jc w:val="both"/>
        <w:rPr>
          <w:rFonts w:ascii="Arial" w:hAnsi="Arial" w:cs="Arial"/>
          <w:sz w:val="20"/>
          <w:szCs w:val="20"/>
          <w:lang w:val="es-ES_tradnl" w:eastAsia="es-ES"/>
        </w:rPr>
      </w:pPr>
    </w:p>
    <w:p w14:paraId="7B49B7FD" w14:textId="003CE390" w:rsidR="002522CE" w:rsidRPr="00C22EDD" w:rsidRDefault="002522CE" w:rsidP="002522CE">
      <w:pPr>
        <w:jc w:val="both"/>
        <w:rPr>
          <w:rFonts w:ascii="Arial" w:hAnsi="Arial" w:cs="Arial"/>
          <w:color w:val="000000" w:themeColor="text1"/>
          <w:sz w:val="20"/>
          <w:szCs w:val="20"/>
          <w:lang w:val="es-ES_tradnl"/>
        </w:rPr>
      </w:pPr>
      <w:r w:rsidRPr="00C22EDD">
        <w:rPr>
          <w:rFonts w:ascii="Arial" w:hAnsi="Arial" w:cs="Arial"/>
          <w:color w:val="000000" w:themeColor="text1"/>
          <w:sz w:val="20"/>
          <w:szCs w:val="20"/>
          <w:lang w:val="es-ES_tradnl"/>
        </w:rPr>
        <w:t xml:space="preserve">[…], en el auto bajo análisis la Sección Tercera admite que a las entidades exceptuadas de la aplicación del Estatuto General de Contratación de la Administración Pública </w:t>
      </w:r>
      <w:r w:rsidRPr="00C22EDD">
        <w:rPr>
          <w:rFonts w:ascii="Arial" w:hAnsi="Arial" w:cs="Arial"/>
          <w:i/>
          <w:iCs/>
          <w:color w:val="000000" w:themeColor="text1"/>
          <w:sz w:val="20"/>
          <w:szCs w:val="20"/>
          <w:lang w:val="es-ES_tradnl"/>
        </w:rPr>
        <w:t>sí</w:t>
      </w:r>
      <w:r w:rsidRPr="00C22EDD">
        <w:rPr>
          <w:rFonts w:ascii="Arial" w:hAnsi="Arial" w:cs="Arial"/>
          <w:color w:val="000000" w:themeColor="text1"/>
          <w:sz w:val="20"/>
          <w:szCs w:val="20"/>
          <w:lang w:val="es-ES_tradnl"/>
        </w:rPr>
        <w:t xml:space="preserve"> les resulta aplicable el deber de publicar la «información oficial de la contratación» en el SECOP, pero no de la manera como precisó el alcance de dicho mandato la Agencia Nacional de Contratación Pública – Colombia Compra Eficiente en las circulares Nº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 Para el Consejo de Estado, quien debe decir qué debe entenderse por la expresión «información oficial de la contratación» es el legislador o a lo sumo el gobierno nacional, a través de un decreto reglamentario, y no la Agencia mediante una circular.</w:t>
      </w:r>
    </w:p>
    <w:p w14:paraId="4129EAEA" w14:textId="77777777" w:rsidR="002522CE" w:rsidRPr="00C22EDD" w:rsidRDefault="002522CE" w:rsidP="002522CE">
      <w:pPr>
        <w:jc w:val="both"/>
        <w:rPr>
          <w:rFonts w:ascii="Arial" w:hAnsi="Arial" w:cs="Arial"/>
          <w:color w:val="000000" w:themeColor="text1"/>
          <w:sz w:val="20"/>
          <w:szCs w:val="20"/>
          <w:lang w:val="es-ES_tradnl"/>
        </w:rPr>
      </w:pPr>
    </w:p>
    <w:p w14:paraId="56245F91" w14:textId="1A29C091" w:rsidR="002522CE" w:rsidRPr="00C22EDD" w:rsidRDefault="002522CE" w:rsidP="002522CE">
      <w:pPr>
        <w:jc w:val="both"/>
        <w:rPr>
          <w:rFonts w:ascii="Arial" w:hAnsi="Arial" w:cs="Arial"/>
          <w:sz w:val="20"/>
          <w:szCs w:val="20"/>
          <w:lang w:val="es-ES_tradnl"/>
        </w:rPr>
      </w:pPr>
      <w:r w:rsidRPr="00C22EDD">
        <w:rPr>
          <w:rFonts w:ascii="Arial" w:hAnsi="Arial" w:cs="Arial"/>
          <w:color w:val="000000" w:themeColor="text1"/>
          <w:sz w:val="20"/>
          <w:szCs w:val="20"/>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w:t>
      </w:r>
      <w:r w:rsidRPr="00C22EDD">
        <w:rPr>
          <w:rFonts w:ascii="Arial" w:hAnsi="Arial" w:cs="Arial"/>
          <w:sz w:val="20"/>
          <w:szCs w:val="20"/>
          <w:lang w:val="es-ES_tradnl"/>
        </w:rPr>
        <w:t>No hay duda de que el literal c) del artículo 3o pertenece a este grupo de normas. Expresamente establece que ese aparte del artículo se aplica a la “</w:t>
      </w:r>
      <w:r w:rsidRPr="00C22EDD">
        <w:rPr>
          <w:rFonts w:ascii="Arial" w:hAnsi="Arial" w:cs="Arial"/>
          <w:i/>
          <w:iCs/>
          <w:sz w:val="20"/>
          <w:szCs w:val="20"/>
          <w:lang w:val="es-ES_tradnl"/>
        </w:rPr>
        <w:t>contratación realizada con dineros públicos</w:t>
      </w:r>
      <w:r w:rsidRPr="00C22EDD">
        <w:rPr>
          <w:rFonts w:ascii="Arial" w:hAnsi="Arial" w:cs="Arial"/>
          <w:sz w:val="20"/>
          <w:szCs w:val="20"/>
          <w:lang w:val="es-ES_tradnl"/>
        </w:rPr>
        <w:t xml:space="preserve">”. Para su aplicación resulta irrelevante el régimen contractual del contrato. La publicación de la información oficial de la contratación debe realizarse si los negocios jurídicos adelantados fueron financiados con recursos públicos». </w:t>
      </w:r>
    </w:p>
    <w:p w14:paraId="5A0B36FF" w14:textId="5B35D32A" w:rsidR="002522CE" w:rsidRPr="00C22EDD" w:rsidRDefault="002522CE" w:rsidP="00E233B2">
      <w:pPr>
        <w:jc w:val="both"/>
        <w:rPr>
          <w:rFonts w:ascii="Arial" w:hAnsi="Arial" w:cs="Arial"/>
          <w:sz w:val="20"/>
          <w:szCs w:val="20"/>
          <w:lang w:val="es-ES_tradnl" w:eastAsia="es-ES"/>
        </w:rPr>
      </w:pPr>
    </w:p>
    <w:p w14:paraId="0F395082" w14:textId="66317A4F" w:rsidR="00246D2A" w:rsidRPr="00C22EDD" w:rsidRDefault="00246D2A" w:rsidP="00246D2A">
      <w:pPr>
        <w:jc w:val="both"/>
        <w:rPr>
          <w:rFonts w:ascii="Arial" w:hAnsi="Arial" w:cs="Arial"/>
          <w:b/>
          <w:sz w:val="22"/>
          <w:szCs w:val="22"/>
          <w:lang w:val="es-ES_tradnl" w:eastAsia="es-ES"/>
        </w:rPr>
      </w:pPr>
      <w:r w:rsidRPr="00C22EDD">
        <w:rPr>
          <w:rFonts w:ascii="Arial" w:hAnsi="Arial" w:cs="Arial"/>
          <w:b/>
          <w:sz w:val="22"/>
          <w:szCs w:val="22"/>
          <w:lang w:val="es-ES_tradnl" w:eastAsia="es-ES"/>
        </w:rPr>
        <w:lastRenderedPageBreak/>
        <w:t xml:space="preserve">SECOP – Entidades exceptuadas – </w:t>
      </w:r>
      <w:r w:rsidR="000E7EA3" w:rsidRPr="00C22EDD">
        <w:rPr>
          <w:rFonts w:ascii="Arial" w:hAnsi="Arial" w:cs="Arial"/>
          <w:b/>
          <w:sz w:val="22"/>
          <w:szCs w:val="22"/>
          <w:lang w:val="es-ES_tradnl" w:eastAsia="es-ES"/>
        </w:rPr>
        <w:t>Publicidad – Documentos – Información oficial</w:t>
      </w:r>
      <w:r w:rsidR="005B48A8" w:rsidRPr="00C22EDD">
        <w:rPr>
          <w:rFonts w:ascii="Arial" w:hAnsi="Arial" w:cs="Arial"/>
          <w:b/>
          <w:sz w:val="22"/>
          <w:szCs w:val="22"/>
          <w:lang w:val="es-ES_tradnl" w:eastAsia="es-ES"/>
        </w:rPr>
        <w:t xml:space="preserve"> – Concepto CU-003</w:t>
      </w:r>
    </w:p>
    <w:p w14:paraId="0DCDFF01" w14:textId="77777777" w:rsidR="005B48A8" w:rsidRPr="00C22EDD" w:rsidRDefault="005B48A8" w:rsidP="00246D2A">
      <w:pPr>
        <w:jc w:val="both"/>
        <w:rPr>
          <w:rFonts w:ascii="Arial" w:hAnsi="Arial" w:cs="Arial"/>
          <w:b/>
          <w:sz w:val="22"/>
          <w:szCs w:val="22"/>
          <w:lang w:val="es-ES_tradnl" w:eastAsia="es-ES"/>
        </w:rPr>
      </w:pPr>
    </w:p>
    <w:p w14:paraId="75D27145" w14:textId="1A4A0F9E" w:rsidR="000E7EA3" w:rsidRPr="00C22EDD" w:rsidRDefault="000E7EA3" w:rsidP="000E7EA3">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xml:space="preserve">[…], la Ley 1712 de 2014 –«Por medio de la cual se crea la Ley de Transparencia y del Derecho de Acceso a la Información Pública Nacional y se dictan otras disposiciones»–, señala en el artículo 11, literal g), que todo </w:t>
      </w:r>
      <w:r w:rsidRPr="00C22EDD">
        <w:rPr>
          <w:rFonts w:ascii="Arial" w:eastAsia="Calibri" w:hAnsi="Arial" w:cs="Arial"/>
          <w:i/>
          <w:iCs/>
          <w:color w:val="000000" w:themeColor="text1"/>
          <w:sz w:val="20"/>
          <w:szCs w:val="20"/>
          <w:lang w:val="es-ES_tradnl"/>
        </w:rPr>
        <w:t>sujeto obligado</w:t>
      </w:r>
      <w:r w:rsidRPr="00C22EDD">
        <w:rPr>
          <w:rFonts w:ascii="Arial" w:eastAsia="Calibri" w:hAnsi="Arial" w:cs="Arial"/>
          <w:color w:val="000000" w:themeColor="text1"/>
          <w:sz w:val="20"/>
          <w:szCs w:val="20"/>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673D0E9C" w14:textId="77777777" w:rsidR="000E7EA3" w:rsidRPr="00C22EDD" w:rsidRDefault="000E7EA3" w:rsidP="000E7EA3">
      <w:pPr>
        <w:jc w:val="both"/>
        <w:rPr>
          <w:rFonts w:ascii="Arial" w:eastAsia="Calibri" w:hAnsi="Arial" w:cs="Arial"/>
          <w:color w:val="000000" w:themeColor="text1"/>
          <w:sz w:val="20"/>
          <w:szCs w:val="20"/>
          <w:lang w:val="es-ES_tradnl"/>
        </w:rPr>
      </w:pPr>
    </w:p>
    <w:p w14:paraId="2550556F" w14:textId="132E21B6" w:rsidR="000E7EA3" w:rsidRPr="00C22EDD" w:rsidRDefault="000E7EA3" w:rsidP="000E7EA3">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 Finalmente, el artículo 10 del Decreto 103 de 2015 –</w:t>
      </w:r>
      <w:r w:rsidRPr="00C22EDD">
        <w:rPr>
          <w:rFonts w:ascii="Arial" w:hAnsi="Arial" w:cs="Arial"/>
          <w:sz w:val="20"/>
          <w:szCs w:val="20"/>
          <w:lang w:val="es-ES_tradnl"/>
        </w:rPr>
        <w:t xml:space="preserve">artículo </w:t>
      </w:r>
      <w:r w:rsidRPr="00C22EDD">
        <w:rPr>
          <w:rFonts w:ascii="Arial" w:eastAsia="Calibri" w:hAnsi="Arial" w:cs="Arial"/>
          <w:color w:val="000000" w:themeColor="text1"/>
          <w:sz w:val="20"/>
          <w:szCs w:val="20"/>
          <w:lang w:val="es-ES_tradnl"/>
        </w:rPr>
        <w:t>2.1.1.2.1.10. del Decreto 1081 de 2015– consagra la obligación que tienen las entidades estatales de publicar en el SECOP el Plan Anual de Adquisiciones.</w:t>
      </w:r>
    </w:p>
    <w:p w14:paraId="50C6D10E" w14:textId="4F337762" w:rsidR="00BD6B1B" w:rsidRPr="00C22EDD" w:rsidRDefault="00BD6B1B" w:rsidP="00E233B2">
      <w:pPr>
        <w:jc w:val="both"/>
        <w:rPr>
          <w:rFonts w:ascii="Arial" w:hAnsi="Arial" w:cs="Arial"/>
          <w:sz w:val="20"/>
          <w:szCs w:val="20"/>
          <w:lang w:val="es-ES_tradnl" w:eastAsia="es-ES"/>
        </w:rPr>
      </w:pPr>
    </w:p>
    <w:p w14:paraId="04613614" w14:textId="6BD00401" w:rsidR="00BD6B1B" w:rsidRPr="00C22EDD" w:rsidRDefault="00E76E5D" w:rsidP="00BD6B1B">
      <w:pPr>
        <w:jc w:val="both"/>
        <w:rPr>
          <w:rFonts w:ascii="Arial" w:hAnsi="Arial" w:cs="Arial"/>
          <w:b/>
          <w:sz w:val="22"/>
          <w:szCs w:val="22"/>
          <w:lang w:val="es-ES_tradnl" w:eastAsia="es-ES"/>
        </w:rPr>
      </w:pPr>
      <w:r w:rsidRPr="00C22EDD">
        <w:rPr>
          <w:rFonts w:ascii="Arial" w:hAnsi="Arial" w:cs="Arial"/>
          <w:b/>
          <w:sz w:val="22"/>
          <w:szCs w:val="22"/>
          <w:lang w:val="es-ES_tradnl" w:eastAsia="es-ES"/>
        </w:rPr>
        <w:t>SECOP</w:t>
      </w:r>
      <w:r w:rsidR="00BD6B1B" w:rsidRPr="00C22EDD">
        <w:rPr>
          <w:rFonts w:ascii="Arial" w:hAnsi="Arial" w:cs="Arial"/>
          <w:b/>
          <w:sz w:val="22"/>
          <w:szCs w:val="22"/>
          <w:lang w:val="es-ES_tradnl" w:eastAsia="es-ES"/>
        </w:rPr>
        <w:t xml:space="preserve"> –</w:t>
      </w:r>
      <w:r w:rsidR="006D3DF0" w:rsidRPr="00C22EDD">
        <w:rPr>
          <w:rFonts w:ascii="Arial" w:hAnsi="Arial" w:cs="Arial"/>
          <w:b/>
          <w:sz w:val="22"/>
          <w:szCs w:val="22"/>
          <w:lang w:val="es-ES_tradnl" w:eastAsia="es-ES"/>
        </w:rPr>
        <w:t xml:space="preserve"> </w:t>
      </w:r>
      <w:r w:rsidRPr="00C22EDD">
        <w:rPr>
          <w:rFonts w:ascii="Arial" w:hAnsi="Arial" w:cs="Arial"/>
          <w:b/>
          <w:sz w:val="22"/>
          <w:szCs w:val="22"/>
          <w:lang w:val="es-ES_tradnl" w:eastAsia="es-ES"/>
        </w:rPr>
        <w:t>Auto del 25 de febrero de 2021</w:t>
      </w:r>
      <w:r w:rsidR="00BD6B1B" w:rsidRPr="00C22EDD">
        <w:rPr>
          <w:rFonts w:ascii="Arial" w:hAnsi="Arial" w:cs="Arial"/>
          <w:b/>
          <w:sz w:val="22"/>
          <w:szCs w:val="22"/>
          <w:lang w:val="es-ES_tradnl" w:eastAsia="es-ES"/>
        </w:rPr>
        <w:t xml:space="preserve"> – Publicidad – </w:t>
      </w:r>
      <w:r w:rsidR="006D3DF0" w:rsidRPr="00C22EDD">
        <w:rPr>
          <w:rFonts w:ascii="Arial" w:hAnsi="Arial" w:cs="Arial"/>
          <w:b/>
          <w:sz w:val="22"/>
          <w:szCs w:val="22"/>
          <w:lang w:val="es-ES_tradnl" w:eastAsia="es-ES"/>
        </w:rPr>
        <w:t>Mandato vigente</w:t>
      </w:r>
    </w:p>
    <w:p w14:paraId="0477D634" w14:textId="2E8EDAC2" w:rsidR="00BD6B1B" w:rsidRPr="00C22EDD" w:rsidRDefault="00BD6B1B" w:rsidP="00E233B2">
      <w:pPr>
        <w:jc w:val="both"/>
        <w:rPr>
          <w:rFonts w:ascii="Arial" w:hAnsi="Arial" w:cs="Arial"/>
          <w:sz w:val="20"/>
          <w:szCs w:val="20"/>
          <w:lang w:val="es-ES_tradnl" w:eastAsia="es-ES"/>
        </w:rPr>
      </w:pPr>
    </w:p>
    <w:p w14:paraId="59608A2C" w14:textId="32CD2F19" w:rsidR="00337A59" w:rsidRPr="00EC6AFF" w:rsidRDefault="00337A59" w:rsidP="00337A59">
      <w:pPr>
        <w:jc w:val="both"/>
        <w:rPr>
          <w:rFonts w:ascii="Arial" w:hAnsi="Arial" w:cs="Arial"/>
          <w:color w:val="000000" w:themeColor="text1"/>
          <w:sz w:val="20"/>
          <w:szCs w:val="20"/>
          <w:lang w:val="es-ES_tradnl" w:eastAsia="es-CO"/>
        </w:rPr>
      </w:pPr>
      <w:r w:rsidRPr="00DE4D2A">
        <w:rPr>
          <w:rFonts w:ascii="Arial" w:hAnsi="Arial" w:cs="Arial"/>
          <w:color w:val="000000" w:themeColor="text1"/>
          <w:sz w:val="20"/>
          <w:szCs w:val="20"/>
          <w:lang w:val="es-ES_tradnl" w:eastAsia="es-CO"/>
        </w:rPr>
        <w:t>[…]</w:t>
      </w:r>
      <w:bookmarkEnd w:id="2"/>
      <w:r w:rsidR="004353C9" w:rsidRPr="004353C9">
        <w:rPr>
          <w:rFonts w:ascii="Arial" w:hAnsi="Arial" w:cs="Arial"/>
          <w:color w:val="000000" w:themeColor="text1"/>
          <w:sz w:val="20"/>
          <w:szCs w:val="20"/>
          <w:lang w:val="es-ES_tradnl" w:eastAsia="es-CO"/>
        </w:rPr>
        <w:t xml:space="preserve">No </w:t>
      </w:r>
      <w:r w:rsidR="004353C9" w:rsidRPr="00C21CB6">
        <w:rPr>
          <w:rFonts w:ascii="Arial" w:hAnsi="Arial" w:cs="Arial"/>
          <w:color w:val="000000" w:themeColor="text1"/>
          <w:sz w:val="20"/>
          <w:szCs w:val="20"/>
          <w:lang w:val="es-ES_tradnl"/>
        </w:rPr>
        <w:t xml:space="preserve">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w:t>
      </w:r>
      <w:r w:rsidR="004353C9" w:rsidRPr="00C21CB6">
        <w:rPr>
          <w:rFonts w:ascii="Arial" w:hAnsi="Arial" w:cs="Arial"/>
          <w:i/>
          <w:iCs/>
          <w:color w:val="000000" w:themeColor="text1"/>
          <w:sz w:val="20"/>
          <w:szCs w:val="20"/>
          <w:lang w:val="es-ES_tradnl"/>
        </w:rPr>
        <w:t>sujetos obligados</w:t>
      </w:r>
      <w:r w:rsidR="004353C9" w:rsidRPr="00C21CB6">
        <w:rPr>
          <w:rFonts w:ascii="Arial" w:hAnsi="Arial" w:cs="Arial"/>
          <w:color w:val="000000" w:themeColor="text1"/>
          <w:sz w:val="20"/>
          <w:szCs w:val="20"/>
          <w:lang w:val="es-ES_tradnl"/>
        </w:rPr>
        <w:t xml:space="preserve"> a garantizar el derecho de acceso a la información y a los documentos públicos, deben publicar en el SECOP los documentos a los que se refiere el literal e), del artículo 9 y el </w:t>
      </w:r>
      <w:r w:rsidR="004353C9" w:rsidRPr="00C21CB6">
        <w:rPr>
          <w:rFonts w:ascii="Arial" w:eastAsia="Calibri" w:hAnsi="Arial" w:cs="Arial"/>
          <w:color w:val="000000" w:themeColor="text1"/>
          <w:sz w:val="20"/>
          <w:szCs w:val="20"/>
          <w:lang w:val="es-ES_tradnl"/>
        </w:rPr>
        <w:t>literal g), del artículo 11, de la Ley 1712 de 2014, como los artículos 7 al 10 del Decreto 103 de 2015 –compilado en los artículos 2.1.1.1.1. al 2.1.1.6.1. del Decreto 1081 de 2015–</w:t>
      </w:r>
      <w:r w:rsidR="004353C9" w:rsidRPr="00C21CB6">
        <w:rPr>
          <w:rFonts w:ascii="Arial" w:hAnsi="Arial" w:cs="Arial"/>
          <w:color w:val="000000" w:themeColor="text1"/>
          <w:sz w:val="20"/>
          <w:szCs w:val="20"/>
          <w:lang w:val="es-ES_tradnl"/>
        </w:rPr>
        <w:t xml:space="preserve">. Cuarto, porque, el auto del 25 de febrero de 2021 no suspende todo el contenido de las </w:t>
      </w:r>
      <w:r w:rsidR="004353C9" w:rsidRPr="00C21CB6">
        <w:rPr>
          <w:rFonts w:ascii="Arial" w:hAnsi="Arial" w:cs="Arial"/>
          <w:sz w:val="20"/>
          <w:szCs w:val="20"/>
          <w:lang w:val="es-ES_tradnl"/>
        </w:rPr>
        <w:t xml:space="preserve">circulares </w:t>
      </w:r>
      <w:r w:rsidR="004353C9" w:rsidRPr="00C21CB6">
        <w:rPr>
          <w:rFonts w:ascii="Arial" w:eastAsia="Arial" w:hAnsi="Arial" w:cs="Arial"/>
          <w:sz w:val="20"/>
          <w:szCs w:val="20"/>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004353C9" w:rsidRPr="00C21CB6">
        <w:rPr>
          <w:rFonts w:ascii="Arial" w:hAnsi="Arial" w:cs="Arial"/>
          <w:bCs/>
          <w:color w:val="000000" w:themeColor="text1"/>
          <w:sz w:val="20"/>
          <w:szCs w:val="20"/>
          <w:lang w:val="es-ES_tradnl"/>
        </w:rPr>
        <w:t>No. 23 del 16 de marzo de 2017 y No. 007 de 2020, así como de la Circular Externa Única –actualizada el 16 de abril de 2019–, las cuales se encuentran vigentes.</w:t>
      </w:r>
      <w:r w:rsidRPr="00EC6AFF">
        <w:rPr>
          <w:rFonts w:ascii="Arial" w:hAnsi="Arial" w:cs="Arial"/>
          <w:color w:val="000000" w:themeColor="text1"/>
          <w:sz w:val="20"/>
          <w:szCs w:val="20"/>
          <w:lang w:val="es-ES_tradnl"/>
        </w:rPr>
        <w:t xml:space="preserve"> </w:t>
      </w:r>
    </w:p>
    <w:p w14:paraId="396B030B" w14:textId="77777777" w:rsidR="00337A59" w:rsidRPr="00C22EDD" w:rsidRDefault="00337A59" w:rsidP="00E233B2">
      <w:pPr>
        <w:jc w:val="both"/>
        <w:rPr>
          <w:rFonts w:ascii="Arial" w:hAnsi="Arial" w:cs="Arial"/>
          <w:sz w:val="20"/>
          <w:szCs w:val="20"/>
          <w:lang w:val="es-ES_tradnl" w:eastAsia="es-ES"/>
        </w:rPr>
      </w:pPr>
    </w:p>
    <w:p w14:paraId="494AA7C9" w14:textId="77777777" w:rsidR="00E233B2" w:rsidRPr="00C22EDD" w:rsidRDefault="00E233B2" w:rsidP="00357DFE">
      <w:pPr>
        <w:jc w:val="both"/>
        <w:rPr>
          <w:rFonts w:ascii="Arial" w:hAnsi="Arial" w:cs="Arial"/>
          <w:b/>
          <w:sz w:val="22"/>
          <w:szCs w:val="22"/>
          <w:lang w:val="es-ES_tradnl" w:eastAsia="es-ES"/>
        </w:rPr>
      </w:pPr>
    </w:p>
    <w:p w14:paraId="74FEB9C1" w14:textId="77777777" w:rsidR="008A1705" w:rsidRPr="00C22EDD" w:rsidRDefault="008A1705" w:rsidP="00BE6860">
      <w:pPr>
        <w:spacing w:after="160" w:line="259" w:lineRule="auto"/>
        <w:rPr>
          <w:rFonts w:ascii="Arial" w:hAnsi="Arial" w:cs="Arial"/>
          <w:noProof/>
          <w:color w:val="000000" w:themeColor="text1"/>
          <w:sz w:val="22"/>
          <w:lang w:val="es-ES_tradnl"/>
        </w:rPr>
      </w:pPr>
    </w:p>
    <w:p w14:paraId="22D5DB6A" w14:textId="77777777" w:rsidR="00781DCF" w:rsidRPr="00C22EDD" w:rsidRDefault="00781DCF" w:rsidP="00BE6860">
      <w:pPr>
        <w:spacing w:after="160" w:line="259" w:lineRule="auto"/>
        <w:rPr>
          <w:rFonts w:ascii="Arial" w:hAnsi="Arial" w:cs="Arial"/>
          <w:noProof/>
          <w:color w:val="000000" w:themeColor="text1"/>
          <w:sz w:val="22"/>
          <w:lang w:val="es-ES_tradnl"/>
        </w:rPr>
      </w:pPr>
    </w:p>
    <w:p w14:paraId="7DD48F49" w14:textId="5D1118DF" w:rsidR="00B95C30" w:rsidRPr="00C22EDD" w:rsidRDefault="00B95C30" w:rsidP="00BE6860">
      <w:pPr>
        <w:spacing w:after="160" w:line="259" w:lineRule="auto"/>
        <w:rPr>
          <w:rFonts w:ascii="Arial" w:eastAsia="Calibri" w:hAnsi="Arial" w:cs="Arial"/>
          <w:bCs/>
          <w:color w:val="000000" w:themeColor="text1"/>
          <w:sz w:val="20"/>
          <w:szCs w:val="20"/>
          <w:lang w:val="es-ES_tradnl"/>
        </w:rPr>
      </w:pPr>
      <w:r w:rsidRPr="00C22EDD">
        <w:rPr>
          <w:rFonts w:ascii="Arial" w:hAnsi="Arial" w:cs="Arial"/>
          <w:noProof/>
          <w:color w:val="000000" w:themeColor="text1"/>
          <w:sz w:val="22"/>
          <w:lang w:val="es-ES_tradnl"/>
        </w:rPr>
        <w:lastRenderedPageBreak/>
        <w:t xml:space="preserve">Bogotá D.C., </w:t>
      </w:r>
      <w:r w:rsidR="00554678">
        <w:rPr>
          <w:rFonts w:ascii="Arial" w:hAnsi="Arial" w:cs="Arial"/>
          <w:b/>
          <w:bCs/>
          <w:noProof/>
          <w:color w:val="000000" w:themeColor="text1"/>
          <w:sz w:val="22"/>
          <w:lang w:val="es-ES_tradnl"/>
        </w:rPr>
        <w:t>13/04/2021 11:43:53</w:t>
      </w:r>
    </w:p>
    <w:p w14:paraId="7D3CD6A1" w14:textId="2F9638BD" w:rsidR="00857340" w:rsidRPr="00857340" w:rsidRDefault="00857340" w:rsidP="00857340">
      <w:pPr>
        <w:jc w:val="right"/>
      </w:pPr>
      <w:r w:rsidRPr="00857340">
        <w:fldChar w:fldCharType="begin"/>
      </w:r>
      <w:r w:rsidRPr="00857340">
        <w:instrText xml:space="preserve"> INCLUDEPICTURE "/var/folders/5l/v1rdjm0x1x9416lmbj7_vjt40000gn/T/com.microsoft.Word/WebArchiveCopyPasteTempFiles/page1image3816544" \* MERGEFORMATINET </w:instrText>
      </w:r>
      <w:r w:rsidRPr="00857340">
        <w:fldChar w:fldCharType="separate"/>
      </w:r>
      <w:r w:rsidRPr="00857340">
        <w:rPr>
          <w:noProof/>
        </w:rPr>
        <w:drawing>
          <wp:inline distT="0" distB="0" distL="0" distR="0" wp14:anchorId="4F9AB5CA" wp14:editId="4971D8C7">
            <wp:extent cx="2400300" cy="611505"/>
            <wp:effectExtent l="0" t="0" r="0" b="0"/>
            <wp:docPr id="4" name="Imagen 4" descr="page1image381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165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1505"/>
                    </a:xfrm>
                    <a:prstGeom prst="rect">
                      <a:avLst/>
                    </a:prstGeom>
                    <a:noFill/>
                    <a:ln>
                      <a:noFill/>
                    </a:ln>
                  </pic:spPr>
                </pic:pic>
              </a:graphicData>
            </a:graphic>
          </wp:inline>
        </w:drawing>
      </w:r>
      <w:r w:rsidRPr="00857340">
        <w:fldChar w:fldCharType="end"/>
      </w:r>
    </w:p>
    <w:p w14:paraId="6A8A869B" w14:textId="77777777" w:rsidR="00B95C30" w:rsidRPr="00C22EDD" w:rsidRDefault="00B95C30" w:rsidP="00B95C30">
      <w:pPr>
        <w:jc w:val="both"/>
        <w:rPr>
          <w:rFonts w:ascii="Arial" w:hAnsi="Arial" w:cs="Arial"/>
          <w:b/>
          <w:color w:val="000000" w:themeColor="text1"/>
          <w:sz w:val="22"/>
          <w:lang w:val="es-ES_tradnl"/>
        </w:rPr>
      </w:pPr>
    </w:p>
    <w:p w14:paraId="5F5AE9EF" w14:textId="3A79817F" w:rsidR="00B95C30" w:rsidRPr="00C22EDD" w:rsidRDefault="00B95C30" w:rsidP="00B95C30">
      <w:pPr>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Señor</w:t>
      </w:r>
    </w:p>
    <w:p w14:paraId="6B9E9EA5" w14:textId="47E6EFED" w:rsidR="00C875EC" w:rsidRPr="00C22EDD" w:rsidRDefault="003B3B2E" w:rsidP="00B95C30">
      <w:pPr>
        <w:jc w:val="both"/>
        <w:rPr>
          <w:rFonts w:ascii="Arial" w:eastAsia="Calibri" w:hAnsi="Arial" w:cs="Arial"/>
          <w:b/>
          <w:color w:val="000000" w:themeColor="text1"/>
          <w:sz w:val="22"/>
          <w:lang w:val="es-ES_tradnl"/>
        </w:rPr>
      </w:pPr>
      <w:r w:rsidRPr="00C22EDD">
        <w:rPr>
          <w:rFonts w:ascii="Arial" w:eastAsia="Calibri" w:hAnsi="Arial" w:cs="Arial"/>
          <w:b/>
          <w:color w:val="000000" w:themeColor="text1"/>
          <w:sz w:val="22"/>
          <w:lang w:val="es-ES_tradnl"/>
        </w:rPr>
        <w:t>Nicolás Alejandro Otero García</w:t>
      </w:r>
    </w:p>
    <w:p w14:paraId="09D4AEA8" w14:textId="302ADE3E" w:rsidR="00B95C30" w:rsidRPr="00C22EDD" w:rsidRDefault="00286251" w:rsidP="00B95C30">
      <w:pPr>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Bogotá, D.C.</w:t>
      </w:r>
    </w:p>
    <w:p w14:paraId="3F3D1203" w14:textId="77777777" w:rsidR="00B95C30" w:rsidRPr="00C22EDD" w:rsidRDefault="00B95C30" w:rsidP="00B95C30">
      <w:pPr>
        <w:jc w:val="both"/>
        <w:rPr>
          <w:rFonts w:ascii="Arial" w:eastAsia="Calibri" w:hAnsi="Arial" w:cs="Arial"/>
          <w:color w:val="000000" w:themeColor="text1"/>
          <w:sz w:val="22"/>
          <w:lang w:val="es-ES_tradnl"/>
        </w:rPr>
      </w:pPr>
    </w:p>
    <w:p w14:paraId="24E8D2A9" w14:textId="77777777" w:rsidR="00B95C30" w:rsidRPr="00C22EDD" w:rsidRDefault="00B95C30" w:rsidP="00B95C30">
      <w:pPr>
        <w:jc w:val="both"/>
        <w:rPr>
          <w:rFonts w:ascii="Arial" w:eastAsia="Calibri" w:hAnsi="Arial" w:cs="Arial"/>
          <w:color w:val="000000" w:themeColor="text1"/>
          <w:sz w:val="22"/>
          <w:lang w:val="es-ES_tradnl"/>
        </w:rPr>
      </w:pPr>
    </w:p>
    <w:p w14:paraId="12E66182" w14:textId="0F2E666D" w:rsidR="00B95C30" w:rsidRPr="00C22EDD" w:rsidRDefault="00B95C30" w:rsidP="00B95C30">
      <w:pPr>
        <w:jc w:val="center"/>
        <w:rPr>
          <w:rFonts w:ascii="Arial" w:eastAsia="Calibri" w:hAnsi="Arial" w:cs="Arial"/>
          <w:b/>
          <w:bCs/>
          <w:color w:val="000000" w:themeColor="text1"/>
          <w:sz w:val="22"/>
          <w:lang w:val="es-ES_tradnl"/>
        </w:rPr>
      </w:pPr>
      <w:r w:rsidRPr="00357C2C">
        <w:rPr>
          <w:rFonts w:ascii="Arial" w:eastAsia="Calibri" w:hAnsi="Arial" w:cs="Arial"/>
          <w:b/>
          <w:bCs/>
          <w:color w:val="000000" w:themeColor="text1"/>
          <w:sz w:val="22"/>
          <w:lang w:val="es-ES_tradnl"/>
        </w:rPr>
        <w:t xml:space="preserve">Concepto C ‒ </w:t>
      </w:r>
      <w:r w:rsidR="00357C2C" w:rsidRPr="00357C2C">
        <w:rPr>
          <w:rFonts w:ascii="Arial" w:eastAsia="Calibri" w:hAnsi="Arial" w:cs="Arial"/>
          <w:b/>
          <w:bCs/>
          <w:color w:val="000000" w:themeColor="text1"/>
          <w:sz w:val="22"/>
          <w:lang w:val="es-ES_tradnl"/>
        </w:rPr>
        <w:t>172</w:t>
      </w:r>
      <w:r w:rsidRPr="00357C2C">
        <w:rPr>
          <w:rFonts w:ascii="Arial" w:eastAsia="Calibri" w:hAnsi="Arial" w:cs="Arial"/>
          <w:b/>
          <w:bCs/>
          <w:color w:val="000000" w:themeColor="text1"/>
          <w:sz w:val="22"/>
          <w:lang w:val="es-ES_tradnl"/>
        </w:rPr>
        <w:t xml:space="preserve"> de 202</w:t>
      </w:r>
      <w:r w:rsidR="00C56976" w:rsidRPr="00357C2C">
        <w:rPr>
          <w:rFonts w:ascii="Arial" w:eastAsia="Calibri" w:hAnsi="Arial" w:cs="Arial"/>
          <w:b/>
          <w:bCs/>
          <w:color w:val="000000" w:themeColor="text1"/>
          <w:sz w:val="22"/>
          <w:lang w:val="es-ES_tradnl"/>
        </w:rPr>
        <w:t>1</w:t>
      </w:r>
    </w:p>
    <w:p w14:paraId="2B376FFA" w14:textId="77777777" w:rsidR="00B95C30" w:rsidRPr="00C22EDD" w:rsidRDefault="00B95C30" w:rsidP="00B95C30">
      <w:pPr>
        <w:jc w:val="both"/>
        <w:rPr>
          <w:rFonts w:ascii="Arial" w:eastAsia="Calibri" w:hAnsi="Arial" w:cs="Arial"/>
          <w:color w:val="000000" w:themeColor="text1"/>
          <w:sz w:val="22"/>
          <w:lang w:val="es-ES_tradnl"/>
        </w:rPr>
      </w:pPr>
    </w:p>
    <w:p w14:paraId="08CF82B2" w14:textId="77777777" w:rsidR="00B95C30" w:rsidRPr="00C22EDD" w:rsidRDefault="00B95C30" w:rsidP="00B95C30">
      <w:pPr>
        <w:jc w:val="both"/>
        <w:rPr>
          <w:rFonts w:ascii="Arial" w:eastAsia="Calibri" w:hAnsi="Arial" w:cs="Arial"/>
          <w:color w:val="000000" w:themeColor="text1"/>
          <w:sz w:val="22"/>
          <w:lang w:val="es-ES_tradnl"/>
        </w:rPr>
      </w:pPr>
    </w:p>
    <w:p w14:paraId="1BD594F9" w14:textId="77777777" w:rsidR="00B95C30" w:rsidRPr="00C22EDD"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C22EDD" w14:paraId="19DFC051" w14:textId="77777777" w:rsidTr="003D3D44">
        <w:tc>
          <w:tcPr>
            <w:tcW w:w="2689" w:type="dxa"/>
          </w:tcPr>
          <w:p w14:paraId="6BC0D1AC" w14:textId="77777777" w:rsidR="00B95C30" w:rsidRPr="00C22EDD" w:rsidRDefault="00B95C30" w:rsidP="003D3D44">
            <w:pPr>
              <w:jc w:val="both"/>
              <w:rPr>
                <w:rFonts w:ascii="Arial" w:eastAsia="Calibri" w:hAnsi="Arial" w:cs="Arial"/>
                <w:color w:val="000000" w:themeColor="text1"/>
                <w:sz w:val="22"/>
                <w:lang w:val="es-ES_tradnl"/>
              </w:rPr>
            </w:pPr>
            <w:r w:rsidRPr="00C22EDD">
              <w:rPr>
                <w:rFonts w:ascii="Arial" w:eastAsia="Calibri" w:hAnsi="Arial" w:cs="Arial"/>
                <w:b/>
                <w:color w:val="000000" w:themeColor="text1"/>
                <w:sz w:val="22"/>
                <w:lang w:val="es-ES_tradnl"/>
              </w:rPr>
              <w:t>Temas:</w:t>
            </w:r>
            <w:r w:rsidRPr="00C22EDD">
              <w:rPr>
                <w:rFonts w:ascii="Arial" w:eastAsia="Calibri" w:hAnsi="Arial" w:cs="Arial"/>
                <w:color w:val="000000" w:themeColor="text1"/>
                <w:sz w:val="22"/>
                <w:lang w:val="es-ES_tradnl"/>
              </w:rPr>
              <w:t xml:space="preserve">                                      </w:t>
            </w:r>
          </w:p>
        </w:tc>
        <w:tc>
          <w:tcPr>
            <w:tcW w:w="6237" w:type="dxa"/>
          </w:tcPr>
          <w:p w14:paraId="5F389CAF" w14:textId="5CE3FBD8" w:rsidR="00B95C30" w:rsidRPr="00C22EDD" w:rsidRDefault="008D4998" w:rsidP="0038512F">
            <w:pPr>
              <w:pStyle w:val="Sinespaciado"/>
              <w:jc w:val="both"/>
              <w:rPr>
                <w:rFonts w:ascii="Arial" w:hAnsi="Arial" w:cs="Arial"/>
                <w:bCs/>
                <w:sz w:val="22"/>
                <w:lang w:val="es-ES_tradnl"/>
              </w:rPr>
            </w:pPr>
            <w:r w:rsidRPr="00C22EDD">
              <w:rPr>
                <w:rFonts w:ascii="Arial" w:eastAsia="Calibri" w:hAnsi="Arial" w:cs="Arial"/>
                <w:color w:val="000000" w:themeColor="text1"/>
                <w:sz w:val="22"/>
                <w:lang w:val="es-ES_tradnl"/>
              </w:rPr>
              <w:t>PRINCIPIO DE PUBLICIDAD – Democracia – Estado social de Derecho – Fundamento axiológico / SECOP – Entidades exceptuadas – Información oficial – Auto del 25 de febrero de 2021 – Efectos / SECOP – Entidades exceptuadas – Publicidad – Documentos – Información oficial – Concepto CU-003 / SECOP – Auto del 25 de febrero de 2021 – Publicidad – Mandato vigente</w:t>
            </w:r>
            <w:r w:rsidR="00F42B8C" w:rsidRPr="00C22EDD">
              <w:rPr>
                <w:rFonts w:ascii="Arial" w:eastAsia="Calibri" w:hAnsi="Arial" w:cs="Arial"/>
                <w:color w:val="000000" w:themeColor="text1"/>
                <w:sz w:val="22"/>
                <w:lang w:val="es-ES_tradnl"/>
              </w:rPr>
              <w:t xml:space="preserve"> </w:t>
            </w:r>
          </w:p>
        </w:tc>
      </w:tr>
      <w:tr w:rsidR="00B95C30" w:rsidRPr="00C22EDD" w14:paraId="27CD52AB" w14:textId="77777777" w:rsidTr="003D3D44">
        <w:tc>
          <w:tcPr>
            <w:tcW w:w="2689" w:type="dxa"/>
          </w:tcPr>
          <w:p w14:paraId="37E195A1" w14:textId="4C368209" w:rsidR="00B95C30" w:rsidRPr="00C22EDD" w:rsidRDefault="00B95C30" w:rsidP="003D3D44">
            <w:pPr>
              <w:spacing w:before="120"/>
              <w:jc w:val="both"/>
              <w:rPr>
                <w:rFonts w:ascii="Arial" w:eastAsia="Calibri" w:hAnsi="Arial" w:cs="Arial"/>
                <w:b/>
                <w:color w:val="000000" w:themeColor="text1"/>
                <w:sz w:val="22"/>
                <w:lang w:val="es-ES_tradnl"/>
              </w:rPr>
            </w:pPr>
            <w:r w:rsidRPr="00C22EDD">
              <w:rPr>
                <w:rFonts w:ascii="Arial" w:eastAsia="Calibri" w:hAnsi="Arial" w:cs="Arial"/>
                <w:b/>
                <w:color w:val="000000" w:themeColor="text1"/>
                <w:sz w:val="22"/>
                <w:lang w:val="es-ES_tradnl"/>
              </w:rPr>
              <w:t>Radicación:</w:t>
            </w:r>
            <w:r w:rsidRPr="00C22EDD">
              <w:rPr>
                <w:rFonts w:ascii="Arial" w:eastAsia="Calibri" w:hAnsi="Arial" w:cs="Arial"/>
                <w:color w:val="000000" w:themeColor="text1"/>
                <w:sz w:val="22"/>
                <w:lang w:val="es-ES_tradnl"/>
              </w:rPr>
              <w:t xml:space="preserve">                              </w:t>
            </w:r>
          </w:p>
        </w:tc>
        <w:tc>
          <w:tcPr>
            <w:tcW w:w="6237" w:type="dxa"/>
          </w:tcPr>
          <w:p w14:paraId="64360FC9" w14:textId="7478274E" w:rsidR="00B95C30" w:rsidRPr="00C22EDD" w:rsidRDefault="00B95C30" w:rsidP="003D3D44">
            <w:pPr>
              <w:spacing w:before="120"/>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Respuesta a consulta</w:t>
            </w:r>
            <w:r w:rsidR="003068AD" w:rsidRPr="00C22EDD">
              <w:rPr>
                <w:rFonts w:ascii="Arial" w:eastAsia="Calibri" w:hAnsi="Arial" w:cs="Arial"/>
                <w:color w:val="000000" w:themeColor="text1"/>
                <w:sz w:val="22"/>
                <w:lang w:val="es-ES_tradnl"/>
              </w:rPr>
              <w:t>s</w:t>
            </w:r>
            <w:r w:rsidR="0073519F" w:rsidRPr="00C22EDD">
              <w:rPr>
                <w:rFonts w:ascii="Arial" w:eastAsia="Calibri" w:hAnsi="Arial" w:cs="Arial"/>
                <w:color w:val="000000" w:themeColor="text1"/>
                <w:sz w:val="22"/>
                <w:lang w:val="es-ES_tradnl"/>
              </w:rPr>
              <w:t xml:space="preserve"> acumulada</w:t>
            </w:r>
            <w:r w:rsidR="003068AD" w:rsidRPr="00C22EDD">
              <w:rPr>
                <w:rFonts w:ascii="Arial" w:eastAsia="Calibri" w:hAnsi="Arial" w:cs="Arial"/>
                <w:color w:val="000000" w:themeColor="text1"/>
                <w:sz w:val="22"/>
                <w:lang w:val="es-ES_tradnl"/>
              </w:rPr>
              <w:t>s</w:t>
            </w:r>
            <w:r w:rsidRPr="00C22EDD">
              <w:rPr>
                <w:rFonts w:ascii="Arial" w:eastAsia="Calibri" w:hAnsi="Arial" w:cs="Arial"/>
                <w:color w:val="000000" w:themeColor="text1"/>
                <w:sz w:val="22"/>
                <w:lang w:val="es-ES_tradnl"/>
              </w:rPr>
              <w:t xml:space="preserve"> # </w:t>
            </w:r>
            <w:r w:rsidR="0073519F" w:rsidRPr="00C22EDD">
              <w:rPr>
                <w:rFonts w:ascii="Arial" w:eastAsia="Calibri" w:hAnsi="Arial" w:cs="Arial"/>
                <w:color w:val="000000" w:themeColor="text1"/>
                <w:sz w:val="22"/>
                <w:lang w:val="es-ES_tradnl"/>
              </w:rPr>
              <w:t>P20210308001896 y P20210308001906.</w:t>
            </w:r>
          </w:p>
          <w:p w14:paraId="09088B1B" w14:textId="77777777" w:rsidR="00B95C30" w:rsidRPr="00C22EDD" w:rsidRDefault="00B95C30" w:rsidP="003D3D44">
            <w:pPr>
              <w:spacing w:before="120"/>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 </w:t>
            </w:r>
          </w:p>
        </w:tc>
      </w:tr>
    </w:tbl>
    <w:p w14:paraId="1CF4AEA0" w14:textId="5054EB65" w:rsidR="003C3339" w:rsidRPr="00C22EDD" w:rsidRDefault="003C3339" w:rsidP="003C3339">
      <w:pPr>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Estimad</w:t>
      </w:r>
      <w:r w:rsidR="009E5A77" w:rsidRPr="00C22EDD">
        <w:rPr>
          <w:rFonts w:ascii="Arial" w:eastAsia="Calibri" w:hAnsi="Arial" w:cs="Arial"/>
          <w:color w:val="000000" w:themeColor="text1"/>
          <w:sz w:val="22"/>
          <w:lang w:val="es-ES_tradnl"/>
        </w:rPr>
        <w:t>o</w:t>
      </w:r>
      <w:r w:rsidRPr="00C22EDD">
        <w:rPr>
          <w:rFonts w:ascii="Arial" w:eastAsia="Calibri" w:hAnsi="Arial" w:cs="Arial"/>
          <w:color w:val="000000" w:themeColor="text1"/>
          <w:sz w:val="22"/>
          <w:lang w:val="es-ES_tradnl"/>
        </w:rPr>
        <w:t xml:space="preserve"> </w:t>
      </w:r>
      <w:r w:rsidR="00677E9C" w:rsidRPr="00C22EDD">
        <w:rPr>
          <w:rFonts w:ascii="Arial" w:eastAsia="Calibri" w:hAnsi="Arial" w:cs="Arial"/>
          <w:color w:val="000000" w:themeColor="text1"/>
          <w:sz w:val="22"/>
          <w:lang w:val="es-ES_tradnl"/>
        </w:rPr>
        <w:t xml:space="preserve">señor </w:t>
      </w:r>
      <w:r w:rsidR="003B43B9" w:rsidRPr="00C22EDD">
        <w:rPr>
          <w:rFonts w:ascii="Arial" w:eastAsia="Calibri" w:hAnsi="Arial" w:cs="Arial"/>
          <w:color w:val="000000" w:themeColor="text1"/>
          <w:sz w:val="22"/>
          <w:lang w:val="es-ES_tradnl"/>
        </w:rPr>
        <w:t>Otero</w:t>
      </w:r>
      <w:r w:rsidRPr="00C22EDD">
        <w:rPr>
          <w:rFonts w:ascii="Arial" w:eastAsia="Calibri" w:hAnsi="Arial" w:cs="Arial"/>
          <w:color w:val="000000" w:themeColor="text1"/>
          <w:sz w:val="22"/>
          <w:lang w:val="es-ES_tradnl"/>
        </w:rPr>
        <w:t>:</w:t>
      </w:r>
    </w:p>
    <w:p w14:paraId="1EAE5543" w14:textId="77777777" w:rsidR="00DD5B04" w:rsidRPr="00C22EDD" w:rsidRDefault="00DD5B04" w:rsidP="00DF76A2">
      <w:pPr>
        <w:jc w:val="both"/>
        <w:rPr>
          <w:rFonts w:ascii="Arial" w:eastAsia="Calibri" w:hAnsi="Arial" w:cs="Arial"/>
          <w:color w:val="000000" w:themeColor="text1"/>
          <w:sz w:val="22"/>
          <w:lang w:val="es-ES_tradnl"/>
        </w:rPr>
      </w:pPr>
    </w:p>
    <w:p w14:paraId="2109B2D3" w14:textId="3B8CCF7E" w:rsidR="00DD5B04" w:rsidRPr="00C22EDD" w:rsidRDefault="00DD5B04" w:rsidP="00DF76A2">
      <w:pPr>
        <w:spacing w:line="276" w:lineRule="auto"/>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sidRPr="00C22EDD">
        <w:rPr>
          <w:rFonts w:ascii="Arial" w:eastAsia="Calibri" w:hAnsi="Arial" w:cs="Arial"/>
          <w:color w:val="000000" w:themeColor="text1"/>
          <w:sz w:val="22"/>
          <w:lang w:val="es-ES_tradnl"/>
        </w:rPr>
        <w:t xml:space="preserve"> </w:t>
      </w:r>
      <w:r w:rsidRPr="00C22EDD">
        <w:rPr>
          <w:rFonts w:ascii="Arial" w:eastAsia="Calibri" w:hAnsi="Arial" w:cs="Arial"/>
          <w:color w:val="000000" w:themeColor="text1"/>
          <w:sz w:val="22"/>
          <w:lang w:val="es-ES_tradnl"/>
        </w:rPr>
        <w:t>la Agencia Nacional de Contratación Pública ― Colombia Compra Eficiente</w:t>
      </w:r>
      <w:r w:rsidR="008C3C57" w:rsidRPr="00C22EDD">
        <w:rPr>
          <w:rFonts w:ascii="Arial" w:eastAsia="Calibri" w:hAnsi="Arial" w:cs="Arial"/>
          <w:color w:val="000000" w:themeColor="text1"/>
          <w:sz w:val="22"/>
          <w:lang w:val="es-ES_tradnl"/>
        </w:rPr>
        <w:t xml:space="preserve"> </w:t>
      </w:r>
      <w:r w:rsidRPr="00C22EDD">
        <w:rPr>
          <w:rFonts w:ascii="Arial" w:eastAsia="Calibri" w:hAnsi="Arial" w:cs="Arial"/>
          <w:color w:val="000000" w:themeColor="text1"/>
          <w:sz w:val="22"/>
          <w:lang w:val="es-ES_tradnl"/>
        </w:rPr>
        <w:t xml:space="preserve">responde </w:t>
      </w:r>
      <w:r w:rsidR="001B7FFB" w:rsidRPr="00C22EDD">
        <w:rPr>
          <w:rFonts w:ascii="Arial" w:eastAsia="Calibri" w:hAnsi="Arial" w:cs="Arial"/>
          <w:color w:val="000000" w:themeColor="text1"/>
          <w:sz w:val="22"/>
          <w:lang w:val="es-ES_tradnl"/>
        </w:rPr>
        <w:t>su</w:t>
      </w:r>
      <w:r w:rsidRPr="00C22EDD">
        <w:rPr>
          <w:rFonts w:ascii="Arial" w:eastAsia="Calibri" w:hAnsi="Arial" w:cs="Arial"/>
          <w:color w:val="000000" w:themeColor="text1"/>
          <w:sz w:val="22"/>
          <w:lang w:val="es-ES_tradnl"/>
        </w:rPr>
        <w:t xml:space="preserve"> consulta</w:t>
      </w:r>
      <w:r w:rsidR="001B7FFB" w:rsidRPr="00C22EDD">
        <w:rPr>
          <w:rFonts w:ascii="Arial" w:eastAsia="Calibri" w:hAnsi="Arial" w:cs="Arial"/>
          <w:color w:val="000000" w:themeColor="text1"/>
          <w:sz w:val="22"/>
          <w:lang w:val="es-ES_tradnl"/>
        </w:rPr>
        <w:t xml:space="preserve"> </w:t>
      </w:r>
      <w:r w:rsidRPr="00C22EDD">
        <w:rPr>
          <w:rFonts w:ascii="Arial" w:eastAsia="Calibri" w:hAnsi="Arial" w:cs="Arial"/>
          <w:color w:val="000000" w:themeColor="text1"/>
          <w:sz w:val="22"/>
          <w:lang w:val="es-ES_tradnl"/>
        </w:rPr>
        <w:t xml:space="preserve">del </w:t>
      </w:r>
      <w:r w:rsidR="00CE7131" w:rsidRPr="00C22EDD">
        <w:rPr>
          <w:rFonts w:ascii="Arial" w:eastAsia="Calibri" w:hAnsi="Arial" w:cs="Arial"/>
          <w:color w:val="000000" w:themeColor="text1"/>
          <w:sz w:val="22"/>
          <w:lang w:val="es-ES_tradnl"/>
        </w:rPr>
        <w:t>8</w:t>
      </w:r>
      <w:r w:rsidR="00FD4AF3" w:rsidRPr="00C22EDD">
        <w:rPr>
          <w:rFonts w:ascii="Arial" w:eastAsia="Calibri" w:hAnsi="Arial" w:cs="Arial"/>
          <w:color w:val="000000" w:themeColor="text1"/>
          <w:sz w:val="22"/>
          <w:lang w:val="es-ES_tradnl"/>
        </w:rPr>
        <w:t xml:space="preserve"> de </w:t>
      </w:r>
      <w:r w:rsidR="00367A7A" w:rsidRPr="00C22EDD">
        <w:rPr>
          <w:rFonts w:ascii="Arial" w:eastAsia="Calibri" w:hAnsi="Arial" w:cs="Arial"/>
          <w:color w:val="000000" w:themeColor="text1"/>
          <w:sz w:val="22"/>
          <w:lang w:val="es-ES_tradnl"/>
        </w:rPr>
        <w:t>marzo</w:t>
      </w:r>
      <w:r w:rsidRPr="00C22EDD">
        <w:rPr>
          <w:rFonts w:ascii="Arial" w:eastAsia="Calibri" w:hAnsi="Arial" w:cs="Arial"/>
          <w:color w:val="000000" w:themeColor="text1"/>
          <w:sz w:val="22"/>
          <w:lang w:val="es-ES_tradnl"/>
        </w:rPr>
        <w:t xml:space="preserve"> del</w:t>
      </w:r>
      <w:r w:rsidR="007E74BF" w:rsidRPr="00C22EDD">
        <w:rPr>
          <w:rFonts w:ascii="Arial" w:eastAsia="Calibri" w:hAnsi="Arial" w:cs="Arial"/>
          <w:color w:val="000000" w:themeColor="text1"/>
          <w:sz w:val="22"/>
          <w:lang w:val="es-ES_tradnl"/>
        </w:rPr>
        <w:t xml:space="preserve"> </w:t>
      </w:r>
      <w:r w:rsidRPr="00C22EDD">
        <w:rPr>
          <w:rFonts w:ascii="Arial" w:eastAsia="Calibri" w:hAnsi="Arial" w:cs="Arial"/>
          <w:color w:val="000000" w:themeColor="text1"/>
          <w:sz w:val="22"/>
          <w:lang w:val="es-ES_tradnl"/>
        </w:rPr>
        <w:t>202</w:t>
      </w:r>
      <w:r w:rsidR="004673A8" w:rsidRPr="00C22EDD">
        <w:rPr>
          <w:rFonts w:ascii="Arial" w:eastAsia="Calibri" w:hAnsi="Arial" w:cs="Arial"/>
          <w:color w:val="000000" w:themeColor="text1"/>
          <w:sz w:val="22"/>
          <w:lang w:val="es-ES_tradnl"/>
        </w:rPr>
        <w:t>1</w:t>
      </w:r>
      <w:r w:rsidR="008C3C57" w:rsidRPr="00C22EDD">
        <w:rPr>
          <w:rFonts w:ascii="Arial" w:eastAsia="Calibri" w:hAnsi="Arial" w:cs="Arial"/>
          <w:color w:val="000000" w:themeColor="text1"/>
          <w:sz w:val="22"/>
          <w:lang w:val="es-ES_tradnl"/>
        </w:rPr>
        <w:t>.</w:t>
      </w:r>
    </w:p>
    <w:p w14:paraId="0C1E0712" w14:textId="77777777" w:rsidR="00DD5B04" w:rsidRPr="00C22EDD"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C22ED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C22EDD">
        <w:rPr>
          <w:rFonts w:ascii="Arial" w:eastAsia="Calibri" w:hAnsi="Arial" w:cs="Arial"/>
          <w:b/>
          <w:color w:val="000000" w:themeColor="text1"/>
          <w:sz w:val="22"/>
          <w:lang w:val="es-ES_tradnl"/>
        </w:rPr>
        <w:t xml:space="preserve">Problema planteado </w:t>
      </w:r>
    </w:p>
    <w:p w14:paraId="224B43D3" w14:textId="77777777" w:rsidR="00DD5B04" w:rsidRPr="00C22EDD"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7661B2D" w:rsidR="00443B55" w:rsidRPr="00C22EDD" w:rsidRDefault="00DD5B04" w:rsidP="0099583D">
      <w:pPr>
        <w:spacing w:line="276" w:lineRule="auto"/>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Usted </w:t>
      </w:r>
      <w:r w:rsidR="00B422C0" w:rsidRPr="00C22EDD">
        <w:rPr>
          <w:rFonts w:ascii="Arial" w:hAnsi="Arial" w:cs="Arial"/>
          <w:color w:val="000000" w:themeColor="text1"/>
          <w:sz w:val="22"/>
          <w:lang w:val="es-ES_tradnl"/>
        </w:rPr>
        <w:t>formula</w:t>
      </w:r>
      <w:r w:rsidR="006D46A3" w:rsidRPr="00C22EDD">
        <w:rPr>
          <w:rFonts w:ascii="Arial" w:hAnsi="Arial" w:cs="Arial"/>
          <w:color w:val="000000" w:themeColor="text1"/>
          <w:sz w:val="22"/>
          <w:lang w:val="es-ES_tradnl"/>
        </w:rPr>
        <w:t xml:space="preserve"> la siguiente </w:t>
      </w:r>
      <w:r w:rsidR="00B46915" w:rsidRPr="00C22EDD">
        <w:rPr>
          <w:rFonts w:ascii="Arial" w:hAnsi="Arial" w:cs="Arial"/>
          <w:color w:val="000000" w:themeColor="text1"/>
          <w:sz w:val="22"/>
          <w:lang w:val="es-ES_tradnl"/>
        </w:rPr>
        <w:t>consulta</w:t>
      </w:r>
      <w:r w:rsidR="000314BD" w:rsidRPr="00C22EDD">
        <w:rPr>
          <w:rFonts w:ascii="Arial" w:hAnsi="Arial" w:cs="Arial"/>
          <w:color w:val="000000" w:themeColor="text1"/>
          <w:sz w:val="22"/>
          <w:lang w:val="es-ES_tradnl"/>
        </w:rPr>
        <w:t>:</w:t>
      </w:r>
      <w:r w:rsidR="007E18DF" w:rsidRPr="00C22EDD">
        <w:rPr>
          <w:rFonts w:ascii="Arial" w:hAnsi="Arial" w:cs="Arial"/>
          <w:color w:val="000000" w:themeColor="text1"/>
          <w:sz w:val="22"/>
          <w:lang w:val="es-ES_tradnl"/>
        </w:rPr>
        <w:t xml:space="preserve"> </w:t>
      </w:r>
    </w:p>
    <w:p w14:paraId="559EE20C" w14:textId="77777777" w:rsidR="00443B55" w:rsidRPr="00C22EDD" w:rsidRDefault="00443B55" w:rsidP="0099583D">
      <w:pPr>
        <w:spacing w:line="276" w:lineRule="auto"/>
        <w:jc w:val="both"/>
        <w:rPr>
          <w:rFonts w:ascii="Arial" w:hAnsi="Arial" w:cs="Arial"/>
          <w:color w:val="000000" w:themeColor="text1"/>
          <w:sz w:val="22"/>
          <w:lang w:val="es-ES_tradnl"/>
        </w:rPr>
      </w:pPr>
    </w:p>
    <w:p w14:paraId="107EBB54" w14:textId="7ECBFFC8" w:rsidR="00BF1B5F" w:rsidRPr="00C22EDD" w:rsidRDefault="00463B45" w:rsidP="00BF1B5F">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w:t>
      </w:r>
      <w:r w:rsidR="00FA6A7C" w:rsidRPr="00C22EDD">
        <w:rPr>
          <w:rFonts w:ascii="Arial" w:hAnsi="Arial" w:cs="Arial"/>
          <w:color w:val="000000" w:themeColor="text1"/>
          <w:sz w:val="21"/>
          <w:szCs w:val="21"/>
          <w:lang w:val="es-ES_tradnl"/>
        </w:rPr>
        <w:t xml:space="preserve">[…] </w:t>
      </w:r>
      <w:r w:rsidR="00BF1B5F" w:rsidRPr="00C22EDD">
        <w:rPr>
          <w:rFonts w:ascii="Arial" w:hAnsi="Arial" w:cs="Arial"/>
          <w:color w:val="000000" w:themeColor="text1"/>
          <w:sz w:val="21"/>
          <w:szCs w:val="21"/>
          <w:lang w:val="es-ES_tradnl"/>
        </w:rPr>
        <w:t xml:space="preserve">Con </w:t>
      </w:r>
      <w:r w:rsidR="00DC4C1A" w:rsidRPr="00C22EDD">
        <w:rPr>
          <w:rFonts w:ascii="Arial" w:hAnsi="Arial" w:cs="Arial"/>
          <w:color w:val="000000" w:themeColor="text1"/>
          <w:sz w:val="21"/>
          <w:szCs w:val="21"/>
          <w:lang w:val="es-ES_tradnl"/>
        </w:rPr>
        <w:t>ocasión</w:t>
      </w:r>
      <w:r w:rsidR="00BF1B5F" w:rsidRPr="00C22EDD">
        <w:rPr>
          <w:rFonts w:ascii="Arial" w:hAnsi="Arial" w:cs="Arial"/>
          <w:color w:val="000000" w:themeColor="text1"/>
          <w:sz w:val="21"/>
          <w:szCs w:val="21"/>
          <w:lang w:val="es-ES_tradnl"/>
        </w:rPr>
        <w:t xml:space="preserve"> del reciente fallo del Consejo de Estado, </w:t>
      </w:r>
      <w:r w:rsidR="00DC4C1A" w:rsidRPr="00C22EDD">
        <w:rPr>
          <w:rFonts w:ascii="Arial" w:hAnsi="Arial" w:cs="Arial"/>
          <w:color w:val="000000" w:themeColor="text1"/>
          <w:sz w:val="21"/>
          <w:szCs w:val="21"/>
          <w:lang w:val="es-ES_tradnl"/>
        </w:rPr>
        <w:t>Sección</w:t>
      </w:r>
      <w:r w:rsidR="00BF1B5F" w:rsidRPr="00C22EDD">
        <w:rPr>
          <w:rFonts w:ascii="Arial" w:hAnsi="Arial" w:cs="Arial"/>
          <w:color w:val="000000" w:themeColor="text1"/>
          <w:sz w:val="21"/>
          <w:szCs w:val="21"/>
          <w:lang w:val="es-ES_tradnl"/>
        </w:rPr>
        <w:t xml:space="preserve"> Tercera </w:t>
      </w:r>
      <w:r w:rsidR="00DC4C1A" w:rsidRPr="00C22EDD">
        <w:rPr>
          <w:rFonts w:ascii="Arial" w:hAnsi="Arial" w:cs="Arial"/>
          <w:color w:val="000000" w:themeColor="text1"/>
          <w:sz w:val="21"/>
          <w:szCs w:val="21"/>
          <w:lang w:val="es-ES_tradnl"/>
        </w:rPr>
        <w:t>Subsección</w:t>
      </w:r>
      <w:r w:rsidR="00BF1B5F" w:rsidRPr="00C22EDD">
        <w:rPr>
          <w:rFonts w:ascii="Arial" w:hAnsi="Arial" w:cs="Arial"/>
          <w:color w:val="000000" w:themeColor="text1"/>
          <w:sz w:val="21"/>
          <w:szCs w:val="21"/>
          <w:lang w:val="es-ES_tradnl"/>
        </w:rPr>
        <w:t xml:space="preserve"> B, que tiene como Tema: “</w:t>
      </w:r>
      <w:r w:rsidR="00BF1B5F" w:rsidRPr="00C22EDD">
        <w:rPr>
          <w:rFonts w:ascii="Arial" w:hAnsi="Arial" w:cs="Arial"/>
          <w:i/>
          <w:iCs/>
          <w:color w:val="000000" w:themeColor="text1"/>
          <w:sz w:val="21"/>
          <w:szCs w:val="21"/>
          <w:lang w:val="es-ES_tradnl"/>
        </w:rPr>
        <w:t xml:space="preserve">Se suspenden provisionalmente los apartes de las circulares externas que disponen que entidades regidas por derecho privado deben publicar su actividad contractual en el Sistema </w:t>
      </w:r>
      <w:r w:rsidR="00DC4C1A" w:rsidRPr="00C22EDD">
        <w:rPr>
          <w:rFonts w:ascii="Arial" w:hAnsi="Arial" w:cs="Arial"/>
          <w:i/>
          <w:iCs/>
          <w:color w:val="000000" w:themeColor="text1"/>
          <w:sz w:val="21"/>
          <w:szCs w:val="21"/>
          <w:lang w:val="es-ES_tradnl"/>
        </w:rPr>
        <w:t>Electrónico</w:t>
      </w:r>
      <w:r w:rsidR="00BF1B5F" w:rsidRPr="00C22EDD">
        <w:rPr>
          <w:rFonts w:ascii="Arial" w:hAnsi="Arial" w:cs="Arial"/>
          <w:i/>
          <w:iCs/>
          <w:color w:val="000000" w:themeColor="text1"/>
          <w:sz w:val="21"/>
          <w:szCs w:val="21"/>
          <w:lang w:val="es-ES_tradnl"/>
        </w:rPr>
        <w:t xml:space="preserve"> para la </w:t>
      </w:r>
      <w:r w:rsidR="00DC4C1A" w:rsidRPr="00C22EDD">
        <w:rPr>
          <w:rFonts w:ascii="Arial" w:hAnsi="Arial" w:cs="Arial"/>
          <w:i/>
          <w:iCs/>
          <w:color w:val="000000" w:themeColor="text1"/>
          <w:sz w:val="21"/>
          <w:szCs w:val="21"/>
          <w:lang w:val="es-ES_tradnl"/>
        </w:rPr>
        <w:t>Contratación</w:t>
      </w:r>
      <w:r w:rsidR="00BF1B5F" w:rsidRPr="00C22EDD">
        <w:rPr>
          <w:rFonts w:ascii="Arial" w:hAnsi="Arial" w:cs="Arial"/>
          <w:i/>
          <w:iCs/>
          <w:color w:val="000000" w:themeColor="text1"/>
          <w:sz w:val="21"/>
          <w:szCs w:val="21"/>
          <w:lang w:val="es-ES_tradnl"/>
        </w:rPr>
        <w:t xml:space="preserve"> </w:t>
      </w:r>
      <w:r w:rsidR="00DC4C1A" w:rsidRPr="00C22EDD">
        <w:rPr>
          <w:rFonts w:ascii="Arial" w:hAnsi="Arial" w:cs="Arial"/>
          <w:i/>
          <w:iCs/>
          <w:color w:val="000000" w:themeColor="text1"/>
          <w:sz w:val="21"/>
          <w:szCs w:val="21"/>
          <w:lang w:val="es-ES_tradnl"/>
        </w:rPr>
        <w:t>Pública</w:t>
      </w:r>
      <w:r w:rsidR="00BF1B5F" w:rsidRPr="00C22EDD">
        <w:rPr>
          <w:rFonts w:ascii="Arial" w:hAnsi="Arial" w:cs="Arial"/>
          <w:i/>
          <w:iCs/>
          <w:color w:val="000000" w:themeColor="text1"/>
          <w:sz w:val="21"/>
          <w:szCs w:val="21"/>
          <w:lang w:val="es-ES_tradnl"/>
        </w:rPr>
        <w:t xml:space="preserve"> - </w:t>
      </w:r>
      <w:proofErr w:type="spellStart"/>
      <w:r w:rsidR="00BF1B5F" w:rsidRPr="00C22EDD">
        <w:rPr>
          <w:rFonts w:ascii="Arial" w:hAnsi="Arial" w:cs="Arial"/>
          <w:i/>
          <w:iCs/>
          <w:color w:val="000000" w:themeColor="text1"/>
          <w:sz w:val="21"/>
          <w:szCs w:val="21"/>
          <w:lang w:val="es-ES_tradnl"/>
        </w:rPr>
        <w:t>Secop</w:t>
      </w:r>
      <w:proofErr w:type="spellEnd"/>
      <w:r w:rsidR="00BF1B5F" w:rsidRPr="00C22EDD">
        <w:rPr>
          <w:rFonts w:ascii="Arial" w:hAnsi="Arial" w:cs="Arial"/>
          <w:i/>
          <w:iCs/>
          <w:color w:val="000000" w:themeColor="text1"/>
          <w:sz w:val="21"/>
          <w:szCs w:val="21"/>
          <w:lang w:val="es-ES_tradnl"/>
        </w:rPr>
        <w:t xml:space="preserve">. El </w:t>
      </w:r>
      <w:r w:rsidR="00DC4C1A" w:rsidRPr="00C22EDD">
        <w:rPr>
          <w:rFonts w:ascii="Arial" w:hAnsi="Arial" w:cs="Arial"/>
          <w:i/>
          <w:iCs/>
          <w:color w:val="000000" w:themeColor="text1"/>
          <w:sz w:val="21"/>
          <w:szCs w:val="21"/>
          <w:lang w:val="es-ES_tradnl"/>
        </w:rPr>
        <w:t>análisis</w:t>
      </w:r>
      <w:r w:rsidR="00BF1B5F" w:rsidRPr="00C22EDD">
        <w:rPr>
          <w:rFonts w:ascii="Arial" w:hAnsi="Arial" w:cs="Arial"/>
          <w:i/>
          <w:iCs/>
          <w:color w:val="000000" w:themeColor="text1"/>
          <w:sz w:val="21"/>
          <w:szCs w:val="21"/>
          <w:lang w:val="es-ES_tradnl"/>
        </w:rPr>
        <w:t xml:space="preserve"> judicial en la </w:t>
      </w:r>
      <w:r w:rsidR="00DC4C1A" w:rsidRPr="00C22EDD">
        <w:rPr>
          <w:rFonts w:ascii="Arial" w:hAnsi="Arial" w:cs="Arial"/>
          <w:i/>
          <w:iCs/>
          <w:color w:val="000000" w:themeColor="text1"/>
          <w:sz w:val="21"/>
          <w:szCs w:val="21"/>
          <w:lang w:val="es-ES_tradnl"/>
        </w:rPr>
        <w:t>suspensión</w:t>
      </w:r>
      <w:r w:rsidR="00BF1B5F" w:rsidRPr="00C22EDD">
        <w:rPr>
          <w:rFonts w:ascii="Arial" w:hAnsi="Arial" w:cs="Arial"/>
          <w:i/>
          <w:iCs/>
          <w:color w:val="000000" w:themeColor="text1"/>
          <w:sz w:val="21"/>
          <w:szCs w:val="21"/>
          <w:lang w:val="es-ES_tradnl"/>
        </w:rPr>
        <w:t xml:space="preserve"> provisional es similar al de la sentencia. La entidad demandada </w:t>
      </w:r>
      <w:r w:rsidR="00DC4C1A" w:rsidRPr="00C22EDD">
        <w:rPr>
          <w:rFonts w:ascii="Arial" w:hAnsi="Arial" w:cs="Arial"/>
          <w:i/>
          <w:iCs/>
          <w:color w:val="000000" w:themeColor="text1"/>
          <w:sz w:val="21"/>
          <w:szCs w:val="21"/>
          <w:lang w:val="es-ES_tradnl"/>
        </w:rPr>
        <w:t>excedió</w:t>
      </w:r>
      <w:r w:rsidR="00BF1B5F" w:rsidRPr="00C22EDD">
        <w:rPr>
          <w:rFonts w:ascii="Arial" w:hAnsi="Arial" w:cs="Arial"/>
          <w:i/>
          <w:iCs/>
          <w:color w:val="000000" w:themeColor="text1"/>
          <w:sz w:val="21"/>
          <w:szCs w:val="21"/>
          <w:lang w:val="es-ES_tradnl"/>
        </w:rPr>
        <w:t xml:space="preserve"> su competencia al expedir las circulares y estas desconocen el alcance del </w:t>
      </w:r>
      <w:r w:rsidR="00E75A81" w:rsidRPr="00C22EDD">
        <w:rPr>
          <w:rFonts w:ascii="Arial" w:hAnsi="Arial" w:cs="Arial"/>
          <w:i/>
          <w:iCs/>
          <w:color w:val="000000" w:themeColor="text1"/>
          <w:sz w:val="21"/>
          <w:szCs w:val="21"/>
          <w:lang w:val="es-ES_tradnl"/>
        </w:rPr>
        <w:t>artículo</w:t>
      </w:r>
      <w:r w:rsidR="00BF1B5F" w:rsidRPr="00C22EDD">
        <w:rPr>
          <w:rFonts w:ascii="Arial" w:hAnsi="Arial" w:cs="Arial"/>
          <w:i/>
          <w:iCs/>
          <w:color w:val="000000" w:themeColor="text1"/>
          <w:sz w:val="21"/>
          <w:szCs w:val="21"/>
          <w:lang w:val="es-ES_tradnl"/>
        </w:rPr>
        <w:t xml:space="preserve"> 3o de la Ley 1150 de 2007”</w:t>
      </w:r>
      <w:r w:rsidR="00BF1B5F" w:rsidRPr="00C22EDD">
        <w:rPr>
          <w:rFonts w:ascii="Arial" w:hAnsi="Arial" w:cs="Arial"/>
          <w:color w:val="000000" w:themeColor="text1"/>
          <w:sz w:val="21"/>
          <w:szCs w:val="21"/>
          <w:lang w:val="es-ES_tradnl"/>
        </w:rPr>
        <w:t xml:space="preserve">, de fecha 25 de febrero de 2021, </w:t>
      </w:r>
    </w:p>
    <w:p w14:paraId="3BD3A8BB" w14:textId="77777777" w:rsidR="00403063" w:rsidRPr="00C22EDD" w:rsidRDefault="00403063" w:rsidP="00BF1B5F">
      <w:pPr>
        <w:ind w:left="709" w:right="709"/>
        <w:jc w:val="both"/>
        <w:rPr>
          <w:rFonts w:ascii="Arial" w:hAnsi="Arial" w:cs="Arial"/>
          <w:color w:val="000000" w:themeColor="text1"/>
          <w:sz w:val="21"/>
          <w:szCs w:val="21"/>
          <w:lang w:val="es-ES_tradnl"/>
        </w:rPr>
      </w:pPr>
    </w:p>
    <w:p w14:paraId="03AA4D46" w14:textId="424C0E1A" w:rsidR="00FA6A7C" w:rsidRPr="00C22EDD" w:rsidRDefault="00B937C2" w:rsidP="00FA6A7C">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lastRenderedPageBreak/>
        <w:t>»</w:t>
      </w:r>
      <w:r w:rsidR="00BF1B5F" w:rsidRPr="00BF1B5F">
        <w:rPr>
          <w:rFonts w:ascii="Arial" w:hAnsi="Arial" w:cs="Arial"/>
          <w:color w:val="000000" w:themeColor="text1"/>
          <w:sz w:val="21"/>
          <w:szCs w:val="21"/>
          <w:lang w:val="es-ES_tradnl"/>
        </w:rPr>
        <w:t>SOLICITO</w:t>
      </w:r>
    </w:p>
    <w:p w14:paraId="4E6A1078" w14:textId="1DA41ADB" w:rsidR="00FA6A7C" w:rsidRPr="00C22EDD" w:rsidRDefault="00B937C2" w:rsidP="00FA6A7C">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w:t>
      </w:r>
      <w:r w:rsidR="00FA6A7C" w:rsidRPr="00C22EDD">
        <w:rPr>
          <w:rFonts w:ascii="Arial" w:hAnsi="Arial" w:cs="Arial"/>
          <w:color w:val="000000" w:themeColor="text1"/>
          <w:sz w:val="21"/>
          <w:szCs w:val="21"/>
          <w:lang w:val="es-ES_tradnl"/>
        </w:rPr>
        <w:t>1.</w:t>
      </w:r>
      <w:r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 xml:space="preserve">Se aclare a que hacen referencia los </w:t>
      </w:r>
      <w:r w:rsidR="00E75A81" w:rsidRPr="00BF1B5F">
        <w:rPr>
          <w:rFonts w:ascii="Arial" w:hAnsi="Arial" w:cs="Arial"/>
          <w:color w:val="000000" w:themeColor="text1"/>
          <w:sz w:val="21"/>
          <w:szCs w:val="21"/>
          <w:lang w:val="es-ES_tradnl"/>
        </w:rPr>
        <w:t>términos</w:t>
      </w:r>
      <w:r w:rsidR="00BF1B5F" w:rsidRPr="00BF1B5F">
        <w:rPr>
          <w:rFonts w:ascii="Arial" w:hAnsi="Arial" w:cs="Arial"/>
          <w:color w:val="000000" w:themeColor="text1"/>
          <w:sz w:val="21"/>
          <w:szCs w:val="21"/>
          <w:lang w:val="es-ES_tradnl"/>
        </w:rPr>
        <w:t>: “</w:t>
      </w:r>
      <w:r w:rsidR="00E75A81" w:rsidRPr="00BF1B5F">
        <w:rPr>
          <w:rFonts w:ascii="Arial" w:hAnsi="Arial" w:cs="Arial"/>
          <w:color w:val="000000" w:themeColor="text1"/>
          <w:sz w:val="21"/>
          <w:szCs w:val="21"/>
          <w:lang w:val="es-ES_tradnl"/>
        </w:rPr>
        <w:t>información</w:t>
      </w:r>
      <w:r w:rsidR="00BF1B5F" w:rsidRPr="00BF1B5F">
        <w:rPr>
          <w:rFonts w:ascii="Arial" w:hAnsi="Arial" w:cs="Arial"/>
          <w:color w:val="000000" w:themeColor="text1"/>
          <w:sz w:val="21"/>
          <w:szCs w:val="21"/>
          <w:lang w:val="es-ES_tradnl"/>
        </w:rPr>
        <w:t xml:space="preserve"> oficial de la </w:t>
      </w:r>
      <w:r w:rsidR="00E75A81" w:rsidRPr="00BF1B5F">
        <w:rPr>
          <w:rFonts w:ascii="Arial" w:hAnsi="Arial" w:cs="Arial"/>
          <w:color w:val="000000" w:themeColor="text1"/>
          <w:sz w:val="21"/>
          <w:szCs w:val="21"/>
          <w:lang w:val="es-ES_tradnl"/>
        </w:rPr>
        <w:t>contratación</w:t>
      </w:r>
      <w:r w:rsidR="00BF1B5F" w:rsidRPr="00BF1B5F">
        <w:rPr>
          <w:rFonts w:ascii="Arial" w:hAnsi="Arial" w:cs="Arial"/>
          <w:color w:val="000000" w:themeColor="text1"/>
          <w:sz w:val="21"/>
          <w:szCs w:val="21"/>
          <w:lang w:val="es-ES_tradnl"/>
        </w:rPr>
        <w:t>” y “actividad contractual” aludido en las Circulares Externas No. 1 del 21 de junio de 2013 y No. 20 del 27 de agosto de 2015.</w:t>
      </w:r>
    </w:p>
    <w:p w14:paraId="58C03C97" w14:textId="77777777" w:rsidR="00FA6A7C" w:rsidRPr="00C22EDD" w:rsidRDefault="00FA6A7C" w:rsidP="00FA6A7C">
      <w:pPr>
        <w:ind w:left="709" w:right="709"/>
        <w:jc w:val="both"/>
        <w:rPr>
          <w:rFonts w:ascii="Arial" w:hAnsi="Arial" w:cs="Arial"/>
          <w:color w:val="000000" w:themeColor="text1"/>
          <w:sz w:val="21"/>
          <w:szCs w:val="21"/>
          <w:lang w:val="es-ES_tradnl"/>
        </w:rPr>
      </w:pPr>
    </w:p>
    <w:p w14:paraId="3BBB96A6" w14:textId="6BB230C3" w:rsidR="00697FFD" w:rsidRPr="00C22EDD" w:rsidRDefault="005110C4" w:rsidP="00FA6A7C">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w:t>
      </w:r>
      <w:r w:rsidR="00FA6A7C" w:rsidRPr="00C22EDD">
        <w:rPr>
          <w:rFonts w:ascii="Arial" w:hAnsi="Arial" w:cs="Arial"/>
          <w:color w:val="000000" w:themeColor="text1"/>
          <w:sz w:val="21"/>
          <w:szCs w:val="21"/>
          <w:lang w:val="es-ES_tradnl"/>
        </w:rPr>
        <w:t xml:space="preserve">2. </w:t>
      </w:r>
      <w:r w:rsidR="00BF1B5F" w:rsidRPr="00BF1B5F">
        <w:rPr>
          <w:rFonts w:ascii="Arial" w:hAnsi="Arial" w:cs="Arial"/>
          <w:color w:val="000000" w:themeColor="text1"/>
          <w:sz w:val="21"/>
          <w:szCs w:val="21"/>
          <w:lang w:val="es-ES_tradnl"/>
        </w:rPr>
        <w:t>Como</w:t>
      </w:r>
      <w:r w:rsidR="00FA6A7C"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quiera</w:t>
      </w:r>
      <w:r w:rsidR="00FA6A7C"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que</w:t>
      </w:r>
      <w:r w:rsidR="00FA6A7C"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la</w:t>
      </w:r>
      <w:r w:rsidR="00FA6A7C"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providencia</w:t>
      </w:r>
      <w:r w:rsidR="00FA6A7C"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en</w:t>
      </w:r>
      <w:r w:rsidR="00FA6A7C" w:rsidRPr="00C22EDD">
        <w:rPr>
          <w:rFonts w:ascii="Arial" w:hAnsi="Arial" w:cs="Arial"/>
          <w:color w:val="000000" w:themeColor="text1"/>
          <w:sz w:val="21"/>
          <w:szCs w:val="21"/>
          <w:lang w:val="es-ES_tradnl"/>
        </w:rPr>
        <w:t xml:space="preserve"> </w:t>
      </w:r>
      <w:r w:rsidR="00E75A81" w:rsidRPr="00BF1B5F">
        <w:rPr>
          <w:rFonts w:ascii="Arial" w:hAnsi="Arial" w:cs="Arial"/>
          <w:color w:val="000000" w:themeColor="text1"/>
          <w:sz w:val="21"/>
          <w:szCs w:val="21"/>
          <w:lang w:val="es-ES_tradnl"/>
        </w:rPr>
        <w:t>mención</w:t>
      </w:r>
      <w:r w:rsidR="00FA6A7C"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afirma</w:t>
      </w:r>
      <w:r w:rsidR="00FA6A7C"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que</w:t>
      </w:r>
      <w:r w:rsidR="00FA6A7C"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la</w:t>
      </w:r>
      <w:r w:rsidR="00FA6A7C"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Agencia</w:t>
      </w:r>
      <w:r w:rsidR="00FA6A7C"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Nacional</w:t>
      </w:r>
      <w:r w:rsidR="00FA6A7C"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 xml:space="preserve">de </w:t>
      </w:r>
      <w:r w:rsidR="00E75A81" w:rsidRPr="00BF1B5F">
        <w:rPr>
          <w:rFonts w:ascii="Arial" w:hAnsi="Arial" w:cs="Arial"/>
          <w:color w:val="000000" w:themeColor="text1"/>
          <w:sz w:val="21"/>
          <w:szCs w:val="21"/>
          <w:lang w:val="es-ES_tradnl"/>
        </w:rPr>
        <w:t>Contratación</w:t>
      </w:r>
      <w:r w:rsidR="00BF1B5F" w:rsidRPr="00BF1B5F">
        <w:rPr>
          <w:rFonts w:ascii="Arial" w:hAnsi="Arial" w:cs="Arial"/>
          <w:color w:val="000000" w:themeColor="text1"/>
          <w:sz w:val="21"/>
          <w:szCs w:val="21"/>
          <w:lang w:val="es-ES_tradnl"/>
        </w:rPr>
        <w:t xml:space="preserve"> </w:t>
      </w:r>
      <w:r w:rsidR="00E75A81" w:rsidRPr="00BF1B5F">
        <w:rPr>
          <w:rFonts w:ascii="Arial" w:hAnsi="Arial" w:cs="Arial"/>
          <w:color w:val="000000" w:themeColor="text1"/>
          <w:sz w:val="21"/>
          <w:szCs w:val="21"/>
          <w:lang w:val="es-ES_tradnl"/>
        </w:rPr>
        <w:t>Pública</w:t>
      </w:r>
      <w:r w:rsidR="00BF1B5F" w:rsidRPr="00BF1B5F">
        <w:rPr>
          <w:rFonts w:ascii="Arial" w:hAnsi="Arial" w:cs="Arial"/>
          <w:color w:val="000000" w:themeColor="text1"/>
          <w:sz w:val="21"/>
          <w:szCs w:val="21"/>
          <w:lang w:val="es-ES_tradnl"/>
        </w:rPr>
        <w:t xml:space="preserve"> - Colombia Compra Eficiente, </w:t>
      </w:r>
      <w:r w:rsidR="00E75A81" w:rsidRPr="00BF1B5F">
        <w:rPr>
          <w:rFonts w:ascii="Arial" w:hAnsi="Arial" w:cs="Arial"/>
          <w:color w:val="000000" w:themeColor="text1"/>
          <w:sz w:val="21"/>
          <w:szCs w:val="21"/>
          <w:lang w:val="es-ES_tradnl"/>
        </w:rPr>
        <w:t>excedió</w:t>
      </w:r>
      <w:r w:rsidR="00BF1B5F" w:rsidRPr="00BF1B5F">
        <w:rPr>
          <w:rFonts w:ascii="Arial" w:hAnsi="Arial" w:cs="Arial"/>
          <w:color w:val="000000" w:themeColor="text1"/>
          <w:sz w:val="21"/>
          <w:szCs w:val="21"/>
          <w:lang w:val="es-ES_tradnl"/>
        </w:rPr>
        <w:t xml:space="preserve">́ su competencia al expedir las Circulares Externas No. 1 del 21 de junio de 2013 y No. 20 del 27 de agosto de 2015 y estas desconocen el alcance del </w:t>
      </w:r>
      <w:r w:rsidR="00E75A81" w:rsidRPr="00BF1B5F">
        <w:rPr>
          <w:rFonts w:ascii="Arial" w:hAnsi="Arial" w:cs="Arial"/>
          <w:color w:val="000000" w:themeColor="text1"/>
          <w:sz w:val="21"/>
          <w:szCs w:val="21"/>
          <w:lang w:val="es-ES_tradnl"/>
        </w:rPr>
        <w:t>artículo</w:t>
      </w:r>
      <w:r w:rsidR="00BF1B5F" w:rsidRPr="00BF1B5F">
        <w:rPr>
          <w:rFonts w:ascii="Arial" w:hAnsi="Arial" w:cs="Arial"/>
          <w:color w:val="000000" w:themeColor="text1"/>
          <w:sz w:val="21"/>
          <w:szCs w:val="21"/>
          <w:lang w:val="es-ES_tradnl"/>
        </w:rPr>
        <w:t xml:space="preserve"> 3o de la Ley 1150 de 2007, se aclare que quiere decir el </w:t>
      </w:r>
      <w:r w:rsidR="00E75A81" w:rsidRPr="00BF1B5F">
        <w:rPr>
          <w:rFonts w:ascii="Arial" w:hAnsi="Arial" w:cs="Arial"/>
          <w:color w:val="000000" w:themeColor="text1"/>
          <w:sz w:val="21"/>
          <w:szCs w:val="21"/>
          <w:lang w:val="es-ES_tradnl"/>
        </w:rPr>
        <w:t>término</w:t>
      </w:r>
      <w:r w:rsidR="00BF1B5F" w:rsidRPr="00BF1B5F">
        <w:rPr>
          <w:rFonts w:ascii="Arial" w:hAnsi="Arial" w:cs="Arial"/>
          <w:color w:val="000000" w:themeColor="text1"/>
          <w:sz w:val="21"/>
          <w:szCs w:val="21"/>
          <w:lang w:val="es-ES_tradnl"/>
        </w:rPr>
        <w:t>: “</w:t>
      </w:r>
      <w:r w:rsidR="00E75A81" w:rsidRPr="00BF1B5F">
        <w:rPr>
          <w:rFonts w:ascii="Arial" w:hAnsi="Arial" w:cs="Arial"/>
          <w:i/>
          <w:iCs/>
          <w:color w:val="000000" w:themeColor="text1"/>
          <w:sz w:val="21"/>
          <w:szCs w:val="21"/>
          <w:lang w:val="es-ES_tradnl"/>
        </w:rPr>
        <w:t>información</w:t>
      </w:r>
      <w:r w:rsidR="00BF1B5F" w:rsidRPr="00BF1B5F">
        <w:rPr>
          <w:rFonts w:ascii="Arial" w:hAnsi="Arial" w:cs="Arial"/>
          <w:i/>
          <w:iCs/>
          <w:color w:val="000000" w:themeColor="text1"/>
          <w:sz w:val="21"/>
          <w:szCs w:val="21"/>
          <w:lang w:val="es-ES_tradnl"/>
        </w:rPr>
        <w:t xml:space="preserve"> de la </w:t>
      </w:r>
      <w:r w:rsidR="00E75A81" w:rsidRPr="00BF1B5F">
        <w:rPr>
          <w:rFonts w:ascii="Arial" w:hAnsi="Arial" w:cs="Arial"/>
          <w:i/>
          <w:iCs/>
          <w:color w:val="000000" w:themeColor="text1"/>
          <w:sz w:val="21"/>
          <w:szCs w:val="21"/>
          <w:lang w:val="es-ES_tradnl"/>
        </w:rPr>
        <w:t>contratación</w:t>
      </w:r>
      <w:r w:rsidR="00BF1B5F" w:rsidRPr="00BF1B5F">
        <w:rPr>
          <w:rFonts w:ascii="Arial" w:hAnsi="Arial" w:cs="Arial"/>
          <w:color w:val="000000" w:themeColor="text1"/>
          <w:sz w:val="21"/>
          <w:szCs w:val="21"/>
          <w:lang w:val="es-ES_tradnl"/>
        </w:rPr>
        <w:t>”.</w:t>
      </w:r>
    </w:p>
    <w:p w14:paraId="5DDFE6D4" w14:textId="77777777" w:rsidR="00697FFD" w:rsidRPr="00C22EDD" w:rsidRDefault="00697FFD" w:rsidP="00FA6A7C">
      <w:pPr>
        <w:ind w:left="709" w:right="709"/>
        <w:jc w:val="both"/>
        <w:rPr>
          <w:rFonts w:ascii="Arial" w:hAnsi="Arial" w:cs="Arial"/>
          <w:color w:val="000000" w:themeColor="text1"/>
          <w:sz w:val="21"/>
          <w:szCs w:val="21"/>
          <w:lang w:val="es-ES_tradnl"/>
        </w:rPr>
      </w:pPr>
    </w:p>
    <w:p w14:paraId="09531CA1" w14:textId="1758676A" w:rsidR="001D7E38" w:rsidRPr="00C22EDD" w:rsidRDefault="005110C4" w:rsidP="001D7E38">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w:t>
      </w:r>
      <w:r w:rsidR="00697FFD" w:rsidRPr="00C22EDD">
        <w:rPr>
          <w:rFonts w:ascii="Arial" w:hAnsi="Arial" w:cs="Arial"/>
          <w:color w:val="000000" w:themeColor="text1"/>
          <w:sz w:val="21"/>
          <w:szCs w:val="21"/>
          <w:lang w:val="es-ES_tradnl"/>
        </w:rPr>
        <w:t xml:space="preserve">3. </w:t>
      </w:r>
      <w:r w:rsidR="00BF1B5F" w:rsidRPr="00BF1B5F">
        <w:rPr>
          <w:rFonts w:ascii="Arial" w:hAnsi="Arial" w:cs="Arial"/>
          <w:color w:val="000000" w:themeColor="text1"/>
          <w:sz w:val="21"/>
          <w:szCs w:val="21"/>
          <w:lang w:val="es-ES_tradnl"/>
        </w:rPr>
        <w:t>Como</w:t>
      </w:r>
      <w:r w:rsidR="00697FFD"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quiera</w:t>
      </w:r>
      <w:r w:rsidR="00697FFD"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que</w:t>
      </w:r>
      <w:r w:rsidR="00697FFD"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la</w:t>
      </w:r>
      <w:r w:rsidR="00697FFD" w:rsidRPr="00C22EDD">
        <w:rPr>
          <w:rFonts w:ascii="Arial" w:hAnsi="Arial" w:cs="Arial"/>
          <w:color w:val="000000" w:themeColor="text1"/>
          <w:sz w:val="21"/>
          <w:szCs w:val="21"/>
          <w:lang w:val="es-ES_tradnl"/>
        </w:rPr>
        <w:t xml:space="preserve"> </w:t>
      </w:r>
      <w:r w:rsidR="00E75A81" w:rsidRPr="00BF1B5F">
        <w:rPr>
          <w:rFonts w:ascii="Arial" w:hAnsi="Arial" w:cs="Arial"/>
          <w:color w:val="000000" w:themeColor="text1"/>
          <w:sz w:val="21"/>
          <w:szCs w:val="21"/>
          <w:lang w:val="es-ES_tradnl"/>
        </w:rPr>
        <w:t>expresión</w:t>
      </w:r>
      <w:r w:rsidR="00697FFD"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w:t>
      </w:r>
      <w:r w:rsidR="00BF1B5F" w:rsidRPr="00BF1B5F">
        <w:rPr>
          <w:rFonts w:ascii="Arial" w:hAnsi="Arial" w:cs="Arial"/>
          <w:i/>
          <w:iCs/>
          <w:color w:val="000000" w:themeColor="text1"/>
          <w:sz w:val="21"/>
          <w:szCs w:val="21"/>
          <w:lang w:val="es-ES_tradnl"/>
        </w:rPr>
        <w:t>de</w:t>
      </w:r>
      <w:r w:rsidR="00697FFD" w:rsidRPr="00C22EDD">
        <w:rPr>
          <w:rFonts w:ascii="Arial" w:hAnsi="Arial" w:cs="Arial"/>
          <w:i/>
          <w:iCs/>
          <w:color w:val="000000" w:themeColor="text1"/>
          <w:sz w:val="21"/>
          <w:szCs w:val="21"/>
          <w:lang w:val="es-ES_tradnl"/>
        </w:rPr>
        <w:t xml:space="preserve"> </w:t>
      </w:r>
      <w:r w:rsidR="00BF1B5F" w:rsidRPr="00BF1B5F">
        <w:rPr>
          <w:rFonts w:ascii="Arial" w:hAnsi="Arial" w:cs="Arial"/>
          <w:i/>
          <w:iCs/>
          <w:color w:val="000000" w:themeColor="text1"/>
          <w:sz w:val="21"/>
          <w:szCs w:val="21"/>
          <w:lang w:val="es-ES_tradnl"/>
        </w:rPr>
        <w:t>la</w:t>
      </w:r>
      <w:r w:rsidR="00697FFD" w:rsidRPr="00C22EDD">
        <w:rPr>
          <w:rFonts w:ascii="Arial" w:hAnsi="Arial" w:cs="Arial"/>
          <w:i/>
          <w:iCs/>
          <w:color w:val="000000" w:themeColor="text1"/>
          <w:sz w:val="21"/>
          <w:szCs w:val="21"/>
          <w:lang w:val="es-ES_tradnl"/>
        </w:rPr>
        <w:t xml:space="preserve"> </w:t>
      </w:r>
      <w:r w:rsidR="00BF1B5F" w:rsidRPr="00BF1B5F">
        <w:rPr>
          <w:rFonts w:ascii="Arial" w:hAnsi="Arial" w:cs="Arial"/>
          <w:i/>
          <w:iCs/>
          <w:color w:val="000000" w:themeColor="text1"/>
          <w:sz w:val="21"/>
          <w:szCs w:val="21"/>
          <w:lang w:val="es-ES_tradnl"/>
        </w:rPr>
        <w:t>actividad</w:t>
      </w:r>
      <w:r w:rsidR="00697FFD" w:rsidRPr="00C22EDD">
        <w:rPr>
          <w:rFonts w:ascii="Arial" w:hAnsi="Arial" w:cs="Arial"/>
          <w:i/>
          <w:iCs/>
          <w:color w:val="000000" w:themeColor="text1"/>
          <w:sz w:val="21"/>
          <w:szCs w:val="21"/>
          <w:lang w:val="es-ES_tradnl"/>
        </w:rPr>
        <w:t xml:space="preserve"> </w:t>
      </w:r>
      <w:r w:rsidR="00BF1B5F" w:rsidRPr="00BF1B5F">
        <w:rPr>
          <w:rFonts w:ascii="Arial" w:hAnsi="Arial" w:cs="Arial"/>
          <w:i/>
          <w:iCs/>
          <w:color w:val="000000" w:themeColor="text1"/>
          <w:sz w:val="21"/>
          <w:szCs w:val="21"/>
          <w:lang w:val="es-ES_tradnl"/>
        </w:rPr>
        <w:t>contractual</w:t>
      </w:r>
      <w:r w:rsidR="00BF1B5F" w:rsidRPr="00BF1B5F">
        <w:rPr>
          <w:rFonts w:ascii="Arial" w:hAnsi="Arial" w:cs="Arial"/>
          <w:color w:val="000000" w:themeColor="text1"/>
          <w:sz w:val="21"/>
          <w:szCs w:val="21"/>
          <w:lang w:val="es-ES_tradnl"/>
        </w:rPr>
        <w:t>”</w:t>
      </w:r>
      <w:r w:rsidR="00697FFD"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fue</w:t>
      </w:r>
      <w:r w:rsidR="00697FFD"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tachada</w:t>
      </w:r>
      <w:r w:rsidR="00697FFD"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 xml:space="preserve">de los apartes de las Circulares Externas No. 1 del 21 de junio de 2013 y No. 20 del 27 de agosto de 2015; se sirvan aclarar si las Entidades regidas por un </w:t>
      </w:r>
      <w:r w:rsidR="00E75A81" w:rsidRPr="00BF1B5F">
        <w:rPr>
          <w:rFonts w:ascii="Arial" w:hAnsi="Arial" w:cs="Arial"/>
          <w:color w:val="000000" w:themeColor="text1"/>
          <w:sz w:val="21"/>
          <w:szCs w:val="21"/>
          <w:lang w:val="es-ES_tradnl"/>
        </w:rPr>
        <w:t>régimen</w:t>
      </w:r>
      <w:r w:rsidR="00BF1B5F" w:rsidRPr="00BF1B5F">
        <w:rPr>
          <w:rFonts w:ascii="Arial" w:hAnsi="Arial" w:cs="Arial"/>
          <w:color w:val="000000" w:themeColor="text1"/>
          <w:sz w:val="21"/>
          <w:szCs w:val="21"/>
          <w:lang w:val="es-ES_tradnl"/>
        </w:rPr>
        <w:t xml:space="preserve"> de </w:t>
      </w:r>
      <w:r w:rsidR="00E75A81" w:rsidRPr="00BF1B5F">
        <w:rPr>
          <w:rFonts w:ascii="Arial" w:hAnsi="Arial" w:cs="Arial"/>
          <w:color w:val="000000" w:themeColor="text1"/>
          <w:sz w:val="21"/>
          <w:szCs w:val="21"/>
          <w:lang w:val="es-ES_tradnl"/>
        </w:rPr>
        <w:t>contratación</w:t>
      </w:r>
      <w:r w:rsidR="00BF1B5F" w:rsidRPr="00BF1B5F">
        <w:rPr>
          <w:rFonts w:ascii="Arial" w:hAnsi="Arial" w:cs="Arial"/>
          <w:color w:val="000000" w:themeColor="text1"/>
          <w:sz w:val="21"/>
          <w:szCs w:val="21"/>
          <w:lang w:val="es-ES_tradnl"/>
        </w:rPr>
        <w:t xml:space="preserve"> de derecho privado, </w:t>
      </w:r>
      <w:r w:rsidR="00E75A81" w:rsidRPr="00BF1B5F">
        <w:rPr>
          <w:rFonts w:ascii="Arial" w:hAnsi="Arial" w:cs="Arial"/>
          <w:color w:val="000000" w:themeColor="text1"/>
          <w:sz w:val="21"/>
          <w:szCs w:val="21"/>
          <w:lang w:val="es-ES_tradnl"/>
        </w:rPr>
        <w:t>más</w:t>
      </w:r>
      <w:r w:rsidR="00BF1B5F" w:rsidRPr="00BF1B5F">
        <w:rPr>
          <w:rFonts w:ascii="Arial" w:hAnsi="Arial" w:cs="Arial"/>
          <w:color w:val="000000" w:themeColor="text1"/>
          <w:sz w:val="21"/>
          <w:szCs w:val="21"/>
          <w:lang w:val="es-ES_tradnl"/>
        </w:rPr>
        <w:t xml:space="preserve"> exactamente las empresas industriales y comerciales del estado de servicios </w:t>
      </w:r>
      <w:r w:rsidR="00E75A81" w:rsidRPr="00BF1B5F">
        <w:rPr>
          <w:rFonts w:ascii="Arial" w:hAnsi="Arial" w:cs="Arial"/>
          <w:color w:val="000000" w:themeColor="text1"/>
          <w:sz w:val="21"/>
          <w:szCs w:val="21"/>
          <w:lang w:val="es-ES_tradnl"/>
        </w:rPr>
        <w:t>públicos</w:t>
      </w:r>
      <w:r w:rsidR="00BF1B5F" w:rsidRPr="00BF1B5F">
        <w:rPr>
          <w:rFonts w:ascii="Arial" w:hAnsi="Arial" w:cs="Arial"/>
          <w:color w:val="000000" w:themeColor="text1"/>
          <w:sz w:val="21"/>
          <w:szCs w:val="21"/>
          <w:lang w:val="es-ES_tradnl"/>
        </w:rPr>
        <w:t>: ¿</w:t>
      </w:r>
      <w:r w:rsidR="00E75A81" w:rsidRPr="00BF1B5F">
        <w:rPr>
          <w:rFonts w:ascii="Arial" w:hAnsi="Arial" w:cs="Arial"/>
          <w:color w:val="000000" w:themeColor="text1"/>
          <w:sz w:val="21"/>
          <w:szCs w:val="21"/>
          <w:lang w:val="es-ES_tradnl"/>
        </w:rPr>
        <w:t>Quedarán</w:t>
      </w:r>
      <w:r w:rsidR="00BF1B5F" w:rsidRPr="00BF1B5F">
        <w:rPr>
          <w:rFonts w:ascii="Arial" w:hAnsi="Arial" w:cs="Arial"/>
          <w:color w:val="000000" w:themeColor="text1"/>
          <w:sz w:val="21"/>
          <w:szCs w:val="21"/>
          <w:lang w:val="es-ES_tradnl"/>
        </w:rPr>
        <w:t xml:space="preserve"> en adelante, en libertad de publicar los documentos contractuales que a su arbitrio consideren?</w:t>
      </w:r>
    </w:p>
    <w:p w14:paraId="7EC92FCF" w14:textId="77777777" w:rsidR="001D7E38" w:rsidRPr="00C22EDD" w:rsidRDefault="001D7E38" w:rsidP="001D7E38">
      <w:pPr>
        <w:ind w:left="709" w:right="709"/>
        <w:jc w:val="both"/>
        <w:rPr>
          <w:rFonts w:ascii="Arial" w:hAnsi="Arial" w:cs="Arial"/>
          <w:color w:val="000000" w:themeColor="text1"/>
          <w:sz w:val="21"/>
          <w:szCs w:val="21"/>
          <w:lang w:val="es-ES_tradnl"/>
        </w:rPr>
      </w:pPr>
    </w:p>
    <w:p w14:paraId="3E428267" w14:textId="4B3F933E" w:rsidR="00895386" w:rsidRPr="00C22EDD" w:rsidRDefault="005110C4" w:rsidP="001D7E38">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w:t>
      </w:r>
      <w:r w:rsidR="001D7E38" w:rsidRPr="00C22EDD">
        <w:rPr>
          <w:rFonts w:ascii="Arial" w:hAnsi="Arial" w:cs="Arial"/>
          <w:color w:val="000000" w:themeColor="text1"/>
          <w:sz w:val="21"/>
          <w:szCs w:val="21"/>
          <w:lang w:val="es-ES_tradnl"/>
        </w:rPr>
        <w:t>4.</w:t>
      </w:r>
      <w:r w:rsidRPr="00C22EDD">
        <w:rPr>
          <w:rFonts w:ascii="Arial" w:hAnsi="Arial" w:cs="Arial"/>
          <w:color w:val="000000" w:themeColor="text1"/>
          <w:sz w:val="21"/>
          <w:szCs w:val="21"/>
          <w:lang w:val="es-ES_tradnl"/>
        </w:rPr>
        <w:t xml:space="preserve"> </w:t>
      </w:r>
      <w:r w:rsidR="001D7E38" w:rsidRPr="00C22EDD">
        <w:rPr>
          <w:rFonts w:ascii="Arial" w:hAnsi="Arial" w:cs="Arial"/>
          <w:color w:val="000000" w:themeColor="text1"/>
          <w:sz w:val="21"/>
          <w:szCs w:val="21"/>
          <w:lang w:val="es-ES_tradnl"/>
        </w:rPr>
        <w:t xml:space="preserve">¿Qué </w:t>
      </w:r>
      <w:r w:rsidR="00BF1B5F" w:rsidRPr="00BF1B5F">
        <w:rPr>
          <w:rFonts w:ascii="Arial" w:hAnsi="Arial" w:cs="Arial"/>
          <w:color w:val="000000" w:themeColor="text1"/>
          <w:sz w:val="21"/>
          <w:szCs w:val="21"/>
          <w:lang w:val="es-ES_tradnl"/>
        </w:rPr>
        <w:t>documentos</w:t>
      </w:r>
      <w:r w:rsidR="001D7E38"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contractuales</w:t>
      </w:r>
      <w:r w:rsidR="001D7E38"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son</w:t>
      </w:r>
      <w:r w:rsidR="001D7E38"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los</w:t>
      </w:r>
      <w:r w:rsidR="001D7E38"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que</w:t>
      </w:r>
      <w:r w:rsidR="001D7E38" w:rsidRPr="00C22EDD">
        <w:rPr>
          <w:rFonts w:ascii="Arial" w:hAnsi="Arial" w:cs="Arial"/>
          <w:color w:val="000000" w:themeColor="text1"/>
          <w:sz w:val="21"/>
          <w:szCs w:val="21"/>
          <w:lang w:val="es-ES_tradnl"/>
        </w:rPr>
        <w:t xml:space="preserve"> </w:t>
      </w:r>
      <w:r w:rsidR="004602FE" w:rsidRPr="00BF1B5F">
        <w:rPr>
          <w:rFonts w:ascii="Arial" w:hAnsi="Arial" w:cs="Arial"/>
          <w:color w:val="000000" w:themeColor="text1"/>
          <w:sz w:val="21"/>
          <w:szCs w:val="21"/>
          <w:lang w:val="es-ES_tradnl"/>
        </w:rPr>
        <w:t>deberán</w:t>
      </w:r>
      <w:r w:rsidR="001D7E38"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ser</w:t>
      </w:r>
      <w:r w:rsidR="001D7E38"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publicados</w:t>
      </w:r>
      <w:r w:rsidR="001D7E38"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por</w:t>
      </w:r>
      <w:r w:rsidR="001D7E38" w:rsidRPr="00C22EDD">
        <w:rPr>
          <w:rFonts w:ascii="Arial" w:hAnsi="Arial" w:cs="Arial"/>
          <w:color w:val="000000" w:themeColor="text1"/>
          <w:sz w:val="21"/>
          <w:szCs w:val="21"/>
          <w:lang w:val="es-ES_tradnl"/>
        </w:rPr>
        <w:t xml:space="preserve"> </w:t>
      </w:r>
      <w:r w:rsidR="00BF1B5F" w:rsidRPr="00BF1B5F">
        <w:rPr>
          <w:rFonts w:ascii="Arial" w:hAnsi="Arial" w:cs="Arial"/>
          <w:color w:val="000000" w:themeColor="text1"/>
          <w:sz w:val="21"/>
          <w:szCs w:val="21"/>
          <w:lang w:val="es-ES_tradnl"/>
        </w:rPr>
        <w:t>las</w:t>
      </w:r>
      <w:r w:rsidR="001D7E38" w:rsidRPr="00C22EDD">
        <w:rPr>
          <w:rFonts w:ascii="Arial" w:hAnsi="Arial" w:cs="Arial"/>
          <w:color w:val="000000" w:themeColor="text1"/>
          <w:sz w:val="21"/>
          <w:szCs w:val="21"/>
          <w:lang w:val="es-ES_tradnl"/>
        </w:rPr>
        <w:t xml:space="preserve"> </w:t>
      </w:r>
      <w:r w:rsidR="00BF1B5F" w:rsidRPr="00C22EDD">
        <w:rPr>
          <w:rFonts w:ascii="Arial" w:hAnsi="Arial" w:cs="Arial"/>
          <w:color w:val="000000" w:themeColor="text1"/>
          <w:sz w:val="21"/>
          <w:szCs w:val="21"/>
          <w:lang w:val="es-ES_tradnl"/>
        </w:rPr>
        <w:t xml:space="preserve">Entidades regidas por un </w:t>
      </w:r>
      <w:r w:rsidR="004602FE" w:rsidRPr="00C22EDD">
        <w:rPr>
          <w:rFonts w:ascii="Arial" w:hAnsi="Arial" w:cs="Arial"/>
          <w:color w:val="000000" w:themeColor="text1"/>
          <w:sz w:val="21"/>
          <w:szCs w:val="21"/>
          <w:lang w:val="es-ES_tradnl"/>
        </w:rPr>
        <w:t>régimen</w:t>
      </w:r>
      <w:r w:rsidR="00BF1B5F" w:rsidRPr="00C22EDD">
        <w:rPr>
          <w:rFonts w:ascii="Arial" w:hAnsi="Arial" w:cs="Arial"/>
          <w:color w:val="000000" w:themeColor="text1"/>
          <w:sz w:val="21"/>
          <w:szCs w:val="21"/>
          <w:lang w:val="es-ES_tradnl"/>
        </w:rPr>
        <w:t xml:space="preserve"> de </w:t>
      </w:r>
      <w:r w:rsidR="004602FE" w:rsidRPr="00C22EDD">
        <w:rPr>
          <w:rFonts w:ascii="Arial" w:hAnsi="Arial" w:cs="Arial"/>
          <w:color w:val="000000" w:themeColor="text1"/>
          <w:sz w:val="21"/>
          <w:szCs w:val="21"/>
          <w:lang w:val="es-ES_tradnl"/>
        </w:rPr>
        <w:t>contratación</w:t>
      </w:r>
      <w:r w:rsidR="00BF1B5F" w:rsidRPr="00C22EDD">
        <w:rPr>
          <w:rFonts w:ascii="Arial" w:hAnsi="Arial" w:cs="Arial"/>
          <w:color w:val="000000" w:themeColor="text1"/>
          <w:sz w:val="21"/>
          <w:szCs w:val="21"/>
          <w:lang w:val="es-ES_tradnl"/>
        </w:rPr>
        <w:t xml:space="preserve"> de derecho privado, </w:t>
      </w:r>
      <w:r w:rsidR="004602FE" w:rsidRPr="00C22EDD">
        <w:rPr>
          <w:rFonts w:ascii="Arial" w:hAnsi="Arial" w:cs="Arial"/>
          <w:color w:val="000000" w:themeColor="text1"/>
          <w:sz w:val="21"/>
          <w:szCs w:val="21"/>
          <w:lang w:val="es-ES_tradnl"/>
        </w:rPr>
        <w:t>más</w:t>
      </w:r>
      <w:r w:rsidR="00BF1B5F" w:rsidRPr="00C22EDD">
        <w:rPr>
          <w:rFonts w:ascii="Arial" w:hAnsi="Arial" w:cs="Arial"/>
          <w:color w:val="000000" w:themeColor="text1"/>
          <w:sz w:val="21"/>
          <w:szCs w:val="21"/>
          <w:lang w:val="es-ES_tradnl"/>
        </w:rPr>
        <w:t xml:space="preserve"> exactamente las empresas industriales y comerciales del estado de servicios </w:t>
      </w:r>
      <w:r w:rsidR="004602FE" w:rsidRPr="00C22EDD">
        <w:rPr>
          <w:rFonts w:ascii="Arial" w:hAnsi="Arial" w:cs="Arial"/>
          <w:color w:val="000000" w:themeColor="text1"/>
          <w:sz w:val="21"/>
          <w:szCs w:val="21"/>
          <w:lang w:val="es-ES_tradnl"/>
        </w:rPr>
        <w:t>públicos</w:t>
      </w:r>
      <w:r w:rsidR="00BF1B5F" w:rsidRPr="00C22EDD">
        <w:rPr>
          <w:rFonts w:ascii="Arial" w:hAnsi="Arial" w:cs="Arial"/>
          <w:color w:val="000000" w:themeColor="text1"/>
          <w:sz w:val="21"/>
          <w:szCs w:val="21"/>
          <w:lang w:val="es-ES_tradnl"/>
        </w:rPr>
        <w:t>, de ahora en adelante?</w:t>
      </w:r>
      <w:r w:rsidR="00463B45" w:rsidRPr="00C22EDD">
        <w:rPr>
          <w:rFonts w:ascii="Arial" w:hAnsi="Arial" w:cs="Arial"/>
          <w:color w:val="000000" w:themeColor="text1"/>
          <w:sz w:val="21"/>
          <w:szCs w:val="21"/>
          <w:lang w:val="es-ES_tradnl"/>
        </w:rPr>
        <w:t>»</w:t>
      </w:r>
    </w:p>
    <w:p w14:paraId="6DF81CDF" w14:textId="77777777" w:rsidR="00AC1957" w:rsidRPr="00C22EDD" w:rsidRDefault="00AC1957" w:rsidP="00C22EDD">
      <w:pPr>
        <w:ind w:right="709"/>
        <w:jc w:val="both"/>
        <w:rPr>
          <w:rFonts w:ascii="Arial" w:hAnsi="Arial" w:cs="Arial"/>
          <w:color w:val="000000" w:themeColor="text1"/>
          <w:sz w:val="22"/>
          <w:lang w:val="es-ES_tradnl"/>
        </w:rPr>
      </w:pPr>
    </w:p>
    <w:p w14:paraId="124D2DCA" w14:textId="77777777" w:rsidR="00DD5B04" w:rsidRPr="00C22EDD"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C22EDD">
        <w:rPr>
          <w:rFonts w:ascii="Arial" w:eastAsia="Calibri" w:hAnsi="Arial" w:cs="Arial"/>
          <w:b/>
          <w:color w:val="000000" w:themeColor="text1"/>
          <w:sz w:val="22"/>
          <w:lang w:val="es-ES_tradnl"/>
        </w:rPr>
        <w:t>Consideraciones</w:t>
      </w:r>
    </w:p>
    <w:p w14:paraId="7D050D2E" w14:textId="4381E36A" w:rsidR="00435703" w:rsidRPr="00C22EDD" w:rsidRDefault="00435703" w:rsidP="00DF76A2">
      <w:pPr>
        <w:spacing w:line="276" w:lineRule="auto"/>
        <w:jc w:val="both"/>
        <w:rPr>
          <w:rFonts w:ascii="Arial" w:eastAsia="Calibri" w:hAnsi="Arial" w:cs="Arial"/>
          <w:color w:val="000000" w:themeColor="text1"/>
          <w:sz w:val="22"/>
          <w:szCs w:val="22"/>
          <w:lang w:val="es-ES_tradnl"/>
        </w:rPr>
      </w:pPr>
    </w:p>
    <w:p w14:paraId="79BDCA12" w14:textId="31417A1E" w:rsidR="00494C65" w:rsidRPr="00C22EDD" w:rsidRDefault="00122161" w:rsidP="004D1C27">
      <w:pPr>
        <w:spacing w:line="276" w:lineRule="auto"/>
        <w:jc w:val="both"/>
        <w:rPr>
          <w:rFonts w:ascii="Arial" w:eastAsia="Calibri" w:hAnsi="Arial" w:cs="Arial"/>
          <w:color w:val="000000" w:themeColor="text1"/>
          <w:sz w:val="22"/>
          <w:lang w:val="es-ES_tradnl"/>
        </w:rPr>
      </w:pPr>
      <w:r w:rsidRPr="00C22EDD">
        <w:rPr>
          <w:rFonts w:ascii="Arial" w:eastAsia="Calibri" w:hAnsi="Arial" w:cs="Arial"/>
          <w:bCs/>
          <w:color w:val="000000" w:themeColor="text1"/>
          <w:sz w:val="22"/>
          <w:lang w:val="es-ES_tradnl"/>
        </w:rPr>
        <w:t>Para responder la consulta</w:t>
      </w:r>
      <w:r w:rsidR="00DF5A69" w:rsidRPr="00C22EDD">
        <w:rPr>
          <w:rFonts w:ascii="Arial" w:eastAsia="Calibri" w:hAnsi="Arial" w:cs="Arial"/>
          <w:bCs/>
          <w:color w:val="000000" w:themeColor="text1"/>
          <w:sz w:val="22"/>
          <w:lang w:val="es-ES_tradnl"/>
        </w:rPr>
        <w:t xml:space="preserve"> </w:t>
      </w:r>
      <w:r w:rsidRPr="00C22EDD">
        <w:rPr>
          <w:rFonts w:ascii="Arial" w:eastAsia="Calibri" w:hAnsi="Arial" w:cs="Arial"/>
          <w:bCs/>
          <w:color w:val="000000" w:themeColor="text1"/>
          <w:sz w:val="22"/>
          <w:lang w:val="es-ES_tradnl"/>
        </w:rPr>
        <w:t>se analizará</w:t>
      </w:r>
      <w:r w:rsidR="004A3CF6" w:rsidRPr="00C22EDD">
        <w:rPr>
          <w:rFonts w:ascii="Arial" w:eastAsia="Calibri" w:hAnsi="Arial" w:cs="Arial"/>
          <w:bCs/>
          <w:color w:val="000000" w:themeColor="text1"/>
          <w:sz w:val="22"/>
          <w:lang w:val="es-ES_tradnl"/>
        </w:rPr>
        <w:t>n los siguientes temas</w:t>
      </w:r>
      <w:r w:rsidR="00FD5C35" w:rsidRPr="00C22EDD">
        <w:rPr>
          <w:rFonts w:ascii="Arial" w:eastAsia="Calibri" w:hAnsi="Arial" w:cs="Arial"/>
          <w:bCs/>
          <w:color w:val="000000" w:themeColor="text1"/>
          <w:sz w:val="22"/>
          <w:lang w:val="es-ES_tradnl"/>
        </w:rPr>
        <w:t xml:space="preserve">: i) fundamento axiológico de la publicidad de la información oficial de la contratación estatal en el Sistema Electrónico </w:t>
      </w:r>
      <w:r w:rsidR="00D67412">
        <w:rPr>
          <w:rFonts w:ascii="Arial" w:eastAsia="Calibri" w:hAnsi="Arial" w:cs="Arial"/>
          <w:bCs/>
          <w:color w:val="000000" w:themeColor="text1"/>
          <w:sz w:val="22"/>
          <w:lang w:val="es-ES_tradnl"/>
        </w:rPr>
        <w:t>para la</w:t>
      </w:r>
      <w:r w:rsidR="00D67412" w:rsidRPr="00C22EDD">
        <w:rPr>
          <w:rFonts w:ascii="Arial" w:eastAsia="Calibri" w:hAnsi="Arial" w:cs="Arial"/>
          <w:bCs/>
          <w:color w:val="000000" w:themeColor="text1"/>
          <w:sz w:val="22"/>
          <w:lang w:val="es-ES_tradnl"/>
        </w:rPr>
        <w:t xml:space="preserve"> </w:t>
      </w:r>
      <w:r w:rsidR="00FD5C35" w:rsidRPr="00C22EDD">
        <w:rPr>
          <w:rFonts w:ascii="Arial" w:eastAsia="Calibri" w:hAnsi="Arial" w:cs="Arial"/>
          <w:bCs/>
          <w:color w:val="000000" w:themeColor="text1"/>
          <w:sz w:val="22"/>
          <w:lang w:val="es-ES_tradnl"/>
        </w:rPr>
        <w:t>Contratación Pública –SECOP–</w:t>
      </w:r>
      <w:r w:rsidR="00FA6D7A" w:rsidRPr="00C22EDD">
        <w:rPr>
          <w:rFonts w:ascii="Arial" w:eastAsia="Calibri" w:hAnsi="Arial" w:cs="Arial"/>
          <w:bCs/>
          <w:color w:val="000000" w:themeColor="text1"/>
          <w:sz w:val="22"/>
          <w:lang w:val="es-ES_tradnl"/>
        </w:rPr>
        <w:t xml:space="preserve">, ii) efectos del auto del Consejo de Estado del 25 de febrero de 2021 sobre la publicación en el SECOP por parte de las entidades estatales con régimen especial de contratación y iii) documentos que deben publicar en el SECOP las entidades estatales </w:t>
      </w:r>
      <w:r w:rsidR="005D7FCC" w:rsidRPr="00C22EDD">
        <w:rPr>
          <w:rFonts w:ascii="Arial" w:eastAsia="Calibri" w:hAnsi="Arial" w:cs="Arial"/>
          <w:bCs/>
          <w:color w:val="000000" w:themeColor="text1"/>
          <w:sz w:val="22"/>
          <w:lang w:val="es-ES_tradnl"/>
        </w:rPr>
        <w:t>que</w:t>
      </w:r>
      <w:r w:rsidR="000601EE" w:rsidRPr="00C22EDD">
        <w:rPr>
          <w:rFonts w:ascii="Arial" w:eastAsia="Calibri" w:hAnsi="Arial" w:cs="Arial"/>
          <w:bCs/>
          <w:color w:val="000000" w:themeColor="text1"/>
          <w:sz w:val="22"/>
          <w:lang w:val="es-ES_tradnl"/>
        </w:rPr>
        <w:t>, por regla general,</w:t>
      </w:r>
      <w:r w:rsidR="005D7FCC" w:rsidRPr="00C22EDD">
        <w:rPr>
          <w:rFonts w:ascii="Arial" w:eastAsia="Calibri" w:hAnsi="Arial" w:cs="Arial"/>
          <w:bCs/>
          <w:color w:val="000000" w:themeColor="text1"/>
          <w:sz w:val="22"/>
          <w:lang w:val="es-ES_tradnl"/>
        </w:rPr>
        <w:t xml:space="preserve"> </w:t>
      </w:r>
      <w:r w:rsidR="000601EE" w:rsidRPr="00C22EDD">
        <w:rPr>
          <w:rFonts w:ascii="Arial" w:eastAsia="Calibri" w:hAnsi="Arial" w:cs="Arial"/>
          <w:bCs/>
          <w:color w:val="000000" w:themeColor="text1"/>
          <w:sz w:val="22"/>
          <w:lang w:val="es-ES_tradnl"/>
        </w:rPr>
        <w:t>se rigen por el derecho privado en su actividad contractual.</w:t>
      </w:r>
    </w:p>
    <w:p w14:paraId="2E5274D0" w14:textId="096ECF76" w:rsidR="00122161" w:rsidRPr="00C22EDD" w:rsidRDefault="00122161" w:rsidP="00494C65">
      <w:pPr>
        <w:spacing w:before="120" w:line="276" w:lineRule="auto"/>
        <w:ind w:firstLine="709"/>
        <w:jc w:val="both"/>
        <w:rPr>
          <w:rFonts w:ascii="Arial" w:eastAsia="Calibri" w:hAnsi="Arial" w:cs="Arial"/>
          <w:bCs/>
          <w:color w:val="000000" w:themeColor="text1"/>
          <w:sz w:val="22"/>
          <w:lang w:val="es-ES_tradnl"/>
        </w:rPr>
      </w:pPr>
      <w:r w:rsidRPr="00C22EDD">
        <w:rPr>
          <w:rFonts w:ascii="Arial" w:eastAsia="Calibri" w:hAnsi="Arial" w:cs="Arial"/>
          <w:bCs/>
          <w:color w:val="000000" w:themeColor="text1"/>
          <w:sz w:val="22"/>
          <w:lang w:val="es-ES_tradnl"/>
        </w:rPr>
        <w:t xml:space="preserve">La Agencia Nacional de Contratación Pública –Colombia Compra Eficiente– </w:t>
      </w:r>
      <w:r w:rsidR="00432A42" w:rsidRPr="00C22EDD">
        <w:rPr>
          <w:rFonts w:ascii="Arial" w:eastAsia="Calibri" w:hAnsi="Arial" w:cs="Arial"/>
          <w:bCs/>
          <w:color w:val="000000" w:themeColor="text1"/>
          <w:sz w:val="22"/>
          <w:lang w:val="es-ES_tradnl"/>
        </w:rPr>
        <w:t xml:space="preserve">unificó su doctrina sobre </w:t>
      </w:r>
      <w:r w:rsidR="00372FC3" w:rsidRPr="00C22EDD">
        <w:rPr>
          <w:rFonts w:ascii="Arial" w:eastAsia="Calibri" w:hAnsi="Arial" w:cs="Arial"/>
          <w:bCs/>
          <w:color w:val="000000" w:themeColor="text1"/>
          <w:sz w:val="22"/>
          <w:lang w:val="es-ES_tradnl"/>
        </w:rPr>
        <w:t xml:space="preserve">el deber de las entidades </w:t>
      </w:r>
      <w:r w:rsidR="00AB67A0" w:rsidRPr="00C22EDD">
        <w:rPr>
          <w:rFonts w:ascii="Arial" w:eastAsia="Calibri" w:hAnsi="Arial" w:cs="Arial"/>
          <w:bCs/>
          <w:color w:val="000000" w:themeColor="text1"/>
          <w:sz w:val="22"/>
          <w:lang w:val="es-ES_tradnl"/>
        </w:rPr>
        <w:t>exceptuadas del Estatuto General de Contratación de la Administración Pública –o con régimen especial– de publicar</w:t>
      </w:r>
      <w:r w:rsidR="00C04549" w:rsidRPr="00C22EDD">
        <w:rPr>
          <w:rFonts w:ascii="Arial" w:eastAsia="Calibri" w:hAnsi="Arial" w:cs="Arial"/>
          <w:bCs/>
          <w:color w:val="000000" w:themeColor="text1"/>
          <w:sz w:val="22"/>
          <w:lang w:val="es-ES_tradnl"/>
        </w:rPr>
        <w:t xml:space="preserve"> sus actuaciones contractuales en el SECOP</w:t>
      </w:r>
      <w:r w:rsidR="00177F50" w:rsidRPr="00C22EDD">
        <w:rPr>
          <w:rFonts w:ascii="Arial" w:eastAsia="Calibri" w:hAnsi="Arial" w:cs="Arial"/>
          <w:bCs/>
          <w:color w:val="000000" w:themeColor="text1"/>
          <w:sz w:val="22"/>
          <w:lang w:val="es-ES_tradnl"/>
        </w:rPr>
        <w:t>,</w:t>
      </w:r>
      <w:r w:rsidR="00C04549" w:rsidRPr="00C22EDD">
        <w:rPr>
          <w:rFonts w:ascii="Arial" w:eastAsia="Calibri" w:hAnsi="Arial" w:cs="Arial"/>
          <w:bCs/>
          <w:color w:val="000000" w:themeColor="text1"/>
          <w:sz w:val="22"/>
          <w:lang w:val="es-ES_tradnl"/>
        </w:rPr>
        <w:t xml:space="preserve"> en el concepto CU-</w:t>
      </w:r>
      <w:r w:rsidR="008508A8" w:rsidRPr="00C22EDD">
        <w:rPr>
          <w:rFonts w:ascii="Arial" w:eastAsia="Calibri" w:hAnsi="Arial" w:cs="Arial"/>
          <w:bCs/>
          <w:color w:val="000000" w:themeColor="text1"/>
          <w:sz w:val="22"/>
          <w:lang w:val="es-ES_tradnl"/>
        </w:rPr>
        <w:t>003 del 15 de enero de 2020</w:t>
      </w:r>
      <w:r w:rsidR="00A4771A" w:rsidRPr="00C22EDD">
        <w:rPr>
          <w:rFonts w:ascii="Arial" w:eastAsia="Calibri" w:hAnsi="Arial" w:cs="Arial"/>
          <w:bCs/>
          <w:color w:val="000000" w:themeColor="text1"/>
          <w:sz w:val="22"/>
          <w:lang w:val="es-ES_tradnl"/>
        </w:rPr>
        <w:t>.</w:t>
      </w:r>
      <w:r w:rsidR="00AB67A0" w:rsidRPr="00C22EDD">
        <w:rPr>
          <w:rFonts w:ascii="Arial" w:eastAsia="Calibri" w:hAnsi="Arial" w:cs="Arial"/>
          <w:bCs/>
          <w:color w:val="000000" w:themeColor="text1"/>
          <w:sz w:val="22"/>
          <w:lang w:val="es-ES_tradnl"/>
        </w:rPr>
        <w:t xml:space="preserve"> </w:t>
      </w:r>
      <w:r w:rsidR="0044785E" w:rsidRPr="00C22EDD">
        <w:rPr>
          <w:rFonts w:ascii="Arial" w:eastAsia="Calibri" w:hAnsi="Arial" w:cs="Arial"/>
          <w:bCs/>
          <w:color w:val="000000" w:themeColor="text1"/>
          <w:sz w:val="22"/>
          <w:lang w:val="es-ES_tradnl"/>
        </w:rPr>
        <w:t xml:space="preserve"> </w:t>
      </w:r>
      <w:r w:rsidR="00AC7862" w:rsidRPr="00C22EDD">
        <w:rPr>
          <w:rFonts w:ascii="Arial" w:eastAsia="Calibri" w:hAnsi="Arial" w:cs="Arial"/>
          <w:bCs/>
          <w:color w:val="000000" w:themeColor="text1"/>
          <w:sz w:val="22"/>
          <w:lang w:val="es-ES_tradnl"/>
        </w:rPr>
        <w:t xml:space="preserve">Este concepto se reiterará a continuación, porque, como se explicará, </w:t>
      </w:r>
      <w:r w:rsidR="00BA6BF1" w:rsidRPr="00C22EDD">
        <w:rPr>
          <w:rFonts w:ascii="Arial" w:eastAsia="Calibri" w:hAnsi="Arial" w:cs="Arial"/>
          <w:bCs/>
          <w:color w:val="000000" w:themeColor="text1"/>
          <w:sz w:val="22"/>
          <w:lang w:val="es-ES_tradnl"/>
        </w:rPr>
        <w:t>no es contrario al contenido del auto del Consejo de Estado del 25 de febrero de 2021, que motiva la formulación de la consulta.</w:t>
      </w:r>
      <w:r w:rsidRPr="00C22EDD">
        <w:rPr>
          <w:rFonts w:ascii="Arial" w:eastAsia="Calibri" w:hAnsi="Arial" w:cs="Arial"/>
          <w:bCs/>
          <w:color w:val="000000" w:themeColor="text1"/>
          <w:sz w:val="22"/>
          <w:lang w:val="es-ES_tradnl"/>
        </w:rPr>
        <w:t xml:space="preserve"> </w:t>
      </w:r>
    </w:p>
    <w:p w14:paraId="3347C0F4" w14:textId="7DA345A3" w:rsidR="00D24BBC" w:rsidRPr="00C22EDD" w:rsidRDefault="00D24BBC" w:rsidP="00471305">
      <w:pPr>
        <w:spacing w:line="276" w:lineRule="auto"/>
        <w:jc w:val="both"/>
        <w:rPr>
          <w:rFonts w:ascii="Arial" w:hAnsi="Arial" w:cs="Arial"/>
          <w:b/>
          <w:bCs/>
          <w:color w:val="000000" w:themeColor="text1"/>
          <w:sz w:val="22"/>
          <w:lang w:val="es-ES_tradnl"/>
        </w:rPr>
      </w:pPr>
    </w:p>
    <w:p w14:paraId="2CD99531" w14:textId="60430ED3" w:rsidR="000E0519" w:rsidRPr="00C22EDD" w:rsidRDefault="000E0519" w:rsidP="00D02380">
      <w:pPr>
        <w:tabs>
          <w:tab w:val="left" w:pos="426"/>
        </w:tabs>
        <w:spacing w:line="276" w:lineRule="auto"/>
        <w:jc w:val="both"/>
        <w:rPr>
          <w:rFonts w:ascii="Arial" w:eastAsia="Calibri" w:hAnsi="Arial" w:cs="Arial"/>
          <w:b/>
          <w:color w:val="000000" w:themeColor="text1"/>
          <w:sz w:val="22"/>
          <w:lang w:val="es-ES_tradnl"/>
        </w:rPr>
      </w:pPr>
      <w:bookmarkStart w:id="3" w:name="_Hlk69128905"/>
      <w:r w:rsidRPr="00C22EDD">
        <w:rPr>
          <w:rFonts w:ascii="Arial" w:eastAsia="Calibri" w:hAnsi="Arial" w:cs="Arial"/>
          <w:b/>
          <w:color w:val="000000" w:themeColor="text1"/>
          <w:sz w:val="22"/>
          <w:lang w:val="es-ES_tradnl"/>
        </w:rPr>
        <w:t xml:space="preserve">2.1. </w:t>
      </w:r>
      <w:r w:rsidR="0069361D" w:rsidRPr="00C22EDD">
        <w:rPr>
          <w:rFonts w:ascii="Arial" w:eastAsia="Calibri" w:hAnsi="Arial" w:cs="Arial"/>
          <w:b/>
          <w:color w:val="000000" w:themeColor="text1"/>
          <w:sz w:val="22"/>
          <w:lang w:val="es-ES_tradnl"/>
        </w:rPr>
        <w:t>Fundamento axiológico de la p</w:t>
      </w:r>
      <w:r w:rsidRPr="00C22EDD">
        <w:rPr>
          <w:rFonts w:ascii="Arial" w:eastAsia="Calibri" w:hAnsi="Arial" w:cs="Arial"/>
          <w:b/>
          <w:color w:val="000000" w:themeColor="text1"/>
          <w:sz w:val="22"/>
          <w:lang w:val="es-ES_tradnl"/>
        </w:rPr>
        <w:t xml:space="preserve">ublicidad </w:t>
      </w:r>
      <w:r w:rsidR="00C379A2" w:rsidRPr="00C22EDD">
        <w:rPr>
          <w:rFonts w:ascii="Arial" w:eastAsia="Calibri" w:hAnsi="Arial" w:cs="Arial"/>
          <w:b/>
          <w:color w:val="000000" w:themeColor="text1"/>
          <w:sz w:val="22"/>
          <w:lang w:val="es-ES_tradnl"/>
        </w:rPr>
        <w:t>de la información oficial de la contratación</w:t>
      </w:r>
      <w:r w:rsidRPr="00C22EDD">
        <w:rPr>
          <w:rFonts w:ascii="Arial" w:eastAsia="Calibri" w:hAnsi="Arial" w:cs="Arial"/>
          <w:b/>
          <w:color w:val="000000" w:themeColor="text1"/>
          <w:sz w:val="22"/>
          <w:lang w:val="es-ES_tradnl"/>
        </w:rPr>
        <w:t xml:space="preserve"> </w:t>
      </w:r>
      <w:r w:rsidR="00FD5C35" w:rsidRPr="00C22EDD">
        <w:rPr>
          <w:rFonts w:ascii="Arial" w:eastAsia="Calibri" w:hAnsi="Arial" w:cs="Arial"/>
          <w:b/>
          <w:color w:val="000000" w:themeColor="text1"/>
          <w:sz w:val="22"/>
          <w:lang w:val="es-ES_tradnl"/>
        </w:rPr>
        <w:t xml:space="preserve">estatal </w:t>
      </w:r>
      <w:r w:rsidRPr="00C22EDD">
        <w:rPr>
          <w:rFonts w:ascii="Arial" w:eastAsia="Calibri" w:hAnsi="Arial" w:cs="Arial"/>
          <w:b/>
          <w:color w:val="000000" w:themeColor="text1"/>
          <w:sz w:val="22"/>
          <w:lang w:val="es-ES_tradnl"/>
        </w:rPr>
        <w:t xml:space="preserve">en el Sistema Electrónico </w:t>
      </w:r>
      <w:r w:rsidR="00D67412">
        <w:rPr>
          <w:rFonts w:ascii="Arial" w:eastAsia="Calibri" w:hAnsi="Arial" w:cs="Arial"/>
          <w:b/>
          <w:color w:val="000000" w:themeColor="text1"/>
          <w:sz w:val="22"/>
          <w:lang w:val="es-ES_tradnl"/>
        </w:rPr>
        <w:t>para la</w:t>
      </w:r>
      <w:r w:rsidR="00D67412" w:rsidRPr="00C22EDD">
        <w:rPr>
          <w:rFonts w:ascii="Arial" w:eastAsia="Calibri" w:hAnsi="Arial" w:cs="Arial"/>
          <w:b/>
          <w:color w:val="000000" w:themeColor="text1"/>
          <w:sz w:val="22"/>
          <w:lang w:val="es-ES_tradnl"/>
        </w:rPr>
        <w:t xml:space="preserve"> </w:t>
      </w:r>
      <w:r w:rsidRPr="00C22EDD">
        <w:rPr>
          <w:rFonts w:ascii="Arial" w:eastAsia="Calibri" w:hAnsi="Arial" w:cs="Arial"/>
          <w:b/>
          <w:color w:val="000000" w:themeColor="text1"/>
          <w:sz w:val="22"/>
          <w:lang w:val="es-ES_tradnl"/>
        </w:rPr>
        <w:t>Contratación Pública –SECOP–</w:t>
      </w:r>
    </w:p>
    <w:p w14:paraId="323D43A8" w14:textId="77777777" w:rsidR="000E0519" w:rsidRPr="00C22EDD" w:rsidRDefault="000E0519" w:rsidP="00D02380">
      <w:pPr>
        <w:pStyle w:val="Prrafodelista"/>
        <w:spacing w:line="276" w:lineRule="auto"/>
        <w:ind w:left="0" w:firstLine="709"/>
        <w:jc w:val="both"/>
        <w:rPr>
          <w:rFonts w:ascii="Arial" w:eastAsia="Calibri" w:hAnsi="Arial" w:cs="Arial"/>
          <w:b/>
          <w:color w:val="000000" w:themeColor="text1"/>
          <w:sz w:val="22"/>
          <w:lang w:val="es-ES_tradnl"/>
        </w:rPr>
      </w:pPr>
    </w:p>
    <w:p w14:paraId="4356C982" w14:textId="36DD58EA" w:rsidR="000E0519" w:rsidRPr="00C22EDD" w:rsidRDefault="00E36D6F" w:rsidP="0061750A">
      <w:pPr>
        <w:spacing w:line="276" w:lineRule="auto"/>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lastRenderedPageBreak/>
        <w:t>Uno de los postulados más importantes de un Estado social y democrático</w:t>
      </w:r>
      <w:r w:rsidR="00057887" w:rsidRPr="00C22EDD">
        <w:rPr>
          <w:rFonts w:ascii="Arial" w:eastAsia="Calibri" w:hAnsi="Arial" w:cs="Arial"/>
          <w:color w:val="000000" w:themeColor="text1"/>
          <w:sz w:val="22"/>
          <w:lang w:val="es-ES_tradnl"/>
        </w:rPr>
        <w:t xml:space="preserve"> de derecho es el </w:t>
      </w:r>
      <w:r w:rsidR="00B4364A" w:rsidRPr="00C22EDD">
        <w:rPr>
          <w:rFonts w:ascii="Arial" w:eastAsia="Calibri" w:hAnsi="Arial" w:cs="Arial"/>
          <w:color w:val="000000" w:themeColor="text1"/>
          <w:sz w:val="22"/>
          <w:lang w:val="es-ES_tradnl"/>
        </w:rPr>
        <w:t xml:space="preserve">principio </w:t>
      </w:r>
      <w:r w:rsidR="00057887" w:rsidRPr="00C22EDD">
        <w:rPr>
          <w:rFonts w:ascii="Arial" w:eastAsia="Calibri" w:hAnsi="Arial" w:cs="Arial"/>
          <w:color w:val="000000" w:themeColor="text1"/>
          <w:sz w:val="22"/>
          <w:lang w:val="es-ES_tradnl"/>
        </w:rPr>
        <w:t xml:space="preserve">de </w:t>
      </w:r>
      <w:r w:rsidR="00057887" w:rsidRPr="00C22EDD">
        <w:rPr>
          <w:rFonts w:ascii="Arial" w:eastAsia="Calibri" w:hAnsi="Arial" w:cs="Arial"/>
          <w:i/>
          <w:iCs/>
          <w:color w:val="000000" w:themeColor="text1"/>
          <w:sz w:val="22"/>
          <w:lang w:val="es-ES_tradnl"/>
        </w:rPr>
        <w:t>publicidad</w:t>
      </w:r>
      <w:r w:rsidR="00057887" w:rsidRPr="00C22EDD">
        <w:rPr>
          <w:rFonts w:ascii="Arial" w:eastAsia="Calibri" w:hAnsi="Arial" w:cs="Arial"/>
          <w:color w:val="000000" w:themeColor="text1"/>
          <w:sz w:val="22"/>
          <w:lang w:val="es-ES_tradnl"/>
        </w:rPr>
        <w:t xml:space="preserve">, pues este permite que las actuaciones de las autoridades </w:t>
      </w:r>
      <w:r w:rsidR="00332E7C" w:rsidRPr="00C22EDD">
        <w:rPr>
          <w:rFonts w:ascii="Arial" w:eastAsia="Calibri" w:hAnsi="Arial" w:cs="Arial"/>
          <w:color w:val="000000" w:themeColor="text1"/>
          <w:sz w:val="22"/>
          <w:lang w:val="es-ES_tradnl"/>
        </w:rPr>
        <w:t xml:space="preserve">gocen de visibilidad. </w:t>
      </w:r>
      <w:r w:rsidR="001A19BA" w:rsidRPr="00C22EDD">
        <w:rPr>
          <w:rFonts w:ascii="Arial" w:eastAsia="Calibri" w:hAnsi="Arial" w:cs="Arial"/>
          <w:color w:val="000000" w:themeColor="text1"/>
          <w:sz w:val="22"/>
          <w:lang w:val="es-ES_tradnl"/>
        </w:rPr>
        <w:t xml:space="preserve">En tal sentido, la filosofía política ha indicado que la democracia «[…] </w:t>
      </w:r>
      <w:r w:rsidR="0068118C" w:rsidRPr="00C22EDD">
        <w:rPr>
          <w:rFonts w:ascii="Arial" w:eastAsia="Calibri" w:hAnsi="Arial" w:cs="Arial"/>
          <w:color w:val="000000" w:themeColor="text1"/>
          <w:sz w:val="22"/>
          <w:lang w:val="es-ES_tradnl"/>
        </w:rPr>
        <w:t>es idealmente el gobierno de un poder visible, es decir, el gobierno cuyos actos se realizan</w:t>
      </w:r>
      <w:r w:rsidR="009F7235" w:rsidRPr="00C22EDD">
        <w:rPr>
          <w:rFonts w:ascii="Arial" w:eastAsia="Calibri" w:hAnsi="Arial" w:cs="Arial"/>
          <w:color w:val="000000" w:themeColor="text1"/>
          <w:sz w:val="22"/>
          <w:lang w:val="es-ES_tradnl"/>
        </w:rPr>
        <w:t xml:space="preserve"> ante el público y bajo la supervisión de la opinión pública</w:t>
      </w:r>
      <w:r w:rsidR="00A37A2D" w:rsidRPr="00C22EDD">
        <w:rPr>
          <w:rFonts w:ascii="Arial" w:eastAsia="Calibri" w:hAnsi="Arial" w:cs="Arial"/>
          <w:color w:val="000000" w:themeColor="text1"/>
          <w:sz w:val="22"/>
          <w:lang w:val="es-ES_tradnl"/>
        </w:rPr>
        <w:t>»</w:t>
      </w:r>
      <w:r w:rsidR="00A37A2D" w:rsidRPr="00C22EDD">
        <w:rPr>
          <w:rStyle w:val="Refdenotaalpie"/>
          <w:rFonts w:ascii="Arial" w:eastAsia="Calibri" w:hAnsi="Arial" w:cs="Arial"/>
          <w:color w:val="000000" w:themeColor="text1"/>
          <w:sz w:val="22"/>
          <w:lang w:val="es-ES_tradnl"/>
        </w:rPr>
        <w:footnoteReference w:id="2"/>
      </w:r>
      <w:r w:rsidR="00A37A2D" w:rsidRPr="00C22EDD">
        <w:rPr>
          <w:rFonts w:ascii="Arial" w:eastAsia="Calibri" w:hAnsi="Arial" w:cs="Arial"/>
          <w:color w:val="000000" w:themeColor="text1"/>
          <w:sz w:val="22"/>
          <w:lang w:val="es-ES_tradnl"/>
        </w:rPr>
        <w:t>.</w:t>
      </w:r>
      <w:r w:rsidR="009306F5" w:rsidRPr="00C22EDD">
        <w:rPr>
          <w:rFonts w:ascii="Arial" w:eastAsia="Calibri" w:hAnsi="Arial" w:cs="Arial"/>
          <w:color w:val="000000" w:themeColor="text1"/>
          <w:sz w:val="22"/>
          <w:lang w:val="es-ES_tradnl"/>
        </w:rPr>
        <w:t xml:space="preserve"> El secreto</w:t>
      </w:r>
      <w:r w:rsidR="005F1793" w:rsidRPr="00C22EDD">
        <w:rPr>
          <w:rFonts w:ascii="Arial" w:eastAsia="Calibri" w:hAnsi="Arial" w:cs="Arial"/>
          <w:color w:val="000000" w:themeColor="text1"/>
          <w:sz w:val="22"/>
          <w:lang w:val="es-ES_tradnl"/>
        </w:rPr>
        <w:t xml:space="preserve"> generalizado</w:t>
      </w:r>
      <w:r w:rsidR="009306F5" w:rsidRPr="00C22EDD">
        <w:rPr>
          <w:rFonts w:ascii="Arial" w:eastAsia="Calibri" w:hAnsi="Arial" w:cs="Arial"/>
          <w:color w:val="000000" w:themeColor="text1"/>
          <w:sz w:val="22"/>
          <w:lang w:val="es-ES_tradnl"/>
        </w:rPr>
        <w:t xml:space="preserve"> en el ejercicio del poder político constituye, </w:t>
      </w:r>
      <w:r w:rsidR="005F1793" w:rsidRPr="00C22EDD">
        <w:rPr>
          <w:rFonts w:ascii="Arial" w:eastAsia="Calibri" w:hAnsi="Arial" w:cs="Arial"/>
          <w:color w:val="000000" w:themeColor="text1"/>
          <w:sz w:val="22"/>
          <w:lang w:val="es-ES_tradnl"/>
        </w:rPr>
        <w:t>por el contrario</w:t>
      </w:r>
      <w:r w:rsidR="009306F5" w:rsidRPr="00C22EDD">
        <w:rPr>
          <w:rFonts w:ascii="Arial" w:eastAsia="Calibri" w:hAnsi="Arial" w:cs="Arial"/>
          <w:color w:val="000000" w:themeColor="text1"/>
          <w:sz w:val="22"/>
          <w:lang w:val="es-ES_tradnl"/>
        </w:rPr>
        <w:t>, una negación de la democracia, porque</w:t>
      </w:r>
      <w:r w:rsidR="00422029" w:rsidRPr="00C22EDD">
        <w:rPr>
          <w:rFonts w:ascii="Arial" w:eastAsia="Calibri" w:hAnsi="Arial" w:cs="Arial"/>
          <w:color w:val="000000" w:themeColor="text1"/>
          <w:sz w:val="22"/>
          <w:lang w:val="es-ES_tradnl"/>
        </w:rPr>
        <w:t xml:space="preserve"> </w:t>
      </w:r>
      <w:r w:rsidR="00576A75" w:rsidRPr="00C22EDD">
        <w:rPr>
          <w:rFonts w:ascii="Arial" w:eastAsia="Calibri" w:hAnsi="Arial" w:cs="Arial"/>
          <w:color w:val="000000" w:themeColor="text1"/>
          <w:sz w:val="22"/>
          <w:lang w:val="es-ES_tradnl"/>
        </w:rPr>
        <w:t>dificulta la supervisión de las autoridades por parte de la sociedad civil y establece una barrera para la participación</w:t>
      </w:r>
      <w:r w:rsidR="00422029" w:rsidRPr="00C22EDD">
        <w:rPr>
          <w:rFonts w:ascii="Arial" w:eastAsia="Calibri" w:hAnsi="Arial" w:cs="Arial"/>
          <w:color w:val="000000" w:themeColor="text1"/>
          <w:sz w:val="22"/>
          <w:lang w:val="es-ES_tradnl"/>
        </w:rPr>
        <w:t xml:space="preserve"> ciudadana</w:t>
      </w:r>
      <w:r w:rsidR="00576A75" w:rsidRPr="00C22EDD">
        <w:rPr>
          <w:rFonts w:ascii="Arial" w:eastAsia="Calibri" w:hAnsi="Arial" w:cs="Arial"/>
          <w:color w:val="000000" w:themeColor="text1"/>
          <w:sz w:val="22"/>
          <w:lang w:val="es-ES_tradnl"/>
        </w:rPr>
        <w:t xml:space="preserve">. Inspirada en esta </w:t>
      </w:r>
      <w:r w:rsidR="00DD2D97" w:rsidRPr="00C22EDD">
        <w:rPr>
          <w:rFonts w:ascii="Arial" w:eastAsia="Calibri" w:hAnsi="Arial" w:cs="Arial"/>
          <w:color w:val="000000" w:themeColor="text1"/>
          <w:sz w:val="22"/>
          <w:lang w:val="es-ES_tradnl"/>
        </w:rPr>
        <w:t>concepción axiológica</w:t>
      </w:r>
      <w:r w:rsidR="00576A75" w:rsidRPr="00C22EDD">
        <w:rPr>
          <w:rFonts w:ascii="Arial" w:eastAsia="Calibri" w:hAnsi="Arial" w:cs="Arial"/>
          <w:color w:val="000000" w:themeColor="text1"/>
          <w:sz w:val="22"/>
          <w:lang w:val="es-ES_tradnl"/>
        </w:rPr>
        <w:t>, la Constitución Política de 1991</w:t>
      </w:r>
      <w:r w:rsidR="00422029" w:rsidRPr="00C22EDD">
        <w:rPr>
          <w:rFonts w:ascii="Arial" w:eastAsia="Calibri" w:hAnsi="Arial" w:cs="Arial"/>
          <w:color w:val="000000" w:themeColor="text1"/>
          <w:sz w:val="22"/>
          <w:lang w:val="es-ES_tradnl"/>
        </w:rPr>
        <w:t xml:space="preserve"> consagra </w:t>
      </w:r>
      <w:r w:rsidR="00576A75" w:rsidRPr="00C22EDD">
        <w:rPr>
          <w:rFonts w:ascii="Arial" w:eastAsia="Calibri" w:hAnsi="Arial" w:cs="Arial"/>
          <w:color w:val="000000" w:themeColor="text1"/>
          <w:sz w:val="22"/>
          <w:lang w:val="es-ES_tradnl"/>
        </w:rPr>
        <w:t>en varios artículos</w:t>
      </w:r>
      <w:r w:rsidR="00422029" w:rsidRPr="00C22EDD">
        <w:rPr>
          <w:rFonts w:ascii="Arial" w:eastAsia="Calibri" w:hAnsi="Arial" w:cs="Arial"/>
          <w:color w:val="000000" w:themeColor="text1"/>
          <w:sz w:val="22"/>
          <w:lang w:val="es-ES_tradnl"/>
        </w:rPr>
        <w:t xml:space="preserve"> </w:t>
      </w:r>
      <w:r w:rsidR="00576A75" w:rsidRPr="00C22EDD">
        <w:rPr>
          <w:rFonts w:ascii="Arial" w:eastAsia="Calibri" w:hAnsi="Arial" w:cs="Arial"/>
          <w:color w:val="000000" w:themeColor="text1"/>
          <w:sz w:val="22"/>
          <w:lang w:val="es-ES_tradnl"/>
        </w:rPr>
        <w:t xml:space="preserve">la </w:t>
      </w:r>
      <w:r w:rsidR="00DD2D97" w:rsidRPr="00C22EDD">
        <w:rPr>
          <w:rFonts w:ascii="Arial" w:eastAsia="Calibri" w:hAnsi="Arial" w:cs="Arial"/>
          <w:color w:val="000000" w:themeColor="text1"/>
          <w:sz w:val="22"/>
          <w:lang w:val="es-ES_tradnl"/>
        </w:rPr>
        <w:t>publicidad</w:t>
      </w:r>
      <w:r w:rsidR="00576A75" w:rsidRPr="00C22EDD">
        <w:rPr>
          <w:rFonts w:ascii="Arial" w:eastAsia="Calibri" w:hAnsi="Arial" w:cs="Arial"/>
          <w:color w:val="000000" w:themeColor="text1"/>
          <w:sz w:val="22"/>
          <w:lang w:val="es-ES_tradnl"/>
        </w:rPr>
        <w:t xml:space="preserve"> como un principio rector de</w:t>
      </w:r>
      <w:r w:rsidR="007C1EDC" w:rsidRPr="00C22EDD">
        <w:rPr>
          <w:rFonts w:ascii="Arial" w:eastAsia="Calibri" w:hAnsi="Arial" w:cs="Arial"/>
          <w:color w:val="000000" w:themeColor="text1"/>
          <w:sz w:val="22"/>
          <w:lang w:val="es-ES_tradnl"/>
        </w:rPr>
        <w:t>l Estado</w:t>
      </w:r>
      <w:r w:rsidR="0072291F" w:rsidRPr="00C22EDD">
        <w:rPr>
          <w:rFonts w:ascii="Arial" w:eastAsia="Calibri" w:hAnsi="Arial" w:cs="Arial"/>
          <w:color w:val="000000" w:themeColor="text1"/>
          <w:sz w:val="22"/>
          <w:lang w:val="es-ES_tradnl"/>
        </w:rPr>
        <w:t xml:space="preserve"> colombiano</w:t>
      </w:r>
      <w:r w:rsidR="001853AC" w:rsidRPr="00C22EDD">
        <w:rPr>
          <w:rFonts w:ascii="Arial" w:eastAsia="Calibri" w:hAnsi="Arial" w:cs="Arial"/>
          <w:color w:val="000000" w:themeColor="text1"/>
          <w:sz w:val="22"/>
          <w:lang w:val="es-ES_tradnl"/>
        </w:rPr>
        <w:t xml:space="preserve">. </w:t>
      </w:r>
      <w:r w:rsidR="008E2CA4" w:rsidRPr="00C22EDD">
        <w:rPr>
          <w:rFonts w:ascii="Arial" w:eastAsia="Calibri" w:hAnsi="Arial" w:cs="Arial"/>
          <w:color w:val="000000" w:themeColor="text1"/>
          <w:sz w:val="22"/>
          <w:lang w:val="es-ES_tradnl"/>
        </w:rPr>
        <w:t xml:space="preserve">Entre los más destacados, puede mencionarse el 209, que </w:t>
      </w:r>
      <w:r w:rsidR="00422029" w:rsidRPr="00C22EDD">
        <w:rPr>
          <w:rFonts w:ascii="Arial" w:eastAsia="Calibri" w:hAnsi="Arial" w:cs="Arial"/>
          <w:color w:val="000000" w:themeColor="text1"/>
          <w:sz w:val="22"/>
          <w:lang w:val="es-ES_tradnl"/>
        </w:rPr>
        <w:t>afirma</w:t>
      </w:r>
      <w:r w:rsidR="00781C5D" w:rsidRPr="00C22EDD">
        <w:rPr>
          <w:rFonts w:ascii="Arial" w:eastAsia="Calibri" w:hAnsi="Arial" w:cs="Arial"/>
          <w:color w:val="000000" w:themeColor="text1"/>
          <w:sz w:val="22"/>
          <w:lang w:val="es-ES_tradnl"/>
        </w:rPr>
        <w:t xml:space="preserve"> que la publicidad es uno de los principios que fundamentan el ejercicio de la función administrativa y el 74, que </w:t>
      </w:r>
      <w:r w:rsidR="0072291F" w:rsidRPr="00C22EDD">
        <w:rPr>
          <w:rFonts w:ascii="Arial" w:eastAsia="Calibri" w:hAnsi="Arial" w:cs="Arial"/>
          <w:color w:val="000000" w:themeColor="text1"/>
          <w:sz w:val="22"/>
          <w:lang w:val="es-ES_tradnl"/>
        </w:rPr>
        <w:t>consagra</w:t>
      </w:r>
      <w:r w:rsidR="009123AE" w:rsidRPr="00C22EDD">
        <w:rPr>
          <w:rFonts w:ascii="Arial" w:eastAsia="Calibri" w:hAnsi="Arial" w:cs="Arial"/>
          <w:color w:val="000000" w:themeColor="text1"/>
          <w:sz w:val="22"/>
          <w:lang w:val="es-ES_tradnl"/>
        </w:rPr>
        <w:t xml:space="preserve"> la garantía de acceso a los documentos públicos que no gocen de reserva</w:t>
      </w:r>
      <w:r w:rsidR="0072291F" w:rsidRPr="00C22EDD">
        <w:rPr>
          <w:rFonts w:ascii="Arial" w:eastAsia="Calibri" w:hAnsi="Arial" w:cs="Arial"/>
          <w:color w:val="000000" w:themeColor="text1"/>
          <w:sz w:val="22"/>
          <w:lang w:val="es-ES_tradnl"/>
        </w:rPr>
        <w:t xml:space="preserve"> –y esta, además, es excepcional, pues solo procede</w:t>
      </w:r>
      <w:r w:rsidR="00AC7B88" w:rsidRPr="00C22EDD">
        <w:rPr>
          <w:rFonts w:ascii="Arial" w:eastAsia="Calibri" w:hAnsi="Arial" w:cs="Arial"/>
          <w:color w:val="000000" w:themeColor="text1"/>
          <w:sz w:val="22"/>
          <w:lang w:val="es-ES_tradnl"/>
        </w:rPr>
        <w:t xml:space="preserve"> si existe causal</w:t>
      </w:r>
      <w:r w:rsidR="00196FB6" w:rsidRPr="00C22EDD">
        <w:rPr>
          <w:rFonts w:ascii="Arial" w:eastAsia="Calibri" w:hAnsi="Arial" w:cs="Arial"/>
          <w:color w:val="000000" w:themeColor="text1"/>
          <w:sz w:val="22"/>
          <w:lang w:val="es-ES_tradnl"/>
        </w:rPr>
        <w:t xml:space="preserve"> constitucional o</w:t>
      </w:r>
      <w:r w:rsidR="00AC7B88" w:rsidRPr="00C22EDD">
        <w:rPr>
          <w:rFonts w:ascii="Arial" w:eastAsia="Calibri" w:hAnsi="Arial" w:cs="Arial"/>
          <w:color w:val="000000" w:themeColor="text1"/>
          <w:sz w:val="22"/>
          <w:lang w:val="es-ES_tradnl"/>
        </w:rPr>
        <w:t xml:space="preserve"> legal expresa–.</w:t>
      </w:r>
      <w:r w:rsidR="0061750A" w:rsidRPr="00C22EDD">
        <w:rPr>
          <w:rFonts w:ascii="Arial" w:eastAsia="Calibri" w:hAnsi="Arial" w:cs="Arial"/>
          <w:color w:val="000000" w:themeColor="text1"/>
          <w:sz w:val="22"/>
          <w:lang w:val="es-ES_tradnl"/>
        </w:rPr>
        <w:t xml:space="preserve"> </w:t>
      </w:r>
      <w:r w:rsidR="0023246C" w:rsidRPr="00C22EDD">
        <w:rPr>
          <w:rFonts w:ascii="Arial" w:eastAsia="Calibri" w:hAnsi="Arial" w:cs="Arial"/>
          <w:color w:val="000000" w:themeColor="text1"/>
          <w:sz w:val="22"/>
          <w:lang w:val="es-ES_tradnl"/>
        </w:rPr>
        <w:t xml:space="preserve">En tal perspectiva, la </w:t>
      </w:r>
      <w:r w:rsidR="000E0519" w:rsidRPr="00C22EDD">
        <w:rPr>
          <w:rFonts w:ascii="Arial" w:eastAsia="Calibri" w:hAnsi="Arial" w:cs="Arial"/>
          <w:color w:val="000000" w:themeColor="text1"/>
          <w:sz w:val="22"/>
          <w:lang w:val="es-ES_tradnl"/>
        </w:rPr>
        <w:t>Corte Constitucional</w:t>
      </w:r>
      <w:r w:rsidR="0023246C" w:rsidRPr="00C22EDD">
        <w:rPr>
          <w:rFonts w:ascii="Arial" w:eastAsia="Calibri" w:hAnsi="Arial" w:cs="Arial"/>
          <w:color w:val="000000" w:themeColor="text1"/>
          <w:sz w:val="22"/>
          <w:lang w:val="es-ES_tradnl"/>
        </w:rPr>
        <w:t xml:space="preserve"> ha señalado que </w:t>
      </w:r>
      <w:r w:rsidR="000E0519" w:rsidRPr="00C22EDD">
        <w:rPr>
          <w:rFonts w:ascii="Arial" w:eastAsia="Calibri" w:hAnsi="Arial" w:cs="Arial"/>
          <w:color w:val="000000" w:themeColor="text1"/>
          <w:sz w:val="22"/>
          <w:lang w:val="es-ES_tradnl"/>
        </w:rPr>
        <w:t>el principio de publicidad es la garantía que tienen las personas de conocer las actuaciones judiciales y administrativas</w:t>
      </w:r>
      <w:r w:rsidR="0061750A" w:rsidRPr="00C22EDD">
        <w:rPr>
          <w:rFonts w:ascii="Arial" w:eastAsia="Calibri" w:hAnsi="Arial" w:cs="Arial"/>
          <w:color w:val="000000" w:themeColor="text1"/>
          <w:sz w:val="22"/>
          <w:lang w:val="es-ES_tradnl"/>
        </w:rPr>
        <w:t>. De este modo, indica:</w:t>
      </w:r>
    </w:p>
    <w:p w14:paraId="737D5052" w14:textId="77777777" w:rsidR="000E0519" w:rsidRPr="00C22EDD" w:rsidRDefault="000E0519" w:rsidP="00D02380">
      <w:pPr>
        <w:ind w:firstLine="709"/>
        <w:jc w:val="both"/>
        <w:rPr>
          <w:rFonts w:ascii="Arial" w:eastAsia="Calibri" w:hAnsi="Arial" w:cs="Arial"/>
          <w:color w:val="000000" w:themeColor="text1"/>
          <w:sz w:val="22"/>
          <w:lang w:val="es-ES_tradnl"/>
        </w:rPr>
      </w:pPr>
    </w:p>
    <w:p w14:paraId="297F60A9" w14:textId="77777777" w:rsidR="000E0519" w:rsidRPr="00C22EDD" w:rsidRDefault="000E0519" w:rsidP="00D02380">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6AC0B70" w14:textId="77777777" w:rsidR="000E0519" w:rsidRPr="00C22EDD" w:rsidRDefault="000E0519" w:rsidP="00D02380">
      <w:pPr>
        <w:tabs>
          <w:tab w:val="left" w:pos="3885"/>
        </w:tabs>
        <w:ind w:left="709" w:right="709"/>
        <w:jc w:val="both"/>
        <w:rPr>
          <w:rFonts w:ascii="Arial" w:hAnsi="Arial" w:cs="Arial"/>
          <w:color w:val="000000" w:themeColor="text1"/>
          <w:sz w:val="21"/>
          <w:szCs w:val="21"/>
          <w:lang w:val="es-ES_tradnl"/>
        </w:rPr>
      </w:pPr>
    </w:p>
    <w:p w14:paraId="613F8B92" w14:textId="77777777" w:rsidR="000E0519" w:rsidRPr="00C22EDD" w:rsidRDefault="000E0519" w:rsidP="00D02380">
      <w:pPr>
        <w:tabs>
          <w:tab w:val="left" w:pos="3885"/>
          <w:tab w:val="left" w:pos="8222"/>
        </w:tabs>
        <w:ind w:left="709" w:right="709"/>
        <w:jc w:val="both"/>
        <w:rPr>
          <w:rFonts w:ascii="Arial" w:hAnsi="Arial" w:cs="Arial"/>
          <w:color w:val="000000" w:themeColor="text1"/>
          <w:sz w:val="22"/>
          <w:lang w:val="es-ES_tradnl"/>
        </w:rPr>
      </w:pPr>
      <w:r w:rsidRPr="00C22EDD">
        <w:rPr>
          <w:rFonts w:ascii="Arial" w:hAnsi="Arial" w:cs="Arial"/>
          <w:color w:val="000000" w:themeColor="text1"/>
          <w:sz w:val="21"/>
          <w:szCs w:val="21"/>
          <w:lang w:val="es-ES_tradnl"/>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C22EDD">
        <w:rPr>
          <w:rStyle w:val="Refdenotaalpie"/>
          <w:rFonts w:ascii="Arial" w:eastAsia="Calibri" w:hAnsi="Arial" w:cs="Arial"/>
          <w:color w:val="000000" w:themeColor="text1"/>
          <w:sz w:val="21"/>
          <w:szCs w:val="21"/>
          <w:lang w:val="es-ES_tradnl"/>
        </w:rPr>
        <w:footnoteReference w:id="3"/>
      </w:r>
      <w:r w:rsidRPr="00C22EDD">
        <w:rPr>
          <w:rFonts w:ascii="Arial" w:eastAsia="Calibri" w:hAnsi="Arial" w:cs="Arial"/>
          <w:color w:val="000000" w:themeColor="text1"/>
          <w:sz w:val="21"/>
          <w:szCs w:val="21"/>
          <w:lang w:val="es-ES_tradnl"/>
        </w:rPr>
        <w:t>.</w:t>
      </w:r>
    </w:p>
    <w:p w14:paraId="5DDA4F9B" w14:textId="77777777" w:rsidR="000E0519" w:rsidRPr="00C22EDD" w:rsidRDefault="000E0519" w:rsidP="00D02380">
      <w:pPr>
        <w:spacing w:line="276" w:lineRule="auto"/>
        <w:ind w:right="709"/>
        <w:jc w:val="both"/>
        <w:rPr>
          <w:rFonts w:ascii="Arial" w:eastAsia="Calibri" w:hAnsi="Arial" w:cs="Arial"/>
          <w:color w:val="000000" w:themeColor="text1"/>
          <w:sz w:val="22"/>
          <w:lang w:val="es-ES_tradnl"/>
        </w:rPr>
      </w:pPr>
    </w:p>
    <w:p w14:paraId="228A0FD4" w14:textId="079CAD37" w:rsidR="000E0519" w:rsidRPr="00C22EDD" w:rsidRDefault="000E0519" w:rsidP="00645554">
      <w:pPr>
        <w:spacing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El principio de publicidad impone a las autoridades administrativas el deber de dar a conocer sus actos, contratos y decisiones, para que se divulguen y eventualmente se controlen </w:t>
      </w:r>
      <w:r w:rsidR="00645554" w:rsidRPr="00C22EDD">
        <w:rPr>
          <w:rFonts w:ascii="Arial" w:eastAsia="Calibri" w:hAnsi="Arial" w:cs="Arial"/>
          <w:color w:val="000000" w:themeColor="text1"/>
          <w:sz w:val="22"/>
          <w:lang w:val="es-ES_tradnl"/>
        </w:rPr>
        <w:t>dichas</w:t>
      </w:r>
      <w:r w:rsidRPr="00C22EDD">
        <w:rPr>
          <w:rFonts w:ascii="Arial" w:eastAsia="Calibri" w:hAnsi="Arial" w:cs="Arial"/>
          <w:color w:val="000000" w:themeColor="text1"/>
          <w:sz w:val="22"/>
          <w:lang w:val="es-ES_tradnl"/>
        </w:rPr>
        <w:t xml:space="preserve"> actuaciones.</w:t>
      </w:r>
      <w:r w:rsidR="00645554" w:rsidRPr="00C22EDD">
        <w:rPr>
          <w:rFonts w:ascii="Arial" w:eastAsia="Calibri" w:hAnsi="Arial" w:cs="Arial"/>
          <w:color w:val="000000" w:themeColor="text1"/>
          <w:sz w:val="22"/>
          <w:lang w:val="es-ES_tradnl"/>
        </w:rPr>
        <w:t xml:space="preserve"> Es por e</w:t>
      </w:r>
      <w:r w:rsidR="000D1585">
        <w:rPr>
          <w:rFonts w:ascii="Arial" w:eastAsia="Calibri" w:hAnsi="Arial" w:cs="Arial"/>
          <w:color w:val="000000" w:themeColor="text1"/>
          <w:sz w:val="22"/>
          <w:lang w:val="es-ES_tradnl"/>
        </w:rPr>
        <w:t>s</w:t>
      </w:r>
      <w:r w:rsidR="00645554" w:rsidRPr="00C22EDD">
        <w:rPr>
          <w:rFonts w:ascii="Arial" w:eastAsia="Calibri" w:hAnsi="Arial" w:cs="Arial"/>
          <w:color w:val="000000" w:themeColor="text1"/>
          <w:sz w:val="22"/>
          <w:lang w:val="es-ES_tradnl"/>
        </w:rPr>
        <w:t>o que</w:t>
      </w:r>
      <w:r w:rsidR="00891FD5" w:rsidRPr="00C22EDD">
        <w:rPr>
          <w:rFonts w:ascii="Arial" w:eastAsia="Calibri" w:hAnsi="Arial" w:cs="Arial"/>
          <w:color w:val="000000" w:themeColor="text1"/>
          <w:sz w:val="22"/>
          <w:lang w:val="es-ES_tradnl"/>
        </w:rPr>
        <w:t>, en la contratación estatal,</w:t>
      </w:r>
      <w:r w:rsidR="00645554" w:rsidRPr="00C22EDD">
        <w:rPr>
          <w:rFonts w:ascii="Arial" w:eastAsia="Calibri" w:hAnsi="Arial" w:cs="Arial"/>
          <w:color w:val="000000" w:themeColor="text1"/>
          <w:sz w:val="22"/>
          <w:lang w:val="es-ES_tradnl"/>
        </w:rPr>
        <w:t xml:space="preserve"> e</w:t>
      </w:r>
      <w:r w:rsidRPr="00C22EDD">
        <w:rPr>
          <w:rFonts w:ascii="Arial" w:eastAsia="Calibri" w:hAnsi="Arial" w:cs="Arial"/>
          <w:color w:val="000000" w:themeColor="text1"/>
          <w:sz w:val="22"/>
          <w:lang w:val="es-ES_tradnl"/>
        </w:rPr>
        <w:t>l literal c) del artículo 3 de la Ley 1150 de 2007 establece</w:t>
      </w:r>
      <w:r w:rsidR="00891FD5" w:rsidRPr="00C22EDD">
        <w:rPr>
          <w:rFonts w:ascii="Arial" w:eastAsia="Calibri" w:hAnsi="Arial" w:cs="Arial"/>
          <w:color w:val="000000" w:themeColor="text1"/>
          <w:sz w:val="22"/>
          <w:lang w:val="es-ES_tradnl"/>
        </w:rPr>
        <w:t xml:space="preserve"> </w:t>
      </w:r>
      <w:r w:rsidRPr="00C22EDD">
        <w:rPr>
          <w:rFonts w:ascii="Arial" w:eastAsia="Calibri" w:hAnsi="Arial" w:cs="Arial"/>
          <w:color w:val="000000" w:themeColor="text1"/>
          <w:sz w:val="22"/>
          <w:lang w:val="es-ES_tradnl"/>
        </w:rPr>
        <w:t>el Sistema Electrónico para la Contratación Pública</w:t>
      </w:r>
      <w:r w:rsidR="00891FD5" w:rsidRPr="00C22EDD">
        <w:rPr>
          <w:rFonts w:ascii="Arial" w:eastAsia="Calibri" w:hAnsi="Arial" w:cs="Arial"/>
          <w:color w:val="000000" w:themeColor="text1"/>
          <w:sz w:val="22"/>
          <w:lang w:val="es-ES_tradnl"/>
        </w:rPr>
        <w:t xml:space="preserve"> –SECOP– como un mecanismo que</w:t>
      </w:r>
      <w:r w:rsidRPr="00C22EDD">
        <w:rPr>
          <w:rFonts w:ascii="Arial" w:eastAsia="Calibri" w:hAnsi="Arial" w:cs="Arial"/>
          <w:color w:val="000000" w:themeColor="text1"/>
          <w:sz w:val="22"/>
          <w:lang w:val="es-ES_tradnl"/>
        </w:rPr>
        <w:t xml:space="preserve"> «contará con la información oficial de la contratación realizada con dineros públicos, para lo cual establecerá los patrones a que haya lugar y se encargará de su difusión a través de canales electrónicos»</w:t>
      </w:r>
      <w:r w:rsidRPr="00C22EDD">
        <w:rPr>
          <w:rStyle w:val="Refdenotaalpie"/>
          <w:rFonts w:ascii="Arial" w:eastAsia="Calibri" w:hAnsi="Arial" w:cs="Arial"/>
          <w:color w:val="000000" w:themeColor="text1"/>
          <w:sz w:val="22"/>
          <w:lang w:val="es-ES_tradnl"/>
        </w:rPr>
        <w:footnoteReference w:id="4"/>
      </w:r>
      <w:r w:rsidRPr="00C22EDD">
        <w:rPr>
          <w:rFonts w:ascii="Arial" w:eastAsia="Calibri" w:hAnsi="Arial" w:cs="Arial"/>
          <w:color w:val="000000" w:themeColor="text1"/>
          <w:sz w:val="22"/>
          <w:lang w:val="es-ES_tradnl"/>
        </w:rPr>
        <w:t xml:space="preserve">. </w:t>
      </w:r>
    </w:p>
    <w:p w14:paraId="539B0F66" w14:textId="20ADD46D" w:rsidR="000E0519" w:rsidRPr="00C22EDD" w:rsidRDefault="000E0519" w:rsidP="008515C0">
      <w:pPr>
        <w:spacing w:before="120" w:line="276" w:lineRule="auto"/>
        <w:ind w:firstLine="709"/>
        <w:jc w:val="both"/>
        <w:rPr>
          <w:rFonts w:ascii="Arial" w:eastAsia="Calibri" w:hAnsi="Arial" w:cs="Arial"/>
          <w:color w:val="000000" w:themeColor="text1"/>
          <w:sz w:val="22"/>
          <w:lang w:val="es-ES_tradnl"/>
        </w:rPr>
      </w:pPr>
      <w:r w:rsidRPr="00C22EDD">
        <w:rPr>
          <w:rFonts w:ascii="Arial" w:hAnsi="Arial" w:cs="Arial"/>
          <w:color w:val="000000" w:themeColor="text1"/>
          <w:sz w:val="22"/>
          <w:lang w:val="es-ES_tradnl"/>
        </w:rPr>
        <w:lastRenderedPageBreak/>
        <w:t>De otra parte, la Ley 1712 de 2014</w:t>
      </w:r>
      <w:r w:rsidR="00601C0D" w:rsidRPr="00C22EDD">
        <w:rPr>
          <w:rFonts w:ascii="Arial" w:hAnsi="Arial" w:cs="Arial"/>
          <w:color w:val="000000" w:themeColor="text1"/>
          <w:sz w:val="22"/>
          <w:lang w:val="es-ES_tradnl"/>
        </w:rPr>
        <w:t xml:space="preserve"> –l</w:t>
      </w:r>
      <w:r w:rsidRPr="00C22EDD">
        <w:rPr>
          <w:rFonts w:ascii="Arial" w:hAnsi="Arial" w:cs="Arial"/>
          <w:color w:val="000000" w:themeColor="text1"/>
          <w:sz w:val="22"/>
          <w:lang w:val="es-ES_tradnl"/>
        </w:rPr>
        <w:t xml:space="preserve">ey </w:t>
      </w:r>
      <w:r w:rsidR="00601C0D" w:rsidRPr="00C22EDD">
        <w:rPr>
          <w:rFonts w:ascii="Arial" w:hAnsi="Arial" w:cs="Arial"/>
          <w:color w:val="000000" w:themeColor="text1"/>
          <w:sz w:val="22"/>
          <w:lang w:val="es-ES_tradnl"/>
        </w:rPr>
        <w:t>estatutaria que regula la</w:t>
      </w:r>
      <w:r w:rsidRPr="00C22EDD">
        <w:rPr>
          <w:rFonts w:ascii="Arial" w:hAnsi="Arial" w:cs="Arial"/>
          <w:color w:val="000000" w:themeColor="text1"/>
          <w:sz w:val="22"/>
          <w:lang w:val="es-ES_tradnl"/>
        </w:rPr>
        <w:t xml:space="preserve"> </w:t>
      </w:r>
      <w:r w:rsidR="00601C0D" w:rsidRPr="00C22EDD">
        <w:rPr>
          <w:rFonts w:ascii="Arial" w:hAnsi="Arial" w:cs="Arial"/>
          <w:color w:val="000000" w:themeColor="text1"/>
          <w:sz w:val="22"/>
          <w:lang w:val="es-ES_tradnl"/>
        </w:rPr>
        <w:t>t</w:t>
      </w:r>
      <w:r w:rsidRPr="00C22EDD">
        <w:rPr>
          <w:rFonts w:ascii="Arial" w:hAnsi="Arial" w:cs="Arial"/>
          <w:color w:val="000000" w:themeColor="text1"/>
          <w:sz w:val="22"/>
          <w:lang w:val="es-ES_tradnl"/>
        </w:rPr>
        <w:t xml:space="preserve">ransparencia y el </w:t>
      </w:r>
      <w:r w:rsidR="00601C0D" w:rsidRPr="00C22EDD">
        <w:rPr>
          <w:rFonts w:ascii="Arial" w:hAnsi="Arial" w:cs="Arial"/>
          <w:color w:val="000000" w:themeColor="text1"/>
          <w:sz w:val="22"/>
          <w:lang w:val="es-ES_tradnl"/>
        </w:rPr>
        <w:t>d</w:t>
      </w:r>
      <w:r w:rsidRPr="00C22EDD">
        <w:rPr>
          <w:rFonts w:ascii="Arial" w:hAnsi="Arial" w:cs="Arial"/>
          <w:color w:val="000000" w:themeColor="text1"/>
          <w:sz w:val="22"/>
          <w:lang w:val="es-ES_tradnl"/>
        </w:rPr>
        <w:t xml:space="preserve">erecho de </w:t>
      </w:r>
      <w:r w:rsidR="00601C0D" w:rsidRPr="00C22EDD">
        <w:rPr>
          <w:rFonts w:ascii="Arial" w:hAnsi="Arial" w:cs="Arial"/>
          <w:color w:val="000000" w:themeColor="text1"/>
          <w:sz w:val="22"/>
          <w:lang w:val="es-ES_tradnl"/>
        </w:rPr>
        <w:t>a</w:t>
      </w:r>
      <w:r w:rsidRPr="00C22EDD">
        <w:rPr>
          <w:rFonts w:ascii="Arial" w:hAnsi="Arial" w:cs="Arial"/>
          <w:color w:val="000000" w:themeColor="text1"/>
          <w:sz w:val="22"/>
          <w:lang w:val="es-ES_tradnl"/>
        </w:rPr>
        <w:t xml:space="preserve">cceso a la </w:t>
      </w:r>
      <w:r w:rsidR="00601C0D" w:rsidRPr="00C22EDD">
        <w:rPr>
          <w:rFonts w:ascii="Arial" w:hAnsi="Arial" w:cs="Arial"/>
          <w:color w:val="000000" w:themeColor="text1"/>
          <w:sz w:val="22"/>
          <w:lang w:val="es-ES_tradnl"/>
        </w:rPr>
        <w:t>i</w:t>
      </w:r>
      <w:r w:rsidRPr="00C22EDD">
        <w:rPr>
          <w:rFonts w:ascii="Arial" w:hAnsi="Arial" w:cs="Arial"/>
          <w:color w:val="000000" w:themeColor="text1"/>
          <w:sz w:val="22"/>
          <w:lang w:val="es-ES_tradnl"/>
        </w:rPr>
        <w:t xml:space="preserve">nformación </w:t>
      </w:r>
      <w:r w:rsidR="00601C0D" w:rsidRPr="00C22EDD">
        <w:rPr>
          <w:rFonts w:ascii="Arial" w:hAnsi="Arial" w:cs="Arial"/>
          <w:color w:val="000000" w:themeColor="text1"/>
          <w:sz w:val="22"/>
          <w:lang w:val="es-ES_tradnl"/>
        </w:rPr>
        <w:t>y a los documentos públicos–</w:t>
      </w:r>
      <w:r w:rsidRPr="00C22EDD">
        <w:rPr>
          <w:rFonts w:ascii="Arial" w:hAnsi="Arial" w:cs="Arial"/>
          <w:color w:val="000000" w:themeColor="text1"/>
          <w:sz w:val="22"/>
          <w:lang w:val="es-ES_tradnl"/>
        </w:rPr>
        <w:t>,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C22EDD">
        <w:rPr>
          <w:rStyle w:val="Refdenotaalpie"/>
          <w:rFonts w:ascii="Arial" w:hAnsi="Arial" w:cs="Arial"/>
          <w:color w:val="000000" w:themeColor="text1"/>
          <w:sz w:val="22"/>
          <w:lang w:val="es-ES_tradnl"/>
        </w:rPr>
        <w:footnoteReference w:id="5"/>
      </w:r>
      <w:r w:rsidRPr="00C22EDD">
        <w:rPr>
          <w:rFonts w:ascii="Arial" w:hAnsi="Arial" w:cs="Arial"/>
          <w:color w:val="000000" w:themeColor="text1"/>
          <w:sz w:val="22"/>
          <w:lang w:val="es-ES_tradnl"/>
        </w:rPr>
        <w:t xml:space="preserve">. El principio de transparencia en la información alude al deber de los sujetos de proporcionar y facilitar el acceso a la misma en los términos más amplios posibles, y a través de los medios y procedimientos </w:t>
      </w:r>
      <w:r w:rsidR="004C47DF" w:rsidRPr="00C22EDD">
        <w:rPr>
          <w:rFonts w:ascii="Arial" w:hAnsi="Arial" w:cs="Arial"/>
          <w:color w:val="000000" w:themeColor="text1"/>
          <w:sz w:val="22"/>
          <w:lang w:val="es-ES_tradnl"/>
        </w:rPr>
        <w:t>legales</w:t>
      </w:r>
      <w:r w:rsidRPr="00C22EDD">
        <w:rPr>
          <w:rFonts w:ascii="Arial" w:hAnsi="Arial" w:cs="Arial"/>
          <w:color w:val="000000" w:themeColor="text1"/>
          <w:sz w:val="22"/>
          <w:lang w:val="es-ES_tradnl"/>
        </w:rPr>
        <w:t>.</w:t>
      </w:r>
      <w:r w:rsidR="008515C0" w:rsidRPr="00C22EDD">
        <w:rPr>
          <w:rFonts w:ascii="Arial" w:hAnsi="Arial" w:cs="Arial"/>
          <w:color w:val="000000" w:themeColor="text1"/>
          <w:sz w:val="22"/>
          <w:lang w:val="es-ES_tradnl"/>
        </w:rPr>
        <w:t xml:space="preserve"> </w:t>
      </w:r>
      <w:r w:rsidRPr="00C22EDD">
        <w:rPr>
          <w:rFonts w:ascii="Arial" w:eastAsiaTheme="minorHAnsi" w:hAnsi="Arial" w:cs="Arial"/>
          <w:color w:val="000000" w:themeColor="text1"/>
          <w:sz w:val="22"/>
          <w:szCs w:val="22"/>
          <w:lang w:val="es-ES_tradnl" w:eastAsia="en-US"/>
        </w:rPr>
        <w:t>La ley</w:t>
      </w:r>
      <w:r w:rsidR="004C47DF" w:rsidRPr="00C22EDD">
        <w:rPr>
          <w:rFonts w:ascii="Arial" w:eastAsiaTheme="minorHAnsi" w:hAnsi="Arial" w:cs="Arial"/>
          <w:color w:val="000000" w:themeColor="text1"/>
          <w:sz w:val="22"/>
          <w:szCs w:val="22"/>
          <w:lang w:val="es-ES_tradnl" w:eastAsia="en-US"/>
        </w:rPr>
        <w:t xml:space="preserve"> estatutaria</w:t>
      </w:r>
      <w:r w:rsidRPr="00C22EDD">
        <w:rPr>
          <w:rFonts w:ascii="Arial" w:eastAsiaTheme="minorHAnsi" w:hAnsi="Arial" w:cs="Arial"/>
          <w:color w:val="000000" w:themeColor="text1"/>
          <w:sz w:val="22"/>
          <w:szCs w:val="22"/>
          <w:lang w:val="es-ES_tradnl" w:eastAsia="en-US"/>
        </w:rPr>
        <w:t xml:space="preserve"> citada establece, en el literal e) del artículo 9, que los sujetos obligados, que son todas las entidades públicas</w:t>
      </w:r>
      <w:r w:rsidRPr="00C22EDD">
        <w:rPr>
          <w:rStyle w:val="Refdenotaalpie"/>
          <w:rFonts w:ascii="Arial" w:eastAsiaTheme="minorHAnsi" w:hAnsi="Arial" w:cs="Arial"/>
          <w:color w:val="000000" w:themeColor="text1"/>
          <w:sz w:val="22"/>
          <w:szCs w:val="22"/>
          <w:lang w:val="es-ES_tradnl" w:eastAsia="en-US"/>
        </w:rPr>
        <w:footnoteReference w:id="6"/>
      </w:r>
      <w:r w:rsidRPr="00C22EDD">
        <w:rPr>
          <w:rFonts w:ascii="Arial" w:eastAsiaTheme="minorHAnsi" w:hAnsi="Arial" w:cs="Arial"/>
          <w:color w:val="000000" w:themeColor="text1"/>
          <w:sz w:val="22"/>
          <w:szCs w:val="22"/>
          <w:lang w:val="es-ES_tradnl" w:eastAsia="en-US"/>
        </w:rPr>
        <w:t>, deben publicar la información relativa a su contratación.</w:t>
      </w:r>
      <w:r w:rsidR="0014049C" w:rsidRPr="00C22EDD">
        <w:rPr>
          <w:rFonts w:ascii="Arial" w:eastAsiaTheme="minorHAnsi" w:hAnsi="Arial" w:cs="Arial"/>
          <w:color w:val="000000" w:themeColor="text1"/>
          <w:sz w:val="22"/>
          <w:szCs w:val="22"/>
          <w:lang w:val="es-ES_tradnl" w:eastAsia="en-US"/>
        </w:rPr>
        <w:t xml:space="preserve"> </w:t>
      </w:r>
      <w:r w:rsidRPr="00C22EDD">
        <w:rPr>
          <w:rFonts w:ascii="Arial" w:eastAsiaTheme="minorHAnsi" w:hAnsi="Arial" w:cs="Arial"/>
          <w:color w:val="000000" w:themeColor="text1"/>
          <w:sz w:val="22"/>
          <w:szCs w:val="22"/>
          <w:lang w:val="es-ES_tradnl" w:eastAsia="en-US"/>
        </w:rPr>
        <w:t>Esta obligación fue desarrollada por el Decreto Único Reglamentario 1081 de 2015</w:t>
      </w:r>
      <w:r w:rsidRPr="00C22EDD">
        <w:rPr>
          <w:rStyle w:val="Refdenotaalpie"/>
          <w:rFonts w:ascii="Arial" w:eastAsiaTheme="minorHAnsi" w:hAnsi="Arial" w:cs="Arial"/>
          <w:color w:val="000000" w:themeColor="text1"/>
          <w:sz w:val="22"/>
          <w:szCs w:val="22"/>
          <w:lang w:val="es-ES_tradnl" w:eastAsia="en-US"/>
        </w:rPr>
        <w:footnoteReference w:id="7"/>
      </w:r>
      <w:r w:rsidRPr="00C22EDD">
        <w:rPr>
          <w:rFonts w:ascii="Arial" w:eastAsiaTheme="minorHAnsi" w:hAnsi="Arial" w:cs="Arial"/>
          <w:color w:val="000000" w:themeColor="text1"/>
          <w:sz w:val="22"/>
          <w:szCs w:val="22"/>
          <w:lang w:val="es-ES_tradnl" w:eastAsia="en-US"/>
        </w:rPr>
        <w:t xml:space="preserve">, el cual dispuso que la publicación de la información contractual de los sujetos obligados, que contratan con cargo a recursos públicos, debe hacerse en el Sistema Electrónico </w:t>
      </w:r>
      <w:r w:rsidR="004234C4">
        <w:rPr>
          <w:rFonts w:ascii="Arial" w:eastAsiaTheme="minorHAnsi" w:hAnsi="Arial" w:cs="Arial"/>
          <w:color w:val="000000" w:themeColor="text1"/>
          <w:sz w:val="22"/>
          <w:szCs w:val="22"/>
          <w:lang w:val="es-ES_tradnl" w:eastAsia="en-US"/>
        </w:rPr>
        <w:t>para la</w:t>
      </w:r>
      <w:r w:rsidR="004234C4" w:rsidRPr="00C22EDD">
        <w:rPr>
          <w:rFonts w:ascii="Arial" w:eastAsiaTheme="minorHAnsi" w:hAnsi="Arial" w:cs="Arial"/>
          <w:color w:val="000000" w:themeColor="text1"/>
          <w:sz w:val="22"/>
          <w:szCs w:val="22"/>
          <w:lang w:val="es-ES_tradnl" w:eastAsia="en-US"/>
        </w:rPr>
        <w:t xml:space="preserve"> </w:t>
      </w:r>
      <w:r w:rsidRPr="00C22EDD">
        <w:rPr>
          <w:rFonts w:ascii="Arial" w:eastAsiaTheme="minorHAnsi" w:hAnsi="Arial" w:cs="Arial"/>
          <w:color w:val="000000" w:themeColor="text1"/>
          <w:sz w:val="22"/>
          <w:szCs w:val="22"/>
          <w:lang w:val="es-ES_tradnl" w:eastAsia="en-US"/>
        </w:rPr>
        <w:t>Contratación Pública ─</w:t>
      </w:r>
      <w:r w:rsidRPr="00C22EDD">
        <w:rPr>
          <w:rFonts w:ascii="Arial" w:eastAsiaTheme="minorHAnsi" w:hAnsi="Arial" w:cs="Arial"/>
          <w:color w:val="000000" w:themeColor="text1"/>
          <w:sz w:val="22"/>
          <w:szCs w:val="22"/>
          <w:lang w:val="es-ES_tradnl" w:eastAsia="en-US"/>
        </w:rPr>
        <w:softHyphen/>
        <w:t xml:space="preserve"> </w:t>
      </w:r>
      <w:r w:rsidRPr="00C22EDD">
        <w:rPr>
          <w:rFonts w:ascii="Arial" w:eastAsiaTheme="minorHAnsi" w:hAnsi="Arial" w:cs="Arial"/>
          <w:color w:val="000000" w:themeColor="text1"/>
          <w:sz w:val="22"/>
          <w:szCs w:val="22"/>
          <w:lang w:val="es-ES_tradnl" w:eastAsia="en-US"/>
        </w:rPr>
        <w:softHyphen/>
        <w:t>SECOP</w:t>
      </w:r>
      <w:r w:rsidR="00F81229" w:rsidRPr="00C22EDD">
        <w:rPr>
          <w:rFonts w:ascii="Arial" w:eastAsiaTheme="minorHAnsi" w:hAnsi="Arial" w:cs="Arial"/>
          <w:color w:val="000000" w:themeColor="text1"/>
          <w:sz w:val="22"/>
          <w:szCs w:val="22"/>
          <w:lang w:val="es-ES_tradnl" w:eastAsia="en-US"/>
        </w:rPr>
        <w:t>–</w:t>
      </w:r>
      <w:r w:rsidRPr="00C22EDD">
        <w:rPr>
          <w:rFonts w:ascii="Arial" w:eastAsiaTheme="minorHAnsi" w:hAnsi="Arial" w:cs="Arial"/>
          <w:color w:val="000000" w:themeColor="text1"/>
          <w:sz w:val="22"/>
          <w:szCs w:val="22"/>
          <w:lang w:val="es-ES_tradnl" w:eastAsia="en-US"/>
        </w:rPr>
        <w:t>.</w:t>
      </w:r>
    </w:p>
    <w:p w14:paraId="70902C02" w14:textId="7EB094F7" w:rsidR="000E0519" w:rsidRPr="00C22EDD" w:rsidRDefault="000E0519" w:rsidP="003B2870">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lastRenderedPageBreak/>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r w:rsidR="003B2870" w:rsidRPr="00C22EDD">
        <w:rPr>
          <w:rFonts w:ascii="Arial" w:hAnsi="Arial" w:cs="Arial"/>
          <w:color w:val="000000" w:themeColor="text1"/>
          <w:sz w:val="22"/>
          <w:lang w:val="es-ES_tradnl"/>
        </w:rPr>
        <w:t xml:space="preserve"> </w:t>
      </w:r>
      <w:r w:rsidRPr="00C22EDD">
        <w:rPr>
          <w:rFonts w:ascii="Arial" w:eastAsia="Calibri" w:hAnsi="Arial" w:cs="Arial"/>
          <w:color w:val="000000" w:themeColor="text1"/>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C22EDD">
        <w:rPr>
          <w:rStyle w:val="Refdenotaalpie"/>
          <w:rFonts w:ascii="Arial" w:eastAsia="Calibri" w:hAnsi="Arial" w:cs="Arial"/>
          <w:color w:val="000000" w:themeColor="text1"/>
          <w:sz w:val="22"/>
          <w:lang w:val="es-ES_tradnl"/>
        </w:rPr>
        <w:footnoteReference w:id="8"/>
      </w:r>
      <w:r w:rsidRPr="00C22EDD">
        <w:rPr>
          <w:rFonts w:ascii="Arial" w:eastAsia="Calibri" w:hAnsi="Arial" w:cs="Arial"/>
          <w:color w:val="000000" w:themeColor="text1"/>
          <w:sz w:val="22"/>
          <w:lang w:val="es-ES_tradnl"/>
        </w:rPr>
        <w:t>.</w:t>
      </w:r>
    </w:p>
    <w:p w14:paraId="65F53FA3" w14:textId="6031FEB2" w:rsidR="000E0519" w:rsidRPr="00C22EDD" w:rsidRDefault="000E0519" w:rsidP="003B2870">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Para el año 2013, la Agencia Nacional de Contratación Pública ─ Colombia Compra Eficiente, mediante la Circular Externa No 1 del 21 de junio de 2013, recopilada en la Circular Externa Única, recordó a todas las entidades del Estado el deber de publicar oportunamente </w:t>
      </w:r>
      <w:r w:rsidR="00B70C7C" w:rsidRPr="00C22EDD">
        <w:rPr>
          <w:rFonts w:ascii="Arial" w:hAnsi="Arial" w:cs="Arial"/>
          <w:color w:val="000000" w:themeColor="text1"/>
          <w:sz w:val="22"/>
          <w:lang w:val="es-ES_tradnl"/>
        </w:rPr>
        <w:t>la información oficial de la contratación</w:t>
      </w:r>
      <w:r w:rsidRPr="00C22EDD">
        <w:rPr>
          <w:rFonts w:ascii="Arial" w:hAnsi="Arial" w:cs="Arial"/>
          <w:color w:val="000000" w:themeColor="text1"/>
          <w:sz w:val="22"/>
          <w:lang w:val="es-ES_tradnl"/>
        </w:rPr>
        <w:t xml:space="preserve"> en el SECOP, sin distinción de su régimen jurídico, naturaleza jurídica o la pertenencia a una u otra rama del poder público</w:t>
      </w:r>
      <w:r w:rsidRPr="00C22EDD">
        <w:rPr>
          <w:rStyle w:val="Refdenotaalpie"/>
          <w:rFonts w:ascii="Arial" w:hAnsi="Arial" w:cs="Arial"/>
          <w:color w:val="000000" w:themeColor="text1"/>
          <w:sz w:val="22"/>
          <w:lang w:val="es-ES_tradnl"/>
        </w:rPr>
        <w:footnoteReference w:id="9"/>
      </w:r>
      <w:r w:rsidRPr="00C22EDD">
        <w:rPr>
          <w:rFonts w:ascii="Arial" w:hAnsi="Arial" w:cs="Arial"/>
          <w:color w:val="000000" w:themeColor="text1"/>
          <w:sz w:val="22"/>
          <w:lang w:val="es-ES_tradnl"/>
        </w:rPr>
        <w:t>.</w:t>
      </w:r>
      <w:r w:rsidR="004254D2" w:rsidRPr="00C22EDD">
        <w:rPr>
          <w:rFonts w:ascii="Arial" w:hAnsi="Arial" w:cs="Arial"/>
          <w:color w:val="000000" w:themeColor="text1"/>
          <w:sz w:val="22"/>
          <w:lang w:val="es-ES_tradnl"/>
        </w:rPr>
        <w:t xml:space="preserve"> Este deber, como se verá más adelante, permanece</w:t>
      </w:r>
      <w:r w:rsidR="003039A9" w:rsidRPr="00C22EDD">
        <w:rPr>
          <w:rFonts w:ascii="Arial" w:hAnsi="Arial" w:cs="Arial"/>
          <w:color w:val="000000" w:themeColor="text1"/>
          <w:sz w:val="22"/>
          <w:lang w:val="es-ES_tradnl"/>
        </w:rPr>
        <w:t xml:space="preserve"> vigente, </w:t>
      </w:r>
      <w:r w:rsidR="004254D2" w:rsidRPr="00C22EDD">
        <w:rPr>
          <w:rFonts w:ascii="Arial" w:hAnsi="Arial" w:cs="Arial"/>
          <w:color w:val="000000" w:themeColor="text1"/>
          <w:sz w:val="22"/>
          <w:lang w:val="es-ES_tradnl"/>
        </w:rPr>
        <w:t xml:space="preserve">incluso con el auto del </w:t>
      </w:r>
      <w:r w:rsidR="003039A9" w:rsidRPr="00C22EDD">
        <w:rPr>
          <w:rFonts w:ascii="Arial" w:hAnsi="Arial" w:cs="Arial"/>
          <w:color w:val="000000" w:themeColor="text1"/>
          <w:sz w:val="22"/>
          <w:lang w:val="es-ES_tradnl"/>
        </w:rPr>
        <w:t>25 de febrero de 2021.</w:t>
      </w:r>
      <w:r w:rsidRPr="00C22EDD">
        <w:rPr>
          <w:rFonts w:ascii="Arial" w:hAnsi="Arial" w:cs="Arial"/>
          <w:color w:val="000000" w:themeColor="text1"/>
          <w:sz w:val="22"/>
          <w:lang w:val="es-ES_tradnl"/>
        </w:rPr>
        <w:t xml:space="preserve"> Además, la Circular Externa Única, en el numeral 1.1., </w:t>
      </w:r>
      <w:r w:rsidR="00A90C54" w:rsidRPr="00C22EDD">
        <w:rPr>
          <w:rFonts w:ascii="Arial" w:hAnsi="Arial" w:cs="Arial"/>
          <w:color w:val="000000" w:themeColor="text1"/>
          <w:sz w:val="22"/>
          <w:lang w:val="es-ES_tradnl"/>
        </w:rPr>
        <w:t>estableció</w:t>
      </w:r>
      <w:r w:rsidRPr="00C22EDD">
        <w:rPr>
          <w:rFonts w:ascii="Arial" w:hAnsi="Arial" w:cs="Arial"/>
          <w:color w:val="000000" w:themeColor="text1"/>
          <w:sz w:val="22"/>
          <w:lang w:val="es-ES_tradnl"/>
        </w:rPr>
        <w:t>,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0C97343F" w14:textId="47BB0AFA" w:rsidR="000E0519" w:rsidRPr="00C22EDD" w:rsidRDefault="000E0519" w:rsidP="00840E3B">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El debate sobre la obligatoriedad o no de publicar en el SECOP, para las entidades con régimen especial de contratación, </w:t>
      </w:r>
      <w:r w:rsidR="0037252E" w:rsidRPr="00C22EDD">
        <w:rPr>
          <w:rFonts w:ascii="Arial" w:hAnsi="Arial" w:cs="Arial"/>
          <w:color w:val="000000" w:themeColor="text1"/>
          <w:sz w:val="22"/>
          <w:lang w:val="es-ES_tradnl"/>
        </w:rPr>
        <w:t>había sido</w:t>
      </w:r>
      <w:r w:rsidRPr="00C22EDD">
        <w:rPr>
          <w:rFonts w:ascii="Arial" w:hAnsi="Arial" w:cs="Arial"/>
          <w:color w:val="000000" w:themeColor="text1"/>
          <w:sz w:val="22"/>
          <w:lang w:val="es-ES_tradnl"/>
        </w:rPr>
        <w:t xml:space="preserve"> definido, al menos de manera preliminar, por el Consejo de Estado. </w:t>
      </w:r>
      <w:r w:rsidR="00760DB3">
        <w:rPr>
          <w:rFonts w:ascii="Arial" w:hAnsi="Arial" w:cs="Arial"/>
          <w:color w:val="000000" w:themeColor="text1"/>
          <w:sz w:val="22"/>
          <w:lang w:val="es-ES_tradnl"/>
        </w:rPr>
        <w:t>En este sentido, l</w:t>
      </w:r>
      <w:r w:rsidRPr="00C22EDD">
        <w:rPr>
          <w:rFonts w:ascii="Arial" w:hAnsi="Arial" w:cs="Arial"/>
          <w:color w:val="000000" w:themeColor="text1"/>
          <w:sz w:val="22"/>
          <w:lang w:val="es-ES_tradnl"/>
        </w:rPr>
        <w:t>a Sección Tercera, Subsección C, en el Auto del 14 de agosto de 2017</w:t>
      </w:r>
      <w:r w:rsidR="00FD6CEC" w:rsidRPr="00C22EDD">
        <w:rPr>
          <w:rStyle w:val="Refdenotaalpie"/>
          <w:rFonts w:ascii="Arial" w:hAnsi="Arial" w:cs="Arial"/>
          <w:color w:val="000000" w:themeColor="text1"/>
          <w:sz w:val="22"/>
          <w:lang w:val="es-ES_tradnl"/>
        </w:rPr>
        <w:footnoteReference w:id="10"/>
      </w:r>
      <w:r w:rsidRPr="00C22EDD">
        <w:rPr>
          <w:rFonts w:ascii="Arial" w:hAnsi="Arial" w:cs="Arial"/>
          <w:color w:val="000000" w:themeColor="text1"/>
          <w:sz w:val="22"/>
          <w:lang w:val="es-ES_tradnl"/>
        </w:rPr>
        <w:t>, expresó que la obligación prevista en la Circular Externa No. 1 se ajusta a la normativa superior</w:t>
      </w:r>
      <w:r w:rsidR="00266AC9" w:rsidRPr="00C22EDD">
        <w:rPr>
          <w:rFonts w:ascii="Arial" w:hAnsi="Arial" w:cs="Arial"/>
          <w:color w:val="000000" w:themeColor="text1"/>
          <w:sz w:val="22"/>
          <w:lang w:val="es-ES_tradnl"/>
        </w:rPr>
        <w:t>, en los siguientes términos:</w:t>
      </w:r>
    </w:p>
    <w:p w14:paraId="1FBC1B2C" w14:textId="77777777" w:rsidR="000E0519" w:rsidRPr="00C22EDD" w:rsidRDefault="000E0519" w:rsidP="00D02380">
      <w:pPr>
        <w:spacing w:line="276" w:lineRule="auto"/>
        <w:jc w:val="both"/>
        <w:rPr>
          <w:rFonts w:ascii="Arial" w:hAnsi="Arial" w:cs="Arial"/>
          <w:color w:val="000000" w:themeColor="text1"/>
          <w:sz w:val="22"/>
          <w:lang w:val="es-ES_tradnl"/>
        </w:rPr>
      </w:pPr>
    </w:p>
    <w:p w14:paraId="0E6B2900" w14:textId="77777777" w:rsidR="000E0519" w:rsidRPr="00C22EDD" w:rsidRDefault="000E0519" w:rsidP="00D02380">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0109973" w14:textId="77777777" w:rsidR="000E0519" w:rsidRPr="00C22EDD" w:rsidRDefault="000E0519" w:rsidP="00D02380">
      <w:pPr>
        <w:tabs>
          <w:tab w:val="left" w:pos="3885"/>
        </w:tabs>
        <w:ind w:left="709" w:right="709"/>
        <w:jc w:val="both"/>
        <w:rPr>
          <w:rFonts w:ascii="Arial" w:hAnsi="Arial" w:cs="Arial"/>
          <w:color w:val="000000" w:themeColor="text1"/>
          <w:sz w:val="21"/>
          <w:szCs w:val="21"/>
          <w:lang w:val="es-ES_tradnl"/>
        </w:rPr>
      </w:pPr>
    </w:p>
    <w:p w14:paraId="57DBB04F" w14:textId="77777777" w:rsidR="000E0519" w:rsidRPr="00C22EDD" w:rsidRDefault="000E0519" w:rsidP="00D02380">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lastRenderedPageBreak/>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2207B73E" w14:textId="77777777" w:rsidR="000E0519" w:rsidRPr="00C22EDD" w:rsidRDefault="000E0519" w:rsidP="00D02380">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w:t>
      </w:r>
    </w:p>
    <w:p w14:paraId="1D0D989F" w14:textId="77777777" w:rsidR="000E0519" w:rsidRPr="00C22EDD" w:rsidRDefault="000E0519" w:rsidP="00D02380">
      <w:pPr>
        <w:tabs>
          <w:tab w:val="left" w:pos="3885"/>
        </w:tabs>
        <w:ind w:left="709" w:right="709"/>
        <w:jc w:val="both"/>
        <w:rPr>
          <w:rFonts w:ascii="Arial" w:hAnsi="Arial" w:cs="Arial"/>
          <w:color w:val="000000" w:themeColor="text1"/>
          <w:sz w:val="21"/>
          <w:szCs w:val="21"/>
          <w:lang w:val="es-ES_tradnl"/>
        </w:rPr>
      </w:pPr>
    </w:p>
    <w:p w14:paraId="2DA4D019" w14:textId="6DA0E731" w:rsidR="000E0519" w:rsidRPr="00C22EDD" w:rsidRDefault="000E0519" w:rsidP="00D02380">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C22EDD">
        <w:rPr>
          <w:rStyle w:val="Refdenotaalpie"/>
          <w:rFonts w:ascii="Arial" w:hAnsi="Arial" w:cs="Arial"/>
          <w:color w:val="000000" w:themeColor="text1"/>
          <w:sz w:val="21"/>
          <w:szCs w:val="21"/>
          <w:lang w:val="es-ES_tradnl"/>
        </w:rPr>
        <w:footnoteReference w:id="11"/>
      </w:r>
      <w:r w:rsidR="00674246">
        <w:rPr>
          <w:rFonts w:ascii="Arial" w:hAnsi="Arial" w:cs="Arial"/>
          <w:color w:val="000000" w:themeColor="text1"/>
          <w:sz w:val="21"/>
          <w:szCs w:val="21"/>
          <w:lang w:val="es-ES_tradnl"/>
        </w:rPr>
        <w:t>.</w:t>
      </w:r>
    </w:p>
    <w:p w14:paraId="26D01BBC" w14:textId="77777777" w:rsidR="000E0519" w:rsidRPr="00C22EDD" w:rsidRDefault="000E0519" w:rsidP="00D02380">
      <w:pPr>
        <w:tabs>
          <w:tab w:val="left" w:pos="3885"/>
        </w:tabs>
        <w:spacing w:line="276" w:lineRule="auto"/>
        <w:ind w:left="709" w:right="709"/>
        <w:jc w:val="both"/>
        <w:rPr>
          <w:rFonts w:ascii="Arial" w:eastAsia="Calibri" w:hAnsi="Arial" w:cs="Arial"/>
          <w:color w:val="000000" w:themeColor="text1"/>
          <w:sz w:val="22"/>
          <w:lang w:val="es-ES_tradnl"/>
        </w:rPr>
      </w:pPr>
    </w:p>
    <w:p w14:paraId="18C4CE2C" w14:textId="0F9DEDFC" w:rsidR="000E0519" w:rsidRPr="00C22EDD" w:rsidRDefault="000E0519" w:rsidP="00D02380">
      <w:pPr>
        <w:spacing w:line="276" w:lineRule="auto"/>
        <w:ind w:firstLine="708"/>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Adicionalmente, el deber de hacer pública la información contractual oficial no se determina por la naturaleza de la entidad ejecutora ─pública o privada─, ni </w:t>
      </w:r>
      <w:r w:rsidR="00014AA8" w:rsidRPr="00C22EDD">
        <w:rPr>
          <w:rFonts w:ascii="Arial" w:hAnsi="Arial" w:cs="Arial"/>
          <w:color w:val="000000" w:themeColor="text1"/>
          <w:sz w:val="22"/>
          <w:lang w:val="es-ES_tradnl"/>
        </w:rPr>
        <w:t>por el</w:t>
      </w:r>
      <w:r w:rsidRPr="00C22EDD">
        <w:rPr>
          <w:rFonts w:ascii="Arial" w:hAnsi="Arial" w:cs="Arial"/>
          <w:color w:val="000000" w:themeColor="text1"/>
          <w:sz w:val="22"/>
          <w:lang w:val="es-ES_tradnl"/>
        </w:rPr>
        <w:t xml:space="preserve"> régimen sustantivo contractual que aplique, sea la Ley 80 de 1993 o </w:t>
      </w:r>
      <w:r w:rsidR="00014AA8" w:rsidRPr="00C22EDD">
        <w:rPr>
          <w:rFonts w:ascii="Arial" w:hAnsi="Arial" w:cs="Arial"/>
          <w:color w:val="000000" w:themeColor="text1"/>
          <w:sz w:val="22"/>
          <w:lang w:val="es-ES_tradnl"/>
        </w:rPr>
        <w:t>un régimen exceptuado</w:t>
      </w:r>
      <w:r w:rsidRPr="00C22EDD">
        <w:rPr>
          <w:rFonts w:ascii="Arial" w:hAnsi="Arial" w:cs="Arial"/>
          <w:color w:val="000000" w:themeColor="text1"/>
          <w:sz w:val="22"/>
          <w:lang w:val="es-ES_tradnl"/>
        </w:rPr>
        <w:t xml:space="preserve">. En particular, sobre el deber de publicidad de </w:t>
      </w:r>
      <w:r w:rsidR="00014AA8" w:rsidRPr="00C22EDD">
        <w:rPr>
          <w:rFonts w:ascii="Arial" w:hAnsi="Arial" w:cs="Arial"/>
          <w:color w:val="000000" w:themeColor="text1"/>
          <w:sz w:val="22"/>
          <w:lang w:val="es-ES_tradnl"/>
        </w:rPr>
        <w:t>las entidades con régimen especial</w:t>
      </w:r>
      <w:r w:rsidRPr="00C22EDD">
        <w:rPr>
          <w:rFonts w:ascii="Arial" w:hAnsi="Arial" w:cs="Arial"/>
          <w:color w:val="000000" w:themeColor="text1"/>
          <w:sz w:val="22"/>
          <w:lang w:val="es-ES_tradnl"/>
        </w:rPr>
        <w:t xml:space="preserve">, el Consejo de Estado sostuvo: </w:t>
      </w:r>
    </w:p>
    <w:p w14:paraId="51261D6A" w14:textId="77777777" w:rsidR="000E0519" w:rsidRPr="00C22EDD" w:rsidRDefault="000E0519" w:rsidP="00D02380">
      <w:pPr>
        <w:ind w:leftChars="709" w:left="1702" w:right="709" w:firstLine="2"/>
        <w:jc w:val="both"/>
        <w:rPr>
          <w:rFonts w:ascii="Arial" w:hAnsi="Arial" w:cs="Arial"/>
          <w:color w:val="000000" w:themeColor="text1"/>
          <w:sz w:val="21"/>
          <w:szCs w:val="21"/>
          <w:lang w:val="es-ES_tradnl"/>
        </w:rPr>
      </w:pPr>
    </w:p>
    <w:p w14:paraId="3E434486" w14:textId="5954C239" w:rsidR="000E0519" w:rsidRPr="00C22EDD" w:rsidRDefault="000E0519" w:rsidP="00014AA8">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00B364FF" w:rsidRPr="00C22EDD">
        <w:rPr>
          <w:rStyle w:val="Refdenotaalpie"/>
          <w:rFonts w:ascii="Arial" w:hAnsi="Arial" w:cs="Arial"/>
          <w:color w:val="000000" w:themeColor="text1"/>
          <w:sz w:val="21"/>
          <w:szCs w:val="21"/>
          <w:lang w:val="es-ES_tradnl"/>
        </w:rPr>
        <w:footnoteReference w:id="12"/>
      </w:r>
      <w:r w:rsidRPr="00C22EDD">
        <w:rPr>
          <w:rFonts w:ascii="Arial" w:hAnsi="Arial" w:cs="Arial"/>
          <w:color w:val="000000" w:themeColor="text1"/>
          <w:sz w:val="21"/>
          <w:szCs w:val="21"/>
          <w:lang w:val="es-ES_tradnl"/>
        </w:rPr>
        <w:t>.</w:t>
      </w:r>
    </w:p>
    <w:p w14:paraId="35A89A6D" w14:textId="77777777" w:rsidR="000E0519" w:rsidRPr="00C22EDD" w:rsidRDefault="000E0519" w:rsidP="00D02380">
      <w:pPr>
        <w:spacing w:line="276" w:lineRule="auto"/>
        <w:ind w:leftChars="709" w:left="1702" w:right="709"/>
        <w:jc w:val="both"/>
        <w:rPr>
          <w:rFonts w:ascii="Arial" w:hAnsi="Arial" w:cs="Arial"/>
          <w:color w:val="000000" w:themeColor="text1"/>
          <w:sz w:val="21"/>
          <w:szCs w:val="21"/>
          <w:lang w:val="es-ES_tradnl"/>
        </w:rPr>
      </w:pPr>
    </w:p>
    <w:p w14:paraId="4BBEAC1C" w14:textId="29629FA0" w:rsidR="000E0519" w:rsidRPr="00C22EDD" w:rsidRDefault="000E0519" w:rsidP="00DC3786">
      <w:pPr>
        <w:spacing w:line="276" w:lineRule="auto"/>
        <w:ind w:firstLine="708"/>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Nótese, entonces, que </w:t>
      </w:r>
      <w:r w:rsidR="00B364FF" w:rsidRPr="00C22EDD">
        <w:rPr>
          <w:rFonts w:ascii="Arial" w:hAnsi="Arial" w:cs="Arial"/>
          <w:color w:val="000000" w:themeColor="text1"/>
          <w:sz w:val="22"/>
          <w:lang w:val="es-ES_tradnl"/>
        </w:rPr>
        <w:t xml:space="preserve">en ese momento </w:t>
      </w:r>
      <w:r w:rsidRPr="00C22EDD">
        <w:rPr>
          <w:rFonts w:ascii="Arial" w:hAnsi="Arial" w:cs="Arial"/>
          <w:color w:val="000000" w:themeColor="text1"/>
          <w:sz w:val="22"/>
          <w:lang w:val="es-ES_tradnl"/>
        </w:rPr>
        <w:t xml:space="preserve">el Consejo de Estado asumió como criterio para determinar la obligatoriedad de publicar en el SECOP que la contratación se </w:t>
      </w:r>
      <w:r w:rsidR="00DC3786" w:rsidRPr="00C22EDD">
        <w:rPr>
          <w:rFonts w:ascii="Arial" w:hAnsi="Arial" w:cs="Arial"/>
          <w:color w:val="000000" w:themeColor="text1"/>
          <w:sz w:val="22"/>
          <w:lang w:val="es-ES_tradnl"/>
        </w:rPr>
        <w:t>realizara</w:t>
      </w:r>
      <w:r w:rsidRPr="00C22EDD">
        <w:rPr>
          <w:rFonts w:ascii="Arial" w:hAnsi="Arial" w:cs="Arial"/>
          <w:color w:val="000000" w:themeColor="text1"/>
          <w:sz w:val="22"/>
          <w:lang w:val="es-ES_tradnl"/>
        </w:rPr>
        <w:t xml:space="preserve"> con recursos públicos, conclusión que extrajo del literal c) del artículo 3 de la Ley 1150 de 2007. Así, </w:t>
      </w:r>
      <w:r w:rsidR="00674246">
        <w:rPr>
          <w:rFonts w:ascii="Arial" w:hAnsi="Arial" w:cs="Arial"/>
          <w:color w:val="000000" w:themeColor="text1"/>
          <w:sz w:val="22"/>
          <w:lang w:val="es-ES_tradnl"/>
        </w:rPr>
        <w:t xml:space="preserve">la decisión judicial citada vino a reforzar la obligación de publicar en el SECOP, </w:t>
      </w:r>
      <w:r w:rsidR="00674246">
        <w:rPr>
          <w:rFonts w:ascii="Arial" w:hAnsi="Arial" w:cs="Arial"/>
          <w:color w:val="000000" w:themeColor="text1"/>
          <w:sz w:val="22"/>
          <w:lang w:val="es-ES_tradnl"/>
        </w:rPr>
        <w:lastRenderedPageBreak/>
        <w:t>mandato que además está expresamente consagrado en</w:t>
      </w:r>
      <w:r w:rsidRPr="00C22EDD">
        <w:rPr>
          <w:rFonts w:ascii="Arial" w:hAnsi="Arial" w:cs="Arial"/>
          <w:color w:val="000000" w:themeColor="text1"/>
          <w:sz w:val="22"/>
          <w:lang w:val="es-ES_tradnl"/>
        </w:rPr>
        <w:t xml:space="preserve"> las Leyes 1150 de 2007, 1712 de 2014 y la Circular Externa Única.</w:t>
      </w:r>
      <w:r w:rsidR="00DC3786" w:rsidRPr="00C22EDD">
        <w:rPr>
          <w:rFonts w:ascii="Arial" w:hAnsi="Arial" w:cs="Arial"/>
          <w:color w:val="000000" w:themeColor="text1"/>
          <w:sz w:val="22"/>
          <w:lang w:val="es-ES_tradnl"/>
        </w:rPr>
        <w:t xml:space="preserve"> </w:t>
      </w:r>
    </w:p>
    <w:p w14:paraId="6D1B3095" w14:textId="10335E7E" w:rsidR="00D02380" w:rsidRPr="00C22EDD" w:rsidRDefault="00D02380" w:rsidP="00D02380">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6BC75F29" w14:textId="613EE408" w:rsidR="00F56FEA" w:rsidRPr="00C22EDD" w:rsidRDefault="00F56FEA" w:rsidP="00F56FEA">
      <w:pPr>
        <w:spacing w:line="276" w:lineRule="auto"/>
        <w:jc w:val="both"/>
        <w:rPr>
          <w:rFonts w:ascii="Arial" w:eastAsia="Calibri" w:hAnsi="Arial" w:cs="Arial"/>
          <w:b/>
          <w:color w:val="000000" w:themeColor="text1"/>
          <w:sz w:val="22"/>
          <w:lang w:val="es-ES_tradnl"/>
        </w:rPr>
      </w:pPr>
      <w:r w:rsidRPr="00C22EDD">
        <w:rPr>
          <w:rFonts w:ascii="Arial" w:eastAsia="Calibri" w:hAnsi="Arial" w:cs="Arial"/>
          <w:b/>
          <w:color w:val="000000" w:themeColor="text1"/>
          <w:sz w:val="22"/>
          <w:lang w:val="es-ES_tradnl"/>
        </w:rPr>
        <w:t>2.2. Efectos del auto del Consejo de Estado del 25 de febrero de 2021 sobre la publicación en el SECOP por parte de las entidades estatales con régimen especial de contratación</w:t>
      </w:r>
    </w:p>
    <w:p w14:paraId="1DBCB70E" w14:textId="56E856AE" w:rsidR="00F56FEA" w:rsidRPr="00C22EDD" w:rsidRDefault="00F56FEA" w:rsidP="00D02380">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71014A0C" w14:textId="5AA426C6" w:rsidR="00C00FC7" w:rsidRPr="00C22EDD" w:rsidRDefault="000E6E63" w:rsidP="008C3B1E">
      <w:pPr>
        <w:pStyle w:val="Prrafodelista"/>
        <w:tabs>
          <w:tab w:val="left" w:pos="284"/>
          <w:tab w:val="left" w:pos="426"/>
        </w:tabs>
        <w:spacing w:line="276" w:lineRule="auto"/>
        <w:ind w:left="0"/>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 xml:space="preserve">El </w:t>
      </w:r>
      <w:r w:rsidR="00147046" w:rsidRPr="00C22EDD">
        <w:rPr>
          <w:rFonts w:ascii="Arial" w:hAnsi="Arial" w:cs="Arial"/>
          <w:bCs/>
          <w:color w:val="000000" w:themeColor="text1"/>
          <w:sz w:val="22"/>
          <w:lang w:val="es-ES_tradnl"/>
        </w:rPr>
        <w:t>25 de febrero de 2021</w:t>
      </w:r>
      <w:r w:rsidR="00194335" w:rsidRPr="00C22EDD">
        <w:rPr>
          <w:rFonts w:ascii="Arial" w:hAnsi="Arial" w:cs="Arial"/>
          <w:bCs/>
          <w:color w:val="000000" w:themeColor="text1"/>
          <w:sz w:val="22"/>
          <w:lang w:val="es-ES_tradnl"/>
        </w:rPr>
        <w:t xml:space="preserve"> </w:t>
      </w:r>
      <w:r w:rsidR="000866F8" w:rsidRPr="00C22EDD">
        <w:rPr>
          <w:rFonts w:ascii="Arial" w:hAnsi="Arial" w:cs="Arial"/>
          <w:bCs/>
          <w:color w:val="000000" w:themeColor="text1"/>
          <w:sz w:val="22"/>
          <w:lang w:val="es-ES_tradnl"/>
        </w:rPr>
        <w:t>la Sección Tercera del Consejo de Estado</w:t>
      </w:r>
      <w:r w:rsidR="00DC537E" w:rsidRPr="00C22EDD">
        <w:rPr>
          <w:rFonts w:ascii="Arial" w:hAnsi="Arial" w:cs="Arial"/>
          <w:bCs/>
          <w:color w:val="000000" w:themeColor="text1"/>
          <w:sz w:val="22"/>
          <w:lang w:val="es-ES_tradnl"/>
        </w:rPr>
        <w:t xml:space="preserve"> </w:t>
      </w:r>
      <w:r w:rsidR="00147046" w:rsidRPr="00C22EDD">
        <w:rPr>
          <w:rFonts w:ascii="Arial" w:hAnsi="Arial" w:cs="Arial"/>
          <w:bCs/>
          <w:color w:val="000000" w:themeColor="text1"/>
          <w:sz w:val="22"/>
          <w:lang w:val="es-ES_tradnl"/>
        </w:rPr>
        <w:t xml:space="preserve">expidió </w:t>
      </w:r>
      <w:r w:rsidR="000866F8" w:rsidRPr="00C22EDD">
        <w:rPr>
          <w:rFonts w:ascii="Arial" w:hAnsi="Arial" w:cs="Arial"/>
          <w:bCs/>
          <w:color w:val="000000" w:themeColor="text1"/>
          <w:sz w:val="22"/>
          <w:lang w:val="es-ES_tradnl"/>
        </w:rPr>
        <w:t>un</w:t>
      </w:r>
      <w:r w:rsidR="00147046" w:rsidRPr="00C22EDD">
        <w:rPr>
          <w:rFonts w:ascii="Arial" w:hAnsi="Arial" w:cs="Arial"/>
          <w:bCs/>
          <w:color w:val="000000" w:themeColor="text1"/>
          <w:sz w:val="22"/>
          <w:lang w:val="es-ES_tradnl"/>
        </w:rPr>
        <w:t xml:space="preserve"> auto</w:t>
      </w:r>
      <w:r w:rsidR="00DC537E" w:rsidRPr="00C22EDD">
        <w:rPr>
          <w:rStyle w:val="Refdenotaalpie"/>
          <w:rFonts w:ascii="Arial" w:hAnsi="Arial" w:cs="Arial"/>
          <w:bCs/>
          <w:color w:val="000000" w:themeColor="text1"/>
          <w:sz w:val="22"/>
          <w:lang w:val="es-ES_tradnl"/>
        </w:rPr>
        <w:footnoteReference w:id="13"/>
      </w:r>
      <w:r w:rsidR="003D6937" w:rsidRPr="00C22EDD">
        <w:rPr>
          <w:rFonts w:ascii="Arial" w:hAnsi="Arial" w:cs="Arial"/>
          <w:bCs/>
          <w:color w:val="000000" w:themeColor="text1"/>
          <w:sz w:val="22"/>
          <w:lang w:val="es-ES_tradnl"/>
        </w:rPr>
        <w:t xml:space="preserve"> mediante el cual decretó la suspensión provisional de algunos </w:t>
      </w:r>
      <w:r w:rsidR="005D5125" w:rsidRPr="00C22EDD">
        <w:rPr>
          <w:rFonts w:ascii="Arial" w:hAnsi="Arial" w:cs="Arial"/>
          <w:bCs/>
          <w:color w:val="000000" w:themeColor="text1"/>
          <w:sz w:val="22"/>
          <w:lang w:val="es-ES_tradnl"/>
        </w:rPr>
        <w:t xml:space="preserve">apartes </w:t>
      </w:r>
      <w:r w:rsidR="00DB4128" w:rsidRPr="00C22EDD">
        <w:rPr>
          <w:rFonts w:ascii="Arial" w:hAnsi="Arial" w:cs="Arial"/>
          <w:bCs/>
          <w:color w:val="000000" w:themeColor="text1"/>
          <w:sz w:val="22"/>
          <w:lang w:val="es-ES_tradnl"/>
        </w:rPr>
        <w:t>de las circulares externas No. 1 del 21 de junio de 2013 y No. 20 del 27 de agosto de 2015</w:t>
      </w:r>
      <w:r w:rsidR="00083535" w:rsidRPr="00C22EDD">
        <w:rPr>
          <w:rFonts w:ascii="Arial" w:hAnsi="Arial" w:cs="Arial"/>
          <w:bCs/>
          <w:color w:val="000000" w:themeColor="text1"/>
          <w:sz w:val="22"/>
          <w:lang w:val="es-ES_tradnl"/>
        </w:rPr>
        <w:t>. Teniendo en cuenta que esta decisión judicial</w:t>
      </w:r>
      <w:r w:rsidR="00760DB3">
        <w:rPr>
          <w:rFonts w:ascii="Arial" w:hAnsi="Arial" w:cs="Arial"/>
          <w:bCs/>
          <w:color w:val="000000" w:themeColor="text1"/>
          <w:sz w:val="22"/>
          <w:lang w:val="es-ES_tradnl"/>
        </w:rPr>
        <w:t xml:space="preserve"> es</w:t>
      </w:r>
      <w:r w:rsidR="00083535" w:rsidRPr="00C22EDD">
        <w:rPr>
          <w:rFonts w:ascii="Arial" w:hAnsi="Arial" w:cs="Arial"/>
          <w:bCs/>
          <w:color w:val="000000" w:themeColor="text1"/>
          <w:sz w:val="22"/>
          <w:lang w:val="es-ES_tradnl"/>
        </w:rPr>
        <w:t xml:space="preserve"> la razón que motiva la presente consulta,</w:t>
      </w:r>
      <w:r w:rsidR="00723948" w:rsidRPr="00C22EDD">
        <w:rPr>
          <w:rFonts w:ascii="Arial" w:hAnsi="Arial" w:cs="Arial"/>
          <w:bCs/>
          <w:color w:val="000000" w:themeColor="text1"/>
          <w:sz w:val="22"/>
          <w:lang w:val="es-ES_tradnl"/>
        </w:rPr>
        <w:t xml:space="preserve"> </w:t>
      </w:r>
      <w:r w:rsidR="00083535" w:rsidRPr="00C22EDD">
        <w:rPr>
          <w:rFonts w:ascii="Arial" w:hAnsi="Arial" w:cs="Arial"/>
          <w:bCs/>
          <w:color w:val="000000" w:themeColor="text1"/>
          <w:sz w:val="22"/>
          <w:lang w:val="es-ES_tradnl"/>
        </w:rPr>
        <w:t xml:space="preserve">se </w:t>
      </w:r>
      <w:r w:rsidR="00E97132" w:rsidRPr="00C22EDD">
        <w:rPr>
          <w:rFonts w:ascii="Arial" w:hAnsi="Arial" w:cs="Arial"/>
          <w:bCs/>
          <w:color w:val="000000" w:themeColor="text1"/>
          <w:sz w:val="22"/>
          <w:lang w:val="es-ES_tradnl"/>
        </w:rPr>
        <w:t xml:space="preserve">efectuará una síntesis de la </w:t>
      </w:r>
      <w:r w:rsidR="00723948" w:rsidRPr="00C22EDD">
        <w:rPr>
          <w:rFonts w:ascii="Arial" w:hAnsi="Arial" w:cs="Arial"/>
          <w:bCs/>
          <w:color w:val="000000" w:themeColor="text1"/>
          <w:sz w:val="22"/>
          <w:lang w:val="es-ES_tradnl"/>
        </w:rPr>
        <w:t>providencia</w:t>
      </w:r>
      <w:r w:rsidR="00E97132" w:rsidRPr="00C22EDD">
        <w:rPr>
          <w:rFonts w:ascii="Arial" w:hAnsi="Arial" w:cs="Arial"/>
          <w:bCs/>
          <w:color w:val="000000" w:themeColor="text1"/>
          <w:sz w:val="22"/>
          <w:lang w:val="es-ES_tradnl"/>
        </w:rPr>
        <w:t xml:space="preserve"> y de los argumentos en los que se </w:t>
      </w:r>
      <w:r w:rsidR="006F2F3D" w:rsidRPr="00C22EDD">
        <w:rPr>
          <w:rFonts w:ascii="Arial" w:hAnsi="Arial" w:cs="Arial"/>
          <w:bCs/>
          <w:color w:val="000000" w:themeColor="text1"/>
          <w:sz w:val="22"/>
          <w:lang w:val="es-ES_tradnl"/>
        </w:rPr>
        <w:t>apoya el Consejo de Estado</w:t>
      </w:r>
      <w:r w:rsidR="00723948" w:rsidRPr="00C22EDD">
        <w:rPr>
          <w:rFonts w:ascii="Arial" w:hAnsi="Arial" w:cs="Arial"/>
          <w:bCs/>
          <w:color w:val="000000" w:themeColor="text1"/>
          <w:sz w:val="22"/>
          <w:lang w:val="es-ES_tradnl"/>
        </w:rPr>
        <w:t xml:space="preserve">. </w:t>
      </w:r>
      <w:r w:rsidR="00674246">
        <w:rPr>
          <w:rFonts w:ascii="Arial" w:hAnsi="Arial" w:cs="Arial"/>
          <w:bCs/>
          <w:color w:val="000000" w:themeColor="text1"/>
          <w:sz w:val="22"/>
          <w:lang w:val="es-ES_tradnl"/>
        </w:rPr>
        <w:t>Sin embargo</w:t>
      </w:r>
      <w:r w:rsidR="009D2B31" w:rsidRPr="00C22EDD">
        <w:rPr>
          <w:rFonts w:ascii="Arial" w:hAnsi="Arial" w:cs="Arial"/>
          <w:bCs/>
          <w:color w:val="000000" w:themeColor="text1"/>
          <w:sz w:val="22"/>
          <w:lang w:val="es-ES_tradnl"/>
        </w:rPr>
        <w:t>,</w:t>
      </w:r>
      <w:r w:rsidR="00723948" w:rsidRPr="00C22EDD">
        <w:rPr>
          <w:rFonts w:ascii="Arial" w:hAnsi="Arial" w:cs="Arial"/>
          <w:bCs/>
          <w:color w:val="000000" w:themeColor="text1"/>
          <w:sz w:val="22"/>
          <w:lang w:val="es-ES_tradnl"/>
        </w:rPr>
        <w:t xml:space="preserve"> antes de proceder</w:t>
      </w:r>
      <w:r w:rsidR="009D2B31" w:rsidRPr="00C22EDD">
        <w:rPr>
          <w:rFonts w:ascii="Arial" w:hAnsi="Arial" w:cs="Arial"/>
          <w:bCs/>
          <w:color w:val="000000" w:themeColor="text1"/>
          <w:sz w:val="22"/>
          <w:lang w:val="es-ES_tradnl"/>
        </w:rPr>
        <w:t xml:space="preserve"> con ello, es importante hacer </w:t>
      </w:r>
      <w:r w:rsidR="00BA42AF" w:rsidRPr="00C22EDD">
        <w:rPr>
          <w:rFonts w:ascii="Arial" w:hAnsi="Arial" w:cs="Arial"/>
          <w:bCs/>
          <w:color w:val="000000" w:themeColor="text1"/>
          <w:sz w:val="22"/>
          <w:lang w:val="es-ES_tradnl"/>
        </w:rPr>
        <w:t>tres</w:t>
      </w:r>
      <w:r w:rsidR="009D2B31" w:rsidRPr="00C22EDD">
        <w:rPr>
          <w:rFonts w:ascii="Arial" w:hAnsi="Arial" w:cs="Arial"/>
          <w:bCs/>
          <w:color w:val="000000" w:themeColor="text1"/>
          <w:sz w:val="22"/>
          <w:lang w:val="es-ES_tradnl"/>
        </w:rPr>
        <w:t xml:space="preserve"> aclaraciones importantes: </w:t>
      </w:r>
    </w:p>
    <w:p w14:paraId="76AC4B9A" w14:textId="56545AF7" w:rsidR="00C00FC7" w:rsidRPr="00C22EDD" w:rsidRDefault="00C00FC7" w:rsidP="00C00FC7">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L</w:t>
      </w:r>
      <w:r w:rsidR="009D2B31" w:rsidRPr="00C22EDD">
        <w:rPr>
          <w:rFonts w:ascii="Arial" w:hAnsi="Arial" w:cs="Arial"/>
          <w:bCs/>
          <w:color w:val="000000" w:themeColor="text1"/>
          <w:sz w:val="22"/>
          <w:lang w:val="es-ES_tradnl"/>
        </w:rPr>
        <w:t xml:space="preserve">a primera es que la suspensión provisional es una medida cautelar consagrada en el </w:t>
      </w:r>
      <w:r w:rsidR="00EE444A" w:rsidRPr="00C22EDD">
        <w:rPr>
          <w:rFonts w:ascii="Arial" w:hAnsi="Arial" w:cs="Arial"/>
          <w:bCs/>
          <w:color w:val="000000" w:themeColor="text1"/>
          <w:sz w:val="22"/>
          <w:lang w:val="es-ES_tradnl"/>
        </w:rPr>
        <w:t>artículo 238 de la Constitución Política</w:t>
      </w:r>
      <w:r w:rsidR="00E8373D" w:rsidRPr="00C22EDD">
        <w:rPr>
          <w:rStyle w:val="Refdenotaalpie"/>
          <w:rFonts w:ascii="Arial" w:hAnsi="Arial" w:cs="Arial"/>
          <w:bCs/>
          <w:color w:val="000000" w:themeColor="text1"/>
          <w:sz w:val="22"/>
          <w:lang w:val="es-ES_tradnl"/>
        </w:rPr>
        <w:footnoteReference w:id="14"/>
      </w:r>
      <w:r w:rsidR="00E8373D" w:rsidRPr="00C22EDD">
        <w:rPr>
          <w:rFonts w:ascii="Arial" w:hAnsi="Arial" w:cs="Arial"/>
          <w:bCs/>
          <w:color w:val="000000" w:themeColor="text1"/>
          <w:sz w:val="22"/>
          <w:lang w:val="es-ES_tradnl"/>
        </w:rPr>
        <w:t xml:space="preserve"> y en el artículo </w:t>
      </w:r>
      <w:r w:rsidR="008E67DF" w:rsidRPr="00C22EDD">
        <w:rPr>
          <w:rFonts w:ascii="Arial" w:hAnsi="Arial" w:cs="Arial"/>
          <w:bCs/>
          <w:color w:val="000000" w:themeColor="text1"/>
          <w:sz w:val="22"/>
          <w:lang w:val="es-ES_tradnl"/>
        </w:rPr>
        <w:t xml:space="preserve">230, numeral </w:t>
      </w:r>
      <w:r w:rsidR="00FB648A" w:rsidRPr="00C22EDD">
        <w:rPr>
          <w:rFonts w:ascii="Arial" w:hAnsi="Arial" w:cs="Arial"/>
          <w:bCs/>
          <w:color w:val="000000" w:themeColor="text1"/>
          <w:sz w:val="22"/>
          <w:lang w:val="es-ES_tradnl"/>
        </w:rPr>
        <w:t>3 de la Ley 1437 de 2011</w:t>
      </w:r>
      <w:r w:rsidR="00FB648A" w:rsidRPr="00C22EDD">
        <w:rPr>
          <w:rStyle w:val="Refdenotaalpie"/>
          <w:rFonts w:ascii="Arial" w:hAnsi="Arial" w:cs="Arial"/>
          <w:bCs/>
          <w:color w:val="000000" w:themeColor="text1"/>
          <w:sz w:val="22"/>
          <w:lang w:val="es-ES_tradnl"/>
        </w:rPr>
        <w:footnoteReference w:id="15"/>
      </w:r>
      <w:r w:rsidR="005221D1" w:rsidRPr="00C22EDD">
        <w:rPr>
          <w:rFonts w:ascii="Arial" w:hAnsi="Arial" w:cs="Arial"/>
          <w:bCs/>
          <w:color w:val="000000" w:themeColor="text1"/>
          <w:sz w:val="22"/>
          <w:lang w:val="es-ES_tradnl"/>
        </w:rPr>
        <w:t>,</w:t>
      </w:r>
      <w:r w:rsidR="007C5E8F" w:rsidRPr="00C22EDD">
        <w:rPr>
          <w:rFonts w:ascii="Arial" w:hAnsi="Arial" w:cs="Arial"/>
          <w:bCs/>
          <w:color w:val="000000" w:themeColor="text1"/>
          <w:sz w:val="22"/>
          <w:lang w:val="es-ES_tradnl"/>
        </w:rPr>
        <w:t xml:space="preserve"> que genera –</w:t>
      </w:r>
      <w:r w:rsidR="0062386C" w:rsidRPr="00C22EDD">
        <w:rPr>
          <w:rFonts w:ascii="Arial" w:hAnsi="Arial" w:cs="Arial"/>
          <w:bCs/>
          <w:color w:val="000000" w:themeColor="text1"/>
          <w:sz w:val="22"/>
          <w:lang w:val="es-ES_tradnl"/>
        </w:rPr>
        <w:t>al menos mientras se expide la sentencia– la pérdida de fuerza ejecutoria de los actos administrativos</w:t>
      </w:r>
      <w:r w:rsidR="0062386C" w:rsidRPr="00C22EDD">
        <w:rPr>
          <w:rStyle w:val="Refdenotaalpie"/>
          <w:rFonts w:ascii="Arial" w:hAnsi="Arial" w:cs="Arial"/>
          <w:bCs/>
          <w:color w:val="000000" w:themeColor="text1"/>
          <w:sz w:val="22"/>
          <w:lang w:val="es-ES_tradnl"/>
        </w:rPr>
        <w:footnoteReference w:id="16"/>
      </w:r>
      <w:r w:rsidR="000C49D9" w:rsidRPr="00C22EDD">
        <w:rPr>
          <w:rFonts w:ascii="Arial" w:hAnsi="Arial" w:cs="Arial"/>
          <w:bCs/>
          <w:color w:val="000000" w:themeColor="text1"/>
          <w:sz w:val="22"/>
          <w:lang w:val="es-ES_tradnl"/>
        </w:rPr>
        <w:t xml:space="preserve">, pero no la pérdida de su presunción de legalidad, pues el artículo 88 de la Ley 1437 de 2011 dispone que esta solo desaparece cuando </w:t>
      </w:r>
      <w:r w:rsidR="00C30658" w:rsidRPr="00C22EDD">
        <w:rPr>
          <w:rFonts w:ascii="Arial" w:hAnsi="Arial" w:cs="Arial"/>
          <w:bCs/>
          <w:color w:val="000000" w:themeColor="text1"/>
          <w:sz w:val="22"/>
          <w:lang w:val="es-ES_tradnl"/>
        </w:rPr>
        <w:t xml:space="preserve">los actos administrativos «hayan sido anulados por la Jurisdicción de lo Contencioso </w:t>
      </w:r>
      <w:r w:rsidR="00C30658" w:rsidRPr="00C22EDD">
        <w:rPr>
          <w:rFonts w:ascii="Arial" w:hAnsi="Arial" w:cs="Arial"/>
          <w:bCs/>
          <w:color w:val="000000" w:themeColor="text1"/>
          <w:sz w:val="22"/>
          <w:lang w:val="es-ES_tradnl"/>
        </w:rPr>
        <w:lastRenderedPageBreak/>
        <w:t>Administrativo».</w:t>
      </w:r>
      <w:r w:rsidR="00A06267" w:rsidRPr="00C22EDD">
        <w:rPr>
          <w:rFonts w:ascii="Arial" w:hAnsi="Arial" w:cs="Arial"/>
          <w:bCs/>
          <w:color w:val="000000" w:themeColor="text1"/>
          <w:sz w:val="22"/>
          <w:lang w:val="es-ES_tradnl"/>
        </w:rPr>
        <w:t xml:space="preserve"> Por consiguiente, las circulares externas No. 1 del 21 de junio de 2013 y No. 20 del 27 de agosto de 2015 continúan presumiéndose legales. </w:t>
      </w:r>
      <w:r w:rsidR="00F45B14" w:rsidRPr="00C22EDD">
        <w:rPr>
          <w:rFonts w:ascii="Arial" w:hAnsi="Arial" w:cs="Arial"/>
          <w:bCs/>
          <w:color w:val="000000" w:themeColor="text1"/>
          <w:sz w:val="22"/>
          <w:lang w:val="es-ES_tradnl"/>
        </w:rPr>
        <w:t xml:space="preserve"> </w:t>
      </w:r>
    </w:p>
    <w:p w14:paraId="07CA6CF0" w14:textId="66704EBF" w:rsidR="00EA6D1E" w:rsidRPr="00C22EDD" w:rsidRDefault="00F45B14" w:rsidP="00C00FC7">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La segunda precisión es que en el auto que se comentará</w:t>
      </w:r>
      <w:r w:rsidR="005654BB" w:rsidRPr="00C22EDD">
        <w:rPr>
          <w:rFonts w:ascii="Arial" w:hAnsi="Arial" w:cs="Arial"/>
          <w:bCs/>
          <w:color w:val="000000" w:themeColor="text1"/>
          <w:sz w:val="22"/>
          <w:lang w:val="es-ES_tradnl"/>
        </w:rPr>
        <w:t xml:space="preserve"> a continuación, no se declara la suspensión provisional de tod</w:t>
      </w:r>
      <w:r w:rsidR="00C5702C" w:rsidRPr="00C22EDD">
        <w:rPr>
          <w:rFonts w:ascii="Arial" w:hAnsi="Arial" w:cs="Arial"/>
          <w:bCs/>
          <w:color w:val="000000" w:themeColor="text1"/>
          <w:sz w:val="22"/>
          <w:lang w:val="es-ES_tradnl"/>
        </w:rPr>
        <w:t xml:space="preserve">o </w:t>
      </w:r>
      <w:r w:rsidR="0066293A" w:rsidRPr="00C22EDD">
        <w:rPr>
          <w:rFonts w:ascii="Arial" w:hAnsi="Arial" w:cs="Arial"/>
          <w:bCs/>
          <w:color w:val="000000" w:themeColor="text1"/>
          <w:sz w:val="22"/>
          <w:lang w:val="es-ES_tradnl"/>
        </w:rPr>
        <w:t>el contenido de las circulares externas No. 1 del 21 de junio de 2013 y No. 20 del 27 de agosto de 2015</w:t>
      </w:r>
      <w:r w:rsidR="00C5702C" w:rsidRPr="00C22EDD">
        <w:rPr>
          <w:rFonts w:ascii="Arial" w:hAnsi="Arial" w:cs="Arial"/>
          <w:bCs/>
          <w:color w:val="000000" w:themeColor="text1"/>
          <w:sz w:val="22"/>
          <w:lang w:val="es-ES_tradnl"/>
        </w:rPr>
        <w:t>, sino solo d</w:t>
      </w:r>
      <w:r w:rsidR="000C4D09" w:rsidRPr="00C22EDD">
        <w:rPr>
          <w:rFonts w:ascii="Arial" w:hAnsi="Arial" w:cs="Arial"/>
          <w:bCs/>
          <w:color w:val="000000" w:themeColor="text1"/>
          <w:sz w:val="22"/>
          <w:lang w:val="es-ES_tradnl"/>
        </w:rPr>
        <w:t>e algunos apar</w:t>
      </w:r>
      <w:r w:rsidR="00455111" w:rsidRPr="00C22EDD">
        <w:rPr>
          <w:rFonts w:ascii="Arial" w:hAnsi="Arial" w:cs="Arial"/>
          <w:bCs/>
          <w:color w:val="000000" w:themeColor="text1"/>
          <w:sz w:val="22"/>
          <w:lang w:val="es-ES_tradnl"/>
        </w:rPr>
        <w:t>t</w:t>
      </w:r>
      <w:r w:rsidR="000C4D09" w:rsidRPr="00C22EDD">
        <w:rPr>
          <w:rFonts w:ascii="Arial" w:hAnsi="Arial" w:cs="Arial"/>
          <w:bCs/>
          <w:color w:val="000000" w:themeColor="text1"/>
          <w:sz w:val="22"/>
          <w:lang w:val="es-ES_tradnl"/>
        </w:rPr>
        <w:t xml:space="preserve">es que utilizan la expresión «actividad contractual», lo que por supuesto, exige </w:t>
      </w:r>
      <w:r w:rsidR="00BA42AF" w:rsidRPr="00C22EDD">
        <w:rPr>
          <w:rFonts w:ascii="Arial" w:hAnsi="Arial" w:cs="Arial"/>
          <w:bCs/>
          <w:color w:val="000000" w:themeColor="text1"/>
          <w:sz w:val="22"/>
          <w:lang w:val="es-ES_tradnl"/>
        </w:rPr>
        <w:t xml:space="preserve">determinar en qué estado queda la obligación de las entidades estatales con régimen especial de contratación de publicar la documentación contractual en el SECOP. </w:t>
      </w:r>
    </w:p>
    <w:p w14:paraId="39CDBC82" w14:textId="6593A8FA" w:rsidR="008C3B1E" w:rsidRPr="00C22EDD" w:rsidRDefault="00BA42AF" w:rsidP="00C00FC7">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 xml:space="preserve">La tercera salvedad es que </w:t>
      </w:r>
      <w:r w:rsidR="00A76EA6" w:rsidRPr="00C22EDD">
        <w:rPr>
          <w:rFonts w:ascii="Arial" w:hAnsi="Arial" w:cs="Arial"/>
          <w:bCs/>
          <w:color w:val="000000" w:themeColor="text1"/>
          <w:sz w:val="22"/>
          <w:lang w:val="es-ES_tradnl"/>
        </w:rPr>
        <w:t>la Circular Externa Única</w:t>
      </w:r>
      <w:r w:rsidR="00F04A37" w:rsidRPr="00C22EDD">
        <w:rPr>
          <w:rFonts w:ascii="Arial" w:hAnsi="Arial" w:cs="Arial"/>
          <w:bCs/>
          <w:color w:val="000000" w:themeColor="text1"/>
          <w:sz w:val="22"/>
          <w:lang w:val="es-ES_tradnl"/>
        </w:rPr>
        <w:t xml:space="preserve"> –actualizada el 16 de abril de 2019–</w:t>
      </w:r>
      <w:r w:rsidR="00F04A37" w:rsidRPr="00C22EDD">
        <w:rPr>
          <w:rStyle w:val="Refdenotaalpie"/>
          <w:rFonts w:ascii="Arial" w:hAnsi="Arial" w:cs="Arial"/>
          <w:bCs/>
          <w:color w:val="000000" w:themeColor="text1"/>
          <w:sz w:val="22"/>
          <w:lang w:val="es-ES_tradnl"/>
        </w:rPr>
        <w:footnoteReference w:id="17"/>
      </w:r>
      <w:r w:rsidR="00D04AB6" w:rsidRPr="00C22EDD">
        <w:rPr>
          <w:rFonts w:ascii="Arial" w:hAnsi="Arial" w:cs="Arial"/>
          <w:bCs/>
          <w:color w:val="000000" w:themeColor="text1"/>
          <w:sz w:val="22"/>
          <w:lang w:val="es-ES_tradnl"/>
        </w:rPr>
        <w:t>, la Circular No. 007</w:t>
      </w:r>
      <w:r w:rsidR="00D53EF8" w:rsidRPr="00C22EDD">
        <w:rPr>
          <w:rFonts w:ascii="Arial" w:hAnsi="Arial" w:cs="Arial"/>
          <w:bCs/>
          <w:color w:val="000000" w:themeColor="text1"/>
          <w:sz w:val="22"/>
          <w:lang w:val="es-ES_tradnl"/>
        </w:rPr>
        <w:t xml:space="preserve"> de 2020</w:t>
      </w:r>
      <w:r w:rsidR="002674E8" w:rsidRPr="00C22EDD">
        <w:rPr>
          <w:rFonts w:ascii="Arial" w:hAnsi="Arial" w:cs="Arial"/>
          <w:bCs/>
          <w:color w:val="000000" w:themeColor="text1"/>
          <w:sz w:val="22"/>
          <w:lang w:val="es-ES_tradnl"/>
        </w:rPr>
        <w:t xml:space="preserve"> </w:t>
      </w:r>
      <w:r w:rsidR="002674E8" w:rsidRPr="00C22EDD">
        <w:rPr>
          <w:rFonts w:ascii="Arial" w:hAnsi="Arial" w:cs="Arial"/>
          <w:bCs/>
          <w:color w:val="000000" w:themeColor="text1"/>
          <w:sz w:val="22"/>
          <w:lang w:val="es-ES_tradnl"/>
        </w:rPr>
        <w:softHyphen/>
        <w:t>–</w:t>
      </w:r>
      <w:r w:rsidR="003E284B" w:rsidRPr="00C22EDD">
        <w:rPr>
          <w:rFonts w:ascii="Arial" w:hAnsi="Arial" w:cs="Arial"/>
          <w:bCs/>
          <w:color w:val="000000" w:themeColor="text1"/>
          <w:sz w:val="22"/>
          <w:lang w:val="es-ES_tradnl"/>
        </w:rPr>
        <w:t xml:space="preserve">sobre actualización y diligenciamiento de información en el Sistema </w:t>
      </w:r>
      <w:r w:rsidR="00B572D9" w:rsidRPr="00C22EDD">
        <w:rPr>
          <w:rFonts w:ascii="Arial" w:hAnsi="Arial" w:cs="Arial"/>
          <w:bCs/>
          <w:color w:val="000000" w:themeColor="text1"/>
          <w:sz w:val="22"/>
          <w:lang w:val="es-ES_tradnl"/>
        </w:rPr>
        <w:t>E</w:t>
      </w:r>
      <w:r w:rsidR="003E284B" w:rsidRPr="00C22EDD">
        <w:rPr>
          <w:rFonts w:ascii="Arial" w:hAnsi="Arial" w:cs="Arial"/>
          <w:bCs/>
          <w:color w:val="000000" w:themeColor="text1"/>
          <w:sz w:val="22"/>
          <w:lang w:val="es-ES_tradnl"/>
        </w:rPr>
        <w:t>lectrónico</w:t>
      </w:r>
      <w:r w:rsidR="00B572D9" w:rsidRPr="00C22EDD">
        <w:rPr>
          <w:rFonts w:ascii="Arial" w:hAnsi="Arial" w:cs="Arial"/>
          <w:bCs/>
          <w:color w:val="000000" w:themeColor="text1"/>
          <w:sz w:val="22"/>
          <w:lang w:val="es-ES_tradnl"/>
        </w:rPr>
        <w:t xml:space="preserve"> para la Contratación Pública – SECOP–</w:t>
      </w:r>
      <w:r w:rsidR="00D53EF8" w:rsidRPr="00C22EDD">
        <w:rPr>
          <w:rStyle w:val="Refdenotaalpie"/>
          <w:rFonts w:ascii="Arial" w:hAnsi="Arial" w:cs="Arial"/>
          <w:bCs/>
          <w:color w:val="000000" w:themeColor="text1"/>
          <w:sz w:val="22"/>
          <w:lang w:val="es-ES_tradnl"/>
        </w:rPr>
        <w:footnoteReference w:id="18"/>
      </w:r>
      <w:r w:rsidR="00183CAA" w:rsidRPr="00C22EDD">
        <w:rPr>
          <w:rFonts w:ascii="Arial" w:hAnsi="Arial" w:cs="Arial"/>
          <w:bCs/>
          <w:color w:val="000000" w:themeColor="text1"/>
          <w:sz w:val="22"/>
          <w:lang w:val="es-ES_tradnl"/>
        </w:rPr>
        <w:t xml:space="preserve"> y </w:t>
      </w:r>
      <w:r w:rsidR="00A6160B" w:rsidRPr="00C22EDD">
        <w:rPr>
          <w:rFonts w:ascii="Arial" w:hAnsi="Arial" w:cs="Arial"/>
          <w:bCs/>
          <w:color w:val="000000" w:themeColor="text1"/>
          <w:sz w:val="22"/>
          <w:lang w:val="es-ES_tradnl"/>
        </w:rPr>
        <w:t xml:space="preserve">la Circular Nº </w:t>
      </w:r>
      <w:r w:rsidR="00B34B38" w:rsidRPr="00C22EDD">
        <w:rPr>
          <w:rFonts w:ascii="Arial" w:hAnsi="Arial" w:cs="Arial"/>
          <w:bCs/>
          <w:color w:val="000000" w:themeColor="text1"/>
          <w:sz w:val="22"/>
          <w:lang w:val="es-ES_tradnl"/>
        </w:rPr>
        <w:t>23 del 16 de marzo de 2017 –sobre la calidad y oportunidad de la información del Sistema de Compra Pública disponible en el SECOP–</w:t>
      </w:r>
      <w:r w:rsidR="007341F8" w:rsidRPr="00C22EDD">
        <w:rPr>
          <w:rStyle w:val="Refdenotaalpie"/>
          <w:rFonts w:ascii="Arial" w:hAnsi="Arial" w:cs="Arial"/>
          <w:bCs/>
          <w:color w:val="000000" w:themeColor="text1"/>
          <w:sz w:val="22"/>
          <w:lang w:val="es-ES_tradnl"/>
        </w:rPr>
        <w:footnoteReference w:id="19"/>
      </w:r>
      <w:r w:rsidR="005C2085" w:rsidRPr="00C22EDD">
        <w:rPr>
          <w:rFonts w:ascii="Arial" w:hAnsi="Arial" w:cs="Arial"/>
          <w:bCs/>
          <w:color w:val="000000" w:themeColor="text1"/>
          <w:sz w:val="22"/>
          <w:lang w:val="es-ES_tradnl"/>
        </w:rPr>
        <w:t>, permanecen vigentes, pues no fueron tampoco suspendidas por dicho auto</w:t>
      </w:r>
      <w:r w:rsidR="00183CAA" w:rsidRPr="00C22EDD">
        <w:rPr>
          <w:rFonts w:ascii="Arial" w:hAnsi="Arial" w:cs="Arial"/>
          <w:bCs/>
          <w:color w:val="000000" w:themeColor="text1"/>
          <w:sz w:val="22"/>
          <w:lang w:val="es-ES_tradnl"/>
        </w:rPr>
        <w:t>.</w:t>
      </w:r>
      <w:r w:rsidR="00342E16" w:rsidRPr="00C22EDD">
        <w:rPr>
          <w:rFonts w:ascii="Arial" w:hAnsi="Arial" w:cs="Arial"/>
          <w:bCs/>
          <w:color w:val="000000" w:themeColor="text1"/>
          <w:sz w:val="22"/>
          <w:lang w:val="es-ES_tradnl"/>
        </w:rPr>
        <w:t xml:space="preserve"> Como se verá, no obstante</w:t>
      </w:r>
      <w:r w:rsidR="00DD7751" w:rsidRPr="00C22EDD">
        <w:rPr>
          <w:rFonts w:ascii="Arial" w:hAnsi="Arial" w:cs="Arial"/>
          <w:bCs/>
          <w:color w:val="000000" w:themeColor="text1"/>
          <w:sz w:val="22"/>
          <w:lang w:val="es-ES_tradnl"/>
        </w:rPr>
        <w:t xml:space="preserve"> la suspensión provisional de los apartes de las circulares externas No. 1 del 21 de junio de 2013 y No. 20 del 27 de agosto de 2015, las </w:t>
      </w:r>
      <w:r w:rsidR="00505DE1" w:rsidRPr="00C22EDD">
        <w:rPr>
          <w:rFonts w:ascii="Arial" w:hAnsi="Arial" w:cs="Arial"/>
          <w:bCs/>
          <w:color w:val="000000" w:themeColor="text1"/>
          <w:sz w:val="22"/>
          <w:lang w:val="es-ES_tradnl"/>
        </w:rPr>
        <w:t>otras</w:t>
      </w:r>
      <w:r w:rsidR="00DD7751" w:rsidRPr="00C22EDD">
        <w:rPr>
          <w:rFonts w:ascii="Arial" w:hAnsi="Arial" w:cs="Arial"/>
          <w:bCs/>
          <w:color w:val="000000" w:themeColor="text1"/>
          <w:sz w:val="22"/>
          <w:lang w:val="es-ES_tradnl"/>
        </w:rPr>
        <w:t xml:space="preserve"> circulares</w:t>
      </w:r>
      <w:r w:rsidR="00505DE1" w:rsidRPr="00C22EDD">
        <w:rPr>
          <w:rFonts w:ascii="Arial" w:hAnsi="Arial" w:cs="Arial"/>
          <w:bCs/>
          <w:color w:val="000000" w:themeColor="text1"/>
          <w:sz w:val="22"/>
          <w:lang w:val="es-ES_tradnl"/>
        </w:rPr>
        <w:t xml:space="preserve"> mencionadas, </w:t>
      </w:r>
      <w:r w:rsidR="00DD7751" w:rsidRPr="00C22EDD">
        <w:rPr>
          <w:rFonts w:ascii="Arial" w:hAnsi="Arial" w:cs="Arial"/>
          <w:bCs/>
          <w:color w:val="000000" w:themeColor="text1"/>
          <w:sz w:val="22"/>
          <w:lang w:val="es-ES_tradnl"/>
        </w:rPr>
        <w:t>que no fueron suspendidas</w:t>
      </w:r>
      <w:r w:rsidR="00505DE1" w:rsidRPr="00C22EDD">
        <w:rPr>
          <w:rFonts w:ascii="Arial" w:hAnsi="Arial" w:cs="Arial"/>
          <w:bCs/>
          <w:color w:val="000000" w:themeColor="text1"/>
          <w:sz w:val="22"/>
          <w:lang w:val="es-ES_tradnl"/>
        </w:rPr>
        <w:t>,</w:t>
      </w:r>
      <w:r w:rsidR="00DD7751" w:rsidRPr="00C22EDD">
        <w:rPr>
          <w:rFonts w:ascii="Arial" w:hAnsi="Arial" w:cs="Arial"/>
          <w:bCs/>
          <w:color w:val="000000" w:themeColor="text1"/>
          <w:sz w:val="22"/>
          <w:lang w:val="es-ES_tradnl"/>
        </w:rPr>
        <w:t xml:space="preserve"> continúan</w:t>
      </w:r>
      <w:r w:rsidR="008C3B1E" w:rsidRPr="00C22EDD">
        <w:rPr>
          <w:rFonts w:ascii="Arial" w:hAnsi="Arial" w:cs="Arial"/>
          <w:bCs/>
          <w:color w:val="000000" w:themeColor="text1"/>
          <w:sz w:val="22"/>
          <w:lang w:val="es-ES_tradnl"/>
        </w:rPr>
        <w:t xml:space="preserve"> estableciendo directrices sobre la publicación de los documentos de la contratación en el SECOP para las entidades estatales que contratan con recursos públicos, incluidas aquellas que tienen régimen especial.</w:t>
      </w:r>
      <w:r w:rsidR="005E0CDD" w:rsidRPr="00C22EDD">
        <w:rPr>
          <w:rFonts w:ascii="Arial" w:hAnsi="Arial" w:cs="Arial"/>
          <w:bCs/>
          <w:color w:val="000000" w:themeColor="text1"/>
          <w:sz w:val="22"/>
          <w:lang w:val="es-ES_tradnl"/>
        </w:rPr>
        <w:t xml:space="preserve"> Este deber se sustenta no solo en dichas circulares, sino</w:t>
      </w:r>
      <w:r w:rsidR="007732A6">
        <w:rPr>
          <w:rFonts w:ascii="Arial" w:hAnsi="Arial" w:cs="Arial"/>
          <w:bCs/>
          <w:color w:val="000000" w:themeColor="text1"/>
          <w:sz w:val="22"/>
          <w:lang w:val="es-ES_tradnl"/>
        </w:rPr>
        <w:t>, especialmente,</w:t>
      </w:r>
      <w:r w:rsidR="005E0CDD" w:rsidRPr="00C22EDD">
        <w:rPr>
          <w:rFonts w:ascii="Arial" w:hAnsi="Arial" w:cs="Arial"/>
          <w:bCs/>
          <w:color w:val="000000" w:themeColor="text1"/>
          <w:sz w:val="22"/>
          <w:lang w:val="es-ES_tradnl"/>
        </w:rPr>
        <w:t xml:space="preserve"> en normas de rango constitucional, legal y reglamentario, como las </w:t>
      </w:r>
      <w:r w:rsidR="00547CDD" w:rsidRPr="00C22EDD">
        <w:rPr>
          <w:rFonts w:ascii="Arial" w:hAnsi="Arial" w:cs="Arial"/>
          <w:bCs/>
          <w:color w:val="000000" w:themeColor="text1"/>
          <w:sz w:val="22"/>
          <w:lang w:val="es-ES_tradnl"/>
        </w:rPr>
        <w:t>señaladas</w:t>
      </w:r>
      <w:r w:rsidR="005E0CDD" w:rsidRPr="00C22EDD">
        <w:rPr>
          <w:rFonts w:ascii="Arial" w:hAnsi="Arial" w:cs="Arial"/>
          <w:bCs/>
          <w:color w:val="000000" w:themeColor="text1"/>
          <w:sz w:val="22"/>
          <w:lang w:val="es-ES_tradnl"/>
        </w:rPr>
        <w:t xml:space="preserve"> en </w:t>
      </w:r>
      <w:r w:rsidR="00167895" w:rsidRPr="00C22EDD">
        <w:rPr>
          <w:rFonts w:ascii="Arial" w:hAnsi="Arial" w:cs="Arial"/>
          <w:bCs/>
          <w:color w:val="000000" w:themeColor="text1"/>
          <w:sz w:val="22"/>
          <w:lang w:val="es-ES_tradnl"/>
        </w:rPr>
        <w:t>los</w:t>
      </w:r>
      <w:r w:rsidR="005E0CDD" w:rsidRPr="00C22EDD">
        <w:rPr>
          <w:rFonts w:ascii="Arial" w:hAnsi="Arial" w:cs="Arial"/>
          <w:bCs/>
          <w:color w:val="000000" w:themeColor="text1"/>
          <w:sz w:val="22"/>
          <w:lang w:val="es-ES_tradnl"/>
        </w:rPr>
        <w:t xml:space="preserve"> numeral</w:t>
      </w:r>
      <w:r w:rsidR="00167895" w:rsidRPr="00C22EDD">
        <w:rPr>
          <w:rFonts w:ascii="Arial" w:hAnsi="Arial" w:cs="Arial"/>
          <w:bCs/>
          <w:color w:val="000000" w:themeColor="text1"/>
          <w:sz w:val="22"/>
          <w:lang w:val="es-ES_tradnl"/>
        </w:rPr>
        <w:t>es</w:t>
      </w:r>
      <w:r w:rsidR="005E0CDD" w:rsidRPr="00C22EDD">
        <w:rPr>
          <w:rFonts w:ascii="Arial" w:hAnsi="Arial" w:cs="Arial"/>
          <w:bCs/>
          <w:color w:val="000000" w:themeColor="text1"/>
          <w:sz w:val="22"/>
          <w:lang w:val="es-ES_tradnl"/>
        </w:rPr>
        <w:t xml:space="preserve"> 2.1.</w:t>
      </w:r>
      <w:r w:rsidR="00167895" w:rsidRPr="00C22EDD">
        <w:rPr>
          <w:rFonts w:ascii="Arial" w:hAnsi="Arial" w:cs="Arial"/>
          <w:bCs/>
          <w:color w:val="000000" w:themeColor="text1"/>
          <w:sz w:val="22"/>
          <w:lang w:val="es-ES_tradnl"/>
        </w:rPr>
        <w:t xml:space="preserve"> y 2.3.</w:t>
      </w:r>
      <w:r w:rsidR="005E0CDD" w:rsidRPr="00C22EDD">
        <w:rPr>
          <w:rFonts w:ascii="Arial" w:hAnsi="Arial" w:cs="Arial"/>
          <w:bCs/>
          <w:color w:val="000000" w:themeColor="text1"/>
          <w:sz w:val="22"/>
          <w:lang w:val="es-ES_tradnl"/>
        </w:rPr>
        <w:t xml:space="preserve"> de este concepto.</w:t>
      </w:r>
      <w:r w:rsidR="00547CDD" w:rsidRPr="00C22EDD">
        <w:rPr>
          <w:rFonts w:ascii="Arial" w:hAnsi="Arial" w:cs="Arial"/>
          <w:bCs/>
          <w:color w:val="000000" w:themeColor="text1"/>
          <w:sz w:val="22"/>
          <w:lang w:val="es-ES_tradnl"/>
        </w:rPr>
        <w:t xml:space="preserve"> Hechas estas aclaraciones, se comentará el auto del 25 de febrero de </w:t>
      </w:r>
      <w:r w:rsidR="0014430C" w:rsidRPr="00C22EDD">
        <w:rPr>
          <w:rFonts w:ascii="Arial" w:hAnsi="Arial" w:cs="Arial"/>
          <w:bCs/>
          <w:color w:val="000000" w:themeColor="text1"/>
          <w:sz w:val="22"/>
          <w:lang w:val="es-ES_tradnl"/>
        </w:rPr>
        <w:t>2021.</w:t>
      </w:r>
    </w:p>
    <w:p w14:paraId="3264E1F4" w14:textId="3816035F" w:rsidR="008C3B1E" w:rsidRPr="00C22EDD" w:rsidRDefault="00C53B0C" w:rsidP="008C3B1E">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En ejercicio del medio de control de nulidad simple, </w:t>
      </w:r>
      <w:r w:rsidR="009476D7" w:rsidRPr="00C22EDD">
        <w:rPr>
          <w:rFonts w:ascii="Arial" w:hAnsi="Arial" w:cs="Arial"/>
          <w:color w:val="000000" w:themeColor="text1"/>
          <w:sz w:val="22"/>
          <w:lang w:val="es-ES_tradnl"/>
        </w:rPr>
        <w:t xml:space="preserve">dos empresas prestadoras de servicios públicos domiciliarios </w:t>
      </w:r>
      <w:r w:rsidR="006B1ED3" w:rsidRPr="00C22EDD">
        <w:rPr>
          <w:rFonts w:ascii="Arial" w:hAnsi="Arial" w:cs="Arial"/>
          <w:color w:val="000000" w:themeColor="text1"/>
          <w:sz w:val="22"/>
          <w:lang w:val="es-ES_tradnl"/>
        </w:rPr>
        <w:t>interpusieron</w:t>
      </w:r>
      <w:r w:rsidR="009476D7" w:rsidRPr="00C22EDD">
        <w:rPr>
          <w:rFonts w:ascii="Arial" w:hAnsi="Arial" w:cs="Arial"/>
          <w:color w:val="000000" w:themeColor="text1"/>
          <w:sz w:val="22"/>
          <w:lang w:val="es-ES_tradnl"/>
        </w:rPr>
        <w:t xml:space="preserve"> demanda</w:t>
      </w:r>
      <w:r w:rsidR="00044F06" w:rsidRPr="00C22EDD">
        <w:rPr>
          <w:rFonts w:ascii="Arial" w:hAnsi="Arial" w:cs="Arial"/>
          <w:color w:val="000000" w:themeColor="text1"/>
          <w:sz w:val="22"/>
          <w:lang w:val="es-ES_tradnl"/>
        </w:rPr>
        <w:t>s</w:t>
      </w:r>
      <w:r w:rsidR="009476D7" w:rsidRPr="00C22EDD">
        <w:rPr>
          <w:rFonts w:ascii="Arial" w:hAnsi="Arial" w:cs="Arial"/>
          <w:color w:val="000000" w:themeColor="text1"/>
          <w:sz w:val="22"/>
          <w:lang w:val="es-ES_tradnl"/>
        </w:rPr>
        <w:t xml:space="preserve"> en contra de la Agencia Nacional de Contratación Pública – Colombia Compra Eficiente</w:t>
      </w:r>
      <w:r w:rsidR="00B93A1A" w:rsidRPr="00C22EDD">
        <w:rPr>
          <w:rFonts w:ascii="Arial" w:hAnsi="Arial" w:cs="Arial"/>
          <w:color w:val="000000" w:themeColor="text1"/>
          <w:sz w:val="22"/>
          <w:lang w:val="es-ES_tradnl"/>
        </w:rPr>
        <w:t xml:space="preserve">, para que se declarara la nulidad de las circulares externas No. 1 de 21 de junio de 2013 y </w:t>
      </w:r>
      <w:r w:rsidR="00C73A34" w:rsidRPr="00C22EDD">
        <w:rPr>
          <w:rFonts w:ascii="Arial" w:hAnsi="Arial" w:cs="Arial"/>
          <w:color w:val="000000" w:themeColor="text1"/>
          <w:sz w:val="22"/>
          <w:lang w:val="es-ES_tradnl"/>
        </w:rPr>
        <w:t xml:space="preserve">No. 20 de 27 de agosto de 2015, considerando que dichas circulares </w:t>
      </w:r>
      <w:r w:rsidR="004360EB" w:rsidRPr="00C22EDD">
        <w:rPr>
          <w:rFonts w:ascii="Arial" w:hAnsi="Arial" w:cs="Arial"/>
          <w:color w:val="000000" w:themeColor="text1"/>
          <w:sz w:val="22"/>
          <w:lang w:val="es-ES_tradnl"/>
        </w:rPr>
        <w:t>se expidieron con falta de competencia e inobservancia de las normas en que deberían fundarse</w:t>
      </w:r>
      <w:r w:rsidR="00B21093" w:rsidRPr="00C22EDD">
        <w:rPr>
          <w:rFonts w:ascii="Arial" w:hAnsi="Arial" w:cs="Arial"/>
          <w:color w:val="000000" w:themeColor="text1"/>
          <w:sz w:val="22"/>
          <w:lang w:val="es-ES_tradnl"/>
        </w:rPr>
        <w:t xml:space="preserve">, solicitando a su vez la suspensión provisional de las mismas. En dichas circulares se trata, respectivamente, </w:t>
      </w:r>
      <w:r w:rsidR="00715447" w:rsidRPr="00C22EDD">
        <w:rPr>
          <w:rFonts w:ascii="Arial" w:hAnsi="Arial" w:cs="Arial"/>
          <w:color w:val="000000" w:themeColor="text1"/>
          <w:sz w:val="22"/>
          <w:lang w:val="es-ES_tradnl"/>
        </w:rPr>
        <w:t>el deber de publicar la actividad contractual en el SECOP y las condiciones de publicidad de esta información por parte</w:t>
      </w:r>
      <w:r w:rsidR="008127B1" w:rsidRPr="00C22EDD">
        <w:rPr>
          <w:rFonts w:ascii="Arial" w:hAnsi="Arial" w:cs="Arial"/>
          <w:color w:val="000000" w:themeColor="text1"/>
          <w:sz w:val="22"/>
          <w:lang w:val="es-ES_tradnl"/>
        </w:rPr>
        <w:t xml:space="preserve"> de </w:t>
      </w:r>
      <w:r w:rsidR="008127B1" w:rsidRPr="00C22EDD">
        <w:rPr>
          <w:rFonts w:ascii="Arial" w:hAnsi="Arial" w:cs="Arial"/>
          <w:color w:val="000000" w:themeColor="text1"/>
          <w:sz w:val="22"/>
          <w:lang w:val="es-ES_tradnl"/>
        </w:rPr>
        <w:lastRenderedPageBreak/>
        <w:t>las empresas industriales y comerciales del Estado, las sociedades de economía mixta y las empresas de servicios públicos domiciliarios.</w:t>
      </w:r>
    </w:p>
    <w:p w14:paraId="2E4E9CD2" w14:textId="2E6C0CE0" w:rsidR="00DF76B4" w:rsidRPr="00C22EDD" w:rsidRDefault="0017513B" w:rsidP="00DF76B4">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Luego de verificar las condiciones de procedencia de la medida cautelar solicitada,</w:t>
      </w:r>
      <w:r w:rsidR="00EC1BA3" w:rsidRPr="00C22EDD">
        <w:rPr>
          <w:rFonts w:ascii="Arial" w:hAnsi="Arial" w:cs="Arial"/>
          <w:color w:val="000000" w:themeColor="text1"/>
          <w:sz w:val="22"/>
          <w:lang w:val="es-ES_tradnl"/>
        </w:rPr>
        <w:t xml:space="preserve"> en el auto del</w:t>
      </w:r>
      <w:r w:rsidR="0010361C" w:rsidRPr="00C22EDD">
        <w:rPr>
          <w:rFonts w:ascii="Arial" w:hAnsi="Arial" w:cs="Arial"/>
          <w:color w:val="000000" w:themeColor="text1"/>
          <w:sz w:val="22"/>
          <w:lang w:val="es-ES_tradnl"/>
        </w:rPr>
        <w:t xml:space="preserve"> 25 de febrero de 2021 </w:t>
      </w:r>
      <w:r w:rsidRPr="00C22EDD">
        <w:rPr>
          <w:rFonts w:ascii="Arial" w:hAnsi="Arial" w:cs="Arial"/>
          <w:color w:val="000000" w:themeColor="text1"/>
          <w:sz w:val="22"/>
          <w:lang w:val="es-ES_tradnl"/>
        </w:rPr>
        <w:t xml:space="preserve">la Sección Tercera del Consejo de Estado </w:t>
      </w:r>
      <w:r w:rsidR="00EC1BA3" w:rsidRPr="00C22EDD">
        <w:rPr>
          <w:rFonts w:ascii="Arial" w:hAnsi="Arial" w:cs="Arial"/>
          <w:color w:val="000000" w:themeColor="text1"/>
          <w:sz w:val="22"/>
          <w:lang w:val="es-ES_tradnl"/>
        </w:rPr>
        <w:t>decreta la suspensión provisional</w:t>
      </w:r>
      <w:r w:rsidR="0010361C" w:rsidRPr="00C22EDD">
        <w:rPr>
          <w:rFonts w:ascii="Arial" w:hAnsi="Arial" w:cs="Arial"/>
          <w:color w:val="000000" w:themeColor="text1"/>
          <w:sz w:val="22"/>
          <w:lang w:val="es-ES_tradnl"/>
        </w:rPr>
        <w:t xml:space="preserve"> de los apartes de las mencionadas circulares que establecen que </w:t>
      </w:r>
      <w:r w:rsidR="002335FE" w:rsidRPr="00C22EDD">
        <w:rPr>
          <w:rFonts w:ascii="Arial" w:hAnsi="Arial" w:cs="Arial"/>
          <w:color w:val="000000" w:themeColor="text1"/>
          <w:sz w:val="22"/>
          <w:lang w:val="es-ES_tradnl"/>
        </w:rPr>
        <w:t xml:space="preserve">dichas entidades deben publicar su </w:t>
      </w:r>
      <w:r w:rsidR="002335FE" w:rsidRPr="00C22EDD">
        <w:rPr>
          <w:rFonts w:ascii="Arial" w:hAnsi="Arial" w:cs="Arial"/>
          <w:i/>
          <w:iCs/>
          <w:color w:val="000000" w:themeColor="text1"/>
          <w:sz w:val="22"/>
          <w:lang w:val="es-ES_tradnl"/>
        </w:rPr>
        <w:t>actividad contractual</w:t>
      </w:r>
      <w:r w:rsidR="00F40F5D" w:rsidRPr="00C22EDD">
        <w:rPr>
          <w:rFonts w:ascii="Arial" w:hAnsi="Arial" w:cs="Arial"/>
          <w:color w:val="000000" w:themeColor="text1"/>
          <w:sz w:val="22"/>
          <w:lang w:val="es-ES_tradnl"/>
        </w:rPr>
        <w:t xml:space="preserve"> en el SECOP. Los argumentos en los que se apoya el alto tribunal para suspender provisionalmente tales </w:t>
      </w:r>
      <w:r w:rsidR="00C6187C" w:rsidRPr="00C22EDD">
        <w:rPr>
          <w:rFonts w:ascii="Arial" w:hAnsi="Arial" w:cs="Arial"/>
          <w:color w:val="000000" w:themeColor="text1"/>
          <w:sz w:val="22"/>
          <w:lang w:val="es-ES_tradnl"/>
        </w:rPr>
        <w:t xml:space="preserve">expresiones son </w:t>
      </w:r>
      <w:r w:rsidR="00BF3521" w:rsidRPr="00C22EDD">
        <w:rPr>
          <w:rFonts w:ascii="Arial" w:hAnsi="Arial" w:cs="Arial"/>
          <w:color w:val="000000" w:themeColor="text1"/>
          <w:sz w:val="22"/>
          <w:lang w:val="es-ES_tradnl"/>
        </w:rPr>
        <w:t>básicamente dos</w:t>
      </w:r>
      <w:r w:rsidR="00C6187C" w:rsidRPr="00C22EDD">
        <w:rPr>
          <w:rFonts w:ascii="Arial" w:hAnsi="Arial" w:cs="Arial"/>
          <w:color w:val="000000" w:themeColor="text1"/>
          <w:sz w:val="22"/>
          <w:lang w:val="es-ES_tradnl"/>
        </w:rPr>
        <w:t xml:space="preserve">: </w:t>
      </w:r>
      <w:r w:rsidR="003F3E7D" w:rsidRPr="00C22EDD">
        <w:rPr>
          <w:rFonts w:ascii="Arial" w:hAnsi="Arial" w:cs="Arial"/>
          <w:color w:val="000000" w:themeColor="text1"/>
          <w:sz w:val="22"/>
          <w:lang w:val="es-ES_tradnl"/>
        </w:rPr>
        <w:t>«(i) las circulares se expidieron por fuera del ámbito de competencia de Colombia Compra Eficiente; y (ii) las Circulares Externas No. 1 de 21 de junio de 2013 y 20 de 27 de agosto de 2015 contrarían lo previsto en el artículo 3o de la Ley 1150 de 2007»</w:t>
      </w:r>
      <w:r w:rsidR="0085218B" w:rsidRPr="00C22EDD">
        <w:rPr>
          <w:rStyle w:val="Refdenotaalpie"/>
          <w:rFonts w:ascii="Arial" w:hAnsi="Arial" w:cs="Arial"/>
          <w:color w:val="000000" w:themeColor="text1"/>
          <w:sz w:val="22"/>
          <w:lang w:val="es-ES_tradnl"/>
        </w:rPr>
        <w:footnoteReference w:id="20"/>
      </w:r>
      <w:r w:rsidR="003F3E7D" w:rsidRPr="00C22EDD">
        <w:rPr>
          <w:rFonts w:ascii="Arial" w:hAnsi="Arial" w:cs="Arial"/>
          <w:color w:val="000000" w:themeColor="text1"/>
          <w:sz w:val="22"/>
          <w:lang w:val="es-ES_tradnl"/>
        </w:rPr>
        <w:t>.</w:t>
      </w:r>
      <w:r w:rsidR="00C151ED" w:rsidRPr="00C22EDD">
        <w:rPr>
          <w:rFonts w:ascii="Arial" w:hAnsi="Arial" w:cs="Arial"/>
          <w:color w:val="000000" w:themeColor="text1"/>
          <w:sz w:val="22"/>
          <w:lang w:val="es-ES_tradnl"/>
        </w:rPr>
        <w:t xml:space="preserve"> </w:t>
      </w:r>
      <w:r w:rsidR="00CE562C">
        <w:rPr>
          <w:rFonts w:ascii="Arial" w:hAnsi="Arial" w:cs="Arial"/>
          <w:color w:val="000000" w:themeColor="text1"/>
          <w:sz w:val="22"/>
          <w:lang w:val="es-ES_tradnl"/>
        </w:rPr>
        <w:t>La providencia</w:t>
      </w:r>
      <w:r w:rsidR="00FF3C0B" w:rsidRPr="00C22EDD">
        <w:rPr>
          <w:rFonts w:ascii="Arial" w:hAnsi="Arial" w:cs="Arial"/>
          <w:color w:val="000000" w:themeColor="text1"/>
          <w:sz w:val="22"/>
          <w:lang w:val="es-ES_tradnl"/>
        </w:rPr>
        <w:t>,</w:t>
      </w:r>
      <w:r w:rsidR="0085218B" w:rsidRPr="00C22EDD">
        <w:rPr>
          <w:rFonts w:ascii="Arial" w:hAnsi="Arial" w:cs="Arial"/>
          <w:color w:val="000000" w:themeColor="text1"/>
          <w:sz w:val="22"/>
          <w:lang w:val="es-ES_tradnl"/>
        </w:rPr>
        <w:t xml:space="preserve"> además, </w:t>
      </w:r>
      <w:r w:rsidR="00FF3C0B" w:rsidRPr="00C22EDD">
        <w:rPr>
          <w:rFonts w:ascii="Arial" w:hAnsi="Arial" w:cs="Arial"/>
          <w:color w:val="000000" w:themeColor="text1"/>
          <w:sz w:val="22"/>
          <w:lang w:val="es-ES_tradnl"/>
        </w:rPr>
        <w:t xml:space="preserve">indica </w:t>
      </w:r>
      <w:r w:rsidR="0085218B" w:rsidRPr="00C22EDD">
        <w:rPr>
          <w:rFonts w:ascii="Arial" w:hAnsi="Arial" w:cs="Arial"/>
          <w:color w:val="000000" w:themeColor="text1"/>
          <w:sz w:val="22"/>
          <w:lang w:val="es-ES_tradnl"/>
        </w:rPr>
        <w:t>que</w:t>
      </w:r>
      <w:r w:rsidR="00C151ED" w:rsidRPr="00C22EDD">
        <w:rPr>
          <w:rFonts w:ascii="Arial" w:hAnsi="Arial" w:cs="Arial"/>
          <w:color w:val="000000" w:themeColor="text1"/>
          <w:sz w:val="22"/>
          <w:lang w:val="es-ES_tradnl"/>
        </w:rPr>
        <w:t xml:space="preserve"> se aparta del auto</w:t>
      </w:r>
      <w:r w:rsidR="009E1EE4" w:rsidRPr="00C22EDD">
        <w:rPr>
          <w:rFonts w:ascii="Arial" w:hAnsi="Arial" w:cs="Arial"/>
          <w:color w:val="000000" w:themeColor="text1"/>
          <w:sz w:val="22"/>
          <w:lang w:val="es-ES_tradnl"/>
        </w:rPr>
        <w:t xml:space="preserve"> de la Sección Tercera</w:t>
      </w:r>
      <w:r w:rsidR="00C151ED" w:rsidRPr="00C22EDD">
        <w:rPr>
          <w:rFonts w:ascii="Arial" w:hAnsi="Arial" w:cs="Arial"/>
          <w:color w:val="000000" w:themeColor="text1"/>
          <w:sz w:val="22"/>
          <w:lang w:val="es-ES_tradnl"/>
        </w:rPr>
        <w:t xml:space="preserve"> del </w:t>
      </w:r>
      <w:r w:rsidR="006543A4" w:rsidRPr="00C22EDD">
        <w:rPr>
          <w:rFonts w:ascii="Arial" w:hAnsi="Arial" w:cs="Arial"/>
          <w:color w:val="000000" w:themeColor="text1"/>
          <w:sz w:val="22"/>
          <w:lang w:val="es-ES_tradnl"/>
        </w:rPr>
        <w:t>14 de agosto de 201</w:t>
      </w:r>
      <w:r w:rsidR="0002613E">
        <w:rPr>
          <w:rFonts w:ascii="Arial" w:hAnsi="Arial" w:cs="Arial"/>
          <w:color w:val="000000" w:themeColor="text1"/>
          <w:sz w:val="22"/>
          <w:lang w:val="es-ES_tradnl"/>
        </w:rPr>
        <w:t>7</w:t>
      </w:r>
      <w:r w:rsidR="009E1EE4" w:rsidRPr="00C22EDD">
        <w:rPr>
          <w:rFonts w:ascii="Arial" w:hAnsi="Arial" w:cs="Arial"/>
          <w:color w:val="000000" w:themeColor="text1"/>
          <w:sz w:val="22"/>
          <w:lang w:val="es-ES_tradnl"/>
        </w:rPr>
        <w:t>,</w:t>
      </w:r>
      <w:r w:rsidR="006543A4" w:rsidRPr="00C22EDD">
        <w:rPr>
          <w:rFonts w:ascii="Arial" w:hAnsi="Arial" w:cs="Arial"/>
          <w:color w:val="000000" w:themeColor="text1"/>
          <w:sz w:val="22"/>
          <w:lang w:val="es-ES_tradnl"/>
        </w:rPr>
        <w:t xml:space="preserve"> que había</w:t>
      </w:r>
      <w:r w:rsidR="003D58ED" w:rsidRPr="00C22EDD">
        <w:rPr>
          <w:rFonts w:ascii="Arial" w:hAnsi="Arial" w:cs="Arial"/>
          <w:color w:val="000000" w:themeColor="text1"/>
          <w:sz w:val="22"/>
          <w:lang w:val="es-ES_tradnl"/>
        </w:rPr>
        <w:t xml:space="preserve"> negado la suspensión provisional de la circular externa No. 1 de 21 de junio de 2013, por considerar que no hace un análisis adecuado</w:t>
      </w:r>
      <w:r w:rsidR="00D6015F" w:rsidRPr="00C22EDD">
        <w:rPr>
          <w:rFonts w:ascii="Arial" w:hAnsi="Arial" w:cs="Arial"/>
          <w:color w:val="000000" w:themeColor="text1"/>
          <w:sz w:val="22"/>
          <w:lang w:val="es-ES_tradnl"/>
        </w:rPr>
        <w:t xml:space="preserve"> sobre la viabilidad de dicha medida y porque no existe en él cosa juzgada.</w:t>
      </w:r>
    </w:p>
    <w:p w14:paraId="12632142" w14:textId="0236C904" w:rsidR="0068525C" w:rsidRPr="00C22EDD" w:rsidRDefault="008178B7" w:rsidP="00DF76B4">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Por otra parte, e</w:t>
      </w:r>
      <w:r w:rsidR="00875FDC" w:rsidRPr="00C22EDD">
        <w:rPr>
          <w:rFonts w:ascii="Arial" w:hAnsi="Arial" w:cs="Arial"/>
          <w:color w:val="000000" w:themeColor="text1"/>
          <w:sz w:val="22"/>
          <w:lang w:val="es-ES_tradnl"/>
        </w:rPr>
        <w:t xml:space="preserve">n el auto del 25 de febrero de 2021 se </w:t>
      </w:r>
      <w:r w:rsidRPr="00C22EDD">
        <w:rPr>
          <w:rFonts w:ascii="Arial" w:hAnsi="Arial" w:cs="Arial"/>
          <w:color w:val="000000" w:themeColor="text1"/>
          <w:sz w:val="22"/>
          <w:lang w:val="es-ES_tradnl"/>
        </w:rPr>
        <w:t>sostiene</w:t>
      </w:r>
      <w:r w:rsidR="00875FDC" w:rsidRPr="00C22EDD">
        <w:rPr>
          <w:rFonts w:ascii="Arial" w:hAnsi="Arial" w:cs="Arial"/>
          <w:color w:val="000000" w:themeColor="text1"/>
          <w:sz w:val="22"/>
          <w:lang w:val="es-ES_tradnl"/>
        </w:rPr>
        <w:t xml:space="preserve"> que la Agencia Nacional de Contratación Pública – Colombia Compra Eficiente habría</w:t>
      </w:r>
      <w:r w:rsidR="004278E1" w:rsidRPr="00C22EDD">
        <w:rPr>
          <w:rFonts w:ascii="Arial" w:hAnsi="Arial" w:cs="Arial"/>
          <w:color w:val="000000" w:themeColor="text1"/>
          <w:sz w:val="22"/>
          <w:lang w:val="es-ES_tradnl"/>
        </w:rPr>
        <w:t xml:space="preserve"> contrariado el literal c) del artículo 3 de la Ley 1150 de 2007, porque en las circulares </w:t>
      </w:r>
      <w:r w:rsidR="0092064C" w:rsidRPr="00C22EDD">
        <w:rPr>
          <w:rFonts w:ascii="Arial" w:hAnsi="Arial" w:cs="Arial"/>
          <w:color w:val="000000" w:themeColor="text1"/>
          <w:sz w:val="22"/>
          <w:lang w:val="es-ES_tradnl"/>
        </w:rPr>
        <w:t xml:space="preserve">cuya nulidad se demanda equiparó la expresión </w:t>
      </w:r>
      <w:r w:rsidR="00710501" w:rsidRPr="00C22EDD">
        <w:rPr>
          <w:rFonts w:ascii="Arial" w:hAnsi="Arial" w:cs="Arial"/>
          <w:color w:val="000000" w:themeColor="text1"/>
          <w:sz w:val="22"/>
          <w:lang w:val="es-ES_tradnl"/>
        </w:rPr>
        <w:t>«información oficial de la contratación» con la de «actividad contractual».</w:t>
      </w:r>
      <w:r w:rsidR="00C55E16" w:rsidRPr="00C22EDD">
        <w:rPr>
          <w:rFonts w:ascii="Arial" w:hAnsi="Arial" w:cs="Arial"/>
          <w:color w:val="000000" w:themeColor="text1"/>
          <w:sz w:val="22"/>
          <w:lang w:val="es-ES_tradnl"/>
        </w:rPr>
        <w:t xml:space="preserve"> En otras palabras, señala que cuando el art</w:t>
      </w:r>
      <w:r w:rsidR="00DF76B4" w:rsidRPr="00C22EDD">
        <w:rPr>
          <w:rFonts w:ascii="Arial" w:hAnsi="Arial" w:cs="Arial"/>
          <w:color w:val="000000" w:themeColor="text1"/>
          <w:sz w:val="22"/>
          <w:lang w:val="es-ES_tradnl"/>
        </w:rPr>
        <w:t xml:space="preserve">ículo 3, literal c) de la Ley 1150 de 2007 establece que el SECOP «Contará con la </w:t>
      </w:r>
      <w:r w:rsidR="00DF76B4" w:rsidRPr="00C22EDD">
        <w:rPr>
          <w:rFonts w:ascii="Arial" w:hAnsi="Arial" w:cs="Arial"/>
          <w:i/>
          <w:iCs/>
          <w:color w:val="000000" w:themeColor="text1"/>
          <w:sz w:val="22"/>
          <w:lang w:val="es-ES_tradnl"/>
        </w:rPr>
        <w:t>información oficial</w:t>
      </w:r>
      <w:r w:rsidR="00DF76B4" w:rsidRPr="00C22EDD">
        <w:rPr>
          <w:rFonts w:ascii="Arial" w:hAnsi="Arial" w:cs="Arial"/>
          <w:color w:val="000000" w:themeColor="text1"/>
          <w:sz w:val="22"/>
          <w:lang w:val="es-ES_tradnl"/>
        </w:rPr>
        <w:t xml:space="preserve"> de la contratación realizada con dineros públicos, […]»</w:t>
      </w:r>
      <w:r w:rsidR="0096331E" w:rsidRPr="00C22EDD">
        <w:rPr>
          <w:rFonts w:ascii="Arial" w:hAnsi="Arial" w:cs="Arial"/>
          <w:color w:val="000000" w:themeColor="text1"/>
          <w:sz w:val="22"/>
          <w:lang w:val="es-ES_tradnl"/>
        </w:rPr>
        <w:t xml:space="preserve"> (cursiva fuera de texto)</w:t>
      </w:r>
      <w:r w:rsidR="00DF76B4" w:rsidRPr="00C22EDD">
        <w:rPr>
          <w:rFonts w:ascii="Arial" w:hAnsi="Arial" w:cs="Arial"/>
          <w:color w:val="000000" w:themeColor="text1"/>
          <w:sz w:val="22"/>
          <w:lang w:val="es-ES_tradnl"/>
        </w:rPr>
        <w:t xml:space="preserve">, </w:t>
      </w:r>
      <w:r w:rsidR="0096331E" w:rsidRPr="00C22EDD">
        <w:rPr>
          <w:rFonts w:ascii="Arial" w:hAnsi="Arial" w:cs="Arial"/>
          <w:color w:val="000000" w:themeColor="text1"/>
          <w:sz w:val="22"/>
          <w:lang w:val="es-ES_tradnl"/>
        </w:rPr>
        <w:t>la expresión «información contractual» no se puede entender</w:t>
      </w:r>
      <w:r w:rsidR="00961A54" w:rsidRPr="00C22EDD">
        <w:rPr>
          <w:rFonts w:ascii="Arial" w:hAnsi="Arial" w:cs="Arial"/>
          <w:color w:val="000000" w:themeColor="text1"/>
          <w:sz w:val="22"/>
          <w:lang w:val="es-ES_tradnl"/>
        </w:rPr>
        <w:t>,</w:t>
      </w:r>
      <w:r w:rsidR="0096331E" w:rsidRPr="00C22EDD">
        <w:rPr>
          <w:rFonts w:ascii="Arial" w:hAnsi="Arial" w:cs="Arial"/>
          <w:color w:val="000000" w:themeColor="text1"/>
          <w:sz w:val="22"/>
          <w:lang w:val="es-ES_tradnl"/>
        </w:rPr>
        <w:t xml:space="preserve"> </w:t>
      </w:r>
      <w:r w:rsidR="00315812" w:rsidRPr="00C22EDD">
        <w:rPr>
          <w:rFonts w:ascii="Arial" w:hAnsi="Arial" w:cs="Arial"/>
          <w:color w:val="000000" w:themeColor="text1"/>
          <w:sz w:val="22"/>
          <w:lang w:val="es-ES_tradnl"/>
        </w:rPr>
        <w:t>para las entidades estatales que</w:t>
      </w:r>
      <w:r w:rsidR="00961A54" w:rsidRPr="00C22EDD">
        <w:rPr>
          <w:rFonts w:ascii="Arial" w:hAnsi="Arial" w:cs="Arial"/>
          <w:color w:val="000000" w:themeColor="text1"/>
          <w:sz w:val="22"/>
          <w:lang w:val="es-ES_tradnl"/>
        </w:rPr>
        <w:t xml:space="preserve"> </w:t>
      </w:r>
      <w:r w:rsidR="00315812" w:rsidRPr="00C22EDD">
        <w:rPr>
          <w:rFonts w:ascii="Arial" w:hAnsi="Arial" w:cs="Arial"/>
          <w:color w:val="000000" w:themeColor="text1"/>
          <w:sz w:val="22"/>
          <w:lang w:val="es-ES_tradnl"/>
        </w:rPr>
        <w:t>en la contratación</w:t>
      </w:r>
      <w:r w:rsidR="00961A54" w:rsidRPr="00C22EDD">
        <w:rPr>
          <w:rFonts w:ascii="Arial" w:hAnsi="Arial" w:cs="Arial"/>
          <w:color w:val="000000" w:themeColor="text1"/>
          <w:sz w:val="22"/>
          <w:lang w:val="es-ES_tradnl"/>
        </w:rPr>
        <w:t xml:space="preserve"> </w:t>
      </w:r>
      <w:r w:rsidR="00315812" w:rsidRPr="00C22EDD">
        <w:rPr>
          <w:rFonts w:ascii="Arial" w:hAnsi="Arial" w:cs="Arial"/>
          <w:color w:val="000000" w:themeColor="text1"/>
          <w:sz w:val="22"/>
          <w:lang w:val="es-ES_tradnl"/>
        </w:rPr>
        <w:t>se rigen por el derecho privado</w:t>
      </w:r>
      <w:r w:rsidR="00961A54" w:rsidRPr="00C22EDD">
        <w:rPr>
          <w:rFonts w:ascii="Arial" w:hAnsi="Arial" w:cs="Arial"/>
          <w:color w:val="000000" w:themeColor="text1"/>
          <w:sz w:val="22"/>
          <w:lang w:val="es-ES_tradnl"/>
        </w:rPr>
        <w:t xml:space="preserve">, </w:t>
      </w:r>
      <w:r w:rsidR="0096331E" w:rsidRPr="00C22EDD">
        <w:rPr>
          <w:rFonts w:ascii="Arial" w:hAnsi="Arial" w:cs="Arial"/>
          <w:color w:val="000000" w:themeColor="text1"/>
          <w:sz w:val="22"/>
          <w:lang w:val="es-ES_tradnl"/>
        </w:rPr>
        <w:t>como «actividad contractual»,</w:t>
      </w:r>
      <w:r w:rsidR="00227A41" w:rsidRPr="00C22EDD">
        <w:rPr>
          <w:rFonts w:ascii="Arial" w:hAnsi="Arial" w:cs="Arial"/>
          <w:color w:val="000000" w:themeColor="text1"/>
          <w:sz w:val="22"/>
          <w:lang w:val="es-ES_tradnl"/>
        </w:rPr>
        <w:t xml:space="preserve"> porque ello desconoce que aunque contratan con recursos públicos, </w:t>
      </w:r>
      <w:r w:rsidR="00685AB6" w:rsidRPr="00C22EDD">
        <w:rPr>
          <w:rFonts w:ascii="Arial" w:hAnsi="Arial" w:cs="Arial"/>
          <w:color w:val="000000" w:themeColor="text1"/>
          <w:sz w:val="22"/>
          <w:lang w:val="es-ES_tradnl"/>
        </w:rPr>
        <w:t>el alcance del deber de publicidad en aquellas es diferente del que está radicado en las entidades estatales sometidas al Estatuto General de Contratación de la Administración Pública</w:t>
      </w:r>
      <w:r w:rsidR="007740F9">
        <w:rPr>
          <w:rFonts w:ascii="Arial" w:hAnsi="Arial" w:cs="Arial"/>
          <w:color w:val="000000" w:themeColor="text1"/>
          <w:sz w:val="22"/>
          <w:lang w:val="es-ES_tradnl"/>
        </w:rPr>
        <w:t xml:space="preserve"> ‒en adelante también EGCAP‒</w:t>
      </w:r>
      <w:r w:rsidR="00685AB6" w:rsidRPr="00C22EDD">
        <w:rPr>
          <w:rFonts w:ascii="Arial" w:hAnsi="Arial" w:cs="Arial"/>
          <w:color w:val="000000" w:themeColor="text1"/>
          <w:sz w:val="22"/>
          <w:lang w:val="es-ES_tradnl"/>
        </w:rPr>
        <w:t>.</w:t>
      </w:r>
      <w:r w:rsidR="000941AF" w:rsidRPr="00C22EDD">
        <w:rPr>
          <w:rFonts w:ascii="Arial" w:hAnsi="Arial" w:cs="Arial"/>
          <w:color w:val="000000" w:themeColor="text1"/>
          <w:sz w:val="22"/>
          <w:lang w:val="es-ES_tradnl"/>
        </w:rPr>
        <w:t xml:space="preserve"> En consecuencia, para el Consejo de Estado, Colombia Compra eficiente ejerció una potestad reglamentaria </w:t>
      </w:r>
      <w:r w:rsidR="003F110C" w:rsidRPr="00C22EDD">
        <w:rPr>
          <w:rFonts w:ascii="Arial" w:hAnsi="Arial" w:cs="Arial"/>
          <w:color w:val="000000" w:themeColor="text1"/>
          <w:sz w:val="22"/>
          <w:lang w:val="es-ES_tradnl"/>
        </w:rPr>
        <w:t>sobre el mencionado literal de la Ley 1150 de 2007, para la cual carec</w:t>
      </w:r>
      <w:r w:rsidR="007732A6">
        <w:rPr>
          <w:rFonts w:ascii="Arial" w:hAnsi="Arial" w:cs="Arial"/>
          <w:color w:val="000000" w:themeColor="text1"/>
          <w:sz w:val="22"/>
          <w:lang w:val="es-ES_tradnl"/>
        </w:rPr>
        <w:t>ía</w:t>
      </w:r>
      <w:r w:rsidR="003F110C" w:rsidRPr="00C22EDD">
        <w:rPr>
          <w:rFonts w:ascii="Arial" w:hAnsi="Arial" w:cs="Arial"/>
          <w:color w:val="000000" w:themeColor="text1"/>
          <w:sz w:val="22"/>
          <w:lang w:val="es-ES_tradnl"/>
        </w:rPr>
        <w:t xml:space="preserve"> de competencia.</w:t>
      </w:r>
    </w:p>
    <w:p w14:paraId="549E36F2" w14:textId="4660440A" w:rsidR="00F4505A" w:rsidRPr="00C22EDD" w:rsidRDefault="002450F5" w:rsidP="00F4505A">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No obstante lo anterior, e</w:t>
      </w:r>
      <w:r w:rsidR="0068525C" w:rsidRPr="00C22EDD">
        <w:rPr>
          <w:rFonts w:ascii="Arial" w:hAnsi="Arial" w:cs="Arial"/>
          <w:color w:val="000000" w:themeColor="text1"/>
          <w:sz w:val="22"/>
          <w:lang w:val="es-ES_tradnl"/>
        </w:rPr>
        <w:t xml:space="preserve">n el auto bajo análisis la Sección Tercera admite que a las entidades exceptuadas de la aplicación del Estatuto General de Contratación de la Administración Pública </w:t>
      </w:r>
      <w:r w:rsidR="0068525C" w:rsidRPr="00C22EDD">
        <w:rPr>
          <w:rFonts w:ascii="Arial" w:hAnsi="Arial" w:cs="Arial"/>
          <w:i/>
          <w:iCs/>
          <w:color w:val="000000" w:themeColor="text1"/>
          <w:sz w:val="22"/>
          <w:lang w:val="es-ES_tradnl"/>
        </w:rPr>
        <w:t>sí</w:t>
      </w:r>
      <w:r w:rsidR="0068525C" w:rsidRPr="00C22EDD">
        <w:rPr>
          <w:rFonts w:ascii="Arial" w:hAnsi="Arial" w:cs="Arial"/>
          <w:color w:val="000000" w:themeColor="text1"/>
          <w:sz w:val="22"/>
          <w:lang w:val="es-ES_tradnl"/>
        </w:rPr>
        <w:t xml:space="preserve"> les resulta aplicable</w:t>
      </w:r>
      <w:r w:rsidRPr="00C22EDD">
        <w:rPr>
          <w:rFonts w:ascii="Arial" w:hAnsi="Arial" w:cs="Arial"/>
          <w:color w:val="000000" w:themeColor="text1"/>
          <w:sz w:val="22"/>
          <w:lang w:val="es-ES_tradnl"/>
        </w:rPr>
        <w:t xml:space="preserve"> el deber de publicar la «información oficial de la contratación» en el SECOP</w:t>
      </w:r>
      <w:r w:rsidR="002E3B33" w:rsidRPr="00C22EDD">
        <w:rPr>
          <w:rFonts w:ascii="Arial" w:hAnsi="Arial" w:cs="Arial"/>
          <w:color w:val="000000" w:themeColor="text1"/>
          <w:sz w:val="22"/>
          <w:lang w:val="es-ES_tradnl"/>
        </w:rPr>
        <w:t xml:space="preserve">, pero no de la manera como </w:t>
      </w:r>
      <w:r w:rsidR="006A1D0E" w:rsidRPr="00C22EDD">
        <w:rPr>
          <w:rFonts w:ascii="Arial" w:hAnsi="Arial" w:cs="Arial"/>
          <w:color w:val="000000" w:themeColor="text1"/>
          <w:sz w:val="22"/>
          <w:lang w:val="es-ES_tradnl"/>
        </w:rPr>
        <w:t>precisó el alcance de dicho mandato</w:t>
      </w:r>
      <w:r w:rsidR="002E3B33" w:rsidRPr="00C22EDD">
        <w:rPr>
          <w:rFonts w:ascii="Arial" w:hAnsi="Arial" w:cs="Arial"/>
          <w:color w:val="000000" w:themeColor="text1"/>
          <w:sz w:val="22"/>
          <w:lang w:val="es-ES_tradnl"/>
        </w:rPr>
        <w:t xml:space="preserve"> la Agencia Nacional de Contratación Pública – Colombia Compra Eficiente en las circulares Nº</w:t>
      </w:r>
      <w:r w:rsidR="00305CBF" w:rsidRPr="00C22EDD">
        <w:rPr>
          <w:rFonts w:ascii="Arial" w:hAnsi="Arial" w:cs="Arial"/>
          <w:color w:val="000000" w:themeColor="text1"/>
          <w:sz w:val="22"/>
          <w:lang w:val="es-ES_tradnl"/>
        </w:rPr>
        <w:t xml:space="preserve"> 1 de 2013 y 20 de 2015.</w:t>
      </w:r>
      <w:r w:rsidR="00691B25" w:rsidRPr="00C22EDD">
        <w:rPr>
          <w:rFonts w:ascii="Arial" w:hAnsi="Arial" w:cs="Arial"/>
          <w:color w:val="000000" w:themeColor="text1"/>
          <w:sz w:val="22"/>
          <w:lang w:val="es-ES_tradnl"/>
        </w:rPr>
        <w:t xml:space="preserve"> Esto se deduce del siguiente fragmento del auto: </w:t>
      </w:r>
      <w:r w:rsidR="00FA6416" w:rsidRPr="00C22EDD">
        <w:rPr>
          <w:rFonts w:ascii="Arial" w:hAnsi="Arial" w:cs="Arial"/>
          <w:color w:val="000000" w:themeColor="text1"/>
          <w:sz w:val="22"/>
          <w:lang w:val="es-ES_tradnl"/>
        </w:rPr>
        <w:t xml:space="preserve">«Las Circulares Externas No. 1 de 2013 y 20 de 2015 exceden lo establecido en literal c) </w:t>
      </w:r>
      <w:r w:rsidR="00FA6416" w:rsidRPr="00C22EDD">
        <w:rPr>
          <w:rFonts w:ascii="Arial" w:hAnsi="Arial" w:cs="Arial"/>
          <w:color w:val="000000" w:themeColor="text1"/>
          <w:sz w:val="22"/>
          <w:lang w:val="es-ES_tradnl"/>
        </w:rPr>
        <w:lastRenderedPageBreak/>
        <w:t>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w:t>
      </w:r>
      <w:r w:rsidR="00F4505A" w:rsidRPr="00C22EDD">
        <w:rPr>
          <w:rStyle w:val="Refdenotaalpie"/>
          <w:rFonts w:ascii="Arial" w:hAnsi="Arial" w:cs="Arial"/>
          <w:color w:val="000000" w:themeColor="text1"/>
          <w:sz w:val="22"/>
          <w:lang w:val="es-ES_tradnl"/>
        </w:rPr>
        <w:footnoteReference w:id="21"/>
      </w:r>
      <w:r w:rsidR="00FA6416" w:rsidRPr="00C22EDD">
        <w:rPr>
          <w:rFonts w:ascii="Arial" w:hAnsi="Arial" w:cs="Arial"/>
          <w:color w:val="000000" w:themeColor="text1"/>
          <w:sz w:val="22"/>
          <w:lang w:val="es-ES_tradnl"/>
        </w:rPr>
        <w:t xml:space="preserve">. Para el Consejo de Estado, quien debe decir qué </w:t>
      </w:r>
      <w:r w:rsidR="00BC6C0E" w:rsidRPr="00C22EDD">
        <w:rPr>
          <w:rFonts w:ascii="Arial" w:hAnsi="Arial" w:cs="Arial"/>
          <w:color w:val="000000" w:themeColor="text1"/>
          <w:sz w:val="22"/>
          <w:lang w:val="es-ES_tradnl"/>
        </w:rPr>
        <w:t>debe entenderse</w:t>
      </w:r>
      <w:r w:rsidR="00FA6416" w:rsidRPr="00C22EDD">
        <w:rPr>
          <w:rFonts w:ascii="Arial" w:hAnsi="Arial" w:cs="Arial"/>
          <w:color w:val="000000" w:themeColor="text1"/>
          <w:sz w:val="22"/>
          <w:lang w:val="es-ES_tradnl"/>
        </w:rPr>
        <w:t xml:space="preserve"> por </w:t>
      </w:r>
      <w:r w:rsidR="00BC6C0E" w:rsidRPr="00C22EDD">
        <w:rPr>
          <w:rFonts w:ascii="Arial" w:hAnsi="Arial" w:cs="Arial"/>
          <w:color w:val="000000" w:themeColor="text1"/>
          <w:sz w:val="22"/>
          <w:lang w:val="es-ES_tradnl"/>
        </w:rPr>
        <w:t xml:space="preserve">la expresión </w:t>
      </w:r>
      <w:r w:rsidR="006A1D0E" w:rsidRPr="00C22EDD">
        <w:rPr>
          <w:rFonts w:ascii="Arial" w:hAnsi="Arial" w:cs="Arial"/>
          <w:color w:val="000000" w:themeColor="text1"/>
          <w:sz w:val="22"/>
          <w:lang w:val="es-ES_tradnl"/>
        </w:rPr>
        <w:t>«</w:t>
      </w:r>
      <w:r w:rsidR="00BC6C0E" w:rsidRPr="00C22EDD">
        <w:rPr>
          <w:rFonts w:ascii="Arial" w:hAnsi="Arial" w:cs="Arial"/>
          <w:color w:val="000000" w:themeColor="text1"/>
          <w:sz w:val="22"/>
          <w:lang w:val="es-ES_tradnl"/>
        </w:rPr>
        <w:t>información oficial de la contratación</w:t>
      </w:r>
      <w:r w:rsidR="006A1D0E" w:rsidRPr="00C22EDD">
        <w:rPr>
          <w:rFonts w:ascii="Arial" w:hAnsi="Arial" w:cs="Arial"/>
          <w:color w:val="000000" w:themeColor="text1"/>
          <w:sz w:val="22"/>
          <w:lang w:val="es-ES_tradnl"/>
        </w:rPr>
        <w:t>»</w:t>
      </w:r>
      <w:r w:rsidR="002E3B33" w:rsidRPr="00C22EDD">
        <w:rPr>
          <w:rFonts w:ascii="Arial" w:hAnsi="Arial" w:cs="Arial"/>
          <w:color w:val="000000" w:themeColor="text1"/>
          <w:sz w:val="22"/>
          <w:lang w:val="es-ES_tradnl"/>
        </w:rPr>
        <w:t xml:space="preserve"> </w:t>
      </w:r>
      <w:r w:rsidR="00426149" w:rsidRPr="00C22EDD">
        <w:rPr>
          <w:rFonts w:ascii="Arial" w:hAnsi="Arial" w:cs="Arial"/>
          <w:color w:val="000000" w:themeColor="text1"/>
          <w:sz w:val="22"/>
          <w:lang w:val="es-ES_tradnl"/>
        </w:rPr>
        <w:t xml:space="preserve">es </w:t>
      </w:r>
      <w:r w:rsidR="00232E08" w:rsidRPr="00C22EDD">
        <w:rPr>
          <w:rFonts w:ascii="Arial" w:hAnsi="Arial" w:cs="Arial"/>
          <w:color w:val="000000" w:themeColor="text1"/>
          <w:sz w:val="22"/>
          <w:lang w:val="es-ES_tradnl"/>
        </w:rPr>
        <w:t xml:space="preserve">el legislador o a lo sumo </w:t>
      </w:r>
      <w:r w:rsidR="00426149" w:rsidRPr="00C22EDD">
        <w:rPr>
          <w:rFonts w:ascii="Arial" w:hAnsi="Arial" w:cs="Arial"/>
          <w:color w:val="000000" w:themeColor="text1"/>
          <w:sz w:val="22"/>
          <w:lang w:val="es-ES_tradnl"/>
        </w:rPr>
        <w:t xml:space="preserve">el gobierno nacional, </w:t>
      </w:r>
      <w:r w:rsidR="004C63DB" w:rsidRPr="00C22EDD">
        <w:rPr>
          <w:rFonts w:ascii="Arial" w:hAnsi="Arial" w:cs="Arial"/>
          <w:color w:val="000000" w:themeColor="text1"/>
          <w:sz w:val="22"/>
          <w:lang w:val="es-ES_tradnl"/>
        </w:rPr>
        <w:t>a través de un decreto reglamentario, y no la Agencia</w:t>
      </w:r>
      <w:r w:rsidR="006A1D0E" w:rsidRPr="00C22EDD">
        <w:rPr>
          <w:rFonts w:ascii="Arial" w:hAnsi="Arial" w:cs="Arial"/>
          <w:color w:val="000000" w:themeColor="text1"/>
          <w:sz w:val="22"/>
          <w:lang w:val="es-ES_tradnl"/>
        </w:rPr>
        <w:t xml:space="preserve"> mediante una circular</w:t>
      </w:r>
      <w:r w:rsidR="00F4505A" w:rsidRPr="00C22EDD">
        <w:rPr>
          <w:rFonts w:ascii="Arial" w:hAnsi="Arial" w:cs="Arial"/>
          <w:color w:val="000000" w:themeColor="text1"/>
          <w:sz w:val="22"/>
          <w:lang w:val="es-ES_tradnl"/>
        </w:rPr>
        <w:t>.</w:t>
      </w:r>
    </w:p>
    <w:p w14:paraId="308BCF4B" w14:textId="7B568DEB" w:rsidR="00F86BC0" w:rsidRPr="00C22EDD" w:rsidRDefault="008140B3" w:rsidP="00F4505A">
      <w:pPr>
        <w:spacing w:before="120" w:line="276" w:lineRule="auto"/>
        <w:ind w:firstLine="709"/>
        <w:jc w:val="both"/>
        <w:rPr>
          <w:rFonts w:ascii="Arial" w:hAnsi="Arial" w:cs="Arial"/>
          <w:sz w:val="22"/>
          <w:szCs w:val="22"/>
          <w:lang w:val="es-ES_tradnl"/>
        </w:rPr>
      </w:pPr>
      <w:r w:rsidRPr="00C22EDD">
        <w:rPr>
          <w:rFonts w:ascii="Arial" w:hAnsi="Arial" w:cs="Arial"/>
          <w:color w:val="000000" w:themeColor="text1"/>
          <w:sz w:val="22"/>
          <w:szCs w:val="22"/>
          <w:lang w:val="es-ES_tradnl"/>
        </w:rPr>
        <w:t xml:space="preserve">Sin embargo, se destaca de nuevo que en el auto </w:t>
      </w:r>
      <w:r w:rsidR="00653D0C" w:rsidRPr="00C22EDD">
        <w:rPr>
          <w:rFonts w:ascii="Arial" w:hAnsi="Arial" w:cs="Arial"/>
          <w:color w:val="000000" w:themeColor="text1"/>
          <w:sz w:val="22"/>
          <w:szCs w:val="22"/>
          <w:lang w:val="es-ES_tradnl"/>
        </w:rPr>
        <w:t>del 25 de febrero de 2021 el Consejo de Estado no expresa que las entidades estatales que se rigen por</w:t>
      </w:r>
      <w:r w:rsidR="00553730" w:rsidRPr="00C22EDD">
        <w:rPr>
          <w:rFonts w:ascii="Arial" w:hAnsi="Arial" w:cs="Arial"/>
          <w:color w:val="000000" w:themeColor="text1"/>
          <w:sz w:val="22"/>
          <w:szCs w:val="22"/>
          <w:lang w:val="es-ES_tradnl"/>
        </w:rPr>
        <w:t xml:space="preserve"> el derecho privado en su actividad contractual no deb</w:t>
      </w:r>
      <w:r w:rsidR="00296059" w:rsidRPr="00C22EDD">
        <w:rPr>
          <w:rFonts w:ascii="Arial" w:hAnsi="Arial" w:cs="Arial"/>
          <w:color w:val="000000" w:themeColor="text1"/>
          <w:sz w:val="22"/>
          <w:szCs w:val="22"/>
          <w:lang w:val="es-ES_tradnl"/>
        </w:rPr>
        <w:t>a</w:t>
      </w:r>
      <w:r w:rsidR="00553730" w:rsidRPr="00C22EDD">
        <w:rPr>
          <w:rFonts w:ascii="Arial" w:hAnsi="Arial" w:cs="Arial"/>
          <w:color w:val="000000" w:themeColor="text1"/>
          <w:sz w:val="22"/>
          <w:szCs w:val="22"/>
          <w:lang w:val="es-ES_tradnl"/>
        </w:rPr>
        <w:t xml:space="preserve">n publicar la «información oficial de la contratación» en el SECOP. Todo lo contrario. </w:t>
      </w:r>
      <w:r w:rsidR="003F22FB" w:rsidRPr="00C22EDD">
        <w:rPr>
          <w:rFonts w:ascii="Arial" w:hAnsi="Arial" w:cs="Arial"/>
          <w:color w:val="000000" w:themeColor="text1"/>
          <w:sz w:val="22"/>
          <w:szCs w:val="22"/>
          <w:lang w:val="es-ES_tradnl"/>
        </w:rPr>
        <w:t xml:space="preserve">La máxima corporación judicial </w:t>
      </w:r>
      <w:r w:rsidR="00CD520A" w:rsidRPr="00C22EDD">
        <w:rPr>
          <w:rFonts w:ascii="Arial" w:hAnsi="Arial" w:cs="Arial"/>
          <w:color w:val="000000" w:themeColor="text1"/>
          <w:sz w:val="22"/>
          <w:szCs w:val="22"/>
          <w:lang w:val="es-ES_tradnl"/>
        </w:rPr>
        <w:t>aclara</w:t>
      </w:r>
      <w:r w:rsidR="00107328" w:rsidRPr="00C22EDD">
        <w:rPr>
          <w:rFonts w:ascii="Arial" w:hAnsi="Arial" w:cs="Arial"/>
          <w:color w:val="000000" w:themeColor="text1"/>
          <w:sz w:val="22"/>
          <w:szCs w:val="22"/>
          <w:lang w:val="es-ES_tradnl"/>
        </w:rPr>
        <w:t xml:space="preserve"> en varios apartados del auto</w:t>
      </w:r>
      <w:r w:rsidR="003F22FB" w:rsidRPr="00C22EDD">
        <w:rPr>
          <w:rFonts w:ascii="Arial" w:hAnsi="Arial" w:cs="Arial"/>
          <w:color w:val="000000" w:themeColor="text1"/>
          <w:sz w:val="22"/>
          <w:szCs w:val="22"/>
          <w:lang w:val="es-ES_tradnl"/>
        </w:rPr>
        <w:t xml:space="preserve"> que el artículo 3 de la Ley 1150 de 2007 –y específicamente, el literal c)– también debe ser acatado por dichas entidades. </w:t>
      </w:r>
      <w:r w:rsidR="00107328" w:rsidRPr="00C22EDD">
        <w:rPr>
          <w:rFonts w:ascii="Arial" w:hAnsi="Arial" w:cs="Arial"/>
          <w:color w:val="000000" w:themeColor="text1"/>
          <w:sz w:val="22"/>
          <w:szCs w:val="22"/>
          <w:lang w:val="es-ES_tradnl"/>
        </w:rPr>
        <w:t>En efecto, p</w:t>
      </w:r>
      <w:r w:rsidR="00D97D05" w:rsidRPr="00C22EDD">
        <w:rPr>
          <w:rFonts w:ascii="Arial" w:hAnsi="Arial" w:cs="Arial"/>
          <w:color w:val="000000" w:themeColor="text1"/>
          <w:sz w:val="22"/>
          <w:szCs w:val="22"/>
          <w:lang w:val="es-ES_tradnl"/>
        </w:rPr>
        <w:t>ara el Consejo de Estado</w:t>
      </w:r>
      <w:r w:rsidR="008D0571" w:rsidRPr="00C22EDD">
        <w:rPr>
          <w:rFonts w:ascii="Arial" w:hAnsi="Arial" w:cs="Arial"/>
          <w:color w:val="000000" w:themeColor="text1"/>
          <w:sz w:val="22"/>
          <w:szCs w:val="22"/>
          <w:lang w:val="es-ES_tradnl"/>
        </w:rPr>
        <w:t>,</w:t>
      </w:r>
      <w:r w:rsidR="00D97D05" w:rsidRPr="00C22EDD">
        <w:rPr>
          <w:rFonts w:ascii="Arial" w:hAnsi="Arial" w:cs="Arial"/>
          <w:color w:val="000000" w:themeColor="text1"/>
          <w:sz w:val="22"/>
          <w:szCs w:val="22"/>
          <w:lang w:val="es-ES_tradnl"/>
        </w:rPr>
        <w:t xml:space="preserve"> hay disposiciones de esta Ley que son transversales a la contratación estatal –o sea</w:t>
      </w:r>
      <w:r w:rsidR="00F4505A" w:rsidRPr="00C22EDD">
        <w:rPr>
          <w:rFonts w:ascii="Arial" w:hAnsi="Arial" w:cs="Arial"/>
          <w:color w:val="000000" w:themeColor="text1"/>
          <w:sz w:val="22"/>
          <w:szCs w:val="22"/>
          <w:lang w:val="es-ES_tradnl"/>
        </w:rPr>
        <w:t>, que vinculan también a las entidades exceptuadas–,</w:t>
      </w:r>
      <w:r w:rsidR="008D0571" w:rsidRPr="00C22EDD">
        <w:rPr>
          <w:rFonts w:ascii="Arial" w:hAnsi="Arial" w:cs="Arial"/>
          <w:color w:val="000000" w:themeColor="text1"/>
          <w:sz w:val="22"/>
          <w:szCs w:val="22"/>
          <w:lang w:val="es-ES_tradnl"/>
        </w:rPr>
        <w:t xml:space="preserve"> </w:t>
      </w:r>
      <w:r w:rsidR="00F4505A" w:rsidRPr="00C22EDD">
        <w:rPr>
          <w:rFonts w:ascii="Arial" w:hAnsi="Arial" w:cs="Arial"/>
          <w:color w:val="000000" w:themeColor="text1"/>
          <w:sz w:val="22"/>
          <w:szCs w:val="22"/>
          <w:lang w:val="es-ES_tradnl"/>
        </w:rPr>
        <w:t>y que «</w:t>
      </w:r>
      <w:r w:rsidR="00F4505A" w:rsidRPr="00C22EDD">
        <w:rPr>
          <w:rFonts w:ascii="Arial" w:hAnsi="Arial" w:cs="Arial"/>
          <w:sz w:val="22"/>
          <w:szCs w:val="22"/>
          <w:lang w:val="es-ES_tradnl"/>
        </w:rPr>
        <w:t xml:space="preserve">No hay duda de que el literal c) del </w:t>
      </w:r>
      <w:r w:rsidR="004760A5" w:rsidRPr="00C22EDD">
        <w:rPr>
          <w:rFonts w:ascii="Arial" w:hAnsi="Arial" w:cs="Arial"/>
          <w:sz w:val="22"/>
          <w:szCs w:val="22"/>
          <w:lang w:val="es-ES_tradnl"/>
        </w:rPr>
        <w:t>artículo</w:t>
      </w:r>
      <w:r w:rsidR="00F4505A" w:rsidRPr="00C22EDD">
        <w:rPr>
          <w:rFonts w:ascii="Arial" w:hAnsi="Arial" w:cs="Arial"/>
          <w:sz w:val="22"/>
          <w:szCs w:val="22"/>
          <w:lang w:val="es-ES_tradnl"/>
        </w:rPr>
        <w:t xml:space="preserve"> 3o pertenece a este grupo de normas. Expresamente establece que ese aparte del </w:t>
      </w:r>
      <w:r w:rsidR="004760A5" w:rsidRPr="00C22EDD">
        <w:rPr>
          <w:rFonts w:ascii="Arial" w:hAnsi="Arial" w:cs="Arial"/>
          <w:sz w:val="22"/>
          <w:szCs w:val="22"/>
          <w:lang w:val="es-ES_tradnl"/>
        </w:rPr>
        <w:t>artículo</w:t>
      </w:r>
      <w:r w:rsidR="00F4505A" w:rsidRPr="00C22EDD">
        <w:rPr>
          <w:rFonts w:ascii="Arial" w:hAnsi="Arial" w:cs="Arial"/>
          <w:sz w:val="22"/>
          <w:szCs w:val="22"/>
          <w:lang w:val="es-ES_tradnl"/>
        </w:rPr>
        <w:t xml:space="preserve"> se aplica a la “</w:t>
      </w:r>
      <w:r w:rsidR="004760A5" w:rsidRPr="00C22EDD">
        <w:rPr>
          <w:rFonts w:ascii="Arial" w:hAnsi="Arial" w:cs="Arial"/>
          <w:i/>
          <w:iCs/>
          <w:sz w:val="22"/>
          <w:szCs w:val="22"/>
          <w:lang w:val="es-ES_tradnl"/>
        </w:rPr>
        <w:t>contratación</w:t>
      </w:r>
      <w:r w:rsidR="00F4505A" w:rsidRPr="00C22EDD">
        <w:rPr>
          <w:rFonts w:ascii="Arial" w:hAnsi="Arial" w:cs="Arial"/>
          <w:i/>
          <w:iCs/>
          <w:sz w:val="22"/>
          <w:szCs w:val="22"/>
          <w:lang w:val="es-ES_tradnl"/>
        </w:rPr>
        <w:t xml:space="preserve"> realizada con dineros </w:t>
      </w:r>
      <w:r w:rsidR="004760A5" w:rsidRPr="00C22EDD">
        <w:rPr>
          <w:rFonts w:ascii="Arial" w:hAnsi="Arial" w:cs="Arial"/>
          <w:i/>
          <w:iCs/>
          <w:sz w:val="22"/>
          <w:szCs w:val="22"/>
          <w:lang w:val="es-ES_tradnl"/>
        </w:rPr>
        <w:t>públicos</w:t>
      </w:r>
      <w:r w:rsidR="00F4505A" w:rsidRPr="00C22EDD">
        <w:rPr>
          <w:rFonts w:ascii="Arial" w:hAnsi="Arial" w:cs="Arial"/>
          <w:sz w:val="22"/>
          <w:szCs w:val="22"/>
          <w:lang w:val="es-ES_tradnl"/>
        </w:rPr>
        <w:t xml:space="preserve">”. Para su </w:t>
      </w:r>
      <w:r w:rsidR="004760A5" w:rsidRPr="00C22EDD">
        <w:rPr>
          <w:rFonts w:ascii="Arial" w:hAnsi="Arial" w:cs="Arial"/>
          <w:sz w:val="22"/>
          <w:szCs w:val="22"/>
          <w:lang w:val="es-ES_tradnl"/>
        </w:rPr>
        <w:t>aplicación</w:t>
      </w:r>
      <w:r w:rsidR="00F4505A" w:rsidRPr="00C22EDD">
        <w:rPr>
          <w:rFonts w:ascii="Arial" w:hAnsi="Arial" w:cs="Arial"/>
          <w:sz w:val="22"/>
          <w:szCs w:val="22"/>
          <w:lang w:val="es-ES_tradnl"/>
        </w:rPr>
        <w:t xml:space="preserve"> resulta irrelevante el </w:t>
      </w:r>
      <w:r w:rsidR="004760A5" w:rsidRPr="00C22EDD">
        <w:rPr>
          <w:rFonts w:ascii="Arial" w:hAnsi="Arial" w:cs="Arial"/>
          <w:sz w:val="22"/>
          <w:szCs w:val="22"/>
          <w:lang w:val="es-ES_tradnl"/>
        </w:rPr>
        <w:t>régimen</w:t>
      </w:r>
      <w:r w:rsidR="00F4505A" w:rsidRPr="00C22EDD">
        <w:rPr>
          <w:rFonts w:ascii="Arial" w:hAnsi="Arial" w:cs="Arial"/>
          <w:sz w:val="22"/>
          <w:szCs w:val="22"/>
          <w:lang w:val="es-ES_tradnl"/>
        </w:rPr>
        <w:t xml:space="preserve"> contractual del contrato. La </w:t>
      </w:r>
      <w:r w:rsidR="004760A5" w:rsidRPr="00C22EDD">
        <w:rPr>
          <w:rFonts w:ascii="Arial" w:hAnsi="Arial" w:cs="Arial"/>
          <w:sz w:val="22"/>
          <w:szCs w:val="22"/>
          <w:lang w:val="es-ES_tradnl"/>
        </w:rPr>
        <w:t>publicación</w:t>
      </w:r>
      <w:r w:rsidR="00F4505A" w:rsidRPr="00C22EDD">
        <w:rPr>
          <w:rFonts w:ascii="Arial" w:hAnsi="Arial" w:cs="Arial"/>
          <w:sz w:val="22"/>
          <w:szCs w:val="22"/>
          <w:lang w:val="es-ES_tradnl"/>
        </w:rPr>
        <w:t xml:space="preserve"> de la </w:t>
      </w:r>
      <w:r w:rsidR="004760A5" w:rsidRPr="00C22EDD">
        <w:rPr>
          <w:rFonts w:ascii="Arial" w:hAnsi="Arial" w:cs="Arial"/>
          <w:sz w:val="22"/>
          <w:szCs w:val="22"/>
          <w:lang w:val="es-ES_tradnl"/>
        </w:rPr>
        <w:t>información</w:t>
      </w:r>
      <w:r w:rsidR="00F4505A" w:rsidRPr="00C22EDD">
        <w:rPr>
          <w:rFonts w:ascii="Arial" w:hAnsi="Arial" w:cs="Arial"/>
          <w:sz w:val="22"/>
          <w:szCs w:val="22"/>
          <w:lang w:val="es-ES_tradnl"/>
        </w:rPr>
        <w:t xml:space="preserve"> oficial de la </w:t>
      </w:r>
      <w:r w:rsidR="004760A5" w:rsidRPr="00C22EDD">
        <w:rPr>
          <w:rFonts w:ascii="Arial" w:hAnsi="Arial" w:cs="Arial"/>
          <w:sz w:val="22"/>
          <w:szCs w:val="22"/>
          <w:lang w:val="es-ES_tradnl"/>
        </w:rPr>
        <w:t>contratación</w:t>
      </w:r>
      <w:r w:rsidR="00F4505A" w:rsidRPr="00C22EDD">
        <w:rPr>
          <w:rFonts w:ascii="Arial" w:hAnsi="Arial" w:cs="Arial"/>
          <w:sz w:val="22"/>
          <w:szCs w:val="22"/>
          <w:lang w:val="es-ES_tradnl"/>
        </w:rPr>
        <w:t xml:space="preserve"> debe realizarse si los negocios </w:t>
      </w:r>
      <w:r w:rsidR="004760A5" w:rsidRPr="00C22EDD">
        <w:rPr>
          <w:rFonts w:ascii="Arial" w:hAnsi="Arial" w:cs="Arial"/>
          <w:sz w:val="22"/>
          <w:szCs w:val="22"/>
          <w:lang w:val="es-ES_tradnl"/>
        </w:rPr>
        <w:t>jurídicos</w:t>
      </w:r>
      <w:r w:rsidR="00F4505A" w:rsidRPr="00C22EDD">
        <w:rPr>
          <w:rFonts w:ascii="Arial" w:hAnsi="Arial" w:cs="Arial"/>
          <w:sz w:val="22"/>
          <w:szCs w:val="22"/>
          <w:lang w:val="es-ES_tradnl"/>
        </w:rPr>
        <w:t xml:space="preserve"> adelantados fueron financiados con recursos </w:t>
      </w:r>
      <w:r w:rsidR="004760A5" w:rsidRPr="00C22EDD">
        <w:rPr>
          <w:rFonts w:ascii="Arial" w:hAnsi="Arial" w:cs="Arial"/>
          <w:sz w:val="22"/>
          <w:szCs w:val="22"/>
          <w:lang w:val="es-ES_tradnl"/>
        </w:rPr>
        <w:t>públicos</w:t>
      </w:r>
      <w:r w:rsidR="00F4505A" w:rsidRPr="00C22EDD">
        <w:rPr>
          <w:rFonts w:ascii="Arial" w:hAnsi="Arial" w:cs="Arial"/>
          <w:sz w:val="22"/>
          <w:szCs w:val="22"/>
          <w:lang w:val="es-ES_tradnl"/>
        </w:rPr>
        <w:t>»</w:t>
      </w:r>
      <w:r w:rsidR="00296059" w:rsidRPr="00C22EDD">
        <w:rPr>
          <w:rStyle w:val="Refdenotaalpie"/>
          <w:rFonts w:ascii="Arial" w:hAnsi="Arial" w:cs="Arial"/>
          <w:sz w:val="22"/>
          <w:szCs w:val="22"/>
          <w:lang w:val="es-ES_tradnl"/>
        </w:rPr>
        <w:footnoteReference w:id="22"/>
      </w:r>
      <w:r w:rsidR="00F4505A" w:rsidRPr="00C22EDD">
        <w:rPr>
          <w:rFonts w:ascii="Arial" w:hAnsi="Arial" w:cs="Arial"/>
          <w:sz w:val="22"/>
          <w:szCs w:val="22"/>
          <w:lang w:val="es-ES_tradnl"/>
        </w:rPr>
        <w:t>.</w:t>
      </w:r>
      <w:r w:rsidR="00F86BC0" w:rsidRPr="00C22EDD">
        <w:rPr>
          <w:rFonts w:ascii="Arial" w:hAnsi="Arial" w:cs="Arial"/>
          <w:sz w:val="22"/>
          <w:szCs w:val="22"/>
          <w:lang w:val="es-ES_tradnl"/>
        </w:rPr>
        <w:t xml:space="preserve"> </w:t>
      </w:r>
    </w:p>
    <w:p w14:paraId="71D4402C" w14:textId="0F8D7F70" w:rsidR="00A7685B" w:rsidRPr="00C22EDD" w:rsidRDefault="00801913" w:rsidP="00F4505A">
      <w:pPr>
        <w:spacing w:before="120" w:line="276" w:lineRule="auto"/>
        <w:ind w:firstLine="709"/>
        <w:jc w:val="both"/>
        <w:rPr>
          <w:rFonts w:ascii="Arial" w:hAnsi="Arial" w:cs="Arial"/>
          <w:sz w:val="22"/>
          <w:szCs w:val="22"/>
          <w:lang w:val="es-ES_tradnl"/>
        </w:rPr>
      </w:pPr>
      <w:r w:rsidRPr="00C22EDD">
        <w:rPr>
          <w:rFonts w:ascii="Arial" w:hAnsi="Arial" w:cs="Arial"/>
          <w:sz w:val="22"/>
          <w:szCs w:val="22"/>
          <w:lang w:val="es-ES_tradnl"/>
        </w:rPr>
        <w:t>El Consejo de Estado</w:t>
      </w:r>
      <w:r w:rsidR="00CC6382" w:rsidRPr="00C22EDD">
        <w:rPr>
          <w:rFonts w:ascii="Arial" w:hAnsi="Arial" w:cs="Arial"/>
          <w:sz w:val="22"/>
          <w:szCs w:val="22"/>
          <w:lang w:val="es-ES_tradnl"/>
        </w:rPr>
        <w:t xml:space="preserve"> admite</w:t>
      </w:r>
      <w:r w:rsidR="00F86BC0" w:rsidRPr="00C22EDD">
        <w:rPr>
          <w:rFonts w:ascii="Arial" w:hAnsi="Arial" w:cs="Arial"/>
          <w:sz w:val="22"/>
          <w:szCs w:val="22"/>
          <w:lang w:val="es-ES_tradnl"/>
        </w:rPr>
        <w:t xml:space="preserve">, por tanto, </w:t>
      </w:r>
      <w:r w:rsidR="00E22D68">
        <w:rPr>
          <w:rFonts w:ascii="Arial" w:hAnsi="Arial" w:cs="Arial"/>
          <w:sz w:val="22"/>
          <w:szCs w:val="22"/>
          <w:lang w:val="es-ES_tradnl"/>
        </w:rPr>
        <w:t xml:space="preserve">en armonía con lo sostenido por esta Agencia, </w:t>
      </w:r>
      <w:r w:rsidR="00F86BC0" w:rsidRPr="00C22EDD">
        <w:rPr>
          <w:rFonts w:ascii="Arial" w:hAnsi="Arial" w:cs="Arial"/>
          <w:sz w:val="22"/>
          <w:szCs w:val="22"/>
          <w:lang w:val="es-ES_tradnl"/>
        </w:rPr>
        <w:t xml:space="preserve">que el mandato de publicar la </w:t>
      </w:r>
      <w:r w:rsidR="00D00471" w:rsidRPr="00C22EDD">
        <w:rPr>
          <w:rFonts w:ascii="Arial" w:hAnsi="Arial" w:cs="Arial"/>
          <w:sz w:val="22"/>
          <w:szCs w:val="22"/>
          <w:lang w:val="es-ES_tradnl"/>
        </w:rPr>
        <w:t xml:space="preserve">«información oficial de la contratación» se predica de la contratación </w:t>
      </w:r>
      <w:r w:rsidR="00D00471" w:rsidRPr="00C22EDD">
        <w:rPr>
          <w:rFonts w:ascii="Arial" w:hAnsi="Arial" w:cs="Arial"/>
          <w:i/>
          <w:iCs/>
          <w:sz w:val="22"/>
          <w:szCs w:val="22"/>
          <w:lang w:val="es-ES_tradnl"/>
        </w:rPr>
        <w:t>con recursos públicos</w:t>
      </w:r>
      <w:r w:rsidR="00CC6382" w:rsidRPr="00C22EDD">
        <w:rPr>
          <w:rFonts w:ascii="Arial" w:hAnsi="Arial" w:cs="Arial"/>
          <w:sz w:val="22"/>
          <w:szCs w:val="22"/>
          <w:lang w:val="es-ES_tradnl"/>
        </w:rPr>
        <w:t xml:space="preserve">, </w:t>
      </w:r>
      <w:r w:rsidR="00D00471" w:rsidRPr="00C22EDD">
        <w:rPr>
          <w:rFonts w:ascii="Arial" w:hAnsi="Arial" w:cs="Arial"/>
          <w:sz w:val="22"/>
          <w:szCs w:val="22"/>
          <w:lang w:val="es-ES_tradnl"/>
        </w:rPr>
        <w:t>independientemente de si</w:t>
      </w:r>
      <w:r w:rsidR="00E57CD6" w:rsidRPr="00C22EDD">
        <w:rPr>
          <w:rFonts w:ascii="Arial" w:hAnsi="Arial" w:cs="Arial"/>
          <w:sz w:val="22"/>
          <w:szCs w:val="22"/>
          <w:lang w:val="es-ES_tradnl"/>
        </w:rPr>
        <w:t xml:space="preserve"> es adelantada por una entidad estatal sometida o exceptuada del Estatuto General de Contratación de la Administración Pública</w:t>
      </w:r>
      <w:r w:rsidR="007740F9">
        <w:rPr>
          <w:rFonts w:ascii="Arial" w:hAnsi="Arial" w:cs="Arial"/>
          <w:sz w:val="22"/>
          <w:szCs w:val="22"/>
          <w:lang w:val="es-ES_tradnl"/>
        </w:rPr>
        <w:t xml:space="preserve"> ‒EGCAP‒</w:t>
      </w:r>
      <w:r w:rsidR="00CC6382" w:rsidRPr="00C22EDD">
        <w:rPr>
          <w:rFonts w:ascii="Arial" w:hAnsi="Arial" w:cs="Arial"/>
          <w:sz w:val="22"/>
          <w:szCs w:val="22"/>
          <w:lang w:val="es-ES_tradnl"/>
        </w:rPr>
        <w:t xml:space="preserve">. Sin embargo, aclara que el alcance de dicha obligación no es igual para </w:t>
      </w:r>
      <w:r w:rsidR="00737C51" w:rsidRPr="00C22EDD">
        <w:rPr>
          <w:rFonts w:ascii="Arial" w:hAnsi="Arial" w:cs="Arial"/>
          <w:sz w:val="22"/>
          <w:szCs w:val="22"/>
          <w:lang w:val="es-ES_tradnl"/>
        </w:rPr>
        <w:t xml:space="preserve">las </w:t>
      </w:r>
      <w:r w:rsidR="00CC6382" w:rsidRPr="00C22EDD">
        <w:rPr>
          <w:rFonts w:ascii="Arial" w:hAnsi="Arial" w:cs="Arial"/>
          <w:sz w:val="22"/>
          <w:szCs w:val="22"/>
          <w:lang w:val="es-ES_tradnl"/>
        </w:rPr>
        <w:t xml:space="preserve">entidades que se rigen </w:t>
      </w:r>
      <w:r w:rsidR="00CE562C">
        <w:rPr>
          <w:rFonts w:ascii="Arial" w:hAnsi="Arial" w:cs="Arial"/>
          <w:sz w:val="22"/>
          <w:szCs w:val="22"/>
          <w:lang w:val="es-ES_tradnl"/>
        </w:rPr>
        <w:t xml:space="preserve">por </w:t>
      </w:r>
      <w:r w:rsidR="00CC6382" w:rsidRPr="00C22EDD">
        <w:rPr>
          <w:rFonts w:ascii="Arial" w:hAnsi="Arial" w:cs="Arial"/>
          <w:sz w:val="22"/>
          <w:szCs w:val="22"/>
          <w:lang w:val="es-ES_tradnl"/>
        </w:rPr>
        <w:t xml:space="preserve">la Ley 80 de 1993 y </w:t>
      </w:r>
      <w:r w:rsidR="0079075B" w:rsidRPr="00C22EDD">
        <w:rPr>
          <w:rFonts w:ascii="Arial" w:hAnsi="Arial" w:cs="Arial"/>
          <w:sz w:val="22"/>
          <w:szCs w:val="22"/>
          <w:lang w:val="es-ES_tradnl"/>
        </w:rPr>
        <w:t xml:space="preserve">demás </w:t>
      </w:r>
      <w:r w:rsidR="00CC6382" w:rsidRPr="00C22EDD">
        <w:rPr>
          <w:rFonts w:ascii="Arial" w:hAnsi="Arial" w:cs="Arial"/>
          <w:sz w:val="22"/>
          <w:szCs w:val="22"/>
          <w:lang w:val="es-ES_tradnl"/>
        </w:rPr>
        <w:t>normas complementarias</w:t>
      </w:r>
      <w:r w:rsidR="00737C51" w:rsidRPr="00C22EDD">
        <w:rPr>
          <w:rFonts w:ascii="Arial" w:hAnsi="Arial" w:cs="Arial"/>
          <w:sz w:val="22"/>
          <w:szCs w:val="22"/>
          <w:lang w:val="es-ES_tradnl"/>
        </w:rPr>
        <w:t>,</w:t>
      </w:r>
      <w:r w:rsidR="00CC6382" w:rsidRPr="00C22EDD">
        <w:rPr>
          <w:rFonts w:ascii="Arial" w:hAnsi="Arial" w:cs="Arial"/>
          <w:sz w:val="22"/>
          <w:szCs w:val="22"/>
          <w:lang w:val="es-ES_tradnl"/>
        </w:rPr>
        <w:t xml:space="preserve"> que para las que aplican el derecho privado o cuentan con un régimen especial.</w:t>
      </w:r>
      <w:r w:rsidR="00254292" w:rsidRPr="00C22EDD">
        <w:rPr>
          <w:rFonts w:ascii="Arial" w:hAnsi="Arial" w:cs="Arial"/>
          <w:sz w:val="22"/>
          <w:szCs w:val="22"/>
          <w:lang w:val="es-ES_tradnl"/>
        </w:rPr>
        <w:t xml:space="preserve"> </w:t>
      </w:r>
      <w:r w:rsidR="0056132A" w:rsidRPr="00C22EDD">
        <w:rPr>
          <w:rFonts w:ascii="Arial" w:hAnsi="Arial" w:cs="Arial"/>
          <w:sz w:val="22"/>
          <w:szCs w:val="22"/>
          <w:lang w:val="es-ES_tradnl"/>
        </w:rPr>
        <w:t xml:space="preserve">Al respecto, afirma que mientras que una entidad sometida al </w:t>
      </w:r>
      <w:r w:rsidR="007740F9">
        <w:rPr>
          <w:rFonts w:ascii="Arial" w:hAnsi="Arial" w:cs="Arial"/>
          <w:sz w:val="22"/>
          <w:szCs w:val="22"/>
          <w:lang w:val="es-ES_tradnl"/>
        </w:rPr>
        <w:t>EGCAP</w:t>
      </w:r>
      <w:r w:rsidR="0056132A" w:rsidRPr="00C22EDD">
        <w:rPr>
          <w:rFonts w:ascii="Arial" w:hAnsi="Arial" w:cs="Arial"/>
          <w:sz w:val="22"/>
          <w:szCs w:val="22"/>
          <w:lang w:val="es-ES_tradnl"/>
        </w:rPr>
        <w:t xml:space="preserve"> debe publicar </w:t>
      </w:r>
      <w:r w:rsidR="00AF7488" w:rsidRPr="00C22EDD">
        <w:rPr>
          <w:rFonts w:ascii="Arial" w:hAnsi="Arial" w:cs="Arial"/>
          <w:sz w:val="22"/>
          <w:szCs w:val="22"/>
          <w:lang w:val="es-ES_tradnl"/>
        </w:rPr>
        <w:t>«todos los actos relacionados con la actividad contractual», esto mismo no lo exige el artículo 3 de la Ley 1150 de 2007 para las entidades exceptuadas de dicho Estatuto.</w:t>
      </w:r>
      <w:r w:rsidR="00024E4E" w:rsidRPr="00C22EDD">
        <w:rPr>
          <w:rFonts w:ascii="Arial" w:hAnsi="Arial" w:cs="Arial"/>
          <w:sz w:val="22"/>
          <w:szCs w:val="22"/>
          <w:lang w:val="es-ES_tradnl"/>
        </w:rPr>
        <w:t xml:space="preserve"> Según el alto tribunal, esta interpretación es acorde con </w:t>
      </w:r>
      <w:r w:rsidR="00042342" w:rsidRPr="00C22EDD">
        <w:rPr>
          <w:rFonts w:ascii="Arial" w:hAnsi="Arial" w:cs="Arial"/>
          <w:sz w:val="22"/>
          <w:szCs w:val="22"/>
          <w:lang w:val="es-ES_tradnl"/>
        </w:rPr>
        <w:t>los</w:t>
      </w:r>
      <w:r w:rsidR="00024E4E" w:rsidRPr="00C22EDD">
        <w:rPr>
          <w:rFonts w:ascii="Arial" w:hAnsi="Arial" w:cs="Arial"/>
          <w:sz w:val="22"/>
          <w:szCs w:val="22"/>
          <w:lang w:val="es-ES_tradnl"/>
        </w:rPr>
        <w:t xml:space="preserve"> principio</w:t>
      </w:r>
      <w:r w:rsidR="007740F9">
        <w:rPr>
          <w:rFonts w:ascii="Arial" w:hAnsi="Arial" w:cs="Arial"/>
          <w:sz w:val="22"/>
          <w:szCs w:val="22"/>
          <w:lang w:val="es-ES_tradnl"/>
        </w:rPr>
        <w:t>s</w:t>
      </w:r>
      <w:r w:rsidR="00024E4E" w:rsidRPr="00C22EDD">
        <w:rPr>
          <w:rFonts w:ascii="Arial" w:hAnsi="Arial" w:cs="Arial"/>
          <w:sz w:val="22"/>
          <w:szCs w:val="22"/>
          <w:lang w:val="es-ES_tradnl"/>
        </w:rPr>
        <w:t xml:space="preserve"> de publicidad</w:t>
      </w:r>
      <w:r w:rsidR="00042342" w:rsidRPr="00C22EDD">
        <w:rPr>
          <w:rFonts w:ascii="Arial" w:hAnsi="Arial" w:cs="Arial"/>
          <w:sz w:val="22"/>
          <w:szCs w:val="22"/>
          <w:lang w:val="es-ES_tradnl"/>
        </w:rPr>
        <w:t xml:space="preserve"> y de la gestión fiscal,</w:t>
      </w:r>
      <w:r w:rsidR="00024E4E" w:rsidRPr="00C22EDD">
        <w:rPr>
          <w:rFonts w:ascii="Arial" w:hAnsi="Arial" w:cs="Arial"/>
          <w:sz w:val="22"/>
          <w:szCs w:val="22"/>
          <w:lang w:val="es-ES_tradnl"/>
        </w:rPr>
        <w:t xml:space="preserve"> consagrado</w:t>
      </w:r>
      <w:r w:rsidR="00042342" w:rsidRPr="00C22EDD">
        <w:rPr>
          <w:rFonts w:ascii="Arial" w:hAnsi="Arial" w:cs="Arial"/>
          <w:sz w:val="22"/>
          <w:szCs w:val="22"/>
          <w:lang w:val="es-ES_tradnl"/>
        </w:rPr>
        <w:t>s</w:t>
      </w:r>
      <w:r w:rsidR="00024E4E" w:rsidRPr="00C22EDD">
        <w:rPr>
          <w:rFonts w:ascii="Arial" w:hAnsi="Arial" w:cs="Arial"/>
          <w:sz w:val="22"/>
          <w:szCs w:val="22"/>
          <w:lang w:val="es-ES_tradnl"/>
        </w:rPr>
        <w:t xml:space="preserve"> en </w:t>
      </w:r>
      <w:r w:rsidR="00042342" w:rsidRPr="00C22EDD">
        <w:rPr>
          <w:rFonts w:ascii="Arial" w:hAnsi="Arial" w:cs="Arial"/>
          <w:sz w:val="22"/>
          <w:szCs w:val="22"/>
          <w:lang w:val="es-ES_tradnl"/>
        </w:rPr>
        <w:t>los</w:t>
      </w:r>
      <w:r w:rsidR="00024E4E" w:rsidRPr="00C22EDD">
        <w:rPr>
          <w:rFonts w:ascii="Arial" w:hAnsi="Arial" w:cs="Arial"/>
          <w:sz w:val="22"/>
          <w:szCs w:val="22"/>
          <w:lang w:val="es-ES_tradnl"/>
        </w:rPr>
        <w:t xml:space="preserve"> artículo 209</w:t>
      </w:r>
      <w:r w:rsidR="00042342" w:rsidRPr="00C22EDD">
        <w:rPr>
          <w:rFonts w:ascii="Arial" w:hAnsi="Arial" w:cs="Arial"/>
          <w:sz w:val="22"/>
          <w:szCs w:val="22"/>
          <w:lang w:val="es-ES_tradnl"/>
        </w:rPr>
        <w:t xml:space="preserve"> y 267 de la Constitución, respectivamente, así como con </w:t>
      </w:r>
      <w:r w:rsidR="008F673D" w:rsidRPr="00C22EDD">
        <w:rPr>
          <w:rFonts w:ascii="Arial" w:hAnsi="Arial" w:cs="Arial"/>
          <w:sz w:val="22"/>
          <w:szCs w:val="22"/>
          <w:lang w:val="es-ES_tradnl"/>
        </w:rPr>
        <w:t>los principios de igualdad y de libertad de empresa previstos en los</w:t>
      </w:r>
      <w:r w:rsidR="00042342" w:rsidRPr="00C22EDD">
        <w:rPr>
          <w:rFonts w:ascii="Arial" w:hAnsi="Arial" w:cs="Arial"/>
          <w:sz w:val="22"/>
          <w:szCs w:val="22"/>
          <w:lang w:val="es-ES_tradnl"/>
        </w:rPr>
        <w:t xml:space="preserve"> artículo</w:t>
      </w:r>
      <w:r w:rsidR="008F673D" w:rsidRPr="00C22EDD">
        <w:rPr>
          <w:rFonts w:ascii="Arial" w:hAnsi="Arial" w:cs="Arial"/>
          <w:sz w:val="22"/>
          <w:szCs w:val="22"/>
          <w:lang w:val="es-ES_tradnl"/>
        </w:rPr>
        <w:t>s</w:t>
      </w:r>
      <w:r w:rsidR="00042342" w:rsidRPr="00C22EDD">
        <w:rPr>
          <w:rFonts w:ascii="Arial" w:hAnsi="Arial" w:cs="Arial"/>
          <w:sz w:val="22"/>
          <w:szCs w:val="22"/>
          <w:lang w:val="es-ES_tradnl"/>
        </w:rPr>
        <w:t xml:space="preserve"> 13 </w:t>
      </w:r>
      <w:r w:rsidR="008F673D" w:rsidRPr="00C22EDD">
        <w:rPr>
          <w:rFonts w:ascii="Arial" w:hAnsi="Arial" w:cs="Arial"/>
          <w:sz w:val="22"/>
          <w:szCs w:val="22"/>
          <w:lang w:val="es-ES_tradnl"/>
        </w:rPr>
        <w:t xml:space="preserve">y </w:t>
      </w:r>
      <w:r w:rsidR="00E54722" w:rsidRPr="00C22EDD">
        <w:rPr>
          <w:rFonts w:ascii="Arial" w:hAnsi="Arial" w:cs="Arial"/>
          <w:sz w:val="22"/>
          <w:szCs w:val="22"/>
          <w:lang w:val="es-ES_tradnl"/>
        </w:rPr>
        <w:t xml:space="preserve">333 </w:t>
      </w:r>
      <w:r w:rsidR="00042342" w:rsidRPr="00C22EDD">
        <w:rPr>
          <w:rFonts w:ascii="Arial" w:hAnsi="Arial" w:cs="Arial"/>
          <w:sz w:val="22"/>
          <w:szCs w:val="22"/>
          <w:lang w:val="es-ES_tradnl"/>
        </w:rPr>
        <w:t>de la misma Carta, en la medida en que</w:t>
      </w:r>
      <w:r w:rsidR="00E54722" w:rsidRPr="00C22EDD">
        <w:rPr>
          <w:rFonts w:ascii="Arial" w:hAnsi="Arial" w:cs="Arial"/>
          <w:sz w:val="22"/>
          <w:szCs w:val="22"/>
          <w:lang w:val="es-ES_tradnl"/>
        </w:rPr>
        <w:t>,</w:t>
      </w:r>
      <w:r w:rsidR="00042342" w:rsidRPr="00C22EDD">
        <w:rPr>
          <w:rFonts w:ascii="Arial" w:hAnsi="Arial" w:cs="Arial"/>
          <w:sz w:val="22"/>
          <w:szCs w:val="22"/>
          <w:lang w:val="es-ES_tradnl"/>
        </w:rPr>
        <w:t xml:space="preserve"> </w:t>
      </w:r>
      <w:r w:rsidR="00F24EF4" w:rsidRPr="00C22EDD">
        <w:rPr>
          <w:rFonts w:ascii="Arial" w:hAnsi="Arial" w:cs="Arial"/>
          <w:sz w:val="22"/>
          <w:szCs w:val="22"/>
          <w:lang w:val="es-ES_tradnl"/>
        </w:rPr>
        <w:t>como la mayoría de las</w:t>
      </w:r>
      <w:r w:rsidR="008F673D" w:rsidRPr="00C22EDD">
        <w:rPr>
          <w:rFonts w:ascii="Arial" w:hAnsi="Arial" w:cs="Arial"/>
          <w:sz w:val="22"/>
          <w:szCs w:val="22"/>
          <w:lang w:val="es-ES_tradnl"/>
        </w:rPr>
        <w:t xml:space="preserve"> entidades exceptuadas del Estatuto General de Contratación de la Administración Pública actúan en competencia en el mercado, exigir que</w:t>
      </w:r>
      <w:r w:rsidR="00E54722" w:rsidRPr="00C22EDD">
        <w:rPr>
          <w:rFonts w:ascii="Arial" w:hAnsi="Arial" w:cs="Arial"/>
          <w:sz w:val="22"/>
          <w:szCs w:val="22"/>
          <w:lang w:val="es-ES_tradnl"/>
        </w:rPr>
        <w:t xml:space="preserve"> deban publicar en el SECOP la información de toda </w:t>
      </w:r>
      <w:r w:rsidR="00E54722" w:rsidRPr="00C22EDD">
        <w:rPr>
          <w:rFonts w:ascii="Arial" w:hAnsi="Arial" w:cs="Arial"/>
          <w:sz w:val="22"/>
          <w:szCs w:val="22"/>
          <w:lang w:val="es-ES_tradnl"/>
        </w:rPr>
        <w:lastRenderedPageBreak/>
        <w:t>la actividad contractual podría ponerlas en una situación de desventaja respecto de sus competidores.</w:t>
      </w:r>
    </w:p>
    <w:p w14:paraId="6A1DAFBE" w14:textId="12238497" w:rsidR="00455E24" w:rsidRPr="00C22EDD" w:rsidRDefault="00A7685B" w:rsidP="00F4505A">
      <w:pPr>
        <w:spacing w:before="120" w:line="276" w:lineRule="auto"/>
        <w:ind w:firstLine="709"/>
        <w:jc w:val="both"/>
        <w:rPr>
          <w:rFonts w:ascii="Arial" w:hAnsi="Arial" w:cs="Arial"/>
          <w:color w:val="000000" w:themeColor="text1"/>
          <w:sz w:val="22"/>
          <w:lang w:val="es-ES_tradnl"/>
        </w:rPr>
      </w:pPr>
      <w:r w:rsidRPr="00C22EDD">
        <w:rPr>
          <w:rFonts w:ascii="Arial" w:hAnsi="Arial" w:cs="Arial"/>
          <w:sz w:val="22"/>
          <w:szCs w:val="22"/>
          <w:lang w:val="es-ES_tradnl"/>
        </w:rPr>
        <w:t xml:space="preserve">Sin embargo, como se indicó al </w:t>
      </w:r>
      <w:r w:rsidR="006B4F10" w:rsidRPr="00C22EDD">
        <w:rPr>
          <w:rFonts w:ascii="Arial" w:hAnsi="Arial" w:cs="Arial"/>
          <w:sz w:val="22"/>
          <w:szCs w:val="22"/>
          <w:lang w:val="es-ES_tradnl"/>
        </w:rPr>
        <w:t xml:space="preserve">inicio de este numeral, en el auto del 25 de febrero de 2021 no se decreta la suspensión provisional de todo el contenido de las circulares </w:t>
      </w:r>
      <w:r w:rsidR="006B4F10" w:rsidRPr="00C22EDD">
        <w:rPr>
          <w:rFonts w:ascii="Arial" w:hAnsi="Arial" w:cs="Arial"/>
          <w:color w:val="000000" w:themeColor="text1"/>
          <w:sz w:val="22"/>
          <w:lang w:val="es-ES_tradnl"/>
        </w:rPr>
        <w:t>N</w:t>
      </w:r>
      <w:r w:rsidR="00D4485F" w:rsidRPr="00C22EDD">
        <w:rPr>
          <w:rFonts w:ascii="Arial" w:hAnsi="Arial" w:cs="Arial"/>
          <w:color w:val="000000" w:themeColor="text1"/>
          <w:sz w:val="22"/>
          <w:lang w:val="es-ES_tradnl"/>
        </w:rPr>
        <w:t>o.</w:t>
      </w:r>
      <w:r w:rsidR="006B4F10" w:rsidRPr="00C22EDD">
        <w:rPr>
          <w:rFonts w:ascii="Arial" w:hAnsi="Arial" w:cs="Arial"/>
          <w:color w:val="000000" w:themeColor="text1"/>
          <w:sz w:val="22"/>
          <w:lang w:val="es-ES_tradnl"/>
        </w:rPr>
        <w:t xml:space="preserve"> 1 de 2013 y </w:t>
      </w:r>
      <w:r w:rsidR="00D4485F" w:rsidRPr="00C22EDD">
        <w:rPr>
          <w:rFonts w:ascii="Arial" w:hAnsi="Arial" w:cs="Arial"/>
          <w:color w:val="000000" w:themeColor="text1"/>
          <w:sz w:val="22"/>
          <w:lang w:val="es-ES_tradnl"/>
        </w:rPr>
        <w:t xml:space="preserve">No. </w:t>
      </w:r>
      <w:r w:rsidR="006B4F10" w:rsidRPr="00C22EDD">
        <w:rPr>
          <w:rFonts w:ascii="Arial" w:hAnsi="Arial" w:cs="Arial"/>
          <w:color w:val="000000" w:themeColor="text1"/>
          <w:sz w:val="22"/>
          <w:lang w:val="es-ES_tradnl"/>
        </w:rPr>
        <w:t>20 de 2015, sino de las expresiones</w:t>
      </w:r>
      <w:r w:rsidR="00C4719C" w:rsidRPr="00C22EDD">
        <w:rPr>
          <w:rFonts w:ascii="Arial" w:hAnsi="Arial" w:cs="Arial"/>
          <w:color w:val="000000" w:themeColor="text1"/>
          <w:sz w:val="22"/>
          <w:lang w:val="es-ES_tradnl"/>
        </w:rPr>
        <w:t xml:space="preserve"> que empleaban la frase «actividad contractual». De este modo, siendo coherente con la argumentación </w:t>
      </w:r>
      <w:r w:rsidR="00B44FF6" w:rsidRPr="00C22EDD">
        <w:rPr>
          <w:rFonts w:ascii="Arial" w:hAnsi="Arial" w:cs="Arial"/>
          <w:color w:val="000000" w:themeColor="text1"/>
          <w:sz w:val="22"/>
          <w:lang w:val="es-ES_tradnl"/>
        </w:rPr>
        <w:t>utilizada en</w:t>
      </w:r>
      <w:r w:rsidR="00C4719C" w:rsidRPr="00C22EDD">
        <w:rPr>
          <w:rFonts w:ascii="Arial" w:hAnsi="Arial" w:cs="Arial"/>
          <w:color w:val="000000" w:themeColor="text1"/>
          <w:sz w:val="22"/>
          <w:lang w:val="es-ES_tradnl"/>
        </w:rPr>
        <w:t xml:space="preserve"> la providencia, el Consejo de Estado</w:t>
      </w:r>
      <w:r w:rsidR="00B44FF6" w:rsidRPr="00C22EDD">
        <w:rPr>
          <w:rFonts w:ascii="Arial" w:hAnsi="Arial" w:cs="Arial"/>
          <w:color w:val="000000" w:themeColor="text1"/>
          <w:sz w:val="22"/>
          <w:lang w:val="es-ES_tradnl"/>
        </w:rPr>
        <w:t xml:space="preserve"> mantiene incólume el deber de las entidades exceptuadas del Estatuto General de Contratación de la Administración Pública de publicar la «información oficial</w:t>
      </w:r>
      <w:r w:rsidR="00875B74" w:rsidRPr="00C22EDD">
        <w:rPr>
          <w:rFonts w:ascii="Arial" w:hAnsi="Arial" w:cs="Arial"/>
          <w:color w:val="000000" w:themeColor="text1"/>
          <w:sz w:val="22"/>
          <w:lang w:val="es-ES_tradnl"/>
        </w:rPr>
        <w:t xml:space="preserve"> de la contratación» en el SECOP.</w:t>
      </w:r>
      <w:r w:rsidR="00923607" w:rsidRPr="00C22EDD">
        <w:rPr>
          <w:rFonts w:ascii="Arial" w:hAnsi="Arial" w:cs="Arial"/>
          <w:color w:val="000000" w:themeColor="text1"/>
          <w:sz w:val="22"/>
          <w:lang w:val="es-ES_tradnl"/>
        </w:rPr>
        <w:t xml:space="preserve"> En efecto, con el mencionado auto dichas circulares </w:t>
      </w:r>
      <w:r w:rsidR="00923607" w:rsidRPr="00C22EDD">
        <w:rPr>
          <w:rFonts w:ascii="Arial" w:hAnsi="Arial" w:cs="Arial"/>
          <w:i/>
          <w:iCs/>
          <w:color w:val="000000" w:themeColor="text1"/>
          <w:sz w:val="22"/>
          <w:lang w:val="es-ES_tradnl"/>
        </w:rPr>
        <w:t>quedaron</w:t>
      </w:r>
      <w:r w:rsidR="00644224" w:rsidRPr="00C22EDD">
        <w:rPr>
          <w:rFonts w:ascii="Arial" w:hAnsi="Arial" w:cs="Arial"/>
          <w:i/>
          <w:iCs/>
          <w:color w:val="000000" w:themeColor="text1"/>
          <w:sz w:val="22"/>
          <w:lang w:val="es-ES_tradnl"/>
        </w:rPr>
        <w:t xml:space="preserve"> vigentes</w:t>
      </w:r>
      <w:r w:rsidR="00644224" w:rsidRPr="00C22EDD">
        <w:rPr>
          <w:rFonts w:ascii="Arial" w:hAnsi="Arial" w:cs="Arial"/>
          <w:color w:val="000000" w:themeColor="text1"/>
          <w:sz w:val="22"/>
          <w:lang w:val="es-ES_tradnl"/>
        </w:rPr>
        <w:t>,</w:t>
      </w:r>
      <w:r w:rsidR="00923607" w:rsidRPr="00C22EDD">
        <w:rPr>
          <w:rFonts w:ascii="Arial" w:hAnsi="Arial" w:cs="Arial"/>
          <w:color w:val="000000" w:themeColor="text1"/>
          <w:sz w:val="22"/>
          <w:lang w:val="es-ES_tradnl"/>
        </w:rPr>
        <w:t xml:space="preserve"> redactadas en los siguientes términos –solo hay que entender suspendidas las expresiones tachadas–:</w:t>
      </w:r>
    </w:p>
    <w:p w14:paraId="27F78577" w14:textId="5DC7DFD9" w:rsidR="00DC3EAB" w:rsidRPr="00C22EDD" w:rsidRDefault="00DC3EAB" w:rsidP="00DC3EAB">
      <w:pPr>
        <w:ind w:left="709" w:right="709"/>
        <w:jc w:val="both"/>
        <w:rPr>
          <w:rFonts w:ascii="Arial" w:hAnsi="Arial" w:cs="Arial"/>
          <w:color w:val="000000" w:themeColor="text1"/>
          <w:sz w:val="21"/>
          <w:szCs w:val="21"/>
          <w:lang w:val="es-ES_tradnl"/>
        </w:rPr>
      </w:pPr>
    </w:p>
    <w:p w14:paraId="4D120805" w14:textId="77777777" w:rsidR="00DC3EAB" w:rsidRPr="00C22EDD" w:rsidRDefault="00DC3EAB" w:rsidP="00DC3EAB">
      <w:pPr>
        <w:widowControl w:val="0"/>
        <w:ind w:left="709" w:right="709"/>
        <w:jc w:val="both"/>
        <w:rPr>
          <w:rFonts w:ascii="Arial" w:eastAsia="Arial" w:hAnsi="Arial" w:cs="Arial"/>
          <w:sz w:val="21"/>
          <w:szCs w:val="21"/>
          <w:lang w:val="es-ES_tradnl"/>
        </w:rPr>
      </w:pPr>
      <w:r w:rsidRPr="00C22EDD">
        <w:rPr>
          <w:rFonts w:ascii="Arial" w:eastAsia="Arial" w:hAnsi="Arial" w:cs="Arial"/>
          <w:sz w:val="21"/>
          <w:szCs w:val="21"/>
          <w:lang w:val="es-ES_tradnl"/>
        </w:rPr>
        <w:t>Circular Externa No. 1 del 21 de junio de 2013:</w:t>
      </w:r>
    </w:p>
    <w:p w14:paraId="47CA94C3" w14:textId="77777777" w:rsidR="00DC3EAB" w:rsidRPr="00C22EDD" w:rsidRDefault="00DC3EAB" w:rsidP="00DC3EAB">
      <w:pPr>
        <w:widowControl w:val="0"/>
        <w:ind w:left="709" w:right="709"/>
        <w:jc w:val="both"/>
        <w:rPr>
          <w:rFonts w:ascii="Arial" w:eastAsia="Arial" w:hAnsi="Arial" w:cs="Arial"/>
          <w:sz w:val="21"/>
          <w:szCs w:val="21"/>
          <w:lang w:val="es-ES_tradnl"/>
        </w:rPr>
      </w:pPr>
    </w:p>
    <w:p w14:paraId="41B9DABA" w14:textId="77777777" w:rsidR="00DC3EAB" w:rsidRPr="00C22EDD" w:rsidRDefault="00DC3EAB" w:rsidP="00DC3EAB">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&lt;&lt;Para: Entidades que contratan con recursos públicos</w:t>
      </w:r>
    </w:p>
    <w:p w14:paraId="1208DBE7" w14:textId="77777777" w:rsidR="00DC3EAB" w:rsidRPr="00C22EDD" w:rsidRDefault="00DC3EAB" w:rsidP="00DC3EAB">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Asunto: Publicación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en el SECOP</w:t>
      </w:r>
    </w:p>
    <w:p w14:paraId="78E8E795" w14:textId="77777777" w:rsidR="00DC3EAB" w:rsidRPr="00C22EDD" w:rsidRDefault="00DC3EAB" w:rsidP="00DC3EAB">
      <w:pPr>
        <w:widowControl w:val="0"/>
        <w:ind w:left="709" w:right="709"/>
        <w:jc w:val="both"/>
        <w:rPr>
          <w:rFonts w:ascii="Arial" w:eastAsia="Arial" w:hAnsi="Arial" w:cs="Arial"/>
          <w:i/>
          <w:sz w:val="21"/>
          <w:szCs w:val="21"/>
          <w:lang w:val="es-ES_tradnl"/>
        </w:rPr>
      </w:pPr>
    </w:p>
    <w:p w14:paraId="1A0947F3" w14:textId="77777777" w:rsidR="00DC3EAB" w:rsidRPr="00C22EDD" w:rsidRDefault="00DC3EAB" w:rsidP="00DC3EAB">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 Agencia Nacional de Contratación Pública -Colombia Compra Eficiente- en cumplimiento de su objetivo como ente rector del sistema de compras y contratación pública, recuerda a todas las entidades del Estado la obligación de publicar </w:t>
      </w:r>
      <w:r w:rsidRPr="00C22EDD">
        <w:rPr>
          <w:rFonts w:ascii="Arial" w:eastAsia="Arial" w:hAnsi="Arial" w:cs="Arial"/>
          <w:i/>
          <w:strike/>
          <w:sz w:val="21"/>
          <w:szCs w:val="21"/>
          <w:lang w:val="es-ES_tradnl"/>
        </w:rPr>
        <w:t xml:space="preserve">su actividad contractual </w:t>
      </w:r>
      <w:r w:rsidRPr="00C22EDD">
        <w:rPr>
          <w:rFonts w:ascii="Arial" w:eastAsia="Arial" w:hAnsi="Arial" w:cs="Arial"/>
          <w:i/>
          <w:sz w:val="21"/>
          <w:szCs w:val="21"/>
          <w:lang w:val="es-ES_tradnl"/>
        </w:rPr>
        <w:t>en el Sistema Electrónico para la Contratación Pública -SECOP-.</w:t>
      </w:r>
    </w:p>
    <w:p w14:paraId="711A02D3" w14:textId="77777777" w:rsidR="00DC3EAB" w:rsidRPr="00C22EDD" w:rsidRDefault="00DC3EAB" w:rsidP="00DC3EAB">
      <w:pPr>
        <w:widowControl w:val="0"/>
        <w:ind w:left="709" w:right="709"/>
        <w:jc w:val="both"/>
        <w:rPr>
          <w:rFonts w:ascii="Arial" w:eastAsia="Arial" w:hAnsi="Arial" w:cs="Arial"/>
          <w:i/>
          <w:sz w:val="21"/>
          <w:szCs w:val="21"/>
          <w:lang w:val="es-ES_tradnl"/>
        </w:rPr>
      </w:pPr>
    </w:p>
    <w:p w14:paraId="0DEB58C8" w14:textId="77777777" w:rsidR="00DC3EAB" w:rsidRPr="00C22EDD" w:rsidRDefault="00DC3EAB" w:rsidP="00DC3EAB">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que contratan con cargo a recursos públicos están obligadas a publicar oportunamente </w:t>
      </w:r>
      <w:r w:rsidRPr="00C22EDD">
        <w:rPr>
          <w:rFonts w:ascii="Arial" w:eastAsia="Arial" w:hAnsi="Arial" w:cs="Arial"/>
          <w:i/>
          <w:strike/>
          <w:sz w:val="21"/>
          <w:szCs w:val="21"/>
          <w:lang w:val="es-ES_tradnl"/>
        </w:rPr>
        <w:t>su actividad contractual</w:t>
      </w:r>
      <w:r w:rsidRPr="00C22EDD">
        <w:rPr>
          <w:rFonts w:ascii="Arial" w:eastAsia="Arial" w:hAnsi="Arial" w:cs="Arial"/>
          <w:i/>
          <w:sz w:val="21"/>
          <w:szCs w:val="21"/>
          <w:lang w:val="es-ES_tradnl"/>
        </w:rPr>
        <w:t xml:space="preserve"> en el SECOP, sin que sea relevante para la exigencia de esta obligación su régimen jurídico, naturaleza de público o privado o la pertenencia a una u otra rama del poder público. Las instituciones que ejecutan recursos públicos sin ser entidades del Estado están obligadas a publicar en el SECOP </w:t>
      </w:r>
      <w:r w:rsidRPr="00C22EDD">
        <w:rPr>
          <w:rFonts w:ascii="Arial" w:eastAsia="Arial" w:hAnsi="Arial" w:cs="Arial"/>
          <w:i/>
          <w:strike/>
          <w:sz w:val="21"/>
          <w:szCs w:val="21"/>
          <w:lang w:val="es-ES_tradnl"/>
        </w:rPr>
        <w:t>su actividad contractual</w:t>
      </w:r>
      <w:r w:rsidRPr="00C22EDD">
        <w:rPr>
          <w:rFonts w:ascii="Arial" w:eastAsia="Arial" w:hAnsi="Arial" w:cs="Arial"/>
          <w:i/>
          <w:sz w:val="21"/>
          <w:szCs w:val="21"/>
          <w:lang w:val="es-ES_tradnl"/>
        </w:rPr>
        <w:t xml:space="preserve"> que se ejecute con cargo a recursos públicos.</w:t>
      </w:r>
    </w:p>
    <w:p w14:paraId="18B9BB83" w14:textId="77777777" w:rsidR="00DC3EAB" w:rsidRPr="00C22EDD" w:rsidRDefault="00DC3EAB" w:rsidP="00DC3EAB">
      <w:pPr>
        <w:widowControl w:val="0"/>
        <w:ind w:left="709" w:right="709"/>
        <w:jc w:val="both"/>
        <w:rPr>
          <w:rFonts w:ascii="Arial" w:eastAsia="Arial" w:hAnsi="Arial" w:cs="Arial"/>
          <w:i/>
          <w:sz w:val="21"/>
          <w:szCs w:val="21"/>
          <w:lang w:val="es-ES_tradnl"/>
        </w:rPr>
      </w:pPr>
    </w:p>
    <w:p w14:paraId="285B55AD" w14:textId="77777777" w:rsidR="00DC3EAB" w:rsidRPr="00C22EDD" w:rsidRDefault="00DC3EAB" w:rsidP="00DC3EAB">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La publicación en gacetas locales, regionales o diarios de amplia circulación nacional, departamental o municipal solamente es obligatoria cuando es la forma de cumplir con una obligación de carácter tributario establecida en acuerdos u ordenanzas, y en ningún caso remplaza la publicación en el SECOP.</w:t>
      </w:r>
    </w:p>
    <w:p w14:paraId="52F29375" w14:textId="77777777" w:rsidR="00DC3EAB" w:rsidRPr="00C22EDD" w:rsidRDefault="00DC3EAB" w:rsidP="00DC3EAB">
      <w:pPr>
        <w:widowControl w:val="0"/>
        <w:ind w:left="709" w:right="709"/>
        <w:jc w:val="both"/>
        <w:rPr>
          <w:rFonts w:ascii="Arial" w:eastAsia="Arial" w:hAnsi="Arial" w:cs="Arial"/>
          <w:i/>
          <w:sz w:val="21"/>
          <w:szCs w:val="21"/>
          <w:lang w:val="es-ES_tradnl"/>
        </w:rPr>
      </w:pPr>
    </w:p>
    <w:p w14:paraId="3F0FBF87" w14:textId="77777777" w:rsidR="00DC3EAB" w:rsidRPr="00C22EDD" w:rsidRDefault="00DC3EAB" w:rsidP="00DC3EAB">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que contraten de acuerdo con regímenes especiales deben publicar </w:t>
      </w:r>
      <w:r w:rsidRPr="00C22EDD">
        <w:rPr>
          <w:rFonts w:ascii="Arial" w:eastAsia="Arial" w:hAnsi="Arial" w:cs="Arial"/>
          <w:i/>
          <w:strike/>
          <w:sz w:val="21"/>
          <w:szCs w:val="21"/>
          <w:lang w:val="es-ES_tradnl"/>
        </w:rPr>
        <w:t>la actividad contractual</w:t>
      </w:r>
      <w:r w:rsidRPr="00C22EDD">
        <w:rPr>
          <w:rFonts w:ascii="Arial" w:eastAsia="Arial" w:hAnsi="Arial" w:cs="Arial"/>
          <w:i/>
          <w:sz w:val="21"/>
          <w:szCs w:val="21"/>
          <w:lang w:val="es-ES_tradnl"/>
        </w:rPr>
        <w:t xml:space="preserve"> en el SECOP utilizando la clasificación "régimen especial".</w:t>
      </w:r>
    </w:p>
    <w:p w14:paraId="5A337795" w14:textId="77777777" w:rsidR="00DC3EAB" w:rsidRPr="00C22EDD" w:rsidRDefault="00DC3EAB" w:rsidP="00DC3EAB">
      <w:pPr>
        <w:widowControl w:val="0"/>
        <w:ind w:left="709" w:right="709"/>
        <w:jc w:val="both"/>
        <w:rPr>
          <w:rFonts w:ascii="Arial" w:eastAsia="Arial" w:hAnsi="Arial" w:cs="Arial"/>
          <w:i/>
          <w:sz w:val="21"/>
          <w:szCs w:val="21"/>
          <w:lang w:val="es-ES_tradnl"/>
        </w:rPr>
      </w:pPr>
    </w:p>
    <w:p w14:paraId="037F6B4B" w14:textId="77777777" w:rsidR="00DC3EAB" w:rsidRPr="00C22EDD" w:rsidRDefault="00DC3EAB" w:rsidP="00DC3EAB">
      <w:pPr>
        <w:ind w:left="709" w:right="709"/>
        <w:jc w:val="both"/>
        <w:rPr>
          <w:rFonts w:ascii="Arial" w:eastAsia="Arial" w:hAnsi="Arial" w:cs="Arial"/>
          <w:sz w:val="21"/>
          <w:szCs w:val="21"/>
          <w:lang w:val="es-ES_tradnl"/>
        </w:rPr>
      </w:pPr>
      <w:r w:rsidRPr="00C22EDD">
        <w:rPr>
          <w:rFonts w:ascii="Arial" w:eastAsia="Arial" w:hAnsi="Arial" w:cs="Arial"/>
          <w:i/>
          <w:sz w:val="21"/>
          <w:szCs w:val="21"/>
          <w:lang w:val="es-ES_tradnl"/>
        </w:rPr>
        <w:t xml:space="preserve">En http://www.colombiacompra.gov.co/es/compradores está publicado el instructivo para obtener el permiso para publicar </w:t>
      </w:r>
      <w:r w:rsidRPr="00C22EDD">
        <w:rPr>
          <w:rFonts w:ascii="Arial" w:eastAsia="Arial" w:hAnsi="Arial" w:cs="Arial"/>
          <w:i/>
          <w:strike/>
          <w:sz w:val="21"/>
          <w:szCs w:val="21"/>
          <w:lang w:val="es-ES_tradnl"/>
        </w:rPr>
        <w:t>la actividad contractual</w:t>
      </w:r>
      <w:r w:rsidRPr="00C22EDD">
        <w:rPr>
          <w:rFonts w:ascii="Arial" w:eastAsia="Arial" w:hAnsi="Arial" w:cs="Arial"/>
          <w:i/>
          <w:sz w:val="21"/>
          <w:szCs w:val="21"/>
          <w:lang w:val="es-ES_tradnl"/>
        </w:rPr>
        <w:t>. Si tiene dudas sobre el particular comuníquese en Bogotá al 5953525 opción 5 y para el resto del país al 018000952525 opción 5.&gt;&gt;</w:t>
      </w:r>
    </w:p>
    <w:p w14:paraId="4A43DFC2" w14:textId="77777777" w:rsidR="00DC3EAB" w:rsidRPr="00C22EDD" w:rsidRDefault="00DC3EAB" w:rsidP="00DC3EAB">
      <w:pPr>
        <w:widowControl w:val="0"/>
        <w:ind w:left="709" w:right="709"/>
        <w:jc w:val="both"/>
        <w:rPr>
          <w:rFonts w:ascii="Arial" w:eastAsia="Arial" w:hAnsi="Arial" w:cs="Arial"/>
          <w:sz w:val="21"/>
          <w:szCs w:val="21"/>
          <w:lang w:val="es-ES_tradnl"/>
        </w:rPr>
      </w:pPr>
    </w:p>
    <w:p w14:paraId="28EBE234" w14:textId="77777777" w:rsidR="00DC3EAB" w:rsidRPr="00C22EDD" w:rsidRDefault="00DC3EAB" w:rsidP="00DC3EAB">
      <w:pPr>
        <w:widowControl w:val="0"/>
        <w:ind w:left="709" w:right="709"/>
        <w:jc w:val="both"/>
        <w:rPr>
          <w:rFonts w:ascii="Arial" w:eastAsia="Arial" w:hAnsi="Arial" w:cs="Arial"/>
          <w:sz w:val="21"/>
          <w:szCs w:val="21"/>
          <w:u w:val="single"/>
          <w:lang w:val="es-ES_tradnl"/>
        </w:rPr>
      </w:pPr>
      <w:r w:rsidRPr="00C22EDD">
        <w:rPr>
          <w:rFonts w:ascii="Arial" w:eastAsia="Arial" w:hAnsi="Arial" w:cs="Arial"/>
          <w:sz w:val="21"/>
          <w:szCs w:val="21"/>
          <w:u w:val="single"/>
          <w:lang w:val="es-ES_tradnl"/>
        </w:rPr>
        <w:t>Circular Externa No. 20 del 27 de agosto de 2015:</w:t>
      </w:r>
    </w:p>
    <w:p w14:paraId="7C51BEBA" w14:textId="77777777" w:rsidR="00DC3EAB" w:rsidRPr="00C22EDD" w:rsidRDefault="00DC3EAB" w:rsidP="00DC3EAB">
      <w:pPr>
        <w:widowControl w:val="0"/>
        <w:ind w:left="709" w:right="709"/>
        <w:jc w:val="both"/>
        <w:rPr>
          <w:rFonts w:ascii="Arial" w:eastAsia="Arial" w:hAnsi="Arial" w:cs="Arial"/>
          <w:sz w:val="21"/>
          <w:szCs w:val="21"/>
          <w:lang w:val="es-ES_tradnl"/>
        </w:rPr>
      </w:pPr>
    </w:p>
    <w:p w14:paraId="670EDD9A" w14:textId="77777777" w:rsidR="00DC3EAB" w:rsidRPr="00C22EDD" w:rsidRDefault="00DC3EAB" w:rsidP="00DC3EAB">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&lt;&lt;Para: Entidades que contratan con recursos públicos </w:t>
      </w:r>
    </w:p>
    <w:p w14:paraId="40585CD9" w14:textId="77777777" w:rsidR="00DC3EAB" w:rsidRPr="00C22EDD" w:rsidRDefault="00DC3EAB" w:rsidP="00DC3EAB">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Asunto: Publicidad de las empresas industriales y comerciales del Estado, las sociedades de economía mixta y las empresas de servicios públicos domiciliarios que en su actividad comercial están en situación de competencia. </w:t>
      </w:r>
    </w:p>
    <w:p w14:paraId="18EECCFF" w14:textId="77777777" w:rsidR="00DC3EAB" w:rsidRPr="00C22EDD" w:rsidRDefault="00DC3EAB" w:rsidP="00DC3EAB">
      <w:pPr>
        <w:ind w:left="709" w:right="709"/>
        <w:jc w:val="both"/>
        <w:rPr>
          <w:rFonts w:ascii="Arial" w:eastAsia="Arial" w:hAnsi="Arial" w:cs="Arial"/>
          <w:i/>
          <w:sz w:val="21"/>
          <w:szCs w:val="21"/>
          <w:lang w:val="es-ES_tradnl"/>
        </w:rPr>
      </w:pPr>
    </w:p>
    <w:p w14:paraId="1C3B1626" w14:textId="77777777" w:rsidR="00DC3EAB" w:rsidRPr="00C22EDD" w:rsidRDefault="00DC3EAB" w:rsidP="00DC3EAB">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 Agencia Nacional de Contratación Pública -Colombia Compra Eficiente- en cumplimiento de su objetivo como ente rector del sistema de compra y contratación pública, da alcance a la Circular Externa 1 de 2013 para establecer las condiciones de publicidad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de las empresas industriales y comerciales del Estado, las sociedades de economía mixta y las empresas de servicios públicos domiciliarios que en su actividad comercial están en situación de competencia. </w:t>
      </w:r>
    </w:p>
    <w:p w14:paraId="21CD7C89" w14:textId="77777777" w:rsidR="00DC3EAB" w:rsidRPr="00C22EDD" w:rsidRDefault="00DC3EAB" w:rsidP="00DC3EAB">
      <w:pPr>
        <w:ind w:left="709" w:right="709"/>
        <w:jc w:val="both"/>
        <w:rPr>
          <w:rFonts w:ascii="Arial" w:eastAsia="Arial" w:hAnsi="Arial" w:cs="Arial"/>
          <w:i/>
          <w:sz w:val="21"/>
          <w:szCs w:val="21"/>
          <w:lang w:val="es-ES_tradnl"/>
        </w:rPr>
      </w:pPr>
    </w:p>
    <w:p w14:paraId="632F473E" w14:textId="77777777" w:rsidR="00DC3EAB" w:rsidRPr="00C22EDD" w:rsidRDefault="00DC3EAB" w:rsidP="00DC3EAB">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destinatarias de la presente Circular Externa pueden utilizar sus sistemas de información propios para efectos de la publicidad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cuando estos permitan hacer el proceso de contratación en línea, además de permitir a los proveedores y al público en general tener acceso oportuno, permanente e ininterrumpido a la información </w:t>
      </w:r>
      <w:r w:rsidRPr="00C22EDD">
        <w:rPr>
          <w:rFonts w:ascii="Arial" w:eastAsia="Arial" w:hAnsi="Arial" w:cs="Arial"/>
          <w:i/>
          <w:strike/>
          <w:sz w:val="21"/>
          <w:szCs w:val="21"/>
          <w:lang w:val="es-ES_tradnl"/>
        </w:rPr>
        <w:t>de su actividad contractual</w:t>
      </w:r>
      <w:r w:rsidRPr="00C22EDD">
        <w:rPr>
          <w:rFonts w:ascii="Arial" w:eastAsia="Arial" w:hAnsi="Arial" w:cs="Arial"/>
          <w:i/>
          <w:sz w:val="21"/>
          <w:szCs w:val="21"/>
          <w:lang w:val="es-ES_tradnl"/>
        </w:rPr>
        <w:t xml:space="preserve">. La información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debe cumplir los plazos y requerimientos de las normas aplicables en materia de contratación y de acceso a la información, respetando la información y documentos reservados de acuerdo con la normativa aplicable. </w:t>
      </w:r>
    </w:p>
    <w:p w14:paraId="27CD0D8F" w14:textId="77777777" w:rsidR="00DC3EAB" w:rsidRPr="00C22EDD" w:rsidRDefault="00DC3EAB" w:rsidP="00DC3EAB">
      <w:pPr>
        <w:ind w:left="709" w:right="709"/>
        <w:jc w:val="both"/>
        <w:rPr>
          <w:rFonts w:ascii="Arial" w:eastAsia="Arial" w:hAnsi="Arial" w:cs="Arial"/>
          <w:i/>
          <w:sz w:val="21"/>
          <w:szCs w:val="21"/>
          <w:lang w:val="es-ES_tradnl"/>
        </w:rPr>
      </w:pPr>
    </w:p>
    <w:p w14:paraId="008E0058" w14:textId="77777777" w:rsidR="00DC3EAB" w:rsidRPr="00C22EDD" w:rsidRDefault="00DC3EAB" w:rsidP="00DC3EAB">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Para que la información de la contratación con cargo a recursos públicos esté disponible al público en general en un solo sitio de internet, Colombia Compra Eficiente y las entidades destinatarias de la presente Circular Externa que cuentan con sistemas de información propios, deben disponer de un hipervínculo que comunique al SECOP con los sistemas de información de las entidades mencionadas antes del 30 de noviembre de 2015. Las entidades destinatarias de la presente Circular Externa cuyos sistemas de información propios no cumplan las condiciones señaladas, deben publicar </w:t>
      </w:r>
      <w:r w:rsidRPr="00C22EDD">
        <w:rPr>
          <w:rFonts w:ascii="Arial" w:eastAsia="Arial" w:hAnsi="Arial" w:cs="Arial"/>
          <w:i/>
          <w:strike/>
          <w:sz w:val="21"/>
          <w:szCs w:val="21"/>
          <w:lang w:val="es-ES_tradnl"/>
        </w:rPr>
        <w:t xml:space="preserve">su actividad contractual </w:t>
      </w:r>
      <w:r w:rsidRPr="00C22EDD">
        <w:rPr>
          <w:rFonts w:ascii="Arial" w:eastAsia="Arial" w:hAnsi="Arial" w:cs="Arial"/>
          <w:i/>
          <w:sz w:val="21"/>
          <w:szCs w:val="21"/>
          <w:lang w:val="es-ES_tradnl"/>
        </w:rPr>
        <w:t>en el SECOP utilizando la clasificación "régimen especial”.&gt;&gt;</w:t>
      </w:r>
    </w:p>
    <w:p w14:paraId="68DDF572" w14:textId="77777777" w:rsidR="00455E24" w:rsidRPr="00C22EDD" w:rsidRDefault="00455E24" w:rsidP="00655316">
      <w:pPr>
        <w:ind w:right="709"/>
        <w:jc w:val="both"/>
        <w:rPr>
          <w:rFonts w:ascii="Arial" w:hAnsi="Arial" w:cs="Arial"/>
          <w:color w:val="000000" w:themeColor="text1"/>
          <w:sz w:val="21"/>
          <w:szCs w:val="21"/>
          <w:lang w:val="es-ES_tradnl"/>
        </w:rPr>
      </w:pPr>
    </w:p>
    <w:p w14:paraId="09F393FF" w14:textId="7CFF97E4" w:rsidR="00AE36C5" w:rsidRPr="00C22EDD" w:rsidRDefault="00655316" w:rsidP="00F17280">
      <w:pPr>
        <w:spacing w:line="276" w:lineRule="auto"/>
        <w:ind w:firstLine="709"/>
        <w:jc w:val="both"/>
        <w:rPr>
          <w:rFonts w:ascii="Arial" w:hAnsi="Arial" w:cs="Arial"/>
          <w:sz w:val="22"/>
          <w:szCs w:val="22"/>
          <w:lang w:val="es-ES_tradnl"/>
        </w:rPr>
      </w:pPr>
      <w:r w:rsidRPr="00C22EDD">
        <w:rPr>
          <w:rFonts w:ascii="Arial" w:hAnsi="Arial" w:cs="Arial"/>
          <w:sz w:val="22"/>
          <w:szCs w:val="22"/>
          <w:lang w:val="es-ES_tradnl"/>
        </w:rPr>
        <w:t>No cabe entonces duda alguna de que</w:t>
      </w:r>
      <w:r w:rsidR="00F90178" w:rsidRPr="00C22EDD">
        <w:rPr>
          <w:rFonts w:ascii="Arial" w:hAnsi="Arial" w:cs="Arial"/>
          <w:sz w:val="22"/>
          <w:szCs w:val="22"/>
          <w:lang w:val="es-ES_tradnl"/>
        </w:rPr>
        <w:t>, aún a pesar de la expedición</w:t>
      </w:r>
      <w:r w:rsidRPr="00C22EDD">
        <w:rPr>
          <w:rFonts w:ascii="Arial" w:hAnsi="Arial" w:cs="Arial"/>
          <w:sz w:val="22"/>
          <w:szCs w:val="22"/>
          <w:lang w:val="es-ES_tradnl"/>
        </w:rPr>
        <w:t xml:space="preserve"> </w:t>
      </w:r>
      <w:r w:rsidR="00F90178" w:rsidRPr="00C22EDD">
        <w:rPr>
          <w:rFonts w:ascii="Arial" w:hAnsi="Arial" w:cs="Arial"/>
          <w:sz w:val="22"/>
          <w:szCs w:val="22"/>
          <w:lang w:val="es-ES_tradnl"/>
        </w:rPr>
        <w:t>d</w:t>
      </w:r>
      <w:r w:rsidRPr="00C22EDD">
        <w:rPr>
          <w:rFonts w:ascii="Arial" w:hAnsi="Arial" w:cs="Arial"/>
          <w:sz w:val="22"/>
          <w:szCs w:val="22"/>
          <w:lang w:val="es-ES_tradnl"/>
        </w:rPr>
        <w:t>el auto del 25 de febrero de 2021</w:t>
      </w:r>
      <w:r w:rsidR="00F90178" w:rsidRPr="00C22EDD">
        <w:rPr>
          <w:rFonts w:ascii="Arial" w:hAnsi="Arial" w:cs="Arial"/>
          <w:sz w:val="22"/>
          <w:szCs w:val="22"/>
          <w:lang w:val="es-ES_tradnl"/>
        </w:rPr>
        <w:t xml:space="preserve">, </w:t>
      </w:r>
      <w:r w:rsidRPr="00C22EDD">
        <w:rPr>
          <w:rFonts w:ascii="Arial" w:hAnsi="Arial" w:cs="Arial"/>
          <w:sz w:val="22"/>
          <w:szCs w:val="22"/>
          <w:lang w:val="es-ES_tradnl"/>
        </w:rPr>
        <w:t xml:space="preserve">las entidades </w:t>
      </w:r>
      <w:r w:rsidR="00F90178" w:rsidRPr="00C22EDD">
        <w:rPr>
          <w:rFonts w:ascii="Arial" w:hAnsi="Arial" w:cs="Arial"/>
          <w:sz w:val="22"/>
          <w:szCs w:val="22"/>
          <w:lang w:val="es-ES_tradnl"/>
        </w:rPr>
        <w:t>que cuentan con un régimen especial de contratación</w:t>
      </w:r>
      <w:r w:rsidR="00915611" w:rsidRPr="00C22EDD">
        <w:rPr>
          <w:rFonts w:ascii="Arial" w:hAnsi="Arial" w:cs="Arial"/>
          <w:sz w:val="22"/>
          <w:szCs w:val="22"/>
          <w:lang w:val="es-ES_tradnl"/>
        </w:rPr>
        <w:t xml:space="preserve"> conservan</w:t>
      </w:r>
      <w:r w:rsidR="00980E44" w:rsidRPr="00C22EDD">
        <w:rPr>
          <w:rFonts w:ascii="Arial" w:hAnsi="Arial" w:cs="Arial"/>
          <w:sz w:val="22"/>
          <w:szCs w:val="22"/>
          <w:lang w:val="es-ES_tradnl"/>
        </w:rPr>
        <w:t xml:space="preserve"> el deber de publicar la información oficial de la contratación con recursos públicos en el SECOP.</w:t>
      </w:r>
      <w:r w:rsidR="00F90178" w:rsidRPr="00C22EDD">
        <w:rPr>
          <w:rFonts w:ascii="Arial" w:hAnsi="Arial" w:cs="Arial"/>
          <w:sz w:val="22"/>
          <w:szCs w:val="22"/>
          <w:lang w:val="es-ES_tradnl"/>
        </w:rPr>
        <w:t xml:space="preserve"> </w:t>
      </w:r>
      <w:r w:rsidR="002F3D33" w:rsidRPr="00C22EDD">
        <w:rPr>
          <w:rFonts w:ascii="Arial" w:hAnsi="Arial" w:cs="Arial"/>
          <w:sz w:val="22"/>
          <w:szCs w:val="22"/>
          <w:lang w:val="es-ES_tradnl"/>
        </w:rPr>
        <w:t xml:space="preserve">Dicha obligación se </w:t>
      </w:r>
      <w:r w:rsidR="00915611" w:rsidRPr="00C22EDD">
        <w:rPr>
          <w:rFonts w:ascii="Arial" w:hAnsi="Arial" w:cs="Arial"/>
          <w:sz w:val="22"/>
          <w:szCs w:val="22"/>
          <w:lang w:val="es-ES_tradnl"/>
        </w:rPr>
        <w:t>fundamenta, entre otros, en los siguientes enunciados normativos</w:t>
      </w:r>
      <w:r w:rsidR="002F3D33" w:rsidRPr="00C22EDD">
        <w:rPr>
          <w:rFonts w:ascii="Arial" w:hAnsi="Arial" w:cs="Arial"/>
          <w:sz w:val="22"/>
          <w:szCs w:val="22"/>
          <w:lang w:val="es-ES_tradnl"/>
        </w:rPr>
        <w:t>: i) los artículos 74 y 209 de la Constitución, ii)</w:t>
      </w:r>
      <w:r w:rsidR="0013237B" w:rsidRPr="00C22EDD">
        <w:rPr>
          <w:rFonts w:ascii="Arial" w:hAnsi="Arial" w:cs="Arial"/>
          <w:sz w:val="22"/>
          <w:szCs w:val="22"/>
          <w:lang w:val="es-ES_tradnl"/>
        </w:rPr>
        <w:t xml:space="preserve"> </w:t>
      </w:r>
      <w:r w:rsidR="006D6FA2" w:rsidRPr="00C22EDD">
        <w:rPr>
          <w:rFonts w:ascii="Arial" w:hAnsi="Arial" w:cs="Arial"/>
          <w:sz w:val="22"/>
          <w:szCs w:val="22"/>
          <w:lang w:val="es-ES_tradnl"/>
        </w:rPr>
        <w:t>el</w:t>
      </w:r>
      <w:r w:rsidR="0013237B" w:rsidRPr="00C22EDD">
        <w:rPr>
          <w:rFonts w:ascii="Arial" w:hAnsi="Arial" w:cs="Arial"/>
          <w:sz w:val="22"/>
          <w:szCs w:val="22"/>
          <w:lang w:val="es-ES_tradnl"/>
        </w:rPr>
        <w:t xml:space="preserve"> artículo 3, literal c) de la Ley 1150 de 2007, iii) </w:t>
      </w:r>
      <w:r w:rsidR="004C1B39" w:rsidRPr="00C22EDD">
        <w:rPr>
          <w:rFonts w:ascii="Arial" w:hAnsi="Arial" w:cs="Arial"/>
          <w:sz w:val="22"/>
          <w:szCs w:val="22"/>
          <w:lang w:val="es-ES_tradnl"/>
        </w:rPr>
        <w:t>los</w:t>
      </w:r>
      <w:r w:rsidR="002F3D33" w:rsidRPr="00C22EDD">
        <w:rPr>
          <w:rFonts w:ascii="Arial" w:hAnsi="Arial" w:cs="Arial"/>
          <w:sz w:val="22"/>
          <w:szCs w:val="22"/>
          <w:lang w:val="es-ES_tradnl"/>
        </w:rPr>
        <w:t xml:space="preserve"> artículo</w:t>
      </w:r>
      <w:r w:rsidR="004C1B39" w:rsidRPr="00C22EDD">
        <w:rPr>
          <w:rFonts w:ascii="Arial" w:hAnsi="Arial" w:cs="Arial"/>
          <w:sz w:val="22"/>
          <w:szCs w:val="22"/>
          <w:lang w:val="es-ES_tradnl"/>
        </w:rPr>
        <w:t>s</w:t>
      </w:r>
      <w:r w:rsidR="002F3D33" w:rsidRPr="00C22EDD">
        <w:rPr>
          <w:rFonts w:ascii="Arial" w:hAnsi="Arial" w:cs="Arial"/>
          <w:sz w:val="22"/>
          <w:szCs w:val="22"/>
          <w:lang w:val="es-ES_tradnl"/>
        </w:rPr>
        <w:t xml:space="preserve"> 3</w:t>
      </w:r>
      <w:r w:rsidR="00F30BD6">
        <w:rPr>
          <w:rFonts w:ascii="Arial" w:hAnsi="Arial" w:cs="Arial"/>
          <w:sz w:val="22"/>
          <w:szCs w:val="22"/>
          <w:lang w:val="es-ES_tradnl"/>
        </w:rPr>
        <w:t>, 9, literal e) y</w:t>
      </w:r>
      <w:r w:rsidR="00C85FCD" w:rsidRPr="00C22EDD">
        <w:rPr>
          <w:rFonts w:ascii="Arial" w:hAnsi="Arial" w:cs="Arial"/>
          <w:sz w:val="22"/>
          <w:szCs w:val="22"/>
          <w:lang w:val="es-ES_tradnl"/>
        </w:rPr>
        <w:t xml:space="preserve"> 11, literal g),</w:t>
      </w:r>
      <w:r w:rsidR="002F3D33" w:rsidRPr="00C22EDD">
        <w:rPr>
          <w:rFonts w:ascii="Arial" w:hAnsi="Arial" w:cs="Arial"/>
          <w:sz w:val="22"/>
          <w:szCs w:val="22"/>
          <w:lang w:val="es-ES_tradnl"/>
        </w:rPr>
        <w:t xml:space="preserve"> de la Ley 1712 de 2014</w:t>
      </w:r>
      <w:r w:rsidR="00F17280" w:rsidRPr="00C22EDD">
        <w:rPr>
          <w:rFonts w:ascii="Arial" w:hAnsi="Arial" w:cs="Arial"/>
          <w:sz w:val="22"/>
          <w:szCs w:val="22"/>
          <w:lang w:val="es-ES_tradnl"/>
        </w:rPr>
        <w:t xml:space="preserve">, iv) </w:t>
      </w:r>
      <w:r w:rsidR="00F17280" w:rsidRPr="00C22EDD">
        <w:rPr>
          <w:rFonts w:ascii="Arial" w:eastAsia="Calibri" w:hAnsi="Arial" w:cs="Arial"/>
          <w:color w:val="000000" w:themeColor="text1"/>
          <w:sz w:val="22"/>
          <w:lang w:val="es-ES_tradnl"/>
        </w:rPr>
        <w:t xml:space="preserve">los artículos </w:t>
      </w:r>
      <w:r w:rsidR="00F30BD6">
        <w:rPr>
          <w:rFonts w:ascii="Arial" w:eastAsia="Calibri" w:hAnsi="Arial" w:cs="Arial"/>
          <w:color w:val="000000" w:themeColor="text1"/>
          <w:sz w:val="22"/>
          <w:lang w:val="es-ES_tradnl"/>
        </w:rPr>
        <w:t>7</w:t>
      </w:r>
      <w:r w:rsidR="00F17280" w:rsidRPr="00C22EDD">
        <w:rPr>
          <w:rFonts w:ascii="Arial" w:eastAsia="Calibri" w:hAnsi="Arial" w:cs="Arial"/>
          <w:color w:val="000000" w:themeColor="text1"/>
          <w:sz w:val="22"/>
          <w:lang w:val="es-ES_tradnl"/>
        </w:rPr>
        <w:t xml:space="preserve"> al 10 del Decreto 103 de 2015 –compilado en los artículos 2.1.1.1.1. al 2.1.1.6.1. del Decreto 1081 de 2015–</w:t>
      </w:r>
      <w:r w:rsidR="00F17280" w:rsidRPr="00C22EDD">
        <w:rPr>
          <w:rFonts w:ascii="Arial" w:hAnsi="Arial" w:cs="Arial"/>
          <w:sz w:val="22"/>
          <w:szCs w:val="22"/>
          <w:lang w:val="es-ES_tradnl"/>
        </w:rPr>
        <w:t xml:space="preserve"> y</w:t>
      </w:r>
      <w:r w:rsidR="002F3D33" w:rsidRPr="00C22EDD">
        <w:rPr>
          <w:rFonts w:ascii="Arial" w:hAnsi="Arial" w:cs="Arial"/>
          <w:sz w:val="22"/>
          <w:szCs w:val="22"/>
          <w:lang w:val="es-ES_tradnl"/>
        </w:rPr>
        <w:t xml:space="preserve"> </w:t>
      </w:r>
      <w:r w:rsidR="0013237B" w:rsidRPr="00C22EDD">
        <w:rPr>
          <w:rFonts w:ascii="Arial" w:hAnsi="Arial" w:cs="Arial"/>
          <w:sz w:val="22"/>
          <w:szCs w:val="22"/>
          <w:lang w:val="es-ES_tradnl"/>
        </w:rPr>
        <w:t>v</w:t>
      </w:r>
      <w:r w:rsidR="002F3D33" w:rsidRPr="00C22EDD">
        <w:rPr>
          <w:rFonts w:ascii="Arial" w:hAnsi="Arial" w:cs="Arial"/>
          <w:sz w:val="22"/>
          <w:szCs w:val="22"/>
          <w:lang w:val="es-ES_tradnl"/>
        </w:rPr>
        <w:t>) las circulares</w:t>
      </w:r>
      <w:r w:rsidR="0013237B" w:rsidRPr="00C22EDD">
        <w:rPr>
          <w:rFonts w:ascii="Arial" w:hAnsi="Arial" w:cs="Arial"/>
          <w:sz w:val="22"/>
          <w:szCs w:val="22"/>
          <w:lang w:val="es-ES_tradnl"/>
        </w:rPr>
        <w:t xml:space="preserve"> </w:t>
      </w:r>
      <w:r w:rsidR="0013237B" w:rsidRPr="00C22EDD">
        <w:rPr>
          <w:rFonts w:ascii="Arial" w:eastAsia="Arial" w:hAnsi="Arial" w:cs="Arial"/>
          <w:sz w:val="22"/>
          <w:szCs w:val="22"/>
          <w:lang w:val="es-ES_tradnl"/>
        </w:rPr>
        <w:t>No. 1 del 21 de junio de 2013, No. 20 del 27 de agosto de 2015,</w:t>
      </w:r>
      <w:r w:rsidR="00A976D3" w:rsidRPr="00C22EDD">
        <w:rPr>
          <w:rFonts w:ascii="Arial" w:eastAsia="Arial" w:hAnsi="Arial" w:cs="Arial"/>
          <w:sz w:val="22"/>
          <w:szCs w:val="22"/>
          <w:lang w:val="es-ES_tradnl"/>
        </w:rPr>
        <w:t xml:space="preserve"> </w:t>
      </w:r>
      <w:r w:rsidR="00A976D3" w:rsidRPr="00C22EDD">
        <w:rPr>
          <w:rFonts w:ascii="Arial" w:hAnsi="Arial" w:cs="Arial"/>
          <w:bCs/>
          <w:color w:val="000000" w:themeColor="text1"/>
          <w:sz w:val="22"/>
          <w:szCs w:val="22"/>
          <w:lang w:val="es-ES_tradnl"/>
        </w:rPr>
        <w:t>N</w:t>
      </w:r>
      <w:r w:rsidR="006D6FA2" w:rsidRPr="00C22EDD">
        <w:rPr>
          <w:rFonts w:ascii="Arial" w:hAnsi="Arial" w:cs="Arial"/>
          <w:bCs/>
          <w:color w:val="000000" w:themeColor="text1"/>
          <w:sz w:val="22"/>
          <w:szCs w:val="22"/>
          <w:lang w:val="es-ES_tradnl"/>
        </w:rPr>
        <w:t>o.</w:t>
      </w:r>
      <w:r w:rsidR="00A976D3" w:rsidRPr="00C22EDD">
        <w:rPr>
          <w:rFonts w:ascii="Arial" w:hAnsi="Arial" w:cs="Arial"/>
          <w:bCs/>
          <w:color w:val="000000" w:themeColor="text1"/>
          <w:sz w:val="22"/>
          <w:szCs w:val="22"/>
          <w:lang w:val="es-ES_tradnl"/>
        </w:rPr>
        <w:t xml:space="preserve"> 23 del 16 de marzo de 2017, No. 007 de 2020 y la </w:t>
      </w:r>
      <w:r w:rsidR="00A976D3" w:rsidRPr="00C22EDD">
        <w:rPr>
          <w:rFonts w:ascii="Arial" w:hAnsi="Arial" w:cs="Arial"/>
          <w:bCs/>
          <w:color w:val="000000" w:themeColor="text1"/>
          <w:sz w:val="22"/>
          <w:szCs w:val="22"/>
          <w:lang w:val="es-ES_tradnl"/>
        </w:rPr>
        <w:lastRenderedPageBreak/>
        <w:t>Circular Externa Única –actualizada el 16 de abril de 2019–</w:t>
      </w:r>
      <w:r w:rsidR="003831EB" w:rsidRPr="00C22EDD">
        <w:rPr>
          <w:rStyle w:val="Refdenotaalpie"/>
          <w:rFonts w:ascii="Arial" w:hAnsi="Arial" w:cs="Arial"/>
          <w:bCs/>
          <w:color w:val="000000" w:themeColor="text1"/>
          <w:sz w:val="22"/>
          <w:szCs w:val="22"/>
          <w:lang w:val="es-ES_tradnl"/>
        </w:rPr>
        <w:footnoteReference w:id="23"/>
      </w:r>
      <w:r w:rsidR="000809DA" w:rsidRPr="00C22EDD">
        <w:rPr>
          <w:rFonts w:ascii="Arial" w:hAnsi="Arial" w:cs="Arial"/>
          <w:bCs/>
          <w:color w:val="000000" w:themeColor="text1"/>
          <w:sz w:val="22"/>
          <w:szCs w:val="22"/>
          <w:lang w:val="es-ES_tradnl"/>
        </w:rPr>
        <w:t>, de la Agencia Nacional de Contratación Pública – Colombia Compra Eficiente.</w:t>
      </w:r>
    </w:p>
    <w:p w14:paraId="327C712A" w14:textId="7D7B9E7A" w:rsidR="008E3FF3" w:rsidRPr="00C22EDD" w:rsidRDefault="00C67ABF" w:rsidP="008E3FF3">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Ahora, en lo que respecta al contenido</w:t>
      </w:r>
      <w:r w:rsidR="00B91162" w:rsidRPr="00C22EDD">
        <w:rPr>
          <w:rFonts w:ascii="Arial" w:hAnsi="Arial" w:cs="Arial"/>
          <w:bCs/>
          <w:color w:val="000000" w:themeColor="text1"/>
          <w:sz w:val="22"/>
          <w:lang w:val="es-ES_tradnl"/>
        </w:rPr>
        <w:t xml:space="preserve"> o alcance</w:t>
      </w:r>
      <w:r w:rsidRPr="00C22EDD">
        <w:rPr>
          <w:rFonts w:ascii="Arial" w:hAnsi="Arial" w:cs="Arial"/>
          <w:bCs/>
          <w:color w:val="000000" w:themeColor="text1"/>
          <w:sz w:val="22"/>
          <w:lang w:val="es-ES_tradnl"/>
        </w:rPr>
        <w:t xml:space="preserve"> de la expresión «información</w:t>
      </w:r>
      <w:r w:rsidR="00B91162" w:rsidRPr="00C22EDD">
        <w:rPr>
          <w:rFonts w:ascii="Arial" w:hAnsi="Arial" w:cs="Arial"/>
          <w:bCs/>
          <w:color w:val="000000" w:themeColor="text1"/>
          <w:sz w:val="22"/>
          <w:lang w:val="es-ES_tradnl"/>
        </w:rPr>
        <w:t xml:space="preserve"> oficial de la contratación», empleada por el Congreso de la República en el artículo 3, literal c) de la Ley 1150 de 2007, </w:t>
      </w:r>
      <w:r w:rsidR="005060DD">
        <w:rPr>
          <w:rFonts w:ascii="Arial" w:hAnsi="Arial" w:cs="Arial"/>
          <w:bCs/>
          <w:color w:val="000000" w:themeColor="text1"/>
          <w:sz w:val="22"/>
          <w:lang w:val="es-ES_tradnl"/>
        </w:rPr>
        <w:t>l</w:t>
      </w:r>
      <w:r w:rsidR="00260F9D">
        <w:rPr>
          <w:rFonts w:ascii="Arial" w:hAnsi="Arial" w:cs="Arial"/>
          <w:bCs/>
          <w:color w:val="000000" w:themeColor="text1"/>
          <w:sz w:val="22"/>
          <w:lang w:val="es-ES_tradnl"/>
        </w:rPr>
        <w:t>a Agencia Nacional de Contratación Pública</w:t>
      </w:r>
      <w:r w:rsidR="00C95D64" w:rsidRPr="00C22EDD">
        <w:rPr>
          <w:rFonts w:ascii="Arial" w:hAnsi="Arial" w:cs="Arial"/>
          <w:bCs/>
          <w:color w:val="000000" w:themeColor="text1"/>
          <w:sz w:val="22"/>
          <w:lang w:val="es-ES_tradnl"/>
        </w:rPr>
        <w:t xml:space="preserve"> considera que el auto del 25 de febrero de 2021 no afecta la interpretación adoptada </w:t>
      </w:r>
      <w:r w:rsidR="00260F9D">
        <w:rPr>
          <w:rFonts w:ascii="Arial" w:hAnsi="Arial" w:cs="Arial"/>
          <w:bCs/>
          <w:color w:val="000000" w:themeColor="text1"/>
          <w:sz w:val="22"/>
          <w:lang w:val="es-ES_tradnl"/>
        </w:rPr>
        <w:t xml:space="preserve">por esta misma Agencia </w:t>
      </w:r>
      <w:r w:rsidR="00C95D64" w:rsidRPr="00C22EDD">
        <w:rPr>
          <w:rFonts w:ascii="Arial" w:hAnsi="Arial" w:cs="Arial"/>
          <w:bCs/>
          <w:color w:val="000000" w:themeColor="text1"/>
          <w:sz w:val="22"/>
          <w:lang w:val="es-ES_tradnl"/>
        </w:rPr>
        <w:t xml:space="preserve">en el Concepto CU-003 del 15 de </w:t>
      </w:r>
      <w:r w:rsidR="00627918" w:rsidRPr="00C22EDD">
        <w:rPr>
          <w:rFonts w:ascii="Arial" w:hAnsi="Arial" w:cs="Arial"/>
          <w:bCs/>
          <w:color w:val="000000" w:themeColor="text1"/>
          <w:sz w:val="22"/>
          <w:lang w:val="es-ES_tradnl"/>
        </w:rPr>
        <w:t>enero</w:t>
      </w:r>
      <w:r w:rsidR="00C95D64" w:rsidRPr="00C22EDD">
        <w:rPr>
          <w:rFonts w:ascii="Arial" w:hAnsi="Arial" w:cs="Arial"/>
          <w:bCs/>
          <w:color w:val="000000" w:themeColor="text1"/>
          <w:sz w:val="22"/>
          <w:lang w:val="es-ES_tradnl"/>
        </w:rPr>
        <w:t xml:space="preserve"> de 2020 y, en consecuencia, mantendrá los argumentos que allí se expusieron y que a continuación se reproducirán. Pero, antes de eso, se explica por qué </w:t>
      </w:r>
      <w:r w:rsidR="00E97967" w:rsidRPr="00C22EDD">
        <w:rPr>
          <w:rFonts w:ascii="Arial" w:hAnsi="Arial" w:cs="Arial"/>
          <w:bCs/>
          <w:color w:val="000000" w:themeColor="text1"/>
          <w:sz w:val="22"/>
          <w:lang w:val="es-ES_tradnl"/>
        </w:rPr>
        <w:t>el referido auto no se aparta de la interpretación que en el siguiente numeral</w:t>
      </w:r>
      <w:r w:rsidR="00E76E62" w:rsidRPr="00C22EDD">
        <w:rPr>
          <w:rFonts w:ascii="Arial" w:hAnsi="Arial" w:cs="Arial"/>
          <w:bCs/>
          <w:color w:val="000000" w:themeColor="text1"/>
          <w:sz w:val="22"/>
          <w:lang w:val="es-ES_tradnl"/>
        </w:rPr>
        <w:t xml:space="preserve"> de este concepto</w:t>
      </w:r>
      <w:r w:rsidR="00E97967" w:rsidRPr="00C22EDD">
        <w:rPr>
          <w:rFonts w:ascii="Arial" w:hAnsi="Arial" w:cs="Arial"/>
          <w:bCs/>
          <w:color w:val="000000" w:themeColor="text1"/>
          <w:sz w:val="22"/>
          <w:lang w:val="es-ES_tradnl"/>
        </w:rPr>
        <w:t xml:space="preserve"> reiterará la Subdirección de Gestión Contractual</w:t>
      </w:r>
      <w:r w:rsidR="00C53C3B" w:rsidRPr="00C22EDD">
        <w:rPr>
          <w:rFonts w:ascii="Arial" w:hAnsi="Arial" w:cs="Arial"/>
          <w:bCs/>
          <w:color w:val="000000" w:themeColor="text1"/>
          <w:sz w:val="22"/>
          <w:lang w:val="es-ES_tradnl"/>
        </w:rPr>
        <w:t>:</w:t>
      </w:r>
    </w:p>
    <w:p w14:paraId="24A04031" w14:textId="7A424AC1" w:rsidR="00655316" w:rsidRPr="00C22EDD" w:rsidRDefault="008E3FF3" w:rsidP="008E3FF3">
      <w:pPr>
        <w:spacing w:before="120" w:line="276" w:lineRule="auto"/>
        <w:ind w:firstLine="709"/>
        <w:jc w:val="both"/>
        <w:rPr>
          <w:rFonts w:ascii="Arial" w:eastAsia="Calibri" w:hAnsi="Arial" w:cs="Arial"/>
          <w:color w:val="000000" w:themeColor="text1"/>
          <w:sz w:val="22"/>
          <w:lang w:val="es-ES_tradnl"/>
        </w:rPr>
      </w:pPr>
      <w:r w:rsidRPr="00C22EDD">
        <w:rPr>
          <w:rFonts w:ascii="Arial" w:hAnsi="Arial" w:cs="Arial"/>
          <w:bCs/>
          <w:color w:val="000000" w:themeColor="text1"/>
          <w:sz w:val="22"/>
          <w:lang w:val="es-ES_tradnl"/>
        </w:rPr>
        <w:t>a)</w:t>
      </w:r>
      <w:r w:rsidR="0001318A" w:rsidRPr="00C22EDD">
        <w:rPr>
          <w:rFonts w:ascii="Arial" w:hAnsi="Arial" w:cs="Arial"/>
          <w:bCs/>
          <w:color w:val="000000" w:themeColor="text1"/>
          <w:sz w:val="22"/>
          <w:lang w:val="es-ES_tradnl"/>
        </w:rPr>
        <w:t xml:space="preserve"> </w:t>
      </w:r>
      <w:r w:rsidRPr="00C22EDD">
        <w:rPr>
          <w:rFonts w:ascii="Arial" w:hAnsi="Arial" w:cs="Arial"/>
          <w:bCs/>
          <w:color w:val="000000" w:themeColor="text1"/>
          <w:sz w:val="22"/>
          <w:lang w:val="es-ES_tradnl"/>
        </w:rPr>
        <w:t>E</w:t>
      </w:r>
      <w:r w:rsidR="00C53C3B" w:rsidRPr="00C22EDD">
        <w:rPr>
          <w:rFonts w:ascii="Arial" w:hAnsi="Arial" w:cs="Arial"/>
          <w:bCs/>
          <w:color w:val="000000" w:themeColor="text1"/>
          <w:sz w:val="22"/>
          <w:lang w:val="es-ES_tradnl"/>
        </w:rPr>
        <w:t xml:space="preserve">n dicha providencia se dice que </w:t>
      </w:r>
      <w:r w:rsidR="00E0408F" w:rsidRPr="00C22EDD">
        <w:rPr>
          <w:rFonts w:ascii="Arial" w:hAnsi="Arial" w:cs="Arial"/>
          <w:bCs/>
          <w:color w:val="000000" w:themeColor="text1"/>
          <w:sz w:val="22"/>
          <w:lang w:val="es-ES_tradnl"/>
        </w:rPr>
        <w:t>la Agencia Nacional de Contratación Pública</w:t>
      </w:r>
      <w:r w:rsidR="00E76E62" w:rsidRPr="00C22EDD">
        <w:rPr>
          <w:rFonts w:ascii="Arial" w:hAnsi="Arial" w:cs="Arial"/>
          <w:bCs/>
          <w:color w:val="000000" w:themeColor="text1"/>
          <w:sz w:val="22"/>
          <w:lang w:val="es-ES_tradnl"/>
        </w:rPr>
        <w:t xml:space="preserve"> – Colombia Compra Eficiente</w:t>
      </w:r>
      <w:r w:rsidR="00E0408F" w:rsidRPr="00C22EDD">
        <w:rPr>
          <w:rFonts w:ascii="Arial" w:hAnsi="Arial" w:cs="Arial"/>
          <w:bCs/>
          <w:color w:val="000000" w:themeColor="text1"/>
          <w:sz w:val="22"/>
          <w:lang w:val="es-ES_tradnl"/>
        </w:rPr>
        <w:t xml:space="preserve"> </w:t>
      </w:r>
      <w:r w:rsidRPr="00C22EDD">
        <w:rPr>
          <w:rFonts w:ascii="Arial" w:hAnsi="Arial" w:cs="Arial"/>
          <w:bCs/>
          <w:color w:val="000000" w:themeColor="text1"/>
          <w:sz w:val="22"/>
          <w:lang w:val="es-ES_tradnl"/>
        </w:rPr>
        <w:t>carece de competencia para</w:t>
      </w:r>
      <w:r w:rsidR="00E0408F" w:rsidRPr="00C22EDD">
        <w:rPr>
          <w:rFonts w:ascii="Arial" w:hAnsi="Arial" w:cs="Arial"/>
          <w:bCs/>
          <w:color w:val="000000" w:themeColor="text1"/>
          <w:sz w:val="22"/>
          <w:lang w:val="es-ES_tradnl"/>
        </w:rPr>
        <w:t xml:space="preserve"> expedir un reglamento </w:t>
      </w:r>
      <w:r w:rsidRPr="00C22EDD">
        <w:rPr>
          <w:rFonts w:ascii="Arial" w:hAnsi="Arial" w:cs="Arial"/>
          <w:bCs/>
          <w:color w:val="000000" w:themeColor="text1"/>
          <w:sz w:val="22"/>
          <w:lang w:val="es-ES_tradnl"/>
        </w:rPr>
        <w:t>que</w:t>
      </w:r>
      <w:r w:rsidR="00E0408F" w:rsidRPr="00C22EDD">
        <w:rPr>
          <w:rFonts w:ascii="Arial" w:hAnsi="Arial" w:cs="Arial"/>
          <w:bCs/>
          <w:color w:val="000000" w:themeColor="text1"/>
          <w:sz w:val="22"/>
          <w:lang w:val="es-ES_tradnl"/>
        </w:rPr>
        <w:t xml:space="preserve"> estable</w:t>
      </w:r>
      <w:r w:rsidRPr="00C22EDD">
        <w:rPr>
          <w:rFonts w:ascii="Arial" w:hAnsi="Arial" w:cs="Arial"/>
          <w:bCs/>
          <w:color w:val="000000" w:themeColor="text1"/>
          <w:sz w:val="22"/>
          <w:lang w:val="es-ES_tradnl"/>
        </w:rPr>
        <w:t>zca</w:t>
      </w:r>
      <w:r w:rsidR="00E0408F" w:rsidRPr="00C22EDD">
        <w:rPr>
          <w:rFonts w:ascii="Arial" w:hAnsi="Arial" w:cs="Arial"/>
          <w:bCs/>
          <w:color w:val="000000" w:themeColor="text1"/>
          <w:sz w:val="22"/>
          <w:lang w:val="es-ES_tradnl"/>
        </w:rPr>
        <w:t xml:space="preserve"> por vía de autoridad </w:t>
      </w:r>
      <w:r w:rsidR="00A803AC" w:rsidRPr="00C22EDD">
        <w:rPr>
          <w:rFonts w:ascii="Arial" w:hAnsi="Arial" w:cs="Arial"/>
          <w:bCs/>
          <w:color w:val="000000" w:themeColor="text1"/>
          <w:sz w:val="22"/>
          <w:lang w:val="es-ES_tradnl"/>
        </w:rPr>
        <w:t>qué significa «información oficial de la contratación» para una entidad estatal con régimen contractual excepcional o de derecho privado.</w:t>
      </w:r>
      <w:r w:rsidR="00C67ABF" w:rsidRPr="00C22EDD">
        <w:rPr>
          <w:rFonts w:ascii="Arial" w:hAnsi="Arial" w:cs="Arial"/>
          <w:bCs/>
          <w:color w:val="000000" w:themeColor="text1"/>
          <w:sz w:val="22"/>
          <w:lang w:val="es-ES_tradnl"/>
        </w:rPr>
        <w:t xml:space="preserve"> </w:t>
      </w:r>
      <w:r w:rsidRPr="00C22EDD">
        <w:rPr>
          <w:rFonts w:ascii="Arial" w:hAnsi="Arial" w:cs="Arial"/>
          <w:bCs/>
          <w:color w:val="000000" w:themeColor="text1"/>
          <w:sz w:val="22"/>
          <w:lang w:val="es-ES_tradnl"/>
        </w:rPr>
        <w:t xml:space="preserve">Sin embargo, </w:t>
      </w:r>
      <w:r w:rsidR="00541F92" w:rsidRPr="00C22EDD">
        <w:rPr>
          <w:rFonts w:ascii="Arial" w:hAnsi="Arial" w:cs="Arial"/>
          <w:bCs/>
          <w:color w:val="000000" w:themeColor="text1"/>
          <w:sz w:val="22"/>
          <w:lang w:val="es-ES_tradnl"/>
        </w:rPr>
        <w:t xml:space="preserve">tal afirmación no niega la competencia de la Agencia para </w:t>
      </w:r>
      <w:r w:rsidR="000F0FB9" w:rsidRPr="00C22EDD">
        <w:rPr>
          <w:rFonts w:ascii="Arial" w:hAnsi="Arial" w:cs="Arial"/>
          <w:bCs/>
          <w:color w:val="000000" w:themeColor="text1"/>
          <w:sz w:val="22"/>
          <w:lang w:val="es-ES_tradnl"/>
        </w:rPr>
        <w:t>resolver consultas sobre la aplicación de normas de carácter general</w:t>
      </w:r>
      <w:r w:rsidR="003A166B" w:rsidRPr="00C22EDD">
        <w:rPr>
          <w:rFonts w:ascii="Arial" w:hAnsi="Arial" w:cs="Arial"/>
          <w:bCs/>
          <w:color w:val="000000" w:themeColor="text1"/>
          <w:sz w:val="22"/>
          <w:lang w:val="es-ES_tradnl"/>
        </w:rPr>
        <w:t xml:space="preserve"> en materia de compras y contratación pública</w:t>
      </w:r>
      <w:r w:rsidR="002A2D8E" w:rsidRPr="00C22EDD">
        <w:rPr>
          <w:rFonts w:ascii="Arial" w:hAnsi="Arial" w:cs="Arial"/>
          <w:bCs/>
          <w:color w:val="000000" w:themeColor="text1"/>
          <w:sz w:val="22"/>
          <w:lang w:val="es-ES_tradnl"/>
        </w:rPr>
        <w:t xml:space="preserve">. Esta habilitación se encuentra </w:t>
      </w:r>
      <w:r w:rsidR="0001318A" w:rsidRPr="00C22EDD">
        <w:rPr>
          <w:rFonts w:ascii="Arial" w:hAnsi="Arial" w:cs="Arial"/>
          <w:bCs/>
          <w:color w:val="000000" w:themeColor="text1"/>
          <w:sz w:val="22"/>
          <w:lang w:val="es-ES_tradnl"/>
        </w:rPr>
        <w:t xml:space="preserve">en </w:t>
      </w:r>
      <w:r w:rsidR="0001318A" w:rsidRPr="00C22EDD">
        <w:rPr>
          <w:rFonts w:ascii="Arial" w:eastAsia="Calibri" w:hAnsi="Arial" w:cs="Arial"/>
          <w:color w:val="000000" w:themeColor="text1"/>
          <w:sz w:val="22"/>
          <w:lang w:val="es-ES_tradnl"/>
        </w:rPr>
        <w:t xml:space="preserve">el numeral 8 del artículo 11 y en el numeral 5 del artículo 3 del Decreto Ley 4170 de 2011. </w:t>
      </w:r>
      <w:r w:rsidR="00B62655" w:rsidRPr="00C22EDD">
        <w:rPr>
          <w:rFonts w:ascii="Arial" w:eastAsia="Calibri" w:hAnsi="Arial" w:cs="Arial"/>
          <w:color w:val="000000" w:themeColor="text1"/>
          <w:sz w:val="22"/>
          <w:lang w:val="es-ES_tradnl"/>
        </w:rPr>
        <w:t>Además, como es sabido, l</w:t>
      </w:r>
      <w:r w:rsidR="0001318A" w:rsidRPr="00C22EDD">
        <w:rPr>
          <w:rFonts w:ascii="Arial" w:eastAsia="Calibri" w:hAnsi="Arial" w:cs="Arial"/>
          <w:color w:val="000000" w:themeColor="text1"/>
          <w:sz w:val="22"/>
          <w:lang w:val="es-ES_tradnl"/>
        </w:rPr>
        <w:t>a interpretación realizada por la Agencia Nacional de Contratación Pública</w:t>
      </w:r>
      <w:r w:rsidR="00B62655" w:rsidRPr="00C22EDD">
        <w:rPr>
          <w:rFonts w:ascii="Arial" w:eastAsia="Calibri" w:hAnsi="Arial" w:cs="Arial"/>
          <w:color w:val="000000" w:themeColor="text1"/>
          <w:sz w:val="22"/>
          <w:lang w:val="es-ES_tradnl"/>
        </w:rPr>
        <w:t xml:space="preserve"> – Colombia Compra Eficiente</w:t>
      </w:r>
      <w:r w:rsidR="0001318A" w:rsidRPr="00C22EDD">
        <w:rPr>
          <w:rFonts w:ascii="Arial" w:eastAsia="Calibri" w:hAnsi="Arial" w:cs="Arial"/>
          <w:color w:val="000000" w:themeColor="text1"/>
          <w:sz w:val="22"/>
          <w:lang w:val="es-ES_tradnl"/>
        </w:rPr>
        <w:t xml:space="preserve"> en los conceptos</w:t>
      </w:r>
      <w:r w:rsidR="00B62655" w:rsidRPr="00C22EDD">
        <w:rPr>
          <w:rFonts w:ascii="Arial" w:eastAsia="Calibri" w:hAnsi="Arial" w:cs="Arial"/>
          <w:color w:val="000000" w:themeColor="text1"/>
          <w:sz w:val="22"/>
          <w:lang w:val="es-ES_tradnl"/>
        </w:rPr>
        <w:t xml:space="preserve"> que profiere</w:t>
      </w:r>
      <w:r w:rsidR="0001318A" w:rsidRPr="00C22EDD">
        <w:rPr>
          <w:rFonts w:ascii="Arial" w:eastAsia="Calibri" w:hAnsi="Arial" w:cs="Arial"/>
          <w:color w:val="000000" w:themeColor="text1"/>
          <w:sz w:val="22"/>
          <w:lang w:val="es-ES_tradnl"/>
        </w:rPr>
        <w:t xml:space="preserve"> no </w:t>
      </w:r>
      <w:r w:rsidR="00D157B8" w:rsidRPr="00C22EDD">
        <w:rPr>
          <w:rFonts w:ascii="Arial" w:eastAsia="Calibri" w:hAnsi="Arial" w:cs="Arial"/>
          <w:color w:val="000000" w:themeColor="text1"/>
          <w:sz w:val="22"/>
          <w:lang w:val="es-ES_tradnl"/>
        </w:rPr>
        <w:t>tiene carácter vinculante y</w:t>
      </w:r>
      <w:r w:rsidR="00AD7995">
        <w:rPr>
          <w:rFonts w:ascii="Arial" w:eastAsia="Calibri" w:hAnsi="Arial" w:cs="Arial"/>
          <w:color w:val="000000" w:themeColor="text1"/>
          <w:sz w:val="22"/>
          <w:lang w:val="es-ES_tradnl"/>
        </w:rPr>
        <w:t>,</w:t>
      </w:r>
      <w:r w:rsidR="00D157B8" w:rsidRPr="00C22EDD">
        <w:rPr>
          <w:rFonts w:ascii="Arial" w:eastAsia="Calibri" w:hAnsi="Arial" w:cs="Arial"/>
          <w:color w:val="000000" w:themeColor="text1"/>
          <w:sz w:val="22"/>
          <w:lang w:val="es-ES_tradnl"/>
        </w:rPr>
        <w:t xml:space="preserve"> por lo tanto, no es un reglamento, sino que es un criterio doctrinario o auxiliar, según el efecto que a aquellos les confiere el</w:t>
      </w:r>
      <w:r w:rsidR="0094070C" w:rsidRPr="00C22EDD">
        <w:rPr>
          <w:rFonts w:ascii="Arial" w:eastAsia="Calibri" w:hAnsi="Arial" w:cs="Arial"/>
          <w:color w:val="000000" w:themeColor="text1"/>
          <w:sz w:val="22"/>
          <w:lang w:val="es-ES_tradnl"/>
        </w:rPr>
        <w:t xml:space="preserve"> segundo inciso del artículo 230 de la Constitución Política y el</w:t>
      </w:r>
      <w:r w:rsidR="00D157B8" w:rsidRPr="00C22EDD">
        <w:rPr>
          <w:rFonts w:ascii="Arial" w:eastAsia="Calibri" w:hAnsi="Arial" w:cs="Arial"/>
          <w:color w:val="000000" w:themeColor="text1"/>
          <w:sz w:val="22"/>
          <w:lang w:val="es-ES_tradnl"/>
        </w:rPr>
        <w:t xml:space="preserve"> artículo 28 de la Ley 1437 de 2011.</w:t>
      </w:r>
    </w:p>
    <w:p w14:paraId="211B9460" w14:textId="5C3AC147" w:rsidR="0094070C" w:rsidRPr="00C22EDD" w:rsidRDefault="008B0783" w:rsidP="008E3FF3">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b) </w:t>
      </w:r>
      <w:r w:rsidR="00355AEB" w:rsidRPr="00C22EDD">
        <w:rPr>
          <w:rFonts w:ascii="Arial" w:eastAsia="Calibri" w:hAnsi="Arial" w:cs="Arial"/>
          <w:color w:val="000000" w:themeColor="text1"/>
          <w:sz w:val="22"/>
          <w:lang w:val="es-ES_tradnl"/>
        </w:rPr>
        <w:t>En el auto del 25 de febrero de 2021</w:t>
      </w:r>
      <w:r w:rsidR="00FC516E" w:rsidRPr="00C22EDD">
        <w:rPr>
          <w:rFonts w:ascii="Arial" w:eastAsia="Calibri" w:hAnsi="Arial" w:cs="Arial"/>
          <w:color w:val="000000" w:themeColor="text1"/>
          <w:sz w:val="22"/>
          <w:lang w:val="es-ES_tradnl"/>
        </w:rPr>
        <w:t xml:space="preserve"> </w:t>
      </w:r>
      <w:r w:rsidR="00355AEB" w:rsidRPr="00C22EDD">
        <w:rPr>
          <w:rFonts w:ascii="Arial" w:eastAsia="Calibri" w:hAnsi="Arial" w:cs="Arial"/>
          <w:color w:val="000000" w:themeColor="text1"/>
          <w:sz w:val="22"/>
          <w:lang w:val="es-ES_tradnl"/>
        </w:rPr>
        <w:t>la Sección Tercera del Consejo de Estado señala que las entidades exceptuadas del Estatuto General de Contratación de la Administración Pública</w:t>
      </w:r>
      <w:r w:rsidR="00633178" w:rsidRPr="00C22EDD">
        <w:rPr>
          <w:rFonts w:ascii="Arial" w:eastAsia="Calibri" w:hAnsi="Arial" w:cs="Arial"/>
          <w:color w:val="000000" w:themeColor="text1"/>
          <w:sz w:val="22"/>
          <w:lang w:val="es-ES_tradnl"/>
        </w:rPr>
        <w:t xml:space="preserve"> –es decir, las que cuentan con un régimen especial, preponderantemente de derecho privado– no deben publicar la misma información en el SECOP que las </w:t>
      </w:r>
      <w:r w:rsidR="00627918" w:rsidRPr="00C22EDD">
        <w:rPr>
          <w:rFonts w:ascii="Arial" w:eastAsia="Calibri" w:hAnsi="Arial" w:cs="Arial"/>
          <w:color w:val="000000" w:themeColor="text1"/>
          <w:sz w:val="22"/>
          <w:lang w:val="es-ES_tradnl"/>
        </w:rPr>
        <w:t xml:space="preserve">sometidas a dicho Estatuto. </w:t>
      </w:r>
      <w:r w:rsidR="00A77E3B" w:rsidRPr="00C22EDD">
        <w:rPr>
          <w:rFonts w:ascii="Arial" w:eastAsia="Calibri" w:hAnsi="Arial" w:cs="Arial"/>
          <w:color w:val="000000" w:themeColor="text1"/>
          <w:sz w:val="22"/>
          <w:lang w:val="es-ES_tradnl"/>
        </w:rPr>
        <w:t>Pues bien, e</w:t>
      </w:r>
      <w:r w:rsidR="00627918" w:rsidRPr="00C22EDD">
        <w:rPr>
          <w:rFonts w:ascii="Arial" w:eastAsia="Calibri" w:hAnsi="Arial" w:cs="Arial"/>
          <w:color w:val="000000" w:themeColor="text1"/>
          <w:sz w:val="22"/>
          <w:lang w:val="es-ES_tradnl"/>
        </w:rPr>
        <w:t xml:space="preserve">n el </w:t>
      </w:r>
      <w:r w:rsidR="002C1C10" w:rsidRPr="00C22EDD">
        <w:rPr>
          <w:rFonts w:ascii="Arial" w:eastAsia="Calibri" w:hAnsi="Arial" w:cs="Arial"/>
          <w:color w:val="000000" w:themeColor="text1"/>
          <w:sz w:val="22"/>
          <w:lang w:val="es-ES_tradnl"/>
        </w:rPr>
        <w:t>c</w:t>
      </w:r>
      <w:r w:rsidR="00627918" w:rsidRPr="00C22EDD">
        <w:rPr>
          <w:rFonts w:ascii="Arial" w:eastAsia="Calibri" w:hAnsi="Arial" w:cs="Arial"/>
          <w:color w:val="000000" w:themeColor="text1"/>
          <w:sz w:val="22"/>
          <w:lang w:val="es-ES_tradnl"/>
        </w:rPr>
        <w:t>oncepto CU-003</w:t>
      </w:r>
      <w:r w:rsidR="00A77E3B" w:rsidRPr="00C22EDD">
        <w:rPr>
          <w:rFonts w:ascii="Arial" w:eastAsia="Calibri" w:hAnsi="Arial" w:cs="Arial"/>
          <w:color w:val="000000" w:themeColor="text1"/>
          <w:sz w:val="22"/>
          <w:lang w:val="es-ES_tradnl"/>
        </w:rPr>
        <w:t xml:space="preserve"> del 15 de enero de 2020</w:t>
      </w:r>
      <w:r w:rsidR="00BD332F" w:rsidRPr="00C22EDD">
        <w:rPr>
          <w:rFonts w:ascii="Arial" w:eastAsia="Calibri" w:hAnsi="Arial" w:cs="Arial"/>
          <w:color w:val="000000" w:themeColor="text1"/>
          <w:sz w:val="22"/>
          <w:lang w:val="es-ES_tradnl"/>
        </w:rPr>
        <w:t xml:space="preserve"> </w:t>
      </w:r>
      <w:r w:rsidR="00A77E3B" w:rsidRPr="00C22EDD">
        <w:rPr>
          <w:rFonts w:ascii="Arial" w:eastAsia="Calibri" w:hAnsi="Arial" w:cs="Arial"/>
          <w:color w:val="000000" w:themeColor="text1"/>
          <w:sz w:val="22"/>
          <w:lang w:val="es-ES_tradnl"/>
        </w:rPr>
        <w:t>Colombia Compra Eficiente</w:t>
      </w:r>
      <w:r w:rsidR="00BD332F" w:rsidRPr="00C22EDD">
        <w:rPr>
          <w:rFonts w:ascii="Arial" w:eastAsia="Calibri" w:hAnsi="Arial" w:cs="Arial"/>
          <w:color w:val="000000" w:themeColor="text1"/>
          <w:sz w:val="22"/>
          <w:lang w:val="es-ES_tradnl"/>
        </w:rPr>
        <w:t xml:space="preserve"> acoge una tesis simila</w:t>
      </w:r>
      <w:r w:rsidR="0037757B" w:rsidRPr="00C22EDD">
        <w:rPr>
          <w:rFonts w:ascii="Arial" w:eastAsia="Calibri" w:hAnsi="Arial" w:cs="Arial"/>
          <w:color w:val="000000" w:themeColor="text1"/>
          <w:sz w:val="22"/>
          <w:lang w:val="es-ES_tradnl"/>
        </w:rPr>
        <w:t xml:space="preserve">r, explicando cuáles deberían ser entonces los documentos que han de publicar en el SECOP las entidades que </w:t>
      </w:r>
      <w:r w:rsidR="0037757B" w:rsidRPr="00C22EDD">
        <w:rPr>
          <w:rFonts w:ascii="Arial" w:eastAsia="Calibri" w:hAnsi="Arial" w:cs="Arial"/>
          <w:color w:val="000000" w:themeColor="text1"/>
          <w:sz w:val="22"/>
          <w:lang w:val="es-ES_tradnl"/>
        </w:rPr>
        <w:lastRenderedPageBreak/>
        <w:t xml:space="preserve">se rigen por el derecho privado en su </w:t>
      </w:r>
      <w:r w:rsidR="00AD7995">
        <w:rPr>
          <w:rFonts w:ascii="Arial" w:eastAsia="Calibri" w:hAnsi="Arial" w:cs="Arial"/>
          <w:color w:val="000000" w:themeColor="text1"/>
          <w:sz w:val="22"/>
          <w:lang w:val="es-ES_tradnl"/>
        </w:rPr>
        <w:t>contratación</w:t>
      </w:r>
      <w:r w:rsidR="0037757B" w:rsidRPr="00C22EDD">
        <w:rPr>
          <w:rFonts w:ascii="Arial" w:eastAsia="Calibri" w:hAnsi="Arial" w:cs="Arial"/>
          <w:color w:val="000000" w:themeColor="text1"/>
          <w:sz w:val="22"/>
          <w:lang w:val="es-ES_tradnl"/>
        </w:rPr>
        <w:t xml:space="preserve">, que no son los mismos </w:t>
      </w:r>
      <w:r w:rsidR="0089276F" w:rsidRPr="00C22EDD">
        <w:rPr>
          <w:rFonts w:ascii="Arial" w:eastAsia="Calibri" w:hAnsi="Arial" w:cs="Arial"/>
          <w:color w:val="000000" w:themeColor="text1"/>
          <w:sz w:val="22"/>
          <w:lang w:val="es-ES_tradnl"/>
        </w:rPr>
        <w:t>que</w:t>
      </w:r>
      <w:r w:rsidR="0037757B" w:rsidRPr="00C22EDD">
        <w:rPr>
          <w:rFonts w:ascii="Arial" w:eastAsia="Calibri" w:hAnsi="Arial" w:cs="Arial"/>
          <w:color w:val="000000" w:themeColor="text1"/>
          <w:sz w:val="22"/>
          <w:lang w:val="es-ES_tradnl"/>
        </w:rPr>
        <w:t xml:space="preserve"> aquellos que deben publicar las que se rigen por la Ley 80 de 1993 y demás disposiciones complementarias de esta.</w:t>
      </w:r>
    </w:p>
    <w:p w14:paraId="2D940685" w14:textId="39E83E5E" w:rsidR="002C1C10" w:rsidRPr="00C22EDD" w:rsidRDefault="002C1C10" w:rsidP="008E3FF3">
      <w:pPr>
        <w:spacing w:before="120" w:line="276" w:lineRule="auto"/>
        <w:ind w:firstLine="709"/>
        <w:jc w:val="both"/>
        <w:rPr>
          <w:rFonts w:ascii="Arial" w:hAnsi="Arial" w:cs="Arial"/>
          <w:bCs/>
          <w:color w:val="000000" w:themeColor="text1"/>
          <w:sz w:val="22"/>
          <w:lang w:val="es-ES_tradnl"/>
        </w:rPr>
      </w:pPr>
      <w:r w:rsidRPr="00C22EDD">
        <w:rPr>
          <w:rFonts w:ascii="Arial" w:eastAsia="Calibri" w:hAnsi="Arial" w:cs="Arial"/>
          <w:color w:val="000000" w:themeColor="text1"/>
          <w:sz w:val="22"/>
          <w:lang w:val="es-ES_tradnl"/>
        </w:rPr>
        <w:t>c) En el concepto CU-003 del 15 de enero de 2020</w:t>
      </w:r>
      <w:r w:rsidR="0050030B" w:rsidRPr="00C22EDD">
        <w:rPr>
          <w:rFonts w:ascii="Arial" w:eastAsia="Calibri" w:hAnsi="Arial" w:cs="Arial"/>
          <w:color w:val="000000" w:themeColor="text1"/>
          <w:sz w:val="22"/>
          <w:lang w:val="es-ES_tradnl"/>
        </w:rPr>
        <w:t xml:space="preserve"> la Agencia Nacional de Contratación Pública</w:t>
      </w:r>
      <w:r w:rsidR="00EA7420" w:rsidRPr="00C22EDD">
        <w:rPr>
          <w:rFonts w:ascii="Arial" w:eastAsia="Calibri" w:hAnsi="Arial" w:cs="Arial"/>
          <w:color w:val="000000" w:themeColor="text1"/>
          <w:sz w:val="22"/>
          <w:lang w:val="es-ES_tradnl"/>
        </w:rPr>
        <w:t xml:space="preserve"> – Colombia Compra Eficiente</w:t>
      </w:r>
      <w:r w:rsidR="00F203EF" w:rsidRPr="00C22EDD">
        <w:rPr>
          <w:rFonts w:ascii="Arial" w:eastAsia="Calibri" w:hAnsi="Arial" w:cs="Arial"/>
          <w:color w:val="000000" w:themeColor="text1"/>
          <w:sz w:val="22"/>
          <w:lang w:val="es-ES_tradnl"/>
        </w:rPr>
        <w:t xml:space="preserve"> se fundamenta, para concluir cuáles son los documentos que deben publicar en el SECOP las entidades estatales que cuentan con un régimen especial, </w:t>
      </w:r>
      <w:r w:rsidR="00D227ED" w:rsidRPr="00C22EDD">
        <w:rPr>
          <w:rFonts w:ascii="Arial" w:eastAsia="Calibri" w:hAnsi="Arial" w:cs="Arial"/>
          <w:color w:val="000000" w:themeColor="text1"/>
          <w:sz w:val="22"/>
          <w:lang w:val="es-ES_tradnl"/>
        </w:rPr>
        <w:t xml:space="preserve">en el artículo 3, literal c) de la Ley 1150 de 2007, en </w:t>
      </w:r>
      <w:r w:rsidR="001607BE" w:rsidRPr="00C22EDD">
        <w:rPr>
          <w:rFonts w:ascii="Arial" w:eastAsia="Calibri" w:hAnsi="Arial" w:cs="Arial"/>
          <w:color w:val="000000" w:themeColor="text1"/>
          <w:sz w:val="22"/>
          <w:lang w:val="es-ES_tradnl"/>
        </w:rPr>
        <w:t xml:space="preserve">el artículo 11, literal g) de </w:t>
      </w:r>
      <w:r w:rsidR="00D227ED" w:rsidRPr="00C22EDD">
        <w:rPr>
          <w:rFonts w:ascii="Arial" w:eastAsia="Calibri" w:hAnsi="Arial" w:cs="Arial"/>
          <w:color w:val="000000" w:themeColor="text1"/>
          <w:sz w:val="22"/>
          <w:lang w:val="es-ES_tradnl"/>
        </w:rPr>
        <w:t>la Ley 1712 de 201</w:t>
      </w:r>
      <w:r w:rsidR="001607BE" w:rsidRPr="00C22EDD">
        <w:rPr>
          <w:rFonts w:ascii="Arial" w:eastAsia="Calibri" w:hAnsi="Arial" w:cs="Arial"/>
          <w:color w:val="000000" w:themeColor="text1"/>
          <w:sz w:val="22"/>
          <w:lang w:val="es-ES_tradnl"/>
        </w:rPr>
        <w:t>4</w:t>
      </w:r>
      <w:r w:rsidR="009D6CF5" w:rsidRPr="00C22EDD">
        <w:rPr>
          <w:rFonts w:ascii="Arial" w:eastAsia="Calibri" w:hAnsi="Arial" w:cs="Arial"/>
          <w:color w:val="000000" w:themeColor="text1"/>
          <w:sz w:val="22"/>
          <w:lang w:val="es-ES_tradnl"/>
        </w:rPr>
        <w:t xml:space="preserve"> y en los artículos </w:t>
      </w:r>
      <w:r w:rsidR="00D129EB">
        <w:rPr>
          <w:rFonts w:ascii="Arial" w:eastAsia="Calibri" w:hAnsi="Arial" w:cs="Arial"/>
          <w:color w:val="000000" w:themeColor="text1"/>
          <w:sz w:val="22"/>
          <w:lang w:val="es-ES_tradnl"/>
        </w:rPr>
        <w:t>7</w:t>
      </w:r>
      <w:r w:rsidR="009D6CF5" w:rsidRPr="00C22EDD">
        <w:rPr>
          <w:rFonts w:ascii="Arial" w:eastAsia="Calibri" w:hAnsi="Arial" w:cs="Arial"/>
          <w:color w:val="000000" w:themeColor="text1"/>
          <w:sz w:val="22"/>
          <w:lang w:val="es-ES_tradnl"/>
        </w:rPr>
        <w:t xml:space="preserve"> al 10 del Decreto 103 de 2015</w:t>
      </w:r>
      <w:r w:rsidR="00C618A5" w:rsidRPr="00C22EDD">
        <w:rPr>
          <w:rFonts w:ascii="Arial" w:eastAsia="Calibri" w:hAnsi="Arial" w:cs="Arial"/>
          <w:color w:val="000000" w:themeColor="text1"/>
          <w:sz w:val="22"/>
          <w:lang w:val="es-ES_tradnl"/>
        </w:rPr>
        <w:t xml:space="preserve"> –compilado en los artículos</w:t>
      </w:r>
      <w:r w:rsidR="00A970FA" w:rsidRPr="00C22EDD">
        <w:rPr>
          <w:rFonts w:ascii="Arial" w:eastAsia="Calibri" w:hAnsi="Arial" w:cs="Arial"/>
          <w:color w:val="000000" w:themeColor="text1"/>
          <w:sz w:val="22"/>
          <w:lang w:val="es-ES_tradnl"/>
        </w:rPr>
        <w:t xml:space="preserve"> 2.1.1.1.1. </w:t>
      </w:r>
      <w:r w:rsidR="00F04C44" w:rsidRPr="00C22EDD">
        <w:rPr>
          <w:rFonts w:ascii="Arial" w:eastAsia="Calibri" w:hAnsi="Arial" w:cs="Arial"/>
          <w:color w:val="000000" w:themeColor="text1"/>
          <w:sz w:val="22"/>
          <w:lang w:val="es-ES_tradnl"/>
        </w:rPr>
        <w:t>al 2.1.1.6.1. del Decreto 1081 de 2015</w:t>
      </w:r>
      <w:r w:rsidR="004A2823" w:rsidRPr="00C22EDD">
        <w:rPr>
          <w:rFonts w:ascii="Arial" w:eastAsia="Calibri" w:hAnsi="Arial" w:cs="Arial"/>
          <w:color w:val="000000" w:themeColor="text1"/>
          <w:sz w:val="22"/>
          <w:lang w:val="es-ES_tradnl"/>
        </w:rPr>
        <w:t>–</w:t>
      </w:r>
      <w:r w:rsidR="00B40F77" w:rsidRPr="00C22EDD">
        <w:rPr>
          <w:rFonts w:ascii="Arial" w:eastAsia="Calibri" w:hAnsi="Arial" w:cs="Arial"/>
          <w:color w:val="000000" w:themeColor="text1"/>
          <w:sz w:val="22"/>
          <w:lang w:val="es-ES_tradnl"/>
        </w:rPr>
        <w:t xml:space="preserve">. Es decir, la Agencia respetó el régimen legal y reglamentario que en la actualidad desarrolla el derecho de transparencia y de acceso a la información pública. </w:t>
      </w:r>
      <w:r w:rsidR="006C023B" w:rsidRPr="00C22EDD">
        <w:rPr>
          <w:rFonts w:ascii="Arial" w:eastAsia="Calibri" w:hAnsi="Arial" w:cs="Arial"/>
          <w:color w:val="000000" w:themeColor="text1"/>
          <w:sz w:val="22"/>
          <w:lang w:val="es-ES_tradnl"/>
        </w:rPr>
        <w:t>Por ende, el auto del Consejo de Estado del 25 de febrero de 2021</w:t>
      </w:r>
      <w:r w:rsidR="003663C3" w:rsidRPr="00C22EDD">
        <w:rPr>
          <w:rFonts w:ascii="Arial" w:eastAsia="Calibri" w:hAnsi="Arial" w:cs="Arial"/>
          <w:color w:val="000000" w:themeColor="text1"/>
          <w:sz w:val="22"/>
          <w:lang w:val="es-ES_tradnl"/>
        </w:rPr>
        <w:t xml:space="preserve"> no </w:t>
      </w:r>
      <w:r w:rsidR="008C0B56">
        <w:rPr>
          <w:rFonts w:ascii="Arial" w:eastAsia="Calibri" w:hAnsi="Arial" w:cs="Arial"/>
          <w:color w:val="000000" w:themeColor="text1"/>
          <w:sz w:val="22"/>
          <w:lang w:val="es-ES_tradnl"/>
        </w:rPr>
        <w:t>es contrario a la interpretación aquí expuesta</w:t>
      </w:r>
      <w:r w:rsidR="003663C3" w:rsidRPr="00C22EDD">
        <w:rPr>
          <w:rFonts w:ascii="Arial" w:eastAsia="Calibri" w:hAnsi="Arial" w:cs="Arial"/>
          <w:color w:val="000000" w:themeColor="text1"/>
          <w:sz w:val="22"/>
          <w:lang w:val="es-ES_tradnl"/>
        </w:rPr>
        <w:t>.</w:t>
      </w:r>
    </w:p>
    <w:p w14:paraId="74247F50" w14:textId="7A9FDC2D" w:rsidR="000866F8" w:rsidRPr="00C22EDD" w:rsidRDefault="00875B74" w:rsidP="00C67ABF">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xml:space="preserve"> </w:t>
      </w:r>
      <w:r w:rsidR="00C4719C" w:rsidRPr="00C22EDD">
        <w:rPr>
          <w:rFonts w:ascii="Arial" w:hAnsi="Arial" w:cs="Arial"/>
          <w:color w:val="000000" w:themeColor="text1"/>
          <w:sz w:val="21"/>
          <w:szCs w:val="21"/>
          <w:lang w:val="es-ES_tradnl"/>
        </w:rPr>
        <w:t xml:space="preserve"> </w:t>
      </w:r>
    </w:p>
    <w:p w14:paraId="07A9A46F" w14:textId="18E73E4A" w:rsidR="000E0519" w:rsidRPr="00C22EDD" w:rsidRDefault="00D02380" w:rsidP="00D02380">
      <w:pPr>
        <w:pStyle w:val="Prrafodelista"/>
        <w:tabs>
          <w:tab w:val="left" w:pos="284"/>
          <w:tab w:val="left" w:pos="426"/>
        </w:tabs>
        <w:spacing w:line="276" w:lineRule="auto"/>
        <w:ind w:left="0"/>
        <w:jc w:val="both"/>
        <w:rPr>
          <w:rFonts w:ascii="Arial" w:hAnsi="Arial" w:cs="Arial"/>
          <w:b/>
          <w:color w:val="000000" w:themeColor="text1"/>
          <w:sz w:val="22"/>
          <w:lang w:val="es-ES_tradnl"/>
        </w:rPr>
      </w:pPr>
      <w:r w:rsidRPr="00C22EDD">
        <w:rPr>
          <w:rFonts w:ascii="Arial" w:hAnsi="Arial" w:cs="Arial"/>
          <w:b/>
          <w:color w:val="000000" w:themeColor="text1"/>
          <w:sz w:val="22"/>
          <w:lang w:val="es-ES_tradnl"/>
        </w:rPr>
        <w:t>2.</w:t>
      </w:r>
      <w:r w:rsidR="00F56FEA" w:rsidRPr="00C22EDD">
        <w:rPr>
          <w:rFonts w:ascii="Arial" w:hAnsi="Arial" w:cs="Arial"/>
          <w:b/>
          <w:color w:val="000000" w:themeColor="text1"/>
          <w:sz w:val="22"/>
          <w:lang w:val="es-ES_tradnl"/>
        </w:rPr>
        <w:t>3</w:t>
      </w:r>
      <w:r w:rsidRPr="00C22EDD">
        <w:rPr>
          <w:rFonts w:ascii="Arial" w:hAnsi="Arial" w:cs="Arial"/>
          <w:b/>
          <w:color w:val="000000" w:themeColor="text1"/>
          <w:sz w:val="22"/>
          <w:lang w:val="es-ES_tradnl"/>
        </w:rPr>
        <w:t xml:space="preserve">. </w:t>
      </w:r>
      <w:r w:rsidR="00014AC3" w:rsidRPr="00C22EDD">
        <w:rPr>
          <w:rFonts w:ascii="Arial" w:hAnsi="Arial" w:cs="Arial"/>
          <w:b/>
          <w:color w:val="000000" w:themeColor="text1"/>
          <w:sz w:val="22"/>
          <w:lang w:val="es-ES_tradnl"/>
        </w:rPr>
        <w:t>D</w:t>
      </w:r>
      <w:r w:rsidR="000E0519" w:rsidRPr="00C22EDD">
        <w:rPr>
          <w:rFonts w:ascii="Arial" w:hAnsi="Arial" w:cs="Arial"/>
          <w:b/>
          <w:color w:val="000000" w:themeColor="text1"/>
          <w:sz w:val="22"/>
          <w:lang w:val="es-ES_tradnl"/>
        </w:rPr>
        <w:t xml:space="preserve">ocumentos que </w:t>
      </w:r>
      <w:r w:rsidR="00014AC3" w:rsidRPr="00C22EDD">
        <w:rPr>
          <w:rFonts w:ascii="Arial" w:hAnsi="Arial" w:cs="Arial"/>
          <w:b/>
          <w:color w:val="000000" w:themeColor="text1"/>
          <w:sz w:val="22"/>
          <w:lang w:val="es-ES_tradnl"/>
        </w:rPr>
        <w:t>deben publicar</w:t>
      </w:r>
      <w:r w:rsidR="000E0519" w:rsidRPr="00C22EDD">
        <w:rPr>
          <w:rFonts w:ascii="Arial" w:hAnsi="Arial" w:cs="Arial"/>
          <w:b/>
          <w:color w:val="000000" w:themeColor="text1"/>
          <w:sz w:val="22"/>
          <w:lang w:val="es-ES_tradnl"/>
        </w:rPr>
        <w:t xml:space="preserve"> en el SECOP las entidades</w:t>
      </w:r>
      <w:r w:rsidR="00014AC3" w:rsidRPr="00C22EDD">
        <w:rPr>
          <w:rFonts w:ascii="Arial" w:hAnsi="Arial" w:cs="Arial"/>
          <w:b/>
          <w:color w:val="000000" w:themeColor="text1"/>
          <w:sz w:val="22"/>
          <w:lang w:val="es-ES_tradnl"/>
        </w:rPr>
        <w:t xml:space="preserve"> estatales</w:t>
      </w:r>
      <w:r w:rsidR="000E0519" w:rsidRPr="00C22EDD">
        <w:rPr>
          <w:rFonts w:ascii="Arial" w:hAnsi="Arial" w:cs="Arial"/>
          <w:b/>
          <w:color w:val="000000" w:themeColor="text1"/>
          <w:sz w:val="22"/>
          <w:lang w:val="es-ES_tradnl"/>
        </w:rPr>
        <w:t xml:space="preserve"> de régimen especial</w:t>
      </w:r>
      <w:r w:rsidR="00381E23" w:rsidRPr="00C22EDD">
        <w:rPr>
          <w:rFonts w:ascii="Arial" w:hAnsi="Arial" w:cs="Arial"/>
          <w:b/>
          <w:color w:val="000000" w:themeColor="text1"/>
          <w:sz w:val="22"/>
          <w:lang w:val="es-ES_tradnl"/>
        </w:rPr>
        <w:t>. Reiteración del concepto CU-003 del 15 de enero de 2020</w:t>
      </w:r>
      <w:r w:rsidR="000E0519" w:rsidRPr="00C22EDD">
        <w:rPr>
          <w:rFonts w:ascii="Arial" w:hAnsi="Arial" w:cs="Arial"/>
          <w:b/>
          <w:color w:val="000000" w:themeColor="text1"/>
          <w:sz w:val="22"/>
          <w:lang w:val="es-ES_tradnl"/>
        </w:rPr>
        <w:t xml:space="preserve"> </w:t>
      </w:r>
    </w:p>
    <w:p w14:paraId="1215DC51" w14:textId="77777777" w:rsidR="000E0519" w:rsidRPr="00C22EDD" w:rsidRDefault="000E0519" w:rsidP="00D02380">
      <w:pPr>
        <w:pStyle w:val="Prrafodelista"/>
        <w:spacing w:line="276" w:lineRule="auto"/>
        <w:ind w:left="0"/>
        <w:jc w:val="both"/>
        <w:rPr>
          <w:rFonts w:ascii="Arial" w:hAnsi="Arial" w:cs="Arial"/>
          <w:b/>
          <w:color w:val="000000" w:themeColor="text1"/>
          <w:sz w:val="22"/>
          <w:lang w:val="es-ES_tradnl"/>
        </w:rPr>
      </w:pPr>
    </w:p>
    <w:p w14:paraId="6BB1C66C" w14:textId="1DAD71CB" w:rsidR="000E0519" w:rsidRPr="00C22EDD" w:rsidRDefault="000E0519" w:rsidP="00D02380">
      <w:pPr>
        <w:pStyle w:val="Prrafodelista"/>
        <w:spacing w:line="276" w:lineRule="auto"/>
        <w:ind w:left="0"/>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Determinada la obligación que tienen las entidades sujetas a un régimen especial de publicar </w:t>
      </w:r>
      <w:r w:rsidR="005365B2" w:rsidRPr="00C22EDD">
        <w:rPr>
          <w:rFonts w:ascii="Arial" w:eastAsia="Calibri" w:hAnsi="Arial" w:cs="Arial"/>
          <w:color w:val="000000" w:themeColor="text1"/>
          <w:sz w:val="22"/>
          <w:lang w:val="es-ES_tradnl"/>
        </w:rPr>
        <w:t>la información oficial de su contratación con recursos públicos</w:t>
      </w:r>
      <w:r w:rsidRPr="00C22EDD">
        <w:rPr>
          <w:rFonts w:ascii="Arial" w:eastAsia="Calibri" w:hAnsi="Arial" w:cs="Arial"/>
          <w:color w:val="000000" w:themeColor="text1"/>
          <w:sz w:val="22"/>
          <w:lang w:val="es-ES_tradnl"/>
        </w:rPr>
        <w:t xml:space="preserve"> en el SECOP, a continuación se identificarán los documentos que deben publicar, n</w:t>
      </w:r>
      <w:r w:rsidRPr="00C22EDD">
        <w:rPr>
          <w:rFonts w:ascii="Arial" w:hAnsi="Arial" w:cs="Arial"/>
          <w:bCs/>
          <w:color w:val="000000" w:themeColor="text1"/>
          <w:sz w:val="22"/>
          <w:lang w:val="es-ES_tradnl"/>
        </w:rPr>
        <w:t xml:space="preserve">o sin antes explicar la posición que la Agencia Nacional de Contratación Pública ─ Colombia Compra Eficiente </w:t>
      </w:r>
      <w:r w:rsidR="003C3F0B" w:rsidRPr="00C22EDD">
        <w:rPr>
          <w:rFonts w:ascii="Arial" w:hAnsi="Arial" w:cs="Arial"/>
          <w:bCs/>
          <w:color w:val="000000" w:themeColor="text1"/>
          <w:sz w:val="22"/>
          <w:lang w:val="es-ES_tradnl"/>
        </w:rPr>
        <w:t>adoptó</w:t>
      </w:r>
      <w:r w:rsidRPr="00C22EDD">
        <w:rPr>
          <w:rFonts w:ascii="Arial" w:hAnsi="Arial" w:cs="Arial"/>
          <w:bCs/>
          <w:color w:val="000000" w:themeColor="text1"/>
          <w:sz w:val="22"/>
          <w:lang w:val="es-ES_tradnl"/>
        </w:rPr>
        <w:t xml:space="preserve"> desde el 2016 hasta el 2019.</w:t>
      </w:r>
      <w:r w:rsidR="003C3F0B" w:rsidRPr="00C22EDD">
        <w:rPr>
          <w:rFonts w:ascii="Arial" w:hAnsi="Arial" w:cs="Arial"/>
          <w:bCs/>
          <w:color w:val="000000" w:themeColor="text1"/>
          <w:sz w:val="22"/>
          <w:lang w:val="es-ES_tradnl"/>
        </w:rPr>
        <w:t xml:space="preserve"> Posteriormente, se reiterará</w:t>
      </w:r>
      <w:r w:rsidR="00BA0A1D" w:rsidRPr="00C22EDD">
        <w:rPr>
          <w:rFonts w:ascii="Arial" w:hAnsi="Arial" w:cs="Arial"/>
          <w:bCs/>
          <w:color w:val="000000" w:themeColor="text1"/>
          <w:sz w:val="22"/>
          <w:lang w:val="es-ES_tradnl"/>
        </w:rPr>
        <w:t xml:space="preserve"> el concepto CU-003 del 15 de enero de 2020, que contiene la tesis </w:t>
      </w:r>
      <w:r w:rsidR="0040025E" w:rsidRPr="00C22EDD">
        <w:rPr>
          <w:rFonts w:ascii="Arial" w:hAnsi="Arial" w:cs="Arial"/>
          <w:bCs/>
          <w:color w:val="000000" w:themeColor="text1"/>
          <w:sz w:val="22"/>
          <w:lang w:val="es-ES_tradnl"/>
        </w:rPr>
        <w:t>que actualmente acoge la Agencia.</w:t>
      </w:r>
      <w:r w:rsidR="003C3F0B" w:rsidRPr="00C22EDD">
        <w:rPr>
          <w:rFonts w:ascii="Arial" w:hAnsi="Arial" w:cs="Arial"/>
          <w:bCs/>
          <w:color w:val="000000" w:themeColor="text1"/>
          <w:sz w:val="22"/>
          <w:lang w:val="es-ES_tradnl"/>
        </w:rPr>
        <w:t xml:space="preserve"> </w:t>
      </w:r>
    </w:p>
    <w:p w14:paraId="43943E05" w14:textId="37196129" w:rsidR="00C70DEC" w:rsidRPr="00C22EDD" w:rsidRDefault="003E7FC9" w:rsidP="00C70DEC">
      <w:pPr>
        <w:spacing w:before="120" w:line="276" w:lineRule="auto"/>
        <w:ind w:firstLine="709"/>
        <w:jc w:val="both"/>
        <w:rPr>
          <w:rFonts w:ascii="Arial" w:hAnsi="Arial" w:cs="Arial"/>
          <w:color w:val="000000" w:themeColor="text1"/>
          <w:sz w:val="22"/>
          <w:lang w:val="es-ES_tradnl"/>
        </w:rPr>
      </w:pPr>
      <w:r w:rsidRPr="00C22EDD">
        <w:rPr>
          <w:rFonts w:ascii="Arial" w:eastAsia="Calibri" w:hAnsi="Arial" w:cs="Arial"/>
          <w:color w:val="000000" w:themeColor="text1"/>
          <w:sz w:val="22"/>
          <w:lang w:val="es-ES_tradnl"/>
        </w:rPr>
        <w:t>Primero, e</w:t>
      </w:r>
      <w:r w:rsidR="000E0519" w:rsidRPr="00C22EDD">
        <w:rPr>
          <w:rFonts w:ascii="Arial" w:eastAsia="Calibri" w:hAnsi="Arial" w:cs="Arial"/>
          <w:color w:val="000000" w:themeColor="text1"/>
          <w:sz w:val="22"/>
          <w:lang w:val="es-ES_tradnl"/>
        </w:rPr>
        <w:t xml:space="preserve">n </w:t>
      </w:r>
      <w:r w:rsidRPr="00C22EDD">
        <w:rPr>
          <w:rFonts w:ascii="Arial" w:eastAsia="Calibri" w:hAnsi="Arial" w:cs="Arial"/>
          <w:color w:val="000000" w:themeColor="text1"/>
          <w:sz w:val="22"/>
          <w:lang w:val="es-ES_tradnl"/>
        </w:rPr>
        <w:t xml:space="preserve">respuesta a </w:t>
      </w:r>
      <w:r w:rsidR="000E0519" w:rsidRPr="00C22EDD">
        <w:rPr>
          <w:rFonts w:ascii="Arial" w:eastAsia="Calibri" w:hAnsi="Arial" w:cs="Arial"/>
          <w:color w:val="000000" w:themeColor="text1"/>
          <w:sz w:val="22"/>
          <w:lang w:val="es-ES_tradnl"/>
        </w:rPr>
        <w:t xml:space="preserve">la consulta identificada con el </w:t>
      </w:r>
      <w:r w:rsidRPr="00C22EDD">
        <w:rPr>
          <w:rFonts w:ascii="Arial" w:eastAsia="Calibri" w:hAnsi="Arial" w:cs="Arial"/>
          <w:color w:val="000000" w:themeColor="text1"/>
          <w:sz w:val="22"/>
          <w:lang w:val="es-ES_tradnl"/>
        </w:rPr>
        <w:t>r</w:t>
      </w:r>
      <w:r w:rsidR="000E0519" w:rsidRPr="00C22EDD">
        <w:rPr>
          <w:rFonts w:ascii="Arial" w:eastAsia="Calibri" w:hAnsi="Arial" w:cs="Arial"/>
          <w:color w:val="000000" w:themeColor="text1"/>
          <w:sz w:val="22"/>
          <w:lang w:val="es-ES_tradnl"/>
        </w:rPr>
        <w:t xml:space="preserve">adicado No. 41612000877 del 15 de febrero de 2016, </w:t>
      </w:r>
      <w:r w:rsidRPr="00C22EDD">
        <w:rPr>
          <w:rFonts w:ascii="Arial" w:eastAsia="Calibri" w:hAnsi="Arial" w:cs="Arial"/>
          <w:color w:val="000000" w:themeColor="text1"/>
          <w:sz w:val="22"/>
          <w:lang w:val="es-ES_tradnl"/>
        </w:rPr>
        <w:t xml:space="preserve">la Agencia </w:t>
      </w:r>
      <w:r w:rsidR="000E0519" w:rsidRPr="00C22EDD">
        <w:rPr>
          <w:rFonts w:ascii="Arial" w:eastAsia="Calibri" w:hAnsi="Arial" w:cs="Arial"/>
          <w:color w:val="000000" w:themeColor="text1"/>
          <w:sz w:val="22"/>
          <w:lang w:val="es-ES_tradnl"/>
        </w:rPr>
        <w:t>señaló que las empresas industriales y comerciales del Estado, las empresas de servicios públicos domiciliarios y las sociedades de economía mixta</w:t>
      </w:r>
      <w:r w:rsidR="008B1303" w:rsidRPr="00C22EDD">
        <w:rPr>
          <w:rFonts w:ascii="Arial" w:eastAsia="Calibri" w:hAnsi="Arial" w:cs="Arial"/>
          <w:color w:val="000000" w:themeColor="text1"/>
          <w:sz w:val="22"/>
          <w:lang w:val="es-ES_tradnl"/>
        </w:rPr>
        <w:t xml:space="preserve"> –</w:t>
      </w:r>
      <w:r w:rsidR="000E0519" w:rsidRPr="00C22EDD">
        <w:rPr>
          <w:rFonts w:ascii="Arial" w:eastAsia="Calibri" w:hAnsi="Arial" w:cs="Arial"/>
          <w:color w:val="000000" w:themeColor="text1"/>
          <w:sz w:val="22"/>
          <w:lang w:val="es-ES_tradnl"/>
        </w:rPr>
        <w:t>sometidas a un régimen especial de contratación</w:t>
      </w:r>
      <w:r w:rsidR="008B1303" w:rsidRPr="00C22EDD">
        <w:rPr>
          <w:rFonts w:ascii="Arial" w:eastAsia="Calibri" w:hAnsi="Arial" w:cs="Arial"/>
          <w:color w:val="000000" w:themeColor="text1"/>
          <w:sz w:val="22"/>
          <w:lang w:val="es-ES_tradnl"/>
        </w:rPr>
        <w:t>–</w:t>
      </w:r>
      <w:r w:rsidR="000E0519" w:rsidRPr="00C22EDD">
        <w:rPr>
          <w:rFonts w:ascii="Arial" w:eastAsia="Calibri" w:hAnsi="Arial" w:cs="Arial"/>
          <w:color w:val="000000" w:themeColor="text1"/>
          <w:sz w:val="22"/>
          <w:lang w:val="es-ES_tradnl"/>
        </w:rPr>
        <w:t xml:space="preserve"> debían publicar en el SECO</w:t>
      </w:r>
      <w:r w:rsidR="000E0519" w:rsidRPr="00C22EDD">
        <w:rPr>
          <w:rFonts w:ascii="Arial" w:hAnsi="Arial" w:cs="Arial"/>
          <w:bCs/>
          <w:color w:val="000000" w:themeColor="text1"/>
          <w:sz w:val="22"/>
          <w:lang w:val="es-ES_tradnl"/>
        </w:rPr>
        <w:t xml:space="preserve">P todos los documentos del proceso que define el Decreto 1082 de 2015, </w:t>
      </w:r>
      <w:r w:rsidR="008B1303" w:rsidRPr="00C22EDD">
        <w:rPr>
          <w:rFonts w:ascii="Arial" w:hAnsi="Arial" w:cs="Arial"/>
          <w:bCs/>
          <w:color w:val="000000" w:themeColor="text1"/>
          <w:sz w:val="22"/>
          <w:lang w:val="es-ES_tradnl"/>
        </w:rPr>
        <w:t>así</w:t>
      </w:r>
      <w:r w:rsidR="000E0519" w:rsidRPr="00C22EDD">
        <w:rPr>
          <w:rFonts w:ascii="Arial" w:hAnsi="Arial" w:cs="Arial"/>
          <w:bCs/>
          <w:color w:val="000000" w:themeColor="text1"/>
          <w:sz w:val="22"/>
          <w:lang w:val="es-ES_tradnl"/>
        </w:rPr>
        <w:t xml:space="preserve"> como lo relativo a la ejecución del contrato. Lo anterior</w:t>
      </w:r>
      <w:r w:rsidR="007A71D0" w:rsidRPr="00C22EDD">
        <w:rPr>
          <w:rFonts w:ascii="Arial" w:hAnsi="Arial" w:cs="Arial"/>
          <w:bCs/>
          <w:color w:val="000000" w:themeColor="text1"/>
          <w:sz w:val="22"/>
          <w:lang w:val="es-ES_tradnl"/>
        </w:rPr>
        <w:t xml:space="preserve">, a partir de lo dispuesto </w:t>
      </w:r>
      <w:r w:rsidR="000E0519" w:rsidRPr="00C22EDD">
        <w:rPr>
          <w:rFonts w:ascii="Arial" w:hAnsi="Arial" w:cs="Arial"/>
          <w:bCs/>
          <w:color w:val="000000" w:themeColor="text1"/>
          <w:sz w:val="22"/>
          <w:lang w:val="es-ES_tradnl"/>
        </w:rPr>
        <w:t>en el literal c) del artículo 3 de la Ley 1150 de 2007</w:t>
      </w:r>
      <w:r w:rsidR="000E0519" w:rsidRPr="00C22EDD">
        <w:rPr>
          <w:rStyle w:val="Refdenotaalpie"/>
          <w:rFonts w:ascii="Arial" w:hAnsi="Arial" w:cs="Arial"/>
          <w:bCs/>
          <w:color w:val="000000" w:themeColor="text1"/>
          <w:sz w:val="22"/>
          <w:lang w:val="es-ES_tradnl"/>
        </w:rPr>
        <w:footnoteReference w:id="24"/>
      </w:r>
      <w:r w:rsidR="000E0519" w:rsidRPr="00C22EDD">
        <w:rPr>
          <w:rFonts w:ascii="Arial" w:hAnsi="Arial" w:cs="Arial"/>
          <w:bCs/>
          <w:color w:val="000000" w:themeColor="text1"/>
          <w:sz w:val="22"/>
          <w:lang w:val="es-ES_tradnl"/>
        </w:rPr>
        <w:t>.</w:t>
      </w:r>
      <w:r w:rsidR="008364D6" w:rsidRPr="00C22EDD">
        <w:rPr>
          <w:rFonts w:ascii="Arial" w:hAnsi="Arial" w:cs="Arial"/>
          <w:bCs/>
          <w:color w:val="000000" w:themeColor="text1"/>
          <w:sz w:val="22"/>
          <w:lang w:val="es-ES_tradnl"/>
        </w:rPr>
        <w:t xml:space="preserve"> </w:t>
      </w:r>
      <w:r w:rsidR="000E0519" w:rsidRPr="00C22EDD">
        <w:rPr>
          <w:rFonts w:ascii="Arial" w:hAnsi="Arial" w:cs="Arial"/>
          <w:color w:val="000000" w:themeColor="text1"/>
          <w:sz w:val="22"/>
          <w:lang w:val="es-ES_tradnl"/>
        </w:rPr>
        <w:t>En este sentido,</w:t>
      </w:r>
      <w:r w:rsidR="001D0E93" w:rsidRPr="00C22EDD">
        <w:rPr>
          <w:rFonts w:ascii="Arial" w:hAnsi="Arial" w:cs="Arial"/>
          <w:color w:val="000000" w:themeColor="text1"/>
          <w:sz w:val="22"/>
          <w:lang w:val="es-ES_tradnl"/>
        </w:rPr>
        <w:t xml:space="preserve"> </w:t>
      </w:r>
      <w:r w:rsidR="000E0519" w:rsidRPr="00C22EDD">
        <w:rPr>
          <w:rFonts w:ascii="Arial" w:hAnsi="Arial" w:cs="Arial"/>
          <w:color w:val="000000" w:themeColor="text1"/>
          <w:sz w:val="22"/>
          <w:lang w:val="es-ES_tradnl"/>
        </w:rPr>
        <w:t xml:space="preserve">reconoció la obligatoriedad, por parte de las entidades de régimen especial, de publicar su </w:t>
      </w:r>
      <w:r w:rsidR="000E0519" w:rsidRPr="00C22EDD">
        <w:rPr>
          <w:rFonts w:ascii="Arial" w:hAnsi="Arial" w:cs="Arial"/>
          <w:i/>
          <w:iCs/>
          <w:color w:val="000000" w:themeColor="text1"/>
          <w:sz w:val="22"/>
          <w:lang w:val="es-ES_tradnl"/>
        </w:rPr>
        <w:t>actividad contractual</w:t>
      </w:r>
      <w:r w:rsidR="000E0519" w:rsidRPr="00C22EDD">
        <w:rPr>
          <w:rFonts w:ascii="Arial" w:hAnsi="Arial" w:cs="Arial"/>
          <w:color w:val="000000" w:themeColor="text1"/>
          <w:sz w:val="22"/>
          <w:lang w:val="es-ES_tradnl"/>
        </w:rPr>
        <w:t xml:space="preserve"> en el SECOP. </w:t>
      </w:r>
      <w:r w:rsidR="00CF42D1" w:rsidRPr="00C22EDD">
        <w:rPr>
          <w:rFonts w:ascii="Arial" w:hAnsi="Arial" w:cs="Arial"/>
          <w:color w:val="000000" w:themeColor="text1"/>
          <w:sz w:val="22"/>
          <w:lang w:val="es-ES_tradnl"/>
        </w:rPr>
        <w:t>De este modo</w:t>
      </w:r>
      <w:r w:rsidR="000E0519" w:rsidRPr="00C22EDD">
        <w:rPr>
          <w:rFonts w:ascii="Arial" w:hAnsi="Arial" w:cs="Arial"/>
          <w:color w:val="000000" w:themeColor="text1"/>
          <w:sz w:val="22"/>
          <w:lang w:val="es-ES_tradnl"/>
        </w:rPr>
        <w:t xml:space="preserve">, con fundamento en el artículo 2.2.1.1.1.3.1 del Decreto 1082 de 2015, normativa que aplica a las entidades que se rigen por la Ley 80 de 1993, </w:t>
      </w:r>
      <w:r w:rsidR="00C822B3" w:rsidRPr="00C22EDD">
        <w:rPr>
          <w:rFonts w:ascii="Arial" w:hAnsi="Arial" w:cs="Arial"/>
          <w:color w:val="000000" w:themeColor="text1"/>
          <w:sz w:val="22"/>
          <w:lang w:val="es-ES_tradnl"/>
        </w:rPr>
        <w:t>indicó</w:t>
      </w:r>
      <w:r w:rsidR="00CF42D1" w:rsidRPr="00C22EDD">
        <w:rPr>
          <w:rFonts w:ascii="Arial" w:hAnsi="Arial" w:cs="Arial"/>
          <w:color w:val="000000" w:themeColor="text1"/>
          <w:sz w:val="22"/>
          <w:lang w:val="es-ES_tradnl"/>
        </w:rPr>
        <w:t xml:space="preserve"> que los documentos </w:t>
      </w:r>
      <w:r w:rsidR="00C70DEC" w:rsidRPr="00C22EDD">
        <w:rPr>
          <w:rFonts w:ascii="Arial" w:hAnsi="Arial" w:cs="Arial"/>
          <w:color w:val="000000" w:themeColor="text1"/>
          <w:sz w:val="22"/>
          <w:lang w:val="es-ES_tradnl"/>
        </w:rPr>
        <w:t xml:space="preserve">del </w:t>
      </w:r>
      <w:r w:rsidR="00C70DEC" w:rsidRPr="00C22EDD">
        <w:rPr>
          <w:rFonts w:ascii="Arial" w:hAnsi="Arial" w:cs="Arial"/>
          <w:color w:val="000000" w:themeColor="text1"/>
          <w:sz w:val="22"/>
          <w:lang w:val="es-ES_tradnl"/>
        </w:rPr>
        <w:lastRenderedPageBreak/>
        <w:t>proceso que se enunciaban allí también eran los que debían publicar las entidades exceptuadas del Estatuto General de Contratación de la Administración Pública.</w:t>
      </w:r>
    </w:p>
    <w:p w14:paraId="0C3BDC5F" w14:textId="77777777" w:rsidR="006F0FB1" w:rsidRPr="00C22EDD" w:rsidRDefault="000E0519" w:rsidP="006F0FB1">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Posteriormente, en el año 2018, cambió el fundamento normativo que define los documentos que las entidades de régimen especial debían publicar en el SECOP. </w:t>
      </w:r>
      <w:r w:rsidR="0033134D" w:rsidRPr="00C22EDD">
        <w:rPr>
          <w:rFonts w:ascii="Arial" w:eastAsia="Calibri" w:hAnsi="Arial" w:cs="Arial"/>
          <w:color w:val="000000" w:themeColor="text1"/>
          <w:sz w:val="22"/>
          <w:lang w:val="es-ES_tradnl"/>
        </w:rPr>
        <w:t>Así, e</w:t>
      </w:r>
      <w:r w:rsidRPr="00C22EDD">
        <w:rPr>
          <w:rFonts w:ascii="Arial" w:eastAsia="Calibri" w:hAnsi="Arial" w:cs="Arial"/>
          <w:color w:val="000000" w:themeColor="text1"/>
          <w:sz w:val="22"/>
          <w:lang w:val="es-ES_tradnl"/>
        </w:rPr>
        <w:t>n el concepto con radicado No. 4201814000008329 del 8 de octubre de 2018</w:t>
      </w:r>
      <w:r w:rsidR="0033134D" w:rsidRPr="00C22EDD">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w:t>
      </w:r>
      <w:r w:rsidR="0033134D" w:rsidRPr="00C22EDD">
        <w:rPr>
          <w:rFonts w:ascii="Arial" w:eastAsia="Calibri" w:hAnsi="Arial" w:cs="Arial"/>
          <w:color w:val="000000" w:themeColor="text1"/>
          <w:sz w:val="22"/>
          <w:lang w:val="es-ES_tradnl"/>
        </w:rPr>
        <w:t xml:space="preserve">la Agencia </w:t>
      </w:r>
      <w:r w:rsidRPr="00C22EDD">
        <w:rPr>
          <w:rFonts w:ascii="Arial" w:eastAsia="Calibri" w:hAnsi="Arial" w:cs="Arial"/>
          <w:color w:val="000000" w:themeColor="text1"/>
          <w:sz w:val="22"/>
          <w:lang w:val="es-ES_tradnl"/>
        </w:rPr>
        <w:t xml:space="preserve">dijo que en virtud del artículo 11 de la Ley 1712 de 2014, los destinatarios de las normas contenidas en la ley de transparencia </w:t>
      </w:r>
      <w:r w:rsidR="006F0FB1" w:rsidRPr="00C22EDD">
        <w:rPr>
          <w:rFonts w:ascii="Arial" w:eastAsia="Calibri" w:hAnsi="Arial" w:cs="Arial"/>
          <w:color w:val="000000" w:themeColor="text1"/>
          <w:sz w:val="22"/>
          <w:lang w:val="es-ES_tradnl"/>
        </w:rPr>
        <w:t>debían</w:t>
      </w:r>
      <w:r w:rsidRPr="00C22EDD">
        <w:rPr>
          <w:rFonts w:ascii="Arial" w:eastAsia="Calibri" w:hAnsi="Arial" w:cs="Arial"/>
          <w:color w:val="000000" w:themeColor="text1"/>
          <w:sz w:val="22"/>
          <w:lang w:val="es-ES_tradnl"/>
        </w:rPr>
        <w:t xml:space="preserve"> publicar los procedimientos, lineamientos, políticas en materia de adquisiciones y compras, así como todos los datos de adjudicación y ejecución de contratos, incluidos concursos y licitaciones. Por lo tanto, los documentos que se </w:t>
      </w:r>
      <w:r w:rsidR="006F0FB1" w:rsidRPr="00C22EDD">
        <w:rPr>
          <w:rFonts w:ascii="Arial" w:eastAsia="Calibri" w:hAnsi="Arial" w:cs="Arial"/>
          <w:color w:val="000000" w:themeColor="text1"/>
          <w:sz w:val="22"/>
          <w:lang w:val="es-ES_tradnl"/>
        </w:rPr>
        <w:t>debían</w:t>
      </w:r>
      <w:r w:rsidRPr="00C22EDD">
        <w:rPr>
          <w:rFonts w:ascii="Arial" w:eastAsia="Calibri" w:hAnsi="Arial" w:cs="Arial"/>
          <w:color w:val="000000" w:themeColor="text1"/>
          <w:sz w:val="22"/>
          <w:lang w:val="es-ES_tradnl"/>
        </w:rPr>
        <w:t xml:space="preserve"> publicar </w:t>
      </w:r>
      <w:r w:rsidR="006F0FB1" w:rsidRPr="00C22EDD">
        <w:rPr>
          <w:rFonts w:ascii="Arial" w:eastAsia="Calibri" w:hAnsi="Arial" w:cs="Arial"/>
          <w:color w:val="000000" w:themeColor="text1"/>
          <w:sz w:val="22"/>
          <w:lang w:val="es-ES_tradnl"/>
        </w:rPr>
        <w:t>eran</w:t>
      </w:r>
      <w:r w:rsidRPr="00C22EDD">
        <w:rPr>
          <w:rFonts w:ascii="Arial" w:eastAsia="Calibri" w:hAnsi="Arial" w:cs="Arial"/>
          <w:color w:val="000000" w:themeColor="text1"/>
          <w:sz w:val="22"/>
          <w:lang w:val="es-ES_tradnl"/>
        </w:rPr>
        <w:t xml:space="preserve"> los previstos en el manual de contratación de cada entidad de régimen especial para la adquisición de un bien o servicio, y no los que </w:t>
      </w:r>
      <w:r w:rsidR="006F0FB1" w:rsidRPr="00C22EDD">
        <w:rPr>
          <w:rFonts w:ascii="Arial" w:eastAsia="Calibri" w:hAnsi="Arial" w:cs="Arial"/>
          <w:color w:val="000000" w:themeColor="text1"/>
          <w:sz w:val="22"/>
          <w:lang w:val="es-ES_tradnl"/>
        </w:rPr>
        <w:t>definía</w:t>
      </w:r>
      <w:r w:rsidRPr="00C22EDD">
        <w:rPr>
          <w:rFonts w:ascii="Arial" w:eastAsia="Calibri" w:hAnsi="Arial" w:cs="Arial"/>
          <w:color w:val="000000" w:themeColor="text1"/>
          <w:sz w:val="22"/>
          <w:lang w:val="es-ES_tradnl"/>
        </w:rPr>
        <w:t xml:space="preserve"> el artículo 2.2.1.1.1.3.1 del Decreto 1082 de 2015</w:t>
      </w:r>
      <w:r w:rsidRPr="00C22EDD">
        <w:rPr>
          <w:rStyle w:val="Refdenotaalpie"/>
          <w:rFonts w:ascii="Arial" w:eastAsia="Calibri" w:hAnsi="Arial" w:cs="Arial"/>
          <w:color w:val="000000" w:themeColor="text1"/>
          <w:sz w:val="22"/>
          <w:lang w:val="es-ES_tradnl"/>
        </w:rPr>
        <w:footnoteReference w:id="25"/>
      </w:r>
      <w:r w:rsidRPr="00C22EDD">
        <w:rPr>
          <w:rFonts w:ascii="Arial" w:eastAsia="Calibri" w:hAnsi="Arial" w:cs="Arial"/>
          <w:color w:val="000000" w:themeColor="text1"/>
          <w:sz w:val="22"/>
          <w:lang w:val="es-ES_tradnl"/>
        </w:rPr>
        <w:t xml:space="preserve">. </w:t>
      </w:r>
    </w:p>
    <w:p w14:paraId="0554C017" w14:textId="6C545ADD" w:rsidR="00374533" w:rsidRPr="00C22EDD" w:rsidRDefault="000E0519" w:rsidP="00374533">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Conforme a lo anterior, en un primer momento la Agencia Nacional de Contratación Pública</w:t>
      </w:r>
      <w:r w:rsidR="006F0FB1" w:rsidRPr="00C22EDD">
        <w:rPr>
          <w:rFonts w:ascii="Arial" w:eastAsia="Calibri" w:hAnsi="Arial" w:cs="Arial"/>
          <w:color w:val="000000" w:themeColor="text1"/>
          <w:sz w:val="22"/>
          <w:lang w:val="es-ES_tradnl"/>
        </w:rPr>
        <w:t xml:space="preserve"> – Colombia Compra Eficiente</w:t>
      </w:r>
      <w:r w:rsidRPr="00C22EDD">
        <w:rPr>
          <w:rFonts w:ascii="Arial" w:eastAsia="Calibri" w:hAnsi="Arial" w:cs="Arial"/>
          <w:color w:val="000000" w:themeColor="text1"/>
          <w:sz w:val="22"/>
          <w:lang w:val="es-ES_tradnl"/>
        </w:rPr>
        <w:t xml:space="preserve"> definió los documentos del proceso que las entidades de régimen especial debían publicar en el SECOP, con fundamento en el artículo 2.2.1.1.1.3.1 del Decreto 1082 de 2015</w:t>
      </w:r>
      <w:r w:rsidR="00374533" w:rsidRPr="00C22EDD">
        <w:rPr>
          <w:rFonts w:ascii="Arial" w:eastAsia="Calibri" w:hAnsi="Arial" w:cs="Arial"/>
          <w:color w:val="000000" w:themeColor="text1"/>
          <w:sz w:val="22"/>
          <w:lang w:val="es-ES_tradnl"/>
        </w:rPr>
        <w:t>. E</w:t>
      </w:r>
      <w:r w:rsidRPr="00C22EDD">
        <w:rPr>
          <w:rFonts w:ascii="Arial" w:eastAsia="Calibri" w:hAnsi="Arial" w:cs="Arial"/>
          <w:color w:val="000000" w:themeColor="text1"/>
          <w:sz w:val="22"/>
          <w:lang w:val="es-ES_tradnl"/>
        </w:rPr>
        <w:t>n un segundo momento se identificaron los documentos en virtud del literal g), del artículo 11 de la Ley 1712 de 2014 y lo previsto en el Decreto 103 de 2015</w:t>
      </w:r>
      <w:r w:rsidR="00DA2164" w:rsidRPr="00C22EDD">
        <w:rPr>
          <w:rFonts w:ascii="Arial" w:eastAsia="Calibri" w:hAnsi="Arial" w:cs="Arial"/>
          <w:color w:val="000000" w:themeColor="text1"/>
          <w:sz w:val="22"/>
          <w:lang w:val="es-ES_tradnl"/>
        </w:rPr>
        <w:t xml:space="preserve"> –compilado en los artículos 2.1.1.1.1. al 2.1.1.6.1. del Decreto 1081 de 2015–</w:t>
      </w:r>
      <w:r w:rsidRPr="00C22EDD">
        <w:rPr>
          <w:rFonts w:ascii="Arial" w:eastAsia="Calibri" w:hAnsi="Arial" w:cs="Arial"/>
          <w:color w:val="000000" w:themeColor="text1"/>
          <w:sz w:val="22"/>
          <w:lang w:val="es-ES_tradnl"/>
        </w:rPr>
        <w:t>. Esta posición</w:t>
      </w:r>
      <w:r w:rsidR="00374533" w:rsidRPr="00C22EDD">
        <w:rPr>
          <w:rFonts w:ascii="Arial" w:eastAsia="Calibri" w:hAnsi="Arial" w:cs="Arial"/>
          <w:color w:val="000000" w:themeColor="text1"/>
          <w:sz w:val="22"/>
          <w:lang w:val="es-ES_tradnl"/>
        </w:rPr>
        <w:t xml:space="preserve"> –que fue la acogida </w:t>
      </w:r>
      <w:r w:rsidRPr="00C22EDD">
        <w:rPr>
          <w:rFonts w:ascii="Arial" w:eastAsia="Calibri" w:hAnsi="Arial" w:cs="Arial"/>
          <w:color w:val="000000" w:themeColor="text1"/>
          <w:sz w:val="22"/>
          <w:lang w:val="es-ES_tradnl"/>
        </w:rPr>
        <w:t>y desarrolla</w:t>
      </w:r>
      <w:r w:rsidR="00374533" w:rsidRPr="00C22EDD">
        <w:rPr>
          <w:rFonts w:ascii="Arial" w:eastAsia="Calibri" w:hAnsi="Arial" w:cs="Arial"/>
          <w:color w:val="000000" w:themeColor="text1"/>
          <w:sz w:val="22"/>
          <w:lang w:val="es-ES_tradnl"/>
        </w:rPr>
        <w:t>da</w:t>
      </w:r>
      <w:r w:rsidRPr="00C22EDD">
        <w:rPr>
          <w:rFonts w:ascii="Arial" w:eastAsia="Calibri" w:hAnsi="Arial" w:cs="Arial"/>
          <w:color w:val="000000" w:themeColor="text1"/>
          <w:sz w:val="22"/>
          <w:lang w:val="es-ES_tradnl"/>
        </w:rPr>
        <w:t xml:space="preserve"> en</w:t>
      </w:r>
      <w:r w:rsidR="00374533" w:rsidRPr="00C22EDD">
        <w:rPr>
          <w:rFonts w:ascii="Arial" w:eastAsia="Calibri" w:hAnsi="Arial" w:cs="Arial"/>
          <w:color w:val="000000" w:themeColor="text1"/>
          <w:sz w:val="22"/>
          <w:lang w:val="es-ES_tradnl"/>
        </w:rPr>
        <w:t xml:space="preserve"> el concepto de unificación CU-003 de 2020– es la que se reiterará a continuación.</w:t>
      </w:r>
    </w:p>
    <w:p w14:paraId="735F3009" w14:textId="77777777" w:rsidR="007E021D" w:rsidRPr="00C22EDD" w:rsidRDefault="000E0519" w:rsidP="007E021D">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En efecto, la Ley 1712 de 2014</w:t>
      </w:r>
      <w:r w:rsidR="00374533" w:rsidRPr="00C22EDD">
        <w:rPr>
          <w:rFonts w:ascii="Arial" w:eastAsia="Calibri" w:hAnsi="Arial" w:cs="Arial"/>
          <w:color w:val="000000" w:themeColor="text1"/>
          <w:sz w:val="22"/>
          <w:lang w:val="es-ES_tradnl"/>
        </w:rPr>
        <w:t xml:space="preserve"> –</w:t>
      </w:r>
      <w:r w:rsidR="000E0D5A" w:rsidRPr="00C22EDD">
        <w:rPr>
          <w:rFonts w:ascii="Arial" w:eastAsia="Calibri" w:hAnsi="Arial" w:cs="Arial"/>
          <w:color w:val="000000" w:themeColor="text1"/>
          <w:sz w:val="22"/>
          <w:lang w:val="es-ES_tradnl"/>
        </w:rPr>
        <w:t>«Por medio de la cual se crea la Ley de Transparencia y del Derecho de Acceso a la Información Pública Nacional y se dictan otras disposiciones»–</w:t>
      </w:r>
      <w:r w:rsidRPr="00C22EDD">
        <w:rPr>
          <w:rFonts w:ascii="Arial" w:eastAsia="Calibri" w:hAnsi="Arial" w:cs="Arial"/>
          <w:color w:val="000000" w:themeColor="text1"/>
          <w:sz w:val="22"/>
          <w:lang w:val="es-ES_tradnl"/>
        </w:rPr>
        <w:t xml:space="preserve">, señala en el </w:t>
      </w:r>
      <w:r w:rsidR="000E0D5A" w:rsidRPr="00C22EDD">
        <w:rPr>
          <w:rFonts w:ascii="Arial" w:eastAsia="Calibri" w:hAnsi="Arial" w:cs="Arial"/>
          <w:color w:val="000000" w:themeColor="text1"/>
          <w:sz w:val="22"/>
          <w:lang w:val="es-ES_tradnl"/>
        </w:rPr>
        <w:t xml:space="preserve">artículo 11, </w:t>
      </w:r>
      <w:r w:rsidRPr="00C22EDD">
        <w:rPr>
          <w:rFonts w:ascii="Arial" w:eastAsia="Calibri" w:hAnsi="Arial" w:cs="Arial"/>
          <w:color w:val="000000" w:themeColor="text1"/>
          <w:sz w:val="22"/>
          <w:lang w:val="es-ES_tradnl"/>
        </w:rPr>
        <w:t>literal g),</w:t>
      </w:r>
      <w:r w:rsidR="000E0D5A" w:rsidRPr="00C22EDD">
        <w:rPr>
          <w:rFonts w:ascii="Arial" w:eastAsia="Calibri" w:hAnsi="Arial" w:cs="Arial"/>
          <w:color w:val="000000" w:themeColor="text1"/>
          <w:sz w:val="22"/>
          <w:lang w:val="es-ES_tradnl"/>
        </w:rPr>
        <w:t xml:space="preserve"> </w:t>
      </w:r>
      <w:r w:rsidRPr="00C22EDD">
        <w:rPr>
          <w:rFonts w:ascii="Arial" w:eastAsia="Calibri" w:hAnsi="Arial" w:cs="Arial"/>
          <w:color w:val="000000" w:themeColor="text1"/>
          <w:sz w:val="22"/>
          <w:lang w:val="es-ES_tradnl"/>
        </w:rPr>
        <w:t xml:space="preserve">que todo </w:t>
      </w:r>
      <w:r w:rsidRPr="00C22EDD">
        <w:rPr>
          <w:rFonts w:ascii="Arial" w:eastAsia="Calibri" w:hAnsi="Arial" w:cs="Arial"/>
          <w:i/>
          <w:iCs/>
          <w:color w:val="000000" w:themeColor="text1"/>
          <w:sz w:val="22"/>
          <w:lang w:val="es-ES_tradnl"/>
        </w:rPr>
        <w:t>sujeto obligado</w:t>
      </w:r>
      <w:r w:rsidR="00114003" w:rsidRPr="00C22EDD">
        <w:rPr>
          <w:rFonts w:ascii="Arial" w:eastAsia="Calibri" w:hAnsi="Arial" w:cs="Arial"/>
          <w:color w:val="000000" w:themeColor="text1"/>
          <w:sz w:val="22"/>
          <w:lang w:val="es-ES_tradnl"/>
        </w:rPr>
        <w:t xml:space="preserve"> –y las entidades estatales con régimen especial de contratación lo son–</w:t>
      </w:r>
      <w:r w:rsidRPr="00C22EDD">
        <w:rPr>
          <w:rFonts w:ascii="Arial" w:eastAsia="Calibri" w:hAnsi="Arial" w:cs="Arial"/>
          <w:color w:val="000000" w:themeColor="text1"/>
          <w:sz w:val="22"/>
          <w:lang w:val="es-ES_tradnl"/>
        </w:rPr>
        <w:t xml:space="preserve"> debe publicar sus procedimientos, lineamientos, políticas en materia de adquisiciones y compras, así como todos los datos de adjudicación y ejecución de sus contratos. Lo anterior implica que se deberá publicar cada </w:t>
      </w:r>
      <w:r w:rsidRPr="00C22EDD">
        <w:rPr>
          <w:rFonts w:ascii="Arial" w:eastAsia="Calibri" w:hAnsi="Arial" w:cs="Arial"/>
          <w:color w:val="000000" w:themeColor="text1"/>
          <w:sz w:val="22"/>
          <w:lang w:val="es-ES_tradnl"/>
        </w:rPr>
        <w:lastRenderedPageBreak/>
        <w:t xml:space="preserve">procedimiento para la adquisición de un producto o servicio, incluidos los datos de adjudicación y ejecución del contrato. </w:t>
      </w:r>
    </w:p>
    <w:p w14:paraId="7BE67321" w14:textId="21F343D4" w:rsidR="00A05D44" w:rsidRPr="00C22EDD" w:rsidRDefault="000E0519" w:rsidP="00A05D44">
      <w:pPr>
        <w:spacing w:before="120" w:line="276" w:lineRule="auto"/>
        <w:ind w:firstLine="709"/>
        <w:jc w:val="both"/>
        <w:rPr>
          <w:rFonts w:ascii="Arial" w:eastAsia="Calibri" w:hAnsi="Arial" w:cs="Arial"/>
          <w:color w:val="000000" w:themeColor="text1"/>
          <w:sz w:val="22"/>
          <w:szCs w:val="22"/>
          <w:lang w:val="es-ES_tradnl"/>
        </w:rPr>
      </w:pPr>
      <w:r w:rsidRPr="00C22EDD">
        <w:rPr>
          <w:rFonts w:ascii="Arial" w:eastAsia="Calibri" w:hAnsi="Arial" w:cs="Arial"/>
          <w:color w:val="000000" w:themeColor="text1"/>
          <w:sz w:val="22"/>
          <w:szCs w:val="22"/>
          <w:lang w:val="es-ES_tradnl"/>
        </w:rPr>
        <w:t>Luego, el Decreto reglamentario 103 de 2015</w:t>
      </w:r>
      <w:r w:rsidR="007E021D" w:rsidRPr="00C22EDD">
        <w:rPr>
          <w:rFonts w:ascii="Arial" w:eastAsia="Calibri" w:hAnsi="Arial" w:cs="Arial"/>
          <w:color w:val="000000" w:themeColor="text1"/>
          <w:sz w:val="22"/>
          <w:szCs w:val="22"/>
          <w:lang w:val="es-ES_tradnl"/>
        </w:rPr>
        <w:t xml:space="preserve"> –</w:t>
      </w:r>
      <w:r w:rsidRPr="00C22EDD">
        <w:rPr>
          <w:rFonts w:ascii="Arial" w:eastAsia="Calibri" w:hAnsi="Arial" w:cs="Arial"/>
          <w:color w:val="000000" w:themeColor="text1"/>
          <w:sz w:val="22"/>
          <w:szCs w:val="22"/>
          <w:lang w:val="es-ES_tradnl"/>
        </w:rPr>
        <w:t>«Por el cual se reglamenta parcialmente la Ley 1712 de 2014 y se dictan otras disposiciones»</w:t>
      </w:r>
      <w:r w:rsidR="007E021D" w:rsidRPr="00C22EDD">
        <w:rPr>
          <w:rFonts w:ascii="Arial" w:eastAsia="Calibri" w:hAnsi="Arial" w:cs="Arial"/>
          <w:color w:val="000000" w:themeColor="text1"/>
          <w:sz w:val="22"/>
          <w:szCs w:val="22"/>
          <w:lang w:val="es-ES_tradnl"/>
        </w:rPr>
        <w:t>– establece en el artículo 8</w:t>
      </w:r>
      <w:r w:rsidR="00E818F2" w:rsidRPr="00C22EDD">
        <w:rPr>
          <w:rFonts w:ascii="Arial" w:eastAsia="Calibri" w:hAnsi="Arial" w:cs="Arial"/>
          <w:color w:val="000000" w:themeColor="text1"/>
          <w:sz w:val="22"/>
          <w:szCs w:val="22"/>
          <w:lang w:val="es-ES_tradnl"/>
        </w:rPr>
        <w:t xml:space="preserve"> –artículo 2.1.1.2.1.8. del Decreto 1081 de 2015–</w:t>
      </w:r>
      <w:r w:rsidRPr="00C22EDD">
        <w:rPr>
          <w:rFonts w:ascii="Arial" w:eastAsia="Calibri" w:hAnsi="Arial" w:cs="Arial"/>
          <w:color w:val="000000" w:themeColor="text1"/>
          <w:sz w:val="22"/>
          <w:szCs w:val="22"/>
          <w:lang w:val="es-ES_tradnl"/>
        </w:rPr>
        <w:t>, de forma enunciativa, que se debe publicar la información relativa a la ejecución del contrato, como las aprobaciones, autorizaciones, requerimientos o informes del supervisor o interventor, que aprueben la ejecución del contrato</w:t>
      </w:r>
      <w:r w:rsidRPr="00C22EDD">
        <w:rPr>
          <w:rStyle w:val="Refdenotaalpie"/>
          <w:rFonts w:ascii="Arial" w:eastAsia="Calibri" w:hAnsi="Arial" w:cs="Arial"/>
          <w:color w:val="000000" w:themeColor="text1"/>
          <w:sz w:val="22"/>
          <w:szCs w:val="22"/>
          <w:lang w:val="es-ES_tradnl"/>
        </w:rPr>
        <w:footnoteReference w:id="26"/>
      </w:r>
      <w:r w:rsidRPr="00C22EDD">
        <w:rPr>
          <w:rFonts w:ascii="Arial" w:eastAsia="Calibri" w:hAnsi="Arial" w:cs="Arial"/>
          <w:color w:val="000000" w:themeColor="text1"/>
          <w:sz w:val="22"/>
          <w:szCs w:val="22"/>
          <w:lang w:val="es-ES_tradnl"/>
        </w:rPr>
        <w:t>. Por su parte, el artículo 9</w:t>
      </w:r>
      <w:r w:rsidR="00026BBB" w:rsidRPr="00C22EDD">
        <w:rPr>
          <w:rFonts w:ascii="Arial" w:eastAsia="Calibri" w:hAnsi="Arial" w:cs="Arial"/>
          <w:color w:val="000000" w:themeColor="text1"/>
          <w:sz w:val="22"/>
          <w:szCs w:val="22"/>
          <w:lang w:val="es-ES_tradnl"/>
        </w:rPr>
        <w:t xml:space="preserve"> del Decreto 103 de 2015 –</w:t>
      </w:r>
      <w:r w:rsidR="00313CE3" w:rsidRPr="00C22EDD">
        <w:rPr>
          <w:rFonts w:ascii="Arial" w:eastAsia="Calibri" w:hAnsi="Arial" w:cs="Arial"/>
          <w:color w:val="000000" w:themeColor="text1"/>
          <w:sz w:val="22"/>
          <w:szCs w:val="22"/>
          <w:lang w:val="es-ES_tradnl"/>
        </w:rPr>
        <w:t xml:space="preserve">artículo 2.1.1.2.1.9. del Decreto 1081 de 2015– </w:t>
      </w:r>
      <w:r w:rsidRPr="00C22EDD">
        <w:rPr>
          <w:rFonts w:ascii="Arial" w:eastAsia="Calibri" w:hAnsi="Arial" w:cs="Arial"/>
          <w:color w:val="000000" w:themeColor="text1"/>
          <w:sz w:val="22"/>
          <w:szCs w:val="22"/>
          <w:lang w:val="es-ES_tradnl"/>
        </w:rPr>
        <w:t xml:space="preserve">señala que las entidades deberán publicar los procedimientos, lineamientos y políticas en materia de adquisición, que no son otros que los previstos en el manual de contratación, que se </w:t>
      </w:r>
      <w:r w:rsidR="00A05D44" w:rsidRPr="00C22EDD">
        <w:rPr>
          <w:rFonts w:ascii="Arial" w:eastAsia="Calibri" w:hAnsi="Arial" w:cs="Arial"/>
          <w:color w:val="000000" w:themeColor="text1"/>
          <w:sz w:val="22"/>
          <w:szCs w:val="22"/>
          <w:lang w:val="es-ES_tradnl"/>
        </w:rPr>
        <w:t>haya expedido</w:t>
      </w:r>
      <w:r w:rsidRPr="00C22EDD">
        <w:rPr>
          <w:rFonts w:ascii="Arial" w:eastAsia="Calibri" w:hAnsi="Arial" w:cs="Arial"/>
          <w:color w:val="000000" w:themeColor="text1"/>
          <w:sz w:val="22"/>
          <w:szCs w:val="22"/>
          <w:lang w:val="es-ES_tradnl"/>
        </w:rPr>
        <w:t xml:space="preserve"> de acuerdo con los lineamientos de la Agencia Nacional de Contratación Pública</w:t>
      </w:r>
      <w:r w:rsidR="00A05D44" w:rsidRPr="00C22EDD">
        <w:rPr>
          <w:rFonts w:ascii="Arial" w:eastAsia="Calibri" w:hAnsi="Arial" w:cs="Arial"/>
          <w:color w:val="000000" w:themeColor="text1"/>
          <w:sz w:val="22"/>
          <w:szCs w:val="22"/>
          <w:lang w:val="es-ES_tradnl"/>
        </w:rPr>
        <w:t xml:space="preserve"> – Colombia Compra Eficiente</w:t>
      </w:r>
      <w:r w:rsidRPr="00C22EDD">
        <w:rPr>
          <w:rFonts w:ascii="Arial" w:eastAsia="Calibri" w:hAnsi="Arial" w:cs="Arial"/>
          <w:color w:val="000000" w:themeColor="text1"/>
          <w:sz w:val="22"/>
          <w:szCs w:val="22"/>
          <w:lang w:val="es-ES_tradnl"/>
        </w:rPr>
        <w:t>, el cual debe publicarse en el sitio web del sujeto obligado</w:t>
      </w:r>
      <w:r w:rsidRPr="00C22EDD">
        <w:rPr>
          <w:rStyle w:val="Refdenotaalpie"/>
          <w:rFonts w:ascii="Arial" w:eastAsia="Calibri" w:hAnsi="Arial" w:cs="Arial"/>
          <w:color w:val="000000" w:themeColor="text1"/>
          <w:sz w:val="22"/>
          <w:szCs w:val="22"/>
          <w:lang w:val="es-ES_tradnl"/>
        </w:rPr>
        <w:footnoteReference w:id="27"/>
      </w:r>
      <w:r w:rsidRPr="00C22EDD">
        <w:rPr>
          <w:rFonts w:ascii="Arial" w:eastAsia="Calibri" w:hAnsi="Arial" w:cs="Arial"/>
          <w:color w:val="000000" w:themeColor="text1"/>
          <w:sz w:val="22"/>
          <w:szCs w:val="22"/>
          <w:lang w:val="es-ES_tradnl"/>
        </w:rPr>
        <w:t>. Finalmente, el artículo 10</w:t>
      </w:r>
      <w:r w:rsidR="00313CE3" w:rsidRPr="00C22EDD">
        <w:rPr>
          <w:rFonts w:ascii="Arial" w:eastAsia="Calibri" w:hAnsi="Arial" w:cs="Arial"/>
          <w:color w:val="000000" w:themeColor="text1"/>
          <w:sz w:val="22"/>
          <w:szCs w:val="22"/>
          <w:lang w:val="es-ES_tradnl"/>
        </w:rPr>
        <w:t xml:space="preserve"> del Decreto 103 de 2015 –</w:t>
      </w:r>
      <w:r w:rsidR="00C56F14" w:rsidRPr="00C22EDD">
        <w:rPr>
          <w:rFonts w:ascii="Arial" w:hAnsi="Arial" w:cs="Arial"/>
          <w:sz w:val="22"/>
          <w:szCs w:val="22"/>
          <w:lang w:val="es-ES_tradnl"/>
        </w:rPr>
        <w:t xml:space="preserve">artículo </w:t>
      </w:r>
      <w:r w:rsidR="00C56F14" w:rsidRPr="00C22EDD">
        <w:rPr>
          <w:rFonts w:ascii="Arial" w:eastAsia="Calibri" w:hAnsi="Arial" w:cs="Arial"/>
          <w:color w:val="000000" w:themeColor="text1"/>
          <w:sz w:val="22"/>
          <w:szCs w:val="22"/>
          <w:lang w:val="es-ES_tradnl"/>
        </w:rPr>
        <w:t>2.1.1.2.1.10. del Decreto 1081 de 2015–</w:t>
      </w:r>
      <w:r w:rsidRPr="00C22EDD">
        <w:rPr>
          <w:rFonts w:ascii="Arial" w:eastAsia="Calibri" w:hAnsi="Arial" w:cs="Arial"/>
          <w:color w:val="000000" w:themeColor="text1"/>
          <w:sz w:val="22"/>
          <w:szCs w:val="22"/>
          <w:lang w:val="es-ES_tradnl"/>
        </w:rPr>
        <w:t xml:space="preserve"> </w:t>
      </w:r>
      <w:r w:rsidR="00A05D44" w:rsidRPr="00C22EDD">
        <w:rPr>
          <w:rFonts w:ascii="Arial" w:eastAsia="Calibri" w:hAnsi="Arial" w:cs="Arial"/>
          <w:color w:val="000000" w:themeColor="text1"/>
          <w:sz w:val="22"/>
          <w:szCs w:val="22"/>
          <w:lang w:val="es-ES_tradnl"/>
        </w:rPr>
        <w:t>consagra</w:t>
      </w:r>
      <w:r w:rsidRPr="00C22EDD">
        <w:rPr>
          <w:rFonts w:ascii="Arial" w:eastAsia="Calibri" w:hAnsi="Arial" w:cs="Arial"/>
          <w:color w:val="000000" w:themeColor="text1"/>
          <w:sz w:val="22"/>
          <w:szCs w:val="22"/>
          <w:lang w:val="es-ES_tradnl"/>
        </w:rPr>
        <w:t xml:space="preserve"> la obligación que tienen las entidades</w:t>
      </w:r>
      <w:r w:rsidR="00A05D44" w:rsidRPr="00C22EDD">
        <w:rPr>
          <w:rFonts w:ascii="Arial" w:eastAsia="Calibri" w:hAnsi="Arial" w:cs="Arial"/>
          <w:color w:val="000000" w:themeColor="text1"/>
          <w:sz w:val="22"/>
          <w:szCs w:val="22"/>
          <w:lang w:val="es-ES_tradnl"/>
        </w:rPr>
        <w:t xml:space="preserve"> estatales</w:t>
      </w:r>
      <w:r w:rsidRPr="00C22EDD">
        <w:rPr>
          <w:rFonts w:ascii="Arial" w:eastAsia="Calibri" w:hAnsi="Arial" w:cs="Arial"/>
          <w:color w:val="000000" w:themeColor="text1"/>
          <w:sz w:val="22"/>
          <w:szCs w:val="22"/>
          <w:lang w:val="es-ES_tradnl"/>
        </w:rPr>
        <w:t xml:space="preserve"> de publicar en el SECOP el Plan Anual de Adquisiciones</w:t>
      </w:r>
      <w:r w:rsidRPr="00C22EDD">
        <w:rPr>
          <w:rStyle w:val="Refdenotaalpie"/>
          <w:rFonts w:ascii="Arial" w:eastAsia="Calibri" w:hAnsi="Arial" w:cs="Arial"/>
          <w:color w:val="000000" w:themeColor="text1"/>
          <w:sz w:val="22"/>
          <w:szCs w:val="22"/>
          <w:lang w:val="es-ES_tradnl"/>
        </w:rPr>
        <w:footnoteReference w:id="28"/>
      </w:r>
      <w:r w:rsidRPr="00C22EDD">
        <w:rPr>
          <w:rFonts w:ascii="Arial" w:eastAsia="Calibri" w:hAnsi="Arial" w:cs="Arial"/>
          <w:color w:val="000000" w:themeColor="text1"/>
          <w:sz w:val="22"/>
          <w:szCs w:val="22"/>
          <w:lang w:val="es-ES_tradnl"/>
        </w:rPr>
        <w:t>.</w:t>
      </w:r>
    </w:p>
    <w:p w14:paraId="28B15C8C" w14:textId="0125702C" w:rsidR="009142A8" w:rsidRPr="00C22EDD" w:rsidRDefault="000E0519" w:rsidP="009142A8">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De conformidad con lo anterior, el Decreto 103 de 2015</w:t>
      </w:r>
      <w:r w:rsidR="00FD0360" w:rsidRPr="00C22EDD">
        <w:rPr>
          <w:rFonts w:ascii="Arial" w:eastAsia="Calibri" w:hAnsi="Arial" w:cs="Arial"/>
          <w:color w:val="000000" w:themeColor="text1"/>
          <w:sz w:val="22"/>
          <w:lang w:val="es-ES_tradnl"/>
        </w:rPr>
        <w:t xml:space="preserve"> –compilado en los artículos 2.1.1.1.1. al 2.1.1.6.1. del Decreto 1081 de 2015–</w:t>
      </w:r>
      <w:r w:rsidRPr="00C22EDD">
        <w:rPr>
          <w:rFonts w:ascii="Arial" w:eastAsia="Calibri" w:hAnsi="Arial" w:cs="Arial"/>
          <w:color w:val="000000" w:themeColor="text1"/>
          <w:sz w:val="22"/>
          <w:lang w:val="es-ES_tradnl"/>
        </w:rPr>
        <w:t xml:space="preserve"> </w:t>
      </w:r>
      <w:r w:rsidR="00C92A40" w:rsidRPr="00C22EDD">
        <w:rPr>
          <w:rFonts w:ascii="Arial" w:eastAsia="Calibri" w:hAnsi="Arial" w:cs="Arial"/>
          <w:color w:val="000000" w:themeColor="text1"/>
          <w:sz w:val="22"/>
          <w:lang w:val="es-ES_tradnl"/>
        </w:rPr>
        <w:t>preceptúa</w:t>
      </w:r>
      <w:r w:rsidRPr="00C22EDD">
        <w:rPr>
          <w:rFonts w:ascii="Arial" w:eastAsia="Calibri" w:hAnsi="Arial" w:cs="Arial"/>
          <w:color w:val="000000" w:themeColor="text1"/>
          <w:sz w:val="22"/>
          <w:lang w:val="es-ES_tradnl"/>
        </w:rPr>
        <w:t xml:space="preserve"> que los documentos que deben publicar las entidades estatales, entre estas las empresas industriales y comerciales del </w:t>
      </w:r>
      <w:r w:rsidRPr="00C22EDD">
        <w:rPr>
          <w:rFonts w:ascii="Arial" w:eastAsia="Calibri" w:hAnsi="Arial" w:cs="Arial"/>
          <w:color w:val="000000" w:themeColor="text1"/>
          <w:sz w:val="22"/>
          <w:lang w:val="es-ES_tradnl"/>
        </w:rPr>
        <w:lastRenderedPageBreak/>
        <w:t>Estado</w:t>
      </w:r>
      <w:r w:rsidR="00AC07E3" w:rsidRPr="00C22EDD">
        <w:rPr>
          <w:rFonts w:ascii="Arial" w:eastAsia="Calibri" w:hAnsi="Arial" w:cs="Arial"/>
          <w:color w:val="000000" w:themeColor="text1"/>
          <w:sz w:val="22"/>
          <w:lang w:val="es-ES_tradnl"/>
        </w:rPr>
        <w:t xml:space="preserve"> que actúan en competencia o en mercados regulados, las sociedades de economía mixta que se encuentren en la misma condición o que </w:t>
      </w:r>
      <w:r w:rsidR="004D26E3" w:rsidRPr="00C22EDD">
        <w:rPr>
          <w:rFonts w:ascii="Arial" w:eastAsia="Calibri" w:hAnsi="Arial" w:cs="Arial"/>
          <w:color w:val="000000" w:themeColor="text1"/>
          <w:sz w:val="22"/>
          <w:lang w:val="es-ES_tradnl"/>
        </w:rPr>
        <w:t>tenga capital privado igual o superior al 50% de todo el capital social, las empresas de servicios públicos domiciliarios, las universidades públicas, y en general todas las entidades estatales con régimen especial de contratación</w:t>
      </w:r>
      <w:r w:rsidRPr="00C22EDD">
        <w:rPr>
          <w:rFonts w:ascii="Arial" w:eastAsia="Calibri" w:hAnsi="Arial" w:cs="Arial"/>
          <w:color w:val="000000" w:themeColor="text1"/>
          <w:sz w:val="22"/>
          <w:lang w:val="es-ES_tradnl"/>
        </w:rPr>
        <w:t>,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w:t>
      </w:r>
    </w:p>
    <w:p w14:paraId="3A21F7FE" w14:textId="5193A630" w:rsidR="0045700E" w:rsidRPr="00C22EDD" w:rsidRDefault="0047378C" w:rsidP="0045700E">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relación con el</w:t>
      </w:r>
      <w:r w:rsidR="000E0519" w:rsidRPr="00C22EDD">
        <w:rPr>
          <w:rFonts w:ascii="Arial" w:eastAsia="Calibri" w:hAnsi="Arial" w:cs="Arial"/>
          <w:color w:val="000000" w:themeColor="text1"/>
          <w:sz w:val="22"/>
          <w:lang w:val="es-ES_tradnl"/>
        </w:rPr>
        <w:t xml:space="preserve"> segundo grupo de documentos, debido a que estas entidades están sometidas al derecho privado y</w:t>
      </w:r>
      <w:r w:rsidR="00AD7995">
        <w:rPr>
          <w:rFonts w:ascii="Arial" w:eastAsia="Calibri" w:hAnsi="Arial" w:cs="Arial"/>
          <w:color w:val="000000" w:themeColor="text1"/>
          <w:sz w:val="22"/>
          <w:lang w:val="es-ES_tradnl"/>
        </w:rPr>
        <w:t>,</w:t>
      </w:r>
      <w:r w:rsidR="000E0519" w:rsidRPr="00C22EDD">
        <w:rPr>
          <w:rFonts w:ascii="Arial" w:eastAsia="Calibri" w:hAnsi="Arial" w:cs="Arial"/>
          <w:color w:val="000000" w:themeColor="text1"/>
          <w:sz w:val="22"/>
          <w:lang w:val="es-ES_tradnl"/>
        </w:rPr>
        <w:t xml:space="preserve"> por lo tanto</w:t>
      </w:r>
      <w:r w:rsidR="00AD7995">
        <w:rPr>
          <w:rFonts w:ascii="Arial" w:eastAsia="Calibri" w:hAnsi="Arial" w:cs="Arial"/>
          <w:color w:val="000000" w:themeColor="text1"/>
          <w:sz w:val="22"/>
          <w:lang w:val="es-ES_tradnl"/>
        </w:rPr>
        <w:t>,</w:t>
      </w:r>
      <w:r w:rsidR="000E0519" w:rsidRPr="00C22EDD">
        <w:rPr>
          <w:rFonts w:ascii="Arial" w:eastAsia="Calibri" w:hAnsi="Arial" w:cs="Arial"/>
          <w:color w:val="000000" w:themeColor="text1"/>
          <w:sz w:val="22"/>
          <w:lang w:val="es-ES_tradnl"/>
        </w:rPr>
        <w:t xml:space="preserve"> no celebran sus procesos de contratación mediante las modalidades previstas en la Ley 80 de 1993, cada una definirá en su manual el procedimiento para contratar sus bienes y servicios.</w:t>
      </w:r>
      <w:r w:rsidR="009142A8" w:rsidRPr="00C22EDD">
        <w:rPr>
          <w:rFonts w:ascii="Arial" w:eastAsia="Calibri" w:hAnsi="Arial" w:cs="Arial"/>
          <w:color w:val="000000" w:themeColor="text1"/>
          <w:sz w:val="22"/>
          <w:lang w:val="es-ES_tradnl"/>
        </w:rPr>
        <w:t xml:space="preserve"> </w:t>
      </w:r>
      <w:r w:rsidR="000E0519" w:rsidRPr="00C22EDD">
        <w:rPr>
          <w:rFonts w:ascii="Arial" w:eastAsia="Calibri" w:hAnsi="Arial" w:cs="Arial"/>
          <w:color w:val="000000" w:themeColor="text1"/>
          <w:sz w:val="22"/>
          <w:lang w:val="es-ES_tradnl"/>
        </w:rPr>
        <w:t>En este sentido, la entidad lo hará ya sea por medio de un procedimiento público, mediante el cual se realice una convocatoria y una evaluación para seleccionar la oferta más favorable</w:t>
      </w:r>
      <w:r w:rsidR="00280710" w:rsidRPr="00C22EDD">
        <w:rPr>
          <w:rFonts w:ascii="Arial" w:eastAsia="Calibri" w:hAnsi="Arial" w:cs="Arial"/>
          <w:color w:val="000000" w:themeColor="text1"/>
          <w:sz w:val="22"/>
          <w:lang w:val="es-ES_tradnl"/>
        </w:rPr>
        <w:t>,</w:t>
      </w:r>
      <w:r w:rsidR="000E0519" w:rsidRPr="00C22EDD">
        <w:rPr>
          <w:rFonts w:ascii="Arial" w:eastAsia="Calibri" w:hAnsi="Arial" w:cs="Arial"/>
          <w:color w:val="000000" w:themeColor="text1"/>
          <w:sz w:val="22"/>
          <w:lang w:val="es-ES_tradnl"/>
        </w:rPr>
        <w:t xml:space="preserve"> o a través de una contratación directa, cuando no es necesario </w:t>
      </w:r>
      <w:r w:rsidR="00280710" w:rsidRPr="00C22EDD">
        <w:rPr>
          <w:rFonts w:ascii="Arial" w:eastAsia="Calibri" w:hAnsi="Arial" w:cs="Arial"/>
          <w:color w:val="000000" w:themeColor="text1"/>
          <w:sz w:val="22"/>
          <w:lang w:val="es-ES_tradnl"/>
        </w:rPr>
        <w:t>efectuar</w:t>
      </w:r>
      <w:r w:rsidR="000E0519" w:rsidRPr="00C22EDD">
        <w:rPr>
          <w:rFonts w:ascii="Arial" w:eastAsia="Calibri" w:hAnsi="Arial" w:cs="Arial"/>
          <w:color w:val="000000" w:themeColor="text1"/>
          <w:sz w:val="22"/>
          <w:lang w:val="es-ES_tradnl"/>
        </w:rPr>
        <w:t xml:space="preserve"> un proceso competitivo. En estos casos, el manual definirá las etapas y los documentos que forman parte del procedimiento</w:t>
      </w:r>
      <w:r w:rsidR="0045700E" w:rsidRPr="00C22EDD">
        <w:rPr>
          <w:rFonts w:ascii="Arial" w:eastAsia="Calibri" w:hAnsi="Arial" w:cs="Arial"/>
          <w:color w:val="000000" w:themeColor="text1"/>
          <w:sz w:val="22"/>
          <w:lang w:val="es-ES_tradnl"/>
        </w:rPr>
        <w:t xml:space="preserve"> </w:t>
      </w:r>
      <w:r w:rsidR="000E0519" w:rsidRPr="00C22EDD">
        <w:rPr>
          <w:rFonts w:ascii="Arial" w:eastAsia="Calibri" w:hAnsi="Arial" w:cs="Arial"/>
          <w:color w:val="000000" w:themeColor="text1"/>
          <w:sz w:val="22"/>
          <w:lang w:val="es-ES_tradnl"/>
        </w:rPr>
        <w:t>que realicen</w:t>
      </w:r>
      <w:r w:rsidR="00280710" w:rsidRPr="00C22EDD">
        <w:rPr>
          <w:rFonts w:ascii="Arial" w:eastAsia="Calibri" w:hAnsi="Arial" w:cs="Arial"/>
          <w:color w:val="000000" w:themeColor="text1"/>
          <w:sz w:val="22"/>
          <w:lang w:val="es-ES_tradnl"/>
        </w:rPr>
        <w:t>,</w:t>
      </w:r>
      <w:r w:rsidR="000E0519" w:rsidRPr="00C22EDD">
        <w:rPr>
          <w:rFonts w:ascii="Arial" w:eastAsia="Calibri" w:hAnsi="Arial" w:cs="Arial"/>
          <w:color w:val="000000" w:themeColor="text1"/>
          <w:sz w:val="22"/>
          <w:lang w:val="es-ES_tradnl"/>
        </w:rPr>
        <w:t xml:space="preserve"> y se publicarán en la plataforma del SECOP para cada procedimiento de contratación que se adelante, incluido el acto de adjudicación</w:t>
      </w:r>
      <w:r w:rsidR="0045700E" w:rsidRPr="00C22EDD">
        <w:rPr>
          <w:rFonts w:ascii="Arial" w:eastAsia="Calibri" w:hAnsi="Arial" w:cs="Arial"/>
          <w:color w:val="000000" w:themeColor="text1"/>
          <w:sz w:val="22"/>
          <w:lang w:val="es-ES_tradnl"/>
        </w:rPr>
        <w:t xml:space="preserve"> –o de selección de la oferta en la policitación regulada en el artículo 860 del Código de Comercio–</w:t>
      </w:r>
      <w:r w:rsidR="000E0519" w:rsidRPr="00C22EDD">
        <w:rPr>
          <w:rFonts w:ascii="Arial" w:eastAsia="Calibri" w:hAnsi="Arial" w:cs="Arial"/>
          <w:color w:val="000000" w:themeColor="text1"/>
          <w:sz w:val="22"/>
          <w:lang w:val="es-ES_tradnl"/>
        </w:rPr>
        <w:t>, por expresa disposición del literal g) del artículo 11 de la Ley 1712 de 2014.</w:t>
      </w:r>
    </w:p>
    <w:p w14:paraId="697FBDAB" w14:textId="285B5096" w:rsidR="000E0519" w:rsidRPr="00C22EDD" w:rsidRDefault="000E0519" w:rsidP="0045700E">
      <w:pPr>
        <w:spacing w:before="120" w:line="276" w:lineRule="auto"/>
        <w:ind w:firstLine="709"/>
        <w:jc w:val="both"/>
        <w:rPr>
          <w:rFonts w:ascii="Arial" w:hAnsi="Arial" w:cs="Arial"/>
          <w:color w:val="000000" w:themeColor="text1"/>
          <w:sz w:val="22"/>
          <w:lang w:val="es-ES_tradnl" w:eastAsia="es-CO"/>
        </w:rPr>
      </w:pPr>
      <w:r w:rsidRPr="00C22EDD">
        <w:rPr>
          <w:rFonts w:ascii="Arial" w:eastAsia="Calibri" w:hAnsi="Arial" w:cs="Arial"/>
          <w:color w:val="000000" w:themeColor="text1"/>
          <w:sz w:val="22"/>
          <w:lang w:val="es-ES_tradnl"/>
        </w:rPr>
        <w:t xml:space="preserve">Por lo tanto, en estos casos aplica la Ley 1712 de 2014 y el Decreto 103 de 2015, no el Decreto 1082 de 2015, porque esta última norma rige a las entidades sometidas al Estatuto General de Contratación Pública, y por lo tanto no aplica a las </w:t>
      </w:r>
      <w:r w:rsidR="000F3978" w:rsidRPr="00C22EDD">
        <w:rPr>
          <w:rFonts w:ascii="Arial" w:eastAsia="Calibri" w:hAnsi="Arial" w:cs="Arial"/>
          <w:color w:val="000000" w:themeColor="text1"/>
          <w:sz w:val="22"/>
          <w:lang w:val="es-ES_tradnl"/>
        </w:rPr>
        <w:t>entidades exceptuadas</w:t>
      </w:r>
      <w:r w:rsidR="00F21D6D" w:rsidRPr="00C22EDD">
        <w:rPr>
          <w:rFonts w:ascii="Arial" w:eastAsia="Calibri" w:hAnsi="Arial" w:cs="Arial"/>
          <w:color w:val="000000" w:themeColor="text1"/>
          <w:sz w:val="22"/>
          <w:lang w:val="es-ES_tradnl"/>
        </w:rPr>
        <w:t xml:space="preserve"> de dicho Estatuto</w:t>
      </w:r>
      <w:r w:rsidRPr="00C22EDD">
        <w:rPr>
          <w:rFonts w:ascii="Arial" w:eastAsia="Calibri" w:hAnsi="Arial" w:cs="Arial"/>
          <w:color w:val="000000" w:themeColor="text1"/>
          <w:sz w:val="22"/>
          <w:lang w:val="es-ES_tradnl"/>
        </w:rPr>
        <w:t xml:space="preserve"> que, por regla general, se rigen por el derecho privado. Por su parte, la Ley 1712 de 2014 y el Decreto reglamentario 103 de 2015</w:t>
      </w:r>
      <w:r w:rsidR="00AE24E4" w:rsidRPr="00C22EDD">
        <w:rPr>
          <w:rFonts w:ascii="Arial" w:eastAsia="Calibri" w:hAnsi="Arial" w:cs="Arial"/>
          <w:color w:val="000000" w:themeColor="text1"/>
          <w:sz w:val="22"/>
          <w:lang w:val="es-ES_tradnl"/>
        </w:rPr>
        <w:t xml:space="preserve"> –compilado en los artículos 2.1.1.1.1. al 2.1.1.6.1. del Decreto 1081 de 2015–</w:t>
      </w:r>
      <w:r w:rsidRPr="00C22EDD">
        <w:rPr>
          <w:rFonts w:ascii="Arial" w:eastAsia="Calibri" w:hAnsi="Arial" w:cs="Arial"/>
          <w:color w:val="000000" w:themeColor="text1"/>
          <w:sz w:val="22"/>
          <w:lang w:val="es-ES_tradnl"/>
        </w:rPr>
        <w:t xml:space="preserve"> </w:t>
      </w:r>
      <w:r w:rsidR="0047378C">
        <w:rPr>
          <w:rFonts w:ascii="Arial" w:eastAsia="Calibri" w:hAnsi="Arial" w:cs="Arial"/>
          <w:color w:val="000000" w:themeColor="text1"/>
          <w:sz w:val="22"/>
          <w:lang w:val="es-ES_tradnl"/>
        </w:rPr>
        <w:t>le aplican</w:t>
      </w:r>
      <w:r w:rsidRPr="00C22EDD">
        <w:rPr>
          <w:rFonts w:ascii="Arial" w:eastAsia="Calibri" w:hAnsi="Arial" w:cs="Arial"/>
          <w:color w:val="000000" w:themeColor="text1"/>
          <w:sz w:val="22"/>
          <w:lang w:val="es-ES_tradnl"/>
        </w:rPr>
        <w:t xml:space="preserve"> a cualquier entidad pública, incluyendo</w:t>
      </w:r>
      <w:r w:rsidRPr="00C22EDD">
        <w:rPr>
          <w:rFonts w:ascii="Arial" w:hAnsi="Arial" w:cs="Arial"/>
          <w:color w:val="000000" w:themeColor="text1"/>
          <w:sz w:val="22"/>
          <w:lang w:val="es-ES_tradnl"/>
        </w:rPr>
        <w:t xml:space="preserve"> </w:t>
      </w:r>
      <w:r w:rsidRPr="00C22EDD">
        <w:rPr>
          <w:rFonts w:ascii="Arial" w:hAnsi="Arial" w:cs="Arial"/>
          <w:color w:val="000000" w:themeColor="text1"/>
          <w:sz w:val="22"/>
          <w:lang w:val="es-ES_tradnl" w:eastAsia="es-CO"/>
        </w:rPr>
        <w:t xml:space="preserve">las pertenecientes a todas las </w:t>
      </w:r>
      <w:r w:rsidR="00AE24E4" w:rsidRPr="00C22EDD">
        <w:rPr>
          <w:rFonts w:ascii="Arial" w:hAnsi="Arial" w:cs="Arial"/>
          <w:color w:val="000000" w:themeColor="text1"/>
          <w:sz w:val="22"/>
          <w:lang w:val="es-ES_tradnl" w:eastAsia="es-CO"/>
        </w:rPr>
        <w:t>r</w:t>
      </w:r>
      <w:r w:rsidRPr="00C22EDD">
        <w:rPr>
          <w:rFonts w:ascii="Arial" w:hAnsi="Arial" w:cs="Arial"/>
          <w:color w:val="000000" w:themeColor="text1"/>
          <w:sz w:val="22"/>
          <w:lang w:val="es-ES_tradnl" w:eastAsia="es-CO"/>
        </w:rPr>
        <w:t xml:space="preserve">amas del </w:t>
      </w:r>
      <w:r w:rsidR="00AE24E4" w:rsidRPr="00C22EDD">
        <w:rPr>
          <w:rFonts w:ascii="Arial" w:hAnsi="Arial" w:cs="Arial"/>
          <w:color w:val="000000" w:themeColor="text1"/>
          <w:sz w:val="22"/>
          <w:lang w:val="es-ES_tradnl" w:eastAsia="es-CO"/>
        </w:rPr>
        <w:t>p</w:t>
      </w:r>
      <w:r w:rsidRPr="00C22EDD">
        <w:rPr>
          <w:rFonts w:ascii="Arial" w:hAnsi="Arial" w:cs="Arial"/>
          <w:color w:val="000000" w:themeColor="text1"/>
          <w:sz w:val="22"/>
          <w:lang w:val="es-ES_tradnl" w:eastAsia="es-CO"/>
        </w:rPr>
        <w:t xml:space="preserve">oder </w:t>
      </w:r>
      <w:r w:rsidR="00AE24E4" w:rsidRPr="00C22EDD">
        <w:rPr>
          <w:rFonts w:ascii="Arial" w:hAnsi="Arial" w:cs="Arial"/>
          <w:color w:val="000000" w:themeColor="text1"/>
          <w:sz w:val="22"/>
          <w:lang w:val="es-ES_tradnl" w:eastAsia="es-CO"/>
        </w:rPr>
        <w:t>p</w:t>
      </w:r>
      <w:r w:rsidRPr="00C22EDD">
        <w:rPr>
          <w:rFonts w:ascii="Arial" w:hAnsi="Arial" w:cs="Arial"/>
          <w:color w:val="000000" w:themeColor="text1"/>
          <w:sz w:val="22"/>
          <w:lang w:val="es-ES_tradnl" w:eastAsia="es-CO"/>
        </w:rPr>
        <w:t>úblico, en todos los niveles de la estructura estatal, central o descentralizada por servicios o territorialmente, en los órdenes nacional, departamental, municipal y distrital.</w:t>
      </w:r>
    </w:p>
    <w:p w14:paraId="7EE1A620" w14:textId="05C45E44" w:rsidR="00337A59" w:rsidRPr="00C22EDD" w:rsidRDefault="00337A59" w:rsidP="00337A59">
      <w:pPr>
        <w:spacing w:before="120" w:line="276" w:lineRule="auto"/>
        <w:ind w:firstLine="709"/>
        <w:jc w:val="both"/>
        <w:rPr>
          <w:rFonts w:ascii="Arial" w:hAnsi="Arial" w:cs="Arial"/>
          <w:color w:val="000000" w:themeColor="text1"/>
          <w:sz w:val="22"/>
          <w:lang w:val="es-ES_tradnl" w:eastAsia="es-CO"/>
        </w:rPr>
      </w:pPr>
      <w:r w:rsidRPr="00C22EDD">
        <w:rPr>
          <w:rFonts w:ascii="Arial" w:hAnsi="Arial" w:cs="Arial"/>
          <w:color w:val="000000" w:themeColor="text1"/>
          <w:sz w:val="22"/>
          <w:lang w:val="es-ES_tradnl" w:eastAsia="es-CO"/>
        </w:rPr>
        <w:t xml:space="preserve">Se concluye entonces que </w:t>
      </w:r>
      <w:r w:rsidR="00E22D68">
        <w:rPr>
          <w:rFonts w:ascii="Arial" w:hAnsi="Arial" w:cs="Arial"/>
          <w:color w:val="000000" w:themeColor="text1"/>
          <w:sz w:val="22"/>
          <w:lang w:val="es-ES_tradnl" w:eastAsia="es-CO"/>
        </w:rPr>
        <w:t>no</w:t>
      </w:r>
      <w:r w:rsidRPr="00C22EDD">
        <w:rPr>
          <w:rFonts w:ascii="Arial" w:hAnsi="Arial" w:cs="Arial"/>
          <w:color w:val="000000" w:themeColor="text1"/>
          <w:sz w:val="22"/>
          <w:szCs w:val="22"/>
          <w:lang w:val="es-ES_tradnl"/>
        </w:rPr>
        <w:t xml:space="preserve">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w:t>
      </w:r>
      <w:r w:rsidR="00E22D68">
        <w:rPr>
          <w:rFonts w:ascii="Arial" w:hAnsi="Arial" w:cs="Arial"/>
          <w:color w:val="000000" w:themeColor="text1"/>
          <w:sz w:val="22"/>
          <w:szCs w:val="22"/>
          <w:lang w:val="es-ES_tradnl"/>
        </w:rPr>
        <w:t xml:space="preserve"> precisamente</w:t>
      </w:r>
      <w:r w:rsidRPr="00C22EDD">
        <w:rPr>
          <w:rFonts w:ascii="Arial" w:hAnsi="Arial" w:cs="Arial"/>
          <w:color w:val="000000" w:themeColor="text1"/>
          <w:sz w:val="22"/>
          <w:szCs w:val="22"/>
          <w:lang w:val="es-ES_tradnl"/>
        </w:rPr>
        <w:t xml:space="preserve"> dicho auto indica que el artículo 3, literal c), de la Ley 1150 de 2007 también les resulta aplicable a dichas entidades, independientemente de su régimen contractual. Segundo, porque estas deben garantizar los principios de publicidad y transparencia, previsto</w:t>
      </w:r>
      <w:r w:rsidR="00D129EB">
        <w:rPr>
          <w:rFonts w:ascii="Arial" w:hAnsi="Arial" w:cs="Arial"/>
          <w:color w:val="000000" w:themeColor="text1"/>
          <w:sz w:val="22"/>
          <w:szCs w:val="22"/>
          <w:lang w:val="es-ES_tradnl"/>
        </w:rPr>
        <w:t>s</w:t>
      </w:r>
      <w:r w:rsidRPr="00C22EDD">
        <w:rPr>
          <w:rFonts w:ascii="Arial" w:hAnsi="Arial" w:cs="Arial"/>
          <w:color w:val="000000" w:themeColor="text1"/>
          <w:sz w:val="22"/>
          <w:szCs w:val="22"/>
          <w:lang w:val="es-ES_tradnl"/>
        </w:rPr>
        <w:t xml:space="preserve"> en los artículos 209 y 74 de la Constitución Política. Tercero, porque las entidades </w:t>
      </w:r>
      <w:r w:rsidRPr="00C22EDD">
        <w:rPr>
          <w:rFonts w:ascii="Arial" w:hAnsi="Arial" w:cs="Arial"/>
          <w:color w:val="000000" w:themeColor="text1"/>
          <w:sz w:val="22"/>
          <w:szCs w:val="22"/>
          <w:lang w:val="es-ES_tradnl"/>
        </w:rPr>
        <w:lastRenderedPageBreak/>
        <w:t xml:space="preserve">estatales –incluidas las que se rigen generalmente por el derecho privado en materia contractual–, al ser </w:t>
      </w:r>
      <w:r w:rsidRPr="00C22EDD">
        <w:rPr>
          <w:rFonts w:ascii="Arial" w:hAnsi="Arial" w:cs="Arial"/>
          <w:i/>
          <w:iCs/>
          <w:color w:val="000000" w:themeColor="text1"/>
          <w:sz w:val="22"/>
          <w:szCs w:val="22"/>
          <w:lang w:val="es-ES_tradnl"/>
        </w:rPr>
        <w:t>sujetos obligados</w:t>
      </w:r>
      <w:r w:rsidRPr="00C22EDD">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sidR="00D129EB">
        <w:rPr>
          <w:rFonts w:ascii="Arial" w:hAnsi="Arial" w:cs="Arial"/>
          <w:color w:val="000000" w:themeColor="text1"/>
          <w:sz w:val="22"/>
          <w:szCs w:val="22"/>
          <w:lang w:val="es-ES_tradnl"/>
        </w:rPr>
        <w:t xml:space="preserve">literal e), del artículo 9 y el </w:t>
      </w:r>
      <w:r w:rsidRPr="00C22EDD">
        <w:rPr>
          <w:rFonts w:ascii="Arial" w:eastAsia="Calibri" w:hAnsi="Arial" w:cs="Arial"/>
          <w:color w:val="000000" w:themeColor="text1"/>
          <w:sz w:val="22"/>
          <w:szCs w:val="22"/>
          <w:lang w:val="es-ES_tradnl"/>
        </w:rPr>
        <w:t xml:space="preserve">literal g), del artículo 11, de la Ley 1712 de 2014, como los artículos </w:t>
      </w:r>
      <w:r w:rsidR="00D129EB">
        <w:rPr>
          <w:rFonts w:ascii="Arial" w:eastAsia="Calibri" w:hAnsi="Arial" w:cs="Arial"/>
          <w:color w:val="000000" w:themeColor="text1"/>
          <w:sz w:val="22"/>
          <w:szCs w:val="22"/>
          <w:lang w:val="es-ES_tradnl"/>
        </w:rPr>
        <w:t>7</w:t>
      </w:r>
      <w:r w:rsidRPr="00C22EDD">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Pr="00C22EDD">
        <w:rPr>
          <w:rFonts w:ascii="Arial" w:hAnsi="Arial" w:cs="Arial"/>
          <w:color w:val="000000" w:themeColor="text1"/>
          <w:sz w:val="22"/>
          <w:szCs w:val="22"/>
          <w:lang w:val="es-ES_tradnl"/>
        </w:rPr>
        <w:t xml:space="preserve">. Cuarto, porque, el auto del 25 de febrero de 2021 no suspende todo el contenido de las </w:t>
      </w:r>
      <w:r w:rsidRPr="00C22EDD">
        <w:rPr>
          <w:rFonts w:ascii="Arial" w:hAnsi="Arial" w:cs="Arial"/>
          <w:sz w:val="22"/>
          <w:szCs w:val="22"/>
          <w:lang w:val="es-ES_tradnl"/>
        </w:rPr>
        <w:t xml:space="preserve">circulares </w:t>
      </w:r>
      <w:r w:rsidRPr="00C22EDD">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C22EDD">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bookmarkEnd w:id="3"/>
      <w:r w:rsidRPr="00C22EDD">
        <w:rPr>
          <w:rFonts w:ascii="Arial" w:hAnsi="Arial" w:cs="Arial"/>
          <w:color w:val="000000" w:themeColor="text1"/>
          <w:sz w:val="22"/>
          <w:szCs w:val="22"/>
          <w:lang w:val="es-ES_tradnl"/>
        </w:rPr>
        <w:t xml:space="preserve"> </w:t>
      </w:r>
    </w:p>
    <w:p w14:paraId="30BF18FD" w14:textId="77777777" w:rsidR="00095D3C" w:rsidRPr="00C22EDD" w:rsidRDefault="00095D3C" w:rsidP="004D1C27">
      <w:pPr>
        <w:spacing w:line="276" w:lineRule="auto"/>
        <w:jc w:val="both"/>
        <w:rPr>
          <w:rFonts w:ascii="Arial" w:eastAsia="Calibri" w:hAnsi="Arial" w:cs="Arial"/>
          <w:b/>
          <w:color w:val="000000" w:themeColor="text1"/>
          <w:sz w:val="22"/>
          <w:lang w:val="es-ES_tradnl"/>
        </w:rPr>
      </w:pPr>
    </w:p>
    <w:p w14:paraId="37CA9805" w14:textId="7B68B520" w:rsidR="00DD5B04" w:rsidRPr="00C22EDD" w:rsidRDefault="004177A6" w:rsidP="004D1C27">
      <w:pPr>
        <w:spacing w:line="276" w:lineRule="auto"/>
        <w:jc w:val="both"/>
        <w:rPr>
          <w:rFonts w:ascii="Arial" w:hAnsi="Arial" w:cs="Arial"/>
          <w:sz w:val="22"/>
          <w:lang w:val="es-ES_tradnl"/>
        </w:rPr>
      </w:pPr>
      <w:r w:rsidRPr="00C22EDD">
        <w:rPr>
          <w:rFonts w:ascii="Arial" w:eastAsia="Calibri" w:hAnsi="Arial" w:cs="Arial"/>
          <w:b/>
          <w:color w:val="000000" w:themeColor="text1"/>
          <w:sz w:val="22"/>
          <w:lang w:val="es-ES_tradnl"/>
        </w:rPr>
        <w:t>3</w:t>
      </w:r>
      <w:r w:rsidR="00B011A9" w:rsidRPr="00C22EDD">
        <w:rPr>
          <w:rFonts w:ascii="Arial" w:eastAsia="Calibri" w:hAnsi="Arial" w:cs="Arial"/>
          <w:b/>
          <w:color w:val="000000" w:themeColor="text1"/>
          <w:sz w:val="22"/>
          <w:lang w:val="es-ES_tradnl"/>
        </w:rPr>
        <w:t xml:space="preserve">. </w:t>
      </w:r>
      <w:r w:rsidR="00DD5B04" w:rsidRPr="00C22EDD">
        <w:rPr>
          <w:rFonts w:ascii="Arial" w:eastAsia="Calibri" w:hAnsi="Arial" w:cs="Arial"/>
          <w:b/>
          <w:color w:val="000000" w:themeColor="text1"/>
          <w:sz w:val="22"/>
          <w:lang w:val="es-ES_tradnl"/>
        </w:rPr>
        <w:t>Respuest</w:t>
      </w:r>
      <w:r w:rsidR="00BF0E64" w:rsidRPr="00C22EDD">
        <w:rPr>
          <w:rFonts w:ascii="Arial" w:eastAsia="Calibri" w:hAnsi="Arial" w:cs="Arial"/>
          <w:b/>
          <w:color w:val="000000" w:themeColor="text1"/>
          <w:sz w:val="22"/>
          <w:lang w:val="es-ES_tradnl"/>
        </w:rPr>
        <w:t>a</w:t>
      </w:r>
    </w:p>
    <w:p w14:paraId="0B74D5B8" w14:textId="59C73EB8" w:rsidR="00C4581D" w:rsidRPr="00C22EDD" w:rsidRDefault="00C4581D" w:rsidP="00510DE9">
      <w:pPr>
        <w:tabs>
          <w:tab w:val="left" w:pos="0"/>
        </w:tabs>
        <w:jc w:val="both"/>
        <w:rPr>
          <w:rFonts w:ascii="Arial" w:eastAsia="Calibri" w:hAnsi="Arial" w:cs="Arial"/>
          <w:color w:val="000000" w:themeColor="text1"/>
          <w:sz w:val="22"/>
          <w:lang w:val="es-ES_tradnl"/>
        </w:rPr>
      </w:pPr>
    </w:p>
    <w:p w14:paraId="175D5301" w14:textId="5E2CFBFD" w:rsidR="005B6F88" w:rsidRPr="00C22EDD" w:rsidRDefault="005B6F88" w:rsidP="005B6F88">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Con ocasión del reciente fallo del Consejo de Estado, Sección Tercera Subsección B, que tiene como Tema: “</w:t>
      </w:r>
      <w:r w:rsidRPr="00C22EDD">
        <w:rPr>
          <w:rFonts w:ascii="Arial" w:hAnsi="Arial" w:cs="Arial"/>
          <w:i/>
          <w:iCs/>
          <w:color w:val="000000" w:themeColor="text1"/>
          <w:sz w:val="21"/>
          <w:szCs w:val="21"/>
          <w:lang w:val="es-ES_tradnl"/>
        </w:rPr>
        <w:t xml:space="preserve">Se suspenden provisionalmente los apartes de las circulares externas que disponen que entidades regidas por derecho privado deben publicar su actividad contractual en el Sistema Electrónico para la Contratación Pública - </w:t>
      </w:r>
      <w:proofErr w:type="spellStart"/>
      <w:r w:rsidRPr="00C22EDD">
        <w:rPr>
          <w:rFonts w:ascii="Arial" w:hAnsi="Arial" w:cs="Arial"/>
          <w:i/>
          <w:iCs/>
          <w:color w:val="000000" w:themeColor="text1"/>
          <w:sz w:val="21"/>
          <w:szCs w:val="21"/>
          <w:lang w:val="es-ES_tradnl"/>
        </w:rPr>
        <w:t>Secop</w:t>
      </w:r>
      <w:proofErr w:type="spellEnd"/>
      <w:r w:rsidRPr="00C22EDD">
        <w:rPr>
          <w:rFonts w:ascii="Arial" w:hAnsi="Arial" w:cs="Arial"/>
          <w:i/>
          <w:iCs/>
          <w:color w:val="000000" w:themeColor="text1"/>
          <w:sz w:val="21"/>
          <w:szCs w:val="21"/>
          <w:lang w:val="es-ES_tradnl"/>
        </w:rPr>
        <w:t>. El análisis judicial en la suspensión provisional es similar al de la sentencia. La entidad demandada excedió</w:t>
      </w:r>
      <w:r w:rsidR="009970A1">
        <w:rPr>
          <w:rFonts w:ascii="Arial" w:hAnsi="Arial" w:cs="Arial"/>
          <w:i/>
          <w:iCs/>
          <w:color w:val="000000" w:themeColor="text1"/>
          <w:sz w:val="21"/>
          <w:szCs w:val="21"/>
          <w:lang w:val="es-ES_tradnl"/>
        </w:rPr>
        <w:t xml:space="preserve"> </w:t>
      </w:r>
      <w:r w:rsidRPr="00C22EDD">
        <w:rPr>
          <w:rFonts w:ascii="Arial" w:hAnsi="Arial" w:cs="Arial"/>
          <w:i/>
          <w:iCs/>
          <w:color w:val="000000" w:themeColor="text1"/>
          <w:sz w:val="21"/>
          <w:szCs w:val="21"/>
          <w:lang w:val="es-ES_tradnl"/>
        </w:rPr>
        <w:t>su competencia al expedir las circulares y estas desconocen el alcance del artículo 3o de la Ley 1150 de 2007”</w:t>
      </w:r>
      <w:r w:rsidRPr="00C22EDD">
        <w:rPr>
          <w:rFonts w:ascii="Arial" w:hAnsi="Arial" w:cs="Arial"/>
          <w:color w:val="000000" w:themeColor="text1"/>
          <w:sz w:val="21"/>
          <w:szCs w:val="21"/>
          <w:lang w:val="es-ES_tradnl"/>
        </w:rPr>
        <w:t xml:space="preserve">, de fecha 25 de febrero de 2021, </w:t>
      </w:r>
    </w:p>
    <w:p w14:paraId="7246154B" w14:textId="77777777" w:rsidR="005B6F88" w:rsidRPr="00C22EDD" w:rsidRDefault="005B6F88" w:rsidP="005B6F88">
      <w:pPr>
        <w:ind w:left="709" w:right="709"/>
        <w:jc w:val="both"/>
        <w:rPr>
          <w:rFonts w:ascii="Arial" w:hAnsi="Arial" w:cs="Arial"/>
          <w:color w:val="000000" w:themeColor="text1"/>
          <w:sz w:val="21"/>
          <w:szCs w:val="21"/>
          <w:lang w:val="es-ES_tradnl"/>
        </w:rPr>
      </w:pPr>
    </w:p>
    <w:p w14:paraId="05ABC67A" w14:textId="77777777" w:rsidR="005B6F88" w:rsidRPr="00C22EDD" w:rsidRDefault="005B6F88" w:rsidP="005B6F88">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w:t>
      </w:r>
      <w:r w:rsidRPr="00BF1B5F">
        <w:rPr>
          <w:rFonts w:ascii="Arial" w:hAnsi="Arial" w:cs="Arial"/>
          <w:color w:val="000000" w:themeColor="text1"/>
          <w:sz w:val="21"/>
          <w:szCs w:val="21"/>
          <w:lang w:val="es-ES_tradnl"/>
        </w:rPr>
        <w:t>SOLICITO</w:t>
      </w:r>
    </w:p>
    <w:p w14:paraId="29E9DCE9" w14:textId="77777777" w:rsidR="005B6F88" w:rsidRPr="00C22EDD" w:rsidRDefault="005B6F88" w:rsidP="005B6F88">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xml:space="preserve">»1. </w:t>
      </w:r>
      <w:r w:rsidRPr="00BF1B5F">
        <w:rPr>
          <w:rFonts w:ascii="Arial" w:hAnsi="Arial" w:cs="Arial"/>
          <w:color w:val="000000" w:themeColor="text1"/>
          <w:sz w:val="21"/>
          <w:szCs w:val="21"/>
          <w:lang w:val="es-ES_tradnl"/>
        </w:rPr>
        <w:t>Se aclare a que hacen referencia los términos: “información oficial de la contratación” y “actividad contractual” aludido en las Circulares Externas No. 1 del 21 de junio de 2013 y No. 20 del 27 de agosto de 2015.</w:t>
      </w:r>
    </w:p>
    <w:p w14:paraId="0BCC9F07" w14:textId="77777777" w:rsidR="005B6F88" w:rsidRPr="00C22EDD" w:rsidRDefault="005B6F88" w:rsidP="005B6F88">
      <w:pPr>
        <w:ind w:left="709" w:right="709"/>
        <w:jc w:val="both"/>
        <w:rPr>
          <w:rFonts w:ascii="Arial" w:hAnsi="Arial" w:cs="Arial"/>
          <w:color w:val="000000" w:themeColor="text1"/>
          <w:sz w:val="21"/>
          <w:szCs w:val="21"/>
          <w:lang w:val="es-ES_tradnl"/>
        </w:rPr>
      </w:pPr>
    </w:p>
    <w:p w14:paraId="43FD94DA" w14:textId="2D1F4DA8" w:rsidR="005B6F88" w:rsidRPr="00C22EDD" w:rsidRDefault="005B6F88" w:rsidP="005B6F88">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xml:space="preserve">»2. </w:t>
      </w:r>
      <w:r w:rsidRPr="00BF1B5F">
        <w:rPr>
          <w:rFonts w:ascii="Arial" w:hAnsi="Arial" w:cs="Arial"/>
          <w:color w:val="000000" w:themeColor="text1"/>
          <w:sz w:val="21"/>
          <w:szCs w:val="21"/>
          <w:lang w:val="es-ES_tradnl"/>
        </w:rPr>
        <w:t>Como</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quiera</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que</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la</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providencia</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en</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mención</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afirma</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que</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la</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Agencia</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Nacional</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de Contratación Pública - Colombia Compra Eficiente, excedió su competencia al expedir las Circulares Externas No. 1 del 21 de junio de 2013 y No. 20 del 27 de agosto de 2015 y estas desconocen el alcance del artículo 3o de la Ley 1150 de 2007, se aclare que quiere decir el término: “</w:t>
      </w:r>
      <w:r w:rsidRPr="00BF1B5F">
        <w:rPr>
          <w:rFonts w:ascii="Arial" w:hAnsi="Arial" w:cs="Arial"/>
          <w:i/>
          <w:iCs/>
          <w:color w:val="000000" w:themeColor="text1"/>
          <w:sz w:val="21"/>
          <w:szCs w:val="21"/>
          <w:lang w:val="es-ES_tradnl"/>
        </w:rPr>
        <w:t>información de la contratación</w:t>
      </w:r>
      <w:r w:rsidRPr="00BF1B5F">
        <w:rPr>
          <w:rFonts w:ascii="Arial" w:hAnsi="Arial" w:cs="Arial"/>
          <w:color w:val="000000" w:themeColor="text1"/>
          <w:sz w:val="21"/>
          <w:szCs w:val="21"/>
          <w:lang w:val="es-ES_tradnl"/>
        </w:rPr>
        <w:t>”.</w:t>
      </w:r>
    </w:p>
    <w:p w14:paraId="724449B5" w14:textId="77777777" w:rsidR="005B6F88" w:rsidRPr="00C22EDD" w:rsidRDefault="005B6F88" w:rsidP="005B6F88">
      <w:pPr>
        <w:ind w:left="709" w:right="709"/>
        <w:jc w:val="both"/>
        <w:rPr>
          <w:rFonts w:ascii="Arial" w:hAnsi="Arial" w:cs="Arial"/>
          <w:color w:val="000000" w:themeColor="text1"/>
          <w:sz w:val="21"/>
          <w:szCs w:val="21"/>
          <w:lang w:val="es-ES_tradnl"/>
        </w:rPr>
      </w:pPr>
    </w:p>
    <w:p w14:paraId="40CC8EC7" w14:textId="17548A1A" w:rsidR="005B6F88" w:rsidRPr="00C22EDD" w:rsidRDefault="005B6F88" w:rsidP="005B6F88">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xml:space="preserve">»3. </w:t>
      </w:r>
      <w:r w:rsidRPr="00BF1B5F">
        <w:rPr>
          <w:rFonts w:ascii="Arial" w:hAnsi="Arial" w:cs="Arial"/>
          <w:color w:val="000000" w:themeColor="text1"/>
          <w:sz w:val="21"/>
          <w:szCs w:val="21"/>
          <w:lang w:val="es-ES_tradnl"/>
        </w:rPr>
        <w:t>Como</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quiera</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que</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la</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expresión</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w:t>
      </w:r>
      <w:r w:rsidRPr="00BF1B5F">
        <w:rPr>
          <w:rFonts w:ascii="Arial" w:hAnsi="Arial" w:cs="Arial"/>
          <w:i/>
          <w:iCs/>
          <w:color w:val="000000" w:themeColor="text1"/>
          <w:sz w:val="21"/>
          <w:szCs w:val="21"/>
          <w:lang w:val="es-ES_tradnl"/>
        </w:rPr>
        <w:t>de</w:t>
      </w:r>
      <w:r w:rsidRPr="00C22EDD">
        <w:rPr>
          <w:rFonts w:ascii="Arial" w:hAnsi="Arial" w:cs="Arial"/>
          <w:i/>
          <w:iCs/>
          <w:color w:val="000000" w:themeColor="text1"/>
          <w:sz w:val="21"/>
          <w:szCs w:val="21"/>
          <w:lang w:val="es-ES_tradnl"/>
        </w:rPr>
        <w:t xml:space="preserve"> </w:t>
      </w:r>
      <w:r w:rsidRPr="00BF1B5F">
        <w:rPr>
          <w:rFonts w:ascii="Arial" w:hAnsi="Arial" w:cs="Arial"/>
          <w:i/>
          <w:iCs/>
          <w:color w:val="000000" w:themeColor="text1"/>
          <w:sz w:val="21"/>
          <w:szCs w:val="21"/>
          <w:lang w:val="es-ES_tradnl"/>
        </w:rPr>
        <w:t>la</w:t>
      </w:r>
      <w:r w:rsidRPr="00C22EDD">
        <w:rPr>
          <w:rFonts w:ascii="Arial" w:hAnsi="Arial" w:cs="Arial"/>
          <w:i/>
          <w:iCs/>
          <w:color w:val="000000" w:themeColor="text1"/>
          <w:sz w:val="21"/>
          <w:szCs w:val="21"/>
          <w:lang w:val="es-ES_tradnl"/>
        </w:rPr>
        <w:t xml:space="preserve"> </w:t>
      </w:r>
      <w:r w:rsidRPr="00BF1B5F">
        <w:rPr>
          <w:rFonts w:ascii="Arial" w:hAnsi="Arial" w:cs="Arial"/>
          <w:i/>
          <w:iCs/>
          <w:color w:val="000000" w:themeColor="text1"/>
          <w:sz w:val="21"/>
          <w:szCs w:val="21"/>
          <w:lang w:val="es-ES_tradnl"/>
        </w:rPr>
        <w:t>actividad</w:t>
      </w:r>
      <w:r w:rsidRPr="00C22EDD">
        <w:rPr>
          <w:rFonts w:ascii="Arial" w:hAnsi="Arial" w:cs="Arial"/>
          <w:i/>
          <w:iCs/>
          <w:color w:val="000000" w:themeColor="text1"/>
          <w:sz w:val="21"/>
          <w:szCs w:val="21"/>
          <w:lang w:val="es-ES_tradnl"/>
        </w:rPr>
        <w:t xml:space="preserve"> </w:t>
      </w:r>
      <w:r w:rsidRPr="00BF1B5F">
        <w:rPr>
          <w:rFonts w:ascii="Arial" w:hAnsi="Arial" w:cs="Arial"/>
          <w:i/>
          <w:iCs/>
          <w:color w:val="000000" w:themeColor="text1"/>
          <w:sz w:val="21"/>
          <w:szCs w:val="21"/>
          <w:lang w:val="es-ES_tradnl"/>
        </w:rPr>
        <w:t>contractual</w:t>
      </w:r>
      <w:r w:rsidRPr="00BF1B5F">
        <w:rPr>
          <w:rFonts w:ascii="Arial" w:hAnsi="Arial" w:cs="Arial"/>
          <w:color w:val="000000" w:themeColor="text1"/>
          <w:sz w:val="21"/>
          <w:szCs w:val="21"/>
          <w:lang w:val="es-ES_tradnl"/>
        </w:rPr>
        <w:t>”</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fue</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tachada</w:t>
      </w:r>
      <w:r w:rsidRPr="00C22EDD">
        <w:rPr>
          <w:rFonts w:ascii="Arial" w:hAnsi="Arial" w:cs="Arial"/>
          <w:color w:val="000000" w:themeColor="text1"/>
          <w:sz w:val="21"/>
          <w:szCs w:val="21"/>
          <w:lang w:val="es-ES_tradnl"/>
        </w:rPr>
        <w:t xml:space="preserve"> </w:t>
      </w:r>
      <w:r w:rsidRPr="00BF1B5F">
        <w:rPr>
          <w:rFonts w:ascii="Arial" w:hAnsi="Arial" w:cs="Arial"/>
          <w:color w:val="000000" w:themeColor="text1"/>
          <w:sz w:val="21"/>
          <w:szCs w:val="21"/>
          <w:lang w:val="es-ES_tradnl"/>
        </w:rPr>
        <w:t>de los apartes de las Circulares Externas No. 1 del 21 de junio de 2013 y No. 20 del 27 de agosto de 2015; se sirvan aclarar si las Entidades regidas por un régimen de contratación de derecho privado, más exactamente las empresas industriales y comerciales del estado de servicios públicos: ¿Quedarán en adelante, en libertad de publicar los documentos contractuales que a su arbitrio consideren?</w:t>
      </w:r>
      <w:r w:rsidR="002A70F8">
        <w:rPr>
          <w:rFonts w:ascii="Arial" w:hAnsi="Arial" w:cs="Arial"/>
          <w:color w:val="000000" w:themeColor="text1"/>
          <w:sz w:val="21"/>
          <w:szCs w:val="21"/>
          <w:lang w:val="es-ES_tradnl"/>
        </w:rPr>
        <w:t>»</w:t>
      </w:r>
    </w:p>
    <w:p w14:paraId="028E4309" w14:textId="760AF52D" w:rsidR="005B6F88" w:rsidRDefault="005B6F88" w:rsidP="002E00E1">
      <w:pPr>
        <w:ind w:right="709"/>
        <w:jc w:val="both"/>
        <w:rPr>
          <w:rFonts w:ascii="Arial" w:hAnsi="Arial" w:cs="Arial"/>
          <w:color w:val="000000" w:themeColor="text1"/>
          <w:sz w:val="21"/>
          <w:szCs w:val="21"/>
          <w:lang w:val="es-ES_tradnl"/>
        </w:rPr>
      </w:pPr>
    </w:p>
    <w:p w14:paraId="66DA8360" w14:textId="77777777" w:rsidR="00A35553" w:rsidRDefault="002E00E1" w:rsidP="002E00E1">
      <w:pPr>
        <w:spacing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Como las tres preguntas </w:t>
      </w:r>
      <w:r w:rsidR="001720CE">
        <w:rPr>
          <w:rFonts w:ascii="Arial" w:hAnsi="Arial" w:cs="Arial"/>
          <w:color w:val="000000" w:themeColor="text1"/>
          <w:sz w:val="22"/>
          <w:szCs w:val="22"/>
          <w:lang w:val="es-ES_tradnl"/>
        </w:rPr>
        <w:t>se relacionan con</w:t>
      </w:r>
      <w:r w:rsidR="0064145B">
        <w:rPr>
          <w:rFonts w:ascii="Arial" w:hAnsi="Arial" w:cs="Arial"/>
          <w:color w:val="000000" w:themeColor="text1"/>
          <w:sz w:val="22"/>
          <w:szCs w:val="22"/>
          <w:lang w:val="es-ES_tradnl"/>
        </w:rPr>
        <w:t xml:space="preserve"> el alcance de la obligación de publicar la información oficial de la contratación</w:t>
      </w:r>
      <w:r w:rsidR="001720CE">
        <w:rPr>
          <w:rFonts w:ascii="Arial" w:hAnsi="Arial" w:cs="Arial"/>
          <w:color w:val="000000" w:themeColor="text1"/>
          <w:sz w:val="22"/>
          <w:szCs w:val="22"/>
          <w:lang w:val="es-ES_tradnl"/>
        </w:rPr>
        <w:t xml:space="preserve">, se responden en bloque. El artículo 3, literal c) de la </w:t>
      </w:r>
      <w:r w:rsidR="001720CE">
        <w:rPr>
          <w:rFonts w:ascii="Arial" w:hAnsi="Arial" w:cs="Arial"/>
          <w:color w:val="000000" w:themeColor="text1"/>
          <w:sz w:val="22"/>
          <w:szCs w:val="22"/>
          <w:lang w:val="es-ES_tradnl"/>
        </w:rPr>
        <w:lastRenderedPageBreak/>
        <w:t>Ley 1150 de 2007</w:t>
      </w:r>
      <w:r w:rsidR="00127258">
        <w:rPr>
          <w:rFonts w:ascii="Arial" w:hAnsi="Arial" w:cs="Arial"/>
          <w:color w:val="000000" w:themeColor="text1"/>
          <w:sz w:val="22"/>
          <w:szCs w:val="22"/>
          <w:lang w:val="es-ES_tradnl"/>
        </w:rPr>
        <w:t xml:space="preserve"> </w:t>
      </w:r>
      <w:r w:rsidR="001720CE">
        <w:rPr>
          <w:rFonts w:ascii="Arial" w:hAnsi="Arial" w:cs="Arial"/>
          <w:color w:val="000000" w:themeColor="text1"/>
          <w:sz w:val="22"/>
          <w:szCs w:val="22"/>
          <w:lang w:val="es-ES_tradnl"/>
        </w:rPr>
        <w:t xml:space="preserve">establece que </w:t>
      </w:r>
      <w:r w:rsidR="00127258">
        <w:rPr>
          <w:rFonts w:ascii="Arial" w:hAnsi="Arial" w:cs="Arial"/>
          <w:color w:val="000000" w:themeColor="text1"/>
          <w:sz w:val="22"/>
          <w:szCs w:val="22"/>
          <w:lang w:val="es-ES_tradnl"/>
        </w:rPr>
        <w:t>el SECOP «</w:t>
      </w:r>
      <w:r w:rsidR="00127258" w:rsidRPr="00127258">
        <w:rPr>
          <w:rFonts w:ascii="Arial" w:hAnsi="Arial" w:cs="Arial"/>
          <w:color w:val="000000" w:themeColor="text1"/>
          <w:sz w:val="22"/>
          <w:szCs w:val="22"/>
          <w:lang w:val="es-ES_tradnl"/>
        </w:rPr>
        <w:t>Contará con la información oficial de la contratación realizada con dineros públicos, para lo cual establecerá los patrones a que haya lugar y se encargará de su difusión a través de canales electrónicos</w:t>
      </w:r>
      <w:r w:rsidR="00C9459F">
        <w:rPr>
          <w:rFonts w:ascii="Arial" w:hAnsi="Arial" w:cs="Arial"/>
          <w:color w:val="000000" w:themeColor="text1"/>
          <w:sz w:val="22"/>
          <w:szCs w:val="22"/>
          <w:lang w:val="es-ES_tradnl"/>
        </w:rPr>
        <w:t>».</w:t>
      </w:r>
    </w:p>
    <w:p w14:paraId="6E42B56C" w14:textId="013CF2FE" w:rsidR="002E00E1" w:rsidRPr="00C22EDD" w:rsidRDefault="00A35553" w:rsidP="00A35553">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Ahora bien, </w:t>
      </w:r>
      <w:r w:rsidR="0094022A">
        <w:rPr>
          <w:rFonts w:ascii="Arial" w:hAnsi="Arial" w:cs="Arial"/>
          <w:color w:val="000000" w:themeColor="text1"/>
          <w:sz w:val="22"/>
          <w:szCs w:val="22"/>
          <w:lang w:val="es-ES_tradnl"/>
        </w:rPr>
        <w:t>no</w:t>
      </w:r>
      <w:r w:rsidR="002E00E1" w:rsidRPr="00C22EDD">
        <w:rPr>
          <w:rFonts w:ascii="Arial" w:hAnsi="Arial" w:cs="Arial"/>
          <w:color w:val="000000" w:themeColor="text1"/>
          <w:sz w:val="22"/>
          <w:szCs w:val="22"/>
          <w:lang w:val="es-ES_tradnl"/>
        </w:rPr>
        <w:t xml:space="preserve">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w:t>
      </w:r>
      <w:r w:rsidR="00583F91">
        <w:rPr>
          <w:rFonts w:ascii="Arial" w:hAnsi="Arial" w:cs="Arial"/>
          <w:color w:val="000000" w:themeColor="text1"/>
          <w:sz w:val="22"/>
          <w:szCs w:val="22"/>
          <w:lang w:val="es-ES_tradnl"/>
        </w:rPr>
        <w:t xml:space="preserve"> o que el cumplimiento de este mandato </w:t>
      </w:r>
      <w:r w:rsidR="00C4557A">
        <w:rPr>
          <w:rFonts w:ascii="Arial" w:hAnsi="Arial" w:cs="Arial"/>
          <w:color w:val="000000" w:themeColor="text1"/>
          <w:sz w:val="22"/>
          <w:szCs w:val="22"/>
          <w:lang w:val="es-ES_tradnl"/>
        </w:rPr>
        <w:t>est</w:t>
      </w:r>
      <w:r w:rsidR="001109CF">
        <w:rPr>
          <w:rFonts w:ascii="Arial" w:hAnsi="Arial" w:cs="Arial"/>
          <w:color w:val="000000" w:themeColor="text1"/>
          <w:sz w:val="22"/>
          <w:szCs w:val="22"/>
          <w:lang w:val="es-ES_tradnl"/>
        </w:rPr>
        <w:t>é</w:t>
      </w:r>
      <w:r w:rsidR="00583F91">
        <w:rPr>
          <w:rFonts w:ascii="Arial" w:hAnsi="Arial" w:cs="Arial"/>
          <w:color w:val="000000" w:themeColor="text1"/>
          <w:sz w:val="22"/>
          <w:szCs w:val="22"/>
          <w:lang w:val="es-ES_tradnl"/>
        </w:rPr>
        <w:t xml:space="preserve"> sujeto a su discrecionalidad</w:t>
      </w:r>
      <w:r w:rsidR="002E00E1" w:rsidRPr="00C22EDD">
        <w:rPr>
          <w:rFonts w:ascii="Arial" w:hAnsi="Arial" w:cs="Arial"/>
          <w:color w:val="000000" w:themeColor="text1"/>
          <w:sz w:val="22"/>
          <w:szCs w:val="22"/>
          <w:lang w:val="es-ES_tradnl"/>
        </w:rPr>
        <w:t xml:space="preserve">. Primero, porque </w:t>
      </w:r>
      <w:r w:rsidR="0094022A">
        <w:rPr>
          <w:rFonts w:ascii="Arial" w:hAnsi="Arial" w:cs="Arial"/>
          <w:color w:val="000000" w:themeColor="text1"/>
          <w:sz w:val="22"/>
          <w:szCs w:val="22"/>
          <w:lang w:val="es-ES_tradnl"/>
        </w:rPr>
        <w:t xml:space="preserve">precisamente </w:t>
      </w:r>
      <w:r w:rsidR="002E00E1" w:rsidRPr="00C22EDD">
        <w:rPr>
          <w:rFonts w:ascii="Arial" w:hAnsi="Arial" w:cs="Arial"/>
          <w:color w:val="000000" w:themeColor="text1"/>
          <w:sz w:val="22"/>
          <w:szCs w:val="22"/>
          <w:lang w:val="es-ES_tradnl"/>
        </w:rPr>
        <w:t>dicho auto indica que el artículo 3, literal c), de la Ley 1150 de 2007 también les resulta aplicable a dichas entidades, independientemente de su régimen contractual. Segundo, porque estas deben garantizar los principios de publicidad y transparencia, previsto</w:t>
      </w:r>
      <w:r w:rsidR="00F060C6">
        <w:rPr>
          <w:rFonts w:ascii="Arial" w:hAnsi="Arial" w:cs="Arial"/>
          <w:color w:val="000000" w:themeColor="text1"/>
          <w:sz w:val="22"/>
          <w:szCs w:val="22"/>
          <w:lang w:val="es-ES_tradnl"/>
        </w:rPr>
        <w:t>s</w:t>
      </w:r>
      <w:r w:rsidR="002E00E1" w:rsidRPr="00C22EDD">
        <w:rPr>
          <w:rFonts w:ascii="Arial" w:hAnsi="Arial" w:cs="Arial"/>
          <w:color w:val="000000" w:themeColor="text1"/>
          <w:sz w:val="22"/>
          <w:szCs w:val="22"/>
          <w:lang w:val="es-ES_tradnl"/>
        </w:rPr>
        <w:t xml:space="preserve"> en los artículos 209 y 74 de la Constitución Política. Tercero, porque las entidades estatales –incluidas las que se rigen generalmente por el derecho privado en materia contractual–, al ser </w:t>
      </w:r>
      <w:r w:rsidR="002E00E1" w:rsidRPr="00C22EDD">
        <w:rPr>
          <w:rFonts w:ascii="Arial" w:hAnsi="Arial" w:cs="Arial"/>
          <w:i/>
          <w:iCs/>
          <w:color w:val="000000" w:themeColor="text1"/>
          <w:sz w:val="22"/>
          <w:szCs w:val="22"/>
          <w:lang w:val="es-ES_tradnl"/>
        </w:rPr>
        <w:t>sujetos obligados</w:t>
      </w:r>
      <w:r w:rsidR="002E00E1" w:rsidRPr="00C22EDD">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sidR="00D129EB">
        <w:rPr>
          <w:rFonts w:ascii="Arial" w:hAnsi="Arial" w:cs="Arial"/>
          <w:color w:val="000000" w:themeColor="text1"/>
          <w:sz w:val="22"/>
          <w:szCs w:val="22"/>
          <w:lang w:val="es-ES_tradnl"/>
        </w:rPr>
        <w:t xml:space="preserve">literal e), del artículo 9 y el </w:t>
      </w:r>
      <w:r w:rsidR="002E00E1" w:rsidRPr="00C22EDD">
        <w:rPr>
          <w:rFonts w:ascii="Arial" w:eastAsia="Calibri" w:hAnsi="Arial" w:cs="Arial"/>
          <w:color w:val="000000" w:themeColor="text1"/>
          <w:sz w:val="22"/>
          <w:szCs w:val="22"/>
          <w:lang w:val="es-ES_tradnl"/>
        </w:rPr>
        <w:t xml:space="preserve">literal g), del artículo 11, de la Ley 1712 de 2014, como los artículos </w:t>
      </w:r>
      <w:r w:rsidR="00D129EB">
        <w:rPr>
          <w:rFonts w:ascii="Arial" w:eastAsia="Calibri" w:hAnsi="Arial" w:cs="Arial"/>
          <w:color w:val="000000" w:themeColor="text1"/>
          <w:sz w:val="22"/>
          <w:szCs w:val="22"/>
          <w:lang w:val="es-ES_tradnl"/>
        </w:rPr>
        <w:t>7</w:t>
      </w:r>
      <w:r w:rsidR="002E00E1" w:rsidRPr="00C22EDD">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002E00E1" w:rsidRPr="00C22EDD">
        <w:rPr>
          <w:rFonts w:ascii="Arial" w:hAnsi="Arial" w:cs="Arial"/>
          <w:color w:val="000000" w:themeColor="text1"/>
          <w:sz w:val="22"/>
          <w:szCs w:val="22"/>
          <w:lang w:val="es-ES_tradnl"/>
        </w:rPr>
        <w:t xml:space="preserve">. Cuarto, porque, el auto del 25 de febrero de 2021 no suspende todo el contenido de las </w:t>
      </w:r>
      <w:r w:rsidR="002E00E1" w:rsidRPr="00C22EDD">
        <w:rPr>
          <w:rFonts w:ascii="Arial" w:hAnsi="Arial" w:cs="Arial"/>
          <w:sz w:val="22"/>
          <w:szCs w:val="22"/>
          <w:lang w:val="es-ES_tradnl"/>
        </w:rPr>
        <w:t xml:space="preserve">circulares </w:t>
      </w:r>
      <w:r w:rsidR="002E00E1" w:rsidRPr="00C22EDD">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002E00E1" w:rsidRPr="00C22EDD">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r w:rsidR="002E00E1" w:rsidRPr="00C22EDD">
        <w:rPr>
          <w:rFonts w:ascii="Arial" w:hAnsi="Arial" w:cs="Arial"/>
          <w:color w:val="000000" w:themeColor="text1"/>
          <w:sz w:val="22"/>
          <w:szCs w:val="22"/>
          <w:lang w:val="es-ES_tradnl"/>
        </w:rPr>
        <w:t xml:space="preserve"> </w:t>
      </w:r>
    </w:p>
    <w:p w14:paraId="1D6CB404" w14:textId="77777777" w:rsidR="002E00E1" w:rsidRPr="00C22EDD" w:rsidRDefault="002E00E1" w:rsidP="002E00E1">
      <w:pPr>
        <w:ind w:right="709"/>
        <w:jc w:val="both"/>
        <w:rPr>
          <w:rFonts w:ascii="Arial" w:hAnsi="Arial" w:cs="Arial"/>
          <w:color w:val="000000" w:themeColor="text1"/>
          <w:sz w:val="21"/>
          <w:szCs w:val="21"/>
          <w:lang w:val="es-ES_tradnl"/>
        </w:rPr>
      </w:pPr>
    </w:p>
    <w:p w14:paraId="26AE6279" w14:textId="18B079E8" w:rsidR="005B6F88" w:rsidRPr="00C22EDD" w:rsidRDefault="002A70F8" w:rsidP="005B6F88">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5B6F88" w:rsidRPr="00C22EDD">
        <w:rPr>
          <w:rFonts w:ascii="Arial" w:hAnsi="Arial" w:cs="Arial"/>
          <w:color w:val="000000" w:themeColor="text1"/>
          <w:sz w:val="21"/>
          <w:szCs w:val="21"/>
          <w:lang w:val="es-ES_tradnl"/>
        </w:rPr>
        <w:t xml:space="preserve">4. ¿Qué </w:t>
      </w:r>
      <w:r w:rsidR="005B6F88" w:rsidRPr="00BF1B5F">
        <w:rPr>
          <w:rFonts w:ascii="Arial" w:hAnsi="Arial" w:cs="Arial"/>
          <w:color w:val="000000" w:themeColor="text1"/>
          <w:sz w:val="21"/>
          <w:szCs w:val="21"/>
          <w:lang w:val="es-ES_tradnl"/>
        </w:rPr>
        <w:t>documentos</w:t>
      </w:r>
      <w:r w:rsidR="005B6F88" w:rsidRPr="00C22EDD">
        <w:rPr>
          <w:rFonts w:ascii="Arial" w:hAnsi="Arial" w:cs="Arial"/>
          <w:color w:val="000000" w:themeColor="text1"/>
          <w:sz w:val="21"/>
          <w:szCs w:val="21"/>
          <w:lang w:val="es-ES_tradnl"/>
        </w:rPr>
        <w:t xml:space="preserve"> </w:t>
      </w:r>
      <w:r w:rsidR="005B6F88" w:rsidRPr="00BF1B5F">
        <w:rPr>
          <w:rFonts w:ascii="Arial" w:hAnsi="Arial" w:cs="Arial"/>
          <w:color w:val="000000" w:themeColor="text1"/>
          <w:sz w:val="21"/>
          <w:szCs w:val="21"/>
          <w:lang w:val="es-ES_tradnl"/>
        </w:rPr>
        <w:t>contractuales</w:t>
      </w:r>
      <w:r w:rsidR="005B6F88" w:rsidRPr="00C22EDD">
        <w:rPr>
          <w:rFonts w:ascii="Arial" w:hAnsi="Arial" w:cs="Arial"/>
          <w:color w:val="000000" w:themeColor="text1"/>
          <w:sz w:val="21"/>
          <w:szCs w:val="21"/>
          <w:lang w:val="es-ES_tradnl"/>
        </w:rPr>
        <w:t xml:space="preserve"> </w:t>
      </w:r>
      <w:r w:rsidR="005B6F88" w:rsidRPr="00BF1B5F">
        <w:rPr>
          <w:rFonts w:ascii="Arial" w:hAnsi="Arial" w:cs="Arial"/>
          <w:color w:val="000000" w:themeColor="text1"/>
          <w:sz w:val="21"/>
          <w:szCs w:val="21"/>
          <w:lang w:val="es-ES_tradnl"/>
        </w:rPr>
        <w:t>son</w:t>
      </w:r>
      <w:r w:rsidR="005B6F88" w:rsidRPr="00C22EDD">
        <w:rPr>
          <w:rFonts w:ascii="Arial" w:hAnsi="Arial" w:cs="Arial"/>
          <w:color w:val="000000" w:themeColor="text1"/>
          <w:sz w:val="21"/>
          <w:szCs w:val="21"/>
          <w:lang w:val="es-ES_tradnl"/>
        </w:rPr>
        <w:t xml:space="preserve"> </w:t>
      </w:r>
      <w:r w:rsidR="005B6F88" w:rsidRPr="00BF1B5F">
        <w:rPr>
          <w:rFonts w:ascii="Arial" w:hAnsi="Arial" w:cs="Arial"/>
          <w:color w:val="000000" w:themeColor="text1"/>
          <w:sz w:val="21"/>
          <w:szCs w:val="21"/>
          <w:lang w:val="es-ES_tradnl"/>
        </w:rPr>
        <w:t>los</w:t>
      </w:r>
      <w:r w:rsidR="005B6F88" w:rsidRPr="00C22EDD">
        <w:rPr>
          <w:rFonts w:ascii="Arial" w:hAnsi="Arial" w:cs="Arial"/>
          <w:color w:val="000000" w:themeColor="text1"/>
          <w:sz w:val="21"/>
          <w:szCs w:val="21"/>
          <w:lang w:val="es-ES_tradnl"/>
        </w:rPr>
        <w:t xml:space="preserve"> </w:t>
      </w:r>
      <w:r w:rsidR="005B6F88" w:rsidRPr="00BF1B5F">
        <w:rPr>
          <w:rFonts w:ascii="Arial" w:hAnsi="Arial" w:cs="Arial"/>
          <w:color w:val="000000" w:themeColor="text1"/>
          <w:sz w:val="21"/>
          <w:szCs w:val="21"/>
          <w:lang w:val="es-ES_tradnl"/>
        </w:rPr>
        <w:t>que</w:t>
      </w:r>
      <w:r w:rsidR="005B6F88" w:rsidRPr="00C22EDD">
        <w:rPr>
          <w:rFonts w:ascii="Arial" w:hAnsi="Arial" w:cs="Arial"/>
          <w:color w:val="000000" w:themeColor="text1"/>
          <w:sz w:val="21"/>
          <w:szCs w:val="21"/>
          <w:lang w:val="es-ES_tradnl"/>
        </w:rPr>
        <w:t xml:space="preserve"> </w:t>
      </w:r>
      <w:r w:rsidR="005B6F88" w:rsidRPr="00BF1B5F">
        <w:rPr>
          <w:rFonts w:ascii="Arial" w:hAnsi="Arial" w:cs="Arial"/>
          <w:color w:val="000000" w:themeColor="text1"/>
          <w:sz w:val="21"/>
          <w:szCs w:val="21"/>
          <w:lang w:val="es-ES_tradnl"/>
        </w:rPr>
        <w:t>deberán</w:t>
      </w:r>
      <w:r w:rsidR="005B6F88" w:rsidRPr="00C22EDD">
        <w:rPr>
          <w:rFonts w:ascii="Arial" w:hAnsi="Arial" w:cs="Arial"/>
          <w:color w:val="000000" w:themeColor="text1"/>
          <w:sz w:val="21"/>
          <w:szCs w:val="21"/>
          <w:lang w:val="es-ES_tradnl"/>
        </w:rPr>
        <w:t xml:space="preserve"> </w:t>
      </w:r>
      <w:r w:rsidR="005B6F88" w:rsidRPr="00BF1B5F">
        <w:rPr>
          <w:rFonts w:ascii="Arial" w:hAnsi="Arial" w:cs="Arial"/>
          <w:color w:val="000000" w:themeColor="text1"/>
          <w:sz w:val="21"/>
          <w:szCs w:val="21"/>
          <w:lang w:val="es-ES_tradnl"/>
        </w:rPr>
        <w:t>ser</w:t>
      </w:r>
      <w:r w:rsidR="005B6F88" w:rsidRPr="00C22EDD">
        <w:rPr>
          <w:rFonts w:ascii="Arial" w:hAnsi="Arial" w:cs="Arial"/>
          <w:color w:val="000000" w:themeColor="text1"/>
          <w:sz w:val="21"/>
          <w:szCs w:val="21"/>
          <w:lang w:val="es-ES_tradnl"/>
        </w:rPr>
        <w:t xml:space="preserve"> </w:t>
      </w:r>
      <w:r w:rsidR="005B6F88" w:rsidRPr="00BF1B5F">
        <w:rPr>
          <w:rFonts w:ascii="Arial" w:hAnsi="Arial" w:cs="Arial"/>
          <w:color w:val="000000" w:themeColor="text1"/>
          <w:sz w:val="21"/>
          <w:szCs w:val="21"/>
          <w:lang w:val="es-ES_tradnl"/>
        </w:rPr>
        <w:t>publicados</w:t>
      </w:r>
      <w:r w:rsidR="005B6F88" w:rsidRPr="00C22EDD">
        <w:rPr>
          <w:rFonts w:ascii="Arial" w:hAnsi="Arial" w:cs="Arial"/>
          <w:color w:val="000000" w:themeColor="text1"/>
          <w:sz w:val="21"/>
          <w:szCs w:val="21"/>
          <w:lang w:val="es-ES_tradnl"/>
        </w:rPr>
        <w:t xml:space="preserve"> </w:t>
      </w:r>
      <w:r w:rsidR="005B6F88" w:rsidRPr="00BF1B5F">
        <w:rPr>
          <w:rFonts w:ascii="Arial" w:hAnsi="Arial" w:cs="Arial"/>
          <w:color w:val="000000" w:themeColor="text1"/>
          <w:sz w:val="21"/>
          <w:szCs w:val="21"/>
          <w:lang w:val="es-ES_tradnl"/>
        </w:rPr>
        <w:t>por</w:t>
      </w:r>
      <w:r w:rsidR="005B6F88" w:rsidRPr="00C22EDD">
        <w:rPr>
          <w:rFonts w:ascii="Arial" w:hAnsi="Arial" w:cs="Arial"/>
          <w:color w:val="000000" w:themeColor="text1"/>
          <w:sz w:val="21"/>
          <w:szCs w:val="21"/>
          <w:lang w:val="es-ES_tradnl"/>
        </w:rPr>
        <w:t xml:space="preserve"> </w:t>
      </w:r>
      <w:r w:rsidR="005B6F88" w:rsidRPr="00BF1B5F">
        <w:rPr>
          <w:rFonts w:ascii="Arial" w:hAnsi="Arial" w:cs="Arial"/>
          <w:color w:val="000000" w:themeColor="text1"/>
          <w:sz w:val="21"/>
          <w:szCs w:val="21"/>
          <w:lang w:val="es-ES_tradnl"/>
        </w:rPr>
        <w:t>las</w:t>
      </w:r>
      <w:r w:rsidR="005B6F88" w:rsidRPr="00C22EDD">
        <w:rPr>
          <w:rFonts w:ascii="Arial" w:hAnsi="Arial" w:cs="Arial"/>
          <w:color w:val="000000" w:themeColor="text1"/>
          <w:sz w:val="21"/>
          <w:szCs w:val="21"/>
          <w:lang w:val="es-ES_tradnl"/>
        </w:rPr>
        <w:t xml:space="preserve"> Entidades regidas por un régimen de contratación de derecho privado, más exactamente las empresas industriales y comerciales del estado de servicios públicos, de ahora en adelante?»</w:t>
      </w:r>
    </w:p>
    <w:p w14:paraId="77301756" w14:textId="785FFA1A" w:rsidR="00C62C63" w:rsidRPr="00C22EDD" w:rsidRDefault="00C62C63" w:rsidP="00C62C63">
      <w:pPr>
        <w:ind w:left="709" w:right="709"/>
        <w:jc w:val="both"/>
        <w:rPr>
          <w:rFonts w:ascii="Arial" w:hAnsi="Arial" w:cs="Arial"/>
          <w:color w:val="000000" w:themeColor="text1"/>
          <w:sz w:val="21"/>
          <w:szCs w:val="21"/>
          <w:lang w:val="es-ES_tradnl"/>
        </w:rPr>
      </w:pPr>
    </w:p>
    <w:p w14:paraId="329AD947" w14:textId="74303A89" w:rsidR="004B63BA" w:rsidRPr="00C22EDD" w:rsidRDefault="00BF3048" w:rsidP="00BF3048">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w:t>
      </w:r>
      <w:r w:rsidR="004B63BA" w:rsidRPr="00C22EDD">
        <w:rPr>
          <w:rFonts w:ascii="Arial" w:eastAsia="Calibri" w:hAnsi="Arial" w:cs="Arial"/>
          <w:color w:val="000000" w:themeColor="text1"/>
          <w:sz w:val="22"/>
          <w:lang w:val="es-ES_tradnl"/>
        </w:rPr>
        <w:t xml:space="preserve">l Decreto 103 de 2015 –compilado en los artículos 2.1.1.1.1. al 2.1.1.6.1. del Decreto 1081 de 2015– preceptúa que los documentos que deben publicar las entidades estatales, entre estas las empresas industriales y comerciales del Estado que actúan en competencia o en mercados regulados, las sociedades de economía mixta que se encuentren en la misma condición o que tenga capital privado igual o superior al 50% de todo el capital social, las empresas de servicios públicos domiciliarios, las universidades públicas, y en general todas las entidades estatales con régimen especial de contratación, son: i) las autorizaciones, requerimientos, aprobaciones o informes del supervisor o del interventor, que prueben la ejecución del contrato, ii) los procedimientos, lineamientos y políticas en materia de </w:t>
      </w:r>
      <w:r w:rsidR="004B63BA" w:rsidRPr="00C22EDD">
        <w:rPr>
          <w:rFonts w:ascii="Arial" w:eastAsia="Calibri" w:hAnsi="Arial" w:cs="Arial"/>
          <w:color w:val="000000" w:themeColor="text1"/>
          <w:sz w:val="22"/>
          <w:lang w:val="es-ES_tradnl"/>
        </w:rPr>
        <w:lastRenderedPageBreak/>
        <w:t>adquisición que corresponden a los  documentos que los conforman, previstos en el manual de contratación de la entidad, y finalmente, iii) el plan anual de adquisiciones.</w:t>
      </w:r>
    </w:p>
    <w:p w14:paraId="798E595F" w14:textId="1A42A3DC" w:rsidR="004B63BA" w:rsidRPr="00C22EDD" w:rsidRDefault="004B63BA" w:rsidP="004B63BA">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Frente al segundo grupo de documentos, debido a que estas entidades están sometidas al derecho privado y</w:t>
      </w:r>
      <w:r w:rsidR="001109CF">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por lo tanto</w:t>
      </w:r>
      <w:r w:rsidR="001109CF">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47736FF5" w14:textId="77777777" w:rsidR="004B63BA" w:rsidRDefault="004B63BA" w:rsidP="007B4B99">
      <w:pPr>
        <w:spacing w:line="276" w:lineRule="auto"/>
        <w:jc w:val="both"/>
        <w:rPr>
          <w:rFonts w:ascii="Arial" w:hAnsi="Arial" w:cs="Arial"/>
          <w:color w:val="000000" w:themeColor="text1"/>
          <w:sz w:val="22"/>
          <w:szCs w:val="22"/>
          <w:lang w:val="es-ES_tradnl"/>
        </w:rPr>
      </w:pPr>
    </w:p>
    <w:p w14:paraId="037E6768" w14:textId="77777777" w:rsidR="007B4B99" w:rsidRPr="00C22EDD" w:rsidRDefault="007B4B99" w:rsidP="00853A3C">
      <w:pPr>
        <w:ind w:right="709"/>
        <w:jc w:val="both"/>
        <w:rPr>
          <w:rFonts w:ascii="Arial" w:hAnsi="Arial" w:cs="Arial"/>
          <w:color w:val="000000" w:themeColor="text1"/>
          <w:sz w:val="21"/>
          <w:szCs w:val="21"/>
          <w:lang w:val="es-ES_tradnl"/>
        </w:rPr>
      </w:pPr>
    </w:p>
    <w:p w14:paraId="7B2C921D" w14:textId="0383AF9A" w:rsidR="00DD5B04" w:rsidRPr="00C22EDD" w:rsidRDefault="00DD5B04" w:rsidP="00DF76A2">
      <w:pPr>
        <w:spacing w:line="276" w:lineRule="auto"/>
        <w:jc w:val="both"/>
        <w:rPr>
          <w:rFonts w:ascii="Arial" w:hAnsi="Arial" w:cs="Arial"/>
          <w:color w:val="000000" w:themeColor="text1"/>
          <w:sz w:val="22"/>
          <w:lang w:val="es-ES_tradnl"/>
        </w:rPr>
      </w:pPr>
      <w:r w:rsidRPr="00C22EDD">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C22EDD"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C22EDD"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22EDD">
        <w:rPr>
          <w:rFonts w:ascii="Arial" w:hAnsi="Arial" w:cs="Arial"/>
          <w:color w:val="000000" w:themeColor="text1"/>
          <w:sz w:val="22"/>
          <w:szCs w:val="22"/>
          <w:lang w:val="es-ES_tradnl"/>
        </w:rPr>
        <w:t>Atentamente,</w:t>
      </w:r>
    </w:p>
    <w:p w14:paraId="692FC307" w14:textId="210AA6B5" w:rsidR="00921304" w:rsidRPr="00C22EDD"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015DFAAE" w:rsidR="00921304" w:rsidRPr="00C22EDD" w:rsidRDefault="00E034C2"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0D6689C8" wp14:editId="31C06359">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C22EDD" w:rsidRDefault="00425C43" w:rsidP="00B37657">
      <w:pPr>
        <w:jc w:val="center"/>
        <w:rPr>
          <w:rFonts w:ascii="Arial" w:hAnsi="Arial" w:cs="Arial"/>
          <w:color w:val="000000" w:themeColor="text1"/>
          <w:sz w:val="18"/>
          <w:szCs w:val="20"/>
          <w:lang w:val="es-ES_tradnl" w:eastAsia="es-CO"/>
        </w:rPr>
      </w:pPr>
    </w:p>
    <w:p w14:paraId="49730030" w14:textId="217D35F3" w:rsidR="00DD5B04" w:rsidRPr="00C22EDD"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C22EDD" w14:paraId="0C7DC5F7" w14:textId="77777777" w:rsidTr="003D3D44">
        <w:trPr>
          <w:trHeight w:val="315"/>
        </w:trPr>
        <w:tc>
          <w:tcPr>
            <w:tcW w:w="812" w:type="dxa"/>
            <w:vAlign w:val="center"/>
            <w:hideMark/>
          </w:tcPr>
          <w:p w14:paraId="5BDB1AC9" w14:textId="77777777" w:rsidR="00DD5B04" w:rsidRPr="00C22EDD" w:rsidRDefault="00DD5B04" w:rsidP="00DF76A2">
            <w:pPr>
              <w:jc w:val="both"/>
              <w:rPr>
                <w:rFonts w:ascii="Arial" w:hAnsi="Arial" w:cs="Arial"/>
                <w:color w:val="000000" w:themeColor="text1"/>
                <w:sz w:val="16"/>
                <w:szCs w:val="16"/>
                <w:lang w:val="es-ES_tradnl" w:eastAsia="es-ES"/>
              </w:rPr>
            </w:pPr>
            <w:r w:rsidRPr="00C22EDD">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C22EDD" w:rsidRDefault="00DD5B04" w:rsidP="00DF76A2">
            <w:pPr>
              <w:jc w:val="both"/>
              <w:rPr>
                <w:rFonts w:ascii="Arial" w:hAnsi="Arial" w:cs="Arial"/>
                <w:color w:val="000000" w:themeColor="text1"/>
                <w:sz w:val="16"/>
                <w:szCs w:val="16"/>
                <w:lang w:val="es-ES_tradnl" w:eastAsia="es-ES"/>
              </w:rPr>
            </w:pPr>
            <w:r w:rsidRPr="00C22EDD">
              <w:rPr>
                <w:rFonts w:ascii="Arial" w:hAnsi="Arial" w:cs="Arial"/>
                <w:color w:val="000000" w:themeColor="text1"/>
                <w:sz w:val="16"/>
                <w:szCs w:val="16"/>
                <w:lang w:val="es-ES_tradnl" w:eastAsia="es-ES"/>
              </w:rPr>
              <w:t>Cristian Andrés Díaz Díez</w:t>
            </w:r>
          </w:p>
          <w:p w14:paraId="240C71FD" w14:textId="31312C95" w:rsidR="00DD5B04" w:rsidRPr="00C22EDD" w:rsidRDefault="00DD5B04" w:rsidP="00DF76A2">
            <w:pPr>
              <w:jc w:val="both"/>
              <w:rPr>
                <w:rFonts w:ascii="Arial" w:hAnsi="Arial" w:cs="Arial"/>
                <w:color w:val="000000" w:themeColor="text1"/>
                <w:sz w:val="16"/>
                <w:szCs w:val="16"/>
                <w:lang w:val="es-ES_tradnl" w:eastAsia="es-ES"/>
              </w:rPr>
            </w:pPr>
            <w:r w:rsidRPr="00C22EDD">
              <w:rPr>
                <w:rFonts w:ascii="Arial" w:hAnsi="Arial" w:cs="Arial"/>
                <w:color w:val="000000" w:themeColor="text1"/>
                <w:sz w:val="16"/>
                <w:szCs w:val="16"/>
                <w:lang w:val="es-ES_tradnl" w:eastAsia="es-ES"/>
              </w:rPr>
              <w:t>Contratista</w:t>
            </w:r>
            <w:r w:rsidR="00FF0050" w:rsidRPr="00C22EDD">
              <w:rPr>
                <w:rFonts w:ascii="Arial" w:hAnsi="Arial" w:cs="Arial"/>
                <w:color w:val="000000" w:themeColor="text1"/>
                <w:sz w:val="16"/>
                <w:szCs w:val="16"/>
                <w:lang w:val="es-ES_tradnl" w:eastAsia="es-ES"/>
              </w:rPr>
              <w:t xml:space="preserve"> de la </w:t>
            </w:r>
            <w:r w:rsidRPr="00C22EDD">
              <w:rPr>
                <w:rFonts w:ascii="Arial" w:hAnsi="Arial" w:cs="Arial"/>
                <w:color w:val="000000" w:themeColor="text1"/>
                <w:sz w:val="16"/>
                <w:szCs w:val="16"/>
                <w:lang w:val="es-ES_tradnl" w:eastAsia="es-ES"/>
              </w:rPr>
              <w:t>Subdirección de Gestión Contractual</w:t>
            </w:r>
          </w:p>
        </w:tc>
      </w:tr>
      <w:tr w:rsidR="00DD5B04" w:rsidRPr="00C22EDD" w14:paraId="2F8FD650" w14:textId="77777777" w:rsidTr="003D3D44">
        <w:trPr>
          <w:trHeight w:val="330"/>
        </w:trPr>
        <w:tc>
          <w:tcPr>
            <w:tcW w:w="812" w:type="dxa"/>
            <w:vAlign w:val="center"/>
            <w:hideMark/>
          </w:tcPr>
          <w:p w14:paraId="50203A0B" w14:textId="77777777" w:rsidR="00DD5B04" w:rsidRPr="00C22EDD" w:rsidRDefault="00DD5B04" w:rsidP="00DF76A2">
            <w:pPr>
              <w:jc w:val="both"/>
              <w:rPr>
                <w:rFonts w:ascii="Arial" w:hAnsi="Arial" w:cs="Arial"/>
                <w:color w:val="000000" w:themeColor="text1"/>
                <w:sz w:val="16"/>
                <w:szCs w:val="16"/>
                <w:lang w:val="es-ES_tradnl" w:eastAsia="es-ES"/>
              </w:rPr>
            </w:pPr>
            <w:r w:rsidRPr="00C22EDD">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C04101" w14:textId="73C95344" w:rsidR="00C62C63" w:rsidRPr="00C22EDD" w:rsidRDefault="007A5DB2" w:rsidP="00C62C63">
            <w:pPr>
              <w:jc w:val="both"/>
              <w:rPr>
                <w:rFonts w:ascii="Arial" w:hAnsi="Arial" w:cs="Arial"/>
                <w:color w:val="000000" w:themeColor="text1"/>
                <w:sz w:val="16"/>
                <w:szCs w:val="16"/>
                <w:lang w:val="es-ES_tradnl" w:eastAsia="es-ES"/>
              </w:rPr>
            </w:pPr>
            <w:r w:rsidRPr="00C22EDD">
              <w:rPr>
                <w:rFonts w:ascii="Arial" w:hAnsi="Arial" w:cs="Arial"/>
                <w:color w:val="000000" w:themeColor="text1"/>
                <w:sz w:val="16"/>
                <w:szCs w:val="16"/>
                <w:lang w:val="es-ES_tradnl" w:eastAsia="es-ES"/>
              </w:rPr>
              <w:t>Sebastián Ramírez Grisales</w:t>
            </w:r>
          </w:p>
          <w:p w14:paraId="130B3228" w14:textId="43F01F44" w:rsidR="00DD5B04" w:rsidRPr="00C22EDD" w:rsidRDefault="00F06E9C" w:rsidP="00C62C63">
            <w:pPr>
              <w:jc w:val="both"/>
              <w:rPr>
                <w:rFonts w:ascii="Arial" w:hAnsi="Arial" w:cs="Arial"/>
                <w:color w:val="000000" w:themeColor="text1"/>
                <w:sz w:val="16"/>
                <w:szCs w:val="16"/>
                <w:lang w:val="es-ES_tradnl" w:eastAsia="es-ES"/>
              </w:rPr>
            </w:pPr>
            <w:r w:rsidRPr="00C22EDD">
              <w:rPr>
                <w:rFonts w:ascii="Arial" w:hAnsi="Arial" w:cs="Arial"/>
                <w:color w:val="000000" w:themeColor="text1"/>
                <w:sz w:val="16"/>
                <w:szCs w:val="16"/>
                <w:lang w:val="es-ES_tradnl" w:eastAsia="es-ES"/>
              </w:rPr>
              <w:t>Gestor T1-15 de la Subdirección de Gestión Contractual</w:t>
            </w:r>
          </w:p>
        </w:tc>
      </w:tr>
      <w:tr w:rsidR="00DD5B04" w:rsidRPr="00C22EDD" w14:paraId="0FCBCA4A" w14:textId="77777777" w:rsidTr="003D3D44">
        <w:trPr>
          <w:trHeight w:val="300"/>
        </w:trPr>
        <w:tc>
          <w:tcPr>
            <w:tcW w:w="812" w:type="dxa"/>
            <w:vAlign w:val="center"/>
            <w:hideMark/>
          </w:tcPr>
          <w:p w14:paraId="3C1D943A" w14:textId="77777777" w:rsidR="00DD5B04" w:rsidRPr="00C22EDD" w:rsidRDefault="00DD5B04" w:rsidP="00DF76A2">
            <w:pPr>
              <w:jc w:val="both"/>
              <w:rPr>
                <w:rFonts w:ascii="Arial" w:hAnsi="Arial" w:cs="Arial"/>
                <w:color w:val="000000" w:themeColor="text1"/>
                <w:sz w:val="16"/>
                <w:szCs w:val="16"/>
                <w:lang w:val="es-ES_tradnl" w:eastAsia="es-ES"/>
              </w:rPr>
            </w:pPr>
            <w:r w:rsidRPr="00C22EDD">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C22EDD" w:rsidRDefault="00134E7E" w:rsidP="00134E7E">
            <w:pPr>
              <w:jc w:val="both"/>
              <w:rPr>
                <w:rFonts w:ascii="Arial" w:hAnsi="Arial" w:cs="Arial"/>
                <w:color w:val="000000" w:themeColor="text1"/>
                <w:sz w:val="16"/>
                <w:szCs w:val="16"/>
                <w:lang w:val="es-ES_tradnl" w:eastAsia="es-ES"/>
              </w:rPr>
            </w:pPr>
            <w:r w:rsidRPr="00C22EDD">
              <w:rPr>
                <w:rFonts w:ascii="Arial" w:hAnsi="Arial" w:cs="Arial"/>
                <w:color w:val="000000" w:themeColor="text1"/>
                <w:sz w:val="16"/>
                <w:szCs w:val="16"/>
                <w:lang w:val="es-ES_tradnl" w:eastAsia="es-ES"/>
              </w:rPr>
              <w:t>Jorge Augusto Tirado Navarro</w:t>
            </w:r>
          </w:p>
          <w:p w14:paraId="1ADC483B" w14:textId="1C385A7F" w:rsidR="00DD5B04" w:rsidRPr="00C22EDD" w:rsidRDefault="00134E7E" w:rsidP="00134E7E">
            <w:pPr>
              <w:jc w:val="both"/>
              <w:rPr>
                <w:rFonts w:ascii="Arial" w:hAnsi="Arial" w:cs="Arial"/>
                <w:color w:val="000000" w:themeColor="text1"/>
                <w:sz w:val="16"/>
                <w:szCs w:val="16"/>
                <w:lang w:val="es-ES_tradnl" w:eastAsia="es-ES"/>
              </w:rPr>
            </w:pPr>
            <w:r w:rsidRPr="00C22EDD">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C22EDD" w:rsidRDefault="00746E08" w:rsidP="00215B8E">
      <w:pPr>
        <w:jc w:val="both"/>
        <w:rPr>
          <w:rFonts w:ascii="Arial" w:hAnsi="Arial" w:cs="Arial"/>
          <w:lang w:val="es-ES_tradnl"/>
        </w:rPr>
      </w:pPr>
    </w:p>
    <w:sectPr w:rsidR="00746E08" w:rsidRPr="00C22ED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4BE16" w14:textId="77777777" w:rsidR="0078435A" w:rsidRDefault="0078435A">
      <w:r>
        <w:separator/>
      </w:r>
    </w:p>
  </w:endnote>
  <w:endnote w:type="continuationSeparator" w:id="0">
    <w:p w14:paraId="15413CCA" w14:textId="77777777" w:rsidR="0078435A" w:rsidRDefault="0078435A">
      <w:r>
        <w:continuationSeparator/>
      </w:r>
    </w:p>
  </w:endnote>
  <w:endnote w:type="continuationNotice" w:id="1">
    <w:p w14:paraId="7BCCD32C" w14:textId="77777777" w:rsidR="0078435A" w:rsidRDefault="00784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3D3D44" w:rsidRDefault="003D3D44" w:rsidP="00322937">
    <w:pPr>
      <w:pStyle w:val="Sinespaciado"/>
      <w:jc w:val="right"/>
      <w:rPr>
        <w:rFonts w:ascii="Arial" w:hAnsi="Arial" w:cs="Arial"/>
        <w:sz w:val="18"/>
        <w:szCs w:val="18"/>
      </w:rPr>
    </w:pPr>
  </w:p>
  <w:p w14:paraId="7A3785F3" w14:textId="2EF28465" w:rsidR="003D3D44" w:rsidRPr="008217B7" w:rsidRDefault="003D3D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3D3D44" w:rsidRDefault="003D3D44"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D3D44" w:rsidRDefault="003D3D44" w:rsidP="007B0854">
    <w:pPr>
      <w:pStyle w:val="Piedepgina"/>
      <w:jc w:val="center"/>
      <w:rPr>
        <w:lang w:val="es-ES"/>
      </w:rPr>
    </w:pPr>
  </w:p>
  <w:p w14:paraId="6C0EFC49" w14:textId="77777777" w:rsidR="003D3D44" w:rsidRPr="007B0854" w:rsidRDefault="003D3D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A252F" w14:textId="77777777" w:rsidR="0078435A" w:rsidRDefault="0078435A">
      <w:r>
        <w:separator/>
      </w:r>
    </w:p>
  </w:footnote>
  <w:footnote w:type="continuationSeparator" w:id="0">
    <w:p w14:paraId="0DAF7F2C" w14:textId="77777777" w:rsidR="0078435A" w:rsidRDefault="0078435A">
      <w:r>
        <w:continuationSeparator/>
      </w:r>
    </w:p>
  </w:footnote>
  <w:footnote w:type="continuationNotice" w:id="1">
    <w:p w14:paraId="61265BA3" w14:textId="77777777" w:rsidR="0078435A" w:rsidRDefault="0078435A"/>
  </w:footnote>
  <w:footnote w:id="2">
    <w:p w14:paraId="343F2456" w14:textId="3994F1C1" w:rsidR="00A37A2D" w:rsidRPr="00FF38ED" w:rsidRDefault="00A37A2D" w:rsidP="00C67ABF">
      <w:pPr>
        <w:pStyle w:val="Textonotapie"/>
        <w:ind w:firstLine="709"/>
        <w:jc w:val="both"/>
        <w:rPr>
          <w:rFonts w:ascii="Arial" w:hAnsi="Arial" w:cs="Arial"/>
          <w:sz w:val="19"/>
          <w:szCs w:val="19"/>
          <w:lang w:val="es-ES"/>
        </w:rPr>
      </w:pPr>
      <w:r w:rsidRPr="00FF38ED">
        <w:rPr>
          <w:rStyle w:val="Refdenotaalpie"/>
          <w:rFonts w:ascii="Arial" w:hAnsi="Arial" w:cs="Arial"/>
          <w:sz w:val="19"/>
          <w:szCs w:val="19"/>
        </w:rPr>
        <w:footnoteRef/>
      </w:r>
      <w:r w:rsidRPr="00FF38ED">
        <w:rPr>
          <w:rFonts w:ascii="Arial" w:hAnsi="Arial" w:cs="Arial"/>
          <w:sz w:val="19"/>
          <w:szCs w:val="19"/>
        </w:rPr>
        <w:t xml:space="preserve"> </w:t>
      </w:r>
      <w:r w:rsidRPr="00FF38ED">
        <w:rPr>
          <w:rFonts w:ascii="Arial" w:hAnsi="Arial" w:cs="Arial"/>
          <w:sz w:val="19"/>
          <w:szCs w:val="19"/>
          <w:lang w:val="es-ES"/>
        </w:rPr>
        <w:t xml:space="preserve">BOBBIO, Norberto. Democracia y secreto. </w:t>
      </w:r>
      <w:r w:rsidR="00701867" w:rsidRPr="00FF38ED">
        <w:rPr>
          <w:rFonts w:ascii="Arial" w:hAnsi="Arial" w:cs="Arial"/>
          <w:sz w:val="19"/>
          <w:szCs w:val="19"/>
          <w:lang w:val="es-ES"/>
        </w:rPr>
        <w:t>México: Fondo de Cultura Económica, 2013</w:t>
      </w:r>
      <w:r w:rsidR="001D718C">
        <w:rPr>
          <w:rFonts w:ascii="Arial" w:hAnsi="Arial" w:cs="Arial"/>
          <w:sz w:val="19"/>
          <w:szCs w:val="19"/>
          <w:lang w:val="es-ES"/>
        </w:rPr>
        <w:t>.</w:t>
      </w:r>
      <w:r w:rsidR="00701867" w:rsidRPr="00FF38ED">
        <w:rPr>
          <w:rFonts w:ascii="Arial" w:hAnsi="Arial" w:cs="Arial"/>
          <w:sz w:val="19"/>
          <w:szCs w:val="19"/>
          <w:lang w:val="es-ES"/>
        </w:rPr>
        <w:t xml:space="preserve"> p. 27.</w:t>
      </w:r>
    </w:p>
  </w:footnote>
  <w:footnote w:id="3">
    <w:p w14:paraId="65C9C149" w14:textId="77777777" w:rsidR="00D67412" w:rsidRDefault="00D67412" w:rsidP="00C67ABF">
      <w:pPr>
        <w:pStyle w:val="Textonotapie"/>
        <w:ind w:firstLine="709"/>
        <w:jc w:val="both"/>
        <w:rPr>
          <w:rFonts w:ascii="Arial" w:hAnsi="Arial" w:cs="Arial"/>
          <w:color w:val="000000" w:themeColor="text1"/>
          <w:sz w:val="19"/>
          <w:szCs w:val="19"/>
        </w:rPr>
      </w:pPr>
    </w:p>
    <w:p w14:paraId="230AD52F" w14:textId="7CAF2274" w:rsidR="000E0519" w:rsidRPr="00FF38ED" w:rsidRDefault="000E0519" w:rsidP="00C67ABF">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Corte Constitucional. Sentencia C- 341 del 4 de junio de 2014. M. P. Mauricio González Cuervo</w:t>
      </w:r>
      <w:r w:rsidR="00E36D6F" w:rsidRPr="00FF38ED">
        <w:rPr>
          <w:rFonts w:ascii="Arial" w:hAnsi="Arial" w:cs="Arial"/>
          <w:color w:val="000000" w:themeColor="text1"/>
          <w:sz w:val="19"/>
          <w:szCs w:val="19"/>
        </w:rPr>
        <w:t>.</w:t>
      </w:r>
    </w:p>
    <w:p w14:paraId="71A13713" w14:textId="77777777" w:rsidR="000E0519" w:rsidRPr="00FF38ED" w:rsidRDefault="000E0519" w:rsidP="00C67ABF">
      <w:pPr>
        <w:pStyle w:val="Textonotapie"/>
        <w:ind w:firstLine="709"/>
        <w:jc w:val="both"/>
        <w:rPr>
          <w:rFonts w:ascii="Arial" w:hAnsi="Arial" w:cs="Arial"/>
          <w:color w:val="000000" w:themeColor="text1"/>
          <w:sz w:val="19"/>
          <w:szCs w:val="19"/>
        </w:rPr>
      </w:pPr>
    </w:p>
  </w:footnote>
  <w:footnote w:id="4">
    <w:p w14:paraId="50CACD49"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F324D41"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»Lo anterior, sin perjuicio de las publicaciones previstas en el numeral 3 del artículo 30 de la Ley 80 de 1993.</w:t>
      </w:r>
    </w:p>
    <w:p w14:paraId="17CA6107"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49F8F5AD"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w:t>
      </w:r>
    </w:p>
    <w:p w14:paraId="6EF5C729"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65E65D83" w14:textId="77777777" w:rsidR="000E0519" w:rsidRPr="00FF38ED" w:rsidRDefault="000E0519" w:rsidP="00C67ABF">
      <w:pPr>
        <w:pStyle w:val="Textonotapie"/>
        <w:ind w:firstLine="709"/>
        <w:jc w:val="both"/>
        <w:rPr>
          <w:rFonts w:ascii="Arial" w:hAnsi="Arial" w:cs="Arial"/>
          <w:color w:val="000000" w:themeColor="text1"/>
          <w:sz w:val="19"/>
          <w:szCs w:val="19"/>
          <w:lang w:val="es-CO"/>
        </w:rPr>
      </w:pPr>
    </w:p>
  </w:footnote>
  <w:footnote w:id="5">
    <w:p w14:paraId="519E60E7"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43F8507D" w14:textId="77777777" w:rsidR="000E0519" w:rsidRPr="00FF38ED" w:rsidRDefault="000E0519" w:rsidP="00C67ABF">
      <w:pPr>
        <w:pStyle w:val="Textonotapie"/>
        <w:ind w:firstLine="709"/>
        <w:jc w:val="both"/>
        <w:rPr>
          <w:rFonts w:ascii="Arial" w:hAnsi="Arial" w:cs="Arial"/>
          <w:color w:val="000000" w:themeColor="text1"/>
          <w:sz w:val="19"/>
          <w:szCs w:val="19"/>
          <w:lang w:val="es-CO"/>
        </w:rPr>
      </w:pPr>
    </w:p>
  </w:footnote>
  <w:footnote w:id="6">
    <w:p w14:paraId="2834ABB2"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07AB8ECE"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5B921EB8" w14:textId="77777777" w:rsidR="000E0519" w:rsidRPr="00FF38ED" w:rsidRDefault="000E0519" w:rsidP="00C67ABF">
      <w:pPr>
        <w:pStyle w:val="Textonotapie"/>
        <w:ind w:firstLine="709"/>
        <w:jc w:val="both"/>
        <w:rPr>
          <w:rFonts w:ascii="Arial" w:hAnsi="Arial" w:cs="Arial"/>
          <w:color w:val="000000" w:themeColor="text1"/>
          <w:sz w:val="19"/>
          <w:szCs w:val="19"/>
          <w:lang w:val="es-CO"/>
        </w:rPr>
      </w:pPr>
    </w:p>
  </w:footnote>
  <w:footnote w:id="7">
    <w:p w14:paraId="0FB1674B"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Fonts w:ascii="Arial" w:eastAsia="Times New Roman" w:hAnsi="Arial" w:cs="Arial"/>
          <w:color w:val="000000" w:themeColor="text1"/>
          <w:sz w:val="19"/>
          <w:szCs w:val="19"/>
          <w:vertAlign w:val="superscript"/>
          <w:lang w:val="es-ES" w:eastAsia="es-ES"/>
        </w:rPr>
        <w:footnoteRef/>
      </w:r>
      <w:r w:rsidRPr="00FF38ED">
        <w:rPr>
          <w:rFonts w:ascii="Arial" w:eastAsia="Times New Roman" w:hAnsi="Arial" w:cs="Arial"/>
          <w:color w:val="000000" w:themeColor="text1"/>
          <w:sz w:val="19"/>
          <w:szCs w:val="19"/>
          <w:vertAlign w:val="superscript"/>
          <w:lang w:val="es-ES" w:eastAsia="es-ES"/>
        </w:rPr>
        <w:t xml:space="preserve"> </w:t>
      </w:r>
      <w:r w:rsidRPr="00FF38ED">
        <w:rPr>
          <w:rFonts w:ascii="Arial" w:eastAsia="Times New Roman" w:hAnsi="Arial" w:cs="Arial"/>
          <w:color w:val="000000" w:themeColor="text1"/>
          <w:sz w:val="19"/>
          <w:szCs w:val="19"/>
          <w:lang w:val="es-ES" w:eastAsia="es-ES"/>
        </w:rPr>
        <w:t>«</w:t>
      </w:r>
      <w:r w:rsidRPr="00FF38ED">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3D451AF" w14:textId="77777777" w:rsidR="000E0519" w:rsidRPr="00FF38ED" w:rsidRDefault="000E0519" w:rsidP="00C67ABF">
      <w:pPr>
        <w:pStyle w:val="Textonotapie"/>
        <w:ind w:firstLine="709"/>
        <w:jc w:val="both"/>
        <w:rPr>
          <w:rFonts w:ascii="Arial" w:eastAsia="Times New Roman" w:hAnsi="Arial" w:cs="Arial"/>
          <w:color w:val="000000" w:themeColor="text1"/>
          <w:sz w:val="19"/>
          <w:szCs w:val="19"/>
          <w:lang w:val="es-ES" w:eastAsia="es-ES"/>
        </w:rPr>
      </w:pPr>
      <w:r w:rsidRPr="00FF38ED">
        <w:rPr>
          <w:rFonts w:ascii="Arial" w:hAnsi="Arial" w:cs="Arial"/>
          <w:color w:val="000000" w:themeColor="text1"/>
          <w:sz w:val="19"/>
          <w:szCs w:val="19"/>
        </w:rPr>
        <w:t>[…].</w:t>
      </w:r>
    </w:p>
    <w:p w14:paraId="234E6B36" w14:textId="77777777" w:rsidR="000E0519" w:rsidRPr="00FF38ED" w:rsidRDefault="000E0519" w:rsidP="00C67ABF">
      <w:pPr>
        <w:pStyle w:val="Textonotapie"/>
        <w:ind w:firstLine="709"/>
        <w:jc w:val="both"/>
        <w:rPr>
          <w:rFonts w:ascii="Arial" w:eastAsia="Times New Roman" w:hAnsi="Arial" w:cs="Arial"/>
          <w:color w:val="000000" w:themeColor="text1"/>
          <w:sz w:val="19"/>
          <w:szCs w:val="19"/>
          <w:lang w:val="es-ES" w:eastAsia="es-ES"/>
        </w:rPr>
      </w:pPr>
      <w:r w:rsidRPr="00FF38ED">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273B8C8" w14:textId="77777777" w:rsidR="000E0519" w:rsidRPr="00FF38ED" w:rsidRDefault="000E0519" w:rsidP="00C67ABF">
      <w:pPr>
        <w:pStyle w:val="Textonotapie"/>
        <w:ind w:firstLine="709"/>
        <w:jc w:val="both"/>
        <w:rPr>
          <w:rFonts w:ascii="Arial" w:eastAsia="Times New Roman" w:hAnsi="Arial" w:cs="Arial"/>
          <w:color w:val="000000" w:themeColor="text1"/>
          <w:sz w:val="19"/>
          <w:szCs w:val="19"/>
          <w:lang w:val="es-ES" w:eastAsia="es-ES"/>
        </w:rPr>
      </w:pPr>
    </w:p>
  </w:footnote>
  <w:footnote w:id="8">
    <w:p w14:paraId="7C84930A" w14:textId="1FC0763B" w:rsidR="000E0519" w:rsidRPr="00FF38ED" w:rsidRDefault="000E0519" w:rsidP="00C67ABF">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C</w:t>
      </w:r>
      <w:r w:rsidR="00EA37F2">
        <w:rPr>
          <w:rFonts w:ascii="Arial" w:eastAsia="Times New Roman" w:hAnsi="Arial" w:cs="Arial"/>
          <w:color w:val="000000" w:themeColor="text1"/>
          <w:sz w:val="19"/>
          <w:szCs w:val="19"/>
          <w:lang w:val="es-ES" w:eastAsia="es-ES"/>
        </w:rPr>
        <w:t xml:space="preserve">orte </w:t>
      </w:r>
      <w:r w:rsidRPr="00FF38ED">
        <w:rPr>
          <w:rFonts w:ascii="Arial" w:eastAsia="Times New Roman" w:hAnsi="Arial" w:cs="Arial"/>
          <w:color w:val="000000" w:themeColor="text1"/>
          <w:sz w:val="19"/>
          <w:szCs w:val="19"/>
          <w:lang w:val="es-ES" w:eastAsia="es-ES"/>
        </w:rPr>
        <w:t>Constitucional. Sentencia C</w:t>
      </w:r>
      <w:r w:rsidR="00760DB3">
        <w:rPr>
          <w:rFonts w:ascii="Arial" w:eastAsia="Times New Roman" w:hAnsi="Arial" w:cs="Arial"/>
          <w:color w:val="000000" w:themeColor="text1"/>
          <w:sz w:val="19"/>
          <w:szCs w:val="19"/>
          <w:lang w:val="es-ES" w:eastAsia="es-ES"/>
        </w:rPr>
        <w:t>‒</w:t>
      </w:r>
      <w:r w:rsidRPr="00FF38ED">
        <w:rPr>
          <w:rFonts w:ascii="Arial" w:eastAsia="Times New Roman" w:hAnsi="Arial" w:cs="Arial"/>
          <w:color w:val="000000" w:themeColor="text1"/>
          <w:sz w:val="19"/>
          <w:szCs w:val="19"/>
          <w:lang w:val="es-ES" w:eastAsia="es-ES"/>
        </w:rPr>
        <w:t xml:space="preserve">274 de 9 de mayo de 2013. M.P. María Victoria Calle Correa. </w:t>
      </w:r>
    </w:p>
    <w:p w14:paraId="0509E44B" w14:textId="77777777" w:rsidR="000E0519" w:rsidRPr="00FF38ED" w:rsidRDefault="000E0519" w:rsidP="00C67ABF">
      <w:pPr>
        <w:pStyle w:val="Textonotapie"/>
        <w:ind w:firstLine="709"/>
        <w:jc w:val="both"/>
        <w:rPr>
          <w:rFonts w:ascii="Arial" w:hAnsi="Arial" w:cs="Arial"/>
          <w:color w:val="000000" w:themeColor="text1"/>
          <w:sz w:val="19"/>
          <w:szCs w:val="19"/>
          <w:lang w:val="es-CO"/>
        </w:rPr>
      </w:pPr>
    </w:p>
  </w:footnote>
  <w:footnote w:id="9">
    <w:p w14:paraId="6787B5E2" w14:textId="31AB81DE" w:rsidR="000E0519" w:rsidRDefault="000E0519" w:rsidP="00C67ABF">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1BA1E563" w14:textId="77777777" w:rsidR="00760DB3" w:rsidRPr="00FF38ED" w:rsidRDefault="00760DB3" w:rsidP="00C67ABF">
      <w:pPr>
        <w:pStyle w:val="Textonotapie"/>
        <w:ind w:firstLine="709"/>
        <w:jc w:val="both"/>
        <w:rPr>
          <w:rFonts w:ascii="Arial" w:hAnsi="Arial" w:cs="Arial"/>
          <w:color w:val="000000" w:themeColor="text1"/>
          <w:sz w:val="19"/>
          <w:szCs w:val="19"/>
          <w:lang w:val="es-CO"/>
        </w:rPr>
      </w:pPr>
    </w:p>
  </w:footnote>
  <w:footnote w:id="10">
    <w:p w14:paraId="2CB842F0" w14:textId="064F10FC" w:rsidR="00FD6CEC" w:rsidRPr="00FF38ED" w:rsidRDefault="00FD6CEC" w:rsidP="00C67ABF">
      <w:pPr>
        <w:pStyle w:val="Textonotapie"/>
        <w:ind w:firstLine="709"/>
        <w:jc w:val="both"/>
        <w:rPr>
          <w:rFonts w:ascii="Arial" w:hAnsi="Arial" w:cs="Arial"/>
          <w:sz w:val="19"/>
          <w:szCs w:val="19"/>
          <w:lang w:val="es-ES"/>
        </w:rPr>
      </w:pPr>
      <w:r w:rsidRPr="00FF38ED">
        <w:rPr>
          <w:rStyle w:val="Refdenotaalpie"/>
          <w:rFonts w:ascii="Arial" w:hAnsi="Arial" w:cs="Arial"/>
          <w:sz w:val="19"/>
          <w:szCs w:val="19"/>
        </w:rPr>
        <w:footnoteRef/>
      </w:r>
      <w:r w:rsidRPr="00FF38ED">
        <w:rPr>
          <w:rFonts w:ascii="Arial" w:hAnsi="Arial" w:cs="Arial"/>
          <w:sz w:val="19"/>
          <w:szCs w:val="19"/>
        </w:rPr>
        <w:t xml:space="preserve"> </w:t>
      </w:r>
      <w:r w:rsidRPr="00FF38ED">
        <w:rPr>
          <w:rFonts w:ascii="Arial" w:hAnsi="Arial" w:cs="Arial"/>
          <w:color w:val="000000" w:themeColor="text1"/>
          <w:sz w:val="19"/>
          <w:szCs w:val="19"/>
          <w:lang w:val="es-ES"/>
        </w:rPr>
        <w:t>Consejero Ponente</w:t>
      </w:r>
      <w:r w:rsidR="00E07F43" w:rsidRPr="00FF38ED">
        <w:rPr>
          <w:rFonts w:ascii="Arial" w:hAnsi="Arial" w:cs="Arial"/>
          <w:color w:val="000000" w:themeColor="text1"/>
          <w:sz w:val="19"/>
          <w:szCs w:val="19"/>
          <w:lang w:val="es-ES"/>
        </w:rPr>
        <w:t>:</w:t>
      </w:r>
      <w:r w:rsidRPr="00FF38ED">
        <w:rPr>
          <w:rFonts w:ascii="Arial" w:hAnsi="Arial" w:cs="Arial"/>
          <w:color w:val="000000" w:themeColor="text1"/>
          <w:sz w:val="19"/>
          <w:szCs w:val="19"/>
          <w:lang w:val="es-ES"/>
        </w:rPr>
        <w:t xml:space="preserve"> Jaime Orlando Santofimio Gamboa.</w:t>
      </w:r>
    </w:p>
  </w:footnote>
  <w:footnote w:id="11">
    <w:p w14:paraId="6012FCC8" w14:textId="77777777" w:rsidR="00FD6CEC" w:rsidRPr="00FF38ED" w:rsidRDefault="00FD6CEC" w:rsidP="00C67ABF">
      <w:pPr>
        <w:pStyle w:val="Textonotapie"/>
        <w:ind w:firstLine="709"/>
        <w:jc w:val="both"/>
        <w:rPr>
          <w:rFonts w:ascii="Arial" w:hAnsi="Arial" w:cs="Arial"/>
          <w:color w:val="000000" w:themeColor="text1"/>
          <w:sz w:val="19"/>
          <w:szCs w:val="19"/>
        </w:rPr>
      </w:pPr>
    </w:p>
    <w:p w14:paraId="5C59987C" w14:textId="7B1497DD" w:rsidR="000E0519" w:rsidRPr="00FF38ED" w:rsidRDefault="000E0519" w:rsidP="00C67ABF">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Consejo de Estado. Sección Tercera. Subsección C. Auto del 14 de agosto de 2017. Exp. 58.820. C.P. Jaime Orlando Santofimio Gamboa. </w:t>
      </w:r>
    </w:p>
    <w:p w14:paraId="743BB0C6" w14:textId="77777777" w:rsidR="000E0519" w:rsidRPr="00FF38ED" w:rsidRDefault="000E0519" w:rsidP="00C67ABF">
      <w:pPr>
        <w:pStyle w:val="Textonotapie"/>
        <w:ind w:firstLine="709"/>
        <w:jc w:val="both"/>
        <w:rPr>
          <w:rFonts w:ascii="Arial" w:hAnsi="Arial" w:cs="Arial"/>
          <w:color w:val="000000" w:themeColor="text1"/>
          <w:sz w:val="19"/>
          <w:szCs w:val="19"/>
          <w:lang w:val="es-CO"/>
        </w:rPr>
      </w:pPr>
    </w:p>
  </w:footnote>
  <w:footnote w:id="12">
    <w:p w14:paraId="23ABE537" w14:textId="3E404386" w:rsidR="00B364FF" w:rsidRPr="00FF38ED" w:rsidRDefault="00B364FF" w:rsidP="00C67ABF">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Ibíd. </w:t>
      </w:r>
    </w:p>
  </w:footnote>
  <w:footnote w:id="13">
    <w:p w14:paraId="5150B2BA" w14:textId="77777777" w:rsidR="00EA37F2" w:rsidRDefault="00EA37F2" w:rsidP="00C67ABF">
      <w:pPr>
        <w:pStyle w:val="Textonotapie"/>
        <w:ind w:firstLine="709"/>
        <w:jc w:val="both"/>
        <w:rPr>
          <w:rFonts w:ascii="Arial" w:hAnsi="Arial" w:cs="Arial"/>
          <w:sz w:val="19"/>
          <w:szCs w:val="19"/>
        </w:rPr>
      </w:pPr>
    </w:p>
    <w:p w14:paraId="65B49C38" w14:textId="426B4239" w:rsidR="00DC537E" w:rsidRDefault="00DC537E" w:rsidP="00C67ABF">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Consejo de Estado. Sección Tercera. Subsección B. </w:t>
      </w:r>
      <w:r w:rsidR="00B1554C" w:rsidRPr="00FF38ED">
        <w:rPr>
          <w:rFonts w:ascii="Arial" w:hAnsi="Arial" w:cs="Arial"/>
          <w:sz w:val="19"/>
          <w:szCs w:val="19"/>
        </w:rPr>
        <w:t>Auto del 25 de febrero de 2021. Consejero Ponente: Martín Bermúdez Muñoz</w:t>
      </w:r>
      <w:r w:rsidR="00A6195E" w:rsidRPr="00FF38ED">
        <w:rPr>
          <w:rFonts w:ascii="Arial" w:hAnsi="Arial" w:cs="Arial"/>
          <w:sz w:val="19"/>
          <w:szCs w:val="19"/>
        </w:rPr>
        <w:t>.</w:t>
      </w:r>
      <w:r w:rsidR="000A5E0E" w:rsidRPr="00FF38ED">
        <w:rPr>
          <w:rFonts w:ascii="Arial" w:hAnsi="Arial" w:cs="Arial"/>
          <w:sz w:val="19"/>
          <w:szCs w:val="19"/>
        </w:rPr>
        <w:t xml:space="preserve"> </w:t>
      </w:r>
      <w:r w:rsidR="00A6195E" w:rsidRPr="00FF38ED">
        <w:rPr>
          <w:rFonts w:ascii="Arial" w:hAnsi="Arial" w:cs="Arial"/>
          <w:sz w:val="19"/>
          <w:szCs w:val="19"/>
        </w:rPr>
        <w:t>E</w:t>
      </w:r>
      <w:r w:rsidR="000A5E0E" w:rsidRPr="00FF38ED">
        <w:rPr>
          <w:rFonts w:ascii="Arial" w:hAnsi="Arial" w:cs="Arial"/>
          <w:sz w:val="19"/>
          <w:szCs w:val="19"/>
        </w:rPr>
        <w:t>xpedientes</w:t>
      </w:r>
      <w:r w:rsidR="00A6195E" w:rsidRPr="00FF38ED">
        <w:rPr>
          <w:rFonts w:ascii="Arial" w:hAnsi="Arial" w:cs="Arial"/>
          <w:sz w:val="19"/>
          <w:szCs w:val="19"/>
        </w:rPr>
        <w:t xml:space="preserve"> acumulados</w:t>
      </w:r>
      <w:r w:rsidR="000A5E0E" w:rsidRPr="00FF38ED">
        <w:rPr>
          <w:rFonts w:ascii="Arial" w:hAnsi="Arial" w:cs="Arial"/>
          <w:sz w:val="19"/>
          <w:szCs w:val="19"/>
        </w:rPr>
        <w:t xml:space="preserve">: 56.151, </w:t>
      </w:r>
      <w:r w:rsidR="00A6195E" w:rsidRPr="00FF38ED">
        <w:rPr>
          <w:rFonts w:ascii="Arial" w:hAnsi="Arial" w:cs="Arial"/>
          <w:sz w:val="19"/>
          <w:szCs w:val="19"/>
        </w:rPr>
        <w:t xml:space="preserve">56.160, </w:t>
      </w:r>
      <w:r w:rsidR="00E17AFA" w:rsidRPr="00FF38ED">
        <w:rPr>
          <w:rFonts w:ascii="Arial" w:hAnsi="Arial" w:cs="Arial"/>
          <w:sz w:val="19"/>
          <w:szCs w:val="19"/>
        </w:rPr>
        <w:t xml:space="preserve">56.162, </w:t>
      </w:r>
      <w:r w:rsidR="00A6195E" w:rsidRPr="00FF38ED">
        <w:rPr>
          <w:rFonts w:ascii="Arial" w:hAnsi="Arial" w:cs="Arial"/>
          <w:sz w:val="19"/>
          <w:szCs w:val="19"/>
        </w:rPr>
        <w:t>56.163</w:t>
      </w:r>
      <w:r w:rsidR="00E17AFA" w:rsidRPr="00FF38ED">
        <w:rPr>
          <w:rFonts w:ascii="Arial" w:hAnsi="Arial" w:cs="Arial"/>
          <w:sz w:val="19"/>
          <w:szCs w:val="19"/>
        </w:rPr>
        <w:t xml:space="preserve"> y 58.711.</w:t>
      </w:r>
    </w:p>
    <w:p w14:paraId="27D856AE" w14:textId="77777777" w:rsidR="00EA37F2" w:rsidRPr="00FF38ED" w:rsidRDefault="00EA37F2" w:rsidP="00C67ABF">
      <w:pPr>
        <w:pStyle w:val="Textonotapie"/>
        <w:ind w:firstLine="709"/>
        <w:jc w:val="both"/>
        <w:rPr>
          <w:rFonts w:ascii="Arial" w:hAnsi="Arial" w:cs="Arial"/>
          <w:sz w:val="19"/>
          <w:szCs w:val="19"/>
          <w:lang w:val="es-ES_tradnl"/>
        </w:rPr>
      </w:pPr>
    </w:p>
  </w:footnote>
  <w:footnote w:id="14">
    <w:p w14:paraId="5A9B1F1F" w14:textId="09AC08C4" w:rsidR="00E8373D" w:rsidRPr="00FF38ED" w:rsidRDefault="00E8373D" w:rsidP="00C67ABF">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Esta norma establece: «La jurisdicción de lo contencioso administrativo podrá suspender provisionalmente, por los motivos y con los requisitos que establezca la ley, los efectos de los actos administrativos que sean susceptibles de impugnación por vía judicial».</w:t>
      </w:r>
    </w:p>
    <w:p w14:paraId="27D8F98F" w14:textId="77777777" w:rsidR="00E8373D" w:rsidRPr="00FF38ED" w:rsidRDefault="00E8373D" w:rsidP="00C67ABF">
      <w:pPr>
        <w:pStyle w:val="Textonotapie"/>
        <w:ind w:firstLine="709"/>
        <w:jc w:val="both"/>
        <w:rPr>
          <w:rFonts w:ascii="Arial" w:hAnsi="Arial" w:cs="Arial"/>
          <w:sz w:val="19"/>
          <w:szCs w:val="19"/>
          <w:lang w:val="es-CO"/>
        </w:rPr>
      </w:pPr>
    </w:p>
  </w:footnote>
  <w:footnote w:id="15">
    <w:p w14:paraId="5B52D739" w14:textId="41F420A7" w:rsidR="00FB648A" w:rsidRPr="00FF38ED" w:rsidRDefault="00FB648A" w:rsidP="00C67ABF">
      <w:pPr>
        <w:ind w:firstLine="709"/>
        <w:jc w:val="both"/>
        <w:rPr>
          <w:rFonts w:ascii="Arial" w:eastAsiaTheme="minorHAnsi" w:hAnsi="Arial" w:cs="Arial"/>
          <w:sz w:val="19"/>
          <w:szCs w:val="19"/>
          <w:lang w:val="es-MX" w:eastAsia="en-US"/>
        </w:rPr>
      </w:pPr>
      <w:r w:rsidRPr="00FF38ED">
        <w:rPr>
          <w:rStyle w:val="Refdenotaalpie"/>
          <w:rFonts w:ascii="Arial" w:hAnsi="Arial" w:cs="Arial"/>
          <w:sz w:val="19"/>
          <w:szCs w:val="19"/>
        </w:rPr>
        <w:footnoteRef/>
      </w:r>
      <w:r w:rsidRPr="00FF38ED">
        <w:rPr>
          <w:rFonts w:ascii="Arial" w:hAnsi="Arial" w:cs="Arial"/>
          <w:sz w:val="19"/>
          <w:szCs w:val="19"/>
        </w:rPr>
        <w:t xml:space="preserve"> Este enunciado normativo dispone que «</w:t>
      </w:r>
      <w:r w:rsidRPr="00FF38ED">
        <w:rPr>
          <w:rFonts w:ascii="Arial" w:eastAsiaTheme="minorHAnsi" w:hAnsi="Arial" w:cs="Arial"/>
          <w:sz w:val="19"/>
          <w:szCs w:val="19"/>
          <w:lang w:val="es-MX" w:eastAsia="en-US"/>
        </w:rPr>
        <w:t>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
    <w:p w14:paraId="4D95836E" w14:textId="01D25CEC" w:rsidR="00FB648A" w:rsidRPr="00FF38ED" w:rsidRDefault="009661D7" w:rsidP="00C67ABF">
      <w:pPr>
        <w:ind w:firstLine="709"/>
        <w:jc w:val="both"/>
        <w:rPr>
          <w:rFonts w:ascii="Arial" w:eastAsiaTheme="minorHAnsi" w:hAnsi="Arial" w:cs="Arial"/>
          <w:sz w:val="19"/>
          <w:szCs w:val="19"/>
          <w:lang w:val="es-MX" w:eastAsia="en-US"/>
        </w:rPr>
      </w:pPr>
      <w:r w:rsidRPr="00FF38ED">
        <w:rPr>
          <w:rFonts w:ascii="Arial" w:eastAsiaTheme="minorHAnsi" w:hAnsi="Arial" w:cs="Arial"/>
          <w:sz w:val="19"/>
          <w:szCs w:val="19"/>
          <w:lang w:val="es-MX" w:eastAsia="en-US"/>
        </w:rPr>
        <w:t>»</w:t>
      </w:r>
      <w:r w:rsidR="00FB648A" w:rsidRPr="00FF38ED">
        <w:rPr>
          <w:rFonts w:ascii="Arial" w:eastAsiaTheme="minorHAnsi" w:hAnsi="Arial" w:cs="Arial"/>
          <w:sz w:val="19"/>
          <w:szCs w:val="19"/>
          <w:lang w:val="es-MX" w:eastAsia="en-US"/>
        </w:rPr>
        <w:t>[…]</w:t>
      </w:r>
    </w:p>
    <w:p w14:paraId="35E9F019" w14:textId="7E436F0C" w:rsidR="009661D7" w:rsidRPr="00FF38ED" w:rsidRDefault="009661D7" w:rsidP="00C67ABF">
      <w:pPr>
        <w:shd w:val="clear" w:color="auto" w:fill="FFFFFF"/>
        <w:ind w:firstLine="709"/>
        <w:jc w:val="both"/>
        <w:rPr>
          <w:rFonts w:ascii="Arial" w:hAnsi="Arial" w:cs="Arial"/>
          <w:color w:val="333333"/>
          <w:sz w:val="19"/>
          <w:szCs w:val="19"/>
        </w:rPr>
      </w:pPr>
      <w:r w:rsidRPr="00FF38ED">
        <w:rPr>
          <w:rFonts w:ascii="Arial" w:hAnsi="Arial" w:cs="Arial"/>
          <w:color w:val="333333"/>
          <w:sz w:val="19"/>
          <w:szCs w:val="19"/>
        </w:rPr>
        <w:t>»3. Suspender provisionalmente los efectos de un acto administrativo.</w:t>
      </w:r>
    </w:p>
    <w:p w14:paraId="4DB58E19" w14:textId="7C080ABB" w:rsidR="009661D7" w:rsidRPr="00FF38ED" w:rsidRDefault="009661D7" w:rsidP="00C67ABF">
      <w:pPr>
        <w:shd w:val="clear" w:color="auto" w:fill="FFFFFF"/>
        <w:ind w:firstLine="709"/>
        <w:jc w:val="both"/>
        <w:rPr>
          <w:rFonts w:ascii="Arial" w:hAnsi="Arial" w:cs="Arial"/>
          <w:color w:val="333333"/>
          <w:sz w:val="19"/>
          <w:szCs w:val="19"/>
        </w:rPr>
      </w:pPr>
      <w:r w:rsidRPr="00FF38ED">
        <w:rPr>
          <w:rFonts w:ascii="Arial" w:hAnsi="Arial" w:cs="Arial"/>
          <w:color w:val="333333"/>
          <w:sz w:val="19"/>
          <w:szCs w:val="19"/>
        </w:rPr>
        <w:t>»[…]».</w:t>
      </w:r>
    </w:p>
    <w:p w14:paraId="1668C289" w14:textId="1417882A" w:rsidR="00FB648A" w:rsidRPr="00FF38ED" w:rsidRDefault="00FB648A" w:rsidP="00C67ABF">
      <w:pPr>
        <w:pStyle w:val="Textonotapie"/>
        <w:ind w:firstLine="709"/>
        <w:jc w:val="both"/>
        <w:rPr>
          <w:rFonts w:ascii="Arial" w:hAnsi="Arial" w:cs="Arial"/>
          <w:sz w:val="19"/>
          <w:szCs w:val="19"/>
          <w:lang w:val="es-CO"/>
        </w:rPr>
      </w:pPr>
    </w:p>
  </w:footnote>
  <w:footnote w:id="16">
    <w:p w14:paraId="7EB9792A" w14:textId="26A3036F" w:rsidR="000C49D9" w:rsidRPr="00FF38ED" w:rsidRDefault="0062386C" w:rsidP="00C67ABF">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 efecto, el artículo 91</w:t>
      </w:r>
      <w:r w:rsidR="000C49D9" w:rsidRPr="00FF38ED">
        <w:rPr>
          <w:rFonts w:ascii="Arial" w:hAnsi="Arial" w:cs="Arial"/>
          <w:sz w:val="19"/>
          <w:szCs w:val="19"/>
        </w:rPr>
        <w:t xml:space="preserve"> </w:t>
      </w:r>
      <w:r w:rsidR="00D71661" w:rsidRPr="00FF38ED">
        <w:rPr>
          <w:rFonts w:ascii="Arial" w:hAnsi="Arial" w:cs="Arial"/>
          <w:sz w:val="19"/>
          <w:szCs w:val="19"/>
        </w:rPr>
        <w:t>de la Ley 1437 de 2011 dice que</w:t>
      </w:r>
      <w:r w:rsidR="000C49D9" w:rsidRPr="00FF38ED">
        <w:rPr>
          <w:rFonts w:ascii="Arial" w:hAnsi="Arial" w:cs="Arial"/>
          <w:sz w:val="19"/>
          <w:szCs w:val="19"/>
        </w:rPr>
        <w:t xml:space="preserve">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0DC13361" w14:textId="10CA11A6" w:rsidR="000C49D9" w:rsidRPr="00FF38ED" w:rsidRDefault="000C49D9" w:rsidP="00C67ABF">
      <w:pPr>
        <w:pStyle w:val="Textonotapie"/>
        <w:ind w:firstLine="709"/>
        <w:jc w:val="both"/>
        <w:rPr>
          <w:rFonts w:ascii="Arial" w:hAnsi="Arial" w:cs="Arial"/>
          <w:sz w:val="19"/>
          <w:szCs w:val="19"/>
        </w:rPr>
      </w:pPr>
      <w:r w:rsidRPr="00FF38ED">
        <w:rPr>
          <w:rFonts w:ascii="Arial" w:hAnsi="Arial" w:cs="Arial"/>
          <w:sz w:val="19"/>
          <w:szCs w:val="19"/>
        </w:rPr>
        <w:t>1. Cuando sean suspendidos provisionalmente sus efectos por la Jurisdicción de lo Contencioso Administrativo.</w:t>
      </w:r>
    </w:p>
    <w:p w14:paraId="3B5BC003" w14:textId="3313D4A3" w:rsidR="0062386C" w:rsidRPr="00FF38ED" w:rsidRDefault="000C49D9" w:rsidP="00C67ABF">
      <w:pPr>
        <w:pStyle w:val="Textonotapie"/>
        <w:ind w:firstLine="709"/>
        <w:jc w:val="both"/>
        <w:rPr>
          <w:rFonts w:ascii="Arial" w:hAnsi="Arial" w:cs="Arial"/>
          <w:sz w:val="19"/>
          <w:szCs w:val="19"/>
        </w:rPr>
      </w:pPr>
      <w:r w:rsidRPr="00FF38ED">
        <w:rPr>
          <w:rFonts w:ascii="Arial" w:hAnsi="Arial" w:cs="Arial"/>
          <w:sz w:val="19"/>
          <w:szCs w:val="19"/>
        </w:rPr>
        <w:t>[…]».</w:t>
      </w:r>
      <w:r w:rsidR="00D71661" w:rsidRPr="00FF38ED">
        <w:rPr>
          <w:rFonts w:ascii="Arial" w:hAnsi="Arial" w:cs="Arial"/>
          <w:sz w:val="19"/>
          <w:szCs w:val="19"/>
        </w:rPr>
        <w:t xml:space="preserve"> </w:t>
      </w:r>
    </w:p>
  </w:footnote>
  <w:footnote w:id="17">
    <w:p w14:paraId="6816B646" w14:textId="77777777" w:rsidR="00EA37F2" w:rsidRDefault="00EA37F2" w:rsidP="00C67ABF">
      <w:pPr>
        <w:pStyle w:val="Textonotapie"/>
        <w:ind w:firstLine="709"/>
        <w:jc w:val="both"/>
        <w:rPr>
          <w:rFonts w:ascii="Arial" w:hAnsi="Arial" w:cs="Arial"/>
          <w:sz w:val="19"/>
          <w:szCs w:val="19"/>
        </w:rPr>
      </w:pPr>
    </w:p>
    <w:p w14:paraId="02DB1062" w14:textId="3182201D" w:rsidR="00C67ABF" w:rsidRPr="00FF38ED" w:rsidRDefault="00F04A37" w:rsidP="00C67ABF">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00C67ABF" w:rsidRPr="00FF38ED">
        <w:rPr>
          <w:rFonts w:ascii="Arial" w:hAnsi="Arial" w:cs="Arial"/>
          <w:sz w:val="19"/>
          <w:szCs w:val="19"/>
        </w:rPr>
        <w:t>En sitio web:</w:t>
      </w:r>
    </w:p>
    <w:p w14:paraId="61C4DCE1" w14:textId="6BA061F6" w:rsidR="00F04A37" w:rsidRPr="00FF38ED" w:rsidRDefault="00C67ABF" w:rsidP="00C67ABF">
      <w:pPr>
        <w:pStyle w:val="Textonotapie"/>
        <w:ind w:firstLine="709"/>
        <w:jc w:val="both"/>
        <w:rPr>
          <w:rFonts w:ascii="Arial" w:hAnsi="Arial" w:cs="Arial"/>
          <w:sz w:val="19"/>
          <w:szCs w:val="19"/>
        </w:rPr>
      </w:pPr>
      <w:r w:rsidRPr="00FF38ED">
        <w:rPr>
          <w:rFonts w:ascii="Arial" w:hAnsi="Arial" w:cs="Arial"/>
          <w:sz w:val="19"/>
          <w:szCs w:val="19"/>
        </w:rPr>
        <w:t xml:space="preserve"> </w:t>
      </w:r>
      <w:r w:rsidR="00071E45" w:rsidRPr="00FF38ED">
        <w:rPr>
          <w:rFonts w:ascii="Arial" w:hAnsi="Arial" w:cs="Arial"/>
          <w:sz w:val="19"/>
          <w:szCs w:val="19"/>
        </w:rPr>
        <w:t>https://www.colombiacompra.gov.co/sites/cce_public/files/cce_circulares/cce_circular_unica.pdf</w:t>
      </w:r>
    </w:p>
  </w:footnote>
  <w:footnote w:id="18">
    <w:p w14:paraId="358B7D40" w14:textId="77777777" w:rsidR="00EA37F2" w:rsidRDefault="00EA37F2" w:rsidP="00C67ABF">
      <w:pPr>
        <w:pStyle w:val="Textonotapie"/>
        <w:ind w:firstLine="709"/>
        <w:jc w:val="both"/>
        <w:rPr>
          <w:rFonts w:ascii="Arial" w:hAnsi="Arial" w:cs="Arial"/>
          <w:sz w:val="19"/>
          <w:szCs w:val="19"/>
        </w:rPr>
      </w:pPr>
    </w:p>
    <w:p w14:paraId="32A7CF38" w14:textId="4A5B8F0B" w:rsidR="00C67ABF" w:rsidRPr="00FF38ED" w:rsidRDefault="00D53EF8" w:rsidP="00C67ABF">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w:t>
      </w:r>
      <w:r w:rsidR="00CB0028" w:rsidRPr="00FF38ED">
        <w:rPr>
          <w:rFonts w:ascii="Arial" w:hAnsi="Arial" w:cs="Arial"/>
          <w:sz w:val="19"/>
          <w:szCs w:val="19"/>
        </w:rPr>
        <w:t>En</w:t>
      </w:r>
      <w:r w:rsidR="00C67ABF" w:rsidRPr="00FF38ED">
        <w:rPr>
          <w:rFonts w:ascii="Arial" w:hAnsi="Arial" w:cs="Arial"/>
          <w:sz w:val="19"/>
          <w:szCs w:val="19"/>
        </w:rPr>
        <w:t xml:space="preserve"> sitio web</w:t>
      </w:r>
      <w:r w:rsidR="00CB0028" w:rsidRPr="00FF38ED">
        <w:rPr>
          <w:rFonts w:ascii="Arial" w:hAnsi="Arial" w:cs="Arial"/>
          <w:sz w:val="19"/>
          <w:szCs w:val="19"/>
        </w:rPr>
        <w:t>:</w:t>
      </w:r>
    </w:p>
    <w:p w14:paraId="5FA00EA6" w14:textId="5D7C2819" w:rsidR="00D53EF8" w:rsidRPr="00FF38ED" w:rsidRDefault="00CB0028" w:rsidP="00C67ABF">
      <w:pPr>
        <w:pStyle w:val="Textonotapie"/>
        <w:ind w:firstLine="709"/>
        <w:jc w:val="both"/>
        <w:rPr>
          <w:rFonts w:ascii="Arial" w:hAnsi="Arial" w:cs="Arial"/>
          <w:sz w:val="19"/>
          <w:szCs w:val="19"/>
        </w:rPr>
      </w:pPr>
      <w:r w:rsidRPr="00FF38ED">
        <w:rPr>
          <w:rFonts w:ascii="Arial" w:hAnsi="Arial" w:cs="Arial"/>
          <w:sz w:val="19"/>
          <w:szCs w:val="19"/>
        </w:rPr>
        <w:t>https://www.colombiacompra.gov.co/sites/cce_public/files/cce_circulares/circular_007_de_2020_uso_secop.pdf</w:t>
      </w:r>
    </w:p>
  </w:footnote>
  <w:footnote w:id="19">
    <w:p w14:paraId="0FFF33B4" w14:textId="77777777" w:rsidR="00EA37F2" w:rsidRDefault="00EA37F2" w:rsidP="00C67ABF">
      <w:pPr>
        <w:pStyle w:val="Textonotapie"/>
        <w:ind w:firstLine="709"/>
        <w:jc w:val="both"/>
        <w:rPr>
          <w:rFonts w:ascii="Arial" w:hAnsi="Arial" w:cs="Arial"/>
          <w:sz w:val="19"/>
          <w:szCs w:val="19"/>
        </w:rPr>
      </w:pPr>
    </w:p>
    <w:p w14:paraId="05CF0DA3" w14:textId="4350DB70" w:rsidR="00C67ABF" w:rsidRPr="00FF38ED" w:rsidRDefault="007341F8" w:rsidP="00C67ABF">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En</w:t>
      </w:r>
      <w:r w:rsidR="00C67ABF" w:rsidRPr="00FF38ED">
        <w:rPr>
          <w:rFonts w:ascii="Arial" w:hAnsi="Arial" w:cs="Arial"/>
          <w:sz w:val="19"/>
          <w:szCs w:val="19"/>
        </w:rPr>
        <w:t xml:space="preserve"> sitio web:</w:t>
      </w:r>
    </w:p>
    <w:p w14:paraId="695F8BDA" w14:textId="3A15481C" w:rsidR="007341F8" w:rsidRPr="00FF38ED" w:rsidRDefault="007341F8" w:rsidP="00C67ABF">
      <w:pPr>
        <w:pStyle w:val="Textonotapie"/>
        <w:ind w:firstLine="709"/>
        <w:jc w:val="both"/>
        <w:rPr>
          <w:rFonts w:ascii="Arial" w:hAnsi="Arial" w:cs="Arial"/>
          <w:sz w:val="19"/>
          <w:szCs w:val="19"/>
        </w:rPr>
      </w:pPr>
      <w:r w:rsidRPr="00FF38ED">
        <w:rPr>
          <w:rFonts w:ascii="Arial" w:hAnsi="Arial" w:cs="Arial"/>
          <w:sz w:val="19"/>
          <w:szCs w:val="19"/>
        </w:rPr>
        <w:t>https://www.colombiacompra.gov.co/sites/cce_public/files/cce_circulares/20170316circularinformacion.pdf</w:t>
      </w:r>
    </w:p>
  </w:footnote>
  <w:footnote w:id="20">
    <w:p w14:paraId="617619B3" w14:textId="77777777" w:rsidR="00EA37F2" w:rsidRDefault="00EA37F2" w:rsidP="00C67ABF">
      <w:pPr>
        <w:pStyle w:val="Textonotapie"/>
        <w:ind w:firstLine="709"/>
        <w:jc w:val="both"/>
        <w:rPr>
          <w:rFonts w:ascii="Arial" w:hAnsi="Arial" w:cs="Arial"/>
          <w:sz w:val="19"/>
          <w:szCs w:val="19"/>
        </w:rPr>
      </w:pPr>
    </w:p>
    <w:p w14:paraId="087BEB18" w14:textId="4C6F35F7" w:rsidR="0085218B" w:rsidRPr="00FF38ED" w:rsidRDefault="0085218B" w:rsidP="00C67ABF">
      <w:pPr>
        <w:pStyle w:val="Textonotapie"/>
        <w:ind w:firstLine="709"/>
        <w:jc w:val="both"/>
        <w:rPr>
          <w:rFonts w:ascii="Arial" w:hAnsi="Arial" w:cs="Arial"/>
          <w:sz w:val="19"/>
          <w:szCs w:val="19"/>
          <w:lang w:val="es-ES_tradnl"/>
        </w:rPr>
      </w:pPr>
      <w:r w:rsidRPr="00FF38ED">
        <w:rPr>
          <w:rStyle w:val="Refdenotaalpie"/>
          <w:rFonts w:ascii="Arial" w:hAnsi="Arial" w:cs="Arial"/>
          <w:sz w:val="19"/>
          <w:szCs w:val="19"/>
        </w:rPr>
        <w:footnoteRef/>
      </w:r>
      <w:r w:rsidRPr="00FF38ED">
        <w:rPr>
          <w:rFonts w:ascii="Arial" w:hAnsi="Arial" w:cs="Arial"/>
          <w:sz w:val="19"/>
          <w:szCs w:val="19"/>
        </w:rPr>
        <w:t xml:space="preserve"> Consejo de Estado. Sección Tercera. Subsección B. Auto del 25 de febrero de 2021. Consejero Ponente: Martín Bermúdez Muñoz. Expedientes acumulados: 56.151, 56.160, 56.162, 56.163 y 58.711.</w:t>
      </w:r>
    </w:p>
  </w:footnote>
  <w:footnote w:id="21">
    <w:p w14:paraId="509BF34F" w14:textId="449C332D" w:rsidR="00F4505A" w:rsidRDefault="00F4505A" w:rsidP="00C67ABF">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Ibíd.</w:t>
      </w:r>
    </w:p>
    <w:p w14:paraId="376411ED" w14:textId="77777777" w:rsidR="007732A6" w:rsidRPr="00FF38ED" w:rsidRDefault="007732A6" w:rsidP="00C67ABF">
      <w:pPr>
        <w:pStyle w:val="Textonotapie"/>
        <w:ind w:firstLine="709"/>
        <w:jc w:val="both"/>
        <w:rPr>
          <w:rFonts w:ascii="Arial" w:hAnsi="Arial" w:cs="Arial"/>
          <w:sz w:val="19"/>
          <w:szCs w:val="19"/>
        </w:rPr>
      </w:pPr>
    </w:p>
  </w:footnote>
  <w:footnote w:id="22">
    <w:p w14:paraId="5023482F" w14:textId="1A32C524" w:rsidR="00296059" w:rsidRPr="00FF38ED" w:rsidRDefault="00296059" w:rsidP="00C67ABF">
      <w:pPr>
        <w:pStyle w:val="Textonotapie"/>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Ibíd.</w:t>
      </w:r>
    </w:p>
  </w:footnote>
  <w:footnote w:id="23">
    <w:p w14:paraId="73A41462" w14:textId="2E6EB5AD" w:rsidR="00173F91" w:rsidRPr="00FF38ED" w:rsidRDefault="003831EB" w:rsidP="00C67ABF">
      <w:pPr>
        <w:ind w:firstLine="709"/>
        <w:jc w:val="both"/>
        <w:rPr>
          <w:rFonts w:ascii="Arial" w:hAnsi="Arial" w:cs="Arial"/>
          <w:sz w:val="19"/>
          <w:szCs w:val="19"/>
        </w:rPr>
      </w:pPr>
      <w:r w:rsidRPr="00FF38ED">
        <w:rPr>
          <w:rStyle w:val="Refdenotaalpie"/>
          <w:rFonts w:ascii="Arial" w:hAnsi="Arial" w:cs="Arial"/>
          <w:sz w:val="19"/>
          <w:szCs w:val="19"/>
        </w:rPr>
        <w:footnoteRef/>
      </w:r>
      <w:r w:rsidRPr="00FF38ED">
        <w:rPr>
          <w:rFonts w:ascii="Arial" w:hAnsi="Arial" w:cs="Arial"/>
          <w:sz w:val="19"/>
          <w:szCs w:val="19"/>
        </w:rPr>
        <w:t xml:space="preserve"> El numeral 1.1. de la Circular Externa Única establece que</w:t>
      </w:r>
      <w:r w:rsidR="00173F91" w:rsidRPr="00FF38ED">
        <w:rPr>
          <w:rFonts w:ascii="Arial" w:hAnsi="Arial" w:cs="Arial"/>
          <w:sz w:val="19"/>
          <w:szCs w:val="19"/>
        </w:rPr>
        <w:t xml:space="preserve"> deben publicar en el SECOP</w:t>
      </w:r>
      <w:r w:rsidRPr="00FF38ED">
        <w:rPr>
          <w:rFonts w:ascii="Arial" w:hAnsi="Arial" w:cs="Arial"/>
          <w:sz w:val="19"/>
          <w:szCs w:val="19"/>
        </w:rPr>
        <w:t xml:space="preserve"> «</w:t>
      </w:r>
      <w:r w:rsidR="00173F91" w:rsidRPr="00FF38ED">
        <w:rPr>
          <w:rFonts w:ascii="Arial" w:hAnsi="Arial" w:cs="Arial"/>
          <w:sz w:val="19"/>
          <w:szCs w:val="19"/>
        </w:rPr>
        <w:t>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 De manera enunciativa, estas son: las empresas industriales y comerciales del Estado y sociedades de economía mixta en las que el Estado tenga una participación superior al 50% que desarrollen actividades comerciales en competencia con el sector privado y/o público, nacional o internacional o en mercados regulados, empresas de servicios públicos domiciliarios, empresas sociales del Estado, entidades descentralizadas indirectas, entre otras</w:t>
      </w:r>
      <w:r w:rsidR="004E702F" w:rsidRPr="00FF38ED">
        <w:rPr>
          <w:rFonts w:ascii="Arial" w:hAnsi="Arial" w:cs="Arial"/>
          <w:sz w:val="19"/>
          <w:szCs w:val="19"/>
        </w:rPr>
        <w:t>»</w:t>
      </w:r>
      <w:r w:rsidR="00173F91" w:rsidRPr="00FF38ED">
        <w:rPr>
          <w:rFonts w:ascii="Arial" w:hAnsi="Arial" w:cs="Arial"/>
          <w:sz w:val="19"/>
          <w:szCs w:val="19"/>
        </w:rPr>
        <w:t>.</w:t>
      </w:r>
    </w:p>
    <w:p w14:paraId="7D95DA32" w14:textId="78AEEBA2" w:rsidR="003831EB" w:rsidRPr="00FF38ED" w:rsidRDefault="003831EB" w:rsidP="00C67ABF">
      <w:pPr>
        <w:pStyle w:val="Textonotapie"/>
        <w:ind w:firstLine="709"/>
        <w:jc w:val="both"/>
        <w:rPr>
          <w:rFonts w:ascii="Arial" w:hAnsi="Arial" w:cs="Arial"/>
          <w:sz w:val="19"/>
          <w:szCs w:val="19"/>
          <w:lang w:val="es-CO"/>
        </w:rPr>
      </w:pPr>
    </w:p>
  </w:footnote>
  <w:footnote w:id="24">
    <w:p w14:paraId="30F99311" w14:textId="77777777" w:rsidR="000E0519" w:rsidRPr="00FF38ED" w:rsidRDefault="000E0519" w:rsidP="00C67ABF">
      <w:pPr>
        <w:pStyle w:val="Prrafodelista"/>
        <w:ind w:left="0" w:firstLine="709"/>
        <w:jc w:val="both"/>
        <w:rPr>
          <w:rFonts w:ascii="Arial" w:hAnsi="Arial" w:cs="Arial"/>
          <w:bCs/>
          <w:color w:val="000000" w:themeColor="text1"/>
          <w:sz w:val="19"/>
          <w:szCs w:val="19"/>
          <w:lang w:val="es-ES"/>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w:t>
      </w:r>
      <w:r w:rsidRPr="00FF38ED">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718BC5D2" w14:textId="77777777" w:rsidR="000E0519" w:rsidRPr="00FF38ED" w:rsidRDefault="000E0519" w:rsidP="00C67ABF">
      <w:pPr>
        <w:pStyle w:val="Textonotapie"/>
        <w:ind w:firstLine="709"/>
        <w:jc w:val="both"/>
        <w:rPr>
          <w:rFonts w:ascii="Arial" w:hAnsi="Arial" w:cs="Arial"/>
          <w:color w:val="000000" w:themeColor="text1"/>
          <w:sz w:val="19"/>
          <w:szCs w:val="19"/>
          <w:lang w:val="es-ES"/>
        </w:rPr>
      </w:pPr>
    </w:p>
  </w:footnote>
  <w:footnote w:id="25">
    <w:p w14:paraId="1A30F08B" w14:textId="358475DF" w:rsidR="000E0519" w:rsidRPr="00FF38ED" w:rsidRDefault="000E0519" w:rsidP="00C67ABF">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w:t>
      </w:r>
      <w:r w:rsidR="00AD7995">
        <w:rPr>
          <w:rFonts w:ascii="Arial" w:hAnsi="Arial" w:cs="Arial"/>
          <w:color w:val="000000" w:themeColor="text1"/>
          <w:sz w:val="19"/>
          <w:szCs w:val="19"/>
        </w:rPr>
        <w:t>.</w:t>
      </w:r>
      <w:r w:rsidRPr="00FF38ED">
        <w:rPr>
          <w:rFonts w:ascii="Arial" w:hAnsi="Arial" w:cs="Arial"/>
          <w:color w:val="000000" w:themeColor="text1"/>
          <w:sz w:val="19"/>
          <w:szCs w:val="19"/>
        </w:rPr>
        <w:t xml:space="preserve">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6288C3A9"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33C708F5" w14:textId="77777777" w:rsidR="000E0519" w:rsidRPr="00FF38ED" w:rsidRDefault="000E0519" w:rsidP="00C67ABF">
      <w:pPr>
        <w:pStyle w:val="Textonotapie"/>
        <w:ind w:firstLine="709"/>
        <w:jc w:val="both"/>
        <w:rPr>
          <w:rFonts w:ascii="Arial" w:hAnsi="Arial" w:cs="Arial"/>
          <w:color w:val="000000" w:themeColor="text1"/>
          <w:sz w:val="19"/>
          <w:szCs w:val="19"/>
        </w:rPr>
      </w:pPr>
    </w:p>
  </w:footnote>
  <w:footnote w:id="26">
    <w:p w14:paraId="75AF5B51"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27">
    <w:p w14:paraId="09C7AA6B" w14:textId="77777777" w:rsidR="00FF38ED" w:rsidRPr="00FF38ED" w:rsidRDefault="00FF38ED" w:rsidP="00C67ABF">
      <w:pPr>
        <w:pStyle w:val="Textonotapie"/>
        <w:ind w:firstLine="709"/>
        <w:jc w:val="both"/>
        <w:rPr>
          <w:rFonts w:ascii="Arial" w:hAnsi="Arial" w:cs="Arial"/>
          <w:color w:val="000000" w:themeColor="text1"/>
          <w:sz w:val="19"/>
          <w:szCs w:val="19"/>
        </w:rPr>
      </w:pPr>
    </w:p>
    <w:p w14:paraId="634F3B18" w14:textId="27DDF9DF" w:rsidR="000E0519" w:rsidRPr="00FF38ED" w:rsidRDefault="000E0519" w:rsidP="00C67ABF">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719AED8B" w14:textId="77777777" w:rsidR="000E0519" w:rsidRPr="00FF38ED" w:rsidRDefault="000E0519" w:rsidP="00C67ABF">
      <w:pPr>
        <w:pStyle w:val="Textonotapie"/>
        <w:ind w:firstLine="709"/>
        <w:jc w:val="both"/>
        <w:rPr>
          <w:rFonts w:ascii="Arial" w:hAnsi="Arial" w:cs="Arial"/>
          <w:color w:val="000000" w:themeColor="text1"/>
          <w:sz w:val="19"/>
          <w:szCs w:val="19"/>
        </w:rPr>
      </w:pPr>
    </w:p>
  </w:footnote>
  <w:footnote w:id="28">
    <w:p w14:paraId="5F97E7ED"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Style w:val="Refdenotaalpie"/>
          <w:rFonts w:ascii="Arial" w:hAnsi="Arial" w:cs="Arial"/>
          <w:color w:val="000000" w:themeColor="text1"/>
          <w:sz w:val="19"/>
          <w:szCs w:val="19"/>
        </w:rPr>
        <w:footnoteRef/>
      </w:r>
      <w:r w:rsidRPr="00FF38ED">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61A967CE"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»Los sujetos obligados que no contratan con cargo a recursos públicos no están obligados a publicar su Plan Anual de Adquisiciones.</w:t>
      </w:r>
    </w:p>
    <w:p w14:paraId="3B003B94"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12FA6C45" w14:textId="77777777" w:rsidR="000E0519" w:rsidRPr="00FF38ED" w:rsidRDefault="000E0519" w:rsidP="00C67ABF">
      <w:pPr>
        <w:pStyle w:val="Textonotapie"/>
        <w:ind w:firstLine="709"/>
        <w:jc w:val="both"/>
        <w:rPr>
          <w:rFonts w:ascii="Arial" w:hAnsi="Arial" w:cs="Arial"/>
          <w:color w:val="000000" w:themeColor="text1"/>
          <w:sz w:val="19"/>
          <w:szCs w:val="19"/>
        </w:rPr>
      </w:pPr>
      <w:r w:rsidRPr="00FF38ED">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3D3D44" w:rsidRDefault="003D3D44">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0F557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7613D8"/>
    <w:multiLevelType w:val="multilevel"/>
    <w:tmpl w:val="DF22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5"/>
  </w:num>
  <w:num w:numId="4">
    <w:abstractNumId w:val="18"/>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6"/>
  </w:num>
  <w:num w:numId="19">
    <w:abstractNumId w:val="4"/>
  </w:num>
  <w:num w:numId="20">
    <w:abstractNumId w:val="26"/>
  </w:num>
  <w:num w:numId="21">
    <w:abstractNumId w:val="17"/>
  </w:num>
  <w:num w:numId="22">
    <w:abstractNumId w:val="7"/>
  </w:num>
  <w:num w:numId="23">
    <w:abstractNumId w:val="6"/>
  </w:num>
  <w:num w:numId="24">
    <w:abstractNumId w:val="24"/>
  </w:num>
  <w:num w:numId="25">
    <w:abstractNumId w:val="19"/>
  </w:num>
  <w:num w:numId="26">
    <w:abstractNumId w:val="27"/>
  </w:num>
  <w:num w:numId="27">
    <w:abstractNumId w:val="8"/>
  </w:num>
  <w:num w:numId="28">
    <w:abstractNumId w:val="3"/>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6"/>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2F75"/>
    <w:rsid w:val="000031A8"/>
    <w:rsid w:val="00003C5C"/>
    <w:rsid w:val="000040D7"/>
    <w:rsid w:val="000041FC"/>
    <w:rsid w:val="00004556"/>
    <w:rsid w:val="00004E47"/>
    <w:rsid w:val="000051AF"/>
    <w:rsid w:val="000059D3"/>
    <w:rsid w:val="00005B6D"/>
    <w:rsid w:val="0000600A"/>
    <w:rsid w:val="00006081"/>
    <w:rsid w:val="00007564"/>
    <w:rsid w:val="00007750"/>
    <w:rsid w:val="000077FD"/>
    <w:rsid w:val="00007E37"/>
    <w:rsid w:val="0001061E"/>
    <w:rsid w:val="00010C40"/>
    <w:rsid w:val="000112B4"/>
    <w:rsid w:val="00011DCC"/>
    <w:rsid w:val="00012532"/>
    <w:rsid w:val="00012B0A"/>
    <w:rsid w:val="00012B9E"/>
    <w:rsid w:val="00012FBA"/>
    <w:rsid w:val="0001318A"/>
    <w:rsid w:val="0001334C"/>
    <w:rsid w:val="00013C6B"/>
    <w:rsid w:val="0001406B"/>
    <w:rsid w:val="000143F8"/>
    <w:rsid w:val="00014624"/>
    <w:rsid w:val="00014AA8"/>
    <w:rsid w:val="00014AC3"/>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4E4E"/>
    <w:rsid w:val="00025217"/>
    <w:rsid w:val="00025254"/>
    <w:rsid w:val="00025D0A"/>
    <w:rsid w:val="0002613E"/>
    <w:rsid w:val="000263F0"/>
    <w:rsid w:val="00026407"/>
    <w:rsid w:val="00026608"/>
    <w:rsid w:val="00026BBB"/>
    <w:rsid w:val="00027787"/>
    <w:rsid w:val="000278D2"/>
    <w:rsid w:val="0003095C"/>
    <w:rsid w:val="00030BD4"/>
    <w:rsid w:val="00031158"/>
    <w:rsid w:val="00031364"/>
    <w:rsid w:val="000314BD"/>
    <w:rsid w:val="000315E1"/>
    <w:rsid w:val="00031DD6"/>
    <w:rsid w:val="00031FF6"/>
    <w:rsid w:val="0003236E"/>
    <w:rsid w:val="0003339A"/>
    <w:rsid w:val="0003370C"/>
    <w:rsid w:val="000341F2"/>
    <w:rsid w:val="000343F8"/>
    <w:rsid w:val="00035046"/>
    <w:rsid w:val="000351F2"/>
    <w:rsid w:val="00036E03"/>
    <w:rsid w:val="000406DB"/>
    <w:rsid w:val="0004094D"/>
    <w:rsid w:val="00041029"/>
    <w:rsid w:val="0004149B"/>
    <w:rsid w:val="00042342"/>
    <w:rsid w:val="00042961"/>
    <w:rsid w:val="00042C25"/>
    <w:rsid w:val="00042D03"/>
    <w:rsid w:val="00043086"/>
    <w:rsid w:val="000430A0"/>
    <w:rsid w:val="00043D3B"/>
    <w:rsid w:val="0004418C"/>
    <w:rsid w:val="00044204"/>
    <w:rsid w:val="000447C3"/>
    <w:rsid w:val="000449D4"/>
    <w:rsid w:val="00044F06"/>
    <w:rsid w:val="00045A00"/>
    <w:rsid w:val="0004610D"/>
    <w:rsid w:val="000463B5"/>
    <w:rsid w:val="00046717"/>
    <w:rsid w:val="00046A63"/>
    <w:rsid w:val="00046C09"/>
    <w:rsid w:val="0004716A"/>
    <w:rsid w:val="00047385"/>
    <w:rsid w:val="000473E8"/>
    <w:rsid w:val="00047F84"/>
    <w:rsid w:val="000504DE"/>
    <w:rsid w:val="000504E2"/>
    <w:rsid w:val="00051074"/>
    <w:rsid w:val="000526F0"/>
    <w:rsid w:val="0005273D"/>
    <w:rsid w:val="00052B79"/>
    <w:rsid w:val="00052E2F"/>
    <w:rsid w:val="00052EA0"/>
    <w:rsid w:val="000536A7"/>
    <w:rsid w:val="000536E3"/>
    <w:rsid w:val="00053896"/>
    <w:rsid w:val="0005463D"/>
    <w:rsid w:val="0005474D"/>
    <w:rsid w:val="00055CB9"/>
    <w:rsid w:val="00056CD0"/>
    <w:rsid w:val="00056F66"/>
    <w:rsid w:val="0005702F"/>
    <w:rsid w:val="00057887"/>
    <w:rsid w:val="00057B43"/>
    <w:rsid w:val="000601EE"/>
    <w:rsid w:val="0006089F"/>
    <w:rsid w:val="00061010"/>
    <w:rsid w:val="00061D06"/>
    <w:rsid w:val="00062CDD"/>
    <w:rsid w:val="000635D9"/>
    <w:rsid w:val="000640AF"/>
    <w:rsid w:val="00064940"/>
    <w:rsid w:val="00064CAE"/>
    <w:rsid w:val="00064DB7"/>
    <w:rsid w:val="00064FA7"/>
    <w:rsid w:val="00065195"/>
    <w:rsid w:val="0006533E"/>
    <w:rsid w:val="0006536C"/>
    <w:rsid w:val="00066A52"/>
    <w:rsid w:val="00066A59"/>
    <w:rsid w:val="00066E52"/>
    <w:rsid w:val="00070AF1"/>
    <w:rsid w:val="000714DE"/>
    <w:rsid w:val="00071E45"/>
    <w:rsid w:val="0007254F"/>
    <w:rsid w:val="0007331E"/>
    <w:rsid w:val="00073C30"/>
    <w:rsid w:val="00074305"/>
    <w:rsid w:val="000744D0"/>
    <w:rsid w:val="00074B2A"/>
    <w:rsid w:val="00074EEE"/>
    <w:rsid w:val="000753D5"/>
    <w:rsid w:val="00075B3E"/>
    <w:rsid w:val="00076456"/>
    <w:rsid w:val="000767B5"/>
    <w:rsid w:val="00077173"/>
    <w:rsid w:val="0007719D"/>
    <w:rsid w:val="0007779B"/>
    <w:rsid w:val="000777E7"/>
    <w:rsid w:val="0007790A"/>
    <w:rsid w:val="0008017B"/>
    <w:rsid w:val="000808C5"/>
    <w:rsid w:val="000809DA"/>
    <w:rsid w:val="00080ACD"/>
    <w:rsid w:val="000811ED"/>
    <w:rsid w:val="00081D62"/>
    <w:rsid w:val="00082303"/>
    <w:rsid w:val="00082B74"/>
    <w:rsid w:val="00083099"/>
    <w:rsid w:val="00083452"/>
    <w:rsid w:val="00083535"/>
    <w:rsid w:val="00083B4A"/>
    <w:rsid w:val="00083EDC"/>
    <w:rsid w:val="000842BE"/>
    <w:rsid w:val="00084B97"/>
    <w:rsid w:val="00084F34"/>
    <w:rsid w:val="0008510E"/>
    <w:rsid w:val="000852D8"/>
    <w:rsid w:val="000856DE"/>
    <w:rsid w:val="00085F17"/>
    <w:rsid w:val="00085FB0"/>
    <w:rsid w:val="00085FB3"/>
    <w:rsid w:val="000866F8"/>
    <w:rsid w:val="0008686B"/>
    <w:rsid w:val="00086B2A"/>
    <w:rsid w:val="00086ED2"/>
    <w:rsid w:val="000874F7"/>
    <w:rsid w:val="00087C89"/>
    <w:rsid w:val="00091354"/>
    <w:rsid w:val="000914D6"/>
    <w:rsid w:val="00091569"/>
    <w:rsid w:val="00092CDB"/>
    <w:rsid w:val="00092DCA"/>
    <w:rsid w:val="00093085"/>
    <w:rsid w:val="00093D14"/>
    <w:rsid w:val="000941AF"/>
    <w:rsid w:val="000942EB"/>
    <w:rsid w:val="00095B70"/>
    <w:rsid w:val="00095D3C"/>
    <w:rsid w:val="0009617E"/>
    <w:rsid w:val="0009628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E0E"/>
    <w:rsid w:val="000A5F97"/>
    <w:rsid w:val="000A63A0"/>
    <w:rsid w:val="000A648E"/>
    <w:rsid w:val="000A6DAD"/>
    <w:rsid w:val="000A73BB"/>
    <w:rsid w:val="000A7EF4"/>
    <w:rsid w:val="000B0A15"/>
    <w:rsid w:val="000B103F"/>
    <w:rsid w:val="000B1437"/>
    <w:rsid w:val="000B1470"/>
    <w:rsid w:val="000B244D"/>
    <w:rsid w:val="000B2570"/>
    <w:rsid w:val="000B2B86"/>
    <w:rsid w:val="000B3051"/>
    <w:rsid w:val="000B419B"/>
    <w:rsid w:val="000B5781"/>
    <w:rsid w:val="000B5CB1"/>
    <w:rsid w:val="000B6C36"/>
    <w:rsid w:val="000B6D08"/>
    <w:rsid w:val="000C0185"/>
    <w:rsid w:val="000C0F81"/>
    <w:rsid w:val="000C128D"/>
    <w:rsid w:val="000C17A3"/>
    <w:rsid w:val="000C1D4B"/>
    <w:rsid w:val="000C1F42"/>
    <w:rsid w:val="000C2DC4"/>
    <w:rsid w:val="000C3260"/>
    <w:rsid w:val="000C3B77"/>
    <w:rsid w:val="000C3F6D"/>
    <w:rsid w:val="000C49D9"/>
    <w:rsid w:val="000C4D09"/>
    <w:rsid w:val="000C4EA0"/>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585"/>
    <w:rsid w:val="000D1CEB"/>
    <w:rsid w:val="000D2563"/>
    <w:rsid w:val="000D25BF"/>
    <w:rsid w:val="000D3282"/>
    <w:rsid w:val="000D3FDC"/>
    <w:rsid w:val="000D490B"/>
    <w:rsid w:val="000D4E38"/>
    <w:rsid w:val="000D4EBB"/>
    <w:rsid w:val="000D4EFA"/>
    <w:rsid w:val="000D50DB"/>
    <w:rsid w:val="000D5EF9"/>
    <w:rsid w:val="000D6288"/>
    <w:rsid w:val="000D6AA1"/>
    <w:rsid w:val="000D7541"/>
    <w:rsid w:val="000D75E1"/>
    <w:rsid w:val="000D79F4"/>
    <w:rsid w:val="000E047D"/>
    <w:rsid w:val="000E0519"/>
    <w:rsid w:val="000E056A"/>
    <w:rsid w:val="000E0D5A"/>
    <w:rsid w:val="000E22CF"/>
    <w:rsid w:val="000E2977"/>
    <w:rsid w:val="000E2CC0"/>
    <w:rsid w:val="000E30AC"/>
    <w:rsid w:val="000E3B46"/>
    <w:rsid w:val="000E3E11"/>
    <w:rsid w:val="000E40A7"/>
    <w:rsid w:val="000E4596"/>
    <w:rsid w:val="000E5768"/>
    <w:rsid w:val="000E5843"/>
    <w:rsid w:val="000E5E20"/>
    <w:rsid w:val="000E6139"/>
    <w:rsid w:val="000E6BE1"/>
    <w:rsid w:val="000E6E63"/>
    <w:rsid w:val="000E7E0B"/>
    <w:rsid w:val="000E7EA3"/>
    <w:rsid w:val="000F0136"/>
    <w:rsid w:val="000F078A"/>
    <w:rsid w:val="000F0FB9"/>
    <w:rsid w:val="000F122D"/>
    <w:rsid w:val="000F1450"/>
    <w:rsid w:val="000F14E8"/>
    <w:rsid w:val="000F1BBD"/>
    <w:rsid w:val="000F290F"/>
    <w:rsid w:val="000F3978"/>
    <w:rsid w:val="000F4403"/>
    <w:rsid w:val="000F4702"/>
    <w:rsid w:val="000F480B"/>
    <w:rsid w:val="000F4E17"/>
    <w:rsid w:val="000F5D2E"/>
    <w:rsid w:val="000F6578"/>
    <w:rsid w:val="000F7D1B"/>
    <w:rsid w:val="000F7E8F"/>
    <w:rsid w:val="000F7FBB"/>
    <w:rsid w:val="001000FB"/>
    <w:rsid w:val="00100A9E"/>
    <w:rsid w:val="00100F6A"/>
    <w:rsid w:val="00102605"/>
    <w:rsid w:val="00102686"/>
    <w:rsid w:val="00102745"/>
    <w:rsid w:val="0010361C"/>
    <w:rsid w:val="00103795"/>
    <w:rsid w:val="00103915"/>
    <w:rsid w:val="00103EA0"/>
    <w:rsid w:val="00104F1C"/>
    <w:rsid w:val="001051E5"/>
    <w:rsid w:val="00105A74"/>
    <w:rsid w:val="00105AB9"/>
    <w:rsid w:val="00105ACB"/>
    <w:rsid w:val="00105AEF"/>
    <w:rsid w:val="00105FA3"/>
    <w:rsid w:val="00106259"/>
    <w:rsid w:val="001068EB"/>
    <w:rsid w:val="00107328"/>
    <w:rsid w:val="001078CE"/>
    <w:rsid w:val="00107FBF"/>
    <w:rsid w:val="001109CF"/>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003"/>
    <w:rsid w:val="00114631"/>
    <w:rsid w:val="00114A22"/>
    <w:rsid w:val="00114E9D"/>
    <w:rsid w:val="0011507B"/>
    <w:rsid w:val="0011627A"/>
    <w:rsid w:val="00116328"/>
    <w:rsid w:val="001163CF"/>
    <w:rsid w:val="001174C9"/>
    <w:rsid w:val="00117E69"/>
    <w:rsid w:val="001204D2"/>
    <w:rsid w:val="00121103"/>
    <w:rsid w:val="001215B2"/>
    <w:rsid w:val="00121BAB"/>
    <w:rsid w:val="00121E3C"/>
    <w:rsid w:val="00122161"/>
    <w:rsid w:val="00122B23"/>
    <w:rsid w:val="00122B7E"/>
    <w:rsid w:val="00123FB5"/>
    <w:rsid w:val="0012400F"/>
    <w:rsid w:val="001249DC"/>
    <w:rsid w:val="0012572D"/>
    <w:rsid w:val="00125BED"/>
    <w:rsid w:val="00125C59"/>
    <w:rsid w:val="00125D4F"/>
    <w:rsid w:val="00125DDE"/>
    <w:rsid w:val="00127004"/>
    <w:rsid w:val="00127258"/>
    <w:rsid w:val="00127AF2"/>
    <w:rsid w:val="00127EDC"/>
    <w:rsid w:val="00127F6D"/>
    <w:rsid w:val="00127FF6"/>
    <w:rsid w:val="00130355"/>
    <w:rsid w:val="00130365"/>
    <w:rsid w:val="0013158E"/>
    <w:rsid w:val="0013182D"/>
    <w:rsid w:val="00131B5A"/>
    <w:rsid w:val="00131CA8"/>
    <w:rsid w:val="0013237B"/>
    <w:rsid w:val="00132C30"/>
    <w:rsid w:val="00132EFD"/>
    <w:rsid w:val="00133AED"/>
    <w:rsid w:val="00134E09"/>
    <w:rsid w:val="00134E7E"/>
    <w:rsid w:val="00135DB9"/>
    <w:rsid w:val="001360C5"/>
    <w:rsid w:val="00136394"/>
    <w:rsid w:val="0013695C"/>
    <w:rsid w:val="00136BF7"/>
    <w:rsid w:val="001378B9"/>
    <w:rsid w:val="00137FFA"/>
    <w:rsid w:val="00140109"/>
    <w:rsid w:val="0014029B"/>
    <w:rsid w:val="00140464"/>
    <w:rsid w:val="0014049C"/>
    <w:rsid w:val="00140A4F"/>
    <w:rsid w:val="001413AB"/>
    <w:rsid w:val="00141DBF"/>
    <w:rsid w:val="0014275B"/>
    <w:rsid w:val="00142EFD"/>
    <w:rsid w:val="00142F55"/>
    <w:rsid w:val="0014430C"/>
    <w:rsid w:val="00144335"/>
    <w:rsid w:val="0014502F"/>
    <w:rsid w:val="00145282"/>
    <w:rsid w:val="001453B0"/>
    <w:rsid w:val="001454D9"/>
    <w:rsid w:val="00145D8E"/>
    <w:rsid w:val="00146083"/>
    <w:rsid w:val="001462F7"/>
    <w:rsid w:val="00146B92"/>
    <w:rsid w:val="00147046"/>
    <w:rsid w:val="00147BED"/>
    <w:rsid w:val="00147F35"/>
    <w:rsid w:val="00150005"/>
    <w:rsid w:val="00150795"/>
    <w:rsid w:val="001518D7"/>
    <w:rsid w:val="00151AEB"/>
    <w:rsid w:val="00151B99"/>
    <w:rsid w:val="00151C1E"/>
    <w:rsid w:val="001521B2"/>
    <w:rsid w:val="00152EDD"/>
    <w:rsid w:val="00153451"/>
    <w:rsid w:val="00153491"/>
    <w:rsid w:val="0015361C"/>
    <w:rsid w:val="0015372F"/>
    <w:rsid w:val="00153BFB"/>
    <w:rsid w:val="0015407E"/>
    <w:rsid w:val="0015448E"/>
    <w:rsid w:val="00154A6F"/>
    <w:rsid w:val="00155D08"/>
    <w:rsid w:val="00155F93"/>
    <w:rsid w:val="00156BE5"/>
    <w:rsid w:val="00157232"/>
    <w:rsid w:val="001603CE"/>
    <w:rsid w:val="00160401"/>
    <w:rsid w:val="001607BE"/>
    <w:rsid w:val="00160D4E"/>
    <w:rsid w:val="00160DF9"/>
    <w:rsid w:val="00161A20"/>
    <w:rsid w:val="00161DDA"/>
    <w:rsid w:val="00161E62"/>
    <w:rsid w:val="00161F1C"/>
    <w:rsid w:val="0016200B"/>
    <w:rsid w:val="00162013"/>
    <w:rsid w:val="0016229A"/>
    <w:rsid w:val="00163D7A"/>
    <w:rsid w:val="00163E3A"/>
    <w:rsid w:val="00164281"/>
    <w:rsid w:val="00164FBF"/>
    <w:rsid w:val="001650F6"/>
    <w:rsid w:val="00165610"/>
    <w:rsid w:val="00165703"/>
    <w:rsid w:val="0016685F"/>
    <w:rsid w:val="0016712F"/>
    <w:rsid w:val="00167503"/>
    <w:rsid w:val="001676A9"/>
    <w:rsid w:val="00167895"/>
    <w:rsid w:val="00167A15"/>
    <w:rsid w:val="00167A50"/>
    <w:rsid w:val="00167DF5"/>
    <w:rsid w:val="00170001"/>
    <w:rsid w:val="001720CE"/>
    <w:rsid w:val="00172198"/>
    <w:rsid w:val="001722A3"/>
    <w:rsid w:val="00172612"/>
    <w:rsid w:val="00172817"/>
    <w:rsid w:val="00172944"/>
    <w:rsid w:val="001734E3"/>
    <w:rsid w:val="00173F91"/>
    <w:rsid w:val="001742BF"/>
    <w:rsid w:val="001747DB"/>
    <w:rsid w:val="0017513B"/>
    <w:rsid w:val="00175E49"/>
    <w:rsid w:val="0017649F"/>
    <w:rsid w:val="001764FD"/>
    <w:rsid w:val="0017655D"/>
    <w:rsid w:val="00177F50"/>
    <w:rsid w:val="001805C1"/>
    <w:rsid w:val="001807B6"/>
    <w:rsid w:val="00180A2E"/>
    <w:rsid w:val="001813AF"/>
    <w:rsid w:val="001829CD"/>
    <w:rsid w:val="00182BC4"/>
    <w:rsid w:val="00182F01"/>
    <w:rsid w:val="00183CAA"/>
    <w:rsid w:val="00183FCD"/>
    <w:rsid w:val="00184F27"/>
    <w:rsid w:val="0018519B"/>
    <w:rsid w:val="001853AC"/>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2DE3"/>
    <w:rsid w:val="0019388B"/>
    <w:rsid w:val="00193B9A"/>
    <w:rsid w:val="001940ED"/>
    <w:rsid w:val="00194335"/>
    <w:rsid w:val="001946AE"/>
    <w:rsid w:val="001946D5"/>
    <w:rsid w:val="00194804"/>
    <w:rsid w:val="00194E8C"/>
    <w:rsid w:val="001962EC"/>
    <w:rsid w:val="0019638E"/>
    <w:rsid w:val="001963DD"/>
    <w:rsid w:val="001965DB"/>
    <w:rsid w:val="00196D01"/>
    <w:rsid w:val="00196DC9"/>
    <w:rsid w:val="00196E95"/>
    <w:rsid w:val="00196FB6"/>
    <w:rsid w:val="00197CF9"/>
    <w:rsid w:val="001A0236"/>
    <w:rsid w:val="001A0427"/>
    <w:rsid w:val="001A0930"/>
    <w:rsid w:val="001A0AF8"/>
    <w:rsid w:val="001A15B9"/>
    <w:rsid w:val="001A18D5"/>
    <w:rsid w:val="001A19BA"/>
    <w:rsid w:val="001A1A38"/>
    <w:rsid w:val="001A1BE0"/>
    <w:rsid w:val="001A1D4A"/>
    <w:rsid w:val="001A3011"/>
    <w:rsid w:val="001A32CA"/>
    <w:rsid w:val="001A4A9B"/>
    <w:rsid w:val="001A4DAF"/>
    <w:rsid w:val="001A54CD"/>
    <w:rsid w:val="001A66DF"/>
    <w:rsid w:val="001A67D0"/>
    <w:rsid w:val="001A6863"/>
    <w:rsid w:val="001A7591"/>
    <w:rsid w:val="001A75B1"/>
    <w:rsid w:val="001A7AA9"/>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B63A1"/>
    <w:rsid w:val="001B7FFB"/>
    <w:rsid w:val="001C07C6"/>
    <w:rsid w:val="001C19CD"/>
    <w:rsid w:val="001C22D5"/>
    <w:rsid w:val="001C2394"/>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0D77"/>
    <w:rsid w:val="001D0E93"/>
    <w:rsid w:val="001D0EC9"/>
    <w:rsid w:val="001D12D1"/>
    <w:rsid w:val="001D1435"/>
    <w:rsid w:val="001D15DF"/>
    <w:rsid w:val="001D30F3"/>
    <w:rsid w:val="001D31A0"/>
    <w:rsid w:val="001D338E"/>
    <w:rsid w:val="001D4F13"/>
    <w:rsid w:val="001D56E9"/>
    <w:rsid w:val="001D5922"/>
    <w:rsid w:val="001D5EE1"/>
    <w:rsid w:val="001D653E"/>
    <w:rsid w:val="001D6CDD"/>
    <w:rsid w:val="001D718C"/>
    <w:rsid w:val="001D796A"/>
    <w:rsid w:val="001D7A84"/>
    <w:rsid w:val="001D7C79"/>
    <w:rsid w:val="001D7E38"/>
    <w:rsid w:val="001E003B"/>
    <w:rsid w:val="001E1050"/>
    <w:rsid w:val="001E12FF"/>
    <w:rsid w:val="001E1CC4"/>
    <w:rsid w:val="001E1D38"/>
    <w:rsid w:val="001E28A0"/>
    <w:rsid w:val="001E2ECF"/>
    <w:rsid w:val="001E3F3C"/>
    <w:rsid w:val="001E4258"/>
    <w:rsid w:val="001E44EA"/>
    <w:rsid w:val="001E5AEF"/>
    <w:rsid w:val="001E5D6A"/>
    <w:rsid w:val="001E6A94"/>
    <w:rsid w:val="001E70FB"/>
    <w:rsid w:val="001E780A"/>
    <w:rsid w:val="001F0FA0"/>
    <w:rsid w:val="001F1349"/>
    <w:rsid w:val="001F1863"/>
    <w:rsid w:val="001F2356"/>
    <w:rsid w:val="001F25CA"/>
    <w:rsid w:val="001F2A68"/>
    <w:rsid w:val="001F4773"/>
    <w:rsid w:val="001F5008"/>
    <w:rsid w:val="001F5089"/>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715"/>
    <w:rsid w:val="0022194E"/>
    <w:rsid w:val="002220B1"/>
    <w:rsid w:val="002221CE"/>
    <w:rsid w:val="00222BE8"/>
    <w:rsid w:val="00223102"/>
    <w:rsid w:val="002232CB"/>
    <w:rsid w:val="00224022"/>
    <w:rsid w:val="00224A66"/>
    <w:rsid w:val="00226055"/>
    <w:rsid w:val="0022613F"/>
    <w:rsid w:val="00226236"/>
    <w:rsid w:val="002269B2"/>
    <w:rsid w:val="002270C9"/>
    <w:rsid w:val="00227A41"/>
    <w:rsid w:val="00227A8B"/>
    <w:rsid w:val="0023146B"/>
    <w:rsid w:val="002315A0"/>
    <w:rsid w:val="0023161C"/>
    <w:rsid w:val="00231748"/>
    <w:rsid w:val="00231AE0"/>
    <w:rsid w:val="00231BEE"/>
    <w:rsid w:val="00231EC7"/>
    <w:rsid w:val="0023246C"/>
    <w:rsid w:val="00232E08"/>
    <w:rsid w:val="00232E15"/>
    <w:rsid w:val="00233079"/>
    <w:rsid w:val="002335FE"/>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4058"/>
    <w:rsid w:val="002450F5"/>
    <w:rsid w:val="00245718"/>
    <w:rsid w:val="00245E07"/>
    <w:rsid w:val="00246AEC"/>
    <w:rsid w:val="00246D2A"/>
    <w:rsid w:val="00247712"/>
    <w:rsid w:val="00247874"/>
    <w:rsid w:val="00247F95"/>
    <w:rsid w:val="00250EC6"/>
    <w:rsid w:val="002515C7"/>
    <w:rsid w:val="00251866"/>
    <w:rsid w:val="00251A9F"/>
    <w:rsid w:val="002522CE"/>
    <w:rsid w:val="00252492"/>
    <w:rsid w:val="00252B35"/>
    <w:rsid w:val="0025316D"/>
    <w:rsid w:val="00253A02"/>
    <w:rsid w:val="00253B81"/>
    <w:rsid w:val="00254292"/>
    <w:rsid w:val="002554DE"/>
    <w:rsid w:val="00255575"/>
    <w:rsid w:val="00255E11"/>
    <w:rsid w:val="00256835"/>
    <w:rsid w:val="002569F0"/>
    <w:rsid w:val="00256E1A"/>
    <w:rsid w:val="00256E30"/>
    <w:rsid w:val="00256ECF"/>
    <w:rsid w:val="00257730"/>
    <w:rsid w:val="00257999"/>
    <w:rsid w:val="002604AA"/>
    <w:rsid w:val="00260F9D"/>
    <w:rsid w:val="0026129B"/>
    <w:rsid w:val="00261560"/>
    <w:rsid w:val="00261715"/>
    <w:rsid w:val="00261CF9"/>
    <w:rsid w:val="00261EC0"/>
    <w:rsid w:val="0026231B"/>
    <w:rsid w:val="00262881"/>
    <w:rsid w:val="00263101"/>
    <w:rsid w:val="002631D1"/>
    <w:rsid w:val="00263201"/>
    <w:rsid w:val="00263224"/>
    <w:rsid w:val="002634CA"/>
    <w:rsid w:val="00263A37"/>
    <w:rsid w:val="0026478A"/>
    <w:rsid w:val="0026480D"/>
    <w:rsid w:val="002653A6"/>
    <w:rsid w:val="00265D28"/>
    <w:rsid w:val="002661F1"/>
    <w:rsid w:val="00266AC9"/>
    <w:rsid w:val="00266DB6"/>
    <w:rsid w:val="002674E8"/>
    <w:rsid w:val="00270802"/>
    <w:rsid w:val="002711A4"/>
    <w:rsid w:val="00271ECB"/>
    <w:rsid w:val="00271F13"/>
    <w:rsid w:val="0027278E"/>
    <w:rsid w:val="0027482E"/>
    <w:rsid w:val="00274842"/>
    <w:rsid w:val="00274DB5"/>
    <w:rsid w:val="00275423"/>
    <w:rsid w:val="00275BB1"/>
    <w:rsid w:val="00277933"/>
    <w:rsid w:val="00277F8D"/>
    <w:rsid w:val="00277FA7"/>
    <w:rsid w:val="00280046"/>
    <w:rsid w:val="00280710"/>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7C"/>
    <w:rsid w:val="00285E33"/>
    <w:rsid w:val="00286251"/>
    <w:rsid w:val="0028663B"/>
    <w:rsid w:val="00286CEC"/>
    <w:rsid w:val="002870F9"/>
    <w:rsid w:val="002871A9"/>
    <w:rsid w:val="00287505"/>
    <w:rsid w:val="00287D71"/>
    <w:rsid w:val="00290781"/>
    <w:rsid w:val="00291784"/>
    <w:rsid w:val="002920DF"/>
    <w:rsid w:val="0029273C"/>
    <w:rsid w:val="002929BB"/>
    <w:rsid w:val="00294368"/>
    <w:rsid w:val="00294514"/>
    <w:rsid w:val="00294B78"/>
    <w:rsid w:val="00295416"/>
    <w:rsid w:val="00295949"/>
    <w:rsid w:val="00296059"/>
    <w:rsid w:val="0029624A"/>
    <w:rsid w:val="00296922"/>
    <w:rsid w:val="00297098"/>
    <w:rsid w:val="002A0512"/>
    <w:rsid w:val="002A05D4"/>
    <w:rsid w:val="002A06DB"/>
    <w:rsid w:val="002A09FF"/>
    <w:rsid w:val="002A0E60"/>
    <w:rsid w:val="002A1A58"/>
    <w:rsid w:val="002A1B02"/>
    <w:rsid w:val="002A1C53"/>
    <w:rsid w:val="002A244B"/>
    <w:rsid w:val="002A28FC"/>
    <w:rsid w:val="002A2B44"/>
    <w:rsid w:val="002A2D8E"/>
    <w:rsid w:val="002A2EA5"/>
    <w:rsid w:val="002A3D94"/>
    <w:rsid w:val="002A4736"/>
    <w:rsid w:val="002A4A93"/>
    <w:rsid w:val="002A4B1C"/>
    <w:rsid w:val="002A4E9D"/>
    <w:rsid w:val="002A55FE"/>
    <w:rsid w:val="002A6AFB"/>
    <w:rsid w:val="002A6C9D"/>
    <w:rsid w:val="002A70F8"/>
    <w:rsid w:val="002A733D"/>
    <w:rsid w:val="002A774A"/>
    <w:rsid w:val="002A78F3"/>
    <w:rsid w:val="002A7E5C"/>
    <w:rsid w:val="002A7F6D"/>
    <w:rsid w:val="002B0AB4"/>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C1C10"/>
    <w:rsid w:val="002C24B4"/>
    <w:rsid w:val="002C2B3A"/>
    <w:rsid w:val="002C2B87"/>
    <w:rsid w:val="002C3CF4"/>
    <w:rsid w:val="002C4269"/>
    <w:rsid w:val="002C441A"/>
    <w:rsid w:val="002C4A73"/>
    <w:rsid w:val="002C4B84"/>
    <w:rsid w:val="002C4C0C"/>
    <w:rsid w:val="002C5016"/>
    <w:rsid w:val="002C55C3"/>
    <w:rsid w:val="002C5C2F"/>
    <w:rsid w:val="002C5D0F"/>
    <w:rsid w:val="002C60B9"/>
    <w:rsid w:val="002C6F77"/>
    <w:rsid w:val="002C704D"/>
    <w:rsid w:val="002C7FF3"/>
    <w:rsid w:val="002D0845"/>
    <w:rsid w:val="002D0933"/>
    <w:rsid w:val="002D0CE3"/>
    <w:rsid w:val="002D13CC"/>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5BC"/>
    <w:rsid w:val="002D6960"/>
    <w:rsid w:val="002D6A45"/>
    <w:rsid w:val="002E002E"/>
    <w:rsid w:val="002E00E1"/>
    <w:rsid w:val="002E055C"/>
    <w:rsid w:val="002E0774"/>
    <w:rsid w:val="002E1050"/>
    <w:rsid w:val="002E107E"/>
    <w:rsid w:val="002E18E5"/>
    <w:rsid w:val="002E1953"/>
    <w:rsid w:val="002E2CB5"/>
    <w:rsid w:val="002E2D7D"/>
    <w:rsid w:val="002E2F06"/>
    <w:rsid w:val="002E32D0"/>
    <w:rsid w:val="002E372E"/>
    <w:rsid w:val="002E3B33"/>
    <w:rsid w:val="002E3D76"/>
    <w:rsid w:val="002E40A1"/>
    <w:rsid w:val="002E48EC"/>
    <w:rsid w:val="002E4B44"/>
    <w:rsid w:val="002E4ECB"/>
    <w:rsid w:val="002E4EF3"/>
    <w:rsid w:val="002E4F23"/>
    <w:rsid w:val="002E635A"/>
    <w:rsid w:val="002E6D68"/>
    <w:rsid w:val="002E6FF3"/>
    <w:rsid w:val="002E77F0"/>
    <w:rsid w:val="002E7847"/>
    <w:rsid w:val="002E7F03"/>
    <w:rsid w:val="002F0073"/>
    <w:rsid w:val="002F1C3F"/>
    <w:rsid w:val="002F1C67"/>
    <w:rsid w:val="002F2319"/>
    <w:rsid w:val="002F240B"/>
    <w:rsid w:val="002F26B7"/>
    <w:rsid w:val="002F2F50"/>
    <w:rsid w:val="002F33EC"/>
    <w:rsid w:val="002F34E3"/>
    <w:rsid w:val="002F3601"/>
    <w:rsid w:val="002F3A37"/>
    <w:rsid w:val="002F3D10"/>
    <w:rsid w:val="002F3D33"/>
    <w:rsid w:val="002F45F6"/>
    <w:rsid w:val="002F4B0A"/>
    <w:rsid w:val="002F5A6F"/>
    <w:rsid w:val="002F692F"/>
    <w:rsid w:val="002F7B66"/>
    <w:rsid w:val="00300CB4"/>
    <w:rsid w:val="00300E24"/>
    <w:rsid w:val="00303333"/>
    <w:rsid w:val="003033BA"/>
    <w:rsid w:val="00303771"/>
    <w:rsid w:val="003039A9"/>
    <w:rsid w:val="00303BAF"/>
    <w:rsid w:val="00303C19"/>
    <w:rsid w:val="003043A3"/>
    <w:rsid w:val="00304BD4"/>
    <w:rsid w:val="0030500A"/>
    <w:rsid w:val="003052EB"/>
    <w:rsid w:val="003056D2"/>
    <w:rsid w:val="00305CBF"/>
    <w:rsid w:val="00305FCB"/>
    <w:rsid w:val="003063C3"/>
    <w:rsid w:val="0030689D"/>
    <w:rsid w:val="003068AD"/>
    <w:rsid w:val="0030691E"/>
    <w:rsid w:val="003069DC"/>
    <w:rsid w:val="00306B44"/>
    <w:rsid w:val="00307B79"/>
    <w:rsid w:val="00307BE8"/>
    <w:rsid w:val="00307C44"/>
    <w:rsid w:val="0031088E"/>
    <w:rsid w:val="00310D01"/>
    <w:rsid w:val="00311376"/>
    <w:rsid w:val="00311A1F"/>
    <w:rsid w:val="00311B47"/>
    <w:rsid w:val="00311D52"/>
    <w:rsid w:val="00312015"/>
    <w:rsid w:val="0031208F"/>
    <w:rsid w:val="00312190"/>
    <w:rsid w:val="00312368"/>
    <w:rsid w:val="003125E0"/>
    <w:rsid w:val="0031271D"/>
    <w:rsid w:val="003129FB"/>
    <w:rsid w:val="003132BB"/>
    <w:rsid w:val="00313337"/>
    <w:rsid w:val="00313447"/>
    <w:rsid w:val="00313748"/>
    <w:rsid w:val="00313CE3"/>
    <w:rsid w:val="00313EA3"/>
    <w:rsid w:val="00315365"/>
    <w:rsid w:val="00315457"/>
    <w:rsid w:val="00315812"/>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3881"/>
    <w:rsid w:val="003247ED"/>
    <w:rsid w:val="003251A8"/>
    <w:rsid w:val="003254B1"/>
    <w:rsid w:val="00325D98"/>
    <w:rsid w:val="0032682A"/>
    <w:rsid w:val="00327172"/>
    <w:rsid w:val="00327A5C"/>
    <w:rsid w:val="0033092C"/>
    <w:rsid w:val="0033122A"/>
    <w:rsid w:val="0033134D"/>
    <w:rsid w:val="003315AC"/>
    <w:rsid w:val="00331932"/>
    <w:rsid w:val="00332382"/>
    <w:rsid w:val="00332453"/>
    <w:rsid w:val="0033251B"/>
    <w:rsid w:val="00332E7C"/>
    <w:rsid w:val="00332F8C"/>
    <w:rsid w:val="00332FCC"/>
    <w:rsid w:val="00333196"/>
    <w:rsid w:val="00333A88"/>
    <w:rsid w:val="00335B15"/>
    <w:rsid w:val="00335B21"/>
    <w:rsid w:val="00335D3F"/>
    <w:rsid w:val="00336104"/>
    <w:rsid w:val="00336155"/>
    <w:rsid w:val="00336729"/>
    <w:rsid w:val="0033726D"/>
    <w:rsid w:val="00337A59"/>
    <w:rsid w:val="00337CA8"/>
    <w:rsid w:val="00340D3F"/>
    <w:rsid w:val="0034174B"/>
    <w:rsid w:val="0034177C"/>
    <w:rsid w:val="003420E9"/>
    <w:rsid w:val="00342345"/>
    <w:rsid w:val="00342C27"/>
    <w:rsid w:val="00342E16"/>
    <w:rsid w:val="003430C8"/>
    <w:rsid w:val="003432C8"/>
    <w:rsid w:val="003434B3"/>
    <w:rsid w:val="00343536"/>
    <w:rsid w:val="00343EFB"/>
    <w:rsid w:val="00344760"/>
    <w:rsid w:val="00344DA3"/>
    <w:rsid w:val="003452B5"/>
    <w:rsid w:val="003454E8"/>
    <w:rsid w:val="00345574"/>
    <w:rsid w:val="003456C1"/>
    <w:rsid w:val="0034680A"/>
    <w:rsid w:val="00346C62"/>
    <w:rsid w:val="00347202"/>
    <w:rsid w:val="00347346"/>
    <w:rsid w:val="0034778E"/>
    <w:rsid w:val="00347A5A"/>
    <w:rsid w:val="003501E2"/>
    <w:rsid w:val="0035087D"/>
    <w:rsid w:val="00351E10"/>
    <w:rsid w:val="003533F4"/>
    <w:rsid w:val="003536F6"/>
    <w:rsid w:val="00353765"/>
    <w:rsid w:val="00353DD5"/>
    <w:rsid w:val="00355131"/>
    <w:rsid w:val="00355AEB"/>
    <w:rsid w:val="00355C52"/>
    <w:rsid w:val="00355F74"/>
    <w:rsid w:val="003560DB"/>
    <w:rsid w:val="003564DB"/>
    <w:rsid w:val="00356F87"/>
    <w:rsid w:val="00357C2C"/>
    <w:rsid w:val="00357DFE"/>
    <w:rsid w:val="00360CF3"/>
    <w:rsid w:val="00361A59"/>
    <w:rsid w:val="00363348"/>
    <w:rsid w:val="0036366B"/>
    <w:rsid w:val="00363857"/>
    <w:rsid w:val="00363D59"/>
    <w:rsid w:val="003640F7"/>
    <w:rsid w:val="00365D3A"/>
    <w:rsid w:val="00366314"/>
    <w:rsid w:val="003663C3"/>
    <w:rsid w:val="003664FF"/>
    <w:rsid w:val="00366BD2"/>
    <w:rsid w:val="003670B8"/>
    <w:rsid w:val="00367519"/>
    <w:rsid w:val="00367A7A"/>
    <w:rsid w:val="00370488"/>
    <w:rsid w:val="003704A3"/>
    <w:rsid w:val="003706F2"/>
    <w:rsid w:val="0037124F"/>
    <w:rsid w:val="003722B3"/>
    <w:rsid w:val="003724CE"/>
    <w:rsid w:val="0037252E"/>
    <w:rsid w:val="00372FC3"/>
    <w:rsid w:val="003731E4"/>
    <w:rsid w:val="00373827"/>
    <w:rsid w:val="003738A4"/>
    <w:rsid w:val="0037401C"/>
    <w:rsid w:val="00374533"/>
    <w:rsid w:val="00374601"/>
    <w:rsid w:val="00374D49"/>
    <w:rsid w:val="0037507B"/>
    <w:rsid w:val="00375179"/>
    <w:rsid w:val="00375627"/>
    <w:rsid w:val="00375C7C"/>
    <w:rsid w:val="00377027"/>
    <w:rsid w:val="00377135"/>
    <w:rsid w:val="0037757B"/>
    <w:rsid w:val="00377C94"/>
    <w:rsid w:val="00380272"/>
    <w:rsid w:val="003805DB"/>
    <w:rsid w:val="003811F4"/>
    <w:rsid w:val="0038152A"/>
    <w:rsid w:val="0038196F"/>
    <w:rsid w:val="00381E23"/>
    <w:rsid w:val="003828A9"/>
    <w:rsid w:val="00382BAD"/>
    <w:rsid w:val="00382F03"/>
    <w:rsid w:val="003831EB"/>
    <w:rsid w:val="003835FD"/>
    <w:rsid w:val="00384DF1"/>
    <w:rsid w:val="00384FF3"/>
    <w:rsid w:val="0038512F"/>
    <w:rsid w:val="00385BC4"/>
    <w:rsid w:val="00385CB6"/>
    <w:rsid w:val="00386456"/>
    <w:rsid w:val="003865A9"/>
    <w:rsid w:val="00386F64"/>
    <w:rsid w:val="0039092B"/>
    <w:rsid w:val="00390DB1"/>
    <w:rsid w:val="00390F32"/>
    <w:rsid w:val="0039135E"/>
    <w:rsid w:val="003916BF"/>
    <w:rsid w:val="0039319C"/>
    <w:rsid w:val="00393577"/>
    <w:rsid w:val="00393CAE"/>
    <w:rsid w:val="00394194"/>
    <w:rsid w:val="003945F4"/>
    <w:rsid w:val="00394849"/>
    <w:rsid w:val="00394EB5"/>
    <w:rsid w:val="00394F19"/>
    <w:rsid w:val="003953B4"/>
    <w:rsid w:val="0039615F"/>
    <w:rsid w:val="00396280"/>
    <w:rsid w:val="003966A0"/>
    <w:rsid w:val="00396A29"/>
    <w:rsid w:val="00396A6C"/>
    <w:rsid w:val="00397FF0"/>
    <w:rsid w:val="003A0878"/>
    <w:rsid w:val="003A1561"/>
    <w:rsid w:val="003A166B"/>
    <w:rsid w:val="003A196E"/>
    <w:rsid w:val="003A1D25"/>
    <w:rsid w:val="003A204F"/>
    <w:rsid w:val="003A22A2"/>
    <w:rsid w:val="003A2447"/>
    <w:rsid w:val="003A2AA1"/>
    <w:rsid w:val="003A2E9D"/>
    <w:rsid w:val="003A31A5"/>
    <w:rsid w:val="003A329A"/>
    <w:rsid w:val="003A3491"/>
    <w:rsid w:val="003A3603"/>
    <w:rsid w:val="003A3851"/>
    <w:rsid w:val="003A39DD"/>
    <w:rsid w:val="003A4199"/>
    <w:rsid w:val="003A4A8E"/>
    <w:rsid w:val="003A563C"/>
    <w:rsid w:val="003A5643"/>
    <w:rsid w:val="003A581E"/>
    <w:rsid w:val="003A6160"/>
    <w:rsid w:val="003A65A5"/>
    <w:rsid w:val="003A72F5"/>
    <w:rsid w:val="003A73EE"/>
    <w:rsid w:val="003A78E5"/>
    <w:rsid w:val="003A7C8D"/>
    <w:rsid w:val="003B0341"/>
    <w:rsid w:val="003B0A10"/>
    <w:rsid w:val="003B1E57"/>
    <w:rsid w:val="003B2870"/>
    <w:rsid w:val="003B29D4"/>
    <w:rsid w:val="003B2B6C"/>
    <w:rsid w:val="003B2C8A"/>
    <w:rsid w:val="003B2EF3"/>
    <w:rsid w:val="003B3B2E"/>
    <w:rsid w:val="003B43B9"/>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3F0B"/>
    <w:rsid w:val="003C4D9F"/>
    <w:rsid w:val="003C5247"/>
    <w:rsid w:val="003C622C"/>
    <w:rsid w:val="003C64C7"/>
    <w:rsid w:val="003C6505"/>
    <w:rsid w:val="003C65A6"/>
    <w:rsid w:val="003C65C3"/>
    <w:rsid w:val="003C6CDC"/>
    <w:rsid w:val="003C73C7"/>
    <w:rsid w:val="003C7CFB"/>
    <w:rsid w:val="003C7E50"/>
    <w:rsid w:val="003D0236"/>
    <w:rsid w:val="003D050B"/>
    <w:rsid w:val="003D0B98"/>
    <w:rsid w:val="003D0C38"/>
    <w:rsid w:val="003D0C3C"/>
    <w:rsid w:val="003D0DE5"/>
    <w:rsid w:val="003D1351"/>
    <w:rsid w:val="003D21C1"/>
    <w:rsid w:val="003D3B15"/>
    <w:rsid w:val="003D3B2E"/>
    <w:rsid w:val="003D3D44"/>
    <w:rsid w:val="003D4101"/>
    <w:rsid w:val="003D484D"/>
    <w:rsid w:val="003D49CB"/>
    <w:rsid w:val="003D58ED"/>
    <w:rsid w:val="003D6937"/>
    <w:rsid w:val="003D6B8F"/>
    <w:rsid w:val="003D7566"/>
    <w:rsid w:val="003D7FB3"/>
    <w:rsid w:val="003E0224"/>
    <w:rsid w:val="003E09BB"/>
    <w:rsid w:val="003E159D"/>
    <w:rsid w:val="003E20EA"/>
    <w:rsid w:val="003E210C"/>
    <w:rsid w:val="003E284B"/>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E7FC9"/>
    <w:rsid w:val="003F060E"/>
    <w:rsid w:val="003F0F7F"/>
    <w:rsid w:val="003F110C"/>
    <w:rsid w:val="003F115C"/>
    <w:rsid w:val="003F155A"/>
    <w:rsid w:val="003F16E9"/>
    <w:rsid w:val="003F1EA8"/>
    <w:rsid w:val="003F22FB"/>
    <w:rsid w:val="003F300D"/>
    <w:rsid w:val="003F391F"/>
    <w:rsid w:val="003F3E7D"/>
    <w:rsid w:val="003F4599"/>
    <w:rsid w:val="003F45E1"/>
    <w:rsid w:val="003F4F6C"/>
    <w:rsid w:val="003F559E"/>
    <w:rsid w:val="003F6181"/>
    <w:rsid w:val="003F6BFC"/>
    <w:rsid w:val="003F7343"/>
    <w:rsid w:val="00400002"/>
    <w:rsid w:val="00400054"/>
    <w:rsid w:val="0040025E"/>
    <w:rsid w:val="004016A3"/>
    <w:rsid w:val="00401B31"/>
    <w:rsid w:val="0040202B"/>
    <w:rsid w:val="0040279A"/>
    <w:rsid w:val="00402DE1"/>
    <w:rsid w:val="00402EEB"/>
    <w:rsid w:val="00403063"/>
    <w:rsid w:val="004037C2"/>
    <w:rsid w:val="00403DF5"/>
    <w:rsid w:val="00404041"/>
    <w:rsid w:val="004047DF"/>
    <w:rsid w:val="00404B43"/>
    <w:rsid w:val="00404C61"/>
    <w:rsid w:val="00405487"/>
    <w:rsid w:val="00405B8A"/>
    <w:rsid w:val="0040602B"/>
    <w:rsid w:val="00406DF5"/>
    <w:rsid w:val="00406F35"/>
    <w:rsid w:val="00407A7A"/>
    <w:rsid w:val="00407ABC"/>
    <w:rsid w:val="00407F1E"/>
    <w:rsid w:val="00410497"/>
    <w:rsid w:val="004107C1"/>
    <w:rsid w:val="00410A88"/>
    <w:rsid w:val="00410D1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393"/>
    <w:rsid w:val="00415816"/>
    <w:rsid w:val="00415B88"/>
    <w:rsid w:val="00415D32"/>
    <w:rsid w:val="004160A2"/>
    <w:rsid w:val="00416CB0"/>
    <w:rsid w:val="004170D7"/>
    <w:rsid w:val="004177A6"/>
    <w:rsid w:val="00417C23"/>
    <w:rsid w:val="00417EFD"/>
    <w:rsid w:val="004200EE"/>
    <w:rsid w:val="004209D2"/>
    <w:rsid w:val="00420D6E"/>
    <w:rsid w:val="0042158C"/>
    <w:rsid w:val="004215F7"/>
    <w:rsid w:val="00421BD2"/>
    <w:rsid w:val="00421E00"/>
    <w:rsid w:val="00421FCB"/>
    <w:rsid w:val="00422029"/>
    <w:rsid w:val="00422DCA"/>
    <w:rsid w:val="004234C4"/>
    <w:rsid w:val="00423562"/>
    <w:rsid w:val="004236BF"/>
    <w:rsid w:val="00423F9F"/>
    <w:rsid w:val="00424AB2"/>
    <w:rsid w:val="00424E3A"/>
    <w:rsid w:val="004254D2"/>
    <w:rsid w:val="00425C43"/>
    <w:rsid w:val="00426149"/>
    <w:rsid w:val="004273FA"/>
    <w:rsid w:val="004275A7"/>
    <w:rsid w:val="004278E1"/>
    <w:rsid w:val="00430186"/>
    <w:rsid w:val="00430682"/>
    <w:rsid w:val="00431017"/>
    <w:rsid w:val="00431C0B"/>
    <w:rsid w:val="00431EBD"/>
    <w:rsid w:val="0043269A"/>
    <w:rsid w:val="00432A42"/>
    <w:rsid w:val="004333C2"/>
    <w:rsid w:val="0043448A"/>
    <w:rsid w:val="00434787"/>
    <w:rsid w:val="00434C13"/>
    <w:rsid w:val="00434C2C"/>
    <w:rsid w:val="004351CF"/>
    <w:rsid w:val="004353C9"/>
    <w:rsid w:val="0043550E"/>
    <w:rsid w:val="00435703"/>
    <w:rsid w:val="00435BD5"/>
    <w:rsid w:val="00435FAF"/>
    <w:rsid w:val="004360EB"/>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74D"/>
    <w:rsid w:val="00443B55"/>
    <w:rsid w:val="00443D27"/>
    <w:rsid w:val="004445D9"/>
    <w:rsid w:val="00444FE0"/>
    <w:rsid w:val="0044500B"/>
    <w:rsid w:val="00445B5B"/>
    <w:rsid w:val="00446037"/>
    <w:rsid w:val="00446268"/>
    <w:rsid w:val="0044642F"/>
    <w:rsid w:val="0044772C"/>
    <w:rsid w:val="0044785E"/>
    <w:rsid w:val="00447D53"/>
    <w:rsid w:val="00450846"/>
    <w:rsid w:val="004508BA"/>
    <w:rsid w:val="00451A52"/>
    <w:rsid w:val="0045271D"/>
    <w:rsid w:val="00452755"/>
    <w:rsid w:val="00452803"/>
    <w:rsid w:val="004529C6"/>
    <w:rsid w:val="00452EAD"/>
    <w:rsid w:val="004533D1"/>
    <w:rsid w:val="004534D1"/>
    <w:rsid w:val="00454548"/>
    <w:rsid w:val="00454717"/>
    <w:rsid w:val="00454AFE"/>
    <w:rsid w:val="00455004"/>
    <w:rsid w:val="00455047"/>
    <w:rsid w:val="00455111"/>
    <w:rsid w:val="00455354"/>
    <w:rsid w:val="0045558D"/>
    <w:rsid w:val="00455B70"/>
    <w:rsid w:val="00455BD3"/>
    <w:rsid w:val="00455E24"/>
    <w:rsid w:val="00456970"/>
    <w:rsid w:val="00456BB1"/>
    <w:rsid w:val="00456CD4"/>
    <w:rsid w:val="00456DDB"/>
    <w:rsid w:val="0045700E"/>
    <w:rsid w:val="00457031"/>
    <w:rsid w:val="004602FE"/>
    <w:rsid w:val="00460915"/>
    <w:rsid w:val="00460946"/>
    <w:rsid w:val="00460CCD"/>
    <w:rsid w:val="004614A9"/>
    <w:rsid w:val="00461E97"/>
    <w:rsid w:val="0046268F"/>
    <w:rsid w:val="0046284F"/>
    <w:rsid w:val="00462B10"/>
    <w:rsid w:val="00462C04"/>
    <w:rsid w:val="0046320A"/>
    <w:rsid w:val="004632E2"/>
    <w:rsid w:val="00463473"/>
    <w:rsid w:val="004638E2"/>
    <w:rsid w:val="00463B45"/>
    <w:rsid w:val="00464030"/>
    <w:rsid w:val="004647F8"/>
    <w:rsid w:val="004647FB"/>
    <w:rsid w:val="00465347"/>
    <w:rsid w:val="00465677"/>
    <w:rsid w:val="00465D72"/>
    <w:rsid w:val="00466616"/>
    <w:rsid w:val="00466A0C"/>
    <w:rsid w:val="00466A53"/>
    <w:rsid w:val="0046700B"/>
    <w:rsid w:val="004673A8"/>
    <w:rsid w:val="0046753A"/>
    <w:rsid w:val="00467D4E"/>
    <w:rsid w:val="004704D4"/>
    <w:rsid w:val="0047098A"/>
    <w:rsid w:val="00470A6A"/>
    <w:rsid w:val="00470D73"/>
    <w:rsid w:val="00470D92"/>
    <w:rsid w:val="00471305"/>
    <w:rsid w:val="00471D8F"/>
    <w:rsid w:val="00471DF7"/>
    <w:rsid w:val="004734CF"/>
    <w:rsid w:val="004734E9"/>
    <w:rsid w:val="0047378C"/>
    <w:rsid w:val="004737EA"/>
    <w:rsid w:val="004742F0"/>
    <w:rsid w:val="00475C5A"/>
    <w:rsid w:val="00475C9C"/>
    <w:rsid w:val="004760A5"/>
    <w:rsid w:val="0047676B"/>
    <w:rsid w:val="0047773C"/>
    <w:rsid w:val="00477C5F"/>
    <w:rsid w:val="00480050"/>
    <w:rsid w:val="0048011C"/>
    <w:rsid w:val="004808DE"/>
    <w:rsid w:val="00480CDC"/>
    <w:rsid w:val="00481AC4"/>
    <w:rsid w:val="00481DC1"/>
    <w:rsid w:val="00482490"/>
    <w:rsid w:val="00482507"/>
    <w:rsid w:val="0048268A"/>
    <w:rsid w:val="00482DE8"/>
    <w:rsid w:val="004835CA"/>
    <w:rsid w:val="004836F8"/>
    <w:rsid w:val="004836FE"/>
    <w:rsid w:val="00484F0F"/>
    <w:rsid w:val="00484F40"/>
    <w:rsid w:val="0048540C"/>
    <w:rsid w:val="004861B4"/>
    <w:rsid w:val="00486BD0"/>
    <w:rsid w:val="00486D00"/>
    <w:rsid w:val="00487263"/>
    <w:rsid w:val="0048734F"/>
    <w:rsid w:val="00487532"/>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4C65"/>
    <w:rsid w:val="004951A1"/>
    <w:rsid w:val="0049530F"/>
    <w:rsid w:val="004957D0"/>
    <w:rsid w:val="00496664"/>
    <w:rsid w:val="00496786"/>
    <w:rsid w:val="0049695B"/>
    <w:rsid w:val="00496B9C"/>
    <w:rsid w:val="00496D8F"/>
    <w:rsid w:val="00497463"/>
    <w:rsid w:val="00497610"/>
    <w:rsid w:val="004978F6"/>
    <w:rsid w:val="004A054C"/>
    <w:rsid w:val="004A08D1"/>
    <w:rsid w:val="004A16C1"/>
    <w:rsid w:val="004A1CE2"/>
    <w:rsid w:val="004A2823"/>
    <w:rsid w:val="004A34D2"/>
    <w:rsid w:val="004A3CF6"/>
    <w:rsid w:val="004A4301"/>
    <w:rsid w:val="004A4D93"/>
    <w:rsid w:val="004A58EE"/>
    <w:rsid w:val="004A59B7"/>
    <w:rsid w:val="004A6051"/>
    <w:rsid w:val="004A623B"/>
    <w:rsid w:val="004A6A04"/>
    <w:rsid w:val="004A6A52"/>
    <w:rsid w:val="004B0A44"/>
    <w:rsid w:val="004B0F0B"/>
    <w:rsid w:val="004B11B7"/>
    <w:rsid w:val="004B2197"/>
    <w:rsid w:val="004B28E0"/>
    <w:rsid w:val="004B298A"/>
    <w:rsid w:val="004B34C4"/>
    <w:rsid w:val="004B50CB"/>
    <w:rsid w:val="004B578D"/>
    <w:rsid w:val="004B5BE7"/>
    <w:rsid w:val="004B5E2D"/>
    <w:rsid w:val="004B6394"/>
    <w:rsid w:val="004B63BA"/>
    <w:rsid w:val="004B652A"/>
    <w:rsid w:val="004B66CD"/>
    <w:rsid w:val="004B6C07"/>
    <w:rsid w:val="004B74D3"/>
    <w:rsid w:val="004B788E"/>
    <w:rsid w:val="004B7E5D"/>
    <w:rsid w:val="004C072C"/>
    <w:rsid w:val="004C1B39"/>
    <w:rsid w:val="004C2180"/>
    <w:rsid w:val="004C22F7"/>
    <w:rsid w:val="004C2B27"/>
    <w:rsid w:val="004C3219"/>
    <w:rsid w:val="004C3929"/>
    <w:rsid w:val="004C3BDA"/>
    <w:rsid w:val="004C47DF"/>
    <w:rsid w:val="004C4DED"/>
    <w:rsid w:val="004C5212"/>
    <w:rsid w:val="004C580A"/>
    <w:rsid w:val="004C5E63"/>
    <w:rsid w:val="004C5EF0"/>
    <w:rsid w:val="004C63DB"/>
    <w:rsid w:val="004C64C9"/>
    <w:rsid w:val="004C7226"/>
    <w:rsid w:val="004C74C9"/>
    <w:rsid w:val="004C7915"/>
    <w:rsid w:val="004C79BC"/>
    <w:rsid w:val="004C7D70"/>
    <w:rsid w:val="004D02F9"/>
    <w:rsid w:val="004D03FE"/>
    <w:rsid w:val="004D0446"/>
    <w:rsid w:val="004D06A3"/>
    <w:rsid w:val="004D0D3C"/>
    <w:rsid w:val="004D0F95"/>
    <w:rsid w:val="004D106A"/>
    <w:rsid w:val="004D1335"/>
    <w:rsid w:val="004D1C27"/>
    <w:rsid w:val="004D1C7E"/>
    <w:rsid w:val="004D245A"/>
    <w:rsid w:val="004D26E3"/>
    <w:rsid w:val="004D31EE"/>
    <w:rsid w:val="004D36AF"/>
    <w:rsid w:val="004D3BD1"/>
    <w:rsid w:val="004D4512"/>
    <w:rsid w:val="004D4720"/>
    <w:rsid w:val="004D4BA1"/>
    <w:rsid w:val="004D4EC1"/>
    <w:rsid w:val="004D536E"/>
    <w:rsid w:val="004D584D"/>
    <w:rsid w:val="004D5A7E"/>
    <w:rsid w:val="004D5CD1"/>
    <w:rsid w:val="004D6120"/>
    <w:rsid w:val="004D62A3"/>
    <w:rsid w:val="004D6826"/>
    <w:rsid w:val="004D6D7F"/>
    <w:rsid w:val="004E023F"/>
    <w:rsid w:val="004E038F"/>
    <w:rsid w:val="004E0546"/>
    <w:rsid w:val="004E0742"/>
    <w:rsid w:val="004E0C64"/>
    <w:rsid w:val="004E0F6B"/>
    <w:rsid w:val="004E10F5"/>
    <w:rsid w:val="004E1545"/>
    <w:rsid w:val="004E1C3E"/>
    <w:rsid w:val="004E1F1C"/>
    <w:rsid w:val="004E2A35"/>
    <w:rsid w:val="004E2ED3"/>
    <w:rsid w:val="004E40CE"/>
    <w:rsid w:val="004E4C2E"/>
    <w:rsid w:val="004E5736"/>
    <w:rsid w:val="004E58ED"/>
    <w:rsid w:val="004E5A3C"/>
    <w:rsid w:val="004E5AA8"/>
    <w:rsid w:val="004E5B36"/>
    <w:rsid w:val="004E5D5D"/>
    <w:rsid w:val="004E6045"/>
    <w:rsid w:val="004E6F43"/>
    <w:rsid w:val="004E702F"/>
    <w:rsid w:val="004E7200"/>
    <w:rsid w:val="004E787E"/>
    <w:rsid w:val="004F0960"/>
    <w:rsid w:val="004F0A5C"/>
    <w:rsid w:val="004F163F"/>
    <w:rsid w:val="004F18A0"/>
    <w:rsid w:val="004F1A08"/>
    <w:rsid w:val="004F2B64"/>
    <w:rsid w:val="004F31B8"/>
    <w:rsid w:val="004F375E"/>
    <w:rsid w:val="004F3764"/>
    <w:rsid w:val="004F3C90"/>
    <w:rsid w:val="004F3DB4"/>
    <w:rsid w:val="004F3E42"/>
    <w:rsid w:val="004F3EEF"/>
    <w:rsid w:val="004F5180"/>
    <w:rsid w:val="004F57C9"/>
    <w:rsid w:val="004F5930"/>
    <w:rsid w:val="004F5970"/>
    <w:rsid w:val="004F5F0C"/>
    <w:rsid w:val="004F5F46"/>
    <w:rsid w:val="004F6121"/>
    <w:rsid w:val="004F6161"/>
    <w:rsid w:val="004F66BC"/>
    <w:rsid w:val="004F6B63"/>
    <w:rsid w:val="004F6BF7"/>
    <w:rsid w:val="004F6C26"/>
    <w:rsid w:val="004F7AC9"/>
    <w:rsid w:val="0050030B"/>
    <w:rsid w:val="005005F2"/>
    <w:rsid w:val="0050062F"/>
    <w:rsid w:val="00500E74"/>
    <w:rsid w:val="0050112F"/>
    <w:rsid w:val="0050160F"/>
    <w:rsid w:val="0050284E"/>
    <w:rsid w:val="00502993"/>
    <w:rsid w:val="0050306F"/>
    <w:rsid w:val="00505DCB"/>
    <w:rsid w:val="00505DE1"/>
    <w:rsid w:val="005060DD"/>
    <w:rsid w:val="0050703E"/>
    <w:rsid w:val="005075CA"/>
    <w:rsid w:val="00507B06"/>
    <w:rsid w:val="00507BF1"/>
    <w:rsid w:val="005100E0"/>
    <w:rsid w:val="0051047A"/>
    <w:rsid w:val="0051074C"/>
    <w:rsid w:val="00510DE9"/>
    <w:rsid w:val="00510F21"/>
    <w:rsid w:val="005110C4"/>
    <w:rsid w:val="005111E2"/>
    <w:rsid w:val="00511231"/>
    <w:rsid w:val="00512C4F"/>
    <w:rsid w:val="00513042"/>
    <w:rsid w:val="0051329D"/>
    <w:rsid w:val="0051334F"/>
    <w:rsid w:val="00513399"/>
    <w:rsid w:val="00513658"/>
    <w:rsid w:val="00513AF2"/>
    <w:rsid w:val="00514575"/>
    <w:rsid w:val="00514C03"/>
    <w:rsid w:val="00514D67"/>
    <w:rsid w:val="0051522A"/>
    <w:rsid w:val="00515515"/>
    <w:rsid w:val="0051635C"/>
    <w:rsid w:val="00516C5B"/>
    <w:rsid w:val="00517612"/>
    <w:rsid w:val="00517C1A"/>
    <w:rsid w:val="00517CFB"/>
    <w:rsid w:val="00517F85"/>
    <w:rsid w:val="00520235"/>
    <w:rsid w:val="00520899"/>
    <w:rsid w:val="00520922"/>
    <w:rsid w:val="005209FC"/>
    <w:rsid w:val="005211D3"/>
    <w:rsid w:val="00521A30"/>
    <w:rsid w:val="005221D1"/>
    <w:rsid w:val="005224E5"/>
    <w:rsid w:val="00523903"/>
    <w:rsid w:val="005239B6"/>
    <w:rsid w:val="00523C45"/>
    <w:rsid w:val="00524165"/>
    <w:rsid w:val="005246E7"/>
    <w:rsid w:val="00524B08"/>
    <w:rsid w:val="00524C38"/>
    <w:rsid w:val="00524FD2"/>
    <w:rsid w:val="00525621"/>
    <w:rsid w:val="005257E5"/>
    <w:rsid w:val="00526431"/>
    <w:rsid w:val="00527015"/>
    <w:rsid w:val="005270E8"/>
    <w:rsid w:val="005272BA"/>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6AD"/>
    <w:rsid w:val="005346BC"/>
    <w:rsid w:val="00534EFB"/>
    <w:rsid w:val="00534F60"/>
    <w:rsid w:val="005357F1"/>
    <w:rsid w:val="00536053"/>
    <w:rsid w:val="005365B2"/>
    <w:rsid w:val="005365FF"/>
    <w:rsid w:val="00536985"/>
    <w:rsid w:val="005369E6"/>
    <w:rsid w:val="005371AC"/>
    <w:rsid w:val="00537672"/>
    <w:rsid w:val="0053772F"/>
    <w:rsid w:val="00537B77"/>
    <w:rsid w:val="005403D6"/>
    <w:rsid w:val="00540C4C"/>
    <w:rsid w:val="00541469"/>
    <w:rsid w:val="00541571"/>
    <w:rsid w:val="005419F8"/>
    <w:rsid w:val="00541B1F"/>
    <w:rsid w:val="00541F92"/>
    <w:rsid w:val="0054275A"/>
    <w:rsid w:val="005428B8"/>
    <w:rsid w:val="00542BD7"/>
    <w:rsid w:val="00543084"/>
    <w:rsid w:val="0054321E"/>
    <w:rsid w:val="00543314"/>
    <w:rsid w:val="00543584"/>
    <w:rsid w:val="00543A9E"/>
    <w:rsid w:val="0054413A"/>
    <w:rsid w:val="00544288"/>
    <w:rsid w:val="005446BB"/>
    <w:rsid w:val="005448C8"/>
    <w:rsid w:val="00544DA5"/>
    <w:rsid w:val="00544F43"/>
    <w:rsid w:val="005457D9"/>
    <w:rsid w:val="00545E30"/>
    <w:rsid w:val="00545EA3"/>
    <w:rsid w:val="00546C9B"/>
    <w:rsid w:val="00547BF6"/>
    <w:rsid w:val="00547CDD"/>
    <w:rsid w:val="00547FB3"/>
    <w:rsid w:val="00550760"/>
    <w:rsid w:val="00551098"/>
    <w:rsid w:val="00551598"/>
    <w:rsid w:val="0055162B"/>
    <w:rsid w:val="00551BFF"/>
    <w:rsid w:val="00551C3A"/>
    <w:rsid w:val="00551D68"/>
    <w:rsid w:val="00551DFF"/>
    <w:rsid w:val="005525C9"/>
    <w:rsid w:val="00552B3E"/>
    <w:rsid w:val="00553730"/>
    <w:rsid w:val="00554678"/>
    <w:rsid w:val="00554D57"/>
    <w:rsid w:val="005551AA"/>
    <w:rsid w:val="0055583B"/>
    <w:rsid w:val="0055636A"/>
    <w:rsid w:val="005564CA"/>
    <w:rsid w:val="00556827"/>
    <w:rsid w:val="005568EA"/>
    <w:rsid w:val="00557140"/>
    <w:rsid w:val="00557984"/>
    <w:rsid w:val="00560C87"/>
    <w:rsid w:val="00560F51"/>
    <w:rsid w:val="00561249"/>
    <w:rsid w:val="0056132A"/>
    <w:rsid w:val="0056182B"/>
    <w:rsid w:val="00561AF3"/>
    <w:rsid w:val="00561D48"/>
    <w:rsid w:val="00561D6D"/>
    <w:rsid w:val="00561E0B"/>
    <w:rsid w:val="00562141"/>
    <w:rsid w:val="0056296E"/>
    <w:rsid w:val="00562D86"/>
    <w:rsid w:val="00563784"/>
    <w:rsid w:val="005646F7"/>
    <w:rsid w:val="00564704"/>
    <w:rsid w:val="00564712"/>
    <w:rsid w:val="0056524A"/>
    <w:rsid w:val="005654BB"/>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6A75"/>
    <w:rsid w:val="005774FE"/>
    <w:rsid w:val="0058040C"/>
    <w:rsid w:val="00580772"/>
    <w:rsid w:val="00580D22"/>
    <w:rsid w:val="00580D6D"/>
    <w:rsid w:val="005813DE"/>
    <w:rsid w:val="00581796"/>
    <w:rsid w:val="00581B45"/>
    <w:rsid w:val="00582480"/>
    <w:rsid w:val="00582805"/>
    <w:rsid w:val="0058290E"/>
    <w:rsid w:val="00582CAB"/>
    <w:rsid w:val="00582D08"/>
    <w:rsid w:val="00582E21"/>
    <w:rsid w:val="00582FA6"/>
    <w:rsid w:val="005834E2"/>
    <w:rsid w:val="0058375E"/>
    <w:rsid w:val="0058378C"/>
    <w:rsid w:val="00583F91"/>
    <w:rsid w:val="00584233"/>
    <w:rsid w:val="005842D0"/>
    <w:rsid w:val="005845FB"/>
    <w:rsid w:val="00584860"/>
    <w:rsid w:val="005855AE"/>
    <w:rsid w:val="00585829"/>
    <w:rsid w:val="00585CA8"/>
    <w:rsid w:val="00586412"/>
    <w:rsid w:val="005864B9"/>
    <w:rsid w:val="005866C4"/>
    <w:rsid w:val="00587229"/>
    <w:rsid w:val="0059077C"/>
    <w:rsid w:val="00590F1A"/>
    <w:rsid w:val="00591C03"/>
    <w:rsid w:val="00591D97"/>
    <w:rsid w:val="00591D9E"/>
    <w:rsid w:val="00591E2A"/>
    <w:rsid w:val="005923C4"/>
    <w:rsid w:val="00592981"/>
    <w:rsid w:val="00593945"/>
    <w:rsid w:val="00593EA2"/>
    <w:rsid w:val="00593F75"/>
    <w:rsid w:val="005940A0"/>
    <w:rsid w:val="0059429A"/>
    <w:rsid w:val="00594462"/>
    <w:rsid w:val="00594CBE"/>
    <w:rsid w:val="00596AF7"/>
    <w:rsid w:val="00596CCE"/>
    <w:rsid w:val="005A1976"/>
    <w:rsid w:val="005A2120"/>
    <w:rsid w:val="005A2501"/>
    <w:rsid w:val="005A2C80"/>
    <w:rsid w:val="005A3066"/>
    <w:rsid w:val="005A3B35"/>
    <w:rsid w:val="005A3C4B"/>
    <w:rsid w:val="005A3E5A"/>
    <w:rsid w:val="005A43F3"/>
    <w:rsid w:val="005A485D"/>
    <w:rsid w:val="005A496F"/>
    <w:rsid w:val="005A4A56"/>
    <w:rsid w:val="005A5608"/>
    <w:rsid w:val="005A5A3D"/>
    <w:rsid w:val="005A5F0E"/>
    <w:rsid w:val="005A6035"/>
    <w:rsid w:val="005A6073"/>
    <w:rsid w:val="005A6375"/>
    <w:rsid w:val="005A6B75"/>
    <w:rsid w:val="005A6E00"/>
    <w:rsid w:val="005A718A"/>
    <w:rsid w:val="005A7752"/>
    <w:rsid w:val="005A7885"/>
    <w:rsid w:val="005B0293"/>
    <w:rsid w:val="005B10DC"/>
    <w:rsid w:val="005B12B2"/>
    <w:rsid w:val="005B143B"/>
    <w:rsid w:val="005B19BD"/>
    <w:rsid w:val="005B1E45"/>
    <w:rsid w:val="005B21C4"/>
    <w:rsid w:val="005B2A28"/>
    <w:rsid w:val="005B3621"/>
    <w:rsid w:val="005B3CD9"/>
    <w:rsid w:val="005B48A8"/>
    <w:rsid w:val="005B4948"/>
    <w:rsid w:val="005B501D"/>
    <w:rsid w:val="005B54CC"/>
    <w:rsid w:val="005B6F88"/>
    <w:rsid w:val="005B74AD"/>
    <w:rsid w:val="005B7E96"/>
    <w:rsid w:val="005C0429"/>
    <w:rsid w:val="005C084F"/>
    <w:rsid w:val="005C0968"/>
    <w:rsid w:val="005C0EE9"/>
    <w:rsid w:val="005C16A8"/>
    <w:rsid w:val="005C1716"/>
    <w:rsid w:val="005C1954"/>
    <w:rsid w:val="005C1C0B"/>
    <w:rsid w:val="005C2011"/>
    <w:rsid w:val="005C2085"/>
    <w:rsid w:val="005C3EA3"/>
    <w:rsid w:val="005C4434"/>
    <w:rsid w:val="005C44DE"/>
    <w:rsid w:val="005C4825"/>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99C"/>
    <w:rsid w:val="005D3B32"/>
    <w:rsid w:val="005D4643"/>
    <w:rsid w:val="005D464B"/>
    <w:rsid w:val="005D466F"/>
    <w:rsid w:val="005D49F0"/>
    <w:rsid w:val="005D5125"/>
    <w:rsid w:val="005D51F7"/>
    <w:rsid w:val="005D51FA"/>
    <w:rsid w:val="005D53E8"/>
    <w:rsid w:val="005D5702"/>
    <w:rsid w:val="005D5A9D"/>
    <w:rsid w:val="005D6651"/>
    <w:rsid w:val="005D6675"/>
    <w:rsid w:val="005D691D"/>
    <w:rsid w:val="005D6A72"/>
    <w:rsid w:val="005D6E87"/>
    <w:rsid w:val="005D6F38"/>
    <w:rsid w:val="005D7279"/>
    <w:rsid w:val="005D791B"/>
    <w:rsid w:val="005D7CF2"/>
    <w:rsid w:val="005D7E2D"/>
    <w:rsid w:val="005D7F92"/>
    <w:rsid w:val="005D7FCC"/>
    <w:rsid w:val="005E0CDD"/>
    <w:rsid w:val="005E0D7B"/>
    <w:rsid w:val="005E1595"/>
    <w:rsid w:val="005E182D"/>
    <w:rsid w:val="005E1F1D"/>
    <w:rsid w:val="005E273D"/>
    <w:rsid w:val="005E30AC"/>
    <w:rsid w:val="005E3278"/>
    <w:rsid w:val="005E3456"/>
    <w:rsid w:val="005E363B"/>
    <w:rsid w:val="005E3736"/>
    <w:rsid w:val="005F1793"/>
    <w:rsid w:val="005F1FA9"/>
    <w:rsid w:val="005F287D"/>
    <w:rsid w:val="005F305B"/>
    <w:rsid w:val="005F3081"/>
    <w:rsid w:val="005F3361"/>
    <w:rsid w:val="005F3B47"/>
    <w:rsid w:val="005F3B58"/>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39A"/>
    <w:rsid w:val="006013C9"/>
    <w:rsid w:val="006014A1"/>
    <w:rsid w:val="00601C0D"/>
    <w:rsid w:val="00602310"/>
    <w:rsid w:val="00602B45"/>
    <w:rsid w:val="006032AB"/>
    <w:rsid w:val="00603499"/>
    <w:rsid w:val="006035F5"/>
    <w:rsid w:val="00603CC2"/>
    <w:rsid w:val="006047D1"/>
    <w:rsid w:val="00604A55"/>
    <w:rsid w:val="00604D4E"/>
    <w:rsid w:val="00604E3E"/>
    <w:rsid w:val="00604EFB"/>
    <w:rsid w:val="00605AC3"/>
    <w:rsid w:val="00606908"/>
    <w:rsid w:val="00607996"/>
    <w:rsid w:val="00607A37"/>
    <w:rsid w:val="00607E0A"/>
    <w:rsid w:val="00607E9F"/>
    <w:rsid w:val="0061085E"/>
    <w:rsid w:val="0061132D"/>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50A"/>
    <w:rsid w:val="00617721"/>
    <w:rsid w:val="006178D1"/>
    <w:rsid w:val="00620719"/>
    <w:rsid w:val="006212C9"/>
    <w:rsid w:val="00621BCE"/>
    <w:rsid w:val="00621D0C"/>
    <w:rsid w:val="00622470"/>
    <w:rsid w:val="00622725"/>
    <w:rsid w:val="0062296B"/>
    <w:rsid w:val="006231AA"/>
    <w:rsid w:val="0062341B"/>
    <w:rsid w:val="00623482"/>
    <w:rsid w:val="0062386C"/>
    <w:rsid w:val="00623AC2"/>
    <w:rsid w:val="00623EBC"/>
    <w:rsid w:val="0062452A"/>
    <w:rsid w:val="006266D7"/>
    <w:rsid w:val="006267F1"/>
    <w:rsid w:val="00626D42"/>
    <w:rsid w:val="00626EE3"/>
    <w:rsid w:val="006271CF"/>
    <w:rsid w:val="006274AD"/>
    <w:rsid w:val="00627519"/>
    <w:rsid w:val="00627532"/>
    <w:rsid w:val="00627918"/>
    <w:rsid w:val="006302AA"/>
    <w:rsid w:val="006310C3"/>
    <w:rsid w:val="0063161E"/>
    <w:rsid w:val="00631660"/>
    <w:rsid w:val="00631908"/>
    <w:rsid w:val="00631BB5"/>
    <w:rsid w:val="00631C45"/>
    <w:rsid w:val="00631DD0"/>
    <w:rsid w:val="00632241"/>
    <w:rsid w:val="00633178"/>
    <w:rsid w:val="00633DBF"/>
    <w:rsid w:val="00634122"/>
    <w:rsid w:val="00634261"/>
    <w:rsid w:val="00635E32"/>
    <w:rsid w:val="006360FC"/>
    <w:rsid w:val="006364DB"/>
    <w:rsid w:val="006365DE"/>
    <w:rsid w:val="00636BE4"/>
    <w:rsid w:val="00636F88"/>
    <w:rsid w:val="0063732C"/>
    <w:rsid w:val="00637802"/>
    <w:rsid w:val="00637836"/>
    <w:rsid w:val="00637A42"/>
    <w:rsid w:val="00637C26"/>
    <w:rsid w:val="00637F44"/>
    <w:rsid w:val="00640084"/>
    <w:rsid w:val="00641078"/>
    <w:rsid w:val="00641242"/>
    <w:rsid w:val="0064145B"/>
    <w:rsid w:val="00642188"/>
    <w:rsid w:val="006424AA"/>
    <w:rsid w:val="00642A32"/>
    <w:rsid w:val="006433D5"/>
    <w:rsid w:val="00643412"/>
    <w:rsid w:val="00644224"/>
    <w:rsid w:val="00645554"/>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1C9A"/>
    <w:rsid w:val="006520AC"/>
    <w:rsid w:val="00652E70"/>
    <w:rsid w:val="0065339A"/>
    <w:rsid w:val="00653469"/>
    <w:rsid w:val="00653D0C"/>
    <w:rsid w:val="006543A4"/>
    <w:rsid w:val="00654A38"/>
    <w:rsid w:val="00655301"/>
    <w:rsid w:val="00655316"/>
    <w:rsid w:val="00655371"/>
    <w:rsid w:val="00655507"/>
    <w:rsid w:val="00656320"/>
    <w:rsid w:val="00656C4B"/>
    <w:rsid w:val="006572FE"/>
    <w:rsid w:val="006573EA"/>
    <w:rsid w:val="00657795"/>
    <w:rsid w:val="0066073F"/>
    <w:rsid w:val="006608ED"/>
    <w:rsid w:val="00660D2A"/>
    <w:rsid w:val="00661029"/>
    <w:rsid w:val="0066135A"/>
    <w:rsid w:val="00661A38"/>
    <w:rsid w:val="0066272D"/>
    <w:rsid w:val="0066293A"/>
    <w:rsid w:val="00662E58"/>
    <w:rsid w:val="00662F39"/>
    <w:rsid w:val="0066339A"/>
    <w:rsid w:val="006635A0"/>
    <w:rsid w:val="00664351"/>
    <w:rsid w:val="00664668"/>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2E80"/>
    <w:rsid w:val="0067333F"/>
    <w:rsid w:val="006739E4"/>
    <w:rsid w:val="00673ECF"/>
    <w:rsid w:val="00674246"/>
    <w:rsid w:val="0067426B"/>
    <w:rsid w:val="00674A1B"/>
    <w:rsid w:val="00674F1C"/>
    <w:rsid w:val="006754F8"/>
    <w:rsid w:val="00675BD6"/>
    <w:rsid w:val="00676118"/>
    <w:rsid w:val="00676127"/>
    <w:rsid w:val="00676AED"/>
    <w:rsid w:val="00677E9C"/>
    <w:rsid w:val="00677F26"/>
    <w:rsid w:val="006800EE"/>
    <w:rsid w:val="006802A7"/>
    <w:rsid w:val="0068118C"/>
    <w:rsid w:val="006811C9"/>
    <w:rsid w:val="006812CE"/>
    <w:rsid w:val="006826C1"/>
    <w:rsid w:val="00682C89"/>
    <w:rsid w:val="006832B8"/>
    <w:rsid w:val="006837B2"/>
    <w:rsid w:val="00683800"/>
    <w:rsid w:val="006839E9"/>
    <w:rsid w:val="00684462"/>
    <w:rsid w:val="00684C8A"/>
    <w:rsid w:val="00684CF5"/>
    <w:rsid w:val="0068525C"/>
    <w:rsid w:val="0068553E"/>
    <w:rsid w:val="00685AB6"/>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1B25"/>
    <w:rsid w:val="00691DE9"/>
    <w:rsid w:val="00691EAA"/>
    <w:rsid w:val="00692245"/>
    <w:rsid w:val="00692FFA"/>
    <w:rsid w:val="0069361D"/>
    <w:rsid w:val="00693772"/>
    <w:rsid w:val="00693984"/>
    <w:rsid w:val="00693B77"/>
    <w:rsid w:val="00694160"/>
    <w:rsid w:val="006943FB"/>
    <w:rsid w:val="006959A5"/>
    <w:rsid w:val="00695C0C"/>
    <w:rsid w:val="00696736"/>
    <w:rsid w:val="00696A05"/>
    <w:rsid w:val="00697385"/>
    <w:rsid w:val="00697665"/>
    <w:rsid w:val="006979BF"/>
    <w:rsid w:val="00697C9A"/>
    <w:rsid w:val="00697E68"/>
    <w:rsid w:val="00697FC1"/>
    <w:rsid w:val="00697FFD"/>
    <w:rsid w:val="006A0274"/>
    <w:rsid w:val="006A0F2B"/>
    <w:rsid w:val="006A103E"/>
    <w:rsid w:val="006A1595"/>
    <w:rsid w:val="006A1D0E"/>
    <w:rsid w:val="006A27BC"/>
    <w:rsid w:val="006A2A43"/>
    <w:rsid w:val="006A2BF1"/>
    <w:rsid w:val="006A2C3A"/>
    <w:rsid w:val="006A2F9A"/>
    <w:rsid w:val="006A34E4"/>
    <w:rsid w:val="006A3A5A"/>
    <w:rsid w:val="006A4043"/>
    <w:rsid w:val="006A44CF"/>
    <w:rsid w:val="006A457D"/>
    <w:rsid w:val="006A4C06"/>
    <w:rsid w:val="006A4C33"/>
    <w:rsid w:val="006A55EE"/>
    <w:rsid w:val="006A575B"/>
    <w:rsid w:val="006A59DE"/>
    <w:rsid w:val="006A618F"/>
    <w:rsid w:val="006A64C6"/>
    <w:rsid w:val="006A6655"/>
    <w:rsid w:val="006A6BF9"/>
    <w:rsid w:val="006A70D3"/>
    <w:rsid w:val="006A7CB5"/>
    <w:rsid w:val="006A7FD0"/>
    <w:rsid w:val="006B00E4"/>
    <w:rsid w:val="006B025C"/>
    <w:rsid w:val="006B08ED"/>
    <w:rsid w:val="006B1ED3"/>
    <w:rsid w:val="006B2534"/>
    <w:rsid w:val="006B2CB2"/>
    <w:rsid w:val="006B347D"/>
    <w:rsid w:val="006B3E19"/>
    <w:rsid w:val="006B4488"/>
    <w:rsid w:val="006B49FC"/>
    <w:rsid w:val="006B4F10"/>
    <w:rsid w:val="006B50C4"/>
    <w:rsid w:val="006B525D"/>
    <w:rsid w:val="006B53AE"/>
    <w:rsid w:val="006B58B4"/>
    <w:rsid w:val="006B67AC"/>
    <w:rsid w:val="006B6DB3"/>
    <w:rsid w:val="006B786A"/>
    <w:rsid w:val="006B7A03"/>
    <w:rsid w:val="006B7A67"/>
    <w:rsid w:val="006B7D67"/>
    <w:rsid w:val="006B7E4E"/>
    <w:rsid w:val="006C003A"/>
    <w:rsid w:val="006C023B"/>
    <w:rsid w:val="006C074F"/>
    <w:rsid w:val="006C08E4"/>
    <w:rsid w:val="006C107C"/>
    <w:rsid w:val="006C1EA0"/>
    <w:rsid w:val="006C2454"/>
    <w:rsid w:val="006C2551"/>
    <w:rsid w:val="006C37CA"/>
    <w:rsid w:val="006C40D2"/>
    <w:rsid w:val="006C4BBD"/>
    <w:rsid w:val="006C4C26"/>
    <w:rsid w:val="006C5B15"/>
    <w:rsid w:val="006C5D00"/>
    <w:rsid w:val="006C5D32"/>
    <w:rsid w:val="006C5DCB"/>
    <w:rsid w:val="006C6475"/>
    <w:rsid w:val="006C6D58"/>
    <w:rsid w:val="006C70C4"/>
    <w:rsid w:val="006C724E"/>
    <w:rsid w:val="006C741F"/>
    <w:rsid w:val="006D04DA"/>
    <w:rsid w:val="006D10F6"/>
    <w:rsid w:val="006D1544"/>
    <w:rsid w:val="006D1688"/>
    <w:rsid w:val="006D1DD3"/>
    <w:rsid w:val="006D1FF3"/>
    <w:rsid w:val="006D22C7"/>
    <w:rsid w:val="006D2C65"/>
    <w:rsid w:val="006D2DE3"/>
    <w:rsid w:val="006D32C6"/>
    <w:rsid w:val="006D33C6"/>
    <w:rsid w:val="006D3491"/>
    <w:rsid w:val="006D360E"/>
    <w:rsid w:val="006D3697"/>
    <w:rsid w:val="006D39D2"/>
    <w:rsid w:val="006D3DF0"/>
    <w:rsid w:val="006D3F2A"/>
    <w:rsid w:val="006D4370"/>
    <w:rsid w:val="006D46A3"/>
    <w:rsid w:val="006D62E0"/>
    <w:rsid w:val="006D658F"/>
    <w:rsid w:val="006D6A12"/>
    <w:rsid w:val="006D6FA2"/>
    <w:rsid w:val="006D712D"/>
    <w:rsid w:val="006D7687"/>
    <w:rsid w:val="006D7689"/>
    <w:rsid w:val="006D7D1F"/>
    <w:rsid w:val="006D7D8A"/>
    <w:rsid w:val="006E0079"/>
    <w:rsid w:val="006E02C4"/>
    <w:rsid w:val="006E0572"/>
    <w:rsid w:val="006E05D8"/>
    <w:rsid w:val="006E08EE"/>
    <w:rsid w:val="006E155A"/>
    <w:rsid w:val="006E2C34"/>
    <w:rsid w:val="006E359B"/>
    <w:rsid w:val="006E39D1"/>
    <w:rsid w:val="006E3B05"/>
    <w:rsid w:val="006E437F"/>
    <w:rsid w:val="006E4D5B"/>
    <w:rsid w:val="006E602F"/>
    <w:rsid w:val="006E6720"/>
    <w:rsid w:val="006E6CA2"/>
    <w:rsid w:val="006E6F90"/>
    <w:rsid w:val="006E7275"/>
    <w:rsid w:val="006E77B8"/>
    <w:rsid w:val="006E7E0B"/>
    <w:rsid w:val="006F0497"/>
    <w:rsid w:val="006F0FB1"/>
    <w:rsid w:val="006F13BA"/>
    <w:rsid w:val="006F15CC"/>
    <w:rsid w:val="006F15F6"/>
    <w:rsid w:val="006F1F32"/>
    <w:rsid w:val="006F2F3D"/>
    <w:rsid w:val="006F36EA"/>
    <w:rsid w:val="006F4147"/>
    <w:rsid w:val="006F4315"/>
    <w:rsid w:val="006F4834"/>
    <w:rsid w:val="006F4CB0"/>
    <w:rsid w:val="006F4F78"/>
    <w:rsid w:val="006F547E"/>
    <w:rsid w:val="006F5CCF"/>
    <w:rsid w:val="006F5F09"/>
    <w:rsid w:val="006F625D"/>
    <w:rsid w:val="006F65A9"/>
    <w:rsid w:val="006F6F04"/>
    <w:rsid w:val="006F71F5"/>
    <w:rsid w:val="00700301"/>
    <w:rsid w:val="00700610"/>
    <w:rsid w:val="00700652"/>
    <w:rsid w:val="00700B9C"/>
    <w:rsid w:val="0070138A"/>
    <w:rsid w:val="0070157E"/>
    <w:rsid w:val="00701867"/>
    <w:rsid w:val="007024EF"/>
    <w:rsid w:val="007030D4"/>
    <w:rsid w:val="00703279"/>
    <w:rsid w:val="007039CE"/>
    <w:rsid w:val="00703B19"/>
    <w:rsid w:val="00703B61"/>
    <w:rsid w:val="00703E11"/>
    <w:rsid w:val="00704102"/>
    <w:rsid w:val="0070437C"/>
    <w:rsid w:val="0070461C"/>
    <w:rsid w:val="00704D4B"/>
    <w:rsid w:val="00705631"/>
    <w:rsid w:val="00705818"/>
    <w:rsid w:val="00705F62"/>
    <w:rsid w:val="0070773F"/>
    <w:rsid w:val="007078BD"/>
    <w:rsid w:val="00707ED3"/>
    <w:rsid w:val="007101B7"/>
    <w:rsid w:val="00710501"/>
    <w:rsid w:val="00710668"/>
    <w:rsid w:val="007110F4"/>
    <w:rsid w:val="007112B1"/>
    <w:rsid w:val="0071130F"/>
    <w:rsid w:val="0071208D"/>
    <w:rsid w:val="00712714"/>
    <w:rsid w:val="007129AB"/>
    <w:rsid w:val="00712B63"/>
    <w:rsid w:val="00713526"/>
    <w:rsid w:val="00713799"/>
    <w:rsid w:val="00713FC5"/>
    <w:rsid w:val="00714DCA"/>
    <w:rsid w:val="00715447"/>
    <w:rsid w:val="00715BBF"/>
    <w:rsid w:val="00715C29"/>
    <w:rsid w:val="00715CBD"/>
    <w:rsid w:val="00715EAA"/>
    <w:rsid w:val="00716CAD"/>
    <w:rsid w:val="00716F18"/>
    <w:rsid w:val="00717363"/>
    <w:rsid w:val="00717786"/>
    <w:rsid w:val="00717ACB"/>
    <w:rsid w:val="0072123A"/>
    <w:rsid w:val="0072138B"/>
    <w:rsid w:val="00721BFF"/>
    <w:rsid w:val="007227C8"/>
    <w:rsid w:val="0072291F"/>
    <w:rsid w:val="00723475"/>
    <w:rsid w:val="007235BD"/>
    <w:rsid w:val="007236C4"/>
    <w:rsid w:val="00723948"/>
    <w:rsid w:val="007242A2"/>
    <w:rsid w:val="00724635"/>
    <w:rsid w:val="00724F21"/>
    <w:rsid w:val="00725134"/>
    <w:rsid w:val="0072554B"/>
    <w:rsid w:val="00725AFD"/>
    <w:rsid w:val="00726603"/>
    <w:rsid w:val="007270EF"/>
    <w:rsid w:val="00727B1D"/>
    <w:rsid w:val="00727DDC"/>
    <w:rsid w:val="007302AE"/>
    <w:rsid w:val="00730CD6"/>
    <w:rsid w:val="00730F74"/>
    <w:rsid w:val="0073114B"/>
    <w:rsid w:val="00732151"/>
    <w:rsid w:val="007339EC"/>
    <w:rsid w:val="007341F8"/>
    <w:rsid w:val="00734236"/>
    <w:rsid w:val="00734952"/>
    <w:rsid w:val="00734990"/>
    <w:rsid w:val="00734FF5"/>
    <w:rsid w:val="0073519F"/>
    <w:rsid w:val="007351F2"/>
    <w:rsid w:val="007356B8"/>
    <w:rsid w:val="00735B78"/>
    <w:rsid w:val="00735DA7"/>
    <w:rsid w:val="007368B4"/>
    <w:rsid w:val="007378E0"/>
    <w:rsid w:val="00737C51"/>
    <w:rsid w:val="00737D92"/>
    <w:rsid w:val="00740529"/>
    <w:rsid w:val="00740876"/>
    <w:rsid w:val="00741247"/>
    <w:rsid w:val="00741358"/>
    <w:rsid w:val="00741626"/>
    <w:rsid w:val="00742332"/>
    <w:rsid w:val="00742886"/>
    <w:rsid w:val="00742DD2"/>
    <w:rsid w:val="00742F60"/>
    <w:rsid w:val="00743521"/>
    <w:rsid w:val="007437C6"/>
    <w:rsid w:val="007438E6"/>
    <w:rsid w:val="007441A2"/>
    <w:rsid w:val="00744E80"/>
    <w:rsid w:val="00745035"/>
    <w:rsid w:val="0074531C"/>
    <w:rsid w:val="00745547"/>
    <w:rsid w:val="007459D0"/>
    <w:rsid w:val="0074608B"/>
    <w:rsid w:val="0074623A"/>
    <w:rsid w:val="00746420"/>
    <w:rsid w:val="00746638"/>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A0B"/>
    <w:rsid w:val="00754DFE"/>
    <w:rsid w:val="007552DB"/>
    <w:rsid w:val="00755B08"/>
    <w:rsid w:val="00755DD0"/>
    <w:rsid w:val="0075647A"/>
    <w:rsid w:val="00756613"/>
    <w:rsid w:val="00756A2F"/>
    <w:rsid w:val="007573E1"/>
    <w:rsid w:val="0075749E"/>
    <w:rsid w:val="00757722"/>
    <w:rsid w:val="00757B2D"/>
    <w:rsid w:val="00757BAD"/>
    <w:rsid w:val="00757D62"/>
    <w:rsid w:val="00760021"/>
    <w:rsid w:val="00760561"/>
    <w:rsid w:val="00760867"/>
    <w:rsid w:val="00760DB3"/>
    <w:rsid w:val="00760EB6"/>
    <w:rsid w:val="007616DB"/>
    <w:rsid w:val="00761AB7"/>
    <w:rsid w:val="00761CE6"/>
    <w:rsid w:val="0076228A"/>
    <w:rsid w:val="00762440"/>
    <w:rsid w:val="00762499"/>
    <w:rsid w:val="007629B7"/>
    <w:rsid w:val="00762E60"/>
    <w:rsid w:val="007634AD"/>
    <w:rsid w:val="0076445F"/>
    <w:rsid w:val="00764EC5"/>
    <w:rsid w:val="00765F28"/>
    <w:rsid w:val="00766ECC"/>
    <w:rsid w:val="007672F3"/>
    <w:rsid w:val="007676EE"/>
    <w:rsid w:val="007677B5"/>
    <w:rsid w:val="007678B1"/>
    <w:rsid w:val="007708A8"/>
    <w:rsid w:val="00770D6E"/>
    <w:rsid w:val="0077184A"/>
    <w:rsid w:val="00772100"/>
    <w:rsid w:val="00772275"/>
    <w:rsid w:val="007732A6"/>
    <w:rsid w:val="007734CC"/>
    <w:rsid w:val="007734E4"/>
    <w:rsid w:val="0077380D"/>
    <w:rsid w:val="00773BC8"/>
    <w:rsid w:val="007740F9"/>
    <w:rsid w:val="0077466F"/>
    <w:rsid w:val="0077507F"/>
    <w:rsid w:val="007752B7"/>
    <w:rsid w:val="00775597"/>
    <w:rsid w:val="007757DC"/>
    <w:rsid w:val="007759A8"/>
    <w:rsid w:val="00775C27"/>
    <w:rsid w:val="00775D98"/>
    <w:rsid w:val="0077644C"/>
    <w:rsid w:val="00776FE5"/>
    <w:rsid w:val="00777101"/>
    <w:rsid w:val="007774E7"/>
    <w:rsid w:val="0077768C"/>
    <w:rsid w:val="00777696"/>
    <w:rsid w:val="00777FF4"/>
    <w:rsid w:val="00780251"/>
    <w:rsid w:val="007804FE"/>
    <w:rsid w:val="00780AFD"/>
    <w:rsid w:val="00780F32"/>
    <w:rsid w:val="0078122E"/>
    <w:rsid w:val="00781939"/>
    <w:rsid w:val="00781C5D"/>
    <w:rsid w:val="00781D29"/>
    <w:rsid w:val="00781DCF"/>
    <w:rsid w:val="007825EF"/>
    <w:rsid w:val="0078286B"/>
    <w:rsid w:val="00782D2C"/>
    <w:rsid w:val="00782F57"/>
    <w:rsid w:val="00782FC2"/>
    <w:rsid w:val="0078328D"/>
    <w:rsid w:val="0078347A"/>
    <w:rsid w:val="007842D6"/>
    <w:rsid w:val="0078435A"/>
    <w:rsid w:val="00784FC4"/>
    <w:rsid w:val="00785353"/>
    <w:rsid w:val="00785BBB"/>
    <w:rsid w:val="00786937"/>
    <w:rsid w:val="00786FAD"/>
    <w:rsid w:val="00787D90"/>
    <w:rsid w:val="00787F5E"/>
    <w:rsid w:val="00790164"/>
    <w:rsid w:val="0079075B"/>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63F6"/>
    <w:rsid w:val="007968B8"/>
    <w:rsid w:val="00796905"/>
    <w:rsid w:val="00796AFE"/>
    <w:rsid w:val="00796DC8"/>
    <w:rsid w:val="00796E80"/>
    <w:rsid w:val="0079744F"/>
    <w:rsid w:val="007979AD"/>
    <w:rsid w:val="00797A9C"/>
    <w:rsid w:val="007A00FA"/>
    <w:rsid w:val="007A0EAB"/>
    <w:rsid w:val="007A0FEC"/>
    <w:rsid w:val="007A11E4"/>
    <w:rsid w:val="007A2341"/>
    <w:rsid w:val="007A2754"/>
    <w:rsid w:val="007A38A1"/>
    <w:rsid w:val="007A3BBE"/>
    <w:rsid w:val="007A4766"/>
    <w:rsid w:val="007A5747"/>
    <w:rsid w:val="007A5947"/>
    <w:rsid w:val="007A5C22"/>
    <w:rsid w:val="007A5DB2"/>
    <w:rsid w:val="007A5DB3"/>
    <w:rsid w:val="007A6DF8"/>
    <w:rsid w:val="007A6FA8"/>
    <w:rsid w:val="007A717B"/>
    <w:rsid w:val="007A71D0"/>
    <w:rsid w:val="007B0313"/>
    <w:rsid w:val="007B0854"/>
    <w:rsid w:val="007B0E48"/>
    <w:rsid w:val="007B1162"/>
    <w:rsid w:val="007B1A0E"/>
    <w:rsid w:val="007B1D1B"/>
    <w:rsid w:val="007B303E"/>
    <w:rsid w:val="007B32C0"/>
    <w:rsid w:val="007B32F7"/>
    <w:rsid w:val="007B3659"/>
    <w:rsid w:val="007B38B5"/>
    <w:rsid w:val="007B3BF3"/>
    <w:rsid w:val="007B431B"/>
    <w:rsid w:val="007B4558"/>
    <w:rsid w:val="007B456A"/>
    <w:rsid w:val="007B4632"/>
    <w:rsid w:val="007B46A2"/>
    <w:rsid w:val="007B4828"/>
    <w:rsid w:val="007B4B2D"/>
    <w:rsid w:val="007B4B99"/>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1EDC"/>
    <w:rsid w:val="007C312A"/>
    <w:rsid w:val="007C34A9"/>
    <w:rsid w:val="007C3570"/>
    <w:rsid w:val="007C3BFC"/>
    <w:rsid w:val="007C3F3B"/>
    <w:rsid w:val="007C4241"/>
    <w:rsid w:val="007C425E"/>
    <w:rsid w:val="007C55FF"/>
    <w:rsid w:val="007C59E6"/>
    <w:rsid w:val="007C5A27"/>
    <w:rsid w:val="007C5E8F"/>
    <w:rsid w:val="007C6339"/>
    <w:rsid w:val="007C6A4D"/>
    <w:rsid w:val="007C753F"/>
    <w:rsid w:val="007C790C"/>
    <w:rsid w:val="007C7C43"/>
    <w:rsid w:val="007C7F0D"/>
    <w:rsid w:val="007D06E3"/>
    <w:rsid w:val="007D0E8D"/>
    <w:rsid w:val="007D1134"/>
    <w:rsid w:val="007D17F0"/>
    <w:rsid w:val="007D20BB"/>
    <w:rsid w:val="007D23F7"/>
    <w:rsid w:val="007D2566"/>
    <w:rsid w:val="007D2C18"/>
    <w:rsid w:val="007D2D74"/>
    <w:rsid w:val="007D3693"/>
    <w:rsid w:val="007D3C20"/>
    <w:rsid w:val="007D3C6D"/>
    <w:rsid w:val="007D3EE2"/>
    <w:rsid w:val="007D42D3"/>
    <w:rsid w:val="007D4754"/>
    <w:rsid w:val="007D481A"/>
    <w:rsid w:val="007D4ED0"/>
    <w:rsid w:val="007D5648"/>
    <w:rsid w:val="007D58C5"/>
    <w:rsid w:val="007D5DE8"/>
    <w:rsid w:val="007D7CFC"/>
    <w:rsid w:val="007E021D"/>
    <w:rsid w:val="007E0812"/>
    <w:rsid w:val="007E18DF"/>
    <w:rsid w:val="007E2C36"/>
    <w:rsid w:val="007E2E07"/>
    <w:rsid w:val="007E3309"/>
    <w:rsid w:val="007E350D"/>
    <w:rsid w:val="007E3A0A"/>
    <w:rsid w:val="007E3ACA"/>
    <w:rsid w:val="007E496E"/>
    <w:rsid w:val="007E564D"/>
    <w:rsid w:val="007E5C4A"/>
    <w:rsid w:val="007E5F2E"/>
    <w:rsid w:val="007E637F"/>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3B1B"/>
    <w:rsid w:val="007F4976"/>
    <w:rsid w:val="007F52AF"/>
    <w:rsid w:val="007F5A56"/>
    <w:rsid w:val="007F616E"/>
    <w:rsid w:val="007F6790"/>
    <w:rsid w:val="007F6B46"/>
    <w:rsid w:val="007F6D56"/>
    <w:rsid w:val="007F72CB"/>
    <w:rsid w:val="007F736A"/>
    <w:rsid w:val="007F7635"/>
    <w:rsid w:val="007F785F"/>
    <w:rsid w:val="007F7961"/>
    <w:rsid w:val="007F7AF6"/>
    <w:rsid w:val="007F7E36"/>
    <w:rsid w:val="00800E6D"/>
    <w:rsid w:val="008014D9"/>
    <w:rsid w:val="0080150F"/>
    <w:rsid w:val="0080153A"/>
    <w:rsid w:val="00801913"/>
    <w:rsid w:val="00801A2A"/>
    <w:rsid w:val="00801C48"/>
    <w:rsid w:val="00802041"/>
    <w:rsid w:val="008022C9"/>
    <w:rsid w:val="00802605"/>
    <w:rsid w:val="00802F9E"/>
    <w:rsid w:val="00803700"/>
    <w:rsid w:val="0080375D"/>
    <w:rsid w:val="00803D9D"/>
    <w:rsid w:val="0080543F"/>
    <w:rsid w:val="008059C6"/>
    <w:rsid w:val="00805AD7"/>
    <w:rsid w:val="00805BD6"/>
    <w:rsid w:val="00805DE3"/>
    <w:rsid w:val="00807C35"/>
    <w:rsid w:val="00807F35"/>
    <w:rsid w:val="00807F69"/>
    <w:rsid w:val="008100F7"/>
    <w:rsid w:val="00810206"/>
    <w:rsid w:val="00811898"/>
    <w:rsid w:val="00811AC2"/>
    <w:rsid w:val="00811CDC"/>
    <w:rsid w:val="008124D8"/>
    <w:rsid w:val="0081250A"/>
    <w:rsid w:val="008127B1"/>
    <w:rsid w:val="0081389E"/>
    <w:rsid w:val="00813A7B"/>
    <w:rsid w:val="00813F04"/>
    <w:rsid w:val="008140B3"/>
    <w:rsid w:val="0081513E"/>
    <w:rsid w:val="00815DA5"/>
    <w:rsid w:val="00816169"/>
    <w:rsid w:val="00816221"/>
    <w:rsid w:val="00816551"/>
    <w:rsid w:val="00816AD6"/>
    <w:rsid w:val="00817063"/>
    <w:rsid w:val="0081766B"/>
    <w:rsid w:val="008178B7"/>
    <w:rsid w:val="008179E1"/>
    <w:rsid w:val="00820705"/>
    <w:rsid w:val="00820842"/>
    <w:rsid w:val="00820BA7"/>
    <w:rsid w:val="00820CBF"/>
    <w:rsid w:val="00820DBC"/>
    <w:rsid w:val="00820FA8"/>
    <w:rsid w:val="008211FE"/>
    <w:rsid w:val="008212FD"/>
    <w:rsid w:val="00821489"/>
    <w:rsid w:val="008217B7"/>
    <w:rsid w:val="00821D43"/>
    <w:rsid w:val="00822257"/>
    <w:rsid w:val="0082239B"/>
    <w:rsid w:val="0082279D"/>
    <w:rsid w:val="0082292E"/>
    <w:rsid w:val="00822D06"/>
    <w:rsid w:val="00822EC4"/>
    <w:rsid w:val="0082348D"/>
    <w:rsid w:val="008236BE"/>
    <w:rsid w:val="00823FEA"/>
    <w:rsid w:val="008241CE"/>
    <w:rsid w:val="00825240"/>
    <w:rsid w:val="00825595"/>
    <w:rsid w:val="00825B43"/>
    <w:rsid w:val="00826F71"/>
    <w:rsid w:val="00827818"/>
    <w:rsid w:val="00827CC0"/>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4D6"/>
    <w:rsid w:val="00836E74"/>
    <w:rsid w:val="00836EAB"/>
    <w:rsid w:val="00836FDF"/>
    <w:rsid w:val="008375B1"/>
    <w:rsid w:val="00837673"/>
    <w:rsid w:val="00837937"/>
    <w:rsid w:val="00837D82"/>
    <w:rsid w:val="00840893"/>
    <w:rsid w:val="00840E3B"/>
    <w:rsid w:val="00840E88"/>
    <w:rsid w:val="00840EAE"/>
    <w:rsid w:val="008410D3"/>
    <w:rsid w:val="0084120E"/>
    <w:rsid w:val="008422B3"/>
    <w:rsid w:val="008423EC"/>
    <w:rsid w:val="008426F8"/>
    <w:rsid w:val="008429A6"/>
    <w:rsid w:val="0084302D"/>
    <w:rsid w:val="00843615"/>
    <w:rsid w:val="00843698"/>
    <w:rsid w:val="00843A4B"/>
    <w:rsid w:val="00843B57"/>
    <w:rsid w:val="00843B60"/>
    <w:rsid w:val="00843D33"/>
    <w:rsid w:val="008440DF"/>
    <w:rsid w:val="008444F0"/>
    <w:rsid w:val="008447D8"/>
    <w:rsid w:val="00844CA4"/>
    <w:rsid w:val="00844D4F"/>
    <w:rsid w:val="00845AE3"/>
    <w:rsid w:val="008466A0"/>
    <w:rsid w:val="00847535"/>
    <w:rsid w:val="00847B6D"/>
    <w:rsid w:val="008508A8"/>
    <w:rsid w:val="0085092D"/>
    <w:rsid w:val="00850C79"/>
    <w:rsid w:val="00850D82"/>
    <w:rsid w:val="00850F44"/>
    <w:rsid w:val="00850F79"/>
    <w:rsid w:val="0085100B"/>
    <w:rsid w:val="008515C0"/>
    <w:rsid w:val="00851FA9"/>
    <w:rsid w:val="0085218B"/>
    <w:rsid w:val="00852C43"/>
    <w:rsid w:val="0085304C"/>
    <w:rsid w:val="008536BB"/>
    <w:rsid w:val="00853A3C"/>
    <w:rsid w:val="008548CA"/>
    <w:rsid w:val="008549B4"/>
    <w:rsid w:val="00856B9F"/>
    <w:rsid w:val="00856C06"/>
    <w:rsid w:val="00857340"/>
    <w:rsid w:val="008578B1"/>
    <w:rsid w:val="0085790B"/>
    <w:rsid w:val="008579B9"/>
    <w:rsid w:val="00857C95"/>
    <w:rsid w:val="00857E78"/>
    <w:rsid w:val="00860AEF"/>
    <w:rsid w:val="00860B18"/>
    <w:rsid w:val="00860D5E"/>
    <w:rsid w:val="0086122C"/>
    <w:rsid w:val="00861310"/>
    <w:rsid w:val="008617C3"/>
    <w:rsid w:val="00861E75"/>
    <w:rsid w:val="00861F53"/>
    <w:rsid w:val="0086289E"/>
    <w:rsid w:val="008629CB"/>
    <w:rsid w:val="0086394E"/>
    <w:rsid w:val="00863A41"/>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4C78"/>
    <w:rsid w:val="00875403"/>
    <w:rsid w:val="00875434"/>
    <w:rsid w:val="00875B74"/>
    <w:rsid w:val="00875C1F"/>
    <w:rsid w:val="00875FDC"/>
    <w:rsid w:val="00876215"/>
    <w:rsid w:val="0087646C"/>
    <w:rsid w:val="00876815"/>
    <w:rsid w:val="00877932"/>
    <w:rsid w:val="008808C7"/>
    <w:rsid w:val="0088106B"/>
    <w:rsid w:val="0088107D"/>
    <w:rsid w:val="00881E64"/>
    <w:rsid w:val="00882A31"/>
    <w:rsid w:val="00882D24"/>
    <w:rsid w:val="00882E39"/>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1FD5"/>
    <w:rsid w:val="0089276F"/>
    <w:rsid w:val="008928EC"/>
    <w:rsid w:val="00892E5D"/>
    <w:rsid w:val="008935CF"/>
    <w:rsid w:val="0089436B"/>
    <w:rsid w:val="00894436"/>
    <w:rsid w:val="0089494C"/>
    <w:rsid w:val="00894BB1"/>
    <w:rsid w:val="008951D0"/>
    <w:rsid w:val="00895386"/>
    <w:rsid w:val="00895828"/>
    <w:rsid w:val="0089582D"/>
    <w:rsid w:val="008959C6"/>
    <w:rsid w:val="00895E8C"/>
    <w:rsid w:val="0089606D"/>
    <w:rsid w:val="00896129"/>
    <w:rsid w:val="00896316"/>
    <w:rsid w:val="0089774F"/>
    <w:rsid w:val="00897875"/>
    <w:rsid w:val="00897B8F"/>
    <w:rsid w:val="008A00D9"/>
    <w:rsid w:val="008A07D5"/>
    <w:rsid w:val="008A15D3"/>
    <w:rsid w:val="008A1705"/>
    <w:rsid w:val="008A1E94"/>
    <w:rsid w:val="008A1FB7"/>
    <w:rsid w:val="008A229A"/>
    <w:rsid w:val="008A2667"/>
    <w:rsid w:val="008A2A23"/>
    <w:rsid w:val="008A2AF5"/>
    <w:rsid w:val="008A2B5A"/>
    <w:rsid w:val="008A2C47"/>
    <w:rsid w:val="008A3954"/>
    <w:rsid w:val="008A3F9D"/>
    <w:rsid w:val="008A4B42"/>
    <w:rsid w:val="008A5474"/>
    <w:rsid w:val="008A5C9A"/>
    <w:rsid w:val="008A6005"/>
    <w:rsid w:val="008A614F"/>
    <w:rsid w:val="008A61DD"/>
    <w:rsid w:val="008A6A55"/>
    <w:rsid w:val="008A6DF0"/>
    <w:rsid w:val="008A6F6E"/>
    <w:rsid w:val="008A73C4"/>
    <w:rsid w:val="008A7888"/>
    <w:rsid w:val="008A796E"/>
    <w:rsid w:val="008B0783"/>
    <w:rsid w:val="008B0862"/>
    <w:rsid w:val="008B088C"/>
    <w:rsid w:val="008B1303"/>
    <w:rsid w:val="008B1BF5"/>
    <w:rsid w:val="008B263F"/>
    <w:rsid w:val="008B2686"/>
    <w:rsid w:val="008B3045"/>
    <w:rsid w:val="008B3AFB"/>
    <w:rsid w:val="008B44F6"/>
    <w:rsid w:val="008B47A6"/>
    <w:rsid w:val="008B56B9"/>
    <w:rsid w:val="008B672C"/>
    <w:rsid w:val="008B74F7"/>
    <w:rsid w:val="008C065F"/>
    <w:rsid w:val="008C0743"/>
    <w:rsid w:val="008C0B4C"/>
    <w:rsid w:val="008C0B56"/>
    <w:rsid w:val="008C0D9F"/>
    <w:rsid w:val="008C11F0"/>
    <w:rsid w:val="008C1DBA"/>
    <w:rsid w:val="008C24E7"/>
    <w:rsid w:val="008C2500"/>
    <w:rsid w:val="008C2CAC"/>
    <w:rsid w:val="008C2E00"/>
    <w:rsid w:val="008C3095"/>
    <w:rsid w:val="008C3B1E"/>
    <w:rsid w:val="008C3C57"/>
    <w:rsid w:val="008C3E2A"/>
    <w:rsid w:val="008C45BD"/>
    <w:rsid w:val="008C4B19"/>
    <w:rsid w:val="008C515F"/>
    <w:rsid w:val="008C5207"/>
    <w:rsid w:val="008C62D4"/>
    <w:rsid w:val="008C6B89"/>
    <w:rsid w:val="008C6CBF"/>
    <w:rsid w:val="008C7436"/>
    <w:rsid w:val="008D0571"/>
    <w:rsid w:val="008D18AA"/>
    <w:rsid w:val="008D1A2A"/>
    <w:rsid w:val="008D1ADE"/>
    <w:rsid w:val="008D35D9"/>
    <w:rsid w:val="008D3B85"/>
    <w:rsid w:val="008D462D"/>
    <w:rsid w:val="008D47E6"/>
    <w:rsid w:val="008D4998"/>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2CA4"/>
    <w:rsid w:val="008E30C4"/>
    <w:rsid w:val="008E38B4"/>
    <w:rsid w:val="008E3BA4"/>
    <w:rsid w:val="008E3FF3"/>
    <w:rsid w:val="008E44AB"/>
    <w:rsid w:val="008E5179"/>
    <w:rsid w:val="008E57FE"/>
    <w:rsid w:val="008E6226"/>
    <w:rsid w:val="008E6401"/>
    <w:rsid w:val="008E6598"/>
    <w:rsid w:val="008E67DF"/>
    <w:rsid w:val="008E6CC2"/>
    <w:rsid w:val="008E7214"/>
    <w:rsid w:val="008E7884"/>
    <w:rsid w:val="008E7D6E"/>
    <w:rsid w:val="008F1056"/>
    <w:rsid w:val="008F2E8D"/>
    <w:rsid w:val="008F32BA"/>
    <w:rsid w:val="008F361D"/>
    <w:rsid w:val="008F387B"/>
    <w:rsid w:val="008F3952"/>
    <w:rsid w:val="008F3DD9"/>
    <w:rsid w:val="008F4814"/>
    <w:rsid w:val="008F4DA6"/>
    <w:rsid w:val="008F538E"/>
    <w:rsid w:val="008F59C9"/>
    <w:rsid w:val="008F5A20"/>
    <w:rsid w:val="008F5ABA"/>
    <w:rsid w:val="008F673D"/>
    <w:rsid w:val="008F6833"/>
    <w:rsid w:val="008F71AB"/>
    <w:rsid w:val="008F7905"/>
    <w:rsid w:val="008F7989"/>
    <w:rsid w:val="00901F1D"/>
    <w:rsid w:val="009020B3"/>
    <w:rsid w:val="009028E8"/>
    <w:rsid w:val="00902E5C"/>
    <w:rsid w:val="0090363E"/>
    <w:rsid w:val="009046E5"/>
    <w:rsid w:val="009047C5"/>
    <w:rsid w:val="00907FF6"/>
    <w:rsid w:val="00910683"/>
    <w:rsid w:val="00910E00"/>
    <w:rsid w:val="009116CE"/>
    <w:rsid w:val="00911714"/>
    <w:rsid w:val="00911B04"/>
    <w:rsid w:val="00911D04"/>
    <w:rsid w:val="00911EFF"/>
    <w:rsid w:val="009123AE"/>
    <w:rsid w:val="009136D4"/>
    <w:rsid w:val="009142A8"/>
    <w:rsid w:val="00914B9A"/>
    <w:rsid w:val="00914C3F"/>
    <w:rsid w:val="00914F33"/>
    <w:rsid w:val="00915611"/>
    <w:rsid w:val="00915FCE"/>
    <w:rsid w:val="00916AFE"/>
    <w:rsid w:val="00916FC8"/>
    <w:rsid w:val="009170D3"/>
    <w:rsid w:val="0091759C"/>
    <w:rsid w:val="00920026"/>
    <w:rsid w:val="009203E2"/>
    <w:rsid w:val="0092064C"/>
    <w:rsid w:val="00920F61"/>
    <w:rsid w:val="00921304"/>
    <w:rsid w:val="00921395"/>
    <w:rsid w:val="00921805"/>
    <w:rsid w:val="00921BFC"/>
    <w:rsid w:val="00921E63"/>
    <w:rsid w:val="00923396"/>
    <w:rsid w:val="00923534"/>
    <w:rsid w:val="00923607"/>
    <w:rsid w:val="00923F56"/>
    <w:rsid w:val="00925346"/>
    <w:rsid w:val="00925743"/>
    <w:rsid w:val="0092579F"/>
    <w:rsid w:val="00927E8D"/>
    <w:rsid w:val="00927F23"/>
    <w:rsid w:val="009306F5"/>
    <w:rsid w:val="009307CD"/>
    <w:rsid w:val="00931365"/>
    <w:rsid w:val="00931451"/>
    <w:rsid w:val="009314FA"/>
    <w:rsid w:val="0093194F"/>
    <w:rsid w:val="00931BF3"/>
    <w:rsid w:val="00931C55"/>
    <w:rsid w:val="00933333"/>
    <w:rsid w:val="0093349A"/>
    <w:rsid w:val="009338BA"/>
    <w:rsid w:val="00933FCB"/>
    <w:rsid w:val="00934537"/>
    <w:rsid w:val="00934865"/>
    <w:rsid w:val="00934CEC"/>
    <w:rsid w:val="00934E69"/>
    <w:rsid w:val="00935504"/>
    <w:rsid w:val="00935E70"/>
    <w:rsid w:val="0093609A"/>
    <w:rsid w:val="0093644A"/>
    <w:rsid w:val="00936C41"/>
    <w:rsid w:val="00937401"/>
    <w:rsid w:val="009375AD"/>
    <w:rsid w:val="009376FB"/>
    <w:rsid w:val="00937D6B"/>
    <w:rsid w:val="00937F58"/>
    <w:rsid w:val="0094022A"/>
    <w:rsid w:val="00940477"/>
    <w:rsid w:val="0094070C"/>
    <w:rsid w:val="00940876"/>
    <w:rsid w:val="00940A53"/>
    <w:rsid w:val="00940F3C"/>
    <w:rsid w:val="009410E0"/>
    <w:rsid w:val="009413C0"/>
    <w:rsid w:val="009415BB"/>
    <w:rsid w:val="00941FA9"/>
    <w:rsid w:val="00944489"/>
    <w:rsid w:val="009444B4"/>
    <w:rsid w:val="00944644"/>
    <w:rsid w:val="00944C27"/>
    <w:rsid w:val="00946603"/>
    <w:rsid w:val="00946A24"/>
    <w:rsid w:val="009470D4"/>
    <w:rsid w:val="00947337"/>
    <w:rsid w:val="009476D7"/>
    <w:rsid w:val="00947E6E"/>
    <w:rsid w:val="00950ABC"/>
    <w:rsid w:val="009512FA"/>
    <w:rsid w:val="009516A9"/>
    <w:rsid w:val="00951E57"/>
    <w:rsid w:val="00952505"/>
    <w:rsid w:val="00953018"/>
    <w:rsid w:val="009533E2"/>
    <w:rsid w:val="00953554"/>
    <w:rsid w:val="0095385A"/>
    <w:rsid w:val="00953F49"/>
    <w:rsid w:val="00955021"/>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A54"/>
    <w:rsid w:val="00961D53"/>
    <w:rsid w:val="00961E5F"/>
    <w:rsid w:val="009625C6"/>
    <w:rsid w:val="009627F8"/>
    <w:rsid w:val="009629B5"/>
    <w:rsid w:val="00962A50"/>
    <w:rsid w:val="0096331E"/>
    <w:rsid w:val="0096409A"/>
    <w:rsid w:val="00964138"/>
    <w:rsid w:val="0096470D"/>
    <w:rsid w:val="009648D6"/>
    <w:rsid w:val="00964B3F"/>
    <w:rsid w:val="00964C98"/>
    <w:rsid w:val="00965DAF"/>
    <w:rsid w:val="00965DF2"/>
    <w:rsid w:val="009661D7"/>
    <w:rsid w:val="009710E5"/>
    <w:rsid w:val="00971441"/>
    <w:rsid w:val="009715D4"/>
    <w:rsid w:val="0097179A"/>
    <w:rsid w:val="009732A4"/>
    <w:rsid w:val="009739A8"/>
    <w:rsid w:val="00973C05"/>
    <w:rsid w:val="0097494E"/>
    <w:rsid w:val="00974999"/>
    <w:rsid w:val="00974B58"/>
    <w:rsid w:val="00975445"/>
    <w:rsid w:val="009761ED"/>
    <w:rsid w:val="0097769A"/>
    <w:rsid w:val="00980206"/>
    <w:rsid w:val="0098022F"/>
    <w:rsid w:val="00980E44"/>
    <w:rsid w:val="00980EAB"/>
    <w:rsid w:val="009810DE"/>
    <w:rsid w:val="00981B91"/>
    <w:rsid w:val="00981DFC"/>
    <w:rsid w:val="009822D7"/>
    <w:rsid w:val="009827E6"/>
    <w:rsid w:val="00982F84"/>
    <w:rsid w:val="00983661"/>
    <w:rsid w:val="0098427D"/>
    <w:rsid w:val="00984567"/>
    <w:rsid w:val="00984B16"/>
    <w:rsid w:val="00985102"/>
    <w:rsid w:val="009854BC"/>
    <w:rsid w:val="00985D73"/>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6020"/>
    <w:rsid w:val="00996992"/>
    <w:rsid w:val="00996E1E"/>
    <w:rsid w:val="009970A1"/>
    <w:rsid w:val="00997148"/>
    <w:rsid w:val="00997392"/>
    <w:rsid w:val="0099747C"/>
    <w:rsid w:val="0099771C"/>
    <w:rsid w:val="009A01E4"/>
    <w:rsid w:val="009A0917"/>
    <w:rsid w:val="009A0A33"/>
    <w:rsid w:val="009A0F66"/>
    <w:rsid w:val="009A1351"/>
    <w:rsid w:val="009A20F2"/>
    <w:rsid w:val="009A2435"/>
    <w:rsid w:val="009A254A"/>
    <w:rsid w:val="009A35DC"/>
    <w:rsid w:val="009A38AB"/>
    <w:rsid w:val="009A39DD"/>
    <w:rsid w:val="009A3D47"/>
    <w:rsid w:val="009A40FB"/>
    <w:rsid w:val="009A4D63"/>
    <w:rsid w:val="009A5356"/>
    <w:rsid w:val="009A5468"/>
    <w:rsid w:val="009A5D99"/>
    <w:rsid w:val="009A608C"/>
    <w:rsid w:val="009A6FDF"/>
    <w:rsid w:val="009A715F"/>
    <w:rsid w:val="009A76D6"/>
    <w:rsid w:val="009B011D"/>
    <w:rsid w:val="009B2374"/>
    <w:rsid w:val="009B2A8C"/>
    <w:rsid w:val="009B2E29"/>
    <w:rsid w:val="009B3163"/>
    <w:rsid w:val="009B422F"/>
    <w:rsid w:val="009B46BC"/>
    <w:rsid w:val="009B4D1A"/>
    <w:rsid w:val="009B4D85"/>
    <w:rsid w:val="009B502F"/>
    <w:rsid w:val="009B558B"/>
    <w:rsid w:val="009B5F29"/>
    <w:rsid w:val="009B6946"/>
    <w:rsid w:val="009B6A34"/>
    <w:rsid w:val="009B6D21"/>
    <w:rsid w:val="009B6DCD"/>
    <w:rsid w:val="009B707D"/>
    <w:rsid w:val="009B78ED"/>
    <w:rsid w:val="009C17D3"/>
    <w:rsid w:val="009C181C"/>
    <w:rsid w:val="009C1A44"/>
    <w:rsid w:val="009C1C7F"/>
    <w:rsid w:val="009C1EC7"/>
    <w:rsid w:val="009C28A2"/>
    <w:rsid w:val="009C2C1F"/>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E68"/>
    <w:rsid w:val="009D00D7"/>
    <w:rsid w:val="009D0156"/>
    <w:rsid w:val="009D05DA"/>
    <w:rsid w:val="009D07AE"/>
    <w:rsid w:val="009D11F6"/>
    <w:rsid w:val="009D1A14"/>
    <w:rsid w:val="009D1E2A"/>
    <w:rsid w:val="009D1F8D"/>
    <w:rsid w:val="009D1FA0"/>
    <w:rsid w:val="009D265C"/>
    <w:rsid w:val="009D2B31"/>
    <w:rsid w:val="009D2BDF"/>
    <w:rsid w:val="009D3736"/>
    <w:rsid w:val="009D3C84"/>
    <w:rsid w:val="009D4529"/>
    <w:rsid w:val="009D604F"/>
    <w:rsid w:val="009D61BB"/>
    <w:rsid w:val="009D6410"/>
    <w:rsid w:val="009D68BB"/>
    <w:rsid w:val="009D6CF5"/>
    <w:rsid w:val="009D6F72"/>
    <w:rsid w:val="009D70C2"/>
    <w:rsid w:val="009D7ADB"/>
    <w:rsid w:val="009D7B33"/>
    <w:rsid w:val="009E06C3"/>
    <w:rsid w:val="009E0703"/>
    <w:rsid w:val="009E1035"/>
    <w:rsid w:val="009E16DA"/>
    <w:rsid w:val="009E1CD4"/>
    <w:rsid w:val="009E1EE4"/>
    <w:rsid w:val="009E2391"/>
    <w:rsid w:val="009E2771"/>
    <w:rsid w:val="009E2EF9"/>
    <w:rsid w:val="009E34A5"/>
    <w:rsid w:val="009E4648"/>
    <w:rsid w:val="009E476A"/>
    <w:rsid w:val="009E4E05"/>
    <w:rsid w:val="009E56FF"/>
    <w:rsid w:val="009E5A77"/>
    <w:rsid w:val="009E5CB1"/>
    <w:rsid w:val="009E5E56"/>
    <w:rsid w:val="009E61EA"/>
    <w:rsid w:val="009E6343"/>
    <w:rsid w:val="009E68BC"/>
    <w:rsid w:val="009E6990"/>
    <w:rsid w:val="009E6B66"/>
    <w:rsid w:val="009E6FEE"/>
    <w:rsid w:val="009F00B9"/>
    <w:rsid w:val="009F060F"/>
    <w:rsid w:val="009F0781"/>
    <w:rsid w:val="009F0850"/>
    <w:rsid w:val="009F1BDF"/>
    <w:rsid w:val="009F1EAE"/>
    <w:rsid w:val="009F292B"/>
    <w:rsid w:val="009F369D"/>
    <w:rsid w:val="009F36FE"/>
    <w:rsid w:val="009F452A"/>
    <w:rsid w:val="009F4990"/>
    <w:rsid w:val="009F4F25"/>
    <w:rsid w:val="009F59C2"/>
    <w:rsid w:val="009F5A5A"/>
    <w:rsid w:val="009F7235"/>
    <w:rsid w:val="009F7263"/>
    <w:rsid w:val="009F76EA"/>
    <w:rsid w:val="009F78EB"/>
    <w:rsid w:val="009F7F32"/>
    <w:rsid w:val="009F7FEB"/>
    <w:rsid w:val="00A003D5"/>
    <w:rsid w:val="00A01852"/>
    <w:rsid w:val="00A0188B"/>
    <w:rsid w:val="00A01E73"/>
    <w:rsid w:val="00A023E7"/>
    <w:rsid w:val="00A02B88"/>
    <w:rsid w:val="00A03160"/>
    <w:rsid w:val="00A036AC"/>
    <w:rsid w:val="00A0374B"/>
    <w:rsid w:val="00A03C54"/>
    <w:rsid w:val="00A03DE5"/>
    <w:rsid w:val="00A041BC"/>
    <w:rsid w:val="00A0447F"/>
    <w:rsid w:val="00A046D2"/>
    <w:rsid w:val="00A04A54"/>
    <w:rsid w:val="00A05B4B"/>
    <w:rsid w:val="00A05D44"/>
    <w:rsid w:val="00A06267"/>
    <w:rsid w:val="00A06428"/>
    <w:rsid w:val="00A066C3"/>
    <w:rsid w:val="00A06754"/>
    <w:rsid w:val="00A069E0"/>
    <w:rsid w:val="00A06E4A"/>
    <w:rsid w:val="00A06EE8"/>
    <w:rsid w:val="00A070E9"/>
    <w:rsid w:val="00A078FB"/>
    <w:rsid w:val="00A1036D"/>
    <w:rsid w:val="00A1069F"/>
    <w:rsid w:val="00A10AAD"/>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6981"/>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C3E"/>
    <w:rsid w:val="00A31E2B"/>
    <w:rsid w:val="00A32D39"/>
    <w:rsid w:val="00A3391E"/>
    <w:rsid w:val="00A34538"/>
    <w:rsid w:val="00A34677"/>
    <w:rsid w:val="00A3535E"/>
    <w:rsid w:val="00A3540F"/>
    <w:rsid w:val="00A35553"/>
    <w:rsid w:val="00A35630"/>
    <w:rsid w:val="00A35914"/>
    <w:rsid w:val="00A36189"/>
    <w:rsid w:val="00A37551"/>
    <w:rsid w:val="00A37A2D"/>
    <w:rsid w:val="00A37E73"/>
    <w:rsid w:val="00A37FB6"/>
    <w:rsid w:val="00A408AB"/>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4771A"/>
    <w:rsid w:val="00A500B1"/>
    <w:rsid w:val="00A52A53"/>
    <w:rsid w:val="00A52EE5"/>
    <w:rsid w:val="00A53037"/>
    <w:rsid w:val="00A532B9"/>
    <w:rsid w:val="00A5351D"/>
    <w:rsid w:val="00A53E79"/>
    <w:rsid w:val="00A54031"/>
    <w:rsid w:val="00A5426D"/>
    <w:rsid w:val="00A5463D"/>
    <w:rsid w:val="00A5471D"/>
    <w:rsid w:val="00A548FA"/>
    <w:rsid w:val="00A54FC2"/>
    <w:rsid w:val="00A55122"/>
    <w:rsid w:val="00A55CEA"/>
    <w:rsid w:val="00A56BBF"/>
    <w:rsid w:val="00A56DE7"/>
    <w:rsid w:val="00A579F1"/>
    <w:rsid w:val="00A57DDD"/>
    <w:rsid w:val="00A57EB2"/>
    <w:rsid w:val="00A6009E"/>
    <w:rsid w:val="00A60265"/>
    <w:rsid w:val="00A60B1F"/>
    <w:rsid w:val="00A60B4A"/>
    <w:rsid w:val="00A613E5"/>
    <w:rsid w:val="00A6160B"/>
    <w:rsid w:val="00A6195E"/>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859"/>
    <w:rsid w:val="00A719D1"/>
    <w:rsid w:val="00A71EA7"/>
    <w:rsid w:val="00A730AD"/>
    <w:rsid w:val="00A730B0"/>
    <w:rsid w:val="00A73855"/>
    <w:rsid w:val="00A73D64"/>
    <w:rsid w:val="00A74216"/>
    <w:rsid w:val="00A7434D"/>
    <w:rsid w:val="00A744B4"/>
    <w:rsid w:val="00A751E3"/>
    <w:rsid w:val="00A75504"/>
    <w:rsid w:val="00A75FD7"/>
    <w:rsid w:val="00A7685B"/>
    <w:rsid w:val="00A769F6"/>
    <w:rsid w:val="00A76EA6"/>
    <w:rsid w:val="00A77168"/>
    <w:rsid w:val="00A7723B"/>
    <w:rsid w:val="00A7793C"/>
    <w:rsid w:val="00A77D21"/>
    <w:rsid w:val="00A77E3B"/>
    <w:rsid w:val="00A77FDE"/>
    <w:rsid w:val="00A80085"/>
    <w:rsid w:val="00A803AC"/>
    <w:rsid w:val="00A8043B"/>
    <w:rsid w:val="00A80DA0"/>
    <w:rsid w:val="00A81323"/>
    <w:rsid w:val="00A820CB"/>
    <w:rsid w:val="00A82342"/>
    <w:rsid w:val="00A83BEF"/>
    <w:rsid w:val="00A84443"/>
    <w:rsid w:val="00A8487F"/>
    <w:rsid w:val="00A849A3"/>
    <w:rsid w:val="00A84A0E"/>
    <w:rsid w:val="00A85071"/>
    <w:rsid w:val="00A861C8"/>
    <w:rsid w:val="00A86E0B"/>
    <w:rsid w:val="00A874BB"/>
    <w:rsid w:val="00A87CE5"/>
    <w:rsid w:val="00A90C54"/>
    <w:rsid w:val="00A90F12"/>
    <w:rsid w:val="00A91DAA"/>
    <w:rsid w:val="00A93101"/>
    <w:rsid w:val="00A93A76"/>
    <w:rsid w:val="00A9413E"/>
    <w:rsid w:val="00A94281"/>
    <w:rsid w:val="00A94293"/>
    <w:rsid w:val="00A9496E"/>
    <w:rsid w:val="00A949F0"/>
    <w:rsid w:val="00A94BDE"/>
    <w:rsid w:val="00A94FCA"/>
    <w:rsid w:val="00A95E4C"/>
    <w:rsid w:val="00A964C9"/>
    <w:rsid w:val="00A96568"/>
    <w:rsid w:val="00A96C60"/>
    <w:rsid w:val="00A970FA"/>
    <w:rsid w:val="00A9740B"/>
    <w:rsid w:val="00A9766C"/>
    <w:rsid w:val="00A976D3"/>
    <w:rsid w:val="00A977F8"/>
    <w:rsid w:val="00A979DB"/>
    <w:rsid w:val="00A97C93"/>
    <w:rsid w:val="00A97E85"/>
    <w:rsid w:val="00AA08E7"/>
    <w:rsid w:val="00AA0A06"/>
    <w:rsid w:val="00AA1351"/>
    <w:rsid w:val="00AA184C"/>
    <w:rsid w:val="00AA1C84"/>
    <w:rsid w:val="00AA1E7E"/>
    <w:rsid w:val="00AA20FA"/>
    <w:rsid w:val="00AA3230"/>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0538"/>
    <w:rsid w:val="00AB14E8"/>
    <w:rsid w:val="00AB1B1D"/>
    <w:rsid w:val="00AB2000"/>
    <w:rsid w:val="00AB2216"/>
    <w:rsid w:val="00AB358D"/>
    <w:rsid w:val="00AB37A1"/>
    <w:rsid w:val="00AB3BAD"/>
    <w:rsid w:val="00AB3CFD"/>
    <w:rsid w:val="00AB4244"/>
    <w:rsid w:val="00AB49BC"/>
    <w:rsid w:val="00AB4C02"/>
    <w:rsid w:val="00AB4DEE"/>
    <w:rsid w:val="00AB4E32"/>
    <w:rsid w:val="00AB5999"/>
    <w:rsid w:val="00AB5C19"/>
    <w:rsid w:val="00AB67A0"/>
    <w:rsid w:val="00AB724B"/>
    <w:rsid w:val="00AB726C"/>
    <w:rsid w:val="00AB72B4"/>
    <w:rsid w:val="00AC02AA"/>
    <w:rsid w:val="00AC0537"/>
    <w:rsid w:val="00AC07E3"/>
    <w:rsid w:val="00AC0A84"/>
    <w:rsid w:val="00AC1508"/>
    <w:rsid w:val="00AC1957"/>
    <w:rsid w:val="00AC2A0B"/>
    <w:rsid w:val="00AC2BEE"/>
    <w:rsid w:val="00AC2E53"/>
    <w:rsid w:val="00AC35E4"/>
    <w:rsid w:val="00AC39C5"/>
    <w:rsid w:val="00AC484F"/>
    <w:rsid w:val="00AC4B20"/>
    <w:rsid w:val="00AC56F2"/>
    <w:rsid w:val="00AC71C3"/>
    <w:rsid w:val="00AC7212"/>
    <w:rsid w:val="00AC7862"/>
    <w:rsid w:val="00AC7B88"/>
    <w:rsid w:val="00AD09F7"/>
    <w:rsid w:val="00AD11E3"/>
    <w:rsid w:val="00AD1EFA"/>
    <w:rsid w:val="00AD2072"/>
    <w:rsid w:val="00AD2DBD"/>
    <w:rsid w:val="00AD2FBF"/>
    <w:rsid w:val="00AD340E"/>
    <w:rsid w:val="00AD3A38"/>
    <w:rsid w:val="00AD3E34"/>
    <w:rsid w:val="00AD455D"/>
    <w:rsid w:val="00AD463C"/>
    <w:rsid w:val="00AD4F60"/>
    <w:rsid w:val="00AD5044"/>
    <w:rsid w:val="00AD5114"/>
    <w:rsid w:val="00AD6236"/>
    <w:rsid w:val="00AD69D5"/>
    <w:rsid w:val="00AD6B97"/>
    <w:rsid w:val="00AD6FD3"/>
    <w:rsid w:val="00AD7619"/>
    <w:rsid w:val="00AD7770"/>
    <w:rsid w:val="00AD7995"/>
    <w:rsid w:val="00AE1772"/>
    <w:rsid w:val="00AE1990"/>
    <w:rsid w:val="00AE1D23"/>
    <w:rsid w:val="00AE20E5"/>
    <w:rsid w:val="00AE21E3"/>
    <w:rsid w:val="00AE24E4"/>
    <w:rsid w:val="00AE25C0"/>
    <w:rsid w:val="00AE25E8"/>
    <w:rsid w:val="00AE2AD4"/>
    <w:rsid w:val="00AE2CA7"/>
    <w:rsid w:val="00AE2D1B"/>
    <w:rsid w:val="00AE2F1D"/>
    <w:rsid w:val="00AE36C5"/>
    <w:rsid w:val="00AE487E"/>
    <w:rsid w:val="00AE48DF"/>
    <w:rsid w:val="00AE4C4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806"/>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51"/>
    <w:rsid w:val="00AF6CA6"/>
    <w:rsid w:val="00AF6EB6"/>
    <w:rsid w:val="00AF7488"/>
    <w:rsid w:val="00AF7796"/>
    <w:rsid w:val="00AF7E9B"/>
    <w:rsid w:val="00B00199"/>
    <w:rsid w:val="00B011A7"/>
    <w:rsid w:val="00B011A9"/>
    <w:rsid w:val="00B01BAF"/>
    <w:rsid w:val="00B01C36"/>
    <w:rsid w:val="00B024ED"/>
    <w:rsid w:val="00B026B8"/>
    <w:rsid w:val="00B02EB3"/>
    <w:rsid w:val="00B02FCB"/>
    <w:rsid w:val="00B033F8"/>
    <w:rsid w:val="00B03C1E"/>
    <w:rsid w:val="00B04400"/>
    <w:rsid w:val="00B04835"/>
    <w:rsid w:val="00B05A55"/>
    <w:rsid w:val="00B05DE1"/>
    <w:rsid w:val="00B06595"/>
    <w:rsid w:val="00B06798"/>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4C"/>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1093"/>
    <w:rsid w:val="00B22105"/>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A94"/>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4B38"/>
    <w:rsid w:val="00B35046"/>
    <w:rsid w:val="00B35B6A"/>
    <w:rsid w:val="00B35BFD"/>
    <w:rsid w:val="00B35C51"/>
    <w:rsid w:val="00B35DAA"/>
    <w:rsid w:val="00B364FF"/>
    <w:rsid w:val="00B36D2B"/>
    <w:rsid w:val="00B37657"/>
    <w:rsid w:val="00B37AFD"/>
    <w:rsid w:val="00B37B07"/>
    <w:rsid w:val="00B4046F"/>
    <w:rsid w:val="00B406B3"/>
    <w:rsid w:val="00B40A36"/>
    <w:rsid w:val="00B40DCB"/>
    <w:rsid w:val="00B40F77"/>
    <w:rsid w:val="00B41D39"/>
    <w:rsid w:val="00B41FD1"/>
    <w:rsid w:val="00B422C0"/>
    <w:rsid w:val="00B426CA"/>
    <w:rsid w:val="00B426E1"/>
    <w:rsid w:val="00B42973"/>
    <w:rsid w:val="00B42F6D"/>
    <w:rsid w:val="00B43449"/>
    <w:rsid w:val="00B4364A"/>
    <w:rsid w:val="00B4387A"/>
    <w:rsid w:val="00B43AFE"/>
    <w:rsid w:val="00B43DA1"/>
    <w:rsid w:val="00B44281"/>
    <w:rsid w:val="00B44746"/>
    <w:rsid w:val="00B44854"/>
    <w:rsid w:val="00B44BA5"/>
    <w:rsid w:val="00B44FF6"/>
    <w:rsid w:val="00B458D0"/>
    <w:rsid w:val="00B4595C"/>
    <w:rsid w:val="00B4661B"/>
    <w:rsid w:val="00B46915"/>
    <w:rsid w:val="00B4792C"/>
    <w:rsid w:val="00B5054D"/>
    <w:rsid w:val="00B50CAE"/>
    <w:rsid w:val="00B50E01"/>
    <w:rsid w:val="00B512AD"/>
    <w:rsid w:val="00B5196C"/>
    <w:rsid w:val="00B525CB"/>
    <w:rsid w:val="00B52697"/>
    <w:rsid w:val="00B52FA2"/>
    <w:rsid w:val="00B54D8F"/>
    <w:rsid w:val="00B55857"/>
    <w:rsid w:val="00B55C69"/>
    <w:rsid w:val="00B56851"/>
    <w:rsid w:val="00B569D4"/>
    <w:rsid w:val="00B56BA8"/>
    <w:rsid w:val="00B56D6E"/>
    <w:rsid w:val="00B572D9"/>
    <w:rsid w:val="00B572F7"/>
    <w:rsid w:val="00B57B9D"/>
    <w:rsid w:val="00B57DAF"/>
    <w:rsid w:val="00B60094"/>
    <w:rsid w:val="00B6022C"/>
    <w:rsid w:val="00B614F8"/>
    <w:rsid w:val="00B61994"/>
    <w:rsid w:val="00B61DF3"/>
    <w:rsid w:val="00B61FD4"/>
    <w:rsid w:val="00B62655"/>
    <w:rsid w:val="00B62880"/>
    <w:rsid w:val="00B63872"/>
    <w:rsid w:val="00B63CB2"/>
    <w:rsid w:val="00B63D3B"/>
    <w:rsid w:val="00B64246"/>
    <w:rsid w:val="00B6429B"/>
    <w:rsid w:val="00B64EDB"/>
    <w:rsid w:val="00B65938"/>
    <w:rsid w:val="00B65C8A"/>
    <w:rsid w:val="00B65CE2"/>
    <w:rsid w:val="00B660AD"/>
    <w:rsid w:val="00B66109"/>
    <w:rsid w:val="00B66349"/>
    <w:rsid w:val="00B66CB4"/>
    <w:rsid w:val="00B67903"/>
    <w:rsid w:val="00B67FBF"/>
    <w:rsid w:val="00B70832"/>
    <w:rsid w:val="00B70C7C"/>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D05"/>
    <w:rsid w:val="00B75893"/>
    <w:rsid w:val="00B766DC"/>
    <w:rsid w:val="00B76F9D"/>
    <w:rsid w:val="00B777FA"/>
    <w:rsid w:val="00B77850"/>
    <w:rsid w:val="00B7796B"/>
    <w:rsid w:val="00B80C72"/>
    <w:rsid w:val="00B812EA"/>
    <w:rsid w:val="00B81964"/>
    <w:rsid w:val="00B81E6F"/>
    <w:rsid w:val="00B82123"/>
    <w:rsid w:val="00B8225B"/>
    <w:rsid w:val="00B825BB"/>
    <w:rsid w:val="00B82BB5"/>
    <w:rsid w:val="00B83182"/>
    <w:rsid w:val="00B8385B"/>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1162"/>
    <w:rsid w:val="00B91B8E"/>
    <w:rsid w:val="00B91EE1"/>
    <w:rsid w:val="00B92531"/>
    <w:rsid w:val="00B925CF"/>
    <w:rsid w:val="00B92618"/>
    <w:rsid w:val="00B92751"/>
    <w:rsid w:val="00B92B69"/>
    <w:rsid w:val="00B92CC6"/>
    <w:rsid w:val="00B92E63"/>
    <w:rsid w:val="00B935C9"/>
    <w:rsid w:val="00B937C2"/>
    <w:rsid w:val="00B93A1A"/>
    <w:rsid w:val="00B93E3D"/>
    <w:rsid w:val="00B947BB"/>
    <w:rsid w:val="00B94BD9"/>
    <w:rsid w:val="00B95464"/>
    <w:rsid w:val="00B958A1"/>
    <w:rsid w:val="00B95C30"/>
    <w:rsid w:val="00B95D2F"/>
    <w:rsid w:val="00B95E3D"/>
    <w:rsid w:val="00B960D9"/>
    <w:rsid w:val="00B964EB"/>
    <w:rsid w:val="00B9691F"/>
    <w:rsid w:val="00B96EEC"/>
    <w:rsid w:val="00B97392"/>
    <w:rsid w:val="00B976C7"/>
    <w:rsid w:val="00BA0A1D"/>
    <w:rsid w:val="00BA0B40"/>
    <w:rsid w:val="00BA0B9F"/>
    <w:rsid w:val="00BA0C54"/>
    <w:rsid w:val="00BA1382"/>
    <w:rsid w:val="00BA15E3"/>
    <w:rsid w:val="00BA1A8C"/>
    <w:rsid w:val="00BA20D8"/>
    <w:rsid w:val="00BA22FC"/>
    <w:rsid w:val="00BA2C2A"/>
    <w:rsid w:val="00BA2F30"/>
    <w:rsid w:val="00BA31B1"/>
    <w:rsid w:val="00BA3982"/>
    <w:rsid w:val="00BA3F29"/>
    <w:rsid w:val="00BA42AF"/>
    <w:rsid w:val="00BA43B8"/>
    <w:rsid w:val="00BA4771"/>
    <w:rsid w:val="00BA5027"/>
    <w:rsid w:val="00BA59F2"/>
    <w:rsid w:val="00BA665B"/>
    <w:rsid w:val="00BA686B"/>
    <w:rsid w:val="00BA6913"/>
    <w:rsid w:val="00BA6B3E"/>
    <w:rsid w:val="00BA6BF1"/>
    <w:rsid w:val="00BA6FE8"/>
    <w:rsid w:val="00BA732D"/>
    <w:rsid w:val="00BA7370"/>
    <w:rsid w:val="00BA778B"/>
    <w:rsid w:val="00BB04A0"/>
    <w:rsid w:val="00BB0888"/>
    <w:rsid w:val="00BB0DF1"/>
    <w:rsid w:val="00BB0E9B"/>
    <w:rsid w:val="00BB1251"/>
    <w:rsid w:val="00BB1F02"/>
    <w:rsid w:val="00BB2268"/>
    <w:rsid w:val="00BB2841"/>
    <w:rsid w:val="00BB2A74"/>
    <w:rsid w:val="00BB300F"/>
    <w:rsid w:val="00BB32C9"/>
    <w:rsid w:val="00BB35C5"/>
    <w:rsid w:val="00BB4293"/>
    <w:rsid w:val="00BB4C8E"/>
    <w:rsid w:val="00BB57ED"/>
    <w:rsid w:val="00BB5DD6"/>
    <w:rsid w:val="00BB65C3"/>
    <w:rsid w:val="00BB662E"/>
    <w:rsid w:val="00BB6721"/>
    <w:rsid w:val="00BB67A9"/>
    <w:rsid w:val="00BB68DA"/>
    <w:rsid w:val="00BB6C01"/>
    <w:rsid w:val="00BB748C"/>
    <w:rsid w:val="00BB7942"/>
    <w:rsid w:val="00BB7CD1"/>
    <w:rsid w:val="00BC0F33"/>
    <w:rsid w:val="00BC14A7"/>
    <w:rsid w:val="00BC17CC"/>
    <w:rsid w:val="00BC2898"/>
    <w:rsid w:val="00BC2928"/>
    <w:rsid w:val="00BC296E"/>
    <w:rsid w:val="00BC29BD"/>
    <w:rsid w:val="00BC2BB1"/>
    <w:rsid w:val="00BC2E8F"/>
    <w:rsid w:val="00BC34A3"/>
    <w:rsid w:val="00BC3FF9"/>
    <w:rsid w:val="00BC4112"/>
    <w:rsid w:val="00BC4834"/>
    <w:rsid w:val="00BC4A97"/>
    <w:rsid w:val="00BC4E15"/>
    <w:rsid w:val="00BC520E"/>
    <w:rsid w:val="00BC5A25"/>
    <w:rsid w:val="00BC5FDD"/>
    <w:rsid w:val="00BC68B4"/>
    <w:rsid w:val="00BC6C0E"/>
    <w:rsid w:val="00BD0140"/>
    <w:rsid w:val="00BD02CC"/>
    <w:rsid w:val="00BD0611"/>
    <w:rsid w:val="00BD088E"/>
    <w:rsid w:val="00BD0F18"/>
    <w:rsid w:val="00BD115F"/>
    <w:rsid w:val="00BD2063"/>
    <w:rsid w:val="00BD332F"/>
    <w:rsid w:val="00BD33D9"/>
    <w:rsid w:val="00BD38AE"/>
    <w:rsid w:val="00BD38C5"/>
    <w:rsid w:val="00BD3DEA"/>
    <w:rsid w:val="00BD3E97"/>
    <w:rsid w:val="00BD3EDB"/>
    <w:rsid w:val="00BD40E4"/>
    <w:rsid w:val="00BD48E5"/>
    <w:rsid w:val="00BD52FE"/>
    <w:rsid w:val="00BD57BF"/>
    <w:rsid w:val="00BD59CA"/>
    <w:rsid w:val="00BD62CF"/>
    <w:rsid w:val="00BD654F"/>
    <w:rsid w:val="00BD674B"/>
    <w:rsid w:val="00BD67B2"/>
    <w:rsid w:val="00BD68E2"/>
    <w:rsid w:val="00BD6B1B"/>
    <w:rsid w:val="00BD76E5"/>
    <w:rsid w:val="00BD78FE"/>
    <w:rsid w:val="00BD7C55"/>
    <w:rsid w:val="00BD7D10"/>
    <w:rsid w:val="00BD7E2E"/>
    <w:rsid w:val="00BE0149"/>
    <w:rsid w:val="00BE0767"/>
    <w:rsid w:val="00BE12D7"/>
    <w:rsid w:val="00BE1372"/>
    <w:rsid w:val="00BE1775"/>
    <w:rsid w:val="00BE18DA"/>
    <w:rsid w:val="00BE26C0"/>
    <w:rsid w:val="00BE3442"/>
    <w:rsid w:val="00BE37CD"/>
    <w:rsid w:val="00BE42D6"/>
    <w:rsid w:val="00BE47B2"/>
    <w:rsid w:val="00BE48C7"/>
    <w:rsid w:val="00BE4C4F"/>
    <w:rsid w:val="00BE4F66"/>
    <w:rsid w:val="00BE522D"/>
    <w:rsid w:val="00BE5238"/>
    <w:rsid w:val="00BE6074"/>
    <w:rsid w:val="00BE6860"/>
    <w:rsid w:val="00BE6938"/>
    <w:rsid w:val="00BE7257"/>
    <w:rsid w:val="00BF020D"/>
    <w:rsid w:val="00BF0609"/>
    <w:rsid w:val="00BF0E64"/>
    <w:rsid w:val="00BF0EE8"/>
    <w:rsid w:val="00BF1B5F"/>
    <w:rsid w:val="00BF1DD2"/>
    <w:rsid w:val="00BF22BF"/>
    <w:rsid w:val="00BF23A3"/>
    <w:rsid w:val="00BF2A7E"/>
    <w:rsid w:val="00BF3048"/>
    <w:rsid w:val="00BF3331"/>
    <w:rsid w:val="00BF3521"/>
    <w:rsid w:val="00BF3A45"/>
    <w:rsid w:val="00BF436F"/>
    <w:rsid w:val="00BF4484"/>
    <w:rsid w:val="00BF519C"/>
    <w:rsid w:val="00BF5C05"/>
    <w:rsid w:val="00BF5CB4"/>
    <w:rsid w:val="00BF6FC6"/>
    <w:rsid w:val="00BF7C52"/>
    <w:rsid w:val="00BF7D44"/>
    <w:rsid w:val="00BF7F99"/>
    <w:rsid w:val="00C005C5"/>
    <w:rsid w:val="00C00713"/>
    <w:rsid w:val="00C009A0"/>
    <w:rsid w:val="00C00FC7"/>
    <w:rsid w:val="00C01F74"/>
    <w:rsid w:val="00C02558"/>
    <w:rsid w:val="00C0285F"/>
    <w:rsid w:val="00C02A1D"/>
    <w:rsid w:val="00C02F35"/>
    <w:rsid w:val="00C0304B"/>
    <w:rsid w:val="00C03305"/>
    <w:rsid w:val="00C03515"/>
    <w:rsid w:val="00C03738"/>
    <w:rsid w:val="00C037A6"/>
    <w:rsid w:val="00C039F8"/>
    <w:rsid w:val="00C043F5"/>
    <w:rsid w:val="00C044E3"/>
    <w:rsid w:val="00C04549"/>
    <w:rsid w:val="00C04607"/>
    <w:rsid w:val="00C04BDB"/>
    <w:rsid w:val="00C052C6"/>
    <w:rsid w:val="00C05A61"/>
    <w:rsid w:val="00C05AD5"/>
    <w:rsid w:val="00C05FEE"/>
    <w:rsid w:val="00C06CCF"/>
    <w:rsid w:val="00C0794D"/>
    <w:rsid w:val="00C10B33"/>
    <w:rsid w:val="00C10E78"/>
    <w:rsid w:val="00C1159D"/>
    <w:rsid w:val="00C118E1"/>
    <w:rsid w:val="00C1233E"/>
    <w:rsid w:val="00C1233F"/>
    <w:rsid w:val="00C123F6"/>
    <w:rsid w:val="00C12FB3"/>
    <w:rsid w:val="00C138BC"/>
    <w:rsid w:val="00C13D85"/>
    <w:rsid w:val="00C14639"/>
    <w:rsid w:val="00C14E82"/>
    <w:rsid w:val="00C14FF6"/>
    <w:rsid w:val="00C151ED"/>
    <w:rsid w:val="00C15A85"/>
    <w:rsid w:val="00C1637C"/>
    <w:rsid w:val="00C1641B"/>
    <w:rsid w:val="00C165FC"/>
    <w:rsid w:val="00C176D5"/>
    <w:rsid w:val="00C17D24"/>
    <w:rsid w:val="00C2082C"/>
    <w:rsid w:val="00C20CC6"/>
    <w:rsid w:val="00C20E1E"/>
    <w:rsid w:val="00C20EB0"/>
    <w:rsid w:val="00C21004"/>
    <w:rsid w:val="00C21005"/>
    <w:rsid w:val="00C2136E"/>
    <w:rsid w:val="00C21CB6"/>
    <w:rsid w:val="00C220B6"/>
    <w:rsid w:val="00C22D7C"/>
    <w:rsid w:val="00C22DDE"/>
    <w:rsid w:val="00C22EDD"/>
    <w:rsid w:val="00C2338B"/>
    <w:rsid w:val="00C233CE"/>
    <w:rsid w:val="00C237DD"/>
    <w:rsid w:val="00C238F4"/>
    <w:rsid w:val="00C23A99"/>
    <w:rsid w:val="00C23FBF"/>
    <w:rsid w:val="00C245EE"/>
    <w:rsid w:val="00C24AE1"/>
    <w:rsid w:val="00C24B8D"/>
    <w:rsid w:val="00C24BD7"/>
    <w:rsid w:val="00C24EF2"/>
    <w:rsid w:val="00C25813"/>
    <w:rsid w:val="00C26D76"/>
    <w:rsid w:val="00C27143"/>
    <w:rsid w:val="00C272CE"/>
    <w:rsid w:val="00C27490"/>
    <w:rsid w:val="00C27712"/>
    <w:rsid w:val="00C27D37"/>
    <w:rsid w:val="00C30038"/>
    <w:rsid w:val="00C30658"/>
    <w:rsid w:val="00C309E8"/>
    <w:rsid w:val="00C32017"/>
    <w:rsid w:val="00C32571"/>
    <w:rsid w:val="00C325CD"/>
    <w:rsid w:val="00C3322E"/>
    <w:rsid w:val="00C337F5"/>
    <w:rsid w:val="00C33B90"/>
    <w:rsid w:val="00C34161"/>
    <w:rsid w:val="00C34A09"/>
    <w:rsid w:val="00C34B5F"/>
    <w:rsid w:val="00C358D4"/>
    <w:rsid w:val="00C36462"/>
    <w:rsid w:val="00C365C6"/>
    <w:rsid w:val="00C366F4"/>
    <w:rsid w:val="00C36785"/>
    <w:rsid w:val="00C3711C"/>
    <w:rsid w:val="00C37256"/>
    <w:rsid w:val="00C379A2"/>
    <w:rsid w:val="00C37A7B"/>
    <w:rsid w:val="00C37FAA"/>
    <w:rsid w:val="00C37FFE"/>
    <w:rsid w:val="00C40B50"/>
    <w:rsid w:val="00C419E3"/>
    <w:rsid w:val="00C419F4"/>
    <w:rsid w:val="00C41E6A"/>
    <w:rsid w:val="00C42247"/>
    <w:rsid w:val="00C439BE"/>
    <w:rsid w:val="00C44622"/>
    <w:rsid w:val="00C4494B"/>
    <w:rsid w:val="00C4539B"/>
    <w:rsid w:val="00C45466"/>
    <w:rsid w:val="00C4557A"/>
    <w:rsid w:val="00C455C1"/>
    <w:rsid w:val="00C4581D"/>
    <w:rsid w:val="00C4719C"/>
    <w:rsid w:val="00C47472"/>
    <w:rsid w:val="00C500F0"/>
    <w:rsid w:val="00C504A7"/>
    <w:rsid w:val="00C506C9"/>
    <w:rsid w:val="00C50A16"/>
    <w:rsid w:val="00C50AFD"/>
    <w:rsid w:val="00C51C9A"/>
    <w:rsid w:val="00C52128"/>
    <w:rsid w:val="00C52C68"/>
    <w:rsid w:val="00C52D98"/>
    <w:rsid w:val="00C52DA1"/>
    <w:rsid w:val="00C533F2"/>
    <w:rsid w:val="00C53B0C"/>
    <w:rsid w:val="00C53C3B"/>
    <w:rsid w:val="00C53D24"/>
    <w:rsid w:val="00C54640"/>
    <w:rsid w:val="00C547A6"/>
    <w:rsid w:val="00C54A3A"/>
    <w:rsid w:val="00C55B52"/>
    <w:rsid w:val="00C55C32"/>
    <w:rsid w:val="00C55E16"/>
    <w:rsid w:val="00C56976"/>
    <w:rsid w:val="00C56A67"/>
    <w:rsid w:val="00C56CC2"/>
    <w:rsid w:val="00C56F14"/>
    <w:rsid w:val="00C5702C"/>
    <w:rsid w:val="00C57498"/>
    <w:rsid w:val="00C5763C"/>
    <w:rsid w:val="00C57724"/>
    <w:rsid w:val="00C5780C"/>
    <w:rsid w:val="00C5796B"/>
    <w:rsid w:val="00C612C4"/>
    <w:rsid w:val="00C6187C"/>
    <w:rsid w:val="00C618A5"/>
    <w:rsid w:val="00C619A1"/>
    <w:rsid w:val="00C62370"/>
    <w:rsid w:val="00C62BBB"/>
    <w:rsid w:val="00C62C63"/>
    <w:rsid w:val="00C6305F"/>
    <w:rsid w:val="00C6325B"/>
    <w:rsid w:val="00C63BD7"/>
    <w:rsid w:val="00C63E99"/>
    <w:rsid w:val="00C649B8"/>
    <w:rsid w:val="00C64A64"/>
    <w:rsid w:val="00C65151"/>
    <w:rsid w:val="00C657F4"/>
    <w:rsid w:val="00C6598D"/>
    <w:rsid w:val="00C660FE"/>
    <w:rsid w:val="00C66119"/>
    <w:rsid w:val="00C66292"/>
    <w:rsid w:val="00C66D0A"/>
    <w:rsid w:val="00C66F21"/>
    <w:rsid w:val="00C672A3"/>
    <w:rsid w:val="00C672F1"/>
    <w:rsid w:val="00C673D0"/>
    <w:rsid w:val="00C6742E"/>
    <w:rsid w:val="00C67ABF"/>
    <w:rsid w:val="00C67B0B"/>
    <w:rsid w:val="00C70012"/>
    <w:rsid w:val="00C70671"/>
    <w:rsid w:val="00C708AA"/>
    <w:rsid w:val="00C70DEC"/>
    <w:rsid w:val="00C71E2A"/>
    <w:rsid w:val="00C72FB8"/>
    <w:rsid w:val="00C733BA"/>
    <w:rsid w:val="00C73A34"/>
    <w:rsid w:val="00C75671"/>
    <w:rsid w:val="00C7595C"/>
    <w:rsid w:val="00C760DC"/>
    <w:rsid w:val="00C8082B"/>
    <w:rsid w:val="00C81A88"/>
    <w:rsid w:val="00C81AE5"/>
    <w:rsid w:val="00C81D46"/>
    <w:rsid w:val="00C82298"/>
    <w:rsid w:val="00C822B3"/>
    <w:rsid w:val="00C833B4"/>
    <w:rsid w:val="00C84284"/>
    <w:rsid w:val="00C84E33"/>
    <w:rsid w:val="00C85D99"/>
    <w:rsid w:val="00C85FCD"/>
    <w:rsid w:val="00C85FFC"/>
    <w:rsid w:val="00C861FC"/>
    <w:rsid w:val="00C86C87"/>
    <w:rsid w:val="00C875EC"/>
    <w:rsid w:val="00C9005E"/>
    <w:rsid w:val="00C90111"/>
    <w:rsid w:val="00C9038E"/>
    <w:rsid w:val="00C9077B"/>
    <w:rsid w:val="00C90CA9"/>
    <w:rsid w:val="00C90F88"/>
    <w:rsid w:val="00C915F2"/>
    <w:rsid w:val="00C917B1"/>
    <w:rsid w:val="00C9193C"/>
    <w:rsid w:val="00C91B77"/>
    <w:rsid w:val="00C920E2"/>
    <w:rsid w:val="00C92576"/>
    <w:rsid w:val="00C92A40"/>
    <w:rsid w:val="00C92DD4"/>
    <w:rsid w:val="00C93765"/>
    <w:rsid w:val="00C93804"/>
    <w:rsid w:val="00C93877"/>
    <w:rsid w:val="00C93D8C"/>
    <w:rsid w:val="00C93E07"/>
    <w:rsid w:val="00C9459F"/>
    <w:rsid w:val="00C946CC"/>
    <w:rsid w:val="00C94D3B"/>
    <w:rsid w:val="00C959BD"/>
    <w:rsid w:val="00C95D64"/>
    <w:rsid w:val="00C95DFE"/>
    <w:rsid w:val="00C95F44"/>
    <w:rsid w:val="00C96D1B"/>
    <w:rsid w:val="00C97106"/>
    <w:rsid w:val="00C978D4"/>
    <w:rsid w:val="00CA0031"/>
    <w:rsid w:val="00CA0413"/>
    <w:rsid w:val="00CA043A"/>
    <w:rsid w:val="00CA0E51"/>
    <w:rsid w:val="00CA1691"/>
    <w:rsid w:val="00CA2738"/>
    <w:rsid w:val="00CA2D2E"/>
    <w:rsid w:val="00CA3C3A"/>
    <w:rsid w:val="00CA41E7"/>
    <w:rsid w:val="00CA4A99"/>
    <w:rsid w:val="00CA5520"/>
    <w:rsid w:val="00CA5812"/>
    <w:rsid w:val="00CA5BD4"/>
    <w:rsid w:val="00CA5C14"/>
    <w:rsid w:val="00CA7500"/>
    <w:rsid w:val="00CA76FC"/>
    <w:rsid w:val="00CA7E7B"/>
    <w:rsid w:val="00CB0028"/>
    <w:rsid w:val="00CB0236"/>
    <w:rsid w:val="00CB0DC1"/>
    <w:rsid w:val="00CB144F"/>
    <w:rsid w:val="00CB1969"/>
    <w:rsid w:val="00CB19E3"/>
    <w:rsid w:val="00CB1DC1"/>
    <w:rsid w:val="00CB2C3A"/>
    <w:rsid w:val="00CB2D38"/>
    <w:rsid w:val="00CB4137"/>
    <w:rsid w:val="00CB4A29"/>
    <w:rsid w:val="00CB52D0"/>
    <w:rsid w:val="00CB5302"/>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382"/>
    <w:rsid w:val="00CC64DE"/>
    <w:rsid w:val="00CC69EC"/>
    <w:rsid w:val="00CC6DF1"/>
    <w:rsid w:val="00CC71D3"/>
    <w:rsid w:val="00CC743D"/>
    <w:rsid w:val="00CC7A62"/>
    <w:rsid w:val="00CD050A"/>
    <w:rsid w:val="00CD0A48"/>
    <w:rsid w:val="00CD1017"/>
    <w:rsid w:val="00CD205D"/>
    <w:rsid w:val="00CD2A22"/>
    <w:rsid w:val="00CD2B50"/>
    <w:rsid w:val="00CD2FD9"/>
    <w:rsid w:val="00CD3172"/>
    <w:rsid w:val="00CD4357"/>
    <w:rsid w:val="00CD43B3"/>
    <w:rsid w:val="00CD4506"/>
    <w:rsid w:val="00CD520A"/>
    <w:rsid w:val="00CD520B"/>
    <w:rsid w:val="00CD592E"/>
    <w:rsid w:val="00CD5982"/>
    <w:rsid w:val="00CD5A1A"/>
    <w:rsid w:val="00CD6988"/>
    <w:rsid w:val="00CD76F8"/>
    <w:rsid w:val="00CD7EFA"/>
    <w:rsid w:val="00CE020E"/>
    <w:rsid w:val="00CE02C2"/>
    <w:rsid w:val="00CE0566"/>
    <w:rsid w:val="00CE1CD4"/>
    <w:rsid w:val="00CE207C"/>
    <w:rsid w:val="00CE2761"/>
    <w:rsid w:val="00CE28FC"/>
    <w:rsid w:val="00CE2ED5"/>
    <w:rsid w:val="00CE314E"/>
    <w:rsid w:val="00CE3D5C"/>
    <w:rsid w:val="00CE3E09"/>
    <w:rsid w:val="00CE3E14"/>
    <w:rsid w:val="00CE44C7"/>
    <w:rsid w:val="00CE53CC"/>
    <w:rsid w:val="00CE559D"/>
    <w:rsid w:val="00CE562C"/>
    <w:rsid w:val="00CE6103"/>
    <w:rsid w:val="00CE65A7"/>
    <w:rsid w:val="00CE68FE"/>
    <w:rsid w:val="00CE69CC"/>
    <w:rsid w:val="00CE6EC4"/>
    <w:rsid w:val="00CE7131"/>
    <w:rsid w:val="00CE7F26"/>
    <w:rsid w:val="00CF0A8D"/>
    <w:rsid w:val="00CF1226"/>
    <w:rsid w:val="00CF1ABB"/>
    <w:rsid w:val="00CF1E1D"/>
    <w:rsid w:val="00CF23A0"/>
    <w:rsid w:val="00CF24FE"/>
    <w:rsid w:val="00CF287F"/>
    <w:rsid w:val="00CF35D0"/>
    <w:rsid w:val="00CF3B57"/>
    <w:rsid w:val="00CF3DD5"/>
    <w:rsid w:val="00CF42D1"/>
    <w:rsid w:val="00CF481B"/>
    <w:rsid w:val="00CF4AF7"/>
    <w:rsid w:val="00CF4D20"/>
    <w:rsid w:val="00CF73F8"/>
    <w:rsid w:val="00CF75C1"/>
    <w:rsid w:val="00CF7928"/>
    <w:rsid w:val="00CF7CA2"/>
    <w:rsid w:val="00CF7E4A"/>
    <w:rsid w:val="00D00471"/>
    <w:rsid w:val="00D00684"/>
    <w:rsid w:val="00D00911"/>
    <w:rsid w:val="00D00A8E"/>
    <w:rsid w:val="00D00DE0"/>
    <w:rsid w:val="00D00F79"/>
    <w:rsid w:val="00D012BF"/>
    <w:rsid w:val="00D01760"/>
    <w:rsid w:val="00D02380"/>
    <w:rsid w:val="00D030BD"/>
    <w:rsid w:val="00D0368E"/>
    <w:rsid w:val="00D0393E"/>
    <w:rsid w:val="00D03AC3"/>
    <w:rsid w:val="00D03D2D"/>
    <w:rsid w:val="00D03E7B"/>
    <w:rsid w:val="00D0401A"/>
    <w:rsid w:val="00D0469C"/>
    <w:rsid w:val="00D046C1"/>
    <w:rsid w:val="00D047E0"/>
    <w:rsid w:val="00D04AB6"/>
    <w:rsid w:val="00D04B9F"/>
    <w:rsid w:val="00D04E8D"/>
    <w:rsid w:val="00D04FFB"/>
    <w:rsid w:val="00D053CF"/>
    <w:rsid w:val="00D055FE"/>
    <w:rsid w:val="00D058E9"/>
    <w:rsid w:val="00D0612A"/>
    <w:rsid w:val="00D06BAD"/>
    <w:rsid w:val="00D06E6B"/>
    <w:rsid w:val="00D07315"/>
    <w:rsid w:val="00D07572"/>
    <w:rsid w:val="00D1060D"/>
    <w:rsid w:val="00D10E7C"/>
    <w:rsid w:val="00D11182"/>
    <w:rsid w:val="00D1137B"/>
    <w:rsid w:val="00D11807"/>
    <w:rsid w:val="00D11DB3"/>
    <w:rsid w:val="00D129EB"/>
    <w:rsid w:val="00D12D82"/>
    <w:rsid w:val="00D12F77"/>
    <w:rsid w:val="00D1306E"/>
    <w:rsid w:val="00D134CD"/>
    <w:rsid w:val="00D14860"/>
    <w:rsid w:val="00D14B5F"/>
    <w:rsid w:val="00D14E13"/>
    <w:rsid w:val="00D14F23"/>
    <w:rsid w:val="00D157B8"/>
    <w:rsid w:val="00D160F6"/>
    <w:rsid w:val="00D16740"/>
    <w:rsid w:val="00D16A8B"/>
    <w:rsid w:val="00D16E39"/>
    <w:rsid w:val="00D172A4"/>
    <w:rsid w:val="00D17951"/>
    <w:rsid w:val="00D17AD8"/>
    <w:rsid w:val="00D17F91"/>
    <w:rsid w:val="00D2104A"/>
    <w:rsid w:val="00D21BB5"/>
    <w:rsid w:val="00D21FFC"/>
    <w:rsid w:val="00D223B6"/>
    <w:rsid w:val="00D223E8"/>
    <w:rsid w:val="00D224E1"/>
    <w:rsid w:val="00D227ED"/>
    <w:rsid w:val="00D22DC8"/>
    <w:rsid w:val="00D22F86"/>
    <w:rsid w:val="00D2477B"/>
    <w:rsid w:val="00D24BBC"/>
    <w:rsid w:val="00D2522A"/>
    <w:rsid w:val="00D2531C"/>
    <w:rsid w:val="00D2553E"/>
    <w:rsid w:val="00D25CFA"/>
    <w:rsid w:val="00D26853"/>
    <w:rsid w:val="00D2737C"/>
    <w:rsid w:val="00D2742F"/>
    <w:rsid w:val="00D2754F"/>
    <w:rsid w:val="00D277C5"/>
    <w:rsid w:val="00D279D9"/>
    <w:rsid w:val="00D312DC"/>
    <w:rsid w:val="00D31B84"/>
    <w:rsid w:val="00D31C6A"/>
    <w:rsid w:val="00D31EDF"/>
    <w:rsid w:val="00D31F0A"/>
    <w:rsid w:val="00D31FF9"/>
    <w:rsid w:val="00D32149"/>
    <w:rsid w:val="00D32256"/>
    <w:rsid w:val="00D32634"/>
    <w:rsid w:val="00D32A27"/>
    <w:rsid w:val="00D32ABC"/>
    <w:rsid w:val="00D33FA4"/>
    <w:rsid w:val="00D341C9"/>
    <w:rsid w:val="00D34B25"/>
    <w:rsid w:val="00D34F4E"/>
    <w:rsid w:val="00D357F3"/>
    <w:rsid w:val="00D357FA"/>
    <w:rsid w:val="00D35C0E"/>
    <w:rsid w:val="00D36415"/>
    <w:rsid w:val="00D373A8"/>
    <w:rsid w:val="00D379A5"/>
    <w:rsid w:val="00D37A67"/>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85F"/>
    <w:rsid w:val="00D4498E"/>
    <w:rsid w:val="00D4515F"/>
    <w:rsid w:val="00D451E8"/>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3EF8"/>
    <w:rsid w:val="00D542CB"/>
    <w:rsid w:val="00D54620"/>
    <w:rsid w:val="00D54FEE"/>
    <w:rsid w:val="00D55904"/>
    <w:rsid w:val="00D5616F"/>
    <w:rsid w:val="00D57940"/>
    <w:rsid w:val="00D6015F"/>
    <w:rsid w:val="00D60327"/>
    <w:rsid w:val="00D61384"/>
    <w:rsid w:val="00D6140F"/>
    <w:rsid w:val="00D61526"/>
    <w:rsid w:val="00D61F81"/>
    <w:rsid w:val="00D6276C"/>
    <w:rsid w:val="00D62BE6"/>
    <w:rsid w:val="00D63766"/>
    <w:rsid w:val="00D63912"/>
    <w:rsid w:val="00D63923"/>
    <w:rsid w:val="00D6451B"/>
    <w:rsid w:val="00D64B57"/>
    <w:rsid w:val="00D651A1"/>
    <w:rsid w:val="00D65DEA"/>
    <w:rsid w:val="00D66579"/>
    <w:rsid w:val="00D67412"/>
    <w:rsid w:val="00D676D3"/>
    <w:rsid w:val="00D67B06"/>
    <w:rsid w:val="00D67BC7"/>
    <w:rsid w:val="00D67DAF"/>
    <w:rsid w:val="00D70009"/>
    <w:rsid w:val="00D701F1"/>
    <w:rsid w:val="00D705D3"/>
    <w:rsid w:val="00D70E00"/>
    <w:rsid w:val="00D70F7C"/>
    <w:rsid w:val="00D715AC"/>
    <w:rsid w:val="00D71661"/>
    <w:rsid w:val="00D71818"/>
    <w:rsid w:val="00D71851"/>
    <w:rsid w:val="00D718CF"/>
    <w:rsid w:val="00D71A81"/>
    <w:rsid w:val="00D71ACF"/>
    <w:rsid w:val="00D728F5"/>
    <w:rsid w:val="00D72E9D"/>
    <w:rsid w:val="00D73249"/>
    <w:rsid w:val="00D73419"/>
    <w:rsid w:val="00D73CA9"/>
    <w:rsid w:val="00D751B7"/>
    <w:rsid w:val="00D7524B"/>
    <w:rsid w:val="00D7533E"/>
    <w:rsid w:val="00D75396"/>
    <w:rsid w:val="00D759C0"/>
    <w:rsid w:val="00D75E99"/>
    <w:rsid w:val="00D765CE"/>
    <w:rsid w:val="00D766C7"/>
    <w:rsid w:val="00D76901"/>
    <w:rsid w:val="00D7692B"/>
    <w:rsid w:val="00D7734F"/>
    <w:rsid w:val="00D80002"/>
    <w:rsid w:val="00D8044C"/>
    <w:rsid w:val="00D805D6"/>
    <w:rsid w:val="00D8075E"/>
    <w:rsid w:val="00D80860"/>
    <w:rsid w:val="00D80D4C"/>
    <w:rsid w:val="00D8184D"/>
    <w:rsid w:val="00D81A7B"/>
    <w:rsid w:val="00D8223C"/>
    <w:rsid w:val="00D82B57"/>
    <w:rsid w:val="00D82CE5"/>
    <w:rsid w:val="00D8318E"/>
    <w:rsid w:val="00D831E3"/>
    <w:rsid w:val="00D8342C"/>
    <w:rsid w:val="00D85494"/>
    <w:rsid w:val="00D8582C"/>
    <w:rsid w:val="00D858B1"/>
    <w:rsid w:val="00D85A9A"/>
    <w:rsid w:val="00D85D61"/>
    <w:rsid w:val="00D8616D"/>
    <w:rsid w:val="00D86363"/>
    <w:rsid w:val="00D8641F"/>
    <w:rsid w:val="00D866CA"/>
    <w:rsid w:val="00D869B7"/>
    <w:rsid w:val="00D8711B"/>
    <w:rsid w:val="00D87384"/>
    <w:rsid w:val="00D87AE8"/>
    <w:rsid w:val="00D9052A"/>
    <w:rsid w:val="00D90683"/>
    <w:rsid w:val="00D90B2A"/>
    <w:rsid w:val="00D91000"/>
    <w:rsid w:val="00D91391"/>
    <w:rsid w:val="00D91483"/>
    <w:rsid w:val="00D915C8"/>
    <w:rsid w:val="00D9310B"/>
    <w:rsid w:val="00D931F3"/>
    <w:rsid w:val="00D93726"/>
    <w:rsid w:val="00D93F3E"/>
    <w:rsid w:val="00D9405B"/>
    <w:rsid w:val="00D94942"/>
    <w:rsid w:val="00D95145"/>
    <w:rsid w:val="00D951DA"/>
    <w:rsid w:val="00D95360"/>
    <w:rsid w:val="00D95E03"/>
    <w:rsid w:val="00D96594"/>
    <w:rsid w:val="00D967CB"/>
    <w:rsid w:val="00D968D4"/>
    <w:rsid w:val="00D96EE0"/>
    <w:rsid w:val="00D97ACE"/>
    <w:rsid w:val="00D97BD1"/>
    <w:rsid w:val="00D97D05"/>
    <w:rsid w:val="00D97DAD"/>
    <w:rsid w:val="00DA06B8"/>
    <w:rsid w:val="00DA14A9"/>
    <w:rsid w:val="00DA2164"/>
    <w:rsid w:val="00DA2862"/>
    <w:rsid w:val="00DA286D"/>
    <w:rsid w:val="00DA2969"/>
    <w:rsid w:val="00DA29B7"/>
    <w:rsid w:val="00DA337C"/>
    <w:rsid w:val="00DA385C"/>
    <w:rsid w:val="00DA39B1"/>
    <w:rsid w:val="00DA4842"/>
    <w:rsid w:val="00DA4F7B"/>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128"/>
    <w:rsid w:val="00DB4292"/>
    <w:rsid w:val="00DB5023"/>
    <w:rsid w:val="00DB629E"/>
    <w:rsid w:val="00DB6381"/>
    <w:rsid w:val="00DB6A01"/>
    <w:rsid w:val="00DB6E46"/>
    <w:rsid w:val="00DB7117"/>
    <w:rsid w:val="00DB7760"/>
    <w:rsid w:val="00DB7DD4"/>
    <w:rsid w:val="00DC00B4"/>
    <w:rsid w:val="00DC0954"/>
    <w:rsid w:val="00DC0DF8"/>
    <w:rsid w:val="00DC15BA"/>
    <w:rsid w:val="00DC18CD"/>
    <w:rsid w:val="00DC1A68"/>
    <w:rsid w:val="00DC1E82"/>
    <w:rsid w:val="00DC30B8"/>
    <w:rsid w:val="00DC3786"/>
    <w:rsid w:val="00DC3EAB"/>
    <w:rsid w:val="00DC478F"/>
    <w:rsid w:val="00DC4C1A"/>
    <w:rsid w:val="00DC537E"/>
    <w:rsid w:val="00DC62E5"/>
    <w:rsid w:val="00DC669F"/>
    <w:rsid w:val="00DC6B20"/>
    <w:rsid w:val="00DC6D70"/>
    <w:rsid w:val="00DC6F33"/>
    <w:rsid w:val="00DC7349"/>
    <w:rsid w:val="00DD09B4"/>
    <w:rsid w:val="00DD131D"/>
    <w:rsid w:val="00DD14D8"/>
    <w:rsid w:val="00DD1599"/>
    <w:rsid w:val="00DD1B03"/>
    <w:rsid w:val="00DD1E43"/>
    <w:rsid w:val="00DD2A62"/>
    <w:rsid w:val="00DD2C78"/>
    <w:rsid w:val="00DD2D97"/>
    <w:rsid w:val="00DD2F2F"/>
    <w:rsid w:val="00DD2F7A"/>
    <w:rsid w:val="00DD3885"/>
    <w:rsid w:val="00DD5808"/>
    <w:rsid w:val="00DD5946"/>
    <w:rsid w:val="00DD5B04"/>
    <w:rsid w:val="00DD5DAE"/>
    <w:rsid w:val="00DD5EC6"/>
    <w:rsid w:val="00DD605F"/>
    <w:rsid w:val="00DD6141"/>
    <w:rsid w:val="00DD72A0"/>
    <w:rsid w:val="00DD735D"/>
    <w:rsid w:val="00DD7751"/>
    <w:rsid w:val="00DE0159"/>
    <w:rsid w:val="00DE064A"/>
    <w:rsid w:val="00DE082D"/>
    <w:rsid w:val="00DE1410"/>
    <w:rsid w:val="00DE14A6"/>
    <w:rsid w:val="00DE20C6"/>
    <w:rsid w:val="00DE3119"/>
    <w:rsid w:val="00DE3FF0"/>
    <w:rsid w:val="00DE4105"/>
    <w:rsid w:val="00DE41C4"/>
    <w:rsid w:val="00DE4D2A"/>
    <w:rsid w:val="00DE5189"/>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9E3"/>
    <w:rsid w:val="00DF3CC9"/>
    <w:rsid w:val="00DF3F66"/>
    <w:rsid w:val="00DF4436"/>
    <w:rsid w:val="00DF4451"/>
    <w:rsid w:val="00DF49FF"/>
    <w:rsid w:val="00DF4FFB"/>
    <w:rsid w:val="00DF5015"/>
    <w:rsid w:val="00DF5236"/>
    <w:rsid w:val="00DF5A69"/>
    <w:rsid w:val="00DF651F"/>
    <w:rsid w:val="00DF6F43"/>
    <w:rsid w:val="00DF752F"/>
    <w:rsid w:val="00DF76A2"/>
    <w:rsid w:val="00DF76B4"/>
    <w:rsid w:val="00DF7B87"/>
    <w:rsid w:val="00E00B7A"/>
    <w:rsid w:val="00E01FDD"/>
    <w:rsid w:val="00E02186"/>
    <w:rsid w:val="00E023E5"/>
    <w:rsid w:val="00E026BB"/>
    <w:rsid w:val="00E027C5"/>
    <w:rsid w:val="00E03124"/>
    <w:rsid w:val="00E031C3"/>
    <w:rsid w:val="00E034C2"/>
    <w:rsid w:val="00E03951"/>
    <w:rsid w:val="00E03DB8"/>
    <w:rsid w:val="00E03F17"/>
    <w:rsid w:val="00E0408F"/>
    <w:rsid w:val="00E041F0"/>
    <w:rsid w:val="00E0420C"/>
    <w:rsid w:val="00E04230"/>
    <w:rsid w:val="00E04EDD"/>
    <w:rsid w:val="00E055C2"/>
    <w:rsid w:val="00E05E70"/>
    <w:rsid w:val="00E064BC"/>
    <w:rsid w:val="00E065C9"/>
    <w:rsid w:val="00E07225"/>
    <w:rsid w:val="00E076B4"/>
    <w:rsid w:val="00E07B55"/>
    <w:rsid w:val="00E07F43"/>
    <w:rsid w:val="00E10579"/>
    <w:rsid w:val="00E109DD"/>
    <w:rsid w:val="00E11229"/>
    <w:rsid w:val="00E114CA"/>
    <w:rsid w:val="00E11FE2"/>
    <w:rsid w:val="00E1397F"/>
    <w:rsid w:val="00E13AB8"/>
    <w:rsid w:val="00E1482E"/>
    <w:rsid w:val="00E153AE"/>
    <w:rsid w:val="00E15AB1"/>
    <w:rsid w:val="00E16382"/>
    <w:rsid w:val="00E1699C"/>
    <w:rsid w:val="00E16E75"/>
    <w:rsid w:val="00E1714E"/>
    <w:rsid w:val="00E1746D"/>
    <w:rsid w:val="00E17AFA"/>
    <w:rsid w:val="00E2012A"/>
    <w:rsid w:val="00E205A2"/>
    <w:rsid w:val="00E20BA4"/>
    <w:rsid w:val="00E22D68"/>
    <w:rsid w:val="00E2302A"/>
    <w:rsid w:val="00E23137"/>
    <w:rsid w:val="00E233B2"/>
    <w:rsid w:val="00E23980"/>
    <w:rsid w:val="00E241E9"/>
    <w:rsid w:val="00E257C3"/>
    <w:rsid w:val="00E25CB3"/>
    <w:rsid w:val="00E25DA4"/>
    <w:rsid w:val="00E26237"/>
    <w:rsid w:val="00E26CB8"/>
    <w:rsid w:val="00E26D16"/>
    <w:rsid w:val="00E26FCF"/>
    <w:rsid w:val="00E27165"/>
    <w:rsid w:val="00E275D9"/>
    <w:rsid w:val="00E27801"/>
    <w:rsid w:val="00E27988"/>
    <w:rsid w:val="00E3044A"/>
    <w:rsid w:val="00E30E49"/>
    <w:rsid w:val="00E314A5"/>
    <w:rsid w:val="00E3174A"/>
    <w:rsid w:val="00E31A4A"/>
    <w:rsid w:val="00E3344A"/>
    <w:rsid w:val="00E33B29"/>
    <w:rsid w:val="00E33B62"/>
    <w:rsid w:val="00E3403D"/>
    <w:rsid w:val="00E344BD"/>
    <w:rsid w:val="00E34E6C"/>
    <w:rsid w:val="00E353E2"/>
    <w:rsid w:val="00E36345"/>
    <w:rsid w:val="00E368BD"/>
    <w:rsid w:val="00E36C86"/>
    <w:rsid w:val="00E36CEB"/>
    <w:rsid w:val="00E36D6F"/>
    <w:rsid w:val="00E37387"/>
    <w:rsid w:val="00E37A28"/>
    <w:rsid w:val="00E40430"/>
    <w:rsid w:val="00E40690"/>
    <w:rsid w:val="00E40AEB"/>
    <w:rsid w:val="00E40B4D"/>
    <w:rsid w:val="00E4143A"/>
    <w:rsid w:val="00E424C8"/>
    <w:rsid w:val="00E4251D"/>
    <w:rsid w:val="00E43D00"/>
    <w:rsid w:val="00E443B4"/>
    <w:rsid w:val="00E445E4"/>
    <w:rsid w:val="00E457CB"/>
    <w:rsid w:val="00E45D47"/>
    <w:rsid w:val="00E45DE4"/>
    <w:rsid w:val="00E45E63"/>
    <w:rsid w:val="00E462F0"/>
    <w:rsid w:val="00E46BBC"/>
    <w:rsid w:val="00E4759C"/>
    <w:rsid w:val="00E50A7B"/>
    <w:rsid w:val="00E50B0B"/>
    <w:rsid w:val="00E510FE"/>
    <w:rsid w:val="00E51129"/>
    <w:rsid w:val="00E516C7"/>
    <w:rsid w:val="00E51E25"/>
    <w:rsid w:val="00E5205B"/>
    <w:rsid w:val="00E521AE"/>
    <w:rsid w:val="00E52212"/>
    <w:rsid w:val="00E529A3"/>
    <w:rsid w:val="00E52CE7"/>
    <w:rsid w:val="00E53A21"/>
    <w:rsid w:val="00E53BCA"/>
    <w:rsid w:val="00E53DE2"/>
    <w:rsid w:val="00E53F02"/>
    <w:rsid w:val="00E54534"/>
    <w:rsid w:val="00E54722"/>
    <w:rsid w:val="00E548C3"/>
    <w:rsid w:val="00E54C5A"/>
    <w:rsid w:val="00E54F27"/>
    <w:rsid w:val="00E55E1C"/>
    <w:rsid w:val="00E55FF1"/>
    <w:rsid w:val="00E56090"/>
    <w:rsid w:val="00E565B9"/>
    <w:rsid w:val="00E56E7B"/>
    <w:rsid w:val="00E5733B"/>
    <w:rsid w:val="00E5756C"/>
    <w:rsid w:val="00E57811"/>
    <w:rsid w:val="00E5798B"/>
    <w:rsid w:val="00E57CD6"/>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5A81"/>
    <w:rsid w:val="00E7642B"/>
    <w:rsid w:val="00E76537"/>
    <w:rsid w:val="00E76E5D"/>
    <w:rsid w:val="00E76E62"/>
    <w:rsid w:val="00E774EE"/>
    <w:rsid w:val="00E77784"/>
    <w:rsid w:val="00E77937"/>
    <w:rsid w:val="00E77AF5"/>
    <w:rsid w:val="00E818F2"/>
    <w:rsid w:val="00E81925"/>
    <w:rsid w:val="00E823F9"/>
    <w:rsid w:val="00E82C1F"/>
    <w:rsid w:val="00E83671"/>
    <w:rsid w:val="00E8373D"/>
    <w:rsid w:val="00E840EE"/>
    <w:rsid w:val="00E8416F"/>
    <w:rsid w:val="00E84A71"/>
    <w:rsid w:val="00E85170"/>
    <w:rsid w:val="00E8542B"/>
    <w:rsid w:val="00E86556"/>
    <w:rsid w:val="00E86D35"/>
    <w:rsid w:val="00E86DC2"/>
    <w:rsid w:val="00E86E32"/>
    <w:rsid w:val="00E86F2E"/>
    <w:rsid w:val="00E8732E"/>
    <w:rsid w:val="00E8744A"/>
    <w:rsid w:val="00E87E9C"/>
    <w:rsid w:val="00E87FCA"/>
    <w:rsid w:val="00E9011F"/>
    <w:rsid w:val="00E906EB"/>
    <w:rsid w:val="00E90A66"/>
    <w:rsid w:val="00E919FB"/>
    <w:rsid w:val="00E9241E"/>
    <w:rsid w:val="00E92460"/>
    <w:rsid w:val="00E92751"/>
    <w:rsid w:val="00E92E62"/>
    <w:rsid w:val="00E93804"/>
    <w:rsid w:val="00E9429D"/>
    <w:rsid w:val="00E94F0F"/>
    <w:rsid w:val="00E95434"/>
    <w:rsid w:val="00E96467"/>
    <w:rsid w:val="00E966DA"/>
    <w:rsid w:val="00E96948"/>
    <w:rsid w:val="00E97132"/>
    <w:rsid w:val="00E9737B"/>
    <w:rsid w:val="00E97790"/>
    <w:rsid w:val="00E97967"/>
    <w:rsid w:val="00E97A3F"/>
    <w:rsid w:val="00E97A7C"/>
    <w:rsid w:val="00E97F0A"/>
    <w:rsid w:val="00EA0100"/>
    <w:rsid w:val="00EA0BCE"/>
    <w:rsid w:val="00EA1155"/>
    <w:rsid w:val="00EA2744"/>
    <w:rsid w:val="00EA37B9"/>
    <w:rsid w:val="00EA37F2"/>
    <w:rsid w:val="00EA39F7"/>
    <w:rsid w:val="00EA3DC2"/>
    <w:rsid w:val="00EA434E"/>
    <w:rsid w:val="00EA4757"/>
    <w:rsid w:val="00EA5051"/>
    <w:rsid w:val="00EA560B"/>
    <w:rsid w:val="00EA5669"/>
    <w:rsid w:val="00EA56A9"/>
    <w:rsid w:val="00EA5CC6"/>
    <w:rsid w:val="00EA63EF"/>
    <w:rsid w:val="00EA6D1E"/>
    <w:rsid w:val="00EA7420"/>
    <w:rsid w:val="00EB0A89"/>
    <w:rsid w:val="00EB1573"/>
    <w:rsid w:val="00EB1910"/>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B18"/>
    <w:rsid w:val="00EC0E84"/>
    <w:rsid w:val="00EC16E2"/>
    <w:rsid w:val="00EC1BA3"/>
    <w:rsid w:val="00EC1CE7"/>
    <w:rsid w:val="00EC26F1"/>
    <w:rsid w:val="00EC3C94"/>
    <w:rsid w:val="00EC44DF"/>
    <w:rsid w:val="00EC4FB9"/>
    <w:rsid w:val="00EC5393"/>
    <w:rsid w:val="00EC5741"/>
    <w:rsid w:val="00EC5C42"/>
    <w:rsid w:val="00EC5DA3"/>
    <w:rsid w:val="00EC6014"/>
    <w:rsid w:val="00EC6656"/>
    <w:rsid w:val="00EC6AFF"/>
    <w:rsid w:val="00EC6B3E"/>
    <w:rsid w:val="00EC73DE"/>
    <w:rsid w:val="00EC74B0"/>
    <w:rsid w:val="00EC7637"/>
    <w:rsid w:val="00EC7CF2"/>
    <w:rsid w:val="00ED046C"/>
    <w:rsid w:val="00ED053A"/>
    <w:rsid w:val="00ED1220"/>
    <w:rsid w:val="00ED15DF"/>
    <w:rsid w:val="00ED1F03"/>
    <w:rsid w:val="00ED2932"/>
    <w:rsid w:val="00ED2D27"/>
    <w:rsid w:val="00ED3347"/>
    <w:rsid w:val="00ED3441"/>
    <w:rsid w:val="00ED3860"/>
    <w:rsid w:val="00ED3954"/>
    <w:rsid w:val="00ED40F2"/>
    <w:rsid w:val="00ED43A2"/>
    <w:rsid w:val="00ED4862"/>
    <w:rsid w:val="00ED4967"/>
    <w:rsid w:val="00ED5140"/>
    <w:rsid w:val="00ED538C"/>
    <w:rsid w:val="00ED5771"/>
    <w:rsid w:val="00ED587F"/>
    <w:rsid w:val="00ED5964"/>
    <w:rsid w:val="00ED6147"/>
    <w:rsid w:val="00ED623F"/>
    <w:rsid w:val="00ED6397"/>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44A"/>
    <w:rsid w:val="00EE4B63"/>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96B"/>
    <w:rsid w:val="00EF2B2B"/>
    <w:rsid w:val="00EF2E1C"/>
    <w:rsid w:val="00EF2FD6"/>
    <w:rsid w:val="00EF326A"/>
    <w:rsid w:val="00EF38B3"/>
    <w:rsid w:val="00EF3ECF"/>
    <w:rsid w:val="00EF427A"/>
    <w:rsid w:val="00EF45DF"/>
    <w:rsid w:val="00EF4701"/>
    <w:rsid w:val="00EF477D"/>
    <w:rsid w:val="00EF4840"/>
    <w:rsid w:val="00EF4952"/>
    <w:rsid w:val="00EF498F"/>
    <w:rsid w:val="00EF4A42"/>
    <w:rsid w:val="00EF510C"/>
    <w:rsid w:val="00EF55C4"/>
    <w:rsid w:val="00EF57BC"/>
    <w:rsid w:val="00EF6784"/>
    <w:rsid w:val="00EF688A"/>
    <w:rsid w:val="00EF6A03"/>
    <w:rsid w:val="00EF6DC2"/>
    <w:rsid w:val="00EF71C9"/>
    <w:rsid w:val="00EF71F7"/>
    <w:rsid w:val="00EF7506"/>
    <w:rsid w:val="00EF7BF4"/>
    <w:rsid w:val="00F0012F"/>
    <w:rsid w:val="00F0030F"/>
    <w:rsid w:val="00F00674"/>
    <w:rsid w:val="00F01657"/>
    <w:rsid w:val="00F01E67"/>
    <w:rsid w:val="00F02744"/>
    <w:rsid w:val="00F02BFD"/>
    <w:rsid w:val="00F02D25"/>
    <w:rsid w:val="00F03C3D"/>
    <w:rsid w:val="00F0435D"/>
    <w:rsid w:val="00F04580"/>
    <w:rsid w:val="00F04A37"/>
    <w:rsid w:val="00F04C44"/>
    <w:rsid w:val="00F04ECA"/>
    <w:rsid w:val="00F04F8B"/>
    <w:rsid w:val="00F060C6"/>
    <w:rsid w:val="00F06E19"/>
    <w:rsid w:val="00F06E9C"/>
    <w:rsid w:val="00F06F84"/>
    <w:rsid w:val="00F07616"/>
    <w:rsid w:val="00F076E7"/>
    <w:rsid w:val="00F07AA1"/>
    <w:rsid w:val="00F07CCE"/>
    <w:rsid w:val="00F105AE"/>
    <w:rsid w:val="00F10618"/>
    <w:rsid w:val="00F1108B"/>
    <w:rsid w:val="00F114FA"/>
    <w:rsid w:val="00F11768"/>
    <w:rsid w:val="00F11951"/>
    <w:rsid w:val="00F11E77"/>
    <w:rsid w:val="00F12256"/>
    <w:rsid w:val="00F12262"/>
    <w:rsid w:val="00F12564"/>
    <w:rsid w:val="00F12AF8"/>
    <w:rsid w:val="00F12C52"/>
    <w:rsid w:val="00F13E62"/>
    <w:rsid w:val="00F148B7"/>
    <w:rsid w:val="00F14943"/>
    <w:rsid w:val="00F14EA9"/>
    <w:rsid w:val="00F15505"/>
    <w:rsid w:val="00F15BFF"/>
    <w:rsid w:val="00F168A8"/>
    <w:rsid w:val="00F16E4F"/>
    <w:rsid w:val="00F17244"/>
    <w:rsid w:val="00F17280"/>
    <w:rsid w:val="00F17500"/>
    <w:rsid w:val="00F203EF"/>
    <w:rsid w:val="00F213A0"/>
    <w:rsid w:val="00F21C94"/>
    <w:rsid w:val="00F21D54"/>
    <w:rsid w:val="00F21D6D"/>
    <w:rsid w:val="00F21EF4"/>
    <w:rsid w:val="00F23113"/>
    <w:rsid w:val="00F23255"/>
    <w:rsid w:val="00F23393"/>
    <w:rsid w:val="00F23759"/>
    <w:rsid w:val="00F24644"/>
    <w:rsid w:val="00F24EF4"/>
    <w:rsid w:val="00F25947"/>
    <w:rsid w:val="00F262D6"/>
    <w:rsid w:val="00F26F33"/>
    <w:rsid w:val="00F2748A"/>
    <w:rsid w:val="00F27A2B"/>
    <w:rsid w:val="00F300A8"/>
    <w:rsid w:val="00F302C6"/>
    <w:rsid w:val="00F30400"/>
    <w:rsid w:val="00F3079E"/>
    <w:rsid w:val="00F30BD6"/>
    <w:rsid w:val="00F31BEF"/>
    <w:rsid w:val="00F33968"/>
    <w:rsid w:val="00F3399B"/>
    <w:rsid w:val="00F33F4B"/>
    <w:rsid w:val="00F346ED"/>
    <w:rsid w:val="00F34945"/>
    <w:rsid w:val="00F34E1E"/>
    <w:rsid w:val="00F3570C"/>
    <w:rsid w:val="00F363A4"/>
    <w:rsid w:val="00F36765"/>
    <w:rsid w:val="00F368FF"/>
    <w:rsid w:val="00F36A09"/>
    <w:rsid w:val="00F37068"/>
    <w:rsid w:val="00F37D3C"/>
    <w:rsid w:val="00F37F3F"/>
    <w:rsid w:val="00F40992"/>
    <w:rsid w:val="00F40F5D"/>
    <w:rsid w:val="00F40F72"/>
    <w:rsid w:val="00F40FD8"/>
    <w:rsid w:val="00F41596"/>
    <w:rsid w:val="00F41C33"/>
    <w:rsid w:val="00F41D8B"/>
    <w:rsid w:val="00F42121"/>
    <w:rsid w:val="00F424B3"/>
    <w:rsid w:val="00F428B1"/>
    <w:rsid w:val="00F428B4"/>
    <w:rsid w:val="00F42B8C"/>
    <w:rsid w:val="00F4345D"/>
    <w:rsid w:val="00F4387B"/>
    <w:rsid w:val="00F448EE"/>
    <w:rsid w:val="00F4505A"/>
    <w:rsid w:val="00F451D4"/>
    <w:rsid w:val="00F45921"/>
    <w:rsid w:val="00F45B14"/>
    <w:rsid w:val="00F45B91"/>
    <w:rsid w:val="00F46639"/>
    <w:rsid w:val="00F46DBB"/>
    <w:rsid w:val="00F476FD"/>
    <w:rsid w:val="00F47716"/>
    <w:rsid w:val="00F50183"/>
    <w:rsid w:val="00F50D92"/>
    <w:rsid w:val="00F5160A"/>
    <w:rsid w:val="00F51765"/>
    <w:rsid w:val="00F51A51"/>
    <w:rsid w:val="00F51BC6"/>
    <w:rsid w:val="00F51CB4"/>
    <w:rsid w:val="00F52324"/>
    <w:rsid w:val="00F52950"/>
    <w:rsid w:val="00F52C9D"/>
    <w:rsid w:val="00F533F1"/>
    <w:rsid w:val="00F5417E"/>
    <w:rsid w:val="00F55679"/>
    <w:rsid w:val="00F56091"/>
    <w:rsid w:val="00F561E3"/>
    <w:rsid w:val="00F565E6"/>
    <w:rsid w:val="00F56AFA"/>
    <w:rsid w:val="00F56FEA"/>
    <w:rsid w:val="00F575E2"/>
    <w:rsid w:val="00F579FF"/>
    <w:rsid w:val="00F600E0"/>
    <w:rsid w:val="00F605EC"/>
    <w:rsid w:val="00F60A75"/>
    <w:rsid w:val="00F60F60"/>
    <w:rsid w:val="00F612CE"/>
    <w:rsid w:val="00F6133C"/>
    <w:rsid w:val="00F623D7"/>
    <w:rsid w:val="00F624A7"/>
    <w:rsid w:val="00F62AB6"/>
    <w:rsid w:val="00F64933"/>
    <w:rsid w:val="00F65A3C"/>
    <w:rsid w:val="00F65CF6"/>
    <w:rsid w:val="00F65D0E"/>
    <w:rsid w:val="00F66282"/>
    <w:rsid w:val="00F6639E"/>
    <w:rsid w:val="00F664A3"/>
    <w:rsid w:val="00F670E9"/>
    <w:rsid w:val="00F67AF1"/>
    <w:rsid w:val="00F67D8B"/>
    <w:rsid w:val="00F701C5"/>
    <w:rsid w:val="00F70961"/>
    <w:rsid w:val="00F70A8F"/>
    <w:rsid w:val="00F70E36"/>
    <w:rsid w:val="00F71397"/>
    <w:rsid w:val="00F72283"/>
    <w:rsid w:val="00F72389"/>
    <w:rsid w:val="00F72516"/>
    <w:rsid w:val="00F72FB4"/>
    <w:rsid w:val="00F735A5"/>
    <w:rsid w:val="00F735E5"/>
    <w:rsid w:val="00F73E80"/>
    <w:rsid w:val="00F7469C"/>
    <w:rsid w:val="00F7492E"/>
    <w:rsid w:val="00F74945"/>
    <w:rsid w:val="00F749A3"/>
    <w:rsid w:val="00F74AE8"/>
    <w:rsid w:val="00F76C11"/>
    <w:rsid w:val="00F77021"/>
    <w:rsid w:val="00F7724A"/>
    <w:rsid w:val="00F77E61"/>
    <w:rsid w:val="00F77E9A"/>
    <w:rsid w:val="00F80221"/>
    <w:rsid w:val="00F80C81"/>
    <w:rsid w:val="00F81229"/>
    <w:rsid w:val="00F81265"/>
    <w:rsid w:val="00F815AC"/>
    <w:rsid w:val="00F8187D"/>
    <w:rsid w:val="00F82784"/>
    <w:rsid w:val="00F82912"/>
    <w:rsid w:val="00F83B33"/>
    <w:rsid w:val="00F83CAE"/>
    <w:rsid w:val="00F840BF"/>
    <w:rsid w:val="00F8427A"/>
    <w:rsid w:val="00F843DF"/>
    <w:rsid w:val="00F84899"/>
    <w:rsid w:val="00F85585"/>
    <w:rsid w:val="00F8570C"/>
    <w:rsid w:val="00F859F0"/>
    <w:rsid w:val="00F85CC1"/>
    <w:rsid w:val="00F86B5D"/>
    <w:rsid w:val="00F86BC0"/>
    <w:rsid w:val="00F875E1"/>
    <w:rsid w:val="00F87634"/>
    <w:rsid w:val="00F87C13"/>
    <w:rsid w:val="00F87C5A"/>
    <w:rsid w:val="00F87E29"/>
    <w:rsid w:val="00F87F18"/>
    <w:rsid w:val="00F87F68"/>
    <w:rsid w:val="00F90178"/>
    <w:rsid w:val="00F90C4D"/>
    <w:rsid w:val="00F9167D"/>
    <w:rsid w:val="00F91CB2"/>
    <w:rsid w:val="00F91E38"/>
    <w:rsid w:val="00F9232A"/>
    <w:rsid w:val="00F927E8"/>
    <w:rsid w:val="00F9289C"/>
    <w:rsid w:val="00F9374A"/>
    <w:rsid w:val="00F9375C"/>
    <w:rsid w:val="00F93973"/>
    <w:rsid w:val="00F93DBC"/>
    <w:rsid w:val="00F93E41"/>
    <w:rsid w:val="00F94644"/>
    <w:rsid w:val="00F952E4"/>
    <w:rsid w:val="00F9537B"/>
    <w:rsid w:val="00F963FC"/>
    <w:rsid w:val="00F97CF1"/>
    <w:rsid w:val="00FA015F"/>
    <w:rsid w:val="00FA0160"/>
    <w:rsid w:val="00FA0FAC"/>
    <w:rsid w:val="00FA10F7"/>
    <w:rsid w:val="00FA1DA2"/>
    <w:rsid w:val="00FA1E83"/>
    <w:rsid w:val="00FA3414"/>
    <w:rsid w:val="00FA347A"/>
    <w:rsid w:val="00FA3CDE"/>
    <w:rsid w:val="00FA40FC"/>
    <w:rsid w:val="00FA49B7"/>
    <w:rsid w:val="00FA5043"/>
    <w:rsid w:val="00FA6416"/>
    <w:rsid w:val="00FA6A7C"/>
    <w:rsid w:val="00FA6D7A"/>
    <w:rsid w:val="00FA6F8B"/>
    <w:rsid w:val="00FA727C"/>
    <w:rsid w:val="00FA738C"/>
    <w:rsid w:val="00FA7A30"/>
    <w:rsid w:val="00FB033F"/>
    <w:rsid w:val="00FB04B3"/>
    <w:rsid w:val="00FB12E3"/>
    <w:rsid w:val="00FB1570"/>
    <w:rsid w:val="00FB193B"/>
    <w:rsid w:val="00FB1FBC"/>
    <w:rsid w:val="00FB27B7"/>
    <w:rsid w:val="00FB35E3"/>
    <w:rsid w:val="00FB4C98"/>
    <w:rsid w:val="00FB4CE3"/>
    <w:rsid w:val="00FB5634"/>
    <w:rsid w:val="00FB583C"/>
    <w:rsid w:val="00FB5B54"/>
    <w:rsid w:val="00FB630E"/>
    <w:rsid w:val="00FB648A"/>
    <w:rsid w:val="00FB6738"/>
    <w:rsid w:val="00FB691B"/>
    <w:rsid w:val="00FB6BE6"/>
    <w:rsid w:val="00FB731C"/>
    <w:rsid w:val="00FB7628"/>
    <w:rsid w:val="00FB7D3A"/>
    <w:rsid w:val="00FC05A0"/>
    <w:rsid w:val="00FC07E8"/>
    <w:rsid w:val="00FC0811"/>
    <w:rsid w:val="00FC1196"/>
    <w:rsid w:val="00FC15EB"/>
    <w:rsid w:val="00FC162C"/>
    <w:rsid w:val="00FC18DC"/>
    <w:rsid w:val="00FC1A35"/>
    <w:rsid w:val="00FC1ABF"/>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16E"/>
    <w:rsid w:val="00FC5CF4"/>
    <w:rsid w:val="00FC5D64"/>
    <w:rsid w:val="00FC6A39"/>
    <w:rsid w:val="00FC7176"/>
    <w:rsid w:val="00FC76A9"/>
    <w:rsid w:val="00FC79AB"/>
    <w:rsid w:val="00FC7BE7"/>
    <w:rsid w:val="00FC7D25"/>
    <w:rsid w:val="00FC7DAC"/>
    <w:rsid w:val="00FD005D"/>
    <w:rsid w:val="00FD023A"/>
    <w:rsid w:val="00FD0360"/>
    <w:rsid w:val="00FD04AE"/>
    <w:rsid w:val="00FD0DFA"/>
    <w:rsid w:val="00FD128D"/>
    <w:rsid w:val="00FD1890"/>
    <w:rsid w:val="00FD1994"/>
    <w:rsid w:val="00FD2389"/>
    <w:rsid w:val="00FD3508"/>
    <w:rsid w:val="00FD393C"/>
    <w:rsid w:val="00FD3AFF"/>
    <w:rsid w:val="00FD43BB"/>
    <w:rsid w:val="00FD48CD"/>
    <w:rsid w:val="00FD4AF3"/>
    <w:rsid w:val="00FD5C35"/>
    <w:rsid w:val="00FD6B36"/>
    <w:rsid w:val="00FD6CEC"/>
    <w:rsid w:val="00FD70A8"/>
    <w:rsid w:val="00FD798D"/>
    <w:rsid w:val="00FE141E"/>
    <w:rsid w:val="00FE144E"/>
    <w:rsid w:val="00FE1768"/>
    <w:rsid w:val="00FE24F4"/>
    <w:rsid w:val="00FE2560"/>
    <w:rsid w:val="00FE29AD"/>
    <w:rsid w:val="00FE35D0"/>
    <w:rsid w:val="00FE42ED"/>
    <w:rsid w:val="00FE4E06"/>
    <w:rsid w:val="00FE55A7"/>
    <w:rsid w:val="00FE5C5A"/>
    <w:rsid w:val="00FE6432"/>
    <w:rsid w:val="00FE72A0"/>
    <w:rsid w:val="00FE76F9"/>
    <w:rsid w:val="00FF0050"/>
    <w:rsid w:val="00FF045F"/>
    <w:rsid w:val="00FF0FA2"/>
    <w:rsid w:val="00FF13D4"/>
    <w:rsid w:val="00FF2053"/>
    <w:rsid w:val="00FF38ED"/>
    <w:rsid w:val="00FF3B37"/>
    <w:rsid w:val="00FF3C0B"/>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D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789">
      <w:bodyDiv w:val="1"/>
      <w:marLeft w:val="0"/>
      <w:marRight w:val="0"/>
      <w:marTop w:val="0"/>
      <w:marBottom w:val="0"/>
      <w:divBdr>
        <w:top w:val="none" w:sz="0" w:space="0" w:color="auto"/>
        <w:left w:val="none" w:sz="0" w:space="0" w:color="auto"/>
        <w:bottom w:val="none" w:sz="0" w:space="0" w:color="auto"/>
        <w:right w:val="none" w:sz="0" w:space="0" w:color="auto"/>
      </w:divBdr>
    </w:div>
    <w:div w:id="93325160">
      <w:bodyDiv w:val="1"/>
      <w:marLeft w:val="0"/>
      <w:marRight w:val="0"/>
      <w:marTop w:val="0"/>
      <w:marBottom w:val="0"/>
      <w:divBdr>
        <w:top w:val="none" w:sz="0" w:space="0" w:color="auto"/>
        <w:left w:val="none" w:sz="0" w:space="0" w:color="auto"/>
        <w:bottom w:val="none" w:sz="0" w:space="0" w:color="auto"/>
        <w:right w:val="none" w:sz="0" w:space="0" w:color="auto"/>
      </w:divBdr>
      <w:divsChild>
        <w:div w:id="640772504">
          <w:marLeft w:val="0"/>
          <w:marRight w:val="0"/>
          <w:marTop w:val="0"/>
          <w:marBottom w:val="0"/>
          <w:divBdr>
            <w:top w:val="none" w:sz="0" w:space="0" w:color="auto"/>
            <w:left w:val="none" w:sz="0" w:space="0" w:color="auto"/>
            <w:bottom w:val="none" w:sz="0" w:space="0" w:color="auto"/>
            <w:right w:val="none" w:sz="0" w:space="0" w:color="auto"/>
          </w:divBdr>
          <w:divsChild>
            <w:div w:id="1065565699">
              <w:marLeft w:val="0"/>
              <w:marRight w:val="0"/>
              <w:marTop w:val="0"/>
              <w:marBottom w:val="0"/>
              <w:divBdr>
                <w:top w:val="none" w:sz="0" w:space="0" w:color="auto"/>
                <w:left w:val="none" w:sz="0" w:space="0" w:color="auto"/>
                <w:bottom w:val="none" w:sz="0" w:space="0" w:color="auto"/>
                <w:right w:val="none" w:sz="0" w:space="0" w:color="auto"/>
              </w:divBdr>
              <w:divsChild>
                <w:div w:id="15610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0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4526222">
          <w:marLeft w:val="0"/>
          <w:marRight w:val="0"/>
          <w:marTop w:val="0"/>
          <w:marBottom w:val="0"/>
          <w:divBdr>
            <w:top w:val="none" w:sz="0" w:space="0" w:color="auto"/>
            <w:left w:val="none" w:sz="0" w:space="0" w:color="auto"/>
            <w:bottom w:val="none" w:sz="0" w:space="0" w:color="auto"/>
            <w:right w:val="none" w:sz="0" w:space="0" w:color="auto"/>
          </w:divBdr>
          <w:divsChild>
            <w:div w:id="915014215">
              <w:marLeft w:val="0"/>
              <w:marRight w:val="0"/>
              <w:marTop w:val="0"/>
              <w:marBottom w:val="0"/>
              <w:divBdr>
                <w:top w:val="none" w:sz="0" w:space="0" w:color="auto"/>
                <w:left w:val="none" w:sz="0" w:space="0" w:color="auto"/>
                <w:bottom w:val="none" w:sz="0" w:space="0" w:color="auto"/>
                <w:right w:val="none" w:sz="0" w:space="0" w:color="auto"/>
              </w:divBdr>
              <w:divsChild>
                <w:div w:id="1635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5">
      <w:bodyDiv w:val="1"/>
      <w:marLeft w:val="0"/>
      <w:marRight w:val="0"/>
      <w:marTop w:val="0"/>
      <w:marBottom w:val="0"/>
      <w:divBdr>
        <w:top w:val="none" w:sz="0" w:space="0" w:color="auto"/>
        <w:left w:val="none" w:sz="0" w:space="0" w:color="auto"/>
        <w:bottom w:val="none" w:sz="0" w:space="0" w:color="auto"/>
        <w:right w:val="none" w:sz="0" w:space="0" w:color="auto"/>
      </w:divBdr>
      <w:divsChild>
        <w:div w:id="2123958927">
          <w:marLeft w:val="0"/>
          <w:marRight w:val="0"/>
          <w:marTop w:val="0"/>
          <w:marBottom w:val="0"/>
          <w:divBdr>
            <w:top w:val="none" w:sz="0" w:space="0" w:color="auto"/>
            <w:left w:val="none" w:sz="0" w:space="0" w:color="auto"/>
            <w:bottom w:val="none" w:sz="0" w:space="0" w:color="auto"/>
            <w:right w:val="none" w:sz="0" w:space="0" w:color="auto"/>
          </w:divBdr>
          <w:divsChild>
            <w:div w:id="13575507">
              <w:marLeft w:val="0"/>
              <w:marRight w:val="0"/>
              <w:marTop w:val="0"/>
              <w:marBottom w:val="0"/>
              <w:divBdr>
                <w:top w:val="none" w:sz="0" w:space="0" w:color="auto"/>
                <w:left w:val="none" w:sz="0" w:space="0" w:color="auto"/>
                <w:bottom w:val="none" w:sz="0" w:space="0" w:color="auto"/>
                <w:right w:val="none" w:sz="0" w:space="0" w:color="auto"/>
              </w:divBdr>
              <w:divsChild>
                <w:div w:id="375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2904905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654">
      <w:bodyDiv w:val="1"/>
      <w:marLeft w:val="0"/>
      <w:marRight w:val="0"/>
      <w:marTop w:val="0"/>
      <w:marBottom w:val="0"/>
      <w:divBdr>
        <w:top w:val="none" w:sz="0" w:space="0" w:color="auto"/>
        <w:left w:val="none" w:sz="0" w:space="0" w:color="auto"/>
        <w:bottom w:val="none" w:sz="0" w:space="0" w:color="auto"/>
        <w:right w:val="none" w:sz="0" w:space="0" w:color="auto"/>
      </w:divBdr>
      <w:divsChild>
        <w:div w:id="1850023288">
          <w:marLeft w:val="0"/>
          <w:marRight w:val="0"/>
          <w:marTop w:val="0"/>
          <w:marBottom w:val="0"/>
          <w:divBdr>
            <w:top w:val="none" w:sz="0" w:space="0" w:color="auto"/>
            <w:left w:val="none" w:sz="0" w:space="0" w:color="auto"/>
            <w:bottom w:val="none" w:sz="0" w:space="0" w:color="auto"/>
            <w:right w:val="none" w:sz="0" w:space="0" w:color="auto"/>
          </w:divBdr>
          <w:divsChild>
            <w:div w:id="1358389911">
              <w:marLeft w:val="0"/>
              <w:marRight w:val="0"/>
              <w:marTop w:val="0"/>
              <w:marBottom w:val="0"/>
              <w:divBdr>
                <w:top w:val="none" w:sz="0" w:space="0" w:color="auto"/>
                <w:left w:val="none" w:sz="0" w:space="0" w:color="auto"/>
                <w:bottom w:val="none" w:sz="0" w:space="0" w:color="auto"/>
                <w:right w:val="none" w:sz="0" w:space="0" w:color="auto"/>
              </w:divBdr>
              <w:divsChild>
                <w:div w:id="7781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037482">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7737158">
      <w:bodyDiv w:val="1"/>
      <w:marLeft w:val="0"/>
      <w:marRight w:val="0"/>
      <w:marTop w:val="0"/>
      <w:marBottom w:val="0"/>
      <w:divBdr>
        <w:top w:val="none" w:sz="0" w:space="0" w:color="auto"/>
        <w:left w:val="none" w:sz="0" w:space="0" w:color="auto"/>
        <w:bottom w:val="none" w:sz="0" w:space="0" w:color="auto"/>
        <w:right w:val="none" w:sz="0" w:space="0" w:color="auto"/>
      </w:divBdr>
      <w:divsChild>
        <w:div w:id="1102456838">
          <w:marLeft w:val="0"/>
          <w:marRight w:val="0"/>
          <w:marTop w:val="0"/>
          <w:marBottom w:val="0"/>
          <w:divBdr>
            <w:top w:val="none" w:sz="0" w:space="0" w:color="auto"/>
            <w:left w:val="none" w:sz="0" w:space="0" w:color="auto"/>
            <w:bottom w:val="none" w:sz="0" w:space="0" w:color="auto"/>
            <w:right w:val="none" w:sz="0" w:space="0" w:color="auto"/>
          </w:divBdr>
          <w:divsChild>
            <w:div w:id="1207179307">
              <w:marLeft w:val="0"/>
              <w:marRight w:val="0"/>
              <w:marTop w:val="0"/>
              <w:marBottom w:val="0"/>
              <w:divBdr>
                <w:top w:val="none" w:sz="0" w:space="0" w:color="auto"/>
                <w:left w:val="none" w:sz="0" w:space="0" w:color="auto"/>
                <w:bottom w:val="none" w:sz="0" w:space="0" w:color="auto"/>
                <w:right w:val="none" w:sz="0" w:space="0" w:color="auto"/>
              </w:divBdr>
              <w:divsChild>
                <w:div w:id="12446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18258151">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3529198">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29323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718950">
      <w:bodyDiv w:val="1"/>
      <w:marLeft w:val="0"/>
      <w:marRight w:val="0"/>
      <w:marTop w:val="0"/>
      <w:marBottom w:val="0"/>
      <w:divBdr>
        <w:top w:val="none" w:sz="0" w:space="0" w:color="auto"/>
        <w:left w:val="none" w:sz="0" w:space="0" w:color="auto"/>
        <w:bottom w:val="none" w:sz="0" w:space="0" w:color="auto"/>
        <w:right w:val="none" w:sz="0" w:space="0" w:color="auto"/>
      </w:divBdr>
      <w:divsChild>
        <w:div w:id="592713484">
          <w:marLeft w:val="0"/>
          <w:marRight w:val="0"/>
          <w:marTop w:val="0"/>
          <w:marBottom w:val="0"/>
          <w:divBdr>
            <w:top w:val="none" w:sz="0" w:space="0" w:color="auto"/>
            <w:left w:val="none" w:sz="0" w:space="0" w:color="auto"/>
            <w:bottom w:val="none" w:sz="0" w:space="0" w:color="auto"/>
            <w:right w:val="none" w:sz="0" w:space="0" w:color="auto"/>
          </w:divBdr>
          <w:divsChild>
            <w:div w:id="1785151563">
              <w:marLeft w:val="0"/>
              <w:marRight w:val="0"/>
              <w:marTop w:val="0"/>
              <w:marBottom w:val="0"/>
              <w:divBdr>
                <w:top w:val="none" w:sz="0" w:space="0" w:color="auto"/>
                <w:left w:val="none" w:sz="0" w:space="0" w:color="auto"/>
                <w:bottom w:val="none" w:sz="0" w:space="0" w:color="auto"/>
                <w:right w:val="none" w:sz="0" w:space="0" w:color="auto"/>
              </w:divBdr>
              <w:divsChild>
                <w:div w:id="1360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6150852">
      <w:bodyDiv w:val="1"/>
      <w:marLeft w:val="0"/>
      <w:marRight w:val="0"/>
      <w:marTop w:val="0"/>
      <w:marBottom w:val="0"/>
      <w:divBdr>
        <w:top w:val="none" w:sz="0" w:space="0" w:color="auto"/>
        <w:left w:val="none" w:sz="0" w:space="0" w:color="auto"/>
        <w:bottom w:val="none" w:sz="0" w:space="0" w:color="auto"/>
        <w:right w:val="none" w:sz="0" w:space="0" w:color="auto"/>
      </w:divBdr>
      <w:divsChild>
        <w:div w:id="293566977">
          <w:marLeft w:val="0"/>
          <w:marRight w:val="0"/>
          <w:marTop w:val="0"/>
          <w:marBottom w:val="0"/>
          <w:divBdr>
            <w:top w:val="none" w:sz="0" w:space="0" w:color="auto"/>
            <w:left w:val="none" w:sz="0" w:space="0" w:color="auto"/>
            <w:bottom w:val="none" w:sz="0" w:space="0" w:color="auto"/>
            <w:right w:val="none" w:sz="0" w:space="0" w:color="auto"/>
          </w:divBdr>
          <w:divsChild>
            <w:div w:id="723479737">
              <w:marLeft w:val="0"/>
              <w:marRight w:val="0"/>
              <w:marTop w:val="0"/>
              <w:marBottom w:val="0"/>
              <w:divBdr>
                <w:top w:val="none" w:sz="0" w:space="0" w:color="auto"/>
                <w:left w:val="none" w:sz="0" w:space="0" w:color="auto"/>
                <w:bottom w:val="none" w:sz="0" w:space="0" w:color="auto"/>
                <w:right w:val="none" w:sz="0" w:space="0" w:color="auto"/>
              </w:divBdr>
              <w:divsChild>
                <w:div w:id="1828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781">
      <w:bodyDiv w:val="1"/>
      <w:marLeft w:val="0"/>
      <w:marRight w:val="0"/>
      <w:marTop w:val="0"/>
      <w:marBottom w:val="0"/>
      <w:divBdr>
        <w:top w:val="none" w:sz="0" w:space="0" w:color="auto"/>
        <w:left w:val="none" w:sz="0" w:space="0" w:color="auto"/>
        <w:bottom w:val="none" w:sz="0" w:space="0" w:color="auto"/>
        <w:right w:val="none" w:sz="0" w:space="0" w:color="auto"/>
      </w:divBdr>
      <w:divsChild>
        <w:div w:id="295532407">
          <w:marLeft w:val="0"/>
          <w:marRight w:val="0"/>
          <w:marTop w:val="0"/>
          <w:marBottom w:val="0"/>
          <w:divBdr>
            <w:top w:val="none" w:sz="0" w:space="0" w:color="auto"/>
            <w:left w:val="none" w:sz="0" w:space="0" w:color="auto"/>
            <w:bottom w:val="none" w:sz="0" w:space="0" w:color="auto"/>
            <w:right w:val="none" w:sz="0" w:space="0" w:color="auto"/>
          </w:divBdr>
          <w:divsChild>
            <w:div w:id="1240865657">
              <w:marLeft w:val="0"/>
              <w:marRight w:val="0"/>
              <w:marTop w:val="0"/>
              <w:marBottom w:val="0"/>
              <w:divBdr>
                <w:top w:val="none" w:sz="0" w:space="0" w:color="auto"/>
                <w:left w:val="none" w:sz="0" w:space="0" w:color="auto"/>
                <w:bottom w:val="none" w:sz="0" w:space="0" w:color="auto"/>
                <w:right w:val="none" w:sz="0" w:space="0" w:color="auto"/>
              </w:divBdr>
              <w:divsChild>
                <w:div w:id="1850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17228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0336349">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5452350">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168181">
      <w:bodyDiv w:val="1"/>
      <w:marLeft w:val="0"/>
      <w:marRight w:val="0"/>
      <w:marTop w:val="0"/>
      <w:marBottom w:val="0"/>
      <w:divBdr>
        <w:top w:val="none" w:sz="0" w:space="0" w:color="auto"/>
        <w:left w:val="none" w:sz="0" w:space="0" w:color="auto"/>
        <w:bottom w:val="none" w:sz="0" w:space="0" w:color="auto"/>
        <w:right w:val="none" w:sz="0" w:space="0" w:color="auto"/>
      </w:divBdr>
      <w:divsChild>
        <w:div w:id="23798918">
          <w:marLeft w:val="0"/>
          <w:marRight w:val="0"/>
          <w:marTop w:val="0"/>
          <w:marBottom w:val="0"/>
          <w:divBdr>
            <w:top w:val="none" w:sz="0" w:space="0" w:color="auto"/>
            <w:left w:val="none" w:sz="0" w:space="0" w:color="auto"/>
            <w:bottom w:val="none" w:sz="0" w:space="0" w:color="auto"/>
            <w:right w:val="none" w:sz="0" w:space="0" w:color="auto"/>
          </w:divBdr>
          <w:divsChild>
            <w:div w:id="1974939615">
              <w:marLeft w:val="0"/>
              <w:marRight w:val="0"/>
              <w:marTop w:val="0"/>
              <w:marBottom w:val="0"/>
              <w:divBdr>
                <w:top w:val="none" w:sz="0" w:space="0" w:color="auto"/>
                <w:left w:val="none" w:sz="0" w:space="0" w:color="auto"/>
                <w:bottom w:val="none" w:sz="0" w:space="0" w:color="auto"/>
                <w:right w:val="none" w:sz="0" w:space="0" w:color="auto"/>
              </w:divBdr>
              <w:divsChild>
                <w:div w:id="420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3495195">
      <w:bodyDiv w:val="1"/>
      <w:marLeft w:val="0"/>
      <w:marRight w:val="0"/>
      <w:marTop w:val="0"/>
      <w:marBottom w:val="0"/>
      <w:divBdr>
        <w:top w:val="none" w:sz="0" w:space="0" w:color="auto"/>
        <w:left w:val="none" w:sz="0" w:space="0" w:color="auto"/>
        <w:bottom w:val="none" w:sz="0" w:space="0" w:color="auto"/>
        <w:right w:val="none" w:sz="0" w:space="0" w:color="auto"/>
      </w:divBdr>
      <w:divsChild>
        <w:div w:id="430053026">
          <w:marLeft w:val="0"/>
          <w:marRight w:val="0"/>
          <w:marTop w:val="0"/>
          <w:marBottom w:val="0"/>
          <w:divBdr>
            <w:top w:val="none" w:sz="0" w:space="0" w:color="auto"/>
            <w:left w:val="none" w:sz="0" w:space="0" w:color="auto"/>
            <w:bottom w:val="none" w:sz="0" w:space="0" w:color="auto"/>
            <w:right w:val="none" w:sz="0" w:space="0" w:color="auto"/>
          </w:divBdr>
          <w:divsChild>
            <w:div w:id="208104036">
              <w:marLeft w:val="0"/>
              <w:marRight w:val="0"/>
              <w:marTop w:val="0"/>
              <w:marBottom w:val="0"/>
              <w:divBdr>
                <w:top w:val="none" w:sz="0" w:space="0" w:color="auto"/>
                <w:left w:val="none" w:sz="0" w:space="0" w:color="auto"/>
                <w:bottom w:val="none" w:sz="0" w:space="0" w:color="auto"/>
                <w:right w:val="none" w:sz="0" w:space="0" w:color="auto"/>
              </w:divBdr>
              <w:divsChild>
                <w:div w:id="2005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1507928">
      <w:bodyDiv w:val="1"/>
      <w:marLeft w:val="0"/>
      <w:marRight w:val="0"/>
      <w:marTop w:val="0"/>
      <w:marBottom w:val="0"/>
      <w:divBdr>
        <w:top w:val="none" w:sz="0" w:space="0" w:color="auto"/>
        <w:left w:val="none" w:sz="0" w:space="0" w:color="auto"/>
        <w:bottom w:val="none" w:sz="0" w:space="0" w:color="auto"/>
        <w:right w:val="none" w:sz="0" w:space="0" w:color="auto"/>
      </w:divBdr>
    </w:div>
    <w:div w:id="1189443421">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4968335">
      <w:bodyDiv w:val="1"/>
      <w:marLeft w:val="0"/>
      <w:marRight w:val="0"/>
      <w:marTop w:val="0"/>
      <w:marBottom w:val="0"/>
      <w:divBdr>
        <w:top w:val="none" w:sz="0" w:space="0" w:color="auto"/>
        <w:left w:val="none" w:sz="0" w:space="0" w:color="auto"/>
        <w:bottom w:val="none" w:sz="0" w:space="0" w:color="auto"/>
        <w:right w:val="none" w:sz="0" w:space="0" w:color="auto"/>
      </w:divBdr>
      <w:divsChild>
        <w:div w:id="2080713536">
          <w:marLeft w:val="0"/>
          <w:marRight w:val="0"/>
          <w:marTop w:val="0"/>
          <w:marBottom w:val="0"/>
          <w:divBdr>
            <w:top w:val="none" w:sz="0" w:space="0" w:color="auto"/>
            <w:left w:val="none" w:sz="0" w:space="0" w:color="auto"/>
            <w:bottom w:val="none" w:sz="0" w:space="0" w:color="auto"/>
            <w:right w:val="none" w:sz="0" w:space="0" w:color="auto"/>
          </w:divBdr>
          <w:divsChild>
            <w:div w:id="243338054">
              <w:marLeft w:val="0"/>
              <w:marRight w:val="0"/>
              <w:marTop w:val="0"/>
              <w:marBottom w:val="0"/>
              <w:divBdr>
                <w:top w:val="none" w:sz="0" w:space="0" w:color="auto"/>
                <w:left w:val="none" w:sz="0" w:space="0" w:color="auto"/>
                <w:bottom w:val="none" w:sz="0" w:space="0" w:color="auto"/>
                <w:right w:val="none" w:sz="0" w:space="0" w:color="auto"/>
              </w:divBdr>
              <w:divsChild>
                <w:div w:id="337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3432">
      <w:bodyDiv w:val="1"/>
      <w:marLeft w:val="0"/>
      <w:marRight w:val="0"/>
      <w:marTop w:val="0"/>
      <w:marBottom w:val="0"/>
      <w:divBdr>
        <w:top w:val="none" w:sz="0" w:space="0" w:color="auto"/>
        <w:left w:val="none" w:sz="0" w:space="0" w:color="auto"/>
        <w:bottom w:val="none" w:sz="0" w:space="0" w:color="auto"/>
        <w:right w:val="none" w:sz="0" w:space="0" w:color="auto"/>
      </w:divBdr>
      <w:divsChild>
        <w:div w:id="701856592">
          <w:marLeft w:val="0"/>
          <w:marRight w:val="0"/>
          <w:marTop w:val="0"/>
          <w:marBottom w:val="0"/>
          <w:divBdr>
            <w:top w:val="none" w:sz="0" w:space="0" w:color="auto"/>
            <w:left w:val="none" w:sz="0" w:space="0" w:color="auto"/>
            <w:bottom w:val="none" w:sz="0" w:space="0" w:color="auto"/>
            <w:right w:val="none" w:sz="0" w:space="0" w:color="auto"/>
          </w:divBdr>
        </w:div>
      </w:divsChild>
    </w:div>
    <w:div w:id="1311133351">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076086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96846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6266260">
      <w:bodyDiv w:val="1"/>
      <w:marLeft w:val="0"/>
      <w:marRight w:val="0"/>
      <w:marTop w:val="0"/>
      <w:marBottom w:val="0"/>
      <w:divBdr>
        <w:top w:val="none" w:sz="0" w:space="0" w:color="auto"/>
        <w:left w:val="none" w:sz="0" w:space="0" w:color="auto"/>
        <w:bottom w:val="none" w:sz="0" w:space="0" w:color="auto"/>
        <w:right w:val="none" w:sz="0" w:space="0" w:color="auto"/>
      </w:divBdr>
      <w:divsChild>
        <w:div w:id="1581139799">
          <w:marLeft w:val="0"/>
          <w:marRight w:val="0"/>
          <w:marTop w:val="0"/>
          <w:marBottom w:val="0"/>
          <w:divBdr>
            <w:top w:val="none" w:sz="0" w:space="0" w:color="auto"/>
            <w:left w:val="none" w:sz="0" w:space="0" w:color="auto"/>
            <w:bottom w:val="none" w:sz="0" w:space="0" w:color="auto"/>
            <w:right w:val="none" w:sz="0" w:space="0" w:color="auto"/>
          </w:divBdr>
          <w:divsChild>
            <w:div w:id="2086947951">
              <w:marLeft w:val="0"/>
              <w:marRight w:val="0"/>
              <w:marTop w:val="0"/>
              <w:marBottom w:val="0"/>
              <w:divBdr>
                <w:top w:val="none" w:sz="0" w:space="0" w:color="auto"/>
                <w:left w:val="none" w:sz="0" w:space="0" w:color="auto"/>
                <w:bottom w:val="none" w:sz="0" w:space="0" w:color="auto"/>
                <w:right w:val="none" w:sz="0" w:space="0" w:color="auto"/>
              </w:divBdr>
              <w:divsChild>
                <w:div w:id="1434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64727592">
      <w:bodyDiv w:val="1"/>
      <w:marLeft w:val="0"/>
      <w:marRight w:val="0"/>
      <w:marTop w:val="0"/>
      <w:marBottom w:val="0"/>
      <w:divBdr>
        <w:top w:val="none" w:sz="0" w:space="0" w:color="auto"/>
        <w:left w:val="none" w:sz="0" w:space="0" w:color="auto"/>
        <w:bottom w:val="none" w:sz="0" w:space="0" w:color="auto"/>
        <w:right w:val="none" w:sz="0" w:space="0" w:color="auto"/>
      </w:divBdr>
      <w:divsChild>
        <w:div w:id="887105311">
          <w:marLeft w:val="0"/>
          <w:marRight w:val="0"/>
          <w:marTop w:val="0"/>
          <w:marBottom w:val="0"/>
          <w:divBdr>
            <w:top w:val="none" w:sz="0" w:space="0" w:color="auto"/>
            <w:left w:val="none" w:sz="0" w:space="0" w:color="auto"/>
            <w:bottom w:val="none" w:sz="0" w:space="0" w:color="auto"/>
            <w:right w:val="none" w:sz="0" w:space="0" w:color="auto"/>
          </w:divBdr>
          <w:divsChild>
            <w:div w:id="1440368616">
              <w:marLeft w:val="0"/>
              <w:marRight w:val="0"/>
              <w:marTop w:val="0"/>
              <w:marBottom w:val="0"/>
              <w:divBdr>
                <w:top w:val="none" w:sz="0" w:space="0" w:color="auto"/>
                <w:left w:val="none" w:sz="0" w:space="0" w:color="auto"/>
                <w:bottom w:val="none" w:sz="0" w:space="0" w:color="auto"/>
                <w:right w:val="none" w:sz="0" w:space="0" w:color="auto"/>
              </w:divBdr>
              <w:divsChild>
                <w:div w:id="1567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8560">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92887">
      <w:bodyDiv w:val="1"/>
      <w:marLeft w:val="0"/>
      <w:marRight w:val="0"/>
      <w:marTop w:val="0"/>
      <w:marBottom w:val="0"/>
      <w:divBdr>
        <w:top w:val="none" w:sz="0" w:space="0" w:color="auto"/>
        <w:left w:val="none" w:sz="0" w:space="0" w:color="auto"/>
        <w:bottom w:val="none" w:sz="0" w:space="0" w:color="auto"/>
        <w:right w:val="none" w:sz="0" w:space="0" w:color="auto"/>
      </w:divBdr>
      <w:divsChild>
        <w:div w:id="294869055">
          <w:marLeft w:val="0"/>
          <w:marRight w:val="0"/>
          <w:marTop w:val="0"/>
          <w:marBottom w:val="0"/>
          <w:divBdr>
            <w:top w:val="none" w:sz="0" w:space="0" w:color="auto"/>
            <w:left w:val="none" w:sz="0" w:space="0" w:color="auto"/>
            <w:bottom w:val="none" w:sz="0" w:space="0" w:color="auto"/>
            <w:right w:val="none" w:sz="0" w:space="0" w:color="auto"/>
          </w:divBdr>
          <w:divsChild>
            <w:div w:id="1265723173">
              <w:marLeft w:val="0"/>
              <w:marRight w:val="0"/>
              <w:marTop w:val="0"/>
              <w:marBottom w:val="0"/>
              <w:divBdr>
                <w:top w:val="none" w:sz="0" w:space="0" w:color="auto"/>
                <w:left w:val="none" w:sz="0" w:space="0" w:color="auto"/>
                <w:bottom w:val="none" w:sz="0" w:space="0" w:color="auto"/>
                <w:right w:val="none" w:sz="0" w:space="0" w:color="auto"/>
              </w:divBdr>
              <w:divsChild>
                <w:div w:id="1015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45</TotalTime>
  <Pages>22</Pages>
  <Words>8664</Words>
  <Characters>47656</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22</cp:revision>
  <cp:lastPrinted>2020-01-30T15:05:00Z</cp:lastPrinted>
  <dcterms:created xsi:type="dcterms:W3CDTF">2021-04-12T21:19:00Z</dcterms:created>
  <dcterms:modified xsi:type="dcterms:W3CDTF">2021-04-13T16:57:00Z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