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D9BF" w14:textId="77777777" w:rsidR="00E77136" w:rsidRPr="00133838" w:rsidRDefault="00E77136" w:rsidP="00E77136">
      <w:pPr>
        <w:jc w:val="right"/>
        <w:rPr>
          <w:rFonts w:ascii="Arial" w:eastAsia="Calibri" w:hAnsi="Arial" w:cs="Arial"/>
          <w:bCs/>
          <w:noProof/>
          <w:sz w:val="20"/>
          <w:szCs w:val="20"/>
          <w:lang w:val="es-ES_tradnl" w:eastAsia="es-ES"/>
        </w:rPr>
      </w:pPr>
      <w:bookmarkStart w:id="0" w:name="_Hlk28946138"/>
      <w:bookmarkStart w:id="1" w:name="_Hlk29548183"/>
      <w:r w:rsidRPr="00133838">
        <w:rPr>
          <w:rFonts w:ascii="Arial" w:eastAsia="Calibri" w:hAnsi="Arial" w:cs="Arial"/>
          <w:bCs/>
          <w:noProof/>
          <w:sz w:val="20"/>
          <w:szCs w:val="20"/>
          <w:lang w:val="es-ES_tradnl" w:eastAsia="es-ES"/>
        </w:rPr>
        <w:t>CCE-DES-FM-17</w:t>
      </w:r>
    </w:p>
    <w:p w14:paraId="3E8E4A7B" w14:textId="77777777" w:rsidR="00E77136" w:rsidRPr="00133838" w:rsidRDefault="00E77136" w:rsidP="00E77136">
      <w:pPr>
        <w:jc w:val="both"/>
        <w:rPr>
          <w:rFonts w:ascii="Arial" w:eastAsia="Calibri" w:hAnsi="Arial" w:cs="Arial"/>
          <w:b/>
          <w:noProof/>
          <w:sz w:val="20"/>
          <w:szCs w:val="20"/>
          <w:lang w:val="es-ES_tradnl"/>
        </w:rPr>
      </w:pPr>
    </w:p>
    <w:p w14:paraId="4D191ECC" w14:textId="77777777" w:rsidR="00F26F47" w:rsidRPr="00AD297B" w:rsidRDefault="00F26F47" w:rsidP="00F26F47">
      <w:pPr>
        <w:jc w:val="both"/>
        <w:rPr>
          <w:rFonts w:ascii="Arial" w:eastAsia="Calibri" w:hAnsi="Arial" w:cs="Arial"/>
          <w:b/>
          <w:bCs/>
          <w:sz w:val="22"/>
        </w:rPr>
      </w:pPr>
      <w:r w:rsidRPr="00AD297B">
        <w:rPr>
          <w:rFonts w:ascii="Arial" w:eastAsia="Calibri" w:hAnsi="Arial" w:cs="Arial"/>
          <w:b/>
          <w:bCs/>
          <w:sz w:val="22"/>
        </w:rPr>
        <w:t xml:space="preserve">DOCUMENTOS TIPO – </w:t>
      </w:r>
      <w:r>
        <w:rPr>
          <w:rFonts w:ascii="Arial" w:eastAsia="Calibri" w:hAnsi="Arial" w:cs="Arial"/>
          <w:b/>
          <w:bCs/>
          <w:sz w:val="22"/>
        </w:rPr>
        <w:t>Inalterabilidad</w:t>
      </w:r>
    </w:p>
    <w:p w14:paraId="57BF46C8" w14:textId="77777777" w:rsidR="00F26F47" w:rsidRPr="000B33D1" w:rsidRDefault="00F26F47" w:rsidP="00F26F47">
      <w:pPr>
        <w:jc w:val="both"/>
        <w:rPr>
          <w:rFonts w:ascii="Arial" w:eastAsia="Calibri" w:hAnsi="Arial" w:cs="Arial"/>
          <w:b/>
          <w:bCs/>
        </w:rPr>
      </w:pPr>
    </w:p>
    <w:p w14:paraId="600B5C38" w14:textId="77777777" w:rsidR="00F26F47" w:rsidRPr="006903E5" w:rsidRDefault="00F26F47" w:rsidP="00F26F47">
      <w:pPr>
        <w:jc w:val="both"/>
        <w:rPr>
          <w:rFonts w:ascii="Arial" w:eastAsia="Calibri" w:hAnsi="Arial" w:cs="Arial"/>
          <w:noProof/>
          <w:sz w:val="20"/>
          <w:szCs w:val="20"/>
        </w:rPr>
      </w:pPr>
      <w:r>
        <w:rPr>
          <w:rFonts w:ascii="Arial" w:eastAsia="Calibri" w:hAnsi="Arial" w:cs="Arial"/>
          <w:noProof/>
          <w:sz w:val="20"/>
          <w:szCs w:val="20"/>
        </w:rPr>
        <w:t>L</w:t>
      </w:r>
      <w:r w:rsidRPr="00C06C55">
        <w:rPr>
          <w:rFonts w:ascii="Arial" w:eastAsia="Calibri" w:hAnsi="Arial" w:cs="Arial"/>
          <w:noProof/>
          <w:sz w:val="20"/>
          <w:szCs w:val="20"/>
        </w:rPr>
        <w:t>a Agencia Nacional de Contratación Pública ― Colombia Compra Eficiente, actualizó los Documentos Tipo  para los procesos de selección de licitación de obra pública de infraestructura de transporte  introduciendo su tercera versión mediant</w:t>
      </w:r>
      <w:r>
        <w:rPr>
          <w:rFonts w:ascii="Arial" w:eastAsia="Calibri" w:hAnsi="Arial" w:cs="Arial"/>
          <w:noProof/>
          <w:sz w:val="20"/>
          <w:szCs w:val="20"/>
        </w:rPr>
        <w:t>e la  Resolución No 240 de 2020</w:t>
      </w:r>
      <w:r w:rsidRPr="00C06C55">
        <w:rPr>
          <w:rFonts w:ascii="Arial" w:eastAsia="Calibri" w:hAnsi="Arial" w:cs="Arial"/>
          <w:noProof/>
          <w:sz w:val="20"/>
          <w:szCs w:val="20"/>
        </w:rPr>
        <w:t xml:space="preserve">, precisando en sus  artículos 2 y 3 la obligatoriedad de los parámetros contenidos en </w:t>
      </w:r>
      <w:r>
        <w:rPr>
          <w:rFonts w:ascii="Arial" w:eastAsia="Calibri" w:hAnsi="Arial" w:cs="Arial"/>
          <w:noProof/>
          <w:sz w:val="20"/>
          <w:szCs w:val="20"/>
        </w:rPr>
        <w:t>los mismos y su inalterabilidad</w:t>
      </w:r>
      <w:r w:rsidRPr="00C06C55">
        <w:rPr>
          <w:rFonts w:ascii="Arial" w:eastAsia="Calibri" w:hAnsi="Arial" w:cs="Arial"/>
          <w:noProof/>
          <w:sz w:val="20"/>
          <w:szCs w:val="20"/>
        </w:rPr>
        <w:t xml:space="preserve">, de modo que es deber de las entidades sometidas al Estatuto General de la Contratación de la Administración Pública utilizar los Documentos Tipo en los procesos de selección que adelanten, quedando vedadas de la posibilidad de efectuar modificaciones a las condiciones habilitantes, factores de escogencia y sistemas de ponderación contenidos en los mismos, por lo que solo podrán realizar modifiaciones en los lugares en que expresamente lo </w:t>
      </w:r>
      <w:r w:rsidRPr="006903E5">
        <w:rPr>
          <w:rFonts w:ascii="Arial" w:eastAsia="Calibri" w:hAnsi="Arial" w:cs="Arial"/>
          <w:noProof/>
          <w:sz w:val="20"/>
          <w:szCs w:val="20"/>
        </w:rPr>
        <w:t>establezcan los Documentos Tipo.</w:t>
      </w:r>
    </w:p>
    <w:p w14:paraId="2EDDA9F6" w14:textId="77777777" w:rsidR="00F26F47" w:rsidRPr="006903E5" w:rsidRDefault="00F26F47" w:rsidP="00F26F47">
      <w:pPr>
        <w:jc w:val="both"/>
        <w:rPr>
          <w:rFonts w:ascii="Arial" w:eastAsia="Calibri" w:hAnsi="Arial" w:cs="Arial"/>
          <w:b/>
          <w:noProof/>
          <w:sz w:val="20"/>
          <w:szCs w:val="20"/>
          <w:lang w:val="es-ES_tradnl"/>
        </w:rPr>
      </w:pPr>
    </w:p>
    <w:p w14:paraId="08CDFF23" w14:textId="77777777" w:rsidR="00F26F47" w:rsidRDefault="00F26F47" w:rsidP="00F26F47">
      <w:pPr>
        <w:pStyle w:val="Textoindependiente"/>
        <w:ind w:right="307"/>
        <w:jc w:val="both"/>
        <w:rPr>
          <w:b/>
          <w:bCs/>
        </w:rPr>
      </w:pPr>
      <w:r>
        <w:rPr>
          <w:b/>
          <w:bCs/>
        </w:rPr>
        <w:t xml:space="preserve">AVAL DE PROFESIONAL EN INGENIERÍA </w:t>
      </w:r>
      <w:r>
        <w:rPr>
          <w:b/>
        </w:rPr>
        <w:t>–</w:t>
      </w:r>
      <w:r>
        <w:rPr>
          <w:b/>
          <w:bCs/>
        </w:rPr>
        <w:t xml:space="preserve"> Personas jurídicas </w:t>
      </w:r>
    </w:p>
    <w:p w14:paraId="61C1A11A" w14:textId="77777777" w:rsidR="00F26F47" w:rsidRDefault="00F26F47" w:rsidP="00F26F47">
      <w:pPr>
        <w:pStyle w:val="Textoindependiente"/>
        <w:spacing w:before="5"/>
        <w:rPr>
          <w:sz w:val="20"/>
          <w:szCs w:val="20"/>
        </w:rPr>
      </w:pPr>
    </w:p>
    <w:p w14:paraId="5C4E55E9" w14:textId="77777777" w:rsidR="00F26F47" w:rsidRDefault="00F26F47" w:rsidP="00F26F47">
      <w:pPr>
        <w:pStyle w:val="Textoindependiente"/>
        <w:ind w:right="306"/>
        <w:jc w:val="both"/>
        <w:rPr>
          <w:sz w:val="20"/>
          <w:szCs w:val="20"/>
        </w:rPr>
      </w:pPr>
      <w:r>
        <w:rPr>
          <w:sz w:val="20"/>
          <w:szCs w:val="20"/>
        </w:rPr>
        <w:t>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4442A1F6" w14:textId="77777777" w:rsidR="00F26F47" w:rsidRDefault="00F26F47" w:rsidP="00F26F47">
      <w:pPr>
        <w:widowControl w:val="0"/>
        <w:autoSpaceDE w:val="0"/>
        <w:autoSpaceDN w:val="0"/>
        <w:jc w:val="both"/>
        <w:rPr>
          <w:rFonts w:ascii="Arial" w:eastAsia="Arial" w:hAnsi="Arial" w:cs="Arial"/>
          <w:b/>
          <w:bCs/>
          <w:sz w:val="22"/>
          <w:lang w:val="es-ES"/>
        </w:rPr>
      </w:pPr>
    </w:p>
    <w:p w14:paraId="4B4C3DCC" w14:textId="77777777" w:rsidR="00F26F47" w:rsidRPr="00EF3A4E" w:rsidRDefault="00F26F47" w:rsidP="00F26F47">
      <w:pPr>
        <w:jc w:val="both"/>
        <w:rPr>
          <w:rFonts w:ascii="Arial" w:eastAsia="Calibri" w:hAnsi="Arial" w:cs="Arial"/>
          <w:sz w:val="22"/>
          <w:highlight w:val="yellow"/>
        </w:rPr>
      </w:pPr>
      <w:r w:rsidRPr="00EF3A4E">
        <w:rPr>
          <w:rFonts w:ascii="Arial" w:eastAsia="Calibri" w:hAnsi="Arial" w:cs="Arial"/>
          <w:b/>
          <w:bCs/>
          <w:sz w:val="22"/>
        </w:rPr>
        <w:t xml:space="preserve">CARTA DE PRESENTACIÓN DE LA OFERTA – </w:t>
      </w:r>
      <w:r>
        <w:rPr>
          <w:rFonts w:ascii="Arial" w:eastAsia="Calibri" w:hAnsi="Arial" w:cs="Arial"/>
          <w:b/>
          <w:bCs/>
          <w:sz w:val="22"/>
        </w:rPr>
        <w:t xml:space="preserve">Formato 1 – </w:t>
      </w:r>
      <w:r w:rsidRPr="00EF3A4E">
        <w:rPr>
          <w:rFonts w:ascii="Arial" w:eastAsia="Calibri" w:hAnsi="Arial" w:cs="Arial"/>
          <w:b/>
          <w:bCs/>
          <w:sz w:val="22"/>
        </w:rPr>
        <w:t xml:space="preserve">Aval </w:t>
      </w:r>
      <w:r>
        <w:rPr>
          <w:rFonts w:ascii="Arial" w:eastAsia="Calibri" w:hAnsi="Arial" w:cs="Arial"/>
          <w:b/>
          <w:bCs/>
          <w:sz w:val="22"/>
        </w:rPr>
        <w:t xml:space="preserve">de </w:t>
      </w:r>
      <w:r w:rsidRPr="00EF3A4E">
        <w:rPr>
          <w:rFonts w:ascii="Arial" w:eastAsia="Calibri" w:hAnsi="Arial" w:cs="Arial"/>
          <w:b/>
          <w:bCs/>
          <w:sz w:val="22"/>
        </w:rPr>
        <w:t>profesional en ingeniería</w:t>
      </w:r>
    </w:p>
    <w:p w14:paraId="46EB965F" w14:textId="77777777" w:rsidR="00F26F47" w:rsidRPr="00B13BF6" w:rsidRDefault="00F26F47" w:rsidP="00F26F47">
      <w:pPr>
        <w:jc w:val="both"/>
        <w:rPr>
          <w:rFonts w:ascii="Arial" w:eastAsia="Calibri" w:hAnsi="Arial" w:cs="Arial"/>
          <w:sz w:val="20"/>
          <w:szCs w:val="20"/>
          <w:highlight w:val="yellow"/>
        </w:rPr>
      </w:pPr>
    </w:p>
    <w:p w14:paraId="56F49D7E" w14:textId="77777777" w:rsidR="00F26F47" w:rsidRDefault="00F26F47" w:rsidP="00F26F47">
      <w:pPr>
        <w:numPr>
          <w:ilvl w:val="12"/>
          <w:numId w:val="0"/>
        </w:numPr>
        <w:jc w:val="both"/>
        <w:rPr>
          <w:rFonts w:ascii="Arial" w:eastAsia="Times New Roman" w:hAnsi="Arial" w:cs="Arial"/>
          <w:color w:val="000000"/>
          <w:sz w:val="20"/>
          <w:szCs w:val="20"/>
          <w:shd w:val="clear" w:color="auto" w:fill="FFFFFF"/>
          <w:lang w:val="es-CO" w:eastAsia="es-CO"/>
        </w:rPr>
      </w:pPr>
      <w:r w:rsidRPr="006C1814">
        <w:rPr>
          <w:rFonts w:ascii="Arial" w:eastAsia="Calibri" w:hAnsi="Arial" w:cs="Arial"/>
          <w:sz w:val="20"/>
          <w:szCs w:val="20"/>
        </w:rPr>
        <w:t>C</w:t>
      </w:r>
      <w:r w:rsidRPr="00A63E44">
        <w:rPr>
          <w:rFonts w:ascii="Arial" w:eastAsia="Calibri" w:hAnsi="Arial" w:cs="Arial"/>
          <w:sz w:val="20"/>
          <w:szCs w:val="20"/>
        </w:rPr>
        <w:t xml:space="preserve">uando el representante legal o apoderado del proponente individual persona jurídica o el representante legal o apoderado de la estructura plural, no posee título de una de las profesiones catalogadas como ejercicio de la ingeniería, señala el – Documento Base – que la oferta debe ser avalada por un ingeniero. Así, al verificar el </w:t>
      </w:r>
      <w:r w:rsidRPr="006C1814">
        <w:rPr>
          <w:rFonts w:ascii="Arial" w:eastAsia="Times New Roman" w:hAnsi="Arial" w:cs="Arial"/>
          <w:bCs/>
          <w:color w:val="000000"/>
          <w:sz w:val="20"/>
          <w:szCs w:val="20"/>
          <w:lang w:val="es-CO" w:eastAsia="es-CO"/>
        </w:rPr>
        <w:t>formato 1</w:t>
      </w:r>
      <w:r w:rsidRPr="00A63E44">
        <w:rPr>
          <w:rFonts w:ascii="Arial" w:eastAsia="Times New Roman" w:hAnsi="Arial" w:cs="Arial"/>
          <w:bCs/>
          <w:color w:val="000000"/>
          <w:sz w:val="20"/>
          <w:szCs w:val="20"/>
          <w:lang w:val="es-CO" w:eastAsia="es-CO"/>
        </w:rPr>
        <w:t xml:space="preserve"> - Carta de presentación de la propuesta -</w:t>
      </w:r>
      <w:r w:rsidRPr="006C1814">
        <w:rPr>
          <w:rFonts w:ascii="Arial" w:eastAsia="Times New Roman" w:hAnsi="Arial" w:cs="Arial"/>
          <w:bCs/>
          <w:color w:val="000000"/>
          <w:sz w:val="20"/>
          <w:szCs w:val="20"/>
          <w:lang w:val="es-CO" w:eastAsia="es-CO"/>
        </w:rPr>
        <w:t>, se</w:t>
      </w:r>
      <w:r w:rsidRPr="00A63E44">
        <w:rPr>
          <w:rFonts w:ascii="Arial" w:eastAsia="Times New Roman" w:hAnsi="Arial" w:cs="Arial"/>
          <w:bCs/>
          <w:color w:val="000000"/>
          <w:sz w:val="20"/>
          <w:szCs w:val="20"/>
          <w:lang w:val="es-CO" w:eastAsia="es-CO"/>
        </w:rPr>
        <w:t xml:space="preserve"> observa un espacio para diligenciar cuando </w:t>
      </w:r>
      <w:r w:rsidRPr="00A63E44">
        <w:rPr>
          <w:rFonts w:ascii="Arial" w:eastAsia="Calibri" w:hAnsi="Arial" w:cs="Arial"/>
          <w:sz w:val="20"/>
          <w:szCs w:val="20"/>
          <w:lang w:val="es-CO"/>
        </w:rPr>
        <w:t>el proponente o su representante legal no sea un Ingeniero</w:t>
      </w:r>
      <w:r w:rsidRPr="006C1814">
        <w:rPr>
          <w:rFonts w:ascii="Arial" w:eastAsia="Calibri" w:hAnsi="Arial" w:cs="Arial"/>
          <w:sz w:val="20"/>
          <w:szCs w:val="20"/>
          <w:lang w:val="es-CO"/>
        </w:rPr>
        <w:t>: «</w:t>
      </w:r>
      <w:r w:rsidRPr="00A63E44">
        <w:rPr>
          <w:rFonts w:ascii="Arial" w:eastAsia="Calibri" w:hAnsi="Arial" w:cs="Arial"/>
          <w:sz w:val="20"/>
          <w:szCs w:val="20"/>
          <w:lang w:val="es-CO"/>
        </w:rPr>
        <w:t xml:space="preserve">“De acuerdo con lo expresado en la Ley 842 de 2003 y debido a que el suscriptor de la presente propuesta no es ingeniero matriculado, yo […] ingeniero con matrícula profesional </w:t>
      </w:r>
      <w:proofErr w:type="gramStart"/>
      <w:r w:rsidRPr="00A63E44">
        <w:rPr>
          <w:rFonts w:ascii="Arial" w:eastAsia="Calibri" w:hAnsi="Arial" w:cs="Arial"/>
          <w:sz w:val="20"/>
          <w:szCs w:val="20"/>
          <w:lang w:val="es-CO"/>
        </w:rPr>
        <w:t>No.[</w:t>
      </w:r>
      <w:proofErr w:type="gramEnd"/>
      <w:r w:rsidRPr="00A63E44">
        <w:rPr>
          <w:rFonts w:ascii="Arial" w:eastAsia="Calibri" w:hAnsi="Arial" w:cs="Arial"/>
          <w:sz w:val="20"/>
          <w:szCs w:val="20"/>
          <w:lang w:val="es-CO"/>
        </w:rPr>
        <w:t>…] avalo la presente propuesta”</w:t>
      </w:r>
      <w:r w:rsidRPr="006C1814">
        <w:rPr>
          <w:rFonts w:ascii="Arial" w:eastAsia="Calibri" w:hAnsi="Arial" w:cs="Arial"/>
          <w:sz w:val="20"/>
          <w:szCs w:val="20"/>
          <w:lang w:val="es-CO"/>
        </w:rPr>
        <w:t xml:space="preserve"> </w:t>
      </w:r>
      <w:r w:rsidRPr="006C1814">
        <w:rPr>
          <w:rFonts w:ascii="Arial" w:eastAsia="Times New Roman" w:hAnsi="Arial" w:cs="Arial"/>
          <w:sz w:val="20"/>
          <w:szCs w:val="20"/>
          <w:highlight w:val="lightGray"/>
          <w:lang w:val="es-CO" w:eastAsia="es-ES"/>
        </w:rPr>
        <w:t>(Nombre y firma de quien avala la propuesta</w:t>
      </w:r>
      <w:r w:rsidRPr="006C1814">
        <w:rPr>
          <w:rFonts w:ascii="Arial" w:eastAsia="Times New Roman" w:hAnsi="Arial" w:cs="Arial"/>
          <w:sz w:val="20"/>
          <w:szCs w:val="20"/>
          <w:lang w:val="es-CO" w:eastAsia="es-ES"/>
        </w:rPr>
        <w:t>)</w:t>
      </w:r>
      <w:r w:rsidRPr="00A63E44">
        <w:rPr>
          <w:rFonts w:ascii="Arial" w:eastAsia="Times New Roman" w:hAnsi="Arial" w:cs="Arial"/>
          <w:color w:val="000000"/>
          <w:sz w:val="20"/>
          <w:szCs w:val="20"/>
          <w:shd w:val="clear" w:color="auto" w:fill="FFFFFF"/>
          <w:lang w:val="es-CO" w:eastAsia="es-CO"/>
        </w:rPr>
        <w:t>».</w:t>
      </w:r>
    </w:p>
    <w:p w14:paraId="014AC298" w14:textId="77777777" w:rsidR="00F26F47" w:rsidRPr="006C1814" w:rsidRDefault="00F26F47" w:rsidP="00F26F47">
      <w:pPr>
        <w:numPr>
          <w:ilvl w:val="12"/>
          <w:numId w:val="0"/>
        </w:numPr>
        <w:jc w:val="both"/>
        <w:rPr>
          <w:rFonts w:ascii="Arial" w:eastAsia="Times New Roman" w:hAnsi="Arial" w:cs="Arial"/>
          <w:color w:val="000000"/>
          <w:sz w:val="20"/>
          <w:szCs w:val="20"/>
          <w:shd w:val="clear" w:color="auto" w:fill="FFFFFF"/>
          <w:lang w:val="es-CO" w:eastAsia="es-CO"/>
        </w:rPr>
      </w:pPr>
    </w:p>
    <w:p w14:paraId="2C17F033" w14:textId="77777777" w:rsidR="00F26F47" w:rsidRDefault="00F26F47" w:rsidP="00F26F47">
      <w:pPr>
        <w:jc w:val="both"/>
        <w:rPr>
          <w:rFonts w:ascii="Arial" w:eastAsia="Calibri" w:hAnsi="Arial" w:cs="Arial"/>
          <w:sz w:val="20"/>
          <w:szCs w:val="20"/>
          <w:lang w:bidi="es-ES"/>
        </w:rPr>
      </w:pPr>
      <w:r w:rsidRPr="006C1814">
        <w:rPr>
          <w:rFonts w:ascii="Arial" w:eastAsia="Arial" w:hAnsi="Arial" w:cs="Arial"/>
          <w:color w:val="000000" w:themeColor="text1"/>
          <w:sz w:val="20"/>
          <w:szCs w:val="20"/>
          <w:lang w:val="es-CO"/>
        </w:rPr>
        <w:t xml:space="preserve">De lo anterior se concluye que el proponente persona natural debe tener el título de ingeniero y si se trata de una persona jurídica, la presentación de su oferta debe estar avalado por un ingeniero, de lo contrario no podrá participar en el respectivo proceso de contratación, </w:t>
      </w:r>
      <w:r w:rsidRPr="006C1814">
        <w:rPr>
          <w:rFonts w:ascii="Arial" w:eastAsia="Calibri" w:hAnsi="Arial" w:cs="Arial"/>
          <w:sz w:val="20"/>
          <w:szCs w:val="20"/>
        </w:rPr>
        <w:t xml:space="preserve">por expreso mandato legal y </w:t>
      </w:r>
      <w:r w:rsidRPr="006C1814">
        <w:rPr>
          <w:rFonts w:ascii="Arial" w:eastAsia="Arial" w:hAnsi="Arial" w:cs="Arial"/>
          <w:color w:val="000000" w:themeColor="text1"/>
          <w:sz w:val="20"/>
          <w:szCs w:val="20"/>
          <w:lang w:val="es-CO"/>
        </w:rPr>
        <w:t xml:space="preserve">por estar así previsto en el </w:t>
      </w:r>
      <w:r w:rsidRPr="00A63E44">
        <w:rPr>
          <w:rFonts w:ascii="Arial" w:eastAsia="Calibri" w:hAnsi="Arial" w:cs="Arial"/>
          <w:sz w:val="20"/>
          <w:szCs w:val="20"/>
        </w:rPr>
        <w:t>– Documento Base –</w:t>
      </w:r>
      <w:r w:rsidRPr="006C1814">
        <w:rPr>
          <w:rFonts w:ascii="Arial" w:eastAsia="Calibri" w:hAnsi="Arial" w:cs="Arial"/>
          <w:sz w:val="20"/>
          <w:szCs w:val="20"/>
        </w:rPr>
        <w:t xml:space="preserve"> que es obligatorio e inalterable, y así lo expresó la Corte Constitucional</w:t>
      </w:r>
      <w:r w:rsidRPr="006C1814">
        <w:rPr>
          <w:rFonts w:ascii="Arial" w:eastAsia="Calibri" w:hAnsi="Arial" w:cs="Arial"/>
          <w:sz w:val="20"/>
          <w:szCs w:val="20"/>
          <w:lang w:bidi="es-ES"/>
        </w:rPr>
        <w:t>, de modo que la obligatoriedad de presentar las propuestas con aval de un ingeniero en licitaciones y concursos abiertos en los contratos que impliquen el desarrollo de actividades catalogadas como ejercicio de la ingeniera es objetiva y proporcional.</w:t>
      </w:r>
    </w:p>
    <w:p w14:paraId="2D66AA19" w14:textId="77777777" w:rsidR="00F26F47" w:rsidRDefault="00F26F47" w:rsidP="00F26F47">
      <w:pPr>
        <w:jc w:val="both"/>
        <w:rPr>
          <w:rFonts w:ascii="Arial" w:eastAsia="Calibri" w:hAnsi="Arial" w:cs="Arial"/>
          <w:sz w:val="20"/>
          <w:szCs w:val="20"/>
          <w:lang w:bidi="es-ES"/>
        </w:rPr>
      </w:pPr>
    </w:p>
    <w:p w14:paraId="3C9209F9" w14:textId="418D387D" w:rsidR="00C3608B" w:rsidRDefault="00C3608B" w:rsidP="006F3F6F">
      <w:pPr>
        <w:jc w:val="both"/>
        <w:rPr>
          <w:rFonts w:ascii="Arial" w:eastAsia="Calibri" w:hAnsi="Arial" w:cs="Arial"/>
          <w:sz w:val="20"/>
          <w:szCs w:val="20"/>
          <w:lang w:bidi="es-ES"/>
        </w:rPr>
      </w:pPr>
    </w:p>
    <w:p w14:paraId="61BCDBB7" w14:textId="77777777" w:rsidR="00F26F47" w:rsidRDefault="00F26F47" w:rsidP="006F3F6F">
      <w:pPr>
        <w:jc w:val="both"/>
        <w:rPr>
          <w:rFonts w:ascii="Arial" w:eastAsia="Calibri" w:hAnsi="Arial" w:cs="Arial"/>
          <w:sz w:val="20"/>
          <w:szCs w:val="20"/>
          <w:lang w:bidi="es-ES"/>
        </w:rPr>
      </w:pPr>
    </w:p>
    <w:p w14:paraId="4900ED50" w14:textId="2899826A" w:rsidR="00B8478A" w:rsidRDefault="00B8478A" w:rsidP="00B8478A">
      <w:pPr>
        <w:jc w:val="right"/>
        <w:rPr>
          <w:rFonts w:ascii="Arial" w:eastAsia="Calibri" w:hAnsi="Arial" w:cs="Arial"/>
          <w:sz w:val="22"/>
        </w:rPr>
      </w:pPr>
      <w:r>
        <w:rPr>
          <w:noProof/>
        </w:rPr>
        <w:lastRenderedPageBreak/>
        <w:drawing>
          <wp:inline distT="0" distB="0" distL="0" distR="0" wp14:anchorId="242CDDEC" wp14:editId="684A7029">
            <wp:extent cx="260985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9850" cy="809625"/>
                    </a:xfrm>
                    <a:prstGeom prst="rect">
                      <a:avLst/>
                    </a:prstGeom>
                  </pic:spPr>
                </pic:pic>
              </a:graphicData>
            </a:graphic>
          </wp:inline>
        </w:drawing>
      </w:r>
    </w:p>
    <w:p w14:paraId="77A09798" w14:textId="595F7856" w:rsidR="00B8478A" w:rsidRDefault="00B8478A" w:rsidP="00B8478A">
      <w:pPr>
        <w:jc w:val="right"/>
        <w:rPr>
          <w:rFonts w:ascii="Arial" w:eastAsia="Calibri" w:hAnsi="Arial" w:cs="Arial"/>
          <w:sz w:val="22"/>
        </w:rPr>
      </w:pPr>
      <w:r>
        <w:t>CCE-DES-FM-17</w:t>
      </w:r>
    </w:p>
    <w:p w14:paraId="1C5B1157" w14:textId="77777777" w:rsidR="00B8478A" w:rsidRDefault="00B8478A" w:rsidP="00FD2BD3">
      <w:pPr>
        <w:rPr>
          <w:rFonts w:ascii="Arial" w:eastAsia="Calibri" w:hAnsi="Arial" w:cs="Arial"/>
          <w:sz w:val="22"/>
        </w:rPr>
      </w:pPr>
    </w:p>
    <w:p w14:paraId="7F4202D0" w14:textId="0F265A8C" w:rsidR="00D20C0C" w:rsidRDefault="006A3C8C" w:rsidP="00DD689E">
      <w:r>
        <w:t xml:space="preserve">Bogotá D.C., 04 </w:t>
      </w:r>
      <w:proofErr w:type="gramStart"/>
      <w:r>
        <w:t>Mayo</w:t>
      </w:r>
      <w:proofErr w:type="gramEnd"/>
      <w:r>
        <w:t xml:space="preserve"> 2021</w:t>
      </w:r>
    </w:p>
    <w:p w14:paraId="4D6C5BC4" w14:textId="77777777" w:rsidR="006A3C8C" w:rsidRPr="00BC42D6" w:rsidRDefault="006A3C8C" w:rsidP="00DD689E">
      <w:pPr>
        <w:rPr>
          <w:rFonts w:ascii="Arial" w:eastAsia="Calibri" w:hAnsi="Arial" w:cs="Arial"/>
          <w:sz w:val="22"/>
        </w:rPr>
      </w:pPr>
    </w:p>
    <w:p w14:paraId="0483D02E" w14:textId="77777777" w:rsidR="00B13BF6" w:rsidRPr="00BC42D6" w:rsidRDefault="00B13BF6" w:rsidP="00B13BF6">
      <w:pPr>
        <w:rPr>
          <w:rFonts w:ascii="Arial" w:eastAsia="Calibri" w:hAnsi="Arial" w:cs="Arial"/>
          <w:sz w:val="22"/>
        </w:rPr>
      </w:pPr>
      <w:r w:rsidRPr="00BC42D6">
        <w:rPr>
          <w:rFonts w:ascii="Arial" w:eastAsia="Calibri" w:hAnsi="Arial" w:cs="Arial"/>
          <w:sz w:val="22"/>
        </w:rPr>
        <w:t>Señora</w:t>
      </w:r>
    </w:p>
    <w:p w14:paraId="4FD625DD" w14:textId="77777777" w:rsidR="00B13BF6" w:rsidRPr="00BC42D6" w:rsidRDefault="00B13BF6" w:rsidP="00B13BF6">
      <w:pPr>
        <w:rPr>
          <w:rFonts w:ascii="Arial" w:eastAsia="Calibri" w:hAnsi="Arial" w:cs="Arial"/>
          <w:b/>
          <w:sz w:val="22"/>
        </w:rPr>
      </w:pPr>
      <w:r w:rsidRPr="00BC42D6">
        <w:rPr>
          <w:rFonts w:ascii="Arial" w:eastAsia="Calibri" w:hAnsi="Arial" w:cs="Arial"/>
          <w:b/>
          <w:sz w:val="22"/>
        </w:rPr>
        <w:t>Lina Alexandra León Rincón</w:t>
      </w:r>
    </w:p>
    <w:p w14:paraId="65776F1E" w14:textId="77777777" w:rsidR="00B13BF6" w:rsidRPr="00BC42D6" w:rsidRDefault="00B13BF6" w:rsidP="00B13BF6">
      <w:pPr>
        <w:rPr>
          <w:rFonts w:ascii="Arial" w:eastAsia="Calibri" w:hAnsi="Arial" w:cs="Arial"/>
          <w:sz w:val="22"/>
        </w:rPr>
      </w:pPr>
      <w:r w:rsidRPr="00BC42D6">
        <w:rPr>
          <w:rFonts w:ascii="Arial" w:eastAsia="Calibri" w:hAnsi="Arial" w:cs="Arial"/>
          <w:sz w:val="22"/>
        </w:rPr>
        <w:t>Mesetas, Meta</w:t>
      </w:r>
    </w:p>
    <w:p w14:paraId="31EEB7F4" w14:textId="77777777" w:rsidR="00B13BF6" w:rsidRPr="00BC42D6" w:rsidRDefault="00B13BF6" w:rsidP="00B13BF6">
      <w:pPr>
        <w:rPr>
          <w:rFonts w:ascii="Arial" w:eastAsia="Calibri" w:hAnsi="Arial" w:cs="Arial"/>
          <w:sz w:val="22"/>
        </w:rPr>
      </w:pPr>
      <w:r w:rsidRPr="00BC42D6">
        <w:rPr>
          <w:rFonts w:ascii="Arial" w:eastAsia="Calibri" w:hAnsi="Arial" w:cs="Arial"/>
          <w:sz w:val="22"/>
        </w:rPr>
        <w:t>linaalexa-09@hotmail.com</w:t>
      </w:r>
    </w:p>
    <w:p w14:paraId="2E13CE41" w14:textId="77777777" w:rsidR="00B13BF6" w:rsidRPr="00BC42D6" w:rsidRDefault="00B13BF6" w:rsidP="00B13BF6">
      <w:pPr>
        <w:rPr>
          <w:rFonts w:ascii="Arial" w:eastAsia="Calibri" w:hAnsi="Arial" w:cs="Arial"/>
          <w:sz w:val="22"/>
        </w:rPr>
      </w:pPr>
    </w:p>
    <w:p w14:paraId="48DC5972" w14:textId="77777777" w:rsidR="00B13BF6" w:rsidRPr="00BC42D6" w:rsidRDefault="00B13BF6" w:rsidP="00B13BF6">
      <w:pPr>
        <w:rPr>
          <w:rFonts w:ascii="Arial" w:eastAsia="Calibri" w:hAnsi="Arial" w:cs="Arial"/>
          <w:sz w:val="22"/>
        </w:rPr>
      </w:pPr>
    </w:p>
    <w:p w14:paraId="48604F58" w14:textId="534CFA91" w:rsidR="00B13BF6" w:rsidRDefault="00B13BF6" w:rsidP="00B13BF6">
      <w:pPr>
        <w:ind w:firstLine="2694"/>
        <w:rPr>
          <w:rFonts w:ascii="Arial" w:eastAsia="Calibri" w:hAnsi="Arial" w:cs="Arial"/>
          <w:b/>
          <w:sz w:val="22"/>
        </w:rPr>
      </w:pPr>
      <w:r w:rsidRPr="00FD2BD3">
        <w:rPr>
          <w:rFonts w:ascii="Arial" w:eastAsia="Calibri" w:hAnsi="Arial" w:cs="Arial"/>
          <w:b/>
          <w:sz w:val="22"/>
        </w:rPr>
        <w:t xml:space="preserve">Concepto C – </w:t>
      </w:r>
      <w:r w:rsidR="00363F39">
        <w:rPr>
          <w:rFonts w:ascii="Arial" w:eastAsia="Calibri" w:hAnsi="Arial" w:cs="Arial"/>
          <w:b/>
          <w:sz w:val="22"/>
        </w:rPr>
        <w:t>216</w:t>
      </w:r>
      <w:r w:rsidR="00363F39" w:rsidRPr="00FD2BD3">
        <w:rPr>
          <w:rFonts w:ascii="Arial" w:eastAsia="Calibri" w:hAnsi="Arial" w:cs="Arial"/>
          <w:b/>
          <w:sz w:val="22"/>
        </w:rPr>
        <w:t xml:space="preserve"> </w:t>
      </w:r>
      <w:r w:rsidRPr="00FD2BD3">
        <w:rPr>
          <w:rFonts w:ascii="Arial" w:eastAsia="Calibri" w:hAnsi="Arial" w:cs="Arial"/>
          <w:b/>
          <w:sz w:val="22"/>
        </w:rPr>
        <w:t>de 2021</w:t>
      </w:r>
    </w:p>
    <w:p w14:paraId="2666D3F9" w14:textId="77777777" w:rsidR="00FD2BD3" w:rsidRDefault="00FD2BD3" w:rsidP="00B13BF6">
      <w:pPr>
        <w:ind w:firstLine="2694"/>
        <w:rPr>
          <w:rFonts w:ascii="Arial" w:eastAsia="Calibri" w:hAnsi="Arial" w:cs="Arial"/>
          <w:b/>
          <w:sz w:val="22"/>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D2BD3" w:rsidRPr="00FD2BD3" w14:paraId="4FC0D402" w14:textId="77777777" w:rsidTr="005D2E72">
        <w:trPr>
          <w:trHeight w:val="1038"/>
        </w:trPr>
        <w:tc>
          <w:tcPr>
            <w:tcW w:w="2689" w:type="dxa"/>
            <w:hideMark/>
          </w:tcPr>
          <w:p w14:paraId="2F09286D" w14:textId="77777777" w:rsidR="00FD2BD3" w:rsidRPr="00FD2BD3" w:rsidRDefault="00FD2BD3" w:rsidP="004E4CB9">
            <w:pPr>
              <w:spacing w:after="200"/>
              <w:contextualSpacing/>
              <w:rPr>
                <w:rFonts w:ascii="Arial" w:eastAsia="Calibri" w:hAnsi="Arial" w:cs="Arial"/>
                <w:noProof/>
                <w:sz w:val="22"/>
                <w:lang w:val="es-ES_tradnl"/>
              </w:rPr>
            </w:pPr>
            <w:r w:rsidRPr="00FD2BD3">
              <w:rPr>
                <w:rFonts w:ascii="Arial" w:eastAsia="Calibri" w:hAnsi="Arial" w:cs="Arial"/>
                <w:b/>
                <w:noProof/>
                <w:sz w:val="22"/>
                <w:lang w:val="es-ES_tradnl"/>
              </w:rPr>
              <w:t>Temas:</w:t>
            </w:r>
            <w:r w:rsidRPr="00FD2BD3">
              <w:rPr>
                <w:rFonts w:ascii="Arial" w:eastAsia="Calibri" w:hAnsi="Arial" w:cs="Arial"/>
                <w:noProof/>
                <w:sz w:val="22"/>
                <w:lang w:val="es-ES_tradnl"/>
              </w:rPr>
              <w:t xml:space="preserve">        </w:t>
            </w:r>
          </w:p>
        </w:tc>
        <w:tc>
          <w:tcPr>
            <w:tcW w:w="6237" w:type="dxa"/>
            <w:hideMark/>
          </w:tcPr>
          <w:p w14:paraId="509C3DB5" w14:textId="22549281" w:rsidR="00FD2BD3" w:rsidRPr="00751F4B" w:rsidRDefault="00751F4B" w:rsidP="00363F39">
            <w:pPr>
              <w:spacing w:after="120"/>
              <w:contextualSpacing/>
              <w:jc w:val="both"/>
              <w:rPr>
                <w:rFonts w:ascii="Arial" w:eastAsia="Calibri" w:hAnsi="Arial" w:cs="Arial"/>
                <w:sz w:val="22"/>
                <w:lang w:val="es-CO"/>
              </w:rPr>
            </w:pPr>
            <w:r w:rsidRPr="004E4CB9">
              <w:rPr>
                <w:rFonts w:ascii="Arial" w:eastAsia="Calibri" w:hAnsi="Arial" w:cs="Arial"/>
                <w:sz w:val="22"/>
              </w:rPr>
              <w:t>DOCUMENTOS TIPO – Inalterabilidad</w:t>
            </w:r>
            <w:r w:rsidRPr="00B2261B" w:rsidDel="00751F4B">
              <w:rPr>
                <w:rFonts w:ascii="Arial" w:eastAsia="Calibri" w:hAnsi="Arial" w:cs="Arial"/>
                <w:sz w:val="22"/>
                <w:lang w:val="es-CO"/>
              </w:rPr>
              <w:t xml:space="preserve"> </w:t>
            </w:r>
            <w:r w:rsidR="006F3F6F" w:rsidRPr="00751F4B">
              <w:rPr>
                <w:rFonts w:ascii="Arial" w:eastAsia="Calibri" w:hAnsi="Arial" w:cs="Arial"/>
                <w:color w:val="000000" w:themeColor="text1"/>
                <w:sz w:val="22"/>
              </w:rPr>
              <w:t>/</w:t>
            </w:r>
            <w:r w:rsidRPr="00751F4B">
              <w:rPr>
                <w:rFonts w:ascii="Arial" w:eastAsia="Calibri" w:hAnsi="Arial" w:cs="Arial"/>
                <w:color w:val="000000" w:themeColor="text1"/>
                <w:sz w:val="22"/>
              </w:rPr>
              <w:t xml:space="preserve"> </w:t>
            </w:r>
            <w:r w:rsidRPr="004E4CB9">
              <w:rPr>
                <w:rFonts w:ascii="Arial" w:hAnsi="Arial" w:cs="Arial"/>
                <w:sz w:val="22"/>
              </w:rPr>
              <w:t>AVAL DE PROFESIONAL EN INGENIERÍA – Personas jurídicas</w:t>
            </w:r>
            <w:r w:rsidR="006F3F6F" w:rsidRPr="00751F4B">
              <w:rPr>
                <w:rFonts w:ascii="Arial" w:eastAsia="Calibri" w:hAnsi="Arial" w:cs="Arial"/>
                <w:sz w:val="22"/>
                <w:lang w:val="es-CO"/>
              </w:rPr>
              <w:t xml:space="preserve"> </w:t>
            </w:r>
            <w:r w:rsidR="00757EA9" w:rsidRPr="00751F4B">
              <w:rPr>
                <w:rFonts w:ascii="Arial" w:eastAsia="Calibri" w:hAnsi="Arial" w:cs="Arial"/>
                <w:sz w:val="22"/>
                <w:lang w:val="es-CO"/>
              </w:rPr>
              <w:t>/ CARTA</w:t>
            </w:r>
            <w:r w:rsidR="00752417" w:rsidRPr="00751F4B">
              <w:rPr>
                <w:rFonts w:ascii="Arial" w:eastAsia="Calibri" w:hAnsi="Arial" w:cs="Arial"/>
                <w:sz w:val="22"/>
                <w:lang w:val="es-CO"/>
              </w:rPr>
              <w:t xml:space="preserve"> DE PRESENTACIÓN DE LA OFERTA – Formato 1 – Aval de profesional en ingeniería</w:t>
            </w:r>
            <w:r w:rsidR="00CB7B46">
              <w:rPr>
                <w:rFonts w:ascii="Arial" w:eastAsia="Calibri" w:hAnsi="Arial" w:cs="Arial"/>
                <w:sz w:val="22"/>
                <w:lang w:val="es-CO"/>
              </w:rPr>
              <w:t xml:space="preserve"> </w:t>
            </w:r>
          </w:p>
          <w:p w14:paraId="286D315C" w14:textId="77777777" w:rsidR="002A35B5" w:rsidRDefault="002A35B5" w:rsidP="004E4CB9">
            <w:pPr>
              <w:spacing w:after="120"/>
              <w:contextualSpacing/>
              <w:jc w:val="both"/>
              <w:rPr>
                <w:rFonts w:ascii="Arial" w:eastAsia="Calibri" w:hAnsi="Arial" w:cs="Arial"/>
                <w:sz w:val="22"/>
                <w:lang w:val="es-CO"/>
              </w:rPr>
            </w:pPr>
          </w:p>
          <w:p w14:paraId="0D60A5AF" w14:textId="14991A8D" w:rsidR="00363F39" w:rsidRPr="00FD2BD3" w:rsidRDefault="00363F39" w:rsidP="004E4CB9">
            <w:pPr>
              <w:spacing w:after="120"/>
              <w:contextualSpacing/>
              <w:jc w:val="both"/>
              <w:rPr>
                <w:rFonts w:ascii="Arial" w:eastAsia="Calibri" w:hAnsi="Arial" w:cs="Arial"/>
                <w:noProof/>
                <w:sz w:val="22"/>
                <w:highlight w:val="yellow"/>
                <w:lang w:val="es-ES_tradnl"/>
              </w:rPr>
            </w:pPr>
          </w:p>
        </w:tc>
      </w:tr>
      <w:tr w:rsidR="00FD2BD3" w:rsidRPr="00FD2BD3" w14:paraId="5E1016DD" w14:textId="77777777" w:rsidTr="005D2E72">
        <w:tc>
          <w:tcPr>
            <w:tcW w:w="2689" w:type="dxa"/>
          </w:tcPr>
          <w:p w14:paraId="33923BBA" w14:textId="77777777" w:rsidR="00FD2BD3" w:rsidRPr="00FD2BD3" w:rsidRDefault="00FD2BD3" w:rsidP="004E4CB9">
            <w:pPr>
              <w:spacing w:after="200"/>
              <w:contextualSpacing/>
              <w:rPr>
                <w:rFonts w:ascii="Arial" w:eastAsia="Calibri" w:hAnsi="Arial" w:cs="Arial"/>
                <w:b/>
                <w:noProof/>
                <w:sz w:val="22"/>
                <w:lang w:val="es-ES_tradnl"/>
              </w:rPr>
            </w:pPr>
            <w:r w:rsidRPr="00FD2BD3">
              <w:rPr>
                <w:rFonts w:ascii="Arial" w:eastAsia="Calibri" w:hAnsi="Arial" w:cs="Arial"/>
                <w:b/>
                <w:noProof/>
                <w:sz w:val="22"/>
                <w:lang w:val="es-ES_tradnl"/>
              </w:rPr>
              <w:t>Radicación:</w:t>
            </w:r>
            <w:r w:rsidRPr="00FD2BD3">
              <w:rPr>
                <w:rFonts w:ascii="Arial" w:eastAsia="Calibri" w:hAnsi="Arial" w:cs="Arial"/>
                <w:noProof/>
                <w:sz w:val="22"/>
                <w:lang w:val="es-ES_tradnl"/>
              </w:rPr>
              <w:t xml:space="preserve">                              </w:t>
            </w:r>
          </w:p>
        </w:tc>
        <w:tc>
          <w:tcPr>
            <w:tcW w:w="6237" w:type="dxa"/>
          </w:tcPr>
          <w:p w14:paraId="0C0A10BC" w14:textId="77D37E1A" w:rsidR="00FD2BD3" w:rsidRPr="00FD2BD3" w:rsidRDefault="00FD2BD3" w:rsidP="004E4CB9">
            <w:pPr>
              <w:spacing w:after="200"/>
              <w:contextualSpacing/>
              <w:jc w:val="both"/>
              <w:rPr>
                <w:rFonts w:ascii="Arial" w:eastAsia="Calibri" w:hAnsi="Arial" w:cs="Arial"/>
                <w:noProof/>
                <w:sz w:val="22"/>
                <w:lang w:val="es-ES_tradnl"/>
              </w:rPr>
            </w:pPr>
            <w:r w:rsidRPr="00FD2BD3">
              <w:rPr>
                <w:rFonts w:ascii="Arial" w:eastAsia="Calibri" w:hAnsi="Arial" w:cs="Arial"/>
                <w:noProof/>
                <w:sz w:val="22"/>
                <w:lang w:val="es-ES_tradnl"/>
              </w:rPr>
              <w:t xml:space="preserve">Respuesta a consulta </w:t>
            </w:r>
            <w:r w:rsidRPr="00BC42D6">
              <w:rPr>
                <w:rFonts w:ascii="Arial" w:eastAsia="Calibri" w:hAnsi="Arial" w:cs="Arial"/>
                <w:sz w:val="22"/>
              </w:rPr>
              <w:t>P20210318002267</w:t>
            </w:r>
          </w:p>
          <w:p w14:paraId="7930BEAE" w14:textId="77777777" w:rsidR="00FD2BD3" w:rsidRPr="00FD2BD3" w:rsidRDefault="00FD2BD3" w:rsidP="004E4CB9">
            <w:pPr>
              <w:spacing w:after="200"/>
              <w:ind w:left="720"/>
              <w:contextualSpacing/>
              <w:jc w:val="both"/>
              <w:rPr>
                <w:rFonts w:ascii="Arial" w:eastAsia="Calibri" w:hAnsi="Arial" w:cs="Arial"/>
                <w:noProof/>
                <w:sz w:val="22"/>
                <w:lang w:val="es-ES_tradnl"/>
              </w:rPr>
            </w:pPr>
          </w:p>
        </w:tc>
      </w:tr>
    </w:tbl>
    <w:p w14:paraId="31D0B025" w14:textId="77777777" w:rsidR="00B13BF6" w:rsidRDefault="00B13BF6" w:rsidP="00B13BF6">
      <w:pPr>
        <w:rPr>
          <w:rFonts w:ascii="Arial" w:eastAsia="Calibri" w:hAnsi="Arial" w:cs="Arial"/>
          <w:sz w:val="22"/>
        </w:rPr>
      </w:pPr>
    </w:p>
    <w:p w14:paraId="741A36A9" w14:textId="77777777" w:rsidR="00A1728A" w:rsidRPr="00BC42D6" w:rsidRDefault="00A1728A" w:rsidP="00B13BF6">
      <w:pPr>
        <w:rPr>
          <w:rFonts w:ascii="Arial" w:eastAsia="Calibri" w:hAnsi="Arial" w:cs="Arial"/>
          <w:sz w:val="22"/>
        </w:rPr>
      </w:pPr>
    </w:p>
    <w:p w14:paraId="610B2EDE" w14:textId="77777777" w:rsidR="00B13BF6" w:rsidRPr="00BC42D6" w:rsidRDefault="00B13BF6" w:rsidP="00B13BF6">
      <w:pPr>
        <w:rPr>
          <w:rFonts w:ascii="Arial" w:eastAsia="Calibri" w:hAnsi="Arial" w:cs="Arial"/>
          <w:sz w:val="22"/>
        </w:rPr>
      </w:pPr>
      <w:r w:rsidRPr="00BC42D6">
        <w:rPr>
          <w:rFonts w:ascii="Arial" w:eastAsia="Calibri" w:hAnsi="Arial" w:cs="Arial"/>
          <w:sz w:val="22"/>
        </w:rPr>
        <w:t>Estimada señora León:</w:t>
      </w:r>
    </w:p>
    <w:p w14:paraId="24124C84" w14:textId="77777777" w:rsidR="00DD689E" w:rsidRPr="00BC42D6" w:rsidRDefault="00DD689E" w:rsidP="00DD689E">
      <w:pPr>
        <w:rPr>
          <w:rFonts w:ascii="Arial" w:eastAsia="Calibri" w:hAnsi="Arial" w:cs="Arial"/>
          <w:sz w:val="22"/>
        </w:rPr>
      </w:pPr>
    </w:p>
    <w:p w14:paraId="6D0E353F" w14:textId="53E1862E" w:rsidR="00DD689E" w:rsidRPr="00BC42D6" w:rsidRDefault="00DD689E" w:rsidP="00DD689E">
      <w:pPr>
        <w:spacing w:line="276" w:lineRule="auto"/>
        <w:jc w:val="both"/>
        <w:rPr>
          <w:rFonts w:ascii="Arial" w:eastAsia="Calibri" w:hAnsi="Arial" w:cs="Arial"/>
          <w:sz w:val="22"/>
        </w:rPr>
      </w:pPr>
      <w:r w:rsidRPr="00BC42D6">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455427" w:rsidRPr="00BC42D6">
        <w:rPr>
          <w:rFonts w:ascii="Arial" w:eastAsia="Calibri" w:hAnsi="Arial" w:cs="Arial"/>
          <w:sz w:val="22"/>
        </w:rPr>
        <w:t>19 de marzo de 2021</w:t>
      </w:r>
      <w:r w:rsidRPr="00BC42D6">
        <w:rPr>
          <w:rFonts w:ascii="Arial" w:eastAsia="Calibri" w:hAnsi="Arial" w:cs="Arial"/>
          <w:sz w:val="22"/>
        </w:rPr>
        <w:t xml:space="preserve">. </w:t>
      </w:r>
    </w:p>
    <w:p w14:paraId="551DB529" w14:textId="77777777" w:rsidR="00DD689E" w:rsidRPr="00BC42D6" w:rsidRDefault="00DD689E" w:rsidP="00DD689E">
      <w:pPr>
        <w:spacing w:line="276" w:lineRule="auto"/>
        <w:jc w:val="both"/>
        <w:rPr>
          <w:rFonts w:ascii="Arial" w:eastAsia="Calibri" w:hAnsi="Arial" w:cs="Arial"/>
          <w:sz w:val="22"/>
        </w:rPr>
      </w:pPr>
    </w:p>
    <w:p w14:paraId="6FBBC8B9" w14:textId="374396ED" w:rsidR="00DD689E" w:rsidRPr="00BC42D6" w:rsidRDefault="00DD689E" w:rsidP="00DD689E">
      <w:pPr>
        <w:pStyle w:val="Prrafodelista"/>
        <w:numPr>
          <w:ilvl w:val="0"/>
          <w:numId w:val="1"/>
        </w:numPr>
        <w:tabs>
          <w:tab w:val="left" w:pos="284"/>
        </w:tabs>
        <w:spacing w:line="276" w:lineRule="auto"/>
        <w:ind w:left="0" w:firstLine="0"/>
        <w:jc w:val="both"/>
        <w:rPr>
          <w:rFonts w:ascii="Arial" w:eastAsia="Calibri" w:hAnsi="Arial" w:cs="Arial"/>
          <w:b/>
          <w:sz w:val="22"/>
        </w:rPr>
      </w:pPr>
      <w:r w:rsidRPr="00BC42D6">
        <w:rPr>
          <w:rFonts w:ascii="Arial" w:eastAsia="Calibri" w:hAnsi="Arial" w:cs="Arial"/>
          <w:b/>
          <w:sz w:val="22"/>
        </w:rPr>
        <w:t xml:space="preserve">Problema planteado </w:t>
      </w:r>
    </w:p>
    <w:p w14:paraId="12105174" w14:textId="77777777" w:rsidR="00DD689E" w:rsidRPr="00BC42D6" w:rsidRDefault="00DD689E" w:rsidP="00DD689E">
      <w:pPr>
        <w:tabs>
          <w:tab w:val="left" w:pos="426"/>
        </w:tabs>
        <w:spacing w:line="276" w:lineRule="auto"/>
        <w:jc w:val="both"/>
        <w:rPr>
          <w:rFonts w:ascii="Arial" w:eastAsia="Calibri" w:hAnsi="Arial" w:cs="Arial"/>
          <w:b/>
          <w:sz w:val="22"/>
        </w:rPr>
      </w:pPr>
    </w:p>
    <w:p w14:paraId="17118684" w14:textId="6BF5A67F" w:rsidR="00DD689E" w:rsidRPr="00BC42D6" w:rsidRDefault="00DD689E" w:rsidP="00E155CF">
      <w:pPr>
        <w:autoSpaceDE w:val="0"/>
        <w:autoSpaceDN w:val="0"/>
        <w:adjustRightInd w:val="0"/>
        <w:spacing w:line="276" w:lineRule="auto"/>
        <w:jc w:val="both"/>
        <w:rPr>
          <w:rFonts w:ascii="Arial" w:eastAsia="Calibri" w:hAnsi="Arial" w:cs="Arial"/>
          <w:sz w:val="22"/>
        </w:rPr>
      </w:pPr>
      <w:r w:rsidRPr="00BC42D6">
        <w:rPr>
          <w:rFonts w:ascii="Arial" w:eastAsia="Calibri" w:hAnsi="Arial" w:cs="Arial"/>
          <w:sz w:val="22"/>
        </w:rPr>
        <w:t xml:space="preserve">Usted </w:t>
      </w:r>
      <w:r w:rsidR="00B337FA" w:rsidRPr="00BC42D6">
        <w:rPr>
          <w:rFonts w:ascii="Arial" w:eastAsia="Calibri" w:hAnsi="Arial" w:cs="Arial"/>
          <w:sz w:val="22"/>
        </w:rPr>
        <w:t>realiza la</w:t>
      </w:r>
      <w:r w:rsidR="00350329" w:rsidRPr="00BC42D6">
        <w:rPr>
          <w:rFonts w:ascii="Arial" w:eastAsia="Calibri" w:hAnsi="Arial" w:cs="Arial"/>
          <w:sz w:val="22"/>
        </w:rPr>
        <w:t xml:space="preserve"> siguiente</w:t>
      </w:r>
      <w:r w:rsidR="00B337FA" w:rsidRPr="00BC42D6">
        <w:rPr>
          <w:rFonts w:ascii="Arial" w:eastAsia="Calibri" w:hAnsi="Arial" w:cs="Arial"/>
          <w:sz w:val="22"/>
        </w:rPr>
        <w:t xml:space="preserve"> pregunta</w:t>
      </w:r>
      <w:r w:rsidR="00760316" w:rsidRPr="00BC42D6">
        <w:rPr>
          <w:rFonts w:ascii="Arial" w:eastAsia="Calibri" w:hAnsi="Arial" w:cs="Arial"/>
          <w:sz w:val="22"/>
        </w:rPr>
        <w:t>:</w:t>
      </w:r>
      <w:r w:rsidRPr="00BC42D6">
        <w:rPr>
          <w:rFonts w:ascii="Arial" w:eastAsia="Calibri" w:hAnsi="Arial" w:cs="Arial"/>
          <w:sz w:val="22"/>
        </w:rPr>
        <w:t xml:space="preserve"> «[…]</w:t>
      </w:r>
      <w:r w:rsidR="00E155CF" w:rsidRPr="00BC42D6">
        <w:rPr>
          <w:sz w:val="22"/>
        </w:rPr>
        <w:t xml:space="preserve"> </w:t>
      </w:r>
      <w:r w:rsidR="00E155CF" w:rsidRPr="00BC42D6">
        <w:rPr>
          <w:rFonts w:ascii="Arial" w:eastAsia="Calibri" w:hAnsi="Arial" w:cs="Arial"/>
          <w:sz w:val="22"/>
        </w:rPr>
        <w:t xml:space="preserve">una persona natural de </w:t>
      </w:r>
      <w:proofErr w:type="spellStart"/>
      <w:r w:rsidR="00E155CF" w:rsidRPr="00BC42D6">
        <w:rPr>
          <w:rFonts w:ascii="Arial" w:eastAsia="Calibri" w:hAnsi="Arial" w:cs="Arial"/>
          <w:sz w:val="22"/>
        </w:rPr>
        <w:t>profesi</w:t>
      </w:r>
      <w:proofErr w:type="spellEnd"/>
      <w:r w:rsidR="00E155CF" w:rsidRPr="00BC42D6">
        <w:rPr>
          <w:rFonts w:ascii="Arial" w:eastAsia="Calibri" w:hAnsi="Arial" w:cs="Arial"/>
          <w:sz w:val="22"/>
        </w:rPr>
        <w:t>[</w:t>
      </w:r>
      <w:proofErr w:type="spellStart"/>
      <w:r w:rsidR="00E155CF" w:rsidRPr="00BC42D6">
        <w:rPr>
          <w:rFonts w:ascii="Arial" w:eastAsia="Calibri" w:hAnsi="Arial" w:cs="Arial"/>
          <w:sz w:val="22"/>
        </w:rPr>
        <w:t>ó</w:t>
      </w:r>
      <w:proofErr w:type="spellEnd"/>
      <w:r w:rsidR="00E155CF" w:rsidRPr="00BC42D6">
        <w:rPr>
          <w:rFonts w:ascii="Arial" w:eastAsia="Calibri" w:hAnsi="Arial" w:cs="Arial"/>
          <w:sz w:val="22"/>
        </w:rPr>
        <w:t>]n arquitecto, puede participar en los procesos de documentos tipo para obras p[ú]</w:t>
      </w:r>
      <w:proofErr w:type="spellStart"/>
      <w:r w:rsidR="00E155CF" w:rsidRPr="00BC42D6">
        <w:rPr>
          <w:rFonts w:ascii="Arial" w:eastAsia="Calibri" w:hAnsi="Arial" w:cs="Arial"/>
          <w:sz w:val="22"/>
        </w:rPr>
        <w:t>blicas</w:t>
      </w:r>
      <w:proofErr w:type="spellEnd"/>
      <w:r w:rsidR="00E155CF" w:rsidRPr="00BC42D6">
        <w:rPr>
          <w:rFonts w:ascii="Arial" w:eastAsia="Calibri" w:hAnsi="Arial" w:cs="Arial"/>
          <w:sz w:val="22"/>
        </w:rPr>
        <w:t xml:space="preserve"> de infraestructura de transporte o solo lo pueden hacer los ingenieros […] la persona natural arquitecto </w:t>
      </w:r>
      <w:proofErr w:type="spellStart"/>
      <w:r w:rsidR="00E155CF" w:rsidRPr="00BC42D6">
        <w:rPr>
          <w:rFonts w:ascii="Arial" w:eastAsia="Calibri" w:hAnsi="Arial" w:cs="Arial"/>
          <w:sz w:val="22"/>
        </w:rPr>
        <w:t>podr</w:t>
      </w:r>
      <w:proofErr w:type="spellEnd"/>
      <w:r w:rsidR="00E155CF" w:rsidRPr="00BC42D6">
        <w:rPr>
          <w:rFonts w:ascii="Arial" w:eastAsia="Calibri" w:hAnsi="Arial" w:cs="Arial"/>
          <w:sz w:val="22"/>
        </w:rPr>
        <w:t>[í]a participar con el abono de la propuesta de un ingeniero?</w:t>
      </w:r>
      <w:r w:rsidR="00760316" w:rsidRPr="00BC42D6">
        <w:rPr>
          <w:rFonts w:ascii="Arial" w:hAnsi="Arial" w:cs="Arial"/>
          <w:sz w:val="22"/>
          <w:lang w:val="es-CO"/>
        </w:rPr>
        <w:t>».</w:t>
      </w:r>
    </w:p>
    <w:p w14:paraId="16623259" w14:textId="77777777" w:rsidR="00DD689E" w:rsidRPr="00BC42D6" w:rsidRDefault="00DD689E" w:rsidP="002C3A48">
      <w:pPr>
        <w:tabs>
          <w:tab w:val="left" w:pos="709"/>
        </w:tabs>
        <w:spacing w:line="276" w:lineRule="auto"/>
        <w:jc w:val="both"/>
        <w:rPr>
          <w:rFonts w:ascii="Arial" w:eastAsia="Calibri" w:hAnsi="Arial" w:cs="Arial"/>
          <w:sz w:val="22"/>
        </w:rPr>
      </w:pPr>
    </w:p>
    <w:p w14:paraId="5032433E" w14:textId="7436E928" w:rsidR="00DD689E" w:rsidRPr="00BC42D6" w:rsidRDefault="00DD689E" w:rsidP="005432F7">
      <w:pPr>
        <w:pStyle w:val="Prrafodelista"/>
        <w:numPr>
          <w:ilvl w:val="0"/>
          <w:numId w:val="1"/>
        </w:numPr>
        <w:tabs>
          <w:tab w:val="left" w:pos="426"/>
        </w:tabs>
        <w:ind w:left="284" w:hanging="284"/>
        <w:jc w:val="both"/>
        <w:rPr>
          <w:rFonts w:ascii="Arial" w:eastAsia="Calibri" w:hAnsi="Arial" w:cs="Arial"/>
          <w:b/>
          <w:sz w:val="22"/>
        </w:rPr>
      </w:pPr>
      <w:r w:rsidRPr="00BC42D6">
        <w:rPr>
          <w:rFonts w:ascii="Arial" w:eastAsia="Calibri" w:hAnsi="Arial" w:cs="Arial"/>
          <w:b/>
          <w:sz w:val="22"/>
        </w:rPr>
        <w:t>Consideraciones</w:t>
      </w:r>
    </w:p>
    <w:p w14:paraId="799BA860" w14:textId="77777777" w:rsidR="005432F7" w:rsidRPr="00BC42D6" w:rsidRDefault="005432F7" w:rsidP="005432F7">
      <w:pPr>
        <w:pStyle w:val="Prrafodelista"/>
        <w:tabs>
          <w:tab w:val="left" w:pos="426"/>
        </w:tabs>
        <w:spacing w:line="276" w:lineRule="auto"/>
        <w:ind w:left="284"/>
        <w:jc w:val="both"/>
        <w:rPr>
          <w:rFonts w:ascii="Arial" w:eastAsia="Calibri" w:hAnsi="Arial" w:cs="Arial"/>
          <w:b/>
          <w:sz w:val="22"/>
        </w:rPr>
      </w:pPr>
    </w:p>
    <w:p w14:paraId="3477EEB3" w14:textId="3D62B776" w:rsidR="00683A3F" w:rsidRDefault="00736EF6" w:rsidP="00683A3F">
      <w:pPr>
        <w:tabs>
          <w:tab w:val="left" w:pos="426"/>
        </w:tabs>
        <w:spacing w:after="120" w:line="276" w:lineRule="auto"/>
        <w:jc w:val="both"/>
        <w:rPr>
          <w:rFonts w:ascii="Arial" w:eastAsia="Calibri" w:hAnsi="Arial" w:cs="Arial"/>
          <w:noProof/>
          <w:sz w:val="22"/>
          <w:lang w:val="es-ES_tradnl"/>
        </w:rPr>
      </w:pPr>
      <w:r w:rsidRPr="00BC42D6">
        <w:rPr>
          <w:rFonts w:ascii="Arial" w:eastAsia="Calibri" w:hAnsi="Arial" w:cs="Arial"/>
          <w:noProof/>
          <w:sz w:val="22"/>
          <w:lang w:val="es-ES_tradnl"/>
        </w:rPr>
        <w:t>Para resolver esta consulta se analiza</w:t>
      </w:r>
      <w:r w:rsidR="00622B86">
        <w:rPr>
          <w:rFonts w:ascii="Arial" w:eastAsia="Calibri" w:hAnsi="Arial" w:cs="Arial"/>
          <w:noProof/>
          <w:sz w:val="22"/>
          <w:lang w:val="es-ES_tradnl"/>
        </w:rPr>
        <w:t xml:space="preserve">rán los siguientes temas: i) </w:t>
      </w:r>
      <w:r w:rsidR="00751F4B">
        <w:rPr>
          <w:rFonts w:ascii="Arial" w:eastAsia="Calibri" w:hAnsi="Arial" w:cs="Arial"/>
          <w:noProof/>
          <w:sz w:val="22"/>
          <w:lang w:val="es-ES_tradnl"/>
        </w:rPr>
        <w:t>la i</w:t>
      </w:r>
      <w:r w:rsidRPr="00BC42D6">
        <w:rPr>
          <w:rFonts w:ascii="Arial" w:eastAsia="Calibri" w:hAnsi="Arial" w:cs="Arial"/>
          <w:noProof/>
          <w:sz w:val="22"/>
          <w:lang w:val="es-ES_tradnl"/>
        </w:rPr>
        <w:t>nalterabilidad de los Documentos Tipo</w:t>
      </w:r>
      <w:r w:rsidRPr="00172424">
        <w:rPr>
          <w:rFonts w:ascii="Arial" w:eastAsia="Calibri" w:hAnsi="Arial" w:cs="Arial"/>
          <w:noProof/>
          <w:sz w:val="22"/>
          <w:lang w:val="es-ES_tradnl"/>
        </w:rPr>
        <w:t xml:space="preserve">; ii) </w:t>
      </w:r>
      <w:r w:rsidR="00751F4B">
        <w:rPr>
          <w:rFonts w:ascii="Arial" w:eastAsia="Calibri" w:hAnsi="Arial" w:cs="Arial"/>
          <w:noProof/>
          <w:sz w:val="22"/>
          <w:lang w:val="es-ES_tradnl"/>
        </w:rPr>
        <w:t xml:space="preserve">la </w:t>
      </w:r>
      <w:r w:rsidR="00751F4B">
        <w:rPr>
          <w:rFonts w:ascii="Arial" w:eastAsia="Calibri" w:hAnsi="Arial" w:cs="Arial"/>
          <w:noProof/>
          <w:sz w:val="22"/>
        </w:rPr>
        <w:t>r</w:t>
      </w:r>
      <w:r w:rsidR="00172424" w:rsidRPr="00172424">
        <w:rPr>
          <w:rFonts w:ascii="Arial" w:eastAsia="Calibri" w:hAnsi="Arial" w:cs="Arial"/>
          <w:noProof/>
          <w:sz w:val="22"/>
        </w:rPr>
        <w:t xml:space="preserve">egulación del ejercicio de la ingeniería y disposición especial para participar en </w:t>
      </w:r>
      <w:r w:rsidR="00172424">
        <w:rPr>
          <w:rFonts w:ascii="Arial" w:eastAsia="Calibri" w:hAnsi="Arial" w:cs="Arial"/>
          <w:noProof/>
          <w:sz w:val="22"/>
        </w:rPr>
        <w:t xml:space="preserve">procesos de </w:t>
      </w:r>
      <w:r w:rsidR="00172424" w:rsidRPr="00172424">
        <w:rPr>
          <w:rFonts w:ascii="Arial" w:eastAsia="Calibri" w:hAnsi="Arial" w:cs="Arial"/>
          <w:noProof/>
          <w:sz w:val="22"/>
        </w:rPr>
        <w:t>contratación pública</w:t>
      </w:r>
      <w:r w:rsidR="00751F4B">
        <w:rPr>
          <w:rFonts w:ascii="Arial" w:eastAsia="Calibri" w:hAnsi="Arial" w:cs="Arial"/>
          <w:noProof/>
          <w:sz w:val="22"/>
        </w:rPr>
        <w:t xml:space="preserve"> de que trata la</w:t>
      </w:r>
      <w:r w:rsidR="00172424" w:rsidRPr="00172424">
        <w:rPr>
          <w:rFonts w:ascii="Arial" w:eastAsia="Calibri" w:hAnsi="Arial" w:cs="Arial"/>
          <w:noProof/>
          <w:sz w:val="22"/>
        </w:rPr>
        <w:t xml:space="preserve"> Ley 842 de 2003</w:t>
      </w:r>
      <w:r w:rsidR="00751F4B">
        <w:rPr>
          <w:rFonts w:ascii="Arial" w:eastAsia="Calibri" w:hAnsi="Arial" w:cs="Arial"/>
          <w:noProof/>
          <w:sz w:val="22"/>
        </w:rPr>
        <w:t xml:space="preserve">, en relación </w:t>
      </w:r>
      <w:r w:rsidR="00751F4B">
        <w:rPr>
          <w:rFonts w:ascii="Arial" w:eastAsia="Calibri" w:hAnsi="Arial" w:cs="Arial"/>
          <w:noProof/>
          <w:sz w:val="22"/>
        </w:rPr>
        <w:lastRenderedPageBreak/>
        <w:t>con el aval de la</w:t>
      </w:r>
      <w:r w:rsidR="00C64147">
        <w:rPr>
          <w:rFonts w:ascii="Arial" w:eastAsia="Calibri" w:hAnsi="Arial" w:cs="Arial"/>
          <w:noProof/>
          <w:sz w:val="22"/>
        </w:rPr>
        <w:t>s</w:t>
      </w:r>
      <w:r w:rsidR="00751F4B">
        <w:rPr>
          <w:rFonts w:ascii="Arial" w:eastAsia="Calibri" w:hAnsi="Arial" w:cs="Arial"/>
          <w:noProof/>
          <w:sz w:val="22"/>
        </w:rPr>
        <w:t xml:space="preserve"> ofertas</w:t>
      </w:r>
      <w:r w:rsidR="00683A3F">
        <w:rPr>
          <w:rFonts w:ascii="Arial" w:eastAsia="Calibri" w:hAnsi="Arial" w:cs="Arial"/>
          <w:noProof/>
          <w:sz w:val="22"/>
        </w:rPr>
        <w:t>, y</w:t>
      </w:r>
      <w:r w:rsidR="00172424" w:rsidRPr="00172424">
        <w:rPr>
          <w:rFonts w:ascii="Arial" w:eastAsia="Calibri" w:hAnsi="Arial" w:cs="Arial"/>
          <w:noProof/>
          <w:sz w:val="22"/>
        </w:rPr>
        <w:t xml:space="preserve"> </w:t>
      </w:r>
      <w:r w:rsidRPr="00683A3F">
        <w:rPr>
          <w:rFonts w:ascii="Arial" w:eastAsia="Calibri" w:hAnsi="Arial" w:cs="Arial"/>
          <w:noProof/>
          <w:sz w:val="22"/>
        </w:rPr>
        <w:t>iii)</w:t>
      </w:r>
      <w:r w:rsidR="00751F4B">
        <w:rPr>
          <w:rFonts w:ascii="Arial" w:eastAsia="Calibri" w:hAnsi="Arial" w:cs="Arial"/>
          <w:noProof/>
          <w:sz w:val="22"/>
        </w:rPr>
        <w:t xml:space="preserve"> el</w:t>
      </w:r>
      <w:r w:rsidRPr="00683A3F">
        <w:rPr>
          <w:rFonts w:ascii="Arial" w:eastAsia="Calibri" w:hAnsi="Arial" w:cs="Arial"/>
          <w:noProof/>
          <w:sz w:val="22"/>
          <w:lang w:val="es-ES_tradnl"/>
        </w:rPr>
        <w:t xml:space="preserve"> </w:t>
      </w:r>
      <w:r w:rsidR="00683A3F" w:rsidRPr="00683A3F">
        <w:rPr>
          <w:rFonts w:ascii="Arial" w:eastAsia="Calibri" w:hAnsi="Arial" w:cs="Arial"/>
          <w:noProof/>
          <w:sz w:val="22"/>
          <w:lang w:val="es-ES_tradnl"/>
        </w:rPr>
        <w:t xml:space="preserve">Formato 1 – </w:t>
      </w:r>
      <w:r w:rsidR="00751F4B">
        <w:rPr>
          <w:rFonts w:ascii="Arial" w:eastAsia="Calibri" w:hAnsi="Arial" w:cs="Arial"/>
          <w:noProof/>
          <w:sz w:val="22"/>
          <w:lang w:val="es-ES_tradnl"/>
        </w:rPr>
        <w:t>C</w:t>
      </w:r>
      <w:r w:rsidR="00751F4B" w:rsidRPr="00683A3F">
        <w:rPr>
          <w:rFonts w:ascii="Arial" w:eastAsia="Calibri" w:hAnsi="Arial" w:cs="Arial"/>
          <w:noProof/>
          <w:sz w:val="22"/>
          <w:lang w:val="es-ES_tradnl"/>
        </w:rPr>
        <w:t>arta de presentación de la oferta</w:t>
      </w:r>
      <w:r w:rsidR="00683A3F" w:rsidRPr="00683A3F">
        <w:rPr>
          <w:rFonts w:ascii="Arial" w:eastAsia="Calibri" w:hAnsi="Arial" w:cs="Arial"/>
          <w:noProof/>
          <w:sz w:val="22"/>
          <w:lang w:val="es-ES_tradnl"/>
        </w:rPr>
        <w:t xml:space="preserve"> </w:t>
      </w:r>
      <w:r w:rsidR="00751F4B">
        <w:rPr>
          <w:rFonts w:ascii="Arial" w:eastAsia="Calibri" w:hAnsi="Arial" w:cs="Arial"/>
          <w:noProof/>
          <w:sz w:val="22"/>
          <w:lang w:val="es-ES_tradnl"/>
        </w:rPr>
        <w:t>y el a</w:t>
      </w:r>
      <w:r w:rsidR="00683A3F" w:rsidRPr="00683A3F">
        <w:rPr>
          <w:rFonts w:ascii="Arial" w:eastAsia="Calibri" w:hAnsi="Arial" w:cs="Arial"/>
          <w:noProof/>
          <w:sz w:val="22"/>
          <w:lang w:val="es-ES_tradnl"/>
        </w:rPr>
        <w:t>val de un</w:t>
      </w:r>
      <w:r w:rsidR="0055101D">
        <w:rPr>
          <w:rFonts w:ascii="Arial" w:eastAsia="Calibri" w:hAnsi="Arial" w:cs="Arial"/>
          <w:noProof/>
          <w:sz w:val="22"/>
          <w:lang w:val="es-ES_tradnl"/>
        </w:rPr>
        <w:t xml:space="preserve"> profesional en ingeniería</w:t>
      </w:r>
      <w:r w:rsidR="00683A3F">
        <w:rPr>
          <w:rFonts w:ascii="Arial" w:eastAsia="Calibri" w:hAnsi="Arial" w:cs="Arial"/>
          <w:noProof/>
          <w:sz w:val="22"/>
          <w:lang w:val="es-ES_tradnl"/>
        </w:rPr>
        <w:t>.</w:t>
      </w:r>
      <w:r w:rsidR="00683A3F" w:rsidRPr="00683A3F">
        <w:rPr>
          <w:rFonts w:ascii="Arial" w:eastAsia="Calibri" w:hAnsi="Arial" w:cs="Arial"/>
          <w:noProof/>
          <w:sz w:val="22"/>
          <w:lang w:val="es-ES_tradnl"/>
        </w:rPr>
        <w:t xml:space="preserve"> </w:t>
      </w:r>
    </w:p>
    <w:p w14:paraId="3A65C4C6" w14:textId="4DF63548" w:rsidR="00BC42D6" w:rsidRPr="007D0806" w:rsidRDefault="00C115FF" w:rsidP="0055101D">
      <w:pPr>
        <w:tabs>
          <w:tab w:val="left" w:pos="426"/>
        </w:tabs>
        <w:spacing w:after="120" w:line="276" w:lineRule="auto"/>
        <w:ind w:firstLine="709"/>
        <w:jc w:val="both"/>
        <w:rPr>
          <w:rFonts w:ascii="Arial" w:eastAsia="Calibri" w:hAnsi="Arial" w:cs="Arial"/>
          <w:noProof/>
          <w:sz w:val="22"/>
          <w:lang w:val="es-ES_tradnl"/>
        </w:rPr>
      </w:pPr>
      <w:r w:rsidRPr="00BC42D6">
        <w:rPr>
          <w:rFonts w:ascii="Arial" w:hAnsi="Arial" w:cs="Arial"/>
          <w:sz w:val="22"/>
        </w:rPr>
        <w:t>La Agencia Nacional de Contratación Pública ― Colombia Compra Eficiente</w:t>
      </w:r>
      <w:r w:rsidR="00BC42D6" w:rsidRPr="00BC42D6">
        <w:rPr>
          <w:rFonts w:ascii="Arial" w:hAnsi="Arial" w:cs="Arial"/>
          <w:sz w:val="22"/>
        </w:rPr>
        <w:t xml:space="preserve"> se ha pronunciado sobre la inalterabilidad de los documentos tipo</w:t>
      </w:r>
      <w:r w:rsidRPr="00BC42D6">
        <w:rPr>
          <w:rFonts w:ascii="Arial" w:hAnsi="Arial" w:cs="Arial"/>
          <w:sz w:val="22"/>
        </w:rPr>
        <w:t xml:space="preserve"> </w:t>
      </w:r>
      <w:r w:rsidRPr="00BC42D6">
        <w:rPr>
          <w:rFonts w:ascii="Arial" w:eastAsia="Calibri" w:hAnsi="Arial" w:cs="Arial"/>
          <w:sz w:val="22"/>
        </w:rPr>
        <w:t>e</w:t>
      </w:r>
      <w:r w:rsidRPr="00BC42D6">
        <w:rPr>
          <w:rFonts w:ascii="Arial" w:hAnsi="Arial" w:cs="Arial"/>
          <w:sz w:val="22"/>
        </w:rPr>
        <w:t>n los conceptos</w:t>
      </w:r>
      <w:r w:rsidR="009D6B74" w:rsidRPr="00BC42D6">
        <w:rPr>
          <w:rFonts w:ascii="Arial" w:hAnsi="Arial" w:cs="Arial"/>
          <w:sz w:val="22"/>
        </w:rPr>
        <w:t>:</w:t>
      </w:r>
      <w:r w:rsidRPr="00BC42D6">
        <w:rPr>
          <w:rFonts w:ascii="Arial" w:hAnsi="Arial" w:cs="Arial"/>
          <w:sz w:val="22"/>
        </w:rPr>
        <w:t xml:space="preserve">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w:t>
      </w:r>
      <w:r w:rsidR="00C012EA">
        <w:rPr>
          <w:rFonts w:ascii="Arial" w:hAnsi="Arial" w:cs="Arial"/>
          <w:sz w:val="22"/>
        </w:rPr>
        <w:t>e noviembre de 2020</w:t>
      </w:r>
      <w:r w:rsidR="002457BA">
        <w:rPr>
          <w:rFonts w:ascii="Arial" w:hAnsi="Arial" w:cs="Arial"/>
          <w:sz w:val="22"/>
        </w:rPr>
        <w:t xml:space="preserve">, </w:t>
      </w:r>
      <w:r w:rsidR="00C012EA">
        <w:rPr>
          <w:rFonts w:ascii="Arial" w:hAnsi="Arial" w:cs="Arial"/>
          <w:sz w:val="22"/>
        </w:rPr>
        <w:t>C-775</w:t>
      </w:r>
      <w:r w:rsidR="00D623AB" w:rsidRPr="00BC42D6">
        <w:rPr>
          <w:rFonts w:ascii="Arial" w:hAnsi="Arial" w:cs="Arial"/>
          <w:sz w:val="22"/>
        </w:rPr>
        <w:t xml:space="preserve"> del 11 de diciembre de 2020,</w:t>
      </w:r>
      <w:r w:rsidR="002457BA">
        <w:rPr>
          <w:rFonts w:ascii="Arial" w:hAnsi="Arial" w:cs="Arial"/>
          <w:sz w:val="22"/>
        </w:rPr>
        <w:t xml:space="preserve"> </w:t>
      </w:r>
      <w:r w:rsidR="00D623AB" w:rsidRPr="00BC42D6">
        <w:rPr>
          <w:rFonts w:ascii="Arial" w:hAnsi="Arial" w:cs="Arial"/>
          <w:sz w:val="22"/>
        </w:rPr>
        <w:t>C-773 del  14 de enero de 2021</w:t>
      </w:r>
      <w:r w:rsidR="009D6B74" w:rsidRPr="00BC42D6">
        <w:rPr>
          <w:rFonts w:ascii="Arial" w:hAnsi="Arial" w:cs="Arial"/>
          <w:sz w:val="22"/>
        </w:rPr>
        <w:t>, C-801 del 21 de enero de 2021</w:t>
      </w:r>
      <w:r w:rsidR="002457BA">
        <w:rPr>
          <w:rFonts w:ascii="Arial" w:hAnsi="Arial" w:cs="Arial"/>
          <w:sz w:val="22"/>
        </w:rPr>
        <w:t xml:space="preserve"> y</w:t>
      </w:r>
      <w:r w:rsidR="009D6B74" w:rsidRPr="00BC42D6">
        <w:rPr>
          <w:rFonts w:ascii="Arial" w:hAnsi="Arial" w:cs="Arial"/>
          <w:sz w:val="22"/>
        </w:rPr>
        <w:t xml:space="preserve"> </w:t>
      </w:r>
      <w:r w:rsidR="00D623AB" w:rsidRPr="00BC42D6">
        <w:rPr>
          <w:rFonts w:ascii="Arial" w:hAnsi="Arial" w:cs="Arial"/>
          <w:sz w:val="22"/>
        </w:rPr>
        <w:t xml:space="preserve">C-064 del 8 de marzo de </w:t>
      </w:r>
      <w:r w:rsidR="00BC42D6" w:rsidRPr="00BC42D6">
        <w:rPr>
          <w:rFonts w:ascii="Arial" w:hAnsi="Arial" w:cs="Arial"/>
          <w:sz w:val="22"/>
        </w:rPr>
        <w:t xml:space="preserve">2021, entre otros. </w:t>
      </w:r>
    </w:p>
    <w:p w14:paraId="77A780DC" w14:textId="5749F4CD" w:rsidR="00284120" w:rsidRDefault="00BC42D6" w:rsidP="00D3498F">
      <w:pPr>
        <w:spacing w:line="276" w:lineRule="auto"/>
        <w:ind w:firstLine="709"/>
        <w:jc w:val="both"/>
        <w:rPr>
          <w:rFonts w:ascii="Arial" w:hAnsi="Arial" w:cs="Arial"/>
          <w:sz w:val="22"/>
        </w:rPr>
      </w:pPr>
      <w:r w:rsidRPr="00BC42D6">
        <w:rPr>
          <w:rFonts w:ascii="Arial" w:hAnsi="Arial" w:cs="Arial"/>
          <w:sz w:val="22"/>
        </w:rPr>
        <w:t xml:space="preserve">De igual forma, </w:t>
      </w:r>
      <w:r w:rsidR="002457BA">
        <w:rPr>
          <w:rFonts w:ascii="Arial" w:hAnsi="Arial" w:cs="Arial"/>
          <w:sz w:val="22"/>
        </w:rPr>
        <w:t>esta Agencia</w:t>
      </w:r>
      <w:r w:rsidRPr="00BC42D6">
        <w:rPr>
          <w:rFonts w:ascii="Arial" w:hAnsi="Arial" w:cs="Arial"/>
          <w:sz w:val="22"/>
        </w:rPr>
        <w:t xml:space="preserve"> se ha referido al aval y participación de profesionales de la ingeniería en los procesos de contratación</w:t>
      </w:r>
      <w:r w:rsidR="002457BA">
        <w:rPr>
          <w:rFonts w:ascii="Arial" w:hAnsi="Arial" w:cs="Arial"/>
          <w:sz w:val="22"/>
        </w:rPr>
        <w:t xml:space="preserve"> regidos por los documentos tipo del sector de infraestructura de transporte</w:t>
      </w:r>
      <w:r w:rsidRPr="00BC42D6">
        <w:rPr>
          <w:rFonts w:ascii="Arial" w:hAnsi="Arial" w:cs="Arial"/>
          <w:sz w:val="22"/>
        </w:rPr>
        <w:t>, en los conceptos:</w:t>
      </w:r>
      <w:r w:rsidR="00F47384">
        <w:rPr>
          <w:rFonts w:ascii="Arial" w:hAnsi="Arial" w:cs="Arial"/>
          <w:sz w:val="22"/>
        </w:rPr>
        <w:t xml:space="preserve"> </w:t>
      </w:r>
      <w:r w:rsidR="005C1652" w:rsidRPr="005C1652">
        <w:rPr>
          <w:rFonts w:ascii="Arial" w:eastAsia="Arial" w:hAnsi="Arial" w:cs="Arial"/>
          <w:sz w:val="22"/>
          <w:lang w:val="es-ES"/>
        </w:rPr>
        <w:t>2201913000006376</w:t>
      </w:r>
      <w:r w:rsidR="00F47384" w:rsidRPr="00F47384">
        <w:rPr>
          <w:rFonts w:ascii="Arial" w:eastAsia="Arial" w:hAnsi="Arial" w:cs="Arial"/>
          <w:sz w:val="22"/>
          <w:lang w:val="es-ES"/>
        </w:rPr>
        <w:t xml:space="preserve"> del 30 de agosto de 2019</w:t>
      </w:r>
      <w:r w:rsidR="00F47384">
        <w:rPr>
          <w:rFonts w:ascii="Arial" w:eastAsia="Arial" w:hAnsi="Arial" w:cs="Arial"/>
          <w:sz w:val="22"/>
          <w:lang w:val="es-ES"/>
        </w:rPr>
        <w:t>,</w:t>
      </w:r>
      <w:r w:rsidR="00284120">
        <w:rPr>
          <w:rFonts w:ascii="Arial" w:hAnsi="Arial" w:cs="Arial"/>
          <w:sz w:val="22"/>
        </w:rPr>
        <w:t xml:space="preserve"> </w:t>
      </w:r>
      <w:r w:rsidR="00284120" w:rsidRPr="00284120">
        <w:rPr>
          <w:rFonts w:ascii="Arial" w:eastAsia="Arial" w:hAnsi="Arial" w:cs="Arial"/>
          <w:sz w:val="22"/>
          <w:lang w:val="es-ES"/>
        </w:rPr>
        <w:t>2201913000009554</w:t>
      </w:r>
      <w:r w:rsidR="00284120">
        <w:rPr>
          <w:rFonts w:ascii="Arial" w:eastAsia="Arial" w:hAnsi="Arial" w:cs="Arial"/>
          <w:sz w:val="22"/>
          <w:lang w:val="es-ES"/>
        </w:rPr>
        <w:t xml:space="preserve"> del 24 de diciembre de 2019</w:t>
      </w:r>
      <w:r w:rsidR="00F47384">
        <w:rPr>
          <w:rFonts w:ascii="Arial" w:eastAsia="Arial" w:hAnsi="Arial" w:cs="Arial"/>
          <w:sz w:val="22"/>
          <w:lang w:val="es-ES"/>
        </w:rPr>
        <w:t>,</w:t>
      </w:r>
      <w:r w:rsidR="00D922C0">
        <w:rPr>
          <w:rFonts w:ascii="Arial" w:eastAsia="Arial" w:hAnsi="Arial" w:cs="Arial"/>
          <w:sz w:val="22"/>
          <w:lang w:val="es-ES"/>
        </w:rPr>
        <w:t xml:space="preserve"> C-054 del 19 de febrero de 2020</w:t>
      </w:r>
      <w:r w:rsidR="00BA518C">
        <w:rPr>
          <w:rFonts w:ascii="Arial" w:eastAsia="Arial" w:hAnsi="Arial" w:cs="Arial"/>
          <w:sz w:val="22"/>
          <w:lang w:val="es-ES"/>
        </w:rPr>
        <w:t>, C-703 del 7 de diciembre de 2020</w:t>
      </w:r>
      <w:r w:rsidR="00BE48E4">
        <w:rPr>
          <w:rFonts w:ascii="Arial" w:eastAsia="Arial" w:hAnsi="Arial" w:cs="Arial"/>
          <w:sz w:val="22"/>
          <w:lang w:val="es-ES"/>
        </w:rPr>
        <w:t xml:space="preserve"> y</w:t>
      </w:r>
      <w:r w:rsidR="00601613">
        <w:rPr>
          <w:rFonts w:ascii="Arial" w:eastAsia="Arial" w:hAnsi="Arial" w:cs="Arial"/>
          <w:sz w:val="22"/>
          <w:lang w:val="es-ES"/>
        </w:rPr>
        <w:t xml:space="preserve"> C-752 del 30 de noviembre de 2020</w:t>
      </w:r>
      <w:r w:rsidR="002457BA">
        <w:rPr>
          <w:rFonts w:ascii="Arial" w:eastAsia="Arial" w:hAnsi="Arial" w:cs="Arial"/>
          <w:sz w:val="22"/>
          <w:lang w:val="es-ES"/>
        </w:rPr>
        <w:t>.</w:t>
      </w:r>
      <w:r w:rsidR="00BE48E4">
        <w:rPr>
          <w:rFonts w:ascii="Arial" w:eastAsia="Arial" w:hAnsi="Arial" w:cs="Arial"/>
          <w:sz w:val="22"/>
          <w:lang w:val="es-ES"/>
        </w:rPr>
        <w:t xml:space="preserve"> </w:t>
      </w:r>
      <w:r w:rsidR="002457BA">
        <w:rPr>
          <w:rFonts w:ascii="Arial" w:eastAsia="Arial" w:hAnsi="Arial" w:cs="Arial"/>
          <w:sz w:val="22"/>
          <w:lang w:val="es-ES"/>
        </w:rPr>
        <w:t>L</w:t>
      </w:r>
      <w:r w:rsidR="00BE48E4">
        <w:rPr>
          <w:rFonts w:ascii="Arial" w:eastAsia="Arial" w:hAnsi="Arial" w:cs="Arial"/>
          <w:sz w:val="22"/>
          <w:lang w:val="es-ES"/>
        </w:rPr>
        <w:t>as tesis allí contenidas se reiteran a continuación.</w:t>
      </w:r>
    </w:p>
    <w:p w14:paraId="64A9FDFA" w14:textId="77777777" w:rsidR="00D3498F" w:rsidRDefault="00D3498F" w:rsidP="00D3498F">
      <w:pPr>
        <w:spacing w:line="276" w:lineRule="auto"/>
        <w:jc w:val="both"/>
        <w:rPr>
          <w:rFonts w:ascii="Arial" w:eastAsia="Arial" w:hAnsi="Arial" w:cs="Arial"/>
        </w:rPr>
      </w:pPr>
    </w:p>
    <w:p w14:paraId="6C967FE1" w14:textId="23796272" w:rsidR="00D3498F" w:rsidRPr="00D3498F" w:rsidRDefault="00D3498F" w:rsidP="00D3498F">
      <w:pPr>
        <w:spacing w:line="276" w:lineRule="auto"/>
        <w:jc w:val="both"/>
        <w:rPr>
          <w:rFonts w:ascii="Arial" w:eastAsia="Calibri" w:hAnsi="Arial" w:cs="Arial"/>
          <w:b/>
          <w:bCs/>
          <w:noProof/>
          <w:sz w:val="22"/>
          <w:lang w:val="es-ES_tradnl"/>
        </w:rPr>
      </w:pPr>
      <w:r w:rsidRPr="00D3498F">
        <w:rPr>
          <w:rFonts w:ascii="Arial" w:eastAsia="Calibri" w:hAnsi="Arial" w:cs="Arial"/>
          <w:b/>
          <w:bCs/>
          <w:noProof/>
          <w:sz w:val="22"/>
          <w:lang w:val="es-ES_tradnl"/>
        </w:rPr>
        <w:t xml:space="preserve">2.1. </w:t>
      </w:r>
      <w:r w:rsidR="00B8452C">
        <w:rPr>
          <w:rFonts w:ascii="Arial" w:eastAsia="Calibri" w:hAnsi="Arial" w:cs="Arial"/>
          <w:b/>
          <w:bCs/>
          <w:noProof/>
          <w:sz w:val="22"/>
          <w:lang w:val="es-ES_tradnl"/>
        </w:rPr>
        <w:t xml:space="preserve">Inalterabilidad de los </w:t>
      </w:r>
      <w:r w:rsidRPr="00D3498F">
        <w:rPr>
          <w:rFonts w:ascii="Arial" w:eastAsia="Calibri" w:hAnsi="Arial" w:cs="Arial"/>
          <w:b/>
          <w:bCs/>
          <w:noProof/>
          <w:sz w:val="22"/>
          <w:lang w:val="es-ES_tradnl"/>
        </w:rPr>
        <w:t xml:space="preserve">Documentos Tipo </w:t>
      </w:r>
    </w:p>
    <w:p w14:paraId="64B4C6DC" w14:textId="77777777" w:rsidR="00D3498F" w:rsidRPr="00D3498F" w:rsidRDefault="00D3498F" w:rsidP="00D3498F">
      <w:pPr>
        <w:tabs>
          <w:tab w:val="left" w:pos="426"/>
        </w:tabs>
        <w:spacing w:line="276" w:lineRule="auto"/>
        <w:jc w:val="both"/>
        <w:rPr>
          <w:rFonts w:ascii="Arial" w:eastAsia="Calibri" w:hAnsi="Arial" w:cs="Arial"/>
          <w:noProof/>
          <w:sz w:val="22"/>
          <w:lang w:val="es-ES_tradnl"/>
        </w:rPr>
      </w:pPr>
    </w:p>
    <w:p w14:paraId="063DC3F6" w14:textId="36DEEFAD" w:rsidR="00D3498F" w:rsidRPr="00D3498F" w:rsidRDefault="00D3498F" w:rsidP="00D3498F">
      <w:pPr>
        <w:tabs>
          <w:tab w:val="left" w:pos="426"/>
        </w:tabs>
        <w:spacing w:after="120" w:line="276" w:lineRule="auto"/>
        <w:jc w:val="both"/>
        <w:rPr>
          <w:rFonts w:ascii="Arial" w:eastAsia="Calibri" w:hAnsi="Arial" w:cs="Arial"/>
          <w:sz w:val="22"/>
          <w:lang w:val="es-ES_tradnl"/>
        </w:rPr>
      </w:pPr>
      <w:r w:rsidRPr="00D3498F">
        <w:rPr>
          <w:rFonts w:ascii="Arial" w:eastAsia="Calibri" w:hAnsi="Arial" w:cs="Arial"/>
          <w:noProof/>
          <w:sz w:val="22"/>
          <w:lang w:val="es-ES_tradnl"/>
        </w:rPr>
        <w:t>Al tenor de lo dispuesto en el parágrafo 7 del artículo 2 de la Ley 1150 de 2007, adicionada y modificada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 […]»</w:t>
      </w:r>
      <w:r w:rsidR="002457BA">
        <w:rPr>
          <w:rFonts w:ascii="Arial" w:eastAsia="Calibri" w:hAnsi="Arial" w:cs="Arial"/>
          <w:noProof/>
          <w:sz w:val="22"/>
          <w:lang w:val="es-ES_tradnl"/>
        </w:rPr>
        <w:t>.</w:t>
      </w:r>
      <w:r w:rsidRPr="00D3498F">
        <w:rPr>
          <w:rFonts w:ascii="Arial" w:eastAsia="Calibri" w:hAnsi="Arial" w:cs="Arial"/>
          <w:noProof/>
          <w:sz w:val="22"/>
          <w:lang w:val="es-ES_tradnl"/>
        </w:rPr>
        <w:t xml:space="preserve"> </w:t>
      </w:r>
      <w:r w:rsidR="002457BA">
        <w:rPr>
          <w:rFonts w:ascii="Arial" w:eastAsia="Calibri" w:hAnsi="Arial" w:cs="Arial"/>
          <w:noProof/>
          <w:sz w:val="22"/>
          <w:lang w:val="es-ES_tradnl"/>
        </w:rPr>
        <w:t>P</w:t>
      </w:r>
      <w:r w:rsidRPr="00D3498F">
        <w:rPr>
          <w:rFonts w:ascii="Arial" w:eastAsia="Calibri" w:hAnsi="Arial" w:cs="Arial"/>
          <w:noProof/>
          <w:sz w:val="22"/>
          <w:lang w:val="es-ES_tradnl"/>
        </w:rPr>
        <w:t xml:space="preserve">ara tal fin, se considerarán las características propias de las regiones,  la cuantía, la naturaleza y especialidad de la contratación, entre otros aspectos, previendo un procedimiento coordinado con entidades técnicas o especializadas para su </w:t>
      </w:r>
      <w:r w:rsidRPr="00D3498F">
        <w:rPr>
          <w:rFonts w:ascii="Arial" w:eastAsia="Calibri" w:hAnsi="Arial" w:cs="Arial"/>
          <w:noProof/>
          <w:sz w:val="22"/>
          <w:lang w:val="es-ES_tradnl"/>
        </w:rPr>
        <w:lastRenderedPageBreak/>
        <w:t>incorporación, enfatizando en su obligatoriedad para procesos de selección de obras públicas.</w:t>
      </w:r>
    </w:p>
    <w:p w14:paraId="53C73DDB" w14:textId="3B6648AD" w:rsidR="00D3498F" w:rsidRPr="00D3498F" w:rsidRDefault="00D3498F" w:rsidP="0031254C">
      <w:pPr>
        <w:tabs>
          <w:tab w:val="left" w:pos="426"/>
        </w:tabs>
        <w:spacing w:after="120" w:line="276" w:lineRule="auto"/>
        <w:ind w:firstLine="709"/>
        <w:jc w:val="both"/>
        <w:rPr>
          <w:rFonts w:ascii="Arial" w:eastAsia="Calibri" w:hAnsi="Arial" w:cs="Arial"/>
          <w:noProof/>
          <w:sz w:val="22"/>
          <w:lang w:val="es-ES_tradnl"/>
        </w:rPr>
      </w:pPr>
      <w:r w:rsidRPr="00D3498F">
        <w:rPr>
          <w:rFonts w:ascii="Arial" w:eastAsia="Calibri" w:hAnsi="Arial" w:cs="Arial"/>
          <w:noProof/>
          <w:sz w:val="22"/>
          <w:lang w:val="es-ES_tradnl"/>
        </w:rPr>
        <w:t>Dando cumplimiento al precitado mandato legal, la Agencia Nacional de Contratación Pública ― Colombia Compra Eficiente, actualizó los Documentos Tipo</w:t>
      </w:r>
      <w:r w:rsidRPr="00D3498F">
        <w:rPr>
          <w:rFonts w:ascii="Arial" w:eastAsia="Calibri" w:hAnsi="Arial" w:cs="Arial"/>
          <w:noProof/>
          <w:sz w:val="22"/>
          <w:vertAlign w:val="superscript"/>
          <w:lang w:val="es-ES_tradnl"/>
        </w:rPr>
        <w:footnoteReference w:id="2"/>
      </w:r>
      <w:r w:rsidRPr="00D3498F">
        <w:rPr>
          <w:rFonts w:ascii="Arial" w:eastAsia="Calibri" w:hAnsi="Arial" w:cs="Arial"/>
          <w:noProof/>
          <w:sz w:val="22"/>
          <w:lang w:val="es-ES_tradnl"/>
        </w:rPr>
        <w:t xml:space="preserve"> para los procesos de selección de licitación de obra pública de infraestructura de transporte  </w:t>
      </w:r>
      <w:r w:rsidR="00B2261B">
        <w:rPr>
          <w:rFonts w:ascii="Arial" w:eastAsia="Calibri" w:hAnsi="Arial" w:cs="Arial"/>
          <w:noProof/>
          <w:sz w:val="22"/>
          <w:lang w:val="es-ES_tradnl"/>
        </w:rPr>
        <w:t>adoptando</w:t>
      </w:r>
      <w:r w:rsidR="00B2261B" w:rsidRPr="00D3498F">
        <w:rPr>
          <w:rFonts w:ascii="Arial" w:eastAsia="Calibri" w:hAnsi="Arial" w:cs="Arial"/>
          <w:noProof/>
          <w:sz w:val="22"/>
          <w:lang w:val="es-ES_tradnl"/>
        </w:rPr>
        <w:t xml:space="preserve"> </w:t>
      </w:r>
      <w:r w:rsidRPr="00D3498F">
        <w:rPr>
          <w:rFonts w:ascii="Arial" w:eastAsia="Calibri" w:hAnsi="Arial" w:cs="Arial"/>
          <w:noProof/>
          <w:sz w:val="22"/>
          <w:lang w:val="es-ES_tradnl"/>
        </w:rPr>
        <w:t>su tercera versión mediante la  Resolución No 240 de 2020</w:t>
      </w:r>
      <w:r w:rsidRPr="00D3498F">
        <w:rPr>
          <w:rFonts w:ascii="Arial" w:eastAsia="Calibri" w:hAnsi="Arial" w:cs="Arial"/>
          <w:noProof/>
          <w:sz w:val="22"/>
          <w:vertAlign w:val="superscript"/>
          <w:lang w:val="es-ES_tradnl"/>
        </w:rPr>
        <w:footnoteReference w:id="3"/>
      </w:r>
      <w:r w:rsidR="00B2261B">
        <w:rPr>
          <w:rFonts w:ascii="Arial" w:eastAsia="Calibri" w:hAnsi="Arial" w:cs="Arial"/>
          <w:noProof/>
          <w:sz w:val="22"/>
          <w:lang w:val="es-ES_tradnl"/>
        </w:rPr>
        <w:t>. Para ello,</w:t>
      </w:r>
      <w:r w:rsidRPr="00D3498F">
        <w:rPr>
          <w:rFonts w:ascii="Arial" w:eastAsia="Calibri" w:hAnsi="Arial" w:cs="Arial"/>
          <w:noProof/>
          <w:sz w:val="22"/>
          <w:lang w:val="es-ES_tradnl"/>
        </w:rPr>
        <w:t xml:space="preserve"> sus  artículos 2 y 3 </w:t>
      </w:r>
      <w:r w:rsidR="00B2261B">
        <w:rPr>
          <w:rFonts w:ascii="Arial" w:eastAsia="Calibri" w:hAnsi="Arial" w:cs="Arial"/>
          <w:noProof/>
          <w:sz w:val="22"/>
          <w:lang w:val="es-ES_tradnl"/>
        </w:rPr>
        <w:t xml:space="preserve">reiteran </w:t>
      </w:r>
      <w:r w:rsidRPr="00D3498F">
        <w:rPr>
          <w:rFonts w:ascii="Arial" w:eastAsia="Calibri" w:hAnsi="Arial" w:cs="Arial"/>
          <w:noProof/>
          <w:sz w:val="22"/>
          <w:lang w:val="es-ES_tradnl"/>
        </w:rPr>
        <w:t>la obligatoriedad de los parámetros contenidos en los mismos y su inalterabilidad</w:t>
      </w:r>
      <w:r w:rsidRPr="00D3498F">
        <w:rPr>
          <w:rFonts w:ascii="Arial" w:eastAsia="Calibri" w:hAnsi="Arial" w:cs="Arial"/>
          <w:color w:val="000000"/>
          <w:sz w:val="22"/>
          <w:shd w:val="clear" w:color="auto" w:fill="FFFFFF"/>
          <w:vertAlign w:val="superscript"/>
        </w:rPr>
        <w:footnoteReference w:id="4"/>
      </w:r>
      <w:r w:rsidRPr="00D3498F">
        <w:rPr>
          <w:rFonts w:ascii="Arial" w:eastAsia="Calibri" w:hAnsi="Arial" w:cs="Arial"/>
          <w:color w:val="000000"/>
          <w:sz w:val="22"/>
          <w:shd w:val="clear" w:color="auto" w:fill="FFFFFF"/>
        </w:rPr>
        <w:t xml:space="preserve">, </w:t>
      </w:r>
      <w:r w:rsidRPr="00D3498F">
        <w:rPr>
          <w:rFonts w:ascii="Arial" w:eastAsia="Calibri" w:hAnsi="Arial" w:cs="Arial"/>
          <w:noProof/>
          <w:sz w:val="22"/>
          <w:lang w:val="es-ES_tradnl"/>
        </w:rPr>
        <w:t>de modo que es deber de las entidades sometidas al Estatuto General de la Contratación de la Administración Pública utilizar los Documentos Tipo en los procesos de selección que adelanten, quedando vedadas de la posibilidad de efectuar modificaciones a las condiciones habilitantes, factores de escogencia y sistemas de ponderación contenidos en los mismos, por lo que solo podrán realizar modifi</w:t>
      </w:r>
      <w:r w:rsidR="000630AF">
        <w:rPr>
          <w:rFonts w:ascii="Arial" w:eastAsia="Calibri" w:hAnsi="Arial" w:cs="Arial"/>
          <w:noProof/>
          <w:sz w:val="22"/>
          <w:lang w:val="es-ES_tradnl"/>
        </w:rPr>
        <w:t>c</w:t>
      </w:r>
      <w:r w:rsidRPr="00D3498F">
        <w:rPr>
          <w:rFonts w:ascii="Arial" w:eastAsia="Calibri" w:hAnsi="Arial" w:cs="Arial"/>
          <w:noProof/>
          <w:sz w:val="22"/>
          <w:lang w:val="es-ES_tradnl"/>
        </w:rPr>
        <w:t>aciones en los lugares en que expresamente lo establezcan los Documentos Tipo.</w:t>
      </w:r>
    </w:p>
    <w:p w14:paraId="77A05776" w14:textId="339363CA" w:rsidR="00B2261B" w:rsidRPr="00B2261B" w:rsidRDefault="00B2261B" w:rsidP="00C115FF">
      <w:pPr>
        <w:tabs>
          <w:tab w:val="left" w:pos="426"/>
        </w:tabs>
        <w:ind w:firstLine="709"/>
        <w:jc w:val="both"/>
        <w:rPr>
          <w:rFonts w:ascii="Arial" w:hAnsi="Arial" w:cs="Arial"/>
          <w:sz w:val="22"/>
        </w:rPr>
      </w:pPr>
      <w:r w:rsidRPr="004E4CB9">
        <w:rPr>
          <w:rFonts w:ascii="Arial" w:eastAsia="Calibri" w:hAnsi="Arial" w:cs="Arial"/>
          <w:noProof/>
          <w:sz w:val="22"/>
          <w:lang w:val="es-ES_tradnl"/>
        </w:rPr>
        <w:t>De acuerdo con lo anterior, la introducción del  Documento Base del documento tipo de licitación de obra infraestructura de transporte ‒ versión 3, señala claramente que «</w:t>
      </w:r>
      <w:r w:rsidRPr="004E4CB9">
        <w:rPr>
          <w:rFonts w:ascii="Arial" w:eastAsia="Calibri" w:hAnsi="Arial" w:cs="Arial"/>
          <w:noProof/>
          <w:sz w:val="22"/>
          <w:highlight w:val="lightGray"/>
          <w:lang w:val="es-ES_tradnl"/>
        </w:rPr>
        <w:t>[Los aspectos incluidos en corchetes y resaltado gris deben ser diligenciados por la Entidad]</w:t>
      </w:r>
      <w:r w:rsidRPr="004E4CB9">
        <w:rPr>
          <w:rFonts w:ascii="Arial" w:eastAsia="Calibri" w:hAnsi="Arial" w:cs="Arial"/>
          <w:noProof/>
          <w:sz w:val="22"/>
          <w:lang w:val="es-ES_tradnl"/>
        </w:rPr>
        <w:t xml:space="preserve">», es decir, la entidad puede modificar o estructurar los aspectos que cumplen con estos parámetros o aquellos que expresamente señalan los documentos que deben ser definidos por la entidad. Por regla general, los aspectos relacionados con el objeto, su alcance y </w:t>
      </w:r>
      <w:r w:rsidRPr="004E4CB9">
        <w:rPr>
          <w:rFonts w:ascii="Arial" w:eastAsia="Calibri" w:hAnsi="Arial" w:cs="Arial"/>
          <w:noProof/>
          <w:sz w:val="22"/>
          <w:lang w:val="es-ES_tradnl"/>
        </w:rPr>
        <w:lastRenderedPageBreak/>
        <w:t>especificaciones técnicas necesarias para la ejecución de la obra deben ser configurados por la entidad, con excepción de aquellos establecidos en los Documentos Tipo, sin la posibilidad de establecer reglas o requisitos adicionales para la acreditación de los requisitos habilitantes y de asignación de puntaje, porque han sido definidos en los documentos tipo.</w:t>
      </w:r>
    </w:p>
    <w:p w14:paraId="3BB53D29" w14:textId="0CFB30F1" w:rsidR="007B29D0" w:rsidRPr="00B8452C" w:rsidRDefault="007B29D0" w:rsidP="007B29D0">
      <w:pPr>
        <w:spacing w:before="120" w:line="276" w:lineRule="auto"/>
        <w:ind w:firstLine="709"/>
        <w:jc w:val="both"/>
        <w:rPr>
          <w:rFonts w:ascii="Arial" w:eastAsia="Calibri" w:hAnsi="Arial" w:cs="Arial"/>
          <w:bCs/>
          <w:sz w:val="22"/>
        </w:rPr>
      </w:pPr>
      <w:r w:rsidRPr="00B2261B">
        <w:rPr>
          <w:rFonts w:ascii="Arial" w:eastAsia="Calibri" w:hAnsi="Arial" w:cs="Arial"/>
          <w:bCs/>
          <w:sz w:val="22"/>
        </w:rPr>
        <w:t xml:space="preserve">En suma, la regla </w:t>
      </w:r>
      <w:r w:rsidRPr="00B8452C">
        <w:rPr>
          <w:rFonts w:ascii="Arial" w:eastAsia="Calibri" w:hAnsi="Arial" w:cs="Arial"/>
          <w:bCs/>
          <w:sz w:val="22"/>
        </w:rPr>
        <w:t>general frente la aplicación de</w:t>
      </w:r>
      <w:r w:rsidR="00B2261B">
        <w:rPr>
          <w:rFonts w:ascii="Arial" w:eastAsia="Calibri" w:hAnsi="Arial" w:cs="Arial"/>
          <w:bCs/>
          <w:sz w:val="22"/>
        </w:rPr>
        <w:t xml:space="preserve"> los documentos tipo</w:t>
      </w:r>
      <w:r w:rsidRPr="00B8452C">
        <w:rPr>
          <w:rFonts w:ascii="Arial" w:eastAsia="Calibri" w:hAnsi="Arial" w:cs="Arial"/>
          <w:bCs/>
          <w:sz w:val="22"/>
        </w:rPr>
        <w:t xml:space="preserve"> es su inalterabilidad, y no se podrán incluir o modificar en los documentos del proceso las condiciones habilitantes, los factores técnicos y económicos de escogencia y los sistemas de ponderación distintos a los señalados en </w:t>
      </w:r>
      <w:r w:rsidR="00B2261B">
        <w:rPr>
          <w:rFonts w:ascii="Arial" w:eastAsia="Calibri" w:hAnsi="Arial" w:cs="Arial"/>
          <w:bCs/>
          <w:sz w:val="22"/>
        </w:rPr>
        <w:t>ellos</w:t>
      </w:r>
      <w:r w:rsidRPr="00B8452C">
        <w:rPr>
          <w:rFonts w:ascii="Arial" w:eastAsia="Calibri" w:hAnsi="Arial" w:cs="Arial"/>
          <w:bCs/>
          <w:sz w:val="22"/>
        </w:rPr>
        <w:t xml:space="preserve">.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32F82C28" w14:textId="2F501184" w:rsidR="007B29D0" w:rsidRDefault="007B29D0" w:rsidP="007B29D0">
      <w:pPr>
        <w:spacing w:before="120" w:line="276" w:lineRule="auto"/>
        <w:ind w:firstLine="709"/>
        <w:jc w:val="both"/>
        <w:rPr>
          <w:rFonts w:ascii="Arial" w:eastAsia="Calibri" w:hAnsi="Arial" w:cs="Arial"/>
          <w:bCs/>
          <w:sz w:val="22"/>
        </w:rPr>
      </w:pPr>
      <w:r w:rsidRPr="00B8452C">
        <w:rPr>
          <w:rFonts w:ascii="Arial" w:eastAsia="Calibri" w:hAnsi="Arial" w:cs="Arial"/>
          <w:bCs/>
          <w:sz w:val="22"/>
        </w:rPr>
        <w:t xml:space="preserve">Este principio de inalterabilidad también es aplicable a los formatos y anexos implementados junto con el «Documento Base», los cuales deben ser </w:t>
      </w:r>
      <w:r w:rsidR="00B2261B">
        <w:rPr>
          <w:rFonts w:ascii="Arial" w:eastAsia="Calibri" w:hAnsi="Arial" w:cs="Arial"/>
          <w:bCs/>
          <w:sz w:val="22"/>
        </w:rPr>
        <w:t>utilizados</w:t>
      </w:r>
      <w:r w:rsidR="00B2261B" w:rsidRPr="00B8452C">
        <w:rPr>
          <w:rFonts w:ascii="Arial" w:eastAsia="Calibri" w:hAnsi="Arial" w:cs="Arial"/>
          <w:bCs/>
          <w:sz w:val="22"/>
        </w:rPr>
        <w:t xml:space="preserve"> </w:t>
      </w:r>
      <w:r w:rsidRPr="00B8452C">
        <w:rPr>
          <w:rFonts w:ascii="Arial" w:eastAsia="Calibri" w:hAnsi="Arial" w:cs="Arial"/>
          <w:bCs/>
          <w:sz w:val="22"/>
        </w:rPr>
        <w:t xml:space="preserve">para desarrollar el procedimiento de contratación y </w:t>
      </w:r>
      <w:r w:rsidR="00B2261B">
        <w:rPr>
          <w:rFonts w:ascii="Arial" w:eastAsia="Calibri" w:hAnsi="Arial" w:cs="Arial"/>
          <w:bCs/>
          <w:sz w:val="22"/>
        </w:rPr>
        <w:t xml:space="preserve">para </w:t>
      </w:r>
      <w:r w:rsidRPr="00B8452C">
        <w:rPr>
          <w:rFonts w:ascii="Arial" w:eastAsia="Calibri" w:hAnsi="Arial" w:cs="Arial"/>
          <w:bCs/>
          <w:sz w:val="22"/>
        </w:rPr>
        <w:t xml:space="preserve">que los proponentes acrediten los diferentes requisitos establecidos para participar en él. Estos, al igual que el «Documento Base», contienen apartes entre corchetes y resaltados en gris, los cuales deben ser diligenciados por la entidad, al igual que otros aspectos relativos a información que debe ser completada por los oferentes al hacer uso </w:t>
      </w:r>
      <w:r w:rsidR="00B2261B">
        <w:rPr>
          <w:rFonts w:ascii="Arial" w:eastAsia="Calibri" w:hAnsi="Arial" w:cs="Arial"/>
          <w:bCs/>
          <w:sz w:val="22"/>
        </w:rPr>
        <w:t>de los documentos</w:t>
      </w:r>
      <w:r w:rsidRPr="00B8452C">
        <w:rPr>
          <w:rFonts w:ascii="Arial" w:eastAsia="Calibri" w:hAnsi="Arial" w:cs="Arial"/>
          <w:bCs/>
          <w:sz w:val="22"/>
        </w:rPr>
        <w:t xml:space="preserve">. </w:t>
      </w:r>
    </w:p>
    <w:p w14:paraId="7E39F475" w14:textId="77777777" w:rsidR="005F7075" w:rsidRDefault="005F7075" w:rsidP="005F7075">
      <w:pPr>
        <w:spacing w:line="276" w:lineRule="auto"/>
        <w:jc w:val="both"/>
        <w:rPr>
          <w:rFonts w:ascii="Arial" w:eastAsia="Calibri" w:hAnsi="Arial" w:cs="Arial"/>
          <w:b/>
          <w:bCs/>
          <w:sz w:val="22"/>
        </w:rPr>
      </w:pPr>
    </w:p>
    <w:p w14:paraId="0CCC12D4" w14:textId="50934F16" w:rsidR="005F7075" w:rsidRDefault="00CA20E5" w:rsidP="004E4CB9">
      <w:pPr>
        <w:spacing w:line="276" w:lineRule="auto"/>
        <w:jc w:val="both"/>
        <w:rPr>
          <w:rFonts w:ascii="Arial" w:eastAsia="Calibri" w:hAnsi="Arial" w:cs="Arial"/>
          <w:b/>
          <w:bCs/>
          <w:sz w:val="22"/>
        </w:rPr>
      </w:pPr>
      <w:r>
        <w:rPr>
          <w:rFonts w:ascii="Arial" w:eastAsia="Calibri" w:hAnsi="Arial" w:cs="Arial"/>
          <w:b/>
          <w:bCs/>
          <w:sz w:val="22"/>
        </w:rPr>
        <w:t xml:space="preserve">2.2. </w:t>
      </w:r>
      <w:r w:rsidR="00C02B0B">
        <w:rPr>
          <w:rFonts w:ascii="Arial" w:eastAsia="Calibri" w:hAnsi="Arial" w:cs="Arial"/>
          <w:b/>
          <w:bCs/>
          <w:sz w:val="22"/>
        </w:rPr>
        <w:t>Regulación del</w:t>
      </w:r>
      <w:r w:rsidR="00AC5AA3">
        <w:rPr>
          <w:rFonts w:ascii="Arial" w:eastAsia="Calibri" w:hAnsi="Arial" w:cs="Arial"/>
          <w:b/>
          <w:bCs/>
          <w:sz w:val="22"/>
        </w:rPr>
        <w:t xml:space="preserve"> ejercicio de la ingeniería y disposición </w:t>
      </w:r>
      <w:r w:rsidR="00C02B0B">
        <w:rPr>
          <w:rFonts w:ascii="Arial" w:eastAsia="Calibri" w:hAnsi="Arial" w:cs="Arial"/>
          <w:b/>
          <w:bCs/>
          <w:sz w:val="22"/>
        </w:rPr>
        <w:t xml:space="preserve">especial </w:t>
      </w:r>
      <w:r w:rsidR="00386735">
        <w:rPr>
          <w:rFonts w:ascii="Arial" w:eastAsia="Calibri" w:hAnsi="Arial" w:cs="Arial"/>
          <w:b/>
          <w:bCs/>
          <w:sz w:val="22"/>
        </w:rPr>
        <w:t>para</w:t>
      </w:r>
      <w:r w:rsidR="008A5A9C">
        <w:rPr>
          <w:rFonts w:ascii="Arial" w:eastAsia="Calibri" w:hAnsi="Arial" w:cs="Arial"/>
          <w:b/>
          <w:bCs/>
          <w:sz w:val="22"/>
        </w:rPr>
        <w:t xml:space="preserve"> participar en</w:t>
      </w:r>
      <w:r w:rsidR="00074A29">
        <w:rPr>
          <w:rFonts w:ascii="Arial" w:eastAsia="Calibri" w:hAnsi="Arial" w:cs="Arial"/>
          <w:b/>
          <w:bCs/>
          <w:sz w:val="22"/>
        </w:rPr>
        <w:t xml:space="preserve"> </w:t>
      </w:r>
      <w:r w:rsidR="00172424">
        <w:rPr>
          <w:rFonts w:ascii="Arial" w:eastAsia="Calibri" w:hAnsi="Arial" w:cs="Arial"/>
          <w:b/>
          <w:bCs/>
          <w:sz w:val="22"/>
        </w:rPr>
        <w:t xml:space="preserve">procesos de </w:t>
      </w:r>
      <w:r w:rsidR="00074A29">
        <w:rPr>
          <w:rFonts w:ascii="Arial" w:eastAsia="Calibri" w:hAnsi="Arial" w:cs="Arial"/>
          <w:b/>
          <w:bCs/>
          <w:sz w:val="22"/>
        </w:rPr>
        <w:t xml:space="preserve">contratación </w:t>
      </w:r>
      <w:r w:rsidR="00092691">
        <w:rPr>
          <w:rFonts w:ascii="Arial" w:eastAsia="Calibri" w:hAnsi="Arial" w:cs="Arial"/>
          <w:b/>
          <w:bCs/>
          <w:sz w:val="22"/>
        </w:rPr>
        <w:t>pública</w:t>
      </w:r>
      <w:r w:rsidR="00074A29">
        <w:rPr>
          <w:rFonts w:ascii="Arial" w:eastAsia="Calibri" w:hAnsi="Arial" w:cs="Arial"/>
          <w:b/>
          <w:bCs/>
          <w:sz w:val="22"/>
        </w:rPr>
        <w:t xml:space="preserve"> </w:t>
      </w:r>
      <w:r w:rsidR="00C64147" w:rsidRPr="00C64147">
        <w:rPr>
          <w:rFonts w:ascii="Arial" w:eastAsia="Calibri" w:hAnsi="Arial" w:cs="Arial"/>
          <w:b/>
          <w:bCs/>
          <w:sz w:val="22"/>
        </w:rPr>
        <w:t>de que trata la Ley 842 de 2003, en relación con el aval de la</w:t>
      </w:r>
      <w:r w:rsidR="00C64147">
        <w:rPr>
          <w:rFonts w:ascii="Arial" w:eastAsia="Calibri" w:hAnsi="Arial" w:cs="Arial"/>
          <w:b/>
          <w:bCs/>
          <w:sz w:val="22"/>
        </w:rPr>
        <w:t>s</w:t>
      </w:r>
      <w:r w:rsidR="00C64147" w:rsidRPr="00C64147">
        <w:rPr>
          <w:rFonts w:ascii="Arial" w:eastAsia="Calibri" w:hAnsi="Arial" w:cs="Arial"/>
          <w:b/>
          <w:bCs/>
          <w:sz w:val="22"/>
        </w:rPr>
        <w:t xml:space="preserve"> ofertas</w:t>
      </w:r>
    </w:p>
    <w:p w14:paraId="1A088A0A" w14:textId="77777777" w:rsidR="009F0A90" w:rsidRDefault="009F0A90" w:rsidP="00CA20E5">
      <w:pPr>
        <w:spacing w:line="276" w:lineRule="auto"/>
        <w:ind w:left="426" w:hanging="426"/>
        <w:jc w:val="both"/>
        <w:rPr>
          <w:rFonts w:ascii="Arial" w:eastAsia="Calibri" w:hAnsi="Arial" w:cs="Arial"/>
          <w:b/>
          <w:bCs/>
          <w:sz w:val="22"/>
        </w:rPr>
      </w:pPr>
    </w:p>
    <w:p w14:paraId="3183DC95" w14:textId="77777777" w:rsidR="009F0A90" w:rsidRPr="009F0A90" w:rsidRDefault="009F0A90" w:rsidP="009F0A90">
      <w:pPr>
        <w:widowControl w:val="0"/>
        <w:autoSpaceDE w:val="0"/>
        <w:autoSpaceDN w:val="0"/>
        <w:spacing w:line="276" w:lineRule="auto"/>
        <w:ind w:right="49"/>
        <w:jc w:val="both"/>
        <w:rPr>
          <w:rFonts w:ascii="Arial" w:eastAsia="Arial" w:hAnsi="Arial" w:cs="Arial"/>
          <w:sz w:val="22"/>
          <w:lang w:val="es-ES" w:eastAsia="es-ES" w:bidi="es-ES"/>
        </w:rPr>
      </w:pPr>
      <w:r w:rsidRPr="009F0A90">
        <w:rPr>
          <w:rFonts w:ascii="Arial" w:eastAsia="Arial" w:hAnsi="Arial" w:cs="Arial"/>
          <w:sz w:val="22"/>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2AB2006B" w14:textId="77777777" w:rsidR="009F0A90" w:rsidRPr="009F0A90" w:rsidRDefault="009F0A90" w:rsidP="009F0A90">
      <w:pPr>
        <w:widowControl w:val="0"/>
        <w:autoSpaceDE w:val="0"/>
        <w:autoSpaceDN w:val="0"/>
        <w:spacing w:before="1"/>
        <w:rPr>
          <w:rFonts w:ascii="Arial" w:eastAsia="Arial" w:hAnsi="Arial" w:cs="Arial"/>
          <w:sz w:val="22"/>
          <w:lang w:val="es-ES" w:eastAsia="es-ES" w:bidi="es-ES"/>
        </w:rPr>
      </w:pPr>
    </w:p>
    <w:p w14:paraId="09C6DCDF" w14:textId="77777777" w:rsidR="009F0A90" w:rsidRPr="009F0A90" w:rsidRDefault="009F0A90" w:rsidP="009F0A90">
      <w:pPr>
        <w:widowControl w:val="0"/>
        <w:autoSpaceDE w:val="0"/>
        <w:autoSpaceDN w:val="0"/>
        <w:spacing w:before="1"/>
        <w:ind w:left="709" w:right="709"/>
        <w:jc w:val="both"/>
        <w:rPr>
          <w:rFonts w:ascii="Arial" w:eastAsia="Arial" w:hAnsi="Arial" w:cs="Arial"/>
          <w:sz w:val="21"/>
          <w:lang w:val="es-ES" w:eastAsia="es-ES" w:bidi="es-ES"/>
        </w:rPr>
      </w:pPr>
      <w:r w:rsidRPr="009F0A90">
        <w:rPr>
          <w:rFonts w:ascii="Arial" w:eastAsia="Arial" w:hAnsi="Arial" w:cs="Arial"/>
          <w:sz w:val="21"/>
          <w:lang w:val="es-ES"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2D13FBE1" w14:textId="77777777" w:rsidR="009F0A90" w:rsidRPr="009F0A90" w:rsidRDefault="009F0A90" w:rsidP="004E4CB9">
      <w:pPr>
        <w:widowControl w:val="0"/>
        <w:autoSpaceDE w:val="0"/>
        <w:autoSpaceDN w:val="0"/>
        <w:spacing w:before="93" w:after="120"/>
        <w:ind w:left="709" w:right="709"/>
        <w:rPr>
          <w:rFonts w:ascii="Arial" w:eastAsia="Arial" w:hAnsi="Arial" w:cs="Arial"/>
          <w:sz w:val="21"/>
          <w:lang w:val="es-ES" w:eastAsia="es-ES" w:bidi="es-ES"/>
        </w:rPr>
      </w:pPr>
      <w:r w:rsidRPr="009F0A90">
        <w:rPr>
          <w:rFonts w:ascii="Arial" w:eastAsia="Arial" w:hAnsi="Arial" w:cs="Arial"/>
          <w:sz w:val="21"/>
          <w:lang w:val="es-ES" w:eastAsia="es-ES" w:bidi="es-ES"/>
        </w:rPr>
        <w:t>[…]</w:t>
      </w:r>
    </w:p>
    <w:p w14:paraId="54A47195" w14:textId="29704056" w:rsidR="009F0A90" w:rsidRPr="009F0A90" w:rsidRDefault="009F0A90" w:rsidP="009F0A90">
      <w:pPr>
        <w:widowControl w:val="0"/>
        <w:autoSpaceDE w:val="0"/>
        <w:autoSpaceDN w:val="0"/>
        <w:spacing w:line="235" w:lineRule="auto"/>
        <w:ind w:left="709" w:right="709"/>
        <w:jc w:val="both"/>
        <w:rPr>
          <w:rFonts w:ascii="Arial" w:eastAsia="Arial" w:hAnsi="Arial" w:cs="Arial"/>
          <w:sz w:val="21"/>
          <w:lang w:val="es-ES" w:eastAsia="es-ES" w:bidi="es-ES"/>
        </w:rPr>
      </w:pPr>
      <w:r w:rsidRPr="009F0A90">
        <w:rPr>
          <w:rFonts w:ascii="Arial" w:eastAsia="Arial" w:hAnsi="Arial" w:cs="Arial"/>
          <w:sz w:val="21"/>
          <w:lang w:val="es-ES" w:eastAsia="es-ES" w:bidi="es-ES"/>
        </w:rPr>
        <w:t xml:space="preserve">La exigencia de títulos de idoneidad y tarjetas profesionales, constituye una excepción al principio de libertad e igualdad en materia laboral y, por lo tanto, es </w:t>
      </w:r>
      <w:r w:rsidRPr="009F0A90">
        <w:rPr>
          <w:rFonts w:ascii="Arial" w:eastAsia="Arial" w:hAnsi="Arial" w:cs="Arial"/>
          <w:sz w:val="21"/>
          <w:lang w:val="es-ES" w:eastAsia="es-ES" w:bidi="es-ES"/>
        </w:rPr>
        <w:lastRenderedPageBreak/>
        <w:t>necesario demostrar que la formación intelectual y técnica requerida es un medio idóneo y proporción</w:t>
      </w:r>
      <w:r w:rsidRPr="009F0A90">
        <w:rPr>
          <w:rFonts w:ascii="Arial" w:eastAsia="Arial" w:hAnsi="Arial" w:cs="Arial"/>
          <w:sz w:val="21"/>
          <w:vertAlign w:val="superscript"/>
          <w:lang w:val="es-ES" w:eastAsia="es-ES" w:bidi="es-ES"/>
        </w:rPr>
        <w:footnoteReference w:id="5"/>
      </w:r>
      <w:r w:rsidRPr="009F0A90">
        <w:rPr>
          <w:rFonts w:ascii="Arial" w:eastAsia="Arial" w:hAnsi="Arial" w:cs="Arial"/>
          <w:sz w:val="21"/>
          <w:lang w:val="es-ES" w:eastAsia="es-ES" w:bidi="es-ES"/>
        </w:rPr>
        <w:t>.</w:t>
      </w:r>
    </w:p>
    <w:p w14:paraId="18E21634" w14:textId="77777777" w:rsidR="00AC5AA3" w:rsidRDefault="00AC5AA3" w:rsidP="00AC5AA3">
      <w:pPr>
        <w:pStyle w:val="Textoindependiente"/>
        <w:ind w:right="304"/>
        <w:jc w:val="both"/>
        <w:rPr>
          <w:rFonts w:eastAsia="Calibri"/>
          <w:b/>
          <w:bCs/>
          <w:lang w:val="es-MX"/>
        </w:rPr>
      </w:pPr>
    </w:p>
    <w:p w14:paraId="174FEC94" w14:textId="7384B6D6" w:rsidR="00FE4C1B" w:rsidRDefault="009F0A90" w:rsidP="006C172D">
      <w:pPr>
        <w:pStyle w:val="Textoindependiente"/>
        <w:spacing w:after="120" w:line="276" w:lineRule="auto"/>
        <w:ind w:firstLine="709"/>
        <w:jc w:val="both"/>
      </w:pPr>
      <w:r>
        <w:rPr>
          <w:lang w:val="es-MX"/>
        </w:rPr>
        <w:t xml:space="preserve">Haciendo uso de la mencionada prerrogativa, el legislador reguló el </w:t>
      </w:r>
      <w:r w:rsidR="00641F12">
        <w:t>ejercicio de la ingeniería</w:t>
      </w:r>
      <w:r>
        <w:t xml:space="preserve"> y</w:t>
      </w:r>
      <w:r w:rsidR="00641F12">
        <w:t xml:space="preserve"> de sus profesiones afines y auxiliares en la</w:t>
      </w:r>
      <w:r w:rsidR="00FE4C1B">
        <w:t xml:space="preserve"> Ley 842 de 2003</w:t>
      </w:r>
      <w:r w:rsidR="00641F12">
        <w:t>, estableciendo en el</w:t>
      </w:r>
      <w:r w:rsidR="00FE4C1B">
        <w:t xml:space="preserve"> artículo 2 las actividades que se entienden como ejercicio de la ingeniería y en el artículo 6</w:t>
      </w:r>
      <w:r w:rsidR="0019047F">
        <w:t xml:space="preserve"> la exigencia de efectuar la matrícula o inscripción en el </w:t>
      </w:r>
      <w:r w:rsidR="00FE4C1B">
        <w:t>Registro Profesional</w:t>
      </w:r>
      <w:r w:rsidR="00FE4C1B">
        <w:rPr>
          <w:spacing w:val="8"/>
        </w:rPr>
        <w:t xml:space="preserve"> </w:t>
      </w:r>
      <w:r w:rsidR="00FE4C1B">
        <w:t>respectivo,</w:t>
      </w:r>
      <w:r w:rsidR="00FE4C1B">
        <w:rPr>
          <w:spacing w:val="8"/>
        </w:rPr>
        <w:t xml:space="preserve"> </w:t>
      </w:r>
      <w:r w:rsidR="00FE4C1B">
        <w:t>lo</w:t>
      </w:r>
      <w:r w:rsidR="00FE4C1B">
        <w:rPr>
          <w:spacing w:val="9"/>
        </w:rPr>
        <w:t xml:space="preserve"> </w:t>
      </w:r>
      <w:r w:rsidR="00FE4C1B">
        <w:t>cual</w:t>
      </w:r>
      <w:r w:rsidR="00FE4C1B">
        <w:rPr>
          <w:spacing w:val="8"/>
        </w:rPr>
        <w:t xml:space="preserve"> </w:t>
      </w:r>
      <w:r w:rsidR="00FE4C1B">
        <w:t>se</w:t>
      </w:r>
      <w:r w:rsidR="00FE4C1B">
        <w:rPr>
          <w:spacing w:val="8"/>
        </w:rPr>
        <w:t xml:space="preserve"> </w:t>
      </w:r>
      <w:r w:rsidR="00FE4C1B">
        <w:t>acredita</w:t>
      </w:r>
      <w:r w:rsidR="00FE4C1B">
        <w:rPr>
          <w:spacing w:val="6"/>
        </w:rPr>
        <w:t xml:space="preserve"> </w:t>
      </w:r>
      <w:r w:rsidR="00FE4C1B">
        <w:t>con</w:t>
      </w:r>
      <w:r w:rsidR="00FE4C1B">
        <w:rPr>
          <w:spacing w:val="7"/>
        </w:rPr>
        <w:t xml:space="preserve"> </w:t>
      </w:r>
      <w:r w:rsidR="00FE4C1B">
        <w:t>la</w:t>
      </w:r>
      <w:r w:rsidR="00FE4C1B">
        <w:rPr>
          <w:spacing w:val="8"/>
        </w:rPr>
        <w:t xml:space="preserve"> </w:t>
      </w:r>
      <w:r w:rsidR="00FE4C1B">
        <w:t>tarjeta</w:t>
      </w:r>
      <w:r w:rsidR="00FE4C1B">
        <w:rPr>
          <w:spacing w:val="9"/>
        </w:rPr>
        <w:t xml:space="preserve"> </w:t>
      </w:r>
      <w:r w:rsidR="00FE4C1B">
        <w:t>o</w:t>
      </w:r>
      <w:r w:rsidR="00FE4C1B">
        <w:rPr>
          <w:spacing w:val="7"/>
        </w:rPr>
        <w:t xml:space="preserve"> </w:t>
      </w:r>
      <w:r w:rsidR="00FE4C1B">
        <w:t>documento adoptado por este para tal fin.</w:t>
      </w:r>
      <w:r w:rsidR="00245E7A">
        <w:t xml:space="preserve"> </w:t>
      </w:r>
    </w:p>
    <w:p w14:paraId="08A553DF" w14:textId="77777777" w:rsidR="00FE4C1B" w:rsidRDefault="00FE4C1B" w:rsidP="002E7CEA">
      <w:pPr>
        <w:pStyle w:val="Textoindependiente"/>
        <w:spacing w:line="276" w:lineRule="auto"/>
        <w:ind w:firstLine="709"/>
        <w:jc w:val="both"/>
      </w:pPr>
      <w:r>
        <w:t>Adicionalmente, en el capítulo relativo al ejercicio ilegal de la ingeniera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Pr>
          <w:spacing w:val="-16"/>
        </w:rPr>
        <w:t xml:space="preserve"> </w:t>
      </w:r>
      <w:r>
        <w:t>ingeniería:</w:t>
      </w:r>
    </w:p>
    <w:p w14:paraId="5728808C" w14:textId="77777777" w:rsidR="002E7CEA" w:rsidRDefault="002E7CEA" w:rsidP="002E7CEA">
      <w:pPr>
        <w:pStyle w:val="Textoindependiente"/>
        <w:spacing w:line="276" w:lineRule="auto"/>
        <w:ind w:firstLine="709"/>
        <w:jc w:val="both"/>
      </w:pPr>
    </w:p>
    <w:p w14:paraId="3755AC0A" w14:textId="77777777" w:rsidR="001B7DD7" w:rsidRDefault="00FE4C1B" w:rsidP="00B57960">
      <w:pPr>
        <w:ind w:left="709" w:right="709"/>
        <w:jc w:val="both"/>
        <w:rPr>
          <w:rFonts w:ascii="Arial" w:hAnsi="Arial" w:cs="Arial"/>
          <w:sz w:val="21"/>
        </w:rPr>
      </w:pPr>
      <w:r w:rsidRPr="00550F52">
        <w:rPr>
          <w:rFonts w:ascii="Arial" w:hAnsi="Arial" w:cs="Arial"/>
          <w:sz w:val="21"/>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8638244" w14:textId="77777777" w:rsidR="001B7DD7" w:rsidRDefault="001B7DD7" w:rsidP="00B57960">
      <w:pPr>
        <w:ind w:left="709" w:right="709"/>
        <w:jc w:val="both"/>
        <w:rPr>
          <w:rFonts w:ascii="Arial" w:hAnsi="Arial" w:cs="Arial"/>
          <w:sz w:val="21"/>
        </w:rPr>
      </w:pPr>
    </w:p>
    <w:p w14:paraId="284914DE" w14:textId="30126E9E" w:rsidR="00FE4C1B" w:rsidRPr="00550F52" w:rsidRDefault="00FE4C1B" w:rsidP="00B57960">
      <w:pPr>
        <w:ind w:left="709" w:right="709"/>
        <w:jc w:val="both"/>
        <w:rPr>
          <w:rFonts w:ascii="Arial" w:hAnsi="Arial" w:cs="Arial"/>
          <w:sz w:val="21"/>
        </w:rPr>
      </w:pPr>
      <w:r w:rsidRPr="00550F52">
        <w:rPr>
          <w:rFonts w:ascii="Arial" w:hAnsi="Arial" w:cs="Arial"/>
          <w:sz w:val="21"/>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550F52">
        <w:rPr>
          <w:rFonts w:ascii="Arial" w:hAnsi="Arial" w:cs="Arial"/>
          <w:spacing w:val="-26"/>
          <w:sz w:val="21"/>
        </w:rPr>
        <w:t xml:space="preserve"> </w:t>
      </w:r>
      <w:r w:rsidRPr="00550F52">
        <w:rPr>
          <w:rFonts w:ascii="Arial" w:hAnsi="Arial" w:cs="Arial"/>
          <w:sz w:val="21"/>
        </w:rPr>
        <w:t>vigencia.</w:t>
      </w:r>
    </w:p>
    <w:p w14:paraId="16B25800" w14:textId="77777777" w:rsidR="00FE4C1B" w:rsidRPr="00550F52" w:rsidRDefault="00FE4C1B" w:rsidP="00B57960">
      <w:pPr>
        <w:pStyle w:val="Textoindependiente"/>
        <w:ind w:left="709" w:right="709"/>
        <w:rPr>
          <w:sz w:val="20"/>
        </w:rPr>
      </w:pPr>
    </w:p>
    <w:p w14:paraId="52E6B930" w14:textId="77777777" w:rsidR="00FE4C1B" w:rsidRPr="00550F52" w:rsidRDefault="00FE4C1B" w:rsidP="00B57960">
      <w:pPr>
        <w:ind w:left="709" w:right="709"/>
        <w:jc w:val="both"/>
        <w:rPr>
          <w:rFonts w:ascii="Arial" w:hAnsi="Arial" w:cs="Arial"/>
          <w:sz w:val="21"/>
        </w:rPr>
      </w:pPr>
      <w:r w:rsidRPr="00550F52">
        <w:rPr>
          <w:rFonts w:ascii="Arial" w:hAnsi="Arial" w:cs="Arial"/>
          <w:sz w:val="21"/>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02B65C55" w14:textId="243EDD7C" w:rsidR="006C3164" w:rsidRPr="006C3164" w:rsidRDefault="001B7DD7" w:rsidP="006C3164">
      <w:pPr>
        <w:pStyle w:val="Textoindependiente"/>
        <w:spacing w:before="100" w:beforeAutospacing="1" w:after="120" w:line="276" w:lineRule="auto"/>
        <w:ind w:firstLine="709"/>
        <w:jc w:val="both"/>
      </w:pPr>
      <w:r>
        <w:t xml:space="preserve">La disposición transcrita fue objeto de estudio </w:t>
      </w:r>
      <w:r w:rsidR="00FE4C1B">
        <w:t>por la Corte Constitucional en la sentencia C-191 de 2005</w:t>
      </w:r>
      <w:r w:rsidR="0037291F">
        <w:t xml:space="preserve">. El </w:t>
      </w:r>
      <w:r w:rsidR="00757EA9">
        <w:t>demandante consideró</w:t>
      </w:r>
      <w:r w:rsidR="00B57960">
        <w:t xml:space="preserve"> </w:t>
      </w:r>
      <w:r w:rsidR="00FE4C1B">
        <w:t xml:space="preserve">que dicha </w:t>
      </w:r>
      <w:r w:rsidR="00757EA9">
        <w:t>norma desconocía</w:t>
      </w:r>
      <w:r w:rsidR="00FE4C1B">
        <w:t xml:space="preserve"> la libertad de escoger y ejercer profesión u oficio </w:t>
      </w:r>
      <w:r w:rsidR="00B57960">
        <w:t>al</w:t>
      </w:r>
      <w:r w:rsidR="00FE4C1B">
        <w:t xml:space="preserve">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w:t>
      </w:r>
      <w:r w:rsidR="00B57960">
        <w:t>ndo</w:t>
      </w:r>
      <w:r w:rsidR="00FE4C1B">
        <w:t xml:space="preserve"> a los arquitectos de la ejecución de tales labores</w:t>
      </w:r>
      <w:r w:rsidR="006C3164">
        <w:t>.</w:t>
      </w:r>
    </w:p>
    <w:p w14:paraId="3D5D40A6" w14:textId="7541FE9B" w:rsidR="003267AA" w:rsidRDefault="00FE4C1B" w:rsidP="00B945EC">
      <w:pPr>
        <w:pStyle w:val="Textoindependiente"/>
        <w:spacing w:after="120" w:line="276" w:lineRule="auto"/>
        <w:ind w:firstLine="709"/>
        <w:jc w:val="both"/>
      </w:pPr>
      <w:r>
        <w:lastRenderedPageBreak/>
        <w:t>La</w:t>
      </w:r>
      <w:r w:rsidR="006C3164">
        <w:t xml:space="preserve"> </w:t>
      </w:r>
      <w:r>
        <w:t>Corte Constitucional</w:t>
      </w:r>
      <w:r w:rsidR="006C3164">
        <w:t xml:space="preserve"> en su análisis consideró que </w:t>
      </w:r>
      <w:r>
        <w:t>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w:t>
      </w:r>
      <w:r w:rsidR="00007D6C">
        <w:t>,</w:t>
      </w:r>
      <w:r>
        <w:t xml:space="preserve"> en la medida que el aval de un ingeniero únicamente se debe realizar tratándose de procesos de contratación que involucren actividades catalogadas como ejercicio de la ingeniería</w:t>
      </w:r>
      <w:r>
        <w:rPr>
          <w:rStyle w:val="Refdenotaalpie"/>
        </w:rPr>
        <w:footnoteReference w:id="6"/>
      </w:r>
      <w:r>
        <w:t>.</w:t>
      </w:r>
    </w:p>
    <w:p w14:paraId="67B9FA72" w14:textId="26019C4D" w:rsidR="00FE4C1B" w:rsidRDefault="003267AA" w:rsidP="00DE0DDF">
      <w:pPr>
        <w:pStyle w:val="Textoindependiente"/>
        <w:spacing w:after="120" w:line="276" w:lineRule="auto"/>
        <w:ind w:firstLine="709"/>
        <w:jc w:val="both"/>
        <w:rPr>
          <w:sz w:val="21"/>
        </w:rPr>
      </w:pPr>
      <w:r>
        <w:t>Aunado a lo anterior,</w:t>
      </w:r>
      <w:r w:rsidR="00D610CE">
        <w:t xml:space="preserve"> el </w:t>
      </w:r>
      <w:r>
        <w:t>Tribunal Constitucional también señaló que la</w:t>
      </w:r>
      <w:r w:rsidR="00FE4C1B">
        <w:t xml:space="preserve"> persona idónea y habilitada legalmente para ejercer la ingenier</w:t>
      </w:r>
      <w:r w:rsidR="00406854">
        <w:t>í</w:t>
      </w:r>
      <w:r w:rsidR="00FE4C1B">
        <w:t xml:space="preserve">a, en actividades catalogadas como     ejercicio de </w:t>
      </w:r>
      <w:r w:rsidR="00406854">
        <w:t>dicha profesión</w:t>
      </w:r>
      <w:r w:rsidR="00FE4C1B">
        <w:t>,</w:t>
      </w:r>
      <w:r w:rsidR="00406854">
        <w:t xml:space="preserve"> </w:t>
      </w:r>
      <w:r w:rsidR="00FE4C1B">
        <w:t>es</w:t>
      </w:r>
      <w:r w:rsidR="00406854">
        <w:t xml:space="preserve"> </w:t>
      </w:r>
      <w:r w:rsidR="00FE4C1B">
        <w:t>la matriculada o inscrita</w:t>
      </w:r>
      <w:r>
        <w:t xml:space="preserve"> en el Registro Profesional de I</w:t>
      </w:r>
      <w:r w:rsidR="00FE4C1B">
        <w:t>ngenieros y que por ende cuenta con un título</w:t>
      </w:r>
      <w:r w:rsidR="00FE4C1B">
        <w:rPr>
          <w:spacing w:val="-3"/>
        </w:rPr>
        <w:t xml:space="preserve"> </w:t>
      </w:r>
      <w:r w:rsidR="00FE4C1B">
        <w:t>profesional</w:t>
      </w:r>
      <w:r w:rsidR="00FE4C1B">
        <w:rPr>
          <w:rStyle w:val="Refdenotaalpie"/>
        </w:rPr>
        <w:footnoteReference w:id="7"/>
      </w:r>
      <w:r w:rsidR="006F7641">
        <w:t xml:space="preserve"> y con la idoneidad que no se predica de otras profesiones –como es el caso de la arquitectura</w:t>
      </w:r>
      <w:r w:rsidR="00406854">
        <w:t>–</w:t>
      </w:r>
      <w:r w:rsidR="0061123E">
        <w:t>. Esta idoneidad se requiere</w:t>
      </w:r>
      <w:r w:rsidR="006F7641">
        <w:t xml:space="preserve"> para la ejecución de ciertas actividades </w:t>
      </w:r>
      <w:r w:rsidR="00FE4C1B">
        <w:t xml:space="preserve">relacionadas </w:t>
      </w:r>
      <w:r w:rsidR="00406854">
        <w:t xml:space="preserve">particularmente </w:t>
      </w:r>
      <w:r w:rsidR="00FE4C1B">
        <w:t xml:space="preserve">con </w:t>
      </w:r>
      <w:r w:rsidR="00406854">
        <w:t xml:space="preserve">el ejercicio de la </w:t>
      </w:r>
      <w:r w:rsidR="00FE4C1B">
        <w:t xml:space="preserve">ingeniería, como </w:t>
      </w:r>
      <w:r w:rsidR="00406854">
        <w:t>son los proyectos de</w:t>
      </w:r>
      <w:r w:rsidR="00FE4C1B">
        <w:t xml:space="preserve"> </w:t>
      </w:r>
      <w:r w:rsidR="00406854">
        <w:t>obra de infraestructura de transporte</w:t>
      </w:r>
      <w:r w:rsidR="00FE4C1B">
        <w:t>, pues su formación es distinta y no existe habilitación legal para el ejercicio de actividades de ingenier</w:t>
      </w:r>
      <w:r w:rsidR="00406854">
        <w:t>í</w:t>
      </w:r>
      <w:r w:rsidR="00FE4C1B">
        <w:t>a ostentando una profesión</w:t>
      </w:r>
      <w:r w:rsidR="00FE4C1B">
        <w:rPr>
          <w:spacing w:val="-2"/>
        </w:rPr>
        <w:t xml:space="preserve"> </w:t>
      </w:r>
      <w:r w:rsidR="00FE4C1B">
        <w:t>diferente:</w:t>
      </w:r>
    </w:p>
    <w:p w14:paraId="64C9E55E" w14:textId="77777777" w:rsidR="00FE4C1B" w:rsidRPr="006F7641" w:rsidRDefault="00FE4C1B" w:rsidP="006F7641">
      <w:pPr>
        <w:spacing w:before="100" w:beforeAutospacing="1"/>
        <w:ind w:left="709" w:right="709"/>
        <w:jc w:val="both"/>
        <w:rPr>
          <w:rFonts w:ascii="Arial" w:hAnsi="Arial" w:cs="Arial"/>
          <w:sz w:val="21"/>
        </w:rPr>
      </w:pPr>
      <w:r w:rsidRPr="006F7641">
        <w:rPr>
          <w:rFonts w:ascii="Arial" w:hAnsi="Arial" w:cs="Arial"/>
          <w:sz w:val="21"/>
        </w:rPr>
        <w:t>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w:t>
      </w:r>
      <w:r w:rsidRPr="006F7641">
        <w:rPr>
          <w:rFonts w:ascii="Arial" w:hAnsi="Arial" w:cs="Arial"/>
          <w:spacing w:val="32"/>
          <w:sz w:val="21"/>
        </w:rPr>
        <w:t xml:space="preserve"> </w:t>
      </w:r>
      <w:r w:rsidRPr="006F7641">
        <w:rPr>
          <w:rFonts w:ascii="Arial" w:hAnsi="Arial" w:cs="Arial"/>
          <w:sz w:val="21"/>
        </w:rPr>
        <w:t xml:space="preserve">interventoría, construcción y mantenimiento y administración de edificios y viviendas son labores comunes a los dos y en ningún caso exclusivo de los ingenieros, si y solo si se logra leer </w:t>
      </w:r>
      <w:r w:rsidRPr="006F7641">
        <w:rPr>
          <w:rFonts w:ascii="Arial" w:hAnsi="Arial" w:cs="Arial"/>
          <w:sz w:val="21"/>
        </w:rPr>
        <w:lastRenderedPageBreak/>
        <w:t>que el artículo en mención lista algunas de las actividades que con relación a la construcción también adelantan los ingenieros.</w:t>
      </w:r>
    </w:p>
    <w:p w14:paraId="00FCA536" w14:textId="77777777" w:rsidR="00FE4C1B" w:rsidRDefault="00FE4C1B" w:rsidP="006F7641">
      <w:pPr>
        <w:pStyle w:val="Textoindependiente"/>
        <w:spacing w:before="100" w:beforeAutospacing="1" w:after="120" w:line="276" w:lineRule="auto"/>
        <w:ind w:firstLine="709"/>
        <w:jc w:val="both"/>
      </w:pPr>
      <w: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37CF44F" w14:textId="526123D1" w:rsidR="007B29D0" w:rsidRPr="00FE4C1B" w:rsidRDefault="00284120" w:rsidP="006F7641">
      <w:pPr>
        <w:spacing w:line="276" w:lineRule="auto"/>
        <w:ind w:firstLine="709"/>
        <w:jc w:val="both"/>
        <w:rPr>
          <w:rFonts w:ascii="Arial" w:hAnsi="Arial" w:cs="Arial"/>
          <w:sz w:val="22"/>
          <w:lang w:val="es-ES"/>
        </w:rPr>
      </w:pPr>
      <w:r>
        <w:rPr>
          <w:rFonts w:ascii="Arial" w:hAnsi="Arial" w:cs="Arial"/>
          <w:sz w:val="22"/>
          <w:lang w:val="es-ES"/>
        </w:rPr>
        <w:t>De igual forma</w:t>
      </w:r>
      <w:r w:rsidR="006F7641">
        <w:rPr>
          <w:rFonts w:ascii="Arial" w:hAnsi="Arial" w:cs="Arial"/>
          <w:sz w:val="22"/>
          <w:lang w:val="es-ES"/>
        </w:rPr>
        <w:t xml:space="preserve">, </w:t>
      </w:r>
      <w:r w:rsidR="00DE0DDF">
        <w:rPr>
          <w:rFonts w:ascii="Arial" w:hAnsi="Arial" w:cs="Arial"/>
          <w:sz w:val="22"/>
          <w:lang w:val="es-ES"/>
        </w:rPr>
        <w:t xml:space="preserve">el Consejo Profesional Nacional de Ingeniería </w:t>
      </w:r>
      <w:r w:rsidR="006C172D" w:rsidRPr="006C172D">
        <w:rPr>
          <w:rFonts w:ascii="Arial" w:hAnsi="Arial" w:cs="Arial"/>
          <w:sz w:val="22"/>
          <w:lang w:val="es-ES"/>
        </w:rPr>
        <w:t>–COPNIA–</w:t>
      </w:r>
      <w:r w:rsidR="007438B1">
        <w:rPr>
          <w:rFonts w:ascii="Arial" w:hAnsi="Arial" w:cs="Arial"/>
          <w:sz w:val="22"/>
          <w:lang w:val="es-ES"/>
        </w:rPr>
        <w:t xml:space="preserve">, de acuerdo </w:t>
      </w:r>
      <w:r w:rsidR="007B309A">
        <w:rPr>
          <w:rFonts w:ascii="Arial" w:hAnsi="Arial" w:cs="Arial"/>
          <w:sz w:val="22"/>
          <w:lang w:val="es-ES"/>
        </w:rPr>
        <w:t>con</w:t>
      </w:r>
      <w:r w:rsidR="007438B1">
        <w:rPr>
          <w:rFonts w:ascii="Arial" w:hAnsi="Arial" w:cs="Arial"/>
          <w:sz w:val="22"/>
          <w:lang w:val="es-ES"/>
        </w:rPr>
        <w:t xml:space="preserve"> la competencia consagrada en el </w:t>
      </w:r>
      <w:r w:rsidR="007438B1" w:rsidRPr="007438B1">
        <w:rPr>
          <w:rFonts w:ascii="Arial" w:hAnsi="Arial" w:cs="Arial"/>
          <w:sz w:val="22"/>
          <w:lang w:val="es-ES"/>
        </w:rPr>
        <w:t>artículo 26 de la Ley 842 de 2003</w:t>
      </w:r>
      <w:r w:rsidR="00CA6B0D">
        <w:rPr>
          <w:rStyle w:val="Refdenotaalpie"/>
          <w:rFonts w:ascii="Arial" w:hAnsi="Arial" w:cs="Arial"/>
          <w:sz w:val="22"/>
          <w:lang w:val="es-ES"/>
        </w:rPr>
        <w:footnoteReference w:id="8"/>
      </w:r>
      <w:r w:rsidR="007438B1" w:rsidRPr="007438B1">
        <w:rPr>
          <w:rFonts w:ascii="Arial" w:hAnsi="Arial" w:cs="Arial"/>
          <w:sz w:val="22"/>
          <w:lang w:val="es-ES"/>
        </w:rPr>
        <w:t xml:space="preserve">, </w:t>
      </w:r>
      <w:r w:rsidR="00D069FF">
        <w:rPr>
          <w:rFonts w:ascii="Arial" w:hAnsi="Arial" w:cs="Arial"/>
          <w:sz w:val="22"/>
          <w:lang w:val="es-ES"/>
        </w:rPr>
        <w:t>ha conceptuado sobre</w:t>
      </w:r>
      <w:r w:rsidR="004070F3">
        <w:rPr>
          <w:rFonts w:ascii="Arial" w:hAnsi="Arial" w:cs="Arial"/>
          <w:sz w:val="22"/>
          <w:lang w:val="es-ES"/>
        </w:rPr>
        <w:t xml:space="preserve"> la participación en procesos de </w:t>
      </w:r>
      <w:r w:rsidR="007B309A">
        <w:rPr>
          <w:rFonts w:ascii="Arial" w:hAnsi="Arial" w:cs="Arial"/>
          <w:sz w:val="22"/>
          <w:lang w:val="es-ES"/>
        </w:rPr>
        <w:t>selección</w:t>
      </w:r>
      <w:r w:rsidR="004070F3">
        <w:rPr>
          <w:rFonts w:ascii="Arial" w:hAnsi="Arial" w:cs="Arial"/>
          <w:sz w:val="22"/>
          <w:lang w:val="es-ES"/>
        </w:rPr>
        <w:t xml:space="preserve"> </w:t>
      </w:r>
      <w:r w:rsidR="007B309A">
        <w:rPr>
          <w:rFonts w:ascii="Arial" w:hAnsi="Arial" w:cs="Arial"/>
          <w:sz w:val="22"/>
          <w:lang w:val="es-ES"/>
        </w:rPr>
        <w:t>relacionados con el ejercicio de</w:t>
      </w:r>
      <w:r w:rsidR="004070F3">
        <w:rPr>
          <w:rFonts w:ascii="Arial" w:hAnsi="Arial" w:cs="Arial"/>
          <w:sz w:val="22"/>
          <w:lang w:val="es-ES"/>
        </w:rPr>
        <w:t xml:space="preserve"> actividades de la ingeniería</w:t>
      </w:r>
      <w:r w:rsidR="00D069FF">
        <w:rPr>
          <w:rFonts w:ascii="Arial" w:hAnsi="Arial" w:cs="Arial"/>
          <w:sz w:val="22"/>
          <w:lang w:val="es-ES"/>
        </w:rPr>
        <w:t>, destacando el riesgo social que podría representar el uso inadecuado de la profesión</w:t>
      </w:r>
      <w:r w:rsidR="00EC3925">
        <w:rPr>
          <w:rFonts w:ascii="Arial" w:hAnsi="Arial" w:cs="Arial"/>
          <w:sz w:val="22"/>
          <w:lang w:val="es-ES"/>
        </w:rPr>
        <w:t xml:space="preserve"> por </w:t>
      </w:r>
      <w:r w:rsidR="007B309A">
        <w:rPr>
          <w:rFonts w:ascii="Arial" w:hAnsi="Arial" w:cs="Arial"/>
          <w:sz w:val="22"/>
          <w:lang w:val="es-ES"/>
        </w:rPr>
        <w:t xml:space="preserve">personas </w:t>
      </w:r>
      <w:r w:rsidR="00EC3925">
        <w:rPr>
          <w:rFonts w:ascii="Arial" w:hAnsi="Arial" w:cs="Arial"/>
          <w:sz w:val="22"/>
          <w:lang w:val="es-ES"/>
        </w:rPr>
        <w:t>que no cuenten con la idoneidad para su ejercicio</w:t>
      </w:r>
      <w:r w:rsidR="00D069FF">
        <w:rPr>
          <w:rFonts w:ascii="Arial" w:hAnsi="Arial" w:cs="Arial"/>
          <w:sz w:val="22"/>
          <w:lang w:val="es-ES"/>
        </w:rPr>
        <w:t>:</w:t>
      </w:r>
    </w:p>
    <w:p w14:paraId="7858D5FA" w14:textId="77777777" w:rsidR="00FE4C1B" w:rsidRPr="00B8452C" w:rsidRDefault="00FE4C1B" w:rsidP="00B945EC">
      <w:pPr>
        <w:spacing w:line="276" w:lineRule="auto"/>
        <w:jc w:val="both"/>
        <w:rPr>
          <w:rFonts w:ascii="Arial" w:hAnsi="Arial" w:cs="Arial"/>
          <w:sz w:val="22"/>
        </w:rPr>
      </w:pPr>
    </w:p>
    <w:p w14:paraId="157FD487" w14:textId="77777777" w:rsidR="00DE0DDF" w:rsidRPr="004070F3" w:rsidRDefault="00DE0DDF" w:rsidP="004070F3">
      <w:pPr>
        <w:ind w:left="709" w:right="709"/>
        <w:jc w:val="both"/>
        <w:rPr>
          <w:rFonts w:ascii="Arial" w:hAnsi="Arial" w:cs="Arial"/>
          <w:sz w:val="21"/>
          <w:szCs w:val="21"/>
        </w:rPr>
      </w:pPr>
      <w:r w:rsidRPr="004070F3">
        <w:rPr>
          <w:rFonts w:ascii="Arial" w:hAnsi="Arial" w:cs="Arial"/>
          <w:sz w:val="21"/>
          <w:szCs w:val="21"/>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6408FA62" w14:textId="77777777" w:rsidR="00DE0DDF" w:rsidRPr="004070F3" w:rsidRDefault="00DE0DDF" w:rsidP="004070F3">
      <w:pPr>
        <w:ind w:left="709" w:right="709"/>
        <w:jc w:val="both"/>
        <w:rPr>
          <w:rFonts w:ascii="Arial" w:hAnsi="Arial" w:cs="Arial"/>
          <w:sz w:val="21"/>
          <w:szCs w:val="21"/>
        </w:rPr>
      </w:pPr>
    </w:p>
    <w:p w14:paraId="0F0E0757" w14:textId="11EDBA19" w:rsidR="00DE0DDF" w:rsidRPr="004070F3" w:rsidRDefault="00DE0DDF" w:rsidP="004070F3">
      <w:pPr>
        <w:ind w:left="709" w:right="709"/>
        <w:jc w:val="both"/>
        <w:rPr>
          <w:rFonts w:ascii="Arial" w:hAnsi="Arial" w:cs="Arial"/>
          <w:sz w:val="21"/>
          <w:szCs w:val="21"/>
        </w:rPr>
      </w:pPr>
      <w:r w:rsidRPr="004070F3">
        <w:rPr>
          <w:rFonts w:ascii="Arial" w:hAnsi="Arial" w:cs="Arial"/>
          <w:sz w:val="21"/>
          <w:szCs w:val="21"/>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w:t>
      </w:r>
      <w:r w:rsidR="008A270C">
        <w:rPr>
          <w:rFonts w:ascii="Arial" w:hAnsi="Arial" w:cs="Arial"/>
          <w:sz w:val="21"/>
          <w:szCs w:val="21"/>
        </w:rPr>
        <w:t>[…]</w:t>
      </w:r>
      <w:r w:rsidRPr="004070F3">
        <w:rPr>
          <w:rFonts w:ascii="Arial" w:hAnsi="Arial" w:cs="Arial"/>
          <w:sz w:val="21"/>
          <w:szCs w:val="21"/>
        </w:rPr>
        <w:t xml:space="preserve"> o ii) permitir, tolerar o facilitar el ejercicio ilegal de profesión reglamentada </w:t>
      </w:r>
      <w:r w:rsidR="008A270C">
        <w:rPr>
          <w:rFonts w:ascii="Arial" w:hAnsi="Arial" w:cs="Arial"/>
          <w:sz w:val="21"/>
          <w:szCs w:val="21"/>
        </w:rPr>
        <w:t xml:space="preserve">[…] </w:t>
      </w:r>
      <w:r w:rsidRPr="004070F3">
        <w:rPr>
          <w:rFonts w:ascii="Arial" w:hAnsi="Arial" w:cs="Arial"/>
          <w:sz w:val="21"/>
          <w:szCs w:val="21"/>
        </w:rPr>
        <w:t xml:space="preserve">e incluso podría constituir violación a los principios de la contratación estatal que entre otros implican que la adjudicación y celebración de tales contrato es </w:t>
      </w:r>
      <w:r w:rsidR="004070F3">
        <w:rPr>
          <w:rFonts w:ascii="Arial" w:hAnsi="Arial" w:cs="Arial"/>
          <w:sz w:val="21"/>
          <w:szCs w:val="21"/>
        </w:rPr>
        <w:t xml:space="preserve">intuito </w:t>
      </w:r>
      <w:proofErr w:type="spellStart"/>
      <w:r w:rsidR="004070F3">
        <w:rPr>
          <w:rFonts w:ascii="Arial" w:hAnsi="Arial" w:cs="Arial"/>
          <w:sz w:val="21"/>
          <w:szCs w:val="21"/>
        </w:rPr>
        <w:t>personae</w:t>
      </w:r>
      <w:proofErr w:type="spellEnd"/>
      <w:r w:rsidR="00393039">
        <w:rPr>
          <w:rStyle w:val="Refdenotaalpie"/>
          <w:rFonts w:ascii="Arial" w:hAnsi="Arial" w:cs="Arial"/>
          <w:sz w:val="22"/>
          <w:lang w:val="es-ES"/>
        </w:rPr>
        <w:footnoteReference w:id="9"/>
      </w:r>
      <w:r w:rsidR="004070F3">
        <w:rPr>
          <w:rFonts w:ascii="Arial" w:hAnsi="Arial" w:cs="Arial"/>
          <w:sz w:val="21"/>
          <w:szCs w:val="21"/>
        </w:rPr>
        <w:t>.</w:t>
      </w:r>
    </w:p>
    <w:p w14:paraId="283C592B" w14:textId="77777777" w:rsidR="00DE0DDF" w:rsidRPr="00BC141F" w:rsidRDefault="00DE0DDF" w:rsidP="00BC141F">
      <w:pPr>
        <w:pStyle w:val="Prrafodelista"/>
        <w:spacing w:line="276" w:lineRule="auto"/>
        <w:jc w:val="both"/>
        <w:rPr>
          <w:rFonts w:ascii="Arial" w:hAnsi="Arial" w:cs="Arial"/>
          <w:sz w:val="22"/>
        </w:rPr>
      </w:pPr>
    </w:p>
    <w:p w14:paraId="1BFC801F" w14:textId="5BA5694C" w:rsidR="00B33C0B" w:rsidRDefault="00B33C0B" w:rsidP="00120132">
      <w:pPr>
        <w:spacing w:after="120" w:line="276" w:lineRule="auto"/>
        <w:ind w:firstLine="709"/>
        <w:jc w:val="both"/>
        <w:rPr>
          <w:rFonts w:ascii="Arial" w:hAnsi="Arial" w:cs="Arial"/>
          <w:sz w:val="22"/>
        </w:rPr>
      </w:pPr>
      <w:r>
        <w:rPr>
          <w:rFonts w:ascii="Arial" w:hAnsi="Arial" w:cs="Arial"/>
          <w:sz w:val="22"/>
        </w:rPr>
        <w:t xml:space="preserve">En </w:t>
      </w:r>
      <w:r w:rsidR="00440E9C">
        <w:rPr>
          <w:rFonts w:ascii="Arial" w:hAnsi="Arial" w:cs="Arial"/>
          <w:sz w:val="22"/>
        </w:rPr>
        <w:t>efecto</w:t>
      </w:r>
      <w:r>
        <w:rPr>
          <w:rFonts w:ascii="Arial" w:hAnsi="Arial" w:cs="Arial"/>
          <w:sz w:val="22"/>
        </w:rPr>
        <w:t>,  d</w:t>
      </w:r>
      <w:r w:rsidRPr="00B33C0B">
        <w:rPr>
          <w:rFonts w:ascii="Arial" w:hAnsi="Arial" w:cs="Arial"/>
          <w:sz w:val="22"/>
        </w:rPr>
        <w:t>ado que las personas jurídicas no pueden y</w:t>
      </w:r>
      <w:r w:rsidR="007B309A">
        <w:rPr>
          <w:rFonts w:ascii="Arial" w:hAnsi="Arial" w:cs="Arial"/>
          <w:sz w:val="22"/>
        </w:rPr>
        <w:t>,</w:t>
      </w:r>
      <w:r w:rsidRPr="00B33C0B">
        <w:rPr>
          <w:rFonts w:ascii="Arial" w:hAnsi="Arial" w:cs="Arial"/>
          <w:sz w:val="22"/>
        </w:rPr>
        <w:t xml:space="preserve"> por tanto</w:t>
      </w:r>
      <w:r w:rsidR="007B309A">
        <w:rPr>
          <w:rFonts w:ascii="Arial" w:hAnsi="Arial" w:cs="Arial"/>
          <w:sz w:val="22"/>
        </w:rPr>
        <w:t>,</w:t>
      </w:r>
      <w:r w:rsidRPr="00B33C0B">
        <w:rPr>
          <w:rFonts w:ascii="Arial" w:hAnsi="Arial" w:cs="Arial"/>
          <w:sz w:val="22"/>
        </w:rPr>
        <w:t xml:space="preserve"> no les es exigible contar con una profesión, la ley previó dicha situación y las habilitó para contar con el apoyo </w:t>
      </w:r>
      <w:r w:rsidRPr="00B33C0B">
        <w:rPr>
          <w:rFonts w:ascii="Arial" w:hAnsi="Arial" w:cs="Arial"/>
          <w:sz w:val="22"/>
        </w:rPr>
        <w:lastRenderedPageBreak/>
        <w:t xml:space="preserve">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w:t>
      </w:r>
      <w:r w:rsidR="00120132">
        <w:rPr>
          <w:rFonts w:ascii="Arial" w:hAnsi="Arial" w:cs="Arial"/>
          <w:sz w:val="22"/>
        </w:rPr>
        <w:t xml:space="preserve">También es importante agregar que </w:t>
      </w:r>
      <w:r w:rsidRPr="00B33C0B">
        <w:rPr>
          <w:rFonts w:ascii="Arial" w:hAnsi="Arial" w:cs="Arial"/>
          <w:sz w:val="22"/>
        </w:rPr>
        <w:t xml:space="preserve">el aval implica que el profesional que firma, </w:t>
      </w:r>
      <w:r w:rsidRPr="00120132">
        <w:rPr>
          <w:rFonts w:ascii="Arial" w:hAnsi="Arial" w:cs="Arial"/>
          <w:sz w:val="22"/>
        </w:rPr>
        <w:t>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r w:rsidR="007B309A">
        <w:rPr>
          <w:rFonts w:ascii="Arial" w:hAnsi="Arial" w:cs="Arial"/>
          <w:sz w:val="22"/>
        </w:rPr>
        <w:t xml:space="preserve"> </w:t>
      </w:r>
    </w:p>
    <w:p w14:paraId="2DA503DE" w14:textId="40CBEB52" w:rsidR="00284120" w:rsidRDefault="00284120" w:rsidP="00BC141F">
      <w:pPr>
        <w:spacing w:line="276" w:lineRule="auto"/>
        <w:ind w:firstLine="709"/>
        <w:jc w:val="both"/>
        <w:rPr>
          <w:rFonts w:ascii="Arial" w:hAnsi="Arial" w:cs="Arial"/>
          <w:sz w:val="22"/>
        </w:rPr>
      </w:pPr>
      <w:r>
        <w:rPr>
          <w:rFonts w:ascii="Arial" w:hAnsi="Arial" w:cs="Arial"/>
          <w:sz w:val="22"/>
        </w:rPr>
        <w:t xml:space="preserve">En el mismo sentido, </w:t>
      </w:r>
      <w:r w:rsidR="00BC141F">
        <w:rPr>
          <w:rFonts w:ascii="Arial" w:hAnsi="Arial" w:cs="Arial"/>
          <w:sz w:val="22"/>
        </w:rPr>
        <w:t>al analizar lo ordenado en el artículo 20 de la Ley 842 de 2003, haciendo énfasis en la responsabilidad</w:t>
      </w:r>
      <w:r>
        <w:rPr>
          <w:rFonts w:ascii="Arial" w:hAnsi="Arial" w:cs="Arial"/>
          <w:sz w:val="22"/>
        </w:rPr>
        <w:t xml:space="preserve"> de los profesionales </w:t>
      </w:r>
      <w:r w:rsidR="00BC141F">
        <w:rPr>
          <w:rFonts w:ascii="Arial" w:hAnsi="Arial" w:cs="Arial"/>
          <w:sz w:val="22"/>
        </w:rPr>
        <w:t xml:space="preserve">de la ingeniería </w:t>
      </w:r>
      <w:r>
        <w:rPr>
          <w:rFonts w:ascii="Arial" w:hAnsi="Arial" w:cs="Arial"/>
          <w:sz w:val="22"/>
        </w:rPr>
        <w:t xml:space="preserve">en </w:t>
      </w:r>
      <w:r w:rsidR="00BC141F">
        <w:rPr>
          <w:rFonts w:ascii="Arial" w:hAnsi="Arial" w:cs="Arial"/>
          <w:sz w:val="22"/>
        </w:rPr>
        <w:t xml:space="preserve">los </w:t>
      </w:r>
      <w:r>
        <w:rPr>
          <w:rFonts w:ascii="Arial" w:hAnsi="Arial" w:cs="Arial"/>
          <w:sz w:val="22"/>
        </w:rPr>
        <w:t>procesos</w:t>
      </w:r>
      <w:r w:rsidR="00BC141F">
        <w:rPr>
          <w:rFonts w:ascii="Arial" w:hAnsi="Arial" w:cs="Arial"/>
          <w:sz w:val="22"/>
        </w:rPr>
        <w:t xml:space="preserve"> adelantados por las entidades estatales, </w:t>
      </w:r>
      <w:r w:rsidR="00873D10">
        <w:rPr>
          <w:rFonts w:ascii="Arial" w:hAnsi="Arial" w:cs="Arial"/>
          <w:sz w:val="22"/>
        </w:rPr>
        <w:t xml:space="preserve">mediante concepto No 64 de 2020, </w:t>
      </w:r>
      <w:r w:rsidR="00BC141F">
        <w:rPr>
          <w:rFonts w:ascii="Arial" w:hAnsi="Arial" w:cs="Arial"/>
          <w:sz w:val="22"/>
        </w:rPr>
        <w:t>el</w:t>
      </w:r>
      <w:r w:rsidR="006C172D">
        <w:rPr>
          <w:rFonts w:ascii="Arial" w:hAnsi="Arial" w:cs="Arial"/>
          <w:sz w:val="22"/>
        </w:rPr>
        <w:t xml:space="preserve"> – C</w:t>
      </w:r>
      <w:r w:rsidR="00BC141F">
        <w:rPr>
          <w:rFonts w:ascii="Arial" w:hAnsi="Arial" w:cs="Arial"/>
          <w:sz w:val="22"/>
        </w:rPr>
        <w:t>OPNIA</w:t>
      </w:r>
      <w:r w:rsidR="006C172D">
        <w:rPr>
          <w:rFonts w:ascii="Arial" w:hAnsi="Arial" w:cs="Arial"/>
          <w:sz w:val="22"/>
        </w:rPr>
        <w:t xml:space="preserve"> – señaló</w:t>
      </w:r>
      <w:r>
        <w:rPr>
          <w:rFonts w:ascii="Arial" w:hAnsi="Arial" w:cs="Arial"/>
          <w:sz w:val="22"/>
        </w:rPr>
        <w:t>:</w:t>
      </w:r>
    </w:p>
    <w:p w14:paraId="4FAF19B3" w14:textId="77777777" w:rsidR="00BC141F" w:rsidRDefault="00BC141F" w:rsidP="00BC141F">
      <w:pPr>
        <w:spacing w:line="276" w:lineRule="auto"/>
        <w:ind w:firstLine="709"/>
        <w:jc w:val="both"/>
        <w:rPr>
          <w:rFonts w:ascii="Arial" w:hAnsi="Arial" w:cs="Arial"/>
          <w:sz w:val="22"/>
        </w:rPr>
      </w:pPr>
    </w:p>
    <w:p w14:paraId="1978A6A3" w14:textId="3BE7805E" w:rsidR="00BC141F" w:rsidRPr="00BC141F" w:rsidRDefault="00BC141F" w:rsidP="00BC141F">
      <w:pPr>
        <w:ind w:left="709" w:right="709"/>
        <w:jc w:val="both"/>
        <w:rPr>
          <w:rFonts w:ascii="Arial" w:hAnsi="Arial" w:cs="Arial"/>
          <w:sz w:val="21"/>
          <w:szCs w:val="21"/>
        </w:rPr>
      </w:pPr>
      <w:r w:rsidRPr="00BC141F">
        <w:rPr>
          <w:rFonts w:ascii="Arial" w:hAnsi="Arial" w:cs="Arial"/>
          <w:sz w:val="21"/>
          <w:szCs w:val="21"/>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BC141F">
        <w:rPr>
          <w:rFonts w:ascii="Arial" w:hAnsi="Arial" w:cs="Arial"/>
          <w:sz w:val="21"/>
          <w:szCs w:val="21"/>
        </w:rPr>
        <w:t>Copnia</w:t>
      </w:r>
      <w:proofErr w:type="spellEnd"/>
      <w:r w:rsidRPr="00BC141F">
        <w:rPr>
          <w:rFonts w:ascii="Arial" w:hAnsi="Arial" w:cs="Arial"/>
          <w:sz w:val="21"/>
          <w:szCs w:val="21"/>
        </w:rPr>
        <w:t>,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52F53B5C" w14:textId="77777777" w:rsidR="006C172D" w:rsidRDefault="006C172D" w:rsidP="006C172D">
      <w:pPr>
        <w:pStyle w:val="Textoindependiente"/>
        <w:spacing w:line="276" w:lineRule="auto"/>
        <w:ind w:right="448"/>
        <w:jc w:val="both"/>
        <w:rPr>
          <w:color w:val="000000" w:themeColor="text1"/>
          <w:lang w:val="es-MX"/>
        </w:rPr>
      </w:pPr>
    </w:p>
    <w:p w14:paraId="0A85D94A" w14:textId="097CD8D9" w:rsidR="006C172D" w:rsidRDefault="00CF5071" w:rsidP="006C172D">
      <w:pPr>
        <w:pStyle w:val="Textoindependiente"/>
        <w:spacing w:after="120" w:line="276" w:lineRule="auto"/>
        <w:ind w:firstLine="709"/>
        <w:jc w:val="both"/>
        <w:rPr>
          <w:color w:val="000000" w:themeColor="text1"/>
        </w:rPr>
      </w:pPr>
      <w:r w:rsidRPr="00520F62">
        <w:rPr>
          <w:color w:val="000000" w:themeColor="text1"/>
        </w:rPr>
        <w:t>De acuerdo con lo expuesto, y en concordancia con el Consejo Profesional Nacional de Ingeniería</w:t>
      </w:r>
      <w:r w:rsidR="006C172D">
        <w:rPr>
          <w:color w:val="000000" w:themeColor="text1"/>
        </w:rPr>
        <w:t xml:space="preserve"> –COPNIA–</w:t>
      </w:r>
      <w:r w:rsidRPr="00520F62">
        <w:rPr>
          <w:color w:val="000000" w:themeColor="text1"/>
        </w:rPr>
        <w:t>,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w:t>
      </w:r>
      <w:r w:rsidRPr="00520F62">
        <w:rPr>
          <w:color w:val="000000" w:themeColor="text1"/>
          <w:spacing w:val="-4"/>
        </w:rPr>
        <w:t xml:space="preserve"> </w:t>
      </w:r>
      <w:r w:rsidRPr="00520F62">
        <w:rPr>
          <w:color w:val="000000" w:themeColor="text1"/>
        </w:rPr>
        <w:t>contratación.</w:t>
      </w:r>
      <w:r w:rsidR="007B309A">
        <w:rPr>
          <w:color w:val="000000" w:themeColor="text1"/>
        </w:rPr>
        <w:t xml:space="preserve"> En efecto, de acuerdo con los apartes citados, dicho aval por parte de un ingeniero solo es posible realizarlo en favor de una persona jurídica, por lo que, tratándose de personas naturales, ellas directamente deberán ser ingenieros.</w:t>
      </w:r>
    </w:p>
    <w:p w14:paraId="70FC6D5C" w14:textId="587A3042" w:rsidR="00CF5071" w:rsidRPr="00520F62" w:rsidRDefault="00CF5071" w:rsidP="00D558DE">
      <w:pPr>
        <w:pStyle w:val="Textoindependiente"/>
        <w:spacing w:line="276" w:lineRule="auto"/>
        <w:ind w:firstLine="709"/>
        <w:jc w:val="both"/>
        <w:rPr>
          <w:color w:val="000000" w:themeColor="text1"/>
        </w:rPr>
      </w:pPr>
      <w:r w:rsidRPr="00520F62">
        <w:rPr>
          <w:color w:val="000000" w:themeColor="text1"/>
        </w:rPr>
        <w:t xml:space="preserve">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la entidad estatal deberá permitir que dicha persona natural se presente como proponente, toda vez que restringir actividades que pueden ser realizadas </w:t>
      </w:r>
      <w:r w:rsidRPr="00520F62">
        <w:rPr>
          <w:color w:val="000000" w:themeColor="text1"/>
        </w:rPr>
        <w:lastRenderedPageBreak/>
        <w:t xml:space="preserve">por diferentes profesionales a uno </w:t>
      </w:r>
      <w:r w:rsidR="006C172D" w:rsidRPr="00520F62">
        <w:rPr>
          <w:color w:val="000000" w:themeColor="text1"/>
        </w:rPr>
        <w:t>específico</w:t>
      </w:r>
      <w:r w:rsidRPr="00520F62">
        <w:rPr>
          <w:color w:val="000000" w:themeColor="text1"/>
        </w:rPr>
        <w:t xml:space="preserve"> atentaría contra la libertad de escoger y ejercer profesión u oficio</w:t>
      </w:r>
      <w:r w:rsidRPr="00520F62">
        <w:rPr>
          <w:rStyle w:val="Refdenotaalpie"/>
          <w:color w:val="000000" w:themeColor="text1"/>
        </w:rPr>
        <w:footnoteReference w:id="10"/>
      </w:r>
      <w:r w:rsidRPr="00520F62">
        <w:rPr>
          <w:color w:val="000000" w:themeColor="text1"/>
        </w:rPr>
        <w:t>.</w:t>
      </w:r>
    </w:p>
    <w:p w14:paraId="1EFC6267" w14:textId="77777777" w:rsidR="00CF5071" w:rsidRDefault="00CF5071" w:rsidP="00CF5071">
      <w:pPr>
        <w:pStyle w:val="Textoindependiente"/>
        <w:rPr>
          <w:color w:val="000000" w:themeColor="text1"/>
          <w:sz w:val="24"/>
        </w:rPr>
      </w:pPr>
    </w:p>
    <w:p w14:paraId="740E31C0" w14:textId="66A168D2" w:rsidR="00B40C31" w:rsidRDefault="00B40C31" w:rsidP="004E4CB9">
      <w:pPr>
        <w:pStyle w:val="Textoindependiente"/>
        <w:jc w:val="both"/>
        <w:rPr>
          <w:color w:val="000000" w:themeColor="text1"/>
          <w:sz w:val="24"/>
        </w:rPr>
      </w:pPr>
      <w:r>
        <w:rPr>
          <w:rFonts w:eastAsia="Calibri"/>
          <w:b/>
          <w:bCs/>
        </w:rPr>
        <w:t>2.3.</w:t>
      </w:r>
      <w:r w:rsidR="00D558DE">
        <w:rPr>
          <w:rFonts w:eastAsia="Calibri"/>
          <w:b/>
          <w:bCs/>
        </w:rPr>
        <w:t xml:space="preserve"> Formato 1 – CARTA DE PRESENTACIÓN DE LA OFERTA </w:t>
      </w:r>
      <w:r w:rsidR="00E67E6D">
        <w:rPr>
          <w:rFonts w:eastAsia="Calibri"/>
          <w:b/>
          <w:bCs/>
        </w:rPr>
        <w:t xml:space="preserve">– Aval de un </w:t>
      </w:r>
      <w:r w:rsidR="006F3F6F">
        <w:rPr>
          <w:rFonts w:eastAsia="Calibri"/>
          <w:b/>
          <w:bCs/>
        </w:rPr>
        <w:t>profesional en ingeniería</w:t>
      </w:r>
    </w:p>
    <w:p w14:paraId="5F9785EA" w14:textId="77777777" w:rsidR="00B40C31" w:rsidRDefault="00B40C31" w:rsidP="00CF5071">
      <w:pPr>
        <w:pStyle w:val="Textoindependiente"/>
        <w:rPr>
          <w:color w:val="000000" w:themeColor="text1"/>
          <w:sz w:val="24"/>
        </w:rPr>
      </w:pPr>
    </w:p>
    <w:p w14:paraId="39C1534A" w14:textId="6323527B" w:rsidR="00D558DE" w:rsidRPr="00A63E44" w:rsidRDefault="00D13C01" w:rsidP="003544AE">
      <w:pPr>
        <w:pStyle w:val="Textoindependiente"/>
        <w:spacing w:after="120" w:line="276" w:lineRule="auto"/>
        <w:jc w:val="both"/>
        <w:rPr>
          <w:color w:val="000000" w:themeColor="text1"/>
          <w:lang w:val="es-MX"/>
        </w:rPr>
      </w:pPr>
      <w:r w:rsidRPr="00A63E44">
        <w:rPr>
          <w:color w:val="000000" w:themeColor="text1"/>
        </w:rPr>
        <w:t xml:space="preserve">El </w:t>
      </w:r>
      <w:r w:rsidR="00D558DE" w:rsidRPr="00A63E44">
        <w:rPr>
          <w:color w:val="000000" w:themeColor="text1"/>
        </w:rPr>
        <w:t>numeral 2.1 del</w:t>
      </w:r>
      <w:r w:rsidRPr="00A63E44">
        <w:rPr>
          <w:color w:val="000000" w:themeColor="text1"/>
        </w:rPr>
        <w:t xml:space="preserve"> </w:t>
      </w:r>
      <w:r w:rsidR="007B309A">
        <w:rPr>
          <w:color w:val="000000" w:themeColor="text1"/>
        </w:rPr>
        <w:t>C</w:t>
      </w:r>
      <w:r w:rsidRPr="00A63E44">
        <w:rPr>
          <w:color w:val="000000" w:themeColor="text1"/>
        </w:rPr>
        <w:t>apítulo II –</w:t>
      </w:r>
      <w:r w:rsidR="007B309A" w:rsidRPr="00A63E44">
        <w:rPr>
          <w:color w:val="000000" w:themeColor="text1"/>
        </w:rPr>
        <w:t>elaboración y presentación de la oferta</w:t>
      </w:r>
      <w:r w:rsidRPr="00A63E44">
        <w:rPr>
          <w:color w:val="000000" w:themeColor="text1"/>
        </w:rPr>
        <w:t>–</w:t>
      </w:r>
      <w:r w:rsidR="00A63E44" w:rsidRPr="00A63E44">
        <w:rPr>
          <w:color w:val="000000" w:themeColor="text1"/>
        </w:rPr>
        <w:t xml:space="preserve"> del </w:t>
      </w:r>
      <w:r w:rsidR="00D558DE" w:rsidRPr="00A63E44">
        <w:rPr>
          <w:color w:val="000000" w:themeColor="text1"/>
        </w:rPr>
        <w:t xml:space="preserve">Documento Base </w:t>
      </w:r>
      <w:r w:rsidR="00D558DE" w:rsidRPr="00A63E44">
        <w:rPr>
          <w:bCs/>
          <w:color w:val="000000" w:themeColor="text1"/>
          <w:lang w:val="es-CO"/>
        </w:rPr>
        <w:t xml:space="preserve">para los procesos de </w:t>
      </w:r>
      <w:r w:rsidR="007B309A" w:rsidRPr="00A63E44">
        <w:rPr>
          <w:bCs/>
          <w:color w:val="000000" w:themeColor="text1"/>
          <w:lang w:val="es-CO"/>
        </w:rPr>
        <w:t>licitación de obra pública de infraestructura de transporte</w:t>
      </w:r>
      <w:r w:rsidR="00A63E44" w:rsidRPr="00A63E44">
        <w:rPr>
          <w:bCs/>
          <w:color w:val="000000" w:themeColor="text1"/>
          <w:lang w:val="es-CO"/>
        </w:rPr>
        <w:t xml:space="preserve"> – Versión 3–, </w:t>
      </w:r>
      <w:r w:rsidR="00D558DE" w:rsidRPr="00A63E44">
        <w:rPr>
          <w:bCs/>
          <w:color w:val="000000" w:themeColor="text1"/>
          <w:lang w:val="es-CO"/>
        </w:rPr>
        <w:t>hace referencia a la carta de presentación de la oferta</w:t>
      </w:r>
      <w:r w:rsidR="00A63E44" w:rsidRPr="00A63E44">
        <w:rPr>
          <w:bCs/>
          <w:color w:val="000000" w:themeColor="text1"/>
          <w:lang w:val="es-CO"/>
        </w:rPr>
        <w:t>,</w:t>
      </w:r>
      <w:r w:rsidR="00D558DE" w:rsidRPr="00A63E44">
        <w:rPr>
          <w:bCs/>
          <w:color w:val="000000" w:themeColor="text1"/>
          <w:lang w:val="es-CO"/>
        </w:rPr>
        <w:t xml:space="preserve"> indicando claramente que con el propósito de </w:t>
      </w:r>
      <w:r w:rsidR="00D558DE" w:rsidRPr="00A63E44">
        <w:rPr>
          <w:color w:val="000000" w:themeColor="text1"/>
          <w:lang w:val="es-MX"/>
        </w:rPr>
        <w:t xml:space="preserve">evitar el ejercicio ilegal de la Ingeniería, la persona natural </w:t>
      </w:r>
      <w:r w:rsidR="00465572">
        <w:rPr>
          <w:color w:val="000000" w:themeColor="text1"/>
          <w:lang w:val="es-MX"/>
        </w:rPr>
        <w:t>–</w:t>
      </w:r>
      <w:r w:rsidR="00D558DE" w:rsidRPr="00A63E44">
        <w:rPr>
          <w:color w:val="000000" w:themeColor="text1"/>
          <w:lang w:val="es-MX"/>
        </w:rPr>
        <w:t>proponente individual o integrante de la estructura plural</w:t>
      </w:r>
      <w:r w:rsidR="00465572">
        <w:rPr>
          <w:color w:val="000000" w:themeColor="text1"/>
          <w:lang w:val="es-MX"/>
        </w:rPr>
        <w:t>–</w:t>
      </w:r>
      <w:r w:rsidR="00D558DE" w:rsidRPr="00A63E44">
        <w:rPr>
          <w:color w:val="000000" w:themeColor="text1"/>
          <w:lang w:val="es-MX"/>
        </w:rPr>
        <w:t xml:space="preserve"> que pretenda participar en el proceso</w:t>
      </w:r>
      <w:r w:rsidR="00465572">
        <w:rPr>
          <w:color w:val="000000" w:themeColor="text1"/>
          <w:lang w:val="es-MX"/>
        </w:rPr>
        <w:t xml:space="preserve"> de selección</w:t>
      </w:r>
      <w:r w:rsidR="00D558DE" w:rsidRPr="00A63E44">
        <w:rPr>
          <w:color w:val="000000" w:themeColor="text1"/>
          <w:lang w:val="es-MX"/>
        </w:rPr>
        <w:t xml:space="preserve"> debe acreditar que posee título como ingeniero</w:t>
      </w:r>
      <w:r w:rsidR="00465572">
        <w:rPr>
          <w:rStyle w:val="Refdenotaalpie"/>
          <w:color w:val="000000" w:themeColor="text1"/>
          <w:lang w:val="es-MX"/>
        </w:rPr>
        <w:footnoteReference w:id="11"/>
      </w:r>
      <w:r w:rsidR="00D558DE" w:rsidRPr="00A63E44">
        <w:rPr>
          <w:color w:val="000000" w:themeColor="text1"/>
          <w:lang w:val="es-MX"/>
        </w:rPr>
        <w:t>.</w:t>
      </w:r>
    </w:p>
    <w:p w14:paraId="63A41D12" w14:textId="5129F8D8" w:rsidR="003544AE" w:rsidRDefault="00A63E44" w:rsidP="004E4CB9">
      <w:pPr>
        <w:numPr>
          <w:ilvl w:val="12"/>
          <w:numId w:val="0"/>
        </w:numPr>
        <w:spacing w:after="120" w:line="276" w:lineRule="auto"/>
        <w:ind w:firstLine="709"/>
        <w:jc w:val="both"/>
        <w:rPr>
          <w:rFonts w:ascii="Arial" w:eastAsia="Times New Roman" w:hAnsi="Arial" w:cs="Arial"/>
          <w:color w:val="000000"/>
          <w:sz w:val="22"/>
          <w:shd w:val="clear" w:color="auto" w:fill="FFFFFF"/>
          <w:lang w:val="es-CO" w:eastAsia="es-CO"/>
        </w:rPr>
      </w:pPr>
      <w:r w:rsidRPr="00A63E44">
        <w:rPr>
          <w:rFonts w:ascii="Arial" w:eastAsia="Calibri" w:hAnsi="Arial" w:cs="Arial"/>
          <w:sz w:val="22"/>
        </w:rPr>
        <w:t xml:space="preserve">Ahora bien, cuando el representante legal o apoderado del proponente individual persona jurídica o el representante legal o apoderado de la estructura plural, no posee título de una de las profesiones catalogadas como ejercicio de la ingeniería, señala el Documento Base que la oferta debe ser avalada por un ingeniero. Así, al verificar el </w:t>
      </w:r>
      <w:r w:rsidR="00966029" w:rsidRPr="00281FBA">
        <w:rPr>
          <w:rFonts w:ascii="Arial" w:eastAsia="Times New Roman" w:hAnsi="Arial" w:cs="Arial"/>
          <w:bCs/>
          <w:color w:val="000000"/>
          <w:sz w:val="22"/>
          <w:lang w:val="es-CO" w:eastAsia="es-CO"/>
        </w:rPr>
        <w:t>formato 1</w:t>
      </w:r>
      <w:r w:rsidRPr="00A63E44">
        <w:rPr>
          <w:rFonts w:ascii="Arial" w:eastAsia="Times New Roman" w:hAnsi="Arial" w:cs="Arial"/>
          <w:bCs/>
          <w:color w:val="000000"/>
          <w:sz w:val="22"/>
          <w:lang w:val="es-CO" w:eastAsia="es-CO"/>
        </w:rPr>
        <w:t xml:space="preserve"> </w:t>
      </w:r>
      <w:r w:rsidR="00465572">
        <w:rPr>
          <w:rFonts w:ascii="Arial" w:eastAsia="Times New Roman" w:hAnsi="Arial" w:cs="Arial"/>
          <w:bCs/>
          <w:color w:val="000000"/>
          <w:sz w:val="22"/>
          <w:lang w:val="es-CO" w:eastAsia="es-CO"/>
        </w:rPr>
        <w:t>–</w:t>
      </w:r>
      <w:r w:rsidRPr="00A63E44">
        <w:rPr>
          <w:rFonts w:ascii="Arial" w:eastAsia="Times New Roman" w:hAnsi="Arial" w:cs="Arial"/>
          <w:bCs/>
          <w:color w:val="000000"/>
          <w:sz w:val="22"/>
          <w:lang w:val="es-CO" w:eastAsia="es-CO"/>
        </w:rPr>
        <w:t xml:space="preserve"> Carta de presentación de la propuesta</w:t>
      </w:r>
      <w:r w:rsidR="00966029" w:rsidRPr="00281FBA">
        <w:rPr>
          <w:rFonts w:ascii="Arial" w:eastAsia="Times New Roman" w:hAnsi="Arial" w:cs="Arial"/>
          <w:bCs/>
          <w:color w:val="000000"/>
          <w:sz w:val="22"/>
          <w:lang w:val="es-CO" w:eastAsia="es-CO"/>
        </w:rPr>
        <w:t>, se</w:t>
      </w:r>
      <w:r w:rsidRPr="00A63E44">
        <w:rPr>
          <w:rFonts w:ascii="Arial" w:eastAsia="Times New Roman" w:hAnsi="Arial" w:cs="Arial"/>
          <w:bCs/>
          <w:color w:val="000000"/>
          <w:sz w:val="22"/>
          <w:lang w:val="es-CO" w:eastAsia="es-CO"/>
        </w:rPr>
        <w:t xml:space="preserve"> observa un espacio para diligenciar cuando </w:t>
      </w:r>
      <w:r w:rsidRPr="00A63E44">
        <w:rPr>
          <w:rFonts w:ascii="Arial" w:eastAsia="Calibri" w:hAnsi="Arial" w:cs="Arial"/>
          <w:sz w:val="22"/>
          <w:lang w:val="es-CO"/>
        </w:rPr>
        <w:t>el proponente o su representante legal no sea un Ingeniero</w:t>
      </w:r>
      <w:r w:rsidR="00966029" w:rsidRPr="00281FBA">
        <w:rPr>
          <w:rFonts w:ascii="Arial" w:eastAsia="Calibri" w:hAnsi="Arial" w:cs="Arial"/>
          <w:sz w:val="22"/>
          <w:lang w:val="es-CO"/>
        </w:rPr>
        <w:t>: «</w:t>
      </w:r>
      <w:r w:rsidRPr="00A63E44">
        <w:rPr>
          <w:rFonts w:ascii="Arial" w:eastAsia="Calibri" w:hAnsi="Arial" w:cs="Arial"/>
          <w:sz w:val="22"/>
          <w:lang w:val="es-CO"/>
        </w:rPr>
        <w:t>“De acuerdo con lo expresado en la Ley 842 de 2003 y debido a que el suscriptor de la presente propuesta no es ingeniero matriculado, yo […] ingeniero con matrícula profesional No.</w:t>
      </w:r>
      <w:r w:rsidR="00DA3529">
        <w:rPr>
          <w:rFonts w:ascii="Arial" w:eastAsia="Calibri" w:hAnsi="Arial" w:cs="Arial"/>
          <w:sz w:val="22"/>
          <w:lang w:val="es-CO"/>
        </w:rPr>
        <w:t xml:space="preserve"> </w:t>
      </w:r>
      <w:r w:rsidRPr="00A63E44">
        <w:rPr>
          <w:rFonts w:ascii="Arial" w:eastAsia="Calibri" w:hAnsi="Arial" w:cs="Arial"/>
          <w:sz w:val="22"/>
          <w:lang w:val="es-CO"/>
        </w:rPr>
        <w:t>[…] avalo la presente propuesta”</w:t>
      </w:r>
      <w:r w:rsidR="00281FBA" w:rsidRPr="00281FBA">
        <w:rPr>
          <w:rFonts w:ascii="Arial" w:eastAsia="Calibri" w:hAnsi="Arial" w:cs="Arial"/>
          <w:sz w:val="22"/>
          <w:lang w:val="es-CO"/>
        </w:rPr>
        <w:t xml:space="preserve"> </w:t>
      </w:r>
      <w:r w:rsidR="00281FBA" w:rsidRPr="00281FBA">
        <w:rPr>
          <w:rFonts w:ascii="Arial" w:eastAsia="Times New Roman" w:hAnsi="Arial" w:cs="Arial"/>
          <w:sz w:val="22"/>
          <w:highlight w:val="lightGray"/>
          <w:lang w:val="es-CO" w:eastAsia="es-ES"/>
        </w:rPr>
        <w:t>(Nombre y firma de quien avala la propuesta</w:t>
      </w:r>
      <w:r w:rsidR="00281FBA">
        <w:rPr>
          <w:rFonts w:ascii="Arial" w:eastAsia="Times New Roman" w:hAnsi="Arial" w:cs="Arial"/>
          <w:sz w:val="22"/>
          <w:lang w:val="es-CO" w:eastAsia="es-ES"/>
        </w:rPr>
        <w:t>)</w:t>
      </w:r>
      <w:r w:rsidRPr="00A63E44">
        <w:rPr>
          <w:rFonts w:ascii="Arial" w:eastAsia="Times New Roman" w:hAnsi="Arial" w:cs="Arial"/>
          <w:color w:val="000000"/>
          <w:sz w:val="22"/>
          <w:shd w:val="clear" w:color="auto" w:fill="FFFFFF"/>
          <w:lang w:val="es-CO" w:eastAsia="es-CO"/>
        </w:rPr>
        <w:t>».</w:t>
      </w:r>
    </w:p>
    <w:p w14:paraId="0B1C643F" w14:textId="5BAEE881" w:rsidR="00597B1E" w:rsidRDefault="00D558DE" w:rsidP="004E4CB9">
      <w:pPr>
        <w:numPr>
          <w:ilvl w:val="12"/>
          <w:numId w:val="0"/>
        </w:numPr>
        <w:spacing w:line="276" w:lineRule="auto"/>
        <w:ind w:firstLine="708"/>
        <w:jc w:val="both"/>
        <w:rPr>
          <w:rFonts w:ascii="Arial" w:eastAsia="Calibri" w:hAnsi="Arial" w:cs="Arial"/>
          <w:sz w:val="22"/>
          <w:lang w:bidi="es-ES"/>
        </w:rPr>
      </w:pPr>
      <w:r w:rsidRPr="003544AE">
        <w:rPr>
          <w:rFonts w:ascii="Arial" w:eastAsia="Arial" w:hAnsi="Arial" w:cs="Arial"/>
          <w:color w:val="000000" w:themeColor="text1"/>
          <w:sz w:val="22"/>
          <w:lang w:val="es-CO"/>
        </w:rPr>
        <w:t xml:space="preserve">De lo anterior se concluye que </w:t>
      </w:r>
      <w:r w:rsidR="00F20CBE">
        <w:rPr>
          <w:rFonts w:ascii="Arial" w:eastAsia="Arial" w:hAnsi="Arial" w:cs="Arial"/>
          <w:color w:val="000000" w:themeColor="text1"/>
          <w:sz w:val="22"/>
          <w:lang w:val="es-CO"/>
        </w:rPr>
        <w:t xml:space="preserve">el proponente persona natural </w:t>
      </w:r>
      <w:r w:rsidRPr="003544AE">
        <w:rPr>
          <w:rFonts w:ascii="Arial" w:eastAsia="Arial" w:hAnsi="Arial" w:cs="Arial"/>
          <w:color w:val="000000" w:themeColor="text1"/>
          <w:sz w:val="22"/>
          <w:lang w:val="es-CO"/>
        </w:rPr>
        <w:t>de</w:t>
      </w:r>
      <w:r w:rsidR="00F20CBE">
        <w:rPr>
          <w:rFonts w:ascii="Arial" w:eastAsia="Arial" w:hAnsi="Arial" w:cs="Arial"/>
          <w:color w:val="000000" w:themeColor="text1"/>
          <w:sz w:val="22"/>
          <w:lang w:val="es-CO"/>
        </w:rPr>
        <w:t>be tener el título de ingeniero</w:t>
      </w:r>
      <w:r w:rsidR="00DA3529">
        <w:rPr>
          <w:rFonts w:ascii="Arial" w:eastAsia="Arial" w:hAnsi="Arial" w:cs="Arial"/>
          <w:color w:val="000000" w:themeColor="text1"/>
          <w:sz w:val="22"/>
          <w:lang w:val="es-CO"/>
        </w:rPr>
        <w:t>;</w:t>
      </w:r>
      <w:r w:rsidR="00F20CBE">
        <w:rPr>
          <w:rFonts w:ascii="Arial" w:eastAsia="Arial" w:hAnsi="Arial" w:cs="Arial"/>
          <w:color w:val="000000" w:themeColor="text1"/>
          <w:sz w:val="22"/>
          <w:lang w:val="es-CO"/>
        </w:rPr>
        <w:t xml:space="preserve"> y si se trata de una persona jurídica</w:t>
      </w:r>
      <w:r w:rsidR="00DA3529">
        <w:rPr>
          <w:rFonts w:ascii="Arial" w:eastAsia="Arial" w:hAnsi="Arial" w:cs="Arial"/>
          <w:color w:val="000000" w:themeColor="text1"/>
          <w:sz w:val="22"/>
          <w:lang w:val="es-CO"/>
        </w:rPr>
        <w:t>, cuyo represente legal no es un ingeniero,</w:t>
      </w:r>
      <w:r w:rsidR="00F20CBE">
        <w:rPr>
          <w:rFonts w:ascii="Arial" w:eastAsia="Arial" w:hAnsi="Arial" w:cs="Arial"/>
          <w:color w:val="000000" w:themeColor="text1"/>
          <w:sz w:val="22"/>
          <w:lang w:val="es-CO"/>
        </w:rPr>
        <w:t xml:space="preserve"> la presentación de su oferta debe estar avalado por un ingeniero, de lo contrario no podrá participar en el respectivo proceso de contrataci</w:t>
      </w:r>
      <w:r w:rsidR="00C22FC0">
        <w:rPr>
          <w:rFonts w:ascii="Arial" w:eastAsia="Arial" w:hAnsi="Arial" w:cs="Arial"/>
          <w:color w:val="000000" w:themeColor="text1"/>
          <w:sz w:val="22"/>
          <w:lang w:val="es-CO"/>
        </w:rPr>
        <w:t xml:space="preserve">ón, </w:t>
      </w:r>
      <w:r w:rsidR="00BA3559">
        <w:rPr>
          <w:rFonts w:ascii="Arial" w:eastAsia="Calibri" w:hAnsi="Arial" w:cs="Arial"/>
          <w:sz w:val="22"/>
        </w:rPr>
        <w:t xml:space="preserve">por expreso mandato legal y </w:t>
      </w:r>
      <w:r w:rsidR="00C22FC0">
        <w:rPr>
          <w:rFonts w:ascii="Arial" w:eastAsia="Arial" w:hAnsi="Arial" w:cs="Arial"/>
          <w:color w:val="000000" w:themeColor="text1"/>
          <w:sz w:val="22"/>
          <w:lang w:val="es-CO"/>
        </w:rPr>
        <w:t xml:space="preserve">por </w:t>
      </w:r>
      <w:r w:rsidR="00BA3559">
        <w:rPr>
          <w:rFonts w:ascii="Arial" w:eastAsia="Arial" w:hAnsi="Arial" w:cs="Arial"/>
          <w:color w:val="000000" w:themeColor="text1"/>
          <w:sz w:val="22"/>
          <w:lang w:val="es-CO"/>
        </w:rPr>
        <w:t>estar así</w:t>
      </w:r>
      <w:r w:rsidR="00C22FC0">
        <w:rPr>
          <w:rFonts w:ascii="Arial" w:eastAsia="Arial" w:hAnsi="Arial" w:cs="Arial"/>
          <w:color w:val="000000" w:themeColor="text1"/>
          <w:sz w:val="22"/>
          <w:lang w:val="es-CO"/>
        </w:rPr>
        <w:t xml:space="preserve"> previsto en </w:t>
      </w:r>
      <w:r w:rsidR="00DA3529">
        <w:rPr>
          <w:rFonts w:ascii="Arial" w:eastAsia="Calibri" w:hAnsi="Arial" w:cs="Arial"/>
          <w:sz w:val="22"/>
        </w:rPr>
        <w:t xml:space="preserve">los Documentos Tipo </w:t>
      </w:r>
      <w:r w:rsidR="00BA3559">
        <w:rPr>
          <w:rFonts w:ascii="Arial" w:eastAsia="Calibri" w:hAnsi="Arial" w:cs="Arial"/>
          <w:sz w:val="22"/>
        </w:rPr>
        <w:t>que es obligatorio e inalterable</w:t>
      </w:r>
      <w:r w:rsidR="00DA3529">
        <w:rPr>
          <w:rFonts w:ascii="Arial" w:eastAsia="Calibri" w:hAnsi="Arial" w:cs="Arial"/>
          <w:sz w:val="22"/>
        </w:rPr>
        <w:t>. Esta interpretación, como se explicó es respaldada por</w:t>
      </w:r>
      <w:r w:rsidR="00E9176A">
        <w:rPr>
          <w:rFonts w:ascii="Arial" w:eastAsia="Calibri" w:hAnsi="Arial" w:cs="Arial"/>
          <w:sz w:val="22"/>
        </w:rPr>
        <w:t xml:space="preserve"> la Corte Constitucional</w:t>
      </w:r>
      <w:r w:rsidR="00E9176A">
        <w:rPr>
          <w:rFonts w:ascii="Arial" w:eastAsia="Calibri" w:hAnsi="Arial" w:cs="Arial"/>
          <w:sz w:val="22"/>
          <w:lang w:bidi="es-ES"/>
        </w:rPr>
        <w:t xml:space="preserve">, de modo que </w:t>
      </w:r>
      <w:r w:rsidR="00E9176A" w:rsidRPr="00E9176A">
        <w:rPr>
          <w:rFonts w:ascii="Arial" w:eastAsia="Calibri" w:hAnsi="Arial" w:cs="Arial"/>
          <w:sz w:val="22"/>
          <w:lang w:bidi="es-ES"/>
        </w:rPr>
        <w:t xml:space="preserve">la obligatoriedad de presentar las propuestas con aval de un ingeniero en licitaciones y concursos abiertos </w:t>
      </w:r>
      <w:r w:rsidR="00E9176A" w:rsidRPr="00E9176A">
        <w:rPr>
          <w:rFonts w:ascii="Arial" w:eastAsia="Calibri" w:hAnsi="Arial" w:cs="Arial"/>
          <w:sz w:val="22"/>
          <w:lang w:bidi="es-ES"/>
        </w:rPr>
        <w:lastRenderedPageBreak/>
        <w:t>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p>
    <w:p w14:paraId="6887FE82" w14:textId="5B3E6A6D" w:rsidR="00E9176A" w:rsidRPr="00E9176A" w:rsidRDefault="00E9176A" w:rsidP="00597B1E">
      <w:pPr>
        <w:numPr>
          <w:ilvl w:val="12"/>
          <w:numId w:val="0"/>
        </w:numPr>
        <w:spacing w:line="276" w:lineRule="auto"/>
        <w:jc w:val="both"/>
        <w:rPr>
          <w:rFonts w:ascii="Arial" w:eastAsia="Calibri" w:hAnsi="Arial" w:cs="Arial"/>
          <w:sz w:val="22"/>
          <w:lang w:bidi="es-ES"/>
        </w:rPr>
      </w:pPr>
      <w:r w:rsidRPr="00E9176A">
        <w:rPr>
          <w:rFonts w:ascii="Arial" w:eastAsia="Calibri" w:hAnsi="Arial" w:cs="Arial"/>
          <w:sz w:val="22"/>
          <w:lang w:bidi="es-ES"/>
        </w:rPr>
        <w:t xml:space="preserve"> </w:t>
      </w:r>
    </w:p>
    <w:p w14:paraId="543C5C1C" w14:textId="4549D77A" w:rsidR="0022669B" w:rsidRDefault="00597B1E" w:rsidP="00F10358">
      <w:pPr>
        <w:spacing w:line="276" w:lineRule="auto"/>
        <w:jc w:val="both"/>
        <w:rPr>
          <w:rFonts w:ascii="Arial" w:eastAsia="Calibri" w:hAnsi="Arial" w:cs="Arial"/>
          <w:b/>
          <w:sz w:val="22"/>
          <w:lang w:val="es-ES"/>
        </w:rPr>
      </w:pPr>
      <w:r>
        <w:rPr>
          <w:rFonts w:ascii="Arial" w:eastAsia="Calibri" w:hAnsi="Arial" w:cs="Arial"/>
          <w:b/>
          <w:sz w:val="22"/>
          <w:lang w:val="es-ES"/>
        </w:rPr>
        <w:t xml:space="preserve">3. </w:t>
      </w:r>
      <w:r w:rsidR="00160A83" w:rsidRPr="00160A83">
        <w:rPr>
          <w:rFonts w:ascii="Arial" w:eastAsia="Calibri" w:hAnsi="Arial" w:cs="Arial"/>
          <w:b/>
          <w:sz w:val="22"/>
          <w:lang w:val="es-ES"/>
        </w:rPr>
        <w:t>R</w:t>
      </w:r>
      <w:r w:rsidR="00B25083">
        <w:rPr>
          <w:rFonts w:ascii="Arial" w:eastAsia="Calibri" w:hAnsi="Arial" w:cs="Arial"/>
          <w:b/>
          <w:sz w:val="22"/>
          <w:lang w:val="es-ES"/>
        </w:rPr>
        <w:t>espuesta</w:t>
      </w:r>
    </w:p>
    <w:p w14:paraId="020F436B" w14:textId="77777777" w:rsidR="00F10358" w:rsidRDefault="00F10358" w:rsidP="00F10358">
      <w:pPr>
        <w:spacing w:line="276" w:lineRule="auto"/>
        <w:jc w:val="both"/>
        <w:rPr>
          <w:rFonts w:ascii="Arial" w:eastAsia="Calibri" w:hAnsi="Arial" w:cs="Arial"/>
          <w:b/>
          <w:sz w:val="22"/>
          <w:lang w:val="es-ES"/>
        </w:rPr>
      </w:pPr>
    </w:p>
    <w:p w14:paraId="2AA67504" w14:textId="01004B5D" w:rsidR="0022669B" w:rsidRDefault="00811645" w:rsidP="00811645">
      <w:pPr>
        <w:ind w:left="709" w:right="709"/>
        <w:jc w:val="both"/>
        <w:rPr>
          <w:rFonts w:ascii="Arial" w:eastAsia="Calibri" w:hAnsi="Arial" w:cs="Arial"/>
          <w:sz w:val="21"/>
          <w:szCs w:val="21"/>
        </w:rPr>
      </w:pPr>
      <w:r w:rsidRPr="00811645">
        <w:rPr>
          <w:rFonts w:ascii="Arial" w:eastAsia="Calibri" w:hAnsi="Arial" w:cs="Arial"/>
          <w:sz w:val="21"/>
          <w:szCs w:val="21"/>
        </w:rPr>
        <w:t xml:space="preserve">«[…] una persona natural de </w:t>
      </w:r>
      <w:proofErr w:type="spellStart"/>
      <w:r w:rsidRPr="00811645">
        <w:rPr>
          <w:rFonts w:ascii="Arial" w:eastAsia="Calibri" w:hAnsi="Arial" w:cs="Arial"/>
          <w:sz w:val="21"/>
          <w:szCs w:val="21"/>
        </w:rPr>
        <w:t>profesi</w:t>
      </w:r>
      <w:proofErr w:type="spellEnd"/>
      <w:r w:rsidRPr="00811645">
        <w:rPr>
          <w:rFonts w:ascii="Arial" w:eastAsia="Calibri" w:hAnsi="Arial" w:cs="Arial"/>
          <w:sz w:val="21"/>
          <w:szCs w:val="21"/>
        </w:rPr>
        <w:t>[</w:t>
      </w:r>
      <w:proofErr w:type="spellStart"/>
      <w:r w:rsidRPr="00811645">
        <w:rPr>
          <w:rFonts w:ascii="Arial" w:eastAsia="Calibri" w:hAnsi="Arial" w:cs="Arial"/>
          <w:sz w:val="21"/>
          <w:szCs w:val="21"/>
        </w:rPr>
        <w:t>ó</w:t>
      </w:r>
      <w:proofErr w:type="spellEnd"/>
      <w:r w:rsidRPr="00811645">
        <w:rPr>
          <w:rFonts w:ascii="Arial" w:eastAsia="Calibri" w:hAnsi="Arial" w:cs="Arial"/>
          <w:sz w:val="21"/>
          <w:szCs w:val="21"/>
        </w:rPr>
        <w:t>]n arquitecto, puede participar en los procesos de documentos tipo para obras p[ú]</w:t>
      </w:r>
      <w:proofErr w:type="spellStart"/>
      <w:r w:rsidRPr="00811645">
        <w:rPr>
          <w:rFonts w:ascii="Arial" w:eastAsia="Calibri" w:hAnsi="Arial" w:cs="Arial"/>
          <w:sz w:val="21"/>
          <w:szCs w:val="21"/>
        </w:rPr>
        <w:t>blicas</w:t>
      </w:r>
      <w:proofErr w:type="spellEnd"/>
      <w:r w:rsidRPr="00811645">
        <w:rPr>
          <w:rFonts w:ascii="Arial" w:eastAsia="Calibri" w:hAnsi="Arial" w:cs="Arial"/>
          <w:sz w:val="21"/>
          <w:szCs w:val="21"/>
        </w:rPr>
        <w:t xml:space="preserve"> de infraestructura de transporte o solo lo pueden hacer los ingenieros […] la persona natural arquitecto </w:t>
      </w:r>
      <w:proofErr w:type="spellStart"/>
      <w:r w:rsidRPr="00811645">
        <w:rPr>
          <w:rFonts w:ascii="Arial" w:eastAsia="Calibri" w:hAnsi="Arial" w:cs="Arial"/>
          <w:sz w:val="21"/>
          <w:szCs w:val="21"/>
        </w:rPr>
        <w:t>podr</w:t>
      </w:r>
      <w:proofErr w:type="spellEnd"/>
      <w:r w:rsidRPr="00811645">
        <w:rPr>
          <w:rFonts w:ascii="Arial" w:eastAsia="Calibri" w:hAnsi="Arial" w:cs="Arial"/>
          <w:sz w:val="21"/>
          <w:szCs w:val="21"/>
        </w:rPr>
        <w:t>[í]a participar con el abono de la propuesta de un ingeniero?».</w:t>
      </w:r>
    </w:p>
    <w:p w14:paraId="7E57A201" w14:textId="77777777" w:rsidR="00811645" w:rsidRPr="00811645" w:rsidRDefault="00811645" w:rsidP="00811645">
      <w:pPr>
        <w:ind w:left="709" w:right="709"/>
        <w:jc w:val="both"/>
        <w:rPr>
          <w:rFonts w:ascii="Arial" w:eastAsia="Calibri" w:hAnsi="Arial" w:cs="Arial"/>
          <w:sz w:val="21"/>
          <w:szCs w:val="21"/>
        </w:rPr>
      </w:pPr>
    </w:p>
    <w:p w14:paraId="0BBD1138" w14:textId="0A7270F9" w:rsidR="00E67E6D" w:rsidRDefault="00E67E6D" w:rsidP="004177AD">
      <w:pPr>
        <w:pStyle w:val="Textoindependiente"/>
        <w:spacing w:line="276" w:lineRule="auto"/>
        <w:ind w:right="51"/>
        <w:jc w:val="both"/>
      </w:pPr>
      <w:r>
        <w:t xml:space="preserve">De acuerdo con las consideraciones </w:t>
      </w:r>
      <w:r w:rsidR="00811645">
        <w:t>que anteceden</w:t>
      </w:r>
      <w:r w:rsidR="00E8448F">
        <w:t>,</w:t>
      </w:r>
      <w:r>
        <w:t xml:space="preserve"> y como se ha concluido en anteriores conceptos</w:t>
      </w:r>
      <w:r w:rsidR="00E8448F">
        <w:t xml:space="preserve"> y de los pronunciamiento</w:t>
      </w:r>
      <w:r w:rsidR="004E4CB9">
        <w:t>s</w:t>
      </w:r>
      <w:r w:rsidR="00E8448F">
        <w:t xml:space="preserve"> del COPNIA,</w:t>
      </w:r>
      <w:r>
        <w:t xml:space="preserve"> </w:t>
      </w:r>
      <w:r w:rsidR="00775A60">
        <w:t xml:space="preserve">el proponente </w:t>
      </w:r>
      <w:r w:rsidR="003A421C">
        <w:t xml:space="preserve">que sea </w:t>
      </w:r>
      <w:r w:rsidRPr="00520F62">
        <w:rPr>
          <w:color w:val="000000" w:themeColor="text1"/>
        </w:rPr>
        <w:t xml:space="preserve">persona natural </w:t>
      </w:r>
      <w:r w:rsidR="003A421C">
        <w:rPr>
          <w:color w:val="000000" w:themeColor="text1"/>
        </w:rPr>
        <w:t xml:space="preserve">y </w:t>
      </w:r>
      <w:r w:rsidRPr="00520F62">
        <w:rPr>
          <w:color w:val="000000" w:themeColor="text1"/>
        </w:rPr>
        <w:t xml:space="preserve">que no posea título </w:t>
      </w:r>
      <w:r w:rsidR="003A421C">
        <w:rPr>
          <w:color w:val="000000" w:themeColor="text1"/>
        </w:rPr>
        <w:t>de ingeniero</w:t>
      </w:r>
      <w:r w:rsidRPr="00520F62">
        <w:rPr>
          <w:color w:val="000000" w:themeColor="text1"/>
        </w:rPr>
        <w:t xml:space="preserve"> no puede participar con el aval de un </w:t>
      </w:r>
      <w:r w:rsidR="003A421C">
        <w:rPr>
          <w:color w:val="000000" w:themeColor="text1"/>
        </w:rPr>
        <w:t>i</w:t>
      </w:r>
      <w:r w:rsidRPr="00520F62">
        <w:rPr>
          <w:color w:val="000000" w:themeColor="text1"/>
        </w:rPr>
        <w:t xml:space="preserve">ngeniero </w:t>
      </w:r>
      <w:r w:rsidR="00160A83">
        <w:t xml:space="preserve">en los procesos de contratación realizados por medio de procesos de licitación de obra </w:t>
      </w:r>
      <w:r w:rsidR="003A421C">
        <w:t>p</w:t>
      </w:r>
      <w:r w:rsidR="00160A83">
        <w:t>ública d</w:t>
      </w:r>
      <w:r w:rsidR="00CC1D70">
        <w:t xml:space="preserve">e infraestructura de transporte, </w:t>
      </w:r>
      <w:r w:rsidR="003A421C">
        <w:t xml:space="preserve">estando </w:t>
      </w:r>
      <w:r w:rsidR="00CC1D70">
        <w:t>esta posibilidad reservada solo para los proponentes personas jurídicas.</w:t>
      </w:r>
      <w:r w:rsidR="003A421C">
        <w:t xml:space="preserve"> En tal sentido, como lo establece el numeral 2.1. del Document</w:t>
      </w:r>
      <w:r w:rsidR="00E8448F">
        <w:t>o</w:t>
      </w:r>
      <w:r w:rsidR="003A421C">
        <w:t xml:space="preserve"> Base «</w:t>
      </w:r>
      <w:r w:rsidR="003A421C" w:rsidRPr="00C37B03">
        <w:rPr>
          <w:lang w:val="es-MX"/>
        </w:rPr>
        <w:t>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w:t>
      </w:r>
      <w:r w:rsidR="003A421C">
        <w:rPr>
          <w:lang w:val="es-MX"/>
        </w:rPr>
        <w:t>».</w:t>
      </w:r>
      <w:r w:rsidR="00E8448F">
        <w:rPr>
          <w:lang w:val="es-MX"/>
        </w:rPr>
        <w:t xml:space="preserve"> Por tanto, tratándose de proponentes </w:t>
      </w:r>
      <w:r w:rsidR="004C52D0">
        <w:rPr>
          <w:lang w:val="es-MX"/>
        </w:rPr>
        <w:t>o integrantes de proponentes plurales que sean personas naturales, ellos directamente tienen que ser ingenieros</w:t>
      </w:r>
      <w:r w:rsidR="00C82847">
        <w:rPr>
          <w:lang w:val="es-MX"/>
        </w:rPr>
        <w:t xml:space="preserve"> para participar en los procesos de licitación de obra de infraestructura de transporte.</w:t>
      </w:r>
    </w:p>
    <w:p w14:paraId="0F554F79" w14:textId="77777777" w:rsidR="004177AD" w:rsidRDefault="004177AD" w:rsidP="004177AD">
      <w:pPr>
        <w:pStyle w:val="Textoindependiente"/>
        <w:spacing w:line="276" w:lineRule="auto"/>
        <w:ind w:right="51"/>
        <w:jc w:val="both"/>
      </w:pPr>
    </w:p>
    <w:p w14:paraId="28C491F7" w14:textId="77777777" w:rsidR="006C1814" w:rsidRDefault="00DD689E" w:rsidP="004177AD">
      <w:pPr>
        <w:shd w:val="clear" w:color="auto" w:fill="FFFFFF"/>
        <w:spacing w:after="120" w:line="276" w:lineRule="auto"/>
        <w:jc w:val="both"/>
        <w:rPr>
          <w:rFonts w:ascii="Arial" w:eastAsia="Calibri" w:hAnsi="Arial" w:cs="Arial"/>
          <w:sz w:val="22"/>
        </w:rPr>
      </w:pPr>
      <w:r w:rsidRPr="00E013AA">
        <w:rPr>
          <w:rFonts w:ascii="Arial" w:eastAsia="Calibri" w:hAnsi="Arial" w:cs="Arial"/>
          <w:sz w:val="22"/>
        </w:rPr>
        <w:t>Este concepto tiene el alcance previsto en el artículo 28 del Código de Procedimiento Administrativo y de lo Contencioso Administrativo.</w:t>
      </w:r>
      <w:bookmarkEnd w:id="0"/>
      <w:bookmarkEnd w:id="1"/>
    </w:p>
    <w:p w14:paraId="7D9E0830" w14:textId="2D52AA36" w:rsidR="00DC5CEB" w:rsidRDefault="006D18B1" w:rsidP="004177AD">
      <w:pPr>
        <w:shd w:val="clear" w:color="auto" w:fill="FFFFFF"/>
        <w:spacing w:after="120" w:line="276" w:lineRule="auto"/>
        <w:jc w:val="both"/>
        <w:rPr>
          <w:rFonts w:ascii="Arial" w:eastAsia="Calibri" w:hAnsi="Arial" w:cs="Arial"/>
          <w:sz w:val="22"/>
        </w:rPr>
      </w:pPr>
      <w:r>
        <w:rPr>
          <w:rFonts w:ascii="Arial" w:eastAsia="Calibri" w:hAnsi="Arial" w:cs="Arial"/>
          <w:sz w:val="22"/>
        </w:rPr>
        <w:t>Atentamente,</w:t>
      </w:r>
    </w:p>
    <w:p w14:paraId="241808F8" w14:textId="2683E6F8" w:rsidR="006C2219" w:rsidRDefault="006A3C8C" w:rsidP="00E013AA">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2D40778F" wp14:editId="12EC3D3B">
            <wp:extent cx="2947819" cy="1325245"/>
            <wp:effectExtent l="0" t="0" r="508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6395" cy="1338092"/>
                    </a:xfrm>
                    <a:prstGeom prst="rect">
                      <a:avLst/>
                    </a:prstGeom>
                  </pic:spPr>
                </pic:pic>
              </a:graphicData>
            </a:graphic>
          </wp:inline>
        </w:drawing>
      </w:r>
    </w:p>
    <w:p w14:paraId="01A1E069" w14:textId="77777777" w:rsidR="005B7734" w:rsidRDefault="005B7734" w:rsidP="00E013AA">
      <w:pPr>
        <w:pStyle w:val="NormalWeb"/>
        <w:spacing w:before="0" w:beforeAutospacing="0" w:after="0" w:afterAutospacing="0" w:line="276" w:lineRule="auto"/>
        <w:jc w:val="center"/>
        <w:rPr>
          <w:rFonts w:ascii="Arial" w:hAnsi="Arial" w:cs="Arial"/>
          <w:sz w:val="22"/>
          <w:szCs w:val="22"/>
          <w:lang w:val="es-ES_tradnl"/>
        </w:rPr>
      </w:pPr>
    </w:p>
    <w:p w14:paraId="491CC93E" w14:textId="77777777" w:rsidR="006C2219" w:rsidRDefault="006C2219" w:rsidP="00E013AA">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C2219" w:rsidRPr="00781A1B" w14:paraId="38E0E800" w14:textId="77777777" w:rsidTr="005D2E72">
        <w:trPr>
          <w:trHeight w:val="315"/>
        </w:trPr>
        <w:tc>
          <w:tcPr>
            <w:tcW w:w="812" w:type="dxa"/>
            <w:vAlign w:val="center"/>
            <w:hideMark/>
          </w:tcPr>
          <w:p w14:paraId="37603157"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051A044"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sidRPr="007452E0">
              <w:rPr>
                <w:rFonts w:ascii="Arial" w:eastAsia="Times New Roman" w:hAnsi="Arial" w:cs="Arial"/>
                <w:sz w:val="16"/>
                <w:szCs w:val="16"/>
                <w:lang w:eastAsia="es-CO"/>
              </w:rPr>
              <w:t>Alfredo Benavides Zarate</w:t>
            </w:r>
          </w:p>
          <w:p w14:paraId="567DF305"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Contratista de la </w:t>
            </w:r>
            <w:r w:rsidRPr="00781A1B">
              <w:rPr>
                <w:rFonts w:ascii="Arial" w:eastAsia="Times New Roman" w:hAnsi="Arial" w:cs="Arial"/>
                <w:color w:val="000000" w:themeColor="text1"/>
                <w:sz w:val="16"/>
                <w:szCs w:val="16"/>
                <w:lang w:val="es-ES_tradnl" w:eastAsia="es-ES"/>
              </w:rPr>
              <w:t>Subdirección de Gestión Contractual</w:t>
            </w:r>
          </w:p>
        </w:tc>
      </w:tr>
      <w:tr w:rsidR="006C2219" w:rsidRPr="00781A1B" w14:paraId="361DE8F3" w14:textId="77777777" w:rsidTr="005D2E72">
        <w:trPr>
          <w:trHeight w:val="330"/>
        </w:trPr>
        <w:tc>
          <w:tcPr>
            <w:tcW w:w="812" w:type="dxa"/>
            <w:vAlign w:val="center"/>
            <w:hideMark/>
          </w:tcPr>
          <w:p w14:paraId="2731206B"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B5693D"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2492FDC3"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6C2219" w:rsidRPr="00781A1B" w14:paraId="02BF7782" w14:textId="77777777" w:rsidTr="005D2E72">
        <w:trPr>
          <w:trHeight w:val="300"/>
        </w:trPr>
        <w:tc>
          <w:tcPr>
            <w:tcW w:w="812" w:type="dxa"/>
            <w:vAlign w:val="center"/>
            <w:hideMark/>
          </w:tcPr>
          <w:p w14:paraId="347E7437"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3D35D3"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146C34F" w14:textId="77777777" w:rsidR="006C2219" w:rsidRPr="00781A1B" w:rsidRDefault="006C2219"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369F3B10" w14:textId="294E2ABD" w:rsidR="00C02F78" w:rsidRPr="00E013AA" w:rsidRDefault="00C02F78" w:rsidP="008D6D66">
      <w:pPr>
        <w:spacing w:before="120" w:line="276" w:lineRule="auto"/>
        <w:jc w:val="both"/>
      </w:pPr>
    </w:p>
    <w:sectPr w:rsidR="00C02F78" w:rsidRPr="00E013AA"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94D1" w14:textId="77777777" w:rsidR="00BB6C2C" w:rsidRDefault="00BB6C2C" w:rsidP="008C487C">
      <w:r>
        <w:separator/>
      </w:r>
    </w:p>
  </w:endnote>
  <w:endnote w:type="continuationSeparator" w:id="0">
    <w:p w14:paraId="1FAB1240" w14:textId="77777777" w:rsidR="00BB6C2C" w:rsidRDefault="00BB6C2C" w:rsidP="008C487C">
      <w:r>
        <w:continuationSeparator/>
      </w:r>
    </w:p>
  </w:endnote>
  <w:endnote w:type="continuationNotice" w:id="1">
    <w:p w14:paraId="59572F8D" w14:textId="77777777" w:rsidR="00BB6C2C" w:rsidRDefault="00BB6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E27002" w:rsidRDefault="00E27002" w:rsidP="00C878E1">
    <w:pPr>
      <w:pStyle w:val="Sinespaciado"/>
      <w:rPr>
        <w:rFonts w:ascii="Arial" w:hAnsi="Arial" w:cs="Arial"/>
        <w:sz w:val="18"/>
        <w:szCs w:val="18"/>
      </w:rPr>
    </w:pPr>
  </w:p>
  <w:p w14:paraId="3D3EB348" w14:textId="77777777" w:rsidR="00E27002" w:rsidRPr="008217B7" w:rsidRDefault="00E27002"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D460C">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D460C">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28179B1" w14:textId="62D5E177" w:rsidR="00E27002" w:rsidRDefault="00E27002" w:rsidP="00C878E1">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377A4E" w14:textId="77777777" w:rsidR="00EF1F22" w:rsidRPr="00C878E1" w:rsidRDefault="00EF1F22" w:rsidP="00C878E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AEE" w14:textId="77777777" w:rsidR="00BB6C2C" w:rsidRDefault="00BB6C2C" w:rsidP="008C487C">
      <w:r>
        <w:separator/>
      </w:r>
    </w:p>
  </w:footnote>
  <w:footnote w:type="continuationSeparator" w:id="0">
    <w:p w14:paraId="29BEAF7B" w14:textId="77777777" w:rsidR="00BB6C2C" w:rsidRDefault="00BB6C2C" w:rsidP="008C487C">
      <w:r>
        <w:continuationSeparator/>
      </w:r>
    </w:p>
  </w:footnote>
  <w:footnote w:type="continuationNotice" w:id="1">
    <w:p w14:paraId="3912B59C" w14:textId="77777777" w:rsidR="00BB6C2C" w:rsidRDefault="00BB6C2C"/>
  </w:footnote>
  <w:footnote w:id="2">
    <w:p w14:paraId="1D9CDDC4" w14:textId="77777777" w:rsidR="00D3498F" w:rsidRPr="00785C04" w:rsidRDefault="00D3498F" w:rsidP="00D3498F">
      <w:pPr>
        <w:pStyle w:val="Car1"/>
        <w:ind w:firstLine="709"/>
        <w:jc w:val="both"/>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25F46E90" w14:textId="77777777" w:rsidR="00D3498F" w:rsidRPr="00785C04" w:rsidRDefault="00D3498F" w:rsidP="00D3498F">
      <w:pPr>
        <w:pStyle w:val="Car1"/>
        <w:ind w:firstLine="709"/>
        <w:jc w:val="both"/>
        <w:rPr>
          <w:rFonts w:ascii="Arial" w:hAnsi="Arial" w:cs="Arial"/>
          <w:sz w:val="19"/>
          <w:szCs w:val="19"/>
        </w:rPr>
      </w:pPr>
    </w:p>
  </w:footnote>
  <w:footnote w:id="3">
    <w:p w14:paraId="2D42534B" w14:textId="77777777" w:rsidR="00D3498F" w:rsidRPr="00785C04" w:rsidRDefault="00D3498F" w:rsidP="00D3498F">
      <w:pPr>
        <w:pStyle w:val="Car1"/>
        <w:ind w:firstLine="709"/>
        <w:jc w:val="both"/>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  de 2015, reglamentó parcialmente el parágrafo 7 del artículo 2 de la Ley 1150 de 2007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  que a través de las Resoluciones 0044 y 0045 de 2020 se adoptaron y desarrollaron  para la modalidad de selección de menor cuantía y se actualizaron en lo que respecta a la modalidad de licitación implementando la Versión 2.</w:t>
      </w:r>
    </w:p>
    <w:p w14:paraId="64823AF0" w14:textId="77777777" w:rsidR="00D3498F" w:rsidRPr="00785C04" w:rsidRDefault="00D3498F" w:rsidP="00D3498F">
      <w:pPr>
        <w:pStyle w:val="Car1"/>
        <w:ind w:firstLine="709"/>
        <w:jc w:val="both"/>
        <w:rPr>
          <w:rFonts w:ascii="Arial" w:hAnsi="Arial" w:cs="Arial"/>
          <w:sz w:val="19"/>
          <w:szCs w:val="19"/>
        </w:rPr>
      </w:pPr>
    </w:p>
  </w:footnote>
  <w:footnote w:id="4">
    <w:p w14:paraId="731BE918" w14:textId="77777777" w:rsidR="00D3498F" w:rsidRPr="00785C04" w:rsidRDefault="00D3498F" w:rsidP="00D3498F">
      <w:pPr>
        <w:pStyle w:val="Car1"/>
        <w:ind w:firstLine="709"/>
        <w:jc w:val="both"/>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10CA2ABE" w14:textId="77777777" w:rsidR="00D3498F" w:rsidRPr="00785C04" w:rsidRDefault="00D3498F" w:rsidP="00D3498F">
      <w:pPr>
        <w:pStyle w:val="Car1"/>
        <w:ind w:firstLine="709"/>
        <w:jc w:val="both"/>
        <w:rPr>
          <w:rFonts w:ascii="Arial" w:hAnsi="Arial" w:cs="Arial"/>
          <w:sz w:val="19"/>
          <w:szCs w:val="19"/>
        </w:rPr>
      </w:pPr>
      <w:r w:rsidRPr="00785C04">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5">
    <w:p w14:paraId="37851CCC" w14:textId="77777777" w:rsidR="009F0A90" w:rsidRPr="00785C04" w:rsidRDefault="009F0A90" w:rsidP="00C134BD">
      <w:pPr>
        <w:spacing w:before="78"/>
        <w:ind w:firstLine="709"/>
        <w:jc w:val="both"/>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Corte Constitucional. Sentencia C-697 del 14 de junio de 2000. M.P: Eduardo Cifuentes Muñoz.</w:t>
      </w:r>
    </w:p>
    <w:p w14:paraId="08AE7FFA" w14:textId="77777777" w:rsidR="009F0A90" w:rsidRPr="00785C04" w:rsidRDefault="009F0A90" w:rsidP="009F0A90">
      <w:pPr>
        <w:pStyle w:val="Textonotapie"/>
        <w:jc w:val="both"/>
        <w:rPr>
          <w:rFonts w:ascii="Arial" w:hAnsi="Arial" w:cs="Arial"/>
          <w:sz w:val="19"/>
          <w:szCs w:val="19"/>
          <w:lang w:val="es-CO"/>
        </w:rPr>
      </w:pPr>
    </w:p>
  </w:footnote>
  <w:footnote w:id="6">
    <w:p w14:paraId="775ACB9A" w14:textId="5E55C8C4" w:rsidR="00FE4C1B" w:rsidRPr="00785C04" w:rsidRDefault="00FE4C1B" w:rsidP="00FE4C1B">
      <w:pPr>
        <w:pStyle w:val="Textonotapie"/>
        <w:ind w:firstLine="720"/>
        <w:jc w:val="both"/>
        <w:rPr>
          <w:rFonts w:ascii="Arial" w:hAnsi="Arial" w:cs="Arial"/>
          <w:color w:val="000000" w:themeColor="text1"/>
          <w:sz w:val="19"/>
          <w:szCs w:val="19"/>
          <w:lang w:val="es-CO"/>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Corte Constituci</w:t>
      </w:r>
      <w:r w:rsidR="006B0134" w:rsidRPr="00785C04">
        <w:rPr>
          <w:rFonts w:ascii="Arial" w:hAnsi="Arial" w:cs="Arial"/>
          <w:color w:val="000000" w:themeColor="text1"/>
          <w:sz w:val="19"/>
          <w:szCs w:val="19"/>
        </w:rPr>
        <w:t>onal, sentencia C-191 de 2005,</w:t>
      </w:r>
      <w:r w:rsidR="00550015">
        <w:rPr>
          <w:rFonts w:ascii="Arial" w:hAnsi="Arial" w:cs="Arial"/>
          <w:color w:val="000000" w:themeColor="text1"/>
          <w:sz w:val="19"/>
          <w:szCs w:val="19"/>
        </w:rPr>
        <w:t xml:space="preserve"> </w:t>
      </w:r>
      <w:r w:rsidR="006B0134" w:rsidRPr="00785C04">
        <w:rPr>
          <w:rFonts w:ascii="Arial" w:hAnsi="Arial" w:cs="Arial"/>
          <w:color w:val="000000" w:themeColor="text1"/>
          <w:sz w:val="19"/>
          <w:szCs w:val="19"/>
        </w:rPr>
        <w:t>«</w:t>
      </w:r>
      <w:r w:rsidRPr="00785C04">
        <w:rPr>
          <w:rFonts w:ascii="Arial" w:hAnsi="Arial" w:cs="Arial"/>
          <w:color w:val="000000" w:themeColor="text1"/>
          <w:sz w:val="19"/>
          <w:szCs w:val="19"/>
        </w:rPr>
        <w:t>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785C04">
        <w:rPr>
          <w:rFonts w:ascii="Arial" w:hAnsi="Arial" w:cs="Arial"/>
          <w:color w:val="000000" w:themeColor="text1"/>
          <w:spacing w:val="-13"/>
          <w:sz w:val="19"/>
          <w:szCs w:val="19"/>
        </w:rPr>
        <w:t xml:space="preserve"> </w:t>
      </w:r>
      <w:r w:rsidRPr="00785C04">
        <w:rPr>
          <w:rFonts w:ascii="Arial" w:hAnsi="Arial" w:cs="Arial"/>
          <w:color w:val="000000" w:themeColor="text1"/>
          <w:sz w:val="19"/>
          <w:szCs w:val="19"/>
        </w:rPr>
        <w:t>ingeniería</w:t>
      </w:r>
      <w:r w:rsidR="006B0134" w:rsidRPr="00785C04">
        <w:rPr>
          <w:rFonts w:ascii="Arial" w:hAnsi="Arial" w:cs="Arial"/>
          <w:color w:val="000000" w:themeColor="text1"/>
          <w:sz w:val="19"/>
          <w:szCs w:val="19"/>
        </w:rPr>
        <w:t>»</w:t>
      </w:r>
      <w:r w:rsidRPr="00785C04">
        <w:rPr>
          <w:rFonts w:ascii="Arial" w:hAnsi="Arial" w:cs="Arial"/>
          <w:color w:val="000000" w:themeColor="text1"/>
          <w:sz w:val="19"/>
          <w:szCs w:val="19"/>
        </w:rPr>
        <w:t>.</w:t>
      </w:r>
    </w:p>
  </w:footnote>
  <w:footnote w:id="7">
    <w:p w14:paraId="7141BB9E" w14:textId="77777777" w:rsidR="00FE4C1B" w:rsidRPr="00785C04" w:rsidRDefault="00FE4C1B" w:rsidP="00FE4C1B">
      <w:pPr>
        <w:pStyle w:val="Textonotapie"/>
        <w:rPr>
          <w:rFonts w:ascii="Arial" w:hAnsi="Arial" w:cs="Arial"/>
          <w:color w:val="000000" w:themeColor="text1"/>
          <w:sz w:val="19"/>
          <w:szCs w:val="19"/>
          <w:lang w:val="es-ES"/>
        </w:rPr>
      </w:pPr>
    </w:p>
    <w:p w14:paraId="01C79E8E" w14:textId="300ED829" w:rsidR="00FE4C1B" w:rsidRPr="00785C04" w:rsidRDefault="00FE4C1B" w:rsidP="00FE4C1B">
      <w:pPr>
        <w:spacing w:before="1"/>
        <w:ind w:right="308" w:firstLine="720"/>
        <w:jc w:val="both"/>
        <w:rPr>
          <w:rFonts w:ascii="Arial" w:hAnsi="Arial" w:cs="Arial"/>
          <w:color w:val="000000" w:themeColor="text1"/>
          <w:sz w:val="19"/>
          <w:szCs w:val="19"/>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w:t>
      </w:r>
      <w:r w:rsidR="00BC1D1B" w:rsidRPr="00785C04">
        <w:rPr>
          <w:rFonts w:ascii="Arial" w:hAnsi="Arial" w:cs="Arial"/>
          <w:color w:val="000000" w:themeColor="text1"/>
          <w:sz w:val="19"/>
          <w:szCs w:val="19"/>
        </w:rPr>
        <w:t>Ley 842 de 2003, artículo 6: «</w:t>
      </w:r>
      <w:r w:rsidRPr="00785C04">
        <w:rPr>
          <w:rFonts w:ascii="Arial" w:hAnsi="Arial" w:cs="Arial"/>
          <w:color w:val="000000" w:themeColor="text1"/>
          <w:sz w:val="19"/>
          <w:szCs w:val="19"/>
        </w:rPr>
        <w:t xml:space="preserve">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r w:rsidRPr="00785C04">
        <w:rPr>
          <w:rFonts w:ascii="Arial" w:hAnsi="Arial" w:cs="Arial"/>
          <w:color w:val="000000" w:themeColor="text1"/>
          <w:sz w:val="19"/>
          <w:szCs w:val="19"/>
        </w:rPr>
        <w:t>Copnia, lo cual se acreditará con la presentación de la tarjeta o documento adoptado por este para tal fin</w:t>
      </w:r>
      <w:r w:rsidR="00BC1D1B" w:rsidRPr="00785C04">
        <w:rPr>
          <w:rFonts w:ascii="Arial" w:hAnsi="Arial" w:cs="Arial"/>
          <w:color w:val="000000" w:themeColor="text1"/>
          <w:sz w:val="19"/>
          <w:szCs w:val="19"/>
        </w:rPr>
        <w:t>»</w:t>
      </w:r>
      <w:r w:rsidRPr="00785C04">
        <w:rPr>
          <w:rFonts w:ascii="Arial" w:hAnsi="Arial" w:cs="Arial"/>
          <w:color w:val="000000" w:themeColor="text1"/>
          <w:sz w:val="19"/>
          <w:szCs w:val="19"/>
        </w:rPr>
        <w:t>.</w:t>
      </w:r>
    </w:p>
    <w:p w14:paraId="621A4E54" w14:textId="77777777" w:rsidR="00FE4C1B" w:rsidRPr="00785C04" w:rsidRDefault="00FE4C1B" w:rsidP="00FE4C1B">
      <w:pPr>
        <w:pStyle w:val="Textonotapie"/>
        <w:rPr>
          <w:rFonts w:ascii="Arial" w:hAnsi="Arial" w:cs="Arial"/>
          <w:color w:val="000000" w:themeColor="text1"/>
          <w:sz w:val="19"/>
          <w:szCs w:val="19"/>
          <w:lang w:val="es-CO"/>
        </w:rPr>
      </w:pPr>
      <w:r w:rsidRPr="00785C04">
        <w:rPr>
          <w:rFonts w:ascii="Arial" w:hAnsi="Arial" w:cs="Arial"/>
          <w:color w:val="000000" w:themeColor="text1"/>
          <w:sz w:val="19"/>
          <w:szCs w:val="19"/>
        </w:rPr>
        <w:t xml:space="preserve"> </w:t>
      </w:r>
    </w:p>
  </w:footnote>
  <w:footnote w:id="8">
    <w:p w14:paraId="496E847D" w14:textId="1285E96C" w:rsidR="00CA6B0D" w:rsidRPr="00785C04" w:rsidRDefault="00CA6B0D" w:rsidP="00CA6B0D">
      <w:pPr>
        <w:pStyle w:val="Textonotapie"/>
        <w:ind w:firstLine="709"/>
        <w:jc w:val="both"/>
        <w:rPr>
          <w:rFonts w:ascii="Arial" w:hAnsi="Arial" w:cs="Arial"/>
          <w:sz w:val="19"/>
          <w:szCs w:val="19"/>
          <w:lang w:val="es-CO"/>
        </w:rPr>
      </w:pPr>
      <w:r w:rsidRPr="004E4CB9">
        <w:rPr>
          <w:rStyle w:val="Refdenotaalpie"/>
          <w:rFonts w:ascii="Arial" w:hAnsi="Arial" w:cs="Arial"/>
          <w:sz w:val="19"/>
          <w:szCs w:val="19"/>
        </w:rPr>
        <w:footnoteRef/>
      </w:r>
      <w:r w:rsidR="00A5188D" w:rsidRPr="00785C04">
        <w:rPr>
          <w:rFonts w:ascii="Arial" w:hAnsi="Arial" w:cs="Arial"/>
          <w:sz w:val="19"/>
          <w:szCs w:val="19"/>
          <w:lang w:val="es-CO"/>
        </w:rPr>
        <w:t xml:space="preserve"> </w:t>
      </w:r>
      <w:r w:rsidRPr="00785C04">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p>
    <w:p w14:paraId="2F0C2007" w14:textId="77777777" w:rsidR="008B17BB" w:rsidRPr="004E4CB9" w:rsidRDefault="008B17BB" w:rsidP="00CA6B0D">
      <w:pPr>
        <w:pStyle w:val="Textonotapie"/>
        <w:ind w:firstLine="709"/>
        <w:jc w:val="both"/>
        <w:rPr>
          <w:rFonts w:ascii="Arial" w:hAnsi="Arial" w:cs="Arial"/>
          <w:sz w:val="19"/>
          <w:szCs w:val="19"/>
          <w:lang w:val="es-CO"/>
        </w:rPr>
      </w:pPr>
    </w:p>
  </w:footnote>
  <w:footnote w:id="9">
    <w:p w14:paraId="6808F8F1" w14:textId="1C93328F" w:rsidR="00393039" w:rsidRPr="00785C04" w:rsidRDefault="00393039" w:rsidP="00393039">
      <w:pPr>
        <w:pStyle w:val="Textonotapie"/>
        <w:ind w:firstLine="709"/>
        <w:rPr>
          <w:rFonts w:ascii="Arial" w:hAnsi="Arial" w:cs="Arial"/>
          <w:sz w:val="19"/>
          <w:szCs w:val="19"/>
        </w:rPr>
      </w:pPr>
      <w:r w:rsidRPr="00785C04">
        <w:rPr>
          <w:rStyle w:val="Refdenotaalpie"/>
          <w:rFonts w:ascii="Arial" w:hAnsi="Arial" w:cs="Arial"/>
          <w:sz w:val="19"/>
          <w:szCs w:val="19"/>
        </w:rPr>
        <w:footnoteRef/>
      </w:r>
      <w:r w:rsidRPr="00785C04">
        <w:rPr>
          <w:rFonts w:ascii="Arial" w:hAnsi="Arial" w:cs="Arial"/>
          <w:sz w:val="19"/>
          <w:szCs w:val="19"/>
        </w:rPr>
        <w:t xml:space="preserve"> </w:t>
      </w:r>
      <w:r w:rsidR="0063314A" w:rsidRPr="00785C04">
        <w:rPr>
          <w:rFonts w:ascii="Arial" w:hAnsi="Arial" w:cs="Arial"/>
          <w:sz w:val="19"/>
          <w:szCs w:val="19"/>
        </w:rPr>
        <w:t xml:space="preserve">El </w:t>
      </w:r>
      <w:r w:rsidRPr="00785C04">
        <w:rPr>
          <w:rFonts w:ascii="Arial" w:hAnsi="Arial" w:cs="Arial"/>
          <w:sz w:val="19"/>
          <w:szCs w:val="19"/>
        </w:rPr>
        <w:t>Consejo Profesional Nacional de Ingeniería</w:t>
      </w:r>
      <w:r w:rsidR="0063314A" w:rsidRPr="00785C04">
        <w:rPr>
          <w:rFonts w:ascii="Arial" w:hAnsi="Arial" w:cs="Arial"/>
          <w:sz w:val="19"/>
          <w:szCs w:val="19"/>
        </w:rPr>
        <w:t xml:space="preserve"> ha reiterado esta tesis en los </w:t>
      </w:r>
      <w:r w:rsidR="0063314A" w:rsidRPr="00785C04">
        <w:rPr>
          <w:rFonts w:ascii="Arial" w:hAnsi="Arial" w:cs="Arial"/>
          <w:sz w:val="19"/>
          <w:szCs w:val="19"/>
        </w:rPr>
        <w:t xml:space="preserve">conceptos  </w:t>
      </w:r>
      <w:r w:rsidR="0063314A" w:rsidRPr="00785C04">
        <w:rPr>
          <w:rFonts w:ascii="Arial" w:hAnsi="Arial" w:cs="Arial"/>
          <w:sz w:val="19"/>
          <w:szCs w:val="19"/>
          <w:lang w:val="es-ES"/>
        </w:rPr>
        <w:t>14, 15, y 68 de 2005; 18 de 2010, 39 de 2011; 78, 109 de 2012; 103 de 2013; 9 y 210 de 2015; 115 de 2016; 20 y 98 de 2018,</w:t>
      </w:r>
      <w:r w:rsidRPr="00785C04">
        <w:rPr>
          <w:rFonts w:ascii="Arial" w:hAnsi="Arial" w:cs="Arial"/>
          <w:sz w:val="19"/>
          <w:szCs w:val="19"/>
        </w:rPr>
        <w:t xml:space="preserve"> </w:t>
      </w:r>
      <w:r w:rsidR="0063314A" w:rsidRPr="00785C04">
        <w:rPr>
          <w:rFonts w:ascii="Arial" w:hAnsi="Arial" w:cs="Arial"/>
          <w:sz w:val="19"/>
          <w:szCs w:val="19"/>
        </w:rPr>
        <w:t>34 de 2015, 39 de 2019</w:t>
      </w:r>
      <w:r w:rsidR="005C1652" w:rsidRPr="00785C04">
        <w:rPr>
          <w:rFonts w:ascii="Arial" w:hAnsi="Arial" w:cs="Arial"/>
          <w:sz w:val="19"/>
          <w:szCs w:val="19"/>
        </w:rPr>
        <w:t>.</w:t>
      </w:r>
    </w:p>
    <w:p w14:paraId="48D7E3C3" w14:textId="77777777" w:rsidR="003A1EFB" w:rsidRPr="00785C04" w:rsidRDefault="003A1EFB" w:rsidP="00393039">
      <w:pPr>
        <w:pStyle w:val="Textonotapie"/>
        <w:ind w:firstLine="709"/>
        <w:rPr>
          <w:rFonts w:ascii="Arial" w:hAnsi="Arial" w:cs="Arial"/>
          <w:sz w:val="19"/>
          <w:szCs w:val="19"/>
          <w:lang w:val="es-CO"/>
        </w:rPr>
      </w:pPr>
    </w:p>
  </w:footnote>
  <w:footnote w:id="10">
    <w:p w14:paraId="5357C62F" w14:textId="1F8D4A91" w:rsidR="00CF5071" w:rsidRPr="00785C04" w:rsidRDefault="00CF5071" w:rsidP="00CF5071">
      <w:pPr>
        <w:pStyle w:val="Textonotapie"/>
        <w:ind w:firstLine="720"/>
        <w:jc w:val="both"/>
        <w:rPr>
          <w:rFonts w:ascii="Arial" w:hAnsi="Arial" w:cs="Arial"/>
          <w:color w:val="000000" w:themeColor="text1"/>
          <w:sz w:val="19"/>
          <w:szCs w:val="19"/>
        </w:rPr>
      </w:pPr>
      <w:r w:rsidRPr="00785C04">
        <w:rPr>
          <w:rStyle w:val="Refdenotaalpie"/>
          <w:rFonts w:ascii="Arial" w:hAnsi="Arial" w:cs="Arial"/>
          <w:color w:val="000000" w:themeColor="text1"/>
          <w:sz w:val="19"/>
          <w:szCs w:val="19"/>
        </w:rPr>
        <w:footnoteRef/>
      </w:r>
      <w:r w:rsidRPr="00785C04">
        <w:rPr>
          <w:rFonts w:ascii="Arial" w:hAnsi="Arial" w:cs="Arial"/>
          <w:color w:val="000000" w:themeColor="text1"/>
          <w:sz w:val="19"/>
          <w:szCs w:val="19"/>
        </w:rPr>
        <w:t xml:space="preserve"> Corte Constitucional</w:t>
      </w:r>
      <w:r w:rsidR="007B309A" w:rsidRPr="00785C04">
        <w:rPr>
          <w:rFonts w:ascii="Arial" w:hAnsi="Arial" w:cs="Arial"/>
          <w:color w:val="000000" w:themeColor="text1"/>
          <w:sz w:val="19"/>
          <w:szCs w:val="19"/>
        </w:rPr>
        <w:t>. Sentencia</w:t>
      </w:r>
      <w:r w:rsidRPr="00785C04">
        <w:rPr>
          <w:rFonts w:ascii="Arial" w:hAnsi="Arial" w:cs="Arial"/>
          <w:color w:val="000000" w:themeColor="text1"/>
          <w:sz w:val="19"/>
          <w:szCs w:val="19"/>
        </w:rPr>
        <w:t xml:space="preserve"> C-191 de 2005</w:t>
      </w:r>
      <w:r w:rsidR="007B309A" w:rsidRPr="00785C04">
        <w:rPr>
          <w:rFonts w:ascii="Arial" w:hAnsi="Arial" w:cs="Arial"/>
          <w:color w:val="000000" w:themeColor="text1"/>
          <w:sz w:val="19"/>
          <w:szCs w:val="19"/>
        </w:rPr>
        <w:t>:</w:t>
      </w:r>
      <w:r w:rsidRPr="00785C04">
        <w:rPr>
          <w:rFonts w:ascii="Arial" w:hAnsi="Arial" w:cs="Arial"/>
          <w:color w:val="000000" w:themeColor="text1"/>
          <w:sz w:val="19"/>
          <w:szCs w:val="19"/>
        </w:rPr>
        <w:t xml:space="preserve"> </w:t>
      </w:r>
      <w:r w:rsidR="007B309A" w:rsidRPr="00785C04">
        <w:rPr>
          <w:rFonts w:ascii="Arial" w:hAnsi="Arial" w:cs="Arial"/>
          <w:color w:val="000000" w:themeColor="text1"/>
          <w:sz w:val="19"/>
          <w:szCs w:val="19"/>
        </w:rPr>
        <w:t>«</w:t>
      </w:r>
      <w:r w:rsidRPr="00785C04">
        <w:rPr>
          <w:rFonts w:ascii="Arial" w:hAnsi="Arial" w:cs="Arial"/>
          <w:color w:val="000000" w:themeColor="text1"/>
          <w:sz w:val="19"/>
          <w:szCs w:val="19"/>
        </w:rPr>
        <w:t>Para la jurisprudencia, por ejemplo, no es razonable que si existen varios profesionales que pueden ejercer idóneamente una labor (por ejemplo, la vigilancia concreta de una construcción), se obligue a que sea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r w:rsidR="007B309A" w:rsidRPr="00785C04">
        <w:rPr>
          <w:rFonts w:ascii="Arial" w:hAnsi="Arial" w:cs="Arial"/>
          <w:color w:val="000000" w:themeColor="text1"/>
          <w:sz w:val="19"/>
          <w:szCs w:val="19"/>
        </w:rPr>
        <w:t>»</w:t>
      </w:r>
      <w:r w:rsidRPr="00785C04">
        <w:rPr>
          <w:rFonts w:ascii="Arial" w:hAnsi="Arial" w:cs="Arial"/>
          <w:color w:val="000000" w:themeColor="text1"/>
          <w:sz w:val="19"/>
          <w:szCs w:val="19"/>
        </w:rPr>
        <w:t>.</w:t>
      </w:r>
    </w:p>
    <w:p w14:paraId="695ADED3" w14:textId="77777777" w:rsidR="00CF5071" w:rsidRPr="00785C04" w:rsidRDefault="00CF5071" w:rsidP="00CF5071">
      <w:pPr>
        <w:pStyle w:val="Textonotapie"/>
        <w:ind w:firstLine="720"/>
        <w:jc w:val="both"/>
        <w:rPr>
          <w:rFonts w:ascii="Arial" w:hAnsi="Arial" w:cs="Arial"/>
          <w:color w:val="000000" w:themeColor="text1"/>
          <w:sz w:val="19"/>
          <w:szCs w:val="19"/>
          <w:lang w:val="es-CO"/>
        </w:rPr>
      </w:pPr>
    </w:p>
  </w:footnote>
  <w:footnote w:id="11">
    <w:p w14:paraId="349203E0" w14:textId="05A6A61E" w:rsidR="00465572" w:rsidRPr="004E4CB9" w:rsidRDefault="00465572" w:rsidP="004E4CB9">
      <w:pPr>
        <w:pStyle w:val="Textonotapie"/>
        <w:ind w:firstLine="708"/>
        <w:jc w:val="both"/>
        <w:rPr>
          <w:rFonts w:ascii="Arial" w:hAnsi="Arial" w:cs="Arial"/>
          <w:sz w:val="19"/>
          <w:szCs w:val="19"/>
          <w:lang w:val="es-CO"/>
        </w:rPr>
      </w:pPr>
      <w:r w:rsidRPr="004E4CB9">
        <w:rPr>
          <w:rStyle w:val="Refdenotaalpie"/>
          <w:rFonts w:ascii="Arial" w:hAnsi="Arial" w:cs="Arial"/>
          <w:sz w:val="19"/>
          <w:szCs w:val="19"/>
        </w:rPr>
        <w:footnoteRef/>
      </w:r>
      <w:r w:rsidRPr="004E4CB9">
        <w:rPr>
          <w:rFonts w:ascii="Arial" w:hAnsi="Arial" w:cs="Arial"/>
          <w:sz w:val="19"/>
          <w:szCs w:val="19"/>
        </w:rPr>
        <w:t xml:space="preserve"> Documento Base, numeral 2.1. « En virtud de lo previsto en la Ley 842 de 2003 y con el fin de evitar el ejercicio ilegal de la Ingeniería, la persona natural (proponente individual o integrante de la estructura plural) que pretenda participar en el presente proceso, debe acreditar que posee título como ingeniero, para lo cual debe adjuntar copia de la tarjeta profesional y copia del certificado de vigencia de matrícula profesional expedida por el </w:t>
      </w:r>
      <w:r w:rsidRPr="004E4CB9">
        <w:rPr>
          <w:rFonts w:ascii="Arial" w:hAnsi="Arial" w:cs="Arial"/>
          <w:sz w:val="19"/>
          <w:szCs w:val="19"/>
        </w:rPr>
        <w:t xml:space="preserve">Copnia o Consejo Profesional de Ingeniería de Transportes y Vías de Colombia en la respectiva rama de la ingeniería, según corresponda, vigente a la fecha de cierre de este Proceso de selección. El requisito de la tarjeta profesional se puede suplir con el registro de que trata el artículo 18 del Decreto 2106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E27002" w:rsidRDefault="00E27002">
    <w:pPr>
      <w:pStyle w:val="Encabezado"/>
    </w:pPr>
    <w:r>
      <w:rPr>
        <w:noProof/>
        <w:lang w:val="es-CO" w:eastAsia="es-CO"/>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3AC1999"/>
    <w:multiLevelType w:val="hybridMultilevel"/>
    <w:tmpl w:val="69986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6" w15:restartNumberingAfterBreak="0">
    <w:nsid w:val="716D1FFB"/>
    <w:multiLevelType w:val="multilevel"/>
    <w:tmpl w:val="2CA294EC"/>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036F"/>
    <w:rsid w:val="000003D6"/>
    <w:rsid w:val="00001BE0"/>
    <w:rsid w:val="00001E3D"/>
    <w:rsid w:val="0000340B"/>
    <w:rsid w:val="000047EA"/>
    <w:rsid w:val="00004ED9"/>
    <w:rsid w:val="000072CE"/>
    <w:rsid w:val="00007D6C"/>
    <w:rsid w:val="000100E8"/>
    <w:rsid w:val="00010A06"/>
    <w:rsid w:val="00010C71"/>
    <w:rsid w:val="00010D30"/>
    <w:rsid w:val="000122AD"/>
    <w:rsid w:val="000137A9"/>
    <w:rsid w:val="000137F2"/>
    <w:rsid w:val="00015B31"/>
    <w:rsid w:val="0001668E"/>
    <w:rsid w:val="00016AF9"/>
    <w:rsid w:val="00021180"/>
    <w:rsid w:val="00023057"/>
    <w:rsid w:val="00024771"/>
    <w:rsid w:val="000250B2"/>
    <w:rsid w:val="00030913"/>
    <w:rsid w:val="0003091B"/>
    <w:rsid w:val="000309B1"/>
    <w:rsid w:val="000333A2"/>
    <w:rsid w:val="00034108"/>
    <w:rsid w:val="00034853"/>
    <w:rsid w:val="00035F08"/>
    <w:rsid w:val="0003625C"/>
    <w:rsid w:val="00036E73"/>
    <w:rsid w:val="00037414"/>
    <w:rsid w:val="00040C88"/>
    <w:rsid w:val="00040D6E"/>
    <w:rsid w:val="00042C0C"/>
    <w:rsid w:val="00042F7E"/>
    <w:rsid w:val="000439E9"/>
    <w:rsid w:val="00043A4D"/>
    <w:rsid w:val="000445B5"/>
    <w:rsid w:val="00044FF2"/>
    <w:rsid w:val="000466AC"/>
    <w:rsid w:val="00047050"/>
    <w:rsid w:val="00050047"/>
    <w:rsid w:val="00051D31"/>
    <w:rsid w:val="00054B43"/>
    <w:rsid w:val="00054CA5"/>
    <w:rsid w:val="00054E9A"/>
    <w:rsid w:val="00060786"/>
    <w:rsid w:val="00061E34"/>
    <w:rsid w:val="00061EE4"/>
    <w:rsid w:val="00062B0D"/>
    <w:rsid w:val="00062F44"/>
    <w:rsid w:val="000630AF"/>
    <w:rsid w:val="000643A2"/>
    <w:rsid w:val="0006519B"/>
    <w:rsid w:val="000665B2"/>
    <w:rsid w:val="00072EB9"/>
    <w:rsid w:val="00074A29"/>
    <w:rsid w:val="000757B4"/>
    <w:rsid w:val="000763E2"/>
    <w:rsid w:val="00076F69"/>
    <w:rsid w:val="00081829"/>
    <w:rsid w:val="00083710"/>
    <w:rsid w:val="00086A16"/>
    <w:rsid w:val="00091039"/>
    <w:rsid w:val="00091570"/>
    <w:rsid w:val="00091572"/>
    <w:rsid w:val="00091D8F"/>
    <w:rsid w:val="00091F2D"/>
    <w:rsid w:val="00092691"/>
    <w:rsid w:val="000929DE"/>
    <w:rsid w:val="00092B1A"/>
    <w:rsid w:val="00093D6F"/>
    <w:rsid w:val="00093E58"/>
    <w:rsid w:val="00094CC6"/>
    <w:rsid w:val="00095C76"/>
    <w:rsid w:val="00097957"/>
    <w:rsid w:val="00097CD6"/>
    <w:rsid w:val="000A0D5D"/>
    <w:rsid w:val="000A18DD"/>
    <w:rsid w:val="000A1DBA"/>
    <w:rsid w:val="000A21A9"/>
    <w:rsid w:val="000A37CD"/>
    <w:rsid w:val="000A3B96"/>
    <w:rsid w:val="000A4C83"/>
    <w:rsid w:val="000A6338"/>
    <w:rsid w:val="000A6B6F"/>
    <w:rsid w:val="000A70D5"/>
    <w:rsid w:val="000A784F"/>
    <w:rsid w:val="000B4A19"/>
    <w:rsid w:val="000C0B40"/>
    <w:rsid w:val="000C0E39"/>
    <w:rsid w:val="000C3BD4"/>
    <w:rsid w:val="000C3D66"/>
    <w:rsid w:val="000C433C"/>
    <w:rsid w:val="000C4A2C"/>
    <w:rsid w:val="000C51AF"/>
    <w:rsid w:val="000C5830"/>
    <w:rsid w:val="000C5C37"/>
    <w:rsid w:val="000C79F1"/>
    <w:rsid w:val="000C7A75"/>
    <w:rsid w:val="000D088F"/>
    <w:rsid w:val="000D09C6"/>
    <w:rsid w:val="000D2773"/>
    <w:rsid w:val="000D7324"/>
    <w:rsid w:val="000D77AE"/>
    <w:rsid w:val="000E03EA"/>
    <w:rsid w:val="000E1D5D"/>
    <w:rsid w:val="000E284C"/>
    <w:rsid w:val="000E4A3C"/>
    <w:rsid w:val="000E57DB"/>
    <w:rsid w:val="000E5BB2"/>
    <w:rsid w:val="000E6867"/>
    <w:rsid w:val="000E68C2"/>
    <w:rsid w:val="000F1B34"/>
    <w:rsid w:val="000F1E3D"/>
    <w:rsid w:val="000F211E"/>
    <w:rsid w:val="000F2A12"/>
    <w:rsid w:val="000F4DAF"/>
    <w:rsid w:val="000F7F4E"/>
    <w:rsid w:val="00100123"/>
    <w:rsid w:val="0010054E"/>
    <w:rsid w:val="00100AEC"/>
    <w:rsid w:val="00103CA7"/>
    <w:rsid w:val="001056C0"/>
    <w:rsid w:val="00105A2E"/>
    <w:rsid w:val="00107200"/>
    <w:rsid w:val="00107607"/>
    <w:rsid w:val="00110B59"/>
    <w:rsid w:val="00112597"/>
    <w:rsid w:val="0011538C"/>
    <w:rsid w:val="0011544E"/>
    <w:rsid w:val="00117A4B"/>
    <w:rsid w:val="00117E9B"/>
    <w:rsid w:val="00120132"/>
    <w:rsid w:val="0012074A"/>
    <w:rsid w:val="00120C8D"/>
    <w:rsid w:val="0012181C"/>
    <w:rsid w:val="00123543"/>
    <w:rsid w:val="001240CD"/>
    <w:rsid w:val="00124201"/>
    <w:rsid w:val="00127F76"/>
    <w:rsid w:val="001321AB"/>
    <w:rsid w:val="0013282D"/>
    <w:rsid w:val="00132B72"/>
    <w:rsid w:val="001334CB"/>
    <w:rsid w:val="00136D2A"/>
    <w:rsid w:val="0013709F"/>
    <w:rsid w:val="00140E57"/>
    <w:rsid w:val="00141B19"/>
    <w:rsid w:val="00141C64"/>
    <w:rsid w:val="001427E8"/>
    <w:rsid w:val="00142BB5"/>
    <w:rsid w:val="00142E4E"/>
    <w:rsid w:val="00143498"/>
    <w:rsid w:val="0014462B"/>
    <w:rsid w:val="0014605E"/>
    <w:rsid w:val="00146D5B"/>
    <w:rsid w:val="001474BD"/>
    <w:rsid w:val="001500EE"/>
    <w:rsid w:val="001501ED"/>
    <w:rsid w:val="00151596"/>
    <w:rsid w:val="00152C0B"/>
    <w:rsid w:val="00153CE9"/>
    <w:rsid w:val="0015451F"/>
    <w:rsid w:val="0015466A"/>
    <w:rsid w:val="001573F8"/>
    <w:rsid w:val="00157579"/>
    <w:rsid w:val="00160A83"/>
    <w:rsid w:val="00160D2F"/>
    <w:rsid w:val="00162BA0"/>
    <w:rsid w:val="001637F9"/>
    <w:rsid w:val="00163B8D"/>
    <w:rsid w:val="00163EED"/>
    <w:rsid w:val="00164E79"/>
    <w:rsid w:val="00166C81"/>
    <w:rsid w:val="0016733C"/>
    <w:rsid w:val="001700BB"/>
    <w:rsid w:val="0017154E"/>
    <w:rsid w:val="00172424"/>
    <w:rsid w:val="0017377E"/>
    <w:rsid w:val="00174D99"/>
    <w:rsid w:val="0017603D"/>
    <w:rsid w:val="001764B9"/>
    <w:rsid w:val="0018018D"/>
    <w:rsid w:val="00181A3E"/>
    <w:rsid w:val="0018371B"/>
    <w:rsid w:val="00183992"/>
    <w:rsid w:val="00185441"/>
    <w:rsid w:val="001865DB"/>
    <w:rsid w:val="00187893"/>
    <w:rsid w:val="00187A95"/>
    <w:rsid w:val="0019047F"/>
    <w:rsid w:val="00193B53"/>
    <w:rsid w:val="00194066"/>
    <w:rsid w:val="001942F8"/>
    <w:rsid w:val="00194C13"/>
    <w:rsid w:val="00194C50"/>
    <w:rsid w:val="00194DD5"/>
    <w:rsid w:val="00196FB5"/>
    <w:rsid w:val="00197301"/>
    <w:rsid w:val="001A0AEB"/>
    <w:rsid w:val="001A0CC7"/>
    <w:rsid w:val="001A0DC8"/>
    <w:rsid w:val="001A23B6"/>
    <w:rsid w:val="001A5B07"/>
    <w:rsid w:val="001B2E5D"/>
    <w:rsid w:val="001B458A"/>
    <w:rsid w:val="001B53BD"/>
    <w:rsid w:val="001B5E36"/>
    <w:rsid w:val="001B78C4"/>
    <w:rsid w:val="001B7DD7"/>
    <w:rsid w:val="001C1D25"/>
    <w:rsid w:val="001C2AE5"/>
    <w:rsid w:val="001C379F"/>
    <w:rsid w:val="001C45BA"/>
    <w:rsid w:val="001C6858"/>
    <w:rsid w:val="001C7123"/>
    <w:rsid w:val="001D0153"/>
    <w:rsid w:val="001D0F54"/>
    <w:rsid w:val="001D1594"/>
    <w:rsid w:val="001D38A0"/>
    <w:rsid w:val="001D5ECE"/>
    <w:rsid w:val="001D7073"/>
    <w:rsid w:val="001D7420"/>
    <w:rsid w:val="001E123B"/>
    <w:rsid w:val="001E1735"/>
    <w:rsid w:val="001E1C6D"/>
    <w:rsid w:val="001E20C2"/>
    <w:rsid w:val="001E3F37"/>
    <w:rsid w:val="001E44A9"/>
    <w:rsid w:val="001E517A"/>
    <w:rsid w:val="001E5745"/>
    <w:rsid w:val="001E5DBB"/>
    <w:rsid w:val="001E6251"/>
    <w:rsid w:val="001E685F"/>
    <w:rsid w:val="001E7044"/>
    <w:rsid w:val="001F0714"/>
    <w:rsid w:val="001F1051"/>
    <w:rsid w:val="001F1A2D"/>
    <w:rsid w:val="001F2476"/>
    <w:rsid w:val="001F311C"/>
    <w:rsid w:val="001F34A8"/>
    <w:rsid w:val="001F40B2"/>
    <w:rsid w:val="001F4B99"/>
    <w:rsid w:val="001F70F8"/>
    <w:rsid w:val="00200D61"/>
    <w:rsid w:val="00200F92"/>
    <w:rsid w:val="002011E5"/>
    <w:rsid w:val="002021FE"/>
    <w:rsid w:val="002034AD"/>
    <w:rsid w:val="002035FF"/>
    <w:rsid w:val="00203642"/>
    <w:rsid w:val="00203ABB"/>
    <w:rsid w:val="00203BF1"/>
    <w:rsid w:val="00203F46"/>
    <w:rsid w:val="002042F7"/>
    <w:rsid w:val="002050BF"/>
    <w:rsid w:val="00207033"/>
    <w:rsid w:val="00210D66"/>
    <w:rsid w:val="00211C6F"/>
    <w:rsid w:val="00212E91"/>
    <w:rsid w:val="00213824"/>
    <w:rsid w:val="00214062"/>
    <w:rsid w:val="00217339"/>
    <w:rsid w:val="00222204"/>
    <w:rsid w:val="00222827"/>
    <w:rsid w:val="0022306C"/>
    <w:rsid w:val="002239B4"/>
    <w:rsid w:val="00224158"/>
    <w:rsid w:val="00224A68"/>
    <w:rsid w:val="0022669B"/>
    <w:rsid w:val="00227C2D"/>
    <w:rsid w:val="00227D08"/>
    <w:rsid w:val="0023008F"/>
    <w:rsid w:val="0023180C"/>
    <w:rsid w:val="00231891"/>
    <w:rsid w:val="002334AC"/>
    <w:rsid w:val="002344F1"/>
    <w:rsid w:val="00234C6C"/>
    <w:rsid w:val="0023576D"/>
    <w:rsid w:val="0023728A"/>
    <w:rsid w:val="00237522"/>
    <w:rsid w:val="0024059E"/>
    <w:rsid w:val="002417D1"/>
    <w:rsid w:val="00244A28"/>
    <w:rsid w:val="002457BA"/>
    <w:rsid w:val="00245E7A"/>
    <w:rsid w:val="002466F4"/>
    <w:rsid w:val="00247604"/>
    <w:rsid w:val="00247EBA"/>
    <w:rsid w:val="0025095A"/>
    <w:rsid w:val="00251322"/>
    <w:rsid w:val="00251547"/>
    <w:rsid w:val="0025208B"/>
    <w:rsid w:val="002532DE"/>
    <w:rsid w:val="00254E63"/>
    <w:rsid w:val="00257DD1"/>
    <w:rsid w:val="00261089"/>
    <w:rsid w:val="00264682"/>
    <w:rsid w:val="00265031"/>
    <w:rsid w:val="0026520C"/>
    <w:rsid w:val="00266277"/>
    <w:rsid w:val="00270009"/>
    <w:rsid w:val="002711ED"/>
    <w:rsid w:val="002723C7"/>
    <w:rsid w:val="00273277"/>
    <w:rsid w:val="0027563A"/>
    <w:rsid w:val="002806CA"/>
    <w:rsid w:val="0028075E"/>
    <w:rsid w:val="002807AD"/>
    <w:rsid w:val="00281FBA"/>
    <w:rsid w:val="00282D8F"/>
    <w:rsid w:val="00283163"/>
    <w:rsid w:val="0028403E"/>
    <w:rsid w:val="00284120"/>
    <w:rsid w:val="00284C12"/>
    <w:rsid w:val="0028631B"/>
    <w:rsid w:val="00286834"/>
    <w:rsid w:val="00286FAD"/>
    <w:rsid w:val="00287105"/>
    <w:rsid w:val="00295636"/>
    <w:rsid w:val="00296217"/>
    <w:rsid w:val="002969F8"/>
    <w:rsid w:val="00297358"/>
    <w:rsid w:val="002A125F"/>
    <w:rsid w:val="002A153A"/>
    <w:rsid w:val="002A2878"/>
    <w:rsid w:val="002A2A80"/>
    <w:rsid w:val="002A35B5"/>
    <w:rsid w:val="002A6417"/>
    <w:rsid w:val="002A6631"/>
    <w:rsid w:val="002B1C0D"/>
    <w:rsid w:val="002B282F"/>
    <w:rsid w:val="002B3B1F"/>
    <w:rsid w:val="002B45AD"/>
    <w:rsid w:val="002B4B30"/>
    <w:rsid w:val="002B4F96"/>
    <w:rsid w:val="002B56DF"/>
    <w:rsid w:val="002B77FC"/>
    <w:rsid w:val="002B79E1"/>
    <w:rsid w:val="002B7D1F"/>
    <w:rsid w:val="002C004E"/>
    <w:rsid w:val="002C1969"/>
    <w:rsid w:val="002C3A48"/>
    <w:rsid w:val="002C3CAC"/>
    <w:rsid w:val="002C441F"/>
    <w:rsid w:val="002C4FF3"/>
    <w:rsid w:val="002C7599"/>
    <w:rsid w:val="002C7A63"/>
    <w:rsid w:val="002D06BB"/>
    <w:rsid w:val="002D2B71"/>
    <w:rsid w:val="002D413A"/>
    <w:rsid w:val="002E320B"/>
    <w:rsid w:val="002E4348"/>
    <w:rsid w:val="002E5AEA"/>
    <w:rsid w:val="002E67C5"/>
    <w:rsid w:val="002E71AB"/>
    <w:rsid w:val="002E74E6"/>
    <w:rsid w:val="002E7BC2"/>
    <w:rsid w:val="002E7CEA"/>
    <w:rsid w:val="002F1C33"/>
    <w:rsid w:val="002F2152"/>
    <w:rsid w:val="002F2416"/>
    <w:rsid w:val="002F2DB4"/>
    <w:rsid w:val="002F47DB"/>
    <w:rsid w:val="002F4E5B"/>
    <w:rsid w:val="002F6071"/>
    <w:rsid w:val="002F63BB"/>
    <w:rsid w:val="002F6C10"/>
    <w:rsid w:val="002F6DBB"/>
    <w:rsid w:val="002F701E"/>
    <w:rsid w:val="003001AC"/>
    <w:rsid w:val="00300369"/>
    <w:rsid w:val="00300A6A"/>
    <w:rsid w:val="00302F9F"/>
    <w:rsid w:val="00303EC5"/>
    <w:rsid w:val="00304386"/>
    <w:rsid w:val="0030648E"/>
    <w:rsid w:val="00306BD1"/>
    <w:rsid w:val="00307469"/>
    <w:rsid w:val="00311C1E"/>
    <w:rsid w:val="00312203"/>
    <w:rsid w:val="0031254C"/>
    <w:rsid w:val="00312A01"/>
    <w:rsid w:val="00312B8F"/>
    <w:rsid w:val="003132BB"/>
    <w:rsid w:val="003154BC"/>
    <w:rsid w:val="003207E2"/>
    <w:rsid w:val="00324D77"/>
    <w:rsid w:val="00326269"/>
    <w:rsid w:val="003267AA"/>
    <w:rsid w:val="00326B54"/>
    <w:rsid w:val="0033366E"/>
    <w:rsid w:val="00333783"/>
    <w:rsid w:val="00334E97"/>
    <w:rsid w:val="00335DF1"/>
    <w:rsid w:val="003373C2"/>
    <w:rsid w:val="003401FE"/>
    <w:rsid w:val="00340A7A"/>
    <w:rsid w:val="003417F0"/>
    <w:rsid w:val="00341835"/>
    <w:rsid w:val="00341ECA"/>
    <w:rsid w:val="00343B5F"/>
    <w:rsid w:val="00343ED4"/>
    <w:rsid w:val="00344791"/>
    <w:rsid w:val="003458DF"/>
    <w:rsid w:val="00347696"/>
    <w:rsid w:val="0034786D"/>
    <w:rsid w:val="00350329"/>
    <w:rsid w:val="00350A47"/>
    <w:rsid w:val="00352FF4"/>
    <w:rsid w:val="003535D2"/>
    <w:rsid w:val="003544AE"/>
    <w:rsid w:val="00356B57"/>
    <w:rsid w:val="0036125C"/>
    <w:rsid w:val="0036278B"/>
    <w:rsid w:val="00363A36"/>
    <w:rsid w:val="00363F39"/>
    <w:rsid w:val="00364564"/>
    <w:rsid w:val="003651F0"/>
    <w:rsid w:val="003658B3"/>
    <w:rsid w:val="00366BE9"/>
    <w:rsid w:val="003701D9"/>
    <w:rsid w:val="0037291F"/>
    <w:rsid w:val="003739F0"/>
    <w:rsid w:val="003759CE"/>
    <w:rsid w:val="0037679B"/>
    <w:rsid w:val="00377282"/>
    <w:rsid w:val="00377CD3"/>
    <w:rsid w:val="00381DFA"/>
    <w:rsid w:val="003825A4"/>
    <w:rsid w:val="00386735"/>
    <w:rsid w:val="003874DD"/>
    <w:rsid w:val="003877AF"/>
    <w:rsid w:val="00387D0F"/>
    <w:rsid w:val="00390DCF"/>
    <w:rsid w:val="00393039"/>
    <w:rsid w:val="003964CD"/>
    <w:rsid w:val="00396821"/>
    <w:rsid w:val="003A06BB"/>
    <w:rsid w:val="003A1EFB"/>
    <w:rsid w:val="003A2944"/>
    <w:rsid w:val="003A3495"/>
    <w:rsid w:val="003A421C"/>
    <w:rsid w:val="003A4CEB"/>
    <w:rsid w:val="003A4F0D"/>
    <w:rsid w:val="003A5691"/>
    <w:rsid w:val="003A6ADF"/>
    <w:rsid w:val="003B0DEF"/>
    <w:rsid w:val="003B0E6E"/>
    <w:rsid w:val="003B1932"/>
    <w:rsid w:val="003B66DF"/>
    <w:rsid w:val="003B712F"/>
    <w:rsid w:val="003B7185"/>
    <w:rsid w:val="003B7AF7"/>
    <w:rsid w:val="003C01B5"/>
    <w:rsid w:val="003C12E6"/>
    <w:rsid w:val="003C2074"/>
    <w:rsid w:val="003C30B5"/>
    <w:rsid w:val="003C3ADB"/>
    <w:rsid w:val="003C4F6C"/>
    <w:rsid w:val="003C611C"/>
    <w:rsid w:val="003C6749"/>
    <w:rsid w:val="003C6AE8"/>
    <w:rsid w:val="003C7207"/>
    <w:rsid w:val="003C7995"/>
    <w:rsid w:val="003D0670"/>
    <w:rsid w:val="003D0E4A"/>
    <w:rsid w:val="003D0E7D"/>
    <w:rsid w:val="003D11B5"/>
    <w:rsid w:val="003D134C"/>
    <w:rsid w:val="003D147F"/>
    <w:rsid w:val="003D4164"/>
    <w:rsid w:val="003D4BD3"/>
    <w:rsid w:val="003D50C3"/>
    <w:rsid w:val="003D69A5"/>
    <w:rsid w:val="003D6FFB"/>
    <w:rsid w:val="003D750E"/>
    <w:rsid w:val="003D7D17"/>
    <w:rsid w:val="003E0FE1"/>
    <w:rsid w:val="003E14F9"/>
    <w:rsid w:val="003E599A"/>
    <w:rsid w:val="003F309F"/>
    <w:rsid w:val="003F3119"/>
    <w:rsid w:val="003F4452"/>
    <w:rsid w:val="003F4E8A"/>
    <w:rsid w:val="003F5CB4"/>
    <w:rsid w:val="003F6D32"/>
    <w:rsid w:val="003F6D99"/>
    <w:rsid w:val="003F79E9"/>
    <w:rsid w:val="00406854"/>
    <w:rsid w:val="004070F3"/>
    <w:rsid w:val="004077AE"/>
    <w:rsid w:val="00411760"/>
    <w:rsid w:val="00412DFA"/>
    <w:rsid w:val="004161D4"/>
    <w:rsid w:val="0041633C"/>
    <w:rsid w:val="004177AD"/>
    <w:rsid w:val="0041784E"/>
    <w:rsid w:val="00417922"/>
    <w:rsid w:val="00417F88"/>
    <w:rsid w:val="004208F0"/>
    <w:rsid w:val="00421EA9"/>
    <w:rsid w:val="004266E5"/>
    <w:rsid w:val="00430B5A"/>
    <w:rsid w:val="00430C09"/>
    <w:rsid w:val="00431C20"/>
    <w:rsid w:val="004344F0"/>
    <w:rsid w:val="0043704F"/>
    <w:rsid w:val="00437B43"/>
    <w:rsid w:val="00440E9C"/>
    <w:rsid w:val="0044207D"/>
    <w:rsid w:val="004439E2"/>
    <w:rsid w:val="00443C94"/>
    <w:rsid w:val="00444E9D"/>
    <w:rsid w:val="0044500F"/>
    <w:rsid w:val="00447992"/>
    <w:rsid w:val="00447FE5"/>
    <w:rsid w:val="00450213"/>
    <w:rsid w:val="00451231"/>
    <w:rsid w:val="004523FF"/>
    <w:rsid w:val="004526D3"/>
    <w:rsid w:val="00452E90"/>
    <w:rsid w:val="00455427"/>
    <w:rsid w:val="00455685"/>
    <w:rsid w:val="00455DE4"/>
    <w:rsid w:val="00456D35"/>
    <w:rsid w:val="004570C5"/>
    <w:rsid w:val="00457CF2"/>
    <w:rsid w:val="004610DA"/>
    <w:rsid w:val="00461169"/>
    <w:rsid w:val="004617B8"/>
    <w:rsid w:val="00462A87"/>
    <w:rsid w:val="0046397A"/>
    <w:rsid w:val="00463CA6"/>
    <w:rsid w:val="00463E5F"/>
    <w:rsid w:val="00464D59"/>
    <w:rsid w:val="0046504E"/>
    <w:rsid w:val="00465572"/>
    <w:rsid w:val="00465C71"/>
    <w:rsid w:val="00467620"/>
    <w:rsid w:val="00467C7C"/>
    <w:rsid w:val="0047001F"/>
    <w:rsid w:val="00472223"/>
    <w:rsid w:val="004758FE"/>
    <w:rsid w:val="00476C17"/>
    <w:rsid w:val="00480836"/>
    <w:rsid w:val="00481800"/>
    <w:rsid w:val="004830C8"/>
    <w:rsid w:val="004837AB"/>
    <w:rsid w:val="00483A2F"/>
    <w:rsid w:val="0048544A"/>
    <w:rsid w:val="004865F9"/>
    <w:rsid w:val="004907D5"/>
    <w:rsid w:val="00490DBF"/>
    <w:rsid w:val="004910BB"/>
    <w:rsid w:val="00491C25"/>
    <w:rsid w:val="00491F16"/>
    <w:rsid w:val="0049357E"/>
    <w:rsid w:val="004950F2"/>
    <w:rsid w:val="0049739C"/>
    <w:rsid w:val="004A0582"/>
    <w:rsid w:val="004A128C"/>
    <w:rsid w:val="004A1C13"/>
    <w:rsid w:val="004A281B"/>
    <w:rsid w:val="004A5E72"/>
    <w:rsid w:val="004A6281"/>
    <w:rsid w:val="004A6EE1"/>
    <w:rsid w:val="004B07EC"/>
    <w:rsid w:val="004B1BEE"/>
    <w:rsid w:val="004B2AB8"/>
    <w:rsid w:val="004B4DF6"/>
    <w:rsid w:val="004B5B9E"/>
    <w:rsid w:val="004B6DCF"/>
    <w:rsid w:val="004C0AA0"/>
    <w:rsid w:val="004C0E5D"/>
    <w:rsid w:val="004C3B81"/>
    <w:rsid w:val="004C45D6"/>
    <w:rsid w:val="004C52D0"/>
    <w:rsid w:val="004C7E95"/>
    <w:rsid w:val="004D05B1"/>
    <w:rsid w:val="004D0B0E"/>
    <w:rsid w:val="004D1293"/>
    <w:rsid w:val="004D1ADE"/>
    <w:rsid w:val="004D770C"/>
    <w:rsid w:val="004E0D21"/>
    <w:rsid w:val="004E370E"/>
    <w:rsid w:val="004E4238"/>
    <w:rsid w:val="004E4CB9"/>
    <w:rsid w:val="004E5B35"/>
    <w:rsid w:val="004E6E3D"/>
    <w:rsid w:val="004E74D7"/>
    <w:rsid w:val="004E7EAE"/>
    <w:rsid w:val="004F12DE"/>
    <w:rsid w:val="004F15CD"/>
    <w:rsid w:val="004F2563"/>
    <w:rsid w:val="004F2846"/>
    <w:rsid w:val="004F31BC"/>
    <w:rsid w:val="004F4387"/>
    <w:rsid w:val="004F5D59"/>
    <w:rsid w:val="004F6F82"/>
    <w:rsid w:val="00502F1F"/>
    <w:rsid w:val="005035DB"/>
    <w:rsid w:val="00504AF4"/>
    <w:rsid w:val="00510BF5"/>
    <w:rsid w:val="00510DC0"/>
    <w:rsid w:val="00510EDC"/>
    <w:rsid w:val="00511F96"/>
    <w:rsid w:val="00512286"/>
    <w:rsid w:val="00513233"/>
    <w:rsid w:val="005148D1"/>
    <w:rsid w:val="0051698E"/>
    <w:rsid w:val="005204A7"/>
    <w:rsid w:val="00521BA7"/>
    <w:rsid w:val="00521C2C"/>
    <w:rsid w:val="005227FC"/>
    <w:rsid w:val="00523016"/>
    <w:rsid w:val="005237BA"/>
    <w:rsid w:val="005245AA"/>
    <w:rsid w:val="00524924"/>
    <w:rsid w:val="005252E2"/>
    <w:rsid w:val="005263F3"/>
    <w:rsid w:val="00530A02"/>
    <w:rsid w:val="005379AD"/>
    <w:rsid w:val="005401A2"/>
    <w:rsid w:val="005432F7"/>
    <w:rsid w:val="00543E91"/>
    <w:rsid w:val="00544D64"/>
    <w:rsid w:val="00546920"/>
    <w:rsid w:val="0054785D"/>
    <w:rsid w:val="00550015"/>
    <w:rsid w:val="005505C3"/>
    <w:rsid w:val="00550B1C"/>
    <w:rsid w:val="00550F52"/>
    <w:rsid w:val="0055101D"/>
    <w:rsid w:val="005511D5"/>
    <w:rsid w:val="00551E9F"/>
    <w:rsid w:val="00552A39"/>
    <w:rsid w:val="00552BF5"/>
    <w:rsid w:val="00552D89"/>
    <w:rsid w:val="0055492B"/>
    <w:rsid w:val="00554A31"/>
    <w:rsid w:val="00555418"/>
    <w:rsid w:val="005609D5"/>
    <w:rsid w:val="00562540"/>
    <w:rsid w:val="00563974"/>
    <w:rsid w:val="005678B1"/>
    <w:rsid w:val="00571AD5"/>
    <w:rsid w:val="00572337"/>
    <w:rsid w:val="005725CA"/>
    <w:rsid w:val="00575853"/>
    <w:rsid w:val="00575DC6"/>
    <w:rsid w:val="00575E5B"/>
    <w:rsid w:val="00575FF2"/>
    <w:rsid w:val="005760C8"/>
    <w:rsid w:val="00577CD4"/>
    <w:rsid w:val="00580540"/>
    <w:rsid w:val="0058136D"/>
    <w:rsid w:val="005820AB"/>
    <w:rsid w:val="005849FE"/>
    <w:rsid w:val="00585FB5"/>
    <w:rsid w:val="0058785F"/>
    <w:rsid w:val="00590EE1"/>
    <w:rsid w:val="00591586"/>
    <w:rsid w:val="00592DB1"/>
    <w:rsid w:val="00595363"/>
    <w:rsid w:val="00595A2B"/>
    <w:rsid w:val="00597B1E"/>
    <w:rsid w:val="005A006F"/>
    <w:rsid w:val="005A17D2"/>
    <w:rsid w:val="005A3C39"/>
    <w:rsid w:val="005A452D"/>
    <w:rsid w:val="005A5E4A"/>
    <w:rsid w:val="005B181A"/>
    <w:rsid w:val="005B367D"/>
    <w:rsid w:val="005B49BE"/>
    <w:rsid w:val="005B7357"/>
    <w:rsid w:val="005B7734"/>
    <w:rsid w:val="005C0BCA"/>
    <w:rsid w:val="005C1188"/>
    <w:rsid w:val="005C1652"/>
    <w:rsid w:val="005C1D36"/>
    <w:rsid w:val="005C5055"/>
    <w:rsid w:val="005C5B7C"/>
    <w:rsid w:val="005C6432"/>
    <w:rsid w:val="005C673B"/>
    <w:rsid w:val="005D38B9"/>
    <w:rsid w:val="005D460C"/>
    <w:rsid w:val="005D4CDB"/>
    <w:rsid w:val="005D6744"/>
    <w:rsid w:val="005D7DC4"/>
    <w:rsid w:val="005E046C"/>
    <w:rsid w:val="005E0D96"/>
    <w:rsid w:val="005E1AF3"/>
    <w:rsid w:val="005E247C"/>
    <w:rsid w:val="005E3D4F"/>
    <w:rsid w:val="005E7BBC"/>
    <w:rsid w:val="005F12C4"/>
    <w:rsid w:val="005F19B1"/>
    <w:rsid w:val="005F1B57"/>
    <w:rsid w:val="005F3319"/>
    <w:rsid w:val="005F341B"/>
    <w:rsid w:val="005F5D19"/>
    <w:rsid w:val="005F65B9"/>
    <w:rsid w:val="005F6CBF"/>
    <w:rsid w:val="005F7075"/>
    <w:rsid w:val="005F7F24"/>
    <w:rsid w:val="006005DC"/>
    <w:rsid w:val="00600E42"/>
    <w:rsid w:val="00601613"/>
    <w:rsid w:val="006018AA"/>
    <w:rsid w:val="006022B6"/>
    <w:rsid w:val="00603735"/>
    <w:rsid w:val="00603C7F"/>
    <w:rsid w:val="0060560A"/>
    <w:rsid w:val="006100F4"/>
    <w:rsid w:val="0061123E"/>
    <w:rsid w:val="00612BFC"/>
    <w:rsid w:val="00612D14"/>
    <w:rsid w:val="006135E6"/>
    <w:rsid w:val="006150F6"/>
    <w:rsid w:val="00615863"/>
    <w:rsid w:val="00615C00"/>
    <w:rsid w:val="0061747D"/>
    <w:rsid w:val="006211A5"/>
    <w:rsid w:val="00622B86"/>
    <w:rsid w:val="00627239"/>
    <w:rsid w:val="0063031C"/>
    <w:rsid w:val="006311D7"/>
    <w:rsid w:val="00632E10"/>
    <w:rsid w:val="00632EA5"/>
    <w:rsid w:val="0063314A"/>
    <w:rsid w:val="00633960"/>
    <w:rsid w:val="00633BE9"/>
    <w:rsid w:val="00635CBC"/>
    <w:rsid w:val="00637F5E"/>
    <w:rsid w:val="00637F67"/>
    <w:rsid w:val="00641F12"/>
    <w:rsid w:val="00642466"/>
    <w:rsid w:val="00644F52"/>
    <w:rsid w:val="006453BB"/>
    <w:rsid w:val="00651A02"/>
    <w:rsid w:val="006520A9"/>
    <w:rsid w:val="00652413"/>
    <w:rsid w:val="006525FD"/>
    <w:rsid w:val="00653B17"/>
    <w:rsid w:val="00654483"/>
    <w:rsid w:val="00654D59"/>
    <w:rsid w:val="00654EA4"/>
    <w:rsid w:val="00655B1E"/>
    <w:rsid w:val="00655C68"/>
    <w:rsid w:val="00655EAE"/>
    <w:rsid w:val="006563B5"/>
    <w:rsid w:val="0065701C"/>
    <w:rsid w:val="006604A6"/>
    <w:rsid w:val="0066276E"/>
    <w:rsid w:val="00662792"/>
    <w:rsid w:val="00664620"/>
    <w:rsid w:val="0066521F"/>
    <w:rsid w:val="00667868"/>
    <w:rsid w:val="00671B54"/>
    <w:rsid w:val="0067265E"/>
    <w:rsid w:val="00673DB8"/>
    <w:rsid w:val="00674A84"/>
    <w:rsid w:val="006754AC"/>
    <w:rsid w:val="00675BFE"/>
    <w:rsid w:val="00676722"/>
    <w:rsid w:val="0067691D"/>
    <w:rsid w:val="00680FC7"/>
    <w:rsid w:val="006818B6"/>
    <w:rsid w:val="006824B8"/>
    <w:rsid w:val="0068288E"/>
    <w:rsid w:val="006832D2"/>
    <w:rsid w:val="00683A3F"/>
    <w:rsid w:val="006843B8"/>
    <w:rsid w:val="006852EB"/>
    <w:rsid w:val="00687167"/>
    <w:rsid w:val="00691E0D"/>
    <w:rsid w:val="006929BA"/>
    <w:rsid w:val="00692ABF"/>
    <w:rsid w:val="00692BBD"/>
    <w:rsid w:val="00693313"/>
    <w:rsid w:val="0069332A"/>
    <w:rsid w:val="00693389"/>
    <w:rsid w:val="00694188"/>
    <w:rsid w:val="00694209"/>
    <w:rsid w:val="00697718"/>
    <w:rsid w:val="00697A99"/>
    <w:rsid w:val="006A1226"/>
    <w:rsid w:val="006A172E"/>
    <w:rsid w:val="006A2035"/>
    <w:rsid w:val="006A2152"/>
    <w:rsid w:val="006A2267"/>
    <w:rsid w:val="006A3329"/>
    <w:rsid w:val="006A391C"/>
    <w:rsid w:val="006A3C8C"/>
    <w:rsid w:val="006A442E"/>
    <w:rsid w:val="006A7743"/>
    <w:rsid w:val="006B0134"/>
    <w:rsid w:val="006B13E2"/>
    <w:rsid w:val="006B150B"/>
    <w:rsid w:val="006B1785"/>
    <w:rsid w:val="006B181A"/>
    <w:rsid w:val="006B317D"/>
    <w:rsid w:val="006B3C67"/>
    <w:rsid w:val="006B3E06"/>
    <w:rsid w:val="006B45AB"/>
    <w:rsid w:val="006B4961"/>
    <w:rsid w:val="006B5145"/>
    <w:rsid w:val="006B6C6A"/>
    <w:rsid w:val="006B7137"/>
    <w:rsid w:val="006B7F25"/>
    <w:rsid w:val="006C1245"/>
    <w:rsid w:val="006C15D5"/>
    <w:rsid w:val="006C172D"/>
    <w:rsid w:val="006C1814"/>
    <w:rsid w:val="006C1C02"/>
    <w:rsid w:val="006C1EAD"/>
    <w:rsid w:val="006C2219"/>
    <w:rsid w:val="006C234F"/>
    <w:rsid w:val="006C265A"/>
    <w:rsid w:val="006C2D0C"/>
    <w:rsid w:val="006C3164"/>
    <w:rsid w:val="006C3D0C"/>
    <w:rsid w:val="006C5079"/>
    <w:rsid w:val="006C5955"/>
    <w:rsid w:val="006C59CF"/>
    <w:rsid w:val="006C6579"/>
    <w:rsid w:val="006D0131"/>
    <w:rsid w:val="006D0E8A"/>
    <w:rsid w:val="006D12BD"/>
    <w:rsid w:val="006D18B1"/>
    <w:rsid w:val="006D2335"/>
    <w:rsid w:val="006D268E"/>
    <w:rsid w:val="006D2BE9"/>
    <w:rsid w:val="006D3570"/>
    <w:rsid w:val="006D3624"/>
    <w:rsid w:val="006D39A8"/>
    <w:rsid w:val="006D4376"/>
    <w:rsid w:val="006D4391"/>
    <w:rsid w:val="006D519D"/>
    <w:rsid w:val="006D6A51"/>
    <w:rsid w:val="006D75A5"/>
    <w:rsid w:val="006D7A62"/>
    <w:rsid w:val="006E13EF"/>
    <w:rsid w:val="006E2BDC"/>
    <w:rsid w:val="006E4EE7"/>
    <w:rsid w:val="006E5CAF"/>
    <w:rsid w:val="006E65C2"/>
    <w:rsid w:val="006E6834"/>
    <w:rsid w:val="006F0671"/>
    <w:rsid w:val="006F10B4"/>
    <w:rsid w:val="006F1F66"/>
    <w:rsid w:val="006F31BC"/>
    <w:rsid w:val="006F31DD"/>
    <w:rsid w:val="006F3802"/>
    <w:rsid w:val="006F39D0"/>
    <w:rsid w:val="006F3B66"/>
    <w:rsid w:val="006F3F6F"/>
    <w:rsid w:val="006F3FD5"/>
    <w:rsid w:val="006F4E05"/>
    <w:rsid w:val="006F64D1"/>
    <w:rsid w:val="006F661B"/>
    <w:rsid w:val="006F7641"/>
    <w:rsid w:val="006F7746"/>
    <w:rsid w:val="00700891"/>
    <w:rsid w:val="00702DAA"/>
    <w:rsid w:val="0070582B"/>
    <w:rsid w:val="00707A9D"/>
    <w:rsid w:val="00711157"/>
    <w:rsid w:val="007119E2"/>
    <w:rsid w:val="00711E9A"/>
    <w:rsid w:val="0071221A"/>
    <w:rsid w:val="00714800"/>
    <w:rsid w:val="00714B93"/>
    <w:rsid w:val="00715B7E"/>
    <w:rsid w:val="00715F0D"/>
    <w:rsid w:val="00717930"/>
    <w:rsid w:val="0072152F"/>
    <w:rsid w:val="00721C21"/>
    <w:rsid w:val="007229FD"/>
    <w:rsid w:val="00730CDB"/>
    <w:rsid w:val="007323E9"/>
    <w:rsid w:val="00733E62"/>
    <w:rsid w:val="00735037"/>
    <w:rsid w:val="00736945"/>
    <w:rsid w:val="007369A8"/>
    <w:rsid w:val="00736C89"/>
    <w:rsid w:val="00736EF6"/>
    <w:rsid w:val="00740B9B"/>
    <w:rsid w:val="00740F3A"/>
    <w:rsid w:val="00741965"/>
    <w:rsid w:val="007438B1"/>
    <w:rsid w:val="0074421C"/>
    <w:rsid w:val="00745744"/>
    <w:rsid w:val="00745A21"/>
    <w:rsid w:val="007464B2"/>
    <w:rsid w:val="0075032A"/>
    <w:rsid w:val="00750C12"/>
    <w:rsid w:val="00751F4B"/>
    <w:rsid w:val="00752417"/>
    <w:rsid w:val="00752A7D"/>
    <w:rsid w:val="00754433"/>
    <w:rsid w:val="00754BEC"/>
    <w:rsid w:val="00757EA9"/>
    <w:rsid w:val="00760316"/>
    <w:rsid w:val="00760C95"/>
    <w:rsid w:val="00761086"/>
    <w:rsid w:val="00763652"/>
    <w:rsid w:val="00763A36"/>
    <w:rsid w:val="00764BF7"/>
    <w:rsid w:val="00764C6A"/>
    <w:rsid w:val="00764EA5"/>
    <w:rsid w:val="007650D8"/>
    <w:rsid w:val="00766030"/>
    <w:rsid w:val="00766CBE"/>
    <w:rsid w:val="00767B80"/>
    <w:rsid w:val="00770D7D"/>
    <w:rsid w:val="00771030"/>
    <w:rsid w:val="00772497"/>
    <w:rsid w:val="007745AE"/>
    <w:rsid w:val="007754C3"/>
    <w:rsid w:val="00775A60"/>
    <w:rsid w:val="0077638E"/>
    <w:rsid w:val="007768FE"/>
    <w:rsid w:val="00776E3E"/>
    <w:rsid w:val="00780C18"/>
    <w:rsid w:val="00781F96"/>
    <w:rsid w:val="00783492"/>
    <w:rsid w:val="00785C04"/>
    <w:rsid w:val="007902C3"/>
    <w:rsid w:val="00790BB8"/>
    <w:rsid w:val="00791377"/>
    <w:rsid w:val="007915BB"/>
    <w:rsid w:val="00792793"/>
    <w:rsid w:val="007959BE"/>
    <w:rsid w:val="00795C86"/>
    <w:rsid w:val="007A01A1"/>
    <w:rsid w:val="007A191D"/>
    <w:rsid w:val="007A45E7"/>
    <w:rsid w:val="007A73BE"/>
    <w:rsid w:val="007B1754"/>
    <w:rsid w:val="007B29D0"/>
    <w:rsid w:val="007B309A"/>
    <w:rsid w:val="007B3B55"/>
    <w:rsid w:val="007B4AAA"/>
    <w:rsid w:val="007C46CC"/>
    <w:rsid w:val="007C6894"/>
    <w:rsid w:val="007D04DD"/>
    <w:rsid w:val="007D0806"/>
    <w:rsid w:val="007D25C8"/>
    <w:rsid w:val="007D27F4"/>
    <w:rsid w:val="007D3035"/>
    <w:rsid w:val="007D31DB"/>
    <w:rsid w:val="007D35C4"/>
    <w:rsid w:val="007D3B8C"/>
    <w:rsid w:val="007D4FAE"/>
    <w:rsid w:val="007D5652"/>
    <w:rsid w:val="007D62C7"/>
    <w:rsid w:val="007D6B53"/>
    <w:rsid w:val="007D6D97"/>
    <w:rsid w:val="007D6E52"/>
    <w:rsid w:val="007E001D"/>
    <w:rsid w:val="007E0034"/>
    <w:rsid w:val="007E20E5"/>
    <w:rsid w:val="007E7D4E"/>
    <w:rsid w:val="007F0426"/>
    <w:rsid w:val="007F1B9C"/>
    <w:rsid w:val="007F2142"/>
    <w:rsid w:val="007F4022"/>
    <w:rsid w:val="007F5F0C"/>
    <w:rsid w:val="007F7061"/>
    <w:rsid w:val="007F7AC6"/>
    <w:rsid w:val="008007EE"/>
    <w:rsid w:val="008012DE"/>
    <w:rsid w:val="00803061"/>
    <w:rsid w:val="00803FC8"/>
    <w:rsid w:val="008057D4"/>
    <w:rsid w:val="00806A36"/>
    <w:rsid w:val="00807EEE"/>
    <w:rsid w:val="008103E9"/>
    <w:rsid w:val="00811645"/>
    <w:rsid w:val="00812E3D"/>
    <w:rsid w:val="008135F4"/>
    <w:rsid w:val="00813893"/>
    <w:rsid w:val="00813B1E"/>
    <w:rsid w:val="00813F60"/>
    <w:rsid w:val="00814330"/>
    <w:rsid w:val="00814A3B"/>
    <w:rsid w:val="00815614"/>
    <w:rsid w:val="00816001"/>
    <w:rsid w:val="0082205E"/>
    <w:rsid w:val="008223CE"/>
    <w:rsid w:val="0082266E"/>
    <w:rsid w:val="008234E2"/>
    <w:rsid w:val="00824361"/>
    <w:rsid w:val="008250B0"/>
    <w:rsid w:val="00825FD3"/>
    <w:rsid w:val="00826793"/>
    <w:rsid w:val="00830D1A"/>
    <w:rsid w:val="0083146F"/>
    <w:rsid w:val="00831A6F"/>
    <w:rsid w:val="008327EE"/>
    <w:rsid w:val="00832BC5"/>
    <w:rsid w:val="00833F8E"/>
    <w:rsid w:val="0083539E"/>
    <w:rsid w:val="0083622F"/>
    <w:rsid w:val="008363B6"/>
    <w:rsid w:val="00836715"/>
    <w:rsid w:val="00836E71"/>
    <w:rsid w:val="00837EBE"/>
    <w:rsid w:val="0084265D"/>
    <w:rsid w:val="00842E74"/>
    <w:rsid w:val="00843BE5"/>
    <w:rsid w:val="00850FFC"/>
    <w:rsid w:val="00851D9C"/>
    <w:rsid w:val="008535C9"/>
    <w:rsid w:val="008546FE"/>
    <w:rsid w:val="008561E0"/>
    <w:rsid w:val="00856B64"/>
    <w:rsid w:val="00857AAB"/>
    <w:rsid w:val="00857C2F"/>
    <w:rsid w:val="0086003D"/>
    <w:rsid w:val="008606FB"/>
    <w:rsid w:val="00860A39"/>
    <w:rsid w:val="00860C93"/>
    <w:rsid w:val="0086177D"/>
    <w:rsid w:val="00862463"/>
    <w:rsid w:val="00862FA4"/>
    <w:rsid w:val="00863DD9"/>
    <w:rsid w:val="00865094"/>
    <w:rsid w:val="00865960"/>
    <w:rsid w:val="00866446"/>
    <w:rsid w:val="0086741B"/>
    <w:rsid w:val="00870933"/>
    <w:rsid w:val="00871568"/>
    <w:rsid w:val="00872D25"/>
    <w:rsid w:val="00873D10"/>
    <w:rsid w:val="00874E17"/>
    <w:rsid w:val="00876A87"/>
    <w:rsid w:val="0087712D"/>
    <w:rsid w:val="00881CD2"/>
    <w:rsid w:val="00884103"/>
    <w:rsid w:val="00885C88"/>
    <w:rsid w:val="00886E66"/>
    <w:rsid w:val="00886F29"/>
    <w:rsid w:val="00887342"/>
    <w:rsid w:val="00887704"/>
    <w:rsid w:val="00887A55"/>
    <w:rsid w:val="00887AE5"/>
    <w:rsid w:val="00890B23"/>
    <w:rsid w:val="008917A3"/>
    <w:rsid w:val="0089190E"/>
    <w:rsid w:val="00891A49"/>
    <w:rsid w:val="0089319F"/>
    <w:rsid w:val="00897DAB"/>
    <w:rsid w:val="008A0633"/>
    <w:rsid w:val="008A270C"/>
    <w:rsid w:val="008A275F"/>
    <w:rsid w:val="008A3386"/>
    <w:rsid w:val="008A4003"/>
    <w:rsid w:val="008A49FD"/>
    <w:rsid w:val="008A53F2"/>
    <w:rsid w:val="008A5766"/>
    <w:rsid w:val="008A5A9C"/>
    <w:rsid w:val="008A618A"/>
    <w:rsid w:val="008B09B1"/>
    <w:rsid w:val="008B17BB"/>
    <w:rsid w:val="008B47E8"/>
    <w:rsid w:val="008B5F69"/>
    <w:rsid w:val="008B6430"/>
    <w:rsid w:val="008B7A53"/>
    <w:rsid w:val="008C1100"/>
    <w:rsid w:val="008C24B6"/>
    <w:rsid w:val="008C3ACC"/>
    <w:rsid w:val="008C487C"/>
    <w:rsid w:val="008C49B9"/>
    <w:rsid w:val="008C4C28"/>
    <w:rsid w:val="008C6774"/>
    <w:rsid w:val="008D11E3"/>
    <w:rsid w:val="008D15ED"/>
    <w:rsid w:val="008D2548"/>
    <w:rsid w:val="008D28AD"/>
    <w:rsid w:val="008D3473"/>
    <w:rsid w:val="008D539C"/>
    <w:rsid w:val="008D575A"/>
    <w:rsid w:val="008D6D66"/>
    <w:rsid w:val="008D7A9D"/>
    <w:rsid w:val="008E0A9F"/>
    <w:rsid w:val="008E0FCC"/>
    <w:rsid w:val="008E21A3"/>
    <w:rsid w:val="008E2FE3"/>
    <w:rsid w:val="008E37B1"/>
    <w:rsid w:val="008E5698"/>
    <w:rsid w:val="008E5F34"/>
    <w:rsid w:val="008E6B88"/>
    <w:rsid w:val="008E7D3F"/>
    <w:rsid w:val="008F00CF"/>
    <w:rsid w:val="008F0E10"/>
    <w:rsid w:val="008F2267"/>
    <w:rsid w:val="008F2F63"/>
    <w:rsid w:val="008F3EE2"/>
    <w:rsid w:val="008F4B08"/>
    <w:rsid w:val="008F5D4C"/>
    <w:rsid w:val="008F67FD"/>
    <w:rsid w:val="008F6D40"/>
    <w:rsid w:val="00900A29"/>
    <w:rsid w:val="0090294C"/>
    <w:rsid w:val="00902F85"/>
    <w:rsid w:val="00903E02"/>
    <w:rsid w:val="00904226"/>
    <w:rsid w:val="0090536D"/>
    <w:rsid w:val="009057E8"/>
    <w:rsid w:val="00905A7E"/>
    <w:rsid w:val="00905B18"/>
    <w:rsid w:val="00905B2F"/>
    <w:rsid w:val="00905CE9"/>
    <w:rsid w:val="00912254"/>
    <w:rsid w:val="00914C35"/>
    <w:rsid w:val="00920A7F"/>
    <w:rsid w:val="009211CB"/>
    <w:rsid w:val="009231E0"/>
    <w:rsid w:val="00923548"/>
    <w:rsid w:val="00923850"/>
    <w:rsid w:val="00923B70"/>
    <w:rsid w:val="00925293"/>
    <w:rsid w:val="00926241"/>
    <w:rsid w:val="0092642C"/>
    <w:rsid w:val="00926B0D"/>
    <w:rsid w:val="00930B6C"/>
    <w:rsid w:val="00930E4B"/>
    <w:rsid w:val="00931485"/>
    <w:rsid w:val="009367D5"/>
    <w:rsid w:val="009377AC"/>
    <w:rsid w:val="00942C91"/>
    <w:rsid w:val="009436DA"/>
    <w:rsid w:val="00943862"/>
    <w:rsid w:val="009444F7"/>
    <w:rsid w:val="0094508D"/>
    <w:rsid w:val="009461AA"/>
    <w:rsid w:val="00946E85"/>
    <w:rsid w:val="0094787E"/>
    <w:rsid w:val="00947C5C"/>
    <w:rsid w:val="009506A7"/>
    <w:rsid w:val="00950763"/>
    <w:rsid w:val="009507D1"/>
    <w:rsid w:val="0095113A"/>
    <w:rsid w:val="00952E49"/>
    <w:rsid w:val="00952E50"/>
    <w:rsid w:val="0095379C"/>
    <w:rsid w:val="00954CF5"/>
    <w:rsid w:val="009559AE"/>
    <w:rsid w:val="00956630"/>
    <w:rsid w:val="009605FA"/>
    <w:rsid w:val="009609CB"/>
    <w:rsid w:val="00966029"/>
    <w:rsid w:val="0096646C"/>
    <w:rsid w:val="00966A3E"/>
    <w:rsid w:val="00967230"/>
    <w:rsid w:val="00967B16"/>
    <w:rsid w:val="00971F7E"/>
    <w:rsid w:val="00972087"/>
    <w:rsid w:val="00972C13"/>
    <w:rsid w:val="0097420F"/>
    <w:rsid w:val="0097456D"/>
    <w:rsid w:val="00974A47"/>
    <w:rsid w:val="00976BF4"/>
    <w:rsid w:val="009778DA"/>
    <w:rsid w:val="00980920"/>
    <w:rsid w:val="009812D7"/>
    <w:rsid w:val="00982E99"/>
    <w:rsid w:val="00990391"/>
    <w:rsid w:val="009910DA"/>
    <w:rsid w:val="009919A4"/>
    <w:rsid w:val="00992151"/>
    <w:rsid w:val="009943CF"/>
    <w:rsid w:val="009947D1"/>
    <w:rsid w:val="00994B40"/>
    <w:rsid w:val="00996159"/>
    <w:rsid w:val="009A02A7"/>
    <w:rsid w:val="009A12B9"/>
    <w:rsid w:val="009A28DF"/>
    <w:rsid w:val="009A3AC9"/>
    <w:rsid w:val="009A4BA7"/>
    <w:rsid w:val="009A4BF0"/>
    <w:rsid w:val="009A4E03"/>
    <w:rsid w:val="009A5212"/>
    <w:rsid w:val="009A5714"/>
    <w:rsid w:val="009A5DA7"/>
    <w:rsid w:val="009A6768"/>
    <w:rsid w:val="009A6A40"/>
    <w:rsid w:val="009A7425"/>
    <w:rsid w:val="009B1AEC"/>
    <w:rsid w:val="009B3540"/>
    <w:rsid w:val="009B3FF2"/>
    <w:rsid w:val="009B47AC"/>
    <w:rsid w:val="009B6AE8"/>
    <w:rsid w:val="009B7329"/>
    <w:rsid w:val="009B73F6"/>
    <w:rsid w:val="009C0F6B"/>
    <w:rsid w:val="009C1FFE"/>
    <w:rsid w:val="009C27A9"/>
    <w:rsid w:val="009C3485"/>
    <w:rsid w:val="009C51FA"/>
    <w:rsid w:val="009C53AB"/>
    <w:rsid w:val="009C5B20"/>
    <w:rsid w:val="009C68EF"/>
    <w:rsid w:val="009D11B7"/>
    <w:rsid w:val="009D16ED"/>
    <w:rsid w:val="009D1D57"/>
    <w:rsid w:val="009D260E"/>
    <w:rsid w:val="009D481A"/>
    <w:rsid w:val="009D4B60"/>
    <w:rsid w:val="009D4F8F"/>
    <w:rsid w:val="009D647C"/>
    <w:rsid w:val="009D6B74"/>
    <w:rsid w:val="009D79AA"/>
    <w:rsid w:val="009E21D6"/>
    <w:rsid w:val="009E2544"/>
    <w:rsid w:val="009E2770"/>
    <w:rsid w:val="009E467C"/>
    <w:rsid w:val="009E4710"/>
    <w:rsid w:val="009E4A43"/>
    <w:rsid w:val="009E4F0B"/>
    <w:rsid w:val="009E5D4A"/>
    <w:rsid w:val="009E6225"/>
    <w:rsid w:val="009F0069"/>
    <w:rsid w:val="009F0A90"/>
    <w:rsid w:val="009F14A4"/>
    <w:rsid w:val="009F2261"/>
    <w:rsid w:val="009F3537"/>
    <w:rsid w:val="009F64CF"/>
    <w:rsid w:val="009F6ADC"/>
    <w:rsid w:val="009F78A4"/>
    <w:rsid w:val="009F796E"/>
    <w:rsid w:val="00A00D59"/>
    <w:rsid w:val="00A032F8"/>
    <w:rsid w:val="00A06951"/>
    <w:rsid w:val="00A07AFD"/>
    <w:rsid w:val="00A10347"/>
    <w:rsid w:val="00A12605"/>
    <w:rsid w:val="00A14281"/>
    <w:rsid w:val="00A149F1"/>
    <w:rsid w:val="00A14C36"/>
    <w:rsid w:val="00A158AB"/>
    <w:rsid w:val="00A16FCF"/>
    <w:rsid w:val="00A1728A"/>
    <w:rsid w:val="00A247C1"/>
    <w:rsid w:val="00A25657"/>
    <w:rsid w:val="00A304BE"/>
    <w:rsid w:val="00A329B6"/>
    <w:rsid w:val="00A35D64"/>
    <w:rsid w:val="00A367A1"/>
    <w:rsid w:val="00A37F8D"/>
    <w:rsid w:val="00A40178"/>
    <w:rsid w:val="00A415D2"/>
    <w:rsid w:val="00A42ADC"/>
    <w:rsid w:val="00A460BA"/>
    <w:rsid w:val="00A46CF8"/>
    <w:rsid w:val="00A46FE1"/>
    <w:rsid w:val="00A47616"/>
    <w:rsid w:val="00A47FE2"/>
    <w:rsid w:val="00A510F6"/>
    <w:rsid w:val="00A5188D"/>
    <w:rsid w:val="00A51FBE"/>
    <w:rsid w:val="00A54828"/>
    <w:rsid w:val="00A54BFD"/>
    <w:rsid w:val="00A57F74"/>
    <w:rsid w:val="00A618BC"/>
    <w:rsid w:val="00A61A04"/>
    <w:rsid w:val="00A63E44"/>
    <w:rsid w:val="00A648E0"/>
    <w:rsid w:val="00A64EF4"/>
    <w:rsid w:val="00A651C9"/>
    <w:rsid w:val="00A67D0F"/>
    <w:rsid w:val="00A70699"/>
    <w:rsid w:val="00A70E2D"/>
    <w:rsid w:val="00A73161"/>
    <w:rsid w:val="00A7367C"/>
    <w:rsid w:val="00A73E40"/>
    <w:rsid w:val="00A740E7"/>
    <w:rsid w:val="00A74621"/>
    <w:rsid w:val="00A76BFC"/>
    <w:rsid w:val="00A80739"/>
    <w:rsid w:val="00A83829"/>
    <w:rsid w:val="00A84245"/>
    <w:rsid w:val="00A862C0"/>
    <w:rsid w:val="00A862CB"/>
    <w:rsid w:val="00A872F7"/>
    <w:rsid w:val="00A8774A"/>
    <w:rsid w:val="00A87EE1"/>
    <w:rsid w:val="00A9000F"/>
    <w:rsid w:val="00A91A20"/>
    <w:rsid w:val="00A9229F"/>
    <w:rsid w:val="00A95100"/>
    <w:rsid w:val="00A95487"/>
    <w:rsid w:val="00A97A15"/>
    <w:rsid w:val="00A97F63"/>
    <w:rsid w:val="00AA0134"/>
    <w:rsid w:val="00AA0652"/>
    <w:rsid w:val="00AA188C"/>
    <w:rsid w:val="00AA2A39"/>
    <w:rsid w:val="00AA2C16"/>
    <w:rsid w:val="00AA3112"/>
    <w:rsid w:val="00AA42EE"/>
    <w:rsid w:val="00AA574D"/>
    <w:rsid w:val="00AA5AEE"/>
    <w:rsid w:val="00AA615B"/>
    <w:rsid w:val="00AA6272"/>
    <w:rsid w:val="00AA7235"/>
    <w:rsid w:val="00AB0DED"/>
    <w:rsid w:val="00AB1009"/>
    <w:rsid w:val="00AB14AB"/>
    <w:rsid w:val="00AB33D4"/>
    <w:rsid w:val="00AB5263"/>
    <w:rsid w:val="00AC018E"/>
    <w:rsid w:val="00AC0C81"/>
    <w:rsid w:val="00AC1B48"/>
    <w:rsid w:val="00AC29D6"/>
    <w:rsid w:val="00AC3A94"/>
    <w:rsid w:val="00AC43E7"/>
    <w:rsid w:val="00AC508A"/>
    <w:rsid w:val="00AC5AA3"/>
    <w:rsid w:val="00AC5CA2"/>
    <w:rsid w:val="00AC6EE0"/>
    <w:rsid w:val="00AD1456"/>
    <w:rsid w:val="00AD1494"/>
    <w:rsid w:val="00AD1E1B"/>
    <w:rsid w:val="00AD25FB"/>
    <w:rsid w:val="00AD297B"/>
    <w:rsid w:val="00AD4BD5"/>
    <w:rsid w:val="00AD54C3"/>
    <w:rsid w:val="00AD5B24"/>
    <w:rsid w:val="00AD6BD9"/>
    <w:rsid w:val="00AD7725"/>
    <w:rsid w:val="00AE0018"/>
    <w:rsid w:val="00AE0522"/>
    <w:rsid w:val="00AE44F0"/>
    <w:rsid w:val="00AE668A"/>
    <w:rsid w:val="00AE6858"/>
    <w:rsid w:val="00AE7EF0"/>
    <w:rsid w:val="00AF0A55"/>
    <w:rsid w:val="00AF2EFF"/>
    <w:rsid w:val="00AF387F"/>
    <w:rsid w:val="00AF41B6"/>
    <w:rsid w:val="00AF497F"/>
    <w:rsid w:val="00AF5C62"/>
    <w:rsid w:val="00AF643C"/>
    <w:rsid w:val="00AF6B2F"/>
    <w:rsid w:val="00AF7270"/>
    <w:rsid w:val="00AF727E"/>
    <w:rsid w:val="00AF7D3B"/>
    <w:rsid w:val="00B00055"/>
    <w:rsid w:val="00B00272"/>
    <w:rsid w:val="00B018DE"/>
    <w:rsid w:val="00B06342"/>
    <w:rsid w:val="00B07013"/>
    <w:rsid w:val="00B11F92"/>
    <w:rsid w:val="00B120A7"/>
    <w:rsid w:val="00B12AC6"/>
    <w:rsid w:val="00B13A5A"/>
    <w:rsid w:val="00B13BF6"/>
    <w:rsid w:val="00B13C71"/>
    <w:rsid w:val="00B13EE9"/>
    <w:rsid w:val="00B14450"/>
    <w:rsid w:val="00B14675"/>
    <w:rsid w:val="00B1586E"/>
    <w:rsid w:val="00B17103"/>
    <w:rsid w:val="00B17BC5"/>
    <w:rsid w:val="00B2045A"/>
    <w:rsid w:val="00B20535"/>
    <w:rsid w:val="00B20582"/>
    <w:rsid w:val="00B2158C"/>
    <w:rsid w:val="00B217CA"/>
    <w:rsid w:val="00B2261B"/>
    <w:rsid w:val="00B2281B"/>
    <w:rsid w:val="00B2444B"/>
    <w:rsid w:val="00B24E57"/>
    <w:rsid w:val="00B25083"/>
    <w:rsid w:val="00B26584"/>
    <w:rsid w:val="00B27F95"/>
    <w:rsid w:val="00B306A5"/>
    <w:rsid w:val="00B30892"/>
    <w:rsid w:val="00B30D96"/>
    <w:rsid w:val="00B31464"/>
    <w:rsid w:val="00B326A4"/>
    <w:rsid w:val="00B32C0D"/>
    <w:rsid w:val="00B337FA"/>
    <w:rsid w:val="00B33C0B"/>
    <w:rsid w:val="00B34281"/>
    <w:rsid w:val="00B3678E"/>
    <w:rsid w:val="00B40C31"/>
    <w:rsid w:val="00B42262"/>
    <w:rsid w:val="00B42B2C"/>
    <w:rsid w:val="00B45E2C"/>
    <w:rsid w:val="00B4699B"/>
    <w:rsid w:val="00B47B91"/>
    <w:rsid w:val="00B47DE2"/>
    <w:rsid w:val="00B5123E"/>
    <w:rsid w:val="00B51B58"/>
    <w:rsid w:val="00B522C4"/>
    <w:rsid w:val="00B52B0E"/>
    <w:rsid w:val="00B52FDB"/>
    <w:rsid w:val="00B5337D"/>
    <w:rsid w:val="00B533F4"/>
    <w:rsid w:val="00B54444"/>
    <w:rsid w:val="00B553BF"/>
    <w:rsid w:val="00B5750A"/>
    <w:rsid w:val="00B57960"/>
    <w:rsid w:val="00B57FC4"/>
    <w:rsid w:val="00B62BEA"/>
    <w:rsid w:val="00B63732"/>
    <w:rsid w:val="00B64B90"/>
    <w:rsid w:val="00B65290"/>
    <w:rsid w:val="00B67CA4"/>
    <w:rsid w:val="00B70928"/>
    <w:rsid w:val="00B70E26"/>
    <w:rsid w:val="00B71364"/>
    <w:rsid w:val="00B726D5"/>
    <w:rsid w:val="00B72758"/>
    <w:rsid w:val="00B7319C"/>
    <w:rsid w:val="00B7517F"/>
    <w:rsid w:val="00B75D34"/>
    <w:rsid w:val="00B777B9"/>
    <w:rsid w:val="00B80915"/>
    <w:rsid w:val="00B80AAD"/>
    <w:rsid w:val="00B82153"/>
    <w:rsid w:val="00B82E87"/>
    <w:rsid w:val="00B8452C"/>
    <w:rsid w:val="00B8478A"/>
    <w:rsid w:val="00B851AA"/>
    <w:rsid w:val="00B86080"/>
    <w:rsid w:val="00B861DA"/>
    <w:rsid w:val="00B86CB5"/>
    <w:rsid w:val="00B86D58"/>
    <w:rsid w:val="00B8744D"/>
    <w:rsid w:val="00B8745F"/>
    <w:rsid w:val="00B90754"/>
    <w:rsid w:val="00B90BBE"/>
    <w:rsid w:val="00B91B78"/>
    <w:rsid w:val="00B93013"/>
    <w:rsid w:val="00B936F7"/>
    <w:rsid w:val="00B9416B"/>
    <w:rsid w:val="00B945EC"/>
    <w:rsid w:val="00B9572C"/>
    <w:rsid w:val="00B95A93"/>
    <w:rsid w:val="00B9782C"/>
    <w:rsid w:val="00B97D95"/>
    <w:rsid w:val="00B97E3C"/>
    <w:rsid w:val="00BA0158"/>
    <w:rsid w:val="00BA04F9"/>
    <w:rsid w:val="00BA2E6C"/>
    <w:rsid w:val="00BA3363"/>
    <w:rsid w:val="00BA3559"/>
    <w:rsid w:val="00BA518C"/>
    <w:rsid w:val="00BA7E78"/>
    <w:rsid w:val="00BB0833"/>
    <w:rsid w:val="00BB0EA7"/>
    <w:rsid w:val="00BB4CDF"/>
    <w:rsid w:val="00BB595B"/>
    <w:rsid w:val="00BB59F9"/>
    <w:rsid w:val="00BB5B0E"/>
    <w:rsid w:val="00BB6C2C"/>
    <w:rsid w:val="00BC01A1"/>
    <w:rsid w:val="00BC141F"/>
    <w:rsid w:val="00BC15A0"/>
    <w:rsid w:val="00BC15B8"/>
    <w:rsid w:val="00BC1D1B"/>
    <w:rsid w:val="00BC23A8"/>
    <w:rsid w:val="00BC42D6"/>
    <w:rsid w:val="00BC4AB8"/>
    <w:rsid w:val="00BC5279"/>
    <w:rsid w:val="00BC6C4E"/>
    <w:rsid w:val="00BC6DA1"/>
    <w:rsid w:val="00BC7B6A"/>
    <w:rsid w:val="00BD0EAC"/>
    <w:rsid w:val="00BD13DC"/>
    <w:rsid w:val="00BD24C7"/>
    <w:rsid w:val="00BD31AB"/>
    <w:rsid w:val="00BD4AA0"/>
    <w:rsid w:val="00BD58A7"/>
    <w:rsid w:val="00BD6EE4"/>
    <w:rsid w:val="00BE1E33"/>
    <w:rsid w:val="00BE2AD3"/>
    <w:rsid w:val="00BE3096"/>
    <w:rsid w:val="00BE36F7"/>
    <w:rsid w:val="00BE418A"/>
    <w:rsid w:val="00BE48E4"/>
    <w:rsid w:val="00BE65AD"/>
    <w:rsid w:val="00BF05C1"/>
    <w:rsid w:val="00BF0AF8"/>
    <w:rsid w:val="00BF19F3"/>
    <w:rsid w:val="00BF2443"/>
    <w:rsid w:val="00C012EA"/>
    <w:rsid w:val="00C01BC4"/>
    <w:rsid w:val="00C02B0B"/>
    <w:rsid w:val="00C02F78"/>
    <w:rsid w:val="00C0550E"/>
    <w:rsid w:val="00C07755"/>
    <w:rsid w:val="00C07B5E"/>
    <w:rsid w:val="00C07C4E"/>
    <w:rsid w:val="00C10D3E"/>
    <w:rsid w:val="00C10DE8"/>
    <w:rsid w:val="00C115FF"/>
    <w:rsid w:val="00C12201"/>
    <w:rsid w:val="00C12946"/>
    <w:rsid w:val="00C12AD2"/>
    <w:rsid w:val="00C134BD"/>
    <w:rsid w:val="00C134EE"/>
    <w:rsid w:val="00C1405A"/>
    <w:rsid w:val="00C14F61"/>
    <w:rsid w:val="00C2018B"/>
    <w:rsid w:val="00C2197A"/>
    <w:rsid w:val="00C22FC0"/>
    <w:rsid w:val="00C2523D"/>
    <w:rsid w:val="00C30A4C"/>
    <w:rsid w:val="00C30E1E"/>
    <w:rsid w:val="00C31412"/>
    <w:rsid w:val="00C34D7A"/>
    <w:rsid w:val="00C3608B"/>
    <w:rsid w:val="00C362A0"/>
    <w:rsid w:val="00C365AF"/>
    <w:rsid w:val="00C367CD"/>
    <w:rsid w:val="00C42740"/>
    <w:rsid w:val="00C43C6C"/>
    <w:rsid w:val="00C4526C"/>
    <w:rsid w:val="00C45704"/>
    <w:rsid w:val="00C47F72"/>
    <w:rsid w:val="00C50B1B"/>
    <w:rsid w:val="00C50C99"/>
    <w:rsid w:val="00C523A1"/>
    <w:rsid w:val="00C52801"/>
    <w:rsid w:val="00C5395E"/>
    <w:rsid w:val="00C60C0C"/>
    <w:rsid w:val="00C61C54"/>
    <w:rsid w:val="00C6210F"/>
    <w:rsid w:val="00C62B8E"/>
    <w:rsid w:val="00C630CA"/>
    <w:rsid w:val="00C63833"/>
    <w:rsid w:val="00C64147"/>
    <w:rsid w:val="00C703AD"/>
    <w:rsid w:val="00C745C6"/>
    <w:rsid w:val="00C750BA"/>
    <w:rsid w:val="00C7706E"/>
    <w:rsid w:val="00C77811"/>
    <w:rsid w:val="00C826EF"/>
    <w:rsid w:val="00C82700"/>
    <w:rsid w:val="00C82847"/>
    <w:rsid w:val="00C8442D"/>
    <w:rsid w:val="00C84EBE"/>
    <w:rsid w:val="00C85287"/>
    <w:rsid w:val="00C85FA6"/>
    <w:rsid w:val="00C871C6"/>
    <w:rsid w:val="00C875AD"/>
    <w:rsid w:val="00C878E1"/>
    <w:rsid w:val="00C9091D"/>
    <w:rsid w:val="00C92ED3"/>
    <w:rsid w:val="00C94D01"/>
    <w:rsid w:val="00C95141"/>
    <w:rsid w:val="00C95AC9"/>
    <w:rsid w:val="00C964DE"/>
    <w:rsid w:val="00C9667D"/>
    <w:rsid w:val="00C969C2"/>
    <w:rsid w:val="00C96F18"/>
    <w:rsid w:val="00C97741"/>
    <w:rsid w:val="00CA20E5"/>
    <w:rsid w:val="00CA4545"/>
    <w:rsid w:val="00CA4843"/>
    <w:rsid w:val="00CA51AC"/>
    <w:rsid w:val="00CA51DE"/>
    <w:rsid w:val="00CA5790"/>
    <w:rsid w:val="00CA634C"/>
    <w:rsid w:val="00CA64F4"/>
    <w:rsid w:val="00CA652B"/>
    <w:rsid w:val="00CA6B0D"/>
    <w:rsid w:val="00CA75F5"/>
    <w:rsid w:val="00CA7BFF"/>
    <w:rsid w:val="00CB003C"/>
    <w:rsid w:val="00CB0EC9"/>
    <w:rsid w:val="00CB12E5"/>
    <w:rsid w:val="00CB1FD3"/>
    <w:rsid w:val="00CB59D4"/>
    <w:rsid w:val="00CB5AD0"/>
    <w:rsid w:val="00CB5D1D"/>
    <w:rsid w:val="00CB7B46"/>
    <w:rsid w:val="00CC0C56"/>
    <w:rsid w:val="00CC11B6"/>
    <w:rsid w:val="00CC1D70"/>
    <w:rsid w:val="00CC4245"/>
    <w:rsid w:val="00CD23FE"/>
    <w:rsid w:val="00CD319D"/>
    <w:rsid w:val="00CD33C1"/>
    <w:rsid w:val="00CD34E7"/>
    <w:rsid w:val="00CD37C7"/>
    <w:rsid w:val="00CE15BE"/>
    <w:rsid w:val="00CE206E"/>
    <w:rsid w:val="00CE35D5"/>
    <w:rsid w:val="00CE5DC1"/>
    <w:rsid w:val="00CE642B"/>
    <w:rsid w:val="00CE65AC"/>
    <w:rsid w:val="00CF09D9"/>
    <w:rsid w:val="00CF1628"/>
    <w:rsid w:val="00CF182A"/>
    <w:rsid w:val="00CF1BF9"/>
    <w:rsid w:val="00CF326B"/>
    <w:rsid w:val="00CF5071"/>
    <w:rsid w:val="00CF5CC1"/>
    <w:rsid w:val="00CF7D98"/>
    <w:rsid w:val="00D029D8"/>
    <w:rsid w:val="00D02A84"/>
    <w:rsid w:val="00D0300E"/>
    <w:rsid w:val="00D054B2"/>
    <w:rsid w:val="00D0554A"/>
    <w:rsid w:val="00D058B7"/>
    <w:rsid w:val="00D06133"/>
    <w:rsid w:val="00D069FF"/>
    <w:rsid w:val="00D0763E"/>
    <w:rsid w:val="00D11186"/>
    <w:rsid w:val="00D12644"/>
    <w:rsid w:val="00D134CC"/>
    <w:rsid w:val="00D13C01"/>
    <w:rsid w:val="00D142E0"/>
    <w:rsid w:val="00D14450"/>
    <w:rsid w:val="00D14C1E"/>
    <w:rsid w:val="00D14CD0"/>
    <w:rsid w:val="00D15BB2"/>
    <w:rsid w:val="00D20C0C"/>
    <w:rsid w:val="00D20C1D"/>
    <w:rsid w:val="00D24682"/>
    <w:rsid w:val="00D24F06"/>
    <w:rsid w:val="00D25AEF"/>
    <w:rsid w:val="00D279FE"/>
    <w:rsid w:val="00D31785"/>
    <w:rsid w:val="00D32391"/>
    <w:rsid w:val="00D332F0"/>
    <w:rsid w:val="00D333D0"/>
    <w:rsid w:val="00D3380A"/>
    <w:rsid w:val="00D33D6F"/>
    <w:rsid w:val="00D3498F"/>
    <w:rsid w:val="00D349EE"/>
    <w:rsid w:val="00D34B7E"/>
    <w:rsid w:val="00D35298"/>
    <w:rsid w:val="00D35620"/>
    <w:rsid w:val="00D35C7D"/>
    <w:rsid w:val="00D36296"/>
    <w:rsid w:val="00D36DC3"/>
    <w:rsid w:val="00D377D3"/>
    <w:rsid w:val="00D403E6"/>
    <w:rsid w:val="00D4126F"/>
    <w:rsid w:val="00D418AD"/>
    <w:rsid w:val="00D42C1B"/>
    <w:rsid w:val="00D42FDA"/>
    <w:rsid w:val="00D44227"/>
    <w:rsid w:val="00D44255"/>
    <w:rsid w:val="00D44AE4"/>
    <w:rsid w:val="00D45FB4"/>
    <w:rsid w:val="00D46629"/>
    <w:rsid w:val="00D510E4"/>
    <w:rsid w:val="00D51D54"/>
    <w:rsid w:val="00D523DC"/>
    <w:rsid w:val="00D527DA"/>
    <w:rsid w:val="00D54D35"/>
    <w:rsid w:val="00D54DF5"/>
    <w:rsid w:val="00D554BA"/>
    <w:rsid w:val="00D558DE"/>
    <w:rsid w:val="00D56D47"/>
    <w:rsid w:val="00D57421"/>
    <w:rsid w:val="00D57835"/>
    <w:rsid w:val="00D60689"/>
    <w:rsid w:val="00D60CF3"/>
    <w:rsid w:val="00D60EA5"/>
    <w:rsid w:val="00D610CE"/>
    <w:rsid w:val="00D613F3"/>
    <w:rsid w:val="00D6148A"/>
    <w:rsid w:val="00D623AB"/>
    <w:rsid w:val="00D64C75"/>
    <w:rsid w:val="00D655FB"/>
    <w:rsid w:val="00D70FB4"/>
    <w:rsid w:val="00D729D4"/>
    <w:rsid w:val="00D73854"/>
    <w:rsid w:val="00D73A38"/>
    <w:rsid w:val="00D74A1C"/>
    <w:rsid w:val="00D75B37"/>
    <w:rsid w:val="00D761DB"/>
    <w:rsid w:val="00D77606"/>
    <w:rsid w:val="00D7769B"/>
    <w:rsid w:val="00D815C1"/>
    <w:rsid w:val="00D81A2B"/>
    <w:rsid w:val="00D82E7D"/>
    <w:rsid w:val="00D83F1B"/>
    <w:rsid w:val="00D84B66"/>
    <w:rsid w:val="00D8504B"/>
    <w:rsid w:val="00D850F4"/>
    <w:rsid w:val="00D85360"/>
    <w:rsid w:val="00D8590B"/>
    <w:rsid w:val="00D85B56"/>
    <w:rsid w:val="00D85C85"/>
    <w:rsid w:val="00D85E33"/>
    <w:rsid w:val="00D8637B"/>
    <w:rsid w:val="00D866EC"/>
    <w:rsid w:val="00D9096A"/>
    <w:rsid w:val="00D90E8F"/>
    <w:rsid w:val="00D922C0"/>
    <w:rsid w:val="00D928CF"/>
    <w:rsid w:val="00D92F6C"/>
    <w:rsid w:val="00D93514"/>
    <w:rsid w:val="00D93AED"/>
    <w:rsid w:val="00D94695"/>
    <w:rsid w:val="00D95879"/>
    <w:rsid w:val="00D97A6B"/>
    <w:rsid w:val="00DA2FA3"/>
    <w:rsid w:val="00DA3529"/>
    <w:rsid w:val="00DA546F"/>
    <w:rsid w:val="00DA65B2"/>
    <w:rsid w:val="00DA7875"/>
    <w:rsid w:val="00DB0AD7"/>
    <w:rsid w:val="00DB5BAE"/>
    <w:rsid w:val="00DB751D"/>
    <w:rsid w:val="00DC09BD"/>
    <w:rsid w:val="00DC162E"/>
    <w:rsid w:val="00DC35CE"/>
    <w:rsid w:val="00DC3B1E"/>
    <w:rsid w:val="00DC432A"/>
    <w:rsid w:val="00DC4C93"/>
    <w:rsid w:val="00DC5CEB"/>
    <w:rsid w:val="00DC679E"/>
    <w:rsid w:val="00DC6B0E"/>
    <w:rsid w:val="00DD0E98"/>
    <w:rsid w:val="00DD14BC"/>
    <w:rsid w:val="00DD259F"/>
    <w:rsid w:val="00DD2E7A"/>
    <w:rsid w:val="00DD4D47"/>
    <w:rsid w:val="00DD565E"/>
    <w:rsid w:val="00DD689E"/>
    <w:rsid w:val="00DE0DDF"/>
    <w:rsid w:val="00DE3F87"/>
    <w:rsid w:val="00DE46BC"/>
    <w:rsid w:val="00DE4E0C"/>
    <w:rsid w:val="00DE4F9F"/>
    <w:rsid w:val="00DE5013"/>
    <w:rsid w:val="00DE54BD"/>
    <w:rsid w:val="00DE57DA"/>
    <w:rsid w:val="00DE5CAC"/>
    <w:rsid w:val="00DE64DE"/>
    <w:rsid w:val="00DE73B4"/>
    <w:rsid w:val="00DE787B"/>
    <w:rsid w:val="00DE7AB4"/>
    <w:rsid w:val="00DF2E8B"/>
    <w:rsid w:val="00DF4D86"/>
    <w:rsid w:val="00DF63E3"/>
    <w:rsid w:val="00DF664E"/>
    <w:rsid w:val="00DF6B09"/>
    <w:rsid w:val="00E00B41"/>
    <w:rsid w:val="00E013AA"/>
    <w:rsid w:val="00E01D84"/>
    <w:rsid w:val="00E048AB"/>
    <w:rsid w:val="00E052D3"/>
    <w:rsid w:val="00E05344"/>
    <w:rsid w:val="00E05DA1"/>
    <w:rsid w:val="00E06312"/>
    <w:rsid w:val="00E104CD"/>
    <w:rsid w:val="00E1090A"/>
    <w:rsid w:val="00E111AA"/>
    <w:rsid w:val="00E137BB"/>
    <w:rsid w:val="00E155CF"/>
    <w:rsid w:val="00E15A72"/>
    <w:rsid w:val="00E20266"/>
    <w:rsid w:val="00E20BB2"/>
    <w:rsid w:val="00E22194"/>
    <w:rsid w:val="00E22B43"/>
    <w:rsid w:val="00E235DD"/>
    <w:rsid w:val="00E23B80"/>
    <w:rsid w:val="00E261CD"/>
    <w:rsid w:val="00E27002"/>
    <w:rsid w:val="00E30356"/>
    <w:rsid w:val="00E3199C"/>
    <w:rsid w:val="00E321B8"/>
    <w:rsid w:val="00E3352E"/>
    <w:rsid w:val="00E34732"/>
    <w:rsid w:val="00E34885"/>
    <w:rsid w:val="00E40987"/>
    <w:rsid w:val="00E41E74"/>
    <w:rsid w:val="00E42D0B"/>
    <w:rsid w:val="00E43A1A"/>
    <w:rsid w:val="00E441BF"/>
    <w:rsid w:val="00E4480A"/>
    <w:rsid w:val="00E5029D"/>
    <w:rsid w:val="00E51679"/>
    <w:rsid w:val="00E528C8"/>
    <w:rsid w:val="00E54CD1"/>
    <w:rsid w:val="00E563C1"/>
    <w:rsid w:val="00E56980"/>
    <w:rsid w:val="00E56B59"/>
    <w:rsid w:val="00E60E10"/>
    <w:rsid w:val="00E616AD"/>
    <w:rsid w:val="00E6266E"/>
    <w:rsid w:val="00E62D29"/>
    <w:rsid w:val="00E64988"/>
    <w:rsid w:val="00E64A38"/>
    <w:rsid w:val="00E66FFF"/>
    <w:rsid w:val="00E67E6D"/>
    <w:rsid w:val="00E7065A"/>
    <w:rsid w:val="00E719F6"/>
    <w:rsid w:val="00E725EE"/>
    <w:rsid w:val="00E72ACE"/>
    <w:rsid w:val="00E7345E"/>
    <w:rsid w:val="00E73BA9"/>
    <w:rsid w:val="00E756AC"/>
    <w:rsid w:val="00E77136"/>
    <w:rsid w:val="00E8168D"/>
    <w:rsid w:val="00E8381A"/>
    <w:rsid w:val="00E83AD0"/>
    <w:rsid w:val="00E8448F"/>
    <w:rsid w:val="00E847F2"/>
    <w:rsid w:val="00E849F7"/>
    <w:rsid w:val="00E8587D"/>
    <w:rsid w:val="00E87596"/>
    <w:rsid w:val="00E8761C"/>
    <w:rsid w:val="00E87794"/>
    <w:rsid w:val="00E87F69"/>
    <w:rsid w:val="00E90278"/>
    <w:rsid w:val="00E906D9"/>
    <w:rsid w:val="00E907F5"/>
    <w:rsid w:val="00E91295"/>
    <w:rsid w:val="00E9176A"/>
    <w:rsid w:val="00E9480E"/>
    <w:rsid w:val="00E96355"/>
    <w:rsid w:val="00E96422"/>
    <w:rsid w:val="00E97B21"/>
    <w:rsid w:val="00EA033F"/>
    <w:rsid w:val="00EA1EE0"/>
    <w:rsid w:val="00EA27CD"/>
    <w:rsid w:val="00EA5A59"/>
    <w:rsid w:val="00EA62F1"/>
    <w:rsid w:val="00EA6693"/>
    <w:rsid w:val="00EB331D"/>
    <w:rsid w:val="00EB34E7"/>
    <w:rsid w:val="00EB3D8F"/>
    <w:rsid w:val="00EC0004"/>
    <w:rsid w:val="00EC0B5C"/>
    <w:rsid w:val="00EC3925"/>
    <w:rsid w:val="00EC3B89"/>
    <w:rsid w:val="00EC53AD"/>
    <w:rsid w:val="00EC634C"/>
    <w:rsid w:val="00ED0FE3"/>
    <w:rsid w:val="00ED1DBA"/>
    <w:rsid w:val="00ED2910"/>
    <w:rsid w:val="00ED3F7E"/>
    <w:rsid w:val="00ED4715"/>
    <w:rsid w:val="00ED47DC"/>
    <w:rsid w:val="00ED62B5"/>
    <w:rsid w:val="00ED7622"/>
    <w:rsid w:val="00ED7ACF"/>
    <w:rsid w:val="00EE3B97"/>
    <w:rsid w:val="00EE5567"/>
    <w:rsid w:val="00EF02BC"/>
    <w:rsid w:val="00EF1F22"/>
    <w:rsid w:val="00EF2CA6"/>
    <w:rsid w:val="00EF2FB1"/>
    <w:rsid w:val="00EF3A4E"/>
    <w:rsid w:val="00EF4EAB"/>
    <w:rsid w:val="00EF5B40"/>
    <w:rsid w:val="00EF7502"/>
    <w:rsid w:val="00F00432"/>
    <w:rsid w:val="00F01D0A"/>
    <w:rsid w:val="00F02034"/>
    <w:rsid w:val="00F036E5"/>
    <w:rsid w:val="00F03884"/>
    <w:rsid w:val="00F038A0"/>
    <w:rsid w:val="00F03E21"/>
    <w:rsid w:val="00F0411C"/>
    <w:rsid w:val="00F10358"/>
    <w:rsid w:val="00F1107B"/>
    <w:rsid w:val="00F117B1"/>
    <w:rsid w:val="00F128A4"/>
    <w:rsid w:val="00F134F9"/>
    <w:rsid w:val="00F1435C"/>
    <w:rsid w:val="00F163B1"/>
    <w:rsid w:val="00F1742B"/>
    <w:rsid w:val="00F178FF"/>
    <w:rsid w:val="00F20CBE"/>
    <w:rsid w:val="00F21D1D"/>
    <w:rsid w:val="00F232CF"/>
    <w:rsid w:val="00F23CF7"/>
    <w:rsid w:val="00F2461C"/>
    <w:rsid w:val="00F24C62"/>
    <w:rsid w:val="00F24FC8"/>
    <w:rsid w:val="00F26D0F"/>
    <w:rsid w:val="00F26F47"/>
    <w:rsid w:val="00F316E4"/>
    <w:rsid w:val="00F328C3"/>
    <w:rsid w:val="00F32C44"/>
    <w:rsid w:val="00F331F0"/>
    <w:rsid w:val="00F34138"/>
    <w:rsid w:val="00F34C54"/>
    <w:rsid w:val="00F355BF"/>
    <w:rsid w:val="00F35E57"/>
    <w:rsid w:val="00F36470"/>
    <w:rsid w:val="00F365CC"/>
    <w:rsid w:val="00F42532"/>
    <w:rsid w:val="00F44566"/>
    <w:rsid w:val="00F460A6"/>
    <w:rsid w:val="00F4673F"/>
    <w:rsid w:val="00F47384"/>
    <w:rsid w:val="00F47ACE"/>
    <w:rsid w:val="00F47FCE"/>
    <w:rsid w:val="00F501D2"/>
    <w:rsid w:val="00F5266F"/>
    <w:rsid w:val="00F52BC9"/>
    <w:rsid w:val="00F52F44"/>
    <w:rsid w:val="00F557C0"/>
    <w:rsid w:val="00F56447"/>
    <w:rsid w:val="00F56A1D"/>
    <w:rsid w:val="00F5798C"/>
    <w:rsid w:val="00F61A04"/>
    <w:rsid w:val="00F63954"/>
    <w:rsid w:val="00F64055"/>
    <w:rsid w:val="00F64F40"/>
    <w:rsid w:val="00F6564C"/>
    <w:rsid w:val="00F70BC1"/>
    <w:rsid w:val="00F710C6"/>
    <w:rsid w:val="00F72009"/>
    <w:rsid w:val="00F722BD"/>
    <w:rsid w:val="00F72590"/>
    <w:rsid w:val="00F72873"/>
    <w:rsid w:val="00F73620"/>
    <w:rsid w:val="00F74F9B"/>
    <w:rsid w:val="00F758ED"/>
    <w:rsid w:val="00F80D40"/>
    <w:rsid w:val="00F81854"/>
    <w:rsid w:val="00F85DCC"/>
    <w:rsid w:val="00F87415"/>
    <w:rsid w:val="00F87775"/>
    <w:rsid w:val="00F91C21"/>
    <w:rsid w:val="00F91CF0"/>
    <w:rsid w:val="00F92087"/>
    <w:rsid w:val="00F9481A"/>
    <w:rsid w:val="00F956D1"/>
    <w:rsid w:val="00F9687F"/>
    <w:rsid w:val="00F97F15"/>
    <w:rsid w:val="00FA02E5"/>
    <w:rsid w:val="00FA04C6"/>
    <w:rsid w:val="00FA08DE"/>
    <w:rsid w:val="00FA0CF5"/>
    <w:rsid w:val="00FA2694"/>
    <w:rsid w:val="00FA2B03"/>
    <w:rsid w:val="00FA2D9D"/>
    <w:rsid w:val="00FA3EF2"/>
    <w:rsid w:val="00FA452B"/>
    <w:rsid w:val="00FA770D"/>
    <w:rsid w:val="00FA77B7"/>
    <w:rsid w:val="00FB05F4"/>
    <w:rsid w:val="00FB071D"/>
    <w:rsid w:val="00FB272F"/>
    <w:rsid w:val="00FB328E"/>
    <w:rsid w:val="00FB3430"/>
    <w:rsid w:val="00FB5E18"/>
    <w:rsid w:val="00FB67C7"/>
    <w:rsid w:val="00FC007C"/>
    <w:rsid w:val="00FC1567"/>
    <w:rsid w:val="00FC2626"/>
    <w:rsid w:val="00FC278F"/>
    <w:rsid w:val="00FC304F"/>
    <w:rsid w:val="00FC33B7"/>
    <w:rsid w:val="00FC3766"/>
    <w:rsid w:val="00FC4572"/>
    <w:rsid w:val="00FC5E38"/>
    <w:rsid w:val="00FC755D"/>
    <w:rsid w:val="00FD20B3"/>
    <w:rsid w:val="00FD270D"/>
    <w:rsid w:val="00FD2BD3"/>
    <w:rsid w:val="00FD386C"/>
    <w:rsid w:val="00FD3922"/>
    <w:rsid w:val="00FD47D9"/>
    <w:rsid w:val="00FD6452"/>
    <w:rsid w:val="00FD647C"/>
    <w:rsid w:val="00FD799D"/>
    <w:rsid w:val="00FE1B9E"/>
    <w:rsid w:val="00FE211C"/>
    <w:rsid w:val="00FE2B90"/>
    <w:rsid w:val="00FE2DD2"/>
    <w:rsid w:val="00FE4C1B"/>
    <w:rsid w:val="00FF0A4E"/>
    <w:rsid w:val="00FF14A6"/>
    <w:rsid w:val="00FF37A3"/>
    <w:rsid w:val="00FF3F9C"/>
    <w:rsid w:val="00FF62C9"/>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docId w15:val="{FB955601-9B46-4D7A-BEEE-A40E819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paragraph" w:styleId="Ttulo2">
    <w:name w:val="heading 2"/>
    <w:basedOn w:val="Normal"/>
    <w:link w:val="Ttulo2Car"/>
    <w:uiPriority w:val="9"/>
    <w:qFormat/>
    <w:rsid w:val="002C4FF3"/>
    <w:pPr>
      <w:spacing w:before="100" w:beforeAutospacing="1" w:after="100" w:afterAutospacing="1"/>
      <w:outlineLvl w:val="1"/>
    </w:pPr>
    <w:rPr>
      <w:rFonts w:ascii="Times New Roman" w:eastAsiaTheme="minorEastAsia"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character" w:customStyle="1" w:styleId="NormalWebCar">
    <w:name w:val="Normal (Web) Car"/>
    <w:link w:val="NormalWeb"/>
    <w:uiPriority w:val="99"/>
    <w:rsid w:val="00E013AA"/>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C115FF"/>
    <w:rPr>
      <w:sz w:val="20"/>
      <w:szCs w:val="20"/>
    </w:rPr>
  </w:style>
  <w:style w:type="paragraph" w:customStyle="1" w:styleId="Appelnotedebasde">
    <w:name w:val="Appel note de bas de..."/>
    <w:basedOn w:val="Normal"/>
    <w:link w:val="Refdenotaalpie"/>
    <w:uiPriority w:val="99"/>
    <w:rsid w:val="00C115FF"/>
    <w:pPr>
      <w:spacing w:after="160" w:line="240" w:lineRule="exact"/>
    </w:pPr>
    <w:rPr>
      <w:sz w:val="22"/>
      <w:vertAlign w:val="superscript"/>
      <w:lang w:val="es-CO"/>
    </w:rPr>
  </w:style>
  <w:style w:type="paragraph" w:customStyle="1" w:styleId="nueve">
    <w:name w:val="nueve"/>
    <w:basedOn w:val="Normal"/>
    <w:rsid w:val="002C4FF3"/>
    <w:pPr>
      <w:spacing w:before="180" w:after="100" w:afterAutospacing="1"/>
      <w:jc w:val="both"/>
    </w:pPr>
    <w:rPr>
      <w:rFonts w:ascii="Open Sans" w:eastAsiaTheme="minorEastAsia" w:hAnsi="Open Sans" w:cs="Times New Roman"/>
      <w:sz w:val="32"/>
      <w:szCs w:val="32"/>
      <w:lang w:val="es-CO" w:eastAsia="es-CO"/>
    </w:rPr>
  </w:style>
  <w:style w:type="character" w:customStyle="1" w:styleId="superscript1">
    <w:name w:val="superscript1"/>
    <w:basedOn w:val="Fuentedeprrafopredeter"/>
    <w:rsid w:val="002C4FF3"/>
    <w:rPr>
      <w:sz w:val="20"/>
      <w:szCs w:val="20"/>
      <w:vertAlign w:val="superscript"/>
    </w:rPr>
  </w:style>
  <w:style w:type="character" w:customStyle="1" w:styleId="Ttulo2Car">
    <w:name w:val="Título 2 Car"/>
    <w:basedOn w:val="Fuentedeprrafopredeter"/>
    <w:link w:val="Ttulo2"/>
    <w:uiPriority w:val="9"/>
    <w:rsid w:val="002C4FF3"/>
    <w:rPr>
      <w:rFonts w:ascii="Times New Roman" w:eastAsiaTheme="minorEastAsia" w:hAnsi="Times New Roman" w:cs="Times New Roman"/>
      <w:b/>
      <w:bCs/>
      <w:sz w:val="36"/>
      <w:szCs w:val="36"/>
      <w:lang w:eastAsia="es-CO"/>
    </w:rPr>
  </w:style>
  <w:style w:type="character" w:customStyle="1" w:styleId="codigointerno1">
    <w:name w:val="codigointerno1"/>
    <w:basedOn w:val="Fuentedeprrafopredeter"/>
    <w:rsid w:val="002C4FF3"/>
    <w:rPr>
      <w:b/>
      <w:bCs/>
      <w:i w:val="0"/>
      <w:iCs w:val="0"/>
    </w:rPr>
  </w:style>
  <w:style w:type="table" w:customStyle="1" w:styleId="Tablaconcuadrcula1">
    <w:name w:val="Tabla con cuadrícula1"/>
    <w:basedOn w:val="Tablanormal"/>
    <w:next w:val="Tablaconcuadrcula"/>
    <w:uiPriority w:val="39"/>
    <w:rsid w:val="00FD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4089871">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440493316">
      <w:bodyDiv w:val="1"/>
      <w:marLeft w:val="0"/>
      <w:marRight w:val="0"/>
      <w:marTop w:val="0"/>
      <w:marBottom w:val="0"/>
      <w:divBdr>
        <w:top w:val="none" w:sz="0" w:space="0" w:color="auto"/>
        <w:left w:val="none" w:sz="0" w:space="0" w:color="auto"/>
        <w:bottom w:val="none" w:sz="0" w:space="0" w:color="auto"/>
        <w:right w:val="none" w:sz="0" w:space="0" w:color="auto"/>
      </w:divBdr>
    </w:div>
    <w:div w:id="449667231">
      <w:bodyDiv w:val="1"/>
      <w:marLeft w:val="0"/>
      <w:marRight w:val="0"/>
      <w:marTop w:val="0"/>
      <w:marBottom w:val="0"/>
      <w:divBdr>
        <w:top w:val="none" w:sz="0" w:space="0" w:color="auto"/>
        <w:left w:val="none" w:sz="0" w:space="0" w:color="auto"/>
        <w:bottom w:val="none" w:sz="0" w:space="0" w:color="auto"/>
        <w:right w:val="none" w:sz="0" w:space="0" w:color="auto"/>
      </w:divBdr>
    </w:div>
    <w:div w:id="514464232">
      <w:bodyDiv w:val="1"/>
      <w:marLeft w:val="0"/>
      <w:marRight w:val="0"/>
      <w:marTop w:val="0"/>
      <w:marBottom w:val="0"/>
      <w:divBdr>
        <w:top w:val="none" w:sz="0" w:space="0" w:color="auto"/>
        <w:left w:val="none" w:sz="0" w:space="0" w:color="auto"/>
        <w:bottom w:val="none" w:sz="0" w:space="0" w:color="auto"/>
        <w:right w:val="none" w:sz="0" w:space="0" w:color="auto"/>
      </w:divBdr>
    </w:div>
    <w:div w:id="521435926">
      <w:bodyDiv w:val="1"/>
      <w:marLeft w:val="0"/>
      <w:marRight w:val="0"/>
      <w:marTop w:val="0"/>
      <w:marBottom w:val="0"/>
      <w:divBdr>
        <w:top w:val="none" w:sz="0" w:space="0" w:color="auto"/>
        <w:left w:val="none" w:sz="0" w:space="0" w:color="auto"/>
        <w:bottom w:val="none" w:sz="0" w:space="0" w:color="auto"/>
        <w:right w:val="none" w:sz="0" w:space="0" w:color="auto"/>
      </w:divBdr>
    </w:div>
    <w:div w:id="64331229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818693444">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046873969">
      <w:bodyDiv w:val="1"/>
      <w:marLeft w:val="0"/>
      <w:marRight w:val="0"/>
      <w:marTop w:val="0"/>
      <w:marBottom w:val="0"/>
      <w:divBdr>
        <w:top w:val="none" w:sz="0" w:space="0" w:color="auto"/>
        <w:left w:val="none" w:sz="0" w:space="0" w:color="auto"/>
        <w:bottom w:val="none" w:sz="0" w:space="0" w:color="auto"/>
        <w:right w:val="none" w:sz="0" w:space="0" w:color="auto"/>
      </w:divBdr>
    </w:div>
    <w:div w:id="1161192170">
      <w:bodyDiv w:val="1"/>
      <w:marLeft w:val="0"/>
      <w:marRight w:val="0"/>
      <w:marTop w:val="0"/>
      <w:marBottom w:val="0"/>
      <w:divBdr>
        <w:top w:val="none" w:sz="0" w:space="0" w:color="auto"/>
        <w:left w:val="none" w:sz="0" w:space="0" w:color="auto"/>
        <w:bottom w:val="none" w:sz="0" w:space="0" w:color="auto"/>
        <w:right w:val="none" w:sz="0" w:space="0" w:color="auto"/>
      </w:divBdr>
    </w:div>
    <w:div w:id="1181116574">
      <w:bodyDiv w:val="1"/>
      <w:marLeft w:val="0"/>
      <w:marRight w:val="0"/>
      <w:marTop w:val="0"/>
      <w:marBottom w:val="0"/>
      <w:divBdr>
        <w:top w:val="none" w:sz="0" w:space="0" w:color="auto"/>
        <w:left w:val="none" w:sz="0" w:space="0" w:color="auto"/>
        <w:bottom w:val="none" w:sz="0" w:space="0" w:color="auto"/>
        <w:right w:val="none" w:sz="0" w:space="0" w:color="auto"/>
      </w:divBdr>
      <w:divsChild>
        <w:div w:id="1447431584">
          <w:marLeft w:val="0"/>
          <w:marRight w:val="0"/>
          <w:marTop w:val="0"/>
          <w:marBottom w:val="0"/>
          <w:divBdr>
            <w:top w:val="none" w:sz="0" w:space="0" w:color="auto"/>
            <w:left w:val="none" w:sz="0" w:space="0" w:color="auto"/>
            <w:bottom w:val="none" w:sz="0" w:space="0" w:color="auto"/>
            <w:right w:val="none" w:sz="0" w:space="0" w:color="auto"/>
          </w:divBdr>
        </w:div>
      </w:divsChild>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35436935">
      <w:bodyDiv w:val="1"/>
      <w:marLeft w:val="0"/>
      <w:marRight w:val="0"/>
      <w:marTop w:val="0"/>
      <w:marBottom w:val="0"/>
      <w:divBdr>
        <w:top w:val="none" w:sz="0" w:space="0" w:color="auto"/>
        <w:left w:val="none" w:sz="0" w:space="0" w:color="auto"/>
        <w:bottom w:val="none" w:sz="0" w:space="0" w:color="auto"/>
        <w:right w:val="none" w:sz="0" w:space="0" w:color="auto"/>
      </w:divBdr>
    </w:div>
    <w:div w:id="1243225501">
      <w:bodyDiv w:val="1"/>
      <w:marLeft w:val="0"/>
      <w:marRight w:val="0"/>
      <w:marTop w:val="0"/>
      <w:marBottom w:val="0"/>
      <w:divBdr>
        <w:top w:val="none" w:sz="0" w:space="0" w:color="auto"/>
        <w:left w:val="none" w:sz="0" w:space="0" w:color="auto"/>
        <w:bottom w:val="none" w:sz="0" w:space="0" w:color="auto"/>
        <w:right w:val="none" w:sz="0" w:space="0" w:color="auto"/>
      </w:divBdr>
      <w:divsChild>
        <w:div w:id="1505827403">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sChild>
                <w:div w:id="1947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9036">
      <w:bodyDiv w:val="1"/>
      <w:marLeft w:val="0"/>
      <w:marRight w:val="0"/>
      <w:marTop w:val="0"/>
      <w:marBottom w:val="0"/>
      <w:divBdr>
        <w:top w:val="none" w:sz="0" w:space="0" w:color="auto"/>
        <w:left w:val="none" w:sz="0" w:space="0" w:color="auto"/>
        <w:bottom w:val="none" w:sz="0" w:space="0" w:color="auto"/>
        <w:right w:val="none" w:sz="0" w:space="0" w:color="auto"/>
      </w:divBdr>
    </w:div>
    <w:div w:id="1298604818">
      <w:bodyDiv w:val="1"/>
      <w:marLeft w:val="0"/>
      <w:marRight w:val="0"/>
      <w:marTop w:val="0"/>
      <w:marBottom w:val="0"/>
      <w:divBdr>
        <w:top w:val="none" w:sz="0" w:space="0" w:color="auto"/>
        <w:left w:val="none" w:sz="0" w:space="0" w:color="auto"/>
        <w:bottom w:val="none" w:sz="0" w:space="0" w:color="auto"/>
        <w:right w:val="none" w:sz="0" w:space="0" w:color="auto"/>
      </w:divBdr>
    </w:div>
    <w:div w:id="1354770747">
      <w:bodyDiv w:val="1"/>
      <w:marLeft w:val="0"/>
      <w:marRight w:val="0"/>
      <w:marTop w:val="0"/>
      <w:marBottom w:val="0"/>
      <w:divBdr>
        <w:top w:val="none" w:sz="0" w:space="0" w:color="auto"/>
        <w:left w:val="none" w:sz="0" w:space="0" w:color="auto"/>
        <w:bottom w:val="none" w:sz="0" w:space="0" w:color="auto"/>
        <w:right w:val="none" w:sz="0" w:space="0" w:color="auto"/>
      </w:divBdr>
    </w:div>
    <w:div w:id="1446845996">
      <w:bodyDiv w:val="1"/>
      <w:marLeft w:val="0"/>
      <w:marRight w:val="0"/>
      <w:marTop w:val="0"/>
      <w:marBottom w:val="0"/>
      <w:divBdr>
        <w:top w:val="none" w:sz="0" w:space="0" w:color="auto"/>
        <w:left w:val="none" w:sz="0" w:space="0" w:color="auto"/>
        <w:bottom w:val="none" w:sz="0" w:space="0" w:color="auto"/>
        <w:right w:val="none" w:sz="0" w:space="0" w:color="auto"/>
      </w:divBdr>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508518152">
      <w:bodyDiv w:val="1"/>
      <w:marLeft w:val="0"/>
      <w:marRight w:val="0"/>
      <w:marTop w:val="0"/>
      <w:marBottom w:val="0"/>
      <w:divBdr>
        <w:top w:val="none" w:sz="0" w:space="0" w:color="auto"/>
        <w:left w:val="none" w:sz="0" w:space="0" w:color="auto"/>
        <w:bottom w:val="none" w:sz="0" w:space="0" w:color="auto"/>
        <w:right w:val="none" w:sz="0" w:space="0" w:color="auto"/>
      </w:divBdr>
      <w:divsChild>
        <w:div w:id="1499617906">
          <w:marLeft w:val="0"/>
          <w:marRight w:val="0"/>
          <w:marTop w:val="0"/>
          <w:marBottom w:val="0"/>
          <w:divBdr>
            <w:top w:val="none" w:sz="0" w:space="0" w:color="auto"/>
            <w:left w:val="none" w:sz="0" w:space="0" w:color="auto"/>
            <w:bottom w:val="none" w:sz="0" w:space="0" w:color="auto"/>
            <w:right w:val="none" w:sz="0" w:space="0" w:color="auto"/>
          </w:divBdr>
        </w:div>
      </w:divsChild>
    </w:div>
    <w:div w:id="1511750199">
      <w:bodyDiv w:val="1"/>
      <w:marLeft w:val="0"/>
      <w:marRight w:val="0"/>
      <w:marTop w:val="0"/>
      <w:marBottom w:val="0"/>
      <w:divBdr>
        <w:top w:val="none" w:sz="0" w:space="0" w:color="auto"/>
        <w:left w:val="none" w:sz="0" w:space="0" w:color="auto"/>
        <w:bottom w:val="none" w:sz="0" w:space="0" w:color="auto"/>
        <w:right w:val="none" w:sz="0" w:space="0" w:color="auto"/>
      </w:divBdr>
    </w:div>
    <w:div w:id="1547109048">
      <w:bodyDiv w:val="1"/>
      <w:marLeft w:val="0"/>
      <w:marRight w:val="0"/>
      <w:marTop w:val="0"/>
      <w:marBottom w:val="0"/>
      <w:divBdr>
        <w:top w:val="none" w:sz="0" w:space="0" w:color="auto"/>
        <w:left w:val="none" w:sz="0" w:space="0" w:color="auto"/>
        <w:bottom w:val="none" w:sz="0" w:space="0" w:color="auto"/>
        <w:right w:val="none" w:sz="0" w:space="0" w:color="auto"/>
      </w:divBdr>
    </w:div>
    <w:div w:id="1658070574">
      <w:bodyDiv w:val="1"/>
      <w:marLeft w:val="0"/>
      <w:marRight w:val="0"/>
      <w:marTop w:val="0"/>
      <w:marBottom w:val="0"/>
      <w:divBdr>
        <w:top w:val="none" w:sz="0" w:space="0" w:color="auto"/>
        <w:left w:val="none" w:sz="0" w:space="0" w:color="auto"/>
        <w:bottom w:val="none" w:sz="0" w:space="0" w:color="auto"/>
        <w:right w:val="none" w:sz="0" w:space="0" w:color="auto"/>
      </w:divBdr>
    </w:div>
    <w:div w:id="1701003390">
      <w:bodyDiv w:val="1"/>
      <w:marLeft w:val="0"/>
      <w:marRight w:val="0"/>
      <w:marTop w:val="0"/>
      <w:marBottom w:val="0"/>
      <w:divBdr>
        <w:top w:val="none" w:sz="0" w:space="0" w:color="auto"/>
        <w:left w:val="none" w:sz="0" w:space="0" w:color="auto"/>
        <w:bottom w:val="none" w:sz="0" w:space="0" w:color="auto"/>
        <w:right w:val="none" w:sz="0" w:space="0" w:color="auto"/>
      </w:divBdr>
    </w:div>
    <w:div w:id="1716152015">
      <w:bodyDiv w:val="1"/>
      <w:marLeft w:val="0"/>
      <w:marRight w:val="0"/>
      <w:marTop w:val="0"/>
      <w:marBottom w:val="0"/>
      <w:divBdr>
        <w:top w:val="none" w:sz="0" w:space="0" w:color="auto"/>
        <w:left w:val="none" w:sz="0" w:space="0" w:color="auto"/>
        <w:bottom w:val="none" w:sz="0" w:space="0" w:color="auto"/>
        <w:right w:val="none" w:sz="0" w:space="0" w:color="auto"/>
      </w:divBdr>
      <w:divsChild>
        <w:div w:id="2132362447">
          <w:marLeft w:val="0"/>
          <w:marRight w:val="0"/>
          <w:marTop w:val="0"/>
          <w:marBottom w:val="0"/>
          <w:divBdr>
            <w:top w:val="none" w:sz="0" w:space="0" w:color="auto"/>
            <w:left w:val="none" w:sz="0" w:space="0" w:color="auto"/>
            <w:bottom w:val="none" w:sz="0" w:space="0" w:color="auto"/>
            <w:right w:val="none" w:sz="0" w:space="0" w:color="auto"/>
          </w:divBdr>
          <w:divsChild>
            <w:div w:id="933248935">
              <w:marLeft w:val="0"/>
              <w:marRight w:val="0"/>
              <w:marTop w:val="0"/>
              <w:marBottom w:val="0"/>
              <w:divBdr>
                <w:top w:val="none" w:sz="0" w:space="0" w:color="auto"/>
                <w:left w:val="none" w:sz="0" w:space="0" w:color="auto"/>
                <w:bottom w:val="none" w:sz="0" w:space="0" w:color="auto"/>
                <w:right w:val="none" w:sz="0" w:space="0" w:color="auto"/>
              </w:divBdr>
              <w:divsChild>
                <w:div w:id="10406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48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27361966">
      <w:bodyDiv w:val="1"/>
      <w:marLeft w:val="0"/>
      <w:marRight w:val="0"/>
      <w:marTop w:val="0"/>
      <w:marBottom w:val="0"/>
      <w:divBdr>
        <w:top w:val="none" w:sz="0" w:space="0" w:color="auto"/>
        <w:left w:val="none" w:sz="0" w:space="0" w:color="auto"/>
        <w:bottom w:val="none" w:sz="0" w:space="0" w:color="auto"/>
        <w:right w:val="none" w:sz="0" w:space="0" w:color="auto"/>
      </w:divBdr>
      <w:divsChild>
        <w:div w:id="1769345825">
          <w:marLeft w:val="0"/>
          <w:marRight w:val="0"/>
          <w:marTop w:val="0"/>
          <w:marBottom w:val="0"/>
          <w:divBdr>
            <w:top w:val="none" w:sz="0" w:space="0" w:color="auto"/>
            <w:left w:val="none" w:sz="0" w:space="0" w:color="auto"/>
            <w:bottom w:val="none" w:sz="0" w:space="0" w:color="auto"/>
            <w:right w:val="none" w:sz="0" w:space="0" w:color="auto"/>
          </w:divBdr>
          <w:divsChild>
            <w:div w:id="1950889096">
              <w:marLeft w:val="0"/>
              <w:marRight w:val="0"/>
              <w:marTop w:val="0"/>
              <w:marBottom w:val="0"/>
              <w:divBdr>
                <w:top w:val="none" w:sz="0" w:space="0" w:color="auto"/>
                <w:left w:val="none" w:sz="0" w:space="0" w:color="auto"/>
                <w:bottom w:val="none" w:sz="0" w:space="0" w:color="auto"/>
                <w:right w:val="none" w:sz="0" w:space="0" w:color="auto"/>
              </w:divBdr>
              <w:divsChild>
                <w:div w:id="1297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19956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48E0B1A-3484-432E-A4D6-EBAC2222AF67}">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4262</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27651</CharactersWithSpaces>
  <SharedDoc>false</SharedDoc>
  <HLinks>
    <vt:vector size="6" baseType="variant">
      <vt:variant>
        <vt:i4>4456521</vt:i4>
      </vt:variant>
      <vt:variant>
        <vt:i4>0</vt:i4>
      </vt:variant>
      <vt:variant>
        <vt:i4>0</vt:i4>
      </vt:variant>
      <vt:variant>
        <vt:i4>5</vt:i4>
      </vt:variant>
      <vt:variant>
        <vt:lpwstr>https://www.invias.gov.co/index.php/servicios-al-ciudadano/glosario/131-glosario-manual-senalizacion-vial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Castellanos</dc:creator>
  <cp:lastModifiedBy>Claudia Cristal Carrillo Lopez</cp:lastModifiedBy>
  <cp:revision>2</cp:revision>
  <cp:lastPrinted>2020-03-17T19:42:00Z</cp:lastPrinted>
  <dcterms:created xsi:type="dcterms:W3CDTF">2021-05-10T13:26:00Z</dcterms:created>
  <dcterms:modified xsi:type="dcterms:W3CDTF">2021-05-10T13:26:00Z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