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918A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918A2">
        <w:rPr>
          <w:rFonts w:ascii="Arial" w:hAnsi="Arial" w:cs="Arial"/>
          <w:bCs/>
          <w:color w:val="000000" w:themeColor="text1"/>
          <w:sz w:val="16"/>
          <w:szCs w:val="16"/>
          <w:lang w:val="es-ES_tradnl" w:eastAsia="es-ES"/>
        </w:rPr>
        <w:t>CCE-DES-FM-17</w:t>
      </w:r>
      <w:bookmarkEnd w:id="0"/>
      <w:bookmarkEnd w:id="1"/>
    </w:p>
    <w:p w14:paraId="153DCCCC" w14:textId="77777777" w:rsidR="00DB5767" w:rsidRPr="008918A2" w:rsidRDefault="00DB5767" w:rsidP="00C978D4">
      <w:pPr>
        <w:jc w:val="both"/>
        <w:rPr>
          <w:rFonts w:ascii="Arial" w:hAnsi="Arial" w:cs="Arial"/>
          <w:noProof/>
          <w:color w:val="000000" w:themeColor="text1"/>
          <w:sz w:val="22"/>
          <w:lang w:val="es-ES_tradnl"/>
        </w:rPr>
      </w:pPr>
    </w:p>
    <w:p w14:paraId="064D80D9" w14:textId="77777777" w:rsidR="002412BC" w:rsidRDefault="002412BC" w:rsidP="00631DCA">
      <w:pPr>
        <w:jc w:val="both"/>
        <w:rPr>
          <w:rFonts w:ascii="Arial" w:eastAsia="Calibri" w:hAnsi="Arial" w:cs="Arial"/>
          <w:b/>
          <w:sz w:val="22"/>
          <w:lang w:val="es-ES_tradnl"/>
        </w:rPr>
      </w:pPr>
    </w:p>
    <w:p w14:paraId="32AD8404" w14:textId="38B1566E" w:rsidR="00631DCA" w:rsidRPr="008918A2" w:rsidRDefault="00F61217" w:rsidP="00631DCA">
      <w:pPr>
        <w:jc w:val="both"/>
        <w:rPr>
          <w:rFonts w:ascii="Arial" w:eastAsia="Calibri" w:hAnsi="Arial" w:cs="Arial"/>
          <w:b/>
          <w:sz w:val="22"/>
          <w:lang w:val="es-ES_tradnl"/>
        </w:rPr>
      </w:pPr>
      <w:r w:rsidRPr="008918A2">
        <w:rPr>
          <w:rFonts w:ascii="Arial" w:eastAsia="Calibri" w:hAnsi="Arial" w:cs="Arial"/>
          <w:b/>
          <w:sz w:val="22"/>
          <w:lang w:val="es-ES_tradnl"/>
        </w:rPr>
        <w:t>DOCUMENTOS</w:t>
      </w:r>
      <w:r w:rsidR="00631DCA" w:rsidRPr="008918A2">
        <w:rPr>
          <w:rFonts w:ascii="Arial" w:eastAsia="Calibri" w:hAnsi="Arial" w:cs="Arial"/>
          <w:b/>
          <w:sz w:val="22"/>
          <w:lang w:val="es-ES_tradnl"/>
        </w:rPr>
        <w:t xml:space="preserve"> TIPO </w:t>
      </w:r>
      <w:r w:rsidR="00631DCA" w:rsidRPr="008918A2">
        <w:rPr>
          <w:rFonts w:ascii="Arial" w:eastAsia="Calibri" w:hAnsi="Arial" w:cs="Arial"/>
          <w:b/>
          <w:color w:val="000000" w:themeColor="text1"/>
          <w:sz w:val="22"/>
          <w:lang w:val="es-ES_tradnl"/>
        </w:rPr>
        <w:t>–</w:t>
      </w:r>
      <w:r w:rsidR="00631DCA" w:rsidRPr="008918A2">
        <w:rPr>
          <w:rFonts w:ascii="Arial" w:eastAsia="Calibri" w:hAnsi="Arial" w:cs="Arial"/>
          <w:b/>
          <w:sz w:val="22"/>
          <w:lang w:val="es-ES_tradnl"/>
        </w:rPr>
        <w:t xml:space="preserve"> Fundamento normativo </w:t>
      </w:r>
      <w:r w:rsidR="00631DCA" w:rsidRPr="008918A2">
        <w:rPr>
          <w:rFonts w:ascii="Arial" w:eastAsia="Calibri" w:hAnsi="Arial" w:cs="Arial"/>
          <w:b/>
          <w:color w:val="000000" w:themeColor="text1"/>
          <w:sz w:val="22"/>
          <w:lang w:val="es-ES_tradnl"/>
        </w:rPr>
        <w:t xml:space="preserve">– </w:t>
      </w:r>
      <w:r w:rsidR="00ED0AF0" w:rsidRPr="008918A2">
        <w:rPr>
          <w:rFonts w:ascii="Arial" w:eastAsia="Calibri" w:hAnsi="Arial" w:cs="Arial"/>
          <w:b/>
          <w:sz w:val="22"/>
          <w:lang w:val="es-ES_tradnl"/>
        </w:rPr>
        <w:t>Ley 2022 de 2020</w:t>
      </w:r>
    </w:p>
    <w:p w14:paraId="2680B507" w14:textId="6D82C198" w:rsidR="00631DCA" w:rsidRPr="008918A2" w:rsidRDefault="00631DCA" w:rsidP="0099531F">
      <w:pPr>
        <w:jc w:val="both"/>
        <w:rPr>
          <w:rFonts w:ascii="Arial" w:eastAsia="Calibri" w:hAnsi="Arial" w:cs="Arial"/>
          <w:b/>
          <w:sz w:val="22"/>
          <w:lang w:val="es-ES_tradnl"/>
        </w:rPr>
      </w:pPr>
    </w:p>
    <w:p w14:paraId="4C49C5DA" w14:textId="7009FFC7" w:rsidR="00ED0AF0" w:rsidRPr="008918A2" w:rsidRDefault="00ED0AF0" w:rsidP="0099531F">
      <w:pPr>
        <w:jc w:val="both"/>
        <w:rPr>
          <w:rFonts w:ascii="Arial" w:eastAsia="Calibri" w:hAnsi="Arial" w:cs="Arial"/>
          <w:sz w:val="20"/>
          <w:szCs w:val="20"/>
          <w:lang w:val="es-ES_tradnl"/>
        </w:rPr>
      </w:pPr>
      <w:r w:rsidRPr="008918A2">
        <w:rPr>
          <w:rFonts w:ascii="Arial" w:eastAsia="Calibri" w:hAnsi="Arial" w:cs="Arial"/>
          <w:sz w:val="20"/>
          <w:szCs w:val="20"/>
          <w:lang w:val="es-ES_tradnl"/>
        </w:rPr>
        <w:t xml:space="preserve">[…], debe tenerse en cuenta que la Ley 2022 de 2020 fue sancionada por el </w:t>
      </w:r>
      <w:proofErr w:type="gramStart"/>
      <w:r w:rsidRPr="008918A2">
        <w:rPr>
          <w:rFonts w:ascii="Arial" w:eastAsia="Calibri" w:hAnsi="Arial" w:cs="Arial"/>
          <w:sz w:val="20"/>
          <w:szCs w:val="20"/>
          <w:lang w:val="es-ES_tradnl"/>
        </w:rPr>
        <w:t>Presidente</w:t>
      </w:r>
      <w:proofErr w:type="gramEnd"/>
      <w:r w:rsidRPr="008918A2">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w:t>
      </w:r>
      <w:r w:rsidR="004503A3" w:rsidRPr="008918A2">
        <w:rPr>
          <w:rFonts w:ascii="Arial" w:eastAsia="Calibri" w:hAnsi="Arial" w:cs="Arial"/>
          <w:sz w:val="20"/>
          <w:szCs w:val="20"/>
          <w:lang w:val="es-ES_tradnl"/>
        </w:rPr>
        <w:t>L</w:t>
      </w:r>
      <w:r w:rsidRPr="008918A2">
        <w:rPr>
          <w:rFonts w:ascii="Arial" w:eastAsia="Calibri" w:hAnsi="Arial" w:cs="Arial"/>
          <w:sz w:val="20"/>
          <w:szCs w:val="20"/>
          <w:lang w:val="es-ES_tradnl"/>
        </w:rPr>
        <w:t xml:space="preserve">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8918A2">
        <w:rPr>
          <w:rFonts w:ascii="Arial" w:eastAsia="Calibri" w:hAnsi="Arial" w:cs="Arial"/>
          <w:sz w:val="20"/>
          <w:szCs w:val="20"/>
          <w:lang w:val="es-ES_tradnl"/>
        </w:rPr>
        <w:t>entró en vigencia</w:t>
      </w:r>
      <w:proofErr w:type="gramEnd"/>
      <w:r w:rsidRPr="008918A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AA66E4D" w14:textId="6DE2674C" w:rsidR="00F61217" w:rsidRPr="008918A2" w:rsidRDefault="00F61217" w:rsidP="0099531F">
      <w:pPr>
        <w:jc w:val="both"/>
        <w:rPr>
          <w:rFonts w:ascii="Arial" w:eastAsia="Calibri" w:hAnsi="Arial" w:cs="Arial"/>
          <w:sz w:val="20"/>
          <w:szCs w:val="20"/>
          <w:lang w:val="es-ES_tradnl"/>
        </w:rPr>
      </w:pPr>
    </w:p>
    <w:p w14:paraId="548E15A8" w14:textId="2752EDA2" w:rsidR="00F61217" w:rsidRPr="008918A2" w:rsidRDefault="00F61217" w:rsidP="00F61217">
      <w:pPr>
        <w:jc w:val="both"/>
        <w:rPr>
          <w:rFonts w:ascii="Arial" w:eastAsia="Calibri" w:hAnsi="Arial" w:cs="Arial"/>
          <w:b/>
          <w:sz w:val="22"/>
          <w:lang w:val="es-ES_tradnl"/>
        </w:rPr>
      </w:pPr>
      <w:r w:rsidRPr="008918A2">
        <w:rPr>
          <w:rFonts w:ascii="Arial" w:eastAsia="Calibri" w:hAnsi="Arial" w:cs="Arial"/>
          <w:b/>
          <w:sz w:val="22"/>
          <w:lang w:val="es-ES_tradnl"/>
        </w:rPr>
        <w:t xml:space="preserve">INALTERABILIDAD </w:t>
      </w:r>
      <w:r w:rsidRPr="008918A2">
        <w:rPr>
          <w:rFonts w:ascii="Arial" w:eastAsia="Calibri" w:hAnsi="Arial" w:cs="Arial"/>
          <w:b/>
          <w:color w:val="000000" w:themeColor="text1"/>
          <w:sz w:val="22"/>
          <w:lang w:val="es-ES_tradnl"/>
        </w:rPr>
        <w:t>–</w:t>
      </w:r>
      <w:r w:rsidRPr="008918A2">
        <w:rPr>
          <w:rFonts w:ascii="Arial" w:eastAsia="Calibri" w:hAnsi="Arial" w:cs="Arial"/>
          <w:b/>
          <w:sz w:val="22"/>
          <w:lang w:val="es-ES_tradnl"/>
        </w:rPr>
        <w:t xml:space="preserve"> Documentos tipo </w:t>
      </w:r>
      <w:r w:rsidRPr="008918A2">
        <w:rPr>
          <w:rFonts w:ascii="Arial" w:eastAsia="Calibri" w:hAnsi="Arial" w:cs="Arial"/>
          <w:b/>
          <w:color w:val="000000" w:themeColor="text1"/>
          <w:sz w:val="22"/>
          <w:lang w:val="es-ES_tradnl"/>
        </w:rPr>
        <w:t xml:space="preserve">– </w:t>
      </w:r>
      <w:r w:rsidRPr="008918A2">
        <w:rPr>
          <w:rFonts w:ascii="Arial" w:eastAsia="Calibri" w:hAnsi="Arial" w:cs="Arial"/>
          <w:b/>
          <w:sz w:val="22"/>
          <w:lang w:val="es-ES_tradnl"/>
        </w:rPr>
        <w:t>Regla</w:t>
      </w:r>
      <w:r w:rsidR="005608B4" w:rsidRPr="008918A2">
        <w:rPr>
          <w:rFonts w:ascii="Arial" w:eastAsia="Calibri" w:hAnsi="Arial" w:cs="Arial"/>
          <w:b/>
          <w:sz w:val="22"/>
          <w:lang w:val="es-ES_tradnl"/>
        </w:rPr>
        <w:t xml:space="preserve"> vigente </w:t>
      </w:r>
      <w:r w:rsidR="005608B4" w:rsidRPr="008918A2">
        <w:rPr>
          <w:rFonts w:ascii="Arial" w:eastAsia="Calibri" w:hAnsi="Arial" w:cs="Arial"/>
          <w:b/>
          <w:color w:val="000000" w:themeColor="text1"/>
          <w:sz w:val="22"/>
          <w:lang w:val="es-ES_tradnl"/>
        </w:rPr>
        <w:t xml:space="preserve">– </w:t>
      </w:r>
      <w:r w:rsidR="009F399F">
        <w:rPr>
          <w:rFonts w:ascii="Arial" w:eastAsia="Calibri" w:hAnsi="Arial" w:cs="Arial"/>
          <w:b/>
          <w:color w:val="000000" w:themeColor="text1"/>
          <w:sz w:val="22"/>
          <w:lang w:val="es-ES_tradnl"/>
        </w:rPr>
        <w:t>Alcance</w:t>
      </w:r>
    </w:p>
    <w:p w14:paraId="21A1BAF5" w14:textId="42836809" w:rsidR="00F61217" w:rsidRPr="008918A2" w:rsidRDefault="00F61217" w:rsidP="0099531F">
      <w:pPr>
        <w:jc w:val="both"/>
        <w:rPr>
          <w:rFonts w:ascii="Arial" w:eastAsia="Calibri" w:hAnsi="Arial" w:cs="Arial"/>
          <w:sz w:val="20"/>
          <w:szCs w:val="20"/>
          <w:lang w:val="es-ES_tradnl"/>
        </w:rPr>
      </w:pPr>
    </w:p>
    <w:p w14:paraId="00EC1B19" w14:textId="5DC222C2" w:rsidR="00F61217" w:rsidRPr="008918A2" w:rsidRDefault="00F61217" w:rsidP="00F61217">
      <w:pPr>
        <w:jc w:val="both"/>
        <w:rPr>
          <w:rFonts w:ascii="Arial" w:eastAsia="Calibri" w:hAnsi="Arial" w:cs="Arial"/>
          <w:sz w:val="20"/>
          <w:szCs w:val="20"/>
          <w:lang w:val="es-ES_tradnl"/>
        </w:rPr>
      </w:pPr>
      <w:r w:rsidRPr="008918A2">
        <w:rPr>
          <w:rFonts w:ascii="Arial" w:eastAsia="Calibri" w:hAnsi="Arial" w:cs="Arial"/>
          <w:sz w:val="20"/>
          <w:szCs w:val="20"/>
          <w:lang w:val="es-ES_tradnl"/>
        </w:rPr>
        <w:t xml:space="preserve">Todas las resoluciones 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sidR="00C15257" w:rsidRPr="008918A2">
        <w:rPr>
          <w:rFonts w:ascii="Arial" w:eastAsia="Calibri" w:hAnsi="Arial" w:cs="Arial"/>
          <w:sz w:val="20"/>
          <w:szCs w:val="20"/>
          <w:lang w:val="es-ES_tradnl"/>
        </w:rPr>
        <w:t>Por lo tanto</w:t>
      </w:r>
      <w:r w:rsidRPr="008918A2">
        <w:rPr>
          <w:rFonts w:ascii="Arial" w:eastAsia="Calibri" w:hAnsi="Arial" w:cs="Arial"/>
          <w:sz w:val="20"/>
          <w:szCs w:val="20"/>
          <w:lang w:val="es-ES_tradnl"/>
        </w:rPr>
        <w:t>, las entidades estatales, al realizar sus procedimientos de selección, solo podrán modificarlos en los aspectos en que los documentos tipo lo permitan.</w:t>
      </w:r>
    </w:p>
    <w:p w14:paraId="2752893D" w14:textId="77777777" w:rsidR="005608B4" w:rsidRPr="008918A2" w:rsidRDefault="005608B4" w:rsidP="00F61217">
      <w:pPr>
        <w:jc w:val="both"/>
        <w:rPr>
          <w:rFonts w:ascii="Arial" w:eastAsia="Calibri" w:hAnsi="Arial" w:cs="Arial"/>
          <w:sz w:val="20"/>
          <w:szCs w:val="20"/>
          <w:lang w:val="es-ES_tradnl"/>
        </w:rPr>
      </w:pPr>
    </w:p>
    <w:p w14:paraId="463AF2A4" w14:textId="0FAE2873" w:rsidR="00F61217" w:rsidRPr="008918A2" w:rsidRDefault="00F61217" w:rsidP="00F61217">
      <w:pPr>
        <w:jc w:val="both"/>
        <w:rPr>
          <w:rFonts w:ascii="Arial" w:eastAsia="Calibri" w:hAnsi="Arial" w:cs="Arial"/>
          <w:sz w:val="20"/>
          <w:szCs w:val="20"/>
          <w:lang w:val="es-ES_tradnl"/>
        </w:rPr>
      </w:pPr>
      <w:r w:rsidRPr="008918A2">
        <w:rPr>
          <w:rFonts w:ascii="Arial" w:eastAsia="Calibri" w:hAnsi="Arial" w:cs="Arial"/>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0C191117" w14:textId="77777777" w:rsidR="002412BC" w:rsidRDefault="002412BC" w:rsidP="009F399F">
      <w:pPr>
        <w:jc w:val="both"/>
        <w:rPr>
          <w:rFonts w:ascii="Arial" w:hAnsi="Arial" w:cs="Arial"/>
          <w:noProof/>
          <w:color w:val="000000" w:themeColor="text1"/>
          <w:sz w:val="22"/>
          <w:lang w:val="es-ES_tradnl"/>
        </w:rPr>
      </w:pPr>
    </w:p>
    <w:p w14:paraId="5A384B7E" w14:textId="77777777" w:rsidR="002412BC" w:rsidRDefault="002412BC" w:rsidP="009F399F">
      <w:pPr>
        <w:jc w:val="both"/>
        <w:rPr>
          <w:rFonts w:ascii="Arial" w:eastAsia="Calibri" w:hAnsi="Arial" w:cs="Arial"/>
          <w:b/>
          <w:sz w:val="22"/>
          <w:lang w:val="es-ES_tradnl"/>
        </w:rPr>
      </w:pPr>
    </w:p>
    <w:p w14:paraId="074C9BB5" w14:textId="77777777" w:rsidR="002412BC" w:rsidRDefault="002412BC" w:rsidP="009F399F">
      <w:pPr>
        <w:jc w:val="both"/>
        <w:rPr>
          <w:rFonts w:ascii="Arial" w:eastAsia="Calibri" w:hAnsi="Arial" w:cs="Arial"/>
          <w:b/>
          <w:sz w:val="22"/>
          <w:lang w:val="es-ES_tradnl"/>
        </w:rPr>
      </w:pPr>
    </w:p>
    <w:p w14:paraId="1FABCBD3" w14:textId="3CB5034E" w:rsidR="009F399F" w:rsidRPr="008918A2" w:rsidRDefault="009F399F" w:rsidP="009F399F">
      <w:pPr>
        <w:jc w:val="both"/>
        <w:rPr>
          <w:rFonts w:ascii="Arial" w:eastAsia="Calibri" w:hAnsi="Arial" w:cs="Arial"/>
          <w:b/>
          <w:sz w:val="22"/>
          <w:lang w:val="es-ES_tradnl"/>
        </w:rPr>
      </w:pPr>
      <w:r>
        <w:rPr>
          <w:rFonts w:ascii="Arial" w:eastAsia="Calibri" w:hAnsi="Arial" w:cs="Arial"/>
          <w:b/>
          <w:sz w:val="22"/>
          <w:lang w:val="es-ES_tradnl"/>
        </w:rPr>
        <w:lastRenderedPageBreak/>
        <w:t>LOTES O GRUPOS</w:t>
      </w:r>
      <w:r w:rsidRPr="008918A2">
        <w:rPr>
          <w:rFonts w:ascii="Arial" w:eastAsia="Calibri" w:hAnsi="Arial" w:cs="Arial"/>
          <w:b/>
          <w:sz w:val="22"/>
          <w:lang w:val="es-ES_tradnl"/>
        </w:rPr>
        <w:t xml:space="preserve"> </w:t>
      </w:r>
      <w:r w:rsidRPr="008918A2">
        <w:rPr>
          <w:rFonts w:ascii="Arial" w:eastAsia="Calibri" w:hAnsi="Arial" w:cs="Arial"/>
          <w:b/>
          <w:color w:val="000000" w:themeColor="text1"/>
          <w:sz w:val="22"/>
          <w:lang w:val="es-ES_tradnl"/>
        </w:rPr>
        <w:t>–</w:t>
      </w:r>
      <w:r w:rsidRPr="008918A2">
        <w:rPr>
          <w:rFonts w:ascii="Arial" w:eastAsia="Calibri" w:hAnsi="Arial" w:cs="Arial"/>
          <w:b/>
          <w:sz w:val="22"/>
          <w:lang w:val="es-ES_tradnl"/>
        </w:rPr>
        <w:t xml:space="preserve"> </w:t>
      </w:r>
      <w:r>
        <w:rPr>
          <w:rFonts w:ascii="Arial" w:eastAsia="Calibri" w:hAnsi="Arial" w:cs="Arial"/>
          <w:b/>
          <w:sz w:val="22"/>
          <w:lang w:val="es-ES_tradnl"/>
        </w:rPr>
        <w:t>Pliegos tipo</w:t>
      </w:r>
      <w:r w:rsidRPr="008918A2">
        <w:rPr>
          <w:rFonts w:ascii="Arial" w:eastAsia="Calibri" w:hAnsi="Arial" w:cs="Arial"/>
          <w:b/>
          <w:sz w:val="22"/>
          <w:lang w:val="es-ES_tradnl"/>
        </w:rPr>
        <w:t xml:space="preserve"> </w:t>
      </w:r>
      <w:r w:rsidRPr="008918A2">
        <w:rPr>
          <w:rFonts w:ascii="Arial" w:eastAsia="Calibri" w:hAnsi="Arial" w:cs="Arial"/>
          <w:b/>
          <w:color w:val="000000" w:themeColor="text1"/>
          <w:sz w:val="22"/>
          <w:lang w:val="es-ES_tradnl"/>
        </w:rPr>
        <w:t xml:space="preserve">– </w:t>
      </w:r>
      <w:r>
        <w:rPr>
          <w:rFonts w:ascii="Arial" w:eastAsia="Calibri" w:hAnsi="Arial" w:cs="Arial"/>
          <w:b/>
          <w:sz w:val="22"/>
          <w:lang w:val="es-ES_tradnl"/>
        </w:rPr>
        <w:t>Discrecionalidad administrativa</w:t>
      </w:r>
      <w:r w:rsidRPr="008918A2">
        <w:rPr>
          <w:rFonts w:ascii="Arial" w:eastAsia="Calibri" w:hAnsi="Arial" w:cs="Arial"/>
          <w:b/>
          <w:sz w:val="22"/>
          <w:lang w:val="es-ES_tradnl"/>
        </w:rPr>
        <w:t xml:space="preserve"> </w:t>
      </w:r>
      <w:r w:rsidRPr="008918A2">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Límites</w:t>
      </w:r>
    </w:p>
    <w:p w14:paraId="736C6000" w14:textId="34A93917" w:rsidR="009F399F" w:rsidRDefault="009F399F" w:rsidP="00B95C30">
      <w:pPr>
        <w:spacing w:line="276" w:lineRule="auto"/>
        <w:jc w:val="both"/>
        <w:rPr>
          <w:rFonts w:ascii="Arial" w:hAnsi="Arial" w:cs="Arial"/>
          <w:noProof/>
          <w:color w:val="000000" w:themeColor="text1"/>
          <w:sz w:val="22"/>
          <w:lang w:val="es-ES_tradnl"/>
        </w:rPr>
      </w:pPr>
    </w:p>
    <w:p w14:paraId="162BC8C8" w14:textId="77777777" w:rsidR="0006364C" w:rsidRPr="0006364C" w:rsidRDefault="0006364C" w:rsidP="0006364C">
      <w:pPr>
        <w:jc w:val="both"/>
        <w:rPr>
          <w:rFonts w:ascii="Arial" w:eastAsia="Calibri" w:hAnsi="Arial" w:cs="Arial"/>
          <w:sz w:val="20"/>
          <w:szCs w:val="20"/>
          <w:lang w:val="es-ES_tradnl"/>
        </w:rPr>
      </w:pPr>
      <w:r w:rsidRPr="0006364C">
        <w:rPr>
          <w:rFonts w:ascii="Arial" w:eastAsia="Calibri" w:hAnsi="Arial" w:cs="Arial"/>
          <w:sz w:val="20"/>
          <w:szCs w:val="20"/>
          <w:lang w:val="es-ES_tradnl"/>
        </w:rPr>
        <w:t>Del contenido del citado numeral, y concretamente de lo que indica el literal A, es posible inferir la idea de que la entidad estatal contratante tiene la potestad discrecional de «[…] señalar si es posible presentar oferta a más de un lote o grupo». Además, «Cuando lo establezca, debe indicar si es posible resultar adjudicatario de más de uno». No obstante, de esta regla no se colige que la entidad estatal pueda definir un número límite, es decir, un tope de adjudicaciones. Lo que establece el literal A es que la entidad puede definir si es o no posible resultar adjudicatario de más de un lote. Solo eso. Una vez la entidad ha determinado que se podrá ser adjudicatario de más de un lote, los oferentes podrán presentar ofertas por los lotes que quieran –2, 3, 4, 5, etc.–, estando condicionados únicamente por el cumplimiento de los requisitos habilitantes. Y, de ser el caso, podrán ser adjudicatarios si se encuentran en el primer orden de elegibilidad frente a dos o más lotes.</w:t>
      </w:r>
    </w:p>
    <w:p w14:paraId="5AFFE7B8" w14:textId="3EB08D5C" w:rsidR="009F399F" w:rsidRPr="009F399F" w:rsidRDefault="009F399F" w:rsidP="009F399F">
      <w:pPr>
        <w:jc w:val="both"/>
        <w:rPr>
          <w:rFonts w:ascii="Arial" w:eastAsia="Calibri" w:hAnsi="Arial" w:cs="Arial"/>
          <w:sz w:val="20"/>
          <w:szCs w:val="20"/>
          <w:lang w:val="es-ES_tradnl"/>
        </w:rPr>
      </w:pPr>
    </w:p>
    <w:p w14:paraId="2DAD23EE" w14:textId="77777777" w:rsidR="00C770C5" w:rsidRPr="008918A2" w:rsidRDefault="00C770C5" w:rsidP="00B95C30">
      <w:pPr>
        <w:spacing w:line="276" w:lineRule="auto"/>
        <w:jc w:val="both"/>
        <w:rPr>
          <w:rFonts w:ascii="Arial" w:hAnsi="Arial" w:cs="Arial"/>
          <w:noProof/>
          <w:color w:val="000000" w:themeColor="text1"/>
          <w:sz w:val="22"/>
          <w:lang w:val="es-ES_tradnl"/>
        </w:rPr>
      </w:pPr>
    </w:p>
    <w:p w14:paraId="537C2030" w14:textId="77777777" w:rsidR="002412BC" w:rsidRDefault="002412BC" w:rsidP="00B95C30">
      <w:pPr>
        <w:spacing w:line="276" w:lineRule="auto"/>
        <w:jc w:val="both"/>
        <w:rPr>
          <w:rFonts w:ascii="Arial" w:hAnsi="Arial" w:cs="Arial"/>
          <w:noProof/>
          <w:color w:val="000000" w:themeColor="text1"/>
          <w:sz w:val="22"/>
          <w:lang w:val="es-ES_tradnl"/>
        </w:rPr>
      </w:pPr>
    </w:p>
    <w:p w14:paraId="7AFF957F" w14:textId="75FDE17E" w:rsidR="002412BC" w:rsidRDefault="002412BC" w:rsidP="00B95C30">
      <w:pPr>
        <w:spacing w:line="276" w:lineRule="auto"/>
        <w:jc w:val="both"/>
        <w:rPr>
          <w:rFonts w:ascii="Arial" w:hAnsi="Arial" w:cs="Arial"/>
          <w:noProof/>
          <w:color w:val="000000" w:themeColor="text1"/>
          <w:sz w:val="22"/>
          <w:lang w:val="es-ES_tradnl"/>
        </w:rPr>
      </w:pPr>
    </w:p>
    <w:p w14:paraId="27C08C18" w14:textId="20CB4F29" w:rsidR="00024001" w:rsidRDefault="00024001" w:rsidP="00B95C30">
      <w:pPr>
        <w:spacing w:line="276" w:lineRule="auto"/>
        <w:jc w:val="both"/>
        <w:rPr>
          <w:rFonts w:ascii="Arial" w:hAnsi="Arial" w:cs="Arial"/>
          <w:noProof/>
          <w:color w:val="000000" w:themeColor="text1"/>
          <w:sz w:val="22"/>
          <w:lang w:val="es-ES_tradnl"/>
        </w:rPr>
      </w:pPr>
    </w:p>
    <w:p w14:paraId="32A89496" w14:textId="77777777" w:rsidR="00024001" w:rsidRDefault="00024001" w:rsidP="00B95C30">
      <w:pPr>
        <w:spacing w:line="276" w:lineRule="auto"/>
        <w:jc w:val="both"/>
        <w:rPr>
          <w:rFonts w:ascii="Arial" w:hAnsi="Arial" w:cs="Arial"/>
          <w:noProof/>
          <w:color w:val="000000" w:themeColor="text1"/>
          <w:sz w:val="22"/>
          <w:lang w:val="es-ES_tradnl"/>
        </w:rPr>
      </w:pPr>
    </w:p>
    <w:p w14:paraId="7355D5B8" w14:textId="77777777" w:rsidR="0006364C" w:rsidRDefault="0006364C" w:rsidP="003E468F">
      <w:pPr>
        <w:spacing w:line="276" w:lineRule="auto"/>
        <w:rPr>
          <w:rFonts w:ascii="Arial" w:hAnsi="Arial" w:cs="Arial"/>
          <w:sz w:val="22"/>
          <w:szCs w:val="20"/>
        </w:rPr>
      </w:pPr>
    </w:p>
    <w:p w14:paraId="289016B0" w14:textId="3B81D208" w:rsidR="003E468F" w:rsidRDefault="003E468F" w:rsidP="003E468F">
      <w:pPr>
        <w:spacing w:line="276" w:lineRule="auto"/>
        <w:rPr>
          <w:rFonts w:ascii="Arial" w:hAnsi="Arial" w:cs="Arial"/>
          <w:b/>
          <w:bCs/>
          <w:sz w:val="22"/>
          <w:szCs w:val="20"/>
        </w:rPr>
      </w:pPr>
      <w:r w:rsidRPr="00024001">
        <w:rPr>
          <w:rFonts w:ascii="Arial" w:hAnsi="Arial" w:cs="Arial"/>
          <w:b/>
          <w:bCs/>
          <w:sz w:val="22"/>
          <w:szCs w:val="20"/>
        </w:rPr>
        <w:t xml:space="preserve">Bogotá D.C., </w:t>
      </w:r>
      <w:r w:rsidR="00024001" w:rsidRPr="00024001">
        <w:rPr>
          <w:rFonts w:ascii="Arial" w:hAnsi="Arial" w:cs="Arial"/>
          <w:b/>
          <w:bCs/>
          <w:sz w:val="22"/>
          <w:szCs w:val="20"/>
        </w:rPr>
        <w:t>28/04/2021   16:38:37</w:t>
      </w:r>
    </w:p>
    <w:p w14:paraId="7E635ACA" w14:textId="77777777" w:rsidR="00024001" w:rsidRPr="00024001" w:rsidRDefault="00024001" w:rsidP="003E468F">
      <w:pPr>
        <w:spacing w:line="276" w:lineRule="auto"/>
        <w:rPr>
          <w:rFonts w:ascii="Arial" w:hAnsi="Arial" w:cs="Arial"/>
          <w:b/>
          <w:bCs/>
          <w:sz w:val="22"/>
          <w:szCs w:val="20"/>
        </w:rPr>
      </w:pPr>
    </w:p>
    <w:p w14:paraId="36CC30FD" w14:textId="77777777" w:rsidR="00024001" w:rsidRPr="00E53F81" w:rsidRDefault="00024001" w:rsidP="003E468F">
      <w:pPr>
        <w:spacing w:line="276" w:lineRule="auto"/>
        <w:rPr>
          <w:rFonts w:ascii="Arial" w:hAnsi="Arial" w:cs="Arial"/>
          <w:bCs/>
          <w:sz w:val="22"/>
          <w:szCs w:val="20"/>
        </w:rPr>
      </w:pPr>
    </w:p>
    <w:p w14:paraId="3AC3383A" w14:textId="0A073980" w:rsidR="003E468F" w:rsidRDefault="00024001" w:rsidP="003E468F">
      <w:pPr>
        <w:jc w:val="right"/>
        <w:rPr>
          <w:rFonts w:ascii="Arial" w:hAnsi="Arial" w:cs="Arial"/>
          <w:b/>
          <w:sz w:val="22"/>
          <w:szCs w:val="20"/>
        </w:rPr>
      </w:pPr>
      <w:r>
        <w:rPr>
          <w:noProof/>
        </w:rPr>
        <w:drawing>
          <wp:inline distT="0" distB="0" distL="0" distR="0" wp14:anchorId="52359254" wp14:editId="403A3608">
            <wp:extent cx="2828290" cy="77348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9890" t="32674" r="11717" b="60342"/>
                    <a:stretch/>
                  </pic:blipFill>
                  <pic:spPr bwMode="auto">
                    <a:xfrm>
                      <a:off x="0" y="0"/>
                      <a:ext cx="2872435" cy="785555"/>
                    </a:xfrm>
                    <a:prstGeom prst="rect">
                      <a:avLst/>
                    </a:prstGeom>
                    <a:ln>
                      <a:noFill/>
                    </a:ln>
                    <a:extLst>
                      <a:ext uri="{53640926-AAD7-44D8-BBD7-CCE9431645EC}">
                        <a14:shadowObscured xmlns:a14="http://schemas.microsoft.com/office/drawing/2010/main"/>
                      </a:ext>
                    </a:extLst>
                  </pic:spPr>
                </pic:pic>
              </a:graphicData>
            </a:graphic>
          </wp:inline>
        </w:drawing>
      </w:r>
    </w:p>
    <w:p w14:paraId="46DBEE08" w14:textId="77777777" w:rsidR="00A64A40" w:rsidRDefault="00A64A40" w:rsidP="003E468F">
      <w:pPr>
        <w:jc w:val="right"/>
        <w:rPr>
          <w:rFonts w:ascii="Arial" w:hAnsi="Arial" w:cs="Arial"/>
          <w:b/>
          <w:sz w:val="22"/>
          <w:szCs w:val="20"/>
        </w:rPr>
      </w:pPr>
    </w:p>
    <w:p w14:paraId="5F5AE9EF" w14:textId="7E478118" w:rsidR="00B95C30" w:rsidRPr="008918A2" w:rsidRDefault="00BE4FBF"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Señora</w:t>
      </w:r>
    </w:p>
    <w:p w14:paraId="5534D9BC" w14:textId="0589CE1A" w:rsidR="00F7084F" w:rsidRPr="008918A2" w:rsidRDefault="003E468F"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Paola Vela</w:t>
      </w:r>
    </w:p>
    <w:p w14:paraId="09D4AEA8" w14:textId="3166F0E9" w:rsidR="00B95C30" w:rsidRPr="008918A2" w:rsidRDefault="00B95C30"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Ciudad</w:t>
      </w:r>
    </w:p>
    <w:p w14:paraId="24E8D2A9" w14:textId="2E657EE4" w:rsidR="00B95C30" w:rsidRDefault="00B95C30" w:rsidP="00B95C30">
      <w:pPr>
        <w:jc w:val="both"/>
        <w:rPr>
          <w:rFonts w:ascii="Arial" w:eastAsia="Calibri" w:hAnsi="Arial" w:cs="Arial"/>
          <w:color w:val="000000" w:themeColor="text1"/>
          <w:sz w:val="22"/>
          <w:lang w:val="es-ES_tradnl"/>
        </w:rPr>
      </w:pPr>
    </w:p>
    <w:p w14:paraId="06C1ACD9" w14:textId="77777777" w:rsidR="00024001" w:rsidRPr="008918A2" w:rsidRDefault="00024001" w:rsidP="00B95C30">
      <w:pPr>
        <w:jc w:val="both"/>
        <w:rPr>
          <w:rFonts w:ascii="Arial" w:eastAsia="Calibri" w:hAnsi="Arial" w:cs="Arial"/>
          <w:color w:val="000000" w:themeColor="text1"/>
          <w:sz w:val="22"/>
          <w:lang w:val="es-ES_tradnl"/>
        </w:rPr>
      </w:pPr>
    </w:p>
    <w:p w14:paraId="51B94BA7" w14:textId="77777777" w:rsidR="00024001" w:rsidRDefault="00024001" w:rsidP="00B95C30">
      <w:pPr>
        <w:jc w:val="center"/>
        <w:rPr>
          <w:rFonts w:ascii="Arial" w:eastAsia="Calibri" w:hAnsi="Arial" w:cs="Arial"/>
          <w:b/>
          <w:bCs/>
          <w:color w:val="000000" w:themeColor="text1"/>
          <w:sz w:val="22"/>
          <w:lang w:val="es-ES_tradnl"/>
        </w:rPr>
      </w:pPr>
    </w:p>
    <w:p w14:paraId="12E66182" w14:textId="4F10C744" w:rsidR="00B95C30" w:rsidRPr="008918A2" w:rsidRDefault="00B95C30" w:rsidP="00B95C30">
      <w:pPr>
        <w:jc w:val="center"/>
        <w:rPr>
          <w:rFonts w:ascii="Arial" w:eastAsia="Calibri" w:hAnsi="Arial" w:cs="Arial"/>
          <w:b/>
          <w:bCs/>
          <w:color w:val="000000" w:themeColor="text1"/>
          <w:sz w:val="22"/>
          <w:lang w:val="es-ES_tradnl"/>
        </w:rPr>
      </w:pPr>
      <w:r w:rsidRPr="001D639C">
        <w:rPr>
          <w:rFonts w:ascii="Arial" w:eastAsia="Calibri" w:hAnsi="Arial" w:cs="Arial"/>
          <w:b/>
          <w:bCs/>
          <w:color w:val="000000" w:themeColor="text1"/>
          <w:sz w:val="22"/>
          <w:lang w:val="es-ES_tradnl"/>
        </w:rPr>
        <w:t xml:space="preserve">Concepto C ‒ </w:t>
      </w:r>
      <w:r w:rsidR="003E468F">
        <w:rPr>
          <w:rFonts w:ascii="Arial" w:eastAsia="Calibri" w:hAnsi="Arial" w:cs="Arial"/>
          <w:b/>
          <w:bCs/>
          <w:color w:val="000000" w:themeColor="text1"/>
          <w:sz w:val="22"/>
          <w:lang w:val="es-ES_tradnl"/>
        </w:rPr>
        <w:t>179</w:t>
      </w:r>
      <w:r w:rsidRPr="001D639C">
        <w:rPr>
          <w:rFonts w:ascii="Arial" w:eastAsia="Calibri" w:hAnsi="Arial" w:cs="Arial"/>
          <w:b/>
          <w:bCs/>
          <w:color w:val="000000" w:themeColor="text1"/>
          <w:sz w:val="22"/>
          <w:lang w:val="es-ES_tradnl"/>
        </w:rPr>
        <w:t xml:space="preserve"> de 202</w:t>
      </w:r>
      <w:r w:rsidR="00092B71" w:rsidRPr="001D639C">
        <w:rPr>
          <w:rFonts w:ascii="Arial" w:eastAsia="Calibri" w:hAnsi="Arial" w:cs="Arial"/>
          <w:b/>
          <w:bCs/>
          <w:color w:val="000000" w:themeColor="text1"/>
          <w:sz w:val="22"/>
          <w:lang w:val="es-ES_tradnl"/>
        </w:rPr>
        <w:t>1</w:t>
      </w:r>
    </w:p>
    <w:p w14:paraId="1BD594F9" w14:textId="4C98183D" w:rsidR="00B95C30" w:rsidRDefault="00B95C30" w:rsidP="00B95C30">
      <w:pPr>
        <w:jc w:val="both"/>
        <w:rPr>
          <w:rFonts w:ascii="Arial" w:eastAsia="Calibri" w:hAnsi="Arial" w:cs="Arial"/>
          <w:color w:val="000000" w:themeColor="text1"/>
          <w:sz w:val="22"/>
          <w:lang w:val="es-ES_tradnl"/>
        </w:rPr>
      </w:pPr>
    </w:p>
    <w:p w14:paraId="01E6BC72" w14:textId="0BD8248E" w:rsidR="00024001" w:rsidRDefault="00024001"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918A2" w14:paraId="19DFC051" w14:textId="77777777" w:rsidTr="008F4163">
        <w:tc>
          <w:tcPr>
            <w:tcW w:w="2689" w:type="dxa"/>
          </w:tcPr>
          <w:p w14:paraId="6BC0D1AC" w14:textId="77777777" w:rsidR="00B95C30" w:rsidRPr="008918A2" w:rsidRDefault="00B95C30" w:rsidP="008F4163">
            <w:pPr>
              <w:jc w:val="both"/>
              <w:rPr>
                <w:rFonts w:ascii="Arial" w:eastAsia="Calibri" w:hAnsi="Arial" w:cs="Arial"/>
                <w:color w:val="000000" w:themeColor="text1"/>
                <w:sz w:val="22"/>
                <w:lang w:val="es-ES_tradnl"/>
              </w:rPr>
            </w:pPr>
            <w:r w:rsidRPr="008918A2">
              <w:rPr>
                <w:rFonts w:ascii="Arial" w:eastAsia="Calibri" w:hAnsi="Arial" w:cs="Arial"/>
                <w:b/>
                <w:color w:val="000000" w:themeColor="text1"/>
                <w:sz w:val="22"/>
                <w:lang w:val="es-ES_tradnl"/>
              </w:rPr>
              <w:t>Temas:</w:t>
            </w:r>
            <w:r w:rsidRPr="008918A2">
              <w:rPr>
                <w:rFonts w:ascii="Arial" w:eastAsia="Calibri" w:hAnsi="Arial" w:cs="Arial"/>
                <w:color w:val="000000" w:themeColor="text1"/>
                <w:sz w:val="22"/>
                <w:lang w:val="es-ES_tradnl"/>
              </w:rPr>
              <w:t xml:space="preserve">                                      </w:t>
            </w:r>
          </w:p>
        </w:tc>
        <w:tc>
          <w:tcPr>
            <w:tcW w:w="6237" w:type="dxa"/>
          </w:tcPr>
          <w:p w14:paraId="5F389CAF" w14:textId="5B123F19" w:rsidR="00B95C30" w:rsidRPr="00B23535" w:rsidRDefault="00B23535" w:rsidP="008F4163">
            <w:pPr>
              <w:jc w:val="both"/>
              <w:rPr>
                <w:rFonts w:ascii="Arial" w:eastAsia="Calibri" w:hAnsi="Arial" w:cs="Arial"/>
                <w:color w:val="000000" w:themeColor="text1"/>
                <w:sz w:val="22"/>
                <w:lang w:val="es-ES_tradnl"/>
              </w:rPr>
            </w:pPr>
            <w:r w:rsidRPr="00B23535">
              <w:rPr>
                <w:rFonts w:ascii="Arial" w:eastAsia="Calibri" w:hAnsi="Arial" w:cs="Arial"/>
                <w:bCs/>
                <w:sz w:val="22"/>
                <w:lang w:val="es-ES_tradnl"/>
              </w:rPr>
              <w:t>DOCUMENTOS TIPO – Fundamento normativo – Ley 2022 de 2020</w:t>
            </w:r>
            <w:r w:rsidR="00B95C30" w:rsidRPr="00B23535">
              <w:rPr>
                <w:rFonts w:ascii="Arial" w:eastAsia="Calibri" w:hAnsi="Arial" w:cs="Arial"/>
                <w:bCs/>
                <w:sz w:val="22"/>
                <w:lang w:val="es-ES_tradnl"/>
              </w:rPr>
              <w:t>/</w:t>
            </w:r>
            <w:r w:rsidRPr="00B23535">
              <w:rPr>
                <w:rFonts w:ascii="Arial" w:eastAsia="Calibri" w:hAnsi="Arial" w:cs="Arial"/>
                <w:bCs/>
                <w:sz w:val="22"/>
                <w:lang w:val="es-ES_tradnl"/>
              </w:rPr>
              <w:t xml:space="preserve"> INALTERABILIDAD – Documentos tipo – Regla vigente – Alcance / LOTES O GRUPOS – Pliegos tipo – Discrecionalidad administrativa – Límites</w:t>
            </w:r>
            <w:r w:rsidR="00B95C30" w:rsidRPr="00B23535">
              <w:rPr>
                <w:rFonts w:ascii="Arial" w:eastAsia="Arial" w:hAnsi="Arial" w:cs="Arial"/>
                <w:sz w:val="22"/>
                <w:lang w:val="es-ES_tradnl"/>
              </w:rPr>
              <w:t>.</w:t>
            </w:r>
          </w:p>
        </w:tc>
      </w:tr>
      <w:tr w:rsidR="00B95C30" w:rsidRPr="008918A2" w14:paraId="27CD52AB" w14:textId="77777777" w:rsidTr="008F4163">
        <w:tc>
          <w:tcPr>
            <w:tcW w:w="2689" w:type="dxa"/>
          </w:tcPr>
          <w:p w14:paraId="37E195A1" w14:textId="1BA218D5" w:rsidR="00B95C30" w:rsidRPr="008918A2" w:rsidRDefault="00B95C30" w:rsidP="008F4163">
            <w:pPr>
              <w:spacing w:before="12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Radicación:</w:t>
            </w:r>
            <w:r w:rsidRPr="008918A2">
              <w:rPr>
                <w:rFonts w:ascii="Arial" w:eastAsia="Calibri" w:hAnsi="Arial" w:cs="Arial"/>
                <w:color w:val="000000" w:themeColor="text1"/>
                <w:sz w:val="22"/>
                <w:lang w:val="es-ES_tradnl"/>
              </w:rPr>
              <w:t xml:space="preserve">                              </w:t>
            </w:r>
          </w:p>
        </w:tc>
        <w:tc>
          <w:tcPr>
            <w:tcW w:w="6237" w:type="dxa"/>
          </w:tcPr>
          <w:p w14:paraId="64360FC9" w14:textId="6DBCAC0A"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Respuesta a consulta # </w:t>
            </w:r>
            <w:r w:rsidR="003E468F" w:rsidRPr="003E468F">
              <w:rPr>
                <w:rFonts w:ascii="Arial" w:eastAsia="Calibri" w:hAnsi="Arial" w:cs="Arial"/>
                <w:color w:val="000000" w:themeColor="text1"/>
                <w:sz w:val="22"/>
                <w:lang w:val="es-ES_tradnl"/>
              </w:rPr>
              <w:t>P20210312002089</w:t>
            </w:r>
          </w:p>
          <w:p w14:paraId="09088B1B" w14:textId="77777777" w:rsidR="00B95C30" w:rsidRPr="008918A2" w:rsidRDefault="00B95C30" w:rsidP="008F4163">
            <w:pPr>
              <w:spacing w:before="120"/>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 </w:t>
            </w:r>
          </w:p>
        </w:tc>
      </w:tr>
    </w:tbl>
    <w:p w14:paraId="2BA9B5EC" w14:textId="77777777" w:rsidR="00024001" w:rsidRDefault="00024001" w:rsidP="003C3339">
      <w:pPr>
        <w:jc w:val="both"/>
        <w:rPr>
          <w:rFonts w:ascii="Arial" w:eastAsia="Calibri" w:hAnsi="Arial" w:cs="Arial"/>
          <w:color w:val="000000" w:themeColor="text1"/>
          <w:sz w:val="22"/>
          <w:lang w:val="es-ES_tradnl"/>
        </w:rPr>
      </w:pPr>
    </w:p>
    <w:p w14:paraId="1CF4AEA0" w14:textId="759D393C" w:rsidR="003C3339" w:rsidRPr="008918A2" w:rsidRDefault="003C3339" w:rsidP="003C3339">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Estimad</w:t>
      </w:r>
      <w:r w:rsidR="00BE4FBF" w:rsidRPr="008918A2">
        <w:rPr>
          <w:rFonts w:ascii="Arial" w:eastAsia="Calibri" w:hAnsi="Arial" w:cs="Arial"/>
          <w:color w:val="000000" w:themeColor="text1"/>
          <w:sz w:val="22"/>
          <w:lang w:val="es-ES_tradnl"/>
        </w:rPr>
        <w:t>a</w:t>
      </w:r>
      <w:r w:rsidRPr="008918A2">
        <w:rPr>
          <w:rFonts w:ascii="Arial" w:eastAsia="Calibri" w:hAnsi="Arial" w:cs="Arial"/>
          <w:color w:val="000000" w:themeColor="text1"/>
          <w:sz w:val="22"/>
          <w:lang w:val="es-ES_tradnl"/>
        </w:rPr>
        <w:t xml:space="preserve"> </w:t>
      </w:r>
      <w:r w:rsidR="0063732C" w:rsidRPr="008918A2">
        <w:rPr>
          <w:rFonts w:ascii="Arial" w:eastAsia="Calibri" w:hAnsi="Arial" w:cs="Arial"/>
          <w:color w:val="000000" w:themeColor="text1"/>
          <w:sz w:val="22"/>
          <w:lang w:val="es-ES_tradnl"/>
        </w:rPr>
        <w:t>señor</w:t>
      </w:r>
      <w:r w:rsidR="00BE4FBF" w:rsidRPr="008918A2">
        <w:rPr>
          <w:rFonts w:ascii="Arial" w:eastAsia="Calibri" w:hAnsi="Arial" w:cs="Arial"/>
          <w:color w:val="000000" w:themeColor="text1"/>
          <w:sz w:val="22"/>
          <w:lang w:val="es-ES_tradnl"/>
        </w:rPr>
        <w:t xml:space="preserve">a </w:t>
      </w:r>
      <w:r w:rsidR="003E468F">
        <w:rPr>
          <w:rFonts w:ascii="Arial" w:eastAsia="Calibri" w:hAnsi="Arial" w:cs="Arial"/>
          <w:color w:val="000000" w:themeColor="text1"/>
          <w:sz w:val="22"/>
          <w:lang w:val="es-ES_tradnl"/>
        </w:rPr>
        <w:t>Vela</w:t>
      </w:r>
      <w:r w:rsidRPr="008918A2">
        <w:rPr>
          <w:rFonts w:ascii="Arial" w:eastAsia="Calibri" w:hAnsi="Arial" w:cs="Arial"/>
          <w:color w:val="000000" w:themeColor="text1"/>
          <w:sz w:val="22"/>
          <w:lang w:val="es-ES_tradnl"/>
        </w:rPr>
        <w:t>:</w:t>
      </w:r>
    </w:p>
    <w:p w14:paraId="1EAE5543" w14:textId="14F51E3F" w:rsidR="00DD5B04" w:rsidRDefault="00DD5B04" w:rsidP="00DF76A2">
      <w:pPr>
        <w:jc w:val="both"/>
        <w:rPr>
          <w:rFonts w:ascii="Arial" w:eastAsia="Calibri" w:hAnsi="Arial" w:cs="Arial"/>
          <w:color w:val="000000" w:themeColor="text1"/>
          <w:sz w:val="22"/>
          <w:lang w:val="es-ES_tradnl"/>
        </w:rPr>
      </w:pPr>
    </w:p>
    <w:p w14:paraId="1A961CDF" w14:textId="77777777" w:rsidR="00A64A40" w:rsidRPr="008918A2" w:rsidRDefault="00A64A40" w:rsidP="00DF76A2">
      <w:pPr>
        <w:jc w:val="both"/>
        <w:rPr>
          <w:rFonts w:ascii="Arial" w:eastAsia="Calibri" w:hAnsi="Arial" w:cs="Arial"/>
          <w:color w:val="000000" w:themeColor="text1"/>
          <w:sz w:val="22"/>
          <w:lang w:val="es-ES_tradnl"/>
        </w:rPr>
      </w:pPr>
    </w:p>
    <w:p w14:paraId="2109B2D3" w14:textId="5AB7299A" w:rsidR="00DD5B04" w:rsidRPr="008918A2" w:rsidRDefault="00DD5B04" w:rsidP="00DF76A2">
      <w:pPr>
        <w:spacing w:line="276" w:lineRule="auto"/>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 xml:space="preserve">responde su consulta del </w:t>
      </w:r>
      <w:r w:rsidR="003E468F">
        <w:rPr>
          <w:rFonts w:ascii="Arial" w:eastAsia="Calibri" w:hAnsi="Arial" w:cs="Arial"/>
          <w:color w:val="000000" w:themeColor="text1"/>
          <w:sz w:val="22"/>
          <w:lang w:val="es-ES_tradnl"/>
        </w:rPr>
        <w:t>15</w:t>
      </w:r>
      <w:r w:rsidR="00FD4AF3" w:rsidRPr="008918A2">
        <w:rPr>
          <w:rFonts w:ascii="Arial" w:eastAsia="Calibri" w:hAnsi="Arial" w:cs="Arial"/>
          <w:color w:val="000000" w:themeColor="text1"/>
          <w:sz w:val="22"/>
          <w:lang w:val="es-ES_tradnl"/>
        </w:rPr>
        <w:t xml:space="preserve"> de </w:t>
      </w:r>
      <w:r w:rsidR="003E468F">
        <w:rPr>
          <w:rFonts w:ascii="Arial" w:eastAsia="Calibri" w:hAnsi="Arial" w:cs="Arial"/>
          <w:color w:val="000000" w:themeColor="text1"/>
          <w:sz w:val="22"/>
          <w:lang w:val="es-ES_tradnl"/>
        </w:rPr>
        <w:t>marzo</w:t>
      </w:r>
      <w:r w:rsidRPr="008918A2">
        <w:rPr>
          <w:rFonts w:ascii="Arial" w:eastAsia="Calibri" w:hAnsi="Arial" w:cs="Arial"/>
          <w:color w:val="000000" w:themeColor="text1"/>
          <w:sz w:val="22"/>
          <w:lang w:val="es-ES_tradnl"/>
        </w:rPr>
        <w:t xml:space="preserve"> del</w:t>
      </w:r>
      <w:r w:rsidR="007E74BF"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202</w:t>
      </w:r>
      <w:r w:rsidR="00FB0880" w:rsidRPr="008918A2">
        <w:rPr>
          <w:rFonts w:ascii="Arial" w:eastAsia="Calibri" w:hAnsi="Arial" w:cs="Arial"/>
          <w:color w:val="000000" w:themeColor="text1"/>
          <w:sz w:val="22"/>
          <w:lang w:val="es-ES_tradnl"/>
        </w:rPr>
        <w:t>1</w:t>
      </w:r>
      <w:r w:rsidR="008C3C57" w:rsidRPr="008918A2">
        <w:rPr>
          <w:rFonts w:ascii="Arial" w:eastAsia="Calibri" w:hAnsi="Arial" w:cs="Arial"/>
          <w:color w:val="000000" w:themeColor="text1"/>
          <w:sz w:val="22"/>
          <w:lang w:val="es-ES_tradnl"/>
        </w:rPr>
        <w:t>.</w:t>
      </w:r>
    </w:p>
    <w:p w14:paraId="0C1E0712" w14:textId="28B4F3C8" w:rsidR="00DD5B04" w:rsidRDefault="00DD5B04" w:rsidP="00DF76A2">
      <w:pPr>
        <w:spacing w:line="276" w:lineRule="auto"/>
        <w:jc w:val="both"/>
        <w:rPr>
          <w:rFonts w:ascii="Arial" w:eastAsia="Calibri" w:hAnsi="Arial" w:cs="Arial"/>
          <w:b/>
          <w:color w:val="000000" w:themeColor="text1"/>
          <w:sz w:val="22"/>
          <w:lang w:val="es-ES_tradnl"/>
        </w:rPr>
      </w:pPr>
    </w:p>
    <w:p w14:paraId="40F8F95A" w14:textId="77777777" w:rsidR="00024001" w:rsidRPr="008918A2" w:rsidRDefault="00024001" w:rsidP="00DF76A2">
      <w:pPr>
        <w:spacing w:line="276" w:lineRule="auto"/>
        <w:jc w:val="both"/>
        <w:rPr>
          <w:rFonts w:ascii="Arial" w:eastAsia="Calibri" w:hAnsi="Arial" w:cs="Arial"/>
          <w:b/>
          <w:color w:val="000000" w:themeColor="text1"/>
          <w:sz w:val="22"/>
          <w:lang w:val="es-ES_tradnl"/>
        </w:rPr>
      </w:pPr>
    </w:p>
    <w:p w14:paraId="7701FCC7" w14:textId="77777777" w:rsidR="00DD5B04" w:rsidRPr="008918A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 xml:space="preserve">Problema planteado </w:t>
      </w:r>
    </w:p>
    <w:p w14:paraId="224B43D3" w14:textId="77777777" w:rsidR="00DD5B04" w:rsidRPr="008918A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2F19CC" w:rsidR="00443B55" w:rsidRPr="008918A2" w:rsidRDefault="00DD5B04" w:rsidP="0099583D">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 xml:space="preserve">Usted </w:t>
      </w:r>
      <w:r w:rsidR="00B422C0" w:rsidRPr="008918A2">
        <w:rPr>
          <w:rFonts w:ascii="Arial" w:hAnsi="Arial" w:cs="Arial"/>
          <w:color w:val="000000" w:themeColor="text1"/>
          <w:sz w:val="22"/>
          <w:lang w:val="es-ES_tradnl"/>
        </w:rPr>
        <w:t>formula</w:t>
      </w:r>
      <w:r w:rsidR="006D46A3" w:rsidRPr="008918A2">
        <w:rPr>
          <w:rFonts w:ascii="Arial" w:hAnsi="Arial" w:cs="Arial"/>
          <w:color w:val="000000" w:themeColor="text1"/>
          <w:sz w:val="22"/>
          <w:lang w:val="es-ES_tradnl"/>
        </w:rPr>
        <w:t xml:space="preserve"> la siguiente</w:t>
      </w:r>
      <w:r w:rsidR="00C028F5" w:rsidRPr="008918A2">
        <w:rPr>
          <w:rFonts w:ascii="Arial" w:hAnsi="Arial" w:cs="Arial"/>
          <w:color w:val="000000" w:themeColor="text1"/>
          <w:sz w:val="22"/>
          <w:lang w:val="es-ES_tradnl"/>
        </w:rPr>
        <w:t xml:space="preserve"> </w:t>
      </w:r>
      <w:r w:rsidR="00602931" w:rsidRPr="008918A2">
        <w:rPr>
          <w:rFonts w:ascii="Arial" w:hAnsi="Arial" w:cs="Arial"/>
          <w:color w:val="000000" w:themeColor="text1"/>
          <w:sz w:val="22"/>
          <w:lang w:val="es-ES_tradnl"/>
        </w:rPr>
        <w:t>pregunta</w:t>
      </w:r>
      <w:r w:rsidR="000C0D2D" w:rsidRPr="008918A2">
        <w:rPr>
          <w:rFonts w:ascii="Arial" w:hAnsi="Arial" w:cs="Arial"/>
          <w:color w:val="000000" w:themeColor="text1"/>
          <w:sz w:val="22"/>
          <w:lang w:val="es-ES_tradnl"/>
        </w:rPr>
        <w:t xml:space="preserve"> relacionada con los</w:t>
      </w:r>
      <w:r w:rsidR="004E34CF" w:rsidRPr="008918A2">
        <w:rPr>
          <w:rFonts w:ascii="Arial" w:hAnsi="Arial" w:cs="Arial"/>
          <w:color w:val="000000" w:themeColor="text1"/>
          <w:sz w:val="22"/>
          <w:lang w:val="es-ES_tradnl"/>
        </w:rPr>
        <w:t xml:space="preserve"> procesos de selección estructurados a partir de los</w:t>
      </w:r>
      <w:r w:rsidR="000C0D2D" w:rsidRPr="008918A2">
        <w:rPr>
          <w:rFonts w:ascii="Arial" w:hAnsi="Arial" w:cs="Arial"/>
          <w:color w:val="000000" w:themeColor="text1"/>
          <w:sz w:val="22"/>
          <w:lang w:val="es-ES_tradnl"/>
        </w:rPr>
        <w:t xml:space="preserve"> documentos tipo de </w:t>
      </w:r>
      <w:r w:rsidR="00D20437">
        <w:rPr>
          <w:rFonts w:ascii="Arial" w:hAnsi="Arial" w:cs="Arial"/>
          <w:color w:val="000000" w:themeColor="text1"/>
          <w:sz w:val="22"/>
          <w:lang w:val="es-ES_tradnl"/>
        </w:rPr>
        <w:t xml:space="preserve">interventoría </w:t>
      </w:r>
      <w:r w:rsidR="00195A54">
        <w:rPr>
          <w:rFonts w:ascii="Arial" w:hAnsi="Arial" w:cs="Arial"/>
          <w:color w:val="000000" w:themeColor="text1"/>
          <w:sz w:val="22"/>
          <w:lang w:val="es-ES_tradnl"/>
        </w:rPr>
        <w:t xml:space="preserve">de </w:t>
      </w:r>
      <w:r w:rsidR="000C0D2D" w:rsidRPr="008918A2">
        <w:rPr>
          <w:rFonts w:ascii="Arial" w:hAnsi="Arial" w:cs="Arial"/>
          <w:color w:val="000000" w:themeColor="text1"/>
          <w:sz w:val="22"/>
          <w:lang w:val="es-ES_tradnl"/>
        </w:rPr>
        <w:t>obra pública de infraestructura de transporte</w:t>
      </w:r>
      <w:r w:rsidR="00B422C0" w:rsidRPr="008918A2">
        <w:rPr>
          <w:rFonts w:ascii="Arial" w:hAnsi="Arial" w:cs="Arial"/>
          <w:color w:val="000000" w:themeColor="text1"/>
          <w:sz w:val="22"/>
          <w:lang w:val="es-ES_tradnl"/>
        </w:rPr>
        <w:t>:</w:t>
      </w:r>
      <w:r w:rsidR="007E18DF" w:rsidRPr="008918A2">
        <w:rPr>
          <w:rFonts w:ascii="Arial" w:hAnsi="Arial" w:cs="Arial"/>
          <w:color w:val="000000" w:themeColor="text1"/>
          <w:sz w:val="22"/>
          <w:lang w:val="es-ES_tradnl"/>
        </w:rPr>
        <w:t xml:space="preserve"> </w:t>
      </w:r>
    </w:p>
    <w:p w14:paraId="559EE20C" w14:textId="77777777" w:rsidR="00443B55" w:rsidRPr="008918A2" w:rsidRDefault="00443B55" w:rsidP="0099583D">
      <w:pPr>
        <w:spacing w:line="276" w:lineRule="auto"/>
        <w:jc w:val="both"/>
        <w:rPr>
          <w:rFonts w:ascii="Arial" w:hAnsi="Arial" w:cs="Arial"/>
          <w:color w:val="000000" w:themeColor="text1"/>
          <w:sz w:val="22"/>
          <w:lang w:val="es-ES_tradnl"/>
        </w:rPr>
      </w:pPr>
    </w:p>
    <w:p w14:paraId="7B2F5CD9" w14:textId="77777777" w:rsidR="006F6CD2" w:rsidRPr="006F6CD2" w:rsidRDefault="001C79A4" w:rsidP="006F6CD2">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000625D1" w:rsidRPr="008918A2">
        <w:rPr>
          <w:rFonts w:ascii="Arial" w:hAnsi="Arial" w:cs="Arial"/>
          <w:color w:val="000000" w:themeColor="text1"/>
          <w:sz w:val="21"/>
          <w:szCs w:val="21"/>
          <w:lang w:val="es-ES_tradnl"/>
        </w:rPr>
        <w:t>¿</w:t>
      </w:r>
      <w:r w:rsidR="006F6CD2" w:rsidRPr="006F6CD2">
        <w:rPr>
          <w:rFonts w:ascii="Arial" w:hAnsi="Arial" w:cs="Arial"/>
          <w:color w:val="000000" w:themeColor="text1"/>
          <w:sz w:val="21"/>
          <w:szCs w:val="21"/>
          <w:lang w:val="es-ES_tradnl"/>
        </w:rPr>
        <w:t>1.</w:t>
      </w:r>
      <w:r w:rsidR="006F6CD2" w:rsidRPr="006F6CD2">
        <w:rPr>
          <w:rFonts w:ascii="Arial" w:hAnsi="Arial" w:cs="Arial"/>
          <w:color w:val="000000" w:themeColor="text1"/>
          <w:sz w:val="21"/>
          <w:szCs w:val="21"/>
          <w:lang w:val="es-ES_tradnl"/>
        </w:rPr>
        <w:tab/>
      </w:r>
      <w:r w:rsidR="006F6CD2" w:rsidRPr="00020C7C">
        <w:rPr>
          <w:rFonts w:ascii="Arial" w:hAnsi="Arial" w:cs="Arial"/>
          <w:color w:val="000000" w:themeColor="text1"/>
          <w:sz w:val="21"/>
          <w:szCs w:val="21"/>
          <w:lang w:val="es-ES_tradnl"/>
        </w:rPr>
        <w:t>En estructuración del proceso de interventoría a obra de infraestructura de transporte por lotes</w:t>
      </w:r>
      <w:r w:rsidR="006F6CD2" w:rsidRPr="006F6CD2">
        <w:rPr>
          <w:rFonts w:ascii="Arial" w:hAnsi="Arial" w:cs="Arial"/>
          <w:color w:val="000000" w:themeColor="text1"/>
          <w:sz w:val="21"/>
          <w:szCs w:val="21"/>
          <w:lang w:val="es-ES_tradnl"/>
        </w:rPr>
        <w:t xml:space="preserve">, se puede establecer el máximo de </w:t>
      </w:r>
      <w:proofErr w:type="gramStart"/>
      <w:r w:rsidR="006F6CD2" w:rsidRPr="006F6CD2">
        <w:rPr>
          <w:rFonts w:ascii="Arial" w:hAnsi="Arial" w:cs="Arial"/>
          <w:color w:val="000000" w:themeColor="text1"/>
          <w:sz w:val="21"/>
          <w:szCs w:val="21"/>
          <w:lang w:val="es-ES_tradnl"/>
        </w:rPr>
        <w:t>las lotes</w:t>
      </w:r>
      <w:proofErr w:type="gramEnd"/>
      <w:r w:rsidR="006F6CD2" w:rsidRPr="006F6CD2">
        <w:rPr>
          <w:rFonts w:ascii="Arial" w:hAnsi="Arial" w:cs="Arial"/>
          <w:color w:val="000000" w:themeColor="text1"/>
          <w:sz w:val="21"/>
          <w:szCs w:val="21"/>
          <w:lang w:val="es-ES_tradnl"/>
        </w:rPr>
        <w:t xml:space="preserve"> a adjudicar a un oferente? </w:t>
      </w:r>
      <w:proofErr w:type="gramStart"/>
      <w:r w:rsidR="006F6CD2" w:rsidRPr="006F6CD2">
        <w:rPr>
          <w:rFonts w:ascii="Arial" w:hAnsi="Arial" w:cs="Arial"/>
          <w:color w:val="000000" w:themeColor="text1"/>
          <w:sz w:val="21"/>
          <w:szCs w:val="21"/>
          <w:lang w:val="es-ES_tradnl"/>
        </w:rPr>
        <w:t>Es decir, una persona que tenga la capacidad financiera y técnica para ser adjudicatario de los siete (07) lotes, lo puedo limitar para adjudicar hasta dos (02) lotes?</w:t>
      </w:r>
      <w:proofErr w:type="gramEnd"/>
      <w:r w:rsidR="006F6CD2" w:rsidRPr="006F6CD2">
        <w:rPr>
          <w:rFonts w:ascii="Arial" w:hAnsi="Arial" w:cs="Arial"/>
          <w:color w:val="000000" w:themeColor="text1"/>
          <w:sz w:val="21"/>
          <w:szCs w:val="21"/>
          <w:lang w:val="es-ES_tradnl"/>
        </w:rPr>
        <w:t xml:space="preserve"> Esto de conformidad con el literal A del numeral 2.10 del documento base o pliego tipo, que establece lo siguiente: “En este literal la entidad debe señalar si es posible presentar oferta a más de un lote o grupo. Cuando lo establezca debe indicar si es posible resultar adjudicatario de más de uno”.</w:t>
      </w:r>
    </w:p>
    <w:p w14:paraId="6309F5D4" w14:textId="77777777" w:rsidR="006F6CD2" w:rsidRPr="006F6CD2" w:rsidRDefault="006F6CD2" w:rsidP="006F6CD2">
      <w:pPr>
        <w:ind w:left="709" w:right="709"/>
        <w:jc w:val="both"/>
        <w:rPr>
          <w:rFonts w:ascii="Arial" w:hAnsi="Arial" w:cs="Arial"/>
          <w:color w:val="000000" w:themeColor="text1"/>
          <w:sz w:val="21"/>
          <w:szCs w:val="21"/>
          <w:lang w:val="es-ES_tradnl"/>
        </w:rPr>
      </w:pPr>
    </w:p>
    <w:p w14:paraId="03EACAD1" w14:textId="3E57B7C2" w:rsidR="006F6CD2" w:rsidRDefault="006F6CD2" w:rsidP="006F6CD2">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2.</w:t>
      </w:r>
      <w:r w:rsidRPr="006F6CD2">
        <w:rPr>
          <w:rFonts w:ascii="Arial" w:hAnsi="Arial" w:cs="Arial"/>
          <w:color w:val="000000" w:themeColor="text1"/>
          <w:sz w:val="21"/>
          <w:szCs w:val="21"/>
          <w:lang w:val="es-ES_tradnl"/>
        </w:rPr>
        <w:tab/>
        <w:t>De acuerdo a lo establecido en el literal g del numeral 2.10 del documento base o pliego tipo se establece: “El proponente debe indicar en el Formato 1 – Carta de presentación de la oferta y en el Formato 2 – Conformación de proponente plural (Formato 2A- Consorcios) (Formato 2B- UT</w:t>
      </w:r>
      <w:proofErr w:type="gramStart"/>
      <w:r w:rsidRPr="006F6CD2">
        <w:rPr>
          <w:rFonts w:ascii="Arial" w:hAnsi="Arial" w:cs="Arial"/>
          <w:color w:val="000000" w:themeColor="text1"/>
          <w:sz w:val="21"/>
          <w:szCs w:val="21"/>
          <w:lang w:val="es-ES_tradnl"/>
        </w:rPr>
        <w:t>) ,</w:t>
      </w:r>
      <w:proofErr w:type="gramEnd"/>
      <w:r w:rsidRPr="006F6CD2">
        <w:rPr>
          <w:rFonts w:ascii="Arial" w:hAnsi="Arial" w:cs="Arial"/>
          <w:color w:val="000000" w:themeColor="text1"/>
          <w:sz w:val="21"/>
          <w:szCs w:val="21"/>
          <w:lang w:val="es-ES_tradnl"/>
        </w:rPr>
        <w:t xml:space="preserve"> el lote o lotes a los cuales presenta oferta. En este sentido, es posible establecer que el proponente solo debe indicar la cantidad de lotes a los cuales se va a presentar, que en este caso serían máximo dos (02) y no indicar a </w:t>
      </w:r>
      <w:proofErr w:type="gramStart"/>
      <w:r w:rsidRPr="006F6CD2">
        <w:rPr>
          <w:rFonts w:ascii="Arial" w:hAnsi="Arial" w:cs="Arial"/>
          <w:color w:val="000000" w:themeColor="text1"/>
          <w:sz w:val="21"/>
          <w:szCs w:val="21"/>
          <w:lang w:val="es-ES_tradnl"/>
        </w:rPr>
        <w:t>cual</w:t>
      </w:r>
      <w:proofErr w:type="gramEnd"/>
      <w:r w:rsidRPr="006F6CD2">
        <w:rPr>
          <w:rFonts w:ascii="Arial" w:hAnsi="Arial" w:cs="Arial"/>
          <w:color w:val="000000" w:themeColor="text1"/>
          <w:sz w:val="21"/>
          <w:szCs w:val="21"/>
          <w:lang w:val="es-ES_tradnl"/>
        </w:rPr>
        <w:t xml:space="preserve"> lote se quiere presentar (no puede escoger el lote), es decir, la entidad define el lote a adjudicar, teniendo en cuenta que al darse la posibilidad de escoger el lote se corre el riego de que quede un lote sin adjudicar.</w:t>
      </w:r>
    </w:p>
    <w:p w14:paraId="46316B23" w14:textId="77777777" w:rsidR="006F6CD2" w:rsidRPr="006F6CD2" w:rsidRDefault="006F6CD2" w:rsidP="006F6CD2">
      <w:pPr>
        <w:ind w:left="709" w:right="709"/>
        <w:jc w:val="both"/>
        <w:rPr>
          <w:rFonts w:ascii="Arial" w:hAnsi="Arial" w:cs="Arial"/>
          <w:color w:val="000000" w:themeColor="text1"/>
          <w:sz w:val="21"/>
          <w:szCs w:val="21"/>
          <w:lang w:val="es-ES_tradnl"/>
        </w:rPr>
      </w:pPr>
    </w:p>
    <w:p w14:paraId="61736FA4" w14:textId="77777777" w:rsidR="006F6CD2" w:rsidRPr="006F6CD2" w:rsidRDefault="006F6CD2" w:rsidP="006F6CD2">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3.</w:t>
      </w:r>
      <w:r w:rsidRPr="006F6CD2">
        <w:rPr>
          <w:rFonts w:ascii="Arial" w:hAnsi="Arial" w:cs="Arial"/>
          <w:color w:val="000000" w:themeColor="text1"/>
          <w:sz w:val="21"/>
          <w:szCs w:val="21"/>
          <w:lang w:val="es-ES_tradnl"/>
        </w:rPr>
        <w:tab/>
        <w:t xml:space="preserve">De igual forma, es preciso indicar que de conformidad con lo manifestado por las personas a cargo del </w:t>
      </w:r>
      <w:proofErr w:type="spellStart"/>
      <w:r w:rsidRPr="006F6CD2">
        <w:rPr>
          <w:rFonts w:ascii="Arial" w:hAnsi="Arial" w:cs="Arial"/>
          <w:color w:val="000000" w:themeColor="text1"/>
          <w:sz w:val="21"/>
          <w:szCs w:val="21"/>
          <w:lang w:val="es-ES_tradnl"/>
        </w:rPr>
        <w:t>secop</w:t>
      </w:r>
      <w:proofErr w:type="spellEnd"/>
      <w:r w:rsidRPr="006F6CD2">
        <w:rPr>
          <w:rFonts w:ascii="Arial" w:hAnsi="Arial" w:cs="Arial"/>
          <w:color w:val="000000" w:themeColor="text1"/>
          <w:sz w:val="21"/>
          <w:szCs w:val="21"/>
          <w:lang w:val="es-ES_tradnl"/>
        </w:rPr>
        <w:t xml:space="preserve"> y teniendo en cuenta que en este caso en particular el valor de los lotes es el mismo para todos, no hay mayor ni menor valor para cada lote, los oferentes deben presentar oferta económica para todos los lotes, y deben expresar por escrito la cantidad de lotes que desean presentarse (MÁXIMO DOS (02)), más no a cual o cuales lotes desea presentarse, siendo la Entidad quién defina el orden de elegibilidad para adjudicar de acuerdo al puntaje obtenido, es posible establecer esto en los documentos?  </w:t>
      </w:r>
    </w:p>
    <w:p w14:paraId="248EDDDE" w14:textId="77777777" w:rsidR="006F6CD2" w:rsidRPr="006F6CD2" w:rsidRDefault="006F6CD2" w:rsidP="006F6CD2">
      <w:pPr>
        <w:ind w:left="709" w:right="709"/>
        <w:jc w:val="both"/>
        <w:rPr>
          <w:rFonts w:ascii="Arial" w:hAnsi="Arial" w:cs="Arial"/>
          <w:color w:val="000000" w:themeColor="text1"/>
          <w:sz w:val="21"/>
          <w:szCs w:val="21"/>
          <w:lang w:val="es-ES_tradnl"/>
        </w:rPr>
      </w:pPr>
    </w:p>
    <w:p w14:paraId="17E247B8" w14:textId="77777777" w:rsidR="006F6CD2" w:rsidRPr="006F6CD2" w:rsidRDefault="006F6CD2" w:rsidP="006F6CD2">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4.</w:t>
      </w:r>
      <w:r w:rsidRPr="006F6CD2">
        <w:rPr>
          <w:rFonts w:ascii="Arial" w:hAnsi="Arial" w:cs="Arial"/>
          <w:color w:val="000000" w:themeColor="text1"/>
          <w:sz w:val="21"/>
          <w:szCs w:val="21"/>
          <w:lang w:val="es-ES_tradnl"/>
        </w:rPr>
        <w:tab/>
        <w:t xml:space="preserve">Respecto de la experiencia que se debe acreditar para habilitarse en el proceso de selección y teniendo en cuenta que el proceso se va a adjudicar por </w:t>
      </w:r>
      <w:r w:rsidRPr="006F6CD2">
        <w:rPr>
          <w:rFonts w:ascii="Arial" w:hAnsi="Arial" w:cs="Arial"/>
          <w:color w:val="000000" w:themeColor="text1"/>
          <w:sz w:val="21"/>
          <w:szCs w:val="21"/>
          <w:lang w:val="es-ES_tradnl"/>
        </w:rPr>
        <w:lastRenderedPageBreak/>
        <w:t xml:space="preserve">lotes y para todos se requiere la misma experiencia, es válido afirmar de conformidad con lo establecido en el literal c del numeral 10.1.1 del documento base o pliego tipo que para presentarse a dos (02) lotes, se debe acreditar el doble de experiencia, es decir, para dos (02) lotes deberá aportar un máximo de doce (12) contratos? </w:t>
      </w:r>
      <w:proofErr w:type="spellStart"/>
      <w:r w:rsidRPr="006F6CD2">
        <w:rPr>
          <w:rFonts w:ascii="Arial" w:hAnsi="Arial" w:cs="Arial"/>
          <w:color w:val="000000" w:themeColor="text1"/>
          <w:sz w:val="21"/>
          <w:szCs w:val="21"/>
          <w:lang w:val="es-ES_tradnl"/>
        </w:rPr>
        <w:t>Ó</w:t>
      </w:r>
      <w:proofErr w:type="spellEnd"/>
      <w:r w:rsidRPr="006F6CD2">
        <w:rPr>
          <w:rFonts w:ascii="Arial" w:hAnsi="Arial" w:cs="Arial"/>
          <w:color w:val="000000" w:themeColor="text1"/>
          <w:sz w:val="21"/>
          <w:szCs w:val="21"/>
          <w:lang w:val="es-ES_tradnl"/>
        </w:rPr>
        <w:t xml:space="preserve"> acreditando una sola experiencia es válido para todos los lotes?</w:t>
      </w:r>
    </w:p>
    <w:p w14:paraId="5EE62EEA" w14:textId="77777777" w:rsidR="006F6CD2" w:rsidRPr="006F6CD2" w:rsidRDefault="006F6CD2" w:rsidP="006F6CD2">
      <w:pPr>
        <w:ind w:left="709" w:right="709"/>
        <w:jc w:val="both"/>
        <w:rPr>
          <w:rFonts w:ascii="Arial" w:hAnsi="Arial" w:cs="Arial"/>
          <w:color w:val="000000" w:themeColor="text1"/>
          <w:sz w:val="21"/>
          <w:szCs w:val="21"/>
          <w:lang w:val="es-ES_tradnl"/>
        </w:rPr>
      </w:pPr>
    </w:p>
    <w:p w14:paraId="50439D23" w14:textId="06BD9EEF" w:rsidR="00E31679" w:rsidRPr="008918A2" w:rsidRDefault="006F6CD2" w:rsidP="00E315A4">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5.</w:t>
      </w:r>
      <w:r w:rsidRPr="006F6CD2">
        <w:rPr>
          <w:rFonts w:ascii="Arial" w:hAnsi="Arial" w:cs="Arial"/>
          <w:color w:val="000000" w:themeColor="text1"/>
          <w:sz w:val="21"/>
          <w:szCs w:val="21"/>
          <w:lang w:val="es-ES_tradnl"/>
        </w:rPr>
        <w:tab/>
        <w:t xml:space="preserve">Teniendo en cuenta que podemos tener varios oferentes y llegado el caso que queden lotes sin adjudicar, podemos tener una segunda opción de adjudicación en la misma audiencia y establecer adjudicación para los lotes que no tuvieron interesados o no fueron adjudicadas? Lo anterior, en aras de evitar una posible declaratoria de desierta y </w:t>
      </w:r>
      <w:proofErr w:type="gramStart"/>
      <w:r w:rsidRPr="006F6CD2">
        <w:rPr>
          <w:rFonts w:ascii="Arial" w:hAnsi="Arial" w:cs="Arial"/>
          <w:color w:val="000000" w:themeColor="text1"/>
          <w:sz w:val="21"/>
          <w:szCs w:val="21"/>
          <w:lang w:val="es-ES_tradnl"/>
        </w:rPr>
        <w:t>de acuerdo a</w:t>
      </w:r>
      <w:proofErr w:type="gramEnd"/>
      <w:r w:rsidRPr="006F6CD2">
        <w:rPr>
          <w:rFonts w:ascii="Arial" w:hAnsi="Arial" w:cs="Arial"/>
          <w:color w:val="000000" w:themeColor="text1"/>
          <w:sz w:val="21"/>
          <w:szCs w:val="21"/>
          <w:lang w:val="es-ES_tradnl"/>
        </w:rPr>
        <w:t xml:space="preserve"> lo establecido en el documento base o pliego tipo.</w:t>
      </w:r>
      <w:r w:rsidR="000625D1" w:rsidRPr="008918A2">
        <w:rPr>
          <w:rFonts w:ascii="Arial" w:hAnsi="Arial" w:cs="Arial"/>
          <w:color w:val="000000" w:themeColor="text1"/>
          <w:sz w:val="21"/>
          <w:szCs w:val="21"/>
          <w:lang w:val="es-ES_tradnl"/>
        </w:rPr>
        <w:t>?</w:t>
      </w:r>
      <w:r w:rsidR="00AF07A5" w:rsidRPr="008918A2">
        <w:rPr>
          <w:rFonts w:ascii="Arial" w:hAnsi="Arial" w:cs="Arial"/>
          <w:color w:val="000000" w:themeColor="text1"/>
          <w:sz w:val="21"/>
          <w:szCs w:val="21"/>
          <w:lang w:val="es-ES_tradnl"/>
        </w:rPr>
        <w:t>»</w:t>
      </w:r>
      <w:r w:rsidR="00E31679" w:rsidRPr="008918A2">
        <w:rPr>
          <w:rFonts w:ascii="Arial" w:hAnsi="Arial" w:cs="Arial"/>
          <w:color w:val="000000" w:themeColor="text1"/>
          <w:sz w:val="21"/>
          <w:szCs w:val="21"/>
          <w:lang w:val="es-ES_tradnl"/>
        </w:rPr>
        <w:t>.</w:t>
      </w:r>
    </w:p>
    <w:p w14:paraId="12E12D26" w14:textId="633B6480" w:rsidR="00AF07A5" w:rsidRPr="008918A2" w:rsidRDefault="00AF07A5" w:rsidP="00E31679">
      <w:pPr>
        <w:ind w:left="709" w:right="709"/>
        <w:jc w:val="both"/>
        <w:rPr>
          <w:rFonts w:ascii="Arial" w:hAnsi="Arial" w:cs="Arial"/>
          <w:color w:val="000000" w:themeColor="text1"/>
          <w:sz w:val="21"/>
          <w:szCs w:val="21"/>
          <w:lang w:val="es-ES_tradnl"/>
        </w:rPr>
      </w:pPr>
    </w:p>
    <w:p w14:paraId="124D2DCA" w14:textId="77777777" w:rsidR="00DD5B04" w:rsidRPr="008918A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Consideraciones</w:t>
      </w:r>
    </w:p>
    <w:p w14:paraId="7D050D2E" w14:textId="77777777" w:rsidR="00435703" w:rsidRPr="008918A2" w:rsidRDefault="00435703" w:rsidP="00DF76A2">
      <w:pPr>
        <w:spacing w:line="276" w:lineRule="auto"/>
        <w:jc w:val="both"/>
        <w:rPr>
          <w:rFonts w:ascii="Arial" w:eastAsia="Calibri" w:hAnsi="Arial" w:cs="Arial"/>
          <w:color w:val="000000" w:themeColor="text1"/>
          <w:sz w:val="22"/>
          <w:szCs w:val="22"/>
          <w:lang w:val="es-ES_tradnl"/>
        </w:rPr>
      </w:pPr>
    </w:p>
    <w:p w14:paraId="5686019D" w14:textId="586B4535" w:rsidR="0066609C" w:rsidRPr="008918A2" w:rsidRDefault="00461D5F" w:rsidP="0066609C">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Para responder la consulta, se analizarán</w:t>
      </w:r>
      <w:r w:rsidR="00271230" w:rsidRPr="008918A2">
        <w:rPr>
          <w:rFonts w:ascii="Arial" w:eastAsia="Calibri" w:hAnsi="Arial" w:cs="Arial"/>
          <w:color w:val="000000" w:themeColor="text1"/>
          <w:sz w:val="22"/>
          <w:szCs w:val="22"/>
          <w:lang w:val="es-ES_tradnl"/>
        </w:rPr>
        <w:t xml:space="preserve"> los</w:t>
      </w:r>
      <w:r w:rsidR="00822EC4" w:rsidRPr="008918A2">
        <w:rPr>
          <w:rFonts w:ascii="Arial" w:eastAsia="Calibri" w:hAnsi="Arial" w:cs="Arial"/>
          <w:color w:val="000000" w:themeColor="text1"/>
          <w:sz w:val="22"/>
          <w:szCs w:val="22"/>
          <w:lang w:val="es-ES_tradnl"/>
        </w:rPr>
        <w:t xml:space="preserve"> siguientes temas:</w:t>
      </w:r>
      <w:r w:rsidR="00A87894"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i) </w:t>
      </w:r>
      <w:r w:rsidR="00442AFD" w:rsidRPr="008918A2">
        <w:rPr>
          <w:rFonts w:ascii="Arial" w:eastAsia="Calibri" w:hAnsi="Arial" w:cs="Arial"/>
          <w:color w:val="000000" w:themeColor="text1"/>
          <w:sz w:val="22"/>
          <w:szCs w:val="22"/>
          <w:lang w:val="es-ES_tradnl"/>
        </w:rPr>
        <w:t>f</w:t>
      </w:r>
      <w:r w:rsidR="00190396" w:rsidRPr="008918A2">
        <w:rPr>
          <w:rFonts w:ascii="Arial" w:eastAsia="Calibri" w:hAnsi="Arial" w:cs="Arial"/>
          <w:color w:val="000000" w:themeColor="text1"/>
          <w:sz w:val="22"/>
          <w:szCs w:val="22"/>
          <w:lang w:val="es-ES_tradnl"/>
        </w:rPr>
        <w:t xml:space="preserve">undamento normativo de los </w:t>
      </w:r>
      <w:r w:rsidR="00A409BC">
        <w:rPr>
          <w:rFonts w:ascii="Arial" w:eastAsia="Calibri" w:hAnsi="Arial" w:cs="Arial"/>
          <w:color w:val="000000" w:themeColor="text1"/>
          <w:sz w:val="22"/>
          <w:szCs w:val="22"/>
          <w:lang w:val="es-ES_tradnl"/>
        </w:rPr>
        <w:t>documentos tipo</w:t>
      </w:r>
      <w:r w:rsidR="00190396" w:rsidRPr="008918A2">
        <w:rPr>
          <w:rFonts w:ascii="Arial" w:eastAsia="Calibri" w:hAnsi="Arial" w:cs="Arial"/>
          <w:color w:val="000000" w:themeColor="text1"/>
          <w:sz w:val="22"/>
          <w:szCs w:val="22"/>
          <w:lang w:val="es-ES_tradnl"/>
        </w:rPr>
        <w:t xml:space="preserve"> adoptados hasta la actualidad, ii)</w:t>
      </w:r>
      <w:r w:rsidR="00442AFD" w:rsidRPr="008918A2">
        <w:rPr>
          <w:rFonts w:ascii="Arial" w:eastAsia="Calibri" w:hAnsi="Arial" w:cs="Arial"/>
          <w:color w:val="000000" w:themeColor="text1"/>
          <w:sz w:val="22"/>
          <w:szCs w:val="22"/>
          <w:lang w:val="es-ES_tradnl"/>
        </w:rPr>
        <w:t xml:space="preserve"> alcance de la regla de la inalterabilidad de los </w:t>
      </w:r>
      <w:r w:rsidR="00A409BC">
        <w:rPr>
          <w:rFonts w:ascii="Arial" w:eastAsia="Calibri" w:hAnsi="Arial" w:cs="Arial"/>
          <w:color w:val="000000" w:themeColor="text1"/>
          <w:sz w:val="22"/>
          <w:szCs w:val="22"/>
          <w:lang w:val="es-ES_tradnl"/>
        </w:rPr>
        <w:t>documentos tipo</w:t>
      </w:r>
      <w:r w:rsidR="00442AFD" w:rsidRPr="008918A2">
        <w:rPr>
          <w:rFonts w:ascii="Arial" w:eastAsia="Calibri" w:hAnsi="Arial" w:cs="Arial"/>
          <w:color w:val="000000" w:themeColor="text1"/>
          <w:sz w:val="22"/>
          <w:szCs w:val="22"/>
          <w:lang w:val="es-ES_tradnl"/>
        </w:rPr>
        <w:t xml:space="preserve"> e iii) imposibilidad de limitar el número de adjudicaciones </w:t>
      </w:r>
      <w:r w:rsidR="008918A2" w:rsidRPr="008918A2">
        <w:rPr>
          <w:rFonts w:ascii="Arial" w:eastAsia="Calibri" w:hAnsi="Arial" w:cs="Arial"/>
          <w:color w:val="000000" w:themeColor="text1"/>
          <w:sz w:val="22"/>
          <w:szCs w:val="22"/>
          <w:lang w:val="es-ES_tradnl"/>
        </w:rPr>
        <w:t xml:space="preserve">de cada oferente </w:t>
      </w:r>
      <w:r w:rsidR="00442AFD" w:rsidRPr="008918A2">
        <w:rPr>
          <w:rFonts w:ascii="Arial" w:eastAsia="Calibri" w:hAnsi="Arial" w:cs="Arial"/>
          <w:color w:val="000000" w:themeColor="text1"/>
          <w:sz w:val="22"/>
          <w:szCs w:val="22"/>
          <w:lang w:val="es-ES_tradnl"/>
        </w:rPr>
        <w:t>en los procesos estructurados por módulos o grupos, cuando la entidad estatal permita presentar oferta en más de un módulo o grupo</w:t>
      </w:r>
      <w:r w:rsidR="008918A2" w:rsidRPr="008918A2">
        <w:rPr>
          <w:rFonts w:ascii="Arial" w:eastAsia="Calibri" w:hAnsi="Arial" w:cs="Arial"/>
          <w:color w:val="000000" w:themeColor="text1"/>
          <w:sz w:val="22"/>
          <w:szCs w:val="22"/>
          <w:lang w:val="es-ES_tradnl"/>
        </w:rPr>
        <w:t>.</w:t>
      </w:r>
      <w:r w:rsidR="00442AFD"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 </w:t>
      </w:r>
    </w:p>
    <w:p w14:paraId="2D197EB9" w14:textId="049F5780" w:rsidR="00B67CED" w:rsidRPr="008918A2" w:rsidRDefault="007B6975" w:rsidP="00EB5EB7">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w:t>
      </w:r>
      <w:r w:rsidR="00A4213F" w:rsidRPr="008918A2">
        <w:rPr>
          <w:rFonts w:ascii="Arial" w:hAnsi="Arial" w:cs="Arial"/>
          <w:noProof/>
          <w:color w:val="000000" w:themeColor="text1"/>
          <w:sz w:val="22"/>
          <w:lang w:val="es-ES_tradnl"/>
        </w:rPr>
        <w:t xml:space="preserve">se pronunció sobre </w:t>
      </w:r>
      <w:r w:rsidR="00430F7D" w:rsidRPr="008918A2">
        <w:rPr>
          <w:rFonts w:ascii="Arial" w:eastAsia="Arial" w:hAnsi="Arial" w:cs="Arial"/>
          <w:color w:val="000000"/>
          <w:sz w:val="22"/>
          <w:lang w:val="es-ES_tradnl"/>
        </w:rPr>
        <w:t>los</w:t>
      </w:r>
      <w:r w:rsidR="00B67CED" w:rsidRPr="008918A2">
        <w:rPr>
          <w:rFonts w:ascii="Arial" w:eastAsia="Arial" w:hAnsi="Arial" w:cs="Arial"/>
          <w:color w:val="000000"/>
          <w:sz w:val="22"/>
          <w:lang w:val="es-ES_tradnl"/>
        </w:rPr>
        <w:t xml:space="preserve"> pliegos de condiciones tipo </w:t>
      </w:r>
      <w:r w:rsidR="00E01519" w:rsidRPr="008918A2">
        <w:rPr>
          <w:rFonts w:ascii="Arial" w:eastAsia="Arial" w:hAnsi="Arial" w:cs="Arial"/>
          <w:color w:val="000000"/>
          <w:sz w:val="22"/>
          <w:lang w:val="es-ES_tradnl"/>
        </w:rPr>
        <w:t>en la contratación estatal</w:t>
      </w:r>
      <w:r w:rsidR="00B67CED" w:rsidRPr="008918A2">
        <w:rPr>
          <w:rFonts w:ascii="Arial" w:eastAsia="Arial" w:hAnsi="Arial" w:cs="Arial"/>
          <w:color w:val="000000"/>
          <w:sz w:val="22"/>
          <w:lang w:val="es-ES_tradnl"/>
        </w:rPr>
        <w:t>,</w:t>
      </w:r>
      <w:r w:rsidR="00885E06" w:rsidRPr="008918A2">
        <w:rPr>
          <w:rFonts w:ascii="Arial" w:eastAsia="Arial" w:hAnsi="Arial" w:cs="Arial"/>
          <w:color w:val="000000"/>
          <w:sz w:val="22"/>
          <w:lang w:val="es-ES_tradnl"/>
        </w:rPr>
        <w:t xml:space="preserve"> así como su inalterabilidad,</w:t>
      </w:r>
      <w:r w:rsidR="00B67CED" w:rsidRPr="008918A2">
        <w:rPr>
          <w:rFonts w:ascii="Arial" w:eastAsia="Arial" w:hAnsi="Arial" w:cs="Arial"/>
          <w:color w:val="000000"/>
          <w:sz w:val="22"/>
          <w:lang w:val="es-ES_tradnl"/>
        </w:rPr>
        <w:t xml:space="preserve"> entre otros, en los siguientes conceptos: </w:t>
      </w:r>
      <w:r w:rsidR="00B67CED"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8918A2">
        <w:rPr>
          <w:rFonts w:ascii="Arial" w:eastAsia="Arial" w:hAnsi="Arial" w:cs="Arial"/>
          <w:sz w:val="22"/>
          <w:lang w:val="es-ES_tradnl"/>
        </w:rPr>
        <w:t xml:space="preserve">, </w:t>
      </w:r>
      <w:r w:rsidR="00B67CED" w:rsidRPr="008918A2">
        <w:rPr>
          <w:rFonts w:ascii="Arial" w:eastAsia="Arial" w:hAnsi="Arial" w:cs="Arial"/>
          <w:sz w:val="22"/>
          <w:lang w:val="es-ES_tradnl"/>
        </w:rPr>
        <w:t>C-570 del 27 de agosto de 2020</w:t>
      </w:r>
      <w:r w:rsidR="00D944AC" w:rsidRPr="008918A2">
        <w:rPr>
          <w:rFonts w:ascii="Arial" w:eastAsia="Arial" w:hAnsi="Arial" w:cs="Arial"/>
          <w:sz w:val="22"/>
          <w:lang w:val="es-ES_tradnl"/>
        </w:rPr>
        <w:t>, C</w:t>
      </w:r>
      <w:r w:rsidR="00C638CD" w:rsidRPr="008918A2">
        <w:rPr>
          <w:rFonts w:ascii="Arial" w:eastAsia="Arial" w:hAnsi="Arial" w:cs="Arial"/>
          <w:sz w:val="22"/>
          <w:lang w:val="es-ES_tradnl"/>
        </w:rPr>
        <w:t>-713 del 2 de diciembre de 2020</w:t>
      </w:r>
      <w:r w:rsidR="00D07DE9" w:rsidRPr="008918A2">
        <w:rPr>
          <w:rFonts w:ascii="Arial" w:eastAsia="Arial" w:hAnsi="Arial" w:cs="Arial"/>
          <w:sz w:val="22"/>
          <w:lang w:val="es-ES_tradnl"/>
        </w:rPr>
        <w:t xml:space="preserve"> y </w:t>
      </w:r>
      <w:r w:rsidR="00C638CD" w:rsidRPr="008918A2">
        <w:rPr>
          <w:rFonts w:ascii="Arial" w:eastAsia="Arial" w:hAnsi="Arial" w:cs="Arial"/>
          <w:sz w:val="22"/>
          <w:lang w:val="es-ES_tradnl"/>
        </w:rPr>
        <w:t>C-</w:t>
      </w:r>
      <w:r w:rsidR="0059455B" w:rsidRPr="008918A2">
        <w:rPr>
          <w:rFonts w:ascii="Arial" w:eastAsia="Arial" w:hAnsi="Arial" w:cs="Arial"/>
          <w:sz w:val="22"/>
          <w:lang w:val="es-ES_tradnl"/>
        </w:rPr>
        <w:t>744 del 22 de diciembre de 2020</w:t>
      </w:r>
      <w:r w:rsidR="00B67CED" w:rsidRPr="008918A2">
        <w:rPr>
          <w:rFonts w:ascii="Arial" w:eastAsia="Arial" w:hAnsi="Arial" w:cs="Arial"/>
          <w:sz w:val="22"/>
          <w:lang w:val="es-ES_tradnl"/>
        </w:rPr>
        <w:t>.</w:t>
      </w:r>
      <w:r w:rsidR="00D07DE9" w:rsidRPr="008918A2">
        <w:rPr>
          <w:rFonts w:ascii="Arial" w:eastAsia="Arial" w:hAnsi="Arial" w:cs="Arial"/>
          <w:sz w:val="22"/>
          <w:lang w:val="es-ES_tradnl"/>
        </w:rPr>
        <w:t xml:space="preserve"> </w:t>
      </w:r>
      <w:r w:rsidR="00120CCE">
        <w:rPr>
          <w:rFonts w:ascii="Arial" w:eastAsia="Arial" w:hAnsi="Arial" w:cs="Arial"/>
          <w:sz w:val="22"/>
          <w:lang w:val="es-ES_tradnl"/>
        </w:rPr>
        <w:t xml:space="preserve">Así mismo, se pronunció sobre la posibilidad de adjudicar varios lotes o grupos a un mismo oferente en el concepto </w:t>
      </w:r>
      <w:r w:rsidR="009C5905">
        <w:rPr>
          <w:rFonts w:ascii="Arial" w:eastAsia="Arial" w:hAnsi="Arial" w:cs="Arial"/>
          <w:sz w:val="22"/>
          <w:lang w:val="es-ES_tradnl"/>
        </w:rPr>
        <w:t xml:space="preserve">C-789 del 19 de enero de 2021. </w:t>
      </w:r>
      <w:r w:rsidR="00B67CED" w:rsidRPr="008918A2">
        <w:rPr>
          <w:rFonts w:ascii="Arial" w:eastAsia="Arial" w:hAnsi="Arial" w:cs="Arial"/>
          <w:sz w:val="22"/>
          <w:lang w:val="es-ES_tradnl"/>
        </w:rPr>
        <w:t xml:space="preserve">Las ideas expuestas en dichas oportunidades se reiterarán a continuación y se complementarán en lo pertinente. </w:t>
      </w:r>
      <w:r w:rsidR="00B67CED" w:rsidRPr="008918A2">
        <w:rPr>
          <w:rFonts w:ascii="Arial" w:eastAsia="Arial" w:hAnsi="Arial" w:cs="Arial"/>
          <w:color w:val="000000"/>
          <w:sz w:val="22"/>
          <w:lang w:val="es-ES_tradnl"/>
        </w:rPr>
        <w:t xml:space="preserve">   </w:t>
      </w:r>
    </w:p>
    <w:p w14:paraId="1A8BB42B" w14:textId="77777777" w:rsidR="00441C68" w:rsidRPr="008918A2" w:rsidRDefault="00441C68" w:rsidP="00B67CED">
      <w:pPr>
        <w:spacing w:line="276" w:lineRule="auto"/>
        <w:jc w:val="both"/>
        <w:rPr>
          <w:rFonts w:ascii="Arial" w:eastAsia="Arial" w:hAnsi="Arial" w:cs="Arial"/>
          <w:b/>
          <w:bCs/>
          <w:color w:val="000000"/>
          <w:sz w:val="22"/>
          <w:lang w:val="es-ES_tradnl"/>
        </w:rPr>
      </w:pPr>
    </w:p>
    <w:p w14:paraId="386098CC" w14:textId="644A7D31" w:rsidR="00B67CED" w:rsidRPr="008918A2" w:rsidRDefault="00B67CED" w:rsidP="00B67CE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1</w:t>
      </w:r>
      <w:r w:rsidRPr="008918A2">
        <w:rPr>
          <w:rFonts w:ascii="Arial" w:eastAsia="Arial" w:hAnsi="Arial" w:cs="Arial"/>
          <w:b/>
          <w:bCs/>
          <w:color w:val="000000"/>
          <w:sz w:val="22"/>
          <w:lang w:val="es-ES_tradnl"/>
        </w:rPr>
        <w:t xml:space="preserve">. </w:t>
      </w:r>
      <w:r w:rsidR="00B04B71" w:rsidRPr="008918A2">
        <w:rPr>
          <w:rFonts w:ascii="Arial" w:eastAsia="Arial" w:hAnsi="Arial" w:cs="Arial"/>
          <w:b/>
          <w:bCs/>
          <w:color w:val="000000"/>
          <w:sz w:val="22"/>
          <w:lang w:val="es-ES_tradnl"/>
        </w:rPr>
        <w:t xml:space="preserve">Fundamento normativo de los </w:t>
      </w:r>
      <w:r w:rsidR="00A409BC">
        <w:rPr>
          <w:rFonts w:ascii="Arial" w:eastAsia="Arial" w:hAnsi="Arial" w:cs="Arial"/>
          <w:b/>
          <w:bCs/>
          <w:color w:val="000000"/>
          <w:sz w:val="22"/>
          <w:lang w:val="es-ES_tradnl"/>
        </w:rPr>
        <w:t>documentos tipo</w:t>
      </w:r>
      <w:r w:rsidR="00B04B71" w:rsidRPr="008918A2">
        <w:rPr>
          <w:rFonts w:ascii="Arial" w:eastAsia="Arial" w:hAnsi="Arial" w:cs="Arial"/>
          <w:b/>
          <w:bCs/>
          <w:color w:val="000000"/>
          <w:sz w:val="22"/>
          <w:lang w:val="es-ES_tradnl"/>
        </w:rPr>
        <w:t xml:space="preserve"> adoptados hasta la actualidad</w:t>
      </w:r>
    </w:p>
    <w:p w14:paraId="6CD28B38" w14:textId="77777777" w:rsidR="00B67CED" w:rsidRPr="008918A2" w:rsidRDefault="00B67CED" w:rsidP="00B67CED">
      <w:pPr>
        <w:spacing w:line="276" w:lineRule="auto"/>
        <w:jc w:val="both"/>
        <w:rPr>
          <w:rFonts w:ascii="Arial" w:eastAsia="Arial" w:hAnsi="Arial" w:cs="Arial"/>
          <w:b/>
          <w:bCs/>
          <w:color w:val="000000"/>
          <w:sz w:val="22"/>
          <w:lang w:val="es-ES_tradnl"/>
        </w:rPr>
      </w:pPr>
    </w:p>
    <w:p w14:paraId="6433DDA0" w14:textId="748AB0D6" w:rsidR="00B67CED" w:rsidRPr="008918A2" w:rsidRDefault="00B67CED" w:rsidP="009753C3">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w:t>
      </w:r>
      <w:r w:rsidRPr="008918A2">
        <w:rPr>
          <w:rFonts w:ascii="Arial" w:eastAsia="Calibri" w:hAnsi="Arial" w:cs="Arial"/>
          <w:color w:val="000000"/>
          <w:sz w:val="22"/>
          <w:lang w:val="es-ES_tradnl"/>
        </w:rPr>
        <w:lastRenderedPageBreak/>
        <w:t xml:space="preserve">al </w:t>
      </w:r>
      <w:r w:rsidR="000256F7"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w:t>
      </w:r>
      <w:r w:rsidR="000256F7" w:rsidRPr="008918A2">
        <w:rPr>
          <w:rFonts w:ascii="Arial" w:eastAsia="Calibri" w:hAnsi="Arial" w:cs="Arial"/>
          <w:color w:val="000000"/>
          <w:sz w:val="22"/>
          <w:lang w:val="es-ES_tradnl"/>
        </w:rPr>
        <w:t>n</w:t>
      </w:r>
      <w:r w:rsidRPr="008918A2">
        <w:rPr>
          <w:rFonts w:ascii="Arial" w:eastAsia="Calibri" w:hAnsi="Arial" w:cs="Arial"/>
          <w:color w:val="000000"/>
          <w:sz w:val="22"/>
          <w:lang w:val="es-ES_tradnl"/>
        </w:rPr>
        <w:t>acional para expedirlos, pero solo cuando se tratara de la adquisición o suministro de bienes y servicios de características técnicas uniformes y de común utilización</w:t>
      </w:r>
      <w:r w:rsidR="00EE1C10"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EE1C10" w:rsidRPr="008918A2">
        <w:rPr>
          <w:rFonts w:ascii="Arial" w:eastAsia="Calibri" w:hAnsi="Arial" w:cs="Arial"/>
          <w:color w:val="000000"/>
          <w:sz w:val="22"/>
          <w:lang w:val="es-ES_tradnl"/>
        </w:rPr>
        <w:t>S</w:t>
      </w:r>
      <w:r w:rsidRPr="008918A2">
        <w:rPr>
          <w:rFonts w:ascii="Arial" w:eastAsia="Calibri" w:hAnsi="Arial" w:cs="Arial"/>
          <w:color w:val="000000"/>
          <w:sz w:val="22"/>
          <w:lang w:val="es-ES_tradnl"/>
        </w:rPr>
        <w:t xml:space="preserve">in embargo, esta facultad no ha sido ejercida hasta la actualidad. </w:t>
      </w:r>
    </w:p>
    <w:p w14:paraId="34CA2DC0" w14:textId="0054C647" w:rsidR="00B67CED" w:rsidRPr="008918A2" w:rsidRDefault="00B67CED" w:rsidP="009753C3">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bien, en virtud de la Ley 1882 de 2018 se expidieron varios documentos tipo para el sector de infraestructura de transporte y, por tanto, es importante explicar el proceso previsto en dicho cuerpo normativo. </w:t>
      </w:r>
    </w:p>
    <w:p w14:paraId="4B49E46F" w14:textId="7CDD125D" w:rsidR="00B67CED" w:rsidRPr="008918A2" w:rsidRDefault="00B67CED" w:rsidP="009753C3">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La Ley 1882 de 2018, en el artículo 4, establecía que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1B1BF1D9" w14:textId="3E621450"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Asimismo, señalaba que</w:t>
      </w:r>
      <w:r w:rsidR="001B787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dentro de los documentos tipo</w:t>
      </w:r>
      <w:r w:rsidR="005E681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el </w:t>
      </w:r>
      <w:r w:rsidR="001B787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adoptaría de manera general y con alcance obligatorio para todas las entidades</w:t>
      </w:r>
      <w:r w:rsidR="005E681E"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1A19C802" w14:textId="6BB43373"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lastRenderedPageBreak/>
        <w:tab/>
        <w:t xml:space="preserve">De la norma descrita se concluía lo siguiente: i) la adopción de los documentos tipo estaba en cabeza del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w:t>
      </w:r>
      <w:r w:rsidR="00204379"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stos debían relacionarse con procesos de obra públicas,</w:t>
      </w:r>
      <w:r w:rsidR="006778E7"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interventoría para las obras públicas, interventoría para consultoría de estudios y diseños y, finalmente, consultoría en ingeniería para obras</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iii)</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ran de obligatorio cumplimiento por parte de todas las entidades sometidas al Estatuto General de Contratación de la Administración Pública</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iv)</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n los documentos tipo se indicarían las condiciones generales de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 xml:space="preserve">requisitos habilitantes, así como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factores técnicos y económicos de escogencia, según correspondiera para cada modalidad de selección</w:t>
      </w:r>
      <w:r w:rsidR="00F02CC2"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v) </w:t>
      </w:r>
      <w:r w:rsidR="00DB229C">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w:t>
      </w:r>
      <w:r w:rsidR="00E843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 tenía la facultad de adoptar documentos tipo en otros contratos o procesos de selección</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6A1AB4B7" w14:textId="77777777"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8918A2">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1D93AEF8" w14:textId="7B26B1AB"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dicha autonomía se materializa cuando las entidades territoriales deciden </w:t>
      </w:r>
      <w:r w:rsidR="00DB229C">
        <w:rPr>
          <w:rFonts w:ascii="Arial" w:eastAsia="Calibri" w:hAnsi="Arial" w:cs="Arial"/>
          <w:color w:val="000000"/>
          <w:sz w:val="22"/>
          <w:lang w:val="es-ES_tradnl"/>
        </w:rPr>
        <w:t>iniciar</w:t>
      </w:r>
      <w:r w:rsidR="00DB229C"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un proceso de convocatoria para satisfacer sus necesidades para la adquisición de un bien</w:t>
      </w:r>
      <w:r w:rsidR="00DB229C">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347BD148" w14:textId="77777777" w:rsidR="00485E91" w:rsidRDefault="00B67CED" w:rsidP="009753C3">
      <w:pPr>
        <w:spacing w:before="120" w:after="120" w:line="276" w:lineRule="auto"/>
        <w:jc w:val="both"/>
        <w:rPr>
          <w:rFonts w:ascii="Arial" w:eastAsia="Calibri" w:hAnsi="Arial" w:cs="Arial"/>
          <w:sz w:val="22"/>
          <w:szCs w:val="22"/>
          <w:lang w:val="es-ES_tradnl" w:eastAsia="en-US"/>
        </w:rPr>
      </w:pPr>
      <w:r w:rsidRPr="008918A2">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w:t>
      </w:r>
      <w:proofErr w:type="gramStart"/>
      <w:r w:rsidRPr="008918A2">
        <w:rPr>
          <w:rFonts w:ascii="Arial" w:eastAsia="Calibri" w:hAnsi="Arial" w:cs="Arial"/>
          <w:color w:val="000000"/>
          <w:sz w:val="22"/>
          <w:szCs w:val="22"/>
          <w:lang w:val="es-ES_tradnl"/>
        </w:rPr>
        <w:t>continuación</w:t>
      </w:r>
      <w:proofErr w:type="gramEnd"/>
      <w:r w:rsidRPr="008918A2">
        <w:rPr>
          <w:rFonts w:ascii="Arial" w:eastAsia="Calibri" w:hAnsi="Arial" w:cs="Arial"/>
          <w:color w:val="000000"/>
          <w:sz w:val="22"/>
          <w:szCs w:val="22"/>
          <w:lang w:val="es-ES_tradnl"/>
        </w:rPr>
        <w:t xml:space="preserve"> se identificarán los documentos tipo adoptados por el </w:t>
      </w:r>
      <w:r w:rsidR="00C653BE" w:rsidRPr="008918A2">
        <w:rPr>
          <w:rFonts w:ascii="Arial" w:eastAsia="Calibri" w:hAnsi="Arial" w:cs="Arial"/>
          <w:color w:val="000000"/>
          <w:sz w:val="22"/>
          <w:szCs w:val="22"/>
          <w:lang w:val="es-ES_tradnl"/>
        </w:rPr>
        <w:lastRenderedPageBreak/>
        <w:t>g</w:t>
      </w:r>
      <w:r w:rsidRPr="008918A2">
        <w:rPr>
          <w:rFonts w:ascii="Arial" w:eastAsia="Calibri" w:hAnsi="Arial" w:cs="Arial"/>
          <w:color w:val="000000"/>
          <w:sz w:val="22"/>
          <w:szCs w:val="22"/>
          <w:lang w:val="es-ES_tradnl"/>
        </w:rPr>
        <w:t>obierno nacional en virtud de esta ley.</w:t>
      </w:r>
      <w:r w:rsidR="00C653BE" w:rsidRPr="008918A2">
        <w:rPr>
          <w:rFonts w:ascii="Arial" w:eastAsia="Calibri" w:hAnsi="Arial" w:cs="Arial"/>
          <w:color w:val="000000"/>
          <w:sz w:val="22"/>
          <w:szCs w:val="22"/>
          <w:lang w:val="es-ES_tradnl"/>
        </w:rPr>
        <w:t xml:space="preserve"> </w:t>
      </w:r>
      <w:r w:rsidRPr="008918A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8918A2">
        <w:rPr>
          <w:rFonts w:ascii="Arial" w:eastAsia="Calibri" w:hAnsi="Arial" w:cs="Arial"/>
          <w:sz w:val="22"/>
          <w:szCs w:val="22"/>
          <w:lang w:val="es-ES_tradnl" w:eastAsia="en-US"/>
        </w:rPr>
        <w:t>g</w:t>
      </w:r>
      <w:r w:rsidRPr="008918A2">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sidR="002925F5" w:rsidRPr="008918A2">
        <w:rPr>
          <w:rFonts w:ascii="Arial" w:eastAsia="Calibri" w:hAnsi="Arial" w:cs="Arial"/>
          <w:sz w:val="22"/>
          <w:szCs w:val="22"/>
          <w:lang w:val="es-ES_tradnl" w:eastAsia="en-US"/>
        </w:rPr>
        <w:t>.</w:t>
      </w:r>
      <w:r w:rsidRPr="008918A2">
        <w:rPr>
          <w:rFonts w:ascii="Arial" w:eastAsia="Calibri" w:hAnsi="Arial" w:cs="Arial"/>
          <w:sz w:val="22"/>
          <w:szCs w:val="22"/>
          <w:lang w:val="es-ES_tradnl" w:eastAsia="en-US"/>
        </w:rPr>
        <w:t xml:space="preserve"> </w:t>
      </w:r>
    </w:p>
    <w:p w14:paraId="4D310BC6" w14:textId="5D75183C" w:rsidR="00B67CED" w:rsidRPr="008918A2" w:rsidRDefault="00026F24" w:rsidP="0006364C">
      <w:pPr>
        <w:spacing w:before="120" w:after="120" w:line="276" w:lineRule="auto"/>
        <w:ind w:firstLine="708"/>
        <w:jc w:val="both"/>
        <w:rPr>
          <w:rFonts w:ascii="Arial" w:eastAsia="Calibri" w:hAnsi="Arial" w:cs="Arial"/>
          <w:color w:val="000000"/>
          <w:sz w:val="22"/>
          <w:szCs w:val="22"/>
          <w:lang w:val="es-ES_tradnl"/>
        </w:rPr>
      </w:pPr>
      <w:r>
        <w:rPr>
          <w:rFonts w:ascii="Arial" w:eastAsia="Calibri" w:hAnsi="Arial" w:cs="Arial"/>
          <w:sz w:val="22"/>
          <w:szCs w:val="22"/>
          <w:lang w:val="es-ES_tradnl" w:eastAsia="en-US"/>
        </w:rPr>
        <w:t>Posteriormente,</w:t>
      </w:r>
      <w:r w:rsidR="002925F5" w:rsidRPr="008918A2">
        <w:rPr>
          <w:rFonts w:ascii="Arial" w:eastAsia="Calibri" w:hAnsi="Arial" w:cs="Arial"/>
          <w:sz w:val="22"/>
          <w:szCs w:val="22"/>
          <w:lang w:val="es-ES_tradnl" w:eastAsia="en-US"/>
        </w:rPr>
        <w:t xml:space="preserve"> se expidió </w:t>
      </w:r>
      <w:r w:rsidR="00B67CED" w:rsidRPr="008918A2">
        <w:rPr>
          <w:rFonts w:ascii="Arial" w:eastAsia="Calibri" w:hAnsi="Arial" w:cs="Arial"/>
          <w:sz w:val="22"/>
          <w:szCs w:val="22"/>
          <w:lang w:val="es-ES_tradnl" w:eastAsia="en-US"/>
        </w:rPr>
        <w:t xml:space="preserve">el Decreto 2096 del 21 de noviembre de 2019, </w:t>
      </w:r>
      <w:r w:rsidR="00747570" w:rsidRPr="008918A2">
        <w:rPr>
          <w:rFonts w:ascii="Arial" w:eastAsia="Calibri" w:hAnsi="Arial" w:cs="Arial"/>
          <w:sz w:val="22"/>
          <w:szCs w:val="22"/>
          <w:lang w:val="es-ES_tradnl" w:eastAsia="en-US"/>
        </w:rPr>
        <w:t>que permitió el desarrollo de</w:t>
      </w:r>
      <w:r w:rsidR="00B67CED" w:rsidRPr="008918A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8918A2">
        <w:rPr>
          <w:rFonts w:ascii="Arial" w:eastAsia="Calibri" w:hAnsi="Arial" w:cs="Arial"/>
          <w:sz w:val="22"/>
          <w:szCs w:val="22"/>
          <w:lang w:val="es-ES_tradnl" w:eastAsia="en-US"/>
        </w:rPr>
        <w:t>adelantaran</w:t>
      </w:r>
      <w:r w:rsidR="00B67CED" w:rsidRPr="008918A2">
        <w:rPr>
          <w:rFonts w:ascii="Arial" w:eastAsia="Calibri" w:hAnsi="Arial" w:cs="Arial"/>
          <w:sz w:val="22"/>
          <w:szCs w:val="22"/>
          <w:lang w:val="es-ES_tradnl" w:eastAsia="en-US"/>
        </w:rPr>
        <w:t xml:space="preserve"> por la modalidad de selección abreviada de menor cuantía</w:t>
      </w:r>
      <w:r w:rsidR="00747570" w:rsidRPr="008918A2">
        <w:rPr>
          <w:rFonts w:ascii="Arial" w:eastAsia="Calibri" w:hAnsi="Arial" w:cs="Arial"/>
          <w:sz w:val="22"/>
          <w:szCs w:val="22"/>
          <w:lang w:val="es-ES_tradnl" w:eastAsia="en-US"/>
        </w:rPr>
        <w:t>.</w:t>
      </w:r>
      <w:r w:rsidR="00B67CED" w:rsidRPr="008918A2">
        <w:rPr>
          <w:rFonts w:ascii="Arial" w:eastAsia="Calibri" w:hAnsi="Arial" w:cs="Arial"/>
          <w:sz w:val="22"/>
          <w:szCs w:val="22"/>
          <w:lang w:val="es-ES_tradnl" w:eastAsia="en-US"/>
        </w:rPr>
        <w:t xml:space="preserve"> </w:t>
      </w:r>
      <w:r w:rsidR="00747570" w:rsidRPr="008918A2">
        <w:rPr>
          <w:rFonts w:ascii="Arial" w:eastAsia="Calibri" w:hAnsi="Arial" w:cs="Arial"/>
          <w:sz w:val="22"/>
          <w:szCs w:val="22"/>
          <w:lang w:val="es-ES_tradnl" w:eastAsia="en-US"/>
        </w:rPr>
        <w:t>F</w:t>
      </w:r>
      <w:r w:rsidR="00B67CED" w:rsidRPr="008918A2">
        <w:rPr>
          <w:rFonts w:ascii="Arial" w:eastAsia="Calibri" w:hAnsi="Arial" w:cs="Arial"/>
          <w:sz w:val="22"/>
          <w:szCs w:val="22"/>
          <w:lang w:val="es-ES_tradnl" w:eastAsia="en-US"/>
        </w:rPr>
        <w:t xml:space="preserve">inalmente, </w:t>
      </w:r>
      <w:r w:rsidR="00747570" w:rsidRPr="008918A2">
        <w:rPr>
          <w:rFonts w:ascii="Arial" w:eastAsia="Calibri" w:hAnsi="Arial" w:cs="Arial"/>
          <w:sz w:val="22"/>
          <w:szCs w:val="22"/>
          <w:lang w:val="es-ES_tradnl" w:eastAsia="en-US"/>
        </w:rPr>
        <w:t xml:space="preserve">se profirió </w:t>
      </w:r>
      <w:r w:rsidR="00B67CED" w:rsidRPr="008918A2">
        <w:rPr>
          <w:rFonts w:ascii="Arial" w:eastAsia="Calibri" w:hAnsi="Arial" w:cs="Arial"/>
          <w:sz w:val="22"/>
          <w:szCs w:val="22"/>
          <w:lang w:val="es-ES_tradnl" w:eastAsia="en-US"/>
        </w:rPr>
        <w:t>el Decreto 594 del 25 de abril de 2020, frente a los documentos tipo para los contratos de obra pública</w:t>
      </w:r>
      <w:r w:rsidR="00B67CED" w:rsidRPr="008918A2" w:rsidDel="00A434AB">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 xml:space="preserve">de infraestructura de transporte que se </w:t>
      </w:r>
      <w:r w:rsidR="00E52EB3" w:rsidRPr="008918A2">
        <w:rPr>
          <w:rFonts w:ascii="Arial" w:eastAsia="Calibri" w:hAnsi="Arial" w:cs="Arial"/>
          <w:sz w:val="22"/>
          <w:szCs w:val="22"/>
          <w:lang w:val="es-ES_tradnl" w:eastAsia="en-US"/>
        </w:rPr>
        <w:t>surtieran</w:t>
      </w:r>
      <w:r w:rsidR="00B67CED" w:rsidRPr="008918A2">
        <w:rPr>
          <w:rFonts w:ascii="Arial" w:eastAsia="Calibri" w:hAnsi="Arial" w:cs="Arial"/>
          <w:sz w:val="22"/>
          <w:szCs w:val="22"/>
          <w:lang w:val="es-ES_tradnl" w:eastAsia="en-US"/>
        </w:rPr>
        <w:t xml:space="preserve"> por la modalidad de mínima cuantía.</w:t>
      </w:r>
      <w:r w:rsidR="00933EF7"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 xml:space="preserve">Estos documentos fueron implementados y desarrollados por la Agencia Nacional de Contratación Pública </w:t>
      </w:r>
      <w:bookmarkStart w:id="3" w:name="_Hlk37841850"/>
      <w:r w:rsidR="00B67CED" w:rsidRPr="008918A2">
        <w:rPr>
          <w:rFonts w:ascii="Arial" w:eastAsia="Calibri" w:hAnsi="Arial" w:cs="Arial"/>
          <w:sz w:val="22"/>
          <w:szCs w:val="22"/>
          <w:lang w:val="es-ES_tradnl" w:eastAsia="en-US"/>
        </w:rPr>
        <w:t xml:space="preserve">– Colombia Compra Eficiente, </w:t>
      </w:r>
      <w:bookmarkEnd w:id="3"/>
      <w:r w:rsidR="00B67CED" w:rsidRPr="008918A2">
        <w:rPr>
          <w:rFonts w:ascii="Arial" w:eastAsia="Calibri" w:hAnsi="Arial" w:cs="Arial"/>
          <w:sz w:val="22"/>
          <w:szCs w:val="22"/>
          <w:lang w:val="es-ES_tradnl" w:eastAsia="en-US"/>
        </w:rPr>
        <w:t>por medio de la Resolución 1798 de 1 de abril de 2019</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derogada por la Resolución 045 del 14 de febrero de 2020</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la Resolución 044 del 14 de febrero de 2020</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y la Resolución 094 del 21 de mayo de 2020.</w:t>
      </w:r>
    </w:p>
    <w:p w14:paraId="78D7441B" w14:textId="77777777" w:rsidR="006E597D"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w:t>
      </w:r>
      <w:proofErr w:type="gramStart"/>
      <w:r w:rsidRPr="008918A2">
        <w:rPr>
          <w:rFonts w:eastAsia="Calibri"/>
          <w:color w:val="000000" w:themeColor="text1"/>
        </w:rPr>
        <w:t>Presidente</w:t>
      </w:r>
      <w:proofErr w:type="gramEnd"/>
      <w:r w:rsidRPr="008918A2">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r w:rsidR="004462FD" w:rsidRPr="008918A2">
        <w:rPr>
          <w:rFonts w:eastAsia="Calibri"/>
          <w:color w:val="000000" w:themeColor="text1"/>
        </w:rPr>
        <w:t>Asimismo,</w:t>
      </w:r>
      <w:r w:rsidR="0072220F" w:rsidRPr="008918A2">
        <w:rPr>
          <w:rFonts w:eastAsia="Calibri"/>
          <w:color w:val="000000" w:themeColor="text1"/>
        </w:rPr>
        <w:t xml:space="preserve"> </w:t>
      </w:r>
      <w:r w:rsidR="00BB1A75" w:rsidRPr="008918A2">
        <w:rPr>
          <w:rFonts w:eastAsia="Calibri"/>
          <w:color w:val="000000" w:themeColor="text1"/>
        </w:rPr>
        <w:t>con fundamento en</w:t>
      </w:r>
      <w:r w:rsidR="0072220F" w:rsidRPr="008918A2">
        <w:rPr>
          <w:rFonts w:eastAsia="Calibri"/>
          <w:color w:val="000000" w:themeColor="text1"/>
        </w:rPr>
        <w:t xml:space="preserve"> dicha </w:t>
      </w:r>
      <w:r w:rsidR="004503A3" w:rsidRPr="008918A2">
        <w:rPr>
          <w:rFonts w:eastAsia="Calibri"/>
          <w:color w:val="000000" w:themeColor="text1"/>
        </w:rPr>
        <w:t>L</w:t>
      </w:r>
      <w:r w:rsidR="0072220F" w:rsidRPr="008918A2">
        <w:rPr>
          <w:rFonts w:eastAsia="Calibri"/>
          <w:color w:val="000000" w:themeColor="text1"/>
        </w:rPr>
        <w:t>ey, se</w:t>
      </w:r>
      <w:r w:rsidR="004462FD" w:rsidRPr="008918A2">
        <w:rPr>
          <w:rFonts w:eastAsia="Calibri"/>
          <w:color w:val="000000" w:themeColor="text1"/>
        </w:rPr>
        <w:t xml:space="preserve"> profirió la Resolución </w:t>
      </w:r>
      <w:r w:rsidR="00424602" w:rsidRPr="008918A2">
        <w:rPr>
          <w:rFonts w:eastAsia="Calibri"/>
          <w:color w:val="000000" w:themeColor="text1"/>
        </w:rPr>
        <w:t xml:space="preserve">240 del 27 de noviembre de 2020, </w:t>
      </w:r>
      <w:r w:rsidR="003B4C61" w:rsidRPr="008918A2">
        <w:rPr>
          <w:rFonts w:eastAsia="Calibri"/>
          <w:color w:val="000000" w:themeColor="text1"/>
        </w:rPr>
        <w:t>«Por la cual se actualizan los Documentos Tipo para los procesos de selección de licitación</w:t>
      </w:r>
      <w:r w:rsidR="005202BF" w:rsidRPr="008918A2">
        <w:rPr>
          <w:rFonts w:eastAsia="Calibri"/>
          <w:color w:val="000000" w:themeColor="text1"/>
        </w:rPr>
        <w:t xml:space="preserve"> de obra pública de infraestructura de transporte y se deroga la Resolución 0045 de 2020».</w:t>
      </w:r>
      <w:r w:rsidR="0072220F" w:rsidRPr="008918A2">
        <w:rPr>
          <w:rFonts w:eastAsia="Calibri"/>
          <w:color w:val="000000" w:themeColor="text1"/>
        </w:rPr>
        <w:t xml:space="preserve"> </w:t>
      </w:r>
    </w:p>
    <w:p w14:paraId="6D9D82AB" w14:textId="5B12BC86" w:rsidR="00B67CED" w:rsidRPr="008918A2" w:rsidRDefault="0072220F"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w:t>
      </w:r>
      <w:r w:rsidR="00BB1A75" w:rsidRPr="008918A2">
        <w:rPr>
          <w:rFonts w:eastAsia="Calibri"/>
          <w:color w:val="000000" w:themeColor="text1"/>
        </w:rPr>
        <w:t>241 del 27 de noviembre de 2020, «</w:t>
      </w:r>
      <w:r w:rsidR="0068059E" w:rsidRPr="008918A2">
        <w:rPr>
          <w:rFonts w:eastAsia="Calibri"/>
          <w:color w:val="000000" w:themeColor="text1"/>
        </w:rPr>
        <w:t>Por la cual se actualizan los Documentos Tipo para los procesos de selección abreviada de menor cuantía</w:t>
      </w:r>
      <w:r w:rsidR="00D80B75" w:rsidRPr="008918A2">
        <w:rPr>
          <w:rFonts w:eastAsia="Calibri"/>
          <w:color w:val="000000" w:themeColor="text1"/>
        </w:rPr>
        <w:t xml:space="preserve"> de obra pública de infraestructura de transporte y se deroga la Resolución 0044 de 2020».</w:t>
      </w:r>
      <w:r w:rsidR="00E52C48" w:rsidRPr="008918A2">
        <w:rPr>
          <w:rFonts w:eastAsia="Calibri"/>
          <w:color w:val="000000" w:themeColor="text1"/>
        </w:rPr>
        <w:t xml:space="preserve"> Adicionalmente, </w:t>
      </w:r>
      <w:proofErr w:type="gramStart"/>
      <w:r w:rsidR="00285E14" w:rsidRPr="008918A2">
        <w:rPr>
          <w:rFonts w:eastAsia="Calibri"/>
          <w:color w:val="000000" w:themeColor="text1"/>
        </w:rPr>
        <w:t>entró en vigencia</w:t>
      </w:r>
      <w:proofErr w:type="gramEnd"/>
      <w:r w:rsidR="00285E14" w:rsidRPr="008918A2">
        <w:rPr>
          <w:rFonts w:eastAsia="Calibri"/>
          <w:color w:val="000000" w:themeColor="text1"/>
        </w:rPr>
        <w:t xml:space="preserve"> la Resolución 256 de 2020, «Por la cual se adoptan los documentos tipo</w:t>
      </w:r>
      <w:r w:rsidR="008B522C" w:rsidRPr="008918A2">
        <w:rPr>
          <w:rFonts w:eastAsia="Calibri"/>
          <w:color w:val="000000" w:themeColor="text1"/>
        </w:rPr>
        <w:t xml:space="preserve"> para los procesos de selección de concursos de méritos, para contratar la interventoría de obras públicas de infraestructura de transporte».</w:t>
      </w:r>
      <w:r w:rsidR="00B346D9" w:rsidRPr="008918A2">
        <w:rPr>
          <w:rFonts w:eastAsia="Calibri"/>
          <w:color w:val="000000" w:themeColor="text1"/>
        </w:rPr>
        <w:t xml:space="preserve"> Por otra parte, se expidió la Resolución</w:t>
      </w:r>
      <w:r w:rsidR="0082042F" w:rsidRPr="008918A2">
        <w:rPr>
          <w:rFonts w:eastAsia="Calibri"/>
          <w:color w:val="000000" w:themeColor="text1"/>
        </w:rPr>
        <w:t xml:space="preserve"> 248 de 2020, </w:t>
      </w:r>
      <w:r w:rsidR="00640E88" w:rsidRPr="008918A2">
        <w:rPr>
          <w:rFonts w:eastAsia="Calibri"/>
          <w:color w:val="000000" w:themeColor="text1"/>
        </w:rPr>
        <w:t>«Por la cual se adoptan los documentos tipo para los procesos de licitación pública para obras de infraestructura de agua potable y saneamiento básico»</w:t>
      </w:r>
      <w:r w:rsidR="00375A41" w:rsidRPr="008918A2">
        <w:rPr>
          <w:rFonts w:eastAsia="Calibri"/>
          <w:color w:val="000000" w:themeColor="text1"/>
        </w:rPr>
        <w:t xml:space="preserve">, la </w:t>
      </w:r>
      <w:r w:rsidR="00EA793F" w:rsidRPr="008918A2">
        <w:rPr>
          <w:rFonts w:eastAsia="Calibri"/>
          <w:color w:val="000000" w:themeColor="text1"/>
        </w:rPr>
        <w:t xml:space="preserve">Resolución </w:t>
      </w:r>
      <w:r w:rsidR="005E2423" w:rsidRPr="008918A2">
        <w:rPr>
          <w:rFonts w:eastAsia="Calibri"/>
          <w:color w:val="000000" w:themeColor="text1"/>
        </w:rPr>
        <w:t>249 de 2020</w:t>
      </w:r>
      <w:r w:rsidR="004874E6" w:rsidRPr="008918A2">
        <w:rPr>
          <w:rFonts w:eastAsia="Calibri"/>
          <w:color w:val="000000" w:themeColor="text1"/>
        </w:rPr>
        <w:t>, «Por la cual se adoptan los documentos tipo para los procesos de licitación pública para obras de infraestructura de agua potable</w:t>
      </w:r>
      <w:r w:rsidR="00B574C3" w:rsidRPr="008918A2">
        <w:rPr>
          <w:rFonts w:eastAsia="Calibri"/>
          <w:color w:val="000000" w:themeColor="text1"/>
        </w:rPr>
        <w:t xml:space="preserve"> y saneamiento básico en la modalidad llave en mano»</w:t>
      </w:r>
      <w:r w:rsidR="00375A41" w:rsidRPr="008918A2">
        <w:rPr>
          <w:rFonts w:eastAsia="Calibri"/>
          <w:color w:val="000000" w:themeColor="text1"/>
        </w:rPr>
        <w:t xml:space="preserve"> y la Resolución </w:t>
      </w:r>
      <w:r w:rsidR="000402D3" w:rsidRPr="008918A2">
        <w:rPr>
          <w:rFonts w:eastAsia="Calibri"/>
          <w:color w:val="000000" w:themeColor="text1"/>
        </w:rPr>
        <w:t>269 de 2020, «Por la cual se adopta el documento tipo</w:t>
      </w:r>
      <w:r w:rsidR="00FB47FB" w:rsidRPr="008918A2">
        <w:rPr>
          <w:rFonts w:eastAsia="Calibri"/>
          <w:color w:val="000000" w:themeColor="text1"/>
        </w:rPr>
        <w:t xml:space="preserve"> para los procesos de gestión catastral con enfoque multipropósito</w:t>
      </w:r>
      <w:r w:rsidR="00E60DC8" w:rsidRPr="008918A2">
        <w:rPr>
          <w:rFonts w:eastAsia="Calibri"/>
          <w:color w:val="000000" w:themeColor="text1"/>
        </w:rPr>
        <w:t xml:space="preserve"> que se celebren a través de contratos interadministrativos».</w:t>
      </w:r>
    </w:p>
    <w:p w14:paraId="07E2EA6D" w14:textId="6617ACD3" w:rsidR="00F736AF"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 xml:space="preserve">En </w:t>
      </w:r>
      <w:r w:rsidR="00E60DC8" w:rsidRPr="008918A2">
        <w:rPr>
          <w:rFonts w:eastAsia="Calibri"/>
          <w:color w:val="000000" w:themeColor="text1"/>
        </w:rPr>
        <w:t>síntesis</w:t>
      </w:r>
      <w:r w:rsidRPr="008918A2">
        <w:rPr>
          <w:rFonts w:eastAsia="Calibri"/>
          <w:color w:val="000000" w:themeColor="text1"/>
        </w:rPr>
        <w:t xml:space="preserve">, hasta el momento se han expedido los siguientes documentos tipo que son obligatorios para todas las entidades sometidas al Estatuto General de Contratación de la Administración Pública: </w:t>
      </w:r>
    </w:p>
    <w:p w14:paraId="4C58BB44" w14:textId="77777777" w:rsidR="00F736AF"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w:t>
      </w:r>
      <w:r w:rsidR="00F736AF" w:rsidRPr="008918A2">
        <w:rPr>
          <w:rFonts w:eastAsia="Calibri"/>
          <w:color w:val="000000" w:themeColor="text1"/>
        </w:rPr>
        <w:t>D</w:t>
      </w:r>
      <w:r w:rsidRPr="008918A2">
        <w:rPr>
          <w:rFonts w:eastAsia="Calibri"/>
          <w:color w:val="000000" w:themeColor="text1"/>
        </w:rPr>
        <w:t>ocumentos tipo para licitación de obra pública de infraestructura de transporte –versión 1–, obligatorios para los procesos cuyo aviso de convocatoria se haya publicado desde el 1 de abril de 2019</w:t>
      </w:r>
      <w:r w:rsidR="00F736AF" w:rsidRPr="008918A2">
        <w:rPr>
          <w:rFonts w:eastAsia="Calibri"/>
          <w:color w:val="000000" w:themeColor="text1"/>
        </w:rPr>
        <w:t>.</w:t>
      </w:r>
      <w:r w:rsidRPr="008918A2">
        <w:rPr>
          <w:rFonts w:eastAsia="Calibri"/>
          <w:color w:val="000000" w:themeColor="text1"/>
        </w:rPr>
        <w:t xml:space="preserve"> </w:t>
      </w:r>
    </w:p>
    <w:p w14:paraId="0E6071BA" w14:textId="77777777" w:rsidR="003364E6"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ii) </w:t>
      </w:r>
      <w:r w:rsidR="00F736AF" w:rsidRPr="008918A2">
        <w:rPr>
          <w:rFonts w:eastAsia="Calibri"/>
          <w:color w:val="000000" w:themeColor="text1"/>
        </w:rPr>
        <w:t>D</w:t>
      </w:r>
      <w:r w:rsidRPr="008918A2">
        <w:rPr>
          <w:rFonts w:eastAsia="Calibri"/>
          <w:color w:val="000000" w:themeColor="text1"/>
        </w:rPr>
        <w:t>ocumentos tipo para licitación de obra pública de infraestructura de transporte –versión 2–, obligatorios para los procesos cuyo aviso de convocatoria se haya publicado desde el 10 de marzo de 2020</w:t>
      </w:r>
      <w:r w:rsidR="00F736AF" w:rsidRPr="008918A2">
        <w:rPr>
          <w:rFonts w:eastAsia="Calibri"/>
          <w:color w:val="000000" w:themeColor="text1"/>
        </w:rPr>
        <w:t>.</w:t>
      </w:r>
    </w:p>
    <w:p w14:paraId="49B41684" w14:textId="08F596E4" w:rsidR="00F736AF" w:rsidRPr="008918A2" w:rsidRDefault="003364E6"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ii</w:t>
      </w:r>
      <w:r w:rsidR="00E86567" w:rsidRPr="008918A2">
        <w:rPr>
          <w:rFonts w:eastAsia="Calibri"/>
          <w:color w:val="000000" w:themeColor="text1"/>
        </w:rPr>
        <w:t>i</w:t>
      </w:r>
      <w:r w:rsidRPr="008918A2">
        <w:rPr>
          <w:rFonts w:eastAsia="Calibri"/>
          <w:color w:val="000000" w:themeColor="text1"/>
        </w:rPr>
        <w:t>)</w:t>
      </w:r>
      <w:r w:rsidR="00B67CED" w:rsidRPr="008918A2">
        <w:rPr>
          <w:rFonts w:eastAsia="Calibri"/>
          <w:color w:val="000000" w:themeColor="text1"/>
        </w:rPr>
        <w:t xml:space="preserve"> </w:t>
      </w:r>
      <w:r w:rsidRPr="008918A2">
        <w:rPr>
          <w:rFonts w:eastAsia="Calibri"/>
          <w:color w:val="000000" w:themeColor="text1"/>
        </w:rPr>
        <w:t>Documentos tipo para licitación de obra pública de infraestructura de transporte –versión 3–, obligatorios para los procesos cuyo aviso de convocatoria se haya publicado desde el 1</w:t>
      </w:r>
      <w:r w:rsidR="00CC2174" w:rsidRPr="008918A2">
        <w:rPr>
          <w:rFonts w:eastAsia="Calibri"/>
          <w:color w:val="000000" w:themeColor="text1"/>
        </w:rPr>
        <w:t xml:space="preserve"> </w:t>
      </w:r>
      <w:r w:rsidRPr="008918A2">
        <w:rPr>
          <w:rFonts w:eastAsia="Calibri"/>
          <w:color w:val="000000" w:themeColor="text1"/>
        </w:rPr>
        <w:t xml:space="preserve">de </w:t>
      </w:r>
      <w:r w:rsidR="00CC2174" w:rsidRPr="008918A2">
        <w:rPr>
          <w:rFonts w:eastAsia="Calibri"/>
          <w:color w:val="000000" w:themeColor="text1"/>
        </w:rPr>
        <w:t>enero</w:t>
      </w:r>
      <w:r w:rsidRPr="008918A2">
        <w:rPr>
          <w:rFonts w:eastAsia="Calibri"/>
          <w:color w:val="000000" w:themeColor="text1"/>
        </w:rPr>
        <w:t xml:space="preserve"> de 202</w:t>
      </w:r>
      <w:r w:rsidR="00CC2174" w:rsidRPr="008918A2">
        <w:rPr>
          <w:rFonts w:eastAsia="Calibri"/>
          <w:color w:val="000000" w:themeColor="text1"/>
        </w:rPr>
        <w:t>1</w:t>
      </w:r>
      <w:r w:rsidRPr="008918A2">
        <w:rPr>
          <w:rFonts w:eastAsia="Calibri"/>
          <w:color w:val="000000" w:themeColor="text1"/>
        </w:rPr>
        <w:t>.</w:t>
      </w:r>
    </w:p>
    <w:p w14:paraId="671A689C" w14:textId="77777777" w:rsidR="00E86567"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w:t>
      </w:r>
      <w:r w:rsidR="00E86567" w:rsidRPr="008918A2">
        <w:rPr>
          <w:rFonts w:eastAsia="Calibri"/>
          <w:color w:val="000000" w:themeColor="text1"/>
        </w:rPr>
        <w:t>v</w:t>
      </w:r>
      <w:r w:rsidRPr="008918A2">
        <w:rPr>
          <w:rFonts w:eastAsia="Calibri"/>
          <w:color w:val="000000" w:themeColor="text1"/>
        </w:rPr>
        <w:t xml:space="preserve">) </w:t>
      </w:r>
      <w:r w:rsidR="00F736AF" w:rsidRPr="008918A2">
        <w:rPr>
          <w:rFonts w:eastAsia="Calibri"/>
          <w:color w:val="000000" w:themeColor="text1"/>
        </w:rPr>
        <w:t>D</w:t>
      </w:r>
      <w:r w:rsidRPr="008918A2">
        <w:rPr>
          <w:rFonts w:eastAsia="Calibri"/>
          <w:color w:val="000000" w:themeColor="text1"/>
        </w:rPr>
        <w:t>ocumentos tipo para procesos de selección abreviada de menor cuantía de infraestructura de transporte</w:t>
      </w:r>
      <w:r w:rsidR="008C2918" w:rsidRPr="008918A2">
        <w:rPr>
          <w:rFonts w:eastAsia="Calibri"/>
          <w:color w:val="000000" w:themeColor="text1"/>
        </w:rPr>
        <w:t xml:space="preserve"> </w:t>
      </w:r>
      <w:r w:rsidR="00E86567" w:rsidRPr="008918A2">
        <w:rPr>
          <w:rFonts w:eastAsia="Calibri"/>
          <w:color w:val="000000" w:themeColor="text1"/>
        </w:rPr>
        <w:t>–versión 1–</w:t>
      </w:r>
      <w:r w:rsidRPr="008918A2">
        <w:rPr>
          <w:rFonts w:eastAsia="Calibri"/>
          <w:color w:val="000000" w:themeColor="text1"/>
        </w:rPr>
        <w:t>, obligatorios para los procesos cuyo aviso de convocatoria se haya publicado desde el 17 de febrero de 2020</w:t>
      </w:r>
      <w:r w:rsidR="00F736AF" w:rsidRPr="008918A2">
        <w:rPr>
          <w:rFonts w:eastAsia="Calibri"/>
          <w:color w:val="000000" w:themeColor="text1"/>
        </w:rPr>
        <w:t>.</w:t>
      </w:r>
    </w:p>
    <w:p w14:paraId="7483958B" w14:textId="272C3760" w:rsidR="00F736AF" w:rsidRPr="008918A2" w:rsidRDefault="00E86567"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 Documentos tipo para procesos de selección abreviada de menor cuantía de infraestructura de transporte –versión 2–, obligatorios para los procesos cuyo aviso de convocatoria se haya publicado desde el 1</w:t>
      </w:r>
      <w:r w:rsidR="009551B8" w:rsidRPr="008918A2">
        <w:rPr>
          <w:rFonts w:eastAsia="Calibri"/>
          <w:color w:val="000000" w:themeColor="text1"/>
        </w:rPr>
        <w:t xml:space="preserve"> </w:t>
      </w:r>
      <w:r w:rsidRPr="008918A2">
        <w:rPr>
          <w:rFonts w:eastAsia="Calibri"/>
          <w:color w:val="000000" w:themeColor="text1"/>
        </w:rPr>
        <w:t xml:space="preserve">de </w:t>
      </w:r>
      <w:r w:rsidR="009551B8" w:rsidRPr="008918A2">
        <w:rPr>
          <w:rFonts w:eastAsia="Calibri"/>
          <w:color w:val="000000" w:themeColor="text1"/>
        </w:rPr>
        <w:t>enero</w:t>
      </w:r>
      <w:r w:rsidRPr="008918A2">
        <w:rPr>
          <w:rFonts w:eastAsia="Calibri"/>
          <w:color w:val="000000" w:themeColor="text1"/>
        </w:rPr>
        <w:t xml:space="preserve"> de 202</w:t>
      </w:r>
      <w:r w:rsidR="009551B8" w:rsidRPr="008918A2">
        <w:rPr>
          <w:rFonts w:eastAsia="Calibri"/>
          <w:color w:val="000000" w:themeColor="text1"/>
        </w:rPr>
        <w:t>1</w:t>
      </w:r>
      <w:r w:rsidRPr="008918A2">
        <w:rPr>
          <w:rFonts w:eastAsia="Calibri"/>
          <w:color w:val="000000" w:themeColor="text1"/>
        </w:rPr>
        <w:t>.</w:t>
      </w:r>
      <w:r w:rsidR="00B67CED" w:rsidRPr="008918A2">
        <w:rPr>
          <w:rFonts w:eastAsia="Calibri"/>
          <w:color w:val="000000" w:themeColor="text1"/>
        </w:rPr>
        <w:t xml:space="preserve"> </w:t>
      </w:r>
    </w:p>
    <w:p w14:paraId="4EAACEDC" w14:textId="1BE2D848" w:rsidR="00B67CED"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w:t>
      </w:r>
      <w:r w:rsidR="00417AC7" w:rsidRPr="008918A2">
        <w:rPr>
          <w:rFonts w:eastAsia="Calibri"/>
          <w:color w:val="000000" w:themeColor="text1"/>
        </w:rPr>
        <w:t>i</w:t>
      </w:r>
      <w:r w:rsidRPr="008918A2">
        <w:rPr>
          <w:rFonts w:eastAsia="Calibri"/>
          <w:color w:val="000000" w:themeColor="text1"/>
        </w:rPr>
        <w:t xml:space="preserve">) </w:t>
      </w:r>
      <w:r w:rsidR="00F736AF" w:rsidRPr="008918A2">
        <w:rPr>
          <w:rFonts w:eastAsia="Calibri"/>
          <w:color w:val="000000" w:themeColor="text1"/>
        </w:rPr>
        <w:t>D</w:t>
      </w:r>
      <w:r w:rsidRPr="008918A2">
        <w:rPr>
          <w:rFonts w:eastAsia="Calibri"/>
          <w:color w:val="000000" w:themeColor="text1"/>
        </w:rPr>
        <w:t>ocumentos tipo para procesos de mínima cuantía de infraestructura de transporte, obligatorios para los procesos cuya invitación pública se haya publicado a partir del 10 de junio de 2020.</w:t>
      </w:r>
    </w:p>
    <w:p w14:paraId="0F977D1A" w14:textId="77777777" w:rsidR="00412E19" w:rsidRPr="008918A2" w:rsidRDefault="00417AC7"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vii) Documentos tipo</w:t>
      </w:r>
      <w:r w:rsidR="00925229" w:rsidRPr="008918A2">
        <w:rPr>
          <w:rFonts w:eastAsia="Calibri"/>
          <w:color w:val="000000" w:themeColor="text1"/>
        </w:rPr>
        <w:t xml:space="preserve"> para </w:t>
      </w:r>
      <w:r w:rsidR="00A37975" w:rsidRPr="008918A2">
        <w:rPr>
          <w:rFonts w:eastAsia="Calibri"/>
          <w:color w:val="000000" w:themeColor="text1"/>
        </w:rPr>
        <w:t xml:space="preserve">procesos de </w:t>
      </w:r>
      <w:r w:rsidR="00925229" w:rsidRPr="008918A2">
        <w:rPr>
          <w:rFonts w:eastAsia="Calibri"/>
          <w:color w:val="000000" w:themeColor="text1"/>
        </w:rPr>
        <w:t>concurso de méritos</w:t>
      </w:r>
      <w:r w:rsidR="00A37975" w:rsidRPr="008918A2">
        <w:rPr>
          <w:rFonts w:eastAsia="Calibri"/>
          <w:color w:val="000000" w:themeColor="text1"/>
        </w:rPr>
        <w:t xml:space="preserve"> para contratar la interventoría de obras públicas de infraestructura de transporte</w:t>
      </w:r>
      <w:r w:rsidR="00AE74CB" w:rsidRPr="008918A2">
        <w:rPr>
          <w:rFonts w:eastAsia="Calibri"/>
          <w:color w:val="000000" w:themeColor="text1"/>
        </w:rPr>
        <w:t>, obligatorios para los procesos cuyo aviso de convocatoria se haya publicado desde el 1 de enero de 2021.</w:t>
      </w:r>
    </w:p>
    <w:p w14:paraId="688FFB66" w14:textId="17D51B78" w:rsidR="00417AC7" w:rsidRPr="008918A2" w:rsidRDefault="00412E19"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viii) Documentos tipo para procesos de licitación pública para obras de infraestructura de agua potable y saneamiento básico</w:t>
      </w:r>
      <w:r w:rsidR="002355B1" w:rsidRPr="008918A2">
        <w:rPr>
          <w:rFonts w:eastAsia="Calibri"/>
          <w:color w:val="000000" w:themeColor="text1"/>
        </w:rPr>
        <w:t>, obligatorios para los procesos</w:t>
      </w:r>
      <w:r w:rsidR="00AE74CB" w:rsidRPr="008918A2">
        <w:rPr>
          <w:rFonts w:eastAsia="Calibri"/>
          <w:color w:val="000000" w:themeColor="text1"/>
        </w:rPr>
        <w:t xml:space="preserve"> </w:t>
      </w:r>
      <w:r w:rsidR="007B7D01" w:rsidRPr="008918A2">
        <w:rPr>
          <w:rFonts w:eastAsia="Calibri"/>
          <w:color w:val="000000" w:themeColor="text1"/>
        </w:rPr>
        <w:t>cuyo aviso de convocatoria se haya publicado desde el 11 de diciembre de 2020.</w:t>
      </w:r>
    </w:p>
    <w:p w14:paraId="0E28CD80" w14:textId="6FF6819D" w:rsidR="003F3D8A" w:rsidRPr="008918A2" w:rsidRDefault="003F3D8A"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ix) Documentos tipo para procesos de licitación pública para obras de infraestructura de agua potable y saneamiento básico en la modalidad llave en mano</w:t>
      </w:r>
      <w:r w:rsidR="002355B1" w:rsidRPr="008918A2">
        <w:rPr>
          <w:rFonts w:eastAsia="Calibri"/>
          <w:color w:val="000000" w:themeColor="text1"/>
        </w:rPr>
        <w:t>, obligatorios para los procesos cuyo aviso de convocatoria se haya publicado desde el 11 de diciembre de 2020.</w:t>
      </w:r>
    </w:p>
    <w:p w14:paraId="5ED759BF" w14:textId="0C403B60" w:rsidR="00E60DC8" w:rsidRPr="008918A2" w:rsidRDefault="00E60DC8"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w:t>
      </w:r>
      <w:r w:rsidR="000B7377" w:rsidRPr="008918A2">
        <w:rPr>
          <w:rFonts w:eastAsia="Calibri"/>
          <w:color w:val="000000" w:themeColor="text1"/>
        </w:rPr>
        <w:t xml:space="preserve">, </w:t>
      </w:r>
      <w:r w:rsidR="00E152AF" w:rsidRPr="008918A2">
        <w:rPr>
          <w:rFonts w:eastAsia="Calibri"/>
          <w:color w:val="000000" w:themeColor="text1"/>
        </w:rPr>
        <w:t>a partir del 1 de febrero de 2021.</w:t>
      </w:r>
    </w:p>
    <w:p w14:paraId="5806B583" w14:textId="231464F2" w:rsidR="00B67CED" w:rsidRPr="008918A2" w:rsidRDefault="00B67CED" w:rsidP="009753C3">
      <w:pPr>
        <w:pStyle w:val="Normal11pt"/>
        <w:spacing w:before="120" w:line="276" w:lineRule="auto"/>
        <w:ind w:left="0" w:firstLine="709"/>
        <w:rPr>
          <w:rFonts w:eastAsia="Calibri"/>
          <w:lang w:eastAsia="en-US"/>
        </w:rPr>
      </w:pPr>
      <w:r w:rsidRPr="008918A2">
        <w:rPr>
          <w:rFonts w:eastAsia="Calibri"/>
          <w:color w:val="000000" w:themeColor="text1"/>
        </w:rPr>
        <w:t>Cabe aclarar que la Agencia Nacional de Contratación Pública sigue avanzando en la expedición de nuevos documentos tipo</w:t>
      </w:r>
      <w:r w:rsidR="00724FBB" w:rsidRPr="008918A2">
        <w:rPr>
          <w:rFonts w:eastAsia="Calibri"/>
          <w:color w:val="000000" w:themeColor="text1"/>
        </w:rPr>
        <w:t>.</w:t>
      </w:r>
      <w:r w:rsidRPr="008918A2">
        <w:rPr>
          <w:rFonts w:eastAsia="Calibri"/>
          <w:color w:val="000000" w:themeColor="text1"/>
        </w:rPr>
        <w:t xml:space="preserve"> </w:t>
      </w:r>
      <w:r w:rsidR="00724FBB" w:rsidRPr="008918A2">
        <w:rPr>
          <w:rFonts w:eastAsia="Calibri"/>
          <w:color w:val="000000" w:themeColor="text1"/>
        </w:rPr>
        <w:t>S</w:t>
      </w:r>
      <w:r w:rsidRPr="008918A2">
        <w:rPr>
          <w:rFonts w:eastAsia="Calibri"/>
          <w:color w:val="000000" w:themeColor="text1"/>
        </w:rPr>
        <w:t xml:space="preserve">in embargo, debe tenerse en cuenta que estos exigen un minucioso desarrollo en el cual se </w:t>
      </w:r>
      <w:r w:rsidR="00BA342C" w:rsidRPr="008918A2">
        <w:rPr>
          <w:rFonts w:eastAsia="Calibri"/>
          <w:color w:val="000000" w:themeColor="text1"/>
        </w:rPr>
        <w:t>consideran</w:t>
      </w:r>
      <w:r w:rsidRPr="008918A2">
        <w:rPr>
          <w:rFonts w:eastAsia="Calibri"/>
          <w:color w:val="000000" w:themeColor="text1"/>
        </w:rPr>
        <w:t xml:space="preserve"> las observaciones de las entidades técnicas y especializadas, con la finalidad de expedir documentos tipo que contengan las </w:t>
      </w:r>
      <w:r w:rsidRPr="008918A2">
        <w:rPr>
          <w:rFonts w:eastAsia="Calibri"/>
          <w:color w:val="000000" w:themeColor="text1"/>
        </w:rPr>
        <w:lastRenderedPageBreak/>
        <w:t>mejores prácticas contractuales que procuren el adecuado desarrollo de los principios que rigen la contratación pública.</w:t>
      </w:r>
    </w:p>
    <w:p w14:paraId="77C3C996" w14:textId="77777777" w:rsidR="00B67CED" w:rsidRPr="008918A2" w:rsidRDefault="00B67CED" w:rsidP="009753C3">
      <w:pPr>
        <w:tabs>
          <w:tab w:val="left" w:pos="0"/>
        </w:tabs>
        <w:spacing w:line="276" w:lineRule="auto"/>
        <w:jc w:val="both"/>
        <w:rPr>
          <w:rFonts w:ascii="Arial" w:eastAsia="Calibri" w:hAnsi="Arial" w:cs="Arial"/>
          <w:b/>
          <w:color w:val="000000" w:themeColor="text1"/>
          <w:sz w:val="22"/>
          <w:lang w:val="es-ES_tradnl"/>
        </w:rPr>
      </w:pPr>
    </w:p>
    <w:p w14:paraId="1799A367" w14:textId="167AE6BC" w:rsidR="00B04B71" w:rsidRPr="008918A2" w:rsidRDefault="00B04B71" w:rsidP="009753C3">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2</w:t>
      </w:r>
      <w:r w:rsidRPr="008918A2">
        <w:rPr>
          <w:rFonts w:ascii="Arial" w:eastAsia="Arial" w:hAnsi="Arial" w:cs="Arial"/>
          <w:b/>
          <w:bCs/>
          <w:color w:val="000000"/>
          <w:sz w:val="22"/>
          <w:lang w:val="es-ES_tradnl"/>
        </w:rPr>
        <w:t xml:space="preserve">. </w:t>
      </w:r>
      <w:r w:rsidR="00190396" w:rsidRPr="008918A2">
        <w:rPr>
          <w:rFonts w:ascii="Arial" w:eastAsia="Arial" w:hAnsi="Arial" w:cs="Arial"/>
          <w:b/>
          <w:bCs/>
          <w:color w:val="000000"/>
          <w:sz w:val="22"/>
          <w:lang w:val="es-ES_tradnl"/>
        </w:rPr>
        <w:t>Alcance de la r</w:t>
      </w:r>
      <w:r w:rsidRPr="008918A2">
        <w:rPr>
          <w:rFonts w:ascii="Arial" w:eastAsia="Arial" w:hAnsi="Arial" w:cs="Arial"/>
          <w:b/>
          <w:bCs/>
          <w:color w:val="000000"/>
          <w:sz w:val="22"/>
          <w:lang w:val="es-ES_tradnl"/>
        </w:rPr>
        <w:t xml:space="preserve">egla de </w:t>
      </w:r>
      <w:r w:rsidR="00190396" w:rsidRPr="008918A2">
        <w:rPr>
          <w:rFonts w:ascii="Arial" w:eastAsia="Arial" w:hAnsi="Arial" w:cs="Arial"/>
          <w:b/>
          <w:bCs/>
          <w:color w:val="000000"/>
          <w:sz w:val="22"/>
          <w:lang w:val="es-ES_tradnl"/>
        </w:rPr>
        <w:t xml:space="preserve">la </w:t>
      </w:r>
      <w:r w:rsidRPr="008918A2">
        <w:rPr>
          <w:rFonts w:ascii="Arial" w:eastAsia="Arial" w:hAnsi="Arial" w:cs="Arial"/>
          <w:b/>
          <w:bCs/>
          <w:color w:val="000000"/>
          <w:sz w:val="22"/>
          <w:lang w:val="es-ES_tradnl"/>
        </w:rPr>
        <w:t xml:space="preserve">inalterabilidad de los </w:t>
      </w:r>
      <w:r w:rsidR="00A409BC">
        <w:rPr>
          <w:rFonts w:ascii="Arial" w:eastAsia="Arial" w:hAnsi="Arial" w:cs="Arial"/>
          <w:b/>
          <w:bCs/>
          <w:color w:val="000000"/>
          <w:sz w:val="22"/>
          <w:lang w:val="es-ES_tradnl"/>
        </w:rPr>
        <w:t>documentos</w:t>
      </w:r>
      <w:r w:rsidR="00A409BC" w:rsidRPr="008918A2">
        <w:rPr>
          <w:rFonts w:ascii="Arial" w:eastAsia="Arial" w:hAnsi="Arial" w:cs="Arial"/>
          <w:b/>
          <w:bCs/>
          <w:color w:val="000000"/>
          <w:sz w:val="22"/>
          <w:lang w:val="es-ES_tradnl"/>
        </w:rPr>
        <w:t xml:space="preserve"> </w:t>
      </w:r>
      <w:r w:rsidRPr="008918A2">
        <w:rPr>
          <w:rFonts w:ascii="Arial" w:eastAsia="Arial" w:hAnsi="Arial" w:cs="Arial"/>
          <w:b/>
          <w:bCs/>
          <w:color w:val="000000"/>
          <w:sz w:val="22"/>
          <w:lang w:val="es-ES_tradnl"/>
        </w:rPr>
        <w:t xml:space="preserve">tipo </w:t>
      </w:r>
    </w:p>
    <w:p w14:paraId="50EC1809" w14:textId="589F18AD" w:rsidR="005A094C" w:rsidRPr="008918A2" w:rsidRDefault="005A094C" w:rsidP="009753C3">
      <w:pPr>
        <w:tabs>
          <w:tab w:val="left" w:pos="0"/>
        </w:tabs>
        <w:spacing w:line="276" w:lineRule="auto"/>
        <w:jc w:val="both"/>
        <w:rPr>
          <w:rFonts w:ascii="Arial" w:eastAsia="Calibri" w:hAnsi="Arial" w:cs="Arial"/>
          <w:b/>
          <w:color w:val="000000" w:themeColor="text1"/>
          <w:sz w:val="22"/>
          <w:lang w:val="es-ES_tradnl"/>
        </w:rPr>
      </w:pPr>
    </w:p>
    <w:p w14:paraId="2B00DA96" w14:textId="40A8C552" w:rsidR="00BE2BC3" w:rsidRPr="008918A2" w:rsidRDefault="00973DC6" w:rsidP="009753C3">
      <w:pPr>
        <w:spacing w:line="276" w:lineRule="auto"/>
        <w:jc w:val="both"/>
        <w:rPr>
          <w:rFonts w:ascii="Arial" w:hAnsi="Arial" w:cs="Arial"/>
          <w:sz w:val="22"/>
          <w:shd w:val="clear" w:color="auto" w:fill="FFFFFF"/>
          <w:lang w:val="es-ES_tradnl"/>
        </w:rPr>
      </w:pPr>
      <w:r w:rsidRPr="008918A2">
        <w:rPr>
          <w:rFonts w:ascii="Arial" w:hAnsi="Arial" w:cs="Arial"/>
          <w:sz w:val="22"/>
          <w:shd w:val="clear" w:color="auto" w:fill="FFFFFF"/>
          <w:lang w:val="es-ES_tradnl"/>
        </w:rPr>
        <w:t>Todas las</w:t>
      </w:r>
      <w:r w:rsidR="00BE2BC3" w:rsidRPr="008918A2">
        <w:rPr>
          <w:rFonts w:ascii="Arial" w:hAnsi="Arial" w:cs="Arial"/>
          <w:sz w:val="22"/>
          <w:shd w:val="clear" w:color="auto" w:fill="FFFFFF"/>
          <w:lang w:val="es-ES_tradnl"/>
        </w:rPr>
        <w:t xml:space="preserve"> resoluciones</w:t>
      </w:r>
      <w:r w:rsidR="00A776D0" w:rsidRPr="008918A2">
        <w:rPr>
          <w:rStyle w:val="Refdenotaalpie"/>
          <w:rFonts w:ascii="Arial" w:hAnsi="Arial" w:cs="Arial"/>
          <w:sz w:val="22"/>
          <w:shd w:val="clear" w:color="auto" w:fill="FFFFFF"/>
          <w:lang w:val="es-ES_tradnl"/>
        </w:rPr>
        <w:footnoteReference w:id="5"/>
      </w:r>
      <w:r w:rsidR="00BE2BC3" w:rsidRPr="008918A2">
        <w:rPr>
          <w:rFonts w:ascii="Arial" w:hAnsi="Arial" w:cs="Arial"/>
          <w:sz w:val="22"/>
          <w:shd w:val="clear" w:color="auto" w:fill="FFFFFF"/>
          <w:lang w:val="es-ES_tradnl"/>
        </w:rPr>
        <w:t xml:space="preserve"> expedidas por la Agencia Nacional de Contratación Pública – Colombia Compra Eficiente, mediante las cuales se han adoptado los </w:t>
      </w:r>
      <w:r w:rsidR="00490F15">
        <w:rPr>
          <w:rFonts w:ascii="Arial" w:hAnsi="Arial" w:cs="Arial"/>
          <w:sz w:val="22"/>
          <w:shd w:val="clear" w:color="auto" w:fill="FFFFFF"/>
          <w:lang w:val="es-ES_tradnl"/>
        </w:rPr>
        <w:t>documentos</w:t>
      </w:r>
      <w:r w:rsidR="00490F15"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tipo, consagran la regla de la inalterabilidad</w:t>
      </w:r>
      <w:r w:rsidR="007B013C" w:rsidRPr="008918A2">
        <w:rPr>
          <w:rFonts w:ascii="Arial" w:hAnsi="Arial" w:cs="Arial"/>
          <w:sz w:val="22"/>
          <w:shd w:val="clear" w:color="auto" w:fill="FFFFFF"/>
          <w:lang w:val="es-ES_tradnl"/>
        </w:rPr>
        <w:t>.</w:t>
      </w:r>
      <w:r w:rsidR="00BE2BC3" w:rsidRPr="008918A2">
        <w:rPr>
          <w:rFonts w:ascii="Arial" w:hAnsi="Arial" w:cs="Arial"/>
          <w:sz w:val="22"/>
          <w:shd w:val="clear" w:color="auto" w:fill="FFFFFF"/>
          <w:lang w:val="es-ES_tradnl"/>
        </w:rPr>
        <w:t xml:space="preserve"> </w:t>
      </w:r>
      <w:r w:rsidR="007B013C" w:rsidRPr="008918A2">
        <w:rPr>
          <w:rFonts w:ascii="Arial" w:hAnsi="Arial" w:cs="Arial"/>
          <w:sz w:val="22"/>
          <w:shd w:val="clear" w:color="auto" w:fill="FFFFFF"/>
          <w:lang w:val="es-ES_tradnl"/>
        </w:rPr>
        <w:t>Esta prohibición</w:t>
      </w:r>
      <w:r w:rsidR="00BE2BC3" w:rsidRPr="008918A2">
        <w:rPr>
          <w:rFonts w:ascii="Arial" w:hAnsi="Arial" w:cs="Arial"/>
          <w:sz w:val="22"/>
          <w:shd w:val="clear" w:color="auto" w:fill="FFFFFF"/>
          <w:lang w:val="es-ES_tradnl"/>
        </w:rPr>
        <w:t xml:space="preserve"> consiste en que las entidades estatales no pueden incluir o modificar en los </w:t>
      </w:r>
      <w:r w:rsidR="00BE2BC3" w:rsidRPr="008918A2">
        <w:rPr>
          <w:rFonts w:ascii="Arial" w:hAnsi="Arial" w:cs="Arial"/>
          <w:i/>
          <w:iCs/>
          <w:sz w:val="22"/>
          <w:shd w:val="clear" w:color="auto" w:fill="FFFFFF"/>
          <w:lang w:val="es-ES_tradnl"/>
        </w:rPr>
        <w:t>Documentos del Proceso</w:t>
      </w:r>
      <w:r w:rsidR="00BE2BC3" w:rsidRPr="008918A2">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sidR="00C15257"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 xml:space="preserve">En consecuencia, las condiciones establecidas </w:t>
      </w:r>
      <w:r w:rsidR="00701D0B">
        <w:rPr>
          <w:rFonts w:ascii="Arial" w:hAnsi="Arial" w:cs="Arial"/>
          <w:sz w:val="22"/>
          <w:shd w:val="clear" w:color="auto" w:fill="FFFFFF"/>
          <w:lang w:val="es-ES_tradnl"/>
        </w:rPr>
        <w:t>en dichos documentos</w:t>
      </w:r>
      <w:r w:rsidR="00503FC1"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son de obligatorio cumplimiento para las entidades sometidas al Estatuto General de Contratación de la Administración Pública que adelanten procesos que deban regirse por su contenido, y no pueden variarse los requisitos fijados en ellos.</w:t>
      </w:r>
      <w:r w:rsidR="00FA2357" w:rsidRPr="008918A2">
        <w:rPr>
          <w:rFonts w:ascii="Arial" w:hAnsi="Arial" w:cs="Arial"/>
          <w:sz w:val="22"/>
          <w:shd w:val="clear" w:color="auto" w:fill="FFFFFF"/>
          <w:lang w:val="es-ES_tradnl"/>
        </w:rPr>
        <w:t xml:space="preserve"> </w:t>
      </w:r>
      <w:r w:rsidR="00C15257" w:rsidRPr="008918A2">
        <w:rPr>
          <w:rFonts w:ascii="Arial" w:hAnsi="Arial" w:cs="Arial"/>
          <w:sz w:val="22"/>
          <w:shd w:val="clear" w:color="auto" w:fill="FFFFFF"/>
          <w:lang w:val="es-ES_tradnl"/>
        </w:rPr>
        <w:t>Por lo tanto</w:t>
      </w:r>
      <w:r w:rsidR="00FA2357" w:rsidRPr="008918A2">
        <w:rPr>
          <w:rFonts w:ascii="Arial" w:hAnsi="Arial" w:cs="Arial"/>
          <w:sz w:val="22"/>
          <w:shd w:val="clear" w:color="auto" w:fill="FFFFFF"/>
          <w:lang w:val="es-ES_tradnl"/>
        </w:rPr>
        <w:t xml:space="preserve">, las entidades estatales, al </w:t>
      </w:r>
      <w:r w:rsidR="00351591" w:rsidRPr="008918A2">
        <w:rPr>
          <w:rFonts w:ascii="Arial" w:hAnsi="Arial" w:cs="Arial"/>
          <w:sz w:val="22"/>
          <w:shd w:val="clear" w:color="auto" w:fill="FFFFFF"/>
          <w:lang w:val="es-ES_tradnl"/>
        </w:rPr>
        <w:t>realizar</w:t>
      </w:r>
      <w:r w:rsidR="00FA2357" w:rsidRPr="008918A2">
        <w:rPr>
          <w:rFonts w:ascii="Arial" w:hAnsi="Arial" w:cs="Arial"/>
          <w:sz w:val="22"/>
          <w:shd w:val="clear" w:color="auto" w:fill="FFFFFF"/>
          <w:lang w:val="es-ES_tradnl"/>
        </w:rPr>
        <w:t xml:space="preserve"> sus procedimientos de selección, solo podrán modificarlos en los aspectos en que los documentos tipo lo permitan.</w:t>
      </w:r>
    </w:p>
    <w:p w14:paraId="46D29A8F" w14:textId="04391B06" w:rsidR="009E3704" w:rsidRPr="008918A2" w:rsidRDefault="00351591" w:rsidP="009753C3">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El fundamento legal vigente de la regla de la </w:t>
      </w:r>
      <w:r w:rsidR="00564FC1" w:rsidRPr="008918A2">
        <w:rPr>
          <w:rFonts w:ascii="Arial" w:hAnsi="Arial" w:cs="Arial"/>
          <w:sz w:val="22"/>
          <w:shd w:val="clear" w:color="auto" w:fill="FFFFFF"/>
          <w:lang w:val="es-ES_tradnl"/>
        </w:rPr>
        <w:t xml:space="preserve">inalterabilidad </w:t>
      </w:r>
      <w:r w:rsidRPr="008918A2">
        <w:rPr>
          <w:rFonts w:ascii="Arial" w:hAnsi="Arial" w:cs="Arial"/>
          <w:sz w:val="22"/>
          <w:szCs w:val="22"/>
          <w:shd w:val="clear" w:color="auto" w:fill="FFFFFF"/>
          <w:lang w:val="es-ES_tradnl"/>
        </w:rPr>
        <w:t xml:space="preserve">se encuentra en el artículo </w:t>
      </w:r>
      <w:r w:rsidR="00C53007" w:rsidRPr="008918A2">
        <w:rPr>
          <w:rFonts w:ascii="Arial" w:hAnsi="Arial" w:cs="Arial"/>
          <w:sz w:val="22"/>
          <w:szCs w:val="22"/>
          <w:shd w:val="clear" w:color="auto" w:fill="FFFFFF"/>
          <w:lang w:val="es-ES_tradnl"/>
        </w:rPr>
        <w:t>1</w:t>
      </w:r>
      <w:r w:rsidR="00564FC1" w:rsidRPr="008918A2">
        <w:rPr>
          <w:rFonts w:ascii="Arial" w:hAnsi="Arial" w:cs="Arial"/>
          <w:sz w:val="22"/>
          <w:szCs w:val="22"/>
          <w:shd w:val="clear" w:color="auto" w:fill="FFFFFF"/>
          <w:lang w:val="es-ES_tradnl"/>
        </w:rPr>
        <w:t xml:space="preserve"> de la Ley 2022 de 2020, según el cual «</w:t>
      </w:r>
      <w:r w:rsidR="00564FC1" w:rsidRPr="008918A2">
        <w:rPr>
          <w:rFonts w:ascii="Arial" w:hAnsi="Arial" w:cs="Arial"/>
          <w:sz w:val="22"/>
          <w:szCs w:val="22"/>
          <w:lang w:val="es-ES_tradnl"/>
        </w:rPr>
        <w:t xml:space="preserve">[…] </w:t>
      </w:r>
      <w:r w:rsidR="00564FC1" w:rsidRPr="008918A2">
        <w:rPr>
          <w:rFonts w:ascii="Arial" w:hAnsi="Arial" w:cs="Arial"/>
          <w:sz w:val="22"/>
          <w:szCs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w:t>
      </w:r>
      <w:r w:rsidR="00A6551D" w:rsidRPr="008918A2">
        <w:rPr>
          <w:rFonts w:ascii="Arial" w:hAnsi="Arial" w:cs="Arial"/>
          <w:sz w:val="22"/>
          <w:szCs w:val="22"/>
          <w:shd w:val="clear" w:color="auto" w:fill="FFFFFF"/>
          <w:lang w:val="es-ES_tradnl"/>
        </w:rPr>
        <w:t xml:space="preserve"> el artículo 4 de la Ley </w:t>
      </w:r>
      <w:r w:rsidR="00A1237C" w:rsidRPr="008918A2">
        <w:rPr>
          <w:rFonts w:ascii="Arial" w:hAnsi="Arial" w:cs="Arial"/>
          <w:sz w:val="22"/>
          <w:szCs w:val="22"/>
          <w:shd w:val="clear" w:color="auto" w:fill="FFFFFF"/>
          <w:lang w:val="es-ES_tradnl"/>
        </w:rPr>
        <w:t xml:space="preserve">1882 de 2018. </w:t>
      </w:r>
      <w:r w:rsidR="00701D0B">
        <w:rPr>
          <w:rFonts w:ascii="Arial" w:hAnsi="Arial" w:cs="Arial"/>
          <w:sz w:val="22"/>
          <w:szCs w:val="22"/>
          <w:shd w:val="clear" w:color="auto" w:fill="FFFFFF"/>
          <w:lang w:val="es-ES_tradnl"/>
        </w:rPr>
        <w:t>Incluso p</w:t>
      </w:r>
      <w:r w:rsidR="00A1237C" w:rsidRPr="008918A2">
        <w:rPr>
          <w:rFonts w:ascii="Arial" w:hAnsi="Arial" w:cs="Arial"/>
          <w:sz w:val="22"/>
          <w:szCs w:val="22"/>
          <w:shd w:val="clear" w:color="auto" w:fill="FFFFFF"/>
          <w:lang w:val="es-ES_tradnl"/>
        </w:rPr>
        <w:t xml:space="preserve">or vía reglamentaria </w:t>
      </w:r>
      <w:r w:rsidR="007F320F" w:rsidRPr="008918A2">
        <w:rPr>
          <w:rFonts w:ascii="Arial" w:hAnsi="Arial" w:cs="Arial"/>
          <w:sz w:val="22"/>
          <w:szCs w:val="22"/>
          <w:shd w:val="clear" w:color="auto" w:fill="FFFFFF"/>
          <w:lang w:val="es-ES_tradnl"/>
        </w:rPr>
        <w:t>también quedó consignado</w:t>
      </w:r>
      <w:r w:rsidR="00BD12A8" w:rsidRPr="008918A2">
        <w:rPr>
          <w:rFonts w:ascii="Arial" w:hAnsi="Arial" w:cs="Arial"/>
          <w:sz w:val="22"/>
          <w:szCs w:val="22"/>
          <w:shd w:val="clear" w:color="auto" w:fill="FFFFFF"/>
          <w:lang w:val="es-ES_tradnl"/>
        </w:rPr>
        <w:t xml:space="preserve"> en su momento</w:t>
      </w:r>
      <w:r w:rsidR="007F320F" w:rsidRPr="008918A2">
        <w:rPr>
          <w:rFonts w:ascii="Arial" w:hAnsi="Arial" w:cs="Arial"/>
          <w:sz w:val="22"/>
          <w:szCs w:val="22"/>
          <w:shd w:val="clear" w:color="auto" w:fill="FFFFFF"/>
          <w:lang w:val="es-ES_tradnl"/>
        </w:rPr>
        <w:t xml:space="preserve"> </w:t>
      </w:r>
      <w:r w:rsidR="00EE2D51" w:rsidRPr="008918A2">
        <w:rPr>
          <w:rFonts w:ascii="Arial" w:hAnsi="Arial" w:cs="Arial"/>
          <w:sz w:val="22"/>
          <w:szCs w:val="22"/>
          <w:shd w:val="clear" w:color="auto" w:fill="FFFFFF"/>
          <w:lang w:val="es-ES_tradnl"/>
        </w:rPr>
        <w:t>el carácter inmodificable de los pliegos tipo</w:t>
      </w:r>
      <w:r w:rsidR="007F320F" w:rsidRPr="008918A2">
        <w:rPr>
          <w:rFonts w:ascii="Arial" w:hAnsi="Arial" w:cs="Arial"/>
          <w:sz w:val="22"/>
          <w:szCs w:val="22"/>
          <w:shd w:val="clear" w:color="auto" w:fill="FFFFFF"/>
          <w:lang w:val="es-ES_tradnl"/>
        </w:rPr>
        <w:t xml:space="preserve"> en el artículo 1 </w:t>
      </w:r>
      <w:r w:rsidR="00300A52" w:rsidRPr="008918A2">
        <w:rPr>
          <w:rFonts w:ascii="Arial" w:hAnsi="Arial" w:cs="Arial"/>
          <w:sz w:val="22"/>
          <w:szCs w:val="22"/>
          <w:shd w:val="clear" w:color="auto" w:fill="FFFFFF"/>
          <w:lang w:val="es-ES_tradnl"/>
        </w:rPr>
        <w:t>de los</w:t>
      </w:r>
      <w:r w:rsidR="007F320F" w:rsidRPr="008918A2">
        <w:rPr>
          <w:rFonts w:ascii="Arial" w:hAnsi="Arial" w:cs="Arial"/>
          <w:sz w:val="22"/>
          <w:szCs w:val="22"/>
          <w:shd w:val="clear" w:color="auto" w:fill="FFFFFF"/>
          <w:lang w:val="es-ES_tradnl"/>
        </w:rPr>
        <w:t xml:space="preserve"> Decreto</w:t>
      </w:r>
      <w:r w:rsidR="00300A52" w:rsidRPr="008918A2">
        <w:rPr>
          <w:rFonts w:ascii="Arial" w:hAnsi="Arial" w:cs="Arial"/>
          <w:sz w:val="22"/>
          <w:szCs w:val="22"/>
          <w:shd w:val="clear" w:color="auto" w:fill="FFFFFF"/>
          <w:lang w:val="es-ES_tradnl"/>
        </w:rPr>
        <w:t>s</w:t>
      </w:r>
      <w:r w:rsidR="00B627C3" w:rsidRPr="008918A2">
        <w:rPr>
          <w:rFonts w:ascii="Arial" w:hAnsi="Arial" w:cs="Arial"/>
          <w:sz w:val="22"/>
          <w:szCs w:val="22"/>
          <w:shd w:val="clear" w:color="auto" w:fill="FFFFFF"/>
          <w:lang w:val="es-ES_tradnl"/>
        </w:rPr>
        <w:t xml:space="preserve"> 342 de 2019</w:t>
      </w:r>
      <w:r w:rsidR="00300A52" w:rsidRPr="008918A2">
        <w:rPr>
          <w:rFonts w:ascii="Arial" w:hAnsi="Arial" w:cs="Arial"/>
          <w:sz w:val="22"/>
          <w:szCs w:val="22"/>
          <w:shd w:val="clear" w:color="auto" w:fill="FFFFFF"/>
          <w:lang w:val="es-ES_tradnl"/>
        </w:rPr>
        <w:t xml:space="preserve"> y 594 de 2020, </w:t>
      </w:r>
      <w:r w:rsidR="00B627C3" w:rsidRPr="008918A2">
        <w:rPr>
          <w:rFonts w:ascii="Arial" w:hAnsi="Arial" w:cs="Arial"/>
          <w:sz w:val="22"/>
          <w:szCs w:val="22"/>
          <w:shd w:val="clear" w:color="auto" w:fill="FFFFFF"/>
          <w:lang w:val="es-ES_tradnl"/>
        </w:rPr>
        <w:t xml:space="preserve">que </w:t>
      </w:r>
      <w:r w:rsidR="00300A52" w:rsidRPr="008918A2">
        <w:rPr>
          <w:rFonts w:ascii="Arial" w:hAnsi="Arial" w:cs="Arial"/>
          <w:sz w:val="22"/>
          <w:szCs w:val="22"/>
          <w:shd w:val="clear" w:color="auto" w:fill="FFFFFF"/>
          <w:lang w:val="es-ES_tradnl"/>
        </w:rPr>
        <w:t>adicionaron, respectivamente, los artículos</w:t>
      </w:r>
      <w:r w:rsidR="006971C0" w:rsidRPr="008918A2">
        <w:rPr>
          <w:rFonts w:ascii="Arial" w:hAnsi="Arial" w:cs="Arial"/>
          <w:sz w:val="22"/>
          <w:szCs w:val="22"/>
          <w:shd w:val="clear" w:color="auto" w:fill="FFFFFF"/>
          <w:lang w:val="es-ES_tradnl"/>
        </w:rPr>
        <w:t xml:space="preserve"> 2.2.1.2.6.1.4.</w:t>
      </w:r>
      <w:r w:rsidR="00C96389" w:rsidRPr="008918A2">
        <w:rPr>
          <w:rFonts w:ascii="Arial" w:hAnsi="Arial" w:cs="Arial"/>
          <w:sz w:val="22"/>
          <w:szCs w:val="22"/>
          <w:shd w:val="clear" w:color="auto" w:fill="FFFFFF"/>
          <w:lang w:val="es-ES_tradnl"/>
        </w:rPr>
        <w:t xml:space="preserve"> </w:t>
      </w:r>
      <w:r w:rsidR="00300A52" w:rsidRPr="008918A2">
        <w:rPr>
          <w:rFonts w:ascii="Arial" w:hAnsi="Arial" w:cs="Arial"/>
          <w:sz w:val="22"/>
          <w:szCs w:val="22"/>
          <w:shd w:val="clear" w:color="auto" w:fill="FFFFFF"/>
          <w:lang w:val="es-ES_tradnl"/>
        </w:rPr>
        <w:t xml:space="preserve">y </w:t>
      </w:r>
      <w:r w:rsidR="00C96389" w:rsidRPr="008918A2">
        <w:rPr>
          <w:rFonts w:ascii="Arial" w:hAnsi="Arial" w:cs="Arial"/>
          <w:sz w:val="22"/>
          <w:szCs w:val="22"/>
          <w:shd w:val="clear" w:color="auto" w:fill="FFFFFF"/>
          <w:lang w:val="es-ES_tradnl"/>
        </w:rPr>
        <w:t>2.2.1.2.6.3.4 al Decreto 1082 de 2015</w:t>
      </w:r>
      <w:r w:rsidR="00300A52" w:rsidRPr="008918A2">
        <w:rPr>
          <w:rFonts w:ascii="Arial" w:hAnsi="Arial" w:cs="Arial"/>
          <w:sz w:val="22"/>
          <w:szCs w:val="22"/>
          <w:shd w:val="clear" w:color="auto" w:fill="FFFFFF"/>
          <w:lang w:val="es-ES_tradnl"/>
        </w:rPr>
        <w:t>.</w:t>
      </w:r>
    </w:p>
    <w:p w14:paraId="1E3B5FBB" w14:textId="407C55CF" w:rsidR="00351591" w:rsidRPr="008918A2" w:rsidRDefault="009E3704" w:rsidP="009753C3">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En este orden de ideas, no cabe duda de que</w:t>
      </w:r>
      <w:r w:rsidR="00F26CCF" w:rsidRPr="008918A2">
        <w:rPr>
          <w:rFonts w:ascii="Arial" w:hAnsi="Arial" w:cs="Arial"/>
          <w:sz w:val="22"/>
          <w:szCs w:val="22"/>
          <w:shd w:val="clear" w:color="auto" w:fill="FFFFFF"/>
          <w:lang w:val="es-ES_tradnl"/>
        </w:rPr>
        <w:t xml:space="preserve"> </w:t>
      </w:r>
      <w:r w:rsidR="000601EA" w:rsidRPr="008918A2">
        <w:rPr>
          <w:rFonts w:ascii="Arial" w:hAnsi="Arial" w:cs="Arial"/>
          <w:sz w:val="22"/>
          <w:szCs w:val="22"/>
          <w:shd w:val="clear" w:color="auto" w:fill="FFFFFF"/>
          <w:lang w:val="es-ES_tradnl"/>
        </w:rPr>
        <w:t>está vigente la regla de la inalterabilidad de los documentos tipo.</w:t>
      </w:r>
      <w:r w:rsidR="008F23D9" w:rsidRPr="008918A2">
        <w:rPr>
          <w:rFonts w:ascii="Arial" w:hAnsi="Arial" w:cs="Arial"/>
          <w:sz w:val="22"/>
          <w:szCs w:val="22"/>
          <w:shd w:val="clear" w:color="auto" w:fill="FFFFFF"/>
          <w:lang w:val="es-ES_tradnl"/>
        </w:rPr>
        <w:t xml:space="preserve"> Lo anterior</w:t>
      </w:r>
      <w:r w:rsidR="00F26CCF" w:rsidRPr="008918A2">
        <w:rPr>
          <w:rFonts w:ascii="Arial" w:hAnsi="Arial" w:cs="Arial"/>
          <w:sz w:val="22"/>
          <w:szCs w:val="22"/>
          <w:shd w:val="clear" w:color="auto" w:fill="FFFFFF"/>
          <w:lang w:val="es-ES_tradnl"/>
        </w:rPr>
        <w:t xml:space="preserve"> por cuanto las diferentes</w:t>
      </w:r>
      <w:r w:rsidR="00CD53D4" w:rsidRPr="008918A2">
        <w:rPr>
          <w:rFonts w:ascii="Arial" w:hAnsi="Arial" w:cs="Arial"/>
          <w:sz w:val="22"/>
          <w:szCs w:val="22"/>
          <w:shd w:val="clear" w:color="auto" w:fill="FFFFFF"/>
          <w:lang w:val="es-ES_tradnl"/>
        </w:rPr>
        <w:t xml:space="preserve"> disposiciones normativas que se han expedido </w:t>
      </w:r>
      <w:r w:rsidR="00F26CCF" w:rsidRPr="008918A2">
        <w:rPr>
          <w:rFonts w:ascii="Arial" w:hAnsi="Arial" w:cs="Arial"/>
          <w:sz w:val="22"/>
          <w:szCs w:val="22"/>
          <w:shd w:val="clear" w:color="auto" w:fill="FFFFFF"/>
          <w:lang w:val="es-ES_tradnl"/>
        </w:rPr>
        <w:t>han ratificado dicha regla</w:t>
      </w:r>
      <w:r w:rsidR="00D72B7E" w:rsidRPr="008918A2">
        <w:rPr>
          <w:rFonts w:ascii="Arial" w:hAnsi="Arial" w:cs="Arial"/>
          <w:sz w:val="22"/>
          <w:szCs w:val="22"/>
          <w:shd w:val="clear" w:color="auto" w:fill="FFFFFF"/>
          <w:lang w:val="es-ES_tradnl"/>
        </w:rPr>
        <w:t xml:space="preserve">, </w:t>
      </w:r>
      <w:r w:rsidR="00CD53D4" w:rsidRPr="008918A2">
        <w:rPr>
          <w:rFonts w:ascii="Arial" w:hAnsi="Arial" w:cs="Arial"/>
          <w:sz w:val="22"/>
          <w:szCs w:val="22"/>
          <w:shd w:val="clear" w:color="auto" w:fill="FFFFFF"/>
          <w:lang w:val="es-ES_tradnl"/>
        </w:rPr>
        <w:t xml:space="preserve">como ha sucedido con el </w:t>
      </w:r>
      <w:r w:rsidR="008B7101" w:rsidRPr="008918A2">
        <w:rPr>
          <w:rFonts w:ascii="Arial" w:hAnsi="Arial" w:cs="Arial"/>
          <w:sz w:val="22"/>
          <w:szCs w:val="22"/>
          <w:shd w:val="clear" w:color="auto" w:fill="FFFFFF"/>
          <w:lang w:val="es-ES_tradnl"/>
        </w:rPr>
        <w:t xml:space="preserve">artículo 1 de la Ley 2022 de 2020 y </w:t>
      </w:r>
      <w:r w:rsidR="008F23D9" w:rsidRPr="008918A2">
        <w:rPr>
          <w:rFonts w:ascii="Arial" w:hAnsi="Arial" w:cs="Arial"/>
          <w:sz w:val="22"/>
          <w:szCs w:val="22"/>
          <w:shd w:val="clear" w:color="auto" w:fill="FFFFFF"/>
          <w:lang w:val="es-ES_tradnl"/>
        </w:rPr>
        <w:t>con las resoluciones que ha expedido la Agencia Nacional de Contratación Pública – Colombia Compra Eficiente.</w:t>
      </w:r>
    </w:p>
    <w:p w14:paraId="0E7F77C8" w14:textId="60EFBF42" w:rsidR="00F252E7" w:rsidRPr="008918A2" w:rsidRDefault="00F252E7" w:rsidP="00510DE9">
      <w:pPr>
        <w:tabs>
          <w:tab w:val="left" w:pos="0"/>
        </w:tabs>
        <w:jc w:val="both"/>
        <w:rPr>
          <w:rFonts w:ascii="Arial" w:hAnsi="Arial" w:cs="Arial"/>
          <w:sz w:val="22"/>
          <w:szCs w:val="22"/>
          <w:shd w:val="clear" w:color="auto" w:fill="FFFFFF"/>
          <w:lang w:val="es-ES_tradnl"/>
        </w:rPr>
      </w:pPr>
    </w:p>
    <w:p w14:paraId="7188AEE7" w14:textId="42FEA3F4" w:rsidR="00D94E5D" w:rsidRPr="008918A2" w:rsidRDefault="00D94E5D" w:rsidP="00D94E5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C333B2" w:rsidRPr="008918A2">
        <w:rPr>
          <w:rFonts w:ascii="Arial" w:eastAsia="Arial" w:hAnsi="Arial" w:cs="Arial"/>
          <w:b/>
          <w:bCs/>
          <w:color w:val="000000"/>
          <w:sz w:val="22"/>
          <w:lang w:val="es-ES_tradnl"/>
        </w:rPr>
        <w:t>3</w:t>
      </w:r>
      <w:r w:rsidRPr="008918A2">
        <w:rPr>
          <w:rFonts w:ascii="Arial" w:eastAsia="Arial" w:hAnsi="Arial" w:cs="Arial"/>
          <w:b/>
          <w:bCs/>
          <w:color w:val="000000"/>
          <w:sz w:val="22"/>
          <w:lang w:val="es-ES_tradnl"/>
        </w:rPr>
        <w:t xml:space="preserve">. Imposibilidad de limitar </w:t>
      </w:r>
      <w:r w:rsidR="00F07D80" w:rsidRPr="008918A2">
        <w:rPr>
          <w:rFonts w:ascii="Arial" w:eastAsia="Arial" w:hAnsi="Arial" w:cs="Arial"/>
          <w:b/>
          <w:bCs/>
          <w:color w:val="000000"/>
          <w:sz w:val="22"/>
          <w:lang w:val="es-ES_tradnl"/>
        </w:rPr>
        <w:t>el número de adjudicaciones</w:t>
      </w:r>
      <w:r w:rsidR="008918A2" w:rsidRPr="008918A2">
        <w:rPr>
          <w:rFonts w:ascii="Arial" w:eastAsia="Arial" w:hAnsi="Arial" w:cs="Arial"/>
          <w:b/>
          <w:bCs/>
          <w:color w:val="000000"/>
          <w:sz w:val="22"/>
          <w:lang w:val="es-ES_tradnl"/>
        </w:rPr>
        <w:t xml:space="preserve"> de cada oferente</w:t>
      </w:r>
      <w:r w:rsidR="00F07D80" w:rsidRPr="008918A2">
        <w:rPr>
          <w:rFonts w:ascii="Arial" w:eastAsia="Arial" w:hAnsi="Arial" w:cs="Arial"/>
          <w:b/>
          <w:bCs/>
          <w:color w:val="000000"/>
          <w:sz w:val="22"/>
          <w:lang w:val="es-ES_tradnl"/>
        </w:rPr>
        <w:t xml:space="preserve"> en los procesos estructurados por </w:t>
      </w:r>
      <w:r w:rsidR="00701D0B">
        <w:rPr>
          <w:rFonts w:ascii="Arial" w:eastAsia="Arial" w:hAnsi="Arial" w:cs="Arial"/>
          <w:b/>
          <w:bCs/>
          <w:color w:val="000000"/>
          <w:sz w:val="22"/>
          <w:lang w:val="es-ES_tradnl"/>
        </w:rPr>
        <w:t xml:space="preserve">lotes, </w:t>
      </w:r>
      <w:r w:rsidR="00F07D80" w:rsidRPr="008918A2">
        <w:rPr>
          <w:rFonts w:ascii="Arial" w:eastAsia="Arial" w:hAnsi="Arial" w:cs="Arial"/>
          <w:b/>
          <w:bCs/>
          <w:color w:val="000000"/>
          <w:sz w:val="22"/>
          <w:lang w:val="es-ES_tradnl"/>
        </w:rPr>
        <w:t>módulos o grupos</w:t>
      </w:r>
      <w:r w:rsidR="00D60D6D" w:rsidRPr="008918A2">
        <w:rPr>
          <w:rFonts w:ascii="Arial" w:eastAsia="Arial" w:hAnsi="Arial" w:cs="Arial"/>
          <w:b/>
          <w:bCs/>
          <w:color w:val="000000"/>
          <w:sz w:val="22"/>
          <w:lang w:val="es-ES_tradnl"/>
        </w:rPr>
        <w:t>, cuando la entidad estatal permita presentar oferta en más de un</w:t>
      </w:r>
      <w:r w:rsidR="00701D0B">
        <w:rPr>
          <w:rFonts w:ascii="Arial" w:eastAsia="Arial" w:hAnsi="Arial" w:cs="Arial"/>
          <w:b/>
          <w:bCs/>
          <w:color w:val="000000"/>
          <w:sz w:val="22"/>
          <w:lang w:val="es-ES_tradnl"/>
        </w:rPr>
        <w:t xml:space="preserve"> lote,</w:t>
      </w:r>
      <w:r w:rsidR="00D60D6D" w:rsidRPr="008918A2">
        <w:rPr>
          <w:rFonts w:ascii="Arial" w:eastAsia="Arial" w:hAnsi="Arial" w:cs="Arial"/>
          <w:b/>
          <w:bCs/>
          <w:color w:val="000000"/>
          <w:sz w:val="22"/>
          <w:lang w:val="es-ES_tradnl"/>
        </w:rPr>
        <w:t xml:space="preserve"> módulo</w:t>
      </w:r>
      <w:r w:rsidR="00240171" w:rsidRPr="008918A2">
        <w:rPr>
          <w:rFonts w:ascii="Arial" w:eastAsia="Arial" w:hAnsi="Arial" w:cs="Arial"/>
          <w:b/>
          <w:bCs/>
          <w:color w:val="000000"/>
          <w:sz w:val="22"/>
          <w:lang w:val="es-ES_tradnl"/>
        </w:rPr>
        <w:t xml:space="preserve"> o grupo</w:t>
      </w:r>
    </w:p>
    <w:p w14:paraId="68892CCD" w14:textId="017574A0" w:rsidR="00D94E5D" w:rsidRPr="008918A2" w:rsidRDefault="00D94E5D" w:rsidP="00510DE9">
      <w:pPr>
        <w:tabs>
          <w:tab w:val="left" w:pos="0"/>
        </w:tabs>
        <w:jc w:val="both"/>
        <w:rPr>
          <w:rFonts w:ascii="Arial" w:hAnsi="Arial" w:cs="Arial"/>
          <w:sz w:val="22"/>
          <w:szCs w:val="22"/>
          <w:shd w:val="clear" w:color="auto" w:fill="FFFFFF"/>
          <w:lang w:val="es-ES_tradnl"/>
        </w:rPr>
      </w:pPr>
    </w:p>
    <w:p w14:paraId="1207BC19" w14:textId="0C408E3F" w:rsidR="00206172" w:rsidRPr="008918A2" w:rsidRDefault="00206172" w:rsidP="00206172">
      <w:pPr>
        <w:tabs>
          <w:tab w:val="left" w:pos="0"/>
        </w:tabs>
        <w:spacing w:line="276" w:lineRule="auto"/>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Teniendo en cuenta que en la consulta se hace referencia </w:t>
      </w:r>
      <w:r w:rsidR="00202907">
        <w:rPr>
          <w:rFonts w:ascii="Arial" w:hAnsi="Arial" w:cs="Arial"/>
          <w:sz w:val="22"/>
          <w:szCs w:val="22"/>
          <w:shd w:val="clear" w:color="auto" w:fill="FFFFFF"/>
          <w:lang w:val="es-ES_tradnl"/>
        </w:rPr>
        <w:t xml:space="preserve">a </w:t>
      </w:r>
      <w:r w:rsidR="00195A54">
        <w:rPr>
          <w:rFonts w:ascii="Arial" w:hAnsi="Arial" w:cs="Arial"/>
          <w:sz w:val="22"/>
          <w:szCs w:val="22"/>
          <w:shd w:val="clear" w:color="auto" w:fill="FFFFFF"/>
          <w:lang w:val="es-ES_tradnl"/>
        </w:rPr>
        <w:t>los procesos de interventoría de obra pública</w:t>
      </w:r>
      <w:r w:rsidR="00DA52BB">
        <w:rPr>
          <w:rFonts w:ascii="Arial" w:hAnsi="Arial" w:cs="Arial"/>
          <w:sz w:val="22"/>
          <w:szCs w:val="22"/>
          <w:shd w:val="clear" w:color="auto" w:fill="FFFFFF"/>
          <w:lang w:val="es-ES_tradnl"/>
        </w:rPr>
        <w:t xml:space="preserve"> estructurados por lotes, módulos o grupos</w:t>
      </w:r>
      <w:r w:rsidRPr="008918A2">
        <w:rPr>
          <w:rFonts w:ascii="Arial" w:hAnsi="Arial" w:cs="Arial"/>
          <w:sz w:val="22"/>
          <w:szCs w:val="22"/>
          <w:shd w:val="clear" w:color="auto" w:fill="FFFFFF"/>
          <w:lang w:val="es-ES_tradnl"/>
        </w:rPr>
        <w:t xml:space="preserve">, se considerará la regulación </w:t>
      </w:r>
      <w:r w:rsidRPr="008918A2">
        <w:rPr>
          <w:rFonts w:ascii="Arial" w:hAnsi="Arial" w:cs="Arial"/>
          <w:sz w:val="22"/>
          <w:szCs w:val="22"/>
          <w:shd w:val="clear" w:color="auto" w:fill="FFFFFF"/>
          <w:lang w:val="es-ES_tradnl"/>
        </w:rPr>
        <w:lastRenderedPageBreak/>
        <w:t xml:space="preserve">prevista en </w:t>
      </w:r>
      <w:r w:rsidR="000C0D2D" w:rsidRPr="008918A2">
        <w:rPr>
          <w:rFonts w:ascii="Arial" w:hAnsi="Arial" w:cs="Arial"/>
          <w:sz w:val="22"/>
          <w:szCs w:val="22"/>
          <w:shd w:val="clear" w:color="auto" w:fill="FFFFFF"/>
          <w:lang w:val="es-ES_tradnl"/>
        </w:rPr>
        <w:t>los documentos</w:t>
      </w:r>
      <w:r w:rsidR="004E34CF" w:rsidRPr="008918A2">
        <w:rPr>
          <w:rFonts w:ascii="Arial" w:hAnsi="Arial" w:cs="Arial"/>
          <w:sz w:val="22"/>
          <w:szCs w:val="22"/>
          <w:shd w:val="clear" w:color="auto" w:fill="FFFFFF"/>
          <w:lang w:val="es-ES_tradnl"/>
        </w:rPr>
        <w:t xml:space="preserve"> tipo de </w:t>
      </w:r>
      <w:r w:rsidR="00195A54">
        <w:rPr>
          <w:rFonts w:ascii="Arial" w:hAnsi="Arial" w:cs="Arial"/>
          <w:sz w:val="22"/>
          <w:szCs w:val="22"/>
          <w:shd w:val="clear" w:color="auto" w:fill="FFFFFF"/>
          <w:lang w:val="es-ES_tradnl"/>
        </w:rPr>
        <w:t>interventoría</w:t>
      </w:r>
      <w:r w:rsidR="00195A54" w:rsidRPr="008918A2">
        <w:rPr>
          <w:rFonts w:ascii="Arial" w:hAnsi="Arial" w:cs="Arial"/>
          <w:sz w:val="22"/>
          <w:szCs w:val="22"/>
          <w:shd w:val="clear" w:color="auto" w:fill="FFFFFF"/>
          <w:lang w:val="es-ES_tradnl"/>
        </w:rPr>
        <w:t xml:space="preserve"> </w:t>
      </w:r>
      <w:r w:rsidR="004E34CF" w:rsidRPr="008918A2">
        <w:rPr>
          <w:rFonts w:ascii="Arial" w:hAnsi="Arial" w:cs="Arial"/>
          <w:sz w:val="22"/>
          <w:szCs w:val="22"/>
          <w:shd w:val="clear" w:color="auto" w:fill="FFFFFF"/>
          <w:lang w:val="es-ES_tradnl"/>
        </w:rPr>
        <w:t>de obra pública de infraestructura de transporte. Al respecto</w:t>
      </w:r>
      <w:r w:rsidR="009E5680" w:rsidRPr="008918A2">
        <w:rPr>
          <w:rFonts w:ascii="Arial" w:hAnsi="Arial" w:cs="Arial"/>
          <w:sz w:val="22"/>
          <w:szCs w:val="22"/>
          <w:shd w:val="clear" w:color="auto" w:fill="FFFFFF"/>
          <w:lang w:val="es-ES_tradnl"/>
        </w:rPr>
        <w:t xml:space="preserve">, el </w:t>
      </w:r>
      <w:r w:rsidR="00716497" w:rsidRPr="008918A2">
        <w:rPr>
          <w:rFonts w:ascii="Arial" w:hAnsi="Arial" w:cs="Arial"/>
          <w:sz w:val="22"/>
          <w:szCs w:val="22"/>
          <w:shd w:val="clear" w:color="auto" w:fill="FFFFFF"/>
          <w:lang w:val="es-ES_tradnl"/>
        </w:rPr>
        <w:t>D</w:t>
      </w:r>
      <w:r w:rsidR="009E5680" w:rsidRPr="008918A2">
        <w:rPr>
          <w:rFonts w:ascii="Arial" w:hAnsi="Arial" w:cs="Arial"/>
          <w:sz w:val="22"/>
          <w:szCs w:val="22"/>
          <w:shd w:val="clear" w:color="auto" w:fill="FFFFFF"/>
          <w:lang w:val="es-ES_tradnl"/>
        </w:rPr>
        <w:t xml:space="preserve">ocumento </w:t>
      </w:r>
      <w:r w:rsidR="00716497" w:rsidRPr="008918A2">
        <w:rPr>
          <w:rFonts w:ascii="Arial" w:hAnsi="Arial" w:cs="Arial"/>
          <w:sz w:val="22"/>
          <w:szCs w:val="22"/>
          <w:shd w:val="clear" w:color="auto" w:fill="FFFFFF"/>
          <w:lang w:val="es-ES_tradnl"/>
        </w:rPr>
        <w:t>B</w:t>
      </w:r>
      <w:r w:rsidR="009E5680" w:rsidRPr="008918A2">
        <w:rPr>
          <w:rFonts w:ascii="Arial" w:hAnsi="Arial" w:cs="Arial"/>
          <w:sz w:val="22"/>
          <w:szCs w:val="22"/>
          <w:shd w:val="clear" w:color="auto" w:fill="FFFFFF"/>
          <w:lang w:val="es-ES_tradnl"/>
        </w:rPr>
        <w:t>ase</w:t>
      </w:r>
      <w:r w:rsidR="009A653C" w:rsidRPr="008918A2">
        <w:rPr>
          <w:rFonts w:ascii="Arial" w:hAnsi="Arial" w:cs="Arial"/>
          <w:sz w:val="22"/>
          <w:szCs w:val="22"/>
          <w:shd w:val="clear" w:color="auto" w:fill="FFFFFF"/>
          <w:lang w:val="es-ES_tradnl"/>
        </w:rPr>
        <w:t xml:space="preserve"> establece</w:t>
      </w:r>
      <w:r w:rsidR="00F700AE" w:rsidRPr="008918A2">
        <w:rPr>
          <w:rFonts w:ascii="Arial" w:hAnsi="Arial" w:cs="Arial"/>
          <w:sz w:val="22"/>
          <w:szCs w:val="22"/>
          <w:shd w:val="clear" w:color="auto" w:fill="FFFFFF"/>
          <w:lang w:val="es-ES_tradnl"/>
        </w:rPr>
        <w:t>:</w:t>
      </w:r>
    </w:p>
    <w:p w14:paraId="690B9E45" w14:textId="77777777" w:rsidR="00F700AE" w:rsidRPr="008918A2" w:rsidRDefault="00F700AE" w:rsidP="00F700AE">
      <w:pPr>
        <w:keepNext/>
        <w:keepLines/>
        <w:numPr>
          <w:ilvl w:val="1"/>
          <w:numId w:val="0"/>
        </w:numPr>
        <w:ind w:left="709" w:right="709"/>
        <w:jc w:val="both"/>
        <w:outlineLvl w:val="1"/>
        <w:rPr>
          <w:rFonts w:ascii="Arial" w:hAnsi="Arial"/>
          <w:b/>
          <w:color w:val="000000"/>
          <w:sz w:val="21"/>
          <w:szCs w:val="21"/>
          <w:lang w:val="es-ES_tradnl" w:eastAsia="en-US"/>
        </w:rPr>
      </w:pPr>
      <w:bookmarkStart w:id="4" w:name="_Toc57727269"/>
    </w:p>
    <w:p w14:paraId="77015656" w14:textId="5909D3B5" w:rsidR="00F700AE" w:rsidRPr="00102773" w:rsidRDefault="00F700AE" w:rsidP="00102773">
      <w:pPr>
        <w:keepNext/>
        <w:keepLines/>
        <w:numPr>
          <w:ilvl w:val="1"/>
          <w:numId w:val="0"/>
        </w:numPr>
        <w:tabs>
          <w:tab w:val="left" w:pos="993"/>
        </w:tabs>
        <w:ind w:left="709" w:right="709"/>
        <w:jc w:val="both"/>
        <w:outlineLvl w:val="1"/>
        <w:rPr>
          <w:rFonts w:ascii="Arial" w:hAnsi="Arial"/>
          <w:bCs/>
          <w:caps/>
          <w:color w:val="000000"/>
          <w:sz w:val="21"/>
          <w:szCs w:val="21"/>
          <w:lang w:val="es-ES_tradnl" w:eastAsia="en-US"/>
        </w:rPr>
      </w:pPr>
      <w:r w:rsidRPr="00102773">
        <w:rPr>
          <w:rFonts w:ascii="Arial" w:hAnsi="Arial"/>
          <w:bCs/>
          <w:color w:val="000000"/>
          <w:sz w:val="21"/>
          <w:szCs w:val="21"/>
          <w:lang w:val="es-ES_tradnl" w:eastAsia="en-US"/>
        </w:rPr>
        <w:t>2.10. REGLAS PARA LOS PROCESOS ESTRUCTURADOS POR LOTES O GRUPOS</w:t>
      </w:r>
      <w:bookmarkEnd w:id="4"/>
    </w:p>
    <w:p w14:paraId="550003D6" w14:textId="3D28C181" w:rsidR="00F700AE" w:rsidRPr="00102773" w:rsidRDefault="00F700AE" w:rsidP="00102773">
      <w:pPr>
        <w:tabs>
          <w:tab w:val="left" w:pos="993"/>
        </w:tabs>
        <w:ind w:left="709" w:right="709"/>
        <w:jc w:val="both"/>
        <w:rPr>
          <w:rFonts w:ascii="Arial" w:eastAsia="Calibri" w:hAnsi="Arial"/>
          <w:color w:val="000000"/>
          <w:sz w:val="21"/>
          <w:szCs w:val="21"/>
          <w:lang w:val="es-ES_tradnl" w:eastAsia="en-US"/>
        </w:rPr>
      </w:pPr>
    </w:p>
    <w:p w14:paraId="57E9A166" w14:textId="3CEF2CC1" w:rsidR="00102773" w:rsidRPr="00102773" w:rsidRDefault="00102773" w:rsidP="00102773">
      <w:pPr>
        <w:pStyle w:val="InviasNormal"/>
        <w:numPr>
          <w:ilvl w:val="0"/>
          <w:numId w:val="29"/>
        </w:numPr>
        <w:tabs>
          <w:tab w:val="left" w:pos="993"/>
        </w:tabs>
        <w:spacing w:before="0" w:after="0"/>
        <w:ind w:left="709" w:right="709" w:firstLine="0"/>
        <w:jc w:val="both"/>
        <w:rPr>
          <w:rFonts w:ascii="Arial" w:eastAsiaTheme="minorEastAsia" w:hAnsi="Arial" w:cs="Arial"/>
          <w:sz w:val="21"/>
          <w:szCs w:val="21"/>
          <w:lang w:val="es-CO"/>
        </w:rPr>
      </w:pPr>
      <w:r w:rsidRPr="00102773">
        <w:rPr>
          <w:rFonts w:ascii="Arial" w:eastAsia="Arial" w:hAnsi="Arial" w:cs="Arial"/>
          <w:sz w:val="21"/>
          <w:szCs w:val="21"/>
          <w:highlight w:val="lightGray"/>
          <w:lang w:val="es-CO"/>
        </w:rPr>
        <w:t>[En este literal la entidad debe señalar si es posible presentar oferta a más de un lote o grupo. Cuando lo establezca debe indicar si es posible resultar adjudicatario de más de uno]</w:t>
      </w:r>
      <w:r w:rsidRPr="00102773">
        <w:rPr>
          <w:rFonts w:ascii="Arial" w:eastAsia="Arial" w:hAnsi="Arial" w:cs="Arial"/>
          <w:sz w:val="21"/>
          <w:szCs w:val="21"/>
          <w:lang w:val="es-CO"/>
        </w:rPr>
        <w:t>.</w:t>
      </w:r>
    </w:p>
    <w:p w14:paraId="3D923608" w14:textId="77777777" w:rsidR="00102773" w:rsidRPr="00102773" w:rsidRDefault="00102773" w:rsidP="00102773">
      <w:pPr>
        <w:pStyle w:val="InviasNormal"/>
        <w:tabs>
          <w:tab w:val="left" w:pos="993"/>
        </w:tabs>
        <w:spacing w:before="0" w:after="0"/>
        <w:ind w:left="709" w:right="709"/>
        <w:jc w:val="both"/>
        <w:rPr>
          <w:rFonts w:ascii="Arial" w:eastAsiaTheme="minorEastAsia" w:hAnsi="Arial" w:cs="Arial"/>
          <w:sz w:val="21"/>
          <w:szCs w:val="21"/>
          <w:lang w:val="es-CO"/>
        </w:rPr>
      </w:pPr>
    </w:p>
    <w:p w14:paraId="38E197E1" w14:textId="2D2FA68D" w:rsidR="00102773" w:rsidRPr="00102773" w:rsidRDefault="00102773" w:rsidP="00102773">
      <w:pPr>
        <w:pStyle w:val="InviasNormal"/>
        <w:numPr>
          <w:ilvl w:val="0"/>
          <w:numId w:val="29"/>
        </w:numPr>
        <w:tabs>
          <w:tab w:val="left" w:pos="993"/>
        </w:tabs>
        <w:spacing w:before="0" w:after="0"/>
        <w:ind w:left="709" w:right="709" w:firstLine="0"/>
        <w:jc w:val="both"/>
        <w:rPr>
          <w:rFonts w:ascii="Arial" w:eastAsiaTheme="minorEastAsia" w:hAnsi="Arial" w:cs="Arial"/>
          <w:sz w:val="21"/>
          <w:szCs w:val="21"/>
          <w:lang w:val="es-CO"/>
        </w:rPr>
      </w:pPr>
      <w:r w:rsidRPr="00102773">
        <w:rPr>
          <w:rFonts w:ascii="Arial" w:eastAsia="Arial" w:hAnsi="Arial" w:cs="Arial"/>
          <w:sz w:val="21"/>
          <w:szCs w:val="21"/>
          <w:lang w:val="es-CO"/>
        </w:rPr>
        <w:t xml:space="preserve">En los contratos aportados como experiencia se debe acreditar que el valor total de los contratos es mayor o igual al 100% del valor total del presupuesto oficial establecido para cada lote. </w:t>
      </w:r>
    </w:p>
    <w:p w14:paraId="016A75F7" w14:textId="77777777" w:rsidR="00102773" w:rsidRDefault="00102773" w:rsidP="00102773">
      <w:pPr>
        <w:pStyle w:val="Prrafodelista"/>
        <w:rPr>
          <w:rFonts w:ascii="Arial" w:eastAsiaTheme="minorEastAsia" w:hAnsi="Arial" w:cs="Arial"/>
          <w:sz w:val="21"/>
          <w:szCs w:val="21"/>
          <w:lang w:val="es-CO"/>
        </w:rPr>
      </w:pPr>
    </w:p>
    <w:p w14:paraId="418C53B4" w14:textId="6C3C3DF9" w:rsidR="00102773" w:rsidRPr="00102773" w:rsidRDefault="00102773" w:rsidP="00102773">
      <w:pPr>
        <w:pStyle w:val="InviasNormal"/>
        <w:numPr>
          <w:ilvl w:val="0"/>
          <w:numId w:val="29"/>
        </w:numPr>
        <w:tabs>
          <w:tab w:val="left" w:pos="993"/>
        </w:tabs>
        <w:spacing w:before="0" w:after="0"/>
        <w:ind w:left="709" w:right="709" w:firstLine="0"/>
        <w:jc w:val="both"/>
        <w:rPr>
          <w:rFonts w:ascii="Arial" w:eastAsiaTheme="minorEastAsia" w:hAnsi="Arial" w:cs="Arial"/>
          <w:sz w:val="21"/>
          <w:szCs w:val="21"/>
          <w:lang w:val="es-CO"/>
        </w:rPr>
      </w:pPr>
      <w:r w:rsidRPr="00102773">
        <w:rPr>
          <w:rFonts w:ascii="Arial" w:eastAsia="Arial" w:hAnsi="Arial" w:cs="Arial"/>
          <w:sz w:val="21"/>
          <w:szCs w:val="21"/>
          <w:lang w:val="es-CO"/>
        </w:rPr>
        <w:t>La experiencia que debe acreditar el proponente será la establecida de forma independiente para cada lote o grupo de acuerdo con las actividades definidas en la Matriz 1 – Experiencia en el literal A de la sección 10.1.1.</w:t>
      </w:r>
    </w:p>
    <w:p w14:paraId="6A54B4AE" w14:textId="77777777" w:rsidR="00102773" w:rsidRDefault="00102773" w:rsidP="00102773">
      <w:pPr>
        <w:pStyle w:val="Prrafodelista"/>
        <w:rPr>
          <w:rFonts w:ascii="Arial" w:eastAsiaTheme="minorEastAsia" w:hAnsi="Arial" w:cs="Arial"/>
          <w:sz w:val="21"/>
          <w:szCs w:val="21"/>
          <w:lang w:val="es-CO"/>
        </w:rPr>
      </w:pPr>
    </w:p>
    <w:p w14:paraId="3F73E660" w14:textId="2388C783" w:rsidR="00102773" w:rsidRDefault="00102773" w:rsidP="00102773">
      <w:pPr>
        <w:pStyle w:val="InviasNormal"/>
        <w:numPr>
          <w:ilvl w:val="0"/>
          <w:numId w:val="29"/>
        </w:numPr>
        <w:tabs>
          <w:tab w:val="left" w:pos="993"/>
        </w:tabs>
        <w:spacing w:before="0" w:after="0"/>
        <w:ind w:left="709" w:right="709" w:firstLine="0"/>
        <w:jc w:val="both"/>
        <w:rPr>
          <w:rFonts w:ascii="Arial" w:eastAsia="Arial" w:hAnsi="Arial" w:cs="Arial"/>
          <w:sz w:val="21"/>
          <w:szCs w:val="21"/>
          <w:lang w:val="es-CO"/>
        </w:rPr>
      </w:pPr>
      <w:r w:rsidRPr="00102773">
        <w:rPr>
          <w:rFonts w:ascii="Arial" w:eastAsia="Arial" w:hAnsi="Arial" w:cs="Arial"/>
          <w:sz w:val="21"/>
          <w:szCs w:val="21"/>
          <w:lang w:val="es-CO"/>
        </w:rPr>
        <w:t>El orden que se seguirá para establecer el orden de elegibilidad de los lotes o grupos que conforman el proceso de contratación será el señalado por la entidad en el numeral 2.7.</w:t>
      </w:r>
    </w:p>
    <w:p w14:paraId="1E454C22" w14:textId="77777777" w:rsidR="00102773" w:rsidRDefault="00102773" w:rsidP="00102773">
      <w:pPr>
        <w:pStyle w:val="Prrafodelista"/>
        <w:rPr>
          <w:rFonts w:ascii="Arial" w:eastAsia="Arial" w:hAnsi="Arial" w:cs="Arial"/>
          <w:sz w:val="21"/>
          <w:szCs w:val="21"/>
          <w:lang w:val="es-CO"/>
        </w:rPr>
      </w:pPr>
    </w:p>
    <w:p w14:paraId="5C59BD60" w14:textId="6386723E" w:rsidR="00102773" w:rsidRDefault="00102773" w:rsidP="00102773">
      <w:pPr>
        <w:pStyle w:val="InviasNormal"/>
        <w:numPr>
          <w:ilvl w:val="0"/>
          <w:numId w:val="29"/>
        </w:numPr>
        <w:tabs>
          <w:tab w:val="left" w:pos="993"/>
        </w:tabs>
        <w:spacing w:before="0" w:after="0"/>
        <w:ind w:left="709" w:right="709" w:firstLine="0"/>
        <w:jc w:val="both"/>
        <w:rPr>
          <w:rFonts w:ascii="Arial" w:eastAsia="Arial" w:hAnsi="Arial" w:cs="Arial"/>
          <w:sz w:val="21"/>
          <w:szCs w:val="21"/>
          <w:lang w:val="es-CO"/>
        </w:rPr>
      </w:pPr>
      <w:r w:rsidRPr="00102773">
        <w:rPr>
          <w:rFonts w:ascii="Arial" w:eastAsia="Arial" w:hAnsi="Arial" w:cs="Arial"/>
          <w:sz w:val="21"/>
          <w:szCs w:val="21"/>
          <w:highlight w:val="lightGray"/>
        </w:rPr>
        <w:t xml:space="preserve">[Incluir cuando la </w:t>
      </w:r>
      <w:r w:rsidRPr="00102773">
        <w:rPr>
          <w:rFonts w:ascii="Arial" w:eastAsia="Arial" w:hAnsi="Arial" w:cs="Arial"/>
          <w:sz w:val="21"/>
          <w:szCs w:val="21"/>
          <w:highlight w:val="lightGray"/>
          <w:lang w:val="es-CO"/>
        </w:rPr>
        <w:t>e</w:t>
      </w:r>
      <w:proofErr w:type="spellStart"/>
      <w:r w:rsidRPr="00102773">
        <w:rPr>
          <w:rFonts w:ascii="Arial" w:eastAsia="Arial" w:hAnsi="Arial" w:cs="Arial"/>
          <w:sz w:val="21"/>
          <w:szCs w:val="21"/>
          <w:highlight w:val="lightGray"/>
        </w:rPr>
        <w:t>ntidad</w:t>
      </w:r>
      <w:proofErr w:type="spellEnd"/>
      <w:r w:rsidRPr="00102773">
        <w:rPr>
          <w:rFonts w:ascii="Arial" w:eastAsia="Arial" w:hAnsi="Arial" w:cs="Arial"/>
          <w:sz w:val="21"/>
          <w:szCs w:val="21"/>
          <w:highlight w:val="lightGray"/>
        </w:rPr>
        <w:t xml:space="preserve"> </w:t>
      </w:r>
      <w:r w:rsidRPr="00102773">
        <w:rPr>
          <w:rFonts w:ascii="Arial" w:eastAsia="Arial" w:hAnsi="Arial" w:cs="Arial"/>
          <w:sz w:val="21"/>
          <w:szCs w:val="21"/>
          <w:highlight w:val="lightGray"/>
          <w:lang w:val="es-CO"/>
        </w:rPr>
        <w:t xml:space="preserve">no </w:t>
      </w:r>
      <w:r w:rsidRPr="00102773">
        <w:rPr>
          <w:rFonts w:ascii="Arial" w:eastAsia="Arial" w:hAnsi="Arial" w:cs="Arial"/>
          <w:sz w:val="21"/>
          <w:szCs w:val="21"/>
          <w:highlight w:val="lightGray"/>
        </w:rPr>
        <w:t>haya establecido la posibilidad de resultar adjudicatario de más de un lote o grupo]</w:t>
      </w:r>
      <w:r w:rsidRPr="00102773">
        <w:rPr>
          <w:rFonts w:ascii="Arial" w:eastAsia="Arial" w:hAnsi="Arial" w:cs="Arial"/>
          <w:sz w:val="21"/>
          <w:szCs w:val="21"/>
        </w:rPr>
        <w:t xml:space="preserve"> </w:t>
      </w:r>
      <w:r w:rsidRPr="00102773">
        <w:rPr>
          <w:rFonts w:ascii="Arial" w:eastAsia="Arial" w:hAnsi="Arial" w:cs="Arial"/>
          <w:sz w:val="21"/>
          <w:szCs w:val="21"/>
          <w:lang w:val="es-CO"/>
        </w:rPr>
        <w:t xml:space="preserve">El proponente seleccionado debe incluirse en los demás órdenes de elegibilidad en los cuales se encuentre habilitado y de resultar ubicado en el primer orden de elegibilidad de estos lotes, se adjudicará al proponente ubicado en el segundo orden de elegibilidad y así sucesivamente. En los eventos en los cuales no existan más proponentes a quienes adjudicar los lotes o grupos restantes del proceso de contratación, se podrá adjudicar a un mismo proponente más de dos (2) lotes o grupos, siempre y cuando cumpla con los requisitos establecidos en el pliego de condiciones. </w:t>
      </w:r>
    </w:p>
    <w:p w14:paraId="306B1521" w14:textId="77777777" w:rsidR="00102773" w:rsidRDefault="00102773" w:rsidP="00102773">
      <w:pPr>
        <w:pStyle w:val="Prrafodelista"/>
        <w:rPr>
          <w:rFonts w:ascii="Arial" w:eastAsia="Arial" w:hAnsi="Arial" w:cs="Arial"/>
          <w:sz w:val="21"/>
          <w:szCs w:val="21"/>
          <w:lang w:val="es-CO"/>
        </w:rPr>
      </w:pPr>
    </w:p>
    <w:p w14:paraId="79C2F72B" w14:textId="17166EEE" w:rsidR="00102773" w:rsidRDefault="00102773" w:rsidP="00102773">
      <w:pPr>
        <w:pStyle w:val="InviasNormal"/>
        <w:numPr>
          <w:ilvl w:val="0"/>
          <w:numId w:val="29"/>
        </w:numPr>
        <w:tabs>
          <w:tab w:val="left" w:pos="993"/>
        </w:tabs>
        <w:spacing w:before="0" w:after="0"/>
        <w:ind w:left="709" w:right="709" w:firstLine="0"/>
        <w:jc w:val="both"/>
        <w:rPr>
          <w:rFonts w:ascii="Arial" w:eastAsia="Arial" w:hAnsi="Arial" w:cs="Arial"/>
          <w:sz w:val="21"/>
          <w:szCs w:val="21"/>
          <w:lang w:val="es-CO"/>
        </w:rPr>
      </w:pPr>
      <w:r w:rsidRPr="00102773">
        <w:rPr>
          <w:rFonts w:ascii="Arial" w:eastAsia="Arial" w:hAnsi="Arial" w:cs="Arial"/>
          <w:sz w:val="21"/>
          <w:szCs w:val="21"/>
          <w:highlight w:val="lightGray"/>
          <w:lang w:val="es-CO"/>
        </w:rPr>
        <w:t>[Incluir cuando la entidad establezca la posibilidad de resultar adjudicatario de más de un lote o grupo]</w:t>
      </w:r>
      <w:r w:rsidRPr="00102773">
        <w:rPr>
          <w:rFonts w:ascii="Arial" w:eastAsia="Arial" w:hAnsi="Arial" w:cs="Arial"/>
          <w:sz w:val="21"/>
          <w:szCs w:val="21"/>
          <w:lang w:val="es-CO"/>
        </w:rPr>
        <w:t xml:space="preserve"> La entidad verificará que el proponente cumple con el capital de trabajo para resultar adjudicatario de un lote o grupo adicional. </w:t>
      </w:r>
    </w:p>
    <w:p w14:paraId="6AA81843" w14:textId="77777777" w:rsidR="00102773" w:rsidRDefault="00102773" w:rsidP="00102773">
      <w:pPr>
        <w:pStyle w:val="Prrafodelista"/>
        <w:rPr>
          <w:rFonts w:ascii="Arial" w:eastAsia="Arial" w:hAnsi="Arial" w:cs="Arial"/>
          <w:sz w:val="21"/>
          <w:szCs w:val="21"/>
          <w:lang w:val="es-CO"/>
        </w:rPr>
      </w:pPr>
    </w:p>
    <w:p w14:paraId="47913105" w14:textId="77777777" w:rsidR="00102773" w:rsidRPr="00102773" w:rsidRDefault="00102773" w:rsidP="00102773">
      <w:pPr>
        <w:pStyle w:val="InviasNormal"/>
        <w:numPr>
          <w:ilvl w:val="0"/>
          <w:numId w:val="29"/>
        </w:numPr>
        <w:tabs>
          <w:tab w:val="left" w:pos="993"/>
        </w:tabs>
        <w:spacing w:before="0" w:after="0"/>
        <w:ind w:left="709" w:right="709" w:firstLine="0"/>
        <w:jc w:val="both"/>
        <w:rPr>
          <w:rFonts w:ascii="Arial" w:eastAsiaTheme="minorEastAsia" w:hAnsi="Arial" w:cs="Arial"/>
          <w:sz w:val="21"/>
          <w:szCs w:val="21"/>
          <w:lang w:val="es-CO"/>
        </w:rPr>
      </w:pPr>
      <w:r w:rsidRPr="00102773">
        <w:rPr>
          <w:rFonts w:ascii="Arial" w:eastAsia="Arial" w:hAnsi="Arial" w:cs="Arial"/>
          <w:sz w:val="21"/>
          <w:szCs w:val="21"/>
          <w:lang w:val="es-CO"/>
        </w:rPr>
        <w:t>El proponente</w:t>
      </w:r>
      <w:r w:rsidRPr="00102773">
        <w:rPr>
          <w:rFonts w:ascii="Arial" w:eastAsia="Arial" w:hAnsi="Arial" w:cs="Arial"/>
          <w:sz w:val="21"/>
          <w:szCs w:val="21"/>
        </w:rPr>
        <w:t xml:space="preserve"> debe indicar en el </w:t>
      </w:r>
      <w:r w:rsidRPr="00102773">
        <w:rPr>
          <w:rFonts w:ascii="Arial" w:hAnsi="Arial" w:cs="Arial"/>
          <w:sz w:val="21"/>
          <w:szCs w:val="21"/>
        </w:rPr>
        <w:fldChar w:fldCharType="begin"/>
      </w:r>
      <w:r w:rsidRPr="00102773">
        <w:rPr>
          <w:rFonts w:ascii="Arial" w:hAnsi="Arial" w:cs="Arial"/>
          <w:sz w:val="21"/>
          <w:szCs w:val="21"/>
        </w:rPr>
        <w:instrText xml:space="preserve"> REF _Ref508649152 \h  \* MERGEFORMAT </w:instrText>
      </w:r>
      <w:r w:rsidRPr="00102773">
        <w:rPr>
          <w:rFonts w:ascii="Arial" w:hAnsi="Arial" w:cs="Arial"/>
          <w:sz w:val="21"/>
          <w:szCs w:val="21"/>
        </w:rPr>
      </w:r>
      <w:r w:rsidRPr="00102773">
        <w:rPr>
          <w:rFonts w:ascii="Arial" w:hAnsi="Arial" w:cs="Arial"/>
          <w:sz w:val="21"/>
          <w:szCs w:val="21"/>
        </w:rPr>
        <w:fldChar w:fldCharType="separate"/>
      </w:r>
      <w:r w:rsidRPr="00102773">
        <w:rPr>
          <w:rFonts w:ascii="Arial" w:eastAsia="Arial" w:hAnsi="Arial" w:cs="Arial"/>
          <w:sz w:val="21"/>
          <w:szCs w:val="21"/>
        </w:rPr>
        <w:t>Formato 1 – Carta de presentación de la oferta</w:t>
      </w:r>
      <w:r w:rsidRPr="00102773">
        <w:rPr>
          <w:rFonts w:ascii="Arial" w:hAnsi="Arial" w:cs="Arial"/>
          <w:sz w:val="21"/>
          <w:szCs w:val="21"/>
        </w:rPr>
        <w:fldChar w:fldCharType="end"/>
      </w:r>
      <w:r w:rsidRPr="00102773">
        <w:rPr>
          <w:rFonts w:ascii="Arial" w:hAnsi="Arial" w:cs="Arial"/>
          <w:sz w:val="21"/>
          <w:szCs w:val="21"/>
          <w:lang w:val="es-MX"/>
        </w:rPr>
        <w:t xml:space="preserve"> y en el </w:t>
      </w:r>
      <w:r w:rsidRPr="00102773">
        <w:rPr>
          <w:rFonts w:ascii="Arial" w:hAnsi="Arial" w:cs="Arial"/>
          <w:sz w:val="21"/>
          <w:szCs w:val="21"/>
        </w:rPr>
        <w:fldChar w:fldCharType="begin"/>
      </w:r>
      <w:r w:rsidRPr="00102773">
        <w:rPr>
          <w:rFonts w:ascii="Arial" w:hAnsi="Arial" w:cs="Arial"/>
          <w:sz w:val="21"/>
          <w:szCs w:val="21"/>
        </w:rPr>
        <w:instrText xml:space="preserve"> REF _Ref511409108 \h  \* MERGEFORMAT </w:instrText>
      </w:r>
      <w:r w:rsidRPr="00102773">
        <w:rPr>
          <w:rFonts w:ascii="Arial" w:hAnsi="Arial" w:cs="Arial"/>
          <w:sz w:val="21"/>
          <w:szCs w:val="21"/>
        </w:rPr>
      </w:r>
      <w:r w:rsidRPr="00102773">
        <w:rPr>
          <w:rFonts w:ascii="Arial" w:hAnsi="Arial" w:cs="Arial"/>
          <w:sz w:val="21"/>
          <w:szCs w:val="21"/>
        </w:rPr>
        <w:fldChar w:fldCharType="separate"/>
      </w:r>
      <w:r w:rsidRPr="00102773">
        <w:rPr>
          <w:rFonts w:ascii="Arial" w:hAnsi="Arial" w:cs="Arial"/>
          <w:sz w:val="21"/>
          <w:szCs w:val="21"/>
        </w:rPr>
        <w:t xml:space="preserve">Formato 2 – Conformación de </w:t>
      </w:r>
      <w:r w:rsidRPr="00102773">
        <w:rPr>
          <w:rFonts w:ascii="Arial" w:hAnsi="Arial" w:cs="Arial"/>
          <w:sz w:val="21"/>
          <w:szCs w:val="21"/>
          <w:lang w:val="es-CO"/>
        </w:rPr>
        <w:t>proponente</w:t>
      </w:r>
      <w:r w:rsidRPr="00102773">
        <w:rPr>
          <w:rFonts w:ascii="Arial" w:hAnsi="Arial" w:cs="Arial"/>
          <w:sz w:val="21"/>
          <w:szCs w:val="21"/>
        </w:rPr>
        <w:t xml:space="preserve"> plural (Formato 2A- Consorcios) (Formato 2B- UT</w:t>
      </w:r>
      <w:r w:rsidRPr="00102773">
        <w:rPr>
          <w:rFonts w:ascii="Arial" w:hAnsi="Arial" w:cs="Arial"/>
          <w:sz w:val="21"/>
          <w:szCs w:val="21"/>
          <w:lang w:val="es-CO"/>
        </w:rPr>
        <w:t>)</w:t>
      </w:r>
      <w:r w:rsidRPr="00102773">
        <w:rPr>
          <w:rFonts w:ascii="Arial" w:eastAsia="Arial" w:hAnsi="Arial" w:cs="Arial"/>
          <w:sz w:val="21"/>
          <w:szCs w:val="21"/>
        </w:rPr>
        <w:t xml:space="preserve"> </w:t>
      </w:r>
      <w:r w:rsidRPr="00102773">
        <w:rPr>
          <w:rFonts w:ascii="Arial" w:hAnsi="Arial" w:cs="Arial"/>
          <w:sz w:val="21"/>
          <w:szCs w:val="21"/>
        </w:rPr>
        <w:fldChar w:fldCharType="end"/>
      </w:r>
      <w:r w:rsidRPr="00102773">
        <w:rPr>
          <w:rFonts w:ascii="Arial" w:hAnsi="Arial" w:cs="Arial"/>
          <w:sz w:val="21"/>
          <w:szCs w:val="21"/>
        </w:rPr>
        <w:t>, el lote o lotes a los cuales presenta oferta</w:t>
      </w:r>
      <w:r w:rsidRPr="00102773">
        <w:rPr>
          <w:rFonts w:ascii="Arial" w:hAnsi="Arial" w:cs="Arial"/>
          <w:sz w:val="21"/>
          <w:szCs w:val="21"/>
          <w:lang w:val="es-MX"/>
        </w:rPr>
        <w:t>.</w:t>
      </w:r>
    </w:p>
    <w:p w14:paraId="1D84021C" w14:textId="77777777" w:rsidR="00102773" w:rsidRDefault="00102773" w:rsidP="00102773">
      <w:pPr>
        <w:spacing w:line="276" w:lineRule="auto"/>
        <w:ind w:firstLine="708"/>
        <w:jc w:val="both"/>
        <w:rPr>
          <w:rFonts w:ascii="Arial" w:eastAsia="Calibri" w:hAnsi="Arial"/>
          <w:color w:val="000000"/>
          <w:sz w:val="21"/>
          <w:szCs w:val="21"/>
          <w:lang w:eastAsia="en-US"/>
        </w:rPr>
      </w:pPr>
    </w:p>
    <w:p w14:paraId="23664AB6" w14:textId="738AC465" w:rsidR="00E63B43" w:rsidRPr="008918A2" w:rsidRDefault="00E63B43" w:rsidP="00102773">
      <w:pPr>
        <w:spacing w:line="276" w:lineRule="auto"/>
        <w:ind w:firstLine="708"/>
        <w:jc w:val="both"/>
        <w:rPr>
          <w:rFonts w:ascii="Arial" w:hAnsi="Arial" w:cs="Arial"/>
          <w:sz w:val="22"/>
          <w:szCs w:val="22"/>
          <w:shd w:val="clear" w:color="auto" w:fill="FFFFFF"/>
          <w:lang w:val="es-ES_tradnl"/>
        </w:rPr>
      </w:pPr>
      <w:bookmarkStart w:id="5" w:name="_Hlk70510856"/>
      <w:r w:rsidRPr="008918A2">
        <w:rPr>
          <w:rFonts w:ascii="Arial" w:hAnsi="Arial" w:cs="Arial"/>
          <w:sz w:val="22"/>
          <w:szCs w:val="22"/>
          <w:shd w:val="clear" w:color="auto" w:fill="FFFFFF"/>
          <w:lang w:val="es-ES_tradnl"/>
        </w:rPr>
        <w:t>Del contenido del citado numeral, y concretamente de</w:t>
      </w:r>
      <w:r w:rsidR="00585DC0" w:rsidRPr="008918A2">
        <w:rPr>
          <w:rFonts w:ascii="Arial" w:hAnsi="Arial" w:cs="Arial"/>
          <w:sz w:val="22"/>
          <w:szCs w:val="22"/>
          <w:shd w:val="clear" w:color="auto" w:fill="FFFFFF"/>
          <w:lang w:val="es-ES_tradnl"/>
        </w:rPr>
        <w:t xml:space="preserve"> lo que </w:t>
      </w:r>
      <w:r w:rsidR="00A23EAB" w:rsidRPr="008918A2">
        <w:rPr>
          <w:rFonts w:ascii="Arial" w:hAnsi="Arial" w:cs="Arial"/>
          <w:sz w:val="22"/>
          <w:szCs w:val="22"/>
          <w:shd w:val="clear" w:color="auto" w:fill="FFFFFF"/>
          <w:lang w:val="es-ES_tradnl"/>
        </w:rPr>
        <w:t>indica</w:t>
      </w:r>
      <w:r w:rsidR="00585DC0" w:rsidRPr="008918A2">
        <w:rPr>
          <w:rFonts w:ascii="Arial" w:hAnsi="Arial" w:cs="Arial"/>
          <w:sz w:val="22"/>
          <w:szCs w:val="22"/>
          <w:shd w:val="clear" w:color="auto" w:fill="FFFFFF"/>
          <w:lang w:val="es-ES_tradnl"/>
        </w:rPr>
        <w:t xml:space="preserve"> el literal A, es posible </w:t>
      </w:r>
      <w:r w:rsidR="00B9406A">
        <w:rPr>
          <w:rFonts w:ascii="Arial" w:hAnsi="Arial" w:cs="Arial"/>
          <w:sz w:val="22"/>
          <w:szCs w:val="22"/>
          <w:shd w:val="clear" w:color="auto" w:fill="FFFFFF"/>
          <w:lang w:val="es-ES_tradnl"/>
        </w:rPr>
        <w:t>inferir</w:t>
      </w:r>
      <w:r w:rsidR="00A23EAB" w:rsidRPr="008918A2">
        <w:rPr>
          <w:rFonts w:ascii="Arial" w:hAnsi="Arial" w:cs="Arial"/>
          <w:sz w:val="22"/>
          <w:szCs w:val="22"/>
          <w:shd w:val="clear" w:color="auto" w:fill="FFFFFF"/>
          <w:lang w:val="es-ES_tradnl"/>
        </w:rPr>
        <w:t xml:space="preserve"> la idea de que la entidad estatal contratante tiene la potestad discrecional de «[…] </w:t>
      </w:r>
      <w:r w:rsidR="00A23EAB" w:rsidRPr="00F700AE">
        <w:rPr>
          <w:rFonts w:ascii="Arial" w:eastAsia="Calibri" w:hAnsi="Arial"/>
          <w:color w:val="000000"/>
          <w:sz w:val="21"/>
          <w:szCs w:val="21"/>
          <w:lang w:val="es-ES_tradnl" w:eastAsia="en-US"/>
        </w:rPr>
        <w:t>señalar si es posible presentar oferta a más de un lote o grupo</w:t>
      </w:r>
      <w:r w:rsidR="00B36BE9" w:rsidRPr="008918A2">
        <w:rPr>
          <w:rFonts w:ascii="Arial" w:eastAsia="Calibri" w:hAnsi="Arial"/>
          <w:color w:val="000000"/>
          <w:sz w:val="21"/>
          <w:szCs w:val="21"/>
          <w:lang w:val="es-ES_tradnl" w:eastAsia="en-US"/>
        </w:rPr>
        <w:t>»</w:t>
      </w:r>
      <w:r w:rsidR="00A23EAB" w:rsidRPr="00F700AE">
        <w:rPr>
          <w:rFonts w:ascii="Arial" w:eastAsia="Calibri" w:hAnsi="Arial"/>
          <w:color w:val="000000"/>
          <w:sz w:val="21"/>
          <w:szCs w:val="21"/>
          <w:lang w:val="es-ES_tradnl" w:eastAsia="en-US"/>
        </w:rPr>
        <w:t>.</w:t>
      </w:r>
      <w:r w:rsidR="00B36BE9" w:rsidRPr="008918A2">
        <w:rPr>
          <w:rFonts w:ascii="Arial" w:eastAsia="Calibri" w:hAnsi="Arial"/>
          <w:color w:val="000000"/>
          <w:sz w:val="21"/>
          <w:szCs w:val="21"/>
          <w:lang w:val="es-ES_tradnl" w:eastAsia="en-US"/>
        </w:rPr>
        <w:t xml:space="preserve"> Además,</w:t>
      </w:r>
      <w:r w:rsidR="00A23EAB" w:rsidRPr="008918A2">
        <w:rPr>
          <w:rFonts w:ascii="Arial" w:eastAsia="Calibri" w:hAnsi="Arial"/>
          <w:color w:val="000000"/>
          <w:sz w:val="21"/>
          <w:szCs w:val="21"/>
          <w:lang w:val="es-ES_tradnl" w:eastAsia="en-US"/>
        </w:rPr>
        <w:t xml:space="preserve"> </w:t>
      </w:r>
      <w:r w:rsidR="00B36BE9" w:rsidRPr="008918A2">
        <w:rPr>
          <w:rFonts w:ascii="Arial" w:eastAsia="Calibri" w:hAnsi="Arial"/>
          <w:color w:val="000000"/>
          <w:sz w:val="21"/>
          <w:szCs w:val="21"/>
          <w:lang w:val="es-ES_tradnl" w:eastAsia="en-US"/>
        </w:rPr>
        <w:t>«</w:t>
      </w:r>
      <w:r w:rsidR="00A23EAB" w:rsidRPr="00F700AE">
        <w:rPr>
          <w:rFonts w:ascii="Arial" w:eastAsia="Calibri" w:hAnsi="Arial"/>
          <w:color w:val="000000"/>
          <w:sz w:val="21"/>
          <w:szCs w:val="21"/>
          <w:lang w:val="es-ES_tradnl" w:eastAsia="en-US"/>
        </w:rPr>
        <w:t>Cuando lo establezca, debe indicar si es posible resultar adjudicatario de más de uno</w:t>
      </w:r>
      <w:r w:rsidR="00B36BE9" w:rsidRPr="008918A2">
        <w:rPr>
          <w:rFonts w:ascii="Arial" w:eastAsia="Calibri" w:hAnsi="Arial"/>
          <w:color w:val="000000"/>
          <w:sz w:val="21"/>
          <w:szCs w:val="21"/>
          <w:lang w:val="es-ES_tradnl" w:eastAsia="en-US"/>
        </w:rPr>
        <w:t xml:space="preserve">». No obstante, de esta regla no se colige que la entidad estatal pueda </w:t>
      </w:r>
      <w:r w:rsidR="008A43B0" w:rsidRPr="008918A2">
        <w:rPr>
          <w:rFonts w:ascii="Arial" w:eastAsia="Calibri" w:hAnsi="Arial"/>
          <w:color w:val="000000"/>
          <w:sz w:val="21"/>
          <w:szCs w:val="21"/>
          <w:lang w:val="es-ES_tradnl" w:eastAsia="en-US"/>
        </w:rPr>
        <w:t>definir un número límite, es decir, un tope de adjudicaciones. Lo que establece el literal A es que la entidad puede</w:t>
      </w:r>
      <w:r w:rsidR="00963C19" w:rsidRPr="008918A2">
        <w:rPr>
          <w:rFonts w:ascii="Arial" w:eastAsia="Calibri" w:hAnsi="Arial"/>
          <w:color w:val="000000"/>
          <w:sz w:val="21"/>
          <w:szCs w:val="21"/>
          <w:lang w:val="es-ES_tradnl" w:eastAsia="en-US"/>
        </w:rPr>
        <w:t xml:space="preserve"> definir si es o no posible resultar adjudicatario de más de un lote</w:t>
      </w:r>
      <w:r w:rsidR="001A5D74" w:rsidRPr="008918A2">
        <w:rPr>
          <w:rFonts w:ascii="Arial" w:eastAsia="Calibri" w:hAnsi="Arial"/>
          <w:color w:val="000000"/>
          <w:sz w:val="21"/>
          <w:szCs w:val="21"/>
          <w:lang w:val="es-ES_tradnl" w:eastAsia="en-US"/>
        </w:rPr>
        <w:t xml:space="preserve">. Solo eso. </w:t>
      </w:r>
      <w:r w:rsidR="00975460" w:rsidRPr="008918A2">
        <w:rPr>
          <w:rFonts w:ascii="Arial" w:eastAsia="Calibri" w:hAnsi="Arial"/>
          <w:color w:val="000000"/>
          <w:sz w:val="21"/>
          <w:szCs w:val="21"/>
          <w:lang w:val="es-ES_tradnl" w:eastAsia="en-US"/>
        </w:rPr>
        <w:t>U</w:t>
      </w:r>
      <w:r w:rsidR="001A5D74" w:rsidRPr="008918A2">
        <w:rPr>
          <w:rFonts w:ascii="Arial" w:eastAsia="Calibri" w:hAnsi="Arial"/>
          <w:color w:val="000000"/>
          <w:sz w:val="21"/>
          <w:szCs w:val="21"/>
          <w:lang w:val="es-ES_tradnl" w:eastAsia="en-US"/>
        </w:rPr>
        <w:t xml:space="preserve">na vez la entidad ha determinado que se </w:t>
      </w:r>
      <w:r w:rsidR="001A5D74" w:rsidRPr="008918A2">
        <w:rPr>
          <w:rFonts w:ascii="Arial" w:eastAsia="Calibri" w:hAnsi="Arial"/>
          <w:color w:val="000000"/>
          <w:sz w:val="21"/>
          <w:szCs w:val="21"/>
          <w:lang w:val="es-ES_tradnl" w:eastAsia="en-US"/>
        </w:rPr>
        <w:lastRenderedPageBreak/>
        <w:t xml:space="preserve">podrá ser adjudicatario de más de un lote, </w:t>
      </w:r>
      <w:r w:rsidR="00975460" w:rsidRPr="008918A2">
        <w:rPr>
          <w:rFonts w:ascii="Arial" w:eastAsia="Calibri" w:hAnsi="Arial"/>
          <w:color w:val="000000"/>
          <w:sz w:val="21"/>
          <w:szCs w:val="21"/>
          <w:lang w:val="es-ES_tradnl" w:eastAsia="en-US"/>
        </w:rPr>
        <w:t xml:space="preserve">los oferentes podrán presentar ofertas por los lotes que quieran –2, 3, 4, 5, etc.–, </w:t>
      </w:r>
      <w:r w:rsidR="00D769E0" w:rsidRPr="008918A2">
        <w:rPr>
          <w:rFonts w:ascii="Arial" w:eastAsia="Calibri" w:hAnsi="Arial"/>
          <w:color w:val="000000"/>
          <w:sz w:val="21"/>
          <w:szCs w:val="21"/>
          <w:lang w:val="es-ES_tradnl" w:eastAsia="en-US"/>
        </w:rPr>
        <w:t>estando condicionados únicamente por el cumplimiento de los requisitos habilitantes</w:t>
      </w:r>
      <w:r w:rsidR="00AC4462" w:rsidRPr="008918A2">
        <w:rPr>
          <w:rFonts w:ascii="Arial" w:eastAsia="Calibri" w:hAnsi="Arial"/>
          <w:color w:val="000000"/>
          <w:sz w:val="21"/>
          <w:szCs w:val="21"/>
          <w:lang w:val="es-ES_tradnl" w:eastAsia="en-US"/>
        </w:rPr>
        <w:t>.</w:t>
      </w:r>
      <w:r w:rsidR="00496703" w:rsidRPr="008918A2">
        <w:rPr>
          <w:rFonts w:ascii="Arial" w:eastAsia="Calibri" w:hAnsi="Arial"/>
          <w:color w:val="000000"/>
          <w:sz w:val="21"/>
          <w:szCs w:val="21"/>
          <w:lang w:val="es-ES_tradnl" w:eastAsia="en-US"/>
        </w:rPr>
        <w:t xml:space="preserve"> Y, de ser el caso, podrán ser adjudicatarios si se encuentran en el primer orden de elegibilidad </w:t>
      </w:r>
      <w:r w:rsidR="006030B7" w:rsidRPr="008918A2">
        <w:rPr>
          <w:rFonts w:ascii="Arial" w:eastAsia="Calibri" w:hAnsi="Arial"/>
          <w:color w:val="000000"/>
          <w:sz w:val="21"/>
          <w:szCs w:val="21"/>
          <w:lang w:val="es-ES_tradnl" w:eastAsia="en-US"/>
        </w:rPr>
        <w:t>frente a dos o más lotes.</w:t>
      </w:r>
    </w:p>
    <w:bookmarkEnd w:id="5"/>
    <w:p w14:paraId="4931A6F2" w14:textId="08747D02" w:rsidR="004E3BD6" w:rsidRPr="008918A2" w:rsidRDefault="006A1F43" w:rsidP="00E63B43">
      <w:pPr>
        <w:spacing w:before="120" w:line="276" w:lineRule="auto"/>
        <w:ind w:firstLine="709"/>
        <w:jc w:val="both"/>
        <w:rPr>
          <w:rFonts w:ascii="Arial" w:eastAsia="Calibri" w:hAnsi="Arial"/>
          <w:color w:val="000000"/>
          <w:sz w:val="22"/>
          <w:szCs w:val="22"/>
          <w:lang w:val="es-ES_tradnl"/>
        </w:rPr>
      </w:pPr>
      <w:r w:rsidRPr="009F170C">
        <w:rPr>
          <w:rFonts w:ascii="Arial" w:hAnsi="Arial" w:cs="Arial"/>
          <w:sz w:val="22"/>
          <w:szCs w:val="22"/>
          <w:shd w:val="clear" w:color="auto" w:fill="FFFFFF"/>
          <w:lang w:val="es-ES_tradnl"/>
        </w:rPr>
        <w:t>Por su parte, el numeral</w:t>
      </w:r>
      <w:r w:rsidR="00716497" w:rsidRPr="009F170C">
        <w:rPr>
          <w:rFonts w:ascii="Arial" w:hAnsi="Arial" w:cs="Arial"/>
          <w:sz w:val="22"/>
          <w:szCs w:val="22"/>
          <w:shd w:val="clear" w:color="auto" w:fill="FFFFFF"/>
          <w:lang w:val="es-ES_tradnl"/>
        </w:rPr>
        <w:t xml:space="preserve"> </w:t>
      </w:r>
      <w:r w:rsidR="000C734E" w:rsidRPr="009F170C">
        <w:rPr>
          <w:rFonts w:ascii="Arial" w:hAnsi="Arial" w:cs="Arial"/>
          <w:sz w:val="22"/>
          <w:szCs w:val="22"/>
          <w:shd w:val="clear" w:color="auto" w:fill="FFFFFF"/>
          <w:lang w:val="es-ES_tradnl"/>
        </w:rPr>
        <w:t>3.3.3.</w:t>
      </w:r>
      <w:r w:rsidR="00FE43AD" w:rsidRPr="009F170C">
        <w:rPr>
          <w:rFonts w:ascii="Arial" w:hAnsi="Arial" w:cs="Arial"/>
          <w:sz w:val="22"/>
          <w:szCs w:val="22"/>
          <w:shd w:val="clear" w:color="auto" w:fill="FFFFFF"/>
          <w:lang w:val="es-ES_tradnl"/>
        </w:rPr>
        <w:t xml:space="preserve">, literal </w:t>
      </w:r>
      <w:r w:rsidR="0000619E" w:rsidRPr="009F170C">
        <w:rPr>
          <w:rFonts w:ascii="Arial" w:hAnsi="Arial" w:cs="Arial"/>
          <w:sz w:val="22"/>
          <w:szCs w:val="22"/>
          <w:shd w:val="clear" w:color="auto" w:fill="FFFFFF"/>
          <w:lang w:val="es-ES_tradnl"/>
        </w:rPr>
        <w:t>G,</w:t>
      </w:r>
      <w:r w:rsidR="000C734E" w:rsidRPr="009F170C">
        <w:rPr>
          <w:rFonts w:ascii="Arial" w:hAnsi="Arial" w:cs="Arial"/>
          <w:sz w:val="22"/>
          <w:szCs w:val="22"/>
          <w:shd w:val="clear" w:color="auto" w:fill="FFFFFF"/>
          <w:lang w:val="es-ES_tradnl"/>
        </w:rPr>
        <w:t xml:space="preserve"> del Documento Base</w:t>
      </w:r>
      <w:r w:rsidR="0000619E" w:rsidRPr="009F170C">
        <w:rPr>
          <w:rFonts w:ascii="Arial" w:hAnsi="Arial" w:cs="Arial"/>
          <w:sz w:val="22"/>
          <w:szCs w:val="22"/>
          <w:shd w:val="clear" w:color="auto" w:fill="FFFFFF"/>
          <w:lang w:val="es-ES_tradnl"/>
        </w:rPr>
        <w:t xml:space="preserve">, establece </w:t>
      </w:r>
      <w:proofErr w:type="gramStart"/>
      <w:r w:rsidR="00BF3E98" w:rsidRPr="009F170C">
        <w:rPr>
          <w:rFonts w:ascii="Arial" w:hAnsi="Arial" w:cs="Arial"/>
          <w:sz w:val="22"/>
          <w:szCs w:val="22"/>
          <w:shd w:val="clear" w:color="auto" w:fill="FFFFFF"/>
          <w:lang w:val="es-ES_tradnl"/>
        </w:rPr>
        <w:t>que</w:t>
      </w:r>
      <w:proofErr w:type="gramEnd"/>
      <w:r w:rsidR="00BF3E98" w:rsidRPr="009F170C">
        <w:rPr>
          <w:rFonts w:ascii="Arial" w:hAnsi="Arial" w:cs="Arial"/>
          <w:sz w:val="22"/>
          <w:szCs w:val="22"/>
          <w:shd w:val="clear" w:color="auto" w:fill="FFFFFF"/>
          <w:lang w:val="es-ES_tradnl"/>
        </w:rPr>
        <w:t xml:space="preserve"> si el </w:t>
      </w:r>
      <w:r w:rsidR="00B84DA5">
        <w:rPr>
          <w:rFonts w:ascii="Arial" w:hAnsi="Arial" w:cs="Arial"/>
          <w:sz w:val="22"/>
          <w:szCs w:val="22"/>
          <w:shd w:val="clear" w:color="auto" w:fill="FFFFFF"/>
          <w:lang w:val="es-ES_tradnl"/>
        </w:rPr>
        <w:t>concurso de méritos</w:t>
      </w:r>
      <w:r w:rsidR="00BF3E98" w:rsidRPr="009F170C">
        <w:rPr>
          <w:rFonts w:ascii="Arial" w:hAnsi="Arial" w:cs="Arial"/>
          <w:sz w:val="22"/>
          <w:szCs w:val="22"/>
          <w:shd w:val="clear" w:color="auto" w:fill="FFFFFF"/>
          <w:lang w:val="es-ES_tradnl"/>
        </w:rPr>
        <w:t xml:space="preserve"> se estructura por lotes o grupos</w:t>
      </w:r>
      <w:r w:rsidR="00BA6C48" w:rsidRPr="009F170C">
        <w:rPr>
          <w:rFonts w:ascii="Arial" w:hAnsi="Arial" w:cs="Arial"/>
          <w:sz w:val="22"/>
          <w:szCs w:val="22"/>
          <w:shd w:val="clear" w:color="auto" w:fill="FFFFFF"/>
          <w:lang w:val="es-ES_tradnl"/>
        </w:rPr>
        <w:t xml:space="preserve">, el documento de constitución del proponente plural debe </w:t>
      </w:r>
      <w:r w:rsidR="0000619E" w:rsidRPr="009F170C">
        <w:rPr>
          <w:rFonts w:ascii="Arial" w:hAnsi="Arial" w:cs="Arial"/>
          <w:sz w:val="22"/>
          <w:szCs w:val="22"/>
          <w:shd w:val="clear" w:color="auto" w:fill="FFFFFF"/>
          <w:lang w:val="es-ES_tradnl"/>
        </w:rPr>
        <w:t>«</w:t>
      </w:r>
      <w:r w:rsidR="0000619E" w:rsidRPr="009F170C">
        <w:rPr>
          <w:rFonts w:ascii="Arial" w:eastAsia="Calibri" w:hAnsi="Arial"/>
          <w:color w:val="000000"/>
          <w:sz w:val="22"/>
          <w:szCs w:val="22"/>
          <w:lang w:val="es-ES_tradnl"/>
        </w:rPr>
        <w:t>Indicar el lote o lotes a los cuales presenta oferta</w:t>
      </w:r>
      <w:r w:rsidR="00BA6C48" w:rsidRPr="009F170C">
        <w:rPr>
          <w:rFonts w:ascii="Arial" w:eastAsia="Calibri" w:hAnsi="Arial"/>
          <w:color w:val="000000"/>
          <w:sz w:val="22"/>
          <w:szCs w:val="22"/>
          <w:lang w:val="es-ES_tradnl"/>
        </w:rPr>
        <w:t>»</w:t>
      </w:r>
      <w:r w:rsidR="0000619E" w:rsidRPr="009F170C">
        <w:rPr>
          <w:rFonts w:ascii="Arial" w:eastAsia="Calibri" w:hAnsi="Arial"/>
          <w:color w:val="000000"/>
          <w:sz w:val="22"/>
          <w:szCs w:val="22"/>
          <w:lang w:val="es-ES_tradnl"/>
        </w:rPr>
        <w:t>.</w:t>
      </w:r>
      <w:r w:rsidR="00B32D31" w:rsidRPr="009F170C">
        <w:rPr>
          <w:rFonts w:ascii="Arial" w:eastAsia="Calibri" w:hAnsi="Arial"/>
          <w:color w:val="000000"/>
          <w:sz w:val="22"/>
          <w:szCs w:val="22"/>
          <w:lang w:val="es-ES_tradnl"/>
        </w:rPr>
        <w:t xml:space="preserve"> Es decir, se deja a discreción del oferente indicar los lotes a los cuales presenta la oferta</w:t>
      </w:r>
      <w:r w:rsidR="00FD3C57" w:rsidRPr="009F170C">
        <w:rPr>
          <w:rFonts w:ascii="Arial" w:eastAsia="Calibri" w:hAnsi="Arial"/>
          <w:color w:val="000000"/>
          <w:sz w:val="22"/>
          <w:szCs w:val="22"/>
          <w:lang w:val="es-ES_tradnl"/>
        </w:rPr>
        <w:t>. O sea que tiene el derecho de presentarse en todos los lotes que considere conveniente.</w:t>
      </w:r>
    </w:p>
    <w:p w14:paraId="139513E3" w14:textId="7E59C919" w:rsidR="0000619E" w:rsidRPr="003F6EAE" w:rsidRDefault="004E3BD6" w:rsidP="00A123E4">
      <w:pPr>
        <w:spacing w:before="120" w:line="276" w:lineRule="auto"/>
        <w:ind w:firstLine="709"/>
        <w:jc w:val="both"/>
        <w:rPr>
          <w:rFonts w:ascii="Arial" w:hAnsi="Arial" w:cs="Arial"/>
          <w:sz w:val="21"/>
          <w:szCs w:val="21"/>
          <w:lang w:val="es-ES_tradnl"/>
        </w:rPr>
      </w:pPr>
      <w:r w:rsidRPr="008918A2">
        <w:rPr>
          <w:rFonts w:ascii="Arial" w:eastAsia="Calibri" w:hAnsi="Arial"/>
          <w:color w:val="000000"/>
          <w:sz w:val="22"/>
          <w:szCs w:val="22"/>
          <w:lang w:val="es-ES_tradnl"/>
        </w:rPr>
        <w:t xml:space="preserve">En cuanto a la acreditación de la experiencia, el numeral </w:t>
      </w:r>
      <w:r w:rsidR="00A123E4">
        <w:rPr>
          <w:rFonts w:ascii="Arial" w:eastAsia="Calibri" w:hAnsi="Arial"/>
          <w:color w:val="000000"/>
          <w:sz w:val="22"/>
          <w:szCs w:val="22"/>
          <w:lang w:val="es-ES_tradnl"/>
        </w:rPr>
        <w:t>10.1.1</w:t>
      </w:r>
      <w:r w:rsidR="002E3913" w:rsidRPr="008918A2">
        <w:rPr>
          <w:rFonts w:ascii="Arial" w:eastAsia="Calibri" w:hAnsi="Arial"/>
          <w:color w:val="000000"/>
          <w:sz w:val="22"/>
          <w:szCs w:val="22"/>
          <w:lang w:val="es-ES_tradnl"/>
        </w:rPr>
        <w:t>. del Documento Base</w:t>
      </w:r>
      <w:r w:rsidR="00330EEF" w:rsidRPr="008918A2">
        <w:rPr>
          <w:rFonts w:ascii="Arial" w:eastAsia="Calibri" w:hAnsi="Arial"/>
          <w:color w:val="000000"/>
          <w:sz w:val="22"/>
          <w:szCs w:val="22"/>
          <w:lang w:val="es-ES_tradnl"/>
        </w:rPr>
        <w:t xml:space="preserve"> establece </w:t>
      </w:r>
      <w:r w:rsidR="00892C44" w:rsidRPr="008918A2">
        <w:rPr>
          <w:rFonts w:ascii="Arial" w:eastAsia="Calibri" w:hAnsi="Arial"/>
          <w:color w:val="000000"/>
          <w:sz w:val="22"/>
          <w:szCs w:val="22"/>
          <w:lang w:val="es-ES_tradnl"/>
        </w:rPr>
        <w:t>en el literal A que «</w:t>
      </w:r>
      <w:r w:rsidR="009C5BA6" w:rsidRPr="009C5BA6">
        <w:rPr>
          <w:rFonts w:ascii="Arial" w:eastAsia="Calibri" w:hAnsi="Arial"/>
          <w:color w:val="000000"/>
          <w:sz w:val="22"/>
          <w:szCs w:val="22"/>
          <w:lang w:val="es-ES_tradnl"/>
        </w:rPr>
        <w:t>En los procesos estructurados por lotes o grupos, la entidad establecerá en este espacio la experiencia independiente para cada uno de ellos, de acuerdo con las actividades definidas en la Matriz 1 – Experiencia</w:t>
      </w:r>
      <w:r w:rsidR="00892C44" w:rsidRPr="008918A2">
        <w:rPr>
          <w:rFonts w:ascii="Arial" w:eastAsia="Calibri" w:hAnsi="Arial"/>
          <w:color w:val="000000"/>
          <w:sz w:val="22"/>
          <w:szCs w:val="22"/>
          <w:lang w:val="es-ES_tradnl"/>
        </w:rPr>
        <w:t>». Asimismo, indica que «La experiencia que deberá acreditar el proponente será la establecida por la entidad de forma independiente para cada uno de los lotes o grupos</w:t>
      </w:r>
      <w:r w:rsidR="009C5BA6">
        <w:rPr>
          <w:rFonts w:ascii="Arial" w:eastAsia="Calibri" w:hAnsi="Arial"/>
          <w:color w:val="000000"/>
          <w:sz w:val="22"/>
          <w:szCs w:val="22"/>
          <w:lang w:val="es-ES_tradnl"/>
        </w:rPr>
        <w:t>,</w:t>
      </w:r>
      <w:r w:rsidR="00892C44" w:rsidRPr="008918A2">
        <w:rPr>
          <w:rFonts w:ascii="Arial" w:eastAsia="Calibri" w:hAnsi="Arial"/>
          <w:color w:val="000000"/>
          <w:sz w:val="22"/>
          <w:szCs w:val="22"/>
          <w:lang w:val="es-ES_tradnl"/>
        </w:rPr>
        <w:t xml:space="preserve"> de acuerdo con las actividades definidas en la Matriz 1 – Experiencia».</w:t>
      </w:r>
      <w:r w:rsidR="0029501B" w:rsidRPr="008918A2">
        <w:rPr>
          <w:rFonts w:ascii="Arial" w:eastAsia="Calibri" w:hAnsi="Arial"/>
          <w:color w:val="000000"/>
          <w:sz w:val="22"/>
          <w:szCs w:val="22"/>
          <w:lang w:val="es-ES_tradnl"/>
        </w:rPr>
        <w:t xml:space="preserve"> </w:t>
      </w:r>
      <w:r w:rsidR="006310C4">
        <w:rPr>
          <w:rFonts w:ascii="Arial" w:eastAsia="Calibri" w:hAnsi="Arial"/>
          <w:color w:val="000000"/>
          <w:sz w:val="22"/>
          <w:szCs w:val="22"/>
          <w:lang w:val="es-ES_tradnl"/>
        </w:rPr>
        <w:t>De otro lado</w:t>
      </w:r>
      <w:r w:rsidR="009C5BA6">
        <w:rPr>
          <w:rFonts w:ascii="Arial" w:eastAsia="Calibri" w:hAnsi="Arial"/>
          <w:color w:val="000000"/>
          <w:sz w:val="22"/>
          <w:szCs w:val="22"/>
          <w:lang w:val="es-ES_tradnl"/>
        </w:rPr>
        <w:t>,</w:t>
      </w:r>
      <w:r w:rsidR="006310C4">
        <w:rPr>
          <w:rFonts w:ascii="Arial" w:eastAsia="Calibri" w:hAnsi="Arial"/>
          <w:color w:val="000000"/>
          <w:sz w:val="22"/>
          <w:szCs w:val="22"/>
          <w:lang w:val="es-ES_tradnl"/>
        </w:rPr>
        <w:t xml:space="preserve"> el literal C expresa que </w:t>
      </w:r>
      <w:r w:rsidR="006310C4" w:rsidRPr="008918A2">
        <w:rPr>
          <w:rFonts w:ascii="Arial" w:eastAsia="Calibri" w:hAnsi="Arial"/>
          <w:color w:val="000000"/>
          <w:sz w:val="22"/>
          <w:szCs w:val="22"/>
          <w:lang w:val="es-ES_tradnl"/>
        </w:rPr>
        <w:t>«</w:t>
      </w:r>
      <w:r w:rsidR="006310C4" w:rsidRPr="006310C4">
        <w:rPr>
          <w:rFonts w:ascii="Arial" w:eastAsia="Calibri" w:hAnsi="Arial"/>
          <w:color w:val="000000"/>
          <w:sz w:val="22"/>
          <w:szCs w:val="22"/>
          <w:lang w:val="es-ES_tradnl"/>
        </w:rPr>
        <w:t>Se podrán aportar mínimo uno (1) y máximo seis (6) contratos para la evaluación y asignación de puntaje por concepto de experiencia, siempre y cuando cumplan con lo establecido en este documento</w:t>
      </w:r>
      <w:r w:rsidR="006310C4" w:rsidRPr="008918A2">
        <w:rPr>
          <w:rFonts w:ascii="Arial" w:eastAsia="Calibri" w:hAnsi="Arial"/>
          <w:color w:val="000000"/>
          <w:sz w:val="22"/>
          <w:szCs w:val="22"/>
          <w:lang w:val="es-ES_tradnl"/>
        </w:rPr>
        <w:t>»</w:t>
      </w:r>
      <w:r w:rsidR="006310C4">
        <w:rPr>
          <w:rFonts w:ascii="Arial" w:eastAsia="Calibri" w:hAnsi="Arial"/>
          <w:color w:val="000000"/>
          <w:sz w:val="22"/>
          <w:szCs w:val="22"/>
          <w:lang w:val="es-ES_tradnl"/>
        </w:rPr>
        <w:t xml:space="preserve">. En atención a lo </w:t>
      </w:r>
      <w:r w:rsidR="009C5BA6">
        <w:rPr>
          <w:rFonts w:ascii="Arial" w:eastAsia="Calibri" w:hAnsi="Arial"/>
          <w:color w:val="000000"/>
          <w:sz w:val="22"/>
          <w:szCs w:val="22"/>
          <w:lang w:val="es-ES_tradnl"/>
        </w:rPr>
        <w:t>establecido en</w:t>
      </w:r>
      <w:r w:rsidR="006310C4">
        <w:rPr>
          <w:rFonts w:ascii="Arial" w:eastAsia="Calibri" w:hAnsi="Arial"/>
          <w:color w:val="000000"/>
          <w:sz w:val="22"/>
          <w:szCs w:val="22"/>
          <w:lang w:val="es-ES_tradnl"/>
        </w:rPr>
        <w:t xml:space="preserve"> el documento base, la experiencia máxima a acreditar en relación </w:t>
      </w:r>
      <w:r w:rsidR="009C5BA6">
        <w:rPr>
          <w:rFonts w:ascii="Arial" w:eastAsia="Calibri" w:hAnsi="Arial"/>
          <w:color w:val="000000"/>
          <w:sz w:val="22"/>
          <w:szCs w:val="22"/>
          <w:lang w:val="es-ES_tradnl"/>
        </w:rPr>
        <w:t xml:space="preserve">con el </w:t>
      </w:r>
      <w:r w:rsidR="006310C4">
        <w:rPr>
          <w:rFonts w:ascii="Arial" w:eastAsia="Calibri" w:hAnsi="Arial"/>
          <w:color w:val="000000"/>
          <w:sz w:val="22"/>
          <w:szCs w:val="22"/>
          <w:lang w:val="es-ES_tradnl"/>
        </w:rPr>
        <w:t>número de contratos que pueden ser aportados para cada lote, deberá ser acorde al tope máximo de seis (6) contratos descrito</w:t>
      </w:r>
      <w:r w:rsidR="009C5BA6">
        <w:rPr>
          <w:rFonts w:ascii="Arial" w:eastAsia="Calibri" w:hAnsi="Arial"/>
          <w:color w:val="000000"/>
          <w:sz w:val="22"/>
          <w:szCs w:val="22"/>
          <w:lang w:val="es-ES_tradnl"/>
        </w:rPr>
        <w:t>s</w:t>
      </w:r>
      <w:r w:rsidR="006310C4">
        <w:rPr>
          <w:rFonts w:ascii="Arial" w:eastAsia="Calibri" w:hAnsi="Arial"/>
          <w:color w:val="000000"/>
          <w:sz w:val="22"/>
          <w:szCs w:val="22"/>
          <w:lang w:val="es-ES_tradnl"/>
        </w:rPr>
        <w:t xml:space="preserve"> en el literal C.</w:t>
      </w:r>
    </w:p>
    <w:p w14:paraId="218B4F58" w14:textId="015E532F" w:rsidR="008D0615" w:rsidRPr="008918A2" w:rsidRDefault="008D0615" w:rsidP="00853EE0">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El numeral 2.1. del Documento Base señala que «Cuando el proceso se estructure por lotes o grupos, el proponente debe indicar en el Formato 1 – Carta de presentación de la oferta, el lote o lotes a los cuales presenta oferta, según las posibilidades que otorgue la entidad».</w:t>
      </w:r>
      <w:r w:rsidR="00A0696E" w:rsidRPr="008918A2">
        <w:rPr>
          <w:rFonts w:ascii="Arial" w:hAnsi="Arial" w:cs="Arial"/>
          <w:sz w:val="22"/>
          <w:szCs w:val="22"/>
          <w:shd w:val="clear" w:color="auto" w:fill="FFFFFF"/>
          <w:lang w:val="es-ES_tradnl"/>
        </w:rPr>
        <w:t xml:space="preserve"> En sentido similar, el numeral 2.</w:t>
      </w:r>
      <w:r w:rsidR="00383DBD">
        <w:rPr>
          <w:rFonts w:ascii="Arial" w:hAnsi="Arial" w:cs="Arial"/>
          <w:sz w:val="22"/>
          <w:szCs w:val="22"/>
          <w:shd w:val="clear" w:color="auto" w:fill="FFFFFF"/>
          <w:lang w:val="es-ES_tradnl"/>
        </w:rPr>
        <w:t>4</w:t>
      </w:r>
      <w:r w:rsidR="00A0696E" w:rsidRPr="008918A2">
        <w:rPr>
          <w:rFonts w:ascii="Arial" w:hAnsi="Arial" w:cs="Arial"/>
          <w:sz w:val="22"/>
          <w:szCs w:val="22"/>
          <w:shd w:val="clear" w:color="auto" w:fill="FFFFFF"/>
          <w:lang w:val="es-ES_tradnl"/>
        </w:rPr>
        <w:t xml:space="preserve">. </w:t>
      </w:r>
      <w:r w:rsidR="007075EC" w:rsidRPr="008918A2">
        <w:rPr>
          <w:rFonts w:ascii="Arial" w:hAnsi="Arial" w:cs="Arial"/>
          <w:sz w:val="22"/>
          <w:szCs w:val="22"/>
          <w:shd w:val="clear" w:color="auto" w:fill="FFFFFF"/>
          <w:lang w:val="es-ES_tradnl"/>
        </w:rPr>
        <w:t>dice que «La entidad solo recibirá una oferta por proponente, salvo los procesos estructurados por lotes o grupos, cuando la entidad haya establecido esta posibilidad».</w:t>
      </w:r>
    </w:p>
    <w:p w14:paraId="765F9319" w14:textId="5584BA51" w:rsidR="005E3B29" w:rsidRPr="008918A2" w:rsidRDefault="001D51DD" w:rsidP="00853EE0">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Por otra parte, e</w:t>
      </w:r>
      <w:r w:rsidR="00DB4DB7" w:rsidRPr="008918A2">
        <w:rPr>
          <w:rFonts w:ascii="Arial" w:hAnsi="Arial" w:cs="Arial"/>
          <w:sz w:val="22"/>
          <w:szCs w:val="22"/>
          <w:shd w:val="clear" w:color="auto" w:fill="FFFFFF"/>
          <w:lang w:val="es-ES_tradnl"/>
        </w:rPr>
        <w:t xml:space="preserve">l numeral </w:t>
      </w:r>
      <w:r w:rsidR="00853EE0" w:rsidRPr="008918A2">
        <w:rPr>
          <w:rFonts w:ascii="Arial" w:hAnsi="Arial" w:cs="Arial"/>
          <w:sz w:val="22"/>
          <w:szCs w:val="22"/>
          <w:shd w:val="clear" w:color="auto" w:fill="FFFFFF"/>
          <w:lang w:val="es-ES_tradnl"/>
        </w:rPr>
        <w:t xml:space="preserve">1.15 del Documento Base </w:t>
      </w:r>
      <w:r w:rsidR="006C7150">
        <w:rPr>
          <w:rFonts w:ascii="Arial" w:hAnsi="Arial" w:cs="Arial"/>
          <w:sz w:val="22"/>
          <w:szCs w:val="22"/>
          <w:shd w:val="clear" w:color="auto" w:fill="FFFFFF"/>
          <w:lang w:val="es-ES_tradnl"/>
        </w:rPr>
        <w:t>establece</w:t>
      </w:r>
      <w:r w:rsidR="00853EE0" w:rsidRPr="008918A2">
        <w:rPr>
          <w:rFonts w:ascii="Arial" w:hAnsi="Arial" w:cs="Arial"/>
          <w:sz w:val="22"/>
          <w:szCs w:val="22"/>
          <w:shd w:val="clear" w:color="auto" w:fill="FFFFFF"/>
          <w:lang w:val="es-ES_tradnl"/>
        </w:rPr>
        <w:t xml:space="preserve"> que «</w:t>
      </w:r>
      <w:r w:rsidR="00385FD2" w:rsidRPr="008918A2">
        <w:rPr>
          <w:rFonts w:ascii="Arial" w:hAnsi="Arial" w:cs="Arial"/>
          <w:sz w:val="22"/>
          <w:szCs w:val="22"/>
          <w:shd w:val="clear" w:color="auto" w:fill="FFFFFF"/>
          <w:lang w:val="es-ES_tradnl"/>
        </w:rPr>
        <w:t xml:space="preserve">Las entidades no podrán incluir causales de rechazo distintas a las señaladas en la presente sección». </w:t>
      </w:r>
      <w:r w:rsidR="006E597D">
        <w:rPr>
          <w:rFonts w:ascii="Arial" w:hAnsi="Arial" w:cs="Arial"/>
          <w:sz w:val="22"/>
          <w:szCs w:val="22"/>
          <w:shd w:val="clear" w:color="auto" w:fill="FFFFFF"/>
          <w:lang w:val="es-ES_tradnl"/>
        </w:rPr>
        <w:t>Lo anterior s</w:t>
      </w:r>
      <w:r w:rsidR="00385FD2" w:rsidRPr="008918A2">
        <w:rPr>
          <w:rFonts w:ascii="Arial" w:hAnsi="Arial" w:cs="Arial"/>
          <w:sz w:val="22"/>
          <w:szCs w:val="22"/>
          <w:shd w:val="clear" w:color="auto" w:fill="FFFFFF"/>
          <w:lang w:val="es-ES_tradnl"/>
        </w:rPr>
        <w:t xml:space="preserve">ignifica </w:t>
      </w:r>
      <w:r w:rsidR="00C84954" w:rsidRPr="008918A2">
        <w:rPr>
          <w:rFonts w:ascii="Arial" w:hAnsi="Arial" w:cs="Arial"/>
          <w:sz w:val="22"/>
          <w:szCs w:val="22"/>
          <w:shd w:val="clear" w:color="auto" w:fill="FFFFFF"/>
          <w:lang w:val="es-ES_tradnl"/>
        </w:rPr>
        <w:t xml:space="preserve">que </w:t>
      </w:r>
      <w:r w:rsidR="00385FD2" w:rsidRPr="008918A2">
        <w:rPr>
          <w:rFonts w:ascii="Arial" w:hAnsi="Arial" w:cs="Arial"/>
          <w:sz w:val="22"/>
          <w:szCs w:val="22"/>
          <w:shd w:val="clear" w:color="auto" w:fill="FFFFFF"/>
          <w:lang w:val="es-ES_tradnl"/>
        </w:rPr>
        <w:t>deben estarse a las causales expresamente indicadas en dicho numeral.</w:t>
      </w:r>
      <w:r w:rsidR="007C75F7" w:rsidRPr="008918A2">
        <w:rPr>
          <w:rFonts w:ascii="Arial" w:hAnsi="Arial" w:cs="Arial"/>
          <w:sz w:val="22"/>
          <w:szCs w:val="22"/>
          <w:shd w:val="clear" w:color="auto" w:fill="FFFFFF"/>
          <w:lang w:val="es-ES_tradnl"/>
        </w:rPr>
        <w:t xml:space="preserve"> </w:t>
      </w:r>
      <w:r w:rsidR="007C75F7" w:rsidRPr="004D6F69">
        <w:rPr>
          <w:rFonts w:ascii="Arial" w:hAnsi="Arial" w:cs="Arial"/>
          <w:sz w:val="22"/>
          <w:szCs w:val="22"/>
          <w:shd w:val="clear" w:color="auto" w:fill="FFFFFF"/>
          <w:lang w:val="es-ES_tradnl"/>
        </w:rPr>
        <w:t xml:space="preserve">En ninguna de </w:t>
      </w:r>
      <w:r w:rsidR="00C84954" w:rsidRPr="004D6F69">
        <w:rPr>
          <w:rFonts w:ascii="Arial" w:hAnsi="Arial" w:cs="Arial"/>
          <w:sz w:val="22"/>
          <w:szCs w:val="22"/>
          <w:shd w:val="clear" w:color="auto" w:fill="FFFFFF"/>
          <w:lang w:val="es-ES_tradnl"/>
        </w:rPr>
        <w:t>estas</w:t>
      </w:r>
      <w:r w:rsidR="007C75F7" w:rsidRPr="004D6F69">
        <w:rPr>
          <w:rFonts w:ascii="Arial" w:hAnsi="Arial" w:cs="Arial"/>
          <w:sz w:val="22"/>
          <w:szCs w:val="22"/>
          <w:shd w:val="clear" w:color="auto" w:fill="FFFFFF"/>
          <w:lang w:val="es-ES_tradnl"/>
        </w:rPr>
        <w:t xml:space="preserve"> causales se establece que sea un evento que </w:t>
      </w:r>
      <w:r w:rsidR="00C84954" w:rsidRPr="004D6F69">
        <w:rPr>
          <w:rFonts w:ascii="Arial" w:hAnsi="Arial" w:cs="Arial"/>
          <w:sz w:val="22"/>
          <w:szCs w:val="22"/>
          <w:shd w:val="clear" w:color="auto" w:fill="FFFFFF"/>
          <w:lang w:val="es-ES_tradnl"/>
        </w:rPr>
        <w:t>conlleve al rechazo de la oferta presentar propuesta en más de dos lotes</w:t>
      </w:r>
      <w:r w:rsidR="008C6D53" w:rsidRPr="00B17168">
        <w:rPr>
          <w:rStyle w:val="Refdenotaalpie"/>
          <w:rFonts w:ascii="Arial" w:hAnsi="Arial" w:cs="Arial"/>
          <w:sz w:val="22"/>
          <w:szCs w:val="22"/>
          <w:shd w:val="clear" w:color="auto" w:fill="FFFFFF"/>
          <w:lang w:val="es-ES_tradnl"/>
        </w:rPr>
        <w:footnoteReference w:id="6"/>
      </w:r>
      <w:r w:rsidR="00C84954" w:rsidRPr="004D6F69">
        <w:rPr>
          <w:rFonts w:ascii="Arial" w:hAnsi="Arial" w:cs="Arial"/>
          <w:sz w:val="22"/>
          <w:szCs w:val="22"/>
          <w:shd w:val="clear" w:color="auto" w:fill="FFFFFF"/>
          <w:lang w:val="es-ES_tradnl"/>
        </w:rPr>
        <w:t>.</w:t>
      </w:r>
    </w:p>
    <w:p w14:paraId="24669456" w14:textId="7C9FE979" w:rsidR="00DB4DB7" w:rsidRPr="008918A2" w:rsidRDefault="005E3B29" w:rsidP="00383579">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lastRenderedPageBreak/>
        <w:t>El Formato 1</w:t>
      </w:r>
      <w:r w:rsidR="00197891" w:rsidRPr="008918A2">
        <w:rPr>
          <w:rFonts w:ascii="Arial" w:hAnsi="Arial" w:cs="Arial"/>
          <w:sz w:val="22"/>
          <w:szCs w:val="22"/>
          <w:shd w:val="clear" w:color="auto" w:fill="FFFFFF"/>
          <w:lang w:val="es-ES_tradnl"/>
        </w:rPr>
        <w:t xml:space="preserve"> –</w:t>
      </w:r>
      <w:r w:rsidR="00383579" w:rsidRPr="008918A2">
        <w:rPr>
          <w:rFonts w:ascii="Arial" w:hAnsi="Arial" w:cs="Arial"/>
          <w:sz w:val="22"/>
          <w:szCs w:val="22"/>
          <w:shd w:val="clear" w:color="auto" w:fill="FFFFFF"/>
          <w:lang w:val="es-ES_tradnl"/>
        </w:rPr>
        <w:t>c</w:t>
      </w:r>
      <w:r w:rsidR="00197891" w:rsidRPr="008918A2">
        <w:rPr>
          <w:rFonts w:ascii="Arial" w:hAnsi="Arial" w:cs="Arial"/>
          <w:sz w:val="22"/>
          <w:szCs w:val="22"/>
          <w:shd w:val="clear" w:color="auto" w:fill="FFFFFF"/>
          <w:lang w:val="es-ES_tradnl"/>
        </w:rPr>
        <w:t>arta de</w:t>
      </w:r>
      <w:r w:rsidR="00383579" w:rsidRPr="008918A2">
        <w:rPr>
          <w:rFonts w:ascii="Arial" w:hAnsi="Arial" w:cs="Arial"/>
          <w:sz w:val="22"/>
          <w:szCs w:val="22"/>
          <w:shd w:val="clear" w:color="auto" w:fill="FFFFFF"/>
          <w:lang w:val="es-ES_tradnl"/>
        </w:rPr>
        <w:t xml:space="preserve"> p</w:t>
      </w:r>
      <w:r w:rsidR="00197891" w:rsidRPr="008918A2">
        <w:rPr>
          <w:rFonts w:ascii="Arial" w:hAnsi="Arial" w:cs="Arial"/>
          <w:sz w:val="22"/>
          <w:szCs w:val="22"/>
          <w:shd w:val="clear" w:color="auto" w:fill="FFFFFF"/>
          <w:lang w:val="es-ES_tradnl"/>
        </w:rPr>
        <w:t>resentac</w:t>
      </w:r>
      <w:r w:rsidR="00383579" w:rsidRPr="008918A2">
        <w:rPr>
          <w:rFonts w:ascii="Arial" w:hAnsi="Arial" w:cs="Arial"/>
          <w:sz w:val="22"/>
          <w:szCs w:val="22"/>
          <w:shd w:val="clear" w:color="auto" w:fill="FFFFFF"/>
          <w:lang w:val="es-ES_tradnl"/>
        </w:rPr>
        <w:t xml:space="preserve">ión de la oferta– se encuentra estandarizado </w:t>
      </w:r>
      <w:r w:rsidR="00105E5E" w:rsidRPr="008918A2">
        <w:rPr>
          <w:rFonts w:ascii="Arial" w:hAnsi="Arial" w:cs="Arial"/>
          <w:sz w:val="22"/>
          <w:szCs w:val="22"/>
          <w:shd w:val="clear" w:color="auto" w:fill="FFFFFF"/>
          <w:lang w:val="es-ES_tradnl"/>
        </w:rPr>
        <w:t>con una anotación en el subtítulo «Objeto», que dice: «[Incluir cuando el proceso es estructurado por lotes o grupos] Lote: [Indicar el lote o lotes a los cuales se presenta oferta]».</w:t>
      </w:r>
      <w:r w:rsidR="003B570B" w:rsidRPr="008918A2">
        <w:rPr>
          <w:rFonts w:ascii="Arial" w:hAnsi="Arial" w:cs="Arial"/>
          <w:sz w:val="22"/>
          <w:szCs w:val="22"/>
          <w:shd w:val="clear" w:color="auto" w:fill="FFFFFF"/>
          <w:lang w:val="es-ES_tradnl"/>
        </w:rPr>
        <w:t xml:space="preserve"> Lo mismo </w:t>
      </w:r>
      <w:r w:rsidR="005E1895" w:rsidRPr="008918A2">
        <w:rPr>
          <w:rFonts w:ascii="Arial" w:hAnsi="Arial" w:cs="Arial"/>
          <w:sz w:val="22"/>
          <w:szCs w:val="22"/>
          <w:shd w:val="clear" w:color="auto" w:fill="FFFFFF"/>
          <w:lang w:val="es-ES_tradnl"/>
        </w:rPr>
        <w:t>se</w:t>
      </w:r>
      <w:r w:rsidR="000D00A5" w:rsidRPr="008918A2">
        <w:rPr>
          <w:rFonts w:ascii="Arial" w:hAnsi="Arial" w:cs="Arial"/>
          <w:sz w:val="22"/>
          <w:szCs w:val="22"/>
          <w:shd w:val="clear" w:color="auto" w:fill="FFFFFF"/>
          <w:lang w:val="es-ES_tradnl"/>
        </w:rPr>
        <w:t xml:space="preserve"> establece</w:t>
      </w:r>
      <w:r w:rsidR="003B570B" w:rsidRPr="008918A2">
        <w:rPr>
          <w:rFonts w:ascii="Arial" w:hAnsi="Arial" w:cs="Arial"/>
          <w:sz w:val="22"/>
          <w:szCs w:val="22"/>
          <w:shd w:val="clear" w:color="auto" w:fill="FFFFFF"/>
          <w:lang w:val="es-ES_tradnl"/>
        </w:rPr>
        <w:t xml:space="preserve"> en el Formato 2</w:t>
      </w:r>
      <w:r w:rsidR="00D5564C" w:rsidRPr="008918A2">
        <w:rPr>
          <w:rFonts w:ascii="Arial" w:hAnsi="Arial" w:cs="Arial"/>
          <w:sz w:val="22"/>
          <w:szCs w:val="22"/>
          <w:shd w:val="clear" w:color="auto" w:fill="FFFFFF"/>
          <w:lang w:val="es-ES_tradnl"/>
        </w:rPr>
        <w:t>A –Documento de conformación de</w:t>
      </w:r>
      <w:r w:rsidR="00853EE0" w:rsidRPr="008918A2">
        <w:rPr>
          <w:rFonts w:ascii="Arial" w:hAnsi="Arial" w:cs="Arial"/>
          <w:sz w:val="22"/>
          <w:szCs w:val="22"/>
          <w:shd w:val="clear" w:color="auto" w:fill="FFFFFF"/>
          <w:lang w:val="es-ES_tradnl"/>
        </w:rPr>
        <w:t xml:space="preserve"> </w:t>
      </w:r>
      <w:r w:rsidR="00D5564C" w:rsidRPr="008918A2">
        <w:rPr>
          <w:rFonts w:ascii="Arial" w:hAnsi="Arial" w:cs="Arial"/>
          <w:sz w:val="22"/>
          <w:szCs w:val="22"/>
          <w:shd w:val="clear" w:color="auto" w:fill="FFFFFF"/>
          <w:lang w:val="es-ES_tradnl"/>
        </w:rPr>
        <w:t>consorcio</w:t>
      </w:r>
      <w:r w:rsidR="00F93F1B" w:rsidRPr="008918A2">
        <w:rPr>
          <w:rFonts w:ascii="Arial" w:hAnsi="Arial" w:cs="Arial"/>
          <w:sz w:val="22"/>
          <w:szCs w:val="22"/>
          <w:shd w:val="clear" w:color="auto" w:fill="FFFFFF"/>
          <w:lang w:val="es-ES_tradnl"/>
        </w:rPr>
        <w:t xml:space="preserve">–, en el Formato </w:t>
      </w:r>
      <w:r w:rsidR="005A7418" w:rsidRPr="008918A2">
        <w:rPr>
          <w:rFonts w:ascii="Arial" w:hAnsi="Arial" w:cs="Arial"/>
          <w:sz w:val="22"/>
          <w:szCs w:val="22"/>
          <w:shd w:val="clear" w:color="auto" w:fill="FFFFFF"/>
          <w:lang w:val="es-ES_tradnl"/>
        </w:rPr>
        <w:t>2B –Documento de conformación de unión temporal–</w:t>
      </w:r>
      <w:r w:rsidR="00F93F1B" w:rsidRPr="008918A2">
        <w:rPr>
          <w:rFonts w:ascii="Arial" w:hAnsi="Arial" w:cs="Arial"/>
          <w:sz w:val="22"/>
          <w:szCs w:val="22"/>
          <w:shd w:val="clear" w:color="auto" w:fill="FFFFFF"/>
          <w:lang w:val="es-ES_tradnl"/>
        </w:rPr>
        <w:t xml:space="preserve">, en el Formato </w:t>
      </w:r>
      <w:r w:rsidR="00B13342" w:rsidRPr="008918A2">
        <w:rPr>
          <w:rFonts w:ascii="Arial" w:hAnsi="Arial" w:cs="Arial"/>
          <w:sz w:val="22"/>
          <w:szCs w:val="22"/>
          <w:shd w:val="clear" w:color="auto" w:fill="FFFFFF"/>
          <w:lang w:val="es-ES_tradnl"/>
        </w:rPr>
        <w:t>4 –Capacidad financiera y organizacional para personas extranjeras sin sucursal o domicilio en Colombia–</w:t>
      </w:r>
      <w:r w:rsidR="009F002C" w:rsidRPr="008918A2">
        <w:rPr>
          <w:rFonts w:ascii="Arial" w:hAnsi="Arial" w:cs="Arial"/>
          <w:sz w:val="22"/>
          <w:szCs w:val="22"/>
          <w:shd w:val="clear" w:color="auto" w:fill="FFFFFF"/>
          <w:lang w:val="es-ES_tradnl"/>
        </w:rPr>
        <w:t xml:space="preserve">, </w:t>
      </w:r>
      <w:r w:rsidR="00DF786B" w:rsidRPr="008918A2">
        <w:rPr>
          <w:rFonts w:ascii="Arial" w:hAnsi="Arial" w:cs="Arial"/>
          <w:sz w:val="22"/>
          <w:szCs w:val="22"/>
          <w:shd w:val="clear" w:color="auto" w:fill="FFFFFF"/>
          <w:lang w:val="es-ES_tradnl"/>
        </w:rPr>
        <w:t>en el Formato 7 –</w:t>
      </w:r>
      <w:r w:rsidR="00383DBD" w:rsidRPr="00383DBD">
        <w:rPr>
          <w:rFonts w:ascii="Arial" w:hAnsi="Arial" w:cs="Arial"/>
          <w:sz w:val="22"/>
          <w:szCs w:val="22"/>
          <w:shd w:val="clear" w:color="auto" w:fill="FFFFFF"/>
          <w:lang w:val="es-ES_tradnl"/>
        </w:rPr>
        <w:t xml:space="preserve"> </w:t>
      </w:r>
      <w:r w:rsidR="00383DBD" w:rsidRPr="008918A2">
        <w:rPr>
          <w:rFonts w:ascii="Arial" w:hAnsi="Arial" w:cs="Arial"/>
          <w:sz w:val="22"/>
          <w:szCs w:val="22"/>
          <w:shd w:val="clear" w:color="auto" w:fill="FFFFFF"/>
          <w:lang w:val="es-ES_tradnl"/>
        </w:rPr>
        <w:t>Puntaje de industria Nacional</w:t>
      </w:r>
      <w:r w:rsidR="00DF786B" w:rsidRPr="008918A2">
        <w:rPr>
          <w:rFonts w:ascii="Arial" w:hAnsi="Arial" w:cs="Arial"/>
          <w:sz w:val="22"/>
          <w:szCs w:val="22"/>
          <w:shd w:val="clear" w:color="auto" w:fill="FFFFFF"/>
          <w:lang w:val="es-ES_tradnl"/>
        </w:rPr>
        <w:t>–</w:t>
      </w:r>
      <w:r w:rsidR="006B3505" w:rsidRPr="008918A2">
        <w:rPr>
          <w:rFonts w:ascii="Arial" w:hAnsi="Arial" w:cs="Arial"/>
          <w:sz w:val="22"/>
          <w:szCs w:val="22"/>
          <w:shd w:val="clear" w:color="auto" w:fill="FFFFFF"/>
          <w:lang w:val="es-ES_tradnl"/>
        </w:rPr>
        <w:t>, en el Formato 8 –</w:t>
      </w:r>
      <w:r w:rsidR="00383DBD" w:rsidRPr="00383DBD">
        <w:rPr>
          <w:rFonts w:ascii="Arial" w:hAnsi="Arial" w:cs="Arial"/>
          <w:sz w:val="22"/>
          <w:szCs w:val="22"/>
          <w:shd w:val="clear" w:color="auto" w:fill="FFFFFF"/>
          <w:lang w:val="es-ES_tradnl"/>
        </w:rPr>
        <w:t>Aceptación y cumplimiento de la formación y experiencia del personal clave</w:t>
      </w:r>
      <w:r w:rsidR="00383DBD" w:rsidRPr="008918A2">
        <w:rPr>
          <w:rFonts w:ascii="Arial" w:hAnsi="Arial" w:cs="Arial"/>
          <w:sz w:val="22"/>
          <w:szCs w:val="22"/>
          <w:shd w:val="clear" w:color="auto" w:fill="FFFFFF"/>
          <w:lang w:val="es-ES_tradnl"/>
        </w:rPr>
        <w:t>–</w:t>
      </w:r>
      <w:r w:rsidR="00383DBD">
        <w:rPr>
          <w:rFonts w:ascii="Arial" w:hAnsi="Arial" w:cs="Arial"/>
          <w:sz w:val="22"/>
          <w:szCs w:val="22"/>
          <w:shd w:val="clear" w:color="auto" w:fill="FFFFFF"/>
          <w:lang w:val="es-ES_tradnl"/>
        </w:rPr>
        <w:t xml:space="preserve"> y</w:t>
      </w:r>
      <w:r w:rsidR="00383DBD" w:rsidRPr="008918A2">
        <w:rPr>
          <w:rFonts w:ascii="Arial" w:hAnsi="Arial" w:cs="Arial"/>
          <w:sz w:val="22"/>
          <w:szCs w:val="22"/>
          <w:shd w:val="clear" w:color="auto" w:fill="FFFFFF"/>
          <w:lang w:val="es-ES_tradnl"/>
        </w:rPr>
        <w:t xml:space="preserve"> en el Formato 9 –</w:t>
      </w:r>
      <w:r w:rsidR="00383DBD" w:rsidRPr="00383DBD">
        <w:rPr>
          <w:rFonts w:ascii="Arial" w:hAnsi="Arial" w:cs="Arial"/>
          <w:sz w:val="22"/>
          <w:szCs w:val="22"/>
          <w:shd w:val="clear" w:color="auto" w:fill="FFFFFF"/>
          <w:lang w:val="es-ES_tradnl"/>
        </w:rPr>
        <w:t>Experiencia adicional del personal clave evaluable</w:t>
      </w:r>
      <w:r w:rsidR="00383DBD" w:rsidRPr="008918A2">
        <w:rPr>
          <w:rFonts w:ascii="Arial" w:hAnsi="Arial" w:cs="Arial"/>
          <w:sz w:val="22"/>
          <w:szCs w:val="22"/>
          <w:shd w:val="clear" w:color="auto" w:fill="FFFFFF"/>
          <w:lang w:val="es-ES_tradnl"/>
        </w:rPr>
        <w:t>–.</w:t>
      </w:r>
    </w:p>
    <w:p w14:paraId="3C63A454" w14:textId="14E44B7A" w:rsidR="0062691F" w:rsidRPr="008918A2" w:rsidRDefault="001F1194" w:rsidP="00383579">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De lo dicho</w:t>
      </w:r>
      <w:r w:rsidR="009D7BF4" w:rsidRPr="008918A2">
        <w:rPr>
          <w:rFonts w:ascii="Arial" w:hAnsi="Arial" w:cs="Arial"/>
          <w:sz w:val="22"/>
          <w:szCs w:val="22"/>
          <w:shd w:val="clear" w:color="auto" w:fill="FFFFFF"/>
          <w:lang w:val="es-ES_tradnl"/>
        </w:rPr>
        <w:t xml:space="preserve"> se pueden extraer varias conclusiones.</w:t>
      </w:r>
      <w:r w:rsidR="006807E3" w:rsidRPr="008918A2">
        <w:rPr>
          <w:rFonts w:ascii="Arial" w:hAnsi="Arial" w:cs="Arial"/>
          <w:sz w:val="22"/>
          <w:szCs w:val="22"/>
          <w:shd w:val="clear" w:color="auto" w:fill="FFFFFF"/>
          <w:lang w:val="es-ES_tradnl"/>
        </w:rPr>
        <w:t xml:space="preserve"> En primer lugar, de conformidad con los </w:t>
      </w:r>
      <w:r w:rsidR="001B737E">
        <w:rPr>
          <w:rFonts w:ascii="Arial" w:hAnsi="Arial" w:cs="Arial"/>
          <w:sz w:val="22"/>
          <w:szCs w:val="22"/>
          <w:shd w:val="clear" w:color="auto" w:fill="FFFFFF"/>
          <w:lang w:val="es-ES_tradnl"/>
        </w:rPr>
        <w:t>d</w:t>
      </w:r>
      <w:r w:rsidR="001B737E" w:rsidRPr="001B737E">
        <w:rPr>
          <w:rFonts w:ascii="Arial" w:hAnsi="Arial" w:cs="Arial"/>
          <w:sz w:val="22"/>
          <w:szCs w:val="22"/>
          <w:shd w:val="clear" w:color="auto" w:fill="FFFFFF"/>
          <w:lang w:val="es-ES_tradnl"/>
        </w:rPr>
        <w:t>ocumentos tipo para procesos de concurso de méritos para contratar la interventoría de obras públicas de infraestructura de transporte</w:t>
      </w:r>
      <w:r w:rsidR="002E79FB" w:rsidRPr="008918A2">
        <w:rPr>
          <w:rFonts w:ascii="Arial" w:hAnsi="Arial" w:cs="Arial"/>
          <w:sz w:val="22"/>
          <w:szCs w:val="22"/>
          <w:shd w:val="clear" w:color="auto" w:fill="FFFFFF"/>
          <w:lang w:val="es-ES_tradnl"/>
        </w:rPr>
        <w:t xml:space="preserve">, las entidades estatales cuentan con discrecionalidad para estructurar sus procesos por lotes o grupos. En segundo lugar, </w:t>
      </w:r>
      <w:r w:rsidR="00E51F38" w:rsidRPr="008918A2">
        <w:rPr>
          <w:rFonts w:ascii="Arial" w:hAnsi="Arial" w:cs="Arial"/>
          <w:sz w:val="22"/>
          <w:szCs w:val="22"/>
          <w:shd w:val="clear" w:color="auto" w:fill="FFFFFF"/>
          <w:lang w:val="es-ES_tradnl"/>
        </w:rPr>
        <w:t>habiendo optado por configurar así el procedimiento de selección, las entidades estatales igualmente tienen libertad para indicar</w:t>
      </w:r>
      <w:r w:rsidR="00031262" w:rsidRPr="008918A2">
        <w:rPr>
          <w:rFonts w:ascii="Arial" w:hAnsi="Arial" w:cs="Arial"/>
          <w:sz w:val="22"/>
          <w:szCs w:val="22"/>
          <w:shd w:val="clear" w:color="auto" w:fill="FFFFFF"/>
          <w:lang w:val="es-ES_tradnl"/>
        </w:rPr>
        <w:t xml:space="preserve"> si </w:t>
      </w:r>
      <w:r w:rsidR="0062691F" w:rsidRPr="008918A2">
        <w:rPr>
          <w:rFonts w:ascii="Arial" w:hAnsi="Arial" w:cs="Arial"/>
          <w:sz w:val="22"/>
          <w:szCs w:val="22"/>
          <w:shd w:val="clear" w:color="auto" w:fill="FFFFFF"/>
          <w:lang w:val="es-ES_tradnl"/>
        </w:rPr>
        <w:t>los proponentes pueden presentar oferta para más de un lote o grupo. En tercer lugar, una vez definido que s</w:t>
      </w:r>
      <w:r w:rsidR="00A4162D">
        <w:rPr>
          <w:rFonts w:ascii="Arial" w:hAnsi="Arial" w:cs="Arial"/>
          <w:sz w:val="22"/>
          <w:szCs w:val="22"/>
          <w:shd w:val="clear" w:color="auto" w:fill="FFFFFF"/>
          <w:lang w:val="es-ES_tradnl"/>
        </w:rPr>
        <w:t>í</w:t>
      </w:r>
      <w:r w:rsidR="0062691F" w:rsidRPr="008918A2">
        <w:rPr>
          <w:rFonts w:ascii="Arial" w:hAnsi="Arial" w:cs="Arial"/>
          <w:sz w:val="22"/>
          <w:szCs w:val="22"/>
          <w:shd w:val="clear" w:color="auto" w:fill="FFFFFF"/>
          <w:lang w:val="es-ES_tradnl"/>
        </w:rPr>
        <w:t xml:space="preserve"> </w:t>
      </w:r>
      <w:r w:rsidR="00794AFB" w:rsidRPr="008918A2">
        <w:rPr>
          <w:rFonts w:ascii="Arial" w:hAnsi="Arial" w:cs="Arial"/>
          <w:sz w:val="22"/>
          <w:szCs w:val="22"/>
          <w:shd w:val="clear" w:color="auto" w:fill="FFFFFF"/>
          <w:lang w:val="es-ES_tradnl"/>
        </w:rPr>
        <w:t xml:space="preserve">es posible lo anterior, las entidades estatales deben indicar si es </w:t>
      </w:r>
      <w:r w:rsidR="00841308" w:rsidRPr="008918A2">
        <w:rPr>
          <w:rFonts w:ascii="Arial" w:hAnsi="Arial" w:cs="Arial"/>
          <w:sz w:val="22"/>
          <w:szCs w:val="22"/>
          <w:shd w:val="clear" w:color="auto" w:fill="FFFFFF"/>
          <w:lang w:val="es-ES_tradnl"/>
        </w:rPr>
        <w:t>viable</w:t>
      </w:r>
      <w:r w:rsidR="00794AFB" w:rsidRPr="008918A2">
        <w:rPr>
          <w:rFonts w:ascii="Arial" w:hAnsi="Arial" w:cs="Arial"/>
          <w:sz w:val="22"/>
          <w:szCs w:val="22"/>
          <w:shd w:val="clear" w:color="auto" w:fill="FFFFFF"/>
          <w:lang w:val="es-ES_tradnl"/>
        </w:rPr>
        <w:t xml:space="preserve"> que un oferente sea adjudicatario de más de un lote o grupo</w:t>
      </w:r>
      <w:r w:rsidR="00BE57B3" w:rsidRPr="008918A2">
        <w:rPr>
          <w:rFonts w:ascii="Arial" w:hAnsi="Arial" w:cs="Arial"/>
          <w:sz w:val="22"/>
          <w:szCs w:val="22"/>
          <w:shd w:val="clear" w:color="auto" w:fill="FFFFFF"/>
          <w:lang w:val="es-ES_tradnl"/>
        </w:rPr>
        <w:t xml:space="preserve">. En cuarto lugar, si </w:t>
      </w:r>
      <w:r w:rsidR="001166C5" w:rsidRPr="008918A2">
        <w:rPr>
          <w:rFonts w:ascii="Arial" w:hAnsi="Arial" w:cs="Arial"/>
          <w:sz w:val="22"/>
          <w:szCs w:val="22"/>
          <w:shd w:val="clear" w:color="auto" w:fill="FFFFFF"/>
          <w:lang w:val="es-ES_tradnl"/>
        </w:rPr>
        <w:t xml:space="preserve">la entidad estatal determina en el pliego de condiciones que se puede ser adjudicatario de más de un lote o grupo, no puede establecer un límite o tope de adjudicaciones, es decir, </w:t>
      </w:r>
      <w:r w:rsidR="007E368B" w:rsidRPr="008918A2">
        <w:rPr>
          <w:rFonts w:ascii="Arial" w:hAnsi="Arial" w:cs="Arial"/>
          <w:sz w:val="22"/>
          <w:szCs w:val="22"/>
          <w:shd w:val="clear" w:color="auto" w:fill="FFFFFF"/>
          <w:lang w:val="es-ES_tradnl"/>
        </w:rPr>
        <w:t xml:space="preserve">no </w:t>
      </w:r>
      <w:r w:rsidR="007E368B">
        <w:rPr>
          <w:rFonts w:ascii="Arial" w:hAnsi="Arial" w:cs="Arial"/>
          <w:sz w:val="22"/>
          <w:szCs w:val="22"/>
          <w:shd w:val="clear" w:color="auto" w:fill="FFFFFF"/>
          <w:lang w:val="es-ES_tradnl"/>
        </w:rPr>
        <w:t>está facultada para</w:t>
      </w:r>
      <w:r w:rsidR="007E368B" w:rsidRPr="008918A2">
        <w:rPr>
          <w:rFonts w:ascii="Arial" w:hAnsi="Arial" w:cs="Arial"/>
          <w:sz w:val="22"/>
          <w:szCs w:val="22"/>
          <w:shd w:val="clear" w:color="auto" w:fill="FFFFFF"/>
          <w:lang w:val="es-ES_tradnl"/>
        </w:rPr>
        <w:t xml:space="preserve"> </w:t>
      </w:r>
      <w:r w:rsidR="001166C5" w:rsidRPr="008918A2">
        <w:rPr>
          <w:rFonts w:ascii="Arial" w:hAnsi="Arial" w:cs="Arial"/>
          <w:sz w:val="22"/>
          <w:szCs w:val="22"/>
          <w:shd w:val="clear" w:color="auto" w:fill="FFFFFF"/>
          <w:lang w:val="es-ES_tradnl"/>
        </w:rPr>
        <w:t>indicar que solo se podrá ser adjudicatario de</w:t>
      </w:r>
      <w:r w:rsidR="00685A9D" w:rsidRPr="008918A2">
        <w:rPr>
          <w:rFonts w:ascii="Arial" w:hAnsi="Arial" w:cs="Arial"/>
          <w:sz w:val="22"/>
          <w:szCs w:val="22"/>
          <w:shd w:val="clear" w:color="auto" w:fill="FFFFFF"/>
          <w:lang w:val="es-ES_tradnl"/>
        </w:rPr>
        <w:t xml:space="preserve"> máximo dos lotes o grupos, por ejemplo. Esto por cuanto dicha competencia no se la otorgan los </w:t>
      </w:r>
      <w:r w:rsidR="00A4162D">
        <w:rPr>
          <w:rFonts w:ascii="Arial" w:hAnsi="Arial" w:cs="Arial"/>
          <w:sz w:val="22"/>
          <w:szCs w:val="22"/>
          <w:shd w:val="clear" w:color="auto" w:fill="FFFFFF"/>
          <w:lang w:val="es-ES_tradnl"/>
        </w:rPr>
        <w:t>documentos</w:t>
      </w:r>
      <w:r w:rsidR="00A4162D" w:rsidRPr="008918A2">
        <w:rPr>
          <w:rFonts w:ascii="Arial" w:hAnsi="Arial" w:cs="Arial"/>
          <w:sz w:val="22"/>
          <w:szCs w:val="22"/>
          <w:shd w:val="clear" w:color="auto" w:fill="FFFFFF"/>
          <w:lang w:val="es-ES_tradnl"/>
        </w:rPr>
        <w:t xml:space="preserve"> </w:t>
      </w:r>
      <w:r w:rsidR="00685A9D" w:rsidRPr="008918A2">
        <w:rPr>
          <w:rFonts w:ascii="Arial" w:hAnsi="Arial" w:cs="Arial"/>
          <w:sz w:val="22"/>
          <w:szCs w:val="22"/>
          <w:shd w:val="clear" w:color="auto" w:fill="FFFFFF"/>
          <w:lang w:val="es-ES_tradnl"/>
        </w:rPr>
        <w:t>tipo y, atendiendo a la regla de la inalterabilidad explicada en el numeral</w:t>
      </w:r>
      <w:r w:rsidR="00C333B2" w:rsidRPr="008918A2">
        <w:rPr>
          <w:rFonts w:ascii="Arial" w:hAnsi="Arial" w:cs="Arial"/>
          <w:sz w:val="22"/>
          <w:szCs w:val="22"/>
          <w:shd w:val="clear" w:color="auto" w:fill="FFFFFF"/>
          <w:lang w:val="es-ES_tradnl"/>
        </w:rPr>
        <w:t xml:space="preserve"> 2.2. de este concepto y reiterada por el numeral </w:t>
      </w:r>
      <w:r w:rsidR="00FA140C" w:rsidRPr="008918A2">
        <w:rPr>
          <w:rFonts w:ascii="Arial" w:hAnsi="Arial" w:cs="Arial"/>
          <w:sz w:val="22"/>
          <w:szCs w:val="22"/>
          <w:shd w:val="clear" w:color="auto" w:fill="FFFFFF"/>
          <w:lang w:val="es-ES_tradnl"/>
        </w:rPr>
        <w:t xml:space="preserve">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w:t>
      </w:r>
      <w:r w:rsidR="00BE57B3" w:rsidRPr="008918A2">
        <w:rPr>
          <w:rFonts w:ascii="Arial" w:hAnsi="Arial" w:cs="Arial"/>
          <w:sz w:val="22"/>
          <w:szCs w:val="22"/>
          <w:shd w:val="clear" w:color="auto" w:fill="FFFFFF"/>
          <w:lang w:val="es-ES_tradnl"/>
        </w:rPr>
        <w:t xml:space="preserve"> </w:t>
      </w:r>
    </w:p>
    <w:p w14:paraId="4BF1C6D3" w14:textId="287C7980" w:rsidR="00073990" w:rsidRDefault="00073990" w:rsidP="00510DE9">
      <w:pPr>
        <w:tabs>
          <w:tab w:val="left" w:pos="0"/>
        </w:tabs>
        <w:jc w:val="both"/>
        <w:rPr>
          <w:rFonts w:ascii="Arial" w:eastAsia="Calibri" w:hAnsi="Arial" w:cs="Arial"/>
          <w:b/>
          <w:color w:val="000000" w:themeColor="text1"/>
          <w:sz w:val="22"/>
          <w:lang w:val="es-ES_tradnl"/>
        </w:rPr>
      </w:pPr>
    </w:p>
    <w:p w14:paraId="37CA9805" w14:textId="7B3C1B57" w:rsidR="00DD5B04" w:rsidRPr="008918A2" w:rsidRDefault="004177A6" w:rsidP="00510DE9">
      <w:pPr>
        <w:tabs>
          <w:tab w:val="left" w:pos="0"/>
        </w:tabs>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3</w:t>
      </w:r>
      <w:r w:rsidR="00B011A9" w:rsidRPr="008918A2">
        <w:rPr>
          <w:rFonts w:ascii="Arial" w:eastAsia="Calibri" w:hAnsi="Arial" w:cs="Arial"/>
          <w:b/>
          <w:color w:val="000000" w:themeColor="text1"/>
          <w:sz w:val="22"/>
          <w:lang w:val="es-ES_tradnl"/>
        </w:rPr>
        <w:t xml:space="preserve">. </w:t>
      </w:r>
      <w:r w:rsidR="00DD5B04" w:rsidRPr="008918A2">
        <w:rPr>
          <w:rFonts w:ascii="Arial" w:eastAsia="Calibri" w:hAnsi="Arial" w:cs="Arial"/>
          <w:b/>
          <w:color w:val="000000" w:themeColor="text1"/>
          <w:sz w:val="22"/>
          <w:lang w:val="es-ES_tradnl"/>
        </w:rPr>
        <w:t>Respuesta</w:t>
      </w:r>
    </w:p>
    <w:p w14:paraId="0B74D5B8" w14:textId="2CC346DE" w:rsidR="00C4581D" w:rsidRDefault="00C4581D" w:rsidP="00510DE9">
      <w:pPr>
        <w:tabs>
          <w:tab w:val="left" w:pos="0"/>
        </w:tabs>
        <w:jc w:val="both"/>
        <w:rPr>
          <w:rFonts w:ascii="Arial" w:eastAsia="Calibri" w:hAnsi="Arial" w:cs="Arial"/>
          <w:color w:val="000000" w:themeColor="text1"/>
          <w:sz w:val="22"/>
          <w:lang w:val="es-ES_tradnl"/>
        </w:rPr>
      </w:pPr>
    </w:p>
    <w:p w14:paraId="7D2D2DD3" w14:textId="77777777" w:rsidR="00D975EF" w:rsidRPr="006F6CD2" w:rsidRDefault="00D975EF" w:rsidP="00D975EF">
      <w:pPr>
        <w:ind w:left="709" w:right="709"/>
        <w:jc w:val="both"/>
        <w:rPr>
          <w:rFonts w:ascii="Arial" w:hAnsi="Arial" w:cs="Arial"/>
          <w:color w:val="000000" w:themeColor="text1"/>
          <w:sz w:val="21"/>
          <w:szCs w:val="21"/>
          <w:lang w:val="es-ES_tradnl"/>
        </w:rPr>
      </w:pPr>
      <w:r w:rsidRPr="008918A2">
        <w:rPr>
          <w:rFonts w:ascii="Arial" w:hAnsi="Arial" w:cs="Arial"/>
          <w:color w:val="000000" w:themeColor="text1"/>
          <w:sz w:val="21"/>
          <w:szCs w:val="21"/>
          <w:lang w:val="es-ES_tradnl"/>
        </w:rPr>
        <w:t>«¿</w:t>
      </w:r>
      <w:r w:rsidRPr="006F6CD2">
        <w:rPr>
          <w:rFonts w:ascii="Arial" w:hAnsi="Arial" w:cs="Arial"/>
          <w:color w:val="000000" w:themeColor="text1"/>
          <w:sz w:val="21"/>
          <w:szCs w:val="21"/>
          <w:lang w:val="es-ES_tradnl"/>
        </w:rPr>
        <w:t>1.</w:t>
      </w:r>
      <w:r w:rsidRPr="006F6CD2">
        <w:rPr>
          <w:rFonts w:ascii="Arial" w:hAnsi="Arial" w:cs="Arial"/>
          <w:color w:val="000000" w:themeColor="text1"/>
          <w:sz w:val="21"/>
          <w:szCs w:val="21"/>
          <w:lang w:val="es-ES_tradnl"/>
        </w:rPr>
        <w:tab/>
        <w:t xml:space="preserve">En estructuración del proceso de interventoría a obra de infraestructura de transporte por lotes, se puede establecer el máximo de </w:t>
      </w:r>
      <w:proofErr w:type="gramStart"/>
      <w:r w:rsidRPr="006F6CD2">
        <w:rPr>
          <w:rFonts w:ascii="Arial" w:hAnsi="Arial" w:cs="Arial"/>
          <w:color w:val="000000" w:themeColor="text1"/>
          <w:sz w:val="21"/>
          <w:szCs w:val="21"/>
          <w:lang w:val="es-ES_tradnl"/>
        </w:rPr>
        <w:t>las lotes</w:t>
      </w:r>
      <w:proofErr w:type="gramEnd"/>
      <w:r w:rsidRPr="006F6CD2">
        <w:rPr>
          <w:rFonts w:ascii="Arial" w:hAnsi="Arial" w:cs="Arial"/>
          <w:color w:val="000000" w:themeColor="text1"/>
          <w:sz w:val="21"/>
          <w:szCs w:val="21"/>
          <w:lang w:val="es-ES_tradnl"/>
        </w:rPr>
        <w:t xml:space="preserve"> a adjudicar a un oferente? </w:t>
      </w:r>
      <w:proofErr w:type="gramStart"/>
      <w:r w:rsidRPr="006F6CD2">
        <w:rPr>
          <w:rFonts w:ascii="Arial" w:hAnsi="Arial" w:cs="Arial"/>
          <w:color w:val="000000" w:themeColor="text1"/>
          <w:sz w:val="21"/>
          <w:szCs w:val="21"/>
          <w:lang w:val="es-ES_tradnl"/>
        </w:rPr>
        <w:t>Es decir, una persona que tenga la capacidad financiera y técnica para ser adjudicatario de los siete (07) lotes, lo puedo limitar para adjudicar hasta dos (02) lotes?</w:t>
      </w:r>
      <w:proofErr w:type="gramEnd"/>
      <w:r w:rsidRPr="006F6CD2">
        <w:rPr>
          <w:rFonts w:ascii="Arial" w:hAnsi="Arial" w:cs="Arial"/>
          <w:color w:val="000000" w:themeColor="text1"/>
          <w:sz w:val="21"/>
          <w:szCs w:val="21"/>
          <w:lang w:val="es-ES_tradnl"/>
        </w:rPr>
        <w:t xml:space="preserve"> Esto de conformidad con el literal A del numeral 2.10 del documento base o pliego tipo, que establece lo siguiente: “En este literal la entidad debe señalar si es posible presentar oferta a más de un lote o grupo. Cuando lo establezca debe indicar si es posible resultar adjudicatario de más de uno”.</w:t>
      </w:r>
    </w:p>
    <w:p w14:paraId="4943E8F2" w14:textId="1AD6CB64" w:rsidR="00D975EF" w:rsidRDefault="00D975EF" w:rsidP="00D975EF">
      <w:pPr>
        <w:ind w:left="709" w:right="709"/>
        <w:jc w:val="both"/>
        <w:rPr>
          <w:rFonts w:ascii="Arial" w:hAnsi="Arial" w:cs="Arial"/>
          <w:color w:val="000000" w:themeColor="text1"/>
          <w:sz w:val="21"/>
          <w:szCs w:val="21"/>
          <w:lang w:val="es-ES_tradnl"/>
        </w:rPr>
      </w:pPr>
    </w:p>
    <w:p w14:paraId="528A3E1B" w14:textId="2A3734B9" w:rsidR="00D975EF" w:rsidRPr="008918A2" w:rsidRDefault="00A4162D" w:rsidP="00E36E7B">
      <w:pPr>
        <w:spacing w:before="120" w:line="276" w:lineRule="auto"/>
        <w:jc w:val="both"/>
        <w:rPr>
          <w:rFonts w:ascii="Arial" w:hAnsi="Arial" w:cs="Arial"/>
          <w:sz w:val="22"/>
          <w:szCs w:val="22"/>
          <w:shd w:val="clear" w:color="auto" w:fill="FFFFFF"/>
          <w:lang w:val="es-ES_tradnl"/>
        </w:rPr>
      </w:pPr>
      <w:r w:rsidRPr="00A4162D">
        <w:rPr>
          <w:rFonts w:ascii="Arial" w:hAnsi="Arial" w:cs="Arial"/>
          <w:sz w:val="22"/>
          <w:szCs w:val="22"/>
          <w:shd w:val="clear" w:color="auto" w:fill="FFFFFF"/>
          <w:lang w:val="es-ES_tradnl"/>
        </w:rPr>
        <w:lastRenderedPageBreak/>
        <w:t xml:space="preserve"> </w:t>
      </w:r>
      <w:r w:rsidRPr="008918A2">
        <w:rPr>
          <w:rFonts w:ascii="Arial" w:hAnsi="Arial" w:cs="Arial"/>
          <w:sz w:val="22"/>
          <w:szCs w:val="22"/>
          <w:shd w:val="clear" w:color="auto" w:fill="FFFFFF"/>
          <w:lang w:val="es-ES_tradnl"/>
        </w:rPr>
        <w:t xml:space="preserve">Del contenido del citado numeral, y concretamente de lo que indica el literal A, es posible deducir la idea de que la entidad estatal contratante tiene la potestad discrecional de «[…] </w:t>
      </w:r>
      <w:r w:rsidRPr="00F700AE">
        <w:rPr>
          <w:rFonts w:ascii="Arial" w:eastAsia="Calibri" w:hAnsi="Arial"/>
          <w:color w:val="000000"/>
          <w:sz w:val="21"/>
          <w:szCs w:val="21"/>
          <w:lang w:val="es-ES_tradnl" w:eastAsia="en-US"/>
        </w:rPr>
        <w:t>señalar si es posible presentar oferta a más de un lote o grupo</w:t>
      </w:r>
      <w:r w:rsidRPr="008918A2">
        <w:rPr>
          <w:rFonts w:ascii="Arial" w:eastAsia="Calibri" w:hAnsi="Arial"/>
          <w:color w:val="000000"/>
          <w:sz w:val="21"/>
          <w:szCs w:val="21"/>
          <w:lang w:val="es-ES_tradnl" w:eastAsia="en-US"/>
        </w:rPr>
        <w:t>»</w:t>
      </w:r>
      <w:r w:rsidRPr="00F700AE">
        <w:rPr>
          <w:rFonts w:ascii="Arial" w:eastAsia="Calibri" w:hAnsi="Arial"/>
          <w:color w:val="000000"/>
          <w:sz w:val="21"/>
          <w:szCs w:val="21"/>
          <w:lang w:val="es-ES_tradnl" w:eastAsia="en-US"/>
        </w:rPr>
        <w:t>.</w:t>
      </w:r>
      <w:r w:rsidRPr="008918A2">
        <w:rPr>
          <w:rFonts w:ascii="Arial" w:eastAsia="Calibri" w:hAnsi="Arial"/>
          <w:color w:val="000000"/>
          <w:sz w:val="21"/>
          <w:szCs w:val="21"/>
          <w:lang w:val="es-ES_tradnl" w:eastAsia="en-US"/>
        </w:rPr>
        <w:t xml:space="preserve"> Además, «</w:t>
      </w:r>
      <w:r w:rsidRPr="00F700AE">
        <w:rPr>
          <w:rFonts w:ascii="Arial" w:eastAsia="Calibri" w:hAnsi="Arial"/>
          <w:color w:val="000000"/>
          <w:sz w:val="21"/>
          <w:szCs w:val="21"/>
          <w:lang w:val="es-ES_tradnl" w:eastAsia="en-US"/>
        </w:rPr>
        <w:t>Cuando lo establezca, debe indicar si es posible resultar adjudicatario de más de uno</w:t>
      </w:r>
      <w:r w:rsidRPr="008918A2">
        <w:rPr>
          <w:rFonts w:ascii="Arial" w:eastAsia="Calibri" w:hAnsi="Arial"/>
          <w:color w:val="000000"/>
          <w:sz w:val="21"/>
          <w:szCs w:val="21"/>
          <w:lang w:val="es-ES_tradnl" w:eastAsia="en-US"/>
        </w:rPr>
        <w:t>». No obstante, de esta regla no se colige que la entidad estatal pueda definir un número límite, es decir, un tope de adjudicaciones. Lo que establece el literal A es que la entidad puede definir si es o no posible resultar adjudicatario de más de un lote. Solo eso. Una vez la entidad ha determinado que se podrá ser adjudicatario de más de un lote, los oferentes podrán presentar ofertas por los lotes que quieran –2, 3, 4, 5, etc.–, estando condicionados únicamente por el cumplimiento de los requisitos habilitantes. Y, de ser el caso, podrán ser adjudicatarios si se encuentran en el primer orden de elegibilidad frente a dos o más lotes.</w:t>
      </w:r>
      <w:r>
        <w:rPr>
          <w:rFonts w:ascii="Arial" w:hAnsi="Arial" w:cs="Arial"/>
          <w:sz w:val="22"/>
          <w:szCs w:val="22"/>
          <w:shd w:val="clear" w:color="auto" w:fill="FFFFFF"/>
          <w:lang w:val="es-ES_tradnl"/>
        </w:rPr>
        <w:t xml:space="preserve"> </w:t>
      </w:r>
    </w:p>
    <w:p w14:paraId="24BD5059" w14:textId="77777777" w:rsidR="00A64A40" w:rsidRDefault="00A64A40" w:rsidP="00D975EF">
      <w:pPr>
        <w:ind w:right="709"/>
        <w:jc w:val="both"/>
        <w:rPr>
          <w:rFonts w:ascii="Arial" w:hAnsi="Arial" w:cs="Arial"/>
          <w:color w:val="000000" w:themeColor="text1"/>
          <w:sz w:val="21"/>
          <w:szCs w:val="21"/>
          <w:lang w:val="es-ES_tradnl"/>
        </w:rPr>
      </w:pPr>
    </w:p>
    <w:p w14:paraId="4D4C57F7" w14:textId="21F2623F" w:rsidR="00D975EF" w:rsidRDefault="00D975EF" w:rsidP="00D975EF">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2.</w:t>
      </w:r>
      <w:r w:rsidRPr="006F6CD2">
        <w:rPr>
          <w:rFonts w:ascii="Arial" w:hAnsi="Arial" w:cs="Arial"/>
          <w:color w:val="000000" w:themeColor="text1"/>
          <w:sz w:val="21"/>
          <w:szCs w:val="21"/>
          <w:lang w:val="es-ES_tradnl"/>
        </w:rPr>
        <w:tab/>
        <w:t>De acuerdo a lo establecido en el literal g del numeral 2.10 del documento base o pliego tipo se establece: “El proponente debe indicar en el Formato 1 – Carta de presentación de la oferta y en el Formato 2 – Conformación de proponente plural (Formato 2A- Consorcios) (Formato 2B- UT</w:t>
      </w:r>
      <w:proofErr w:type="gramStart"/>
      <w:r w:rsidRPr="006F6CD2">
        <w:rPr>
          <w:rFonts w:ascii="Arial" w:hAnsi="Arial" w:cs="Arial"/>
          <w:color w:val="000000" w:themeColor="text1"/>
          <w:sz w:val="21"/>
          <w:szCs w:val="21"/>
          <w:lang w:val="es-ES_tradnl"/>
        </w:rPr>
        <w:t>) ,</w:t>
      </w:r>
      <w:proofErr w:type="gramEnd"/>
      <w:r w:rsidRPr="006F6CD2">
        <w:rPr>
          <w:rFonts w:ascii="Arial" w:hAnsi="Arial" w:cs="Arial"/>
          <w:color w:val="000000" w:themeColor="text1"/>
          <w:sz w:val="21"/>
          <w:szCs w:val="21"/>
          <w:lang w:val="es-ES_tradnl"/>
        </w:rPr>
        <w:t xml:space="preserve"> el lote o lotes a los cuales presenta oferta. En este sentido, es posible establecer que el proponente solo debe indicar la cantidad de lotes a los cuales se va a presentar, que en este caso serían máximo dos (02) y no indicar a </w:t>
      </w:r>
      <w:proofErr w:type="gramStart"/>
      <w:r w:rsidRPr="006F6CD2">
        <w:rPr>
          <w:rFonts w:ascii="Arial" w:hAnsi="Arial" w:cs="Arial"/>
          <w:color w:val="000000" w:themeColor="text1"/>
          <w:sz w:val="21"/>
          <w:szCs w:val="21"/>
          <w:lang w:val="es-ES_tradnl"/>
        </w:rPr>
        <w:t>cual</w:t>
      </w:r>
      <w:proofErr w:type="gramEnd"/>
      <w:r w:rsidRPr="006F6CD2">
        <w:rPr>
          <w:rFonts w:ascii="Arial" w:hAnsi="Arial" w:cs="Arial"/>
          <w:color w:val="000000" w:themeColor="text1"/>
          <w:sz w:val="21"/>
          <w:szCs w:val="21"/>
          <w:lang w:val="es-ES_tradnl"/>
        </w:rPr>
        <w:t xml:space="preserve"> lote se quiere presentar (no puede escoger el lote), es decir, la entidad define el lote a adjudicar, teniendo en cuenta que al darse la posibilidad de escoger el lote se corre el riego de que quede un lote sin adjudicar.</w:t>
      </w:r>
    </w:p>
    <w:p w14:paraId="04179710" w14:textId="180AF1D2" w:rsidR="00D975EF" w:rsidRDefault="00D975EF" w:rsidP="00D975EF">
      <w:pPr>
        <w:ind w:right="709"/>
        <w:jc w:val="both"/>
        <w:rPr>
          <w:rFonts w:ascii="Arial" w:hAnsi="Arial" w:cs="Arial"/>
          <w:color w:val="000000" w:themeColor="text1"/>
          <w:sz w:val="21"/>
          <w:szCs w:val="21"/>
          <w:lang w:val="es-ES_tradnl"/>
        </w:rPr>
      </w:pPr>
    </w:p>
    <w:p w14:paraId="109436FB" w14:textId="727AA5C8" w:rsidR="009A7617" w:rsidRDefault="00D975EF" w:rsidP="00E36E7B">
      <w:pPr>
        <w:spacing w:before="120" w:line="276" w:lineRule="auto"/>
        <w:jc w:val="both"/>
        <w:rPr>
          <w:rFonts w:ascii="Arial" w:hAnsi="Arial" w:cs="Arial"/>
          <w:sz w:val="22"/>
          <w:szCs w:val="22"/>
          <w:shd w:val="clear" w:color="auto" w:fill="FFFFFF"/>
          <w:lang w:val="es-ES_tradnl"/>
        </w:rPr>
      </w:pPr>
      <w:r w:rsidRPr="00E36E7B">
        <w:rPr>
          <w:rFonts w:ascii="Arial" w:hAnsi="Arial" w:cs="Arial"/>
          <w:sz w:val="22"/>
          <w:szCs w:val="22"/>
          <w:shd w:val="clear" w:color="auto" w:fill="FFFFFF"/>
          <w:lang w:val="es-ES_tradnl"/>
        </w:rPr>
        <w:t xml:space="preserve">Las indicaciones previstas en </w:t>
      </w:r>
      <w:r w:rsidR="00D72559">
        <w:rPr>
          <w:rFonts w:ascii="Arial" w:hAnsi="Arial" w:cs="Arial"/>
          <w:sz w:val="22"/>
          <w:szCs w:val="22"/>
          <w:shd w:val="clear" w:color="auto" w:fill="FFFFFF"/>
          <w:lang w:val="es-ES_tradnl"/>
        </w:rPr>
        <w:t xml:space="preserve">los diferentes contenidos de los </w:t>
      </w:r>
      <w:r w:rsidRPr="00E36E7B">
        <w:rPr>
          <w:rFonts w:ascii="Arial" w:hAnsi="Arial" w:cs="Arial"/>
          <w:sz w:val="22"/>
          <w:szCs w:val="22"/>
          <w:shd w:val="clear" w:color="auto" w:fill="FFFFFF"/>
          <w:lang w:val="es-ES_tradnl"/>
        </w:rPr>
        <w:t>documento</w:t>
      </w:r>
      <w:r w:rsidR="00D72559">
        <w:rPr>
          <w:rFonts w:ascii="Arial" w:hAnsi="Arial" w:cs="Arial"/>
          <w:sz w:val="22"/>
          <w:szCs w:val="22"/>
          <w:shd w:val="clear" w:color="auto" w:fill="FFFFFF"/>
          <w:lang w:val="es-ES_tradnl"/>
        </w:rPr>
        <w:t>s</w:t>
      </w:r>
      <w:r w:rsidRPr="00E36E7B">
        <w:rPr>
          <w:rFonts w:ascii="Arial" w:hAnsi="Arial" w:cs="Arial"/>
          <w:sz w:val="22"/>
          <w:szCs w:val="22"/>
          <w:shd w:val="clear" w:color="auto" w:fill="FFFFFF"/>
          <w:lang w:val="es-ES_tradnl"/>
        </w:rPr>
        <w:t xml:space="preserve"> </w:t>
      </w:r>
      <w:r w:rsidR="00D72559">
        <w:rPr>
          <w:rFonts w:ascii="Arial" w:hAnsi="Arial" w:cs="Arial"/>
          <w:sz w:val="22"/>
          <w:szCs w:val="22"/>
          <w:shd w:val="clear" w:color="auto" w:fill="FFFFFF"/>
          <w:lang w:val="es-ES_tradnl"/>
        </w:rPr>
        <w:t>tipo</w:t>
      </w:r>
      <w:r w:rsidR="00D72559" w:rsidRPr="00E36E7B">
        <w:rPr>
          <w:rFonts w:ascii="Arial" w:hAnsi="Arial" w:cs="Arial"/>
          <w:sz w:val="22"/>
          <w:szCs w:val="22"/>
          <w:shd w:val="clear" w:color="auto" w:fill="FFFFFF"/>
          <w:lang w:val="es-ES_tradnl"/>
        </w:rPr>
        <w:t xml:space="preserve"> </w:t>
      </w:r>
      <w:r w:rsidRPr="00E36E7B">
        <w:rPr>
          <w:rFonts w:ascii="Arial" w:hAnsi="Arial" w:cs="Arial"/>
          <w:sz w:val="22"/>
          <w:szCs w:val="22"/>
          <w:shd w:val="clear" w:color="auto" w:fill="FFFFFF"/>
          <w:lang w:val="es-ES_tradnl"/>
        </w:rPr>
        <w:t xml:space="preserve">deben </w:t>
      </w:r>
      <w:r w:rsidR="00D72559">
        <w:rPr>
          <w:rFonts w:ascii="Arial" w:hAnsi="Arial" w:cs="Arial"/>
          <w:sz w:val="22"/>
          <w:szCs w:val="22"/>
          <w:shd w:val="clear" w:color="auto" w:fill="FFFFFF"/>
          <w:lang w:val="es-ES_tradnl"/>
        </w:rPr>
        <w:t>armonizarse</w:t>
      </w:r>
      <w:r w:rsidRPr="00E36E7B">
        <w:rPr>
          <w:rFonts w:ascii="Arial" w:hAnsi="Arial" w:cs="Arial"/>
          <w:sz w:val="22"/>
          <w:szCs w:val="22"/>
          <w:shd w:val="clear" w:color="auto" w:fill="FFFFFF"/>
          <w:lang w:val="es-ES_tradnl"/>
        </w:rPr>
        <w:t xml:space="preserve"> en su integralidad para evitar interpretaciones que desvíen la inten</w:t>
      </w:r>
      <w:r w:rsidR="00C11D6F">
        <w:rPr>
          <w:rFonts w:ascii="Arial" w:hAnsi="Arial" w:cs="Arial"/>
          <w:sz w:val="22"/>
          <w:szCs w:val="22"/>
          <w:shd w:val="clear" w:color="auto" w:fill="FFFFFF"/>
          <w:lang w:val="es-ES_tradnl"/>
        </w:rPr>
        <w:t>c</w:t>
      </w:r>
      <w:r w:rsidRPr="00E36E7B">
        <w:rPr>
          <w:rFonts w:ascii="Arial" w:hAnsi="Arial" w:cs="Arial"/>
          <w:sz w:val="22"/>
          <w:szCs w:val="22"/>
          <w:shd w:val="clear" w:color="auto" w:fill="FFFFFF"/>
          <w:lang w:val="es-ES_tradnl"/>
        </w:rPr>
        <w:t xml:space="preserve">ión prevista inicialmente. Dado lo anterior, no es posible establecer como ciertas las consecuencias que </w:t>
      </w:r>
      <w:r w:rsidR="009A7617" w:rsidRPr="00E36E7B">
        <w:rPr>
          <w:rFonts w:ascii="Arial" w:hAnsi="Arial" w:cs="Arial"/>
          <w:sz w:val="22"/>
          <w:szCs w:val="22"/>
          <w:shd w:val="clear" w:color="auto" w:fill="FFFFFF"/>
          <w:lang w:val="es-ES_tradnl"/>
        </w:rPr>
        <w:t xml:space="preserve">manifiesta el peticionario en su escrito. </w:t>
      </w:r>
      <w:r w:rsidR="00A4162D">
        <w:rPr>
          <w:rFonts w:ascii="Arial" w:hAnsi="Arial" w:cs="Arial"/>
          <w:sz w:val="22"/>
          <w:szCs w:val="22"/>
          <w:shd w:val="clear" w:color="auto" w:fill="FFFFFF"/>
          <w:lang w:val="es-ES_tradnl"/>
        </w:rPr>
        <w:t xml:space="preserve">En efecto, </w:t>
      </w:r>
      <w:r w:rsidR="00A211D5">
        <w:rPr>
          <w:rFonts w:ascii="Arial" w:hAnsi="Arial" w:cs="Arial"/>
          <w:sz w:val="22"/>
          <w:szCs w:val="22"/>
          <w:shd w:val="clear" w:color="auto" w:fill="FFFFFF"/>
          <w:lang w:val="es-ES_tradnl"/>
        </w:rPr>
        <w:t>e</w:t>
      </w:r>
      <w:r w:rsidR="009A7617" w:rsidRPr="008918A2">
        <w:rPr>
          <w:rFonts w:ascii="Arial" w:hAnsi="Arial" w:cs="Arial"/>
          <w:sz w:val="22"/>
          <w:szCs w:val="22"/>
          <w:shd w:val="clear" w:color="auto" w:fill="FFFFFF"/>
          <w:lang w:val="es-ES_tradnl"/>
        </w:rPr>
        <w:t>l numeral 2.1. del Documento Base señala que «Cuando el proceso se estructure por lotes o grupos, el proponente debe indicar en el Formato 1 – Carta de presentación de la oferta, el lote o lotes a los cuales presenta oferta, según las posibilidades que otorgue la entidad».</w:t>
      </w:r>
      <w:r w:rsidR="009A7617">
        <w:rPr>
          <w:rFonts w:ascii="Arial" w:hAnsi="Arial" w:cs="Arial"/>
          <w:sz w:val="22"/>
          <w:szCs w:val="22"/>
          <w:shd w:val="clear" w:color="auto" w:fill="FFFFFF"/>
          <w:lang w:val="es-ES_tradnl"/>
        </w:rPr>
        <w:t xml:space="preserve"> En el mismo sentido lo indica el </w:t>
      </w:r>
      <w:r w:rsidR="009A7617" w:rsidRPr="008918A2">
        <w:rPr>
          <w:rFonts w:ascii="Arial" w:hAnsi="Arial" w:cs="Arial"/>
          <w:sz w:val="22"/>
          <w:szCs w:val="22"/>
          <w:shd w:val="clear" w:color="auto" w:fill="FFFFFF"/>
          <w:lang w:val="es-ES_tradnl"/>
        </w:rPr>
        <w:t>Formato</w:t>
      </w:r>
      <w:r w:rsidR="009A7617">
        <w:rPr>
          <w:rFonts w:ascii="Arial" w:hAnsi="Arial" w:cs="Arial"/>
          <w:sz w:val="22"/>
          <w:szCs w:val="22"/>
          <w:shd w:val="clear" w:color="auto" w:fill="FFFFFF"/>
          <w:lang w:val="es-ES_tradnl"/>
        </w:rPr>
        <w:t xml:space="preserve"> </w:t>
      </w:r>
      <w:r w:rsidR="009A7617" w:rsidRPr="008918A2">
        <w:rPr>
          <w:rFonts w:ascii="Arial" w:hAnsi="Arial" w:cs="Arial"/>
          <w:sz w:val="22"/>
          <w:szCs w:val="22"/>
          <w:shd w:val="clear" w:color="auto" w:fill="FFFFFF"/>
          <w:lang w:val="es-ES_tradnl"/>
        </w:rPr>
        <w:t>1 –carta de presentación de la oferta–</w:t>
      </w:r>
      <w:r w:rsidR="009A7617">
        <w:rPr>
          <w:rFonts w:ascii="Arial" w:hAnsi="Arial" w:cs="Arial"/>
          <w:sz w:val="22"/>
          <w:szCs w:val="22"/>
          <w:shd w:val="clear" w:color="auto" w:fill="FFFFFF"/>
          <w:lang w:val="es-ES_tradnl"/>
        </w:rPr>
        <w:t xml:space="preserve"> que</w:t>
      </w:r>
      <w:r w:rsidR="009A7617" w:rsidRPr="008918A2">
        <w:rPr>
          <w:rFonts w:ascii="Arial" w:hAnsi="Arial" w:cs="Arial"/>
          <w:sz w:val="22"/>
          <w:szCs w:val="22"/>
          <w:shd w:val="clear" w:color="auto" w:fill="FFFFFF"/>
          <w:lang w:val="es-ES_tradnl"/>
        </w:rPr>
        <w:t xml:space="preserve"> se encuentra estandarizado con una anotación en el subtítulo «Objeto», que dice: «[Incluir cuando el proceso es estructurado por lotes o grupos] Lote: [Indicar el lote o lotes a los cuales se presenta oferta]». Lo mismo se establece en el Formato 2A –Documento de conformación de consorcio–, en el Formato 2B –Documento de conformación de unión temporal–, en el Formato 4 –Capacidad financiera y organizacional para personas extranjeras sin sucursal o domicilio en Colombia–, en el Formato 7 –</w:t>
      </w:r>
      <w:r w:rsidR="009A7617" w:rsidRPr="00383DBD">
        <w:rPr>
          <w:rFonts w:ascii="Arial" w:hAnsi="Arial" w:cs="Arial"/>
          <w:sz w:val="22"/>
          <w:szCs w:val="22"/>
          <w:shd w:val="clear" w:color="auto" w:fill="FFFFFF"/>
          <w:lang w:val="es-ES_tradnl"/>
        </w:rPr>
        <w:t xml:space="preserve"> </w:t>
      </w:r>
      <w:r w:rsidR="009A7617" w:rsidRPr="008918A2">
        <w:rPr>
          <w:rFonts w:ascii="Arial" w:hAnsi="Arial" w:cs="Arial"/>
          <w:sz w:val="22"/>
          <w:szCs w:val="22"/>
          <w:shd w:val="clear" w:color="auto" w:fill="FFFFFF"/>
          <w:lang w:val="es-ES_tradnl"/>
        </w:rPr>
        <w:t>Puntaje de industria Nacional–, en el Formato 8 –</w:t>
      </w:r>
      <w:r w:rsidR="009A7617" w:rsidRPr="00383DBD">
        <w:rPr>
          <w:rFonts w:ascii="Arial" w:hAnsi="Arial" w:cs="Arial"/>
          <w:sz w:val="22"/>
          <w:szCs w:val="22"/>
          <w:shd w:val="clear" w:color="auto" w:fill="FFFFFF"/>
          <w:lang w:val="es-ES_tradnl"/>
        </w:rPr>
        <w:t>Aceptación y cumplimiento de la formación y experiencia del personal clave</w:t>
      </w:r>
      <w:r w:rsidR="009A7617" w:rsidRPr="008918A2">
        <w:rPr>
          <w:rFonts w:ascii="Arial" w:hAnsi="Arial" w:cs="Arial"/>
          <w:sz w:val="22"/>
          <w:szCs w:val="22"/>
          <w:shd w:val="clear" w:color="auto" w:fill="FFFFFF"/>
          <w:lang w:val="es-ES_tradnl"/>
        </w:rPr>
        <w:t>–</w:t>
      </w:r>
      <w:r w:rsidR="009A7617">
        <w:rPr>
          <w:rFonts w:ascii="Arial" w:hAnsi="Arial" w:cs="Arial"/>
          <w:sz w:val="22"/>
          <w:szCs w:val="22"/>
          <w:shd w:val="clear" w:color="auto" w:fill="FFFFFF"/>
          <w:lang w:val="es-ES_tradnl"/>
        </w:rPr>
        <w:t xml:space="preserve"> y</w:t>
      </w:r>
      <w:r w:rsidR="009A7617" w:rsidRPr="008918A2">
        <w:rPr>
          <w:rFonts w:ascii="Arial" w:hAnsi="Arial" w:cs="Arial"/>
          <w:sz w:val="22"/>
          <w:szCs w:val="22"/>
          <w:shd w:val="clear" w:color="auto" w:fill="FFFFFF"/>
          <w:lang w:val="es-ES_tradnl"/>
        </w:rPr>
        <w:t xml:space="preserve"> en el Formato 9 –</w:t>
      </w:r>
      <w:r w:rsidR="009A7617" w:rsidRPr="00383DBD">
        <w:rPr>
          <w:rFonts w:ascii="Arial" w:hAnsi="Arial" w:cs="Arial"/>
          <w:sz w:val="22"/>
          <w:szCs w:val="22"/>
          <w:shd w:val="clear" w:color="auto" w:fill="FFFFFF"/>
          <w:lang w:val="es-ES_tradnl"/>
        </w:rPr>
        <w:t>Experiencia adicional del personal clave evaluable</w:t>
      </w:r>
      <w:r w:rsidR="009A7617" w:rsidRPr="008918A2">
        <w:rPr>
          <w:rFonts w:ascii="Arial" w:hAnsi="Arial" w:cs="Arial"/>
          <w:sz w:val="22"/>
          <w:szCs w:val="22"/>
          <w:shd w:val="clear" w:color="auto" w:fill="FFFFFF"/>
          <w:lang w:val="es-ES_tradnl"/>
        </w:rPr>
        <w:t>–.</w:t>
      </w:r>
      <w:r w:rsidR="009A7617">
        <w:rPr>
          <w:rFonts w:ascii="Arial" w:hAnsi="Arial" w:cs="Arial"/>
          <w:sz w:val="22"/>
          <w:szCs w:val="22"/>
          <w:shd w:val="clear" w:color="auto" w:fill="FFFFFF"/>
          <w:lang w:val="es-ES_tradnl"/>
        </w:rPr>
        <w:t xml:space="preserve">  Por lo tanto</w:t>
      </w:r>
      <w:r w:rsidR="00D72559">
        <w:rPr>
          <w:rFonts w:ascii="Arial" w:hAnsi="Arial" w:cs="Arial"/>
          <w:sz w:val="22"/>
          <w:szCs w:val="22"/>
          <w:shd w:val="clear" w:color="auto" w:fill="FFFFFF"/>
          <w:lang w:val="es-ES_tradnl"/>
        </w:rPr>
        <w:t>,</w:t>
      </w:r>
      <w:r w:rsidR="009A7617">
        <w:rPr>
          <w:rFonts w:ascii="Arial" w:hAnsi="Arial" w:cs="Arial"/>
          <w:sz w:val="22"/>
          <w:szCs w:val="22"/>
          <w:shd w:val="clear" w:color="auto" w:fill="FFFFFF"/>
          <w:lang w:val="es-ES_tradnl"/>
        </w:rPr>
        <w:t xml:space="preserve"> es claro que no es la entidad la que define a cu</w:t>
      </w:r>
      <w:r w:rsidR="00D72559">
        <w:rPr>
          <w:rFonts w:ascii="Arial" w:hAnsi="Arial" w:cs="Arial"/>
          <w:sz w:val="22"/>
          <w:szCs w:val="22"/>
          <w:shd w:val="clear" w:color="auto" w:fill="FFFFFF"/>
          <w:lang w:val="es-ES_tradnl"/>
        </w:rPr>
        <w:t>á</w:t>
      </w:r>
      <w:r w:rsidR="009A7617">
        <w:rPr>
          <w:rFonts w:ascii="Arial" w:hAnsi="Arial" w:cs="Arial"/>
          <w:sz w:val="22"/>
          <w:szCs w:val="22"/>
          <w:shd w:val="clear" w:color="auto" w:fill="FFFFFF"/>
          <w:lang w:val="es-ES_tradnl"/>
        </w:rPr>
        <w:t>l o cu</w:t>
      </w:r>
      <w:r w:rsidR="00D72559">
        <w:rPr>
          <w:rFonts w:ascii="Arial" w:hAnsi="Arial" w:cs="Arial"/>
          <w:sz w:val="22"/>
          <w:szCs w:val="22"/>
          <w:shd w:val="clear" w:color="auto" w:fill="FFFFFF"/>
          <w:lang w:val="es-ES_tradnl"/>
        </w:rPr>
        <w:t>á</w:t>
      </w:r>
      <w:r w:rsidR="009A7617">
        <w:rPr>
          <w:rFonts w:ascii="Arial" w:hAnsi="Arial" w:cs="Arial"/>
          <w:sz w:val="22"/>
          <w:szCs w:val="22"/>
          <w:shd w:val="clear" w:color="auto" w:fill="FFFFFF"/>
          <w:lang w:val="es-ES_tradnl"/>
        </w:rPr>
        <w:t xml:space="preserve">les </w:t>
      </w:r>
      <w:r w:rsidR="00D72559">
        <w:rPr>
          <w:rFonts w:ascii="Arial" w:hAnsi="Arial" w:cs="Arial"/>
          <w:sz w:val="22"/>
          <w:szCs w:val="22"/>
          <w:shd w:val="clear" w:color="auto" w:fill="FFFFFF"/>
          <w:lang w:val="es-ES_tradnl"/>
        </w:rPr>
        <w:t>puede participar el oferente</w:t>
      </w:r>
      <w:r w:rsidR="009A7617">
        <w:rPr>
          <w:rFonts w:ascii="Arial" w:hAnsi="Arial" w:cs="Arial"/>
          <w:sz w:val="22"/>
          <w:szCs w:val="22"/>
          <w:shd w:val="clear" w:color="auto" w:fill="FFFFFF"/>
          <w:lang w:val="es-ES_tradnl"/>
        </w:rPr>
        <w:t xml:space="preserve">, dado que es él mismo quien en los formatos anteriormente citados define </w:t>
      </w:r>
      <w:r w:rsidR="00D72559">
        <w:rPr>
          <w:rFonts w:ascii="Arial" w:hAnsi="Arial" w:cs="Arial"/>
          <w:sz w:val="22"/>
          <w:szCs w:val="22"/>
          <w:shd w:val="clear" w:color="auto" w:fill="FFFFFF"/>
          <w:lang w:val="es-ES_tradnl"/>
        </w:rPr>
        <w:t>é</w:t>
      </w:r>
      <w:r w:rsidR="009A7617">
        <w:rPr>
          <w:rFonts w:ascii="Arial" w:hAnsi="Arial" w:cs="Arial"/>
          <w:sz w:val="22"/>
          <w:szCs w:val="22"/>
          <w:shd w:val="clear" w:color="auto" w:fill="FFFFFF"/>
          <w:lang w:val="es-ES_tradnl"/>
        </w:rPr>
        <w:t>l o los lotes a los cuales dese</w:t>
      </w:r>
      <w:r w:rsidR="00D72559">
        <w:rPr>
          <w:rFonts w:ascii="Arial" w:hAnsi="Arial" w:cs="Arial"/>
          <w:sz w:val="22"/>
          <w:szCs w:val="22"/>
          <w:shd w:val="clear" w:color="auto" w:fill="FFFFFF"/>
          <w:lang w:val="es-ES_tradnl"/>
        </w:rPr>
        <w:t>e</w:t>
      </w:r>
      <w:r w:rsidR="009A7617">
        <w:rPr>
          <w:rFonts w:ascii="Arial" w:hAnsi="Arial" w:cs="Arial"/>
          <w:sz w:val="22"/>
          <w:szCs w:val="22"/>
          <w:shd w:val="clear" w:color="auto" w:fill="FFFFFF"/>
          <w:lang w:val="es-ES_tradnl"/>
        </w:rPr>
        <w:t xml:space="preserve"> </w:t>
      </w:r>
      <w:r w:rsidR="009A7617">
        <w:rPr>
          <w:rFonts w:ascii="Arial" w:hAnsi="Arial" w:cs="Arial"/>
          <w:sz w:val="22"/>
          <w:szCs w:val="22"/>
          <w:shd w:val="clear" w:color="auto" w:fill="FFFFFF"/>
          <w:lang w:val="es-ES_tradnl"/>
        </w:rPr>
        <w:lastRenderedPageBreak/>
        <w:t>presentarse</w:t>
      </w:r>
      <w:r w:rsidR="00D72559">
        <w:rPr>
          <w:rFonts w:ascii="Arial" w:hAnsi="Arial" w:cs="Arial"/>
          <w:sz w:val="22"/>
          <w:szCs w:val="22"/>
          <w:shd w:val="clear" w:color="auto" w:fill="FFFFFF"/>
          <w:lang w:val="es-ES_tradnl"/>
        </w:rPr>
        <w:t>, de acuerdo con las posibilidades que se establezcan en los pliegos de condiciones, esto es, en armonía con la respuesta a la pregunta anterior.</w:t>
      </w:r>
    </w:p>
    <w:p w14:paraId="76EBB0D2" w14:textId="210E0075" w:rsidR="00D975EF" w:rsidRDefault="00D975EF" w:rsidP="00D975EF">
      <w:pPr>
        <w:ind w:right="709"/>
        <w:jc w:val="both"/>
        <w:rPr>
          <w:rFonts w:ascii="Arial" w:hAnsi="Arial" w:cs="Arial"/>
          <w:color w:val="000000" w:themeColor="text1"/>
          <w:sz w:val="21"/>
          <w:szCs w:val="21"/>
          <w:lang w:val="es-ES_tradnl"/>
        </w:rPr>
      </w:pPr>
    </w:p>
    <w:p w14:paraId="5B52D287" w14:textId="77777777" w:rsidR="00D975EF" w:rsidRPr="006F6CD2" w:rsidRDefault="00D975EF" w:rsidP="00D975EF">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3.</w:t>
      </w:r>
      <w:r w:rsidRPr="006F6CD2">
        <w:rPr>
          <w:rFonts w:ascii="Arial" w:hAnsi="Arial" w:cs="Arial"/>
          <w:color w:val="000000" w:themeColor="text1"/>
          <w:sz w:val="21"/>
          <w:szCs w:val="21"/>
          <w:lang w:val="es-ES_tradnl"/>
        </w:rPr>
        <w:tab/>
        <w:t xml:space="preserve">De igual forma, es preciso indicar que de conformidad con lo manifestado por las personas a cargo del </w:t>
      </w:r>
      <w:proofErr w:type="spellStart"/>
      <w:r w:rsidRPr="006F6CD2">
        <w:rPr>
          <w:rFonts w:ascii="Arial" w:hAnsi="Arial" w:cs="Arial"/>
          <w:color w:val="000000" w:themeColor="text1"/>
          <w:sz w:val="21"/>
          <w:szCs w:val="21"/>
          <w:lang w:val="es-ES_tradnl"/>
        </w:rPr>
        <w:t>secop</w:t>
      </w:r>
      <w:proofErr w:type="spellEnd"/>
      <w:r w:rsidRPr="006F6CD2">
        <w:rPr>
          <w:rFonts w:ascii="Arial" w:hAnsi="Arial" w:cs="Arial"/>
          <w:color w:val="000000" w:themeColor="text1"/>
          <w:sz w:val="21"/>
          <w:szCs w:val="21"/>
          <w:lang w:val="es-ES_tradnl"/>
        </w:rPr>
        <w:t xml:space="preserve"> y teniendo en cuenta que en este caso en particular el valor de los lotes es el mismo para todos, no hay mayor ni menor valor para cada lote, los oferentes deben presentar oferta económica para todos los lotes, y deben expresar por escrito la cantidad de lotes que desean presentarse (MÁXIMO DOS (02)), más no a cual o cuales lotes desea presentarse, siendo la Entidad quién defina el orden de elegibilidad para adjudicar de acuerdo al puntaje obtenido, es posible establecer esto en los documentos?  </w:t>
      </w:r>
    </w:p>
    <w:p w14:paraId="13635B10" w14:textId="18EAE816" w:rsidR="00D975EF" w:rsidRDefault="00D975EF" w:rsidP="00D975EF">
      <w:pPr>
        <w:ind w:left="709" w:right="709"/>
        <w:jc w:val="both"/>
        <w:rPr>
          <w:rFonts w:ascii="Arial" w:hAnsi="Arial" w:cs="Arial"/>
          <w:color w:val="000000" w:themeColor="text1"/>
          <w:sz w:val="21"/>
          <w:szCs w:val="21"/>
          <w:lang w:val="es-ES_tradnl"/>
        </w:rPr>
      </w:pPr>
    </w:p>
    <w:p w14:paraId="06D66332" w14:textId="40CA4C15" w:rsidR="009A7617" w:rsidRDefault="009A7617" w:rsidP="00E36E7B">
      <w:pPr>
        <w:spacing w:before="120" w:line="276" w:lineRule="auto"/>
        <w:jc w:val="both"/>
        <w:rPr>
          <w:rFonts w:ascii="Arial" w:hAnsi="Arial" w:cs="Arial"/>
          <w:sz w:val="22"/>
          <w:szCs w:val="22"/>
          <w:shd w:val="clear" w:color="auto" w:fill="FFFFFF"/>
          <w:lang w:val="es-ES_tradnl"/>
        </w:rPr>
      </w:pPr>
      <w:r w:rsidRPr="00E36E7B">
        <w:rPr>
          <w:rFonts w:ascii="Arial" w:hAnsi="Arial" w:cs="Arial"/>
          <w:sz w:val="22"/>
          <w:szCs w:val="22"/>
          <w:shd w:val="clear" w:color="auto" w:fill="FFFFFF"/>
          <w:lang w:val="es-ES_tradnl"/>
        </w:rPr>
        <w:t xml:space="preserve">De acuerdo con las consideraciones </w:t>
      </w:r>
      <w:r w:rsidR="00E36E7B">
        <w:rPr>
          <w:rFonts w:ascii="Arial" w:hAnsi="Arial" w:cs="Arial"/>
          <w:sz w:val="22"/>
          <w:szCs w:val="22"/>
          <w:shd w:val="clear" w:color="auto" w:fill="FFFFFF"/>
          <w:lang w:val="es-ES_tradnl"/>
        </w:rPr>
        <w:t>expuestas a lo largo del escrito de respuesta</w:t>
      </w:r>
      <w:r w:rsidRPr="00E36E7B">
        <w:rPr>
          <w:rFonts w:ascii="Arial" w:hAnsi="Arial" w:cs="Arial"/>
          <w:sz w:val="22"/>
          <w:szCs w:val="22"/>
          <w:shd w:val="clear" w:color="auto" w:fill="FFFFFF"/>
          <w:lang w:val="es-ES_tradnl"/>
        </w:rPr>
        <w:t xml:space="preserve"> y la respuesta otorgada en el numeral anterior, se reafirma la postura en cuanto a la intencionalidad que debe manifestar el proponente a la hora de estructurar su oferta y los lotes en los cuales desea presentarse, la cual es una </w:t>
      </w:r>
      <w:r w:rsidR="00523E75" w:rsidRPr="00E36E7B">
        <w:rPr>
          <w:rFonts w:ascii="Arial" w:hAnsi="Arial" w:cs="Arial"/>
          <w:sz w:val="22"/>
          <w:szCs w:val="22"/>
          <w:shd w:val="clear" w:color="auto" w:fill="FFFFFF"/>
          <w:lang w:val="es-ES_tradnl"/>
        </w:rPr>
        <w:t>declaración</w:t>
      </w:r>
      <w:r w:rsidRPr="00E36E7B">
        <w:rPr>
          <w:rFonts w:ascii="Arial" w:hAnsi="Arial" w:cs="Arial"/>
          <w:sz w:val="22"/>
          <w:szCs w:val="22"/>
          <w:shd w:val="clear" w:color="auto" w:fill="FFFFFF"/>
          <w:lang w:val="es-ES_tradnl"/>
        </w:rPr>
        <w:t xml:space="preserve"> expresa en cuanto a la identificación de los lotes, y no una suposición de la entidad de los valores </w:t>
      </w:r>
      <w:r w:rsidR="00523E75" w:rsidRPr="00E36E7B">
        <w:rPr>
          <w:rFonts w:ascii="Arial" w:hAnsi="Arial" w:cs="Arial"/>
          <w:sz w:val="22"/>
          <w:szCs w:val="22"/>
          <w:shd w:val="clear" w:color="auto" w:fill="FFFFFF"/>
          <w:lang w:val="es-ES_tradnl"/>
        </w:rPr>
        <w:t>de la oferta económica</w:t>
      </w:r>
      <w:r w:rsidRPr="00E36E7B">
        <w:rPr>
          <w:rFonts w:ascii="Arial" w:hAnsi="Arial" w:cs="Arial"/>
          <w:sz w:val="22"/>
          <w:szCs w:val="22"/>
          <w:shd w:val="clear" w:color="auto" w:fill="FFFFFF"/>
          <w:lang w:val="es-ES_tradnl"/>
        </w:rPr>
        <w:t>.</w:t>
      </w:r>
    </w:p>
    <w:p w14:paraId="73234DA3" w14:textId="77777777" w:rsidR="009A7617" w:rsidRPr="006F6CD2" w:rsidRDefault="009A7617" w:rsidP="00D975EF">
      <w:pPr>
        <w:ind w:left="709" w:right="709"/>
        <w:jc w:val="both"/>
        <w:rPr>
          <w:rFonts w:ascii="Arial" w:hAnsi="Arial" w:cs="Arial"/>
          <w:color w:val="000000" w:themeColor="text1"/>
          <w:sz w:val="21"/>
          <w:szCs w:val="21"/>
          <w:lang w:val="es-ES_tradnl"/>
        </w:rPr>
      </w:pPr>
    </w:p>
    <w:p w14:paraId="65A93C5E" w14:textId="6D9DFE82" w:rsidR="00D975EF" w:rsidRDefault="00D975EF" w:rsidP="00D975EF">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4.</w:t>
      </w:r>
      <w:r w:rsidRPr="006F6CD2">
        <w:rPr>
          <w:rFonts w:ascii="Arial" w:hAnsi="Arial" w:cs="Arial"/>
          <w:color w:val="000000" w:themeColor="text1"/>
          <w:sz w:val="21"/>
          <w:szCs w:val="21"/>
          <w:lang w:val="es-ES_tradnl"/>
        </w:rPr>
        <w:tab/>
        <w:t xml:space="preserve">Respecto de la experiencia que se debe acreditar para habilitarse en el proceso de selección y teniendo en cuenta que el proceso se va a adjudicar por lotes y para todos se requiere la misma experiencia, es válido afirmar de conformidad con lo establecido en el literal c del numeral 10.1.1 del documento base o pliego tipo que para presentarse a dos (02) lotes, se debe acreditar el doble de experiencia, es decir, para dos (02) lotes deberá aportar un máximo de doce (12) contratos? </w:t>
      </w:r>
      <w:proofErr w:type="spellStart"/>
      <w:r w:rsidRPr="006F6CD2">
        <w:rPr>
          <w:rFonts w:ascii="Arial" w:hAnsi="Arial" w:cs="Arial"/>
          <w:color w:val="000000" w:themeColor="text1"/>
          <w:sz w:val="21"/>
          <w:szCs w:val="21"/>
          <w:lang w:val="es-ES_tradnl"/>
        </w:rPr>
        <w:t>Ó</w:t>
      </w:r>
      <w:proofErr w:type="spellEnd"/>
      <w:r w:rsidRPr="006F6CD2">
        <w:rPr>
          <w:rFonts w:ascii="Arial" w:hAnsi="Arial" w:cs="Arial"/>
          <w:color w:val="000000" w:themeColor="text1"/>
          <w:sz w:val="21"/>
          <w:szCs w:val="21"/>
          <w:lang w:val="es-ES_tradnl"/>
        </w:rPr>
        <w:t xml:space="preserve"> acreditando una sola experiencia es válido para todos los lotes?</w:t>
      </w:r>
    </w:p>
    <w:p w14:paraId="074A9F17" w14:textId="54C5DA5E" w:rsidR="00523E75" w:rsidRDefault="00523E75" w:rsidP="00523E75">
      <w:pPr>
        <w:ind w:right="709"/>
        <w:jc w:val="both"/>
        <w:rPr>
          <w:rFonts w:ascii="Arial" w:hAnsi="Arial" w:cs="Arial"/>
          <w:color w:val="000000" w:themeColor="text1"/>
          <w:sz w:val="21"/>
          <w:szCs w:val="21"/>
          <w:lang w:val="es-ES_tradnl"/>
        </w:rPr>
      </w:pPr>
    </w:p>
    <w:p w14:paraId="768A6D82" w14:textId="649C6452" w:rsidR="0091365D" w:rsidRDefault="00523E75" w:rsidP="00E36E7B">
      <w:pPr>
        <w:spacing w:before="120" w:line="276" w:lineRule="auto"/>
        <w:jc w:val="both"/>
        <w:rPr>
          <w:rFonts w:ascii="Arial" w:hAnsi="Arial" w:cs="Arial"/>
          <w:sz w:val="22"/>
          <w:szCs w:val="22"/>
          <w:shd w:val="clear" w:color="auto" w:fill="FFFFFF"/>
          <w:lang w:val="es-ES_tradnl"/>
        </w:rPr>
      </w:pPr>
      <w:r w:rsidRPr="00E36E7B">
        <w:rPr>
          <w:rFonts w:ascii="Arial" w:hAnsi="Arial" w:cs="Arial"/>
          <w:sz w:val="22"/>
          <w:szCs w:val="22"/>
          <w:shd w:val="clear" w:color="auto" w:fill="FFFFFF"/>
          <w:lang w:val="es-ES_tradnl"/>
        </w:rPr>
        <w:t xml:space="preserve">Según lo dispone el literal A del numeral 10.1.1 del documento base, es la entidad la que debe establecer en el espacio entre corchetes, la experiencia independiente para cada uno de los lotes, de acuerdo con las actividades definidas en la </w:t>
      </w:r>
      <w:r w:rsidRPr="00E36E7B">
        <w:rPr>
          <w:rFonts w:ascii="Arial" w:hAnsi="Arial" w:cs="Arial"/>
          <w:sz w:val="22"/>
          <w:szCs w:val="22"/>
          <w:shd w:val="clear" w:color="auto" w:fill="FFFFFF"/>
          <w:lang w:val="es-ES_tradnl"/>
        </w:rPr>
        <w:fldChar w:fldCharType="begin"/>
      </w:r>
      <w:r w:rsidRPr="00E36E7B">
        <w:rPr>
          <w:rFonts w:ascii="Arial" w:hAnsi="Arial" w:cs="Arial"/>
          <w:sz w:val="22"/>
          <w:szCs w:val="22"/>
          <w:shd w:val="clear" w:color="auto" w:fill="FFFFFF"/>
          <w:lang w:val="es-ES_tradnl"/>
        </w:rPr>
        <w:instrText xml:space="preserve"> REF _Ref508649550 \h  \* MERGEFORMAT </w:instrText>
      </w:r>
      <w:r w:rsidRPr="00E36E7B">
        <w:rPr>
          <w:rFonts w:ascii="Arial" w:hAnsi="Arial" w:cs="Arial"/>
          <w:sz w:val="22"/>
          <w:szCs w:val="22"/>
          <w:shd w:val="clear" w:color="auto" w:fill="FFFFFF"/>
          <w:lang w:val="es-ES_tradnl"/>
        </w:rPr>
      </w:r>
      <w:r w:rsidRPr="00E36E7B">
        <w:rPr>
          <w:rFonts w:ascii="Arial" w:hAnsi="Arial" w:cs="Arial"/>
          <w:sz w:val="22"/>
          <w:szCs w:val="22"/>
          <w:shd w:val="clear" w:color="auto" w:fill="FFFFFF"/>
          <w:lang w:val="es-ES_tradnl"/>
        </w:rPr>
        <w:fldChar w:fldCharType="separate"/>
      </w:r>
      <w:r w:rsidRPr="00E36E7B">
        <w:rPr>
          <w:rFonts w:ascii="Arial" w:hAnsi="Arial" w:cs="Arial"/>
          <w:sz w:val="22"/>
          <w:szCs w:val="22"/>
          <w:shd w:val="clear" w:color="auto" w:fill="FFFFFF"/>
          <w:lang w:val="es-ES_tradnl"/>
        </w:rPr>
        <w:t>Matriz 1 – Experiencia</w:t>
      </w:r>
      <w:r w:rsidRPr="00E36E7B">
        <w:rPr>
          <w:rFonts w:ascii="Arial" w:hAnsi="Arial" w:cs="Arial"/>
          <w:sz w:val="22"/>
          <w:szCs w:val="22"/>
          <w:shd w:val="clear" w:color="auto" w:fill="FFFFFF"/>
          <w:lang w:val="es-ES_tradnl"/>
        </w:rPr>
        <w:fldChar w:fldCharType="end"/>
      </w:r>
      <w:r w:rsidRPr="00E36E7B">
        <w:rPr>
          <w:rFonts w:ascii="Arial" w:hAnsi="Arial" w:cs="Arial"/>
          <w:sz w:val="22"/>
          <w:szCs w:val="22"/>
          <w:shd w:val="clear" w:color="auto" w:fill="FFFFFF"/>
          <w:lang w:val="es-ES_tradnl"/>
        </w:rPr>
        <w:t>. Es decir, que es la entidad la que entrará a definir las particularidades en cuanto a la exigencia de la experiencia a certificar por cada uno de los lotes de manera independiente. No obstante, de acuerdo con el literal C del numeral 10.1.1, el cual indica que «Se podrán aportar mínimo uno (1) y máximo seis (6) contratos para la evaluación y asignación de puntaje por concepto de experiencia, siempre y cuando cumplan con lo establecido en este documento»</w:t>
      </w:r>
      <w:r w:rsidR="00E36E7B" w:rsidRPr="00E36E7B">
        <w:rPr>
          <w:rFonts w:ascii="Arial" w:hAnsi="Arial" w:cs="Arial"/>
          <w:sz w:val="22"/>
          <w:szCs w:val="22"/>
          <w:shd w:val="clear" w:color="auto" w:fill="FFFFFF"/>
          <w:lang w:val="es-ES_tradnl"/>
        </w:rPr>
        <w:t>, es posible señalar que</w:t>
      </w:r>
      <w:r w:rsidRPr="00E36E7B">
        <w:rPr>
          <w:rFonts w:ascii="Arial" w:hAnsi="Arial" w:cs="Arial"/>
          <w:sz w:val="22"/>
          <w:szCs w:val="22"/>
          <w:shd w:val="clear" w:color="auto" w:fill="FFFFFF"/>
          <w:lang w:val="es-ES_tradnl"/>
        </w:rPr>
        <w:t xml:space="preserve"> la experiencia máxima a acreditar </w:t>
      </w:r>
      <w:proofErr w:type="gramStart"/>
      <w:r w:rsidRPr="00E36E7B">
        <w:rPr>
          <w:rFonts w:ascii="Arial" w:hAnsi="Arial" w:cs="Arial"/>
          <w:sz w:val="22"/>
          <w:szCs w:val="22"/>
          <w:shd w:val="clear" w:color="auto" w:fill="FFFFFF"/>
          <w:lang w:val="es-ES_tradnl"/>
        </w:rPr>
        <w:t>en relación al</w:t>
      </w:r>
      <w:proofErr w:type="gramEnd"/>
      <w:r w:rsidRPr="00E36E7B">
        <w:rPr>
          <w:rFonts w:ascii="Arial" w:hAnsi="Arial" w:cs="Arial"/>
          <w:sz w:val="22"/>
          <w:szCs w:val="22"/>
          <w:shd w:val="clear" w:color="auto" w:fill="FFFFFF"/>
          <w:lang w:val="es-ES_tradnl"/>
        </w:rPr>
        <w:t xml:space="preserve"> número de contratos que pueden ser aportados para cada lote, deberá ser acorde al tope máximo de seis (6) contratos.</w:t>
      </w:r>
    </w:p>
    <w:p w14:paraId="7FE4CFBD" w14:textId="0A505D09" w:rsidR="0091365D" w:rsidRDefault="00D065D9" w:rsidP="00D72559">
      <w:pPr>
        <w:spacing w:before="120" w:line="276" w:lineRule="auto"/>
        <w:ind w:firstLine="708"/>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El</w:t>
      </w:r>
      <w:r w:rsidR="00B84DA5">
        <w:rPr>
          <w:rFonts w:ascii="Arial" w:hAnsi="Arial" w:cs="Arial"/>
          <w:sz w:val="22"/>
          <w:szCs w:val="22"/>
          <w:shd w:val="clear" w:color="auto" w:fill="FFFFFF"/>
          <w:lang w:val="es-ES_tradnl"/>
        </w:rPr>
        <w:t xml:space="preserve"> documento base ha previsto la </w:t>
      </w:r>
      <w:r w:rsidR="001E0048">
        <w:rPr>
          <w:rFonts w:ascii="Arial" w:hAnsi="Arial" w:cs="Arial"/>
          <w:sz w:val="22"/>
          <w:szCs w:val="22"/>
          <w:shd w:val="clear" w:color="auto" w:fill="FFFFFF"/>
          <w:lang w:val="es-ES_tradnl"/>
        </w:rPr>
        <w:t xml:space="preserve">regla que establece la necesidad de acreditar la experiencia de forma independiente para cada uno de los lotes, es así como el </w:t>
      </w:r>
      <w:r w:rsidR="001E0048" w:rsidRPr="0006364C">
        <w:rPr>
          <w:rFonts w:ascii="Arial" w:hAnsi="Arial" w:cs="Arial"/>
          <w:sz w:val="22"/>
          <w:szCs w:val="22"/>
          <w:shd w:val="clear" w:color="auto" w:fill="FFFFFF"/>
          <w:lang w:val="es-ES_tradnl"/>
        </w:rPr>
        <w:t xml:space="preserve">literal c) del </w:t>
      </w:r>
      <w:r w:rsidR="001E0048" w:rsidRPr="0006364C">
        <w:rPr>
          <w:rFonts w:ascii="Arial" w:hAnsi="Arial" w:cs="Arial"/>
          <w:sz w:val="22"/>
          <w:szCs w:val="22"/>
          <w:shd w:val="clear" w:color="auto" w:fill="FFFFFF"/>
          <w:lang w:val="es-ES_tradnl"/>
        </w:rPr>
        <w:lastRenderedPageBreak/>
        <w:t xml:space="preserve">numeral 2.10 del documento base define </w:t>
      </w:r>
      <w:r w:rsidR="001E0048" w:rsidRPr="001E0048">
        <w:rPr>
          <w:rFonts w:ascii="Arial" w:hAnsi="Arial" w:cs="Arial"/>
          <w:sz w:val="22"/>
          <w:szCs w:val="22"/>
          <w:shd w:val="clear" w:color="auto" w:fill="FFFFFF"/>
          <w:lang w:val="es-ES_tradnl"/>
        </w:rPr>
        <w:t>que “</w:t>
      </w:r>
      <w:r w:rsidR="001E0048" w:rsidRPr="0006364C">
        <w:rPr>
          <w:rFonts w:ascii="Arial" w:hAnsi="Arial" w:cs="Arial"/>
          <w:i/>
          <w:iCs/>
          <w:sz w:val="22"/>
          <w:szCs w:val="22"/>
          <w:shd w:val="clear" w:color="auto" w:fill="FFFFFF"/>
          <w:lang w:val="es-ES_tradnl"/>
        </w:rPr>
        <w:t>La experiencia que debe acreditar el proponente será la establecida de forma independiente para cada lote o grupo de acuerdo con las actividades definidas en la Matriz 1 – Experiencia en el literal A de la sección 10.1.1"</w:t>
      </w:r>
      <w:r w:rsidR="001E0048">
        <w:rPr>
          <w:rFonts w:ascii="Arial" w:hAnsi="Arial" w:cs="Arial"/>
          <w:i/>
          <w:iCs/>
          <w:sz w:val="22"/>
          <w:szCs w:val="22"/>
          <w:shd w:val="clear" w:color="auto" w:fill="FFFFFF"/>
          <w:lang w:val="es-ES_tradnl"/>
        </w:rPr>
        <w:t xml:space="preserve">. </w:t>
      </w:r>
      <w:r w:rsidR="001E0048">
        <w:rPr>
          <w:rFonts w:ascii="Arial" w:hAnsi="Arial" w:cs="Arial"/>
          <w:sz w:val="22"/>
          <w:szCs w:val="22"/>
          <w:shd w:val="clear" w:color="auto" w:fill="FFFFFF"/>
          <w:lang w:val="es-ES_tradnl"/>
        </w:rPr>
        <w:t>Igualmente</w:t>
      </w:r>
      <w:r w:rsidR="00D72559">
        <w:rPr>
          <w:rFonts w:ascii="Arial" w:hAnsi="Arial" w:cs="Arial"/>
          <w:sz w:val="22"/>
          <w:szCs w:val="22"/>
          <w:shd w:val="clear" w:color="auto" w:fill="FFFFFF"/>
          <w:lang w:val="es-ES_tradnl"/>
        </w:rPr>
        <w:t>,</w:t>
      </w:r>
      <w:r w:rsidR="001E0048">
        <w:rPr>
          <w:rFonts w:ascii="Arial" w:hAnsi="Arial" w:cs="Arial"/>
          <w:sz w:val="22"/>
          <w:szCs w:val="22"/>
          <w:shd w:val="clear" w:color="auto" w:fill="FFFFFF"/>
          <w:lang w:val="es-ES_tradnl"/>
        </w:rPr>
        <w:t xml:space="preserve"> </w:t>
      </w:r>
      <w:r w:rsidR="0091365D">
        <w:rPr>
          <w:rFonts w:ascii="Arial" w:hAnsi="Arial" w:cs="Arial"/>
          <w:sz w:val="22"/>
          <w:szCs w:val="22"/>
          <w:shd w:val="clear" w:color="auto" w:fill="FFFFFF"/>
          <w:lang w:val="es-ES_tradnl"/>
        </w:rPr>
        <w:t>el</w:t>
      </w:r>
      <w:r w:rsidR="001E0048">
        <w:rPr>
          <w:rFonts w:ascii="Arial" w:hAnsi="Arial" w:cs="Arial"/>
          <w:sz w:val="22"/>
          <w:szCs w:val="22"/>
          <w:shd w:val="clear" w:color="auto" w:fill="FFFFFF"/>
          <w:lang w:val="es-ES_tradnl"/>
        </w:rPr>
        <w:t xml:space="preserve"> inciso 4 del literal a) del numeral 10.1.1 del </w:t>
      </w:r>
      <w:r w:rsidR="0091365D">
        <w:rPr>
          <w:rFonts w:ascii="Arial" w:hAnsi="Arial" w:cs="Arial"/>
          <w:sz w:val="22"/>
          <w:szCs w:val="22"/>
          <w:shd w:val="clear" w:color="auto" w:fill="FFFFFF"/>
          <w:lang w:val="es-ES_tradnl"/>
        </w:rPr>
        <w:t>documento base indica que será la entidad quién deberá describir qu</w:t>
      </w:r>
      <w:r w:rsidR="00D72559">
        <w:rPr>
          <w:rFonts w:ascii="Arial" w:hAnsi="Arial" w:cs="Arial"/>
          <w:sz w:val="22"/>
          <w:szCs w:val="22"/>
          <w:shd w:val="clear" w:color="auto" w:fill="FFFFFF"/>
          <w:lang w:val="es-ES_tradnl"/>
        </w:rPr>
        <w:t>é</w:t>
      </w:r>
      <w:r w:rsidR="0091365D">
        <w:rPr>
          <w:rFonts w:ascii="Arial" w:hAnsi="Arial" w:cs="Arial"/>
          <w:sz w:val="22"/>
          <w:szCs w:val="22"/>
          <w:shd w:val="clear" w:color="auto" w:fill="FFFFFF"/>
          <w:lang w:val="es-ES_tradnl"/>
        </w:rPr>
        <w:t xml:space="preserve"> experiencia solicitará para cada lote en particular, en los siguientes términos “</w:t>
      </w:r>
      <w:r w:rsidR="0091365D" w:rsidRPr="0006364C">
        <w:rPr>
          <w:rFonts w:ascii="Arial" w:hAnsi="Arial" w:cs="Arial"/>
          <w:i/>
          <w:iCs/>
          <w:sz w:val="22"/>
          <w:szCs w:val="22"/>
          <w:shd w:val="clear" w:color="auto" w:fill="FFFFFF"/>
          <w:lang w:val="es-ES_tradnl"/>
        </w:rPr>
        <w:t>En los procesos estructurados por lotes o grupos, la entidad establecerá en este espacio la experiencia independiente para cada uno de ellos, de acuerdo con las actividades definidas en la Matriz 1 – Experiencia</w:t>
      </w:r>
      <w:r w:rsidR="0091365D">
        <w:rPr>
          <w:rFonts w:ascii="Arial" w:hAnsi="Arial" w:cs="Arial"/>
          <w:i/>
          <w:iCs/>
          <w:sz w:val="22"/>
          <w:szCs w:val="22"/>
          <w:shd w:val="clear" w:color="auto" w:fill="FFFFFF"/>
          <w:lang w:val="es-ES_tradnl"/>
        </w:rPr>
        <w:t>.”</w:t>
      </w:r>
      <w:r w:rsidR="0091365D">
        <w:rPr>
          <w:rFonts w:ascii="Arial" w:hAnsi="Arial" w:cs="Arial"/>
          <w:sz w:val="22"/>
          <w:szCs w:val="22"/>
          <w:shd w:val="clear" w:color="auto" w:fill="FFFFFF"/>
          <w:lang w:val="es-ES_tradnl"/>
        </w:rPr>
        <w:t xml:space="preserve"> De acuerdo con lo anterior</w:t>
      </w:r>
      <w:r w:rsidR="0091365D" w:rsidRPr="00E36E7B">
        <w:rPr>
          <w:rFonts w:ascii="Arial" w:hAnsi="Arial" w:cs="Arial"/>
          <w:sz w:val="22"/>
          <w:szCs w:val="22"/>
          <w:shd w:val="clear" w:color="auto" w:fill="FFFFFF"/>
          <w:lang w:val="es-ES_tradnl"/>
        </w:rPr>
        <w:t xml:space="preserve">, es la entidad la que </w:t>
      </w:r>
      <w:r w:rsidR="00D72559">
        <w:rPr>
          <w:rFonts w:ascii="Arial" w:hAnsi="Arial" w:cs="Arial"/>
          <w:sz w:val="22"/>
          <w:szCs w:val="22"/>
          <w:shd w:val="clear" w:color="auto" w:fill="FFFFFF"/>
          <w:lang w:val="es-ES_tradnl"/>
        </w:rPr>
        <w:t>definirá</w:t>
      </w:r>
      <w:r w:rsidR="0091365D" w:rsidRPr="00E36E7B">
        <w:rPr>
          <w:rFonts w:ascii="Arial" w:hAnsi="Arial" w:cs="Arial"/>
          <w:sz w:val="22"/>
          <w:szCs w:val="22"/>
          <w:shd w:val="clear" w:color="auto" w:fill="FFFFFF"/>
          <w:lang w:val="es-ES_tradnl"/>
        </w:rPr>
        <w:t xml:space="preserve"> las particularidades en cuanto a la exigencia de la experiencia a certificar por cada uno de los lotes de manera independiente. </w:t>
      </w:r>
    </w:p>
    <w:p w14:paraId="482E18AA" w14:textId="5360EDFE" w:rsidR="00D72559" w:rsidRDefault="0091365D">
      <w:pPr>
        <w:spacing w:before="120" w:line="276" w:lineRule="auto"/>
        <w:ind w:firstLine="708"/>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Ahora bien, frente al número de contratos a aportar,</w:t>
      </w:r>
      <w:r w:rsidRPr="00E36E7B">
        <w:rPr>
          <w:rFonts w:ascii="Arial" w:hAnsi="Arial" w:cs="Arial"/>
          <w:sz w:val="22"/>
          <w:szCs w:val="22"/>
          <w:shd w:val="clear" w:color="auto" w:fill="FFFFFF"/>
          <w:lang w:val="es-ES_tradnl"/>
        </w:rPr>
        <w:t xml:space="preserve"> el literal C del numeral 10.1.1</w:t>
      </w:r>
      <w:r>
        <w:rPr>
          <w:rFonts w:ascii="Arial" w:hAnsi="Arial" w:cs="Arial"/>
          <w:sz w:val="22"/>
          <w:szCs w:val="22"/>
          <w:shd w:val="clear" w:color="auto" w:fill="FFFFFF"/>
          <w:lang w:val="es-ES_tradnl"/>
        </w:rPr>
        <w:t xml:space="preserve"> del documento base </w:t>
      </w:r>
      <w:r w:rsidRPr="00E36E7B">
        <w:rPr>
          <w:rFonts w:ascii="Arial" w:hAnsi="Arial" w:cs="Arial"/>
          <w:sz w:val="22"/>
          <w:szCs w:val="22"/>
          <w:shd w:val="clear" w:color="auto" w:fill="FFFFFF"/>
          <w:lang w:val="es-ES_tradnl"/>
        </w:rPr>
        <w:t xml:space="preserve">indica que </w:t>
      </w:r>
      <w:r w:rsidRPr="00D72559">
        <w:rPr>
          <w:rFonts w:ascii="Arial" w:hAnsi="Arial" w:cs="Arial"/>
          <w:sz w:val="22"/>
          <w:szCs w:val="22"/>
          <w:shd w:val="clear" w:color="auto" w:fill="FFFFFF"/>
          <w:lang w:val="es-ES_tradnl"/>
        </w:rPr>
        <w:t>«Se podrán aportar mínimo uno (1) y máximo seis (6) contratos para la evaluación y asignación de puntaje por concepto de experiencia, siempre y cuando cumplan con lo establecido en este documento».</w:t>
      </w:r>
      <w:r>
        <w:rPr>
          <w:rFonts w:ascii="Arial" w:hAnsi="Arial" w:cs="Arial"/>
          <w:sz w:val="22"/>
          <w:szCs w:val="22"/>
          <w:shd w:val="clear" w:color="auto" w:fill="FFFFFF"/>
          <w:lang w:val="es-ES_tradnl"/>
        </w:rPr>
        <w:t xml:space="preserve"> Por lo tanto, entendiendo que la experiencia se establece y acredita para cada lote independiente, es</w:t>
      </w:r>
      <w:r w:rsidRPr="00E36E7B">
        <w:rPr>
          <w:rFonts w:ascii="Arial" w:hAnsi="Arial" w:cs="Arial"/>
          <w:sz w:val="22"/>
          <w:szCs w:val="22"/>
          <w:shd w:val="clear" w:color="auto" w:fill="FFFFFF"/>
          <w:lang w:val="es-ES_tradnl"/>
        </w:rPr>
        <w:t xml:space="preserve"> posible señalar que la experiencia máxima a acreditar en relación </w:t>
      </w:r>
      <w:r w:rsidR="00D72559">
        <w:rPr>
          <w:rFonts w:ascii="Arial" w:hAnsi="Arial" w:cs="Arial"/>
          <w:sz w:val="22"/>
          <w:szCs w:val="22"/>
          <w:shd w:val="clear" w:color="auto" w:fill="FFFFFF"/>
          <w:lang w:val="es-ES_tradnl"/>
        </w:rPr>
        <w:t>con el</w:t>
      </w:r>
      <w:r w:rsidRPr="00E36E7B">
        <w:rPr>
          <w:rFonts w:ascii="Arial" w:hAnsi="Arial" w:cs="Arial"/>
          <w:sz w:val="22"/>
          <w:szCs w:val="22"/>
          <w:shd w:val="clear" w:color="auto" w:fill="FFFFFF"/>
          <w:lang w:val="es-ES_tradnl"/>
        </w:rPr>
        <w:t xml:space="preserve"> número de contratos que pueden ser aportados para cada lote, deberá ser acorde al tope máximo </w:t>
      </w:r>
      <w:r>
        <w:rPr>
          <w:rFonts w:ascii="Arial" w:hAnsi="Arial" w:cs="Arial"/>
          <w:sz w:val="22"/>
          <w:szCs w:val="22"/>
          <w:shd w:val="clear" w:color="auto" w:fill="FFFFFF"/>
          <w:lang w:val="es-ES_tradnl"/>
        </w:rPr>
        <w:t>establecido en el documento</w:t>
      </w:r>
      <w:r w:rsidR="00A97CB0">
        <w:rPr>
          <w:rFonts w:ascii="Arial" w:hAnsi="Arial" w:cs="Arial"/>
          <w:sz w:val="22"/>
          <w:szCs w:val="22"/>
          <w:shd w:val="clear" w:color="auto" w:fill="FFFFFF"/>
          <w:lang w:val="es-ES_tradnl"/>
        </w:rPr>
        <w:t xml:space="preserve"> base </w:t>
      </w:r>
      <w:r w:rsidRPr="00E36E7B">
        <w:rPr>
          <w:rFonts w:ascii="Arial" w:hAnsi="Arial" w:cs="Arial"/>
          <w:sz w:val="22"/>
          <w:szCs w:val="22"/>
          <w:shd w:val="clear" w:color="auto" w:fill="FFFFFF"/>
          <w:lang w:val="es-ES_tradnl"/>
        </w:rPr>
        <w:t>de seis (6) contratos</w:t>
      </w:r>
      <w:r>
        <w:rPr>
          <w:rFonts w:ascii="Arial" w:hAnsi="Arial" w:cs="Arial"/>
          <w:sz w:val="22"/>
          <w:szCs w:val="22"/>
          <w:shd w:val="clear" w:color="auto" w:fill="FFFFFF"/>
          <w:lang w:val="es-ES_tradnl"/>
        </w:rPr>
        <w:t xml:space="preserve"> por lote.</w:t>
      </w:r>
    </w:p>
    <w:p w14:paraId="45FFAA99" w14:textId="77777777" w:rsidR="00D72559" w:rsidRPr="001E0048" w:rsidRDefault="00D72559" w:rsidP="0006364C">
      <w:pPr>
        <w:spacing w:before="120" w:line="276" w:lineRule="auto"/>
        <w:ind w:firstLine="708"/>
        <w:jc w:val="both"/>
        <w:rPr>
          <w:rFonts w:ascii="Arial" w:hAnsi="Arial" w:cs="Arial"/>
          <w:sz w:val="22"/>
          <w:szCs w:val="22"/>
          <w:shd w:val="clear" w:color="auto" w:fill="FFFFFF"/>
          <w:lang w:val="es-ES_tradnl"/>
        </w:rPr>
      </w:pPr>
    </w:p>
    <w:p w14:paraId="62DDBC1C" w14:textId="48970A75" w:rsidR="00CC3C22" w:rsidRDefault="00D975EF" w:rsidP="00D975EF">
      <w:pPr>
        <w:ind w:left="709" w:right="709"/>
        <w:jc w:val="both"/>
        <w:rPr>
          <w:rFonts w:ascii="Arial" w:hAnsi="Arial" w:cs="Arial"/>
          <w:color w:val="000000" w:themeColor="text1"/>
          <w:sz w:val="21"/>
          <w:szCs w:val="21"/>
          <w:lang w:val="es-ES_tradnl"/>
        </w:rPr>
      </w:pPr>
      <w:r w:rsidRPr="006F6CD2">
        <w:rPr>
          <w:rFonts w:ascii="Arial" w:hAnsi="Arial" w:cs="Arial"/>
          <w:color w:val="000000" w:themeColor="text1"/>
          <w:sz w:val="21"/>
          <w:szCs w:val="21"/>
          <w:lang w:val="es-ES_tradnl"/>
        </w:rPr>
        <w:t xml:space="preserve">5.Teniendo en cuenta que podemos tener varios oferentes y llegado el caso que queden lotes sin adjudicar, podemos tener una segunda opción de adjudicación en la misma audiencia y establecer adjudicación para los lotes que no tuvieron interesados o no fueron adjudicadas? Lo anterior, en aras de evitar una posible declaratoria de desierta y </w:t>
      </w:r>
      <w:proofErr w:type="gramStart"/>
      <w:r w:rsidRPr="006F6CD2">
        <w:rPr>
          <w:rFonts w:ascii="Arial" w:hAnsi="Arial" w:cs="Arial"/>
          <w:color w:val="000000" w:themeColor="text1"/>
          <w:sz w:val="21"/>
          <w:szCs w:val="21"/>
          <w:lang w:val="es-ES_tradnl"/>
        </w:rPr>
        <w:t>de acuerdo a</w:t>
      </w:r>
      <w:proofErr w:type="gramEnd"/>
      <w:r w:rsidRPr="006F6CD2">
        <w:rPr>
          <w:rFonts w:ascii="Arial" w:hAnsi="Arial" w:cs="Arial"/>
          <w:color w:val="000000" w:themeColor="text1"/>
          <w:sz w:val="21"/>
          <w:szCs w:val="21"/>
          <w:lang w:val="es-ES_tradnl"/>
        </w:rPr>
        <w:t xml:space="preserve"> lo establecido en el documento base o pliego tipo.</w:t>
      </w:r>
      <w:r w:rsidRPr="008918A2">
        <w:rPr>
          <w:rFonts w:ascii="Arial" w:hAnsi="Arial" w:cs="Arial"/>
          <w:color w:val="000000" w:themeColor="text1"/>
          <w:sz w:val="21"/>
          <w:szCs w:val="21"/>
          <w:lang w:val="es-ES_tradnl"/>
        </w:rPr>
        <w:t>?».</w:t>
      </w:r>
    </w:p>
    <w:p w14:paraId="0ED0CA11" w14:textId="77777777" w:rsidR="00E36E7B" w:rsidRPr="008918A2" w:rsidRDefault="00E36E7B" w:rsidP="00D975EF">
      <w:pPr>
        <w:ind w:left="709" w:right="709"/>
        <w:jc w:val="both"/>
        <w:rPr>
          <w:rFonts w:ascii="Arial" w:hAnsi="Arial" w:cs="Arial"/>
          <w:color w:val="000000" w:themeColor="text1"/>
          <w:sz w:val="21"/>
          <w:szCs w:val="21"/>
          <w:lang w:val="es-ES_tradnl"/>
        </w:rPr>
      </w:pPr>
    </w:p>
    <w:p w14:paraId="651FD320" w14:textId="5990F6AF" w:rsidR="00E36E7B" w:rsidRPr="008A5677" w:rsidRDefault="00C11D6F" w:rsidP="008A5677">
      <w:pPr>
        <w:pStyle w:val="InviasNormal"/>
        <w:spacing w:line="276" w:lineRule="auto"/>
        <w:jc w:val="both"/>
        <w:rPr>
          <w:rFonts w:ascii="Arial" w:hAnsi="Arial" w:cs="Arial"/>
          <w:sz w:val="22"/>
          <w:szCs w:val="22"/>
          <w:shd w:val="clear" w:color="auto" w:fill="FFFFFF"/>
          <w:lang w:val="es-CO"/>
        </w:rPr>
      </w:pPr>
      <w:r w:rsidRPr="008A5677">
        <w:rPr>
          <w:rFonts w:ascii="Arial" w:hAnsi="Arial" w:cs="Arial"/>
          <w:sz w:val="22"/>
          <w:szCs w:val="22"/>
          <w:shd w:val="clear" w:color="auto" w:fill="FFFFFF"/>
          <w:lang w:val="es-ES_tradnl"/>
        </w:rPr>
        <w:t>La</w:t>
      </w:r>
      <w:r w:rsidR="00DE6632">
        <w:rPr>
          <w:rFonts w:ascii="Arial" w:hAnsi="Arial" w:cs="Arial"/>
          <w:sz w:val="22"/>
          <w:szCs w:val="22"/>
          <w:shd w:val="clear" w:color="auto" w:fill="FFFFFF"/>
          <w:lang w:val="es-ES_tradnl"/>
        </w:rPr>
        <w:t>s</w:t>
      </w:r>
      <w:r w:rsidRPr="008A5677">
        <w:rPr>
          <w:rFonts w:ascii="Arial" w:hAnsi="Arial" w:cs="Arial"/>
          <w:sz w:val="22"/>
          <w:szCs w:val="22"/>
          <w:shd w:val="clear" w:color="auto" w:fill="FFFFFF"/>
          <w:lang w:val="es-ES_tradnl"/>
        </w:rPr>
        <w:t xml:space="preserve"> reglas de</w:t>
      </w:r>
      <w:r w:rsidR="00A97CB0">
        <w:rPr>
          <w:rFonts w:ascii="Arial" w:hAnsi="Arial" w:cs="Arial"/>
          <w:sz w:val="22"/>
          <w:szCs w:val="22"/>
          <w:shd w:val="clear" w:color="auto" w:fill="FFFFFF"/>
          <w:lang w:val="es-ES_tradnl"/>
        </w:rPr>
        <w:t xml:space="preserve"> estructuración del proceso por lotes y</w:t>
      </w:r>
      <w:r w:rsidRPr="008A5677">
        <w:rPr>
          <w:rFonts w:ascii="Arial" w:hAnsi="Arial" w:cs="Arial"/>
          <w:sz w:val="22"/>
          <w:szCs w:val="22"/>
          <w:shd w:val="clear" w:color="auto" w:fill="FFFFFF"/>
          <w:lang w:val="es-ES_tradnl"/>
        </w:rPr>
        <w:t xml:space="preserve"> adjudicación del documento base</w:t>
      </w:r>
      <w:r w:rsidR="00A97CB0">
        <w:rPr>
          <w:rFonts w:ascii="Arial" w:hAnsi="Arial" w:cs="Arial"/>
          <w:sz w:val="22"/>
          <w:szCs w:val="22"/>
          <w:shd w:val="clear" w:color="auto" w:fill="FFFFFF"/>
          <w:lang w:val="es-ES_tradnl"/>
        </w:rPr>
        <w:t>, numerales 2.10 y 2.7</w:t>
      </w:r>
      <w:r w:rsidR="00D72559">
        <w:rPr>
          <w:rFonts w:ascii="Arial" w:hAnsi="Arial" w:cs="Arial"/>
          <w:sz w:val="22"/>
          <w:szCs w:val="22"/>
          <w:shd w:val="clear" w:color="auto" w:fill="FFFFFF"/>
          <w:lang w:val="es-ES_tradnl"/>
        </w:rPr>
        <w:t>,</w:t>
      </w:r>
      <w:r w:rsidR="00A97CB0">
        <w:rPr>
          <w:rFonts w:ascii="Arial" w:hAnsi="Arial" w:cs="Arial"/>
          <w:sz w:val="22"/>
          <w:szCs w:val="22"/>
          <w:shd w:val="clear" w:color="auto" w:fill="FFFFFF"/>
          <w:lang w:val="es-ES_tradnl"/>
        </w:rPr>
        <w:t xml:space="preserve"> respectivamente,</w:t>
      </w:r>
      <w:r w:rsidRPr="008A5677">
        <w:rPr>
          <w:rFonts w:ascii="Arial" w:hAnsi="Arial" w:cs="Arial"/>
          <w:sz w:val="22"/>
          <w:szCs w:val="22"/>
          <w:shd w:val="clear" w:color="auto" w:fill="FFFFFF"/>
          <w:lang w:val="es-ES_tradnl"/>
        </w:rPr>
        <w:t xml:space="preserve"> dejan a discreción de la entidad la posibilidad de la adjudicación de más de un lote cuando sea estructurado bajo este esquema. Por lo tanto</w:t>
      </w:r>
      <w:r w:rsidR="00DE6632">
        <w:rPr>
          <w:rFonts w:ascii="Arial" w:hAnsi="Arial" w:cs="Arial"/>
          <w:sz w:val="22"/>
          <w:szCs w:val="22"/>
          <w:shd w:val="clear" w:color="auto" w:fill="FFFFFF"/>
          <w:lang w:val="es-ES_tradnl"/>
        </w:rPr>
        <w:t>,</w:t>
      </w:r>
      <w:r w:rsidRPr="008A5677">
        <w:rPr>
          <w:rFonts w:ascii="Arial" w:hAnsi="Arial" w:cs="Arial"/>
          <w:sz w:val="22"/>
          <w:szCs w:val="22"/>
          <w:shd w:val="clear" w:color="auto" w:fill="FFFFFF"/>
          <w:lang w:val="es-ES_tradnl"/>
        </w:rPr>
        <w:t xml:space="preserve"> si ha establecido la posibilidad de adjudicación de varios lotes a un mismo oferente así lo deberá dejar por escrito, y el oferente solo podrá salir favorecido </w:t>
      </w:r>
      <w:r w:rsidR="008A5677">
        <w:rPr>
          <w:rFonts w:ascii="Arial" w:hAnsi="Arial" w:cs="Arial"/>
          <w:sz w:val="22"/>
          <w:szCs w:val="22"/>
          <w:shd w:val="clear" w:color="auto" w:fill="FFFFFF"/>
          <w:lang w:val="es-ES_tradnl"/>
        </w:rPr>
        <w:t xml:space="preserve">para </w:t>
      </w:r>
      <w:r w:rsidRPr="008A5677">
        <w:rPr>
          <w:rFonts w:ascii="Arial" w:hAnsi="Arial" w:cs="Arial"/>
          <w:sz w:val="22"/>
          <w:szCs w:val="22"/>
          <w:shd w:val="clear" w:color="auto" w:fill="FFFFFF"/>
          <w:lang w:val="es-ES_tradnl"/>
        </w:rPr>
        <w:t>los lotes frente a los cuales manifestó su intención de participar.</w:t>
      </w:r>
      <w:r w:rsidR="008A5677" w:rsidRPr="008A5677">
        <w:rPr>
          <w:rFonts w:ascii="Arial" w:hAnsi="Arial" w:cs="Arial"/>
          <w:sz w:val="22"/>
          <w:szCs w:val="22"/>
          <w:shd w:val="clear" w:color="auto" w:fill="FFFFFF"/>
          <w:lang w:val="es-ES_tradnl"/>
        </w:rPr>
        <w:t xml:space="preserve"> </w:t>
      </w:r>
      <w:r w:rsidR="002C602B">
        <w:rPr>
          <w:rFonts w:ascii="Arial" w:hAnsi="Arial" w:cs="Arial"/>
          <w:sz w:val="22"/>
          <w:szCs w:val="22"/>
          <w:shd w:val="clear" w:color="auto" w:fill="FFFFFF"/>
          <w:lang w:val="es-ES_tradnl"/>
        </w:rPr>
        <w:t>De otro lado, s</w:t>
      </w:r>
      <w:r w:rsidR="00DE6632">
        <w:rPr>
          <w:rFonts w:ascii="Arial" w:hAnsi="Arial" w:cs="Arial"/>
          <w:sz w:val="22"/>
          <w:szCs w:val="22"/>
          <w:shd w:val="clear" w:color="auto" w:fill="FFFFFF"/>
          <w:lang w:val="es-ES_tradnl"/>
        </w:rPr>
        <w:t>o</w:t>
      </w:r>
      <w:r w:rsidR="008A5677" w:rsidRPr="008A5677">
        <w:rPr>
          <w:rFonts w:ascii="Arial" w:hAnsi="Arial" w:cs="Arial"/>
          <w:sz w:val="22"/>
          <w:szCs w:val="22"/>
          <w:shd w:val="clear" w:color="auto" w:fill="FFFFFF"/>
          <w:lang w:val="es-ES_tradnl"/>
        </w:rPr>
        <w:t xml:space="preserve">lo para el caso en el cual la entidad no haya establecido la posibilidad de resultar adjudicatario de más de un lote o grupo, </w:t>
      </w:r>
      <w:r w:rsidR="00DE6632">
        <w:rPr>
          <w:rFonts w:ascii="Arial" w:hAnsi="Arial" w:cs="Arial"/>
          <w:sz w:val="22"/>
          <w:szCs w:val="22"/>
          <w:shd w:val="clear" w:color="auto" w:fill="FFFFFF"/>
          <w:lang w:val="es-ES_tradnl"/>
        </w:rPr>
        <w:t xml:space="preserve">excepcionalmente </w:t>
      </w:r>
      <w:r w:rsidR="008A5677" w:rsidRPr="008A5677">
        <w:rPr>
          <w:rFonts w:ascii="Arial" w:hAnsi="Arial" w:cs="Arial"/>
          <w:sz w:val="22"/>
          <w:szCs w:val="22"/>
          <w:shd w:val="clear" w:color="auto" w:fill="FFFFFF"/>
          <w:lang w:val="es-ES_tradnl"/>
        </w:rPr>
        <w:t xml:space="preserve">se podrá adjudicar a un mismo proponente más de dos (2) lotes o grupos, en aquellos eventos en los cuales no existan más proponentes a quienes </w:t>
      </w:r>
      <w:r w:rsidR="008A5677" w:rsidRPr="008A5677">
        <w:rPr>
          <w:rFonts w:ascii="Arial" w:hAnsi="Arial" w:cs="Arial"/>
          <w:sz w:val="22"/>
          <w:szCs w:val="22"/>
          <w:shd w:val="clear" w:color="auto" w:fill="FFFFFF"/>
          <w:lang w:val="es-ES_tradnl"/>
        </w:rPr>
        <w:lastRenderedPageBreak/>
        <w:t>adjudicar en dicho lote, y el proponente ya haya sido favorecido con la adjudicación de otro distinto</w:t>
      </w:r>
      <w:r w:rsidR="00A97CB0">
        <w:rPr>
          <w:rFonts w:ascii="Arial" w:hAnsi="Arial" w:cs="Arial"/>
          <w:sz w:val="22"/>
          <w:szCs w:val="22"/>
          <w:shd w:val="clear" w:color="auto" w:fill="FFFFFF"/>
          <w:lang w:val="es-ES_tradnl"/>
        </w:rPr>
        <w:t>, de conformidad con el literal e) del numeral 2.10 del documento base</w:t>
      </w:r>
      <w:r w:rsidR="00DE6632">
        <w:rPr>
          <w:rStyle w:val="Refdenotaalpie"/>
          <w:rFonts w:ascii="Arial" w:hAnsi="Arial" w:cs="Arial"/>
          <w:sz w:val="22"/>
          <w:szCs w:val="22"/>
          <w:shd w:val="clear" w:color="auto" w:fill="FFFFFF"/>
          <w:lang w:val="es-ES_tradnl"/>
        </w:rPr>
        <w:footnoteReference w:id="7"/>
      </w:r>
      <w:r w:rsidR="00A97CB0">
        <w:rPr>
          <w:rFonts w:ascii="Arial" w:hAnsi="Arial" w:cs="Arial"/>
          <w:sz w:val="22"/>
          <w:szCs w:val="22"/>
          <w:shd w:val="clear" w:color="auto" w:fill="FFFFFF"/>
          <w:lang w:val="es-ES_tradnl"/>
        </w:rPr>
        <w:t>.</w:t>
      </w:r>
    </w:p>
    <w:p w14:paraId="7B2C921D" w14:textId="6360A462" w:rsidR="00DD5B04" w:rsidRPr="008918A2" w:rsidRDefault="00DD5B04" w:rsidP="00DF76A2">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918A2">
        <w:rPr>
          <w:rFonts w:ascii="Arial" w:hAnsi="Arial" w:cs="Arial"/>
          <w:color w:val="000000" w:themeColor="text1"/>
          <w:sz w:val="22"/>
          <w:szCs w:val="22"/>
          <w:lang w:val="es-ES_tradnl"/>
        </w:rPr>
        <w:t>Atentamente,</w:t>
      </w:r>
    </w:p>
    <w:p w14:paraId="692FC307" w14:textId="210AA6B5" w:rsidR="00921304" w:rsidRPr="008918A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EF62A1B" w:rsidR="00921304" w:rsidRPr="008918A2" w:rsidRDefault="00024001" w:rsidP="50A1ADDB">
      <w:pPr>
        <w:pStyle w:val="NormalWeb"/>
        <w:spacing w:before="0" w:beforeAutospacing="0" w:after="0" w:afterAutospacing="0" w:line="276" w:lineRule="auto"/>
        <w:jc w:val="center"/>
      </w:pPr>
      <w:r>
        <w:rPr>
          <w:noProof/>
        </w:rPr>
        <w:drawing>
          <wp:inline distT="0" distB="0" distL="0" distR="0" wp14:anchorId="24BA3762" wp14:editId="16EB81D2">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8918A2" w:rsidRDefault="00425C43" w:rsidP="00B37657">
      <w:pPr>
        <w:jc w:val="center"/>
        <w:rPr>
          <w:rFonts w:ascii="Arial" w:hAnsi="Arial" w:cs="Arial"/>
          <w:color w:val="000000" w:themeColor="text1"/>
          <w:sz w:val="18"/>
          <w:szCs w:val="20"/>
          <w:lang w:val="es-ES_tradnl" w:eastAsia="es-CO"/>
        </w:rPr>
      </w:pPr>
    </w:p>
    <w:p w14:paraId="49730030" w14:textId="217D35F3" w:rsidR="00DD5B04" w:rsidRPr="008918A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918A2" w14:paraId="0C7DC5F7" w14:textId="77777777" w:rsidTr="008F4163">
        <w:trPr>
          <w:trHeight w:val="315"/>
        </w:trPr>
        <w:tc>
          <w:tcPr>
            <w:tcW w:w="812" w:type="dxa"/>
            <w:vAlign w:val="center"/>
            <w:hideMark/>
          </w:tcPr>
          <w:p w14:paraId="5BDB1AC9"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075F37A" w:rsidR="00DD5B04" w:rsidRPr="008918A2" w:rsidRDefault="00A64A40"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Kamal Abdul Nassar Montoya</w:t>
            </w:r>
          </w:p>
          <w:p w14:paraId="240C71FD" w14:textId="31312C95"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Contratista</w:t>
            </w:r>
            <w:r w:rsidR="00FF0050" w:rsidRPr="008918A2">
              <w:rPr>
                <w:rFonts w:ascii="Arial" w:hAnsi="Arial" w:cs="Arial"/>
                <w:color w:val="000000" w:themeColor="text1"/>
                <w:sz w:val="16"/>
                <w:szCs w:val="16"/>
                <w:lang w:val="es-ES_tradnl" w:eastAsia="es-ES"/>
              </w:rPr>
              <w:t xml:space="preserve"> de la </w:t>
            </w:r>
            <w:r w:rsidRPr="008918A2">
              <w:rPr>
                <w:rFonts w:ascii="Arial" w:hAnsi="Arial" w:cs="Arial"/>
                <w:color w:val="000000" w:themeColor="text1"/>
                <w:sz w:val="16"/>
                <w:szCs w:val="16"/>
                <w:lang w:val="es-ES_tradnl" w:eastAsia="es-ES"/>
              </w:rPr>
              <w:t>Subdirección de Gestión Contractual</w:t>
            </w:r>
          </w:p>
        </w:tc>
      </w:tr>
      <w:tr w:rsidR="00DD5B04" w:rsidRPr="008918A2" w14:paraId="2F8FD650" w14:textId="77777777" w:rsidTr="008F4163">
        <w:trPr>
          <w:trHeight w:val="330"/>
        </w:trPr>
        <w:tc>
          <w:tcPr>
            <w:tcW w:w="812" w:type="dxa"/>
            <w:vAlign w:val="center"/>
            <w:hideMark/>
          </w:tcPr>
          <w:p w14:paraId="50203A0B"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38E2A5B" w:rsidR="00C05A61" w:rsidRPr="008918A2" w:rsidRDefault="00B673E2" w:rsidP="00C05A61">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Sebastián Ramírez Grisales</w:t>
            </w:r>
          </w:p>
          <w:p w14:paraId="130B3228" w14:textId="3BDD24A8" w:rsidR="00DD5B04" w:rsidRPr="008918A2" w:rsidRDefault="00EF5CA8" w:rsidP="00C05A61">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Gestor T-1 Grado 15</w:t>
            </w:r>
            <w:r w:rsidR="00236963">
              <w:rPr>
                <w:rFonts w:ascii="Arial" w:hAnsi="Arial" w:cs="Arial"/>
                <w:color w:val="000000" w:themeColor="text1"/>
                <w:sz w:val="16"/>
                <w:szCs w:val="16"/>
                <w:lang w:val="es-ES_tradnl" w:eastAsia="es-ES"/>
              </w:rPr>
              <w:t xml:space="preserve"> </w:t>
            </w:r>
            <w:r w:rsidR="00236963" w:rsidRPr="008918A2">
              <w:rPr>
                <w:rFonts w:ascii="Arial" w:hAnsi="Arial" w:cs="Arial"/>
                <w:color w:val="000000" w:themeColor="text1"/>
                <w:sz w:val="16"/>
                <w:szCs w:val="16"/>
                <w:lang w:val="es-ES_tradnl" w:eastAsia="es-ES"/>
              </w:rPr>
              <w:t>Subdirección de Gestión Contractual</w:t>
            </w:r>
          </w:p>
        </w:tc>
      </w:tr>
      <w:tr w:rsidR="00DD5B04" w:rsidRPr="008918A2" w14:paraId="0FCBCA4A" w14:textId="77777777" w:rsidTr="008F4163">
        <w:trPr>
          <w:trHeight w:val="300"/>
        </w:trPr>
        <w:tc>
          <w:tcPr>
            <w:tcW w:w="812" w:type="dxa"/>
            <w:vAlign w:val="center"/>
            <w:hideMark/>
          </w:tcPr>
          <w:p w14:paraId="3C1D943A"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918A2" w:rsidRDefault="00C05A61"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 xml:space="preserve">Jorge </w:t>
            </w:r>
            <w:r w:rsidR="00647A36" w:rsidRPr="008918A2">
              <w:rPr>
                <w:rFonts w:ascii="Arial" w:hAnsi="Arial" w:cs="Arial"/>
                <w:color w:val="000000" w:themeColor="text1"/>
                <w:sz w:val="16"/>
                <w:szCs w:val="16"/>
                <w:lang w:val="es-ES_tradnl" w:eastAsia="es-ES"/>
              </w:rPr>
              <w:t xml:space="preserve">Augusto </w:t>
            </w:r>
            <w:r w:rsidRPr="008918A2">
              <w:rPr>
                <w:rFonts w:ascii="Arial" w:hAnsi="Arial" w:cs="Arial"/>
                <w:color w:val="000000" w:themeColor="text1"/>
                <w:sz w:val="16"/>
                <w:szCs w:val="16"/>
                <w:lang w:val="es-ES_tradnl" w:eastAsia="es-ES"/>
              </w:rPr>
              <w:t>Tirado Navarro</w:t>
            </w:r>
          </w:p>
          <w:p w14:paraId="1ADC483B" w14:textId="77CBA2AF"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bl>
    <w:p w14:paraId="35B56F46" w14:textId="77777777" w:rsidR="00746E08" w:rsidRPr="008918A2" w:rsidRDefault="00746E08" w:rsidP="00215B8E">
      <w:pPr>
        <w:jc w:val="both"/>
        <w:rPr>
          <w:rFonts w:ascii="Arial" w:hAnsi="Arial" w:cs="Arial"/>
          <w:lang w:val="es-ES_tradnl"/>
        </w:rPr>
      </w:pPr>
    </w:p>
    <w:sectPr w:rsidR="00746E08" w:rsidRPr="008918A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48A0" w14:textId="77777777" w:rsidR="007B757D" w:rsidRDefault="007B757D">
      <w:r>
        <w:separator/>
      </w:r>
    </w:p>
  </w:endnote>
  <w:endnote w:type="continuationSeparator" w:id="0">
    <w:p w14:paraId="0DE4542F" w14:textId="77777777" w:rsidR="007B757D" w:rsidRDefault="007B757D">
      <w:r>
        <w:continuationSeparator/>
      </w:r>
    </w:p>
  </w:endnote>
  <w:endnote w:type="continuationNotice" w:id="1">
    <w:p w14:paraId="0655E6B1" w14:textId="77777777" w:rsidR="007B757D" w:rsidRDefault="007B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2335" w14:textId="77777777" w:rsidR="007B757D" w:rsidRDefault="007B757D">
      <w:r>
        <w:separator/>
      </w:r>
    </w:p>
  </w:footnote>
  <w:footnote w:type="continuationSeparator" w:id="0">
    <w:p w14:paraId="7C5C4C85" w14:textId="77777777" w:rsidR="007B757D" w:rsidRDefault="007B757D">
      <w:r>
        <w:continuationSeparator/>
      </w:r>
    </w:p>
  </w:footnote>
  <w:footnote w:type="continuationNotice" w:id="1">
    <w:p w14:paraId="56B3F9FD" w14:textId="77777777" w:rsidR="007B757D" w:rsidRDefault="007B757D"/>
  </w:footnote>
  <w:footnote w:id="2">
    <w:p w14:paraId="146E3BFB" w14:textId="77777777" w:rsidR="00B67CED" w:rsidRPr="00DE6632" w:rsidRDefault="00B67CED" w:rsidP="00DE6632">
      <w:pPr>
        <w:pStyle w:val="Textonotapie"/>
        <w:ind w:firstLine="709"/>
        <w:jc w:val="both"/>
        <w:rPr>
          <w:rFonts w:ascii="Arial" w:hAnsi="Arial" w:cs="Arial"/>
          <w:sz w:val="19"/>
          <w:szCs w:val="19"/>
        </w:rPr>
      </w:pPr>
      <w:r w:rsidRPr="00DE6632">
        <w:rPr>
          <w:rStyle w:val="Refdenotaalpie"/>
          <w:rFonts w:ascii="Arial" w:hAnsi="Arial" w:cs="Arial"/>
          <w:sz w:val="19"/>
          <w:szCs w:val="19"/>
        </w:rPr>
        <w:footnoteRef/>
      </w:r>
      <w:r w:rsidRPr="00DE6632">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3FFDA68" w14:textId="77777777" w:rsidR="00B67CED" w:rsidRPr="00DE6632" w:rsidRDefault="00B67CED" w:rsidP="00DE6632">
      <w:pPr>
        <w:pStyle w:val="Textonotapie"/>
        <w:ind w:firstLine="709"/>
        <w:jc w:val="both"/>
        <w:rPr>
          <w:rFonts w:ascii="Arial" w:hAnsi="Arial" w:cs="Arial"/>
          <w:sz w:val="19"/>
          <w:szCs w:val="19"/>
          <w:lang w:val="es-CO"/>
        </w:rPr>
      </w:pPr>
    </w:p>
  </w:footnote>
  <w:footnote w:id="3">
    <w:p w14:paraId="696AB9E5" w14:textId="6CCF38F9" w:rsidR="00B67CED" w:rsidRPr="00DE6632" w:rsidRDefault="00B67CED" w:rsidP="00DE6632">
      <w:pPr>
        <w:pStyle w:val="Textonotapie"/>
        <w:ind w:firstLine="709"/>
        <w:jc w:val="both"/>
        <w:rPr>
          <w:rFonts w:ascii="Arial" w:hAnsi="Arial" w:cs="Arial"/>
          <w:sz w:val="19"/>
          <w:szCs w:val="19"/>
        </w:rPr>
      </w:pPr>
      <w:r w:rsidRPr="00DE6632">
        <w:rPr>
          <w:rStyle w:val="Refdenotaalpie"/>
          <w:rFonts w:ascii="Arial" w:hAnsi="Arial" w:cs="Arial"/>
          <w:sz w:val="19"/>
          <w:szCs w:val="19"/>
        </w:rPr>
        <w:footnoteRef/>
      </w:r>
      <w:r w:rsidRPr="00DE6632">
        <w:rPr>
          <w:rFonts w:ascii="Arial" w:hAnsi="Arial" w:cs="Arial"/>
          <w:sz w:val="19"/>
          <w:szCs w:val="19"/>
        </w:rPr>
        <w:t xml:space="preserve"> </w:t>
      </w:r>
      <w:r w:rsidRPr="00DE6632">
        <w:rPr>
          <w:rFonts w:ascii="Arial" w:hAnsi="Arial" w:cs="Arial"/>
          <w:sz w:val="19"/>
          <w:szCs w:val="19"/>
          <w:lang w:val="es-CO"/>
        </w:rPr>
        <w:t>Ley 1882 de 2018: «Artículo 4.</w:t>
      </w:r>
      <w:r w:rsidR="00661118" w:rsidRPr="00DE6632">
        <w:rPr>
          <w:rFonts w:ascii="Arial" w:hAnsi="Arial" w:cs="Arial"/>
          <w:sz w:val="19"/>
          <w:szCs w:val="19"/>
          <w:lang w:val="es-CO"/>
        </w:rPr>
        <w:t xml:space="preserve"> </w:t>
      </w:r>
      <w:r w:rsidRPr="00DE6632">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DE6632" w:rsidRDefault="00B67CED" w:rsidP="00DE6632">
      <w:pPr>
        <w:pStyle w:val="Textonotapie"/>
        <w:ind w:firstLine="709"/>
        <w:jc w:val="both"/>
        <w:rPr>
          <w:rFonts w:ascii="Arial" w:hAnsi="Arial" w:cs="Arial"/>
          <w:sz w:val="19"/>
          <w:szCs w:val="19"/>
          <w:lang w:val="es-CO"/>
        </w:rPr>
      </w:pPr>
      <w:proofErr w:type="gramStart"/>
      <w:r w:rsidRPr="00DE6632">
        <w:rPr>
          <w:rFonts w:ascii="Arial" w:hAnsi="Arial" w:cs="Arial"/>
          <w:sz w:val="19"/>
          <w:szCs w:val="19"/>
          <w:lang w:val="es-CO"/>
        </w:rPr>
        <w:t>»La</w:t>
      </w:r>
      <w:proofErr w:type="gramEnd"/>
      <w:r w:rsidRPr="00DE6632">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159EDA4B" w14:textId="77777777" w:rsidR="00B67CED" w:rsidRPr="00DE6632" w:rsidRDefault="00B67CED" w:rsidP="00DE6632">
      <w:pPr>
        <w:pStyle w:val="Textonotapie"/>
        <w:ind w:firstLine="709"/>
        <w:jc w:val="both"/>
        <w:rPr>
          <w:rFonts w:ascii="Arial" w:hAnsi="Arial" w:cs="Arial"/>
          <w:sz w:val="19"/>
          <w:szCs w:val="19"/>
          <w:lang w:val="es-CO"/>
        </w:rPr>
      </w:pPr>
      <w:proofErr w:type="gramStart"/>
      <w:r w:rsidRPr="00DE6632">
        <w:rPr>
          <w:rFonts w:ascii="Arial" w:hAnsi="Arial" w:cs="Arial"/>
          <w:sz w:val="19"/>
          <w:szCs w:val="19"/>
          <w:lang w:val="es-CO"/>
        </w:rPr>
        <w:t>»Los</w:t>
      </w:r>
      <w:proofErr w:type="gramEnd"/>
      <w:r w:rsidRPr="00DE6632">
        <w:rPr>
          <w:rFonts w:ascii="Arial" w:hAnsi="Arial" w:cs="Arial"/>
          <w:sz w:val="19"/>
          <w:szCs w:val="19"/>
          <w:lang w:val="es-CO"/>
        </w:rPr>
        <w:t xml:space="preserve"> pliegos tipo se adoptarán por categorías de acuerdo con la cuantía de la contratación, según la reglamentación que expida el Gobierno nacional».</w:t>
      </w:r>
    </w:p>
    <w:p w14:paraId="0A291D68" w14:textId="77777777" w:rsidR="00B67CED" w:rsidRPr="00DE6632" w:rsidRDefault="00B67CED" w:rsidP="00DE6632">
      <w:pPr>
        <w:pStyle w:val="Textonotapie"/>
        <w:ind w:firstLine="709"/>
        <w:jc w:val="both"/>
        <w:rPr>
          <w:rFonts w:ascii="Arial" w:hAnsi="Arial" w:cs="Arial"/>
          <w:sz w:val="19"/>
          <w:szCs w:val="19"/>
          <w:lang w:val="es-CO"/>
        </w:rPr>
      </w:pPr>
    </w:p>
  </w:footnote>
  <w:footnote w:id="4">
    <w:p w14:paraId="6659CE0F" w14:textId="77777777" w:rsidR="00B67CED" w:rsidRPr="00DE6632" w:rsidRDefault="00B67CED" w:rsidP="00DE6632">
      <w:pPr>
        <w:pStyle w:val="Textonotapie"/>
        <w:ind w:firstLine="709"/>
        <w:jc w:val="both"/>
        <w:rPr>
          <w:rFonts w:ascii="Arial" w:hAnsi="Arial" w:cs="Arial"/>
          <w:sz w:val="19"/>
          <w:szCs w:val="19"/>
        </w:rPr>
      </w:pPr>
      <w:r w:rsidRPr="00DE6632">
        <w:rPr>
          <w:rStyle w:val="Refdenotaalpie"/>
          <w:rFonts w:ascii="Arial" w:hAnsi="Arial" w:cs="Arial"/>
          <w:sz w:val="19"/>
          <w:szCs w:val="19"/>
        </w:rPr>
        <w:footnoteRef/>
      </w:r>
      <w:r w:rsidRPr="00DE6632">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DE6632" w:rsidRDefault="00B67CED" w:rsidP="00DE6632">
      <w:pPr>
        <w:pStyle w:val="Textonotapie"/>
        <w:ind w:firstLine="709"/>
        <w:jc w:val="both"/>
        <w:rPr>
          <w:rFonts w:ascii="Arial" w:hAnsi="Arial" w:cs="Arial"/>
          <w:sz w:val="19"/>
          <w:szCs w:val="19"/>
        </w:rPr>
      </w:pPr>
    </w:p>
  </w:footnote>
  <w:footnote w:id="5">
    <w:p w14:paraId="6C97DC67" w14:textId="5AF6AA57" w:rsidR="00A776D0" w:rsidRPr="00DE6632" w:rsidRDefault="00A776D0" w:rsidP="00DE6632">
      <w:pPr>
        <w:pStyle w:val="Textonotapie"/>
        <w:ind w:firstLine="709"/>
        <w:jc w:val="both"/>
        <w:rPr>
          <w:rFonts w:ascii="Arial" w:hAnsi="Arial" w:cs="Arial"/>
          <w:sz w:val="19"/>
          <w:szCs w:val="19"/>
          <w:lang w:val="es-ES"/>
        </w:rPr>
      </w:pPr>
      <w:r w:rsidRPr="00DE6632">
        <w:rPr>
          <w:rStyle w:val="Refdenotaalpie"/>
          <w:rFonts w:ascii="Arial" w:hAnsi="Arial" w:cs="Arial"/>
          <w:sz w:val="19"/>
          <w:szCs w:val="19"/>
        </w:rPr>
        <w:footnoteRef/>
      </w:r>
      <w:r w:rsidRPr="00DE6632">
        <w:rPr>
          <w:rFonts w:ascii="Arial" w:hAnsi="Arial" w:cs="Arial"/>
          <w:sz w:val="19"/>
          <w:szCs w:val="19"/>
        </w:rPr>
        <w:t xml:space="preserve"> </w:t>
      </w:r>
      <w:r w:rsidRPr="00DE6632">
        <w:rPr>
          <w:rFonts w:ascii="Arial" w:hAnsi="Arial" w:cs="Arial"/>
          <w:sz w:val="19"/>
          <w:szCs w:val="19"/>
          <w:lang w:val="es-ES"/>
        </w:rPr>
        <w:t>En cuanto a las resoluciones vigentes, dicha regla se observa</w:t>
      </w:r>
      <w:r w:rsidR="00747EC7" w:rsidRPr="00DE6632">
        <w:rPr>
          <w:rFonts w:ascii="Arial" w:hAnsi="Arial" w:cs="Arial"/>
          <w:sz w:val="19"/>
          <w:szCs w:val="19"/>
          <w:lang w:val="es-ES"/>
        </w:rPr>
        <w:t xml:space="preserve"> en el artículo 3</w:t>
      </w:r>
      <w:r w:rsidR="0089338A" w:rsidRPr="00DE6632">
        <w:rPr>
          <w:rFonts w:ascii="Arial" w:hAnsi="Arial" w:cs="Arial"/>
          <w:sz w:val="19"/>
          <w:szCs w:val="19"/>
          <w:lang w:val="es-ES"/>
        </w:rPr>
        <w:t xml:space="preserve"> de</w:t>
      </w:r>
      <w:r w:rsidR="00B85E29" w:rsidRPr="00DE6632">
        <w:rPr>
          <w:rFonts w:ascii="Arial" w:hAnsi="Arial" w:cs="Arial"/>
          <w:sz w:val="19"/>
          <w:szCs w:val="19"/>
          <w:lang w:val="es-ES"/>
        </w:rPr>
        <w:t xml:space="preserve"> la</w:t>
      </w:r>
      <w:r w:rsidR="0089338A" w:rsidRPr="00DE6632">
        <w:rPr>
          <w:rFonts w:ascii="Arial" w:hAnsi="Arial" w:cs="Arial"/>
          <w:sz w:val="19"/>
          <w:szCs w:val="19"/>
          <w:lang w:val="es-ES"/>
        </w:rPr>
        <w:t>s</w:t>
      </w:r>
      <w:r w:rsidR="00B85E29" w:rsidRPr="00DE6632">
        <w:rPr>
          <w:rFonts w:ascii="Arial" w:hAnsi="Arial" w:cs="Arial"/>
          <w:sz w:val="19"/>
          <w:szCs w:val="19"/>
          <w:lang w:val="es-ES"/>
        </w:rPr>
        <w:t xml:space="preserve"> </w:t>
      </w:r>
      <w:r w:rsidR="0089338A" w:rsidRPr="00DE6632">
        <w:rPr>
          <w:rFonts w:ascii="Arial" w:hAnsi="Arial" w:cs="Arial"/>
          <w:sz w:val="19"/>
          <w:szCs w:val="19"/>
          <w:lang w:val="es-ES"/>
        </w:rPr>
        <w:t>Resoluciones</w:t>
      </w:r>
      <w:r w:rsidR="00B85E29" w:rsidRPr="00DE6632">
        <w:rPr>
          <w:rFonts w:ascii="Arial" w:hAnsi="Arial" w:cs="Arial"/>
          <w:sz w:val="19"/>
          <w:szCs w:val="19"/>
          <w:lang w:val="es-ES"/>
        </w:rPr>
        <w:t xml:space="preserve"> 240</w:t>
      </w:r>
      <w:r w:rsidR="0086264E" w:rsidRPr="00DE6632">
        <w:rPr>
          <w:rFonts w:ascii="Arial" w:hAnsi="Arial" w:cs="Arial"/>
          <w:sz w:val="19"/>
          <w:szCs w:val="19"/>
          <w:lang w:val="es-ES"/>
        </w:rPr>
        <w:t xml:space="preserve">, </w:t>
      </w:r>
      <w:r w:rsidR="0089338A" w:rsidRPr="00DE6632">
        <w:rPr>
          <w:rFonts w:ascii="Arial" w:hAnsi="Arial" w:cs="Arial"/>
          <w:sz w:val="19"/>
          <w:szCs w:val="19"/>
          <w:lang w:val="es-ES"/>
        </w:rPr>
        <w:t>241</w:t>
      </w:r>
      <w:r w:rsidR="006E3A8B" w:rsidRPr="00DE6632">
        <w:rPr>
          <w:rFonts w:ascii="Arial" w:hAnsi="Arial" w:cs="Arial"/>
          <w:sz w:val="19"/>
          <w:szCs w:val="19"/>
          <w:lang w:val="es-ES"/>
        </w:rPr>
        <w:t>, 248</w:t>
      </w:r>
      <w:r w:rsidR="00FA2357" w:rsidRPr="00DE6632">
        <w:rPr>
          <w:rFonts w:ascii="Arial" w:hAnsi="Arial" w:cs="Arial"/>
          <w:sz w:val="19"/>
          <w:szCs w:val="19"/>
          <w:lang w:val="es-ES"/>
        </w:rPr>
        <w:t>, 249</w:t>
      </w:r>
      <w:r w:rsidR="00CD0AE0" w:rsidRPr="00DE6632">
        <w:rPr>
          <w:rFonts w:ascii="Arial" w:hAnsi="Arial" w:cs="Arial"/>
          <w:sz w:val="19"/>
          <w:szCs w:val="19"/>
          <w:lang w:val="es-ES"/>
        </w:rPr>
        <w:t xml:space="preserve">, </w:t>
      </w:r>
      <w:r w:rsidR="0086264E" w:rsidRPr="00DE6632">
        <w:rPr>
          <w:rFonts w:ascii="Arial" w:hAnsi="Arial" w:cs="Arial"/>
          <w:sz w:val="19"/>
          <w:szCs w:val="19"/>
          <w:lang w:val="es-ES"/>
        </w:rPr>
        <w:t>256</w:t>
      </w:r>
      <w:r w:rsidR="00CD0AE0" w:rsidRPr="00DE6632">
        <w:rPr>
          <w:rFonts w:ascii="Arial" w:hAnsi="Arial" w:cs="Arial"/>
          <w:sz w:val="19"/>
          <w:szCs w:val="19"/>
          <w:lang w:val="es-ES"/>
        </w:rPr>
        <w:t xml:space="preserve"> y 269</w:t>
      </w:r>
      <w:r w:rsidR="00406000" w:rsidRPr="00DE6632">
        <w:rPr>
          <w:rFonts w:ascii="Arial" w:hAnsi="Arial" w:cs="Arial"/>
          <w:sz w:val="19"/>
          <w:szCs w:val="19"/>
          <w:lang w:val="es-ES"/>
        </w:rPr>
        <w:t xml:space="preserve"> de 2020, </w:t>
      </w:r>
      <w:r w:rsidR="00CD0AE0" w:rsidRPr="00DE6632">
        <w:rPr>
          <w:rFonts w:ascii="Arial" w:hAnsi="Arial" w:cs="Arial"/>
          <w:sz w:val="19"/>
          <w:szCs w:val="19"/>
          <w:lang w:val="es-ES"/>
        </w:rPr>
        <w:t xml:space="preserve">así como </w:t>
      </w:r>
      <w:r w:rsidR="00406000" w:rsidRPr="00DE6632">
        <w:rPr>
          <w:rFonts w:ascii="Arial" w:hAnsi="Arial" w:cs="Arial"/>
          <w:sz w:val="19"/>
          <w:szCs w:val="19"/>
          <w:lang w:val="es-ES"/>
        </w:rPr>
        <w:t xml:space="preserve">en el artículo 2 de la Resolución </w:t>
      </w:r>
      <w:r w:rsidR="00753A21" w:rsidRPr="00DE6632">
        <w:rPr>
          <w:rFonts w:ascii="Arial" w:hAnsi="Arial" w:cs="Arial"/>
          <w:sz w:val="19"/>
          <w:szCs w:val="19"/>
          <w:lang w:val="es-ES"/>
        </w:rPr>
        <w:t>094 de 2020</w:t>
      </w:r>
      <w:r w:rsidR="00CD0AE0" w:rsidRPr="00DE6632">
        <w:rPr>
          <w:rFonts w:ascii="Arial" w:hAnsi="Arial" w:cs="Arial"/>
          <w:sz w:val="19"/>
          <w:szCs w:val="19"/>
          <w:lang w:val="es-ES"/>
        </w:rPr>
        <w:t>.</w:t>
      </w:r>
    </w:p>
  </w:footnote>
  <w:footnote w:id="6">
    <w:p w14:paraId="61CA7A5D" w14:textId="67204D31" w:rsidR="006C0D2C" w:rsidRPr="00DE6632" w:rsidRDefault="008C6D53" w:rsidP="00DE6632">
      <w:pPr>
        <w:pStyle w:val="Textonotapie"/>
        <w:ind w:firstLine="708"/>
        <w:jc w:val="both"/>
        <w:rPr>
          <w:rFonts w:ascii="Arial" w:hAnsi="Arial" w:cs="Arial"/>
          <w:sz w:val="19"/>
          <w:szCs w:val="19"/>
        </w:rPr>
      </w:pPr>
      <w:r w:rsidRPr="00DE6632">
        <w:rPr>
          <w:rStyle w:val="Refdenotaalpie"/>
          <w:rFonts w:ascii="Arial" w:hAnsi="Arial" w:cs="Arial"/>
          <w:sz w:val="19"/>
          <w:szCs w:val="19"/>
        </w:rPr>
        <w:footnoteRef/>
      </w:r>
      <w:r w:rsidRPr="0006364C">
        <w:rPr>
          <w:rFonts w:ascii="Arial" w:hAnsi="Arial" w:cs="Arial"/>
          <w:sz w:val="19"/>
          <w:szCs w:val="19"/>
        </w:rPr>
        <w:t xml:space="preserve"> </w:t>
      </w:r>
      <w:r w:rsidR="004D6F69" w:rsidRPr="00DE6632">
        <w:rPr>
          <w:rFonts w:ascii="Arial" w:hAnsi="Arial" w:cs="Arial"/>
          <w:sz w:val="19"/>
          <w:szCs w:val="19"/>
        </w:rPr>
        <w:t>En efecto, s</w:t>
      </w:r>
      <w:r w:rsidRPr="00DE6632">
        <w:rPr>
          <w:rFonts w:ascii="Arial" w:hAnsi="Arial" w:cs="Arial"/>
          <w:sz w:val="19"/>
          <w:szCs w:val="19"/>
        </w:rPr>
        <w:t xml:space="preserve">in tratarse del supuesto indicado, la causal más cercana que incluye el documento tipo </w:t>
      </w:r>
      <w:r w:rsidR="006C0D2C" w:rsidRPr="00DE6632">
        <w:rPr>
          <w:rFonts w:ascii="Arial" w:hAnsi="Arial" w:cs="Arial"/>
          <w:sz w:val="19"/>
          <w:szCs w:val="19"/>
        </w:rPr>
        <w:t>es la establecida en el literal B, del numeral 1.15 –particularmente el aparte entre corchetes y sombreado en gris–, consistente en: «B. Cuando una misma persona natural o jurídica, o integrante de un proponente plural presente o haga parte en más de una propuesta para el presente proceso de contratación.</w:t>
      </w:r>
    </w:p>
    <w:p w14:paraId="63D795B9" w14:textId="71555238" w:rsidR="008C6D53" w:rsidRPr="00DE6632" w:rsidRDefault="006C0D2C">
      <w:pPr>
        <w:pStyle w:val="Textonotapie"/>
        <w:ind w:firstLine="708"/>
        <w:jc w:val="both"/>
        <w:rPr>
          <w:rFonts w:ascii="Arial" w:hAnsi="Arial" w:cs="Arial"/>
          <w:sz w:val="19"/>
          <w:szCs w:val="19"/>
          <w:lang w:val="es-CO"/>
        </w:rPr>
      </w:pPr>
      <w:proofErr w:type="gramStart"/>
      <w:r w:rsidRPr="00DE6632">
        <w:rPr>
          <w:rFonts w:ascii="Arial" w:hAnsi="Arial" w:cs="Arial"/>
          <w:sz w:val="19"/>
          <w:szCs w:val="19"/>
        </w:rPr>
        <w:t>»</w:t>
      </w:r>
      <w:r w:rsidRPr="00DE6632">
        <w:rPr>
          <w:rFonts w:ascii="Arial" w:hAnsi="Arial" w:cs="Arial"/>
          <w:sz w:val="19"/>
          <w:szCs w:val="19"/>
          <w:highlight w:val="lightGray"/>
        </w:rPr>
        <w:t>[</w:t>
      </w:r>
      <w:proofErr w:type="gramEnd"/>
      <w:r w:rsidRPr="00DE6632">
        <w:rPr>
          <w:rFonts w:ascii="Arial" w:hAnsi="Arial" w:cs="Arial"/>
          <w:sz w:val="19"/>
          <w:szCs w:val="19"/>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DE6632">
        <w:rPr>
          <w:rFonts w:ascii="Arial" w:hAnsi="Arial" w:cs="Arial"/>
          <w:sz w:val="19"/>
          <w:szCs w:val="19"/>
        </w:rPr>
        <w:t>»</w:t>
      </w:r>
      <w:r w:rsidR="00CD0F92" w:rsidRPr="00DE6632">
        <w:rPr>
          <w:rFonts w:ascii="Arial" w:hAnsi="Arial" w:cs="Arial"/>
          <w:sz w:val="19"/>
          <w:szCs w:val="19"/>
        </w:rPr>
        <w:t>.</w:t>
      </w:r>
    </w:p>
  </w:footnote>
  <w:footnote w:id="7">
    <w:p w14:paraId="1A13C80A" w14:textId="3009C231" w:rsidR="00DE6632" w:rsidRPr="0006364C" w:rsidRDefault="00DE6632" w:rsidP="0006364C">
      <w:pPr>
        <w:pStyle w:val="Textonotapie"/>
        <w:ind w:firstLine="708"/>
        <w:jc w:val="both"/>
        <w:rPr>
          <w:rFonts w:ascii="Arial" w:hAnsi="Arial" w:cs="Arial"/>
          <w:sz w:val="19"/>
          <w:szCs w:val="19"/>
          <w:lang w:val="es-CO"/>
        </w:rPr>
      </w:pPr>
      <w:r w:rsidRPr="0006364C">
        <w:rPr>
          <w:rStyle w:val="Refdenotaalpie"/>
          <w:rFonts w:ascii="Arial" w:hAnsi="Arial" w:cs="Arial"/>
          <w:sz w:val="19"/>
          <w:szCs w:val="19"/>
        </w:rPr>
        <w:footnoteRef/>
      </w:r>
      <w:r w:rsidRPr="0006364C">
        <w:rPr>
          <w:rFonts w:ascii="Arial" w:hAnsi="Arial" w:cs="Arial"/>
          <w:sz w:val="19"/>
          <w:szCs w:val="19"/>
        </w:rPr>
        <w:t xml:space="preserve"> E. </w:t>
      </w:r>
      <w:r w:rsidRPr="0006364C">
        <w:rPr>
          <w:rFonts w:ascii="Arial" w:hAnsi="Arial" w:cs="Arial"/>
          <w:sz w:val="19"/>
          <w:szCs w:val="19"/>
          <w:highlight w:val="lightGray"/>
        </w:rPr>
        <w:t>[Incluir cuando la entidad no haya establecido la posibilidad de resultar adjudicatario de más de un lote o grupo]</w:t>
      </w:r>
      <w:r w:rsidRPr="0006364C">
        <w:rPr>
          <w:rFonts w:ascii="Arial" w:hAnsi="Arial" w:cs="Arial"/>
          <w:sz w:val="19"/>
          <w:szCs w:val="19"/>
        </w:rPr>
        <w:t xml:space="preserve"> El proponente seleccionado debe incluirse en los demás órdenes de elegibilidad en los cuales se encuentre habilitado y de resultar ubicado en el primer orden de elegibilidad de estos lotes, se adjudicará al proponente ubicado en el segundo orden de elegibilidad y así sucesivamente. En los eventos en los cuales no existan más proponentes a quienes adjudicar los lotes o grupos restantes del proceso de contratación, se podrá adjudicar a un mismo proponente más de dos (2) lotes o grupos, siempre y cuando cumpla con los requisitos establecidos en el pliego de condiciones.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tplc="E750A542">
      <w:start w:val="1"/>
      <w:numFmt w:val="decimal"/>
      <w:lvlText w:val="%1."/>
      <w:lvlJc w:val="left"/>
      <w:pPr>
        <w:ind w:left="360" w:hanging="360"/>
      </w:pPr>
      <w:rPr>
        <w:color w:val="auto"/>
        <w:sz w:val="20"/>
        <w:szCs w:val="20"/>
      </w:rPr>
    </w:lvl>
    <w:lvl w:ilvl="1" w:tplc="507AB5FA">
      <w:start w:val="1"/>
      <w:numFmt w:val="decimal"/>
      <w:lvlText w:val="3.%2."/>
      <w:lvlJc w:val="left"/>
      <w:pPr>
        <w:ind w:left="1004" w:hanging="720"/>
      </w:pPr>
      <w:rPr>
        <w:b/>
        <w:i w:val="0"/>
        <w:color w:val="000000"/>
      </w:rPr>
    </w:lvl>
    <w:lvl w:ilvl="2" w:tplc="CA7C755C">
      <w:start w:val="1"/>
      <w:numFmt w:val="decimal"/>
      <w:lvlText w:val="4.1.%3."/>
      <w:lvlJc w:val="left"/>
      <w:pPr>
        <w:ind w:left="964" w:hanging="624"/>
      </w:pPr>
      <w:rPr>
        <w:b/>
        <w:i w:val="0"/>
      </w:rPr>
    </w:lvl>
    <w:lvl w:ilvl="3" w:tplc="B212DF3C">
      <w:start w:val="1"/>
      <w:numFmt w:val="decimal"/>
      <w:lvlText w:val="%1.%2.%3.%4."/>
      <w:lvlJc w:val="left"/>
      <w:pPr>
        <w:ind w:left="1080" w:hanging="1080"/>
      </w:pPr>
      <w:rPr>
        <w:b/>
      </w:rPr>
    </w:lvl>
    <w:lvl w:ilvl="4" w:tplc="B3C03E02">
      <w:start w:val="1"/>
      <w:numFmt w:val="decimal"/>
      <w:lvlText w:val="%1.%2.%3.%4.%5."/>
      <w:lvlJc w:val="left"/>
      <w:pPr>
        <w:ind w:left="1080" w:hanging="1080"/>
      </w:pPr>
    </w:lvl>
    <w:lvl w:ilvl="5" w:tplc="4DF65EA2">
      <w:start w:val="1"/>
      <w:numFmt w:val="decimal"/>
      <w:lvlText w:val="%1.%2.%3.%4.%5.%6."/>
      <w:lvlJc w:val="left"/>
      <w:pPr>
        <w:ind w:left="1440" w:hanging="1440"/>
      </w:pPr>
    </w:lvl>
    <w:lvl w:ilvl="6" w:tplc="07382A66">
      <w:start w:val="1"/>
      <w:numFmt w:val="decimal"/>
      <w:lvlText w:val="%1.%2.%3.%4.%5.%6.%7."/>
      <w:lvlJc w:val="left"/>
      <w:pPr>
        <w:ind w:left="1440" w:hanging="1440"/>
      </w:pPr>
    </w:lvl>
    <w:lvl w:ilvl="7" w:tplc="F70A002A">
      <w:start w:val="1"/>
      <w:numFmt w:val="decimal"/>
      <w:lvlText w:val="%1.%2.%3.%4.%5.%6.%7.%8."/>
      <w:lvlJc w:val="left"/>
      <w:pPr>
        <w:ind w:left="1800" w:hanging="1800"/>
      </w:pPr>
    </w:lvl>
    <w:lvl w:ilvl="8" w:tplc="AD34531C">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tplc="96BC417C">
      <w:start w:val="2"/>
      <w:numFmt w:val="decimal"/>
      <w:lvlText w:val="%1"/>
      <w:lvlJc w:val="left"/>
      <w:pPr>
        <w:ind w:left="360" w:hanging="360"/>
      </w:pPr>
      <w:rPr>
        <w:rFonts w:hint="default"/>
      </w:rPr>
    </w:lvl>
    <w:lvl w:ilvl="1" w:tplc="A9B299D0">
      <w:start w:val="3"/>
      <w:numFmt w:val="decimal"/>
      <w:lvlText w:val="%1.%2"/>
      <w:lvlJc w:val="left"/>
      <w:pPr>
        <w:ind w:left="360" w:hanging="360"/>
      </w:pPr>
      <w:rPr>
        <w:rFonts w:hint="default"/>
      </w:rPr>
    </w:lvl>
    <w:lvl w:ilvl="2" w:tplc="29CA9506">
      <w:start w:val="1"/>
      <w:numFmt w:val="decimal"/>
      <w:lvlText w:val="%1.%2.%3"/>
      <w:lvlJc w:val="left"/>
      <w:pPr>
        <w:ind w:left="720" w:hanging="720"/>
      </w:pPr>
      <w:rPr>
        <w:rFonts w:hint="default"/>
      </w:rPr>
    </w:lvl>
    <w:lvl w:ilvl="3" w:tplc="9E84D5BC">
      <w:start w:val="1"/>
      <w:numFmt w:val="decimal"/>
      <w:lvlText w:val="%1.%2.%3.%4"/>
      <w:lvlJc w:val="left"/>
      <w:pPr>
        <w:ind w:left="720" w:hanging="720"/>
      </w:pPr>
      <w:rPr>
        <w:rFonts w:hint="default"/>
      </w:rPr>
    </w:lvl>
    <w:lvl w:ilvl="4" w:tplc="4EDA689E">
      <w:start w:val="1"/>
      <w:numFmt w:val="decimal"/>
      <w:lvlText w:val="%1.%2.%3.%4.%5"/>
      <w:lvlJc w:val="left"/>
      <w:pPr>
        <w:ind w:left="1080" w:hanging="1080"/>
      </w:pPr>
      <w:rPr>
        <w:rFonts w:hint="default"/>
      </w:rPr>
    </w:lvl>
    <w:lvl w:ilvl="5" w:tplc="E40C66DC">
      <w:start w:val="1"/>
      <w:numFmt w:val="decimal"/>
      <w:lvlText w:val="%1.%2.%3.%4.%5.%6"/>
      <w:lvlJc w:val="left"/>
      <w:pPr>
        <w:ind w:left="1080" w:hanging="1080"/>
      </w:pPr>
      <w:rPr>
        <w:rFonts w:hint="default"/>
      </w:rPr>
    </w:lvl>
    <w:lvl w:ilvl="6" w:tplc="879E2F08">
      <w:start w:val="1"/>
      <w:numFmt w:val="decimal"/>
      <w:lvlText w:val="%1.%2.%3.%4.%5.%6.%7"/>
      <w:lvlJc w:val="left"/>
      <w:pPr>
        <w:ind w:left="1440" w:hanging="1440"/>
      </w:pPr>
      <w:rPr>
        <w:rFonts w:hint="default"/>
      </w:rPr>
    </w:lvl>
    <w:lvl w:ilvl="7" w:tplc="9D08AD5A">
      <w:start w:val="1"/>
      <w:numFmt w:val="decimal"/>
      <w:lvlText w:val="%1.%2.%3.%4.%5.%6.%7.%8"/>
      <w:lvlJc w:val="left"/>
      <w:pPr>
        <w:ind w:left="1440" w:hanging="1440"/>
      </w:pPr>
      <w:rPr>
        <w:rFonts w:hint="default"/>
      </w:rPr>
    </w:lvl>
    <w:lvl w:ilvl="8" w:tplc="EB5A6C2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A3C7F53"/>
    <w:multiLevelType w:val="hybridMultilevel"/>
    <w:tmpl w:val="155A653A"/>
    <w:lvl w:ilvl="0" w:tplc="EC6EF5C4">
      <w:start w:val="1"/>
      <w:numFmt w:val="upperLetter"/>
      <w:lvlText w:val="%1."/>
      <w:lvlJc w:val="left"/>
      <w:pPr>
        <w:ind w:left="720" w:hanging="360"/>
      </w:pPr>
      <w:rPr>
        <w:rFonts w:ascii="Arial" w:eastAsia="Arial"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hybridMultilevel"/>
    <w:tmpl w:val="576C41F8"/>
    <w:lvl w:ilvl="0" w:tplc="AB5A08DE">
      <w:start w:val="1"/>
      <w:numFmt w:val="bullet"/>
      <w:lvlText w:val=""/>
      <w:lvlJc w:val="left"/>
      <w:pPr>
        <w:tabs>
          <w:tab w:val="num" w:pos="720"/>
        </w:tabs>
        <w:ind w:left="720" w:hanging="360"/>
      </w:pPr>
      <w:rPr>
        <w:rFonts w:ascii="Symbol" w:hAnsi="Symbol" w:hint="default"/>
        <w:sz w:val="20"/>
      </w:rPr>
    </w:lvl>
    <w:lvl w:ilvl="1" w:tplc="8D2EB31E" w:tentative="1">
      <w:start w:val="1"/>
      <w:numFmt w:val="bullet"/>
      <w:lvlText w:val="o"/>
      <w:lvlJc w:val="left"/>
      <w:pPr>
        <w:tabs>
          <w:tab w:val="num" w:pos="1440"/>
        </w:tabs>
        <w:ind w:left="1440" w:hanging="360"/>
      </w:pPr>
      <w:rPr>
        <w:rFonts w:ascii="Courier New" w:hAnsi="Courier New" w:hint="default"/>
        <w:sz w:val="20"/>
      </w:rPr>
    </w:lvl>
    <w:lvl w:ilvl="2" w:tplc="FC4EEF0C" w:tentative="1">
      <w:start w:val="1"/>
      <w:numFmt w:val="bullet"/>
      <w:lvlText w:val=""/>
      <w:lvlJc w:val="left"/>
      <w:pPr>
        <w:tabs>
          <w:tab w:val="num" w:pos="2160"/>
        </w:tabs>
        <w:ind w:left="2160" w:hanging="360"/>
      </w:pPr>
      <w:rPr>
        <w:rFonts w:ascii="Wingdings" w:hAnsi="Wingdings" w:hint="default"/>
        <w:sz w:val="20"/>
      </w:rPr>
    </w:lvl>
    <w:lvl w:ilvl="3" w:tplc="2D160C58" w:tentative="1">
      <w:start w:val="1"/>
      <w:numFmt w:val="bullet"/>
      <w:lvlText w:val=""/>
      <w:lvlJc w:val="left"/>
      <w:pPr>
        <w:tabs>
          <w:tab w:val="num" w:pos="2880"/>
        </w:tabs>
        <w:ind w:left="2880" w:hanging="360"/>
      </w:pPr>
      <w:rPr>
        <w:rFonts w:ascii="Wingdings" w:hAnsi="Wingdings" w:hint="default"/>
        <w:sz w:val="20"/>
      </w:rPr>
    </w:lvl>
    <w:lvl w:ilvl="4" w:tplc="D49C0F7A" w:tentative="1">
      <w:start w:val="1"/>
      <w:numFmt w:val="bullet"/>
      <w:lvlText w:val=""/>
      <w:lvlJc w:val="left"/>
      <w:pPr>
        <w:tabs>
          <w:tab w:val="num" w:pos="3600"/>
        </w:tabs>
        <w:ind w:left="3600" w:hanging="360"/>
      </w:pPr>
      <w:rPr>
        <w:rFonts w:ascii="Wingdings" w:hAnsi="Wingdings" w:hint="default"/>
        <w:sz w:val="20"/>
      </w:rPr>
    </w:lvl>
    <w:lvl w:ilvl="5" w:tplc="30C206D4" w:tentative="1">
      <w:start w:val="1"/>
      <w:numFmt w:val="bullet"/>
      <w:lvlText w:val=""/>
      <w:lvlJc w:val="left"/>
      <w:pPr>
        <w:tabs>
          <w:tab w:val="num" w:pos="4320"/>
        </w:tabs>
        <w:ind w:left="4320" w:hanging="360"/>
      </w:pPr>
      <w:rPr>
        <w:rFonts w:ascii="Wingdings" w:hAnsi="Wingdings" w:hint="default"/>
        <w:sz w:val="20"/>
      </w:rPr>
    </w:lvl>
    <w:lvl w:ilvl="6" w:tplc="55E21E60" w:tentative="1">
      <w:start w:val="1"/>
      <w:numFmt w:val="bullet"/>
      <w:lvlText w:val=""/>
      <w:lvlJc w:val="left"/>
      <w:pPr>
        <w:tabs>
          <w:tab w:val="num" w:pos="5040"/>
        </w:tabs>
        <w:ind w:left="5040" w:hanging="360"/>
      </w:pPr>
      <w:rPr>
        <w:rFonts w:ascii="Wingdings" w:hAnsi="Wingdings" w:hint="default"/>
        <w:sz w:val="20"/>
      </w:rPr>
    </w:lvl>
    <w:lvl w:ilvl="7" w:tplc="C0D42574" w:tentative="1">
      <w:start w:val="1"/>
      <w:numFmt w:val="bullet"/>
      <w:lvlText w:val=""/>
      <w:lvlJc w:val="left"/>
      <w:pPr>
        <w:tabs>
          <w:tab w:val="num" w:pos="5760"/>
        </w:tabs>
        <w:ind w:left="5760" w:hanging="360"/>
      </w:pPr>
      <w:rPr>
        <w:rFonts w:ascii="Wingdings" w:hAnsi="Wingdings" w:hint="default"/>
        <w:sz w:val="20"/>
      </w:rPr>
    </w:lvl>
    <w:lvl w:ilvl="8" w:tplc="3D80D3C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hybridMultilevel"/>
    <w:tmpl w:val="614E70D0"/>
    <w:lvl w:ilvl="0" w:tplc="A02C5C92">
      <w:start w:val="1"/>
      <w:numFmt w:val="decimal"/>
      <w:lvlText w:val="%1."/>
      <w:lvlJc w:val="left"/>
      <w:pPr>
        <w:ind w:left="360" w:hanging="360"/>
      </w:pPr>
      <w:rPr>
        <w:rFonts w:hint="default"/>
        <w:b/>
        <w:sz w:val="22"/>
      </w:rPr>
    </w:lvl>
    <w:lvl w:ilvl="1" w:tplc="A268E9AC">
      <w:start w:val="1"/>
      <w:numFmt w:val="decimal"/>
      <w:isLgl/>
      <w:lvlText w:val="%1.%2"/>
      <w:lvlJc w:val="left"/>
      <w:pPr>
        <w:ind w:left="360" w:hanging="360"/>
      </w:pPr>
      <w:rPr>
        <w:rFonts w:hint="default"/>
      </w:rPr>
    </w:lvl>
    <w:lvl w:ilvl="2" w:tplc="03C04808">
      <w:start w:val="1"/>
      <w:numFmt w:val="decimal"/>
      <w:isLgl/>
      <w:lvlText w:val="%1.%2.%3"/>
      <w:lvlJc w:val="left"/>
      <w:pPr>
        <w:ind w:left="720" w:hanging="720"/>
      </w:pPr>
      <w:rPr>
        <w:rFonts w:hint="default"/>
      </w:rPr>
    </w:lvl>
    <w:lvl w:ilvl="3" w:tplc="C3AADD04">
      <w:start w:val="1"/>
      <w:numFmt w:val="decimal"/>
      <w:isLgl/>
      <w:lvlText w:val="%1.%2.%3.%4"/>
      <w:lvlJc w:val="left"/>
      <w:pPr>
        <w:ind w:left="720" w:hanging="720"/>
      </w:pPr>
      <w:rPr>
        <w:rFonts w:hint="default"/>
      </w:rPr>
    </w:lvl>
    <w:lvl w:ilvl="4" w:tplc="8E62A6BA">
      <w:start w:val="1"/>
      <w:numFmt w:val="decimal"/>
      <w:isLgl/>
      <w:lvlText w:val="%1.%2.%3.%4.%5"/>
      <w:lvlJc w:val="left"/>
      <w:pPr>
        <w:ind w:left="1080" w:hanging="1080"/>
      </w:pPr>
      <w:rPr>
        <w:rFonts w:hint="default"/>
      </w:rPr>
    </w:lvl>
    <w:lvl w:ilvl="5" w:tplc="BE7E6BA0">
      <w:start w:val="1"/>
      <w:numFmt w:val="decimal"/>
      <w:isLgl/>
      <w:lvlText w:val="%1.%2.%3.%4.%5.%6"/>
      <w:lvlJc w:val="left"/>
      <w:pPr>
        <w:ind w:left="1080" w:hanging="1080"/>
      </w:pPr>
      <w:rPr>
        <w:rFonts w:hint="default"/>
      </w:rPr>
    </w:lvl>
    <w:lvl w:ilvl="6" w:tplc="7270911C">
      <w:start w:val="1"/>
      <w:numFmt w:val="decimal"/>
      <w:isLgl/>
      <w:lvlText w:val="%1.%2.%3.%4.%5.%6.%7"/>
      <w:lvlJc w:val="left"/>
      <w:pPr>
        <w:ind w:left="1440" w:hanging="1440"/>
      </w:pPr>
      <w:rPr>
        <w:rFonts w:hint="default"/>
      </w:rPr>
    </w:lvl>
    <w:lvl w:ilvl="7" w:tplc="6EBEDDC2">
      <w:start w:val="1"/>
      <w:numFmt w:val="decimal"/>
      <w:isLgl/>
      <w:lvlText w:val="%1.%2.%3.%4.%5.%6.%7.%8"/>
      <w:lvlJc w:val="left"/>
      <w:pPr>
        <w:ind w:left="1440" w:hanging="1440"/>
      </w:pPr>
      <w:rPr>
        <w:rFonts w:hint="default"/>
      </w:rPr>
    </w:lvl>
    <w:lvl w:ilvl="8" w:tplc="20B054FE">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hybridMultilevel"/>
    <w:tmpl w:val="25463362"/>
    <w:lvl w:ilvl="0" w:tplc="9850AFE4">
      <w:start w:val="2"/>
      <w:numFmt w:val="decimal"/>
      <w:lvlText w:val="%1."/>
      <w:lvlJc w:val="left"/>
      <w:pPr>
        <w:ind w:left="360" w:hanging="360"/>
      </w:pPr>
    </w:lvl>
    <w:lvl w:ilvl="1" w:tplc="3F3077BA">
      <w:start w:val="1"/>
      <w:numFmt w:val="decimal"/>
      <w:lvlText w:val="%1.%2."/>
      <w:lvlJc w:val="left"/>
      <w:pPr>
        <w:ind w:left="720" w:hanging="720"/>
      </w:pPr>
    </w:lvl>
    <w:lvl w:ilvl="2" w:tplc="9A32E3C8">
      <w:start w:val="1"/>
      <w:numFmt w:val="decimal"/>
      <w:lvlText w:val="%1.%2.%3."/>
      <w:lvlJc w:val="left"/>
      <w:pPr>
        <w:ind w:left="720" w:hanging="720"/>
      </w:pPr>
    </w:lvl>
    <w:lvl w:ilvl="3" w:tplc="19C27200">
      <w:start w:val="1"/>
      <w:numFmt w:val="decimal"/>
      <w:lvlText w:val="%1.%2.%3.%4."/>
      <w:lvlJc w:val="left"/>
      <w:pPr>
        <w:ind w:left="1080" w:hanging="1080"/>
      </w:pPr>
    </w:lvl>
    <w:lvl w:ilvl="4" w:tplc="E8F82C4A">
      <w:start w:val="1"/>
      <w:numFmt w:val="decimal"/>
      <w:lvlText w:val="%1.%2.%3.%4.%5."/>
      <w:lvlJc w:val="left"/>
      <w:pPr>
        <w:ind w:left="1080" w:hanging="1080"/>
      </w:pPr>
    </w:lvl>
    <w:lvl w:ilvl="5" w:tplc="6848174C">
      <w:start w:val="1"/>
      <w:numFmt w:val="decimal"/>
      <w:lvlText w:val="%1.%2.%3.%4.%5.%6."/>
      <w:lvlJc w:val="left"/>
      <w:pPr>
        <w:ind w:left="1440" w:hanging="1440"/>
      </w:pPr>
    </w:lvl>
    <w:lvl w:ilvl="6" w:tplc="07B4ED94">
      <w:start w:val="1"/>
      <w:numFmt w:val="decimal"/>
      <w:lvlText w:val="%1.%2.%3.%4.%5.%6.%7."/>
      <w:lvlJc w:val="left"/>
      <w:pPr>
        <w:ind w:left="1440" w:hanging="1440"/>
      </w:pPr>
    </w:lvl>
    <w:lvl w:ilvl="7" w:tplc="CEDECC3E">
      <w:start w:val="1"/>
      <w:numFmt w:val="decimal"/>
      <w:lvlText w:val="%1.%2.%3.%4.%5.%6.%7.%8."/>
      <w:lvlJc w:val="left"/>
      <w:pPr>
        <w:ind w:left="1800" w:hanging="1800"/>
      </w:pPr>
    </w:lvl>
    <w:lvl w:ilvl="8" w:tplc="EC44AA12">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5"/>
  </w:num>
  <w:num w:numId="19">
    <w:abstractNumId w:val="2"/>
  </w:num>
  <w:num w:numId="20">
    <w:abstractNumId w:val="26"/>
  </w:num>
  <w:num w:numId="21">
    <w:abstractNumId w:val="16"/>
  </w:num>
  <w:num w:numId="22">
    <w:abstractNumId w:val="6"/>
  </w:num>
  <w:num w:numId="23">
    <w:abstractNumId w:val="4"/>
  </w:num>
  <w:num w:numId="24">
    <w:abstractNumId w:val="24"/>
  </w:num>
  <w:num w:numId="25">
    <w:abstractNumId w:val="19"/>
  </w:num>
  <w:num w:numId="26">
    <w:abstractNumId w:val="22"/>
  </w:num>
  <w:num w:numId="27">
    <w:abstractNumId w:val="5"/>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E0"/>
    <w:rsid w:val="000209E2"/>
    <w:rsid w:val="00020C7C"/>
    <w:rsid w:val="00020F8F"/>
    <w:rsid w:val="00021A95"/>
    <w:rsid w:val="0002256F"/>
    <w:rsid w:val="00023DAE"/>
    <w:rsid w:val="00024001"/>
    <w:rsid w:val="00024896"/>
    <w:rsid w:val="000255FA"/>
    <w:rsid w:val="000256F7"/>
    <w:rsid w:val="00025D0A"/>
    <w:rsid w:val="000263F0"/>
    <w:rsid w:val="00026407"/>
    <w:rsid w:val="00026608"/>
    <w:rsid w:val="00026F24"/>
    <w:rsid w:val="00027787"/>
    <w:rsid w:val="000278D2"/>
    <w:rsid w:val="00030DFB"/>
    <w:rsid w:val="00031262"/>
    <w:rsid w:val="00031364"/>
    <w:rsid w:val="000315E1"/>
    <w:rsid w:val="0003236E"/>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64C"/>
    <w:rsid w:val="000640AF"/>
    <w:rsid w:val="0006424A"/>
    <w:rsid w:val="00064940"/>
    <w:rsid w:val="00064CAE"/>
    <w:rsid w:val="00064DB7"/>
    <w:rsid w:val="00064FA7"/>
    <w:rsid w:val="00065195"/>
    <w:rsid w:val="0006536C"/>
    <w:rsid w:val="0006626E"/>
    <w:rsid w:val="00070AF1"/>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2773"/>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AE6"/>
    <w:rsid w:val="00141DBF"/>
    <w:rsid w:val="00142EFD"/>
    <w:rsid w:val="00143330"/>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6AE"/>
    <w:rsid w:val="001946D5"/>
    <w:rsid w:val="00194E8C"/>
    <w:rsid w:val="00195A54"/>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EF8"/>
    <w:rsid w:val="001B6C54"/>
    <w:rsid w:val="001B71E8"/>
    <w:rsid w:val="001B737E"/>
    <w:rsid w:val="001B787E"/>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F3"/>
    <w:rsid w:val="001D31A0"/>
    <w:rsid w:val="001D338E"/>
    <w:rsid w:val="001D51DD"/>
    <w:rsid w:val="001D56E9"/>
    <w:rsid w:val="001D639C"/>
    <w:rsid w:val="001D7616"/>
    <w:rsid w:val="001D796A"/>
    <w:rsid w:val="001D7A84"/>
    <w:rsid w:val="001D7BF1"/>
    <w:rsid w:val="001D7C79"/>
    <w:rsid w:val="001E003B"/>
    <w:rsid w:val="001E0048"/>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1F88"/>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07"/>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CC3"/>
    <w:rsid w:val="00236016"/>
    <w:rsid w:val="00236963"/>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DE3"/>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5D8"/>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A73"/>
    <w:rsid w:val="002C4B84"/>
    <w:rsid w:val="002C4C0C"/>
    <w:rsid w:val="002C5016"/>
    <w:rsid w:val="002C5C2F"/>
    <w:rsid w:val="002C5D0F"/>
    <w:rsid w:val="002C602B"/>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16AB"/>
    <w:rsid w:val="0036194D"/>
    <w:rsid w:val="00361A59"/>
    <w:rsid w:val="00363348"/>
    <w:rsid w:val="00363857"/>
    <w:rsid w:val="00363D59"/>
    <w:rsid w:val="003640F7"/>
    <w:rsid w:val="0036594A"/>
    <w:rsid w:val="00365D3A"/>
    <w:rsid w:val="003664FF"/>
    <w:rsid w:val="00366BD2"/>
    <w:rsid w:val="003670B8"/>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3DBD"/>
    <w:rsid w:val="00384DF1"/>
    <w:rsid w:val="00384FF3"/>
    <w:rsid w:val="00385FD2"/>
    <w:rsid w:val="00386456"/>
    <w:rsid w:val="003865A9"/>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68F"/>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260C"/>
    <w:rsid w:val="0043269A"/>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91"/>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D12"/>
    <w:rsid w:val="00492E4C"/>
    <w:rsid w:val="00493664"/>
    <w:rsid w:val="004938FD"/>
    <w:rsid w:val="00493E04"/>
    <w:rsid w:val="004940E3"/>
    <w:rsid w:val="0049530F"/>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C8E"/>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3903"/>
    <w:rsid w:val="005239B6"/>
    <w:rsid w:val="00523C45"/>
    <w:rsid w:val="00523E7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568"/>
    <w:rsid w:val="005A094C"/>
    <w:rsid w:val="005A1976"/>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688"/>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5D76"/>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0C4"/>
    <w:rsid w:val="0063161E"/>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488"/>
    <w:rsid w:val="006B481C"/>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150"/>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7275"/>
    <w:rsid w:val="006E77B8"/>
    <w:rsid w:val="006E7AAF"/>
    <w:rsid w:val="006F06B8"/>
    <w:rsid w:val="006F0F74"/>
    <w:rsid w:val="006F13BA"/>
    <w:rsid w:val="006F15CC"/>
    <w:rsid w:val="006F15F6"/>
    <w:rsid w:val="006F31A8"/>
    <w:rsid w:val="006F36EA"/>
    <w:rsid w:val="006F39FD"/>
    <w:rsid w:val="006F4147"/>
    <w:rsid w:val="006F4315"/>
    <w:rsid w:val="006F4CB0"/>
    <w:rsid w:val="006F4F78"/>
    <w:rsid w:val="006F547E"/>
    <w:rsid w:val="006F5CCF"/>
    <w:rsid w:val="006F6CD2"/>
    <w:rsid w:val="006F6F04"/>
    <w:rsid w:val="006F71F5"/>
    <w:rsid w:val="007000A6"/>
    <w:rsid w:val="00700610"/>
    <w:rsid w:val="0070138A"/>
    <w:rsid w:val="0070157E"/>
    <w:rsid w:val="00701D0B"/>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57D"/>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677"/>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5D"/>
    <w:rsid w:val="009136D4"/>
    <w:rsid w:val="00914992"/>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ED8"/>
    <w:rsid w:val="00952FBB"/>
    <w:rsid w:val="00953018"/>
    <w:rsid w:val="009533E2"/>
    <w:rsid w:val="00953554"/>
    <w:rsid w:val="0095385A"/>
    <w:rsid w:val="00954F3A"/>
    <w:rsid w:val="009551B8"/>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17"/>
    <w:rsid w:val="009A76D6"/>
    <w:rsid w:val="009B2374"/>
    <w:rsid w:val="009B2E29"/>
    <w:rsid w:val="009B3140"/>
    <w:rsid w:val="009B3163"/>
    <w:rsid w:val="009B422F"/>
    <w:rsid w:val="009B4620"/>
    <w:rsid w:val="009B46BC"/>
    <w:rsid w:val="009B4D1A"/>
    <w:rsid w:val="009B519D"/>
    <w:rsid w:val="009B558B"/>
    <w:rsid w:val="009B6D21"/>
    <w:rsid w:val="009B6E85"/>
    <w:rsid w:val="009B78ED"/>
    <w:rsid w:val="009C0342"/>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905"/>
    <w:rsid w:val="009C59BF"/>
    <w:rsid w:val="009C5BA6"/>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5EF"/>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3E4"/>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1D5"/>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162D"/>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A40"/>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97CB0"/>
    <w:rsid w:val="00AA06C6"/>
    <w:rsid w:val="00AA08E7"/>
    <w:rsid w:val="00AA0A06"/>
    <w:rsid w:val="00AA1351"/>
    <w:rsid w:val="00AA184C"/>
    <w:rsid w:val="00AA1AF4"/>
    <w:rsid w:val="00AA1C84"/>
    <w:rsid w:val="00AA3D7B"/>
    <w:rsid w:val="00AA42A0"/>
    <w:rsid w:val="00AA442B"/>
    <w:rsid w:val="00AA46A4"/>
    <w:rsid w:val="00AA5779"/>
    <w:rsid w:val="00AA58A1"/>
    <w:rsid w:val="00AA60B4"/>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71C3"/>
    <w:rsid w:val="00AD09F7"/>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E22"/>
    <w:rsid w:val="00B22F5F"/>
    <w:rsid w:val="00B23353"/>
    <w:rsid w:val="00B2344E"/>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31"/>
    <w:rsid w:val="00B32DC0"/>
    <w:rsid w:val="00B3346C"/>
    <w:rsid w:val="00B334D9"/>
    <w:rsid w:val="00B335E4"/>
    <w:rsid w:val="00B33C23"/>
    <w:rsid w:val="00B345B4"/>
    <w:rsid w:val="00B346D9"/>
    <w:rsid w:val="00B348B1"/>
    <w:rsid w:val="00B34A28"/>
    <w:rsid w:val="00B35046"/>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775"/>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64DD"/>
    <w:rsid w:val="00B771F4"/>
    <w:rsid w:val="00B7762A"/>
    <w:rsid w:val="00B777FA"/>
    <w:rsid w:val="00B77850"/>
    <w:rsid w:val="00B7796B"/>
    <w:rsid w:val="00B80C72"/>
    <w:rsid w:val="00B816FB"/>
    <w:rsid w:val="00B81964"/>
    <w:rsid w:val="00B81E6F"/>
    <w:rsid w:val="00B82017"/>
    <w:rsid w:val="00B82123"/>
    <w:rsid w:val="00B8225B"/>
    <w:rsid w:val="00B82BB5"/>
    <w:rsid w:val="00B83182"/>
    <w:rsid w:val="00B839F0"/>
    <w:rsid w:val="00B84DA5"/>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6A"/>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9F7"/>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5235"/>
    <w:rsid w:val="00BF5899"/>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1D6F"/>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1777"/>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294"/>
    <w:rsid w:val="00C46599"/>
    <w:rsid w:val="00C47472"/>
    <w:rsid w:val="00C500F0"/>
    <w:rsid w:val="00C504A7"/>
    <w:rsid w:val="00C506C9"/>
    <w:rsid w:val="00C50A16"/>
    <w:rsid w:val="00C51C9A"/>
    <w:rsid w:val="00C51DE0"/>
    <w:rsid w:val="00C52C68"/>
    <w:rsid w:val="00C52D98"/>
    <w:rsid w:val="00C52DA1"/>
    <w:rsid w:val="00C53007"/>
    <w:rsid w:val="00C53D24"/>
    <w:rsid w:val="00C54640"/>
    <w:rsid w:val="00C547A6"/>
    <w:rsid w:val="00C54A3A"/>
    <w:rsid w:val="00C5516D"/>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60D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65D9"/>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0437"/>
    <w:rsid w:val="00D2104A"/>
    <w:rsid w:val="00D21A58"/>
    <w:rsid w:val="00D21BB5"/>
    <w:rsid w:val="00D21FFC"/>
    <w:rsid w:val="00D222FD"/>
    <w:rsid w:val="00D223B6"/>
    <w:rsid w:val="00D223E8"/>
    <w:rsid w:val="00D224E1"/>
    <w:rsid w:val="00D22DC8"/>
    <w:rsid w:val="00D23FAF"/>
    <w:rsid w:val="00D2477B"/>
    <w:rsid w:val="00D2522A"/>
    <w:rsid w:val="00D2531C"/>
    <w:rsid w:val="00D25428"/>
    <w:rsid w:val="00D2553E"/>
    <w:rsid w:val="00D2569A"/>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559"/>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5EF"/>
    <w:rsid w:val="00D97BD1"/>
    <w:rsid w:val="00D97E8F"/>
    <w:rsid w:val="00DA00C3"/>
    <w:rsid w:val="00DA01E9"/>
    <w:rsid w:val="00DA06B8"/>
    <w:rsid w:val="00DA14A9"/>
    <w:rsid w:val="00DA286D"/>
    <w:rsid w:val="00DA2969"/>
    <w:rsid w:val="00DA29B7"/>
    <w:rsid w:val="00DA2E5F"/>
    <w:rsid w:val="00DA337C"/>
    <w:rsid w:val="00DA4842"/>
    <w:rsid w:val="00DA4C97"/>
    <w:rsid w:val="00DA52BB"/>
    <w:rsid w:val="00DA5989"/>
    <w:rsid w:val="00DA5AB1"/>
    <w:rsid w:val="00DA5F9D"/>
    <w:rsid w:val="00DA6142"/>
    <w:rsid w:val="00DA69B2"/>
    <w:rsid w:val="00DA73F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6632"/>
    <w:rsid w:val="00DE7108"/>
    <w:rsid w:val="00DE74AC"/>
    <w:rsid w:val="00DE78D1"/>
    <w:rsid w:val="00DE78FF"/>
    <w:rsid w:val="00DF0263"/>
    <w:rsid w:val="00DF0EB4"/>
    <w:rsid w:val="00DF158B"/>
    <w:rsid w:val="00DF1733"/>
    <w:rsid w:val="00DF193C"/>
    <w:rsid w:val="00DF1E36"/>
    <w:rsid w:val="00DF236B"/>
    <w:rsid w:val="00DF2A91"/>
    <w:rsid w:val="00DF3889"/>
    <w:rsid w:val="00DF3CC9"/>
    <w:rsid w:val="00DF4451"/>
    <w:rsid w:val="00DF49FF"/>
    <w:rsid w:val="00DF4FFB"/>
    <w:rsid w:val="00DF5236"/>
    <w:rsid w:val="00DF6232"/>
    <w:rsid w:val="00DF651F"/>
    <w:rsid w:val="00DF6F43"/>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6D6"/>
    <w:rsid w:val="00E35F21"/>
    <w:rsid w:val="00E36345"/>
    <w:rsid w:val="00E36C86"/>
    <w:rsid w:val="00E36CEB"/>
    <w:rsid w:val="00E36E7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9011F"/>
    <w:rsid w:val="00E903FC"/>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4644"/>
    <w:rsid w:val="00F252E7"/>
    <w:rsid w:val="00F25947"/>
    <w:rsid w:val="00F262D6"/>
    <w:rsid w:val="00F2674A"/>
    <w:rsid w:val="00F26CCF"/>
    <w:rsid w:val="00F26F33"/>
    <w:rsid w:val="00F273D5"/>
    <w:rsid w:val="00F2748A"/>
    <w:rsid w:val="00F300A8"/>
    <w:rsid w:val="00F302C6"/>
    <w:rsid w:val="00F30400"/>
    <w:rsid w:val="00F3079E"/>
    <w:rsid w:val="00F30FFD"/>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57EE3"/>
    <w:rsid w:val="00F600E0"/>
    <w:rsid w:val="00F605EC"/>
    <w:rsid w:val="00F60F60"/>
    <w:rsid w:val="00F61217"/>
    <w:rsid w:val="00F612CE"/>
    <w:rsid w:val="00F6133C"/>
    <w:rsid w:val="00F61405"/>
    <w:rsid w:val="00F62227"/>
    <w:rsid w:val="00F62386"/>
    <w:rsid w:val="00F624A7"/>
    <w:rsid w:val="00F62AB6"/>
    <w:rsid w:val="00F62BDF"/>
    <w:rsid w:val="00F64FEB"/>
    <w:rsid w:val="00F65A3C"/>
    <w:rsid w:val="00F66009"/>
    <w:rsid w:val="00F66282"/>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3A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98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customStyle="1" w:styleId="InviasNormal">
    <w:name w:val="Invias Normal"/>
    <w:basedOn w:val="Normal"/>
    <w:link w:val="InviasNormalCar"/>
    <w:qFormat/>
    <w:rsid w:val="00102773"/>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102773"/>
    <w:rPr>
      <w:rFonts w:ascii="Arial Narrow" w:eastAsia="Times New Roman" w:hAnsi="Arial Narrow" w:cs="Times New Roman"/>
      <w:sz w:val="24"/>
      <w:szCs w:val="24"/>
      <w:lang w:val="x-none" w:eastAsia="es-ES"/>
    </w:rPr>
  </w:style>
  <w:style w:type="paragraph" w:customStyle="1" w:styleId="pf0">
    <w:name w:val="pf0"/>
    <w:basedOn w:val="Normal"/>
    <w:rsid w:val="00B84DA5"/>
    <w:pPr>
      <w:spacing w:before="100" w:beforeAutospacing="1" w:after="100" w:afterAutospacing="1"/>
    </w:pPr>
    <w:rPr>
      <w:lang w:eastAsia="es-CO"/>
    </w:rPr>
  </w:style>
  <w:style w:type="character" w:customStyle="1" w:styleId="cf01">
    <w:name w:val="cf01"/>
    <w:basedOn w:val="Fuentedeprrafopredeter"/>
    <w:rsid w:val="00B84D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3559993">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6402</Words>
  <Characters>35215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2</cp:revision>
  <cp:lastPrinted>2021-01-20T13:01:00Z</cp:lastPrinted>
  <dcterms:created xsi:type="dcterms:W3CDTF">2021-05-03T19:39:00Z</dcterms:created>
  <dcterms:modified xsi:type="dcterms:W3CDTF">2021-05-03T19:39:00Z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