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C263" w14:textId="420D4BBF" w:rsidR="00754B06" w:rsidRDefault="00754B06" w:rsidP="00307833">
      <w:pPr>
        <w:spacing w:after="200" w:line="276" w:lineRule="auto"/>
        <w:jc w:val="both"/>
        <w:rPr>
          <w:rFonts w:ascii="Arial" w:eastAsia="Calibri" w:hAnsi="Arial" w:cs="Arial"/>
          <w:b/>
          <w:sz w:val="22"/>
          <w:szCs w:val="22"/>
          <w:lang w:val="es-ES_tradnl"/>
        </w:rPr>
      </w:pPr>
      <w:r w:rsidRPr="00754B06">
        <w:rPr>
          <w:rFonts w:ascii="Arial" w:eastAsia="Calibri" w:hAnsi="Arial" w:cs="Arial"/>
          <w:b/>
          <w:sz w:val="22"/>
          <w:szCs w:val="22"/>
          <w:lang w:val="es-ES_tradnl"/>
        </w:rPr>
        <w:t>LEY DE EMPRENDIMIENTO – Ley 2069 de 2020 – Vigencia</w:t>
      </w:r>
    </w:p>
    <w:p w14:paraId="52C784F4" w14:textId="77777777" w:rsidR="00754B06" w:rsidRPr="00754B06" w:rsidRDefault="00754B06" w:rsidP="00754B06">
      <w:pPr>
        <w:spacing w:after="200"/>
        <w:jc w:val="both"/>
        <w:rPr>
          <w:rFonts w:ascii="Arial" w:eastAsia="Calibri" w:hAnsi="Arial" w:cs="Arial"/>
          <w:bCs/>
          <w:sz w:val="20"/>
          <w:szCs w:val="20"/>
          <w:lang w:val="es-ES_tradnl"/>
        </w:rPr>
      </w:pPr>
      <w:r w:rsidRPr="00754B06">
        <w:rPr>
          <w:rFonts w:ascii="Arial" w:eastAsia="Calibri" w:hAnsi="Arial" w:cs="Arial"/>
          <w:bCs/>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3B676D11" w14:textId="0F99446B" w:rsidR="00754B06" w:rsidRPr="00754B06" w:rsidRDefault="00754B06" w:rsidP="00754B06">
      <w:pPr>
        <w:spacing w:after="200"/>
        <w:jc w:val="both"/>
        <w:rPr>
          <w:rFonts w:ascii="Arial" w:eastAsia="Calibri" w:hAnsi="Arial" w:cs="Arial"/>
          <w:bCs/>
          <w:sz w:val="20"/>
          <w:szCs w:val="20"/>
          <w:lang w:val="es-ES_tradnl"/>
        </w:rPr>
      </w:pPr>
      <w:r w:rsidRPr="00754B06">
        <w:rPr>
          <w:rFonts w:ascii="Arial" w:eastAsia="Calibri" w:hAnsi="Arial" w:cs="Arial"/>
          <w:bCs/>
          <w:sz w:val="20"/>
          <w:szCs w:val="20"/>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754B06">
        <w:rPr>
          <w:rFonts w:ascii="Arial" w:eastAsia="Calibri" w:hAnsi="Arial" w:cs="Arial"/>
          <w:bCs/>
          <w:sz w:val="20"/>
          <w:szCs w:val="20"/>
          <w:lang w:val="es-ES_tradnl"/>
        </w:rPr>
        <w:t>de acuerdo a</w:t>
      </w:r>
      <w:proofErr w:type="gramEnd"/>
      <w:r w:rsidRPr="00754B06">
        <w:rPr>
          <w:rFonts w:ascii="Arial" w:eastAsia="Calibri" w:hAnsi="Arial" w:cs="Arial"/>
          <w:bCs/>
          <w:sz w:val="20"/>
          <w:szCs w:val="20"/>
          <w:lang w:val="es-ES_tradnl"/>
        </w:rPr>
        <w:t xml:space="preserve"> las realidades socioeconómicas de cada región». En desarrollo de esta finalidad, se establecen medidas de apoyo para las micro, pequeñas y medianas empresas –</w:t>
      </w:r>
      <w:proofErr w:type="spellStart"/>
      <w:r w:rsidRPr="00754B06">
        <w:rPr>
          <w:rFonts w:ascii="Arial" w:eastAsia="Calibri" w:hAnsi="Arial" w:cs="Arial"/>
          <w:bCs/>
          <w:sz w:val="20"/>
          <w:szCs w:val="20"/>
          <w:lang w:val="es-ES_tradnl"/>
        </w:rPr>
        <w:t>mipymes</w:t>
      </w:r>
      <w:proofErr w:type="spellEnd"/>
      <w:r w:rsidRPr="00754B06">
        <w:rPr>
          <w:rFonts w:ascii="Arial" w:eastAsia="Calibri" w:hAnsi="Arial" w:cs="Arial"/>
          <w:bCs/>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F8A0D3E" w14:textId="2C1B5E10" w:rsidR="00754B06" w:rsidRDefault="00754B06" w:rsidP="00307833">
      <w:pPr>
        <w:spacing w:after="200" w:line="276" w:lineRule="auto"/>
        <w:jc w:val="both"/>
        <w:rPr>
          <w:rFonts w:ascii="Arial" w:eastAsia="Calibri" w:hAnsi="Arial" w:cs="Arial"/>
          <w:b/>
          <w:sz w:val="22"/>
          <w:szCs w:val="22"/>
          <w:lang w:val="es-ES_tradnl"/>
        </w:rPr>
      </w:pPr>
      <w:r w:rsidRPr="00754B06">
        <w:rPr>
          <w:rFonts w:ascii="Arial" w:eastAsia="Calibri" w:hAnsi="Arial" w:cs="Arial"/>
          <w:b/>
          <w:sz w:val="22"/>
          <w:szCs w:val="22"/>
          <w:lang w:val="es-ES_tradnl"/>
        </w:rPr>
        <w:t>MIPYMES – Ley 2069 – Artículo 34 – Convocatorias limitadas – Vigencia.</w:t>
      </w:r>
    </w:p>
    <w:p w14:paraId="31F43C66" w14:textId="165F6168" w:rsidR="00754B06" w:rsidRPr="00754B06" w:rsidRDefault="00754B06" w:rsidP="00754B06">
      <w:pPr>
        <w:spacing w:after="200"/>
        <w:jc w:val="both"/>
        <w:rPr>
          <w:rFonts w:ascii="Arial" w:eastAsia="Calibri" w:hAnsi="Arial" w:cs="Arial"/>
          <w:bCs/>
          <w:sz w:val="20"/>
          <w:szCs w:val="20"/>
          <w:lang w:val="es-ES_tradnl"/>
        </w:rPr>
      </w:pPr>
      <w:r w:rsidRPr="00754B06">
        <w:rPr>
          <w:rFonts w:ascii="Arial" w:eastAsia="Calibri" w:hAnsi="Arial" w:cs="Arial"/>
          <w:bCs/>
          <w:sz w:val="20"/>
          <w:szCs w:val="20"/>
          <w:lang w:val="es-ES_tradnl"/>
        </w:rPr>
        <w:t>[…]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«deroga […] todas las disposiciones que le sean contrarias». Entonces, puede afirmarse que, además del decaimiento del artículo 2.2.1.2.4.2.2. del Decreto 1082 de 2015, debe entenderse derogado.</w:t>
      </w:r>
    </w:p>
    <w:p w14:paraId="2FB8A5DB" w14:textId="77777777" w:rsidR="00FB4D09" w:rsidRDefault="00754B06" w:rsidP="00754B06">
      <w:pPr>
        <w:spacing w:after="200"/>
        <w:jc w:val="both"/>
        <w:rPr>
          <w:rFonts w:ascii="Arial" w:eastAsia="Calibri" w:hAnsi="Arial" w:cs="Arial"/>
          <w:bCs/>
          <w:sz w:val="20"/>
          <w:szCs w:val="20"/>
          <w:lang w:val="es-ES_tradnl"/>
        </w:rPr>
      </w:pPr>
      <w:r w:rsidRPr="00754B06">
        <w:rPr>
          <w:rFonts w:ascii="Arial" w:eastAsia="Calibri" w:hAnsi="Arial" w:cs="Arial"/>
          <w:bCs/>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754B06">
        <w:rPr>
          <w:rFonts w:ascii="Arial" w:eastAsia="Calibri" w:hAnsi="Arial" w:cs="Arial"/>
          <w:bCs/>
          <w:sz w:val="20"/>
          <w:szCs w:val="20"/>
          <w:lang w:val="es-ES_tradnl"/>
        </w:rPr>
        <w:t>mipymes</w:t>
      </w:r>
      <w:proofErr w:type="spellEnd"/>
      <w:r w:rsidRPr="00754B06">
        <w:rPr>
          <w:rFonts w:ascii="Arial" w:eastAsia="Calibri" w:hAnsi="Arial" w:cs="Arial"/>
          <w:bCs/>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754B06">
        <w:rPr>
          <w:rFonts w:ascii="Arial" w:eastAsia="Calibri" w:hAnsi="Arial" w:cs="Arial"/>
          <w:bCs/>
          <w:sz w:val="20"/>
          <w:szCs w:val="20"/>
          <w:lang w:val="es-ES_tradnl"/>
        </w:rPr>
        <w:t>mipymes</w:t>
      </w:r>
      <w:proofErr w:type="spellEnd"/>
      <w:r w:rsidRPr="00754B06">
        <w:rPr>
          <w:rFonts w:ascii="Arial" w:eastAsia="Calibri" w:hAnsi="Arial" w:cs="Arial"/>
          <w:bCs/>
          <w:sz w:val="20"/>
          <w:szCs w:val="20"/>
          <w:lang w:val="es-ES_tradnl"/>
        </w:rPr>
        <w:t xml:space="preserve">. </w:t>
      </w:r>
      <w:r w:rsidR="008C77EF" w:rsidRPr="008C77EF">
        <w:rPr>
          <w:rFonts w:ascii="Arial" w:eastAsia="Calibri" w:hAnsi="Arial" w:cs="Arial"/>
          <w:bCs/>
          <w:sz w:val="20"/>
          <w:szCs w:val="20"/>
          <w:lang w:val="es-ES_tradnl"/>
        </w:rPr>
        <w:t xml:space="preserve">Por ende, mientras ello no suceda, las entidades estatales indistintamente de su régimen de contratación, los patrimonios autónomos constituidos por estas y los particulares que ejecuten recursos públicos, no pueden adoptar convocatorias limitadas a </w:t>
      </w:r>
      <w:proofErr w:type="spellStart"/>
      <w:r w:rsidR="008C77EF" w:rsidRPr="008C77EF">
        <w:rPr>
          <w:rFonts w:ascii="Arial" w:eastAsia="Calibri" w:hAnsi="Arial" w:cs="Arial"/>
          <w:bCs/>
          <w:sz w:val="20"/>
          <w:szCs w:val="20"/>
          <w:lang w:val="es-ES_tradnl"/>
        </w:rPr>
        <w:t>mipymes</w:t>
      </w:r>
      <w:proofErr w:type="spellEnd"/>
      <w:r w:rsidR="008C77EF" w:rsidRPr="008C77EF">
        <w:rPr>
          <w:rFonts w:ascii="Arial" w:eastAsia="Calibri" w:hAnsi="Arial" w:cs="Arial"/>
          <w:bCs/>
          <w:sz w:val="20"/>
          <w:szCs w:val="20"/>
          <w:lang w:val="es-ES_tradnl"/>
        </w:rPr>
        <w:t xml:space="preserve">, pues al tenor del artículo 34 de la Ley 2069 de 2020, la eficacia de esta norma quedó condicionada a la expedición del decreto reglamentario que fije las condiciones de su operatividad.  </w:t>
      </w:r>
    </w:p>
    <w:p w14:paraId="25A394F4" w14:textId="77777777" w:rsidR="00FB4D09" w:rsidRDefault="00FB4D09">
      <w:pPr>
        <w:spacing w:after="200" w:line="276" w:lineRule="auto"/>
        <w:rPr>
          <w:rFonts w:ascii="Arial" w:eastAsia="Calibri" w:hAnsi="Arial" w:cs="Arial"/>
          <w:bCs/>
          <w:sz w:val="20"/>
          <w:szCs w:val="20"/>
          <w:lang w:val="es-ES_tradnl"/>
        </w:rPr>
      </w:pPr>
      <w:r>
        <w:rPr>
          <w:rFonts w:ascii="Arial" w:eastAsia="Calibri" w:hAnsi="Arial" w:cs="Arial"/>
          <w:bCs/>
          <w:sz w:val="20"/>
          <w:szCs w:val="20"/>
          <w:lang w:val="es-ES_tradnl"/>
        </w:rPr>
        <w:br w:type="page"/>
      </w:r>
    </w:p>
    <w:p w14:paraId="30F44DAD" w14:textId="05700076" w:rsidR="00754B06" w:rsidRPr="00754B06" w:rsidRDefault="0076442F" w:rsidP="0076442F">
      <w:pPr>
        <w:jc w:val="right"/>
        <w:rPr>
          <w:rFonts w:ascii="Arial" w:eastAsia="Calibri" w:hAnsi="Arial" w:cs="Arial"/>
          <w:bCs/>
          <w:sz w:val="22"/>
          <w:szCs w:val="22"/>
          <w:lang w:val="es-ES_tradnl"/>
        </w:rPr>
      </w:pPr>
      <w:r>
        <w:rPr>
          <w:rFonts w:ascii="Arial" w:eastAsia="Calibri" w:hAnsi="Arial" w:cs="Arial"/>
          <w:bCs/>
          <w:noProof/>
          <w:sz w:val="22"/>
          <w:szCs w:val="22"/>
          <w:lang w:val="es-ES_tradnl"/>
        </w:rPr>
        <w:lastRenderedPageBreak/>
        <w:drawing>
          <wp:inline distT="0" distB="0" distL="0" distR="0" wp14:anchorId="34CE735A" wp14:editId="5E02F94D">
            <wp:extent cx="2448267" cy="685896"/>
            <wp:effectExtent l="0" t="0" r="0" b="0"/>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11"/>
                    <a:stretch>
                      <a:fillRect/>
                    </a:stretch>
                  </pic:blipFill>
                  <pic:spPr>
                    <a:xfrm>
                      <a:off x="0" y="0"/>
                      <a:ext cx="2448267" cy="685896"/>
                    </a:xfrm>
                    <a:prstGeom prst="rect">
                      <a:avLst/>
                    </a:prstGeom>
                  </pic:spPr>
                </pic:pic>
              </a:graphicData>
            </a:graphic>
          </wp:inline>
        </w:drawing>
      </w:r>
    </w:p>
    <w:p w14:paraId="7F8781BE" w14:textId="77777777" w:rsidR="00C5587F" w:rsidRDefault="00C5587F">
      <w:pPr>
        <w:rPr>
          <w:rFonts w:ascii="Arial" w:hAnsi="Arial" w:cs="Arial"/>
          <w:sz w:val="22"/>
          <w:szCs w:val="20"/>
        </w:rPr>
      </w:pPr>
    </w:p>
    <w:p w14:paraId="00183F5E" w14:textId="3478F24E" w:rsidR="00900530" w:rsidRDefault="009172B1" w:rsidP="0076442F">
      <w:pPr>
        <w:rPr>
          <w:rFonts w:ascii="Arial" w:eastAsia="Arial" w:hAnsi="Arial" w:cs="Arial"/>
          <w:b/>
          <w:bCs/>
          <w:sz w:val="22"/>
          <w:szCs w:val="22"/>
          <w:lang w:val="es-MX" w:eastAsia="en-US"/>
        </w:rPr>
      </w:pPr>
      <w:bookmarkStart w:id="0" w:name="_Hlk64030265"/>
      <w:r>
        <w:rPr>
          <w:rFonts w:ascii="Arial" w:hAnsi="Arial" w:cs="Arial"/>
          <w:sz w:val="22"/>
          <w:szCs w:val="20"/>
        </w:rPr>
        <w:t>Bogotá D.C.</w:t>
      </w:r>
      <w:bookmarkEnd w:id="0"/>
      <w:r>
        <w:rPr>
          <w:rFonts w:ascii="Arial" w:hAnsi="Arial" w:cs="Arial"/>
          <w:sz w:val="22"/>
          <w:szCs w:val="20"/>
        </w:rPr>
        <w:t xml:space="preserve">, </w:t>
      </w:r>
      <w:r w:rsidR="00EE79F1">
        <w:rPr>
          <w:rFonts w:ascii="Arial" w:eastAsia="Arial" w:hAnsi="Arial" w:cs="Arial"/>
          <w:b/>
          <w:bCs/>
          <w:sz w:val="22"/>
          <w:szCs w:val="22"/>
          <w:lang w:val="es-MX" w:eastAsia="en-US"/>
        </w:rPr>
        <w:t>26/04/2021</w:t>
      </w:r>
      <w:r w:rsidR="0076442F">
        <w:rPr>
          <w:rFonts w:ascii="Arial" w:eastAsia="Arial" w:hAnsi="Arial" w:cs="Arial"/>
          <w:b/>
          <w:bCs/>
          <w:sz w:val="22"/>
          <w:szCs w:val="22"/>
          <w:lang w:val="es-MX" w:eastAsia="en-US"/>
        </w:rPr>
        <w:t xml:space="preserve">                                                                </w:t>
      </w:r>
      <w:r w:rsidR="0076442F" w:rsidRPr="00944BBF">
        <w:rPr>
          <w:rFonts w:ascii="Arial" w:eastAsia="Arial" w:hAnsi="Arial" w:cs="Arial"/>
          <w:b/>
          <w:bCs/>
          <w:color w:val="6D6D6D" w:themeColor="accent3" w:themeShade="80"/>
          <w:sz w:val="22"/>
          <w:szCs w:val="22"/>
          <w:lang w:val="es-MX" w:eastAsia="en-US"/>
        </w:rPr>
        <w:t xml:space="preserve">    CCE-DES-FM-17</w:t>
      </w:r>
    </w:p>
    <w:p w14:paraId="0FB9F825" w14:textId="77777777" w:rsidR="00FB4D09" w:rsidRDefault="00FB4D09" w:rsidP="00900530">
      <w:pPr>
        <w:rPr>
          <w:rFonts w:ascii="Arial" w:hAnsi="Arial" w:cs="Arial"/>
          <w:bCs/>
          <w:color w:val="000000" w:themeColor="text1"/>
          <w:sz w:val="22"/>
          <w:lang w:val="es-ES_tradnl"/>
        </w:rPr>
      </w:pPr>
    </w:p>
    <w:p w14:paraId="12C8F066" w14:textId="055457D3" w:rsidR="00900530" w:rsidRPr="00900530" w:rsidRDefault="00900530" w:rsidP="00900530">
      <w:pPr>
        <w:rPr>
          <w:rFonts w:ascii="Arial" w:hAnsi="Arial" w:cs="Arial"/>
          <w:bCs/>
          <w:color w:val="000000" w:themeColor="text1"/>
          <w:sz w:val="22"/>
          <w:lang w:val="es-ES_tradnl"/>
        </w:rPr>
      </w:pPr>
      <w:r w:rsidRPr="00900530">
        <w:rPr>
          <w:rFonts w:ascii="Arial" w:hAnsi="Arial" w:cs="Arial"/>
          <w:bCs/>
          <w:color w:val="000000" w:themeColor="text1"/>
          <w:sz w:val="22"/>
          <w:lang w:val="es-ES_tradnl"/>
        </w:rPr>
        <w:t>Señor</w:t>
      </w:r>
    </w:p>
    <w:p w14:paraId="41BB2B8F" w14:textId="4CAE58BC" w:rsidR="00900530" w:rsidRPr="00900530" w:rsidRDefault="0059748A" w:rsidP="00900530">
      <w:pPr>
        <w:jc w:val="both"/>
        <w:rPr>
          <w:rFonts w:ascii="Arial" w:hAnsi="Arial" w:cs="Arial"/>
          <w:b/>
          <w:color w:val="000000" w:themeColor="text1"/>
          <w:sz w:val="22"/>
          <w:lang w:val="es-ES_tradnl"/>
        </w:rPr>
      </w:pPr>
      <w:r>
        <w:rPr>
          <w:rFonts w:ascii="Arial" w:hAnsi="Arial" w:cs="Arial"/>
          <w:b/>
          <w:color w:val="000000" w:themeColor="text1"/>
          <w:sz w:val="22"/>
          <w:lang w:val="es-ES_tradnl"/>
        </w:rPr>
        <w:t>Andrés Felipe Polaina</w:t>
      </w:r>
    </w:p>
    <w:p w14:paraId="4482E7C3" w14:textId="21D62F51" w:rsidR="00900530" w:rsidRPr="00900530" w:rsidRDefault="0059748A" w:rsidP="00900530">
      <w:pPr>
        <w:jc w:val="both"/>
        <w:rPr>
          <w:rFonts w:ascii="Arial" w:hAnsi="Arial" w:cs="Arial"/>
          <w:bCs/>
          <w:color w:val="000000" w:themeColor="text1"/>
          <w:sz w:val="22"/>
          <w:lang w:val="es-ES_tradnl"/>
        </w:rPr>
      </w:pPr>
      <w:r>
        <w:rPr>
          <w:rFonts w:ascii="Arial" w:hAnsi="Arial" w:cs="Arial"/>
          <w:bCs/>
          <w:color w:val="000000" w:themeColor="text1"/>
          <w:sz w:val="22"/>
          <w:lang w:val="es-ES_tradnl"/>
        </w:rPr>
        <w:t>Neiva</w:t>
      </w:r>
      <w:r w:rsidR="00F412AF">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Huila</w:t>
      </w:r>
      <w:r w:rsidR="00F412AF">
        <w:rPr>
          <w:rFonts w:ascii="Arial" w:hAnsi="Arial" w:cs="Arial"/>
          <w:bCs/>
          <w:color w:val="000000" w:themeColor="text1"/>
          <w:sz w:val="22"/>
          <w:lang w:val="es-ES_tradnl"/>
        </w:rPr>
        <w:t xml:space="preserve"> </w:t>
      </w:r>
    </w:p>
    <w:p w14:paraId="6D02035F" w14:textId="77777777" w:rsidR="00900530" w:rsidRPr="00B618AC" w:rsidRDefault="00900530" w:rsidP="00900530">
      <w:pPr>
        <w:jc w:val="both"/>
        <w:rPr>
          <w:rFonts w:ascii="Arial" w:hAnsi="Arial" w:cs="Arial"/>
          <w:bCs/>
          <w:color w:val="000000" w:themeColor="text1"/>
          <w:sz w:val="22"/>
          <w:lang w:val="es-ES_tradnl"/>
        </w:rPr>
      </w:pPr>
    </w:p>
    <w:p w14:paraId="7FEA18D2" w14:textId="77777777" w:rsidR="0031674D" w:rsidRPr="002E0F12" w:rsidRDefault="0031674D" w:rsidP="00B95C30">
      <w:pPr>
        <w:jc w:val="both"/>
        <w:rPr>
          <w:rFonts w:ascii="Arial" w:eastAsia="Calibri" w:hAnsi="Arial" w:cs="Arial"/>
          <w:bCs/>
          <w:color w:val="000000" w:themeColor="text1"/>
          <w:sz w:val="22"/>
          <w:lang w:val="es-ES_tradnl"/>
        </w:rPr>
      </w:pPr>
    </w:p>
    <w:p w14:paraId="12E66182" w14:textId="7FE33487" w:rsidR="00B95C30" w:rsidRPr="00C440B6" w:rsidRDefault="0031674D" w:rsidP="006E393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C440B6">
        <w:rPr>
          <w:rFonts w:ascii="Arial" w:eastAsia="Calibri" w:hAnsi="Arial" w:cs="Arial"/>
          <w:b/>
          <w:bCs/>
          <w:color w:val="000000" w:themeColor="text1"/>
          <w:sz w:val="22"/>
          <w:lang w:val="es-ES_tradnl"/>
        </w:rPr>
        <w:t xml:space="preserve">Concepto C ‒ </w:t>
      </w:r>
      <w:r w:rsidR="008A1993">
        <w:rPr>
          <w:rFonts w:ascii="Arial" w:eastAsia="Calibri" w:hAnsi="Arial" w:cs="Arial"/>
          <w:b/>
          <w:bCs/>
          <w:color w:val="000000" w:themeColor="text1"/>
          <w:sz w:val="22"/>
          <w:lang w:val="es-ES_tradnl"/>
        </w:rPr>
        <w:t xml:space="preserve">175 </w:t>
      </w:r>
      <w:r w:rsidR="00B95C30" w:rsidRPr="00C440B6">
        <w:rPr>
          <w:rFonts w:ascii="Arial" w:eastAsia="Calibri" w:hAnsi="Arial" w:cs="Arial"/>
          <w:b/>
          <w:bCs/>
          <w:color w:val="000000" w:themeColor="text1"/>
          <w:sz w:val="22"/>
          <w:lang w:val="es-ES_tradnl"/>
        </w:rPr>
        <w:t>de 202</w:t>
      </w:r>
      <w:r w:rsidR="005E781C" w:rsidRPr="00C440B6">
        <w:rPr>
          <w:rFonts w:ascii="Arial" w:eastAsia="Calibri" w:hAnsi="Arial" w:cs="Arial"/>
          <w:b/>
          <w:bCs/>
          <w:color w:val="000000" w:themeColor="text1"/>
          <w:sz w:val="22"/>
          <w:lang w:val="es-ES_tradnl"/>
        </w:rPr>
        <w:t>1</w:t>
      </w:r>
    </w:p>
    <w:p w14:paraId="1BD594F9" w14:textId="77777777" w:rsidR="00B95C30" w:rsidRPr="00C440B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C440B6" w14:paraId="19DFC051" w14:textId="77777777" w:rsidTr="008F4163">
        <w:tc>
          <w:tcPr>
            <w:tcW w:w="2689" w:type="dxa"/>
          </w:tcPr>
          <w:p w14:paraId="6BC0D1AC" w14:textId="77777777" w:rsidR="00B95C30" w:rsidRPr="00C440B6" w:rsidRDefault="00B95C30" w:rsidP="008F4163">
            <w:pPr>
              <w:jc w:val="both"/>
              <w:rPr>
                <w:rFonts w:ascii="Arial" w:eastAsia="Calibri" w:hAnsi="Arial" w:cs="Arial"/>
                <w:color w:val="000000" w:themeColor="text1"/>
                <w:sz w:val="22"/>
                <w:lang w:val="es-ES_tradnl"/>
              </w:rPr>
            </w:pPr>
            <w:r w:rsidRPr="00C440B6">
              <w:rPr>
                <w:rFonts w:ascii="Arial" w:eastAsia="Calibri" w:hAnsi="Arial" w:cs="Arial"/>
                <w:b/>
                <w:color w:val="000000" w:themeColor="text1"/>
                <w:sz w:val="22"/>
                <w:lang w:val="es-ES_tradnl"/>
              </w:rPr>
              <w:t>Temas:</w:t>
            </w:r>
            <w:r w:rsidRPr="00C440B6">
              <w:rPr>
                <w:rFonts w:ascii="Arial" w:eastAsia="Calibri" w:hAnsi="Arial" w:cs="Arial"/>
                <w:color w:val="000000" w:themeColor="text1"/>
                <w:sz w:val="22"/>
                <w:lang w:val="es-ES_tradnl"/>
              </w:rPr>
              <w:t xml:space="preserve">                                      </w:t>
            </w:r>
          </w:p>
        </w:tc>
        <w:tc>
          <w:tcPr>
            <w:tcW w:w="6237" w:type="dxa"/>
          </w:tcPr>
          <w:p w14:paraId="5F389CAF" w14:textId="220DD160" w:rsidR="00B95C30" w:rsidRPr="00C440B6" w:rsidRDefault="00162D5A" w:rsidP="008F4163">
            <w:pPr>
              <w:jc w:val="both"/>
              <w:rPr>
                <w:rFonts w:ascii="Arial" w:eastAsia="Calibri" w:hAnsi="Arial" w:cs="Arial"/>
                <w:color w:val="000000" w:themeColor="text1"/>
                <w:sz w:val="22"/>
                <w:lang w:val="es-ES_tradnl"/>
              </w:rPr>
            </w:pPr>
            <w:r w:rsidRPr="000578FF">
              <w:rPr>
                <w:rFonts w:ascii="Arial" w:eastAsia="Calibri" w:hAnsi="Arial" w:cs="Arial"/>
                <w:bCs/>
                <w:sz w:val="22"/>
                <w:lang w:val="es-ES_tradnl"/>
              </w:rPr>
              <w:t xml:space="preserve">LEY DE EMPRENDIMIENTO – Ley </w:t>
            </w:r>
            <w:r>
              <w:rPr>
                <w:rFonts w:ascii="Arial" w:eastAsia="Calibri" w:hAnsi="Arial" w:cs="Arial"/>
                <w:bCs/>
                <w:sz w:val="22"/>
                <w:lang w:val="es-ES_tradnl"/>
              </w:rPr>
              <w:t>2069</w:t>
            </w:r>
            <w:r w:rsidRPr="000578FF">
              <w:rPr>
                <w:rFonts w:ascii="Arial" w:eastAsia="Calibri" w:hAnsi="Arial" w:cs="Arial"/>
                <w:bCs/>
                <w:sz w:val="22"/>
                <w:lang w:val="es-ES_tradnl"/>
              </w:rPr>
              <w:t xml:space="preserve"> de 2020 – Vigencia </w:t>
            </w:r>
            <w:proofErr w:type="gramStart"/>
            <w:r w:rsidRPr="005419DA">
              <w:rPr>
                <w:rFonts w:ascii="Arial" w:eastAsia="Calibri" w:hAnsi="Arial" w:cs="Arial"/>
                <w:bCs/>
                <w:sz w:val="22"/>
                <w:lang w:val="es-ES_tradnl"/>
              </w:rPr>
              <w:t xml:space="preserve">/ </w:t>
            </w:r>
            <w:r w:rsidR="00804A94">
              <w:rPr>
                <w:rFonts w:ascii="Arial" w:eastAsia="Calibri" w:hAnsi="Arial" w:cs="Arial"/>
                <w:bCs/>
                <w:sz w:val="22"/>
                <w:lang w:val="es-ES_tradnl"/>
              </w:rPr>
              <w:t xml:space="preserve"> </w:t>
            </w:r>
            <w:r w:rsidR="00804A94" w:rsidRPr="000578FF">
              <w:rPr>
                <w:rFonts w:ascii="Arial" w:eastAsia="Calibri" w:hAnsi="Arial" w:cs="Arial"/>
                <w:bCs/>
                <w:sz w:val="22"/>
                <w:lang w:val="es-ES_tradnl"/>
              </w:rPr>
              <w:t>MIPYMES</w:t>
            </w:r>
            <w:proofErr w:type="gramEnd"/>
            <w:r w:rsidR="00804A94" w:rsidRPr="000578FF">
              <w:rPr>
                <w:rFonts w:ascii="Arial" w:eastAsia="Calibri" w:hAnsi="Arial" w:cs="Arial"/>
                <w:bCs/>
                <w:sz w:val="22"/>
                <w:lang w:val="es-ES_tradnl"/>
              </w:rPr>
              <w:t xml:space="preserve"> – Ley </w:t>
            </w:r>
            <w:r w:rsidR="00804A94">
              <w:rPr>
                <w:rFonts w:ascii="Arial" w:eastAsia="Calibri" w:hAnsi="Arial" w:cs="Arial"/>
                <w:bCs/>
                <w:sz w:val="22"/>
                <w:lang w:val="es-ES_tradnl"/>
              </w:rPr>
              <w:t>2069</w:t>
            </w:r>
            <w:r w:rsidR="00804A94" w:rsidRPr="000578FF">
              <w:rPr>
                <w:rFonts w:ascii="Arial" w:eastAsia="Calibri" w:hAnsi="Arial" w:cs="Arial"/>
                <w:bCs/>
                <w:sz w:val="22"/>
                <w:lang w:val="es-ES_tradnl"/>
              </w:rPr>
              <w:t xml:space="preserve"> – Artículo 34 – Convocatorias limitadas – </w:t>
            </w:r>
            <w:r w:rsidR="00804A94">
              <w:rPr>
                <w:rFonts w:ascii="Arial" w:eastAsia="Calibri" w:hAnsi="Arial" w:cs="Arial"/>
                <w:bCs/>
                <w:sz w:val="22"/>
                <w:lang w:val="es-ES_tradnl"/>
              </w:rPr>
              <w:t>Vigencia.</w:t>
            </w:r>
          </w:p>
        </w:tc>
      </w:tr>
      <w:tr w:rsidR="00B95C30" w:rsidRPr="00C440B6" w14:paraId="27CD52AB" w14:textId="77777777" w:rsidTr="008F4163">
        <w:tc>
          <w:tcPr>
            <w:tcW w:w="2689" w:type="dxa"/>
          </w:tcPr>
          <w:p w14:paraId="37E195A1" w14:textId="1BA218D5" w:rsidR="00B95C30" w:rsidRPr="00C440B6" w:rsidRDefault="00B95C30" w:rsidP="008F4163">
            <w:pPr>
              <w:spacing w:before="12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Radicación:</w:t>
            </w:r>
            <w:r w:rsidRPr="00C440B6">
              <w:rPr>
                <w:rFonts w:ascii="Arial" w:eastAsia="Calibri" w:hAnsi="Arial" w:cs="Arial"/>
                <w:color w:val="000000" w:themeColor="text1"/>
                <w:sz w:val="22"/>
                <w:lang w:val="es-ES_tradnl"/>
              </w:rPr>
              <w:t xml:space="preserve">                              </w:t>
            </w:r>
          </w:p>
        </w:tc>
        <w:tc>
          <w:tcPr>
            <w:tcW w:w="6237" w:type="dxa"/>
          </w:tcPr>
          <w:p w14:paraId="09088B1B" w14:textId="1936457B" w:rsidR="00B95C30" w:rsidRPr="00C440B6" w:rsidRDefault="00900530" w:rsidP="008F4163">
            <w:pPr>
              <w:spacing w:before="120"/>
              <w:jc w:val="both"/>
              <w:rPr>
                <w:rFonts w:ascii="Arial" w:eastAsia="Calibri" w:hAnsi="Arial" w:cs="Arial"/>
                <w:color w:val="000000" w:themeColor="text1"/>
                <w:sz w:val="22"/>
                <w:lang w:val="es-ES_tradnl"/>
              </w:rPr>
            </w:pPr>
            <w:r w:rsidRPr="00900530">
              <w:rPr>
                <w:rFonts w:ascii="Arial" w:eastAsia="Arial" w:hAnsi="Arial" w:cs="Arial"/>
                <w:sz w:val="22"/>
                <w:szCs w:val="22"/>
                <w:lang w:val="es-ES" w:eastAsia="en-US"/>
              </w:rPr>
              <w:t xml:space="preserve">Respuesta a </w:t>
            </w:r>
            <w:r w:rsidRPr="004E3152">
              <w:rPr>
                <w:rFonts w:ascii="Arial" w:eastAsia="Arial" w:hAnsi="Arial" w:cs="Arial"/>
                <w:sz w:val="22"/>
                <w:szCs w:val="22"/>
                <w:lang w:val="es-ES" w:eastAsia="en-US"/>
              </w:rPr>
              <w:t xml:space="preserve">consulta # </w:t>
            </w:r>
            <w:r w:rsidR="00F412AF" w:rsidRPr="00F412AF">
              <w:rPr>
                <w:rFonts w:ascii="Arial" w:eastAsia="Arial" w:hAnsi="Arial" w:cs="Arial"/>
                <w:sz w:val="22"/>
                <w:szCs w:val="22"/>
                <w:lang w:eastAsia="en-US"/>
              </w:rPr>
              <w:t>P20210</w:t>
            </w:r>
            <w:r w:rsidR="0059748A">
              <w:rPr>
                <w:rFonts w:ascii="Arial" w:eastAsia="Arial" w:hAnsi="Arial" w:cs="Arial"/>
                <w:sz w:val="22"/>
                <w:szCs w:val="22"/>
                <w:lang w:eastAsia="en-US"/>
              </w:rPr>
              <w:t>310001990</w:t>
            </w:r>
          </w:p>
        </w:tc>
      </w:tr>
    </w:tbl>
    <w:p w14:paraId="69729BEF" w14:textId="77777777" w:rsidR="00096D30" w:rsidRDefault="00096D30" w:rsidP="003C3339">
      <w:pPr>
        <w:jc w:val="both"/>
        <w:rPr>
          <w:rFonts w:ascii="Arial" w:eastAsia="Calibri" w:hAnsi="Arial" w:cs="Arial"/>
          <w:color w:val="000000" w:themeColor="text1"/>
          <w:sz w:val="22"/>
          <w:lang w:val="es-ES_tradnl"/>
        </w:rPr>
      </w:pPr>
    </w:p>
    <w:p w14:paraId="43664A51" w14:textId="77777777" w:rsidR="00096D30" w:rsidRDefault="00096D30" w:rsidP="003C3339">
      <w:pPr>
        <w:jc w:val="both"/>
        <w:rPr>
          <w:rFonts w:ascii="Arial" w:eastAsia="Calibri" w:hAnsi="Arial" w:cs="Arial"/>
          <w:color w:val="000000" w:themeColor="text1"/>
          <w:sz w:val="22"/>
          <w:lang w:val="es-ES_tradnl"/>
        </w:rPr>
      </w:pPr>
    </w:p>
    <w:p w14:paraId="1CF4AEA0" w14:textId="2256143B" w:rsidR="003C3339" w:rsidRPr="00C440B6" w:rsidRDefault="003C3339" w:rsidP="003C3339">
      <w:pPr>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Estimad</w:t>
      </w:r>
      <w:r w:rsidR="00C018F7" w:rsidRPr="00C440B6">
        <w:rPr>
          <w:rFonts w:ascii="Arial" w:eastAsia="Calibri" w:hAnsi="Arial" w:cs="Arial"/>
          <w:color w:val="000000" w:themeColor="text1"/>
          <w:sz w:val="22"/>
          <w:lang w:val="es-ES_tradnl"/>
        </w:rPr>
        <w:t>o</w:t>
      </w:r>
      <w:r w:rsidRPr="00C440B6">
        <w:rPr>
          <w:rFonts w:ascii="Arial" w:eastAsia="Calibri" w:hAnsi="Arial" w:cs="Arial"/>
          <w:color w:val="000000" w:themeColor="text1"/>
          <w:sz w:val="22"/>
          <w:lang w:val="es-ES_tradnl"/>
        </w:rPr>
        <w:t xml:space="preserve"> </w:t>
      </w:r>
      <w:r w:rsidR="0063732C" w:rsidRPr="00C440B6">
        <w:rPr>
          <w:rFonts w:ascii="Arial" w:eastAsia="Calibri" w:hAnsi="Arial" w:cs="Arial"/>
          <w:color w:val="000000" w:themeColor="text1"/>
          <w:sz w:val="22"/>
          <w:lang w:val="es-ES_tradnl"/>
        </w:rPr>
        <w:t>señor</w:t>
      </w:r>
      <w:r w:rsidR="00862C58">
        <w:rPr>
          <w:rFonts w:ascii="Arial" w:eastAsia="Calibri" w:hAnsi="Arial" w:cs="Arial"/>
          <w:color w:val="000000" w:themeColor="text1"/>
          <w:sz w:val="22"/>
          <w:lang w:val="es-ES_tradnl"/>
        </w:rPr>
        <w:t xml:space="preserve"> Polaina</w:t>
      </w:r>
      <w:r w:rsidRPr="00C440B6">
        <w:rPr>
          <w:rFonts w:ascii="Arial" w:eastAsia="Calibri" w:hAnsi="Arial" w:cs="Arial"/>
          <w:color w:val="000000" w:themeColor="text1"/>
          <w:sz w:val="22"/>
          <w:lang w:val="es-ES_tradnl"/>
        </w:rPr>
        <w:t>:</w:t>
      </w:r>
    </w:p>
    <w:p w14:paraId="1EAE5543" w14:textId="77777777" w:rsidR="00DD5B04" w:rsidRPr="00C440B6" w:rsidRDefault="00DD5B04" w:rsidP="00DF76A2">
      <w:pPr>
        <w:jc w:val="both"/>
        <w:rPr>
          <w:rFonts w:ascii="Arial" w:eastAsia="Calibri" w:hAnsi="Arial" w:cs="Arial"/>
          <w:color w:val="000000" w:themeColor="text1"/>
          <w:sz w:val="22"/>
          <w:lang w:val="es-ES_tradnl"/>
        </w:rPr>
      </w:pPr>
    </w:p>
    <w:p w14:paraId="2109B2D3" w14:textId="3B8B6243" w:rsidR="00DD5B04" w:rsidRPr="00C440B6" w:rsidRDefault="00DD5B04" w:rsidP="00DF76A2">
      <w:pPr>
        <w:spacing w:line="276" w:lineRule="auto"/>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Pr>
          <w:rFonts w:ascii="Arial" w:eastAsia="Calibri" w:hAnsi="Arial" w:cs="Arial"/>
          <w:color w:val="000000" w:themeColor="text1"/>
          <w:sz w:val="22"/>
          <w:lang w:val="es-ES_tradnl"/>
        </w:rPr>
        <w:t>–</w:t>
      </w:r>
      <w:r w:rsidRPr="00C440B6">
        <w:rPr>
          <w:rFonts w:ascii="Arial" w:eastAsia="Calibri" w:hAnsi="Arial" w:cs="Arial"/>
          <w:color w:val="000000" w:themeColor="text1"/>
          <w:sz w:val="22"/>
          <w:lang w:val="es-ES_tradnl"/>
        </w:rPr>
        <w:t xml:space="preserve"> Colombia Compra Eficiente</w:t>
      </w:r>
      <w:r w:rsidR="008C3C57"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 xml:space="preserve">responde su consulta del </w:t>
      </w:r>
      <w:r w:rsidR="0059748A">
        <w:rPr>
          <w:rFonts w:ascii="Arial" w:eastAsia="Calibri" w:hAnsi="Arial" w:cs="Arial"/>
          <w:color w:val="000000" w:themeColor="text1"/>
          <w:sz w:val="22"/>
          <w:lang w:val="es-ES_tradnl"/>
        </w:rPr>
        <w:t>10</w:t>
      </w:r>
      <w:r w:rsidR="00FD4AF3" w:rsidRPr="00C440B6">
        <w:rPr>
          <w:rFonts w:ascii="Arial" w:eastAsia="Calibri" w:hAnsi="Arial" w:cs="Arial"/>
          <w:color w:val="000000" w:themeColor="text1"/>
          <w:sz w:val="22"/>
          <w:lang w:val="es-ES_tradnl"/>
        </w:rPr>
        <w:t xml:space="preserve"> de </w:t>
      </w:r>
      <w:r w:rsidR="00F412AF">
        <w:rPr>
          <w:rFonts w:ascii="Arial" w:eastAsia="Calibri" w:hAnsi="Arial" w:cs="Arial"/>
          <w:color w:val="000000" w:themeColor="text1"/>
          <w:sz w:val="22"/>
          <w:lang w:val="es-ES_tradnl"/>
        </w:rPr>
        <w:t>marzo</w:t>
      </w:r>
      <w:r w:rsidRPr="00C440B6">
        <w:rPr>
          <w:rFonts w:ascii="Arial" w:eastAsia="Calibri" w:hAnsi="Arial" w:cs="Arial"/>
          <w:color w:val="000000" w:themeColor="text1"/>
          <w:sz w:val="22"/>
          <w:lang w:val="es-ES_tradnl"/>
        </w:rPr>
        <w:t xml:space="preserve"> del</w:t>
      </w:r>
      <w:r w:rsidR="007E74BF"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202</w:t>
      </w:r>
      <w:r w:rsidR="00FB0880" w:rsidRPr="00C440B6">
        <w:rPr>
          <w:rFonts w:ascii="Arial" w:eastAsia="Calibri" w:hAnsi="Arial" w:cs="Arial"/>
          <w:color w:val="000000" w:themeColor="text1"/>
          <w:sz w:val="22"/>
          <w:lang w:val="es-ES_tradnl"/>
        </w:rPr>
        <w:t>1</w:t>
      </w:r>
      <w:r w:rsidR="008C3C57" w:rsidRPr="00C440B6">
        <w:rPr>
          <w:rFonts w:ascii="Arial" w:eastAsia="Calibri" w:hAnsi="Arial" w:cs="Arial"/>
          <w:color w:val="000000" w:themeColor="text1"/>
          <w:sz w:val="22"/>
          <w:lang w:val="es-ES_tradnl"/>
        </w:rPr>
        <w:t>.</w:t>
      </w:r>
    </w:p>
    <w:p w14:paraId="0C1E0712" w14:textId="77777777" w:rsidR="00DD5B04" w:rsidRPr="00C440B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C440B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 xml:space="preserve">Problema planteado </w:t>
      </w:r>
    </w:p>
    <w:p w14:paraId="224B43D3" w14:textId="77777777" w:rsidR="00DD5B04" w:rsidRPr="00C440B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0E9EAB0" w14:textId="6D3EDD52" w:rsidR="00454589" w:rsidRPr="007321B0" w:rsidRDefault="00FB4D09" w:rsidP="00B618AC">
      <w:pPr>
        <w:spacing w:line="276" w:lineRule="auto"/>
        <w:jc w:val="both"/>
        <w:rPr>
          <w:rFonts w:ascii="Arial" w:eastAsia="Calibri" w:hAnsi="Arial" w:cs="Arial"/>
          <w:color w:val="000000" w:themeColor="text1"/>
          <w:sz w:val="22"/>
          <w:szCs w:val="22"/>
          <w:lang w:val="es-ES_tradnl"/>
        </w:rPr>
      </w:pPr>
      <w:bookmarkStart w:id="1" w:name="_Hlk64534095"/>
      <w:bookmarkStart w:id="2" w:name="_Hlk66194921"/>
      <w:r>
        <w:rPr>
          <w:rFonts w:ascii="Arial" w:hAnsi="Arial" w:cs="Arial"/>
          <w:color w:val="000000" w:themeColor="text1"/>
          <w:sz w:val="22"/>
          <w:lang w:val="es-ES_tradnl"/>
        </w:rPr>
        <w:t>Respecto a la Ley de Emprendimiento, realiza la siguiente pregunta</w:t>
      </w:r>
      <w:r w:rsidR="00900530" w:rsidRPr="00900530">
        <w:rPr>
          <w:rFonts w:ascii="Arial" w:hAnsi="Arial" w:cs="Arial"/>
          <w:color w:val="000000" w:themeColor="text1"/>
          <w:sz w:val="22"/>
          <w:lang w:val="es-ES_tradnl"/>
        </w:rPr>
        <w:t>:</w:t>
      </w:r>
      <w:bookmarkEnd w:id="1"/>
      <w:r w:rsidR="0059748A">
        <w:rPr>
          <w:rFonts w:ascii="Arial" w:eastAsia="Calibri" w:hAnsi="Arial" w:cs="Arial"/>
          <w:color w:val="000000" w:themeColor="text1"/>
          <w:sz w:val="22"/>
          <w:szCs w:val="22"/>
          <w:lang w:val="es-ES_tradnl"/>
        </w:rPr>
        <w:t xml:space="preserve"> «</w:t>
      </w:r>
      <w:r w:rsidR="0059748A" w:rsidRPr="0059748A">
        <w:rPr>
          <w:rFonts w:ascii="Arial" w:eastAsia="Calibri" w:hAnsi="Arial" w:cs="Arial"/>
          <w:color w:val="000000" w:themeColor="text1"/>
          <w:sz w:val="22"/>
          <w:szCs w:val="22"/>
          <w:lang w:val="es-ES_tradnl"/>
        </w:rPr>
        <w:t xml:space="preserve">De acuerdo con el contenido del </w:t>
      </w:r>
      <w:r w:rsidRPr="0059748A">
        <w:rPr>
          <w:rFonts w:ascii="Arial" w:eastAsia="Calibri" w:hAnsi="Arial" w:cs="Arial"/>
          <w:color w:val="000000" w:themeColor="text1"/>
          <w:sz w:val="22"/>
          <w:szCs w:val="22"/>
          <w:lang w:val="es-ES_tradnl"/>
        </w:rPr>
        <w:t>artículo</w:t>
      </w:r>
      <w:r w:rsidR="0059748A" w:rsidRPr="0059748A">
        <w:rPr>
          <w:rFonts w:ascii="Arial" w:eastAsia="Calibri" w:hAnsi="Arial" w:cs="Arial"/>
          <w:color w:val="000000" w:themeColor="text1"/>
          <w:sz w:val="22"/>
          <w:szCs w:val="22"/>
          <w:lang w:val="es-ES_tradnl"/>
        </w:rPr>
        <w:t xml:space="preserve"> 34 de la Ley 2069 de 2020 la cual modifica el articulo 12 de la Ley 1150 de 2007, es procedente convocar los proceso</w:t>
      </w:r>
      <w:r w:rsidR="00947FF1">
        <w:rPr>
          <w:rFonts w:ascii="Arial" w:eastAsia="Calibri" w:hAnsi="Arial" w:cs="Arial"/>
          <w:color w:val="000000" w:themeColor="text1"/>
          <w:sz w:val="22"/>
          <w:szCs w:val="22"/>
          <w:lang w:val="es-ES_tradnl"/>
        </w:rPr>
        <w:t>s</w:t>
      </w:r>
      <w:r w:rsidR="0059748A" w:rsidRPr="0059748A">
        <w:rPr>
          <w:rFonts w:ascii="Arial" w:eastAsia="Calibri" w:hAnsi="Arial" w:cs="Arial"/>
          <w:color w:val="000000" w:themeColor="text1"/>
          <w:sz w:val="22"/>
          <w:szCs w:val="22"/>
          <w:lang w:val="es-ES_tradnl"/>
        </w:rPr>
        <w:t xml:space="preserve"> de selección a </w:t>
      </w:r>
      <w:proofErr w:type="spellStart"/>
      <w:r w:rsidR="0059748A" w:rsidRPr="0059748A">
        <w:rPr>
          <w:rFonts w:ascii="Arial" w:eastAsia="Calibri" w:hAnsi="Arial" w:cs="Arial"/>
          <w:color w:val="000000" w:themeColor="text1"/>
          <w:sz w:val="22"/>
          <w:szCs w:val="22"/>
          <w:lang w:val="es-ES_tradnl"/>
        </w:rPr>
        <w:t>Mipymes</w:t>
      </w:r>
      <w:proofErr w:type="spellEnd"/>
      <w:r w:rsidR="0059748A" w:rsidRPr="0059748A">
        <w:rPr>
          <w:rFonts w:ascii="Arial" w:eastAsia="Calibri" w:hAnsi="Arial" w:cs="Arial"/>
          <w:color w:val="000000" w:themeColor="text1"/>
          <w:sz w:val="22"/>
          <w:szCs w:val="22"/>
          <w:lang w:val="es-ES_tradnl"/>
        </w:rPr>
        <w:t xml:space="preserve"> en los términos del </w:t>
      </w:r>
      <w:r w:rsidRPr="0059748A">
        <w:rPr>
          <w:rFonts w:ascii="Arial" w:eastAsia="Calibri" w:hAnsi="Arial" w:cs="Arial"/>
          <w:color w:val="000000" w:themeColor="text1"/>
          <w:sz w:val="22"/>
          <w:szCs w:val="22"/>
          <w:lang w:val="es-ES_tradnl"/>
        </w:rPr>
        <w:t>artículo</w:t>
      </w:r>
      <w:r w:rsidR="0059748A" w:rsidRPr="0059748A">
        <w:rPr>
          <w:rFonts w:ascii="Arial" w:eastAsia="Calibri" w:hAnsi="Arial" w:cs="Arial"/>
          <w:color w:val="000000" w:themeColor="text1"/>
          <w:sz w:val="22"/>
          <w:szCs w:val="22"/>
          <w:lang w:val="es-ES_tradnl"/>
        </w:rPr>
        <w:t xml:space="preserve"> 2.2.1.2.4.2.2 del Decreto 1082 de 2015, o en caso contrario, no es procedente limitar procesos a </w:t>
      </w:r>
      <w:proofErr w:type="spellStart"/>
      <w:r w:rsidR="0059748A" w:rsidRPr="0059748A">
        <w:rPr>
          <w:rFonts w:ascii="Arial" w:eastAsia="Calibri" w:hAnsi="Arial" w:cs="Arial"/>
          <w:color w:val="000000" w:themeColor="text1"/>
          <w:sz w:val="22"/>
          <w:szCs w:val="22"/>
          <w:lang w:val="es-ES_tradnl"/>
        </w:rPr>
        <w:t>Mipymes</w:t>
      </w:r>
      <w:proofErr w:type="spellEnd"/>
      <w:r w:rsidR="0059748A" w:rsidRPr="0059748A">
        <w:rPr>
          <w:rFonts w:ascii="Arial" w:eastAsia="Calibri" w:hAnsi="Arial" w:cs="Arial"/>
          <w:color w:val="000000" w:themeColor="text1"/>
          <w:sz w:val="22"/>
          <w:szCs w:val="22"/>
          <w:lang w:val="es-ES_tradnl"/>
        </w:rPr>
        <w:t xml:space="preserve"> hasta que se cuente con la respectiva reglamentación por parte del Gobierno Nacional</w:t>
      </w:r>
      <w:r w:rsidR="00F412AF" w:rsidRPr="00F412AF">
        <w:rPr>
          <w:rFonts w:ascii="Arial" w:eastAsia="Calibri" w:hAnsi="Arial" w:cs="Arial"/>
          <w:color w:val="000000" w:themeColor="text1"/>
          <w:sz w:val="22"/>
          <w:szCs w:val="22"/>
          <w:lang w:val="es-ES_tradnl"/>
        </w:rPr>
        <w:t>»</w:t>
      </w:r>
      <w:r w:rsidR="0059748A">
        <w:rPr>
          <w:rFonts w:ascii="Arial" w:eastAsia="Calibri" w:hAnsi="Arial" w:cs="Arial"/>
          <w:color w:val="000000" w:themeColor="text1"/>
          <w:sz w:val="22"/>
          <w:szCs w:val="22"/>
          <w:lang w:val="es-ES_tradnl"/>
        </w:rPr>
        <w:t>.</w:t>
      </w:r>
    </w:p>
    <w:p w14:paraId="7C90D8BB" w14:textId="77777777" w:rsidR="00900530" w:rsidRPr="005419DA" w:rsidRDefault="00900530" w:rsidP="00900530">
      <w:pPr>
        <w:jc w:val="both"/>
        <w:rPr>
          <w:rFonts w:ascii="Arial" w:hAnsi="Arial" w:cs="Arial"/>
          <w:color w:val="000000" w:themeColor="text1"/>
          <w:sz w:val="21"/>
          <w:szCs w:val="21"/>
          <w:lang w:val="es-ES_tradnl"/>
        </w:rPr>
      </w:pPr>
    </w:p>
    <w:bookmarkEnd w:id="2"/>
    <w:p w14:paraId="4805B484" w14:textId="77777777" w:rsidR="00F80411" w:rsidRPr="005419DA"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0F04AF6B" w14:textId="77777777" w:rsidR="003A06CA" w:rsidRDefault="003A06CA" w:rsidP="004E667A">
      <w:pPr>
        <w:spacing w:line="276" w:lineRule="auto"/>
        <w:jc w:val="both"/>
        <w:rPr>
          <w:rFonts w:ascii="Arial" w:eastAsia="Calibri" w:hAnsi="Arial" w:cs="Arial"/>
          <w:color w:val="000000" w:themeColor="text1"/>
          <w:sz w:val="22"/>
          <w:szCs w:val="22"/>
          <w:lang w:val="es-ES_tradnl"/>
        </w:rPr>
      </w:pPr>
    </w:p>
    <w:p w14:paraId="63C48EA8" w14:textId="67E00074" w:rsidR="003A06CA" w:rsidRDefault="00F412AF" w:rsidP="004E667A">
      <w:pPr>
        <w:spacing w:line="276" w:lineRule="auto"/>
        <w:jc w:val="both"/>
        <w:rPr>
          <w:rFonts w:ascii="Arial" w:eastAsia="Calibri" w:hAnsi="Arial" w:cs="Arial"/>
          <w:color w:val="000000" w:themeColor="text1"/>
          <w:sz w:val="22"/>
          <w:szCs w:val="22"/>
          <w:lang w:val="es-ES_tradnl"/>
        </w:rPr>
      </w:pPr>
      <w:r w:rsidRPr="0027683D">
        <w:rPr>
          <w:rFonts w:ascii="Arial" w:eastAsia="Calibri" w:hAnsi="Arial" w:cs="Arial"/>
          <w:color w:val="000000" w:themeColor="text1"/>
          <w:sz w:val="22"/>
          <w:szCs w:val="22"/>
          <w:lang w:val="es-ES_tradnl"/>
        </w:rPr>
        <w:t>La Subdirección de Gestión Contractual responderá la consulta, luego de analizar los siguientes temas: i) vigencia y ámbito de aplicación de la Ley 2069 de 2020,</w:t>
      </w:r>
      <w:r>
        <w:rPr>
          <w:rFonts w:ascii="Arial" w:eastAsia="Calibri" w:hAnsi="Arial" w:cs="Arial"/>
          <w:color w:val="000000" w:themeColor="text1"/>
          <w:sz w:val="22"/>
          <w:szCs w:val="22"/>
          <w:lang w:val="es-ES_tradnl"/>
        </w:rPr>
        <w:t xml:space="preserve"> y</w:t>
      </w:r>
      <w:r w:rsidRPr="0027683D">
        <w:rPr>
          <w:rFonts w:ascii="Arial" w:eastAsia="Calibri" w:hAnsi="Arial" w:cs="Arial"/>
          <w:color w:val="000000" w:themeColor="text1"/>
          <w:sz w:val="22"/>
          <w:szCs w:val="22"/>
          <w:lang w:val="es-ES_tradnl"/>
        </w:rPr>
        <w:t xml:space="preserve"> ii)</w:t>
      </w:r>
      <w:r>
        <w:rPr>
          <w:rFonts w:ascii="Arial" w:eastAsia="Calibri" w:hAnsi="Arial" w:cs="Arial"/>
          <w:color w:val="000000" w:themeColor="text1"/>
          <w:sz w:val="22"/>
          <w:szCs w:val="22"/>
          <w:lang w:val="es-ES_tradnl"/>
        </w:rPr>
        <w:t xml:space="preserve"> la</w:t>
      </w:r>
      <w:r w:rsidRPr="0027683D">
        <w:rPr>
          <w:rFonts w:ascii="Arial" w:eastAsia="Calibri" w:hAnsi="Arial" w:cs="Arial"/>
          <w:color w:val="000000" w:themeColor="text1"/>
          <w:sz w:val="22"/>
          <w:szCs w:val="22"/>
          <w:lang w:val="es-ES_tradnl"/>
        </w:rPr>
        <w:t xml:space="preserve"> nueva regulación de la promoción del desarrollo en la contratación estatal en el artículo 34 de la Ley 2069 de 2020 y subrogación del artículo 12 de la Ley 1150 de 2007</w:t>
      </w:r>
      <w:r>
        <w:rPr>
          <w:rFonts w:ascii="Arial" w:eastAsia="Calibri" w:hAnsi="Arial" w:cs="Arial"/>
          <w:color w:val="000000" w:themeColor="text1"/>
          <w:sz w:val="22"/>
          <w:szCs w:val="22"/>
          <w:lang w:val="es-ES_tradnl"/>
        </w:rPr>
        <w:t>.</w:t>
      </w:r>
    </w:p>
    <w:p w14:paraId="177E45DF" w14:textId="77777777" w:rsidR="008C77EF" w:rsidRDefault="008C77EF" w:rsidP="004E667A">
      <w:pPr>
        <w:spacing w:line="276" w:lineRule="auto"/>
        <w:jc w:val="both"/>
        <w:rPr>
          <w:rFonts w:ascii="Arial" w:eastAsia="Calibri" w:hAnsi="Arial" w:cs="Arial"/>
          <w:color w:val="000000" w:themeColor="text1"/>
          <w:sz w:val="22"/>
          <w:szCs w:val="22"/>
          <w:lang w:val="es-ES_tradnl"/>
        </w:rPr>
      </w:pPr>
    </w:p>
    <w:p w14:paraId="63E98AA0" w14:textId="6F0D6BDA" w:rsidR="00F412AF" w:rsidRDefault="00B618AC" w:rsidP="008C77EF">
      <w:pPr>
        <w:spacing w:line="276" w:lineRule="auto"/>
        <w:ind w:firstLine="708"/>
        <w:jc w:val="both"/>
        <w:rPr>
          <w:rFonts w:ascii="Arial" w:eastAsia="Calibri" w:hAnsi="Arial" w:cs="Arial"/>
          <w:sz w:val="22"/>
          <w:lang w:val="es-ES"/>
        </w:rPr>
      </w:pPr>
      <w:r w:rsidRPr="0027683D">
        <w:rPr>
          <w:rFonts w:ascii="Arial" w:eastAsia="Calibri" w:hAnsi="Arial" w:cs="Arial"/>
          <w:color w:val="000000" w:themeColor="text1"/>
          <w:sz w:val="22"/>
          <w:szCs w:val="22"/>
          <w:lang w:val="es-ES_tradnl"/>
        </w:rPr>
        <w:lastRenderedPageBreak/>
        <w:t>Es importante destacar que la Agencia Nacional de Contratación Pública – Colombia Compra Eficiente</w:t>
      </w:r>
      <w:r>
        <w:rPr>
          <w:rFonts w:ascii="Arial" w:eastAsia="Calibri" w:hAnsi="Arial" w:cs="Arial"/>
          <w:color w:val="000000" w:themeColor="text1"/>
          <w:sz w:val="22"/>
          <w:szCs w:val="22"/>
          <w:lang w:val="es-ES_tradnl"/>
        </w:rPr>
        <w:t>, en los conceptos C-043 del 9 de febrero de 2021, C-081 del 23 de febrero del 2021,</w:t>
      </w:r>
      <w:r w:rsidRPr="00AC747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C-069 del 12 de marzo de 2021, C-125 del 5 de abril del 2021, C-126 del 6 de abril del 2021, C-130 del 7 de abril de 2021 y C-169 del 21 de abril de 2021, se estudió la vigencia del artículo 12 de la Ley 1150 de 2007 así como la pérdida de ejecutoria </w:t>
      </w:r>
      <w:r>
        <w:rPr>
          <w:rFonts w:ascii="Arial" w:hAnsi="Arial" w:cs="Arial"/>
          <w:color w:val="000000"/>
          <w:sz w:val="22"/>
          <w:szCs w:val="22"/>
        </w:rPr>
        <w:t>del</w:t>
      </w:r>
      <w:r w:rsidRPr="00A719D1">
        <w:rPr>
          <w:rFonts w:ascii="Arial" w:hAnsi="Arial" w:cs="Arial"/>
          <w:color w:val="000000"/>
          <w:sz w:val="22"/>
          <w:szCs w:val="22"/>
        </w:rPr>
        <w:t xml:space="preserve"> artículo 2.2.1.2.4.2.2. del Decreto 1082 de 2015</w:t>
      </w:r>
      <w:r>
        <w:rPr>
          <w:rFonts w:ascii="Arial" w:eastAsia="Calibri" w:hAnsi="Arial" w:cs="Arial"/>
          <w:color w:val="000000" w:themeColor="text1"/>
          <w:sz w:val="22"/>
          <w:szCs w:val="22"/>
          <w:lang w:val="es-ES_tradnl"/>
        </w:rPr>
        <w:t xml:space="preserve">, a partir de lo establecido en el artículo 34 de la Ley 2069 de 2020. </w:t>
      </w:r>
      <w:r w:rsidR="007321B0">
        <w:rPr>
          <w:rFonts w:ascii="Arial" w:eastAsia="Calibri" w:hAnsi="Arial" w:cs="Arial"/>
          <w:color w:val="000000" w:themeColor="text1"/>
          <w:sz w:val="22"/>
          <w:szCs w:val="22"/>
          <w:lang w:val="es-ES_tradnl"/>
        </w:rPr>
        <w:t>La tesis y fundamentos</w:t>
      </w:r>
      <w:r w:rsidR="00145C1A">
        <w:rPr>
          <w:rFonts w:ascii="Arial" w:eastAsia="Calibri" w:hAnsi="Arial" w:cs="Arial"/>
          <w:color w:val="000000" w:themeColor="text1"/>
          <w:sz w:val="22"/>
          <w:szCs w:val="22"/>
          <w:lang w:val="es-ES_tradnl"/>
        </w:rPr>
        <w:t xml:space="preserve"> pertinentes</w:t>
      </w:r>
      <w:r w:rsidR="007321B0">
        <w:rPr>
          <w:rFonts w:ascii="Arial" w:eastAsia="Calibri" w:hAnsi="Arial" w:cs="Arial"/>
          <w:color w:val="000000" w:themeColor="text1"/>
          <w:sz w:val="22"/>
          <w:szCs w:val="22"/>
          <w:lang w:val="es-ES_tradnl"/>
        </w:rPr>
        <w:t xml:space="preserve"> </w:t>
      </w:r>
      <w:r w:rsidR="00145C1A">
        <w:rPr>
          <w:rFonts w:ascii="Arial" w:eastAsia="Calibri" w:hAnsi="Arial" w:cs="Arial"/>
          <w:color w:val="000000" w:themeColor="text1"/>
          <w:sz w:val="22"/>
          <w:szCs w:val="22"/>
          <w:lang w:val="es-ES_tradnl"/>
        </w:rPr>
        <w:t xml:space="preserve">de estos </w:t>
      </w:r>
      <w:r w:rsidR="007321B0">
        <w:rPr>
          <w:rFonts w:ascii="Arial" w:eastAsia="Calibri" w:hAnsi="Arial" w:cs="Arial"/>
          <w:color w:val="000000" w:themeColor="text1"/>
          <w:sz w:val="22"/>
          <w:szCs w:val="22"/>
          <w:lang w:val="es-ES_tradnl"/>
        </w:rPr>
        <w:t>conceptos se reiteran a continuación</w:t>
      </w:r>
      <w:r w:rsidR="00145C1A">
        <w:rPr>
          <w:rFonts w:ascii="Arial" w:eastAsia="Calibri" w:hAnsi="Arial" w:cs="Arial"/>
          <w:color w:val="000000" w:themeColor="text1"/>
          <w:sz w:val="22"/>
          <w:szCs w:val="22"/>
          <w:lang w:val="es-ES_tradnl"/>
        </w:rPr>
        <w:t>.</w:t>
      </w:r>
    </w:p>
    <w:p w14:paraId="0BF93C7D" w14:textId="77777777" w:rsidR="003A06CA" w:rsidRPr="000E0D71" w:rsidRDefault="003A06CA" w:rsidP="004E667A">
      <w:pPr>
        <w:spacing w:line="276" w:lineRule="auto"/>
        <w:jc w:val="both"/>
        <w:rPr>
          <w:rFonts w:ascii="Arial" w:eastAsia="Calibri" w:hAnsi="Arial" w:cs="Arial"/>
          <w:color w:val="000000" w:themeColor="text1"/>
          <w:sz w:val="22"/>
          <w:szCs w:val="22"/>
          <w:lang w:val="es-ES_tradnl"/>
        </w:rPr>
      </w:pPr>
    </w:p>
    <w:p w14:paraId="4091264D" w14:textId="77777777" w:rsidR="007321B0" w:rsidRPr="005419DA" w:rsidRDefault="007321B0" w:rsidP="007321B0">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w:t>
      </w:r>
      <w:r>
        <w:rPr>
          <w:rFonts w:ascii="Arial" w:eastAsia="Calibri" w:hAnsi="Arial" w:cs="Arial"/>
          <w:b/>
          <w:bCs/>
          <w:color w:val="000000" w:themeColor="text1"/>
          <w:sz w:val="22"/>
          <w:szCs w:val="22"/>
          <w:lang w:val="es-ES_tradnl"/>
        </w:rPr>
        <w:t>1</w:t>
      </w:r>
      <w:r w:rsidRPr="005419DA">
        <w:rPr>
          <w:rFonts w:ascii="Arial" w:eastAsia="Calibri" w:hAnsi="Arial" w:cs="Arial"/>
          <w:b/>
          <w:bCs/>
          <w:color w:val="000000" w:themeColor="text1"/>
          <w:sz w:val="22"/>
          <w:szCs w:val="22"/>
          <w:lang w:val="es-ES_tradnl"/>
        </w:rPr>
        <w:t xml:space="preserve">.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1B7721A1" w14:textId="77777777" w:rsidR="007321B0" w:rsidRPr="005419DA" w:rsidRDefault="007321B0" w:rsidP="007321B0">
      <w:pPr>
        <w:spacing w:line="276" w:lineRule="auto"/>
        <w:jc w:val="both"/>
        <w:rPr>
          <w:rFonts w:ascii="Arial" w:eastAsia="Calibri" w:hAnsi="Arial" w:cs="Arial"/>
          <w:color w:val="000000" w:themeColor="text1"/>
          <w:sz w:val="22"/>
          <w:szCs w:val="22"/>
          <w:lang w:val="es-ES_tradnl"/>
        </w:rPr>
      </w:pPr>
    </w:p>
    <w:p w14:paraId="4451E62B" w14:textId="77777777" w:rsidR="007321B0" w:rsidRPr="005419DA" w:rsidRDefault="007321B0" w:rsidP="007321B0">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4F7E0CE" w14:textId="77777777" w:rsidR="007321B0" w:rsidRPr="005419DA"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color w:val="000000" w:themeColor="text1"/>
          <w:sz w:val="22"/>
          <w:szCs w:val="22"/>
          <w:lang w:val="es-ES_tradnl"/>
        </w:rPr>
        <w:t>de acuerdo a</w:t>
      </w:r>
      <w:proofErr w:type="gramEnd"/>
      <w:r w:rsidRPr="005419DA">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2"/>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También se consagran mecanismos de acceso al financiamiento</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w:t>
      </w:r>
    </w:p>
    <w:p w14:paraId="3556BD58" w14:textId="0B0441D0" w:rsidR="007321B0"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955541">
        <w:rPr>
          <w:rFonts w:ascii="Arial" w:eastAsia="Calibri" w:hAnsi="Arial" w:cs="Arial"/>
          <w:color w:val="000000" w:themeColor="text1"/>
          <w:sz w:val="22"/>
          <w:szCs w:val="22"/>
          <w:lang w:val="es-ES_tradnl"/>
        </w:rPr>
        <w:lastRenderedPageBreak/>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w:t>
      </w:r>
      <w:r>
        <w:rPr>
          <w:rFonts w:ascii="Arial" w:eastAsia="Calibri" w:hAnsi="Arial" w:cs="Arial"/>
          <w:color w:val="000000" w:themeColor="text1"/>
          <w:sz w:val="22"/>
          <w:szCs w:val="22"/>
          <w:lang w:val="es-ES_tradnl"/>
        </w:rPr>
        <w:t>l</w:t>
      </w:r>
      <w:r w:rsidRPr="00955541">
        <w:rPr>
          <w:rFonts w:ascii="Arial" w:eastAsia="Calibri" w:hAnsi="Arial" w:cs="Arial"/>
          <w:color w:val="000000" w:themeColor="text1"/>
          <w:sz w:val="22"/>
          <w:szCs w:val="22"/>
          <w:lang w:val="es-ES_tradnl"/>
        </w:rPr>
        <w:t xml:space="preserve"> artículo 34 de la referida Ley, a continuación, se estudiará el contenido y alcance de dicha norma.</w:t>
      </w:r>
    </w:p>
    <w:p w14:paraId="3D5D7DC3" w14:textId="77777777" w:rsidR="007321B0" w:rsidRDefault="007321B0" w:rsidP="00B618AC">
      <w:pPr>
        <w:spacing w:line="276" w:lineRule="auto"/>
        <w:ind w:firstLine="709"/>
        <w:jc w:val="both"/>
        <w:rPr>
          <w:rFonts w:ascii="Arial" w:eastAsia="Calibri" w:hAnsi="Arial" w:cs="Arial"/>
          <w:color w:val="000000" w:themeColor="text1"/>
          <w:sz w:val="22"/>
          <w:szCs w:val="22"/>
          <w:lang w:val="es-ES_tradnl"/>
        </w:rPr>
      </w:pPr>
    </w:p>
    <w:p w14:paraId="5BAAA70B" w14:textId="16F3BCD9" w:rsidR="007321B0" w:rsidRPr="004F2364" w:rsidRDefault="007321B0" w:rsidP="007321B0">
      <w:pPr>
        <w:spacing w:line="276" w:lineRule="auto"/>
        <w:jc w:val="both"/>
        <w:rPr>
          <w:rFonts w:ascii="Arial" w:eastAsia="Calibri" w:hAnsi="Arial" w:cs="Arial"/>
          <w:b/>
          <w:bCs/>
          <w:color w:val="000000" w:themeColor="text1"/>
          <w:sz w:val="22"/>
          <w:szCs w:val="22"/>
          <w:lang w:val="es-ES_tradnl"/>
        </w:rPr>
      </w:pPr>
      <w:r w:rsidRPr="0027683D">
        <w:rPr>
          <w:rFonts w:ascii="Arial" w:eastAsia="Calibri" w:hAnsi="Arial" w:cs="Arial"/>
          <w:b/>
          <w:bCs/>
          <w:color w:val="000000" w:themeColor="text1"/>
          <w:sz w:val="22"/>
          <w:szCs w:val="22"/>
          <w:lang w:val="es-ES_tradnl"/>
        </w:rPr>
        <w:t>2.2. Nueva regulación de la promoción del desarrollo en la contratación estatal en el artículo 34 de la Ley 2069 de 2020</w:t>
      </w:r>
    </w:p>
    <w:p w14:paraId="2A0EA8F1" w14:textId="77777777" w:rsidR="007321B0" w:rsidRDefault="007321B0" w:rsidP="007321B0">
      <w:pPr>
        <w:spacing w:line="276" w:lineRule="auto"/>
        <w:jc w:val="both"/>
        <w:rPr>
          <w:rFonts w:ascii="Arial" w:eastAsia="Calibri" w:hAnsi="Arial" w:cs="Arial"/>
          <w:color w:val="000000" w:themeColor="text1"/>
          <w:sz w:val="22"/>
          <w:szCs w:val="22"/>
          <w:lang w:val="es-ES_tradnl"/>
        </w:rPr>
      </w:pPr>
    </w:p>
    <w:p w14:paraId="45318439" w14:textId="6D06699D" w:rsidR="007321B0" w:rsidRPr="004F2364" w:rsidRDefault="007321B0" w:rsidP="007321B0">
      <w:pPr>
        <w:spacing w:line="276" w:lineRule="auto"/>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El artículo 34 de la Ley 2069 de 2020 establece nuevas reglas sobre la promoción al desarrollo en la contratación estatal. Concretamente, modifica el contenido del artículo 12 de la Ley 1150 de 2007</w:t>
      </w:r>
      <w:r w:rsidRPr="004F2364">
        <w:rPr>
          <w:rStyle w:val="Refdenotaalpie"/>
          <w:rFonts w:ascii="Arial" w:eastAsia="Calibri" w:hAnsi="Arial" w:cs="Arial"/>
          <w:color w:val="000000" w:themeColor="text1"/>
          <w:sz w:val="22"/>
          <w:szCs w:val="22"/>
          <w:lang w:val="es-ES_tradnl"/>
        </w:rPr>
        <w:footnoteReference w:id="7"/>
      </w:r>
      <w:r w:rsidRPr="004F2364">
        <w:rPr>
          <w:rFonts w:ascii="Arial" w:eastAsia="Calibri" w:hAnsi="Arial" w:cs="Arial"/>
          <w:color w:val="000000" w:themeColor="text1"/>
          <w:sz w:val="22"/>
          <w:szCs w:val="22"/>
          <w:lang w:val="es-ES_tradnl"/>
        </w:rPr>
        <w:t>, prescribiendo lo que se indica a continuación:</w:t>
      </w:r>
    </w:p>
    <w:p w14:paraId="17AA5F71" w14:textId="5597527E"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w:t>
      </w:r>
      <w:r w:rsidR="00162D5A" w:rsidRPr="004F2364">
        <w:rPr>
          <w:rFonts w:ascii="Arial" w:eastAsia="Calibri" w:hAnsi="Arial" w:cs="Arial"/>
          <w:color w:val="000000" w:themeColor="text1"/>
          <w:sz w:val="22"/>
          <w:szCs w:val="22"/>
          <w:lang w:val="es-ES_tradnl"/>
        </w:rPr>
        <w:t>públicos</w:t>
      </w:r>
      <w:r w:rsidR="00162D5A">
        <w:rPr>
          <w:rFonts w:ascii="Arial" w:eastAsia="Calibri" w:hAnsi="Arial" w:cs="Arial"/>
          <w:color w:val="000000" w:themeColor="text1"/>
          <w:sz w:val="22"/>
          <w:szCs w:val="22"/>
          <w:lang w:val="es-ES_tradnl"/>
        </w:rPr>
        <w:t xml:space="preserve"> </w:t>
      </w:r>
      <w:r w:rsidRPr="004F2364">
        <w:rPr>
          <w:rFonts w:ascii="Arial" w:eastAsia="Calibri" w:hAnsi="Arial" w:cs="Arial"/>
          <w:color w:val="000000" w:themeColor="text1"/>
          <w:sz w:val="22"/>
          <w:szCs w:val="22"/>
          <w:lang w:val="es-ES_tradnl"/>
        </w:rPr>
        <w:t xml:space="preserve">efectúen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en los procesos de contratación. Y agrega que estas convocatorias se pueden realizar también en el ámbito municipal o departamental en el que se ejecute el contrato. </w:t>
      </w:r>
    </w:p>
    <w:p w14:paraId="7E1C38A1"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ii) Indica que dichas convocatorias se deben efectuar –y así lo deberá reglamentar el gobierno nacional– siempre y cuando, antes del acto administrativo de apertura del proceso de selección, por lo menos dos (2)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hayan manifestado su interés.</w:t>
      </w:r>
    </w:p>
    <w:p w14:paraId="1BB57CBD"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1C7F2911"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iv) Establece que, en el reglamento, el gobierno nacional podría establecer condiciones preferenciales para los bienes y servicios producidos por las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sin contrariar los compromisos internacionales vigentes.</w:t>
      </w:r>
    </w:p>
    <w:p w14:paraId="555732D0"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  Aclara que tanto 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como las condiciones preferenciales a favor de los bienes y servicios producidos por estas, no es óbice para que deban cumplir las exigencias técnicas y económicas del proceso de selección.</w:t>
      </w:r>
    </w:p>
    <w:p w14:paraId="0D4533E7"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vi) Señala que el reglamento que expida el gobierno nacional, además de 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32E4CC55"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vii) Precisa que la posibilidad de participar en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0E7FA130" w14:textId="77777777" w:rsidR="007321B0" w:rsidRPr="0061221C"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viii) Hace obligatorio el cumplimiento de lo dispuesto en los artículos 90 a 95 de la Ley 418 de 1997 –normas que establecen la obligación de declarar la caducidad y la </w:t>
      </w:r>
      <w:r w:rsidRPr="0061221C">
        <w:rPr>
          <w:rFonts w:ascii="Arial" w:eastAsia="Calibri" w:hAnsi="Arial" w:cs="Arial"/>
          <w:color w:val="000000" w:themeColor="text1"/>
          <w:sz w:val="22"/>
          <w:szCs w:val="22"/>
          <w:lang w:val="es-ES_tradnl"/>
        </w:rPr>
        <w:lastRenderedPageBreak/>
        <w:t>liquidación unilateral cuando el contratista beneficie grupos armados organizados al margen de la ley– en la ejecución de los contratos celebrados en virtud del artículo 34 de la Ley 2069 de 2020.</w:t>
      </w:r>
    </w:p>
    <w:p w14:paraId="427F0F58" w14:textId="46A23466"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Luego de explicar las reglas incluidas en la nueva regulación de la promoción del desarrollo en la contratación estatal, previstas en el artículo 34 de la Ley 2069 de 2020, y habiendo aclarado que dicha norma </w:t>
      </w:r>
      <w:r w:rsidR="00754B06">
        <w:rPr>
          <w:rFonts w:ascii="Arial" w:eastAsia="Calibri" w:hAnsi="Arial" w:cs="Arial"/>
          <w:color w:val="000000" w:themeColor="text1"/>
          <w:sz w:val="22"/>
          <w:szCs w:val="22"/>
          <w:lang w:val="es-ES_tradnl"/>
        </w:rPr>
        <w:t>subrogó</w:t>
      </w:r>
      <w:r w:rsidRPr="004F2364">
        <w:rPr>
          <w:rFonts w:ascii="Arial" w:eastAsia="Calibri" w:hAnsi="Arial" w:cs="Arial"/>
          <w:color w:val="000000" w:themeColor="text1"/>
          <w:sz w:val="22"/>
          <w:szCs w:val="22"/>
          <w:lang w:val="es-ES_tradnl"/>
        </w:rPr>
        <w:t xml:space="preserve"> el artículo 12 de la Ley 1150 de 2007, conviene preguntarse qué sucede con la vigencia del artículo 2.2.1.2.4.2.2. del Decreto 1082 de 2015, que, hasta la expedición de la Ley 2069 de 2020, </w:t>
      </w:r>
      <w:r w:rsidR="00FB4D09">
        <w:rPr>
          <w:rFonts w:ascii="Arial" w:eastAsia="Calibri" w:hAnsi="Arial" w:cs="Arial"/>
          <w:color w:val="000000" w:themeColor="text1"/>
          <w:sz w:val="22"/>
          <w:szCs w:val="22"/>
          <w:lang w:val="es-ES_tradnl"/>
        </w:rPr>
        <w:t>regulaba</w:t>
      </w:r>
      <w:r w:rsidR="00FB4D09" w:rsidRPr="004F2364">
        <w:rPr>
          <w:rFonts w:ascii="Arial" w:eastAsia="Calibri" w:hAnsi="Arial" w:cs="Arial"/>
          <w:color w:val="000000" w:themeColor="text1"/>
          <w:sz w:val="22"/>
          <w:szCs w:val="22"/>
          <w:lang w:val="es-ES_tradnl"/>
        </w:rPr>
        <w:t xml:space="preserve"> </w:t>
      </w:r>
      <w:r w:rsidRPr="004F2364">
        <w:rPr>
          <w:rFonts w:ascii="Arial" w:eastAsia="Calibri" w:hAnsi="Arial" w:cs="Arial"/>
          <w:color w:val="000000" w:themeColor="text1"/>
          <w:sz w:val="22"/>
          <w:szCs w:val="22"/>
          <w:lang w:val="es-ES_tradnl"/>
        </w:rPr>
        <w:t xml:space="preserve">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En opinión de esta Agencia, dicho artículo del Decreto reglamentario no está vigente,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F7C6D3A" w14:textId="77777777"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Si los decretos reglamentarios que profiere el </w:t>
      </w:r>
      <w:proofErr w:type="gramStart"/>
      <w:r w:rsidRPr="004F2364">
        <w:rPr>
          <w:rFonts w:ascii="Arial" w:eastAsia="Calibri" w:hAnsi="Arial" w:cs="Arial"/>
          <w:color w:val="000000" w:themeColor="text1"/>
          <w:sz w:val="22"/>
          <w:szCs w:val="22"/>
          <w:lang w:val="es-ES_tradnl"/>
        </w:rPr>
        <w:t>Presidente</w:t>
      </w:r>
      <w:proofErr w:type="gramEnd"/>
      <w:r w:rsidRPr="004F2364">
        <w:rPr>
          <w:rFonts w:ascii="Arial" w:eastAsia="Calibri" w:hAnsi="Arial" w:cs="Arial"/>
          <w:color w:val="000000" w:themeColor="text1"/>
          <w:sz w:val="22"/>
          <w:szCs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0376FDC6" w14:textId="77777777"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Concretamente, no incluye todos los requisitos que, hasta la </w:t>
      </w:r>
      <w:proofErr w:type="gramStart"/>
      <w:r w:rsidRPr="004F2364">
        <w:rPr>
          <w:rFonts w:ascii="Arial" w:eastAsia="Calibri" w:hAnsi="Arial" w:cs="Arial"/>
          <w:color w:val="000000" w:themeColor="text1"/>
          <w:sz w:val="22"/>
          <w:szCs w:val="22"/>
          <w:lang w:val="es-ES_tradnl"/>
        </w:rPr>
        <w:t>entrada en vigencia</w:t>
      </w:r>
      <w:proofErr w:type="gramEnd"/>
      <w:r w:rsidRPr="004F2364">
        <w:rPr>
          <w:rFonts w:ascii="Arial" w:eastAsia="Calibri" w:hAnsi="Arial" w:cs="Arial"/>
          <w:color w:val="000000" w:themeColor="text1"/>
          <w:sz w:val="22"/>
          <w:szCs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06F25526" w14:textId="77777777"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Adicionalmente, el numeral 1 del artículo 2.2.1.2.4.2.2. del Decreto 1082 de 2015 exigía que el valor del proceso de contratación en el que pretendiera limitarse la convocatoria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fuera «[…] menor a ciento veinticinco mil dólares de los Estados </w:t>
      </w:r>
      <w:r w:rsidRPr="004F2364">
        <w:rPr>
          <w:rFonts w:ascii="Arial" w:eastAsia="Calibri" w:hAnsi="Arial" w:cs="Arial"/>
          <w:color w:val="000000" w:themeColor="text1"/>
          <w:sz w:val="22"/>
          <w:szCs w:val="22"/>
          <w:lang w:val="es-ES_tradnl"/>
        </w:rPr>
        <w:lastRenderedPageBreak/>
        <w:t>Unidos de América (US$125.000), liquidados con la tasa de cambio que para el efecto determina cada dos años el Ministerio de Comercio, Industria y Turismo». Este requisito tampoco se observa en el artículo 34 de la Ley 2069 de 2020.</w:t>
      </w:r>
    </w:p>
    <w:p w14:paraId="19B93978" w14:textId="77777777"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A lo anterior debe agregarse que mientras la nueva disposición legal indica que la convocatoria limitada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debe hacerse cuando por lo menos </w:t>
      </w:r>
      <w:r w:rsidRPr="004F2364">
        <w:rPr>
          <w:rFonts w:ascii="Arial" w:eastAsia="Calibri" w:hAnsi="Arial" w:cs="Arial"/>
          <w:i/>
          <w:iCs/>
          <w:color w:val="000000" w:themeColor="text1"/>
          <w:sz w:val="22"/>
          <w:szCs w:val="22"/>
          <w:lang w:val="es-ES_tradnl"/>
        </w:rPr>
        <w:t>dos (2)</w:t>
      </w:r>
      <w:r w:rsidRPr="004F2364">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4F2364">
        <w:rPr>
          <w:rFonts w:ascii="Arial" w:eastAsia="Calibri" w:hAnsi="Arial" w:cs="Arial"/>
          <w:i/>
          <w:iCs/>
          <w:color w:val="000000" w:themeColor="text1"/>
          <w:sz w:val="22"/>
          <w:szCs w:val="22"/>
          <w:lang w:val="es-ES_tradnl"/>
        </w:rPr>
        <w:t>tres (3)</w:t>
      </w:r>
      <w:r w:rsidRPr="004F2364">
        <w:rPr>
          <w:rFonts w:ascii="Arial" w:eastAsia="Calibri" w:hAnsi="Arial" w:cs="Arial"/>
          <w:color w:val="000000" w:themeColor="text1"/>
          <w:sz w:val="22"/>
          <w:szCs w:val="22"/>
          <w:lang w:val="es-ES_tradnl"/>
        </w:rPr>
        <w:t xml:space="preserve">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a más tardar un día hábil antes de la apertura del proceso de selección.</w:t>
      </w:r>
    </w:p>
    <w:p w14:paraId="71DE7FF1" w14:textId="090A6E66"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Las diferencias evidenciadas son suficientes para mostrar que, </w:t>
      </w:r>
      <w:bookmarkStart w:id="3" w:name="_Hlk66196033"/>
      <w:r w:rsidRPr="004F2364">
        <w:rPr>
          <w:rFonts w:ascii="Arial" w:eastAsia="Calibri" w:hAnsi="Arial" w:cs="Arial"/>
          <w:color w:val="000000" w:themeColor="text1"/>
          <w:sz w:val="22"/>
          <w:szCs w:val="22"/>
          <w:lang w:val="es-ES_tradnl"/>
        </w:rPr>
        <w:t>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w:t>
      </w:r>
      <w:r w:rsidR="00754B06">
        <w:rPr>
          <w:rFonts w:ascii="Arial" w:eastAsia="Calibri" w:hAnsi="Arial" w:cs="Arial"/>
          <w:color w:val="000000" w:themeColor="text1"/>
          <w:sz w:val="22"/>
          <w:szCs w:val="22"/>
          <w:lang w:val="es-ES_tradnl"/>
        </w:rPr>
        <w:t xml:space="preserve"> </w:t>
      </w:r>
      <w:r w:rsidRPr="004F2364">
        <w:rPr>
          <w:rFonts w:ascii="Arial" w:eastAsia="Calibri" w:hAnsi="Arial" w:cs="Arial"/>
          <w:color w:val="000000" w:themeColor="text1"/>
          <w:sz w:val="22"/>
          <w:szCs w:val="22"/>
          <w:lang w:val="es-ES_tradnl"/>
        </w:rPr>
        <w:t>«deroga […] todas las disposiciones que le sean contrarias». Entonces, puede afirmarse que, además del decaimiento del artículo 2.2.1.2.4.2.2. del Decreto 1082 de 2015, debe entenderse derogado.</w:t>
      </w:r>
    </w:p>
    <w:p w14:paraId="18A6650B" w14:textId="4BD729B3" w:rsidR="00145C1A" w:rsidRPr="0061221C"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w:t>
      </w:r>
      <w:bookmarkStart w:id="4" w:name="_Hlk66196213"/>
      <w:r w:rsidRPr="004F2364">
        <w:rPr>
          <w:rFonts w:ascii="Arial" w:eastAsia="Calibri" w:hAnsi="Arial" w:cs="Arial"/>
          <w:color w:val="000000" w:themeColor="text1"/>
          <w:sz w:val="22"/>
          <w:szCs w:val="22"/>
          <w:lang w:val="es-ES_tradnl"/>
        </w:rPr>
        <w:t>Por ende, mientras ello no suceda, las entidades estatales</w:t>
      </w:r>
      <w:r w:rsidR="008C77EF">
        <w:rPr>
          <w:rFonts w:ascii="Arial" w:eastAsia="Calibri" w:hAnsi="Arial" w:cs="Arial"/>
          <w:color w:val="000000" w:themeColor="text1"/>
          <w:sz w:val="22"/>
          <w:szCs w:val="22"/>
          <w:lang w:val="es-ES_tradnl"/>
        </w:rPr>
        <w:t xml:space="preserve"> indistintamente de su régimen de contratación</w:t>
      </w:r>
      <w:r w:rsidRPr="004F2364">
        <w:rPr>
          <w:rFonts w:ascii="Arial" w:eastAsia="Calibri" w:hAnsi="Arial" w:cs="Arial"/>
          <w:color w:val="000000" w:themeColor="text1"/>
          <w:sz w:val="22"/>
          <w:szCs w:val="22"/>
          <w:lang w:val="es-ES_tradnl"/>
        </w:rPr>
        <w:t xml:space="preserve">, los patrimonios autónomos constituidos por estas y los particulares que ejecuten recursos públicos, no pueden adoptar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Pr>
          <w:rFonts w:ascii="Arial" w:eastAsia="Calibri" w:hAnsi="Arial" w:cs="Arial"/>
          <w:color w:val="000000" w:themeColor="text1"/>
          <w:sz w:val="22"/>
          <w:szCs w:val="22"/>
          <w:lang w:val="es-ES_tradnl"/>
        </w:rPr>
        <w:t xml:space="preserve">    </w:t>
      </w:r>
    </w:p>
    <w:bookmarkEnd w:id="3"/>
    <w:bookmarkEnd w:id="4"/>
    <w:p w14:paraId="32224228" w14:textId="77777777" w:rsidR="00454589" w:rsidRPr="00C440B6" w:rsidRDefault="00454589" w:rsidP="00B618AC">
      <w:pPr>
        <w:tabs>
          <w:tab w:val="left" w:pos="0"/>
        </w:tabs>
        <w:spacing w:line="276" w:lineRule="auto"/>
        <w:jc w:val="both"/>
        <w:rPr>
          <w:rFonts w:ascii="Arial" w:eastAsia="Calibri" w:hAnsi="Arial" w:cs="Arial"/>
          <w:b/>
          <w:color w:val="000000" w:themeColor="text1"/>
          <w:sz w:val="22"/>
          <w:lang w:val="es-ES_tradnl"/>
        </w:rPr>
      </w:pPr>
    </w:p>
    <w:p w14:paraId="37CA9805" w14:textId="3A3B80A7" w:rsidR="00DD5B04" w:rsidRPr="00C440B6" w:rsidRDefault="004177A6" w:rsidP="00510DE9">
      <w:pPr>
        <w:tabs>
          <w:tab w:val="left" w:pos="0"/>
        </w:tabs>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3</w:t>
      </w:r>
      <w:r w:rsidR="00B011A9" w:rsidRPr="00C440B6">
        <w:rPr>
          <w:rFonts w:ascii="Arial" w:eastAsia="Calibri" w:hAnsi="Arial" w:cs="Arial"/>
          <w:b/>
          <w:color w:val="000000" w:themeColor="text1"/>
          <w:sz w:val="22"/>
          <w:lang w:val="es-ES_tradnl"/>
        </w:rPr>
        <w:t xml:space="preserve">. </w:t>
      </w:r>
      <w:r w:rsidR="00DD5B04" w:rsidRPr="00C440B6">
        <w:rPr>
          <w:rFonts w:ascii="Arial" w:eastAsia="Calibri" w:hAnsi="Arial" w:cs="Arial"/>
          <w:b/>
          <w:color w:val="000000" w:themeColor="text1"/>
          <w:sz w:val="22"/>
          <w:lang w:val="es-ES_tradnl"/>
        </w:rPr>
        <w:t>Respuesta</w:t>
      </w:r>
    </w:p>
    <w:p w14:paraId="0B74D5B8" w14:textId="7F0A7F13" w:rsidR="00C4581D" w:rsidRPr="00C440B6" w:rsidRDefault="00C4581D" w:rsidP="00B618AC">
      <w:pPr>
        <w:tabs>
          <w:tab w:val="left" w:pos="0"/>
        </w:tabs>
        <w:spacing w:line="276" w:lineRule="auto"/>
        <w:jc w:val="both"/>
        <w:rPr>
          <w:rFonts w:ascii="Arial" w:eastAsia="Calibri" w:hAnsi="Arial" w:cs="Arial"/>
          <w:color w:val="000000" w:themeColor="text1"/>
          <w:sz w:val="22"/>
          <w:lang w:val="es-ES_tradnl"/>
        </w:rPr>
      </w:pPr>
    </w:p>
    <w:p w14:paraId="35D2EB08" w14:textId="147AD076" w:rsidR="00F740A0" w:rsidRDefault="00947FF1" w:rsidP="00145C1A">
      <w:pPr>
        <w:ind w:left="709" w:right="709"/>
        <w:jc w:val="both"/>
        <w:rPr>
          <w:rFonts w:ascii="Arial" w:hAnsi="Arial" w:cs="Arial"/>
          <w:color w:val="000000" w:themeColor="text1"/>
          <w:sz w:val="21"/>
          <w:szCs w:val="21"/>
          <w:lang w:val="es-ES_tradnl"/>
        </w:rPr>
      </w:pPr>
      <w:r w:rsidRPr="00947FF1">
        <w:rPr>
          <w:rFonts w:ascii="Arial" w:hAnsi="Arial" w:cs="Arial"/>
          <w:color w:val="000000" w:themeColor="text1"/>
          <w:sz w:val="21"/>
          <w:szCs w:val="21"/>
          <w:lang w:val="es-ES_tradnl"/>
        </w:rPr>
        <w:t xml:space="preserve">«De acuerdo con el contenido del artículo 34 de la Ley 2069 de 2020 la cual modifica el </w:t>
      </w:r>
      <w:r w:rsidR="00C63E05" w:rsidRPr="00947FF1">
        <w:rPr>
          <w:rFonts w:ascii="Arial" w:hAnsi="Arial" w:cs="Arial"/>
          <w:color w:val="000000" w:themeColor="text1"/>
          <w:sz w:val="21"/>
          <w:szCs w:val="21"/>
          <w:lang w:val="es-ES_tradnl"/>
        </w:rPr>
        <w:t>artículo</w:t>
      </w:r>
      <w:r w:rsidRPr="00947FF1">
        <w:rPr>
          <w:rFonts w:ascii="Arial" w:hAnsi="Arial" w:cs="Arial"/>
          <w:color w:val="000000" w:themeColor="text1"/>
          <w:sz w:val="21"/>
          <w:szCs w:val="21"/>
          <w:lang w:val="es-ES_tradnl"/>
        </w:rPr>
        <w:t xml:space="preserve"> 12 de la Ley 1150 de 2007, es procedente convocar los procesos de selección a </w:t>
      </w:r>
      <w:proofErr w:type="spellStart"/>
      <w:r w:rsidRPr="00947FF1">
        <w:rPr>
          <w:rFonts w:ascii="Arial" w:hAnsi="Arial" w:cs="Arial"/>
          <w:color w:val="000000" w:themeColor="text1"/>
          <w:sz w:val="21"/>
          <w:szCs w:val="21"/>
          <w:lang w:val="es-ES_tradnl"/>
        </w:rPr>
        <w:t>Mipymes</w:t>
      </w:r>
      <w:proofErr w:type="spellEnd"/>
      <w:r w:rsidRPr="00947FF1">
        <w:rPr>
          <w:rFonts w:ascii="Arial" w:hAnsi="Arial" w:cs="Arial"/>
          <w:color w:val="000000" w:themeColor="text1"/>
          <w:sz w:val="21"/>
          <w:szCs w:val="21"/>
          <w:lang w:val="es-ES_tradnl"/>
        </w:rPr>
        <w:t xml:space="preserve"> en los términos del artículo 2.2.1.2.4.2.2 del Decreto 1082 de 2015, o en caso contrario, no es procedente limitar procesos a </w:t>
      </w:r>
      <w:proofErr w:type="spellStart"/>
      <w:r w:rsidRPr="00947FF1">
        <w:rPr>
          <w:rFonts w:ascii="Arial" w:hAnsi="Arial" w:cs="Arial"/>
          <w:color w:val="000000" w:themeColor="text1"/>
          <w:sz w:val="21"/>
          <w:szCs w:val="21"/>
          <w:lang w:val="es-ES_tradnl"/>
        </w:rPr>
        <w:lastRenderedPageBreak/>
        <w:t>Mipymes</w:t>
      </w:r>
      <w:proofErr w:type="spellEnd"/>
      <w:r w:rsidRPr="00947FF1">
        <w:rPr>
          <w:rFonts w:ascii="Arial" w:hAnsi="Arial" w:cs="Arial"/>
          <w:color w:val="000000" w:themeColor="text1"/>
          <w:sz w:val="21"/>
          <w:szCs w:val="21"/>
          <w:lang w:val="es-ES_tradnl"/>
        </w:rPr>
        <w:t xml:space="preserve"> hasta que se cuente con la respectiva reglamentación por parte del Gobierno Nacional»</w:t>
      </w:r>
      <w:r>
        <w:rPr>
          <w:rFonts w:ascii="Arial" w:hAnsi="Arial" w:cs="Arial"/>
          <w:color w:val="000000" w:themeColor="text1"/>
          <w:sz w:val="21"/>
          <w:szCs w:val="21"/>
          <w:lang w:val="es-ES_tradnl"/>
        </w:rPr>
        <w:t>.</w:t>
      </w:r>
    </w:p>
    <w:p w14:paraId="6E6589E3" w14:textId="77777777" w:rsidR="00947FF1" w:rsidRPr="00C440B6" w:rsidRDefault="00947FF1" w:rsidP="00B618AC">
      <w:pPr>
        <w:spacing w:line="276" w:lineRule="auto"/>
        <w:ind w:left="709" w:right="709"/>
        <w:jc w:val="both"/>
        <w:rPr>
          <w:rFonts w:ascii="Arial" w:eastAsia="Calibri" w:hAnsi="Arial" w:cs="Arial"/>
          <w:color w:val="000000" w:themeColor="text1"/>
          <w:sz w:val="22"/>
          <w:szCs w:val="22"/>
          <w:lang w:val="es-ES_tradnl"/>
        </w:rPr>
      </w:pPr>
    </w:p>
    <w:p w14:paraId="1DAF43CB" w14:textId="52FAF949" w:rsidR="00145C1A" w:rsidRPr="00043652" w:rsidRDefault="00145C1A" w:rsidP="00B618AC">
      <w:pPr>
        <w:spacing w:line="276" w:lineRule="auto"/>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De las consideraciones efectuadas con anterioridad por la Agencia, se puede concluir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«deroga […] todas las disposiciones que le sean contrarias». Entonces, puede afirmarse que, además del decaimiento del artículo 2.2.1.2.4.2.2. del Decreto 1082 de 2015, debe entenderse derogado.</w:t>
      </w:r>
    </w:p>
    <w:p w14:paraId="67C87F83" w14:textId="469BEE39" w:rsidR="00145C1A" w:rsidRPr="00774337"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 xml:space="preserve">Además,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Por ende, mientras ello no suceda, las entidades estatales</w:t>
      </w:r>
      <w:r w:rsidR="008C77EF">
        <w:rPr>
          <w:rFonts w:ascii="Arial" w:eastAsia="Calibri" w:hAnsi="Arial" w:cs="Arial"/>
          <w:color w:val="000000" w:themeColor="text1"/>
          <w:sz w:val="22"/>
          <w:szCs w:val="22"/>
          <w:lang w:val="es-ES_tradnl"/>
        </w:rPr>
        <w:t xml:space="preserve"> indistintamente de su régimen de contratación</w:t>
      </w:r>
      <w:r w:rsidRPr="00043652">
        <w:rPr>
          <w:rFonts w:ascii="Arial" w:eastAsia="Calibri" w:hAnsi="Arial" w:cs="Arial"/>
          <w:color w:val="000000" w:themeColor="text1"/>
          <w:sz w:val="22"/>
          <w:szCs w:val="22"/>
          <w:lang w:val="es-ES_tradnl"/>
        </w:rPr>
        <w:t xml:space="preserve">, los patrimonios autónomos constituidos por estas y los particulares que ejecuten recursos públicos, no pueden adoptar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Pr>
          <w:rFonts w:ascii="Arial" w:eastAsia="Calibri" w:hAnsi="Arial" w:cs="Arial"/>
          <w:color w:val="000000" w:themeColor="text1"/>
          <w:sz w:val="22"/>
          <w:szCs w:val="22"/>
          <w:lang w:val="es-ES_tradnl"/>
        </w:rPr>
        <w:t xml:space="preserve">    </w:t>
      </w:r>
    </w:p>
    <w:p w14:paraId="5A584EDD" w14:textId="77777777" w:rsidR="004B07E6" w:rsidRPr="00C440B6" w:rsidRDefault="004B07E6" w:rsidP="00B618AC">
      <w:pPr>
        <w:spacing w:after="120" w:line="276" w:lineRule="auto"/>
        <w:jc w:val="both"/>
        <w:rPr>
          <w:rFonts w:ascii="Arial" w:hAnsi="Arial" w:cs="Arial"/>
          <w:color w:val="000000" w:themeColor="text1"/>
          <w:sz w:val="22"/>
          <w:szCs w:val="22"/>
          <w:lang w:val="es-ES_tradnl"/>
        </w:rPr>
      </w:pPr>
    </w:p>
    <w:p w14:paraId="7B2C921D" w14:textId="6360A462" w:rsidR="00DD5B04" w:rsidRPr="00C440B6" w:rsidRDefault="00DD5B04" w:rsidP="00DF76A2">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Atentamente,</w:t>
      </w:r>
    </w:p>
    <w:p w14:paraId="692FC307" w14:textId="210AA6B5" w:rsidR="00921304" w:rsidRPr="00C440B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FDD1900" w:rsidR="00921304" w:rsidRPr="00C440B6" w:rsidRDefault="00EE79F1"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014FAD3" wp14:editId="6FE76B15">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C440B6" w:rsidRDefault="00425C43" w:rsidP="00B37657">
      <w:pPr>
        <w:jc w:val="center"/>
        <w:rPr>
          <w:rFonts w:ascii="Arial" w:hAnsi="Arial" w:cs="Arial"/>
          <w:color w:val="000000" w:themeColor="text1"/>
          <w:sz w:val="18"/>
          <w:szCs w:val="20"/>
          <w:lang w:val="es-ES_tradnl" w:eastAsia="es-CO"/>
        </w:rPr>
      </w:pPr>
    </w:p>
    <w:p w14:paraId="49730030" w14:textId="217D35F3" w:rsidR="00DD5B04" w:rsidRPr="00C440B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C440B6" w14:paraId="0C7DC5F7" w14:textId="77777777" w:rsidTr="008F4163">
        <w:trPr>
          <w:trHeight w:val="315"/>
        </w:trPr>
        <w:tc>
          <w:tcPr>
            <w:tcW w:w="812" w:type="dxa"/>
            <w:vAlign w:val="center"/>
            <w:hideMark/>
          </w:tcPr>
          <w:p w14:paraId="5BDB1AC9"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C440B6" w:rsidRDefault="001A422D" w:rsidP="00B253CE">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Torres Rojas</w:t>
            </w:r>
          </w:p>
          <w:p w14:paraId="240C71FD" w14:textId="490C7B4C" w:rsidR="00DD5B04" w:rsidRPr="00C440B6" w:rsidRDefault="001A422D"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B253CE">
              <w:rPr>
                <w:rFonts w:ascii="Arial" w:hAnsi="Arial" w:cs="Arial"/>
                <w:color w:val="000000" w:themeColor="text1"/>
                <w:sz w:val="16"/>
                <w:szCs w:val="16"/>
                <w:lang w:val="es-ES_tradnl" w:eastAsia="es-ES"/>
              </w:rPr>
              <w:t xml:space="preserve"> de la </w:t>
            </w:r>
            <w:r w:rsidR="00B253CE" w:rsidRPr="005F5694">
              <w:rPr>
                <w:rFonts w:ascii="Arial" w:hAnsi="Arial" w:cs="Arial"/>
                <w:color w:val="000000" w:themeColor="text1"/>
                <w:sz w:val="16"/>
                <w:szCs w:val="16"/>
                <w:lang w:val="es-ES_tradnl" w:eastAsia="es-ES"/>
              </w:rPr>
              <w:t>Subdirección de Gestión Contractual</w:t>
            </w:r>
          </w:p>
        </w:tc>
      </w:tr>
      <w:tr w:rsidR="00C42160" w:rsidRPr="00C440B6" w14:paraId="2F8FD650" w14:textId="77777777" w:rsidTr="008F4163">
        <w:trPr>
          <w:trHeight w:val="330"/>
        </w:trPr>
        <w:tc>
          <w:tcPr>
            <w:tcW w:w="812" w:type="dxa"/>
            <w:vAlign w:val="center"/>
            <w:hideMark/>
          </w:tcPr>
          <w:p w14:paraId="50203A0B" w14:textId="77777777"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D0C689" w14:textId="77777777" w:rsidR="00C42160" w:rsidRDefault="00145C1A" w:rsidP="00C42160">
            <w:pPr>
              <w:jc w:val="both"/>
              <w:rPr>
                <w:rFonts w:ascii="Arial" w:eastAsia="Arial" w:hAnsi="Arial" w:cs="Arial"/>
                <w:sz w:val="16"/>
                <w:szCs w:val="16"/>
                <w:lang w:val="es-ES"/>
              </w:rPr>
            </w:pPr>
            <w:r>
              <w:rPr>
                <w:rFonts w:ascii="Arial" w:eastAsia="Arial" w:hAnsi="Arial" w:cs="Arial"/>
                <w:sz w:val="16"/>
                <w:szCs w:val="16"/>
                <w:lang w:val="es-ES"/>
              </w:rPr>
              <w:t>Juan David Montoya Penagos</w:t>
            </w:r>
          </w:p>
          <w:p w14:paraId="130B3228" w14:textId="3313A0CF" w:rsidR="00145C1A" w:rsidRPr="00C440B6" w:rsidRDefault="00145C1A" w:rsidP="00C4216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rPr>
              <w:t>Gestor T1-15 de la Subdirección de Gestión Contractual</w:t>
            </w:r>
          </w:p>
        </w:tc>
      </w:tr>
      <w:tr w:rsidR="00C42160" w:rsidRPr="00C440B6" w14:paraId="0FCBCA4A" w14:textId="77777777" w:rsidTr="008F4163">
        <w:trPr>
          <w:trHeight w:val="300"/>
        </w:trPr>
        <w:tc>
          <w:tcPr>
            <w:tcW w:w="812" w:type="dxa"/>
            <w:vAlign w:val="center"/>
            <w:hideMark/>
          </w:tcPr>
          <w:p w14:paraId="3C1D943A" w14:textId="77777777"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Jorge Augusto Tirado Navarro</w:t>
            </w:r>
          </w:p>
          <w:p w14:paraId="1ADC483B" w14:textId="0B6A3583"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9AD10" w14:textId="77777777" w:rsidR="00952FD0" w:rsidRDefault="00952FD0">
      <w:r>
        <w:separator/>
      </w:r>
    </w:p>
  </w:endnote>
  <w:endnote w:type="continuationSeparator" w:id="0">
    <w:p w14:paraId="59E3D4AE" w14:textId="77777777" w:rsidR="00952FD0" w:rsidRDefault="00952FD0">
      <w:r>
        <w:continuationSeparator/>
      </w:r>
    </w:p>
  </w:endnote>
  <w:endnote w:type="continuationNotice" w:id="1">
    <w:p w14:paraId="33C625E3" w14:textId="77777777" w:rsidR="00952FD0" w:rsidRDefault="00952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C42160" w:rsidRDefault="00C42160" w:rsidP="00322937">
    <w:pPr>
      <w:pStyle w:val="Sinespaciado"/>
      <w:jc w:val="right"/>
      <w:rPr>
        <w:rFonts w:ascii="Arial" w:hAnsi="Arial" w:cs="Arial"/>
        <w:sz w:val="18"/>
        <w:szCs w:val="18"/>
      </w:rPr>
    </w:pPr>
  </w:p>
  <w:p w14:paraId="7A3785F3" w14:textId="2EF28465" w:rsidR="00C42160" w:rsidRPr="008217B7" w:rsidRDefault="00C4216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C42160" w:rsidRDefault="00C42160"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C42160" w:rsidRDefault="00C42160" w:rsidP="007B0854">
    <w:pPr>
      <w:pStyle w:val="Piedepgina"/>
      <w:jc w:val="center"/>
      <w:rPr>
        <w:lang w:val="es-ES"/>
      </w:rPr>
    </w:pPr>
  </w:p>
  <w:p w14:paraId="6C0EFC49" w14:textId="77777777" w:rsidR="00C42160" w:rsidRPr="007B0854" w:rsidRDefault="00C4216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1D6E3" w14:textId="77777777" w:rsidR="00952FD0" w:rsidRDefault="00952FD0">
      <w:r>
        <w:separator/>
      </w:r>
    </w:p>
  </w:footnote>
  <w:footnote w:type="continuationSeparator" w:id="0">
    <w:p w14:paraId="3C572F3B" w14:textId="77777777" w:rsidR="00952FD0" w:rsidRDefault="00952FD0">
      <w:r>
        <w:continuationSeparator/>
      </w:r>
    </w:p>
  </w:footnote>
  <w:footnote w:type="continuationNotice" w:id="1">
    <w:p w14:paraId="792EE58E" w14:textId="77777777" w:rsidR="00952FD0" w:rsidRDefault="00952FD0"/>
  </w:footnote>
  <w:footnote w:id="2">
    <w:p w14:paraId="0BF8F1D0"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68615EC6" w14:textId="77777777" w:rsidR="007321B0" w:rsidRPr="001F29DD" w:rsidRDefault="007321B0" w:rsidP="007321B0">
      <w:pPr>
        <w:pStyle w:val="Textonotapie"/>
        <w:ind w:firstLine="709"/>
        <w:jc w:val="both"/>
        <w:rPr>
          <w:rFonts w:ascii="Arial" w:hAnsi="Arial" w:cs="Arial"/>
          <w:sz w:val="19"/>
          <w:szCs w:val="19"/>
          <w:lang w:val="es-ES"/>
        </w:rPr>
      </w:pPr>
    </w:p>
  </w:footnote>
  <w:footnote w:id="3">
    <w:p w14:paraId="7A7DC431"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45DC8C14" w14:textId="77777777" w:rsidR="007321B0" w:rsidRPr="001F29DD" w:rsidRDefault="007321B0" w:rsidP="007321B0">
      <w:pPr>
        <w:pStyle w:val="Textonotapie"/>
        <w:ind w:firstLine="709"/>
        <w:jc w:val="both"/>
        <w:rPr>
          <w:rFonts w:ascii="Arial" w:hAnsi="Arial" w:cs="Arial"/>
          <w:sz w:val="19"/>
          <w:szCs w:val="19"/>
          <w:lang w:val="es-ES"/>
        </w:rPr>
      </w:pPr>
    </w:p>
  </w:footnote>
  <w:footnote w:id="4">
    <w:p w14:paraId="38F6B3E8"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6B60A08C" w14:textId="77777777" w:rsidR="007321B0" w:rsidRPr="001F29DD" w:rsidRDefault="007321B0" w:rsidP="007321B0">
      <w:pPr>
        <w:pStyle w:val="Textonotapie"/>
        <w:ind w:firstLine="709"/>
        <w:jc w:val="both"/>
        <w:rPr>
          <w:rFonts w:ascii="Arial" w:hAnsi="Arial" w:cs="Arial"/>
          <w:sz w:val="19"/>
          <w:szCs w:val="19"/>
          <w:lang w:val="es-ES"/>
        </w:rPr>
      </w:pPr>
    </w:p>
  </w:footnote>
  <w:footnote w:id="5">
    <w:p w14:paraId="74FC0FD2"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04F7D9F6" w14:textId="77777777" w:rsidR="007321B0" w:rsidRPr="001F29DD" w:rsidRDefault="007321B0" w:rsidP="007321B0">
      <w:pPr>
        <w:pStyle w:val="Textonotapie"/>
        <w:ind w:firstLine="709"/>
        <w:jc w:val="both"/>
        <w:rPr>
          <w:rFonts w:ascii="Arial" w:hAnsi="Arial" w:cs="Arial"/>
          <w:sz w:val="19"/>
          <w:szCs w:val="19"/>
          <w:lang w:val="es-ES"/>
        </w:rPr>
      </w:pPr>
    </w:p>
  </w:footnote>
  <w:footnote w:id="6">
    <w:p w14:paraId="337170C9"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22008E43" w14:textId="77777777" w:rsidR="007321B0" w:rsidRPr="001F29DD" w:rsidRDefault="007321B0" w:rsidP="007321B0">
      <w:pPr>
        <w:pStyle w:val="Textonotapie"/>
        <w:ind w:firstLine="709"/>
        <w:jc w:val="both"/>
        <w:rPr>
          <w:rFonts w:ascii="Arial" w:hAnsi="Arial" w:cs="Arial"/>
          <w:sz w:val="19"/>
          <w:szCs w:val="19"/>
          <w:lang w:val="es-ES"/>
        </w:rPr>
      </w:pPr>
    </w:p>
  </w:footnote>
  <w:footnote w:id="7">
    <w:p w14:paraId="70335D73" w14:textId="77777777" w:rsidR="007321B0" w:rsidRPr="001F29DD" w:rsidRDefault="007321B0" w:rsidP="007321B0">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En efecto, el artículo 34 de la Ley 2069 de 2020 establece: «</w:t>
      </w:r>
      <w:r w:rsidRPr="001F29DD">
        <w:rPr>
          <w:rFonts w:ascii="Arial" w:hAnsi="Arial" w:cs="Arial"/>
          <w:sz w:val="19"/>
          <w:szCs w:val="19"/>
        </w:rPr>
        <w:t xml:space="preserve">Modifíquese el artículo 12 de la Ley 1150 de 2007, el cual quedará así: </w:t>
      </w:r>
    </w:p>
    <w:p w14:paraId="7D94F145"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Pr="001F29DD">
        <w:rPr>
          <w:rFonts w:ascii="Arial" w:eastAsia="Calibri" w:hAnsi="Arial" w:cs="Arial"/>
          <w:color w:val="000000" w:themeColor="text1"/>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w:t>
      </w:r>
    </w:p>
    <w:p w14:paraId="55F8E4DE"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»Asimismo</w:t>
      </w:r>
      <w:proofErr w:type="gramEnd"/>
      <w:r w:rsidRPr="001F29DD">
        <w:rPr>
          <w:rFonts w:ascii="Arial" w:eastAsia="Calibri" w:hAnsi="Arial" w:cs="Arial"/>
          <w:color w:val="000000" w:themeColor="text1"/>
          <w:sz w:val="19"/>
          <w:szCs w:val="19"/>
          <w:lang w:val="es-ES_tradnl"/>
        </w:rPr>
        <w:t xml:space="preserve">, el reglamento podrá establecer condiciones preferenciales a favor de la oferta de bienes y servicios producidos por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4870FBC7"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»En</w:t>
      </w:r>
      <w:proofErr w:type="gramEnd"/>
      <w:r w:rsidRPr="001F29DD">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3177E70C"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»De</w:t>
      </w:r>
      <w:proofErr w:type="gramEnd"/>
      <w:r w:rsidRPr="001F29DD">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5FE78475"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Primero. En los Procesos de Contratación que se desarrollen con base en el primer inciso, las entidades podrán realizar las convocatorias limitadas que beneficien a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del ámbito municipal o departamental correspondiente al de la ejecución del contrato.</w:t>
      </w:r>
    </w:p>
    <w:p w14:paraId="4FD1792F"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Segundo. Sin perjuicio de lo dispuesto en los artículos 5 y 6 de la Ley 1150 de 2007, para que las </w:t>
      </w:r>
      <w:proofErr w:type="spellStart"/>
      <w:r w:rsidRPr="001F29DD">
        <w:rPr>
          <w:rFonts w:ascii="Arial" w:eastAsia="Calibri" w:hAnsi="Arial" w:cs="Arial"/>
          <w:color w:val="000000" w:themeColor="text1"/>
          <w:sz w:val="19"/>
          <w:szCs w:val="19"/>
          <w:lang w:val="es-ES_tradnl"/>
        </w:rPr>
        <w:t>Mipymes</w:t>
      </w:r>
      <w:proofErr w:type="spellEnd"/>
      <w:r w:rsidRPr="001F29DD">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222E381"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Tercero. En la ejecución de los contratos a que se refiere el presente artículo, las entidades y los contratistas, deberán observar lo dispuesto en los artículos 90 a 95 de la Ley 418 de 1997 y las normas que la modifiquen, adicionen o subroguen."»  </w:t>
      </w:r>
    </w:p>
    <w:p w14:paraId="7F7EA71F" w14:textId="77777777" w:rsidR="007321B0" w:rsidRPr="001F29DD" w:rsidRDefault="007321B0" w:rsidP="007321B0">
      <w:pPr>
        <w:pStyle w:val="Textonotapie"/>
        <w:ind w:firstLine="709"/>
        <w:jc w:val="both"/>
        <w:rPr>
          <w:rFonts w:ascii="Arial" w:hAnsi="Arial" w:cs="Arial"/>
          <w:sz w:val="19"/>
          <w:szCs w:val="19"/>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6D5057DB"/>
    <w:multiLevelType w:val="hybridMultilevel"/>
    <w:tmpl w:val="353A75E4"/>
    <w:lvl w:ilvl="0" w:tplc="51E090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27BBA"/>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C90"/>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C9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918"/>
    <w:rsid w:val="00141DBF"/>
    <w:rsid w:val="00142EFD"/>
    <w:rsid w:val="00144335"/>
    <w:rsid w:val="0014502F"/>
    <w:rsid w:val="00145282"/>
    <w:rsid w:val="001453B0"/>
    <w:rsid w:val="001454D9"/>
    <w:rsid w:val="00145C1A"/>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2D5A"/>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BE2"/>
    <w:rsid w:val="00175E49"/>
    <w:rsid w:val="0017649F"/>
    <w:rsid w:val="0017655B"/>
    <w:rsid w:val="00177D5D"/>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C48"/>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C7"/>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6C9"/>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0F12"/>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0C5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AC5"/>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744"/>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6CA"/>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1FA3"/>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631"/>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47EF7"/>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7E6"/>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152"/>
    <w:rsid w:val="004E3B71"/>
    <w:rsid w:val="004E4055"/>
    <w:rsid w:val="004E40CE"/>
    <w:rsid w:val="004E5736"/>
    <w:rsid w:val="004E5A3C"/>
    <w:rsid w:val="004E5B36"/>
    <w:rsid w:val="004E5D5D"/>
    <w:rsid w:val="004E6045"/>
    <w:rsid w:val="004E667A"/>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CE3"/>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AF7"/>
    <w:rsid w:val="00596CCE"/>
    <w:rsid w:val="0059748A"/>
    <w:rsid w:val="005A1976"/>
    <w:rsid w:val="005A2120"/>
    <w:rsid w:val="005A2501"/>
    <w:rsid w:val="005A2C80"/>
    <w:rsid w:val="005A3066"/>
    <w:rsid w:val="005A3B35"/>
    <w:rsid w:val="005A3C4B"/>
    <w:rsid w:val="005A3E5A"/>
    <w:rsid w:val="005A43F3"/>
    <w:rsid w:val="005A496F"/>
    <w:rsid w:val="005A4A56"/>
    <w:rsid w:val="005A53DE"/>
    <w:rsid w:val="005A5608"/>
    <w:rsid w:val="005A5A3D"/>
    <w:rsid w:val="005A6035"/>
    <w:rsid w:val="005A6B75"/>
    <w:rsid w:val="005A6E00"/>
    <w:rsid w:val="005A70B2"/>
    <w:rsid w:val="005A718A"/>
    <w:rsid w:val="005A72DD"/>
    <w:rsid w:val="005A773D"/>
    <w:rsid w:val="005A788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7D"/>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1B0"/>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4B0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2F"/>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3BF2"/>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0EC"/>
    <w:rsid w:val="00800E6D"/>
    <w:rsid w:val="008014D9"/>
    <w:rsid w:val="0080150F"/>
    <w:rsid w:val="0080153A"/>
    <w:rsid w:val="00801A2A"/>
    <w:rsid w:val="00802041"/>
    <w:rsid w:val="008022C9"/>
    <w:rsid w:val="00802605"/>
    <w:rsid w:val="00802F9E"/>
    <w:rsid w:val="00803700"/>
    <w:rsid w:val="00803D9D"/>
    <w:rsid w:val="00804A94"/>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17843"/>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31"/>
    <w:rsid w:val="00857C95"/>
    <w:rsid w:val="00857E78"/>
    <w:rsid w:val="00860AEF"/>
    <w:rsid w:val="00860B18"/>
    <w:rsid w:val="00860D5E"/>
    <w:rsid w:val="0086122C"/>
    <w:rsid w:val="00861310"/>
    <w:rsid w:val="00861C4D"/>
    <w:rsid w:val="00861D0B"/>
    <w:rsid w:val="00861F53"/>
    <w:rsid w:val="0086289E"/>
    <w:rsid w:val="008629CB"/>
    <w:rsid w:val="00862C58"/>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993"/>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7EF"/>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4BBF"/>
    <w:rsid w:val="00946A24"/>
    <w:rsid w:val="009470D4"/>
    <w:rsid w:val="00947337"/>
    <w:rsid w:val="00947E6E"/>
    <w:rsid w:val="00947FF1"/>
    <w:rsid w:val="009512FA"/>
    <w:rsid w:val="009516A9"/>
    <w:rsid w:val="00951E57"/>
    <w:rsid w:val="00952350"/>
    <w:rsid w:val="00952505"/>
    <w:rsid w:val="00952FD0"/>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2408"/>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A57"/>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2B5A"/>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8AC"/>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A19"/>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276"/>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1BCD"/>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160"/>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284"/>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05"/>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4FCA"/>
    <w:rsid w:val="00CB5084"/>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4F50"/>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693"/>
    <w:rsid w:val="00D33FA4"/>
    <w:rsid w:val="00D34B25"/>
    <w:rsid w:val="00D34C7F"/>
    <w:rsid w:val="00D34F4E"/>
    <w:rsid w:val="00D357F3"/>
    <w:rsid w:val="00D35C0E"/>
    <w:rsid w:val="00D36FBF"/>
    <w:rsid w:val="00D373A8"/>
    <w:rsid w:val="00D3762A"/>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5D68"/>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831"/>
    <w:rsid w:val="00DA7AD0"/>
    <w:rsid w:val="00DB02D7"/>
    <w:rsid w:val="00DB03CC"/>
    <w:rsid w:val="00DB12D4"/>
    <w:rsid w:val="00DB14F0"/>
    <w:rsid w:val="00DB1745"/>
    <w:rsid w:val="00DB19BB"/>
    <w:rsid w:val="00DB1AFF"/>
    <w:rsid w:val="00DB219A"/>
    <w:rsid w:val="00DB3165"/>
    <w:rsid w:val="00DB31EE"/>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45C"/>
    <w:rsid w:val="00E0451C"/>
    <w:rsid w:val="00E04EDD"/>
    <w:rsid w:val="00E05E70"/>
    <w:rsid w:val="00E06255"/>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9F1"/>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2AF"/>
    <w:rsid w:val="00F41596"/>
    <w:rsid w:val="00F41D8B"/>
    <w:rsid w:val="00F42121"/>
    <w:rsid w:val="00F424B3"/>
    <w:rsid w:val="00F428B1"/>
    <w:rsid w:val="00F428B4"/>
    <w:rsid w:val="00F4345D"/>
    <w:rsid w:val="00F4387B"/>
    <w:rsid w:val="00F4387F"/>
    <w:rsid w:val="00F43E3C"/>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1A7"/>
    <w:rsid w:val="00F612CE"/>
    <w:rsid w:val="00F6133C"/>
    <w:rsid w:val="00F61405"/>
    <w:rsid w:val="00F621D3"/>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721"/>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43C"/>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4D09"/>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0F1"/>
    <w:rsid w:val="00FE6432"/>
    <w:rsid w:val="00FE72A0"/>
    <w:rsid w:val="00FF0050"/>
    <w:rsid w:val="00FF045F"/>
    <w:rsid w:val="00FF13D4"/>
    <w:rsid w:val="00FF2053"/>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C1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apple-converted-space">
    <w:name w:val="apple-converted-space"/>
    <w:basedOn w:val="Fuentedeprrafopredeter"/>
    <w:rsid w:val="003A06CA"/>
  </w:style>
  <w:style w:type="paragraph" w:styleId="Revisin">
    <w:name w:val="Revision"/>
    <w:hidden/>
    <w:uiPriority w:val="99"/>
    <w:semiHidden/>
    <w:rsid w:val="00C31BC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230913">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85334">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00">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441662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00403">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3180127">
      <w:bodyDiv w:val="1"/>
      <w:marLeft w:val="0"/>
      <w:marRight w:val="0"/>
      <w:marTop w:val="0"/>
      <w:marBottom w:val="0"/>
      <w:divBdr>
        <w:top w:val="none" w:sz="0" w:space="0" w:color="auto"/>
        <w:left w:val="none" w:sz="0" w:space="0" w:color="auto"/>
        <w:bottom w:val="none" w:sz="0" w:space="0" w:color="auto"/>
        <w:right w:val="none" w:sz="0" w:space="0" w:color="auto"/>
      </w:divBdr>
      <w:divsChild>
        <w:div w:id="1920870200">
          <w:marLeft w:val="0"/>
          <w:marRight w:val="0"/>
          <w:marTop w:val="0"/>
          <w:marBottom w:val="0"/>
          <w:divBdr>
            <w:top w:val="none" w:sz="0" w:space="0" w:color="auto"/>
            <w:left w:val="none" w:sz="0" w:space="0" w:color="auto"/>
            <w:bottom w:val="none" w:sz="0" w:space="0" w:color="auto"/>
            <w:right w:val="none" w:sz="0" w:space="0" w:color="auto"/>
          </w:divBdr>
          <w:divsChild>
            <w:div w:id="851648674">
              <w:marLeft w:val="0"/>
              <w:marRight w:val="0"/>
              <w:marTop w:val="0"/>
              <w:marBottom w:val="0"/>
              <w:divBdr>
                <w:top w:val="none" w:sz="0" w:space="0" w:color="auto"/>
                <w:left w:val="none" w:sz="0" w:space="0" w:color="auto"/>
                <w:bottom w:val="none" w:sz="0" w:space="0" w:color="auto"/>
                <w:right w:val="none" w:sz="0" w:space="0" w:color="auto"/>
              </w:divBdr>
              <w:divsChild>
                <w:div w:id="12373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477408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5195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465043">
      <w:bodyDiv w:val="1"/>
      <w:marLeft w:val="0"/>
      <w:marRight w:val="0"/>
      <w:marTop w:val="0"/>
      <w:marBottom w:val="0"/>
      <w:divBdr>
        <w:top w:val="none" w:sz="0" w:space="0" w:color="auto"/>
        <w:left w:val="none" w:sz="0" w:space="0" w:color="auto"/>
        <w:bottom w:val="none" w:sz="0" w:space="0" w:color="auto"/>
        <w:right w:val="none" w:sz="0" w:space="0" w:color="auto"/>
      </w:divBdr>
      <w:divsChild>
        <w:div w:id="960645241">
          <w:marLeft w:val="0"/>
          <w:marRight w:val="0"/>
          <w:marTop w:val="0"/>
          <w:marBottom w:val="0"/>
          <w:divBdr>
            <w:top w:val="none" w:sz="0" w:space="0" w:color="auto"/>
            <w:left w:val="none" w:sz="0" w:space="0" w:color="auto"/>
            <w:bottom w:val="none" w:sz="0" w:space="0" w:color="auto"/>
            <w:right w:val="none" w:sz="0" w:space="0" w:color="auto"/>
          </w:divBdr>
          <w:divsChild>
            <w:div w:id="2127236759">
              <w:marLeft w:val="0"/>
              <w:marRight w:val="0"/>
              <w:marTop w:val="0"/>
              <w:marBottom w:val="0"/>
              <w:divBdr>
                <w:top w:val="none" w:sz="0" w:space="0" w:color="auto"/>
                <w:left w:val="none" w:sz="0" w:space="0" w:color="auto"/>
                <w:bottom w:val="none" w:sz="0" w:space="0" w:color="auto"/>
                <w:right w:val="none" w:sz="0" w:space="0" w:color="auto"/>
              </w:divBdr>
              <w:divsChild>
                <w:div w:id="1740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060202">
      <w:bodyDiv w:val="1"/>
      <w:marLeft w:val="0"/>
      <w:marRight w:val="0"/>
      <w:marTop w:val="0"/>
      <w:marBottom w:val="0"/>
      <w:divBdr>
        <w:top w:val="none" w:sz="0" w:space="0" w:color="auto"/>
        <w:left w:val="none" w:sz="0" w:space="0" w:color="auto"/>
        <w:bottom w:val="none" w:sz="0" w:space="0" w:color="auto"/>
        <w:right w:val="none" w:sz="0" w:space="0" w:color="auto"/>
      </w:divBdr>
      <w:divsChild>
        <w:div w:id="198133236">
          <w:marLeft w:val="0"/>
          <w:marRight w:val="0"/>
          <w:marTop w:val="0"/>
          <w:marBottom w:val="0"/>
          <w:divBdr>
            <w:top w:val="single" w:sz="6" w:space="0" w:color="BEE5EB"/>
            <w:left w:val="single" w:sz="6" w:space="0" w:color="BEE5EB"/>
            <w:bottom w:val="single" w:sz="6" w:space="0" w:color="BEE5EB"/>
            <w:right w:val="single" w:sz="6" w:space="0" w:color="BEE5EB"/>
          </w:divBdr>
        </w:div>
        <w:div w:id="997346022">
          <w:marLeft w:val="0"/>
          <w:marRight w:val="0"/>
          <w:marTop w:val="0"/>
          <w:marBottom w:val="0"/>
          <w:divBdr>
            <w:top w:val="single" w:sz="6" w:space="0" w:color="C4C4C4"/>
            <w:left w:val="single" w:sz="6" w:space="0" w:color="C4C4C4"/>
            <w:bottom w:val="single" w:sz="6" w:space="0" w:color="C4C4C4"/>
            <w:right w:val="single" w:sz="6" w:space="0" w:color="C4C4C4"/>
          </w:divBdr>
        </w:div>
      </w:divsChild>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208209">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TotalTime>
  <Pages>9</Pages>
  <Words>3077</Words>
  <Characters>16929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5</cp:revision>
  <cp:lastPrinted>2020-01-30T15:05:00Z</cp:lastPrinted>
  <dcterms:created xsi:type="dcterms:W3CDTF">2021-04-26T18:05:00Z</dcterms:created>
  <dcterms:modified xsi:type="dcterms:W3CDTF">2021-05-10T16:32:00Z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