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FC72" w14:textId="77777777" w:rsidR="00234F60" w:rsidRDefault="00234F60" w:rsidP="00234F60">
      <w:pPr>
        <w:shd w:val="clear" w:color="auto" w:fill="FFFFFF"/>
        <w:jc w:val="both"/>
        <w:textAlignment w:val="baseline"/>
        <w:rPr>
          <w:rFonts w:ascii="Arial" w:hAnsi="Arial" w:cs="Arial"/>
          <w:b/>
          <w:bCs/>
          <w:color w:val="000000"/>
          <w:sz w:val="22"/>
          <w:szCs w:val="22"/>
        </w:rPr>
      </w:pPr>
      <w:r>
        <w:rPr>
          <w:rFonts w:ascii="Arial" w:hAnsi="Arial" w:cs="Arial"/>
          <w:b/>
          <w:bCs/>
          <w:color w:val="000000"/>
          <w:sz w:val="22"/>
          <w:szCs w:val="22"/>
        </w:rPr>
        <w:t xml:space="preserve">PLIEGOS TIPO – Naturaleza </w:t>
      </w:r>
    </w:p>
    <w:p w14:paraId="3B4C5CFC" w14:textId="77777777" w:rsidR="00234F60" w:rsidRDefault="00234F60" w:rsidP="00234F60">
      <w:pPr>
        <w:shd w:val="clear" w:color="auto" w:fill="FFFFFF"/>
        <w:jc w:val="both"/>
        <w:textAlignment w:val="baseline"/>
        <w:rPr>
          <w:rFonts w:ascii="Arial" w:hAnsi="Arial" w:cs="Arial"/>
          <w:b/>
          <w:bCs/>
          <w:color w:val="000000"/>
          <w:sz w:val="22"/>
          <w:szCs w:val="22"/>
        </w:rPr>
      </w:pPr>
    </w:p>
    <w:p w14:paraId="7B97F288" w14:textId="77777777" w:rsidR="00234F60" w:rsidRDefault="00234F60" w:rsidP="00234F60">
      <w:pPr>
        <w:jc w:val="both"/>
        <w:rPr>
          <w:rFonts w:ascii="Arial" w:hAnsi="Arial" w:cs="Arial"/>
          <w:color w:val="0D0D0D" w:themeColor="text1" w:themeTint="F2"/>
          <w:sz w:val="20"/>
          <w:szCs w:val="20"/>
          <w:lang w:val="es-ES"/>
        </w:rPr>
      </w:pPr>
      <w:r w:rsidRPr="00F85037">
        <w:rPr>
          <w:rFonts w:ascii="Arial" w:hAnsi="Arial" w:cs="Arial"/>
          <w:color w:val="0D0D0D" w:themeColor="text1" w:themeTint="F2"/>
          <w:sz w:val="20"/>
          <w:szCs w:val="20"/>
          <w:lang w:val="es-ES"/>
        </w:rPr>
        <w:t>Los pliegos tipo aparecieron en nuestro ordenamiento jurídico en el 2007, cuando el legislador facultó al Gobierno Nacional para adoptarlos en la compra o suministro de bienes de características técnicas uniformes.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p>
    <w:p w14:paraId="0F403416" w14:textId="77777777" w:rsidR="00234F60" w:rsidRDefault="00234F60" w:rsidP="00234F60">
      <w:pPr>
        <w:jc w:val="both"/>
        <w:rPr>
          <w:rFonts w:ascii="Arial" w:hAnsi="Arial" w:cs="Arial"/>
          <w:color w:val="0D0D0D" w:themeColor="text1" w:themeTint="F2"/>
          <w:sz w:val="22"/>
          <w:szCs w:val="22"/>
        </w:rPr>
      </w:pPr>
    </w:p>
    <w:p w14:paraId="2D1ADA07" w14:textId="77777777" w:rsidR="00234F60" w:rsidRPr="00FF556E" w:rsidRDefault="00234F60" w:rsidP="00234F60">
      <w:pPr>
        <w:jc w:val="both"/>
        <w:rPr>
          <w:rFonts w:ascii="Arial" w:hAnsi="Arial" w:cs="Arial"/>
          <w:color w:val="0D0D0D" w:themeColor="text1" w:themeTint="F2"/>
          <w:sz w:val="20"/>
          <w:szCs w:val="20"/>
          <w:lang w:val="es-ES"/>
        </w:rPr>
      </w:pPr>
      <w:r w:rsidRPr="00FF556E">
        <w:rPr>
          <w:rFonts w:ascii="Arial" w:hAnsi="Arial" w:cs="Arial"/>
          <w:color w:val="0D0D0D" w:themeColor="text1" w:themeTint="F2"/>
          <w:sz w:val="20"/>
          <w:szCs w:val="20"/>
          <w:lang w:val="es-E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proofErr w:type="gramStart"/>
      <w:r w:rsidRPr="00FF556E">
        <w:rPr>
          <w:rFonts w:ascii="Arial" w:hAnsi="Arial" w:cs="Arial"/>
          <w:color w:val="0D0D0D" w:themeColor="text1" w:themeTint="F2"/>
          <w:sz w:val="20"/>
          <w:szCs w:val="20"/>
          <w:lang w:val="es-ES"/>
        </w:rPr>
        <w:t>»</w:t>
      </w:r>
      <w:r w:rsidRPr="00FF556E">
        <w:rPr>
          <w:rFonts w:ascii="Arial" w:hAnsi="Arial" w:cs="Arial"/>
          <w:color w:val="0D0D0D" w:themeColor="text1" w:themeTint="F2"/>
          <w:sz w:val="20"/>
          <w:szCs w:val="20"/>
          <w:vertAlign w:val="superscript"/>
          <w:lang w:val="es-ES"/>
        </w:rPr>
        <w:t>.</w:t>
      </w:r>
      <w:r w:rsidRPr="00FF556E">
        <w:rPr>
          <w:rFonts w:ascii="Arial" w:hAnsi="Arial" w:cs="Arial"/>
          <w:color w:val="0D0D0D" w:themeColor="text1" w:themeTint="F2"/>
          <w:sz w:val="20"/>
          <w:szCs w:val="20"/>
          <w:lang w:val="es-ES"/>
        </w:rPr>
        <w:t>.</w:t>
      </w:r>
      <w:proofErr w:type="gramEnd"/>
      <w:r w:rsidRPr="00FF556E">
        <w:rPr>
          <w:rFonts w:ascii="Arial" w:hAnsi="Arial" w:cs="Arial"/>
          <w:color w:val="0D0D0D" w:themeColor="text1" w:themeTint="F2"/>
          <w:sz w:val="20"/>
          <w:szCs w:val="20"/>
          <w:lang w:val="es-ES"/>
        </w:rPr>
        <w:t xml:space="preserve"> Sin embargo, en el texto aprobado, los pliegos tipo se limitaron a la adquisición o suministro de bienes de características técnicas uniformes.</w:t>
      </w:r>
    </w:p>
    <w:p w14:paraId="7A2B148F" w14:textId="77777777" w:rsidR="00234F60" w:rsidRPr="00F85037" w:rsidRDefault="00234F60" w:rsidP="00234F60">
      <w:pPr>
        <w:jc w:val="both"/>
        <w:rPr>
          <w:rFonts w:ascii="Arial" w:hAnsi="Arial" w:cs="Arial"/>
          <w:color w:val="0D0D0D" w:themeColor="text1" w:themeTint="F2"/>
          <w:sz w:val="22"/>
          <w:szCs w:val="22"/>
        </w:rPr>
      </w:pPr>
    </w:p>
    <w:p w14:paraId="61C09FDE" w14:textId="77777777" w:rsidR="00234F60" w:rsidRDefault="00234F60" w:rsidP="00234F60">
      <w:pPr>
        <w:shd w:val="clear" w:color="auto" w:fill="FFFFFF"/>
        <w:jc w:val="both"/>
        <w:textAlignment w:val="baseline"/>
        <w:rPr>
          <w:rFonts w:ascii="Arial" w:hAnsi="Arial" w:cs="Arial"/>
          <w:b/>
          <w:bCs/>
          <w:color w:val="0D0D0D" w:themeColor="text1" w:themeTint="F2"/>
          <w:sz w:val="22"/>
          <w:szCs w:val="22"/>
        </w:rPr>
      </w:pPr>
      <w:r>
        <w:rPr>
          <w:rFonts w:ascii="Arial" w:hAnsi="Arial" w:cs="Arial"/>
          <w:b/>
          <w:bCs/>
          <w:color w:val="0D0D0D" w:themeColor="text1" w:themeTint="F2"/>
          <w:sz w:val="22"/>
          <w:szCs w:val="22"/>
        </w:rPr>
        <w:t xml:space="preserve">PLIEGO TIPO – Obligatoriedad </w:t>
      </w:r>
    </w:p>
    <w:p w14:paraId="35C1F379" w14:textId="77777777" w:rsidR="00234F60" w:rsidRDefault="00234F60" w:rsidP="00234F60">
      <w:pPr>
        <w:shd w:val="clear" w:color="auto" w:fill="FFFFFF"/>
        <w:jc w:val="both"/>
        <w:textAlignment w:val="baseline"/>
        <w:rPr>
          <w:rFonts w:ascii="Arial" w:hAnsi="Arial" w:cs="Arial"/>
          <w:b/>
          <w:bCs/>
          <w:color w:val="0D0D0D" w:themeColor="text1" w:themeTint="F2"/>
          <w:sz w:val="22"/>
          <w:szCs w:val="22"/>
        </w:rPr>
      </w:pPr>
    </w:p>
    <w:p w14:paraId="6CA62B0B" w14:textId="77777777" w:rsidR="00234F60" w:rsidRPr="00F85037" w:rsidRDefault="00234F60" w:rsidP="00234F60">
      <w:pPr>
        <w:jc w:val="both"/>
        <w:rPr>
          <w:rFonts w:ascii="Arial" w:hAnsi="Arial" w:cs="Arial"/>
          <w:sz w:val="20"/>
          <w:szCs w:val="20"/>
        </w:rPr>
      </w:pPr>
      <w:r w:rsidRPr="00F85037">
        <w:rPr>
          <w:rFonts w:ascii="Arial" w:hAnsi="Arial" w:cs="Arial"/>
          <w:sz w:val="20"/>
          <w:szCs w:val="20"/>
        </w:rPr>
        <w:t xml:space="preserve">Dicha ley, publicada el 22 de julio de 2020, entró a regir a partir de su publicación y permite que esta Agencia implemente documentos tipo para diferentes objetos contractuales, conforme indiquen los cronogramas que se definan en coordinación con las diferentes entidades técnicas y especializadas para implementar de manera gradual los documentos tipo, con el fin de incorporarlos al sistema de compra pública. </w:t>
      </w:r>
      <w:r w:rsidRPr="00F85037">
        <w:rPr>
          <w:rFonts w:ascii="Arial" w:hAnsi="Arial" w:cs="Arial"/>
          <w:color w:val="000000"/>
          <w:sz w:val="20"/>
          <w:szCs w:val="20"/>
          <w:bdr w:val="none" w:sz="0" w:space="0" w:color="auto" w:frame="1"/>
          <w:lang w:val="es-ES"/>
        </w:rPr>
        <w:t>Quedando hoy en día vigente la obligatoriedad de que todas las entidades que se encuentren sometidas al Estatuto General de Contratación de la Administración Pública deban cumplir con los documentos tipos desarrollados por esta Agencia, con la finalidad de estandarizar los procesos de contratación que cada Entidad lleva a cabo.   </w:t>
      </w:r>
    </w:p>
    <w:p w14:paraId="3DCE26C7" w14:textId="77777777" w:rsidR="00234F60" w:rsidRDefault="00234F60" w:rsidP="00234F60">
      <w:pPr>
        <w:shd w:val="clear" w:color="auto" w:fill="FFFFFF"/>
        <w:jc w:val="both"/>
        <w:textAlignment w:val="baseline"/>
        <w:rPr>
          <w:rFonts w:ascii="Arial" w:hAnsi="Arial" w:cs="Arial"/>
          <w:b/>
          <w:bCs/>
          <w:color w:val="000000"/>
          <w:sz w:val="22"/>
          <w:szCs w:val="22"/>
        </w:rPr>
      </w:pPr>
    </w:p>
    <w:p w14:paraId="28B27BC8" w14:textId="77777777" w:rsidR="00234F60" w:rsidRDefault="00234F60" w:rsidP="00234F60">
      <w:pPr>
        <w:shd w:val="clear" w:color="auto" w:fill="FFFFFF"/>
        <w:jc w:val="both"/>
        <w:textAlignment w:val="baseline"/>
        <w:rPr>
          <w:rFonts w:ascii="Arial" w:hAnsi="Arial" w:cs="Arial"/>
          <w:b/>
          <w:bCs/>
          <w:color w:val="000000"/>
          <w:sz w:val="22"/>
          <w:szCs w:val="22"/>
        </w:rPr>
      </w:pPr>
      <w:r>
        <w:rPr>
          <w:rFonts w:ascii="Arial" w:hAnsi="Arial" w:cs="Arial"/>
          <w:b/>
          <w:bCs/>
          <w:color w:val="000000"/>
          <w:sz w:val="22"/>
          <w:szCs w:val="22"/>
        </w:rPr>
        <w:t xml:space="preserve">EXPERIENCIA – Requisito habilitante </w:t>
      </w:r>
    </w:p>
    <w:p w14:paraId="6243792D" w14:textId="77777777" w:rsidR="00234F60" w:rsidRDefault="00234F60" w:rsidP="00234F60">
      <w:pPr>
        <w:shd w:val="clear" w:color="auto" w:fill="FFFFFF"/>
        <w:jc w:val="both"/>
        <w:textAlignment w:val="baseline"/>
        <w:rPr>
          <w:rFonts w:ascii="Arial" w:hAnsi="Arial" w:cs="Arial"/>
          <w:b/>
          <w:bCs/>
          <w:color w:val="000000"/>
          <w:sz w:val="22"/>
          <w:szCs w:val="22"/>
        </w:rPr>
      </w:pPr>
    </w:p>
    <w:p w14:paraId="518CA52A" w14:textId="77777777" w:rsidR="00234F60" w:rsidRPr="00F85037" w:rsidRDefault="00234F60" w:rsidP="00234F60">
      <w:pPr>
        <w:jc w:val="both"/>
        <w:rPr>
          <w:rFonts w:ascii="Arial" w:hAnsi="Arial" w:cs="Arial"/>
          <w:sz w:val="20"/>
          <w:szCs w:val="20"/>
        </w:rPr>
      </w:pPr>
      <w:r w:rsidRPr="00F85037">
        <w:rPr>
          <w:rFonts w:ascii="Arial" w:hAnsi="Arial" w:cs="Arial"/>
          <w:sz w:val="20"/>
          <w:szCs w:val="20"/>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1BA912BA" w14:textId="77777777" w:rsidR="00234F60" w:rsidRDefault="00234F60" w:rsidP="00234F60">
      <w:pPr>
        <w:shd w:val="clear" w:color="auto" w:fill="FFFFFF"/>
        <w:jc w:val="both"/>
        <w:textAlignment w:val="baseline"/>
        <w:rPr>
          <w:rFonts w:ascii="Arial" w:hAnsi="Arial" w:cs="Arial"/>
          <w:b/>
          <w:bCs/>
          <w:color w:val="000000"/>
          <w:sz w:val="22"/>
          <w:szCs w:val="22"/>
        </w:rPr>
      </w:pPr>
    </w:p>
    <w:p w14:paraId="40403493" w14:textId="77777777" w:rsidR="00234F60" w:rsidRDefault="00234F60" w:rsidP="00234F60">
      <w:pPr>
        <w:shd w:val="clear" w:color="auto" w:fill="FFFFFF"/>
        <w:jc w:val="both"/>
        <w:textAlignment w:val="baseline"/>
        <w:rPr>
          <w:rFonts w:ascii="Arial" w:hAnsi="Arial" w:cs="Arial"/>
          <w:b/>
          <w:bCs/>
          <w:color w:val="000000"/>
          <w:sz w:val="22"/>
          <w:szCs w:val="22"/>
        </w:rPr>
      </w:pPr>
      <w:r>
        <w:rPr>
          <w:rFonts w:ascii="Arial" w:hAnsi="Arial" w:cs="Arial"/>
          <w:b/>
          <w:bCs/>
          <w:color w:val="000000"/>
          <w:sz w:val="22"/>
          <w:szCs w:val="22"/>
        </w:rPr>
        <w:t xml:space="preserve">PRUEBA DE LA EXPERIENCIA – Requisito habilitante </w:t>
      </w:r>
    </w:p>
    <w:p w14:paraId="7A2DBE6B" w14:textId="77777777" w:rsidR="00234F60" w:rsidRPr="00F85037" w:rsidRDefault="00234F60" w:rsidP="00234F60">
      <w:pPr>
        <w:shd w:val="clear" w:color="auto" w:fill="FFFFFF"/>
        <w:jc w:val="both"/>
        <w:textAlignment w:val="baseline"/>
        <w:rPr>
          <w:rFonts w:ascii="Arial" w:hAnsi="Arial" w:cs="Arial"/>
          <w:b/>
          <w:bCs/>
          <w:color w:val="000000"/>
          <w:sz w:val="20"/>
          <w:szCs w:val="20"/>
        </w:rPr>
      </w:pPr>
    </w:p>
    <w:p w14:paraId="47EF18F7" w14:textId="77777777" w:rsidR="00234F60" w:rsidRDefault="00234F60" w:rsidP="00234F60">
      <w:pPr>
        <w:jc w:val="both"/>
        <w:rPr>
          <w:rFonts w:ascii="Arial" w:hAnsi="Arial" w:cs="Arial"/>
          <w:sz w:val="20"/>
          <w:szCs w:val="20"/>
        </w:rPr>
      </w:pPr>
      <w:r w:rsidRPr="00F85037">
        <w:rPr>
          <w:rFonts w:ascii="Arial" w:hAnsi="Arial" w:cs="Arial"/>
          <w:sz w:val="20"/>
          <w:szCs w:val="20"/>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3A9D8C94" w14:textId="77777777" w:rsidR="00234F60" w:rsidRDefault="00234F60" w:rsidP="00234F60">
      <w:pPr>
        <w:jc w:val="both"/>
        <w:rPr>
          <w:rFonts w:ascii="Arial" w:hAnsi="Arial" w:cs="Arial"/>
          <w:sz w:val="20"/>
          <w:szCs w:val="20"/>
        </w:rPr>
      </w:pPr>
    </w:p>
    <w:p w14:paraId="4926E33B" w14:textId="77777777" w:rsidR="00234F60" w:rsidRDefault="00234F60" w:rsidP="00234F60">
      <w:pPr>
        <w:shd w:val="clear" w:color="auto" w:fill="FFFFFF"/>
        <w:jc w:val="both"/>
        <w:textAlignment w:val="baseline"/>
        <w:rPr>
          <w:rFonts w:ascii="Arial" w:hAnsi="Arial" w:cs="Arial"/>
          <w:b/>
          <w:bCs/>
          <w:color w:val="000000"/>
          <w:sz w:val="22"/>
          <w:szCs w:val="22"/>
        </w:rPr>
      </w:pPr>
      <w:r w:rsidRPr="00F56F76">
        <w:rPr>
          <w:rFonts w:ascii="Arial" w:hAnsi="Arial" w:cs="Arial"/>
          <w:b/>
          <w:bCs/>
          <w:color w:val="000000"/>
          <w:sz w:val="22"/>
          <w:szCs w:val="22"/>
        </w:rPr>
        <w:t>DOCUMENTOS TIPO – Experiencia – Proponentes plurales – Porcentaje mínimos</w:t>
      </w:r>
      <w:r>
        <w:rPr>
          <w:rFonts w:ascii="Arial" w:hAnsi="Arial" w:cs="Arial"/>
          <w:b/>
          <w:bCs/>
          <w:color w:val="000000"/>
          <w:sz w:val="22"/>
          <w:szCs w:val="22"/>
        </w:rPr>
        <w:t xml:space="preserve"> – litara d), numeral 3.5.3</w:t>
      </w:r>
    </w:p>
    <w:p w14:paraId="73E823A0" w14:textId="77777777" w:rsidR="00234F60" w:rsidRDefault="00234F60" w:rsidP="00234F60">
      <w:pPr>
        <w:shd w:val="clear" w:color="auto" w:fill="FFFFFF"/>
        <w:jc w:val="both"/>
        <w:textAlignment w:val="baseline"/>
        <w:rPr>
          <w:rFonts w:ascii="Arial" w:hAnsi="Arial" w:cs="Arial"/>
          <w:b/>
          <w:bCs/>
          <w:color w:val="000000"/>
          <w:sz w:val="22"/>
          <w:szCs w:val="22"/>
        </w:rPr>
      </w:pPr>
    </w:p>
    <w:p w14:paraId="2BAB9F1F" w14:textId="77777777" w:rsidR="00234F60" w:rsidRPr="00F56F76" w:rsidRDefault="00234F60" w:rsidP="00234F60">
      <w:pPr>
        <w:shd w:val="clear" w:color="auto" w:fill="FFFFFF"/>
        <w:jc w:val="both"/>
        <w:textAlignment w:val="baseline"/>
        <w:rPr>
          <w:rFonts w:ascii="Arial" w:hAnsi="Arial" w:cs="Arial"/>
          <w:b/>
          <w:bCs/>
          <w:color w:val="000000"/>
          <w:sz w:val="20"/>
          <w:szCs w:val="20"/>
        </w:rPr>
      </w:pPr>
      <w:r w:rsidRPr="00F56F76">
        <w:rPr>
          <w:rFonts w:ascii="Arial" w:eastAsia="Calibri" w:hAnsi="Arial" w:cs="Arial"/>
          <w:sz w:val="20"/>
          <w:szCs w:val="20"/>
          <w:lang w:val="es-ES_tradnl" w:eastAsia="en-US"/>
        </w:rPr>
        <w:lastRenderedPageBreak/>
        <w:t xml:space="preserve">Como se observa la regulación de este aspecto en el documento fue bastante precisa. En este sentido, del aparte transcrito se infiere lo siguiente: i) uno de los integrantes debe acreditar mínimo el cincuenta por ciento (50%) de la experiencia exigida en el proceso, ii) los demás integrantes deben acreditar al menos el cinco por ciento (5%) de la experiencia y, iii) sin perjuicio de la exigencia anterior, </w:t>
      </w:r>
      <w:r w:rsidRPr="00F56F76">
        <w:rPr>
          <w:rFonts w:ascii="Arial" w:eastAsia="Calibri" w:hAnsi="Arial" w:cs="Arial"/>
          <w:i/>
          <w:iCs/>
          <w:sz w:val="20"/>
          <w:szCs w:val="20"/>
          <w:lang w:val="es-ES_tradnl" w:eastAsia="en-US"/>
        </w:rPr>
        <w:t xml:space="preserve">solo uno </w:t>
      </w:r>
      <w:r w:rsidRPr="00F56F76">
        <w:rPr>
          <w:rFonts w:ascii="Arial" w:eastAsia="Calibri" w:hAnsi="Arial" w:cs="Arial"/>
          <w:sz w:val="20"/>
          <w:szCs w:val="20"/>
          <w:lang w:val="es-ES_tradnl" w:eastAsia="en-US"/>
        </w:rPr>
        <w:t>de los integrantes, si así lo considera pertinente, podrá no aportar ninguna experiencia. Esto quiere decir que, a partir de la adopción de los documentos tipo de licitación de obra pública de infraestructura de transporte – Versión 3, en principio se exige que todos los integrantes acrediten experiencia, y solo de manera excepcional se permite que uno de ellos no aporte ninguna.</w:t>
      </w:r>
    </w:p>
    <w:p w14:paraId="7204349C" w14:textId="77777777" w:rsidR="00234F60" w:rsidRDefault="00234F60" w:rsidP="00234F60">
      <w:pPr>
        <w:shd w:val="clear" w:color="auto" w:fill="FFFFFF"/>
        <w:jc w:val="both"/>
        <w:textAlignment w:val="baseline"/>
        <w:rPr>
          <w:rFonts w:ascii="Arial" w:hAnsi="Arial" w:cs="Arial"/>
          <w:b/>
          <w:bCs/>
          <w:color w:val="000000"/>
          <w:sz w:val="22"/>
          <w:szCs w:val="22"/>
        </w:rPr>
      </w:pPr>
    </w:p>
    <w:p w14:paraId="26634866" w14:textId="77777777" w:rsidR="00234F60" w:rsidRDefault="00234F60" w:rsidP="00234F60">
      <w:pPr>
        <w:rPr>
          <w:rFonts w:ascii="Arial" w:hAnsi="Arial" w:cs="Arial"/>
          <w:b/>
          <w:color w:val="000000" w:themeColor="text1"/>
          <w:lang w:eastAsia="es-ES"/>
        </w:rPr>
      </w:pPr>
    </w:p>
    <w:p w14:paraId="49DD311E" w14:textId="77777777" w:rsidR="00234F60" w:rsidRDefault="00234F60" w:rsidP="00234F60">
      <w:pPr>
        <w:rPr>
          <w:rFonts w:ascii="Arial" w:hAnsi="Arial" w:cs="Arial"/>
          <w:b/>
          <w:color w:val="000000" w:themeColor="text1"/>
          <w:lang w:eastAsia="es-ES"/>
        </w:rPr>
      </w:pPr>
    </w:p>
    <w:p w14:paraId="45B2315A" w14:textId="77777777" w:rsidR="00234F60" w:rsidRDefault="00234F60" w:rsidP="00234F60">
      <w:pPr>
        <w:rPr>
          <w:rFonts w:ascii="Arial" w:hAnsi="Arial" w:cs="Arial"/>
          <w:b/>
          <w:bCs/>
          <w:color w:val="000000" w:themeColor="text1"/>
          <w:sz w:val="22"/>
        </w:rPr>
      </w:pPr>
      <w:r>
        <w:rPr>
          <w:rFonts w:ascii="Arial" w:hAnsi="Arial" w:cs="Arial"/>
          <w:b/>
          <w:bCs/>
          <w:color w:val="000000" w:themeColor="text1"/>
          <w:sz w:val="22"/>
        </w:rPr>
        <w:br w:type="page"/>
      </w:r>
    </w:p>
    <w:p w14:paraId="601C2149" w14:textId="77777777" w:rsidR="00234F60" w:rsidRDefault="00234F60" w:rsidP="00234F60">
      <w:pPr>
        <w:rPr>
          <w:rFonts w:ascii="Arial" w:hAnsi="Arial" w:cs="Arial"/>
          <w:b/>
          <w:bCs/>
          <w:color w:val="000000" w:themeColor="text1"/>
          <w:sz w:val="22"/>
        </w:rPr>
      </w:pPr>
      <w:r>
        <w:rPr>
          <w:rFonts w:ascii="Arial" w:hAnsi="Arial" w:cs="Arial"/>
          <w:b/>
          <w:bCs/>
          <w:color w:val="000000" w:themeColor="text1"/>
          <w:sz w:val="22"/>
        </w:rPr>
        <w:lastRenderedPageBreak/>
        <w:t xml:space="preserve">Bogotá, D.C </w:t>
      </w:r>
      <w:r>
        <w:rPr>
          <w:rFonts w:ascii="Arial" w:hAnsi="Arial" w:cs="Arial"/>
          <w:b/>
          <w:bCs/>
          <w:color w:val="000000" w:themeColor="text1"/>
          <w:sz w:val="22"/>
        </w:rPr>
        <w:tab/>
      </w:r>
    </w:p>
    <w:p w14:paraId="3235D453" w14:textId="77777777" w:rsidR="00234F60" w:rsidRDefault="00234F60" w:rsidP="00234F60">
      <w:pPr>
        <w:jc w:val="right"/>
      </w:pPr>
      <w:r>
        <w:fldChar w:fldCharType="begin"/>
      </w:r>
      <w:r>
        <w:instrText xml:space="preserve"> INCLUDEPICTURE "/var/folders/tb/0fmk9b510f57pz5rwhv8lnpw0000gp/T/com.microsoft.Word/WebArchiveCopyPasteTempFiles/page1image55020384" \* MERGEFORMATINET </w:instrText>
      </w:r>
      <w:r>
        <w:fldChar w:fldCharType="separate"/>
      </w:r>
      <w:r>
        <w:rPr>
          <w:noProof/>
        </w:rPr>
        <w:drawing>
          <wp:inline distT="0" distB="0" distL="0" distR="0" wp14:anchorId="021EDA91" wp14:editId="74B3A6AB">
            <wp:extent cx="2397125" cy="605790"/>
            <wp:effectExtent l="0" t="0" r="3175" b="3810"/>
            <wp:docPr id="1" name="Imagen 1" descr="page1image5502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203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125" cy="605790"/>
                    </a:xfrm>
                    <a:prstGeom prst="rect">
                      <a:avLst/>
                    </a:prstGeom>
                    <a:noFill/>
                    <a:ln>
                      <a:noFill/>
                    </a:ln>
                  </pic:spPr>
                </pic:pic>
              </a:graphicData>
            </a:graphic>
          </wp:inline>
        </w:drawing>
      </w:r>
      <w:r>
        <w:fldChar w:fldCharType="end"/>
      </w:r>
    </w:p>
    <w:p w14:paraId="561F2FB8" w14:textId="77777777" w:rsidR="00234F60" w:rsidRDefault="00234F60" w:rsidP="00234F60">
      <w:pPr>
        <w:jc w:val="right"/>
      </w:pPr>
    </w:p>
    <w:p w14:paraId="05768F32" w14:textId="77777777" w:rsidR="00234F60" w:rsidRPr="006C15D5" w:rsidRDefault="00234F60" w:rsidP="00234F60">
      <w:pPr>
        <w:jc w:val="right"/>
        <w:rPr>
          <w:rFonts w:ascii="Arial" w:hAnsi="Arial" w:cs="Arial"/>
          <w:b/>
          <w:color w:val="000000" w:themeColor="text1"/>
          <w:sz w:val="22"/>
        </w:rPr>
      </w:pPr>
    </w:p>
    <w:p w14:paraId="3060337A" w14:textId="77777777" w:rsidR="00234F60" w:rsidRPr="006C15D5" w:rsidRDefault="00234F60" w:rsidP="00234F60">
      <w:pPr>
        <w:rPr>
          <w:rFonts w:ascii="Arial" w:eastAsia="Calibri" w:hAnsi="Arial" w:cs="Arial"/>
          <w:color w:val="000000" w:themeColor="text1"/>
          <w:sz w:val="22"/>
        </w:rPr>
      </w:pPr>
    </w:p>
    <w:p w14:paraId="75A39FA4" w14:textId="77777777" w:rsidR="00234F60" w:rsidRDefault="00234F60" w:rsidP="00234F60">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21304BFE" w14:textId="77777777" w:rsidR="00234F60" w:rsidRPr="006C15D5" w:rsidRDefault="00234F60" w:rsidP="00234F60">
      <w:pPr>
        <w:rPr>
          <w:rFonts w:ascii="Arial" w:eastAsia="Calibri" w:hAnsi="Arial" w:cs="Arial"/>
          <w:color w:val="000000" w:themeColor="text1"/>
          <w:sz w:val="22"/>
        </w:rPr>
      </w:pPr>
      <w:r>
        <w:rPr>
          <w:rFonts w:ascii="Arial" w:eastAsia="Calibri" w:hAnsi="Arial" w:cs="Arial"/>
          <w:color w:val="000000" w:themeColor="text1"/>
          <w:sz w:val="22"/>
        </w:rPr>
        <w:t>xxxxxx</w:t>
      </w:r>
    </w:p>
    <w:p w14:paraId="54E01B06" w14:textId="77777777" w:rsidR="00234F60" w:rsidRPr="006C15D5" w:rsidRDefault="00234F60" w:rsidP="00234F60">
      <w:pPr>
        <w:rPr>
          <w:rFonts w:ascii="Arial" w:eastAsia="Calibri" w:hAnsi="Arial" w:cs="Arial"/>
          <w:color w:val="000000" w:themeColor="text1"/>
          <w:sz w:val="22"/>
        </w:rPr>
      </w:pPr>
      <w:r>
        <w:rPr>
          <w:rFonts w:ascii="Arial" w:eastAsia="Calibri" w:hAnsi="Arial" w:cs="Arial"/>
          <w:bCs/>
          <w:color w:val="000000" w:themeColor="text1"/>
          <w:sz w:val="22"/>
        </w:rPr>
        <w:t>Sincelejo, Sucre.</w:t>
      </w:r>
    </w:p>
    <w:p w14:paraId="3479A785" w14:textId="77777777" w:rsidR="00234F60" w:rsidRDefault="00234F60" w:rsidP="00234F60">
      <w:pPr>
        <w:rPr>
          <w:rFonts w:ascii="Arial" w:eastAsia="Calibri" w:hAnsi="Arial" w:cs="Arial"/>
          <w:color w:val="000000" w:themeColor="text1"/>
          <w:sz w:val="22"/>
        </w:rPr>
      </w:pPr>
    </w:p>
    <w:p w14:paraId="3A1C7A33" w14:textId="77777777" w:rsidR="00234F60" w:rsidRPr="00E97951" w:rsidRDefault="00234F60" w:rsidP="00234F60">
      <w:pPr>
        <w:rPr>
          <w:rFonts w:ascii="Arial" w:eastAsia="Calibri" w:hAnsi="Arial" w:cs="Arial"/>
          <w:bCs/>
          <w:color w:val="000000" w:themeColor="text1"/>
          <w:sz w:val="22"/>
        </w:rPr>
      </w:pPr>
    </w:p>
    <w:p w14:paraId="7188CB0B" w14:textId="77777777" w:rsidR="00234F60" w:rsidRPr="00F56F76" w:rsidRDefault="00234F60" w:rsidP="00234F60">
      <w:pPr>
        <w:ind w:left="2124" w:firstLine="428"/>
        <w:rPr>
          <w:rFonts w:ascii="Arial" w:eastAsia="Calibri" w:hAnsi="Arial" w:cs="Arial"/>
          <w:b/>
          <w:color w:val="000000" w:themeColor="text1"/>
          <w:sz w:val="22"/>
        </w:rPr>
      </w:pPr>
      <w:r w:rsidRPr="00F56F76">
        <w:rPr>
          <w:rFonts w:ascii="Arial" w:eastAsia="Calibri" w:hAnsi="Arial" w:cs="Arial"/>
          <w:b/>
          <w:color w:val="000000" w:themeColor="text1"/>
          <w:sz w:val="22"/>
        </w:rPr>
        <w:t>Concepto C – 237 de 2021</w:t>
      </w:r>
    </w:p>
    <w:p w14:paraId="27E26101" w14:textId="77777777" w:rsidR="00234F60" w:rsidRPr="006C15D5" w:rsidRDefault="00234F60" w:rsidP="00234F60">
      <w:pPr>
        <w:ind w:left="2124" w:firstLine="708"/>
        <w:rPr>
          <w:rFonts w:ascii="Arial" w:eastAsia="Calibri" w:hAnsi="Arial" w:cs="Arial"/>
          <w:b/>
          <w:color w:val="000000" w:themeColor="text1"/>
          <w:sz w:val="22"/>
        </w:rPr>
      </w:pPr>
    </w:p>
    <w:p w14:paraId="32B02E84" w14:textId="77777777" w:rsidR="00234F60" w:rsidRPr="006C15D5" w:rsidRDefault="00234F60" w:rsidP="00234F60">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234F60" w:rsidRPr="00E96F75" w14:paraId="5B4D997C" w14:textId="77777777" w:rsidTr="007C6F1C">
        <w:tc>
          <w:tcPr>
            <w:tcW w:w="2552" w:type="dxa"/>
            <w:hideMark/>
          </w:tcPr>
          <w:p w14:paraId="2BF55EE9" w14:textId="77777777" w:rsidR="00234F60" w:rsidRPr="006C15D5" w:rsidRDefault="00234F60" w:rsidP="007C6F1C">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7F46EC21" w14:textId="77777777" w:rsidR="00234F60" w:rsidRPr="006C15D5" w:rsidRDefault="00234F60" w:rsidP="007C6F1C">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5EDDA5DF" w14:textId="77777777" w:rsidR="00234F60" w:rsidRPr="00E97951" w:rsidRDefault="00234F60" w:rsidP="007C6F1C">
            <w:pPr>
              <w:shd w:val="clear" w:color="auto" w:fill="FFFFFF"/>
              <w:jc w:val="both"/>
              <w:textAlignment w:val="baseline"/>
              <w:rPr>
                <w:rFonts w:ascii="Arial" w:hAnsi="Arial" w:cs="Arial"/>
                <w:color w:val="0D0D0D" w:themeColor="text1" w:themeTint="F2"/>
              </w:rPr>
            </w:pPr>
            <w:r w:rsidRPr="00E97951">
              <w:rPr>
                <w:rFonts w:ascii="Arial" w:hAnsi="Arial" w:cs="Arial"/>
                <w:color w:val="000000"/>
              </w:rPr>
              <w:t xml:space="preserve">PLIEGOS TIPO – Naturaleza / </w:t>
            </w:r>
            <w:r w:rsidRPr="00E97951">
              <w:rPr>
                <w:rFonts w:ascii="Arial" w:hAnsi="Arial" w:cs="Arial"/>
                <w:color w:val="0D0D0D" w:themeColor="text1" w:themeTint="F2"/>
              </w:rPr>
              <w:t xml:space="preserve">PLIEGO TIPO – Obligatoriedad/ </w:t>
            </w:r>
          </w:p>
          <w:p w14:paraId="78314DD3" w14:textId="77777777" w:rsidR="00234F60" w:rsidRDefault="00234F60" w:rsidP="007C6F1C">
            <w:pPr>
              <w:shd w:val="clear" w:color="auto" w:fill="FFFFFF"/>
              <w:jc w:val="both"/>
              <w:textAlignment w:val="baseline"/>
              <w:rPr>
                <w:rFonts w:ascii="Arial" w:hAnsi="Arial" w:cs="Arial"/>
                <w:color w:val="000000"/>
              </w:rPr>
            </w:pPr>
            <w:r w:rsidRPr="00E97951">
              <w:rPr>
                <w:rFonts w:ascii="Arial" w:hAnsi="Arial" w:cs="Arial"/>
                <w:color w:val="000000"/>
              </w:rPr>
              <w:t xml:space="preserve">EXPERIENCIA – Requisito habilitante / PRUEBA DE LA EXPERIENCIA – Requisito habilitante </w:t>
            </w:r>
            <w:r>
              <w:rPr>
                <w:rFonts w:ascii="Arial" w:hAnsi="Arial" w:cs="Arial"/>
                <w:color w:val="000000"/>
              </w:rPr>
              <w:t xml:space="preserve">/ </w:t>
            </w:r>
            <w:r w:rsidRPr="00262A02">
              <w:rPr>
                <w:rFonts w:ascii="Arial" w:hAnsi="Arial" w:cs="Arial"/>
                <w:color w:val="000000"/>
              </w:rPr>
              <w:t>DOCUMENTOS TIPO – Experiencia – Proponentes plurales – Porcentaje mínimos – lit</w:t>
            </w:r>
            <w:r>
              <w:rPr>
                <w:rFonts w:ascii="Arial" w:hAnsi="Arial" w:cs="Arial"/>
                <w:color w:val="000000"/>
              </w:rPr>
              <w:t>e</w:t>
            </w:r>
            <w:r w:rsidRPr="00262A02">
              <w:rPr>
                <w:rFonts w:ascii="Arial" w:hAnsi="Arial" w:cs="Arial"/>
                <w:color w:val="000000"/>
              </w:rPr>
              <w:t>ra</w:t>
            </w:r>
            <w:r>
              <w:rPr>
                <w:rFonts w:ascii="Arial" w:hAnsi="Arial" w:cs="Arial"/>
                <w:color w:val="000000"/>
              </w:rPr>
              <w:t>l</w:t>
            </w:r>
            <w:r w:rsidRPr="00262A02">
              <w:rPr>
                <w:rFonts w:ascii="Arial" w:hAnsi="Arial" w:cs="Arial"/>
                <w:color w:val="000000"/>
              </w:rPr>
              <w:t xml:space="preserve"> d), numeral 3.5.3</w:t>
            </w:r>
          </w:p>
          <w:p w14:paraId="1683947C" w14:textId="77777777" w:rsidR="00234F60" w:rsidRPr="00E97951" w:rsidRDefault="00234F60" w:rsidP="007C6F1C">
            <w:pPr>
              <w:shd w:val="clear" w:color="auto" w:fill="FFFFFF"/>
              <w:jc w:val="both"/>
              <w:textAlignment w:val="baseline"/>
              <w:rPr>
                <w:rFonts w:ascii="Arial" w:hAnsi="Arial" w:cs="Arial"/>
                <w:color w:val="000000"/>
              </w:rPr>
            </w:pPr>
          </w:p>
          <w:p w14:paraId="50E42433" w14:textId="77777777" w:rsidR="00234F60" w:rsidRPr="00E97951" w:rsidRDefault="00234F60" w:rsidP="007C6F1C">
            <w:pPr>
              <w:spacing w:line="276" w:lineRule="auto"/>
              <w:jc w:val="both"/>
              <w:rPr>
                <w:rFonts w:ascii="Arial" w:eastAsia="Calibri" w:hAnsi="Arial" w:cs="Arial"/>
                <w:color w:val="000000" w:themeColor="text1"/>
                <w:lang w:val="es-ES_tradnl"/>
              </w:rPr>
            </w:pPr>
          </w:p>
        </w:tc>
      </w:tr>
      <w:tr w:rsidR="00234F60" w:rsidRPr="00E96F75" w14:paraId="7DD64AB2" w14:textId="77777777" w:rsidTr="007C6F1C">
        <w:tc>
          <w:tcPr>
            <w:tcW w:w="2552" w:type="dxa"/>
          </w:tcPr>
          <w:p w14:paraId="4B060589" w14:textId="77777777" w:rsidR="00234F60" w:rsidRPr="006C15D5" w:rsidRDefault="00234F60" w:rsidP="007C6F1C">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410F2A4B" w14:textId="77777777" w:rsidR="00234F60" w:rsidRPr="00E97951" w:rsidRDefault="00234F60" w:rsidP="007C6F1C">
            <w:r w:rsidRPr="00E96F75">
              <w:rPr>
                <w:rFonts w:ascii="Arial" w:eastAsia="Calibri" w:hAnsi="Arial" w:cs="Arial"/>
                <w:bCs/>
                <w:color w:val="000000" w:themeColor="text1"/>
              </w:rPr>
              <w:t>Respuest</w:t>
            </w:r>
            <w:r w:rsidRPr="00DC15ED">
              <w:rPr>
                <w:rFonts w:ascii="Arial" w:eastAsia="Calibri" w:hAnsi="Arial" w:cs="Arial"/>
                <w:bCs/>
                <w:color w:val="000000" w:themeColor="text1"/>
              </w:rPr>
              <w:t xml:space="preserve">a a consulta </w:t>
            </w:r>
            <w:r w:rsidRPr="00E97951">
              <w:rPr>
                <w:rFonts w:ascii="Arial" w:eastAsia="Calibri" w:hAnsi="Arial" w:cs="Arial"/>
                <w:bCs/>
                <w:color w:val="000000" w:themeColor="text1"/>
              </w:rPr>
              <w:t>P20210414003032</w:t>
            </w:r>
          </w:p>
        </w:tc>
      </w:tr>
      <w:tr w:rsidR="00234F60" w:rsidRPr="003F6D32" w14:paraId="3CE1C1D7" w14:textId="77777777" w:rsidTr="007C6F1C">
        <w:trPr>
          <w:trHeight w:val="80"/>
        </w:trPr>
        <w:tc>
          <w:tcPr>
            <w:tcW w:w="2552" w:type="dxa"/>
          </w:tcPr>
          <w:p w14:paraId="20FC8B7F" w14:textId="77777777" w:rsidR="00234F60" w:rsidRPr="006C15D5" w:rsidRDefault="00234F60" w:rsidP="007C6F1C">
            <w:pPr>
              <w:spacing w:before="120"/>
              <w:rPr>
                <w:rFonts w:ascii="Arial" w:eastAsia="Calibri" w:hAnsi="Arial" w:cs="Arial"/>
                <w:b/>
                <w:color w:val="000000" w:themeColor="text1"/>
              </w:rPr>
            </w:pPr>
          </w:p>
        </w:tc>
        <w:tc>
          <w:tcPr>
            <w:tcW w:w="6374" w:type="dxa"/>
          </w:tcPr>
          <w:p w14:paraId="1380524B" w14:textId="77777777" w:rsidR="00234F60" w:rsidRPr="006C15D5" w:rsidRDefault="00234F60" w:rsidP="007C6F1C">
            <w:pPr>
              <w:spacing w:before="120"/>
              <w:jc w:val="both"/>
              <w:rPr>
                <w:rFonts w:ascii="Arial" w:eastAsia="Calibri" w:hAnsi="Arial" w:cs="Arial"/>
                <w:color w:val="000000" w:themeColor="text1"/>
              </w:rPr>
            </w:pPr>
          </w:p>
        </w:tc>
      </w:tr>
    </w:tbl>
    <w:p w14:paraId="3BD63098" w14:textId="77777777" w:rsidR="00234F60" w:rsidRDefault="00234F60" w:rsidP="00234F60">
      <w:pPr>
        <w:rPr>
          <w:rFonts w:ascii="Arial" w:eastAsia="Calibri" w:hAnsi="Arial" w:cs="Arial"/>
          <w:color w:val="000000" w:themeColor="text1"/>
          <w:sz w:val="22"/>
        </w:rPr>
      </w:pPr>
    </w:p>
    <w:p w14:paraId="231308BE" w14:textId="77777777" w:rsidR="00234F60" w:rsidRPr="006C15D5" w:rsidRDefault="00234F60" w:rsidP="00234F60">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w:t>
      </w:r>
      <w:r>
        <w:rPr>
          <w:rFonts w:ascii="Arial" w:eastAsia="Calibri" w:hAnsi="Arial" w:cs="Arial"/>
          <w:color w:val="000000" w:themeColor="text1"/>
          <w:sz w:val="22"/>
        </w:rPr>
        <w:t>or xxxxx</w:t>
      </w:r>
      <w:r w:rsidRPr="006C15D5">
        <w:rPr>
          <w:rFonts w:ascii="Arial" w:eastAsia="Calibri" w:hAnsi="Arial" w:cs="Arial"/>
          <w:color w:val="000000" w:themeColor="text1"/>
          <w:sz w:val="22"/>
        </w:rPr>
        <w:t>:</w:t>
      </w:r>
    </w:p>
    <w:p w14:paraId="2C432C7A" w14:textId="77777777" w:rsidR="00234F60" w:rsidRPr="006C15D5" w:rsidRDefault="00234F60" w:rsidP="00234F60">
      <w:pPr>
        <w:rPr>
          <w:rFonts w:ascii="Arial" w:eastAsia="Calibri" w:hAnsi="Arial" w:cs="Arial"/>
          <w:color w:val="000000" w:themeColor="text1"/>
          <w:sz w:val="22"/>
        </w:rPr>
      </w:pPr>
    </w:p>
    <w:p w14:paraId="280E1ACA" w14:textId="77777777" w:rsidR="00234F60" w:rsidRPr="006C15D5" w:rsidRDefault="00234F60" w:rsidP="00234F60">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14 de abril de 2021. </w:t>
      </w:r>
    </w:p>
    <w:p w14:paraId="40268263" w14:textId="77777777" w:rsidR="00234F60" w:rsidRPr="006C15D5" w:rsidRDefault="00234F60" w:rsidP="00234F60">
      <w:pPr>
        <w:spacing w:line="276" w:lineRule="auto"/>
        <w:jc w:val="both"/>
        <w:rPr>
          <w:rFonts w:ascii="Arial" w:eastAsia="Calibri" w:hAnsi="Arial" w:cs="Arial"/>
          <w:color w:val="000000" w:themeColor="text1"/>
          <w:sz w:val="22"/>
        </w:rPr>
      </w:pPr>
    </w:p>
    <w:p w14:paraId="2064E2FD" w14:textId="77777777" w:rsidR="00234F60" w:rsidRDefault="00234F60" w:rsidP="00234F60">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planteado</w:t>
      </w:r>
    </w:p>
    <w:p w14:paraId="5964C146" w14:textId="77777777" w:rsidR="00234F60" w:rsidRPr="003025BB" w:rsidRDefault="00234F60" w:rsidP="00234F60">
      <w:pPr>
        <w:pStyle w:val="Prrafodelista"/>
        <w:tabs>
          <w:tab w:val="left" w:pos="284"/>
        </w:tabs>
        <w:spacing w:line="276" w:lineRule="auto"/>
        <w:ind w:left="0"/>
        <w:jc w:val="both"/>
        <w:rPr>
          <w:rFonts w:ascii="Arial" w:eastAsia="Calibri" w:hAnsi="Arial" w:cs="Arial"/>
          <w:color w:val="000000" w:themeColor="text1"/>
          <w:sz w:val="22"/>
        </w:rPr>
      </w:pPr>
      <w:r w:rsidRPr="006C15D5">
        <w:rPr>
          <w:rFonts w:ascii="Arial" w:eastAsia="Calibri" w:hAnsi="Arial" w:cs="Arial"/>
          <w:b/>
          <w:color w:val="000000" w:themeColor="text1"/>
          <w:sz w:val="22"/>
        </w:rPr>
        <w:t xml:space="preserve"> </w:t>
      </w:r>
    </w:p>
    <w:p w14:paraId="09579192" w14:textId="77777777" w:rsidR="00234F60" w:rsidRDefault="00234F60" w:rsidP="00234F60">
      <w:pPr>
        <w:spacing w:line="276" w:lineRule="auto"/>
        <w:jc w:val="both"/>
        <w:rPr>
          <w:rFonts w:ascii="Arial" w:eastAsia="Calibri" w:hAnsi="Arial" w:cs="Arial"/>
          <w:color w:val="000000" w:themeColor="text1"/>
          <w:sz w:val="22"/>
          <w:szCs w:val="22"/>
        </w:rPr>
      </w:pPr>
      <w:r w:rsidRPr="005C4CAC">
        <w:rPr>
          <w:rFonts w:ascii="Arial" w:eastAsia="Calibri" w:hAnsi="Arial" w:cs="Arial"/>
          <w:color w:val="000000" w:themeColor="text1"/>
          <w:sz w:val="22"/>
          <w:szCs w:val="22"/>
        </w:rPr>
        <w:t>Usted realiza la</w:t>
      </w:r>
      <w:r w:rsidRPr="00720941">
        <w:rPr>
          <w:rFonts w:ascii="Arial" w:eastAsia="Calibri" w:hAnsi="Arial" w:cs="Arial"/>
          <w:color w:val="000000" w:themeColor="text1"/>
          <w:sz w:val="22"/>
          <w:szCs w:val="22"/>
        </w:rPr>
        <w:t xml:space="preserve"> siguiente </w:t>
      </w:r>
      <w:r w:rsidRPr="00F85037">
        <w:rPr>
          <w:rFonts w:ascii="Arial" w:eastAsia="Calibri" w:hAnsi="Arial" w:cs="Arial"/>
          <w:color w:val="000000" w:themeColor="text1"/>
          <w:sz w:val="22"/>
          <w:szCs w:val="22"/>
        </w:rPr>
        <w:t>pregunta</w:t>
      </w:r>
      <w:r>
        <w:rPr>
          <w:rFonts w:ascii="Arial" w:eastAsia="Calibri" w:hAnsi="Arial" w:cs="Arial"/>
          <w:color w:val="000000" w:themeColor="text1"/>
          <w:sz w:val="22"/>
          <w:szCs w:val="22"/>
        </w:rPr>
        <w:t>:</w:t>
      </w:r>
    </w:p>
    <w:p w14:paraId="7F783A2B" w14:textId="77777777" w:rsidR="00234F60" w:rsidRDefault="00234F60" w:rsidP="00234F60">
      <w:pPr>
        <w:spacing w:line="276" w:lineRule="auto"/>
        <w:jc w:val="both"/>
        <w:rPr>
          <w:rFonts w:ascii="Arial" w:eastAsia="Calibri" w:hAnsi="Arial" w:cs="Arial"/>
          <w:color w:val="000000" w:themeColor="text1"/>
          <w:sz w:val="22"/>
          <w:szCs w:val="22"/>
        </w:rPr>
      </w:pPr>
    </w:p>
    <w:p w14:paraId="425C834D" w14:textId="77777777" w:rsidR="00234F60" w:rsidRPr="00432D43" w:rsidRDefault="00234F60" w:rsidP="00234F60">
      <w:pPr>
        <w:spacing w:line="276" w:lineRule="auto"/>
        <w:ind w:left="708" w:right="1041"/>
        <w:jc w:val="both"/>
        <w:rPr>
          <w:rFonts w:ascii="Arial" w:eastAsia="Calibri" w:hAnsi="Arial" w:cs="Arial"/>
          <w:color w:val="000000" w:themeColor="text1"/>
          <w:sz w:val="21"/>
          <w:szCs w:val="21"/>
        </w:rPr>
      </w:pPr>
      <w:r w:rsidRPr="00432D43">
        <w:rPr>
          <w:rFonts w:ascii="Arial" w:eastAsia="Calibri" w:hAnsi="Arial" w:cs="Arial"/>
          <w:color w:val="000000" w:themeColor="text1"/>
          <w:sz w:val="21"/>
          <w:szCs w:val="21"/>
        </w:rPr>
        <w:t xml:space="preserve"> «Según los documentos tipos versión 3 de infraestructura vial en las condiciones de validez de experiencia en su inciso d establece lo siguiente: D. 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uno de los integrantes, si así lo considera pertinente, podrá no acreditar experiencia. En este último caso, el porcentaje de </w:t>
      </w:r>
      <w:r w:rsidRPr="00432D43">
        <w:rPr>
          <w:rFonts w:ascii="Arial" w:eastAsia="Calibri" w:hAnsi="Arial" w:cs="Arial"/>
          <w:color w:val="000000" w:themeColor="text1"/>
          <w:sz w:val="21"/>
          <w:szCs w:val="21"/>
        </w:rPr>
        <w:lastRenderedPageBreak/>
        <w:t xml:space="preserve">participación del integrante que no aporta experiencia en la estructura plural no podrá superar el cinco por ciento (5%). </w:t>
      </w:r>
    </w:p>
    <w:p w14:paraId="7225E83A" w14:textId="77777777" w:rsidR="00234F60" w:rsidRPr="00F85037" w:rsidRDefault="00234F60" w:rsidP="00234F60">
      <w:pPr>
        <w:spacing w:line="276" w:lineRule="auto"/>
        <w:ind w:left="708" w:right="1041"/>
        <w:jc w:val="both"/>
        <w:rPr>
          <w:rFonts w:ascii="Arial" w:hAnsi="Arial" w:cs="Arial"/>
          <w:color w:val="000000"/>
          <w:sz w:val="22"/>
          <w:szCs w:val="22"/>
          <w:bdr w:val="none" w:sz="0" w:space="0" w:color="auto" w:frame="1"/>
        </w:rPr>
      </w:pPr>
      <w:r w:rsidRPr="00432D43">
        <w:rPr>
          <w:rFonts w:ascii="Arial" w:eastAsia="Calibri" w:hAnsi="Arial" w:cs="Arial"/>
          <w:color w:val="000000" w:themeColor="text1"/>
          <w:sz w:val="21"/>
          <w:szCs w:val="21"/>
        </w:rPr>
        <w:t xml:space="preserve">La pregunta seria. </w:t>
      </w:r>
      <w:r w:rsidRPr="00432D43">
        <w:rPr>
          <w:rFonts w:ascii="Arial" w:hAnsi="Arial" w:cs="Arial"/>
          <w:color w:val="000000"/>
          <w:sz w:val="21"/>
          <w:szCs w:val="21"/>
          <w:bdr w:val="none" w:sz="0" w:space="0" w:color="auto" w:frame="1"/>
          <w:lang w:val="es-ES"/>
        </w:rPr>
        <w:t>¿Un consorcio entre 2 personas (naturales o jurídicas), ambos deben aportar experiencia? O uno solo puede aportarla, pero con la condición de que el que no aporta solo lleve el 5% de participación?</w:t>
      </w:r>
      <w:r w:rsidRPr="00432D43">
        <w:rPr>
          <w:rFonts w:ascii="Arial" w:eastAsia="Calibri" w:hAnsi="Arial" w:cs="Arial"/>
          <w:color w:val="000000" w:themeColor="text1"/>
          <w:sz w:val="21"/>
          <w:szCs w:val="21"/>
          <w:lang w:val="es-ES"/>
        </w:rPr>
        <w:t>».</w:t>
      </w:r>
      <w:r w:rsidRPr="00432D43">
        <w:rPr>
          <w:rFonts w:ascii="Arial" w:hAnsi="Arial" w:cs="Arial"/>
          <w:color w:val="000000"/>
          <w:sz w:val="21"/>
          <w:szCs w:val="21"/>
          <w:bdr w:val="none" w:sz="0" w:space="0" w:color="auto" w:frame="1"/>
        </w:rPr>
        <w:t> </w:t>
      </w:r>
    </w:p>
    <w:p w14:paraId="334AEF4F" w14:textId="77777777" w:rsidR="00234F60" w:rsidRPr="007230A2" w:rsidRDefault="00234F60" w:rsidP="00234F60">
      <w:pPr>
        <w:pStyle w:val="NormalWeb"/>
        <w:shd w:val="clear" w:color="auto" w:fill="FFFFFF"/>
        <w:spacing w:before="0" w:beforeAutospacing="0" w:line="276" w:lineRule="auto"/>
        <w:contextualSpacing/>
        <w:jc w:val="both"/>
        <w:textAlignment w:val="baseline"/>
        <w:rPr>
          <w:rFonts w:ascii="Arial" w:hAnsi="Arial" w:cs="Arial"/>
          <w:color w:val="000000"/>
          <w:sz w:val="22"/>
          <w:szCs w:val="22"/>
          <w:bdr w:val="none" w:sz="0" w:space="0" w:color="auto" w:frame="1"/>
        </w:rPr>
      </w:pPr>
    </w:p>
    <w:p w14:paraId="5CCB7573" w14:textId="77777777" w:rsidR="00234F60" w:rsidRPr="007230A2" w:rsidRDefault="00234F60" w:rsidP="00234F60">
      <w:pPr>
        <w:pStyle w:val="NormalWeb"/>
        <w:numPr>
          <w:ilvl w:val="0"/>
          <w:numId w:val="1"/>
        </w:numPr>
        <w:shd w:val="clear" w:color="auto" w:fill="FFFFFF"/>
        <w:spacing w:before="0" w:beforeAutospacing="0" w:after="0" w:afterAutospacing="0" w:line="276" w:lineRule="auto"/>
        <w:contextualSpacing/>
        <w:jc w:val="both"/>
        <w:textAlignment w:val="baseline"/>
        <w:rPr>
          <w:rFonts w:ascii="Arial" w:hAnsi="Arial" w:cs="Arial"/>
          <w:b/>
          <w:bCs/>
          <w:color w:val="000000"/>
          <w:sz w:val="22"/>
          <w:szCs w:val="22"/>
          <w:bdr w:val="none" w:sz="0" w:space="0" w:color="auto" w:frame="1"/>
        </w:rPr>
      </w:pPr>
      <w:r w:rsidRPr="007230A2">
        <w:rPr>
          <w:rFonts w:ascii="Arial" w:eastAsia="Calibri" w:hAnsi="Arial" w:cs="Arial"/>
          <w:b/>
          <w:bCs/>
          <w:color w:val="000000" w:themeColor="text1"/>
          <w:sz w:val="22"/>
          <w:szCs w:val="22"/>
        </w:rPr>
        <w:t>Consideraciones</w:t>
      </w:r>
    </w:p>
    <w:p w14:paraId="0465AF1F" w14:textId="77777777" w:rsidR="00234F60" w:rsidRPr="004F4910" w:rsidRDefault="00234F60" w:rsidP="00234F60">
      <w:pPr>
        <w:pStyle w:val="NormalWeb"/>
        <w:shd w:val="clear" w:color="auto" w:fill="FFFFFF"/>
        <w:spacing w:before="0" w:beforeAutospacing="0" w:after="0" w:afterAutospacing="0" w:line="276" w:lineRule="auto"/>
        <w:ind w:left="360"/>
        <w:contextualSpacing/>
        <w:jc w:val="both"/>
        <w:textAlignment w:val="baseline"/>
        <w:rPr>
          <w:rFonts w:ascii="Arial" w:eastAsia="Calibri" w:hAnsi="Arial" w:cs="Arial"/>
          <w:color w:val="000000" w:themeColor="text1"/>
          <w:sz w:val="22"/>
          <w:szCs w:val="22"/>
        </w:rPr>
      </w:pPr>
    </w:p>
    <w:p w14:paraId="4BFBF2C8" w14:textId="77777777" w:rsidR="00234F60" w:rsidRPr="002A24AA" w:rsidRDefault="00234F60" w:rsidP="00234F60">
      <w:pPr>
        <w:pStyle w:val="paragraph"/>
        <w:spacing w:before="0" w:beforeAutospacing="0" w:after="120" w:afterAutospacing="0" w:line="276" w:lineRule="auto"/>
        <w:jc w:val="both"/>
        <w:textAlignment w:val="baseline"/>
        <w:rPr>
          <w:rFonts w:ascii="Segoe UI" w:hAnsi="Segoe UI" w:cs="Segoe UI"/>
          <w:bCs/>
          <w:sz w:val="18"/>
          <w:szCs w:val="18"/>
        </w:rPr>
      </w:pPr>
      <w:r w:rsidRPr="007230A2">
        <w:rPr>
          <w:rFonts w:ascii="Arial" w:eastAsia="Calibri" w:hAnsi="Arial" w:cs="Arial"/>
          <w:color w:val="000000" w:themeColor="text1"/>
          <w:sz w:val="22"/>
          <w:szCs w:val="22"/>
        </w:rPr>
        <w:t>Para responder sus interrogantes se estudiarán los siguientes temas:</w:t>
      </w:r>
      <w:r>
        <w:rPr>
          <w:rFonts w:ascii="Arial" w:eastAsia="Calibri" w:hAnsi="Arial" w:cs="Arial"/>
          <w:color w:val="000000" w:themeColor="text1"/>
          <w:sz w:val="22"/>
          <w:szCs w:val="22"/>
        </w:rPr>
        <w:t xml:space="preserve"> </w:t>
      </w:r>
      <w:r w:rsidRPr="007230A2">
        <w:rPr>
          <w:rFonts w:ascii="Arial" w:eastAsia="Calibri" w:hAnsi="Arial" w:cs="Arial"/>
          <w:color w:val="000000" w:themeColor="text1"/>
          <w:sz w:val="22"/>
          <w:szCs w:val="22"/>
        </w:rPr>
        <w:t>i)</w:t>
      </w:r>
      <w:r>
        <w:rPr>
          <w:rFonts w:ascii="Arial" w:eastAsia="Calibri" w:hAnsi="Arial" w:cs="Arial"/>
          <w:color w:val="000000" w:themeColor="text1"/>
          <w:sz w:val="22"/>
          <w:szCs w:val="22"/>
        </w:rPr>
        <w:t xml:space="preserve"> la naturaleza jurídica de los documentos tipo y ii) la experiencia como requisito habilitante. </w:t>
      </w:r>
    </w:p>
    <w:p w14:paraId="1B9DB72E" w14:textId="77777777" w:rsidR="00234F60" w:rsidRDefault="00234F60" w:rsidP="00234F60">
      <w:pPr>
        <w:spacing w:line="276" w:lineRule="auto"/>
        <w:ind w:firstLine="708"/>
        <w:jc w:val="both"/>
        <w:textAlignment w:val="baseline"/>
        <w:rPr>
          <w:rFonts w:ascii="Arial" w:hAnsi="Arial" w:cs="Arial"/>
          <w:sz w:val="22"/>
          <w:szCs w:val="22"/>
        </w:rPr>
      </w:pPr>
      <w:r w:rsidRPr="003A4F71">
        <w:rPr>
          <w:rFonts w:ascii="Arial" w:hAnsi="Arial" w:cs="Arial"/>
          <w:sz w:val="22"/>
        </w:rPr>
        <w:t xml:space="preserve">La Agencia Nacional de Contratación Pública </w:t>
      </w:r>
      <w:r w:rsidRPr="003A4F71">
        <w:rPr>
          <w:rFonts w:ascii="Arial" w:eastAsia="Calibri" w:hAnsi="Arial" w:cs="Arial"/>
          <w:sz w:val="22"/>
        </w:rPr>
        <w:t>–</w:t>
      </w:r>
      <w:r w:rsidRPr="003A4F71">
        <w:rPr>
          <w:rFonts w:ascii="Arial" w:hAnsi="Arial" w:cs="Arial"/>
          <w:sz w:val="22"/>
        </w:rPr>
        <w:t xml:space="preserve"> Colombia Compra Eficiente se ha pronunciado en diferentes conceptos sobre la forma de establecer y acreditar la experiencia exigible en procesos de contratación adelantados con documentos tipo, en los </w:t>
      </w:r>
      <w:r>
        <w:rPr>
          <w:rFonts w:ascii="Arial" w:hAnsi="Arial" w:cs="Arial"/>
          <w:sz w:val="22"/>
        </w:rPr>
        <w:t>c</w:t>
      </w:r>
      <w:r w:rsidRPr="003A4F71">
        <w:rPr>
          <w:rFonts w:ascii="Arial" w:hAnsi="Arial" w:cs="Arial"/>
          <w:sz w:val="22"/>
        </w:rPr>
        <w:t>onceptos  C-056 del 8 de enero de 2020, C-069 del 24 de enero de 2020, C-097 del 5 de febrero de 2020, C-198 del 17 de abril de 2020, C 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w:t>
      </w:r>
      <w:r>
        <w:rPr>
          <w:rFonts w:ascii="Arial" w:hAnsi="Arial" w:cs="Arial"/>
          <w:sz w:val="22"/>
        </w:rPr>
        <w:t xml:space="preserve">, </w:t>
      </w:r>
      <w:r w:rsidRPr="003A4F71">
        <w:rPr>
          <w:rFonts w:ascii="Arial" w:hAnsi="Arial" w:cs="Arial"/>
          <w:sz w:val="22"/>
        </w:rPr>
        <w:t>C-698 del 19 de noviembre de 2020</w:t>
      </w:r>
      <w:r>
        <w:rPr>
          <w:rFonts w:ascii="Arial" w:hAnsi="Arial" w:cs="Arial"/>
          <w:sz w:val="22"/>
        </w:rPr>
        <w:t xml:space="preserve"> y C-697 del 2 de diciembre de 2020</w:t>
      </w:r>
      <w:r w:rsidRPr="003A4F71">
        <w:rPr>
          <w:rFonts w:ascii="Arial" w:hAnsi="Arial" w:cs="Arial"/>
          <w:sz w:val="22"/>
        </w:rPr>
        <w:t>. En lo pertinente, la</w:t>
      </w:r>
      <w:r>
        <w:rPr>
          <w:rFonts w:ascii="Arial" w:hAnsi="Arial" w:cs="Arial"/>
          <w:sz w:val="22"/>
        </w:rPr>
        <w:t>s</w:t>
      </w:r>
      <w:r w:rsidRPr="003A4F71">
        <w:rPr>
          <w:rFonts w:ascii="Arial" w:hAnsi="Arial" w:cs="Arial"/>
          <w:sz w:val="22"/>
        </w:rPr>
        <w:t xml:space="preserve"> tesis expuesta</w:t>
      </w:r>
      <w:r>
        <w:rPr>
          <w:rFonts w:ascii="Arial" w:hAnsi="Arial" w:cs="Arial"/>
          <w:sz w:val="22"/>
        </w:rPr>
        <w:t>s</w:t>
      </w:r>
      <w:r w:rsidRPr="003A4F71">
        <w:rPr>
          <w:rFonts w:ascii="Arial" w:hAnsi="Arial" w:cs="Arial"/>
          <w:sz w:val="22"/>
        </w:rPr>
        <w:t xml:space="preserve"> en estos conceptos se reitera</w:t>
      </w:r>
      <w:r>
        <w:rPr>
          <w:rFonts w:ascii="Arial" w:hAnsi="Arial" w:cs="Arial"/>
          <w:sz w:val="22"/>
        </w:rPr>
        <w:t>n</w:t>
      </w:r>
      <w:r w:rsidRPr="003A4F71">
        <w:rPr>
          <w:rFonts w:ascii="Arial" w:hAnsi="Arial" w:cs="Arial"/>
          <w:sz w:val="22"/>
        </w:rPr>
        <w:t xml:space="preserve"> a continuación:</w:t>
      </w:r>
    </w:p>
    <w:p w14:paraId="0C890EFF" w14:textId="77777777" w:rsidR="00234F60" w:rsidRDefault="00234F60" w:rsidP="00234F60">
      <w:pPr>
        <w:spacing w:line="276" w:lineRule="auto"/>
        <w:jc w:val="both"/>
        <w:textAlignment w:val="baseline"/>
        <w:rPr>
          <w:rFonts w:ascii="Arial" w:hAnsi="Arial" w:cs="Arial"/>
          <w:sz w:val="22"/>
          <w:szCs w:val="22"/>
        </w:rPr>
      </w:pPr>
    </w:p>
    <w:p w14:paraId="0110F15B" w14:textId="77777777" w:rsidR="00234F60" w:rsidRPr="00F85037" w:rsidRDefault="00234F60" w:rsidP="00234F60">
      <w:pPr>
        <w:spacing w:line="276" w:lineRule="auto"/>
        <w:jc w:val="both"/>
        <w:textAlignment w:val="baseline"/>
        <w:rPr>
          <w:rFonts w:ascii="Arial" w:hAnsi="Arial" w:cs="Arial"/>
          <w:color w:val="201F1E"/>
          <w:sz w:val="22"/>
          <w:szCs w:val="22"/>
        </w:rPr>
      </w:pPr>
      <w:r w:rsidRPr="00720941">
        <w:rPr>
          <w:rFonts w:ascii="Arial" w:hAnsi="Arial" w:cs="Arial"/>
          <w:b/>
          <w:bCs/>
          <w:sz w:val="22"/>
          <w:szCs w:val="22"/>
        </w:rPr>
        <w:t xml:space="preserve">2.1. </w:t>
      </w:r>
      <w:r>
        <w:rPr>
          <w:rFonts w:ascii="Arial" w:hAnsi="Arial" w:cs="Arial"/>
          <w:b/>
          <w:bCs/>
          <w:color w:val="000000"/>
          <w:sz w:val="22"/>
          <w:szCs w:val="22"/>
          <w:bdr w:val="none" w:sz="0" w:space="0" w:color="auto" w:frame="1"/>
          <w:lang w:val="es-ES"/>
        </w:rPr>
        <w:t xml:space="preserve">Naturaleza jurídica de los documentos tipo o pliegos tipo </w:t>
      </w:r>
      <w:r w:rsidRPr="00F85037">
        <w:rPr>
          <w:rFonts w:ascii="Arial" w:hAnsi="Arial" w:cs="Arial"/>
          <w:b/>
          <w:bCs/>
          <w:color w:val="000000"/>
          <w:sz w:val="22"/>
          <w:szCs w:val="22"/>
          <w:bdr w:val="none" w:sz="0" w:space="0" w:color="auto" w:frame="1"/>
          <w:lang w:val="es-ES"/>
        </w:rPr>
        <w:t xml:space="preserve">  </w:t>
      </w:r>
    </w:p>
    <w:p w14:paraId="0207E3B0" w14:textId="77777777" w:rsidR="00234F60" w:rsidRDefault="00234F60" w:rsidP="00234F60">
      <w:pPr>
        <w:spacing w:line="276" w:lineRule="auto"/>
        <w:jc w:val="both"/>
        <w:rPr>
          <w:rFonts w:ascii="Arial" w:hAnsi="Arial" w:cs="Arial"/>
          <w:sz w:val="22"/>
        </w:rPr>
      </w:pPr>
    </w:p>
    <w:p w14:paraId="03B69030" w14:textId="77777777" w:rsidR="00234F60" w:rsidRPr="005B2F33" w:rsidRDefault="00234F60" w:rsidP="00234F60">
      <w:pPr>
        <w:spacing w:line="276" w:lineRule="auto"/>
        <w:jc w:val="both"/>
        <w:rPr>
          <w:color w:val="0D0D0D" w:themeColor="text1" w:themeTint="F2"/>
        </w:rPr>
      </w:pPr>
      <w:bookmarkStart w:id="0" w:name="_Hlk40098008"/>
      <w:r>
        <w:rPr>
          <w:rFonts w:ascii="Arial" w:hAnsi="Arial" w:cs="Arial"/>
          <w:color w:val="0D0D0D" w:themeColor="text1" w:themeTint="F2"/>
          <w:sz w:val="22"/>
          <w:lang w:val="es-ES"/>
        </w:rPr>
        <w:t>L</w:t>
      </w:r>
      <w:r w:rsidRPr="005B2F33">
        <w:rPr>
          <w:rFonts w:ascii="Arial" w:hAnsi="Arial" w:cs="Arial"/>
          <w:color w:val="0D0D0D" w:themeColor="text1" w:themeTint="F2"/>
          <w:sz w:val="22"/>
          <w:lang w:val="es-ES"/>
        </w:rPr>
        <w:t xml:space="preserve">os pliegos tipo aparecieron en nuestro ordenamiento jurídico en </w:t>
      </w:r>
      <w:r>
        <w:rPr>
          <w:rFonts w:ascii="Arial" w:hAnsi="Arial" w:cs="Arial"/>
          <w:color w:val="0D0D0D" w:themeColor="text1" w:themeTint="F2"/>
          <w:sz w:val="22"/>
          <w:lang w:val="es-ES"/>
        </w:rPr>
        <w:t xml:space="preserve">el </w:t>
      </w:r>
      <w:r w:rsidRPr="005B2F33">
        <w:rPr>
          <w:rFonts w:ascii="Arial" w:hAnsi="Arial" w:cs="Arial"/>
          <w:color w:val="0D0D0D" w:themeColor="text1" w:themeTint="F2"/>
          <w:sz w:val="22"/>
          <w:lang w:val="es-ES"/>
        </w:rPr>
        <w:t xml:space="preserve">2007, 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1"/>
      </w:r>
      <w:r w:rsidRPr="005B2F33">
        <w:rPr>
          <w:rFonts w:ascii="Arial" w:hAnsi="Arial" w:cs="Arial"/>
          <w:color w:val="0D0D0D" w:themeColor="text1" w:themeTint="F2"/>
          <w:sz w:val="22"/>
          <w:lang w:val="es-ES"/>
        </w:rPr>
        <w:t xml:space="preserve">. La </w:t>
      </w:r>
      <w:r>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todos los contratos estatales, pues </w:t>
      </w:r>
      <w:r>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Pr>
          <w:rFonts w:ascii="Arial" w:hAnsi="Arial" w:cs="Arial"/>
          <w:color w:val="0D0D0D" w:themeColor="text1" w:themeTint="F2"/>
          <w:sz w:val="22"/>
          <w:lang w:val="es-ES"/>
        </w:rPr>
        <w:t>disponía que «</w:t>
      </w:r>
      <w:r w:rsidRPr="005B2F33">
        <w:rPr>
          <w:rFonts w:ascii="Arial" w:hAnsi="Arial" w:cs="Arial"/>
          <w:color w:val="0D0D0D" w:themeColor="text1" w:themeTint="F2"/>
          <w:sz w:val="22"/>
          <w:lang w:val="es-ES"/>
        </w:rPr>
        <w:t xml:space="preserve">El Gobierno </w:t>
      </w:r>
      <w:r w:rsidRPr="005B2F33">
        <w:rPr>
          <w:rFonts w:ascii="Arial" w:hAnsi="Arial" w:cs="Arial"/>
          <w:color w:val="0D0D0D" w:themeColor="text1" w:themeTint="F2"/>
          <w:sz w:val="22"/>
          <w:lang w:val="es-ES"/>
        </w:rPr>
        <w:lastRenderedPageBreak/>
        <w:t>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2"/>
      </w:r>
      <w:r w:rsidRPr="005B2F33">
        <w:rPr>
          <w:rFonts w:ascii="Arial" w:hAnsi="Arial" w:cs="Arial"/>
          <w:color w:val="0D0D0D" w:themeColor="text1" w:themeTint="F2"/>
          <w:sz w:val="22"/>
          <w:lang w:val="es-ES"/>
        </w:rPr>
        <w:t>.</w:t>
      </w:r>
    </w:p>
    <w:p w14:paraId="0DC637B9" w14:textId="77777777" w:rsidR="00234F60" w:rsidRPr="005B2F33" w:rsidRDefault="00234F60" w:rsidP="00234F60">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La intención era agilizar y dar mayor transparencia a los proc</w:t>
      </w:r>
      <w:r>
        <w:rPr>
          <w:rFonts w:ascii="Arial" w:hAnsi="Arial" w:cs="Arial"/>
          <w:color w:val="0D0D0D" w:themeColor="text1" w:themeTint="F2"/>
          <w:sz w:val="22"/>
          <w:lang w:val="es-ES"/>
        </w:rPr>
        <w:t>edimientos</w:t>
      </w:r>
      <w:r w:rsidRPr="005B2F33">
        <w:rPr>
          <w:rFonts w:ascii="Arial" w:hAnsi="Arial" w:cs="Arial"/>
          <w:color w:val="0D0D0D" w:themeColor="text1" w:themeTint="F2"/>
          <w:sz w:val="22"/>
          <w:lang w:val="es-ES"/>
        </w:rPr>
        <w:t xml:space="preserve"> de selección</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w:t>
      </w:r>
      <w:r>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3"/>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Sin embargo, en el texto aprobado</w:t>
      </w:r>
      <w:r>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los </w:t>
      </w:r>
      <w:r>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4"/>
      </w:r>
      <w:r w:rsidRPr="005B2F33">
        <w:rPr>
          <w:rFonts w:ascii="Arial" w:hAnsi="Arial" w:cs="Arial"/>
          <w:color w:val="0D0D0D" w:themeColor="text1" w:themeTint="F2"/>
          <w:sz w:val="21"/>
          <w:szCs w:val="21"/>
          <w:lang w:val="es-ES"/>
        </w:rPr>
        <w:t>.</w:t>
      </w:r>
      <w:bookmarkEnd w:id="0"/>
    </w:p>
    <w:p w14:paraId="08547AD7" w14:textId="77777777" w:rsidR="00234F60" w:rsidRPr="005B2F33" w:rsidRDefault="00234F60" w:rsidP="00234F60">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Posteriormente, el artículo 2, parágrafo 7º, de la Ley 1150 de 2007, adicionado por el artículo 4 de la Ley 1882 de 2018, establece la obligatoriedad de la adopción de documentos tipo para </w:t>
      </w:r>
      <w:r>
        <w:rPr>
          <w:rFonts w:ascii="Arial" w:hAnsi="Arial" w:cs="Arial"/>
          <w:color w:val="0D0D0D" w:themeColor="text1" w:themeTint="F2"/>
          <w:sz w:val="22"/>
        </w:rPr>
        <w:t>algunos contratos</w:t>
      </w:r>
      <w:r w:rsidRPr="005B2F33">
        <w:rPr>
          <w:rFonts w:ascii="Arial" w:hAnsi="Arial" w:cs="Arial"/>
          <w:color w:val="0D0D0D" w:themeColor="text1" w:themeTint="F2"/>
          <w:sz w:val="22"/>
        </w:rPr>
        <w:t xml:space="preserve">, en los siguientes términos: </w:t>
      </w:r>
    </w:p>
    <w:p w14:paraId="2BF9412E" w14:textId="77777777" w:rsidR="00234F60" w:rsidRPr="005B2F33" w:rsidRDefault="00234F60" w:rsidP="00234F60">
      <w:pPr>
        <w:ind w:firstLine="709"/>
        <w:jc w:val="both"/>
        <w:rPr>
          <w:rFonts w:ascii="Arial" w:hAnsi="Arial" w:cs="Arial"/>
          <w:color w:val="0D0D0D" w:themeColor="text1" w:themeTint="F2"/>
          <w:sz w:val="22"/>
        </w:rPr>
      </w:pPr>
    </w:p>
    <w:p w14:paraId="14464899" w14:textId="77777777" w:rsidR="00234F60" w:rsidRPr="005B2F33" w:rsidRDefault="00234F60" w:rsidP="00234F60">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 xml:space="preserve">Parágrafo 7°. </w:t>
      </w:r>
      <w:r w:rsidRPr="00E130F5">
        <w:rPr>
          <w:rFonts w:ascii="Arial" w:hAnsi="Arial" w:cs="Arial"/>
          <w:color w:val="0D0D0D" w:themeColor="text1" w:themeTint="F2"/>
          <w:sz w:val="21"/>
          <w:szCs w:val="21"/>
        </w:rPr>
        <w:t xml:space="preserve">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E130F5">
        <w:rPr>
          <w:rFonts w:ascii="Arial" w:hAnsi="Arial" w:cs="Arial"/>
          <w:i/>
          <w:iCs/>
          <w:color w:val="0D0D0D" w:themeColor="text1" w:themeTint="F2"/>
          <w:sz w:val="21"/>
          <w:szCs w:val="21"/>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 xml:space="preserve"> </w:t>
      </w:r>
      <w:r w:rsidRPr="00E130F5">
        <w:rPr>
          <w:rFonts w:ascii="Arial" w:hAnsi="Arial" w:cs="Arial"/>
          <w:i/>
          <w:iCs/>
          <w:color w:val="0D0D0D" w:themeColor="text1" w:themeTint="F2"/>
          <w:sz w:val="21"/>
          <w:szCs w:val="21"/>
        </w:rPr>
        <w:t>teniendo en cuenta la naturaleza y cuantía de los contratos</w:t>
      </w:r>
      <w:r>
        <w:rPr>
          <w:rFonts w:ascii="Arial" w:hAnsi="Arial" w:cs="Arial"/>
          <w:color w:val="0D0D0D" w:themeColor="text1" w:themeTint="F2"/>
          <w:sz w:val="21"/>
          <w:szCs w:val="21"/>
        </w:rPr>
        <w:t xml:space="preserve"> </w:t>
      </w:r>
      <w:r w:rsidRPr="005B2F33">
        <w:rPr>
          <w:rFonts w:ascii="Arial" w:hAnsi="Arial" w:cs="Arial"/>
          <w:color w:val="0D0D0D" w:themeColor="text1" w:themeTint="F2"/>
          <w:sz w:val="21"/>
          <w:szCs w:val="21"/>
        </w:rPr>
        <w:t>[…].</w:t>
      </w:r>
      <w:r>
        <w:rPr>
          <w:rFonts w:ascii="Arial" w:hAnsi="Arial" w:cs="Arial"/>
          <w:color w:val="0D0D0D" w:themeColor="text1" w:themeTint="F2"/>
          <w:sz w:val="21"/>
          <w:szCs w:val="21"/>
        </w:rPr>
        <w:t xml:space="preserve"> </w:t>
      </w:r>
      <w:r w:rsidRPr="00E130F5">
        <w:rPr>
          <w:rFonts w:ascii="Arial" w:hAnsi="Arial" w:cs="Arial"/>
          <w:color w:val="0D0D0D" w:themeColor="text1" w:themeTint="F2"/>
          <w:sz w:val="21"/>
          <w:szCs w:val="21"/>
        </w:rPr>
        <w:t>(Énfasis fuera de texto)</w:t>
      </w:r>
    </w:p>
    <w:p w14:paraId="675BC29D" w14:textId="77777777" w:rsidR="00234F60" w:rsidRPr="005B2F33" w:rsidRDefault="00234F60" w:rsidP="00234F60">
      <w:pPr>
        <w:spacing w:line="276" w:lineRule="auto"/>
        <w:jc w:val="both"/>
        <w:rPr>
          <w:rFonts w:ascii="Arial" w:hAnsi="Arial" w:cs="Arial"/>
          <w:color w:val="0D0D0D" w:themeColor="text1" w:themeTint="F2"/>
          <w:sz w:val="22"/>
        </w:rPr>
      </w:pPr>
    </w:p>
    <w:p w14:paraId="4645E13E" w14:textId="77777777" w:rsidR="00234F60" w:rsidRDefault="00234F60" w:rsidP="00234F60">
      <w:pPr>
        <w:spacing w:line="276" w:lineRule="auto"/>
        <w:ind w:firstLine="708"/>
        <w:jc w:val="both"/>
        <w:rPr>
          <w:rFonts w:ascii="Arial" w:hAnsi="Arial" w:cs="Arial"/>
          <w:color w:val="0D0D0D" w:themeColor="text1" w:themeTint="F2"/>
          <w:sz w:val="22"/>
        </w:rPr>
      </w:pPr>
      <w:r w:rsidRPr="002D413A">
        <w:rPr>
          <w:rFonts w:ascii="Arial" w:hAnsi="Arial" w:cs="Arial"/>
          <w:color w:val="0D0D0D" w:themeColor="text1" w:themeTint="F2"/>
          <w:sz w:val="22"/>
        </w:rPr>
        <w:t xml:space="preserve">Sin embargo, el 22 de julio de 2020, el Gobierno Nacional sancionó la Ley 2022 que rige a partir de su publicación y cuyo artículo 1 modifica el artículo 4 de la Ley 1882 de 2018 </w:t>
      </w:r>
      <w:r>
        <w:rPr>
          <w:rFonts w:ascii="Arial" w:hAnsi="Arial" w:cs="Arial"/>
          <w:color w:val="0D0D0D" w:themeColor="text1" w:themeTint="F2"/>
          <w:sz w:val="22"/>
        </w:rPr>
        <w:t>en relación con los siguientes aspectos</w:t>
      </w:r>
      <w:r w:rsidRPr="002D413A">
        <w:rPr>
          <w:rFonts w:ascii="Arial" w:hAnsi="Arial" w:cs="Arial"/>
          <w:color w:val="0D0D0D" w:themeColor="text1" w:themeTint="F2"/>
          <w:sz w:val="22"/>
        </w:rPr>
        <w:t xml:space="preserve">: i) </w:t>
      </w:r>
      <w:r>
        <w:rPr>
          <w:rFonts w:ascii="Arial" w:hAnsi="Arial" w:cs="Arial"/>
          <w:color w:val="0D0D0D" w:themeColor="text1" w:themeTint="F2"/>
          <w:sz w:val="22"/>
        </w:rPr>
        <w:t xml:space="preserve">el </w:t>
      </w:r>
      <w:r w:rsidRPr="002D413A">
        <w:rPr>
          <w:rFonts w:ascii="Arial" w:hAnsi="Arial" w:cs="Arial"/>
          <w:color w:val="0D0D0D" w:themeColor="text1" w:themeTint="F2"/>
          <w:sz w:val="22"/>
        </w:rPr>
        <w:t>sujeto encargado de la adopción de los documentos tipo, ya que antes se señalaba al Gobierno Nacional y ahora la entidad encargada</w:t>
      </w:r>
      <w:r>
        <w:rPr>
          <w:rFonts w:ascii="Arial" w:hAnsi="Arial" w:cs="Arial"/>
          <w:color w:val="0D0D0D" w:themeColor="text1" w:themeTint="F2"/>
          <w:sz w:val="22"/>
        </w:rPr>
        <w:t xml:space="preserve"> directamente por la Ley</w:t>
      </w:r>
      <w:r w:rsidRPr="002D413A">
        <w:rPr>
          <w:rFonts w:ascii="Arial" w:hAnsi="Arial" w:cs="Arial"/>
          <w:color w:val="0D0D0D" w:themeColor="text1" w:themeTint="F2"/>
          <w:sz w:val="22"/>
        </w:rPr>
        <w:t xml:space="preserve"> es la Agencia Nacional de Contratación Pública – Colombia Compra Eficiente o quien haga sus veces; ii)</w:t>
      </w:r>
      <w:r>
        <w:rPr>
          <w:rFonts w:ascii="Arial" w:hAnsi="Arial" w:cs="Arial"/>
          <w:color w:val="0D0D0D" w:themeColor="text1" w:themeTint="F2"/>
          <w:sz w:val="22"/>
        </w:rPr>
        <w:t xml:space="preserve"> la</w:t>
      </w:r>
      <w:r w:rsidRPr="002D413A">
        <w:rPr>
          <w:rFonts w:ascii="Arial" w:hAnsi="Arial" w:cs="Arial"/>
          <w:color w:val="0D0D0D" w:themeColor="text1" w:themeTint="F2"/>
          <w:sz w:val="22"/>
        </w:rPr>
        <w:t xml:space="preserve"> inclusión de buenas prácticas contractuales y los principios de la contratación pública para establecer los requisitos habilitantes, factores técnicos, económicos y otros factores de escogencia en los documentos tipo; iii) </w:t>
      </w:r>
      <w:r>
        <w:rPr>
          <w:rFonts w:ascii="Arial" w:hAnsi="Arial" w:cs="Arial"/>
          <w:color w:val="0D0D0D" w:themeColor="text1" w:themeTint="F2"/>
          <w:sz w:val="22"/>
        </w:rPr>
        <w:t xml:space="preserve">la </w:t>
      </w:r>
      <w:r w:rsidRPr="002D413A">
        <w:rPr>
          <w:rFonts w:ascii="Arial" w:hAnsi="Arial" w:cs="Arial"/>
          <w:color w:val="0D0D0D" w:themeColor="text1" w:themeTint="F2"/>
          <w:sz w:val="22"/>
        </w:rPr>
        <w:t xml:space="preserve">implementación de procesos de capacitación en los municipios para la utilización de los documentos tipo buscando el desarrollo de la economía local; y iv) </w:t>
      </w:r>
      <w:r>
        <w:rPr>
          <w:rFonts w:ascii="Arial" w:hAnsi="Arial" w:cs="Arial"/>
          <w:color w:val="0D0D0D" w:themeColor="text1" w:themeTint="F2"/>
          <w:sz w:val="22"/>
        </w:rPr>
        <w:t xml:space="preserve">las </w:t>
      </w:r>
      <w:r w:rsidRPr="002D413A">
        <w:rPr>
          <w:rFonts w:ascii="Arial" w:hAnsi="Arial" w:cs="Arial"/>
          <w:color w:val="0D0D0D" w:themeColor="text1" w:themeTint="F2"/>
          <w:sz w:val="22"/>
        </w:rPr>
        <w:lastRenderedPageBreak/>
        <w:t>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Pr>
          <w:rStyle w:val="Refdenotaalpie"/>
          <w:rFonts w:ascii="Arial" w:hAnsi="Arial" w:cs="Arial"/>
          <w:color w:val="0D0D0D" w:themeColor="text1" w:themeTint="F2"/>
          <w:sz w:val="22"/>
        </w:rPr>
        <w:footnoteReference w:id="5"/>
      </w:r>
      <w:r w:rsidRPr="002D413A">
        <w:rPr>
          <w:rFonts w:ascii="Arial" w:hAnsi="Arial" w:cs="Arial"/>
          <w:color w:val="0D0D0D" w:themeColor="text1" w:themeTint="F2"/>
          <w:sz w:val="22"/>
        </w:rPr>
        <w:t>.</w:t>
      </w:r>
      <w:r>
        <w:rPr>
          <w:rFonts w:ascii="Arial" w:hAnsi="Arial" w:cs="Arial"/>
          <w:color w:val="0D0D0D" w:themeColor="text1" w:themeTint="F2"/>
          <w:sz w:val="22"/>
        </w:rPr>
        <w:t xml:space="preserve"> </w:t>
      </w:r>
    </w:p>
    <w:p w14:paraId="01DEEA0F" w14:textId="77777777" w:rsidR="00234F60" w:rsidRDefault="00234F60" w:rsidP="00234F60">
      <w:pPr>
        <w:spacing w:before="120" w:after="120" w:line="276" w:lineRule="auto"/>
        <w:ind w:firstLine="703"/>
        <w:jc w:val="both"/>
        <w:rPr>
          <w:rFonts w:ascii="Arial" w:hAnsi="Arial" w:cs="Arial"/>
          <w:color w:val="000000"/>
          <w:sz w:val="22"/>
          <w:szCs w:val="22"/>
          <w:bdr w:val="none" w:sz="0" w:space="0" w:color="auto" w:frame="1"/>
          <w:lang w:val="es-ES"/>
        </w:rPr>
      </w:pPr>
      <w:r w:rsidRPr="001D24BE">
        <w:rPr>
          <w:rFonts w:ascii="Arial" w:hAnsi="Arial" w:cs="Arial"/>
          <w:sz w:val="22"/>
        </w:rPr>
        <w:t>Dicha ley</w:t>
      </w:r>
      <w:r>
        <w:rPr>
          <w:rFonts w:ascii="Arial" w:hAnsi="Arial" w:cs="Arial"/>
          <w:sz w:val="22"/>
        </w:rPr>
        <w:t>,</w:t>
      </w:r>
      <w:r w:rsidRPr="001D24BE">
        <w:rPr>
          <w:rFonts w:ascii="Arial" w:hAnsi="Arial" w:cs="Arial"/>
          <w:sz w:val="22"/>
        </w:rPr>
        <w:t xml:space="preserve"> publicada el 22 de julio de 2020, entr</w:t>
      </w:r>
      <w:r>
        <w:rPr>
          <w:rFonts w:ascii="Arial" w:hAnsi="Arial" w:cs="Arial"/>
          <w:sz w:val="22"/>
        </w:rPr>
        <w:t>ó</w:t>
      </w:r>
      <w:r w:rsidRPr="001D24BE">
        <w:rPr>
          <w:rFonts w:ascii="Arial" w:hAnsi="Arial" w:cs="Arial"/>
          <w:sz w:val="22"/>
        </w:rPr>
        <w:t xml:space="preserve"> a regir a partir de su publicación y permit</w:t>
      </w:r>
      <w:r>
        <w:rPr>
          <w:rFonts w:ascii="Arial" w:hAnsi="Arial" w:cs="Arial"/>
          <w:sz w:val="22"/>
        </w:rPr>
        <w:t>e</w:t>
      </w:r>
      <w:r w:rsidRPr="001D24BE">
        <w:rPr>
          <w:rFonts w:ascii="Arial" w:hAnsi="Arial" w:cs="Arial"/>
          <w:sz w:val="22"/>
        </w:rPr>
        <w:t xml:space="preserve"> que </w:t>
      </w:r>
      <w:r>
        <w:rPr>
          <w:rFonts w:ascii="Arial" w:hAnsi="Arial" w:cs="Arial"/>
          <w:sz w:val="22"/>
        </w:rPr>
        <w:t>esta</w:t>
      </w:r>
      <w:r w:rsidRPr="001D24BE">
        <w:rPr>
          <w:rFonts w:ascii="Arial" w:hAnsi="Arial" w:cs="Arial"/>
          <w:sz w:val="22"/>
        </w:rPr>
        <w:t xml:space="preserve"> Agencia implemente documentos tipo para diferentes objetos contractuales, conforme indiquen los cronogramas que se definan en coordinación con las diferentes entidades técnicas y especializadas para implementar de manera gradual los documentos tipo, con el fin de incorporarlos al sistema de compra pública</w:t>
      </w:r>
      <w:r>
        <w:rPr>
          <w:rFonts w:ascii="Arial" w:hAnsi="Arial" w:cs="Arial"/>
          <w:sz w:val="22"/>
        </w:rPr>
        <w:t xml:space="preserve">. Dicha Ley también establece </w:t>
      </w:r>
      <w:r w:rsidRPr="00F85037">
        <w:rPr>
          <w:rFonts w:ascii="Arial" w:hAnsi="Arial" w:cs="Arial"/>
          <w:color w:val="000000"/>
          <w:sz w:val="22"/>
          <w:szCs w:val="22"/>
          <w:bdr w:val="none" w:sz="0" w:space="0" w:color="auto" w:frame="1"/>
          <w:lang w:val="es-ES"/>
        </w:rPr>
        <w:t xml:space="preserve">la obligatoriedad de que todas las entidades que se encuentren sometidas al Estatuto General de Contratación de la Administración Pública deban cumplir con los documentos tipos desarrollados por esta Agencia, con la finalidad de estandarizar los procesos de contratación que </w:t>
      </w:r>
      <w:r>
        <w:rPr>
          <w:rFonts w:ascii="Arial" w:hAnsi="Arial" w:cs="Arial"/>
          <w:color w:val="000000"/>
          <w:sz w:val="22"/>
          <w:szCs w:val="22"/>
          <w:bdr w:val="none" w:sz="0" w:space="0" w:color="auto" w:frame="1"/>
          <w:lang w:val="es-ES"/>
        </w:rPr>
        <w:t xml:space="preserve">realiza </w:t>
      </w:r>
      <w:r w:rsidRPr="00F85037">
        <w:rPr>
          <w:rFonts w:ascii="Arial" w:hAnsi="Arial" w:cs="Arial"/>
          <w:color w:val="000000"/>
          <w:sz w:val="22"/>
          <w:szCs w:val="22"/>
          <w:bdr w:val="none" w:sz="0" w:space="0" w:color="auto" w:frame="1"/>
          <w:lang w:val="es-ES"/>
        </w:rPr>
        <w:t xml:space="preserve">cada </w:t>
      </w:r>
      <w:r>
        <w:rPr>
          <w:rFonts w:ascii="Arial" w:hAnsi="Arial" w:cs="Arial"/>
          <w:color w:val="000000"/>
          <w:sz w:val="22"/>
          <w:szCs w:val="22"/>
          <w:bdr w:val="none" w:sz="0" w:space="0" w:color="auto" w:frame="1"/>
          <w:lang w:val="es-ES"/>
        </w:rPr>
        <w:t>e</w:t>
      </w:r>
      <w:r w:rsidRPr="00F85037">
        <w:rPr>
          <w:rFonts w:ascii="Arial" w:hAnsi="Arial" w:cs="Arial"/>
          <w:color w:val="000000"/>
          <w:sz w:val="22"/>
          <w:szCs w:val="22"/>
          <w:bdr w:val="none" w:sz="0" w:space="0" w:color="auto" w:frame="1"/>
          <w:lang w:val="es-ES"/>
        </w:rPr>
        <w:t>ntidad.</w:t>
      </w:r>
    </w:p>
    <w:p w14:paraId="5FC5EF74" w14:textId="77777777" w:rsidR="00234F60" w:rsidRPr="00F85037" w:rsidRDefault="00234F60" w:rsidP="00234F60">
      <w:pPr>
        <w:spacing w:line="276" w:lineRule="auto"/>
        <w:ind w:firstLine="703"/>
        <w:jc w:val="both"/>
        <w:rPr>
          <w:rFonts w:ascii="Arial" w:hAnsi="Arial" w:cs="Arial"/>
          <w:sz w:val="22"/>
        </w:rPr>
      </w:pPr>
      <w:r>
        <w:rPr>
          <w:rFonts w:ascii="Arial" w:hAnsi="Arial" w:cs="Arial"/>
          <w:color w:val="000000"/>
          <w:sz w:val="22"/>
          <w:szCs w:val="22"/>
          <w:bdr w:val="none" w:sz="0" w:space="0" w:color="auto" w:frame="1"/>
          <w:lang w:val="es-ES"/>
        </w:rPr>
        <w:t xml:space="preserve">Tal como lo referencia en su consulta, dentro de los parámetros y reglas contenidos en la versión 3 de los documentos tipo para el sector de infraestructura de transporte, expedidos por la Agencia, se encuentran previsiones relativas a las condiciones de validez de la experiencia que se pretende hacer valer en el procedimiento de selección. Dentro de ellas, a su vez, existen reglas en relación con requisitos particulares de experiencia en caso de proponentes plurales, las cuales se analizan a continuación. </w:t>
      </w:r>
    </w:p>
    <w:p w14:paraId="47802336" w14:textId="77777777" w:rsidR="00234F60" w:rsidRPr="00F85037" w:rsidRDefault="00234F60" w:rsidP="00234F60">
      <w:pPr>
        <w:spacing w:line="276" w:lineRule="auto"/>
        <w:jc w:val="both"/>
        <w:rPr>
          <w:rFonts w:ascii="Arial" w:hAnsi="Arial" w:cs="Arial"/>
          <w:color w:val="201F1E"/>
          <w:sz w:val="22"/>
          <w:szCs w:val="22"/>
        </w:rPr>
      </w:pPr>
    </w:p>
    <w:p w14:paraId="19D3B8F1" w14:textId="77777777" w:rsidR="00234F60" w:rsidRDefault="00234F60" w:rsidP="00234F60">
      <w:pPr>
        <w:spacing w:line="276" w:lineRule="auto"/>
        <w:jc w:val="both"/>
        <w:rPr>
          <w:rFonts w:ascii="Arial" w:hAnsi="Arial" w:cs="Arial"/>
          <w:b/>
          <w:bCs/>
          <w:color w:val="000000"/>
          <w:sz w:val="22"/>
          <w:szCs w:val="22"/>
          <w:bdr w:val="none" w:sz="0" w:space="0" w:color="auto" w:frame="1"/>
          <w:lang w:val="es-ES"/>
        </w:rPr>
      </w:pPr>
      <w:r w:rsidRPr="00F85037">
        <w:rPr>
          <w:rFonts w:ascii="Arial" w:hAnsi="Arial" w:cs="Arial"/>
          <w:b/>
          <w:bCs/>
          <w:color w:val="000000"/>
          <w:sz w:val="22"/>
          <w:szCs w:val="22"/>
          <w:bdr w:val="none" w:sz="0" w:space="0" w:color="auto" w:frame="1"/>
          <w:lang w:val="es-ES"/>
        </w:rPr>
        <w:lastRenderedPageBreak/>
        <w:t>2.2. Experiencia como requisito habilitante</w:t>
      </w:r>
      <w:r>
        <w:rPr>
          <w:rFonts w:ascii="Arial" w:hAnsi="Arial" w:cs="Arial"/>
          <w:b/>
          <w:bCs/>
          <w:color w:val="000000"/>
          <w:sz w:val="22"/>
          <w:szCs w:val="22"/>
          <w:bdr w:val="none" w:sz="0" w:space="0" w:color="auto" w:frame="1"/>
          <w:lang w:val="es-ES"/>
        </w:rPr>
        <w:t xml:space="preserve"> en los procesos de contratación estatal</w:t>
      </w:r>
      <w:r w:rsidRPr="00F85037">
        <w:rPr>
          <w:rFonts w:ascii="Arial" w:hAnsi="Arial" w:cs="Arial"/>
          <w:b/>
          <w:bCs/>
          <w:color w:val="000000"/>
          <w:sz w:val="22"/>
          <w:szCs w:val="22"/>
          <w:bdr w:val="none" w:sz="0" w:space="0" w:color="auto" w:frame="1"/>
          <w:lang w:val="es-ES"/>
        </w:rPr>
        <w:t> </w:t>
      </w:r>
    </w:p>
    <w:p w14:paraId="6A6AC5B9" w14:textId="77777777" w:rsidR="00234F60" w:rsidRDefault="00234F60" w:rsidP="00234F60">
      <w:pPr>
        <w:spacing w:line="276" w:lineRule="auto"/>
        <w:jc w:val="both"/>
        <w:rPr>
          <w:rFonts w:ascii="Arial" w:hAnsi="Arial" w:cs="Arial"/>
          <w:b/>
          <w:bCs/>
          <w:color w:val="000000"/>
          <w:sz w:val="22"/>
          <w:szCs w:val="22"/>
          <w:bdr w:val="none" w:sz="0" w:space="0" w:color="auto" w:frame="1"/>
          <w:lang w:val="es-ES"/>
        </w:rPr>
      </w:pPr>
    </w:p>
    <w:p w14:paraId="1D3031AF" w14:textId="77777777" w:rsidR="00234F60" w:rsidRPr="00CB1645" w:rsidRDefault="00234F60" w:rsidP="00234F60">
      <w:pPr>
        <w:spacing w:after="120" w:line="276" w:lineRule="auto"/>
        <w:jc w:val="both"/>
        <w:rPr>
          <w:rFonts w:ascii="Arial" w:hAnsi="Arial" w:cs="Arial"/>
          <w:sz w:val="22"/>
        </w:rPr>
      </w:pPr>
      <w:r w:rsidRPr="00CB1645">
        <w:rPr>
          <w:rFonts w:ascii="Arial" w:hAnsi="Arial" w:cs="Arial"/>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participar en los procesos de selección y no otorgarán puntaje; con excepción de la selección de consultores mediante un concurso de méritos, donde es posible otorgar puntaje al criterio de experiencia. </w:t>
      </w:r>
    </w:p>
    <w:p w14:paraId="5CEEDA7E" w14:textId="77777777" w:rsidR="00234F60" w:rsidRPr="00CB1645" w:rsidRDefault="00234F60" w:rsidP="00234F60">
      <w:pPr>
        <w:spacing w:before="120" w:after="120" w:line="276" w:lineRule="auto"/>
        <w:ind w:firstLine="708"/>
        <w:jc w:val="both"/>
        <w:rPr>
          <w:rFonts w:ascii="Arial" w:hAnsi="Arial" w:cs="Arial"/>
          <w:sz w:val="22"/>
        </w:rPr>
      </w:pPr>
      <w:r w:rsidRPr="00CB1645">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w:t>
      </w:r>
      <w:r>
        <w:rPr>
          <w:rFonts w:ascii="Arial" w:hAnsi="Arial" w:cs="Arial"/>
          <w:sz w:val="22"/>
        </w:rPr>
        <w:t xml:space="preserve"> En relación con el</w:t>
      </w:r>
      <w:r w:rsidRPr="00CB1645">
        <w:rPr>
          <w:rFonts w:ascii="Arial" w:hAnsi="Arial" w:cs="Arial"/>
          <w:sz w:val="22"/>
        </w:rPr>
        <w:t xml:space="preserve">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5240FE65" w14:textId="77777777" w:rsidR="00234F60" w:rsidRPr="00CB1645" w:rsidRDefault="00234F60" w:rsidP="00234F60">
      <w:pPr>
        <w:spacing w:before="120" w:after="120" w:line="276" w:lineRule="auto"/>
        <w:ind w:firstLine="708"/>
        <w:jc w:val="both"/>
        <w:rPr>
          <w:rFonts w:ascii="Arial" w:hAnsi="Arial" w:cs="Arial"/>
          <w:sz w:val="22"/>
        </w:rPr>
      </w:pPr>
      <w:r w:rsidRPr="00CB1645">
        <w:rPr>
          <w:rFonts w:ascii="Arial" w:hAnsi="Arial" w:cs="Arial"/>
          <w:sz w:val="22"/>
        </w:rPr>
        <w:t>El Decreto 1082 de 2015, en el artículo 2.2.1.1.1.5.2, numeral 2.1, establece que si una persona natural se inscribe en el RUP 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Pr="00CB1645">
        <w:rPr>
          <w:rStyle w:val="Refdenotaalpie"/>
          <w:rFonts w:ascii="Arial" w:hAnsi="Arial" w:cs="Arial"/>
          <w:sz w:val="22"/>
        </w:rPr>
        <w:footnoteReference w:id="6"/>
      </w:r>
      <w:r w:rsidRPr="00CB1645">
        <w:rPr>
          <w:rFonts w:ascii="Arial" w:hAnsi="Arial" w:cs="Arial"/>
          <w:sz w:val="22"/>
        </w:rPr>
        <w:t xml:space="preserve">.  </w:t>
      </w:r>
    </w:p>
    <w:p w14:paraId="226C54BD" w14:textId="77777777" w:rsidR="00234F60" w:rsidRPr="00CB1645" w:rsidRDefault="00234F60" w:rsidP="00234F60">
      <w:pPr>
        <w:spacing w:before="120" w:after="120" w:line="276" w:lineRule="auto"/>
        <w:ind w:firstLine="708"/>
        <w:jc w:val="both"/>
        <w:rPr>
          <w:rFonts w:ascii="Arial" w:hAnsi="Arial" w:cs="Arial"/>
          <w:sz w:val="22"/>
        </w:rPr>
      </w:pPr>
      <w:r w:rsidRPr="00CB1645">
        <w:rPr>
          <w:rFonts w:ascii="Arial" w:hAnsi="Arial" w:cs="Arial"/>
          <w:sz w:val="22"/>
        </w:rPr>
        <w:t>El numeral 2.5</w:t>
      </w:r>
      <w:r w:rsidRPr="00CB1645">
        <w:rPr>
          <w:rStyle w:val="Refdenotaalpie"/>
          <w:rFonts w:ascii="Arial" w:hAnsi="Arial" w:cs="Arial"/>
          <w:sz w:val="22"/>
        </w:rPr>
        <w:footnoteReference w:id="7"/>
      </w:r>
      <w:r w:rsidRPr="00CB1645">
        <w:rPr>
          <w:rFonts w:ascii="Arial" w:hAnsi="Arial" w:cs="Arial"/>
          <w:sz w:val="22"/>
        </w:rPr>
        <w:t xml:space="preserve"> del mismo artículo señala que la persona jurídica se registrará aportando los certificados de la experiencia en la provisión de los bienes, obras y servicios </w:t>
      </w:r>
      <w:r w:rsidRPr="00CB1645">
        <w:rPr>
          <w:rFonts w:ascii="Arial" w:hAnsi="Arial" w:cs="Arial"/>
          <w:sz w:val="22"/>
        </w:rPr>
        <w:lastRenderedPageBreak/>
        <w:t xml:space="preserve">que ofrecerá a las entidades estatales, los cuales deben ser expedidos por terceros que hayan recibido tales bienes, obras o servicios y deben corresponder a contratos ejecutados o copias de los contratos cuando el interesado no puede obtener tal certificado. </w:t>
      </w:r>
    </w:p>
    <w:p w14:paraId="30FBADA7" w14:textId="77777777" w:rsidR="00234F60" w:rsidRPr="00CB1645" w:rsidRDefault="00234F60" w:rsidP="00234F60">
      <w:pPr>
        <w:spacing w:before="120" w:after="120" w:line="276" w:lineRule="auto"/>
        <w:ind w:firstLine="708"/>
        <w:jc w:val="both"/>
        <w:rPr>
          <w:rFonts w:ascii="Arial" w:hAnsi="Arial" w:cs="Arial"/>
          <w:sz w:val="22"/>
        </w:rPr>
      </w:pPr>
      <w:r>
        <w:rPr>
          <w:rFonts w:ascii="Arial" w:hAnsi="Arial" w:cs="Arial"/>
          <w:sz w:val="22"/>
        </w:rPr>
        <w:t>Por ello, e</w:t>
      </w:r>
      <w:r w:rsidRPr="00CB1645">
        <w:rPr>
          <w:rFonts w:ascii="Arial" w:hAnsi="Arial" w:cs="Arial"/>
          <w:sz w:val="22"/>
        </w:rPr>
        <w:t>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4241B516" w14:textId="77777777" w:rsidR="00234F60" w:rsidRPr="00CB1645" w:rsidRDefault="00234F60" w:rsidP="00234F60">
      <w:pPr>
        <w:spacing w:before="120" w:after="120" w:line="276" w:lineRule="auto"/>
        <w:ind w:firstLine="708"/>
        <w:jc w:val="both"/>
        <w:rPr>
          <w:rFonts w:ascii="Arial" w:hAnsi="Arial" w:cs="Arial"/>
          <w:sz w:val="22"/>
        </w:rPr>
      </w:pPr>
      <w:r w:rsidRPr="00CB1645">
        <w:rPr>
          <w:rFonts w:ascii="Arial" w:hAnsi="Arial" w:cs="Arial"/>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CB1645">
        <w:rPr>
          <w:rFonts w:ascii="Arial" w:eastAsia="Calibri" w:hAnsi="Arial" w:cs="Arial"/>
          <w:sz w:val="22"/>
        </w:rPr>
        <w:t>─</w:t>
      </w:r>
      <w:r w:rsidRPr="00CB1645">
        <w:rPr>
          <w:rFonts w:ascii="Arial" w:hAnsi="Arial" w:cs="Arial"/>
          <w:sz w:val="22"/>
        </w:rPr>
        <w:t>con menos de 3 años de constitución</w:t>
      </w:r>
      <w:r w:rsidRPr="00CB1645">
        <w:rPr>
          <w:rFonts w:ascii="Arial" w:eastAsia="Calibri" w:hAnsi="Arial" w:cs="Arial"/>
          <w:sz w:val="22"/>
        </w:rPr>
        <w:t>─</w:t>
      </w:r>
      <w:r w:rsidRPr="00CB1645">
        <w:rPr>
          <w:rFonts w:ascii="Arial" w:hAnsi="Arial" w:cs="Arial"/>
          <w:sz w:val="22"/>
        </w:rPr>
        <w:t xml:space="preserve"> puedan acreditar como experiencia en el RUP la de sus accionistas, socios o constituyentes. </w:t>
      </w:r>
    </w:p>
    <w:p w14:paraId="6DCCE987" w14:textId="77777777" w:rsidR="00234F60" w:rsidRPr="00CB1645" w:rsidRDefault="00234F60" w:rsidP="00234F60">
      <w:pPr>
        <w:spacing w:before="120" w:after="120" w:line="276" w:lineRule="auto"/>
        <w:ind w:firstLine="708"/>
        <w:jc w:val="both"/>
        <w:rPr>
          <w:rFonts w:ascii="Arial" w:hAnsi="Arial" w:cs="Arial"/>
          <w:sz w:val="22"/>
        </w:rPr>
      </w:pPr>
      <w:r w:rsidRPr="00CB1645">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927C665" w14:textId="77777777" w:rsidR="00234F60" w:rsidRPr="00CB1645" w:rsidRDefault="00234F60" w:rsidP="00234F60">
      <w:pPr>
        <w:spacing w:before="120" w:after="120" w:line="276" w:lineRule="auto"/>
        <w:ind w:firstLine="708"/>
        <w:jc w:val="both"/>
        <w:rPr>
          <w:rFonts w:ascii="Arial" w:hAnsi="Arial" w:cs="Arial"/>
          <w:sz w:val="22"/>
        </w:rPr>
      </w:pPr>
      <w:r w:rsidRPr="00CB1645">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35F2EF54" w14:textId="77777777" w:rsidR="00234F60" w:rsidRPr="00F85037" w:rsidRDefault="00234F60" w:rsidP="00234F60">
      <w:pPr>
        <w:spacing w:line="276" w:lineRule="auto"/>
        <w:ind w:firstLine="708"/>
        <w:jc w:val="both"/>
        <w:rPr>
          <w:rFonts w:ascii="Arial" w:hAnsi="Arial" w:cs="Arial"/>
          <w:color w:val="201F1E"/>
          <w:sz w:val="22"/>
          <w:szCs w:val="22"/>
        </w:rPr>
      </w:pPr>
      <w:r w:rsidRPr="00F85037">
        <w:rPr>
          <w:rFonts w:ascii="Arial" w:hAnsi="Arial" w:cs="Arial"/>
          <w:color w:val="000000"/>
          <w:sz w:val="22"/>
          <w:szCs w:val="22"/>
          <w:bdr w:val="none" w:sz="0" w:space="0" w:color="auto" w:frame="1"/>
        </w:rPr>
        <w:t>La Agencia Nacional de Contratación Pública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Colombia Compra Eficiente puso a disposición de los interesados del</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sistema de</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compra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pública el</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manual para determinar y verificar requisitos habilitantes en los procesos de contratación, donde se establecen las definiciones de cada requisito habilitante y se dan lineamientos orientadores sobre lo que las entidades pueden hacer para establecerlos. En relación con</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la experiencia,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como requisito habilitante señalado en su consulta, el</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manual</w:t>
      </w:r>
      <w:r>
        <w:rPr>
          <w:rFonts w:ascii="Arial" w:hAnsi="Arial" w:cs="Arial"/>
          <w:color w:val="000000"/>
          <w:sz w:val="22"/>
          <w:szCs w:val="22"/>
          <w:bdr w:val="none" w:sz="0" w:space="0" w:color="auto" w:frame="1"/>
        </w:rPr>
        <w:t xml:space="preserve"> menciona que la</w:t>
      </w:r>
      <w:r w:rsidRPr="00F85037">
        <w:rPr>
          <w:rFonts w:ascii="Arial" w:hAnsi="Arial" w:cs="Arial"/>
          <w:color w:val="000000"/>
          <w:sz w:val="22"/>
          <w:szCs w:val="22"/>
          <w:bdr w:val="none" w:sz="0" w:space="0" w:color="auto" w:frame="1"/>
        </w:rPr>
        <w:t xml:space="preserve"> experiencia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se adquiere</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en razón 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la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 xml:space="preserve">participación, con anterioridad, en actividades que le permitieron conocer </w:t>
      </w:r>
      <w:r>
        <w:rPr>
          <w:rFonts w:ascii="Arial" w:hAnsi="Arial" w:cs="Arial"/>
          <w:color w:val="000000"/>
          <w:sz w:val="22"/>
          <w:szCs w:val="22"/>
          <w:bdr w:val="none" w:sz="0" w:space="0" w:color="auto" w:frame="1"/>
        </w:rPr>
        <w:t>y adquirir, precisamente, experiencia en relación con la ejecución d</w:t>
      </w:r>
      <w:r w:rsidRPr="00F85037">
        <w:rPr>
          <w:rFonts w:ascii="Arial" w:hAnsi="Arial" w:cs="Arial"/>
          <w:color w:val="000000"/>
          <w:sz w:val="22"/>
          <w:szCs w:val="22"/>
          <w:bdr w:val="none" w:sz="0" w:space="0" w:color="auto" w:frame="1"/>
        </w:rPr>
        <w:t>el objeto contractual que la entidad pretende satisfacer</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con su proceso de contratación.  </w:t>
      </w:r>
    </w:p>
    <w:p w14:paraId="43D42CCD" w14:textId="77777777" w:rsidR="00234F60" w:rsidRDefault="00234F60" w:rsidP="00234F60">
      <w:pPr>
        <w:spacing w:before="120" w:line="276" w:lineRule="auto"/>
        <w:ind w:firstLine="708"/>
        <w:jc w:val="both"/>
        <w:rPr>
          <w:rFonts w:ascii="Arial" w:hAnsi="Arial" w:cs="Arial"/>
          <w:color w:val="000000"/>
          <w:sz w:val="22"/>
          <w:szCs w:val="22"/>
          <w:bdr w:val="none" w:sz="0" w:space="0" w:color="auto" w:frame="1"/>
        </w:rPr>
      </w:pPr>
      <w:r w:rsidRPr="00F85037">
        <w:rPr>
          <w:rFonts w:ascii="Arial" w:hAnsi="Arial" w:cs="Arial"/>
          <w:color w:val="000000"/>
          <w:sz w:val="22"/>
          <w:szCs w:val="22"/>
          <w:bdr w:val="none" w:sz="0" w:space="0" w:color="auto" w:frame="1"/>
        </w:rPr>
        <w:lastRenderedPageBreak/>
        <w:t>Lo anterior es</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determinante</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 xml:space="preserve">porque no es posible </w:t>
      </w:r>
      <w:r>
        <w:rPr>
          <w:rFonts w:ascii="Arial" w:hAnsi="Arial" w:cs="Arial"/>
          <w:color w:val="000000"/>
          <w:sz w:val="22"/>
          <w:szCs w:val="22"/>
          <w:bdr w:val="none" w:sz="0" w:space="0" w:color="auto" w:frame="1"/>
        </w:rPr>
        <w:t>acreditar</w:t>
      </w:r>
      <w:r w:rsidRPr="00F85037">
        <w:rPr>
          <w:rFonts w:ascii="Arial" w:hAnsi="Arial" w:cs="Arial"/>
          <w:color w:val="000000"/>
          <w:sz w:val="22"/>
          <w:szCs w:val="22"/>
          <w:bdr w:val="none" w:sz="0" w:space="0" w:color="auto" w:frame="1"/>
        </w:rPr>
        <w:t xml:space="preserve"> experiencia si en la práctica no se ha ejercido lo que se ofrece 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las entidades contratantes. Precisamente de la experiencia se deriva el conocimiento</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del proponente y</w:t>
      </w:r>
      <w:r>
        <w:rPr>
          <w:rFonts w:ascii="Arial" w:hAnsi="Arial" w:cs="Arial"/>
          <w:color w:val="000000"/>
          <w:sz w:val="22"/>
          <w:szCs w:val="22"/>
          <w:bdr w:val="none" w:sz="0" w:space="0" w:color="auto" w:frame="1"/>
        </w:rPr>
        <w:t>,</w:t>
      </w:r>
      <w:r w:rsidRPr="00F85037">
        <w:rPr>
          <w:rFonts w:ascii="Arial" w:hAnsi="Arial" w:cs="Arial"/>
          <w:color w:val="000000"/>
          <w:sz w:val="22"/>
          <w:szCs w:val="22"/>
          <w:bdr w:val="none" w:sz="0" w:space="0" w:color="auto" w:frame="1"/>
        </w:rPr>
        <w:t xml:space="preserve"> para la contratación </w:t>
      </w:r>
      <w:r>
        <w:rPr>
          <w:rFonts w:ascii="Arial" w:hAnsi="Arial" w:cs="Arial"/>
          <w:color w:val="000000"/>
          <w:sz w:val="22"/>
          <w:szCs w:val="22"/>
          <w:bdr w:val="none" w:sz="0" w:space="0" w:color="auto" w:frame="1"/>
        </w:rPr>
        <w:t xml:space="preserve">estatal, </w:t>
      </w:r>
      <w:r w:rsidRPr="00F85037">
        <w:rPr>
          <w:rFonts w:ascii="Arial" w:hAnsi="Arial" w:cs="Arial"/>
          <w:color w:val="000000"/>
          <w:sz w:val="22"/>
          <w:szCs w:val="22"/>
          <w:bdr w:val="none" w:sz="0" w:space="0" w:color="auto" w:frame="1"/>
        </w:rPr>
        <w:t>es importante</w:t>
      </w:r>
      <w:r>
        <w:rPr>
          <w:rFonts w:ascii="Arial" w:hAnsi="Arial" w:cs="Arial"/>
          <w:color w:val="000000"/>
          <w:sz w:val="22"/>
          <w:szCs w:val="22"/>
          <w:bdr w:val="none" w:sz="0" w:space="0" w:color="auto" w:frame="1"/>
        </w:rPr>
        <w:t xml:space="preserve"> pues</w:t>
      </w:r>
      <w:r w:rsidRPr="00F85037">
        <w:rPr>
          <w:rFonts w:ascii="Arial" w:hAnsi="Arial" w:cs="Arial"/>
          <w:color w:val="000000"/>
          <w:sz w:val="22"/>
          <w:szCs w:val="22"/>
          <w:bdr w:val="none" w:sz="0" w:space="0" w:color="auto" w:frame="1"/>
        </w:rPr>
        <w:t xml:space="preserve"> garantiza que no</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habrá</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improvisación</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ni</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mayores costos por errores o dificultades originadas en realizar una actividad por primera vez. Adicionalmente, el Manual</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explica</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que la experiencia puede obtenerse</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directamente o por participar asociado con otra persona, como es el caso de los proponentes plurales, en</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cuyo evento la experiencia no deja de ser personal,</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sino que es proporcional a la participación como miembro de un consorcio o unión temporal, donde por</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tratarse de</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esquemas asociativos la experiencia es compartida.   </w:t>
      </w:r>
    </w:p>
    <w:p w14:paraId="3DC792A8" w14:textId="77777777" w:rsidR="00234F60" w:rsidRPr="00F85037" w:rsidRDefault="00234F60" w:rsidP="00234F60">
      <w:pPr>
        <w:spacing w:before="120" w:line="276" w:lineRule="auto"/>
        <w:ind w:firstLine="708"/>
        <w:jc w:val="both"/>
        <w:rPr>
          <w:rFonts w:ascii="Arial" w:hAnsi="Arial" w:cs="Arial"/>
          <w:color w:val="201F1E"/>
          <w:sz w:val="22"/>
          <w:szCs w:val="22"/>
        </w:rPr>
      </w:pPr>
    </w:p>
    <w:p w14:paraId="2C521D3C" w14:textId="77777777" w:rsidR="00234F60" w:rsidRDefault="00234F60" w:rsidP="00234F60">
      <w:pPr>
        <w:spacing w:line="276" w:lineRule="auto"/>
        <w:jc w:val="both"/>
        <w:rPr>
          <w:rFonts w:ascii="Arial" w:hAnsi="Arial" w:cs="Arial"/>
          <w:color w:val="000000"/>
          <w:sz w:val="22"/>
          <w:szCs w:val="22"/>
          <w:bdr w:val="none" w:sz="0" w:space="0" w:color="auto" w:frame="1"/>
        </w:rPr>
      </w:pPr>
      <w:r w:rsidRPr="001E0B39">
        <w:rPr>
          <w:rFonts w:ascii="Arial" w:hAnsi="Arial" w:cs="Arial"/>
          <w:b/>
          <w:bCs/>
          <w:sz w:val="22"/>
          <w:lang w:val="es-ES_tradnl"/>
        </w:rPr>
        <w:t>2.</w:t>
      </w:r>
      <w:r>
        <w:rPr>
          <w:rFonts w:ascii="Arial" w:hAnsi="Arial" w:cs="Arial"/>
          <w:b/>
          <w:bCs/>
          <w:sz w:val="22"/>
          <w:lang w:val="es-ES_tradnl"/>
        </w:rPr>
        <w:t>3</w:t>
      </w:r>
      <w:r w:rsidRPr="001E0B39">
        <w:rPr>
          <w:rFonts w:ascii="Arial" w:hAnsi="Arial" w:cs="Arial"/>
          <w:b/>
          <w:bCs/>
          <w:sz w:val="22"/>
          <w:lang w:val="es-ES_tradnl"/>
        </w:rPr>
        <w:t xml:space="preserve">. </w:t>
      </w:r>
      <w:r w:rsidRPr="001E0B39">
        <w:rPr>
          <w:rFonts w:ascii="Arial" w:eastAsiaTheme="minorHAnsi" w:hAnsi="Arial" w:cs="Arial"/>
          <w:b/>
          <w:bCs/>
          <w:sz w:val="22"/>
          <w:szCs w:val="22"/>
          <w:lang w:val="es-ES_tradnl" w:eastAsia="en-US"/>
        </w:rPr>
        <w:t>Acreditación de experiencia por parte de proponentes plurales</w:t>
      </w:r>
      <w:r>
        <w:rPr>
          <w:rFonts w:ascii="Arial" w:eastAsiaTheme="minorHAnsi" w:hAnsi="Arial" w:cs="Arial"/>
          <w:b/>
          <w:bCs/>
          <w:sz w:val="22"/>
          <w:szCs w:val="22"/>
          <w:lang w:val="es-ES_tradnl" w:eastAsia="en-US"/>
        </w:rPr>
        <w:t>.</w:t>
      </w:r>
      <w:r w:rsidRPr="001E0B39">
        <w:rPr>
          <w:rFonts w:ascii="Arial" w:hAnsi="Arial" w:cs="Arial"/>
          <w:b/>
          <w:bCs/>
          <w:sz w:val="22"/>
          <w:lang w:val="es-ES_tradnl"/>
        </w:rPr>
        <w:t xml:space="preserve"> Numeral 3.5.3</w:t>
      </w:r>
      <w:r>
        <w:rPr>
          <w:rFonts w:ascii="Arial" w:hAnsi="Arial" w:cs="Arial"/>
          <w:b/>
          <w:bCs/>
          <w:sz w:val="22"/>
          <w:lang w:val="es-ES_tradnl"/>
        </w:rPr>
        <w:t>,</w:t>
      </w:r>
      <w:r w:rsidRPr="001E0B39">
        <w:rPr>
          <w:rFonts w:ascii="Arial" w:hAnsi="Arial" w:cs="Arial"/>
          <w:b/>
          <w:bCs/>
          <w:sz w:val="22"/>
          <w:lang w:val="es-ES_tradnl"/>
        </w:rPr>
        <w:t xml:space="preserve"> literal D</w:t>
      </w:r>
      <w:r>
        <w:rPr>
          <w:rFonts w:ascii="Arial" w:hAnsi="Arial" w:cs="Arial"/>
          <w:b/>
          <w:bCs/>
          <w:sz w:val="22"/>
          <w:lang w:val="es-ES_tradnl"/>
        </w:rPr>
        <w:t>, del documento tipo de licitación de obra de infraestructura de transporte – Versión 3</w:t>
      </w:r>
      <w:r w:rsidRPr="00F85037" w:rsidDel="004358E3">
        <w:rPr>
          <w:rFonts w:ascii="Arial" w:hAnsi="Arial" w:cs="Arial"/>
          <w:color w:val="000000"/>
          <w:sz w:val="22"/>
          <w:szCs w:val="22"/>
          <w:bdr w:val="none" w:sz="0" w:space="0" w:color="auto" w:frame="1"/>
        </w:rPr>
        <w:t xml:space="preserve"> </w:t>
      </w:r>
    </w:p>
    <w:p w14:paraId="65385758" w14:textId="77777777" w:rsidR="00234F60" w:rsidRDefault="00234F60" w:rsidP="00234F60">
      <w:pPr>
        <w:spacing w:line="276" w:lineRule="auto"/>
        <w:jc w:val="both"/>
        <w:rPr>
          <w:rFonts w:ascii="Arial" w:hAnsi="Arial" w:cs="Arial"/>
          <w:color w:val="000000"/>
          <w:sz w:val="22"/>
          <w:szCs w:val="22"/>
          <w:bdr w:val="none" w:sz="0" w:space="0" w:color="auto" w:frame="1"/>
        </w:rPr>
      </w:pPr>
    </w:p>
    <w:p w14:paraId="3D7BAEEC" w14:textId="77777777" w:rsidR="00234F60" w:rsidRPr="004358E3" w:rsidRDefault="00234F60" w:rsidP="00234F60">
      <w:pPr>
        <w:spacing w:line="276" w:lineRule="auto"/>
        <w:ind w:right="51"/>
        <w:jc w:val="both"/>
        <w:rPr>
          <w:rFonts w:ascii="Arial" w:eastAsia="Calibri" w:hAnsi="Arial" w:cs="Arial"/>
          <w:sz w:val="22"/>
          <w:szCs w:val="22"/>
          <w:lang w:val="es-ES_tradnl" w:eastAsia="en-US"/>
        </w:rPr>
      </w:pPr>
      <w:r w:rsidRPr="004358E3">
        <w:rPr>
          <w:rFonts w:ascii="Arial" w:eastAsia="Calibri" w:hAnsi="Arial" w:cs="Arial"/>
          <w:sz w:val="22"/>
          <w:szCs w:val="22"/>
          <w:lang w:val="es-ES_tradnl" w:eastAsia="en-US"/>
        </w:rPr>
        <w:t xml:space="preserve">Uno de los ajustes relevantes realizados a los documentos tipo de licitación de obra pública de infraestructura de transporte – versión 3 es la forma como se acredita la experiencia por parte de los proponentes plurales. Es así, como en el numeral «3.5.3 Consideraciones para la validez de la experiencia requerida», literal D, establece la regla de que todos los integrantes del proponente plural deben acreditar experiencia para la ejecución del proyecto en determinados porcentajes, </w:t>
      </w:r>
      <w:r>
        <w:rPr>
          <w:rFonts w:ascii="Arial" w:eastAsia="Calibri" w:hAnsi="Arial" w:cs="Arial"/>
          <w:sz w:val="22"/>
          <w:szCs w:val="22"/>
          <w:lang w:val="es-ES_tradnl" w:eastAsia="en-US"/>
        </w:rPr>
        <w:t>sin perjuicio de que</w:t>
      </w:r>
      <w:r w:rsidRPr="004358E3">
        <w:rPr>
          <w:rFonts w:ascii="Arial" w:eastAsia="Calibri" w:hAnsi="Arial" w:cs="Arial"/>
          <w:sz w:val="22"/>
          <w:szCs w:val="22"/>
          <w:lang w:val="es-ES_tradnl" w:eastAsia="en-US"/>
        </w:rPr>
        <w:t xml:space="preserve"> solo </w:t>
      </w:r>
      <w:r w:rsidRPr="004358E3">
        <w:rPr>
          <w:rFonts w:ascii="Arial" w:eastAsia="Calibri" w:hAnsi="Arial" w:cs="Arial"/>
          <w:i/>
          <w:iCs/>
          <w:sz w:val="22"/>
          <w:szCs w:val="22"/>
          <w:lang w:val="es-ES_tradnl" w:eastAsia="en-US"/>
        </w:rPr>
        <w:t>uno</w:t>
      </w:r>
      <w:r w:rsidRPr="004358E3">
        <w:rPr>
          <w:rFonts w:ascii="Arial" w:eastAsia="Calibri" w:hAnsi="Arial" w:cs="Arial"/>
          <w:sz w:val="22"/>
          <w:szCs w:val="22"/>
          <w:lang w:val="es-ES_tradnl" w:eastAsia="en-US"/>
        </w:rPr>
        <w:t xml:space="preserve"> de ellos podría no acreditarla, siempre y cuando su participación no supere el cinco por ciento (5%) en la estructura plural. En efecto, en ese numeral se estableció: </w:t>
      </w:r>
    </w:p>
    <w:p w14:paraId="4CF27969" w14:textId="77777777" w:rsidR="00234F60" w:rsidRPr="004358E3" w:rsidRDefault="00234F60" w:rsidP="00234F60">
      <w:pPr>
        <w:spacing w:line="276" w:lineRule="auto"/>
        <w:ind w:right="51"/>
        <w:jc w:val="both"/>
        <w:rPr>
          <w:rFonts w:ascii="Arial" w:eastAsia="Calibri" w:hAnsi="Arial" w:cs="Arial"/>
          <w:sz w:val="22"/>
          <w:szCs w:val="22"/>
          <w:lang w:val="es-ES_tradnl" w:eastAsia="en-US"/>
        </w:rPr>
      </w:pPr>
    </w:p>
    <w:p w14:paraId="0D289DA5" w14:textId="77777777" w:rsidR="00234F60" w:rsidRPr="004358E3" w:rsidRDefault="00234F60" w:rsidP="00234F60">
      <w:pPr>
        <w:tabs>
          <w:tab w:val="left" w:pos="993"/>
        </w:tabs>
        <w:ind w:left="720" w:right="758"/>
        <w:jc w:val="both"/>
        <w:rPr>
          <w:rFonts w:ascii="Arial" w:eastAsia="Calibri" w:hAnsi="Arial" w:cs="Arial"/>
          <w:sz w:val="21"/>
          <w:szCs w:val="21"/>
          <w:lang w:val="es-ES_tradnl" w:eastAsia="en-US"/>
        </w:rPr>
      </w:pPr>
      <w:r w:rsidRPr="004358E3">
        <w:rPr>
          <w:rFonts w:ascii="Arial" w:eastAsia="Calibri" w:hAnsi="Arial" w:cs="Arial"/>
          <w:sz w:val="21"/>
          <w:szCs w:val="21"/>
          <w:lang w:val="es-ES_tradnl" w:eastAsia="en-US"/>
        </w:rPr>
        <w:t xml:space="preserve">D. Tratándose de proponentes plurales se tendrá en cuenta lo siguiente: i) uno de los integrantes debe aportar como mínimo el cincuenta por ciento (50%) de la experiencia exigida; ii) los demás integrantes deben acreditar al menos el cinco por ciento (5%) de la experiencia requerida;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  </w:t>
      </w:r>
    </w:p>
    <w:p w14:paraId="6A347704" w14:textId="77777777" w:rsidR="00234F60" w:rsidRPr="004358E3" w:rsidRDefault="00234F60" w:rsidP="00234F60">
      <w:pPr>
        <w:tabs>
          <w:tab w:val="left" w:pos="2891"/>
        </w:tabs>
        <w:spacing w:line="276" w:lineRule="auto"/>
        <w:ind w:right="51"/>
        <w:jc w:val="both"/>
        <w:rPr>
          <w:rFonts w:ascii="Arial" w:eastAsia="Calibri" w:hAnsi="Arial" w:cs="Arial"/>
          <w:sz w:val="22"/>
          <w:szCs w:val="22"/>
          <w:lang w:val="es-ES_tradnl" w:eastAsia="en-US"/>
        </w:rPr>
      </w:pPr>
      <w:r w:rsidRPr="004358E3">
        <w:rPr>
          <w:rFonts w:ascii="Arial" w:eastAsia="Calibri" w:hAnsi="Arial" w:cs="Arial"/>
          <w:sz w:val="22"/>
          <w:szCs w:val="22"/>
          <w:lang w:val="es-ES_tradnl" w:eastAsia="en-US"/>
        </w:rPr>
        <w:tab/>
      </w:r>
    </w:p>
    <w:p w14:paraId="79C6B781" w14:textId="77777777" w:rsidR="00234F60" w:rsidRPr="004358E3" w:rsidRDefault="00234F60" w:rsidP="00234F60">
      <w:pPr>
        <w:spacing w:after="120" w:line="276" w:lineRule="auto"/>
        <w:ind w:right="51" w:firstLine="708"/>
        <w:jc w:val="both"/>
        <w:rPr>
          <w:rFonts w:ascii="Arial" w:eastAsia="Calibri" w:hAnsi="Arial" w:cs="Arial"/>
          <w:sz w:val="22"/>
          <w:szCs w:val="22"/>
          <w:lang w:val="es-ES_tradnl" w:eastAsia="en-US"/>
        </w:rPr>
      </w:pPr>
      <w:r w:rsidRPr="004358E3">
        <w:rPr>
          <w:rFonts w:ascii="Arial" w:eastAsia="Calibri" w:hAnsi="Arial" w:cs="Arial"/>
          <w:sz w:val="22"/>
          <w:szCs w:val="22"/>
          <w:lang w:val="es-ES_tradnl" w:eastAsia="en-US"/>
        </w:rPr>
        <w:t xml:space="preserve">Como se observa la regulación de este aspecto en el documento fue bastante precisa. En este sentido, del aparte transcrito se infiere lo siguiente: i) uno de los integrantes debe acreditar mínimo el cincuenta por ciento (50%) de la experiencia exigida en el proceso, ii) los demás integrantes deben acreditar al menos el cinco por ciento (5%) de la experiencia y, iii) sin perjuicio de la exigencia anterior, </w:t>
      </w:r>
      <w:r w:rsidRPr="004358E3">
        <w:rPr>
          <w:rFonts w:ascii="Arial" w:eastAsia="Calibri" w:hAnsi="Arial" w:cs="Arial"/>
          <w:i/>
          <w:iCs/>
          <w:sz w:val="22"/>
          <w:szCs w:val="22"/>
          <w:lang w:val="es-ES_tradnl" w:eastAsia="en-US"/>
        </w:rPr>
        <w:t xml:space="preserve">solo uno </w:t>
      </w:r>
      <w:r w:rsidRPr="004358E3">
        <w:rPr>
          <w:rFonts w:ascii="Arial" w:eastAsia="Calibri" w:hAnsi="Arial" w:cs="Arial"/>
          <w:sz w:val="22"/>
          <w:szCs w:val="22"/>
          <w:lang w:val="es-ES_tradnl" w:eastAsia="en-US"/>
        </w:rPr>
        <w:t xml:space="preserve">de los integrantes, si así lo considera pertinente, podrá no aportar ninguna experiencia. Esto quiere decir que, a partir de la adopción de los documentos tipo de licitación de obra pública de infraestructura de </w:t>
      </w:r>
      <w:r w:rsidRPr="004358E3">
        <w:rPr>
          <w:rFonts w:ascii="Arial" w:eastAsia="Calibri" w:hAnsi="Arial" w:cs="Arial"/>
          <w:sz w:val="22"/>
          <w:szCs w:val="22"/>
          <w:lang w:val="es-ES_tradnl" w:eastAsia="en-US"/>
        </w:rPr>
        <w:lastRenderedPageBreak/>
        <w:t xml:space="preserve">transporte – </w:t>
      </w:r>
      <w:r>
        <w:rPr>
          <w:rFonts w:ascii="Arial" w:eastAsia="Calibri" w:hAnsi="Arial" w:cs="Arial"/>
          <w:sz w:val="22"/>
          <w:szCs w:val="22"/>
          <w:lang w:val="es-ES_tradnl" w:eastAsia="en-US"/>
        </w:rPr>
        <w:t>V</w:t>
      </w:r>
      <w:r w:rsidRPr="004358E3">
        <w:rPr>
          <w:rFonts w:ascii="Arial" w:eastAsia="Calibri" w:hAnsi="Arial" w:cs="Arial"/>
          <w:sz w:val="22"/>
          <w:szCs w:val="22"/>
          <w:lang w:val="es-ES_tradnl" w:eastAsia="en-US"/>
        </w:rPr>
        <w:t xml:space="preserve">ersión 3, en principio se exige que todos los integrantes acrediten experiencia, y solo de manera excepcional se permite que uno de ellos no aporte ninguna. </w:t>
      </w:r>
    </w:p>
    <w:p w14:paraId="577AD502" w14:textId="77777777" w:rsidR="00234F60" w:rsidRPr="004358E3" w:rsidRDefault="00234F60" w:rsidP="00234F60">
      <w:pPr>
        <w:spacing w:before="120" w:after="120" w:line="276" w:lineRule="auto"/>
        <w:ind w:right="51"/>
        <w:jc w:val="both"/>
        <w:rPr>
          <w:rFonts w:ascii="Arial" w:eastAsia="Calibri" w:hAnsi="Arial" w:cs="Arial"/>
          <w:sz w:val="22"/>
          <w:szCs w:val="22"/>
          <w:lang w:val="es-ES_tradnl" w:eastAsia="en-US"/>
        </w:rPr>
      </w:pPr>
      <w:r w:rsidRPr="004358E3">
        <w:rPr>
          <w:rFonts w:ascii="Arial" w:eastAsia="Calibri" w:hAnsi="Arial" w:cs="Arial"/>
          <w:sz w:val="22"/>
          <w:szCs w:val="22"/>
          <w:lang w:val="es-ES_tradnl" w:eastAsia="en-US"/>
        </w:rPr>
        <w:tab/>
        <w:t xml:space="preserve">La regulación anterior suscita el siguiente interrogante: ¿por qué en principio todos los integrantes deben concurrir a acreditar la experiencia requerida y por qué excepcionalmente permitir que no aporten experiencia? Sin duda, este es un ajuste a los documentos dirigido a garantizar la idoneidad de los contratistas del Estado y particularmente de los integrantes de la estructura plural que ejecutan el proyecto. En este sentido, la Agencia tuvo en cuenta que no todas las personas naturales o jurídicas tienen experiencia, por ello, optó por permitir que excepcionalmente uno de los integrantes no tuviera que acreditarla, de manera que pueda adquirir dicha experiencia como integrante de un proponente plural, en todo caso, exigiendo que en este último supuesto dicho integrante solo pueda tener máximo el 5% de participación en la estructura plural. </w:t>
      </w:r>
    </w:p>
    <w:p w14:paraId="1E4AA564" w14:textId="77777777" w:rsidR="00234F60" w:rsidRPr="004358E3" w:rsidRDefault="00234F60" w:rsidP="00234F60">
      <w:pPr>
        <w:spacing w:before="120" w:after="120" w:line="276" w:lineRule="auto"/>
        <w:ind w:right="51" w:firstLine="708"/>
        <w:jc w:val="both"/>
        <w:rPr>
          <w:rFonts w:ascii="Arial" w:eastAsia="Calibri" w:hAnsi="Arial" w:cs="Arial"/>
          <w:sz w:val="22"/>
          <w:szCs w:val="22"/>
          <w:lang w:val="es-ES_tradnl" w:eastAsia="en-US"/>
        </w:rPr>
      </w:pPr>
      <w:r w:rsidRPr="004358E3">
        <w:rPr>
          <w:rFonts w:ascii="Arial" w:eastAsia="Calibri" w:hAnsi="Arial" w:cs="Arial"/>
          <w:sz w:val="22"/>
          <w:szCs w:val="22"/>
          <w:lang w:val="es-ES_tradnl" w:eastAsia="en-US"/>
        </w:rPr>
        <w:t xml:space="preserve">En este sentido, la medida adoptada por la Agencia tiene dos propósitos: i) garantizar la idoneidad de todos los integrantes de los proponentes plurales para la ejecución del proyecto y ii) permitir que al menos uno de los integrantes que no tiene experiencia participe en el proceso de contratación, y de este modo, permitirle adquirir experiencia con el Estado al ser integrante del proponente plural. </w:t>
      </w:r>
    </w:p>
    <w:p w14:paraId="30B7A3E1" w14:textId="77777777" w:rsidR="00234F60" w:rsidRDefault="00234F60" w:rsidP="00234F60">
      <w:pPr>
        <w:spacing w:before="120" w:line="276" w:lineRule="auto"/>
        <w:ind w:right="51" w:firstLine="709"/>
        <w:jc w:val="both"/>
        <w:rPr>
          <w:rFonts w:ascii="Arial" w:hAnsi="Arial" w:cs="Arial"/>
          <w:color w:val="000000"/>
          <w:sz w:val="22"/>
          <w:szCs w:val="22"/>
          <w:bdr w:val="none" w:sz="0" w:space="0" w:color="auto" w:frame="1"/>
        </w:rPr>
      </w:pPr>
      <w:r w:rsidRPr="004358E3">
        <w:rPr>
          <w:rFonts w:ascii="Arial" w:eastAsia="Calibri" w:hAnsi="Arial" w:cs="Arial"/>
          <w:sz w:val="22"/>
          <w:szCs w:val="22"/>
          <w:lang w:val="es-ES_tradnl" w:eastAsia="en-US"/>
        </w:rPr>
        <w:t>Finalmente, cabe aclarar, para efectos de la consulta realizada por el peticionario, que la regla establecida en el documento tipo y estudiada en este último apartado aplica frente a cualquier proponente plural, esto es, con independencia de la cantidad de personas que lo integren.</w:t>
      </w:r>
      <w:r>
        <w:rPr>
          <w:rFonts w:ascii="Arial" w:eastAsia="Calibri" w:hAnsi="Arial" w:cs="Arial"/>
          <w:sz w:val="22"/>
          <w:szCs w:val="22"/>
          <w:lang w:val="es-ES_tradnl" w:eastAsia="en-US"/>
        </w:rPr>
        <w:t xml:space="preserve"> </w:t>
      </w:r>
      <w:r>
        <w:rPr>
          <w:rFonts w:ascii="Arial" w:hAnsi="Arial" w:cs="Arial"/>
          <w:color w:val="000000"/>
          <w:sz w:val="22"/>
          <w:szCs w:val="22"/>
          <w:bdr w:val="none" w:sz="0" w:space="0" w:color="auto" w:frame="1"/>
        </w:rPr>
        <w:t>En este sentido,</w:t>
      </w:r>
      <w:r w:rsidRPr="00F85037">
        <w:rPr>
          <w:rFonts w:ascii="Arial" w:hAnsi="Arial" w:cs="Arial"/>
          <w:color w:val="000000"/>
          <w:sz w:val="22"/>
          <w:szCs w:val="22"/>
          <w:bdr w:val="none" w:sz="0" w:space="0" w:color="auto" w:frame="1"/>
        </w:rPr>
        <w:t xml:space="preserve"> se puede concluir que en relación con el cálculo de la experiencia en los casos en que el proponente sea plural, es decir, conformado por mínimo dos personas –naturales o jurídicas– y para el caso en que uno de los integrantes del consorcio o unión temporal no cuente o aporte experiencia al proponente plural, éste solo podrá tener el 5% de participación en la unión temporal o el consorcio respectivo</w:t>
      </w:r>
      <w:r>
        <w:rPr>
          <w:rFonts w:ascii="Arial" w:hAnsi="Arial" w:cs="Arial"/>
          <w:color w:val="000000"/>
          <w:sz w:val="22"/>
          <w:szCs w:val="22"/>
          <w:bdr w:val="none" w:sz="0" w:space="0" w:color="auto" w:frame="1"/>
        </w:rPr>
        <w:t>, como se establece en el subnumeral iii), del literal d), del numeral 3.5.3.</w:t>
      </w:r>
    </w:p>
    <w:p w14:paraId="1016AB35" w14:textId="77777777" w:rsidR="00234F60" w:rsidRPr="00F85037" w:rsidRDefault="00234F60" w:rsidP="00234F60">
      <w:pPr>
        <w:spacing w:line="276" w:lineRule="auto"/>
        <w:ind w:firstLine="709"/>
        <w:jc w:val="both"/>
        <w:rPr>
          <w:rFonts w:ascii="Arial" w:hAnsi="Arial" w:cs="Arial"/>
          <w:color w:val="201F1E"/>
          <w:sz w:val="22"/>
          <w:szCs w:val="22"/>
        </w:rPr>
      </w:pPr>
    </w:p>
    <w:p w14:paraId="50B2DA22" w14:textId="77777777" w:rsidR="00234F60" w:rsidRPr="00F85037" w:rsidRDefault="00234F60" w:rsidP="00234F60">
      <w:pPr>
        <w:pStyle w:val="Prrafodelista"/>
        <w:numPr>
          <w:ilvl w:val="0"/>
          <w:numId w:val="1"/>
        </w:numPr>
        <w:spacing w:line="276" w:lineRule="auto"/>
        <w:jc w:val="both"/>
        <w:rPr>
          <w:rFonts w:ascii="Arial" w:hAnsi="Arial" w:cs="Arial"/>
          <w:color w:val="201F1E"/>
          <w:sz w:val="22"/>
        </w:rPr>
      </w:pPr>
      <w:r w:rsidRPr="00F85037">
        <w:rPr>
          <w:rFonts w:ascii="Arial" w:hAnsi="Arial" w:cs="Arial"/>
          <w:b/>
          <w:bCs/>
          <w:color w:val="000000"/>
          <w:sz w:val="22"/>
          <w:bdr w:val="none" w:sz="0" w:space="0" w:color="auto" w:frame="1"/>
        </w:rPr>
        <w:t>Respuesta:  </w:t>
      </w:r>
    </w:p>
    <w:p w14:paraId="786727EF" w14:textId="77777777" w:rsidR="00234F60" w:rsidRDefault="00234F60" w:rsidP="00234F60">
      <w:pPr>
        <w:spacing w:line="276" w:lineRule="auto"/>
        <w:jc w:val="both"/>
        <w:rPr>
          <w:rFonts w:ascii="Arial" w:hAnsi="Arial" w:cs="Arial"/>
          <w:color w:val="201F1E"/>
          <w:sz w:val="22"/>
        </w:rPr>
      </w:pPr>
    </w:p>
    <w:p w14:paraId="2873F702" w14:textId="77777777" w:rsidR="00234F60" w:rsidRDefault="00234F60" w:rsidP="00234F60">
      <w:pPr>
        <w:ind w:left="709" w:right="709"/>
        <w:jc w:val="both"/>
        <w:rPr>
          <w:rFonts w:ascii="Arial" w:hAnsi="Arial" w:cs="Arial"/>
          <w:color w:val="000000"/>
          <w:sz w:val="21"/>
          <w:szCs w:val="21"/>
          <w:bdr w:val="none" w:sz="0" w:space="0" w:color="auto" w:frame="1"/>
        </w:rPr>
      </w:pPr>
      <w:r w:rsidRPr="00F85037">
        <w:rPr>
          <w:rFonts w:ascii="Arial" w:eastAsia="Calibri" w:hAnsi="Arial" w:cs="Arial"/>
          <w:color w:val="000000" w:themeColor="text1"/>
          <w:sz w:val="21"/>
          <w:szCs w:val="21"/>
        </w:rPr>
        <w:t>«</w:t>
      </w:r>
      <w:r w:rsidRPr="00F85037">
        <w:rPr>
          <w:rFonts w:ascii="Arial" w:hAnsi="Arial" w:cs="Arial"/>
          <w:color w:val="000000"/>
          <w:sz w:val="21"/>
          <w:szCs w:val="21"/>
          <w:bdr w:val="none" w:sz="0" w:space="0" w:color="auto" w:frame="1"/>
          <w:lang w:val="es-ES"/>
        </w:rPr>
        <w:t>¿Un consorcio entre 2 personas (naturales o jurídicas), ambos deben aportar experiencia? O uno solo puede aportarla, pero con la condición de que el que no aporta solo lleve el 5% de participación</w:t>
      </w:r>
      <w:proofErr w:type="gramStart"/>
      <w:r w:rsidRPr="00F85037">
        <w:rPr>
          <w:rFonts w:ascii="Arial" w:hAnsi="Arial" w:cs="Arial"/>
          <w:color w:val="000000"/>
          <w:sz w:val="21"/>
          <w:szCs w:val="21"/>
          <w:bdr w:val="none" w:sz="0" w:space="0" w:color="auto" w:frame="1"/>
          <w:lang w:val="es-ES"/>
        </w:rPr>
        <w:t xml:space="preserve">? </w:t>
      </w:r>
      <w:r w:rsidRPr="00F85037">
        <w:rPr>
          <w:rFonts w:ascii="Arial" w:eastAsia="Calibri" w:hAnsi="Arial" w:cs="Arial"/>
          <w:color w:val="000000" w:themeColor="text1"/>
          <w:sz w:val="21"/>
          <w:szCs w:val="21"/>
          <w:lang w:val="es-ES"/>
        </w:rPr>
        <w:t>»</w:t>
      </w:r>
      <w:proofErr w:type="gramEnd"/>
      <w:r w:rsidRPr="00F85037">
        <w:rPr>
          <w:rFonts w:ascii="Arial" w:eastAsia="Calibri" w:hAnsi="Arial" w:cs="Arial"/>
          <w:color w:val="000000" w:themeColor="text1"/>
          <w:sz w:val="21"/>
          <w:szCs w:val="21"/>
          <w:lang w:val="es-ES"/>
        </w:rPr>
        <w:t>.</w:t>
      </w:r>
      <w:r w:rsidRPr="00F85037">
        <w:rPr>
          <w:rFonts w:ascii="Arial" w:hAnsi="Arial" w:cs="Arial"/>
          <w:color w:val="000000"/>
          <w:sz w:val="21"/>
          <w:szCs w:val="21"/>
          <w:bdr w:val="none" w:sz="0" w:space="0" w:color="auto" w:frame="1"/>
        </w:rPr>
        <w:t> </w:t>
      </w:r>
    </w:p>
    <w:p w14:paraId="03D7D2E2" w14:textId="77777777" w:rsidR="00234F60" w:rsidRPr="00F85037" w:rsidRDefault="00234F60" w:rsidP="00234F60">
      <w:pPr>
        <w:ind w:left="709" w:right="709"/>
        <w:jc w:val="both"/>
        <w:rPr>
          <w:rFonts w:ascii="Arial" w:hAnsi="Arial" w:cs="Arial"/>
          <w:color w:val="000000"/>
          <w:sz w:val="21"/>
          <w:szCs w:val="21"/>
          <w:bdr w:val="none" w:sz="0" w:space="0" w:color="auto" w:frame="1"/>
        </w:rPr>
      </w:pPr>
    </w:p>
    <w:p w14:paraId="09C1E2B3" w14:textId="77777777" w:rsidR="00234F60" w:rsidRDefault="00234F60" w:rsidP="00234F60">
      <w:pPr>
        <w:spacing w:before="120" w:after="120" w:line="276" w:lineRule="auto"/>
        <w:jc w:val="both"/>
        <w:rPr>
          <w:rFonts w:ascii="Arial" w:hAnsi="Arial" w:cs="Arial"/>
          <w:color w:val="000000"/>
          <w:sz w:val="22"/>
          <w:szCs w:val="22"/>
          <w:bdr w:val="none" w:sz="0" w:space="0" w:color="auto" w:frame="1"/>
        </w:rPr>
      </w:pPr>
      <w:r w:rsidRPr="00F85037">
        <w:rPr>
          <w:rFonts w:ascii="Arial" w:hAnsi="Arial" w:cs="Arial"/>
          <w:color w:val="000000"/>
          <w:sz w:val="22"/>
          <w:szCs w:val="22"/>
          <w:bdr w:val="none" w:sz="0" w:space="0" w:color="auto" w:frame="1"/>
        </w:rPr>
        <w:t xml:space="preserve">Según lo explicado, la versión 3 de los </w:t>
      </w:r>
      <w:r>
        <w:rPr>
          <w:rFonts w:ascii="Arial" w:hAnsi="Arial" w:cs="Arial"/>
          <w:color w:val="000000"/>
          <w:sz w:val="22"/>
          <w:szCs w:val="22"/>
          <w:bdr w:val="none" w:sz="0" w:space="0" w:color="auto" w:frame="1"/>
        </w:rPr>
        <w:t>documentos tipo de licitación de obra pública de infraestructura de transporte</w:t>
      </w:r>
      <w:r w:rsidRPr="00F85037">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establece</w:t>
      </w:r>
      <w:r w:rsidRPr="00F85037">
        <w:rPr>
          <w:rFonts w:ascii="Arial" w:hAnsi="Arial" w:cs="Arial"/>
          <w:color w:val="000000"/>
          <w:sz w:val="22"/>
          <w:szCs w:val="22"/>
          <w:bdr w:val="none" w:sz="0" w:space="0" w:color="auto" w:frame="1"/>
        </w:rPr>
        <w:t xml:space="preserve"> que </w:t>
      </w:r>
      <w:r>
        <w:rPr>
          <w:rFonts w:ascii="Arial" w:hAnsi="Arial" w:cs="Arial"/>
          <w:color w:val="000000"/>
          <w:sz w:val="22"/>
          <w:szCs w:val="22"/>
          <w:bdr w:val="none" w:sz="0" w:space="0" w:color="auto" w:frame="1"/>
        </w:rPr>
        <w:t xml:space="preserve">en </w:t>
      </w:r>
      <w:r w:rsidRPr="00F85037">
        <w:rPr>
          <w:rFonts w:ascii="Arial" w:hAnsi="Arial" w:cs="Arial"/>
          <w:color w:val="000000"/>
          <w:sz w:val="22"/>
          <w:szCs w:val="22"/>
          <w:bdr w:val="none" w:sz="0" w:space="0" w:color="auto" w:frame="1"/>
        </w:rPr>
        <w:t xml:space="preserve">el caso en que uno de los integrantes </w:t>
      </w:r>
      <w:r>
        <w:rPr>
          <w:rFonts w:ascii="Arial" w:hAnsi="Arial" w:cs="Arial"/>
          <w:color w:val="000000"/>
          <w:sz w:val="22"/>
          <w:szCs w:val="22"/>
          <w:bdr w:val="none" w:sz="0" w:space="0" w:color="auto" w:frame="1"/>
        </w:rPr>
        <w:t>del proponente plural</w:t>
      </w:r>
      <w:r w:rsidRPr="00F85037">
        <w:rPr>
          <w:rFonts w:ascii="Arial" w:hAnsi="Arial" w:cs="Arial"/>
          <w:color w:val="000000"/>
          <w:sz w:val="22"/>
          <w:szCs w:val="22"/>
          <w:bdr w:val="none" w:sz="0" w:space="0" w:color="auto" w:frame="1"/>
        </w:rPr>
        <w:t xml:space="preserve"> no </w:t>
      </w:r>
      <w:r>
        <w:rPr>
          <w:rFonts w:ascii="Arial" w:hAnsi="Arial" w:cs="Arial"/>
          <w:color w:val="000000"/>
          <w:sz w:val="22"/>
          <w:szCs w:val="22"/>
          <w:bdr w:val="none" w:sz="0" w:space="0" w:color="auto" w:frame="1"/>
        </w:rPr>
        <w:t>acredite o aporte experiencia en el procedimiento de selección</w:t>
      </w:r>
      <w:r w:rsidRPr="00F85037">
        <w:rPr>
          <w:rFonts w:ascii="Arial" w:hAnsi="Arial" w:cs="Arial"/>
          <w:color w:val="000000"/>
          <w:sz w:val="22"/>
          <w:szCs w:val="22"/>
          <w:bdr w:val="none" w:sz="0" w:space="0" w:color="auto" w:frame="1"/>
        </w:rPr>
        <w:t xml:space="preserve">, solo podrá tener el 5% de participación en la conformación del proponente plural. </w:t>
      </w:r>
    </w:p>
    <w:p w14:paraId="6E22A226" w14:textId="77777777" w:rsidR="00234F60" w:rsidRDefault="00234F60" w:rsidP="00234F60">
      <w:pPr>
        <w:spacing w:line="276" w:lineRule="auto"/>
        <w:ind w:firstLine="708"/>
        <w:jc w:val="both"/>
        <w:rPr>
          <w:rFonts w:ascii="Arial" w:hAnsi="Arial" w:cs="Arial"/>
          <w:color w:val="000000"/>
          <w:sz w:val="22"/>
          <w:szCs w:val="22"/>
          <w:bdr w:val="none" w:sz="0" w:space="0" w:color="auto" w:frame="1"/>
        </w:rPr>
      </w:pPr>
      <w:r w:rsidRPr="00F85037">
        <w:rPr>
          <w:rFonts w:ascii="Arial" w:hAnsi="Arial" w:cs="Arial"/>
          <w:color w:val="000000"/>
          <w:sz w:val="22"/>
          <w:szCs w:val="22"/>
          <w:bdr w:val="none" w:sz="0" w:space="0" w:color="auto" w:frame="1"/>
        </w:rPr>
        <w:t xml:space="preserve">Lo anterior, en la medida en que la experiencia permite que la entidad estatal verifique la aptitud del proponente para participar en el procedimiento de contratación y, </w:t>
      </w:r>
      <w:r w:rsidRPr="00F85037">
        <w:rPr>
          <w:rFonts w:ascii="Arial" w:hAnsi="Arial" w:cs="Arial"/>
          <w:color w:val="000000"/>
          <w:sz w:val="22"/>
          <w:szCs w:val="22"/>
          <w:bdr w:val="none" w:sz="0" w:space="0" w:color="auto" w:frame="1"/>
        </w:rPr>
        <w:lastRenderedPageBreak/>
        <w:t xml:space="preserve">además, </w:t>
      </w:r>
      <w:r>
        <w:rPr>
          <w:rFonts w:ascii="Arial" w:hAnsi="Arial" w:cs="Arial"/>
          <w:color w:val="000000"/>
          <w:sz w:val="22"/>
          <w:szCs w:val="22"/>
          <w:bdr w:val="none" w:sz="0" w:space="0" w:color="auto" w:frame="1"/>
        </w:rPr>
        <w:t>mediante</w:t>
      </w:r>
      <w:r w:rsidRPr="00F85037">
        <w:rPr>
          <w:rFonts w:ascii="Arial" w:hAnsi="Arial" w:cs="Arial"/>
          <w:color w:val="000000"/>
          <w:sz w:val="22"/>
          <w:szCs w:val="22"/>
          <w:bdr w:val="none" w:sz="0" w:space="0" w:color="auto" w:frame="1"/>
        </w:rPr>
        <w:t xml:space="preserve"> ella se </w:t>
      </w:r>
      <w:r>
        <w:rPr>
          <w:rFonts w:ascii="Arial" w:hAnsi="Arial" w:cs="Arial"/>
          <w:color w:val="000000"/>
          <w:sz w:val="22"/>
          <w:szCs w:val="22"/>
          <w:bdr w:val="none" w:sz="0" w:space="0" w:color="auto" w:frame="1"/>
        </w:rPr>
        <w:t>pretende</w:t>
      </w:r>
      <w:r w:rsidRPr="00F85037">
        <w:rPr>
          <w:rFonts w:ascii="Arial" w:hAnsi="Arial" w:cs="Arial"/>
          <w:color w:val="000000"/>
          <w:sz w:val="22"/>
          <w:szCs w:val="22"/>
          <w:bdr w:val="none" w:sz="0" w:space="0" w:color="auto" w:frame="1"/>
        </w:rPr>
        <w:t xml:space="preserve"> garantizar que no</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habrá</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improvisación,</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ni</w:t>
      </w:r>
      <w:r w:rsidRPr="00F85037">
        <w:rPr>
          <w:rFonts w:ascii="Arial" w:hAnsi="Arial" w:cs="Arial"/>
          <w:color w:val="000000"/>
          <w:sz w:val="22"/>
          <w:szCs w:val="22"/>
          <w:bdr w:val="none" w:sz="0" w:space="0" w:color="auto" w:frame="1"/>
          <w:lang w:val="es-MX"/>
        </w:rPr>
        <w:t> </w:t>
      </w:r>
      <w:r w:rsidRPr="00F85037">
        <w:rPr>
          <w:rFonts w:ascii="Arial" w:hAnsi="Arial" w:cs="Arial"/>
          <w:color w:val="000000"/>
          <w:sz w:val="22"/>
          <w:szCs w:val="22"/>
          <w:bdr w:val="none" w:sz="0" w:space="0" w:color="auto" w:frame="1"/>
        </w:rPr>
        <w:t>mayores costos por errores o dificultades originadas en realizar una actividad por primera vez. Es por ello que</w:t>
      </w:r>
      <w:r>
        <w:rPr>
          <w:rFonts w:ascii="Arial" w:hAnsi="Arial" w:cs="Arial"/>
          <w:color w:val="000000"/>
          <w:sz w:val="22"/>
          <w:szCs w:val="22"/>
          <w:bdr w:val="none" w:sz="0" w:space="0" w:color="auto" w:frame="1"/>
        </w:rPr>
        <w:t xml:space="preserve"> se exige que, en principio,</w:t>
      </w:r>
      <w:r w:rsidRPr="00F85037">
        <w:rPr>
          <w:rFonts w:ascii="Arial" w:hAnsi="Arial" w:cs="Arial"/>
          <w:color w:val="000000"/>
          <w:sz w:val="22"/>
          <w:szCs w:val="22"/>
          <w:bdr w:val="none" w:sz="0" w:space="0" w:color="auto" w:frame="1"/>
        </w:rPr>
        <w:t xml:space="preserve"> un</w:t>
      </w:r>
      <w:r>
        <w:rPr>
          <w:rFonts w:ascii="Arial" w:hAnsi="Arial" w:cs="Arial"/>
          <w:color w:val="000000"/>
          <w:sz w:val="22"/>
          <w:szCs w:val="22"/>
          <w:bdr w:val="none" w:sz="0" w:space="0" w:color="auto" w:frame="1"/>
        </w:rPr>
        <w:t>o</w:t>
      </w:r>
      <w:r w:rsidRPr="00F85037">
        <w:rPr>
          <w:rFonts w:ascii="Arial" w:hAnsi="Arial" w:cs="Arial"/>
          <w:color w:val="000000"/>
          <w:sz w:val="22"/>
          <w:szCs w:val="22"/>
          <w:bdr w:val="none" w:sz="0" w:space="0" w:color="auto" w:frame="1"/>
        </w:rPr>
        <w:t xml:space="preserve"> de </w:t>
      </w:r>
      <w:r>
        <w:rPr>
          <w:rFonts w:ascii="Arial" w:hAnsi="Arial" w:cs="Arial"/>
          <w:color w:val="000000"/>
          <w:sz w:val="22"/>
          <w:szCs w:val="22"/>
          <w:bdr w:val="none" w:sz="0" w:space="0" w:color="auto" w:frame="1"/>
        </w:rPr>
        <w:t>los integrantes</w:t>
      </w:r>
      <w:r w:rsidRPr="00F85037">
        <w:rPr>
          <w:rFonts w:ascii="Arial" w:hAnsi="Arial" w:cs="Arial"/>
          <w:color w:val="000000"/>
          <w:sz w:val="22"/>
          <w:szCs w:val="22"/>
          <w:bdr w:val="none" w:sz="0" w:space="0" w:color="auto" w:frame="1"/>
        </w:rPr>
        <w:t xml:space="preserve"> deb</w:t>
      </w:r>
      <w:r>
        <w:rPr>
          <w:rFonts w:ascii="Arial" w:hAnsi="Arial" w:cs="Arial"/>
          <w:color w:val="000000"/>
          <w:sz w:val="22"/>
          <w:szCs w:val="22"/>
          <w:bdr w:val="none" w:sz="0" w:space="0" w:color="auto" w:frame="1"/>
        </w:rPr>
        <w:t>a</w:t>
      </w:r>
      <w:r w:rsidRPr="00F85037">
        <w:rPr>
          <w:rFonts w:ascii="Arial" w:hAnsi="Arial" w:cs="Arial"/>
          <w:color w:val="000000"/>
          <w:sz w:val="22"/>
          <w:szCs w:val="22"/>
          <w:bdr w:val="none" w:sz="0" w:space="0" w:color="auto" w:frame="1"/>
        </w:rPr>
        <w:t xml:space="preserve"> aportar como mínimo el 50% de la experiencia</w:t>
      </w:r>
      <w:r>
        <w:rPr>
          <w:rFonts w:ascii="Arial" w:hAnsi="Arial" w:cs="Arial"/>
          <w:color w:val="000000"/>
          <w:sz w:val="22"/>
          <w:szCs w:val="22"/>
          <w:bdr w:val="none" w:sz="0" w:space="0" w:color="auto" w:frame="1"/>
        </w:rPr>
        <w:t xml:space="preserve"> y, por su parte, que los integrantes restantes</w:t>
      </w:r>
      <w:r w:rsidRPr="00F85037">
        <w:rPr>
          <w:rFonts w:ascii="Arial" w:hAnsi="Arial" w:cs="Arial"/>
          <w:color w:val="000000"/>
          <w:sz w:val="22"/>
          <w:szCs w:val="22"/>
          <w:bdr w:val="none" w:sz="0" w:space="0" w:color="auto" w:frame="1"/>
        </w:rPr>
        <w:t xml:space="preserve"> deb</w:t>
      </w:r>
      <w:r>
        <w:rPr>
          <w:rFonts w:ascii="Arial" w:hAnsi="Arial" w:cs="Arial"/>
          <w:color w:val="000000"/>
          <w:sz w:val="22"/>
          <w:szCs w:val="22"/>
          <w:bdr w:val="none" w:sz="0" w:space="0" w:color="auto" w:frame="1"/>
        </w:rPr>
        <w:t>a</w:t>
      </w:r>
      <w:r w:rsidRPr="00F85037">
        <w:rPr>
          <w:rFonts w:ascii="Arial" w:hAnsi="Arial" w:cs="Arial"/>
          <w:color w:val="000000"/>
          <w:sz w:val="22"/>
          <w:szCs w:val="22"/>
          <w:bdr w:val="none" w:sz="0" w:space="0" w:color="auto" w:frame="1"/>
        </w:rPr>
        <w:t>n acreditar al menos el 5% de la experiencia</w:t>
      </w:r>
      <w:r>
        <w:rPr>
          <w:rFonts w:ascii="Arial" w:hAnsi="Arial" w:cs="Arial"/>
          <w:color w:val="000000"/>
          <w:sz w:val="22"/>
          <w:szCs w:val="22"/>
          <w:bdr w:val="none" w:sz="0" w:space="0" w:color="auto" w:frame="1"/>
        </w:rPr>
        <w:t xml:space="preserve">. </w:t>
      </w:r>
    </w:p>
    <w:p w14:paraId="41B383B1" w14:textId="77777777" w:rsidR="00234F60" w:rsidRDefault="00234F60" w:rsidP="00234F60">
      <w:pPr>
        <w:spacing w:line="276" w:lineRule="auto"/>
        <w:ind w:firstLine="708"/>
        <w:jc w:val="both"/>
        <w:rPr>
          <w:rFonts w:ascii="Arial" w:hAnsi="Arial" w:cs="Arial"/>
          <w:color w:val="000000"/>
          <w:sz w:val="22"/>
          <w:szCs w:val="22"/>
        </w:rPr>
      </w:pPr>
      <w:r>
        <w:rPr>
          <w:rFonts w:ascii="Arial" w:hAnsi="Arial" w:cs="Arial"/>
          <w:color w:val="000000"/>
          <w:sz w:val="22"/>
          <w:szCs w:val="22"/>
          <w:bdr w:val="none" w:sz="0" w:space="0" w:color="auto" w:frame="1"/>
        </w:rPr>
        <w:t xml:space="preserve">Sin perjuicio de lo anterior, se permite que uno de los integrantes del proponente plural no aporte experiencia en el proceso contractual, evento en el cual, tal como se indica en su pregunta, su </w:t>
      </w:r>
      <w:r w:rsidRPr="00F85037">
        <w:rPr>
          <w:rFonts w:ascii="Arial" w:hAnsi="Arial" w:cs="Arial"/>
          <w:color w:val="000000"/>
          <w:sz w:val="22"/>
          <w:szCs w:val="22"/>
          <w:bdr w:val="none" w:sz="0" w:space="0" w:color="auto" w:frame="1"/>
        </w:rPr>
        <w:t>participación en el proponente plural no podrá superar el 5%.</w:t>
      </w:r>
    </w:p>
    <w:p w14:paraId="1ECFE8C2" w14:textId="77777777" w:rsidR="00234F60" w:rsidRPr="00967C55" w:rsidRDefault="00234F60" w:rsidP="00234F60">
      <w:pPr>
        <w:shd w:val="clear" w:color="auto" w:fill="FFFFFF"/>
        <w:spacing w:line="276" w:lineRule="auto"/>
        <w:jc w:val="both"/>
        <w:textAlignment w:val="baseline"/>
        <w:rPr>
          <w:rFonts w:ascii="Arial" w:hAnsi="Arial" w:cs="Arial"/>
          <w:color w:val="000000"/>
          <w:sz w:val="22"/>
          <w:szCs w:val="22"/>
        </w:rPr>
      </w:pPr>
    </w:p>
    <w:p w14:paraId="29210A95" w14:textId="77777777" w:rsidR="00234F60" w:rsidRPr="007230A2" w:rsidRDefault="00234F60" w:rsidP="00234F60">
      <w:pPr>
        <w:spacing w:line="276" w:lineRule="auto"/>
        <w:jc w:val="both"/>
        <w:rPr>
          <w:rFonts w:ascii="Arial" w:eastAsia="Calibri" w:hAnsi="Arial" w:cs="Arial"/>
          <w:color w:val="000000" w:themeColor="text1"/>
          <w:sz w:val="22"/>
          <w:szCs w:val="22"/>
        </w:rPr>
      </w:pPr>
      <w:r w:rsidRPr="007230A2">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739FC121" w14:textId="77777777" w:rsidR="00234F60" w:rsidRPr="006C15D5" w:rsidRDefault="00234F60" w:rsidP="00234F60">
      <w:pPr>
        <w:ind w:firstLine="709"/>
        <w:jc w:val="both"/>
        <w:rPr>
          <w:rFonts w:ascii="Arial" w:eastAsia="Calibri" w:hAnsi="Arial" w:cs="Arial"/>
          <w:color w:val="000000" w:themeColor="text1"/>
          <w:sz w:val="22"/>
        </w:rPr>
      </w:pPr>
    </w:p>
    <w:p w14:paraId="52C1085F" w14:textId="77777777" w:rsidR="00234F60" w:rsidRDefault="00234F60" w:rsidP="00234F60">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526B083E" w14:textId="77777777" w:rsidR="00234F60" w:rsidRDefault="00234F60" w:rsidP="00234F60">
      <w:pPr>
        <w:jc w:val="center"/>
        <w:rPr>
          <w:rFonts w:ascii="Arial" w:hAnsi="Arial" w:cs="Arial"/>
          <w:color w:val="000000" w:themeColor="text1"/>
          <w:sz w:val="22"/>
          <w:lang w:eastAsia="es-CO"/>
        </w:rPr>
      </w:pPr>
      <w:r w:rsidRPr="00FC4438">
        <w:rPr>
          <w:noProof/>
        </w:rPr>
        <w:drawing>
          <wp:inline distT="0" distB="0" distL="0" distR="0" wp14:anchorId="2B0DDE98" wp14:editId="4E2129FC">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114425"/>
                    </a:xfrm>
                    <a:prstGeom prst="rect">
                      <a:avLst/>
                    </a:prstGeom>
                  </pic:spPr>
                </pic:pic>
              </a:graphicData>
            </a:graphic>
          </wp:inline>
        </w:drawing>
      </w:r>
    </w:p>
    <w:p w14:paraId="6F28034B" w14:textId="77777777" w:rsidR="00234F60" w:rsidRDefault="00234F60" w:rsidP="00234F60">
      <w:pPr>
        <w:jc w:val="center"/>
        <w:rPr>
          <w:rFonts w:ascii="Arial" w:hAnsi="Arial" w:cs="Arial"/>
          <w:color w:val="000000" w:themeColor="text1"/>
          <w:sz w:val="18"/>
          <w:szCs w:val="20"/>
          <w:lang w:eastAsia="es-CO"/>
        </w:rPr>
      </w:pPr>
    </w:p>
    <w:p w14:paraId="6D134D1A" w14:textId="77777777" w:rsidR="00234F60" w:rsidRPr="006C15D5" w:rsidRDefault="00234F60" w:rsidP="00234F60">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34F60" w:rsidRPr="003F6D32" w14:paraId="6BF6CD84" w14:textId="77777777" w:rsidTr="007C6F1C">
        <w:trPr>
          <w:trHeight w:val="315"/>
        </w:trPr>
        <w:tc>
          <w:tcPr>
            <w:tcW w:w="812" w:type="dxa"/>
            <w:vAlign w:val="center"/>
            <w:hideMark/>
          </w:tcPr>
          <w:p w14:paraId="1881DE33" w14:textId="77777777" w:rsidR="00234F60" w:rsidRPr="006C15D5" w:rsidRDefault="00234F60"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93618D4" w14:textId="77777777" w:rsidR="00234F60" w:rsidRPr="006C15D5" w:rsidRDefault="00234F60"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3B634FBD" w14:textId="77777777" w:rsidR="00234F60" w:rsidRPr="006C15D5" w:rsidRDefault="00234F60"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234F60" w:rsidRPr="003F6D32" w14:paraId="6E93114A" w14:textId="77777777" w:rsidTr="007C6F1C">
        <w:trPr>
          <w:trHeight w:val="330"/>
        </w:trPr>
        <w:tc>
          <w:tcPr>
            <w:tcW w:w="812" w:type="dxa"/>
            <w:vAlign w:val="center"/>
            <w:hideMark/>
          </w:tcPr>
          <w:p w14:paraId="76372235" w14:textId="77777777" w:rsidR="00234F60" w:rsidRPr="006C15D5" w:rsidRDefault="00234F60"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C2842C4" w14:textId="77777777" w:rsidR="00234F60" w:rsidRDefault="00234F60"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6F962840" w14:textId="77777777" w:rsidR="00234F60" w:rsidRPr="006C15D5" w:rsidRDefault="00234F60" w:rsidP="007C6F1C">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234F60" w:rsidRPr="003F6D32" w14:paraId="30B8B1F5" w14:textId="77777777" w:rsidTr="007C6F1C">
        <w:trPr>
          <w:trHeight w:val="300"/>
        </w:trPr>
        <w:tc>
          <w:tcPr>
            <w:tcW w:w="812" w:type="dxa"/>
            <w:vAlign w:val="center"/>
            <w:hideMark/>
          </w:tcPr>
          <w:p w14:paraId="1B0B2F68" w14:textId="77777777" w:rsidR="00234F60" w:rsidRPr="006C15D5" w:rsidRDefault="00234F60"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267570" w14:textId="77777777" w:rsidR="00234F60" w:rsidRDefault="00234F60"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3973F632" w14:textId="77777777" w:rsidR="00234F60" w:rsidRPr="006C15D5" w:rsidRDefault="00234F60"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388FDD05" w14:textId="77777777" w:rsidR="00234F60" w:rsidRDefault="00234F60" w:rsidP="00234F60"/>
    <w:p w14:paraId="4E7D8FBC" w14:textId="77777777" w:rsidR="00234F60" w:rsidRDefault="00234F60"/>
    <w:sectPr w:rsidR="00234F60" w:rsidSect="007F212F">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FFD31" w14:textId="77777777" w:rsidR="003F35D8" w:rsidRDefault="003F35D8" w:rsidP="00234F60">
      <w:r>
        <w:separator/>
      </w:r>
    </w:p>
  </w:endnote>
  <w:endnote w:type="continuationSeparator" w:id="0">
    <w:p w14:paraId="1F2D2504" w14:textId="77777777" w:rsidR="003F35D8" w:rsidRDefault="003F35D8" w:rsidP="0023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7D98" w14:textId="77777777" w:rsidR="007F212F" w:rsidRDefault="003F35D8" w:rsidP="007F212F">
    <w:pPr>
      <w:pStyle w:val="Sinespaciado"/>
      <w:jc w:val="right"/>
      <w:rPr>
        <w:rFonts w:ascii="Arial" w:hAnsi="Arial" w:cs="Arial"/>
        <w:sz w:val="18"/>
        <w:szCs w:val="18"/>
      </w:rPr>
    </w:pPr>
  </w:p>
  <w:p w14:paraId="173307E3" w14:textId="77777777" w:rsidR="007F212F" w:rsidRDefault="003F35D8" w:rsidP="007F212F">
    <w:pPr>
      <w:pStyle w:val="Sinespaciado"/>
      <w:jc w:val="right"/>
      <w:rPr>
        <w:rFonts w:ascii="Arial" w:hAnsi="Arial" w:cs="Arial"/>
        <w:sz w:val="18"/>
        <w:szCs w:val="18"/>
      </w:rPr>
    </w:pPr>
  </w:p>
  <w:p w14:paraId="1BC256E0" w14:textId="77777777" w:rsidR="007F212F" w:rsidRPr="008217B7" w:rsidRDefault="003F35D8"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098B86D3" w14:textId="77777777" w:rsidR="007F212F" w:rsidRDefault="003F35D8" w:rsidP="007F212F">
    <w:pPr>
      <w:pStyle w:val="Piedepgina"/>
      <w:jc w:val="center"/>
      <w:rPr>
        <w:lang w:val="es-ES"/>
      </w:rPr>
    </w:pPr>
    <w:r>
      <w:rPr>
        <w:noProof/>
      </w:rPr>
      <w:drawing>
        <wp:inline distT="0" distB="0" distL="0" distR="0" wp14:anchorId="2351B7B9" wp14:editId="1101FC5E">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8C01003" w14:textId="77777777" w:rsidR="007F212F" w:rsidRPr="00E756AC" w:rsidRDefault="003F35D8" w:rsidP="007F212F">
    <w:pPr>
      <w:pStyle w:val="Piedepgina"/>
      <w:jc w:val="center"/>
      <w:rPr>
        <w:sz w:val="18"/>
        <w:szCs w:val="18"/>
        <w:lang w:val="es-ES"/>
      </w:rPr>
    </w:pPr>
  </w:p>
  <w:p w14:paraId="0B33283F" w14:textId="77777777" w:rsidR="007F212F" w:rsidRPr="00E756AC" w:rsidRDefault="003F35D8"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160CF" w14:textId="77777777" w:rsidR="003F35D8" w:rsidRDefault="003F35D8" w:rsidP="00234F60">
      <w:r>
        <w:separator/>
      </w:r>
    </w:p>
  </w:footnote>
  <w:footnote w:type="continuationSeparator" w:id="0">
    <w:p w14:paraId="4B7852FF" w14:textId="77777777" w:rsidR="003F35D8" w:rsidRDefault="003F35D8" w:rsidP="00234F60">
      <w:r>
        <w:continuationSeparator/>
      </w:r>
    </w:p>
  </w:footnote>
  <w:footnote w:id="1">
    <w:p w14:paraId="69548E4C" w14:textId="77777777" w:rsidR="00234F60" w:rsidRDefault="00234F60" w:rsidP="00234F60">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14:paraId="6BE3ED12" w14:textId="77777777" w:rsidR="00234F60" w:rsidRPr="00BC1ADF" w:rsidRDefault="00234F60" w:rsidP="00234F60">
      <w:pPr>
        <w:pStyle w:val="Textonotapie"/>
        <w:ind w:firstLine="708"/>
        <w:jc w:val="both"/>
        <w:rPr>
          <w:rFonts w:ascii="Arial" w:hAnsi="Arial" w:cs="Arial"/>
          <w:sz w:val="19"/>
          <w:szCs w:val="19"/>
        </w:rPr>
      </w:pPr>
    </w:p>
  </w:footnote>
  <w:footnote w:id="2">
    <w:p w14:paraId="220AC839" w14:textId="77777777" w:rsidR="00234F60" w:rsidRDefault="00234F60" w:rsidP="00234F60">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12AFEFC7" w14:textId="77777777" w:rsidR="00234F60" w:rsidRPr="00146D26" w:rsidRDefault="00234F60" w:rsidP="00234F60">
      <w:pPr>
        <w:pStyle w:val="Textonotapie"/>
        <w:ind w:firstLine="708"/>
        <w:jc w:val="both"/>
        <w:rPr>
          <w:rFonts w:ascii="Arial" w:eastAsia="Calibri" w:hAnsi="Arial" w:cs="Arial"/>
          <w:sz w:val="19"/>
          <w:szCs w:val="19"/>
        </w:rPr>
      </w:pPr>
    </w:p>
  </w:footnote>
  <w:footnote w:id="3">
    <w:p w14:paraId="028E5A32" w14:textId="77777777" w:rsidR="00234F60" w:rsidRDefault="00234F60" w:rsidP="00234F60">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2A26ECC8" w14:textId="77777777" w:rsidR="00234F60" w:rsidRPr="0016135D" w:rsidRDefault="00234F60" w:rsidP="00234F60">
      <w:pPr>
        <w:pStyle w:val="Textonotapie"/>
        <w:ind w:left="708"/>
        <w:jc w:val="both"/>
        <w:rPr>
          <w:rFonts w:ascii="Arial" w:hAnsi="Arial" w:cs="Arial"/>
          <w:sz w:val="19"/>
          <w:szCs w:val="19"/>
          <w:lang w:val="es-ES"/>
        </w:rPr>
      </w:pPr>
    </w:p>
  </w:footnote>
  <w:footnote w:id="4">
    <w:p w14:paraId="32568C7A" w14:textId="77777777" w:rsidR="00234F60" w:rsidRPr="0016135D" w:rsidRDefault="00234F60" w:rsidP="00234F60">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footnote>
  <w:footnote w:id="5">
    <w:p w14:paraId="3D57EA4E" w14:textId="77777777" w:rsidR="00234F60" w:rsidRDefault="00234F60" w:rsidP="00234F60">
      <w:pPr>
        <w:pStyle w:val="Textonotapie"/>
        <w:ind w:firstLine="709"/>
        <w:jc w:val="both"/>
        <w:rPr>
          <w:rFonts w:ascii="Arial" w:hAnsi="Arial" w:cs="Arial"/>
          <w:sz w:val="19"/>
          <w:szCs w:val="19"/>
        </w:rPr>
      </w:pPr>
    </w:p>
    <w:p w14:paraId="70C47ED6" w14:textId="77777777" w:rsidR="00234F60" w:rsidRPr="00270009" w:rsidRDefault="00234F60" w:rsidP="00234F60">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D42C30A" w14:textId="77777777" w:rsidR="00234F60" w:rsidRPr="00270009" w:rsidRDefault="00234F60" w:rsidP="00234F60">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54134AB" w14:textId="77777777" w:rsidR="00234F60" w:rsidRPr="00270009" w:rsidRDefault="00234F60" w:rsidP="00234F60">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718E5C62" w14:textId="77777777" w:rsidR="00234F60" w:rsidRPr="00270009" w:rsidRDefault="00234F60" w:rsidP="00234F60">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D7B1AC0" w14:textId="77777777" w:rsidR="00234F60" w:rsidRPr="00146D26" w:rsidRDefault="00234F60" w:rsidP="00234F60">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6">
    <w:p w14:paraId="76BE4164" w14:textId="77777777" w:rsidR="00234F60" w:rsidRPr="004F3C32" w:rsidRDefault="00234F60" w:rsidP="00234F60">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BDF8D17" w14:textId="77777777" w:rsidR="00234F60" w:rsidRPr="004F3C32" w:rsidRDefault="00234F60" w:rsidP="00234F60">
      <w:pPr>
        <w:pStyle w:val="Textonotapie"/>
        <w:ind w:firstLine="708"/>
        <w:jc w:val="both"/>
        <w:rPr>
          <w:rFonts w:ascii="Arial" w:hAnsi="Arial" w:cs="Arial"/>
          <w:sz w:val="19"/>
          <w:szCs w:val="19"/>
        </w:rPr>
      </w:pPr>
      <w:r w:rsidRPr="004F3C32">
        <w:rPr>
          <w:rFonts w:ascii="Arial" w:hAnsi="Arial" w:cs="Arial"/>
          <w:sz w:val="19"/>
          <w:szCs w:val="19"/>
        </w:rPr>
        <w:t>[…]</w:t>
      </w:r>
    </w:p>
    <w:p w14:paraId="4A349D9F" w14:textId="77777777" w:rsidR="00234F60" w:rsidRPr="001E7492" w:rsidRDefault="00234F60" w:rsidP="00234F60">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5F8FB6C0" w14:textId="77777777" w:rsidR="00234F60" w:rsidRPr="004F3C32" w:rsidRDefault="00234F60" w:rsidP="00234F60">
      <w:pPr>
        <w:pStyle w:val="Textonotapie"/>
        <w:ind w:firstLine="708"/>
        <w:jc w:val="both"/>
        <w:rPr>
          <w:rFonts w:ascii="Arial" w:hAnsi="Arial" w:cs="Arial"/>
          <w:sz w:val="19"/>
          <w:szCs w:val="19"/>
          <w:lang w:val="es-CO"/>
        </w:rPr>
      </w:pPr>
    </w:p>
  </w:footnote>
  <w:footnote w:id="7">
    <w:p w14:paraId="2762C35C" w14:textId="77777777" w:rsidR="00234F60" w:rsidRPr="004F3C32" w:rsidRDefault="00234F60" w:rsidP="00234F60">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2ED7193" w14:textId="77777777" w:rsidR="00234F60" w:rsidRPr="004F3C32" w:rsidRDefault="00234F60" w:rsidP="00234F60">
      <w:pPr>
        <w:pStyle w:val="Textonotapie"/>
        <w:ind w:firstLine="708"/>
        <w:jc w:val="both"/>
        <w:rPr>
          <w:rFonts w:ascii="Arial" w:hAnsi="Arial" w:cs="Arial"/>
          <w:sz w:val="19"/>
          <w:szCs w:val="19"/>
        </w:rPr>
      </w:pPr>
      <w:r w:rsidRPr="004F3C32">
        <w:rPr>
          <w:rFonts w:ascii="Arial" w:hAnsi="Arial" w:cs="Arial"/>
          <w:sz w:val="19"/>
          <w:szCs w:val="19"/>
        </w:rPr>
        <w:t>[…]</w:t>
      </w:r>
    </w:p>
    <w:p w14:paraId="3A2ABD04" w14:textId="77777777" w:rsidR="00234F60" w:rsidRPr="004F3C32" w:rsidRDefault="00234F60" w:rsidP="00234F60">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2072A" w14:textId="77777777" w:rsidR="007F212F" w:rsidRDefault="003F35D8">
    <w:pPr>
      <w:pStyle w:val="Encabezado"/>
    </w:pPr>
    <w:r>
      <w:rPr>
        <w:noProof/>
        <w:lang w:val="es-CO" w:eastAsia="es-CO"/>
      </w:rPr>
      <w:drawing>
        <wp:anchor distT="0" distB="0" distL="114300" distR="114300" simplePos="0" relativeHeight="251659264" behindDoc="1" locked="0" layoutInCell="1" allowOverlap="1" wp14:anchorId="246C6F3C" wp14:editId="6EF40ADD">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60"/>
    <w:rsid w:val="00234F60"/>
    <w:rsid w:val="003F35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29B55AF"/>
  <w15:chartTrackingRefBased/>
  <w15:docId w15:val="{BA8C00B3-54C5-7E40-B40D-BAAE8DB0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6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4F60"/>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234F60"/>
    <w:rPr>
      <w:szCs w:val="22"/>
      <w:lang w:val="es-MX"/>
    </w:rPr>
  </w:style>
  <w:style w:type="paragraph" w:styleId="Encabezado">
    <w:name w:val="header"/>
    <w:basedOn w:val="Normal"/>
    <w:link w:val="EncabezadoCar"/>
    <w:uiPriority w:val="99"/>
    <w:unhideWhenUsed/>
    <w:rsid w:val="00234F60"/>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234F60"/>
    <w:rPr>
      <w:szCs w:val="22"/>
      <w:lang w:val="es-MX"/>
    </w:rPr>
  </w:style>
  <w:style w:type="table" w:styleId="Tablaconcuadrcula">
    <w:name w:val="Table Grid"/>
    <w:basedOn w:val="Tablanormal"/>
    <w:uiPriority w:val="39"/>
    <w:qFormat/>
    <w:rsid w:val="00234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234F60"/>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234F60"/>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234F6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234F60"/>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234F60"/>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34F6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234F60"/>
    <w:rPr>
      <w:vertAlign w:val="superscript"/>
    </w:rPr>
  </w:style>
  <w:style w:type="paragraph" w:customStyle="1" w:styleId="paragraph">
    <w:name w:val="paragraph"/>
    <w:basedOn w:val="Normal"/>
    <w:rsid w:val="00234F60"/>
    <w:pPr>
      <w:spacing w:before="100" w:beforeAutospacing="1" w:after="100" w:afterAutospacing="1"/>
    </w:pPr>
  </w:style>
  <w:style w:type="paragraph" w:styleId="NormalWeb">
    <w:name w:val="Normal (Web)"/>
    <w:basedOn w:val="Normal"/>
    <w:link w:val="NormalWebCar"/>
    <w:uiPriority w:val="99"/>
    <w:unhideWhenUsed/>
    <w:rsid w:val="00234F60"/>
    <w:pPr>
      <w:spacing w:before="100" w:beforeAutospacing="1" w:after="100" w:afterAutospacing="1"/>
    </w:pPr>
  </w:style>
  <w:style w:type="paragraph" w:customStyle="1" w:styleId="Appelnotedebasde">
    <w:name w:val="Appel note de bas de..."/>
    <w:basedOn w:val="Normal"/>
    <w:link w:val="Refdenotaalpie"/>
    <w:uiPriority w:val="99"/>
    <w:rsid w:val="00234F60"/>
    <w:pPr>
      <w:spacing w:after="160" w:line="240" w:lineRule="exact"/>
    </w:pPr>
    <w:rPr>
      <w:rFonts w:asciiTheme="minorHAnsi" w:eastAsiaTheme="minorHAnsi" w:hAnsiTheme="minorHAnsi" w:cstheme="minorBidi"/>
      <w:vertAlign w:val="superscript"/>
      <w:lang w:eastAsia="en-US"/>
    </w:rPr>
  </w:style>
  <w:style w:type="character" w:customStyle="1" w:styleId="NormalWebCar">
    <w:name w:val="Normal (Web) Car"/>
    <w:link w:val="NormalWeb"/>
    <w:uiPriority w:val="99"/>
    <w:rsid w:val="00234F60"/>
    <w:rPr>
      <w:rFonts w:ascii="Times New Roman" w:eastAsia="Times New Roman" w:hAnsi="Times New Roman" w:cs="Times New Roman"/>
      <w:lang w:eastAsia="es-MX"/>
    </w:rPr>
  </w:style>
  <w:style w:type="character" w:customStyle="1" w:styleId="SinespaciadoCar">
    <w:name w:val="Sin espaciado Car"/>
    <w:aliases w:val="No Indent Car"/>
    <w:link w:val="Sinespaciado"/>
    <w:uiPriority w:val="3"/>
    <w:rsid w:val="00234F60"/>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BE4F8E6-7FDA-4C80-8034-14062D46653A}"/>
</file>

<file path=customXml/itemProps2.xml><?xml version="1.0" encoding="utf-8"?>
<ds:datastoreItem xmlns:ds="http://schemas.openxmlformats.org/officeDocument/2006/customXml" ds:itemID="{00285626-D639-47DA-BE16-2BE2EC3BF326}"/>
</file>

<file path=customXml/itemProps3.xml><?xml version="1.0" encoding="utf-8"?>
<ds:datastoreItem xmlns:ds="http://schemas.openxmlformats.org/officeDocument/2006/customXml" ds:itemID="{C4EBA73E-4649-4020-A2F2-854E45FEAEB2}"/>
</file>

<file path=docProps/app.xml><?xml version="1.0" encoding="utf-8"?>
<Properties xmlns="http://schemas.openxmlformats.org/officeDocument/2006/extended-properties" xmlns:vt="http://schemas.openxmlformats.org/officeDocument/2006/docPropsVTypes">
  <Template>Normal.dotm</Template>
  <TotalTime>1</TotalTime>
  <Pages>11</Pages>
  <Words>3667</Words>
  <Characters>20173</Characters>
  <Application>Microsoft Office Word</Application>
  <DocSecurity>0</DocSecurity>
  <Lines>168</Lines>
  <Paragraphs>47</Paragraphs>
  <ScaleCrop>false</ScaleCrop>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2021-06-09T15:47:00Z</dcterms:created>
  <dcterms:modified xsi:type="dcterms:W3CDTF">2021-06-09T15:48:00Z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