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933D9" w14:textId="08A6610C" w:rsidR="005B2F3A" w:rsidRPr="005B2F3A" w:rsidRDefault="002411DE" w:rsidP="005B2F3A">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bookmarkEnd w:id="0"/>
      <w:bookmarkEnd w:id="1"/>
    </w:p>
    <w:p w14:paraId="17524FE3" w14:textId="77777777" w:rsidR="005B2F3A" w:rsidRDefault="005B2F3A" w:rsidP="005B2F3A">
      <w:pPr>
        <w:spacing w:line="276" w:lineRule="auto"/>
        <w:jc w:val="both"/>
        <w:rPr>
          <w:rFonts w:ascii="Arial" w:hAnsi="Arial" w:cs="Arial"/>
          <w:b/>
          <w:noProof/>
          <w:sz w:val="16"/>
          <w:szCs w:val="16"/>
          <w:lang w:eastAsia="en-US"/>
        </w:rPr>
      </w:pPr>
    </w:p>
    <w:p w14:paraId="47EE1E2D" w14:textId="77777777" w:rsidR="005B2F3A" w:rsidRPr="005B2F3A" w:rsidRDefault="005B2F3A" w:rsidP="005B2F3A">
      <w:pPr>
        <w:jc w:val="both"/>
        <w:rPr>
          <w:rFonts w:ascii="Arial" w:eastAsia="Calibri" w:hAnsi="Arial" w:cs="Arial"/>
          <w:b/>
          <w:color w:val="000000" w:themeColor="text1"/>
          <w:sz w:val="22"/>
          <w:szCs w:val="22"/>
        </w:rPr>
      </w:pPr>
    </w:p>
    <w:p w14:paraId="5EE934C0" w14:textId="2A0D24EC" w:rsidR="005B2F3A" w:rsidRPr="005B2F3A" w:rsidRDefault="005B2F3A" w:rsidP="005B2F3A">
      <w:pPr>
        <w:jc w:val="both"/>
        <w:rPr>
          <w:rFonts w:ascii="Arial" w:eastAsia="Calibri" w:hAnsi="Arial" w:cs="Arial"/>
          <w:b/>
          <w:sz w:val="22"/>
          <w:szCs w:val="22"/>
          <w:lang w:val="es-MX"/>
        </w:rPr>
      </w:pPr>
      <w:r w:rsidRPr="005B2F3A">
        <w:rPr>
          <w:rFonts w:ascii="Arial" w:eastAsia="Calibri" w:hAnsi="Arial" w:cs="Arial"/>
          <w:b/>
          <w:sz w:val="22"/>
          <w:szCs w:val="22"/>
          <w:lang w:val="es-MX"/>
        </w:rPr>
        <w:t>DOCUMENTOS TIPO –</w:t>
      </w:r>
      <w:r>
        <w:rPr>
          <w:rFonts w:ascii="Arial" w:eastAsia="Calibri" w:hAnsi="Arial" w:cs="Arial"/>
          <w:b/>
          <w:sz w:val="22"/>
          <w:szCs w:val="22"/>
          <w:lang w:val="es-MX"/>
        </w:rPr>
        <w:t xml:space="preserve"> A</w:t>
      </w:r>
      <w:r w:rsidRPr="005B2F3A">
        <w:rPr>
          <w:rFonts w:ascii="Arial" w:eastAsia="Calibri" w:hAnsi="Arial" w:cs="Arial"/>
          <w:b/>
          <w:sz w:val="22"/>
          <w:szCs w:val="22"/>
          <w:lang w:val="es-MX"/>
        </w:rPr>
        <w:t>gua potable y saneamiento básico – Inalterabilidad</w:t>
      </w:r>
    </w:p>
    <w:p w14:paraId="339991D4" w14:textId="77777777" w:rsidR="005B2F3A" w:rsidRDefault="005B2F3A" w:rsidP="005B2F3A">
      <w:pPr>
        <w:jc w:val="both"/>
        <w:rPr>
          <w:rFonts w:ascii="Arial" w:eastAsia="Calibri" w:hAnsi="Arial" w:cs="Arial"/>
          <w:b/>
          <w:lang w:val="es-MX"/>
        </w:rPr>
      </w:pPr>
    </w:p>
    <w:p w14:paraId="141394D6" w14:textId="1C69D1F0" w:rsidR="005B2F3A" w:rsidRPr="005B2F3A" w:rsidRDefault="00F43A80" w:rsidP="005B2F3A">
      <w:pPr>
        <w:jc w:val="both"/>
        <w:rPr>
          <w:rFonts w:ascii="Arial" w:eastAsia="Calibri" w:hAnsi="Arial" w:cs="Arial"/>
          <w:sz w:val="20"/>
          <w:szCs w:val="20"/>
          <w:lang w:val="es-ES_tradnl"/>
        </w:rPr>
      </w:pPr>
      <w:r w:rsidRPr="00F43A80">
        <w:rPr>
          <w:rFonts w:ascii="Arial" w:eastAsia="Calibri" w:hAnsi="Arial" w:cs="Arial"/>
          <w:sz w:val="20"/>
          <w:szCs w:val="20"/>
        </w:rPr>
        <w:t xml:space="preserve">Según el artículo 3 de las Resoluciones No. 248 y 249 del 1° de diciembre de 2020, se reitera que dada lo obligatoriedad de los «Documentos tipo», estos son inalterables por parte de las autoridades administrativas, salvo en aquellos aspectos en los que está permitido su diligenciamiento. En esta medida, </w:t>
      </w:r>
      <w:r w:rsidRPr="00F43A80">
        <w:rPr>
          <w:rFonts w:ascii="Arial" w:eastAsia="Calibri" w:hAnsi="Arial" w:cs="Arial"/>
          <w:bCs/>
          <w:sz w:val="20"/>
          <w:szCs w:val="20"/>
          <w:lang w:val="es-ES_tradnl"/>
        </w:rPr>
        <w:t xml:space="preserve">las entidades estatales no pueden incluir o modificar en los documentos del proceso las condiciones habilitantes, los factores técnicos y económicos de escogencia y los sistemas de ponderación distintos a los señalados en los documentos tipo. En consecuencia, las condiciones de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previstos en ellos. </w:t>
      </w:r>
      <w:r w:rsidRPr="00F43A80">
        <w:rPr>
          <w:rFonts w:ascii="Arial" w:eastAsia="Calibri" w:hAnsi="Arial" w:cs="Arial"/>
          <w:sz w:val="20"/>
          <w:szCs w:val="20"/>
          <w:lang w:val="es-ES_tradnl"/>
        </w:rPr>
        <w:t>Por lo tanto, las entidades estatales, al realizar sus procedimientos de selección, solo podrán modificarlos en los aspectos en que los documentos tipo lo permitan</w:t>
      </w:r>
      <w:r>
        <w:rPr>
          <w:rFonts w:ascii="Arial" w:eastAsia="Calibri" w:hAnsi="Arial" w:cs="Arial"/>
          <w:sz w:val="20"/>
          <w:szCs w:val="20"/>
          <w:lang w:val="es-ES_tradnl"/>
        </w:rPr>
        <w:t xml:space="preserve">. </w:t>
      </w:r>
    </w:p>
    <w:p w14:paraId="65E62C0B" w14:textId="77777777" w:rsidR="005B2F3A" w:rsidRDefault="005B2F3A" w:rsidP="005B2F3A">
      <w:pPr>
        <w:jc w:val="both"/>
        <w:rPr>
          <w:rFonts w:ascii="Arial" w:eastAsia="Calibri" w:hAnsi="Arial" w:cs="Arial"/>
          <w:b/>
          <w:color w:val="000000" w:themeColor="text1"/>
          <w:sz w:val="22"/>
        </w:rPr>
      </w:pPr>
    </w:p>
    <w:p w14:paraId="2783FE9C" w14:textId="3474B3F5" w:rsidR="00F43A80" w:rsidRDefault="002023D5" w:rsidP="00F43A80">
      <w:pPr>
        <w:jc w:val="both"/>
        <w:rPr>
          <w:rFonts w:ascii="Arial" w:eastAsia="Calibri" w:hAnsi="Arial" w:cs="Arial"/>
          <w:b/>
          <w:color w:val="000000" w:themeColor="text1"/>
          <w:sz w:val="22"/>
          <w:lang w:val="es-MX"/>
        </w:rPr>
      </w:pPr>
      <w:r w:rsidRPr="002023D5">
        <w:rPr>
          <w:rFonts w:ascii="Arial" w:eastAsia="Calibri" w:hAnsi="Arial" w:cs="Arial"/>
          <w:b/>
          <w:color w:val="000000" w:themeColor="text1"/>
          <w:sz w:val="22"/>
          <w:lang w:val="es-MX"/>
        </w:rPr>
        <w:t xml:space="preserve">DOCUMENTOS TIPO – Agua potable y saneamiento básico – Matriz 1 – Experiencia –– Actividad 1.2 – </w:t>
      </w:r>
      <w:r>
        <w:rPr>
          <w:rFonts w:ascii="Arial" w:eastAsia="Calibri" w:hAnsi="Arial" w:cs="Arial"/>
          <w:b/>
          <w:color w:val="000000" w:themeColor="text1"/>
          <w:sz w:val="22"/>
          <w:lang w:val="es-MX"/>
        </w:rPr>
        <w:t>Obras</w:t>
      </w:r>
      <w:r w:rsidRPr="002023D5">
        <w:rPr>
          <w:rFonts w:ascii="Arial" w:eastAsia="Calibri" w:hAnsi="Arial" w:cs="Arial"/>
          <w:b/>
          <w:color w:val="000000" w:themeColor="text1"/>
          <w:sz w:val="22"/>
          <w:lang w:val="es-MX"/>
        </w:rPr>
        <w:t xml:space="preserve"> representativas </w:t>
      </w:r>
    </w:p>
    <w:p w14:paraId="7C287D04" w14:textId="77777777" w:rsidR="00F43A80" w:rsidRPr="00F43A80" w:rsidRDefault="00F43A80" w:rsidP="00F43A80">
      <w:pPr>
        <w:jc w:val="both"/>
        <w:rPr>
          <w:rFonts w:ascii="Arial" w:eastAsia="Calibri" w:hAnsi="Arial" w:cs="Arial"/>
          <w:b/>
          <w:color w:val="000000" w:themeColor="text1"/>
          <w:sz w:val="22"/>
          <w:lang w:val="es-MX"/>
        </w:rPr>
      </w:pPr>
    </w:p>
    <w:p w14:paraId="0DCB6EAE" w14:textId="77777777" w:rsidR="00F43A80" w:rsidRPr="00F43A80" w:rsidRDefault="00F43A80" w:rsidP="00F43A80">
      <w:pPr>
        <w:spacing w:after="120"/>
        <w:jc w:val="both"/>
        <w:rPr>
          <w:rFonts w:ascii="Arial" w:eastAsia="Calibri" w:hAnsi="Arial" w:cs="Arial"/>
          <w:bCs/>
          <w:color w:val="000000" w:themeColor="text1"/>
          <w:sz w:val="20"/>
          <w:szCs w:val="20"/>
          <w:lang w:val="es-ES_tradnl"/>
        </w:rPr>
      </w:pPr>
      <w:r w:rsidRPr="00F43A80">
        <w:rPr>
          <w:rFonts w:ascii="Arial" w:eastAsia="Calibri" w:hAnsi="Arial" w:cs="Arial"/>
          <w:bCs/>
          <w:color w:val="000000" w:themeColor="text1"/>
          <w:sz w:val="20"/>
          <w:szCs w:val="20"/>
          <w:lang w:val="es-ES_tradnl"/>
        </w:rPr>
        <w:t xml:space="preserve">El numeral 1.2 de la </w:t>
      </w:r>
      <w:r w:rsidRPr="00F43A80">
        <w:rPr>
          <w:rFonts w:ascii="Arial" w:eastAsia="Calibri" w:hAnsi="Arial" w:cs="Arial"/>
          <w:bCs/>
          <w:color w:val="000000" w:themeColor="text1"/>
          <w:sz w:val="20"/>
          <w:szCs w:val="20"/>
          <w:lang w:val="es-MX"/>
        </w:rPr>
        <w:t>«Matriz 1 – Experiencia»</w:t>
      </w:r>
      <w:r w:rsidRPr="00F43A80">
        <w:rPr>
          <w:rFonts w:ascii="Arial" w:eastAsia="Calibri" w:hAnsi="Arial" w:cs="Arial"/>
          <w:bCs/>
          <w:color w:val="000000" w:themeColor="text1"/>
          <w:sz w:val="20"/>
          <w:szCs w:val="20"/>
          <w:lang w:val="es-ES_tradnl"/>
        </w:rPr>
        <w:t xml:space="preserve"> contempla los «</w:t>
      </w:r>
      <w:r w:rsidRPr="00F43A80">
        <w:rPr>
          <w:rFonts w:ascii="Arial" w:eastAsia="Calibri" w:hAnsi="Arial" w:cs="Arial"/>
          <w:bCs/>
          <w:color w:val="000000" w:themeColor="text1"/>
          <w:sz w:val="20"/>
          <w:szCs w:val="20"/>
        </w:rPr>
        <w:t>Proyectos de optimización y/o mejoramiento y/o rehabilitación y/o reforzamiento y/o reconstrucción y/o reposición de acueductos y/o redes de acueducto y/o alcantarillados y/o redes de alcantarillado (urbanos y/o rurales)».</w:t>
      </w:r>
      <w:r w:rsidRPr="00F43A80">
        <w:rPr>
          <w:rFonts w:ascii="Arial" w:eastAsia="Calibri" w:hAnsi="Arial" w:cs="Arial"/>
          <w:bCs/>
          <w:color w:val="000000" w:themeColor="text1"/>
          <w:sz w:val="20"/>
          <w:szCs w:val="20"/>
          <w:lang w:val="es-ES_tradnl"/>
        </w:rPr>
        <w:t xml:space="preserve"> Para esta actividad se determina como experiencia general las obras de ampliación y/u optimización y/o construcción y/o mejoramiento y/o reposición, en obras de acueducto y/o alcantarillado (sanitario y/o pluvial). </w:t>
      </w:r>
    </w:p>
    <w:p w14:paraId="5061D20A" w14:textId="31229A1B" w:rsidR="00F43A80" w:rsidRPr="00F43A80" w:rsidRDefault="00F43A80" w:rsidP="00F43A80">
      <w:pPr>
        <w:spacing w:after="120"/>
        <w:jc w:val="both"/>
        <w:rPr>
          <w:rFonts w:ascii="Arial" w:eastAsia="Calibri" w:hAnsi="Arial" w:cs="Arial"/>
          <w:bCs/>
          <w:color w:val="000000" w:themeColor="text1"/>
          <w:sz w:val="20"/>
          <w:szCs w:val="20"/>
          <w:lang w:val="es-ES_tradnl"/>
        </w:rPr>
      </w:pPr>
      <w:r w:rsidRPr="00F43A80">
        <w:rPr>
          <w:rFonts w:ascii="Arial" w:eastAsia="Calibri" w:hAnsi="Arial" w:cs="Arial"/>
          <w:bCs/>
          <w:color w:val="000000" w:themeColor="text1"/>
          <w:sz w:val="20"/>
          <w:szCs w:val="20"/>
          <w:lang w:val="es-ES_tradnl"/>
        </w:rPr>
        <w:t xml:space="preserve">Para la experiencia específica, en los </w:t>
      </w:r>
      <w:r w:rsidRPr="00F43A80">
        <w:rPr>
          <w:rFonts w:ascii="Arial" w:eastAsia="Calibri" w:hAnsi="Arial" w:cs="Arial"/>
          <w:bCs/>
          <w:color w:val="000000" w:themeColor="text1"/>
          <w:sz w:val="20"/>
          <w:szCs w:val="20"/>
        </w:rPr>
        <w:t xml:space="preserve">procesos de contratación con cuantía menor a 100 y hasta 1000 SMMLV, </w:t>
      </w:r>
      <w:r w:rsidRPr="00F43A80">
        <w:rPr>
          <w:rFonts w:ascii="Arial" w:eastAsia="Calibri" w:hAnsi="Arial" w:cs="Arial"/>
          <w:bCs/>
          <w:color w:val="000000" w:themeColor="text1"/>
          <w:sz w:val="20"/>
          <w:szCs w:val="20"/>
          <w:lang w:val="es-ES_tradnl"/>
        </w:rPr>
        <w:t>la matriz prevé que</w:t>
      </w:r>
      <w:r w:rsidRPr="00F43A80">
        <w:rPr>
          <w:rFonts w:ascii="Arial" w:eastAsia="Calibri" w:hAnsi="Arial" w:cs="Arial"/>
          <w:bCs/>
          <w:color w:val="000000" w:themeColor="text1"/>
          <w:sz w:val="20"/>
          <w:szCs w:val="20"/>
        </w:rPr>
        <w:t xml:space="preserve"> el oferente acreditará que «Por lo menos uno (1) de los contratos válidos aportados como experiencia general debe corresponder mínimo al 70% en las cantidades de obra más representativa a las referidas en el presente proceso de contratación […]». Por su parte, para los procesos de contratación con una cuantía entre 1.001 a 20.001 SMMLV dispone que «Por lo menos uno (1) de los contratos válidos aportados como experiencia general debe corresponder mínimo al 50% en las cantidades de obra más representativa a las referidas en el presente proceso </w:t>
      </w:r>
      <w:r w:rsidRPr="00F43A80">
        <w:rPr>
          <w:rFonts w:ascii="Arial" w:eastAsia="Calibri" w:hAnsi="Arial" w:cs="Arial"/>
          <w:bCs/>
          <w:color w:val="000000" w:themeColor="text1"/>
          <w:sz w:val="20"/>
          <w:szCs w:val="20"/>
          <w:lang w:val="es-ES_tradnl"/>
        </w:rPr>
        <w:t>de contratación»</w:t>
      </w:r>
      <w:r w:rsidRPr="00F43A80">
        <w:rPr>
          <w:rFonts w:ascii="Arial" w:eastAsia="Calibri" w:hAnsi="Arial" w:cs="Arial"/>
          <w:bCs/>
          <w:color w:val="000000" w:themeColor="text1"/>
          <w:sz w:val="20"/>
          <w:szCs w:val="20"/>
          <w:lang w:val="es-ES_tradnl"/>
        </w:rPr>
        <w:t xml:space="preserve"> </w:t>
      </w:r>
    </w:p>
    <w:p w14:paraId="563B38A0" w14:textId="0C33C57B" w:rsidR="002023D5" w:rsidRPr="00F43A80" w:rsidRDefault="00F43A80" w:rsidP="00F43A80">
      <w:pPr>
        <w:spacing w:after="120"/>
        <w:jc w:val="both"/>
        <w:rPr>
          <w:rFonts w:ascii="Arial" w:eastAsia="Calibri" w:hAnsi="Arial" w:cs="Arial"/>
          <w:bCs/>
          <w:color w:val="000000" w:themeColor="text1"/>
          <w:sz w:val="20"/>
          <w:szCs w:val="20"/>
          <w:lang w:val="es-ES_tradnl"/>
        </w:rPr>
      </w:pPr>
      <w:r w:rsidRPr="00F43A80">
        <w:rPr>
          <w:rFonts w:ascii="Arial" w:eastAsia="Calibri" w:hAnsi="Arial" w:cs="Arial"/>
          <w:bCs/>
          <w:color w:val="000000" w:themeColor="text1"/>
          <w:sz w:val="20"/>
          <w:szCs w:val="20"/>
          <w:lang w:val="es-ES_tradnl"/>
        </w:rPr>
        <w:t>Las obras representativas a las que se refiere la matriz corresponden a «Actividades de intervención o instalación de: redes hidrosanitarias; y/o acueductos y/o alcantarillados, según sea el caso». De este modo, la «Matriz 1 – Experiencia» define de manera expresa cuáles son las obras más representativas que debe acreditar el oferente. Incluso, agrega que «[La entidad deberá indicar a los interesados en el proceso de contratación cuales son las cantidades que corresponden a la actividad más representativa del listado anterior, identificando mínimo una (1) actividad como principal]».</w:t>
      </w:r>
    </w:p>
    <w:p w14:paraId="392BA4B3" w14:textId="77777777" w:rsidR="00F43A80" w:rsidRDefault="00F43A80" w:rsidP="005B2F3A">
      <w:pPr>
        <w:jc w:val="both"/>
        <w:rPr>
          <w:rFonts w:ascii="Arial" w:eastAsia="Calibri" w:hAnsi="Arial" w:cs="Arial"/>
          <w:b/>
          <w:color w:val="000000" w:themeColor="text1"/>
          <w:sz w:val="22"/>
        </w:rPr>
      </w:pPr>
    </w:p>
    <w:p w14:paraId="7916BF74" w14:textId="1DD02C2B" w:rsidR="005B2F3A" w:rsidRDefault="005B2F3A" w:rsidP="005B2F3A">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PLIEGOS TIPO – Agua potable y saneamiento básico – Proponente plural – Experiencia </w:t>
      </w:r>
    </w:p>
    <w:p w14:paraId="78BBCB1C" w14:textId="77777777" w:rsidR="005B2F3A" w:rsidRPr="006C15D5" w:rsidRDefault="005B2F3A" w:rsidP="005B2F3A">
      <w:pPr>
        <w:jc w:val="both"/>
        <w:rPr>
          <w:rFonts w:ascii="Arial" w:eastAsia="Calibri" w:hAnsi="Arial" w:cs="Arial"/>
          <w:color w:val="000000" w:themeColor="text1"/>
          <w:sz w:val="20"/>
          <w:szCs w:val="20"/>
        </w:rPr>
      </w:pPr>
    </w:p>
    <w:p w14:paraId="08F99E85" w14:textId="03B19DE4" w:rsidR="00F43A80" w:rsidRPr="00F43A80" w:rsidRDefault="005B2F3A" w:rsidP="00F43A80">
      <w:pPr>
        <w:jc w:val="both"/>
        <w:rPr>
          <w:rFonts w:ascii="Arial" w:eastAsia="Calibri" w:hAnsi="Arial" w:cs="Arial"/>
          <w:bCs/>
          <w:color w:val="000000" w:themeColor="text1"/>
          <w:sz w:val="20"/>
          <w:szCs w:val="20"/>
          <w:lang w:val="es-MX"/>
        </w:rPr>
      </w:pPr>
      <w:r>
        <w:rPr>
          <w:rFonts w:ascii="Arial" w:eastAsia="Calibri" w:hAnsi="Arial" w:cs="Arial"/>
          <w:bCs/>
          <w:color w:val="000000" w:themeColor="text1"/>
          <w:sz w:val="20"/>
          <w:szCs w:val="20"/>
        </w:rPr>
        <w:t>[De</w:t>
      </w:r>
      <w:r w:rsidRPr="006468BC">
        <w:rPr>
          <w:rFonts w:ascii="Arial" w:eastAsia="Calibri" w:hAnsi="Arial" w:cs="Arial"/>
          <w:bCs/>
          <w:color w:val="000000" w:themeColor="text1"/>
          <w:sz w:val="20"/>
          <w:szCs w:val="20"/>
        </w:rPr>
        <w:t>l numeral 3.5.3, literal D, del documento base</w:t>
      </w:r>
      <w:r>
        <w:rPr>
          <w:rFonts w:ascii="Arial" w:eastAsia="Calibri" w:hAnsi="Arial" w:cs="Arial"/>
          <w:bCs/>
          <w:color w:val="000000" w:themeColor="text1"/>
          <w:sz w:val="20"/>
          <w:szCs w:val="20"/>
        </w:rPr>
        <w:t>]</w:t>
      </w:r>
      <w:r w:rsidRPr="006468BC">
        <w:rPr>
          <w:rFonts w:ascii="Arial" w:eastAsia="Calibri" w:hAnsi="Arial" w:cs="Arial"/>
          <w:bCs/>
          <w:color w:val="000000" w:themeColor="text1"/>
          <w:sz w:val="20"/>
          <w:szCs w:val="20"/>
        </w:rPr>
        <w:t xml:space="preserve"> se infiere lo siguiente</w:t>
      </w:r>
      <w:proofErr w:type="gramStart"/>
      <w:r w:rsidRPr="006468BC">
        <w:rPr>
          <w:rFonts w:ascii="Arial" w:eastAsia="Calibri" w:hAnsi="Arial" w:cs="Arial"/>
          <w:bCs/>
          <w:color w:val="000000" w:themeColor="text1"/>
          <w:sz w:val="20"/>
          <w:szCs w:val="20"/>
        </w:rPr>
        <w:t>:</w:t>
      </w:r>
      <w:r w:rsidR="00F43A80" w:rsidRPr="00F43A80">
        <w:rPr>
          <w:rFonts w:ascii="Arial" w:eastAsia="Calibri" w:hAnsi="Arial" w:cs="Arial"/>
          <w:sz w:val="22"/>
          <w:szCs w:val="22"/>
          <w:lang w:val="es-MX" w:eastAsia="en-US"/>
        </w:rPr>
        <w:t xml:space="preserve"> </w:t>
      </w:r>
      <w:r w:rsidR="00F43A80" w:rsidRPr="00F43A80">
        <w:rPr>
          <w:rFonts w:ascii="Arial" w:eastAsia="Calibri" w:hAnsi="Arial" w:cs="Arial"/>
          <w:bCs/>
          <w:color w:val="000000" w:themeColor="text1"/>
          <w:sz w:val="20"/>
          <w:szCs w:val="20"/>
          <w:lang w:val="es-MX"/>
        </w:rPr>
        <w:t>)</w:t>
      </w:r>
      <w:proofErr w:type="gramEnd"/>
      <w:r w:rsidR="00F43A80" w:rsidRPr="00F43A80">
        <w:rPr>
          <w:rFonts w:ascii="Arial" w:eastAsia="Calibri" w:hAnsi="Arial" w:cs="Arial"/>
          <w:bCs/>
          <w:color w:val="000000" w:themeColor="text1"/>
          <w:sz w:val="20"/>
          <w:szCs w:val="20"/>
          <w:lang w:val="es-MX"/>
        </w:rPr>
        <w:t xml:space="preserve"> uno de los integrantes debe acreditar mínimo el cincuenta por ciento –50%– de la experiencia exigida, </w:t>
      </w:r>
      <w:proofErr w:type="spellStart"/>
      <w:r w:rsidR="00F43A80" w:rsidRPr="00F43A80">
        <w:rPr>
          <w:rFonts w:ascii="Arial" w:eastAsia="Calibri" w:hAnsi="Arial" w:cs="Arial"/>
          <w:bCs/>
          <w:color w:val="000000" w:themeColor="text1"/>
          <w:sz w:val="20"/>
          <w:szCs w:val="20"/>
          <w:lang w:val="es-MX"/>
        </w:rPr>
        <w:t>ii</w:t>
      </w:r>
      <w:proofErr w:type="spellEnd"/>
      <w:r w:rsidR="00F43A80" w:rsidRPr="00F43A80">
        <w:rPr>
          <w:rFonts w:ascii="Arial" w:eastAsia="Calibri" w:hAnsi="Arial" w:cs="Arial"/>
          <w:bCs/>
          <w:color w:val="000000" w:themeColor="text1"/>
          <w:sz w:val="20"/>
          <w:szCs w:val="20"/>
          <w:lang w:val="es-MX"/>
        </w:rPr>
        <w:t xml:space="preserve">) los demás integrantes deben acreditar al menos el cinco por ciento –5%– y, sin perjuicio de la exigencia anterior, </w:t>
      </w:r>
      <w:proofErr w:type="spellStart"/>
      <w:r w:rsidR="00F43A80" w:rsidRPr="00F43A80">
        <w:rPr>
          <w:rFonts w:ascii="Arial" w:eastAsia="Calibri" w:hAnsi="Arial" w:cs="Arial"/>
          <w:bCs/>
          <w:color w:val="000000" w:themeColor="text1"/>
          <w:sz w:val="20"/>
          <w:szCs w:val="20"/>
          <w:lang w:val="es-MX"/>
        </w:rPr>
        <w:t>iii</w:t>
      </w:r>
      <w:proofErr w:type="spellEnd"/>
      <w:r w:rsidR="00F43A80" w:rsidRPr="00F43A80">
        <w:rPr>
          <w:rFonts w:ascii="Arial" w:eastAsia="Calibri" w:hAnsi="Arial" w:cs="Arial"/>
          <w:bCs/>
          <w:color w:val="000000" w:themeColor="text1"/>
          <w:sz w:val="20"/>
          <w:szCs w:val="20"/>
          <w:lang w:val="es-MX"/>
        </w:rPr>
        <w:t xml:space="preserve">) solo uno de los integrantes, si así lo considera pertinente, podrá no aportar experiencia. Esto </w:t>
      </w:r>
      <w:r w:rsidR="00F43A80" w:rsidRPr="00F43A80">
        <w:rPr>
          <w:rFonts w:ascii="Arial" w:eastAsia="Calibri" w:hAnsi="Arial" w:cs="Arial"/>
          <w:bCs/>
          <w:color w:val="000000" w:themeColor="text1"/>
          <w:sz w:val="20"/>
          <w:szCs w:val="20"/>
          <w:lang w:val="es-MX"/>
        </w:rPr>
        <w:lastRenderedPageBreak/>
        <w:t xml:space="preserve">significa que, a partir de </w:t>
      </w:r>
      <w:r w:rsidR="00F43A80" w:rsidRPr="00F43A80">
        <w:rPr>
          <w:rFonts w:ascii="Arial" w:eastAsia="Calibri" w:hAnsi="Arial" w:cs="Arial"/>
          <w:bCs/>
          <w:color w:val="000000" w:themeColor="text1"/>
          <w:sz w:val="20"/>
          <w:szCs w:val="20"/>
        </w:rPr>
        <w:t>los «Documentos Tipo» adoptados mediante las Resoluciones No. 248 y 249 del 1º de diciembre de 2020</w:t>
      </w:r>
      <w:r w:rsidR="00F43A80" w:rsidRPr="00F43A80">
        <w:rPr>
          <w:rFonts w:ascii="Arial" w:eastAsia="Calibri" w:hAnsi="Arial" w:cs="Arial"/>
          <w:bCs/>
          <w:color w:val="000000" w:themeColor="text1"/>
          <w:sz w:val="20"/>
          <w:szCs w:val="20"/>
          <w:lang w:val="es-MX"/>
        </w:rPr>
        <w:t xml:space="preserve">, en principio se exige que todos los integrantes acrediten experiencia, y solo de manera excepcional se permite que uno de ellos no aporte ninguna. </w:t>
      </w:r>
    </w:p>
    <w:p w14:paraId="44C4B12D" w14:textId="77777777" w:rsidR="00F43A80" w:rsidRDefault="00F43A80" w:rsidP="005B2F3A">
      <w:pPr>
        <w:spacing w:after="120"/>
        <w:jc w:val="both"/>
        <w:rPr>
          <w:rFonts w:ascii="Arial" w:eastAsia="Calibri" w:hAnsi="Arial" w:cs="Arial"/>
          <w:bCs/>
          <w:color w:val="000000" w:themeColor="text1"/>
          <w:sz w:val="20"/>
          <w:szCs w:val="20"/>
          <w:lang w:val="es-MX"/>
        </w:rPr>
      </w:pPr>
    </w:p>
    <w:p w14:paraId="7AEC13E0" w14:textId="77777777" w:rsidR="00F43A80" w:rsidRPr="00F43A80" w:rsidRDefault="00F43A80" w:rsidP="00F43A80">
      <w:pPr>
        <w:spacing w:after="120"/>
        <w:jc w:val="both"/>
        <w:rPr>
          <w:rFonts w:ascii="Arial" w:eastAsia="Calibri" w:hAnsi="Arial" w:cs="Arial"/>
          <w:bCs/>
          <w:color w:val="000000" w:themeColor="text1"/>
          <w:sz w:val="20"/>
          <w:szCs w:val="20"/>
          <w:lang w:val="es-MX"/>
        </w:rPr>
      </w:pPr>
      <w:r w:rsidRPr="00F43A80">
        <w:rPr>
          <w:rFonts w:ascii="Arial" w:eastAsia="Calibri" w:hAnsi="Arial" w:cs="Arial"/>
          <w:bCs/>
          <w:color w:val="000000" w:themeColor="text1"/>
          <w:sz w:val="20"/>
          <w:szCs w:val="20"/>
          <w:lang w:val="es-MX"/>
        </w:rPr>
        <w:t xml:space="preserve">Sin perjuicio de lo anterior, el aparte citado del documento base suscita el siguiente interrogante: ¿por qué en principio todos los integrantes deben acreditar la experiencia requerida y por qué excepcionalmente permitir que uno no tenga que aportar experiencia? Sin duda, este es un contenido de los documentos dirigido a garantizar la idoneidad de los contratistas del Estado y particularmente de los integrantes de la estructura plural que ejecutan el proyecto. Además, la Agencia tuvo en cuenta que no todas las personas naturales o jurídicas tienen experiencia. Por ello, optó por permitir que excepcionalmente uno de los integrantes no tuviera que acreditarla, de manera que pueda adquirir dicha experiencia como integrante de un proponente plural. </w:t>
      </w:r>
    </w:p>
    <w:p w14:paraId="41AEADE4" w14:textId="6551D1AD" w:rsidR="006F1C0D" w:rsidRPr="005B2F3A" w:rsidRDefault="006F1C0D" w:rsidP="007E0812">
      <w:pPr>
        <w:jc w:val="both"/>
        <w:rPr>
          <w:rFonts w:ascii="Arial" w:eastAsia="Calibri" w:hAnsi="Arial" w:cs="Arial"/>
          <w:sz w:val="20"/>
          <w:szCs w:val="20"/>
        </w:rPr>
      </w:pPr>
    </w:p>
    <w:p w14:paraId="7458C037" w14:textId="77777777" w:rsidR="005B2F3A" w:rsidRDefault="005B2F3A" w:rsidP="005B2F3A">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EXPERIENCIA – Consorcio y unión temporal – Número de contratos – Presupuesto oficial – Relación </w:t>
      </w:r>
    </w:p>
    <w:p w14:paraId="0BD2FEA3" w14:textId="77777777" w:rsidR="005B2F3A" w:rsidRPr="006C15D5" w:rsidRDefault="005B2F3A" w:rsidP="005B2F3A">
      <w:pPr>
        <w:jc w:val="both"/>
        <w:rPr>
          <w:rFonts w:ascii="Arial" w:eastAsia="Calibri" w:hAnsi="Arial" w:cs="Arial"/>
          <w:b/>
          <w:color w:val="000000" w:themeColor="text1"/>
          <w:sz w:val="20"/>
          <w:szCs w:val="20"/>
        </w:rPr>
      </w:pPr>
    </w:p>
    <w:p w14:paraId="4011D40C" w14:textId="6A7BCF49" w:rsidR="00F43A80" w:rsidRDefault="00F43A80" w:rsidP="005B2F3A">
      <w:pPr>
        <w:spacing w:after="120"/>
        <w:jc w:val="both"/>
        <w:rPr>
          <w:rFonts w:ascii="Arial" w:eastAsia="Calibri" w:hAnsi="Arial" w:cs="Arial"/>
          <w:bCs/>
          <w:color w:val="000000" w:themeColor="text1"/>
          <w:sz w:val="20"/>
          <w:szCs w:val="20"/>
          <w:lang w:val="es-MX"/>
        </w:rPr>
      </w:pPr>
      <w:r>
        <w:rPr>
          <w:rFonts w:ascii="Arial" w:eastAsia="Calibri" w:hAnsi="Arial" w:cs="Arial"/>
          <w:bCs/>
          <w:color w:val="000000" w:themeColor="text1"/>
          <w:sz w:val="20"/>
          <w:szCs w:val="20"/>
          <w:lang w:val="es-MX"/>
        </w:rPr>
        <w:t>P</w:t>
      </w:r>
      <w:r w:rsidRPr="00F43A80">
        <w:rPr>
          <w:rFonts w:ascii="Arial" w:eastAsia="Calibri" w:hAnsi="Arial" w:cs="Arial"/>
          <w:bCs/>
          <w:color w:val="000000" w:themeColor="text1"/>
          <w:sz w:val="20"/>
          <w:szCs w:val="20"/>
          <w:lang w:val="es-MX"/>
        </w:rPr>
        <w:t>ara entender la exigencia de la experiencia frente a los proponentes plurales no es suficiente acudir de forma aislada al numeral 3.5.3, literal D, del documento base, pues este debe interpretarse armónicamente, tanto con el numeral 3.5.2, literal C, como con el numeral 3.5.8 del pliego tipo. En efecto,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selección.</w:t>
      </w:r>
      <w:r>
        <w:rPr>
          <w:rFonts w:ascii="Arial" w:eastAsia="Calibri" w:hAnsi="Arial" w:cs="Arial"/>
          <w:bCs/>
          <w:color w:val="000000" w:themeColor="text1"/>
          <w:sz w:val="20"/>
          <w:szCs w:val="20"/>
          <w:lang w:val="es-MX"/>
        </w:rPr>
        <w:t xml:space="preserve"> […]</w:t>
      </w:r>
    </w:p>
    <w:p w14:paraId="5CB965A0" w14:textId="30C53EC4" w:rsidR="00F43A80" w:rsidRDefault="00F43A80" w:rsidP="00F43A80">
      <w:pPr>
        <w:jc w:val="both"/>
        <w:rPr>
          <w:rFonts w:ascii="Arial" w:eastAsia="Calibri" w:hAnsi="Arial" w:cs="Arial"/>
          <w:sz w:val="20"/>
          <w:szCs w:val="20"/>
          <w:lang w:val="es-MX"/>
        </w:rPr>
      </w:pPr>
      <w:r>
        <w:rPr>
          <w:rFonts w:ascii="Arial" w:eastAsia="Calibri" w:hAnsi="Arial" w:cs="Arial"/>
          <w:sz w:val="20"/>
          <w:szCs w:val="20"/>
          <w:lang w:val="es-MX"/>
        </w:rPr>
        <w:t>E</w:t>
      </w:r>
      <w:r w:rsidRPr="00F43A80">
        <w:rPr>
          <w:rFonts w:ascii="Arial" w:eastAsia="Calibri" w:hAnsi="Arial" w:cs="Arial"/>
          <w:sz w:val="20"/>
          <w:szCs w:val="20"/>
          <w:lang w:val="es-MX"/>
        </w:rPr>
        <w:t xml:space="preserve">l número de los contratos para acreditar la experiencia condiciona el valor mínimo que deben certificar para el correspondiente requisito habilitante. Si sumados los valores ejecutados de los contratos aportados el resultado es inferior al valor porcentual aplicable a la cantidad de contratos empleados, no es posible habilitar al proponente. Como el numeral 3.5.3, literal D, del documento base dispone que cuando se trate de proponentes plurales uno de sus integrantes debe aportar como mínimo el 50% de la experiencia requerida, el cálculo de este porcentaje debe realizarse en función de la cantidad de contratos para acreditar la experiencia. </w:t>
      </w:r>
    </w:p>
    <w:p w14:paraId="1E3FEF5C" w14:textId="483F2584" w:rsidR="006F1C0D" w:rsidRDefault="006F1C0D" w:rsidP="007E0812">
      <w:pPr>
        <w:jc w:val="both"/>
        <w:rPr>
          <w:rFonts w:ascii="Arial" w:eastAsia="Calibri" w:hAnsi="Arial" w:cs="Arial"/>
          <w:sz w:val="20"/>
          <w:szCs w:val="20"/>
          <w:lang w:val="es-ES_tradnl"/>
        </w:rPr>
      </w:pPr>
    </w:p>
    <w:p w14:paraId="398F247A" w14:textId="1D688AD6" w:rsidR="006F1C0D" w:rsidRDefault="006F1C0D" w:rsidP="007E0812">
      <w:pPr>
        <w:jc w:val="both"/>
        <w:rPr>
          <w:rFonts w:ascii="Arial" w:eastAsia="Calibri" w:hAnsi="Arial" w:cs="Arial"/>
          <w:sz w:val="20"/>
          <w:szCs w:val="20"/>
          <w:lang w:val="es-ES_tradnl"/>
        </w:rPr>
      </w:pPr>
    </w:p>
    <w:p w14:paraId="4EA2F1DB" w14:textId="5C254EA6" w:rsidR="002023D5" w:rsidRDefault="002023D5" w:rsidP="007E0812">
      <w:pPr>
        <w:jc w:val="both"/>
        <w:rPr>
          <w:rFonts w:ascii="Arial" w:eastAsia="Calibri" w:hAnsi="Arial" w:cs="Arial"/>
          <w:sz w:val="20"/>
          <w:szCs w:val="20"/>
          <w:lang w:val="es-ES_tradnl"/>
        </w:rPr>
      </w:pPr>
    </w:p>
    <w:p w14:paraId="1E472C52" w14:textId="2B7BFC7D" w:rsidR="002023D5" w:rsidRDefault="002023D5" w:rsidP="007E0812">
      <w:pPr>
        <w:jc w:val="both"/>
        <w:rPr>
          <w:rFonts w:ascii="Arial" w:eastAsia="Calibri" w:hAnsi="Arial" w:cs="Arial"/>
          <w:sz w:val="20"/>
          <w:szCs w:val="20"/>
          <w:lang w:val="es-ES_tradnl"/>
        </w:rPr>
      </w:pPr>
    </w:p>
    <w:p w14:paraId="4E9211D0" w14:textId="54C24090" w:rsidR="002023D5" w:rsidRDefault="002023D5" w:rsidP="007E0812">
      <w:pPr>
        <w:jc w:val="both"/>
        <w:rPr>
          <w:rFonts w:ascii="Arial" w:eastAsia="Calibri" w:hAnsi="Arial" w:cs="Arial"/>
          <w:sz w:val="20"/>
          <w:szCs w:val="20"/>
          <w:lang w:val="es-ES_tradnl"/>
        </w:rPr>
      </w:pPr>
    </w:p>
    <w:p w14:paraId="3B33B2A6" w14:textId="49595814" w:rsidR="002023D5" w:rsidRDefault="002023D5" w:rsidP="007E0812">
      <w:pPr>
        <w:jc w:val="both"/>
        <w:rPr>
          <w:rFonts w:ascii="Arial" w:eastAsia="Calibri" w:hAnsi="Arial" w:cs="Arial"/>
          <w:sz w:val="20"/>
          <w:szCs w:val="20"/>
          <w:lang w:val="es-ES_tradnl"/>
        </w:rPr>
      </w:pPr>
    </w:p>
    <w:p w14:paraId="0394E5F0" w14:textId="0245E688" w:rsidR="002023D5" w:rsidRDefault="002023D5" w:rsidP="007E0812">
      <w:pPr>
        <w:jc w:val="both"/>
        <w:rPr>
          <w:rFonts w:ascii="Arial" w:eastAsia="Calibri" w:hAnsi="Arial" w:cs="Arial"/>
          <w:sz w:val="20"/>
          <w:szCs w:val="20"/>
          <w:lang w:val="es-ES_tradnl"/>
        </w:rPr>
      </w:pPr>
    </w:p>
    <w:p w14:paraId="4EA9A7AD" w14:textId="5D92817F" w:rsidR="002023D5" w:rsidRDefault="002023D5" w:rsidP="007E0812">
      <w:pPr>
        <w:jc w:val="both"/>
        <w:rPr>
          <w:rFonts w:ascii="Arial" w:eastAsia="Calibri" w:hAnsi="Arial" w:cs="Arial"/>
          <w:sz w:val="20"/>
          <w:szCs w:val="20"/>
          <w:lang w:val="es-ES_tradnl"/>
        </w:rPr>
      </w:pPr>
    </w:p>
    <w:p w14:paraId="587EDA53" w14:textId="158A7F4B" w:rsidR="002023D5" w:rsidRDefault="002023D5" w:rsidP="007E0812">
      <w:pPr>
        <w:jc w:val="both"/>
        <w:rPr>
          <w:rFonts w:ascii="Arial" w:eastAsia="Calibri" w:hAnsi="Arial" w:cs="Arial"/>
          <w:sz w:val="20"/>
          <w:szCs w:val="20"/>
          <w:lang w:val="es-ES_tradnl"/>
        </w:rPr>
      </w:pPr>
    </w:p>
    <w:p w14:paraId="7D420B40" w14:textId="69B6A07E" w:rsidR="002023D5" w:rsidRDefault="002023D5" w:rsidP="007E0812">
      <w:pPr>
        <w:jc w:val="both"/>
        <w:rPr>
          <w:rFonts w:ascii="Arial" w:eastAsia="Calibri" w:hAnsi="Arial" w:cs="Arial"/>
          <w:sz w:val="20"/>
          <w:szCs w:val="20"/>
          <w:lang w:val="es-ES_tradnl"/>
        </w:rPr>
      </w:pPr>
    </w:p>
    <w:p w14:paraId="1E37E08F" w14:textId="60AE9F2B" w:rsidR="002023D5" w:rsidRDefault="002023D5" w:rsidP="007E0812">
      <w:pPr>
        <w:jc w:val="both"/>
        <w:rPr>
          <w:rFonts w:ascii="Arial" w:eastAsia="Calibri" w:hAnsi="Arial" w:cs="Arial"/>
          <w:sz w:val="20"/>
          <w:szCs w:val="20"/>
          <w:lang w:val="es-ES_tradnl"/>
        </w:rPr>
      </w:pPr>
    </w:p>
    <w:p w14:paraId="261D30EE" w14:textId="48EADB0D" w:rsidR="002023D5" w:rsidRDefault="002023D5" w:rsidP="007E0812">
      <w:pPr>
        <w:jc w:val="both"/>
        <w:rPr>
          <w:rFonts w:ascii="Arial" w:eastAsia="Calibri" w:hAnsi="Arial" w:cs="Arial"/>
          <w:sz w:val="20"/>
          <w:szCs w:val="20"/>
          <w:lang w:val="es-ES_tradnl"/>
        </w:rPr>
      </w:pPr>
    </w:p>
    <w:p w14:paraId="74E24B39" w14:textId="286CD12E" w:rsidR="002023D5" w:rsidRDefault="002023D5" w:rsidP="007E0812">
      <w:pPr>
        <w:jc w:val="both"/>
        <w:rPr>
          <w:rFonts w:ascii="Arial" w:eastAsia="Calibri" w:hAnsi="Arial" w:cs="Arial"/>
          <w:sz w:val="20"/>
          <w:szCs w:val="20"/>
          <w:lang w:val="es-ES_tradnl"/>
        </w:rPr>
      </w:pPr>
    </w:p>
    <w:p w14:paraId="71A194C5" w14:textId="77777777" w:rsidR="002023D5" w:rsidRDefault="002023D5" w:rsidP="007E0812">
      <w:pPr>
        <w:jc w:val="both"/>
        <w:rPr>
          <w:rFonts w:ascii="Arial" w:eastAsia="Calibri" w:hAnsi="Arial" w:cs="Arial"/>
          <w:sz w:val="20"/>
          <w:szCs w:val="20"/>
          <w:lang w:val="es-ES_tradnl"/>
        </w:rPr>
      </w:pPr>
    </w:p>
    <w:p w14:paraId="11D8DE84" w14:textId="546CC6E9" w:rsidR="006F1C0D" w:rsidRDefault="006F1C0D" w:rsidP="007E0812">
      <w:pPr>
        <w:jc w:val="both"/>
        <w:rPr>
          <w:rFonts w:ascii="Arial" w:eastAsia="Calibri" w:hAnsi="Arial" w:cs="Arial"/>
          <w:sz w:val="20"/>
          <w:szCs w:val="20"/>
          <w:lang w:val="es-ES_tradnl"/>
        </w:rPr>
      </w:pPr>
    </w:p>
    <w:p w14:paraId="6C17B661" w14:textId="0DCEA250" w:rsidR="006F1C0D" w:rsidRDefault="006F1C0D" w:rsidP="007E0812">
      <w:pPr>
        <w:jc w:val="both"/>
        <w:rPr>
          <w:rFonts w:ascii="Arial" w:eastAsia="Calibri" w:hAnsi="Arial" w:cs="Arial"/>
          <w:sz w:val="20"/>
          <w:szCs w:val="20"/>
          <w:lang w:val="es-ES_tradnl"/>
        </w:rPr>
      </w:pPr>
    </w:p>
    <w:p w14:paraId="4B357CE7" w14:textId="71F1BB64" w:rsidR="006F1C0D" w:rsidRDefault="006F1C0D" w:rsidP="007E0812">
      <w:pPr>
        <w:jc w:val="both"/>
        <w:rPr>
          <w:rFonts w:ascii="Arial" w:eastAsia="Calibri" w:hAnsi="Arial" w:cs="Arial"/>
          <w:sz w:val="20"/>
          <w:szCs w:val="20"/>
          <w:lang w:val="es-ES_tradnl"/>
        </w:rPr>
      </w:pPr>
    </w:p>
    <w:p w14:paraId="61AED234" w14:textId="7B369A9C" w:rsidR="006F1C0D" w:rsidRDefault="006F1C0D" w:rsidP="007E0812">
      <w:pPr>
        <w:jc w:val="both"/>
        <w:rPr>
          <w:rFonts w:ascii="Arial" w:eastAsia="Calibri" w:hAnsi="Arial" w:cs="Arial"/>
          <w:sz w:val="20"/>
          <w:szCs w:val="20"/>
          <w:lang w:val="es-ES_tradnl"/>
        </w:rPr>
      </w:pPr>
    </w:p>
    <w:p w14:paraId="275E634A" w14:textId="2ACC11E4" w:rsidR="008745A3" w:rsidRDefault="008745A3" w:rsidP="00C118DB">
      <w:pPr>
        <w:spacing w:line="276" w:lineRule="auto"/>
        <w:jc w:val="both"/>
        <w:rPr>
          <w:rFonts w:ascii="Arial" w:eastAsia="Calibri" w:hAnsi="Arial" w:cs="Arial"/>
          <w:sz w:val="20"/>
          <w:szCs w:val="20"/>
          <w:lang w:val="es-ES_tradnl"/>
        </w:rPr>
      </w:pPr>
      <w:bookmarkStart w:id="2" w:name="_Hlk66173765"/>
    </w:p>
    <w:p w14:paraId="71D720A8" w14:textId="77777777" w:rsidR="00F43A80" w:rsidRDefault="00F43A80" w:rsidP="00C118DB">
      <w:pPr>
        <w:spacing w:line="276" w:lineRule="auto"/>
        <w:jc w:val="both"/>
        <w:rPr>
          <w:rFonts w:ascii="Arial" w:hAnsi="Arial" w:cs="Arial"/>
          <w:noProof/>
          <w:color w:val="000000" w:themeColor="text1"/>
          <w:sz w:val="22"/>
        </w:rPr>
      </w:pPr>
    </w:p>
    <w:p w14:paraId="7DD48F49" w14:textId="7AA280F9" w:rsidR="00B95C30" w:rsidRDefault="00B95C30" w:rsidP="00C118DB">
      <w:pPr>
        <w:spacing w:line="276" w:lineRule="auto"/>
        <w:jc w:val="both"/>
        <w:rPr>
          <w:rFonts w:ascii="Arial" w:hAnsi="Arial" w:cs="Arial"/>
          <w:b/>
          <w:color w:val="000000" w:themeColor="text1"/>
          <w:sz w:val="22"/>
          <w:lang w:val="es-ES"/>
        </w:rPr>
      </w:pPr>
      <w:r w:rsidRPr="005A36C3">
        <w:rPr>
          <w:rFonts w:ascii="Arial" w:hAnsi="Arial" w:cs="Arial"/>
          <w:noProof/>
          <w:color w:val="000000" w:themeColor="text1"/>
          <w:sz w:val="22"/>
        </w:rPr>
        <w:t>Bogotá D.C.</w:t>
      </w:r>
      <w:bookmarkEnd w:id="2"/>
      <w:r w:rsidRPr="005A36C3">
        <w:rPr>
          <w:rFonts w:ascii="Arial" w:hAnsi="Arial" w:cs="Arial"/>
          <w:noProof/>
          <w:color w:val="000000" w:themeColor="text1"/>
          <w:sz w:val="22"/>
        </w:rPr>
        <w:t xml:space="preserve">, </w:t>
      </w:r>
      <w:r w:rsidR="00F15885">
        <w:rPr>
          <w:rFonts w:ascii="Arial" w:hAnsi="Arial" w:cs="Arial"/>
          <w:b/>
          <w:color w:val="000000" w:themeColor="text1"/>
          <w:sz w:val="22"/>
        </w:rPr>
        <w:t>22/06/2021 Hora 20:25:30</w:t>
      </w:r>
    </w:p>
    <w:p w14:paraId="0B80DA6D" w14:textId="77777777" w:rsidR="006B47D2" w:rsidRPr="00CC6DC1" w:rsidRDefault="006B47D2" w:rsidP="00C118DB">
      <w:pPr>
        <w:spacing w:line="276" w:lineRule="auto"/>
        <w:jc w:val="both"/>
        <w:rPr>
          <w:rFonts w:ascii="Arial" w:eastAsia="Calibri" w:hAnsi="Arial" w:cs="Arial"/>
          <w:noProof/>
          <w:color w:val="000000" w:themeColor="text1"/>
          <w:sz w:val="22"/>
          <w:szCs w:val="22"/>
        </w:rPr>
      </w:pPr>
    </w:p>
    <w:p w14:paraId="6A8A869B" w14:textId="0B347D25" w:rsidR="00B95C30" w:rsidRPr="00CC6DC1" w:rsidRDefault="00F15885" w:rsidP="00F15885">
      <w:pPr>
        <w:jc w:val="right"/>
        <w:rPr>
          <w:rFonts w:ascii="Arial" w:hAnsi="Arial" w:cs="Arial"/>
          <w:bCs/>
          <w:color w:val="000000" w:themeColor="text1"/>
          <w:sz w:val="22"/>
        </w:rPr>
      </w:pPr>
      <w:r w:rsidRPr="00F15885">
        <w:rPr>
          <w:rFonts w:ascii="Arial" w:hAnsi="Arial" w:cs="Arial"/>
          <w:bCs/>
          <w:noProof/>
          <w:color w:val="000000" w:themeColor="text1"/>
          <w:sz w:val="22"/>
        </w:rPr>
        <w:drawing>
          <wp:inline distT="0" distB="0" distL="0" distR="0" wp14:anchorId="1DC5B7A9" wp14:editId="3E07B9D0">
            <wp:extent cx="2600325" cy="752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752475"/>
                    </a:xfrm>
                    <a:prstGeom prst="rect">
                      <a:avLst/>
                    </a:prstGeom>
                    <a:noFill/>
                    <a:ln>
                      <a:noFill/>
                    </a:ln>
                  </pic:spPr>
                </pic:pic>
              </a:graphicData>
            </a:graphic>
          </wp:inline>
        </w:drawing>
      </w:r>
    </w:p>
    <w:p w14:paraId="1D2A79F4" w14:textId="77777777" w:rsidR="009D18F8" w:rsidRPr="00CC6DC1" w:rsidRDefault="009D18F8" w:rsidP="00B95C30">
      <w:pPr>
        <w:jc w:val="both"/>
        <w:rPr>
          <w:rFonts w:ascii="Arial" w:hAnsi="Arial" w:cs="Arial"/>
          <w:bCs/>
          <w:color w:val="000000" w:themeColor="text1"/>
          <w:sz w:val="22"/>
        </w:rPr>
      </w:pPr>
    </w:p>
    <w:p w14:paraId="66C7949E" w14:textId="00FEDF7F" w:rsidR="00513AA0" w:rsidRDefault="00B95C30" w:rsidP="00B95C30">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r w:rsidR="00441FCB">
        <w:rPr>
          <w:rFonts w:ascii="Arial" w:eastAsia="Calibri" w:hAnsi="Arial" w:cs="Arial"/>
          <w:color w:val="000000" w:themeColor="text1"/>
          <w:sz w:val="22"/>
          <w:lang w:val="es-ES_tradnl"/>
        </w:rPr>
        <w:t>a</w:t>
      </w:r>
    </w:p>
    <w:p w14:paraId="59AE2026" w14:textId="37DAFDF6" w:rsidR="005A36C3" w:rsidRPr="005A36C3" w:rsidRDefault="00780C94" w:rsidP="00B95C3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Luisa Alejandra Bernal Pineda</w:t>
      </w:r>
      <w:r w:rsidR="005A36C3" w:rsidRPr="005A36C3">
        <w:rPr>
          <w:rFonts w:ascii="Arial" w:eastAsia="Calibri" w:hAnsi="Arial" w:cs="Arial"/>
          <w:b/>
          <w:bCs/>
          <w:color w:val="000000" w:themeColor="text1"/>
          <w:sz w:val="22"/>
          <w:lang w:val="es-ES_tradnl"/>
        </w:rPr>
        <w:t xml:space="preserve"> </w:t>
      </w:r>
    </w:p>
    <w:p w14:paraId="09D4AEA8" w14:textId="117117D9" w:rsidR="00B95C30" w:rsidRPr="00E23980" w:rsidRDefault="00780C94"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D.C</w:t>
      </w:r>
      <w:r w:rsidR="00041CA0">
        <w:rPr>
          <w:rFonts w:ascii="Arial" w:eastAsia="Calibri" w:hAnsi="Arial" w:cs="Arial"/>
          <w:color w:val="000000" w:themeColor="text1"/>
          <w:sz w:val="22"/>
          <w:lang w:val="es-ES_tradnl"/>
        </w:rPr>
        <w:t xml:space="preserve"> </w:t>
      </w:r>
    </w:p>
    <w:p w14:paraId="24E8D2A9" w14:textId="327B5558" w:rsidR="00B95C30" w:rsidRDefault="00B95C30" w:rsidP="00B95C30">
      <w:pPr>
        <w:jc w:val="both"/>
        <w:rPr>
          <w:rFonts w:ascii="Arial" w:eastAsia="Calibri" w:hAnsi="Arial" w:cs="Arial"/>
          <w:color w:val="000000" w:themeColor="text1"/>
          <w:sz w:val="22"/>
          <w:lang w:val="es-ES_tradnl"/>
        </w:rPr>
      </w:pPr>
    </w:p>
    <w:p w14:paraId="4085D767" w14:textId="77777777" w:rsidR="009D18F8" w:rsidRPr="00E23980" w:rsidRDefault="009D18F8" w:rsidP="00B95C30">
      <w:pPr>
        <w:jc w:val="both"/>
        <w:rPr>
          <w:rFonts w:ascii="Arial" w:eastAsia="Calibri" w:hAnsi="Arial" w:cs="Arial"/>
          <w:color w:val="000000" w:themeColor="text1"/>
          <w:sz w:val="22"/>
          <w:lang w:val="es-ES_tradnl"/>
        </w:rPr>
      </w:pPr>
    </w:p>
    <w:p w14:paraId="08CF82B2" w14:textId="2061AD92" w:rsidR="00B95C30" w:rsidRPr="00E23980" w:rsidRDefault="009D18F8" w:rsidP="0081325C">
      <w:pPr>
        <w:rPr>
          <w:rFonts w:ascii="Arial" w:eastAsia="Calibri" w:hAnsi="Arial" w:cs="Arial"/>
          <w:color w:val="000000" w:themeColor="text1"/>
          <w:sz w:val="22"/>
          <w:lang w:val="es-ES_tradnl"/>
        </w:rPr>
      </w:pPr>
      <w:r>
        <w:rPr>
          <w:rFonts w:ascii="Arial" w:eastAsia="Calibri" w:hAnsi="Arial" w:cs="Arial"/>
          <w:b/>
          <w:bCs/>
          <w:color w:val="000000" w:themeColor="text1"/>
          <w:sz w:val="22"/>
          <w:lang w:val="es-ES_tradnl"/>
        </w:rPr>
        <w:t xml:space="preserve">                                            </w:t>
      </w:r>
      <w:r w:rsidR="00513AA0">
        <w:rPr>
          <w:rFonts w:ascii="Arial" w:eastAsia="Calibri" w:hAnsi="Arial" w:cs="Arial"/>
          <w:b/>
          <w:bCs/>
          <w:color w:val="000000" w:themeColor="text1"/>
          <w:sz w:val="22"/>
          <w:lang w:val="es-ES_tradnl"/>
        </w:rPr>
        <w:t xml:space="preserve">Concepto C ‒ </w:t>
      </w:r>
      <w:r w:rsidR="00751B72">
        <w:rPr>
          <w:rFonts w:ascii="Arial" w:eastAsia="Calibri" w:hAnsi="Arial" w:cs="Arial"/>
          <w:b/>
          <w:bCs/>
          <w:color w:val="000000" w:themeColor="text1"/>
          <w:sz w:val="22"/>
          <w:lang w:val="es-ES_tradnl"/>
        </w:rPr>
        <w:t>243</w:t>
      </w:r>
      <w:r w:rsidR="005A36C3">
        <w:rPr>
          <w:rFonts w:ascii="Arial" w:eastAsia="Calibri" w:hAnsi="Arial" w:cs="Arial"/>
          <w:b/>
          <w:bCs/>
          <w:color w:val="000000" w:themeColor="text1"/>
          <w:sz w:val="22"/>
          <w:lang w:val="es-ES_tradnl"/>
        </w:rPr>
        <w:t xml:space="preserve"> </w:t>
      </w:r>
      <w:r w:rsidR="00275FBF">
        <w:rPr>
          <w:rFonts w:ascii="Arial" w:eastAsia="Calibri" w:hAnsi="Arial" w:cs="Arial"/>
          <w:b/>
          <w:bCs/>
          <w:color w:val="000000" w:themeColor="text1"/>
          <w:sz w:val="22"/>
          <w:lang w:val="es-ES_tradnl"/>
        </w:rPr>
        <w:t>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145C8238" w:rsidR="00B95C30" w:rsidRPr="000200E0" w:rsidRDefault="000200E0" w:rsidP="006E3D9D">
            <w:pPr>
              <w:jc w:val="both"/>
              <w:rPr>
                <w:rFonts w:ascii="Arial" w:eastAsia="Calibri" w:hAnsi="Arial" w:cs="Arial"/>
                <w:bCs/>
                <w:sz w:val="20"/>
                <w:szCs w:val="20"/>
              </w:rPr>
            </w:pPr>
            <w:r w:rsidRPr="000200E0">
              <w:rPr>
                <w:rFonts w:ascii="Arial" w:eastAsia="Calibri" w:hAnsi="Arial" w:cs="Arial"/>
                <w:bCs/>
                <w:sz w:val="22"/>
                <w:szCs w:val="22"/>
                <w:lang w:val="es-MX"/>
              </w:rPr>
              <w:t xml:space="preserve">DOCUMENTOS TIPO – Agua potable y saneamiento básico – Inalterabilidad </w:t>
            </w:r>
            <w:r w:rsidR="006174FA" w:rsidRPr="000200E0">
              <w:rPr>
                <w:rFonts w:ascii="Arial" w:eastAsia="Calibri" w:hAnsi="Arial" w:cs="Arial"/>
                <w:bCs/>
                <w:sz w:val="22"/>
                <w:lang w:val="es-ES_tradnl"/>
              </w:rPr>
              <w:t xml:space="preserve">/ </w:t>
            </w:r>
            <w:r w:rsidRPr="002023D5">
              <w:rPr>
                <w:rFonts w:ascii="Arial" w:eastAsia="Calibri" w:hAnsi="Arial" w:cs="Arial"/>
                <w:bCs/>
                <w:color w:val="000000" w:themeColor="text1"/>
                <w:sz w:val="22"/>
                <w:lang w:val="es-MX"/>
              </w:rPr>
              <w:t xml:space="preserve">DOCUMENTOS TIPO – Agua potable y saneamiento básico – Matriz 1 – Experiencia –– Actividad 1.2 – </w:t>
            </w:r>
            <w:r w:rsidRPr="000200E0">
              <w:rPr>
                <w:rFonts w:ascii="Arial" w:eastAsia="Calibri" w:hAnsi="Arial" w:cs="Arial"/>
                <w:bCs/>
                <w:color w:val="000000" w:themeColor="text1"/>
                <w:sz w:val="22"/>
                <w:lang w:val="es-MX"/>
              </w:rPr>
              <w:t>Obras</w:t>
            </w:r>
            <w:r w:rsidRPr="002023D5">
              <w:rPr>
                <w:rFonts w:ascii="Arial" w:eastAsia="Calibri" w:hAnsi="Arial" w:cs="Arial"/>
                <w:bCs/>
                <w:color w:val="000000" w:themeColor="text1"/>
                <w:sz w:val="22"/>
                <w:lang w:val="es-MX"/>
              </w:rPr>
              <w:t xml:space="preserve"> representativas </w:t>
            </w:r>
            <w:r w:rsidRPr="000200E0">
              <w:rPr>
                <w:rFonts w:ascii="Arial" w:eastAsia="Calibri" w:hAnsi="Arial" w:cs="Arial"/>
                <w:bCs/>
                <w:sz w:val="22"/>
                <w:lang w:val="es-ES_tradnl"/>
              </w:rPr>
              <w:t xml:space="preserve">/ </w:t>
            </w:r>
            <w:r w:rsidRPr="000200E0">
              <w:rPr>
                <w:rFonts w:ascii="Arial" w:eastAsia="Calibri" w:hAnsi="Arial" w:cs="Arial"/>
                <w:bCs/>
                <w:color w:val="000000" w:themeColor="text1"/>
                <w:sz w:val="22"/>
              </w:rPr>
              <w:t xml:space="preserve">PLIEGOS TIPO – Agua potable y saneamiento básico – Proponente plural – Experiencia </w:t>
            </w:r>
            <w:r w:rsidRPr="000200E0">
              <w:rPr>
                <w:rFonts w:ascii="Arial" w:eastAsia="Calibri" w:hAnsi="Arial" w:cs="Arial"/>
                <w:bCs/>
                <w:sz w:val="22"/>
                <w:lang w:val="es-ES_tradnl"/>
              </w:rPr>
              <w:t xml:space="preserve">/ </w:t>
            </w:r>
            <w:r w:rsidRPr="000200E0">
              <w:rPr>
                <w:rFonts w:ascii="Arial" w:eastAsia="Calibri" w:hAnsi="Arial" w:cs="Arial"/>
                <w:bCs/>
                <w:color w:val="000000" w:themeColor="text1"/>
                <w:sz w:val="22"/>
              </w:rPr>
              <w:t xml:space="preserve">EXPERIENCIA – Consorcio y unión temporal – Número de contratos – Presupuesto oficial – Relación </w:t>
            </w:r>
          </w:p>
        </w:tc>
      </w:tr>
      <w:tr w:rsidR="00B95C30" w:rsidRPr="00E23980" w14:paraId="27CD52AB" w14:textId="77777777" w:rsidTr="00D15356">
        <w:tc>
          <w:tcPr>
            <w:tcW w:w="2689" w:type="dxa"/>
          </w:tcPr>
          <w:p w14:paraId="37E195A1" w14:textId="288F75D5"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3C08D1A2"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751B72" w:rsidRPr="00751B72">
              <w:rPr>
                <w:rFonts w:ascii="Arial" w:eastAsia="Calibri" w:hAnsi="Arial" w:cs="Arial"/>
                <w:color w:val="000000" w:themeColor="text1"/>
                <w:sz w:val="22"/>
                <w:lang w:val="es-ES_tradnl"/>
              </w:rPr>
              <w:t>P20210509004004</w:t>
            </w:r>
          </w:p>
        </w:tc>
      </w:tr>
    </w:tbl>
    <w:p w14:paraId="182935B9" w14:textId="77777777" w:rsidR="00427C77" w:rsidRDefault="00427C77" w:rsidP="003C3339">
      <w:pPr>
        <w:jc w:val="both"/>
        <w:rPr>
          <w:rFonts w:ascii="Arial" w:eastAsia="Calibri" w:hAnsi="Arial" w:cs="Arial"/>
          <w:color w:val="000000" w:themeColor="text1"/>
          <w:sz w:val="22"/>
          <w:lang w:val="es-ES_tradnl"/>
        </w:rPr>
      </w:pPr>
    </w:p>
    <w:p w14:paraId="065D5CA7" w14:textId="77777777" w:rsidR="00C55D18" w:rsidRDefault="00C55D18" w:rsidP="003C3339">
      <w:pPr>
        <w:jc w:val="both"/>
        <w:rPr>
          <w:rFonts w:ascii="Arial" w:eastAsia="Calibri" w:hAnsi="Arial" w:cs="Arial"/>
          <w:color w:val="000000" w:themeColor="text1"/>
          <w:sz w:val="22"/>
          <w:lang w:val="es-ES_tradnl"/>
        </w:rPr>
      </w:pPr>
    </w:p>
    <w:p w14:paraId="1CF4AEA0" w14:textId="4830774B"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441FCB">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señor</w:t>
      </w:r>
      <w:r w:rsidR="003D2233">
        <w:rPr>
          <w:rFonts w:ascii="Arial" w:eastAsia="Calibri" w:hAnsi="Arial" w:cs="Arial"/>
          <w:color w:val="000000" w:themeColor="text1"/>
          <w:sz w:val="22"/>
          <w:lang w:val="es-ES_tradnl"/>
        </w:rPr>
        <w:t>a Bernal</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5F5AA43F"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w:t>
      </w:r>
      <w:r w:rsidR="00C91147">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 consulta del </w:t>
      </w:r>
      <w:r w:rsidR="003D2233">
        <w:rPr>
          <w:rFonts w:ascii="Arial" w:eastAsia="Calibri" w:hAnsi="Arial" w:cs="Arial"/>
          <w:color w:val="000000" w:themeColor="text1"/>
          <w:sz w:val="22"/>
          <w:lang w:val="es-ES_tradnl"/>
        </w:rPr>
        <w:t>9</w:t>
      </w:r>
      <w:r w:rsidR="00FD4AF3" w:rsidRPr="00E23980">
        <w:rPr>
          <w:rFonts w:ascii="Arial" w:eastAsia="Calibri" w:hAnsi="Arial" w:cs="Arial"/>
          <w:color w:val="000000" w:themeColor="text1"/>
          <w:sz w:val="22"/>
          <w:lang w:val="es-ES_tradnl"/>
        </w:rPr>
        <w:t xml:space="preserve"> de </w:t>
      </w:r>
      <w:r w:rsidR="003D2233">
        <w:rPr>
          <w:rFonts w:ascii="Arial" w:eastAsia="Calibri" w:hAnsi="Arial" w:cs="Arial"/>
          <w:color w:val="000000" w:themeColor="text1"/>
          <w:sz w:val="22"/>
          <w:lang w:val="es-ES_tradnl"/>
        </w:rPr>
        <w:t>mayo</w:t>
      </w:r>
      <w:r w:rsidRPr="00E23980">
        <w:rPr>
          <w:rFonts w:ascii="Arial" w:eastAsia="Calibri" w:hAnsi="Arial" w:cs="Arial"/>
          <w:color w:val="000000" w:themeColor="text1"/>
          <w:sz w:val="22"/>
          <w:lang w:val="es-ES_tradnl"/>
        </w:rPr>
        <w:t xml:space="preserve"> 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6B47D2" w:rsidRDefault="00DD5B04" w:rsidP="00DF76A2">
      <w:pPr>
        <w:tabs>
          <w:tab w:val="left" w:pos="426"/>
        </w:tabs>
        <w:spacing w:line="276" w:lineRule="auto"/>
        <w:jc w:val="both"/>
        <w:rPr>
          <w:rFonts w:ascii="Arial" w:eastAsia="Calibri" w:hAnsi="Arial" w:cs="Arial"/>
          <w:b/>
          <w:color w:val="000000" w:themeColor="text1"/>
          <w:sz w:val="22"/>
          <w:szCs w:val="22"/>
          <w:lang w:val="es-ES_tradnl"/>
        </w:rPr>
      </w:pPr>
    </w:p>
    <w:p w14:paraId="132701FE" w14:textId="22A82AF2" w:rsidR="00FF6FB1" w:rsidRDefault="00441FCB" w:rsidP="005A36C3">
      <w:pPr>
        <w:spacing w:line="276" w:lineRule="auto"/>
        <w:jc w:val="both"/>
        <w:rPr>
          <w:rFonts w:ascii="Arial" w:hAnsi="Arial" w:cs="Arial"/>
          <w:color w:val="000000" w:themeColor="text1"/>
          <w:sz w:val="22"/>
          <w:szCs w:val="22"/>
          <w:lang w:val="es-ES_tradnl"/>
        </w:rPr>
      </w:pPr>
      <w:r>
        <w:rPr>
          <w:rFonts w:ascii="Arial" w:eastAsia="Calibri" w:hAnsi="Arial" w:cs="Arial"/>
          <w:color w:val="000000" w:themeColor="text1"/>
          <w:sz w:val="22"/>
        </w:rPr>
        <w:t xml:space="preserve">Respecto a la acreditación de la experiencia de los proponentes plurales, conforme al numeral </w:t>
      </w:r>
      <w:r>
        <w:rPr>
          <w:rFonts w:ascii="Arial" w:hAnsi="Arial" w:cs="Arial"/>
          <w:sz w:val="22"/>
        </w:rPr>
        <w:t>3.5.3, literal D,</w:t>
      </w:r>
      <w:r>
        <w:rPr>
          <w:rFonts w:ascii="Arial" w:eastAsia="Calibri" w:hAnsi="Arial" w:cs="Arial"/>
          <w:color w:val="000000" w:themeColor="text1"/>
          <w:sz w:val="22"/>
        </w:rPr>
        <w:t xml:space="preserve"> del pliego de condiciones </w:t>
      </w:r>
      <w:r>
        <w:rPr>
          <w:rFonts w:ascii="Arial" w:hAnsi="Arial" w:cs="Arial"/>
          <w:color w:val="000000" w:themeColor="text1"/>
          <w:sz w:val="22"/>
          <w:szCs w:val="22"/>
          <w:lang w:val="es-ES_tradnl"/>
        </w:rPr>
        <w:t xml:space="preserve">de los </w:t>
      </w:r>
      <w:r w:rsidR="003D2233">
        <w:rPr>
          <w:rFonts w:ascii="Arial" w:hAnsi="Arial" w:cs="Arial"/>
          <w:color w:val="000000" w:themeColor="text1"/>
          <w:sz w:val="22"/>
          <w:szCs w:val="22"/>
          <w:lang w:val="es-ES_tradnl"/>
        </w:rPr>
        <w:t>documento</w:t>
      </w:r>
      <w:r>
        <w:rPr>
          <w:rFonts w:ascii="Arial" w:hAnsi="Arial" w:cs="Arial"/>
          <w:color w:val="000000" w:themeColor="text1"/>
          <w:sz w:val="22"/>
          <w:szCs w:val="22"/>
          <w:lang w:val="es-ES_tradnl"/>
        </w:rPr>
        <w:t>s</w:t>
      </w:r>
      <w:r w:rsidR="003D2233">
        <w:rPr>
          <w:rFonts w:ascii="Arial" w:hAnsi="Arial" w:cs="Arial"/>
          <w:color w:val="000000" w:themeColor="text1"/>
          <w:sz w:val="22"/>
          <w:szCs w:val="22"/>
          <w:lang w:val="es-ES_tradnl"/>
        </w:rPr>
        <w:t xml:space="preserve"> </w:t>
      </w:r>
      <w:r>
        <w:rPr>
          <w:rFonts w:ascii="Arial" w:hAnsi="Arial" w:cs="Arial"/>
          <w:color w:val="000000" w:themeColor="text1"/>
          <w:sz w:val="22"/>
          <w:szCs w:val="22"/>
          <w:lang w:val="es-ES_tradnl"/>
        </w:rPr>
        <w:t xml:space="preserve">tipo </w:t>
      </w:r>
      <w:r w:rsidR="005A36C3">
        <w:rPr>
          <w:rFonts w:ascii="Arial" w:hAnsi="Arial" w:cs="Arial"/>
          <w:color w:val="000000" w:themeColor="text1"/>
          <w:sz w:val="22"/>
          <w:szCs w:val="22"/>
          <w:lang w:val="es-ES_tradnl"/>
        </w:rPr>
        <w:t xml:space="preserve">para obras de infraestructura de </w:t>
      </w:r>
      <w:r w:rsidR="005A36C3" w:rsidRPr="005A36C3">
        <w:rPr>
          <w:rFonts w:ascii="Arial" w:hAnsi="Arial" w:cs="Arial"/>
          <w:color w:val="000000" w:themeColor="text1"/>
          <w:sz w:val="22"/>
          <w:szCs w:val="22"/>
          <w:lang w:val="es-ES_tradnl"/>
        </w:rPr>
        <w:t>agua potable y saneamiento básico, usted plantea la</w:t>
      </w:r>
      <w:r w:rsidR="003D2233">
        <w:rPr>
          <w:rFonts w:ascii="Arial" w:hAnsi="Arial" w:cs="Arial"/>
          <w:color w:val="000000" w:themeColor="text1"/>
          <w:sz w:val="22"/>
          <w:szCs w:val="22"/>
          <w:lang w:val="es-ES_tradnl"/>
        </w:rPr>
        <w:t>s</w:t>
      </w:r>
      <w:r w:rsidR="005A36C3" w:rsidRPr="005A36C3">
        <w:rPr>
          <w:rFonts w:ascii="Arial" w:hAnsi="Arial" w:cs="Arial"/>
          <w:color w:val="000000" w:themeColor="text1"/>
          <w:sz w:val="22"/>
          <w:szCs w:val="22"/>
          <w:lang w:val="es-ES_tradnl"/>
        </w:rPr>
        <w:t xml:space="preserve"> siguiente</w:t>
      </w:r>
      <w:r w:rsidR="003D2233">
        <w:rPr>
          <w:rFonts w:ascii="Arial" w:hAnsi="Arial" w:cs="Arial"/>
          <w:color w:val="000000" w:themeColor="text1"/>
          <w:sz w:val="22"/>
          <w:szCs w:val="22"/>
          <w:lang w:val="es-ES_tradnl"/>
        </w:rPr>
        <w:t>s</w:t>
      </w:r>
      <w:r w:rsidR="005A36C3" w:rsidRPr="005A36C3">
        <w:rPr>
          <w:rFonts w:ascii="Arial" w:hAnsi="Arial" w:cs="Arial"/>
          <w:color w:val="000000" w:themeColor="text1"/>
          <w:sz w:val="22"/>
          <w:szCs w:val="22"/>
          <w:lang w:val="es-ES_tradnl"/>
        </w:rPr>
        <w:t xml:space="preserve"> pregunta</w:t>
      </w:r>
      <w:r w:rsidR="003D2233">
        <w:rPr>
          <w:rFonts w:ascii="Arial" w:hAnsi="Arial" w:cs="Arial"/>
          <w:color w:val="000000" w:themeColor="text1"/>
          <w:sz w:val="22"/>
          <w:szCs w:val="22"/>
          <w:lang w:val="es-ES_tradnl"/>
        </w:rPr>
        <w:t>s</w:t>
      </w:r>
      <w:r w:rsidR="005A36C3" w:rsidRPr="005A36C3">
        <w:rPr>
          <w:rFonts w:ascii="Arial" w:hAnsi="Arial" w:cs="Arial"/>
          <w:color w:val="000000" w:themeColor="text1"/>
          <w:sz w:val="22"/>
          <w:szCs w:val="22"/>
          <w:lang w:val="es-ES_tradnl"/>
        </w:rPr>
        <w:t>:</w:t>
      </w:r>
      <w:r w:rsidR="00F5292D">
        <w:rPr>
          <w:rFonts w:ascii="Arial" w:hAnsi="Arial" w:cs="Arial"/>
          <w:color w:val="000000" w:themeColor="text1"/>
          <w:sz w:val="22"/>
          <w:szCs w:val="22"/>
          <w:lang w:val="es-ES_tradnl"/>
        </w:rPr>
        <w:t xml:space="preserve"> </w:t>
      </w:r>
      <w:r w:rsidR="003D2233">
        <w:rPr>
          <w:rFonts w:ascii="Arial" w:hAnsi="Arial" w:cs="Arial"/>
          <w:color w:val="000000" w:themeColor="text1"/>
          <w:sz w:val="22"/>
          <w:szCs w:val="22"/>
          <w:lang w:val="es-ES_tradnl"/>
        </w:rPr>
        <w:t xml:space="preserve">i) </w:t>
      </w:r>
      <w:bookmarkStart w:id="3" w:name="_Hlk72158327"/>
      <w:r w:rsidR="005A36C3" w:rsidRPr="005A36C3">
        <w:rPr>
          <w:rFonts w:ascii="Arial" w:hAnsi="Arial" w:cs="Arial"/>
          <w:color w:val="000000" w:themeColor="text1"/>
          <w:sz w:val="22"/>
          <w:szCs w:val="22"/>
          <w:lang w:val="es-ES_tradnl"/>
        </w:rPr>
        <w:t>«</w:t>
      </w:r>
      <w:bookmarkEnd w:id="3"/>
      <w:r w:rsidR="003D2233" w:rsidRPr="003D2233">
        <w:rPr>
          <w:rFonts w:ascii="Arial" w:hAnsi="Arial" w:cs="Arial"/>
          <w:color w:val="000000" w:themeColor="text1"/>
          <w:sz w:val="22"/>
          <w:szCs w:val="22"/>
          <w:lang w:val="es-ES_tradnl"/>
        </w:rPr>
        <w:t>Cuando la regla hace referencia a “experiencia exigida o requerida”, ¿se refiere únicamente a la experiencia general o se debe incluir la experiencia específica?</w:t>
      </w:r>
      <w:r w:rsidR="003D2233" w:rsidRPr="005A36C3">
        <w:rPr>
          <w:rFonts w:ascii="Arial" w:hAnsi="Arial" w:cs="Arial"/>
          <w:color w:val="000000" w:themeColor="text1"/>
          <w:sz w:val="22"/>
          <w:szCs w:val="22"/>
          <w:lang w:val="es-ES_tradnl"/>
        </w:rPr>
        <w:t>»</w:t>
      </w:r>
      <w:r w:rsidR="003D2233">
        <w:rPr>
          <w:rFonts w:ascii="Arial" w:hAnsi="Arial" w:cs="Arial"/>
          <w:color w:val="000000" w:themeColor="text1"/>
          <w:sz w:val="22"/>
          <w:szCs w:val="22"/>
          <w:lang w:val="es-ES_tradnl"/>
        </w:rPr>
        <w:t xml:space="preserve">, </w:t>
      </w:r>
      <w:proofErr w:type="spellStart"/>
      <w:r w:rsidR="003D2233">
        <w:rPr>
          <w:rFonts w:ascii="Arial" w:hAnsi="Arial" w:cs="Arial"/>
          <w:color w:val="000000" w:themeColor="text1"/>
          <w:sz w:val="22"/>
          <w:szCs w:val="22"/>
          <w:lang w:val="es-ES_tradnl"/>
        </w:rPr>
        <w:t>ii</w:t>
      </w:r>
      <w:proofErr w:type="spellEnd"/>
      <w:r w:rsidR="003D2233">
        <w:rPr>
          <w:rFonts w:ascii="Arial" w:hAnsi="Arial" w:cs="Arial"/>
          <w:color w:val="000000" w:themeColor="text1"/>
          <w:sz w:val="22"/>
          <w:szCs w:val="22"/>
          <w:lang w:val="es-ES_tradnl"/>
        </w:rPr>
        <w:t xml:space="preserve">) </w:t>
      </w:r>
      <w:r w:rsidR="003D2233" w:rsidRPr="005A36C3">
        <w:rPr>
          <w:rFonts w:ascii="Arial" w:hAnsi="Arial" w:cs="Arial"/>
          <w:color w:val="000000" w:themeColor="text1"/>
          <w:sz w:val="22"/>
          <w:szCs w:val="22"/>
          <w:lang w:val="es-ES_tradnl"/>
        </w:rPr>
        <w:t>«</w:t>
      </w:r>
      <w:r w:rsidR="003D2233" w:rsidRPr="003D2233">
        <w:rPr>
          <w:rFonts w:ascii="Arial" w:hAnsi="Arial" w:cs="Arial"/>
          <w:color w:val="000000" w:themeColor="text1"/>
          <w:sz w:val="22"/>
          <w:szCs w:val="22"/>
        </w:rPr>
        <w:t xml:space="preserve">Para el caso del numeral </w:t>
      </w:r>
      <w:proofErr w:type="spellStart"/>
      <w:r w:rsidR="003D2233" w:rsidRPr="003D2233">
        <w:rPr>
          <w:rFonts w:ascii="Arial" w:hAnsi="Arial" w:cs="Arial"/>
          <w:b/>
          <w:bCs/>
          <w:color w:val="000000" w:themeColor="text1"/>
          <w:sz w:val="22"/>
          <w:szCs w:val="22"/>
        </w:rPr>
        <w:t>ii</w:t>
      </w:r>
      <w:proofErr w:type="spellEnd"/>
      <w:r w:rsidR="003D2233" w:rsidRPr="003D2233">
        <w:rPr>
          <w:rFonts w:ascii="Arial" w:hAnsi="Arial" w:cs="Arial"/>
          <w:b/>
          <w:bCs/>
          <w:color w:val="000000" w:themeColor="text1"/>
          <w:sz w:val="22"/>
          <w:szCs w:val="22"/>
        </w:rPr>
        <w:t xml:space="preserve">), </w:t>
      </w:r>
      <w:r w:rsidR="003D2233" w:rsidRPr="003D2233">
        <w:rPr>
          <w:rFonts w:ascii="Arial" w:hAnsi="Arial" w:cs="Arial"/>
          <w:color w:val="000000" w:themeColor="text1"/>
          <w:sz w:val="22"/>
          <w:szCs w:val="22"/>
        </w:rPr>
        <w:t>cuando dice que los demás integrantes deben acreditar al menos el 5% de la experiencia requerida ¿Se refiere a la experiencia general, es decir, obras de alcantarillados y/o acueductos según el caso o también a experiencia específica, es decir dimensiones?</w:t>
      </w:r>
      <w:r w:rsidR="003D2233" w:rsidRPr="005A36C3">
        <w:rPr>
          <w:rFonts w:ascii="Arial" w:hAnsi="Arial" w:cs="Arial"/>
          <w:color w:val="000000" w:themeColor="text1"/>
          <w:sz w:val="22"/>
          <w:szCs w:val="22"/>
          <w:lang w:val="es-ES_tradnl"/>
        </w:rPr>
        <w:t>»</w:t>
      </w:r>
      <w:r w:rsidR="003D2233">
        <w:rPr>
          <w:rFonts w:ascii="Arial" w:hAnsi="Arial" w:cs="Arial"/>
          <w:color w:val="000000" w:themeColor="text1"/>
          <w:sz w:val="22"/>
          <w:szCs w:val="22"/>
          <w:lang w:val="es-ES_tradnl"/>
        </w:rPr>
        <w:t xml:space="preserve">, </w:t>
      </w:r>
      <w:proofErr w:type="spellStart"/>
      <w:r w:rsidR="003D2233">
        <w:rPr>
          <w:rFonts w:ascii="Arial" w:hAnsi="Arial" w:cs="Arial"/>
          <w:color w:val="000000" w:themeColor="text1"/>
          <w:sz w:val="22"/>
          <w:szCs w:val="22"/>
          <w:lang w:val="es-ES_tradnl"/>
        </w:rPr>
        <w:t>iii</w:t>
      </w:r>
      <w:proofErr w:type="spellEnd"/>
      <w:r w:rsidR="003D2233">
        <w:rPr>
          <w:rFonts w:ascii="Arial" w:hAnsi="Arial" w:cs="Arial"/>
          <w:color w:val="000000" w:themeColor="text1"/>
          <w:sz w:val="22"/>
          <w:szCs w:val="22"/>
          <w:lang w:val="es-ES_tradnl"/>
        </w:rPr>
        <w:t>)</w:t>
      </w:r>
      <w:r w:rsidR="003D2233" w:rsidRPr="003D2233">
        <w:rPr>
          <w:rFonts w:ascii="Arial" w:hAnsi="Arial" w:cs="Arial"/>
          <w:color w:val="000000" w:themeColor="text1"/>
          <w:sz w:val="22"/>
          <w:szCs w:val="22"/>
        </w:rPr>
        <w:t xml:space="preserve"> </w:t>
      </w:r>
      <w:r w:rsidR="003D2233" w:rsidRPr="005A36C3">
        <w:rPr>
          <w:rFonts w:ascii="Arial" w:hAnsi="Arial" w:cs="Arial"/>
          <w:color w:val="000000" w:themeColor="text1"/>
          <w:sz w:val="22"/>
          <w:szCs w:val="22"/>
          <w:lang w:val="es-ES_tradnl"/>
        </w:rPr>
        <w:t>«</w:t>
      </w:r>
      <w:r w:rsidR="003D2233" w:rsidRPr="003D2233">
        <w:rPr>
          <w:rFonts w:ascii="Arial" w:hAnsi="Arial" w:cs="Arial"/>
          <w:color w:val="000000" w:themeColor="text1"/>
          <w:sz w:val="22"/>
          <w:szCs w:val="22"/>
          <w:lang w:val="es-ES_tradnl"/>
        </w:rPr>
        <w:t xml:space="preserve">¿El 5% de la experiencia se debe pedir en SMMLV o en </w:t>
      </w:r>
      <w:r w:rsidR="003D2233" w:rsidRPr="003D2233">
        <w:rPr>
          <w:rFonts w:ascii="Arial" w:hAnsi="Arial" w:cs="Arial"/>
          <w:color w:val="000000" w:themeColor="text1"/>
          <w:sz w:val="22"/>
          <w:szCs w:val="22"/>
          <w:lang w:val="es-ES_tradnl"/>
        </w:rPr>
        <w:lastRenderedPageBreak/>
        <w:t>dimensiones?</w:t>
      </w:r>
      <w:r w:rsidR="003D2233" w:rsidRPr="005A36C3">
        <w:rPr>
          <w:rFonts w:ascii="Arial" w:hAnsi="Arial" w:cs="Arial"/>
          <w:color w:val="000000" w:themeColor="text1"/>
          <w:sz w:val="22"/>
          <w:szCs w:val="22"/>
          <w:lang w:val="es-ES_tradnl"/>
        </w:rPr>
        <w:t>»</w:t>
      </w:r>
      <w:r w:rsidR="003D2233">
        <w:rPr>
          <w:rFonts w:ascii="Arial" w:hAnsi="Arial" w:cs="Arial"/>
          <w:color w:val="000000" w:themeColor="text1"/>
          <w:sz w:val="22"/>
          <w:szCs w:val="22"/>
          <w:lang w:val="es-ES_tradnl"/>
        </w:rPr>
        <w:t xml:space="preserve">, </w:t>
      </w:r>
      <w:proofErr w:type="spellStart"/>
      <w:r w:rsidR="00FF6FB1">
        <w:rPr>
          <w:rFonts w:ascii="Arial" w:hAnsi="Arial" w:cs="Arial"/>
          <w:color w:val="000000" w:themeColor="text1"/>
          <w:sz w:val="22"/>
          <w:szCs w:val="22"/>
          <w:lang w:val="es-ES_tradnl"/>
        </w:rPr>
        <w:t>i</w:t>
      </w:r>
      <w:r w:rsidR="003D2233">
        <w:rPr>
          <w:rFonts w:ascii="Arial" w:hAnsi="Arial" w:cs="Arial"/>
          <w:color w:val="000000" w:themeColor="text1"/>
          <w:sz w:val="22"/>
          <w:szCs w:val="22"/>
          <w:lang w:val="es-ES_tradnl"/>
        </w:rPr>
        <w:t>v</w:t>
      </w:r>
      <w:proofErr w:type="spellEnd"/>
      <w:r w:rsidR="003D2233">
        <w:rPr>
          <w:rFonts w:ascii="Arial" w:hAnsi="Arial" w:cs="Arial"/>
          <w:color w:val="000000" w:themeColor="text1"/>
          <w:sz w:val="22"/>
          <w:szCs w:val="22"/>
          <w:lang w:val="es-ES_tradnl"/>
        </w:rPr>
        <w:t xml:space="preserve">) </w:t>
      </w:r>
      <w:r w:rsidR="003D2233" w:rsidRPr="005A36C3">
        <w:rPr>
          <w:rFonts w:ascii="Arial" w:hAnsi="Arial" w:cs="Arial"/>
          <w:color w:val="000000" w:themeColor="text1"/>
          <w:sz w:val="22"/>
          <w:szCs w:val="22"/>
          <w:lang w:val="es-ES_tradnl"/>
        </w:rPr>
        <w:t>«</w:t>
      </w:r>
      <w:r w:rsidR="003D2233" w:rsidRPr="003D2233">
        <w:rPr>
          <w:rFonts w:ascii="Arial" w:hAnsi="Arial" w:cs="Arial"/>
          <w:color w:val="000000" w:themeColor="text1"/>
          <w:sz w:val="22"/>
          <w:szCs w:val="22"/>
          <w:lang w:val="es-ES_tradnl"/>
        </w:rPr>
        <w:t>Por ejemplo, si se pide 100ml de tubería PVC en la experiencia específica, ¿cada integrante debe aportar mínimo 5ml de tubería PVC o basta con que un solo integrante aporte los 100ml sin necesidad que los otros integrantes aporten experiencia especifica?</w:t>
      </w:r>
      <w:r w:rsidR="003D2233" w:rsidRPr="005A36C3">
        <w:rPr>
          <w:rFonts w:ascii="Arial" w:hAnsi="Arial" w:cs="Arial"/>
          <w:color w:val="000000" w:themeColor="text1"/>
          <w:sz w:val="22"/>
          <w:szCs w:val="22"/>
          <w:lang w:val="es-ES_tradnl"/>
        </w:rPr>
        <w:t>»</w:t>
      </w:r>
      <w:r w:rsidR="003D2233">
        <w:rPr>
          <w:rFonts w:ascii="Arial" w:hAnsi="Arial" w:cs="Arial"/>
          <w:color w:val="000000" w:themeColor="text1"/>
          <w:sz w:val="22"/>
          <w:szCs w:val="22"/>
          <w:lang w:val="es-ES_tradnl"/>
        </w:rPr>
        <w:t xml:space="preserve"> y v) </w:t>
      </w:r>
      <w:r w:rsidR="003D2233" w:rsidRPr="005A36C3">
        <w:rPr>
          <w:rFonts w:ascii="Arial" w:hAnsi="Arial" w:cs="Arial"/>
          <w:color w:val="000000" w:themeColor="text1"/>
          <w:sz w:val="22"/>
          <w:szCs w:val="22"/>
          <w:lang w:val="es-ES_tradnl"/>
        </w:rPr>
        <w:t>«</w:t>
      </w:r>
      <w:r w:rsidR="003D2233" w:rsidRPr="003D2233">
        <w:rPr>
          <w:rFonts w:ascii="Arial" w:hAnsi="Arial" w:cs="Arial"/>
          <w:color w:val="000000" w:themeColor="text1"/>
          <w:sz w:val="22"/>
          <w:szCs w:val="22"/>
          <w:lang w:val="es-ES_tradnl"/>
        </w:rPr>
        <w:t xml:space="preserve">De la lectura de la Matiz </w:t>
      </w:r>
      <w:r w:rsidR="00FF6FB1">
        <w:rPr>
          <w:rFonts w:ascii="Arial" w:hAnsi="Arial" w:cs="Arial"/>
          <w:color w:val="000000" w:themeColor="text1"/>
          <w:sz w:val="22"/>
          <w:szCs w:val="22"/>
          <w:lang w:val="es-ES_tradnl"/>
        </w:rPr>
        <w:t xml:space="preserve">(sic) </w:t>
      </w:r>
      <w:r w:rsidR="003D2233" w:rsidRPr="003D2233">
        <w:rPr>
          <w:rFonts w:ascii="Arial" w:hAnsi="Arial" w:cs="Arial"/>
          <w:color w:val="000000" w:themeColor="text1"/>
          <w:sz w:val="22"/>
          <w:szCs w:val="22"/>
          <w:lang w:val="es-ES_tradnl"/>
        </w:rPr>
        <w:t>de experiencia se entiende que esta se refiere a al menos UNO (1) de los contratos aportados por el proponente plural y no de cada uno de los integrantes. ¿Es correcto mi entendimiento?</w:t>
      </w:r>
      <w:r w:rsidR="003D2233" w:rsidRPr="005A36C3">
        <w:rPr>
          <w:rFonts w:ascii="Arial" w:hAnsi="Arial" w:cs="Arial"/>
          <w:color w:val="000000" w:themeColor="text1"/>
          <w:sz w:val="22"/>
          <w:szCs w:val="22"/>
          <w:lang w:val="es-ES_tradnl"/>
        </w:rPr>
        <w:t>»</w:t>
      </w:r>
      <w:r w:rsidR="003D2233">
        <w:rPr>
          <w:rFonts w:ascii="Arial" w:hAnsi="Arial" w:cs="Arial"/>
          <w:color w:val="000000" w:themeColor="text1"/>
          <w:sz w:val="22"/>
          <w:szCs w:val="22"/>
          <w:lang w:val="es-ES_tradnl"/>
        </w:rPr>
        <w:t xml:space="preserve">. </w:t>
      </w:r>
    </w:p>
    <w:p w14:paraId="540F4CFB" w14:textId="777476A3" w:rsidR="005A36C3" w:rsidRPr="005A36C3" w:rsidRDefault="003D2233" w:rsidP="00FF6FB1">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 xml:space="preserve">Igualmente, sobre el numeral 1.2 de la </w:t>
      </w:r>
      <w:r w:rsidR="004E3483">
        <w:rPr>
          <w:rFonts w:ascii="Arial" w:hAnsi="Arial" w:cs="Arial"/>
          <w:color w:val="000000" w:themeColor="text1"/>
          <w:sz w:val="22"/>
          <w:szCs w:val="22"/>
          <w:lang w:val="es-ES_tradnl"/>
        </w:rPr>
        <w:t>«</w:t>
      </w:r>
      <w:r w:rsidRPr="003D2233">
        <w:rPr>
          <w:rFonts w:ascii="Arial" w:hAnsi="Arial" w:cs="Arial"/>
          <w:color w:val="000000" w:themeColor="text1"/>
          <w:sz w:val="22"/>
          <w:szCs w:val="22"/>
          <w:lang w:val="es-ES_tradnl"/>
        </w:rPr>
        <w:t xml:space="preserve">Matriz </w:t>
      </w:r>
      <w:r w:rsidR="00751B72">
        <w:rPr>
          <w:rFonts w:ascii="Arial" w:hAnsi="Arial" w:cs="Arial"/>
          <w:color w:val="000000" w:themeColor="text1"/>
          <w:sz w:val="22"/>
          <w:szCs w:val="22"/>
          <w:lang w:val="es-ES_tradnl"/>
        </w:rPr>
        <w:t>1</w:t>
      </w:r>
      <w:r w:rsidR="004E3483">
        <w:rPr>
          <w:rFonts w:ascii="Arial" w:hAnsi="Arial" w:cs="Arial"/>
          <w:color w:val="000000" w:themeColor="text1"/>
          <w:sz w:val="22"/>
          <w:szCs w:val="22"/>
          <w:lang w:val="es-ES_tradnl"/>
        </w:rPr>
        <w:t xml:space="preserve"> – </w:t>
      </w:r>
      <w:r w:rsidR="00751B72">
        <w:rPr>
          <w:rFonts w:ascii="Arial" w:hAnsi="Arial" w:cs="Arial"/>
          <w:color w:val="000000" w:themeColor="text1"/>
          <w:sz w:val="22"/>
          <w:szCs w:val="22"/>
          <w:lang w:val="es-ES_tradnl"/>
        </w:rPr>
        <w:t>E</w:t>
      </w:r>
      <w:r w:rsidRPr="003D2233">
        <w:rPr>
          <w:rFonts w:ascii="Arial" w:hAnsi="Arial" w:cs="Arial"/>
          <w:color w:val="000000" w:themeColor="text1"/>
          <w:sz w:val="22"/>
          <w:szCs w:val="22"/>
          <w:lang w:val="es-ES_tradnl"/>
        </w:rPr>
        <w:t>xperiencia</w:t>
      </w:r>
      <w:r w:rsidR="004E3483">
        <w:rPr>
          <w:rFonts w:ascii="Arial" w:hAnsi="Arial" w:cs="Arial"/>
          <w:color w:val="000000" w:themeColor="text1"/>
          <w:sz w:val="22"/>
          <w:szCs w:val="22"/>
          <w:lang w:val="es-ES_tradnl"/>
        </w:rPr>
        <w:t>»</w:t>
      </w:r>
      <w:r w:rsidRPr="003D2233">
        <w:rPr>
          <w:rFonts w:ascii="Arial" w:hAnsi="Arial" w:cs="Arial"/>
          <w:color w:val="000000" w:themeColor="text1"/>
          <w:sz w:val="22"/>
          <w:szCs w:val="22"/>
          <w:lang w:val="es-ES_tradnl"/>
        </w:rPr>
        <w:t xml:space="preserve"> </w:t>
      </w:r>
      <w:r w:rsidR="00751B72">
        <w:rPr>
          <w:rFonts w:ascii="Arial" w:hAnsi="Arial" w:cs="Arial"/>
          <w:color w:val="000000" w:themeColor="text1"/>
          <w:sz w:val="22"/>
          <w:szCs w:val="22"/>
          <w:lang w:val="es-ES_tradnl"/>
        </w:rPr>
        <w:t xml:space="preserve">referente a los proyectos de optimización </w:t>
      </w:r>
      <w:r w:rsidR="00751B72" w:rsidRPr="00751B72">
        <w:rPr>
          <w:rFonts w:ascii="Arial" w:eastAsia="Calibri" w:hAnsi="Arial" w:cs="Arial"/>
          <w:sz w:val="22"/>
          <w:szCs w:val="22"/>
          <w:lang w:val="es-ES_tradnl" w:eastAsia="en-US"/>
        </w:rPr>
        <w:t>y/o mejoramiento y/o rehabilitación y/o reforzamiento y/o reconstrucción y/o reposición de acueductos y/o redes de acueducto y/o alcantarillados y/o redes de alcantarillado</w:t>
      </w:r>
      <w:r w:rsidRPr="003D2233">
        <w:rPr>
          <w:rFonts w:ascii="Arial" w:hAnsi="Arial" w:cs="Arial"/>
          <w:color w:val="000000" w:themeColor="text1"/>
          <w:sz w:val="22"/>
          <w:szCs w:val="22"/>
          <w:lang w:val="es-ES_tradnl"/>
        </w:rPr>
        <w:t xml:space="preserve"> obras de agua potable y saneamiento básico</w:t>
      </w:r>
      <w:r>
        <w:rPr>
          <w:rFonts w:ascii="Arial" w:hAnsi="Arial" w:cs="Arial"/>
          <w:color w:val="000000" w:themeColor="text1"/>
          <w:sz w:val="22"/>
          <w:szCs w:val="22"/>
          <w:lang w:val="es-ES_tradnl"/>
        </w:rPr>
        <w:t xml:space="preserve">, usted </w:t>
      </w:r>
      <w:r w:rsidR="00FF6FB1">
        <w:rPr>
          <w:rFonts w:ascii="Arial" w:hAnsi="Arial" w:cs="Arial"/>
          <w:color w:val="000000" w:themeColor="text1"/>
          <w:sz w:val="22"/>
          <w:szCs w:val="22"/>
          <w:lang w:val="es-ES_tradnl"/>
        </w:rPr>
        <w:t xml:space="preserve">plantea los siguientes interrogantes: </w:t>
      </w:r>
      <w:r w:rsidR="00FF6FB1" w:rsidRPr="00FF6FB1">
        <w:rPr>
          <w:rFonts w:ascii="Arial" w:hAnsi="Arial" w:cs="Arial"/>
          <w:color w:val="000000" w:themeColor="text1"/>
          <w:sz w:val="22"/>
          <w:szCs w:val="22"/>
          <w:lang w:val="es-ES_tradnl"/>
        </w:rPr>
        <w:t>vi) «</w:t>
      </w:r>
      <w:r w:rsidR="00751B72" w:rsidRPr="00751B72">
        <w:rPr>
          <w:rFonts w:ascii="Arial" w:hAnsi="Arial" w:cs="Arial"/>
          <w:color w:val="000000" w:themeColor="text1"/>
          <w:sz w:val="22"/>
          <w:szCs w:val="22"/>
        </w:rPr>
        <w:t>Cuando la matriz se refiere a “</w:t>
      </w:r>
      <w:r w:rsidR="00751B72" w:rsidRPr="00751B72">
        <w:rPr>
          <w:rFonts w:ascii="Arial" w:hAnsi="Arial" w:cs="Arial"/>
          <w:b/>
          <w:bCs/>
          <w:i/>
          <w:iCs/>
          <w:color w:val="000000" w:themeColor="text1"/>
          <w:sz w:val="22"/>
          <w:szCs w:val="22"/>
        </w:rPr>
        <w:t>la cantidad de obra más representativa</w:t>
      </w:r>
      <w:r w:rsidR="00751B72">
        <w:rPr>
          <w:rFonts w:ascii="Arial" w:hAnsi="Arial" w:cs="Arial"/>
          <w:b/>
          <w:bCs/>
          <w:i/>
          <w:iCs/>
          <w:color w:val="000000" w:themeColor="text1"/>
          <w:sz w:val="22"/>
          <w:szCs w:val="22"/>
        </w:rPr>
        <w:t xml:space="preserve"> </w:t>
      </w:r>
      <w:r w:rsidR="00FF6FB1" w:rsidRPr="00FF6FB1">
        <w:rPr>
          <w:rFonts w:ascii="Arial" w:hAnsi="Arial" w:cs="Arial"/>
          <w:sz w:val="22"/>
          <w:szCs w:val="22"/>
        </w:rPr>
        <w:t>¿A cuáles actividades se está refiriendo?</w:t>
      </w:r>
      <w:r w:rsidR="00FF6FB1" w:rsidRPr="00FF6FB1">
        <w:rPr>
          <w:rFonts w:ascii="Arial" w:hAnsi="Arial" w:cs="Arial"/>
          <w:color w:val="000000" w:themeColor="text1"/>
          <w:sz w:val="22"/>
          <w:szCs w:val="22"/>
          <w:lang w:val="es-ES_tradnl"/>
        </w:rPr>
        <w:t xml:space="preserve">» y </w:t>
      </w:r>
      <w:proofErr w:type="spellStart"/>
      <w:r w:rsidR="00FF6FB1" w:rsidRPr="00FF6FB1">
        <w:rPr>
          <w:rFonts w:ascii="Arial" w:hAnsi="Arial" w:cs="Arial"/>
          <w:color w:val="000000" w:themeColor="text1"/>
          <w:sz w:val="22"/>
          <w:szCs w:val="22"/>
          <w:lang w:val="es-ES_tradnl"/>
        </w:rPr>
        <w:t>vii</w:t>
      </w:r>
      <w:proofErr w:type="spellEnd"/>
      <w:r w:rsidR="00FF6FB1" w:rsidRPr="00FF6FB1">
        <w:rPr>
          <w:rFonts w:ascii="Arial" w:hAnsi="Arial" w:cs="Arial"/>
          <w:color w:val="000000" w:themeColor="text1"/>
          <w:sz w:val="22"/>
          <w:szCs w:val="22"/>
          <w:lang w:val="es-ES_tradnl"/>
        </w:rPr>
        <w:t>) «</w:t>
      </w:r>
      <w:r w:rsidR="00FF6FB1" w:rsidRPr="00FF6FB1">
        <w:rPr>
          <w:rFonts w:ascii="Arial" w:hAnsi="Arial" w:cs="Arial"/>
          <w:sz w:val="22"/>
          <w:szCs w:val="22"/>
        </w:rPr>
        <w:t xml:space="preserve">Si la actividad más representativa del proyecto es por ejemplo excavaciones ¿puede la entidad solicitar esta actividad por ser la más representativa </w:t>
      </w:r>
      <w:r w:rsidR="00FF6FB1" w:rsidRPr="00FF6FB1">
        <w:rPr>
          <w:rFonts w:ascii="Arial" w:hAnsi="Arial" w:cs="Arial"/>
          <w:b/>
          <w:bCs/>
          <w:sz w:val="22"/>
          <w:szCs w:val="22"/>
        </w:rPr>
        <w:t xml:space="preserve">O </w:t>
      </w:r>
      <w:r w:rsidR="00FF6FB1" w:rsidRPr="00FF6FB1">
        <w:rPr>
          <w:rFonts w:ascii="Arial" w:hAnsi="Arial" w:cs="Arial"/>
          <w:sz w:val="22"/>
          <w:szCs w:val="22"/>
        </w:rPr>
        <w:t xml:space="preserve">la matriz solamente se está refiriendo a la cantidad de obra </w:t>
      </w:r>
      <w:r w:rsidR="00FB706D" w:rsidRPr="00FF6FB1">
        <w:rPr>
          <w:rFonts w:ascii="Arial" w:hAnsi="Arial" w:cs="Arial"/>
          <w:sz w:val="22"/>
          <w:szCs w:val="22"/>
        </w:rPr>
        <w:t>más</w:t>
      </w:r>
      <w:r w:rsidR="00FF6FB1" w:rsidRPr="00FF6FB1">
        <w:rPr>
          <w:rFonts w:ascii="Arial" w:hAnsi="Arial" w:cs="Arial"/>
          <w:sz w:val="22"/>
          <w:szCs w:val="22"/>
        </w:rPr>
        <w:t xml:space="preserve"> representativa de las de la tabla a continuación? (tubería, componente pozos de inspección, conexiones domiciliarias.)</w:t>
      </w:r>
      <w:r w:rsidR="00FF6FB1" w:rsidRPr="00FF6FB1">
        <w:rPr>
          <w:rFonts w:ascii="Arial" w:hAnsi="Arial" w:cs="Arial"/>
          <w:color w:val="000000" w:themeColor="text1"/>
          <w:sz w:val="22"/>
          <w:szCs w:val="22"/>
          <w:lang w:val="es-ES_tradnl"/>
        </w:rPr>
        <w:t>»</w:t>
      </w:r>
      <w:r w:rsidR="00640ED0">
        <w:rPr>
          <w:rFonts w:ascii="Arial" w:hAnsi="Arial" w:cs="Arial"/>
          <w:color w:val="000000" w:themeColor="text1"/>
          <w:sz w:val="22"/>
          <w:szCs w:val="22"/>
          <w:lang w:val="es-ES_tradnl"/>
        </w:rPr>
        <w:t>.</w:t>
      </w:r>
    </w:p>
    <w:p w14:paraId="15273B68" w14:textId="77777777" w:rsidR="00827203" w:rsidRPr="00E23980" w:rsidRDefault="00827203" w:rsidP="00D40F8B">
      <w:pPr>
        <w:spacing w:line="276" w:lineRule="auto"/>
        <w:jc w:val="both"/>
        <w:rPr>
          <w:rFonts w:ascii="Arial" w:hAnsi="Arial" w:cs="Arial"/>
          <w:color w:val="000000" w:themeColor="text1"/>
          <w:sz w:val="22"/>
          <w:lang w:val="es-ES_tradnl"/>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2D6247B0" w14:textId="791F57FD" w:rsidR="005B2F3A" w:rsidRPr="005B2F3A" w:rsidRDefault="00964099" w:rsidP="00964099">
      <w:pPr>
        <w:spacing w:line="276" w:lineRule="auto"/>
        <w:jc w:val="both"/>
        <w:rPr>
          <w:rFonts w:ascii="Arial" w:eastAsia="Calibri" w:hAnsi="Arial" w:cs="Arial"/>
          <w:sz w:val="22"/>
          <w:szCs w:val="22"/>
          <w:lang w:val="es-MX" w:eastAsia="en-US"/>
        </w:rPr>
      </w:pPr>
      <w:r w:rsidRPr="00964099">
        <w:rPr>
          <w:rFonts w:ascii="Arial" w:hAnsi="Arial" w:cs="Arial"/>
          <w:color w:val="000000" w:themeColor="text1"/>
          <w:sz w:val="22"/>
        </w:rPr>
        <w:t>Para resolver l</w:t>
      </w:r>
      <w:r w:rsidR="00FF6FB1">
        <w:rPr>
          <w:rFonts w:ascii="Arial" w:hAnsi="Arial" w:cs="Arial"/>
          <w:color w:val="000000" w:themeColor="text1"/>
          <w:sz w:val="22"/>
        </w:rPr>
        <w:t>os interrogantes</w:t>
      </w:r>
      <w:r w:rsidRPr="00964099">
        <w:rPr>
          <w:rFonts w:ascii="Arial" w:hAnsi="Arial" w:cs="Arial"/>
          <w:color w:val="000000" w:themeColor="text1"/>
          <w:sz w:val="22"/>
        </w:rPr>
        <w:t xml:space="preserve"> plantea</w:t>
      </w:r>
      <w:r w:rsidR="00FF6FB1">
        <w:rPr>
          <w:rFonts w:ascii="Arial" w:hAnsi="Arial" w:cs="Arial"/>
          <w:color w:val="000000" w:themeColor="text1"/>
          <w:sz w:val="22"/>
        </w:rPr>
        <w:t xml:space="preserve">dos </w:t>
      </w:r>
      <w:r w:rsidRPr="00964099">
        <w:rPr>
          <w:rFonts w:ascii="Arial" w:eastAsia="Calibri" w:hAnsi="Arial" w:cs="Arial"/>
          <w:bCs/>
          <w:color w:val="000000" w:themeColor="text1"/>
          <w:sz w:val="22"/>
        </w:rPr>
        <w:t>se estudiarán los siguientes temas: i)</w:t>
      </w:r>
      <w:r w:rsidR="00971BA1" w:rsidRPr="00971BA1">
        <w:rPr>
          <w:rFonts w:ascii="Arial" w:eastAsia="Calibri" w:hAnsi="Arial" w:cs="Arial"/>
          <w:color w:val="000000" w:themeColor="text1"/>
          <w:sz w:val="22"/>
          <w:szCs w:val="22"/>
          <w:lang w:val="es-ES_tradnl"/>
        </w:rPr>
        <w:t xml:space="preserve"> </w:t>
      </w:r>
      <w:r w:rsidR="00275347">
        <w:rPr>
          <w:rFonts w:ascii="Arial" w:eastAsia="Calibri" w:hAnsi="Arial" w:cs="Arial"/>
          <w:color w:val="000000" w:themeColor="text1"/>
          <w:sz w:val="22"/>
          <w:szCs w:val="22"/>
          <w:lang w:val="es-ES_tradnl"/>
        </w:rPr>
        <w:t xml:space="preserve">contexto normativo de los </w:t>
      </w:r>
      <w:r w:rsidR="00971BA1" w:rsidRPr="00971BA1">
        <w:rPr>
          <w:rFonts w:ascii="Arial" w:eastAsia="Calibri" w:hAnsi="Arial" w:cs="Arial"/>
          <w:color w:val="000000" w:themeColor="text1"/>
          <w:sz w:val="22"/>
          <w:szCs w:val="22"/>
        </w:rPr>
        <w:t xml:space="preserve">documentos tipo de agua potable y saneamiento básico y </w:t>
      </w:r>
      <w:r w:rsidR="00E37B5D">
        <w:rPr>
          <w:rFonts w:ascii="Arial" w:eastAsia="Calibri" w:hAnsi="Arial" w:cs="Arial"/>
          <w:color w:val="000000" w:themeColor="text1"/>
          <w:sz w:val="22"/>
          <w:szCs w:val="22"/>
        </w:rPr>
        <w:t>la regla</w:t>
      </w:r>
      <w:r w:rsidR="00971BA1" w:rsidRPr="00971BA1">
        <w:rPr>
          <w:rFonts w:ascii="Arial" w:eastAsia="Calibri" w:hAnsi="Arial" w:cs="Arial"/>
          <w:color w:val="000000" w:themeColor="text1"/>
          <w:sz w:val="22"/>
          <w:szCs w:val="22"/>
        </w:rPr>
        <w:t xml:space="preserve"> de inalterabilidad</w:t>
      </w:r>
      <w:r w:rsidR="00971BA1">
        <w:rPr>
          <w:rFonts w:ascii="Arial" w:eastAsia="Calibri" w:hAnsi="Arial" w:cs="Arial"/>
          <w:b/>
          <w:bCs/>
          <w:color w:val="000000" w:themeColor="text1"/>
          <w:sz w:val="22"/>
          <w:szCs w:val="22"/>
        </w:rPr>
        <w:t xml:space="preserve">, </w:t>
      </w:r>
      <w:proofErr w:type="spellStart"/>
      <w:r w:rsidRPr="00964099">
        <w:rPr>
          <w:rFonts w:ascii="Arial" w:eastAsia="Calibri" w:hAnsi="Arial" w:cs="Arial"/>
          <w:bCs/>
          <w:color w:val="000000" w:themeColor="text1"/>
          <w:sz w:val="22"/>
        </w:rPr>
        <w:t>ii</w:t>
      </w:r>
      <w:proofErr w:type="spellEnd"/>
      <w:r w:rsidRPr="00964099">
        <w:rPr>
          <w:rFonts w:ascii="Arial" w:eastAsia="Calibri" w:hAnsi="Arial" w:cs="Arial"/>
          <w:bCs/>
          <w:color w:val="000000" w:themeColor="text1"/>
          <w:sz w:val="22"/>
        </w:rPr>
        <w:t>)</w:t>
      </w:r>
      <w:r w:rsidR="00ED62C7" w:rsidRPr="00ED62C7">
        <w:rPr>
          <w:rFonts w:ascii="Arial" w:eastAsia="Calibri" w:hAnsi="Arial" w:cs="Arial"/>
          <w:sz w:val="22"/>
          <w:szCs w:val="22"/>
          <w:lang w:val="es-MX" w:eastAsia="en-US"/>
        </w:rPr>
        <w:t xml:space="preserve"> </w:t>
      </w:r>
      <w:r w:rsidR="00ED62C7" w:rsidRPr="00FF6FB1">
        <w:rPr>
          <w:rFonts w:ascii="Arial" w:eastAsia="Calibri" w:hAnsi="Arial" w:cs="Arial"/>
          <w:sz w:val="22"/>
          <w:szCs w:val="22"/>
          <w:lang w:val="es-MX" w:eastAsia="en-US"/>
        </w:rPr>
        <w:t xml:space="preserve">alcance del término de </w:t>
      </w:r>
      <w:r w:rsidR="007429E0" w:rsidRPr="00FF6FB1">
        <w:rPr>
          <w:rFonts w:ascii="Arial" w:hAnsi="Arial" w:cs="Arial"/>
          <w:color w:val="000000" w:themeColor="text1"/>
          <w:sz w:val="22"/>
          <w:szCs w:val="22"/>
          <w:lang w:val="es-ES_tradnl"/>
        </w:rPr>
        <w:t>«</w:t>
      </w:r>
      <w:r w:rsidR="007429E0">
        <w:rPr>
          <w:rFonts w:ascii="Arial" w:eastAsia="Calibri" w:hAnsi="Arial" w:cs="Arial"/>
          <w:sz w:val="22"/>
          <w:szCs w:val="22"/>
          <w:lang w:val="es-ES_tradnl" w:eastAsia="en-US"/>
        </w:rPr>
        <w:t>obra</w:t>
      </w:r>
      <w:r w:rsidR="00ED62C7" w:rsidRPr="00FF6FB1">
        <w:rPr>
          <w:rFonts w:ascii="Arial" w:eastAsia="Calibri" w:hAnsi="Arial" w:cs="Arial"/>
          <w:sz w:val="22"/>
          <w:szCs w:val="22"/>
          <w:lang w:val="es-MX" w:eastAsia="en-US"/>
        </w:rPr>
        <w:t xml:space="preserve"> representativ</w:t>
      </w:r>
      <w:r w:rsidR="00ED62C7">
        <w:rPr>
          <w:rFonts w:ascii="Arial" w:eastAsia="Calibri" w:hAnsi="Arial" w:cs="Arial"/>
          <w:sz w:val="22"/>
          <w:szCs w:val="22"/>
          <w:lang w:val="es-MX" w:eastAsia="en-US"/>
        </w:rPr>
        <w:t>a</w:t>
      </w:r>
      <w:r w:rsidR="007429E0" w:rsidRPr="00FF6FB1">
        <w:rPr>
          <w:rFonts w:ascii="Arial" w:hAnsi="Arial" w:cs="Arial"/>
          <w:color w:val="000000" w:themeColor="text1"/>
          <w:sz w:val="22"/>
          <w:szCs w:val="22"/>
          <w:lang w:val="es-ES_tradnl"/>
        </w:rPr>
        <w:t>»</w:t>
      </w:r>
      <w:r w:rsidR="00ED62C7">
        <w:rPr>
          <w:rFonts w:ascii="Arial" w:eastAsia="Calibri" w:hAnsi="Arial" w:cs="Arial"/>
          <w:sz w:val="22"/>
          <w:szCs w:val="22"/>
          <w:lang w:val="es-MX" w:eastAsia="en-US"/>
        </w:rPr>
        <w:t xml:space="preserve"> incluida en la </w:t>
      </w:r>
      <w:r w:rsidR="00275347">
        <w:rPr>
          <w:rFonts w:ascii="Arial" w:eastAsia="Calibri" w:hAnsi="Arial" w:cs="Arial"/>
          <w:sz w:val="22"/>
          <w:szCs w:val="22"/>
          <w:lang w:val="es-MX" w:eastAsia="en-US"/>
        </w:rPr>
        <w:t>«</w:t>
      </w:r>
      <w:r w:rsidR="00ED62C7">
        <w:rPr>
          <w:rFonts w:ascii="Arial" w:eastAsia="Calibri" w:hAnsi="Arial" w:cs="Arial"/>
          <w:sz w:val="22"/>
          <w:szCs w:val="22"/>
          <w:lang w:val="es-MX" w:eastAsia="en-US"/>
        </w:rPr>
        <w:t>Matriz 1 – Experiencia</w:t>
      </w:r>
      <w:r w:rsidR="00275347">
        <w:rPr>
          <w:rFonts w:ascii="Arial" w:eastAsia="Calibri" w:hAnsi="Arial" w:cs="Arial"/>
          <w:sz w:val="22"/>
          <w:szCs w:val="22"/>
          <w:lang w:val="es-MX" w:eastAsia="en-US"/>
        </w:rPr>
        <w:t>»</w:t>
      </w:r>
      <w:r w:rsidR="00FA4CC0">
        <w:rPr>
          <w:rFonts w:ascii="Arial" w:eastAsia="Calibri" w:hAnsi="Arial" w:cs="Arial"/>
          <w:sz w:val="22"/>
          <w:szCs w:val="22"/>
          <w:lang w:val="es-MX" w:eastAsia="en-US"/>
        </w:rPr>
        <w:t xml:space="preserve"> </w:t>
      </w:r>
      <w:r w:rsidR="00FF6FB1">
        <w:rPr>
          <w:rFonts w:ascii="Arial" w:eastAsia="Calibri" w:hAnsi="Arial" w:cs="Arial"/>
          <w:sz w:val="22"/>
          <w:szCs w:val="22"/>
          <w:lang w:val="es-MX" w:eastAsia="en-US"/>
        </w:rPr>
        <w:t xml:space="preserve">y </w:t>
      </w:r>
      <w:proofErr w:type="spellStart"/>
      <w:r w:rsidR="00FF6FB1">
        <w:rPr>
          <w:rFonts w:ascii="Arial" w:eastAsia="Calibri" w:hAnsi="Arial" w:cs="Arial"/>
          <w:sz w:val="22"/>
          <w:szCs w:val="22"/>
          <w:lang w:val="es-MX" w:eastAsia="en-US"/>
        </w:rPr>
        <w:t>iii</w:t>
      </w:r>
      <w:proofErr w:type="spellEnd"/>
      <w:r w:rsidR="00FF6FB1">
        <w:rPr>
          <w:rFonts w:ascii="Arial" w:eastAsia="Calibri" w:hAnsi="Arial" w:cs="Arial"/>
          <w:sz w:val="22"/>
          <w:szCs w:val="22"/>
          <w:lang w:val="es-MX" w:eastAsia="en-US"/>
        </w:rPr>
        <w:t xml:space="preserve">) </w:t>
      </w:r>
      <w:r w:rsidR="00275347">
        <w:rPr>
          <w:rFonts w:ascii="Arial" w:eastAsia="Calibri" w:hAnsi="Arial" w:cs="Arial"/>
          <w:sz w:val="22"/>
          <w:szCs w:val="22"/>
          <w:lang w:val="es-MX" w:eastAsia="en-US"/>
        </w:rPr>
        <w:t>acreditación de</w:t>
      </w:r>
      <w:r w:rsidR="00ED62C7" w:rsidRPr="00FF6FB1">
        <w:rPr>
          <w:rFonts w:ascii="Arial" w:eastAsia="Calibri" w:hAnsi="Arial" w:cs="Arial"/>
          <w:sz w:val="22"/>
          <w:szCs w:val="22"/>
          <w:lang w:val="es-MX" w:eastAsia="en-US"/>
        </w:rPr>
        <w:t xml:space="preserve"> la experiencia de los proponentes plurales</w:t>
      </w:r>
      <w:r w:rsidR="003A4C5A">
        <w:rPr>
          <w:rFonts w:ascii="Arial" w:eastAsia="Calibri" w:hAnsi="Arial" w:cs="Arial"/>
          <w:sz w:val="22"/>
          <w:szCs w:val="22"/>
          <w:lang w:val="es-MX" w:eastAsia="en-US"/>
        </w:rPr>
        <w:t xml:space="preserve"> conforme a</w:t>
      </w:r>
      <w:r w:rsidR="00ED62C7" w:rsidRPr="00FF6FB1">
        <w:rPr>
          <w:rFonts w:ascii="Arial" w:eastAsia="Calibri" w:hAnsi="Arial" w:cs="Arial"/>
          <w:sz w:val="22"/>
          <w:szCs w:val="22"/>
          <w:lang w:val="es-MX" w:eastAsia="en-US"/>
        </w:rPr>
        <w:t xml:space="preserve">l literal «D» del numeral 3.5.3 </w:t>
      </w:r>
      <w:r w:rsidR="00ED62C7">
        <w:rPr>
          <w:rFonts w:ascii="Arial" w:eastAsia="Calibri" w:hAnsi="Arial" w:cs="Arial"/>
          <w:sz w:val="22"/>
          <w:szCs w:val="22"/>
          <w:lang w:val="es-MX" w:eastAsia="en-US"/>
        </w:rPr>
        <w:t>del documento base</w:t>
      </w:r>
      <w:r w:rsidR="005B2F3A">
        <w:rPr>
          <w:rFonts w:ascii="Arial" w:eastAsia="Calibri" w:hAnsi="Arial" w:cs="Arial"/>
          <w:sz w:val="22"/>
          <w:szCs w:val="22"/>
          <w:lang w:val="es-MX" w:eastAsia="en-US"/>
        </w:rPr>
        <w:t>.</w:t>
      </w:r>
    </w:p>
    <w:p w14:paraId="2427DFC4" w14:textId="3987B5F5" w:rsidR="004427AC" w:rsidRDefault="005B2F3A" w:rsidP="005B2F3A">
      <w:pPr>
        <w:tabs>
          <w:tab w:val="left" w:pos="426"/>
        </w:tabs>
        <w:spacing w:before="120"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rPr>
        <w:t>L</w:t>
      </w:r>
      <w:r w:rsidR="007429E0" w:rsidRPr="006D3C89">
        <w:rPr>
          <w:rFonts w:ascii="Arial" w:eastAsia="Calibri" w:hAnsi="Arial" w:cs="Arial"/>
          <w:bCs/>
          <w:color w:val="000000" w:themeColor="text1"/>
          <w:sz w:val="22"/>
        </w:rPr>
        <w:t>a Agencia Nacional de Contratación Pública – Colombia Compra Eficiente,</w:t>
      </w:r>
      <w:r w:rsidR="007429E0">
        <w:rPr>
          <w:rFonts w:ascii="Arial" w:eastAsia="Calibri" w:hAnsi="Arial" w:cs="Arial"/>
          <w:bCs/>
          <w:color w:val="000000" w:themeColor="text1"/>
          <w:sz w:val="22"/>
        </w:rPr>
        <w:t xml:space="preserve"> </w:t>
      </w:r>
      <w:r w:rsidR="007429E0" w:rsidRPr="006D3C89">
        <w:rPr>
          <w:rFonts w:ascii="Arial" w:eastAsia="Calibri" w:hAnsi="Arial" w:cs="Arial"/>
          <w:bCs/>
          <w:color w:val="000000" w:themeColor="text1"/>
          <w:sz w:val="22"/>
        </w:rPr>
        <w:t>en los conceptos C -056  del 8 de enero de 2020, C-069 del 24 de enero de 2020, C- 097 del 5 de febrero de 2020, C-207 del 13 de abril de 2020, C-259 del 15 de abril de 2020, C-198 del 17 de abril de 2020, C-244 del 27 de abril de 2020, C-325 del 16 de mayo de 2020, C-311 del 20 de mayo de 2020, C-316 del 29 de mayo de 2020, C-411 y C-422 del 30 de junio de 2020, C-405 del 6 de julio de 2020, C-427 del 9 de julio de 2020, C-440 del 13 de julio de 2020, C-429 del 24 de julio de 2020, C-485 y C-510 del 29 de julio de 2020, C-391 y C-487 del 10 de agosto de 2020, C-531 del 21 de agosto de 2020,  C-591 del 31 de agosto de 2020, C-588 y C-597 del 14 de septiembre de 2020, C-618 del 17 de septiembre de 2020, C-630 del 21 de octubre de 2020, C-643 del 26 de octubre de 2020, C-635 del 29 de octubre de 2020, C-653 del 9 de noviembre de 2020 y C-665 del 11 de noviembre de 2020</w:t>
      </w:r>
      <w:r w:rsidR="007429E0">
        <w:rPr>
          <w:rFonts w:ascii="Arial" w:eastAsia="Calibri" w:hAnsi="Arial" w:cs="Arial"/>
          <w:bCs/>
          <w:color w:val="000000" w:themeColor="text1"/>
          <w:sz w:val="22"/>
        </w:rPr>
        <w:t>, C-770 del 13 de enero de 2021, C-804 del 1º de febrero de 2021, C-811 del 9 de febrero de 2021, C-018 del 23 de febrero de 2021</w:t>
      </w:r>
      <w:r w:rsidR="00CC6DC1">
        <w:rPr>
          <w:rFonts w:ascii="Arial" w:eastAsia="Calibri" w:hAnsi="Arial" w:cs="Arial"/>
          <w:bCs/>
          <w:color w:val="000000" w:themeColor="text1"/>
          <w:sz w:val="22"/>
        </w:rPr>
        <w:t xml:space="preserve">, </w:t>
      </w:r>
      <w:r w:rsidR="007429E0">
        <w:rPr>
          <w:rFonts w:ascii="Arial" w:eastAsia="Calibri" w:hAnsi="Arial" w:cs="Arial"/>
          <w:bCs/>
          <w:color w:val="000000" w:themeColor="text1"/>
          <w:sz w:val="22"/>
        </w:rPr>
        <w:t xml:space="preserve"> C-111 del 29 de marzo de 2021</w:t>
      </w:r>
      <w:r w:rsidR="00A46743">
        <w:rPr>
          <w:rFonts w:ascii="Arial" w:eastAsia="Calibri" w:hAnsi="Arial" w:cs="Arial"/>
          <w:bCs/>
          <w:color w:val="000000" w:themeColor="text1"/>
          <w:sz w:val="22"/>
        </w:rPr>
        <w:t xml:space="preserve"> y</w:t>
      </w:r>
      <w:r w:rsidR="00CC6DC1">
        <w:rPr>
          <w:rFonts w:ascii="Arial" w:eastAsia="Calibri" w:hAnsi="Arial" w:cs="Arial"/>
          <w:bCs/>
          <w:color w:val="000000" w:themeColor="text1"/>
          <w:sz w:val="22"/>
        </w:rPr>
        <w:t xml:space="preserve"> C-223 del 20 de mayo de 2021, </w:t>
      </w:r>
      <w:r w:rsidR="007429E0" w:rsidRPr="006D3C89">
        <w:rPr>
          <w:rFonts w:ascii="Arial" w:eastAsia="Calibri" w:hAnsi="Arial" w:cs="Arial"/>
          <w:bCs/>
          <w:color w:val="000000" w:themeColor="text1"/>
          <w:sz w:val="22"/>
        </w:rPr>
        <w:t>se pronunci</w:t>
      </w:r>
      <w:r w:rsidR="007429E0">
        <w:rPr>
          <w:rFonts w:ascii="Arial" w:eastAsia="Calibri" w:hAnsi="Arial" w:cs="Arial"/>
          <w:bCs/>
          <w:color w:val="000000" w:themeColor="text1"/>
          <w:sz w:val="22"/>
        </w:rPr>
        <w:t>ó</w:t>
      </w:r>
      <w:r w:rsidR="007429E0" w:rsidRPr="006D3C89">
        <w:rPr>
          <w:rFonts w:ascii="Arial" w:eastAsia="Calibri" w:hAnsi="Arial" w:cs="Arial"/>
          <w:bCs/>
          <w:color w:val="000000" w:themeColor="text1"/>
          <w:sz w:val="22"/>
        </w:rPr>
        <w:t xml:space="preserve"> sobre la forma de establecer y acreditar la experiencia exigible en procesos de contratación </w:t>
      </w:r>
      <w:r w:rsidR="007429E0">
        <w:rPr>
          <w:rFonts w:ascii="Arial" w:eastAsia="Calibri" w:hAnsi="Arial" w:cs="Arial"/>
          <w:bCs/>
          <w:color w:val="000000" w:themeColor="text1"/>
          <w:sz w:val="22"/>
        </w:rPr>
        <w:t>regidos por</w:t>
      </w:r>
      <w:r w:rsidR="007429E0" w:rsidRPr="006D3C89">
        <w:rPr>
          <w:rFonts w:ascii="Arial" w:eastAsia="Calibri" w:hAnsi="Arial" w:cs="Arial"/>
          <w:bCs/>
          <w:color w:val="000000" w:themeColor="text1"/>
          <w:sz w:val="22"/>
        </w:rPr>
        <w:t xml:space="preserve"> documentos tipo. </w:t>
      </w:r>
      <w:r w:rsidR="007429E0">
        <w:rPr>
          <w:rFonts w:ascii="Arial" w:eastAsia="Calibri" w:hAnsi="Arial" w:cs="Arial"/>
          <w:bCs/>
          <w:color w:val="000000" w:themeColor="text1"/>
          <w:sz w:val="22"/>
        </w:rPr>
        <w:t>En lo pertinente, l</w:t>
      </w:r>
      <w:r w:rsidR="007429E0" w:rsidRPr="001D59C7">
        <w:rPr>
          <w:rFonts w:ascii="Arial" w:eastAsia="Calibri" w:hAnsi="Arial" w:cs="Arial"/>
          <w:bCs/>
          <w:color w:val="000000" w:themeColor="text1"/>
          <w:sz w:val="22"/>
        </w:rPr>
        <w:t>a tesis desarrollada en estos conceptos se reitera a continuación</w:t>
      </w:r>
      <w:r w:rsidR="007429E0">
        <w:rPr>
          <w:rFonts w:ascii="Arial" w:eastAsia="Calibri" w:hAnsi="Arial" w:cs="Arial"/>
          <w:bCs/>
          <w:color w:val="000000" w:themeColor="text1"/>
          <w:sz w:val="22"/>
        </w:rPr>
        <w:t>.</w:t>
      </w:r>
    </w:p>
    <w:p w14:paraId="5A8D322B" w14:textId="77777777" w:rsidR="005B2F3A" w:rsidRPr="007429E0" w:rsidRDefault="005B2F3A" w:rsidP="00C55D18">
      <w:pPr>
        <w:tabs>
          <w:tab w:val="left" w:pos="426"/>
        </w:tabs>
        <w:spacing w:line="276" w:lineRule="auto"/>
        <w:ind w:firstLine="709"/>
        <w:jc w:val="both"/>
        <w:rPr>
          <w:rFonts w:ascii="Arial" w:eastAsia="Calibri" w:hAnsi="Arial" w:cs="Arial"/>
          <w:bCs/>
          <w:color w:val="000000" w:themeColor="text1"/>
          <w:sz w:val="22"/>
        </w:rPr>
      </w:pPr>
    </w:p>
    <w:p w14:paraId="0CF3A38F" w14:textId="715D390B" w:rsidR="00075F36" w:rsidRDefault="00505DCB" w:rsidP="00916711">
      <w:pPr>
        <w:spacing w:line="276" w:lineRule="auto"/>
        <w:jc w:val="both"/>
        <w:rPr>
          <w:rFonts w:ascii="Arial" w:eastAsia="Calibri" w:hAnsi="Arial" w:cs="Arial"/>
          <w:b/>
          <w:bCs/>
          <w:color w:val="000000"/>
          <w:sz w:val="22"/>
          <w:lang w:eastAsia="en-GB"/>
        </w:rPr>
      </w:pPr>
      <w:r w:rsidRPr="00916711">
        <w:rPr>
          <w:rFonts w:ascii="Arial" w:eastAsia="Calibri" w:hAnsi="Arial" w:cs="Arial"/>
          <w:b/>
          <w:bCs/>
          <w:color w:val="000000"/>
          <w:sz w:val="22"/>
          <w:lang w:eastAsia="en-GB"/>
        </w:rPr>
        <w:t xml:space="preserve">2.1. </w:t>
      </w:r>
      <w:r w:rsidR="008547D1">
        <w:rPr>
          <w:rFonts w:ascii="Arial" w:eastAsia="Calibri" w:hAnsi="Arial" w:cs="Arial"/>
          <w:b/>
          <w:bCs/>
          <w:color w:val="000000"/>
          <w:sz w:val="22"/>
          <w:lang w:eastAsia="en-GB"/>
        </w:rPr>
        <w:t>Contexto normativo de l</w:t>
      </w:r>
      <w:r w:rsidR="00075F36" w:rsidRPr="00075F36">
        <w:rPr>
          <w:rFonts w:ascii="Arial" w:eastAsia="Calibri" w:hAnsi="Arial" w:cs="Arial"/>
          <w:b/>
          <w:bCs/>
          <w:color w:val="000000" w:themeColor="text1"/>
          <w:sz w:val="22"/>
          <w:szCs w:val="22"/>
          <w:lang w:val="es-ES_tradnl"/>
        </w:rPr>
        <w:t xml:space="preserve">os </w:t>
      </w:r>
      <w:r w:rsidR="00075F36" w:rsidRPr="00075F36">
        <w:rPr>
          <w:rFonts w:ascii="Arial" w:eastAsia="Calibri" w:hAnsi="Arial" w:cs="Arial"/>
          <w:b/>
          <w:bCs/>
          <w:color w:val="000000" w:themeColor="text1"/>
          <w:sz w:val="22"/>
          <w:szCs w:val="22"/>
        </w:rPr>
        <w:t xml:space="preserve">documentos tipo de agua potable y saneamiento básico y </w:t>
      </w:r>
      <w:r w:rsidR="00ED62C7">
        <w:rPr>
          <w:rFonts w:ascii="Arial" w:eastAsia="Calibri" w:hAnsi="Arial" w:cs="Arial"/>
          <w:b/>
          <w:bCs/>
          <w:color w:val="000000" w:themeColor="text1"/>
          <w:sz w:val="22"/>
          <w:szCs w:val="22"/>
        </w:rPr>
        <w:t xml:space="preserve">la regla </w:t>
      </w:r>
      <w:r w:rsidR="00075F36" w:rsidRPr="00075F36">
        <w:rPr>
          <w:rFonts w:ascii="Arial" w:eastAsia="Calibri" w:hAnsi="Arial" w:cs="Arial"/>
          <w:b/>
          <w:bCs/>
          <w:color w:val="000000" w:themeColor="text1"/>
          <w:sz w:val="22"/>
          <w:szCs w:val="22"/>
        </w:rPr>
        <w:t>de inalterabilidad</w:t>
      </w:r>
    </w:p>
    <w:p w14:paraId="30754EFA" w14:textId="15305B2F" w:rsidR="00075F36" w:rsidRDefault="00075F36" w:rsidP="00916711">
      <w:pPr>
        <w:spacing w:line="276" w:lineRule="auto"/>
        <w:jc w:val="both"/>
        <w:rPr>
          <w:rFonts w:ascii="Arial" w:eastAsia="Calibri" w:hAnsi="Arial" w:cs="Arial"/>
          <w:b/>
          <w:bCs/>
          <w:color w:val="000000"/>
          <w:sz w:val="22"/>
          <w:lang w:eastAsia="en-GB"/>
        </w:rPr>
      </w:pPr>
    </w:p>
    <w:p w14:paraId="5715535F" w14:textId="321698E5" w:rsidR="00075F36" w:rsidRPr="00916711" w:rsidRDefault="00482D86" w:rsidP="00075F36">
      <w:pPr>
        <w:spacing w:line="276" w:lineRule="auto"/>
        <w:jc w:val="both"/>
        <w:rPr>
          <w:rFonts w:ascii="Arial" w:eastAsia="Calibri" w:hAnsi="Arial" w:cs="Arial"/>
          <w:sz w:val="22"/>
          <w:szCs w:val="22"/>
          <w:lang w:val="es-MX" w:eastAsia="en-US"/>
        </w:rPr>
      </w:pPr>
      <w:r>
        <w:rPr>
          <w:rFonts w:ascii="Arial" w:eastAsia="Calibri" w:hAnsi="Arial" w:cs="Arial"/>
          <w:sz w:val="22"/>
          <w:szCs w:val="22"/>
          <w:lang w:eastAsia="en-US"/>
        </w:rPr>
        <w:t>E</w:t>
      </w:r>
      <w:r w:rsidR="00075F36">
        <w:rPr>
          <w:rFonts w:ascii="Arial" w:eastAsia="Calibri" w:hAnsi="Arial" w:cs="Arial"/>
          <w:sz w:val="22"/>
          <w:szCs w:val="22"/>
          <w:lang w:val="es-MX" w:eastAsia="en-US"/>
        </w:rPr>
        <w:t>l artículo 1°</w:t>
      </w:r>
      <w:r w:rsidR="00075F36" w:rsidRPr="00916711">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de la </w:t>
      </w:r>
      <w:r w:rsidR="00075F36" w:rsidRPr="00916711">
        <w:rPr>
          <w:rFonts w:ascii="Arial" w:eastAsia="Calibri" w:hAnsi="Arial" w:cs="Arial"/>
          <w:sz w:val="22"/>
          <w:szCs w:val="22"/>
          <w:lang w:val="es-MX" w:eastAsia="en-US"/>
        </w:rPr>
        <w:t>Ley 2022 de 2020</w:t>
      </w:r>
      <w:r>
        <w:rPr>
          <w:rFonts w:ascii="Arial" w:eastAsia="Calibri" w:hAnsi="Arial" w:cs="Arial"/>
          <w:sz w:val="22"/>
        </w:rPr>
        <w:t xml:space="preserve"> </w:t>
      </w:r>
      <w:r w:rsidR="00075F36" w:rsidRPr="00916711">
        <w:rPr>
          <w:rFonts w:ascii="Arial" w:eastAsia="Calibri" w:hAnsi="Arial" w:cs="Arial"/>
          <w:sz w:val="22"/>
        </w:rPr>
        <w:t>otorgó a la Agencia Nacional de Contratación Pública – Colombia Compra Eficiente la competencia para adoptar los documentos tipo</w:t>
      </w:r>
      <w:r>
        <w:rPr>
          <w:rStyle w:val="Refdenotaalpie"/>
          <w:rFonts w:ascii="Arial" w:eastAsia="Calibri" w:hAnsi="Arial" w:cs="Arial"/>
          <w:sz w:val="22"/>
          <w:szCs w:val="22"/>
          <w:lang w:val="es-MX" w:eastAsia="en-US"/>
        </w:rPr>
        <w:footnoteReference w:id="2"/>
      </w:r>
      <w:r w:rsidR="00075F36" w:rsidRPr="00916711">
        <w:rPr>
          <w:rFonts w:ascii="Arial" w:eastAsia="Calibri" w:hAnsi="Arial" w:cs="Arial"/>
          <w:sz w:val="22"/>
        </w:rPr>
        <w:t xml:space="preserve">. Además, reiteró la obligatoriedad de </w:t>
      </w:r>
      <w:r w:rsidR="00075F36">
        <w:rPr>
          <w:rFonts w:ascii="Arial" w:eastAsia="Calibri" w:hAnsi="Arial" w:cs="Arial"/>
          <w:sz w:val="22"/>
        </w:rPr>
        <w:t xml:space="preserve">estos documentos para </w:t>
      </w:r>
      <w:r w:rsidR="00075F36" w:rsidRPr="00916711">
        <w:rPr>
          <w:rFonts w:ascii="Arial" w:eastAsia="Calibri" w:hAnsi="Arial" w:cs="Arial"/>
          <w:sz w:val="22"/>
          <w:szCs w:val="22"/>
          <w:lang w:val="es-MX" w:eastAsia="en-US"/>
        </w:rPr>
        <w:t>todas las entidades públicas cuyo régimen de contratación est</w:t>
      </w:r>
      <w:r w:rsidR="00075F36">
        <w:rPr>
          <w:rFonts w:ascii="Arial" w:eastAsia="Calibri" w:hAnsi="Arial" w:cs="Arial"/>
          <w:sz w:val="22"/>
          <w:szCs w:val="22"/>
          <w:lang w:val="es-MX" w:eastAsia="en-US"/>
        </w:rPr>
        <w:t>á</w:t>
      </w:r>
      <w:r w:rsidR="00075F36" w:rsidRPr="00916711">
        <w:rPr>
          <w:rFonts w:ascii="Arial" w:eastAsia="Calibri" w:hAnsi="Arial" w:cs="Arial"/>
          <w:sz w:val="22"/>
          <w:szCs w:val="22"/>
          <w:lang w:val="es-MX" w:eastAsia="en-US"/>
        </w:rPr>
        <w:t xml:space="preserve"> sometid</w:t>
      </w:r>
      <w:r w:rsidR="00075F36">
        <w:rPr>
          <w:rFonts w:ascii="Arial" w:eastAsia="Calibri" w:hAnsi="Arial" w:cs="Arial"/>
          <w:sz w:val="22"/>
          <w:szCs w:val="22"/>
          <w:lang w:val="es-MX" w:eastAsia="en-US"/>
        </w:rPr>
        <w:t>o</w:t>
      </w:r>
      <w:r w:rsidR="00075F36" w:rsidRPr="00916711">
        <w:rPr>
          <w:rFonts w:ascii="Arial" w:eastAsia="Calibri" w:hAnsi="Arial" w:cs="Arial"/>
          <w:sz w:val="22"/>
          <w:szCs w:val="22"/>
          <w:lang w:val="es-MX" w:eastAsia="en-US"/>
        </w:rPr>
        <w:t xml:space="preserve"> al Estatuto General de la Contratación de la Administración Pública ‒EGCAP‒. Est</w:t>
      </w:r>
      <w:r w:rsidR="00075F36">
        <w:rPr>
          <w:rFonts w:ascii="Arial" w:eastAsia="Calibri" w:hAnsi="Arial" w:cs="Arial"/>
          <w:sz w:val="22"/>
          <w:szCs w:val="22"/>
          <w:lang w:val="es-MX" w:eastAsia="en-US"/>
        </w:rPr>
        <w:t>o</w:t>
      </w:r>
      <w:r w:rsidR="00075F36" w:rsidRPr="00916711">
        <w:rPr>
          <w:rFonts w:ascii="Arial" w:eastAsia="Calibri" w:hAnsi="Arial" w:cs="Arial"/>
          <w:sz w:val="22"/>
          <w:szCs w:val="22"/>
          <w:lang w:val="es-MX" w:eastAsia="en-US"/>
        </w:rPr>
        <w:t xml:space="preserve"> implica que las autoridades deben implementar los documentos tipo que tengan por objeto las actividades contempladas en la «Matriz 1 ‒ Experiencia», sin perjuicio de su «inalterabilidad». </w:t>
      </w:r>
      <w:r w:rsidR="00A64D5B">
        <w:rPr>
          <w:rFonts w:ascii="Arial" w:eastAsia="Calibri" w:hAnsi="Arial" w:cs="Arial"/>
          <w:sz w:val="22"/>
          <w:szCs w:val="22"/>
          <w:lang w:val="es-MX" w:eastAsia="en-US"/>
        </w:rPr>
        <w:t>Es decir,</w:t>
      </w:r>
      <w:r w:rsidR="00075F36" w:rsidRPr="00916711">
        <w:rPr>
          <w:rFonts w:ascii="Arial" w:eastAsia="Calibri" w:hAnsi="Arial" w:cs="Arial"/>
          <w:sz w:val="22"/>
          <w:szCs w:val="22"/>
          <w:lang w:val="es-MX" w:eastAsia="en-US"/>
        </w:rPr>
        <w:t xml:space="preserve"> las entidades públicas carecen de la facultad </w:t>
      </w:r>
      <w:r w:rsidR="00075F36">
        <w:rPr>
          <w:rFonts w:ascii="Arial" w:eastAsia="Calibri" w:hAnsi="Arial" w:cs="Arial"/>
          <w:sz w:val="22"/>
          <w:szCs w:val="22"/>
          <w:lang w:val="es-MX" w:eastAsia="en-US"/>
        </w:rPr>
        <w:t>para</w:t>
      </w:r>
      <w:r w:rsidR="00075F36" w:rsidRPr="00916711">
        <w:rPr>
          <w:rFonts w:ascii="Arial" w:eastAsia="Calibri" w:hAnsi="Arial" w:cs="Arial"/>
          <w:sz w:val="22"/>
          <w:szCs w:val="22"/>
          <w:lang w:val="es-MX" w:eastAsia="en-US"/>
        </w:rPr>
        <w:t xml:space="preserve"> modificarlos, con excepción de aquellos aspectos que pueden diligenciar, es decir, </w:t>
      </w:r>
      <w:r w:rsidR="00A64D5B">
        <w:rPr>
          <w:rFonts w:ascii="Arial" w:eastAsia="Calibri" w:hAnsi="Arial" w:cs="Arial"/>
          <w:sz w:val="22"/>
          <w:szCs w:val="22"/>
          <w:lang w:val="es-MX" w:eastAsia="en-US"/>
        </w:rPr>
        <w:t xml:space="preserve">los aspectos </w:t>
      </w:r>
      <w:r w:rsidR="00075F36" w:rsidRPr="00916711">
        <w:rPr>
          <w:rFonts w:ascii="Arial" w:eastAsia="Calibri" w:hAnsi="Arial" w:cs="Arial"/>
          <w:sz w:val="22"/>
          <w:szCs w:val="22"/>
          <w:lang w:val="es-MX" w:eastAsia="en-US"/>
        </w:rPr>
        <w:t>que están incluid</w:t>
      </w:r>
      <w:r w:rsidR="00A64D5B">
        <w:rPr>
          <w:rFonts w:ascii="Arial" w:eastAsia="Calibri" w:hAnsi="Arial" w:cs="Arial"/>
          <w:sz w:val="22"/>
          <w:szCs w:val="22"/>
          <w:lang w:val="es-MX" w:eastAsia="en-US"/>
        </w:rPr>
        <w:t>o</w:t>
      </w:r>
      <w:r w:rsidR="00075F36" w:rsidRPr="00916711">
        <w:rPr>
          <w:rFonts w:ascii="Arial" w:eastAsia="Calibri" w:hAnsi="Arial" w:cs="Arial"/>
          <w:sz w:val="22"/>
          <w:szCs w:val="22"/>
          <w:lang w:val="es-MX" w:eastAsia="en-US"/>
        </w:rPr>
        <w:t>s entre corchetes y resaltadas en gris.</w:t>
      </w:r>
    </w:p>
    <w:p w14:paraId="682C47B0" w14:textId="0F6A0D74" w:rsidR="00075F36" w:rsidRDefault="00075F36" w:rsidP="00075F36">
      <w:pPr>
        <w:spacing w:before="120" w:line="276" w:lineRule="auto"/>
        <w:ind w:firstLine="709"/>
        <w:jc w:val="both"/>
        <w:rPr>
          <w:rFonts w:ascii="Arial" w:eastAsia="Calibri" w:hAnsi="Arial" w:cs="Arial"/>
          <w:sz w:val="22"/>
          <w:szCs w:val="22"/>
          <w:lang w:val="es-MX" w:eastAsia="en-US"/>
        </w:rPr>
      </w:pPr>
      <w:r w:rsidRPr="00916711">
        <w:rPr>
          <w:rFonts w:ascii="Arial" w:hAnsi="Arial" w:cs="Arial"/>
          <w:color w:val="000000"/>
          <w:sz w:val="22"/>
          <w:szCs w:val="22"/>
          <w:bdr w:val="none" w:sz="0" w:space="0" w:color="auto" w:frame="1"/>
        </w:rPr>
        <w:t xml:space="preserve">Conforme </w:t>
      </w:r>
      <w:r w:rsidR="00E37B5D">
        <w:rPr>
          <w:rFonts w:ascii="Arial" w:hAnsi="Arial" w:cs="Arial"/>
          <w:color w:val="000000"/>
          <w:sz w:val="22"/>
          <w:szCs w:val="22"/>
          <w:bdr w:val="none" w:sz="0" w:space="0" w:color="auto" w:frame="1"/>
        </w:rPr>
        <w:t>con</w:t>
      </w:r>
      <w:r w:rsidRPr="00916711">
        <w:rPr>
          <w:rFonts w:ascii="Arial" w:hAnsi="Arial" w:cs="Arial"/>
          <w:color w:val="000000"/>
          <w:sz w:val="22"/>
          <w:szCs w:val="22"/>
          <w:bdr w:val="none" w:sz="0" w:space="0" w:color="auto" w:frame="1"/>
        </w:rPr>
        <w:t xml:space="preserve"> la competencia otorgada en el artículo 1 de la Ley 2022 de 2020, esta Agencia </w:t>
      </w:r>
      <w:r w:rsidR="00114CA5">
        <w:rPr>
          <w:rFonts w:ascii="Arial" w:hAnsi="Arial" w:cs="Arial"/>
          <w:color w:val="000000"/>
          <w:sz w:val="22"/>
          <w:szCs w:val="22"/>
          <w:bdr w:val="none" w:sz="0" w:space="0" w:color="auto" w:frame="1"/>
        </w:rPr>
        <w:t>expidió</w:t>
      </w:r>
      <w:r w:rsidR="00114CA5" w:rsidRPr="00916711">
        <w:rPr>
          <w:rFonts w:ascii="Arial" w:hAnsi="Arial" w:cs="Arial"/>
          <w:color w:val="000000"/>
          <w:sz w:val="22"/>
          <w:szCs w:val="22"/>
          <w:bdr w:val="none" w:sz="0" w:space="0" w:color="auto" w:frame="1"/>
        </w:rPr>
        <w:t xml:space="preserve"> </w:t>
      </w:r>
      <w:r w:rsidRPr="00916711">
        <w:rPr>
          <w:rFonts w:ascii="Arial" w:eastAsia="Calibri" w:hAnsi="Arial" w:cs="Arial"/>
          <w:sz w:val="22"/>
          <w:szCs w:val="22"/>
          <w:lang w:val="es-MX" w:eastAsia="en-US"/>
        </w:rPr>
        <w:t>las Resoluciones No. 248 y 249 del 1° de diciembre de 2020</w:t>
      </w:r>
      <w:r>
        <w:rPr>
          <w:rFonts w:ascii="Arial" w:eastAsia="Calibri" w:hAnsi="Arial" w:cs="Arial"/>
          <w:sz w:val="22"/>
          <w:szCs w:val="22"/>
          <w:lang w:val="es-MX" w:eastAsia="en-US"/>
        </w:rPr>
        <w:t>.</w:t>
      </w:r>
      <w:r w:rsidRPr="007C2F29">
        <w:rPr>
          <w:rFonts w:ascii="Arial" w:eastAsia="Calibri" w:hAnsi="Arial" w:cs="Arial"/>
          <w:sz w:val="22"/>
        </w:rPr>
        <w:t xml:space="preserve"> </w:t>
      </w:r>
      <w:r>
        <w:rPr>
          <w:rFonts w:ascii="Arial" w:eastAsia="Calibri" w:hAnsi="Arial" w:cs="Arial"/>
          <w:sz w:val="22"/>
        </w:rPr>
        <w:t xml:space="preserve">Mediante </w:t>
      </w:r>
      <w:r w:rsidR="00114CA5">
        <w:rPr>
          <w:rFonts w:ascii="Arial" w:eastAsia="Calibri" w:hAnsi="Arial" w:cs="Arial"/>
          <w:sz w:val="22"/>
        </w:rPr>
        <w:t>estos</w:t>
      </w:r>
      <w:r w:rsidR="00114CA5" w:rsidRPr="009C48FC">
        <w:rPr>
          <w:rFonts w:ascii="Arial" w:eastAsia="Calibri" w:hAnsi="Arial" w:cs="Arial"/>
          <w:sz w:val="22"/>
        </w:rPr>
        <w:t xml:space="preserve"> </w:t>
      </w:r>
      <w:r w:rsidRPr="009C48FC">
        <w:rPr>
          <w:rFonts w:ascii="Arial" w:eastAsia="Calibri" w:hAnsi="Arial" w:cs="Arial"/>
          <w:sz w:val="22"/>
        </w:rPr>
        <w:t>acto</w:t>
      </w:r>
      <w:r>
        <w:rPr>
          <w:rFonts w:ascii="Arial" w:eastAsia="Calibri" w:hAnsi="Arial" w:cs="Arial"/>
          <w:sz w:val="22"/>
        </w:rPr>
        <w:t>s</w:t>
      </w:r>
      <w:r w:rsidRPr="009C48FC">
        <w:rPr>
          <w:rFonts w:ascii="Arial" w:eastAsia="Calibri" w:hAnsi="Arial" w:cs="Arial"/>
          <w:sz w:val="22"/>
        </w:rPr>
        <w:t xml:space="preserve"> administrativo</w:t>
      </w:r>
      <w:r>
        <w:rPr>
          <w:rFonts w:ascii="Arial" w:eastAsia="Calibri" w:hAnsi="Arial" w:cs="Arial"/>
          <w:sz w:val="22"/>
        </w:rPr>
        <w:t>s</w:t>
      </w:r>
      <w:r w:rsidRPr="009C48FC">
        <w:rPr>
          <w:rFonts w:ascii="Arial" w:eastAsia="Calibri" w:hAnsi="Arial" w:cs="Arial"/>
          <w:sz w:val="22"/>
        </w:rPr>
        <w:t xml:space="preserve"> se adoptaron los documentos tipo para licitación de obras públicas de infraestructura de agua potable y saneamiento básico</w:t>
      </w:r>
      <w:r>
        <w:rPr>
          <w:rFonts w:ascii="Arial" w:eastAsia="Calibri" w:hAnsi="Arial" w:cs="Arial"/>
          <w:sz w:val="22"/>
        </w:rPr>
        <w:t xml:space="preserve"> y </w:t>
      </w:r>
      <w:r w:rsidRPr="009C48FC">
        <w:rPr>
          <w:rFonts w:ascii="Arial" w:eastAsia="Calibri" w:hAnsi="Arial" w:cs="Arial"/>
          <w:sz w:val="22"/>
        </w:rPr>
        <w:t>los documentos tipo para licitación de obras públicas de infraestructura de agua potable y saneamiento básico</w:t>
      </w:r>
      <w:r>
        <w:rPr>
          <w:rFonts w:ascii="Arial" w:eastAsia="Calibri" w:hAnsi="Arial" w:cs="Arial"/>
          <w:sz w:val="22"/>
        </w:rPr>
        <w:t>, en modalidad llave en mano, respectivamente</w:t>
      </w:r>
      <w:r w:rsidRPr="009C48FC">
        <w:rPr>
          <w:rFonts w:ascii="Arial" w:eastAsia="Calibri" w:hAnsi="Arial" w:cs="Arial"/>
          <w:sz w:val="22"/>
        </w:rPr>
        <w:t>.</w:t>
      </w:r>
      <w:r>
        <w:rPr>
          <w:rFonts w:ascii="Arial" w:eastAsia="Calibri" w:hAnsi="Arial" w:cs="Arial"/>
          <w:sz w:val="22"/>
          <w:szCs w:val="22"/>
          <w:lang w:eastAsia="en-US"/>
        </w:rPr>
        <w:t xml:space="preserve"> Conforme</w:t>
      </w:r>
      <w:r w:rsidRPr="007C2F29">
        <w:rPr>
          <w:rFonts w:ascii="Arial" w:eastAsia="Calibri" w:hAnsi="Arial" w:cs="Arial"/>
          <w:sz w:val="22"/>
        </w:rPr>
        <w:t xml:space="preserve"> </w:t>
      </w:r>
      <w:r w:rsidRPr="009C48FC">
        <w:rPr>
          <w:rFonts w:ascii="Arial" w:eastAsia="Calibri" w:hAnsi="Arial" w:cs="Arial"/>
          <w:sz w:val="22"/>
        </w:rPr>
        <w:t>al artículo 6</w:t>
      </w:r>
      <w:r>
        <w:rPr>
          <w:rFonts w:ascii="Arial" w:eastAsia="Calibri" w:hAnsi="Arial" w:cs="Arial"/>
          <w:sz w:val="22"/>
        </w:rPr>
        <w:t xml:space="preserve"> </w:t>
      </w:r>
      <w:proofErr w:type="spellStart"/>
      <w:r w:rsidRPr="009C48FC">
        <w:rPr>
          <w:rFonts w:ascii="Arial" w:eastAsia="Calibri" w:hAnsi="Arial" w:cs="Arial"/>
          <w:i/>
          <w:iCs/>
          <w:sz w:val="22"/>
        </w:rPr>
        <w:t>ibídem</w:t>
      </w:r>
      <w:proofErr w:type="spellEnd"/>
      <w:r>
        <w:rPr>
          <w:rFonts w:ascii="Arial" w:eastAsia="Calibri" w:hAnsi="Arial" w:cs="Arial"/>
          <w:i/>
          <w:iCs/>
          <w:sz w:val="22"/>
        </w:rPr>
        <w:t xml:space="preserve">, </w:t>
      </w:r>
      <w:r w:rsidRPr="007C2F29">
        <w:rPr>
          <w:rFonts w:ascii="Arial" w:eastAsia="Calibri" w:hAnsi="Arial" w:cs="Arial"/>
          <w:sz w:val="22"/>
        </w:rPr>
        <w:t>l</w:t>
      </w:r>
      <w:r w:rsidRPr="007C2F29">
        <w:rPr>
          <w:rFonts w:ascii="Arial" w:eastAsia="Calibri" w:hAnsi="Arial" w:cs="Arial"/>
          <w:sz w:val="22"/>
          <w:szCs w:val="22"/>
          <w:lang w:val="es-MX" w:eastAsia="en-US"/>
        </w:rPr>
        <w:t xml:space="preserve">a </w:t>
      </w:r>
      <w:r w:rsidRPr="00916711">
        <w:rPr>
          <w:rFonts w:ascii="Arial" w:eastAsia="Calibri" w:hAnsi="Arial" w:cs="Arial"/>
          <w:sz w:val="22"/>
          <w:szCs w:val="22"/>
          <w:lang w:val="es-MX" w:eastAsia="en-US"/>
        </w:rPr>
        <w:t xml:space="preserve">implementación de estos documentos es obligatoria en los procedimientos de selección </w:t>
      </w:r>
      <w:r>
        <w:rPr>
          <w:rFonts w:ascii="Arial" w:eastAsia="Calibri" w:hAnsi="Arial" w:cs="Arial"/>
          <w:sz w:val="22"/>
          <w:szCs w:val="22"/>
          <w:lang w:val="es-MX" w:eastAsia="en-US"/>
        </w:rPr>
        <w:t xml:space="preserve">de licitación pública </w:t>
      </w:r>
      <w:r w:rsidRPr="00916711">
        <w:rPr>
          <w:rFonts w:ascii="Arial" w:eastAsia="Calibri" w:hAnsi="Arial" w:cs="Arial"/>
          <w:sz w:val="22"/>
          <w:szCs w:val="22"/>
          <w:lang w:val="es-MX" w:eastAsia="en-US"/>
        </w:rPr>
        <w:t>cuyo aviso de convocatoria se publique a partir del 11 de diciembre de 2020</w:t>
      </w:r>
      <w:r>
        <w:rPr>
          <w:rFonts w:ascii="Arial" w:eastAsia="Calibri" w:hAnsi="Arial" w:cs="Arial"/>
          <w:sz w:val="22"/>
          <w:szCs w:val="22"/>
          <w:lang w:val="es-MX" w:eastAsia="en-US"/>
        </w:rPr>
        <w:t>.</w:t>
      </w:r>
      <w:r w:rsidRPr="007C2F29">
        <w:rPr>
          <w:rFonts w:ascii="Arial" w:eastAsia="Calibri" w:hAnsi="Arial" w:cs="Arial"/>
          <w:sz w:val="22"/>
          <w:szCs w:val="22"/>
          <w:lang w:val="es-MX" w:eastAsia="en-US"/>
        </w:rPr>
        <w:t xml:space="preserve"> </w:t>
      </w:r>
    </w:p>
    <w:p w14:paraId="60A988F6" w14:textId="7292C985" w:rsidR="00075F36" w:rsidRPr="00075F36" w:rsidRDefault="00075F36" w:rsidP="008B3D97">
      <w:pPr>
        <w:spacing w:before="120" w:line="276" w:lineRule="auto"/>
        <w:ind w:firstLine="708"/>
        <w:jc w:val="both"/>
        <w:rPr>
          <w:rFonts w:ascii="Arial" w:eastAsia="Calibri" w:hAnsi="Arial" w:cs="Arial"/>
          <w:sz w:val="22"/>
          <w:szCs w:val="22"/>
          <w:lang w:eastAsia="en-US"/>
        </w:rPr>
      </w:pPr>
      <w:r w:rsidRPr="00075F36">
        <w:rPr>
          <w:rFonts w:ascii="Arial" w:eastAsia="Calibri" w:hAnsi="Arial" w:cs="Arial"/>
          <w:sz w:val="22"/>
          <w:szCs w:val="22"/>
          <w:lang w:eastAsia="en-US"/>
        </w:rPr>
        <w:lastRenderedPageBreak/>
        <w:t>Sobre los documentos tipo propiamente dichos, el artículo 2 de las resoluciones citadas contempló el documento base, junto con los correspondientes anexos, formatos, matrices y formularios. Los anexos están compuestos por el anexo técnico, cronograma, glosario, pacto de transparencia y minuta del contrato. Entre los formatos se encuentran la carta de presentación de la oferta, conformación de proponente plural, experiencia, capacidad financiera y organizacional para extranjeros, capacidad residual, pagos de seguridad social y aportes legales, factor de calidad, vinculación de personas con discapacidad y puntaje de industria nacional. Las matrices están compuestas por la experiencia, indicadores financieros y organizacionales y riesgos. Finalmente, en los formularios se encuentra el formulario de presupuesto oficial.</w:t>
      </w:r>
    </w:p>
    <w:p w14:paraId="62F837C8" w14:textId="187126A4" w:rsidR="00075F36" w:rsidRPr="00075F36" w:rsidRDefault="00E37B5D" w:rsidP="008B3D97">
      <w:pPr>
        <w:spacing w:before="120" w:line="276" w:lineRule="auto"/>
        <w:ind w:firstLine="709"/>
        <w:jc w:val="both"/>
        <w:rPr>
          <w:rFonts w:ascii="Arial" w:hAnsi="Arial" w:cs="Arial"/>
          <w:sz w:val="22"/>
          <w:shd w:val="clear" w:color="auto" w:fill="FFFFFF"/>
          <w:lang w:val="es-ES_tradnl"/>
        </w:rPr>
      </w:pPr>
      <w:r>
        <w:rPr>
          <w:rFonts w:ascii="Arial" w:eastAsia="Calibri" w:hAnsi="Arial" w:cs="Arial"/>
          <w:sz w:val="22"/>
          <w:szCs w:val="22"/>
          <w:lang w:eastAsia="en-US"/>
        </w:rPr>
        <w:t>Según</w:t>
      </w:r>
      <w:r w:rsidR="00075F36" w:rsidRPr="00075F36">
        <w:rPr>
          <w:rFonts w:ascii="Arial" w:eastAsia="Calibri" w:hAnsi="Arial" w:cs="Arial"/>
          <w:sz w:val="22"/>
          <w:szCs w:val="22"/>
          <w:lang w:eastAsia="en-US"/>
        </w:rPr>
        <w:t xml:space="preserve"> </w:t>
      </w:r>
      <w:r>
        <w:rPr>
          <w:rFonts w:ascii="Arial" w:eastAsia="Calibri" w:hAnsi="Arial" w:cs="Arial"/>
          <w:sz w:val="22"/>
          <w:szCs w:val="22"/>
          <w:lang w:eastAsia="en-US"/>
        </w:rPr>
        <w:t>e</w:t>
      </w:r>
      <w:r w:rsidR="00075F36" w:rsidRPr="00075F36">
        <w:rPr>
          <w:rFonts w:ascii="Arial" w:eastAsia="Calibri" w:hAnsi="Arial" w:cs="Arial"/>
          <w:sz w:val="22"/>
          <w:szCs w:val="22"/>
          <w:lang w:eastAsia="en-US"/>
        </w:rPr>
        <w:t xml:space="preserve">l artículo 3 de las Resoluciones No. 248 y 249 del 1° de diciembre de 2020, se reitera que dada lo obligatoriedad de los «Documentos tipo», estos son inalterables por parte de las autoridades administrativas, salvo en aquellos aspectos en los que está permitido su diligenciamiento. En esta medida, </w:t>
      </w:r>
      <w:r w:rsidR="00075F36" w:rsidRPr="00075F36">
        <w:rPr>
          <w:rFonts w:ascii="Arial" w:eastAsia="Calibri" w:hAnsi="Arial" w:cs="Arial"/>
          <w:bCs/>
          <w:sz w:val="22"/>
          <w:szCs w:val="22"/>
          <w:lang w:val="es-ES_tradnl" w:eastAsia="en-US"/>
        </w:rPr>
        <w:t>las entidades estatales no pueden incluir o modificar en los documentos del proceso las condiciones habilitantes, los factores técnicos y económicos de escogencia y los sistemas de ponderación distintos a los señalados en los documentos tipo. En consecuencia</w:t>
      </w:r>
      <w:bookmarkStart w:id="4" w:name="_Hlk64290904"/>
      <w:r w:rsidR="00075F36" w:rsidRPr="00075F36">
        <w:rPr>
          <w:rFonts w:ascii="Arial" w:eastAsia="Calibri" w:hAnsi="Arial" w:cs="Arial"/>
          <w:bCs/>
          <w:sz w:val="22"/>
          <w:szCs w:val="22"/>
          <w:lang w:val="es-ES_tradnl" w:eastAsia="en-US"/>
        </w:rPr>
        <w:t xml:space="preserve">, las condiciones </w:t>
      </w:r>
      <w:r w:rsidR="00616DC3">
        <w:rPr>
          <w:rFonts w:ascii="Arial" w:eastAsia="Calibri" w:hAnsi="Arial" w:cs="Arial"/>
          <w:bCs/>
          <w:sz w:val="22"/>
          <w:szCs w:val="22"/>
          <w:lang w:val="es-ES_tradnl" w:eastAsia="en-US"/>
        </w:rPr>
        <w:t>de</w:t>
      </w:r>
      <w:r w:rsidR="00075F36" w:rsidRPr="00075F36">
        <w:rPr>
          <w:rFonts w:ascii="Arial" w:eastAsia="Calibri" w:hAnsi="Arial" w:cs="Arial"/>
          <w:bCs/>
          <w:sz w:val="22"/>
          <w:szCs w:val="22"/>
          <w:lang w:val="es-ES_tradnl" w:eastAsia="en-US"/>
        </w:rPr>
        <w:t xml:space="preserve"> los documentos que adopte </w:t>
      </w:r>
      <w:r w:rsidR="00765A45">
        <w:rPr>
          <w:rFonts w:ascii="Arial" w:eastAsia="Calibri" w:hAnsi="Arial" w:cs="Arial"/>
          <w:bCs/>
          <w:sz w:val="22"/>
          <w:szCs w:val="22"/>
          <w:lang w:val="es-ES_tradnl" w:eastAsia="en-US"/>
        </w:rPr>
        <w:t>la Agencia</w:t>
      </w:r>
      <w:r w:rsidR="00075F36" w:rsidRPr="00075F36">
        <w:rPr>
          <w:rFonts w:ascii="Arial" w:eastAsia="Calibri" w:hAnsi="Arial" w:cs="Arial"/>
          <w:bCs/>
          <w:sz w:val="22"/>
          <w:szCs w:val="22"/>
          <w:lang w:val="es-ES_tradnl" w:eastAsia="en-US"/>
        </w:rPr>
        <w:t>, en ejercicio del mandato establecido en el artículo 1 de la Ley 2022 de 2020</w:t>
      </w:r>
      <w:r w:rsidR="00616DC3">
        <w:rPr>
          <w:rFonts w:ascii="Arial" w:eastAsia="Calibri" w:hAnsi="Arial" w:cs="Arial"/>
          <w:bCs/>
          <w:sz w:val="22"/>
          <w:szCs w:val="22"/>
          <w:lang w:val="es-ES_tradnl" w:eastAsia="en-US"/>
        </w:rPr>
        <w:t>,</w:t>
      </w:r>
      <w:r w:rsidR="00075F36" w:rsidRPr="00075F36">
        <w:rPr>
          <w:rFonts w:ascii="Arial" w:eastAsia="Calibri" w:hAnsi="Arial" w:cs="Arial"/>
          <w:bCs/>
          <w:sz w:val="22"/>
          <w:szCs w:val="22"/>
          <w:lang w:val="es-ES_tradnl" w:eastAsia="en-US"/>
        </w:rPr>
        <w:t xml:space="preserve"> son de obligatorio cumplimiento para las entidades sometidas al Estatuto General de Contratación de la Administración pública que adelanten procesos que deban regirse por su contenido y no pueden variarse los requisitos previsto</w:t>
      </w:r>
      <w:r w:rsidR="00075F36">
        <w:rPr>
          <w:rFonts w:ascii="Arial" w:eastAsia="Calibri" w:hAnsi="Arial" w:cs="Arial"/>
          <w:bCs/>
          <w:sz w:val="22"/>
          <w:szCs w:val="22"/>
          <w:lang w:val="es-ES_tradnl" w:eastAsia="en-US"/>
        </w:rPr>
        <w:t>s</w:t>
      </w:r>
      <w:r w:rsidR="00075F36" w:rsidRPr="00075F36">
        <w:rPr>
          <w:rFonts w:ascii="Arial" w:eastAsia="Calibri" w:hAnsi="Arial" w:cs="Arial"/>
          <w:bCs/>
          <w:sz w:val="22"/>
          <w:szCs w:val="22"/>
          <w:lang w:val="es-ES_tradnl" w:eastAsia="en-US"/>
        </w:rPr>
        <w:t xml:space="preserve"> en ellos.</w:t>
      </w:r>
      <w:bookmarkEnd w:id="4"/>
      <w:r w:rsidR="00075F36" w:rsidRPr="00075F36">
        <w:rPr>
          <w:rFonts w:ascii="Arial" w:eastAsia="Calibri" w:hAnsi="Arial" w:cs="Arial"/>
          <w:bCs/>
          <w:sz w:val="22"/>
          <w:szCs w:val="22"/>
          <w:lang w:val="es-ES_tradnl" w:eastAsia="en-US"/>
        </w:rPr>
        <w:t xml:space="preserve"> </w:t>
      </w:r>
      <w:r w:rsidR="00ED62C7">
        <w:rPr>
          <w:rFonts w:ascii="Arial" w:hAnsi="Arial" w:cs="Arial"/>
          <w:sz w:val="22"/>
          <w:shd w:val="clear" w:color="auto" w:fill="FFFFFF"/>
          <w:lang w:val="es-ES_tradnl"/>
        </w:rPr>
        <w:t>Por lo tanto, las entidades estatales, al realizar sus procedimientos de selección, solo podrán modificarlos en los aspectos en que los documentos tipo lo permitan.</w:t>
      </w:r>
    </w:p>
    <w:p w14:paraId="6780DB81" w14:textId="77777777" w:rsidR="00075F36" w:rsidRPr="00075F36" w:rsidRDefault="00075F36" w:rsidP="00ED62C7">
      <w:pPr>
        <w:spacing w:before="120" w:line="276" w:lineRule="auto"/>
        <w:ind w:firstLine="709"/>
        <w:jc w:val="both"/>
        <w:rPr>
          <w:rFonts w:ascii="Arial" w:eastAsia="Calibri" w:hAnsi="Arial" w:cs="Arial"/>
          <w:sz w:val="22"/>
          <w:szCs w:val="22"/>
          <w:lang w:eastAsia="en-US"/>
        </w:rPr>
      </w:pPr>
      <w:r w:rsidRPr="00075F36">
        <w:rPr>
          <w:rFonts w:ascii="Arial" w:eastAsia="Calibri" w:hAnsi="Arial" w:cs="Arial"/>
          <w:sz w:val="22"/>
          <w:szCs w:val="22"/>
          <w:lang w:eastAsia="en-US"/>
        </w:rPr>
        <w:t>Por su parte, la parte introductoria del documento base dispone que los aspectos incluidos en corchetes y resaltado gris –</w:t>
      </w:r>
      <w:r w:rsidRPr="00075F36">
        <w:rPr>
          <w:rFonts w:ascii="Arial" w:eastAsia="Calibri" w:hAnsi="Arial" w:cs="Arial"/>
          <w:sz w:val="22"/>
          <w:szCs w:val="22"/>
          <w:highlight w:val="lightGray"/>
          <w:lang w:eastAsia="en-US"/>
        </w:rPr>
        <w:t>[texto de ejemplo]</w:t>
      </w:r>
      <w:r w:rsidRPr="00075F36">
        <w:rPr>
          <w:rFonts w:ascii="Arial" w:eastAsia="Calibri" w:hAnsi="Arial" w:cs="Arial"/>
          <w:sz w:val="22"/>
          <w:szCs w:val="22"/>
          <w:lang w:eastAsia="en-US"/>
        </w:rPr>
        <w:t xml:space="preserve">– deben ser diligenciados por la entidad. Excepcionalmente le corresponde al proponente consignar la información incluida en corchetes y resaltada en gris, como, por ejemplo, los formatos que requieren de la firma del proponente o su representante legal. En todo caso, en cada acápite que esté resaltado en gris la entidad tendrá la libertad de determinar la información que se diligenciará en los documentos tipo, de acuerdo con su necesidad y las instrucciones del pliego. </w:t>
      </w:r>
    </w:p>
    <w:p w14:paraId="5571DAA0" w14:textId="4F1E7BD9" w:rsidR="00075F36" w:rsidRPr="00075F36" w:rsidRDefault="00075F36" w:rsidP="008B3D97">
      <w:pPr>
        <w:spacing w:before="120" w:line="276" w:lineRule="auto"/>
        <w:ind w:firstLine="709"/>
        <w:jc w:val="both"/>
        <w:rPr>
          <w:rFonts w:ascii="Arial" w:eastAsia="Calibri" w:hAnsi="Arial" w:cs="Arial"/>
          <w:bCs/>
          <w:sz w:val="22"/>
          <w:szCs w:val="22"/>
          <w:lang w:eastAsia="en-US"/>
        </w:rPr>
      </w:pPr>
      <w:r w:rsidRPr="00075F36">
        <w:rPr>
          <w:rFonts w:ascii="Arial" w:eastAsia="Calibri" w:hAnsi="Arial" w:cs="Arial"/>
          <w:bCs/>
          <w:sz w:val="22"/>
          <w:szCs w:val="22"/>
          <w:lang w:eastAsia="en-US"/>
        </w:rPr>
        <w:t>Se destaca que la entidad</w:t>
      </w:r>
      <w:r w:rsidR="00045323">
        <w:rPr>
          <w:rFonts w:ascii="Arial" w:eastAsia="Calibri" w:hAnsi="Arial" w:cs="Arial"/>
          <w:bCs/>
          <w:sz w:val="22"/>
          <w:szCs w:val="22"/>
          <w:lang w:eastAsia="en-US"/>
        </w:rPr>
        <w:t>,</w:t>
      </w:r>
      <w:r w:rsidRPr="00075F36">
        <w:rPr>
          <w:rFonts w:ascii="Arial" w:eastAsia="Calibri" w:hAnsi="Arial" w:cs="Arial"/>
          <w:bCs/>
          <w:sz w:val="22"/>
          <w:szCs w:val="22"/>
          <w:lang w:eastAsia="en-US"/>
        </w:rPr>
        <w:t xml:space="preserve"> durante la etapa de planeación </w:t>
      </w:r>
      <w:r w:rsidR="00045323">
        <w:rPr>
          <w:rFonts w:ascii="Arial" w:eastAsia="Calibri" w:hAnsi="Arial" w:cs="Arial"/>
          <w:bCs/>
          <w:sz w:val="22"/>
          <w:szCs w:val="22"/>
          <w:lang w:eastAsia="en-US"/>
        </w:rPr>
        <w:t xml:space="preserve">y </w:t>
      </w:r>
      <w:r w:rsidRPr="00075F36">
        <w:rPr>
          <w:rFonts w:ascii="Arial" w:eastAsia="Calibri" w:hAnsi="Arial" w:cs="Arial"/>
          <w:bCs/>
          <w:sz w:val="22"/>
          <w:szCs w:val="22"/>
          <w:lang w:eastAsia="en-US"/>
        </w:rPr>
        <w:t xml:space="preserve">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w:t>
      </w:r>
      <w:r w:rsidR="00ED62C7">
        <w:rPr>
          <w:rFonts w:ascii="Arial" w:eastAsia="Calibri" w:hAnsi="Arial" w:cs="Arial"/>
          <w:bCs/>
          <w:sz w:val="22"/>
          <w:szCs w:val="22"/>
          <w:lang w:eastAsia="en-US"/>
        </w:rPr>
        <w:t xml:space="preserve">la regla </w:t>
      </w:r>
      <w:r w:rsidRPr="00075F36">
        <w:rPr>
          <w:rFonts w:ascii="Arial" w:eastAsia="Calibri" w:hAnsi="Arial" w:cs="Arial"/>
          <w:bCs/>
          <w:sz w:val="22"/>
          <w:szCs w:val="22"/>
          <w:lang w:eastAsia="en-US"/>
        </w:rPr>
        <w:t>de inalterabilidad.</w:t>
      </w:r>
    </w:p>
    <w:p w14:paraId="0BDD0225" w14:textId="67695DE8" w:rsidR="00075F36" w:rsidRPr="00075F36" w:rsidRDefault="00075F36" w:rsidP="000200E0">
      <w:pPr>
        <w:spacing w:before="120" w:line="276" w:lineRule="auto"/>
        <w:ind w:firstLine="709"/>
        <w:jc w:val="both"/>
        <w:rPr>
          <w:rFonts w:ascii="Arial" w:eastAsia="Calibri" w:hAnsi="Arial" w:cs="Arial"/>
          <w:bCs/>
          <w:sz w:val="22"/>
          <w:szCs w:val="22"/>
          <w:lang w:eastAsia="en-US"/>
        </w:rPr>
      </w:pPr>
      <w:r w:rsidRPr="00075F36">
        <w:rPr>
          <w:rFonts w:ascii="Arial" w:eastAsia="Calibri" w:hAnsi="Arial" w:cs="Arial"/>
          <w:bCs/>
          <w:sz w:val="22"/>
          <w:szCs w:val="22"/>
          <w:lang w:eastAsia="en-US"/>
        </w:rPr>
        <w:t>Est</w:t>
      </w:r>
      <w:r w:rsidR="00ED62C7">
        <w:rPr>
          <w:rFonts w:ascii="Arial" w:eastAsia="Calibri" w:hAnsi="Arial" w:cs="Arial"/>
          <w:bCs/>
          <w:sz w:val="22"/>
          <w:szCs w:val="22"/>
          <w:lang w:eastAsia="en-US"/>
        </w:rPr>
        <w:t>a regla de</w:t>
      </w:r>
      <w:r w:rsidRPr="00075F36">
        <w:rPr>
          <w:rFonts w:ascii="Arial" w:eastAsia="Calibri" w:hAnsi="Arial" w:cs="Arial"/>
          <w:bCs/>
          <w:sz w:val="22"/>
          <w:szCs w:val="22"/>
          <w:lang w:eastAsia="en-US"/>
        </w:rPr>
        <w:t xml:space="preserve"> inalterabilidad también es aplicable a los formatos y anexos implementados junto con el «Documento Base», como la «Matriz 1 – Experiencia», los </w:t>
      </w:r>
      <w:r w:rsidRPr="00075F36">
        <w:rPr>
          <w:rFonts w:ascii="Arial" w:eastAsia="Calibri" w:hAnsi="Arial" w:cs="Arial"/>
          <w:bCs/>
          <w:sz w:val="22"/>
          <w:szCs w:val="22"/>
          <w:lang w:eastAsia="en-US"/>
        </w:rPr>
        <w:lastRenderedPageBreak/>
        <w:t>cuales deben ser utilizados para desarrollar el procedimiento de contratación y para que los proponentes acrediten los diferentes requisitos establecidos para participar en dichos procesos. Estos formatos y anexos, al igual que el «Documento Base», contienen apartes entre corchetes y resaltados en gris, los cuales debe diligencia</w:t>
      </w:r>
      <w:r w:rsidR="00045323">
        <w:rPr>
          <w:rFonts w:ascii="Arial" w:eastAsia="Calibri" w:hAnsi="Arial" w:cs="Arial"/>
          <w:bCs/>
          <w:sz w:val="22"/>
          <w:szCs w:val="22"/>
          <w:lang w:eastAsia="en-US"/>
        </w:rPr>
        <w:t>r</w:t>
      </w:r>
      <w:r w:rsidRPr="00075F36">
        <w:rPr>
          <w:rFonts w:ascii="Arial" w:eastAsia="Calibri" w:hAnsi="Arial" w:cs="Arial"/>
          <w:bCs/>
          <w:sz w:val="22"/>
          <w:szCs w:val="22"/>
          <w:lang w:eastAsia="en-US"/>
        </w:rPr>
        <w:t xml:space="preserve"> la entidad, al igual que otros aspectos relativos a información que debe</w:t>
      </w:r>
      <w:r w:rsidR="00D651A1">
        <w:rPr>
          <w:rFonts w:ascii="Arial" w:eastAsia="Calibri" w:hAnsi="Arial" w:cs="Arial"/>
          <w:bCs/>
          <w:sz w:val="22"/>
          <w:szCs w:val="22"/>
          <w:lang w:eastAsia="en-US"/>
        </w:rPr>
        <w:t>n</w:t>
      </w:r>
      <w:r w:rsidRPr="00075F36">
        <w:rPr>
          <w:rFonts w:ascii="Arial" w:eastAsia="Calibri" w:hAnsi="Arial" w:cs="Arial"/>
          <w:bCs/>
          <w:sz w:val="22"/>
          <w:szCs w:val="22"/>
          <w:lang w:eastAsia="en-US"/>
        </w:rPr>
        <w:t xml:space="preserve"> completa</w:t>
      </w:r>
      <w:r w:rsidR="00D651A1">
        <w:rPr>
          <w:rFonts w:ascii="Arial" w:eastAsia="Calibri" w:hAnsi="Arial" w:cs="Arial"/>
          <w:bCs/>
          <w:sz w:val="22"/>
          <w:szCs w:val="22"/>
          <w:lang w:eastAsia="en-US"/>
        </w:rPr>
        <w:t>r</w:t>
      </w:r>
      <w:r w:rsidRPr="00075F36">
        <w:rPr>
          <w:rFonts w:ascii="Arial" w:eastAsia="Calibri" w:hAnsi="Arial" w:cs="Arial"/>
          <w:bCs/>
          <w:sz w:val="22"/>
          <w:szCs w:val="22"/>
          <w:lang w:eastAsia="en-US"/>
        </w:rPr>
        <w:t xml:space="preserve"> los oferentes al hacer uso del formato. </w:t>
      </w:r>
    </w:p>
    <w:p w14:paraId="38A80D00" w14:textId="468C1175" w:rsidR="00075F36" w:rsidRPr="00075F36" w:rsidRDefault="00075F36" w:rsidP="000200E0">
      <w:pPr>
        <w:spacing w:before="120" w:line="276" w:lineRule="auto"/>
        <w:ind w:firstLine="709"/>
        <w:jc w:val="both"/>
        <w:rPr>
          <w:rFonts w:ascii="Arial" w:eastAsia="Calibri" w:hAnsi="Arial" w:cs="Arial"/>
          <w:sz w:val="22"/>
          <w:szCs w:val="22"/>
          <w:lang w:eastAsia="en-US"/>
        </w:rPr>
      </w:pPr>
      <w:r w:rsidRPr="00075F36">
        <w:rPr>
          <w:rFonts w:ascii="Arial" w:eastAsia="Calibri" w:hAnsi="Arial" w:cs="Arial"/>
          <w:sz w:val="22"/>
          <w:szCs w:val="22"/>
          <w:lang w:eastAsia="en-US"/>
        </w:rPr>
        <w:t xml:space="preserve">Con todo, </w:t>
      </w:r>
      <w:r w:rsidR="00ED62C7">
        <w:rPr>
          <w:rFonts w:ascii="Arial" w:eastAsia="Calibri" w:hAnsi="Arial" w:cs="Arial"/>
          <w:sz w:val="22"/>
          <w:szCs w:val="22"/>
          <w:lang w:eastAsia="en-US"/>
        </w:rPr>
        <w:t>la regla</w:t>
      </w:r>
      <w:r w:rsidRPr="00075F36">
        <w:rPr>
          <w:rFonts w:ascii="Arial" w:eastAsia="Calibri" w:hAnsi="Arial" w:cs="Arial"/>
          <w:sz w:val="22"/>
          <w:szCs w:val="22"/>
          <w:lang w:eastAsia="en-US"/>
        </w:rPr>
        <w:t xml:space="preserve">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les rinda culto a las formas, pues el deber que le asiste es el de tener en cuenta y aplicar los aspectos sustanciales de los documentos tipo, sin distingo de la formalidad de la que se sirva para ello los actores de la contratación pública</w:t>
      </w:r>
      <w:r w:rsidRPr="00075F36">
        <w:rPr>
          <w:rFonts w:ascii="Arial" w:eastAsia="Calibri" w:hAnsi="Arial" w:cs="Arial"/>
          <w:sz w:val="22"/>
          <w:szCs w:val="22"/>
          <w:vertAlign w:val="superscript"/>
          <w:lang w:eastAsia="en-US"/>
        </w:rPr>
        <w:footnoteReference w:id="3"/>
      </w:r>
      <w:r w:rsidRPr="00075F36">
        <w:rPr>
          <w:rFonts w:ascii="Arial" w:eastAsia="Calibri" w:hAnsi="Arial" w:cs="Arial"/>
          <w:sz w:val="22"/>
          <w:szCs w:val="22"/>
          <w:lang w:eastAsia="en-US"/>
        </w:rPr>
        <w:t xml:space="preserve">. </w:t>
      </w:r>
    </w:p>
    <w:p w14:paraId="22077E63" w14:textId="77777777" w:rsidR="00075F36" w:rsidRPr="00075F36" w:rsidRDefault="00075F36" w:rsidP="000200E0">
      <w:pPr>
        <w:spacing w:before="120" w:line="276" w:lineRule="auto"/>
        <w:ind w:firstLine="709"/>
        <w:jc w:val="both"/>
        <w:rPr>
          <w:rFonts w:ascii="Arial" w:eastAsia="Calibri" w:hAnsi="Arial" w:cs="Arial"/>
          <w:sz w:val="22"/>
          <w:szCs w:val="22"/>
          <w:lang w:eastAsia="en-US"/>
        </w:rPr>
      </w:pPr>
      <w:r w:rsidRPr="00075F36">
        <w:rPr>
          <w:rFonts w:ascii="Arial" w:eastAsia="Calibri" w:hAnsi="Arial" w:cs="Arial"/>
          <w:sz w:val="22"/>
          <w:szCs w:val="22"/>
          <w:lang w:eastAsia="en-US"/>
        </w:rPr>
        <w:t>De acuerdo con lo anterior, el carácter inalterable de los documentos tipo no puede extenderse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7B26CC1F" w14:textId="1A71CE5B" w:rsidR="00075F36" w:rsidRPr="00075F36" w:rsidRDefault="00075F36" w:rsidP="00916711">
      <w:pPr>
        <w:spacing w:line="276" w:lineRule="auto"/>
        <w:jc w:val="both"/>
        <w:rPr>
          <w:rFonts w:ascii="Arial" w:eastAsia="Calibri" w:hAnsi="Arial" w:cs="Arial"/>
          <w:b/>
          <w:bCs/>
          <w:color w:val="000000"/>
          <w:sz w:val="22"/>
          <w:lang w:eastAsia="en-GB"/>
        </w:rPr>
      </w:pPr>
    </w:p>
    <w:p w14:paraId="7E87492B" w14:textId="04BD8910" w:rsidR="00FA4CC0" w:rsidRDefault="00ED62C7" w:rsidP="00916711">
      <w:pPr>
        <w:spacing w:line="276" w:lineRule="auto"/>
        <w:jc w:val="both"/>
        <w:rPr>
          <w:rFonts w:ascii="Arial" w:eastAsia="Calibri" w:hAnsi="Arial" w:cs="Arial"/>
          <w:b/>
          <w:bCs/>
          <w:sz w:val="22"/>
          <w:szCs w:val="22"/>
          <w:lang w:val="es-MX" w:eastAsia="en-US"/>
        </w:rPr>
      </w:pPr>
      <w:r>
        <w:rPr>
          <w:rFonts w:ascii="Arial" w:eastAsia="Calibri" w:hAnsi="Arial" w:cs="Arial"/>
          <w:b/>
          <w:bCs/>
          <w:color w:val="000000"/>
          <w:sz w:val="22"/>
          <w:lang w:eastAsia="en-GB"/>
        </w:rPr>
        <w:t>2.2.</w:t>
      </w:r>
      <w:r w:rsidRPr="00FA4CC0">
        <w:rPr>
          <w:rFonts w:ascii="Arial" w:eastAsia="Calibri" w:hAnsi="Arial" w:cs="Arial"/>
          <w:color w:val="000000"/>
          <w:sz w:val="22"/>
          <w:lang w:eastAsia="en-GB"/>
        </w:rPr>
        <w:t xml:space="preserve"> </w:t>
      </w:r>
      <w:r w:rsidR="00FA4CC0" w:rsidRPr="00FA4CC0">
        <w:rPr>
          <w:rFonts w:ascii="Arial" w:eastAsia="Calibri" w:hAnsi="Arial" w:cs="Arial"/>
          <w:b/>
          <w:bCs/>
          <w:sz w:val="22"/>
          <w:szCs w:val="22"/>
          <w:lang w:val="es-MX" w:eastAsia="en-US"/>
        </w:rPr>
        <w:t xml:space="preserve">Alcance del término de </w:t>
      </w:r>
      <w:r w:rsidR="00E37B5D" w:rsidRPr="00FF6FB1">
        <w:rPr>
          <w:rFonts w:ascii="Arial" w:hAnsi="Arial" w:cs="Arial"/>
          <w:color w:val="000000" w:themeColor="text1"/>
          <w:sz w:val="22"/>
          <w:szCs w:val="22"/>
          <w:lang w:val="es-ES_tradnl"/>
        </w:rPr>
        <w:t>«</w:t>
      </w:r>
      <w:r w:rsidR="00912DEA">
        <w:rPr>
          <w:rFonts w:ascii="Arial" w:eastAsia="Calibri" w:hAnsi="Arial" w:cs="Arial"/>
          <w:b/>
          <w:bCs/>
          <w:sz w:val="22"/>
          <w:szCs w:val="22"/>
          <w:lang w:val="es-MX" w:eastAsia="en-US"/>
        </w:rPr>
        <w:t>obra</w:t>
      </w:r>
      <w:r w:rsidR="00FA4CC0" w:rsidRPr="00FA4CC0">
        <w:rPr>
          <w:rFonts w:ascii="Arial" w:eastAsia="Calibri" w:hAnsi="Arial" w:cs="Arial"/>
          <w:b/>
          <w:bCs/>
          <w:sz w:val="22"/>
          <w:szCs w:val="22"/>
          <w:lang w:val="es-MX" w:eastAsia="en-US"/>
        </w:rPr>
        <w:t xml:space="preserve"> representativa</w:t>
      </w:r>
      <w:r w:rsidR="00E37B5D" w:rsidRPr="00075F36">
        <w:rPr>
          <w:rFonts w:ascii="Arial" w:eastAsia="Calibri" w:hAnsi="Arial" w:cs="Arial"/>
          <w:sz w:val="22"/>
          <w:szCs w:val="22"/>
          <w:lang w:eastAsia="en-US"/>
        </w:rPr>
        <w:t>»</w:t>
      </w:r>
      <w:r w:rsidR="00FA4CC0" w:rsidRPr="00FA4CC0">
        <w:rPr>
          <w:rFonts w:ascii="Arial" w:eastAsia="Calibri" w:hAnsi="Arial" w:cs="Arial"/>
          <w:b/>
          <w:bCs/>
          <w:sz w:val="22"/>
          <w:szCs w:val="22"/>
          <w:lang w:val="es-MX" w:eastAsia="en-US"/>
        </w:rPr>
        <w:t xml:space="preserve"> incluida en la </w:t>
      </w:r>
      <w:r w:rsidR="0097198B">
        <w:rPr>
          <w:rFonts w:ascii="Arial" w:eastAsia="Calibri" w:hAnsi="Arial" w:cs="Arial"/>
          <w:b/>
          <w:bCs/>
          <w:sz w:val="22"/>
          <w:szCs w:val="22"/>
          <w:lang w:val="es-MX" w:eastAsia="en-US"/>
        </w:rPr>
        <w:t>«</w:t>
      </w:r>
      <w:r w:rsidR="00FA4CC0" w:rsidRPr="00FA4CC0">
        <w:rPr>
          <w:rFonts w:ascii="Arial" w:eastAsia="Calibri" w:hAnsi="Arial" w:cs="Arial"/>
          <w:b/>
          <w:bCs/>
          <w:sz w:val="22"/>
          <w:szCs w:val="22"/>
          <w:lang w:val="es-MX" w:eastAsia="en-US"/>
        </w:rPr>
        <w:t>Matriz 1 – Experiencia</w:t>
      </w:r>
      <w:r w:rsidR="0097198B">
        <w:rPr>
          <w:rFonts w:ascii="Arial" w:eastAsia="Calibri" w:hAnsi="Arial" w:cs="Arial"/>
          <w:b/>
          <w:bCs/>
          <w:sz w:val="22"/>
          <w:szCs w:val="22"/>
          <w:lang w:val="es-MX" w:eastAsia="en-US"/>
        </w:rPr>
        <w:t>»</w:t>
      </w:r>
    </w:p>
    <w:p w14:paraId="0A5A12A0" w14:textId="77777777" w:rsidR="00CB4E9F" w:rsidRDefault="00CB4E9F" w:rsidP="00916711">
      <w:pPr>
        <w:spacing w:line="276" w:lineRule="auto"/>
        <w:jc w:val="both"/>
        <w:rPr>
          <w:rFonts w:ascii="Arial" w:eastAsia="Calibri" w:hAnsi="Arial" w:cs="Arial"/>
          <w:color w:val="000000"/>
          <w:sz w:val="22"/>
          <w:szCs w:val="22"/>
          <w:lang w:eastAsia="en-US"/>
        </w:rPr>
      </w:pPr>
    </w:p>
    <w:p w14:paraId="1B5CDDA5" w14:textId="618B701C" w:rsidR="00CB4E9F" w:rsidRDefault="00CB4E9F" w:rsidP="00CB4E9F">
      <w:pPr>
        <w:tabs>
          <w:tab w:val="left" w:pos="0"/>
        </w:tabs>
        <w:spacing w:line="276" w:lineRule="auto"/>
        <w:jc w:val="both"/>
        <w:rPr>
          <w:rFonts w:ascii="Arial" w:eastAsia="Calibri" w:hAnsi="Arial" w:cs="Arial"/>
          <w:color w:val="000000"/>
          <w:sz w:val="22"/>
          <w:lang w:val="es-ES_tradnl" w:eastAsia="en-GB"/>
        </w:rPr>
      </w:pPr>
      <w:r w:rsidRPr="00C345B2">
        <w:rPr>
          <w:rFonts w:ascii="Arial" w:eastAsia="Calibri" w:hAnsi="Arial" w:cs="Arial"/>
          <w:color w:val="000000"/>
          <w:sz w:val="22"/>
          <w:lang w:val="es-ES_tradnl" w:eastAsia="en-GB"/>
        </w:rPr>
        <w:t>El numeral 1.</w:t>
      </w:r>
      <w:r w:rsidR="00FE5242">
        <w:rPr>
          <w:rFonts w:ascii="Arial" w:eastAsia="Calibri" w:hAnsi="Arial" w:cs="Arial"/>
          <w:color w:val="000000"/>
          <w:sz w:val="22"/>
          <w:lang w:val="es-ES_tradnl" w:eastAsia="en-GB"/>
        </w:rPr>
        <w:t>2</w:t>
      </w:r>
      <w:r w:rsidRPr="00C345B2">
        <w:rPr>
          <w:rFonts w:ascii="Arial" w:eastAsia="Calibri" w:hAnsi="Arial" w:cs="Arial"/>
          <w:color w:val="000000"/>
          <w:sz w:val="22"/>
          <w:lang w:val="es-ES_tradnl" w:eastAsia="en-GB"/>
        </w:rPr>
        <w:t xml:space="preserve"> de la</w:t>
      </w:r>
      <w:r>
        <w:rPr>
          <w:rFonts w:ascii="Arial" w:eastAsia="Calibri" w:hAnsi="Arial" w:cs="Arial"/>
          <w:color w:val="000000"/>
          <w:sz w:val="22"/>
          <w:lang w:val="es-ES_tradnl" w:eastAsia="en-GB"/>
        </w:rPr>
        <w:t xml:space="preserve"> </w:t>
      </w:r>
      <w:r w:rsidRPr="00CC22FC">
        <w:rPr>
          <w:rFonts w:ascii="Arial" w:eastAsia="Calibri" w:hAnsi="Arial" w:cs="Arial"/>
          <w:sz w:val="22"/>
          <w:szCs w:val="22"/>
          <w:lang w:val="es-MX" w:eastAsia="en-US"/>
        </w:rPr>
        <w:t>«</w:t>
      </w:r>
      <w:r w:rsidRPr="00CC22FC">
        <w:rPr>
          <w:rFonts w:ascii="Arial" w:eastAsiaTheme="minorHAnsi" w:hAnsi="Arial" w:cs="Arial"/>
          <w:color w:val="0D0D0D" w:themeColor="text1" w:themeTint="F2"/>
          <w:sz w:val="22"/>
          <w:szCs w:val="22"/>
          <w:lang w:val="es-MX" w:eastAsia="en-US"/>
        </w:rPr>
        <w:t>Matriz 1 – Experiencia»</w:t>
      </w:r>
      <w:r w:rsidR="0097198B">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 xml:space="preserve">contempla </w:t>
      </w:r>
      <w:r w:rsidRPr="00C345B2">
        <w:rPr>
          <w:rFonts w:ascii="Arial" w:eastAsia="Calibri" w:hAnsi="Arial" w:cs="Arial"/>
          <w:color w:val="000000"/>
          <w:sz w:val="22"/>
          <w:lang w:val="es-ES_tradnl" w:eastAsia="en-GB"/>
        </w:rPr>
        <w:t xml:space="preserve">los </w:t>
      </w:r>
      <w:r w:rsidR="0097198B">
        <w:rPr>
          <w:rFonts w:ascii="Arial" w:eastAsia="Calibri" w:hAnsi="Arial" w:cs="Arial"/>
          <w:color w:val="000000"/>
          <w:sz w:val="22"/>
          <w:lang w:val="es-ES_tradnl" w:eastAsia="en-GB"/>
        </w:rPr>
        <w:t>«</w:t>
      </w:r>
      <w:r w:rsidRPr="00780C94">
        <w:rPr>
          <w:rFonts w:ascii="Arial" w:eastAsia="Calibri" w:hAnsi="Arial" w:cs="Arial"/>
          <w:color w:val="000000"/>
          <w:sz w:val="22"/>
          <w:lang w:eastAsia="en-GB"/>
        </w:rPr>
        <w:t>Proyectos de optimización y/o mejoramiento y/o rehabilitación y/o reforzamiento y/o reconstrucción y/o reposición de acueductos y/o redes de acueducto y/o alcantarillados y/o redes de alcantarillado (urbanos y/o rurales)»</w:t>
      </w:r>
      <w:r w:rsidR="00946F9D">
        <w:rPr>
          <w:rFonts w:ascii="Arial" w:eastAsia="Calibri" w:hAnsi="Arial" w:cs="Arial"/>
          <w:color w:val="000000"/>
          <w:sz w:val="22"/>
          <w:lang w:eastAsia="en-GB"/>
        </w:rPr>
        <w:t>.</w:t>
      </w:r>
      <w:r w:rsidRPr="00CB4E9F">
        <w:rPr>
          <w:rFonts w:ascii="Arial" w:eastAsia="Calibri" w:hAnsi="Arial" w:cs="Arial"/>
          <w:color w:val="000000"/>
          <w:sz w:val="22"/>
          <w:lang w:val="es-ES_tradnl" w:eastAsia="en-GB"/>
        </w:rPr>
        <w:t xml:space="preserve"> </w:t>
      </w:r>
      <w:r w:rsidRPr="00C345B2">
        <w:rPr>
          <w:rFonts w:ascii="Arial" w:eastAsia="Calibri" w:hAnsi="Arial" w:cs="Arial"/>
          <w:color w:val="000000"/>
          <w:sz w:val="22"/>
          <w:lang w:val="es-ES_tradnl" w:eastAsia="en-GB"/>
        </w:rPr>
        <w:t xml:space="preserve">Para esta actividad se determina como experiencia general </w:t>
      </w:r>
      <w:r w:rsidR="00AC4C53">
        <w:rPr>
          <w:rFonts w:ascii="Arial" w:eastAsia="Calibri" w:hAnsi="Arial" w:cs="Arial"/>
          <w:color w:val="000000"/>
          <w:sz w:val="22"/>
          <w:lang w:val="es-ES_tradnl" w:eastAsia="en-GB"/>
        </w:rPr>
        <w:t xml:space="preserve">las </w:t>
      </w:r>
      <w:r w:rsidRPr="00CB4E9F">
        <w:rPr>
          <w:rFonts w:ascii="Arial" w:eastAsia="Calibri" w:hAnsi="Arial" w:cs="Arial"/>
          <w:color w:val="000000"/>
          <w:sz w:val="22"/>
          <w:lang w:val="es-ES_tradnl" w:eastAsia="en-GB"/>
        </w:rPr>
        <w:t>obras de ampliación y/u optimización y/o construcción y/o mejoramiento y/o reposición, en obras de acueducto y/o alcantarillado (sanitario y/o pluvial).</w:t>
      </w:r>
      <w:r>
        <w:rPr>
          <w:rFonts w:ascii="Arial" w:eastAsia="Calibri" w:hAnsi="Arial" w:cs="Arial"/>
          <w:color w:val="000000"/>
          <w:sz w:val="22"/>
          <w:lang w:val="es-ES_tradnl" w:eastAsia="en-GB"/>
        </w:rPr>
        <w:t xml:space="preserve"> </w:t>
      </w:r>
    </w:p>
    <w:p w14:paraId="6807954E" w14:textId="11BBF870" w:rsidR="00CB4E9F" w:rsidRDefault="00CC00BA" w:rsidP="00CB4E9F">
      <w:pPr>
        <w:spacing w:before="120" w:line="276" w:lineRule="auto"/>
        <w:ind w:firstLine="709"/>
        <w:jc w:val="both"/>
        <w:rPr>
          <w:rFonts w:ascii="Arial" w:eastAsia="Calibri" w:hAnsi="Arial" w:cs="Arial"/>
          <w:color w:val="000000"/>
          <w:sz w:val="22"/>
          <w:szCs w:val="22"/>
          <w:lang w:eastAsia="en-US"/>
        </w:rPr>
      </w:pPr>
      <w:r>
        <w:rPr>
          <w:rFonts w:ascii="Arial" w:eastAsia="Calibri" w:hAnsi="Arial" w:cs="Arial"/>
          <w:color w:val="000000"/>
          <w:sz w:val="22"/>
          <w:lang w:val="es-ES_tradnl" w:eastAsia="en-GB"/>
        </w:rPr>
        <w:t>P</w:t>
      </w:r>
      <w:r w:rsidR="00946F9D">
        <w:rPr>
          <w:rFonts w:ascii="Arial" w:eastAsia="Calibri" w:hAnsi="Arial" w:cs="Arial"/>
          <w:color w:val="000000"/>
          <w:sz w:val="22"/>
          <w:lang w:val="es-ES_tradnl" w:eastAsia="en-GB"/>
        </w:rPr>
        <w:t>ara la experiencia específica,</w:t>
      </w:r>
      <w:r w:rsidR="00CB4E9F">
        <w:rPr>
          <w:rFonts w:ascii="Arial" w:eastAsia="Calibri" w:hAnsi="Arial" w:cs="Arial"/>
          <w:color w:val="000000"/>
          <w:sz w:val="22"/>
          <w:lang w:val="es-ES_tradnl" w:eastAsia="en-GB"/>
        </w:rPr>
        <w:t xml:space="preserve"> </w:t>
      </w:r>
      <w:r w:rsidR="00946F9D">
        <w:rPr>
          <w:rFonts w:ascii="Arial" w:eastAsia="Calibri" w:hAnsi="Arial" w:cs="Arial"/>
          <w:color w:val="000000"/>
          <w:sz w:val="22"/>
          <w:lang w:val="es-ES_tradnl" w:eastAsia="en-GB"/>
        </w:rPr>
        <w:t xml:space="preserve">en los </w:t>
      </w:r>
      <w:r w:rsidR="00CB4E9F" w:rsidRPr="00FA4CC0">
        <w:rPr>
          <w:rFonts w:ascii="Arial" w:eastAsia="Calibri" w:hAnsi="Arial" w:cs="Arial"/>
          <w:color w:val="000000"/>
          <w:sz w:val="22"/>
          <w:szCs w:val="22"/>
          <w:lang w:eastAsia="en-US"/>
        </w:rPr>
        <w:t>procesos de contratación con cuantía menor a 100 y hasta 1000 SMMLV</w:t>
      </w:r>
      <w:r w:rsidR="00CB4E9F">
        <w:rPr>
          <w:rFonts w:ascii="Arial" w:eastAsia="Calibri" w:hAnsi="Arial" w:cs="Arial"/>
          <w:color w:val="000000"/>
          <w:sz w:val="22"/>
          <w:szCs w:val="22"/>
          <w:lang w:eastAsia="en-US"/>
        </w:rPr>
        <w:t xml:space="preserve">, </w:t>
      </w:r>
      <w:r w:rsidR="00507E51">
        <w:rPr>
          <w:rFonts w:ascii="Arial" w:eastAsia="Calibri" w:hAnsi="Arial" w:cs="Arial"/>
          <w:color w:val="000000"/>
          <w:sz w:val="22"/>
          <w:lang w:val="es-ES_tradnl" w:eastAsia="en-GB"/>
        </w:rPr>
        <w:t>la matriz prevé que</w:t>
      </w:r>
      <w:r w:rsidR="00507E51" w:rsidRPr="00FA4CC0">
        <w:rPr>
          <w:rFonts w:ascii="Arial" w:eastAsia="Calibri" w:hAnsi="Arial" w:cs="Arial"/>
          <w:color w:val="000000"/>
          <w:sz w:val="22"/>
          <w:szCs w:val="22"/>
          <w:lang w:eastAsia="en-US"/>
        </w:rPr>
        <w:t xml:space="preserve"> </w:t>
      </w:r>
      <w:r w:rsidR="00CB4E9F" w:rsidRPr="00FA4CC0">
        <w:rPr>
          <w:rFonts w:ascii="Arial" w:eastAsia="Calibri" w:hAnsi="Arial" w:cs="Arial"/>
          <w:color w:val="000000"/>
          <w:sz w:val="22"/>
          <w:szCs w:val="22"/>
          <w:lang w:eastAsia="en-US"/>
        </w:rPr>
        <w:t xml:space="preserve">el oferente acreditará que </w:t>
      </w:r>
      <w:bookmarkStart w:id="5" w:name="_Hlk72414307"/>
      <w:r w:rsidR="00CB4E9F" w:rsidRPr="00FA4CC0">
        <w:rPr>
          <w:rFonts w:ascii="Arial" w:eastAsia="Calibri" w:hAnsi="Arial" w:cs="Arial"/>
          <w:color w:val="000000"/>
          <w:sz w:val="22"/>
          <w:szCs w:val="22"/>
          <w:lang w:eastAsia="en-US"/>
        </w:rPr>
        <w:t>«</w:t>
      </w:r>
      <w:bookmarkEnd w:id="5"/>
      <w:r w:rsidR="00CB4E9F" w:rsidRPr="00FA4CC0">
        <w:rPr>
          <w:rFonts w:ascii="Arial" w:eastAsia="Calibri" w:hAnsi="Arial" w:cs="Arial"/>
          <w:color w:val="000000"/>
          <w:sz w:val="22"/>
          <w:szCs w:val="22"/>
          <w:lang w:eastAsia="en-US"/>
        </w:rPr>
        <w:t xml:space="preserve">Por lo menos </w:t>
      </w:r>
      <w:r w:rsidR="00CB4E9F" w:rsidRPr="00FA4CC0">
        <w:rPr>
          <w:rFonts w:ascii="Arial" w:eastAsia="Calibri" w:hAnsi="Arial" w:cs="Arial"/>
          <w:color w:val="000000"/>
          <w:sz w:val="22"/>
          <w:szCs w:val="22"/>
          <w:lang w:eastAsia="en-US"/>
        </w:rPr>
        <w:lastRenderedPageBreak/>
        <w:t>uno (1) de los contratos válidos aportados como experiencia general debe corresponder mínimo al 70% en las cantidades de obra más representativa a las referidas en el presente proceso de contratación […]»</w:t>
      </w:r>
      <w:r w:rsidR="00CB4E9F">
        <w:rPr>
          <w:rFonts w:ascii="Arial" w:eastAsia="Calibri" w:hAnsi="Arial" w:cs="Arial"/>
          <w:color w:val="000000"/>
          <w:sz w:val="22"/>
          <w:szCs w:val="22"/>
          <w:lang w:eastAsia="en-US"/>
        </w:rPr>
        <w:t xml:space="preserve">. </w:t>
      </w:r>
      <w:r w:rsidR="00946F9D">
        <w:rPr>
          <w:rFonts w:ascii="Arial" w:eastAsia="Calibri" w:hAnsi="Arial" w:cs="Arial"/>
          <w:color w:val="000000"/>
          <w:sz w:val="22"/>
          <w:szCs w:val="22"/>
          <w:lang w:eastAsia="en-US"/>
        </w:rPr>
        <w:t xml:space="preserve">Por su parte, para los procesos de contratación con una cuantía entre 1.001 a 20.001 SMMLV dispone que </w:t>
      </w:r>
      <w:r w:rsidR="00946F9D" w:rsidRPr="00FA4CC0">
        <w:rPr>
          <w:rFonts w:ascii="Arial" w:eastAsia="Calibri" w:hAnsi="Arial" w:cs="Arial"/>
          <w:color w:val="000000"/>
          <w:sz w:val="22"/>
          <w:szCs w:val="22"/>
          <w:lang w:eastAsia="en-US"/>
        </w:rPr>
        <w:t>«</w:t>
      </w:r>
      <w:r w:rsidR="00946F9D" w:rsidRPr="00946F9D">
        <w:rPr>
          <w:rFonts w:ascii="Arial" w:eastAsia="Calibri" w:hAnsi="Arial" w:cs="Arial"/>
          <w:color w:val="000000"/>
          <w:sz w:val="22"/>
          <w:szCs w:val="22"/>
          <w:lang w:eastAsia="en-US"/>
        </w:rPr>
        <w:t>Por lo menos uno (1) de los contratos válidos aportados como experiencia general debe corresponder mínimo al 50% en las cantidades de obra más representativa a las referidas en el presente proceso de contratación</w:t>
      </w:r>
      <w:r w:rsidR="00946F9D" w:rsidRPr="00FA4CC0">
        <w:rPr>
          <w:rFonts w:ascii="Arial" w:eastAsia="Calibri" w:hAnsi="Arial" w:cs="Arial"/>
          <w:color w:val="000000"/>
          <w:sz w:val="22"/>
          <w:szCs w:val="22"/>
          <w:lang w:eastAsia="en-US"/>
        </w:rPr>
        <w:t>»</w:t>
      </w:r>
      <w:r w:rsidR="00946F9D">
        <w:rPr>
          <w:rFonts w:ascii="Arial" w:eastAsia="Calibri" w:hAnsi="Arial" w:cs="Arial"/>
          <w:color w:val="000000"/>
          <w:sz w:val="22"/>
          <w:szCs w:val="22"/>
          <w:lang w:eastAsia="en-US"/>
        </w:rPr>
        <w:t>.</w:t>
      </w:r>
    </w:p>
    <w:p w14:paraId="0C191428" w14:textId="4540046E" w:rsidR="00AC4C53" w:rsidRPr="00780C94" w:rsidRDefault="0085668C" w:rsidP="00EA0173">
      <w:pPr>
        <w:tabs>
          <w:tab w:val="left" w:pos="0"/>
        </w:tabs>
        <w:spacing w:before="120" w:line="276" w:lineRule="auto"/>
        <w:jc w:val="both"/>
        <w:rPr>
          <w:rFonts w:ascii="Arial" w:eastAsia="Calibri" w:hAnsi="Arial" w:cs="Arial"/>
          <w:color w:val="000000"/>
          <w:sz w:val="22"/>
          <w:lang w:eastAsia="en-GB"/>
        </w:rPr>
      </w:pPr>
      <w:r>
        <w:rPr>
          <w:rFonts w:ascii="Arial" w:eastAsia="Calibri" w:hAnsi="Arial" w:cs="Arial"/>
          <w:color w:val="000000"/>
          <w:sz w:val="22"/>
          <w:szCs w:val="22"/>
          <w:lang w:eastAsia="en-US"/>
        </w:rPr>
        <w:tab/>
      </w:r>
      <w:r w:rsidR="00946F9D">
        <w:rPr>
          <w:rFonts w:ascii="Arial" w:eastAsia="Calibri" w:hAnsi="Arial" w:cs="Arial"/>
          <w:color w:val="000000"/>
          <w:sz w:val="22"/>
          <w:szCs w:val="22"/>
          <w:lang w:eastAsia="en-US"/>
        </w:rPr>
        <w:t xml:space="preserve">Las obras representativas a las que se refiere la matriz </w:t>
      </w:r>
      <w:r w:rsidR="00946F9D" w:rsidRPr="00FA4CC0">
        <w:rPr>
          <w:rFonts w:ascii="Arial" w:eastAsia="Calibri" w:hAnsi="Arial" w:cs="Arial"/>
          <w:color w:val="000000"/>
          <w:sz w:val="22"/>
          <w:szCs w:val="22"/>
          <w:lang w:eastAsia="en-US"/>
        </w:rPr>
        <w:t>corresponden a «Actividades de intervención o instalación de: redes hidrosanitarias; y/o acueductos y/o alcantarillados, según sea el caso».</w:t>
      </w:r>
      <w:r w:rsidR="00946F9D" w:rsidRPr="00946F9D">
        <w:rPr>
          <w:rFonts w:ascii="Arial" w:eastAsia="Calibri" w:hAnsi="Arial" w:cs="Arial"/>
          <w:color w:val="000000"/>
          <w:sz w:val="22"/>
          <w:lang w:eastAsia="en-GB"/>
        </w:rPr>
        <w:t xml:space="preserve"> </w:t>
      </w:r>
      <w:r w:rsidR="00946F9D" w:rsidRPr="00780C94">
        <w:rPr>
          <w:rFonts w:ascii="Arial" w:eastAsia="Calibri" w:hAnsi="Arial" w:cs="Arial"/>
          <w:color w:val="000000"/>
          <w:sz w:val="22"/>
          <w:lang w:eastAsia="en-GB"/>
        </w:rPr>
        <w:t xml:space="preserve">De este modo, la «Matriz 1 – Experiencia» define </w:t>
      </w:r>
      <w:r w:rsidR="00FF7BC3" w:rsidRPr="00780C94">
        <w:rPr>
          <w:rFonts w:ascii="Arial" w:eastAsia="Calibri" w:hAnsi="Arial" w:cs="Arial"/>
          <w:color w:val="000000"/>
          <w:sz w:val="22"/>
          <w:lang w:eastAsia="en-GB"/>
        </w:rPr>
        <w:t xml:space="preserve">de manera expresa </w:t>
      </w:r>
      <w:r w:rsidR="00946F9D" w:rsidRPr="00780C94">
        <w:rPr>
          <w:rFonts w:ascii="Arial" w:eastAsia="Calibri" w:hAnsi="Arial" w:cs="Arial"/>
          <w:color w:val="000000"/>
          <w:sz w:val="22"/>
          <w:lang w:eastAsia="en-GB"/>
        </w:rPr>
        <w:t xml:space="preserve">cuáles son </w:t>
      </w:r>
      <w:r w:rsidR="003052AD">
        <w:rPr>
          <w:rFonts w:ascii="Arial" w:eastAsia="Calibri" w:hAnsi="Arial" w:cs="Arial"/>
          <w:color w:val="000000"/>
          <w:sz w:val="22"/>
          <w:lang w:eastAsia="en-GB"/>
        </w:rPr>
        <w:t>las</w:t>
      </w:r>
      <w:r w:rsidR="00946F9D" w:rsidRPr="00780C94">
        <w:rPr>
          <w:rFonts w:ascii="Arial" w:eastAsia="Calibri" w:hAnsi="Arial" w:cs="Arial"/>
          <w:color w:val="000000"/>
          <w:sz w:val="22"/>
          <w:lang w:eastAsia="en-GB"/>
        </w:rPr>
        <w:t xml:space="preserve"> obras más representativas que </w:t>
      </w:r>
      <w:r w:rsidR="00AC4C53">
        <w:rPr>
          <w:rFonts w:ascii="Arial" w:eastAsia="Calibri" w:hAnsi="Arial" w:cs="Arial"/>
          <w:color w:val="000000"/>
          <w:sz w:val="22"/>
          <w:lang w:eastAsia="en-GB"/>
        </w:rPr>
        <w:t xml:space="preserve">debe </w:t>
      </w:r>
      <w:r w:rsidR="00946F9D" w:rsidRPr="00780C94">
        <w:rPr>
          <w:rFonts w:ascii="Arial" w:eastAsia="Calibri" w:hAnsi="Arial" w:cs="Arial"/>
          <w:color w:val="000000"/>
          <w:sz w:val="22"/>
          <w:lang w:eastAsia="en-GB"/>
        </w:rPr>
        <w:t>acredita</w:t>
      </w:r>
      <w:r w:rsidR="00AC4C53">
        <w:rPr>
          <w:rFonts w:ascii="Arial" w:eastAsia="Calibri" w:hAnsi="Arial" w:cs="Arial"/>
          <w:color w:val="000000"/>
          <w:sz w:val="22"/>
          <w:lang w:eastAsia="en-GB"/>
        </w:rPr>
        <w:t>r</w:t>
      </w:r>
      <w:r w:rsidR="00946F9D" w:rsidRPr="00780C94">
        <w:rPr>
          <w:rFonts w:ascii="Arial" w:eastAsia="Calibri" w:hAnsi="Arial" w:cs="Arial"/>
          <w:color w:val="000000"/>
          <w:sz w:val="22"/>
          <w:lang w:eastAsia="en-GB"/>
        </w:rPr>
        <w:t xml:space="preserve"> el oferente. </w:t>
      </w:r>
      <w:r w:rsidR="009373F0">
        <w:rPr>
          <w:rFonts w:ascii="Arial" w:eastAsia="Calibri" w:hAnsi="Arial" w:cs="Arial"/>
          <w:color w:val="000000"/>
          <w:sz w:val="22"/>
          <w:lang w:eastAsia="en-GB"/>
        </w:rPr>
        <w:t>Incluso, agrega que «</w:t>
      </w:r>
      <w:r w:rsidR="009373F0" w:rsidRPr="009373F0">
        <w:rPr>
          <w:rFonts w:ascii="Arial" w:eastAsia="Calibri" w:hAnsi="Arial" w:cs="Arial"/>
          <w:color w:val="000000"/>
          <w:sz w:val="22"/>
          <w:lang w:eastAsia="en-GB"/>
        </w:rPr>
        <w:t>[La entidad deberá indicar a los interesados en el proceso de contratación cuales son las cantidades que corresponden a</w:t>
      </w:r>
      <w:r w:rsidR="009373F0">
        <w:rPr>
          <w:rFonts w:ascii="Arial" w:eastAsia="Calibri" w:hAnsi="Arial" w:cs="Arial"/>
          <w:color w:val="000000"/>
          <w:sz w:val="22"/>
          <w:lang w:eastAsia="en-GB"/>
        </w:rPr>
        <w:t xml:space="preserve"> </w:t>
      </w:r>
      <w:r w:rsidR="009373F0" w:rsidRPr="009373F0">
        <w:rPr>
          <w:rFonts w:ascii="Arial" w:eastAsia="Calibri" w:hAnsi="Arial" w:cs="Arial"/>
          <w:color w:val="000000"/>
          <w:sz w:val="22"/>
          <w:lang w:eastAsia="en-GB"/>
        </w:rPr>
        <w:t>la actividad más representativa del listado anterior, identificando mínimo una (1) actividad como principal]</w:t>
      </w:r>
      <w:r w:rsidR="009373F0">
        <w:rPr>
          <w:rFonts w:ascii="Arial" w:eastAsia="Calibri" w:hAnsi="Arial" w:cs="Arial"/>
          <w:color w:val="000000"/>
          <w:sz w:val="22"/>
          <w:lang w:eastAsia="en-GB"/>
        </w:rPr>
        <w:t>».</w:t>
      </w:r>
      <w:r w:rsidR="00EE5276">
        <w:rPr>
          <w:rFonts w:ascii="Arial" w:eastAsia="Calibri" w:hAnsi="Arial" w:cs="Arial"/>
          <w:color w:val="000000"/>
          <w:sz w:val="22"/>
          <w:lang w:eastAsia="en-GB"/>
        </w:rPr>
        <w:t xml:space="preserve"> </w:t>
      </w:r>
      <w:r w:rsidR="00AC4C53" w:rsidRPr="00780C94">
        <w:rPr>
          <w:rFonts w:ascii="Arial" w:eastAsia="Calibri" w:hAnsi="Arial" w:cs="Arial"/>
          <w:color w:val="000000"/>
          <w:sz w:val="22"/>
          <w:lang w:eastAsia="en-GB"/>
        </w:rPr>
        <w:t xml:space="preserve">De lo explicado previamente, i) las obras más representativas serán aquellas que de forma expresa determina la </w:t>
      </w:r>
      <w:r w:rsidR="005721E9">
        <w:rPr>
          <w:rFonts w:ascii="Arial" w:eastAsia="Calibri" w:hAnsi="Arial" w:cs="Arial"/>
          <w:color w:val="000000"/>
          <w:sz w:val="22"/>
          <w:lang w:eastAsia="en-GB"/>
        </w:rPr>
        <w:t>«</w:t>
      </w:r>
      <w:r w:rsidR="00AC4C53" w:rsidRPr="00780C94">
        <w:rPr>
          <w:rFonts w:ascii="Arial" w:eastAsia="Calibri" w:hAnsi="Arial" w:cs="Arial"/>
          <w:color w:val="000000"/>
          <w:sz w:val="22"/>
          <w:lang w:eastAsia="en-GB"/>
        </w:rPr>
        <w:t>Matriz 1 – Experiencia</w:t>
      </w:r>
      <w:r w:rsidR="005721E9">
        <w:rPr>
          <w:rFonts w:ascii="Arial" w:eastAsia="Calibri" w:hAnsi="Arial" w:cs="Arial"/>
          <w:color w:val="000000"/>
          <w:sz w:val="22"/>
          <w:lang w:eastAsia="en-GB"/>
        </w:rPr>
        <w:t>»</w:t>
      </w:r>
      <w:r w:rsidR="00AC4C53" w:rsidRPr="00780C94">
        <w:rPr>
          <w:rFonts w:ascii="Arial" w:eastAsia="Calibri" w:hAnsi="Arial" w:cs="Arial"/>
          <w:color w:val="000000"/>
          <w:sz w:val="22"/>
          <w:lang w:eastAsia="en-GB"/>
        </w:rPr>
        <w:t xml:space="preserve">, esto es, </w:t>
      </w:r>
      <w:r w:rsidR="00D369AD">
        <w:rPr>
          <w:rFonts w:ascii="Arial" w:eastAsia="Calibri" w:hAnsi="Arial" w:cs="Arial"/>
          <w:color w:val="000000"/>
          <w:sz w:val="22"/>
          <w:lang w:eastAsia="en-GB"/>
        </w:rPr>
        <w:t>«</w:t>
      </w:r>
      <w:r w:rsidR="00AC4C53" w:rsidRPr="00780C94">
        <w:rPr>
          <w:rFonts w:ascii="Arial" w:eastAsia="Calibri" w:hAnsi="Arial" w:cs="Arial"/>
          <w:color w:val="000000"/>
          <w:sz w:val="22"/>
          <w:lang w:eastAsia="en-GB"/>
        </w:rPr>
        <w:t>actividades de intervención o instalación de redes hidrosanitarias; y/o acueductos y/o alcantarillados</w:t>
      </w:r>
      <w:r w:rsidR="00D369AD">
        <w:rPr>
          <w:rFonts w:ascii="Arial" w:eastAsia="Calibri" w:hAnsi="Arial" w:cs="Arial"/>
          <w:color w:val="000000"/>
          <w:sz w:val="22"/>
          <w:lang w:eastAsia="en-GB"/>
        </w:rPr>
        <w:t>»</w:t>
      </w:r>
      <w:r w:rsidR="00D64A05">
        <w:rPr>
          <w:rFonts w:ascii="Arial" w:eastAsia="Calibri" w:hAnsi="Arial" w:cs="Arial"/>
          <w:color w:val="000000"/>
          <w:sz w:val="22"/>
          <w:lang w:eastAsia="en-GB"/>
        </w:rPr>
        <w:t xml:space="preserve">, y </w:t>
      </w:r>
      <w:proofErr w:type="spellStart"/>
      <w:r w:rsidR="00D64A05">
        <w:rPr>
          <w:rFonts w:ascii="Arial" w:eastAsia="Calibri" w:hAnsi="Arial" w:cs="Arial"/>
          <w:color w:val="000000"/>
          <w:sz w:val="22"/>
          <w:lang w:eastAsia="en-GB"/>
        </w:rPr>
        <w:t>ii</w:t>
      </w:r>
      <w:proofErr w:type="spellEnd"/>
      <w:r w:rsidR="00D64A05">
        <w:rPr>
          <w:rFonts w:ascii="Arial" w:eastAsia="Calibri" w:hAnsi="Arial" w:cs="Arial"/>
          <w:color w:val="000000"/>
          <w:sz w:val="22"/>
          <w:lang w:eastAsia="en-GB"/>
        </w:rPr>
        <w:t xml:space="preserve">) </w:t>
      </w:r>
      <w:r w:rsidR="00D64A05" w:rsidRPr="00780C94">
        <w:rPr>
          <w:rFonts w:ascii="Arial" w:eastAsia="Calibri" w:hAnsi="Arial" w:cs="Arial"/>
          <w:color w:val="000000"/>
          <w:sz w:val="22"/>
          <w:lang w:eastAsia="en-GB"/>
        </w:rPr>
        <w:t xml:space="preserve">la entidad </w:t>
      </w:r>
      <w:r w:rsidR="00D64A05" w:rsidRPr="00780C94">
        <w:rPr>
          <w:rFonts w:ascii="Arial" w:eastAsia="Calibri" w:hAnsi="Arial" w:cs="Arial"/>
          <w:i/>
          <w:iCs/>
          <w:color w:val="000000"/>
          <w:sz w:val="22"/>
          <w:lang w:eastAsia="en-GB"/>
        </w:rPr>
        <w:t>obligatoriamente</w:t>
      </w:r>
      <w:r w:rsidR="00D64A05" w:rsidRPr="00780C94">
        <w:rPr>
          <w:rFonts w:ascii="Arial" w:eastAsia="Calibri" w:hAnsi="Arial" w:cs="Arial"/>
          <w:b/>
          <w:bCs/>
          <w:i/>
          <w:iCs/>
          <w:color w:val="000000"/>
          <w:sz w:val="22"/>
          <w:lang w:eastAsia="en-GB"/>
        </w:rPr>
        <w:t xml:space="preserve"> </w:t>
      </w:r>
      <w:r w:rsidR="00D64A05" w:rsidRPr="00780C94">
        <w:rPr>
          <w:rFonts w:ascii="Arial" w:eastAsia="Calibri" w:hAnsi="Arial" w:cs="Arial"/>
          <w:color w:val="000000"/>
          <w:sz w:val="22"/>
          <w:lang w:eastAsia="en-GB"/>
        </w:rPr>
        <w:t>identificará mínimo una (1) actividad como principal</w:t>
      </w:r>
      <w:r w:rsidR="00E27D15">
        <w:rPr>
          <w:rFonts w:ascii="Arial" w:eastAsia="Calibri" w:hAnsi="Arial" w:cs="Arial"/>
          <w:color w:val="000000"/>
          <w:sz w:val="22"/>
          <w:lang w:eastAsia="en-GB"/>
        </w:rPr>
        <w:t>.</w:t>
      </w:r>
      <w:r w:rsidR="00FE355C">
        <w:rPr>
          <w:rFonts w:ascii="Arial" w:eastAsia="Calibri" w:hAnsi="Arial" w:cs="Arial"/>
          <w:color w:val="000000"/>
          <w:sz w:val="22"/>
          <w:lang w:eastAsia="en-GB"/>
        </w:rPr>
        <w:t xml:space="preserve"> </w:t>
      </w:r>
    </w:p>
    <w:p w14:paraId="58C826E7" w14:textId="64D4AA66" w:rsidR="00FE355C" w:rsidRDefault="00FE355C" w:rsidP="00912DEA">
      <w:pPr>
        <w:autoSpaceDE w:val="0"/>
        <w:autoSpaceDN w:val="0"/>
        <w:adjustRightInd w:val="0"/>
        <w:spacing w:before="120" w:line="276" w:lineRule="auto"/>
        <w:ind w:firstLine="709"/>
        <w:jc w:val="both"/>
        <w:rPr>
          <w:rFonts w:ascii="Arial" w:eastAsia="Calibri" w:hAnsi="Arial" w:cs="Arial"/>
          <w:sz w:val="22"/>
          <w:lang w:eastAsia="en-US"/>
        </w:rPr>
      </w:pPr>
      <w:r w:rsidRPr="00FE355C">
        <w:rPr>
          <w:rFonts w:ascii="Arial" w:eastAsia="Calibri" w:hAnsi="Arial" w:cs="Arial"/>
          <w:sz w:val="22"/>
          <w:lang w:eastAsia="en-US"/>
        </w:rPr>
        <w:t>Es importante, resaltar</w:t>
      </w:r>
      <w:r w:rsidR="00EE5276">
        <w:rPr>
          <w:rFonts w:ascii="Arial" w:eastAsia="Calibri" w:hAnsi="Arial" w:cs="Arial"/>
          <w:sz w:val="22"/>
          <w:lang w:eastAsia="en-US"/>
        </w:rPr>
        <w:t xml:space="preserve"> </w:t>
      </w:r>
      <w:r w:rsidRPr="00FE355C">
        <w:rPr>
          <w:rFonts w:ascii="Arial" w:eastAsia="Calibri" w:hAnsi="Arial" w:cs="Arial"/>
          <w:sz w:val="22"/>
          <w:lang w:eastAsia="en-US"/>
        </w:rPr>
        <w:t xml:space="preserve">que las entidades no </w:t>
      </w:r>
      <w:r w:rsidR="00EF2AFD">
        <w:rPr>
          <w:rFonts w:ascii="Arial" w:eastAsia="Calibri" w:hAnsi="Arial" w:cs="Arial"/>
          <w:sz w:val="22"/>
          <w:lang w:eastAsia="en-US"/>
        </w:rPr>
        <w:t>pueden</w:t>
      </w:r>
      <w:r w:rsidR="00EF2AFD" w:rsidRPr="00FE355C">
        <w:rPr>
          <w:rFonts w:ascii="Arial" w:eastAsia="Calibri" w:hAnsi="Arial" w:cs="Arial"/>
          <w:sz w:val="22"/>
          <w:lang w:eastAsia="en-US"/>
        </w:rPr>
        <w:t xml:space="preserve"> </w:t>
      </w:r>
      <w:r w:rsidRPr="00FE355C">
        <w:rPr>
          <w:rFonts w:ascii="Arial" w:eastAsia="Calibri" w:hAnsi="Arial" w:cs="Arial"/>
          <w:sz w:val="22"/>
          <w:lang w:eastAsia="en-US"/>
        </w:rPr>
        <w:t>incluir actividades de obra representativa distintas a las definidas en la «Matriz 1 – Experiencia». En el evento que la entidad incluya actividades representativas distintas a las definidas en la «Matriz 1 – Experiencia», vulnerará lo previsto en el artículo 3 de las Resoluciones 248 y 249 de 2020</w:t>
      </w:r>
      <w:r w:rsidR="00EE5276">
        <w:rPr>
          <w:rFonts w:ascii="Arial" w:eastAsia="Calibri" w:hAnsi="Arial" w:cs="Arial"/>
          <w:sz w:val="22"/>
          <w:lang w:eastAsia="en-US"/>
        </w:rPr>
        <w:t>. Esta norma dispone que</w:t>
      </w:r>
      <w:r w:rsidRPr="00FE355C">
        <w:rPr>
          <w:rFonts w:ascii="Arial" w:eastAsia="Calibri" w:hAnsi="Arial" w:cs="Arial"/>
          <w:sz w:val="22"/>
          <w:lang w:eastAsia="en-US"/>
        </w:rPr>
        <w:t xml:space="preserve"> «[…] los documentos tipo son obligatorios en la actividad contractual de las entidades estatales sometidas al Estatuto General de Contratación Pública. En consecuencia, las entidades estatales al adelantar sus procedimientos de selección sólo podrán modificarlos en los aspectos en que los documentos tipo lo permitan». Por tanto, las condiciones establecidas en los documentos que adopta la Agencia Nacional de Contratación Pública son de obligatorio cumplimiento para las entidades sometidas al Estatuto General de Contratación de la Administración Pública que adelanten procesos que deban regirse por su contenido, y no pueden </w:t>
      </w:r>
      <w:r w:rsidR="00B5192A">
        <w:rPr>
          <w:rFonts w:ascii="Arial" w:eastAsia="Calibri" w:hAnsi="Arial" w:cs="Arial"/>
          <w:sz w:val="22"/>
          <w:lang w:eastAsia="en-US"/>
        </w:rPr>
        <w:t>modificarlas</w:t>
      </w:r>
      <w:r w:rsidR="00B5192A" w:rsidRPr="00FE355C">
        <w:rPr>
          <w:rFonts w:ascii="Arial" w:eastAsia="Calibri" w:hAnsi="Arial" w:cs="Arial"/>
          <w:sz w:val="22"/>
          <w:lang w:eastAsia="en-US"/>
        </w:rPr>
        <w:t xml:space="preserve"> </w:t>
      </w:r>
      <w:r w:rsidRPr="00FE355C">
        <w:rPr>
          <w:rFonts w:ascii="Arial" w:eastAsia="Calibri" w:hAnsi="Arial" w:cs="Arial"/>
          <w:sz w:val="22"/>
          <w:lang w:eastAsia="en-US"/>
        </w:rPr>
        <w:t>salvo en los apartes en donde expresamente se determina esta posibilidad y de acuerdo con los parámetros que se indiquen en cada caso.</w:t>
      </w:r>
    </w:p>
    <w:p w14:paraId="5FFB2887" w14:textId="77777777" w:rsidR="006602EA" w:rsidRDefault="00FE355C" w:rsidP="006602EA">
      <w:pPr>
        <w:autoSpaceDE w:val="0"/>
        <w:autoSpaceDN w:val="0"/>
        <w:adjustRightInd w:val="0"/>
        <w:spacing w:before="120" w:line="276" w:lineRule="auto"/>
        <w:ind w:firstLine="709"/>
        <w:jc w:val="both"/>
        <w:rPr>
          <w:rFonts w:ascii="Arial" w:eastAsia="Calibri" w:hAnsi="Arial" w:cs="Arial"/>
          <w:sz w:val="22"/>
          <w:lang w:eastAsia="en-US"/>
        </w:rPr>
      </w:pPr>
      <w:r w:rsidRPr="00FE355C">
        <w:rPr>
          <w:rFonts w:ascii="Arial" w:eastAsia="Calibri" w:hAnsi="Arial" w:cs="Arial"/>
          <w:sz w:val="22"/>
          <w:lang w:eastAsia="en-US"/>
        </w:rPr>
        <w:t xml:space="preserve">En consecuencia, con fundamento en </w:t>
      </w:r>
      <w:r>
        <w:rPr>
          <w:rFonts w:ascii="Arial" w:eastAsia="Calibri" w:hAnsi="Arial" w:cs="Arial"/>
          <w:sz w:val="22"/>
          <w:lang w:eastAsia="en-US"/>
        </w:rPr>
        <w:t xml:space="preserve">la regla </w:t>
      </w:r>
      <w:r w:rsidRPr="00FE355C">
        <w:rPr>
          <w:rFonts w:ascii="Arial" w:eastAsia="Calibri" w:hAnsi="Arial" w:cs="Arial"/>
          <w:sz w:val="22"/>
          <w:lang w:eastAsia="en-US"/>
        </w:rPr>
        <w:t xml:space="preserve">de inalterabilidad de los documentos tipo, en la «Matriz 1 – Experiencia», específicamente, en relación con la actividad prevista en el numeral 1.2, no será posible incluir una actividad de obra representativa que no se relacione con: i) actividades de intervención o instalación de redes hidrosanitarias, </w:t>
      </w:r>
      <w:proofErr w:type="spellStart"/>
      <w:r w:rsidRPr="00FE355C">
        <w:rPr>
          <w:rFonts w:ascii="Arial" w:eastAsia="Calibri" w:hAnsi="Arial" w:cs="Arial"/>
          <w:sz w:val="22"/>
          <w:lang w:eastAsia="en-US"/>
        </w:rPr>
        <w:t>ii</w:t>
      </w:r>
      <w:proofErr w:type="spellEnd"/>
      <w:r w:rsidRPr="00FE355C">
        <w:rPr>
          <w:rFonts w:ascii="Arial" w:eastAsia="Calibri" w:hAnsi="Arial" w:cs="Arial"/>
          <w:sz w:val="22"/>
          <w:lang w:eastAsia="en-US"/>
        </w:rPr>
        <w:t xml:space="preserve">) actividades de intervención o instalación de acueductos o, </w:t>
      </w:r>
      <w:proofErr w:type="spellStart"/>
      <w:r w:rsidRPr="00FE355C">
        <w:rPr>
          <w:rFonts w:ascii="Arial" w:eastAsia="Calibri" w:hAnsi="Arial" w:cs="Arial"/>
          <w:sz w:val="22"/>
          <w:lang w:eastAsia="en-US"/>
        </w:rPr>
        <w:t>iii</w:t>
      </w:r>
      <w:proofErr w:type="spellEnd"/>
      <w:r w:rsidRPr="00FE355C">
        <w:rPr>
          <w:rFonts w:ascii="Arial" w:eastAsia="Calibri" w:hAnsi="Arial" w:cs="Arial"/>
          <w:sz w:val="22"/>
          <w:lang w:eastAsia="en-US"/>
        </w:rPr>
        <w:t>) actividades de intervención o instalación de alcantarillado.</w:t>
      </w:r>
      <w:r w:rsidR="006602EA">
        <w:rPr>
          <w:rFonts w:ascii="Arial" w:eastAsia="Calibri" w:hAnsi="Arial" w:cs="Arial"/>
          <w:sz w:val="22"/>
          <w:lang w:eastAsia="en-US"/>
        </w:rPr>
        <w:t xml:space="preserve"> </w:t>
      </w:r>
    </w:p>
    <w:p w14:paraId="031D9FC5" w14:textId="6EE15805" w:rsidR="006602EA" w:rsidRDefault="006602EA" w:rsidP="002424AD">
      <w:pPr>
        <w:autoSpaceDE w:val="0"/>
        <w:autoSpaceDN w:val="0"/>
        <w:adjustRightInd w:val="0"/>
        <w:spacing w:before="120" w:line="276" w:lineRule="auto"/>
        <w:ind w:firstLine="709"/>
        <w:jc w:val="both"/>
        <w:rPr>
          <w:rFonts w:ascii="Arial" w:eastAsia="Calibri" w:hAnsi="Arial" w:cs="Arial"/>
          <w:sz w:val="22"/>
          <w:lang w:eastAsia="en-US"/>
        </w:rPr>
      </w:pPr>
      <w:r>
        <w:rPr>
          <w:rFonts w:ascii="Arial" w:eastAsia="Calibri" w:hAnsi="Arial" w:cs="Arial"/>
          <w:sz w:val="22"/>
          <w:lang w:eastAsia="en-US"/>
        </w:rPr>
        <w:lastRenderedPageBreak/>
        <w:t xml:space="preserve">Con base en lo expuesto, es preciso aclarar que la experiencia </w:t>
      </w:r>
      <w:r w:rsidR="008350CC">
        <w:rPr>
          <w:rFonts w:ascii="Arial" w:eastAsia="Calibri" w:hAnsi="Arial" w:cs="Arial"/>
          <w:sz w:val="22"/>
          <w:lang w:eastAsia="en-US"/>
        </w:rPr>
        <w:t>determinada en</w:t>
      </w:r>
      <w:r>
        <w:rPr>
          <w:rFonts w:ascii="Arial" w:eastAsia="Calibri" w:hAnsi="Arial" w:cs="Arial"/>
          <w:sz w:val="22"/>
          <w:lang w:eastAsia="en-US"/>
        </w:rPr>
        <w:t xml:space="preserve"> </w:t>
      </w:r>
      <w:r w:rsidR="00C2037B">
        <w:rPr>
          <w:rFonts w:ascii="Arial" w:eastAsia="Calibri" w:hAnsi="Arial" w:cs="Arial"/>
          <w:sz w:val="22"/>
          <w:lang w:eastAsia="en-US"/>
        </w:rPr>
        <w:t>el numeral</w:t>
      </w:r>
      <w:r>
        <w:rPr>
          <w:rFonts w:ascii="Arial" w:eastAsia="Calibri" w:hAnsi="Arial" w:cs="Arial"/>
          <w:sz w:val="22"/>
          <w:lang w:eastAsia="en-US"/>
        </w:rPr>
        <w:t xml:space="preserve"> 1.2 no </w:t>
      </w:r>
      <w:r w:rsidR="00C2037B">
        <w:rPr>
          <w:rFonts w:ascii="Arial" w:eastAsia="Calibri" w:hAnsi="Arial" w:cs="Arial"/>
          <w:sz w:val="22"/>
          <w:lang w:eastAsia="en-US"/>
        </w:rPr>
        <w:t>incluye</w:t>
      </w:r>
      <w:r>
        <w:rPr>
          <w:rFonts w:ascii="Arial" w:eastAsia="Calibri" w:hAnsi="Arial" w:cs="Arial"/>
          <w:sz w:val="22"/>
          <w:lang w:eastAsia="en-US"/>
        </w:rPr>
        <w:t xml:space="preserve"> aspectos de</w:t>
      </w:r>
      <w:r w:rsidR="0085668C">
        <w:rPr>
          <w:rFonts w:ascii="Arial" w:eastAsia="Calibri" w:hAnsi="Arial" w:cs="Arial"/>
          <w:sz w:val="22"/>
          <w:lang w:eastAsia="en-US"/>
        </w:rPr>
        <w:t>l numeral</w:t>
      </w:r>
      <w:r>
        <w:rPr>
          <w:rFonts w:ascii="Arial" w:eastAsia="Calibri" w:hAnsi="Arial" w:cs="Arial"/>
          <w:sz w:val="22"/>
          <w:lang w:eastAsia="en-US"/>
        </w:rPr>
        <w:t xml:space="preserve"> 1.1 referente a los </w:t>
      </w:r>
      <w:r w:rsidRPr="00C345B2">
        <w:rPr>
          <w:rFonts w:ascii="Arial" w:eastAsia="Calibri" w:hAnsi="Arial" w:cs="Arial"/>
          <w:color w:val="000000"/>
          <w:sz w:val="22"/>
          <w:lang w:val="es-ES_tradnl" w:eastAsia="en-GB"/>
        </w:rPr>
        <w:t>«Proyectos de construcción de acueductos y/o alcantarillados (urbanos y/o rurales) y/u obras complementarias»</w:t>
      </w:r>
      <w:r w:rsidR="008350CC">
        <w:rPr>
          <w:rFonts w:ascii="Arial" w:eastAsia="Calibri" w:hAnsi="Arial" w:cs="Arial"/>
          <w:color w:val="000000"/>
          <w:sz w:val="22"/>
          <w:lang w:val="es-ES_tradnl" w:eastAsia="en-GB"/>
        </w:rPr>
        <w:t xml:space="preserve">, pues se trata de actividades distintas. Por lo tanto, cada actividad deberá ceñirse a los parámetros definidos en </w:t>
      </w:r>
      <w:r w:rsidR="008350CC">
        <w:rPr>
          <w:rFonts w:ascii="Arial" w:eastAsia="Calibri" w:hAnsi="Arial" w:cs="Arial"/>
          <w:color w:val="000000"/>
          <w:sz w:val="22"/>
          <w:szCs w:val="22"/>
          <w:lang w:eastAsia="en-US"/>
        </w:rPr>
        <w:t xml:space="preserve">la </w:t>
      </w:r>
      <w:r w:rsidR="008350CC" w:rsidRPr="00FE355C">
        <w:rPr>
          <w:rFonts w:ascii="Arial" w:eastAsia="Calibri" w:hAnsi="Arial" w:cs="Arial"/>
          <w:sz w:val="22"/>
          <w:lang w:eastAsia="en-US"/>
        </w:rPr>
        <w:t>«Matriz 1 – Experiencia»</w:t>
      </w:r>
      <w:r w:rsidR="00C23526">
        <w:rPr>
          <w:rFonts w:ascii="Arial" w:eastAsia="Calibri" w:hAnsi="Arial" w:cs="Arial"/>
          <w:sz w:val="22"/>
          <w:lang w:eastAsia="en-US"/>
        </w:rPr>
        <w:t xml:space="preserve"> para la acreditación de la experiencia específica. </w:t>
      </w:r>
    </w:p>
    <w:p w14:paraId="544406C5" w14:textId="77777777" w:rsidR="006602EA" w:rsidRDefault="006602EA" w:rsidP="002424AD">
      <w:pPr>
        <w:autoSpaceDE w:val="0"/>
        <w:autoSpaceDN w:val="0"/>
        <w:adjustRightInd w:val="0"/>
        <w:spacing w:line="276" w:lineRule="auto"/>
        <w:ind w:firstLine="709"/>
        <w:jc w:val="both"/>
        <w:rPr>
          <w:rFonts w:ascii="Arial" w:eastAsia="Calibri" w:hAnsi="Arial" w:cs="Arial"/>
          <w:sz w:val="22"/>
          <w:lang w:eastAsia="en-US"/>
        </w:rPr>
      </w:pPr>
    </w:p>
    <w:p w14:paraId="496DC775" w14:textId="460DDA71" w:rsidR="000200E0" w:rsidRDefault="00780C94" w:rsidP="002424AD">
      <w:pPr>
        <w:autoSpaceDE w:val="0"/>
        <w:autoSpaceDN w:val="0"/>
        <w:adjustRightInd w:val="0"/>
        <w:spacing w:line="276" w:lineRule="auto"/>
        <w:jc w:val="both"/>
        <w:rPr>
          <w:rFonts w:ascii="Arial" w:eastAsia="Arial" w:hAnsi="Arial" w:cs="Arial"/>
          <w:b/>
          <w:bCs/>
          <w:color w:val="000000"/>
          <w:sz w:val="22"/>
          <w:szCs w:val="22"/>
          <w:lang w:val="es-ES_tradnl" w:eastAsia="es-ES" w:bidi="es-ES"/>
        </w:rPr>
      </w:pPr>
      <w:r w:rsidRPr="00780C94">
        <w:rPr>
          <w:rFonts w:ascii="Arial" w:eastAsiaTheme="minorHAnsi" w:hAnsi="Arial" w:cs="Arial"/>
          <w:b/>
          <w:bCs/>
          <w:color w:val="0D0D0D" w:themeColor="text1" w:themeTint="F2"/>
          <w:sz w:val="22"/>
          <w:szCs w:val="22"/>
          <w:lang w:val="es-ES" w:eastAsia="en-US"/>
        </w:rPr>
        <w:t>2.</w:t>
      </w:r>
      <w:r w:rsidR="000200E0">
        <w:rPr>
          <w:rFonts w:ascii="Arial" w:eastAsiaTheme="minorHAnsi" w:hAnsi="Arial" w:cs="Arial"/>
          <w:b/>
          <w:bCs/>
          <w:color w:val="0D0D0D" w:themeColor="text1" w:themeTint="F2"/>
          <w:sz w:val="22"/>
          <w:szCs w:val="22"/>
          <w:lang w:val="es-ES" w:eastAsia="en-US"/>
        </w:rPr>
        <w:t>3</w:t>
      </w:r>
      <w:r w:rsidRPr="00780C94">
        <w:rPr>
          <w:rFonts w:ascii="Arial" w:eastAsiaTheme="minorHAnsi" w:hAnsi="Arial" w:cs="Arial"/>
          <w:b/>
          <w:bCs/>
          <w:color w:val="0D0D0D" w:themeColor="text1" w:themeTint="F2"/>
          <w:sz w:val="22"/>
          <w:szCs w:val="22"/>
          <w:lang w:val="es-ES" w:eastAsia="en-US"/>
        </w:rPr>
        <w:t xml:space="preserve">. </w:t>
      </w:r>
      <w:r w:rsidRPr="00780C94">
        <w:rPr>
          <w:rFonts w:ascii="Arial" w:eastAsia="Arial" w:hAnsi="Arial" w:cs="Arial"/>
          <w:b/>
          <w:bCs/>
          <w:color w:val="000000"/>
          <w:sz w:val="22"/>
          <w:szCs w:val="22"/>
          <w:lang w:val="es-ES_tradnl" w:eastAsia="es-ES" w:bidi="es-ES"/>
        </w:rPr>
        <w:t>Acreditación de la experiencia por parte de proponentes plurales</w:t>
      </w:r>
    </w:p>
    <w:p w14:paraId="1C820CBA" w14:textId="77777777" w:rsidR="002424AD" w:rsidRPr="000200E0" w:rsidRDefault="002424AD" w:rsidP="002424AD">
      <w:pPr>
        <w:autoSpaceDE w:val="0"/>
        <w:autoSpaceDN w:val="0"/>
        <w:adjustRightInd w:val="0"/>
        <w:spacing w:line="276" w:lineRule="auto"/>
        <w:jc w:val="both"/>
        <w:rPr>
          <w:rFonts w:ascii="Arial" w:eastAsia="Calibri" w:hAnsi="Arial" w:cs="Arial"/>
          <w:sz w:val="22"/>
          <w:lang w:val="es-ES_tradnl" w:eastAsia="en-US"/>
        </w:rPr>
      </w:pPr>
    </w:p>
    <w:p w14:paraId="5576BF90" w14:textId="74BE73CF" w:rsidR="00037590" w:rsidRPr="000200E0" w:rsidRDefault="00037590" w:rsidP="000200E0">
      <w:pPr>
        <w:autoSpaceDE w:val="0"/>
        <w:autoSpaceDN w:val="0"/>
        <w:adjustRightInd w:val="0"/>
        <w:spacing w:line="276" w:lineRule="auto"/>
        <w:jc w:val="both"/>
        <w:rPr>
          <w:rFonts w:ascii="Arial" w:eastAsia="Calibri" w:hAnsi="Arial" w:cs="Arial"/>
          <w:sz w:val="22"/>
          <w:lang w:eastAsia="en-US"/>
        </w:rPr>
      </w:pPr>
      <w:r w:rsidRPr="000200E0">
        <w:rPr>
          <w:rFonts w:ascii="Arial" w:eastAsia="Calibri" w:hAnsi="Arial" w:cs="Arial"/>
          <w:color w:val="000000"/>
          <w:sz w:val="22"/>
          <w:szCs w:val="22"/>
          <w:lang w:eastAsia="en-US"/>
        </w:rPr>
        <w:t>Uno</w:t>
      </w:r>
      <w:r w:rsidRPr="00037590">
        <w:rPr>
          <w:rFonts w:ascii="Arial" w:eastAsia="Calibri" w:hAnsi="Arial" w:cs="Arial"/>
          <w:sz w:val="22"/>
          <w:szCs w:val="22"/>
          <w:lang w:val="es-MX" w:eastAsia="en-US"/>
        </w:rPr>
        <w:t xml:space="preserve"> de los aspectos relevantes de </w:t>
      </w:r>
      <w:r w:rsidRPr="00037590">
        <w:rPr>
          <w:rFonts w:ascii="Arial" w:eastAsia="Calibri" w:hAnsi="Arial" w:cs="Arial"/>
          <w:color w:val="000000"/>
          <w:sz w:val="22"/>
          <w:lang w:eastAsia="es-CO"/>
        </w:rPr>
        <w:t>los «Documentos Tipo» de licitación para obras públicas de agua potable y saneamiento básico</w:t>
      </w:r>
      <w:r w:rsidRPr="00037590">
        <w:rPr>
          <w:rFonts w:ascii="Arial" w:eastAsia="Calibri" w:hAnsi="Arial" w:cs="Arial"/>
          <w:sz w:val="22"/>
          <w:szCs w:val="22"/>
          <w:lang w:val="es-MX" w:eastAsia="en-US"/>
        </w:rPr>
        <w:t xml:space="preserve"> es la forma como se acredita la experiencia por parte de los proponentes plurales. Para estos efectos, el numeral «3.5.3 Consideraciones para la validez de la experiencia requerida», literal D, dispone la regla que todos los integrantes del proponente plural deben acreditar experiencia para la ejecución del proyecto, y solo uno de ellos podría no acreditarla, siempre y cuando no supere el cinco por ciento (5%) de participación en la estructura plural. En efecto, este numeral prescribe: </w:t>
      </w:r>
    </w:p>
    <w:p w14:paraId="479FD5B9" w14:textId="77777777" w:rsidR="00037590" w:rsidRPr="00037590" w:rsidRDefault="00037590" w:rsidP="00037590">
      <w:pPr>
        <w:spacing w:line="276" w:lineRule="auto"/>
        <w:ind w:right="51"/>
        <w:jc w:val="both"/>
        <w:rPr>
          <w:rFonts w:ascii="Arial" w:eastAsia="Calibri" w:hAnsi="Arial" w:cs="Arial"/>
          <w:sz w:val="22"/>
          <w:szCs w:val="22"/>
          <w:lang w:val="es-MX" w:eastAsia="en-US"/>
        </w:rPr>
      </w:pPr>
    </w:p>
    <w:p w14:paraId="59D6EEF3" w14:textId="77777777" w:rsidR="00037590" w:rsidRPr="00037590" w:rsidRDefault="00037590" w:rsidP="00037590">
      <w:pPr>
        <w:tabs>
          <w:tab w:val="left" w:pos="993"/>
        </w:tabs>
        <w:ind w:left="720" w:right="758"/>
        <w:contextualSpacing/>
        <w:jc w:val="both"/>
        <w:rPr>
          <w:rFonts w:ascii="Arial" w:eastAsia="Calibri" w:hAnsi="Arial" w:cs="Arial"/>
          <w:sz w:val="21"/>
          <w:szCs w:val="21"/>
          <w:lang w:val="es-MX" w:eastAsia="en-US"/>
        </w:rPr>
      </w:pPr>
      <w:r w:rsidRPr="00037590">
        <w:rPr>
          <w:rFonts w:ascii="Arial" w:eastAsia="Calibri" w:hAnsi="Arial" w:cs="Arial"/>
          <w:sz w:val="21"/>
          <w:szCs w:val="21"/>
          <w:lang w:val="es-MX" w:eastAsia="en-US"/>
        </w:rPr>
        <w:t xml:space="preserve">Tratándose de proponentes plurales se tendrá en cuenta lo siguiente: i) uno de los integrantes debe aportar como mínimo el cincuenta por ciento (50%) de la experiencia exigida; </w:t>
      </w:r>
      <w:proofErr w:type="spellStart"/>
      <w:r w:rsidRPr="00037590">
        <w:rPr>
          <w:rFonts w:ascii="Arial" w:eastAsia="Calibri" w:hAnsi="Arial" w:cs="Arial"/>
          <w:sz w:val="21"/>
          <w:szCs w:val="21"/>
          <w:lang w:val="es-MX" w:eastAsia="en-US"/>
        </w:rPr>
        <w:t>ii</w:t>
      </w:r>
      <w:proofErr w:type="spellEnd"/>
      <w:r w:rsidRPr="00037590">
        <w:rPr>
          <w:rFonts w:ascii="Arial" w:eastAsia="Calibri" w:hAnsi="Arial" w:cs="Arial"/>
          <w:sz w:val="21"/>
          <w:szCs w:val="21"/>
          <w:lang w:val="es-MX" w:eastAsia="en-US"/>
        </w:rPr>
        <w:t xml:space="preserve">) </w:t>
      </w:r>
      <w:bookmarkStart w:id="6" w:name="_Hlk64649514"/>
      <w:r w:rsidRPr="00037590">
        <w:rPr>
          <w:rFonts w:ascii="Arial" w:eastAsia="Calibri" w:hAnsi="Arial" w:cs="Arial"/>
          <w:sz w:val="21"/>
          <w:szCs w:val="21"/>
          <w:lang w:val="es-MX" w:eastAsia="en-US"/>
        </w:rPr>
        <w:t>los demás integrantes deben acreditar al menos el cinco por ciento (5%) de la experiencia requerida</w:t>
      </w:r>
      <w:bookmarkEnd w:id="6"/>
      <w:r w:rsidRPr="00037590">
        <w:rPr>
          <w:rFonts w:ascii="Arial" w:eastAsia="Calibri" w:hAnsi="Arial" w:cs="Arial"/>
          <w:sz w:val="21"/>
          <w:szCs w:val="21"/>
          <w:lang w:val="es-MX" w:eastAsia="en-US"/>
        </w:rPr>
        <w:t xml:space="preserve">; y </w:t>
      </w:r>
      <w:proofErr w:type="spellStart"/>
      <w:r w:rsidRPr="00037590">
        <w:rPr>
          <w:rFonts w:ascii="Arial" w:eastAsia="Calibri" w:hAnsi="Arial" w:cs="Arial"/>
          <w:sz w:val="21"/>
          <w:szCs w:val="21"/>
          <w:lang w:val="es-MX" w:eastAsia="en-US"/>
        </w:rPr>
        <w:t>iii</w:t>
      </w:r>
      <w:proofErr w:type="spellEnd"/>
      <w:r w:rsidRPr="00037590">
        <w:rPr>
          <w:rFonts w:ascii="Arial" w:eastAsia="Calibri" w:hAnsi="Arial" w:cs="Arial"/>
          <w:sz w:val="21"/>
          <w:szCs w:val="21"/>
          <w:lang w:val="es-MX" w:eastAsia="en-US"/>
        </w:rPr>
        <w:t xml:space="preserve">) sin perjuicio de lo anterior, solo uno de los integrantes, si así lo considera pertinente, podrá no acreditar experiencia. En este último caso, el porcentaje de participación del integrante que no aporta experiencia en la estructura plural no podrá superar el cinco por ciento (5%).  </w:t>
      </w:r>
    </w:p>
    <w:p w14:paraId="2599CAD4" w14:textId="77777777" w:rsidR="00037590" w:rsidRPr="00037590" w:rsidRDefault="00037590" w:rsidP="00037590">
      <w:pPr>
        <w:spacing w:line="276" w:lineRule="auto"/>
        <w:ind w:right="51"/>
        <w:jc w:val="both"/>
        <w:rPr>
          <w:rFonts w:ascii="Arial" w:eastAsia="Calibri" w:hAnsi="Arial" w:cs="Arial"/>
          <w:sz w:val="22"/>
          <w:szCs w:val="22"/>
          <w:lang w:val="es-MX" w:eastAsia="en-US"/>
        </w:rPr>
      </w:pPr>
    </w:p>
    <w:p w14:paraId="1806E5BC" w14:textId="77777777" w:rsidR="00037590" w:rsidRPr="00037590" w:rsidRDefault="00037590" w:rsidP="00912DEA">
      <w:pPr>
        <w:spacing w:line="276" w:lineRule="auto"/>
        <w:ind w:right="51" w:firstLine="708"/>
        <w:jc w:val="both"/>
        <w:rPr>
          <w:rFonts w:ascii="Arial" w:eastAsia="Calibri" w:hAnsi="Arial" w:cs="Arial"/>
          <w:sz w:val="22"/>
          <w:szCs w:val="22"/>
          <w:lang w:val="es-MX" w:eastAsia="en-US"/>
        </w:rPr>
      </w:pPr>
      <w:r w:rsidRPr="00037590">
        <w:rPr>
          <w:rFonts w:ascii="Arial" w:eastAsia="Calibri" w:hAnsi="Arial" w:cs="Arial"/>
          <w:sz w:val="22"/>
          <w:szCs w:val="22"/>
          <w:lang w:val="es-MX" w:eastAsia="en-US"/>
        </w:rPr>
        <w:t xml:space="preserve">Del aparte transcrito </w:t>
      </w:r>
      <w:bookmarkStart w:id="7" w:name="_Hlk64887483"/>
      <w:r w:rsidRPr="00037590">
        <w:rPr>
          <w:rFonts w:ascii="Arial" w:eastAsia="Calibri" w:hAnsi="Arial" w:cs="Arial"/>
          <w:sz w:val="22"/>
          <w:szCs w:val="22"/>
          <w:lang w:val="es-MX" w:eastAsia="en-US"/>
        </w:rPr>
        <w:t>se infiere lo siguiente: i</w:t>
      </w:r>
      <w:bookmarkStart w:id="8" w:name="_Hlk75341035"/>
      <w:r w:rsidRPr="00037590">
        <w:rPr>
          <w:rFonts w:ascii="Arial" w:eastAsia="Calibri" w:hAnsi="Arial" w:cs="Arial"/>
          <w:sz w:val="22"/>
          <w:szCs w:val="22"/>
          <w:lang w:val="es-MX" w:eastAsia="en-US"/>
        </w:rPr>
        <w:t xml:space="preserve">) uno de los integrantes debe acreditar mínimo el cincuenta por ciento –50%– de la experiencia exigida, </w:t>
      </w:r>
      <w:proofErr w:type="spellStart"/>
      <w:r w:rsidRPr="00037590">
        <w:rPr>
          <w:rFonts w:ascii="Arial" w:eastAsia="Calibri" w:hAnsi="Arial" w:cs="Arial"/>
          <w:sz w:val="22"/>
          <w:szCs w:val="22"/>
          <w:lang w:val="es-MX" w:eastAsia="en-US"/>
        </w:rPr>
        <w:t>ii</w:t>
      </w:r>
      <w:proofErr w:type="spellEnd"/>
      <w:r w:rsidRPr="00037590">
        <w:rPr>
          <w:rFonts w:ascii="Arial" w:eastAsia="Calibri" w:hAnsi="Arial" w:cs="Arial"/>
          <w:sz w:val="22"/>
          <w:szCs w:val="22"/>
          <w:lang w:val="es-MX" w:eastAsia="en-US"/>
        </w:rPr>
        <w:t xml:space="preserve">) los demás integrantes deben acreditar al menos el cinco por ciento –5%– y, sin perjuicio de la exigencia anterior, </w:t>
      </w:r>
      <w:proofErr w:type="spellStart"/>
      <w:r w:rsidRPr="00037590">
        <w:rPr>
          <w:rFonts w:ascii="Arial" w:eastAsia="Calibri" w:hAnsi="Arial" w:cs="Arial"/>
          <w:sz w:val="22"/>
          <w:szCs w:val="22"/>
          <w:lang w:val="es-MX" w:eastAsia="en-US"/>
        </w:rPr>
        <w:t>iii</w:t>
      </w:r>
      <w:proofErr w:type="spellEnd"/>
      <w:r w:rsidRPr="00037590">
        <w:rPr>
          <w:rFonts w:ascii="Arial" w:eastAsia="Calibri" w:hAnsi="Arial" w:cs="Arial"/>
          <w:sz w:val="22"/>
          <w:szCs w:val="22"/>
          <w:lang w:val="es-MX" w:eastAsia="en-US"/>
        </w:rPr>
        <w:t xml:space="preserve">) solo uno de los integrantes, si así lo considera pertinente, podrá no aportar experiencia. Esto significa que, a partir de </w:t>
      </w:r>
      <w:r w:rsidRPr="00037590">
        <w:rPr>
          <w:rFonts w:ascii="Arial" w:eastAsia="Calibri" w:hAnsi="Arial" w:cs="Arial"/>
          <w:bCs/>
          <w:color w:val="000000"/>
          <w:sz w:val="22"/>
          <w:lang w:eastAsia="es-CO"/>
        </w:rPr>
        <w:t>los «Documentos Tipo» adoptados mediante las Resoluciones No. 248 y 249 del 1º de diciembre de 2020</w:t>
      </w:r>
      <w:r w:rsidRPr="00037590">
        <w:rPr>
          <w:rFonts w:ascii="Arial" w:eastAsia="Calibri" w:hAnsi="Arial" w:cs="Arial"/>
          <w:sz w:val="22"/>
          <w:szCs w:val="22"/>
          <w:lang w:val="es-MX" w:eastAsia="en-US"/>
        </w:rPr>
        <w:t xml:space="preserve">, en principio se exige que todos los integrantes acrediten experiencia, y solo de manera excepcional se permite que uno de ellos no aporte ninguna. </w:t>
      </w:r>
    </w:p>
    <w:bookmarkEnd w:id="8"/>
    <w:p w14:paraId="5BA8120C" w14:textId="77777777" w:rsidR="00037590" w:rsidRPr="00037590" w:rsidRDefault="00037590" w:rsidP="00912DEA">
      <w:pPr>
        <w:spacing w:before="120" w:line="276" w:lineRule="auto"/>
        <w:ind w:right="51" w:firstLine="708"/>
        <w:jc w:val="both"/>
        <w:rPr>
          <w:rFonts w:ascii="Arial" w:eastAsia="Calibri" w:hAnsi="Arial" w:cs="Arial"/>
          <w:sz w:val="22"/>
          <w:szCs w:val="22"/>
          <w:lang w:val="es-MX" w:eastAsia="en-US"/>
        </w:rPr>
      </w:pPr>
      <w:r w:rsidRPr="00037590">
        <w:rPr>
          <w:rFonts w:ascii="Arial" w:eastAsia="Calibri" w:hAnsi="Arial" w:cs="Arial"/>
          <w:sz w:val="22"/>
          <w:szCs w:val="22"/>
          <w:lang w:val="es-MX" w:eastAsia="en-US"/>
        </w:rPr>
        <w:t>Naturalmente, en el contexto de</w:t>
      </w:r>
      <w:r w:rsidRPr="00037590">
        <w:rPr>
          <w:rFonts w:ascii="Arial" w:eastAsia="Calibri" w:hAnsi="Arial" w:cs="Arial"/>
          <w:color w:val="000000"/>
          <w:sz w:val="22"/>
          <w:lang w:eastAsia="es-CO"/>
        </w:rPr>
        <w:t xml:space="preserve">l numeral 3.5.3, literal D, del documento base, las palabras «acreditar» y «aportar» se entienden como sinónimas. En efecto, conforme a las definiciones de la RAE, la primera expresión alude a «Hacer digno de crédito algo, probar su certeza o realidad». Por su parte, la segunda está relacionada con «Llevar, conducir, traer»; razón por la que los integrantes del proponente plural deben entregar los soportes de experiencia frente a la entidad que adelanta el procedimiento de selección para cumplir con el requisito habilitante.  </w:t>
      </w:r>
    </w:p>
    <w:p w14:paraId="59C92B67" w14:textId="77777777" w:rsidR="00037590" w:rsidRPr="00037590" w:rsidRDefault="00037590" w:rsidP="00912DEA">
      <w:pPr>
        <w:spacing w:before="120" w:line="276" w:lineRule="auto"/>
        <w:ind w:right="51"/>
        <w:jc w:val="both"/>
        <w:rPr>
          <w:rFonts w:ascii="Arial" w:eastAsia="Calibri" w:hAnsi="Arial" w:cs="Arial"/>
          <w:sz w:val="22"/>
          <w:szCs w:val="22"/>
          <w:lang w:val="es-MX" w:eastAsia="en-US"/>
        </w:rPr>
      </w:pPr>
      <w:r w:rsidRPr="00037590">
        <w:rPr>
          <w:rFonts w:ascii="Arial" w:eastAsia="Calibri" w:hAnsi="Arial" w:cs="Arial"/>
          <w:sz w:val="22"/>
          <w:szCs w:val="22"/>
          <w:lang w:val="es-MX" w:eastAsia="en-US"/>
        </w:rPr>
        <w:lastRenderedPageBreak/>
        <w:tab/>
        <w:t xml:space="preserve">Sin perjuicio de lo anterior, el aparte citado del documento base suscita el siguiente interrogante: ¿por qué en principio todos los integrantes deben acreditar la experiencia requerida y por qué excepcionalmente permitir que uno no tenga que aportar experiencia? Sin duda, este es un contenido de los documentos dirigido a garantizar la idoneidad de los contratistas del Estado y particularmente de los integrantes de la estructura plural que ejecutan el proyecto. Además, la Agencia tuvo en cuenta que no todas las personas naturales o jurídicas tienen experiencia. Por ello, optó por permitir que excepcionalmente uno de los integrantes no tuviera que acreditarla, de manera que pueda adquirir dicha experiencia como integrante de un proponente plural. </w:t>
      </w:r>
    </w:p>
    <w:p w14:paraId="1592EE7B" w14:textId="77777777" w:rsidR="00037590" w:rsidRPr="00037590" w:rsidRDefault="00037590" w:rsidP="002424AD">
      <w:pPr>
        <w:spacing w:before="120" w:line="276" w:lineRule="auto"/>
        <w:ind w:right="51" w:firstLine="708"/>
        <w:jc w:val="both"/>
        <w:rPr>
          <w:rFonts w:ascii="Arial" w:eastAsia="Calibri" w:hAnsi="Arial" w:cs="Arial"/>
          <w:sz w:val="22"/>
          <w:szCs w:val="22"/>
          <w:lang w:val="es-MX" w:eastAsia="en-US"/>
        </w:rPr>
      </w:pPr>
      <w:r w:rsidRPr="00037590">
        <w:rPr>
          <w:rFonts w:ascii="Arial" w:eastAsia="Calibri" w:hAnsi="Arial" w:cs="Arial"/>
          <w:sz w:val="22"/>
          <w:szCs w:val="22"/>
          <w:lang w:val="es-MX" w:eastAsia="en-US"/>
        </w:rPr>
        <w:t xml:space="preserve">En este sentido, la medida adoptada por la Agencia tiene dos propósitos: i) garantizar la idoneidad de todos los integrantes de los proponentes plurales para la ejecución del proyecto y </w:t>
      </w:r>
      <w:proofErr w:type="spellStart"/>
      <w:r w:rsidRPr="00037590">
        <w:rPr>
          <w:rFonts w:ascii="Arial" w:eastAsia="Calibri" w:hAnsi="Arial" w:cs="Arial"/>
          <w:sz w:val="22"/>
          <w:szCs w:val="22"/>
          <w:lang w:val="es-MX" w:eastAsia="en-US"/>
        </w:rPr>
        <w:t>ii</w:t>
      </w:r>
      <w:proofErr w:type="spellEnd"/>
      <w:r w:rsidRPr="00037590">
        <w:rPr>
          <w:rFonts w:ascii="Arial" w:eastAsia="Calibri" w:hAnsi="Arial" w:cs="Arial"/>
          <w:sz w:val="22"/>
          <w:szCs w:val="22"/>
          <w:lang w:val="es-MX" w:eastAsia="en-US"/>
        </w:rPr>
        <w:t xml:space="preserve">) permitir que al menos uno de los integrantes que no tiene experiencia participe en el proceso de contratación y, de este modo, permitirle que la adquiera al ser integrante del proponente plural. </w:t>
      </w:r>
    </w:p>
    <w:bookmarkEnd w:id="7"/>
    <w:p w14:paraId="40D392EA" w14:textId="77777777" w:rsidR="00037590" w:rsidRPr="00037590" w:rsidRDefault="00037590" w:rsidP="00912DEA">
      <w:pPr>
        <w:spacing w:before="120" w:line="276" w:lineRule="auto"/>
        <w:ind w:right="51" w:firstLine="708"/>
        <w:jc w:val="both"/>
        <w:rPr>
          <w:rFonts w:ascii="Arial" w:eastAsia="Calibri" w:hAnsi="Arial" w:cs="Arial"/>
          <w:sz w:val="22"/>
          <w:szCs w:val="22"/>
          <w:lang w:val="es-MX" w:eastAsia="en-US"/>
        </w:rPr>
      </w:pPr>
      <w:r w:rsidRPr="00336F82">
        <w:rPr>
          <w:rFonts w:ascii="Arial" w:eastAsia="Calibri" w:hAnsi="Arial" w:cs="Arial"/>
          <w:sz w:val="22"/>
          <w:szCs w:val="22"/>
          <w:lang w:val="es-MX" w:eastAsia="en-US"/>
        </w:rPr>
        <w:t>Por otro lado, sin perjuicio de lo anterior, es importante señalar que el artículo 2.2.1.1.1.5.2. del Decreto 1082 de 2015 permite que las personas jurídicas cuya constitución sea menor a tres años acrediten la experiencia de sus socios, accionistas o constituyentes</w:t>
      </w:r>
      <w:r w:rsidRPr="00336F82">
        <w:rPr>
          <w:rFonts w:ascii="Arial" w:eastAsia="Calibri" w:hAnsi="Arial" w:cs="Arial"/>
          <w:sz w:val="22"/>
          <w:szCs w:val="22"/>
          <w:vertAlign w:val="superscript"/>
          <w:lang w:val="es-MX" w:eastAsia="en-US"/>
        </w:rPr>
        <w:footnoteReference w:id="4"/>
      </w:r>
      <w:r w:rsidRPr="00336F82">
        <w:rPr>
          <w:rFonts w:ascii="Arial" w:eastAsia="Calibri" w:hAnsi="Arial" w:cs="Arial"/>
          <w:sz w:val="22"/>
          <w:szCs w:val="22"/>
          <w:lang w:val="es-MX" w:eastAsia="en-US"/>
        </w:rPr>
        <w:t>. De este modo, el ordenamiento permite acreditar de distintas formas la experiencia, ya sea con contratos celebrados con particulares, con otras entidades estatales e incluso con la experiencia de sus socios, accionistas o constituyentes. Es decir, permite distintas alternativas para acreditar la experiencia para ejecutar los proyectos respectivos.</w:t>
      </w:r>
      <w:r w:rsidRPr="00037590">
        <w:rPr>
          <w:rFonts w:ascii="Arial" w:eastAsia="Calibri" w:hAnsi="Arial" w:cs="Arial"/>
          <w:sz w:val="22"/>
          <w:szCs w:val="22"/>
          <w:lang w:val="es-MX" w:eastAsia="en-US"/>
        </w:rPr>
        <w:t xml:space="preserve"> </w:t>
      </w:r>
    </w:p>
    <w:p w14:paraId="0FB7F79F" w14:textId="77777777" w:rsidR="00037590" w:rsidRPr="00037590" w:rsidRDefault="00037590" w:rsidP="00912DEA">
      <w:pPr>
        <w:tabs>
          <w:tab w:val="left" w:pos="426"/>
        </w:tabs>
        <w:spacing w:before="120" w:line="276" w:lineRule="auto"/>
        <w:jc w:val="both"/>
        <w:rPr>
          <w:rFonts w:ascii="Arial" w:eastAsia="Calibri" w:hAnsi="Arial" w:cs="Arial"/>
          <w:color w:val="000000"/>
          <w:sz w:val="22"/>
          <w:szCs w:val="22"/>
          <w:lang w:val="es-MX" w:eastAsia="en-US"/>
        </w:rPr>
      </w:pPr>
      <w:r w:rsidRPr="00037590">
        <w:rPr>
          <w:rFonts w:ascii="Arial" w:eastAsia="Calibri" w:hAnsi="Arial" w:cs="Arial"/>
          <w:bCs/>
          <w:color w:val="000000"/>
          <w:sz w:val="22"/>
          <w:szCs w:val="22"/>
          <w:lang w:val="es-MX" w:eastAsia="en-US"/>
        </w:rPr>
        <w:tab/>
      </w:r>
      <w:r w:rsidRPr="00037590">
        <w:rPr>
          <w:rFonts w:ascii="Arial" w:eastAsia="Calibri" w:hAnsi="Arial" w:cs="Arial"/>
          <w:bCs/>
          <w:color w:val="000000"/>
          <w:sz w:val="22"/>
          <w:szCs w:val="22"/>
          <w:lang w:val="es-MX" w:eastAsia="en-US"/>
        </w:rPr>
        <w:tab/>
        <w:t xml:space="preserve">En todo caso, para entender la exigencia de la experiencia frente a los proponentes plurales no es suficiente acudir de forma aislada </w:t>
      </w:r>
      <w:r w:rsidRPr="00037590">
        <w:rPr>
          <w:rFonts w:ascii="Arial" w:eastAsia="Calibri" w:hAnsi="Arial" w:cs="Arial"/>
          <w:sz w:val="22"/>
          <w:szCs w:val="22"/>
          <w:lang w:val="es-MX" w:eastAsia="en-US"/>
        </w:rPr>
        <w:t>al</w:t>
      </w:r>
      <w:r w:rsidRPr="00037590">
        <w:rPr>
          <w:rFonts w:ascii="Arial" w:eastAsia="Calibri" w:hAnsi="Arial" w:cs="Arial"/>
          <w:color w:val="000000"/>
          <w:sz w:val="22"/>
          <w:szCs w:val="22"/>
          <w:lang w:val="es-MX" w:eastAsia="en-US"/>
        </w:rPr>
        <w:t xml:space="preserve"> numeral 3.5.3, literal D, del documento base, pues este debe interpretarse armónicamente, tanto con el numeral 3.5.2, literal C, como con el numeral 3.5.8 del pliego tipo. </w:t>
      </w:r>
      <w:r w:rsidRPr="00037590">
        <w:rPr>
          <w:rFonts w:ascii="Arial" w:eastAsia="Calibri" w:hAnsi="Arial" w:cs="Arial"/>
          <w:sz w:val="22"/>
          <w:szCs w:val="22"/>
          <w:lang w:val="es-MX" w:eastAsia="en-US"/>
        </w:rPr>
        <w:t xml:space="preserve">En efecto,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w:t>
      </w:r>
      <w:r w:rsidRPr="00037590">
        <w:rPr>
          <w:rFonts w:ascii="Arial" w:eastAsia="Calibri" w:hAnsi="Arial" w:cs="Arial"/>
          <w:sz w:val="22"/>
          <w:szCs w:val="22"/>
          <w:lang w:val="es-MX" w:eastAsia="en-US"/>
        </w:rPr>
        <w:lastRenderedPageBreak/>
        <w:t xml:space="preserve">condiciones fijadas con mínimo uno –1– y máximo seis –6– contratos, que debieron terminar antes de la fecha de cierre del proceso de selección. Así se desprende del literal C del numeral 3.5.2 del documento base, el cual establece lo siguiente: </w:t>
      </w:r>
      <w:r w:rsidRPr="00037590">
        <w:rPr>
          <w:rFonts w:ascii="Arial" w:eastAsia="Calibri" w:hAnsi="Arial" w:cs="Arial"/>
          <w:color w:val="000000"/>
          <w:sz w:val="22"/>
          <w:szCs w:val="22"/>
          <w:lang w:val="es-MX" w:eastAsia="en-US"/>
        </w:rPr>
        <w:t xml:space="preserve"> </w:t>
      </w:r>
    </w:p>
    <w:p w14:paraId="1FA355B9" w14:textId="77777777" w:rsidR="00037590" w:rsidRPr="00037590" w:rsidRDefault="00037590" w:rsidP="00037590">
      <w:pPr>
        <w:tabs>
          <w:tab w:val="left" w:pos="426"/>
        </w:tabs>
        <w:spacing w:line="276" w:lineRule="auto"/>
        <w:jc w:val="both"/>
        <w:rPr>
          <w:rFonts w:ascii="Arial" w:eastAsia="Calibri" w:hAnsi="Arial" w:cs="Arial"/>
          <w:bCs/>
          <w:color w:val="000000"/>
          <w:sz w:val="22"/>
          <w:szCs w:val="22"/>
          <w:lang w:val="es-MX" w:eastAsia="en-US"/>
        </w:rPr>
      </w:pPr>
      <w:r w:rsidRPr="00037590">
        <w:rPr>
          <w:rFonts w:ascii="Arial" w:eastAsia="Calibri" w:hAnsi="Arial" w:cs="Arial"/>
          <w:bCs/>
          <w:color w:val="000000"/>
          <w:sz w:val="22"/>
          <w:szCs w:val="22"/>
          <w:lang w:val="es-MX" w:eastAsia="en-US"/>
        </w:rPr>
        <w:t xml:space="preserve">  </w:t>
      </w:r>
    </w:p>
    <w:p w14:paraId="581C4E35" w14:textId="77777777" w:rsidR="00037590" w:rsidRPr="00037590" w:rsidRDefault="00037590" w:rsidP="002424AD">
      <w:pPr>
        <w:spacing w:after="120"/>
        <w:ind w:left="709" w:right="709"/>
        <w:jc w:val="both"/>
        <w:rPr>
          <w:rFonts w:ascii="Arial" w:eastAsia="Calibri" w:hAnsi="Arial" w:cs="Arial"/>
          <w:sz w:val="21"/>
          <w:szCs w:val="21"/>
          <w:lang w:val="es-MX" w:eastAsia="en-US"/>
        </w:rPr>
      </w:pPr>
      <w:r w:rsidRPr="00037590">
        <w:rPr>
          <w:rFonts w:ascii="Arial" w:eastAsia="Calibri" w:hAnsi="Arial" w:cs="Arial"/>
          <w:sz w:val="21"/>
          <w:szCs w:val="21"/>
          <w:lang w:val="es-MX" w:eastAsia="en-US"/>
        </w:rPr>
        <w:t>3.5.2.</w:t>
      </w:r>
      <w:r w:rsidRPr="00037590">
        <w:rPr>
          <w:rFonts w:ascii="Arial" w:eastAsia="Calibri" w:hAnsi="Arial" w:cs="Arial"/>
          <w:sz w:val="21"/>
          <w:szCs w:val="21"/>
          <w:lang w:val="es-MX" w:eastAsia="en-US"/>
        </w:rPr>
        <w:tab/>
        <w:t xml:space="preserve">CARACTERÍSTICAS DE LOS CONTRATOS PRESENTADOS PARA ACREDITAR LA EXPERIENCIA EXIGIDA </w:t>
      </w:r>
    </w:p>
    <w:p w14:paraId="50F12357" w14:textId="77777777" w:rsidR="00037590" w:rsidRPr="00037590" w:rsidRDefault="00037590" w:rsidP="00037590">
      <w:pPr>
        <w:ind w:left="709" w:right="709"/>
        <w:jc w:val="both"/>
        <w:rPr>
          <w:rFonts w:ascii="Arial" w:eastAsia="Calibri" w:hAnsi="Arial" w:cs="Arial"/>
          <w:sz w:val="21"/>
          <w:szCs w:val="21"/>
          <w:lang w:val="es-MX" w:eastAsia="en-US"/>
        </w:rPr>
      </w:pPr>
      <w:r w:rsidRPr="00037590">
        <w:rPr>
          <w:rFonts w:ascii="Arial" w:eastAsia="Calibri" w:hAnsi="Arial" w:cs="Arial"/>
          <w:sz w:val="21"/>
          <w:szCs w:val="21"/>
          <w:lang w:val="es-MX" w:eastAsia="en-US"/>
        </w:rPr>
        <w:t>Los contratos para acreditar la experiencia exigida deberán cumplir las siguientes características:</w:t>
      </w:r>
    </w:p>
    <w:p w14:paraId="4DE5A383" w14:textId="77777777" w:rsidR="00037590" w:rsidRPr="00037590" w:rsidRDefault="00037590" w:rsidP="00037590">
      <w:pPr>
        <w:spacing w:after="120"/>
        <w:ind w:firstLine="709"/>
        <w:jc w:val="both"/>
        <w:rPr>
          <w:rFonts w:ascii="Arial" w:eastAsia="Calibri" w:hAnsi="Arial" w:cs="Arial"/>
          <w:sz w:val="21"/>
          <w:szCs w:val="21"/>
          <w:lang w:val="es-MX" w:eastAsia="en-US"/>
        </w:rPr>
      </w:pPr>
      <w:r w:rsidRPr="00037590">
        <w:rPr>
          <w:rFonts w:ascii="Arial" w:eastAsia="Calibri" w:hAnsi="Arial" w:cs="Arial"/>
          <w:sz w:val="21"/>
          <w:szCs w:val="21"/>
          <w:lang w:val="es-MX" w:eastAsia="en-US"/>
        </w:rPr>
        <w:t>[…]</w:t>
      </w:r>
    </w:p>
    <w:p w14:paraId="7DBEA96F" w14:textId="77777777" w:rsidR="00037590" w:rsidRPr="00037590" w:rsidRDefault="00037590" w:rsidP="00037590">
      <w:pPr>
        <w:ind w:left="709" w:right="709"/>
        <w:jc w:val="both"/>
        <w:rPr>
          <w:rFonts w:ascii="Arial" w:eastAsia="Calibri" w:hAnsi="Arial" w:cs="Arial"/>
          <w:sz w:val="21"/>
          <w:szCs w:val="21"/>
          <w:lang w:val="es-MX" w:eastAsia="en-US"/>
        </w:rPr>
      </w:pPr>
      <w:r w:rsidRPr="00037590">
        <w:rPr>
          <w:rFonts w:ascii="Arial" w:eastAsia="Calibri" w:hAnsi="Arial" w:cs="Arial"/>
          <w:sz w:val="21"/>
          <w:szCs w:val="21"/>
          <w:lang w:val="es-MX" w:eastAsia="en-US"/>
        </w:rPr>
        <w:t>C.</w:t>
      </w:r>
      <w:r w:rsidRPr="00037590">
        <w:rPr>
          <w:rFonts w:ascii="Arial" w:eastAsia="Calibri" w:hAnsi="Arial" w:cs="Arial"/>
          <w:sz w:val="21"/>
          <w:szCs w:val="21"/>
          <w:lang w:val="es-MX" w:eastAsia="en-US"/>
        </w:rPr>
        <w:tab/>
        <w:t xml:space="preserve">El Proponente podrá acreditar la experiencia con mínimo uno (1) y máximo seis (6) contratos, los cuales </w:t>
      </w:r>
      <w:bookmarkStart w:id="9" w:name="_Hlk64727376"/>
      <w:r w:rsidRPr="00037590">
        <w:rPr>
          <w:rFonts w:ascii="Arial" w:eastAsia="Calibri" w:hAnsi="Arial" w:cs="Arial"/>
          <w:sz w:val="21"/>
          <w:szCs w:val="21"/>
          <w:lang w:val="es-MX" w:eastAsia="en-US"/>
        </w:rPr>
        <w:t>serán evaluados teniendo en cuenta la tabla establecida en el numeral 3.5.8 del pliego de condiciones, así como el contenido establecido en la Matriz 1 – Experiencia</w:t>
      </w:r>
      <w:bookmarkEnd w:id="9"/>
      <w:r w:rsidRPr="00037590">
        <w:rPr>
          <w:rFonts w:ascii="Arial" w:eastAsia="Calibri" w:hAnsi="Arial" w:cs="Arial"/>
          <w:sz w:val="21"/>
          <w:szCs w:val="21"/>
          <w:lang w:val="es-MX" w:eastAsia="en-US"/>
        </w:rPr>
        <w:t xml:space="preserve">. </w:t>
      </w:r>
      <w:r w:rsidRPr="00037590">
        <w:rPr>
          <w:rFonts w:ascii="Arial" w:eastAsia="Calibri" w:hAnsi="Arial" w:cs="Arial"/>
          <w:sz w:val="21"/>
          <w:szCs w:val="21"/>
          <w:highlight w:val="lightGray"/>
          <w:lang w:val="es-MX" w:eastAsia="en-US"/>
        </w:rPr>
        <w:t>[En los Procesos estructurados por lotes, el Proponente podrá aportar mínimo uno (1) y máximo seis (6) contratos para cada uno de los lotes o podrá aportar los mismos para todos los lotes]</w:t>
      </w:r>
      <w:r w:rsidRPr="00037590">
        <w:rPr>
          <w:rFonts w:ascii="Arial" w:eastAsia="Calibri" w:hAnsi="Arial" w:cs="Arial"/>
          <w:sz w:val="21"/>
          <w:szCs w:val="21"/>
          <w:lang w:val="es-MX" w:eastAsia="en-US"/>
        </w:rPr>
        <w:t>.</w:t>
      </w:r>
    </w:p>
    <w:p w14:paraId="16770728" w14:textId="77777777" w:rsidR="00037590" w:rsidRPr="00037590" w:rsidRDefault="00037590" w:rsidP="00037590">
      <w:pPr>
        <w:spacing w:line="276" w:lineRule="auto"/>
        <w:ind w:firstLine="708"/>
        <w:jc w:val="both"/>
        <w:rPr>
          <w:rFonts w:ascii="Arial" w:eastAsia="Calibri" w:hAnsi="Arial" w:cs="Arial"/>
          <w:sz w:val="22"/>
          <w:szCs w:val="22"/>
          <w:lang w:val="es-MX" w:eastAsia="en-US"/>
        </w:rPr>
      </w:pPr>
    </w:p>
    <w:p w14:paraId="6F5A3882" w14:textId="77777777" w:rsidR="00037590" w:rsidRPr="00037590" w:rsidRDefault="00037590" w:rsidP="00037590">
      <w:pPr>
        <w:tabs>
          <w:tab w:val="left" w:pos="426"/>
        </w:tabs>
        <w:spacing w:line="276" w:lineRule="auto"/>
        <w:jc w:val="both"/>
        <w:rPr>
          <w:rFonts w:ascii="Arial" w:eastAsia="Calibri" w:hAnsi="Arial" w:cs="Arial"/>
          <w:sz w:val="22"/>
          <w:szCs w:val="22"/>
          <w:lang w:val="es-MX" w:eastAsia="en-US"/>
        </w:rPr>
      </w:pPr>
      <w:r w:rsidRPr="00037590">
        <w:rPr>
          <w:rFonts w:ascii="Arial" w:eastAsia="Calibri" w:hAnsi="Arial" w:cs="Arial"/>
          <w:sz w:val="22"/>
          <w:szCs w:val="22"/>
          <w:lang w:val="es-MX" w:eastAsia="en-US"/>
        </w:rPr>
        <w:tab/>
      </w:r>
      <w:r w:rsidRPr="00037590">
        <w:rPr>
          <w:rFonts w:ascii="Arial" w:eastAsia="Calibri" w:hAnsi="Arial" w:cs="Arial"/>
          <w:sz w:val="22"/>
          <w:szCs w:val="22"/>
          <w:lang w:val="es-MX" w:eastAsia="en-US"/>
        </w:rPr>
        <w:tab/>
        <w:t>Esta particularidad se retomó de los documentos tipo de licitación para obra pública de infraestructura de transporte. En esta medida, para los documentos tipo de agua potable y saneamiento básico adoptados mediante las Resoluciones No. 248 y 249 del 1º de diciembre de 2020, los proponentes deben acreditar el requisito de experiencia presentando entre uno y seis contratos. Como dispone el literal transcrito, los contratos aportados por los proponentes deben evaluarse conforme a la tabla del numeral 3.5.8 del pliego tipo. Este numeral prescribe que:</w:t>
      </w:r>
    </w:p>
    <w:p w14:paraId="7336CF28" w14:textId="77777777" w:rsidR="00037590" w:rsidRPr="00037590" w:rsidRDefault="00037590" w:rsidP="00912DEA">
      <w:pPr>
        <w:spacing w:line="276" w:lineRule="auto"/>
        <w:ind w:firstLine="709"/>
        <w:jc w:val="both"/>
        <w:rPr>
          <w:rFonts w:ascii="Arial" w:eastAsia="Calibri" w:hAnsi="Arial" w:cs="Arial"/>
          <w:sz w:val="22"/>
          <w:szCs w:val="22"/>
          <w:lang w:val="es-MX" w:eastAsia="en-US"/>
        </w:rPr>
      </w:pPr>
    </w:p>
    <w:p w14:paraId="18B61C28" w14:textId="77777777" w:rsidR="00037590" w:rsidRPr="00037590" w:rsidRDefault="00037590" w:rsidP="00037590">
      <w:pPr>
        <w:tabs>
          <w:tab w:val="left" w:pos="-142"/>
        </w:tabs>
        <w:autoSpaceDE w:val="0"/>
        <w:autoSpaceDN w:val="0"/>
        <w:adjustRightInd w:val="0"/>
        <w:spacing w:after="240"/>
        <w:ind w:left="709" w:right="709"/>
        <w:jc w:val="both"/>
        <w:outlineLvl w:val="2"/>
        <w:rPr>
          <w:rFonts w:ascii="Arial" w:eastAsia="Arial" w:hAnsi="Arial" w:cs="Arial"/>
          <w:sz w:val="21"/>
          <w:szCs w:val="21"/>
          <w:lang w:eastAsia="es-ES"/>
        </w:rPr>
      </w:pPr>
      <w:bookmarkStart w:id="10" w:name="_Hlk64651232"/>
      <w:bookmarkStart w:id="11" w:name="_Ref533083945"/>
      <w:bookmarkStart w:id="12" w:name="_Toc49416222"/>
      <w:r w:rsidRPr="00037590">
        <w:rPr>
          <w:rFonts w:ascii="Arial" w:eastAsia="Arial" w:hAnsi="Arial" w:cs="Arial"/>
          <w:sz w:val="21"/>
          <w:szCs w:val="21"/>
          <w:lang w:eastAsia="es-ES"/>
        </w:rPr>
        <w:t>3.5.8</w:t>
      </w:r>
      <w:bookmarkEnd w:id="10"/>
      <w:r w:rsidRPr="00037590">
        <w:rPr>
          <w:rFonts w:ascii="Arial" w:eastAsia="Arial" w:hAnsi="Arial" w:cs="Arial"/>
          <w:sz w:val="21"/>
          <w:szCs w:val="21"/>
          <w:lang w:eastAsia="es-ES"/>
        </w:rPr>
        <w:t>. RELACIÓN DE LOS CONTRATOS FRENTE AL PRESUPUESTO OFICIAL</w:t>
      </w:r>
      <w:bookmarkEnd w:id="11"/>
      <w:bookmarkEnd w:id="12"/>
      <w:r w:rsidRPr="00037590">
        <w:rPr>
          <w:rFonts w:ascii="Arial" w:eastAsia="Arial" w:hAnsi="Arial" w:cs="Arial"/>
          <w:sz w:val="21"/>
          <w:szCs w:val="21"/>
          <w:lang w:eastAsia="es-ES"/>
        </w:rPr>
        <w:t xml:space="preserve"> </w:t>
      </w:r>
    </w:p>
    <w:p w14:paraId="1D62F04B" w14:textId="77777777" w:rsidR="00037590" w:rsidRPr="00037590" w:rsidRDefault="00037590" w:rsidP="00037590">
      <w:pPr>
        <w:ind w:left="709" w:right="709"/>
        <w:jc w:val="both"/>
        <w:rPr>
          <w:rFonts w:ascii="Arial" w:eastAsia="Arial" w:hAnsi="Arial" w:cs="Arial"/>
          <w:sz w:val="21"/>
          <w:szCs w:val="21"/>
          <w:lang w:val="es-ES" w:eastAsia="en-US"/>
        </w:rPr>
      </w:pPr>
      <w:r w:rsidRPr="00037590">
        <w:rPr>
          <w:rFonts w:ascii="Arial" w:eastAsia="Calibri" w:hAnsi="Arial" w:cs="Arial"/>
          <w:sz w:val="21"/>
          <w:szCs w:val="21"/>
          <w:lang w:val="es-ES" w:eastAsia="en-US"/>
        </w:rPr>
        <w:t>La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verificación del número de contratos para acreditar la experiencia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se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realizará</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de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la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siguiente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manera:</w:t>
      </w:r>
    </w:p>
    <w:p w14:paraId="77A924D7" w14:textId="77777777" w:rsidR="00037590" w:rsidRPr="00037590" w:rsidRDefault="00037590" w:rsidP="00037590">
      <w:pPr>
        <w:ind w:left="709" w:right="709"/>
        <w:jc w:val="both"/>
        <w:rPr>
          <w:rFonts w:ascii="Arial" w:eastAsia="Calibri" w:hAnsi="Arial" w:cs="Arial"/>
          <w:sz w:val="21"/>
          <w:szCs w:val="21"/>
          <w:lang w:val="es-ES_tradnl" w:eastAsia="en-U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590" w:rsidRPr="00037590" w14:paraId="040723EC" w14:textId="77777777" w:rsidTr="00037590">
        <w:trPr>
          <w:trHeight w:val="737"/>
        </w:trPr>
        <w:tc>
          <w:tcPr>
            <w:tcW w:w="3055" w:type="dxa"/>
            <w:tcBorders>
              <w:top w:val="double" w:sz="4" w:space="0" w:color="auto"/>
              <w:left w:val="double" w:sz="4" w:space="0" w:color="auto"/>
              <w:bottom w:val="single" w:sz="4" w:space="0" w:color="000000"/>
              <w:right w:val="single" w:sz="4" w:space="0" w:color="000000"/>
            </w:tcBorders>
            <w:shd w:val="clear" w:color="auto" w:fill="404040"/>
            <w:vAlign w:val="center"/>
            <w:hideMark/>
          </w:tcPr>
          <w:p w14:paraId="2EF743C4" w14:textId="77777777" w:rsidR="00037590" w:rsidRPr="00037590" w:rsidRDefault="00037590" w:rsidP="00037590">
            <w:pPr>
              <w:spacing w:line="256" w:lineRule="auto"/>
              <w:ind w:left="-85" w:right="-48"/>
              <w:jc w:val="center"/>
              <w:rPr>
                <w:rFonts w:ascii="Arial" w:eastAsia="Arial" w:hAnsi="Arial" w:cs="Arial"/>
                <w:b/>
                <w:bCs/>
                <w:sz w:val="16"/>
                <w:szCs w:val="16"/>
                <w:lang w:val="es-ES" w:eastAsia="en-US"/>
              </w:rPr>
            </w:pPr>
            <w:r w:rsidRPr="00037590">
              <w:rPr>
                <w:rFonts w:ascii="Arial" w:eastAsia="Calibri" w:hAnsi="Arial" w:cs="Arial"/>
                <w:b/>
                <w:bCs/>
                <w:color w:val="FFFFFF"/>
                <w:sz w:val="16"/>
                <w:szCs w:val="16"/>
                <w:lang w:val="es-ES" w:eastAsia="en-US"/>
              </w:rPr>
              <w:t>Número</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de</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contratos</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con</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los</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cuales</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el</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Proponente</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cumple</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la</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experiencia</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acreditada</w:t>
            </w:r>
          </w:p>
        </w:tc>
        <w:tc>
          <w:tcPr>
            <w:tcW w:w="4192" w:type="dxa"/>
            <w:tcBorders>
              <w:top w:val="double" w:sz="4" w:space="0" w:color="auto"/>
              <w:left w:val="single" w:sz="4" w:space="0" w:color="000000"/>
              <w:bottom w:val="single" w:sz="4" w:space="0" w:color="000000"/>
              <w:right w:val="double" w:sz="4" w:space="0" w:color="auto"/>
            </w:tcBorders>
            <w:shd w:val="clear" w:color="auto" w:fill="404040"/>
            <w:vAlign w:val="center"/>
            <w:hideMark/>
          </w:tcPr>
          <w:p w14:paraId="5EEF9330" w14:textId="77777777" w:rsidR="00037590" w:rsidRPr="00037590" w:rsidRDefault="00037590" w:rsidP="00037590">
            <w:pPr>
              <w:spacing w:line="256" w:lineRule="auto"/>
              <w:ind w:left="-27" w:right="30"/>
              <w:jc w:val="center"/>
              <w:rPr>
                <w:rFonts w:ascii="Arial" w:eastAsia="Arial" w:hAnsi="Arial" w:cs="Arial"/>
                <w:b/>
                <w:bCs/>
                <w:color w:val="FFFFFF"/>
                <w:sz w:val="16"/>
                <w:szCs w:val="16"/>
                <w:lang w:val="es-ES" w:eastAsia="en-US"/>
              </w:rPr>
            </w:pPr>
            <w:proofErr w:type="gramStart"/>
            <w:r w:rsidRPr="00037590">
              <w:rPr>
                <w:rFonts w:ascii="Arial" w:eastAsia="Calibri" w:hAnsi="Arial" w:cs="Arial"/>
                <w:b/>
                <w:bCs/>
                <w:color w:val="FFFFFF"/>
                <w:sz w:val="16"/>
                <w:szCs w:val="16"/>
                <w:lang w:val="es-ES" w:eastAsia="en-US"/>
              </w:rPr>
              <w:t>Valor</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mínimo</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a</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certificar</w:t>
            </w:r>
            <w:proofErr w:type="gramEnd"/>
          </w:p>
          <w:p w14:paraId="27EE823D" w14:textId="77777777" w:rsidR="00037590" w:rsidRPr="00037590" w:rsidRDefault="00037590" w:rsidP="00037590">
            <w:pPr>
              <w:spacing w:line="256" w:lineRule="auto"/>
              <w:ind w:left="-27" w:right="30"/>
              <w:jc w:val="center"/>
              <w:rPr>
                <w:rFonts w:ascii="Arial" w:eastAsia="Arial" w:hAnsi="Arial" w:cs="Arial"/>
                <w:b/>
                <w:bCs/>
                <w:sz w:val="16"/>
                <w:szCs w:val="16"/>
                <w:lang w:val="es-ES" w:eastAsia="en-US"/>
              </w:rPr>
            </w:pPr>
            <w:r w:rsidRPr="00037590">
              <w:rPr>
                <w:rFonts w:ascii="Arial" w:eastAsia="Calibri" w:hAnsi="Arial" w:cs="Arial"/>
                <w:b/>
                <w:bCs/>
                <w:color w:val="FFFFFF"/>
                <w:sz w:val="16"/>
                <w:szCs w:val="16"/>
                <w:lang w:val="es-ES" w:eastAsia="en-US"/>
              </w:rPr>
              <w:t>(como</w:t>
            </w:r>
            <w:r w:rsidRPr="00037590">
              <w:rPr>
                <w:rFonts w:ascii="Arial" w:eastAsia="Arial" w:hAnsi="Arial" w:cs="Arial"/>
                <w:b/>
                <w:bCs/>
                <w:color w:val="FFFFFF"/>
                <w:sz w:val="16"/>
                <w:szCs w:val="16"/>
                <w:lang w:val="es-ES" w:eastAsia="en-US"/>
              </w:rPr>
              <w:t xml:space="preserve"> % </w:t>
            </w:r>
            <w:r w:rsidRPr="00037590">
              <w:rPr>
                <w:rFonts w:ascii="Arial" w:eastAsia="Calibri" w:hAnsi="Arial" w:cs="Arial"/>
                <w:b/>
                <w:bCs/>
                <w:color w:val="FFFFFF"/>
                <w:sz w:val="16"/>
                <w:szCs w:val="16"/>
                <w:lang w:val="es-ES" w:eastAsia="en-US"/>
              </w:rPr>
              <w:t>del</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Presupuesto</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Oficial</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de</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obra</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expresado</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en</w:t>
            </w:r>
            <w:r w:rsidRPr="00037590">
              <w:rPr>
                <w:rFonts w:ascii="Arial" w:eastAsia="Arial" w:hAnsi="Arial" w:cs="Arial"/>
                <w:b/>
                <w:bCs/>
                <w:color w:val="FFFFFF"/>
                <w:sz w:val="16"/>
                <w:szCs w:val="16"/>
                <w:lang w:val="es-ES" w:eastAsia="en-US"/>
              </w:rPr>
              <w:t xml:space="preserve"> </w:t>
            </w:r>
            <w:r w:rsidRPr="00037590">
              <w:rPr>
                <w:rFonts w:ascii="Arial" w:eastAsia="Calibri" w:hAnsi="Arial" w:cs="Arial"/>
                <w:b/>
                <w:bCs/>
                <w:color w:val="FFFFFF"/>
                <w:sz w:val="16"/>
                <w:szCs w:val="16"/>
                <w:lang w:val="es-ES" w:eastAsia="en-US"/>
              </w:rPr>
              <w:t>SMMLV)</w:t>
            </w:r>
          </w:p>
        </w:tc>
      </w:tr>
      <w:tr w:rsidR="00037590" w:rsidRPr="00037590" w14:paraId="422D5D42" w14:textId="77777777" w:rsidTr="00037590">
        <w:tc>
          <w:tcPr>
            <w:tcW w:w="3055" w:type="dxa"/>
            <w:tcBorders>
              <w:top w:val="single" w:sz="4" w:space="0" w:color="000000"/>
              <w:left w:val="double" w:sz="4" w:space="0" w:color="000000"/>
              <w:bottom w:val="single" w:sz="4" w:space="0" w:color="000000"/>
              <w:right w:val="single" w:sz="4" w:space="0" w:color="000000"/>
            </w:tcBorders>
            <w:vAlign w:val="center"/>
            <w:hideMark/>
          </w:tcPr>
          <w:p w14:paraId="20F9CC55" w14:textId="77777777" w:rsidR="00037590" w:rsidRPr="00037590" w:rsidRDefault="00037590" w:rsidP="00037590">
            <w:pPr>
              <w:spacing w:line="256" w:lineRule="auto"/>
              <w:ind w:left="709" w:right="709"/>
              <w:jc w:val="center"/>
              <w:rPr>
                <w:rFonts w:ascii="Arial" w:eastAsia="Arial" w:hAnsi="Arial" w:cs="Arial"/>
                <w:sz w:val="16"/>
                <w:szCs w:val="16"/>
                <w:lang w:val="es-ES" w:eastAsia="en-US"/>
              </w:rPr>
            </w:pPr>
            <w:r w:rsidRPr="00037590">
              <w:rPr>
                <w:rFonts w:ascii="Arial" w:eastAsia="Calibri" w:hAnsi="Arial" w:cs="Arial"/>
                <w:sz w:val="16"/>
                <w:szCs w:val="16"/>
                <w:lang w:val="es-ES" w:eastAsia="en-US"/>
              </w:rPr>
              <w:t>De</w:t>
            </w:r>
            <w:r w:rsidRPr="00037590">
              <w:rPr>
                <w:rFonts w:ascii="Arial" w:eastAsia="Arial" w:hAnsi="Arial" w:cs="Arial"/>
                <w:sz w:val="16"/>
                <w:szCs w:val="16"/>
                <w:lang w:val="es-ES" w:eastAsia="en-US"/>
              </w:rPr>
              <w:t xml:space="preserve"> </w:t>
            </w:r>
            <w:r w:rsidRPr="00037590">
              <w:rPr>
                <w:rFonts w:ascii="Arial" w:eastAsia="Calibri" w:hAnsi="Arial" w:cs="Arial"/>
                <w:sz w:val="16"/>
                <w:szCs w:val="16"/>
                <w:lang w:val="es-ES" w:eastAsia="en-US"/>
              </w:rPr>
              <w:t>1</w:t>
            </w:r>
            <w:r w:rsidRPr="00037590">
              <w:rPr>
                <w:rFonts w:ascii="Arial" w:eastAsia="Arial" w:hAnsi="Arial" w:cs="Arial"/>
                <w:sz w:val="16"/>
                <w:szCs w:val="16"/>
                <w:lang w:val="es-ES" w:eastAsia="en-US"/>
              </w:rPr>
              <w:t xml:space="preserve"> </w:t>
            </w:r>
            <w:r w:rsidRPr="00037590">
              <w:rPr>
                <w:rFonts w:ascii="Arial" w:eastAsia="Calibri" w:hAnsi="Arial" w:cs="Arial"/>
                <w:sz w:val="16"/>
                <w:szCs w:val="16"/>
                <w:lang w:val="es-ES" w:eastAsia="en-US"/>
              </w:rPr>
              <w:t>hasta</w:t>
            </w:r>
            <w:r w:rsidRPr="00037590">
              <w:rPr>
                <w:rFonts w:ascii="Arial" w:eastAsia="Arial" w:hAnsi="Arial" w:cs="Arial"/>
                <w:sz w:val="16"/>
                <w:szCs w:val="16"/>
                <w:lang w:val="es-ES" w:eastAsia="en-US"/>
              </w:rPr>
              <w:t xml:space="preserve"> </w:t>
            </w:r>
            <w:r w:rsidRPr="00037590">
              <w:rPr>
                <w:rFonts w:ascii="Arial" w:eastAsia="Calibri" w:hAnsi="Arial" w:cs="Arial"/>
                <w:sz w:val="16"/>
                <w:szCs w:val="16"/>
                <w:lang w:val="es-ES" w:eastAsia="en-US"/>
              </w:rPr>
              <w:t>2</w:t>
            </w:r>
          </w:p>
        </w:tc>
        <w:tc>
          <w:tcPr>
            <w:tcW w:w="4192" w:type="dxa"/>
            <w:tcBorders>
              <w:top w:val="single" w:sz="4" w:space="0" w:color="000000"/>
              <w:left w:val="single" w:sz="4" w:space="0" w:color="000000"/>
              <w:bottom w:val="single" w:sz="4" w:space="0" w:color="000000"/>
              <w:right w:val="double" w:sz="4" w:space="0" w:color="000000"/>
            </w:tcBorders>
            <w:vAlign w:val="center"/>
            <w:hideMark/>
          </w:tcPr>
          <w:p w14:paraId="2A20AA2E" w14:textId="77777777" w:rsidR="00037590" w:rsidRPr="00037590" w:rsidRDefault="00037590" w:rsidP="00037590">
            <w:pPr>
              <w:spacing w:line="256" w:lineRule="auto"/>
              <w:ind w:left="709" w:right="709"/>
              <w:jc w:val="center"/>
              <w:rPr>
                <w:rFonts w:ascii="Arial" w:eastAsia="Arial" w:hAnsi="Arial" w:cs="Arial"/>
                <w:sz w:val="16"/>
                <w:szCs w:val="16"/>
                <w:lang w:val="es-ES" w:eastAsia="en-US"/>
              </w:rPr>
            </w:pPr>
            <w:r w:rsidRPr="00037590">
              <w:rPr>
                <w:rFonts w:ascii="Arial" w:eastAsia="Calibri" w:hAnsi="Arial" w:cs="Arial"/>
                <w:sz w:val="16"/>
                <w:szCs w:val="16"/>
                <w:lang w:val="es-ES" w:eastAsia="en-US"/>
              </w:rPr>
              <w:t>75%</w:t>
            </w:r>
          </w:p>
        </w:tc>
      </w:tr>
      <w:tr w:rsidR="00037590" w:rsidRPr="00037590" w14:paraId="2C4E56DA" w14:textId="77777777" w:rsidTr="00037590">
        <w:tc>
          <w:tcPr>
            <w:tcW w:w="3055" w:type="dxa"/>
            <w:tcBorders>
              <w:top w:val="single" w:sz="4" w:space="0" w:color="000000"/>
              <w:left w:val="double" w:sz="4" w:space="0" w:color="000000"/>
              <w:bottom w:val="single" w:sz="4" w:space="0" w:color="000000"/>
              <w:right w:val="single" w:sz="4" w:space="0" w:color="000000"/>
            </w:tcBorders>
            <w:vAlign w:val="center"/>
            <w:hideMark/>
          </w:tcPr>
          <w:p w14:paraId="615F8FCE" w14:textId="77777777" w:rsidR="00037590" w:rsidRPr="00037590" w:rsidRDefault="00037590" w:rsidP="00037590">
            <w:pPr>
              <w:spacing w:line="256" w:lineRule="auto"/>
              <w:ind w:left="709" w:right="709"/>
              <w:jc w:val="center"/>
              <w:rPr>
                <w:rFonts w:ascii="Arial" w:eastAsia="Arial" w:hAnsi="Arial" w:cs="Arial"/>
                <w:sz w:val="16"/>
                <w:szCs w:val="16"/>
                <w:lang w:val="es-ES" w:eastAsia="en-US"/>
              </w:rPr>
            </w:pPr>
            <w:r w:rsidRPr="00037590">
              <w:rPr>
                <w:rFonts w:ascii="Arial" w:eastAsia="Calibri" w:hAnsi="Arial" w:cs="Arial"/>
                <w:sz w:val="16"/>
                <w:szCs w:val="16"/>
                <w:lang w:val="es-ES" w:eastAsia="en-US"/>
              </w:rPr>
              <w:t>De</w:t>
            </w:r>
            <w:r w:rsidRPr="00037590">
              <w:rPr>
                <w:rFonts w:ascii="Arial" w:eastAsia="Arial" w:hAnsi="Arial" w:cs="Arial"/>
                <w:sz w:val="16"/>
                <w:szCs w:val="16"/>
                <w:lang w:val="es-ES" w:eastAsia="en-US"/>
              </w:rPr>
              <w:t xml:space="preserve"> </w:t>
            </w:r>
            <w:r w:rsidRPr="00037590">
              <w:rPr>
                <w:rFonts w:ascii="Arial" w:eastAsia="Calibri" w:hAnsi="Arial" w:cs="Arial"/>
                <w:sz w:val="16"/>
                <w:szCs w:val="16"/>
                <w:lang w:val="es-ES" w:eastAsia="en-US"/>
              </w:rPr>
              <w:t>3</w:t>
            </w:r>
            <w:r w:rsidRPr="00037590">
              <w:rPr>
                <w:rFonts w:ascii="Arial" w:eastAsia="Arial" w:hAnsi="Arial" w:cs="Arial"/>
                <w:sz w:val="16"/>
                <w:szCs w:val="16"/>
                <w:lang w:val="es-ES" w:eastAsia="en-US"/>
              </w:rPr>
              <w:t xml:space="preserve"> </w:t>
            </w:r>
            <w:r w:rsidRPr="00037590">
              <w:rPr>
                <w:rFonts w:ascii="Arial" w:eastAsia="Calibri" w:hAnsi="Arial" w:cs="Arial"/>
                <w:sz w:val="16"/>
                <w:szCs w:val="16"/>
                <w:lang w:val="es-ES" w:eastAsia="en-US"/>
              </w:rPr>
              <w:t>hasta</w:t>
            </w:r>
            <w:r w:rsidRPr="00037590">
              <w:rPr>
                <w:rFonts w:ascii="Arial" w:eastAsia="Arial" w:hAnsi="Arial" w:cs="Arial"/>
                <w:sz w:val="16"/>
                <w:szCs w:val="16"/>
                <w:lang w:val="es-ES" w:eastAsia="en-US"/>
              </w:rPr>
              <w:t xml:space="preserve"> </w:t>
            </w:r>
            <w:r w:rsidRPr="00037590">
              <w:rPr>
                <w:rFonts w:ascii="Arial" w:eastAsia="Calibri" w:hAnsi="Arial" w:cs="Arial"/>
                <w:sz w:val="16"/>
                <w:szCs w:val="16"/>
                <w:lang w:val="es-ES" w:eastAsia="en-US"/>
              </w:rPr>
              <w:t>4</w:t>
            </w:r>
          </w:p>
        </w:tc>
        <w:tc>
          <w:tcPr>
            <w:tcW w:w="4192" w:type="dxa"/>
            <w:tcBorders>
              <w:top w:val="single" w:sz="4" w:space="0" w:color="000000"/>
              <w:left w:val="single" w:sz="4" w:space="0" w:color="000000"/>
              <w:bottom w:val="single" w:sz="4" w:space="0" w:color="000000"/>
              <w:right w:val="double" w:sz="4" w:space="0" w:color="000000"/>
            </w:tcBorders>
            <w:vAlign w:val="center"/>
            <w:hideMark/>
          </w:tcPr>
          <w:p w14:paraId="2A1CC215" w14:textId="77777777" w:rsidR="00037590" w:rsidRPr="00037590" w:rsidRDefault="00037590" w:rsidP="00037590">
            <w:pPr>
              <w:spacing w:line="256" w:lineRule="auto"/>
              <w:ind w:left="709" w:right="709"/>
              <w:jc w:val="center"/>
              <w:rPr>
                <w:rFonts w:ascii="Arial" w:eastAsia="Arial" w:hAnsi="Arial" w:cs="Arial"/>
                <w:sz w:val="16"/>
                <w:szCs w:val="16"/>
                <w:lang w:val="es-ES" w:eastAsia="en-US"/>
              </w:rPr>
            </w:pPr>
            <w:r w:rsidRPr="00037590">
              <w:rPr>
                <w:rFonts w:ascii="Arial" w:eastAsia="Calibri" w:hAnsi="Arial" w:cs="Arial"/>
                <w:sz w:val="16"/>
                <w:szCs w:val="16"/>
                <w:lang w:val="es-ES" w:eastAsia="en-US"/>
              </w:rPr>
              <w:t>120%</w:t>
            </w:r>
          </w:p>
        </w:tc>
      </w:tr>
      <w:tr w:rsidR="00037590" w:rsidRPr="00037590" w14:paraId="4CCA9D44" w14:textId="77777777" w:rsidTr="00037590">
        <w:tc>
          <w:tcPr>
            <w:tcW w:w="3055" w:type="dxa"/>
            <w:tcBorders>
              <w:top w:val="single" w:sz="4" w:space="0" w:color="000000"/>
              <w:left w:val="double" w:sz="4" w:space="0" w:color="auto"/>
              <w:bottom w:val="double" w:sz="4" w:space="0" w:color="auto"/>
              <w:right w:val="single" w:sz="4" w:space="0" w:color="000000"/>
            </w:tcBorders>
            <w:vAlign w:val="center"/>
            <w:hideMark/>
          </w:tcPr>
          <w:p w14:paraId="5466BE03" w14:textId="77777777" w:rsidR="00037590" w:rsidRPr="00037590" w:rsidRDefault="00037590" w:rsidP="00037590">
            <w:pPr>
              <w:spacing w:line="256" w:lineRule="auto"/>
              <w:ind w:left="709" w:right="709"/>
              <w:jc w:val="center"/>
              <w:rPr>
                <w:rFonts w:ascii="Arial" w:eastAsia="Arial" w:hAnsi="Arial" w:cs="Arial"/>
                <w:sz w:val="16"/>
                <w:szCs w:val="16"/>
                <w:lang w:val="es-ES" w:eastAsia="en-US"/>
              </w:rPr>
            </w:pPr>
            <w:r w:rsidRPr="00037590">
              <w:rPr>
                <w:rFonts w:ascii="Arial" w:eastAsia="Calibri" w:hAnsi="Arial" w:cs="Arial"/>
                <w:sz w:val="16"/>
                <w:szCs w:val="16"/>
                <w:lang w:val="es-ES" w:eastAsia="en-US"/>
              </w:rPr>
              <w:t>De</w:t>
            </w:r>
            <w:r w:rsidRPr="00037590">
              <w:rPr>
                <w:rFonts w:ascii="Arial" w:eastAsia="Arial" w:hAnsi="Arial" w:cs="Arial"/>
                <w:sz w:val="16"/>
                <w:szCs w:val="16"/>
                <w:lang w:val="es-ES" w:eastAsia="en-US"/>
              </w:rPr>
              <w:t xml:space="preserve"> </w:t>
            </w:r>
            <w:r w:rsidRPr="00037590">
              <w:rPr>
                <w:rFonts w:ascii="Arial" w:eastAsia="Calibri" w:hAnsi="Arial" w:cs="Arial"/>
                <w:sz w:val="16"/>
                <w:szCs w:val="16"/>
                <w:lang w:val="es-ES" w:eastAsia="en-US"/>
              </w:rPr>
              <w:t>5</w:t>
            </w:r>
            <w:r w:rsidRPr="00037590">
              <w:rPr>
                <w:rFonts w:ascii="Arial" w:eastAsia="Arial" w:hAnsi="Arial" w:cs="Arial"/>
                <w:sz w:val="16"/>
                <w:szCs w:val="16"/>
                <w:lang w:val="es-ES" w:eastAsia="en-US"/>
              </w:rPr>
              <w:t xml:space="preserve"> </w:t>
            </w:r>
            <w:r w:rsidRPr="00037590">
              <w:rPr>
                <w:rFonts w:ascii="Arial" w:eastAsia="Calibri" w:hAnsi="Arial" w:cs="Arial"/>
                <w:sz w:val="16"/>
                <w:szCs w:val="16"/>
                <w:lang w:val="es-ES" w:eastAsia="en-US"/>
              </w:rPr>
              <w:t>hasta</w:t>
            </w:r>
            <w:r w:rsidRPr="00037590">
              <w:rPr>
                <w:rFonts w:ascii="Arial" w:eastAsia="Arial" w:hAnsi="Arial" w:cs="Arial"/>
                <w:sz w:val="16"/>
                <w:szCs w:val="16"/>
                <w:lang w:val="es-ES" w:eastAsia="en-US"/>
              </w:rPr>
              <w:t xml:space="preserve"> </w:t>
            </w:r>
            <w:r w:rsidRPr="00037590">
              <w:rPr>
                <w:rFonts w:ascii="Arial" w:eastAsia="Calibri" w:hAnsi="Arial" w:cs="Arial"/>
                <w:sz w:val="16"/>
                <w:szCs w:val="16"/>
                <w:lang w:val="es-ES" w:eastAsia="en-US"/>
              </w:rPr>
              <w:t>6</w:t>
            </w:r>
          </w:p>
        </w:tc>
        <w:tc>
          <w:tcPr>
            <w:tcW w:w="4192" w:type="dxa"/>
            <w:tcBorders>
              <w:top w:val="single" w:sz="4" w:space="0" w:color="000000"/>
              <w:left w:val="single" w:sz="4" w:space="0" w:color="000000"/>
              <w:bottom w:val="double" w:sz="4" w:space="0" w:color="auto"/>
              <w:right w:val="double" w:sz="4" w:space="0" w:color="auto"/>
            </w:tcBorders>
            <w:vAlign w:val="center"/>
            <w:hideMark/>
          </w:tcPr>
          <w:p w14:paraId="04946A9C" w14:textId="77777777" w:rsidR="00037590" w:rsidRPr="00037590" w:rsidRDefault="00037590" w:rsidP="00037590">
            <w:pPr>
              <w:spacing w:line="256" w:lineRule="auto"/>
              <w:ind w:left="709" w:right="709"/>
              <w:jc w:val="center"/>
              <w:rPr>
                <w:rFonts w:ascii="Arial" w:eastAsia="Arial" w:hAnsi="Arial" w:cs="Arial"/>
                <w:sz w:val="16"/>
                <w:szCs w:val="16"/>
                <w:lang w:val="es-ES" w:eastAsia="en-US"/>
              </w:rPr>
            </w:pPr>
            <w:r w:rsidRPr="00037590">
              <w:rPr>
                <w:rFonts w:ascii="Arial" w:eastAsia="Calibri" w:hAnsi="Arial" w:cs="Arial"/>
                <w:sz w:val="16"/>
                <w:szCs w:val="16"/>
                <w:lang w:val="es-ES" w:eastAsia="en-US"/>
              </w:rPr>
              <w:t>150%</w:t>
            </w:r>
          </w:p>
        </w:tc>
      </w:tr>
    </w:tbl>
    <w:p w14:paraId="14001532" w14:textId="77777777" w:rsidR="00037590" w:rsidRPr="00037590" w:rsidRDefault="00037590" w:rsidP="00037590">
      <w:pPr>
        <w:ind w:left="709" w:right="709"/>
        <w:jc w:val="both"/>
        <w:rPr>
          <w:rFonts w:ascii="Arial" w:eastAsia="Calibri" w:hAnsi="Arial" w:cs="Arial"/>
          <w:sz w:val="21"/>
          <w:szCs w:val="21"/>
          <w:lang w:val="es-ES_tradnl" w:eastAsia="en-US"/>
        </w:rPr>
      </w:pPr>
    </w:p>
    <w:p w14:paraId="6239CA52" w14:textId="77777777" w:rsidR="00037590" w:rsidRPr="00037590" w:rsidRDefault="00037590" w:rsidP="00037590">
      <w:pPr>
        <w:spacing w:after="120"/>
        <w:ind w:left="709" w:right="709"/>
        <w:jc w:val="both"/>
        <w:rPr>
          <w:rFonts w:ascii="Arial" w:eastAsia="Calibri" w:hAnsi="Arial" w:cs="Arial"/>
          <w:sz w:val="21"/>
          <w:szCs w:val="21"/>
          <w:lang w:val="es-ES_tradnl" w:eastAsia="en-US"/>
        </w:rPr>
      </w:pPr>
      <w:r w:rsidRPr="00037590">
        <w:rPr>
          <w:rFonts w:ascii="Arial" w:eastAsia="Calibri" w:hAnsi="Arial" w:cs="Arial"/>
          <w:sz w:val="21"/>
          <w:szCs w:val="21"/>
          <w:lang w:val="es-ES" w:eastAsia="en-US"/>
        </w:rPr>
        <w:t>La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verificación</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se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hará</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con</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base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en</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la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sumatoria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de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los</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valores</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totales</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ejecutados</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(incluido</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IVA)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en</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SMMLV</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de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los</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contratos</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que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cumplan</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con</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los</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requisitos</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establecidos</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en</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este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pliego</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de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condiciones</w:t>
      </w:r>
      <w:r w:rsidRPr="00037590">
        <w:rPr>
          <w:rFonts w:ascii="Arial" w:eastAsia="Arial" w:hAnsi="Arial" w:cs="Arial"/>
          <w:sz w:val="21"/>
          <w:szCs w:val="21"/>
          <w:lang w:val="es-ES" w:eastAsia="en-US"/>
        </w:rPr>
        <w:t>.</w:t>
      </w:r>
    </w:p>
    <w:p w14:paraId="5E139D9B" w14:textId="77777777" w:rsidR="00037590" w:rsidRPr="00037590" w:rsidRDefault="00037590" w:rsidP="00037590">
      <w:pPr>
        <w:spacing w:after="120"/>
        <w:ind w:left="709" w:right="709"/>
        <w:jc w:val="both"/>
        <w:rPr>
          <w:rFonts w:ascii="Arial" w:eastAsia="Calibri" w:hAnsi="Arial" w:cs="Arial"/>
          <w:sz w:val="21"/>
          <w:szCs w:val="21"/>
          <w:lang w:val="es-ES_tradnl" w:eastAsia="en-US"/>
        </w:rPr>
      </w:pPr>
      <w:r w:rsidRPr="00037590">
        <w:rPr>
          <w:rFonts w:ascii="Arial" w:eastAsia="Calibri" w:hAnsi="Arial" w:cs="Arial"/>
          <w:sz w:val="21"/>
          <w:szCs w:val="21"/>
          <w:lang w:val="es-ES" w:eastAsia="en-US"/>
        </w:rPr>
        <w:t>El proponente cumple el requisito de experiencia si</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la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sumatoria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de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los valores totales ejecutados</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(incluido</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IVA)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de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los</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contratos</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expresados</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en</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SMMLV</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es</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mayor</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o</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igual</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al</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valor</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mínimo</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certificar</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establecido</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en</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la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tabla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anterior</w:t>
      </w:r>
      <w:r w:rsidRPr="00037590">
        <w:rPr>
          <w:rFonts w:ascii="Arial" w:eastAsia="Arial" w:hAnsi="Arial" w:cs="Arial"/>
          <w:sz w:val="21"/>
          <w:szCs w:val="21"/>
          <w:lang w:val="es-ES" w:eastAsia="en-US"/>
        </w:rPr>
        <w:t>.</w:t>
      </w:r>
    </w:p>
    <w:p w14:paraId="319219C7" w14:textId="77777777" w:rsidR="00037590" w:rsidRPr="00037590" w:rsidRDefault="00037590" w:rsidP="00037590">
      <w:pPr>
        <w:ind w:left="709" w:right="709"/>
        <w:jc w:val="both"/>
        <w:rPr>
          <w:rFonts w:ascii="Arial" w:eastAsia="Calibri" w:hAnsi="Arial" w:cs="Arial"/>
          <w:sz w:val="21"/>
          <w:szCs w:val="21"/>
          <w:lang w:val="es-ES" w:eastAsia="en-US"/>
        </w:rPr>
      </w:pPr>
      <w:r w:rsidRPr="00037590">
        <w:rPr>
          <w:rFonts w:ascii="Arial" w:eastAsia="Calibri" w:hAnsi="Arial" w:cs="Arial"/>
          <w:sz w:val="21"/>
          <w:szCs w:val="21"/>
          <w:lang w:val="es-ES" w:eastAsia="en-US"/>
        </w:rPr>
        <w:lastRenderedPageBreak/>
        <w:t>En</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caso</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de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que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el</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número</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de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contratos</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con</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los</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cuales</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el</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proponente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acredita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la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experiencia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no</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satisfaga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el</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porcentaje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mínimo</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certificar</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establecido</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en</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la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tabla anterior,</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se</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calificará</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la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propuesta</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como</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no</w:t>
      </w:r>
      <w:r w:rsidRPr="00037590">
        <w:rPr>
          <w:rFonts w:ascii="Arial" w:eastAsia="Arial" w:hAnsi="Arial" w:cs="Arial"/>
          <w:sz w:val="21"/>
          <w:szCs w:val="21"/>
          <w:lang w:val="es-ES" w:eastAsia="en-US"/>
        </w:rPr>
        <w:t xml:space="preserve"> </w:t>
      </w:r>
      <w:r w:rsidRPr="00037590">
        <w:rPr>
          <w:rFonts w:ascii="Arial" w:eastAsia="Calibri" w:hAnsi="Arial" w:cs="Arial"/>
          <w:sz w:val="21"/>
          <w:szCs w:val="21"/>
          <w:lang w:val="es-ES" w:eastAsia="en-US"/>
        </w:rPr>
        <w:t>hábil y el proponente podrá subsanarla en los términos establecidos en la sección 1.6.</w:t>
      </w:r>
    </w:p>
    <w:p w14:paraId="4CF3B24C" w14:textId="77777777" w:rsidR="00037590" w:rsidRPr="00037590" w:rsidRDefault="00037590" w:rsidP="00037590">
      <w:pPr>
        <w:ind w:left="709" w:right="709"/>
        <w:jc w:val="both"/>
        <w:rPr>
          <w:rFonts w:ascii="Arial" w:eastAsia="Calibri" w:hAnsi="Arial" w:cs="Arial"/>
          <w:sz w:val="21"/>
          <w:szCs w:val="21"/>
          <w:lang w:val="es-ES" w:eastAsia="en-US"/>
        </w:rPr>
      </w:pPr>
      <w:r w:rsidRPr="00037590">
        <w:rPr>
          <w:rFonts w:ascii="Arial" w:eastAsia="Calibri" w:hAnsi="Arial" w:cs="Arial"/>
          <w:sz w:val="21"/>
          <w:szCs w:val="21"/>
          <w:lang w:val="es-ES" w:eastAsia="en-US"/>
        </w:rPr>
        <w:t>[…]</w:t>
      </w:r>
    </w:p>
    <w:p w14:paraId="3C0BE0A1" w14:textId="77777777" w:rsidR="00037590" w:rsidRPr="00037590" w:rsidRDefault="00037590" w:rsidP="00037590">
      <w:pPr>
        <w:spacing w:line="276" w:lineRule="auto"/>
        <w:ind w:firstLine="708"/>
        <w:jc w:val="both"/>
        <w:rPr>
          <w:rFonts w:ascii="Arial" w:eastAsia="Calibri" w:hAnsi="Arial" w:cs="Arial"/>
          <w:sz w:val="22"/>
          <w:szCs w:val="22"/>
          <w:lang w:val="es-MX" w:eastAsia="en-US"/>
        </w:rPr>
      </w:pPr>
      <w:r w:rsidRPr="00037590">
        <w:rPr>
          <w:rFonts w:ascii="Arial" w:eastAsia="Calibri" w:hAnsi="Arial" w:cs="Arial"/>
          <w:sz w:val="22"/>
          <w:szCs w:val="22"/>
          <w:lang w:val="es-ES" w:eastAsia="en-US"/>
        </w:rPr>
        <w:t xml:space="preserve"> </w:t>
      </w:r>
    </w:p>
    <w:p w14:paraId="2EB56438" w14:textId="77777777" w:rsidR="00037590" w:rsidRPr="00037590" w:rsidRDefault="00037590" w:rsidP="00912DEA">
      <w:pPr>
        <w:spacing w:line="276" w:lineRule="auto"/>
        <w:ind w:firstLine="709"/>
        <w:jc w:val="both"/>
        <w:rPr>
          <w:rFonts w:ascii="Arial" w:eastAsia="Calibri" w:hAnsi="Arial" w:cs="Arial"/>
          <w:sz w:val="22"/>
          <w:szCs w:val="22"/>
          <w:shd w:val="clear" w:color="auto" w:fill="FFFFFF"/>
          <w:lang w:val="es-MX" w:eastAsia="en-US"/>
        </w:rPr>
      </w:pPr>
      <w:r w:rsidRPr="00037590">
        <w:rPr>
          <w:rFonts w:ascii="Arial" w:eastAsia="Calibri" w:hAnsi="Arial" w:cs="Arial"/>
          <w:sz w:val="22"/>
          <w:szCs w:val="22"/>
          <w:lang w:val="es-MX" w:eastAsia="en-US"/>
        </w:rPr>
        <w:t xml:space="preserve">Como se observa, </w:t>
      </w:r>
      <w:bookmarkStart w:id="13" w:name="_Hlk64883089"/>
      <w:r w:rsidRPr="00037590">
        <w:rPr>
          <w:rFonts w:ascii="Arial" w:eastAsia="Calibri" w:hAnsi="Arial" w:cs="Arial"/>
          <w:sz w:val="22"/>
          <w:szCs w:val="22"/>
          <w:lang w:val="es-MX" w:eastAsia="en-US"/>
        </w:rPr>
        <w:t xml:space="preserve">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w:t>
      </w:r>
      <w:r w:rsidRPr="00037590">
        <w:rPr>
          <w:rFonts w:ascii="Arial" w:eastAsia="Calibri" w:hAnsi="Arial" w:cs="Arial"/>
          <w:sz w:val="22"/>
          <w:szCs w:val="22"/>
          <w:shd w:val="clear" w:color="auto" w:fill="FFFFFF"/>
          <w:lang w:val="es-MX" w:eastAsia="en-US"/>
        </w:rPr>
        <w:t>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bookmarkEnd w:id="13"/>
    </w:p>
    <w:p w14:paraId="7FD2891D" w14:textId="77777777" w:rsidR="00037590" w:rsidRPr="00037590" w:rsidRDefault="00037590" w:rsidP="00912DEA">
      <w:pPr>
        <w:tabs>
          <w:tab w:val="left" w:pos="426"/>
        </w:tabs>
        <w:spacing w:before="120" w:line="276" w:lineRule="auto"/>
        <w:jc w:val="both"/>
        <w:rPr>
          <w:rFonts w:ascii="Arial" w:eastAsia="Calibri" w:hAnsi="Arial" w:cs="Arial"/>
          <w:sz w:val="22"/>
          <w:szCs w:val="22"/>
          <w:shd w:val="clear" w:color="auto" w:fill="FFFFFF"/>
          <w:lang w:val="es-MX" w:eastAsia="en-US"/>
        </w:rPr>
      </w:pPr>
      <w:r w:rsidRPr="00037590">
        <w:rPr>
          <w:rFonts w:ascii="Arial" w:eastAsia="Calibri" w:hAnsi="Arial" w:cs="Arial"/>
          <w:sz w:val="22"/>
          <w:szCs w:val="22"/>
          <w:shd w:val="clear" w:color="auto" w:fill="FFFFFF"/>
          <w:lang w:val="es-MX" w:eastAsia="en-US"/>
        </w:rPr>
        <w:tab/>
      </w:r>
      <w:r w:rsidRPr="00037590">
        <w:rPr>
          <w:rFonts w:ascii="Arial" w:eastAsia="Calibri" w:hAnsi="Arial" w:cs="Arial"/>
          <w:sz w:val="22"/>
          <w:szCs w:val="22"/>
          <w:shd w:val="clear" w:color="auto" w:fill="FFFFFF"/>
          <w:lang w:val="es-MX" w:eastAsia="en-US"/>
        </w:rPr>
        <w:tab/>
        <w:t xml:space="preserve">De esta manera el documento base dispone que quienes acrediten la experiencia mediante 1 </w:t>
      </w:r>
      <w:proofErr w:type="spellStart"/>
      <w:r w:rsidRPr="00037590">
        <w:rPr>
          <w:rFonts w:ascii="Arial" w:eastAsia="Calibri" w:hAnsi="Arial" w:cs="Arial"/>
          <w:sz w:val="22"/>
          <w:szCs w:val="22"/>
          <w:shd w:val="clear" w:color="auto" w:fill="FFFFFF"/>
          <w:lang w:val="es-MX" w:eastAsia="en-US"/>
        </w:rPr>
        <w:t>ó</w:t>
      </w:r>
      <w:proofErr w:type="spellEnd"/>
      <w:r w:rsidRPr="00037590">
        <w:rPr>
          <w:rFonts w:ascii="Arial" w:eastAsia="Calibri" w:hAnsi="Arial" w:cs="Arial"/>
          <w:sz w:val="22"/>
          <w:szCs w:val="22"/>
          <w:shd w:val="clear" w:color="auto" w:fill="FFFFFF"/>
          <w:lang w:val="es-MX" w:eastAsia="en-US"/>
        </w:rPr>
        <w:t xml:space="preserve"> 2 contratos, la sumatoria de los valores ejecutados en estos –incluido IVA– debe ser superior al 75% del valor del presupuesto oficial. Por otra parte, si la acredita mediante 3 a 4 contratos, la sumatoria de los valores ejecutados debe ser superior al 120% del valor del presupuesto oficial. Finalmente, si la acredita con 5 a 6 contratos, la sumatoria de los valores ejecutados debe ser superior al 150% del valor del presupuesto oficial. </w:t>
      </w:r>
    </w:p>
    <w:p w14:paraId="4AE31665" w14:textId="77777777" w:rsidR="00037590" w:rsidRPr="00037590" w:rsidRDefault="00037590" w:rsidP="00912DEA">
      <w:pPr>
        <w:tabs>
          <w:tab w:val="left" w:pos="426"/>
        </w:tabs>
        <w:spacing w:before="120" w:line="276" w:lineRule="auto"/>
        <w:jc w:val="both"/>
        <w:rPr>
          <w:rFonts w:ascii="Arial" w:eastAsia="Calibri" w:hAnsi="Arial" w:cs="Arial"/>
          <w:sz w:val="22"/>
          <w:szCs w:val="22"/>
          <w:shd w:val="clear" w:color="auto" w:fill="FFFFFF"/>
          <w:lang w:val="es-MX" w:eastAsia="en-US"/>
        </w:rPr>
      </w:pPr>
      <w:r w:rsidRPr="00037590">
        <w:rPr>
          <w:rFonts w:ascii="Arial" w:eastAsia="Calibri" w:hAnsi="Arial" w:cs="Arial"/>
          <w:sz w:val="22"/>
          <w:szCs w:val="22"/>
          <w:shd w:val="clear" w:color="auto" w:fill="FFFFFF"/>
          <w:lang w:val="es-MX" w:eastAsia="en-US"/>
        </w:rPr>
        <w:tab/>
      </w:r>
      <w:r w:rsidRPr="00037590">
        <w:rPr>
          <w:rFonts w:ascii="Arial" w:eastAsia="Calibri" w:hAnsi="Arial" w:cs="Arial"/>
          <w:sz w:val="22"/>
          <w:szCs w:val="22"/>
          <w:shd w:val="clear" w:color="auto" w:fill="FFFFFF"/>
          <w:lang w:val="es-MX" w:eastAsia="en-US"/>
        </w:rPr>
        <w:tab/>
        <w:t xml:space="preserve">Por tanto, el número de los contratos para acreditar la experiencia condiciona el valor mínimo que deben certificar para el correspondiente requisito habilitante. Si sumados los valores ejecutados de los contratos aportados el resultado es inferior al valor porcentual aplicable a la cantidad de contratos empleados, no es posible habilitar al proponente. Como </w:t>
      </w:r>
      <w:r w:rsidRPr="00037590">
        <w:rPr>
          <w:rFonts w:ascii="Arial" w:eastAsia="Calibri" w:hAnsi="Arial" w:cs="Arial"/>
          <w:color w:val="000000"/>
          <w:sz w:val="22"/>
          <w:szCs w:val="22"/>
          <w:lang w:val="es-MX" w:eastAsia="en-US"/>
        </w:rPr>
        <w:t>el numeral 3.5.3, literal D, del documento base</w:t>
      </w:r>
      <w:r w:rsidRPr="00037590">
        <w:rPr>
          <w:rFonts w:ascii="Arial" w:eastAsia="Calibri" w:hAnsi="Arial" w:cs="Arial"/>
          <w:sz w:val="22"/>
          <w:szCs w:val="22"/>
          <w:shd w:val="clear" w:color="auto" w:fill="FFFFFF"/>
          <w:lang w:val="es-MX" w:eastAsia="en-US"/>
        </w:rPr>
        <w:t xml:space="preserve"> dispone que cuando se trate de proponentes plurales uno de sus integrantes debe aportar como mínimo el 50% de la experiencia requerida, el cálculo de este porcentaje debe realizarse en función de la cantidad de contratos para acreditar la experiencia. </w:t>
      </w:r>
    </w:p>
    <w:p w14:paraId="04DEFA16" w14:textId="0F49FFF1" w:rsidR="00037590" w:rsidRPr="00847F6E" w:rsidRDefault="00037590" w:rsidP="00A46743">
      <w:pPr>
        <w:tabs>
          <w:tab w:val="left" w:pos="426"/>
        </w:tabs>
        <w:spacing w:before="120" w:after="120" w:line="276" w:lineRule="auto"/>
        <w:ind w:firstLine="709"/>
        <w:jc w:val="both"/>
        <w:rPr>
          <w:rFonts w:ascii="Arial" w:eastAsia="Calibri" w:hAnsi="Arial" w:cs="Arial"/>
          <w:sz w:val="22"/>
          <w:szCs w:val="22"/>
          <w:shd w:val="clear" w:color="auto" w:fill="FFFFFF"/>
          <w:lang w:eastAsia="en-US"/>
        </w:rPr>
      </w:pPr>
      <w:r w:rsidRPr="00037590">
        <w:rPr>
          <w:rFonts w:ascii="Arial" w:eastAsia="Calibri" w:hAnsi="Arial" w:cs="Arial"/>
          <w:sz w:val="22"/>
          <w:szCs w:val="22"/>
          <w:shd w:val="clear" w:color="auto" w:fill="FFFFFF"/>
          <w:lang w:val="es-MX" w:eastAsia="en-US"/>
        </w:rPr>
        <w:t xml:space="preserve">Es decir, en la medida en que la evaluación de la experiencia debe hacerse en función de un valor porcentual del presupuesto oficial de la obra aplicable al proponente, de conformidad con los numerales 3.5.2 </w:t>
      </w:r>
      <w:r w:rsidR="00A150C0">
        <w:rPr>
          <w:rFonts w:ascii="Arial" w:eastAsia="Calibri" w:hAnsi="Arial" w:cs="Arial"/>
          <w:sz w:val="22"/>
          <w:szCs w:val="22"/>
          <w:shd w:val="clear" w:color="auto" w:fill="FFFFFF"/>
          <w:lang w:val="es-MX" w:eastAsia="en-US"/>
        </w:rPr>
        <w:t>y</w:t>
      </w:r>
      <w:r w:rsidRPr="00037590">
        <w:rPr>
          <w:rFonts w:ascii="Arial" w:eastAsia="Calibri" w:hAnsi="Arial" w:cs="Arial"/>
          <w:sz w:val="22"/>
          <w:szCs w:val="22"/>
          <w:shd w:val="clear" w:color="auto" w:fill="FFFFFF"/>
          <w:lang w:val="es-MX" w:eastAsia="en-US"/>
        </w:rPr>
        <w:t xml:space="preserve"> 3.5.8, la evaluación del aporte de experiencia del 50% exigido de uno de los integrantes del proponente plural también debe tener en cuenta este valor. </w:t>
      </w:r>
      <w:r w:rsidR="00622F34">
        <w:rPr>
          <w:rFonts w:ascii="Arial" w:hAnsi="Arial" w:cs="Arial"/>
          <w:sz w:val="22"/>
          <w:shd w:val="clear" w:color="auto" w:fill="FFFFFF"/>
        </w:rPr>
        <w:t>Lo anterior significa</w:t>
      </w:r>
      <w:r w:rsidR="00622F34" w:rsidRPr="00166CB8">
        <w:rPr>
          <w:rFonts w:ascii="Arial" w:hAnsi="Arial" w:cs="Arial"/>
          <w:sz w:val="22"/>
          <w:shd w:val="clear" w:color="auto" w:fill="FFFFFF"/>
        </w:rPr>
        <w:t xml:space="preserve"> que </w:t>
      </w:r>
      <w:r w:rsidR="00622F34">
        <w:rPr>
          <w:rFonts w:ascii="Arial" w:hAnsi="Arial" w:cs="Arial"/>
          <w:sz w:val="22"/>
          <w:shd w:val="clear" w:color="auto" w:fill="FFFFFF"/>
        </w:rPr>
        <w:t>el</w:t>
      </w:r>
      <w:r w:rsidR="00622F34" w:rsidRPr="00166CB8">
        <w:rPr>
          <w:rFonts w:ascii="Arial" w:hAnsi="Arial" w:cs="Arial"/>
          <w:sz w:val="22"/>
          <w:shd w:val="clear" w:color="auto" w:fill="FFFFFF"/>
        </w:rPr>
        <w:t xml:space="preserve"> 50% no debe </w:t>
      </w:r>
      <w:r w:rsidR="00622F34">
        <w:rPr>
          <w:rFonts w:ascii="Arial" w:hAnsi="Arial" w:cs="Arial"/>
          <w:sz w:val="22"/>
          <w:shd w:val="clear" w:color="auto" w:fill="FFFFFF"/>
        </w:rPr>
        <w:t>calcularse</w:t>
      </w:r>
      <w:r w:rsidR="00622F34" w:rsidRPr="00166CB8">
        <w:rPr>
          <w:rFonts w:ascii="Arial" w:hAnsi="Arial" w:cs="Arial"/>
          <w:sz w:val="22"/>
          <w:shd w:val="clear" w:color="auto" w:fill="FFFFFF"/>
        </w:rPr>
        <w:t xml:space="preserve"> respecto </w:t>
      </w:r>
      <w:r w:rsidR="00622F34">
        <w:rPr>
          <w:rFonts w:ascii="Arial" w:hAnsi="Arial" w:cs="Arial"/>
          <w:sz w:val="22"/>
          <w:shd w:val="clear" w:color="auto" w:fill="FFFFFF"/>
        </w:rPr>
        <w:t>a</w:t>
      </w:r>
      <w:r w:rsidR="00622F34" w:rsidRPr="00166CB8">
        <w:rPr>
          <w:rFonts w:ascii="Arial" w:hAnsi="Arial" w:cs="Arial"/>
          <w:sz w:val="22"/>
          <w:shd w:val="clear" w:color="auto" w:fill="FFFFFF"/>
        </w:rPr>
        <w:t xml:space="preserve">l valor total del presupuesto oficial, sino respecto </w:t>
      </w:r>
      <w:r w:rsidR="00622F34">
        <w:rPr>
          <w:rFonts w:ascii="Arial" w:hAnsi="Arial" w:cs="Arial"/>
          <w:sz w:val="22"/>
          <w:shd w:val="clear" w:color="auto" w:fill="FFFFFF"/>
        </w:rPr>
        <w:t>a</w:t>
      </w:r>
      <w:r w:rsidR="00622F34" w:rsidRPr="00166CB8">
        <w:rPr>
          <w:rFonts w:ascii="Arial" w:hAnsi="Arial" w:cs="Arial"/>
          <w:sz w:val="22"/>
          <w:shd w:val="clear" w:color="auto" w:fill="FFFFFF"/>
        </w:rPr>
        <w:t xml:space="preserve">l porcentaje aplicable al proponente </w:t>
      </w:r>
      <w:r w:rsidR="00622F34">
        <w:rPr>
          <w:rFonts w:ascii="Arial" w:hAnsi="Arial" w:cs="Arial"/>
          <w:sz w:val="22"/>
          <w:shd w:val="clear" w:color="auto" w:fill="FFFFFF"/>
        </w:rPr>
        <w:t xml:space="preserve">de </w:t>
      </w:r>
      <w:r w:rsidR="00810A01">
        <w:rPr>
          <w:rFonts w:ascii="Arial" w:hAnsi="Arial" w:cs="Arial"/>
          <w:sz w:val="22"/>
          <w:shd w:val="clear" w:color="auto" w:fill="FFFFFF"/>
        </w:rPr>
        <w:t>conformidad</w:t>
      </w:r>
      <w:r w:rsidR="00622F34">
        <w:rPr>
          <w:rFonts w:ascii="Arial" w:hAnsi="Arial" w:cs="Arial"/>
          <w:sz w:val="22"/>
          <w:shd w:val="clear" w:color="auto" w:fill="FFFFFF"/>
        </w:rPr>
        <w:t xml:space="preserve"> con el número de</w:t>
      </w:r>
      <w:r w:rsidR="00622F34" w:rsidRPr="00166CB8">
        <w:rPr>
          <w:rFonts w:ascii="Arial" w:hAnsi="Arial" w:cs="Arial"/>
          <w:sz w:val="22"/>
          <w:shd w:val="clear" w:color="auto" w:fill="FFFFFF"/>
        </w:rPr>
        <w:t xml:space="preserve"> contratos aportado</w:t>
      </w:r>
      <w:r w:rsidR="00622F34">
        <w:rPr>
          <w:rFonts w:ascii="Arial" w:hAnsi="Arial" w:cs="Arial"/>
          <w:sz w:val="22"/>
          <w:shd w:val="clear" w:color="auto" w:fill="FFFFFF"/>
        </w:rPr>
        <w:t>s</w:t>
      </w:r>
      <w:r w:rsidR="00622F34" w:rsidRPr="00166CB8">
        <w:rPr>
          <w:rFonts w:ascii="Arial" w:hAnsi="Arial" w:cs="Arial"/>
          <w:sz w:val="22"/>
          <w:shd w:val="clear" w:color="auto" w:fill="FFFFFF"/>
        </w:rPr>
        <w:t xml:space="preserve"> para acreditar </w:t>
      </w:r>
      <w:r w:rsidR="00622F34">
        <w:rPr>
          <w:rFonts w:ascii="Arial" w:hAnsi="Arial" w:cs="Arial"/>
          <w:sz w:val="22"/>
          <w:shd w:val="clear" w:color="auto" w:fill="FFFFFF"/>
        </w:rPr>
        <w:t>la</w:t>
      </w:r>
      <w:r w:rsidR="00622F34" w:rsidRPr="00166CB8">
        <w:rPr>
          <w:rFonts w:ascii="Arial" w:hAnsi="Arial" w:cs="Arial"/>
          <w:sz w:val="22"/>
          <w:shd w:val="clear" w:color="auto" w:fill="FFFFFF"/>
        </w:rPr>
        <w:t xml:space="preserve"> experiencia</w:t>
      </w:r>
      <w:r w:rsidR="00622F34">
        <w:rPr>
          <w:rFonts w:ascii="Arial" w:hAnsi="Arial" w:cs="Arial"/>
          <w:sz w:val="22"/>
          <w:shd w:val="clear" w:color="auto" w:fill="FFFFFF"/>
        </w:rPr>
        <w:t>, es decir, de acuerdo con la tabla del numeral 3.5.8 que se transcribió anteriormente</w:t>
      </w:r>
    </w:p>
    <w:p w14:paraId="01E3EA8F" w14:textId="77777777" w:rsidR="0043135F" w:rsidRDefault="0043135F" w:rsidP="00526952">
      <w:pPr>
        <w:tabs>
          <w:tab w:val="left" w:pos="426"/>
        </w:tabs>
        <w:spacing w:after="120" w:line="276" w:lineRule="auto"/>
        <w:jc w:val="both"/>
        <w:rPr>
          <w:rFonts w:ascii="Arial" w:hAnsi="Arial" w:cs="Arial"/>
          <w:sz w:val="22"/>
          <w:shd w:val="clear" w:color="auto" w:fill="FFFFFF"/>
        </w:rPr>
      </w:pPr>
      <w:r>
        <w:rPr>
          <w:rFonts w:ascii="Arial" w:hAnsi="Arial" w:cs="Arial"/>
          <w:sz w:val="22"/>
        </w:rPr>
        <w:tab/>
      </w:r>
      <w:r>
        <w:rPr>
          <w:rFonts w:ascii="Arial" w:hAnsi="Arial" w:cs="Arial"/>
          <w:sz w:val="22"/>
        </w:rPr>
        <w:tab/>
      </w:r>
      <w:r w:rsidR="000956A6">
        <w:rPr>
          <w:rFonts w:ascii="Arial" w:hAnsi="Arial" w:cs="Arial"/>
          <w:sz w:val="22"/>
        </w:rPr>
        <w:t>P</w:t>
      </w:r>
      <w:r w:rsidR="000956A6" w:rsidRPr="00166CB8">
        <w:rPr>
          <w:rFonts w:ascii="Arial" w:hAnsi="Arial" w:cs="Arial"/>
          <w:sz w:val="22"/>
        </w:rPr>
        <w:t xml:space="preserve">or ejemplo, </w:t>
      </w:r>
      <w:r w:rsidR="000956A6">
        <w:rPr>
          <w:rFonts w:ascii="Arial" w:hAnsi="Arial" w:cs="Arial"/>
          <w:sz w:val="22"/>
        </w:rPr>
        <w:t xml:space="preserve">si </w:t>
      </w:r>
      <w:r w:rsidR="000956A6" w:rsidRPr="00166CB8">
        <w:rPr>
          <w:rFonts w:ascii="Arial" w:hAnsi="Arial" w:cs="Arial"/>
          <w:sz w:val="22"/>
        </w:rPr>
        <w:t xml:space="preserve">un proponente plural aporta 2 contratos en una licitación con presupuesto oficial de 100 SMMLV, debiendo acreditar un valor ejecutado superior a 75 SMMLV, debe contar con un integrante que haya ejecutado obras por encima de 37.5 </w:t>
      </w:r>
      <w:r w:rsidR="000956A6" w:rsidRPr="00166CB8">
        <w:rPr>
          <w:rFonts w:ascii="Arial" w:hAnsi="Arial" w:cs="Arial"/>
          <w:sz w:val="22"/>
        </w:rPr>
        <w:lastRenderedPageBreak/>
        <w:t xml:space="preserve">SMMLV. En el mismo proceso, un proponente que acredite experiencia con 3 o 4 contratos, debiendo acreditar experiencia por encima de 120 SMMLV, deberá tener un integrante que acredite experiencia en por lo menos 60 SMMLV. Por su parte, un proponente plural que acredite experiencia mediante 5 o 6 contratos, </w:t>
      </w:r>
      <w:r w:rsidR="00CF7FC5" w:rsidRPr="00037590">
        <w:rPr>
          <w:rFonts w:ascii="Arial" w:eastAsia="Calibri" w:hAnsi="Arial" w:cs="Arial"/>
          <w:sz w:val="22"/>
          <w:szCs w:val="22"/>
          <w:shd w:val="clear" w:color="auto" w:fill="FFFFFF"/>
          <w:lang w:val="es-MX" w:eastAsia="en-US"/>
        </w:rPr>
        <w:t>debiendo acreditar experiencia por 150 SMMLV, deberá contar con un integrante que haya ejecutado obras por un monto de 75 SMMLV</w:t>
      </w:r>
      <w:r w:rsidR="009606B7">
        <w:rPr>
          <w:rFonts w:ascii="Arial" w:eastAsia="Calibri" w:hAnsi="Arial" w:cs="Arial"/>
          <w:color w:val="000000" w:themeColor="text1"/>
          <w:sz w:val="22"/>
          <w:lang w:val="es-MX"/>
        </w:rPr>
        <w:t xml:space="preserve">. </w:t>
      </w:r>
      <w:r w:rsidR="00037590" w:rsidRPr="00037590">
        <w:rPr>
          <w:rFonts w:ascii="Arial" w:eastAsia="Calibri" w:hAnsi="Arial" w:cs="Arial"/>
          <w:sz w:val="22"/>
          <w:szCs w:val="22"/>
          <w:shd w:val="clear" w:color="auto" w:fill="FFFFFF"/>
          <w:lang w:val="es-MX" w:eastAsia="en-US"/>
        </w:rPr>
        <w:t>En caso de que un proponente plural no cumpla con el 50% del valor mínimo exigible de acuerdo con los numerales 3.5.2 y 3.5.8 del documento base, no se cumpliría con lo exigido en el numeral 3.5.3, literal D, del documento base, por lo que no es posible habilitarlo en lo que se refiere al requisito de experiencia.</w:t>
      </w:r>
      <w:r w:rsidR="00526952" w:rsidRPr="007F7E23">
        <w:rPr>
          <w:rFonts w:ascii="Arial" w:hAnsi="Arial" w:cs="Arial"/>
          <w:sz w:val="22"/>
          <w:shd w:val="clear" w:color="auto" w:fill="FFFFFF"/>
        </w:rPr>
        <w:tab/>
      </w:r>
    </w:p>
    <w:p w14:paraId="2137AE14" w14:textId="77777777" w:rsidR="00834916" w:rsidRPr="007F7E23" w:rsidRDefault="0043135F" w:rsidP="00834916">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r>
      <w:r w:rsidR="00834916">
        <w:rPr>
          <w:rFonts w:ascii="Arial" w:hAnsi="Arial" w:cs="Arial"/>
          <w:sz w:val="22"/>
          <w:shd w:val="clear" w:color="auto" w:fill="FFFFFF"/>
        </w:rPr>
        <w:t>Conforme a esto</w:t>
      </w:r>
      <w:r w:rsidR="00834916" w:rsidRPr="007F7E23">
        <w:rPr>
          <w:rFonts w:ascii="Arial" w:hAnsi="Arial" w:cs="Arial"/>
          <w:sz w:val="22"/>
          <w:shd w:val="clear" w:color="auto" w:fill="FFFFFF"/>
        </w:rPr>
        <w:t xml:space="preserve">, en la medida en que la evaluación de la experiencia debe hacerse en función de un valor porcentual del presupuesto oficial de la obra aplicable al proponente de conformidad con el numeral 3.5.8, la evaluación de los porcentajes de aporte de experiencia del 50% exigidos de los integrantes del proponente plural también debe tener en cuenta este valor. Esto quiere decir que el 50% y el 5% no deben calcularse respecto al valor total del presupuesto oficial, sino respecto de la cantidad de SMMLV equivalente al porcentaje de este aplicable al proponente plural de acuerdo con el número de contratos aportados para acreditar la experiencia. </w:t>
      </w:r>
    </w:p>
    <w:p w14:paraId="609281DE" w14:textId="446F6B11" w:rsidR="0043135F" w:rsidRDefault="00834916" w:rsidP="00526952">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r>
      <w:r>
        <w:rPr>
          <w:rFonts w:ascii="Arial" w:hAnsi="Arial" w:cs="Arial"/>
          <w:sz w:val="22"/>
          <w:shd w:val="clear" w:color="auto" w:fill="FFFFFF"/>
        </w:rPr>
        <w:t>Además, e</w:t>
      </w:r>
      <w:r w:rsidRPr="007F7E23">
        <w:rPr>
          <w:rFonts w:ascii="Arial" w:hAnsi="Arial" w:cs="Arial"/>
          <w:sz w:val="22"/>
          <w:shd w:val="clear" w:color="auto" w:fill="FFFFFF"/>
        </w:rPr>
        <w:t>sto implica que los contratos que utilice cada miembro del proponente plural para acreditar la experiencia deberán ten</w:t>
      </w:r>
      <w:r>
        <w:rPr>
          <w:rFonts w:ascii="Arial" w:hAnsi="Arial" w:cs="Arial"/>
          <w:sz w:val="22"/>
          <w:shd w:val="clear" w:color="auto" w:fill="FFFFFF"/>
        </w:rPr>
        <w:t>erse</w:t>
      </w:r>
      <w:r w:rsidRPr="007F7E23">
        <w:rPr>
          <w:rFonts w:ascii="Arial" w:hAnsi="Arial" w:cs="Arial"/>
          <w:sz w:val="22"/>
          <w:shd w:val="clear" w:color="auto" w:fill="FFFFFF"/>
        </w:rPr>
        <w:t xml:space="preserve"> en cuenta para el c</w:t>
      </w:r>
      <w:r>
        <w:rPr>
          <w:rFonts w:ascii="Arial" w:hAnsi="Arial" w:cs="Arial"/>
          <w:sz w:val="22"/>
          <w:shd w:val="clear" w:color="auto" w:fill="FFFFFF"/>
        </w:rPr>
        <w:t>ó</w:t>
      </w:r>
      <w:r w:rsidRPr="007F7E23">
        <w:rPr>
          <w:rFonts w:ascii="Arial" w:hAnsi="Arial" w:cs="Arial"/>
          <w:sz w:val="22"/>
          <w:shd w:val="clear" w:color="auto" w:fill="FFFFFF"/>
        </w:rPr>
        <w:t xml:space="preserve">mputo de los contratos </w:t>
      </w:r>
      <w:r>
        <w:rPr>
          <w:rFonts w:ascii="Arial" w:hAnsi="Arial" w:cs="Arial"/>
          <w:sz w:val="22"/>
          <w:shd w:val="clear" w:color="auto" w:fill="FFFFFF"/>
        </w:rPr>
        <w:t>d</w:t>
      </w:r>
      <w:r w:rsidRPr="007F7E23">
        <w:rPr>
          <w:rFonts w:ascii="Arial" w:hAnsi="Arial" w:cs="Arial"/>
          <w:sz w:val="22"/>
          <w:shd w:val="clear" w:color="auto" w:fill="FFFFFF"/>
        </w:rPr>
        <w:t xml:space="preserve">el literal C del numeral 3.5.2, de tal manera que </w:t>
      </w:r>
      <w:r>
        <w:rPr>
          <w:rFonts w:ascii="Arial" w:hAnsi="Arial" w:cs="Arial"/>
          <w:sz w:val="22"/>
          <w:shd w:val="clear" w:color="auto" w:fill="FFFFFF"/>
        </w:rPr>
        <w:t>el número de</w:t>
      </w:r>
      <w:r w:rsidRPr="007F7E23">
        <w:rPr>
          <w:rFonts w:ascii="Arial" w:hAnsi="Arial" w:cs="Arial"/>
          <w:sz w:val="22"/>
          <w:shd w:val="clear" w:color="auto" w:fill="FFFFFF"/>
        </w:rPr>
        <w:t xml:space="preserve"> los contratos no podrá exceder </w:t>
      </w:r>
      <w:r>
        <w:rPr>
          <w:rFonts w:ascii="Arial" w:hAnsi="Arial" w:cs="Arial"/>
          <w:sz w:val="22"/>
          <w:shd w:val="clear" w:color="auto" w:fill="FFFFFF"/>
        </w:rPr>
        <w:t>de seis (</w:t>
      </w:r>
      <w:r w:rsidRPr="007F7E23">
        <w:rPr>
          <w:rFonts w:ascii="Arial" w:hAnsi="Arial" w:cs="Arial"/>
          <w:sz w:val="22"/>
          <w:shd w:val="clear" w:color="auto" w:fill="FFFFFF"/>
        </w:rPr>
        <w:t>6</w:t>
      </w:r>
      <w:r>
        <w:rPr>
          <w:rFonts w:ascii="Arial" w:hAnsi="Arial" w:cs="Arial"/>
          <w:sz w:val="22"/>
          <w:shd w:val="clear" w:color="auto" w:fill="FFFFFF"/>
        </w:rPr>
        <w:t>)</w:t>
      </w:r>
      <w:r w:rsidRPr="007F7E23">
        <w:rPr>
          <w:rFonts w:ascii="Arial" w:hAnsi="Arial" w:cs="Arial"/>
          <w:sz w:val="22"/>
          <w:shd w:val="clear" w:color="auto" w:fill="FFFFFF"/>
        </w:rPr>
        <w:t xml:space="preserve">. </w:t>
      </w:r>
      <w:r>
        <w:rPr>
          <w:rFonts w:ascii="Arial" w:hAnsi="Arial" w:cs="Arial"/>
          <w:sz w:val="22"/>
          <w:shd w:val="clear" w:color="auto" w:fill="FFFFFF"/>
        </w:rPr>
        <w:t>Por lo demás</w:t>
      </w:r>
      <w:r w:rsidRPr="007F7E23">
        <w:rPr>
          <w:rFonts w:ascii="Arial" w:hAnsi="Arial" w:cs="Arial"/>
          <w:sz w:val="22"/>
          <w:shd w:val="clear" w:color="auto" w:fill="FFFFFF"/>
        </w:rPr>
        <w:t xml:space="preserve">, la sumatoria de los contratos de los miembros del proponente plural determinará el porcentaje del presupuesto oficial que corresponderá acreditar </w:t>
      </w:r>
      <w:r>
        <w:rPr>
          <w:rFonts w:ascii="Arial" w:hAnsi="Arial" w:cs="Arial"/>
          <w:sz w:val="22"/>
          <w:shd w:val="clear" w:color="auto" w:fill="FFFFFF"/>
        </w:rPr>
        <w:t>al consorcio o la unión temporal</w:t>
      </w:r>
      <w:r w:rsidRPr="007F7E23">
        <w:rPr>
          <w:rFonts w:ascii="Arial" w:hAnsi="Arial" w:cs="Arial"/>
          <w:sz w:val="22"/>
          <w:shd w:val="clear" w:color="auto" w:fill="FFFFFF"/>
        </w:rPr>
        <w:t xml:space="preserve"> de acuerdo con el numeral 3.5.8</w:t>
      </w:r>
      <w:r>
        <w:rPr>
          <w:rFonts w:ascii="Arial" w:hAnsi="Arial" w:cs="Arial"/>
          <w:sz w:val="22"/>
          <w:shd w:val="clear" w:color="auto" w:fill="FFFFFF"/>
        </w:rPr>
        <w:t xml:space="preserve"> del documento base</w:t>
      </w:r>
      <w:r w:rsidRPr="007F7E23">
        <w:rPr>
          <w:rFonts w:ascii="Arial" w:hAnsi="Arial" w:cs="Arial"/>
          <w:sz w:val="22"/>
          <w:shd w:val="clear" w:color="auto" w:fill="FFFFFF"/>
        </w:rPr>
        <w:t>.</w:t>
      </w:r>
      <w:r w:rsidR="00526952">
        <w:rPr>
          <w:rFonts w:ascii="Arial" w:hAnsi="Arial" w:cs="Arial"/>
          <w:sz w:val="22"/>
          <w:shd w:val="clear" w:color="auto" w:fill="FFFFFF"/>
        </w:rPr>
        <w:tab/>
      </w:r>
    </w:p>
    <w:p w14:paraId="43338AB7" w14:textId="261B7A6D" w:rsidR="00526952" w:rsidRPr="007F7E23" w:rsidRDefault="0043135F" w:rsidP="00526952">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r>
      <w:r w:rsidR="00526952" w:rsidRPr="007F7E23">
        <w:rPr>
          <w:rFonts w:ascii="Arial" w:hAnsi="Arial" w:cs="Arial"/>
          <w:sz w:val="22"/>
          <w:shd w:val="clear" w:color="auto" w:fill="FFFFFF"/>
        </w:rPr>
        <w:t xml:space="preserve">Para ilustrar la aplicación conjunta de las reglas anteriores, </w:t>
      </w:r>
      <w:r w:rsidR="00526952">
        <w:rPr>
          <w:rFonts w:ascii="Arial" w:hAnsi="Arial" w:cs="Arial"/>
          <w:sz w:val="22"/>
          <w:shd w:val="clear" w:color="auto" w:fill="FFFFFF"/>
        </w:rPr>
        <w:t>se proponen</w:t>
      </w:r>
      <w:r w:rsidR="00526952" w:rsidRPr="007F7E23">
        <w:rPr>
          <w:rFonts w:ascii="Arial" w:hAnsi="Arial" w:cs="Arial"/>
          <w:sz w:val="22"/>
          <w:shd w:val="clear" w:color="auto" w:fill="FFFFFF"/>
        </w:rPr>
        <w:t xml:space="preserve"> los siguientes ejemplos. En un proceso de selección con un presupuesto oficial de 1000 SMMLV se exige como experiencia haber ejecutado contratos de construcción de pavimento asfaltico o concreto hidráulico en vías primarias. </w:t>
      </w:r>
    </w:p>
    <w:p w14:paraId="2B5D6420" w14:textId="77777777" w:rsidR="00526952" w:rsidRPr="007F7E23" w:rsidRDefault="00526952" w:rsidP="00526952">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i) Por un lado, a dicho proceso se presenta el </w:t>
      </w:r>
      <w:r w:rsidRPr="007F7E23">
        <w:rPr>
          <w:rFonts w:ascii="Arial" w:hAnsi="Arial" w:cs="Arial"/>
          <w:i/>
          <w:iCs/>
          <w:sz w:val="22"/>
          <w:shd w:val="clear" w:color="auto" w:fill="FFFFFF"/>
        </w:rPr>
        <w:t>Consorcio X</w:t>
      </w:r>
      <w:r w:rsidRPr="007F7E23">
        <w:rPr>
          <w:rFonts w:ascii="Arial" w:hAnsi="Arial" w:cs="Arial"/>
          <w:sz w:val="22"/>
          <w:shd w:val="clear" w:color="auto" w:fill="FFFFFF"/>
        </w:rPr>
        <w:t xml:space="preserve">, conformado por los socios </w:t>
      </w:r>
      <w:r w:rsidRPr="007F7E23">
        <w:rPr>
          <w:rFonts w:ascii="Arial" w:hAnsi="Arial" w:cs="Arial"/>
          <w:i/>
          <w:iCs/>
          <w:sz w:val="22"/>
          <w:shd w:val="clear" w:color="auto" w:fill="FFFFFF"/>
        </w:rPr>
        <w:t>A</w:t>
      </w:r>
      <w:r w:rsidRPr="007F7E23">
        <w:rPr>
          <w:rFonts w:ascii="Arial" w:hAnsi="Arial" w:cs="Arial"/>
          <w:sz w:val="22"/>
          <w:shd w:val="clear" w:color="auto" w:fill="FFFFFF"/>
        </w:rPr>
        <w:t xml:space="preserve"> (20%), </w:t>
      </w:r>
      <w:r w:rsidRPr="007F7E23">
        <w:rPr>
          <w:rFonts w:ascii="Arial" w:hAnsi="Arial" w:cs="Arial"/>
          <w:i/>
          <w:iCs/>
          <w:sz w:val="22"/>
          <w:shd w:val="clear" w:color="auto" w:fill="FFFFFF"/>
        </w:rPr>
        <w:t>B</w:t>
      </w:r>
      <w:r w:rsidRPr="007F7E23">
        <w:rPr>
          <w:rFonts w:ascii="Arial" w:hAnsi="Arial" w:cs="Arial"/>
          <w:sz w:val="22"/>
          <w:shd w:val="clear" w:color="auto" w:fill="FFFFFF"/>
        </w:rPr>
        <w:t xml:space="preserve"> (23%), </w:t>
      </w:r>
      <w:r w:rsidRPr="007F7E23">
        <w:rPr>
          <w:rFonts w:ascii="Arial" w:hAnsi="Arial" w:cs="Arial"/>
          <w:i/>
          <w:iCs/>
          <w:sz w:val="22"/>
          <w:shd w:val="clear" w:color="auto" w:fill="FFFFFF"/>
        </w:rPr>
        <w:t>C</w:t>
      </w:r>
      <w:r w:rsidRPr="007F7E23">
        <w:rPr>
          <w:rFonts w:ascii="Arial" w:hAnsi="Arial" w:cs="Arial"/>
          <w:sz w:val="22"/>
          <w:shd w:val="clear" w:color="auto" w:fill="FFFFFF"/>
        </w:rPr>
        <w:t xml:space="preserve"> (50%) y </w:t>
      </w:r>
      <w:r w:rsidRPr="007F7E23">
        <w:rPr>
          <w:rFonts w:ascii="Arial" w:hAnsi="Arial" w:cs="Arial"/>
          <w:i/>
          <w:iCs/>
          <w:sz w:val="22"/>
          <w:shd w:val="clear" w:color="auto" w:fill="FFFFFF"/>
        </w:rPr>
        <w:t>D</w:t>
      </w:r>
      <w:r w:rsidRPr="007F7E23">
        <w:rPr>
          <w:rFonts w:ascii="Arial" w:hAnsi="Arial" w:cs="Arial"/>
          <w:sz w:val="22"/>
          <w:shd w:val="clear" w:color="auto" w:fill="FFFFFF"/>
        </w:rPr>
        <w:t xml:space="preserve"> (7%), de los cuales solo los socios </w:t>
      </w:r>
      <w:r w:rsidRPr="007F7E23">
        <w:rPr>
          <w:rFonts w:ascii="Arial" w:hAnsi="Arial" w:cs="Arial"/>
          <w:i/>
          <w:iCs/>
          <w:sz w:val="22"/>
          <w:shd w:val="clear" w:color="auto" w:fill="FFFFFF"/>
        </w:rPr>
        <w:t>A</w:t>
      </w:r>
      <w:r w:rsidRPr="007F7E23">
        <w:rPr>
          <w:rFonts w:ascii="Arial" w:hAnsi="Arial" w:cs="Arial"/>
          <w:sz w:val="22"/>
          <w:shd w:val="clear" w:color="auto" w:fill="FFFFFF"/>
        </w:rPr>
        <w:t xml:space="preserve">, </w:t>
      </w:r>
      <w:r w:rsidRPr="007F7E23">
        <w:rPr>
          <w:rFonts w:ascii="Arial" w:hAnsi="Arial" w:cs="Arial"/>
          <w:i/>
          <w:iCs/>
          <w:sz w:val="22"/>
          <w:shd w:val="clear" w:color="auto" w:fill="FFFFFF"/>
        </w:rPr>
        <w:t>B</w:t>
      </w:r>
      <w:r w:rsidRPr="007F7E23">
        <w:rPr>
          <w:rFonts w:ascii="Arial" w:hAnsi="Arial" w:cs="Arial"/>
          <w:sz w:val="22"/>
          <w:shd w:val="clear" w:color="auto" w:fill="FFFFFF"/>
        </w:rPr>
        <w:t xml:space="preserve"> y </w:t>
      </w:r>
      <w:r w:rsidRPr="007F7E23">
        <w:rPr>
          <w:rFonts w:ascii="Arial" w:hAnsi="Arial" w:cs="Arial"/>
          <w:i/>
          <w:iCs/>
          <w:sz w:val="22"/>
          <w:shd w:val="clear" w:color="auto" w:fill="FFFFFF"/>
        </w:rPr>
        <w:t>C</w:t>
      </w:r>
      <w:r w:rsidRPr="007F7E23">
        <w:rPr>
          <w:rFonts w:ascii="Arial" w:hAnsi="Arial" w:cs="Arial"/>
          <w:sz w:val="22"/>
          <w:shd w:val="clear" w:color="auto" w:fill="FFFFFF"/>
        </w:rPr>
        <w:t xml:space="preserve"> aportan experiencia</w:t>
      </w:r>
      <w:r>
        <w:rPr>
          <w:rFonts w:ascii="Arial" w:hAnsi="Arial" w:cs="Arial"/>
          <w:sz w:val="22"/>
          <w:shd w:val="clear" w:color="auto" w:fill="FFFFFF"/>
        </w:rPr>
        <w:t>:</w:t>
      </w:r>
      <w:r w:rsidRPr="007F7E23">
        <w:rPr>
          <w:rFonts w:ascii="Arial" w:hAnsi="Arial" w:cs="Arial"/>
          <w:sz w:val="22"/>
          <w:shd w:val="clear" w:color="auto" w:fill="FFFFFF"/>
        </w:rPr>
        <w:t xml:space="preserve"> el primero mediante dos contratos, y los dos últimos mediante un contrato cada uno. Los contratos del socio </w:t>
      </w:r>
      <w:r w:rsidRPr="007F7E23">
        <w:rPr>
          <w:rFonts w:ascii="Arial" w:hAnsi="Arial" w:cs="Arial"/>
          <w:i/>
          <w:iCs/>
          <w:sz w:val="22"/>
          <w:shd w:val="clear" w:color="auto" w:fill="FFFFFF"/>
        </w:rPr>
        <w:t>A</w:t>
      </w:r>
      <w:r w:rsidRPr="007F7E23">
        <w:rPr>
          <w:rFonts w:ascii="Arial" w:hAnsi="Arial" w:cs="Arial"/>
          <w:sz w:val="22"/>
          <w:shd w:val="clear" w:color="auto" w:fill="FFFFFF"/>
        </w:rPr>
        <w:t xml:space="preserve"> suman 430 SMMLV, mientras que el del socio </w:t>
      </w:r>
      <w:r w:rsidRPr="007F7E23">
        <w:rPr>
          <w:rFonts w:ascii="Arial" w:hAnsi="Arial" w:cs="Arial"/>
          <w:i/>
          <w:iCs/>
          <w:sz w:val="22"/>
          <w:shd w:val="clear" w:color="auto" w:fill="FFFFFF"/>
        </w:rPr>
        <w:t>B</w:t>
      </w:r>
      <w:r w:rsidRPr="007F7E23">
        <w:rPr>
          <w:rFonts w:ascii="Arial" w:hAnsi="Arial" w:cs="Arial"/>
          <w:sz w:val="22"/>
          <w:shd w:val="clear" w:color="auto" w:fill="FFFFFF"/>
        </w:rPr>
        <w:t xml:space="preserve"> alcanza los 450 SMMLV y el del socio </w:t>
      </w:r>
      <w:r w:rsidRPr="007F7E23">
        <w:rPr>
          <w:rFonts w:ascii="Arial" w:hAnsi="Arial" w:cs="Arial"/>
          <w:i/>
          <w:iCs/>
          <w:sz w:val="22"/>
          <w:shd w:val="clear" w:color="auto" w:fill="FFFFFF"/>
        </w:rPr>
        <w:t>C</w:t>
      </w:r>
      <w:r w:rsidRPr="007F7E23">
        <w:rPr>
          <w:rFonts w:ascii="Arial" w:hAnsi="Arial" w:cs="Arial"/>
          <w:sz w:val="22"/>
          <w:shd w:val="clear" w:color="auto" w:fill="FFFFFF"/>
        </w:rPr>
        <w:t xml:space="preserve"> equivale a 580 SMMLV, para un total de 4 contratos, cuyos valores suman 1.460 SMMLV.</w:t>
      </w:r>
    </w:p>
    <w:p w14:paraId="38D6EAB4" w14:textId="77777777" w:rsidR="00526952" w:rsidRPr="007F7E23" w:rsidRDefault="00526952" w:rsidP="00526952">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Conforme a lo explicado, en virtud de lo dispuesto en el numeral 3.5.8, al </w:t>
      </w:r>
      <w:r w:rsidRPr="007F7E23">
        <w:rPr>
          <w:rFonts w:ascii="Arial" w:hAnsi="Arial" w:cs="Arial"/>
          <w:i/>
          <w:iCs/>
          <w:sz w:val="22"/>
          <w:shd w:val="clear" w:color="auto" w:fill="FFFFFF"/>
        </w:rPr>
        <w:t>Consorcio X</w:t>
      </w:r>
      <w:r w:rsidRPr="007F7E23">
        <w:rPr>
          <w:rFonts w:ascii="Arial" w:hAnsi="Arial" w:cs="Arial"/>
          <w:sz w:val="22"/>
          <w:shd w:val="clear" w:color="auto" w:fill="FFFFFF"/>
        </w:rPr>
        <w:t xml:space="preserve"> </w:t>
      </w:r>
      <w:r>
        <w:rPr>
          <w:rFonts w:ascii="Arial" w:hAnsi="Arial" w:cs="Arial"/>
          <w:sz w:val="22"/>
          <w:shd w:val="clear" w:color="auto" w:fill="FFFFFF"/>
        </w:rPr>
        <w:t>–</w:t>
      </w:r>
      <w:r w:rsidRPr="007F7E23">
        <w:rPr>
          <w:rFonts w:ascii="Arial" w:hAnsi="Arial" w:cs="Arial"/>
          <w:sz w:val="22"/>
          <w:shd w:val="clear" w:color="auto" w:fill="FFFFFF"/>
        </w:rPr>
        <w:t>al acreditar experiencia mediante 4 contratos</w:t>
      </w:r>
      <w:r>
        <w:rPr>
          <w:rFonts w:ascii="Arial" w:hAnsi="Arial" w:cs="Arial"/>
          <w:sz w:val="22"/>
          <w:shd w:val="clear" w:color="auto" w:fill="FFFFFF"/>
        </w:rPr>
        <w:t>–</w:t>
      </w:r>
      <w:r w:rsidRPr="007F7E23">
        <w:rPr>
          <w:rFonts w:ascii="Arial" w:hAnsi="Arial" w:cs="Arial"/>
          <w:sz w:val="22"/>
          <w:shd w:val="clear" w:color="auto" w:fill="FFFFFF"/>
        </w:rPr>
        <w:t xml:space="preserve"> le corresponde demostrar que los valores de estos suman entre s</w:t>
      </w:r>
      <w:r>
        <w:rPr>
          <w:rFonts w:ascii="Arial" w:hAnsi="Arial" w:cs="Arial"/>
          <w:sz w:val="22"/>
          <w:shd w:val="clear" w:color="auto" w:fill="FFFFFF"/>
        </w:rPr>
        <w:t>í más de</w:t>
      </w:r>
      <w:r w:rsidRPr="007F7E23">
        <w:rPr>
          <w:rFonts w:ascii="Arial" w:hAnsi="Arial" w:cs="Arial"/>
          <w:sz w:val="22"/>
          <w:shd w:val="clear" w:color="auto" w:fill="FFFFFF"/>
        </w:rPr>
        <w:t xml:space="preserve"> 1.200 SMMLV, por lo que, en principio, la experiencia acreditada cumple lo exigido. Sin embargo, la relación entre la conformación del proponente plural y el aporte de experiencia, no se encuentra conforme a la regla del literal D del </w:t>
      </w:r>
      <w:r w:rsidRPr="007F7E23">
        <w:rPr>
          <w:rFonts w:ascii="Arial" w:hAnsi="Arial" w:cs="Arial"/>
          <w:sz w:val="22"/>
          <w:shd w:val="clear" w:color="auto" w:fill="FFFFFF"/>
        </w:rPr>
        <w:lastRenderedPageBreak/>
        <w:t xml:space="preserve">numeral 3.5.3. </w:t>
      </w:r>
      <w:r>
        <w:rPr>
          <w:rFonts w:ascii="Arial" w:hAnsi="Arial" w:cs="Arial"/>
          <w:sz w:val="22"/>
          <w:shd w:val="clear" w:color="auto" w:fill="FFFFFF"/>
        </w:rPr>
        <w:t>Lo anterior teniendo en cuenta que</w:t>
      </w:r>
      <w:r w:rsidRPr="007F7E23">
        <w:rPr>
          <w:rFonts w:ascii="Arial" w:hAnsi="Arial" w:cs="Arial"/>
          <w:sz w:val="22"/>
          <w:shd w:val="clear" w:color="auto" w:fill="FFFFFF"/>
        </w:rPr>
        <w:t xml:space="preserve"> </w:t>
      </w:r>
      <w:r>
        <w:rPr>
          <w:rFonts w:ascii="Arial" w:hAnsi="Arial" w:cs="Arial"/>
          <w:sz w:val="22"/>
          <w:shd w:val="clear" w:color="auto" w:fill="FFFFFF"/>
        </w:rPr>
        <w:t>uno de los integrantes debe acreditar por lo menos</w:t>
      </w:r>
      <w:r w:rsidRPr="007F7E23">
        <w:rPr>
          <w:rFonts w:ascii="Arial" w:hAnsi="Arial" w:cs="Arial"/>
          <w:sz w:val="22"/>
          <w:shd w:val="clear" w:color="auto" w:fill="FFFFFF"/>
        </w:rPr>
        <w:t xml:space="preserve"> el 50% de la experiencia, porcentaje que en este caso equivale a 600 SMMLV, valor que no alcanza ninguno de los aportes de los miembros del consorcio. Además, el socio </w:t>
      </w:r>
      <w:r w:rsidRPr="007F7E23">
        <w:rPr>
          <w:rFonts w:ascii="Arial" w:hAnsi="Arial" w:cs="Arial"/>
          <w:i/>
          <w:iCs/>
          <w:sz w:val="22"/>
          <w:shd w:val="clear" w:color="auto" w:fill="FFFFFF"/>
        </w:rPr>
        <w:t>D,</w:t>
      </w:r>
      <w:r w:rsidRPr="007F7E23">
        <w:rPr>
          <w:rFonts w:ascii="Arial" w:hAnsi="Arial" w:cs="Arial"/>
          <w:sz w:val="22"/>
          <w:shd w:val="clear" w:color="auto" w:fill="FFFFFF"/>
        </w:rPr>
        <w:t xml:space="preserve"> que no aporta experiencia, tiene una participación en el consorcio del 7% lo cual excede el </w:t>
      </w:r>
      <w:r>
        <w:rPr>
          <w:rFonts w:ascii="Arial" w:hAnsi="Arial" w:cs="Arial"/>
          <w:sz w:val="22"/>
          <w:shd w:val="clear" w:color="auto" w:fill="FFFFFF"/>
        </w:rPr>
        <w:t xml:space="preserve">límite </w:t>
      </w:r>
      <w:r w:rsidRPr="007F7E23">
        <w:rPr>
          <w:rFonts w:ascii="Arial" w:hAnsi="Arial" w:cs="Arial"/>
          <w:sz w:val="22"/>
          <w:shd w:val="clear" w:color="auto" w:fill="FFFFFF"/>
        </w:rPr>
        <w:t>del 5% establecido la última parte del literal</w:t>
      </w:r>
      <w:r>
        <w:rPr>
          <w:rFonts w:ascii="Arial" w:hAnsi="Arial" w:cs="Arial"/>
          <w:sz w:val="22"/>
          <w:shd w:val="clear" w:color="auto" w:fill="FFFFFF"/>
        </w:rPr>
        <w:t xml:space="preserve"> citado</w:t>
      </w:r>
      <w:r w:rsidRPr="007F7E23">
        <w:rPr>
          <w:rFonts w:ascii="Arial" w:hAnsi="Arial" w:cs="Arial"/>
          <w:sz w:val="22"/>
          <w:shd w:val="clear" w:color="auto" w:fill="FFFFFF"/>
        </w:rPr>
        <w:t>.</w:t>
      </w:r>
    </w:p>
    <w:p w14:paraId="27F6D562" w14:textId="77777777" w:rsidR="00526952" w:rsidRPr="007F7E23" w:rsidRDefault="00526952" w:rsidP="00526952">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r>
      <w:proofErr w:type="spellStart"/>
      <w:r w:rsidRPr="007F7E23">
        <w:rPr>
          <w:rFonts w:ascii="Arial" w:hAnsi="Arial" w:cs="Arial"/>
          <w:sz w:val="22"/>
          <w:shd w:val="clear" w:color="auto" w:fill="FFFFFF"/>
        </w:rPr>
        <w:t>ii</w:t>
      </w:r>
      <w:proofErr w:type="spellEnd"/>
      <w:r w:rsidRPr="007F7E23">
        <w:rPr>
          <w:rFonts w:ascii="Arial" w:hAnsi="Arial" w:cs="Arial"/>
          <w:sz w:val="22"/>
          <w:shd w:val="clear" w:color="auto" w:fill="FFFFFF"/>
        </w:rPr>
        <w:t xml:space="preserve">) Al mismo proceso se presenta el </w:t>
      </w:r>
      <w:r w:rsidRPr="007F7E23">
        <w:rPr>
          <w:rFonts w:ascii="Arial" w:hAnsi="Arial" w:cs="Arial"/>
          <w:i/>
          <w:iCs/>
          <w:sz w:val="22"/>
          <w:shd w:val="clear" w:color="auto" w:fill="FFFFFF"/>
        </w:rPr>
        <w:t xml:space="preserve">Consorcio Z, </w:t>
      </w:r>
      <w:r w:rsidRPr="007F7E23">
        <w:rPr>
          <w:rFonts w:ascii="Arial" w:hAnsi="Arial" w:cs="Arial"/>
          <w:sz w:val="22"/>
          <w:shd w:val="clear" w:color="auto" w:fill="FFFFFF"/>
        </w:rPr>
        <w:t xml:space="preserve">integrado por los socios </w:t>
      </w:r>
      <w:r w:rsidRPr="007F7E23">
        <w:rPr>
          <w:rFonts w:ascii="Arial" w:hAnsi="Arial" w:cs="Arial"/>
          <w:i/>
          <w:iCs/>
          <w:sz w:val="22"/>
          <w:shd w:val="clear" w:color="auto" w:fill="FFFFFF"/>
        </w:rPr>
        <w:t>P</w:t>
      </w:r>
      <w:r w:rsidRPr="007F7E23">
        <w:rPr>
          <w:rFonts w:ascii="Arial" w:hAnsi="Arial" w:cs="Arial"/>
          <w:sz w:val="22"/>
          <w:shd w:val="clear" w:color="auto" w:fill="FFFFFF"/>
        </w:rPr>
        <w:t xml:space="preserve"> (50%), </w:t>
      </w:r>
      <w:r w:rsidRPr="007F7E23">
        <w:rPr>
          <w:rFonts w:ascii="Arial" w:hAnsi="Arial" w:cs="Arial"/>
          <w:i/>
          <w:iCs/>
          <w:sz w:val="22"/>
          <w:shd w:val="clear" w:color="auto" w:fill="FFFFFF"/>
        </w:rPr>
        <w:t>Q</w:t>
      </w:r>
      <w:r w:rsidRPr="007F7E23">
        <w:rPr>
          <w:rFonts w:ascii="Arial" w:hAnsi="Arial" w:cs="Arial"/>
          <w:sz w:val="22"/>
          <w:shd w:val="clear" w:color="auto" w:fill="FFFFFF"/>
        </w:rPr>
        <w:t xml:space="preserve"> (45%) y </w:t>
      </w:r>
      <w:r w:rsidRPr="007F7E23">
        <w:rPr>
          <w:rFonts w:ascii="Arial" w:hAnsi="Arial" w:cs="Arial"/>
          <w:i/>
          <w:iCs/>
          <w:sz w:val="22"/>
          <w:shd w:val="clear" w:color="auto" w:fill="FFFFFF"/>
        </w:rPr>
        <w:t>R</w:t>
      </w:r>
      <w:r w:rsidRPr="007F7E23">
        <w:rPr>
          <w:rFonts w:ascii="Arial" w:hAnsi="Arial" w:cs="Arial"/>
          <w:sz w:val="22"/>
          <w:shd w:val="clear" w:color="auto" w:fill="FFFFFF"/>
        </w:rPr>
        <w:t xml:space="preserve"> (5%), siendo los dos primeros quienes aportan experiencia. El socio </w:t>
      </w:r>
      <w:r w:rsidRPr="007F7E23">
        <w:rPr>
          <w:rFonts w:ascii="Arial" w:hAnsi="Arial" w:cs="Arial"/>
          <w:i/>
          <w:iCs/>
          <w:sz w:val="22"/>
          <w:shd w:val="clear" w:color="auto" w:fill="FFFFFF"/>
        </w:rPr>
        <w:t>P</w:t>
      </w:r>
      <w:r w:rsidRPr="007F7E23">
        <w:rPr>
          <w:rFonts w:ascii="Arial" w:hAnsi="Arial" w:cs="Arial"/>
          <w:sz w:val="22"/>
          <w:shd w:val="clear" w:color="auto" w:fill="FFFFFF"/>
        </w:rPr>
        <w:t xml:space="preserve"> aporta experiencia mediante cuatro contratos que suman 800 SMMLV y el socio Q mediante dos contratos que suman 710 SMMLV. De acuerdo con esto, el</w:t>
      </w:r>
      <w:r w:rsidRPr="007F7E23">
        <w:rPr>
          <w:rFonts w:ascii="Arial" w:hAnsi="Arial" w:cs="Arial"/>
          <w:i/>
          <w:iCs/>
          <w:sz w:val="22"/>
          <w:shd w:val="clear" w:color="auto" w:fill="FFFFFF"/>
        </w:rPr>
        <w:t xml:space="preserve"> Consorcio Z </w:t>
      </w:r>
      <w:r w:rsidRPr="007F7E23">
        <w:rPr>
          <w:rFonts w:ascii="Arial" w:hAnsi="Arial" w:cs="Arial"/>
          <w:sz w:val="22"/>
          <w:shd w:val="clear" w:color="auto" w:fill="FFFFFF"/>
        </w:rPr>
        <w:t xml:space="preserve">acredita 1510 SMMLV con un total de 6 contratos. </w:t>
      </w:r>
    </w:p>
    <w:p w14:paraId="58C9748A" w14:textId="532DC2F2" w:rsidR="00433E9D" w:rsidRPr="00A46743" w:rsidRDefault="00526952" w:rsidP="00A46743">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En este caso, </w:t>
      </w:r>
      <w:r>
        <w:rPr>
          <w:rFonts w:ascii="Arial" w:hAnsi="Arial" w:cs="Arial"/>
          <w:sz w:val="22"/>
          <w:shd w:val="clear" w:color="auto" w:fill="FFFFFF"/>
        </w:rPr>
        <w:t>de acuerdo con el</w:t>
      </w:r>
      <w:r w:rsidRPr="007F7E23">
        <w:rPr>
          <w:rFonts w:ascii="Arial" w:hAnsi="Arial" w:cs="Arial"/>
          <w:sz w:val="22"/>
          <w:shd w:val="clear" w:color="auto" w:fill="FFFFFF"/>
        </w:rPr>
        <w:t xml:space="preserve"> numeral 3.5.8, el proponente plural debe acreditar que</w:t>
      </w:r>
      <w:r>
        <w:rPr>
          <w:rFonts w:ascii="Arial" w:hAnsi="Arial" w:cs="Arial"/>
          <w:sz w:val="22"/>
          <w:shd w:val="clear" w:color="auto" w:fill="FFFFFF"/>
        </w:rPr>
        <w:t xml:space="preserve"> la suma de</w:t>
      </w:r>
      <w:r w:rsidRPr="007F7E23">
        <w:rPr>
          <w:rFonts w:ascii="Arial" w:hAnsi="Arial" w:cs="Arial"/>
          <w:sz w:val="22"/>
          <w:shd w:val="clear" w:color="auto" w:fill="FFFFFF"/>
        </w:rPr>
        <w:t xml:space="preserve"> los contratos </w:t>
      </w:r>
      <w:r>
        <w:rPr>
          <w:rFonts w:ascii="Arial" w:hAnsi="Arial" w:cs="Arial"/>
          <w:sz w:val="22"/>
          <w:shd w:val="clear" w:color="auto" w:fill="FFFFFF"/>
        </w:rPr>
        <w:t>aportados sea</w:t>
      </w:r>
      <w:r w:rsidRPr="007F7E23">
        <w:rPr>
          <w:rFonts w:ascii="Arial" w:hAnsi="Arial" w:cs="Arial"/>
          <w:sz w:val="22"/>
          <w:shd w:val="clear" w:color="auto" w:fill="FFFFFF"/>
        </w:rPr>
        <w:t xml:space="preserve"> equivalente o superior al 150% del presupuesto oficial, esto es, 1500 SMMLV. Considerando que los contratos empleados suman 1510 SMMLV, </w:t>
      </w:r>
      <w:r>
        <w:rPr>
          <w:rFonts w:ascii="Arial" w:hAnsi="Arial" w:cs="Arial"/>
          <w:sz w:val="22"/>
          <w:shd w:val="clear" w:color="auto" w:fill="FFFFFF"/>
        </w:rPr>
        <w:t xml:space="preserve">este </w:t>
      </w:r>
      <w:r w:rsidRPr="007F7E23">
        <w:rPr>
          <w:rFonts w:ascii="Arial" w:hAnsi="Arial" w:cs="Arial"/>
          <w:sz w:val="22"/>
          <w:shd w:val="clear" w:color="auto" w:fill="FFFFFF"/>
        </w:rPr>
        <w:t xml:space="preserve">cumple con lo establecido en el numeral 3.5.8. Además, </w:t>
      </w:r>
      <w:r>
        <w:rPr>
          <w:rFonts w:ascii="Arial" w:hAnsi="Arial" w:cs="Arial"/>
          <w:sz w:val="22"/>
          <w:shd w:val="clear" w:color="auto" w:fill="FFFFFF"/>
        </w:rPr>
        <w:t>en contraste con</w:t>
      </w:r>
      <w:r w:rsidRPr="007F7E23">
        <w:rPr>
          <w:rFonts w:ascii="Arial" w:hAnsi="Arial" w:cs="Arial"/>
          <w:sz w:val="22"/>
          <w:shd w:val="clear" w:color="auto" w:fill="FFFFFF"/>
        </w:rPr>
        <w:t xml:space="preserve"> lo evidenciado en el caso del </w:t>
      </w:r>
      <w:r w:rsidRPr="007F7E23">
        <w:rPr>
          <w:rFonts w:ascii="Arial" w:hAnsi="Arial" w:cs="Arial"/>
          <w:i/>
          <w:iCs/>
          <w:sz w:val="22"/>
          <w:shd w:val="clear" w:color="auto" w:fill="FFFFFF"/>
        </w:rPr>
        <w:t>Consorcio X,</w:t>
      </w:r>
      <w:r w:rsidRPr="007F7E23">
        <w:rPr>
          <w:rFonts w:ascii="Arial" w:hAnsi="Arial" w:cs="Arial"/>
          <w:sz w:val="22"/>
          <w:shd w:val="clear" w:color="auto" w:fill="FFFFFF"/>
        </w:rPr>
        <w:t xml:space="preserve"> la relación entre la conformación y el aporte de experiencia en el </w:t>
      </w:r>
      <w:r w:rsidRPr="007F7E23">
        <w:rPr>
          <w:rFonts w:ascii="Arial" w:hAnsi="Arial" w:cs="Arial"/>
          <w:i/>
          <w:iCs/>
          <w:sz w:val="22"/>
          <w:shd w:val="clear" w:color="auto" w:fill="FFFFFF"/>
        </w:rPr>
        <w:t>Consorcio Z</w:t>
      </w:r>
      <w:r>
        <w:rPr>
          <w:rFonts w:ascii="Arial" w:hAnsi="Arial" w:cs="Arial"/>
          <w:sz w:val="22"/>
          <w:shd w:val="clear" w:color="auto" w:fill="FFFFFF"/>
        </w:rPr>
        <w:t xml:space="preserve"> </w:t>
      </w:r>
      <w:r w:rsidRPr="00CD13F4">
        <w:rPr>
          <w:rFonts w:ascii="Arial" w:hAnsi="Arial" w:cs="Arial"/>
          <w:sz w:val="22"/>
          <w:shd w:val="clear" w:color="auto" w:fill="FFFFFF"/>
        </w:rPr>
        <w:t>está</w:t>
      </w:r>
      <w:r w:rsidRPr="007F7E23">
        <w:rPr>
          <w:rFonts w:ascii="Arial" w:hAnsi="Arial" w:cs="Arial"/>
          <w:sz w:val="22"/>
          <w:shd w:val="clear" w:color="auto" w:fill="FFFFFF"/>
        </w:rPr>
        <w:t xml:space="preserve"> conforme </w:t>
      </w:r>
      <w:r>
        <w:rPr>
          <w:rFonts w:ascii="Arial" w:hAnsi="Arial" w:cs="Arial"/>
          <w:sz w:val="22"/>
          <w:shd w:val="clear" w:color="auto" w:fill="FFFFFF"/>
        </w:rPr>
        <w:t>a</w:t>
      </w:r>
      <w:r w:rsidRPr="007F7E23">
        <w:rPr>
          <w:rFonts w:ascii="Arial" w:hAnsi="Arial" w:cs="Arial"/>
          <w:sz w:val="22"/>
          <w:shd w:val="clear" w:color="auto" w:fill="FFFFFF"/>
        </w:rPr>
        <w:t>l literal D del numeral 3.5.3</w:t>
      </w:r>
      <w:r>
        <w:rPr>
          <w:rFonts w:ascii="Arial" w:hAnsi="Arial" w:cs="Arial"/>
          <w:sz w:val="22"/>
          <w:shd w:val="clear" w:color="auto" w:fill="FFFFFF"/>
        </w:rPr>
        <w:t xml:space="preserve">. Lo anterior considerando que </w:t>
      </w:r>
      <w:r w:rsidRPr="007F7E23">
        <w:rPr>
          <w:rFonts w:ascii="Arial" w:hAnsi="Arial" w:cs="Arial"/>
          <w:sz w:val="22"/>
          <w:shd w:val="clear" w:color="auto" w:fill="FFFFFF"/>
        </w:rPr>
        <w:t xml:space="preserve">el aporte de experiencia del socio </w:t>
      </w:r>
      <w:r w:rsidRPr="007F7E23">
        <w:rPr>
          <w:rFonts w:ascii="Arial" w:hAnsi="Arial" w:cs="Arial"/>
          <w:i/>
          <w:iCs/>
          <w:sz w:val="22"/>
          <w:shd w:val="clear" w:color="auto" w:fill="FFFFFF"/>
        </w:rPr>
        <w:t>P</w:t>
      </w:r>
      <w:r w:rsidRPr="007F7E23">
        <w:rPr>
          <w:rFonts w:ascii="Arial" w:hAnsi="Arial" w:cs="Arial"/>
          <w:sz w:val="22"/>
          <w:shd w:val="clear" w:color="auto" w:fill="FFFFFF"/>
        </w:rPr>
        <w:t xml:space="preserve"> es superior al 50% de la experiencia requerida, el aporte de experiencia del socio </w:t>
      </w:r>
      <w:r w:rsidRPr="007F7E23">
        <w:rPr>
          <w:rFonts w:ascii="Arial" w:hAnsi="Arial" w:cs="Arial"/>
          <w:i/>
          <w:iCs/>
          <w:sz w:val="22"/>
          <w:shd w:val="clear" w:color="auto" w:fill="FFFFFF"/>
        </w:rPr>
        <w:t xml:space="preserve">Q </w:t>
      </w:r>
      <w:r w:rsidRPr="007F7E23">
        <w:rPr>
          <w:rFonts w:ascii="Arial" w:hAnsi="Arial" w:cs="Arial"/>
          <w:sz w:val="22"/>
          <w:shd w:val="clear" w:color="auto" w:fill="FFFFFF"/>
        </w:rPr>
        <w:t xml:space="preserve">es superior al 5% y la participación del único socio que no aporta experiencia, es decir </w:t>
      </w:r>
      <w:r w:rsidRPr="007F7E23">
        <w:rPr>
          <w:rFonts w:ascii="Arial" w:hAnsi="Arial" w:cs="Arial"/>
          <w:i/>
          <w:iCs/>
          <w:sz w:val="22"/>
          <w:shd w:val="clear" w:color="auto" w:fill="FFFFFF"/>
        </w:rPr>
        <w:t xml:space="preserve">R, </w:t>
      </w:r>
      <w:r w:rsidRPr="007F7E23">
        <w:rPr>
          <w:rFonts w:ascii="Arial" w:hAnsi="Arial" w:cs="Arial"/>
          <w:sz w:val="22"/>
          <w:shd w:val="clear" w:color="auto" w:fill="FFFFFF"/>
        </w:rPr>
        <w:t xml:space="preserve">no excede el tope del 5%. </w:t>
      </w:r>
      <w:r>
        <w:rPr>
          <w:rFonts w:ascii="Arial" w:hAnsi="Arial" w:cs="Arial"/>
          <w:sz w:val="22"/>
          <w:shd w:val="clear" w:color="auto" w:fill="FFFFFF"/>
        </w:rPr>
        <w:t xml:space="preserve">De esta manera, cuando </w:t>
      </w:r>
      <w:r w:rsidRPr="007F7E23">
        <w:rPr>
          <w:rFonts w:ascii="Arial" w:hAnsi="Arial" w:cs="Arial"/>
          <w:sz w:val="22"/>
          <w:shd w:val="clear" w:color="auto" w:fill="FFFFFF"/>
        </w:rPr>
        <w:t xml:space="preserve">un proponente plural no cumpla con los porcentajes exigidos por el literal D del numeral 3.5.3 o lo dispuesto en el numeral 3.5.8.–como el </w:t>
      </w:r>
      <w:r w:rsidRPr="007F7E23">
        <w:rPr>
          <w:rFonts w:ascii="Arial" w:hAnsi="Arial" w:cs="Arial"/>
          <w:i/>
          <w:iCs/>
          <w:sz w:val="22"/>
          <w:shd w:val="clear" w:color="auto" w:fill="FFFFFF"/>
        </w:rPr>
        <w:t>Consorcio X</w:t>
      </w:r>
      <w:r w:rsidRPr="007F7E23">
        <w:rPr>
          <w:rFonts w:ascii="Arial" w:hAnsi="Arial" w:cs="Arial"/>
          <w:sz w:val="22"/>
          <w:shd w:val="clear" w:color="auto" w:fill="FFFFFF"/>
        </w:rPr>
        <w:t xml:space="preserve">–, no será posible habilitarlo en lo referente al cumplimiento del requisito de experiencia. </w:t>
      </w:r>
    </w:p>
    <w:p w14:paraId="7A9DBD22" w14:textId="77777777" w:rsidR="009D3A87" w:rsidRDefault="00850837" w:rsidP="00912DEA">
      <w:pPr>
        <w:tabs>
          <w:tab w:val="left" w:pos="426"/>
        </w:tabs>
        <w:spacing w:before="120" w:line="276" w:lineRule="auto"/>
        <w:ind w:firstLine="709"/>
        <w:jc w:val="both"/>
        <w:rPr>
          <w:rFonts w:ascii="Arial" w:eastAsia="Calibri" w:hAnsi="Arial" w:cs="Arial"/>
          <w:sz w:val="22"/>
          <w:szCs w:val="22"/>
          <w:shd w:val="clear" w:color="auto" w:fill="FFFFFF"/>
          <w:lang w:val="es-MX" w:eastAsia="en-US"/>
        </w:rPr>
      </w:pPr>
      <w:bookmarkStart w:id="14" w:name="_Hlk72074525"/>
      <w:r>
        <w:rPr>
          <w:rFonts w:ascii="Arial" w:eastAsia="Calibri" w:hAnsi="Arial" w:cs="Arial"/>
          <w:sz w:val="22"/>
          <w:szCs w:val="22"/>
          <w:shd w:val="clear" w:color="auto" w:fill="FFFFFF"/>
          <w:lang w:val="es-MX" w:eastAsia="en-US"/>
        </w:rPr>
        <w:t xml:space="preserve">Así las cosas, </w:t>
      </w:r>
      <w:r w:rsidR="00847F6E">
        <w:rPr>
          <w:rFonts w:ascii="Arial" w:eastAsia="Calibri" w:hAnsi="Arial" w:cs="Arial"/>
          <w:sz w:val="22"/>
          <w:szCs w:val="22"/>
          <w:shd w:val="clear" w:color="auto" w:fill="FFFFFF"/>
          <w:lang w:val="es-MX" w:eastAsia="en-US"/>
        </w:rPr>
        <w:t>p</w:t>
      </w:r>
      <w:r w:rsidR="00847F6E" w:rsidRPr="00847F6E">
        <w:rPr>
          <w:rFonts w:ascii="Arial" w:eastAsia="Calibri" w:hAnsi="Arial" w:cs="Arial"/>
          <w:sz w:val="22"/>
          <w:szCs w:val="22"/>
          <w:shd w:val="clear" w:color="auto" w:fill="FFFFFF"/>
          <w:lang w:val="es-MX" w:eastAsia="en-US"/>
        </w:rPr>
        <w:t>ara efectos del numeral 3.5.3, literal D, del</w:t>
      </w:r>
      <w:r w:rsidR="00847F6E">
        <w:rPr>
          <w:rFonts w:ascii="Arial" w:eastAsia="Calibri" w:hAnsi="Arial" w:cs="Arial"/>
          <w:sz w:val="22"/>
          <w:szCs w:val="22"/>
          <w:shd w:val="clear" w:color="auto" w:fill="FFFFFF"/>
          <w:lang w:val="es-MX" w:eastAsia="en-US"/>
        </w:rPr>
        <w:t xml:space="preserve"> documento tipo de agua potable y saneamiento básico</w:t>
      </w:r>
      <w:r w:rsidR="00847F6E" w:rsidRPr="00847F6E">
        <w:rPr>
          <w:rFonts w:ascii="Arial" w:eastAsia="Calibri" w:hAnsi="Arial" w:cs="Arial"/>
          <w:sz w:val="22"/>
          <w:szCs w:val="22"/>
          <w:shd w:val="clear" w:color="auto" w:fill="FFFFFF"/>
          <w:lang w:val="es-MX" w:eastAsia="en-US"/>
        </w:rPr>
        <w:t>,</w:t>
      </w:r>
      <w:r w:rsidR="00847F6E">
        <w:rPr>
          <w:rFonts w:ascii="Arial" w:eastAsia="Calibri" w:hAnsi="Arial" w:cs="Arial"/>
          <w:sz w:val="22"/>
          <w:szCs w:val="22"/>
          <w:shd w:val="clear" w:color="auto" w:fill="FFFFFF"/>
          <w:lang w:val="es-MX" w:eastAsia="en-US"/>
        </w:rPr>
        <w:t xml:space="preserve"> </w:t>
      </w:r>
      <w:r w:rsidR="00847F6E" w:rsidRPr="00847F6E">
        <w:rPr>
          <w:rFonts w:ascii="Arial" w:eastAsia="Calibri" w:hAnsi="Arial" w:cs="Arial"/>
          <w:sz w:val="22"/>
          <w:szCs w:val="22"/>
          <w:shd w:val="clear" w:color="auto" w:fill="FFFFFF"/>
          <w:lang w:val="es-MX" w:eastAsia="en-US"/>
        </w:rPr>
        <w:t>los porcentajes de experiencia mínima para los integrantes del proponente plural se relacionan con la «experiencia general» exigida en el pliego de condiciones, y se calculan sobre el valor mínimo a certificar respecto al porcentaje del presupuesto oficial. En otras palabras, lo anterior no aplica a la «experiencia específica», pues –de conformidad con la matriz 1– su acreditación se rige por parámetros distintos</w:t>
      </w:r>
      <w:bookmarkEnd w:id="14"/>
      <w:r w:rsidR="009D3A87">
        <w:rPr>
          <w:rFonts w:ascii="Arial" w:eastAsia="Calibri" w:hAnsi="Arial" w:cs="Arial"/>
          <w:sz w:val="22"/>
          <w:szCs w:val="22"/>
          <w:shd w:val="clear" w:color="auto" w:fill="FFFFFF"/>
          <w:lang w:val="es-MX" w:eastAsia="en-US"/>
        </w:rPr>
        <w:t>.</w:t>
      </w:r>
    </w:p>
    <w:p w14:paraId="5F358DCD" w14:textId="691C240B" w:rsidR="000501DE" w:rsidRDefault="009D3A87">
      <w:pPr>
        <w:tabs>
          <w:tab w:val="left" w:pos="426"/>
        </w:tabs>
        <w:spacing w:before="120" w:line="276" w:lineRule="auto"/>
        <w:ind w:firstLine="709"/>
        <w:jc w:val="both"/>
        <w:rPr>
          <w:rFonts w:ascii="Arial" w:eastAsia="Calibri" w:hAnsi="Arial" w:cs="Arial"/>
          <w:sz w:val="22"/>
          <w:szCs w:val="22"/>
          <w:shd w:val="clear" w:color="auto" w:fill="FFFFFF"/>
          <w:lang w:eastAsia="en-US" w:bidi="es-ES"/>
        </w:rPr>
      </w:pPr>
      <w:r>
        <w:rPr>
          <w:rFonts w:ascii="Arial" w:eastAsia="Calibri" w:hAnsi="Arial" w:cs="Arial"/>
          <w:sz w:val="22"/>
          <w:szCs w:val="22"/>
          <w:shd w:val="clear" w:color="auto" w:fill="FFFFFF"/>
          <w:lang w:val="es-MX" w:eastAsia="en-US"/>
        </w:rPr>
        <w:t xml:space="preserve">En efecto, </w:t>
      </w:r>
      <w:r w:rsidR="005A528B">
        <w:rPr>
          <w:rFonts w:ascii="Arial" w:eastAsia="Calibri" w:hAnsi="Arial" w:cs="Arial"/>
          <w:sz w:val="22"/>
          <w:szCs w:val="22"/>
          <w:shd w:val="clear" w:color="auto" w:fill="FFFFFF"/>
          <w:lang w:val="es-MX" w:eastAsia="en-US"/>
        </w:rPr>
        <w:t xml:space="preserve">cada actividad establecida en la </w:t>
      </w:r>
      <w:r w:rsidR="00973910" w:rsidRPr="00CC22FC">
        <w:rPr>
          <w:rFonts w:ascii="Arial" w:eastAsia="Calibri" w:hAnsi="Arial" w:cs="Arial"/>
          <w:sz w:val="22"/>
          <w:szCs w:val="22"/>
          <w:lang w:val="es-MX" w:eastAsia="en-US"/>
        </w:rPr>
        <w:t>«</w:t>
      </w:r>
      <w:r w:rsidR="00973910" w:rsidRPr="00CC22FC">
        <w:rPr>
          <w:rFonts w:ascii="Arial" w:eastAsiaTheme="minorHAnsi" w:hAnsi="Arial" w:cs="Arial"/>
          <w:color w:val="0D0D0D" w:themeColor="text1" w:themeTint="F2"/>
          <w:sz w:val="22"/>
          <w:szCs w:val="22"/>
          <w:lang w:val="es-MX" w:eastAsia="en-US"/>
        </w:rPr>
        <w:t>Matriz 1 – Experiencia»</w:t>
      </w:r>
      <w:r w:rsidR="00973910">
        <w:rPr>
          <w:rFonts w:ascii="Arial" w:eastAsia="Calibri" w:hAnsi="Arial" w:cs="Arial"/>
          <w:color w:val="000000"/>
          <w:sz w:val="22"/>
          <w:lang w:val="es-MX" w:eastAsia="en-GB"/>
        </w:rPr>
        <w:t xml:space="preserve"> </w:t>
      </w:r>
      <w:r w:rsidR="005A528B">
        <w:rPr>
          <w:rFonts w:ascii="Arial" w:eastAsia="Calibri" w:hAnsi="Arial" w:cs="Arial"/>
          <w:sz w:val="22"/>
          <w:szCs w:val="22"/>
          <w:shd w:val="clear" w:color="auto" w:fill="FFFFFF"/>
          <w:lang w:val="es-MX" w:eastAsia="en-US"/>
        </w:rPr>
        <w:t xml:space="preserve">determina las condiciones de experiencia específica que debe acreditar el proponente. Así, a modo de ejemplo, la actividad 1.1. </w:t>
      </w:r>
      <w:r w:rsidR="005A528B" w:rsidRPr="00C345B2">
        <w:rPr>
          <w:rFonts w:ascii="Arial" w:eastAsia="Calibri" w:hAnsi="Arial" w:cs="Arial"/>
          <w:color w:val="000000"/>
          <w:sz w:val="22"/>
          <w:lang w:val="es-ES_tradnl" w:eastAsia="en-GB"/>
        </w:rPr>
        <w:t>de la</w:t>
      </w:r>
      <w:r w:rsidR="005A528B">
        <w:rPr>
          <w:rFonts w:ascii="Arial" w:eastAsia="Calibri" w:hAnsi="Arial" w:cs="Arial"/>
          <w:color w:val="000000"/>
          <w:sz w:val="22"/>
          <w:lang w:val="es-ES_tradnl" w:eastAsia="en-GB"/>
        </w:rPr>
        <w:t xml:space="preserve"> </w:t>
      </w:r>
      <w:r w:rsidR="005A528B" w:rsidRPr="00CC22FC">
        <w:rPr>
          <w:rFonts w:ascii="Arial" w:eastAsia="Calibri" w:hAnsi="Arial" w:cs="Arial"/>
          <w:sz w:val="22"/>
          <w:szCs w:val="22"/>
          <w:lang w:val="es-MX" w:eastAsia="en-US"/>
        </w:rPr>
        <w:t>«</w:t>
      </w:r>
      <w:r w:rsidR="005A528B" w:rsidRPr="00CC22FC">
        <w:rPr>
          <w:rFonts w:ascii="Arial" w:eastAsiaTheme="minorHAnsi" w:hAnsi="Arial" w:cs="Arial"/>
          <w:color w:val="0D0D0D" w:themeColor="text1" w:themeTint="F2"/>
          <w:sz w:val="22"/>
          <w:szCs w:val="22"/>
          <w:lang w:val="es-MX" w:eastAsia="en-US"/>
        </w:rPr>
        <w:t>Matriz 1 – Experiencia»</w:t>
      </w:r>
      <w:r w:rsidR="005A528B" w:rsidRPr="00C345B2">
        <w:rPr>
          <w:rFonts w:ascii="Arial" w:eastAsia="Calibri" w:hAnsi="Arial" w:cs="Arial"/>
          <w:color w:val="000000"/>
          <w:sz w:val="22"/>
          <w:lang w:val="es-ES_tradnl" w:eastAsia="en-GB"/>
        </w:rPr>
        <w:t>,</w:t>
      </w:r>
      <w:r w:rsidR="005A528B">
        <w:rPr>
          <w:rFonts w:ascii="Arial" w:eastAsia="Calibri" w:hAnsi="Arial" w:cs="Arial"/>
          <w:color w:val="000000"/>
          <w:sz w:val="22"/>
          <w:lang w:val="es-ES_tradnl" w:eastAsia="en-GB"/>
        </w:rPr>
        <w:t xml:space="preserve"> que contempla </w:t>
      </w:r>
      <w:r w:rsidR="005A528B" w:rsidRPr="00C345B2">
        <w:rPr>
          <w:rFonts w:ascii="Arial" w:eastAsia="Calibri" w:hAnsi="Arial" w:cs="Arial"/>
          <w:color w:val="000000"/>
          <w:sz w:val="22"/>
          <w:lang w:val="es-ES_tradnl" w:eastAsia="en-GB"/>
        </w:rPr>
        <w:t>los</w:t>
      </w:r>
      <w:r w:rsidR="005A528B">
        <w:rPr>
          <w:rFonts w:ascii="Arial" w:eastAsia="Calibri" w:hAnsi="Arial" w:cs="Arial"/>
          <w:color w:val="000000"/>
          <w:sz w:val="22"/>
          <w:lang w:val="es-ES_tradnl" w:eastAsia="en-GB"/>
        </w:rPr>
        <w:t xml:space="preserve"> </w:t>
      </w:r>
      <w:r w:rsidR="00973910">
        <w:rPr>
          <w:rFonts w:ascii="Arial" w:eastAsia="Calibri" w:hAnsi="Arial" w:cs="Arial"/>
          <w:color w:val="000000"/>
          <w:sz w:val="22"/>
          <w:lang w:val="es-ES_tradnl" w:eastAsia="en-GB"/>
        </w:rPr>
        <w:t>p</w:t>
      </w:r>
      <w:r w:rsidR="005A528B" w:rsidRPr="00C345B2">
        <w:rPr>
          <w:rFonts w:ascii="Arial" w:eastAsia="Calibri" w:hAnsi="Arial" w:cs="Arial"/>
          <w:color w:val="000000"/>
          <w:sz w:val="22"/>
          <w:lang w:val="es-ES_tradnl" w:eastAsia="en-GB"/>
        </w:rPr>
        <w:t>royectos de construcción de acueductos y/o alcantarillados (urbanos y/o rurales) y/u obras complementarias</w:t>
      </w:r>
      <w:r w:rsidR="00973910">
        <w:rPr>
          <w:rFonts w:ascii="Arial" w:eastAsia="Calibri" w:hAnsi="Arial" w:cs="Arial"/>
          <w:color w:val="000000"/>
          <w:sz w:val="22"/>
          <w:lang w:val="es-ES_tradnl" w:eastAsia="en-GB"/>
        </w:rPr>
        <w:t>,</w:t>
      </w:r>
      <w:r w:rsidR="005A528B">
        <w:rPr>
          <w:rFonts w:ascii="Arial" w:eastAsia="Calibri" w:hAnsi="Arial" w:cs="Arial"/>
          <w:color w:val="000000"/>
          <w:sz w:val="22"/>
          <w:lang w:val="es-ES_tradnl" w:eastAsia="en-GB"/>
        </w:rPr>
        <w:t xml:space="preserve"> señala para la experiencia espec</w:t>
      </w:r>
      <w:r w:rsidR="00973910">
        <w:rPr>
          <w:rFonts w:ascii="Arial" w:eastAsia="Calibri" w:hAnsi="Arial" w:cs="Arial"/>
          <w:color w:val="000000"/>
          <w:sz w:val="22"/>
          <w:lang w:val="es-ES_tradnl" w:eastAsia="en-GB"/>
        </w:rPr>
        <w:t>í</w:t>
      </w:r>
      <w:r w:rsidR="005A528B">
        <w:rPr>
          <w:rFonts w:ascii="Arial" w:eastAsia="Calibri" w:hAnsi="Arial" w:cs="Arial"/>
          <w:color w:val="000000"/>
          <w:sz w:val="22"/>
          <w:lang w:val="es-ES_tradnl" w:eastAsia="en-GB"/>
        </w:rPr>
        <w:t xml:space="preserve">fica de </w:t>
      </w:r>
      <w:r w:rsidR="005A528B" w:rsidRPr="005A528B">
        <w:rPr>
          <w:rFonts w:ascii="Arial" w:eastAsia="Calibri" w:hAnsi="Arial" w:cs="Arial"/>
          <w:color w:val="000000"/>
          <w:sz w:val="22"/>
          <w:lang w:eastAsia="en-GB"/>
        </w:rPr>
        <w:t>«A</w:t>
      </w:r>
      <w:r w:rsidR="005A528B">
        <w:rPr>
          <w:rFonts w:ascii="Arial" w:eastAsia="Calibri" w:hAnsi="Arial" w:cs="Arial"/>
          <w:color w:val="000000"/>
          <w:sz w:val="22"/>
          <w:lang w:eastAsia="en-GB"/>
        </w:rPr>
        <w:t>cueducto</w:t>
      </w:r>
      <w:r w:rsidR="005A528B" w:rsidRPr="005A528B">
        <w:rPr>
          <w:rFonts w:ascii="Arial" w:eastAsia="Calibri" w:hAnsi="Arial" w:cs="Arial"/>
          <w:color w:val="000000"/>
          <w:sz w:val="22"/>
          <w:lang w:eastAsia="en-GB"/>
        </w:rPr>
        <w:t xml:space="preserve">» </w:t>
      </w:r>
      <w:r w:rsidR="005A528B">
        <w:rPr>
          <w:rFonts w:ascii="Arial" w:eastAsia="Calibri" w:hAnsi="Arial" w:cs="Arial"/>
          <w:color w:val="000000"/>
          <w:sz w:val="22"/>
          <w:lang w:val="es-ES_tradnl" w:eastAsia="en-GB"/>
        </w:rPr>
        <w:t xml:space="preserve">que </w:t>
      </w:r>
      <w:r w:rsidR="005A528B" w:rsidRPr="00541353">
        <w:rPr>
          <w:rFonts w:ascii="Arial" w:eastAsia="Calibri" w:hAnsi="Arial" w:cs="Arial"/>
          <w:color w:val="000000"/>
          <w:sz w:val="22"/>
          <w:lang w:val="es-ES_tradnl" w:eastAsia="en-GB"/>
        </w:rPr>
        <w:t>«Por lo menos uno (1) de los contratos válidos aportados como experiencia general debe contar con una longitud de tubería equivalente al (F%) de la longitud total establecida en el presente proceso de selección y que contemple como mínimo iguales o similares condiciones técnicas (entiéndase como mismas condiciones técnicas la instalación según tipo de tubería: PVC, PEX, CONCRETO, NOVAFORT, otras) el cual corresponde a [la entidad establecerá el material en este apartado]»</w:t>
      </w:r>
      <w:r w:rsidR="005A528B">
        <w:rPr>
          <w:rFonts w:ascii="Arial" w:eastAsia="Calibri" w:hAnsi="Arial" w:cs="Arial"/>
          <w:color w:val="000000"/>
          <w:sz w:val="22"/>
          <w:lang w:val="es-ES_tradnl" w:eastAsia="en-GB"/>
        </w:rPr>
        <w:t>.</w:t>
      </w:r>
      <w:r w:rsidR="002B0A36">
        <w:rPr>
          <w:rFonts w:ascii="Arial" w:eastAsia="Calibri" w:hAnsi="Arial" w:cs="Arial"/>
          <w:sz w:val="22"/>
          <w:szCs w:val="22"/>
          <w:shd w:val="clear" w:color="auto" w:fill="FFFFFF"/>
          <w:lang w:eastAsia="en-US" w:bidi="es-ES"/>
        </w:rPr>
        <w:t xml:space="preserve"> </w:t>
      </w:r>
      <w:r w:rsidR="00A3395B" w:rsidRPr="00A3395B">
        <w:rPr>
          <w:rFonts w:ascii="Arial" w:eastAsia="Calibri" w:hAnsi="Arial" w:cs="Arial"/>
          <w:sz w:val="22"/>
          <w:szCs w:val="22"/>
          <w:shd w:val="clear" w:color="auto" w:fill="FFFFFF"/>
          <w:lang w:eastAsia="en-US" w:bidi="es-ES"/>
        </w:rPr>
        <w:t xml:space="preserve">Como se observa, este requisito implica la </w:t>
      </w:r>
      <w:r w:rsidR="00A3395B" w:rsidRPr="00A3395B">
        <w:rPr>
          <w:rFonts w:ascii="Arial" w:eastAsia="Calibri" w:hAnsi="Arial" w:cs="Arial"/>
          <w:sz w:val="22"/>
          <w:szCs w:val="22"/>
          <w:shd w:val="clear" w:color="auto" w:fill="FFFFFF"/>
          <w:lang w:eastAsia="en-US" w:bidi="es-ES"/>
        </w:rPr>
        <w:lastRenderedPageBreak/>
        <w:t>acreditación</w:t>
      </w:r>
      <w:r w:rsidR="00A3395B">
        <w:rPr>
          <w:rFonts w:ascii="Arial" w:eastAsia="Calibri" w:hAnsi="Arial" w:cs="Arial"/>
          <w:sz w:val="22"/>
          <w:szCs w:val="22"/>
          <w:shd w:val="clear" w:color="auto" w:fill="FFFFFF"/>
          <w:lang w:eastAsia="en-US" w:bidi="es-ES"/>
        </w:rPr>
        <w:t xml:space="preserve"> de experiencia en relación con un aspecto </w:t>
      </w:r>
      <w:r w:rsidR="000501DE">
        <w:rPr>
          <w:rFonts w:ascii="Arial" w:eastAsia="Calibri" w:hAnsi="Arial" w:cs="Arial"/>
          <w:sz w:val="22"/>
          <w:szCs w:val="22"/>
          <w:shd w:val="clear" w:color="auto" w:fill="FFFFFF"/>
          <w:lang w:eastAsia="en-US" w:bidi="es-ES"/>
        </w:rPr>
        <w:t>particular</w:t>
      </w:r>
      <w:r w:rsidR="00A3395B">
        <w:rPr>
          <w:rFonts w:ascii="Arial" w:eastAsia="Calibri" w:hAnsi="Arial" w:cs="Arial"/>
          <w:sz w:val="22"/>
          <w:szCs w:val="22"/>
          <w:shd w:val="clear" w:color="auto" w:fill="FFFFFF"/>
          <w:lang w:eastAsia="en-US" w:bidi="es-ES"/>
        </w:rPr>
        <w:t xml:space="preserve"> de índole técnico, que en este caso es la </w:t>
      </w:r>
      <w:r w:rsidR="00A3395B" w:rsidRPr="00541353">
        <w:rPr>
          <w:rFonts w:ascii="Arial" w:eastAsia="Calibri" w:hAnsi="Arial" w:cs="Arial"/>
          <w:color w:val="000000"/>
          <w:sz w:val="22"/>
          <w:lang w:val="es-ES_tradnl" w:eastAsia="en-GB"/>
        </w:rPr>
        <w:t>longitud de tubería</w:t>
      </w:r>
      <w:r w:rsidR="00A3395B">
        <w:rPr>
          <w:rFonts w:ascii="Arial" w:eastAsia="Calibri" w:hAnsi="Arial" w:cs="Arial"/>
          <w:color w:val="000000"/>
          <w:sz w:val="22"/>
          <w:lang w:val="es-ES_tradnl" w:eastAsia="en-GB"/>
        </w:rPr>
        <w:t xml:space="preserve"> y los materiales</w:t>
      </w:r>
      <w:r w:rsidR="000501DE">
        <w:rPr>
          <w:rFonts w:ascii="Arial" w:eastAsia="Calibri" w:hAnsi="Arial" w:cs="Arial"/>
          <w:color w:val="000000"/>
          <w:sz w:val="22"/>
          <w:lang w:val="es-ES_tradnl" w:eastAsia="en-GB"/>
        </w:rPr>
        <w:t xml:space="preserve">. </w:t>
      </w:r>
      <w:r w:rsidR="005A528B" w:rsidRPr="005A528B">
        <w:rPr>
          <w:rFonts w:ascii="Arial" w:eastAsia="Calibri" w:hAnsi="Arial" w:cs="Arial"/>
          <w:sz w:val="22"/>
          <w:szCs w:val="22"/>
          <w:shd w:val="clear" w:color="auto" w:fill="FFFFFF"/>
          <w:lang w:eastAsia="en-US" w:bidi="es-ES"/>
        </w:rPr>
        <w:t>Esto significa que de los seis (6) contratos que pueden aportar</w:t>
      </w:r>
      <w:r w:rsidR="00375E35">
        <w:rPr>
          <w:rFonts w:ascii="Arial" w:eastAsia="Calibri" w:hAnsi="Arial" w:cs="Arial"/>
          <w:sz w:val="22"/>
          <w:szCs w:val="22"/>
          <w:shd w:val="clear" w:color="auto" w:fill="FFFFFF"/>
          <w:lang w:eastAsia="en-US" w:bidi="es-ES"/>
        </w:rPr>
        <w:t>se</w:t>
      </w:r>
      <w:r w:rsidR="005A528B" w:rsidRPr="005A528B">
        <w:rPr>
          <w:rFonts w:ascii="Arial" w:eastAsia="Calibri" w:hAnsi="Arial" w:cs="Arial"/>
          <w:sz w:val="22"/>
          <w:szCs w:val="22"/>
          <w:shd w:val="clear" w:color="auto" w:fill="FFFFFF"/>
          <w:lang w:eastAsia="en-US" w:bidi="es-ES"/>
        </w:rPr>
        <w:t xml:space="preserve"> para acreditar la experiencia general</w:t>
      </w:r>
      <w:r w:rsidR="000B4A3E">
        <w:rPr>
          <w:rFonts w:ascii="Arial" w:eastAsia="Calibri" w:hAnsi="Arial" w:cs="Arial"/>
          <w:sz w:val="22"/>
          <w:szCs w:val="22"/>
          <w:shd w:val="clear" w:color="auto" w:fill="FFFFFF"/>
          <w:lang w:eastAsia="en-US" w:bidi="es-ES"/>
        </w:rPr>
        <w:t>,</w:t>
      </w:r>
      <w:r w:rsidR="000501DE">
        <w:rPr>
          <w:rFonts w:ascii="Arial" w:eastAsia="Calibri" w:hAnsi="Arial" w:cs="Arial"/>
          <w:sz w:val="22"/>
          <w:szCs w:val="22"/>
          <w:shd w:val="clear" w:color="auto" w:fill="FFFFFF"/>
          <w:lang w:eastAsia="en-US" w:bidi="es-ES"/>
        </w:rPr>
        <w:t xml:space="preserve"> </w:t>
      </w:r>
      <w:r w:rsidR="005A528B" w:rsidRPr="005A528B">
        <w:rPr>
          <w:rFonts w:ascii="Arial" w:eastAsia="Calibri" w:hAnsi="Arial" w:cs="Arial"/>
          <w:sz w:val="22"/>
          <w:szCs w:val="22"/>
          <w:shd w:val="clear" w:color="auto" w:fill="FFFFFF"/>
          <w:lang w:eastAsia="en-US" w:bidi="es-ES"/>
        </w:rPr>
        <w:t xml:space="preserve">al menos uno (1) de ellos </w:t>
      </w:r>
      <w:r w:rsidR="000501DE">
        <w:rPr>
          <w:rFonts w:ascii="Arial" w:eastAsia="Calibri" w:hAnsi="Arial" w:cs="Arial"/>
          <w:sz w:val="22"/>
          <w:szCs w:val="22"/>
          <w:shd w:val="clear" w:color="auto" w:fill="FFFFFF"/>
          <w:lang w:eastAsia="en-US" w:bidi="es-ES"/>
        </w:rPr>
        <w:t xml:space="preserve">debe </w:t>
      </w:r>
      <w:r w:rsidR="005A528B" w:rsidRPr="005A528B">
        <w:rPr>
          <w:rFonts w:ascii="Arial" w:eastAsia="Calibri" w:hAnsi="Arial" w:cs="Arial"/>
          <w:sz w:val="22"/>
          <w:szCs w:val="22"/>
          <w:shd w:val="clear" w:color="auto" w:fill="FFFFFF"/>
          <w:lang w:eastAsia="en-US" w:bidi="es-ES"/>
        </w:rPr>
        <w:t>acredit</w:t>
      </w:r>
      <w:r w:rsidR="000501DE">
        <w:rPr>
          <w:rFonts w:ascii="Arial" w:eastAsia="Calibri" w:hAnsi="Arial" w:cs="Arial"/>
          <w:sz w:val="22"/>
          <w:szCs w:val="22"/>
          <w:shd w:val="clear" w:color="auto" w:fill="FFFFFF"/>
          <w:lang w:eastAsia="en-US" w:bidi="es-ES"/>
        </w:rPr>
        <w:t>ar</w:t>
      </w:r>
      <w:r w:rsidR="005A528B" w:rsidRPr="005A528B">
        <w:rPr>
          <w:rFonts w:ascii="Arial" w:eastAsia="Calibri" w:hAnsi="Arial" w:cs="Arial"/>
          <w:sz w:val="22"/>
          <w:szCs w:val="22"/>
          <w:shd w:val="clear" w:color="auto" w:fill="FFFFFF"/>
          <w:lang w:eastAsia="en-US" w:bidi="es-ES"/>
        </w:rPr>
        <w:t xml:space="preserve"> la experiencia específica. </w:t>
      </w:r>
    </w:p>
    <w:p w14:paraId="3E23A827" w14:textId="7DA93234" w:rsidR="009D3A87" w:rsidRDefault="00023C56" w:rsidP="000501DE">
      <w:pPr>
        <w:tabs>
          <w:tab w:val="left" w:pos="426"/>
        </w:tabs>
        <w:spacing w:before="120" w:line="276" w:lineRule="auto"/>
        <w:ind w:firstLine="709"/>
        <w:jc w:val="both"/>
        <w:rPr>
          <w:rFonts w:ascii="Arial" w:eastAsia="Calibri" w:hAnsi="Arial" w:cs="Arial"/>
          <w:sz w:val="22"/>
          <w:szCs w:val="22"/>
          <w:shd w:val="clear" w:color="auto" w:fill="FFFFFF"/>
          <w:lang w:eastAsia="en-US" w:bidi="es-ES"/>
        </w:rPr>
      </w:pPr>
      <w:r>
        <w:rPr>
          <w:rFonts w:ascii="Arial" w:eastAsia="Calibri" w:hAnsi="Arial" w:cs="Arial"/>
          <w:sz w:val="22"/>
          <w:szCs w:val="22"/>
          <w:shd w:val="clear" w:color="auto" w:fill="FFFFFF"/>
          <w:lang w:eastAsia="en-US"/>
        </w:rPr>
        <w:t>De este modo,</w:t>
      </w:r>
      <w:r w:rsidR="00B03769">
        <w:rPr>
          <w:rFonts w:ascii="Arial" w:eastAsia="Calibri" w:hAnsi="Arial" w:cs="Arial"/>
          <w:sz w:val="22"/>
          <w:szCs w:val="22"/>
          <w:shd w:val="clear" w:color="auto" w:fill="FFFFFF"/>
          <w:lang w:eastAsia="en-US"/>
        </w:rPr>
        <w:t xml:space="preserve"> respecto</w:t>
      </w:r>
      <w:r w:rsidR="00973910">
        <w:rPr>
          <w:rFonts w:ascii="Arial" w:eastAsia="Calibri" w:hAnsi="Arial" w:cs="Arial"/>
          <w:sz w:val="22"/>
          <w:szCs w:val="22"/>
          <w:shd w:val="clear" w:color="auto" w:fill="FFFFFF"/>
          <w:lang w:eastAsia="en-US"/>
        </w:rPr>
        <w:t xml:space="preserve"> de</w:t>
      </w:r>
      <w:r w:rsidR="00B03769">
        <w:rPr>
          <w:rFonts w:ascii="Arial" w:eastAsia="Calibri" w:hAnsi="Arial" w:cs="Arial"/>
          <w:sz w:val="22"/>
          <w:szCs w:val="22"/>
          <w:shd w:val="clear" w:color="auto" w:fill="FFFFFF"/>
          <w:lang w:eastAsia="en-US"/>
        </w:rPr>
        <w:t xml:space="preserve"> los</w:t>
      </w:r>
      <w:r w:rsidR="00973910">
        <w:rPr>
          <w:rFonts w:ascii="Arial" w:eastAsia="Calibri" w:hAnsi="Arial" w:cs="Arial"/>
          <w:sz w:val="22"/>
          <w:szCs w:val="22"/>
          <w:shd w:val="clear" w:color="auto" w:fill="FFFFFF"/>
          <w:lang w:eastAsia="en-US"/>
        </w:rPr>
        <w:t xml:space="preserve"> proponente</w:t>
      </w:r>
      <w:r w:rsidR="00B03769">
        <w:rPr>
          <w:rFonts w:ascii="Arial" w:eastAsia="Calibri" w:hAnsi="Arial" w:cs="Arial"/>
          <w:sz w:val="22"/>
          <w:szCs w:val="22"/>
          <w:shd w:val="clear" w:color="auto" w:fill="FFFFFF"/>
          <w:lang w:eastAsia="en-US"/>
        </w:rPr>
        <w:t>s</w:t>
      </w:r>
      <w:r w:rsidR="00973910">
        <w:rPr>
          <w:rFonts w:ascii="Arial" w:eastAsia="Calibri" w:hAnsi="Arial" w:cs="Arial"/>
          <w:sz w:val="22"/>
          <w:szCs w:val="22"/>
          <w:shd w:val="clear" w:color="auto" w:fill="FFFFFF"/>
          <w:lang w:eastAsia="en-US"/>
        </w:rPr>
        <w:t xml:space="preserve"> plurales, uno de los integrantes</w:t>
      </w:r>
      <w:r w:rsidR="000501DE">
        <w:rPr>
          <w:rFonts w:ascii="Arial" w:eastAsia="Calibri" w:hAnsi="Arial" w:cs="Arial"/>
          <w:sz w:val="22"/>
          <w:szCs w:val="22"/>
          <w:shd w:val="clear" w:color="auto" w:fill="FFFFFF"/>
          <w:lang w:eastAsia="en-US"/>
        </w:rPr>
        <w:t xml:space="preserve"> </w:t>
      </w:r>
      <w:r w:rsidR="00973910">
        <w:rPr>
          <w:rFonts w:ascii="Arial" w:eastAsia="Calibri" w:hAnsi="Arial" w:cs="Arial"/>
          <w:sz w:val="22"/>
          <w:szCs w:val="22"/>
          <w:shd w:val="clear" w:color="auto" w:fill="FFFFFF"/>
          <w:lang w:eastAsia="en-US"/>
        </w:rPr>
        <w:t>podrá acreditar la experiencia específica</w:t>
      </w:r>
      <w:r w:rsidR="00B2183D">
        <w:rPr>
          <w:rFonts w:ascii="Arial" w:eastAsia="Calibri" w:hAnsi="Arial" w:cs="Arial"/>
          <w:sz w:val="22"/>
          <w:szCs w:val="22"/>
          <w:shd w:val="clear" w:color="auto" w:fill="FFFFFF"/>
          <w:lang w:eastAsia="en-US"/>
        </w:rPr>
        <w:t xml:space="preserve"> señalada</w:t>
      </w:r>
      <w:r w:rsidR="00973910">
        <w:rPr>
          <w:rFonts w:ascii="Arial" w:eastAsia="Calibri" w:hAnsi="Arial" w:cs="Arial"/>
          <w:sz w:val="22"/>
          <w:szCs w:val="22"/>
          <w:shd w:val="clear" w:color="auto" w:fill="FFFFFF"/>
          <w:lang w:eastAsia="en-US"/>
        </w:rPr>
        <w:t xml:space="preserve"> en un</w:t>
      </w:r>
      <w:r w:rsidR="00C23526">
        <w:rPr>
          <w:rFonts w:ascii="Arial" w:eastAsia="Calibri" w:hAnsi="Arial" w:cs="Arial"/>
          <w:sz w:val="22"/>
          <w:szCs w:val="22"/>
          <w:shd w:val="clear" w:color="auto" w:fill="FFFFFF"/>
          <w:lang w:eastAsia="en-US"/>
        </w:rPr>
        <w:t>o de los</w:t>
      </w:r>
      <w:r w:rsidR="00973910">
        <w:rPr>
          <w:rFonts w:ascii="Arial" w:eastAsia="Calibri" w:hAnsi="Arial" w:cs="Arial"/>
          <w:sz w:val="22"/>
          <w:szCs w:val="22"/>
          <w:shd w:val="clear" w:color="auto" w:fill="FFFFFF"/>
          <w:lang w:eastAsia="en-US"/>
        </w:rPr>
        <w:t xml:space="preserve"> contrato</w:t>
      </w:r>
      <w:r w:rsidR="00C23526">
        <w:rPr>
          <w:rFonts w:ascii="Arial" w:eastAsia="Calibri" w:hAnsi="Arial" w:cs="Arial"/>
          <w:sz w:val="22"/>
          <w:szCs w:val="22"/>
          <w:shd w:val="clear" w:color="auto" w:fill="FFFFFF"/>
          <w:lang w:eastAsia="en-US"/>
        </w:rPr>
        <w:t>s</w:t>
      </w:r>
      <w:r w:rsidR="00A3395B">
        <w:rPr>
          <w:rFonts w:ascii="Arial" w:eastAsia="Calibri" w:hAnsi="Arial" w:cs="Arial"/>
          <w:sz w:val="22"/>
          <w:szCs w:val="22"/>
          <w:shd w:val="clear" w:color="auto" w:fill="FFFFFF"/>
          <w:lang w:eastAsia="en-US"/>
        </w:rPr>
        <w:t xml:space="preserve"> aportados</w:t>
      </w:r>
      <w:r w:rsidR="00973910">
        <w:rPr>
          <w:rFonts w:ascii="Arial" w:eastAsia="Calibri" w:hAnsi="Arial" w:cs="Arial"/>
          <w:sz w:val="22"/>
          <w:szCs w:val="22"/>
          <w:shd w:val="clear" w:color="auto" w:fill="FFFFFF"/>
          <w:lang w:eastAsia="en-US"/>
        </w:rPr>
        <w:t xml:space="preserve">, sin perjuicio del cumplimiento de </w:t>
      </w:r>
      <w:r>
        <w:rPr>
          <w:rFonts w:ascii="Arial" w:eastAsia="Calibri" w:hAnsi="Arial" w:cs="Arial"/>
          <w:sz w:val="22"/>
          <w:szCs w:val="22"/>
          <w:shd w:val="clear" w:color="auto" w:fill="FFFFFF"/>
          <w:lang w:eastAsia="en-US"/>
        </w:rPr>
        <w:t xml:space="preserve">la experiencia general requerida en el proceso de contratación, de acuerdo con las reglas establecidas en los párrafos precedentes. </w:t>
      </w:r>
      <w:r w:rsidR="00612FC3">
        <w:rPr>
          <w:rFonts w:ascii="Arial" w:eastAsia="Calibri" w:hAnsi="Arial" w:cs="Arial"/>
          <w:sz w:val="22"/>
          <w:szCs w:val="22"/>
          <w:shd w:val="clear" w:color="auto" w:fill="FFFFFF"/>
          <w:lang w:eastAsia="en-US"/>
        </w:rPr>
        <w:t xml:space="preserve">En otros términos, para la acreditación de la </w:t>
      </w:r>
      <w:r w:rsidR="00612FC3" w:rsidRPr="000B4A3E">
        <w:rPr>
          <w:rFonts w:ascii="Arial" w:eastAsia="Calibri" w:hAnsi="Arial" w:cs="Arial"/>
          <w:i/>
          <w:iCs/>
          <w:sz w:val="22"/>
          <w:szCs w:val="22"/>
          <w:shd w:val="clear" w:color="auto" w:fill="FFFFFF"/>
          <w:lang w:eastAsia="en-US"/>
        </w:rPr>
        <w:t>experiencia específica</w:t>
      </w:r>
      <w:r w:rsidR="00612FC3">
        <w:rPr>
          <w:rFonts w:ascii="Arial" w:eastAsia="Calibri" w:hAnsi="Arial" w:cs="Arial"/>
          <w:sz w:val="22"/>
          <w:szCs w:val="22"/>
          <w:shd w:val="clear" w:color="auto" w:fill="FFFFFF"/>
          <w:lang w:eastAsia="en-US"/>
        </w:rPr>
        <w:t xml:space="preserve"> es indiferente </w:t>
      </w:r>
      <w:r w:rsidR="002D0382">
        <w:rPr>
          <w:rFonts w:ascii="Arial" w:eastAsia="Calibri" w:hAnsi="Arial" w:cs="Arial"/>
          <w:sz w:val="22"/>
          <w:szCs w:val="22"/>
          <w:shd w:val="clear" w:color="auto" w:fill="FFFFFF"/>
          <w:lang w:eastAsia="en-US"/>
        </w:rPr>
        <w:t>lo previsto</w:t>
      </w:r>
      <w:r w:rsidR="00612FC3">
        <w:rPr>
          <w:rFonts w:ascii="Arial" w:eastAsia="Calibri" w:hAnsi="Arial" w:cs="Arial"/>
          <w:sz w:val="22"/>
          <w:szCs w:val="22"/>
          <w:shd w:val="clear" w:color="auto" w:fill="FFFFFF"/>
          <w:lang w:eastAsia="en-US"/>
        </w:rPr>
        <w:t xml:space="preserve"> en el numeral 3.5.3, </w:t>
      </w:r>
      <w:r w:rsidR="002D0382">
        <w:rPr>
          <w:rFonts w:ascii="Arial" w:eastAsia="Calibri" w:hAnsi="Arial" w:cs="Arial"/>
          <w:sz w:val="22"/>
          <w:szCs w:val="22"/>
          <w:shd w:val="clear" w:color="auto" w:fill="FFFFFF"/>
          <w:lang w:eastAsia="en-US"/>
        </w:rPr>
        <w:t>l</w:t>
      </w:r>
      <w:r w:rsidR="00612FC3">
        <w:rPr>
          <w:rFonts w:ascii="Arial" w:eastAsia="Calibri" w:hAnsi="Arial" w:cs="Arial"/>
          <w:sz w:val="22"/>
          <w:szCs w:val="22"/>
          <w:shd w:val="clear" w:color="auto" w:fill="FFFFFF"/>
          <w:lang w:eastAsia="en-US"/>
        </w:rPr>
        <w:t xml:space="preserve">iteral D, pues lo determinante es que el proponente acredite </w:t>
      </w:r>
      <w:r w:rsidR="00612FC3" w:rsidRPr="000B4A3E">
        <w:rPr>
          <w:rFonts w:ascii="Arial" w:eastAsia="Calibri" w:hAnsi="Arial" w:cs="Arial"/>
          <w:i/>
          <w:iCs/>
          <w:sz w:val="22"/>
          <w:szCs w:val="22"/>
          <w:shd w:val="clear" w:color="auto" w:fill="FFFFFF"/>
          <w:lang w:eastAsia="en-US"/>
        </w:rPr>
        <w:t>la experiencia específica</w:t>
      </w:r>
      <w:r w:rsidR="00612FC3">
        <w:rPr>
          <w:rFonts w:ascii="Arial" w:eastAsia="Calibri" w:hAnsi="Arial" w:cs="Arial"/>
          <w:sz w:val="22"/>
          <w:szCs w:val="22"/>
          <w:shd w:val="clear" w:color="auto" w:fill="FFFFFF"/>
          <w:lang w:eastAsia="en-US"/>
        </w:rPr>
        <w:t xml:space="preserve"> conforme lo dispone la matriz. Por ello, en el caso señalado, lo importante es que uno de los contratos aportados acredite la totalidad del </w:t>
      </w:r>
      <w:r w:rsidR="00612FC3" w:rsidRPr="005A528B">
        <w:rPr>
          <w:rFonts w:ascii="Arial" w:eastAsia="Calibri" w:hAnsi="Arial" w:cs="Arial"/>
          <w:sz w:val="22"/>
          <w:szCs w:val="22"/>
          <w:shd w:val="clear" w:color="auto" w:fill="FFFFFF"/>
          <w:lang w:eastAsia="en-US" w:bidi="es-ES"/>
        </w:rPr>
        <w:t>porcentaje de dimensionamiento solicitado</w:t>
      </w:r>
      <w:r w:rsidR="001F36C4">
        <w:rPr>
          <w:rFonts w:ascii="Arial" w:eastAsia="Calibri" w:hAnsi="Arial" w:cs="Arial"/>
          <w:sz w:val="22"/>
          <w:szCs w:val="22"/>
          <w:shd w:val="clear" w:color="auto" w:fill="FFFFFF"/>
          <w:lang w:eastAsia="en-US" w:bidi="es-ES"/>
        </w:rPr>
        <w:t xml:space="preserve"> y el material requerido. </w:t>
      </w:r>
    </w:p>
    <w:p w14:paraId="048284AD" w14:textId="6B039A22" w:rsidR="001F36C4" w:rsidRPr="00023C56" w:rsidRDefault="001F36C4" w:rsidP="000501DE">
      <w:pPr>
        <w:tabs>
          <w:tab w:val="left" w:pos="426"/>
        </w:tabs>
        <w:spacing w:before="120" w:line="276" w:lineRule="auto"/>
        <w:ind w:firstLine="709"/>
        <w:jc w:val="both"/>
        <w:rPr>
          <w:rFonts w:ascii="Arial" w:eastAsia="Calibri" w:hAnsi="Arial" w:cs="Arial"/>
          <w:sz w:val="22"/>
          <w:szCs w:val="22"/>
          <w:shd w:val="clear" w:color="auto" w:fill="FFFFFF"/>
          <w:lang w:eastAsia="en-US" w:bidi="es-ES"/>
        </w:rPr>
      </w:pPr>
      <w:r>
        <w:rPr>
          <w:rFonts w:ascii="Arial" w:eastAsia="Calibri" w:hAnsi="Arial" w:cs="Arial"/>
          <w:sz w:val="22"/>
          <w:szCs w:val="22"/>
          <w:shd w:val="clear" w:color="auto" w:fill="FFFFFF"/>
          <w:lang w:eastAsia="en-US" w:bidi="es-ES"/>
        </w:rPr>
        <w:t>En todo caso, el proponente deberá acreditar la totalidad de la experiencia general y específica requerida por la entidad estatal de acuerdo con la obra de infraestructura de agua potable y saneamiento básico a ejecutar</w:t>
      </w:r>
      <w:r w:rsidR="007D5C1A">
        <w:rPr>
          <w:rFonts w:ascii="Arial" w:eastAsia="Calibri" w:hAnsi="Arial" w:cs="Arial"/>
          <w:sz w:val="22"/>
          <w:szCs w:val="22"/>
          <w:shd w:val="clear" w:color="auto" w:fill="FFFFFF"/>
          <w:lang w:eastAsia="en-US" w:bidi="es-ES"/>
        </w:rPr>
        <w:t>,</w:t>
      </w:r>
      <w:r w:rsidR="000B4A3E">
        <w:rPr>
          <w:rFonts w:ascii="Arial" w:eastAsia="Calibri" w:hAnsi="Arial" w:cs="Arial"/>
          <w:sz w:val="22"/>
          <w:szCs w:val="22"/>
          <w:shd w:val="clear" w:color="auto" w:fill="FFFFFF"/>
          <w:lang w:eastAsia="en-US" w:bidi="es-ES"/>
        </w:rPr>
        <w:t xml:space="preserve"> teniendo en cuenta las reglas sobre acreditación de experiencia del numeral 3.5. del documento base. </w:t>
      </w:r>
    </w:p>
    <w:p w14:paraId="29E94BD1" w14:textId="77777777" w:rsidR="009D3A87" w:rsidRPr="00DB3165" w:rsidRDefault="009D3A87" w:rsidP="00FA0247">
      <w:pPr>
        <w:spacing w:line="276" w:lineRule="auto"/>
        <w:jc w:val="both"/>
        <w:rPr>
          <w:rFonts w:ascii="Arial" w:hAnsi="Arial" w:cs="Arial"/>
          <w:color w:val="000000" w:themeColor="text1"/>
          <w:sz w:val="22"/>
        </w:rPr>
      </w:pPr>
    </w:p>
    <w:p w14:paraId="37CA9805" w14:textId="55390E5F"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08E9229D" w14:textId="77777777" w:rsidR="00780C94" w:rsidRDefault="00780C94" w:rsidP="00912DEA">
      <w:pPr>
        <w:tabs>
          <w:tab w:val="left" w:pos="0"/>
        </w:tabs>
        <w:spacing w:line="276" w:lineRule="auto"/>
        <w:jc w:val="both"/>
        <w:rPr>
          <w:rFonts w:ascii="Arial" w:eastAsia="Calibri" w:hAnsi="Arial" w:cs="Arial"/>
          <w:b/>
          <w:color w:val="000000" w:themeColor="text1"/>
          <w:sz w:val="22"/>
          <w:lang w:val="es-ES_tradnl"/>
        </w:rPr>
      </w:pPr>
    </w:p>
    <w:p w14:paraId="5E0CFC38" w14:textId="043D01F1" w:rsidR="00780C94" w:rsidRPr="00780C94" w:rsidRDefault="00652311" w:rsidP="00780C94">
      <w:pPr>
        <w:ind w:left="709" w:right="474"/>
        <w:jc w:val="both"/>
        <w:rPr>
          <w:rFonts w:ascii="Arial" w:eastAsia="Calibri" w:hAnsi="Arial" w:cs="Arial"/>
          <w:color w:val="000000"/>
          <w:sz w:val="21"/>
          <w:szCs w:val="21"/>
          <w:lang w:val="es-ES_tradnl" w:eastAsia="en-US"/>
        </w:rPr>
      </w:pPr>
      <w:r>
        <w:rPr>
          <w:rFonts w:ascii="Arial" w:eastAsia="Calibri" w:hAnsi="Arial" w:cs="Arial"/>
          <w:color w:val="000000" w:themeColor="text1"/>
          <w:sz w:val="21"/>
          <w:szCs w:val="21"/>
        </w:rPr>
        <w:t xml:space="preserve">i) </w:t>
      </w:r>
      <w:r w:rsidR="00BA68E9">
        <w:rPr>
          <w:rFonts w:ascii="Arial" w:eastAsia="Calibri" w:hAnsi="Arial" w:cs="Arial"/>
          <w:color w:val="000000" w:themeColor="text1"/>
          <w:sz w:val="21"/>
          <w:szCs w:val="21"/>
        </w:rPr>
        <w:t>«</w:t>
      </w:r>
      <w:r w:rsidR="00FA377E" w:rsidRPr="002D489D">
        <w:rPr>
          <w:rFonts w:ascii="Arial" w:eastAsia="Calibri" w:hAnsi="Arial" w:cs="Arial"/>
          <w:color w:val="000000" w:themeColor="text1"/>
          <w:sz w:val="21"/>
          <w:szCs w:val="21"/>
        </w:rPr>
        <w:t xml:space="preserve">Respecto a la acreditación de la experiencia de los proponentes plurales, conforme al numeral </w:t>
      </w:r>
      <w:r w:rsidR="00FA377E" w:rsidRPr="002D489D">
        <w:rPr>
          <w:rFonts w:ascii="Arial" w:hAnsi="Arial" w:cs="Arial"/>
          <w:sz w:val="21"/>
          <w:szCs w:val="21"/>
        </w:rPr>
        <w:t>el numeral 3.5.3, literal D,</w:t>
      </w:r>
      <w:r>
        <w:rPr>
          <w:rFonts w:ascii="Arial" w:hAnsi="Arial" w:cs="Arial"/>
          <w:sz w:val="21"/>
          <w:szCs w:val="21"/>
        </w:rPr>
        <w:t xml:space="preserve"> del documento tipo de agua potable y saneamiento básico</w:t>
      </w:r>
      <w:r w:rsidR="00B75A3C">
        <w:rPr>
          <w:rFonts w:ascii="Arial" w:hAnsi="Arial" w:cs="Arial"/>
          <w:sz w:val="21"/>
          <w:szCs w:val="21"/>
        </w:rPr>
        <w:t>,</w:t>
      </w:r>
      <w:r>
        <w:rPr>
          <w:rFonts w:ascii="Arial" w:hAnsi="Arial" w:cs="Arial"/>
          <w:sz w:val="21"/>
          <w:szCs w:val="21"/>
        </w:rPr>
        <w:t xml:space="preserve"> </w:t>
      </w:r>
      <w:r w:rsidRPr="002D489D">
        <w:rPr>
          <w:rFonts w:ascii="Arial" w:eastAsia="Calibri" w:hAnsi="Arial" w:cs="Arial"/>
          <w:color w:val="000000" w:themeColor="text1"/>
          <w:sz w:val="21"/>
          <w:szCs w:val="21"/>
        </w:rPr>
        <w:t>«</w:t>
      </w:r>
      <w:r w:rsidR="00780C94" w:rsidRPr="00780C94">
        <w:rPr>
          <w:rFonts w:ascii="Arial" w:eastAsia="Calibri" w:hAnsi="Arial" w:cs="Arial"/>
          <w:color w:val="000000"/>
          <w:sz w:val="21"/>
          <w:szCs w:val="21"/>
          <w:lang w:val="es-ES_tradnl" w:eastAsia="en-US"/>
        </w:rPr>
        <w:t>Cuando la regla hace referencia a “experiencia exigida o requerida”, ¿se refiere únicamente a la experiencia general o se debe incluir la experiencia específica?</w:t>
      </w:r>
      <w:r w:rsidRPr="002D489D">
        <w:rPr>
          <w:rFonts w:ascii="Arial" w:hAnsi="Arial" w:cs="Arial"/>
          <w:sz w:val="21"/>
          <w:szCs w:val="21"/>
        </w:rPr>
        <w:t>»</w:t>
      </w:r>
      <w:r w:rsidR="00BA68E9">
        <w:rPr>
          <w:rFonts w:ascii="Arial" w:hAnsi="Arial" w:cs="Arial"/>
          <w:sz w:val="21"/>
          <w:szCs w:val="21"/>
        </w:rPr>
        <w:t>.</w:t>
      </w:r>
    </w:p>
    <w:p w14:paraId="3334DE1D" w14:textId="56F8FF72" w:rsidR="00780C94" w:rsidRDefault="00780C94" w:rsidP="00D23CCA">
      <w:pPr>
        <w:spacing w:line="276" w:lineRule="auto"/>
        <w:jc w:val="both"/>
        <w:rPr>
          <w:rFonts w:ascii="Arial" w:eastAsia="Calibri" w:hAnsi="Arial" w:cs="Arial"/>
          <w:color w:val="000000"/>
          <w:sz w:val="22"/>
          <w:szCs w:val="22"/>
          <w:lang w:eastAsia="en-US"/>
        </w:rPr>
      </w:pPr>
    </w:p>
    <w:p w14:paraId="66AFA9D6" w14:textId="26521A8A" w:rsidR="008C0A19" w:rsidRDefault="00B03769" w:rsidP="00D23CCA">
      <w:pPr>
        <w:tabs>
          <w:tab w:val="left" w:pos="426"/>
        </w:tabs>
        <w:spacing w:line="276" w:lineRule="auto"/>
        <w:jc w:val="both"/>
        <w:rPr>
          <w:rFonts w:ascii="Arial" w:eastAsia="Calibri" w:hAnsi="Arial" w:cs="Arial"/>
          <w:sz w:val="22"/>
          <w:szCs w:val="22"/>
          <w:shd w:val="clear" w:color="auto" w:fill="FFFFFF"/>
          <w:lang w:val="es-MX" w:eastAsia="en-US"/>
        </w:rPr>
      </w:pPr>
      <w:r w:rsidRPr="00B03769">
        <w:rPr>
          <w:rFonts w:ascii="Arial" w:eastAsia="Calibri" w:hAnsi="Arial" w:cs="Arial"/>
          <w:sz w:val="22"/>
          <w:szCs w:val="22"/>
          <w:shd w:val="clear" w:color="auto" w:fill="FFFFFF"/>
          <w:lang w:val="es-MX" w:eastAsia="en-US"/>
        </w:rPr>
        <w:t>De conformidad con el</w:t>
      </w:r>
      <w:r w:rsidRPr="00847F6E">
        <w:rPr>
          <w:rFonts w:ascii="Arial" w:eastAsia="Calibri" w:hAnsi="Arial" w:cs="Arial"/>
          <w:sz w:val="22"/>
          <w:szCs w:val="22"/>
          <w:shd w:val="clear" w:color="auto" w:fill="FFFFFF"/>
          <w:lang w:val="es-MX" w:eastAsia="en-US"/>
        </w:rPr>
        <w:t xml:space="preserve"> numeral 3.5.3, literal D, del</w:t>
      </w:r>
      <w:r>
        <w:rPr>
          <w:rFonts w:ascii="Arial" w:eastAsia="Calibri" w:hAnsi="Arial" w:cs="Arial"/>
          <w:sz w:val="22"/>
          <w:szCs w:val="22"/>
          <w:shd w:val="clear" w:color="auto" w:fill="FFFFFF"/>
          <w:lang w:val="es-MX" w:eastAsia="en-US"/>
        </w:rPr>
        <w:t xml:space="preserve"> documento tipo de agua potable y saneamiento básico, </w:t>
      </w:r>
      <w:r w:rsidRPr="00B03769">
        <w:rPr>
          <w:rFonts w:ascii="Arial" w:eastAsia="Calibri" w:hAnsi="Arial" w:cs="Arial"/>
          <w:sz w:val="22"/>
          <w:szCs w:val="22"/>
          <w:shd w:val="clear" w:color="auto" w:fill="FFFFFF"/>
          <w:lang w:val="es-MX" w:eastAsia="en-US"/>
        </w:rPr>
        <w:t>la acreditación de la experiencia por parte de los proponentes plurales,</w:t>
      </w:r>
      <w:r>
        <w:rPr>
          <w:rFonts w:ascii="Arial" w:eastAsia="Calibri" w:hAnsi="Arial" w:cs="Arial"/>
          <w:sz w:val="22"/>
          <w:szCs w:val="22"/>
          <w:shd w:val="clear" w:color="auto" w:fill="FFFFFF"/>
          <w:lang w:val="es-MX" w:eastAsia="en-US"/>
        </w:rPr>
        <w:t xml:space="preserve"> </w:t>
      </w:r>
      <w:r w:rsidRPr="00B03769">
        <w:rPr>
          <w:rFonts w:ascii="Arial" w:eastAsia="Calibri" w:hAnsi="Arial" w:cs="Arial"/>
          <w:sz w:val="22"/>
          <w:szCs w:val="22"/>
          <w:shd w:val="clear" w:color="auto" w:fill="FFFFFF"/>
          <w:lang w:val="es-MX" w:eastAsia="en-US"/>
        </w:rPr>
        <w:t xml:space="preserve">requiere que: i) uno de los integrantes aporte como mínimo el cincuenta por ciento (50%) de la experiencia exigida, </w:t>
      </w:r>
      <w:proofErr w:type="spellStart"/>
      <w:r w:rsidRPr="00B03769">
        <w:rPr>
          <w:rFonts w:ascii="Arial" w:eastAsia="Calibri" w:hAnsi="Arial" w:cs="Arial"/>
          <w:sz w:val="22"/>
          <w:szCs w:val="22"/>
          <w:shd w:val="clear" w:color="auto" w:fill="FFFFFF"/>
          <w:lang w:val="es-MX" w:eastAsia="en-US"/>
        </w:rPr>
        <w:t>ii</w:t>
      </w:r>
      <w:proofErr w:type="spellEnd"/>
      <w:r w:rsidRPr="00B03769">
        <w:rPr>
          <w:rFonts w:ascii="Arial" w:eastAsia="Calibri" w:hAnsi="Arial" w:cs="Arial"/>
          <w:sz w:val="22"/>
          <w:szCs w:val="22"/>
          <w:shd w:val="clear" w:color="auto" w:fill="FFFFFF"/>
          <w:lang w:val="es-MX" w:eastAsia="en-US"/>
        </w:rPr>
        <w:t xml:space="preserve">) los demás integrantes acrediten al menos el cinco por ciento </w:t>
      </w:r>
      <w:r>
        <w:rPr>
          <w:rFonts w:ascii="Arial" w:eastAsia="Calibri" w:hAnsi="Arial" w:cs="Arial"/>
          <w:sz w:val="22"/>
          <w:szCs w:val="22"/>
          <w:shd w:val="clear" w:color="auto" w:fill="FFFFFF"/>
          <w:lang w:val="es-MX" w:eastAsia="en-US"/>
        </w:rPr>
        <w:t xml:space="preserve">(5%) </w:t>
      </w:r>
      <w:r w:rsidRPr="00B03769">
        <w:rPr>
          <w:rFonts w:ascii="Arial" w:eastAsia="Calibri" w:hAnsi="Arial" w:cs="Arial"/>
          <w:sz w:val="22"/>
          <w:szCs w:val="22"/>
          <w:shd w:val="clear" w:color="auto" w:fill="FFFFFF"/>
          <w:lang w:val="es-MX" w:eastAsia="en-US"/>
        </w:rPr>
        <w:t xml:space="preserve">de la experiencia requerida y, </w:t>
      </w:r>
      <w:proofErr w:type="spellStart"/>
      <w:r w:rsidRPr="00B03769">
        <w:rPr>
          <w:rFonts w:ascii="Arial" w:eastAsia="Calibri" w:hAnsi="Arial" w:cs="Arial"/>
          <w:sz w:val="22"/>
          <w:szCs w:val="22"/>
          <w:shd w:val="clear" w:color="auto" w:fill="FFFFFF"/>
          <w:lang w:val="es-MX" w:eastAsia="en-US"/>
        </w:rPr>
        <w:t>iii</w:t>
      </w:r>
      <w:proofErr w:type="spellEnd"/>
      <w:r w:rsidRPr="00B03769">
        <w:rPr>
          <w:rFonts w:ascii="Arial" w:eastAsia="Calibri" w:hAnsi="Arial" w:cs="Arial"/>
          <w:sz w:val="22"/>
          <w:szCs w:val="22"/>
          <w:shd w:val="clear" w:color="auto" w:fill="FFFFFF"/>
          <w:lang w:val="es-MX" w:eastAsia="en-US"/>
        </w:rPr>
        <w:t>) sin perjuicio de lo anterior, solo uno de los integrantes, si así lo considera conveniente, podrá no acreditar experiencia.</w:t>
      </w:r>
    </w:p>
    <w:p w14:paraId="382774B4" w14:textId="33802A22" w:rsidR="008C0A19" w:rsidRDefault="008C0A19" w:rsidP="008C0A19">
      <w:pPr>
        <w:tabs>
          <w:tab w:val="left" w:pos="0"/>
        </w:tabs>
        <w:spacing w:before="120" w:line="276" w:lineRule="auto"/>
        <w:ind w:firstLine="709"/>
        <w:jc w:val="both"/>
        <w:rPr>
          <w:rFonts w:ascii="Arial" w:hAnsi="Arial" w:cs="Arial"/>
          <w:sz w:val="22"/>
        </w:rPr>
      </w:pPr>
      <w:r>
        <w:rPr>
          <w:rFonts w:ascii="Arial" w:eastAsia="Calibri" w:hAnsi="Arial" w:cs="Arial"/>
          <w:bCs/>
          <w:color w:val="000000" w:themeColor="text1"/>
          <w:sz w:val="22"/>
        </w:rPr>
        <w:t xml:space="preserve">Para acreditar la experiencia del proponente plural no es suficiente la interpretación aislada </w:t>
      </w:r>
      <w:r>
        <w:rPr>
          <w:rFonts w:ascii="Arial" w:hAnsi="Arial" w:cs="Arial"/>
          <w:sz w:val="22"/>
        </w:rPr>
        <w:t>de</w:t>
      </w:r>
      <w:r>
        <w:rPr>
          <w:rFonts w:ascii="Arial" w:eastAsia="Calibri" w:hAnsi="Arial" w:cs="Arial"/>
          <w:color w:val="000000" w:themeColor="text1"/>
          <w:sz w:val="22"/>
        </w:rPr>
        <w:t xml:space="preserve">l numeral </w:t>
      </w:r>
      <w:r w:rsidRPr="00E67160">
        <w:rPr>
          <w:rFonts w:ascii="Arial" w:eastAsia="Calibri" w:hAnsi="Arial" w:cs="Arial"/>
          <w:color w:val="000000" w:themeColor="text1"/>
          <w:sz w:val="22"/>
        </w:rPr>
        <w:t>3.5.3</w:t>
      </w:r>
      <w:r>
        <w:rPr>
          <w:rFonts w:ascii="Arial" w:eastAsia="Calibri" w:hAnsi="Arial" w:cs="Arial"/>
          <w:color w:val="000000" w:themeColor="text1"/>
          <w:sz w:val="22"/>
        </w:rPr>
        <w:t xml:space="preserve">, literal D, del documento base, pues este debe interpretarse armónicamente tanto con el numeral 3.5.2, literal C, como con el numeral 3.5.8 del pliego tipo. </w:t>
      </w:r>
      <w:r>
        <w:rPr>
          <w:rFonts w:ascii="Arial" w:hAnsi="Arial" w:cs="Arial"/>
          <w:sz w:val="22"/>
        </w:rPr>
        <w:t>En efecto</w:t>
      </w:r>
      <w:r w:rsidRPr="00166CB8">
        <w:rPr>
          <w:rFonts w:ascii="Arial" w:hAnsi="Arial" w:cs="Arial"/>
          <w:sz w:val="22"/>
        </w:rPr>
        <w:t xml:space="preserve">, los contratos presentados por los proponentes deben corresponder a la actividad o actividades de experiencia general y específica que la entidad exija en el pliego de condiciones de acuerdo con los parámetros señalados en la </w:t>
      </w:r>
      <w:r w:rsidR="00C30675">
        <w:rPr>
          <w:rFonts w:ascii="Arial" w:hAnsi="Arial" w:cs="Arial"/>
          <w:sz w:val="22"/>
        </w:rPr>
        <w:t>m</w:t>
      </w:r>
      <w:r w:rsidRPr="00166CB8">
        <w:rPr>
          <w:rFonts w:ascii="Arial" w:hAnsi="Arial" w:cs="Arial"/>
          <w:sz w:val="22"/>
        </w:rPr>
        <w:t xml:space="preserve">atriz 1. </w:t>
      </w:r>
      <w:r>
        <w:rPr>
          <w:rFonts w:ascii="Arial" w:hAnsi="Arial" w:cs="Arial"/>
          <w:sz w:val="22"/>
        </w:rPr>
        <w:t>Por ello</w:t>
      </w:r>
      <w:r w:rsidRPr="00166CB8">
        <w:rPr>
          <w:rFonts w:ascii="Arial" w:hAnsi="Arial" w:cs="Arial"/>
          <w:sz w:val="22"/>
        </w:rPr>
        <w:t xml:space="preserve">, los proponentes deben acreditar el cumplimiento de las condiciones fijadas con mínimo uno </w:t>
      </w:r>
      <w:r>
        <w:rPr>
          <w:rFonts w:ascii="Arial" w:hAnsi="Arial" w:cs="Arial"/>
          <w:sz w:val="22"/>
        </w:rPr>
        <w:t>–</w:t>
      </w:r>
      <w:r w:rsidRPr="00166CB8">
        <w:rPr>
          <w:rFonts w:ascii="Arial" w:hAnsi="Arial" w:cs="Arial"/>
          <w:sz w:val="22"/>
        </w:rPr>
        <w:t>1</w:t>
      </w:r>
      <w:r>
        <w:rPr>
          <w:rFonts w:ascii="Arial" w:hAnsi="Arial" w:cs="Arial"/>
          <w:sz w:val="22"/>
        </w:rPr>
        <w:t>–</w:t>
      </w:r>
      <w:r w:rsidRPr="00166CB8">
        <w:rPr>
          <w:rFonts w:ascii="Arial" w:hAnsi="Arial" w:cs="Arial"/>
          <w:sz w:val="22"/>
        </w:rPr>
        <w:t xml:space="preserve"> y máximo seis </w:t>
      </w:r>
      <w:r>
        <w:rPr>
          <w:rFonts w:ascii="Arial" w:hAnsi="Arial" w:cs="Arial"/>
          <w:sz w:val="22"/>
        </w:rPr>
        <w:t>–</w:t>
      </w:r>
      <w:r w:rsidRPr="00166CB8">
        <w:rPr>
          <w:rFonts w:ascii="Arial" w:hAnsi="Arial" w:cs="Arial"/>
          <w:sz w:val="22"/>
        </w:rPr>
        <w:t>6</w:t>
      </w:r>
      <w:r>
        <w:rPr>
          <w:rFonts w:ascii="Arial" w:hAnsi="Arial" w:cs="Arial"/>
          <w:sz w:val="22"/>
        </w:rPr>
        <w:t>–</w:t>
      </w:r>
      <w:r w:rsidRPr="00166CB8">
        <w:rPr>
          <w:rFonts w:ascii="Arial" w:hAnsi="Arial" w:cs="Arial"/>
          <w:sz w:val="22"/>
        </w:rPr>
        <w:t xml:space="preserve"> contratos, que debieron terminar antes de la fecha de cierre del proceso de contratación</w:t>
      </w:r>
      <w:r>
        <w:rPr>
          <w:rFonts w:ascii="Arial" w:hAnsi="Arial" w:cs="Arial"/>
          <w:sz w:val="22"/>
        </w:rPr>
        <w:t>.</w:t>
      </w:r>
    </w:p>
    <w:p w14:paraId="5CC705B1" w14:textId="13E84F32" w:rsidR="00780C94" w:rsidRPr="00D23CCA" w:rsidRDefault="008C0A19" w:rsidP="00D23CCA">
      <w:pPr>
        <w:tabs>
          <w:tab w:val="left" w:pos="0"/>
        </w:tabs>
        <w:spacing w:before="120" w:line="276" w:lineRule="auto"/>
        <w:ind w:firstLine="709"/>
        <w:jc w:val="both"/>
        <w:rPr>
          <w:rFonts w:ascii="Arial" w:hAnsi="Arial" w:cs="Arial"/>
          <w:sz w:val="22"/>
        </w:rPr>
      </w:pPr>
      <w:r>
        <w:rPr>
          <w:rFonts w:ascii="Arial" w:eastAsia="Calibri" w:hAnsi="Arial" w:cs="Arial"/>
          <w:sz w:val="22"/>
          <w:szCs w:val="22"/>
          <w:lang w:val="es-MX" w:eastAsia="en-US"/>
        </w:rPr>
        <w:lastRenderedPageBreak/>
        <w:t xml:space="preserve">Adicionalmente, </w:t>
      </w:r>
      <w:r w:rsidRPr="00037590">
        <w:rPr>
          <w:rFonts w:ascii="Arial" w:eastAsia="Calibri" w:hAnsi="Arial" w:cs="Arial"/>
          <w:sz w:val="22"/>
          <w:szCs w:val="22"/>
          <w:lang w:val="es-MX" w:eastAsia="en-US"/>
        </w:rPr>
        <w:t>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w:t>
      </w:r>
      <w:r w:rsidR="00FA377E">
        <w:rPr>
          <w:rFonts w:ascii="Arial" w:eastAsia="Calibri" w:hAnsi="Arial" w:cs="Arial"/>
          <w:sz w:val="22"/>
          <w:szCs w:val="22"/>
          <w:lang w:val="es-MX" w:eastAsia="en-US"/>
        </w:rPr>
        <w:t xml:space="preserve">s. </w:t>
      </w:r>
      <w:r w:rsidR="00FA377E">
        <w:rPr>
          <w:rFonts w:ascii="Arial" w:hAnsi="Arial" w:cs="Arial"/>
          <w:sz w:val="22"/>
          <w:shd w:val="clear" w:color="auto" w:fill="FFFFFF"/>
        </w:rPr>
        <w:t xml:space="preserve">De esta manera, </w:t>
      </w:r>
      <w:r w:rsidR="00FA377E" w:rsidRPr="007F7E23">
        <w:rPr>
          <w:rFonts w:ascii="Arial" w:hAnsi="Arial" w:cs="Arial"/>
          <w:sz w:val="22"/>
          <w:shd w:val="clear" w:color="auto" w:fill="FFFFFF"/>
        </w:rPr>
        <w:t>la evaluación de los porcentajes de aporte de experiencia del 50%</w:t>
      </w:r>
      <w:r w:rsidR="00FA377E">
        <w:rPr>
          <w:rFonts w:ascii="Arial" w:hAnsi="Arial" w:cs="Arial"/>
          <w:sz w:val="22"/>
          <w:shd w:val="clear" w:color="auto" w:fill="FFFFFF"/>
        </w:rPr>
        <w:t xml:space="preserve"> y del 5%</w:t>
      </w:r>
      <w:r w:rsidR="00FA377E" w:rsidRPr="007F7E23">
        <w:rPr>
          <w:rFonts w:ascii="Arial" w:hAnsi="Arial" w:cs="Arial"/>
          <w:sz w:val="22"/>
          <w:shd w:val="clear" w:color="auto" w:fill="FFFFFF"/>
        </w:rPr>
        <w:t xml:space="preserve"> debe tener en cuenta </w:t>
      </w:r>
      <w:r w:rsidR="00FA377E">
        <w:rPr>
          <w:rFonts w:ascii="Arial" w:hAnsi="Arial" w:cs="Arial"/>
          <w:sz w:val="22"/>
          <w:shd w:val="clear" w:color="auto" w:fill="FFFFFF"/>
        </w:rPr>
        <w:t>lo establecido en el numeral 3.5.8</w:t>
      </w:r>
      <w:r w:rsidR="00D2521B">
        <w:rPr>
          <w:rFonts w:ascii="Arial" w:hAnsi="Arial" w:cs="Arial"/>
          <w:sz w:val="22"/>
          <w:shd w:val="clear" w:color="auto" w:fill="FFFFFF"/>
        </w:rPr>
        <w:t xml:space="preserve"> del </w:t>
      </w:r>
      <w:r w:rsidR="008D25AD">
        <w:rPr>
          <w:rFonts w:ascii="Arial" w:hAnsi="Arial" w:cs="Arial"/>
          <w:sz w:val="22"/>
          <w:shd w:val="clear" w:color="auto" w:fill="FFFFFF"/>
        </w:rPr>
        <w:t>documento base</w:t>
      </w:r>
      <w:r w:rsidR="00FA377E" w:rsidRPr="007F7E23">
        <w:rPr>
          <w:rFonts w:ascii="Arial" w:hAnsi="Arial" w:cs="Arial"/>
          <w:sz w:val="22"/>
          <w:shd w:val="clear" w:color="auto" w:fill="FFFFFF"/>
        </w:rPr>
        <w:t>.</w:t>
      </w:r>
    </w:p>
    <w:p w14:paraId="6B0F68A6" w14:textId="6DF55A69" w:rsidR="00B461F7" w:rsidRPr="00FA377E" w:rsidRDefault="00B03769" w:rsidP="00D23CCA">
      <w:pPr>
        <w:tabs>
          <w:tab w:val="left" w:pos="426"/>
        </w:tabs>
        <w:spacing w:before="120" w:line="276" w:lineRule="auto"/>
        <w:ind w:firstLine="709"/>
        <w:jc w:val="both"/>
        <w:rPr>
          <w:rFonts w:ascii="Arial" w:eastAsia="Calibri" w:hAnsi="Arial" w:cs="Arial"/>
          <w:sz w:val="22"/>
          <w:szCs w:val="22"/>
          <w:shd w:val="clear" w:color="auto" w:fill="FFFFFF"/>
          <w:lang w:val="es-MX" w:eastAsia="en-US"/>
        </w:rPr>
      </w:pPr>
      <w:r>
        <w:rPr>
          <w:rFonts w:ascii="Arial" w:eastAsia="Calibri" w:hAnsi="Arial" w:cs="Arial"/>
          <w:sz w:val="22"/>
          <w:szCs w:val="22"/>
          <w:shd w:val="clear" w:color="auto" w:fill="FFFFFF"/>
          <w:lang w:val="es-MX" w:eastAsia="en-US"/>
        </w:rPr>
        <w:t>Así las cosas, p</w:t>
      </w:r>
      <w:r w:rsidRPr="00847F6E">
        <w:rPr>
          <w:rFonts w:ascii="Arial" w:eastAsia="Calibri" w:hAnsi="Arial" w:cs="Arial"/>
          <w:sz w:val="22"/>
          <w:szCs w:val="22"/>
          <w:shd w:val="clear" w:color="auto" w:fill="FFFFFF"/>
          <w:lang w:val="es-MX" w:eastAsia="en-US"/>
        </w:rPr>
        <w:t>ara efectos del numeral 3.5.3, literal D, del</w:t>
      </w:r>
      <w:r>
        <w:rPr>
          <w:rFonts w:ascii="Arial" w:eastAsia="Calibri" w:hAnsi="Arial" w:cs="Arial"/>
          <w:sz w:val="22"/>
          <w:szCs w:val="22"/>
          <w:shd w:val="clear" w:color="auto" w:fill="FFFFFF"/>
          <w:lang w:val="es-MX" w:eastAsia="en-US"/>
        </w:rPr>
        <w:t xml:space="preserve"> documento tipo de agua potable y saneamiento básico</w:t>
      </w:r>
      <w:r w:rsidRPr="00847F6E">
        <w:rPr>
          <w:rFonts w:ascii="Arial" w:eastAsia="Calibri" w:hAnsi="Arial" w:cs="Arial"/>
          <w:sz w:val="22"/>
          <w:szCs w:val="22"/>
          <w:shd w:val="clear" w:color="auto" w:fill="FFFFFF"/>
          <w:lang w:val="es-MX" w:eastAsia="en-US"/>
        </w:rPr>
        <w:t>,</w:t>
      </w:r>
      <w:r>
        <w:rPr>
          <w:rFonts w:ascii="Arial" w:eastAsia="Calibri" w:hAnsi="Arial" w:cs="Arial"/>
          <w:sz w:val="22"/>
          <w:szCs w:val="22"/>
          <w:shd w:val="clear" w:color="auto" w:fill="FFFFFF"/>
          <w:lang w:val="es-MX" w:eastAsia="en-US"/>
        </w:rPr>
        <w:t xml:space="preserve"> </w:t>
      </w:r>
      <w:r w:rsidRPr="00847F6E">
        <w:rPr>
          <w:rFonts w:ascii="Arial" w:eastAsia="Calibri" w:hAnsi="Arial" w:cs="Arial"/>
          <w:sz w:val="22"/>
          <w:szCs w:val="22"/>
          <w:shd w:val="clear" w:color="auto" w:fill="FFFFFF"/>
          <w:lang w:val="es-MX" w:eastAsia="en-US"/>
        </w:rPr>
        <w:t>los porcentajes de experiencia mínima para los integrantes del proponente plural se relacionan con la «experiencia general» exigida en el pliego de condiciones, y se calculan sobre el valor mínimo a certificar respecto al porcentaje del presupuesto oficial</w:t>
      </w:r>
      <w:r w:rsidR="00912DEA">
        <w:rPr>
          <w:rFonts w:ascii="Arial" w:eastAsia="Calibri" w:hAnsi="Arial" w:cs="Arial"/>
          <w:sz w:val="22"/>
          <w:szCs w:val="22"/>
          <w:shd w:val="clear" w:color="auto" w:fill="FFFFFF"/>
          <w:lang w:val="es-MX" w:eastAsia="en-US"/>
        </w:rPr>
        <w:t xml:space="preserve"> expresado en SMMLV</w:t>
      </w:r>
      <w:r w:rsidRPr="00847F6E">
        <w:rPr>
          <w:rFonts w:ascii="Arial" w:eastAsia="Calibri" w:hAnsi="Arial" w:cs="Arial"/>
          <w:sz w:val="22"/>
          <w:szCs w:val="22"/>
          <w:shd w:val="clear" w:color="auto" w:fill="FFFFFF"/>
          <w:lang w:val="es-MX" w:eastAsia="en-US"/>
        </w:rPr>
        <w:t>. En otras palabras, lo anterior no aplica a la «experiencia específica», pues –de conformidad con la matriz 1– su acreditación se rige por parámetros distintos</w:t>
      </w:r>
      <w:r>
        <w:rPr>
          <w:rFonts w:ascii="Arial" w:eastAsia="Calibri" w:hAnsi="Arial" w:cs="Arial"/>
          <w:sz w:val="22"/>
          <w:szCs w:val="22"/>
          <w:shd w:val="clear" w:color="auto" w:fill="FFFFFF"/>
          <w:lang w:val="es-MX" w:eastAsia="en-US"/>
        </w:rPr>
        <w:t>.</w:t>
      </w:r>
    </w:p>
    <w:p w14:paraId="1A8B1D03" w14:textId="77777777" w:rsidR="00B461F7" w:rsidRPr="00780C94" w:rsidRDefault="00B461F7" w:rsidP="00780C94">
      <w:pPr>
        <w:jc w:val="both"/>
        <w:rPr>
          <w:rFonts w:ascii="Arial" w:eastAsia="Calibri" w:hAnsi="Arial" w:cs="Arial"/>
          <w:color w:val="000000"/>
          <w:sz w:val="22"/>
          <w:szCs w:val="22"/>
          <w:lang w:eastAsia="en-US"/>
        </w:rPr>
      </w:pPr>
    </w:p>
    <w:p w14:paraId="5A323C74" w14:textId="15370334" w:rsidR="00780C94" w:rsidRPr="00780C94" w:rsidRDefault="00652311" w:rsidP="00A46743">
      <w:pPr>
        <w:spacing w:after="120"/>
        <w:ind w:left="709" w:right="476"/>
        <w:jc w:val="both"/>
        <w:rPr>
          <w:rFonts w:ascii="Arial" w:eastAsia="Calibri" w:hAnsi="Arial" w:cs="Arial"/>
          <w:color w:val="000000"/>
          <w:sz w:val="21"/>
          <w:szCs w:val="21"/>
          <w:lang w:eastAsia="en-US"/>
        </w:rPr>
      </w:pPr>
      <w:proofErr w:type="spellStart"/>
      <w:r>
        <w:rPr>
          <w:rFonts w:ascii="Arial" w:eastAsia="Calibri" w:hAnsi="Arial" w:cs="Arial"/>
          <w:color w:val="000000"/>
          <w:sz w:val="21"/>
          <w:szCs w:val="21"/>
          <w:lang w:eastAsia="en-US"/>
        </w:rPr>
        <w:t>ii</w:t>
      </w:r>
      <w:proofErr w:type="spellEnd"/>
      <w:r>
        <w:rPr>
          <w:rFonts w:ascii="Arial" w:eastAsia="Calibri" w:hAnsi="Arial" w:cs="Arial"/>
          <w:color w:val="000000"/>
          <w:sz w:val="21"/>
          <w:szCs w:val="21"/>
          <w:lang w:eastAsia="en-US"/>
        </w:rPr>
        <w:t xml:space="preserve">) </w:t>
      </w:r>
      <w:r w:rsidRPr="002D489D">
        <w:rPr>
          <w:rFonts w:ascii="Arial" w:eastAsia="Calibri" w:hAnsi="Arial" w:cs="Arial"/>
          <w:color w:val="000000" w:themeColor="text1"/>
          <w:sz w:val="21"/>
          <w:szCs w:val="21"/>
        </w:rPr>
        <w:t>«</w:t>
      </w:r>
      <w:r w:rsidR="00780C94" w:rsidRPr="00780C94">
        <w:rPr>
          <w:rFonts w:ascii="Arial" w:eastAsia="Calibri" w:hAnsi="Arial" w:cs="Arial"/>
          <w:color w:val="000000"/>
          <w:sz w:val="21"/>
          <w:szCs w:val="21"/>
          <w:lang w:eastAsia="en-US"/>
        </w:rPr>
        <w:t xml:space="preserve">Para el caso del numeral </w:t>
      </w:r>
      <w:proofErr w:type="spellStart"/>
      <w:r w:rsidR="00780C94" w:rsidRPr="00780C94">
        <w:rPr>
          <w:rFonts w:ascii="Arial" w:eastAsia="Calibri" w:hAnsi="Arial" w:cs="Arial"/>
          <w:b/>
          <w:bCs/>
          <w:color w:val="000000"/>
          <w:sz w:val="21"/>
          <w:szCs w:val="21"/>
          <w:lang w:eastAsia="en-US"/>
        </w:rPr>
        <w:t>ii</w:t>
      </w:r>
      <w:proofErr w:type="spellEnd"/>
      <w:r w:rsidR="00780C94" w:rsidRPr="00780C94">
        <w:rPr>
          <w:rFonts w:ascii="Arial" w:eastAsia="Calibri" w:hAnsi="Arial" w:cs="Arial"/>
          <w:b/>
          <w:bCs/>
          <w:color w:val="000000"/>
          <w:sz w:val="21"/>
          <w:szCs w:val="21"/>
          <w:lang w:eastAsia="en-US"/>
        </w:rPr>
        <w:t xml:space="preserve">), </w:t>
      </w:r>
      <w:r w:rsidR="00780C94" w:rsidRPr="00780C94">
        <w:rPr>
          <w:rFonts w:ascii="Arial" w:eastAsia="Calibri" w:hAnsi="Arial" w:cs="Arial"/>
          <w:color w:val="000000"/>
          <w:sz w:val="21"/>
          <w:szCs w:val="21"/>
          <w:lang w:eastAsia="en-US"/>
        </w:rPr>
        <w:t>cuando dice que los demás integrantes deben acreditar al menos el 5% de la experiencia requerida ¿Se refiere a la experiencia general, es decir, obras de alcantarillados y/o acueductos según el caso o también a experiencia específica, es decir dimensiones?</w:t>
      </w:r>
      <w:r w:rsidRPr="002D489D">
        <w:rPr>
          <w:rFonts w:ascii="Arial" w:hAnsi="Arial" w:cs="Arial"/>
          <w:sz w:val="21"/>
          <w:szCs w:val="21"/>
        </w:rPr>
        <w:t>»</w:t>
      </w:r>
      <w:r w:rsidR="008D25AD">
        <w:rPr>
          <w:rFonts w:ascii="Arial" w:hAnsi="Arial" w:cs="Arial"/>
          <w:sz w:val="21"/>
          <w:szCs w:val="21"/>
        </w:rPr>
        <w:t>.</w:t>
      </w:r>
      <w:r w:rsidR="00780C94" w:rsidRPr="00780C94">
        <w:rPr>
          <w:rFonts w:ascii="Arial" w:eastAsia="Calibri" w:hAnsi="Arial" w:cs="Arial"/>
          <w:color w:val="000000"/>
          <w:sz w:val="21"/>
          <w:szCs w:val="21"/>
          <w:lang w:eastAsia="en-US"/>
        </w:rPr>
        <w:t xml:space="preserve"> </w:t>
      </w:r>
    </w:p>
    <w:p w14:paraId="54461039" w14:textId="7A8294C4" w:rsidR="00780C94" w:rsidRPr="00780C94" w:rsidRDefault="00652311" w:rsidP="00A46743">
      <w:pPr>
        <w:spacing w:after="120"/>
        <w:ind w:left="709" w:right="476"/>
        <w:jc w:val="both"/>
        <w:rPr>
          <w:rFonts w:ascii="Arial" w:eastAsia="Calibri" w:hAnsi="Arial" w:cs="Arial"/>
          <w:sz w:val="21"/>
          <w:szCs w:val="21"/>
          <w:lang w:val="es-ES_tradnl" w:eastAsia="en-US"/>
        </w:rPr>
      </w:pPr>
      <w:proofErr w:type="spellStart"/>
      <w:r>
        <w:rPr>
          <w:rFonts w:ascii="Arial" w:eastAsia="Calibri" w:hAnsi="Arial" w:cs="Arial"/>
          <w:sz w:val="21"/>
          <w:szCs w:val="21"/>
          <w:lang w:val="es-ES_tradnl" w:eastAsia="en-US"/>
        </w:rPr>
        <w:t>iii</w:t>
      </w:r>
      <w:proofErr w:type="spellEnd"/>
      <w:r>
        <w:rPr>
          <w:rFonts w:ascii="Arial" w:eastAsia="Calibri" w:hAnsi="Arial" w:cs="Arial"/>
          <w:sz w:val="21"/>
          <w:szCs w:val="21"/>
          <w:lang w:val="es-ES_tradnl" w:eastAsia="en-US"/>
        </w:rPr>
        <w:t xml:space="preserve">) </w:t>
      </w:r>
      <w:r w:rsidRPr="002D489D">
        <w:rPr>
          <w:rFonts w:ascii="Arial" w:eastAsia="Calibri" w:hAnsi="Arial" w:cs="Arial"/>
          <w:color w:val="000000" w:themeColor="text1"/>
          <w:sz w:val="21"/>
          <w:szCs w:val="21"/>
        </w:rPr>
        <w:t>«</w:t>
      </w:r>
      <w:r w:rsidR="00780C94" w:rsidRPr="00780C94">
        <w:rPr>
          <w:rFonts w:ascii="Arial" w:eastAsia="Calibri" w:hAnsi="Arial" w:cs="Arial"/>
          <w:sz w:val="21"/>
          <w:szCs w:val="21"/>
          <w:lang w:val="es-ES_tradnl" w:eastAsia="en-US"/>
        </w:rPr>
        <w:t>¿El 5% de la experiencia se debe pedir en SMMLV o en dimensiones?</w:t>
      </w:r>
      <w:r w:rsidRPr="002D489D">
        <w:rPr>
          <w:rFonts w:ascii="Arial" w:hAnsi="Arial" w:cs="Arial"/>
          <w:sz w:val="21"/>
          <w:szCs w:val="21"/>
        </w:rPr>
        <w:t>»</w:t>
      </w:r>
      <w:r w:rsidR="008D25AD">
        <w:rPr>
          <w:rFonts w:ascii="Arial" w:hAnsi="Arial" w:cs="Arial"/>
          <w:sz w:val="21"/>
          <w:szCs w:val="21"/>
        </w:rPr>
        <w:t>.</w:t>
      </w:r>
      <w:r w:rsidRPr="00780C94">
        <w:rPr>
          <w:rFonts w:ascii="Arial" w:eastAsia="Calibri" w:hAnsi="Arial" w:cs="Arial"/>
          <w:color w:val="000000"/>
          <w:sz w:val="21"/>
          <w:szCs w:val="21"/>
          <w:lang w:eastAsia="en-US"/>
        </w:rPr>
        <w:t xml:space="preserve"> </w:t>
      </w:r>
      <w:r w:rsidR="00780C94" w:rsidRPr="00780C94">
        <w:rPr>
          <w:rFonts w:ascii="Arial" w:eastAsia="Calibri" w:hAnsi="Arial" w:cs="Arial"/>
          <w:sz w:val="21"/>
          <w:szCs w:val="21"/>
          <w:lang w:val="es-ES_tradnl" w:eastAsia="en-US"/>
        </w:rPr>
        <w:t xml:space="preserve"> </w:t>
      </w:r>
    </w:p>
    <w:p w14:paraId="1EE92BA2" w14:textId="7E9209DA" w:rsidR="00780C94" w:rsidRPr="00780C94" w:rsidRDefault="00652311" w:rsidP="00A46743">
      <w:pPr>
        <w:spacing w:after="120"/>
        <w:ind w:left="709" w:right="476"/>
        <w:jc w:val="both"/>
        <w:rPr>
          <w:rFonts w:ascii="Arial" w:eastAsia="Calibri" w:hAnsi="Arial" w:cs="Arial"/>
          <w:sz w:val="21"/>
          <w:szCs w:val="21"/>
          <w:lang w:val="es-ES_tradnl" w:eastAsia="en-US"/>
        </w:rPr>
      </w:pPr>
      <w:proofErr w:type="spellStart"/>
      <w:r>
        <w:rPr>
          <w:rFonts w:ascii="Arial" w:eastAsia="Calibri" w:hAnsi="Arial" w:cs="Arial"/>
          <w:sz w:val="21"/>
          <w:szCs w:val="21"/>
          <w:lang w:val="es-ES_tradnl" w:eastAsia="en-US"/>
        </w:rPr>
        <w:t>iv</w:t>
      </w:r>
      <w:proofErr w:type="spellEnd"/>
      <w:r>
        <w:rPr>
          <w:rFonts w:ascii="Arial" w:eastAsia="Calibri" w:hAnsi="Arial" w:cs="Arial"/>
          <w:sz w:val="21"/>
          <w:szCs w:val="21"/>
          <w:lang w:val="es-ES_tradnl" w:eastAsia="en-US"/>
        </w:rPr>
        <w:t xml:space="preserve">) </w:t>
      </w:r>
      <w:r w:rsidRPr="002D489D">
        <w:rPr>
          <w:rFonts w:ascii="Arial" w:eastAsia="Calibri" w:hAnsi="Arial" w:cs="Arial"/>
          <w:color w:val="000000" w:themeColor="text1"/>
          <w:sz w:val="21"/>
          <w:szCs w:val="21"/>
        </w:rPr>
        <w:t>«</w:t>
      </w:r>
      <w:r w:rsidR="00780C94" w:rsidRPr="00780C94">
        <w:rPr>
          <w:rFonts w:ascii="Arial" w:eastAsia="Calibri" w:hAnsi="Arial" w:cs="Arial"/>
          <w:sz w:val="21"/>
          <w:szCs w:val="21"/>
          <w:lang w:val="es-ES_tradnl" w:eastAsia="en-US"/>
        </w:rPr>
        <w:t>Por ejemplo, si se pide 100ml de tubería PVC en la experiencia específica, ¿cada integrante debe aportar mínimo 5ml de tubería PVC o basta con que un solo integrante aporte los 100ml sin necesidad que los otros integrantes aporten experiencia especifica?</w:t>
      </w:r>
      <w:r w:rsidRPr="002D489D">
        <w:rPr>
          <w:rFonts w:ascii="Arial" w:hAnsi="Arial" w:cs="Arial"/>
          <w:sz w:val="21"/>
          <w:szCs w:val="21"/>
        </w:rPr>
        <w:t>»</w:t>
      </w:r>
      <w:r w:rsidR="008D25AD">
        <w:rPr>
          <w:rFonts w:ascii="Arial" w:hAnsi="Arial" w:cs="Arial"/>
          <w:sz w:val="21"/>
          <w:szCs w:val="21"/>
        </w:rPr>
        <w:t>.</w:t>
      </w:r>
    </w:p>
    <w:p w14:paraId="7472F1CE" w14:textId="4390EAB4" w:rsidR="00780C94" w:rsidRDefault="00652311" w:rsidP="00780C94">
      <w:pPr>
        <w:ind w:left="709" w:right="474"/>
        <w:jc w:val="both"/>
        <w:rPr>
          <w:rFonts w:ascii="Arial" w:eastAsia="Calibri" w:hAnsi="Arial" w:cs="Arial"/>
          <w:sz w:val="21"/>
          <w:szCs w:val="21"/>
          <w:lang w:val="es-ES_tradnl" w:eastAsia="en-US"/>
        </w:rPr>
      </w:pPr>
      <w:r>
        <w:rPr>
          <w:rFonts w:ascii="Arial" w:eastAsia="Calibri" w:hAnsi="Arial" w:cs="Arial"/>
          <w:sz w:val="21"/>
          <w:szCs w:val="21"/>
          <w:lang w:val="es-ES_tradnl" w:eastAsia="en-US"/>
        </w:rPr>
        <w:t xml:space="preserve">v) </w:t>
      </w:r>
      <w:r w:rsidRPr="002D489D">
        <w:rPr>
          <w:rFonts w:ascii="Arial" w:eastAsia="Calibri" w:hAnsi="Arial" w:cs="Arial"/>
          <w:color w:val="000000" w:themeColor="text1"/>
          <w:sz w:val="21"/>
          <w:szCs w:val="21"/>
        </w:rPr>
        <w:t>«</w:t>
      </w:r>
      <w:r w:rsidR="00780C94" w:rsidRPr="00780C94">
        <w:rPr>
          <w:rFonts w:ascii="Arial" w:eastAsia="Calibri" w:hAnsi="Arial" w:cs="Arial"/>
          <w:sz w:val="21"/>
          <w:szCs w:val="21"/>
          <w:lang w:val="es-ES_tradnl" w:eastAsia="en-US"/>
        </w:rPr>
        <w:t>De la lectura de la Matiz de experiencia se entiende que esta se refiere a al menos UNO (1) de los contratos aportados por el proponente plural y no de cada uno de los integrantes. ¿Es correcto mi entendimiento?</w:t>
      </w:r>
      <w:bookmarkStart w:id="15" w:name="_Hlk72488827"/>
      <w:r w:rsidRPr="002D489D">
        <w:rPr>
          <w:rFonts w:ascii="Arial" w:hAnsi="Arial" w:cs="Arial"/>
          <w:sz w:val="21"/>
          <w:szCs w:val="21"/>
        </w:rPr>
        <w:t>»</w:t>
      </w:r>
      <w:bookmarkEnd w:id="15"/>
      <w:r w:rsidR="008D25AD">
        <w:rPr>
          <w:rFonts w:ascii="Arial" w:hAnsi="Arial" w:cs="Arial"/>
          <w:sz w:val="21"/>
          <w:szCs w:val="21"/>
        </w:rPr>
        <w:t>.</w:t>
      </w:r>
    </w:p>
    <w:p w14:paraId="1CC95114" w14:textId="67AD5100" w:rsidR="00B03769" w:rsidRDefault="00B03769" w:rsidP="001E5F10">
      <w:pPr>
        <w:tabs>
          <w:tab w:val="left" w:pos="0"/>
        </w:tabs>
        <w:spacing w:line="276" w:lineRule="auto"/>
        <w:jc w:val="both"/>
        <w:rPr>
          <w:rFonts w:ascii="Arial" w:eastAsia="Calibri" w:hAnsi="Arial" w:cs="Arial"/>
          <w:sz w:val="21"/>
          <w:szCs w:val="21"/>
          <w:lang w:val="es-ES_tradnl" w:eastAsia="en-US"/>
        </w:rPr>
      </w:pPr>
    </w:p>
    <w:p w14:paraId="6E123CD0" w14:textId="5232F439" w:rsidR="00652311" w:rsidRDefault="00652311" w:rsidP="00D23CCA">
      <w:pPr>
        <w:tabs>
          <w:tab w:val="left" w:pos="426"/>
        </w:tabs>
        <w:spacing w:line="276" w:lineRule="auto"/>
        <w:jc w:val="both"/>
        <w:rPr>
          <w:rFonts w:ascii="Arial" w:eastAsia="Calibri" w:hAnsi="Arial" w:cs="Arial"/>
          <w:sz w:val="22"/>
          <w:szCs w:val="22"/>
          <w:shd w:val="clear" w:color="auto" w:fill="FFFFFF"/>
          <w:lang w:val="es-MX" w:eastAsia="en-US"/>
        </w:rPr>
      </w:pPr>
      <w:r>
        <w:rPr>
          <w:rFonts w:ascii="Arial" w:eastAsia="Calibri" w:hAnsi="Arial" w:cs="Arial"/>
          <w:sz w:val="22"/>
          <w:szCs w:val="22"/>
          <w:shd w:val="clear" w:color="auto" w:fill="FFFFFF"/>
          <w:lang w:val="es-MX" w:eastAsia="en-US"/>
        </w:rPr>
        <w:t>C</w:t>
      </w:r>
      <w:r w:rsidRPr="00652311">
        <w:rPr>
          <w:rFonts w:ascii="Arial" w:eastAsia="Calibri" w:hAnsi="Arial" w:cs="Arial"/>
          <w:sz w:val="22"/>
          <w:szCs w:val="22"/>
          <w:shd w:val="clear" w:color="auto" w:fill="FFFFFF"/>
          <w:lang w:val="es-MX" w:eastAsia="en-US"/>
        </w:rPr>
        <w:t>onforme se explic</w:t>
      </w:r>
      <w:r>
        <w:rPr>
          <w:rFonts w:ascii="Arial" w:eastAsia="Calibri" w:hAnsi="Arial" w:cs="Arial"/>
          <w:sz w:val="22"/>
          <w:szCs w:val="22"/>
          <w:shd w:val="clear" w:color="auto" w:fill="FFFFFF"/>
          <w:lang w:val="es-MX" w:eastAsia="en-US"/>
        </w:rPr>
        <w:t>ó</w:t>
      </w:r>
      <w:r w:rsidRPr="00652311">
        <w:rPr>
          <w:rFonts w:ascii="Arial" w:eastAsia="Calibri" w:hAnsi="Arial" w:cs="Arial"/>
          <w:sz w:val="22"/>
          <w:szCs w:val="22"/>
          <w:shd w:val="clear" w:color="auto" w:fill="FFFFFF"/>
          <w:lang w:val="es-MX" w:eastAsia="en-US"/>
        </w:rPr>
        <w:t xml:space="preserve"> anteriormente</w:t>
      </w:r>
      <w:r>
        <w:rPr>
          <w:rFonts w:ascii="Arial" w:eastAsia="Calibri" w:hAnsi="Arial" w:cs="Arial"/>
          <w:sz w:val="22"/>
          <w:szCs w:val="22"/>
          <w:shd w:val="clear" w:color="auto" w:fill="FFFFFF"/>
          <w:lang w:val="es-MX" w:eastAsia="en-US"/>
        </w:rPr>
        <w:t>,</w:t>
      </w:r>
      <w:r w:rsidRPr="00652311">
        <w:rPr>
          <w:rFonts w:ascii="Arial" w:eastAsia="Calibri" w:hAnsi="Arial" w:cs="Arial"/>
          <w:sz w:val="22"/>
          <w:szCs w:val="22"/>
          <w:shd w:val="clear" w:color="auto" w:fill="FFFFFF"/>
          <w:lang w:val="es-MX" w:eastAsia="en-US"/>
        </w:rPr>
        <w:t xml:space="preserve"> los porcentajes de experiencia mínima para los integrantes del proponente plural se relacionan con la «experiencia general» exigida en el pliego de condiciones, y se calculan sobre el valor mínimo a certificar respecto al porcentaje del presupuesto oficial</w:t>
      </w:r>
      <w:r w:rsidR="00A853B4">
        <w:rPr>
          <w:rFonts w:ascii="Arial" w:eastAsia="Calibri" w:hAnsi="Arial" w:cs="Arial"/>
          <w:sz w:val="22"/>
          <w:szCs w:val="22"/>
          <w:shd w:val="clear" w:color="auto" w:fill="FFFFFF"/>
          <w:lang w:val="es-MX" w:eastAsia="en-US"/>
        </w:rPr>
        <w:t xml:space="preserve"> expresado en SMMLV</w:t>
      </w:r>
      <w:r w:rsidRPr="00652311">
        <w:rPr>
          <w:rFonts w:ascii="Arial" w:eastAsia="Calibri" w:hAnsi="Arial" w:cs="Arial"/>
          <w:sz w:val="22"/>
          <w:szCs w:val="22"/>
          <w:shd w:val="clear" w:color="auto" w:fill="FFFFFF"/>
          <w:lang w:val="es-MX" w:eastAsia="en-US"/>
        </w:rPr>
        <w:t xml:space="preserve">. </w:t>
      </w:r>
      <w:r>
        <w:rPr>
          <w:rFonts w:ascii="Arial" w:eastAsia="Calibri" w:hAnsi="Arial" w:cs="Arial"/>
          <w:sz w:val="22"/>
          <w:szCs w:val="22"/>
          <w:shd w:val="clear" w:color="auto" w:fill="FFFFFF"/>
          <w:lang w:val="es-MX" w:eastAsia="en-US"/>
        </w:rPr>
        <w:t xml:space="preserve">De este modo, </w:t>
      </w:r>
      <w:r w:rsidR="001E5F10" w:rsidRPr="00037590">
        <w:rPr>
          <w:rFonts w:ascii="Arial" w:eastAsia="Calibri" w:hAnsi="Arial" w:cs="Arial"/>
          <w:sz w:val="22"/>
          <w:szCs w:val="22"/>
          <w:shd w:val="clear" w:color="auto" w:fill="FFFFFF"/>
          <w:lang w:val="es-MX" w:eastAsia="en-US"/>
        </w:rPr>
        <w:t xml:space="preserve">en la medida en que la evaluación de la experiencia debe hacerse en función de un valor porcentual del presupuesto oficial de la obra aplicable al proponente, de conformidad con los numerales 3.5.2 </w:t>
      </w:r>
      <w:r w:rsidR="00927ED3">
        <w:rPr>
          <w:rFonts w:ascii="Arial" w:eastAsia="Calibri" w:hAnsi="Arial" w:cs="Arial"/>
          <w:sz w:val="22"/>
          <w:szCs w:val="22"/>
          <w:shd w:val="clear" w:color="auto" w:fill="FFFFFF"/>
          <w:lang w:val="es-MX" w:eastAsia="en-US"/>
        </w:rPr>
        <w:t>y</w:t>
      </w:r>
      <w:r w:rsidR="001E5F10" w:rsidRPr="00037590">
        <w:rPr>
          <w:rFonts w:ascii="Arial" w:eastAsia="Calibri" w:hAnsi="Arial" w:cs="Arial"/>
          <w:sz w:val="22"/>
          <w:szCs w:val="22"/>
          <w:shd w:val="clear" w:color="auto" w:fill="FFFFFF"/>
          <w:lang w:val="es-MX" w:eastAsia="en-US"/>
        </w:rPr>
        <w:t xml:space="preserve"> 3.5.8, la evaluación del aporte de experiencia del 50% </w:t>
      </w:r>
      <w:r w:rsidR="001E5F10">
        <w:rPr>
          <w:rFonts w:ascii="Arial" w:eastAsia="Calibri" w:hAnsi="Arial" w:cs="Arial"/>
          <w:sz w:val="22"/>
          <w:szCs w:val="22"/>
          <w:shd w:val="clear" w:color="auto" w:fill="FFFFFF"/>
          <w:lang w:val="es-MX" w:eastAsia="en-US"/>
        </w:rPr>
        <w:t xml:space="preserve">y 5% </w:t>
      </w:r>
      <w:r w:rsidR="001E5F10" w:rsidRPr="00037590">
        <w:rPr>
          <w:rFonts w:ascii="Arial" w:eastAsia="Calibri" w:hAnsi="Arial" w:cs="Arial"/>
          <w:sz w:val="22"/>
          <w:szCs w:val="22"/>
          <w:shd w:val="clear" w:color="auto" w:fill="FFFFFF"/>
          <w:lang w:val="es-MX" w:eastAsia="en-US"/>
        </w:rPr>
        <w:t>exigido</w:t>
      </w:r>
      <w:r w:rsidR="00A853B4">
        <w:rPr>
          <w:rFonts w:ascii="Arial" w:eastAsia="Calibri" w:hAnsi="Arial" w:cs="Arial"/>
          <w:sz w:val="22"/>
          <w:szCs w:val="22"/>
          <w:shd w:val="clear" w:color="auto" w:fill="FFFFFF"/>
          <w:lang w:val="es-MX" w:eastAsia="en-US"/>
        </w:rPr>
        <w:t>s</w:t>
      </w:r>
      <w:r w:rsidR="001E5F10" w:rsidRPr="00037590">
        <w:rPr>
          <w:rFonts w:ascii="Arial" w:eastAsia="Calibri" w:hAnsi="Arial" w:cs="Arial"/>
          <w:sz w:val="22"/>
          <w:szCs w:val="22"/>
          <w:shd w:val="clear" w:color="auto" w:fill="FFFFFF"/>
          <w:lang w:val="es-MX" w:eastAsia="en-US"/>
        </w:rPr>
        <w:t xml:space="preserve"> </w:t>
      </w:r>
      <w:r w:rsidR="001E5F10">
        <w:rPr>
          <w:rFonts w:ascii="Arial" w:eastAsia="Calibri" w:hAnsi="Arial" w:cs="Arial"/>
          <w:sz w:val="22"/>
          <w:szCs w:val="22"/>
          <w:shd w:val="clear" w:color="auto" w:fill="FFFFFF"/>
          <w:lang w:val="es-MX" w:eastAsia="en-US"/>
        </w:rPr>
        <w:t xml:space="preserve">para </w:t>
      </w:r>
      <w:r w:rsidR="001E5F10" w:rsidRPr="00037590">
        <w:rPr>
          <w:rFonts w:ascii="Arial" w:eastAsia="Calibri" w:hAnsi="Arial" w:cs="Arial"/>
          <w:sz w:val="22"/>
          <w:szCs w:val="22"/>
          <w:shd w:val="clear" w:color="auto" w:fill="FFFFFF"/>
          <w:lang w:val="es-MX" w:eastAsia="en-US"/>
        </w:rPr>
        <w:t>los integrantes del proponente plural también debe tener en cuenta este valor.</w:t>
      </w:r>
    </w:p>
    <w:p w14:paraId="425B35FF" w14:textId="12D86F7A" w:rsidR="00652311" w:rsidRDefault="00652311" w:rsidP="00D23CCA">
      <w:pPr>
        <w:tabs>
          <w:tab w:val="left" w:pos="426"/>
        </w:tabs>
        <w:spacing w:before="120" w:line="276" w:lineRule="auto"/>
        <w:ind w:firstLine="709"/>
        <w:jc w:val="both"/>
        <w:rPr>
          <w:rFonts w:ascii="Arial" w:eastAsia="Calibri" w:hAnsi="Arial" w:cs="Arial"/>
          <w:sz w:val="22"/>
          <w:szCs w:val="22"/>
          <w:shd w:val="clear" w:color="auto" w:fill="FFFFFF"/>
          <w:lang w:val="es-MX" w:eastAsia="en-US"/>
        </w:rPr>
      </w:pPr>
      <w:r>
        <w:rPr>
          <w:rFonts w:ascii="Arial" w:hAnsi="Arial" w:cs="Arial"/>
          <w:sz w:val="22"/>
        </w:rPr>
        <w:t>P</w:t>
      </w:r>
      <w:r w:rsidRPr="00166CB8">
        <w:rPr>
          <w:rFonts w:ascii="Arial" w:hAnsi="Arial" w:cs="Arial"/>
          <w:sz w:val="22"/>
        </w:rPr>
        <w:t xml:space="preserve">or ejemplo, </w:t>
      </w:r>
      <w:r>
        <w:rPr>
          <w:rFonts w:ascii="Arial" w:hAnsi="Arial" w:cs="Arial"/>
          <w:sz w:val="22"/>
        </w:rPr>
        <w:t xml:space="preserve">si </w:t>
      </w:r>
      <w:r w:rsidRPr="00166CB8">
        <w:rPr>
          <w:rFonts w:ascii="Arial" w:hAnsi="Arial" w:cs="Arial"/>
          <w:sz w:val="22"/>
        </w:rPr>
        <w:t xml:space="preserve">un proponente plural aporta 2 contratos en una licitación con presupuesto oficial de 100 SMMLV, debiendo acreditar un valor ejecutado superior a 75 SMMLV, debe contar con un integrante que haya ejecutado obras por encima de 37.5 SMMLV. En el mismo proceso, un proponente que acredite experiencia con 3 o 4 contratos, debiendo acreditar experiencia por encima de 120 SMMLV, deberá tener un integrante que </w:t>
      </w:r>
      <w:r w:rsidRPr="00166CB8">
        <w:rPr>
          <w:rFonts w:ascii="Arial" w:hAnsi="Arial" w:cs="Arial"/>
          <w:sz w:val="22"/>
        </w:rPr>
        <w:lastRenderedPageBreak/>
        <w:t xml:space="preserve">acredite experiencia en por lo menos 60 SMMLV. Por su parte, un proponente plural que acredite experiencia mediante 5 o 6 contratos, </w:t>
      </w:r>
      <w:r w:rsidRPr="00037590">
        <w:rPr>
          <w:rFonts w:ascii="Arial" w:eastAsia="Calibri" w:hAnsi="Arial" w:cs="Arial"/>
          <w:sz w:val="22"/>
          <w:szCs w:val="22"/>
          <w:shd w:val="clear" w:color="auto" w:fill="FFFFFF"/>
          <w:lang w:val="es-MX" w:eastAsia="en-US"/>
        </w:rPr>
        <w:t>debiendo acreditar experiencia por 150 SMMLV, deberá contar con un integrante que haya ejecutado obras por un monto de 75 SMMLV</w:t>
      </w:r>
      <w:r>
        <w:rPr>
          <w:rFonts w:ascii="Arial" w:eastAsia="Calibri" w:hAnsi="Arial" w:cs="Arial"/>
          <w:color w:val="000000" w:themeColor="text1"/>
          <w:sz w:val="22"/>
          <w:lang w:val="es-MX"/>
        </w:rPr>
        <w:t xml:space="preserve">. </w:t>
      </w:r>
      <w:r w:rsidRPr="00037590">
        <w:rPr>
          <w:rFonts w:ascii="Arial" w:eastAsia="Calibri" w:hAnsi="Arial" w:cs="Arial"/>
          <w:sz w:val="22"/>
          <w:szCs w:val="22"/>
          <w:shd w:val="clear" w:color="auto" w:fill="FFFFFF"/>
          <w:lang w:val="es-MX" w:eastAsia="en-US"/>
        </w:rPr>
        <w:t>En caso de que un proponente plural no cumpla con el 50%</w:t>
      </w:r>
      <w:r w:rsidR="00C23526">
        <w:rPr>
          <w:rFonts w:ascii="Arial" w:eastAsia="Calibri" w:hAnsi="Arial" w:cs="Arial"/>
          <w:sz w:val="22"/>
          <w:szCs w:val="22"/>
          <w:shd w:val="clear" w:color="auto" w:fill="FFFFFF"/>
          <w:lang w:val="es-MX" w:eastAsia="en-US"/>
        </w:rPr>
        <w:t xml:space="preserve"> y 5%</w:t>
      </w:r>
      <w:r w:rsidRPr="00037590">
        <w:rPr>
          <w:rFonts w:ascii="Arial" w:eastAsia="Calibri" w:hAnsi="Arial" w:cs="Arial"/>
          <w:sz w:val="22"/>
          <w:szCs w:val="22"/>
          <w:shd w:val="clear" w:color="auto" w:fill="FFFFFF"/>
          <w:lang w:val="es-MX" w:eastAsia="en-US"/>
        </w:rPr>
        <w:t xml:space="preserve"> del valor mínimo exigible de acuerdo con los numerales 3.5.2 y 3.5.8 del documento base, no se cumpliría con lo exigido en el numeral 3.5.3, literal D, del documento base, por lo que no es posible habilitarlo en lo que se refiere al requisito de experiencia.</w:t>
      </w:r>
      <w:r w:rsidR="00D36D47">
        <w:rPr>
          <w:rFonts w:ascii="Arial" w:eastAsia="Calibri" w:hAnsi="Arial" w:cs="Arial"/>
          <w:sz w:val="22"/>
          <w:szCs w:val="22"/>
          <w:shd w:val="clear" w:color="auto" w:fill="FFFFFF"/>
          <w:lang w:val="es-MX" w:eastAsia="en-US"/>
        </w:rPr>
        <w:t xml:space="preserve"> </w:t>
      </w:r>
    </w:p>
    <w:p w14:paraId="5858D11D" w14:textId="7D5B7BA3" w:rsidR="00E46971" w:rsidRDefault="001E5F10">
      <w:pPr>
        <w:tabs>
          <w:tab w:val="left" w:pos="426"/>
        </w:tabs>
        <w:spacing w:before="120" w:line="276" w:lineRule="auto"/>
        <w:ind w:firstLine="709"/>
        <w:jc w:val="both"/>
        <w:rPr>
          <w:rFonts w:ascii="Arial" w:eastAsia="Calibri" w:hAnsi="Arial" w:cs="Arial"/>
          <w:sz w:val="22"/>
          <w:szCs w:val="22"/>
          <w:shd w:val="clear" w:color="auto" w:fill="FFFFFF"/>
          <w:lang w:eastAsia="en-US" w:bidi="es-ES"/>
        </w:rPr>
      </w:pPr>
      <w:r>
        <w:rPr>
          <w:rFonts w:ascii="Arial" w:eastAsia="Calibri" w:hAnsi="Arial" w:cs="Arial"/>
          <w:sz w:val="22"/>
          <w:szCs w:val="22"/>
          <w:shd w:val="clear" w:color="auto" w:fill="FFFFFF"/>
          <w:lang w:val="es-MX" w:eastAsia="en-US"/>
        </w:rPr>
        <w:t xml:space="preserve">Por su parte, en cuanto a la experiencia específica, debe precisarse que esta se rige </w:t>
      </w:r>
      <w:r w:rsidR="00A853B4">
        <w:rPr>
          <w:rFonts w:ascii="Arial" w:eastAsia="Calibri" w:hAnsi="Arial" w:cs="Arial"/>
          <w:sz w:val="22"/>
          <w:szCs w:val="22"/>
          <w:shd w:val="clear" w:color="auto" w:fill="FFFFFF"/>
          <w:lang w:val="es-MX" w:eastAsia="en-US"/>
        </w:rPr>
        <w:t xml:space="preserve">expresamente </w:t>
      </w:r>
      <w:r>
        <w:rPr>
          <w:rFonts w:ascii="Arial" w:eastAsia="Calibri" w:hAnsi="Arial" w:cs="Arial"/>
          <w:sz w:val="22"/>
          <w:szCs w:val="22"/>
          <w:shd w:val="clear" w:color="auto" w:fill="FFFFFF"/>
          <w:lang w:val="es-MX" w:eastAsia="en-US"/>
        </w:rPr>
        <w:t>por los parámetros establecid</w:t>
      </w:r>
      <w:r w:rsidR="0048132D">
        <w:rPr>
          <w:rFonts w:ascii="Arial" w:eastAsia="Calibri" w:hAnsi="Arial" w:cs="Arial"/>
          <w:sz w:val="22"/>
          <w:szCs w:val="22"/>
          <w:shd w:val="clear" w:color="auto" w:fill="FFFFFF"/>
          <w:lang w:val="es-MX" w:eastAsia="en-US"/>
        </w:rPr>
        <w:t>o</w:t>
      </w:r>
      <w:r>
        <w:rPr>
          <w:rFonts w:ascii="Arial" w:eastAsia="Calibri" w:hAnsi="Arial" w:cs="Arial"/>
          <w:sz w:val="22"/>
          <w:szCs w:val="22"/>
          <w:shd w:val="clear" w:color="auto" w:fill="FFFFFF"/>
          <w:lang w:val="es-MX" w:eastAsia="en-US"/>
        </w:rPr>
        <w:t xml:space="preserve">s en la </w:t>
      </w:r>
      <w:r w:rsidR="0048132D">
        <w:rPr>
          <w:rFonts w:ascii="Arial" w:eastAsia="Calibri" w:hAnsi="Arial" w:cs="Arial"/>
          <w:color w:val="000000"/>
          <w:sz w:val="22"/>
          <w:lang w:eastAsia="en-GB"/>
        </w:rPr>
        <w:t>matriz 1</w:t>
      </w:r>
      <w:r>
        <w:rPr>
          <w:rFonts w:ascii="Arial" w:eastAsia="Calibri" w:hAnsi="Arial" w:cs="Arial"/>
          <w:color w:val="000000"/>
          <w:sz w:val="22"/>
          <w:lang w:eastAsia="en-GB"/>
        </w:rPr>
        <w:t xml:space="preserve">. En tal sentido, para su acreditación el proponente deberá tener en cuenta las condiciones señaladas en relación con los requisitos exigidos para cada actividad. </w:t>
      </w:r>
      <w:r>
        <w:rPr>
          <w:rFonts w:ascii="Arial" w:eastAsia="Calibri" w:hAnsi="Arial" w:cs="Arial"/>
          <w:sz w:val="22"/>
          <w:szCs w:val="22"/>
          <w:shd w:val="clear" w:color="auto" w:fill="FFFFFF"/>
          <w:lang w:val="es-MX" w:eastAsia="en-US"/>
        </w:rPr>
        <w:t xml:space="preserve">Así, a modo de ejemplo, la actividad 1.1 </w:t>
      </w:r>
      <w:r w:rsidRPr="00C345B2">
        <w:rPr>
          <w:rFonts w:ascii="Arial" w:eastAsia="Calibri" w:hAnsi="Arial" w:cs="Arial"/>
          <w:color w:val="000000"/>
          <w:sz w:val="22"/>
          <w:lang w:val="es-ES_tradnl" w:eastAsia="en-GB"/>
        </w:rPr>
        <w:t>de la</w:t>
      </w:r>
      <w:r>
        <w:rPr>
          <w:rFonts w:ascii="Arial" w:eastAsia="Calibri" w:hAnsi="Arial" w:cs="Arial"/>
          <w:color w:val="000000"/>
          <w:sz w:val="22"/>
          <w:lang w:val="es-ES_tradnl" w:eastAsia="en-GB"/>
        </w:rPr>
        <w:t xml:space="preserve"> </w:t>
      </w:r>
      <w:r w:rsidRPr="00CC22FC">
        <w:rPr>
          <w:rFonts w:ascii="Arial" w:eastAsia="Calibri" w:hAnsi="Arial" w:cs="Arial"/>
          <w:sz w:val="22"/>
          <w:szCs w:val="22"/>
          <w:lang w:val="es-MX" w:eastAsia="en-US"/>
        </w:rPr>
        <w:t>«</w:t>
      </w:r>
      <w:r w:rsidRPr="00CC22FC">
        <w:rPr>
          <w:rFonts w:ascii="Arial" w:eastAsiaTheme="minorHAnsi" w:hAnsi="Arial" w:cs="Arial"/>
          <w:color w:val="0D0D0D" w:themeColor="text1" w:themeTint="F2"/>
          <w:sz w:val="22"/>
          <w:szCs w:val="22"/>
          <w:lang w:val="es-MX" w:eastAsia="en-US"/>
        </w:rPr>
        <w:t>Matriz 1 – Experiencia»</w:t>
      </w:r>
      <w:r w:rsidRPr="00C345B2">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que contempla </w:t>
      </w:r>
      <w:r w:rsidRPr="00C345B2">
        <w:rPr>
          <w:rFonts w:ascii="Arial" w:eastAsia="Calibri" w:hAnsi="Arial" w:cs="Arial"/>
          <w:color w:val="000000"/>
          <w:sz w:val="22"/>
          <w:lang w:val="es-ES_tradnl" w:eastAsia="en-GB"/>
        </w:rPr>
        <w:t>los</w:t>
      </w:r>
      <w:r>
        <w:rPr>
          <w:rFonts w:ascii="Arial" w:eastAsia="Calibri" w:hAnsi="Arial" w:cs="Arial"/>
          <w:color w:val="000000"/>
          <w:sz w:val="22"/>
          <w:lang w:val="es-ES_tradnl" w:eastAsia="en-GB"/>
        </w:rPr>
        <w:t xml:space="preserve"> p</w:t>
      </w:r>
      <w:r w:rsidRPr="00C345B2">
        <w:rPr>
          <w:rFonts w:ascii="Arial" w:eastAsia="Calibri" w:hAnsi="Arial" w:cs="Arial"/>
          <w:color w:val="000000"/>
          <w:sz w:val="22"/>
          <w:lang w:val="es-ES_tradnl" w:eastAsia="en-GB"/>
        </w:rPr>
        <w:t>royectos de construcción de acueductos y/o alcantarillados (urbanos y/o rurales) y/u obras complementarias</w:t>
      </w:r>
      <w:r>
        <w:rPr>
          <w:rFonts w:ascii="Arial" w:eastAsia="Calibri" w:hAnsi="Arial" w:cs="Arial"/>
          <w:color w:val="000000"/>
          <w:sz w:val="22"/>
          <w:lang w:val="es-ES_tradnl" w:eastAsia="en-GB"/>
        </w:rPr>
        <w:t xml:space="preserve">, señala para la experiencia específica de </w:t>
      </w:r>
      <w:r w:rsidRPr="005A528B">
        <w:rPr>
          <w:rFonts w:ascii="Arial" w:eastAsia="Calibri" w:hAnsi="Arial" w:cs="Arial"/>
          <w:color w:val="000000"/>
          <w:sz w:val="22"/>
          <w:lang w:eastAsia="en-GB"/>
        </w:rPr>
        <w:t>«A</w:t>
      </w:r>
      <w:r>
        <w:rPr>
          <w:rFonts w:ascii="Arial" w:eastAsia="Calibri" w:hAnsi="Arial" w:cs="Arial"/>
          <w:color w:val="000000"/>
          <w:sz w:val="22"/>
          <w:lang w:eastAsia="en-GB"/>
        </w:rPr>
        <w:t>cueducto</w:t>
      </w:r>
      <w:r w:rsidRPr="005A528B">
        <w:rPr>
          <w:rFonts w:ascii="Arial" w:eastAsia="Calibri" w:hAnsi="Arial" w:cs="Arial"/>
          <w:color w:val="000000"/>
          <w:sz w:val="22"/>
          <w:lang w:eastAsia="en-GB"/>
        </w:rPr>
        <w:t xml:space="preserve">» </w:t>
      </w:r>
      <w:r>
        <w:rPr>
          <w:rFonts w:ascii="Arial" w:eastAsia="Calibri" w:hAnsi="Arial" w:cs="Arial"/>
          <w:color w:val="000000"/>
          <w:sz w:val="22"/>
          <w:lang w:val="es-ES_tradnl" w:eastAsia="en-GB"/>
        </w:rPr>
        <w:t xml:space="preserve">que </w:t>
      </w:r>
      <w:r w:rsidRPr="00541353">
        <w:rPr>
          <w:rFonts w:ascii="Arial" w:eastAsia="Calibri" w:hAnsi="Arial" w:cs="Arial"/>
          <w:color w:val="000000"/>
          <w:sz w:val="22"/>
          <w:lang w:val="es-ES_tradnl" w:eastAsia="en-GB"/>
        </w:rPr>
        <w:t>«Por lo menos uno (1) de los contratos válidos aportados como experiencia general debe contar con una longitud de tubería equivalente al (F%) de la longitud total establecida en el presente proceso de selección y que contemple como mínimo iguales o similares condiciones técnicas (entiéndase como mismas condiciones técnicas la instalación según tipo de tubería: PVC, PEX, CONCRETO, NOVAFORT, otras) el cual corresponde a [la entidad establecerá el material en este apartado]»</w:t>
      </w:r>
      <w:r>
        <w:rPr>
          <w:rFonts w:ascii="Arial" w:eastAsia="Calibri" w:hAnsi="Arial" w:cs="Arial"/>
          <w:color w:val="000000"/>
          <w:sz w:val="22"/>
          <w:lang w:val="es-ES_tradnl" w:eastAsia="en-GB"/>
        </w:rPr>
        <w:t>.</w:t>
      </w:r>
      <w:r w:rsidR="00E46971">
        <w:rPr>
          <w:rFonts w:ascii="Arial" w:eastAsia="Calibri" w:hAnsi="Arial" w:cs="Arial"/>
          <w:sz w:val="22"/>
          <w:szCs w:val="22"/>
          <w:shd w:val="clear" w:color="auto" w:fill="FFFFFF"/>
          <w:lang w:eastAsia="en-US" w:bidi="es-ES"/>
        </w:rPr>
        <w:t xml:space="preserve"> </w:t>
      </w:r>
      <w:r w:rsidRPr="005A528B">
        <w:rPr>
          <w:rFonts w:ascii="Arial" w:eastAsia="Calibri" w:hAnsi="Arial" w:cs="Arial"/>
          <w:sz w:val="22"/>
          <w:szCs w:val="22"/>
          <w:shd w:val="clear" w:color="auto" w:fill="FFFFFF"/>
          <w:lang w:eastAsia="en-US" w:bidi="es-ES"/>
        </w:rPr>
        <w:t>Esto significa que, de los seis (6) contratos que pueden aportar</w:t>
      </w:r>
      <w:r w:rsidR="00251210">
        <w:rPr>
          <w:rFonts w:ascii="Arial" w:eastAsia="Calibri" w:hAnsi="Arial" w:cs="Arial"/>
          <w:sz w:val="22"/>
          <w:szCs w:val="22"/>
          <w:shd w:val="clear" w:color="auto" w:fill="FFFFFF"/>
          <w:lang w:eastAsia="en-US" w:bidi="es-ES"/>
        </w:rPr>
        <w:t>se</w:t>
      </w:r>
      <w:r w:rsidRPr="005A528B">
        <w:rPr>
          <w:rFonts w:ascii="Arial" w:eastAsia="Calibri" w:hAnsi="Arial" w:cs="Arial"/>
          <w:sz w:val="22"/>
          <w:szCs w:val="22"/>
          <w:shd w:val="clear" w:color="auto" w:fill="FFFFFF"/>
          <w:lang w:eastAsia="en-US" w:bidi="es-ES"/>
        </w:rPr>
        <w:t xml:space="preserve"> para acreditar la experiencia general, al menos uno (1) de ellos</w:t>
      </w:r>
      <w:r w:rsidR="00251210">
        <w:rPr>
          <w:rFonts w:ascii="Arial" w:eastAsia="Calibri" w:hAnsi="Arial" w:cs="Arial"/>
          <w:sz w:val="22"/>
          <w:szCs w:val="22"/>
          <w:shd w:val="clear" w:color="auto" w:fill="FFFFFF"/>
          <w:lang w:eastAsia="en-US" w:bidi="es-ES"/>
        </w:rPr>
        <w:t xml:space="preserve"> debe acreditar</w:t>
      </w:r>
      <w:r w:rsidRPr="005A528B">
        <w:rPr>
          <w:rFonts w:ascii="Arial" w:eastAsia="Calibri" w:hAnsi="Arial" w:cs="Arial"/>
          <w:sz w:val="22"/>
          <w:szCs w:val="22"/>
          <w:shd w:val="clear" w:color="auto" w:fill="FFFFFF"/>
          <w:lang w:eastAsia="en-US" w:bidi="es-ES"/>
        </w:rPr>
        <w:t xml:space="preserve"> la experiencia específica, particularmente en relación con el porcentaje de dimensionamiento </w:t>
      </w:r>
      <w:r w:rsidR="00251210">
        <w:rPr>
          <w:rFonts w:ascii="Arial" w:eastAsia="Calibri" w:hAnsi="Arial" w:cs="Arial"/>
          <w:sz w:val="22"/>
          <w:szCs w:val="22"/>
          <w:shd w:val="clear" w:color="auto" w:fill="FFFFFF"/>
          <w:lang w:eastAsia="en-US" w:bidi="es-ES"/>
        </w:rPr>
        <w:t xml:space="preserve">y el material </w:t>
      </w:r>
      <w:r w:rsidRPr="005A528B">
        <w:rPr>
          <w:rFonts w:ascii="Arial" w:eastAsia="Calibri" w:hAnsi="Arial" w:cs="Arial"/>
          <w:sz w:val="22"/>
          <w:szCs w:val="22"/>
          <w:shd w:val="clear" w:color="auto" w:fill="FFFFFF"/>
          <w:lang w:eastAsia="en-US" w:bidi="es-ES"/>
        </w:rPr>
        <w:t xml:space="preserve">solicitado. </w:t>
      </w:r>
    </w:p>
    <w:p w14:paraId="2D1FB3E7" w14:textId="0529484E" w:rsidR="00652311" w:rsidRDefault="001E5F10" w:rsidP="00D23CCA">
      <w:pPr>
        <w:tabs>
          <w:tab w:val="left" w:pos="426"/>
        </w:tabs>
        <w:spacing w:before="120" w:line="276" w:lineRule="auto"/>
        <w:ind w:firstLine="709"/>
        <w:jc w:val="both"/>
        <w:rPr>
          <w:rFonts w:ascii="Arial" w:eastAsia="Calibri" w:hAnsi="Arial" w:cs="Arial"/>
          <w:sz w:val="22"/>
          <w:szCs w:val="22"/>
          <w:shd w:val="clear" w:color="auto" w:fill="FFFFFF"/>
          <w:lang w:eastAsia="en-US" w:bidi="es-ES"/>
        </w:rPr>
      </w:pPr>
      <w:r>
        <w:rPr>
          <w:rFonts w:ascii="Arial" w:eastAsia="Calibri" w:hAnsi="Arial" w:cs="Arial"/>
          <w:sz w:val="22"/>
          <w:szCs w:val="22"/>
          <w:shd w:val="clear" w:color="auto" w:fill="FFFFFF"/>
          <w:lang w:eastAsia="en-US"/>
        </w:rPr>
        <w:t>De este modo, respecto de los proponentes plurales, uno de los integrantes podrá acreditar la experiencia específica señalada en un</w:t>
      </w:r>
      <w:r w:rsidR="00C23526">
        <w:rPr>
          <w:rFonts w:ascii="Arial" w:eastAsia="Calibri" w:hAnsi="Arial" w:cs="Arial"/>
          <w:sz w:val="22"/>
          <w:szCs w:val="22"/>
          <w:shd w:val="clear" w:color="auto" w:fill="FFFFFF"/>
          <w:lang w:eastAsia="en-US"/>
        </w:rPr>
        <w:t>o de los</w:t>
      </w:r>
      <w:r>
        <w:rPr>
          <w:rFonts w:ascii="Arial" w:eastAsia="Calibri" w:hAnsi="Arial" w:cs="Arial"/>
          <w:sz w:val="22"/>
          <w:szCs w:val="22"/>
          <w:shd w:val="clear" w:color="auto" w:fill="FFFFFF"/>
          <w:lang w:eastAsia="en-US"/>
        </w:rPr>
        <w:t xml:space="preserve"> contrato</w:t>
      </w:r>
      <w:r w:rsidR="00C23526">
        <w:rPr>
          <w:rFonts w:ascii="Arial" w:eastAsia="Calibri" w:hAnsi="Arial" w:cs="Arial"/>
          <w:sz w:val="22"/>
          <w:szCs w:val="22"/>
          <w:shd w:val="clear" w:color="auto" w:fill="FFFFFF"/>
          <w:lang w:eastAsia="en-US"/>
        </w:rPr>
        <w:t>s</w:t>
      </w:r>
      <w:r>
        <w:rPr>
          <w:rFonts w:ascii="Arial" w:eastAsia="Calibri" w:hAnsi="Arial" w:cs="Arial"/>
          <w:sz w:val="22"/>
          <w:szCs w:val="22"/>
          <w:shd w:val="clear" w:color="auto" w:fill="FFFFFF"/>
          <w:lang w:eastAsia="en-US"/>
        </w:rPr>
        <w:t xml:space="preserve">, sin perjuicio del cumplimiento de la experiencia general requerida en el proceso de contratación, de acuerdo con las reglas </w:t>
      </w:r>
      <w:r w:rsidR="00847A54">
        <w:rPr>
          <w:rFonts w:ascii="Arial" w:eastAsia="Calibri" w:hAnsi="Arial" w:cs="Arial"/>
          <w:sz w:val="22"/>
          <w:szCs w:val="22"/>
          <w:shd w:val="clear" w:color="auto" w:fill="FFFFFF"/>
          <w:lang w:eastAsia="en-US"/>
        </w:rPr>
        <w:t>explicadas anteriormente</w:t>
      </w:r>
      <w:r>
        <w:rPr>
          <w:rFonts w:ascii="Arial" w:eastAsia="Calibri" w:hAnsi="Arial" w:cs="Arial"/>
          <w:sz w:val="22"/>
          <w:szCs w:val="22"/>
          <w:shd w:val="clear" w:color="auto" w:fill="FFFFFF"/>
          <w:lang w:eastAsia="en-US"/>
        </w:rPr>
        <w:t>.</w:t>
      </w:r>
      <w:r w:rsidR="000B4A3E" w:rsidRPr="000B4A3E">
        <w:rPr>
          <w:rFonts w:ascii="Arial" w:eastAsia="Calibri" w:hAnsi="Arial" w:cs="Arial"/>
          <w:sz w:val="22"/>
          <w:szCs w:val="22"/>
          <w:shd w:val="clear" w:color="auto" w:fill="FFFFFF"/>
          <w:lang w:eastAsia="en-US"/>
        </w:rPr>
        <w:t xml:space="preserve"> </w:t>
      </w:r>
      <w:r w:rsidR="000B4A3E">
        <w:rPr>
          <w:rFonts w:ascii="Arial" w:eastAsia="Calibri" w:hAnsi="Arial" w:cs="Arial"/>
          <w:sz w:val="22"/>
          <w:szCs w:val="22"/>
          <w:shd w:val="clear" w:color="auto" w:fill="FFFFFF"/>
          <w:lang w:eastAsia="en-US"/>
        </w:rPr>
        <w:t xml:space="preserve">En otros términos, para la acreditación de la </w:t>
      </w:r>
      <w:r w:rsidR="000B4A3E" w:rsidRPr="000B4A3E">
        <w:rPr>
          <w:rFonts w:ascii="Arial" w:eastAsia="Calibri" w:hAnsi="Arial" w:cs="Arial"/>
          <w:i/>
          <w:iCs/>
          <w:sz w:val="22"/>
          <w:szCs w:val="22"/>
          <w:shd w:val="clear" w:color="auto" w:fill="FFFFFF"/>
          <w:lang w:eastAsia="en-US"/>
        </w:rPr>
        <w:t>experiencia específica</w:t>
      </w:r>
      <w:r w:rsidR="000B4A3E">
        <w:rPr>
          <w:rFonts w:ascii="Arial" w:eastAsia="Calibri" w:hAnsi="Arial" w:cs="Arial"/>
          <w:sz w:val="22"/>
          <w:szCs w:val="22"/>
          <w:shd w:val="clear" w:color="auto" w:fill="FFFFFF"/>
          <w:lang w:eastAsia="en-US"/>
        </w:rPr>
        <w:t xml:space="preserve"> es indiferente el porcentaje de experiencia mínima de los proponentes plurales establecido en el numeral 3.5.3, Literal D, pues lo determinante es que el proponente acredite </w:t>
      </w:r>
      <w:r w:rsidR="000B4A3E" w:rsidRPr="000B4A3E">
        <w:rPr>
          <w:rFonts w:ascii="Arial" w:eastAsia="Calibri" w:hAnsi="Arial" w:cs="Arial"/>
          <w:i/>
          <w:iCs/>
          <w:sz w:val="22"/>
          <w:szCs w:val="22"/>
          <w:shd w:val="clear" w:color="auto" w:fill="FFFFFF"/>
          <w:lang w:eastAsia="en-US"/>
        </w:rPr>
        <w:t>la experiencia específica</w:t>
      </w:r>
      <w:r w:rsidR="000B4A3E">
        <w:rPr>
          <w:rFonts w:ascii="Arial" w:eastAsia="Calibri" w:hAnsi="Arial" w:cs="Arial"/>
          <w:sz w:val="22"/>
          <w:szCs w:val="22"/>
          <w:shd w:val="clear" w:color="auto" w:fill="FFFFFF"/>
          <w:lang w:eastAsia="en-US"/>
        </w:rPr>
        <w:t xml:space="preserve"> conforme </w:t>
      </w:r>
      <w:r w:rsidR="00847A54">
        <w:rPr>
          <w:rFonts w:ascii="Arial" w:eastAsia="Calibri" w:hAnsi="Arial" w:cs="Arial"/>
          <w:sz w:val="22"/>
          <w:szCs w:val="22"/>
          <w:shd w:val="clear" w:color="auto" w:fill="FFFFFF"/>
          <w:lang w:eastAsia="en-US"/>
        </w:rPr>
        <w:t>a</w:t>
      </w:r>
      <w:r w:rsidR="000B4A3E">
        <w:rPr>
          <w:rFonts w:ascii="Arial" w:eastAsia="Calibri" w:hAnsi="Arial" w:cs="Arial"/>
          <w:sz w:val="22"/>
          <w:szCs w:val="22"/>
          <w:shd w:val="clear" w:color="auto" w:fill="FFFFFF"/>
          <w:lang w:eastAsia="en-US"/>
        </w:rPr>
        <w:t xml:space="preserve"> la matriz. Por ello, en el caso señalado, lo importante es que uno de los contratos aportados acredite la totalidad del </w:t>
      </w:r>
      <w:r w:rsidR="000B4A3E" w:rsidRPr="005A528B">
        <w:rPr>
          <w:rFonts w:ascii="Arial" w:eastAsia="Calibri" w:hAnsi="Arial" w:cs="Arial"/>
          <w:sz w:val="22"/>
          <w:szCs w:val="22"/>
          <w:shd w:val="clear" w:color="auto" w:fill="FFFFFF"/>
          <w:lang w:eastAsia="en-US" w:bidi="es-ES"/>
        </w:rPr>
        <w:t>porcentaje de dimensionamiento solicitado</w:t>
      </w:r>
      <w:r w:rsidR="000B4A3E">
        <w:rPr>
          <w:rFonts w:ascii="Arial" w:eastAsia="Calibri" w:hAnsi="Arial" w:cs="Arial"/>
          <w:sz w:val="22"/>
          <w:szCs w:val="22"/>
          <w:shd w:val="clear" w:color="auto" w:fill="FFFFFF"/>
          <w:lang w:eastAsia="en-US" w:bidi="es-ES"/>
        </w:rPr>
        <w:t xml:space="preserve"> y el material requerido.</w:t>
      </w:r>
    </w:p>
    <w:p w14:paraId="05CB6227" w14:textId="77777777" w:rsidR="00176640" w:rsidRPr="00176640" w:rsidRDefault="00176640" w:rsidP="00176640">
      <w:pPr>
        <w:tabs>
          <w:tab w:val="left" w:pos="426"/>
        </w:tabs>
        <w:spacing w:line="276" w:lineRule="auto"/>
        <w:ind w:firstLine="709"/>
        <w:jc w:val="both"/>
        <w:rPr>
          <w:rFonts w:ascii="Arial" w:eastAsia="Calibri" w:hAnsi="Arial" w:cs="Arial"/>
          <w:sz w:val="22"/>
          <w:szCs w:val="22"/>
          <w:shd w:val="clear" w:color="auto" w:fill="FFFFFF"/>
          <w:lang w:eastAsia="en-US" w:bidi="es-ES"/>
        </w:rPr>
      </w:pPr>
    </w:p>
    <w:p w14:paraId="54CCF8EF" w14:textId="6428BFE1" w:rsidR="001E5F10" w:rsidRPr="005B2F3A" w:rsidRDefault="001E5F10" w:rsidP="00A46743">
      <w:pPr>
        <w:spacing w:after="120"/>
        <w:ind w:left="709" w:right="476"/>
        <w:jc w:val="both"/>
        <w:rPr>
          <w:rFonts w:ascii="Arial" w:eastAsia="Calibri" w:hAnsi="Arial" w:cs="Arial"/>
          <w:sz w:val="21"/>
          <w:szCs w:val="21"/>
          <w:lang w:eastAsia="en-US"/>
        </w:rPr>
      </w:pPr>
      <w:r w:rsidRPr="005B2F3A">
        <w:rPr>
          <w:rFonts w:ascii="Arial" w:eastAsia="Calibri" w:hAnsi="Arial" w:cs="Arial"/>
          <w:sz w:val="21"/>
          <w:szCs w:val="21"/>
          <w:lang w:val="es-ES_tradnl" w:eastAsia="en-US"/>
        </w:rPr>
        <w:t xml:space="preserve">vi) </w:t>
      </w:r>
      <w:r w:rsidR="005B2F3A">
        <w:rPr>
          <w:rFonts w:ascii="Arial" w:hAnsi="Arial" w:cs="Arial"/>
          <w:color w:val="000000" w:themeColor="text1"/>
          <w:sz w:val="21"/>
          <w:szCs w:val="21"/>
          <w:lang w:val="es-ES_tradnl"/>
        </w:rPr>
        <w:t>S</w:t>
      </w:r>
      <w:r w:rsidRPr="005B2F3A">
        <w:rPr>
          <w:rFonts w:ascii="Arial" w:hAnsi="Arial" w:cs="Arial"/>
          <w:color w:val="000000" w:themeColor="text1"/>
          <w:sz w:val="21"/>
          <w:szCs w:val="21"/>
          <w:lang w:val="es-ES_tradnl"/>
        </w:rPr>
        <w:t xml:space="preserve">obre el numeral 1.2 de la Matriz 1- Experiencia referente a los proyectos de optimización </w:t>
      </w:r>
      <w:r w:rsidRPr="005B2F3A">
        <w:rPr>
          <w:rFonts w:ascii="Arial" w:eastAsia="Calibri" w:hAnsi="Arial" w:cs="Arial"/>
          <w:sz w:val="21"/>
          <w:szCs w:val="21"/>
          <w:lang w:val="es-ES_tradnl" w:eastAsia="en-US"/>
        </w:rPr>
        <w:t>y/o mejoramiento y/o rehabilitación y/o reforzamiento y/o reconstrucción y/o reposición de acueductos y/o redes de acueducto y/o alcantarillados y/o redes de alcantarillado</w:t>
      </w:r>
      <w:r w:rsidRPr="005B2F3A">
        <w:rPr>
          <w:rFonts w:ascii="Arial" w:hAnsi="Arial" w:cs="Arial"/>
          <w:color w:val="000000" w:themeColor="text1"/>
          <w:sz w:val="21"/>
          <w:szCs w:val="21"/>
          <w:lang w:val="es-ES_tradnl"/>
        </w:rPr>
        <w:t xml:space="preserve"> obras de agua potable y saneamiento básico</w:t>
      </w:r>
      <w:r w:rsidR="004615B2">
        <w:rPr>
          <w:rFonts w:ascii="Arial" w:hAnsi="Arial" w:cs="Arial"/>
          <w:color w:val="000000" w:themeColor="text1"/>
          <w:sz w:val="21"/>
          <w:szCs w:val="21"/>
          <w:lang w:val="es-ES_tradnl"/>
        </w:rPr>
        <w:t>,</w:t>
      </w:r>
      <w:r w:rsidRPr="005B2F3A">
        <w:rPr>
          <w:rFonts w:ascii="Arial" w:hAnsi="Arial" w:cs="Arial"/>
          <w:color w:val="000000" w:themeColor="text1"/>
          <w:sz w:val="21"/>
          <w:szCs w:val="21"/>
          <w:lang w:val="es-ES_tradnl"/>
        </w:rPr>
        <w:t xml:space="preserve"> </w:t>
      </w:r>
      <w:r w:rsidRPr="005B2F3A">
        <w:rPr>
          <w:rFonts w:ascii="Arial" w:eastAsia="Calibri" w:hAnsi="Arial" w:cs="Arial"/>
          <w:color w:val="000000" w:themeColor="text1"/>
          <w:sz w:val="21"/>
          <w:szCs w:val="21"/>
        </w:rPr>
        <w:t>«</w:t>
      </w:r>
      <w:r w:rsidR="00780C94" w:rsidRPr="005B2F3A">
        <w:rPr>
          <w:rFonts w:ascii="Arial" w:eastAsia="Calibri" w:hAnsi="Arial" w:cs="Arial"/>
          <w:sz w:val="21"/>
          <w:szCs w:val="21"/>
          <w:lang w:eastAsia="en-US"/>
        </w:rPr>
        <w:t>Cuando la matriz se refiere a “</w:t>
      </w:r>
      <w:r w:rsidR="00780C94" w:rsidRPr="005B2F3A">
        <w:rPr>
          <w:rFonts w:ascii="Arial" w:eastAsia="Calibri" w:hAnsi="Arial" w:cs="Arial"/>
          <w:b/>
          <w:bCs/>
          <w:i/>
          <w:iCs/>
          <w:sz w:val="21"/>
          <w:szCs w:val="21"/>
          <w:lang w:eastAsia="en-US"/>
        </w:rPr>
        <w:t>la cantidad de obra más representativa</w:t>
      </w:r>
      <w:r w:rsidR="00780C94" w:rsidRPr="005B2F3A">
        <w:rPr>
          <w:rFonts w:ascii="Arial" w:eastAsia="Calibri" w:hAnsi="Arial" w:cs="Arial"/>
          <w:sz w:val="21"/>
          <w:szCs w:val="21"/>
          <w:lang w:eastAsia="en-US"/>
        </w:rPr>
        <w:t xml:space="preserve">” </w:t>
      </w:r>
      <w:r w:rsidR="00780C94" w:rsidRPr="005B2F3A">
        <w:rPr>
          <w:rFonts w:ascii="Arial" w:eastAsia="Calibri" w:hAnsi="Arial" w:cs="Arial"/>
          <w:b/>
          <w:bCs/>
          <w:sz w:val="21"/>
          <w:szCs w:val="21"/>
          <w:lang w:eastAsia="en-US"/>
        </w:rPr>
        <w:t>¿A cuáles actividades se está refiriendo?</w:t>
      </w:r>
      <w:r w:rsidRPr="005B2F3A">
        <w:rPr>
          <w:rFonts w:ascii="Arial" w:hAnsi="Arial" w:cs="Arial"/>
          <w:sz w:val="21"/>
          <w:szCs w:val="21"/>
        </w:rPr>
        <w:t>»</w:t>
      </w:r>
      <w:r w:rsidR="004615B2">
        <w:rPr>
          <w:rFonts w:ascii="Arial" w:hAnsi="Arial" w:cs="Arial"/>
          <w:sz w:val="21"/>
          <w:szCs w:val="21"/>
        </w:rPr>
        <w:t>.</w:t>
      </w:r>
      <w:r w:rsidR="00780C94" w:rsidRPr="005B2F3A">
        <w:rPr>
          <w:rFonts w:ascii="Arial" w:eastAsia="Calibri" w:hAnsi="Arial" w:cs="Arial"/>
          <w:b/>
          <w:bCs/>
          <w:sz w:val="21"/>
          <w:szCs w:val="21"/>
          <w:lang w:eastAsia="en-US"/>
        </w:rPr>
        <w:t xml:space="preserve"> </w:t>
      </w:r>
    </w:p>
    <w:p w14:paraId="556EBD67" w14:textId="4A93BABD" w:rsidR="00780C94" w:rsidRPr="005B2F3A" w:rsidRDefault="001E5F10" w:rsidP="001E5F10">
      <w:pPr>
        <w:ind w:left="709" w:right="474"/>
        <w:jc w:val="both"/>
        <w:rPr>
          <w:rFonts w:ascii="Arial" w:eastAsia="Calibri" w:hAnsi="Arial" w:cs="Arial"/>
          <w:sz w:val="21"/>
          <w:szCs w:val="21"/>
          <w:lang w:val="es-ES_tradnl" w:eastAsia="en-US"/>
        </w:rPr>
      </w:pPr>
      <w:r w:rsidRPr="005B2F3A">
        <w:rPr>
          <w:rFonts w:ascii="Arial" w:eastAsia="Calibri" w:hAnsi="Arial" w:cs="Arial"/>
          <w:sz w:val="21"/>
          <w:szCs w:val="21"/>
          <w:lang w:eastAsia="en-US"/>
        </w:rPr>
        <w:t xml:space="preserve">v) </w:t>
      </w:r>
      <w:r w:rsidRPr="005B2F3A">
        <w:rPr>
          <w:rFonts w:ascii="Arial" w:eastAsia="Calibri" w:hAnsi="Arial" w:cs="Arial"/>
          <w:color w:val="000000" w:themeColor="text1"/>
          <w:sz w:val="21"/>
          <w:szCs w:val="21"/>
        </w:rPr>
        <w:t>«</w:t>
      </w:r>
      <w:r w:rsidR="00780C94" w:rsidRPr="005B2F3A">
        <w:rPr>
          <w:rFonts w:ascii="Arial" w:eastAsia="Calibri" w:hAnsi="Arial" w:cs="Arial"/>
          <w:sz w:val="21"/>
          <w:szCs w:val="21"/>
          <w:lang w:eastAsia="en-US"/>
        </w:rPr>
        <w:t xml:space="preserve">Si la actividad más representativa del proyecto es por ejemplo excavaciones ¿puede la entidad solicitar esta actividad por ser la más representativa </w:t>
      </w:r>
      <w:r w:rsidR="00780C94" w:rsidRPr="005B2F3A">
        <w:rPr>
          <w:rFonts w:ascii="Arial" w:eastAsia="Calibri" w:hAnsi="Arial" w:cs="Arial"/>
          <w:b/>
          <w:bCs/>
          <w:sz w:val="21"/>
          <w:szCs w:val="21"/>
          <w:lang w:eastAsia="en-US"/>
        </w:rPr>
        <w:t xml:space="preserve">O </w:t>
      </w:r>
      <w:r w:rsidR="00780C94" w:rsidRPr="005B2F3A">
        <w:rPr>
          <w:rFonts w:ascii="Arial" w:eastAsia="Calibri" w:hAnsi="Arial" w:cs="Arial"/>
          <w:sz w:val="21"/>
          <w:szCs w:val="21"/>
          <w:lang w:eastAsia="en-US"/>
        </w:rPr>
        <w:t xml:space="preserve">la matriz solamente se </w:t>
      </w:r>
      <w:r w:rsidRPr="005B2F3A">
        <w:rPr>
          <w:rFonts w:ascii="Arial" w:eastAsia="Calibri" w:hAnsi="Arial" w:cs="Arial"/>
          <w:sz w:val="21"/>
          <w:szCs w:val="21"/>
          <w:lang w:eastAsia="en-US"/>
        </w:rPr>
        <w:t>está</w:t>
      </w:r>
      <w:r w:rsidR="00780C94" w:rsidRPr="005B2F3A">
        <w:rPr>
          <w:rFonts w:ascii="Arial" w:eastAsia="Calibri" w:hAnsi="Arial" w:cs="Arial"/>
          <w:sz w:val="21"/>
          <w:szCs w:val="21"/>
          <w:lang w:eastAsia="en-US"/>
        </w:rPr>
        <w:t xml:space="preserve"> refiriendo a la cantidad de obra </w:t>
      </w:r>
      <w:r w:rsidRPr="005B2F3A">
        <w:rPr>
          <w:rFonts w:ascii="Arial" w:eastAsia="Calibri" w:hAnsi="Arial" w:cs="Arial"/>
          <w:sz w:val="21"/>
          <w:szCs w:val="21"/>
          <w:lang w:eastAsia="en-US"/>
        </w:rPr>
        <w:t>más</w:t>
      </w:r>
      <w:r w:rsidR="00780C94" w:rsidRPr="005B2F3A">
        <w:rPr>
          <w:rFonts w:ascii="Arial" w:eastAsia="Calibri" w:hAnsi="Arial" w:cs="Arial"/>
          <w:sz w:val="21"/>
          <w:szCs w:val="21"/>
          <w:lang w:eastAsia="en-US"/>
        </w:rPr>
        <w:t xml:space="preserve"> representativa de las de la </w:t>
      </w:r>
      <w:r w:rsidR="00780C94" w:rsidRPr="005B2F3A">
        <w:rPr>
          <w:rFonts w:ascii="Arial" w:eastAsia="Calibri" w:hAnsi="Arial" w:cs="Arial"/>
          <w:sz w:val="21"/>
          <w:szCs w:val="21"/>
          <w:lang w:eastAsia="en-US"/>
        </w:rPr>
        <w:lastRenderedPageBreak/>
        <w:t>tabla a continuación? (tubería, componente pozos de inspección, conexiones domiciliarias.) […]</w:t>
      </w:r>
      <w:r w:rsidRPr="005B2F3A">
        <w:rPr>
          <w:rFonts w:ascii="Arial" w:hAnsi="Arial" w:cs="Arial"/>
          <w:sz w:val="21"/>
          <w:szCs w:val="21"/>
        </w:rPr>
        <w:t>»</w:t>
      </w:r>
    </w:p>
    <w:p w14:paraId="1464F0E9" w14:textId="77777777" w:rsidR="00780C94" w:rsidRPr="00A46743" w:rsidRDefault="00780C94" w:rsidP="00D23CCA">
      <w:pPr>
        <w:spacing w:line="276" w:lineRule="auto"/>
        <w:ind w:right="476"/>
        <w:jc w:val="both"/>
        <w:rPr>
          <w:rFonts w:ascii="Arial" w:eastAsia="Calibri" w:hAnsi="Arial" w:cs="Arial"/>
          <w:sz w:val="22"/>
          <w:szCs w:val="22"/>
          <w:lang w:val="es-ES_tradnl" w:eastAsia="en-US"/>
        </w:rPr>
      </w:pPr>
    </w:p>
    <w:p w14:paraId="6E15F2C4" w14:textId="7BBA66B9" w:rsidR="00176640" w:rsidRPr="00176640" w:rsidRDefault="00C23526" w:rsidP="00D23CCA">
      <w:pPr>
        <w:autoSpaceDE w:val="0"/>
        <w:autoSpaceDN w:val="0"/>
        <w:adjustRightInd w:val="0"/>
        <w:spacing w:line="276" w:lineRule="auto"/>
        <w:jc w:val="both"/>
        <w:rPr>
          <w:rFonts w:ascii="Arial" w:eastAsia="Calibri" w:hAnsi="Arial" w:cs="Arial"/>
          <w:sz w:val="22"/>
          <w:lang w:val="es-MX" w:eastAsia="en-US"/>
        </w:rPr>
      </w:pPr>
      <w:r>
        <w:rPr>
          <w:rFonts w:ascii="Arial" w:eastAsia="Calibri" w:hAnsi="Arial" w:cs="Arial"/>
          <w:sz w:val="22"/>
          <w:lang w:val="es-MX" w:eastAsia="en-US"/>
        </w:rPr>
        <w:t>L</w:t>
      </w:r>
      <w:r w:rsidR="00D36D47">
        <w:rPr>
          <w:rFonts w:ascii="Arial" w:eastAsia="Calibri" w:hAnsi="Arial" w:cs="Arial"/>
          <w:sz w:val="22"/>
          <w:lang w:val="es-MX" w:eastAsia="en-US"/>
        </w:rPr>
        <w:t>a actividad 1.2</w:t>
      </w:r>
      <w:r w:rsidR="00D36D47" w:rsidRPr="00D36D47">
        <w:rPr>
          <w:rFonts w:ascii="Arial" w:eastAsia="Calibri" w:hAnsi="Arial" w:cs="Arial"/>
          <w:sz w:val="22"/>
          <w:lang w:val="es-MX" w:eastAsia="en-US"/>
        </w:rPr>
        <w:t xml:space="preserve"> </w:t>
      </w:r>
      <w:r w:rsidR="00D36D47">
        <w:rPr>
          <w:rFonts w:ascii="Arial" w:eastAsia="Calibri" w:hAnsi="Arial" w:cs="Arial"/>
          <w:sz w:val="22"/>
          <w:lang w:val="es-MX" w:eastAsia="en-US"/>
        </w:rPr>
        <w:t xml:space="preserve">de </w:t>
      </w:r>
      <w:r w:rsidR="00D36D47" w:rsidRPr="00176640">
        <w:rPr>
          <w:rFonts w:ascii="Arial" w:eastAsia="Calibri" w:hAnsi="Arial" w:cs="Arial"/>
          <w:sz w:val="22"/>
          <w:lang w:val="es-MX" w:eastAsia="en-US"/>
        </w:rPr>
        <w:t>la «Matriz 1 – Experiencia»</w:t>
      </w:r>
      <w:r w:rsidR="004615B2">
        <w:rPr>
          <w:rFonts w:ascii="Arial" w:eastAsia="Calibri" w:hAnsi="Arial" w:cs="Arial"/>
          <w:sz w:val="22"/>
          <w:lang w:val="es-MX" w:eastAsia="en-US"/>
        </w:rPr>
        <w:t xml:space="preserve"> dispone</w:t>
      </w:r>
      <w:r w:rsidR="00176640" w:rsidRPr="00176640">
        <w:rPr>
          <w:rFonts w:ascii="Arial" w:eastAsia="Calibri" w:hAnsi="Arial" w:cs="Arial"/>
          <w:sz w:val="22"/>
          <w:lang w:val="es-MX" w:eastAsia="en-US"/>
        </w:rPr>
        <w:t xml:space="preserve"> que el oferente acreditará</w:t>
      </w:r>
      <w:r w:rsidR="00D36D47">
        <w:rPr>
          <w:rFonts w:ascii="Arial" w:eastAsia="Calibri" w:hAnsi="Arial" w:cs="Arial"/>
          <w:sz w:val="22"/>
          <w:lang w:val="es-MX" w:eastAsia="en-US"/>
        </w:rPr>
        <w:t xml:space="preserve"> </w:t>
      </w:r>
      <w:r>
        <w:rPr>
          <w:rFonts w:ascii="Arial" w:eastAsia="Calibri" w:hAnsi="Arial" w:cs="Arial"/>
          <w:sz w:val="22"/>
          <w:lang w:val="es-MX" w:eastAsia="en-US"/>
        </w:rPr>
        <w:t>como experiencia específica que</w:t>
      </w:r>
      <w:r w:rsidR="00176640" w:rsidRPr="00176640">
        <w:rPr>
          <w:rFonts w:ascii="Arial" w:eastAsia="Calibri" w:hAnsi="Arial" w:cs="Arial"/>
          <w:sz w:val="22"/>
          <w:lang w:val="es-MX" w:eastAsia="en-US"/>
        </w:rPr>
        <w:t>: «Por lo menos uno (1) de los contratos válidos aportados como experiencia general debe corresponder mínimo al 70% en las cantidades de obra más representativa a las referidas en el presente proceso de contratación […]», las cuales corresponden a: «Actividades de intervención o instalación de: redes hidrosanitarias; y/o acueductos y/o alcantarillados, según sea el caso».</w:t>
      </w:r>
    </w:p>
    <w:p w14:paraId="5EEDABD1" w14:textId="4C38258D" w:rsidR="00176640" w:rsidRDefault="00C23526" w:rsidP="00176640">
      <w:pPr>
        <w:autoSpaceDE w:val="0"/>
        <w:autoSpaceDN w:val="0"/>
        <w:adjustRightInd w:val="0"/>
        <w:spacing w:before="120" w:line="276" w:lineRule="auto"/>
        <w:ind w:firstLine="709"/>
        <w:jc w:val="both"/>
        <w:rPr>
          <w:rFonts w:ascii="Arial" w:eastAsia="Calibri" w:hAnsi="Arial" w:cs="Arial"/>
          <w:sz w:val="22"/>
          <w:lang w:eastAsia="en-US"/>
        </w:rPr>
      </w:pPr>
      <w:r>
        <w:rPr>
          <w:rFonts w:ascii="Arial" w:eastAsia="Calibri" w:hAnsi="Arial" w:cs="Arial"/>
          <w:sz w:val="22"/>
          <w:lang w:eastAsia="en-US"/>
        </w:rPr>
        <w:t>En consecuencia, c</w:t>
      </w:r>
      <w:r w:rsidR="00176640" w:rsidRPr="00FE355C">
        <w:rPr>
          <w:rFonts w:ascii="Arial" w:eastAsia="Calibri" w:hAnsi="Arial" w:cs="Arial"/>
          <w:sz w:val="22"/>
          <w:lang w:eastAsia="en-US"/>
        </w:rPr>
        <w:t xml:space="preserve">on fundamento en </w:t>
      </w:r>
      <w:r w:rsidR="00176640">
        <w:rPr>
          <w:rFonts w:ascii="Arial" w:eastAsia="Calibri" w:hAnsi="Arial" w:cs="Arial"/>
          <w:sz w:val="22"/>
          <w:lang w:eastAsia="en-US"/>
        </w:rPr>
        <w:t xml:space="preserve">la regla </w:t>
      </w:r>
      <w:r w:rsidR="00176640" w:rsidRPr="00FE355C">
        <w:rPr>
          <w:rFonts w:ascii="Arial" w:eastAsia="Calibri" w:hAnsi="Arial" w:cs="Arial"/>
          <w:sz w:val="22"/>
          <w:lang w:eastAsia="en-US"/>
        </w:rPr>
        <w:t xml:space="preserve">de inalterabilidad de los documentos tipo, en la «Matriz 1 – Experiencia», específicamente, en relación con la actividad prevista en el numeral 1.2, no será posible incluir una actividad de obra representativa que no se relacione con: i) actividades de intervención o instalación de redes hidrosanitarias, </w:t>
      </w:r>
      <w:proofErr w:type="spellStart"/>
      <w:r w:rsidR="00176640" w:rsidRPr="00FE355C">
        <w:rPr>
          <w:rFonts w:ascii="Arial" w:eastAsia="Calibri" w:hAnsi="Arial" w:cs="Arial"/>
          <w:sz w:val="22"/>
          <w:lang w:eastAsia="en-US"/>
        </w:rPr>
        <w:t>ii</w:t>
      </w:r>
      <w:proofErr w:type="spellEnd"/>
      <w:r w:rsidR="00176640" w:rsidRPr="00FE355C">
        <w:rPr>
          <w:rFonts w:ascii="Arial" w:eastAsia="Calibri" w:hAnsi="Arial" w:cs="Arial"/>
          <w:sz w:val="22"/>
          <w:lang w:eastAsia="en-US"/>
        </w:rPr>
        <w:t xml:space="preserve">) actividades de intervención o instalación de acueductos o, </w:t>
      </w:r>
      <w:proofErr w:type="spellStart"/>
      <w:r w:rsidR="00176640" w:rsidRPr="00FE355C">
        <w:rPr>
          <w:rFonts w:ascii="Arial" w:eastAsia="Calibri" w:hAnsi="Arial" w:cs="Arial"/>
          <w:sz w:val="22"/>
          <w:lang w:eastAsia="en-US"/>
        </w:rPr>
        <w:t>iii</w:t>
      </w:r>
      <w:proofErr w:type="spellEnd"/>
      <w:r w:rsidR="00176640" w:rsidRPr="00FE355C">
        <w:rPr>
          <w:rFonts w:ascii="Arial" w:eastAsia="Calibri" w:hAnsi="Arial" w:cs="Arial"/>
          <w:sz w:val="22"/>
          <w:lang w:eastAsia="en-US"/>
        </w:rPr>
        <w:t>) actividades de intervención o instalación de alcantarillado</w:t>
      </w:r>
      <w:r>
        <w:rPr>
          <w:rFonts w:ascii="Arial" w:eastAsia="Calibri" w:hAnsi="Arial" w:cs="Arial"/>
          <w:sz w:val="22"/>
          <w:lang w:eastAsia="en-US"/>
        </w:rPr>
        <w:t>.</w:t>
      </w:r>
    </w:p>
    <w:p w14:paraId="6D992444" w14:textId="17C3027E" w:rsidR="00067BD1" w:rsidRDefault="00C23526" w:rsidP="00176640">
      <w:pPr>
        <w:autoSpaceDE w:val="0"/>
        <w:autoSpaceDN w:val="0"/>
        <w:adjustRightInd w:val="0"/>
        <w:spacing w:before="120" w:line="276" w:lineRule="auto"/>
        <w:ind w:firstLine="709"/>
        <w:jc w:val="both"/>
        <w:rPr>
          <w:rFonts w:ascii="Arial" w:eastAsia="Calibri" w:hAnsi="Arial" w:cs="Arial"/>
          <w:sz w:val="22"/>
          <w:lang w:eastAsia="en-US"/>
        </w:rPr>
      </w:pPr>
      <w:r>
        <w:rPr>
          <w:rFonts w:ascii="Arial" w:eastAsia="Calibri" w:hAnsi="Arial" w:cs="Arial"/>
          <w:sz w:val="22"/>
          <w:lang w:eastAsia="en-US"/>
        </w:rPr>
        <w:t xml:space="preserve">Adicionalmente, </w:t>
      </w:r>
      <w:r w:rsidR="00176640">
        <w:rPr>
          <w:rFonts w:ascii="Arial" w:eastAsia="Calibri" w:hAnsi="Arial" w:cs="Arial"/>
          <w:sz w:val="22"/>
          <w:lang w:eastAsia="en-US"/>
        </w:rPr>
        <w:t xml:space="preserve">es preciso aclarar que la experiencia determinada en </w:t>
      </w:r>
      <w:r w:rsidR="00856248">
        <w:rPr>
          <w:rFonts w:ascii="Arial" w:eastAsia="Calibri" w:hAnsi="Arial" w:cs="Arial"/>
          <w:sz w:val="22"/>
          <w:lang w:eastAsia="en-US"/>
        </w:rPr>
        <w:t>el numeral</w:t>
      </w:r>
      <w:r w:rsidR="00176640">
        <w:rPr>
          <w:rFonts w:ascii="Arial" w:eastAsia="Calibri" w:hAnsi="Arial" w:cs="Arial"/>
          <w:sz w:val="22"/>
          <w:lang w:eastAsia="en-US"/>
        </w:rPr>
        <w:t xml:space="preserve"> 1.2 no podrá incluir aspectos </w:t>
      </w:r>
      <w:r w:rsidR="00856248">
        <w:rPr>
          <w:rFonts w:ascii="Arial" w:eastAsia="Calibri" w:hAnsi="Arial" w:cs="Arial"/>
          <w:sz w:val="22"/>
          <w:lang w:eastAsia="en-US"/>
        </w:rPr>
        <w:t>del numeral</w:t>
      </w:r>
      <w:r w:rsidR="00176640">
        <w:rPr>
          <w:rFonts w:ascii="Arial" w:eastAsia="Calibri" w:hAnsi="Arial" w:cs="Arial"/>
          <w:sz w:val="22"/>
          <w:lang w:eastAsia="en-US"/>
        </w:rPr>
        <w:t xml:space="preserve"> 1.1 referente a los </w:t>
      </w:r>
      <w:r w:rsidR="00176640" w:rsidRPr="00C345B2">
        <w:rPr>
          <w:rFonts w:ascii="Arial" w:eastAsia="Calibri" w:hAnsi="Arial" w:cs="Arial"/>
          <w:color w:val="000000"/>
          <w:sz w:val="22"/>
          <w:lang w:val="es-ES_tradnl" w:eastAsia="en-GB"/>
        </w:rPr>
        <w:t>«Proyectos de construcción de acueductos y/o alcantarillados (urbanos y/o rurales) y/u obras complementarias»</w:t>
      </w:r>
      <w:r w:rsidR="00176640">
        <w:rPr>
          <w:rFonts w:ascii="Arial" w:eastAsia="Calibri" w:hAnsi="Arial" w:cs="Arial"/>
          <w:color w:val="000000"/>
          <w:sz w:val="22"/>
          <w:lang w:val="es-ES_tradnl" w:eastAsia="en-GB"/>
        </w:rPr>
        <w:t xml:space="preserve">, pues se trata de actividades distintas. Por lo tanto, cada actividad deberá ceñirse a los parámetros definidos en </w:t>
      </w:r>
      <w:r w:rsidR="00176640">
        <w:rPr>
          <w:rFonts w:ascii="Arial" w:eastAsia="Calibri" w:hAnsi="Arial" w:cs="Arial"/>
          <w:color w:val="000000"/>
          <w:sz w:val="22"/>
          <w:szCs w:val="22"/>
          <w:lang w:eastAsia="en-US"/>
        </w:rPr>
        <w:t xml:space="preserve">la </w:t>
      </w:r>
      <w:r w:rsidR="00176640" w:rsidRPr="00FE355C">
        <w:rPr>
          <w:rFonts w:ascii="Arial" w:eastAsia="Calibri" w:hAnsi="Arial" w:cs="Arial"/>
          <w:sz w:val="22"/>
          <w:lang w:eastAsia="en-US"/>
        </w:rPr>
        <w:t>«Matriz 1 – Experiencia»</w:t>
      </w:r>
      <w:r>
        <w:rPr>
          <w:rFonts w:ascii="Arial" w:eastAsia="Calibri" w:hAnsi="Arial" w:cs="Arial"/>
          <w:sz w:val="22"/>
          <w:lang w:eastAsia="en-US"/>
        </w:rPr>
        <w:t xml:space="preserve"> para la acreditación de la experiencia específica. </w:t>
      </w:r>
    </w:p>
    <w:p w14:paraId="54563650" w14:textId="77777777" w:rsidR="00176640" w:rsidRPr="00176640" w:rsidRDefault="00176640" w:rsidP="00176640">
      <w:pPr>
        <w:autoSpaceDE w:val="0"/>
        <w:autoSpaceDN w:val="0"/>
        <w:adjustRightInd w:val="0"/>
        <w:spacing w:before="120" w:line="276" w:lineRule="auto"/>
        <w:ind w:firstLine="709"/>
        <w:jc w:val="both"/>
        <w:rPr>
          <w:rFonts w:ascii="Arial" w:eastAsia="Calibri" w:hAnsi="Arial" w:cs="Arial"/>
          <w:sz w:val="22"/>
          <w:lang w:eastAsia="en-US"/>
        </w:rPr>
      </w:pPr>
    </w:p>
    <w:p w14:paraId="77EE5912" w14:textId="152CAA97" w:rsidR="00DD5B04" w:rsidRDefault="00DD5B04" w:rsidP="0081325C">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692FC307" w14:textId="317B51E8" w:rsidR="00921304"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349855C9" w14:textId="77777777" w:rsidR="00D40F8B" w:rsidRPr="00E23980" w:rsidRDefault="00D40F8B"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545B955" w14:textId="5C55261C" w:rsidR="00D40F8B" w:rsidRDefault="00F15885" w:rsidP="00F74D45">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lang w:val="es-ES" w:eastAsia="es-ES"/>
        </w:rPr>
        <w:drawing>
          <wp:inline distT="0" distB="0" distL="0" distR="0" wp14:anchorId="49A3DFB5" wp14:editId="2EC9ECEF">
            <wp:extent cx="2517775" cy="1116330"/>
            <wp:effectExtent l="0" t="0" r="0" b="762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775" cy="1116330"/>
                    </a:xfrm>
                    <a:prstGeom prst="rect">
                      <a:avLst/>
                    </a:prstGeom>
                    <a:noFill/>
                    <a:ln>
                      <a:noFill/>
                    </a:ln>
                  </pic:spPr>
                </pic:pic>
              </a:graphicData>
            </a:graphic>
          </wp:inline>
        </w:drawing>
      </w:r>
    </w:p>
    <w:p w14:paraId="10A1E411" w14:textId="77777777" w:rsidR="00D40F8B" w:rsidRPr="00D40F8B" w:rsidRDefault="00D40F8B" w:rsidP="00F15885">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77777777" w:rsidR="00F412DF" w:rsidRPr="00D40F8B" w:rsidRDefault="00F412DF" w:rsidP="00F412DF">
            <w:pPr>
              <w:rPr>
                <w:rFonts w:ascii="Arial" w:hAnsi="Arial" w:cs="Arial"/>
                <w:color w:val="000000" w:themeColor="text1"/>
                <w:sz w:val="16"/>
                <w:szCs w:val="16"/>
                <w:lang w:val="es-ES" w:eastAsia="es-ES"/>
              </w:rPr>
            </w:pPr>
            <w:r w:rsidRPr="00D40F8B">
              <w:rPr>
                <w:rFonts w:ascii="Arial" w:hAnsi="Arial" w:cs="Arial"/>
                <w:color w:val="000000" w:themeColor="text1"/>
                <w:sz w:val="16"/>
                <w:szCs w:val="16"/>
                <w:lang w:val="es-ES" w:eastAsia="es-ES"/>
              </w:rPr>
              <w:t>Juan David Montoya Penagos</w:t>
            </w:r>
          </w:p>
          <w:p w14:paraId="130B3228" w14:textId="7AC41F7A" w:rsidR="00EE70DC" w:rsidRPr="00023C56" w:rsidRDefault="00F412DF" w:rsidP="00F412DF">
            <w:pPr>
              <w:jc w:val="both"/>
              <w:rPr>
                <w:rFonts w:ascii="Arial" w:hAnsi="Arial" w:cs="Arial"/>
                <w:color w:val="000000" w:themeColor="text1"/>
                <w:sz w:val="16"/>
                <w:szCs w:val="16"/>
                <w:lang w:val="es-ES"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tbl>
    <w:p w14:paraId="35B56F46" w14:textId="7E52A335" w:rsidR="00746E08" w:rsidRDefault="00746E08" w:rsidP="00215B8E">
      <w:pPr>
        <w:jc w:val="both"/>
        <w:rPr>
          <w:rFonts w:ascii="Arial" w:hAnsi="Arial" w:cs="Arial"/>
          <w:lang w:val="es-ES_tradnl"/>
        </w:rPr>
      </w:pPr>
    </w:p>
    <w:p w14:paraId="2FD3CFC5" w14:textId="77777777" w:rsidR="00624C1A" w:rsidRPr="00624C1A" w:rsidRDefault="00624C1A" w:rsidP="00215B8E">
      <w:pPr>
        <w:jc w:val="both"/>
        <w:rPr>
          <w:rFonts w:ascii="Arial" w:hAnsi="Arial" w:cs="Arial"/>
        </w:rPr>
      </w:pPr>
    </w:p>
    <w:sectPr w:rsidR="00624C1A" w:rsidRPr="00624C1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5856" w14:textId="77777777" w:rsidR="001D2441" w:rsidRDefault="001D2441">
      <w:r>
        <w:separator/>
      </w:r>
    </w:p>
  </w:endnote>
  <w:endnote w:type="continuationSeparator" w:id="0">
    <w:p w14:paraId="0DAEC8DC" w14:textId="77777777" w:rsidR="001D2441" w:rsidRDefault="001D2441">
      <w:r>
        <w:continuationSeparator/>
      </w:r>
    </w:p>
  </w:endnote>
  <w:endnote w:type="continuationNotice" w:id="1">
    <w:p w14:paraId="407CD2CC" w14:textId="77777777" w:rsidR="001D2441" w:rsidRDefault="001D2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1232F">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1232F">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9CF5" w14:textId="77777777" w:rsidR="001D2441" w:rsidRDefault="001D2441">
      <w:r>
        <w:separator/>
      </w:r>
    </w:p>
  </w:footnote>
  <w:footnote w:type="continuationSeparator" w:id="0">
    <w:p w14:paraId="107A49BE" w14:textId="77777777" w:rsidR="001D2441" w:rsidRDefault="001D2441">
      <w:r>
        <w:continuationSeparator/>
      </w:r>
    </w:p>
  </w:footnote>
  <w:footnote w:type="continuationNotice" w:id="1">
    <w:p w14:paraId="4309DE3E" w14:textId="77777777" w:rsidR="001D2441" w:rsidRDefault="001D2441"/>
  </w:footnote>
  <w:footnote w:id="2">
    <w:p w14:paraId="26D334CD" w14:textId="77777777" w:rsidR="00482D86" w:rsidRPr="00270009" w:rsidRDefault="00482D86" w:rsidP="00482D86">
      <w:pPr>
        <w:pStyle w:val="Textonotapie"/>
        <w:ind w:firstLine="709"/>
        <w:jc w:val="both"/>
        <w:rPr>
          <w:rFonts w:ascii="Arial" w:hAnsi="Arial" w:cs="Arial"/>
          <w:sz w:val="19"/>
          <w:szCs w:val="19"/>
        </w:rPr>
      </w:pPr>
      <w:r>
        <w:rPr>
          <w:rStyle w:val="Refdenotaalpie"/>
        </w:rPr>
        <w:footnoteRef/>
      </w:r>
      <w: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F9D6515" w14:textId="77777777" w:rsidR="00482D86" w:rsidRPr="00270009" w:rsidRDefault="00482D86" w:rsidP="00482D86">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Dentro</w:t>
      </w:r>
      <w:proofErr w:type="gramEnd"/>
      <w:r w:rsidRPr="00270009">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243B8A7B" w14:textId="77777777" w:rsidR="00482D86" w:rsidRPr="00270009" w:rsidRDefault="00482D86" w:rsidP="00482D86">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Con</w:t>
      </w:r>
      <w:proofErr w:type="gramEnd"/>
      <w:r w:rsidRPr="00270009">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1B3C5ED6" w14:textId="77777777" w:rsidR="00482D86" w:rsidRPr="00270009" w:rsidRDefault="00482D86" w:rsidP="00482D86">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60EFC86" w14:textId="77777777" w:rsidR="00482D86" w:rsidRPr="008B74BF" w:rsidRDefault="00482D86" w:rsidP="00482D86">
      <w:pPr>
        <w:pStyle w:val="Textonotapie"/>
        <w:ind w:firstLine="709"/>
        <w:jc w:val="both"/>
      </w:pPr>
      <w:proofErr w:type="gramStart"/>
      <w:r>
        <w:rPr>
          <w:rFonts w:ascii="Arial" w:hAnsi="Arial" w:cs="Arial"/>
          <w:sz w:val="19"/>
          <w:szCs w:val="19"/>
        </w:rPr>
        <w:t>»</w:t>
      </w:r>
      <w:r w:rsidRPr="00270009">
        <w:rPr>
          <w:rFonts w:ascii="Arial" w:hAnsi="Arial" w:cs="Arial"/>
          <w:sz w:val="19"/>
          <w:szCs w:val="19"/>
        </w:rPr>
        <w:t>En</w:t>
      </w:r>
      <w:proofErr w:type="gramEnd"/>
      <w:r w:rsidRPr="00270009">
        <w:rPr>
          <w:rFonts w:ascii="Arial" w:hAnsi="Arial" w:cs="Arial"/>
          <w:sz w:val="19"/>
          <w:szCs w:val="19"/>
        </w:rPr>
        <w:t xml:space="preserve"> todo caso, serán de uso obligatorio los documentos tipo para los pliegos de condiciones de los</w:t>
      </w:r>
      <w:r>
        <w:rPr>
          <w:rFonts w:ascii="Arial" w:hAnsi="Arial" w:cs="Arial"/>
          <w:sz w:val="19"/>
          <w:szCs w:val="19"/>
        </w:rPr>
        <w:t xml:space="preserve"> </w:t>
      </w:r>
      <w:r w:rsidRPr="00270009">
        <w:rPr>
          <w:rFonts w:ascii="Arial" w:hAnsi="Arial" w:cs="Arial"/>
          <w:sz w:val="19"/>
          <w:szCs w:val="19"/>
        </w:rPr>
        <w:t>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3">
    <w:p w14:paraId="14885716" w14:textId="77777777" w:rsidR="00075F36" w:rsidRPr="00075F36" w:rsidRDefault="00075F36" w:rsidP="00075F36">
      <w:pPr>
        <w:ind w:firstLine="708"/>
        <w:jc w:val="both"/>
        <w:rPr>
          <w:rFonts w:ascii="Arial" w:hAnsi="Arial" w:cs="Arial"/>
          <w:color w:val="000000"/>
          <w:sz w:val="19"/>
          <w:szCs w:val="19"/>
        </w:rPr>
      </w:pPr>
      <w:r w:rsidRPr="00075F36">
        <w:rPr>
          <w:rStyle w:val="Refdenotaalpie"/>
          <w:rFonts w:ascii="Arial" w:hAnsi="Arial" w:cs="Arial"/>
          <w:color w:val="000000"/>
          <w:sz w:val="19"/>
          <w:szCs w:val="19"/>
        </w:rPr>
        <w:footnoteRef/>
      </w:r>
      <w:r w:rsidRPr="00075F36">
        <w:rPr>
          <w:rFonts w:ascii="Arial" w:hAnsi="Arial" w:cs="Arial"/>
          <w:color w:val="000000"/>
          <w:sz w:val="19"/>
          <w:szCs w:val="19"/>
        </w:rPr>
        <w:t xml:space="preserve"> En relación con el principio constitucional sub examine, la Corte Constitucional, en Sentencia C-029 de 1995. M.P. Jorge Arango Mejía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p>
    <w:p w14:paraId="4D81A688" w14:textId="77777777" w:rsidR="00075F36" w:rsidRPr="00075F36" w:rsidRDefault="00075F36" w:rsidP="00075F36">
      <w:pPr>
        <w:pStyle w:val="Textonotapie"/>
        <w:ind w:firstLine="708"/>
        <w:jc w:val="both"/>
        <w:rPr>
          <w:rFonts w:ascii="Arial" w:hAnsi="Arial" w:cs="Arial"/>
          <w:color w:val="000000"/>
          <w:sz w:val="19"/>
          <w:szCs w:val="19"/>
        </w:rPr>
      </w:pPr>
      <w:r w:rsidRPr="00075F36">
        <w:rPr>
          <w:rFonts w:ascii="Arial" w:hAnsi="Arial" w:cs="Arial"/>
          <w:color w:val="000000"/>
          <w:sz w:val="19"/>
          <w:szCs w:val="19"/>
        </w:rPr>
        <w:t xml:space="preserve"> </w:t>
      </w:r>
    </w:p>
  </w:footnote>
  <w:footnote w:id="4">
    <w:p w14:paraId="7AA58E9E" w14:textId="77777777" w:rsidR="00037590" w:rsidRDefault="00037590" w:rsidP="00037590">
      <w:pPr>
        <w:pStyle w:val="Textonotapie"/>
        <w:ind w:firstLine="708"/>
        <w:jc w:val="both"/>
        <w:rPr>
          <w:rFonts w:ascii="Arial" w:hAnsi="Arial"/>
          <w:sz w:val="18"/>
          <w:szCs w:val="18"/>
          <w:shd w:val="clear" w:color="auto" w:fill="FFFFFF"/>
        </w:rPr>
      </w:pPr>
      <w:r>
        <w:rPr>
          <w:rStyle w:val="Refdenotaalpie"/>
        </w:rPr>
        <w:footnoteRef/>
      </w:r>
      <w:r>
        <w:t xml:space="preserve"> </w:t>
      </w:r>
      <w:r>
        <w:rPr>
          <w:rFonts w:ascii="Arial" w:hAnsi="Arial"/>
          <w:sz w:val="18"/>
          <w:szCs w:val="18"/>
          <w:lang w:val="es-CO"/>
        </w:rPr>
        <w:t xml:space="preserve">Decreto 1082 de 2015. </w:t>
      </w:r>
      <w:r>
        <w:rPr>
          <w:rFonts w:ascii="Arial" w:hAnsi="Arial"/>
          <w:sz w:val="16"/>
          <w:szCs w:val="16"/>
          <w:lang w:val="es-CO"/>
        </w:rPr>
        <w:t>«</w:t>
      </w:r>
      <w:r>
        <w:rPr>
          <w:rFonts w:ascii="Arial" w:hAnsi="Arial"/>
          <w:sz w:val="18"/>
          <w:szCs w:val="18"/>
          <w:lang w:val="es-CO"/>
        </w:rPr>
        <w:t xml:space="preserve">Artículo 2.2.1.1.1.5.2. Información para inscripción, renovación o actualización: […] </w:t>
      </w:r>
      <w:r>
        <w:rPr>
          <w:rFonts w:ascii="Arial" w:hAnsi="Arial"/>
          <w:sz w:val="18"/>
          <w:szCs w:val="18"/>
          <w:shd w:val="clear" w:color="auto" w:fill="FFFFFF"/>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C5D300C" w14:textId="77777777" w:rsidR="00037590" w:rsidRDefault="00037590" w:rsidP="00037590">
      <w:pPr>
        <w:pStyle w:val="Textonotapie"/>
        <w:jc w:val="both"/>
        <w:rPr>
          <w:rFonts w:ascii="Arial" w:hAnsi="Arial"/>
          <w:sz w:val="18"/>
          <w:szCs w:val="18"/>
          <w:lang w:val="es-CO"/>
        </w:rPr>
      </w:pPr>
      <w:r>
        <w:rPr>
          <w:rFonts w:ascii="Arial" w:hAnsi="Arial"/>
          <w:sz w:val="18"/>
          <w:szCs w:val="18"/>
          <w:shd w:val="clear" w:color="auto" w:fill="FFFFFF"/>
        </w:rPr>
        <w:tab/>
        <w:t>«</w:t>
      </w:r>
      <w:r>
        <w:rPr>
          <w:rFonts w:ascii="Arial" w:hAnsi="Arial"/>
          <w:sz w:val="18"/>
          <w:szCs w:val="18"/>
          <w:lang w:val="es-CO"/>
        </w:rPr>
        <w:t>[…]</w:t>
      </w:r>
    </w:p>
    <w:p w14:paraId="5E08FE85" w14:textId="77777777" w:rsidR="00037590" w:rsidRDefault="00037590" w:rsidP="00037590">
      <w:pPr>
        <w:pStyle w:val="Textonotapie"/>
        <w:ind w:firstLine="708"/>
        <w:jc w:val="both"/>
        <w:rPr>
          <w:rFonts w:ascii="Arial" w:hAnsi="Arial"/>
          <w:sz w:val="18"/>
          <w:szCs w:val="18"/>
          <w:shd w:val="clear" w:color="auto" w:fill="FFFFFF"/>
        </w:rPr>
      </w:pPr>
      <w:r>
        <w:rPr>
          <w:rFonts w:ascii="Arial" w:hAnsi="Arial"/>
          <w:sz w:val="18"/>
          <w:szCs w:val="18"/>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Pr>
          <w:rFonts w:ascii="Arial" w:hAnsi="Arial"/>
          <w:sz w:val="18"/>
          <w:szCs w:val="18"/>
          <w:shd w:val="clear" w:color="auto" w:fill="FFFFFF"/>
        </w:rPr>
        <w:softHyphen/>
        <w:t xml:space="preserve">ficador de Bienes y Servicios en el tercer nivel. </w:t>
      </w:r>
      <w:r>
        <w:rPr>
          <w:rFonts w:ascii="Arial" w:hAnsi="Arial"/>
          <w:i/>
          <w:iCs/>
          <w:sz w:val="18"/>
          <w:szCs w:val="18"/>
          <w:shd w:val="clear" w:color="auto" w:fill="FFFFFF"/>
        </w:rPr>
        <w:t>Si la constitución del interesado es menor a tres (3) años, puede acreditar la experiencia de sus accionistas, socios o constituyentes</w:t>
      </w:r>
      <w:r>
        <w:rPr>
          <w:rFonts w:ascii="Arial" w:hAnsi="Arial"/>
          <w:sz w:val="18"/>
          <w:szCs w:val="18"/>
          <w:shd w:val="clear" w:color="auto" w:fill="FFFFFF"/>
        </w:rPr>
        <w:t>».</w:t>
      </w:r>
      <w:r>
        <w:rPr>
          <w:rFonts w:ascii="Arial" w:hAnsi="Arial"/>
          <w:b/>
          <w:bCs/>
          <w:sz w:val="18"/>
          <w:szCs w:val="18"/>
          <w:shd w:val="clear" w:color="auto" w:fill="FFFFFF"/>
        </w:rPr>
        <w:t xml:space="preserve"> </w:t>
      </w:r>
      <w:r>
        <w:rPr>
          <w:rFonts w:ascii="Arial" w:hAnsi="Arial"/>
          <w:sz w:val="18"/>
          <w:szCs w:val="18"/>
          <w:shd w:val="clear" w:color="auto" w:fill="FFFFFF"/>
        </w:rPr>
        <w:t xml:space="preserve">(Cursiva fuera del original) </w:t>
      </w:r>
    </w:p>
    <w:p w14:paraId="1A191D12" w14:textId="77777777" w:rsidR="00037590" w:rsidRDefault="00037590" w:rsidP="00037590">
      <w:pPr>
        <w:pStyle w:val="Textonotapie"/>
        <w:jc w:val="both"/>
        <w:rPr>
          <w:rFonts w:ascii="Calibri" w:hAnsi="Calibri"/>
          <w:sz w:val="22"/>
          <w:szCs w:val="22"/>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6"/>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2"/>
  </w:num>
  <w:num w:numId="20">
    <w:abstractNumId w:val="24"/>
  </w:num>
  <w:num w:numId="21">
    <w:abstractNumId w:val="16"/>
  </w:num>
  <w:num w:numId="22">
    <w:abstractNumId w:val="5"/>
  </w:num>
  <w:num w:numId="23">
    <w:abstractNumId w:val="4"/>
  </w:num>
  <w:num w:numId="24">
    <w:abstractNumId w:val="19"/>
  </w:num>
  <w:num w:numId="25">
    <w:abstractNumId w:val="10"/>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0E0"/>
    <w:rsid w:val="00020158"/>
    <w:rsid w:val="000207E0"/>
    <w:rsid w:val="00020F8F"/>
    <w:rsid w:val="00021A95"/>
    <w:rsid w:val="0002256F"/>
    <w:rsid w:val="00023C56"/>
    <w:rsid w:val="00023DAE"/>
    <w:rsid w:val="00024592"/>
    <w:rsid w:val="00024896"/>
    <w:rsid w:val="00026092"/>
    <w:rsid w:val="000263F0"/>
    <w:rsid w:val="00026407"/>
    <w:rsid w:val="000264F6"/>
    <w:rsid w:val="00026608"/>
    <w:rsid w:val="00027787"/>
    <w:rsid w:val="000278D2"/>
    <w:rsid w:val="00031384"/>
    <w:rsid w:val="000315E1"/>
    <w:rsid w:val="0003236E"/>
    <w:rsid w:val="0003339A"/>
    <w:rsid w:val="000341F2"/>
    <w:rsid w:val="00034651"/>
    <w:rsid w:val="000351F2"/>
    <w:rsid w:val="00036E03"/>
    <w:rsid w:val="000371D2"/>
    <w:rsid w:val="00037590"/>
    <w:rsid w:val="000406DB"/>
    <w:rsid w:val="0004094D"/>
    <w:rsid w:val="00041029"/>
    <w:rsid w:val="0004149B"/>
    <w:rsid w:val="00041CA0"/>
    <w:rsid w:val="00041D48"/>
    <w:rsid w:val="00042961"/>
    <w:rsid w:val="00042C25"/>
    <w:rsid w:val="00042D03"/>
    <w:rsid w:val="00043086"/>
    <w:rsid w:val="000430A0"/>
    <w:rsid w:val="00043A33"/>
    <w:rsid w:val="00043D3B"/>
    <w:rsid w:val="0004418C"/>
    <w:rsid w:val="00044204"/>
    <w:rsid w:val="000449D4"/>
    <w:rsid w:val="00045323"/>
    <w:rsid w:val="00046717"/>
    <w:rsid w:val="00046A63"/>
    <w:rsid w:val="00046C09"/>
    <w:rsid w:val="0004716A"/>
    <w:rsid w:val="00047385"/>
    <w:rsid w:val="000473E8"/>
    <w:rsid w:val="000501DE"/>
    <w:rsid w:val="000504DE"/>
    <w:rsid w:val="00051074"/>
    <w:rsid w:val="00052B79"/>
    <w:rsid w:val="00052C38"/>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67BD1"/>
    <w:rsid w:val="00067D95"/>
    <w:rsid w:val="00070AF1"/>
    <w:rsid w:val="000714DE"/>
    <w:rsid w:val="0007254F"/>
    <w:rsid w:val="00073C30"/>
    <w:rsid w:val="00074305"/>
    <w:rsid w:val="00074B2A"/>
    <w:rsid w:val="00075B3E"/>
    <w:rsid w:val="00075F36"/>
    <w:rsid w:val="00076456"/>
    <w:rsid w:val="0007779B"/>
    <w:rsid w:val="000777E7"/>
    <w:rsid w:val="0007790A"/>
    <w:rsid w:val="0008015A"/>
    <w:rsid w:val="0008017B"/>
    <w:rsid w:val="00080ACD"/>
    <w:rsid w:val="000811ED"/>
    <w:rsid w:val="00081284"/>
    <w:rsid w:val="00081D62"/>
    <w:rsid w:val="00082B74"/>
    <w:rsid w:val="00083099"/>
    <w:rsid w:val="00083EDC"/>
    <w:rsid w:val="00084B97"/>
    <w:rsid w:val="0008510E"/>
    <w:rsid w:val="000856DE"/>
    <w:rsid w:val="00085F17"/>
    <w:rsid w:val="00085FB3"/>
    <w:rsid w:val="0008686B"/>
    <w:rsid w:val="00086B2A"/>
    <w:rsid w:val="00086ED2"/>
    <w:rsid w:val="000914D6"/>
    <w:rsid w:val="00091569"/>
    <w:rsid w:val="00092DCA"/>
    <w:rsid w:val="000942EB"/>
    <w:rsid w:val="000956A6"/>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5AAF"/>
    <w:rsid w:val="000A5F97"/>
    <w:rsid w:val="000A648E"/>
    <w:rsid w:val="000A73BB"/>
    <w:rsid w:val="000A7EF4"/>
    <w:rsid w:val="000B0A15"/>
    <w:rsid w:val="000B103F"/>
    <w:rsid w:val="000B1437"/>
    <w:rsid w:val="000B1470"/>
    <w:rsid w:val="000B2B86"/>
    <w:rsid w:val="000B3051"/>
    <w:rsid w:val="000B419B"/>
    <w:rsid w:val="000B4744"/>
    <w:rsid w:val="000B4A3E"/>
    <w:rsid w:val="000B5781"/>
    <w:rsid w:val="000C0185"/>
    <w:rsid w:val="000C0F81"/>
    <w:rsid w:val="000C128D"/>
    <w:rsid w:val="000C17A3"/>
    <w:rsid w:val="000C1D4B"/>
    <w:rsid w:val="000C3260"/>
    <w:rsid w:val="000C3803"/>
    <w:rsid w:val="000C3B77"/>
    <w:rsid w:val="000C454E"/>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FDC"/>
    <w:rsid w:val="000D4E38"/>
    <w:rsid w:val="000D50DB"/>
    <w:rsid w:val="000D6288"/>
    <w:rsid w:val="000D6CAF"/>
    <w:rsid w:val="000D7541"/>
    <w:rsid w:val="000D75E1"/>
    <w:rsid w:val="000E22CF"/>
    <w:rsid w:val="000E2977"/>
    <w:rsid w:val="000E30AC"/>
    <w:rsid w:val="000E3B46"/>
    <w:rsid w:val="000E3DCC"/>
    <w:rsid w:val="000E3E11"/>
    <w:rsid w:val="000E4596"/>
    <w:rsid w:val="000E5768"/>
    <w:rsid w:val="000E5843"/>
    <w:rsid w:val="000E6139"/>
    <w:rsid w:val="000E6BE1"/>
    <w:rsid w:val="000E7E0B"/>
    <w:rsid w:val="000F078A"/>
    <w:rsid w:val="000F0997"/>
    <w:rsid w:val="000F122D"/>
    <w:rsid w:val="000F1450"/>
    <w:rsid w:val="000F14E8"/>
    <w:rsid w:val="000F1BBD"/>
    <w:rsid w:val="000F2739"/>
    <w:rsid w:val="000F3138"/>
    <w:rsid w:val="000F4403"/>
    <w:rsid w:val="000F4E17"/>
    <w:rsid w:val="000F532F"/>
    <w:rsid w:val="000F622C"/>
    <w:rsid w:val="000F6578"/>
    <w:rsid w:val="000F70CD"/>
    <w:rsid w:val="000F7495"/>
    <w:rsid w:val="000F7E8F"/>
    <w:rsid w:val="000F7FBB"/>
    <w:rsid w:val="001000FB"/>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CA5"/>
    <w:rsid w:val="00114E9D"/>
    <w:rsid w:val="0011507B"/>
    <w:rsid w:val="00116328"/>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FF9"/>
    <w:rsid w:val="00135E88"/>
    <w:rsid w:val="0013695C"/>
    <w:rsid w:val="00136BF7"/>
    <w:rsid w:val="001378B9"/>
    <w:rsid w:val="00137FFA"/>
    <w:rsid w:val="00140109"/>
    <w:rsid w:val="0014029B"/>
    <w:rsid w:val="00140A4F"/>
    <w:rsid w:val="001413AB"/>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A6F"/>
    <w:rsid w:val="00155D08"/>
    <w:rsid w:val="00156BE5"/>
    <w:rsid w:val="00157232"/>
    <w:rsid w:val="00157627"/>
    <w:rsid w:val="00160401"/>
    <w:rsid w:val="00160D4E"/>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34E3"/>
    <w:rsid w:val="001742BF"/>
    <w:rsid w:val="00175E49"/>
    <w:rsid w:val="00176640"/>
    <w:rsid w:val="00177076"/>
    <w:rsid w:val="001805C1"/>
    <w:rsid w:val="00180A2E"/>
    <w:rsid w:val="001813AF"/>
    <w:rsid w:val="00181415"/>
    <w:rsid w:val="001829CD"/>
    <w:rsid w:val="00182F01"/>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EF8"/>
    <w:rsid w:val="001C07C6"/>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441"/>
    <w:rsid w:val="001D2970"/>
    <w:rsid w:val="001D30F3"/>
    <w:rsid w:val="001D31A0"/>
    <w:rsid w:val="001D338E"/>
    <w:rsid w:val="001D4141"/>
    <w:rsid w:val="001D56E9"/>
    <w:rsid w:val="001D7923"/>
    <w:rsid w:val="001D796A"/>
    <w:rsid w:val="001D7A84"/>
    <w:rsid w:val="001D7C79"/>
    <w:rsid w:val="001E109E"/>
    <w:rsid w:val="001E15F0"/>
    <w:rsid w:val="001E1CC4"/>
    <w:rsid w:val="001E1D38"/>
    <w:rsid w:val="001E4258"/>
    <w:rsid w:val="001E4658"/>
    <w:rsid w:val="001E56FF"/>
    <w:rsid w:val="001E5D6A"/>
    <w:rsid w:val="001E5F10"/>
    <w:rsid w:val="001E70FB"/>
    <w:rsid w:val="001E780A"/>
    <w:rsid w:val="001F07D6"/>
    <w:rsid w:val="001F0FA0"/>
    <w:rsid w:val="001F1349"/>
    <w:rsid w:val="001F1863"/>
    <w:rsid w:val="001F232D"/>
    <w:rsid w:val="001F2356"/>
    <w:rsid w:val="001F2A68"/>
    <w:rsid w:val="001F36C4"/>
    <w:rsid w:val="001F39EA"/>
    <w:rsid w:val="001F4180"/>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3D5"/>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032A"/>
    <w:rsid w:val="002221CE"/>
    <w:rsid w:val="00222BE8"/>
    <w:rsid w:val="00223102"/>
    <w:rsid w:val="002232CB"/>
    <w:rsid w:val="00224022"/>
    <w:rsid w:val="002257D0"/>
    <w:rsid w:val="00226055"/>
    <w:rsid w:val="0022613F"/>
    <w:rsid w:val="00226236"/>
    <w:rsid w:val="002270C9"/>
    <w:rsid w:val="00227A8B"/>
    <w:rsid w:val="0023146B"/>
    <w:rsid w:val="002315A0"/>
    <w:rsid w:val="00231EC7"/>
    <w:rsid w:val="00232E15"/>
    <w:rsid w:val="00233079"/>
    <w:rsid w:val="00233814"/>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5B8"/>
    <w:rsid w:val="00241618"/>
    <w:rsid w:val="002424AD"/>
    <w:rsid w:val="00242D62"/>
    <w:rsid w:val="002431D7"/>
    <w:rsid w:val="00244058"/>
    <w:rsid w:val="00245718"/>
    <w:rsid w:val="00245E07"/>
    <w:rsid w:val="00247712"/>
    <w:rsid w:val="00250EC6"/>
    <w:rsid w:val="00251210"/>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1A4"/>
    <w:rsid w:val="00271F13"/>
    <w:rsid w:val="00274DB5"/>
    <w:rsid w:val="00275347"/>
    <w:rsid w:val="00275BB1"/>
    <w:rsid w:val="00275FBF"/>
    <w:rsid w:val="00276373"/>
    <w:rsid w:val="00276C7C"/>
    <w:rsid w:val="00277933"/>
    <w:rsid w:val="00277F8D"/>
    <w:rsid w:val="00277FA7"/>
    <w:rsid w:val="00280F3D"/>
    <w:rsid w:val="0028106A"/>
    <w:rsid w:val="00281EB4"/>
    <w:rsid w:val="0028308E"/>
    <w:rsid w:val="002834E9"/>
    <w:rsid w:val="00283A52"/>
    <w:rsid w:val="00283C5E"/>
    <w:rsid w:val="00283E26"/>
    <w:rsid w:val="0028428F"/>
    <w:rsid w:val="00284CFC"/>
    <w:rsid w:val="00285832"/>
    <w:rsid w:val="00285969"/>
    <w:rsid w:val="00285F46"/>
    <w:rsid w:val="0028663B"/>
    <w:rsid w:val="00286CEC"/>
    <w:rsid w:val="002870EB"/>
    <w:rsid w:val="002871A9"/>
    <w:rsid w:val="00290781"/>
    <w:rsid w:val="00291784"/>
    <w:rsid w:val="002929BB"/>
    <w:rsid w:val="00294368"/>
    <w:rsid w:val="00294B78"/>
    <w:rsid w:val="00295360"/>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CC8"/>
    <w:rsid w:val="002A6AFB"/>
    <w:rsid w:val="002A7264"/>
    <w:rsid w:val="002A733D"/>
    <w:rsid w:val="002A774A"/>
    <w:rsid w:val="002A7E5C"/>
    <w:rsid w:val="002A7F6D"/>
    <w:rsid w:val="002B0A36"/>
    <w:rsid w:val="002B1342"/>
    <w:rsid w:val="002B27C8"/>
    <w:rsid w:val="002B2A7F"/>
    <w:rsid w:val="002B330B"/>
    <w:rsid w:val="002B39BE"/>
    <w:rsid w:val="002B438C"/>
    <w:rsid w:val="002B48DB"/>
    <w:rsid w:val="002B4B34"/>
    <w:rsid w:val="002B541A"/>
    <w:rsid w:val="002B6407"/>
    <w:rsid w:val="002B6416"/>
    <w:rsid w:val="002B6459"/>
    <w:rsid w:val="002B73B0"/>
    <w:rsid w:val="002B7D9E"/>
    <w:rsid w:val="002C1143"/>
    <w:rsid w:val="002C1F49"/>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382"/>
    <w:rsid w:val="002D0845"/>
    <w:rsid w:val="002D0933"/>
    <w:rsid w:val="002D19BB"/>
    <w:rsid w:val="002D1A9B"/>
    <w:rsid w:val="002D22C5"/>
    <w:rsid w:val="002D301F"/>
    <w:rsid w:val="002D302A"/>
    <w:rsid w:val="002D36C6"/>
    <w:rsid w:val="002D37C1"/>
    <w:rsid w:val="002D444B"/>
    <w:rsid w:val="002D4A45"/>
    <w:rsid w:val="002D4A73"/>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240B"/>
    <w:rsid w:val="002F2F50"/>
    <w:rsid w:val="002F3601"/>
    <w:rsid w:val="002F45F6"/>
    <w:rsid w:val="002F692F"/>
    <w:rsid w:val="002F7B66"/>
    <w:rsid w:val="00300CB4"/>
    <w:rsid w:val="00300E24"/>
    <w:rsid w:val="003033BA"/>
    <w:rsid w:val="003043A3"/>
    <w:rsid w:val="00304BD4"/>
    <w:rsid w:val="0030500A"/>
    <w:rsid w:val="0030517B"/>
    <w:rsid w:val="003052AD"/>
    <w:rsid w:val="003052EB"/>
    <w:rsid w:val="00305FCB"/>
    <w:rsid w:val="003063C3"/>
    <w:rsid w:val="00306B44"/>
    <w:rsid w:val="00307C44"/>
    <w:rsid w:val="00307E0B"/>
    <w:rsid w:val="0031088E"/>
    <w:rsid w:val="00310D01"/>
    <w:rsid w:val="00311376"/>
    <w:rsid w:val="00311A1F"/>
    <w:rsid w:val="00311B47"/>
    <w:rsid w:val="00311D52"/>
    <w:rsid w:val="00312190"/>
    <w:rsid w:val="0031232F"/>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238"/>
    <w:rsid w:val="0032240D"/>
    <w:rsid w:val="003227D3"/>
    <w:rsid w:val="00322937"/>
    <w:rsid w:val="00322A46"/>
    <w:rsid w:val="00322A84"/>
    <w:rsid w:val="00323881"/>
    <w:rsid w:val="00323B73"/>
    <w:rsid w:val="00325B4E"/>
    <w:rsid w:val="00325D98"/>
    <w:rsid w:val="0032682A"/>
    <w:rsid w:val="00327A5C"/>
    <w:rsid w:val="0033092C"/>
    <w:rsid w:val="0033122A"/>
    <w:rsid w:val="003315AC"/>
    <w:rsid w:val="00331932"/>
    <w:rsid w:val="00333A88"/>
    <w:rsid w:val="00335B15"/>
    <w:rsid w:val="00335B21"/>
    <w:rsid w:val="00335D3F"/>
    <w:rsid w:val="00336104"/>
    <w:rsid w:val="00336729"/>
    <w:rsid w:val="00336F82"/>
    <w:rsid w:val="0033726D"/>
    <w:rsid w:val="00337362"/>
    <w:rsid w:val="00337CA8"/>
    <w:rsid w:val="0034177C"/>
    <w:rsid w:val="00342345"/>
    <w:rsid w:val="00342C27"/>
    <w:rsid w:val="003430C8"/>
    <w:rsid w:val="003432C8"/>
    <w:rsid w:val="003434B3"/>
    <w:rsid w:val="00343536"/>
    <w:rsid w:val="00343EFB"/>
    <w:rsid w:val="00344760"/>
    <w:rsid w:val="0034596B"/>
    <w:rsid w:val="0034680A"/>
    <w:rsid w:val="00346C62"/>
    <w:rsid w:val="0034778E"/>
    <w:rsid w:val="003501E2"/>
    <w:rsid w:val="00351E10"/>
    <w:rsid w:val="0035273A"/>
    <w:rsid w:val="003533F4"/>
    <w:rsid w:val="003536F6"/>
    <w:rsid w:val="00353DD5"/>
    <w:rsid w:val="00354EDF"/>
    <w:rsid w:val="00355131"/>
    <w:rsid w:val="00356438"/>
    <w:rsid w:val="00361A59"/>
    <w:rsid w:val="00363348"/>
    <w:rsid w:val="00363857"/>
    <w:rsid w:val="00363D59"/>
    <w:rsid w:val="003640F7"/>
    <w:rsid w:val="00365D3A"/>
    <w:rsid w:val="003664FF"/>
    <w:rsid w:val="00366BD2"/>
    <w:rsid w:val="003670B8"/>
    <w:rsid w:val="003704A3"/>
    <w:rsid w:val="003706F2"/>
    <w:rsid w:val="0037124F"/>
    <w:rsid w:val="00373827"/>
    <w:rsid w:val="0037401C"/>
    <w:rsid w:val="00374A1E"/>
    <w:rsid w:val="0037507B"/>
    <w:rsid w:val="00375C7C"/>
    <w:rsid w:val="00375E35"/>
    <w:rsid w:val="00376548"/>
    <w:rsid w:val="00377027"/>
    <w:rsid w:val="00377135"/>
    <w:rsid w:val="00380272"/>
    <w:rsid w:val="00380576"/>
    <w:rsid w:val="0038058B"/>
    <w:rsid w:val="003805DB"/>
    <w:rsid w:val="003813F4"/>
    <w:rsid w:val="0038152A"/>
    <w:rsid w:val="003825CE"/>
    <w:rsid w:val="00382BAD"/>
    <w:rsid w:val="00384DF1"/>
    <w:rsid w:val="00384FF3"/>
    <w:rsid w:val="00386456"/>
    <w:rsid w:val="003865A9"/>
    <w:rsid w:val="00387642"/>
    <w:rsid w:val="00390F32"/>
    <w:rsid w:val="0039135E"/>
    <w:rsid w:val="0039319C"/>
    <w:rsid w:val="00393CAE"/>
    <w:rsid w:val="003945DC"/>
    <w:rsid w:val="003945F4"/>
    <w:rsid w:val="00394EB5"/>
    <w:rsid w:val="003953B4"/>
    <w:rsid w:val="0039615F"/>
    <w:rsid w:val="00396A29"/>
    <w:rsid w:val="00396F9D"/>
    <w:rsid w:val="00397FF0"/>
    <w:rsid w:val="003A0878"/>
    <w:rsid w:val="003A1561"/>
    <w:rsid w:val="003A1D25"/>
    <w:rsid w:val="003A22A2"/>
    <w:rsid w:val="003A2447"/>
    <w:rsid w:val="003A2AA1"/>
    <w:rsid w:val="003A31A5"/>
    <w:rsid w:val="003A3851"/>
    <w:rsid w:val="003A39DD"/>
    <w:rsid w:val="003A4A8E"/>
    <w:rsid w:val="003A4C5A"/>
    <w:rsid w:val="003A563C"/>
    <w:rsid w:val="003A581E"/>
    <w:rsid w:val="003A6160"/>
    <w:rsid w:val="003A65A5"/>
    <w:rsid w:val="003A72F5"/>
    <w:rsid w:val="003A78E5"/>
    <w:rsid w:val="003B0341"/>
    <w:rsid w:val="003B120F"/>
    <w:rsid w:val="003B1E57"/>
    <w:rsid w:val="003B2EF3"/>
    <w:rsid w:val="003B4B1C"/>
    <w:rsid w:val="003B4CB2"/>
    <w:rsid w:val="003B534F"/>
    <w:rsid w:val="003B5391"/>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4D9F"/>
    <w:rsid w:val="003C622C"/>
    <w:rsid w:val="003C696B"/>
    <w:rsid w:val="003C73C7"/>
    <w:rsid w:val="003D050B"/>
    <w:rsid w:val="003D0B98"/>
    <w:rsid w:val="003D0C3C"/>
    <w:rsid w:val="003D0DE5"/>
    <w:rsid w:val="003D1351"/>
    <w:rsid w:val="003D21C1"/>
    <w:rsid w:val="003D2233"/>
    <w:rsid w:val="003D3707"/>
    <w:rsid w:val="003D3B15"/>
    <w:rsid w:val="003D3B2E"/>
    <w:rsid w:val="003D484D"/>
    <w:rsid w:val="003D49CB"/>
    <w:rsid w:val="003D4BD6"/>
    <w:rsid w:val="003D6B8F"/>
    <w:rsid w:val="003D7566"/>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F0F7F"/>
    <w:rsid w:val="003F300D"/>
    <w:rsid w:val="003F391F"/>
    <w:rsid w:val="003F4599"/>
    <w:rsid w:val="003F45E1"/>
    <w:rsid w:val="003F4F6C"/>
    <w:rsid w:val="003F516A"/>
    <w:rsid w:val="003F559E"/>
    <w:rsid w:val="003F6181"/>
    <w:rsid w:val="003F7343"/>
    <w:rsid w:val="00400002"/>
    <w:rsid w:val="00400054"/>
    <w:rsid w:val="00400766"/>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2DCA"/>
    <w:rsid w:val="00423F9F"/>
    <w:rsid w:val="00425C43"/>
    <w:rsid w:val="00426C69"/>
    <w:rsid w:val="004273FA"/>
    <w:rsid w:val="00427C77"/>
    <w:rsid w:val="00430186"/>
    <w:rsid w:val="0043135F"/>
    <w:rsid w:val="0043269A"/>
    <w:rsid w:val="004333C2"/>
    <w:rsid w:val="00433ACB"/>
    <w:rsid w:val="00433E9D"/>
    <w:rsid w:val="00434787"/>
    <w:rsid w:val="004347DA"/>
    <w:rsid w:val="00434C13"/>
    <w:rsid w:val="00436323"/>
    <w:rsid w:val="0043683F"/>
    <w:rsid w:val="00436F40"/>
    <w:rsid w:val="004370FA"/>
    <w:rsid w:val="00440096"/>
    <w:rsid w:val="004403DD"/>
    <w:rsid w:val="00440DB0"/>
    <w:rsid w:val="00440FAD"/>
    <w:rsid w:val="00441291"/>
    <w:rsid w:val="00441F4E"/>
    <w:rsid w:val="00441FCB"/>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65"/>
    <w:rsid w:val="00454548"/>
    <w:rsid w:val="00454717"/>
    <w:rsid w:val="00455047"/>
    <w:rsid w:val="00455354"/>
    <w:rsid w:val="0045558D"/>
    <w:rsid w:val="00456970"/>
    <w:rsid w:val="00456BB1"/>
    <w:rsid w:val="00456DDB"/>
    <w:rsid w:val="00460915"/>
    <w:rsid w:val="00460946"/>
    <w:rsid w:val="004613D2"/>
    <w:rsid w:val="004614A9"/>
    <w:rsid w:val="004615B2"/>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70A6A"/>
    <w:rsid w:val="00470D92"/>
    <w:rsid w:val="004712D1"/>
    <w:rsid w:val="00471DF7"/>
    <w:rsid w:val="00471F6B"/>
    <w:rsid w:val="0047295C"/>
    <w:rsid w:val="00472D8E"/>
    <w:rsid w:val="004734CF"/>
    <w:rsid w:val="00475C5A"/>
    <w:rsid w:val="00475C9C"/>
    <w:rsid w:val="0047676B"/>
    <w:rsid w:val="0047773C"/>
    <w:rsid w:val="00477C5F"/>
    <w:rsid w:val="00480050"/>
    <w:rsid w:val="004808DE"/>
    <w:rsid w:val="0048132D"/>
    <w:rsid w:val="00481AC4"/>
    <w:rsid w:val="00481DC1"/>
    <w:rsid w:val="00482507"/>
    <w:rsid w:val="0048268A"/>
    <w:rsid w:val="00482D86"/>
    <w:rsid w:val="00483356"/>
    <w:rsid w:val="004835CA"/>
    <w:rsid w:val="004836F8"/>
    <w:rsid w:val="004836FE"/>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B68"/>
    <w:rsid w:val="004A4E65"/>
    <w:rsid w:val="004A58EE"/>
    <w:rsid w:val="004A59B7"/>
    <w:rsid w:val="004A623B"/>
    <w:rsid w:val="004A6A04"/>
    <w:rsid w:val="004A6A52"/>
    <w:rsid w:val="004B0F0B"/>
    <w:rsid w:val="004B2197"/>
    <w:rsid w:val="004B298A"/>
    <w:rsid w:val="004B578D"/>
    <w:rsid w:val="004B5BE7"/>
    <w:rsid w:val="004B5E2D"/>
    <w:rsid w:val="004B6C07"/>
    <w:rsid w:val="004B74D3"/>
    <w:rsid w:val="004B76D3"/>
    <w:rsid w:val="004B788E"/>
    <w:rsid w:val="004B7E5D"/>
    <w:rsid w:val="004C0DD8"/>
    <w:rsid w:val="004C22F7"/>
    <w:rsid w:val="004C2B27"/>
    <w:rsid w:val="004C3929"/>
    <w:rsid w:val="004C4DCB"/>
    <w:rsid w:val="004C5212"/>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D688C"/>
    <w:rsid w:val="004E023F"/>
    <w:rsid w:val="004E0742"/>
    <w:rsid w:val="004E0C64"/>
    <w:rsid w:val="004E0F6B"/>
    <w:rsid w:val="004E1545"/>
    <w:rsid w:val="004E1F1C"/>
    <w:rsid w:val="004E2A35"/>
    <w:rsid w:val="004E3483"/>
    <w:rsid w:val="004E40CE"/>
    <w:rsid w:val="004E518D"/>
    <w:rsid w:val="004E5736"/>
    <w:rsid w:val="004E5B36"/>
    <w:rsid w:val="004E6045"/>
    <w:rsid w:val="004E6F43"/>
    <w:rsid w:val="004E7200"/>
    <w:rsid w:val="004F034D"/>
    <w:rsid w:val="004F091D"/>
    <w:rsid w:val="004F0960"/>
    <w:rsid w:val="004F0A5C"/>
    <w:rsid w:val="004F157D"/>
    <w:rsid w:val="004F163F"/>
    <w:rsid w:val="004F18A0"/>
    <w:rsid w:val="004F1A08"/>
    <w:rsid w:val="004F2B64"/>
    <w:rsid w:val="004F3764"/>
    <w:rsid w:val="004F3EEF"/>
    <w:rsid w:val="004F5930"/>
    <w:rsid w:val="004F5970"/>
    <w:rsid w:val="004F5F0C"/>
    <w:rsid w:val="004F6121"/>
    <w:rsid w:val="004F6161"/>
    <w:rsid w:val="004F66BC"/>
    <w:rsid w:val="004F6C26"/>
    <w:rsid w:val="004F7AC9"/>
    <w:rsid w:val="0050062F"/>
    <w:rsid w:val="005012E2"/>
    <w:rsid w:val="0050160F"/>
    <w:rsid w:val="0050284E"/>
    <w:rsid w:val="00505DCB"/>
    <w:rsid w:val="005075CA"/>
    <w:rsid w:val="00507E51"/>
    <w:rsid w:val="0051074C"/>
    <w:rsid w:val="00510DE9"/>
    <w:rsid w:val="005111E2"/>
    <w:rsid w:val="00511231"/>
    <w:rsid w:val="00512779"/>
    <w:rsid w:val="00512BC5"/>
    <w:rsid w:val="00512C4F"/>
    <w:rsid w:val="00513042"/>
    <w:rsid w:val="0051334F"/>
    <w:rsid w:val="00513399"/>
    <w:rsid w:val="00513AA0"/>
    <w:rsid w:val="00513AF2"/>
    <w:rsid w:val="00514575"/>
    <w:rsid w:val="00514C03"/>
    <w:rsid w:val="00514D67"/>
    <w:rsid w:val="00515515"/>
    <w:rsid w:val="0051635C"/>
    <w:rsid w:val="00516C5B"/>
    <w:rsid w:val="00517612"/>
    <w:rsid w:val="00517CFB"/>
    <w:rsid w:val="00517F85"/>
    <w:rsid w:val="00520899"/>
    <w:rsid w:val="00520922"/>
    <w:rsid w:val="005209FC"/>
    <w:rsid w:val="005224E5"/>
    <w:rsid w:val="00523903"/>
    <w:rsid w:val="005239B6"/>
    <w:rsid w:val="00523C45"/>
    <w:rsid w:val="00524165"/>
    <w:rsid w:val="005246E7"/>
    <w:rsid w:val="00524FD2"/>
    <w:rsid w:val="00525621"/>
    <w:rsid w:val="00526431"/>
    <w:rsid w:val="005265D8"/>
    <w:rsid w:val="00526952"/>
    <w:rsid w:val="00527E57"/>
    <w:rsid w:val="00530405"/>
    <w:rsid w:val="00530522"/>
    <w:rsid w:val="005305E5"/>
    <w:rsid w:val="00530F38"/>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563"/>
    <w:rsid w:val="00562D86"/>
    <w:rsid w:val="005642EC"/>
    <w:rsid w:val="00564704"/>
    <w:rsid w:val="00564712"/>
    <w:rsid w:val="005657A8"/>
    <w:rsid w:val="00565952"/>
    <w:rsid w:val="00566866"/>
    <w:rsid w:val="005670A5"/>
    <w:rsid w:val="00567723"/>
    <w:rsid w:val="00567AB8"/>
    <w:rsid w:val="00570A26"/>
    <w:rsid w:val="005721E9"/>
    <w:rsid w:val="0057221F"/>
    <w:rsid w:val="00572539"/>
    <w:rsid w:val="0057337D"/>
    <w:rsid w:val="00573504"/>
    <w:rsid w:val="00574708"/>
    <w:rsid w:val="00574D81"/>
    <w:rsid w:val="005756AA"/>
    <w:rsid w:val="005760C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0F1A"/>
    <w:rsid w:val="00591C03"/>
    <w:rsid w:val="00591E2A"/>
    <w:rsid w:val="005923C4"/>
    <w:rsid w:val="00593F75"/>
    <w:rsid w:val="005940A0"/>
    <w:rsid w:val="0059429A"/>
    <w:rsid w:val="00596AF7"/>
    <w:rsid w:val="00596CCE"/>
    <w:rsid w:val="00597E38"/>
    <w:rsid w:val="005A0543"/>
    <w:rsid w:val="005A1976"/>
    <w:rsid w:val="005A2120"/>
    <w:rsid w:val="005A2501"/>
    <w:rsid w:val="005A2C80"/>
    <w:rsid w:val="005A3066"/>
    <w:rsid w:val="005A36C3"/>
    <w:rsid w:val="005A3B35"/>
    <w:rsid w:val="005A3C4B"/>
    <w:rsid w:val="005A3E5A"/>
    <w:rsid w:val="005A43F3"/>
    <w:rsid w:val="005A496F"/>
    <w:rsid w:val="005A4A56"/>
    <w:rsid w:val="005A528B"/>
    <w:rsid w:val="005A5A3D"/>
    <w:rsid w:val="005A6035"/>
    <w:rsid w:val="005A6B75"/>
    <w:rsid w:val="005A6E00"/>
    <w:rsid w:val="005A718A"/>
    <w:rsid w:val="005B09BE"/>
    <w:rsid w:val="005B12B2"/>
    <w:rsid w:val="005B143B"/>
    <w:rsid w:val="005B1E45"/>
    <w:rsid w:val="005B21C4"/>
    <w:rsid w:val="005B2A28"/>
    <w:rsid w:val="005B2F3A"/>
    <w:rsid w:val="005B3621"/>
    <w:rsid w:val="005B3C76"/>
    <w:rsid w:val="005B4948"/>
    <w:rsid w:val="005B501D"/>
    <w:rsid w:val="005B54CC"/>
    <w:rsid w:val="005B74AD"/>
    <w:rsid w:val="005B7E96"/>
    <w:rsid w:val="005C0429"/>
    <w:rsid w:val="005C084F"/>
    <w:rsid w:val="005C0EE9"/>
    <w:rsid w:val="005C1716"/>
    <w:rsid w:val="005C1954"/>
    <w:rsid w:val="005C1C0B"/>
    <w:rsid w:val="005C2011"/>
    <w:rsid w:val="005C3EA3"/>
    <w:rsid w:val="005C5011"/>
    <w:rsid w:val="005C529E"/>
    <w:rsid w:val="005C57BA"/>
    <w:rsid w:val="005C5C52"/>
    <w:rsid w:val="005C5D3D"/>
    <w:rsid w:val="005C5F05"/>
    <w:rsid w:val="005C7F3E"/>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EA2"/>
    <w:rsid w:val="005D7F92"/>
    <w:rsid w:val="005E0D7B"/>
    <w:rsid w:val="005E1595"/>
    <w:rsid w:val="005E1F1D"/>
    <w:rsid w:val="005E200F"/>
    <w:rsid w:val="005E273D"/>
    <w:rsid w:val="005E3278"/>
    <w:rsid w:val="005E363B"/>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99F"/>
    <w:rsid w:val="00602B45"/>
    <w:rsid w:val="00603499"/>
    <w:rsid w:val="006035F5"/>
    <w:rsid w:val="00603CC2"/>
    <w:rsid w:val="006047D1"/>
    <w:rsid w:val="00604969"/>
    <w:rsid w:val="00604A55"/>
    <w:rsid w:val="00605AC3"/>
    <w:rsid w:val="00606908"/>
    <w:rsid w:val="00607996"/>
    <w:rsid w:val="00607A37"/>
    <w:rsid w:val="00607E9F"/>
    <w:rsid w:val="0061085E"/>
    <w:rsid w:val="006111EE"/>
    <w:rsid w:val="00611398"/>
    <w:rsid w:val="00612322"/>
    <w:rsid w:val="006123C0"/>
    <w:rsid w:val="00612FC3"/>
    <w:rsid w:val="00613191"/>
    <w:rsid w:val="006133F9"/>
    <w:rsid w:val="006134B3"/>
    <w:rsid w:val="00613DE1"/>
    <w:rsid w:val="0061401F"/>
    <w:rsid w:val="00614166"/>
    <w:rsid w:val="00614817"/>
    <w:rsid w:val="006149CC"/>
    <w:rsid w:val="006157A9"/>
    <w:rsid w:val="0061591D"/>
    <w:rsid w:val="00615ED0"/>
    <w:rsid w:val="0061604C"/>
    <w:rsid w:val="00616C2B"/>
    <w:rsid w:val="00616DC3"/>
    <w:rsid w:val="006174FA"/>
    <w:rsid w:val="006178D1"/>
    <w:rsid w:val="00620719"/>
    <w:rsid w:val="006212C9"/>
    <w:rsid w:val="00621D0C"/>
    <w:rsid w:val="00622470"/>
    <w:rsid w:val="00622725"/>
    <w:rsid w:val="00622F34"/>
    <w:rsid w:val="006231AA"/>
    <w:rsid w:val="00623482"/>
    <w:rsid w:val="00623AC2"/>
    <w:rsid w:val="00623EFC"/>
    <w:rsid w:val="00624C1A"/>
    <w:rsid w:val="0062582A"/>
    <w:rsid w:val="00625F38"/>
    <w:rsid w:val="006266D7"/>
    <w:rsid w:val="00626D14"/>
    <w:rsid w:val="00626D42"/>
    <w:rsid w:val="00626EE3"/>
    <w:rsid w:val="006274AD"/>
    <w:rsid w:val="00627532"/>
    <w:rsid w:val="006302AA"/>
    <w:rsid w:val="006310C3"/>
    <w:rsid w:val="0063161E"/>
    <w:rsid w:val="00631BB5"/>
    <w:rsid w:val="00631DD0"/>
    <w:rsid w:val="00633DBF"/>
    <w:rsid w:val="00634122"/>
    <w:rsid w:val="006355B6"/>
    <w:rsid w:val="00635E32"/>
    <w:rsid w:val="006365DE"/>
    <w:rsid w:val="00636BE4"/>
    <w:rsid w:val="0063746E"/>
    <w:rsid w:val="00637802"/>
    <w:rsid w:val="00637836"/>
    <w:rsid w:val="00637C26"/>
    <w:rsid w:val="00637F44"/>
    <w:rsid w:val="00640659"/>
    <w:rsid w:val="00640ED0"/>
    <w:rsid w:val="00641078"/>
    <w:rsid w:val="00641242"/>
    <w:rsid w:val="00642A32"/>
    <w:rsid w:val="006433D5"/>
    <w:rsid w:val="00646B20"/>
    <w:rsid w:val="00646D0F"/>
    <w:rsid w:val="0064708F"/>
    <w:rsid w:val="00647A36"/>
    <w:rsid w:val="00647DCC"/>
    <w:rsid w:val="00647EFA"/>
    <w:rsid w:val="00647F14"/>
    <w:rsid w:val="00650027"/>
    <w:rsid w:val="00651B9C"/>
    <w:rsid w:val="00651C47"/>
    <w:rsid w:val="00652311"/>
    <w:rsid w:val="00652854"/>
    <w:rsid w:val="00652E70"/>
    <w:rsid w:val="0065339A"/>
    <w:rsid w:val="00653469"/>
    <w:rsid w:val="00654A38"/>
    <w:rsid w:val="00655301"/>
    <w:rsid w:val="00655371"/>
    <w:rsid w:val="00655876"/>
    <w:rsid w:val="00656C4B"/>
    <w:rsid w:val="006573EA"/>
    <w:rsid w:val="006602EA"/>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03F"/>
    <w:rsid w:val="006754F8"/>
    <w:rsid w:val="00676127"/>
    <w:rsid w:val="00676AED"/>
    <w:rsid w:val="00677F26"/>
    <w:rsid w:val="006802A7"/>
    <w:rsid w:val="006811C9"/>
    <w:rsid w:val="006812CE"/>
    <w:rsid w:val="006823DC"/>
    <w:rsid w:val="00682791"/>
    <w:rsid w:val="00682C89"/>
    <w:rsid w:val="006832B8"/>
    <w:rsid w:val="006836E9"/>
    <w:rsid w:val="006837B2"/>
    <w:rsid w:val="00683800"/>
    <w:rsid w:val="00684411"/>
    <w:rsid w:val="00684434"/>
    <w:rsid w:val="00684C8A"/>
    <w:rsid w:val="00684CF5"/>
    <w:rsid w:val="0068553E"/>
    <w:rsid w:val="00685E7B"/>
    <w:rsid w:val="00686551"/>
    <w:rsid w:val="0068730C"/>
    <w:rsid w:val="00687504"/>
    <w:rsid w:val="00687A14"/>
    <w:rsid w:val="00687A8C"/>
    <w:rsid w:val="00690839"/>
    <w:rsid w:val="006908DB"/>
    <w:rsid w:val="00690DE9"/>
    <w:rsid w:val="00691DE9"/>
    <w:rsid w:val="00691EAA"/>
    <w:rsid w:val="00692245"/>
    <w:rsid w:val="00692962"/>
    <w:rsid w:val="00692FFA"/>
    <w:rsid w:val="00693772"/>
    <w:rsid w:val="00694160"/>
    <w:rsid w:val="00694C08"/>
    <w:rsid w:val="006959A5"/>
    <w:rsid w:val="00695B87"/>
    <w:rsid w:val="00695C0C"/>
    <w:rsid w:val="00696A05"/>
    <w:rsid w:val="00697665"/>
    <w:rsid w:val="00697C9A"/>
    <w:rsid w:val="00697E68"/>
    <w:rsid w:val="006A0274"/>
    <w:rsid w:val="006A1BF1"/>
    <w:rsid w:val="006A2A43"/>
    <w:rsid w:val="006A2BF1"/>
    <w:rsid w:val="006A2F9A"/>
    <w:rsid w:val="006A34E4"/>
    <w:rsid w:val="006A3A5A"/>
    <w:rsid w:val="006A44CF"/>
    <w:rsid w:val="006A457D"/>
    <w:rsid w:val="006A55EE"/>
    <w:rsid w:val="006A575B"/>
    <w:rsid w:val="006A59DE"/>
    <w:rsid w:val="006A6655"/>
    <w:rsid w:val="006A6BF9"/>
    <w:rsid w:val="006A7CB5"/>
    <w:rsid w:val="006A7FD0"/>
    <w:rsid w:val="006B025C"/>
    <w:rsid w:val="006B2534"/>
    <w:rsid w:val="006B2CB2"/>
    <w:rsid w:val="006B347D"/>
    <w:rsid w:val="006B3E19"/>
    <w:rsid w:val="006B4488"/>
    <w:rsid w:val="006B47D2"/>
    <w:rsid w:val="006B67AC"/>
    <w:rsid w:val="006B786A"/>
    <w:rsid w:val="006B7E4E"/>
    <w:rsid w:val="006C003A"/>
    <w:rsid w:val="006C2240"/>
    <w:rsid w:val="006C2454"/>
    <w:rsid w:val="006C2551"/>
    <w:rsid w:val="006C37CA"/>
    <w:rsid w:val="006C40D2"/>
    <w:rsid w:val="006C5B15"/>
    <w:rsid w:val="006C5D32"/>
    <w:rsid w:val="006C5DCB"/>
    <w:rsid w:val="006C6EE1"/>
    <w:rsid w:val="006C70C4"/>
    <w:rsid w:val="006D04DA"/>
    <w:rsid w:val="006D10F6"/>
    <w:rsid w:val="006D1544"/>
    <w:rsid w:val="006D1565"/>
    <w:rsid w:val="006D1688"/>
    <w:rsid w:val="006D1FF3"/>
    <w:rsid w:val="006D2C65"/>
    <w:rsid w:val="006D32C6"/>
    <w:rsid w:val="006D360E"/>
    <w:rsid w:val="006D3697"/>
    <w:rsid w:val="006D39D2"/>
    <w:rsid w:val="006D3BF1"/>
    <w:rsid w:val="006D3F2A"/>
    <w:rsid w:val="006D4370"/>
    <w:rsid w:val="006D46A3"/>
    <w:rsid w:val="006D658F"/>
    <w:rsid w:val="006D69FA"/>
    <w:rsid w:val="006D6A12"/>
    <w:rsid w:val="006D712D"/>
    <w:rsid w:val="006D72B9"/>
    <w:rsid w:val="006D7687"/>
    <w:rsid w:val="006D7D1F"/>
    <w:rsid w:val="006D7D8A"/>
    <w:rsid w:val="006E0455"/>
    <w:rsid w:val="006E0572"/>
    <w:rsid w:val="006E05D8"/>
    <w:rsid w:val="006E08EE"/>
    <w:rsid w:val="006E155A"/>
    <w:rsid w:val="006E3452"/>
    <w:rsid w:val="006E39D1"/>
    <w:rsid w:val="006E3D9D"/>
    <w:rsid w:val="006E437F"/>
    <w:rsid w:val="006E4D5B"/>
    <w:rsid w:val="006E602F"/>
    <w:rsid w:val="006E6720"/>
    <w:rsid w:val="006E68FA"/>
    <w:rsid w:val="006E7275"/>
    <w:rsid w:val="006E77B8"/>
    <w:rsid w:val="006F15CC"/>
    <w:rsid w:val="006F1C0D"/>
    <w:rsid w:val="006F4147"/>
    <w:rsid w:val="006F4315"/>
    <w:rsid w:val="006F458D"/>
    <w:rsid w:val="006F4A6D"/>
    <w:rsid w:val="006F4CB0"/>
    <w:rsid w:val="006F4F78"/>
    <w:rsid w:val="006F547E"/>
    <w:rsid w:val="006F5CCF"/>
    <w:rsid w:val="006F772B"/>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AA"/>
    <w:rsid w:val="00716CAD"/>
    <w:rsid w:val="00716F18"/>
    <w:rsid w:val="00717140"/>
    <w:rsid w:val="00717363"/>
    <w:rsid w:val="00717786"/>
    <w:rsid w:val="00717ACB"/>
    <w:rsid w:val="00721BFF"/>
    <w:rsid w:val="00722FD8"/>
    <w:rsid w:val="007236C4"/>
    <w:rsid w:val="00724635"/>
    <w:rsid w:val="0072554B"/>
    <w:rsid w:val="00725AFD"/>
    <w:rsid w:val="00726603"/>
    <w:rsid w:val="00727DDC"/>
    <w:rsid w:val="00730CD6"/>
    <w:rsid w:val="00730F74"/>
    <w:rsid w:val="0073114B"/>
    <w:rsid w:val="00731FF5"/>
    <w:rsid w:val="00734414"/>
    <w:rsid w:val="00734952"/>
    <w:rsid w:val="00734990"/>
    <w:rsid w:val="00734FF5"/>
    <w:rsid w:val="00735550"/>
    <w:rsid w:val="00735B78"/>
    <w:rsid w:val="00735DA7"/>
    <w:rsid w:val="007367FA"/>
    <w:rsid w:val="007368B4"/>
    <w:rsid w:val="007378E0"/>
    <w:rsid w:val="00737C5C"/>
    <w:rsid w:val="00740529"/>
    <w:rsid w:val="00741358"/>
    <w:rsid w:val="00741626"/>
    <w:rsid w:val="00742332"/>
    <w:rsid w:val="00742886"/>
    <w:rsid w:val="007429E0"/>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529"/>
    <w:rsid w:val="00747C8E"/>
    <w:rsid w:val="00747C96"/>
    <w:rsid w:val="00750075"/>
    <w:rsid w:val="007502EC"/>
    <w:rsid w:val="00750382"/>
    <w:rsid w:val="0075094E"/>
    <w:rsid w:val="00750FA8"/>
    <w:rsid w:val="00750FB5"/>
    <w:rsid w:val="00751B72"/>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5A45"/>
    <w:rsid w:val="00766ECC"/>
    <w:rsid w:val="007672F3"/>
    <w:rsid w:val="007677B5"/>
    <w:rsid w:val="007678B1"/>
    <w:rsid w:val="007708A8"/>
    <w:rsid w:val="00772275"/>
    <w:rsid w:val="007734E4"/>
    <w:rsid w:val="0077380D"/>
    <w:rsid w:val="00773BC8"/>
    <w:rsid w:val="00773EDD"/>
    <w:rsid w:val="0077466F"/>
    <w:rsid w:val="007752B7"/>
    <w:rsid w:val="007759A8"/>
    <w:rsid w:val="00775D98"/>
    <w:rsid w:val="00776FE5"/>
    <w:rsid w:val="00777101"/>
    <w:rsid w:val="007774E7"/>
    <w:rsid w:val="0077768C"/>
    <w:rsid w:val="00777696"/>
    <w:rsid w:val="00777FF4"/>
    <w:rsid w:val="00780251"/>
    <w:rsid w:val="007804FE"/>
    <w:rsid w:val="00780C94"/>
    <w:rsid w:val="00780F32"/>
    <w:rsid w:val="0078122E"/>
    <w:rsid w:val="00781939"/>
    <w:rsid w:val="00781D29"/>
    <w:rsid w:val="007825EF"/>
    <w:rsid w:val="0078286B"/>
    <w:rsid w:val="00782D2C"/>
    <w:rsid w:val="00782FC2"/>
    <w:rsid w:val="00784309"/>
    <w:rsid w:val="00784FC4"/>
    <w:rsid w:val="00785BBB"/>
    <w:rsid w:val="00786FAD"/>
    <w:rsid w:val="007873C9"/>
    <w:rsid w:val="00787D90"/>
    <w:rsid w:val="00787F5E"/>
    <w:rsid w:val="00790164"/>
    <w:rsid w:val="007906E2"/>
    <w:rsid w:val="00790A24"/>
    <w:rsid w:val="00790A37"/>
    <w:rsid w:val="00790A60"/>
    <w:rsid w:val="0079146D"/>
    <w:rsid w:val="00791C32"/>
    <w:rsid w:val="00791FF0"/>
    <w:rsid w:val="007923D0"/>
    <w:rsid w:val="0079302C"/>
    <w:rsid w:val="007930D3"/>
    <w:rsid w:val="0079381F"/>
    <w:rsid w:val="00793B2E"/>
    <w:rsid w:val="007948F5"/>
    <w:rsid w:val="00795647"/>
    <w:rsid w:val="007963F6"/>
    <w:rsid w:val="00796418"/>
    <w:rsid w:val="00796E80"/>
    <w:rsid w:val="007979AD"/>
    <w:rsid w:val="00797A9C"/>
    <w:rsid w:val="007A0EAB"/>
    <w:rsid w:val="007A2341"/>
    <w:rsid w:val="007A38A1"/>
    <w:rsid w:val="007A3967"/>
    <w:rsid w:val="007A3BBE"/>
    <w:rsid w:val="007A4766"/>
    <w:rsid w:val="007A5816"/>
    <w:rsid w:val="007A5947"/>
    <w:rsid w:val="007A5C7B"/>
    <w:rsid w:val="007B0313"/>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26D9"/>
    <w:rsid w:val="007C2F29"/>
    <w:rsid w:val="007C312A"/>
    <w:rsid w:val="007C3570"/>
    <w:rsid w:val="007C3F3B"/>
    <w:rsid w:val="007C4241"/>
    <w:rsid w:val="007C55FF"/>
    <w:rsid w:val="007C6339"/>
    <w:rsid w:val="007C7C43"/>
    <w:rsid w:val="007C7F0D"/>
    <w:rsid w:val="007D1134"/>
    <w:rsid w:val="007D23F7"/>
    <w:rsid w:val="007D2566"/>
    <w:rsid w:val="007D2C18"/>
    <w:rsid w:val="007D2D74"/>
    <w:rsid w:val="007D3395"/>
    <w:rsid w:val="007D3693"/>
    <w:rsid w:val="007D3C6D"/>
    <w:rsid w:val="007D481A"/>
    <w:rsid w:val="007D5648"/>
    <w:rsid w:val="007D58C5"/>
    <w:rsid w:val="007D5C1A"/>
    <w:rsid w:val="007D5DE8"/>
    <w:rsid w:val="007D7CFC"/>
    <w:rsid w:val="007E0812"/>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700"/>
    <w:rsid w:val="00803D9D"/>
    <w:rsid w:val="008059C6"/>
    <w:rsid w:val="00805AD7"/>
    <w:rsid w:val="00805BD6"/>
    <w:rsid w:val="00805DE3"/>
    <w:rsid w:val="00807C35"/>
    <w:rsid w:val="00807F69"/>
    <w:rsid w:val="008100F7"/>
    <w:rsid w:val="00810206"/>
    <w:rsid w:val="00810A01"/>
    <w:rsid w:val="00811898"/>
    <w:rsid w:val="008124D8"/>
    <w:rsid w:val="0081325C"/>
    <w:rsid w:val="00813A7B"/>
    <w:rsid w:val="00813F04"/>
    <w:rsid w:val="00814B72"/>
    <w:rsid w:val="00815DA5"/>
    <w:rsid w:val="00816221"/>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CD0"/>
    <w:rsid w:val="00833430"/>
    <w:rsid w:val="00834128"/>
    <w:rsid w:val="0083417F"/>
    <w:rsid w:val="00834916"/>
    <w:rsid w:val="008350CC"/>
    <w:rsid w:val="00835143"/>
    <w:rsid w:val="00835741"/>
    <w:rsid w:val="00836E74"/>
    <w:rsid w:val="00836EAB"/>
    <w:rsid w:val="00837673"/>
    <w:rsid w:val="008377AC"/>
    <w:rsid w:val="00837937"/>
    <w:rsid w:val="00837D82"/>
    <w:rsid w:val="00840893"/>
    <w:rsid w:val="00840E88"/>
    <w:rsid w:val="008423EC"/>
    <w:rsid w:val="0084332E"/>
    <w:rsid w:val="00843615"/>
    <w:rsid w:val="00843698"/>
    <w:rsid w:val="00843A4B"/>
    <w:rsid w:val="00843B57"/>
    <w:rsid w:val="00843B60"/>
    <w:rsid w:val="00843D33"/>
    <w:rsid w:val="00844D4F"/>
    <w:rsid w:val="00845AE3"/>
    <w:rsid w:val="008466A0"/>
    <w:rsid w:val="00847535"/>
    <w:rsid w:val="00847A54"/>
    <w:rsid w:val="00847B6D"/>
    <w:rsid w:val="00847F6E"/>
    <w:rsid w:val="00850837"/>
    <w:rsid w:val="0085092D"/>
    <w:rsid w:val="00850D82"/>
    <w:rsid w:val="00850F79"/>
    <w:rsid w:val="0085100B"/>
    <w:rsid w:val="0085304C"/>
    <w:rsid w:val="008547D1"/>
    <w:rsid w:val="008548CA"/>
    <w:rsid w:val="00854E0C"/>
    <w:rsid w:val="00856248"/>
    <w:rsid w:val="0085668C"/>
    <w:rsid w:val="00856C06"/>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50BE"/>
    <w:rsid w:val="0086633B"/>
    <w:rsid w:val="00866495"/>
    <w:rsid w:val="00866931"/>
    <w:rsid w:val="00867512"/>
    <w:rsid w:val="0087033C"/>
    <w:rsid w:val="00870B44"/>
    <w:rsid w:val="008715ED"/>
    <w:rsid w:val="008717D8"/>
    <w:rsid w:val="00871E3C"/>
    <w:rsid w:val="00872F97"/>
    <w:rsid w:val="00873863"/>
    <w:rsid w:val="008745A3"/>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50E3"/>
    <w:rsid w:val="008850EB"/>
    <w:rsid w:val="008865E4"/>
    <w:rsid w:val="00886DF2"/>
    <w:rsid w:val="00886FB9"/>
    <w:rsid w:val="00887080"/>
    <w:rsid w:val="00887C79"/>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A23"/>
    <w:rsid w:val="008A2AF5"/>
    <w:rsid w:val="008A2B5A"/>
    <w:rsid w:val="008A3F9D"/>
    <w:rsid w:val="008A5474"/>
    <w:rsid w:val="008A5C9A"/>
    <w:rsid w:val="008A6A55"/>
    <w:rsid w:val="008A6DF0"/>
    <w:rsid w:val="008A6F6E"/>
    <w:rsid w:val="008A7888"/>
    <w:rsid w:val="008A796E"/>
    <w:rsid w:val="008B0862"/>
    <w:rsid w:val="008B088C"/>
    <w:rsid w:val="008B1BF5"/>
    <w:rsid w:val="008B263F"/>
    <w:rsid w:val="008B2DB5"/>
    <w:rsid w:val="008B3D97"/>
    <w:rsid w:val="008B47A6"/>
    <w:rsid w:val="008B672C"/>
    <w:rsid w:val="008B74BF"/>
    <w:rsid w:val="008C036D"/>
    <w:rsid w:val="008C0743"/>
    <w:rsid w:val="008C0A19"/>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5AD"/>
    <w:rsid w:val="008D29B1"/>
    <w:rsid w:val="008D35D9"/>
    <w:rsid w:val="008D3B85"/>
    <w:rsid w:val="008D3C72"/>
    <w:rsid w:val="008D462D"/>
    <w:rsid w:val="008D66CA"/>
    <w:rsid w:val="008D69B1"/>
    <w:rsid w:val="008D7338"/>
    <w:rsid w:val="008E0012"/>
    <w:rsid w:val="008E0DF7"/>
    <w:rsid w:val="008E0FAD"/>
    <w:rsid w:val="008E1347"/>
    <w:rsid w:val="008E16E0"/>
    <w:rsid w:val="008E1C15"/>
    <w:rsid w:val="008E1C9A"/>
    <w:rsid w:val="008E28BD"/>
    <w:rsid w:val="008E38B4"/>
    <w:rsid w:val="008E3BA4"/>
    <w:rsid w:val="008E44AB"/>
    <w:rsid w:val="008E5179"/>
    <w:rsid w:val="008E6598"/>
    <w:rsid w:val="008E7214"/>
    <w:rsid w:val="008E7348"/>
    <w:rsid w:val="008E7884"/>
    <w:rsid w:val="008E7D6E"/>
    <w:rsid w:val="008F1056"/>
    <w:rsid w:val="008F2E8D"/>
    <w:rsid w:val="008F387B"/>
    <w:rsid w:val="008F3DD9"/>
    <w:rsid w:val="008F4814"/>
    <w:rsid w:val="008F4DA6"/>
    <w:rsid w:val="008F538E"/>
    <w:rsid w:val="008F5A20"/>
    <w:rsid w:val="008F5ABA"/>
    <w:rsid w:val="008F668A"/>
    <w:rsid w:val="008F7905"/>
    <w:rsid w:val="008F7989"/>
    <w:rsid w:val="009026AF"/>
    <w:rsid w:val="009028E8"/>
    <w:rsid w:val="00902E5C"/>
    <w:rsid w:val="0090350D"/>
    <w:rsid w:val="009046E5"/>
    <w:rsid w:val="009047C5"/>
    <w:rsid w:val="00910683"/>
    <w:rsid w:val="00910731"/>
    <w:rsid w:val="00910E00"/>
    <w:rsid w:val="009116CE"/>
    <w:rsid w:val="00911714"/>
    <w:rsid w:val="00911A5B"/>
    <w:rsid w:val="00912DEA"/>
    <w:rsid w:val="009136D4"/>
    <w:rsid w:val="00914B9A"/>
    <w:rsid w:val="00914C3F"/>
    <w:rsid w:val="00914F33"/>
    <w:rsid w:val="009153F6"/>
    <w:rsid w:val="00915863"/>
    <w:rsid w:val="00915FCE"/>
    <w:rsid w:val="00916711"/>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76FC"/>
    <w:rsid w:val="00927E8D"/>
    <w:rsid w:val="00927ED3"/>
    <w:rsid w:val="00927F23"/>
    <w:rsid w:val="00930698"/>
    <w:rsid w:val="009307CD"/>
    <w:rsid w:val="00931451"/>
    <w:rsid w:val="009314FA"/>
    <w:rsid w:val="0093194F"/>
    <w:rsid w:val="00931BF3"/>
    <w:rsid w:val="00931C55"/>
    <w:rsid w:val="00932844"/>
    <w:rsid w:val="00933333"/>
    <w:rsid w:val="0093349A"/>
    <w:rsid w:val="009337B2"/>
    <w:rsid w:val="00933FCB"/>
    <w:rsid w:val="00934E69"/>
    <w:rsid w:val="00935D46"/>
    <w:rsid w:val="009367D5"/>
    <w:rsid w:val="009373F0"/>
    <w:rsid w:val="00937401"/>
    <w:rsid w:val="009376FB"/>
    <w:rsid w:val="00937D6B"/>
    <w:rsid w:val="00940477"/>
    <w:rsid w:val="00940876"/>
    <w:rsid w:val="00940A53"/>
    <w:rsid w:val="00940F3C"/>
    <w:rsid w:val="009410E0"/>
    <w:rsid w:val="009444B4"/>
    <w:rsid w:val="00944644"/>
    <w:rsid w:val="009460F9"/>
    <w:rsid w:val="00946A24"/>
    <w:rsid w:val="00946F9D"/>
    <w:rsid w:val="009470D4"/>
    <w:rsid w:val="00947337"/>
    <w:rsid w:val="009512FA"/>
    <w:rsid w:val="00951E57"/>
    <w:rsid w:val="00953018"/>
    <w:rsid w:val="009533E2"/>
    <w:rsid w:val="00953554"/>
    <w:rsid w:val="0095385A"/>
    <w:rsid w:val="00953928"/>
    <w:rsid w:val="0095780A"/>
    <w:rsid w:val="009579E4"/>
    <w:rsid w:val="00957AA4"/>
    <w:rsid w:val="00957ACB"/>
    <w:rsid w:val="00957F27"/>
    <w:rsid w:val="009606B7"/>
    <w:rsid w:val="009609F0"/>
    <w:rsid w:val="00960BDB"/>
    <w:rsid w:val="0096147D"/>
    <w:rsid w:val="00961E5F"/>
    <w:rsid w:val="009625C6"/>
    <w:rsid w:val="009629B5"/>
    <w:rsid w:val="00962A50"/>
    <w:rsid w:val="009631BD"/>
    <w:rsid w:val="00964099"/>
    <w:rsid w:val="00964138"/>
    <w:rsid w:val="00964B3F"/>
    <w:rsid w:val="00964C98"/>
    <w:rsid w:val="00966214"/>
    <w:rsid w:val="00967DA0"/>
    <w:rsid w:val="00971441"/>
    <w:rsid w:val="009715D4"/>
    <w:rsid w:val="0097198B"/>
    <w:rsid w:val="00971BA1"/>
    <w:rsid w:val="0097221F"/>
    <w:rsid w:val="00973910"/>
    <w:rsid w:val="009739A9"/>
    <w:rsid w:val="00973AA2"/>
    <w:rsid w:val="0097494E"/>
    <w:rsid w:val="00974B58"/>
    <w:rsid w:val="009761ED"/>
    <w:rsid w:val="009801E7"/>
    <w:rsid w:val="0098022F"/>
    <w:rsid w:val="009810DE"/>
    <w:rsid w:val="009822D7"/>
    <w:rsid w:val="009827E6"/>
    <w:rsid w:val="00982F84"/>
    <w:rsid w:val="0098427D"/>
    <w:rsid w:val="00984567"/>
    <w:rsid w:val="00985102"/>
    <w:rsid w:val="009865D5"/>
    <w:rsid w:val="009876F2"/>
    <w:rsid w:val="00987C77"/>
    <w:rsid w:val="00990345"/>
    <w:rsid w:val="00990701"/>
    <w:rsid w:val="0099119C"/>
    <w:rsid w:val="0099137A"/>
    <w:rsid w:val="0099211C"/>
    <w:rsid w:val="00993B78"/>
    <w:rsid w:val="0099483A"/>
    <w:rsid w:val="00995119"/>
    <w:rsid w:val="009953AD"/>
    <w:rsid w:val="0099583D"/>
    <w:rsid w:val="00996992"/>
    <w:rsid w:val="00996E1E"/>
    <w:rsid w:val="00997392"/>
    <w:rsid w:val="0099747C"/>
    <w:rsid w:val="0099771C"/>
    <w:rsid w:val="009979E6"/>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16D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3A87"/>
    <w:rsid w:val="009D4529"/>
    <w:rsid w:val="009D4B03"/>
    <w:rsid w:val="009D604F"/>
    <w:rsid w:val="009D61BB"/>
    <w:rsid w:val="009D6410"/>
    <w:rsid w:val="009D65FF"/>
    <w:rsid w:val="009D68BB"/>
    <w:rsid w:val="009D70C2"/>
    <w:rsid w:val="009D7ADB"/>
    <w:rsid w:val="009D7B33"/>
    <w:rsid w:val="009E0703"/>
    <w:rsid w:val="009E16DA"/>
    <w:rsid w:val="009E1CD4"/>
    <w:rsid w:val="009E2391"/>
    <w:rsid w:val="009E476A"/>
    <w:rsid w:val="009E4E05"/>
    <w:rsid w:val="009E56FF"/>
    <w:rsid w:val="009E5CB1"/>
    <w:rsid w:val="009E5E56"/>
    <w:rsid w:val="009E61EA"/>
    <w:rsid w:val="009E6990"/>
    <w:rsid w:val="009E6FEE"/>
    <w:rsid w:val="009F060F"/>
    <w:rsid w:val="009F0781"/>
    <w:rsid w:val="009F0850"/>
    <w:rsid w:val="009F1BDF"/>
    <w:rsid w:val="009F1EAE"/>
    <w:rsid w:val="009F3513"/>
    <w:rsid w:val="009F369D"/>
    <w:rsid w:val="009F36FE"/>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0C0"/>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5B0F"/>
    <w:rsid w:val="00A25BBB"/>
    <w:rsid w:val="00A25F8E"/>
    <w:rsid w:val="00A27F18"/>
    <w:rsid w:val="00A27FB6"/>
    <w:rsid w:val="00A30121"/>
    <w:rsid w:val="00A30368"/>
    <w:rsid w:val="00A3043A"/>
    <w:rsid w:val="00A30E02"/>
    <w:rsid w:val="00A30F6A"/>
    <w:rsid w:val="00A31C3E"/>
    <w:rsid w:val="00A3395B"/>
    <w:rsid w:val="00A34538"/>
    <w:rsid w:val="00A34677"/>
    <w:rsid w:val="00A3540F"/>
    <w:rsid w:val="00A35630"/>
    <w:rsid w:val="00A35914"/>
    <w:rsid w:val="00A36189"/>
    <w:rsid w:val="00A37E73"/>
    <w:rsid w:val="00A37FB6"/>
    <w:rsid w:val="00A4104A"/>
    <w:rsid w:val="00A41081"/>
    <w:rsid w:val="00A411CA"/>
    <w:rsid w:val="00A413AD"/>
    <w:rsid w:val="00A42096"/>
    <w:rsid w:val="00A426F3"/>
    <w:rsid w:val="00A42FDF"/>
    <w:rsid w:val="00A430A9"/>
    <w:rsid w:val="00A431FE"/>
    <w:rsid w:val="00A439E5"/>
    <w:rsid w:val="00A4497A"/>
    <w:rsid w:val="00A44BE8"/>
    <w:rsid w:val="00A44C96"/>
    <w:rsid w:val="00A44F54"/>
    <w:rsid w:val="00A45F9B"/>
    <w:rsid w:val="00A46574"/>
    <w:rsid w:val="00A46743"/>
    <w:rsid w:val="00A467C4"/>
    <w:rsid w:val="00A500B1"/>
    <w:rsid w:val="00A50C4D"/>
    <w:rsid w:val="00A52D3F"/>
    <w:rsid w:val="00A52EE5"/>
    <w:rsid w:val="00A53037"/>
    <w:rsid w:val="00A532B9"/>
    <w:rsid w:val="00A5351D"/>
    <w:rsid w:val="00A53E79"/>
    <w:rsid w:val="00A54031"/>
    <w:rsid w:val="00A5426D"/>
    <w:rsid w:val="00A54FC2"/>
    <w:rsid w:val="00A55122"/>
    <w:rsid w:val="00A56DE7"/>
    <w:rsid w:val="00A57EB2"/>
    <w:rsid w:val="00A6009E"/>
    <w:rsid w:val="00A60B1F"/>
    <w:rsid w:val="00A61C60"/>
    <w:rsid w:val="00A62589"/>
    <w:rsid w:val="00A62C3A"/>
    <w:rsid w:val="00A63812"/>
    <w:rsid w:val="00A63DF7"/>
    <w:rsid w:val="00A64505"/>
    <w:rsid w:val="00A64D5B"/>
    <w:rsid w:val="00A64DA9"/>
    <w:rsid w:val="00A668BA"/>
    <w:rsid w:val="00A66FA7"/>
    <w:rsid w:val="00A67E16"/>
    <w:rsid w:val="00A703CC"/>
    <w:rsid w:val="00A70C5C"/>
    <w:rsid w:val="00A71EA7"/>
    <w:rsid w:val="00A730AD"/>
    <w:rsid w:val="00A73855"/>
    <w:rsid w:val="00A73D64"/>
    <w:rsid w:val="00A74216"/>
    <w:rsid w:val="00A744B4"/>
    <w:rsid w:val="00A751E3"/>
    <w:rsid w:val="00A75504"/>
    <w:rsid w:val="00A75CD9"/>
    <w:rsid w:val="00A76438"/>
    <w:rsid w:val="00A77168"/>
    <w:rsid w:val="00A7723B"/>
    <w:rsid w:val="00A7793C"/>
    <w:rsid w:val="00A77D21"/>
    <w:rsid w:val="00A80085"/>
    <w:rsid w:val="00A8043B"/>
    <w:rsid w:val="00A81323"/>
    <w:rsid w:val="00A820CB"/>
    <w:rsid w:val="00A82342"/>
    <w:rsid w:val="00A83BEF"/>
    <w:rsid w:val="00A84443"/>
    <w:rsid w:val="00A8487F"/>
    <w:rsid w:val="00A849A3"/>
    <w:rsid w:val="00A84A0E"/>
    <w:rsid w:val="00A853B4"/>
    <w:rsid w:val="00A86E0B"/>
    <w:rsid w:val="00A90F12"/>
    <w:rsid w:val="00A93101"/>
    <w:rsid w:val="00A94293"/>
    <w:rsid w:val="00A9496E"/>
    <w:rsid w:val="00A949F0"/>
    <w:rsid w:val="00A94BDE"/>
    <w:rsid w:val="00A94FCA"/>
    <w:rsid w:val="00A95E4C"/>
    <w:rsid w:val="00A96C60"/>
    <w:rsid w:val="00A9740B"/>
    <w:rsid w:val="00A9766C"/>
    <w:rsid w:val="00A977F8"/>
    <w:rsid w:val="00A97C93"/>
    <w:rsid w:val="00AA08E7"/>
    <w:rsid w:val="00AA0A06"/>
    <w:rsid w:val="00AA1351"/>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062"/>
    <w:rsid w:val="00AB041C"/>
    <w:rsid w:val="00AB14E8"/>
    <w:rsid w:val="00AB1B1D"/>
    <w:rsid w:val="00AB2216"/>
    <w:rsid w:val="00AB358D"/>
    <w:rsid w:val="00AB37A1"/>
    <w:rsid w:val="00AB3BAD"/>
    <w:rsid w:val="00AB3CFD"/>
    <w:rsid w:val="00AB49BC"/>
    <w:rsid w:val="00AB4DEE"/>
    <w:rsid w:val="00AB4E32"/>
    <w:rsid w:val="00AB579A"/>
    <w:rsid w:val="00AB724B"/>
    <w:rsid w:val="00AB726C"/>
    <w:rsid w:val="00AB72B4"/>
    <w:rsid w:val="00AC02AA"/>
    <w:rsid w:val="00AC0537"/>
    <w:rsid w:val="00AC0A84"/>
    <w:rsid w:val="00AC2A0B"/>
    <w:rsid w:val="00AC2BEE"/>
    <w:rsid w:val="00AC2E53"/>
    <w:rsid w:val="00AC3904"/>
    <w:rsid w:val="00AC484F"/>
    <w:rsid w:val="00AC4B20"/>
    <w:rsid w:val="00AC4C53"/>
    <w:rsid w:val="00AC56F2"/>
    <w:rsid w:val="00AC6886"/>
    <w:rsid w:val="00AC71C3"/>
    <w:rsid w:val="00AD1EFA"/>
    <w:rsid w:val="00AD2072"/>
    <w:rsid w:val="00AD2DBD"/>
    <w:rsid w:val="00AD2FBF"/>
    <w:rsid w:val="00AD455D"/>
    <w:rsid w:val="00AD463C"/>
    <w:rsid w:val="00AD46A2"/>
    <w:rsid w:val="00AD4F60"/>
    <w:rsid w:val="00AD5044"/>
    <w:rsid w:val="00AD5114"/>
    <w:rsid w:val="00AD59AC"/>
    <w:rsid w:val="00AD60FB"/>
    <w:rsid w:val="00AD6236"/>
    <w:rsid w:val="00AD7619"/>
    <w:rsid w:val="00AD7770"/>
    <w:rsid w:val="00AE1772"/>
    <w:rsid w:val="00AE1990"/>
    <w:rsid w:val="00AE25E8"/>
    <w:rsid w:val="00AE2AD4"/>
    <w:rsid w:val="00AE2CA7"/>
    <w:rsid w:val="00AE2F1D"/>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11A9"/>
    <w:rsid w:val="00B01D97"/>
    <w:rsid w:val="00B024ED"/>
    <w:rsid w:val="00B02EB3"/>
    <w:rsid w:val="00B02FCB"/>
    <w:rsid w:val="00B033F8"/>
    <w:rsid w:val="00B03769"/>
    <w:rsid w:val="00B03C1E"/>
    <w:rsid w:val="00B04400"/>
    <w:rsid w:val="00B04835"/>
    <w:rsid w:val="00B05A55"/>
    <w:rsid w:val="00B05DE1"/>
    <w:rsid w:val="00B06595"/>
    <w:rsid w:val="00B10109"/>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666A"/>
    <w:rsid w:val="00B1686D"/>
    <w:rsid w:val="00B1741D"/>
    <w:rsid w:val="00B17447"/>
    <w:rsid w:val="00B1771D"/>
    <w:rsid w:val="00B17B91"/>
    <w:rsid w:val="00B17ED1"/>
    <w:rsid w:val="00B20209"/>
    <w:rsid w:val="00B203AF"/>
    <w:rsid w:val="00B203C9"/>
    <w:rsid w:val="00B2088D"/>
    <w:rsid w:val="00B208FF"/>
    <w:rsid w:val="00B2183D"/>
    <w:rsid w:val="00B22C58"/>
    <w:rsid w:val="00B22E22"/>
    <w:rsid w:val="00B22F5F"/>
    <w:rsid w:val="00B23813"/>
    <w:rsid w:val="00B23FD9"/>
    <w:rsid w:val="00B24591"/>
    <w:rsid w:val="00B245D5"/>
    <w:rsid w:val="00B24C36"/>
    <w:rsid w:val="00B24F94"/>
    <w:rsid w:val="00B25126"/>
    <w:rsid w:val="00B25A52"/>
    <w:rsid w:val="00B25B0A"/>
    <w:rsid w:val="00B25FC3"/>
    <w:rsid w:val="00B27026"/>
    <w:rsid w:val="00B27875"/>
    <w:rsid w:val="00B3008D"/>
    <w:rsid w:val="00B30E11"/>
    <w:rsid w:val="00B30EEB"/>
    <w:rsid w:val="00B31423"/>
    <w:rsid w:val="00B31710"/>
    <w:rsid w:val="00B323E0"/>
    <w:rsid w:val="00B32DC0"/>
    <w:rsid w:val="00B3346C"/>
    <w:rsid w:val="00B335E4"/>
    <w:rsid w:val="00B33830"/>
    <w:rsid w:val="00B33C23"/>
    <w:rsid w:val="00B345B4"/>
    <w:rsid w:val="00B348B1"/>
    <w:rsid w:val="00B34A28"/>
    <w:rsid w:val="00B35046"/>
    <w:rsid w:val="00B35B6A"/>
    <w:rsid w:val="00B37657"/>
    <w:rsid w:val="00B37AFD"/>
    <w:rsid w:val="00B37B07"/>
    <w:rsid w:val="00B4046F"/>
    <w:rsid w:val="00B4056F"/>
    <w:rsid w:val="00B40B47"/>
    <w:rsid w:val="00B41D39"/>
    <w:rsid w:val="00B422C0"/>
    <w:rsid w:val="00B426CA"/>
    <w:rsid w:val="00B426E1"/>
    <w:rsid w:val="00B437F8"/>
    <w:rsid w:val="00B4387A"/>
    <w:rsid w:val="00B44260"/>
    <w:rsid w:val="00B44746"/>
    <w:rsid w:val="00B44854"/>
    <w:rsid w:val="00B458D0"/>
    <w:rsid w:val="00B461F7"/>
    <w:rsid w:val="00B4792C"/>
    <w:rsid w:val="00B50CAE"/>
    <w:rsid w:val="00B512AD"/>
    <w:rsid w:val="00B5192A"/>
    <w:rsid w:val="00B5196C"/>
    <w:rsid w:val="00B525CB"/>
    <w:rsid w:val="00B52697"/>
    <w:rsid w:val="00B54D8F"/>
    <w:rsid w:val="00B54EA7"/>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416D"/>
    <w:rsid w:val="00B64246"/>
    <w:rsid w:val="00B64BFD"/>
    <w:rsid w:val="00B64EDB"/>
    <w:rsid w:val="00B65938"/>
    <w:rsid w:val="00B65C8A"/>
    <w:rsid w:val="00B65CE2"/>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3BFE"/>
    <w:rsid w:val="00B7423D"/>
    <w:rsid w:val="00B74D05"/>
    <w:rsid w:val="00B75A3C"/>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C54"/>
    <w:rsid w:val="00BA0E46"/>
    <w:rsid w:val="00BA1382"/>
    <w:rsid w:val="00BA15CC"/>
    <w:rsid w:val="00BA20D8"/>
    <w:rsid w:val="00BA22FC"/>
    <w:rsid w:val="00BA2F30"/>
    <w:rsid w:val="00BA4771"/>
    <w:rsid w:val="00BA5027"/>
    <w:rsid w:val="00BA665B"/>
    <w:rsid w:val="00BA68E9"/>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29E"/>
    <w:rsid w:val="00BC2898"/>
    <w:rsid w:val="00BC2928"/>
    <w:rsid w:val="00BC2BB1"/>
    <w:rsid w:val="00BC34A3"/>
    <w:rsid w:val="00BC3FF9"/>
    <w:rsid w:val="00BC4834"/>
    <w:rsid w:val="00BC4A97"/>
    <w:rsid w:val="00BC4FC1"/>
    <w:rsid w:val="00BC5A25"/>
    <w:rsid w:val="00BC5FDD"/>
    <w:rsid w:val="00BC68B4"/>
    <w:rsid w:val="00BD0140"/>
    <w:rsid w:val="00BD02CC"/>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A7E"/>
    <w:rsid w:val="00BF3331"/>
    <w:rsid w:val="00BF3A45"/>
    <w:rsid w:val="00BF436F"/>
    <w:rsid w:val="00BF5723"/>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A61"/>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A85"/>
    <w:rsid w:val="00C1641B"/>
    <w:rsid w:val="00C165FC"/>
    <w:rsid w:val="00C176D5"/>
    <w:rsid w:val="00C2037B"/>
    <w:rsid w:val="00C2082C"/>
    <w:rsid w:val="00C20EB0"/>
    <w:rsid w:val="00C21005"/>
    <w:rsid w:val="00C220B6"/>
    <w:rsid w:val="00C22D7C"/>
    <w:rsid w:val="00C22DDE"/>
    <w:rsid w:val="00C2338B"/>
    <w:rsid w:val="00C233CE"/>
    <w:rsid w:val="00C23526"/>
    <w:rsid w:val="00C23661"/>
    <w:rsid w:val="00C237DD"/>
    <w:rsid w:val="00C238F4"/>
    <w:rsid w:val="00C23A99"/>
    <w:rsid w:val="00C245EE"/>
    <w:rsid w:val="00C24AE1"/>
    <w:rsid w:val="00C24B8D"/>
    <w:rsid w:val="00C24BD7"/>
    <w:rsid w:val="00C2561A"/>
    <w:rsid w:val="00C25813"/>
    <w:rsid w:val="00C27143"/>
    <w:rsid w:val="00C27490"/>
    <w:rsid w:val="00C27A55"/>
    <w:rsid w:val="00C27D37"/>
    <w:rsid w:val="00C302E5"/>
    <w:rsid w:val="00C30675"/>
    <w:rsid w:val="00C309E8"/>
    <w:rsid w:val="00C32017"/>
    <w:rsid w:val="00C325CD"/>
    <w:rsid w:val="00C3322E"/>
    <w:rsid w:val="00C337F5"/>
    <w:rsid w:val="00C33AEE"/>
    <w:rsid w:val="00C33B90"/>
    <w:rsid w:val="00C345B2"/>
    <w:rsid w:val="00C34B5F"/>
    <w:rsid w:val="00C350A5"/>
    <w:rsid w:val="00C358D4"/>
    <w:rsid w:val="00C36785"/>
    <w:rsid w:val="00C36845"/>
    <w:rsid w:val="00C3711C"/>
    <w:rsid w:val="00C37256"/>
    <w:rsid w:val="00C37A7B"/>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500F0"/>
    <w:rsid w:val="00C504A7"/>
    <w:rsid w:val="00C506C9"/>
    <w:rsid w:val="00C50A16"/>
    <w:rsid w:val="00C5122B"/>
    <w:rsid w:val="00C51C9A"/>
    <w:rsid w:val="00C51DE3"/>
    <w:rsid w:val="00C52C68"/>
    <w:rsid w:val="00C52D98"/>
    <w:rsid w:val="00C53D24"/>
    <w:rsid w:val="00C54640"/>
    <w:rsid w:val="00C547A6"/>
    <w:rsid w:val="00C54A3A"/>
    <w:rsid w:val="00C5503F"/>
    <w:rsid w:val="00C55C32"/>
    <w:rsid w:val="00C55D18"/>
    <w:rsid w:val="00C56A67"/>
    <w:rsid w:val="00C56CC2"/>
    <w:rsid w:val="00C57498"/>
    <w:rsid w:val="00C5763C"/>
    <w:rsid w:val="00C5780C"/>
    <w:rsid w:val="00C5796B"/>
    <w:rsid w:val="00C619A1"/>
    <w:rsid w:val="00C62370"/>
    <w:rsid w:val="00C62545"/>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19E3"/>
    <w:rsid w:val="00CB2C3A"/>
    <w:rsid w:val="00CB2D38"/>
    <w:rsid w:val="00CB4137"/>
    <w:rsid w:val="00CB4B22"/>
    <w:rsid w:val="00CB4E9F"/>
    <w:rsid w:val="00CB52D0"/>
    <w:rsid w:val="00CB5578"/>
    <w:rsid w:val="00CB5671"/>
    <w:rsid w:val="00CB591C"/>
    <w:rsid w:val="00CB5943"/>
    <w:rsid w:val="00CB61B3"/>
    <w:rsid w:val="00CB6616"/>
    <w:rsid w:val="00CB6F83"/>
    <w:rsid w:val="00CB72AE"/>
    <w:rsid w:val="00CB78AD"/>
    <w:rsid w:val="00CC00BA"/>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E5D"/>
    <w:rsid w:val="00CC50AE"/>
    <w:rsid w:val="00CC61B7"/>
    <w:rsid w:val="00CC61CA"/>
    <w:rsid w:val="00CC69EC"/>
    <w:rsid w:val="00CC6DC1"/>
    <w:rsid w:val="00CC71D3"/>
    <w:rsid w:val="00CC743D"/>
    <w:rsid w:val="00CD050A"/>
    <w:rsid w:val="00CD205D"/>
    <w:rsid w:val="00CD2A22"/>
    <w:rsid w:val="00CD2B50"/>
    <w:rsid w:val="00CD4506"/>
    <w:rsid w:val="00CD520B"/>
    <w:rsid w:val="00CD592E"/>
    <w:rsid w:val="00CD5982"/>
    <w:rsid w:val="00CD5A1A"/>
    <w:rsid w:val="00CD7EFA"/>
    <w:rsid w:val="00CE020E"/>
    <w:rsid w:val="00CE0566"/>
    <w:rsid w:val="00CE1CD4"/>
    <w:rsid w:val="00CE2761"/>
    <w:rsid w:val="00CE2CEB"/>
    <w:rsid w:val="00CE314E"/>
    <w:rsid w:val="00CE3D5C"/>
    <w:rsid w:val="00CE3E14"/>
    <w:rsid w:val="00CE44C7"/>
    <w:rsid w:val="00CE53CC"/>
    <w:rsid w:val="00CE65A7"/>
    <w:rsid w:val="00CE68FE"/>
    <w:rsid w:val="00CE69CC"/>
    <w:rsid w:val="00CE6EC4"/>
    <w:rsid w:val="00CE7F26"/>
    <w:rsid w:val="00CF1226"/>
    <w:rsid w:val="00CF1ABB"/>
    <w:rsid w:val="00CF1E1D"/>
    <w:rsid w:val="00CF24FE"/>
    <w:rsid w:val="00CF35D0"/>
    <w:rsid w:val="00CF3DD5"/>
    <w:rsid w:val="00CF4AF7"/>
    <w:rsid w:val="00CF4D20"/>
    <w:rsid w:val="00CF6672"/>
    <w:rsid w:val="00CF73F8"/>
    <w:rsid w:val="00CF7928"/>
    <w:rsid w:val="00CF7CA2"/>
    <w:rsid w:val="00CF7FC5"/>
    <w:rsid w:val="00D00A8E"/>
    <w:rsid w:val="00D00DE0"/>
    <w:rsid w:val="00D00F79"/>
    <w:rsid w:val="00D012BF"/>
    <w:rsid w:val="00D01760"/>
    <w:rsid w:val="00D0368E"/>
    <w:rsid w:val="00D03D2D"/>
    <w:rsid w:val="00D03E7B"/>
    <w:rsid w:val="00D0401A"/>
    <w:rsid w:val="00D047E0"/>
    <w:rsid w:val="00D04B9F"/>
    <w:rsid w:val="00D04FFB"/>
    <w:rsid w:val="00D058E9"/>
    <w:rsid w:val="00D0612A"/>
    <w:rsid w:val="00D1060D"/>
    <w:rsid w:val="00D10E7C"/>
    <w:rsid w:val="00D11182"/>
    <w:rsid w:val="00D1137B"/>
    <w:rsid w:val="00D11807"/>
    <w:rsid w:val="00D11DB3"/>
    <w:rsid w:val="00D12D82"/>
    <w:rsid w:val="00D1306E"/>
    <w:rsid w:val="00D134CD"/>
    <w:rsid w:val="00D14B5F"/>
    <w:rsid w:val="00D14E13"/>
    <w:rsid w:val="00D14F23"/>
    <w:rsid w:val="00D15356"/>
    <w:rsid w:val="00D16740"/>
    <w:rsid w:val="00D16A8B"/>
    <w:rsid w:val="00D16E39"/>
    <w:rsid w:val="00D17951"/>
    <w:rsid w:val="00D17AD8"/>
    <w:rsid w:val="00D2104A"/>
    <w:rsid w:val="00D21BB5"/>
    <w:rsid w:val="00D21FFC"/>
    <w:rsid w:val="00D223B6"/>
    <w:rsid w:val="00D223E8"/>
    <w:rsid w:val="00D22DC8"/>
    <w:rsid w:val="00D23CCA"/>
    <w:rsid w:val="00D2521B"/>
    <w:rsid w:val="00D2522A"/>
    <w:rsid w:val="00D2531C"/>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69AD"/>
    <w:rsid w:val="00D36D47"/>
    <w:rsid w:val="00D373A8"/>
    <w:rsid w:val="00D37460"/>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50C39"/>
    <w:rsid w:val="00D518A6"/>
    <w:rsid w:val="00D51E15"/>
    <w:rsid w:val="00D52B7E"/>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A05"/>
    <w:rsid w:val="00D64B57"/>
    <w:rsid w:val="00D651A1"/>
    <w:rsid w:val="00D65DEA"/>
    <w:rsid w:val="00D65DFE"/>
    <w:rsid w:val="00D67BC7"/>
    <w:rsid w:val="00D701F1"/>
    <w:rsid w:val="00D705D3"/>
    <w:rsid w:val="00D70E00"/>
    <w:rsid w:val="00D715AC"/>
    <w:rsid w:val="00D71851"/>
    <w:rsid w:val="00D718CF"/>
    <w:rsid w:val="00D728F5"/>
    <w:rsid w:val="00D72CCC"/>
    <w:rsid w:val="00D72E9D"/>
    <w:rsid w:val="00D73249"/>
    <w:rsid w:val="00D73419"/>
    <w:rsid w:val="00D73CA9"/>
    <w:rsid w:val="00D7481A"/>
    <w:rsid w:val="00D751B7"/>
    <w:rsid w:val="00D7524B"/>
    <w:rsid w:val="00D75396"/>
    <w:rsid w:val="00D759C0"/>
    <w:rsid w:val="00D75E99"/>
    <w:rsid w:val="00D766C7"/>
    <w:rsid w:val="00D7692B"/>
    <w:rsid w:val="00D7721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7462"/>
    <w:rsid w:val="00DA7AD0"/>
    <w:rsid w:val="00DB02D7"/>
    <w:rsid w:val="00DB03CC"/>
    <w:rsid w:val="00DB12D4"/>
    <w:rsid w:val="00DB14F0"/>
    <w:rsid w:val="00DB1745"/>
    <w:rsid w:val="00DB1AFF"/>
    <w:rsid w:val="00DB219A"/>
    <w:rsid w:val="00DB3165"/>
    <w:rsid w:val="00DB4292"/>
    <w:rsid w:val="00DB6E46"/>
    <w:rsid w:val="00DB7117"/>
    <w:rsid w:val="00DB7760"/>
    <w:rsid w:val="00DB7DD4"/>
    <w:rsid w:val="00DC00B4"/>
    <w:rsid w:val="00DC0954"/>
    <w:rsid w:val="00DC15BA"/>
    <w:rsid w:val="00DC18CD"/>
    <w:rsid w:val="00DC1A68"/>
    <w:rsid w:val="00DC30B8"/>
    <w:rsid w:val="00DC32C6"/>
    <w:rsid w:val="00DC478F"/>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A0"/>
    <w:rsid w:val="00DD735D"/>
    <w:rsid w:val="00DE0159"/>
    <w:rsid w:val="00DE064A"/>
    <w:rsid w:val="00DE082D"/>
    <w:rsid w:val="00DE1410"/>
    <w:rsid w:val="00DE19D7"/>
    <w:rsid w:val="00DE3119"/>
    <w:rsid w:val="00DE3FF0"/>
    <w:rsid w:val="00DE4105"/>
    <w:rsid w:val="00DE5189"/>
    <w:rsid w:val="00DE6230"/>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951"/>
    <w:rsid w:val="00E03DB8"/>
    <w:rsid w:val="00E05E70"/>
    <w:rsid w:val="00E064BC"/>
    <w:rsid w:val="00E07225"/>
    <w:rsid w:val="00E07AAA"/>
    <w:rsid w:val="00E109DD"/>
    <w:rsid w:val="00E11229"/>
    <w:rsid w:val="00E114CA"/>
    <w:rsid w:val="00E11CF0"/>
    <w:rsid w:val="00E1397F"/>
    <w:rsid w:val="00E13AB8"/>
    <w:rsid w:val="00E1482E"/>
    <w:rsid w:val="00E15423"/>
    <w:rsid w:val="00E16382"/>
    <w:rsid w:val="00E1699C"/>
    <w:rsid w:val="00E16E75"/>
    <w:rsid w:val="00E1746D"/>
    <w:rsid w:val="00E2012A"/>
    <w:rsid w:val="00E205A2"/>
    <w:rsid w:val="00E20BA4"/>
    <w:rsid w:val="00E23137"/>
    <w:rsid w:val="00E23980"/>
    <w:rsid w:val="00E241E9"/>
    <w:rsid w:val="00E257C3"/>
    <w:rsid w:val="00E25CB3"/>
    <w:rsid w:val="00E25DA4"/>
    <w:rsid w:val="00E26CB8"/>
    <w:rsid w:val="00E26FCF"/>
    <w:rsid w:val="00E27165"/>
    <w:rsid w:val="00E27226"/>
    <w:rsid w:val="00E27D15"/>
    <w:rsid w:val="00E3044A"/>
    <w:rsid w:val="00E31A4A"/>
    <w:rsid w:val="00E32F45"/>
    <w:rsid w:val="00E3344A"/>
    <w:rsid w:val="00E33B29"/>
    <w:rsid w:val="00E33B62"/>
    <w:rsid w:val="00E3403D"/>
    <w:rsid w:val="00E34E6C"/>
    <w:rsid w:val="00E350D8"/>
    <w:rsid w:val="00E353E2"/>
    <w:rsid w:val="00E36345"/>
    <w:rsid w:val="00E36C86"/>
    <w:rsid w:val="00E36CEB"/>
    <w:rsid w:val="00E37A28"/>
    <w:rsid w:val="00E37B5D"/>
    <w:rsid w:val="00E40430"/>
    <w:rsid w:val="00E40690"/>
    <w:rsid w:val="00E40AEB"/>
    <w:rsid w:val="00E4143A"/>
    <w:rsid w:val="00E424C0"/>
    <w:rsid w:val="00E424C8"/>
    <w:rsid w:val="00E4251D"/>
    <w:rsid w:val="00E43D00"/>
    <w:rsid w:val="00E445E4"/>
    <w:rsid w:val="00E457CB"/>
    <w:rsid w:val="00E45D47"/>
    <w:rsid w:val="00E45DE4"/>
    <w:rsid w:val="00E45E63"/>
    <w:rsid w:val="00E46971"/>
    <w:rsid w:val="00E50A7B"/>
    <w:rsid w:val="00E50B0B"/>
    <w:rsid w:val="00E510FE"/>
    <w:rsid w:val="00E51E25"/>
    <w:rsid w:val="00E5205B"/>
    <w:rsid w:val="00E521AE"/>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7AF5"/>
    <w:rsid w:val="00E8029A"/>
    <w:rsid w:val="00E823F9"/>
    <w:rsid w:val="00E82C1F"/>
    <w:rsid w:val="00E83671"/>
    <w:rsid w:val="00E84A71"/>
    <w:rsid w:val="00E86556"/>
    <w:rsid w:val="00E86798"/>
    <w:rsid w:val="00E86D35"/>
    <w:rsid w:val="00E86DC2"/>
    <w:rsid w:val="00E86E32"/>
    <w:rsid w:val="00E8732E"/>
    <w:rsid w:val="00E9011F"/>
    <w:rsid w:val="00E906EB"/>
    <w:rsid w:val="00E9241E"/>
    <w:rsid w:val="00E92460"/>
    <w:rsid w:val="00E92E62"/>
    <w:rsid w:val="00E93804"/>
    <w:rsid w:val="00E93A86"/>
    <w:rsid w:val="00E94376"/>
    <w:rsid w:val="00E95434"/>
    <w:rsid w:val="00E96467"/>
    <w:rsid w:val="00E966DA"/>
    <w:rsid w:val="00E96948"/>
    <w:rsid w:val="00E9737B"/>
    <w:rsid w:val="00E97A3F"/>
    <w:rsid w:val="00E97F0A"/>
    <w:rsid w:val="00EA0100"/>
    <w:rsid w:val="00EA0173"/>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02B"/>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2C7"/>
    <w:rsid w:val="00ED69BA"/>
    <w:rsid w:val="00ED72E9"/>
    <w:rsid w:val="00ED732E"/>
    <w:rsid w:val="00ED77F0"/>
    <w:rsid w:val="00ED7FBC"/>
    <w:rsid w:val="00EE0253"/>
    <w:rsid w:val="00EE0297"/>
    <w:rsid w:val="00EE1258"/>
    <w:rsid w:val="00EE13DA"/>
    <w:rsid w:val="00EE1668"/>
    <w:rsid w:val="00EE366D"/>
    <w:rsid w:val="00EE5276"/>
    <w:rsid w:val="00EE5454"/>
    <w:rsid w:val="00EE58B8"/>
    <w:rsid w:val="00EE59B5"/>
    <w:rsid w:val="00EE5FB7"/>
    <w:rsid w:val="00EE6A1A"/>
    <w:rsid w:val="00EE70DC"/>
    <w:rsid w:val="00EE7B54"/>
    <w:rsid w:val="00EE7C88"/>
    <w:rsid w:val="00EE7C8B"/>
    <w:rsid w:val="00EF0209"/>
    <w:rsid w:val="00EF0EA4"/>
    <w:rsid w:val="00EF1E97"/>
    <w:rsid w:val="00EF2436"/>
    <w:rsid w:val="00EF2547"/>
    <w:rsid w:val="00EF2AFD"/>
    <w:rsid w:val="00EF2B2B"/>
    <w:rsid w:val="00EF2E1C"/>
    <w:rsid w:val="00EF2FD6"/>
    <w:rsid w:val="00EF3148"/>
    <w:rsid w:val="00EF326A"/>
    <w:rsid w:val="00EF427A"/>
    <w:rsid w:val="00EF45DF"/>
    <w:rsid w:val="00EF4952"/>
    <w:rsid w:val="00EF498F"/>
    <w:rsid w:val="00EF4A42"/>
    <w:rsid w:val="00EF510C"/>
    <w:rsid w:val="00EF55C4"/>
    <w:rsid w:val="00EF57BC"/>
    <w:rsid w:val="00EF59E5"/>
    <w:rsid w:val="00EF6784"/>
    <w:rsid w:val="00EF688A"/>
    <w:rsid w:val="00EF6A03"/>
    <w:rsid w:val="00EF6DC2"/>
    <w:rsid w:val="00EF7BF4"/>
    <w:rsid w:val="00F0030F"/>
    <w:rsid w:val="00F00674"/>
    <w:rsid w:val="00F01657"/>
    <w:rsid w:val="00F01E67"/>
    <w:rsid w:val="00F02744"/>
    <w:rsid w:val="00F02BFD"/>
    <w:rsid w:val="00F02D25"/>
    <w:rsid w:val="00F03070"/>
    <w:rsid w:val="00F0435D"/>
    <w:rsid w:val="00F04580"/>
    <w:rsid w:val="00F04ECA"/>
    <w:rsid w:val="00F05BF0"/>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885"/>
    <w:rsid w:val="00F15BFF"/>
    <w:rsid w:val="00F213A0"/>
    <w:rsid w:val="00F21A51"/>
    <w:rsid w:val="00F21D54"/>
    <w:rsid w:val="00F21EF4"/>
    <w:rsid w:val="00F22D8C"/>
    <w:rsid w:val="00F23113"/>
    <w:rsid w:val="00F23255"/>
    <w:rsid w:val="00F23393"/>
    <w:rsid w:val="00F23759"/>
    <w:rsid w:val="00F23A87"/>
    <w:rsid w:val="00F24644"/>
    <w:rsid w:val="00F256FD"/>
    <w:rsid w:val="00F26F33"/>
    <w:rsid w:val="00F300A8"/>
    <w:rsid w:val="00F30400"/>
    <w:rsid w:val="00F3079E"/>
    <w:rsid w:val="00F314BB"/>
    <w:rsid w:val="00F33980"/>
    <w:rsid w:val="00F3399B"/>
    <w:rsid w:val="00F33C1A"/>
    <w:rsid w:val="00F3461B"/>
    <w:rsid w:val="00F346ED"/>
    <w:rsid w:val="00F34945"/>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3A80"/>
    <w:rsid w:val="00F4518D"/>
    <w:rsid w:val="00F45B91"/>
    <w:rsid w:val="00F46639"/>
    <w:rsid w:val="00F46692"/>
    <w:rsid w:val="00F47AAA"/>
    <w:rsid w:val="00F50183"/>
    <w:rsid w:val="00F50D92"/>
    <w:rsid w:val="00F51375"/>
    <w:rsid w:val="00F51765"/>
    <w:rsid w:val="00F51A51"/>
    <w:rsid w:val="00F51CB4"/>
    <w:rsid w:val="00F52324"/>
    <w:rsid w:val="00F5292D"/>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4943"/>
    <w:rsid w:val="00F65A3C"/>
    <w:rsid w:val="00F66282"/>
    <w:rsid w:val="00F67D8B"/>
    <w:rsid w:val="00F70961"/>
    <w:rsid w:val="00F70A8F"/>
    <w:rsid w:val="00F71397"/>
    <w:rsid w:val="00F72389"/>
    <w:rsid w:val="00F72516"/>
    <w:rsid w:val="00F72FB4"/>
    <w:rsid w:val="00F735E5"/>
    <w:rsid w:val="00F73E80"/>
    <w:rsid w:val="00F7469C"/>
    <w:rsid w:val="00F7492E"/>
    <w:rsid w:val="00F74945"/>
    <w:rsid w:val="00F749A3"/>
    <w:rsid w:val="00F74A04"/>
    <w:rsid w:val="00F74AE8"/>
    <w:rsid w:val="00F74D45"/>
    <w:rsid w:val="00F76C11"/>
    <w:rsid w:val="00F77021"/>
    <w:rsid w:val="00F77E61"/>
    <w:rsid w:val="00F815AC"/>
    <w:rsid w:val="00F83B33"/>
    <w:rsid w:val="00F83CAE"/>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37B"/>
    <w:rsid w:val="00F963FC"/>
    <w:rsid w:val="00FA015F"/>
    <w:rsid w:val="00FA0247"/>
    <w:rsid w:val="00FA0FAC"/>
    <w:rsid w:val="00FA1DA2"/>
    <w:rsid w:val="00FA3414"/>
    <w:rsid w:val="00FA347A"/>
    <w:rsid w:val="00FA377E"/>
    <w:rsid w:val="00FA3CDE"/>
    <w:rsid w:val="00FA49B7"/>
    <w:rsid w:val="00FA4CC0"/>
    <w:rsid w:val="00FA5043"/>
    <w:rsid w:val="00FA6F8B"/>
    <w:rsid w:val="00FA7A30"/>
    <w:rsid w:val="00FB033F"/>
    <w:rsid w:val="00FB12E3"/>
    <w:rsid w:val="00FB1570"/>
    <w:rsid w:val="00FB193B"/>
    <w:rsid w:val="00FB1FBC"/>
    <w:rsid w:val="00FB27B7"/>
    <w:rsid w:val="00FB3483"/>
    <w:rsid w:val="00FB35E3"/>
    <w:rsid w:val="00FB583C"/>
    <w:rsid w:val="00FB630E"/>
    <w:rsid w:val="00FB6738"/>
    <w:rsid w:val="00FB691B"/>
    <w:rsid w:val="00FB706D"/>
    <w:rsid w:val="00FB731C"/>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3508"/>
    <w:rsid w:val="00FD393C"/>
    <w:rsid w:val="00FD43BB"/>
    <w:rsid w:val="00FD4AF3"/>
    <w:rsid w:val="00FD798D"/>
    <w:rsid w:val="00FD7FB9"/>
    <w:rsid w:val="00FE141E"/>
    <w:rsid w:val="00FE144E"/>
    <w:rsid w:val="00FE1768"/>
    <w:rsid w:val="00FE24F4"/>
    <w:rsid w:val="00FE2560"/>
    <w:rsid w:val="00FE355C"/>
    <w:rsid w:val="00FE35D0"/>
    <w:rsid w:val="00FE41AC"/>
    <w:rsid w:val="00FE42ED"/>
    <w:rsid w:val="00FE5242"/>
    <w:rsid w:val="00FE55A7"/>
    <w:rsid w:val="00FE55E6"/>
    <w:rsid w:val="00FE56D5"/>
    <w:rsid w:val="00FE5C5A"/>
    <w:rsid w:val="00FE5D74"/>
    <w:rsid w:val="00FE6432"/>
    <w:rsid w:val="00FE72A0"/>
    <w:rsid w:val="00FF0050"/>
    <w:rsid w:val="00FF045F"/>
    <w:rsid w:val="00FF13D4"/>
    <w:rsid w:val="00FF2053"/>
    <w:rsid w:val="00FF3B37"/>
    <w:rsid w:val="00FF3D6F"/>
    <w:rsid w:val="00FF4BD8"/>
    <w:rsid w:val="00FF4D11"/>
    <w:rsid w:val="00FF5214"/>
    <w:rsid w:val="00FF596E"/>
    <w:rsid w:val="00FF5B59"/>
    <w:rsid w:val="00FF5BFD"/>
    <w:rsid w:val="00FF6095"/>
    <w:rsid w:val="00FF62FE"/>
    <w:rsid w:val="00FF6553"/>
    <w:rsid w:val="00FF6FB1"/>
    <w:rsid w:val="00FF7A39"/>
    <w:rsid w:val="00FF7BC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6455390">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304542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2099444">
      <w:bodyDiv w:val="1"/>
      <w:marLeft w:val="0"/>
      <w:marRight w:val="0"/>
      <w:marTop w:val="0"/>
      <w:marBottom w:val="0"/>
      <w:divBdr>
        <w:top w:val="none" w:sz="0" w:space="0" w:color="auto"/>
        <w:left w:val="none" w:sz="0" w:space="0" w:color="auto"/>
        <w:bottom w:val="none" w:sz="0" w:space="0" w:color="auto"/>
        <w:right w:val="none" w:sz="0" w:space="0" w:color="auto"/>
      </w:divBdr>
    </w:div>
    <w:div w:id="633175730">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31307016">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477187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0042084">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672146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626236">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4728078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6953">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XSL" StyleName="ISO 690 - Primer elemento y fecha" Version="1987"/>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0CF6D-608C-4CA2-BCD5-ACB2D4B3EBE8}"/>
</file>

<file path=customXml/itemProps2.xml><?xml version="1.0" encoding="utf-8"?>
<ds:datastoreItem xmlns:ds="http://schemas.openxmlformats.org/officeDocument/2006/customXml" ds:itemID="{456E3DE8-8B22-429C-9F7F-FBCE49C62A48}">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18</Pages>
  <Words>7712</Words>
  <Characters>42421</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2</cp:revision>
  <cp:lastPrinted>2020-01-30T15:05:00Z</cp:lastPrinted>
  <dcterms:created xsi:type="dcterms:W3CDTF">2021-06-23T20:03:00Z</dcterms:created>
  <dcterms:modified xsi:type="dcterms:W3CDTF">2021-06-23T20:03:00Z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