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7E1C55" w:rsidRDefault="004A303C" w:rsidP="00E928A5">
      <w:pPr>
        <w:jc w:val="right"/>
        <w:outlineLvl w:val="0"/>
        <w:rPr>
          <w:rFonts w:ascii="Arial" w:hAnsi="Arial" w:cs="Arial"/>
          <w:bCs/>
          <w:color w:val="000000" w:themeColor="text1"/>
          <w:sz w:val="16"/>
          <w:szCs w:val="16"/>
          <w:lang w:val="es-ES" w:eastAsia="es-ES"/>
        </w:rPr>
      </w:pPr>
      <w:bookmarkStart w:id="0" w:name="_Hlk28946138"/>
      <w:bookmarkStart w:id="1" w:name="_Hlk29548183"/>
      <w:r w:rsidRPr="007E1C55">
        <w:rPr>
          <w:rFonts w:ascii="Arial" w:hAnsi="Arial" w:cs="Arial"/>
          <w:b/>
          <w:color w:val="000000" w:themeColor="text1"/>
          <w:sz w:val="16"/>
          <w:szCs w:val="16"/>
          <w:lang w:val="es-ES" w:eastAsia="es-ES"/>
        </w:rPr>
        <w:tab/>
      </w:r>
      <w:r w:rsidRPr="007E1C55">
        <w:rPr>
          <w:rFonts w:ascii="Arial" w:hAnsi="Arial" w:cs="Arial"/>
          <w:bCs/>
          <w:color w:val="000000" w:themeColor="text1"/>
          <w:sz w:val="16"/>
          <w:szCs w:val="16"/>
          <w:lang w:val="es-ES" w:eastAsia="es-ES"/>
        </w:rPr>
        <w:t>CCE-DES-FM-17</w:t>
      </w:r>
    </w:p>
    <w:p w14:paraId="14DAD650" w14:textId="1DDE69A5" w:rsidR="00E050A5" w:rsidRPr="00E579B5" w:rsidRDefault="00E050A5" w:rsidP="00E050A5">
      <w:pPr>
        <w:jc w:val="both"/>
        <w:rPr>
          <w:rFonts w:ascii="Arial" w:eastAsia="Calibri" w:hAnsi="Arial" w:cs="Arial"/>
          <w:b/>
          <w:color w:val="000000" w:themeColor="text1"/>
          <w:sz w:val="22"/>
          <w:lang w:val="es-ES_tradnl"/>
        </w:rPr>
      </w:pPr>
      <w:r w:rsidRPr="00E579B5">
        <w:rPr>
          <w:rFonts w:ascii="Arial" w:eastAsia="Calibri" w:hAnsi="Arial" w:cs="Arial"/>
          <w:b/>
          <w:color w:val="000000" w:themeColor="text1"/>
          <w:sz w:val="22"/>
          <w:lang w:val="es-ES_tradnl"/>
        </w:rPr>
        <w:t xml:space="preserve">AGENCIA NACIONAL DE CONTRATACIÓN PÚBLICA COLOMBIA COMPRA EFICIENTE – Competencia consultiva </w:t>
      </w:r>
    </w:p>
    <w:p w14:paraId="2A5C6D1E" w14:textId="77777777" w:rsidR="00E050A5" w:rsidRPr="00E579B5" w:rsidRDefault="00E050A5" w:rsidP="00E050A5">
      <w:pPr>
        <w:jc w:val="both"/>
        <w:rPr>
          <w:rFonts w:ascii="Arial" w:hAnsi="Arial" w:cs="Arial"/>
          <w:b/>
          <w:bCs/>
          <w:color w:val="000000" w:themeColor="text1"/>
          <w:sz w:val="22"/>
          <w:lang w:val="es-ES"/>
        </w:rPr>
      </w:pPr>
    </w:p>
    <w:p w14:paraId="0F4CEADD" w14:textId="42E861A2" w:rsidR="00E050A5" w:rsidRDefault="006F3084" w:rsidP="00E928A5">
      <w:pPr>
        <w:jc w:val="both"/>
        <w:rPr>
          <w:rFonts w:ascii="Arial" w:hAnsi="Arial" w:cs="Arial"/>
          <w:bCs/>
          <w:color w:val="000000" w:themeColor="text1"/>
          <w:sz w:val="20"/>
          <w:szCs w:val="20"/>
          <w:lang w:val="es-ES"/>
        </w:rPr>
      </w:pPr>
      <w:r w:rsidRPr="006F3084">
        <w:rPr>
          <w:rFonts w:ascii="Arial" w:hAnsi="Arial" w:cs="Arial"/>
          <w:bCs/>
          <w:color w:val="000000" w:themeColor="text1"/>
          <w:sz w:val="20"/>
          <w:szCs w:val="20"/>
          <w:lang w:val="es-E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7F653A6" w14:textId="6FF3F24D" w:rsidR="009B7A86" w:rsidRDefault="009B7A86" w:rsidP="00E928A5">
      <w:pPr>
        <w:jc w:val="both"/>
        <w:rPr>
          <w:rFonts w:ascii="Arial" w:hAnsi="Arial" w:cs="Arial"/>
          <w:bCs/>
          <w:color w:val="000000" w:themeColor="text1"/>
          <w:sz w:val="20"/>
          <w:szCs w:val="20"/>
          <w:lang w:val="es-ES"/>
        </w:rPr>
      </w:pPr>
    </w:p>
    <w:p w14:paraId="7CA35C7F" w14:textId="5293A5F7" w:rsidR="009B7A86" w:rsidRDefault="009B7A86" w:rsidP="00E928A5">
      <w:pPr>
        <w:jc w:val="both"/>
        <w:rPr>
          <w:rFonts w:ascii="Arial" w:hAnsi="Arial" w:cs="Arial"/>
          <w:bCs/>
          <w:color w:val="000000" w:themeColor="text1"/>
          <w:sz w:val="20"/>
          <w:szCs w:val="20"/>
          <w:lang w:val="es-ES"/>
        </w:rPr>
      </w:pPr>
      <w:r w:rsidRPr="009B7A86">
        <w:rPr>
          <w:rFonts w:ascii="Arial" w:hAnsi="Arial" w:cs="Arial"/>
          <w:bCs/>
          <w:color w:val="000000" w:themeColor="text1"/>
          <w:sz w:val="20"/>
          <w:szCs w:val="20"/>
          <w:lang w:val="es-ES"/>
        </w:rPr>
        <w:t>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2473AFE1" w14:textId="77777777" w:rsidR="006F3084" w:rsidRPr="009B7A86" w:rsidRDefault="006F3084" w:rsidP="00E928A5">
      <w:pPr>
        <w:jc w:val="both"/>
        <w:rPr>
          <w:rFonts w:ascii="Arial" w:eastAsia="Calibri" w:hAnsi="Arial" w:cs="Arial"/>
          <w:b/>
          <w:color w:val="000000" w:themeColor="text1"/>
          <w:sz w:val="22"/>
          <w:lang w:val="es-ES"/>
        </w:rPr>
      </w:pPr>
    </w:p>
    <w:p w14:paraId="31E38158" w14:textId="3ECD313C" w:rsidR="001659D1" w:rsidRPr="007E1C55" w:rsidRDefault="001639F7" w:rsidP="00E928A5">
      <w:pPr>
        <w:jc w:val="both"/>
        <w:rPr>
          <w:rFonts w:ascii="Arial" w:eastAsia="Calibri" w:hAnsi="Arial" w:cs="Arial"/>
          <w:b/>
          <w:color w:val="000000" w:themeColor="text1"/>
          <w:sz w:val="22"/>
          <w:lang w:val="es-ES_tradnl"/>
        </w:rPr>
      </w:pPr>
      <w:r w:rsidRPr="007E1C55">
        <w:rPr>
          <w:rFonts w:ascii="Arial" w:eastAsia="Calibri" w:hAnsi="Arial" w:cs="Arial"/>
          <w:b/>
          <w:color w:val="000000" w:themeColor="text1"/>
          <w:sz w:val="22"/>
          <w:lang w:val="es-ES_tradnl"/>
        </w:rPr>
        <w:t xml:space="preserve">ADMINISTRACIÓN PÚBLICA – Estructura – Aspectos Generales – Descentralización </w:t>
      </w:r>
      <w:r w:rsidR="009B7A86">
        <w:rPr>
          <w:rFonts w:ascii="Arial" w:eastAsia="Calibri" w:hAnsi="Arial" w:cs="Arial"/>
          <w:b/>
          <w:color w:val="000000" w:themeColor="text1"/>
          <w:sz w:val="22"/>
          <w:lang w:val="es-ES_tradnl"/>
        </w:rPr>
        <w:t>de funciones</w:t>
      </w:r>
    </w:p>
    <w:p w14:paraId="0713F2A7" w14:textId="77777777" w:rsidR="000D1801" w:rsidRPr="007E1C55" w:rsidRDefault="000D1801" w:rsidP="00BE1984">
      <w:pPr>
        <w:jc w:val="both"/>
        <w:rPr>
          <w:rFonts w:ascii="Arial" w:hAnsi="Arial" w:cs="Arial"/>
          <w:bCs/>
          <w:color w:val="000000" w:themeColor="text1"/>
          <w:sz w:val="20"/>
          <w:szCs w:val="20"/>
          <w:lang w:val="es-ES"/>
        </w:rPr>
      </w:pPr>
    </w:p>
    <w:p w14:paraId="5DA4DD55" w14:textId="5A9ACE23" w:rsidR="00F77DA0" w:rsidRPr="007E1C55" w:rsidRDefault="00484AD1" w:rsidP="004721EB">
      <w:pPr>
        <w:jc w:val="both"/>
        <w:rPr>
          <w:rFonts w:ascii="Arial" w:hAnsi="Arial" w:cs="Arial"/>
          <w:bCs/>
          <w:color w:val="000000" w:themeColor="text1"/>
          <w:sz w:val="20"/>
          <w:szCs w:val="20"/>
          <w:lang w:val="es-ES"/>
        </w:rPr>
      </w:pPr>
      <w:r w:rsidRPr="00484AD1">
        <w:rPr>
          <w:rFonts w:ascii="Arial" w:hAnsi="Arial" w:cs="Arial"/>
          <w:bCs/>
          <w:color w:val="000000" w:themeColor="text1"/>
          <w:sz w:val="20"/>
          <w:szCs w:val="20"/>
          <w:lang w:val="es-ES"/>
        </w:rPr>
        <w:t>En relación con la descentralización administrativa, el artículo 7 de la Ley 489 de 1998 contempló que, en desarrollo de los principios constitucionales y legales pertinentes, el Gobierno Nacional procurará :«[…] 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w:t>
      </w:r>
      <w:r w:rsidR="004721EB" w:rsidRPr="007E1C55">
        <w:rPr>
          <w:rFonts w:ascii="Arial" w:hAnsi="Arial" w:cs="Arial"/>
          <w:bCs/>
          <w:color w:val="000000" w:themeColor="text1"/>
          <w:sz w:val="20"/>
          <w:szCs w:val="20"/>
          <w:lang w:val="es-ES"/>
        </w:rPr>
        <w:t>.</w:t>
      </w:r>
    </w:p>
    <w:p w14:paraId="7159C26D" w14:textId="77777777" w:rsidR="00287834" w:rsidRPr="007E1C55" w:rsidRDefault="00287834" w:rsidP="00E928A5">
      <w:pPr>
        <w:jc w:val="both"/>
        <w:rPr>
          <w:rFonts w:ascii="Arial" w:hAnsi="Arial" w:cs="Arial"/>
          <w:b/>
          <w:bCs/>
          <w:color w:val="000000" w:themeColor="text1"/>
          <w:sz w:val="22"/>
          <w:lang w:val="es-ES"/>
        </w:rPr>
      </w:pPr>
    </w:p>
    <w:p w14:paraId="3C619618" w14:textId="041A04DF" w:rsidR="009F52EF" w:rsidRPr="007E1C55" w:rsidRDefault="009B193D" w:rsidP="009F52EF">
      <w:pPr>
        <w:jc w:val="both"/>
        <w:rPr>
          <w:rFonts w:ascii="Arial" w:eastAsia="Calibri" w:hAnsi="Arial" w:cs="Arial"/>
          <w:b/>
          <w:bCs/>
          <w:color w:val="000000" w:themeColor="text1"/>
          <w:sz w:val="22"/>
          <w:lang w:val="es-ES_tradnl"/>
        </w:rPr>
      </w:pPr>
      <w:r w:rsidRPr="007E1C55">
        <w:rPr>
          <w:rFonts w:ascii="Arial" w:eastAsia="Calibri" w:hAnsi="Arial" w:cs="Arial"/>
          <w:b/>
          <w:color w:val="000000" w:themeColor="text1"/>
          <w:sz w:val="22"/>
          <w:lang w:val="es-ES_tradnl"/>
        </w:rPr>
        <w:t xml:space="preserve">CONTRATACIÓN ESTATAL – Capacidad jurídica – Fundamento general </w:t>
      </w:r>
    </w:p>
    <w:p w14:paraId="71DA91E3" w14:textId="77777777" w:rsidR="009F52EF" w:rsidRPr="007E1C55" w:rsidRDefault="009F52EF" w:rsidP="009F52EF">
      <w:pPr>
        <w:jc w:val="both"/>
        <w:rPr>
          <w:rFonts w:ascii="Arial" w:eastAsia="Calibri" w:hAnsi="Arial" w:cs="Arial"/>
          <w:b/>
          <w:bCs/>
          <w:color w:val="000000" w:themeColor="text1"/>
          <w:sz w:val="22"/>
          <w:lang w:val="es-ES_tradnl"/>
        </w:rPr>
      </w:pPr>
    </w:p>
    <w:p w14:paraId="544B100B" w14:textId="78057302" w:rsidR="009B193D" w:rsidRPr="007E1C55" w:rsidRDefault="004D1110" w:rsidP="00BD334A">
      <w:pPr>
        <w:jc w:val="both"/>
        <w:rPr>
          <w:rFonts w:ascii="Arial" w:hAnsi="Arial" w:cs="Arial"/>
          <w:bCs/>
          <w:color w:val="000000" w:themeColor="text1"/>
          <w:sz w:val="20"/>
          <w:szCs w:val="20"/>
          <w:lang w:val="es-ES"/>
        </w:rPr>
      </w:pPr>
      <w:r>
        <w:rPr>
          <w:rFonts w:ascii="Arial" w:hAnsi="Arial" w:cs="Arial"/>
          <w:bCs/>
          <w:color w:val="000000" w:themeColor="text1"/>
          <w:sz w:val="20"/>
          <w:szCs w:val="20"/>
          <w:lang w:val="es-ES"/>
        </w:rPr>
        <w:t>L</w:t>
      </w:r>
      <w:r w:rsidR="009F5700" w:rsidRPr="009F5700">
        <w:rPr>
          <w:rFonts w:ascii="Arial" w:hAnsi="Arial" w:cs="Arial"/>
          <w:bCs/>
          <w:color w:val="000000" w:themeColor="text1"/>
          <w:sz w:val="20"/>
          <w:szCs w:val="20"/>
          <w:lang w:val="es-ES"/>
        </w:rPr>
        <w:t xml:space="preserve">a Ley 80 de 1993, por la cual se expidió el Estatuto General de Contratación de la Administración Pública –en adelante </w:t>
      </w:r>
      <w:proofErr w:type="spellStart"/>
      <w:r w:rsidR="009F5700" w:rsidRPr="009F5700">
        <w:rPr>
          <w:rFonts w:ascii="Arial" w:hAnsi="Arial" w:cs="Arial"/>
          <w:bCs/>
          <w:color w:val="000000" w:themeColor="text1"/>
          <w:sz w:val="20"/>
          <w:szCs w:val="20"/>
          <w:lang w:val="es-ES"/>
        </w:rPr>
        <w:t>EGCAP</w:t>
      </w:r>
      <w:proofErr w:type="spellEnd"/>
      <w:r w:rsidR="009F5700" w:rsidRPr="009F5700">
        <w:rPr>
          <w:rFonts w:ascii="Arial" w:hAnsi="Arial" w:cs="Arial"/>
          <w:bCs/>
          <w:color w:val="000000" w:themeColor="text1"/>
          <w:sz w:val="20"/>
          <w:szCs w:val="20"/>
          <w:lang w:val="es-ES"/>
        </w:rPr>
        <w:t>– planteó como objetivo de este régimen el cumplimiento de los fines estatales, la continua y eficiente prestación de los servicios públicos y la efectividad de los derechos e intereses de los administrados. Así mismo, en el artículo 2, determinó aquello que debía entenderse como entidad estatal, agrupando una serie de entidades que, en general y de conformidad con las definiciones alcanzadas por la Ley 489 de 1998, son creadas y actúan en función de la figura de la descentralización, gozando de autonomía administrativa y jurídica en el ejercicio de sus funciones. Tales entidades, en principio, en virtud de su inclusión en el artículo 2 de la Ley 80 de 1993, tienen competencia para celebrar contratos estatales, en los términos en que se lo permitan sus normas de creación o disposiciones estatutarias.</w:t>
      </w:r>
    </w:p>
    <w:p w14:paraId="5EB35FCB" w14:textId="65283632" w:rsidR="009B193D" w:rsidRPr="007E1C55" w:rsidRDefault="009B193D" w:rsidP="009B193D">
      <w:pPr>
        <w:jc w:val="both"/>
        <w:rPr>
          <w:rFonts w:ascii="Arial" w:hAnsi="Arial" w:cs="Arial"/>
          <w:bCs/>
          <w:color w:val="000000" w:themeColor="text1"/>
          <w:sz w:val="20"/>
          <w:szCs w:val="20"/>
          <w:lang w:val="es-ES"/>
        </w:rPr>
      </w:pPr>
    </w:p>
    <w:p w14:paraId="52B3F7BA" w14:textId="0CC70717" w:rsidR="00B432B3" w:rsidRPr="007E1C55" w:rsidRDefault="00B432B3" w:rsidP="009B193D">
      <w:pPr>
        <w:jc w:val="both"/>
        <w:rPr>
          <w:rFonts w:ascii="Arial" w:eastAsia="Calibri" w:hAnsi="Arial" w:cs="Arial"/>
          <w:b/>
          <w:color w:val="000000" w:themeColor="text1"/>
          <w:sz w:val="22"/>
          <w:lang w:val="es-ES_tradnl"/>
        </w:rPr>
      </w:pPr>
      <w:r w:rsidRPr="007E1C55">
        <w:rPr>
          <w:rFonts w:ascii="Arial" w:eastAsia="Calibri" w:hAnsi="Arial" w:cs="Arial"/>
          <w:b/>
          <w:color w:val="000000" w:themeColor="text1"/>
          <w:sz w:val="22"/>
          <w:lang w:val="es-ES_tradnl"/>
        </w:rPr>
        <w:t xml:space="preserve">CONTRATACIÓN ESTATAL – </w:t>
      </w:r>
      <w:r w:rsidR="00D835D3">
        <w:rPr>
          <w:rFonts w:ascii="Arial" w:eastAsia="Calibri" w:hAnsi="Arial" w:cs="Arial"/>
          <w:b/>
          <w:color w:val="000000" w:themeColor="text1"/>
          <w:sz w:val="22"/>
          <w:lang w:val="es-ES_tradnl"/>
        </w:rPr>
        <w:t>Contratos o convenios interadministrativos</w:t>
      </w:r>
      <w:r w:rsidRPr="007E1C55">
        <w:rPr>
          <w:rFonts w:ascii="Arial" w:eastAsia="Calibri" w:hAnsi="Arial" w:cs="Arial"/>
          <w:b/>
          <w:color w:val="000000" w:themeColor="text1"/>
          <w:sz w:val="22"/>
          <w:lang w:val="es-ES_tradnl"/>
        </w:rPr>
        <w:t xml:space="preserve"> –</w:t>
      </w:r>
      <w:r w:rsidR="00D835D3">
        <w:rPr>
          <w:rFonts w:ascii="Arial" w:eastAsia="Calibri" w:hAnsi="Arial" w:cs="Arial"/>
          <w:b/>
          <w:color w:val="000000" w:themeColor="text1"/>
          <w:sz w:val="22"/>
          <w:lang w:val="es-ES_tradnl"/>
        </w:rPr>
        <w:t xml:space="preserve"> </w:t>
      </w:r>
      <w:r w:rsidR="00960FD5">
        <w:rPr>
          <w:rFonts w:ascii="Arial" w:eastAsia="Calibri" w:hAnsi="Arial" w:cs="Arial"/>
          <w:b/>
          <w:color w:val="000000" w:themeColor="text1"/>
          <w:sz w:val="22"/>
          <w:lang w:val="es-ES_tradnl"/>
        </w:rPr>
        <w:t>Generalidades</w:t>
      </w:r>
    </w:p>
    <w:p w14:paraId="26900649" w14:textId="77777777" w:rsidR="00B432B3" w:rsidRPr="007E1C55" w:rsidRDefault="00B432B3" w:rsidP="009B193D">
      <w:pPr>
        <w:jc w:val="both"/>
        <w:rPr>
          <w:rFonts w:ascii="Arial" w:hAnsi="Arial" w:cs="Arial"/>
          <w:bCs/>
          <w:color w:val="000000" w:themeColor="text1"/>
          <w:sz w:val="20"/>
          <w:szCs w:val="20"/>
          <w:lang w:val="es-ES"/>
        </w:rPr>
      </w:pPr>
    </w:p>
    <w:p w14:paraId="1B5CE0BA" w14:textId="140174F9" w:rsidR="001A22E0" w:rsidRDefault="001A22E0" w:rsidP="001A22E0">
      <w:pPr>
        <w:jc w:val="both"/>
        <w:rPr>
          <w:rFonts w:ascii="Arial" w:hAnsi="Arial" w:cs="Arial"/>
          <w:bCs/>
          <w:color w:val="000000" w:themeColor="text1"/>
          <w:sz w:val="20"/>
          <w:szCs w:val="20"/>
          <w:lang w:val="es-ES"/>
        </w:rPr>
      </w:pPr>
      <w:r w:rsidRPr="001A22E0">
        <w:rPr>
          <w:rFonts w:ascii="Arial" w:hAnsi="Arial" w:cs="Arial"/>
          <w:bCs/>
          <w:color w:val="000000" w:themeColor="text1"/>
          <w:sz w:val="20"/>
          <w:szCs w:val="20"/>
          <w:lang w:val="es-ES"/>
        </w:rPr>
        <w:t xml:space="preserve">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4CB8E97D" w14:textId="77777777" w:rsidR="001A22E0" w:rsidRPr="001A22E0" w:rsidRDefault="001A22E0" w:rsidP="001A22E0">
      <w:pPr>
        <w:jc w:val="both"/>
        <w:rPr>
          <w:rFonts w:ascii="Arial" w:hAnsi="Arial" w:cs="Arial"/>
          <w:bCs/>
          <w:color w:val="000000" w:themeColor="text1"/>
          <w:sz w:val="20"/>
          <w:szCs w:val="20"/>
          <w:lang w:val="es-ES"/>
        </w:rPr>
      </w:pPr>
    </w:p>
    <w:p w14:paraId="6A38A314" w14:textId="04182E55" w:rsidR="007A7361" w:rsidRPr="007E1C55" w:rsidRDefault="001A22E0" w:rsidP="001A22E0">
      <w:pPr>
        <w:jc w:val="both"/>
        <w:rPr>
          <w:rFonts w:ascii="Arial" w:hAnsi="Arial" w:cs="Arial"/>
          <w:bCs/>
          <w:color w:val="000000" w:themeColor="text1"/>
          <w:sz w:val="20"/>
          <w:szCs w:val="20"/>
          <w:lang w:val="es-ES"/>
        </w:rPr>
      </w:pPr>
      <w:r w:rsidRPr="001A22E0">
        <w:rPr>
          <w:rFonts w:ascii="Arial" w:hAnsi="Arial" w:cs="Arial"/>
          <w:bCs/>
          <w:color w:val="000000" w:themeColor="text1"/>
          <w:sz w:val="20"/>
          <w:szCs w:val="20"/>
          <w:lang w:val="es-ES"/>
        </w:rPr>
        <w:lastRenderedPageBreak/>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 en los términos explicados en el apartado anterior.</w:t>
      </w:r>
    </w:p>
    <w:p w14:paraId="2AD94D97" w14:textId="77777777" w:rsidR="009F52EF" w:rsidRPr="007E1C55" w:rsidRDefault="009F52EF" w:rsidP="00E928A5">
      <w:pPr>
        <w:jc w:val="both"/>
        <w:rPr>
          <w:rFonts w:ascii="Arial" w:hAnsi="Arial" w:cs="Arial"/>
          <w:b/>
          <w:bCs/>
          <w:color w:val="000000" w:themeColor="text1"/>
          <w:sz w:val="22"/>
          <w:lang w:val="es-ES"/>
        </w:rPr>
      </w:pPr>
    </w:p>
    <w:p w14:paraId="08EFEA50" w14:textId="032B7220" w:rsidR="00960FD5" w:rsidRDefault="00960FD5" w:rsidP="00960FD5">
      <w:pPr>
        <w:jc w:val="both"/>
        <w:rPr>
          <w:rFonts w:ascii="Arial" w:eastAsia="Calibri" w:hAnsi="Arial" w:cs="Arial"/>
          <w:b/>
          <w:color w:val="000000" w:themeColor="text1"/>
          <w:sz w:val="22"/>
          <w:lang w:val="es-ES_tradnl"/>
        </w:rPr>
      </w:pPr>
      <w:r w:rsidRPr="007E1C55">
        <w:rPr>
          <w:rFonts w:ascii="Arial" w:eastAsia="Calibri" w:hAnsi="Arial" w:cs="Arial"/>
          <w:b/>
          <w:color w:val="000000" w:themeColor="text1"/>
          <w:sz w:val="22"/>
          <w:lang w:val="es-ES_tradnl"/>
        </w:rPr>
        <w:t xml:space="preserve">CONTRATACIÓN ESTATAL – </w:t>
      </w:r>
      <w:r>
        <w:rPr>
          <w:rFonts w:ascii="Arial" w:eastAsia="Calibri" w:hAnsi="Arial" w:cs="Arial"/>
          <w:b/>
          <w:color w:val="000000" w:themeColor="text1"/>
          <w:sz w:val="22"/>
          <w:lang w:val="es-ES_tradnl"/>
        </w:rPr>
        <w:t>Contratos o convenios interadministrativos</w:t>
      </w:r>
      <w:r w:rsidRPr="007E1C55">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 </w:t>
      </w:r>
      <w:r w:rsidR="000F745D">
        <w:rPr>
          <w:rFonts w:ascii="Arial" w:eastAsia="Calibri" w:hAnsi="Arial" w:cs="Arial"/>
          <w:b/>
          <w:color w:val="000000" w:themeColor="text1"/>
          <w:sz w:val="22"/>
          <w:lang w:val="es-ES_tradnl"/>
        </w:rPr>
        <w:t>Régimen jurídico aplicable</w:t>
      </w:r>
    </w:p>
    <w:p w14:paraId="56549593" w14:textId="77777777" w:rsidR="00960FD5" w:rsidRPr="007E1C55" w:rsidRDefault="00960FD5" w:rsidP="00960FD5">
      <w:pPr>
        <w:jc w:val="both"/>
        <w:rPr>
          <w:rFonts w:ascii="Arial" w:eastAsia="Calibri" w:hAnsi="Arial" w:cs="Arial"/>
          <w:b/>
          <w:color w:val="000000" w:themeColor="text1"/>
          <w:sz w:val="22"/>
          <w:lang w:val="es-ES_tradnl"/>
        </w:rPr>
      </w:pPr>
    </w:p>
    <w:p w14:paraId="7BEF9CC6" w14:textId="4BE94BD3" w:rsidR="00BF6AFA" w:rsidRDefault="00BF6AFA" w:rsidP="00BF6AFA">
      <w:pPr>
        <w:tabs>
          <w:tab w:val="left" w:pos="709"/>
        </w:tabs>
        <w:jc w:val="both"/>
        <w:rPr>
          <w:rFonts w:ascii="Arial" w:hAnsi="Arial" w:cs="Arial"/>
          <w:color w:val="000000" w:themeColor="text1"/>
          <w:sz w:val="20"/>
          <w:szCs w:val="20"/>
          <w:lang w:val="es-ES_tradnl"/>
        </w:rPr>
      </w:pPr>
      <w:r w:rsidRPr="00BF6AFA">
        <w:rPr>
          <w:rFonts w:ascii="Arial" w:hAnsi="Arial" w:cs="Arial"/>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 Nótese que, en este caso, lo que cambia es la modalidad de selección y no la naturaleza de contrato interadministrativo.</w:t>
      </w:r>
    </w:p>
    <w:p w14:paraId="500EB445" w14:textId="77777777" w:rsidR="00BF6AFA" w:rsidRPr="00BF6AFA" w:rsidRDefault="00BF6AFA" w:rsidP="00BF6AFA">
      <w:pPr>
        <w:tabs>
          <w:tab w:val="left" w:pos="709"/>
        </w:tabs>
        <w:jc w:val="both"/>
        <w:rPr>
          <w:rFonts w:ascii="Arial" w:hAnsi="Arial" w:cs="Arial"/>
          <w:color w:val="000000" w:themeColor="text1"/>
          <w:sz w:val="20"/>
          <w:szCs w:val="20"/>
          <w:lang w:val="es-ES_tradnl"/>
        </w:rPr>
      </w:pPr>
    </w:p>
    <w:p w14:paraId="18CA61D9" w14:textId="77777777" w:rsidR="00153F8E" w:rsidRPr="007E1C55" w:rsidRDefault="00153F8E" w:rsidP="00153F8E">
      <w:pPr>
        <w:tabs>
          <w:tab w:val="left" w:pos="709"/>
        </w:tabs>
        <w:jc w:val="both"/>
        <w:rPr>
          <w:rFonts w:ascii="Arial" w:hAnsi="Arial" w:cs="Arial"/>
          <w:color w:val="000000" w:themeColor="text1"/>
          <w:sz w:val="20"/>
          <w:szCs w:val="20"/>
          <w:lang w:val="es-ES_tradnl"/>
        </w:rPr>
      </w:pPr>
    </w:p>
    <w:p w14:paraId="71EA35AC" w14:textId="0578189B" w:rsidR="0095002A" w:rsidRPr="007E1C55" w:rsidRDefault="0095002A" w:rsidP="0095002A">
      <w:pPr>
        <w:jc w:val="both"/>
        <w:rPr>
          <w:rFonts w:ascii="Arial" w:eastAsia="Calibri" w:hAnsi="Arial" w:cs="Arial"/>
          <w:b/>
          <w:bCs/>
          <w:color w:val="000000" w:themeColor="text1"/>
          <w:sz w:val="22"/>
          <w:lang w:val="es-ES_tradnl"/>
        </w:rPr>
      </w:pPr>
      <w:r w:rsidRPr="007E1C55">
        <w:rPr>
          <w:rFonts w:ascii="Arial" w:eastAsia="Calibri" w:hAnsi="Arial" w:cs="Arial"/>
          <w:b/>
          <w:bCs/>
          <w:color w:val="000000" w:themeColor="text1"/>
          <w:sz w:val="22"/>
          <w:lang w:val="es-ES_tradnl"/>
        </w:rPr>
        <w:t>CONTRATACIÓN ESTATAL – Convenio interadministrativo – Restricciones</w:t>
      </w:r>
    </w:p>
    <w:p w14:paraId="2B38E2FA" w14:textId="77777777" w:rsidR="009B193D" w:rsidRPr="007E1C55" w:rsidRDefault="009B193D" w:rsidP="003F7D88">
      <w:pPr>
        <w:jc w:val="both"/>
        <w:rPr>
          <w:rFonts w:ascii="Arial" w:eastAsia="Calibri" w:hAnsi="Arial" w:cs="Arial"/>
          <w:b/>
          <w:bCs/>
          <w:color w:val="000000" w:themeColor="text1"/>
          <w:sz w:val="22"/>
          <w:lang w:val="es-ES_tradnl"/>
        </w:rPr>
      </w:pPr>
    </w:p>
    <w:p w14:paraId="6486DFC7" w14:textId="541C574A" w:rsidR="00B6255A" w:rsidRPr="00D04C63" w:rsidRDefault="00D04C63" w:rsidP="003F7D88">
      <w:pPr>
        <w:spacing w:after="160"/>
        <w:jc w:val="both"/>
        <w:rPr>
          <w:rFonts w:ascii="Arial" w:hAnsi="Arial" w:cs="Arial"/>
          <w:color w:val="000000" w:themeColor="text1"/>
          <w:sz w:val="20"/>
          <w:szCs w:val="20"/>
          <w:lang w:val="es-ES_tradnl"/>
        </w:rPr>
      </w:pPr>
      <w:r w:rsidRPr="00D04C63">
        <w:rPr>
          <w:rFonts w:ascii="Arial" w:hAnsi="Arial" w:cs="Arial"/>
          <w:color w:val="000000" w:themeColor="text1"/>
          <w:sz w:val="20"/>
          <w:szCs w:val="20"/>
          <w:lang w:val="es-ES_tradnl"/>
        </w:rPr>
        <w:t>el artículo 2,</w:t>
      </w:r>
      <w:r>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numeral 4, literal c), inciso 2, de la mencionada ley – modificado por el artículo 92 de la</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Ley 1474 de 2011 – señala que cuando las «instituciones de educación superior públicas</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o las Sociedades de Economía Mixta con participación mayoritaria del Estado, o las</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personas jurídicas sin ánimo de lucro conformadas por la asociación de entidades</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públicas, o las federaciones de entidades territoriales sean las ejecutoras», no pueden</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celebrar contratos interadministrativos de manera directa.</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Sin embargo, conviene señalar que la excepción contenida en la norma</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mencionada determina de manera explícita los sujetos a los cuales les es aplicable la</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restricción contenida en dicho artículo, que incluye la celebración de contratos o</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 xml:space="preserve">convenios </w:t>
      </w:r>
      <w:r w:rsidR="003F7D88">
        <w:rPr>
          <w:rFonts w:ascii="Arial" w:hAnsi="Arial" w:cs="Arial"/>
          <w:color w:val="000000" w:themeColor="text1"/>
          <w:sz w:val="20"/>
          <w:szCs w:val="20"/>
          <w:lang w:val="es-ES_tradnl"/>
        </w:rPr>
        <w:t>i</w:t>
      </w:r>
      <w:r w:rsidRPr="00D04C63">
        <w:rPr>
          <w:rFonts w:ascii="Arial" w:hAnsi="Arial" w:cs="Arial"/>
          <w:color w:val="000000" w:themeColor="text1"/>
          <w:sz w:val="20"/>
          <w:szCs w:val="20"/>
          <w:lang w:val="es-ES_tradnl"/>
        </w:rPr>
        <w:t>nteradministrativos cuando se trate de un contrato de obra. Esta disposición</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exceptuó celebrar de manera directa contratos o convenios interadministrativos cuando</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se trate de un contrato de obra cuyo sujeto ejecutor sea una institución de educación</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 xml:space="preserve">superior pública o una sociedad de economía </w:t>
      </w:r>
      <w:r w:rsidR="003F7D88">
        <w:rPr>
          <w:rFonts w:ascii="Arial" w:hAnsi="Arial" w:cs="Arial"/>
          <w:color w:val="000000" w:themeColor="text1"/>
          <w:sz w:val="20"/>
          <w:szCs w:val="20"/>
          <w:lang w:val="es-ES_tradnl"/>
        </w:rPr>
        <w:t>m</w:t>
      </w:r>
      <w:r w:rsidRPr="00D04C63">
        <w:rPr>
          <w:rFonts w:ascii="Arial" w:hAnsi="Arial" w:cs="Arial"/>
          <w:color w:val="000000" w:themeColor="text1"/>
          <w:sz w:val="20"/>
          <w:szCs w:val="20"/>
          <w:lang w:val="es-ES_tradnl"/>
        </w:rPr>
        <w:t>ixta con participación mayoritaria del</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 xml:space="preserve">Estado, o una persona jurídica sin ánimo de </w:t>
      </w:r>
      <w:r w:rsidR="00CF0154" w:rsidRPr="00D04C63">
        <w:rPr>
          <w:rFonts w:ascii="Arial" w:hAnsi="Arial" w:cs="Arial"/>
          <w:color w:val="000000" w:themeColor="text1"/>
          <w:sz w:val="20"/>
          <w:szCs w:val="20"/>
          <w:lang w:val="es-ES_tradnl"/>
        </w:rPr>
        <w:t xml:space="preserve">lucro </w:t>
      </w:r>
      <w:r w:rsidR="00CF0154">
        <w:rPr>
          <w:rFonts w:ascii="Arial" w:hAnsi="Arial" w:cs="Arial"/>
          <w:color w:val="000000" w:themeColor="text1"/>
          <w:sz w:val="20"/>
          <w:szCs w:val="20"/>
          <w:lang w:val="es-ES_tradnl"/>
        </w:rPr>
        <w:t>conformada</w:t>
      </w:r>
      <w:r w:rsidRPr="00D04C63">
        <w:rPr>
          <w:rFonts w:ascii="Arial" w:hAnsi="Arial" w:cs="Arial"/>
          <w:color w:val="000000" w:themeColor="text1"/>
          <w:sz w:val="20"/>
          <w:szCs w:val="20"/>
          <w:lang w:val="es-ES_tradnl"/>
        </w:rPr>
        <w:t xml:space="preserve"> por la asociación de</w:t>
      </w:r>
      <w:r w:rsidR="003F7D88">
        <w:rPr>
          <w:rFonts w:ascii="Arial" w:hAnsi="Arial" w:cs="Arial"/>
          <w:color w:val="000000" w:themeColor="text1"/>
          <w:sz w:val="20"/>
          <w:szCs w:val="20"/>
          <w:lang w:val="es-ES_tradnl"/>
        </w:rPr>
        <w:t xml:space="preserve"> </w:t>
      </w:r>
      <w:r w:rsidRPr="00D04C63">
        <w:rPr>
          <w:rFonts w:ascii="Arial" w:hAnsi="Arial" w:cs="Arial"/>
          <w:color w:val="000000" w:themeColor="text1"/>
          <w:sz w:val="20"/>
          <w:szCs w:val="20"/>
          <w:lang w:val="es-ES_tradnl"/>
        </w:rPr>
        <w:t>entidades públicas, o una federación de entidades territoriales.</w:t>
      </w:r>
    </w:p>
    <w:p w14:paraId="359623FE" w14:textId="77777777" w:rsidR="00B6255A" w:rsidRPr="00D04C63" w:rsidRDefault="00B6255A">
      <w:pPr>
        <w:spacing w:after="160" w:line="259" w:lineRule="auto"/>
        <w:rPr>
          <w:rFonts w:ascii="Arial" w:hAnsi="Arial" w:cs="Arial"/>
          <w:color w:val="000000" w:themeColor="text1"/>
          <w:sz w:val="20"/>
          <w:szCs w:val="20"/>
          <w:lang w:val="es-ES_tradnl"/>
        </w:rPr>
      </w:pPr>
      <w:r w:rsidRPr="00D04C63">
        <w:rPr>
          <w:rFonts w:ascii="Arial" w:hAnsi="Arial" w:cs="Arial"/>
          <w:color w:val="000000" w:themeColor="text1"/>
          <w:sz w:val="20"/>
          <w:szCs w:val="20"/>
          <w:lang w:val="es-ES_tradnl"/>
        </w:rPr>
        <w:br w:type="page"/>
      </w:r>
    </w:p>
    <w:p w14:paraId="58135FB7" w14:textId="3CA2C5A9" w:rsidR="00F0070F" w:rsidRPr="007E1C55" w:rsidRDefault="008B239C" w:rsidP="00B6255A">
      <w:pPr>
        <w:spacing w:after="160" w:line="259" w:lineRule="auto"/>
        <w:jc w:val="right"/>
        <w:rPr>
          <w:rFonts w:ascii="Arial" w:hAnsi="Arial" w:cs="Arial"/>
          <w:color w:val="000000" w:themeColor="text1"/>
          <w:sz w:val="22"/>
          <w:lang w:val="es-ES"/>
        </w:rPr>
      </w:pPr>
      <w:r w:rsidRPr="008B239C">
        <w:rPr>
          <w:rFonts w:ascii="Arial" w:hAnsi="Arial" w:cs="Arial"/>
          <w:color w:val="000000" w:themeColor="text1"/>
          <w:sz w:val="22"/>
          <w:lang w:val="es-ES"/>
        </w:rPr>
        <w:lastRenderedPageBreak/>
        <w:drawing>
          <wp:inline distT="0" distB="0" distL="0" distR="0" wp14:anchorId="4B85B3D1" wp14:editId="309B423D">
            <wp:extent cx="2863924" cy="116070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5181" cy="1165271"/>
                    </a:xfrm>
                    <a:prstGeom prst="rect">
                      <a:avLst/>
                    </a:prstGeom>
                  </pic:spPr>
                </pic:pic>
              </a:graphicData>
            </a:graphic>
          </wp:inline>
        </w:drawing>
      </w:r>
    </w:p>
    <w:p w14:paraId="21A3E90D" w14:textId="77777777" w:rsidR="004716C9" w:rsidRPr="007E1C55" w:rsidRDefault="004716C9" w:rsidP="004716C9">
      <w:pPr>
        <w:tabs>
          <w:tab w:val="left" w:pos="709"/>
        </w:tabs>
        <w:jc w:val="right"/>
        <w:rPr>
          <w:rFonts w:ascii="Arial" w:hAnsi="Arial" w:cs="Arial"/>
          <w:color w:val="000000" w:themeColor="text1"/>
          <w:sz w:val="22"/>
          <w:lang w:val="es-ES"/>
        </w:rPr>
      </w:pPr>
    </w:p>
    <w:p w14:paraId="27E9E496" w14:textId="6CAA538D" w:rsidR="00B629B6" w:rsidRPr="007E1C55" w:rsidRDefault="008B239C" w:rsidP="00B629B6">
      <w:pPr>
        <w:rPr>
          <w:rFonts w:ascii="Arial" w:hAnsi="Arial" w:cs="Arial"/>
          <w:b/>
          <w:color w:val="000000" w:themeColor="text1"/>
          <w:sz w:val="22"/>
        </w:rPr>
      </w:pPr>
      <w:r w:rsidRPr="008B239C">
        <w:rPr>
          <w:rFonts w:ascii="Arial" w:hAnsi="Arial" w:cs="Arial"/>
          <w:color w:val="000000" w:themeColor="text1"/>
          <w:sz w:val="22"/>
        </w:rPr>
        <w:t xml:space="preserve">Bogotá, 31 </w:t>
      </w:r>
      <w:proofErr w:type="gramStart"/>
      <w:r w:rsidRPr="008B239C">
        <w:rPr>
          <w:rFonts w:ascii="Arial" w:hAnsi="Arial" w:cs="Arial"/>
          <w:color w:val="000000" w:themeColor="text1"/>
          <w:sz w:val="22"/>
        </w:rPr>
        <w:t>Mayo</w:t>
      </w:r>
      <w:proofErr w:type="gramEnd"/>
      <w:r w:rsidRPr="008B239C">
        <w:rPr>
          <w:rFonts w:ascii="Arial" w:hAnsi="Arial" w:cs="Arial"/>
          <w:color w:val="000000" w:themeColor="text1"/>
          <w:sz w:val="22"/>
        </w:rPr>
        <w:t xml:space="preserve"> 2021</w:t>
      </w:r>
    </w:p>
    <w:p w14:paraId="52F3094F" w14:textId="77777777" w:rsidR="00B629B6" w:rsidRPr="007E1C55" w:rsidRDefault="00B629B6" w:rsidP="00B629B6">
      <w:pPr>
        <w:jc w:val="right"/>
        <w:rPr>
          <w:rFonts w:ascii="Arial" w:hAnsi="Arial" w:cs="Arial"/>
          <w:b/>
          <w:color w:val="000000" w:themeColor="text1"/>
          <w:sz w:val="22"/>
        </w:rPr>
      </w:pPr>
    </w:p>
    <w:p w14:paraId="21CCD891" w14:textId="12E4872B" w:rsidR="00735D1C" w:rsidRPr="007E1C55" w:rsidRDefault="00735D1C" w:rsidP="004716C9">
      <w:pPr>
        <w:jc w:val="both"/>
        <w:outlineLvl w:val="0"/>
        <w:rPr>
          <w:rFonts w:ascii="Arial" w:hAnsi="Arial" w:cs="Arial"/>
          <w:b/>
          <w:color w:val="000000" w:themeColor="text1"/>
          <w:sz w:val="22"/>
        </w:rPr>
      </w:pPr>
    </w:p>
    <w:p w14:paraId="11A6E11A" w14:textId="5175771A" w:rsidR="008026C6" w:rsidRPr="007E1C55" w:rsidRDefault="004A303C" w:rsidP="004716C9">
      <w:pPr>
        <w:jc w:val="both"/>
        <w:outlineLvl w:val="0"/>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Señor</w:t>
      </w:r>
    </w:p>
    <w:p w14:paraId="460B3732" w14:textId="21FAC8A2" w:rsidR="00096901" w:rsidRPr="007E1C55" w:rsidRDefault="008B7BDF" w:rsidP="004716C9">
      <w:pPr>
        <w:jc w:val="both"/>
        <w:outlineLvl w:val="0"/>
        <w:rPr>
          <w:rFonts w:ascii="Arial" w:eastAsia="Calibri" w:hAnsi="Arial" w:cs="Arial"/>
          <w:b/>
          <w:bCs/>
          <w:color w:val="000000" w:themeColor="text1"/>
          <w:sz w:val="22"/>
          <w:lang w:val="es-ES"/>
        </w:rPr>
      </w:pPr>
      <w:r w:rsidRPr="007E1C55">
        <w:rPr>
          <w:rFonts w:ascii="Arial" w:hAnsi="Arial" w:cs="Arial"/>
          <w:b/>
          <w:bCs/>
          <w:sz w:val="22"/>
          <w:lang w:val="es-CO"/>
        </w:rPr>
        <w:t>Guillermo Andrés Buitrago Huertas</w:t>
      </w:r>
    </w:p>
    <w:p w14:paraId="5F194906" w14:textId="0985A79E" w:rsidR="00096901" w:rsidRPr="007E1C55" w:rsidRDefault="004B0BB3" w:rsidP="004716C9">
      <w:pPr>
        <w:jc w:val="both"/>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Tocaima, Cundinamarca</w:t>
      </w:r>
    </w:p>
    <w:p w14:paraId="537C2E2E" w14:textId="48C11AE5" w:rsidR="004A303C" w:rsidRPr="007E1C55" w:rsidRDefault="004A303C" w:rsidP="004716C9">
      <w:pPr>
        <w:jc w:val="both"/>
        <w:rPr>
          <w:rFonts w:ascii="Arial" w:eastAsia="Calibri" w:hAnsi="Arial" w:cs="Arial"/>
          <w:color w:val="000000" w:themeColor="text1"/>
          <w:sz w:val="22"/>
          <w:lang w:val="es-ES"/>
        </w:rPr>
      </w:pPr>
    </w:p>
    <w:p w14:paraId="3331AB6B" w14:textId="77777777" w:rsidR="002017F5" w:rsidRPr="007E1C55" w:rsidRDefault="002017F5" w:rsidP="004716C9">
      <w:pPr>
        <w:jc w:val="both"/>
        <w:rPr>
          <w:rFonts w:ascii="Arial" w:eastAsia="Calibri" w:hAnsi="Arial" w:cs="Arial"/>
          <w:color w:val="000000" w:themeColor="text1"/>
          <w:sz w:val="22"/>
          <w:lang w:val="es-ES"/>
        </w:rPr>
      </w:pPr>
    </w:p>
    <w:p w14:paraId="5E047539" w14:textId="375AB7DF" w:rsidR="004A303C" w:rsidRPr="007E1C55" w:rsidRDefault="004A303C" w:rsidP="004716C9">
      <w:pPr>
        <w:ind w:firstLine="2694"/>
        <w:jc w:val="both"/>
        <w:outlineLvl w:val="0"/>
        <w:rPr>
          <w:rFonts w:ascii="Arial" w:eastAsia="Calibri" w:hAnsi="Arial" w:cs="Arial"/>
          <w:b/>
          <w:color w:val="000000" w:themeColor="text1"/>
          <w:sz w:val="22"/>
          <w:lang w:val="es-ES"/>
        </w:rPr>
      </w:pPr>
      <w:r w:rsidRPr="007E1C55">
        <w:rPr>
          <w:rFonts w:ascii="Arial" w:eastAsia="Calibri" w:hAnsi="Arial" w:cs="Arial"/>
          <w:b/>
          <w:color w:val="000000" w:themeColor="text1"/>
          <w:sz w:val="22"/>
          <w:lang w:val="es-ES"/>
        </w:rPr>
        <w:t xml:space="preserve">Concepto C – </w:t>
      </w:r>
      <w:r w:rsidR="008B7BDF" w:rsidRPr="007E1C55">
        <w:rPr>
          <w:rFonts w:ascii="Arial" w:eastAsia="Calibri" w:hAnsi="Arial" w:cs="Arial"/>
          <w:b/>
          <w:color w:val="000000" w:themeColor="text1"/>
          <w:sz w:val="22"/>
          <w:lang w:val="es-ES"/>
        </w:rPr>
        <w:t>252</w:t>
      </w:r>
      <w:r w:rsidR="00096901" w:rsidRPr="007E1C55">
        <w:rPr>
          <w:rFonts w:ascii="Arial" w:eastAsia="Calibri" w:hAnsi="Arial" w:cs="Arial"/>
          <w:b/>
          <w:color w:val="000000" w:themeColor="text1"/>
          <w:sz w:val="22"/>
          <w:lang w:val="es-ES"/>
        </w:rPr>
        <w:t xml:space="preserve"> de 2021</w:t>
      </w:r>
    </w:p>
    <w:p w14:paraId="6C11F5BA" w14:textId="77777777" w:rsidR="004A303C" w:rsidRPr="007E1C55"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7E1C55" w14:paraId="1A0E95A2" w14:textId="77777777" w:rsidTr="00A52EA7">
        <w:tc>
          <w:tcPr>
            <w:tcW w:w="2689" w:type="dxa"/>
            <w:hideMark/>
          </w:tcPr>
          <w:p w14:paraId="080CE19A" w14:textId="77777777" w:rsidR="004A303C" w:rsidRPr="007E1C55" w:rsidRDefault="004A303C" w:rsidP="00E928A5">
            <w:pPr>
              <w:rPr>
                <w:rFonts w:ascii="Arial" w:eastAsia="Calibri" w:hAnsi="Arial" w:cs="Arial"/>
                <w:color w:val="000000" w:themeColor="text1"/>
                <w:sz w:val="22"/>
                <w:lang w:val="es-ES"/>
              </w:rPr>
            </w:pPr>
            <w:r w:rsidRPr="007E1C55">
              <w:rPr>
                <w:rFonts w:ascii="Arial" w:eastAsia="Calibri" w:hAnsi="Arial" w:cs="Arial"/>
                <w:b/>
                <w:color w:val="000000" w:themeColor="text1"/>
                <w:sz w:val="22"/>
                <w:lang w:val="es-ES"/>
              </w:rPr>
              <w:t>Temas:</w:t>
            </w:r>
            <w:r w:rsidRPr="007E1C55">
              <w:rPr>
                <w:rFonts w:ascii="Arial" w:eastAsia="Calibri" w:hAnsi="Arial" w:cs="Arial"/>
                <w:color w:val="000000" w:themeColor="text1"/>
                <w:sz w:val="22"/>
                <w:lang w:val="es-ES"/>
              </w:rPr>
              <w:t xml:space="preserve">           </w:t>
            </w:r>
          </w:p>
          <w:p w14:paraId="71377C53" w14:textId="77777777" w:rsidR="004A303C" w:rsidRPr="007E1C55" w:rsidRDefault="004A303C" w:rsidP="00E928A5">
            <w:pPr>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 xml:space="preserve">                           </w:t>
            </w:r>
          </w:p>
        </w:tc>
        <w:tc>
          <w:tcPr>
            <w:tcW w:w="6237" w:type="dxa"/>
            <w:hideMark/>
          </w:tcPr>
          <w:p w14:paraId="78A982DF" w14:textId="75AD567A" w:rsidR="004A303C" w:rsidRPr="007E1C55" w:rsidRDefault="00FA373F" w:rsidP="001125C2">
            <w:pPr>
              <w:jc w:val="both"/>
              <w:rPr>
                <w:rFonts w:ascii="Arial" w:eastAsia="Calibri" w:hAnsi="Arial" w:cs="Arial"/>
                <w:b/>
                <w:bCs/>
                <w:color w:val="000000" w:themeColor="text1"/>
                <w:sz w:val="22"/>
                <w:lang w:val="es-ES_tradnl"/>
              </w:rPr>
            </w:pPr>
            <w:r w:rsidRPr="00FA373F">
              <w:rPr>
                <w:rFonts w:ascii="Arial" w:eastAsia="Calibri" w:hAnsi="Arial" w:cs="Arial"/>
                <w:color w:val="000000" w:themeColor="text1"/>
                <w:sz w:val="22"/>
                <w:lang w:val="es-ES_tradnl"/>
              </w:rPr>
              <w:t>AGENCIA NACIONAL DE CONTRATACIÓN PÚBLICA COLOMBIA COMPRA EFICIENTE – Competencia consultiva / ADMINISTRACIÓN PÚBLICA – Estructura – Aspectos Generales – Descentralización de funciones / CONTRATACIÓN ESTATAL – Capacidad jurídica – Fundamento general / CONTRATACIÓN ESTATAL – Contratos o convenios interadministrativos – Generalidades / CONTRATACIÓN ESTATAL – Contratos o convenios interadministrativos – Régimen jurídico aplicable / CONTRATACIÓN ESTATAL – Convenio interadministrativo – Restricciones</w:t>
            </w:r>
          </w:p>
        </w:tc>
      </w:tr>
      <w:tr w:rsidR="000079A6" w:rsidRPr="007E1C55" w14:paraId="4A23AD64" w14:textId="77777777" w:rsidTr="00212317">
        <w:trPr>
          <w:trHeight w:val="215"/>
        </w:trPr>
        <w:tc>
          <w:tcPr>
            <w:tcW w:w="2689" w:type="dxa"/>
          </w:tcPr>
          <w:p w14:paraId="3C8F1BA1" w14:textId="77777777" w:rsidR="004A303C" w:rsidRPr="007E1C55" w:rsidRDefault="004A303C" w:rsidP="00E928A5">
            <w:pPr>
              <w:spacing w:before="120"/>
              <w:rPr>
                <w:rFonts w:ascii="Arial" w:eastAsia="Calibri" w:hAnsi="Arial" w:cs="Arial"/>
                <w:b/>
                <w:color w:val="000000" w:themeColor="text1"/>
                <w:sz w:val="22"/>
                <w:lang w:val="es-ES"/>
              </w:rPr>
            </w:pPr>
            <w:r w:rsidRPr="007E1C55">
              <w:rPr>
                <w:rFonts w:ascii="Arial" w:eastAsia="Calibri" w:hAnsi="Arial" w:cs="Arial"/>
                <w:b/>
                <w:color w:val="000000" w:themeColor="text1"/>
                <w:sz w:val="22"/>
                <w:lang w:val="es-ES"/>
              </w:rPr>
              <w:t>Radicación:</w:t>
            </w:r>
            <w:r w:rsidRPr="007E1C55">
              <w:rPr>
                <w:rFonts w:ascii="Arial" w:eastAsia="Calibri" w:hAnsi="Arial" w:cs="Arial"/>
                <w:color w:val="000000" w:themeColor="text1"/>
                <w:sz w:val="22"/>
                <w:lang w:val="es-ES"/>
              </w:rPr>
              <w:t xml:space="preserve">                              </w:t>
            </w:r>
          </w:p>
        </w:tc>
        <w:tc>
          <w:tcPr>
            <w:tcW w:w="6237" w:type="dxa"/>
          </w:tcPr>
          <w:p w14:paraId="5923B6AB" w14:textId="1D28B926" w:rsidR="004A303C" w:rsidRPr="007E1C55" w:rsidRDefault="004A303C" w:rsidP="00096901">
            <w:pPr>
              <w:spacing w:before="120"/>
              <w:jc w:val="both"/>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Respuesta a consulta</w:t>
            </w:r>
            <w:r w:rsidR="009413FD" w:rsidRPr="007E1C55">
              <w:rPr>
                <w:rFonts w:ascii="Arial" w:eastAsia="Calibri" w:hAnsi="Arial" w:cs="Arial"/>
                <w:color w:val="000000" w:themeColor="text1"/>
                <w:sz w:val="22"/>
                <w:lang w:val="es-ES"/>
              </w:rPr>
              <w:t xml:space="preserve"> </w:t>
            </w:r>
            <w:r w:rsidR="00910235" w:rsidRPr="007E1C55">
              <w:rPr>
                <w:rFonts w:ascii="Arial" w:eastAsia="Calibri" w:hAnsi="Arial" w:cs="Arial"/>
                <w:color w:val="000000" w:themeColor="text1"/>
                <w:sz w:val="22"/>
                <w:lang w:val="es-ES"/>
              </w:rPr>
              <w:t>P20210419003173</w:t>
            </w:r>
          </w:p>
        </w:tc>
      </w:tr>
    </w:tbl>
    <w:p w14:paraId="2B7B4722" w14:textId="5C44ED66" w:rsidR="00D41D56" w:rsidRPr="007E1C55" w:rsidRDefault="00D41D56" w:rsidP="006C23E1">
      <w:pPr>
        <w:spacing w:line="276" w:lineRule="auto"/>
        <w:rPr>
          <w:rFonts w:ascii="Arial" w:eastAsia="Calibri" w:hAnsi="Arial" w:cs="Arial"/>
          <w:color w:val="000000" w:themeColor="text1"/>
          <w:sz w:val="22"/>
          <w:lang w:val="es-ES"/>
        </w:rPr>
      </w:pPr>
    </w:p>
    <w:p w14:paraId="5B5442B6" w14:textId="77777777" w:rsidR="004302E9" w:rsidRPr="007E1C55" w:rsidRDefault="004302E9" w:rsidP="006C23E1">
      <w:pPr>
        <w:spacing w:line="276" w:lineRule="auto"/>
        <w:rPr>
          <w:rFonts w:ascii="Arial" w:eastAsia="Calibri" w:hAnsi="Arial" w:cs="Arial"/>
          <w:color w:val="000000" w:themeColor="text1"/>
          <w:sz w:val="22"/>
          <w:lang w:val="es-ES"/>
        </w:rPr>
      </w:pPr>
    </w:p>
    <w:p w14:paraId="5A323A09" w14:textId="56B9C93D" w:rsidR="00BE151C" w:rsidRPr="007E1C55" w:rsidRDefault="00096901" w:rsidP="004302E9">
      <w:pPr>
        <w:spacing w:line="276" w:lineRule="auto"/>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Estimad</w:t>
      </w:r>
      <w:r w:rsidR="00A104F8" w:rsidRPr="007E1C55">
        <w:rPr>
          <w:rFonts w:ascii="Arial" w:eastAsia="Calibri" w:hAnsi="Arial" w:cs="Arial"/>
          <w:color w:val="000000" w:themeColor="text1"/>
          <w:sz w:val="22"/>
          <w:lang w:val="es-ES"/>
        </w:rPr>
        <w:t xml:space="preserve">o señor </w:t>
      </w:r>
      <w:r w:rsidR="004B0BB3" w:rsidRPr="007E1C55">
        <w:rPr>
          <w:rFonts w:ascii="Arial" w:eastAsia="Calibri" w:hAnsi="Arial" w:cs="Arial"/>
          <w:color w:val="000000" w:themeColor="text1"/>
          <w:sz w:val="22"/>
          <w:lang w:val="es-ES"/>
        </w:rPr>
        <w:t>Buitrago</w:t>
      </w:r>
      <w:r w:rsidR="004A303C" w:rsidRPr="007E1C55">
        <w:rPr>
          <w:rFonts w:ascii="Arial" w:eastAsia="Calibri" w:hAnsi="Arial" w:cs="Arial"/>
          <w:color w:val="000000" w:themeColor="text1"/>
          <w:sz w:val="22"/>
          <w:lang w:val="es-ES"/>
        </w:rPr>
        <w:t>:</w:t>
      </w:r>
    </w:p>
    <w:p w14:paraId="5D535C7E" w14:textId="77777777" w:rsidR="004302E9" w:rsidRPr="007E1C55" w:rsidRDefault="004302E9" w:rsidP="004302E9">
      <w:pPr>
        <w:spacing w:line="276" w:lineRule="auto"/>
        <w:rPr>
          <w:rFonts w:ascii="Arial" w:eastAsia="Calibri" w:hAnsi="Arial" w:cs="Arial"/>
          <w:color w:val="000000" w:themeColor="text1"/>
          <w:sz w:val="22"/>
          <w:lang w:val="es-ES"/>
        </w:rPr>
      </w:pPr>
    </w:p>
    <w:p w14:paraId="687A4976" w14:textId="1E70A2DD" w:rsidR="00365097" w:rsidRPr="007E1C55" w:rsidRDefault="004A303C" w:rsidP="00BE151C">
      <w:pPr>
        <w:spacing w:line="276" w:lineRule="auto"/>
        <w:jc w:val="both"/>
        <w:rPr>
          <w:rFonts w:ascii="Arial" w:eastAsia="Calibri" w:hAnsi="Arial" w:cs="Arial"/>
          <w:color w:val="000000" w:themeColor="text1"/>
          <w:sz w:val="22"/>
          <w:lang w:val="es-ES"/>
        </w:rPr>
      </w:pPr>
      <w:r w:rsidRPr="007E1C55">
        <w:rPr>
          <w:rFonts w:ascii="Arial" w:eastAsia="Calibri" w:hAnsi="Arial" w:cs="Arial"/>
          <w:color w:val="000000" w:themeColor="text1"/>
          <w:sz w:val="22"/>
          <w:lang w:val="es-ES"/>
        </w:rPr>
        <w:t>En ejercicio de la competencia otorgada p</w:t>
      </w:r>
      <w:r w:rsidR="004213D4" w:rsidRPr="007E1C55">
        <w:rPr>
          <w:rFonts w:ascii="Arial" w:eastAsia="Calibri" w:hAnsi="Arial" w:cs="Arial"/>
          <w:color w:val="000000" w:themeColor="text1"/>
          <w:sz w:val="22"/>
          <w:lang w:val="es-ES"/>
        </w:rPr>
        <w:t xml:space="preserve">or </w:t>
      </w:r>
      <w:r w:rsidR="00622C6E" w:rsidRPr="007E1C55">
        <w:rPr>
          <w:rFonts w:ascii="Arial" w:eastAsia="Calibri" w:hAnsi="Arial" w:cs="Arial"/>
          <w:color w:val="000000" w:themeColor="text1"/>
          <w:sz w:val="22"/>
          <w:lang w:val="es-ES"/>
        </w:rPr>
        <w:t>el numeral 8 del artículo 11 y el numeral 5 del artículo</w:t>
      </w:r>
      <w:r w:rsidR="00096901" w:rsidRPr="007E1C55">
        <w:rPr>
          <w:rFonts w:ascii="Arial" w:eastAsia="Calibri" w:hAnsi="Arial" w:cs="Arial"/>
          <w:color w:val="000000" w:themeColor="text1"/>
          <w:sz w:val="22"/>
          <w:lang w:val="es-ES"/>
        </w:rPr>
        <w:t xml:space="preserve"> 3</w:t>
      </w:r>
      <w:r w:rsidR="00622C6E" w:rsidRPr="007E1C55">
        <w:rPr>
          <w:rFonts w:ascii="Arial" w:eastAsia="Calibri" w:hAnsi="Arial" w:cs="Arial"/>
          <w:color w:val="000000" w:themeColor="text1"/>
          <w:sz w:val="22"/>
          <w:lang w:val="es-ES"/>
        </w:rPr>
        <w:t xml:space="preserve"> </w:t>
      </w:r>
      <w:r w:rsidRPr="007E1C55">
        <w:rPr>
          <w:rFonts w:ascii="Arial" w:eastAsia="Calibri" w:hAnsi="Arial" w:cs="Arial"/>
          <w:color w:val="000000" w:themeColor="text1"/>
          <w:sz w:val="22"/>
          <w:lang w:val="es-ES"/>
        </w:rPr>
        <w:t xml:space="preserve">del Decreto Ley 4170 de 2011, la Agencia Nacional de Contratación Pública − Colombia Compra Eficiente responde su consulta </w:t>
      </w:r>
      <w:r w:rsidR="00D60B93" w:rsidRPr="007E1C55">
        <w:rPr>
          <w:rFonts w:ascii="Arial" w:eastAsia="Calibri" w:hAnsi="Arial" w:cs="Arial"/>
          <w:color w:val="000000" w:themeColor="text1"/>
          <w:sz w:val="22"/>
          <w:lang w:val="es-ES"/>
        </w:rPr>
        <w:t>del 11 de enero</w:t>
      </w:r>
      <w:r w:rsidRPr="007E1C55">
        <w:rPr>
          <w:rFonts w:ascii="Arial" w:eastAsia="Calibri" w:hAnsi="Arial" w:cs="Arial"/>
          <w:color w:val="000000" w:themeColor="text1"/>
          <w:sz w:val="22"/>
          <w:lang w:val="es-ES"/>
        </w:rPr>
        <w:t xml:space="preserve"> de 202</w:t>
      </w:r>
      <w:r w:rsidR="00B5626A" w:rsidRPr="007E1C55">
        <w:rPr>
          <w:rFonts w:ascii="Arial" w:eastAsia="Calibri" w:hAnsi="Arial" w:cs="Arial"/>
          <w:color w:val="000000" w:themeColor="text1"/>
          <w:sz w:val="22"/>
          <w:lang w:val="es-ES"/>
        </w:rPr>
        <w:t>1</w:t>
      </w:r>
      <w:r w:rsidR="00D60B93" w:rsidRPr="007E1C55">
        <w:rPr>
          <w:rFonts w:ascii="Arial" w:eastAsia="Calibri" w:hAnsi="Arial" w:cs="Arial"/>
          <w:color w:val="000000" w:themeColor="text1"/>
          <w:sz w:val="22"/>
          <w:lang w:val="es-ES"/>
        </w:rPr>
        <w:t xml:space="preserve">, trasladada por la Agencia de Desarrollo Rural el </w:t>
      </w:r>
      <w:r w:rsidR="00DE67C5" w:rsidRPr="007E1C55">
        <w:rPr>
          <w:rFonts w:ascii="Arial" w:eastAsia="Calibri" w:hAnsi="Arial" w:cs="Arial"/>
          <w:color w:val="000000" w:themeColor="text1"/>
          <w:sz w:val="22"/>
          <w:lang w:val="es-ES"/>
        </w:rPr>
        <w:t>día 1</w:t>
      </w:r>
      <w:r w:rsidR="00D556C5" w:rsidRPr="007E1C55">
        <w:rPr>
          <w:rFonts w:ascii="Arial" w:eastAsia="Calibri" w:hAnsi="Arial" w:cs="Arial"/>
          <w:color w:val="000000" w:themeColor="text1"/>
          <w:sz w:val="22"/>
          <w:lang w:val="es-ES"/>
        </w:rPr>
        <w:t>9</w:t>
      </w:r>
      <w:r w:rsidR="00DE67C5" w:rsidRPr="007E1C55">
        <w:rPr>
          <w:rFonts w:ascii="Arial" w:eastAsia="Calibri" w:hAnsi="Arial" w:cs="Arial"/>
          <w:color w:val="000000" w:themeColor="text1"/>
          <w:sz w:val="22"/>
          <w:lang w:val="es-ES"/>
        </w:rPr>
        <w:t xml:space="preserve"> de abril de 2021 por carecer de competencia para emitir pronunciamiento al respecto</w:t>
      </w:r>
      <w:r w:rsidR="00861ADD" w:rsidRPr="007E1C55">
        <w:rPr>
          <w:rFonts w:ascii="Arial" w:eastAsia="Calibri" w:hAnsi="Arial" w:cs="Arial"/>
          <w:color w:val="000000" w:themeColor="text1"/>
          <w:sz w:val="22"/>
          <w:lang w:val="es-ES"/>
        </w:rPr>
        <w:t xml:space="preserve">. </w:t>
      </w:r>
    </w:p>
    <w:p w14:paraId="207ACBC2" w14:textId="77777777" w:rsidR="00BE151C" w:rsidRPr="007E1C55"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7E1C55"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7E1C55">
        <w:rPr>
          <w:rFonts w:ascii="Arial" w:eastAsia="Calibri" w:hAnsi="Arial" w:cs="Arial"/>
          <w:b/>
          <w:color w:val="000000" w:themeColor="text1"/>
          <w:sz w:val="22"/>
          <w:lang w:val="es-ES"/>
        </w:rPr>
        <w:t xml:space="preserve">1. </w:t>
      </w:r>
      <w:r w:rsidR="004A303C" w:rsidRPr="007E1C55">
        <w:rPr>
          <w:rFonts w:ascii="Arial" w:eastAsia="Calibri" w:hAnsi="Arial" w:cs="Arial"/>
          <w:b/>
          <w:color w:val="000000" w:themeColor="text1"/>
          <w:sz w:val="22"/>
          <w:lang w:val="es-ES"/>
        </w:rPr>
        <w:t xml:space="preserve">Problemas planteados </w:t>
      </w:r>
    </w:p>
    <w:p w14:paraId="21E78DDF" w14:textId="77777777" w:rsidR="00BE151C" w:rsidRPr="007E1C55"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0672E7EB" w14:textId="64C6B0CB" w:rsidR="007164FE" w:rsidRPr="007E1C55" w:rsidRDefault="009014B0" w:rsidP="007E1C55">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7E1C55">
        <w:rPr>
          <w:rFonts w:ascii="Arial" w:eastAsia="Calibri" w:hAnsi="Arial" w:cs="Arial"/>
          <w:color w:val="000000" w:themeColor="text1"/>
          <w:sz w:val="22"/>
          <w:lang w:val="es-ES"/>
        </w:rPr>
        <w:t>E</w:t>
      </w:r>
      <w:r w:rsidR="007164FE" w:rsidRPr="007E1C55">
        <w:rPr>
          <w:rFonts w:ascii="Arial" w:eastAsia="Calibri" w:hAnsi="Arial" w:cs="Arial"/>
          <w:color w:val="000000" w:themeColor="text1"/>
          <w:sz w:val="22"/>
          <w:lang w:val="es-ES"/>
        </w:rPr>
        <w:t xml:space="preserve">n relación con </w:t>
      </w:r>
      <w:r w:rsidR="000C0C87" w:rsidRPr="007E1C55">
        <w:rPr>
          <w:rFonts w:ascii="Arial" w:eastAsia="Calibri" w:hAnsi="Arial" w:cs="Arial"/>
          <w:color w:val="000000" w:themeColor="text1"/>
          <w:sz w:val="22"/>
          <w:lang w:val="es-ES"/>
        </w:rPr>
        <w:t>la capacidad de contratación por parte de municipios</w:t>
      </w:r>
      <w:r w:rsidRPr="007E1C55">
        <w:rPr>
          <w:rFonts w:ascii="Arial" w:eastAsia="Calibri" w:hAnsi="Arial" w:cs="Arial"/>
          <w:color w:val="000000" w:themeColor="text1"/>
          <w:sz w:val="22"/>
          <w:lang w:val="es-ES"/>
        </w:rPr>
        <w:t xml:space="preserve"> consagrada</w:t>
      </w:r>
      <w:r w:rsidR="000C0C87" w:rsidRPr="007E1C55">
        <w:rPr>
          <w:rFonts w:ascii="Arial" w:eastAsia="Calibri" w:hAnsi="Arial" w:cs="Arial"/>
          <w:color w:val="000000" w:themeColor="text1"/>
          <w:sz w:val="22"/>
          <w:lang w:val="es-ES"/>
        </w:rPr>
        <w:t xml:space="preserve"> en la Ley 80 de 1993</w:t>
      </w:r>
      <w:r w:rsidRPr="007E1C55">
        <w:rPr>
          <w:rFonts w:ascii="Arial" w:eastAsia="Calibri" w:hAnsi="Arial" w:cs="Arial"/>
          <w:color w:val="000000" w:themeColor="text1"/>
          <w:sz w:val="22"/>
          <w:lang w:val="es-ES"/>
        </w:rPr>
        <w:t>, usted realiza la siguiente consulta</w:t>
      </w:r>
      <w:r w:rsidR="007164FE" w:rsidRPr="007E1C55">
        <w:rPr>
          <w:rFonts w:ascii="Arial" w:eastAsia="Calibri" w:hAnsi="Arial" w:cs="Arial"/>
          <w:color w:val="000000" w:themeColor="text1"/>
          <w:sz w:val="22"/>
          <w:lang w:val="es-ES"/>
        </w:rPr>
        <w:t xml:space="preserve">: </w:t>
      </w:r>
      <w:bookmarkStart w:id="2" w:name="_Hlk64545847"/>
      <w:r w:rsidR="00DD68D0" w:rsidRPr="007E1C55">
        <w:rPr>
          <w:rFonts w:ascii="Arial" w:eastAsia="Calibri" w:hAnsi="Arial" w:cs="Arial"/>
          <w:color w:val="000000" w:themeColor="text1"/>
          <w:sz w:val="22"/>
          <w:szCs w:val="22"/>
          <w:lang w:val="es-ES"/>
        </w:rPr>
        <w:t>«</w:t>
      </w:r>
      <w:r w:rsidR="000C0C87" w:rsidRPr="007E1C55">
        <w:rPr>
          <w:rFonts w:ascii="Arial" w:eastAsia="Calibri" w:hAnsi="Arial" w:cs="Arial"/>
          <w:color w:val="000000" w:themeColor="text1"/>
          <w:sz w:val="22"/>
          <w:szCs w:val="22"/>
          <w:lang w:val="es-ES"/>
        </w:rPr>
        <w:t xml:space="preserve">¿Una alcaldía puede contratar por ley 80 </w:t>
      </w:r>
      <w:r w:rsidR="000C0C87" w:rsidRPr="007E1C55">
        <w:rPr>
          <w:rFonts w:ascii="Arial" w:eastAsia="Calibri" w:hAnsi="Arial" w:cs="Arial"/>
          <w:color w:val="000000" w:themeColor="text1"/>
          <w:sz w:val="22"/>
          <w:szCs w:val="22"/>
          <w:lang w:val="es-ES"/>
        </w:rPr>
        <w:lastRenderedPageBreak/>
        <w:t>de 1993 con una dependencia que hace parte de su propia estructura administrativa</w:t>
      </w:r>
      <w:r w:rsidR="00DD68D0" w:rsidRPr="007E1C55">
        <w:rPr>
          <w:rFonts w:ascii="Arial" w:eastAsia="Calibri" w:hAnsi="Arial" w:cs="Arial"/>
          <w:color w:val="000000" w:themeColor="text1"/>
          <w:sz w:val="22"/>
          <w:szCs w:val="22"/>
          <w:lang w:val="es-ES"/>
        </w:rPr>
        <w:t>?</w:t>
      </w:r>
      <w:r w:rsidR="000C0C87" w:rsidRPr="007E1C55">
        <w:rPr>
          <w:rFonts w:ascii="Arial" w:eastAsia="Calibri" w:hAnsi="Arial" w:cs="Arial"/>
          <w:color w:val="000000" w:themeColor="text1"/>
          <w:sz w:val="22"/>
          <w:szCs w:val="22"/>
          <w:lang w:val="es-ES"/>
        </w:rPr>
        <w:t xml:space="preserve"> ¿Por qué?</w:t>
      </w:r>
      <w:r w:rsidR="007164FE" w:rsidRPr="007E1C55">
        <w:rPr>
          <w:rFonts w:ascii="Arial" w:eastAsia="Calibri" w:hAnsi="Arial" w:cs="Arial"/>
          <w:color w:val="000000" w:themeColor="text1"/>
          <w:sz w:val="22"/>
          <w:szCs w:val="22"/>
          <w:lang w:val="es-ES"/>
        </w:rPr>
        <w:t>»</w:t>
      </w:r>
      <w:bookmarkEnd w:id="2"/>
      <w:r w:rsidR="003355C9" w:rsidRPr="007E1C55">
        <w:rPr>
          <w:rFonts w:ascii="Arial" w:eastAsia="Calibri" w:hAnsi="Arial" w:cs="Arial"/>
          <w:color w:val="000000" w:themeColor="text1"/>
          <w:sz w:val="22"/>
          <w:szCs w:val="22"/>
          <w:lang w:val="es-ES"/>
        </w:rPr>
        <w:t>.</w:t>
      </w:r>
    </w:p>
    <w:p w14:paraId="1A0760F8" w14:textId="77777777" w:rsidR="009B1AC4" w:rsidRPr="007E1C55" w:rsidRDefault="009B1AC4"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7E1C55"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7E1C55">
        <w:rPr>
          <w:rFonts w:ascii="Arial" w:eastAsia="Calibri" w:hAnsi="Arial" w:cs="Arial"/>
          <w:b/>
          <w:color w:val="000000" w:themeColor="text1"/>
          <w:sz w:val="22"/>
          <w:lang w:val="es-ES"/>
        </w:rPr>
        <w:t xml:space="preserve">2. </w:t>
      </w:r>
      <w:r w:rsidR="007D0174" w:rsidRPr="007E1C55">
        <w:rPr>
          <w:rFonts w:ascii="Arial" w:eastAsia="Calibri" w:hAnsi="Arial" w:cs="Arial"/>
          <w:b/>
          <w:color w:val="000000" w:themeColor="text1"/>
          <w:sz w:val="22"/>
          <w:lang w:val="es-ES"/>
        </w:rPr>
        <w:t>Consideraciones</w:t>
      </w:r>
      <w:r w:rsidR="00E02237" w:rsidRPr="007E1C55">
        <w:rPr>
          <w:rFonts w:ascii="Arial" w:eastAsia="Calibri" w:hAnsi="Arial" w:cs="Arial"/>
          <w:b/>
          <w:color w:val="000000" w:themeColor="text1"/>
          <w:sz w:val="22"/>
          <w:lang w:val="es-ES"/>
        </w:rPr>
        <w:t xml:space="preserve"> </w:t>
      </w:r>
    </w:p>
    <w:p w14:paraId="0106C99C" w14:textId="77777777" w:rsidR="00E02237" w:rsidRPr="007E1C55" w:rsidRDefault="00E02237" w:rsidP="00332BE4">
      <w:pPr>
        <w:pStyle w:val="Prrafodelista"/>
        <w:tabs>
          <w:tab w:val="left" w:pos="284"/>
        </w:tabs>
        <w:ind w:left="0"/>
        <w:jc w:val="both"/>
        <w:rPr>
          <w:rFonts w:ascii="Arial" w:eastAsia="Calibri" w:hAnsi="Arial" w:cs="Arial"/>
          <w:b/>
          <w:color w:val="000000" w:themeColor="text1"/>
          <w:sz w:val="22"/>
          <w:lang w:val="es-ES"/>
        </w:rPr>
      </w:pPr>
    </w:p>
    <w:p w14:paraId="3B1A0215" w14:textId="77777777" w:rsidR="00122B9C" w:rsidRPr="007E1C55" w:rsidRDefault="00122B9C" w:rsidP="00122B9C">
      <w:pPr>
        <w:spacing w:after="120" w:line="276" w:lineRule="auto"/>
        <w:jc w:val="both"/>
        <w:rPr>
          <w:rFonts w:ascii="Arial" w:hAnsi="Arial" w:cs="Arial"/>
          <w:bCs/>
          <w:sz w:val="22"/>
        </w:rPr>
      </w:pPr>
      <w:r w:rsidRPr="007E1C55">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FCEA3D0" w14:textId="5812B36A" w:rsidR="00122B9C" w:rsidRPr="007E1C55" w:rsidRDefault="00122B9C" w:rsidP="00122B9C">
      <w:pPr>
        <w:spacing w:after="120" w:line="276" w:lineRule="auto"/>
        <w:ind w:firstLine="708"/>
        <w:jc w:val="both"/>
        <w:rPr>
          <w:rFonts w:ascii="Arial" w:hAnsi="Arial" w:cs="Arial"/>
          <w:sz w:val="22"/>
          <w:lang w:val="es-ES"/>
        </w:rPr>
      </w:pPr>
      <w:bookmarkStart w:id="3" w:name="_Hlk61701014"/>
      <w:bookmarkStart w:id="4" w:name="_Hlk62136649"/>
      <w:r w:rsidRPr="007E1C55">
        <w:rPr>
          <w:rFonts w:ascii="Arial" w:hAnsi="Arial" w:cs="Arial"/>
          <w:sz w:val="22"/>
          <w:lang w:val="es-ES"/>
        </w:rPr>
        <w:t xml:space="preserve">Es necesario tener en cuenta que </w:t>
      </w:r>
      <w:bookmarkStart w:id="5" w:name="_Hlk61026958"/>
      <w:r w:rsidRPr="007E1C55">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w:t>
      </w:r>
      <w:r w:rsidR="00107E9E" w:rsidRPr="007E1C55">
        <w:rPr>
          <w:rFonts w:ascii="Arial" w:hAnsi="Arial" w:cs="Arial"/>
          <w:sz w:val="22"/>
          <w:lang w:val="es-ES"/>
        </w:rPr>
        <w:t>concretos</w:t>
      </w:r>
      <w:r w:rsidRPr="007E1C55">
        <w:rPr>
          <w:rFonts w:ascii="Arial" w:hAnsi="Arial" w:cs="Arial"/>
          <w:sz w:val="22"/>
          <w:lang w:val="es-ES"/>
        </w:rPr>
        <w:t xml:space="preserve"> desborda las atribuciones asignadas por el legislador extraordinario, que no concibió a Colombia Compra Eficiente como una autoridad para solucionar problemas jurídicos particulares</w:t>
      </w:r>
      <w:r w:rsidRPr="007E1C55">
        <w:rPr>
          <w:rFonts w:ascii="Arial" w:hAnsi="Arial" w:cs="Arial"/>
          <w:bCs/>
          <w:sz w:val="22"/>
        </w:rPr>
        <w:t xml:space="preserve"> de todos los partícipes de la contratación estatal.</w:t>
      </w:r>
    </w:p>
    <w:p w14:paraId="656F47A4" w14:textId="0847FC32" w:rsidR="00122B9C" w:rsidRPr="007E1C55" w:rsidRDefault="00122B9C" w:rsidP="00122B9C">
      <w:pPr>
        <w:spacing w:after="120" w:line="276" w:lineRule="auto"/>
        <w:ind w:firstLine="708"/>
        <w:jc w:val="both"/>
        <w:rPr>
          <w:rFonts w:ascii="Arial" w:hAnsi="Arial" w:cs="Arial"/>
          <w:sz w:val="22"/>
          <w:lang w:val="es-ES"/>
        </w:rPr>
      </w:pPr>
      <w:r w:rsidRPr="007E1C5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E1C55">
        <w:rPr>
          <w:vertAlign w:val="superscript"/>
        </w:rPr>
        <w:footnoteReference w:id="1"/>
      </w:r>
      <w:r w:rsidRPr="007E1C55">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sidRPr="007E1C55">
        <w:rPr>
          <w:rFonts w:ascii="Arial" w:hAnsi="Arial" w:cs="Arial"/>
          <w:sz w:val="22"/>
          <w:lang w:val="es-ES"/>
        </w:rPr>
        <w:t>que</w:t>
      </w:r>
      <w:proofErr w:type="gramEnd"/>
      <w:r w:rsidRPr="007E1C5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5"/>
      <w:r w:rsidRPr="007E1C55">
        <w:rPr>
          <w:rFonts w:ascii="Arial" w:hAnsi="Arial" w:cs="Arial"/>
          <w:sz w:val="22"/>
          <w:lang w:val="es-ES"/>
        </w:rPr>
        <w:t xml:space="preserve">. Por lo anterior, previo concepto de </w:t>
      </w:r>
      <w:r w:rsidR="00BC16F8" w:rsidRPr="007E1C55">
        <w:rPr>
          <w:rFonts w:ascii="Arial" w:hAnsi="Arial" w:cs="Arial"/>
          <w:sz w:val="22"/>
          <w:lang w:val="es-ES"/>
        </w:rPr>
        <w:t>sus</w:t>
      </w:r>
      <w:r w:rsidRPr="007E1C55">
        <w:rPr>
          <w:rFonts w:ascii="Arial" w:hAnsi="Arial" w:cs="Arial"/>
          <w:sz w:val="22"/>
          <w:lang w:val="es-ES"/>
        </w:rPr>
        <w:t xml:space="preserve"> órganos asesores, la solución de estos temas corresponde a la</w:t>
      </w:r>
      <w:r w:rsidR="00BC16F8" w:rsidRPr="007E1C55">
        <w:rPr>
          <w:rFonts w:ascii="Arial" w:hAnsi="Arial" w:cs="Arial"/>
          <w:sz w:val="22"/>
          <w:lang w:val="es-ES"/>
        </w:rPr>
        <w:t>s</w:t>
      </w:r>
      <w:r w:rsidRPr="007E1C55">
        <w:rPr>
          <w:rFonts w:ascii="Arial" w:hAnsi="Arial" w:cs="Arial"/>
          <w:sz w:val="22"/>
          <w:lang w:val="es-ES"/>
        </w:rPr>
        <w:t xml:space="preserve"> entidad</w:t>
      </w:r>
      <w:r w:rsidR="00BC16F8" w:rsidRPr="007E1C55">
        <w:rPr>
          <w:rFonts w:ascii="Arial" w:hAnsi="Arial" w:cs="Arial"/>
          <w:sz w:val="22"/>
          <w:lang w:val="es-ES"/>
        </w:rPr>
        <w:t>es</w:t>
      </w:r>
      <w:r w:rsidRPr="007E1C55">
        <w:rPr>
          <w:rFonts w:ascii="Arial" w:hAnsi="Arial" w:cs="Arial"/>
          <w:sz w:val="22"/>
          <w:lang w:val="es-ES"/>
        </w:rPr>
        <w:t xml:space="preserve"> </w:t>
      </w:r>
      <w:r w:rsidR="00BC16F8" w:rsidRPr="007E1C55">
        <w:rPr>
          <w:rFonts w:ascii="Arial" w:hAnsi="Arial" w:cs="Arial"/>
          <w:sz w:val="22"/>
          <w:lang w:val="es-ES"/>
        </w:rPr>
        <w:t>involucradas</w:t>
      </w:r>
      <w:r w:rsidRPr="007E1C55">
        <w:rPr>
          <w:rFonts w:ascii="Arial" w:hAnsi="Arial" w:cs="Arial"/>
          <w:sz w:val="22"/>
          <w:lang w:val="es-ES"/>
        </w:rPr>
        <w:t xml:space="preserve"> y, en caso de conflicto, a las autoridades judiciales, fiscales y disciplinarias. </w:t>
      </w:r>
      <w:bookmarkEnd w:id="3"/>
    </w:p>
    <w:bookmarkEnd w:id="4"/>
    <w:p w14:paraId="534EDF37" w14:textId="44C0F9C6" w:rsidR="00E752E8" w:rsidRPr="007E1C55" w:rsidRDefault="00122B9C" w:rsidP="00E752E8">
      <w:pPr>
        <w:spacing w:before="120" w:line="276" w:lineRule="auto"/>
        <w:ind w:firstLine="567"/>
        <w:jc w:val="both"/>
        <w:rPr>
          <w:rFonts w:ascii="Arial" w:eastAsia="Times New Roman" w:hAnsi="Arial" w:cs="Arial"/>
          <w:color w:val="000000" w:themeColor="text1"/>
          <w:sz w:val="22"/>
          <w:lang w:val="es-ES" w:eastAsia="es-ES_tradnl"/>
        </w:rPr>
      </w:pPr>
      <w:r w:rsidRPr="007E1C55">
        <w:rPr>
          <w:rFonts w:ascii="Arial" w:eastAsia="Calibri" w:hAnsi="Arial" w:cs="Arial"/>
          <w:color w:val="000000" w:themeColor="text1"/>
          <w:sz w:val="22"/>
        </w:rPr>
        <w:t xml:space="preserve">Sin perjuicio de lo anterior, </w:t>
      </w:r>
      <w:r w:rsidRPr="007E1C55">
        <w:rPr>
          <w:rFonts w:ascii="Arial" w:eastAsia="Calibri" w:hAnsi="Arial" w:cs="Arial"/>
          <w:color w:val="000000" w:themeColor="text1"/>
          <w:sz w:val="22"/>
          <w:lang w:val="es-ES"/>
        </w:rPr>
        <w:t xml:space="preserve">la Subdirección –dentro de los límites de sus atribuciones, esto es, </w:t>
      </w:r>
      <w:bookmarkStart w:id="6" w:name="_Hlk61025408"/>
      <w:r w:rsidRPr="007E1C55">
        <w:rPr>
          <w:rFonts w:ascii="Arial" w:eastAsia="Calibri" w:hAnsi="Arial" w:cs="Arial"/>
          <w:color w:val="000000" w:themeColor="text1"/>
          <w:sz w:val="22"/>
          <w:lang w:val="es-ES"/>
        </w:rPr>
        <w:t>haciendo abstracción del caso particular expuesto por el peticionario</w:t>
      </w:r>
      <w:bookmarkEnd w:id="6"/>
      <w:r w:rsidRPr="007E1C55">
        <w:rPr>
          <w:rFonts w:ascii="Arial" w:eastAsia="Calibri" w:hAnsi="Arial" w:cs="Arial"/>
          <w:color w:val="000000" w:themeColor="text1"/>
          <w:sz w:val="22"/>
          <w:lang w:val="es-ES"/>
        </w:rPr>
        <w:t>– resolverá la consulta conforme a las normas generales en materia de contratación estatal.</w:t>
      </w:r>
      <w:r w:rsidR="00CB632D" w:rsidRPr="007E1C55">
        <w:rPr>
          <w:rFonts w:ascii="Arial" w:eastAsia="Calibri" w:hAnsi="Arial" w:cs="Arial"/>
          <w:color w:val="000000" w:themeColor="text1"/>
          <w:sz w:val="22"/>
          <w:lang w:val="es-ES"/>
        </w:rPr>
        <w:t xml:space="preserve"> Por ello,</w:t>
      </w:r>
      <w:r w:rsidRPr="007E1C55">
        <w:rPr>
          <w:rFonts w:ascii="Times New Roman" w:hAnsi="Times New Roman" w:cs="Times New Roman"/>
          <w:szCs w:val="24"/>
          <w:lang w:val="es-ES" w:eastAsia="es-ES"/>
        </w:rPr>
        <w:t xml:space="preserve"> </w:t>
      </w:r>
      <w:r w:rsidR="007E1A4F" w:rsidRPr="007E1C55">
        <w:rPr>
          <w:rFonts w:ascii="Arial" w:eastAsia="Times New Roman" w:hAnsi="Arial" w:cs="Arial"/>
          <w:color w:val="000000" w:themeColor="text1"/>
          <w:sz w:val="22"/>
          <w:lang w:val="es-ES" w:eastAsia="es-ES_tradnl"/>
        </w:rPr>
        <w:t>se</w:t>
      </w:r>
      <w:r w:rsidR="00893EE6" w:rsidRPr="007E1C55">
        <w:rPr>
          <w:rFonts w:ascii="Arial" w:eastAsia="Times New Roman" w:hAnsi="Arial" w:cs="Arial"/>
          <w:color w:val="000000" w:themeColor="text1"/>
          <w:sz w:val="22"/>
          <w:lang w:val="es-ES" w:eastAsia="es-ES_tradnl"/>
        </w:rPr>
        <w:t xml:space="preserve"> analizará</w:t>
      </w:r>
      <w:r w:rsidR="007E1A4F" w:rsidRPr="007E1C55">
        <w:rPr>
          <w:rFonts w:ascii="Arial" w:eastAsia="Times New Roman" w:hAnsi="Arial" w:cs="Arial"/>
          <w:color w:val="000000" w:themeColor="text1"/>
          <w:sz w:val="22"/>
          <w:lang w:val="es-ES" w:eastAsia="es-ES_tradnl"/>
        </w:rPr>
        <w:t>n</w:t>
      </w:r>
      <w:r w:rsidR="00893EE6" w:rsidRPr="007E1C55">
        <w:rPr>
          <w:rFonts w:ascii="Arial" w:eastAsia="Times New Roman" w:hAnsi="Arial" w:cs="Arial"/>
          <w:color w:val="000000" w:themeColor="text1"/>
          <w:sz w:val="22"/>
          <w:lang w:val="es-ES" w:eastAsia="es-ES_tradnl"/>
        </w:rPr>
        <w:t xml:space="preserve"> los siguientes temas: i) los aspectos generales de la estructura de la </w:t>
      </w:r>
      <w:r w:rsidR="00893EE6" w:rsidRPr="007E1C55">
        <w:rPr>
          <w:rFonts w:ascii="Arial" w:eastAsia="Times New Roman" w:hAnsi="Arial" w:cs="Arial"/>
          <w:color w:val="000000" w:themeColor="text1"/>
          <w:sz w:val="22"/>
          <w:lang w:val="es-ES" w:eastAsia="es-ES_tradnl"/>
        </w:rPr>
        <w:lastRenderedPageBreak/>
        <w:t xml:space="preserve">administración pública en materia de descentralización de funciones y </w:t>
      </w:r>
      <w:r w:rsidR="00CB632D" w:rsidRPr="007E1C55">
        <w:rPr>
          <w:rFonts w:ascii="Arial" w:eastAsia="Times New Roman" w:hAnsi="Arial" w:cs="Arial"/>
          <w:color w:val="000000" w:themeColor="text1"/>
          <w:sz w:val="22"/>
          <w:lang w:val="es-ES" w:eastAsia="es-ES_tradnl"/>
        </w:rPr>
        <w:t xml:space="preserve">competencia </w:t>
      </w:r>
      <w:r w:rsidR="00893EE6" w:rsidRPr="007E1C55">
        <w:rPr>
          <w:rFonts w:ascii="Arial" w:eastAsia="Times New Roman" w:hAnsi="Arial" w:cs="Arial"/>
          <w:color w:val="000000" w:themeColor="text1"/>
          <w:sz w:val="22"/>
          <w:lang w:val="es-ES" w:eastAsia="es-ES_tradnl"/>
        </w:rPr>
        <w:t>para contratar</w:t>
      </w:r>
      <w:r w:rsidR="007E1A4F" w:rsidRPr="007E1C55">
        <w:rPr>
          <w:rFonts w:ascii="Arial" w:eastAsia="Times New Roman" w:hAnsi="Arial" w:cs="Arial"/>
          <w:color w:val="000000" w:themeColor="text1"/>
          <w:sz w:val="22"/>
          <w:lang w:val="es-ES" w:eastAsia="es-ES_tradnl"/>
        </w:rPr>
        <w:t>,</w:t>
      </w:r>
      <w:r w:rsidR="00893EE6" w:rsidRPr="007E1C55">
        <w:rPr>
          <w:rFonts w:ascii="Arial" w:eastAsia="Times New Roman" w:hAnsi="Arial" w:cs="Arial"/>
          <w:color w:val="000000" w:themeColor="text1"/>
          <w:sz w:val="22"/>
          <w:lang w:val="es-ES" w:eastAsia="es-ES_tradnl"/>
        </w:rPr>
        <w:t xml:space="preserve"> y </w:t>
      </w:r>
      <w:proofErr w:type="spellStart"/>
      <w:r w:rsidR="00893EE6" w:rsidRPr="007E1C55">
        <w:rPr>
          <w:rFonts w:ascii="Arial" w:eastAsia="Times New Roman" w:hAnsi="Arial" w:cs="Arial"/>
          <w:color w:val="000000" w:themeColor="text1"/>
          <w:sz w:val="22"/>
          <w:lang w:val="es-ES" w:eastAsia="es-ES_tradnl"/>
        </w:rPr>
        <w:t>ii</w:t>
      </w:r>
      <w:proofErr w:type="spellEnd"/>
      <w:r w:rsidR="00893EE6" w:rsidRPr="007E1C55">
        <w:rPr>
          <w:rFonts w:ascii="Arial" w:eastAsia="Times New Roman" w:hAnsi="Arial" w:cs="Arial"/>
          <w:color w:val="000000" w:themeColor="text1"/>
          <w:sz w:val="22"/>
          <w:lang w:val="es-ES" w:eastAsia="es-ES_tradnl"/>
        </w:rPr>
        <w:t xml:space="preserve">) </w:t>
      </w:r>
      <w:r w:rsidR="007E49BF" w:rsidRPr="007E1C55">
        <w:rPr>
          <w:rFonts w:ascii="Arial" w:eastAsia="Times New Roman" w:hAnsi="Arial" w:cs="Arial"/>
          <w:color w:val="000000" w:themeColor="text1"/>
          <w:sz w:val="22"/>
          <w:lang w:val="es-ES" w:eastAsia="es-ES_tradnl"/>
        </w:rPr>
        <w:t>alcance de los convenios o contratos interadministrativos en el mar</w:t>
      </w:r>
      <w:r w:rsidR="00480DE5" w:rsidRPr="007E1C55">
        <w:rPr>
          <w:rFonts w:ascii="Arial" w:eastAsia="Times New Roman" w:hAnsi="Arial" w:cs="Arial"/>
          <w:color w:val="000000" w:themeColor="text1"/>
          <w:sz w:val="22"/>
          <w:lang w:val="es-ES" w:eastAsia="es-ES_tradnl"/>
        </w:rPr>
        <w:t>c</w:t>
      </w:r>
      <w:r w:rsidR="007E49BF" w:rsidRPr="007E1C55">
        <w:rPr>
          <w:rFonts w:ascii="Arial" w:eastAsia="Times New Roman" w:hAnsi="Arial" w:cs="Arial"/>
          <w:color w:val="000000" w:themeColor="text1"/>
          <w:sz w:val="22"/>
          <w:lang w:val="es-ES" w:eastAsia="es-ES_tradnl"/>
        </w:rPr>
        <w:t xml:space="preserve">o del régimen general de contratación pública. </w:t>
      </w:r>
    </w:p>
    <w:p w14:paraId="1EA006D4" w14:textId="6470B7FA" w:rsidR="00365097" w:rsidRPr="007E1C55" w:rsidRDefault="009B0096" w:rsidP="00E752E8">
      <w:pPr>
        <w:spacing w:before="120" w:line="276" w:lineRule="auto"/>
        <w:ind w:firstLine="567"/>
        <w:jc w:val="both"/>
        <w:rPr>
          <w:rFonts w:ascii="Arial" w:eastAsia="Calibri" w:hAnsi="Arial" w:cs="Arial"/>
          <w:sz w:val="22"/>
          <w:lang w:val="es-ES"/>
        </w:rPr>
      </w:pPr>
      <w:r w:rsidRPr="007E1C55">
        <w:rPr>
          <w:rFonts w:ascii="Arial" w:eastAsia="Times New Roman" w:hAnsi="Arial" w:cs="Arial"/>
          <w:color w:val="000000" w:themeColor="text1"/>
          <w:sz w:val="22"/>
          <w:lang w:val="es-ES" w:eastAsia="es-ES_tradnl"/>
        </w:rPr>
        <w:t>L</w:t>
      </w:r>
      <w:r w:rsidR="00393A8A" w:rsidRPr="007E1C55">
        <w:rPr>
          <w:rFonts w:ascii="Arial" w:eastAsia="Times New Roman" w:hAnsi="Arial" w:cs="Arial"/>
          <w:color w:val="000000" w:themeColor="text1"/>
          <w:sz w:val="22"/>
          <w:lang w:val="es-ES" w:eastAsia="es-ES_tradnl"/>
        </w:rPr>
        <w:t>a Agencia Nacional de Contratación Pública – Colombia Compra Eficiente</w:t>
      </w:r>
      <w:r w:rsidRPr="007E1C55">
        <w:rPr>
          <w:rFonts w:ascii="Arial" w:eastAsia="Calibri" w:hAnsi="Arial" w:cs="Arial"/>
          <w:sz w:val="22"/>
          <w:lang w:val="es-ES"/>
        </w:rPr>
        <w:t xml:space="preserve"> se ha referido </w:t>
      </w:r>
      <w:r w:rsidR="00516EF2" w:rsidRPr="007E1C55">
        <w:rPr>
          <w:rFonts w:ascii="Arial" w:eastAsia="Calibri" w:hAnsi="Arial" w:cs="Arial"/>
          <w:sz w:val="22"/>
          <w:lang w:val="es-ES"/>
        </w:rPr>
        <w:t xml:space="preserve">a la capacidad </w:t>
      </w:r>
      <w:r w:rsidR="009869E9" w:rsidRPr="007E1C55">
        <w:rPr>
          <w:rFonts w:ascii="Arial" w:eastAsia="Calibri" w:hAnsi="Arial" w:cs="Arial"/>
          <w:sz w:val="22"/>
          <w:lang w:val="es-ES"/>
        </w:rPr>
        <w:t>para contratar en los términos del artículo sexto de la Ley 80 de 1993, entre otros, mediante los conceptos 4201913000007669 del 12 de noviembre del 2019, 4201912000007162 del 3 de diciembre de 2019, 4201912000007640 del 16 de diciembre de 2019, 4201913000007643 del 26 de diciembre del 2019, C−222 del 29 de marzo de 2020, C−089 del 14 de abril del 2020, C−239 del 16 de abril del 2020, C−324 del 5 de mayo del 2020, C−343 del 17 de junio del 2020, C−372 del 30 de junio del 2020, C-586 del 31 de agosto del 2020, C-627 del 16 de septiembre del 2020</w:t>
      </w:r>
      <w:r w:rsidR="00E504CC" w:rsidRPr="007E1C55">
        <w:rPr>
          <w:rFonts w:ascii="Arial" w:eastAsia="Calibri" w:hAnsi="Arial" w:cs="Arial"/>
          <w:sz w:val="22"/>
          <w:lang w:val="es-ES"/>
        </w:rPr>
        <w:t xml:space="preserve">, </w:t>
      </w:r>
      <w:r w:rsidR="009869E9" w:rsidRPr="007E1C55">
        <w:rPr>
          <w:rFonts w:ascii="Arial" w:eastAsia="Calibri" w:hAnsi="Arial" w:cs="Arial"/>
          <w:sz w:val="22"/>
          <w:lang w:val="es-ES"/>
        </w:rPr>
        <w:t>C-623 del 21 de octubre del 2020</w:t>
      </w:r>
      <w:r w:rsidR="0065446A" w:rsidRPr="007E1C55">
        <w:rPr>
          <w:rFonts w:ascii="Arial" w:eastAsia="Calibri" w:hAnsi="Arial" w:cs="Arial"/>
          <w:sz w:val="22"/>
          <w:lang w:val="es-ES"/>
        </w:rPr>
        <w:t xml:space="preserve"> y C-095 del 24 de marzo del 2021. </w:t>
      </w:r>
      <w:r w:rsidR="00B5626A" w:rsidRPr="007E1C55">
        <w:rPr>
          <w:rFonts w:ascii="Arial" w:eastAsia="Calibri" w:hAnsi="Arial" w:cs="Arial"/>
          <w:color w:val="000000" w:themeColor="text1"/>
          <w:sz w:val="22"/>
          <w:lang w:val="es-ES_tradnl"/>
        </w:rPr>
        <w:t xml:space="preserve">La tesis desarrollada </w:t>
      </w:r>
      <w:r w:rsidR="002F3738" w:rsidRPr="007E1C55">
        <w:rPr>
          <w:rFonts w:ascii="Arial" w:eastAsia="Calibri" w:hAnsi="Arial" w:cs="Arial"/>
          <w:color w:val="000000" w:themeColor="text1"/>
          <w:sz w:val="22"/>
          <w:lang w:val="es-ES_tradnl"/>
        </w:rPr>
        <w:t>en estos conceptos</w:t>
      </w:r>
      <w:r w:rsidR="00B5626A" w:rsidRPr="007E1C55">
        <w:rPr>
          <w:rFonts w:ascii="Arial" w:eastAsia="Calibri" w:hAnsi="Arial" w:cs="Arial"/>
          <w:color w:val="000000" w:themeColor="text1"/>
          <w:sz w:val="22"/>
          <w:lang w:val="es-ES_tradnl"/>
        </w:rPr>
        <w:t xml:space="preserve"> </w:t>
      </w:r>
      <w:r w:rsidR="002F3738" w:rsidRPr="007E1C55">
        <w:rPr>
          <w:rFonts w:ascii="Arial" w:eastAsia="Calibri" w:hAnsi="Arial" w:cs="Arial"/>
          <w:color w:val="000000" w:themeColor="text1"/>
          <w:sz w:val="22"/>
          <w:lang w:val="es-ES_tradnl"/>
        </w:rPr>
        <w:t xml:space="preserve">se reitera </w:t>
      </w:r>
      <w:r w:rsidR="00B5626A" w:rsidRPr="007E1C55">
        <w:rPr>
          <w:rFonts w:ascii="Arial" w:eastAsia="Calibri" w:hAnsi="Arial" w:cs="Arial"/>
          <w:color w:val="000000" w:themeColor="text1"/>
          <w:sz w:val="22"/>
          <w:lang w:val="es-ES_tradnl"/>
        </w:rPr>
        <w:t>a continuación</w:t>
      </w:r>
      <w:r w:rsidR="002F3738" w:rsidRPr="007E1C55">
        <w:rPr>
          <w:rFonts w:ascii="Arial" w:eastAsia="Calibri" w:hAnsi="Arial" w:cs="Arial"/>
          <w:color w:val="000000" w:themeColor="text1"/>
          <w:sz w:val="22"/>
          <w:lang w:val="es-ES_tradnl"/>
        </w:rPr>
        <w:t>.</w:t>
      </w:r>
    </w:p>
    <w:p w14:paraId="62BDFF52" w14:textId="34AFA79B" w:rsidR="00365097" w:rsidRPr="007E1C55" w:rsidRDefault="00365097" w:rsidP="00BE151C">
      <w:pPr>
        <w:tabs>
          <w:tab w:val="left" w:pos="426"/>
        </w:tabs>
        <w:spacing w:line="276" w:lineRule="auto"/>
        <w:ind w:firstLine="425"/>
        <w:jc w:val="both"/>
        <w:rPr>
          <w:rFonts w:ascii="Arial" w:eastAsia="Calibri" w:hAnsi="Arial" w:cs="Arial"/>
          <w:color w:val="000000"/>
          <w:sz w:val="22"/>
          <w:lang w:val="es-ES_tradnl" w:eastAsia="en-GB"/>
        </w:rPr>
      </w:pPr>
    </w:p>
    <w:p w14:paraId="0088FE52" w14:textId="76198DB7" w:rsidR="004302E9" w:rsidRPr="007E1C55" w:rsidRDefault="008D5223" w:rsidP="00CF2E88">
      <w:pPr>
        <w:tabs>
          <w:tab w:val="left" w:pos="426"/>
        </w:tabs>
        <w:spacing w:line="276" w:lineRule="auto"/>
        <w:jc w:val="both"/>
        <w:rPr>
          <w:rFonts w:ascii="Arial" w:eastAsia="Times New Roman" w:hAnsi="Arial" w:cs="Arial"/>
          <w:b/>
          <w:color w:val="000000" w:themeColor="text1"/>
          <w:sz w:val="22"/>
          <w:lang w:val="es-ES" w:eastAsia="es-ES_tradnl"/>
        </w:rPr>
      </w:pPr>
      <w:r w:rsidRPr="007E1C55">
        <w:rPr>
          <w:rFonts w:ascii="Arial" w:eastAsia="Calibri" w:hAnsi="Arial" w:cs="Arial"/>
          <w:b/>
          <w:color w:val="000000"/>
          <w:sz w:val="22"/>
          <w:lang w:val="es-ES" w:eastAsia="en-GB"/>
        </w:rPr>
        <w:t>2</w:t>
      </w:r>
      <w:r w:rsidRPr="007E1C55">
        <w:rPr>
          <w:rFonts w:ascii="Arial" w:eastAsia="Calibri" w:hAnsi="Arial" w:cs="Arial"/>
          <w:b/>
          <w:color w:val="000000"/>
          <w:sz w:val="22"/>
          <w:lang w:val="es-ES_tradnl" w:eastAsia="en-GB"/>
        </w:rPr>
        <w:t xml:space="preserve">.1. </w:t>
      </w:r>
      <w:r w:rsidR="00F40307" w:rsidRPr="007E1C55">
        <w:rPr>
          <w:rFonts w:ascii="Arial" w:eastAsia="Calibri" w:hAnsi="Arial" w:cs="Arial"/>
          <w:b/>
          <w:color w:val="000000"/>
          <w:sz w:val="22"/>
          <w:lang w:val="es-ES_tradnl" w:eastAsia="en-GB"/>
        </w:rPr>
        <w:t xml:space="preserve">Aspectos generales de la estructura </w:t>
      </w:r>
      <w:r w:rsidR="001639F7" w:rsidRPr="007E1C55">
        <w:rPr>
          <w:rFonts w:ascii="Arial" w:eastAsia="Calibri" w:hAnsi="Arial" w:cs="Arial"/>
          <w:b/>
          <w:color w:val="000000"/>
          <w:sz w:val="22"/>
          <w:lang w:val="es-ES_tradnl" w:eastAsia="en-GB"/>
        </w:rPr>
        <w:t>de la administración pública</w:t>
      </w:r>
      <w:r w:rsidR="00F40307" w:rsidRPr="007E1C55">
        <w:rPr>
          <w:rFonts w:ascii="Arial" w:eastAsia="Calibri" w:hAnsi="Arial" w:cs="Arial"/>
          <w:b/>
          <w:color w:val="000000"/>
          <w:sz w:val="22"/>
          <w:lang w:val="es-ES_tradnl" w:eastAsia="en-GB"/>
        </w:rPr>
        <w:t xml:space="preserve"> en materia de descentralización</w:t>
      </w:r>
      <w:r w:rsidR="004C0845" w:rsidRPr="007E1C55">
        <w:rPr>
          <w:rFonts w:ascii="Arial" w:eastAsia="Calibri" w:hAnsi="Arial" w:cs="Arial"/>
          <w:b/>
          <w:color w:val="000000"/>
          <w:sz w:val="22"/>
          <w:lang w:val="es-ES_tradnl" w:eastAsia="en-GB"/>
        </w:rPr>
        <w:t xml:space="preserve"> </w:t>
      </w:r>
      <w:r w:rsidR="00F40307" w:rsidRPr="007E1C55">
        <w:rPr>
          <w:rFonts w:ascii="Arial" w:eastAsia="Calibri" w:hAnsi="Arial" w:cs="Arial"/>
          <w:b/>
          <w:color w:val="000000"/>
          <w:sz w:val="22"/>
          <w:lang w:val="es-ES_tradnl" w:eastAsia="en-GB"/>
        </w:rPr>
        <w:t xml:space="preserve">de funciones </w:t>
      </w:r>
      <w:r w:rsidR="004C0845" w:rsidRPr="007E1C55">
        <w:rPr>
          <w:rFonts w:ascii="Arial" w:eastAsia="Calibri" w:hAnsi="Arial" w:cs="Arial"/>
          <w:b/>
          <w:color w:val="000000"/>
          <w:sz w:val="22"/>
          <w:lang w:val="es-ES_tradnl" w:eastAsia="en-GB"/>
        </w:rPr>
        <w:t>y capacidad para contratar</w:t>
      </w:r>
    </w:p>
    <w:p w14:paraId="304ACD59" w14:textId="77777777" w:rsidR="00F6477A" w:rsidRPr="007E1C55" w:rsidRDefault="00F6477A" w:rsidP="00F6477A">
      <w:pPr>
        <w:tabs>
          <w:tab w:val="left" w:pos="426"/>
        </w:tabs>
        <w:spacing w:line="276" w:lineRule="auto"/>
        <w:jc w:val="both"/>
        <w:rPr>
          <w:rFonts w:ascii="Arial" w:eastAsia="Times New Roman" w:hAnsi="Arial" w:cs="Arial"/>
          <w:color w:val="000000" w:themeColor="text1"/>
          <w:sz w:val="22"/>
          <w:lang w:val="es-ES" w:eastAsia="es-ES_tradnl"/>
        </w:rPr>
      </w:pPr>
    </w:p>
    <w:p w14:paraId="57362560" w14:textId="421CDFD5" w:rsidR="006E226D" w:rsidRPr="007E1C55" w:rsidRDefault="00DD4C02" w:rsidP="00E5766C">
      <w:pPr>
        <w:spacing w:after="120" w:line="276" w:lineRule="auto"/>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El planteamiento</w:t>
      </w:r>
      <w:r w:rsidR="006E226D" w:rsidRPr="007E1C55">
        <w:rPr>
          <w:rFonts w:ascii="Arial" w:eastAsia="Times New Roman" w:hAnsi="Arial" w:cs="Arial"/>
          <w:color w:val="000000" w:themeColor="text1"/>
          <w:sz w:val="22"/>
          <w:lang w:val="es-ES" w:eastAsia="es-ES_tradnl"/>
        </w:rPr>
        <w:t xml:space="preserve"> de</w:t>
      </w:r>
      <w:r w:rsidR="004A0FB4" w:rsidRPr="007E1C55">
        <w:rPr>
          <w:rFonts w:ascii="Arial" w:eastAsia="Times New Roman" w:hAnsi="Arial" w:cs="Arial"/>
          <w:color w:val="000000" w:themeColor="text1"/>
          <w:sz w:val="22"/>
          <w:lang w:val="es-ES" w:eastAsia="es-ES_tradnl"/>
        </w:rPr>
        <w:t xml:space="preserve"> un amplio </w:t>
      </w:r>
      <w:r w:rsidR="00922F05" w:rsidRPr="007E1C55">
        <w:rPr>
          <w:rFonts w:ascii="Arial" w:eastAsia="Times New Roman" w:hAnsi="Arial" w:cs="Arial"/>
          <w:color w:val="000000" w:themeColor="text1"/>
          <w:sz w:val="22"/>
          <w:lang w:val="es-ES" w:eastAsia="es-ES_tradnl"/>
        </w:rPr>
        <w:t>catálogo</w:t>
      </w:r>
      <w:r w:rsidR="004A0FB4" w:rsidRPr="007E1C55">
        <w:rPr>
          <w:rFonts w:ascii="Arial" w:eastAsia="Times New Roman" w:hAnsi="Arial" w:cs="Arial"/>
          <w:color w:val="000000" w:themeColor="text1"/>
          <w:sz w:val="22"/>
          <w:lang w:val="es-ES" w:eastAsia="es-ES_tradnl"/>
        </w:rPr>
        <w:t xml:space="preserve"> de fines del Estado</w:t>
      </w:r>
      <w:r w:rsidR="00E72853" w:rsidRPr="007E1C55">
        <w:rPr>
          <w:rFonts w:ascii="Arial" w:eastAsia="Times New Roman" w:hAnsi="Arial" w:cs="Arial"/>
          <w:color w:val="000000" w:themeColor="text1"/>
          <w:sz w:val="22"/>
          <w:lang w:val="es-ES" w:eastAsia="es-ES_tradnl"/>
        </w:rPr>
        <w:t xml:space="preserve"> de </w:t>
      </w:r>
      <w:r w:rsidR="00DD19A7" w:rsidRPr="007E1C55">
        <w:rPr>
          <w:rFonts w:ascii="Arial" w:eastAsia="Times New Roman" w:hAnsi="Arial" w:cs="Arial"/>
          <w:color w:val="000000" w:themeColor="text1"/>
          <w:sz w:val="22"/>
          <w:lang w:val="es-ES" w:eastAsia="es-ES_tradnl"/>
        </w:rPr>
        <w:t>naturaleza</w:t>
      </w:r>
      <w:r w:rsidR="00E72853" w:rsidRPr="007E1C55">
        <w:rPr>
          <w:rFonts w:ascii="Arial" w:eastAsia="Times New Roman" w:hAnsi="Arial" w:cs="Arial"/>
          <w:color w:val="000000" w:themeColor="text1"/>
          <w:sz w:val="22"/>
          <w:lang w:val="es-ES" w:eastAsia="es-ES_tradnl"/>
        </w:rPr>
        <w:t xml:space="preserve"> constitucional</w:t>
      </w:r>
      <w:r w:rsidR="00B14866" w:rsidRPr="007E1C55">
        <w:rPr>
          <w:rStyle w:val="Refdenotaalpie"/>
          <w:rFonts w:ascii="Arial" w:eastAsia="Times New Roman" w:hAnsi="Arial" w:cs="Arial"/>
          <w:color w:val="000000" w:themeColor="text1"/>
          <w:sz w:val="22"/>
          <w:lang w:val="es-ES" w:eastAsia="es-ES_tradnl"/>
        </w:rPr>
        <w:footnoteReference w:id="2"/>
      </w:r>
      <w:r w:rsidR="00E72853" w:rsidRPr="007E1C55">
        <w:rPr>
          <w:rFonts w:ascii="Arial" w:eastAsia="Times New Roman" w:hAnsi="Arial" w:cs="Arial"/>
          <w:color w:val="000000" w:themeColor="text1"/>
          <w:sz w:val="22"/>
          <w:lang w:val="es-ES" w:eastAsia="es-ES_tradnl"/>
        </w:rPr>
        <w:t xml:space="preserve"> y </w:t>
      </w:r>
      <w:r w:rsidRPr="007E1C55">
        <w:rPr>
          <w:rFonts w:ascii="Arial" w:eastAsia="Times New Roman" w:hAnsi="Arial" w:cs="Arial"/>
          <w:color w:val="000000" w:themeColor="text1"/>
          <w:sz w:val="22"/>
          <w:lang w:val="es-ES" w:eastAsia="es-ES_tradnl"/>
        </w:rPr>
        <w:t>su respectivo</w:t>
      </w:r>
      <w:r w:rsidR="00E72853" w:rsidRPr="007E1C55">
        <w:rPr>
          <w:rFonts w:ascii="Arial" w:eastAsia="Times New Roman" w:hAnsi="Arial" w:cs="Arial"/>
          <w:color w:val="000000" w:themeColor="text1"/>
          <w:sz w:val="22"/>
          <w:lang w:val="es-ES" w:eastAsia="es-ES_tradnl"/>
        </w:rPr>
        <w:t xml:space="preserve"> desarrollo legislativo,</w:t>
      </w:r>
      <w:r w:rsidR="007334E8" w:rsidRPr="007E1C55">
        <w:rPr>
          <w:rFonts w:ascii="Arial" w:eastAsia="Times New Roman" w:hAnsi="Arial" w:cs="Arial"/>
          <w:color w:val="000000" w:themeColor="text1"/>
          <w:sz w:val="22"/>
          <w:lang w:val="es-ES" w:eastAsia="es-ES_tradnl"/>
        </w:rPr>
        <w:t xml:space="preserve"> en el marco de</w:t>
      </w:r>
      <w:r w:rsidR="00E72853" w:rsidRPr="007E1C55">
        <w:rPr>
          <w:rFonts w:ascii="Arial" w:eastAsia="Times New Roman" w:hAnsi="Arial" w:cs="Arial"/>
          <w:color w:val="000000" w:themeColor="text1"/>
          <w:sz w:val="22"/>
          <w:lang w:val="es-ES" w:eastAsia="es-ES_tradnl"/>
        </w:rPr>
        <w:t xml:space="preserve"> un</w:t>
      </w:r>
      <w:r w:rsidR="007334E8" w:rsidRPr="007E1C55">
        <w:rPr>
          <w:rFonts w:ascii="Arial" w:eastAsia="Times New Roman" w:hAnsi="Arial" w:cs="Arial"/>
          <w:color w:val="000000" w:themeColor="text1"/>
          <w:sz w:val="22"/>
          <w:lang w:val="es-ES" w:eastAsia="es-ES_tradnl"/>
        </w:rPr>
        <w:t xml:space="preserve"> Estado Social de Derecho, implica la existencia </w:t>
      </w:r>
      <w:r w:rsidR="00E72853" w:rsidRPr="007E1C55">
        <w:rPr>
          <w:rFonts w:ascii="Arial" w:eastAsia="Times New Roman" w:hAnsi="Arial" w:cs="Arial"/>
          <w:color w:val="000000" w:themeColor="text1"/>
          <w:sz w:val="22"/>
          <w:lang w:val="es-ES" w:eastAsia="es-ES_tradnl"/>
        </w:rPr>
        <w:t xml:space="preserve">de instituciones que </w:t>
      </w:r>
      <w:r w:rsidR="00DE45CE" w:rsidRPr="007E1C55">
        <w:rPr>
          <w:rFonts w:ascii="Arial" w:eastAsia="Times New Roman" w:hAnsi="Arial" w:cs="Arial"/>
          <w:color w:val="000000" w:themeColor="text1"/>
          <w:sz w:val="22"/>
          <w:lang w:val="es-ES" w:eastAsia="es-ES_tradnl"/>
        </w:rPr>
        <w:t>operen en función d</w:t>
      </w:r>
      <w:r w:rsidR="00E72853" w:rsidRPr="007E1C55">
        <w:rPr>
          <w:rFonts w:ascii="Arial" w:eastAsia="Times New Roman" w:hAnsi="Arial" w:cs="Arial"/>
          <w:color w:val="000000" w:themeColor="text1"/>
          <w:sz w:val="22"/>
          <w:lang w:val="es-ES" w:eastAsia="es-ES_tradnl"/>
        </w:rPr>
        <w:t xml:space="preserve">el cumplimiento de </w:t>
      </w:r>
      <w:r w:rsidR="00922F05" w:rsidRPr="007E1C55">
        <w:rPr>
          <w:rFonts w:ascii="Arial" w:eastAsia="Times New Roman" w:hAnsi="Arial" w:cs="Arial"/>
          <w:color w:val="000000" w:themeColor="text1"/>
          <w:sz w:val="22"/>
          <w:lang w:val="es-ES" w:eastAsia="es-ES_tradnl"/>
        </w:rPr>
        <w:t>tales fines</w:t>
      </w:r>
      <w:r w:rsidR="00E72853" w:rsidRPr="007E1C55">
        <w:rPr>
          <w:rFonts w:ascii="Arial" w:eastAsia="Times New Roman" w:hAnsi="Arial" w:cs="Arial"/>
          <w:color w:val="000000" w:themeColor="text1"/>
          <w:sz w:val="22"/>
          <w:lang w:val="es-ES" w:eastAsia="es-ES_tradnl"/>
        </w:rPr>
        <w:t>.</w:t>
      </w:r>
      <w:r w:rsidR="00345CC9" w:rsidRPr="007E1C55">
        <w:rPr>
          <w:rFonts w:ascii="Arial" w:eastAsia="Times New Roman" w:hAnsi="Arial" w:cs="Arial"/>
          <w:color w:val="000000" w:themeColor="text1"/>
          <w:sz w:val="22"/>
          <w:lang w:val="es-ES" w:eastAsia="es-ES_tradnl"/>
        </w:rPr>
        <w:t xml:space="preserve"> En ese sentido, la </w:t>
      </w:r>
      <w:r w:rsidR="004C0845" w:rsidRPr="007E1C55">
        <w:rPr>
          <w:rFonts w:ascii="Arial" w:eastAsia="Times New Roman" w:hAnsi="Arial" w:cs="Arial"/>
          <w:color w:val="000000" w:themeColor="text1"/>
          <w:sz w:val="22"/>
          <w:lang w:val="es-ES" w:eastAsia="es-ES_tradnl"/>
        </w:rPr>
        <w:t>Administración Pública</w:t>
      </w:r>
      <w:r w:rsidR="00F1489B" w:rsidRPr="007E1C55">
        <w:rPr>
          <w:rFonts w:ascii="Arial" w:eastAsia="Times New Roman" w:hAnsi="Arial" w:cs="Arial"/>
          <w:color w:val="000000" w:themeColor="text1"/>
          <w:sz w:val="22"/>
          <w:lang w:val="es-ES" w:eastAsia="es-ES_tradnl"/>
        </w:rPr>
        <w:t>,</w:t>
      </w:r>
      <w:r w:rsidR="00345CC9" w:rsidRPr="007E1C55">
        <w:rPr>
          <w:rFonts w:ascii="Arial" w:eastAsia="Times New Roman" w:hAnsi="Arial" w:cs="Arial"/>
          <w:color w:val="000000" w:themeColor="text1"/>
          <w:sz w:val="22"/>
          <w:lang w:val="es-ES" w:eastAsia="es-ES_tradnl"/>
        </w:rPr>
        <w:t xml:space="preserve"> como titular principal del ejercicio de la función administrativa</w:t>
      </w:r>
      <w:r w:rsidR="00A51E79" w:rsidRPr="007E1C55">
        <w:rPr>
          <w:rFonts w:ascii="Arial" w:eastAsia="Times New Roman" w:hAnsi="Arial" w:cs="Arial"/>
          <w:color w:val="000000" w:themeColor="text1"/>
          <w:sz w:val="22"/>
          <w:lang w:val="es-ES" w:eastAsia="es-ES_tradnl"/>
        </w:rPr>
        <w:t xml:space="preserve">, está conformada por </w:t>
      </w:r>
      <w:r w:rsidR="005A0CB7" w:rsidRPr="007E1C55">
        <w:rPr>
          <w:rFonts w:ascii="Arial" w:eastAsia="Times New Roman" w:hAnsi="Arial" w:cs="Arial"/>
          <w:color w:val="000000" w:themeColor="text1"/>
          <w:sz w:val="22"/>
          <w:lang w:val="es-ES" w:eastAsia="es-ES_tradnl"/>
        </w:rPr>
        <w:t>entidades de distinta índole</w:t>
      </w:r>
      <w:r w:rsidR="00D83E30" w:rsidRPr="007E1C55">
        <w:rPr>
          <w:rFonts w:ascii="Arial" w:eastAsia="Times New Roman" w:hAnsi="Arial" w:cs="Arial"/>
          <w:color w:val="000000" w:themeColor="text1"/>
          <w:sz w:val="22"/>
          <w:lang w:val="es-ES" w:eastAsia="es-ES_tradnl"/>
        </w:rPr>
        <w:t xml:space="preserve"> que se dedican a la </w:t>
      </w:r>
      <w:r w:rsidR="00922F05" w:rsidRPr="007E1C55">
        <w:rPr>
          <w:rFonts w:ascii="Arial" w:eastAsia="Times New Roman" w:hAnsi="Arial" w:cs="Arial"/>
          <w:color w:val="000000" w:themeColor="text1"/>
          <w:sz w:val="22"/>
          <w:lang w:val="es-ES" w:eastAsia="es-ES_tradnl"/>
        </w:rPr>
        <w:t>consecu</w:t>
      </w:r>
      <w:r w:rsidR="00D83E30" w:rsidRPr="007E1C55">
        <w:rPr>
          <w:rFonts w:ascii="Arial" w:eastAsia="Times New Roman" w:hAnsi="Arial" w:cs="Arial"/>
          <w:color w:val="000000" w:themeColor="text1"/>
          <w:sz w:val="22"/>
          <w:lang w:val="es-ES" w:eastAsia="es-ES_tradnl"/>
        </w:rPr>
        <w:t xml:space="preserve">ción de </w:t>
      </w:r>
      <w:r w:rsidR="002D2E26" w:rsidRPr="007E1C55">
        <w:rPr>
          <w:rFonts w:ascii="Arial" w:eastAsia="Times New Roman" w:hAnsi="Arial" w:cs="Arial"/>
          <w:color w:val="000000" w:themeColor="text1"/>
          <w:sz w:val="22"/>
          <w:lang w:val="es-ES" w:eastAsia="es-ES_tradnl"/>
        </w:rPr>
        <w:t xml:space="preserve">dichos </w:t>
      </w:r>
      <w:r w:rsidR="001F4A72" w:rsidRPr="007E1C55">
        <w:rPr>
          <w:rFonts w:ascii="Arial" w:eastAsia="Times New Roman" w:hAnsi="Arial" w:cs="Arial"/>
          <w:color w:val="000000" w:themeColor="text1"/>
          <w:sz w:val="22"/>
          <w:lang w:val="es-ES" w:eastAsia="es-ES_tradnl"/>
        </w:rPr>
        <w:t xml:space="preserve">objetivos </w:t>
      </w:r>
      <w:r w:rsidR="002D2E26" w:rsidRPr="007E1C55">
        <w:rPr>
          <w:rFonts w:ascii="Arial" w:eastAsia="Times New Roman" w:hAnsi="Arial" w:cs="Arial"/>
          <w:color w:val="000000" w:themeColor="text1"/>
          <w:sz w:val="22"/>
          <w:lang w:val="es-ES" w:eastAsia="es-ES_tradnl"/>
        </w:rPr>
        <w:t xml:space="preserve">mediante el cumplimiento de las funciones </w:t>
      </w:r>
      <w:r w:rsidR="001F4A72" w:rsidRPr="007E1C55">
        <w:rPr>
          <w:rFonts w:ascii="Arial" w:eastAsia="Times New Roman" w:hAnsi="Arial" w:cs="Arial"/>
          <w:color w:val="000000" w:themeColor="text1"/>
          <w:sz w:val="22"/>
          <w:lang w:val="es-ES" w:eastAsia="es-ES_tradnl"/>
        </w:rPr>
        <w:t>asignadas por</w:t>
      </w:r>
      <w:r w:rsidR="002D2E26" w:rsidRPr="007E1C55">
        <w:rPr>
          <w:rFonts w:ascii="Arial" w:eastAsia="Times New Roman" w:hAnsi="Arial" w:cs="Arial"/>
          <w:color w:val="000000" w:themeColor="text1"/>
          <w:sz w:val="22"/>
          <w:lang w:val="es-ES" w:eastAsia="es-ES_tradnl"/>
        </w:rPr>
        <w:t xml:space="preserve"> la ley. </w:t>
      </w:r>
      <w:r w:rsidR="00D83E30" w:rsidRPr="007E1C55">
        <w:rPr>
          <w:rFonts w:ascii="Arial" w:eastAsia="Times New Roman" w:hAnsi="Arial" w:cs="Arial"/>
          <w:color w:val="000000" w:themeColor="text1"/>
          <w:sz w:val="22"/>
          <w:lang w:val="es-ES" w:eastAsia="es-ES_tradnl"/>
        </w:rPr>
        <w:t xml:space="preserve"> </w:t>
      </w:r>
    </w:p>
    <w:p w14:paraId="24F6AF63" w14:textId="5F7E7A32" w:rsidR="00603869" w:rsidRPr="007E1C55" w:rsidRDefault="004966BA"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E</w:t>
      </w:r>
      <w:r w:rsidR="00DD503B" w:rsidRPr="007E1C55">
        <w:rPr>
          <w:rFonts w:ascii="Arial" w:eastAsia="Times New Roman" w:hAnsi="Arial" w:cs="Arial"/>
          <w:color w:val="000000" w:themeColor="text1"/>
          <w:sz w:val="22"/>
          <w:lang w:val="es-ES" w:eastAsia="es-ES_tradnl"/>
        </w:rPr>
        <w:t>l</w:t>
      </w:r>
      <w:r w:rsidR="00603869" w:rsidRPr="007E1C55">
        <w:rPr>
          <w:rFonts w:ascii="Arial" w:eastAsia="Times New Roman" w:hAnsi="Arial" w:cs="Arial"/>
          <w:color w:val="000000" w:themeColor="text1"/>
          <w:sz w:val="22"/>
          <w:lang w:val="es-ES" w:eastAsia="es-ES_tradnl"/>
        </w:rPr>
        <w:t xml:space="preserve"> capítulo quinto del título sexto de la Constitución Política </w:t>
      </w:r>
      <w:r w:rsidR="0081420D" w:rsidRPr="007E1C55">
        <w:rPr>
          <w:rFonts w:ascii="Arial" w:eastAsia="Times New Roman" w:hAnsi="Arial" w:cs="Arial"/>
          <w:color w:val="000000" w:themeColor="text1"/>
          <w:sz w:val="22"/>
          <w:lang w:val="es-ES" w:eastAsia="es-ES_tradnl"/>
        </w:rPr>
        <w:t>contiene</w:t>
      </w:r>
      <w:r w:rsidR="00603869" w:rsidRPr="007E1C55">
        <w:rPr>
          <w:rFonts w:ascii="Arial" w:eastAsia="Times New Roman" w:hAnsi="Arial" w:cs="Arial"/>
          <w:color w:val="000000" w:themeColor="text1"/>
          <w:sz w:val="22"/>
          <w:lang w:val="es-ES" w:eastAsia="es-ES_tradnl"/>
        </w:rPr>
        <w:t xml:space="preserve"> las normas superiores relacionadas con la función administrativa</w:t>
      </w:r>
      <w:r w:rsidR="005C3444" w:rsidRPr="007E1C55">
        <w:rPr>
          <w:rFonts w:ascii="Arial" w:eastAsia="Times New Roman" w:hAnsi="Arial" w:cs="Arial"/>
          <w:color w:val="000000" w:themeColor="text1"/>
          <w:sz w:val="22"/>
          <w:lang w:val="es-ES" w:eastAsia="es-ES_tradnl"/>
        </w:rPr>
        <w:t>. Allí se dispone, entre otras cosas,</w:t>
      </w:r>
      <w:r w:rsidR="00603869" w:rsidRPr="007E1C55">
        <w:rPr>
          <w:rFonts w:ascii="Arial" w:eastAsia="Times New Roman" w:hAnsi="Arial" w:cs="Arial"/>
          <w:color w:val="000000" w:themeColor="text1"/>
          <w:sz w:val="22"/>
          <w:lang w:val="es-ES" w:eastAsia="es-ES_tradnl"/>
        </w:rPr>
        <w:t xml:space="preserve"> que </w:t>
      </w:r>
      <w:r w:rsidR="005C3444" w:rsidRPr="007E1C55">
        <w:rPr>
          <w:rFonts w:ascii="Arial" w:eastAsia="Times New Roman" w:hAnsi="Arial" w:cs="Arial"/>
          <w:color w:val="000000" w:themeColor="text1"/>
          <w:sz w:val="22"/>
          <w:lang w:val="es-ES" w:eastAsia="es-ES_tradnl"/>
        </w:rPr>
        <w:t>la función administrativa</w:t>
      </w:r>
      <w:r w:rsidR="00603869" w:rsidRPr="007E1C55">
        <w:rPr>
          <w:rFonts w:ascii="Arial" w:eastAsia="Times New Roman" w:hAnsi="Arial" w:cs="Arial"/>
          <w:color w:val="000000" w:themeColor="text1"/>
          <w:sz w:val="22"/>
          <w:lang w:val="es-ES" w:eastAsia="es-ES_tradnl"/>
        </w:rPr>
        <w:t xml:space="preserve"> será ejercida y desarrollada mediante las figuras de descentralización, delegación y desconcentración de funciones</w:t>
      </w:r>
      <w:r w:rsidR="00603869" w:rsidRPr="007E1C55">
        <w:rPr>
          <w:rStyle w:val="Refdenotaalpie"/>
          <w:rFonts w:ascii="Arial" w:eastAsia="Times New Roman" w:hAnsi="Arial" w:cs="Arial"/>
          <w:color w:val="000000" w:themeColor="text1"/>
          <w:sz w:val="22"/>
          <w:lang w:val="es-ES" w:eastAsia="es-ES_tradnl"/>
        </w:rPr>
        <w:footnoteReference w:id="3"/>
      </w:r>
      <w:r w:rsidR="00603869" w:rsidRPr="007E1C55">
        <w:rPr>
          <w:rFonts w:ascii="Arial" w:eastAsia="Times New Roman" w:hAnsi="Arial" w:cs="Arial"/>
          <w:color w:val="000000" w:themeColor="text1"/>
          <w:sz w:val="22"/>
          <w:lang w:val="es-ES" w:eastAsia="es-ES_tradnl"/>
        </w:rPr>
        <w:t xml:space="preserve">. </w:t>
      </w:r>
      <w:r w:rsidR="007567EA" w:rsidRPr="007E1C55">
        <w:rPr>
          <w:rFonts w:ascii="Arial" w:eastAsia="Times New Roman" w:hAnsi="Arial" w:cs="Arial"/>
          <w:color w:val="000000" w:themeColor="text1"/>
          <w:sz w:val="22"/>
          <w:lang w:val="es-ES" w:eastAsia="es-ES_tradnl"/>
        </w:rPr>
        <w:t xml:space="preserve">La referida norma sirve </w:t>
      </w:r>
      <w:r w:rsidR="007567EA" w:rsidRPr="007E1C55">
        <w:rPr>
          <w:rFonts w:ascii="Arial" w:eastAsia="Times New Roman" w:hAnsi="Arial" w:cs="Arial"/>
          <w:color w:val="000000" w:themeColor="text1"/>
          <w:sz w:val="22"/>
          <w:lang w:val="es-ES" w:eastAsia="es-ES_tradnl"/>
        </w:rPr>
        <w:lastRenderedPageBreak/>
        <w:t xml:space="preserve">como base para el desarrollo legislativo y reglamentario relacionado con </w:t>
      </w:r>
      <w:r w:rsidR="0081420D" w:rsidRPr="007E1C55">
        <w:rPr>
          <w:rFonts w:ascii="Arial" w:eastAsia="Times New Roman" w:hAnsi="Arial" w:cs="Arial"/>
          <w:color w:val="000000" w:themeColor="text1"/>
          <w:sz w:val="22"/>
          <w:lang w:val="es-ES" w:eastAsia="es-ES_tradnl"/>
        </w:rPr>
        <w:t>la</w:t>
      </w:r>
      <w:r w:rsidR="007567EA" w:rsidRPr="007E1C55">
        <w:rPr>
          <w:rFonts w:ascii="Arial" w:eastAsia="Times New Roman" w:hAnsi="Arial" w:cs="Arial"/>
          <w:color w:val="000000" w:themeColor="text1"/>
          <w:sz w:val="22"/>
          <w:lang w:val="es-ES" w:eastAsia="es-ES_tradnl"/>
        </w:rPr>
        <w:t xml:space="preserve"> organización de la administración pública</w:t>
      </w:r>
      <w:r w:rsidR="0081420D" w:rsidRPr="007E1C55">
        <w:rPr>
          <w:rFonts w:ascii="Arial" w:eastAsia="Times New Roman" w:hAnsi="Arial" w:cs="Arial"/>
          <w:color w:val="000000" w:themeColor="text1"/>
          <w:sz w:val="22"/>
          <w:lang w:val="es-ES" w:eastAsia="es-ES_tradnl"/>
        </w:rPr>
        <w:t>,</w:t>
      </w:r>
      <w:r w:rsidR="007567EA" w:rsidRPr="007E1C55">
        <w:rPr>
          <w:rFonts w:ascii="Arial" w:eastAsia="Times New Roman" w:hAnsi="Arial" w:cs="Arial"/>
          <w:color w:val="000000" w:themeColor="text1"/>
          <w:sz w:val="22"/>
          <w:lang w:val="es-ES" w:eastAsia="es-ES_tradnl"/>
        </w:rPr>
        <w:t xml:space="preserve"> </w:t>
      </w:r>
      <w:r w:rsidR="0081420D" w:rsidRPr="007E1C55">
        <w:rPr>
          <w:rFonts w:ascii="Arial" w:eastAsia="Times New Roman" w:hAnsi="Arial" w:cs="Arial"/>
          <w:color w:val="000000" w:themeColor="text1"/>
          <w:sz w:val="22"/>
          <w:lang w:val="es-ES" w:eastAsia="es-ES_tradnl"/>
        </w:rPr>
        <w:t>cuya función principal radica en</w:t>
      </w:r>
      <w:r w:rsidR="007567EA" w:rsidRPr="007E1C55">
        <w:rPr>
          <w:rFonts w:ascii="Arial" w:eastAsia="Times New Roman" w:hAnsi="Arial" w:cs="Arial"/>
          <w:color w:val="000000" w:themeColor="text1"/>
          <w:sz w:val="22"/>
          <w:lang w:val="es-ES" w:eastAsia="es-ES_tradnl"/>
        </w:rPr>
        <w:t xml:space="preserve"> </w:t>
      </w:r>
      <w:r w:rsidR="0081420D" w:rsidRPr="007E1C55">
        <w:rPr>
          <w:rFonts w:ascii="Arial" w:eastAsia="Times New Roman" w:hAnsi="Arial" w:cs="Arial"/>
          <w:color w:val="000000" w:themeColor="text1"/>
          <w:sz w:val="22"/>
          <w:lang w:val="es-ES" w:eastAsia="es-ES_tradnl"/>
        </w:rPr>
        <w:t xml:space="preserve">contribuir con el cumplimiento de </w:t>
      </w:r>
      <w:r w:rsidR="007567EA" w:rsidRPr="007E1C55">
        <w:rPr>
          <w:rFonts w:ascii="Arial" w:eastAsia="Times New Roman" w:hAnsi="Arial" w:cs="Arial"/>
          <w:color w:val="000000" w:themeColor="text1"/>
          <w:sz w:val="22"/>
          <w:lang w:val="es-ES" w:eastAsia="es-ES_tradnl"/>
        </w:rPr>
        <w:t xml:space="preserve">las finalidades constitucionalmente </w:t>
      </w:r>
      <w:r w:rsidR="003517E3" w:rsidRPr="007E1C55">
        <w:rPr>
          <w:rFonts w:ascii="Arial" w:eastAsia="Times New Roman" w:hAnsi="Arial" w:cs="Arial"/>
          <w:color w:val="000000" w:themeColor="text1"/>
          <w:sz w:val="22"/>
          <w:lang w:val="es-ES" w:eastAsia="es-ES_tradnl"/>
        </w:rPr>
        <w:t>asignadas</w:t>
      </w:r>
      <w:r w:rsidR="007567EA" w:rsidRPr="007E1C55">
        <w:rPr>
          <w:rFonts w:ascii="Arial" w:eastAsia="Times New Roman" w:hAnsi="Arial" w:cs="Arial"/>
          <w:color w:val="000000" w:themeColor="text1"/>
          <w:sz w:val="22"/>
          <w:lang w:val="es-ES" w:eastAsia="es-ES_tradnl"/>
        </w:rPr>
        <w:t xml:space="preserve"> a las entidades</w:t>
      </w:r>
      <w:r w:rsidR="0081420D" w:rsidRPr="007E1C55">
        <w:rPr>
          <w:rFonts w:ascii="Arial" w:eastAsia="Times New Roman" w:hAnsi="Arial" w:cs="Arial"/>
          <w:color w:val="000000" w:themeColor="text1"/>
          <w:sz w:val="22"/>
          <w:lang w:val="es-ES" w:eastAsia="es-ES_tradnl"/>
        </w:rPr>
        <w:t xml:space="preserve"> estatales</w:t>
      </w:r>
      <w:r w:rsidR="007567EA" w:rsidRPr="007E1C55">
        <w:rPr>
          <w:rFonts w:ascii="Arial" w:eastAsia="Times New Roman" w:hAnsi="Arial" w:cs="Arial"/>
          <w:color w:val="000000" w:themeColor="text1"/>
          <w:sz w:val="22"/>
          <w:lang w:val="es-ES" w:eastAsia="es-ES_tradnl"/>
        </w:rPr>
        <w:t xml:space="preserve"> de diferente orden y naturaleza.</w:t>
      </w:r>
    </w:p>
    <w:p w14:paraId="593CBFB5" w14:textId="32124399" w:rsidR="007567EA" w:rsidRPr="007E1C55" w:rsidRDefault="007567EA"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 xml:space="preserve">En cuanto </w:t>
      </w:r>
      <w:r w:rsidR="00DF5975" w:rsidRPr="007E1C55">
        <w:rPr>
          <w:rFonts w:ascii="Arial" w:eastAsia="Times New Roman" w:hAnsi="Arial" w:cs="Arial"/>
          <w:color w:val="000000" w:themeColor="text1"/>
          <w:sz w:val="22"/>
          <w:lang w:val="es-ES" w:eastAsia="es-ES_tradnl"/>
        </w:rPr>
        <w:t>a las figuras contempladas por el artículo 209 constitucional, estas implican la transferencia de la competencia administrativa desde diferentes perspectivas</w:t>
      </w:r>
      <w:r w:rsidR="0081420D" w:rsidRPr="007E1C55">
        <w:rPr>
          <w:rFonts w:ascii="Arial" w:eastAsia="Times New Roman" w:hAnsi="Arial" w:cs="Arial"/>
          <w:color w:val="000000" w:themeColor="text1"/>
          <w:sz w:val="22"/>
          <w:lang w:val="es-ES" w:eastAsia="es-ES_tradnl"/>
        </w:rPr>
        <w:t xml:space="preserve">. Al respecto, </w:t>
      </w:r>
      <w:r w:rsidR="00430145" w:rsidRPr="007E1C55">
        <w:rPr>
          <w:rFonts w:ascii="Arial" w:eastAsia="Times New Roman" w:hAnsi="Arial" w:cs="Arial"/>
          <w:color w:val="000000" w:themeColor="text1"/>
          <w:sz w:val="22"/>
          <w:lang w:val="es-ES" w:eastAsia="es-ES_tradnl"/>
        </w:rPr>
        <w:t>entre otras</w:t>
      </w:r>
      <w:r w:rsidR="0081420D" w:rsidRPr="007E1C55">
        <w:rPr>
          <w:rFonts w:ascii="Arial" w:eastAsia="Times New Roman" w:hAnsi="Arial" w:cs="Arial"/>
          <w:color w:val="000000" w:themeColor="text1"/>
          <w:sz w:val="22"/>
          <w:lang w:val="es-ES" w:eastAsia="es-ES_tradnl"/>
        </w:rPr>
        <w:t xml:space="preserve"> normas</w:t>
      </w:r>
      <w:r w:rsidR="00430145" w:rsidRPr="007E1C55">
        <w:rPr>
          <w:rFonts w:ascii="Arial" w:eastAsia="Times New Roman" w:hAnsi="Arial" w:cs="Arial"/>
          <w:color w:val="000000" w:themeColor="text1"/>
          <w:sz w:val="22"/>
          <w:lang w:val="es-ES" w:eastAsia="es-ES_tradnl"/>
        </w:rPr>
        <w:t>, la Ley 489 de 1998 reguló el ejercicio de la función administrativa, determinando y estructurando los principios y reglas básicas de su organización</w:t>
      </w:r>
      <w:r w:rsidR="00430145" w:rsidRPr="007E1C55">
        <w:rPr>
          <w:rStyle w:val="Refdenotaalpie"/>
          <w:rFonts w:ascii="Arial" w:eastAsia="Times New Roman" w:hAnsi="Arial" w:cs="Arial"/>
          <w:color w:val="000000" w:themeColor="text1"/>
          <w:sz w:val="22"/>
          <w:lang w:val="es-ES" w:eastAsia="es-ES_tradnl"/>
        </w:rPr>
        <w:footnoteReference w:id="4"/>
      </w:r>
      <w:r w:rsidR="00430145" w:rsidRPr="007E1C55">
        <w:rPr>
          <w:rFonts w:ascii="Arial" w:eastAsia="Times New Roman" w:hAnsi="Arial" w:cs="Arial"/>
          <w:color w:val="000000" w:themeColor="text1"/>
          <w:sz w:val="22"/>
          <w:lang w:val="es-ES" w:eastAsia="es-ES_tradnl"/>
        </w:rPr>
        <w:t xml:space="preserve">. En </w:t>
      </w:r>
      <w:r w:rsidR="000B415E" w:rsidRPr="007E1C55">
        <w:rPr>
          <w:rFonts w:ascii="Arial" w:eastAsia="Times New Roman" w:hAnsi="Arial" w:cs="Arial"/>
          <w:color w:val="000000" w:themeColor="text1"/>
          <w:sz w:val="22"/>
          <w:lang w:val="es-ES" w:eastAsia="es-ES_tradnl"/>
        </w:rPr>
        <w:t>efecto</w:t>
      </w:r>
      <w:r w:rsidR="00430145" w:rsidRPr="007E1C55">
        <w:rPr>
          <w:rFonts w:ascii="Arial" w:eastAsia="Times New Roman" w:hAnsi="Arial" w:cs="Arial"/>
          <w:color w:val="000000" w:themeColor="text1"/>
          <w:sz w:val="22"/>
          <w:lang w:val="es-ES" w:eastAsia="es-ES_tradnl"/>
        </w:rPr>
        <w:t xml:space="preserve">, los artículos </w:t>
      </w:r>
      <w:r w:rsidR="00772D6C" w:rsidRPr="007E1C55">
        <w:rPr>
          <w:rFonts w:ascii="Arial" w:eastAsia="Times New Roman" w:hAnsi="Arial" w:cs="Arial"/>
          <w:color w:val="000000" w:themeColor="text1"/>
          <w:sz w:val="22"/>
          <w:lang w:val="es-ES" w:eastAsia="es-ES_tradnl"/>
        </w:rPr>
        <w:t xml:space="preserve">7 </w:t>
      </w:r>
      <w:r w:rsidR="00430145" w:rsidRPr="007E1C55">
        <w:rPr>
          <w:rFonts w:ascii="Arial" w:eastAsia="Times New Roman" w:hAnsi="Arial" w:cs="Arial"/>
          <w:color w:val="000000" w:themeColor="text1"/>
          <w:sz w:val="22"/>
          <w:lang w:val="es-ES" w:eastAsia="es-ES_tradnl"/>
        </w:rPr>
        <w:t xml:space="preserve">y </w:t>
      </w:r>
      <w:r w:rsidR="00772D6C" w:rsidRPr="007E1C55">
        <w:rPr>
          <w:rFonts w:ascii="Arial" w:eastAsia="Times New Roman" w:hAnsi="Arial" w:cs="Arial"/>
          <w:color w:val="000000" w:themeColor="text1"/>
          <w:sz w:val="22"/>
          <w:lang w:val="es-ES" w:eastAsia="es-ES_tradnl"/>
        </w:rPr>
        <w:t>8</w:t>
      </w:r>
      <w:r w:rsidR="00E5766C" w:rsidRPr="007E1C55">
        <w:rPr>
          <w:rFonts w:ascii="Arial" w:eastAsia="Times New Roman" w:hAnsi="Arial" w:cs="Arial"/>
          <w:color w:val="000000" w:themeColor="text1"/>
          <w:sz w:val="22"/>
          <w:lang w:val="es-ES" w:eastAsia="es-ES_tradnl"/>
        </w:rPr>
        <w:t xml:space="preserve"> de</w:t>
      </w:r>
      <w:r w:rsidR="00430145" w:rsidRPr="007E1C55">
        <w:rPr>
          <w:rFonts w:ascii="Arial" w:eastAsia="Times New Roman" w:hAnsi="Arial" w:cs="Arial"/>
          <w:color w:val="000000" w:themeColor="text1"/>
          <w:sz w:val="22"/>
          <w:lang w:val="es-ES" w:eastAsia="es-ES_tradnl"/>
        </w:rPr>
        <w:t xml:space="preserve"> la Ley 489 de 1998 determin</w:t>
      </w:r>
      <w:r w:rsidR="00E5766C" w:rsidRPr="007E1C55">
        <w:rPr>
          <w:rFonts w:ascii="Arial" w:eastAsia="Times New Roman" w:hAnsi="Arial" w:cs="Arial"/>
          <w:color w:val="000000" w:themeColor="text1"/>
          <w:sz w:val="22"/>
          <w:lang w:val="es-ES" w:eastAsia="es-ES_tradnl"/>
        </w:rPr>
        <w:t>an</w:t>
      </w:r>
      <w:r w:rsidR="00430145" w:rsidRPr="007E1C55">
        <w:rPr>
          <w:rFonts w:ascii="Arial" w:eastAsia="Times New Roman" w:hAnsi="Arial" w:cs="Arial"/>
          <w:color w:val="000000" w:themeColor="text1"/>
          <w:sz w:val="22"/>
          <w:lang w:val="es-ES" w:eastAsia="es-ES_tradnl"/>
        </w:rPr>
        <w:t xml:space="preserve"> el alcance de la descentralización y la desconcentración administrativa para efectos de las entidades adscritas a la rama ejecutiva del poder público</w:t>
      </w:r>
      <w:r w:rsidR="00E5766C" w:rsidRPr="007E1C55">
        <w:rPr>
          <w:rFonts w:ascii="Arial" w:eastAsia="Times New Roman" w:hAnsi="Arial" w:cs="Arial"/>
          <w:color w:val="000000" w:themeColor="text1"/>
          <w:sz w:val="22"/>
          <w:lang w:val="es-ES" w:eastAsia="es-ES_tradnl"/>
        </w:rPr>
        <w:t>.</w:t>
      </w:r>
    </w:p>
    <w:p w14:paraId="3639EA8D" w14:textId="5EE22899" w:rsidR="000B415E" w:rsidRPr="007E1C55" w:rsidRDefault="0022247C"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En relación con la descentralización administrativa, el artículo 7 de la Ley 489 de 1998 contempló que,</w:t>
      </w:r>
      <w:r w:rsidR="00430145" w:rsidRPr="007E1C55">
        <w:rPr>
          <w:rFonts w:ascii="Arial" w:eastAsia="Times New Roman" w:hAnsi="Arial" w:cs="Arial"/>
          <w:color w:val="000000" w:themeColor="text1"/>
          <w:sz w:val="22"/>
          <w:lang w:val="es-ES" w:eastAsia="es-ES_tradnl"/>
        </w:rPr>
        <w:t xml:space="preserve"> </w:t>
      </w:r>
      <w:r w:rsidR="007C063C" w:rsidRPr="007E1C55">
        <w:rPr>
          <w:rFonts w:ascii="Arial" w:eastAsia="Times New Roman" w:hAnsi="Arial" w:cs="Arial"/>
          <w:color w:val="000000" w:themeColor="text1"/>
          <w:sz w:val="22"/>
          <w:lang w:val="es-ES" w:eastAsia="es-ES_tradnl"/>
        </w:rPr>
        <w:t>en desarrollo de los principios constitucionales y legales pertinentes</w:t>
      </w:r>
      <w:r w:rsidR="000B415E" w:rsidRPr="007E1C55">
        <w:rPr>
          <w:rFonts w:ascii="Arial" w:eastAsia="Times New Roman" w:hAnsi="Arial" w:cs="Arial"/>
          <w:color w:val="000000" w:themeColor="text1"/>
          <w:sz w:val="22"/>
          <w:lang w:val="es-ES" w:eastAsia="es-ES_tradnl"/>
        </w:rPr>
        <w:t>,</w:t>
      </w:r>
      <w:r w:rsidRPr="007E1C55">
        <w:rPr>
          <w:rFonts w:ascii="Arial" w:eastAsia="Times New Roman" w:hAnsi="Arial" w:cs="Arial"/>
          <w:color w:val="000000" w:themeColor="text1"/>
          <w:sz w:val="22"/>
          <w:lang w:val="es-ES" w:eastAsia="es-ES_tradnl"/>
        </w:rPr>
        <w:t xml:space="preserve"> el </w:t>
      </w:r>
      <w:r w:rsidR="000B415E" w:rsidRPr="007E1C55">
        <w:rPr>
          <w:rFonts w:ascii="Arial" w:eastAsia="Times New Roman" w:hAnsi="Arial" w:cs="Arial"/>
          <w:color w:val="000000" w:themeColor="text1"/>
          <w:sz w:val="22"/>
          <w:lang w:val="es-ES" w:eastAsia="es-ES_tradnl"/>
        </w:rPr>
        <w:t>Gobierno Nacional</w:t>
      </w:r>
      <w:r w:rsidRPr="007E1C55">
        <w:rPr>
          <w:rFonts w:ascii="Arial" w:eastAsia="Times New Roman" w:hAnsi="Arial" w:cs="Arial"/>
          <w:color w:val="000000" w:themeColor="text1"/>
          <w:sz w:val="22"/>
          <w:lang w:val="es-ES" w:eastAsia="es-ES_tradnl"/>
        </w:rPr>
        <w:t xml:space="preserve"> procurará </w:t>
      </w:r>
      <w:r w:rsidR="00E5766C" w:rsidRPr="007E1C55">
        <w:rPr>
          <w:rFonts w:ascii="Arial" w:eastAsia="Times New Roman" w:hAnsi="Arial" w:cs="Arial"/>
          <w:color w:val="000000" w:themeColor="text1"/>
          <w:sz w:val="22"/>
          <w:lang w:val="es-ES" w:eastAsia="es-ES_tradnl"/>
        </w:rPr>
        <w:t>:</w:t>
      </w:r>
      <w:r w:rsidR="00A77FBC" w:rsidRPr="007E1C55">
        <w:rPr>
          <w:rFonts w:ascii="Arial" w:eastAsia="Times New Roman" w:hAnsi="Arial" w:cs="Arial"/>
          <w:color w:val="000000" w:themeColor="text1"/>
          <w:sz w:val="22"/>
          <w:lang w:val="es-ES" w:eastAsia="es-ES_tradnl"/>
        </w:rPr>
        <w:t xml:space="preserve">«[…] </w:t>
      </w:r>
      <w:r w:rsidR="007C063C" w:rsidRPr="007E1C55">
        <w:rPr>
          <w:rFonts w:ascii="Arial" w:eastAsia="Times New Roman" w:hAnsi="Arial" w:cs="Arial"/>
          <w:color w:val="000000" w:themeColor="text1"/>
          <w:sz w:val="22"/>
          <w:lang w:val="es-ES" w:eastAsia="es-ES_tradnl"/>
        </w:rPr>
        <w:t>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w:t>
      </w:r>
      <w:r w:rsidR="002F5EA2" w:rsidRPr="007E1C55">
        <w:rPr>
          <w:rFonts w:ascii="Arial" w:eastAsia="Times New Roman" w:hAnsi="Arial" w:cs="Arial"/>
          <w:color w:val="000000" w:themeColor="text1"/>
          <w:sz w:val="22"/>
          <w:lang w:val="es-ES" w:eastAsia="es-ES_tradnl"/>
        </w:rPr>
        <w:t>»</w:t>
      </w:r>
      <w:r w:rsidR="007C063C" w:rsidRPr="007E1C55">
        <w:rPr>
          <w:rFonts w:ascii="Arial" w:eastAsia="Times New Roman" w:hAnsi="Arial" w:cs="Arial"/>
          <w:color w:val="000000" w:themeColor="text1"/>
          <w:sz w:val="22"/>
          <w:lang w:val="es-ES" w:eastAsia="es-ES_tradnl"/>
        </w:rPr>
        <w:t xml:space="preserve">. </w:t>
      </w:r>
    </w:p>
    <w:p w14:paraId="6CB7E884" w14:textId="68C3CC69" w:rsidR="007567EA" w:rsidRPr="007E1C55" w:rsidRDefault="007C063C"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Lo anterior, en los términos desarrollados por la Corte Constitucional, implica que</w:t>
      </w:r>
      <w:r w:rsidR="000B415E" w:rsidRPr="007E1C55">
        <w:rPr>
          <w:rFonts w:ascii="Arial" w:eastAsia="Times New Roman" w:hAnsi="Arial" w:cs="Arial"/>
          <w:color w:val="000000" w:themeColor="text1"/>
          <w:sz w:val="22"/>
          <w:lang w:val="es-ES" w:eastAsia="es-ES_tradnl"/>
        </w:rPr>
        <w:t xml:space="preserve">, </w:t>
      </w:r>
      <w:r w:rsidRPr="007E1C55">
        <w:rPr>
          <w:rFonts w:ascii="Arial" w:eastAsia="Times New Roman" w:hAnsi="Arial" w:cs="Arial"/>
          <w:color w:val="000000" w:themeColor="text1"/>
          <w:sz w:val="22"/>
          <w:lang w:val="es-ES" w:eastAsia="es-ES_tradnl"/>
        </w:rPr>
        <w:t xml:space="preserve">a través de la </w:t>
      </w:r>
      <w:r w:rsidRPr="007E1C55">
        <w:rPr>
          <w:rFonts w:ascii="Arial" w:eastAsia="Times New Roman" w:hAnsi="Arial" w:cs="Arial"/>
          <w:i/>
          <w:iCs/>
          <w:color w:val="000000" w:themeColor="text1"/>
          <w:sz w:val="22"/>
          <w:lang w:val="es-ES" w:eastAsia="es-ES_tradnl"/>
        </w:rPr>
        <w:t>descentralización</w:t>
      </w:r>
      <w:r w:rsidRPr="007E1C55">
        <w:rPr>
          <w:rFonts w:ascii="Arial" w:eastAsia="Times New Roman" w:hAnsi="Arial" w:cs="Arial"/>
          <w:color w:val="000000" w:themeColor="text1"/>
          <w:sz w:val="22"/>
          <w:lang w:val="es-ES" w:eastAsia="es-ES_tradnl"/>
        </w:rPr>
        <w:t>, el nivel central del poder público transfiere competencias y autonomía para actuar a las entidades autorizadas legislativamente</w:t>
      </w:r>
      <w:r w:rsidRPr="007E1C55">
        <w:rPr>
          <w:rStyle w:val="Refdenotaalpie"/>
          <w:rFonts w:ascii="Arial" w:eastAsia="Times New Roman" w:hAnsi="Arial" w:cs="Arial"/>
          <w:color w:val="000000" w:themeColor="text1"/>
          <w:sz w:val="22"/>
          <w:lang w:val="es-ES" w:eastAsia="es-ES_tradnl"/>
        </w:rPr>
        <w:footnoteReference w:id="5"/>
      </w:r>
      <w:r w:rsidRPr="007E1C55">
        <w:rPr>
          <w:rFonts w:ascii="Arial" w:eastAsia="Times New Roman" w:hAnsi="Arial" w:cs="Arial"/>
          <w:color w:val="000000" w:themeColor="text1"/>
          <w:sz w:val="22"/>
          <w:lang w:val="es-ES" w:eastAsia="es-ES_tradnl"/>
        </w:rPr>
        <w:t xml:space="preserve"> para tal fin, conservando sobre ellas un control de tutela derivado del principio de coordinación que rige la función administrativa</w:t>
      </w:r>
      <w:r w:rsidRPr="007E1C55">
        <w:rPr>
          <w:rStyle w:val="Refdenotaalpie"/>
          <w:rFonts w:ascii="Arial" w:eastAsia="Times New Roman" w:hAnsi="Arial" w:cs="Arial"/>
          <w:color w:val="000000" w:themeColor="text1"/>
          <w:sz w:val="22"/>
          <w:lang w:val="es-ES" w:eastAsia="es-ES_tradnl"/>
        </w:rPr>
        <w:footnoteReference w:id="6"/>
      </w:r>
      <w:r w:rsidR="00A03F15" w:rsidRPr="007E1C55">
        <w:rPr>
          <w:rFonts w:ascii="Arial" w:eastAsia="Times New Roman" w:hAnsi="Arial" w:cs="Arial"/>
          <w:color w:val="000000" w:themeColor="text1"/>
          <w:sz w:val="22"/>
          <w:lang w:val="es-ES" w:eastAsia="es-ES_tradnl"/>
        </w:rPr>
        <w:t>.</w:t>
      </w:r>
    </w:p>
    <w:p w14:paraId="4C661582" w14:textId="3B8D42B8" w:rsidR="00AF7E79" w:rsidRPr="007E1C55" w:rsidRDefault="00A104F8"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De acuerdo con los presupuestos examinados</w:t>
      </w:r>
      <w:r w:rsidR="00271BFE" w:rsidRPr="007E1C55">
        <w:rPr>
          <w:rFonts w:ascii="Arial" w:eastAsia="Times New Roman" w:hAnsi="Arial" w:cs="Arial"/>
          <w:color w:val="000000" w:themeColor="text1"/>
          <w:sz w:val="22"/>
          <w:lang w:val="es-ES" w:eastAsia="es-ES_tradnl"/>
        </w:rPr>
        <w:t xml:space="preserve"> y </w:t>
      </w:r>
      <w:r w:rsidRPr="007E1C55">
        <w:rPr>
          <w:rFonts w:ascii="Arial" w:eastAsia="Times New Roman" w:hAnsi="Arial" w:cs="Arial"/>
          <w:color w:val="000000" w:themeColor="text1"/>
          <w:sz w:val="22"/>
          <w:lang w:val="es-ES" w:eastAsia="es-ES_tradnl"/>
        </w:rPr>
        <w:t xml:space="preserve">en </w:t>
      </w:r>
      <w:r w:rsidR="001220BB" w:rsidRPr="007E1C55">
        <w:rPr>
          <w:rFonts w:ascii="Arial" w:eastAsia="Times New Roman" w:hAnsi="Arial" w:cs="Arial"/>
          <w:color w:val="000000" w:themeColor="text1"/>
          <w:sz w:val="22"/>
          <w:lang w:val="es-ES" w:eastAsia="es-ES_tradnl"/>
        </w:rPr>
        <w:t>concordancia con</w:t>
      </w:r>
      <w:r w:rsidR="008A278D" w:rsidRPr="007E1C55">
        <w:rPr>
          <w:rFonts w:ascii="Arial" w:eastAsia="Times New Roman" w:hAnsi="Arial" w:cs="Arial"/>
          <w:color w:val="000000" w:themeColor="text1"/>
          <w:sz w:val="22"/>
          <w:lang w:val="es-ES" w:eastAsia="es-ES_tradnl"/>
        </w:rPr>
        <w:t xml:space="preserve"> el artículo 68 de la Ley 489 de 1998, </w:t>
      </w:r>
      <w:r w:rsidR="00EA3E62" w:rsidRPr="007E1C55">
        <w:rPr>
          <w:rFonts w:ascii="Arial" w:eastAsia="Times New Roman" w:hAnsi="Arial" w:cs="Arial"/>
          <w:color w:val="000000" w:themeColor="text1"/>
          <w:sz w:val="22"/>
          <w:lang w:val="es-ES" w:eastAsia="es-ES_tradnl"/>
        </w:rPr>
        <w:t xml:space="preserve">las entidades </w:t>
      </w:r>
      <w:r w:rsidR="003517E3" w:rsidRPr="007E1C55">
        <w:rPr>
          <w:rFonts w:ascii="Arial" w:eastAsia="Times New Roman" w:hAnsi="Arial" w:cs="Arial"/>
          <w:color w:val="000000" w:themeColor="text1"/>
          <w:sz w:val="22"/>
          <w:lang w:val="es-ES" w:eastAsia="es-ES_tradnl"/>
        </w:rPr>
        <w:t xml:space="preserve">del nivel </w:t>
      </w:r>
      <w:r w:rsidR="00EA3E62" w:rsidRPr="007E1C55">
        <w:rPr>
          <w:rFonts w:ascii="Arial" w:eastAsia="Times New Roman" w:hAnsi="Arial" w:cs="Arial"/>
          <w:color w:val="000000" w:themeColor="text1"/>
          <w:sz w:val="22"/>
          <w:lang w:val="es-ES" w:eastAsia="es-ES_tradnl"/>
        </w:rPr>
        <w:t>central podrán descentralizar sus funciones en los términos previstos por la Constitución y la ley</w:t>
      </w:r>
      <w:r w:rsidR="0022247C" w:rsidRPr="007E1C55">
        <w:rPr>
          <w:rFonts w:ascii="Arial" w:eastAsia="Times New Roman" w:hAnsi="Arial" w:cs="Arial"/>
          <w:color w:val="000000" w:themeColor="text1"/>
          <w:sz w:val="22"/>
          <w:lang w:val="es-ES" w:eastAsia="es-ES_tradnl"/>
        </w:rPr>
        <w:t>. Así, se</w:t>
      </w:r>
      <w:r w:rsidR="00EA3E62" w:rsidRPr="007E1C55">
        <w:rPr>
          <w:rFonts w:ascii="Arial" w:eastAsia="Times New Roman" w:hAnsi="Arial" w:cs="Arial"/>
          <w:color w:val="000000" w:themeColor="text1"/>
          <w:sz w:val="22"/>
          <w:lang w:val="es-ES" w:eastAsia="es-ES_tradnl"/>
        </w:rPr>
        <w:t xml:space="preserve"> genera</w:t>
      </w:r>
      <w:r w:rsidR="0022247C" w:rsidRPr="007E1C55">
        <w:rPr>
          <w:rFonts w:ascii="Arial" w:eastAsia="Times New Roman" w:hAnsi="Arial" w:cs="Arial"/>
          <w:color w:val="000000" w:themeColor="text1"/>
          <w:sz w:val="22"/>
          <w:lang w:val="es-ES" w:eastAsia="es-ES_tradnl"/>
        </w:rPr>
        <w:t>rán</w:t>
      </w:r>
      <w:r w:rsidR="00EA3E62" w:rsidRPr="007E1C55">
        <w:rPr>
          <w:rFonts w:ascii="Arial" w:eastAsia="Times New Roman" w:hAnsi="Arial" w:cs="Arial"/>
          <w:color w:val="000000" w:themeColor="text1"/>
          <w:sz w:val="22"/>
          <w:lang w:val="es-ES" w:eastAsia="es-ES_tradnl"/>
        </w:rPr>
        <w:t xml:space="preserve"> entidades autónomas e independientes, dotadas de personería jurídica y capacidad para contraer derechos y obligaciones. A su vez, las diferentes entidades del orden central o </w:t>
      </w:r>
      <w:r w:rsidR="00EA3E62" w:rsidRPr="007E1C55">
        <w:rPr>
          <w:rFonts w:ascii="Arial" w:eastAsia="Times New Roman" w:hAnsi="Arial" w:cs="Arial"/>
          <w:color w:val="000000" w:themeColor="text1"/>
          <w:sz w:val="22"/>
          <w:lang w:val="es-ES" w:eastAsia="es-ES_tradnl"/>
        </w:rPr>
        <w:lastRenderedPageBreak/>
        <w:t xml:space="preserve">descentralizado podrán desconcentrar </w:t>
      </w:r>
      <w:r w:rsidR="0022247C" w:rsidRPr="007E1C55">
        <w:rPr>
          <w:rFonts w:ascii="Arial" w:eastAsia="Times New Roman" w:hAnsi="Arial" w:cs="Arial"/>
          <w:color w:val="000000" w:themeColor="text1"/>
          <w:sz w:val="22"/>
          <w:lang w:val="es-ES" w:eastAsia="es-ES_tradnl"/>
        </w:rPr>
        <w:t xml:space="preserve">o delegar </w:t>
      </w:r>
      <w:r w:rsidR="00EA3E62" w:rsidRPr="007E1C55">
        <w:rPr>
          <w:rFonts w:ascii="Arial" w:eastAsia="Times New Roman" w:hAnsi="Arial" w:cs="Arial"/>
          <w:color w:val="000000" w:themeColor="text1"/>
          <w:sz w:val="22"/>
          <w:lang w:val="es-ES" w:eastAsia="es-ES_tradnl"/>
        </w:rPr>
        <w:t>sus funciones</w:t>
      </w:r>
      <w:r w:rsidR="0022247C" w:rsidRPr="007E1C55">
        <w:rPr>
          <w:rFonts w:ascii="Arial" w:eastAsia="Times New Roman" w:hAnsi="Arial" w:cs="Arial"/>
          <w:color w:val="000000" w:themeColor="text1"/>
          <w:sz w:val="22"/>
          <w:lang w:val="es-ES" w:eastAsia="es-ES_tradnl"/>
        </w:rPr>
        <w:t>,</w:t>
      </w:r>
      <w:r w:rsidR="00EA3E62" w:rsidRPr="007E1C55">
        <w:rPr>
          <w:rFonts w:ascii="Arial" w:eastAsia="Times New Roman" w:hAnsi="Arial" w:cs="Arial"/>
          <w:color w:val="000000" w:themeColor="text1"/>
          <w:sz w:val="22"/>
          <w:lang w:val="es-ES" w:eastAsia="es-ES_tradnl"/>
        </w:rPr>
        <w:t xml:space="preserve"> sin que esto implique la transferencia de su autonomía o la creación de personas jurídicas independientes. </w:t>
      </w:r>
    </w:p>
    <w:p w14:paraId="1450CD2F" w14:textId="3CA336FF" w:rsidR="00A104F8" w:rsidRPr="007E1C55" w:rsidRDefault="00EE408B" w:rsidP="00332BE4">
      <w:pPr>
        <w:spacing w:after="120"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De hecho, e</w:t>
      </w:r>
      <w:r w:rsidR="000A696D" w:rsidRPr="007E1C55">
        <w:rPr>
          <w:rFonts w:ascii="Arial" w:eastAsia="Times New Roman" w:hAnsi="Arial" w:cs="Arial"/>
          <w:color w:val="000000" w:themeColor="text1"/>
          <w:sz w:val="22"/>
          <w:lang w:val="es-ES" w:eastAsia="es-ES_tradnl"/>
        </w:rPr>
        <w:t>st</w:t>
      </w:r>
      <w:r w:rsidR="002C0B4F" w:rsidRPr="007E1C55">
        <w:rPr>
          <w:rFonts w:ascii="Arial" w:eastAsia="Times New Roman" w:hAnsi="Arial" w:cs="Arial"/>
          <w:color w:val="000000" w:themeColor="text1"/>
          <w:sz w:val="22"/>
          <w:lang w:val="es-ES" w:eastAsia="es-ES_tradnl"/>
        </w:rPr>
        <w:t>a norma también es aplicable a las entidades territoriales</w:t>
      </w:r>
      <w:r w:rsidRPr="007E1C55">
        <w:rPr>
          <w:rFonts w:ascii="Arial" w:eastAsia="Times New Roman" w:hAnsi="Arial" w:cs="Arial"/>
          <w:color w:val="000000" w:themeColor="text1"/>
          <w:sz w:val="22"/>
          <w:lang w:val="es-ES" w:eastAsia="es-ES_tradnl"/>
        </w:rPr>
        <w:t xml:space="preserve"> en virtud de lo dispuesto en el parágrafo 1 </w:t>
      </w:r>
      <w:r w:rsidRPr="007E1C55">
        <w:rPr>
          <w:rFonts w:ascii="Arial" w:eastAsia="Times New Roman" w:hAnsi="Arial" w:cs="Arial"/>
          <w:i/>
          <w:iCs/>
          <w:color w:val="000000" w:themeColor="text1"/>
          <w:sz w:val="22"/>
          <w:lang w:val="es-ES" w:eastAsia="es-ES_tradnl"/>
        </w:rPr>
        <w:t>ibidem</w:t>
      </w:r>
      <w:r w:rsidRPr="007E1C55">
        <w:rPr>
          <w:rFonts w:ascii="Arial" w:eastAsia="Times New Roman" w:hAnsi="Arial" w:cs="Arial"/>
          <w:color w:val="000000" w:themeColor="text1"/>
          <w:sz w:val="22"/>
          <w:lang w:val="es-ES" w:eastAsia="es-ES_tradnl"/>
        </w:rPr>
        <w:t>.</w:t>
      </w:r>
      <w:r w:rsidR="00AF7E79" w:rsidRPr="007E1C55">
        <w:rPr>
          <w:rFonts w:ascii="Arial" w:eastAsia="Times New Roman" w:hAnsi="Arial" w:cs="Arial"/>
          <w:color w:val="000000" w:themeColor="text1"/>
          <w:sz w:val="22"/>
          <w:lang w:val="es-ES" w:eastAsia="es-ES_tradnl"/>
        </w:rPr>
        <w:t xml:space="preserve"> Esto se ratifica en el parágrafo del artículo 2 de la Ley 489 de 1998 cuando dispone que: «Las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sidRPr="007E1C55">
        <w:rPr>
          <w:rFonts w:ascii="Arial" w:eastAsia="Times New Roman" w:hAnsi="Arial" w:cs="Arial"/>
          <w:color w:val="000000" w:themeColor="text1"/>
          <w:sz w:val="22"/>
          <w:lang w:val="es-ES" w:eastAsia="es-ES_tradnl"/>
        </w:rPr>
        <w:t xml:space="preserve"> </w:t>
      </w:r>
      <w:r w:rsidR="002C0B4F" w:rsidRPr="007E1C55">
        <w:rPr>
          <w:rFonts w:ascii="Arial" w:eastAsia="Times New Roman" w:hAnsi="Arial" w:cs="Arial"/>
          <w:color w:val="000000" w:themeColor="text1"/>
          <w:sz w:val="22"/>
          <w:lang w:val="es-ES" w:eastAsia="es-ES_tradnl"/>
        </w:rPr>
        <w:t xml:space="preserve"> </w:t>
      </w:r>
      <w:r w:rsidR="00EA3E62" w:rsidRPr="007E1C55">
        <w:rPr>
          <w:rFonts w:ascii="Arial" w:eastAsia="Times New Roman" w:hAnsi="Arial" w:cs="Arial"/>
          <w:color w:val="000000" w:themeColor="text1"/>
          <w:sz w:val="22"/>
          <w:lang w:val="es-ES" w:eastAsia="es-ES_tradnl"/>
        </w:rPr>
        <w:t xml:space="preserve"> </w:t>
      </w:r>
    </w:p>
    <w:p w14:paraId="607AAA5F" w14:textId="4614139C" w:rsidR="00322D93" w:rsidRPr="007E1C55" w:rsidRDefault="004A0D11" w:rsidP="007E1C55">
      <w:pPr>
        <w:spacing w:line="276" w:lineRule="auto"/>
        <w:ind w:firstLine="567"/>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Ahora bien, la</w:t>
      </w:r>
      <w:r w:rsidR="002A165E" w:rsidRPr="007E1C55">
        <w:rPr>
          <w:rFonts w:ascii="Arial" w:eastAsia="Times New Roman" w:hAnsi="Arial" w:cs="Arial"/>
          <w:color w:val="000000" w:themeColor="text1"/>
          <w:sz w:val="22"/>
          <w:lang w:val="es-ES" w:eastAsia="es-ES_tradnl"/>
        </w:rPr>
        <w:t xml:space="preserve"> Ley 80 de 1993, por la cual se expidió el Estatuto General de Contratación de la Administración Pública</w:t>
      </w:r>
      <w:r w:rsidR="00A03F15" w:rsidRPr="007E1C55">
        <w:rPr>
          <w:rFonts w:ascii="Arial" w:eastAsia="Times New Roman" w:hAnsi="Arial" w:cs="Arial"/>
          <w:color w:val="000000" w:themeColor="text1"/>
          <w:sz w:val="22"/>
          <w:lang w:val="es-ES" w:eastAsia="es-ES_tradnl"/>
        </w:rPr>
        <w:t xml:space="preserve"> </w:t>
      </w:r>
      <w:r w:rsidRPr="007E1C55">
        <w:rPr>
          <w:rFonts w:ascii="Arial" w:eastAsia="Times New Roman" w:hAnsi="Arial" w:cs="Arial"/>
          <w:color w:val="000000" w:themeColor="text1"/>
          <w:sz w:val="22"/>
          <w:lang w:val="es-ES" w:eastAsia="es-ES_tradnl"/>
        </w:rPr>
        <w:t>–</w:t>
      </w:r>
      <w:r w:rsidR="002A165E" w:rsidRPr="007E1C55">
        <w:rPr>
          <w:rFonts w:ascii="Arial" w:eastAsia="Times New Roman" w:hAnsi="Arial" w:cs="Arial"/>
          <w:color w:val="000000" w:themeColor="text1"/>
          <w:sz w:val="22"/>
          <w:lang w:val="es-ES" w:eastAsia="es-ES_tradnl"/>
        </w:rPr>
        <w:t xml:space="preserve">en adelante </w:t>
      </w:r>
      <w:proofErr w:type="spellStart"/>
      <w:r w:rsidR="002A165E" w:rsidRPr="007E1C55">
        <w:rPr>
          <w:rFonts w:ascii="Arial" w:eastAsia="Times New Roman" w:hAnsi="Arial" w:cs="Arial"/>
          <w:color w:val="000000" w:themeColor="text1"/>
          <w:sz w:val="22"/>
          <w:lang w:val="es-ES" w:eastAsia="es-ES_tradnl"/>
        </w:rPr>
        <w:t>EGCAP</w:t>
      </w:r>
      <w:proofErr w:type="spellEnd"/>
      <w:r w:rsidRPr="007E1C55">
        <w:rPr>
          <w:rFonts w:ascii="Arial" w:eastAsia="Times New Roman" w:hAnsi="Arial" w:cs="Arial"/>
          <w:color w:val="000000" w:themeColor="text1"/>
          <w:sz w:val="22"/>
          <w:lang w:val="es-ES" w:eastAsia="es-ES_tradnl"/>
        </w:rPr>
        <w:t>–</w:t>
      </w:r>
      <w:r w:rsidR="002A165E" w:rsidRPr="007E1C55">
        <w:rPr>
          <w:rFonts w:ascii="Arial" w:eastAsia="Times New Roman" w:hAnsi="Arial" w:cs="Arial"/>
          <w:color w:val="000000" w:themeColor="text1"/>
          <w:sz w:val="22"/>
          <w:lang w:val="es-ES" w:eastAsia="es-ES_tradnl"/>
        </w:rPr>
        <w:t xml:space="preserve"> planteó como objetivo de este régimen el cumplimiento de los fines estatales, la continua y eficiente prestación de los servicios públicos y la efectividad de los derechos e intereses de los administrados</w:t>
      </w:r>
      <w:r w:rsidR="00D7536A" w:rsidRPr="007E1C55">
        <w:rPr>
          <w:rStyle w:val="Refdenotaalpie"/>
          <w:rFonts w:ascii="Arial" w:eastAsia="Times New Roman" w:hAnsi="Arial" w:cs="Arial"/>
          <w:color w:val="000000" w:themeColor="text1"/>
          <w:sz w:val="22"/>
          <w:lang w:val="es-ES" w:eastAsia="es-ES_tradnl"/>
        </w:rPr>
        <w:footnoteReference w:id="7"/>
      </w:r>
      <w:r w:rsidR="002A165E" w:rsidRPr="007E1C55">
        <w:rPr>
          <w:rFonts w:ascii="Arial" w:eastAsia="Times New Roman" w:hAnsi="Arial" w:cs="Arial"/>
          <w:color w:val="000000" w:themeColor="text1"/>
          <w:sz w:val="22"/>
          <w:lang w:val="es-ES" w:eastAsia="es-ES_tradnl"/>
        </w:rPr>
        <w:t xml:space="preserve">. Así mismo, </w:t>
      </w:r>
      <w:r w:rsidR="00315E8A" w:rsidRPr="007E1C55">
        <w:rPr>
          <w:rFonts w:ascii="Arial" w:eastAsia="Times New Roman" w:hAnsi="Arial" w:cs="Arial"/>
          <w:color w:val="000000" w:themeColor="text1"/>
          <w:sz w:val="22"/>
          <w:lang w:val="es-ES" w:eastAsia="es-ES_tradnl"/>
        </w:rPr>
        <w:t xml:space="preserve">en </w:t>
      </w:r>
      <w:r w:rsidR="00D00304" w:rsidRPr="007E1C55">
        <w:rPr>
          <w:rFonts w:ascii="Arial" w:eastAsia="Times New Roman" w:hAnsi="Arial" w:cs="Arial"/>
          <w:color w:val="000000" w:themeColor="text1"/>
          <w:sz w:val="22"/>
          <w:lang w:val="es-ES" w:eastAsia="es-ES_tradnl"/>
        </w:rPr>
        <w:t>el</w:t>
      </w:r>
      <w:r w:rsidR="00315E8A" w:rsidRPr="007E1C55">
        <w:rPr>
          <w:rFonts w:ascii="Arial" w:eastAsia="Times New Roman" w:hAnsi="Arial" w:cs="Arial"/>
          <w:color w:val="000000" w:themeColor="text1"/>
          <w:sz w:val="22"/>
          <w:lang w:val="es-ES" w:eastAsia="es-ES_tradnl"/>
        </w:rPr>
        <w:t xml:space="preserve"> artí</w:t>
      </w:r>
      <w:r w:rsidR="00B37FDD" w:rsidRPr="007E1C55">
        <w:rPr>
          <w:rFonts w:ascii="Arial" w:eastAsia="Times New Roman" w:hAnsi="Arial" w:cs="Arial"/>
          <w:color w:val="000000" w:themeColor="text1"/>
          <w:sz w:val="22"/>
          <w:lang w:val="es-ES" w:eastAsia="es-ES_tradnl"/>
        </w:rPr>
        <w:t xml:space="preserve">culo 2, </w:t>
      </w:r>
      <w:r w:rsidR="002A165E" w:rsidRPr="007E1C55">
        <w:rPr>
          <w:rFonts w:ascii="Arial" w:eastAsia="Times New Roman" w:hAnsi="Arial" w:cs="Arial"/>
          <w:color w:val="000000" w:themeColor="text1"/>
          <w:sz w:val="22"/>
          <w:lang w:val="es-ES" w:eastAsia="es-ES_tradnl"/>
        </w:rPr>
        <w:t>determinó aquello que debía entenderse como entidad estatal</w:t>
      </w:r>
      <w:r w:rsidR="002A165E" w:rsidRPr="007E1C55">
        <w:rPr>
          <w:rStyle w:val="Refdenotaalpie"/>
          <w:rFonts w:ascii="Arial" w:eastAsia="Times New Roman" w:hAnsi="Arial" w:cs="Arial"/>
          <w:color w:val="000000" w:themeColor="text1"/>
          <w:sz w:val="22"/>
          <w:lang w:val="es-ES" w:eastAsia="es-ES_tradnl"/>
        </w:rPr>
        <w:footnoteReference w:id="8"/>
      </w:r>
      <w:r w:rsidR="002A165E" w:rsidRPr="007E1C55">
        <w:rPr>
          <w:rFonts w:ascii="Arial" w:eastAsia="Times New Roman" w:hAnsi="Arial" w:cs="Arial"/>
          <w:color w:val="000000" w:themeColor="text1"/>
          <w:sz w:val="22"/>
          <w:lang w:val="es-ES" w:eastAsia="es-ES_tradnl"/>
        </w:rPr>
        <w:t>, agrupando una serie de entidades que, en general y de conformidad con las definiciones alcanzadas por la Ley 48</w:t>
      </w:r>
      <w:r w:rsidR="009D7663" w:rsidRPr="007E1C55">
        <w:rPr>
          <w:rFonts w:ascii="Arial" w:eastAsia="Times New Roman" w:hAnsi="Arial" w:cs="Arial"/>
          <w:color w:val="000000" w:themeColor="text1"/>
          <w:sz w:val="22"/>
          <w:lang w:val="es-ES" w:eastAsia="es-ES_tradnl"/>
        </w:rPr>
        <w:t>9</w:t>
      </w:r>
      <w:r w:rsidR="002A165E" w:rsidRPr="007E1C55">
        <w:rPr>
          <w:rFonts w:ascii="Arial" w:eastAsia="Times New Roman" w:hAnsi="Arial" w:cs="Arial"/>
          <w:color w:val="000000" w:themeColor="text1"/>
          <w:sz w:val="22"/>
          <w:lang w:val="es-ES" w:eastAsia="es-ES_tradnl"/>
        </w:rPr>
        <w:t xml:space="preserve"> de 1998, </w:t>
      </w:r>
      <w:r w:rsidR="001527C8" w:rsidRPr="007E1C55">
        <w:rPr>
          <w:rFonts w:ascii="Arial" w:eastAsia="Times New Roman" w:hAnsi="Arial" w:cs="Arial"/>
          <w:color w:val="000000" w:themeColor="text1"/>
          <w:sz w:val="22"/>
          <w:lang w:val="es-ES" w:eastAsia="es-ES_tradnl"/>
        </w:rPr>
        <w:t xml:space="preserve">son creadas y actúan </w:t>
      </w:r>
      <w:r w:rsidR="002A165E" w:rsidRPr="007E1C55">
        <w:rPr>
          <w:rFonts w:ascii="Arial" w:eastAsia="Times New Roman" w:hAnsi="Arial" w:cs="Arial"/>
          <w:color w:val="000000" w:themeColor="text1"/>
          <w:sz w:val="22"/>
          <w:lang w:val="es-ES" w:eastAsia="es-ES_tradnl"/>
        </w:rPr>
        <w:t>e</w:t>
      </w:r>
      <w:r w:rsidR="002076B6" w:rsidRPr="007E1C55">
        <w:rPr>
          <w:rFonts w:ascii="Arial" w:eastAsia="Times New Roman" w:hAnsi="Arial" w:cs="Arial"/>
          <w:color w:val="000000" w:themeColor="text1"/>
          <w:sz w:val="22"/>
          <w:lang w:val="es-ES" w:eastAsia="es-ES_tradnl"/>
        </w:rPr>
        <w:t>n</w:t>
      </w:r>
      <w:r w:rsidR="002A165E" w:rsidRPr="007E1C55">
        <w:rPr>
          <w:rFonts w:ascii="Arial" w:eastAsia="Times New Roman" w:hAnsi="Arial" w:cs="Arial"/>
          <w:color w:val="000000" w:themeColor="text1"/>
          <w:sz w:val="22"/>
          <w:lang w:val="es-ES" w:eastAsia="es-ES_tradnl"/>
        </w:rPr>
        <w:t xml:space="preserve"> </w:t>
      </w:r>
      <w:r w:rsidR="001527C8" w:rsidRPr="007E1C55">
        <w:rPr>
          <w:rFonts w:ascii="Arial" w:eastAsia="Times New Roman" w:hAnsi="Arial" w:cs="Arial"/>
          <w:color w:val="000000" w:themeColor="text1"/>
          <w:sz w:val="22"/>
          <w:lang w:val="es-ES" w:eastAsia="es-ES_tradnl"/>
        </w:rPr>
        <w:t xml:space="preserve">función de </w:t>
      </w:r>
      <w:r w:rsidR="002A165E" w:rsidRPr="007E1C55">
        <w:rPr>
          <w:rFonts w:ascii="Arial" w:eastAsia="Times New Roman" w:hAnsi="Arial" w:cs="Arial"/>
          <w:color w:val="000000" w:themeColor="text1"/>
          <w:sz w:val="22"/>
          <w:lang w:val="es-ES" w:eastAsia="es-ES_tradnl"/>
        </w:rPr>
        <w:t>la figura de</w:t>
      </w:r>
      <w:r w:rsidR="001527C8" w:rsidRPr="007E1C55">
        <w:rPr>
          <w:rFonts w:ascii="Arial" w:eastAsia="Times New Roman" w:hAnsi="Arial" w:cs="Arial"/>
          <w:color w:val="000000" w:themeColor="text1"/>
          <w:sz w:val="22"/>
          <w:lang w:val="es-ES" w:eastAsia="es-ES_tradnl"/>
        </w:rPr>
        <w:t xml:space="preserve"> la</w:t>
      </w:r>
      <w:r w:rsidR="002A165E" w:rsidRPr="007E1C55">
        <w:rPr>
          <w:rFonts w:ascii="Arial" w:eastAsia="Times New Roman" w:hAnsi="Arial" w:cs="Arial"/>
          <w:color w:val="000000" w:themeColor="text1"/>
          <w:sz w:val="22"/>
          <w:lang w:val="es-ES" w:eastAsia="es-ES_tradnl"/>
        </w:rPr>
        <w:t xml:space="preserve"> descentralización</w:t>
      </w:r>
      <w:r w:rsidR="002076B6" w:rsidRPr="007E1C55">
        <w:rPr>
          <w:rFonts w:ascii="Arial" w:eastAsia="Times New Roman" w:hAnsi="Arial" w:cs="Arial"/>
          <w:color w:val="000000" w:themeColor="text1"/>
          <w:sz w:val="22"/>
          <w:lang w:val="es-ES" w:eastAsia="es-ES_tradnl"/>
        </w:rPr>
        <w:t>, gozando de</w:t>
      </w:r>
      <w:r w:rsidR="002A165E" w:rsidRPr="007E1C55">
        <w:rPr>
          <w:rFonts w:ascii="Arial" w:eastAsia="Times New Roman" w:hAnsi="Arial" w:cs="Arial"/>
          <w:color w:val="000000" w:themeColor="text1"/>
          <w:sz w:val="22"/>
          <w:lang w:val="es-ES" w:eastAsia="es-ES_tradnl"/>
        </w:rPr>
        <w:t xml:space="preserve"> autonomía administrativa y jurídica en el ejercicio de sus funciones.</w:t>
      </w:r>
      <w:r w:rsidR="00B37FDD" w:rsidRPr="007E1C55">
        <w:rPr>
          <w:rFonts w:ascii="Arial" w:eastAsia="Times New Roman" w:hAnsi="Arial" w:cs="Arial"/>
          <w:color w:val="000000" w:themeColor="text1"/>
          <w:sz w:val="22"/>
          <w:lang w:val="es-ES" w:eastAsia="es-ES_tradnl"/>
        </w:rPr>
        <w:t xml:space="preserve"> Tales entidades, en principio, en virtud de su inclusión en el artículo 2 de la Ley </w:t>
      </w:r>
      <w:r w:rsidR="00B37FDD" w:rsidRPr="007E1C55">
        <w:rPr>
          <w:rFonts w:ascii="Arial" w:eastAsia="Times New Roman" w:hAnsi="Arial" w:cs="Arial"/>
          <w:color w:val="000000" w:themeColor="text1"/>
          <w:sz w:val="22"/>
          <w:lang w:val="es-ES" w:eastAsia="es-ES_tradnl"/>
        </w:rPr>
        <w:lastRenderedPageBreak/>
        <w:t>80 de 1993, tiene</w:t>
      </w:r>
      <w:r w:rsidR="00496197" w:rsidRPr="007E1C55">
        <w:rPr>
          <w:rFonts w:ascii="Arial" w:eastAsia="Times New Roman" w:hAnsi="Arial" w:cs="Arial"/>
          <w:color w:val="000000" w:themeColor="text1"/>
          <w:sz w:val="22"/>
          <w:lang w:val="es-ES" w:eastAsia="es-ES_tradnl"/>
        </w:rPr>
        <w:t xml:space="preserve">n </w:t>
      </w:r>
      <w:r w:rsidR="00D00304" w:rsidRPr="007E1C55">
        <w:rPr>
          <w:rFonts w:ascii="Arial" w:eastAsia="Times New Roman" w:hAnsi="Arial" w:cs="Arial"/>
          <w:color w:val="000000" w:themeColor="text1"/>
          <w:sz w:val="22"/>
          <w:lang w:val="es-ES" w:eastAsia="es-ES_tradnl"/>
        </w:rPr>
        <w:t xml:space="preserve">competencia </w:t>
      </w:r>
      <w:r w:rsidR="00B37FDD" w:rsidRPr="007E1C55">
        <w:rPr>
          <w:rFonts w:ascii="Arial" w:eastAsia="Times New Roman" w:hAnsi="Arial" w:cs="Arial"/>
          <w:color w:val="000000" w:themeColor="text1"/>
          <w:sz w:val="22"/>
          <w:lang w:val="es-ES" w:eastAsia="es-ES_tradnl"/>
        </w:rPr>
        <w:t xml:space="preserve">para celebrar contratos </w:t>
      </w:r>
      <w:r w:rsidR="00363D6F" w:rsidRPr="007E1C55">
        <w:rPr>
          <w:rFonts w:ascii="Arial" w:eastAsia="Times New Roman" w:hAnsi="Arial" w:cs="Arial"/>
          <w:color w:val="000000" w:themeColor="text1"/>
          <w:sz w:val="22"/>
          <w:lang w:val="es-ES" w:eastAsia="es-ES_tradnl"/>
        </w:rPr>
        <w:t xml:space="preserve">estatales, en los términos en que se lo permitan sus normas de creación o disposiciones estatutarias. </w:t>
      </w:r>
    </w:p>
    <w:p w14:paraId="7859D56F" w14:textId="77777777" w:rsidR="003D42F4" w:rsidRPr="007E1C55" w:rsidRDefault="003D42F4" w:rsidP="007E1C55">
      <w:pPr>
        <w:spacing w:line="276" w:lineRule="auto"/>
        <w:ind w:firstLine="567"/>
        <w:jc w:val="both"/>
        <w:rPr>
          <w:rFonts w:ascii="Arial" w:eastAsia="Times New Roman" w:hAnsi="Arial" w:cs="Arial"/>
          <w:color w:val="000000" w:themeColor="text1"/>
          <w:sz w:val="22"/>
          <w:lang w:val="es-ES" w:eastAsia="es-ES_tradnl"/>
        </w:rPr>
      </w:pPr>
    </w:p>
    <w:p w14:paraId="6D5382E0" w14:textId="0B411E5E" w:rsidR="00322D93" w:rsidRPr="007E1C55" w:rsidRDefault="00322D93" w:rsidP="00322D93">
      <w:pPr>
        <w:spacing w:line="276" w:lineRule="auto"/>
        <w:jc w:val="both"/>
        <w:rPr>
          <w:rFonts w:ascii="Arial" w:hAnsi="Arial" w:cs="Arial"/>
          <w:b/>
          <w:sz w:val="22"/>
        </w:rPr>
      </w:pPr>
      <w:r w:rsidRPr="007E1C55">
        <w:rPr>
          <w:rFonts w:ascii="Arial" w:eastAsia="Calibri" w:hAnsi="Arial" w:cs="Arial"/>
          <w:b/>
          <w:color w:val="000000"/>
          <w:sz w:val="22"/>
          <w:lang w:val="es-ES_tradnl" w:eastAsia="en-GB"/>
        </w:rPr>
        <w:t xml:space="preserve">2.2. </w:t>
      </w:r>
      <w:r w:rsidR="0055681C" w:rsidRPr="007E1C55">
        <w:rPr>
          <w:rFonts w:ascii="Arial" w:hAnsi="Arial" w:cs="Arial"/>
          <w:b/>
          <w:sz w:val="22"/>
        </w:rPr>
        <w:t>Posibilidad de celebrar contratos o convenios interadministrativos</w:t>
      </w:r>
      <w:r w:rsidR="006C28F7" w:rsidRPr="007E1C55">
        <w:rPr>
          <w:rFonts w:ascii="Arial" w:hAnsi="Arial" w:cs="Arial"/>
          <w:b/>
          <w:sz w:val="22"/>
        </w:rPr>
        <w:t xml:space="preserve"> y régimen jurídico aplicable</w:t>
      </w:r>
      <w:r w:rsidRPr="007E1C55">
        <w:rPr>
          <w:rFonts w:ascii="Arial" w:hAnsi="Arial" w:cs="Arial"/>
          <w:b/>
          <w:sz w:val="22"/>
        </w:rPr>
        <w:t xml:space="preserve"> </w:t>
      </w:r>
    </w:p>
    <w:p w14:paraId="62455388" w14:textId="2D9C2324" w:rsidR="00322D93" w:rsidRPr="007E1C55" w:rsidRDefault="00322D93" w:rsidP="00322D93">
      <w:pPr>
        <w:spacing w:line="276" w:lineRule="auto"/>
        <w:jc w:val="both"/>
        <w:rPr>
          <w:rFonts w:ascii="Arial" w:hAnsi="Arial" w:cs="Arial"/>
          <w:b/>
          <w:sz w:val="22"/>
        </w:rPr>
      </w:pPr>
    </w:p>
    <w:p w14:paraId="5DB41C65" w14:textId="264165CC" w:rsidR="000E5BC9" w:rsidRPr="007E1C55" w:rsidRDefault="000E5BC9" w:rsidP="000E5BC9">
      <w:pPr>
        <w:spacing w:line="276" w:lineRule="auto"/>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Los procedimientos contractuales mediante los cuales las entidades estatales sometidas al Estatuto General de Contratación de la Administración Pública 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Estatuto General de Contratación de la Contratación Pública se aplica a las entidades estatales relacionadas en el artículo 2, con lo cual se puede determinar quiénes deben cumplir los principios y obligaciones señalados en las normas citadas. </w:t>
      </w:r>
    </w:p>
    <w:p w14:paraId="61B22887" w14:textId="77777777" w:rsidR="000E5BC9" w:rsidRPr="007E1C55" w:rsidRDefault="000E5BC9" w:rsidP="000E5BC9">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7E1C55">
        <w:rPr>
          <w:rStyle w:val="Refdenotaalpie"/>
          <w:rFonts w:ascii="Arial" w:eastAsia="Calibri" w:hAnsi="Arial" w:cs="Arial"/>
          <w:color w:val="000000" w:themeColor="text1"/>
          <w:sz w:val="22"/>
          <w:lang w:val="es-ES_tradnl"/>
        </w:rPr>
        <w:footnoteReference w:id="9"/>
      </w:r>
      <w:r w:rsidRPr="007E1C55">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7E1C55">
        <w:rPr>
          <w:rFonts w:ascii="Arial" w:eastAsia="Calibri" w:hAnsi="Arial" w:cs="Arial"/>
          <w:color w:val="000000" w:themeColor="text1"/>
          <w:sz w:val="22"/>
          <w:lang w:val="es-ES_tradnl"/>
        </w:rPr>
        <w:t>eficiente,</w:t>
      </w:r>
      <w:proofErr w:type="gramEnd"/>
      <w:r w:rsidRPr="007E1C55">
        <w:rPr>
          <w:rFonts w:ascii="Arial" w:eastAsia="Calibri" w:hAnsi="Arial" w:cs="Arial"/>
          <w:color w:val="000000" w:themeColor="text1"/>
          <w:sz w:val="22"/>
          <w:lang w:val="es-ES_tradnl"/>
        </w:rPr>
        <w:t xml:space="preserve"> es el de modular las modalidades de selección en razón a las características del objeto». </w:t>
      </w:r>
    </w:p>
    <w:p w14:paraId="0AC9BB15" w14:textId="57D30969" w:rsidR="000E5BC9" w:rsidRPr="007E1C55" w:rsidRDefault="000E5BC9" w:rsidP="000E5BC9">
      <w:pPr>
        <w:spacing w:before="120"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E1C55">
        <w:rPr>
          <w:rStyle w:val="Refdenotaalpie"/>
          <w:rFonts w:ascii="Arial" w:eastAsia="Calibri" w:hAnsi="Arial" w:cs="Arial"/>
          <w:color w:val="000000" w:themeColor="text1"/>
          <w:sz w:val="22"/>
          <w:lang w:val="es-ES_tradnl"/>
        </w:rPr>
        <w:footnoteReference w:id="10"/>
      </w:r>
      <w:r w:rsidRPr="007E1C55">
        <w:rPr>
          <w:rFonts w:ascii="Arial" w:eastAsia="Calibri" w:hAnsi="Arial" w:cs="Arial"/>
          <w:color w:val="000000" w:themeColor="text1"/>
          <w:sz w:val="22"/>
          <w:lang w:val="es-ES_tradnl"/>
        </w:rPr>
        <w:t>.</w:t>
      </w:r>
      <w:r w:rsidRPr="007E1C55">
        <w:rPr>
          <w:rFonts w:ascii="Arial" w:hAnsi="Arial" w:cs="Arial"/>
          <w:color w:val="000000" w:themeColor="text1"/>
          <w:sz w:val="22"/>
          <w:lang w:val="es-ES_tradnl"/>
        </w:rPr>
        <w:t xml:space="preserve"> </w:t>
      </w:r>
      <w:r w:rsidRPr="007E1C55">
        <w:rPr>
          <w:rFonts w:ascii="Arial" w:eastAsia="Calibri" w:hAnsi="Arial" w:cs="Arial"/>
          <w:color w:val="000000" w:themeColor="text1"/>
          <w:sz w:val="22"/>
          <w:lang w:val="es-ES_tradnl"/>
        </w:rPr>
        <w:t xml:space="preserve">De acuerdo con esto, el contrato o el convenio </w:t>
      </w:r>
      <w:r w:rsidRPr="007E1C55">
        <w:rPr>
          <w:rFonts w:ascii="Arial" w:eastAsia="Calibri" w:hAnsi="Arial" w:cs="Arial"/>
          <w:color w:val="000000" w:themeColor="text1"/>
          <w:sz w:val="22"/>
          <w:lang w:val="es-ES_tradnl"/>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r w:rsidR="007F645E" w:rsidRPr="007E1C55">
        <w:rPr>
          <w:rFonts w:ascii="Arial" w:eastAsia="Calibri" w:hAnsi="Arial" w:cs="Arial"/>
          <w:color w:val="000000" w:themeColor="text1"/>
          <w:sz w:val="22"/>
          <w:lang w:val="es-ES_tradnl"/>
        </w:rPr>
        <w:t xml:space="preserve"> con competencia</w:t>
      </w:r>
      <w:r w:rsidR="00643DE8" w:rsidRPr="007E1C55">
        <w:rPr>
          <w:rFonts w:ascii="Arial" w:eastAsia="Calibri" w:hAnsi="Arial" w:cs="Arial"/>
          <w:color w:val="000000" w:themeColor="text1"/>
          <w:sz w:val="22"/>
          <w:lang w:val="es-ES_tradnl"/>
        </w:rPr>
        <w:t xml:space="preserve"> para celebrar contratos en los términos explicados en el apartado anterior</w:t>
      </w:r>
      <w:r w:rsidRPr="007E1C55">
        <w:rPr>
          <w:rFonts w:ascii="Arial" w:eastAsia="Calibri" w:hAnsi="Arial" w:cs="Arial"/>
          <w:color w:val="000000" w:themeColor="text1"/>
          <w:sz w:val="22"/>
          <w:lang w:val="es-ES_tradnl"/>
        </w:rPr>
        <w:t>.</w:t>
      </w:r>
    </w:p>
    <w:p w14:paraId="781AC7A7" w14:textId="77777777" w:rsidR="000E5BC9" w:rsidRPr="007E1C55" w:rsidRDefault="000E5BC9" w:rsidP="000E5BC9">
      <w:pPr>
        <w:spacing w:before="120" w:after="120" w:line="276" w:lineRule="auto"/>
        <w:ind w:firstLine="708"/>
        <w:jc w:val="both"/>
        <w:rPr>
          <w:rFonts w:ascii="Arial" w:hAnsi="Arial" w:cs="Arial"/>
          <w:color w:val="000000" w:themeColor="text1"/>
          <w:sz w:val="22"/>
          <w:lang w:val="es-ES_tradnl"/>
        </w:rPr>
      </w:pPr>
      <w:r w:rsidRPr="007E1C55">
        <w:rPr>
          <w:rFonts w:ascii="Arial" w:eastAsia="Calibri" w:hAnsi="Arial" w:cs="Arial"/>
          <w:color w:val="000000" w:themeColor="text1"/>
          <w:sz w:val="22"/>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En efecto, una entidad estatal de Ley 80 de 1993 bien puede celebrar esta clase de convenios con una entidad estatal de régimen especial y no por ello dejará de ser un contrato o convenio interadministrativo, caso en el cual su ejecución estará sometida a la Ley 80 de 1993, si la entidad sometida al Estatuto General de Contratación de la Administración Pública actúa en calidad de contratante.</w:t>
      </w:r>
    </w:p>
    <w:p w14:paraId="366A4642" w14:textId="77777777" w:rsidR="000E5BC9" w:rsidRPr="007E1C55" w:rsidRDefault="000E5BC9" w:rsidP="000E5BC9">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7E1C55">
        <w:rPr>
          <w:rStyle w:val="Refdenotaalpie"/>
          <w:rFonts w:ascii="Arial" w:eastAsia="Calibri" w:hAnsi="Arial" w:cs="Arial"/>
          <w:color w:val="000000" w:themeColor="text1"/>
          <w:sz w:val="22"/>
          <w:lang w:val="es-ES_tradnl"/>
        </w:rPr>
        <w:footnoteReference w:id="11"/>
      </w:r>
      <w:r w:rsidRPr="007E1C55">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26161DBB" w14:textId="3F68716F" w:rsidR="000E5BC9" w:rsidRPr="007E1C55" w:rsidRDefault="000E5BC9" w:rsidP="000E5BC9">
      <w:pPr>
        <w:spacing w:before="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Así las cosas, y atendiendo a la literalidad de las normas enunciadas, no cabe una interpretación diferente</w:t>
      </w:r>
      <w:r w:rsidRPr="007E1C55">
        <w:rPr>
          <w:rStyle w:val="Refdenotaalpie"/>
          <w:rFonts w:ascii="Arial" w:hAnsi="Arial" w:cs="Arial"/>
          <w:color w:val="000000" w:themeColor="text1"/>
          <w:sz w:val="22"/>
          <w:lang w:val="es-ES_tradnl"/>
        </w:rPr>
        <w:footnoteReference w:id="12"/>
      </w:r>
      <w:r w:rsidRPr="007E1C55">
        <w:rPr>
          <w:rFonts w:ascii="Arial" w:eastAsia="Calibri" w:hAnsi="Arial" w:cs="Arial"/>
          <w:color w:val="000000" w:themeColor="text1"/>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w:t>
      </w:r>
      <w:r w:rsidR="00643DE8" w:rsidRPr="007E1C55">
        <w:rPr>
          <w:rFonts w:ascii="Arial" w:eastAsia="Calibri" w:hAnsi="Arial" w:cs="Arial"/>
          <w:color w:val="000000" w:themeColor="text1"/>
          <w:sz w:val="22"/>
          <w:lang w:val="es-ES_tradnl"/>
        </w:rPr>
        <w:t xml:space="preserve"> con competencia para celebrar contratos</w:t>
      </w:r>
      <w:r w:rsidRPr="007E1C55">
        <w:rPr>
          <w:rFonts w:ascii="Arial" w:eastAsia="Calibri" w:hAnsi="Arial" w:cs="Arial"/>
          <w:color w:val="000000" w:themeColor="text1"/>
          <w:sz w:val="22"/>
          <w:lang w:val="es-ES_tradnl"/>
        </w:rPr>
        <w:t>. Adicionalmente, el Consejo de Estado ha indicado, frente al convenio interadministrativo y sus características, que:</w:t>
      </w:r>
    </w:p>
    <w:p w14:paraId="397F5AE9" w14:textId="77777777" w:rsidR="000E5BC9" w:rsidRPr="007E1C55" w:rsidRDefault="000E5BC9" w:rsidP="000E5BC9">
      <w:pPr>
        <w:ind w:left="709" w:right="709"/>
        <w:jc w:val="both"/>
        <w:rPr>
          <w:rFonts w:ascii="Arial" w:eastAsia="Calibri" w:hAnsi="Arial" w:cs="Arial"/>
          <w:color w:val="000000" w:themeColor="text1"/>
          <w:sz w:val="21"/>
          <w:szCs w:val="21"/>
          <w:lang w:val="es-ES_tradnl"/>
        </w:rPr>
      </w:pPr>
    </w:p>
    <w:p w14:paraId="65CF7D86" w14:textId="77777777" w:rsidR="000E5BC9" w:rsidRPr="007E1C55" w:rsidRDefault="000E5BC9" w:rsidP="000E5BC9">
      <w:pPr>
        <w:spacing w:after="120"/>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lastRenderedPageBreak/>
        <w:t>[…] se puede señalar que los convenios o contratos interadministrativos tienen como características principales las siguientes:</w:t>
      </w:r>
    </w:p>
    <w:p w14:paraId="640F788F" w14:textId="77777777" w:rsidR="000E5BC9" w:rsidRPr="007E1C55" w:rsidRDefault="000E5BC9" w:rsidP="000E5BC9">
      <w:pPr>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w:t>
      </w:r>
      <w:proofErr w:type="spellStart"/>
      <w:r w:rsidRPr="007E1C55">
        <w:rPr>
          <w:rFonts w:ascii="Arial" w:eastAsia="Calibri" w:hAnsi="Arial" w:cs="Arial"/>
          <w:color w:val="000000" w:themeColor="text1"/>
          <w:sz w:val="21"/>
          <w:szCs w:val="21"/>
          <w:lang w:val="es-ES_tradnl"/>
        </w:rPr>
        <w:t>ii</w:t>
      </w:r>
      <w:proofErr w:type="spellEnd"/>
      <w:r w:rsidRPr="007E1C55">
        <w:rPr>
          <w:rFonts w:ascii="Arial" w:eastAsia="Calibri" w:hAnsi="Arial" w:cs="Arial"/>
          <w:color w:val="000000" w:themeColor="text1"/>
          <w:sz w:val="21"/>
          <w:szCs w:val="21"/>
          <w:lang w:val="es-ES_tradnl"/>
        </w:rPr>
        <w:t>) tienen como fuente la autonomía contractual; (</w:t>
      </w:r>
      <w:proofErr w:type="spellStart"/>
      <w:r w:rsidRPr="007E1C55">
        <w:rPr>
          <w:rFonts w:ascii="Arial" w:eastAsia="Calibri" w:hAnsi="Arial" w:cs="Arial"/>
          <w:color w:val="000000" w:themeColor="text1"/>
          <w:sz w:val="21"/>
          <w:szCs w:val="21"/>
          <w:lang w:val="es-ES_tradnl"/>
        </w:rPr>
        <w:t>iii</w:t>
      </w:r>
      <w:proofErr w:type="spellEnd"/>
      <w:r w:rsidRPr="007E1C55">
        <w:rPr>
          <w:rFonts w:ascii="Arial" w:eastAsia="Calibri" w:hAnsi="Arial" w:cs="Arial"/>
          <w:color w:val="000000" w:themeColor="text1"/>
          <w:sz w:val="21"/>
          <w:szCs w:val="21"/>
          <w:lang w:val="es-ES_tradnl"/>
        </w:rPr>
        <w:t>) son contratos nominados puesto que están mencionados en la ley; (</w:t>
      </w:r>
      <w:proofErr w:type="spellStart"/>
      <w:r w:rsidRPr="007E1C55">
        <w:rPr>
          <w:rFonts w:ascii="Arial" w:eastAsia="Calibri" w:hAnsi="Arial" w:cs="Arial"/>
          <w:color w:val="000000" w:themeColor="text1"/>
          <w:sz w:val="21"/>
          <w:szCs w:val="21"/>
          <w:lang w:val="es-ES_tradnl"/>
        </w:rPr>
        <w:t>iv</w:t>
      </w:r>
      <w:proofErr w:type="spellEnd"/>
      <w:r w:rsidRPr="007E1C55">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7E1C55">
        <w:rPr>
          <w:rFonts w:ascii="Arial" w:eastAsia="Calibri" w:hAnsi="Arial" w:cs="Arial"/>
          <w:color w:val="000000" w:themeColor="text1"/>
          <w:sz w:val="21"/>
          <w:szCs w:val="21"/>
          <w:lang w:val="es-ES_tradnl"/>
        </w:rPr>
        <w:t>vii</w:t>
      </w:r>
      <w:proofErr w:type="spellEnd"/>
      <w:r w:rsidRPr="007E1C55">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7E1C55">
        <w:rPr>
          <w:rFonts w:ascii="Arial" w:eastAsia="Calibri" w:hAnsi="Arial" w:cs="Arial"/>
          <w:color w:val="000000" w:themeColor="text1"/>
          <w:sz w:val="21"/>
          <w:szCs w:val="21"/>
          <w:lang w:val="es-ES_tradnl"/>
        </w:rPr>
        <w:t>viii</w:t>
      </w:r>
      <w:proofErr w:type="spellEnd"/>
      <w:r w:rsidRPr="007E1C55">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7E1C55">
        <w:rPr>
          <w:rStyle w:val="Refdenotaalpie"/>
          <w:rFonts w:ascii="Arial" w:eastAsia="Calibri" w:hAnsi="Arial" w:cs="Arial"/>
          <w:color w:val="000000" w:themeColor="text1"/>
          <w:sz w:val="21"/>
          <w:szCs w:val="21"/>
          <w:lang w:val="es-ES_tradnl"/>
        </w:rPr>
        <w:footnoteReference w:id="13"/>
      </w:r>
      <w:r w:rsidRPr="007E1C55">
        <w:rPr>
          <w:rFonts w:ascii="Arial" w:eastAsia="Calibri" w:hAnsi="Arial" w:cs="Arial"/>
          <w:color w:val="000000" w:themeColor="text1"/>
          <w:sz w:val="21"/>
          <w:szCs w:val="21"/>
          <w:lang w:val="es-ES_tradnl"/>
        </w:rPr>
        <w:t>.</w:t>
      </w:r>
    </w:p>
    <w:p w14:paraId="409101F5" w14:textId="77777777" w:rsidR="000E5BC9" w:rsidRPr="007E1C55" w:rsidRDefault="000E5BC9" w:rsidP="000E5BC9">
      <w:pPr>
        <w:spacing w:line="276" w:lineRule="auto"/>
        <w:ind w:right="709"/>
        <w:jc w:val="both"/>
        <w:rPr>
          <w:rFonts w:ascii="Arial" w:eastAsia="Calibri" w:hAnsi="Arial" w:cs="Arial"/>
          <w:color w:val="000000" w:themeColor="text1"/>
          <w:sz w:val="22"/>
          <w:lang w:val="es-ES_tradnl"/>
        </w:rPr>
      </w:pPr>
    </w:p>
    <w:p w14:paraId="1604DF16" w14:textId="77777777" w:rsidR="000E5BC9" w:rsidRPr="007E1C55" w:rsidRDefault="000E5BC9" w:rsidP="000E5BC9">
      <w:pPr>
        <w:spacing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Sin embargo, esa misma ley establece excepciones a esta regla, la cual está condicionada a que ciertas tipologías contractuales sean ejecutadas por las entidades estatales previstas, pues el artículo 2, numeral 4, literal c), inciso 2, de la mencionada ley –modificado por el artículo 92 de la Ley 1474 de 2011– señala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 </w:t>
      </w:r>
    </w:p>
    <w:p w14:paraId="53EF029E" w14:textId="77777777" w:rsidR="000E5BC9" w:rsidRPr="007E1C55" w:rsidRDefault="000E5BC9" w:rsidP="000E5BC9">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Sin embargo, conviene señalar que la excepción contenida en la norma mencionada determina de manera explícita los sujetos a los cuales les es aplicable la restricción contenida en dicho artículo, que incluye la celebración de contratos o convenios interadministrativos cuando se trate de un contrato de obra. Esta disposición exceptuó celebrar de manera directa contratos o convenios interadministrativos cuando se trate de un contrato de obra cuyo sujeto ejecutor sea una institución de educación superior pública o una sociedad de economía mixta con participación mayoritaria del Estado, o una persona </w:t>
      </w:r>
      <w:r w:rsidRPr="007E1C55">
        <w:rPr>
          <w:rFonts w:ascii="Arial" w:eastAsia="Calibri" w:hAnsi="Arial" w:cs="Arial"/>
          <w:color w:val="000000" w:themeColor="text1"/>
          <w:sz w:val="22"/>
          <w:lang w:val="es-ES_tradnl"/>
        </w:rPr>
        <w:lastRenderedPageBreak/>
        <w:t xml:space="preserve">jurídica sin ánimo de lucro conformada por la asociación de entidades públicas, o una federación de entidades territoriales. </w:t>
      </w:r>
    </w:p>
    <w:p w14:paraId="5DC67470" w14:textId="5A2874FE" w:rsidR="003427C3" w:rsidRPr="007E1C55" w:rsidRDefault="000E5BC9" w:rsidP="007E1C55">
      <w:pPr>
        <w:spacing w:line="276" w:lineRule="auto"/>
        <w:ind w:firstLine="567"/>
        <w:jc w:val="both"/>
        <w:rPr>
          <w:rFonts w:ascii="Arial" w:hAnsi="Arial" w:cs="Arial"/>
          <w:sz w:val="22"/>
        </w:rPr>
      </w:pPr>
      <w:r w:rsidRPr="007E1C55">
        <w:rPr>
          <w:rFonts w:ascii="Arial" w:eastAsia="Calibri" w:hAnsi="Arial" w:cs="Arial"/>
          <w:color w:val="000000" w:themeColor="text1"/>
          <w:sz w:val="22"/>
          <w:lang w:val="es-ES_tradnl"/>
        </w:rPr>
        <w:t>No obstante, el artículo 92 de la Ley 1474 de 2011 dispuso que «[…] Estos contratos podrán ser ejecutados por las mismas, siempre que participen en procesos de licitación pública o contratación abreviada de acuerdo con lo dispuesto por los numerales 1 y 2 del presente artículo», permitiendo que estos contratos en el marco de procedimientos de selección que garanticen la pluralidad de oferentes. Así las cosas, la ley no limitó la celebración de contratos interadministrativos a la modalidad de selección de contratación directa, pues sólo estableció, excepcionalmente, su celebración de manera directa, cuando dos o más entidades del Estado, con el fin de materializar funciones administrativas de interés común para ambas partes, celebran un negocio jurídico</w:t>
      </w:r>
      <w:r w:rsidR="003427C3" w:rsidRPr="007E1C55">
        <w:rPr>
          <w:rFonts w:ascii="Arial" w:hAnsi="Arial" w:cs="Arial"/>
          <w:sz w:val="22"/>
          <w:lang w:val="es-CO"/>
        </w:rPr>
        <w:t>.</w:t>
      </w:r>
    </w:p>
    <w:p w14:paraId="6DF8E5F2" w14:textId="032BDAF0" w:rsidR="00617F82" w:rsidRPr="007E1C55" w:rsidRDefault="00617F82" w:rsidP="00332BE4">
      <w:pPr>
        <w:tabs>
          <w:tab w:val="left" w:pos="426"/>
        </w:tabs>
        <w:spacing w:line="276" w:lineRule="auto"/>
        <w:jc w:val="both"/>
        <w:rPr>
          <w:rFonts w:ascii="Arial" w:eastAsia="Times New Roman" w:hAnsi="Arial" w:cs="Arial"/>
          <w:color w:val="000000" w:themeColor="text1"/>
          <w:sz w:val="22"/>
          <w:lang w:eastAsia="es-ES_tradnl"/>
        </w:rPr>
      </w:pPr>
    </w:p>
    <w:p w14:paraId="125A2578" w14:textId="584AB1BC" w:rsidR="00B9522C" w:rsidRPr="007E1C55" w:rsidRDefault="00B9522C" w:rsidP="00B9522C">
      <w:pPr>
        <w:shd w:val="clear" w:color="auto" w:fill="FFFFFF"/>
        <w:tabs>
          <w:tab w:val="left" w:pos="426"/>
        </w:tabs>
        <w:spacing w:line="276" w:lineRule="auto"/>
        <w:ind w:right="709"/>
        <w:jc w:val="both"/>
        <w:rPr>
          <w:rFonts w:ascii="ArialMT" w:eastAsia="Times New Roman" w:hAnsi="ArialMT" w:cs="Times New Roman"/>
          <w:b/>
          <w:color w:val="000000" w:themeColor="text1"/>
          <w:sz w:val="22"/>
          <w:lang w:eastAsia="es-ES_tradnl"/>
        </w:rPr>
      </w:pPr>
      <w:r w:rsidRPr="007E1C55">
        <w:rPr>
          <w:rFonts w:ascii="ArialMT" w:eastAsia="Times New Roman" w:hAnsi="ArialMT" w:cs="Times New Roman"/>
          <w:b/>
          <w:color w:val="000000" w:themeColor="text1"/>
          <w:sz w:val="22"/>
          <w:lang w:eastAsia="es-ES_tradnl"/>
        </w:rPr>
        <w:t>3. Respuesta</w:t>
      </w:r>
    </w:p>
    <w:p w14:paraId="365306D3" w14:textId="77777777" w:rsidR="00A23D48" w:rsidRPr="007E1C55" w:rsidRDefault="00A23D48" w:rsidP="007E1C55">
      <w:pPr>
        <w:pStyle w:val="NormalWeb"/>
        <w:shd w:val="clear" w:color="auto" w:fill="FFFFFF"/>
        <w:spacing w:before="0" w:beforeAutospacing="0" w:after="0" w:afterAutospacing="0" w:line="276" w:lineRule="auto"/>
        <w:ind w:left="709" w:right="709"/>
        <w:jc w:val="both"/>
        <w:rPr>
          <w:rFonts w:ascii="Arial" w:eastAsia="Calibri" w:hAnsi="Arial" w:cs="Arial"/>
          <w:color w:val="000000" w:themeColor="text1"/>
          <w:sz w:val="22"/>
          <w:szCs w:val="22"/>
          <w:lang w:val="es-ES"/>
        </w:rPr>
      </w:pPr>
    </w:p>
    <w:p w14:paraId="470C3951" w14:textId="5D1D3171" w:rsidR="00FA1247" w:rsidRPr="007E1C55" w:rsidRDefault="00A23D48" w:rsidP="0091775F">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7E1C55">
        <w:rPr>
          <w:rFonts w:ascii="Arial" w:eastAsia="Calibri" w:hAnsi="Arial" w:cs="Arial"/>
          <w:color w:val="000000" w:themeColor="text1"/>
          <w:sz w:val="21"/>
          <w:szCs w:val="21"/>
          <w:lang w:val="es-ES"/>
        </w:rPr>
        <w:t>«</w:t>
      </w:r>
      <w:r w:rsidR="0091775F" w:rsidRPr="007E1C55">
        <w:rPr>
          <w:rFonts w:ascii="Arial" w:eastAsia="Calibri" w:hAnsi="Arial" w:cs="Arial"/>
          <w:color w:val="000000" w:themeColor="text1"/>
          <w:sz w:val="21"/>
          <w:szCs w:val="21"/>
          <w:lang w:val="es-ES"/>
        </w:rPr>
        <w:t>¿Una alcaldía puede contratar por ley 80 de 1993 con una dependencia que hace parte de su propia estructura administrativa? ¿Por qué?</w:t>
      </w:r>
      <w:r w:rsidRPr="007E1C55">
        <w:rPr>
          <w:rFonts w:ascii="Arial" w:eastAsia="Calibri" w:hAnsi="Arial" w:cs="Arial"/>
          <w:color w:val="000000" w:themeColor="text1"/>
          <w:sz w:val="21"/>
          <w:szCs w:val="21"/>
          <w:lang w:val="es-ES"/>
        </w:rPr>
        <w:t>».</w:t>
      </w:r>
    </w:p>
    <w:p w14:paraId="65B92948" w14:textId="77777777" w:rsidR="0091775F" w:rsidRPr="007E1C55" w:rsidRDefault="0091775F" w:rsidP="0091775F">
      <w:pPr>
        <w:pStyle w:val="Sinespaciado"/>
        <w:spacing w:line="276" w:lineRule="auto"/>
        <w:ind w:firstLine="708"/>
        <w:jc w:val="both"/>
        <w:rPr>
          <w:rFonts w:ascii="Arial" w:hAnsi="Arial" w:cs="Arial"/>
          <w:sz w:val="22"/>
        </w:rPr>
      </w:pPr>
    </w:p>
    <w:p w14:paraId="54248F52" w14:textId="138099B8" w:rsidR="00740108" w:rsidRPr="007E1C55" w:rsidRDefault="00685FC9" w:rsidP="008C4821">
      <w:pPr>
        <w:spacing w:after="120" w:line="276" w:lineRule="auto"/>
        <w:jc w:val="both"/>
        <w:rPr>
          <w:rFonts w:ascii="Arial" w:hAnsi="Arial" w:cs="Arial"/>
          <w:sz w:val="22"/>
          <w:lang w:val="es-ES"/>
        </w:rPr>
      </w:pPr>
      <w:r w:rsidRPr="007E1C55">
        <w:rPr>
          <w:rFonts w:ascii="Arial" w:hAnsi="Arial" w:cs="Arial"/>
          <w:sz w:val="22"/>
        </w:rPr>
        <w:t xml:space="preserve">Conforme a lo explicado anteriormente, </w:t>
      </w:r>
      <w:r w:rsidR="00FC7914" w:rsidRPr="007E1C55">
        <w:rPr>
          <w:rFonts w:ascii="Arial" w:hAnsi="Arial" w:cs="Arial"/>
          <w:sz w:val="22"/>
        </w:rPr>
        <w:t xml:space="preserve">la Agencia Nacional de Contratación Pública – Colombia Compra Eficiente </w:t>
      </w:r>
      <w:r w:rsidR="009B50E1" w:rsidRPr="007E1C55">
        <w:rPr>
          <w:rFonts w:ascii="Arial" w:hAnsi="Arial" w:cs="Arial"/>
          <w:sz w:val="22"/>
          <w:lang w:val="es-ES"/>
        </w:rPr>
        <w:t xml:space="preserve">solo tiene competencia para responder solicitudes sobre la aplicación de normas de carácter general en materia de compras y contratación pública. </w:t>
      </w:r>
      <w:r w:rsidR="00107E9E" w:rsidRPr="007E1C55">
        <w:rPr>
          <w:rFonts w:ascii="Arial" w:hAnsi="Arial" w:cs="Arial"/>
          <w:sz w:val="22"/>
          <w:lang w:val="es-ES"/>
        </w:rPr>
        <w:t xml:space="preserve">Por lo anterior, previo concepto de sus órganos asesores, </w:t>
      </w:r>
      <w:r w:rsidR="009B1C9B" w:rsidRPr="007E1C55">
        <w:rPr>
          <w:rFonts w:ascii="Arial" w:hAnsi="Arial" w:cs="Arial"/>
          <w:sz w:val="22"/>
          <w:lang w:val="es-ES"/>
        </w:rPr>
        <w:t>las entidades involucradas deberán decidir si es posible o no la celebración de contratos con dependencias que hagan parte de su propia estructura administrativa</w:t>
      </w:r>
      <w:r w:rsidR="00971141" w:rsidRPr="007E1C55">
        <w:rPr>
          <w:rFonts w:ascii="Arial" w:hAnsi="Arial" w:cs="Arial"/>
          <w:sz w:val="22"/>
          <w:lang w:val="es-ES"/>
        </w:rPr>
        <w:t xml:space="preserve">. </w:t>
      </w:r>
    </w:p>
    <w:p w14:paraId="4FAF8F7C" w14:textId="26407FBC" w:rsidR="00107E9E" w:rsidRPr="007E1C55" w:rsidRDefault="00740108" w:rsidP="007E1C55">
      <w:pPr>
        <w:spacing w:after="120" w:line="276" w:lineRule="auto"/>
        <w:ind w:firstLine="567"/>
        <w:jc w:val="both"/>
        <w:rPr>
          <w:rFonts w:ascii="Arial" w:hAnsi="Arial" w:cs="Arial"/>
          <w:sz w:val="22"/>
          <w:lang w:val="es-ES"/>
        </w:rPr>
      </w:pPr>
      <w:r w:rsidRPr="007E1C55">
        <w:rPr>
          <w:rFonts w:ascii="Arial" w:hAnsi="Arial" w:cs="Arial"/>
          <w:sz w:val="22"/>
          <w:lang w:val="es-ES"/>
        </w:rPr>
        <w:t xml:space="preserve">Aunque </w:t>
      </w:r>
      <w:r w:rsidR="00107E9E" w:rsidRPr="007E1C55">
        <w:rPr>
          <w:rFonts w:ascii="Arial" w:hAnsi="Arial" w:cs="Arial"/>
          <w:sz w:val="22"/>
          <w:lang w:val="es-ES"/>
        </w:rPr>
        <w:t xml:space="preserve">en caso de conflicto </w:t>
      </w:r>
      <w:r w:rsidR="00971141" w:rsidRPr="007E1C55">
        <w:rPr>
          <w:rFonts w:ascii="Arial" w:hAnsi="Arial" w:cs="Arial"/>
          <w:sz w:val="22"/>
          <w:lang w:val="es-ES"/>
        </w:rPr>
        <w:t>l</w:t>
      </w:r>
      <w:r w:rsidR="00107E9E" w:rsidRPr="007E1C55">
        <w:rPr>
          <w:rFonts w:ascii="Arial" w:hAnsi="Arial" w:cs="Arial"/>
          <w:sz w:val="22"/>
          <w:lang w:val="es-ES"/>
        </w:rPr>
        <w:t>a</w:t>
      </w:r>
      <w:r w:rsidR="00971141" w:rsidRPr="007E1C55">
        <w:rPr>
          <w:rFonts w:ascii="Arial" w:hAnsi="Arial" w:cs="Arial"/>
          <w:sz w:val="22"/>
          <w:lang w:val="es-ES"/>
        </w:rPr>
        <w:t xml:space="preserve"> solución de la controversia corresponderá a</w:t>
      </w:r>
      <w:r w:rsidR="00107E9E" w:rsidRPr="007E1C55">
        <w:rPr>
          <w:rFonts w:ascii="Arial" w:hAnsi="Arial" w:cs="Arial"/>
          <w:sz w:val="22"/>
          <w:lang w:val="es-ES"/>
        </w:rPr>
        <w:t xml:space="preserve"> las autoridades judiciales, fiscales y disciplinarias</w:t>
      </w:r>
      <w:r w:rsidR="00D841CD" w:rsidRPr="007E1C55">
        <w:rPr>
          <w:rFonts w:ascii="Arial" w:hAnsi="Arial" w:cs="Arial"/>
          <w:sz w:val="22"/>
          <w:lang w:val="es-ES"/>
        </w:rPr>
        <w:t xml:space="preserve">, haciendo abstracción </w:t>
      </w:r>
      <w:r w:rsidR="00A17AA1" w:rsidRPr="007E1C55">
        <w:rPr>
          <w:rFonts w:ascii="Arial" w:hAnsi="Arial" w:cs="Arial"/>
          <w:sz w:val="22"/>
          <w:lang w:val="es-ES"/>
        </w:rPr>
        <w:t>de las diferentes situaciones que puedan presentarse</w:t>
      </w:r>
      <w:r w:rsidR="006F6390" w:rsidRPr="007E1C55">
        <w:rPr>
          <w:rFonts w:ascii="Arial" w:hAnsi="Arial" w:cs="Arial"/>
          <w:sz w:val="22"/>
          <w:lang w:val="es-ES"/>
        </w:rPr>
        <w:t xml:space="preserve"> en el supuesto planteado por el peticionario</w:t>
      </w:r>
      <w:r w:rsidR="00A17AA1" w:rsidRPr="007E1C55">
        <w:rPr>
          <w:rFonts w:ascii="Arial" w:hAnsi="Arial" w:cs="Arial"/>
          <w:sz w:val="22"/>
          <w:lang w:val="es-ES"/>
        </w:rPr>
        <w:t xml:space="preserve">, es posible </w:t>
      </w:r>
      <w:r w:rsidR="002442B0" w:rsidRPr="007E1C55">
        <w:rPr>
          <w:rFonts w:ascii="Arial" w:hAnsi="Arial" w:cs="Arial"/>
          <w:sz w:val="22"/>
          <w:lang w:val="es-ES"/>
        </w:rPr>
        <w:t>celebrar</w:t>
      </w:r>
      <w:r w:rsidR="00A17AA1" w:rsidRPr="007E1C55">
        <w:rPr>
          <w:rFonts w:ascii="Arial" w:hAnsi="Arial" w:cs="Arial"/>
          <w:sz w:val="22"/>
          <w:lang w:val="es-ES"/>
        </w:rPr>
        <w:t xml:space="preserve"> convenios interadministrativos </w:t>
      </w:r>
      <w:r w:rsidR="007B07E5" w:rsidRPr="007E1C55">
        <w:rPr>
          <w:rFonts w:ascii="Arial" w:hAnsi="Arial" w:cs="Arial"/>
          <w:sz w:val="22"/>
          <w:lang w:val="es-ES"/>
        </w:rPr>
        <w:t xml:space="preserve">entre entidades </w:t>
      </w:r>
      <w:r w:rsidR="002442B0" w:rsidRPr="007E1C55">
        <w:rPr>
          <w:rFonts w:ascii="Arial" w:hAnsi="Arial" w:cs="Arial"/>
          <w:sz w:val="22"/>
          <w:lang w:val="es-ES"/>
        </w:rPr>
        <w:t>que tengan</w:t>
      </w:r>
      <w:r w:rsidR="007B07E5" w:rsidRPr="007E1C55">
        <w:rPr>
          <w:rFonts w:ascii="Arial" w:hAnsi="Arial" w:cs="Arial"/>
          <w:sz w:val="22"/>
          <w:lang w:val="es-ES"/>
        </w:rPr>
        <w:t xml:space="preserve"> competencia para celebrar contratos</w:t>
      </w:r>
      <w:r w:rsidR="00683B05" w:rsidRPr="007E1C55">
        <w:rPr>
          <w:rFonts w:ascii="Arial" w:hAnsi="Arial" w:cs="Arial"/>
          <w:sz w:val="22"/>
          <w:lang w:val="es-ES"/>
        </w:rPr>
        <w:t xml:space="preserve">, </w:t>
      </w:r>
      <w:r w:rsidR="002442B0" w:rsidRPr="007E1C55">
        <w:rPr>
          <w:rFonts w:ascii="Arial" w:hAnsi="Arial" w:cs="Arial"/>
          <w:sz w:val="22"/>
          <w:lang w:val="es-ES"/>
        </w:rPr>
        <w:t>respetando</w:t>
      </w:r>
      <w:r w:rsidR="006F7ECF" w:rsidRPr="007E1C55">
        <w:rPr>
          <w:rFonts w:ascii="Arial" w:hAnsi="Arial" w:cs="Arial"/>
          <w:sz w:val="22"/>
          <w:lang w:val="es-ES"/>
        </w:rPr>
        <w:t xml:space="preserve"> las restricciones previstas en la Ley 80 de 1993, la Ley 1150 de 2007 y el Decreto 1082 de 2015</w:t>
      </w:r>
      <w:r w:rsidR="00BB6B82" w:rsidRPr="007E1C55">
        <w:rPr>
          <w:rFonts w:ascii="Arial" w:hAnsi="Arial" w:cs="Arial"/>
          <w:sz w:val="22"/>
          <w:lang w:val="es-ES"/>
        </w:rPr>
        <w:t>.</w:t>
      </w:r>
      <w:r w:rsidR="007B07E5" w:rsidRPr="007E1C55">
        <w:rPr>
          <w:rFonts w:ascii="Arial" w:hAnsi="Arial" w:cs="Arial"/>
          <w:sz w:val="22"/>
          <w:lang w:val="es-ES"/>
        </w:rPr>
        <w:t xml:space="preserve"> </w:t>
      </w:r>
      <w:r w:rsidR="00107E9E" w:rsidRPr="007E1C55">
        <w:rPr>
          <w:rFonts w:ascii="Arial" w:hAnsi="Arial" w:cs="Arial"/>
          <w:sz w:val="22"/>
          <w:lang w:val="es-ES"/>
        </w:rPr>
        <w:t xml:space="preserve"> </w:t>
      </w:r>
    </w:p>
    <w:p w14:paraId="7E20D8BD" w14:textId="77777777" w:rsidR="00136364" w:rsidRPr="007E1C55" w:rsidRDefault="00136364" w:rsidP="000E7245">
      <w:pPr>
        <w:pStyle w:val="Sinespaciado"/>
        <w:spacing w:line="276" w:lineRule="auto"/>
        <w:jc w:val="both"/>
        <w:rPr>
          <w:rFonts w:ascii="Arial" w:eastAsia="Times New Roman" w:hAnsi="Arial" w:cs="Arial"/>
          <w:color w:val="000000" w:themeColor="text1"/>
          <w:sz w:val="22"/>
          <w:lang w:eastAsia="es-ES_tradnl"/>
        </w:rPr>
      </w:pPr>
    </w:p>
    <w:p w14:paraId="09C6999B" w14:textId="6A61D6FB" w:rsidR="00863245" w:rsidRPr="007E1C55" w:rsidRDefault="004A303C" w:rsidP="00332BE4">
      <w:pPr>
        <w:pStyle w:val="Sinespaciado"/>
        <w:spacing w:line="276" w:lineRule="auto"/>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46813B64" w14:textId="77777777" w:rsidR="006205BD" w:rsidRPr="007E1C55" w:rsidRDefault="006205BD" w:rsidP="00332BE4">
      <w:pPr>
        <w:pStyle w:val="Sinespaciado"/>
        <w:spacing w:before="120" w:after="120" w:line="276" w:lineRule="auto"/>
        <w:jc w:val="both"/>
        <w:rPr>
          <w:lang w:val="es-ES_tradnl"/>
        </w:rPr>
      </w:pPr>
    </w:p>
    <w:p w14:paraId="55EF1794" w14:textId="77777777" w:rsidR="004A303C" w:rsidRPr="007E1C55"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7E1C55">
        <w:rPr>
          <w:rFonts w:ascii="Arial" w:eastAsia="Times New Roman" w:hAnsi="Arial" w:cs="Arial"/>
          <w:color w:val="000000" w:themeColor="text1"/>
          <w:sz w:val="22"/>
          <w:lang w:val="es-ES" w:eastAsia="es-ES_tradnl"/>
        </w:rPr>
        <w:t>Atentamente,</w:t>
      </w:r>
    </w:p>
    <w:bookmarkEnd w:id="0"/>
    <w:bookmarkEnd w:id="1"/>
    <w:p w14:paraId="504FE10F" w14:textId="77777777" w:rsidR="00CA3507" w:rsidRPr="007E1C55" w:rsidRDefault="00CA3507" w:rsidP="00365097">
      <w:pPr>
        <w:spacing w:before="120" w:line="276" w:lineRule="auto"/>
        <w:jc w:val="center"/>
        <w:rPr>
          <w:rFonts w:ascii="Arial" w:eastAsia="Times New Roman" w:hAnsi="Arial" w:cs="Arial"/>
          <w:color w:val="000000" w:themeColor="text1"/>
          <w:sz w:val="18"/>
          <w:szCs w:val="20"/>
          <w:lang w:val="es-ES" w:eastAsia="es-CO"/>
        </w:rPr>
      </w:pPr>
    </w:p>
    <w:p w14:paraId="4EC0D092" w14:textId="5B48B7A5" w:rsidR="00AE2F9D" w:rsidRPr="007E1C55" w:rsidRDefault="007E49BF" w:rsidP="00365097">
      <w:pPr>
        <w:spacing w:before="120" w:line="276" w:lineRule="auto"/>
        <w:jc w:val="center"/>
        <w:rPr>
          <w:rFonts w:ascii="Arial" w:eastAsia="Times New Roman" w:hAnsi="Arial" w:cs="Arial"/>
          <w:color w:val="000000" w:themeColor="text1"/>
          <w:sz w:val="18"/>
          <w:szCs w:val="20"/>
          <w:lang w:val="es-ES" w:eastAsia="es-CO"/>
        </w:rPr>
      </w:pPr>
      <w:r w:rsidRPr="007E1C55">
        <w:rPr>
          <w:noProof/>
          <w:lang w:val="es-CO" w:eastAsia="es-CO"/>
        </w:rPr>
        <w:lastRenderedPageBreak/>
        <w:drawing>
          <wp:inline distT="0" distB="0" distL="0" distR="0" wp14:anchorId="66A807A5" wp14:editId="49DC45C0">
            <wp:extent cx="2598955" cy="128796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rcRect l="5577" r="5577"/>
                    <a:stretch>
                      <a:fillRect/>
                    </a:stretch>
                  </pic:blipFill>
                  <pic:spPr bwMode="auto">
                    <a:xfrm>
                      <a:off x="0" y="0"/>
                      <a:ext cx="2598955" cy="128796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D6748A8" w14:textId="77777777" w:rsidR="006F7835" w:rsidRPr="007E1C55"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7E1C55" w14:paraId="3845EF28" w14:textId="77777777" w:rsidTr="00C4215E">
        <w:trPr>
          <w:trHeight w:val="315"/>
        </w:trPr>
        <w:tc>
          <w:tcPr>
            <w:tcW w:w="812" w:type="dxa"/>
            <w:vAlign w:val="center"/>
            <w:hideMark/>
          </w:tcPr>
          <w:p w14:paraId="46573DA4" w14:textId="77777777" w:rsidR="004A303C" w:rsidRPr="007E1C55" w:rsidRDefault="004A303C"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7E1C55" w:rsidRDefault="004A303C"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Guillermo Escolar Flórez</w:t>
            </w:r>
          </w:p>
          <w:p w14:paraId="2D2324C2" w14:textId="6439F39A" w:rsidR="00186E11" w:rsidRPr="007E1C55" w:rsidRDefault="00186E11"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Contratista de la Subdirección de Gestión Contractual</w:t>
            </w:r>
          </w:p>
        </w:tc>
      </w:tr>
      <w:tr w:rsidR="000079A6" w:rsidRPr="007E1C55" w14:paraId="185A8054" w14:textId="77777777" w:rsidTr="00C4215E">
        <w:trPr>
          <w:trHeight w:val="330"/>
        </w:trPr>
        <w:tc>
          <w:tcPr>
            <w:tcW w:w="812" w:type="dxa"/>
            <w:vAlign w:val="center"/>
            <w:hideMark/>
          </w:tcPr>
          <w:p w14:paraId="6DF4B2B6" w14:textId="77777777" w:rsidR="004A303C" w:rsidRPr="007E1C55" w:rsidRDefault="004A303C"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16458DAD" w:rsidR="004A303C" w:rsidRPr="007E1C55" w:rsidRDefault="007E49BF"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Juan David Montoya Penagos</w:t>
            </w:r>
          </w:p>
          <w:p w14:paraId="3B49C6C0" w14:textId="409B2887" w:rsidR="00186E11" w:rsidRPr="007E1C55" w:rsidRDefault="00A23D48"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sz w:val="16"/>
                <w:szCs w:val="16"/>
                <w:lang w:eastAsia="es-ES"/>
              </w:rPr>
              <w:t>Gestor T1-1</w:t>
            </w:r>
            <w:r w:rsidR="007E49BF" w:rsidRPr="007E1C55">
              <w:rPr>
                <w:rFonts w:ascii="Arial" w:eastAsia="Times New Roman" w:hAnsi="Arial" w:cs="Arial"/>
                <w:sz w:val="16"/>
                <w:szCs w:val="16"/>
                <w:lang w:eastAsia="es-ES"/>
              </w:rPr>
              <w:t>5</w:t>
            </w:r>
            <w:r w:rsidRPr="007E1C55">
              <w:rPr>
                <w:rFonts w:ascii="Arial" w:eastAsia="Times New Roman" w:hAnsi="Arial" w:cs="Arial"/>
                <w:sz w:val="16"/>
                <w:szCs w:val="16"/>
                <w:lang w:eastAsia="es-ES"/>
              </w:rPr>
              <w:t xml:space="preserve"> </w:t>
            </w:r>
            <w:r w:rsidR="003355C9" w:rsidRPr="007E1C55">
              <w:rPr>
                <w:rFonts w:ascii="Arial" w:eastAsia="Times New Roman" w:hAnsi="Arial" w:cs="Arial"/>
                <w:sz w:val="16"/>
                <w:szCs w:val="16"/>
                <w:lang w:eastAsia="es-ES"/>
              </w:rPr>
              <w:t>de la 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7E1C55" w:rsidRDefault="004A303C"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7E1C55" w:rsidRDefault="00A443F2"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Jorge Augusto Tirado Navarro</w:t>
            </w:r>
          </w:p>
          <w:p w14:paraId="0E4183AA" w14:textId="4BA88713" w:rsidR="004A303C" w:rsidRPr="003038BC" w:rsidRDefault="004A303C" w:rsidP="00C4215E">
            <w:pPr>
              <w:rPr>
                <w:rFonts w:ascii="Arial" w:eastAsia="Times New Roman" w:hAnsi="Arial" w:cs="Arial"/>
                <w:color w:val="000000" w:themeColor="text1"/>
                <w:sz w:val="16"/>
                <w:szCs w:val="16"/>
                <w:lang w:val="es-ES" w:eastAsia="es-ES"/>
              </w:rPr>
            </w:pPr>
            <w:r w:rsidRPr="007E1C55">
              <w:rPr>
                <w:rFonts w:ascii="Arial" w:eastAsia="Times New Roman" w:hAnsi="Arial" w:cs="Arial"/>
                <w:color w:val="000000" w:themeColor="text1"/>
                <w:sz w:val="16"/>
                <w:szCs w:val="16"/>
                <w:lang w:val="es-ES" w:eastAsia="es-ES"/>
              </w:rPr>
              <w:t>Subdirector de Gestión Contractual</w:t>
            </w:r>
            <w:r w:rsidR="00843AB7" w:rsidRPr="007E1C55">
              <w:rPr>
                <w:rFonts w:ascii="Arial" w:eastAsia="Times New Roman" w:hAnsi="Arial" w:cs="Arial"/>
                <w:color w:val="000000" w:themeColor="text1"/>
                <w:sz w:val="16"/>
                <w:szCs w:val="16"/>
                <w:lang w:val="es-ES" w:eastAsia="es-ES"/>
              </w:rPr>
              <w:t xml:space="preserve"> </w:t>
            </w:r>
            <w:r w:rsidR="00843AB7" w:rsidRPr="007E1C55">
              <w:rPr>
                <w:rFonts w:ascii="Arial" w:eastAsia="Times New Roman" w:hAnsi="Arial" w:cs="Arial"/>
                <w:color w:val="000000" w:themeColor="text1"/>
                <w:sz w:val="16"/>
                <w:szCs w:val="16"/>
                <w:lang w:eastAsia="es-ES"/>
              </w:rPr>
              <w:t>ANCP – CCE</w:t>
            </w:r>
          </w:p>
        </w:tc>
      </w:tr>
    </w:tbl>
    <w:p w14:paraId="1B0D48EA" w14:textId="77777777" w:rsidR="00BD6605" w:rsidRPr="003038BC" w:rsidRDefault="00BD6605">
      <w:pPr>
        <w:rPr>
          <w:rFonts w:ascii="Arial" w:hAnsi="Arial" w:cs="Arial"/>
          <w:color w:val="000000" w:themeColor="text1"/>
          <w:lang w:val="es-ES"/>
        </w:rPr>
      </w:pPr>
    </w:p>
    <w:sectPr w:rsidR="00BD6605" w:rsidRPr="003038BC" w:rsidSect="00C4215E">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1A81" w14:textId="77777777" w:rsidR="0078421E" w:rsidRDefault="0078421E" w:rsidP="004A303C">
      <w:r>
        <w:separator/>
      </w:r>
    </w:p>
  </w:endnote>
  <w:endnote w:type="continuationSeparator" w:id="0">
    <w:p w14:paraId="7E29071B" w14:textId="77777777" w:rsidR="0078421E" w:rsidRDefault="0078421E"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D675CA" w:rsidRDefault="00D675CA" w:rsidP="00C4215E">
    <w:pPr>
      <w:pStyle w:val="Sinespaciado"/>
      <w:jc w:val="right"/>
      <w:rPr>
        <w:rFonts w:ascii="Arial" w:hAnsi="Arial" w:cs="Arial"/>
        <w:sz w:val="18"/>
        <w:szCs w:val="18"/>
      </w:rPr>
    </w:pPr>
  </w:p>
  <w:p w14:paraId="2A927604" w14:textId="77777777" w:rsidR="00D675CA" w:rsidRDefault="00D675CA" w:rsidP="00C4215E">
    <w:pPr>
      <w:pStyle w:val="Sinespaciado"/>
      <w:jc w:val="right"/>
      <w:rPr>
        <w:rFonts w:ascii="Arial" w:hAnsi="Arial" w:cs="Arial"/>
        <w:sz w:val="18"/>
        <w:szCs w:val="18"/>
      </w:rPr>
    </w:pPr>
  </w:p>
  <w:p w14:paraId="4FC63438" w14:textId="77777777" w:rsidR="00D675CA" w:rsidRPr="008217B7" w:rsidRDefault="00D675CA"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D675CA" w:rsidRDefault="00D675CA"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D675CA" w:rsidRPr="00E756AC" w:rsidRDefault="00D675CA" w:rsidP="00C4215E">
    <w:pPr>
      <w:pStyle w:val="Piedepgina"/>
      <w:jc w:val="center"/>
      <w:rPr>
        <w:sz w:val="18"/>
        <w:szCs w:val="18"/>
        <w:lang w:val="es-ES"/>
      </w:rPr>
    </w:pPr>
  </w:p>
  <w:p w14:paraId="59B6DB65" w14:textId="77777777" w:rsidR="00D675CA" w:rsidRPr="00E756AC" w:rsidRDefault="00D675CA"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B05A" w14:textId="77777777" w:rsidR="0078421E" w:rsidRDefault="0078421E" w:rsidP="004A303C">
      <w:r>
        <w:separator/>
      </w:r>
    </w:p>
  </w:footnote>
  <w:footnote w:type="continuationSeparator" w:id="0">
    <w:p w14:paraId="5F49A215" w14:textId="77777777" w:rsidR="0078421E" w:rsidRDefault="0078421E" w:rsidP="004A303C">
      <w:r>
        <w:continuationSeparator/>
      </w:r>
    </w:p>
  </w:footnote>
  <w:footnote w:id="1">
    <w:p w14:paraId="4AE0F037" w14:textId="77777777" w:rsidR="00122B9C" w:rsidRDefault="00122B9C" w:rsidP="00122B9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2812970D" w14:textId="5F215C24" w:rsidR="00B14866" w:rsidRPr="00332BE4" w:rsidRDefault="00B14866" w:rsidP="004077FB">
      <w:pPr>
        <w:pStyle w:val="Textonotapie"/>
        <w:ind w:firstLine="567"/>
        <w:jc w:val="both"/>
        <w:rPr>
          <w:rFonts w:ascii="Arial" w:hAnsi="Arial" w:cs="Arial"/>
          <w:sz w:val="19"/>
          <w:szCs w:val="19"/>
        </w:rPr>
      </w:pPr>
      <w:r w:rsidRPr="00332BE4">
        <w:rPr>
          <w:rStyle w:val="Refdenotaalpie"/>
          <w:rFonts w:ascii="Arial" w:hAnsi="Arial" w:cs="Arial"/>
          <w:sz w:val="19"/>
          <w:szCs w:val="19"/>
        </w:rPr>
        <w:footnoteRef/>
      </w:r>
      <w:r w:rsidRPr="00332BE4">
        <w:rPr>
          <w:rFonts w:ascii="Arial" w:hAnsi="Arial" w:cs="Arial"/>
          <w:sz w:val="19"/>
          <w:szCs w:val="19"/>
        </w:rPr>
        <w:t xml:space="preserve"> Constitución Política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200A5512" w14:textId="77777777" w:rsidR="00B14866" w:rsidRPr="00332BE4" w:rsidRDefault="00B14866" w:rsidP="004077FB">
      <w:pPr>
        <w:pStyle w:val="Textonotapie"/>
        <w:ind w:firstLine="567"/>
        <w:jc w:val="both"/>
        <w:rPr>
          <w:rFonts w:ascii="Arial" w:hAnsi="Arial" w:cs="Arial"/>
          <w:sz w:val="19"/>
          <w:szCs w:val="19"/>
        </w:rPr>
      </w:pPr>
      <w:proofErr w:type="gramStart"/>
      <w:r w:rsidRPr="00332BE4">
        <w:rPr>
          <w:rFonts w:ascii="Arial" w:hAnsi="Arial" w:cs="Arial"/>
          <w:sz w:val="19"/>
          <w:szCs w:val="19"/>
        </w:rPr>
        <w:t>»Las</w:t>
      </w:r>
      <w:proofErr w:type="gramEnd"/>
      <w:r w:rsidRPr="00332BE4">
        <w:rPr>
          <w:rFonts w:ascii="Arial" w:hAnsi="Arial" w:cs="Arial"/>
          <w:sz w:val="19"/>
          <w:szCs w:val="19"/>
        </w:rPr>
        <w:t xml:space="preserve">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057F950" w14:textId="423C580A" w:rsidR="00B14866" w:rsidRPr="00332BE4" w:rsidRDefault="00B14866" w:rsidP="004077FB">
      <w:pPr>
        <w:pStyle w:val="Textonotapie"/>
        <w:ind w:firstLine="567"/>
        <w:jc w:val="both"/>
        <w:rPr>
          <w:lang w:val="es-CO"/>
        </w:rPr>
      </w:pPr>
      <w:r>
        <w:t xml:space="preserve">  </w:t>
      </w:r>
    </w:p>
  </w:footnote>
  <w:footnote w:id="3">
    <w:p w14:paraId="1542FACC" w14:textId="6D6A98DB" w:rsidR="00D675CA" w:rsidRPr="008B696D" w:rsidRDefault="00D675CA" w:rsidP="004077FB">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Constitución Política,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0C47F233" w14:textId="1E3F00F5" w:rsidR="00D675CA" w:rsidRDefault="00772D6C" w:rsidP="004077FB">
      <w:pPr>
        <w:pStyle w:val="Textonotapie"/>
        <w:ind w:firstLine="567"/>
        <w:jc w:val="both"/>
        <w:rPr>
          <w:rFonts w:ascii="Arial" w:hAnsi="Arial" w:cs="Arial"/>
          <w:sz w:val="19"/>
          <w:szCs w:val="19"/>
          <w:lang w:val="es-ES"/>
        </w:rPr>
      </w:pPr>
      <w:proofErr w:type="gramStart"/>
      <w:r>
        <w:rPr>
          <w:rFonts w:ascii="Arial" w:hAnsi="Arial" w:cs="Arial"/>
          <w:sz w:val="19"/>
          <w:szCs w:val="19"/>
          <w:lang w:val="es-ES"/>
        </w:rPr>
        <w:t>»</w:t>
      </w:r>
      <w:r w:rsidR="00D675CA" w:rsidRPr="008B696D">
        <w:rPr>
          <w:rFonts w:ascii="Arial" w:hAnsi="Arial" w:cs="Arial"/>
          <w:sz w:val="19"/>
          <w:szCs w:val="19"/>
          <w:lang w:val="es-ES"/>
        </w:rPr>
        <w:t>Las</w:t>
      </w:r>
      <w:proofErr w:type="gramEnd"/>
      <w:r w:rsidR="00D675CA" w:rsidRPr="008B696D">
        <w:rPr>
          <w:rFonts w:ascii="Arial" w:hAnsi="Arial" w:cs="Arial"/>
          <w:sz w:val="19"/>
          <w:szCs w:val="19"/>
          <w:lang w:val="es-ES"/>
        </w:rPr>
        <w:t xml:space="preserve"> autoridades administrativas deben coordinar sus actuaciones para el adecuado cumplimiento de los fines del Estado. La administración pública, en todos sus órdenes, tendrá un control interno que se ejercerá en los términos que señale la ley».</w:t>
      </w:r>
    </w:p>
    <w:p w14:paraId="579585E8" w14:textId="77777777" w:rsidR="00772D6C" w:rsidRPr="008B696D" w:rsidRDefault="00772D6C" w:rsidP="004077FB">
      <w:pPr>
        <w:pStyle w:val="Textonotapie"/>
        <w:ind w:firstLine="567"/>
        <w:jc w:val="both"/>
        <w:rPr>
          <w:rFonts w:ascii="Arial" w:hAnsi="Arial" w:cs="Arial"/>
          <w:sz w:val="19"/>
          <w:szCs w:val="19"/>
          <w:lang w:val="es-ES"/>
        </w:rPr>
      </w:pPr>
    </w:p>
  </w:footnote>
  <w:footnote w:id="4">
    <w:p w14:paraId="3C44B24F" w14:textId="656E4EF2" w:rsidR="00D675CA" w:rsidRPr="008B696D" w:rsidRDefault="00D675CA" w:rsidP="004077FB">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Ley 48</w:t>
      </w:r>
      <w:r w:rsidR="00772D6C">
        <w:rPr>
          <w:rFonts w:ascii="Arial" w:hAnsi="Arial" w:cs="Arial"/>
          <w:sz w:val="19"/>
          <w:szCs w:val="19"/>
          <w:lang w:val="es-ES"/>
        </w:rPr>
        <w:t>9</w:t>
      </w:r>
      <w:r w:rsidRPr="008B696D">
        <w:rPr>
          <w:rFonts w:ascii="Arial" w:hAnsi="Arial" w:cs="Arial"/>
          <w:sz w:val="19"/>
          <w:szCs w:val="19"/>
          <w:lang w:val="es-ES"/>
        </w:rPr>
        <w:t xml:space="preserve"> de 1998, Artículo 1. </w:t>
      </w:r>
    </w:p>
  </w:footnote>
  <w:footnote w:id="5">
    <w:p w14:paraId="2B73AFFB" w14:textId="56C2BCDB" w:rsidR="00D675CA" w:rsidRPr="008B696D" w:rsidRDefault="00D675CA" w:rsidP="004077FB">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Constitución Política, Artículo 210. </w:t>
      </w:r>
    </w:p>
  </w:footnote>
  <w:footnote w:id="6">
    <w:p w14:paraId="74FD85BB" w14:textId="77777777" w:rsidR="002F5EA2" w:rsidRDefault="002F5EA2" w:rsidP="004077FB">
      <w:pPr>
        <w:pStyle w:val="Textonotapie"/>
        <w:ind w:firstLine="567"/>
        <w:jc w:val="both"/>
        <w:rPr>
          <w:rFonts w:ascii="Arial" w:hAnsi="Arial" w:cs="Arial"/>
          <w:sz w:val="19"/>
          <w:szCs w:val="19"/>
        </w:rPr>
      </w:pPr>
    </w:p>
    <w:p w14:paraId="55B81B12" w14:textId="7D0419DB" w:rsidR="00D675CA" w:rsidRDefault="00D675CA" w:rsidP="004077FB">
      <w:pPr>
        <w:pStyle w:val="Textonotapie"/>
        <w:ind w:firstLine="567"/>
        <w:jc w:val="both"/>
        <w:rPr>
          <w:rFonts w:ascii="Arial" w:hAnsi="Arial" w:cs="Arial"/>
          <w:sz w:val="19"/>
          <w:szCs w:val="19"/>
        </w:rPr>
      </w:pPr>
      <w:r w:rsidRPr="008B696D">
        <w:rPr>
          <w:rStyle w:val="Refdenotaalpie"/>
          <w:rFonts w:ascii="Arial" w:hAnsi="Arial" w:cs="Arial"/>
          <w:sz w:val="19"/>
          <w:szCs w:val="19"/>
        </w:rPr>
        <w:footnoteRef/>
      </w:r>
      <w:r w:rsidRPr="008B696D">
        <w:rPr>
          <w:rFonts w:ascii="Arial" w:hAnsi="Arial" w:cs="Arial"/>
          <w:sz w:val="19"/>
          <w:szCs w:val="19"/>
        </w:rPr>
        <w:t xml:space="preserve"> Corte Constitucional, sentencia C – 727 del 2000, Magistrado Ponente Dr. Vladimiro Naranjo Mesa. </w:t>
      </w:r>
    </w:p>
    <w:p w14:paraId="2160E7BD" w14:textId="77777777" w:rsidR="001220BB" w:rsidRPr="008B696D" w:rsidRDefault="001220BB" w:rsidP="004077FB">
      <w:pPr>
        <w:pStyle w:val="Textonotapie"/>
        <w:ind w:firstLine="567"/>
        <w:jc w:val="both"/>
        <w:rPr>
          <w:rFonts w:ascii="Arial" w:hAnsi="Arial" w:cs="Arial"/>
          <w:sz w:val="19"/>
          <w:szCs w:val="19"/>
          <w:lang w:val="es-ES"/>
        </w:rPr>
      </w:pPr>
    </w:p>
  </w:footnote>
  <w:footnote w:id="7">
    <w:p w14:paraId="7EF960F8" w14:textId="044C503E" w:rsidR="00D7536A" w:rsidRPr="00332BE4" w:rsidRDefault="00D7536A" w:rsidP="004077FB">
      <w:pPr>
        <w:pStyle w:val="Textonotapie"/>
        <w:ind w:firstLine="567"/>
        <w:jc w:val="both"/>
        <w:rPr>
          <w:rFonts w:ascii="Arial" w:hAnsi="Arial" w:cs="Arial"/>
          <w:sz w:val="19"/>
          <w:szCs w:val="19"/>
        </w:rPr>
      </w:pPr>
      <w:r>
        <w:rPr>
          <w:rStyle w:val="Refdenotaalpie"/>
        </w:rPr>
        <w:footnoteRef/>
      </w:r>
      <w:r>
        <w:t xml:space="preserve"> </w:t>
      </w:r>
      <w:r w:rsidRPr="00332BE4">
        <w:rPr>
          <w:rFonts w:ascii="Arial" w:hAnsi="Arial" w:cs="Arial"/>
          <w:sz w:val="19"/>
          <w:szCs w:val="19"/>
        </w:rPr>
        <w:t xml:space="preserve">Ley 80 de 1993: «Artículo 3o. </w:t>
      </w:r>
      <w:r w:rsidR="001539AA" w:rsidRPr="00332BE4">
        <w:rPr>
          <w:rFonts w:ascii="Arial" w:hAnsi="Arial" w:cs="Arial"/>
          <w:sz w:val="19"/>
          <w:szCs w:val="19"/>
        </w:rPr>
        <w:t>De los fines de la contratación estatal</w:t>
      </w:r>
      <w:r w:rsidRPr="00332BE4">
        <w:rPr>
          <w:rFonts w:ascii="Arial" w:hAnsi="Arial" w:cs="Arial"/>
          <w:sz w:val="19"/>
          <w:szCs w:val="19"/>
        </w:rPr>
        <w:t xml:space="preserve">. Los servidores públicos tendrán en consideración que al celebrar contratos y con la ejecución de </w:t>
      </w:r>
      <w:proofErr w:type="gramStart"/>
      <w:r w:rsidRPr="00332BE4">
        <w:rPr>
          <w:rFonts w:ascii="Arial" w:hAnsi="Arial" w:cs="Arial"/>
          <w:sz w:val="19"/>
          <w:szCs w:val="19"/>
        </w:rPr>
        <w:t>los mismos</w:t>
      </w:r>
      <w:proofErr w:type="gramEnd"/>
      <w:r w:rsidRPr="00332BE4">
        <w:rPr>
          <w:rFonts w:ascii="Arial" w:hAnsi="Arial" w:cs="Arial"/>
          <w:sz w:val="19"/>
          <w:szCs w:val="19"/>
        </w:rPr>
        <w:t xml:space="preserve">, las entidades buscan el cumplimiento de los fines estatales, la continua y eficiente prestación de los servicios públicos y la efectividad de los derechos e intereses de los administrados que colaboran con ellas en la consecución de dichos fines. </w:t>
      </w:r>
    </w:p>
    <w:p w14:paraId="0A3DA8E4" w14:textId="458C345E" w:rsidR="00D7536A" w:rsidRPr="00332BE4" w:rsidRDefault="001539AA" w:rsidP="004077FB">
      <w:pPr>
        <w:pStyle w:val="Textonotapie"/>
        <w:ind w:firstLine="567"/>
        <w:jc w:val="both"/>
        <w:rPr>
          <w:lang w:val="es-CO"/>
        </w:rPr>
      </w:pPr>
      <w:proofErr w:type="gramStart"/>
      <w:r w:rsidRPr="00332BE4">
        <w:rPr>
          <w:rFonts w:ascii="Arial" w:hAnsi="Arial" w:cs="Arial"/>
          <w:sz w:val="19"/>
          <w:szCs w:val="19"/>
        </w:rPr>
        <w:t>»</w:t>
      </w:r>
      <w:r w:rsidR="00D7536A" w:rsidRPr="00332BE4">
        <w:rPr>
          <w:rFonts w:ascii="Arial" w:hAnsi="Arial" w:cs="Arial"/>
          <w:sz w:val="19"/>
          <w:szCs w:val="19"/>
        </w:rPr>
        <w:t>Los</w:t>
      </w:r>
      <w:proofErr w:type="gramEnd"/>
      <w:r w:rsidR="00D7536A" w:rsidRPr="00332BE4">
        <w:rPr>
          <w:rFonts w:ascii="Arial" w:hAnsi="Arial" w:cs="Arial"/>
          <w:sz w:val="19"/>
          <w:szCs w:val="19"/>
        </w:rPr>
        <w:t xml:space="preserve"> particulares, por su parte, tendrán en cuenta al celebrar y ejecutar contratos con las entidades estatales que, colaboran con ellas en el logro de sus fines y cumplen una función social que, como tal, implica obligaciones</w:t>
      </w:r>
      <w:r w:rsidRPr="00332BE4">
        <w:rPr>
          <w:rFonts w:ascii="Arial" w:hAnsi="Arial" w:cs="Arial"/>
          <w:sz w:val="19"/>
          <w:szCs w:val="19"/>
        </w:rPr>
        <w:t>»</w:t>
      </w:r>
      <w:r w:rsidR="00D7536A" w:rsidRPr="00332BE4">
        <w:rPr>
          <w:rFonts w:ascii="Arial" w:hAnsi="Arial" w:cs="Arial"/>
          <w:sz w:val="19"/>
          <w:szCs w:val="19"/>
        </w:rPr>
        <w:t>.</w:t>
      </w:r>
    </w:p>
  </w:footnote>
  <w:footnote w:id="8">
    <w:p w14:paraId="081FE513" w14:textId="77777777" w:rsidR="001539AA" w:rsidRDefault="001539AA" w:rsidP="004077FB">
      <w:pPr>
        <w:pStyle w:val="Textonotapie"/>
        <w:ind w:firstLine="567"/>
        <w:jc w:val="both"/>
        <w:rPr>
          <w:rFonts w:ascii="Arial" w:hAnsi="Arial" w:cs="Arial"/>
          <w:sz w:val="19"/>
          <w:szCs w:val="19"/>
        </w:rPr>
      </w:pPr>
    </w:p>
    <w:p w14:paraId="0CFE6761" w14:textId="6A498AFE" w:rsidR="002A165E" w:rsidRPr="008B696D" w:rsidRDefault="002A165E" w:rsidP="004077FB">
      <w:pPr>
        <w:pStyle w:val="Textonotapie"/>
        <w:ind w:firstLine="567"/>
        <w:jc w:val="both"/>
        <w:rPr>
          <w:rFonts w:ascii="Arial" w:eastAsia="Times New Roman" w:hAnsi="Arial" w:cs="Arial"/>
          <w:color w:val="000000" w:themeColor="text1"/>
          <w:sz w:val="19"/>
          <w:szCs w:val="19"/>
          <w:lang w:val="es-ES" w:eastAsia="es-ES_tradnl"/>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Ley 80 de 1993, </w:t>
      </w:r>
      <w:r w:rsidRPr="008B696D">
        <w:rPr>
          <w:rFonts w:ascii="Arial" w:eastAsia="Times New Roman" w:hAnsi="Arial" w:cs="Arial"/>
          <w:color w:val="000000" w:themeColor="text1"/>
          <w:sz w:val="19"/>
          <w:szCs w:val="19"/>
          <w:lang w:val="es-ES" w:eastAsia="es-ES_tradnl"/>
        </w:rPr>
        <w:t>«</w:t>
      </w:r>
      <w:r w:rsidR="00C54B2C">
        <w:rPr>
          <w:rFonts w:ascii="Arial" w:eastAsia="Times New Roman" w:hAnsi="Arial" w:cs="Arial"/>
          <w:color w:val="000000" w:themeColor="text1"/>
          <w:sz w:val="19"/>
          <w:szCs w:val="19"/>
          <w:lang w:val="es-ES" w:eastAsia="es-ES_tradnl"/>
        </w:rPr>
        <w:t>Artículo. 2</w:t>
      </w:r>
      <w:r w:rsidR="009A588B">
        <w:rPr>
          <w:rFonts w:ascii="Arial" w:eastAsia="Times New Roman" w:hAnsi="Arial" w:cs="Arial"/>
          <w:color w:val="000000" w:themeColor="text1"/>
          <w:sz w:val="19"/>
          <w:szCs w:val="19"/>
          <w:lang w:val="es-ES" w:eastAsia="es-ES_tradnl"/>
        </w:rPr>
        <w:t xml:space="preserve">º. </w:t>
      </w:r>
      <w:r w:rsidRPr="008B696D">
        <w:rPr>
          <w:rFonts w:ascii="Arial" w:eastAsia="Times New Roman" w:hAnsi="Arial" w:cs="Arial"/>
          <w:color w:val="000000" w:themeColor="text1"/>
          <w:sz w:val="19"/>
          <w:szCs w:val="19"/>
          <w:lang w:val="es-ES" w:eastAsia="es-ES_tradnl"/>
        </w:rPr>
        <w:t xml:space="preserve">De la definición de entidades, servidores y servicios públicos. Para los solos efectos de esta ley: </w:t>
      </w:r>
    </w:p>
    <w:p w14:paraId="16D0A2FF" w14:textId="77777777" w:rsidR="002A165E" w:rsidRPr="008B696D" w:rsidRDefault="002A165E" w:rsidP="004077FB">
      <w:pPr>
        <w:pStyle w:val="Textonotapie"/>
        <w:ind w:firstLine="567"/>
        <w:jc w:val="both"/>
        <w:rPr>
          <w:rFonts w:ascii="Arial" w:hAnsi="Arial" w:cs="Arial"/>
          <w:sz w:val="19"/>
          <w:szCs w:val="19"/>
          <w:lang w:val="es-ES"/>
        </w:rPr>
      </w:pPr>
      <w:r w:rsidRPr="008B696D">
        <w:rPr>
          <w:rFonts w:ascii="Arial" w:hAnsi="Arial" w:cs="Arial"/>
          <w:sz w:val="19"/>
          <w:szCs w:val="19"/>
          <w:lang w:val="es-ES"/>
        </w:rPr>
        <w:t>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D09D14C" w14:textId="77777777" w:rsidR="002A165E" w:rsidRPr="008B696D" w:rsidRDefault="002A165E" w:rsidP="004077FB">
      <w:pPr>
        <w:pStyle w:val="Textonotapie"/>
        <w:ind w:firstLine="567"/>
        <w:jc w:val="both"/>
        <w:rPr>
          <w:rFonts w:ascii="Arial" w:hAnsi="Arial" w:cs="Arial"/>
          <w:sz w:val="19"/>
          <w:szCs w:val="19"/>
          <w:lang w:val="es-ES"/>
        </w:rPr>
      </w:pPr>
      <w:r w:rsidRPr="008B696D">
        <w:rPr>
          <w:rFonts w:ascii="Arial" w:hAnsi="Arial" w:cs="Arial"/>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lang w:val="es-ES"/>
        </w:rPr>
        <w:t xml:space="preserve"> </w:t>
      </w:r>
      <w:r w:rsidRPr="008B696D">
        <w:rPr>
          <w:rFonts w:ascii="Arial" w:hAnsi="Arial" w:cs="Arial"/>
          <w:sz w:val="19"/>
          <w:szCs w:val="19"/>
          <w:lang w:val="es-ES"/>
        </w:rPr>
        <w:t>[…]».</w:t>
      </w:r>
    </w:p>
  </w:footnote>
  <w:footnote w:id="9">
    <w:p w14:paraId="086DC319" w14:textId="77777777" w:rsidR="000E5BC9" w:rsidRPr="005634DC" w:rsidRDefault="000E5BC9" w:rsidP="000E5BC9">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75E25DA3" w14:textId="77777777" w:rsidR="000E5BC9" w:rsidRPr="005634DC" w:rsidRDefault="000E5BC9" w:rsidP="000E5BC9">
      <w:pPr>
        <w:pStyle w:val="Textonotapie"/>
        <w:ind w:firstLine="709"/>
        <w:jc w:val="both"/>
        <w:rPr>
          <w:rFonts w:ascii="Arial" w:hAnsi="Arial" w:cs="Arial"/>
          <w:color w:val="000000" w:themeColor="text1"/>
          <w:sz w:val="19"/>
          <w:szCs w:val="19"/>
          <w:lang w:val="es-ES"/>
        </w:rPr>
      </w:pPr>
    </w:p>
  </w:footnote>
  <w:footnote w:id="10">
    <w:p w14:paraId="082F21F7" w14:textId="77777777" w:rsidR="000E5BC9" w:rsidRPr="005634DC" w:rsidRDefault="000E5BC9" w:rsidP="000E5BC9">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5634DC">
        <w:rPr>
          <w:rFonts w:ascii="Arial" w:hAnsi="Arial" w:cs="Arial"/>
          <w:color w:val="000000" w:themeColor="text1"/>
          <w:sz w:val="19"/>
          <w:szCs w:val="19"/>
        </w:rPr>
        <w:t>y</w:t>
      </w:r>
      <w:proofErr w:type="gramEnd"/>
      <w:r w:rsidRPr="005634DC">
        <w:rPr>
          <w:rFonts w:ascii="Arial" w:hAnsi="Arial" w:cs="Arial"/>
          <w:color w:val="000000" w:themeColor="text1"/>
          <w:sz w:val="19"/>
          <w:szCs w:val="19"/>
        </w:rPr>
        <w:t xml:space="preserve"> en consecuencia, le es aplicable lo establecido en el artículo 2.2.1.2.1.4.1 del presente decreto.</w:t>
      </w:r>
    </w:p>
    <w:p w14:paraId="1336BC00" w14:textId="77777777" w:rsidR="000E5BC9" w:rsidRPr="005634DC" w:rsidRDefault="000E5BC9" w:rsidP="000E5BC9">
      <w:pPr>
        <w:pStyle w:val="Textonotapie"/>
        <w:ind w:firstLine="709"/>
        <w:jc w:val="both"/>
        <w:rPr>
          <w:rFonts w:ascii="Arial" w:hAnsi="Arial" w:cs="Arial"/>
          <w:color w:val="000000" w:themeColor="text1"/>
          <w:sz w:val="19"/>
          <w:szCs w:val="19"/>
        </w:rPr>
      </w:pPr>
      <w:proofErr w:type="gramStart"/>
      <w:r w:rsidRPr="005634DC">
        <w:rPr>
          <w:rFonts w:ascii="Arial" w:hAnsi="Arial" w:cs="Arial"/>
          <w:color w:val="000000" w:themeColor="text1"/>
          <w:sz w:val="19"/>
          <w:szCs w:val="19"/>
        </w:rPr>
        <w:t>»Cuando</w:t>
      </w:r>
      <w:proofErr w:type="gramEnd"/>
      <w:r w:rsidRPr="005634DC">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5D7197A" w14:textId="77777777" w:rsidR="000E5BC9" w:rsidRPr="005634DC" w:rsidRDefault="000E5BC9" w:rsidP="000E5BC9">
      <w:pPr>
        <w:pStyle w:val="Textonotapie"/>
        <w:ind w:firstLine="709"/>
        <w:jc w:val="both"/>
        <w:rPr>
          <w:rFonts w:ascii="Arial" w:hAnsi="Arial" w:cs="Arial"/>
          <w:color w:val="000000" w:themeColor="text1"/>
          <w:sz w:val="19"/>
          <w:szCs w:val="19"/>
        </w:rPr>
      </w:pPr>
    </w:p>
  </w:footnote>
  <w:footnote w:id="11">
    <w:p w14:paraId="17F9301E" w14:textId="77777777" w:rsidR="000E5BC9" w:rsidRPr="005634DC" w:rsidRDefault="000E5BC9" w:rsidP="000E5BC9">
      <w:pPr>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Style w:val="Refdenotaalpie"/>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DB7BDB9" w14:textId="77777777" w:rsidR="000E5BC9" w:rsidRPr="005634DC" w:rsidRDefault="000E5BC9" w:rsidP="000E5BC9">
      <w:pPr>
        <w:ind w:firstLine="709"/>
        <w:jc w:val="both"/>
        <w:rPr>
          <w:rFonts w:ascii="Arial" w:hAnsi="Arial" w:cs="Arial"/>
          <w:color w:val="000000" w:themeColor="text1"/>
          <w:sz w:val="19"/>
          <w:szCs w:val="19"/>
        </w:rPr>
      </w:pPr>
    </w:p>
  </w:footnote>
  <w:footnote w:id="12">
    <w:p w14:paraId="1CF63F58" w14:textId="77777777" w:rsidR="000E5BC9" w:rsidRPr="005634DC" w:rsidRDefault="000E5BC9" w:rsidP="000E5BC9">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2DE8E458" w14:textId="77777777" w:rsidR="000E5BC9" w:rsidRPr="005634DC" w:rsidRDefault="000E5BC9" w:rsidP="000E5BC9">
      <w:pPr>
        <w:pStyle w:val="Textonotapie"/>
        <w:ind w:firstLine="709"/>
        <w:jc w:val="both"/>
        <w:rPr>
          <w:rFonts w:ascii="Arial" w:hAnsi="Arial" w:cs="Arial"/>
          <w:color w:val="000000" w:themeColor="text1"/>
          <w:sz w:val="19"/>
          <w:szCs w:val="19"/>
          <w:lang w:val="es-ES"/>
        </w:rPr>
      </w:pPr>
    </w:p>
  </w:footnote>
  <w:footnote w:id="13">
    <w:p w14:paraId="5A8CC17C" w14:textId="77777777" w:rsidR="000E5BC9" w:rsidRPr="005634DC" w:rsidRDefault="000E5BC9" w:rsidP="000E5BC9">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64E790C1" w14:textId="77777777" w:rsidR="000E5BC9" w:rsidRPr="005634DC" w:rsidRDefault="000E5BC9" w:rsidP="000E5BC9">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D675CA" w:rsidRDefault="00D675CA">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1190"/>
    <w:rsid w:val="00013ECF"/>
    <w:rsid w:val="0001466D"/>
    <w:rsid w:val="0001620B"/>
    <w:rsid w:val="000176DE"/>
    <w:rsid w:val="000204FC"/>
    <w:rsid w:val="000234B2"/>
    <w:rsid w:val="00023EF1"/>
    <w:rsid w:val="00024FFB"/>
    <w:rsid w:val="0002529B"/>
    <w:rsid w:val="0002684A"/>
    <w:rsid w:val="00026B88"/>
    <w:rsid w:val="00027330"/>
    <w:rsid w:val="00032C44"/>
    <w:rsid w:val="00034102"/>
    <w:rsid w:val="00034222"/>
    <w:rsid w:val="000402A2"/>
    <w:rsid w:val="00043E70"/>
    <w:rsid w:val="000458A1"/>
    <w:rsid w:val="00045B9D"/>
    <w:rsid w:val="0004614C"/>
    <w:rsid w:val="0004642B"/>
    <w:rsid w:val="0005188E"/>
    <w:rsid w:val="0005190E"/>
    <w:rsid w:val="000544AE"/>
    <w:rsid w:val="00054A6F"/>
    <w:rsid w:val="00055022"/>
    <w:rsid w:val="00060CEB"/>
    <w:rsid w:val="00062738"/>
    <w:rsid w:val="00062B22"/>
    <w:rsid w:val="00062F28"/>
    <w:rsid w:val="00063AC1"/>
    <w:rsid w:val="00067DE2"/>
    <w:rsid w:val="00070135"/>
    <w:rsid w:val="000778DE"/>
    <w:rsid w:val="000813CC"/>
    <w:rsid w:val="00081913"/>
    <w:rsid w:val="00082027"/>
    <w:rsid w:val="000869D7"/>
    <w:rsid w:val="00087EDA"/>
    <w:rsid w:val="000919DA"/>
    <w:rsid w:val="00096060"/>
    <w:rsid w:val="00096901"/>
    <w:rsid w:val="000A0AEC"/>
    <w:rsid w:val="000A0CA8"/>
    <w:rsid w:val="000A696D"/>
    <w:rsid w:val="000A6E67"/>
    <w:rsid w:val="000B222A"/>
    <w:rsid w:val="000B382A"/>
    <w:rsid w:val="000B415E"/>
    <w:rsid w:val="000B660E"/>
    <w:rsid w:val="000B7FDC"/>
    <w:rsid w:val="000C064C"/>
    <w:rsid w:val="000C0A21"/>
    <w:rsid w:val="000C0C87"/>
    <w:rsid w:val="000C3D09"/>
    <w:rsid w:val="000C4362"/>
    <w:rsid w:val="000C770E"/>
    <w:rsid w:val="000D071C"/>
    <w:rsid w:val="000D0CA4"/>
    <w:rsid w:val="000D1801"/>
    <w:rsid w:val="000D5B2C"/>
    <w:rsid w:val="000D6E4B"/>
    <w:rsid w:val="000E4F2A"/>
    <w:rsid w:val="000E5BC9"/>
    <w:rsid w:val="000E5E0B"/>
    <w:rsid w:val="000E7245"/>
    <w:rsid w:val="000F07EC"/>
    <w:rsid w:val="000F0BC4"/>
    <w:rsid w:val="000F16CF"/>
    <w:rsid w:val="000F61D3"/>
    <w:rsid w:val="000F745D"/>
    <w:rsid w:val="00103FB0"/>
    <w:rsid w:val="00105A27"/>
    <w:rsid w:val="001062AF"/>
    <w:rsid w:val="00107E9E"/>
    <w:rsid w:val="00111454"/>
    <w:rsid w:val="00111971"/>
    <w:rsid w:val="001125C2"/>
    <w:rsid w:val="0011698D"/>
    <w:rsid w:val="00120405"/>
    <w:rsid w:val="00121287"/>
    <w:rsid w:val="001220BB"/>
    <w:rsid w:val="00122B9C"/>
    <w:rsid w:val="001230BC"/>
    <w:rsid w:val="00123F48"/>
    <w:rsid w:val="001270C0"/>
    <w:rsid w:val="00127307"/>
    <w:rsid w:val="0012781C"/>
    <w:rsid w:val="00130FF6"/>
    <w:rsid w:val="00136364"/>
    <w:rsid w:val="00142009"/>
    <w:rsid w:val="00142E79"/>
    <w:rsid w:val="00145937"/>
    <w:rsid w:val="00146B60"/>
    <w:rsid w:val="00146F8C"/>
    <w:rsid w:val="001507AE"/>
    <w:rsid w:val="001527C8"/>
    <w:rsid w:val="00152D59"/>
    <w:rsid w:val="00153435"/>
    <w:rsid w:val="001539AA"/>
    <w:rsid w:val="001539C9"/>
    <w:rsid w:val="00153F8E"/>
    <w:rsid w:val="00153FED"/>
    <w:rsid w:val="00154880"/>
    <w:rsid w:val="00155E1C"/>
    <w:rsid w:val="001571B3"/>
    <w:rsid w:val="0016243E"/>
    <w:rsid w:val="00162EC2"/>
    <w:rsid w:val="001639F7"/>
    <w:rsid w:val="00163A8B"/>
    <w:rsid w:val="001659D1"/>
    <w:rsid w:val="00167479"/>
    <w:rsid w:val="00170431"/>
    <w:rsid w:val="00170558"/>
    <w:rsid w:val="001708CF"/>
    <w:rsid w:val="001711C6"/>
    <w:rsid w:val="00186301"/>
    <w:rsid w:val="00186E11"/>
    <w:rsid w:val="0019117C"/>
    <w:rsid w:val="00191A25"/>
    <w:rsid w:val="00191D12"/>
    <w:rsid w:val="0019228D"/>
    <w:rsid w:val="00195226"/>
    <w:rsid w:val="00196BD7"/>
    <w:rsid w:val="001A21C0"/>
    <w:rsid w:val="001A22E0"/>
    <w:rsid w:val="001A6B3E"/>
    <w:rsid w:val="001A7E08"/>
    <w:rsid w:val="001B4AAC"/>
    <w:rsid w:val="001B512C"/>
    <w:rsid w:val="001B5526"/>
    <w:rsid w:val="001C0105"/>
    <w:rsid w:val="001C209E"/>
    <w:rsid w:val="001C359E"/>
    <w:rsid w:val="001C3DC2"/>
    <w:rsid w:val="001C60D3"/>
    <w:rsid w:val="001C61FC"/>
    <w:rsid w:val="001D2743"/>
    <w:rsid w:val="001D42AD"/>
    <w:rsid w:val="001D6DB5"/>
    <w:rsid w:val="001D71EC"/>
    <w:rsid w:val="001E045A"/>
    <w:rsid w:val="001E5852"/>
    <w:rsid w:val="001F0BFE"/>
    <w:rsid w:val="001F2F64"/>
    <w:rsid w:val="001F4A72"/>
    <w:rsid w:val="002017F5"/>
    <w:rsid w:val="00201EBD"/>
    <w:rsid w:val="002022A6"/>
    <w:rsid w:val="0020438A"/>
    <w:rsid w:val="0020594A"/>
    <w:rsid w:val="002076B6"/>
    <w:rsid w:val="00207F73"/>
    <w:rsid w:val="00212317"/>
    <w:rsid w:val="0021284F"/>
    <w:rsid w:val="00213194"/>
    <w:rsid w:val="002202F8"/>
    <w:rsid w:val="00220422"/>
    <w:rsid w:val="00221220"/>
    <w:rsid w:val="0022247C"/>
    <w:rsid w:val="00223524"/>
    <w:rsid w:val="002236A3"/>
    <w:rsid w:val="00226878"/>
    <w:rsid w:val="0022772A"/>
    <w:rsid w:val="0023044E"/>
    <w:rsid w:val="00230A7E"/>
    <w:rsid w:val="002315AE"/>
    <w:rsid w:val="002326D5"/>
    <w:rsid w:val="0023287A"/>
    <w:rsid w:val="002354D5"/>
    <w:rsid w:val="00236F30"/>
    <w:rsid w:val="00237EAB"/>
    <w:rsid w:val="00237EC1"/>
    <w:rsid w:val="00241F51"/>
    <w:rsid w:val="002442B0"/>
    <w:rsid w:val="002465B4"/>
    <w:rsid w:val="00246CBC"/>
    <w:rsid w:val="00247959"/>
    <w:rsid w:val="002535D3"/>
    <w:rsid w:val="002542E5"/>
    <w:rsid w:val="00256B18"/>
    <w:rsid w:val="00263510"/>
    <w:rsid w:val="00265B63"/>
    <w:rsid w:val="00265EF2"/>
    <w:rsid w:val="0026663E"/>
    <w:rsid w:val="00271BFE"/>
    <w:rsid w:val="00273DB6"/>
    <w:rsid w:val="00274556"/>
    <w:rsid w:val="002754CC"/>
    <w:rsid w:val="00280B8A"/>
    <w:rsid w:val="002818EA"/>
    <w:rsid w:val="00281F95"/>
    <w:rsid w:val="0028495E"/>
    <w:rsid w:val="00286C57"/>
    <w:rsid w:val="0028717A"/>
    <w:rsid w:val="002875EE"/>
    <w:rsid w:val="0028780F"/>
    <w:rsid w:val="00287834"/>
    <w:rsid w:val="0029198D"/>
    <w:rsid w:val="00291F25"/>
    <w:rsid w:val="00291F2F"/>
    <w:rsid w:val="002930B1"/>
    <w:rsid w:val="00293F1F"/>
    <w:rsid w:val="002953C8"/>
    <w:rsid w:val="00296D50"/>
    <w:rsid w:val="002A165E"/>
    <w:rsid w:val="002A2BDD"/>
    <w:rsid w:val="002A2F5B"/>
    <w:rsid w:val="002A4474"/>
    <w:rsid w:val="002A4CED"/>
    <w:rsid w:val="002B1C05"/>
    <w:rsid w:val="002B1CB3"/>
    <w:rsid w:val="002B4D31"/>
    <w:rsid w:val="002B66D7"/>
    <w:rsid w:val="002C0B4F"/>
    <w:rsid w:val="002C0C44"/>
    <w:rsid w:val="002C554A"/>
    <w:rsid w:val="002C593D"/>
    <w:rsid w:val="002C62F1"/>
    <w:rsid w:val="002D2918"/>
    <w:rsid w:val="002D2E26"/>
    <w:rsid w:val="002D6A76"/>
    <w:rsid w:val="002D7F72"/>
    <w:rsid w:val="002E06AA"/>
    <w:rsid w:val="002E1529"/>
    <w:rsid w:val="002E1BCA"/>
    <w:rsid w:val="002E284A"/>
    <w:rsid w:val="002E3086"/>
    <w:rsid w:val="002E73C8"/>
    <w:rsid w:val="002F17A4"/>
    <w:rsid w:val="002F2DFB"/>
    <w:rsid w:val="002F3738"/>
    <w:rsid w:val="002F3F6A"/>
    <w:rsid w:val="002F4CCC"/>
    <w:rsid w:val="002F5EA2"/>
    <w:rsid w:val="002F6093"/>
    <w:rsid w:val="0030206E"/>
    <w:rsid w:val="003038BC"/>
    <w:rsid w:val="00310242"/>
    <w:rsid w:val="003102D3"/>
    <w:rsid w:val="0031135F"/>
    <w:rsid w:val="003113D5"/>
    <w:rsid w:val="00311E98"/>
    <w:rsid w:val="003123C8"/>
    <w:rsid w:val="0031266F"/>
    <w:rsid w:val="00312D89"/>
    <w:rsid w:val="00313F62"/>
    <w:rsid w:val="00315E8A"/>
    <w:rsid w:val="00316E40"/>
    <w:rsid w:val="0031793E"/>
    <w:rsid w:val="00320A6F"/>
    <w:rsid w:val="00322D93"/>
    <w:rsid w:val="00324CB6"/>
    <w:rsid w:val="003253FD"/>
    <w:rsid w:val="003273B8"/>
    <w:rsid w:val="00327EF4"/>
    <w:rsid w:val="00332BE4"/>
    <w:rsid w:val="00334D76"/>
    <w:rsid w:val="0033514B"/>
    <w:rsid w:val="003355C9"/>
    <w:rsid w:val="003371D6"/>
    <w:rsid w:val="00341AA9"/>
    <w:rsid w:val="00341C82"/>
    <w:rsid w:val="003427C3"/>
    <w:rsid w:val="00344DD9"/>
    <w:rsid w:val="00345C69"/>
    <w:rsid w:val="00345CC9"/>
    <w:rsid w:val="00346568"/>
    <w:rsid w:val="0035026D"/>
    <w:rsid w:val="00351327"/>
    <w:rsid w:val="00351583"/>
    <w:rsid w:val="003517A0"/>
    <w:rsid w:val="003517E3"/>
    <w:rsid w:val="00355294"/>
    <w:rsid w:val="003601E4"/>
    <w:rsid w:val="00361F71"/>
    <w:rsid w:val="00363A41"/>
    <w:rsid w:val="00363D6F"/>
    <w:rsid w:val="003641B4"/>
    <w:rsid w:val="003643A9"/>
    <w:rsid w:val="00365097"/>
    <w:rsid w:val="00365A59"/>
    <w:rsid w:val="00366668"/>
    <w:rsid w:val="00366846"/>
    <w:rsid w:val="00370F96"/>
    <w:rsid w:val="00374378"/>
    <w:rsid w:val="00374A17"/>
    <w:rsid w:val="0037511A"/>
    <w:rsid w:val="0037569C"/>
    <w:rsid w:val="00375CD3"/>
    <w:rsid w:val="00376CF7"/>
    <w:rsid w:val="00380E9B"/>
    <w:rsid w:val="003820E3"/>
    <w:rsid w:val="003828A9"/>
    <w:rsid w:val="00383A02"/>
    <w:rsid w:val="0038489A"/>
    <w:rsid w:val="003920E1"/>
    <w:rsid w:val="00393A8A"/>
    <w:rsid w:val="00395DCF"/>
    <w:rsid w:val="00397716"/>
    <w:rsid w:val="00397C31"/>
    <w:rsid w:val="003A0755"/>
    <w:rsid w:val="003A0B9C"/>
    <w:rsid w:val="003A161F"/>
    <w:rsid w:val="003A16E4"/>
    <w:rsid w:val="003A1934"/>
    <w:rsid w:val="003A7D4E"/>
    <w:rsid w:val="003B02D6"/>
    <w:rsid w:val="003B06C3"/>
    <w:rsid w:val="003B23C8"/>
    <w:rsid w:val="003B425E"/>
    <w:rsid w:val="003B5D12"/>
    <w:rsid w:val="003C3676"/>
    <w:rsid w:val="003C6DE9"/>
    <w:rsid w:val="003C7AE5"/>
    <w:rsid w:val="003D1F97"/>
    <w:rsid w:val="003D42F4"/>
    <w:rsid w:val="003D63A4"/>
    <w:rsid w:val="003E6812"/>
    <w:rsid w:val="003F45DC"/>
    <w:rsid w:val="003F660D"/>
    <w:rsid w:val="003F75F3"/>
    <w:rsid w:val="003F7D88"/>
    <w:rsid w:val="0040004C"/>
    <w:rsid w:val="004016FF"/>
    <w:rsid w:val="00404138"/>
    <w:rsid w:val="00405C93"/>
    <w:rsid w:val="0040674B"/>
    <w:rsid w:val="004077FB"/>
    <w:rsid w:val="004079FF"/>
    <w:rsid w:val="004117DD"/>
    <w:rsid w:val="004124C1"/>
    <w:rsid w:val="004128C5"/>
    <w:rsid w:val="004151E9"/>
    <w:rsid w:val="00420A9F"/>
    <w:rsid w:val="004213D4"/>
    <w:rsid w:val="00424422"/>
    <w:rsid w:val="00425D7D"/>
    <w:rsid w:val="00426F03"/>
    <w:rsid w:val="00430023"/>
    <w:rsid w:val="00430145"/>
    <w:rsid w:val="004302E9"/>
    <w:rsid w:val="00430582"/>
    <w:rsid w:val="004315F6"/>
    <w:rsid w:val="004324D9"/>
    <w:rsid w:val="0043265E"/>
    <w:rsid w:val="004327E3"/>
    <w:rsid w:val="00435A56"/>
    <w:rsid w:val="00435D91"/>
    <w:rsid w:val="004407B9"/>
    <w:rsid w:val="00441E75"/>
    <w:rsid w:val="004437EA"/>
    <w:rsid w:val="00446118"/>
    <w:rsid w:val="004462F2"/>
    <w:rsid w:val="00452E2A"/>
    <w:rsid w:val="004545AE"/>
    <w:rsid w:val="00455EA2"/>
    <w:rsid w:val="00457ADD"/>
    <w:rsid w:val="0046174F"/>
    <w:rsid w:val="004638D1"/>
    <w:rsid w:val="00463A11"/>
    <w:rsid w:val="00463FFA"/>
    <w:rsid w:val="00464EB4"/>
    <w:rsid w:val="0046502B"/>
    <w:rsid w:val="0046528B"/>
    <w:rsid w:val="00466859"/>
    <w:rsid w:val="00467C65"/>
    <w:rsid w:val="004716C9"/>
    <w:rsid w:val="00471790"/>
    <w:rsid w:val="004721EB"/>
    <w:rsid w:val="004725FC"/>
    <w:rsid w:val="0047405B"/>
    <w:rsid w:val="00474352"/>
    <w:rsid w:val="00475C68"/>
    <w:rsid w:val="00480273"/>
    <w:rsid w:val="004802D0"/>
    <w:rsid w:val="00480832"/>
    <w:rsid w:val="00480DE5"/>
    <w:rsid w:val="00482E69"/>
    <w:rsid w:val="00483B49"/>
    <w:rsid w:val="00483CDB"/>
    <w:rsid w:val="004843C2"/>
    <w:rsid w:val="00484AD1"/>
    <w:rsid w:val="00485D48"/>
    <w:rsid w:val="00485F62"/>
    <w:rsid w:val="004916AC"/>
    <w:rsid w:val="00494123"/>
    <w:rsid w:val="004958D7"/>
    <w:rsid w:val="00496197"/>
    <w:rsid w:val="004966BA"/>
    <w:rsid w:val="00497DA1"/>
    <w:rsid w:val="004A0D11"/>
    <w:rsid w:val="004A0FB4"/>
    <w:rsid w:val="004A1187"/>
    <w:rsid w:val="004A303C"/>
    <w:rsid w:val="004A3487"/>
    <w:rsid w:val="004A4B63"/>
    <w:rsid w:val="004A7437"/>
    <w:rsid w:val="004A743C"/>
    <w:rsid w:val="004B0BB3"/>
    <w:rsid w:val="004B0CAB"/>
    <w:rsid w:val="004B1259"/>
    <w:rsid w:val="004B23E5"/>
    <w:rsid w:val="004B28F7"/>
    <w:rsid w:val="004B3A62"/>
    <w:rsid w:val="004B5BA8"/>
    <w:rsid w:val="004C0845"/>
    <w:rsid w:val="004C08EE"/>
    <w:rsid w:val="004C17CF"/>
    <w:rsid w:val="004C59D3"/>
    <w:rsid w:val="004C6330"/>
    <w:rsid w:val="004D0D2E"/>
    <w:rsid w:val="004D1110"/>
    <w:rsid w:val="004D2D3A"/>
    <w:rsid w:val="004D51F9"/>
    <w:rsid w:val="004D525E"/>
    <w:rsid w:val="004D69C3"/>
    <w:rsid w:val="004E3619"/>
    <w:rsid w:val="004E3DA3"/>
    <w:rsid w:val="004E70E1"/>
    <w:rsid w:val="004E7E51"/>
    <w:rsid w:val="004F07AE"/>
    <w:rsid w:val="004F208F"/>
    <w:rsid w:val="004F424C"/>
    <w:rsid w:val="004F6805"/>
    <w:rsid w:val="004F75E7"/>
    <w:rsid w:val="0050179D"/>
    <w:rsid w:val="00502096"/>
    <w:rsid w:val="0050497B"/>
    <w:rsid w:val="005052D5"/>
    <w:rsid w:val="00510272"/>
    <w:rsid w:val="00511BEC"/>
    <w:rsid w:val="0051270E"/>
    <w:rsid w:val="0051286F"/>
    <w:rsid w:val="0051547E"/>
    <w:rsid w:val="005167CE"/>
    <w:rsid w:val="00516EF2"/>
    <w:rsid w:val="005202C0"/>
    <w:rsid w:val="00520C52"/>
    <w:rsid w:val="00523EB9"/>
    <w:rsid w:val="00526823"/>
    <w:rsid w:val="00526DDA"/>
    <w:rsid w:val="00527FAD"/>
    <w:rsid w:val="00527FF3"/>
    <w:rsid w:val="00531082"/>
    <w:rsid w:val="00543C0D"/>
    <w:rsid w:val="0054431A"/>
    <w:rsid w:val="00544C78"/>
    <w:rsid w:val="0054655E"/>
    <w:rsid w:val="00547CB3"/>
    <w:rsid w:val="00551ADC"/>
    <w:rsid w:val="00552D49"/>
    <w:rsid w:val="00553953"/>
    <w:rsid w:val="0055650C"/>
    <w:rsid w:val="0055681C"/>
    <w:rsid w:val="00556F2A"/>
    <w:rsid w:val="00561A25"/>
    <w:rsid w:val="0056204D"/>
    <w:rsid w:val="00575719"/>
    <w:rsid w:val="00577D87"/>
    <w:rsid w:val="00580F88"/>
    <w:rsid w:val="00582383"/>
    <w:rsid w:val="00590C7B"/>
    <w:rsid w:val="00595BCC"/>
    <w:rsid w:val="00596A92"/>
    <w:rsid w:val="00596C81"/>
    <w:rsid w:val="0059714E"/>
    <w:rsid w:val="005A0C03"/>
    <w:rsid w:val="005A0CB7"/>
    <w:rsid w:val="005A2552"/>
    <w:rsid w:val="005A4E5D"/>
    <w:rsid w:val="005B03D8"/>
    <w:rsid w:val="005B15F6"/>
    <w:rsid w:val="005B2A24"/>
    <w:rsid w:val="005B4264"/>
    <w:rsid w:val="005C1651"/>
    <w:rsid w:val="005C3444"/>
    <w:rsid w:val="005C3A2D"/>
    <w:rsid w:val="005C4350"/>
    <w:rsid w:val="005C46A2"/>
    <w:rsid w:val="005C50B5"/>
    <w:rsid w:val="005D10FE"/>
    <w:rsid w:val="005D17E8"/>
    <w:rsid w:val="005D7684"/>
    <w:rsid w:val="005E0F0A"/>
    <w:rsid w:val="005E0FC6"/>
    <w:rsid w:val="005E47C7"/>
    <w:rsid w:val="005E4DB0"/>
    <w:rsid w:val="005E5121"/>
    <w:rsid w:val="005E574C"/>
    <w:rsid w:val="005E5D92"/>
    <w:rsid w:val="005E6CDC"/>
    <w:rsid w:val="005F03DB"/>
    <w:rsid w:val="005F0DF6"/>
    <w:rsid w:val="005F0E52"/>
    <w:rsid w:val="005F2D19"/>
    <w:rsid w:val="00603869"/>
    <w:rsid w:val="0060615E"/>
    <w:rsid w:val="00606ABB"/>
    <w:rsid w:val="00606D2B"/>
    <w:rsid w:val="0060708B"/>
    <w:rsid w:val="006107D4"/>
    <w:rsid w:val="0061316D"/>
    <w:rsid w:val="0061417E"/>
    <w:rsid w:val="00614289"/>
    <w:rsid w:val="006147B1"/>
    <w:rsid w:val="0061503C"/>
    <w:rsid w:val="006158F4"/>
    <w:rsid w:val="00617785"/>
    <w:rsid w:val="00617F82"/>
    <w:rsid w:val="006205BD"/>
    <w:rsid w:val="00620E83"/>
    <w:rsid w:val="00621E2B"/>
    <w:rsid w:val="006220FB"/>
    <w:rsid w:val="00622C2E"/>
    <w:rsid w:val="00622C6E"/>
    <w:rsid w:val="00625B22"/>
    <w:rsid w:val="00626F3F"/>
    <w:rsid w:val="006306E4"/>
    <w:rsid w:val="00631789"/>
    <w:rsid w:val="00632492"/>
    <w:rsid w:val="00633255"/>
    <w:rsid w:val="0063433B"/>
    <w:rsid w:val="00636139"/>
    <w:rsid w:val="0064247D"/>
    <w:rsid w:val="00642562"/>
    <w:rsid w:val="00643DE8"/>
    <w:rsid w:val="00650642"/>
    <w:rsid w:val="00651586"/>
    <w:rsid w:val="0065446A"/>
    <w:rsid w:val="00660ED0"/>
    <w:rsid w:val="0066116F"/>
    <w:rsid w:val="006627DA"/>
    <w:rsid w:val="00663D13"/>
    <w:rsid w:val="00663D86"/>
    <w:rsid w:val="0067128E"/>
    <w:rsid w:val="00671A2C"/>
    <w:rsid w:val="00672207"/>
    <w:rsid w:val="00674877"/>
    <w:rsid w:val="006761A9"/>
    <w:rsid w:val="00677620"/>
    <w:rsid w:val="00677B2E"/>
    <w:rsid w:val="0068058B"/>
    <w:rsid w:val="00681396"/>
    <w:rsid w:val="006815EF"/>
    <w:rsid w:val="0068262D"/>
    <w:rsid w:val="006839C6"/>
    <w:rsid w:val="00683B05"/>
    <w:rsid w:val="00685449"/>
    <w:rsid w:val="00685807"/>
    <w:rsid w:val="00685FC9"/>
    <w:rsid w:val="00686486"/>
    <w:rsid w:val="0069241C"/>
    <w:rsid w:val="00695A53"/>
    <w:rsid w:val="00697C3A"/>
    <w:rsid w:val="006A2D6F"/>
    <w:rsid w:val="006A3DEB"/>
    <w:rsid w:val="006A72E5"/>
    <w:rsid w:val="006B0E3A"/>
    <w:rsid w:val="006B6332"/>
    <w:rsid w:val="006B67BF"/>
    <w:rsid w:val="006C04D5"/>
    <w:rsid w:val="006C1640"/>
    <w:rsid w:val="006C1B13"/>
    <w:rsid w:val="006C23E1"/>
    <w:rsid w:val="006C2807"/>
    <w:rsid w:val="006C28F7"/>
    <w:rsid w:val="006D016E"/>
    <w:rsid w:val="006D0CE2"/>
    <w:rsid w:val="006D1052"/>
    <w:rsid w:val="006D58E9"/>
    <w:rsid w:val="006D695A"/>
    <w:rsid w:val="006E188A"/>
    <w:rsid w:val="006E226D"/>
    <w:rsid w:val="006E2AF0"/>
    <w:rsid w:val="006E47E1"/>
    <w:rsid w:val="006E51A5"/>
    <w:rsid w:val="006E7476"/>
    <w:rsid w:val="006E74A0"/>
    <w:rsid w:val="006E7BDF"/>
    <w:rsid w:val="006F3084"/>
    <w:rsid w:val="006F3800"/>
    <w:rsid w:val="006F6390"/>
    <w:rsid w:val="006F71A2"/>
    <w:rsid w:val="006F771D"/>
    <w:rsid w:val="006F778C"/>
    <w:rsid w:val="006F7835"/>
    <w:rsid w:val="006F7ECF"/>
    <w:rsid w:val="007007C0"/>
    <w:rsid w:val="0070099C"/>
    <w:rsid w:val="00701856"/>
    <w:rsid w:val="0070780B"/>
    <w:rsid w:val="00710E95"/>
    <w:rsid w:val="00711B00"/>
    <w:rsid w:val="007128B4"/>
    <w:rsid w:val="00712EB3"/>
    <w:rsid w:val="007131FC"/>
    <w:rsid w:val="00714674"/>
    <w:rsid w:val="007158FC"/>
    <w:rsid w:val="007164FE"/>
    <w:rsid w:val="007241E4"/>
    <w:rsid w:val="00726648"/>
    <w:rsid w:val="0073221D"/>
    <w:rsid w:val="007334E8"/>
    <w:rsid w:val="00733807"/>
    <w:rsid w:val="0073455E"/>
    <w:rsid w:val="00734B6B"/>
    <w:rsid w:val="00735D1C"/>
    <w:rsid w:val="0073659A"/>
    <w:rsid w:val="00740108"/>
    <w:rsid w:val="00740CA5"/>
    <w:rsid w:val="0074286A"/>
    <w:rsid w:val="00743A7B"/>
    <w:rsid w:val="0075059B"/>
    <w:rsid w:val="00751410"/>
    <w:rsid w:val="00751950"/>
    <w:rsid w:val="00754068"/>
    <w:rsid w:val="007540D0"/>
    <w:rsid w:val="007567EA"/>
    <w:rsid w:val="007569AA"/>
    <w:rsid w:val="00760276"/>
    <w:rsid w:val="007622E0"/>
    <w:rsid w:val="00763221"/>
    <w:rsid w:val="00763570"/>
    <w:rsid w:val="00763FC3"/>
    <w:rsid w:val="007664DF"/>
    <w:rsid w:val="007667CB"/>
    <w:rsid w:val="00767090"/>
    <w:rsid w:val="00772D6C"/>
    <w:rsid w:val="00773B80"/>
    <w:rsid w:val="00774AB5"/>
    <w:rsid w:val="007752B4"/>
    <w:rsid w:val="00775872"/>
    <w:rsid w:val="0078012C"/>
    <w:rsid w:val="0078185D"/>
    <w:rsid w:val="00781C22"/>
    <w:rsid w:val="0078421E"/>
    <w:rsid w:val="007879F2"/>
    <w:rsid w:val="0079160C"/>
    <w:rsid w:val="00792620"/>
    <w:rsid w:val="00793951"/>
    <w:rsid w:val="00794589"/>
    <w:rsid w:val="00795AE7"/>
    <w:rsid w:val="007A1E3E"/>
    <w:rsid w:val="007A30A3"/>
    <w:rsid w:val="007A40EC"/>
    <w:rsid w:val="007A705E"/>
    <w:rsid w:val="007A7284"/>
    <w:rsid w:val="007A7361"/>
    <w:rsid w:val="007A77BD"/>
    <w:rsid w:val="007B07E5"/>
    <w:rsid w:val="007B0DE5"/>
    <w:rsid w:val="007B31AB"/>
    <w:rsid w:val="007B4A00"/>
    <w:rsid w:val="007B4A37"/>
    <w:rsid w:val="007C063C"/>
    <w:rsid w:val="007C3126"/>
    <w:rsid w:val="007C3408"/>
    <w:rsid w:val="007C5740"/>
    <w:rsid w:val="007C6368"/>
    <w:rsid w:val="007D0174"/>
    <w:rsid w:val="007D0816"/>
    <w:rsid w:val="007D1D86"/>
    <w:rsid w:val="007D30FF"/>
    <w:rsid w:val="007D3F1D"/>
    <w:rsid w:val="007D402F"/>
    <w:rsid w:val="007D72A0"/>
    <w:rsid w:val="007E16B1"/>
    <w:rsid w:val="007E1A4F"/>
    <w:rsid w:val="007E1C55"/>
    <w:rsid w:val="007E30D2"/>
    <w:rsid w:val="007E447D"/>
    <w:rsid w:val="007E49BF"/>
    <w:rsid w:val="007E6480"/>
    <w:rsid w:val="007E7707"/>
    <w:rsid w:val="007E7850"/>
    <w:rsid w:val="007F4042"/>
    <w:rsid w:val="007F5920"/>
    <w:rsid w:val="007F645E"/>
    <w:rsid w:val="008026C6"/>
    <w:rsid w:val="008058A8"/>
    <w:rsid w:val="00807411"/>
    <w:rsid w:val="0081244B"/>
    <w:rsid w:val="0081420D"/>
    <w:rsid w:val="00814493"/>
    <w:rsid w:val="0081498E"/>
    <w:rsid w:val="008157A0"/>
    <w:rsid w:val="00816C02"/>
    <w:rsid w:val="00817334"/>
    <w:rsid w:val="00823662"/>
    <w:rsid w:val="00823737"/>
    <w:rsid w:val="00824C33"/>
    <w:rsid w:val="00824E6B"/>
    <w:rsid w:val="00824F6A"/>
    <w:rsid w:val="00825150"/>
    <w:rsid w:val="00825746"/>
    <w:rsid w:val="00826C45"/>
    <w:rsid w:val="00827FB6"/>
    <w:rsid w:val="00837734"/>
    <w:rsid w:val="008379C2"/>
    <w:rsid w:val="00837D0A"/>
    <w:rsid w:val="008416B5"/>
    <w:rsid w:val="00841841"/>
    <w:rsid w:val="0084278C"/>
    <w:rsid w:val="0084312D"/>
    <w:rsid w:val="00843AB7"/>
    <w:rsid w:val="00844558"/>
    <w:rsid w:val="00846C28"/>
    <w:rsid w:val="0086037B"/>
    <w:rsid w:val="00861ADD"/>
    <w:rsid w:val="00863245"/>
    <w:rsid w:val="00864F51"/>
    <w:rsid w:val="00871150"/>
    <w:rsid w:val="008724A0"/>
    <w:rsid w:val="00877AF6"/>
    <w:rsid w:val="0088150A"/>
    <w:rsid w:val="00883122"/>
    <w:rsid w:val="008848E7"/>
    <w:rsid w:val="00885AD9"/>
    <w:rsid w:val="00887030"/>
    <w:rsid w:val="00887417"/>
    <w:rsid w:val="00890BBE"/>
    <w:rsid w:val="00891FA3"/>
    <w:rsid w:val="008925AC"/>
    <w:rsid w:val="00893EE6"/>
    <w:rsid w:val="0089592C"/>
    <w:rsid w:val="00895BFA"/>
    <w:rsid w:val="00896003"/>
    <w:rsid w:val="008A0193"/>
    <w:rsid w:val="008A278D"/>
    <w:rsid w:val="008A310E"/>
    <w:rsid w:val="008A6C04"/>
    <w:rsid w:val="008B0021"/>
    <w:rsid w:val="008B03DE"/>
    <w:rsid w:val="008B239C"/>
    <w:rsid w:val="008B2F83"/>
    <w:rsid w:val="008B3781"/>
    <w:rsid w:val="008B4095"/>
    <w:rsid w:val="008B696D"/>
    <w:rsid w:val="008B7BDF"/>
    <w:rsid w:val="008B7D24"/>
    <w:rsid w:val="008C0356"/>
    <w:rsid w:val="008C1186"/>
    <w:rsid w:val="008C4821"/>
    <w:rsid w:val="008C553E"/>
    <w:rsid w:val="008D3570"/>
    <w:rsid w:val="008D4731"/>
    <w:rsid w:val="008D5223"/>
    <w:rsid w:val="008E0E48"/>
    <w:rsid w:val="008E312F"/>
    <w:rsid w:val="008E569D"/>
    <w:rsid w:val="008F0B23"/>
    <w:rsid w:val="008F1902"/>
    <w:rsid w:val="008F24E7"/>
    <w:rsid w:val="008F3CF4"/>
    <w:rsid w:val="008F4AC4"/>
    <w:rsid w:val="008F6AEE"/>
    <w:rsid w:val="009014B0"/>
    <w:rsid w:val="00903B2A"/>
    <w:rsid w:val="009044F3"/>
    <w:rsid w:val="00904DBD"/>
    <w:rsid w:val="00905991"/>
    <w:rsid w:val="00905BED"/>
    <w:rsid w:val="009060C8"/>
    <w:rsid w:val="00910235"/>
    <w:rsid w:val="00913AD3"/>
    <w:rsid w:val="00915350"/>
    <w:rsid w:val="00915ECD"/>
    <w:rsid w:val="00915F5C"/>
    <w:rsid w:val="0091775F"/>
    <w:rsid w:val="00922D22"/>
    <w:rsid w:val="00922F05"/>
    <w:rsid w:val="009234F7"/>
    <w:rsid w:val="0092573E"/>
    <w:rsid w:val="0092610E"/>
    <w:rsid w:val="00926468"/>
    <w:rsid w:val="009266FF"/>
    <w:rsid w:val="00930C5D"/>
    <w:rsid w:val="009413FD"/>
    <w:rsid w:val="00941EA5"/>
    <w:rsid w:val="00943000"/>
    <w:rsid w:val="00946659"/>
    <w:rsid w:val="00947412"/>
    <w:rsid w:val="0095002A"/>
    <w:rsid w:val="0095113E"/>
    <w:rsid w:val="00951845"/>
    <w:rsid w:val="00954AEC"/>
    <w:rsid w:val="0095753A"/>
    <w:rsid w:val="00960C4B"/>
    <w:rsid w:val="00960FD5"/>
    <w:rsid w:val="009649CA"/>
    <w:rsid w:val="009654FF"/>
    <w:rsid w:val="00971141"/>
    <w:rsid w:val="00976023"/>
    <w:rsid w:val="009775B0"/>
    <w:rsid w:val="00982685"/>
    <w:rsid w:val="009831C6"/>
    <w:rsid w:val="00983F80"/>
    <w:rsid w:val="00984A9E"/>
    <w:rsid w:val="00985C4E"/>
    <w:rsid w:val="009867C3"/>
    <w:rsid w:val="009869E9"/>
    <w:rsid w:val="00987CA8"/>
    <w:rsid w:val="00990887"/>
    <w:rsid w:val="009916EF"/>
    <w:rsid w:val="009920A5"/>
    <w:rsid w:val="00992771"/>
    <w:rsid w:val="00996310"/>
    <w:rsid w:val="0099758F"/>
    <w:rsid w:val="00997C49"/>
    <w:rsid w:val="009A0112"/>
    <w:rsid w:val="009A21B5"/>
    <w:rsid w:val="009A2DA3"/>
    <w:rsid w:val="009A466F"/>
    <w:rsid w:val="009A55E5"/>
    <w:rsid w:val="009A588B"/>
    <w:rsid w:val="009B0096"/>
    <w:rsid w:val="009B193D"/>
    <w:rsid w:val="009B1AC4"/>
    <w:rsid w:val="009B1C9B"/>
    <w:rsid w:val="009B317D"/>
    <w:rsid w:val="009B4306"/>
    <w:rsid w:val="009B50E1"/>
    <w:rsid w:val="009B64EA"/>
    <w:rsid w:val="009B7A86"/>
    <w:rsid w:val="009C13FB"/>
    <w:rsid w:val="009C495F"/>
    <w:rsid w:val="009C538B"/>
    <w:rsid w:val="009C54DD"/>
    <w:rsid w:val="009C7094"/>
    <w:rsid w:val="009D013E"/>
    <w:rsid w:val="009D10E5"/>
    <w:rsid w:val="009D1479"/>
    <w:rsid w:val="009D147B"/>
    <w:rsid w:val="009D1642"/>
    <w:rsid w:val="009D3982"/>
    <w:rsid w:val="009D3AA9"/>
    <w:rsid w:val="009D3E8F"/>
    <w:rsid w:val="009D47FC"/>
    <w:rsid w:val="009D633F"/>
    <w:rsid w:val="009D7663"/>
    <w:rsid w:val="009E04DD"/>
    <w:rsid w:val="009E1A0F"/>
    <w:rsid w:val="009E29B9"/>
    <w:rsid w:val="009E2DA7"/>
    <w:rsid w:val="009E2DAE"/>
    <w:rsid w:val="009F05AC"/>
    <w:rsid w:val="009F2969"/>
    <w:rsid w:val="009F52EF"/>
    <w:rsid w:val="009F5700"/>
    <w:rsid w:val="009F69D6"/>
    <w:rsid w:val="009F6A0F"/>
    <w:rsid w:val="00A009D1"/>
    <w:rsid w:val="00A01E99"/>
    <w:rsid w:val="00A03F15"/>
    <w:rsid w:val="00A059F1"/>
    <w:rsid w:val="00A05A7F"/>
    <w:rsid w:val="00A069EF"/>
    <w:rsid w:val="00A06A08"/>
    <w:rsid w:val="00A104F8"/>
    <w:rsid w:val="00A10BCE"/>
    <w:rsid w:val="00A14317"/>
    <w:rsid w:val="00A14F4A"/>
    <w:rsid w:val="00A1661E"/>
    <w:rsid w:val="00A17AA1"/>
    <w:rsid w:val="00A21D1A"/>
    <w:rsid w:val="00A23D48"/>
    <w:rsid w:val="00A23E19"/>
    <w:rsid w:val="00A25613"/>
    <w:rsid w:val="00A2588C"/>
    <w:rsid w:val="00A27343"/>
    <w:rsid w:val="00A36D24"/>
    <w:rsid w:val="00A36E31"/>
    <w:rsid w:val="00A40BBA"/>
    <w:rsid w:val="00A40F07"/>
    <w:rsid w:val="00A416F9"/>
    <w:rsid w:val="00A41E01"/>
    <w:rsid w:val="00A42CBF"/>
    <w:rsid w:val="00A431F3"/>
    <w:rsid w:val="00A4356B"/>
    <w:rsid w:val="00A4435D"/>
    <w:rsid w:val="00A443F2"/>
    <w:rsid w:val="00A51E79"/>
    <w:rsid w:val="00A5231A"/>
    <w:rsid w:val="00A52EA7"/>
    <w:rsid w:val="00A60C0E"/>
    <w:rsid w:val="00A611A3"/>
    <w:rsid w:val="00A6238E"/>
    <w:rsid w:val="00A62B1B"/>
    <w:rsid w:val="00A641A6"/>
    <w:rsid w:val="00A67075"/>
    <w:rsid w:val="00A671C8"/>
    <w:rsid w:val="00A742A3"/>
    <w:rsid w:val="00A75AEC"/>
    <w:rsid w:val="00A77FBC"/>
    <w:rsid w:val="00A81CAD"/>
    <w:rsid w:val="00A81F4E"/>
    <w:rsid w:val="00A842AA"/>
    <w:rsid w:val="00A8590D"/>
    <w:rsid w:val="00A86E4A"/>
    <w:rsid w:val="00A907C5"/>
    <w:rsid w:val="00A90F49"/>
    <w:rsid w:val="00A93C16"/>
    <w:rsid w:val="00A949A0"/>
    <w:rsid w:val="00A94EDC"/>
    <w:rsid w:val="00A959FC"/>
    <w:rsid w:val="00A97DD8"/>
    <w:rsid w:val="00AA1D4E"/>
    <w:rsid w:val="00AA3352"/>
    <w:rsid w:val="00AA3847"/>
    <w:rsid w:val="00AA4A77"/>
    <w:rsid w:val="00AA5BBF"/>
    <w:rsid w:val="00AA6CEE"/>
    <w:rsid w:val="00AA74EA"/>
    <w:rsid w:val="00AB06D1"/>
    <w:rsid w:val="00AB1A00"/>
    <w:rsid w:val="00AB1F0A"/>
    <w:rsid w:val="00AB3133"/>
    <w:rsid w:val="00AB6AB5"/>
    <w:rsid w:val="00AB756D"/>
    <w:rsid w:val="00AC293B"/>
    <w:rsid w:val="00AD1BEA"/>
    <w:rsid w:val="00AD24C3"/>
    <w:rsid w:val="00AD3702"/>
    <w:rsid w:val="00AD56F4"/>
    <w:rsid w:val="00AD730B"/>
    <w:rsid w:val="00AE0165"/>
    <w:rsid w:val="00AE2F9D"/>
    <w:rsid w:val="00AE31E2"/>
    <w:rsid w:val="00AE3748"/>
    <w:rsid w:val="00AE37DD"/>
    <w:rsid w:val="00AE558F"/>
    <w:rsid w:val="00AE7089"/>
    <w:rsid w:val="00AE7421"/>
    <w:rsid w:val="00AF1CBB"/>
    <w:rsid w:val="00AF75F2"/>
    <w:rsid w:val="00AF7CB8"/>
    <w:rsid w:val="00AF7E79"/>
    <w:rsid w:val="00B00787"/>
    <w:rsid w:val="00B00B5F"/>
    <w:rsid w:val="00B02272"/>
    <w:rsid w:val="00B026B3"/>
    <w:rsid w:val="00B03CEE"/>
    <w:rsid w:val="00B04292"/>
    <w:rsid w:val="00B0552B"/>
    <w:rsid w:val="00B06BF3"/>
    <w:rsid w:val="00B07AE6"/>
    <w:rsid w:val="00B10282"/>
    <w:rsid w:val="00B137B2"/>
    <w:rsid w:val="00B1410A"/>
    <w:rsid w:val="00B14575"/>
    <w:rsid w:val="00B146B4"/>
    <w:rsid w:val="00B14866"/>
    <w:rsid w:val="00B20B62"/>
    <w:rsid w:val="00B233F3"/>
    <w:rsid w:val="00B257D5"/>
    <w:rsid w:val="00B31F81"/>
    <w:rsid w:val="00B32C40"/>
    <w:rsid w:val="00B344F4"/>
    <w:rsid w:val="00B37F25"/>
    <w:rsid w:val="00B37FDD"/>
    <w:rsid w:val="00B40677"/>
    <w:rsid w:val="00B4087C"/>
    <w:rsid w:val="00B41AD4"/>
    <w:rsid w:val="00B42055"/>
    <w:rsid w:val="00B432B3"/>
    <w:rsid w:val="00B46482"/>
    <w:rsid w:val="00B46E5E"/>
    <w:rsid w:val="00B51A8E"/>
    <w:rsid w:val="00B52FD3"/>
    <w:rsid w:val="00B536D9"/>
    <w:rsid w:val="00B537DD"/>
    <w:rsid w:val="00B53B16"/>
    <w:rsid w:val="00B55023"/>
    <w:rsid w:val="00B5626A"/>
    <w:rsid w:val="00B60F82"/>
    <w:rsid w:val="00B61C0D"/>
    <w:rsid w:val="00B6255A"/>
    <w:rsid w:val="00B629B6"/>
    <w:rsid w:val="00B70D11"/>
    <w:rsid w:val="00B7158B"/>
    <w:rsid w:val="00B71BB4"/>
    <w:rsid w:val="00B72592"/>
    <w:rsid w:val="00B74E4A"/>
    <w:rsid w:val="00B81517"/>
    <w:rsid w:val="00B81A5D"/>
    <w:rsid w:val="00B824ED"/>
    <w:rsid w:val="00B85637"/>
    <w:rsid w:val="00B85EB4"/>
    <w:rsid w:val="00B9068A"/>
    <w:rsid w:val="00B91E68"/>
    <w:rsid w:val="00B922AB"/>
    <w:rsid w:val="00B93636"/>
    <w:rsid w:val="00B93BC9"/>
    <w:rsid w:val="00B942CA"/>
    <w:rsid w:val="00B9522C"/>
    <w:rsid w:val="00B9530B"/>
    <w:rsid w:val="00BA6209"/>
    <w:rsid w:val="00BB5F7C"/>
    <w:rsid w:val="00BB6108"/>
    <w:rsid w:val="00BB6B82"/>
    <w:rsid w:val="00BB6E86"/>
    <w:rsid w:val="00BC16F8"/>
    <w:rsid w:val="00BC369F"/>
    <w:rsid w:val="00BC4779"/>
    <w:rsid w:val="00BC5201"/>
    <w:rsid w:val="00BC5F83"/>
    <w:rsid w:val="00BC6235"/>
    <w:rsid w:val="00BC6955"/>
    <w:rsid w:val="00BD334A"/>
    <w:rsid w:val="00BD6605"/>
    <w:rsid w:val="00BE0997"/>
    <w:rsid w:val="00BE151C"/>
    <w:rsid w:val="00BE1984"/>
    <w:rsid w:val="00BE2FBE"/>
    <w:rsid w:val="00BF1F9C"/>
    <w:rsid w:val="00BF2CE2"/>
    <w:rsid w:val="00BF3F44"/>
    <w:rsid w:val="00BF6AFA"/>
    <w:rsid w:val="00BF7349"/>
    <w:rsid w:val="00C02E74"/>
    <w:rsid w:val="00C038AE"/>
    <w:rsid w:val="00C04461"/>
    <w:rsid w:val="00C046A0"/>
    <w:rsid w:val="00C10EF3"/>
    <w:rsid w:val="00C111A7"/>
    <w:rsid w:val="00C136F3"/>
    <w:rsid w:val="00C13CF7"/>
    <w:rsid w:val="00C1629E"/>
    <w:rsid w:val="00C171BD"/>
    <w:rsid w:val="00C20ECD"/>
    <w:rsid w:val="00C2162A"/>
    <w:rsid w:val="00C23CAF"/>
    <w:rsid w:val="00C3136E"/>
    <w:rsid w:val="00C40F02"/>
    <w:rsid w:val="00C4215E"/>
    <w:rsid w:val="00C421CB"/>
    <w:rsid w:val="00C426CA"/>
    <w:rsid w:val="00C44F4D"/>
    <w:rsid w:val="00C44FCD"/>
    <w:rsid w:val="00C45A9D"/>
    <w:rsid w:val="00C46088"/>
    <w:rsid w:val="00C47A29"/>
    <w:rsid w:val="00C503E4"/>
    <w:rsid w:val="00C50FA2"/>
    <w:rsid w:val="00C531F9"/>
    <w:rsid w:val="00C54924"/>
    <w:rsid w:val="00C54B2C"/>
    <w:rsid w:val="00C61C64"/>
    <w:rsid w:val="00C653FC"/>
    <w:rsid w:val="00C70B5F"/>
    <w:rsid w:val="00C71673"/>
    <w:rsid w:val="00C74E89"/>
    <w:rsid w:val="00C76A02"/>
    <w:rsid w:val="00C77658"/>
    <w:rsid w:val="00C8069B"/>
    <w:rsid w:val="00C8250C"/>
    <w:rsid w:val="00C82856"/>
    <w:rsid w:val="00C832C6"/>
    <w:rsid w:val="00C840DC"/>
    <w:rsid w:val="00C861BA"/>
    <w:rsid w:val="00C87E8A"/>
    <w:rsid w:val="00C94594"/>
    <w:rsid w:val="00C966B6"/>
    <w:rsid w:val="00C974D5"/>
    <w:rsid w:val="00CA3507"/>
    <w:rsid w:val="00CA3F2D"/>
    <w:rsid w:val="00CA6993"/>
    <w:rsid w:val="00CB0B13"/>
    <w:rsid w:val="00CB2499"/>
    <w:rsid w:val="00CB258A"/>
    <w:rsid w:val="00CB632D"/>
    <w:rsid w:val="00CC1CAB"/>
    <w:rsid w:val="00CC3A1E"/>
    <w:rsid w:val="00CC46F2"/>
    <w:rsid w:val="00CC4EBA"/>
    <w:rsid w:val="00CC7133"/>
    <w:rsid w:val="00CD4EC8"/>
    <w:rsid w:val="00CD5D2C"/>
    <w:rsid w:val="00CD73F8"/>
    <w:rsid w:val="00CE20DF"/>
    <w:rsid w:val="00CE2500"/>
    <w:rsid w:val="00CE7739"/>
    <w:rsid w:val="00CF0038"/>
    <w:rsid w:val="00CF0154"/>
    <w:rsid w:val="00CF2D89"/>
    <w:rsid w:val="00CF2E88"/>
    <w:rsid w:val="00CF3222"/>
    <w:rsid w:val="00CF5C45"/>
    <w:rsid w:val="00CF6DDD"/>
    <w:rsid w:val="00D001F1"/>
    <w:rsid w:val="00D00304"/>
    <w:rsid w:val="00D016BB"/>
    <w:rsid w:val="00D0172E"/>
    <w:rsid w:val="00D04544"/>
    <w:rsid w:val="00D04C63"/>
    <w:rsid w:val="00D064CE"/>
    <w:rsid w:val="00D11B0A"/>
    <w:rsid w:val="00D134A9"/>
    <w:rsid w:val="00D1359C"/>
    <w:rsid w:val="00D1393C"/>
    <w:rsid w:val="00D14744"/>
    <w:rsid w:val="00D16B8D"/>
    <w:rsid w:val="00D176E6"/>
    <w:rsid w:val="00D2594A"/>
    <w:rsid w:val="00D26A9F"/>
    <w:rsid w:val="00D307AE"/>
    <w:rsid w:val="00D31BD6"/>
    <w:rsid w:val="00D32AF7"/>
    <w:rsid w:val="00D3667E"/>
    <w:rsid w:val="00D368E6"/>
    <w:rsid w:val="00D377ED"/>
    <w:rsid w:val="00D40FC9"/>
    <w:rsid w:val="00D41D56"/>
    <w:rsid w:val="00D42111"/>
    <w:rsid w:val="00D435FE"/>
    <w:rsid w:val="00D43A34"/>
    <w:rsid w:val="00D47158"/>
    <w:rsid w:val="00D47AF9"/>
    <w:rsid w:val="00D47FE6"/>
    <w:rsid w:val="00D50B5C"/>
    <w:rsid w:val="00D50FEA"/>
    <w:rsid w:val="00D5104E"/>
    <w:rsid w:val="00D556C5"/>
    <w:rsid w:val="00D56B7A"/>
    <w:rsid w:val="00D60B93"/>
    <w:rsid w:val="00D62C42"/>
    <w:rsid w:val="00D634F2"/>
    <w:rsid w:val="00D6377E"/>
    <w:rsid w:val="00D64E68"/>
    <w:rsid w:val="00D675CA"/>
    <w:rsid w:val="00D6779F"/>
    <w:rsid w:val="00D70C2C"/>
    <w:rsid w:val="00D70D45"/>
    <w:rsid w:val="00D7536A"/>
    <w:rsid w:val="00D754FD"/>
    <w:rsid w:val="00D763B4"/>
    <w:rsid w:val="00D805C0"/>
    <w:rsid w:val="00D823B2"/>
    <w:rsid w:val="00D83083"/>
    <w:rsid w:val="00D835D3"/>
    <w:rsid w:val="00D83E30"/>
    <w:rsid w:val="00D841CD"/>
    <w:rsid w:val="00D84939"/>
    <w:rsid w:val="00D874F0"/>
    <w:rsid w:val="00D87968"/>
    <w:rsid w:val="00D9022C"/>
    <w:rsid w:val="00D905E9"/>
    <w:rsid w:val="00D9181A"/>
    <w:rsid w:val="00D91AEA"/>
    <w:rsid w:val="00D92FB4"/>
    <w:rsid w:val="00D92FEB"/>
    <w:rsid w:val="00D937E1"/>
    <w:rsid w:val="00D94B4B"/>
    <w:rsid w:val="00D94D34"/>
    <w:rsid w:val="00D955C4"/>
    <w:rsid w:val="00DA37E4"/>
    <w:rsid w:val="00DA5920"/>
    <w:rsid w:val="00DA7B63"/>
    <w:rsid w:val="00DB17F3"/>
    <w:rsid w:val="00DB2999"/>
    <w:rsid w:val="00DB471A"/>
    <w:rsid w:val="00DB76B6"/>
    <w:rsid w:val="00DC1C6A"/>
    <w:rsid w:val="00DC29BD"/>
    <w:rsid w:val="00DC5660"/>
    <w:rsid w:val="00DC6A72"/>
    <w:rsid w:val="00DC7F16"/>
    <w:rsid w:val="00DC7FEF"/>
    <w:rsid w:val="00DD19A7"/>
    <w:rsid w:val="00DD4471"/>
    <w:rsid w:val="00DD4C02"/>
    <w:rsid w:val="00DD503B"/>
    <w:rsid w:val="00DD68D0"/>
    <w:rsid w:val="00DE2BEE"/>
    <w:rsid w:val="00DE45CE"/>
    <w:rsid w:val="00DE4FBC"/>
    <w:rsid w:val="00DE67C5"/>
    <w:rsid w:val="00DF3944"/>
    <w:rsid w:val="00DF3A78"/>
    <w:rsid w:val="00DF5975"/>
    <w:rsid w:val="00E02237"/>
    <w:rsid w:val="00E030ED"/>
    <w:rsid w:val="00E033A4"/>
    <w:rsid w:val="00E03471"/>
    <w:rsid w:val="00E050A5"/>
    <w:rsid w:val="00E1080F"/>
    <w:rsid w:val="00E154AF"/>
    <w:rsid w:val="00E204CA"/>
    <w:rsid w:val="00E210E5"/>
    <w:rsid w:val="00E22D81"/>
    <w:rsid w:val="00E2360F"/>
    <w:rsid w:val="00E24020"/>
    <w:rsid w:val="00E30329"/>
    <w:rsid w:val="00E31169"/>
    <w:rsid w:val="00E31243"/>
    <w:rsid w:val="00E3635E"/>
    <w:rsid w:val="00E41492"/>
    <w:rsid w:val="00E42650"/>
    <w:rsid w:val="00E45586"/>
    <w:rsid w:val="00E456B4"/>
    <w:rsid w:val="00E460E5"/>
    <w:rsid w:val="00E46A6C"/>
    <w:rsid w:val="00E47D4C"/>
    <w:rsid w:val="00E504CC"/>
    <w:rsid w:val="00E5125A"/>
    <w:rsid w:val="00E549C6"/>
    <w:rsid w:val="00E55286"/>
    <w:rsid w:val="00E5766C"/>
    <w:rsid w:val="00E62A7E"/>
    <w:rsid w:val="00E653CC"/>
    <w:rsid w:val="00E658B7"/>
    <w:rsid w:val="00E71958"/>
    <w:rsid w:val="00E72853"/>
    <w:rsid w:val="00E7425B"/>
    <w:rsid w:val="00E752E8"/>
    <w:rsid w:val="00E76894"/>
    <w:rsid w:val="00E77069"/>
    <w:rsid w:val="00E80336"/>
    <w:rsid w:val="00E82FAE"/>
    <w:rsid w:val="00E8651C"/>
    <w:rsid w:val="00E871C8"/>
    <w:rsid w:val="00E928A5"/>
    <w:rsid w:val="00E97C5A"/>
    <w:rsid w:val="00EA004F"/>
    <w:rsid w:val="00EA04B8"/>
    <w:rsid w:val="00EA0EFF"/>
    <w:rsid w:val="00EA1551"/>
    <w:rsid w:val="00EA2791"/>
    <w:rsid w:val="00EA347E"/>
    <w:rsid w:val="00EA3DB5"/>
    <w:rsid w:val="00EA3E62"/>
    <w:rsid w:val="00EA6591"/>
    <w:rsid w:val="00EA6B0D"/>
    <w:rsid w:val="00EA71F5"/>
    <w:rsid w:val="00EA7969"/>
    <w:rsid w:val="00EA7BD8"/>
    <w:rsid w:val="00EB6CFC"/>
    <w:rsid w:val="00EC050E"/>
    <w:rsid w:val="00EC2012"/>
    <w:rsid w:val="00EC443D"/>
    <w:rsid w:val="00ED19C5"/>
    <w:rsid w:val="00ED1B4C"/>
    <w:rsid w:val="00ED34D6"/>
    <w:rsid w:val="00ED39B0"/>
    <w:rsid w:val="00ED4A75"/>
    <w:rsid w:val="00EE0087"/>
    <w:rsid w:val="00EE139B"/>
    <w:rsid w:val="00EE13E5"/>
    <w:rsid w:val="00EE2D49"/>
    <w:rsid w:val="00EE3F13"/>
    <w:rsid w:val="00EE408B"/>
    <w:rsid w:val="00EE4474"/>
    <w:rsid w:val="00EF09B5"/>
    <w:rsid w:val="00EF3E26"/>
    <w:rsid w:val="00EF5452"/>
    <w:rsid w:val="00F0070F"/>
    <w:rsid w:val="00F05631"/>
    <w:rsid w:val="00F05A3A"/>
    <w:rsid w:val="00F06D61"/>
    <w:rsid w:val="00F108FF"/>
    <w:rsid w:val="00F11B89"/>
    <w:rsid w:val="00F12E2C"/>
    <w:rsid w:val="00F1489B"/>
    <w:rsid w:val="00F216C3"/>
    <w:rsid w:val="00F223B9"/>
    <w:rsid w:val="00F3049F"/>
    <w:rsid w:val="00F33DCF"/>
    <w:rsid w:val="00F35E41"/>
    <w:rsid w:val="00F375E4"/>
    <w:rsid w:val="00F37FE3"/>
    <w:rsid w:val="00F40307"/>
    <w:rsid w:val="00F41313"/>
    <w:rsid w:val="00F41618"/>
    <w:rsid w:val="00F417FD"/>
    <w:rsid w:val="00F419AA"/>
    <w:rsid w:val="00F41A20"/>
    <w:rsid w:val="00F428AC"/>
    <w:rsid w:val="00F43280"/>
    <w:rsid w:val="00F43897"/>
    <w:rsid w:val="00F46DCD"/>
    <w:rsid w:val="00F51CC3"/>
    <w:rsid w:val="00F52A9A"/>
    <w:rsid w:val="00F62E11"/>
    <w:rsid w:val="00F6477A"/>
    <w:rsid w:val="00F649A2"/>
    <w:rsid w:val="00F65227"/>
    <w:rsid w:val="00F658E6"/>
    <w:rsid w:val="00F6650A"/>
    <w:rsid w:val="00F672A9"/>
    <w:rsid w:val="00F70E17"/>
    <w:rsid w:val="00F71C8A"/>
    <w:rsid w:val="00F749A2"/>
    <w:rsid w:val="00F75A53"/>
    <w:rsid w:val="00F775E1"/>
    <w:rsid w:val="00F77DA0"/>
    <w:rsid w:val="00F82033"/>
    <w:rsid w:val="00F85810"/>
    <w:rsid w:val="00F86CFF"/>
    <w:rsid w:val="00F9226F"/>
    <w:rsid w:val="00F92E00"/>
    <w:rsid w:val="00F94EA2"/>
    <w:rsid w:val="00F95335"/>
    <w:rsid w:val="00F962AF"/>
    <w:rsid w:val="00F96ED9"/>
    <w:rsid w:val="00FA02FB"/>
    <w:rsid w:val="00FA1247"/>
    <w:rsid w:val="00FA17B1"/>
    <w:rsid w:val="00FA19BE"/>
    <w:rsid w:val="00FA220E"/>
    <w:rsid w:val="00FA2604"/>
    <w:rsid w:val="00FA26B9"/>
    <w:rsid w:val="00FA2AD7"/>
    <w:rsid w:val="00FA373F"/>
    <w:rsid w:val="00FA4059"/>
    <w:rsid w:val="00FA5281"/>
    <w:rsid w:val="00FB02A6"/>
    <w:rsid w:val="00FB633E"/>
    <w:rsid w:val="00FB6CF8"/>
    <w:rsid w:val="00FC084A"/>
    <w:rsid w:val="00FC2249"/>
    <w:rsid w:val="00FC2FE2"/>
    <w:rsid w:val="00FC4D0C"/>
    <w:rsid w:val="00FC6015"/>
    <w:rsid w:val="00FC7914"/>
    <w:rsid w:val="00FD4AEB"/>
    <w:rsid w:val="00FD53A3"/>
    <w:rsid w:val="00FD6A7D"/>
    <w:rsid w:val="00FE10F7"/>
    <w:rsid w:val="00FE21BB"/>
    <w:rsid w:val="00FE3573"/>
    <w:rsid w:val="00FE3F02"/>
    <w:rsid w:val="00FE4F25"/>
    <w:rsid w:val="00FE6802"/>
    <w:rsid w:val="00FE7687"/>
    <w:rsid w:val="00FF04D2"/>
    <w:rsid w:val="00FF222F"/>
    <w:rsid w:val="00FF3E8F"/>
    <w:rsid w:val="00FF4428"/>
    <w:rsid w:val="00FF4D94"/>
    <w:rsid w:val="00FF5A98"/>
    <w:rsid w:val="00FF6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aliases w:val="No Indent"/>
    <w:link w:val="SinespaciadoCar"/>
    <w:uiPriority w:val="3"/>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Textoennegrita">
    <w:name w:val="Strong"/>
    <w:basedOn w:val="Fuentedeprrafopredeter"/>
    <w:uiPriority w:val="22"/>
    <w:qFormat/>
    <w:rsid w:val="009C54DD"/>
    <w:rPr>
      <w:b/>
      <w:bCs/>
    </w:rPr>
  </w:style>
  <w:style w:type="character" w:customStyle="1" w:styleId="SinespaciadoCar">
    <w:name w:val="Sin espaciado Car"/>
    <w:aliases w:val="No Indent Car"/>
    <w:link w:val="Sinespaciado"/>
    <w:uiPriority w:val="3"/>
    <w:rsid w:val="00A431F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99">
      <w:bodyDiv w:val="1"/>
      <w:marLeft w:val="0"/>
      <w:marRight w:val="0"/>
      <w:marTop w:val="0"/>
      <w:marBottom w:val="0"/>
      <w:divBdr>
        <w:top w:val="none" w:sz="0" w:space="0" w:color="auto"/>
        <w:left w:val="none" w:sz="0" w:space="0" w:color="auto"/>
        <w:bottom w:val="none" w:sz="0" w:space="0" w:color="auto"/>
        <w:right w:val="none" w:sz="0" w:space="0" w:color="auto"/>
      </w:divBdr>
      <w:divsChild>
        <w:div w:id="1792554325">
          <w:marLeft w:val="0"/>
          <w:marRight w:val="0"/>
          <w:marTop w:val="0"/>
          <w:marBottom w:val="0"/>
          <w:divBdr>
            <w:top w:val="none" w:sz="0" w:space="0" w:color="auto"/>
            <w:left w:val="none" w:sz="0" w:space="0" w:color="auto"/>
            <w:bottom w:val="none" w:sz="0" w:space="0" w:color="auto"/>
            <w:right w:val="none" w:sz="0" w:space="0" w:color="auto"/>
          </w:divBdr>
        </w:div>
        <w:div w:id="294340183">
          <w:marLeft w:val="0"/>
          <w:marRight w:val="0"/>
          <w:marTop w:val="0"/>
          <w:marBottom w:val="0"/>
          <w:divBdr>
            <w:top w:val="none" w:sz="0" w:space="0" w:color="auto"/>
            <w:left w:val="none" w:sz="0" w:space="0" w:color="auto"/>
            <w:bottom w:val="none" w:sz="0" w:space="0" w:color="auto"/>
            <w:right w:val="none" w:sz="0" w:space="0" w:color="auto"/>
          </w:divBdr>
        </w:div>
      </w:divsChild>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63590">
      <w:bodyDiv w:val="1"/>
      <w:marLeft w:val="0"/>
      <w:marRight w:val="0"/>
      <w:marTop w:val="0"/>
      <w:marBottom w:val="0"/>
      <w:divBdr>
        <w:top w:val="none" w:sz="0" w:space="0" w:color="auto"/>
        <w:left w:val="none" w:sz="0" w:space="0" w:color="auto"/>
        <w:bottom w:val="none" w:sz="0" w:space="0" w:color="auto"/>
        <w:right w:val="none" w:sz="0" w:space="0" w:color="auto"/>
      </w:divBdr>
    </w:div>
    <w:div w:id="559681425">
      <w:bodyDiv w:val="1"/>
      <w:marLeft w:val="0"/>
      <w:marRight w:val="0"/>
      <w:marTop w:val="0"/>
      <w:marBottom w:val="0"/>
      <w:divBdr>
        <w:top w:val="none" w:sz="0" w:space="0" w:color="auto"/>
        <w:left w:val="none" w:sz="0" w:space="0" w:color="auto"/>
        <w:bottom w:val="none" w:sz="0" w:space="0" w:color="auto"/>
        <w:right w:val="none" w:sz="0" w:space="0" w:color="auto"/>
      </w:divBdr>
    </w:div>
    <w:div w:id="561718936">
      <w:bodyDiv w:val="1"/>
      <w:marLeft w:val="0"/>
      <w:marRight w:val="0"/>
      <w:marTop w:val="0"/>
      <w:marBottom w:val="0"/>
      <w:divBdr>
        <w:top w:val="none" w:sz="0" w:space="0" w:color="auto"/>
        <w:left w:val="none" w:sz="0" w:space="0" w:color="auto"/>
        <w:bottom w:val="none" w:sz="0" w:space="0" w:color="auto"/>
        <w:right w:val="none" w:sz="0" w:space="0" w:color="auto"/>
      </w:divBdr>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22720">
      <w:bodyDiv w:val="1"/>
      <w:marLeft w:val="0"/>
      <w:marRight w:val="0"/>
      <w:marTop w:val="0"/>
      <w:marBottom w:val="0"/>
      <w:divBdr>
        <w:top w:val="none" w:sz="0" w:space="0" w:color="auto"/>
        <w:left w:val="none" w:sz="0" w:space="0" w:color="auto"/>
        <w:bottom w:val="none" w:sz="0" w:space="0" w:color="auto"/>
        <w:right w:val="none" w:sz="0" w:space="0" w:color="auto"/>
      </w:divBdr>
      <w:divsChild>
        <w:div w:id="1031107840">
          <w:marLeft w:val="0"/>
          <w:marRight w:val="0"/>
          <w:marTop w:val="0"/>
          <w:marBottom w:val="0"/>
          <w:divBdr>
            <w:top w:val="none" w:sz="0" w:space="0" w:color="auto"/>
            <w:left w:val="none" w:sz="0" w:space="0" w:color="auto"/>
            <w:bottom w:val="none" w:sz="0" w:space="0" w:color="auto"/>
            <w:right w:val="none" w:sz="0" w:space="0" w:color="auto"/>
          </w:divBdr>
        </w:div>
        <w:div w:id="507061765">
          <w:marLeft w:val="0"/>
          <w:marRight w:val="0"/>
          <w:marTop w:val="0"/>
          <w:marBottom w:val="0"/>
          <w:divBdr>
            <w:top w:val="none" w:sz="0" w:space="0" w:color="auto"/>
            <w:left w:val="none" w:sz="0" w:space="0" w:color="auto"/>
            <w:bottom w:val="none" w:sz="0" w:space="0" w:color="auto"/>
            <w:right w:val="none" w:sz="0" w:space="0" w:color="auto"/>
          </w:divBdr>
        </w:div>
      </w:divsChild>
    </w:div>
    <w:div w:id="813446448">
      <w:bodyDiv w:val="1"/>
      <w:marLeft w:val="0"/>
      <w:marRight w:val="0"/>
      <w:marTop w:val="0"/>
      <w:marBottom w:val="0"/>
      <w:divBdr>
        <w:top w:val="none" w:sz="0" w:space="0" w:color="auto"/>
        <w:left w:val="none" w:sz="0" w:space="0" w:color="auto"/>
        <w:bottom w:val="none" w:sz="0" w:space="0" w:color="auto"/>
        <w:right w:val="none" w:sz="0" w:space="0" w:color="auto"/>
      </w:divBdr>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979652436">
      <w:bodyDiv w:val="1"/>
      <w:marLeft w:val="0"/>
      <w:marRight w:val="0"/>
      <w:marTop w:val="0"/>
      <w:marBottom w:val="0"/>
      <w:divBdr>
        <w:top w:val="none" w:sz="0" w:space="0" w:color="auto"/>
        <w:left w:val="none" w:sz="0" w:space="0" w:color="auto"/>
        <w:bottom w:val="none" w:sz="0" w:space="0" w:color="auto"/>
        <w:right w:val="none" w:sz="0" w:space="0" w:color="auto"/>
      </w:divBdr>
    </w:div>
    <w:div w:id="1001006717">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75127501">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10471494">
      <w:bodyDiv w:val="1"/>
      <w:marLeft w:val="0"/>
      <w:marRight w:val="0"/>
      <w:marTop w:val="0"/>
      <w:marBottom w:val="0"/>
      <w:divBdr>
        <w:top w:val="none" w:sz="0" w:space="0" w:color="auto"/>
        <w:left w:val="none" w:sz="0" w:space="0" w:color="auto"/>
        <w:bottom w:val="none" w:sz="0" w:space="0" w:color="auto"/>
        <w:right w:val="none" w:sz="0" w:space="0" w:color="auto"/>
      </w:divBdr>
    </w:div>
    <w:div w:id="1122458620">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369">
      <w:bodyDiv w:val="1"/>
      <w:marLeft w:val="0"/>
      <w:marRight w:val="0"/>
      <w:marTop w:val="0"/>
      <w:marBottom w:val="0"/>
      <w:divBdr>
        <w:top w:val="none" w:sz="0" w:space="0" w:color="auto"/>
        <w:left w:val="none" w:sz="0" w:space="0" w:color="auto"/>
        <w:bottom w:val="none" w:sz="0" w:space="0" w:color="auto"/>
        <w:right w:val="none" w:sz="0" w:space="0" w:color="auto"/>
      </w:divBdr>
    </w:div>
    <w:div w:id="1305619280">
      <w:bodyDiv w:val="1"/>
      <w:marLeft w:val="0"/>
      <w:marRight w:val="0"/>
      <w:marTop w:val="0"/>
      <w:marBottom w:val="0"/>
      <w:divBdr>
        <w:top w:val="none" w:sz="0" w:space="0" w:color="auto"/>
        <w:left w:val="none" w:sz="0" w:space="0" w:color="auto"/>
        <w:bottom w:val="none" w:sz="0" w:space="0" w:color="auto"/>
        <w:right w:val="none" w:sz="0" w:space="0" w:color="auto"/>
      </w:divBdr>
    </w:div>
    <w:div w:id="1327785231">
      <w:bodyDiv w:val="1"/>
      <w:marLeft w:val="0"/>
      <w:marRight w:val="0"/>
      <w:marTop w:val="0"/>
      <w:marBottom w:val="0"/>
      <w:divBdr>
        <w:top w:val="none" w:sz="0" w:space="0" w:color="auto"/>
        <w:left w:val="none" w:sz="0" w:space="0" w:color="auto"/>
        <w:bottom w:val="none" w:sz="0" w:space="0" w:color="auto"/>
        <w:right w:val="none" w:sz="0" w:space="0" w:color="auto"/>
      </w:divBdr>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12448626">
      <w:bodyDiv w:val="1"/>
      <w:marLeft w:val="0"/>
      <w:marRight w:val="0"/>
      <w:marTop w:val="0"/>
      <w:marBottom w:val="0"/>
      <w:divBdr>
        <w:top w:val="none" w:sz="0" w:space="0" w:color="auto"/>
        <w:left w:val="none" w:sz="0" w:space="0" w:color="auto"/>
        <w:bottom w:val="none" w:sz="0" w:space="0" w:color="auto"/>
        <w:right w:val="none" w:sz="0" w:space="0" w:color="auto"/>
      </w:divBdr>
    </w:div>
    <w:div w:id="152667457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5654">
      <w:bodyDiv w:val="1"/>
      <w:marLeft w:val="0"/>
      <w:marRight w:val="0"/>
      <w:marTop w:val="0"/>
      <w:marBottom w:val="0"/>
      <w:divBdr>
        <w:top w:val="none" w:sz="0" w:space="0" w:color="auto"/>
        <w:left w:val="none" w:sz="0" w:space="0" w:color="auto"/>
        <w:bottom w:val="none" w:sz="0" w:space="0" w:color="auto"/>
        <w:right w:val="none" w:sz="0" w:space="0" w:color="auto"/>
      </w:divBdr>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8479">
      <w:bodyDiv w:val="1"/>
      <w:marLeft w:val="0"/>
      <w:marRight w:val="0"/>
      <w:marTop w:val="0"/>
      <w:marBottom w:val="0"/>
      <w:divBdr>
        <w:top w:val="none" w:sz="0" w:space="0" w:color="auto"/>
        <w:left w:val="none" w:sz="0" w:space="0" w:color="auto"/>
        <w:bottom w:val="none" w:sz="0" w:space="0" w:color="auto"/>
        <w:right w:val="none" w:sz="0" w:space="0" w:color="auto"/>
      </w:divBdr>
    </w:div>
    <w:div w:id="1739279814">
      <w:bodyDiv w:val="1"/>
      <w:marLeft w:val="0"/>
      <w:marRight w:val="0"/>
      <w:marTop w:val="0"/>
      <w:marBottom w:val="0"/>
      <w:divBdr>
        <w:top w:val="none" w:sz="0" w:space="0" w:color="auto"/>
        <w:left w:val="none" w:sz="0" w:space="0" w:color="auto"/>
        <w:bottom w:val="none" w:sz="0" w:space="0" w:color="auto"/>
        <w:right w:val="none" w:sz="0" w:space="0" w:color="auto"/>
      </w:divBdr>
    </w:div>
    <w:div w:id="1807501751">
      <w:bodyDiv w:val="1"/>
      <w:marLeft w:val="0"/>
      <w:marRight w:val="0"/>
      <w:marTop w:val="0"/>
      <w:marBottom w:val="0"/>
      <w:divBdr>
        <w:top w:val="none" w:sz="0" w:space="0" w:color="auto"/>
        <w:left w:val="none" w:sz="0" w:space="0" w:color="auto"/>
        <w:bottom w:val="none" w:sz="0" w:space="0" w:color="auto"/>
        <w:right w:val="none" w:sz="0" w:space="0" w:color="auto"/>
      </w:divBdr>
      <w:divsChild>
        <w:div w:id="2005622890">
          <w:marLeft w:val="0"/>
          <w:marRight w:val="0"/>
          <w:marTop w:val="0"/>
          <w:marBottom w:val="0"/>
          <w:divBdr>
            <w:top w:val="none" w:sz="0" w:space="0" w:color="auto"/>
            <w:left w:val="none" w:sz="0" w:space="0" w:color="auto"/>
            <w:bottom w:val="none" w:sz="0" w:space="0" w:color="auto"/>
            <w:right w:val="none" w:sz="0" w:space="0" w:color="auto"/>
          </w:divBdr>
        </w:div>
        <w:div w:id="1891720818">
          <w:marLeft w:val="0"/>
          <w:marRight w:val="0"/>
          <w:marTop w:val="0"/>
          <w:marBottom w:val="0"/>
          <w:divBdr>
            <w:top w:val="none" w:sz="0" w:space="0" w:color="auto"/>
            <w:left w:val="none" w:sz="0" w:space="0" w:color="auto"/>
            <w:bottom w:val="none" w:sz="0" w:space="0" w:color="auto"/>
            <w:right w:val="none" w:sz="0" w:space="0" w:color="auto"/>
          </w:divBdr>
        </w:div>
      </w:divsChild>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2441061">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295B90-FAC2-E24E-8B04-CA04F8D9B5F7}">
  <ds:schemaRefs>
    <ds:schemaRef ds:uri="http://schemas.openxmlformats.org/officeDocument/2006/bibliography"/>
  </ds:schemaRefs>
</ds:datastoreItem>
</file>

<file path=customXml/itemProps2.xml><?xml version="1.0" encoding="utf-8"?>
<ds:datastoreItem xmlns:ds="http://schemas.openxmlformats.org/officeDocument/2006/customXml" ds:itemID="{A1EA25B4-41AB-4D28-9195-F4F12AF4D962}"/>
</file>

<file path=customXml/itemProps3.xml><?xml version="1.0" encoding="utf-8"?>
<ds:datastoreItem xmlns:ds="http://schemas.openxmlformats.org/officeDocument/2006/customXml" ds:itemID="{C0B40E29-10AF-4135-A030-CD62FFCCF83C}"/>
</file>

<file path=customXml/itemProps4.xml><?xml version="1.0" encoding="utf-8"?>
<ds:datastoreItem xmlns:ds="http://schemas.openxmlformats.org/officeDocument/2006/customXml" ds:itemID="{EAB9B17C-EC0D-46E3-A9B6-1AD0FAFE82F0}"/>
</file>

<file path=docProps/app.xml><?xml version="1.0" encoding="utf-8"?>
<Properties xmlns="http://schemas.openxmlformats.org/officeDocument/2006/extended-properties" xmlns:vt="http://schemas.openxmlformats.org/officeDocument/2006/docPropsVTypes">
  <Template>Normal</Template>
  <TotalTime>463</TotalTime>
  <Pages>12</Pages>
  <Words>3935</Words>
  <Characters>21647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162</cp:revision>
  <cp:lastPrinted>2020-10-23T22:20:00Z</cp:lastPrinted>
  <dcterms:created xsi:type="dcterms:W3CDTF">2021-03-24T20:40:00Z</dcterms:created>
  <dcterms:modified xsi:type="dcterms:W3CDTF">2021-06-15T21:44:00Z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