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49352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93521">
        <w:rPr>
          <w:rFonts w:ascii="Arial" w:hAnsi="Arial" w:cs="Arial"/>
          <w:bCs/>
          <w:color w:val="000000" w:themeColor="text1"/>
          <w:sz w:val="16"/>
          <w:szCs w:val="16"/>
          <w:lang w:val="es-ES_tradnl" w:eastAsia="es-ES"/>
        </w:rPr>
        <w:t>CCE-DES-FM-17</w:t>
      </w:r>
      <w:bookmarkEnd w:id="0"/>
      <w:bookmarkEnd w:id="1"/>
    </w:p>
    <w:p w14:paraId="55FBD910" w14:textId="77777777" w:rsidR="008536BB" w:rsidRPr="00493521" w:rsidRDefault="008536BB" w:rsidP="00B95C30">
      <w:pPr>
        <w:spacing w:line="276" w:lineRule="auto"/>
        <w:jc w:val="both"/>
        <w:rPr>
          <w:rFonts w:ascii="Arial" w:hAnsi="Arial" w:cs="Arial"/>
          <w:noProof/>
          <w:color w:val="000000" w:themeColor="text1"/>
          <w:sz w:val="22"/>
          <w:lang w:val="es-ES_tradnl"/>
        </w:rPr>
      </w:pPr>
    </w:p>
    <w:p w14:paraId="04874B62" w14:textId="77777777" w:rsidR="00CC37C5" w:rsidRPr="00521681" w:rsidRDefault="00CC37C5" w:rsidP="00CC37C5">
      <w:pPr>
        <w:jc w:val="both"/>
        <w:rPr>
          <w:rFonts w:ascii="Arial" w:eastAsia="Calibri" w:hAnsi="Arial" w:cs="Arial"/>
          <w:b/>
          <w:sz w:val="22"/>
          <w:lang w:val="es-ES_tradnl"/>
        </w:rPr>
      </w:pPr>
      <w:r w:rsidRPr="00521681">
        <w:rPr>
          <w:rFonts w:ascii="Arial" w:eastAsia="Calibri" w:hAnsi="Arial" w:cs="Arial"/>
          <w:b/>
          <w:sz w:val="22"/>
          <w:lang w:val="es-ES_tradnl"/>
        </w:rPr>
        <w:t xml:space="preserve">LEY DE EMPRENDIMIENTO </w:t>
      </w:r>
      <w:r w:rsidRPr="00521681">
        <w:rPr>
          <w:rFonts w:ascii="Arial" w:eastAsia="Calibri" w:hAnsi="Arial" w:cs="Arial"/>
          <w:b/>
          <w:color w:val="000000" w:themeColor="text1"/>
          <w:sz w:val="22"/>
          <w:lang w:val="es-ES_tradnl"/>
        </w:rPr>
        <w:t>–</w:t>
      </w:r>
      <w:r w:rsidRPr="00521681">
        <w:rPr>
          <w:rFonts w:ascii="Arial" w:eastAsia="Calibri" w:hAnsi="Arial" w:cs="Arial"/>
          <w:b/>
          <w:sz w:val="22"/>
          <w:lang w:val="es-ES_tradnl"/>
        </w:rPr>
        <w:t xml:space="preserve"> Ley 2069 de 2020 </w:t>
      </w:r>
      <w:r w:rsidRPr="00521681">
        <w:rPr>
          <w:rFonts w:ascii="Arial" w:eastAsia="Calibri" w:hAnsi="Arial" w:cs="Arial"/>
          <w:b/>
          <w:color w:val="000000" w:themeColor="text1"/>
          <w:sz w:val="22"/>
          <w:lang w:val="es-ES_tradnl"/>
        </w:rPr>
        <w:t xml:space="preserve">– Vigencia </w:t>
      </w:r>
    </w:p>
    <w:p w14:paraId="55639124" w14:textId="77777777" w:rsidR="00CC37C5" w:rsidRPr="00521681" w:rsidRDefault="00CC37C5" w:rsidP="00CC37C5">
      <w:pPr>
        <w:jc w:val="both"/>
        <w:rPr>
          <w:rFonts w:ascii="Arial" w:eastAsia="Calibri" w:hAnsi="Arial" w:cs="Arial"/>
          <w:b/>
          <w:sz w:val="22"/>
          <w:lang w:val="es-ES_tradnl"/>
        </w:rPr>
      </w:pPr>
    </w:p>
    <w:p w14:paraId="67C4082A" w14:textId="77777777" w:rsidR="00CC37C5" w:rsidRPr="00521681" w:rsidRDefault="00CC37C5" w:rsidP="00CC37C5">
      <w:pPr>
        <w:jc w:val="both"/>
        <w:rPr>
          <w:rFonts w:ascii="Arial" w:eastAsia="Calibri" w:hAnsi="Arial" w:cs="Arial"/>
          <w:sz w:val="20"/>
          <w:szCs w:val="20"/>
          <w:lang w:val="es-ES_tradnl"/>
        </w:rPr>
      </w:pPr>
      <w:r w:rsidRPr="00521681">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667A1749" w14:textId="77777777" w:rsidR="00CC37C5" w:rsidRPr="00521681" w:rsidRDefault="00CC37C5" w:rsidP="00CC37C5">
      <w:pPr>
        <w:jc w:val="both"/>
        <w:rPr>
          <w:rFonts w:ascii="Arial" w:eastAsia="Calibri" w:hAnsi="Arial" w:cs="Arial"/>
          <w:sz w:val="20"/>
          <w:szCs w:val="20"/>
          <w:lang w:val="es-ES_tradnl"/>
        </w:rPr>
      </w:pPr>
    </w:p>
    <w:p w14:paraId="74DC382A" w14:textId="77777777" w:rsidR="00CC37C5" w:rsidRPr="00521681" w:rsidRDefault="00CC37C5" w:rsidP="00CC37C5">
      <w:pPr>
        <w:jc w:val="both"/>
        <w:rPr>
          <w:rFonts w:ascii="Arial" w:eastAsia="Calibri" w:hAnsi="Arial" w:cs="Arial"/>
          <w:sz w:val="20"/>
          <w:szCs w:val="20"/>
          <w:lang w:val="es-ES_tradnl"/>
        </w:rPr>
      </w:pPr>
      <w:r w:rsidRPr="00521681">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21681">
        <w:rPr>
          <w:rFonts w:ascii="Arial" w:eastAsia="Calibri" w:hAnsi="Arial" w:cs="Arial"/>
          <w:sz w:val="20"/>
          <w:szCs w:val="20"/>
          <w:lang w:val="es-ES_tradnl"/>
        </w:rPr>
        <w:t>mipymes</w:t>
      </w:r>
      <w:proofErr w:type="spellEnd"/>
      <w:r w:rsidRPr="00521681">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F638BA2" w14:textId="77777777" w:rsidR="00CC37C5" w:rsidRDefault="00CC37C5" w:rsidP="00CC37C5">
      <w:pPr>
        <w:jc w:val="both"/>
        <w:rPr>
          <w:rFonts w:ascii="Arial" w:eastAsia="Calibri" w:hAnsi="Arial" w:cs="Arial"/>
          <w:sz w:val="20"/>
          <w:szCs w:val="20"/>
          <w:lang w:val="es-ES_tradnl"/>
        </w:rPr>
      </w:pPr>
    </w:p>
    <w:p w14:paraId="68F0A0BD" w14:textId="77777777" w:rsidR="00CC37C5" w:rsidRPr="00A6662C" w:rsidRDefault="00CC37C5" w:rsidP="00CC37C5">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72535929" w14:textId="77777777" w:rsidR="00CC37C5" w:rsidRPr="00A6662C" w:rsidRDefault="00CC37C5" w:rsidP="00CC37C5">
      <w:pPr>
        <w:jc w:val="both"/>
        <w:rPr>
          <w:rFonts w:ascii="Arial" w:eastAsia="Calibri" w:hAnsi="Arial" w:cs="Arial"/>
          <w:sz w:val="20"/>
          <w:szCs w:val="20"/>
          <w:lang w:val="es-ES_tradnl"/>
        </w:rPr>
      </w:pPr>
    </w:p>
    <w:p w14:paraId="02906652" w14:textId="77777777" w:rsidR="00CC37C5" w:rsidRPr="00A6662C" w:rsidRDefault="00CC37C5" w:rsidP="00CC37C5">
      <w:pPr>
        <w:jc w:val="both"/>
        <w:rPr>
          <w:rFonts w:ascii="Arial" w:eastAsia="Calibri" w:hAnsi="Arial" w:cs="Arial"/>
          <w:sz w:val="20"/>
          <w:szCs w:val="20"/>
          <w:lang w:val="es-ES_tradnl"/>
        </w:rPr>
      </w:pPr>
      <w:r w:rsidRPr="00A6662C">
        <w:rPr>
          <w:rFonts w:ascii="Arial" w:eastAsia="Calibri" w:hAnsi="Arial" w:cs="Arial"/>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14:paraId="78B204F8" w14:textId="77777777" w:rsidR="00CC37C5" w:rsidRPr="00A6662C" w:rsidRDefault="00CC37C5" w:rsidP="00CC37C5">
      <w:pPr>
        <w:jc w:val="both"/>
        <w:rPr>
          <w:rFonts w:ascii="Arial" w:eastAsia="Calibri" w:hAnsi="Arial" w:cs="Arial"/>
          <w:sz w:val="20"/>
          <w:szCs w:val="20"/>
          <w:lang w:val="es-ES_tradnl"/>
        </w:rPr>
      </w:pPr>
    </w:p>
    <w:p w14:paraId="60758C3D" w14:textId="77777777" w:rsidR="00CC37C5" w:rsidRDefault="00CC37C5" w:rsidP="00CC37C5">
      <w:pPr>
        <w:jc w:val="both"/>
        <w:rPr>
          <w:rFonts w:ascii="Arial" w:eastAsia="Calibri" w:hAnsi="Arial" w:cs="Arial"/>
          <w:b/>
          <w:sz w:val="22"/>
          <w:lang w:val="es-ES_tradnl"/>
        </w:rPr>
      </w:pPr>
      <w:r w:rsidRPr="00A6662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1891F188" w14:textId="77777777" w:rsidR="00CC37C5" w:rsidRPr="00521681" w:rsidRDefault="00CC37C5" w:rsidP="00CC37C5">
      <w:pPr>
        <w:jc w:val="both"/>
        <w:rPr>
          <w:rFonts w:ascii="Arial" w:eastAsia="Calibri" w:hAnsi="Arial" w:cs="Arial"/>
          <w:sz w:val="20"/>
          <w:szCs w:val="20"/>
          <w:lang w:val="es-ES_tradnl"/>
        </w:rPr>
      </w:pPr>
    </w:p>
    <w:p w14:paraId="31EB9B11" w14:textId="77777777" w:rsidR="00CC37C5" w:rsidRDefault="00CC37C5" w:rsidP="00CC37C5">
      <w:pPr>
        <w:jc w:val="both"/>
        <w:rPr>
          <w:rFonts w:ascii="Arial" w:eastAsia="Calibri" w:hAnsi="Arial" w:cs="Arial"/>
          <w:b/>
          <w:sz w:val="22"/>
          <w:lang w:val="es-ES_tradnl"/>
        </w:rPr>
      </w:pPr>
    </w:p>
    <w:p w14:paraId="36A8988B" w14:textId="77777777" w:rsidR="00CC37C5" w:rsidRPr="00697281" w:rsidRDefault="00CC37C5" w:rsidP="00CC37C5">
      <w:pPr>
        <w:jc w:val="both"/>
        <w:rPr>
          <w:rFonts w:ascii="Arial" w:eastAsia="Calibri" w:hAnsi="Arial" w:cs="Arial"/>
          <w:b/>
          <w:sz w:val="22"/>
          <w:lang w:val="es-ES_tradnl"/>
        </w:rPr>
      </w:pPr>
      <w:r w:rsidRPr="00697281">
        <w:rPr>
          <w:rFonts w:ascii="Arial" w:eastAsia="Calibri" w:hAnsi="Arial" w:cs="Arial"/>
          <w:b/>
          <w:sz w:val="22"/>
          <w:lang w:val="es-ES_tradnl"/>
        </w:rPr>
        <w:lastRenderedPageBreak/>
        <w:t xml:space="preserve">PROMOCIÓN DEL DESARROLLO </w:t>
      </w:r>
      <w:r w:rsidRPr="00697281">
        <w:rPr>
          <w:rFonts w:ascii="Arial" w:eastAsia="Calibri" w:hAnsi="Arial" w:cs="Arial"/>
          <w:b/>
          <w:color w:val="000000" w:themeColor="text1"/>
          <w:sz w:val="22"/>
          <w:lang w:val="es-ES_tradnl"/>
        </w:rPr>
        <w:t>– Contratación estatal –</w:t>
      </w:r>
      <w:r w:rsidRPr="00697281">
        <w:rPr>
          <w:rFonts w:ascii="Arial" w:eastAsia="Calibri" w:hAnsi="Arial" w:cs="Arial"/>
          <w:b/>
          <w:sz w:val="22"/>
          <w:lang w:val="es-ES_tradnl"/>
        </w:rPr>
        <w:t xml:space="preserve"> Ley 2069 </w:t>
      </w:r>
      <w:r w:rsidRPr="00697281">
        <w:rPr>
          <w:rFonts w:ascii="Arial" w:eastAsia="Calibri" w:hAnsi="Arial" w:cs="Arial"/>
          <w:b/>
          <w:color w:val="000000" w:themeColor="text1"/>
          <w:sz w:val="22"/>
          <w:lang w:val="es-ES_tradnl"/>
        </w:rPr>
        <w:t xml:space="preserve">– Artículo 34 – Subrogación </w:t>
      </w:r>
    </w:p>
    <w:p w14:paraId="7CF0DD44" w14:textId="77777777" w:rsidR="00CC37C5" w:rsidRPr="00697281" w:rsidRDefault="00CC37C5" w:rsidP="00CC37C5">
      <w:pPr>
        <w:jc w:val="both"/>
        <w:rPr>
          <w:rFonts w:ascii="Arial" w:eastAsia="Calibri" w:hAnsi="Arial" w:cs="Arial"/>
          <w:sz w:val="20"/>
          <w:szCs w:val="20"/>
          <w:lang w:val="es-ES_tradnl"/>
        </w:rPr>
      </w:pPr>
    </w:p>
    <w:p w14:paraId="3F657290" w14:textId="77777777" w:rsidR="00CC37C5" w:rsidRPr="00697281" w:rsidRDefault="00CC37C5" w:rsidP="00CC37C5">
      <w:pPr>
        <w:jc w:val="both"/>
        <w:rPr>
          <w:rFonts w:ascii="Arial" w:eastAsia="Calibri" w:hAnsi="Arial" w:cs="Arial"/>
          <w:sz w:val="20"/>
          <w:szCs w:val="20"/>
          <w:lang w:val="es-ES_tradnl"/>
        </w:rPr>
      </w:pPr>
      <w:r w:rsidRPr="00697281">
        <w:rPr>
          <w:rFonts w:ascii="Arial" w:eastAsia="Calibri" w:hAnsi="Arial" w:cs="Arial"/>
          <w:sz w:val="20"/>
          <w:szCs w:val="20"/>
          <w:lang w:val="es-ES_tradnl"/>
        </w:rPr>
        <w:t>La subrogación es, […],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1E8D7B4" w14:textId="77777777" w:rsidR="00CC37C5" w:rsidRPr="00697281" w:rsidRDefault="00CC37C5" w:rsidP="00CC37C5">
      <w:pPr>
        <w:jc w:val="both"/>
        <w:rPr>
          <w:rFonts w:ascii="Arial" w:eastAsia="Calibri" w:hAnsi="Arial" w:cs="Arial"/>
          <w:sz w:val="20"/>
          <w:szCs w:val="20"/>
          <w:lang w:val="es-ES_tradnl"/>
        </w:rPr>
      </w:pPr>
    </w:p>
    <w:p w14:paraId="4CA7E29E" w14:textId="77777777" w:rsidR="00CC37C5" w:rsidRPr="00521681" w:rsidRDefault="00CC37C5" w:rsidP="00CC37C5">
      <w:pPr>
        <w:jc w:val="both"/>
        <w:rPr>
          <w:rFonts w:ascii="Arial" w:eastAsia="Calibri" w:hAnsi="Arial" w:cs="Arial"/>
          <w:sz w:val="20"/>
          <w:szCs w:val="20"/>
          <w:lang w:val="es-ES_tradnl"/>
        </w:rPr>
      </w:pPr>
      <w:r w:rsidRPr="0069728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2D2AE4C2" w14:textId="1C51ADDA" w:rsidR="00D72A37" w:rsidRPr="00CC37C5" w:rsidRDefault="00D72A37" w:rsidP="00302B9D">
      <w:pPr>
        <w:jc w:val="both"/>
        <w:rPr>
          <w:rFonts w:ascii="Arial" w:eastAsia="Calibri" w:hAnsi="Arial" w:cs="Arial"/>
          <w:sz w:val="20"/>
          <w:szCs w:val="20"/>
          <w:lang w:val="es-ES_tradnl"/>
        </w:rPr>
      </w:pPr>
    </w:p>
    <w:p w14:paraId="4881CF18" w14:textId="5C81122C" w:rsidR="00D72A37" w:rsidRPr="00302B9D" w:rsidRDefault="00D72A37" w:rsidP="00302B9D">
      <w:pPr>
        <w:jc w:val="both"/>
        <w:rPr>
          <w:rFonts w:ascii="Arial" w:hAnsi="Arial" w:cs="Arial"/>
          <w:color w:val="000000"/>
          <w:sz w:val="20"/>
          <w:szCs w:val="20"/>
          <w:lang w:val="es-ES"/>
        </w:rPr>
      </w:pPr>
      <w:r w:rsidRPr="00302B9D">
        <w:rPr>
          <w:rFonts w:ascii="Arial" w:hAnsi="Arial" w:cs="Arial"/>
          <w:color w:val="000000" w:themeColor="text1"/>
          <w:sz w:val="20"/>
          <w:szCs w:val="20"/>
          <w:lang w:val="es-ES_tradnl"/>
        </w:rPr>
        <w:t xml:space="preserve"> </w:t>
      </w:r>
      <w:r w:rsidRPr="00302B9D">
        <w:rPr>
          <w:rFonts w:ascii="Arial" w:hAnsi="Arial" w:cs="Arial"/>
          <w:color w:val="000000"/>
          <w:sz w:val="20"/>
          <w:szCs w:val="20"/>
          <w:lang w:val="es-ES"/>
        </w:rPr>
        <w:t xml:space="preserve">   </w:t>
      </w:r>
    </w:p>
    <w:p w14:paraId="7C0AE1B5" w14:textId="77777777" w:rsidR="00D72A37" w:rsidRPr="00D72A37" w:rsidRDefault="00D72A37" w:rsidP="00266EAD">
      <w:pPr>
        <w:jc w:val="both"/>
        <w:rPr>
          <w:rFonts w:ascii="Arial" w:eastAsia="Calibri" w:hAnsi="Arial" w:cs="Arial"/>
          <w:color w:val="000000" w:themeColor="text1"/>
          <w:sz w:val="20"/>
          <w:szCs w:val="20"/>
          <w:lang w:val="es-ES"/>
        </w:rPr>
      </w:pPr>
    </w:p>
    <w:p w14:paraId="7D79AFAF" w14:textId="77777777" w:rsidR="00266EAD" w:rsidRPr="00266EAD" w:rsidRDefault="00266EAD" w:rsidP="00B95C30">
      <w:pPr>
        <w:spacing w:line="276" w:lineRule="auto"/>
        <w:jc w:val="both"/>
        <w:rPr>
          <w:rFonts w:ascii="Arial" w:eastAsia="Calibri" w:hAnsi="Arial" w:cs="Arial"/>
          <w:b/>
          <w:sz w:val="22"/>
        </w:rPr>
      </w:pPr>
    </w:p>
    <w:p w14:paraId="5767ED89" w14:textId="491074EA" w:rsidR="009C3A0A" w:rsidRDefault="009C3A0A" w:rsidP="00B95C30">
      <w:pPr>
        <w:spacing w:line="276" w:lineRule="auto"/>
        <w:jc w:val="both"/>
        <w:rPr>
          <w:rFonts w:ascii="Arial" w:eastAsia="Calibri" w:hAnsi="Arial" w:cs="Arial"/>
          <w:b/>
          <w:sz w:val="22"/>
          <w:lang w:val="es-ES_tradnl"/>
        </w:rPr>
      </w:pPr>
    </w:p>
    <w:p w14:paraId="17620E2D" w14:textId="0112BB61" w:rsidR="009C3A0A" w:rsidRDefault="009C3A0A" w:rsidP="00B95C30">
      <w:pPr>
        <w:spacing w:line="276" w:lineRule="auto"/>
        <w:jc w:val="both"/>
        <w:rPr>
          <w:rFonts w:ascii="Arial" w:eastAsia="Calibri" w:hAnsi="Arial" w:cs="Arial"/>
          <w:b/>
          <w:sz w:val="22"/>
          <w:lang w:val="es-ES_tradnl"/>
        </w:rPr>
      </w:pPr>
    </w:p>
    <w:p w14:paraId="46AB2E1D" w14:textId="77777777" w:rsidR="00327382" w:rsidRPr="00493521" w:rsidRDefault="00327382" w:rsidP="00B95C30">
      <w:pPr>
        <w:spacing w:line="276" w:lineRule="auto"/>
        <w:jc w:val="both"/>
        <w:rPr>
          <w:rFonts w:ascii="Arial" w:hAnsi="Arial" w:cs="Arial"/>
          <w:noProof/>
          <w:color w:val="000000" w:themeColor="text1"/>
          <w:sz w:val="22"/>
          <w:lang w:val="es-ES_tradnl"/>
        </w:rPr>
      </w:pPr>
    </w:p>
    <w:p w14:paraId="5B23BC21" w14:textId="77777777" w:rsidR="00B167C8" w:rsidRPr="0049352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49352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49352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49352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49352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49352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49352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49352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493521" w:rsidRDefault="00F53F4F" w:rsidP="00B95C30">
      <w:pPr>
        <w:spacing w:line="276" w:lineRule="auto"/>
        <w:jc w:val="both"/>
        <w:rPr>
          <w:rFonts w:ascii="Arial" w:hAnsi="Arial" w:cs="Arial"/>
          <w:noProof/>
          <w:color w:val="000000" w:themeColor="text1"/>
          <w:sz w:val="22"/>
          <w:lang w:val="es-ES_tradnl"/>
        </w:rPr>
      </w:pPr>
    </w:p>
    <w:p w14:paraId="2A4FF5E1"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6BE39B7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074A7A2C" w14:textId="77777777" w:rsidR="00402B33" w:rsidRPr="00493521" w:rsidRDefault="00402B33" w:rsidP="00B95C30">
      <w:pPr>
        <w:spacing w:line="276" w:lineRule="auto"/>
        <w:jc w:val="both"/>
        <w:rPr>
          <w:rFonts w:ascii="Arial" w:hAnsi="Arial" w:cs="Arial"/>
          <w:noProof/>
          <w:color w:val="000000" w:themeColor="text1"/>
          <w:sz w:val="22"/>
          <w:lang w:val="es-ES_tradnl"/>
        </w:rPr>
      </w:pPr>
    </w:p>
    <w:p w14:paraId="7B553D38" w14:textId="77777777" w:rsidR="00D96F14" w:rsidRPr="00493521" w:rsidRDefault="00D96F14" w:rsidP="00B95C30">
      <w:pPr>
        <w:spacing w:line="276" w:lineRule="auto"/>
        <w:jc w:val="both"/>
        <w:rPr>
          <w:rFonts w:ascii="Arial" w:hAnsi="Arial" w:cs="Arial"/>
          <w:noProof/>
          <w:color w:val="000000" w:themeColor="text1"/>
          <w:sz w:val="22"/>
          <w:lang w:val="es-ES_tradnl"/>
        </w:rPr>
      </w:pPr>
    </w:p>
    <w:p w14:paraId="07DDE14C" w14:textId="77777777" w:rsidR="004D4040" w:rsidRDefault="004D4040" w:rsidP="00B95C30">
      <w:pPr>
        <w:spacing w:line="276" w:lineRule="auto"/>
        <w:jc w:val="both"/>
        <w:rPr>
          <w:rFonts w:ascii="Arial" w:hAnsi="Arial" w:cs="Arial"/>
          <w:noProof/>
          <w:color w:val="000000" w:themeColor="text1"/>
          <w:sz w:val="22"/>
          <w:lang w:val="es-ES_tradnl"/>
        </w:rPr>
      </w:pPr>
    </w:p>
    <w:p w14:paraId="616AA337" w14:textId="77777777" w:rsidR="004D4040" w:rsidRDefault="004D4040" w:rsidP="00B95C30">
      <w:pPr>
        <w:spacing w:line="276" w:lineRule="auto"/>
        <w:jc w:val="both"/>
        <w:rPr>
          <w:rFonts w:ascii="Arial" w:hAnsi="Arial" w:cs="Arial"/>
          <w:noProof/>
          <w:color w:val="000000" w:themeColor="text1"/>
          <w:sz w:val="22"/>
          <w:lang w:val="es-ES_tradnl"/>
        </w:rPr>
      </w:pPr>
    </w:p>
    <w:p w14:paraId="68E8CD98" w14:textId="77777777" w:rsidR="004D4040" w:rsidRDefault="004D4040" w:rsidP="00B95C30">
      <w:pPr>
        <w:spacing w:line="276" w:lineRule="auto"/>
        <w:jc w:val="both"/>
        <w:rPr>
          <w:rFonts w:ascii="Arial" w:hAnsi="Arial" w:cs="Arial"/>
          <w:noProof/>
          <w:color w:val="000000" w:themeColor="text1"/>
          <w:sz w:val="22"/>
          <w:lang w:val="es-ES_tradnl"/>
        </w:rPr>
      </w:pPr>
    </w:p>
    <w:p w14:paraId="7641527E" w14:textId="77777777" w:rsidR="004D4040" w:rsidRDefault="004D4040" w:rsidP="00B95C30">
      <w:pPr>
        <w:spacing w:line="276" w:lineRule="auto"/>
        <w:jc w:val="both"/>
        <w:rPr>
          <w:rFonts w:ascii="Arial" w:hAnsi="Arial" w:cs="Arial"/>
          <w:noProof/>
          <w:color w:val="000000" w:themeColor="text1"/>
          <w:sz w:val="22"/>
          <w:lang w:val="es-ES_tradnl"/>
        </w:rPr>
      </w:pPr>
    </w:p>
    <w:p w14:paraId="6FB04235" w14:textId="77777777" w:rsidR="004D4040" w:rsidRDefault="004D4040" w:rsidP="00B95C30">
      <w:pPr>
        <w:spacing w:line="276" w:lineRule="auto"/>
        <w:jc w:val="both"/>
        <w:rPr>
          <w:rFonts w:ascii="Arial" w:hAnsi="Arial" w:cs="Arial"/>
          <w:noProof/>
          <w:color w:val="000000" w:themeColor="text1"/>
          <w:sz w:val="22"/>
          <w:lang w:val="es-ES_tradnl"/>
        </w:rPr>
      </w:pPr>
    </w:p>
    <w:p w14:paraId="1995C79B" w14:textId="77777777" w:rsidR="004D4040" w:rsidRDefault="004D4040" w:rsidP="00B95C30">
      <w:pPr>
        <w:spacing w:line="276" w:lineRule="auto"/>
        <w:jc w:val="both"/>
        <w:rPr>
          <w:rFonts w:ascii="Arial" w:hAnsi="Arial" w:cs="Arial"/>
          <w:noProof/>
          <w:color w:val="000000" w:themeColor="text1"/>
          <w:sz w:val="22"/>
          <w:lang w:val="es-ES_tradnl"/>
        </w:rPr>
      </w:pPr>
    </w:p>
    <w:p w14:paraId="7317C417" w14:textId="77777777" w:rsidR="004D4040" w:rsidRDefault="004D4040" w:rsidP="00B95C30">
      <w:pPr>
        <w:spacing w:line="276" w:lineRule="auto"/>
        <w:jc w:val="both"/>
        <w:rPr>
          <w:rFonts w:ascii="Arial" w:hAnsi="Arial" w:cs="Arial"/>
          <w:noProof/>
          <w:color w:val="000000" w:themeColor="text1"/>
          <w:sz w:val="22"/>
          <w:lang w:val="es-ES_tradnl"/>
        </w:rPr>
      </w:pPr>
    </w:p>
    <w:p w14:paraId="040608EA" w14:textId="77777777" w:rsidR="004D4040" w:rsidRDefault="004D4040" w:rsidP="00B95C30">
      <w:pPr>
        <w:spacing w:line="276" w:lineRule="auto"/>
        <w:jc w:val="both"/>
        <w:rPr>
          <w:rFonts w:ascii="Arial" w:hAnsi="Arial" w:cs="Arial"/>
          <w:noProof/>
          <w:color w:val="000000" w:themeColor="text1"/>
          <w:sz w:val="22"/>
          <w:lang w:val="es-ES_tradnl"/>
        </w:rPr>
      </w:pPr>
    </w:p>
    <w:p w14:paraId="320F4539" w14:textId="77777777" w:rsidR="004D4040" w:rsidRDefault="004D4040" w:rsidP="00B95C30">
      <w:pPr>
        <w:spacing w:line="276" w:lineRule="auto"/>
        <w:jc w:val="both"/>
        <w:rPr>
          <w:rFonts w:ascii="Arial" w:hAnsi="Arial" w:cs="Arial"/>
          <w:noProof/>
          <w:color w:val="000000" w:themeColor="text1"/>
          <w:sz w:val="22"/>
          <w:lang w:val="es-ES_tradnl"/>
        </w:rPr>
      </w:pPr>
    </w:p>
    <w:p w14:paraId="7DD48F49" w14:textId="6EBF21AE" w:rsidR="00B95C30" w:rsidRPr="00493521" w:rsidRDefault="00B95C30" w:rsidP="00B95C30">
      <w:pPr>
        <w:spacing w:line="276" w:lineRule="auto"/>
        <w:jc w:val="both"/>
        <w:rPr>
          <w:rFonts w:ascii="Arial" w:hAnsi="Arial" w:cs="Arial"/>
          <w:b/>
          <w:bCs/>
          <w:noProof/>
          <w:color w:val="000000" w:themeColor="text1"/>
          <w:sz w:val="22"/>
          <w:lang w:val="es-ES_tradnl"/>
        </w:rPr>
      </w:pPr>
      <w:r w:rsidRPr="00493521">
        <w:rPr>
          <w:rFonts w:ascii="Arial" w:hAnsi="Arial" w:cs="Arial"/>
          <w:noProof/>
          <w:color w:val="000000" w:themeColor="text1"/>
          <w:sz w:val="22"/>
          <w:lang w:val="es-ES_tradnl"/>
        </w:rPr>
        <w:t xml:space="preserve">Bogotá D.C., </w:t>
      </w:r>
      <w:r w:rsidR="005800E3">
        <w:rPr>
          <w:rFonts w:ascii="Arial" w:hAnsi="Arial" w:cs="Arial"/>
          <w:b/>
          <w:color w:val="000000" w:themeColor="text1"/>
          <w:sz w:val="22"/>
          <w:lang w:val="es-ES_tradnl"/>
        </w:rPr>
        <w:t>28/06/2021 15:10:15</w:t>
      </w:r>
    </w:p>
    <w:p w14:paraId="1F928DBD" w14:textId="77777777" w:rsidR="00F53F4F" w:rsidRPr="00493521" w:rsidRDefault="00F53F4F" w:rsidP="00B95C30">
      <w:pPr>
        <w:spacing w:line="276" w:lineRule="auto"/>
        <w:jc w:val="both"/>
        <w:rPr>
          <w:rFonts w:ascii="Arial" w:eastAsia="Calibri" w:hAnsi="Arial" w:cs="Arial"/>
          <w:noProof/>
          <w:color w:val="000000" w:themeColor="text1"/>
          <w:sz w:val="22"/>
          <w:szCs w:val="22"/>
          <w:lang w:val="es-ES_tradnl"/>
        </w:rPr>
      </w:pPr>
    </w:p>
    <w:p w14:paraId="5BDAE537" w14:textId="7177DC1F" w:rsidR="00EE5814" w:rsidRDefault="00EE5814" w:rsidP="00EE5814">
      <w:pPr>
        <w:jc w:val="right"/>
      </w:pPr>
      <w:r>
        <w:fldChar w:fldCharType="begin"/>
      </w:r>
      <w:r>
        <w:instrText xml:space="preserve"> INCLUDEPICTURE "/var/folders/5l/v1rdjm0x1x9416lmbj7_vjt40000gn/T/com.microsoft.Word/WebArchiveCopyPasteTempFiles/page1image1746944" \* MERGEFORMATINET </w:instrText>
      </w:r>
      <w:r>
        <w:fldChar w:fldCharType="separate"/>
      </w:r>
      <w:r>
        <w:rPr>
          <w:noProof/>
        </w:rPr>
        <w:drawing>
          <wp:inline distT="0" distB="0" distL="0" distR="0" wp14:anchorId="0DC86517" wp14:editId="6031CC4F">
            <wp:extent cx="2402205" cy="612140"/>
            <wp:effectExtent l="0" t="0" r="0" b="0"/>
            <wp:docPr id="4" name="Imagen 4" descr="page1image174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6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2140"/>
                    </a:xfrm>
                    <a:prstGeom prst="rect">
                      <a:avLst/>
                    </a:prstGeom>
                    <a:noFill/>
                    <a:ln>
                      <a:noFill/>
                    </a:ln>
                  </pic:spPr>
                </pic:pic>
              </a:graphicData>
            </a:graphic>
          </wp:inline>
        </w:drawing>
      </w:r>
      <w:r>
        <w:fldChar w:fldCharType="end"/>
      </w:r>
    </w:p>
    <w:p w14:paraId="6A8A869B" w14:textId="514D7C5B" w:rsidR="00B95C30" w:rsidRPr="00493521" w:rsidRDefault="00B95C30" w:rsidP="00B95C30">
      <w:pPr>
        <w:jc w:val="both"/>
        <w:rPr>
          <w:rFonts w:ascii="Arial" w:hAnsi="Arial" w:cs="Arial"/>
          <w:b/>
          <w:color w:val="000000" w:themeColor="text1"/>
          <w:sz w:val="22"/>
          <w:lang w:val="es-ES_tradnl"/>
        </w:rPr>
      </w:pPr>
    </w:p>
    <w:p w14:paraId="24A88D3F" w14:textId="77777777" w:rsidR="00F53F4F" w:rsidRPr="00493521" w:rsidRDefault="00F53F4F" w:rsidP="00B95C30">
      <w:pPr>
        <w:jc w:val="both"/>
        <w:rPr>
          <w:rFonts w:ascii="Arial" w:hAnsi="Arial" w:cs="Arial"/>
          <w:b/>
          <w:color w:val="000000" w:themeColor="text1"/>
          <w:sz w:val="22"/>
          <w:lang w:val="es-ES_tradnl"/>
        </w:rPr>
      </w:pPr>
    </w:p>
    <w:p w14:paraId="5F5AE9EF" w14:textId="74DA16E4" w:rsidR="00B95C30" w:rsidRPr="00944652" w:rsidRDefault="00BE4FBF" w:rsidP="00B95C30">
      <w:pPr>
        <w:jc w:val="both"/>
        <w:rPr>
          <w:rFonts w:ascii="Arial" w:eastAsia="Calibri" w:hAnsi="Arial" w:cs="Arial"/>
          <w:color w:val="000000" w:themeColor="text1"/>
          <w:sz w:val="22"/>
          <w:lang w:val="es-ES_tradnl"/>
        </w:rPr>
      </w:pPr>
      <w:r w:rsidRPr="00944652">
        <w:rPr>
          <w:rFonts w:ascii="Arial" w:eastAsia="Calibri" w:hAnsi="Arial" w:cs="Arial"/>
          <w:color w:val="000000" w:themeColor="text1"/>
          <w:sz w:val="22"/>
          <w:lang w:val="es-ES_tradnl"/>
        </w:rPr>
        <w:t>Señor</w:t>
      </w:r>
    </w:p>
    <w:p w14:paraId="3DCD58CE" w14:textId="5411175D" w:rsidR="00B95C30" w:rsidRPr="00944652" w:rsidRDefault="00F9402B" w:rsidP="00B95C30">
      <w:pPr>
        <w:jc w:val="both"/>
        <w:rPr>
          <w:rFonts w:ascii="Arial" w:eastAsia="Calibri" w:hAnsi="Arial" w:cs="Arial"/>
          <w:b/>
          <w:color w:val="000000" w:themeColor="text1"/>
          <w:sz w:val="22"/>
          <w:lang w:val="es-ES_tradnl"/>
        </w:rPr>
      </w:pPr>
      <w:proofErr w:type="spellStart"/>
      <w:r>
        <w:rPr>
          <w:rFonts w:ascii="Arial" w:eastAsia="Calibri" w:hAnsi="Arial" w:cs="Arial"/>
          <w:b/>
          <w:color w:val="000000" w:themeColor="text1"/>
          <w:sz w:val="22"/>
          <w:lang w:val="es-ES_tradnl"/>
        </w:rPr>
        <w:t>Nayid</w:t>
      </w:r>
      <w:proofErr w:type="spellEnd"/>
      <w:r>
        <w:rPr>
          <w:rFonts w:ascii="Arial" w:eastAsia="Calibri" w:hAnsi="Arial" w:cs="Arial"/>
          <w:b/>
          <w:color w:val="000000" w:themeColor="text1"/>
          <w:sz w:val="22"/>
          <w:lang w:val="es-ES_tradnl"/>
        </w:rPr>
        <w:t xml:space="preserve"> Mauricio Muñoz Pava</w:t>
      </w:r>
    </w:p>
    <w:p w14:paraId="09D4AEA8" w14:textId="12B49A40" w:rsidR="00B95C30" w:rsidRPr="00493521" w:rsidRDefault="00257A25"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Arauca</w:t>
      </w:r>
    </w:p>
    <w:p w14:paraId="3B584A57" w14:textId="4528CA3D" w:rsidR="00F53F4F" w:rsidRPr="00493521" w:rsidRDefault="00F53F4F" w:rsidP="00B95C30">
      <w:pPr>
        <w:jc w:val="both"/>
        <w:rPr>
          <w:rFonts w:ascii="Arial" w:eastAsia="Calibri" w:hAnsi="Arial" w:cs="Arial"/>
          <w:color w:val="000000" w:themeColor="text1"/>
          <w:sz w:val="22"/>
          <w:lang w:val="es-ES_tradnl"/>
        </w:rPr>
      </w:pPr>
    </w:p>
    <w:p w14:paraId="48E36FCF" w14:textId="77777777" w:rsidR="00F53F4F" w:rsidRPr="00493521" w:rsidRDefault="00F53F4F" w:rsidP="00B95C30">
      <w:pPr>
        <w:jc w:val="both"/>
        <w:rPr>
          <w:rFonts w:ascii="Arial" w:eastAsia="Calibri" w:hAnsi="Arial" w:cs="Arial"/>
          <w:color w:val="000000" w:themeColor="text1"/>
          <w:sz w:val="22"/>
          <w:lang w:val="es-ES_tradnl"/>
        </w:rPr>
      </w:pPr>
    </w:p>
    <w:p w14:paraId="12E66182" w14:textId="302C7C66" w:rsidR="00B95C30" w:rsidRPr="00493521" w:rsidRDefault="00F53F4F" w:rsidP="001D6CD2">
      <w:pPr>
        <w:rPr>
          <w:rFonts w:ascii="Arial" w:eastAsia="Calibri" w:hAnsi="Arial" w:cs="Arial"/>
          <w:b/>
          <w:bCs/>
          <w:color w:val="000000" w:themeColor="text1"/>
          <w:sz w:val="22"/>
          <w:lang w:val="es-ES_tradnl"/>
        </w:rPr>
      </w:pPr>
      <w:r w:rsidRPr="00493521">
        <w:rPr>
          <w:rFonts w:ascii="Arial" w:eastAsia="Calibri" w:hAnsi="Arial" w:cs="Arial"/>
          <w:b/>
          <w:bCs/>
          <w:color w:val="000000" w:themeColor="text1"/>
          <w:sz w:val="22"/>
          <w:lang w:val="es-ES_tradnl"/>
        </w:rPr>
        <w:t xml:space="preserve">                                            </w:t>
      </w:r>
      <w:r w:rsidR="00B95C30" w:rsidRPr="00493521">
        <w:rPr>
          <w:rFonts w:ascii="Arial" w:eastAsia="Calibri" w:hAnsi="Arial" w:cs="Arial"/>
          <w:b/>
          <w:bCs/>
          <w:color w:val="000000" w:themeColor="text1"/>
          <w:sz w:val="22"/>
          <w:lang w:val="es-ES_tradnl"/>
        </w:rPr>
        <w:t xml:space="preserve">Concepto C ‒ </w:t>
      </w:r>
      <w:r w:rsidR="00103DC1">
        <w:rPr>
          <w:rFonts w:ascii="Arial" w:eastAsia="Calibri" w:hAnsi="Arial" w:cs="Arial"/>
          <w:b/>
          <w:bCs/>
          <w:color w:val="000000" w:themeColor="text1"/>
          <w:sz w:val="22"/>
          <w:lang w:val="es-ES_tradnl"/>
        </w:rPr>
        <w:t>306</w:t>
      </w:r>
      <w:r w:rsidR="00B95C30" w:rsidRPr="00493521">
        <w:rPr>
          <w:rFonts w:ascii="Arial" w:eastAsia="Calibri" w:hAnsi="Arial" w:cs="Arial"/>
          <w:b/>
          <w:bCs/>
          <w:color w:val="000000" w:themeColor="text1"/>
          <w:sz w:val="22"/>
          <w:lang w:val="es-ES_tradnl"/>
        </w:rPr>
        <w:t xml:space="preserve"> de 202</w:t>
      </w:r>
      <w:r w:rsidR="005E781C" w:rsidRPr="00493521">
        <w:rPr>
          <w:rFonts w:ascii="Arial" w:eastAsia="Calibri" w:hAnsi="Arial" w:cs="Arial"/>
          <w:b/>
          <w:bCs/>
          <w:color w:val="000000" w:themeColor="text1"/>
          <w:sz w:val="22"/>
          <w:lang w:val="es-ES_tradnl"/>
        </w:rPr>
        <w:t>1</w:t>
      </w:r>
    </w:p>
    <w:p w14:paraId="1BD594F9" w14:textId="77777777" w:rsidR="00B95C30" w:rsidRPr="0049352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93521" w14:paraId="19DFC051" w14:textId="77777777" w:rsidTr="008F4163">
        <w:tc>
          <w:tcPr>
            <w:tcW w:w="2689" w:type="dxa"/>
          </w:tcPr>
          <w:p w14:paraId="6BC0D1AC" w14:textId="77777777" w:rsidR="00B95C30" w:rsidRPr="00493521" w:rsidRDefault="00B95C30" w:rsidP="008F4163">
            <w:pPr>
              <w:jc w:val="both"/>
              <w:rPr>
                <w:rFonts w:ascii="Arial" w:eastAsia="Calibri" w:hAnsi="Arial" w:cs="Arial"/>
                <w:color w:val="000000" w:themeColor="text1"/>
                <w:sz w:val="22"/>
                <w:lang w:val="es-ES_tradnl"/>
              </w:rPr>
            </w:pPr>
            <w:r w:rsidRPr="00493521">
              <w:rPr>
                <w:rFonts w:ascii="Arial" w:eastAsia="Calibri" w:hAnsi="Arial" w:cs="Arial"/>
                <w:b/>
                <w:color w:val="000000" w:themeColor="text1"/>
                <w:sz w:val="22"/>
                <w:lang w:val="es-ES_tradnl"/>
              </w:rPr>
              <w:t>Temas:</w:t>
            </w:r>
            <w:r w:rsidRPr="00493521">
              <w:rPr>
                <w:rFonts w:ascii="Arial" w:eastAsia="Calibri" w:hAnsi="Arial" w:cs="Arial"/>
                <w:color w:val="000000" w:themeColor="text1"/>
                <w:sz w:val="22"/>
                <w:lang w:val="es-ES_tradnl"/>
              </w:rPr>
              <w:t xml:space="preserve">                                      </w:t>
            </w:r>
          </w:p>
        </w:tc>
        <w:tc>
          <w:tcPr>
            <w:tcW w:w="6237" w:type="dxa"/>
          </w:tcPr>
          <w:p w14:paraId="5F389CAF" w14:textId="37E14780" w:rsidR="00B95C30" w:rsidRPr="00493521" w:rsidRDefault="00C129C3" w:rsidP="008F4163">
            <w:pPr>
              <w:jc w:val="both"/>
              <w:rPr>
                <w:rFonts w:ascii="Arial" w:eastAsia="Calibri" w:hAnsi="Arial" w:cs="Arial"/>
                <w:color w:val="000000" w:themeColor="text1"/>
                <w:sz w:val="22"/>
                <w:lang w:val="es-ES_tradnl"/>
              </w:rPr>
            </w:pPr>
            <w:r w:rsidRPr="007E7523">
              <w:rPr>
                <w:rFonts w:ascii="Arial" w:eastAsia="Calibri" w:hAnsi="Arial" w:cs="Arial"/>
                <w:bCs/>
                <w:sz w:val="22"/>
                <w:lang w:val="es-ES_tradnl"/>
              </w:rPr>
              <w:t>LEY DE EMPRENDIMIENTO – Ley 2069 de 2020 – Vigencia / MIPYMES – Ley 2069 – Artículo 34 – Convocatorias limitadas – Vigencia</w:t>
            </w:r>
            <w:r>
              <w:rPr>
                <w:rFonts w:ascii="Arial" w:eastAsia="Calibri" w:hAnsi="Arial" w:cs="Arial"/>
                <w:bCs/>
                <w:sz w:val="22"/>
                <w:lang w:val="es-ES_tradnl"/>
              </w:rPr>
              <w:t xml:space="preserve"> / </w:t>
            </w:r>
            <w:r w:rsidRPr="007E7523">
              <w:rPr>
                <w:rFonts w:ascii="Arial" w:eastAsia="Calibri" w:hAnsi="Arial" w:cs="Arial"/>
                <w:bCs/>
                <w:sz w:val="22"/>
                <w:lang w:val="es-ES_tradnl"/>
              </w:rPr>
              <w:t>PROMOCIÓN DEL DESARROLLO – Contratación estatal – Ley 2069 – Artículo 34 – Subrogación</w:t>
            </w:r>
            <w:r w:rsidRPr="007E7523">
              <w:rPr>
                <w:rFonts w:ascii="Arial" w:eastAsia="Arial" w:hAnsi="Arial" w:cs="Arial"/>
                <w:sz w:val="22"/>
                <w:lang w:val="es-ES_tradnl"/>
              </w:rPr>
              <w:t>.</w:t>
            </w:r>
          </w:p>
        </w:tc>
      </w:tr>
      <w:tr w:rsidR="00B95C30" w:rsidRPr="00493521" w14:paraId="27CD52AB" w14:textId="77777777" w:rsidTr="008F4163">
        <w:tc>
          <w:tcPr>
            <w:tcW w:w="2689" w:type="dxa"/>
          </w:tcPr>
          <w:p w14:paraId="37E195A1" w14:textId="1BA218D5" w:rsidR="00B95C30" w:rsidRPr="00493521" w:rsidRDefault="00B95C30" w:rsidP="008F4163">
            <w:pPr>
              <w:spacing w:before="12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Radicación:</w:t>
            </w:r>
            <w:r w:rsidRPr="00493521">
              <w:rPr>
                <w:rFonts w:ascii="Arial" w:eastAsia="Calibri" w:hAnsi="Arial" w:cs="Arial"/>
                <w:color w:val="000000" w:themeColor="text1"/>
                <w:sz w:val="22"/>
                <w:lang w:val="es-ES_tradnl"/>
              </w:rPr>
              <w:t xml:space="preserve">                              </w:t>
            </w:r>
          </w:p>
        </w:tc>
        <w:tc>
          <w:tcPr>
            <w:tcW w:w="6237" w:type="dxa"/>
          </w:tcPr>
          <w:p w14:paraId="09088B1B" w14:textId="0BC12753" w:rsidR="00B95C30" w:rsidRPr="00493521" w:rsidRDefault="00B95C30" w:rsidP="008F4163">
            <w:pPr>
              <w:spacing w:before="120"/>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Respuesta a consulta</w:t>
            </w:r>
            <w:r w:rsidR="002311F0"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 </w:t>
            </w:r>
            <w:r w:rsidR="00C129C3" w:rsidRPr="00C129C3">
              <w:rPr>
                <w:rFonts w:ascii="Arial" w:eastAsia="Calibri" w:hAnsi="Arial" w:cs="Arial"/>
                <w:color w:val="000000" w:themeColor="text1"/>
                <w:sz w:val="22"/>
                <w:lang w:val="es-ES_tradnl"/>
              </w:rPr>
              <w:t>P20210512004138</w:t>
            </w:r>
            <w:r w:rsidR="002311F0" w:rsidRPr="00493521">
              <w:rPr>
                <w:rFonts w:ascii="Arial" w:eastAsia="Calibri" w:hAnsi="Arial" w:cs="Arial"/>
                <w:color w:val="000000" w:themeColor="text1"/>
                <w:sz w:val="22"/>
                <w:lang w:val="es-ES_tradnl"/>
              </w:rPr>
              <w:t>.</w:t>
            </w:r>
          </w:p>
        </w:tc>
      </w:tr>
    </w:tbl>
    <w:p w14:paraId="61B55CA4" w14:textId="77777777" w:rsidR="00716BB0" w:rsidRPr="00493521" w:rsidRDefault="00716BB0" w:rsidP="003C3339">
      <w:pPr>
        <w:jc w:val="both"/>
        <w:rPr>
          <w:rFonts w:ascii="Arial" w:eastAsia="Calibri" w:hAnsi="Arial" w:cs="Arial"/>
          <w:color w:val="000000" w:themeColor="text1"/>
          <w:sz w:val="22"/>
          <w:lang w:val="es-ES_tradnl"/>
        </w:rPr>
      </w:pPr>
    </w:p>
    <w:p w14:paraId="4B9B5156" w14:textId="77777777" w:rsidR="00716BB0" w:rsidRPr="00493521" w:rsidRDefault="00716BB0" w:rsidP="003C3339">
      <w:pPr>
        <w:jc w:val="both"/>
        <w:rPr>
          <w:rFonts w:ascii="Arial" w:eastAsia="Calibri" w:hAnsi="Arial" w:cs="Arial"/>
          <w:color w:val="000000" w:themeColor="text1"/>
          <w:sz w:val="22"/>
          <w:lang w:val="es-ES_tradnl"/>
        </w:rPr>
      </w:pPr>
    </w:p>
    <w:p w14:paraId="1CF4AEA0" w14:textId="106A9B4D" w:rsidR="003C3339" w:rsidRPr="00493521" w:rsidRDefault="003C3339" w:rsidP="003C3339">
      <w:pPr>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Estimad</w:t>
      </w:r>
      <w:r w:rsidR="00C129C3">
        <w:rPr>
          <w:rFonts w:ascii="Arial" w:eastAsia="Calibri" w:hAnsi="Arial" w:cs="Arial"/>
          <w:color w:val="000000" w:themeColor="text1"/>
          <w:sz w:val="22"/>
          <w:lang w:val="es-ES_tradnl"/>
        </w:rPr>
        <w:t>o</w:t>
      </w:r>
      <w:r w:rsidRPr="00493521">
        <w:rPr>
          <w:rFonts w:ascii="Arial" w:eastAsia="Calibri" w:hAnsi="Arial" w:cs="Arial"/>
          <w:color w:val="000000" w:themeColor="text1"/>
          <w:sz w:val="22"/>
          <w:lang w:val="es-ES_tradnl"/>
        </w:rPr>
        <w:t xml:space="preserve"> </w:t>
      </w:r>
      <w:r w:rsidR="0063732C" w:rsidRPr="00493521">
        <w:rPr>
          <w:rFonts w:ascii="Arial" w:eastAsia="Calibri" w:hAnsi="Arial" w:cs="Arial"/>
          <w:color w:val="000000" w:themeColor="text1"/>
          <w:sz w:val="22"/>
          <w:lang w:val="es-ES_tradnl"/>
        </w:rPr>
        <w:t>señor</w:t>
      </w:r>
      <w:r w:rsidR="00BE4FBF" w:rsidRPr="00493521">
        <w:rPr>
          <w:rFonts w:ascii="Arial" w:eastAsia="Calibri" w:hAnsi="Arial" w:cs="Arial"/>
          <w:color w:val="000000" w:themeColor="text1"/>
          <w:sz w:val="22"/>
          <w:lang w:val="es-ES_tradnl"/>
        </w:rPr>
        <w:t xml:space="preserve"> </w:t>
      </w:r>
      <w:r w:rsidR="00C129C3">
        <w:rPr>
          <w:rFonts w:ascii="Arial" w:eastAsia="Calibri" w:hAnsi="Arial" w:cs="Arial"/>
          <w:color w:val="000000" w:themeColor="text1"/>
          <w:sz w:val="22"/>
          <w:lang w:val="es-ES_tradnl"/>
        </w:rPr>
        <w:t>Muñoz</w:t>
      </w:r>
      <w:r w:rsidRPr="00493521">
        <w:rPr>
          <w:rFonts w:ascii="Arial" w:eastAsia="Calibri" w:hAnsi="Arial" w:cs="Arial"/>
          <w:color w:val="000000" w:themeColor="text1"/>
          <w:sz w:val="22"/>
          <w:lang w:val="es-ES_tradnl"/>
        </w:rPr>
        <w:t>:</w:t>
      </w:r>
    </w:p>
    <w:p w14:paraId="1EAE5543" w14:textId="77777777" w:rsidR="00DD5B04" w:rsidRPr="00493521" w:rsidRDefault="00DD5B04" w:rsidP="00DF76A2">
      <w:pPr>
        <w:jc w:val="both"/>
        <w:rPr>
          <w:rFonts w:ascii="Arial" w:eastAsia="Calibri" w:hAnsi="Arial" w:cs="Arial"/>
          <w:color w:val="000000" w:themeColor="text1"/>
          <w:sz w:val="22"/>
          <w:lang w:val="es-ES_tradnl"/>
        </w:rPr>
      </w:pPr>
    </w:p>
    <w:p w14:paraId="2109B2D3" w14:textId="4B52331D" w:rsidR="00DD5B04" w:rsidRPr="00493521" w:rsidRDefault="00DD5B04" w:rsidP="00DF76A2">
      <w:pPr>
        <w:spacing w:line="276" w:lineRule="auto"/>
        <w:jc w:val="both"/>
        <w:rPr>
          <w:rFonts w:ascii="Arial" w:eastAsia="Calibri" w:hAnsi="Arial" w:cs="Arial"/>
          <w:color w:val="000000" w:themeColor="text1"/>
          <w:sz w:val="22"/>
          <w:lang w:val="es-ES_tradnl"/>
        </w:rPr>
      </w:pPr>
      <w:r w:rsidRPr="0049352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 xml:space="preserve">responde su consulta del </w:t>
      </w:r>
      <w:r w:rsidR="00C129C3">
        <w:rPr>
          <w:rFonts w:ascii="Arial" w:eastAsia="Calibri" w:hAnsi="Arial" w:cs="Arial"/>
          <w:color w:val="000000" w:themeColor="text1"/>
          <w:sz w:val="22"/>
          <w:lang w:val="es-ES_tradnl"/>
        </w:rPr>
        <w:t>12</w:t>
      </w:r>
      <w:r w:rsidR="00E06598">
        <w:rPr>
          <w:rFonts w:ascii="Arial" w:eastAsia="Calibri" w:hAnsi="Arial" w:cs="Arial"/>
          <w:color w:val="000000" w:themeColor="text1"/>
          <w:sz w:val="22"/>
          <w:lang w:val="es-ES_tradnl"/>
        </w:rPr>
        <w:t xml:space="preserve"> </w:t>
      </w:r>
      <w:r w:rsidR="00FD4AF3" w:rsidRPr="00493521">
        <w:rPr>
          <w:rFonts w:ascii="Arial" w:eastAsia="Calibri" w:hAnsi="Arial" w:cs="Arial"/>
          <w:color w:val="000000" w:themeColor="text1"/>
          <w:sz w:val="22"/>
          <w:lang w:val="es-ES_tradnl"/>
        </w:rPr>
        <w:t xml:space="preserve">de </w:t>
      </w:r>
      <w:r w:rsidR="00E06598">
        <w:rPr>
          <w:rFonts w:ascii="Arial" w:eastAsia="Calibri" w:hAnsi="Arial" w:cs="Arial"/>
          <w:color w:val="000000" w:themeColor="text1"/>
          <w:sz w:val="22"/>
          <w:lang w:val="es-ES_tradnl"/>
        </w:rPr>
        <w:t>mayo</w:t>
      </w:r>
      <w:r w:rsidRPr="00493521">
        <w:rPr>
          <w:rFonts w:ascii="Arial" w:eastAsia="Calibri" w:hAnsi="Arial" w:cs="Arial"/>
          <w:color w:val="000000" w:themeColor="text1"/>
          <w:sz w:val="22"/>
          <w:lang w:val="es-ES_tradnl"/>
        </w:rPr>
        <w:t xml:space="preserve"> del</w:t>
      </w:r>
      <w:r w:rsidR="007E74BF" w:rsidRPr="00493521">
        <w:rPr>
          <w:rFonts w:ascii="Arial" w:eastAsia="Calibri" w:hAnsi="Arial" w:cs="Arial"/>
          <w:color w:val="000000" w:themeColor="text1"/>
          <w:sz w:val="22"/>
          <w:lang w:val="es-ES_tradnl"/>
        </w:rPr>
        <w:t xml:space="preserve"> </w:t>
      </w:r>
      <w:r w:rsidRPr="00493521">
        <w:rPr>
          <w:rFonts w:ascii="Arial" w:eastAsia="Calibri" w:hAnsi="Arial" w:cs="Arial"/>
          <w:color w:val="000000" w:themeColor="text1"/>
          <w:sz w:val="22"/>
          <w:lang w:val="es-ES_tradnl"/>
        </w:rPr>
        <w:t>202</w:t>
      </w:r>
      <w:r w:rsidR="00FB0880" w:rsidRPr="00493521">
        <w:rPr>
          <w:rFonts w:ascii="Arial" w:eastAsia="Calibri" w:hAnsi="Arial" w:cs="Arial"/>
          <w:color w:val="000000" w:themeColor="text1"/>
          <w:sz w:val="22"/>
          <w:lang w:val="es-ES_tradnl"/>
        </w:rPr>
        <w:t>1</w:t>
      </w:r>
      <w:r w:rsidR="008C3C57" w:rsidRPr="00493521">
        <w:rPr>
          <w:rFonts w:ascii="Arial" w:eastAsia="Calibri" w:hAnsi="Arial" w:cs="Arial"/>
          <w:color w:val="000000" w:themeColor="text1"/>
          <w:sz w:val="22"/>
          <w:lang w:val="es-ES_tradnl"/>
        </w:rPr>
        <w:t>.</w:t>
      </w:r>
    </w:p>
    <w:p w14:paraId="0C1E0712" w14:textId="77777777" w:rsidR="00DD5B04" w:rsidRPr="0049352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9352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93521">
        <w:rPr>
          <w:rFonts w:ascii="Arial" w:eastAsia="Calibri" w:hAnsi="Arial" w:cs="Arial"/>
          <w:b/>
          <w:color w:val="000000" w:themeColor="text1"/>
          <w:sz w:val="22"/>
          <w:lang w:val="es-ES_tradnl"/>
        </w:rPr>
        <w:t xml:space="preserve">Problema planteado </w:t>
      </w:r>
    </w:p>
    <w:p w14:paraId="224B43D3" w14:textId="77777777" w:rsidR="00DD5B04" w:rsidRPr="0049352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4624143" w:rsidR="00443B55" w:rsidRPr="00493521" w:rsidRDefault="00DD5B04" w:rsidP="0099583D">
      <w:pPr>
        <w:spacing w:line="276" w:lineRule="auto"/>
        <w:jc w:val="both"/>
        <w:rPr>
          <w:rFonts w:ascii="Arial" w:hAnsi="Arial" w:cs="Arial"/>
          <w:color w:val="000000" w:themeColor="text1"/>
          <w:sz w:val="22"/>
          <w:lang w:val="es-ES_tradnl"/>
        </w:rPr>
      </w:pPr>
      <w:r w:rsidRPr="00493521">
        <w:rPr>
          <w:rFonts w:ascii="Arial" w:hAnsi="Arial" w:cs="Arial"/>
          <w:color w:val="000000" w:themeColor="text1"/>
          <w:sz w:val="22"/>
          <w:lang w:val="es-ES_tradnl"/>
        </w:rPr>
        <w:t>Usted</w:t>
      </w:r>
      <w:r w:rsidR="005F0890">
        <w:rPr>
          <w:rFonts w:ascii="Arial" w:hAnsi="Arial" w:cs="Arial"/>
          <w:color w:val="000000" w:themeColor="text1"/>
          <w:sz w:val="22"/>
          <w:lang w:val="es-ES_tradnl"/>
        </w:rPr>
        <w:t xml:space="preserve"> realiza la siguiente consulta</w:t>
      </w:r>
      <w:r w:rsidR="00637A68" w:rsidRPr="00493521">
        <w:rPr>
          <w:rFonts w:ascii="Arial" w:hAnsi="Arial" w:cs="Arial"/>
          <w:color w:val="000000" w:themeColor="text1"/>
          <w:sz w:val="22"/>
          <w:lang w:val="es-ES_tradnl"/>
        </w:rPr>
        <w:t>:</w:t>
      </w:r>
      <w:r w:rsidR="007E18DF" w:rsidRPr="00493521">
        <w:rPr>
          <w:rFonts w:ascii="Arial" w:hAnsi="Arial" w:cs="Arial"/>
          <w:color w:val="000000" w:themeColor="text1"/>
          <w:sz w:val="22"/>
          <w:lang w:val="es-ES_tradnl"/>
        </w:rPr>
        <w:t xml:space="preserve"> </w:t>
      </w:r>
    </w:p>
    <w:p w14:paraId="559EE20C" w14:textId="77777777" w:rsidR="00443B55" w:rsidRPr="00493521" w:rsidRDefault="00443B55" w:rsidP="0099583D">
      <w:pPr>
        <w:spacing w:line="276" w:lineRule="auto"/>
        <w:jc w:val="both"/>
        <w:rPr>
          <w:rFonts w:ascii="Arial" w:hAnsi="Arial" w:cs="Arial"/>
          <w:color w:val="000000" w:themeColor="text1"/>
          <w:sz w:val="22"/>
          <w:lang w:val="es-ES_tradnl"/>
        </w:rPr>
      </w:pPr>
    </w:p>
    <w:p w14:paraId="4D07550D" w14:textId="71480073" w:rsidR="002074C2" w:rsidRDefault="00EE77D4" w:rsidP="000C033C">
      <w:pPr>
        <w:ind w:left="709" w:right="709"/>
        <w:jc w:val="both"/>
        <w:rPr>
          <w:rFonts w:ascii="Arial" w:hAnsi="Arial" w:cs="Arial"/>
          <w:color w:val="000000" w:themeColor="text1"/>
          <w:sz w:val="21"/>
          <w:szCs w:val="21"/>
          <w:lang w:val="es-ES_tradnl"/>
        </w:rPr>
      </w:pPr>
      <w:r w:rsidRPr="00590272">
        <w:rPr>
          <w:rFonts w:ascii="Arial" w:hAnsi="Arial" w:cs="Arial"/>
          <w:color w:val="000000" w:themeColor="text1"/>
          <w:sz w:val="21"/>
          <w:szCs w:val="21"/>
          <w:lang w:val="es-ES_tradnl"/>
        </w:rPr>
        <w:t>«</w:t>
      </w:r>
      <w:r w:rsidR="00590272" w:rsidRPr="00590272">
        <w:rPr>
          <w:rFonts w:ascii="Arial" w:hAnsi="Arial" w:cs="Arial"/>
          <w:sz w:val="21"/>
          <w:szCs w:val="21"/>
        </w:rPr>
        <w:t xml:space="preserve">[…] </w:t>
      </w:r>
      <w:r w:rsidR="00590272" w:rsidRPr="00590272">
        <w:rPr>
          <w:rFonts w:ascii="Arial" w:hAnsi="Arial" w:cs="Arial"/>
          <w:color w:val="000000" w:themeColor="text1"/>
          <w:sz w:val="21"/>
          <w:szCs w:val="21"/>
          <w:lang w:val="es-ES_tradnl"/>
        </w:rPr>
        <w:t xml:space="preserve">solicitamos que mediante concepto expedido por COLOMBIA COMPRA EFICIENTE se nos aclare una inquietud respecto a la ley 2069 de 2020, en la cual se deja sin sustento jurídico o normativo la limitación de las contrataciones en procesos de selección abreviadas de </w:t>
      </w:r>
      <w:proofErr w:type="spellStart"/>
      <w:r w:rsidR="00590272" w:rsidRPr="00590272">
        <w:rPr>
          <w:rFonts w:ascii="Arial" w:hAnsi="Arial" w:cs="Arial"/>
          <w:color w:val="000000" w:themeColor="text1"/>
          <w:sz w:val="21"/>
          <w:szCs w:val="21"/>
          <w:lang w:val="es-ES_tradnl"/>
        </w:rPr>
        <w:t>mipyme</w:t>
      </w:r>
      <w:proofErr w:type="spellEnd"/>
      <w:r w:rsidR="00590272" w:rsidRPr="00590272">
        <w:rPr>
          <w:rFonts w:ascii="Arial" w:hAnsi="Arial" w:cs="Arial"/>
          <w:color w:val="000000" w:themeColor="text1"/>
          <w:sz w:val="21"/>
          <w:szCs w:val="21"/>
          <w:lang w:val="es-ES_tradnl"/>
        </w:rPr>
        <w:t xml:space="preserve">, generando la siguiente duda: Con la entrada de la ley 2069 de 2020 ¿se podrá limitar o no se podrá limitar en ningún caso el proceso de contratación para </w:t>
      </w:r>
      <w:proofErr w:type="spellStart"/>
      <w:r w:rsidR="00590272" w:rsidRPr="00590272">
        <w:rPr>
          <w:rFonts w:ascii="Arial" w:hAnsi="Arial" w:cs="Arial"/>
          <w:color w:val="000000" w:themeColor="text1"/>
          <w:sz w:val="21"/>
          <w:szCs w:val="21"/>
          <w:lang w:val="es-ES_tradnl"/>
        </w:rPr>
        <w:t>mipyme</w:t>
      </w:r>
      <w:proofErr w:type="spellEnd"/>
      <w:r w:rsidR="00590272" w:rsidRPr="00590272">
        <w:rPr>
          <w:rFonts w:ascii="Arial" w:hAnsi="Arial" w:cs="Arial"/>
          <w:color w:val="000000" w:themeColor="text1"/>
          <w:sz w:val="21"/>
          <w:szCs w:val="21"/>
          <w:lang w:val="es-ES_tradnl"/>
        </w:rPr>
        <w:t xml:space="preserve"> en los procesos de selección abreviada? ¿bajo qué sustento normativo se puede aplicar dicha limitación? ¿Qué tramite se debe seguir?</w:t>
      </w:r>
      <w:r w:rsidR="000C033C">
        <w:rPr>
          <w:rFonts w:ascii="Arial" w:hAnsi="Arial" w:cs="Arial"/>
          <w:color w:val="000000" w:themeColor="text1"/>
          <w:sz w:val="21"/>
          <w:szCs w:val="21"/>
          <w:lang w:val="es-ES_tradnl"/>
        </w:rPr>
        <w:t>»</w:t>
      </w:r>
      <w:r w:rsidR="00EC4D91">
        <w:rPr>
          <w:rFonts w:ascii="Arial" w:hAnsi="Arial" w:cs="Arial"/>
          <w:color w:val="000000" w:themeColor="text1"/>
          <w:sz w:val="21"/>
          <w:szCs w:val="21"/>
          <w:lang w:val="es-ES_tradnl"/>
        </w:rPr>
        <w:t>.</w:t>
      </w:r>
    </w:p>
    <w:p w14:paraId="6831DFEA" w14:textId="77777777" w:rsidR="007F68B5" w:rsidRPr="00AC5486" w:rsidRDefault="007F68B5" w:rsidP="00AC5486">
      <w:pPr>
        <w:spacing w:line="276" w:lineRule="auto"/>
        <w:ind w:left="709" w:right="709"/>
        <w:jc w:val="both"/>
        <w:rPr>
          <w:rFonts w:ascii="Arial" w:hAnsi="Arial" w:cs="Arial"/>
          <w:color w:val="000000" w:themeColor="text1"/>
          <w:sz w:val="22"/>
          <w:szCs w:val="22"/>
          <w:lang w:val="es-ES_tradnl"/>
        </w:rPr>
      </w:pPr>
    </w:p>
    <w:p w14:paraId="5C68128F" w14:textId="77777777" w:rsidR="007F68B5" w:rsidRPr="00521681" w:rsidRDefault="007F68B5" w:rsidP="007F68B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Consideraciones</w:t>
      </w:r>
    </w:p>
    <w:p w14:paraId="1F9CF023"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62B52FAD"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Subdirección de Gestión Contractual responderá la consulta, luego de analizar los siguientes temas: i) vigencia y ámbito de aplicación de la Ley 2069 de 2020</w:t>
      </w:r>
      <w:r>
        <w:rPr>
          <w:rFonts w:ascii="Arial" w:eastAsia="Calibri" w:hAnsi="Arial" w:cs="Arial"/>
          <w:color w:val="000000" w:themeColor="text1"/>
          <w:sz w:val="22"/>
          <w:szCs w:val="22"/>
          <w:lang w:val="es-ES_tradnl"/>
        </w:rPr>
        <w:t xml:space="preserve"> y</w:t>
      </w:r>
      <w:r w:rsidRPr="00697281">
        <w:rPr>
          <w:rFonts w:ascii="Arial" w:eastAsia="Calibri" w:hAnsi="Arial" w:cs="Arial"/>
          <w:color w:val="000000" w:themeColor="text1"/>
          <w:sz w:val="22"/>
          <w:szCs w:val="22"/>
          <w:lang w:val="es-ES_tradnl"/>
        </w:rPr>
        <w:t xml:space="preserve"> ii) nueva regulación de la promoción del desarrollo en la contratación estatal</w:t>
      </w:r>
      <w:r>
        <w:rPr>
          <w:rFonts w:ascii="Arial" w:eastAsia="Calibri" w:hAnsi="Arial" w:cs="Arial"/>
          <w:color w:val="000000" w:themeColor="text1"/>
          <w:sz w:val="22"/>
          <w:szCs w:val="22"/>
          <w:lang w:val="es-ES_tradnl"/>
        </w:rPr>
        <w:t xml:space="preserve">, incluidas las convocatorias limitadas a </w:t>
      </w:r>
      <w:proofErr w:type="spellStart"/>
      <w:r>
        <w:rPr>
          <w:rFonts w:ascii="Arial" w:eastAsia="Calibri" w:hAnsi="Arial" w:cs="Arial"/>
          <w:color w:val="000000" w:themeColor="text1"/>
          <w:sz w:val="22"/>
          <w:szCs w:val="22"/>
          <w:lang w:val="es-ES_tradnl"/>
        </w:rPr>
        <w:t>mipymes</w:t>
      </w:r>
      <w:proofErr w:type="spellEnd"/>
      <w:r>
        <w:rPr>
          <w:rFonts w:ascii="Arial" w:eastAsia="Calibri" w:hAnsi="Arial" w:cs="Arial"/>
          <w:color w:val="000000" w:themeColor="text1"/>
          <w:sz w:val="22"/>
          <w:szCs w:val="22"/>
          <w:lang w:val="es-ES_tradnl"/>
        </w:rPr>
        <w:t>,</w:t>
      </w:r>
      <w:r w:rsidRPr="00697281">
        <w:rPr>
          <w:rFonts w:ascii="Arial" w:eastAsia="Calibri" w:hAnsi="Arial" w:cs="Arial"/>
          <w:color w:val="000000" w:themeColor="text1"/>
          <w:sz w:val="22"/>
          <w:szCs w:val="22"/>
          <w:lang w:val="es-ES_tradnl"/>
        </w:rPr>
        <w:t xml:space="preserve"> en el artículo 34 de </w:t>
      </w:r>
      <w:r>
        <w:rPr>
          <w:rFonts w:ascii="Arial" w:eastAsia="Calibri" w:hAnsi="Arial" w:cs="Arial"/>
          <w:color w:val="000000" w:themeColor="text1"/>
          <w:sz w:val="22"/>
          <w:szCs w:val="22"/>
          <w:lang w:val="es-ES_tradnl"/>
        </w:rPr>
        <w:t>la Ley de Emprendimiento.</w:t>
      </w:r>
    </w:p>
    <w:p w14:paraId="5BF2EC31" w14:textId="7B250A56"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Es importante destacar que la Agencia Nacional de Contratación Pública – Colombia Compra Eficiente se pronunció</w:t>
      </w:r>
      <w:r>
        <w:rPr>
          <w:rFonts w:ascii="Arial" w:eastAsia="Calibri" w:hAnsi="Arial" w:cs="Arial"/>
          <w:color w:val="000000" w:themeColor="text1"/>
          <w:sz w:val="22"/>
          <w:szCs w:val="22"/>
          <w:lang w:val="es-ES_tradnl"/>
        </w:rPr>
        <w:t xml:space="preserve"> sobre la nueva regulación de la promoción del desarrollo en la contratación estatal contenida en el artículo 34 de la Ley 2069 de 2020 en los conceptos </w:t>
      </w:r>
      <w:r w:rsidR="00F55C53" w:rsidRPr="00F55C53">
        <w:rPr>
          <w:rFonts w:ascii="Arial" w:eastAsia="Calibri" w:hAnsi="Arial" w:cs="Arial"/>
          <w:color w:val="000000" w:themeColor="text1"/>
          <w:sz w:val="22"/>
          <w:szCs w:val="22"/>
          <w:lang w:val="es-ES_tradnl"/>
        </w:rPr>
        <w:t>C-043 del 09</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2021, C-005 del</w:t>
      </w:r>
      <w:r w:rsid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16</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2021, C-081 del 23</w:t>
      </w:r>
      <w:r w:rsidR="00F55C53">
        <w:rPr>
          <w:rFonts w:ascii="Arial" w:eastAsia="Calibri" w:hAnsi="Arial" w:cs="Arial"/>
          <w:color w:val="000000" w:themeColor="text1"/>
          <w:sz w:val="22"/>
          <w:szCs w:val="22"/>
          <w:lang w:val="es-ES_tradnl"/>
        </w:rPr>
        <w:t xml:space="preserve"> de febrero de </w:t>
      </w:r>
      <w:r w:rsidR="00F55C53" w:rsidRPr="00F55C53">
        <w:rPr>
          <w:rFonts w:ascii="Arial" w:eastAsia="Calibri" w:hAnsi="Arial" w:cs="Arial"/>
          <w:color w:val="000000" w:themeColor="text1"/>
          <w:sz w:val="22"/>
          <w:szCs w:val="22"/>
          <w:lang w:val="es-ES_tradnl"/>
        </w:rPr>
        <w:t xml:space="preserve">2021, C-087 del 23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C-025 del 25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C-037 del 26 </w:t>
      </w:r>
      <w:r w:rsidR="00F55C53">
        <w:rPr>
          <w:rFonts w:ascii="Arial" w:eastAsia="Calibri" w:hAnsi="Arial" w:cs="Arial"/>
          <w:color w:val="000000" w:themeColor="text1"/>
          <w:sz w:val="22"/>
          <w:szCs w:val="22"/>
          <w:lang w:val="es-ES_tradnl"/>
        </w:rPr>
        <w:t>de febrero de</w:t>
      </w:r>
      <w:r w:rsidR="00F55C53" w:rsidRPr="00F55C53">
        <w:rPr>
          <w:rFonts w:ascii="Arial" w:eastAsia="Calibri" w:hAnsi="Arial" w:cs="Arial"/>
          <w:color w:val="000000" w:themeColor="text1"/>
          <w:sz w:val="22"/>
          <w:szCs w:val="22"/>
          <w:lang w:val="es-ES_tradnl"/>
        </w:rPr>
        <w:t xml:space="preserve"> 2021, C-035 del 02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 C-040 del 02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 C-044 del 03 </w:t>
      </w:r>
      <w:r w:rsidR="00F55C53">
        <w:rPr>
          <w:rFonts w:ascii="Arial" w:eastAsia="Calibri" w:hAnsi="Arial" w:cs="Arial"/>
          <w:color w:val="000000" w:themeColor="text1"/>
          <w:sz w:val="22"/>
          <w:szCs w:val="22"/>
          <w:lang w:val="es-ES_tradnl"/>
        </w:rPr>
        <w:t>de marzo de</w:t>
      </w:r>
      <w:r w:rsidR="00F55C53" w:rsidRPr="00F55C53">
        <w:rPr>
          <w:rFonts w:ascii="Arial" w:eastAsia="Calibri" w:hAnsi="Arial" w:cs="Arial"/>
          <w:color w:val="000000" w:themeColor="text1"/>
          <w:sz w:val="22"/>
          <w:szCs w:val="22"/>
          <w:lang w:val="es-ES_tradnl"/>
        </w:rPr>
        <w:t xml:space="preserve"> 2021,</w:t>
      </w:r>
      <w:r w:rsidR="00146FAE">
        <w:rPr>
          <w:rFonts w:ascii="Arial" w:eastAsia="Calibri" w:hAnsi="Arial" w:cs="Arial"/>
          <w:color w:val="000000" w:themeColor="text1"/>
          <w:sz w:val="22"/>
          <w:szCs w:val="22"/>
          <w:lang w:val="es-ES_tradnl"/>
        </w:rPr>
        <w:t xml:space="preserve"> </w:t>
      </w:r>
      <w:r w:rsidR="00146FAE" w:rsidRPr="00F55C53">
        <w:rPr>
          <w:rFonts w:ascii="Arial" w:eastAsia="Calibri" w:hAnsi="Arial" w:cs="Arial"/>
          <w:color w:val="000000" w:themeColor="text1"/>
          <w:sz w:val="22"/>
          <w:szCs w:val="22"/>
          <w:lang w:val="es-ES_tradnl"/>
        </w:rPr>
        <w:t>C-102 del 25</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marzo de</w:t>
      </w:r>
      <w:r w:rsidR="00146FAE" w:rsidRPr="00F55C53">
        <w:rPr>
          <w:rFonts w:ascii="Arial" w:eastAsia="Calibri" w:hAnsi="Arial" w:cs="Arial"/>
          <w:color w:val="000000" w:themeColor="text1"/>
          <w:sz w:val="22"/>
          <w:szCs w:val="22"/>
          <w:lang w:val="es-ES_tradnl"/>
        </w:rPr>
        <w:t xml:space="preserve"> 2021</w:t>
      </w:r>
      <w:r w:rsidR="00146FAE">
        <w:rPr>
          <w:rFonts w:ascii="Arial" w:eastAsia="Calibri" w:hAnsi="Arial" w:cs="Arial"/>
          <w:color w:val="000000" w:themeColor="text1"/>
          <w:sz w:val="22"/>
          <w:szCs w:val="22"/>
          <w:lang w:val="es-ES_tradnl"/>
        </w:rPr>
        <w:t>, C</w:t>
      </w:r>
      <w:r w:rsidR="00F55C53" w:rsidRPr="00F55C53">
        <w:rPr>
          <w:rFonts w:ascii="Arial" w:eastAsia="Calibri" w:hAnsi="Arial" w:cs="Arial"/>
          <w:color w:val="000000" w:themeColor="text1"/>
          <w:sz w:val="22"/>
          <w:szCs w:val="22"/>
          <w:lang w:val="es-ES_tradnl"/>
        </w:rPr>
        <w:t xml:space="preserve">-125 del 05 </w:t>
      </w:r>
      <w:r w:rsidR="00F55C53">
        <w:rPr>
          <w:rFonts w:ascii="Arial" w:eastAsia="Calibri" w:hAnsi="Arial" w:cs="Arial"/>
          <w:color w:val="000000" w:themeColor="text1"/>
          <w:sz w:val="22"/>
          <w:szCs w:val="22"/>
          <w:lang w:val="es-ES_tradnl"/>
        </w:rPr>
        <w:t xml:space="preserve">de </w:t>
      </w:r>
      <w:r w:rsidR="00146FAE">
        <w:rPr>
          <w:rFonts w:ascii="Arial" w:eastAsia="Calibri" w:hAnsi="Arial" w:cs="Arial"/>
          <w:color w:val="000000" w:themeColor="text1"/>
          <w:sz w:val="22"/>
          <w:szCs w:val="22"/>
          <w:lang w:val="es-ES_tradnl"/>
        </w:rPr>
        <w:t>abril</w:t>
      </w:r>
      <w:r w:rsidR="00F55C53">
        <w:rPr>
          <w:rFonts w:ascii="Arial" w:eastAsia="Calibri" w:hAnsi="Arial" w:cs="Arial"/>
          <w:color w:val="000000" w:themeColor="text1"/>
          <w:sz w:val="22"/>
          <w:szCs w:val="22"/>
          <w:lang w:val="es-ES_tradnl"/>
        </w:rPr>
        <w:t xml:space="preserve"> de</w:t>
      </w:r>
      <w:r w:rsidR="00F55C53" w:rsidRPr="00F55C53">
        <w:rPr>
          <w:rFonts w:ascii="Arial" w:eastAsia="Calibri" w:hAnsi="Arial" w:cs="Arial"/>
          <w:color w:val="000000" w:themeColor="text1"/>
          <w:sz w:val="22"/>
          <w:szCs w:val="22"/>
          <w:lang w:val="es-ES_tradnl"/>
        </w:rPr>
        <w:t xml:space="preserve"> 2021, C-127 del 06</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146FAE">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C-130 del 07</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C-144 del 07</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146FAE">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C-141 del 08</w:t>
      </w:r>
      <w:r w:rsidR="00146FAE" w:rsidRPr="00146FAE">
        <w:rPr>
          <w:rFonts w:ascii="Arial" w:eastAsia="Calibri" w:hAnsi="Arial" w:cs="Arial"/>
          <w:color w:val="000000" w:themeColor="text1"/>
          <w:sz w:val="22"/>
          <w:szCs w:val="22"/>
          <w:lang w:val="es-ES_tradnl"/>
        </w:rPr>
        <w:t xml:space="preserve"> </w:t>
      </w:r>
      <w:r w:rsidR="00146FAE">
        <w:rPr>
          <w:rFonts w:ascii="Arial" w:eastAsia="Calibri" w:hAnsi="Arial" w:cs="Arial"/>
          <w:color w:val="000000" w:themeColor="text1"/>
          <w:sz w:val="22"/>
          <w:szCs w:val="22"/>
          <w:lang w:val="es-ES_tradnl"/>
        </w:rPr>
        <w:t>de abril de</w:t>
      </w:r>
      <w:r w:rsidR="00146FAE"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C-114 del 13</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C−151 del 12</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C-160 del 20</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C−189 del 26</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abril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 C-206 del 3</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mayo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sidR="00CF3319">
        <w:rPr>
          <w:rFonts w:ascii="Arial" w:eastAsia="Calibri" w:hAnsi="Arial" w:cs="Arial"/>
          <w:color w:val="000000" w:themeColor="text1"/>
          <w:sz w:val="22"/>
          <w:szCs w:val="22"/>
          <w:lang w:val="es-ES_tradnl"/>
        </w:rPr>
        <w:t xml:space="preserve"> y </w:t>
      </w:r>
      <w:r w:rsidR="00F55C53" w:rsidRPr="00F55C53">
        <w:rPr>
          <w:rFonts w:ascii="Arial" w:eastAsia="Calibri" w:hAnsi="Arial" w:cs="Arial"/>
          <w:color w:val="000000" w:themeColor="text1"/>
          <w:sz w:val="22"/>
          <w:szCs w:val="22"/>
          <w:lang w:val="es-ES_tradnl"/>
        </w:rPr>
        <w:t>C-208 del 10</w:t>
      </w:r>
      <w:r w:rsidR="00CF3319" w:rsidRPr="00CF3319">
        <w:rPr>
          <w:rFonts w:ascii="Arial" w:eastAsia="Calibri" w:hAnsi="Arial" w:cs="Arial"/>
          <w:color w:val="000000" w:themeColor="text1"/>
          <w:sz w:val="22"/>
          <w:szCs w:val="22"/>
          <w:lang w:val="es-ES_tradnl"/>
        </w:rPr>
        <w:t xml:space="preserve"> </w:t>
      </w:r>
      <w:r w:rsidR="00CF3319">
        <w:rPr>
          <w:rFonts w:ascii="Arial" w:eastAsia="Calibri" w:hAnsi="Arial" w:cs="Arial"/>
          <w:color w:val="000000" w:themeColor="text1"/>
          <w:sz w:val="22"/>
          <w:szCs w:val="22"/>
          <w:lang w:val="es-ES_tradnl"/>
        </w:rPr>
        <w:t>de mayo de</w:t>
      </w:r>
      <w:r w:rsidR="00CF3319" w:rsidRPr="00F55C53">
        <w:rPr>
          <w:rFonts w:ascii="Arial" w:eastAsia="Calibri" w:hAnsi="Arial" w:cs="Arial"/>
          <w:color w:val="000000" w:themeColor="text1"/>
          <w:sz w:val="22"/>
          <w:szCs w:val="22"/>
          <w:lang w:val="es-ES_tradnl"/>
        </w:rPr>
        <w:t xml:space="preserve"> </w:t>
      </w:r>
      <w:r w:rsidR="00F55C53" w:rsidRPr="00F55C53">
        <w:rPr>
          <w:rFonts w:ascii="Arial" w:eastAsia="Calibri" w:hAnsi="Arial" w:cs="Arial"/>
          <w:color w:val="000000" w:themeColor="text1"/>
          <w:sz w:val="22"/>
          <w:szCs w:val="22"/>
          <w:lang w:val="es-ES_tradnl"/>
        </w:rPr>
        <w:t>2021</w:t>
      </w:r>
      <w:r>
        <w:rPr>
          <w:rFonts w:ascii="Arial" w:eastAsia="Calibri" w:hAnsi="Arial" w:cs="Arial"/>
          <w:color w:val="000000" w:themeColor="text1"/>
          <w:sz w:val="22"/>
          <w:szCs w:val="22"/>
          <w:lang w:val="es-ES_tradnl"/>
        </w:rPr>
        <w:t>. L</w:t>
      </w:r>
      <w:r w:rsidRPr="00697281">
        <w:rPr>
          <w:rFonts w:ascii="Arial" w:eastAsia="Calibri" w:hAnsi="Arial" w:cs="Arial"/>
          <w:color w:val="000000" w:themeColor="text1"/>
          <w:sz w:val="22"/>
          <w:szCs w:val="22"/>
          <w:lang w:val="es-ES_tradnl"/>
        </w:rPr>
        <w:t>as consideraciones de estos conceptos se reiteran a continuación.</w:t>
      </w:r>
    </w:p>
    <w:p w14:paraId="115C06AB"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1278930F" w14:textId="77777777" w:rsidR="007F68B5" w:rsidRPr="00521681" w:rsidRDefault="007F68B5" w:rsidP="007F68B5">
      <w:pPr>
        <w:spacing w:line="276" w:lineRule="auto"/>
        <w:jc w:val="both"/>
        <w:rPr>
          <w:rFonts w:ascii="Arial" w:eastAsia="Calibri" w:hAnsi="Arial" w:cs="Arial"/>
          <w:b/>
          <w:bCs/>
          <w:color w:val="000000" w:themeColor="text1"/>
          <w:sz w:val="22"/>
          <w:szCs w:val="22"/>
          <w:lang w:val="es-ES_tradnl"/>
        </w:rPr>
      </w:pPr>
      <w:r w:rsidRPr="00521681">
        <w:rPr>
          <w:rFonts w:ascii="Arial" w:eastAsia="Calibri" w:hAnsi="Arial" w:cs="Arial"/>
          <w:b/>
          <w:bCs/>
          <w:color w:val="000000" w:themeColor="text1"/>
          <w:sz w:val="22"/>
          <w:szCs w:val="22"/>
          <w:lang w:val="es-ES_tradnl"/>
        </w:rPr>
        <w:t>2.1. Vigencia y ámbito de aplicación de la Ley 2069 de 2020</w:t>
      </w:r>
    </w:p>
    <w:p w14:paraId="36AE5E1F"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5A5DA387" w14:textId="5EECB317"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w:t>
      </w:r>
      <w:r w:rsidR="00773335">
        <w:rPr>
          <w:rFonts w:ascii="Arial" w:eastAsia="Calibri" w:hAnsi="Arial" w:cs="Arial"/>
          <w:color w:val="000000" w:themeColor="text1"/>
          <w:sz w:val="22"/>
          <w:szCs w:val="22"/>
          <w:lang w:val="es-ES_tradnl"/>
        </w:rPr>
        <w:t>E</w:t>
      </w:r>
      <w:r w:rsidRPr="00521681">
        <w:rPr>
          <w:rFonts w:ascii="Arial" w:eastAsia="Calibri" w:hAnsi="Arial" w:cs="Arial"/>
          <w:color w:val="000000" w:themeColor="text1"/>
          <w:sz w:val="22"/>
          <w:szCs w:val="22"/>
          <w:lang w:val="es-ES_tradnl"/>
        </w:rPr>
        <w:t>l artículo 84</w:t>
      </w:r>
      <w:r w:rsidR="00773335">
        <w:rPr>
          <w:rFonts w:ascii="Arial" w:eastAsia="Calibri" w:hAnsi="Arial" w:cs="Arial"/>
          <w:color w:val="000000" w:themeColor="text1"/>
          <w:sz w:val="22"/>
          <w:szCs w:val="22"/>
          <w:lang w:val="es-ES_tradnl"/>
        </w:rPr>
        <w:t xml:space="preserve"> dispone que</w:t>
      </w:r>
      <w:r w:rsidRPr="00521681">
        <w:rPr>
          <w:rFonts w:ascii="Arial" w:eastAsia="Calibri" w:hAnsi="Arial" w:cs="Arial"/>
          <w:color w:val="000000" w:themeColor="text1"/>
          <w:sz w:val="22"/>
          <w:szCs w:val="22"/>
          <w:lang w:val="es-ES_tradnl"/>
        </w:rPr>
        <w:t xml:space="preserve"> «La presente Ley rige a partir del momento de su promulgación […]», </w:t>
      </w:r>
      <w:r>
        <w:rPr>
          <w:rFonts w:ascii="Arial" w:eastAsia="Calibri" w:hAnsi="Arial" w:cs="Arial"/>
          <w:color w:val="000000" w:themeColor="text1"/>
          <w:sz w:val="22"/>
          <w:szCs w:val="22"/>
          <w:lang w:val="es-ES_tradnl"/>
        </w:rPr>
        <w:t>por lo</w:t>
      </w:r>
      <w:r w:rsidRPr="00521681">
        <w:rPr>
          <w:rFonts w:ascii="Arial" w:eastAsia="Calibri" w:hAnsi="Arial" w:cs="Arial"/>
          <w:color w:val="000000" w:themeColor="text1"/>
          <w:sz w:val="22"/>
          <w:szCs w:val="22"/>
          <w:lang w:val="es-ES_tradnl"/>
        </w:rPr>
        <w:t xml:space="preserve">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ey.</w:t>
      </w:r>
    </w:p>
    <w:p w14:paraId="55574AD5"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cuanto a su contenido, como dispone el artículo 1, </w:t>
      </w:r>
      <w:r>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mediante la racionalización y simplificación de los trámites y tarifas</w:t>
      </w:r>
      <w:r w:rsidRPr="00697281">
        <w:rPr>
          <w:rStyle w:val="Refdenotaalpie"/>
          <w:rFonts w:ascii="Arial" w:eastAsia="Calibri" w:hAnsi="Arial" w:cs="Arial"/>
          <w:color w:val="000000" w:themeColor="text1"/>
          <w:sz w:val="22"/>
          <w:szCs w:val="22"/>
          <w:lang w:val="es-ES_tradnl"/>
        </w:rPr>
        <w:footnoteReference w:id="2"/>
      </w:r>
      <w:r w:rsidRPr="00697281">
        <w:rPr>
          <w:rFonts w:ascii="Arial" w:eastAsia="Calibri" w:hAnsi="Arial" w:cs="Arial"/>
          <w:color w:val="000000" w:themeColor="text1"/>
          <w:sz w:val="22"/>
          <w:szCs w:val="22"/>
          <w:lang w:val="es-ES_tradnl"/>
        </w:rPr>
        <w:t>, así como incentivos a favor de aquellas dentro del sistema de compras y contratación pública</w:t>
      </w:r>
      <w:r w:rsidRPr="00697281">
        <w:rPr>
          <w:rStyle w:val="Refdenotaalpie"/>
          <w:rFonts w:ascii="Arial" w:eastAsia="Calibri" w:hAnsi="Arial" w:cs="Arial"/>
          <w:color w:val="000000" w:themeColor="text1"/>
          <w:sz w:val="22"/>
          <w:szCs w:val="22"/>
          <w:lang w:val="es-ES_tradnl"/>
        </w:rPr>
        <w:footnoteReference w:id="3"/>
      </w:r>
      <w:r w:rsidRPr="00697281">
        <w:rPr>
          <w:rFonts w:ascii="Arial" w:eastAsia="Calibri" w:hAnsi="Arial" w:cs="Arial"/>
          <w:color w:val="000000" w:themeColor="text1"/>
          <w:sz w:val="22"/>
          <w:szCs w:val="22"/>
          <w:lang w:val="es-ES_tradnl"/>
        </w:rPr>
        <w:t xml:space="preserve">. De igual forma, se </w:t>
      </w:r>
      <w:r w:rsidRPr="00697281">
        <w:rPr>
          <w:rFonts w:ascii="Arial" w:eastAsia="Calibri" w:hAnsi="Arial" w:cs="Arial"/>
          <w:color w:val="000000" w:themeColor="text1"/>
          <w:sz w:val="22"/>
          <w:szCs w:val="22"/>
          <w:lang w:val="es-ES_tradnl"/>
        </w:rPr>
        <w:lastRenderedPageBreak/>
        <w:t>consagran mecanismos de acceso al financiamiento</w:t>
      </w:r>
      <w:r w:rsidRPr="00697281">
        <w:rPr>
          <w:rStyle w:val="Refdenotaalpie"/>
          <w:rFonts w:ascii="Arial" w:eastAsia="Calibri" w:hAnsi="Arial" w:cs="Arial"/>
          <w:color w:val="000000" w:themeColor="text1"/>
          <w:sz w:val="22"/>
          <w:szCs w:val="22"/>
          <w:lang w:val="es-ES_tradnl"/>
        </w:rPr>
        <w:footnoteReference w:id="4"/>
      </w:r>
      <w:r w:rsidRPr="00697281">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697281">
        <w:rPr>
          <w:rStyle w:val="Refdenotaalpie"/>
          <w:rFonts w:ascii="Arial" w:eastAsia="Calibri" w:hAnsi="Arial" w:cs="Arial"/>
          <w:color w:val="000000" w:themeColor="text1"/>
          <w:sz w:val="22"/>
          <w:szCs w:val="22"/>
          <w:lang w:val="es-ES_tradnl"/>
        </w:rPr>
        <w:footnoteReference w:id="5"/>
      </w:r>
      <w:r w:rsidRPr="00697281">
        <w:rPr>
          <w:rFonts w:ascii="Arial" w:eastAsia="Calibri" w:hAnsi="Arial" w:cs="Arial"/>
          <w:color w:val="000000" w:themeColor="text1"/>
          <w:sz w:val="22"/>
          <w:szCs w:val="22"/>
          <w:lang w:val="es-ES_tradnl"/>
        </w:rPr>
        <w:t xml:space="preserve"> y se prevén medidas de educación para el emprendimiento y la innovación</w:t>
      </w:r>
      <w:r w:rsidRPr="00697281">
        <w:rPr>
          <w:rStyle w:val="Refdenotaalpie"/>
          <w:rFonts w:ascii="Arial" w:eastAsia="Calibri" w:hAnsi="Arial" w:cs="Arial"/>
          <w:color w:val="000000" w:themeColor="text1"/>
          <w:sz w:val="22"/>
          <w:szCs w:val="22"/>
          <w:lang w:val="es-ES_tradnl"/>
        </w:rPr>
        <w:footnoteReference w:id="6"/>
      </w:r>
      <w:r w:rsidRPr="00697281">
        <w:rPr>
          <w:rFonts w:ascii="Arial" w:eastAsia="Calibri" w:hAnsi="Arial" w:cs="Arial"/>
          <w:color w:val="000000" w:themeColor="text1"/>
          <w:sz w:val="22"/>
          <w:szCs w:val="22"/>
          <w:lang w:val="es-ES_tradnl"/>
        </w:rPr>
        <w:t>.</w:t>
      </w:r>
    </w:p>
    <w:p w14:paraId="10DEB096" w14:textId="77777777" w:rsidR="007F68B5"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continuación se estudiará el contenido y alcance de </w:t>
      </w:r>
      <w:r>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norma.</w:t>
      </w:r>
      <w:r w:rsidRPr="00521681">
        <w:rPr>
          <w:rFonts w:ascii="Arial" w:eastAsia="Calibri" w:hAnsi="Arial" w:cs="Arial"/>
          <w:color w:val="000000" w:themeColor="text1"/>
          <w:sz w:val="22"/>
          <w:szCs w:val="22"/>
          <w:lang w:val="es-ES_tradnl"/>
        </w:rPr>
        <w:t xml:space="preserve">  </w:t>
      </w:r>
    </w:p>
    <w:p w14:paraId="4A2930D9" w14:textId="77777777" w:rsidR="007F68B5" w:rsidRDefault="007F68B5" w:rsidP="007F68B5">
      <w:pPr>
        <w:spacing w:line="276" w:lineRule="auto"/>
        <w:jc w:val="both"/>
        <w:rPr>
          <w:rFonts w:ascii="Arial" w:eastAsia="Calibri" w:hAnsi="Arial" w:cs="Arial"/>
          <w:color w:val="000000" w:themeColor="text1"/>
          <w:sz w:val="22"/>
          <w:szCs w:val="22"/>
          <w:lang w:val="es-ES_tradnl"/>
        </w:rPr>
      </w:pPr>
    </w:p>
    <w:p w14:paraId="2943E42D" w14:textId="77777777" w:rsidR="007F68B5" w:rsidRPr="00521681" w:rsidRDefault="007F68B5" w:rsidP="007F68B5">
      <w:pPr>
        <w:spacing w:line="276" w:lineRule="auto"/>
        <w:jc w:val="both"/>
        <w:rPr>
          <w:rFonts w:ascii="Arial" w:eastAsia="Calibri" w:hAnsi="Arial" w:cs="Arial"/>
          <w:b/>
          <w:bCs/>
          <w:color w:val="000000" w:themeColor="text1"/>
          <w:sz w:val="22"/>
          <w:szCs w:val="22"/>
          <w:lang w:val="es-ES_tradnl"/>
        </w:rPr>
      </w:pPr>
      <w:r w:rsidRPr="00697281">
        <w:rPr>
          <w:rFonts w:ascii="Arial" w:eastAsia="Calibri" w:hAnsi="Arial" w:cs="Arial"/>
          <w:b/>
          <w:bCs/>
          <w:color w:val="000000" w:themeColor="text1"/>
          <w:sz w:val="22"/>
          <w:szCs w:val="22"/>
          <w:lang w:val="es-ES_tradnl"/>
        </w:rPr>
        <w:t xml:space="preserve">2.2. Nueva regulación de la promoción del desarrollo en la contratación estatal en el artículo 34 de la Ley 2069 de 2020. </w:t>
      </w:r>
      <w:r w:rsidRPr="004F2364">
        <w:rPr>
          <w:rFonts w:ascii="Arial" w:eastAsia="Calibri" w:hAnsi="Arial" w:cs="Arial"/>
          <w:b/>
          <w:bCs/>
          <w:color w:val="000000" w:themeColor="text1"/>
          <w:sz w:val="22"/>
          <w:szCs w:val="22"/>
          <w:lang w:val="es-ES_tradnl"/>
        </w:rPr>
        <w:t xml:space="preserve">Regulación de las convocatorias limitadas a </w:t>
      </w:r>
      <w:proofErr w:type="spellStart"/>
      <w:r w:rsidRPr="004F2364">
        <w:rPr>
          <w:rFonts w:ascii="Arial" w:eastAsia="Calibri" w:hAnsi="Arial" w:cs="Arial"/>
          <w:b/>
          <w:bCs/>
          <w:color w:val="000000" w:themeColor="text1"/>
          <w:sz w:val="22"/>
          <w:szCs w:val="22"/>
          <w:lang w:val="es-ES_tradnl"/>
        </w:rPr>
        <w:t>mipymes</w:t>
      </w:r>
      <w:proofErr w:type="spellEnd"/>
      <w:r>
        <w:rPr>
          <w:rFonts w:ascii="Arial" w:eastAsia="Calibri" w:hAnsi="Arial" w:cs="Arial"/>
          <w:b/>
          <w:bCs/>
          <w:color w:val="000000" w:themeColor="text1"/>
          <w:sz w:val="22"/>
          <w:szCs w:val="22"/>
          <w:lang w:val="es-ES_tradnl"/>
        </w:rPr>
        <w:t>: e</w:t>
      </w:r>
      <w:r w:rsidRPr="004F2364">
        <w:rPr>
          <w:rFonts w:ascii="Arial" w:eastAsia="Calibri" w:hAnsi="Arial" w:cs="Arial"/>
          <w:b/>
          <w:bCs/>
          <w:color w:val="000000" w:themeColor="text1"/>
          <w:sz w:val="22"/>
          <w:szCs w:val="22"/>
          <w:lang w:val="es-ES_tradnl"/>
        </w:rPr>
        <w:t>ficacia y alcance de la potestad reglamentaria</w:t>
      </w:r>
    </w:p>
    <w:p w14:paraId="2C95690B"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p>
    <w:p w14:paraId="7AEB848A" w14:textId="77777777" w:rsidR="007F68B5" w:rsidRPr="00521681" w:rsidRDefault="007F68B5" w:rsidP="007F68B5">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artículo 34 de la Ley 2069 de 2020 </w:t>
      </w:r>
      <w:r>
        <w:rPr>
          <w:rFonts w:ascii="Arial" w:eastAsia="Calibri" w:hAnsi="Arial" w:cs="Arial"/>
          <w:color w:val="000000" w:themeColor="text1"/>
          <w:sz w:val="22"/>
          <w:szCs w:val="22"/>
          <w:lang w:val="es-ES_tradnl"/>
        </w:rPr>
        <w:t>dispone</w:t>
      </w:r>
      <w:r w:rsidRPr="00521681">
        <w:rPr>
          <w:rFonts w:ascii="Arial" w:eastAsia="Calibri" w:hAnsi="Arial" w:cs="Arial"/>
          <w:color w:val="000000" w:themeColor="text1"/>
          <w:sz w:val="22"/>
          <w:szCs w:val="22"/>
          <w:lang w:val="es-ES_tradnl"/>
        </w:rPr>
        <w:t xml:space="preserve"> nuevas reglas sobre la promoción al desarrollo en la contratación estatal. Concretamente, modifica el contenido del artículo 12 de la Ley 1150 de 2007</w:t>
      </w:r>
      <w:r w:rsidRPr="00521681">
        <w:rPr>
          <w:rStyle w:val="Refdenotaalpie"/>
          <w:rFonts w:ascii="Arial" w:eastAsia="Calibri" w:hAnsi="Arial" w:cs="Arial"/>
          <w:color w:val="000000" w:themeColor="text1"/>
          <w:sz w:val="22"/>
          <w:szCs w:val="22"/>
          <w:lang w:val="es-ES_tradnl"/>
        </w:rPr>
        <w:footnoteReference w:id="7"/>
      </w:r>
      <w:r w:rsidRPr="005216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regulación que se resume en los siguientes aspectos</w:t>
      </w:r>
      <w:r w:rsidRPr="00521681">
        <w:rPr>
          <w:rFonts w:ascii="Arial" w:eastAsia="Calibri" w:hAnsi="Arial" w:cs="Arial"/>
          <w:color w:val="000000" w:themeColor="text1"/>
          <w:sz w:val="22"/>
          <w:szCs w:val="22"/>
          <w:lang w:val="es-ES_tradnl"/>
        </w:rPr>
        <w:t>:</w:t>
      </w:r>
    </w:p>
    <w:p w14:paraId="38488F27"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en los procesos de contratación. </w:t>
      </w:r>
      <w:r>
        <w:rPr>
          <w:rFonts w:ascii="Arial" w:eastAsia="Calibri" w:hAnsi="Arial" w:cs="Arial"/>
          <w:color w:val="000000" w:themeColor="text1"/>
          <w:sz w:val="22"/>
          <w:szCs w:val="22"/>
          <w:lang w:val="es-ES_tradnl"/>
        </w:rPr>
        <w:t>Además,</w:t>
      </w:r>
      <w:r w:rsidRPr="00521681">
        <w:rPr>
          <w:rFonts w:ascii="Arial" w:eastAsia="Calibri" w:hAnsi="Arial" w:cs="Arial"/>
          <w:color w:val="000000" w:themeColor="text1"/>
          <w:sz w:val="22"/>
          <w:szCs w:val="22"/>
          <w:lang w:val="es-ES_tradnl"/>
        </w:rPr>
        <w:t xml:space="preserve"> agrega que estas convocatorias se pueden realizar también en el ámbito municipal o departamental en el que se ejecute el contrato. </w:t>
      </w:r>
    </w:p>
    <w:p w14:paraId="52A8B018"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hayan manifestado su interés.</w:t>
      </w:r>
    </w:p>
    <w:p w14:paraId="2C787C42"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543CD44"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iv) Establece que, en el reglamento, el gobierno nacional podría establecer condiciones preferenciales para los bienes y servicios producidos por las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sin </w:t>
      </w:r>
      <w:r>
        <w:rPr>
          <w:rFonts w:ascii="Arial" w:eastAsia="Calibri" w:hAnsi="Arial" w:cs="Arial"/>
          <w:color w:val="000000" w:themeColor="text1"/>
          <w:sz w:val="22"/>
          <w:szCs w:val="22"/>
          <w:lang w:val="es-ES_tradnl"/>
        </w:rPr>
        <w:t>perjuicio de</w:t>
      </w:r>
      <w:r w:rsidRPr="00521681">
        <w:rPr>
          <w:rFonts w:ascii="Arial" w:eastAsia="Calibri" w:hAnsi="Arial" w:cs="Arial"/>
          <w:color w:val="000000" w:themeColor="text1"/>
          <w:sz w:val="22"/>
          <w:szCs w:val="22"/>
          <w:lang w:val="es-ES_tradnl"/>
        </w:rPr>
        <w:t xml:space="preserve"> los compromisos internacionales vigentes.</w:t>
      </w:r>
    </w:p>
    <w:p w14:paraId="352662A6"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Aclara que tanto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1CA355F2"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deberá contener disposiciones normativas que </w:t>
      </w:r>
      <w:r w:rsidRPr="00521681">
        <w:rPr>
          <w:rFonts w:ascii="Arial" w:eastAsia="Calibri" w:hAnsi="Arial" w:cs="Arial"/>
          <w:color w:val="000000" w:themeColor="text1"/>
          <w:sz w:val="22"/>
          <w:szCs w:val="22"/>
          <w:lang w:val="es-ES_tradnl"/>
        </w:rPr>
        <w:lastRenderedPageBreak/>
        <w:t>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124DE02"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3E65DC4D"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4C14D30"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w:t>
      </w:r>
      <w:r>
        <w:rPr>
          <w:rFonts w:ascii="Arial" w:eastAsia="Calibri" w:hAnsi="Arial" w:cs="Arial"/>
          <w:color w:val="000000" w:themeColor="text1"/>
          <w:sz w:val="22"/>
          <w:szCs w:val="22"/>
          <w:lang w:val="es-ES_tradnl"/>
        </w:rPr>
        <w:t>explica</w:t>
      </w:r>
      <w:r w:rsidRPr="00697281">
        <w:rPr>
          <w:rFonts w:ascii="Arial" w:eastAsia="Calibri" w:hAnsi="Arial" w:cs="Arial"/>
          <w:color w:val="000000" w:themeColor="text1"/>
          <w:sz w:val="22"/>
          <w:szCs w:val="22"/>
          <w:lang w:val="es-ES_tradnl"/>
        </w:rPr>
        <w:t xml:space="preserve"> la Corte Constitucional en los siguientes términos: </w:t>
      </w:r>
    </w:p>
    <w:p w14:paraId="66BB14C2" w14:textId="77777777" w:rsidR="007F68B5" w:rsidRPr="00697281" w:rsidRDefault="007F68B5" w:rsidP="007F68B5">
      <w:pPr>
        <w:spacing w:line="276" w:lineRule="auto"/>
        <w:ind w:left="709" w:right="709"/>
        <w:jc w:val="both"/>
        <w:rPr>
          <w:rFonts w:ascii="Arial" w:eastAsia="Calibri" w:hAnsi="Arial" w:cs="Arial"/>
          <w:color w:val="000000" w:themeColor="text1"/>
          <w:sz w:val="21"/>
          <w:szCs w:val="21"/>
          <w:lang w:val="es-ES_tradnl"/>
        </w:rPr>
      </w:pPr>
    </w:p>
    <w:p w14:paraId="32184D04"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697281">
        <w:rPr>
          <w:rStyle w:val="Refdenotaalpie"/>
          <w:rFonts w:ascii="Arial" w:eastAsia="Calibri" w:hAnsi="Arial" w:cs="Arial"/>
          <w:color w:val="000000" w:themeColor="text1"/>
          <w:sz w:val="21"/>
          <w:szCs w:val="21"/>
          <w:lang w:val="es-ES_tradnl"/>
        </w:rPr>
        <w:footnoteReference w:id="8"/>
      </w:r>
      <w:r w:rsidRPr="00697281">
        <w:rPr>
          <w:rFonts w:ascii="Arial" w:eastAsia="Calibri" w:hAnsi="Arial" w:cs="Arial"/>
          <w:color w:val="000000" w:themeColor="text1"/>
          <w:sz w:val="21"/>
          <w:szCs w:val="21"/>
          <w:lang w:val="es-ES_tradnl"/>
        </w:rPr>
        <w:t>.</w:t>
      </w:r>
    </w:p>
    <w:p w14:paraId="694F5390"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p>
    <w:p w14:paraId="2345B599"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45472D7"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lastRenderedPageBreak/>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w:t>
      </w:r>
      <w:r>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76C68E26" w14:textId="77777777"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este orden de ideas,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3A484529"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p>
    <w:p w14:paraId="01920B64"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5ACBB878" w14:textId="77777777" w:rsidR="007F68B5" w:rsidRPr="00697281" w:rsidRDefault="007F68B5" w:rsidP="007F68B5">
      <w:pPr>
        <w:ind w:right="709"/>
        <w:jc w:val="both"/>
        <w:rPr>
          <w:rFonts w:ascii="Arial" w:eastAsia="Calibri" w:hAnsi="Arial" w:cs="Arial"/>
          <w:color w:val="000000" w:themeColor="text1"/>
          <w:sz w:val="21"/>
          <w:szCs w:val="21"/>
          <w:lang w:val="es-ES_tradnl"/>
        </w:rPr>
      </w:pPr>
    </w:p>
    <w:p w14:paraId="5470B5D3"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02FC49FB"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23AECBFF" w14:textId="77777777" w:rsidR="007F68B5" w:rsidRPr="00697281" w:rsidRDefault="007F68B5" w:rsidP="007F68B5">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03D4B6C1" w14:textId="77777777" w:rsidR="007F68B5" w:rsidRPr="00697281" w:rsidRDefault="007F68B5" w:rsidP="007F68B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73CEAD" w14:textId="77777777"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p>
    <w:p w14:paraId="7FCC7E0A" w14:textId="435EC785" w:rsidR="007F68B5" w:rsidRPr="00697281" w:rsidRDefault="007F68B5" w:rsidP="007F68B5">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 según se indicó</w:t>
      </w:r>
      <w:r w:rsidR="00AB53C0">
        <w:rPr>
          <w:rFonts w:ascii="Arial" w:eastAsia="Calibri" w:hAnsi="Arial" w:cs="Arial"/>
          <w:color w:val="000000" w:themeColor="text1"/>
          <w:sz w:val="22"/>
          <w:szCs w:val="22"/>
          <w:lang w:val="es-ES_tradnl"/>
        </w:rPr>
        <w:t xml:space="preserve"> fue </w:t>
      </w:r>
      <w:r w:rsidRPr="00697281">
        <w:rPr>
          <w:rFonts w:ascii="Arial" w:eastAsia="Calibri" w:hAnsi="Arial" w:cs="Arial"/>
          <w:color w:val="000000" w:themeColor="text1"/>
          <w:sz w:val="22"/>
          <w:szCs w:val="22"/>
          <w:lang w:val="es-ES_tradnl"/>
        </w:rPr>
        <w:t xml:space="preserve">agregado al artículo 12 de la Ley 1150 de 2007 como parágrafo 4, también se ve afectado por el efecto de la subrogación producida por el artículo 34 de la Ley 2069 de 2020, porque en este artículo no </w:t>
      </w:r>
      <w:r w:rsidR="00AB53C0">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que se mantiene vigente el parágrafo</w:t>
      </w:r>
      <w:r>
        <w:rPr>
          <w:rFonts w:ascii="Arial" w:eastAsia="Calibri" w:hAnsi="Arial" w:cs="Arial"/>
          <w:color w:val="000000" w:themeColor="text1"/>
          <w:sz w:val="22"/>
          <w:szCs w:val="22"/>
          <w:lang w:val="es-ES_tradnl"/>
        </w:rPr>
        <w:t xml:space="preserve"> citado</w:t>
      </w:r>
      <w:r w:rsidRPr="006972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otras palabras</w:t>
      </w:r>
      <w:r w:rsidRPr="00697281">
        <w:rPr>
          <w:rFonts w:ascii="Arial" w:eastAsia="Calibri" w:hAnsi="Arial" w:cs="Arial"/>
          <w:color w:val="000000" w:themeColor="text1"/>
          <w:sz w:val="22"/>
          <w:szCs w:val="22"/>
          <w:lang w:val="es-ES_tradnl"/>
        </w:rPr>
        <w:t xml:space="preserve">, si el artículo 3 de la Ley 2040 de 2020 había adicionado un parágrafo 4 al artículo 12 de la Ley 1150 de 2007 y posteriormente el artículo 34 de la Ley 2069 de 2020 modificó integralmente el referido </w:t>
      </w:r>
      <w:r w:rsidRPr="00697281">
        <w:rPr>
          <w:rFonts w:ascii="Arial" w:eastAsia="Calibri" w:hAnsi="Arial" w:cs="Arial"/>
          <w:color w:val="000000" w:themeColor="text1"/>
          <w:sz w:val="22"/>
          <w:szCs w:val="22"/>
          <w:lang w:val="es-ES_tradnl"/>
        </w:rPr>
        <w:lastRenderedPageBreak/>
        <w:t xml:space="preserve">artículo 12, sustituyéndolo por un texto nuevo, se concluye que el parágrafo 4 quedó derogado. Por lo tanto, no puede aplicarse en la actualidad y mucho menos puede entenderse como obligatorio en los procesos de selección, </w:t>
      </w:r>
      <w:r w:rsidR="002862E1">
        <w:rPr>
          <w:rFonts w:ascii="Arial" w:eastAsia="Calibri" w:hAnsi="Arial" w:cs="Arial"/>
          <w:color w:val="000000" w:themeColor="text1"/>
          <w:sz w:val="22"/>
          <w:szCs w:val="22"/>
          <w:lang w:val="es-ES_tradnl"/>
        </w:rPr>
        <w:t>pues</w:t>
      </w:r>
      <w:r w:rsidRPr="00697281">
        <w:rPr>
          <w:rFonts w:ascii="Arial" w:eastAsia="Calibri" w:hAnsi="Arial" w:cs="Arial"/>
          <w:color w:val="000000" w:themeColor="text1"/>
          <w:sz w:val="22"/>
          <w:szCs w:val="22"/>
          <w:lang w:val="es-ES_tradnl"/>
        </w:rPr>
        <w:t xml:space="preserve"> no está vigente.</w:t>
      </w:r>
    </w:p>
    <w:p w14:paraId="630C3280" w14:textId="26190752" w:rsidR="007F68B5" w:rsidRPr="006972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w:t>
      </w:r>
      <w:r>
        <w:rPr>
          <w:rFonts w:ascii="Arial" w:eastAsia="Calibri" w:hAnsi="Arial" w:cs="Arial"/>
          <w:color w:val="000000" w:themeColor="text1"/>
          <w:sz w:val="22"/>
          <w:szCs w:val="22"/>
          <w:lang w:val="es-ES_tradnl"/>
        </w:rPr>
        <w:t>Al respecto</w:t>
      </w:r>
      <w:r w:rsidRPr="00697281">
        <w:rPr>
          <w:rFonts w:ascii="Arial" w:eastAsia="Calibri" w:hAnsi="Arial" w:cs="Arial"/>
          <w:color w:val="000000" w:themeColor="text1"/>
          <w:sz w:val="22"/>
          <w:szCs w:val="22"/>
          <w:lang w:val="es-ES_tradnl"/>
        </w:rPr>
        <w:t xml:space="preserve">,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w:t>
      </w:r>
      <w:r>
        <w:rPr>
          <w:rFonts w:ascii="Arial" w:eastAsia="Calibri" w:hAnsi="Arial" w:cs="Arial"/>
          <w:color w:val="000000" w:themeColor="text1"/>
          <w:sz w:val="22"/>
          <w:szCs w:val="22"/>
          <w:lang w:val="es-ES_tradnl"/>
        </w:rPr>
        <w:t>vigencia</w:t>
      </w:r>
      <w:r w:rsidRPr="00697281">
        <w:rPr>
          <w:rFonts w:ascii="Arial" w:eastAsia="Calibri" w:hAnsi="Arial" w:cs="Arial"/>
          <w:color w:val="000000" w:themeColor="text1"/>
          <w:sz w:val="22"/>
          <w:szCs w:val="22"/>
          <w:lang w:val="es-ES_tradnl"/>
        </w:rPr>
        <w:t xml:space="preserve">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65FA55DA"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w:t>
      </w:r>
      <w:r w:rsidRPr="00521681">
        <w:rPr>
          <w:rFonts w:ascii="Arial" w:eastAsia="Calibri" w:hAnsi="Arial" w:cs="Arial"/>
          <w:color w:val="000000" w:themeColor="text1"/>
          <w:sz w:val="22"/>
          <w:szCs w:val="22"/>
          <w:lang w:val="es-ES_tradnl"/>
        </w:rPr>
        <w:t xml:space="preserve">    </w:t>
      </w:r>
    </w:p>
    <w:p w14:paraId="4FBC87FA" w14:textId="293A8BA3"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w:t>
      </w:r>
      <w:r>
        <w:rPr>
          <w:rFonts w:ascii="Arial" w:eastAsia="Calibri" w:hAnsi="Arial" w:cs="Arial"/>
          <w:color w:val="000000" w:themeColor="text1"/>
          <w:sz w:val="22"/>
          <w:szCs w:val="22"/>
          <w:lang w:val="es-ES_tradnl"/>
        </w:rPr>
        <w:t>después de aclarar</w:t>
      </w:r>
      <w:r w:rsidRPr="00521681">
        <w:rPr>
          <w:rFonts w:ascii="Arial" w:eastAsia="Calibri" w:hAnsi="Arial" w:cs="Arial"/>
          <w:color w:val="000000" w:themeColor="text1"/>
          <w:sz w:val="22"/>
          <w:szCs w:val="22"/>
          <w:lang w:val="es-ES_tradnl"/>
        </w:rPr>
        <w:t xml:space="preserve"> que dicha norma modificó el artículo 12 de la Ley 1150 de 2007, conviene preguntarse qué sucede con la vigencia del artículo 2.2.1.2.4.2.2 del Decreto 1082 de 2015, que, hasta la expedición de la Ley 2069 de 2020, </w:t>
      </w:r>
      <w:r>
        <w:rPr>
          <w:rFonts w:ascii="Arial" w:eastAsia="Calibri" w:hAnsi="Arial" w:cs="Arial"/>
          <w:color w:val="000000" w:themeColor="text1"/>
          <w:sz w:val="22"/>
          <w:szCs w:val="22"/>
          <w:lang w:val="es-ES_tradnl"/>
        </w:rPr>
        <w:t>regulaba</w:t>
      </w:r>
      <w:r w:rsidRPr="00521681">
        <w:rPr>
          <w:rFonts w:ascii="Arial" w:eastAsia="Calibri" w:hAnsi="Arial" w:cs="Arial"/>
          <w:color w:val="000000" w:themeColor="text1"/>
          <w:sz w:val="22"/>
          <w:szCs w:val="22"/>
          <w:lang w:val="es-ES_tradnl"/>
        </w:rPr>
        <w:t xml:space="preserve">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En opinión de esta Agencia, </w:t>
      </w:r>
      <w:r>
        <w:rPr>
          <w:rFonts w:ascii="Arial" w:eastAsia="Calibri" w:hAnsi="Arial" w:cs="Arial"/>
          <w:color w:val="000000" w:themeColor="text1"/>
          <w:sz w:val="22"/>
          <w:szCs w:val="22"/>
          <w:lang w:val="es-ES_tradnl"/>
        </w:rPr>
        <w:t>el</w:t>
      </w:r>
      <w:r w:rsidRPr="00521681">
        <w:rPr>
          <w:rFonts w:ascii="Arial" w:eastAsia="Calibri" w:hAnsi="Arial" w:cs="Arial"/>
          <w:color w:val="000000" w:themeColor="text1"/>
          <w:sz w:val="22"/>
          <w:szCs w:val="22"/>
          <w:lang w:val="es-ES_tradnl"/>
        </w:rPr>
        <w:t xml:space="preserve"> artículo</w:t>
      </w:r>
      <w:r>
        <w:rPr>
          <w:rFonts w:ascii="Arial" w:eastAsia="Calibri" w:hAnsi="Arial" w:cs="Arial"/>
          <w:color w:val="000000" w:themeColor="text1"/>
          <w:sz w:val="22"/>
          <w:szCs w:val="22"/>
          <w:lang w:val="es-ES_tradnl"/>
        </w:rPr>
        <w:t xml:space="preserve"> citado</w:t>
      </w:r>
      <w:r w:rsidRPr="00521681">
        <w:rPr>
          <w:rFonts w:ascii="Arial" w:eastAsia="Calibri" w:hAnsi="Arial" w:cs="Arial"/>
          <w:color w:val="000000" w:themeColor="text1"/>
          <w:sz w:val="22"/>
          <w:szCs w:val="22"/>
          <w:lang w:val="es-ES_tradnl"/>
        </w:rPr>
        <w:t xml:space="preserve"> del Decreto reglamentario </w:t>
      </w:r>
      <w:r>
        <w:rPr>
          <w:rFonts w:ascii="Arial" w:eastAsia="Calibri" w:hAnsi="Arial" w:cs="Arial"/>
          <w:color w:val="000000" w:themeColor="text1"/>
          <w:sz w:val="22"/>
          <w:szCs w:val="22"/>
          <w:lang w:val="es-ES_tradnl"/>
        </w:rPr>
        <w:t>carece de</w:t>
      </w:r>
      <w:r w:rsidRPr="00521681">
        <w:rPr>
          <w:rFonts w:ascii="Arial" w:eastAsia="Calibri" w:hAnsi="Arial" w:cs="Arial"/>
          <w:color w:val="000000" w:themeColor="text1"/>
          <w:sz w:val="22"/>
          <w:szCs w:val="22"/>
          <w:lang w:val="es-ES_tradnl"/>
        </w:rPr>
        <w:t xml:space="preserve"> vigen</w:t>
      </w:r>
      <w:r>
        <w:rPr>
          <w:rFonts w:ascii="Arial" w:eastAsia="Calibri" w:hAnsi="Arial" w:cs="Arial"/>
          <w:color w:val="000000" w:themeColor="text1"/>
          <w:sz w:val="22"/>
          <w:szCs w:val="22"/>
          <w:lang w:val="es-ES_tradnl"/>
        </w:rPr>
        <w:t>cia</w:t>
      </w:r>
      <w:r w:rsidRPr="00521681">
        <w:rPr>
          <w:rFonts w:ascii="Arial" w:eastAsia="Calibri" w:hAnsi="Arial" w:cs="Arial"/>
          <w:color w:val="000000" w:themeColor="text1"/>
          <w:sz w:val="22"/>
          <w:szCs w:val="22"/>
          <w:lang w:val="es-ES_tradnl"/>
        </w:rPr>
        <w:t xml:space="preserv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0EB95E5C"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w:t>
      </w:r>
      <w:r w:rsidRPr="00521681">
        <w:rPr>
          <w:rFonts w:ascii="Arial" w:eastAsia="Calibri" w:hAnsi="Arial" w:cs="Arial"/>
          <w:color w:val="000000" w:themeColor="text1"/>
          <w:sz w:val="22"/>
          <w:szCs w:val="22"/>
          <w:lang w:val="es-ES_tradnl"/>
        </w:rPr>
        <w:lastRenderedPageBreak/>
        <w:t>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7865AF68"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Concretamente, no incluye todos los requisitos que, hasta la entrada en vigencia de la Ley 2069 de 2020, establecía el artículo 2.2.1.2.4.2.2 del Decreto 1082 de 2015. Esta norma indicaba en su primer inciso que la entidad estatal solo podía limitar la convocatoria a las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70072DA0"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5E6E5546"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A lo anterior debe agregarse que mientras la nueva disposición legal indica que la convocatoria limitada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debe hacerse cuando por lo menos </w:t>
      </w:r>
      <w:r w:rsidRPr="00521681">
        <w:rPr>
          <w:rFonts w:ascii="Arial" w:eastAsia="Calibri" w:hAnsi="Arial" w:cs="Arial"/>
          <w:i/>
          <w:iCs/>
          <w:color w:val="000000" w:themeColor="text1"/>
          <w:sz w:val="22"/>
          <w:szCs w:val="22"/>
          <w:lang w:val="es-ES_tradnl"/>
        </w:rPr>
        <w:t>dos (2)</w:t>
      </w:r>
      <w:r w:rsidRPr="00521681">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521681">
        <w:rPr>
          <w:rFonts w:ascii="Arial" w:eastAsia="Calibri" w:hAnsi="Arial" w:cs="Arial"/>
          <w:i/>
          <w:iCs/>
          <w:color w:val="000000" w:themeColor="text1"/>
          <w:sz w:val="22"/>
          <w:szCs w:val="22"/>
          <w:lang w:val="es-ES_tradnl"/>
        </w:rPr>
        <w:t>tres (3)</w:t>
      </w:r>
      <w:r w:rsidRPr="00521681">
        <w:rPr>
          <w:rFonts w:ascii="Arial" w:eastAsia="Calibri" w:hAnsi="Arial" w:cs="Arial"/>
          <w:color w:val="000000" w:themeColor="text1"/>
          <w:sz w:val="22"/>
          <w:szCs w:val="22"/>
          <w:lang w:val="es-ES_tradnl"/>
        </w:rPr>
        <w:t xml:space="preserve">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a más tardar un día hábil antes de la apertura del proceso de selección.</w:t>
      </w:r>
    </w:p>
    <w:p w14:paraId="49CA4BE6"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Pr>
          <w:rFonts w:ascii="Arial" w:eastAsia="Calibri" w:hAnsi="Arial" w:cs="Arial"/>
          <w:color w:val="000000" w:themeColor="text1"/>
          <w:sz w:val="22"/>
          <w:szCs w:val="22"/>
          <w:lang w:val="es-ES_tradnl"/>
        </w:rPr>
        <w:t>se</w:t>
      </w:r>
      <w:r w:rsidRPr="00521681">
        <w:rPr>
          <w:rFonts w:ascii="Arial" w:eastAsia="Calibri" w:hAnsi="Arial" w:cs="Arial"/>
          <w:color w:val="000000" w:themeColor="text1"/>
          <w:sz w:val="22"/>
          <w:szCs w:val="22"/>
          <w:lang w:val="es-ES_tradnl"/>
        </w:rPr>
        <w:t xml:space="preserve"> la consecuencia jurídica prevista en el artículo 84 de la Ley 2069 de 2020, según la cual esta «deroga […] todas las disposiciones que le sean contrarias». Entonces, además del decaimiento del artículo 2.2.1.2.4.2.2. del Decreto 1082 de 2015, debe entenderse </w:t>
      </w:r>
      <w:r>
        <w:rPr>
          <w:rFonts w:ascii="Arial" w:eastAsia="Calibri" w:hAnsi="Arial" w:cs="Arial"/>
          <w:color w:val="000000" w:themeColor="text1"/>
          <w:sz w:val="22"/>
          <w:szCs w:val="22"/>
          <w:lang w:val="es-ES_tradnl"/>
        </w:rPr>
        <w:t xml:space="preserve">que esta norma está </w:t>
      </w:r>
      <w:r w:rsidRPr="00521681">
        <w:rPr>
          <w:rFonts w:ascii="Arial" w:eastAsia="Calibri" w:hAnsi="Arial" w:cs="Arial"/>
          <w:color w:val="000000" w:themeColor="text1"/>
          <w:sz w:val="22"/>
          <w:szCs w:val="22"/>
          <w:lang w:val="es-ES_tradnl"/>
        </w:rPr>
        <w:t>derogad</w:t>
      </w:r>
      <w:r>
        <w:rPr>
          <w:rFonts w:ascii="Arial" w:eastAsia="Calibri" w:hAnsi="Arial" w:cs="Arial"/>
          <w:color w:val="000000" w:themeColor="text1"/>
          <w:sz w:val="22"/>
          <w:szCs w:val="22"/>
          <w:lang w:val="es-ES_tradnl"/>
        </w:rPr>
        <w:t>a</w:t>
      </w:r>
      <w:r w:rsidRPr="00521681">
        <w:rPr>
          <w:rFonts w:ascii="Arial" w:eastAsia="Calibri" w:hAnsi="Arial" w:cs="Arial"/>
          <w:color w:val="000000" w:themeColor="text1"/>
          <w:sz w:val="22"/>
          <w:szCs w:val="22"/>
          <w:lang w:val="es-ES_tradnl"/>
        </w:rPr>
        <w:t>.</w:t>
      </w:r>
    </w:p>
    <w:p w14:paraId="70CE9EDA" w14:textId="77777777" w:rsidR="007F68B5" w:rsidRPr="00521681"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Por último, no es válido aducir que los apartados normativos del artículo 2.2.1.2.4.2.2. del Decreto 1082 de 2015 que, en su texto, no sean contrarios a la nueva regulación contenida en el artículo 34 de la Ley 2069 de 2020 pueden seguirse aplicando. </w:t>
      </w:r>
      <w:r>
        <w:rPr>
          <w:rFonts w:ascii="Arial" w:eastAsia="Calibri" w:hAnsi="Arial" w:cs="Arial"/>
          <w:color w:val="000000" w:themeColor="text1"/>
          <w:sz w:val="22"/>
          <w:szCs w:val="22"/>
          <w:lang w:val="es-ES_tradnl"/>
        </w:rPr>
        <w:t>Esta afirmación</w:t>
      </w:r>
      <w:r w:rsidRPr="00521681">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lo cual demuestra la voluntad legislativa de establecer la necesidad de una nueva reglamentación de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 xml:space="preserve">a materia. En tal sentido, el gobierno nacional podría, mediante el decreto reglamentario que expida, definir nuevas condiciones y montos para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p>
    <w:p w14:paraId="41B10B67" w14:textId="77777777" w:rsidR="007F68B5" w:rsidRPr="00521681" w:rsidRDefault="007F68B5" w:rsidP="007F68B5">
      <w:pPr>
        <w:tabs>
          <w:tab w:val="left" w:pos="0"/>
        </w:tabs>
        <w:jc w:val="both"/>
        <w:rPr>
          <w:rFonts w:ascii="Arial" w:eastAsia="Calibri" w:hAnsi="Arial" w:cs="Arial"/>
          <w:b/>
          <w:color w:val="000000" w:themeColor="text1"/>
          <w:sz w:val="22"/>
          <w:lang w:val="es-ES_tradnl"/>
        </w:rPr>
      </w:pPr>
    </w:p>
    <w:p w14:paraId="400F5226" w14:textId="77777777" w:rsidR="007F68B5" w:rsidRPr="00521681" w:rsidRDefault="007F68B5" w:rsidP="007F68B5">
      <w:pPr>
        <w:tabs>
          <w:tab w:val="left" w:pos="0"/>
        </w:tabs>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3. Respuesta</w:t>
      </w:r>
    </w:p>
    <w:p w14:paraId="26CF4C94" w14:textId="77777777" w:rsidR="007F68B5" w:rsidRPr="00521681" w:rsidRDefault="007F68B5" w:rsidP="007F68B5">
      <w:pPr>
        <w:ind w:right="709"/>
        <w:jc w:val="both"/>
        <w:rPr>
          <w:rFonts w:ascii="Arial" w:hAnsi="Arial" w:cs="Arial"/>
          <w:color w:val="000000" w:themeColor="text1"/>
          <w:sz w:val="21"/>
          <w:szCs w:val="21"/>
          <w:lang w:val="es-ES_tradnl"/>
        </w:rPr>
      </w:pPr>
    </w:p>
    <w:p w14:paraId="60AC8FA7" w14:textId="5DA873AD" w:rsidR="007F68B5" w:rsidRPr="00566E78" w:rsidRDefault="00566E78" w:rsidP="00566E78">
      <w:pPr>
        <w:ind w:left="709" w:right="709"/>
        <w:jc w:val="both"/>
        <w:rPr>
          <w:rFonts w:ascii="Arial" w:hAnsi="Arial" w:cs="Arial"/>
          <w:color w:val="000000" w:themeColor="text1"/>
          <w:sz w:val="21"/>
          <w:szCs w:val="21"/>
          <w:lang w:val="es-ES_tradnl"/>
        </w:rPr>
      </w:pPr>
      <w:r w:rsidRPr="00590272">
        <w:rPr>
          <w:rFonts w:ascii="Arial" w:hAnsi="Arial" w:cs="Arial"/>
          <w:color w:val="000000" w:themeColor="text1"/>
          <w:sz w:val="21"/>
          <w:szCs w:val="21"/>
          <w:lang w:val="es-ES_tradnl"/>
        </w:rPr>
        <w:t>«</w:t>
      </w:r>
      <w:r w:rsidRPr="00590272">
        <w:rPr>
          <w:rFonts w:ascii="Arial" w:hAnsi="Arial" w:cs="Arial"/>
          <w:sz w:val="21"/>
          <w:szCs w:val="21"/>
        </w:rPr>
        <w:t xml:space="preserve">[…] </w:t>
      </w:r>
      <w:r w:rsidRPr="00590272">
        <w:rPr>
          <w:rFonts w:ascii="Arial" w:hAnsi="Arial" w:cs="Arial"/>
          <w:color w:val="000000" w:themeColor="text1"/>
          <w:sz w:val="21"/>
          <w:szCs w:val="21"/>
          <w:lang w:val="es-ES_tradnl"/>
        </w:rPr>
        <w:t xml:space="preserve">solicitamos que mediante concepto expedido por COLOMBIA COMPRA EFICIENTE se nos aclare una inquietud respecto a la ley 2069 de 2020, en la cual se deja sin sustento jurídico o normativo la limitación de las contrataciones en procesos de selección abreviadas de </w:t>
      </w:r>
      <w:proofErr w:type="spellStart"/>
      <w:r w:rsidRPr="00590272">
        <w:rPr>
          <w:rFonts w:ascii="Arial" w:hAnsi="Arial" w:cs="Arial"/>
          <w:color w:val="000000" w:themeColor="text1"/>
          <w:sz w:val="21"/>
          <w:szCs w:val="21"/>
          <w:lang w:val="es-ES_tradnl"/>
        </w:rPr>
        <w:t>mipyme</w:t>
      </w:r>
      <w:proofErr w:type="spellEnd"/>
      <w:r w:rsidRPr="00590272">
        <w:rPr>
          <w:rFonts w:ascii="Arial" w:hAnsi="Arial" w:cs="Arial"/>
          <w:color w:val="000000" w:themeColor="text1"/>
          <w:sz w:val="21"/>
          <w:szCs w:val="21"/>
          <w:lang w:val="es-ES_tradnl"/>
        </w:rPr>
        <w:t xml:space="preserve">, generando la siguiente duda: Con la entrada de la ley 2069 de 2020 ¿se podrá limitar o no se podrá limitar en ningún caso el proceso de contratación para </w:t>
      </w:r>
      <w:proofErr w:type="spellStart"/>
      <w:r w:rsidRPr="00590272">
        <w:rPr>
          <w:rFonts w:ascii="Arial" w:hAnsi="Arial" w:cs="Arial"/>
          <w:color w:val="000000" w:themeColor="text1"/>
          <w:sz w:val="21"/>
          <w:szCs w:val="21"/>
          <w:lang w:val="es-ES_tradnl"/>
        </w:rPr>
        <w:t>mipyme</w:t>
      </w:r>
      <w:proofErr w:type="spellEnd"/>
      <w:r w:rsidRPr="00590272">
        <w:rPr>
          <w:rFonts w:ascii="Arial" w:hAnsi="Arial" w:cs="Arial"/>
          <w:color w:val="000000" w:themeColor="text1"/>
          <w:sz w:val="21"/>
          <w:szCs w:val="21"/>
          <w:lang w:val="es-ES_tradnl"/>
        </w:rPr>
        <w:t xml:space="preserve"> en los procesos de selección abreviada? ¿bajo qué sustento normativo se puede aplicar dicha limitación? ¿Qué tramite se debe seguir?</w:t>
      </w:r>
      <w:r>
        <w:rPr>
          <w:rFonts w:ascii="Arial" w:hAnsi="Arial" w:cs="Arial"/>
          <w:color w:val="000000" w:themeColor="text1"/>
          <w:sz w:val="21"/>
          <w:szCs w:val="21"/>
          <w:lang w:val="es-ES_tradnl"/>
        </w:rPr>
        <w:t>»</w:t>
      </w:r>
      <w:r w:rsidR="00C37996">
        <w:rPr>
          <w:rFonts w:ascii="Arial" w:hAnsi="Arial" w:cs="Arial"/>
          <w:color w:val="000000" w:themeColor="text1"/>
          <w:sz w:val="21"/>
          <w:szCs w:val="21"/>
          <w:lang w:val="es-ES_tradnl"/>
        </w:rPr>
        <w:t>.</w:t>
      </w:r>
    </w:p>
    <w:p w14:paraId="570FE749" w14:textId="77777777" w:rsidR="007F68B5" w:rsidRDefault="007F68B5" w:rsidP="007F68B5">
      <w:pPr>
        <w:spacing w:line="276" w:lineRule="auto"/>
        <w:jc w:val="both"/>
        <w:rPr>
          <w:rFonts w:ascii="Arial" w:hAnsi="Arial" w:cs="Arial"/>
          <w:color w:val="000000" w:themeColor="text1"/>
          <w:sz w:val="22"/>
          <w:szCs w:val="22"/>
          <w:lang w:val="es-ES_tradnl"/>
        </w:rPr>
      </w:pPr>
    </w:p>
    <w:p w14:paraId="1828D1C2" w14:textId="733D1E0D" w:rsidR="007F68B5" w:rsidRPr="00043652" w:rsidRDefault="007F68B5" w:rsidP="007F68B5">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las consideraciones efectuadas con anterioridad por la Agencia</w:t>
      </w:r>
      <w:r w:rsidRPr="00043652">
        <w:rPr>
          <w:rFonts w:ascii="Arial" w:eastAsia="Calibri" w:hAnsi="Arial" w:cs="Arial"/>
          <w:color w:val="000000" w:themeColor="text1"/>
          <w:sz w:val="22"/>
          <w:szCs w:val="22"/>
          <w:lang w:val="es-ES_tradnl"/>
        </w:rPr>
        <w:t>, puede concluir</w:t>
      </w:r>
      <w:r>
        <w:rPr>
          <w:rFonts w:ascii="Arial" w:eastAsia="Calibri" w:hAnsi="Arial" w:cs="Arial"/>
          <w:color w:val="000000" w:themeColor="text1"/>
          <w:sz w:val="22"/>
          <w:szCs w:val="22"/>
          <w:lang w:val="es-ES_tradnl"/>
        </w:rPr>
        <w:t>se</w:t>
      </w:r>
      <w:r w:rsidRPr="00043652">
        <w:rPr>
          <w:rFonts w:ascii="Arial" w:eastAsia="Calibri" w:hAnsi="Arial" w:cs="Arial"/>
          <w:color w:val="000000" w:themeColor="text1"/>
          <w:sz w:val="22"/>
          <w:szCs w:val="22"/>
          <w:lang w:val="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w:t>
      </w:r>
      <w:r w:rsidR="00C37996">
        <w:rPr>
          <w:rFonts w:ascii="Arial" w:eastAsia="Calibri" w:hAnsi="Arial" w:cs="Arial"/>
          <w:color w:val="000000" w:themeColor="text1"/>
          <w:sz w:val="22"/>
          <w:szCs w:val="22"/>
          <w:lang w:val="es-ES_tradnl"/>
        </w:rPr>
        <w:t>se</w:t>
      </w:r>
      <w:r w:rsidRPr="00043652">
        <w:rPr>
          <w:rFonts w:ascii="Arial" w:eastAsia="Calibri" w:hAnsi="Arial" w:cs="Arial"/>
          <w:color w:val="000000" w:themeColor="text1"/>
          <w:sz w:val="22"/>
          <w:szCs w:val="22"/>
          <w:lang w:val="es-ES_tradnl"/>
        </w:rPr>
        <w:t xml:space="preserve"> la consecuencia jurídica prevista en el artículo 84 de la Ley 2069 de 2020, según la cual esta «deroga […] todas las disposiciones que le sean contrarias». </w:t>
      </w:r>
      <w:r w:rsidR="00685A94">
        <w:rPr>
          <w:rFonts w:ascii="Arial" w:eastAsia="Calibri" w:hAnsi="Arial" w:cs="Arial"/>
          <w:color w:val="000000" w:themeColor="text1"/>
          <w:sz w:val="22"/>
          <w:szCs w:val="22"/>
          <w:lang w:val="es-ES_tradnl"/>
        </w:rPr>
        <w:t>Por ello</w:t>
      </w:r>
      <w:r w:rsidRPr="00043652">
        <w:rPr>
          <w:rFonts w:ascii="Arial" w:eastAsia="Calibri" w:hAnsi="Arial" w:cs="Arial"/>
          <w:color w:val="000000" w:themeColor="text1"/>
          <w:sz w:val="22"/>
          <w:szCs w:val="22"/>
          <w:lang w:val="es-ES_tradnl"/>
        </w:rPr>
        <w:t>, puede afirmarse que, además del decaimiento del artículo 2.2.1.2.4.2.2. del Decreto 1082 de 2015, debe entenderse derogado.</w:t>
      </w:r>
    </w:p>
    <w:p w14:paraId="7103CB14" w14:textId="77777777" w:rsidR="007F68B5" w:rsidRPr="00774337" w:rsidRDefault="007F68B5" w:rsidP="007F68B5">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w:t>
      </w:r>
      <w:r w:rsidRPr="00521681">
        <w:rPr>
          <w:rFonts w:ascii="Arial" w:eastAsia="Calibri" w:hAnsi="Arial" w:cs="Arial"/>
          <w:color w:val="000000" w:themeColor="text1"/>
          <w:sz w:val="22"/>
          <w:szCs w:val="22"/>
          <w:lang w:val="es-ES_tradnl"/>
        </w:rPr>
        <w:t xml:space="preserve">no es válido aducir que los apartados normativos del artículo 2.2.1.2.4.2.2. del Decreto 1082 de 2015 que, en su texto, no sean contrarios a la nueva regulación contenida en el artículo 34 de la Ley 2069 de 2020 pueden seguirse aplicando. </w:t>
      </w:r>
      <w:r>
        <w:rPr>
          <w:rFonts w:ascii="Arial" w:eastAsia="Calibri" w:hAnsi="Arial" w:cs="Arial"/>
          <w:color w:val="000000" w:themeColor="text1"/>
          <w:sz w:val="22"/>
          <w:szCs w:val="22"/>
          <w:lang w:val="es-ES_tradnl"/>
        </w:rPr>
        <w:t>Esta afirmación</w:t>
      </w:r>
      <w:r w:rsidRPr="00521681">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lo cual </w:t>
      </w:r>
      <w:r w:rsidRPr="00521681">
        <w:rPr>
          <w:rFonts w:ascii="Arial" w:eastAsia="Calibri" w:hAnsi="Arial" w:cs="Arial"/>
          <w:color w:val="000000" w:themeColor="text1"/>
          <w:sz w:val="22"/>
          <w:szCs w:val="22"/>
          <w:lang w:val="es-ES_tradnl"/>
        </w:rPr>
        <w:lastRenderedPageBreak/>
        <w:t xml:space="preserve">demuestra la voluntad legislativa de establecer la necesidad de una nueva reglamentación de </w:t>
      </w:r>
      <w:r>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 xml:space="preserve">a materia. En tal sentido, el gobierno nacional podría, mediante el decreto reglamentario que expida, definir nuevas condiciones y montos para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Pr="00043652">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p>
    <w:p w14:paraId="3992A2AC" w14:textId="77777777" w:rsidR="007F68B5" w:rsidRPr="0078574F" w:rsidRDefault="007F68B5" w:rsidP="007F68B5">
      <w:pPr>
        <w:spacing w:after="120" w:line="276" w:lineRule="auto"/>
        <w:jc w:val="both"/>
        <w:rPr>
          <w:rFonts w:ascii="Arial" w:hAnsi="Arial" w:cs="Arial"/>
          <w:color w:val="000000" w:themeColor="text1"/>
          <w:sz w:val="22"/>
          <w:szCs w:val="22"/>
          <w:lang w:val="es-ES_tradnl"/>
        </w:rPr>
      </w:pPr>
    </w:p>
    <w:p w14:paraId="4977633F" w14:textId="77777777" w:rsidR="007F68B5" w:rsidRPr="00521681" w:rsidRDefault="007F68B5" w:rsidP="007F68B5">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04273BA9" w14:textId="77777777" w:rsidR="007F68B5" w:rsidRPr="00521681" w:rsidRDefault="007F68B5" w:rsidP="007F68B5">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02878B7" w14:textId="77777777" w:rsidR="007F68B5" w:rsidRPr="00521681" w:rsidRDefault="007F68B5" w:rsidP="007F68B5">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21681">
        <w:rPr>
          <w:rFonts w:ascii="Arial" w:hAnsi="Arial" w:cs="Arial"/>
          <w:color w:val="000000" w:themeColor="text1"/>
          <w:sz w:val="22"/>
          <w:szCs w:val="22"/>
          <w:lang w:val="es-ES_tradnl"/>
        </w:rPr>
        <w:t>Atentamente,</w:t>
      </w:r>
    </w:p>
    <w:p w14:paraId="692FC307" w14:textId="210AA6B5" w:rsidR="00921304" w:rsidRPr="0049352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200BF87" w:rsidR="00921304" w:rsidRPr="00493521" w:rsidRDefault="000E4FDC"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1C06765" wp14:editId="2D4B873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493521" w:rsidRDefault="00425C43" w:rsidP="00B37657">
      <w:pPr>
        <w:jc w:val="center"/>
        <w:rPr>
          <w:rFonts w:ascii="Arial" w:hAnsi="Arial" w:cs="Arial"/>
          <w:color w:val="000000" w:themeColor="text1"/>
          <w:sz w:val="18"/>
          <w:szCs w:val="20"/>
          <w:lang w:val="es-ES_tradnl" w:eastAsia="es-CO"/>
        </w:rPr>
      </w:pPr>
    </w:p>
    <w:p w14:paraId="49730030" w14:textId="217D35F3" w:rsidR="00DD5B04" w:rsidRPr="0049352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93521" w14:paraId="0C7DC5F7" w14:textId="77777777" w:rsidTr="008F4163">
        <w:trPr>
          <w:trHeight w:val="315"/>
        </w:trPr>
        <w:tc>
          <w:tcPr>
            <w:tcW w:w="812" w:type="dxa"/>
            <w:vAlign w:val="center"/>
            <w:hideMark/>
          </w:tcPr>
          <w:p w14:paraId="5BDB1AC9"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Cristian Andrés Díaz Díez</w:t>
            </w:r>
          </w:p>
          <w:p w14:paraId="240C71FD" w14:textId="31312C95"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Contratista</w:t>
            </w:r>
            <w:r w:rsidR="00FF0050" w:rsidRPr="00493521">
              <w:rPr>
                <w:rFonts w:ascii="Arial" w:hAnsi="Arial" w:cs="Arial"/>
                <w:color w:val="000000" w:themeColor="text1"/>
                <w:sz w:val="16"/>
                <w:szCs w:val="16"/>
                <w:lang w:val="es-ES_tradnl" w:eastAsia="es-ES"/>
              </w:rPr>
              <w:t xml:space="preserve"> de la </w:t>
            </w:r>
            <w:r w:rsidRPr="00493521">
              <w:rPr>
                <w:rFonts w:ascii="Arial" w:hAnsi="Arial" w:cs="Arial"/>
                <w:color w:val="000000" w:themeColor="text1"/>
                <w:sz w:val="16"/>
                <w:szCs w:val="16"/>
                <w:lang w:val="es-ES_tradnl" w:eastAsia="es-ES"/>
              </w:rPr>
              <w:t>Subdirección de Gestión Contractual</w:t>
            </w:r>
          </w:p>
        </w:tc>
      </w:tr>
      <w:tr w:rsidR="00DD5B04" w:rsidRPr="00493521" w14:paraId="2F8FD650" w14:textId="77777777" w:rsidTr="008F4163">
        <w:trPr>
          <w:trHeight w:val="330"/>
        </w:trPr>
        <w:tc>
          <w:tcPr>
            <w:tcW w:w="812" w:type="dxa"/>
            <w:vAlign w:val="center"/>
            <w:hideMark/>
          </w:tcPr>
          <w:p w14:paraId="50203A0B"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29838361" w:rsidR="00F1085C" w:rsidRPr="001267DB" w:rsidRDefault="001267DB" w:rsidP="00F1085C">
            <w:pPr>
              <w:jc w:val="both"/>
              <w:rPr>
                <w:rFonts w:ascii="Arial" w:hAnsi="Arial" w:cs="Arial"/>
                <w:color w:val="000000" w:themeColor="text1"/>
                <w:sz w:val="16"/>
                <w:szCs w:val="16"/>
                <w:lang w:val="es-ES_tradnl" w:eastAsia="es-ES"/>
              </w:rPr>
            </w:pPr>
            <w:r w:rsidRPr="001267DB">
              <w:rPr>
                <w:rFonts w:ascii="Arial" w:hAnsi="Arial" w:cs="Arial"/>
                <w:color w:val="000000" w:themeColor="text1"/>
                <w:sz w:val="16"/>
                <w:szCs w:val="16"/>
                <w:lang w:val="es-ES_tradnl" w:eastAsia="es-ES"/>
              </w:rPr>
              <w:t>Juan David Montoya Penagos</w:t>
            </w:r>
          </w:p>
          <w:p w14:paraId="130B3228" w14:textId="551EBD21" w:rsidR="00DD5B04" w:rsidRPr="001267DB" w:rsidRDefault="00F1085C" w:rsidP="00F1085C">
            <w:pPr>
              <w:jc w:val="both"/>
              <w:rPr>
                <w:rFonts w:ascii="Arial" w:hAnsi="Arial" w:cs="Arial"/>
                <w:color w:val="000000" w:themeColor="text1"/>
                <w:sz w:val="16"/>
                <w:szCs w:val="16"/>
                <w:lang w:val="es-ES_tradnl" w:eastAsia="es-ES"/>
              </w:rPr>
            </w:pPr>
            <w:r w:rsidRPr="001267DB">
              <w:rPr>
                <w:rFonts w:ascii="Arial" w:hAnsi="Arial" w:cs="Arial"/>
                <w:color w:val="000000" w:themeColor="text1"/>
                <w:sz w:val="16"/>
                <w:szCs w:val="16"/>
                <w:lang w:val="es-ES_tradnl" w:eastAsia="es-ES"/>
              </w:rPr>
              <w:t>Gestor T1-15 de la Subdirección de Gestión Contractual</w:t>
            </w:r>
          </w:p>
        </w:tc>
      </w:tr>
      <w:tr w:rsidR="00DD5B04" w:rsidRPr="00493521" w14:paraId="0FCBCA4A" w14:textId="77777777" w:rsidTr="008F4163">
        <w:trPr>
          <w:trHeight w:val="300"/>
        </w:trPr>
        <w:tc>
          <w:tcPr>
            <w:tcW w:w="812" w:type="dxa"/>
            <w:vAlign w:val="center"/>
            <w:hideMark/>
          </w:tcPr>
          <w:p w14:paraId="3C1D943A" w14:textId="77777777"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93521" w:rsidRDefault="00C05A61"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 xml:space="preserve">Jorge </w:t>
            </w:r>
            <w:r w:rsidR="00647A36" w:rsidRPr="00493521">
              <w:rPr>
                <w:rFonts w:ascii="Arial" w:hAnsi="Arial" w:cs="Arial"/>
                <w:color w:val="000000" w:themeColor="text1"/>
                <w:sz w:val="16"/>
                <w:szCs w:val="16"/>
                <w:lang w:val="es-ES_tradnl" w:eastAsia="es-ES"/>
              </w:rPr>
              <w:t xml:space="preserve">Augusto </w:t>
            </w:r>
            <w:r w:rsidRPr="00493521">
              <w:rPr>
                <w:rFonts w:ascii="Arial" w:hAnsi="Arial" w:cs="Arial"/>
                <w:color w:val="000000" w:themeColor="text1"/>
                <w:sz w:val="16"/>
                <w:szCs w:val="16"/>
                <w:lang w:val="es-ES_tradnl" w:eastAsia="es-ES"/>
              </w:rPr>
              <w:t>Tirado Navarro</w:t>
            </w:r>
          </w:p>
          <w:p w14:paraId="1ADC483B" w14:textId="2E3B66D0" w:rsidR="00DD5B04" w:rsidRPr="00493521" w:rsidRDefault="00DD5B04" w:rsidP="00DF76A2">
            <w:pPr>
              <w:jc w:val="both"/>
              <w:rPr>
                <w:rFonts w:ascii="Arial" w:hAnsi="Arial" w:cs="Arial"/>
                <w:color w:val="000000" w:themeColor="text1"/>
                <w:sz w:val="16"/>
                <w:szCs w:val="16"/>
                <w:lang w:val="es-ES_tradnl" w:eastAsia="es-ES"/>
              </w:rPr>
            </w:pPr>
            <w:r w:rsidRPr="00493521">
              <w:rPr>
                <w:rFonts w:ascii="Arial" w:hAnsi="Arial" w:cs="Arial"/>
                <w:color w:val="000000" w:themeColor="text1"/>
                <w:sz w:val="16"/>
                <w:szCs w:val="16"/>
                <w:lang w:val="es-ES_tradnl" w:eastAsia="es-ES"/>
              </w:rPr>
              <w:t>Subdirector de Gestión Contractual</w:t>
            </w:r>
            <w:r w:rsidR="008201DE" w:rsidRPr="00493521">
              <w:rPr>
                <w:rFonts w:ascii="Arial" w:hAnsi="Arial" w:cs="Arial"/>
                <w:color w:val="000000" w:themeColor="text1"/>
                <w:sz w:val="16"/>
                <w:szCs w:val="16"/>
                <w:lang w:val="es-ES_tradnl" w:eastAsia="es-ES"/>
              </w:rPr>
              <w:t xml:space="preserve"> ANCP – CCE</w:t>
            </w:r>
          </w:p>
        </w:tc>
      </w:tr>
    </w:tbl>
    <w:p w14:paraId="35B56F46" w14:textId="77777777" w:rsidR="00746E08" w:rsidRPr="00493521" w:rsidRDefault="00746E08" w:rsidP="00215B8E">
      <w:pPr>
        <w:jc w:val="both"/>
        <w:rPr>
          <w:rFonts w:ascii="Arial" w:hAnsi="Arial" w:cs="Arial"/>
          <w:lang w:val="es-ES_tradnl"/>
        </w:rPr>
      </w:pPr>
    </w:p>
    <w:sectPr w:rsidR="00746E08" w:rsidRPr="0049352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C8CE" w14:textId="77777777" w:rsidR="00315077" w:rsidRDefault="00315077">
      <w:r>
        <w:separator/>
      </w:r>
    </w:p>
  </w:endnote>
  <w:endnote w:type="continuationSeparator" w:id="0">
    <w:p w14:paraId="1E91AE0A" w14:textId="77777777" w:rsidR="00315077" w:rsidRDefault="00315077">
      <w:r>
        <w:continuationSeparator/>
      </w:r>
    </w:p>
  </w:endnote>
  <w:endnote w:type="continuationNotice" w:id="1">
    <w:p w14:paraId="6FB0AEA5" w14:textId="77777777" w:rsidR="00315077" w:rsidRDefault="00315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9EB7D" w14:textId="77777777" w:rsidR="00315077" w:rsidRDefault="00315077">
      <w:r>
        <w:separator/>
      </w:r>
    </w:p>
  </w:footnote>
  <w:footnote w:type="continuationSeparator" w:id="0">
    <w:p w14:paraId="5CECD5F9" w14:textId="77777777" w:rsidR="00315077" w:rsidRDefault="00315077">
      <w:r>
        <w:continuationSeparator/>
      </w:r>
    </w:p>
  </w:footnote>
  <w:footnote w:type="continuationNotice" w:id="1">
    <w:p w14:paraId="2BAD12A8" w14:textId="77777777" w:rsidR="00315077" w:rsidRDefault="00315077"/>
  </w:footnote>
  <w:footnote w:id="2">
    <w:p w14:paraId="5BABF8C5"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6F7373CE" w14:textId="77777777" w:rsidR="007F68B5" w:rsidRPr="001F29DD" w:rsidRDefault="007F68B5" w:rsidP="007F68B5">
      <w:pPr>
        <w:pStyle w:val="Textonotapie"/>
        <w:ind w:firstLine="709"/>
        <w:jc w:val="both"/>
        <w:rPr>
          <w:rFonts w:ascii="Arial" w:hAnsi="Arial" w:cs="Arial"/>
          <w:sz w:val="19"/>
          <w:szCs w:val="19"/>
          <w:lang w:val="es-ES"/>
        </w:rPr>
      </w:pPr>
    </w:p>
  </w:footnote>
  <w:footnote w:id="3">
    <w:p w14:paraId="3B2EA8A9"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08093AEF" w14:textId="77777777" w:rsidR="007F68B5" w:rsidRPr="001F29DD" w:rsidRDefault="007F68B5" w:rsidP="007F68B5">
      <w:pPr>
        <w:pStyle w:val="Textonotapie"/>
        <w:ind w:firstLine="709"/>
        <w:jc w:val="both"/>
        <w:rPr>
          <w:rFonts w:ascii="Arial" w:hAnsi="Arial" w:cs="Arial"/>
          <w:sz w:val="19"/>
          <w:szCs w:val="19"/>
          <w:lang w:val="es-ES"/>
        </w:rPr>
      </w:pPr>
    </w:p>
  </w:footnote>
  <w:footnote w:id="4">
    <w:p w14:paraId="652686A3"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120814AD" w14:textId="77777777" w:rsidR="007F68B5" w:rsidRPr="001F29DD" w:rsidRDefault="007F68B5" w:rsidP="007F68B5">
      <w:pPr>
        <w:pStyle w:val="Textonotapie"/>
        <w:ind w:firstLine="709"/>
        <w:jc w:val="both"/>
        <w:rPr>
          <w:rFonts w:ascii="Arial" w:hAnsi="Arial" w:cs="Arial"/>
          <w:sz w:val="19"/>
          <w:szCs w:val="19"/>
          <w:lang w:val="es-ES"/>
        </w:rPr>
      </w:pPr>
    </w:p>
  </w:footnote>
  <w:footnote w:id="5">
    <w:p w14:paraId="5B0DF52E"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4183D8BA" w14:textId="77777777" w:rsidR="007F68B5" w:rsidRPr="001F29DD" w:rsidRDefault="007F68B5" w:rsidP="007F68B5">
      <w:pPr>
        <w:pStyle w:val="Textonotapie"/>
        <w:ind w:firstLine="709"/>
        <w:jc w:val="both"/>
        <w:rPr>
          <w:rFonts w:ascii="Arial" w:hAnsi="Arial" w:cs="Arial"/>
          <w:sz w:val="19"/>
          <w:szCs w:val="19"/>
          <w:lang w:val="es-ES"/>
        </w:rPr>
      </w:pPr>
    </w:p>
  </w:footnote>
  <w:footnote w:id="6">
    <w:p w14:paraId="7A1E2A70" w14:textId="77777777" w:rsidR="007F68B5" w:rsidRPr="001F29DD" w:rsidRDefault="007F68B5" w:rsidP="007F68B5">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724F06D7" w14:textId="77777777" w:rsidR="007F68B5" w:rsidRPr="001F29DD" w:rsidRDefault="007F68B5" w:rsidP="007F68B5">
      <w:pPr>
        <w:pStyle w:val="Textonotapie"/>
        <w:ind w:firstLine="709"/>
        <w:jc w:val="both"/>
        <w:rPr>
          <w:rFonts w:ascii="Arial" w:hAnsi="Arial" w:cs="Arial"/>
          <w:sz w:val="19"/>
          <w:szCs w:val="19"/>
          <w:lang w:val="es-ES"/>
        </w:rPr>
      </w:pPr>
    </w:p>
  </w:footnote>
  <w:footnote w:id="7">
    <w:p w14:paraId="5CC6658F" w14:textId="77777777" w:rsidR="007F68B5" w:rsidRPr="001F29DD" w:rsidRDefault="007F68B5" w:rsidP="007F68B5">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4232F7BD"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w:t>
      </w:r>
    </w:p>
    <w:p w14:paraId="3856F0DE"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7A633B01"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4BDB84B5"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F7EEA99"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 xml:space="preserve">»Parágrafo Primero. En los Procesos de Contratación que se desarrollen con base en el primer inciso, las entidades podrán realizar las convocatorias limitadas que beneficien a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02FAB711"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 xml:space="preserve">»Parágrafo Segundo. Sin perjuicio de lo dispuesto en los artículos 5 y 6 de la Ley 1150 de 2007, para que las </w:t>
      </w:r>
      <w:proofErr w:type="spellStart"/>
      <w:r w:rsidRPr="001F29DD">
        <w:rPr>
          <w:rFonts w:ascii="Arial" w:eastAsia="Calibri" w:hAnsi="Arial" w:cs="Arial"/>
          <w:color w:val="000000" w:themeColor="text1"/>
          <w:sz w:val="19"/>
          <w:szCs w:val="19"/>
          <w:lang w:val="es-ES_tradnl"/>
        </w:rPr>
        <w:t>Mipymes</w:t>
      </w:r>
      <w:proofErr w:type="spellEnd"/>
      <w:r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74DC597" w14:textId="77777777" w:rsidR="007F68B5" w:rsidRPr="001F29DD" w:rsidRDefault="007F68B5" w:rsidP="007F68B5">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2DA21776" w14:textId="77777777" w:rsidR="007F68B5" w:rsidRPr="001F29DD" w:rsidRDefault="007F68B5" w:rsidP="007F68B5">
      <w:pPr>
        <w:pStyle w:val="Textonotapie"/>
        <w:ind w:firstLine="709"/>
        <w:jc w:val="both"/>
        <w:rPr>
          <w:rFonts w:ascii="Arial" w:hAnsi="Arial" w:cs="Arial"/>
          <w:sz w:val="19"/>
          <w:szCs w:val="19"/>
          <w:lang w:val="es-ES_tradnl"/>
        </w:rPr>
      </w:pPr>
    </w:p>
  </w:footnote>
  <w:footnote w:id="8">
    <w:p w14:paraId="3E6AE009" w14:textId="77777777" w:rsidR="007F68B5" w:rsidRPr="001F29DD" w:rsidRDefault="007F68B5" w:rsidP="007F68B5">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p w14:paraId="25218EC4" w14:textId="77777777" w:rsidR="007F68B5" w:rsidRPr="001F29DD" w:rsidRDefault="007F68B5" w:rsidP="007F68B5">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1"/>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33C"/>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4FDC"/>
    <w:rsid w:val="000E5768"/>
    <w:rsid w:val="000E5843"/>
    <w:rsid w:val="000E6139"/>
    <w:rsid w:val="000E63B7"/>
    <w:rsid w:val="000E653C"/>
    <w:rsid w:val="000E6BE1"/>
    <w:rsid w:val="000E7E0B"/>
    <w:rsid w:val="000F0136"/>
    <w:rsid w:val="000F078A"/>
    <w:rsid w:val="000F122D"/>
    <w:rsid w:val="000F1450"/>
    <w:rsid w:val="000F14E8"/>
    <w:rsid w:val="000F1546"/>
    <w:rsid w:val="000F1BBD"/>
    <w:rsid w:val="000F290F"/>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DC1"/>
    <w:rsid w:val="00103EA0"/>
    <w:rsid w:val="00104149"/>
    <w:rsid w:val="00104F1C"/>
    <w:rsid w:val="00105096"/>
    <w:rsid w:val="001051E5"/>
    <w:rsid w:val="00105A74"/>
    <w:rsid w:val="00105ACB"/>
    <w:rsid w:val="00105AEF"/>
    <w:rsid w:val="00106259"/>
    <w:rsid w:val="0010671E"/>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10"/>
    <w:rsid w:val="00121E3C"/>
    <w:rsid w:val="00122B23"/>
    <w:rsid w:val="00122B7E"/>
    <w:rsid w:val="00123BBD"/>
    <w:rsid w:val="00123E27"/>
    <w:rsid w:val="00123FB5"/>
    <w:rsid w:val="0012400F"/>
    <w:rsid w:val="001249DC"/>
    <w:rsid w:val="0012572D"/>
    <w:rsid w:val="00125A2E"/>
    <w:rsid w:val="00125BED"/>
    <w:rsid w:val="00125C59"/>
    <w:rsid w:val="00125D4F"/>
    <w:rsid w:val="001267DB"/>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9D2"/>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6FAE"/>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A22"/>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2A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09"/>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E79A5"/>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6D26"/>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57A25"/>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66EAD"/>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600"/>
    <w:rsid w:val="00285832"/>
    <w:rsid w:val="00285943"/>
    <w:rsid w:val="00285969"/>
    <w:rsid w:val="0028599C"/>
    <w:rsid w:val="00285DE7"/>
    <w:rsid w:val="002862E1"/>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4BEC"/>
    <w:rsid w:val="002F5A6F"/>
    <w:rsid w:val="002F692F"/>
    <w:rsid w:val="002F6E58"/>
    <w:rsid w:val="002F7031"/>
    <w:rsid w:val="002F7961"/>
    <w:rsid w:val="002F7B66"/>
    <w:rsid w:val="00300CB4"/>
    <w:rsid w:val="00300E24"/>
    <w:rsid w:val="00300F9A"/>
    <w:rsid w:val="0030257B"/>
    <w:rsid w:val="00302B9D"/>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077"/>
    <w:rsid w:val="003151FE"/>
    <w:rsid w:val="003152AB"/>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3C46"/>
    <w:rsid w:val="00324885"/>
    <w:rsid w:val="003251A8"/>
    <w:rsid w:val="003254B1"/>
    <w:rsid w:val="00325AD9"/>
    <w:rsid w:val="00325D98"/>
    <w:rsid w:val="00325DA8"/>
    <w:rsid w:val="0032682A"/>
    <w:rsid w:val="00327382"/>
    <w:rsid w:val="00327A5C"/>
    <w:rsid w:val="003305BD"/>
    <w:rsid w:val="003308BE"/>
    <w:rsid w:val="0033092C"/>
    <w:rsid w:val="00330BF8"/>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4DB"/>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80"/>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4D27"/>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37AB"/>
    <w:rsid w:val="003C4317"/>
    <w:rsid w:val="003C4D9F"/>
    <w:rsid w:val="003C4EA9"/>
    <w:rsid w:val="003C5247"/>
    <w:rsid w:val="003C5B02"/>
    <w:rsid w:val="003C5D7C"/>
    <w:rsid w:val="003C5E8A"/>
    <w:rsid w:val="003C5E93"/>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1C94"/>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7B1"/>
    <w:rsid w:val="00443ACA"/>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235"/>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2FA9"/>
    <w:rsid w:val="004835CA"/>
    <w:rsid w:val="004836D7"/>
    <w:rsid w:val="004836F8"/>
    <w:rsid w:val="004836FE"/>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5D30"/>
    <w:rsid w:val="00496023"/>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2EA5"/>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040"/>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D2"/>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6E78"/>
    <w:rsid w:val="005670A5"/>
    <w:rsid w:val="00567285"/>
    <w:rsid w:val="00567723"/>
    <w:rsid w:val="0056772D"/>
    <w:rsid w:val="005678F5"/>
    <w:rsid w:val="00567AB8"/>
    <w:rsid w:val="00570A26"/>
    <w:rsid w:val="00570CFD"/>
    <w:rsid w:val="00570E4C"/>
    <w:rsid w:val="00571872"/>
    <w:rsid w:val="00571A8A"/>
    <w:rsid w:val="0057221F"/>
    <w:rsid w:val="00572421"/>
    <w:rsid w:val="00572539"/>
    <w:rsid w:val="00573355"/>
    <w:rsid w:val="0057337D"/>
    <w:rsid w:val="00573504"/>
    <w:rsid w:val="0057355F"/>
    <w:rsid w:val="00573BA3"/>
    <w:rsid w:val="00574708"/>
    <w:rsid w:val="00574D81"/>
    <w:rsid w:val="0057515E"/>
    <w:rsid w:val="005756AA"/>
    <w:rsid w:val="00576814"/>
    <w:rsid w:val="0057696F"/>
    <w:rsid w:val="005774FE"/>
    <w:rsid w:val="005800E3"/>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272"/>
    <w:rsid w:val="00590F1A"/>
    <w:rsid w:val="00591C03"/>
    <w:rsid w:val="00591E2A"/>
    <w:rsid w:val="005923C4"/>
    <w:rsid w:val="0059397D"/>
    <w:rsid w:val="00593EA2"/>
    <w:rsid w:val="00593F75"/>
    <w:rsid w:val="005940A0"/>
    <w:rsid w:val="005940D4"/>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5F"/>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0890"/>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7ED"/>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A94"/>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321"/>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8CB"/>
    <w:rsid w:val="006B6B99"/>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373D"/>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DD2"/>
    <w:rsid w:val="00743241"/>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8C"/>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3F2"/>
    <w:rsid w:val="007677B5"/>
    <w:rsid w:val="007678B1"/>
    <w:rsid w:val="007708A8"/>
    <w:rsid w:val="00772100"/>
    <w:rsid w:val="00772275"/>
    <w:rsid w:val="00772C9A"/>
    <w:rsid w:val="00773335"/>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5C2"/>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5F83"/>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545"/>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373"/>
    <w:rsid w:val="007E0812"/>
    <w:rsid w:val="007E0825"/>
    <w:rsid w:val="007E18DF"/>
    <w:rsid w:val="007E1AE5"/>
    <w:rsid w:val="007E214A"/>
    <w:rsid w:val="007E238D"/>
    <w:rsid w:val="007E2C36"/>
    <w:rsid w:val="007E2FEB"/>
    <w:rsid w:val="007E350D"/>
    <w:rsid w:val="007E3ACA"/>
    <w:rsid w:val="007E3F27"/>
    <w:rsid w:val="007E3F4A"/>
    <w:rsid w:val="007E4D8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726"/>
    <w:rsid w:val="007F4976"/>
    <w:rsid w:val="007F4B40"/>
    <w:rsid w:val="007F4C94"/>
    <w:rsid w:val="007F5A56"/>
    <w:rsid w:val="007F5D42"/>
    <w:rsid w:val="007F616E"/>
    <w:rsid w:val="007F68B5"/>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4C8"/>
    <w:rsid w:val="00840669"/>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DB9"/>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44"/>
    <w:rsid w:val="00874B89"/>
    <w:rsid w:val="00874B90"/>
    <w:rsid w:val="00875403"/>
    <w:rsid w:val="00875434"/>
    <w:rsid w:val="00875C1F"/>
    <w:rsid w:val="00876215"/>
    <w:rsid w:val="0087646C"/>
    <w:rsid w:val="00876815"/>
    <w:rsid w:val="00877932"/>
    <w:rsid w:val="008808C7"/>
    <w:rsid w:val="0088106B"/>
    <w:rsid w:val="0088107D"/>
    <w:rsid w:val="0088187A"/>
    <w:rsid w:val="00881E64"/>
    <w:rsid w:val="00882335"/>
    <w:rsid w:val="00882E39"/>
    <w:rsid w:val="00883246"/>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A42"/>
    <w:rsid w:val="008B1BF5"/>
    <w:rsid w:val="008B263F"/>
    <w:rsid w:val="008B3045"/>
    <w:rsid w:val="008B3E9E"/>
    <w:rsid w:val="008B47A6"/>
    <w:rsid w:val="008B5C7C"/>
    <w:rsid w:val="008B63FE"/>
    <w:rsid w:val="008B672C"/>
    <w:rsid w:val="008B7108"/>
    <w:rsid w:val="008C065F"/>
    <w:rsid w:val="008C067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98E"/>
    <w:rsid w:val="008F71AB"/>
    <w:rsid w:val="008F7905"/>
    <w:rsid w:val="008F7989"/>
    <w:rsid w:val="00900912"/>
    <w:rsid w:val="00900FC5"/>
    <w:rsid w:val="00901F1D"/>
    <w:rsid w:val="009028E8"/>
    <w:rsid w:val="00902E5C"/>
    <w:rsid w:val="0090363E"/>
    <w:rsid w:val="00903788"/>
    <w:rsid w:val="00903EE2"/>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4652"/>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507"/>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3B4"/>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3D92"/>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70"/>
    <w:rsid w:val="009B03F1"/>
    <w:rsid w:val="009B15C4"/>
    <w:rsid w:val="009B1F52"/>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E23"/>
    <w:rsid w:val="009C181C"/>
    <w:rsid w:val="009C1A44"/>
    <w:rsid w:val="009C1C7F"/>
    <w:rsid w:val="009C1EC7"/>
    <w:rsid w:val="009C2210"/>
    <w:rsid w:val="009C28A2"/>
    <w:rsid w:val="009C3239"/>
    <w:rsid w:val="009C3828"/>
    <w:rsid w:val="009C3A0A"/>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481"/>
    <w:rsid w:val="009F4990"/>
    <w:rsid w:val="009F4F25"/>
    <w:rsid w:val="009F59C2"/>
    <w:rsid w:val="009F60AF"/>
    <w:rsid w:val="009F7263"/>
    <w:rsid w:val="009F73B6"/>
    <w:rsid w:val="009F75B7"/>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B4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377"/>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8FF"/>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4EB0"/>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3C0"/>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486"/>
    <w:rsid w:val="00AC55C7"/>
    <w:rsid w:val="00AC56F2"/>
    <w:rsid w:val="00AC5D9D"/>
    <w:rsid w:val="00AC71C3"/>
    <w:rsid w:val="00AC7F29"/>
    <w:rsid w:val="00AD09F7"/>
    <w:rsid w:val="00AD1EFA"/>
    <w:rsid w:val="00AD2072"/>
    <w:rsid w:val="00AD21B5"/>
    <w:rsid w:val="00AD2DBD"/>
    <w:rsid w:val="00AD2FBF"/>
    <w:rsid w:val="00AD33A1"/>
    <w:rsid w:val="00AD340E"/>
    <w:rsid w:val="00AD39BD"/>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2B8"/>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0B8"/>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D85"/>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1674"/>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496"/>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3A9C"/>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9C3"/>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258"/>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31C"/>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99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47E"/>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00"/>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7C5"/>
    <w:rsid w:val="00CC3A5A"/>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319"/>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19C"/>
    <w:rsid w:val="00D2522A"/>
    <w:rsid w:val="00D2531C"/>
    <w:rsid w:val="00D25428"/>
    <w:rsid w:val="00D2553E"/>
    <w:rsid w:val="00D2587F"/>
    <w:rsid w:val="00D2742F"/>
    <w:rsid w:val="00D2754F"/>
    <w:rsid w:val="00D277C5"/>
    <w:rsid w:val="00D279D9"/>
    <w:rsid w:val="00D309A0"/>
    <w:rsid w:val="00D30C8F"/>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240E"/>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A37"/>
    <w:rsid w:val="00D72BC3"/>
    <w:rsid w:val="00D72E9D"/>
    <w:rsid w:val="00D73249"/>
    <w:rsid w:val="00D732AC"/>
    <w:rsid w:val="00D73419"/>
    <w:rsid w:val="00D73437"/>
    <w:rsid w:val="00D73881"/>
    <w:rsid w:val="00D73CA9"/>
    <w:rsid w:val="00D74387"/>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5950"/>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742"/>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990"/>
    <w:rsid w:val="00E00B03"/>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598"/>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2C77"/>
    <w:rsid w:val="00E3344A"/>
    <w:rsid w:val="00E337CC"/>
    <w:rsid w:val="00E33B29"/>
    <w:rsid w:val="00E33B62"/>
    <w:rsid w:val="00E3403D"/>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58E0"/>
    <w:rsid w:val="00E75A1F"/>
    <w:rsid w:val="00E76537"/>
    <w:rsid w:val="00E77519"/>
    <w:rsid w:val="00E77784"/>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D2B"/>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2E9D"/>
    <w:rsid w:val="00EC3BA2"/>
    <w:rsid w:val="00EC3C94"/>
    <w:rsid w:val="00EC44DF"/>
    <w:rsid w:val="00EC4D91"/>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81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54C"/>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5C53"/>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02B"/>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F3"/>
    <w:rsid w:val="00FC2F73"/>
    <w:rsid w:val="00FC3A9B"/>
    <w:rsid w:val="00FC3AE1"/>
    <w:rsid w:val="00FC3DFC"/>
    <w:rsid w:val="00FC3EF4"/>
    <w:rsid w:val="00FC431B"/>
    <w:rsid w:val="00FC434C"/>
    <w:rsid w:val="00FC472C"/>
    <w:rsid w:val="00FC4FDF"/>
    <w:rsid w:val="00FC5CF4"/>
    <w:rsid w:val="00FC5D64"/>
    <w:rsid w:val="00FC61D6"/>
    <w:rsid w:val="00FC65FC"/>
    <w:rsid w:val="00FC6A39"/>
    <w:rsid w:val="00FC6DB9"/>
    <w:rsid w:val="00FC7221"/>
    <w:rsid w:val="00FC76A9"/>
    <w:rsid w:val="00FC79AB"/>
    <w:rsid w:val="00FC7A49"/>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81"/>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2053"/>
    <w:rsid w:val="00FF22E8"/>
    <w:rsid w:val="00FF25D7"/>
    <w:rsid w:val="00FF26FB"/>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1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0F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837253">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4988896">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067228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89">
      <w:bodyDiv w:val="1"/>
      <w:marLeft w:val="0"/>
      <w:marRight w:val="0"/>
      <w:marTop w:val="0"/>
      <w:marBottom w:val="0"/>
      <w:divBdr>
        <w:top w:val="none" w:sz="0" w:space="0" w:color="auto"/>
        <w:left w:val="none" w:sz="0" w:space="0" w:color="auto"/>
        <w:bottom w:val="none" w:sz="0" w:space="0" w:color="auto"/>
        <w:right w:val="none" w:sz="0" w:space="0" w:color="auto"/>
      </w:divBdr>
      <w:divsChild>
        <w:div w:id="639770427">
          <w:marLeft w:val="0"/>
          <w:marRight w:val="0"/>
          <w:marTop w:val="0"/>
          <w:marBottom w:val="0"/>
          <w:divBdr>
            <w:top w:val="none" w:sz="0" w:space="0" w:color="auto"/>
            <w:left w:val="none" w:sz="0" w:space="0" w:color="auto"/>
            <w:bottom w:val="none" w:sz="0" w:space="0" w:color="auto"/>
            <w:right w:val="none" w:sz="0" w:space="0" w:color="auto"/>
          </w:divBdr>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35090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3667172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9567881">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FB74AAB-9AD1-47D7-A261-BF4CDA3ED66C}"/>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27</TotalTime>
  <Pages>12</Pages>
  <Words>4365</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47</cp:revision>
  <cp:lastPrinted>2020-01-30T15:05:00Z</cp:lastPrinted>
  <dcterms:created xsi:type="dcterms:W3CDTF">2021-06-28T19:00:00Z</dcterms:created>
  <dcterms:modified xsi:type="dcterms:W3CDTF">2021-06-28T20:38:00Z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