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AB66" w14:textId="77777777" w:rsidR="0029158C" w:rsidRDefault="00214878" w:rsidP="00D838D8">
      <w:pPr>
        <w:spacing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p>
    <w:p w14:paraId="71FF4EEA" w14:textId="3977B691" w:rsidR="00214878" w:rsidRPr="0014392D" w:rsidRDefault="00214878" w:rsidP="00D838D8">
      <w:pPr>
        <w:spacing w:line="276" w:lineRule="auto"/>
        <w:jc w:val="right"/>
        <w:rPr>
          <w:rFonts w:ascii="Arial" w:hAnsi="Arial" w:cs="Arial"/>
          <w:b/>
          <w:sz w:val="16"/>
          <w:szCs w:val="16"/>
          <w:lang w:eastAsia="es-ES"/>
        </w:rPr>
      </w:pPr>
      <w:r w:rsidRPr="00D35139">
        <w:rPr>
          <w:rFonts w:ascii="Arial" w:hAnsi="Arial" w:cs="Arial"/>
          <w:b/>
          <w:sz w:val="16"/>
          <w:szCs w:val="16"/>
          <w:lang w:eastAsia="es-ES"/>
        </w:rPr>
        <w:t>CCE-DES-FM-17</w:t>
      </w:r>
    </w:p>
    <w:bookmarkEnd w:id="0"/>
    <w:bookmarkEnd w:id="1"/>
    <w:p w14:paraId="044327A0" w14:textId="0995B05B" w:rsidR="005909E4" w:rsidRPr="0014392D" w:rsidRDefault="005909E4" w:rsidP="00DF0F8E">
      <w:pPr>
        <w:jc w:val="both"/>
        <w:rPr>
          <w:rFonts w:ascii="Arial" w:eastAsia="Calibri" w:hAnsi="Arial" w:cs="Arial"/>
          <w:b/>
          <w:sz w:val="22"/>
        </w:rPr>
      </w:pPr>
    </w:p>
    <w:p w14:paraId="3C7410CB" w14:textId="7337D5ED" w:rsidR="0029158C" w:rsidRDefault="0029158C" w:rsidP="0029158C">
      <w:pPr>
        <w:jc w:val="both"/>
        <w:rPr>
          <w:rFonts w:ascii="Arial" w:eastAsia="Calibri" w:hAnsi="Arial" w:cs="Arial"/>
          <w:b/>
          <w:color w:val="000000" w:themeColor="text1"/>
          <w:sz w:val="22"/>
        </w:rPr>
      </w:pPr>
      <w:r w:rsidRPr="001E0C58">
        <w:rPr>
          <w:rFonts w:ascii="Arial" w:eastAsia="Calibri" w:hAnsi="Arial" w:cs="Arial"/>
          <w:b/>
          <w:color w:val="000000" w:themeColor="text1"/>
          <w:sz w:val="22"/>
        </w:rPr>
        <w:t>PLAN ANUAL DE ADQUISICIONES</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Sujetos obligados a publicarlo </w:t>
      </w:r>
    </w:p>
    <w:p w14:paraId="4016CB26" w14:textId="0E9A6203" w:rsidR="0029158C" w:rsidRDefault="0029158C" w:rsidP="0029158C">
      <w:pPr>
        <w:jc w:val="both"/>
        <w:rPr>
          <w:rFonts w:ascii="Arial" w:eastAsia="Calibri" w:hAnsi="Arial" w:cs="Arial"/>
          <w:b/>
          <w:color w:val="000000" w:themeColor="text1"/>
          <w:sz w:val="22"/>
        </w:rPr>
      </w:pPr>
    </w:p>
    <w:p w14:paraId="6BD69DD7" w14:textId="0A82BB78" w:rsidR="0029158C" w:rsidRPr="0029158C" w:rsidRDefault="0029158C" w:rsidP="0029158C">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29158C">
        <w:rPr>
          <w:rFonts w:ascii="Arial" w:eastAsia="Calibri" w:hAnsi="Arial" w:cs="Arial"/>
          <w:color w:val="000000" w:themeColor="text1"/>
          <w:sz w:val="20"/>
          <w:szCs w:val="20"/>
        </w:rPr>
        <w:t xml:space="preserve">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w:t>
      </w:r>
      <w:r w:rsidR="00BF1B7F" w:rsidRPr="0029158C">
        <w:rPr>
          <w:rFonts w:ascii="Arial" w:eastAsia="Calibri" w:hAnsi="Arial" w:cs="Arial"/>
          <w:color w:val="000000" w:themeColor="text1"/>
          <w:sz w:val="20"/>
          <w:szCs w:val="20"/>
        </w:rPr>
        <w:t>está</w:t>
      </w:r>
      <w:r w:rsidRPr="0029158C">
        <w:rPr>
          <w:rFonts w:ascii="Arial" w:eastAsia="Calibri" w:hAnsi="Arial" w:cs="Arial"/>
          <w:color w:val="000000" w:themeColor="text1"/>
          <w:sz w:val="20"/>
          <w:szCs w:val="20"/>
        </w:rPr>
        <w:t xml:space="preserve"> también ha aclarado que son sujetos obligados las empresas públicas, las empresas del Estado y las sociedades en las que el Estado tenga participación, sin que importe su monto. Esta obligación de origen legal tiene desarrollo reglamentario en el Decreto 103 de 201</w:t>
      </w:r>
      <w:r w:rsidR="003F3C16">
        <w:rPr>
          <w:rFonts w:ascii="Arial" w:eastAsia="Calibri" w:hAnsi="Arial" w:cs="Arial"/>
          <w:color w:val="000000" w:themeColor="text1"/>
          <w:sz w:val="20"/>
          <w:szCs w:val="20"/>
        </w:rPr>
        <w:t>5, compilado por el Decreto 1082</w:t>
      </w:r>
      <w:r w:rsidRPr="0029158C">
        <w:rPr>
          <w:rFonts w:ascii="Arial" w:eastAsia="Calibri" w:hAnsi="Arial" w:cs="Arial"/>
          <w:color w:val="000000" w:themeColor="text1"/>
          <w:sz w:val="20"/>
          <w:szCs w:val="20"/>
        </w:rPr>
        <w:t xml:space="preserve"> de 2015.</w:t>
      </w:r>
    </w:p>
    <w:p w14:paraId="5C82B2B4" w14:textId="77777777" w:rsidR="0029158C" w:rsidRDefault="0029158C" w:rsidP="003544BB">
      <w:pPr>
        <w:jc w:val="both"/>
        <w:rPr>
          <w:rFonts w:ascii="Arial" w:eastAsia="Calibri" w:hAnsi="Arial" w:cs="Arial"/>
          <w:b/>
          <w:color w:val="000000" w:themeColor="text1"/>
          <w:sz w:val="22"/>
        </w:rPr>
      </w:pPr>
    </w:p>
    <w:p w14:paraId="6D1244B8" w14:textId="74AE4464" w:rsidR="003544BB" w:rsidRPr="001E0C58" w:rsidRDefault="003544BB" w:rsidP="003544BB">
      <w:pPr>
        <w:jc w:val="both"/>
        <w:rPr>
          <w:rFonts w:ascii="Arial" w:eastAsia="Calibri" w:hAnsi="Arial" w:cs="Arial"/>
          <w:b/>
          <w:color w:val="000000" w:themeColor="text1"/>
          <w:sz w:val="22"/>
        </w:rPr>
      </w:pPr>
      <w:r w:rsidRPr="001E0C58">
        <w:rPr>
          <w:rFonts w:ascii="Arial" w:eastAsia="Calibri" w:hAnsi="Arial" w:cs="Arial"/>
          <w:b/>
          <w:color w:val="000000" w:themeColor="text1"/>
          <w:sz w:val="22"/>
        </w:rPr>
        <w:t xml:space="preserve">PLAN ANUAL DE ADQUISICIONES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29158C">
        <w:rPr>
          <w:rFonts w:ascii="Arial" w:eastAsia="Calibri" w:hAnsi="Arial" w:cs="Arial"/>
          <w:b/>
          <w:color w:val="000000" w:themeColor="text1"/>
          <w:sz w:val="22"/>
        </w:rPr>
        <w:t xml:space="preserve">Carácter estimativo </w:t>
      </w:r>
    </w:p>
    <w:p w14:paraId="70E33CB4" w14:textId="77777777" w:rsidR="003544BB" w:rsidRPr="00417AA7" w:rsidRDefault="003544BB" w:rsidP="003544BB">
      <w:pPr>
        <w:jc w:val="both"/>
        <w:rPr>
          <w:rFonts w:ascii="Arial" w:eastAsia="Calibri" w:hAnsi="Arial" w:cs="Arial"/>
          <w:b/>
          <w:color w:val="000000" w:themeColor="text1"/>
          <w:sz w:val="20"/>
          <w:szCs w:val="20"/>
        </w:rPr>
      </w:pPr>
    </w:p>
    <w:p w14:paraId="51AAA59E" w14:textId="095960FB" w:rsidR="00901339" w:rsidRDefault="003544BB" w:rsidP="003544BB">
      <w:pPr>
        <w:jc w:val="both"/>
        <w:rPr>
          <w:rFonts w:ascii="Arial" w:eastAsia="Calibri" w:hAnsi="Arial" w:cs="Arial"/>
          <w:color w:val="000000" w:themeColor="text1"/>
          <w:sz w:val="20"/>
          <w:szCs w:val="20"/>
        </w:rPr>
      </w:pPr>
      <w:r w:rsidRPr="00417AA7">
        <w:rPr>
          <w:rFonts w:ascii="Arial" w:eastAsia="Calibri" w:hAnsi="Arial" w:cs="Arial"/>
          <w:color w:val="000000" w:themeColor="text1"/>
          <w:sz w:val="20"/>
          <w:szCs w:val="20"/>
        </w:rPr>
        <w:t>La</w:t>
      </w:r>
      <w:r>
        <w:rPr>
          <w:rFonts w:ascii="Arial" w:eastAsia="Calibri" w:hAnsi="Arial" w:cs="Arial"/>
          <w:color w:val="000000" w:themeColor="text1"/>
          <w:sz w:val="20"/>
          <w:szCs w:val="20"/>
        </w:rPr>
        <w:t>s</w:t>
      </w:r>
      <w:r w:rsidRPr="00417AA7">
        <w:rPr>
          <w:rFonts w:ascii="Arial" w:eastAsia="Calibri" w:hAnsi="Arial" w:cs="Arial"/>
          <w:color w:val="000000" w:themeColor="text1"/>
          <w:sz w:val="20"/>
          <w:szCs w:val="20"/>
        </w:rPr>
        <w:t xml:space="preserve"> normas citadas permiten concluir que el objetivo del Plan Anual de Adquisiciones es indicar los bienes, obras y servicios que la entidad pretende adquirir</w:t>
      </w:r>
      <w:r w:rsidRPr="003D6C5E">
        <w:rPr>
          <w:rFonts w:ascii="Arial" w:eastAsia="Calibri" w:hAnsi="Arial" w:cs="Arial"/>
          <w:color w:val="000000" w:themeColor="text1"/>
          <w:sz w:val="20"/>
          <w:szCs w:val="20"/>
        </w:rPr>
        <w:t xml:space="preserve">, </w:t>
      </w:r>
      <w:r w:rsidR="00410CE4" w:rsidRPr="003D6C5E">
        <w:rPr>
          <w:rFonts w:ascii="Arial" w:eastAsia="Calibri" w:hAnsi="Arial" w:cs="Arial"/>
          <w:color w:val="000000" w:themeColor="text1"/>
          <w:sz w:val="20"/>
          <w:szCs w:val="20"/>
        </w:rPr>
        <w:t xml:space="preserve">durante la respectiva vigencia fiscal, </w:t>
      </w:r>
      <w:r w:rsidRPr="003D6C5E">
        <w:rPr>
          <w:rFonts w:ascii="Arial" w:eastAsia="Calibri" w:hAnsi="Arial" w:cs="Arial"/>
          <w:color w:val="000000" w:themeColor="text1"/>
          <w:sz w:val="20"/>
          <w:szCs w:val="20"/>
        </w:rPr>
        <w:t xml:space="preserve">sin consideración a la forma en que estos deberán ser adquiridos, pues es el criterio de necesidad </w:t>
      </w:r>
      <w:r w:rsidR="00FD02B7" w:rsidRPr="003D6C5E">
        <w:rPr>
          <w:rFonts w:ascii="Arial" w:eastAsia="Calibri" w:hAnsi="Arial" w:cs="Arial"/>
          <w:color w:val="000000" w:themeColor="text1"/>
          <w:sz w:val="20"/>
          <w:szCs w:val="20"/>
        </w:rPr>
        <w:t xml:space="preserve">a satisfacer </w:t>
      </w:r>
      <w:r w:rsidRPr="003D6C5E">
        <w:rPr>
          <w:rFonts w:ascii="Arial" w:eastAsia="Calibri" w:hAnsi="Arial" w:cs="Arial"/>
          <w:color w:val="000000" w:themeColor="text1"/>
          <w:sz w:val="20"/>
          <w:szCs w:val="20"/>
        </w:rPr>
        <w:t>de aquellos el que fundamenta la inclusión o no en la lista del plan y no el carácter pecuniario de este ni la modalidad de cont</w:t>
      </w:r>
      <w:r w:rsidR="00FD02B7" w:rsidRPr="003D6C5E">
        <w:rPr>
          <w:rFonts w:ascii="Arial" w:eastAsia="Calibri" w:hAnsi="Arial" w:cs="Arial"/>
          <w:color w:val="000000" w:themeColor="text1"/>
          <w:sz w:val="20"/>
          <w:szCs w:val="20"/>
        </w:rPr>
        <w:t>ratación. Por tanto, bastará</w:t>
      </w:r>
      <w:r w:rsidRPr="003D6C5E">
        <w:rPr>
          <w:rFonts w:ascii="Arial" w:eastAsia="Calibri" w:hAnsi="Arial" w:cs="Arial"/>
          <w:color w:val="000000" w:themeColor="text1"/>
          <w:sz w:val="20"/>
          <w:szCs w:val="20"/>
        </w:rPr>
        <w:t xml:space="preserve"> que la entidad, a enero 31,</w:t>
      </w:r>
      <w:r w:rsidRPr="00417AA7">
        <w:rPr>
          <w:rFonts w:ascii="Arial" w:eastAsia="Calibri" w:hAnsi="Arial" w:cs="Arial"/>
          <w:color w:val="000000" w:themeColor="text1"/>
          <w:sz w:val="20"/>
          <w:szCs w:val="20"/>
        </w:rPr>
        <w:t xml:space="preserve"> haya identificado la necesidad contractual para que pueda incluirlo en el listado.  </w:t>
      </w:r>
    </w:p>
    <w:p w14:paraId="72C5C9DC" w14:textId="77777777" w:rsidR="003544BB" w:rsidRPr="0014392D" w:rsidRDefault="003544BB" w:rsidP="003544BB">
      <w:pPr>
        <w:jc w:val="both"/>
        <w:rPr>
          <w:rFonts w:ascii="Arial" w:eastAsia="Calibri" w:hAnsi="Arial" w:cs="Arial"/>
          <w:sz w:val="20"/>
          <w:szCs w:val="20"/>
          <w:lang w:val="es-ES_tradnl"/>
        </w:rPr>
      </w:pPr>
    </w:p>
    <w:p w14:paraId="246D60EC" w14:textId="3F03BAA4" w:rsidR="00901339" w:rsidRPr="0014392D" w:rsidRDefault="00901339" w:rsidP="00DF0F8E">
      <w:pPr>
        <w:jc w:val="both"/>
        <w:rPr>
          <w:rFonts w:ascii="Arial" w:eastAsia="Calibri" w:hAnsi="Arial" w:cs="Arial"/>
          <w:b/>
          <w:sz w:val="22"/>
          <w:lang w:val="es-ES_tradnl"/>
        </w:rPr>
      </w:pPr>
      <w:r w:rsidRPr="005776D4">
        <w:rPr>
          <w:rFonts w:ascii="Arial" w:eastAsia="Calibri" w:hAnsi="Arial" w:cs="Arial"/>
          <w:b/>
          <w:sz w:val="22"/>
          <w:lang w:val="es-ES_tradnl"/>
        </w:rPr>
        <w:t>PLA</w:t>
      </w:r>
      <w:r w:rsidR="0029158C">
        <w:rPr>
          <w:rFonts w:ascii="Arial" w:eastAsia="Calibri" w:hAnsi="Arial" w:cs="Arial"/>
          <w:b/>
          <w:sz w:val="22"/>
          <w:lang w:val="es-ES_tradnl"/>
        </w:rPr>
        <w:t xml:space="preserve">N ANUAL DE ADQUISICIONES – Clase </w:t>
      </w:r>
      <w:r w:rsidRPr="005776D4">
        <w:rPr>
          <w:rFonts w:ascii="Arial" w:eastAsia="Calibri" w:hAnsi="Arial" w:cs="Arial"/>
          <w:b/>
          <w:sz w:val="22"/>
          <w:lang w:val="es-ES_tradnl"/>
        </w:rPr>
        <w:t>de recursos</w:t>
      </w:r>
    </w:p>
    <w:p w14:paraId="132C07C4" w14:textId="77777777" w:rsidR="00901339" w:rsidRPr="0014392D" w:rsidRDefault="00901339" w:rsidP="00DF0F8E">
      <w:pPr>
        <w:jc w:val="both"/>
        <w:rPr>
          <w:rFonts w:ascii="Arial" w:eastAsia="Calibri" w:hAnsi="Arial" w:cs="Arial"/>
          <w:sz w:val="20"/>
          <w:szCs w:val="20"/>
          <w:lang w:val="es-ES_tradnl"/>
        </w:rPr>
      </w:pPr>
    </w:p>
    <w:p w14:paraId="2D86619A" w14:textId="1BA5A16F" w:rsidR="003D6C5E" w:rsidRPr="003D6C5E" w:rsidRDefault="003D6C5E" w:rsidP="003D6C5E">
      <w:pPr>
        <w:tabs>
          <w:tab w:val="left" w:pos="709"/>
        </w:tabs>
        <w:jc w:val="both"/>
        <w:rPr>
          <w:rFonts w:ascii="Arial" w:eastAsia="Calibri" w:hAnsi="Arial" w:cs="Arial"/>
          <w:color w:val="000000" w:themeColor="text1"/>
          <w:sz w:val="20"/>
          <w:szCs w:val="20"/>
        </w:rPr>
      </w:pPr>
      <w:r w:rsidRPr="003D6C5E">
        <w:rPr>
          <w:rFonts w:ascii="Arial" w:eastAsia="Calibri" w:hAnsi="Arial" w:cs="Arial"/>
          <w:color w:val="000000" w:themeColor="text1"/>
          <w:sz w:val="20"/>
          <w:szCs w:val="20"/>
        </w:rPr>
        <w:t xml:space="preserve">Debe destacarse que la obligación de incluir el tipo de recursos destinados a los diferentes </w:t>
      </w:r>
      <w:r>
        <w:rPr>
          <w:rFonts w:ascii="Arial" w:eastAsia="Calibri" w:hAnsi="Arial" w:cs="Arial"/>
          <w:color w:val="000000" w:themeColor="text1"/>
          <w:sz w:val="20"/>
          <w:szCs w:val="20"/>
        </w:rPr>
        <w:t xml:space="preserve">objetos contractuales </w:t>
      </w:r>
      <w:r w:rsidRPr="003D6C5E">
        <w:rPr>
          <w:rFonts w:ascii="Arial" w:eastAsia="Calibri" w:hAnsi="Arial" w:cs="Arial"/>
          <w:color w:val="000000" w:themeColor="text1"/>
          <w:sz w:val="20"/>
          <w:szCs w:val="20"/>
        </w:rPr>
        <w:t xml:space="preserve">en el plan, hace referencia al origen de los mismos. Conforme a esto los recursos pueden: ser i) propios, los cuales «están compuestos por las rentas propias o ingresos corrientes y los recursos de capital generados por la actividad para la cual se creó el órgano respectivo»; ii)  provenientes de una entidad del orden nacional cuando correspondan a «recursos del presupuesto de la Nación que el gobierno orienta hacia entidades descentralizadas del orden nacional con el objeto de contribuir a la atención de sus compromisos y al cumplimiento de sus funciones»; iii) correspondientes a recursos de regalías, entendidas como la contraprestación recibida por el Estado, de conformidad con los artículos 360 y 361 de la Constitución, a cambio de la concesión de derechos a particulares para la exploración de recursos naturales; y iv) Recursos de crédito, los cuales corresponden a los ingresos provenientes de las autorizaciones dadas «para contratar créditos con entidades, organismos nacionales [u organismos internacionales], y emisión de títulos, con vencimiento mayor a un año». Conforme a tales categorías las entidades estatales deben configurar sus planes anuales de adquisiciones, estableciendo a cuál de ellas obedecen los recursos asociados al desarrollo de los objetos contractuales que se determinen.  </w:t>
      </w:r>
    </w:p>
    <w:p w14:paraId="7F436D5B" w14:textId="11B2BE6F" w:rsidR="00901339" w:rsidRPr="003D6C5E" w:rsidRDefault="00901339" w:rsidP="00DF0F8E">
      <w:pPr>
        <w:jc w:val="both"/>
        <w:rPr>
          <w:rFonts w:ascii="Arial" w:eastAsia="Calibri" w:hAnsi="Arial" w:cs="Arial"/>
          <w:color w:val="000000" w:themeColor="text1"/>
          <w:sz w:val="20"/>
          <w:szCs w:val="20"/>
        </w:rPr>
      </w:pPr>
    </w:p>
    <w:p w14:paraId="52A71586" w14:textId="6EF197C2" w:rsidR="00DA4E96" w:rsidRDefault="00DA4E96" w:rsidP="00DF0F8E">
      <w:pPr>
        <w:pStyle w:val="Default"/>
        <w:spacing w:before="120" w:after="160" w:line="276" w:lineRule="auto"/>
        <w:rPr>
          <w:sz w:val="20"/>
          <w:szCs w:val="20"/>
        </w:rPr>
      </w:pPr>
    </w:p>
    <w:p w14:paraId="4557E4C3" w14:textId="77777777" w:rsidR="00DA4E96" w:rsidRPr="0014392D" w:rsidRDefault="00DA4E96" w:rsidP="00DF0F8E">
      <w:pPr>
        <w:pStyle w:val="Default"/>
        <w:spacing w:before="120" w:after="160" w:line="276" w:lineRule="auto"/>
        <w:rPr>
          <w:sz w:val="20"/>
          <w:szCs w:val="20"/>
        </w:rPr>
      </w:pPr>
    </w:p>
    <w:p w14:paraId="5401F32D" w14:textId="2200A177" w:rsidR="00AE3C7C" w:rsidRDefault="00AE3C7C" w:rsidP="00DF0F8E">
      <w:pPr>
        <w:rPr>
          <w:rFonts w:ascii="Arial" w:hAnsi="Arial" w:cs="Arial"/>
          <w:b/>
          <w:bCs/>
          <w:sz w:val="22"/>
        </w:rPr>
      </w:pPr>
    </w:p>
    <w:p w14:paraId="0D3F2747" w14:textId="7322298C" w:rsidR="001061F7" w:rsidRDefault="001061F7" w:rsidP="00DF0F8E">
      <w:pPr>
        <w:rPr>
          <w:rFonts w:ascii="Arial" w:hAnsi="Arial" w:cs="Arial"/>
          <w:b/>
          <w:bCs/>
          <w:sz w:val="22"/>
        </w:rPr>
      </w:pPr>
    </w:p>
    <w:p w14:paraId="00A0E038" w14:textId="4A72EEDB" w:rsidR="001061F7" w:rsidRDefault="001061F7" w:rsidP="00DF0F8E">
      <w:pPr>
        <w:rPr>
          <w:rFonts w:ascii="Arial" w:hAnsi="Arial" w:cs="Arial"/>
          <w:b/>
          <w:bCs/>
          <w:sz w:val="22"/>
        </w:rPr>
      </w:pPr>
    </w:p>
    <w:p w14:paraId="36422F43" w14:textId="7DD113E4" w:rsidR="001061F7" w:rsidRDefault="001061F7" w:rsidP="00DF0F8E">
      <w:pPr>
        <w:rPr>
          <w:rFonts w:ascii="Arial" w:hAnsi="Arial" w:cs="Arial"/>
          <w:b/>
          <w:bCs/>
          <w:sz w:val="22"/>
        </w:rPr>
      </w:pPr>
    </w:p>
    <w:p w14:paraId="3AEC996E" w14:textId="176494AB" w:rsidR="001437AF" w:rsidRDefault="001437AF" w:rsidP="00DF0F8E">
      <w:pPr>
        <w:rPr>
          <w:rFonts w:ascii="Arial" w:hAnsi="Arial" w:cs="Arial"/>
          <w:b/>
          <w:bCs/>
          <w:sz w:val="22"/>
        </w:rPr>
      </w:pPr>
    </w:p>
    <w:p w14:paraId="5ACC6AC3" w14:textId="77777777" w:rsidR="00DD5091" w:rsidRPr="0014392D" w:rsidRDefault="00DD5091" w:rsidP="00DF0F8E">
      <w:pPr>
        <w:rPr>
          <w:rFonts w:ascii="Arial" w:eastAsia="Calibri" w:hAnsi="Arial" w:cs="Arial"/>
          <w:sz w:val="22"/>
        </w:rPr>
      </w:pPr>
    </w:p>
    <w:p w14:paraId="38CADA1D" w14:textId="77777777" w:rsidR="0049423A" w:rsidRDefault="0049423A" w:rsidP="00DF0F8E">
      <w:pPr>
        <w:rPr>
          <w:rFonts w:ascii="Arial" w:eastAsia="Calibri" w:hAnsi="Arial" w:cs="Arial"/>
          <w:sz w:val="22"/>
        </w:rPr>
      </w:pPr>
    </w:p>
    <w:p w14:paraId="4D247998" w14:textId="55D22910" w:rsidR="0049423A" w:rsidRDefault="0049423A" w:rsidP="0049423A">
      <w:pPr>
        <w:jc w:val="right"/>
        <w:rPr>
          <w:rFonts w:ascii="Arial" w:eastAsia="Calibri" w:hAnsi="Arial" w:cs="Arial"/>
          <w:sz w:val="22"/>
        </w:rPr>
      </w:pPr>
      <w:r w:rsidRPr="0049423A">
        <w:rPr>
          <w:rFonts w:ascii="Arial" w:eastAsia="Calibri" w:hAnsi="Arial" w:cs="Arial"/>
          <w:noProof/>
          <w:sz w:val="22"/>
          <w:lang w:val="en-US"/>
        </w:rPr>
        <w:drawing>
          <wp:inline distT="0" distB="0" distL="0" distR="0" wp14:anchorId="4D59F06B" wp14:editId="19D1E764">
            <wp:extent cx="3439795" cy="828675"/>
            <wp:effectExtent l="0" t="0" r="825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6486" cy="832696"/>
                    </a:xfrm>
                    <a:prstGeom prst="rect">
                      <a:avLst/>
                    </a:prstGeom>
                    <a:noFill/>
                    <a:ln>
                      <a:noFill/>
                    </a:ln>
                  </pic:spPr>
                </pic:pic>
              </a:graphicData>
            </a:graphic>
          </wp:inline>
        </w:drawing>
      </w:r>
    </w:p>
    <w:p w14:paraId="00BBC034" w14:textId="42AFF8E2" w:rsidR="0049423A" w:rsidRDefault="0049423A" w:rsidP="00DF0F8E">
      <w:pPr>
        <w:rPr>
          <w:rFonts w:ascii="Arial" w:eastAsia="Calibri" w:hAnsi="Arial" w:cs="Arial"/>
          <w:sz w:val="22"/>
        </w:rPr>
      </w:pPr>
    </w:p>
    <w:p w14:paraId="32177E80" w14:textId="7AB1DA01" w:rsidR="0049423A" w:rsidRPr="0049423A" w:rsidRDefault="0049423A" w:rsidP="00DF0F8E">
      <w:pPr>
        <w:rPr>
          <w:rFonts w:ascii="Arial" w:eastAsia="Calibri" w:hAnsi="Arial" w:cs="Arial"/>
          <w:sz w:val="22"/>
        </w:rPr>
      </w:pPr>
      <w:r w:rsidRPr="0049423A">
        <w:rPr>
          <w:rFonts w:ascii="Arial" w:eastAsia="Calibri" w:hAnsi="Arial" w:cs="Arial"/>
          <w:sz w:val="22"/>
        </w:rPr>
        <w:t xml:space="preserve">Bogotá, 03 </w:t>
      </w:r>
      <w:proofErr w:type="gramStart"/>
      <w:r w:rsidRPr="0049423A">
        <w:rPr>
          <w:rFonts w:ascii="Arial" w:eastAsia="Calibri" w:hAnsi="Arial" w:cs="Arial"/>
          <w:sz w:val="22"/>
        </w:rPr>
        <w:t>Junio</w:t>
      </w:r>
      <w:proofErr w:type="gramEnd"/>
      <w:r w:rsidRPr="0049423A">
        <w:rPr>
          <w:rFonts w:ascii="Arial" w:eastAsia="Calibri" w:hAnsi="Arial" w:cs="Arial"/>
          <w:sz w:val="22"/>
        </w:rPr>
        <w:t xml:space="preserve"> 2021</w:t>
      </w:r>
    </w:p>
    <w:p w14:paraId="140561EF" w14:textId="77777777" w:rsidR="0049423A" w:rsidRDefault="0049423A" w:rsidP="00DF0F8E">
      <w:pPr>
        <w:rPr>
          <w:rFonts w:ascii="Arial" w:eastAsia="Calibri" w:hAnsi="Arial" w:cs="Arial"/>
          <w:sz w:val="22"/>
        </w:rPr>
      </w:pPr>
    </w:p>
    <w:p w14:paraId="1F3E67BB" w14:textId="4BE73A7E" w:rsidR="00AF1718" w:rsidRPr="0014392D" w:rsidRDefault="00AF1718" w:rsidP="00DF0F8E">
      <w:pPr>
        <w:rPr>
          <w:rFonts w:ascii="Arial" w:eastAsia="Calibri" w:hAnsi="Arial" w:cs="Arial"/>
          <w:sz w:val="22"/>
        </w:rPr>
      </w:pPr>
      <w:r w:rsidRPr="0014392D">
        <w:rPr>
          <w:rFonts w:ascii="Arial" w:eastAsia="Calibri" w:hAnsi="Arial" w:cs="Arial"/>
          <w:sz w:val="22"/>
        </w:rPr>
        <w:t>Señor</w:t>
      </w:r>
    </w:p>
    <w:p w14:paraId="381E39C4" w14:textId="77777777" w:rsidR="00AF1718" w:rsidRPr="0014392D" w:rsidRDefault="00AF1718" w:rsidP="00DF0F8E">
      <w:pPr>
        <w:rPr>
          <w:rFonts w:ascii="Arial" w:eastAsia="Calibri" w:hAnsi="Arial" w:cs="Arial"/>
          <w:b/>
          <w:sz w:val="22"/>
          <w:lang w:val="es-ES"/>
        </w:rPr>
      </w:pPr>
      <w:r w:rsidRPr="0014392D">
        <w:rPr>
          <w:rFonts w:ascii="Arial" w:eastAsia="Calibri" w:hAnsi="Arial" w:cs="Arial"/>
          <w:b/>
          <w:sz w:val="22"/>
          <w:lang w:val="es-ES"/>
        </w:rPr>
        <w:t xml:space="preserve">José Caicedo </w:t>
      </w:r>
      <w:proofErr w:type="spellStart"/>
      <w:r w:rsidRPr="0014392D">
        <w:rPr>
          <w:rFonts w:ascii="Arial" w:eastAsia="Calibri" w:hAnsi="Arial" w:cs="Arial"/>
          <w:b/>
          <w:sz w:val="22"/>
          <w:lang w:val="es-ES"/>
        </w:rPr>
        <w:t>Feoli</w:t>
      </w:r>
      <w:proofErr w:type="spellEnd"/>
      <w:r w:rsidRPr="0014392D">
        <w:rPr>
          <w:rFonts w:ascii="Arial" w:eastAsia="Calibri" w:hAnsi="Arial" w:cs="Arial"/>
          <w:b/>
          <w:sz w:val="22"/>
          <w:lang w:val="es-ES"/>
        </w:rPr>
        <w:t xml:space="preserve"> </w:t>
      </w:r>
    </w:p>
    <w:p w14:paraId="7A9ADCF5" w14:textId="77777777" w:rsidR="00AF1718" w:rsidRPr="0014392D" w:rsidRDefault="00AF1718" w:rsidP="00DF0F8E">
      <w:pPr>
        <w:rPr>
          <w:rFonts w:ascii="Arial" w:eastAsia="Calibri" w:hAnsi="Arial" w:cs="Arial"/>
          <w:b/>
          <w:sz w:val="22"/>
          <w:lang w:val="es-ES"/>
        </w:rPr>
      </w:pPr>
      <w:r w:rsidRPr="0014392D">
        <w:rPr>
          <w:rFonts w:ascii="Arial" w:eastAsia="Calibri" w:hAnsi="Arial" w:cs="Arial"/>
          <w:b/>
          <w:sz w:val="22"/>
          <w:lang w:val="es-ES"/>
        </w:rPr>
        <w:t xml:space="preserve">Jefe Oficina de Contratación </w:t>
      </w:r>
    </w:p>
    <w:p w14:paraId="221B8B28" w14:textId="5778D4F6" w:rsidR="00AF1718" w:rsidRPr="0014392D" w:rsidRDefault="00AF1718" w:rsidP="00DF0F8E">
      <w:pPr>
        <w:rPr>
          <w:rFonts w:ascii="Arial" w:eastAsia="Calibri" w:hAnsi="Arial" w:cs="Arial"/>
          <w:b/>
          <w:sz w:val="22"/>
          <w:lang w:val="es-ES"/>
        </w:rPr>
      </w:pPr>
      <w:r w:rsidRPr="0014392D">
        <w:rPr>
          <w:rFonts w:ascii="Arial" w:eastAsia="Calibri" w:hAnsi="Arial" w:cs="Arial"/>
          <w:b/>
          <w:sz w:val="22"/>
          <w:lang w:val="es-ES"/>
        </w:rPr>
        <w:t>Secretar</w:t>
      </w:r>
      <w:r w:rsidR="00932ABE" w:rsidRPr="0014392D">
        <w:rPr>
          <w:rFonts w:ascii="Arial" w:eastAsia="Calibri" w:hAnsi="Arial" w:cs="Arial"/>
          <w:b/>
          <w:sz w:val="22"/>
          <w:lang w:val="es-ES"/>
        </w:rPr>
        <w:t>í</w:t>
      </w:r>
      <w:r w:rsidRPr="0014392D">
        <w:rPr>
          <w:rFonts w:ascii="Arial" w:eastAsia="Calibri" w:hAnsi="Arial" w:cs="Arial"/>
          <w:b/>
          <w:sz w:val="22"/>
          <w:lang w:val="es-ES"/>
        </w:rPr>
        <w:t xml:space="preserve">a General del Distrito </w:t>
      </w:r>
    </w:p>
    <w:p w14:paraId="15B64398" w14:textId="77777777" w:rsidR="00AF1718" w:rsidRPr="0014392D" w:rsidRDefault="00AF1718" w:rsidP="00DF0F8E">
      <w:pPr>
        <w:rPr>
          <w:rFonts w:ascii="Arial" w:eastAsia="Calibri" w:hAnsi="Arial" w:cs="Arial"/>
          <w:b/>
          <w:sz w:val="22"/>
          <w:lang w:val="es-ES"/>
        </w:rPr>
      </w:pPr>
      <w:r w:rsidRPr="0014392D">
        <w:rPr>
          <w:rFonts w:ascii="Arial" w:eastAsia="Calibri" w:hAnsi="Arial" w:cs="Arial"/>
          <w:b/>
          <w:sz w:val="22"/>
          <w:lang w:val="es-ES"/>
        </w:rPr>
        <w:t>Alcaldía Distrital de Barranquilla</w:t>
      </w:r>
    </w:p>
    <w:p w14:paraId="0C4BCB54" w14:textId="77777777" w:rsidR="00AF1718" w:rsidRPr="0014392D" w:rsidRDefault="00AF1718" w:rsidP="00DF0F8E">
      <w:pPr>
        <w:rPr>
          <w:rFonts w:ascii="Arial" w:eastAsia="Calibri" w:hAnsi="Arial" w:cs="Arial"/>
          <w:sz w:val="22"/>
        </w:rPr>
      </w:pPr>
      <w:r w:rsidRPr="0014392D">
        <w:rPr>
          <w:rFonts w:ascii="Arial" w:eastAsia="Calibri" w:hAnsi="Arial" w:cs="Arial"/>
          <w:sz w:val="22"/>
        </w:rPr>
        <w:t>Ciudad</w:t>
      </w:r>
    </w:p>
    <w:p w14:paraId="479972ED" w14:textId="747AC64D" w:rsidR="00AF1718" w:rsidRPr="0014392D" w:rsidRDefault="00AF1718" w:rsidP="00DF0F8E">
      <w:pPr>
        <w:rPr>
          <w:rFonts w:ascii="Arial" w:eastAsia="Calibri" w:hAnsi="Arial" w:cs="Arial"/>
          <w:sz w:val="22"/>
        </w:rPr>
      </w:pPr>
    </w:p>
    <w:p w14:paraId="25167302" w14:textId="77777777" w:rsidR="00A60A14" w:rsidRPr="0014392D" w:rsidRDefault="00A60A14" w:rsidP="00DF0F8E">
      <w:pPr>
        <w:rPr>
          <w:rFonts w:ascii="Arial" w:eastAsia="Calibri" w:hAnsi="Arial" w:cs="Arial"/>
          <w:sz w:val="22"/>
        </w:rPr>
      </w:pPr>
    </w:p>
    <w:p w14:paraId="64DAC2D7" w14:textId="7284DD13" w:rsidR="00AF1718" w:rsidRPr="0014392D" w:rsidRDefault="00D35139" w:rsidP="00DF0F8E">
      <w:pPr>
        <w:ind w:left="2124" w:firstLine="570"/>
        <w:rPr>
          <w:rFonts w:ascii="Arial" w:eastAsia="Calibri" w:hAnsi="Arial" w:cs="Arial"/>
          <w:b/>
          <w:sz w:val="22"/>
        </w:rPr>
      </w:pPr>
      <w:r>
        <w:rPr>
          <w:rFonts w:ascii="Arial" w:eastAsia="Calibri" w:hAnsi="Arial" w:cs="Arial"/>
          <w:b/>
          <w:sz w:val="22"/>
        </w:rPr>
        <w:t>Concepto C</w:t>
      </w:r>
      <w:r w:rsidR="0006691D">
        <w:rPr>
          <w:rFonts w:ascii="Arial" w:eastAsia="Calibri" w:hAnsi="Arial" w:cs="Arial"/>
          <w:b/>
          <w:sz w:val="22"/>
        </w:rPr>
        <w:t xml:space="preserve"> –</w:t>
      </w:r>
      <w:r>
        <w:rPr>
          <w:rFonts w:ascii="Arial" w:eastAsia="Calibri" w:hAnsi="Arial" w:cs="Arial"/>
          <w:b/>
          <w:sz w:val="22"/>
        </w:rPr>
        <w:t xml:space="preserve"> 258</w:t>
      </w:r>
      <w:r w:rsidR="00AF1718" w:rsidRPr="0014392D">
        <w:rPr>
          <w:rFonts w:ascii="Arial" w:eastAsia="Calibri" w:hAnsi="Arial" w:cs="Arial"/>
          <w:b/>
          <w:sz w:val="22"/>
        </w:rPr>
        <w:t xml:space="preserve"> de 2021</w:t>
      </w:r>
    </w:p>
    <w:p w14:paraId="37719CA8" w14:textId="77777777" w:rsidR="00AF1718" w:rsidRPr="0014392D"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9C0366" w14:paraId="00B1888F" w14:textId="77777777" w:rsidTr="00A60A14">
        <w:tc>
          <w:tcPr>
            <w:tcW w:w="2689" w:type="dxa"/>
            <w:hideMark/>
          </w:tcPr>
          <w:p w14:paraId="1C9397C0" w14:textId="5CD0567D" w:rsidR="00AF1718" w:rsidRPr="0014392D" w:rsidRDefault="00AF1718" w:rsidP="00DF0F8E">
            <w:pPr>
              <w:rPr>
                <w:rFonts w:ascii="Arial" w:eastAsia="Calibri" w:hAnsi="Arial" w:cs="Arial"/>
                <w:sz w:val="22"/>
              </w:rPr>
            </w:pPr>
            <w:r w:rsidRPr="0014392D">
              <w:rPr>
                <w:rFonts w:ascii="Arial" w:eastAsia="Calibri" w:hAnsi="Arial" w:cs="Arial"/>
                <w:b/>
                <w:sz w:val="22"/>
              </w:rPr>
              <w:t>Temas:</w:t>
            </w:r>
            <w:r w:rsidRPr="0014392D">
              <w:rPr>
                <w:rFonts w:ascii="Arial" w:eastAsia="Calibri" w:hAnsi="Arial" w:cs="Arial"/>
                <w:sz w:val="22"/>
              </w:rPr>
              <w:t xml:space="preserve">  </w:t>
            </w:r>
          </w:p>
          <w:p w14:paraId="6531557F" w14:textId="3F92F245" w:rsidR="00AF1718" w:rsidRPr="0014392D" w:rsidRDefault="00AF1718" w:rsidP="00DF0F8E">
            <w:pPr>
              <w:rPr>
                <w:rFonts w:ascii="Arial" w:eastAsia="Calibri" w:hAnsi="Arial" w:cs="Arial"/>
                <w:sz w:val="22"/>
              </w:rPr>
            </w:pPr>
            <w:r w:rsidRPr="0014392D">
              <w:rPr>
                <w:rFonts w:ascii="Arial" w:eastAsia="Calibri" w:hAnsi="Arial" w:cs="Arial"/>
                <w:sz w:val="22"/>
              </w:rPr>
              <w:t xml:space="preserve"> </w:t>
            </w:r>
          </w:p>
        </w:tc>
        <w:tc>
          <w:tcPr>
            <w:tcW w:w="6237" w:type="dxa"/>
            <w:hideMark/>
          </w:tcPr>
          <w:p w14:paraId="152A85B9" w14:textId="5C4D5279" w:rsidR="00AF1718" w:rsidRPr="009C0366" w:rsidRDefault="00AF1718" w:rsidP="00D838D8">
            <w:pPr>
              <w:spacing w:after="120"/>
              <w:jc w:val="both"/>
              <w:rPr>
                <w:rFonts w:ascii="Arial" w:eastAsia="Calibri" w:hAnsi="Arial" w:cs="Arial"/>
                <w:b/>
                <w:sz w:val="22"/>
                <w:lang w:val="es-ES"/>
              </w:rPr>
            </w:pPr>
            <w:r w:rsidRPr="009C0366">
              <w:rPr>
                <w:rFonts w:ascii="Arial" w:eastAsia="Calibri" w:hAnsi="Arial" w:cs="Arial"/>
                <w:sz w:val="22"/>
              </w:rPr>
              <w:t xml:space="preserve">PLAN ANUAL </w:t>
            </w:r>
            <w:r w:rsidR="005776D4" w:rsidRPr="009C0366">
              <w:rPr>
                <w:rFonts w:ascii="Arial" w:eastAsia="Calibri" w:hAnsi="Arial" w:cs="Arial"/>
                <w:sz w:val="22"/>
              </w:rPr>
              <w:t xml:space="preserve">DE ADQUISICIONES – </w:t>
            </w:r>
            <w:r w:rsidR="00BF1B7F">
              <w:rPr>
                <w:rFonts w:ascii="Arial" w:eastAsia="Calibri" w:hAnsi="Arial" w:cs="Arial"/>
                <w:sz w:val="22"/>
              </w:rPr>
              <w:t>Sujetos obligados a publicarlo</w:t>
            </w:r>
            <w:r w:rsidR="005776D4" w:rsidRPr="009C0366">
              <w:rPr>
                <w:rFonts w:ascii="Arial" w:eastAsia="Calibri" w:hAnsi="Arial" w:cs="Arial"/>
                <w:sz w:val="22"/>
              </w:rPr>
              <w:t xml:space="preserve"> </w:t>
            </w:r>
            <w:r w:rsidRPr="009C0366">
              <w:rPr>
                <w:rFonts w:ascii="Arial" w:eastAsia="Calibri" w:hAnsi="Arial" w:cs="Arial"/>
                <w:sz w:val="22"/>
                <w:lang w:val="es-ES_tradnl"/>
              </w:rPr>
              <w:t xml:space="preserve">/ PLAN ANUAL DE ADQUISICIONES – </w:t>
            </w:r>
            <w:r w:rsidR="00BF1B7F">
              <w:rPr>
                <w:rFonts w:ascii="Arial" w:eastAsia="Calibri" w:hAnsi="Arial" w:cs="Arial"/>
                <w:sz w:val="22"/>
                <w:lang w:val="es-ES_tradnl"/>
              </w:rPr>
              <w:t xml:space="preserve">Carácter estimativo / </w:t>
            </w:r>
            <w:r w:rsidR="00BF1B7F" w:rsidRPr="009C0366">
              <w:rPr>
                <w:rFonts w:ascii="Arial" w:eastAsia="Calibri" w:hAnsi="Arial" w:cs="Arial"/>
                <w:sz w:val="22"/>
                <w:lang w:val="es-ES_tradnl"/>
              </w:rPr>
              <w:t>PLAN ANUAL DE ADQUISICIONES –</w:t>
            </w:r>
            <w:r w:rsidR="00BF1B7F">
              <w:rPr>
                <w:rFonts w:ascii="Arial" w:eastAsia="Calibri" w:hAnsi="Arial" w:cs="Arial"/>
                <w:sz w:val="22"/>
                <w:lang w:val="es-ES_tradnl"/>
              </w:rPr>
              <w:t xml:space="preserve"> Clase de recursos</w:t>
            </w:r>
            <w:r w:rsidRPr="009C0366">
              <w:rPr>
                <w:rFonts w:ascii="Arial" w:eastAsia="Calibri" w:hAnsi="Arial" w:cs="Arial"/>
                <w:sz w:val="22"/>
                <w:lang w:val="es-ES_tradnl"/>
              </w:rPr>
              <w:t xml:space="preserve"> </w:t>
            </w:r>
          </w:p>
          <w:p w14:paraId="30A9E48B" w14:textId="505B0885" w:rsidR="00AF1718" w:rsidRPr="009C0366" w:rsidRDefault="00AF1718" w:rsidP="00DF0F8E">
            <w:pPr>
              <w:jc w:val="both"/>
              <w:rPr>
                <w:rFonts w:ascii="Arial" w:eastAsia="Calibri" w:hAnsi="Arial" w:cs="Arial"/>
                <w:sz w:val="22"/>
              </w:rPr>
            </w:pPr>
          </w:p>
        </w:tc>
      </w:tr>
      <w:tr w:rsidR="00AF1718" w:rsidRPr="0014392D" w14:paraId="0E180394" w14:textId="77777777" w:rsidTr="00A60A14">
        <w:tc>
          <w:tcPr>
            <w:tcW w:w="2689" w:type="dxa"/>
          </w:tcPr>
          <w:p w14:paraId="35D0842E" w14:textId="46837F9C" w:rsidR="00AF1718" w:rsidRPr="0014392D" w:rsidRDefault="00AF1718" w:rsidP="00DF0F8E">
            <w:pPr>
              <w:rPr>
                <w:rFonts w:ascii="Arial" w:eastAsia="Calibri" w:hAnsi="Arial" w:cs="Arial"/>
                <w:b/>
                <w:sz w:val="22"/>
              </w:rPr>
            </w:pPr>
            <w:r w:rsidRPr="0014392D">
              <w:rPr>
                <w:rFonts w:ascii="Arial" w:eastAsia="Calibri" w:hAnsi="Arial" w:cs="Arial"/>
                <w:b/>
                <w:sz w:val="22"/>
              </w:rPr>
              <w:t>Radicación:</w:t>
            </w:r>
            <w:r w:rsidRPr="0014392D">
              <w:rPr>
                <w:rFonts w:ascii="Arial" w:eastAsia="Calibri" w:hAnsi="Arial" w:cs="Arial"/>
                <w:sz w:val="22"/>
              </w:rPr>
              <w:t xml:space="preserve"> </w:t>
            </w:r>
          </w:p>
        </w:tc>
        <w:tc>
          <w:tcPr>
            <w:tcW w:w="6237" w:type="dxa"/>
          </w:tcPr>
          <w:p w14:paraId="1B6BB553" w14:textId="44ABEA12" w:rsidR="00AF1718" w:rsidRPr="0014392D" w:rsidRDefault="00FF6BBB" w:rsidP="00143A66">
            <w:pPr>
              <w:jc w:val="both"/>
              <w:rPr>
                <w:rFonts w:ascii="Arial" w:eastAsia="Calibri" w:hAnsi="Arial" w:cs="Arial"/>
                <w:sz w:val="22"/>
              </w:rPr>
            </w:pPr>
            <w:r w:rsidRPr="005776D4">
              <w:rPr>
                <w:rFonts w:ascii="Arial" w:eastAsia="Calibri" w:hAnsi="Arial" w:cs="Arial"/>
                <w:sz w:val="22"/>
              </w:rPr>
              <w:t>Respuesta a consulta</w:t>
            </w:r>
            <w:r w:rsidR="00AF1718" w:rsidRPr="005776D4">
              <w:rPr>
                <w:rFonts w:ascii="Arial" w:eastAsia="Calibri" w:hAnsi="Arial" w:cs="Arial"/>
                <w:sz w:val="22"/>
              </w:rPr>
              <w:t xml:space="preserve"> # </w:t>
            </w:r>
            <w:r w:rsidRPr="005776D4">
              <w:rPr>
                <w:rFonts w:ascii="Arial" w:eastAsia="Calibri" w:hAnsi="Arial" w:cs="Arial"/>
                <w:sz w:val="22"/>
              </w:rPr>
              <w:t>P</w:t>
            </w:r>
            <w:r w:rsidR="00143A66">
              <w:rPr>
                <w:rFonts w:ascii="Arial" w:eastAsia="Calibri" w:hAnsi="Arial" w:cs="Arial"/>
                <w:sz w:val="22"/>
              </w:rPr>
              <w:t>20210421003323</w:t>
            </w:r>
          </w:p>
        </w:tc>
      </w:tr>
    </w:tbl>
    <w:p w14:paraId="4A4DF0C0" w14:textId="77777777" w:rsidR="00AF1718" w:rsidRPr="0014392D" w:rsidRDefault="00AF1718" w:rsidP="00DF0F8E">
      <w:pPr>
        <w:jc w:val="both"/>
        <w:rPr>
          <w:rFonts w:ascii="Arial" w:eastAsia="Calibri" w:hAnsi="Arial" w:cs="Arial"/>
          <w:sz w:val="22"/>
        </w:rPr>
      </w:pPr>
    </w:p>
    <w:p w14:paraId="2B19C121" w14:textId="77777777" w:rsidR="00AF1718" w:rsidRPr="0014392D" w:rsidRDefault="00AF1718" w:rsidP="00DF0F8E">
      <w:pPr>
        <w:rPr>
          <w:rFonts w:ascii="Arial" w:eastAsia="Calibri" w:hAnsi="Arial" w:cs="Arial"/>
          <w:sz w:val="22"/>
        </w:rPr>
      </w:pPr>
    </w:p>
    <w:p w14:paraId="1612DE7D" w14:textId="67084957" w:rsidR="00AF1718" w:rsidRPr="0014392D" w:rsidRDefault="00AF1718" w:rsidP="008B1764">
      <w:pPr>
        <w:spacing w:line="276" w:lineRule="auto"/>
        <w:rPr>
          <w:rFonts w:ascii="Arial" w:eastAsia="Calibri" w:hAnsi="Arial" w:cs="Arial"/>
          <w:sz w:val="22"/>
        </w:rPr>
      </w:pPr>
      <w:r w:rsidRPr="0014392D">
        <w:rPr>
          <w:rFonts w:ascii="Arial" w:eastAsia="Calibri" w:hAnsi="Arial" w:cs="Arial"/>
          <w:sz w:val="22"/>
        </w:rPr>
        <w:t>Estimado señor Caicedo</w:t>
      </w:r>
      <w:r w:rsidR="002B54E6">
        <w:rPr>
          <w:rFonts w:ascii="Arial" w:eastAsia="Calibri" w:hAnsi="Arial" w:cs="Arial"/>
          <w:sz w:val="22"/>
        </w:rPr>
        <w:t>:</w:t>
      </w:r>
    </w:p>
    <w:p w14:paraId="6CEE3088" w14:textId="77777777" w:rsidR="00AF1718" w:rsidRPr="0014392D" w:rsidRDefault="00AF1718" w:rsidP="008B1764">
      <w:pPr>
        <w:spacing w:line="276" w:lineRule="auto"/>
        <w:rPr>
          <w:rFonts w:ascii="Arial" w:eastAsia="Calibri" w:hAnsi="Arial" w:cs="Arial"/>
          <w:sz w:val="22"/>
        </w:rPr>
      </w:pPr>
    </w:p>
    <w:p w14:paraId="1A0A2BD6" w14:textId="2729A821" w:rsidR="00AF1718" w:rsidRDefault="00AF1718" w:rsidP="008B1764">
      <w:pPr>
        <w:spacing w:line="276" w:lineRule="auto"/>
        <w:jc w:val="both"/>
        <w:rPr>
          <w:rFonts w:ascii="Arial" w:eastAsia="Calibri" w:hAnsi="Arial" w:cs="Arial"/>
          <w:sz w:val="22"/>
        </w:rPr>
      </w:pPr>
      <w:r w:rsidRPr="0014392D">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 sus consultas del 21 de abril de 2021.</w:t>
      </w:r>
    </w:p>
    <w:p w14:paraId="0423D3E8" w14:textId="77777777" w:rsidR="00735EB6" w:rsidRPr="0014392D" w:rsidRDefault="00735EB6" w:rsidP="008B1764">
      <w:pPr>
        <w:spacing w:line="276" w:lineRule="auto"/>
        <w:jc w:val="both"/>
        <w:rPr>
          <w:rFonts w:ascii="Arial" w:eastAsia="Calibri" w:hAnsi="Arial" w:cs="Arial"/>
          <w:sz w:val="22"/>
        </w:rPr>
      </w:pPr>
    </w:p>
    <w:p w14:paraId="26CBCC38" w14:textId="7359E04D" w:rsidR="00735EB6" w:rsidRDefault="00AF1718" w:rsidP="00DD5091">
      <w:pPr>
        <w:pStyle w:val="Prrafodelista"/>
        <w:tabs>
          <w:tab w:val="left" w:pos="284"/>
        </w:tabs>
        <w:spacing w:line="276" w:lineRule="auto"/>
        <w:ind w:left="0"/>
        <w:jc w:val="both"/>
        <w:rPr>
          <w:rFonts w:ascii="Arial" w:eastAsia="Calibri" w:hAnsi="Arial" w:cs="Arial"/>
          <w:b/>
          <w:sz w:val="22"/>
        </w:rPr>
      </w:pPr>
      <w:r w:rsidRPr="0014392D">
        <w:rPr>
          <w:rFonts w:ascii="Arial" w:eastAsia="Calibri" w:hAnsi="Arial" w:cs="Arial"/>
          <w:b/>
          <w:sz w:val="22"/>
        </w:rPr>
        <w:t>1. Problema planteado</w:t>
      </w:r>
      <w:bookmarkStart w:id="4" w:name="_Hlk68679800"/>
    </w:p>
    <w:p w14:paraId="59FEF138" w14:textId="5FA70845" w:rsidR="00DD5091" w:rsidRPr="00DD5091" w:rsidRDefault="00DD5091" w:rsidP="00DD5091">
      <w:pPr>
        <w:pStyle w:val="Prrafodelista"/>
        <w:tabs>
          <w:tab w:val="left" w:pos="284"/>
        </w:tabs>
        <w:spacing w:line="276" w:lineRule="auto"/>
        <w:ind w:left="0"/>
        <w:jc w:val="both"/>
        <w:rPr>
          <w:rFonts w:ascii="Arial" w:eastAsia="Calibri" w:hAnsi="Arial" w:cs="Arial"/>
          <w:b/>
          <w:sz w:val="22"/>
        </w:rPr>
      </w:pPr>
    </w:p>
    <w:p w14:paraId="6D8452C6" w14:textId="7E9292AA" w:rsidR="00AF1718" w:rsidRDefault="00AF1718" w:rsidP="008B1764">
      <w:pPr>
        <w:tabs>
          <w:tab w:val="left" w:pos="426"/>
        </w:tabs>
        <w:spacing w:line="276" w:lineRule="auto"/>
        <w:jc w:val="both"/>
        <w:rPr>
          <w:rFonts w:ascii="Arial" w:eastAsia="Calibri" w:hAnsi="Arial" w:cs="Arial"/>
          <w:sz w:val="22"/>
        </w:rPr>
      </w:pPr>
      <w:r w:rsidRPr="0014392D">
        <w:rPr>
          <w:rFonts w:ascii="Arial" w:eastAsia="Calibri" w:hAnsi="Arial" w:cs="Arial"/>
          <w:sz w:val="22"/>
        </w:rPr>
        <w:t>En relación al Plan Anual de Adquisiciones, usted realiza la</w:t>
      </w:r>
      <w:r w:rsidR="009859D4" w:rsidRPr="0014392D">
        <w:rPr>
          <w:rFonts w:ascii="Arial" w:eastAsia="Calibri" w:hAnsi="Arial" w:cs="Arial"/>
          <w:sz w:val="22"/>
        </w:rPr>
        <w:t>s</w:t>
      </w:r>
      <w:r w:rsidRPr="0014392D">
        <w:rPr>
          <w:rFonts w:ascii="Arial" w:eastAsia="Calibri" w:hAnsi="Arial" w:cs="Arial"/>
          <w:sz w:val="22"/>
        </w:rPr>
        <w:t xml:space="preserve"> siguiente</w:t>
      </w:r>
      <w:r w:rsidR="009859D4" w:rsidRPr="0014392D">
        <w:rPr>
          <w:rFonts w:ascii="Arial" w:eastAsia="Calibri" w:hAnsi="Arial" w:cs="Arial"/>
          <w:sz w:val="22"/>
        </w:rPr>
        <w:t>s</w:t>
      </w:r>
      <w:r w:rsidRPr="0014392D">
        <w:rPr>
          <w:rFonts w:ascii="Arial" w:eastAsia="Calibri" w:hAnsi="Arial" w:cs="Arial"/>
          <w:sz w:val="22"/>
        </w:rPr>
        <w:t xml:space="preserve"> pregunta</w:t>
      </w:r>
      <w:r w:rsidR="009859D4" w:rsidRPr="0014392D">
        <w:rPr>
          <w:rFonts w:ascii="Arial" w:eastAsia="Calibri" w:hAnsi="Arial" w:cs="Arial"/>
          <w:sz w:val="22"/>
        </w:rPr>
        <w:t>s</w:t>
      </w:r>
      <w:r w:rsidRPr="0014392D">
        <w:rPr>
          <w:rFonts w:ascii="Arial" w:eastAsia="Calibri" w:hAnsi="Arial" w:cs="Arial"/>
          <w:sz w:val="22"/>
        </w:rPr>
        <w:t>: «La Alcaldía de Barranquilla program</w:t>
      </w:r>
      <w:r w:rsidR="00395C94" w:rsidRPr="0014392D">
        <w:rPr>
          <w:rFonts w:ascii="Arial" w:eastAsia="Calibri" w:hAnsi="Arial" w:cs="Arial"/>
          <w:sz w:val="22"/>
        </w:rPr>
        <w:t>ó</w:t>
      </w:r>
      <w:r w:rsidRPr="0014392D">
        <w:rPr>
          <w:rFonts w:ascii="Arial" w:eastAsia="Calibri" w:hAnsi="Arial" w:cs="Arial"/>
          <w:sz w:val="22"/>
        </w:rPr>
        <w:t xml:space="preserve"> su Plan Anual de Adquisiciones para el año 2021 asignando a sus proyectos unas determinadas fuentes de financiación de recursos; sin embargo, en el transcurso de la vigencia nos hemos visto en la necesidad de modificar en muchos casos las fuentes de los proyectos, surgiendo así las siguientes inquietudes </w:t>
      </w:r>
      <w:bookmarkStart w:id="5" w:name="_Hlk73285324"/>
      <w:r w:rsidRPr="0014392D">
        <w:rPr>
          <w:rFonts w:ascii="Arial" w:eastAsia="Calibri" w:hAnsi="Arial" w:cs="Arial"/>
          <w:sz w:val="22"/>
        </w:rPr>
        <w:t>1. Una vez establecido el Plan Anual de Adquisiciones ¿está permitido realizar modificaciones en cu</w:t>
      </w:r>
      <w:r w:rsidR="00395C94" w:rsidRPr="0014392D">
        <w:rPr>
          <w:rFonts w:ascii="Arial" w:eastAsia="Calibri" w:hAnsi="Arial" w:cs="Arial"/>
          <w:sz w:val="22"/>
        </w:rPr>
        <w:t>a</w:t>
      </w:r>
      <w:r w:rsidRPr="0014392D">
        <w:rPr>
          <w:rFonts w:ascii="Arial" w:eastAsia="Calibri" w:hAnsi="Arial" w:cs="Arial"/>
          <w:sz w:val="22"/>
        </w:rPr>
        <w:t>nto a las fuentes de financiación de los proyectos? 2. ¿Surge la obligación de modificar el Plan Anual de Adquisiciones tras variaciones surgidas en las fuentes de los recursos? […] 3. En la planificación de los proyectos ¿Cuáles variaciones generan la necesidad de modificar el Plan Anual de Adquisiciones?»</w:t>
      </w:r>
      <w:bookmarkEnd w:id="4"/>
      <w:bookmarkEnd w:id="5"/>
      <w:r w:rsidRPr="0014392D">
        <w:rPr>
          <w:rFonts w:ascii="Arial" w:eastAsia="Calibri" w:hAnsi="Arial" w:cs="Arial"/>
          <w:sz w:val="22"/>
        </w:rPr>
        <w:t>.</w:t>
      </w:r>
    </w:p>
    <w:p w14:paraId="36F521E3" w14:textId="77777777" w:rsidR="00735EB6" w:rsidRPr="0014392D" w:rsidRDefault="00735EB6" w:rsidP="008B1764">
      <w:pPr>
        <w:tabs>
          <w:tab w:val="left" w:pos="426"/>
        </w:tabs>
        <w:spacing w:line="276" w:lineRule="auto"/>
        <w:jc w:val="both"/>
        <w:rPr>
          <w:rFonts w:ascii="Arial" w:eastAsia="Calibri" w:hAnsi="Arial" w:cs="Arial"/>
          <w:sz w:val="22"/>
        </w:rPr>
      </w:pPr>
    </w:p>
    <w:p w14:paraId="788532E3" w14:textId="4CC93A6D" w:rsidR="0071707F" w:rsidRDefault="00E7138C" w:rsidP="008B1764">
      <w:pPr>
        <w:tabs>
          <w:tab w:val="left" w:pos="426"/>
        </w:tabs>
        <w:spacing w:line="276" w:lineRule="auto"/>
        <w:jc w:val="both"/>
        <w:rPr>
          <w:rFonts w:ascii="Arial" w:eastAsia="Calibri" w:hAnsi="Arial" w:cs="Arial"/>
          <w:b/>
          <w:sz w:val="22"/>
        </w:rPr>
      </w:pPr>
      <w:r w:rsidRPr="0014392D">
        <w:rPr>
          <w:rFonts w:ascii="Arial" w:eastAsia="Calibri" w:hAnsi="Arial" w:cs="Arial"/>
          <w:b/>
          <w:sz w:val="22"/>
        </w:rPr>
        <w:t>2. Consideraciones</w:t>
      </w:r>
    </w:p>
    <w:p w14:paraId="5ED3373F" w14:textId="77777777" w:rsidR="005E55D7" w:rsidRPr="00DF0F8E" w:rsidRDefault="005E55D7" w:rsidP="008B1764">
      <w:pPr>
        <w:tabs>
          <w:tab w:val="left" w:pos="426"/>
        </w:tabs>
        <w:spacing w:line="276" w:lineRule="auto"/>
        <w:jc w:val="both"/>
        <w:rPr>
          <w:rFonts w:ascii="Arial" w:eastAsia="Calibri" w:hAnsi="Arial" w:cs="Arial"/>
          <w:b/>
          <w:sz w:val="22"/>
        </w:rPr>
      </w:pPr>
    </w:p>
    <w:p w14:paraId="0DF5BEC3" w14:textId="53391905" w:rsidR="006D1878" w:rsidRDefault="003F6F8C" w:rsidP="00D838D8">
      <w:pPr>
        <w:spacing w:line="276" w:lineRule="auto"/>
        <w:jc w:val="both"/>
        <w:rPr>
          <w:rFonts w:ascii="Arial" w:eastAsia="Calibri" w:hAnsi="Arial" w:cs="Arial"/>
          <w:sz w:val="22"/>
          <w:lang w:val="es-ES_tradnl"/>
        </w:rPr>
      </w:pPr>
      <w:r w:rsidRPr="0014392D">
        <w:rPr>
          <w:rFonts w:ascii="Arial" w:hAnsi="Arial" w:cs="Arial"/>
          <w:sz w:val="22"/>
          <w:lang w:val="es-ES_tradnl"/>
        </w:rPr>
        <w:t xml:space="preserve">La Agencia Nacional de Contratación Pública – Colombia Compra Eficiente </w:t>
      </w:r>
      <w:r w:rsidR="002B54E6">
        <w:rPr>
          <w:rFonts w:ascii="Arial" w:hAnsi="Arial" w:cs="Arial"/>
          <w:sz w:val="22"/>
          <w:lang w:val="es-ES_tradnl"/>
        </w:rPr>
        <w:t>expidió</w:t>
      </w:r>
      <w:r w:rsidR="002B54E6" w:rsidRPr="0014392D">
        <w:rPr>
          <w:rFonts w:ascii="Arial" w:hAnsi="Arial" w:cs="Arial"/>
          <w:sz w:val="22"/>
          <w:lang w:val="es-ES_tradnl"/>
        </w:rPr>
        <w:t xml:space="preserve"> </w:t>
      </w:r>
      <w:r w:rsidRPr="0014392D">
        <w:rPr>
          <w:rFonts w:ascii="Arial" w:hAnsi="Arial" w:cs="Arial"/>
          <w:sz w:val="22"/>
          <w:lang w:val="es-ES_tradnl"/>
        </w:rPr>
        <w:t xml:space="preserve">el Concepto Unificado CU-348 del 3 de julio de 2020, sobre la naturaleza del plan anual de adquisiciones. Así mismo, se destacan como precedentes los conceptos </w:t>
      </w:r>
      <w:r w:rsidRPr="0014392D">
        <w:rPr>
          <w:rFonts w:ascii="Arial" w:eastAsia="Calibri" w:hAnsi="Arial" w:cs="Arial"/>
          <w:sz w:val="22"/>
          <w:lang w:val="es-ES_tradnl"/>
        </w:rPr>
        <w:t>con radicado</w:t>
      </w:r>
      <w:r w:rsidR="00395C94" w:rsidRPr="0014392D">
        <w:rPr>
          <w:rFonts w:ascii="Arial" w:eastAsia="Calibri" w:hAnsi="Arial" w:cs="Arial"/>
          <w:sz w:val="22"/>
          <w:lang w:val="es-ES_tradnl"/>
        </w:rPr>
        <w:t>s</w:t>
      </w:r>
      <w:r w:rsidRPr="0014392D">
        <w:rPr>
          <w:rFonts w:ascii="Arial" w:eastAsia="Calibri" w:hAnsi="Arial" w:cs="Arial"/>
          <w:sz w:val="22"/>
          <w:lang w:val="es-ES_tradnl"/>
        </w:rPr>
        <w:t xml:space="preserve"> No</w:t>
      </w:r>
      <w:r w:rsidR="00395C94" w:rsidRPr="0014392D">
        <w:rPr>
          <w:rFonts w:ascii="Arial" w:eastAsia="Calibri" w:hAnsi="Arial" w:cs="Arial"/>
          <w:sz w:val="22"/>
          <w:lang w:val="es-ES_tradnl"/>
        </w:rPr>
        <w:t>s</w:t>
      </w:r>
      <w:r w:rsidRPr="0014392D">
        <w:rPr>
          <w:rFonts w:ascii="Arial" w:eastAsia="Calibri" w:hAnsi="Arial" w:cs="Arial"/>
          <w:sz w:val="22"/>
          <w:lang w:val="es-ES_tradnl"/>
        </w:rPr>
        <w:t>. 4201913000006571 del 8 de noviembre de 2019, reiterado y desarrollado en los conceptos 4201912000007258 del 4 de diciembre de 2019, C-048 del 13 de enero de 2020, C</w:t>
      </w:r>
      <w:r w:rsidRPr="0014392D">
        <w:rPr>
          <w:rFonts w:ascii="Arial" w:eastAsia="Calibri" w:hAnsi="Arial" w:cs="Arial"/>
          <w:bCs/>
          <w:sz w:val="22"/>
          <w:lang w:val="es-ES_tradnl"/>
        </w:rPr>
        <w:t>-</w:t>
      </w:r>
      <w:r w:rsidRPr="0014392D">
        <w:rPr>
          <w:rFonts w:ascii="Arial" w:eastAsia="Calibri" w:hAnsi="Arial" w:cs="Arial"/>
          <w:sz w:val="22"/>
          <w:lang w:val="es-ES_tradnl"/>
        </w:rPr>
        <w:t xml:space="preserve">106 del 20 de marzo de 2020, C-109 del 25 de marzo de 2020, </w:t>
      </w:r>
      <w:r w:rsidR="00A24322" w:rsidRPr="0014392D">
        <w:rPr>
          <w:rFonts w:ascii="Arial" w:eastAsia="Calibri" w:hAnsi="Arial" w:cs="Arial"/>
          <w:sz w:val="22"/>
          <w:lang w:val="es-ES_tradnl"/>
        </w:rPr>
        <w:t xml:space="preserve">C-177 del 31 de marzo de 2020, </w:t>
      </w:r>
      <w:r w:rsidRPr="0014392D">
        <w:rPr>
          <w:rFonts w:ascii="Arial" w:eastAsia="Calibri" w:hAnsi="Arial" w:cs="Arial"/>
          <w:sz w:val="22"/>
          <w:lang w:val="es-ES_tradnl"/>
        </w:rPr>
        <w:t xml:space="preserve">C-237 del 27 de abril de 2020, </w:t>
      </w:r>
      <w:r w:rsidR="00A24322" w:rsidRPr="0014392D">
        <w:rPr>
          <w:rFonts w:ascii="Arial" w:eastAsia="Calibri" w:hAnsi="Arial" w:cs="Arial"/>
          <w:sz w:val="22"/>
          <w:lang w:val="es-ES_tradnl"/>
        </w:rPr>
        <w:t xml:space="preserve">C-266 del 21 de mayo de 2020, C-390 del 23 de junio de 2020, </w:t>
      </w:r>
      <w:r w:rsidRPr="0014392D">
        <w:rPr>
          <w:rFonts w:ascii="Arial" w:eastAsia="Calibri" w:hAnsi="Arial" w:cs="Arial"/>
          <w:sz w:val="22"/>
          <w:lang w:val="es-ES_tradnl"/>
        </w:rPr>
        <w:t xml:space="preserve">C-331 del 25 de junio de 2020, </w:t>
      </w:r>
      <w:r w:rsidR="00D309A0" w:rsidRPr="0014392D">
        <w:rPr>
          <w:rFonts w:ascii="Arial" w:eastAsia="Calibri" w:hAnsi="Arial" w:cs="Arial"/>
          <w:sz w:val="22"/>
          <w:lang w:val="es-ES_tradnl"/>
        </w:rPr>
        <w:t xml:space="preserve">C-428 del 07 de julio de 2020, </w:t>
      </w:r>
      <w:r w:rsidRPr="0014392D">
        <w:rPr>
          <w:rFonts w:ascii="Arial" w:eastAsia="Calibri" w:hAnsi="Arial" w:cs="Arial"/>
          <w:sz w:val="22"/>
          <w:lang w:val="es-ES_tradnl"/>
        </w:rPr>
        <w:t>C-467 del 31 de julio de 2020, C-</w:t>
      </w:r>
      <w:r w:rsidR="00D309A0" w:rsidRPr="0014392D">
        <w:rPr>
          <w:rFonts w:ascii="Arial" w:eastAsia="Calibri" w:hAnsi="Arial" w:cs="Arial"/>
          <w:sz w:val="22"/>
          <w:lang w:val="es-ES_tradnl"/>
        </w:rPr>
        <w:t xml:space="preserve">638 del 14 de octubre de 2020, C-648 del 25 de octubre de 2020 y C-686 del 01 de diciembre de 2020, </w:t>
      </w:r>
      <w:r w:rsidRPr="0014392D">
        <w:rPr>
          <w:rFonts w:ascii="Arial" w:eastAsia="Calibri" w:hAnsi="Arial" w:cs="Arial"/>
          <w:sz w:val="22"/>
          <w:lang w:val="es-ES_tradnl"/>
        </w:rPr>
        <w:t xml:space="preserve">en los que se analizó el plan anual de </w:t>
      </w:r>
      <w:r w:rsidRPr="0014392D">
        <w:rPr>
          <w:rFonts w:ascii="Arial" w:hAnsi="Arial" w:cs="Arial"/>
          <w:bCs/>
          <w:sz w:val="22"/>
          <w:lang w:val="es-ES_tradnl"/>
        </w:rPr>
        <w:t>adquisiciones</w:t>
      </w:r>
      <w:r w:rsidR="00D309A0" w:rsidRPr="0014392D">
        <w:rPr>
          <w:rFonts w:ascii="Arial" w:eastAsia="Calibri" w:hAnsi="Arial" w:cs="Arial"/>
          <w:sz w:val="22"/>
          <w:lang w:val="es-ES_tradnl"/>
        </w:rPr>
        <w:t xml:space="preserve"> y </w:t>
      </w:r>
      <w:r w:rsidRPr="0014392D">
        <w:rPr>
          <w:rFonts w:ascii="Arial" w:eastAsia="Calibri" w:hAnsi="Arial" w:cs="Arial"/>
          <w:sz w:val="22"/>
          <w:lang w:val="es-ES_tradnl"/>
        </w:rPr>
        <w:t>su actua</w:t>
      </w:r>
      <w:r w:rsidR="00D309A0" w:rsidRPr="0014392D">
        <w:rPr>
          <w:rFonts w:ascii="Arial" w:eastAsia="Calibri" w:hAnsi="Arial" w:cs="Arial"/>
          <w:sz w:val="22"/>
          <w:lang w:val="es-ES_tradnl"/>
        </w:rPr>
        <w:t>lización</w:t>
      </w:r>
      <w:r w:rsidRPr="0014392D">
        <w:rPr>
          <w:rFonts w:ascii="Arial" w:eastAsia="Calibri" w:hAnsi="Arial" w:cs="Arial"/>
          <w:sz w:val="22"/>
          <w:lang w:val="es-ES_tradnl"/>
        </w:rPr>
        <w:t xml:space="preserve">. La tesis propuesta en estos conceptos se reitera a continuación: </w:t>
      </w:r>
    </w:p>
    <w:p w14:paraId="6F4491EE" w14:textId="5057D528" w:rsidR="00507B55" w:rsidRDefault="00507B55" w:rsidP="008B1764">
      <w:pPr>
        <w:spacing w:line="276" w:lineRule="auto"/>
        <w:jc w:val="both"/>
        <w:rPr>
          <w:rFonts w:ascii="Arial" w:eastAsia="Calibri" w:hAnsi="Arial" w:cs="Arial"/>
          <w:sz w:val="22"/>
          <w:lang w:val="es-ES_tradnl"/>
        </w:rPr>
      </w:pPr>
    </w:p>
    <w:p w14:paraId="5B014AD0" w14:textId="77777777" w:rsidR="00E32E9F" w:rsidRDefault="00E32E9F" w:rsidP="00E32E9F">
      <w:pPr>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Pr>
          <w:rFonts w:ascii="Arial" w:eastAsia="Calibri" w:hAnsi="Arial" w:cs="Arial"/>
          <w:b/>
          <w:color w:val="000000" w:themeColor="text1"/>
          <w:sz w:val="22"/>
          <w:lang w:val="es-ES"/>
        </w:rPr>
        <w:t>1</w:t>
      </w:r>
      <w:r w:rsidRPr="006A262A">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Sujetos obligados a publicar el plan anual de adquisiciones </w:t>
      </w:r>
    </w:p>
    <w:p w14:paraId="5B9FFFAD" w14:textId="77777777" w:rsidR="00E32E9F" w:rsidRPr="00695B70" w:rsidRDefault="00E32E9F" w:rsidP="00E32E9F">
      <w:pPr>
        <w:rPr>
          <w:rFonts w:ascii="Arial" w:eastAsia="Calibri" w:hAnsi="Arial" w:cs="Arial"/>
          <w:b/>
          <w:color w:val="000000" w:themeColor="text1"/>
          <w:sz w:val="22"/>
          <w:lang w:val="es-ES"/>
        </w:rPr>
      </w:pPr>
    </w:p>
    <w:p w14:paraId="24208231" w14:textId="57085624" w:rsidR="00E32E9F" w:rsidRDefault="00E32E9F" w:rsidP="00E32E9F">
      <w:pPr>
        <w:tabs>
          <w:tab w:val="left" w:pos="426"/>
          <w:tab w:val="left" w:pos="8505"/>
        </w:tabs>
        <w:spacing w:after="120" w:line="276" w:lineRule="auto"/>
        <w:ind w:right="51"/>
        <w:jc w:val="both"/>
        <w:rPr>
          <w:rFonts w:ascii="Arial" w:eastAsia="Calibri" w:hAnsi="Arial" w:cs="Arial"/>
          <w:sz w:val="22"/>
          <w:lang w:val="es-ES"/>
        </w:rPr>
      </w:pPr>
      <w:r>
        <w:rPr>
          <w:rFonts w:ascii="Arial" w:eastAsia="Calibri" w:hAnsi="Arial" w:cs="Arial"/>
          <w:sz w:val="22"/>
          <w:lang w:val="es-ES"/>
        </w:rPr>
        <w:t xml:space="preserve">El artículo 74 de la Ley 1474 </w:t>
      </w:r>
      <w:r w:rsidR="00071CA2">
        <w:rPr>
          <w:rFonts w:ascii="Arial" w:eastAsia="Calibri" w:hAnsi="Arial" w:cs="Arial"/>
          <w:sz w:val="22"/>
          <w:lang w:val="es-ES"/>
        </w:rPr>
        <w:t>dispone</w:t>
      </w:r>
      <w:r>
        <w:rPr>
          <w:rFonts w:ascii="Arial" w:eastAsia="Calibri" w:hAnsi="Arial" w:cs="Arial"/>
          <w:sz w:val="22"/>
          <w:lang w:val="es-ES"/>
        </w:rPr>
        <w:t xml:space="preserve"> que «todas las entidades del Estado» deben publicar, a más tardar el 31 de enero de cada año, en su respectiva página web, el plan de acción, en el cual se incluye el plan general de compras</w:t>
      </w:r>
      <w:r w:rsidR="00071CA2">
        <w:rPr>
          <w:rStyle w:val="Refdenotaalpie"/>
          <w:rFonts w:ascii="Arial" w:eastAsia="Calibri" w:hAnsi="Arial" w:cs="Arial"/>
          <w:sz w:val="22"/>
          <w:lang w:val="es-ES"/>
        </w:rPr>
        <w:footnoteReference w:id="1"/>
      </w:r>
      <w:r>
        <w:rPr>
          <w:rFonts w:ascii="Arial" w:eastAsia="Calibri" w:hAnsi="Arial" w:cs="Arial"/>
          <w:sz w:val="22"/>
          <w:lang w:val="es-ES"/>
        </w:rPr>
        <w:t>.</w:t>
      </w:r>
      <w:r w:rsidRPr="00406E40">
        <w:rPr>
          <w:rFonts w:ascii="Arial" w:eastAsia="Calibri" w:hAnsi="Arial" w:cs="Arial"/>
          <w:sz w:val="22"/>
          <w:lang w:val="es-ES"/>
        </w:rPr>
        <w:t xml:space="preserve"> </w:t>
      </w:r>
      <w:r>
        <w:rPr>
          <w:rFonts w:ascii="Arial" w:eastAsia="Calibri" w:hAnsi="Arial" w:cs="Arial"/>
          <w:sz w:val="22"/>
          <w:lang w:val="es-ES"/>
        </w:rPr>
        <w:t>E</w:t>
      </w:r>
      <w:r w:rsidRPr="00406E40">
        <w:rPr>
          <w:rFonts w:ascii="Arial" w:eastAsia="Calibri" w:hAnsi="Arial" w:cs="Arial"/>
          <w:sz w:val="22"/>
          <w:lang w:val="es-ES"/>
        </w:rPr>
        <w:t xml:space="preserve">l plan general de compras para el ordenamiento vigente corresponde con el concepto de </w:t>
      </w:r>
      <w:r>
        <w:rPr>
          <w:rFonts w:ascii="Arial" w:eastAsia="Calibri" w:hAnsi="Arial" w:cs="Arial"/>
          <w:sz w:val="22"/>
          <w:lang w:val="es-ES"/>
        </w:rPr>
        <w:t>plan anual de adquisiciones</w:t>
      </w:r>
      <w:r w:rsidRPr="00406E40">
        <w:rPr>
          <w:rFonts w:ascii="Arial" w:eastAsia="Calibri" w:hAnsi="Arial" w:cs="Arial"/>
          <w:sz w:val="22"/>
          <w:lang w:val="es-ES"/>
        </w:rPr>
        <w:t xml:space="preserve"> como lo establece el artículo 2.2.1.1.1.3.1. del Decreto 1082 de 2015</w:t>
      </w:r>
      <w:r w:rsidRPr="00406E40">
        <w:rPr>
          <w:rStyle w:val="Refdenotaalpie"/>
          <w:rFonts w:ascii="Arial" w:eastAsia="Calibri" w:hAnsi="Arial" w:cs="Arial"/>
          <w:sz w:val="22"/>
          <w:lang w:val="es-ES"/>
        </w:rPr>
        <w:footnoteReference w:id="2"/>
      </w:r>
      <w:r w:rsidRPr="00406E40">
        <w:rPr>
          <w:rFonts w:ascii="Arial" w:eastAsia="Calibri" w:hAnsi="Arial" w:cs="Arial"/>
          <w:sz w:val="22"/>
          <w:lang w:val="es-ES"/>
        </w:rPr>
        <w:t xml:space="preserve">. </w:t>
      </w:r>
      <w:r>
        <w:rPr>
          <w:rFonts w:ascii="Arial" w:eastAsia="Calibri" w:hAnsi="Arial" w:cs="Arial"/>
          <w:sz w:val="22"/>
          <w:lang w:val="es-ES"/>
        </w:rPr>
        <w:t xml:space="preserve"> </w:t>
      </w:r>
    </w:p>
    <w:p w14:paraId="0E2F4C53" w14:textId="77777777" w:rsidR="00E32E9F" w:rsidRDefault="00E32E9F" w:rsidP="00E32E9F">
      <w:pPr>
        <w:tabs>
          <w:tab w:val="left" w:pos="426"/>
          <w:tab w:val="left" w:pos="709"/>
        </w:tabs>
        <w:spacing w:line="276" w:lineRule="auto"/>
        <w:ind w:right="51" w:firstLine="709"/>
        <w:jc w:val="both"/>
        <w:rPr>
          <w:rFonts w:ascii="Arial" w:eastAsia="Calibri" w:hAnsi="Arial" w:cs="Arial"/>
          <w:sz w:val="22"/>
          <w:lang w:val="es-ES"/>
        </w:rPr>
      </w:pPr>
      <w:r w:rsidRPr="00406E40">
        <w:rPr>
          <w:rFonts w:ascii="Arial" w:eastAsia="Calibri" w:hAnsi="Arial" w:cs="Arial"/>
          <w:sz w:val="22"/>
          <w:lang w:val="es-ES"/>
        </w:rPr>
        <w:t>Para continuar con las normas generales sobre la publicidad del plan de compras, debe analizar</w:t>
      </w:r>
      <w:r>
        <w:rPr>
          <w:rFonts w:ascii="Arial" w:eastAsia="Calibri" w:hAnsi="Arial" w:cs="Arial"/>
          <w:sz w:val="22"/>
          <w:lang w:val="es-ES"/>
        </w:rPr>
        <w:t>se</w:t>
      </w:r>
      <w:r w:rsidRPr="00406E40">
        <w:rPr>
          <w:rFonts w:ascii="Arial" w:eastAsia="Calibri" w:hAnsi="Arial" w:cs="Arial"/>
          <w:sz w:val="22"/>
          <w:lang w:val="es-ES"/>
        </w:rPr>
        <w:t xml:space="preserve"> la Ley 1712 de 2014. El artículo 9</w:t>
      </w:r>
      <w:r>
        <w:rPr>
          <w:rFonts w:ascii="Arial" w:eastAsia="Calibri" w:hAnsi="Arial" w:cs="Arial"/>
          <w:sz w:val="22"/>
          <w:lang w:val="es-ES"/>
        </w:rPr>
        <w:t>, literal e),</w:t>
      </w:r>
      <w:r w:rsidRPr="00406E40">
        <w:rPr>
          <w:rFonts w:ascii="Arial" w:eastAsia="Calibri" w:hAnsi="Arial" w:cs="Arial"/>
          <w:sz w:val="22"/>
          <w:lang w:val="es-ES"/>
        </w:rPr>
        <w:t xml:space="preserve"> prescribe</w:t>
      </w:r>
      <w:r>
        <w:rPr>
          <w:rFonts w:ascii="Arial" w:eastAsia="Calibri" w:hAnsi="Arial" w:cs="Arial"/>
          <w:sz w:val="22"/>
          <w:lang w:val="es-ES"/>
        </w:rPr>
        <w:t xml:space="preserve"> que </w:t>
      </w:r>
      <w:r w:rsidRPr="00C32E6E">
        <w:rPr>
          <w:rFonts w:ascii="Arial" w:eastAsia="Calibri" w:hAnsi="Arial" w:cs="Arial"/>
          <w:sz w:val="22"/>
          <w:lang w:val="es-ES"/>
        </w:rPr>
        <w:t xml:space="preserve">todo sujeto </w:t>
      </w:r>
      <w:r w:rsidRPr="00C32E6E">
        <w:rPr>
          <w:rFonts w:ascii="Arial" w:eastAsia="Calibri" w:hAnsi="Arial" w:cs="Arial"/>
          <w:sz w:val="22"/>
          <w:lang w:val="es-ES"/>
        </w:rPr>
        <w:lastRenderedPageBreak/>
        <w:t>obligado deberá publicar</w:t>
      </w:r>
      <w:r>
        <w:rPr>
          <w:rFonts w:ascii="Arial" w:eastAsia="Calibri" w:hAnsi="Arial" w:cs="Arial"/>
          <w:sz w:val="22"/>
          <w:lang w:val="es-ES"/>
        </w:rPr>
        <w:t>,</w:t>
      </w:r>
      <w:r w:rsidRPr="00C32E6E">
        <w:rPr>
          <w:rFonts w:ascii="Arial" w:eastAsia="Calibri" w:hAnsi="Arial" w:cs="Arial"/>
          <w:sz w:val="22"/>
          <w:lang w:val="es-ES"/>
        </w:rPr>
        <w:t xml:space="preserve"> en los sistemas de información del Estado o herramientas que lo sustituyan</w:t>
      </w:r>
      <w:r>
        <w:rPr>
          <w:rFonts w:ascii="Arial" w:eastAsia="Calibri" w:hAnsi="Arial" w:cs="Arial"/>
          <w:sz w:val="22"/>
          <w:lang w:val="es-ES"/>
        </w:rPr>
        <w:t>,</w:t>
      </w:r>
      <w:r w:rsidRPr="00C32E6E">
        <w:rPr>
          <w:rFonts w:ascii="Arial" w:eastAsia="Calibri" w:hAnsi="Arial" w:cs="Arial"/>
          <w:sz w:val="22"/>
          <w:lang w:val="es-ES"/>
        </w:rPr>
        <w:t xml:space="preserve"> su respectivo plan de compras anual</w:t>
      </w:r>
      <w:r>
        <w:rPr>
          <w:rStyle w:val="Refdenotaalpie"/>
          <w:rFonts w:ascii="Arial" w:eastAsia="Calibri" w:hAnsi="Arial" w:cs="Arial"/>
          <w:sz w:val="22"/>
          <w:lang w:val="es-ES"/>
        </w:rPr>
        <w:footnoteReference w:id="3"/>
      </w:r>
      <w:r>
        <w:rPr>
          <w:rFonts w:ascii="Arial" w:eastAsia="Calibri" w:hAnsi="Arial" w:cs="Arial"/>
          <w:sz w:val="22"/>
          <w:lang w:val="es-ES"/>
        </w:rPr>
        <w:t>.</w:t>
      </w:r>
      <w:r w:rsidRPr="00C32E6E">
        <w:rPr>
          <w:rFonts w:ascii="Arial" w:eastAsia="Calibri" w:hAnsi="Arial" w:cs="Arial"/>
          <w:sz w:val="22"/>
          <w:lang w:val="es-ES"/>
        </w:rPr>
        <w:t xml:space="preserve"> </w:t>
      </w:r>
      <w:r>
        <w:rPr>
          <w:rFonts w:ascii="Arial" w:eastAsia="Calibri" w:hAnsi="Arial" w:cs="Arial"/>
          <w:sz w:val="22"/>
          <w:lang w:val="es-ES"/>
        </w:rPr>
        <w:t>P</w:t>
      </w:r>
      <w:r w:rsidRPr="00C32E6E">
        <w:rPr>
          <w:rFonts w:ascii="Arial" w:eastAsia="Calibri" w:hAnsi="Arial" w:cs="Arial"/>
          <w:sz w:val="22"/>
          <w:lang w:val="es-ES"/>
        </w:rPr>
        <w:t xml:space="preserve">ara determinar </w:t>
      </w:r>
      <w:r>
        <w:rPr>
          <w:rFonts w:ascii="Arial" w:eastAsia="Calibri" w:hAnsi="Arial" w:cs="Arial"/>
          <w:sz w:val="22"/>
          <w:lang w:val="es-ES"/>
        </w:rPr>
        <w:t xml:space="preserve">los sujetos obligados a publicarlo </w:t>
      </w:r>
      <w:r w:rsidRPr="00C32E6E">
        <w:rPr>
          <w:rFonts w:ascii="Arial" w:eastAsia="Calibri" w:hAnsi="Arial" w:cs="Arial"/>
          <w:sz w:val="22"/>
          <w:lang w:val="es-ES"/>
        </w:rPr>
        <w:t xml:space="preserve">es necesario </w:t>
      </w:r>
      <w:r>
        <w:rPr>
          <w:rFonts w:ascii="Arial" w:eastAsia="Calibri" w:hAnsi="Arial" w:cs="Arial"/>
          <w:sz w:val="22"/>
          <w:lang w:val="es-ES"/>
        </w:rPr>
        <w:t xml:space="preserve">remitirse al artículo 5 de la Ley 1712 de 2014. Esta norma dispone lo siguiente: </w:t>
      </w:r>
    </w:p>
    <w:p w14:paraId="478FBA4F" w14:textId="77777777" w:rsidR="00E32E9F" w:rsidRPr="006C2B00" w:rsidRDefault="00E32E9F" w:rsidP="00E32E9F">
      <w:pPr>
        <w:tabs>
          <w:tab w:val="left" w:pos="426"/>
        </w:tabs>
        <w:ind w:left="426" w:right="760"/>
        <w:jc w:val="both"/>
        <w:rPr>
          <w:rFonts w:ascii="Arial" w:eastAsia="Calibri" w:hAnsi="Arial" w:cs="Arial"/>
          <w:color w:val="000000" w:themeColor="text1"/>
          <w:sz w:val="21"/>
          <w:szCs w:val="21"/>
          <w:lang w:val="es-ES"/>
        </w:rPr>
      </w:pPr>
    </w:p>
    <w:p w14:paraId="6FEB3E57" w14:textId="77777777" w:rsidR="00E32E9F" w:rsidRPr="005532D4" w:rsidRDefault="00E32E9F" w:rsidP="00E32E9F">
      <w:pPr>
        <w:tabs>
          <w:tab w:val="left" w:pos="709"/>
        </w:tabs>
        <w:spacing w:after="120"/>
        <w:ind w:left="709" w:right="760"/>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Artículo 5. </w:t>
      </w:r>
      <w:r w:rsidRPr="005532D4">
        <w:rPr>
          <w:rFonts w:ascii="Arial" w:eastAsia="Calibri" w:hAnsi="Arial" w:cs="Arial"/>
          <w:color w:val="000000" w:themeColor="text1"/>
          <w:sz w:val="21"/>
          <w:szCs w:val="21"/>
          <w:lang w:val="es-ES"/>
        </w:rPr>
        <w:t>Las disposiciones de esta ley serán aplicables a las siguientes personas en calidad de sujetos obligados:</w:t>
      </w:r>
    </w:p>
    <w:p w14:paraId="2EC3810C" w14:textId="77777777" w:rsidR="00E32E9F" w:rsidRPr="005532D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D3A8380" w14:textId="77777777" w:rsidR="00E32E9F" w:rsidRPr="005532D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b) Los órganos, organismos y entidades estatales independientes o autónomos y de control.</w:t>
      </w:r>
    </w:p>
    <w:p w14:paraId="68D38CAE" w14:textId="77777777" w:rsidR="00E32E9F" w:rsidRPr="005532D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c) Las personas naturales y jurídicas, públicas o privadas, que presten función pública, que presten servicios públicos respecto de la información directamente relacionada con la prestación del servicio público.</w:t>
      </w:r>
    </w:p>
    <w:p w14:paraId="16C8DE7B" w14:textId="77777777" w:rsidR="00E32E9F"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5532D4">
        <w:rPr>
          <w:rFonts w:ascii="Arial" w:eastAsia="Calibri" w:hAnsi="Arial" w:cs="Arial"/>
          <w:color w:val="000000" w:themeColor="text1"/>
          <w:sz w:val="21"/>
          <w:szCs w:val="21"/>
          <w:lang w:val="es-ES"/>
        </w:rPr>
        <w:t>d) Cualquier persona natural, jurídica o dependencia de persona jurídica que desempeñe función pública o de autoridad pública, respecto de la información directamente relacionada con el desempeño de su función</w:t>
      </w:r>
    </w:p>
    <w:p w14:paraId="330BE469" w14:textId="77777777" w:rsidR="00E32E9F"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e)</w:t>
      </w:r>
      <w:r>
        <w:rPr>
          <w:rFonts w:ascii="Arial" w:eastAsia="Calibri" w:hAnsi="Arial" w:cs="Arial"/>
          <w:color w:val="000000" w:themeColor="text1"/>
          <w:sz w:val="21"/>
          <w:szCs w:val="21"/>
          <w:lang w:val="es-ES"/>
        </w:rPr>
        <w:t xml:space="preserve"> </w:t>
      </w:r>
      <w:r w:rsidRPr="00854D44">
        <w:rPr>
          <w:rFonts w:ascii="Arial" w:eastAsia="Calibri" w:hAnsi="Arial" w:cs="Arial"/>
          <w:color w:val="000000" w:themeColor="text1"/>
          <w:sz w:val="21"/>
          <w:szCs w:val="21"/>
          <w:lang w:val="es-ES"/>
        </w:rPr>
        <w:t xml:space="preserve"> Las empresas públicas creadas por ley, las empresas del Estado y sociedades en que este tenga participación.</w:t>
      </w:r>
    </w:p>
    <w:p w14:paraId="6A464DCF" w14:textId="77777777" w:rsidR="00E32E9F" w:rsidRPr="00854D4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f) Los partidos o movimientos políticos y los grupos significativos de ciudadanos.</w:t>
      </w:r>
    </w:p>
    <w:p w14:paraId="2623EAD9" w14:textId="77777777" w:rsidR="00E32E9F" w:rsidRPr="00854D4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g) Las entidades que administren instituciones parafiscales, fondos o recursos de naturaleza u origen público.</w:t>
      </w:r>
    </w:p>
    <w:p w14:paraId="4AF548D8" w14:textId="77777777" w:rsidR="00E32E9F" w:rsidRPr="00854D44" w:rsidRDefault="00E32E9F" w:rsidP="00E32E9F">
      <w:pPr>
        <w:tabs>
          <w:tab w:val="left" w:pos="709"/>
        </w:tabs>
        <w:spacing w:after="120"/>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3EF86148" w14:textId="77777777" w:rsidR="00E32E9F" w:rsidRPr="006C2B00" w:rsidRDefault="00E32E9F" w:rsidP="00E32E9F">
      <w:pPr>
        <w:tabs>
          <w:tab w:val="left" w:pos="709"/>
        </w:tabs>
        <w:ind w:left="709" w:right="758"/>
        <w:jc w:val="both"/>
        <w:rPr>
          <w:rFonts w:ascii="Arial" w:eastAsia="Calibri" w:hAnsi="Arial" w:cs="Arial"/>
          <w:color w:val="000000" w:themeColor="text1"/>
          <w:sz w:val="21"/>
          <w:szCs w:val="21"/>
          <w:lang w:val="es-ES"/>
        </w:rPr>
      </w:pPr>
      <w:r w:rsidRPr="00854D44">
        <w:rPr>
          <w:rFonts w:ascii="Arial" w:eastAsia="Calibri" w:hAnsi="Arial" w:cs="Arial"/>
          <w:color w:val="000000" w:themeColor="text1"/>
          <w:sz w:val="21"/>
          <w:szCs w:val="21"/>
          <w:lang w:val="es-ES"/>
        </w:rPr>
        <w:t>PARÁGRAFO 1o. No serán sujetos obligados aquellas personas naturales o jurídicas de carácter privado que sean usuarios de información pública.</w:t>
      </w:r>
    </w:p>
    <w:p w14:paraId="59B8E6B0" w14:textId="77777777" w:rsidR="00E32E9F" w:rsidRPr="00AE7779" w:rsidRDefault="00E32E9F" w:rsidP="00E32E9F">
      <w:pPr>
        <w:tabs>
          <w:tab w:val="left" w:pos="426"/>
        </w:tabs>
        <w:ind w:right="758"/>
        <w:jc w:val="both"/>
        <w:rPr>
          <w:rFonts w:ascii="Arial" w:eastAsia="Calibri" w:hAnsi="Arial" w:cs="Arial"/>
          <w:color w:val="000000" w:themeColor="text1"/>
          <w:sz w:val="22"/>
          <w:lang w:val="es-ES"/>
        </w:rPr>
      </w:pPr>
    </w:p>
    <w:p w14:paraId="2576DE7B" w14:textId="77777777" w:rsidR="00E32E9F" w:rsidRDefault="00E32E9F" w:rsidP="00F47709">
      <w:pPr>
        <w:spacing w:after="120" w:line="276" w:lineRule="auto"/>
        <w:ind w:firstLine="709"/>
        <w:jc w:val="both"/>
        <w:rPr>
          <w:rFonts w:ascii="Arial" w:eastAsia="Calibri" w:hAnsi="Arial" w:cs="Arial"/>
          <w:sz w:val="22"/>
          <w:lang w:val="es-ES"/>
        </w:rPr>
      </w:pPr>
      <w:r>
        <w:rPr>
          <w:rFonts w:ascii="Arial" w:eastAsia="Calibri" w:hAnsi="Arial" w:cs="Arial"/>
          <w:sz w:val="22"/>
          <w:lang w:val="es-ES"/>
        </w:rPr>
        <w:lastRenderedPageBreak/>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esta también ha aclarado que son sujetos obligados las empresas públicas, las empresas del Estado y las sociedades en las que el Estado tenga participación, sin que importe su monto. Esta </w:t>
      </w:r>
      <w:r w:rsidRPr="00406E40">
        <w:rPr>
          <w:rFonts w:ascii="Arial" w:eastAsia="Calibri" w:hAnsi="Arial" w:cs="Arial"/>
          <w:sz w:val="22"/>
          <w:lang w:val="es-ES"/>
        </w:rPr>
        <w:t>obligación de origen legal</w:t>
      </w:r>
      <w:r>
        <w:rPr>
          <w:rFonts w:ascii="Arial" w:eastAsia="Calibri" w:hAnsi="Arial" w:cs="Arial"/>
          <w:sz w:val="22"/>
          <w:lang w:val="es-ES"/>
        </w:rPr>
        <w:t xml:space="preserve"> tiene</w:t>
      </w:r>
      <w:r w:rsidRPr="00406E40">
        <w:rPr>
          <w:rFonts w:ascii="Arial" w:eastAsia="Calibri" w:hAnsi="Arial" w:cs="Arial"/>
          <w:sz w:val="22"/>
          <w:lang w:val="es-ES"/>
        </w:rPr>
        <w:t xml:space="preserve"> desarrollo reglamentario en el </w:t>
      </w:r>
      <w:r w:rsidRPr="00B02774">
        <w:rPr>
          <w:rFonts w:ascii="Arial" w:eastAsia="Calibri" w:hAnsi="Arial" w:cs="Arial"/>
          <w:sz w:val="22"/>
          <w:lang w:val="es-ES"/>
        </w:rPr>
        <w:t>Decreto 103 de 2015</w:t>
      </w:r>
      <w:r w:rsidRPr="00406E40">
        <w:rPr>
          <w:rFonts w:ascii="Arial" w:eastAsia="Calibri" w:hAnsi="Arial" w:cs="Arial"/>
          <w:sz w:val="22"/>
          <w:lang w:val="es-ES"/>
        </w:rPr>
        <w:t xml:space="preserve">, compilado por el Decreto 1081 de 2015. </w:t>
      </w:r>
      <w:r>
        <w:rPr>
          <w:rFonts w:ascii="Arial" w:eastAsia="Calibri" w:hAnsi="Arial" w:cs="Arial"/>
          <w:sz w:val="22"/>
          <w:lang w:val="es-ES"/>
        </w:rPr>
        <w:t xml:space="preserve">El artículo 2.1.1.2.1.10 del Decreto 1082 de 2015 prescribe: </w:t>
      </w:r>
    </w:p>
    <w:p w14:paraId="6765A7FD" w14:textId="02EE3D45" w:rsidR="00E32E9F" w:rsidRPr="00345705" w:rsidRDefault="00E32E9F" w:rsidP="00F47709">
      <w:pPr>
        <w:tabs>
          <w:tab w:val="left" w:pos="426"/>
        </w:tabs>
        <w:spacing w:after="120"/>
        <w:ind w:left="709" w:right="709"/>
        <w:jc w:val="both"/>
        <w:rPr>
          <w:rFonts w:ascii="Arial" w:eastAsia="Calibri" w:hAnsi="Arial" w:cs="Arial"/>
          <w:color w:val="000000" w:themeColor="text1"/>
          <w:sz w:val="21"/>
          <w:szCs w:val="21"/>
          <w:lang w:val="es-ES"/>
        </w:rPr>
      </w:pPr>
      <w:r w:rsidRPr="008C30C7">
        <w:rPr>
          <w:rFonts w:ascii="Arial" w:eastAsia="Calibri" w:hAnsi="Arial" w:cs="Arial"/>
          <w:color w:val="000000" w:themeColor="text1"/>
          <w:sz w:val="21"/>
          <w:szCs w:val="21"/>
          <w:lang w:val="es-ES"/>
        </w:rPr>
        <w:t>Artículo 2.1.1.2.1.10. Publicación del Plan Anual de Adquisiciones.</w:t>
      </w:r>
      <w:r>
        <w:rPr>
          <w:rFonts w:ascii="Arial" w:eastAsia="Calibri" w:hAnsi="Arial" w:cs="Arial"/>
          <w:color w:val="000000" w:themeColor="text1"/>
          <w:sz w:val="21"/>
          <w:szCs w:val="21"/>
          <w:lang w:val="es-ES"/>
        </w:rPr>
        <w:t xml:space="preserve"> </w:t>
      </w:r>
      <w:r w:rsidRPr="00416308">
        <w:rPr>
          <w:rFonts w:ascii="Arial" w:eastAsia="Calibri" w:hAnsi="Arial" w:cs="Arial"/>
          <w:color w:val="000000" w:themeColor="text1"/>
          <w:sz w:val="21"/>
          <w:szCs w:val="21"/>
          <w:lang w:val="es-ES"/>
        </w:rPr>
        <w:t xml:space="preserve">Los sujetos obligados que contratan con cargo a recursos públicos deben publicar </w:t>
      </w:r>
      <w:r w:rsidRPr="00345705">
        <w:rPr>
          <w:rFonts w:ascii="Arial" w:eastAsia="Calibri" w:hAnsi="Arial" w:cs="Arial"/>
          <w:color w:val="000000" w:themeColor="text1"/>
          <w:sz w:val="21"/>
          <w:szCs w:val="21"/>
          <w:lang w:val="es-ES"/>
        </w:rPr>
        <w:t xml:space="preserve">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w:t>
      </w:r>
      <w:r w:rsidRPr="00416308">
        <w:rPr>
          <w:rFonts w:ascii="Arial" w:eastAsia="Calibri" w:hAnsi="Arial" w:cs="Arial"/>
          <w:color w:val="000000" w:themeColor="text1"/>
          <w:sz w:val="21"/>
          <w:szCs w:val="21"/>
          <w:lang w:val="es-ES"/>
        </w:rPr>
        <w:t>de acuerdo con lo previsto</w:t>
      </w:r>
      <w:r w:rsidRPr="00345705">
        <w:rPr>
          <w:rFonts w:ascii="Arial" w:eastAsia="Calibri" w:hAnsi="Arial" w:cs="Arial"/>
          <w:color w:val="000000" w:themeColor="text1"/>
          <w:sz w:val="21"/>
          <w:szCs w:val="21"/>
          <w:lang w:val="es-ES"/>
        </w:rPr>
        <w:t xml:space="preserve"> en el artículo 74 de la Ley 1474 de 2011, el literal e) del artículo 9° de la Ley 1712 de 2014 y </w:t>
      </w:r>
      <w:r w:rsidRPr="00416308">
        <w:rPr>
          <w:rFonts w:ascii="Arial" w:eastAsia="Calibri" w:hAnsi="Arial" w:cs="Arial"/>
          <w:color w:val="000000" w:themeColor="text1"/>
          <w:sz w:val="21"/>
          <w:szCs w:val="21"/>
          <w:lang w:val="es-ES"/>
        </w:rPr>
        <w:t>el Decreto 1510 de 2013</w:t>
      </w:r>
      <w:r w:rsidRPr="00345705">
        <w:rPr>
          <w:rFonts w:ascii="Arial" w:eastAsia="Calibri" w:hAnsi="Arial" w:cs="Arial"/>
          <w:color w:val="000000" w:themeColor="text1"/>
          <w:sz w:val="21"/>
          <w:szCs w:val="21"/>
          <w:lang w:val="es-ES"/>
        </w:rPr>
        <w:t>, o el que lo modifique, sustituya o adicione.</w:t>
      </w:r>
    </w:p>
    <w:p w14:paraId="41EA87ED" w14:textId="77777777" w:rsidR="00E32E9F" w:rsidRPr="00345705" w:rsidRDefault="00E32E9F" w:rsidP="00E32E9F">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5D6D61F8" w14:textId="77777777" w:rsidR="00E32E9F" w:rsidRPr="00345705" w:rsidRDefault="00E32E9F" w:rsidP="00E32E9F">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contratan con cargo a recursos públicos y recursos privados, deben publicar en su página web y en el </w:t>
      </w:r>
      <w:proofErr w:type="spellStart"/>
      <w:r w:rsidRPr="00345705">
        <w:rPr>
          <w:rFonts w:ascii="Arial" w:eastAsia="Calibri" w:hAnsi="Arial" w:cs="Arial"/>
          <w:color w:val="000000" w:themeColor="text1"/>
          <w:sz w:val="21"/>
          <w:szCs w:val="21"/>
          <w:lang w:val="es-ES"/>
        </w:rPr>
        <w:t>Secop</w:t>
      </w:r>
      <w:proofErr w:type="spellEnd"/>
      <w:r w:rsidRPr="00345705">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48543CE3" w14:textId="77777777" w:rsidR="00E32E9F" w:rsidRPr="00345705" w:rsidRDefault="00E32E9F" w:rsidP="00E32E9F">
      <w:pPr>
        <w:tabs>
          <w:tab w:val="left" w:pos="426"/>
        </w:tabs>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62B0A97A" w14:textId="77777777" w:rsidR="00E32E9F" w:rsidRPr="00406E40" w:rsidRDefault="00E32E9F" w:rsidP="00E32E9F">
      <w:pPr>
        <w:tabs>
          <w:tab w:val="left" w:pos="8505"/>
        </w:tabs>
        <w:ind w:rightChars="709" w:right="1702"/>
        <w:rPr>
          <w:rFonts w:ascii="Arial" w:eastAsia="Calibri" w:hAnsi="Arial" w:cs="Arial"/>
          <w:sz w:val="22"/>
          <w:lang w:val="es-ES"/>
        </w:rPr>
      </w:pPr>
    </w:p>
    <w:p w14:paraId="6F3CE3F2" w14:textId="03628969" w:rsidR="00507B55" w:rsidRDefault="00E32E9F" w:rsidP="008B1764">
      <w:pPr>
        <w:spacing w:line="276" w:lineRule="auto"/>
        <w:ind w:firstLine="708"/>
        <w:jc w:val="both"/>
        <w:rPr>
          <w:rFonts w:ascii="Arial" w:eastAsia="Calibri" w:hAnsi="Arial" w:cs="Arial"/>
          <w:sz w:val="22"/>
          <w:lang w:val="es-ES"/>
        </w:rPr>
      </w:pPr>
      <w:r w:rsidRPr="00FC5A6B">
        <w:rPr>
          <w:rFonts w:ascii="Arial" w:eastAsia="Calibri" w:hAnsi="Arial" w:cs="Arial"/>
          <w:sz w:val="22"/>
          <w:lang w:val="es-ES"/>
        </w:rPr>
        <w:t xml:space="preserve">El artículo </w:t>
      </w:r>
      <w:r>
        <w:rPr>
          <w:rFonts w:ascii="Arial" w:eastAsia="Calibri" w:hAnsi="Arial" w:cs="Arial"/>
          <w:sz w:val="22"/>
          <w:lang w:val="es-ES"/>
        </w:rPr>
        <w:t xml:space="preserve">citado dispone </w:t>
      </w:r>
      <w:r w:rsidRPr="00FC5A6B">
        <w:rPr>
          <w:rFonts w:ascii="Arial" w:eastAsia="Calibri" w:hAnsi="Arial" w:cs="Arial"/>
          <w:sz w:val="22"/>
          <w:lang w:val="es-ES"/>
        </w:rPr>
        <w:t>que los sujetos obligados que contraten con cargo a rec</w:t>
      </w:r>
      <w:r>
        <w:rPr>
          <w:rFonts w:ascii="Arial" w:eastAsia="Calibri" w:hAnsi="Arial" w:cs="Arial"/>
          <w:sz w:val="22"/>
          <w:lang w:val="es-ES"/>
        </w:rPr>
        <w:t>u</w:t>
      </w:r>
      <w:r w:rsidRPr="00FC5A6B">
        <w:rPr>
          <w:rFonts w:ascii="Arial" w:eastAsia="Calibri" w:hAnsi="Arial" w:cs="Arial"/>
          <w:sz w:val="22"/>
          <w:lang w:val="es-ES"/>
        </w:rPr>
        <w:t xml:space="preserve">rsos públicos tienen la obligación de publicar el </w:t>
      </w:r>
      <w:r>
        <w:rPr>
          <w:rFonts w:ascii="Arial" w:eastAsia="Calibri" w:hAnsi="Arial" w:cs="Arial"/>
          <w:sz w:val="22"/>
          <w:lang w:val="es-ES"/>
        </w:rPr>
        <w:t>plan anual de adquisiciones</w:t>
      </w:r>
      <w:r w:rsidRPr="00FC5A6B">
        <w:rPr>
          <w:rFonts w:ascii="Arial" w:eastAsia="Calibri" w:hAnsi="Arial" w:cs="Arial"/>
          <w:sz w:val="22"/>
          <w:lang w:val="es-ES"/>
        </w:rPr>
        <w:t xml:space="preserve"> en e</w:t>
      </w:r>
      <w:r>
        <w:rPr>
          <w:rFonts w:ascii="Arial" w:eastAsia="Calibri" w:hAnsi="Arial" w:cs="Arial"/>
          <w:sz w:val="22"/>
          <w:lang w:val="es-ES"/>
        </w:rPr>
        <w:t>l</w:t>
      </w:r>
      <w:r w:rsidRPr="00FC5A6B">
        <w:rPr>
          <w:rFonts w:ascii="Arial" w:eastAsia="Calibri" w:hAnsi="Arial" w:cs="Arial"/>
          <w:sz w:val="22"/>
          <w:lang w:val="es-ES"/>
        </w:rPr>
        <w:t xml:space="preserve"> SECO</w:t>
      </w:r>
      <w:r>
        <w:rPr>
          <w:rFonts w:ascii="Arial" w:eastAsia="Calibri" w:hAnsi="Arial" w:cs="Arial"/>
          <w:sz w:val="22"/>
          <w:lang w:val="es-ES"/>
        </w:rPr>
        <w:t xml:space="preserve">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77BBFE21" w14:textId="4A9E9BDD" w:rsidR="000108CB" w:rsidRPr="0053170C" w:rsidRDefault="000108CB" w:rsidP="00D838D8">
      <w:pPr>
        <w:jc w:val="both"/>
        <w:rPr>
          <w:rFonts w:ascii="Arial" w:eastAsia="Calibri" w:hAnsi="Arial" w:cs="Arial"/>
          <w:sz w:val="22"/>
          <w:lang w:val="es-ES"/>
        </w:rPr>
      </w:pPr>
    </w:p>
    <w:p w14:paraId="5E0CD6B6" w14:textId="2DE21C3A" w:rsidR="007B33A0" w:rsidRDefault="007B33A0" w:rsidP="007B33A0">
      <w:pPr>
        <w:rPr>
          <w:rFonts w:ascii="Arial" w:eastAsia="Calibri" w:hAnsi="Arial" w:cs="Arial"/>
          <w:b/>
          <w:sz w:val="22"/>
          <w:lang w:val="es-ES"/>
        </w:rPr>
      </w:pPr>
      <w:r w:rsidRPr="0053170C">
        <w:rPr>
          <w:rFonts w:ascii="Arial" w:eastAsia="Calibri" w:hAnsi="Arial" w:cs="Arial"/>
          <w:b/>
          <w:sz w:val="22"/>
          <w:lang w:val="es-ES"/>
        </w:rPr>
        <w:t>2.</w:t>
      </w:r>
      <w:r w:rsidR="00E4695B">
        <w:rPr>
          <w:rFonts w:ascii="Arial" w:eastAsia="Calibri" w:hAnsi="Arial" w:cs="Arial"/>
          <w:b/>
          <w:sz w:val="22"/>
          <w:lang w:val="es-ES"/>
        </w:rPr>
        <w:t>2</w:t>
      </w:r>
      <w:r w:rsidRPr="0053170C">
        <w:rPr>
          <w:rFonts w:ascii="Arial" w:eastAsia="Calibri" w:hAnsi="Arial" w:cs="Arial"/>
          <w:b/>
          <w:sz w:val="22"/>
          <w:lang w:val="es-ES"/>
        </w:rPr>
        <w:t>. Carácter estimativo del plan anual de adquisiciones</w:t>
      </w:r>
    </w:p>
    <w:p w14:paraId="69AD2EF5" w14:textId="77777777" w:rsidR="007B33A0" w:rsidRPr="00092B6A" w:rsidRDefault="007B33A0" w:rsidP="007B33A0">
      <w:pPr>
        <w:spacing w:line="276" w:lineRule="auto"/>
        <w:jc w:val="both"/>
        <w:rPr>
          <w:rFonts w:ascii="Arial" w:eastAsia="Calibri" w:hAnsi="Arial" w:cs="Arial"/>
          <w:color w:val="000000" w:themeColor="text1"/>
          <w:sz w:val="22"/>
          <w:lang w:val="es-ES"/>
        </w:rPr>
      </w:pPr>
      <w:r w:rsidRPr="0053170C">
        <w:rPr>
          <w:rFonts w:ascii="Arial" w:eastAsia="Calibri" w:hAnsi="Arial" w:cs="Arial"/>
          <w:sz w:val="22"/>
          <w:lang w:val="es-ES"/>
        </w:rPr>
        <w:lastRenderedPageBreak/>
        <w:t>Precisar el grado de vinculatoriedad del plan anual de adquisiciones supone el análisis de lo dispuesto en los artículos 2.2.1.1.1.4.1, 2.2.1.1.1.4.3</w:t>
      </w:r>
      <w:r w:rsidRPr="00737DB6">
        <w:rPr>
          <w:rStyle w:val="Refdenotaalpie"/>
          <w:rFonts w:ascii="Arial" w:eastAsia="Calibri" w:hAnsi="Arial" w:cs="Arial"/>
          <w:sz w:val="22"/>
        </w:rPr>
        <w:footnoteReference w:id="4"/>
      </w:r>
      <w:r w:rsidRPr="0053170C">
        <w:rPr>
          <w:rFonts w:ascii="Arial" w:eastAsia="Calibri" w:hAnsi="Arial" w:cs="Arial"/>
          <w:sz w:val="22"/>
          <w:lang w:val="es-ES"/>
        </w:rPr>
        <w:t xml:space="preserve"> y 2.2.1.1.1.4.4</w:t>
      </w:r>
      <w:r w:rsidRPr="00737DB6">
        <w:rPr>
          <w:rStyle w:val="Refdenotaalpie"/>
          <w:rFonts w:ascii="Arial" w:eastAsia="Calibri" w:hAnsi="Arial" w:cs="Arial"/>
          <w:sz w:val="22"/>
        </w:rPr>
        <w:footnoteReference w:id="5"/>
      </w:r>
      <w:r w:rsidRPr="0053170C">
        <w:rPr>
          <w:rFonts w:ascii="Arial" w:eastAsia="Calibri" w:hAnsi="Arial" w:cs="Arial"/>
          <w:sz w:val="22"/>
          <w:lang w:val="es-ES"/>
        </w:rPr>
        <w:t xml:space="preserve"> del Decreto 1082 de 2015. </w:t>
      </w:r>
      <w:r w:rsidRPr="00092B6A">
        <w:rPr>
          <w:rFonts w:ascii="Arial" w:eastAsia="Calibri" w:hAnsi="Arial" w:cs="Arial"/>
          <w:color w:val="000000" w:themeColor="text1"/>
          <w:sz w:val="22"/>
          <w:lang w:val="es-ES"/>
        </w:rPr>
        <w:t xml:space="preserve">El primer artículo establece el deber de las entidades de «elaborar el plan anual de adquisiciones, el cual debe contener la lista de bienes, obras y servicios que pretenden adquirir durante el año». </w:t>
      </w:r>
      <w:r>
        <w:rPr>
          <w:rFonts w:ascii="Arial" w:eastAsia="Calibri" w:hAnsi="Arial" w:cs="Arial"/>
          <w:color w:val="000000" w:themeColor="text1"/>
          <w:sz w:val="22"/>
          <w:lang w:val="es-ES"/>
        </w:rPr>
        <w:t>E</w:t>
      </w:r>
      <w:r w:rsidRPr="00092B6A">
        <w:rPr>
          <w:rFonts w:ascii="Arial" w:eastAsia="Calibri" w:hAnsi="Arial" w:cs="Arial"/>
          <w:color w:val="000000" w:themeColor="text1"/>
          <w:sz w:val="22"/>
          <w:lang w:val="es-ES"/>
        </w:rPr>
        <w:t xml:space="preserv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indicará el procedimiento de selección. </w:t>
      </w:r>
    </w:p>
    <w:p w14:paraId="33EF62F1" w14:textId="725CCECD" w:rsidR="007B33A0" w:rsidRPr="00092B6A" w:rsidRDefault="007B33A0" w:rsidP="007B33A0">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a norma referida establece la obligación de enunciar la información de manera indicativa</w:t>
      </w:r>
      <w:r w:rsidR="00505B2C">
        <w:rPr>
          <w:rFonts w:ascii="Arial" w:eastAsia="Calibri" w:hAnsi="Arial" w:cs="Arial"/>
          <w:color w:val="000000" w:themeColor="text1"/>
          <w:sz w:val="22"/>
          <w:lang w:val="es-ES"/>
        </w:rPr>
        <w:t>. N</w:t>
      </w:r>
      <w:r w:rsidRPr="00092B6A">
        <w:rPr>
          <w:rFonts w:ascii="Arial" w:eastAsia="Calibri" w:hAnsi="Arial" w:cs="Arial"/>
          <w:color w:val="000000" w:themeColor="text1"/>
          <w:sz w:val="22"/>
          <w:lang w:val="es-ES"/>
        </w:rPr>
        <w:t xml:space="preserve">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00E4695B">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Pr="00A830DF">
        <w:rPr>
          <w:rStyle w:val="Refdenotaalpie"/>
          <w:rFonts w:ascii="Arial" w:eastAsia="Calibri" w:hAnsi="Arial" w:cs="Arial"/>
          <w:color w:val="000000" w:themeColor="text1"/>
          <w:sz w:val="22"/>
        </w:rPr>
        <w:footnoteReference w:id="6"/>
      </w:r>
      <w:r w:rsidRPr="00092B6A">
        <w:rPr>
          <w:rFonts w:ascii="Arial" w:eastAsia="Calibri" w:hAnsi="Arial" w:cs="Arial"/>
          <w:color w:val="000000" w:themeColor="text1"/>
          <w:sz w:val="22"/>
          <w:lang w:val="es-ES"/>
        </w:rPr>
        <w:t xml:space="preserve">. </w:t>
      </w:r>
    </w:p>
    <w:p w14:paraId="604DC177" w14:textId="2B4E8DE6" w:rsidR="007B33A0" w:rsidRPr="00092B6A" w:rsidRDefault="007B33A0">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La segunda disposición relevante </w:t>
      </w:r>
      <w:r w:rsidRPr="00092B6A">
        <w:rPr>
          <w:rFonts w:ascii="Arial" w:eastAsia="Calibri" w:hAnsi="Arial" w:cs="Arial"/>
          <w:bCs/>
          <w:color w:val="000000" w:themeColor="text1"/>
          <w:sz w:val="22"/>
          <w:lang w:val="es-ES"/>
        </w:rPr>
        <w:t xml:space="preserve">–esto es, el artículo </w:t>
      </w:r>
      <w:r w:rsidRPr="00092B6A">
        <w:rPr>
          <w:rFonts w:ascii="Arial" w:eastAsia="Calibri" w:hAnsi="Arial" w:cs="Arial"/>
          <w:color w:val="000000" w:themeColor="text1"/>
          <w:sz w:val="22"/>
          <w:lang w:val="es-ES"/>
        </w:rPr>
        <w:t>2.2.1.1.1.4.3 del Decreto 1082 de 2015</w:t>
      </w:r>
      <w:r w:rsidRPr="00092B6A">
        <w:rPr>
          <w:rFonts w:ascii="Arial" w:eastAsia="Calibri" w:hAnsi="Arial" w:cs="Arial"/>
          <w:bCs/>
          <w:color w:val="000000" w:themeColor="text1"/>
          <w:sz w:val="22"/>
          <w:lang w:val="es-ES"/>
        </w:rPr>
        <w:t>–</w:t>
      </w:r>
      <w:r w:rsidRPr="00092B6A">
        <w:rPr>
          <w:rFonts w:ascii="Arial" w:eastAsia="Calibri" w:hAnsi="Arial" w:cs="Arial"/>
          <w:b/>
          <w:color w:val="000000" w:themeColor="text1"/>
          <w:sz w:val="22"/>
          <w:lang w:val="es-ES"/>
        </w:rPr>
        <w:t xml:space="preserve"> </w:t>
      </w:r>
      <w:r w:rsidRPr="00092B6A">
        <w:rPr>
          <w:rFonts w:ascii="Arial" w:eastAsia="Calibri" w:hAnsi="Arial" w:cs="Arial"/>
          <w:color w:val="000000" w:themeColor="text1"/>
          <w:sz w:val="22"/>
          <w:lang w:val="es-ES"/>
        </w:rPr>
        <w:t xml:space="preserve">establece el deber de publicidad de las entidades públicas del plan anual de adquisiciones, en sus páginas web y en el SECOP II, con la información mínima señalada en el artículo 2.2.1.1.1.4.1. del Decreto 1082 de 2015. La norma impone a las entidades el deber de publicar las actualizaciones que realicen al plan anual. De esta manera, </w:t>
      </w:r>
      <w:r>
        <w:rPr>
          <w:rFonts w:ascii="Arial" w:eastAsia="Calibri" w:hAnsi="Arial" w:cs="Arial"/>
          <w:color w:val="000000" w:themeColor="text1"/>
          <w:sz w:val="22"/>
          <w:lang w:val="es-ES"/>
        </w:rPr>
        <w:t>se</w:t>
      </w:r>
      <w:r w:rsidRPr="00092B6A">
        <w:rPr>
          <w:rFonts w:ascii="Arial" w:eastAsia="Calibri" w:hAnsi="Arial" w:cs="Arial"/>
          <w:color w:val="000000" w:themeColor="text1"/>
          <w:sz w:val="22"/>
          <w:lang w:val="es-ES"/>
        </w:rPr>
        <w:t xml:space="preserve"> faculta a la Administración para realizar cambios y modificaciones, por lo que no es un documento rígido que vincule la </w:t>
      </w:r>
      <w:proofErr w:type="gramStart"/>
      <w:r w:rsidRPr="00092B6A">
        <w:rPr>
          <w:rFonts w:ascii="Arial" w:eastAsia="Calibri" w:hAnsi="Arial" w:cs="Arial"/>
          <w:color w:val="000000" w:themeColor="text1"/>
          <w:sz w:val="22"/>
          <w:lang w:val="es-ES"/>
        </w:rPr>
        <w:t>contratación</w:t>
      </w:r>
      <w:proofErr w:type="gramEnd"/>
      <w:r w:rsidRPr="00092B6A">
        <w:rPr>
          <w:rFonts w:ascii="Arial" w:eastAsia="Calibri" w:hAnsi="Arial" w:cs="Arial"/>
          <w:color w:val="000000" w:themeColor="text1"/>
          <w:sz w:val="22"/>
          <w:lang w:val="es-ES"/>
        </w:rPr>
        <w:t xml:space="preserve"> sino que, por el contrario, se trata de un instrumento de planificación que orienta y </w:t>
      </w:r>
      <w:r>
        <w:rPr>
          <w:rFonts w:ascii="Arial" w:eastAsia="Calibri" w:hAnsi="Arial" w:cs="Arial"/>
          <w:color w:val="000000" w:themeColor="text1"/>
          <w:sz w:val="22"/>
          <w:lang w:val="es-ES"/>
        </w:rPr>
        <w:t>permite tener</w:t>
      </w:r>
      <w:r w:rsidRPr="00092B6A">
        <w:rPr>
          <w:rFonts w:ascii="Arial" w:eastAsia="Calibri" w:hAnsi="Arial" w:cs="Arial"/>
          <w:color w:val="000000" w:themeColor="text1"/>
          <w:sz w:val="22"/>
          <w:lang w:val="es-ES"/>
        </w:rPr>
        <w:t xml:space="preserve"> un referente de las necesidades de bienes, obras </w:t>
      </w:r>
      <w:r w:rsidRPr="00092B6A">
        <w:rPr>
          <w:rFonts w:ascii="Arial" w:eastAsia="Calibri" w:hAnsi="Arial" w:cs="Arial"/>
          <w:color w:val="000000" w:themeColor="text1"/>
          <w:sz w:val="22"/>
          <w:lang w:val="es-ES"/>
        </w:rPr>
        <w:lastRenderedPageBreak/>
        <w:t xml:space="preserve">y servicio que debe contratar para la respectiva anualidad, y que además puede ser actualizado. </w:t>
      </w:r>
    </w:p>
    <w:p w14:paraId="2203D9DC" w14:textId="3CAE8729" w:rsidR="007B33A0" w:rsidRPr="00092B6A" w:rsidRDefault="007B33A0" w:rsidP="007B33A0">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Pr="00092B6A">
        <w:rPr>
          <w:rFonts w:ascii="Arial" w:eastAsia="Calibri" w:hAnsi="Arial" w:cs="Arial"/>
          <w:color w:val="000000" w:themeColor="text1"/>
          <w:sz w:val="22"/>
          <w:lang w:val="es-ES"/>
        </w:rPr>
        <w:t xml:space="preserve">a tercera norma mencionada, el artículo 2.2.1.1.1.4.4. del Decreto 1082 de 2015, en el inciso 1, fijó el alcance de la facultad otorgada a las entidades para actualizar el plan anual de adquisiciones. Por ello es pertinente consultar el significado natural del verbo rector de la disposición y luego establecer los límites establecidos en la norma. </w:t>
      </w:r>
    </w:p>
    <w:p w14:paraId="08C99F6C" w14:textId="0B0FD3A3"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092B6A">
        <w:rPr>
          <w:rFonts w:ascii="Arial" w:eastAsia="Calibri" w:hAnsi="Arial" w:cs="Arial"/>
          <w:color w:val="000000" w:themeColor="text1"/>
          <w:sz w:val="22"/>
          <w:lang w:val="es-ES"/>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w:t>
      </w:r>
      <w:r w:rsidRPr="00EF64D8">
        <w:rPr>
          <w:rFonts w:ascii="Arial" w:eastAsia="Calibri" w:hAnsi="Arial" w:cs="Arial"/>
          <w:color w:val="000000" w:themeColor="text1"/>
          <w:sz w:val="22"/>
          <w:lang w:val="es-ES"/>
        </w:rPr>
        <w:t>Aplicada esta definición a la norma citada, el reglamento facultó a las entidades públicas para poner al día la información contenida en el documento del plan anual de adquisiciones.</w:t>
      </w:r>
    </w:p>
    <w:p w14:paraId="39F5A530" w14:textId="6B35D3EB"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Con el deber de actualizar el plan, una vez al año cuando menos, implícitamente se señala que el contenido inicial no es rígido ni inmodificable</w:t>
      </w:r>
      <w:r w:rsidR="00C203CF">
        <w:rPr>
          <w:rFonts w:ascii="Arial" w:eastAsia="Calibri" w:hAnsi="Arial" w:cs="Arial"/>
          <w:color w:val="000000" w:themeColor="text1"/>
          <w:sz w:val="22"/>
          <w:lang w:val="es-ES"/>
        </w:rPr>
        <w:t>. E</w:t>
      </w:r>
      <w:r w:rsidRPr="00EF64D8">
        <w:rPr>
          <w:rFonts w:ascii="Arial" w:eastAsia="Calibri" w:hAnsi="Arial" w:cs="Arial"/>
          <w:color w:val="000000" w:themeColor="text1"/>
          <w:sz w:val="22"/>
          <w:lang w:val="es-ES"/>
        </w:rPr>
        <w:t xml:space="preserv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1FCEE9B2" w14:textId="77777777"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El inciso 2 del artículo citado estableció cuatro (4) eventos en los que procede </w:t>
      </w:r>
      <w:r>
        <w:rPr>
          <w:rFonts w:ascii="Arial" w:eastAsia="Calibri" w:hAnsi="Arial" w:cs="Arial"/>
          <w:color w:val="000000" w:themeColor="text1"/>
          <w:sz w:val="22"/>
          <w:lang w:val="es-ES"/>
        </w:rPr>
        <w:t>actualizar</w:t>
      </w:r>
      <w:r w:rsidRPr="00EF64D8">
        <w:rPr>
          <w:rFonts w:ascii="Arial" w:eastAsia="Calibri" w:hAnsi="Arial" w:cs="Arial"/>
          <w:color w:val="000000" w:themeColor="text1"/>
          <w:sz w:val="22"/>
          <w:lang w:val="es-ES"/>
        </w:rPr>
        <w:t xml:space="preserve"> el plan anual de adquisiciones: i) ajustes en los cronogramas de adquisición, valores, modalidad de selección</w:t>
      </w:r>
      <w:r>
        <w:rPr>
          <w:rFonts w:ascii="Arial" w:eastAsia="Calibri" w:hAnsi="Arial" w:cs="Arial"/>
          <w:color w:val="000000" w:themeColor="text1"/>
          <w:sz w:val="22"/>
          <w:lang w:val="es-ES"/>
        </w:rPr>
        <w:t xml:space="preserve"> y</w:t>
      </w:r>
      <w:r w:rsidRPr="00EF64D8">
        <w:rPr>
          <w:rFonts w:ascii="Arial" w:eastAsia="Calibri" w:hAnsi="Arial" w:cs="Arial"/>
          <w:color w:val="000000" w:themeColor="text1"/>
          <w:sz w:val="22"/>
          <w:lang w:val="es-ES"/>
        </w:rPr>
        <w:t xml:space="preserve"> origen de los recursos; ii) para incluir nuevas obras, bienes o servicios; iii) excluir obras, bienes o servicios y iv) modificar el presupuesto anual de adquisiciones. El inciso citado solo estableció los eventos en los que </w:t>
      </w:r>
      <w:r>
        <w:rPr>
          <w:rFonts w:ascii="Arial" w:eastAsia="Calibri" w:hAnsi="Arial" w:cs="Arial"/>
          <w:color w:val="000000" w:themeColor="text1"/>
          <w:sz w:val="22"/>
          <w:lang w:val="es-ES"/>
        </w:rPr>
        <w:t>tiene que</w:t>
      </w:r>
      <w:r w:rsidRPr="00EF64D8">
        <w:rPr>
          <w:rFonts w:ascii="Arial" w:eastAsia="Calibri" w:hAnsi="Arial" w:cs="Arial"/>
          <w:color w:val="000000" w:themeColor="text1"/>
          <w:sz w:val="22"/>
          <w:lang w:val="es-ES"/>
        </w:rPr>
        <w:t xml:space="preserve"> actualizarse, sin limitar la modificación a ciertos topes, como, por ejemplo, aumentar o disminuir valores. La norma no enfatizó en este punto, por lo cual, en principio, podrá modificarse. </w:t>
      </w:r>
    </w:p>
    <w:p w14:paraId="5FE82189" w14:textId="77777777"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En este orden de ideas,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675B76BC" w14:textId="58358B9D"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Las normas citadas permiten concluir que el objetivo del plan anual de adquisiciones es indicar los bienes, obras y servicios que la entidad pretende adquirir,</w:t>
      </w:r>
      <w:r w:rsidR="00FD02B7">
        <w:rPr>
          <w:rFonts w:ascii="Arial" w:eastAsia="Calibri" w:hAnsi="Arial" w:cs="Arial"/>
          <w:color w:val="000000" w:themeColor="text1"/>
          <w:sz w:val="22"/>
          <w:lang w:val="es-ES"/>
        </w:rPr>
        <w:t xml:space="preserve"> durante la respectiva vigencia fiscal,</w:t>
      </w:r>
      <w:r w:rsidRPr="00EF64D8">
        <w:rPr>
          <w:rFonts w:ascii="Arial" w:eastAsia="Calibri" w:hAnsi="Arial" w:cs="Arial"/>
          <w:color w:val="000000" w:themeColor="text1"/>
          <w:sz w:val="22"/>
          <w:lang w:val="es-ES"/>
        </w:rPr>
        <w:t xml:space="preserve"> sin consideración a la forma en que estos deberán obtenerse, pues es el criterio de necesidad </w:t>
      </w:r>
      <w:r w:rsidR="00FD02B7">
        <w:rPr>
          <w:rFonts w:ascii="Arial" w:eastAsia="Calibri" w:hAnsi="Arial" w:cs="Arial"/>
          <w:color w:val="000000" w:themeColor="text1"/>
          <w:sz w:val="22"/>
          <w:lang w:val="es-ES"/>
        </w:rPr>
        <w:t xml:space="preserve">a satisfacer </w:t>
      </w:r>
      <w:r w:rsidRPr="00EF64D8">
        <w:rPr>
          <w:rFonts w:ascii="Arial" w:eastAsia="Calibri" w:hAnsi="Arial" w:cs="Arial"/>
          <w:color w:val="000000" w:themeColor="text1"/>
          <w:sz w:val="22"/>
          <w:lang w:val="es-ES"/>
        </w:rPr>
        <w:t>de aquellos el que fundamenta la inclusión o no en la lista del plan y no el carácter pecuniario de este ni su modalidad de cont</w:t>
      </w:r>
      <w:r w:rsidR="00FD02B7">
        <w:rPr>
          <w:rFonts w:ascii="Arial" w:eastAsia="Calibri" w:hAnsi="Arial" w:cs="Arial"/>
          <w:color w:val="000000" w:themeColor="text1"/>
          <w:sz w:val="22"/>
          <w:lang w:val="es-ES"/>
        </w:rPr>
        <w:t>ratación. Por tanto, bastará</w:t>
      </w:r>
      <w:r w:rsidRPr="00EF64D8">
        <w:rPr>
          <w:rFonts w:ascii="Arial" w:eastAsia="Calibri" w:hAnsi="Arial" w:cs="Arial"/>
          <w:color w:val="000000" w:themeColor="text1"/>
          <w:sz w:val="22"/>
          <w:lang w:val="es-ES"/>
        </w:rPr>
        <w:t xml:space="preserve"> que la entidad identifique la necesidad contractual para que</w:t>
      </w:r>
      <w:r>
        <w:rPr>
          <w:rFonts w:ascii="Arial" w:eastAsia="Calibri" w:hAnsi="Arial" w:cs="Arial"/>
          <w:color w:val="000000" w:themeColor="text1"/>
          <w:sz w:val="22"/>
          <w:lang w:val="es-ES"/>
        </w:rPr>
        <w:t xml:space="preserve"> deba</w:t>
      </w:r>
      <w:r w:rsidRPr="00EF64D8">
        <w:rPr>
          <w:rFonts w:ascii="Arial" w:eastAsia="Calibri" w:hAnsi="Arial" w:cs="Arial"/>
          <w:color w:val="000000" w:themeColor="text1"/>
          <w:sz w:val="22"/>
          <w:lang w:val="es-ES"/>
        </w:rPr>
        <w:t xml:space="preserve"> incluirlo en el listado.  </w:t>
      </w:r>
    </w:p>
    <w:p w14:paraId="3AE6EEB4" w14:textId="77777777" w:rsidR="007B33A0" w:rsidRPr="00EF64D8" w:rsidRDefault="007B33A0" w:rsidP="007B33A0">
      <w:pPr>
        <w:spacing w:before="120" w:after="120" w:line="276" w:lineRule="auto"/>
        <w:ind w:firstLine="709"/>
        <w:jc w:val="both"/>
        <w:rPr>
          <w:rFonts w:ascii="Arial" w:hAnsi="Arial" w:cs="Arial"/>
          <w:color w:val="000000" w:themeColor="text1"/>
          <w:sz w:val="22"/>
          <w:lang w:val="es-ES"/>
        </w:rPr>
      </w:pPr>
      <w:r w:rsidRPr="00EF64D8">
        <w:rPr>
          <w:rFonts w:ascii="Arial" w:eastAsia="Calibri" w:hAnsi="Arial" w:cs="Arial"/>
          <w:color w:val="000000" w:themeColor="text1"/>
          <w:sz w:val="22"/>
          <w:lang w:val="es-ES"/>
        </w:rPr>
        <w:lastRenderedPageBreak/>
        <w:t>Un cuestionamiento surge de lo anterior</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¿cómo la entidad puede definir si debe o no incluir un bien, obra o servicio en el plan? </w:t>
      </w:r>
      <w:r>
        <w:rPr>
          <w:rFonts w:ascii="Arial" w:eastAsia="Calibri" w:hAnsi="Arial" w:cs="Arial"/>
          <w:color w:val="000000" w:themeColor="text1"/>
          <w:sz w:val="22"/>
          <w:lang w:val="es-ES"/>
        </w:rPr>
        <w:t>Basta</w:t>
      </w:r>
      <w:r w:rsidRPr="00EF64D8">
        <w:rPr>
          <w:rFonts w:ascii="Arial" w:eastAsia="Calibri" w:hAnsi="Arial" w:cs="Arial"/>
          <w:color w:val="000000" w:themeColor="text1"/>
          <w:sz w:val="22"/>
          <w:lang w:val="es-ES"/>
        </w:rPr>
        <w:t xml:space="preserve"> consultar el artículo 2.2.1.1.1.4.1. del Decreto 1082 de 2015, donde señala que «las entidades deben elaborar un plan anual de adquisiciones, el cual debe contener la lista de bienes, obras y servicios que pretenden adquirir durante el año». Este aparte permite </w:t>
      </w:r>
      <w:r w:rsidRPr="00EF64D8">
        <w:rPr>
          <w:rFonts w:ascii="Arial" w:hAnsi="Arial" w:cs="Arial"/>
          <w:color w:val="000000" w:themeColor="text1"/>
          <w:sz w:val="22"/>
          <w:lang w:val="es-ES"/>
        </w:rPr>
        <w:t>extraer el contenido esencialísimo del mismo</w:t>
      </w:r>
      <w:r>
        <w:rPr>
          <w:rFonts w:ascii="Arial" w:hAnsi="Arial" w:cs="Arial"/>
          <w:color w:val="000000" w:themeColor="text1"/>
          <w:sz w:val="22"/>
          <w:lang w:val="es-ES"/>
        </w:rPr>
        <w:t>,</w:t>
      </w:r>
      <w:r w:rsidRPr="00EF64D8">
        <w:rPr>
          <w:rFonts w:ascii="Arial" w:hAnsi="Arial" w:cs="Arial"/>
          <w:color w:val="000000" w:themeColor="text1"/>
          <w:sz w:val="22"/>
          <w:lang w:val="es-ES"/>
        </w:rPr>
        <w:t xml:space="preserve">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48603227" w14:textId="77777777" w:rsidR="007B33A0" w:rsidRPr="00EF64D8" w:rsidRDefault="007B33A0" w:rsidP="007B33A0">
      <w:pPr>
        <w:spacing w:before="120" w:after="120" w:line="276" w:lineRule="auto"/>
        <w:ind w:firstLine="709"/>
        <w:jc w:val="both"/>
        <w:rPr>
          <w:rFonts w:ascii="Arial" w:hAnsi="Arial" w:cs="Arial"/>
          <w:color w:val="000000" w:themeColor="text1"/>
          <w:sz w:val="22"/>
          <w:lang w:val="es-ES"/>
        </w:rPr>
      </w:pPr>
      <w:r w:rsidRPr="00EF64D8">
        <w:rPr>
          <w:rFonts w:ascii="Arial" w:hAnsi="Arial" w:cs="Arial"/>
          <w:color w:val="000000" w:themeColor="text1"/>
          <w:sz w:val="22"/>
          <w:lang w:val="es-ES"/>
        </w:rPr>
        <w:t xml:space="preserve">La norma citada en el párrafo precedente dispone que el plan tiene un contenido esencial </w:t>
      </w:r>
      <w:r w:rsidRPr="00EF64D8">
        <w:rPr>
          <w:rFonts w:ascii="Arial" w:eastAsia="Calibri" w:hAnsi="Arial" w:cs="Arial"/>
          <w:bCs/>
          <w:color w:val="000000" w:themeColor="text1"/>
          <w:sz w:val="22"/>
          <w:lang w:val="es-ES"/>
        </w:rPr>
        <w:t>–</w:t>
      </w:r>
      <w:r w:rsidRPr="00EF64D8">
        <w:rPr>
          <w:rFonts w:ascii="Arial" w:hAnsi="Arial" w:cs="Arial"/>
          <w:color w:val="000000" w:themeColor="text1"/>
          <w:sz w:val="22"/>
          <w:lang w:val="es-ES"/>
        </w:rPr>
        <w:t>la lista de bienes, obras y servicios que pretenda adquirir la entidad– y otro que es obligatorio incluirlo pero que es complementario y descriptivo de lo esencial –valor del contrato, modalidad de selección</w:t>
      </w:r>
      <w:r>
        <w:rPr>
          <w:rFonts w:ascii="Arial" w:hAnsi="Arial" w:cs="Arial"/>
          <w:color w:val="000000" w:themeColor="text1"/>
          <w:sz w:val="22"/>
          <w:lang w:val="es-ES"/>
        </w:rPr>
        <w:t>,</w:t>
      </w:r>
      <w:r w:rsidRPr="00EF64D8">
        <w:rPr>
          <w:rFonts w:ascii="Arial" w:hAnsi="Arial" w:cs="Arial"/>
          <w:color w:val="000000" w:themeColor="text1"/>
          <w:sz w:val="22"/>
          <w:lang w:val="es-ES"/>
        </w:rPr>
        <w:t xml:space="preserve"> tipo de recursos, etc.</w:t>
      </w:r>
      <w:r w:rsidRPr="00EF64D8">
        <w:rPr>
          <w:rFonts w:ascii="Arial" w:eastAsia="Calibri" w:hAnsi="Arial" w:cs="Arial"/>
          <w:bCs/>
          <w:color w:val="000000" w:themeColor="text1"/>
          <w:sz w:val="22"/>
          <w:lang w:val="es-ES"/>
        </w:rPr>
        <w:t>–</w:t>
      </w:r>
      <w:r w:rsidRPr="00EF64D8">
        <w:rPr>
          <w:rFonts w:ascii="Arial" w:hAnsi="Arial" w:cs="Arial"/>
          <w:color w:val="000000" w:themeColor="text1"/>
          <w:sz w:val="22"/>
          <w:lang w:val="es-ES"/>
        </w:rPr>
        <w:t>. A partir de esta clasificación se infiere</w:t>
      </w:r>
      <w:r w:rsidRPr="00EF64D8">
        <w:rPr>
          <w:rFonts w:ascii="Arial" w:eastAsia="Calibri" w:hAnsi="Arial" w:cs="Arial"/>
          <w:color w:val="000000" w:themeColor="text1"/>
          <w:sz w:val="22"/>
          <w:lang w:val="es-ES"/>
        </w:rPr>
        <w:t xml:space="preserve"> su finalidad y el criterio rector para que, en cada caso, la entidad resuelva cómo se define si un bien, obra o servicio se incluye o no en el plan. </w:t>
      </w:r>
    </w:p>
    <w:p w14:paraId="2D70D5F0" w14:textId="77777777" w:rsidR="007B33A0" w:rsidRPr="00EF64D8" w:rsidRDefault="007B33A0" w:rsidP="007B33A0">
      <w:pPr>
        <w:spacing w:before="120" w:after="120" w:line="276" w:lineRule="auto"/>
        <w:ind w:firstLine="708"/>
        <w:jc w:val="both"/>
        <w:rPr>
          <w:rFonts w:ascii="Arial" w:hAnsi="Arial" w:cs="Arial"/>
          <w:color w:val="000000" w:themeColor="text1"/>
          <w:sz w:val="22"/>
          <w:lang w:val="es-ES"/>
        </w:rPr>
      </w:pPr>
      <w:r w:rsidRPr="00EF64D8">
        <w:rPr>
          <w:rFonts w:ascii="Arial" w:eastAsia="Calibri" w:hAnsi="Arial" w:cs="Arial"/>
          <w:color w:val="000000" w:themeColor="text1"/>
          <w:sz w:val="22"/>
          <w:lang w:val="es-ES"/>
        </w:rPr>
        <w:t xml:space="preserve">Del primer aparte de la norma, se observa que su finalidad es clara: todo los bienes, obras o servicios que la entidad tenga intención de </w:t>
      </w:r>
      <w:r w:rsidRPr="00EF64D8">
        <w:rPr>
          <w:rFonts w:ascii="Arial" w:eastAsia="Calibri" w:hAnsi="Arial" w:cs="Arial"/>
          <w:i/>
          <w:color w:val="000000" w:themeColor="text1"/>
          <w:sz w:val="22"/>
          <w:lang w:val="es-ES"/>
        </w:rPr>
        <w:t>adquirir</w:t>
      </w:r>
      <w:r w:rsidRPr="00EF64D8">
        <w:rPr>
          <w:rFonts w:ascii="Arial" w:hAnsi="Arial" w:cs="Arial"/>
          <w:color w:val="000000" w:themeColor="text1"/>
          <w:sz w:val="22"/>
          <w:lang w:val="es-ES"/>
        </w:rPr>
        <w:t xml:space="preserve"> deben incluirse en el plan. Es decir, la obligación de incluir un contenido específico en el plan se fundamenta únicamente en que se trate de un bien, obra o servicio que la entidad pretenda </w:t>
      </w:r>
      <w:r w:rsidRPr="00EF64D8">
        <w:rPr>
          <w:rFonts w:ascii="Arial" w:hAnsi="Arial" w:cs="Arial"/>
          <w:i/>
          <w:color w:val="000000" w:themeColor="text1"/>
          <w:sz w:val="22"/>
          <w:lang w:val="es-ES"/>
        </w:rPr>
        <w:t xml:space="preserve">adquirir. </w:t>
      </w:r>
      <w:r w:rsidRPr="00EF64D8">
        <w:rPr>
          <w:rFonts w:ascii="Arial" w:hAnsi="Arial" w:cs="Arial"/>
          <w:color w:val="000000" w:themeColor="text1"/>
          <w:sz w:val="22"/>
          <w:lang w:val="es-ES"/>
        </w:rPr>
        <w:t xml:space="preserve">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p>
    <w:p w14:paraId="5CCC34DF" w14:textId="72DE472E" w:rsidR="007B33A0" w:rsidRPr="00EF64D8" w:rsidRDefault="007B33A0" w:rsidP="007B33A0">
      <w:pPr>
        <w:spacing w:before="120" w:after="120" w:line="276" w:lineRule="auto"/>
        <w:ind w:firstLine="709"/>
        <w:jc w:val="both"/>
        <w:rPr>
          <w:rFonts w:ascii="Arial" w:hAnsi="Arial" w:cs="Arial"/>
          <w:color w:val="000000" w:themeColor="text1"/>
          <w:sz w:val="22"/>
          <w:lang w:val="es-ES"/>
        </w:rPr>
      </w:pPr>
      <w:r w:rsidRPr="00EF64D8">
        <w:rPr>
          <w:rFonts w:ascii="Arial" w:hAnsi="Arial" w:cs="Arial"/>
          <w:color w:val="000000" w:themeColor="text1"/>
          <w:sz w:val="22"/>
          <w:lang w:val="es-ES"/>
        </w:rPr>
        <w:t xml:space="preserve">Lo anterior, también permite </w:t>
      </w:r>
      <w:r>
        <w:rPr>
          <w:rFonts w:ascii="Arial" w:hAnsi="Arial" w:cs="Arial"/>
          <w:color w:val="000000" w:themeColor="text1"/>
          <w:sz w:val="22"/>
          <w:lang w:val="es-ES"/>
        </w:rPr>
        <w:t>entender que</w:t>
      </w:r>
      <w:r w:rsidRPr="00EF64D8">
        <w:rPr>
          <w:rFonts w:ascii="Arial" w:hAnsi="Arial" w:cs="Arial"/>
          <w:color w:val="000000" w:themeColor="text1"/>
          <w:sz w:val="22"/>
          <w:lang w:val="es-ES"/>
        </w:rPr>
        <w:t xml:space="preserve"> la actividad de «adquirir»</w:t>
      </w:r>
      <w:r>
        <w:rPr>
          <w:rFonts w:ascii="Arial" w:hAnsi="Arial" w:cs="Arial"/>
          <w:color w:val="000000" w:themeColor="text1"/>
          <w:sz w:val="22"/>
          <w:lang w:val="es-ES"/>
        </w:rPr>
        <w:t>,</w:t>
      </w:r>
      <w:r w:rsidRPr="00EF64D8">
        <w:rPr>
          <w:rFonts w:ascii="Arial" w:hAnsi="Arial" w:cs="Arial"/>
          <w:color w:val="000000" w:themeColor="text1"/>
          <w:sz w:val="22"/>
          <w:lang w:val="es-ES"/>
        </w:rPr>
        <w:t xml:space="preserve"> como el criterio rector</w:t>
      </w:r>
      <w:r w:rsidRPr="00EF64D8">
        <w:rPr>
          <w:rFonts w:ascii="Arial" w:eastAsia="Calibri" w:hAnsi="Arial" w:cs="Arial"/>
          <w:b/>
          <w:color w:val="000000" w:themeColor="text1"/>
          <w:sz w:val="22"/>
          <w:lang w:val="es-ES"/>
        </w:rPr>
        <w:t xml:space="preserve"> </w:t>
      </w:r>
      <w:r w:rsidRPr="00EF64D8">
        <w:rPr>
          <w:rFonts w:ascii="Arial" w:hAnsi="Arial" w:cs="Arial"/>
          <w:color w:val="000000" w:themeColor="text1"/>
          <w:sz w:val="22"/>
          <w:lang w:val="es-ES"/>
        </w:rPr>
        <w:t>para determinar el alcance de la obligatoriedad de incluir en el plan una información específica</w:t>
      </w:r>
      <w:r>
        <w:rPr>
          <w:rFonts w:ascii="Arial" w:hAnsi="Arial" w:cs="Arial"/>
          <w:color w:val="000000" w:themeColor="text1"/>
          <w:sz w:val="22"/>
          <w:lang w:val="es-ES"/>
        </w:rPr>
        <w:t>.</w:t>
      </w:r>
      <w:r w:rsidRPr="00EF64D8">
        <w:rPr>
          <w:rFonts w:ascii="Arial" w:hAnsi="Arial" w:cs="Arial"/>
          <w:color w:val="000000" w:themeColor="text1"/>
          <w:sz w:val="22"/>
          <w:lang w:val="es-ES"/>
        </w:rPr>
        <w:t xml:space="preserve"> </w:t>
      </w:r>
      <w:r>
        <w:rPr>
          <w:rFonts w:ascii="Arial" w:hAnsi="Arial" w:cs="Arial"/>
          <w:color w:val="000000" w:themeColor="text1"/>
          <w:sz w:val="22"/>
          <w:lang w:val="es-ES"/>
        </w:rPr>
        <w:t>Cuando e</w:t>
      </w:r>
      <w:r w:rsidRPr="00EF64D8">
        <w:rPr>
          <w:rFonts w:ascii="Arial" w:hAnsi="Arial" w:cs="Arial"/>
          <w:color w:val="000000" w:themeColor="text1"/>
          <w:sz w:val="22"/>
          <w:lang w:val="es-ES"/>
        </w:rPr>
        <w:t>l primer aparte</w:t>
      </w:r>
      <w:r>
        <w:rPr>
          <w:rFonts w:ascii="Arial" w:hAnsi="Arial" w:cs="Arial"/>
          <w:color w:val="000000" w:themeColor="text1"/>
          <w:sz w:val="22"/>
          <w:lang w:val="es-ES"/>
        </w:rPr>
        <w:t xml:space="preserve"> </w:t>
      </w:r>
      <w:r w:rsidRPr="00EF64D8">
        <w:rPr>
          <w:rFonts w:ascii="Arial" w:hAnsi="Arial" w:cs="Arial"/>
          <w:color w:val="000000" w:themeColor="text1"/>
          <w:sz w:val="22"/>
          <w:lang w:val="es-ES"/>
        </w:rPr>
        <w:t>señala</w:t>
      </w:r>
      <w:r>
        <w:rPr>
          <w:rFonts w:ascii="Arial" w:hAnsi="Arial" w:cs="Arial"/>
          <w:color w:val="000000" w:themeColor="text1"/>
          <w:sz w:val="22"/>
          <w:lang w:val="es-ES"/>
        </w:rPr>
        <w:t xml:space="preserve"> que</w:t>
      </w:r>
      <w:r w:rsidRPr="00EF64D8">
        <w:rPr>
          <w:rFonts w:ascii="Arial" w:hAnsi="Arial" w:cs="Arial"/>
          <w:color w:val="000000" w:themeColor="text1"/>
          <w:sz w:val="22"/>
          <w:lang w:val="es-ES"/>
        </w:rPr>
        <w:t xml:space="preserve"> </w:t>
      </w:r>
      <w:r>
        <w:rPr>
          <w:rFonts w:ascii="Arial" w:hAnsi="Arial" w:cs="Arial"/>
          <w:color w:val="000000" w:themeColor="text1"/>
          <w:sz w:val="22"/>
          <w:lang w:val="es-ES"/>
        </w:rPr>
        <w:t xml:space="preserve">el plan </w:t>
      </w:r>
      <w:r w:rsidRPr="00EF64D8">
        <w:rPr>
          <w:rFonts w:ascii="Arial" w:hAnsi="Arial" w:cs="Arial"/>
          <w:color w:val="000000" w:themeColor="text1"/>
          <w:sz w:val="22"/>
          <w:lang w:val="es-ES"/>
        </w:rPr>
        <w:t>«</w:t>
      </w:r>
      <w:r>
        <w:rPr>
          <w:rFonts w:ascii="Arial" w:hAnsi="Arial" w:cs="Arial"/>
          <w:color w:val="000000" w:themeColor="text1"/>
          <w:sz w:val="22"/>
          <w:lang w:val="es-ES"/>
        </w:rPr>
        <w:t xml:space="preserve">[…] </w:t>
      </w:r>
      <w:r w:rsidRPr="00EF64D8">
        <w:rPr>
          <w:rFonts w:ascii="Arial" w:hAnsi="Arial" w:cs="Arial"/>
          <w:color w:val="000000" w:themeColor="text1"/>
          <w:sz w:val="22"/>
          <w:lang w:val="es-ES"/>
        </w:rPr>
        <w:t>deberá contener la lista de bienes, obras y servicios que pretenden adquirir durante un año»</w:t>
      </w:r>
      <w:r>
        <w:rPr>
          <w:rFonts w:ascii="Arial" w:hAnsi="Arial" w:cs="Arial"/>
          <w:color w:val="000000" w:themeColor="text1"/>
          <w:sz w:val="22"/>
          <w:lang w:val="es-ES"/>
        </w:rPr>
        <w:t>,</w:t>
      </w:r>
      <w:r w:rsidRPr="00EF64D8">
        <w:rPr>
          <w:rFonts w:ascii="Arial" w:hAnsi="Arial" w:cs="Arial"/>
          <w:color w:val="000000" w:themeColor="text1"/>
          <w:sz w:val="22"/>
          <w:lang w:val="es-ES"/>
        </w:rPr>
        <w:t xml:space="preserve"> es claro que adquirir es el elemento </w:t>
      </w:r>
      <w:r>
        <w:rPr>
          <w:rFonts w:ascii="Arial" w:hAnsi="Arial" w:cs="Arial"/>
          <w:color w:val="000000" w:themeColor="text1"/>
          <w:sz w:val="22"/>
          <w:lang w:val="es-ES"/>
        </w:rPr>
        <w:t>determinante</w:t>
      </w:r>
      <w:r w:rsidRPr="00EF64D8">
        <w:rPr>
          <w:rFonts w:ascii="Arial" w:hAnsi="Arial" w:cs="Arial"/>
          <w:color w:val="000000" w:themeColor="text1"/>
          <w:sz w:val="22"/>
          <w:lang w:val="es-ES"/>
        </w:rPr>
        <w:t xml:space="preserve"> para concluir qu</w:t>
      </w:r>
      <w:r>
        <w:rPr>
          <w:rFonts w:ascii="Arial" w:hAnsi="Arial" w:cs="Arial"/>
          <w:color w:val="000000" w:themeColor="text1"/>
          <w:sz w:val="22"/>
          <w:lang w:val="es-ES"/>
        </w:rPr>
        <w:t>é</w:t>
      </w:r>
      <w:r w:rsidRPr="00EF64D8">
        <w:rPr>
          <w:rFonts w:ascii="Arial" w:hAnsi="Arial" w:cs="Arial"/>
          <w:color w:val="000000" w:themeColor="text1"/>
          <w:sz w:val="22"/>
          <w:lang w:val="es-ES"/>
        </w:rPr>
        <w:t xml:space="preserve"> se debe enlistar un bien, obra o servicio en el plan. Esto, muy a pesar de que la misma disposición establezca otra información adicional que</w:t>
      </w:r>
      <w:r>
        <w:rPr>
          <w:rFonts w:ascii="Arial" w:hAnsi="Arial" w:cs="Arial"/>
          <w:color w:val="000000" w:themeColor="text1"/>
          <w:sz w:val="22"/>
          <w:lang w:val="es-ES"/>
        </w:rPr>
        <w:t xml:space="preserve"> </w:t>
      </w:r>
      <w:r w:rsidRPr="00EF64D8">
        <w:rPr>
          <w:rFonts w:ascii="Arial" w:hAnsi="Arial" w:cs="Arial"/>
          <w:color w:val="000000" w:themeColor="text1"/>
          <w:sz w:val="22"/>
          <w:lang w:val="es-ES"/>
        </w:rPr>
        <w:t xml:space="preserve">debe </w:t>
      </w:r>
      <w:r>
        <w:rPr>
          <w:rFonts w:ascii="Arial" w:hAnsi="Arial" w:cs="Arial"/>
          <w:color w:val="000000" w:themeColor="text1"/>
          <w:sz w:val="22"/>
          <w:lang w:val="es-ES"/>
        </w:rPr>
        <w:t xml:space="preserve">incluir </w:t>
      </w:r>
      <w:r w:rsidRPr="00EF64D8">
        <w:rPr>
          <w:rFonts w:ascii="Arial" w:hAnsi="Arial" w:cs="Arial"/>
          <w:color w:val="000000" w:themeColor="text1"/>
          <w:sz w:val="22"/>
          <w:lang w:val="es-ES"/>
        </w:rPr>
        <w:t xml:space="preserve">este documento –modalidad, valor estimado–, pero que a </w:t>
      </w:r>
      <w:r>
        <w:rPr>
          <w:rFonts w:ascii="Arial" w:hAnsi="Arial" w:cs="Arial"/>
          <w:color w:val="000000" w:themeColor="text1"/>
          <w:sz w:val="22"/>
          <w:lang w:val="es-ES"/>
        </w:rPr>
        <w:t>para</w:t>
      </w:r>
      <w:r w:rsidRPr="00EF64D8">
        <w:rPr>
          <w:rFonts w:ascii="Arial" w:hAnsi="Arial" w:cs="Arial"/>
          <w:color w:val="000000" w:themeColor="text1"/>
          <w:sz w:val="22"/>
          <w:lang w:val="es-ES"/>
        </w:rPr>
        <w:t xml:space="preserve"> </w:t>
      </w:r>
      <w:r>
        <w:rPr>
          <w:rFonts w:ascii="Arial" w:hAnsi="Arial" w:cs="Arial"/>
          <w:color w:val="000000" w:themeColor="text1"/>
          <w:sz w:val="22"/>
          <w:lang w:val="es-ES"/>
        </w:rPr>
        <w:t xml:space="preserve">esta </w:t>
      </w:r>
      <w:r w:rsidRPr="00EF64D8">
        <w:rPr>
          <w:rFonts w:ascii="Arial" w:hAnsi="Arial" w:cs="Arial"/>
          <w:color w:val="000000" w:themeColor="text1"/>
          <w:sz w:val="22"/>
          <w:lang w:val="es-ES"/>
        </w:rPr>
        <w:t xml:space="preserve">Subdirección es complementaria o descriptiva a la señalada como información mínima o esencialísima del plan. </w:t>
      </w:r>
    </w:p>
    <w:p w14:paraId="2115434D" w14:textId="77777777"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EF64D8">
        <w:rPr>
          <w:rFonts w:ascii="Arial" w:hAnsi="Arial" w:cs="Arial"/>
          <w:color w:val="000000" w:themeColor="text1"/>
          <w:sz w:val="22"/>
          <w:lang w:val="es-ES"/>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EF64D8">
        <w:rPr>
          <w:rFonts w:ascii="Arial" w:eastAsia="Calibri" w:hAnsi="Arial" w:cs="Arial"/>
          <w:b/>
          <w:color w:val="000000" w:themeColor="text1"/>
          <w:sz w:val="22"/>
          <w:lang w:val="es-ES"/>
        </w:rPr>
        <w:t>─</w:t>
      </w:r>
      <w:r w:rsidRPr="00EF64D8">
        <w:rPr>
          <w:rFonts w:ascii="Arial" w:eastAsia="Calibri" w:hAnsi="Arial" w:cs="Arial"/>
          <w:color w:val="000000" w:themeColor="text1"/>
          <w:sz w:val="22"/>
          <w:lang w:val="es-ES"/>
        </w:rPr>
        <w:t xml:space="preserve">modalidad de </w:t>
      </w:r>
      <w:r w:rsidRPr="00EF64D8">
        <w:rPr>
          <w:rFonts w:ascii="Arial" w:eastAsia="Calibri" w:hAnsi="Arial" w:cs="Arial"/>
          <w:color w:val="000000" w:themeColor="text1"/>
          <w:sz w:val="22"/>
          <w:lang w:val="es-ES"/>
        </w:rPr>
        <w:lastRenderedPageBreak/>
        <w:t>contratación, valor, forma de pago</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etc.</w:t>
      </w:r>
      <w:r w:rsidRPr="00EF64D8">
        <w:rPr>
          <w:rFonts w:ascii="Arial" w:eastAsia="Calibri" w:hAnsi="Arial" w:cs="Arial"/>
          <w:b/>
          <w:color w:val="000000" w:themeColor="text1"/>
          <w:sz w:val="22"/>
          <w:lang w:val="es-ES"/>
        </w:rPr>
        <w:t xml:space="preserve">─ </w:t>
      </w:r>
      <w:r w:rsidRPr="00EF64D8">
        <w:rPr>
          <w:rFonts w:ascii="Arial" w:eastAsia="Calibri" w:hAnsi="Arial" w:cs="Arial"/>
          <w:color w:val="000000" w:themeColor="text1"/>
          <w:sz w:val="22"/>
          <w:lang w:val="es-ES"/>
        </w:rPr>
        <w:t>relacionada con la información principal</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m</w:t>
      </w:r>
      <w:r w:rsidRPr="00EF64D8">
        <w:rPr>
          <w:rFonts w:ascii="Arial" w:eastAsia="Calibri" w:hAnsi="Arial" w:cs="Arial"/>
          <w:color w:val="000000" w:themeColor="text1"/>
          <w:sz w:val="22"/>
          <w:lang w:val="es-ES"/>
        </w:rPr>
        <w:t xml:space="preserve">áxime cuando la obligación de enlistar está consagrada en la norma respecto de los bienes, obras o servicios a adquirir, y no respecto de los procesos de contratación, lo cual otorga cierta importancia a </w:t>
      </w:r>
      <w:r>
        <w:rPr>
          <w:rFonts w:ascii="Arial" w:eastAsia="Calibri" w:hAnsi="Arial" w:cs="Arial"/>
          <w:color w:val="000000" w:themeColor="text1"/>
          <w:sz w:val="22"/>
          <w:lang w:val="es-ES"/>
        </w:rPr>
        <w:t>ese</w:t>
      </w:r>
      <w:r w:rsidRPr="00EF64D8">
        <w:rPr>
          <w:rFonts w:ascii="Arial" w:eastAsia="Calibri" w:hAnsi="Arial" w:cs="Arial"/>
          <w:color w:val="000000" w:themeColor="text1"/>
          <w:sz w:val="22"/>
          <w:lang w:val="es-ES"/>
        </w:rPr>
        <w:t xml:space="preserve"> primer aspecto, más que a su forma de contratación.  </w:t>
      </w:r>
    </w:p>
    <w:p w14:paraId="47C3B737" w14:textId="77777777" w:rsidR="007B33A0" w:rsidRPr="00EF64D8" w:rsidRDefault="007B33A0" w:rsidP="007B33A0">
      <w:pPr>
        <w:spacing w:before="120" w:after="120" w:line="276" w:lineRule="auto"/>
        <w:ind w:firstLine="709"/>
        <w:jc w:val="both"/>
        <w:rPr>
          <w:rFonts w:ascii="Arial" w:hAnsi="Arial" w:cs="Arial"/>
          <w:color w:val="000000" w:themeColor="text1"/>
          <w:sz w:val="22"/>
          <w:lang w:val="es-ES"/>
        </w:rPr>
      </w:pPr>
      <w:r w:rsidRPr="00EF64D8">
        <w:rPr>
          <w:rFonts w:ascii="Arial" w:eastAsia="Calibri" w:hAnsi="Arial" w:cs="Arial"/>
          <w:color w:val="000000" w:themeColor="text1"/>
          <w:sz w:val="22"/>
          <w:lang w:val="es-ES"/>
        </w:rPr>
        <w:t xml:space="preserve">La norma es categórica en señalar que en el plan debe enlistarse todo bien, obra o servicio que </w:t>
      </w:r>
      <w:r>
        <w:rPr>
          <w:rFonts w:ascii="Arial" w:eastAsia="Calibri" w:hAnsi="Arial" w:cs="Arial"/>
          <w:color w:val="000000" w:themeColor="text1"/>
          <w:sz w:val="22"/>
          <w:lang w:val="es-ES"/>
        </w:rPr>
        <w:t xml:space="preserve">se </w:t>
      </w:r>
      <w:r w:rsidRPr="00EF64D8">
        <w:rPr>
          <w:rFonts w:ascii="Arial" w:eastAsia="Calibri" w:hAnsi="Arial" w:cs="Arial"/>
          <w:color w:val="000000" w:themeColor="text1"/>
          <w:sz w:val="22"/>
          <w:lang w:val="es-ES"/>
        </w:rPr>
        <w:t>pretenda adquirir</w:t>
      </w:r>
      <w:r>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y en este sentido las entidades debe</w:t>
      </w:r>
      <w:r>
        <w:rPr>
          <w:rFonts w:ascii="Arial" w:eastAsia="Calibri" w:hAnsi="Arial" w:cs="Arial"/>
          <w:color w:val="000000" w:themeColor="text1"/>
          <w:sz w:val="22"/>
          <w:lang w:val="es-ES"/>
        </w:rPr>
        <w:t>n cumplir la obligación</w:t>
      </w:r>
      <w:r w:rsidRPr="00EF64D8">
        <w:rPr>
          <w:rFonts w:ascii="Arial" w:eastAsia="Calibri" w:hAnsi="Arial" w:cs="Arial"/>
          <w:color w:val="000000" w:themeColor="text1"/>
          <w:sz w:val="22"/>
          <w:lang w:val="es-ES"/>
        </w:rPr>
        <w:t xml:space="preserve">, sin consideración a las condiciones en que planee </w:t>
      </w:r>
      <w:r>
        <w:rPr>
          <w:rFonts w:ascii="Arial" w:eastAsia="Calibri" w:hAnsi="Arial" w:cs="Arial"/>
          <w:color w:val="000000" w:themeColor="text1"/>
          <w:sz w:val="22"/>
          <w:lang w:val="es-ES"/>
        </w:rPr>
        <w:t>hacerlo</w:t>
      </w:r>
      <w:r w:rsidRPr="00EF64D8">
        <w:rPr>
          <w:rFonts w:ascii="Arial" w:eastAsia="Calibri" w:hAnsi="Arial" w:cs="Arial"/>
          <w:color w:val="000000" w:themeColor="text1"/>
          <w:sz w:val="22"/>
          <w:lang w:val="es-ES"/>
        </w:rPr>
        <w:t xml:space="preserve">, pues </w:t>
      </w:r>
      <w:r w:rsidRPr="00EF64D8">
        <w:rPr>
          <w:rFonts w:ascii="Arial" w:hAnsi="Arial" w:cs="Arial"/>
          <w:color w:val="000000" w:themeColor="text1"/>
          <w:sz w:val="22"/>
          <w:lang w:val="es-ES"/>
        </w:rPr>
        <w:t xml:space="preserve">el deber de inclusión en el plan es independiente de la clase </w:t>
      </w:r>
      <w:r>
        <w:rPr>
          <w:rFonts w:ascii="Arial" w:hAnsi="Arial" w:cs="Arial"/>
          <w:color w:val="000000" w:themeColor="text1"/>
          <w:sz w:val="22"/>
          <w:lang w:val="es-ES"/>
        </w:rPr>
        <w:t>o</w:t>
      </w:r>
      <w:r w:rsidRPr="00EF64D8">
        <w:rPr>
          <w:rFonts w:ascii="Arial" w:hAnsi="Arial" w:cs="Arial"/>
          <w:color w:val="000000" w:themeColor="text1"/>
          <w:sz w:val="22"/>
          <w:lang w:val="es-ES"/>
        </w:rPr>
        <w:t xml:space="preserve"> modalidad de contratación o </w:t>
      </w:r>
      <w:r>
        <w:rPr>
          <w:rFonts w:ascii="Arial" w:hAnsi="Arial" w:cs="Arial"/>
          <w:color w:val="000000" w:themeColor="text1"/>
          <w:sz w:val="22"/>
          <w:lang w:val="es-ES"/>
        </w:rPr>
        <w:t xml:space="preserve">de </w:t>
      </w:r>
      <w:r w:rsidRPr="00EF64D8">
        <w:rPr>
          <w:rFonts w:ascii="Arial" w:hAnsi="Arial" w:cs="Arial"/>
          <w:color w:val="000000" w:themeColor="text1"/>
          <w:sz w:val="22"/>
          <w:lang w:val="es-ES"/>
        </w:rPr>
        <w:t>la forma en que se pagará el valor estimado</w:t>
      </w:r>
      <w:r>
        <w:rPr>
          <w:rFonts w:ascii="Arial" w:hAnsi="Arial" w:cs="Arial"/>
          <w:color w:val="000000" w:themeColor="text1"/>
          <w:sz w:val="22"/>
          <w:lang w:val="es-ES"/>
        </w:rPr>
        <w:t>,</w:t>
      </w:r>
      <w:r w:rsidRPr="00EF64D8">
        <w:rPr>
          <w:rFonts w:ascii="Arial" w:hAnsi="Arial" w:cs="Arial"/>
          <w:color w:val="000000" w:themeColor="text1"/>
          <w:sz w:val="22"/>
          <w:lang w:val="es-ES"/>
        </w:rPr>
        <w:t xml:space="preserve"> etc. Basta con que se trate de un bien obra o servicio que la entidad quiere adquirir para que </w:t>
      </w:r>
      <w:r>
        <w:rPr>
          <w:rFonts w:ascii="Arial" w:hAnsi="Arial" w:cs="Arial"/>
          <w:color w:val="000000" w:themeColor="text1"/>
          <w:sz w:val="22"/>
          <w:lang w:val="es-ES"/>
        </w:rPr>
        <w:t>surja</w:t>
      </w:r>
      <w:r w:rsidRPr="00EF64D8">
        <w:rPr>
          <w:rFonts w:ascii="Arial" w:hAnsi="Arial" w:cs="Arial"/>
          <w:color w:val="000000" w:themeColor="text1"/>
          <w:sz w:val="22"/>
          <w:lang w:val="es-ES"/>
        </w:rPr>
        <w:t xml:space="preserve"> la obligación de </w:t>
      </w:r>
      <w:r>
        <w:rPr>
          <w:rFonts w:ascii="Arial" w:hAnsi="Arial" w:cs="Arial"/>
          <w:color w:val="000000" w:themeColor="text1"/>
          <w:sz w:val="22"/>
          <w:lang w:val="es-ES"/>
        </w:rPr>
        <w:t>relacionarlo</w:t>
      </w:r>
      <w:r w:rsidRPr="00EF64D8">
        <w:rPr>
          <w:rFonts w:ascii="Arial" w:hAnsi="Arial" w:cs="Arial"/>
          <w:color w:val="000000" w:themeColor="text1"/>
          <w:sz w:val="22"/>
          <w:lang w:val="es-ES"/>
        </w:rPr>
        <w:t xml:space="preserve">. </w:t>
      </w:r>
    </w:p>
    <w:p w14:paraId="3A589571" w14:textId="77777777"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De modo que el elemento rector para </w:t>
      </w:r>
      <w:r>
        <w:rPr>
          <w:rFonts w:ascii="Arial" w:eastAsia="Calibri" w:hAnsi="Arial" w:cs="Arial"/>
          <w:color w:val="000000" w:themeColor="text1"/>
          <w:sz w:val="22"/>
          <w:lang w:val="es-ES"/>
        </w:rPr>
        <w:t>a</w:t>
      </w:r>
      <w:r w:rsidRPr="00EF64D8">
        <w:rPr>
          <w:rFonts w:ascii="Arial" w:eastAsia="Calibri" w:hAnsi="Arial" w:cs="Arial"/>
          <w:color w:val="000000" w:themeColor="text1"/>
          <w:sz w:val="22"/>
          <w:lang w:val="es-ES"/>
        </w:rPr>
        <w:t xml:space="preserve">nunciar la posible contratación en el plan anual de adquisiciones es la intención de </w:t>
      </w:r>
      <w:r w:rsidRPr="00EF64D8">
        <w:rPr>
          <w:rFonts w:ascii="Arial" w:eastAsia="Calibri" w:hAnsi="Arial" w:cs="Arial"/>
          <w:i/>
          <w:color w:val="000000" w:themeColor="text1"/>
          <w:sz w:val="22"/>
          <w:lang w:val="es-ES"/>
        </w:rPr>
        <w:t>adquirir</w:t>
      </w:r>
      <w:r w:rsidRPr="00EF64D8">
        <w:rPr>
          <w:rFonts w:ascii="Arial" w:eastAsia="Calibri" w:hAnsi="Arial" w:cs="Arial"/>
          <w:color w:val="000000" w:themeColor="text1"/>
          <w:sz w:val="22"/>
          <w:lang w:val="es-ES"/>
        </w:rPr>
        <w:t xml:space="preserve"> el bien, obra o servicio, independientemente de la forma en que la entidad pretenda hacer</w:t>
      </w:r>
      <w:r>
        <w:rPr>
          <w:rFonts w:ascii="Arial" w:eastAsia="Calibri" w:hAnsi="Arial" w:cs="Arial"/>
          <w:color w:val="000000" w:themeColor="text1"/>
          <w:sz w:val="22"/>
          <w:lang w:val="es-ES"/>
        </w:rPr>
        <w:t>lo</w:t>
      </w:r>
      <w:r w:rsidRPr="00EF64D8">
        <w:rPr>
          <w:rFonts w:ascii="Arial" w:eastAsia="Calibri" w:hAnsi="Arial" w:cs="Arial"/>
          <w:color w:val="000000" w:themeColor="text1"/>
          <w:sz w:val="22"/>
          <w:lang w:val="es-ES"/>
        </w:rPr>
        <w:t xml:space="preserve">,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w:t>
      </w:r>
    </w:p>
    <w:p w14:paraId="7369EF6F" w14:textId="2CF7D1CB"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Por tanto, las entidades deb</w:t>
      </w:r>
      <w:r w:rsidR="00896445">
        <w:rPr>
          <w:rFonts w:ascii="Arial" w:eastAsia="Calibri" w:hAnsi="Arial" w:cs="Arial"/>
          <w:color w:val="000000" w:themeColor="text1"/>
          <w:sz w:val="22"/>
          <w:lang w:val="es-ES"/>
        </w:rPr>
        <w:t>e</w:t>
      </w:r>
      <w:r>
        <w:rPr>
          <w:rFonts w:ascii="Arial" w:eastAsia="Calibri" w:hAnsi="Arial" w:cs="Arial"/>
          <w:color w:val="000000" w:themeColor="text1"/>
          <w:sz w:val="22"/>
          <w:lang w:val="es-ES"/>
        </w:rPr>
        <w:t>n</w:t>
      </w:r>
      <w:r w:rsidRPr="00EF64D8">
        <w:rPr>
          <w:rFonts w:ascii="Arial" w:eastAsia="Calibri" w:hAnsi="Arial" w:cs="Arial"/>
          <w:color w:val="000000" w:themeColor="text1"/>
          <w:sz w:val="22"/>
          <w:lang w:val="es-ES"/>
        </w:rPr>
        <w:t xml:space="preserve"> incluir en su plan anual de adquisic</w:t>
      </w:r>
      <w:r>
        <w:rPr>
          <w:rFonts w:ascii="Arial" w:eastAsia="Calibri" w:hAnsi="Arial" w:cs="Arial"/>
          <w:color w:val="000000" w:themeColor="text1"/>
          <w:sz w:val="22"/>
          <w:lang w:val="es-ES"/>
        </w:rPr>
        <w:t>ión</w:t>
      </w:r>
      <w:r w:rsidRPr="00EF64D8">
        <w:rPr>
          <w:rFonts w:ascii="Arial" w:eastAsia="Calibri" w:hAnsi="Arial" w:cs="Arial"/>
          <w:color w:val="000000" w:themeColor="text1"/>
          <w:sz w:val="22"/>
          <w:lang w:val="es-ES"/>
        </w:rPr>
        <w:t xml:space="preserve"> todos los convenios o cualquier otra modalidad de contratación, a través de los que la entidad podrá adquirir bienes, obras y servicios para satisfacer sus necesidades, pues la finalidad del artículo 2.2.1.1.1.4.1. del Decreto 1082 de 2015 es que en este </w:t>
      </w:r>
      <w:r>
        <w:rPr>
          <w:rFonts w:ascii="Arial" w:eastAsia="Calibri" w:hAnsi="Arial" w:cs="Arial"/>
          <w:color w:val="000000" w:themeColor="text1"/>
          <w:sz w:val="22"/>
          <w:lang w:val="es-ES"/>
        </w:rPr>
        <w:t>documento</w:t>
      </w:r>
      <w:r w:rsidRPr="00EF64D8">
        <w:rPr>
          <w:rFonts w:ascii="Arial" w:eastAsia="Calibri" w:hAnsi="Arial" w:cs="Arial"/>
          <w:color w:val="000000" w:themeColor="text1"/>
          <w:sz w:val="22"/>
          <w:lang w:val="es-ES"/>
        </w:rPr>
        <w:t xml:space="preserve"> se enuncien todas las necesidades de contratación de las entidades públicas. </w:t>
      </w:r>
    </w:p>
    <w:p w14:paraId="421357EE" w14:textId="77777777"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EF64D8">
        <w:rPr>
          <w:rFonts w:ascii="Arial" w:eastAsia="Calibri" w:hAnsi="Arial" w:cs="Arial"/>
          <w:color w:val="000000" w:themeColor="text1"/>
          <w:sz w:val="22"/>
          <w:lang w:val="es-ES"/>
        </w:rPr>
        <w:t xml:space="preserve">Asimismo, aunque por expresa disposición del reglamento </w:t>
      </w:r>
      <w:r>
        <w:rPr>
          <w:rFonts w:ascii="Arial" w:eastAsia="Calibri" w:hAnsi="Arial" w:cs="Arial"/>
          <w:color w:val="000000" w:themeColor="text1"/>
          <w:sz w:val="22"/>
          <w:lang w:val="es-ES"/>
        </w:rPr>
        <w:t>hay que mantener</w:t>
      </w:r>
      <w:r w:rsidRPr="00EF64D8">
        <w:rPr>
          <w:rFonts w:ascii="Arial" w:eastAsia="Calibri" w:hAnsi="Arial" w:cs="Arial"/>
          <w:color w:val="000000" w:themeColor="text1"/>
          <w:sz w:val="22"/>
          <w:lang w:val="es-ES"/>
        </w:rPr>
        <w:t xml:space="preserve"> actualizado el plan anual de adquisiciones, no es necesario incorporar</w:t>
      </w:r>
      <w:r>
        <w:rPr>
          <w:rFonts w:ascii="Arial" w:eastAsia="Calibri" w:hAnsi="Arial" w:cs="Arial"/>
          <w:color w:val="000000" w:themeColor="text1"/>
          <w:sz w:val="22"/>
          <w:lang w:val="es-ES"/>
        </w:rPr>
        <w:t>le</w:t>
      </w:r>
      <w:r w:rsidRPr="00EF64D8">
        <w:rPr>
          <w:rFonts w:ascii="Arial" w:eastAsia="Calibri" w:hAnsi="Arial" w:cs="Arial"/>
          <w:color w:val="000000" w:themeColor="text1"/>
          <w:sz w:val="22"/>
          <w:lang w:val="es-ES"/>
        </w:rPr>
        <w:t xml:space="preserve"> todas las modificaciones, por dos razones fundamentales: i) el reglamento no impone la obligación de modificarlo cada vez que se adopte una variación y, además, ii) el reglamento autorizó incluir en el plan información estimativa, como cuando en el artículo 2.2.1.1.1.4.1. utiliza expresiones como: «indicar el valor estimado del contrato».  </w:t>
      </w:r>
    </w:p>
    <w:p w14:paraId="7B2120CC" w14:textId="1A695FB3" w:rsidR="007B33A0" w:rsidRPr="00EF64D8" w:rsidRDefault="007B33A0" w:rsidP="007B33A0">
      <w:pPr>
        <w:spacing w:before="120" w:after="120" w:line="276" w:lineRule="auto"/>
        <w:ind w:firstLine="709"/>
        <w:jc w:val="both"/>
        <w:rPr>
          <w:rFonts w:ascii="Arial" w:eastAsia="Calibri" w:hAnsi="Arial" w:cs="Arial"/>
          <w:color w:val="000000" w:themeColor="text1"/>
          <w:sz w:val="22"/>
          <w:lang w:val="es-ES"/>
        </w:rPr>
      </w:pPr>
      <w:r w:rsidRPr="001D17C2">
        <w:rPr>
          <w:rFonts w:ascii="Arial" w:eastAsia="Calibri" w:hAnsi="Arial" w:cs="Arial"/>
          <w:noProof/>
          <w:color w:val="000000" w:themeColor="text1"/>
          <w:sz w:val="22"/>
          <w:lang w:val="es-ES"/>
        </w:rPr>
        <w:t>Además,</w:t>
      </w:r>
      <w:r w:rsidRPr="00EF64D8">
        <w:rPr>
          <w:rFonts w:ascii="Arial" w:eastAsia="Calibri" w:hAnsi="Arial" w:cs="Arial"/>
          <w:color w:val="000000" w:themeColor="text1"/>
          <w:sz w:val="22"/>
          <w:lang w:val="es-ES"/>
        </w:rPr>
        <w:t xml:space="preserve"> la norma no señaló un </w:t>
      </w:r>
      <w:r>
        <w:rPr>
          <w:rFonts w:ascii="Arial" w:eastAsia="Calibri" w:hAnsi="Arial" w:cs="Arial"/>
          <w:color w:val="000000" w:themeColor="text1"/>
          <w:sz w:val="22"/>
          <w:lang w:val="es-ES"/>
        </w:rPr>
        <w:t>número</w:t>
      </w:r>
      <w:r w:rsidRPr="00EF64D8">
        <w:rPr>
          <w:rFonts w:ascii="Arial" w:eastAsia="Calibri" w:hAnsi="Arial" w:cs="Arial"/>
          <w:color w:val="000000" w:themeColor="text1"/>
          <w:sz w:val="22"/>
          <w:lang w:val="es-ES"/>
        </w:rPr>
        <w:t xml:space="preserve"> máximo de oportunidades para actualizar el plan anual de adquisiciones, por lo cual la entidad podrá modificarlo las veces que considere pertinente</w:t>
      </w:r>
      <w:r w:rsidR="00075290">
        <w:rPr>
          <w:rFonts w:ascii="Arial" w:eastAsia="Calibri" w:hAnsi="Arial" w:cs="Arial"/>
          <w:color w:val="000000" w:themeColor="text1"/>
          <w:sz w:val="22"/>
          <w:lang w:val="es-ES"/>
        </w:rPr>
        <w:t>.</w:t>
      </w:r>
      <w:r w:rsidRPr="00EF64D8">
        <w:rPr>
          <w:rFonts w:ascii="Arial" w:eastAsia="Calibri" w:hAnsi="Arial" w:cs="Arial"/>
          <w:color w:val="000000" w:themeColor="text1"/>
          <w:sz w:val="22"/>
          <w:lang w:val="es-ES"/>
        </w:rPr>
        <w:t xml:space="preserve"> </w:t>
      </w:r>
      <w:r w:rsidR="00075290">
        <w:rPr>
          <w:rFonts w:ascii="Arial" w:eastAsia="Calibri" w:hAnsi="Arial" w:cs="Arial"/>
          <w:color w:val="000000" w:themeColor="text1"/>
          <w:sz w:val="22"/>
          <w:lang w:val="es-ES"/>
        </w:rPr>
        <w:t>P</w:t>
      </w:r>
      <w:r w:rsidRPr="00EF64D8">
        <w:rPr>
          <w:rFonts w:ascii="Arial" w:eastAsia="Calibri" w:hAnsi="Arial" w:cs="Arial"/>
          <w:color w:val="000000" w:themeColor="text1"/>
          <w:sz w:val="22"/>
          <w:lang w:val="es-ES"/>
        </w:rPr>
        <w:t xml:space="preserve">ero </w:t>
      </w:r>
      <w:r w:rsidR="00075290">
        <w:rPr>
          <w:rFonts w:ascii="Arial" w:eastAsia="Calibri" w:hAnsi="Arial" w:cs="Arial"/>
          <w:color w:val="000000" w:themeColor="text1"/>
          <w:sz w:val="22"/>
          <w:lang w:val="es-ES"/>
        </w:rPr>
        <w:t>d</w:t>
      </w:r>
      <w:r w:rsidRPr="00EF64D8">
        <w:rPr>
          <w:rFonts w:ascii="Arial" w:eastAsia="Calibri" w:hAnsi="Arial" w:cs="Arial"/>
          <w:color w:val="000000" w:themeColor="text1"/>
          <w:sz w:val="22"/>
          <w:lang w:val="es-ES"/>
        </w:rPr>
        <w:t xml:space="preserve">el reglamento, al establecer cierto margen de laxitud en relación con la información incluida en el plan anual de adquisiciones y en el deber no tan inflexible de actualizarlo,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 </w:t>
      </w:r>
    </w:p>
    <w:p w14:paraId="40F41C0F" w14:textId="77777777" w:rsidR="007B33A0" w:rsidRDefault="007B33A0" w:rsidP="00D838D8">
      <w:pPr>
        <w:spacing w:line="276" w:lineRule="auto"/>
        <w:ind w:firstLine="708"/>
        <w:jc w:val="both"/>
        <w:rPr>
          <w:rFonts w:ascii="Arial" w:eastAsia="Calibri" w:hAnsi="Arial" w:cs="Arial"/>
          <w:sz w:val="22"/>
          <w:lang w:val="es-ES"/>
        </w:rPr>
      </w:pPr>
      <w:r w:rsidRPr="00EF64D8">
        <w:rPr>
          <w:rFonts w:ascii="Arial" w:eastAsia="Calibri" w:hAnsi="Arial" w:cs="Arial"/>
          <w:color w:val="000000" w:themeColor="text1"/>
          <w:sz w:val="22"/>
          <w:lang w:val="es-ES"/>
        </w:rPr>
        <w:t xml:space="preserve">Tampoco debe existir identidad entre el valor del contrato previsto en el plan y el de cada procedimiento de contratación, porque la norma señaló que el valor del contrato era «estimado». La misma conclusión aplica para todas las modalidades de contratación que </w:t>
      </w:r>
      <w:r w:rsidRPr="00EF64D8">
        <w:rPr>
          <w:rFonts w:ascii="Arial" w:eastAsia="Calibri" w:hAnsi="Arial" w:cs="Arial"/>
          <w:color w:val="000000" w:themeColor="text1"/>
          <w:sz w:val="22"/>
          <w:lang w:val="es-ES"/>
        </w:rPr>
        <w:lastRenderedPageBreak/>
        <w:t xml:space="preserve">se </w:t>
      </w:r>
      <w:r>
        <w:rPr>
          <w:rFonts w:ascii="Arial" w:eastAsia="Calibri" w:hAnsi="Arial" w:cs="Arial"/>
          <w:color w:val="000000" w:themeColor="text1"/>
          <w:sz w:val="22"/>
          <w:lang w:val="es-ES"/>
        </w:rPr>
        <w:t>relacionen</w:t>
      </w:r>
      <w:r w:rsidRPr="00EF64D8">
        <w:rPr>
          <w:rFonts w:ascii="Arial" w:eastAsia="Calibri" w:hAnsi="Arial" w:cs="Arial"/>
          <w:color w:val="000000" w:themeColor="text1"/>
          <w:sz w:val="22"/>
          <w:lang w:val="es-ES"/>
        </w:rPr>
        <w:t xml:space="preserve">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w:t>
      </w:r>
      <w:r>
        <w:rPr>
          <w:rFonts w:ascii="Arial" w:eastAsia="Calibri" w:hAnsi="Arial" w:cs="Arial"/>
          <w:color w:val="000000" w:themeColor="text1"/>
          <w:sz w:val="22"/>
          <w:lang w:val="es-ES"/>
        </w:rPr>
        <w:t>r</w:t>
      </w:r>
      <w:r w:rsidRPr="00EF64D8">
        <w:rPr>
          <w:rFonts w:ascii="Arial" w:eastAsia="Calibri" w:hAnsi="Arial" w:cs="Arial"/>
          <w:color w:val="000000" w:themeColor="text1"/>
          <w:sz w:val="22"/>
          <w:lang w:val="es-ES"/>
        </w:rPr>
        <w:t xml:space="preserve"> el procedimiento de selección, el valor inicial definido de acuerdo </w:t>
      </w:r>
      <w:r>
        <w:rPr>
          <w:rFonts w:ascii="Arial" w:eastAsia="Calibri" w:hAnsi="Arial" w:cs="Arial"/>
          <w:color w:val="000000" w:themeColor="text1"/>
          <w:sz w:val="22"/>
          <w:lang w:val="es-ES"/>
        </w:rPr>
        <w:t>con</w:t>
      </w:r>
      <w:r w:rsidRPr="00EF64D8">
        <w:rPr>
          <w:rFonts w:ascii="Arial" w:eastAsia="Calibri" w:hAnsi="Arial" w:cs="Arial"/>
          <w:color w:val="000000" w:themeColor="text1"/>
          <w:sz w:val="22"/>
          <w:lang w:val="es-ES"/>
        </w:rPr>
        <w:t xml:space="preserve"> l</w:t>
      </w:r>
      <w:r>
        <w:rPr>
          <w:rFonts w:ascii="Arial" w:eastAsia="Calibri" w:hAnsi="Arial" w:cs="Arial"/>
          <w:color w:val="000000" w:themeColor="text1"/>
          <w:sz w:val="22"/>
          <w:lang w:val="es-ES"/>
        </w:rPr>
        <w:t>o</w:t>
      </w:r>
      <w:r w:rsidRPr="00EF64D8">
        <w:rPr>
          <w:rFonts w:ascii="Arial" w:eastAsia="Calibri" w:hAnsi="Arial" w:cs="Arial"/>
          <w:color w:val="000000" w:themeColor="text1"/>
          <w:sz w:val="22"/>
          <w:lang w:val="es-ES"/>
        </w:rPr>
        <w:t>s ofrecimientos realizados por los proponentes, y será por dicho valor que finalmente se suscriba el contrato</w:t>
      </w:r>
      <w:r w:rsidRPr="0053170C">
        <w:rPr>
          <w:rFonts w:ascii="Arial" w:eastAsia="Calibri" w:hAnsi="Arial" w:cs="Arial"/>
          <w:sz w:val="22"/>
          <w:lang w:val="es-ES"/>
        </w:rPr>
        <w:t xml:space="preserve">.  </w:t>
      </w:r>
    </w:p>
    <w:p w14:paraId="19630CB5" w14:textId="77777777" w:rsidR="0027359F" w:rsidRPr="00D838D8" w:rsidRDefault="0027359F" w:rsidP="00E71381">
      <w:pPr>
        <w:spacing w:line="276" w:lineRule="auto"/>
        <w:ind w:firstLine="709"/>
        <w:jc w:val="both"/>
        <w:rPr>
          <w:rFonts w:ascii="Arial" w:eastAsia="Calibri" w:hAnsi="Arial" w:cs="Arial"/>
          <w:sz w:val="22"/>
          <w:lang w:val="es-ES"/>
        </w:rPr>
      </w:pPr>
    </w:p>
    <w:p w14:paraId="1D59232C" w14:textId="77777777" w:rsidR="003E4ED2" w:rsidRPr="001939E7" w:rsidRDefault="003E4ED2" w:rsidP="00E71381">
      <w:pPr>
        <w:tabs>
          <w:tab w:val="left" w:pos="8505"/>
        </w:tabs>
        <w:spacing w:line="276" w:lineRule="auto"/>
        <w:ind w:right="142"/>
        <w:jc w:val="both"/>
        <w:rPr>
          <w:rFonts w:ascii="Arial" w:hAnsi="Arial" w:cs="Arial"/>
          <w:b/>
          <w:sz w:val="22"/>
          <w:lang w:val="es-ES_tradnl"/>
        </w:rPr>
      </w:pPr>
      <w:r w:rsidRPr="001939E7">
        <w:rPr>
          <w:rFonts w:ascii="Arial" w:hAnsi="Arial" w:cs="Arial"/>
          <w:b/>
          <w:sz w:val="22"/>
          <w:lang w:val="es-ES_tradnl"/>
        </w:rPr>
        <w:t>2.3. Obligación de determinar en el Plan de Anual de A</w:t>
      </w:r>
      <w:r>
        <w:rPr>
          <w:rFonts w:ascii="Arial" w:hAnsi="Arial" w:cs="Arial"/>
          <w:b/>
          <w:sz w:val="22"/>
          <w:lang w:val="es-ES_tradnl"/>
        </w:rPr>
        <w:t>d</w:t>
      </w:r>
      <w:r w:rsidRPr="001939E7">
        <w:rPr>
          <w:rFonts w:ascii="Arial" w:hAnsi="Arial" w:cs="Arial"/>
          <w:b/>
          <w:sz w:val="22"/>
          <w:lang w:val="es-ES_tradnl"/>
        </w:rPr>
        <w:t>quisiciones la clase de recursos asociados a la contratación</w:t>
      </w:r>
    </w:p>
    <w:p w14:paraId="1DEEA2AB" w14:textId="77777777" w:rsidR="003E4ED2" w:rsidRDefault="003E4ED2" w:rsidP="00E71381">
      <w:pPr>
        <w:tabs>
          <w:tab w:val="left" w:pos="8505"/>
        </w:tabs>
        <w:spacing w:line="276" w:lineRule="auto"/>
        <w:ind w:right="142"/>
        <w:jc w:val="both"/>
        <w:rPr>
          <w:rFonts w:ascii="Arial" w:hAnsi="Arial" w:cs="Arial"/>
          <w:sz w:val="22"/>
          <w:lang w:val="es-ES_tradnl"/>
        </w:rPr>
      </w:pPr>
    </w:p>
    <w:p w14:paraId="5C6EE6A5" w14:textId="71A0CEE1" w:rsidR="0027359F" w:rsidRPr="009C0366" w:rsidRDefault="003E4ED2" w:rsidP="00DD5091">
      <w:pPr>
        <w:spacing w:after="120" w:line="276" w:lineRule="auto"/>
        <w:jc w:val="both"/>
        <w:rPr>
          <w:rFonts w:ascii="Arial" w:eastAsia="Calibri" w:hAnsi="Arial" w:cs="Arial"/>
          <w:sz w:val="22"/>
          <w:lang w:val="es-ES"/>
        </w:rPr>
      </w:pPr>
      <w:r w:rsidRPr="005E55D7">
        <w:rPr>
          <w:rFonts w:ascii="Arial" w:eastAsia="Calibri" w:hAnsi="Arial" w:cs="Arial"/>
          <w:sz w:val="22"/>
          <w:lang w:val="es-ES"/>
        </w:rPr>
        <w:t>Como consecuencia del carácter estimativo, la guía para elaborar el plan anual de adquisiciones de Colombia Compra Eficiente recuerda que se trata de un instrumento que sirve como «referente inicial para evaluar la ejecución de presupuesto y pronosticar la demanda de bienes y servicios de la entidad durante el año referido del plan»</w:t>
      </w:r>
      <w:r w:rsidRPr="00D838D8">
        <w:rPr>
          <w:rFonts w:ascii="Arial" w:eastAsia="Calibri" w:hAnsi="Arial" w:cs="Arial"/>
          <w:sz w:val="22"/>
          <w:vertAlign w:val="superscript"/>
          <w:lang w:val="es-ES"/>
        </w:rPr>
        <w:footnoteReference w:id="7"/>
      </w:r>
      <w:r w:rsidRPr="005E55D7">
        <w:rPr>
          <w:rFonts w:ascii="Arial" w:eastAsia="Calibri" w:hAnsi="Arial" w:cs="Arial"/>
          <w:sz w:val="22"/>
          <w:lang w:val="es-ES"/>
        </w:rPr>
        <w:t xml:space="preserve">. De otra parte, el artículo 2.2.1.1.1.4.1. del Decreto 1082 de 2015 señala, en relación con el contenido del plan, lo siguiente: </w:t>
      </w:r>
    </w:p>
    <w:p w14:paraId="15C23F32" w14:textId="7F8EEFB6" w:rsidR="00DD5091" w:rsidRPr="00DD5091" w:rsidRDefault="003E4ED2" w:rsidP="00DD5091">
      <w:pPr>
        <w:tabs>
          <w:tab w:val="left" w:pos="8505"/>
        </w:tabs>
        <w:spacing w:after="120"/>
        <w:ind w:left="709" w:right="709"/>
        <w:jc w:val="both"/>
        <w:rPr>
          <w:rFonts w:ascii="Arial" w:hAnsi="Arial" w:cs="Arial"/>
          <w:sz w:val="21"/>
          <w:szCs w:val="21"/>
          <w:lang w:val="es-ES_tradnl"/>
        </w:rPr>
      </w:pPr>
      <w:r w:rsidRPr="001939E7">
        <w:rPr>
          <w:rFonts w:ascii="Arial" w:hAnsi="Arial" w:cs="Arial"/>
          <w:sz w:val="21"/>
          <w:szCs w:val="21"/>
          <w:lang w:val="es-ES_tradnl"/>
        </w:rPr>
        <w:t xml:space="preserve">Las Entidades Estatales deben elaborar un Plan Anual de Adquisiciones, el cual debe contener la lista de bienes, obras y servicios que </w:t>
      </w:r>
      <w:r w:rsidRPr="001939E7">
        <w:rPr>
          <w:rFonts w:ascii="Arial" w:hAnsi="Arial" w:cs="Arial"/>
          <w:i/>
          <w:iCs/>
          <w:sz w:val="21"/>
          <w:szCs w:val="21"/>
          <w:lang w:val="es-ES_tradnl"/>
        </w:rPr>
        <w:t>pretenden adquirir durante el año</w:t>
      </w:r>
      <w:r w:rsidRPr="001939E7">
        <w:rPr>
          <w:rFonts w:ascii="Arial" w:hAnsi="Arial" w:cs="Arial"/>
          <w:sz w:val="21"/>
          <w:szCs w:val="21"/>
          <w:lang w:val="es-ES_tradnl"/>
        </w:rPr>
        <w:t>. En el Plan Anual de Adquisiciones, la Entidad Estatal debe señalar la necesidad y cuando conoce el bien, obra o servicio que satisface esa nece</w:t>
      </w:r>
      <w:r w:rsidRPr="001939E7">
        <w:rPr>
          <w:rFonts w:ascii="Arial" w:hAnsi="Arial" w:cs="Arial"/>
          <w:sz w:val="21"/>
          <w:szCs w:val="21"/>
          <w:lang w:val="es-ES_tradnl"/>
        </w:rPr>
        <w:softHyphen/>
        <w:t xml:space="preserve">sidad debe identificarlo utilizando el Clasificador de Bienes y Servicios, e indicar </w:t>
      </w:r>
      <w:r w:rsidRPr="001939E7">
        <w:rPr>
          <w:rFonts w:ascii="Arial" w:hAnsi="Arial" w:cs="Arial"/>
          <w:i/>
          <w:iCs/>
          <w:sz w:val="21"/>
          <w:szCs w:val="21"/>
          <w:lang w:val="es-ES_tradnl"/>
        </w:rPr>
        <w:t>el valor estimado del contrato</w:t>
      </w:r>
      <w:r w:rsidRPr="001939E7">
        <w:rPr>
          <w:rFonts w:ascii="Arial" w:hAnsi="Arial" w:cs="Arial"/>
          <w:sz w:val="21"/>
          <w:szCs w:val="21"/>
          <w:lang w:val="es-ES_tradnl"/>
        </w:rPr>
        <w:t xml:space="preserve">, el </w:t>
      </w:r>
      <w:r w:rsidRPr="001939E7">
        <w:rPr>
          <w:rFonts w:ascii="Arial" w:hAnsi="Arial" w:cs="Arial"/>
          <w:i/>
          <w:iCs/>
          <w:sz w:val="21"/>
          <w:szCs w:val="21"/>
          <w:lang w:val="es-ES_tradnl"/>
        </w:rPr>
        <w:t>tipo de recursos</w:t>
      </w:r>
      <w:r w:rsidRPr="001939E7">
        <w:rPr>
          <w:rFonts w:ascii="Arial" w:hAnsi="Arial" w:cs="Arial"/>
          <w:sz w:val="21"/>
          <w:szCs w:val="21"/>
          <w:lang w:val="es-ES_tradnl"/>
        </w:rPr>
        <w:t xml:space="preserve">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 (</w:t>
      </w:r>
      <w:r>
        <w:rPr>
          <w:rFonts w:ascii="Arial" w:hAnsi="Arial" w:cs="Arial"/>
          <w:sz w:val="21"/>
          <w:szCs w:val="21"/>
          <w:lang w:val="es-ES_tradnl"/>
        </w:rPr>
        <w:t>Cursivas</w:t>
      </w:r>
      <w:r w:rsidRPr="001939E7">
        <w:rPr>
          <w:rFonts w:ascii="Arial" w:hAnsi="Arial" w:cs="Arial"/>
          <w:sz w:val="21"/>
          <w:szCs w:val="21"/>
          <w:lang w:val="es-ES_tradnl"/>
        </w:rPr>
        <w:t xml:space="preserve"> fuera de texto)</w:t>
      </w:r>
    </w:p>
    <w:p w14:paraId="1B74E573" w14:textId="21857172" w:rsidR="0027359F" w:rsidRPr="001939E7" w:rsidRDefault="003E4ED2" w:rsidP="00D838D8">
      <w:pPr>
        <w:spacing w:after="120" w:line="276" w:lineRule="auto"/>
        <w:ind w:firstLine="708"/>
        <w:jc w:val="both"/>
        <w:rPr>
          <w:rFonts w:ascii="Arial" w:eastAsia="Calibri" w:hAnsi="Arial" w:cs="Arial"/>
          <w:sz w:val="22"/>
          <w:lang w:val="es-ES_tradnl"/>
        </w:rPr>
      </w:pPr>
      <w:r>
        <w:rPr>
          <w:rFonts w:ascii="Arial" w:eastAsia="Calibri" w:hAnsi="Arial" w:cs="Arial"/>
          <w:sz w:val="22"/>
          <w:lang w:val="es-ES_tradnl"/>
        </w:rPr>
        <w:t>Como se advirtió, e</w:t>
      </w:r>
      <w:r w:rsidRPr="001939E7">
        <w:rPr>
          <w:rFonts w:ascii="Arial" w:eastAsia="Calibri" w:hAnsi="Arial" w:cs="Arial"/>
          <w:sz w:val="22"/>
          <w:lang w:val="es-ES_tradnl"/>
        </w:rPr>
        <w:t>sta disposición establece el deber de elaborar el «plan anual de adquisiciones», que debe contener un listado de lo que la entidad pretende adquirir durante el año, para satisfacer sus necesidades de bienes, obras o servicios</w:t>
      </w:r>
      <w:r w:rsidR="00D21031">
        <w:rPr>
          <w:rFonts w:ascii="Arial" w:eastAsia="Calibri" w:hAnsi="Arial" w:cs="Arial"/>
          <w:sz w:val="22"/>
          <w:lang w:val="es-ES_tradnl"/>
        </w:rPr>
        <w:t xml:space="preserve">. </w:t>
      </w:r>
      <w:r w:rsidR="00DD5091">
        <w:rPr>
          <w:rFonts w:ascii="Arial" w:eastAsia="Calibri" w:hAnsi="Arial" w:cs="Arial"/>
          <w:sz w:val="22"/>
          <w:lang w:val="es-ES_tradnl"/>
        </w:rPr>
        <w:t>Además,</w:t>
      </w:r>
      <w:r w:rsidRPr="001939E7">
        <w:rPr>
          <w:rFonts w:ascii="Arial" w:eastAsia="Calibri" w:hAnsi="Arial" w:cs="Arial"/>
          <w:sz w:val="22"/>
          <w:lang w:val="es-ES_tradnl"/>
        </w:rPr>
        <w:t xml:space="preserve"> debe tener la información desagregada, principalmente</w:t>
      </w:r>
      <w:r w:rsidR="00D21031">
        <w:rPr>
          <w:rFonts w:ascii="Arial" w:eastAsia="Calibri" w:hAnsi="Arial" w:cs="Arial"/>
          <w:sz w:val="22"/>
          <w:lang w:val="es-ES_tradnl"/>
        </w:rPr>
        <w:t>,</w:t>
      </w:r>
      <w:r w:rsidRPr="001939E7">
        <w:rPr>
          <w:rFonts w:ascii="Arial" w:eastAsia="Calibri" w:hAnsi="Arial" w:cs="Arial"/>
          <w:sz w:val="22"/>
          <w:lang w:val="es-ES_tradnl"/>
        </w:rPr>
        <w:t xml:space="preserve"> en los siguientes ítems: i) identificación con el clasificador de bienes y servicios, ii) valor estimado del contrato, iii) tipo de recursos, iv) modalidad de selección y v) fecha de inicio del proceso contractual.</w:t>
      </w:r>
    </w:p>
    <w:p w14:paraId="1C6339A2" w14:textId="5833DFB4" w:rsidR="0027359F" w:rsidRDefault="003E4ED2" w:rsidP="00EF7D11">
      <w:pPr>
        <w:tabs>
          <w:tab w:val="left" w:pos="709"/>
        </w:tabs>
        <w:spacing w:after="120" w:line="276" w:lineRule="auto"/>
        <w:jc w:val="both"/>
        <w:rPr>
          <w:rFonts w:ascii="Arial" w:hAnsi="Arial" w:cs="Arial"/>
          <w:sz w:val="22"/>
          <w:lang w:val="es-ES_tradnl"/>
        </w:rPr>
      </w:pPr>
      <w:r w:rsidRPr="001939E7">
        <w:rPr>
          <w:rFonts w:ascii="Arial" w:hAnsi="Arial" w:cs="Arial"/>
          <w:sz w:val="22"/>
          <w:lang w:val="es-ES_tradnl"/>
        </w:rPr>
        <w:tab/>
      </w:r>
      <w:r>
        <w:rPr>
          <w:rFonts w:ascii="Arial" w:hAnsi="Arial" w:cs="Arial"/>
          <w:sz w:val="22"/>
          <w:lang w:val="es-ES_tradnl"/>
        </w:rPr>
        <w:t xml:space="preserve">Nótese que la disposición </w:t>
      </w:r>
      <w:r w:rsidRPr="001939E7">
        <w:rPr>
          <w:rFonts w:ascii="Arial" w:hAnsi="Arial" w:cs="Arial"/>
          <w:sz w:val="22"/>
          <w:lang w:val="es-ES_tradnl"/>
        </w:rPr>
        <w:t>distingue los ítems de</w:t>
      </w:r>
      <w:r>
        <w:rPr>
          <w:rFonts w:ascii="Arial" w:hAnsi="Arial" w:cs="Arial"/>
          <w:sz w:val="22"/>
          <w:lang w:val="es-ES_tradnl"/>
        </w:rPr>
        <w:t>:</w:t>
      </w:r>
      <w:r w:rsidRPr="001939E7">
        <w:rPr>
          <w:rFonts w:ascii="Arial" w:hAnsi="Arial" w:cs="Arial"/>
          <w:sz w:val="22"/>
          <w:lang w:val="es-ES_tradnl"/>
        </w:rPr>
        <w:t xml:space="preserve"> valor estimado del contrato y tipo de recursos. Así, el deber de incluir el valor estimado se impone de manera </w:t>
      </w:r>
      <w:r w:rsidR="00DD5091" w:rsidRPr="001939E7">
        <w:rPr>
          <w:rFonts w:ascii="Arial" w:hAnsi="Arial" w:cs="Arial"/>
          <w:sz w:val="22"/>
          <w:lang w:val="es-ES_tradnl"/>
        </w:rPr>
        <w:t>incondicional,</w:t>
      </w:r>
      <w:r w:rsidRPr="001939E7">
        <w:rPr>
          <w:rFonts w:ascii="Arial" w:hAnsi="Arial" w:cs="Arial"/>
          <w:sz w:val="22"/>
          <w:lang w:val="es-ES_tradnl"/>
        </w:rPr>
        <w:t xml:space="preserve"> </w:t>
      </w:r>
      <w:r w:rsidR="00D21031">
        <w:rPr>
          <w:rFonts w:ascii="Arial" w:hAnsi="Arial" w:cs="Arial"/>
          <w:sz w:val="22"/>
          <w:lang w:val="es-ES_tradnl"/>
        </w:rPr>
        <w:t>P</w:t>
      </w:r>
      <w:r w:rsidRPr="001939E7">
        <w:rPr>
          <w:rFonts w:ascii="Arial" w:hAnsi="Arial" w:cs="Arial"/>
          <w:sz w:val="22"/>
          <w:lang w:val="es-ES_tradnl"/>
        </w:rPr>
        <w:t xml:space="preserve">or lo tanto, en aplicación de la regla básica de interpretación según la cual no puede </w:t>
      </w:r>
      <w:r w:rsidRPr="001939E7">
        <w:rPr>
          <w:rFonts w:ascii="Arial" w:hAnsi="Arial" w:cs="Arial"/>
          <w:sz w:val="22"/>
          <w:lang w:val="es-ES_tradnl"/>
        </w:rPr>
        <w:lastRenderedPageBreak/>
        <w:t>distinguir el intérprete donde no distingue la norma, debe incorporar</w:t>
      </w:r>
      <w:r w:rsidR="00D21031">
        <w:rPr>
          <w:rFonts w:ascii="Arial" w:hAnsi="Arial" w:cs="Arial"/>
          <w:sz w:val="22"/>
          <w:lang w:val="es-ES_tradnl"/>
        </w:rPr>
        <w:t>se</w:t>
      </w:r>
      <w:r w:rsidRPr="001939E7">
        <w:rPr>
          <w:rFonts w:ascii="Arial" w:hAnsi="Arial" w:cs="Arial"/>
          <w:sz w:val="22"/>
          <w:lang w:val="es-ES_tradnl"/>
        </w:rPr>
        <w:t xml:space="preserve"> el valor total estimado del contrato, sin importar el origen de los recursos. </w:t>
      </w:r>
    </w:p>
    <w:p w14:paraId="09FF5465" w14:textId="58074D07" w:rsidR="0027359F" w:rsidRDefault="003E4ED2" w:rsidP="00EF7D11">
      <w:pPr>
        <w:tabs>
          <w:tab w:val="left" w:pos="709"/>
        </w:tabs>
        <w:spacing w:after="120" w:line="276" w:lineRule="auto"/>
        <w:ind w:firstLine="709"/>
        <w:jc w:val="both"/>
        <w:rPr>
          <w:rFonts w:ascii="Arial" w:hAnsi="Arial" w:cs="Arial"/>
          <w:sz w:val="22"/>
          <w:lang w:val="es-ES_tradnl"/>
        </w:rPr>
      </w:pPr>
      <w:r w:rsidRPr="001939E7">
        <w:rPr>
          <w:rFonts w:ascii="Arial" w:hAnsi="Arial" w:cs="Arial"/>
          <w:sz w:val="22"/>
          <w:lang w:val="es-ES_tradnl"/>
        </w:rPr>
        <w:t>Además, las entidades están obligadas a dejar constancia, en el plan anual de adquisiciones, sobre «el tipo de recursos con cargo a los cuales la Entidad Estatal pagará el bien, obra o servicio»</w:t>
      </w:r>
      <w:r>
        <w:rPr>
          <w:rFonts w:ascii="Arial" w:hAnsi="Arial" w:cs="Arial"/>
          <w:sz w:val="22"/>
          <w:lang w:val="es-ES_tradnl"/>
        </w:rPr>
        <w:t>, lo que</w:t>
      </w:r>
      <w:r w:rsidRPr="001939E7">
        <w:rPr>
          <w:rFonts w:ascii="Arial" w:hAnsi="Arial" w:cs="Arial"/>
          <w:sz w:val="22"/>
          <w:lang w:val="es-ES_tradnl"/>
        </w:rPr>
        <w:t xml:space="preserve"> confirma la necesidad de identificar el valor estimado del bien, obra o servicio a adquirir</w:t>
      </w:r>
      <w:r>
        <w:rPr>
          <w:rFonts w:ascii="Arial" w:hAnsi="Arial" w:cs="Arial"/>
          <w:sz w:val="22"/>
          <w:lang w:val="es-ES_tradnl"/>
        </w:rPr>
        <w:t>.</w:t>
      </w:r>
      <w:r w:rsidRPr="001939E7">
        <w:rPr>
          <w:rFonts w:ascii="Arial" w:hAnsi="Arial" w:cs="Arial"/>
          <w:sz w:val="22"/>
          <w:lang w:val="es-ES_tradnl"/>
        </w:rPr>
        <w:t xml:space="preserve"> </w:t>
      </w:r>
      <w:r>
        <w:rPr>
          <w:rFonts w:ascii="Arial" w:hAnsi="Arial" w:cs="Arial"/>
          <w:sz w:val="22"/>
          <w:lang w:val="es-ES_tradnl"/>
        </w:rPr>
        <w:t>Pero</w:t>
      </w:r>
      <w:r w:rsidRPr="001939E7">
        <w:rPr>
          <w:rFonts w:ascii="Arial" w:hAnsi="Arial" w:cs="Arial"/>
          <w:sz w:val="22"/>
          <w:lang w:val="es-ES_tradnl"/>
        </w:rPr>
        <w:t>,</w:t>
      </w:r>
      <w:r>
        <w:rPr>
          <w:rFonts w:ascii="Arial" w:hAnsi="Arial" w:cs="Arial"/>
          <w:sz w:val="22"/>
          <w:lang w:val="es-ES_tradnl"/>
        </w:rPr>
        <w:t xml:space="preserve"> además de lo anterior, se establece el </w:t>
      </w:r>
      <w:r w:rsidRPr="001939E7">
        <w:rPr>
          <w:rFonts w:ascii="Arial" w:hAnsi="Arial" w:cs="Arial"/>
          <w:sz w:val="22"/>
          <w:lang w:val="es-ES_tradnl"/>
        </w:rPr>
        <w:t xml:space="preserve">deber de señalar el tipo de recursos con cargo a los que se hará el pago correspondiente. </w:t>
      </w:r>
    </w:p>
    <w:p w14:paraId="54994D60" w14:textId="51E69A5B" w:rsidR="00507B55" w:rsidRPr="003E4ED2" w:rsidRDefault="00D838D8" w:rsidP="00EF7D11">
      <w:pPr>
        <w:tabs>
          <w:tab w:val="left" w:pos="709"/>
        </w:tabs>
        <w:spacing w:line="276" w:lineRule="auto"/>
        <w:jc w:val="both"/>
        <w:rPr>
          <w:rFonts w:ascii="Arial" w:hAnsi="Arial" w:cs="Arial"/>
          <w:sz w:val="22"/>
          <w:lang w:val="es-ES_tradnl"/>
        </w:rPr>
      </w:pPr>
      <w:r>
        <w:rPr>
          <w:rFonts w:ascii="Arial" w:hAnsi="Arial" w:cs="Arial"/>
          <w:sz w:val="22"/>
          <w:lang w:val="es-ES_tradnl"/>
        </w:rPr>
        <w:tab/>
      </w:r>
      <w:r w:rsidR="003E4ED2">
        <w:rPr>
          <w:rFonts w:ascii="Arial" w:hAnsi="Arial" w:cs="Arial"/>
          <w:sz w:val="22"/>
          <w:lang w:val="es-ES_tradnl"/>
        </w:rPr>
        <w:t>Debe destacarse que</w:t>
      </w:r>
      <w:r w:rsidR="003E4ED2" w:rsidRPr="001939E7">
        <w:rPr>
          <w:rFonts w:ascii="Arial" w:hAnsi="Arial" w:cs="Arial"/>
          <w:sz w:val="22"/>
          <w:lang w:val="es-ES_tradnl"/>
        </w:rPr>
        <w:t xml:space="preserve"> la obligación de incluir el tipo de recursos destinados a los diferentes objetos contractuales incluidos en el plan, hace referencia al origen de los mismos. Conforme a esto los recursos pueden: ser i) </w:t>
      </w:r>
      <w:r w:rsidR="003E4ED2" w:rsidRPr="001939E7">
        <w:rPr>
          <w:rFonts w:ascii="Arial" w:hAnsi="Arial" w:cs="Arial"/>
          <w:i/>
          <w:iCs/>
          <w:sz w:val="22"/>
          <w:lang w:val="es-ES_tradnl"/>
        </w:rPr>
        <w:t>propios</w:t>
      </w:r>
      <w:r w:rsidR="003E4ED2" w:rsidRPr="001939E7">
        <w:rPr>
          <w:rFonts w:ascii="Arial" w:hAnsi="Arial" w:cs="Arial"/>
          <w:sz w:val="22"/>
          <w:lang w:val="es-ES_tradnl"/>
        </w:rPr>
        <w:t>, los cuales «están compuestos por las rentas propias o ingresos corrientes y los recursos de capital generados por la actividad para la cual se creó el órgano respectivo»</w:t>
      </w:r>
      <w:r w:rsidR="003E4ED2" w:rsidRPr="001939E7">
        <w:rPr>
          <w:rStyle w:val="Refdenotaalpie"/>
          <w:rFonts w:ascii="Arial" w:hAnsi="Arial" w:cs="Arial"/>
          <w:sz w:val="22"/>
          <w:lang w:val="es-ES_tradnl"/>
        </w:rPr>
        <w:footnoteReference w:id="8"/>
      </w:r>
      <w:r w:rsidR="003E4ED2" w:rsidRPr="001939E7">
        <w:rPr>
          <w:rFonts w:ascii="Arial" w:hAnsi="Arial" w:cs="Arial"/>
          <w:sz w:val="22"/>
          <w:lang w:val="es-ES_tradnl"/>
        </w:rPr>
        <w:t xml:space="preserve">; ii)  </w:t>
      </w:r>
      <w:r w:rsidR="003E4ED2" w:rsidRPr="001939E7">
        <w:rPr>
          <w:rFonts w:ascii="Arial" w:hAnsi="Arial" w:cs="Arial"/>
          <w:i/>
          <w:iCs/>
          <w:sz w:val="22"/>
          <w:lang w:val="es-ES_tradnl"/>
        </w:rPr>
        <w:t>provenientes de una entidad del orden nacional</w:t>
      </w:r>
      <w:r w:rsidR="003E4ED2" w:rsidRPr="001939E7">
        <w:rPr>
          <w:rFonts w:ascii="Arial" w:hAnsi="Arial" w:cs="Arial"/>
          <w:sz w:val="22"/>
          <w:lang w:val="es-ES_tradnl"/>
        </w:rPr>
        <w:t xml:space="preserve"> cuando correspondan a «recursos del presupuesto de la Nación que el gobierno orienta hacia entidades descentralizadas del orden nacional con el objeto de contribuir a la atención de sus compromisos y al cumplimiento de sus funciones»</w:t>
      </w:r>
      <w:r w:rsidR="003E4ED2" w:rsidRPr="001939E7">
        <w:rPr>
          <w:rStyle w:val="Refdenotaalpie"/>
          <w:rFonts w:ascii="Arial" w:hAnsi="Arial" w:cs="Arial"/>
          <w:sz w:val="22"/>
          <w:lang w:val="es-ES_tradnl"/>
        </w:rPr>
        <w:footnoteReference w:id="9"/>
      </w:r>
      <w:r w:rsidR="003E4ED2" w:rsidRPr="001939E7">
        <w:rPr>
          <w:rFonts w:ascii="Arial" w:hAnsi="Arial" w:cs="Arial"/>
          <w:sz w:val="22"/>
          <w:lang w:val="es-ES_tradnl"/>
        </w:rPr>
        <w:t xml:space="preserve">; iii) correspondientes a recursos de </w:t>
      </w:r>
      <w:r w:rsidR="003E4ED2" w:rsidRPr="001939E7">
        <w:rPr>
          <w:rFonts w:ascii="Arial" w:hAnsi="Arial" w:cs="Arial"/>
          <w:i/>
          <w:iCs/>
          <w:sz w:val="22"/>
          <w:lang w:val="es-ES_tradnl"/>
        </w:rPr>
        <w:t>regalías</w:t>
      </w:r>
      <w:r w:rsidR="003E4ED2" w:rsidRPr="001939E7">
        <w:rPr>
          <w:rFonts w:ascii="Arial" w:hAnsi="Arial" w:cs="Arial"/>
          <w:sz w:val="22"/>
          <w:lang w:val="es-ES_tradnl"/>
        </w:rPr>
        <w:t xml:space="preserve">, entendidas </w:t>
      </w:r>
      <w:r w:rsidR="003E4ED2" w:rsidRPr="00AD29C4">
        <w:rPr>
          <w:rFonts w:ascii="Arial" w:hAnsi="Arial" w:cs="Arial"/>
          <w:sz w:val="22"/>
          <w:lang w:val="es-ES"/>
        </w:rPr>
        <w:t>como la contraprestación recibida por el Estado, de conformidad con los artículos 360 y 361 de la Constitución, a cambio de la concesión de derechos a particulares para la exploración de recursos naturales</w:t>
      </w:r>
      <w:r w:rsidR="003E4ED2" w:rsidRPr="001939E7">
        <w:rPr>
          <w:rStyle w:val="Refdenotaalpie"/>
          <w:rFonts w:ascii="Arial" w:hAnsi="Arial" w:cs="Arial"/>
          <w:sz w:val="22"/>
        </w:rPr>
        <w:footnoteReference w:id="10"/>
      </w:r>
      <w:r w:rsidR="003E4ED2" w:rsidRPr="00AD29C4">
        <w:rPr>
          <w:rFonts w:ascii="Arial" w:hAnsi="Arial" w:cs="Arial"/>
          <w:sz w:val="22"/>
          <w:lang w:val="es-ES"/>
        </w:rPr>
        <w:t xml:space="preserve">; y iv) Recursos de </w:t>
      </w:r>
      <w:r w:rsidR="003E4ED2" w:rsidRPr="00AD29C4">
        <w:rPr>
          <w:rFonts w:ascii="Arial" w:hAnsi="Arial" w:cs="Arial"/>
          <w:i/>
          <w:iCs/>
          <w:sz w:val="22"/>
          <w:lang w:val="es-ES"/>
        </w:rPr>
        <w:t>crédito</w:t>
      </w:r>
      <w:r w:rsidR="003E4ED2" w:rsidRPr="00AD29C4">
        <w:rPr>
          <w:rFonts w:ascii="Arial" w:hAnsi="Arial" w:cs="Arial"/>
          <w:sz w:val="22"/>
          <w:lang w:val="es-ES"/>
        </w:rPr>
        <w:t xml:space="preserve">, los cuales corresponden a los ingresos provenientes de las autorizaciones dadas «para contratar créditos con entidades, organismos nacionales [u </w:t>
      </w:r>
      <w:r w:rsidR="003E4ED2" w:rsidRPr="00AD29C4">
        <w:rPr>
          <w:rFonts w:ascii="Arial" w:hAnsi="Arial" w:cs="Arial"/>
          <w:sz w:val="22"/>
          <w:lang w:val="es-ES"/>
        </w:rPr>
        <w:lastRenderedPageBreak/>
        <w:t>organismos internacionales], y emisión de títulos, con vencimiento mayor a un año»</w:t>
      </w:r>
      <w:r w:rsidR="003E4ED2" w:rsidRPr="001939E7">
        <w:rPr>
          <w:rStyle w:val="Refdenotaalpie"/>
          <w:rFonts w:ascii="Arial" w:hAnsi="Arial" w:cs="Arial"/>
          <w:sz w:val="22"/>
        </w:rPr>
        <w:footnoteReference w:id="11"/>
      </w:r>
      <w:r w:rsidR="003E4ED2" w:rsidRPr="00AD29C4">
        <w:rPr>
          <w:rFonts w:ascii="Arial" w:hAnsi="Arial" w:cs="Arial"/>
          <w:sz w:val="22"/>
          <w:lang w:val="es-ES"/>
        </w:rPr>
        <w:t xml:space="preserve">. </w:t>
      </w:r>
      <w:r w:rsidR="003E4ED2" w:rsidRPr="001939E7">
        <w:rPr>
          <w:rFonts w:ascii="Arial" w:hAnsi="Arial" w:cs="Arial"/>
          <w:sz w:val="22"/>
          <w:lang w:val="es-ES_tradnl"/>
        </w:rPr>
        <w:t xml:space="preserve">Conforme a tales categorías las entidades estatales deben configurar sus planes anuales de adquisiciones, estableciendo a </w:t>
      </w:r>
      <w:r w:rsidR="00D84EE3" w:rsidRPr="001939E7">
        <w:rPr>
          <w:rFonts w:ascii="Arial" w:hAnsi="Arial" w:cs="Arial"/>
          <w:sz w:val="22"/>
          <w:lang w:val="es-ES_tradnl"/>
        </w:rPr>
        <w:t>cuál</w:t>
      </w:r>
      <w:r w:rsidR="003E4ED2" w:rsidRPr="001939E7">
        <w:rPr>
          <w:rFonts w:ascii="Arial" w:hAnsi="Arial" w:cs="Arial"/>
          <w:sz w:val="22"/>
          <w:lang w:val="es-ES_tradnl"/>
        </w:rPr>
        <w:t xml:space="preserve"> de ellas obedecen los recursos asoci</w:t>
      </w:r>
      <w:r w:rsidR="003E4ED2">
        <w:rPr>
          <w:rFonts w:ascii="Arial" w:hAnsi="Arial" w:cs="Arial"/>
          <w:sz w:val="22"/>
          <w:lang w:val="es-ES_tradnl"/>
        </w:rPr>
        <w:t>a</w:t>
      </w:r>
      <w:r w:rsidR="003E4ED2" w:rsidRPr="001939E7">
        <w:rPr>
          <w:rFonts w:ascii="Arial" w:hAnsi="Arial" w:cs="Arial"/>
          <w:sz w:val="22"/>
          <w:lang w:val="es-ES_tradnl"/>
        </w:rPr>
        <w:t xml:space="preserve">dos al desarrollo de los objetos contractuales que se determinen.  </w:t>
      </w:r>
    </w:p>
    <w:p w14:paraId="32C2EEED" w14:textId="77777777" w:rsidR="00735EB6" w:rsidRPr="00DF0F8E" w:rsidRDefault="00735EB6" w:rsidP="00E71381">
      <w:pPr>
        <w:spacing w:line="276" w:lineRule="auto"/>
        <w:ind w:firstLine="709"/>
        <w:jc w:val="both"/>
        <w:rPr>
          <w:rFonts w:ascii="Arial" w:eastAsia="Calibri" w:hAnsi="Arial" w:cs="Arial"/>
          <w:sz w:val="22"/>
          <w:lang w:val="es-ES_tradnl"/>
        </w:rPr>
      </w:pPr>
    </w:p>
    <w:p w14:paraId="50ACAD28" w14:textId="5B7066F4" w:rsidR="00305947" w:rsidRPr="0014392D" w:rsidRDefault="00305947" w:rsidP="00E71381">
      <w:pPr>
        <w:spacing w:line="276" w:lineRule="auto"/>
        <w:jc w:val="both"/>
        <w:rPr>
          <w:rFonts w:ascii="Arial" w:eastAsia="Calibri" w:hAnsi="Arial" w:cs="Arial"/>
          <w:b/>
          <w:sz w:val="22"/>
        </w:rPr>
      </w:pPr>
      <w:r w:rsidRPr="0014392D">
        <w:rPr>
          <w:rFonts w:ascii="Arial" w:eastAsia="Calibri" w:hAnsi="Arial" w:cs="Arial"/>
          <w:b/>
          <w:sz w:val="22"/>
        </w:rPr>
        <w:t>3. Respuesta</w:t>
      </w:r>
    </w:p>
    <w:p w14:paraId="135E4D8C" w14:textId="77777777" w:rsidR="00932ABE" w:rsidRPr="0014392D" w:rsidRDefault="00932ABE" w:rsidP="00E71381">
      <w:pPr>
        <w:tabs>
          <w:tab w:val="left" w:pos="426"/>
        </w:tabs>
        <w:spacing w:line="276" w:lineRule="auto"/>
        <w:ind w:right="709"/>
        <w:jc w:val="both"/>
        <w:rPr>
          <w:rFonts w:ascii="Arial" w:eastAsia="Calibri" w:hAnsi="Arial" w:cs="Arial"/>
          <w:sz w:val="22"/>
        </w:rPr>
      </w:pPr>
    </w:p>
    <w:p w14:paraId="6E3FA7FA" w14:textId="6F8CF388" w:rsidR="00FA0D7C" w:rsidRDefault="00FA0D7C" w:rsidP="00D838D8">
      <w:pPr>
        <w:spacing w:after="120"/>
        <w:ind w:left="709" w:right="709"/>
        <w:jc w:val="both"/>
        <w:rPr>
          <w:rFonts w:ascii="Arial" w:eastAsia="Calibri" w:hAnsi="Arial" w:cs="Arial"/>
          <w:sz w:val="21"/>
          <w:szCs w:val="21"/>
        </w:rPr>
      </w:pPr>
      <w:r>
        <w:rPr>
          <w:rFonts w:ascii="Arial" w:eastAsia="Calibri" w:hAnsi="Arial" w:cs="Arial"/>
          <w:sz w:val="21"/>
          <w:szCs w:val="21"/>
        </w:rPr>
        <w:t>i) «</w:t>
      </w:r>
      <w:r w:rsidR="00C87F72" w:rsidRPr="00D838D8">
        <w:rPr>
          <w:rFonts w:ascii="Arial" w:eastAsia="Calibri" w:hAnsi="Arial" w:cs="Arial"/>
          <w:sz w:val="21"/>
          <w:szCs w:val="21"/>
        </w:rPr>
        <w:t>Una vez establecido el Plan Anual de Adquisiciones ¿está permitido realizar modificaciones en cuanto a las fuentes de financiación de los proyectos?</w:t>
      </w:r>
      <w:r>
        <w:rPr>
          <w:rFonts w:ascii="Arial" w:eastAsia="Calibri" w:hAnsi="Arial" w:cs="Arial"/>
          <w:sz w:val="21"/>
          <w:szCs w:val="21"/>
        </w:rPr>
        <w:t>».</w:t>
      </w:r>
    </w:p>
    <w:p w14:paraId="76E0CA9F" w14:textId="0D6796EE" w:rsidR="00FA0D7C" w:rsidRDefault="00FA0D7C" w:rsidP="00D838D8">
      <w:pPr>
        <w:spacing w:after="120"/>
        <w:ind w:left="709" w:right="709"/>
        <w:jc w:val="both"/>
        <w:rPr>
          <w:rFonts w:ascii="Arial" w:eastAsia="Calibri" w:hAnsi="Arial" w:cs="Arial"/>
          <w:sz w:val="21"/>
          <w:szCs w:val="21"/>
        </w:rPr>
      </w:pPr>
      <w:r>
        <w:rPr>
          <w:rFonts w:ascii="Arial" w:eastAsia="Calibri" w:hAnsi="Arial" w:cs="Arial"/>
          <w:sz w:val="21"/>
          <w:szCs w:val="21"/>
        </w:rPr>
        <w:t>ii) «</w:t>
      </w:r>
      <w:r w:rsidR="00C87F72" w:rsidRPr="00D838D8">
        <w:rPr>
          <w:rFonts w:ascii="Arial" w:eastAsia="Calibri" w:hAnsi="Arial" w:cs="Arial"/>
          <w:sz w:val="21"/>
          <w:szCs w:val="21"/>
        </w:rPr>
        <w:t>¿Surge la obligación de modificar el Plan Anual de Adquisiciones tras variaciones surgidas en las fuentes de los recursos?</w:t>
      </w:r>
      <w:r>
        <w:rPr>
          <w:rFonts w:ascii="Arial" w:eastAsia="Calibri" w:hAnsi="Arial" w:cs="Arial"/>
          <w:sz w:val="21"/>
          <w:szCs w:val="21"/>
        </w:rPr>
        <w:t>».</w:t>
      </w:r>
    </w:p>
    <w:p w14:paraId="3A64A079" w14:textId="40264263" w:rsidR="005776D4" w:rsidRPr="00D838D8" w:rsidRDefault="00FA0D7C" w:rsidP="00D838D8">
      <w:pPr>
        <w:ind w:left="709" w:right="709"/>
        <w:jc w:val="both"/>
        <w:rPr>
          <w:rFonts w:ascii="Arial" w:hAnsi="Arial" w:cs="Arial"/>
          <w:sz w:val="21"/>
          <w:szCs w:val="21"/>
        </w:rPr>
      </w:pPr>
      <w:r>
        <w:rPr>
          <w:rFonts w:ascii="Arial" w:eastAsia="Calibri" w:hAnsi="Arial" w:cs="Arial"/>
          <w:sz w:val="21"/>
          <w:szCs w:val="21"/>
        </w:rPr>
        <w:t>iii)</w:t>
      </w:r>
      <w:r w:rsidR="00C87F72" w:rsidRPr="00D838D8">
        <w:rPr>
          <w:rFonts w:ascii="Arial" w:eastAsia="Calibri" w:hAnsi="Arial" w:cs="Arial"/>
          <w:sz w:val="21"/>
          <w:szCs w:val="21"/>
        </w:rPr>
        <w:t xml:space="preserve"> </w:t>
      </w:r>
      <w:r>
        <w:rPr>
          <w:rFonts w:ascii="Arial" w:eastAsia="Calibri" w:hAnsi="Arial" w:cs="Arial"/>
          <w:sz w:val="21"/>
          <w:szCs w:val="21"/>
        </w:rPr>
        <w:t>«</w:t>
      </w:r>
      <w:r w:rsidR="00C87F72" w:rsidRPr="00D838D8">
        <w:rPr>
          <w:rFonts w:ascii="Arial" w:eastAsia="Calibri" w:hAnsi="Arial" w:cs="Arial"/>
          <w:sz w:val="21"/>
          <w:szCs w:val="21"/>
        </w:rPr>
        <w:t>En la planificación de los proyectos ¿Cuáles variaciones generan la necesidad de modificar el Plan Anual de Adquisiciones?»</w:t>
      </w:r>
      <w:r>
        <w:rPr>
          <w:rFonts w:ascii="Arial" w:eastAsia="Calibri" w:hAnsi="Arial" w:cs="Arial"/>
          <w:sz w:val="21"/>
          <w:szCs w:val="21"/>
        </w:rPr>
        <w:t>.</w:t>
      </w:r>
    </w:p>
    <w:p w14:paraId="4E7CC015" w14:textId="3EB63A1E" w:rsidR="00B04EDB" w:rsidRDefault="00B04EDB" w:rsidP="00E71381">
      <w:pPr>
        <w:pStyle w:val="Prrafodelista"/>
        <w:tabs>
          <w:tab w:val="left" w:pos="426"/>
        </w:tabs>
        <w:spacing w:line="276" w:lineRule="auto"/>
        <w:ind w:left="0" w:right="709"/>
        <w:jc w:val="both"/>
        <w:rPr>
          <w:rFonts w:ascii="Arial" w:eastAsia="Calibri" w:hAnsi="Arial" w:cs="Arial"/>
          <w:sz w:val="22"/>
        </w:rPr>
      </w:pPr>
    </w:p>
    <w:p w14:paraId="14A8767B" w14:textId="46863479" w:rsidR="006573D3" w:rsidRPr="00871237" w:rsidRDefault="005E55D7" w:rsidP="00D838D8">
      <w:pPr>
        <w:pStyle w:val="Prrafodelista"/>
        <w:tabs>
          <w:tab w:val="left" w:pos="426"/>
        </w:tabs>
        <w:spacing w:after="120" w:line="276" w:lineRule="auto"/>
        <w:ind w:left="0"/>
        <w:jc w:val="both"/>
        <w:rPr>
          <w:rFonts w:ascii="Arial" w:eastAsia="Calibri" w:hAnsi="Arial" w:cs="Arial"/>
          <w:sz w:val="22"/>
        </w:rPr>
      </w:pPr>
      <w:r>
        <w:rPr>
          <w:rFonts w:ascii="Arial" w:eastAsia="Calibri" w:hAnsi="Arial" w:cs="Arial"/>
          <w:sz w:val="22"/>
        </w:rPr>
        <w:t xml:space="preserve">Conforme </w:t>
      </w:r>
      <w:r w:rsidR="004F135F">
        <w:rPr>
          <w:rFonts w:ascii="Arial" w:eastAsia="Calibri" w:hAnsi="Arial" w:cs="Arial"/>
          <w:sz w:val="22"/>
        </w:rPr>
        <w:t>a</w:t>
      </w:r>
      <w:r w:rsidR="00621149">
        <w:rPr>
          <w:rFonts w:ascii="Arial" w:eastAsia="Calibri" w:hAnsi="Arial" w:cs="Arial"/>
          <w:sz w:val="22"/>
        </w:rPr>
        <w:t>l artículo 2.2.1.1.1.4.3.4 del Decreto 1082</w:t>
      </w:r>
      <w:r w:rsidR="004F135F">
        <w:rPr>
          <w:rFonts w:ascii="Arial" w:eastAsia="Calibri" w:hAnsi="Arial" w:cs="Arial"/>
          <w:sz w:val="22"/>
        </w:rPr>
        <w:t xml:space="preserve"> de 20</w:t>
      </w:r>
      <w:r w:rsidR="00621149">
        <w:rPr>
          <w:rFonts w:ascii="Arial" w:eastAsia="Calibri" w:hAnsi="Arial" w:cs="Arial"/>
          <w:sz w:val="22"/>
        </w:rPr>
        <w:t>15</w:t>
      </w:r>
      <w:r w:rsidR="004F135F">
        <w:rPr>
          <w:rFonts w:ascii="Arial" w:eastAsia="Calibri" w:hAnsi="Arial" w:cs="Arial"/>
          <w:sz w:val="22"/>
        </w:rPr>
        <w:t>,</w:t>
      </w:r>
      <w:r w:rsidR="005776D4">
        <w:rPr>
          <w:rFonts w:ascii="Arial" w:eastAsia="Calibri" w:hAnsi="Arial" w:cs="Arial"/>
          <w:sz w:val="22"/>
        </w:rPr>
        <w:t xml:space="preserve"> </w:t>
      </w:r>
      <w:r w:rsidR="00325F65">
        <w:rPr>
          <w:rFonts w:ascii="Arial" w:eastAsia="Calibri" w:hAnsi="Arial" w:cs="Arial"/>
          <w:iCs/>
          <w:sz w:val="22"/>
        </w:rPr>
        <w:t>es obligatorio</w:t>
      </w:r>
      <w:r w:rsidR="00621149" w:rsidRPr="0048706D">
        <w:rPr>
          <w:rFonts w:ascii="Arial" w:eastAsia="Calibri" w:hAnsi="Arial" w:cs="Arial"/>
          <w:iCs/>
          <w:sz w:val="22"/>
        </w:rPr>
        <w:t xml:space="preserve"> actualizar el </w:t>
      </w:r>
      <w:r w:rsidR="003708E4" w:rsidRPr="0048706D">
        <w:rPr>
          <w:rFonts w:ascii="Arial" w:eastAsia="Calibri" w:hAnsi="Arial" w:cs="Arial"/>
          <w:iCs/>
          <w:sz w:val="22"/>
        </w:rPr>
        <w:t>plan anual de adquisiciones</w:t>
      </w:r>
      <w:r w:rsidR="00621149" w:rsidRPr="0048706D">
        <w:rPr>
          <w:rFonts w:ascii="Arial" w:eastAsia="Calibri" w:hAnsi="Arial" w:cs="Arial"/>
          <w:iCs/>
          <w:sz w:val="22"/>
        </w:rPr>
        <w:t xml:space="preserve"> i) </w:t>
      </w:r>
      <w:r w:rsidR="00DA2933" w:rsidRPr="0048706D">
        <w:rPr>
          <w:rFonts w:ascii="Arial" w:eastAsia="Calibri" w:hAnsi="Arial" w:cs="Arial"/>
          <w:iCs/>
          <w:sz w:val="22"/>
        </w:rPr>
        <w:t xml:space="preserve">cuando </w:t>
      </w:r>
      <w:r w:rsidR="00621149" w:rsidRPr="0048706D">
        <w:rPr>
          <w:rFonts w:ascii="Arial" w:eastAsia="Calibri" w:hAnsi="Arial" w:cs="Arial"/>
          <w:iCs/>
          <w:sz w:val="22"/>
        </w:rPr>
        <w:t>haya ajustes en los cronogramas de adquisición, valores, modalidad de selección, origen de los recursos; ii) para incluir nuevas obras, bienes y/o servicios; iii) excluir obras, bienes y/o servicios; o iv) modificar el presupuesto anual de adquisiciones</w:t>
      </w:r>
      <w:r w:rsidR="00DA2933">
        <w:rPr>
          <w:rFonts w:ascii="Arial" w:eastAsia="Calibri" w:hAnsi="Arial" w:cs="Arial"/>
          <w:iCs/>
          <w:sz w:val="22"/>
        </w:rPr>
        <w:t xml:space="preserve">. </w:t>
      </w:r>
      <w:r w:rsidR="00EB2331">
        <w:rPr>
          <w:rFonts w:ascii="Arial" w:eastAsia="Calibri" w:hAnsi="Arial" w:cs="Arial"/>
          <w:sz w:val="22"/>
        </w:rPr>
        <w:t>Por tanto,</w:t>
      </w:r>
      <w:r w:rsidR="00325F65">
        <w:rPr>
          <w:rFonts w:ascii="Arial" w:eastAsia="Calibri" w:hAnsi="Arial" w:cs="Arial"/>
          <w:sz w:val="22"/>
        </w:rPr>
        <w:t xml:space="preserve"> sin perjuicio del carácter estimativo del plan anual de adquisiciones,</w:t>
      </w:r>
      <w:r w:rsidR="000A711E">
        <w:rPr>
          <w:rFonts w:ascii="Arial" w:eastAsia="Calibri" w:hAnsi="Arial" w:cs="Arial"/>
          <w:sz w:val="22"/>
        </w:rPr>
        <w:t xml:space="preserve"> las entidades estatales </w:t>
      </w:r>
      <w:r w:rsidR="00795CCF">
        <w:rPr>
          <w:rFonts w:ascii="Arial" w:eastAsia="Calibri" w:hAnsi="Arial" w:cs="Arial"/>
          <w:sz w:val="22"/>
        </w:rPr>
        <w:t>deben</w:t>
      </w:r>
      <w:r w:rsidR="00E144B9">
        <w:rPr>
          <w:rFonts w:ascii="Arial" w:eastAsia="Calibri" w:hAnsi="Arial" w:cs="Arial"/>
          <w:sz w:val="22"/>
        </w:rPr>
        <w:t xml:space="preserve"> actualiza</w:t>
      </w:r>
      <w:r w:rsidR="008168DE">
        <w:rPr>
          <w:rFonts w:ascii="Arial" w:eastAsia="Calibri" w:hAnsi="Arial" w:cs="Arial"/>
          <w:sz w:val="22"/>
        </w:rPr>
        <w:t>r</w:t>
      </w:r>
      <w:r w:rsidR="00831C99">
        <w:rPr>
          <w:rFonts w:ascii="Arial" w:eastAsia="Calibri" w:hAnsi="Arial" w:cs="Arial"/>
          <w:sz w:val="22"/>
        </w:rPr>
        <w:t xml:space="preserve">lo </w:t>
      </w:r>
      <w:r w:rsidR="00E144B9">
        <w:rPr>
          <w:rFonts w:ascii="Arial" w:eastAsia="Calibri" w:hAnsi="Arial" w:cs="Arial"/>
          <w:sz w:val="22"/>
        </w:rPr>
        <w:t xml:space="preserve">cuando surjan modificaciones relacionadas con </w:t>
      </w:r>
      <w:r w:rsidR="00E144B9" w:rsidRPr="0014392D">
        <w:rPr>
          <w:rFonts w:ascii="Arial" w:eastAsia="Calibri" w:hAnsi="Arial" w:cs="Arial"/>
          <w:sz w:val="22"/>
        </w:rPr>
        <w:t>las fuentes de financiación de los proyectos</w:t>
      </w:r>
      <w:r w:rsidR="00E144B9">
        <w:rPr>
          <w:rFonts w:ascii="Arial" w:eastAsia="Calibri" w:hAnsi="Arial" w:cs="Arial"/>
          <w:sz w:val="22"/>
        </w:rPr>
        <w:t>.</w:t>
      </w:r>
    </w:p>
    <w:p w14:paraId="7D4AC302" w14:textId="0A30B498" w:rsidR="00A60A14" w:rsidRPr="00DD5091" w:rsidRDefault="005519B4" w:rsidP="00DD5091">
      <w:pPr>
        <w:spacing w:before="120" w:after="120" w:line="276" w:lineRule="auto"/>
        <w:ind w:firstLine="709"/>
        <w:jc w:val="both"/>
        <w:rPr>
          <w:rFonts w:ascii="Arial" w:eastAsia="Calibri" w:hAnsi="Arial" w:cs="Arial"/>
          <w:color w:val="000000" w:themeColor="text1"/>
          <w:sz w:val="22"/>
          <w:lang w:val="es-ES"/>
        </w:rPr>
      </w:pPr>
      <w:r>
        <w:rPr>
          <w:rFonts w:ascii="Arial" w:eastAsia="Calibri" w:hAnsi="Arial" w:cs="Arial"/>
          <w:sz w:val="22"/>
        </w:rPr>
        <w:t>Como l</w:t>
      </w:r>
      <w:r w:rsidR="00871237" w:rsidRPr="00EF64D8">
        <w:rPr>
          <w:rFonts w:ascii="Arial" w:eastAsia="Calibri" w:hAnsi="Arial" w:cs="Arial"/>
          <w:color w:val="000000" w:themeColor="text1"/>
          <w:sz w:val="22"/>
          <w:lang w:val="es-ES"/>
        </w:rPr>
        <w:t xml:space="preserve">a norma no señaló un </w:t>
      </w:r>
      <w:r w:rsidR="00871237">
        <w:rPr>
          <w:rFonts w:ascii="Arial" w:eastAsia="Calibri" w:hAnsi="Arial" w:cs="Arial"/>
          <w:color w:val="000000" w:themeColor="text1"/>
          <w:sz w:val="22"/>
          <w:lang w:val="es-ES"/>
        </w:rPr>
        <w:t>número</w:t>
      </w:r>
      <w:r w:rsidR="00871237" w:rsidRPr="00EF64D8">
        <w:rPr>
          <w:rFonts w:ascii="Arial" w:eastAsia="Calibri" w:hAnsi="Arial" w:cs="Arial"/>
          <w:color w:val="000000" w:themeColor="text1"/>
          <w:sz w:val="22"/>
          <w:lang w:val="es-ES"/>
        </w:rPr>
        <w:t xml:space="preserve"> máximo de oportunidades para actualizar el plan anual de adquisiciones, la entidad podrá modificarlo las veces que considere pertinente</w:t>
      </w:r>
      <w:r w:rsidR="00871237">
        <w:rPr>
          <w:rFonts w:ascii="Arial" w:eastAsia="Calibri" w:hAnsi="Arial" w:cs="Arial"/>
          <w:color w:val="000000" w:themeColor="text1"/>
          <w:sz w:val="22"/>
          <w:lang w:val="es-ES"/>
        </w:rPr>
        <w:t>.</w:t>
      </w:r>
      <w:r w:rsidR="00871237" w:rsidRPr="00EF64D8">
        <w:rPr>
          <w:rFonts w:ascii="Arial" w:eastAsia="Calibri" w:hAnsi="Arial" w:cs="Arial"/>
          <w:color w:val="000000" w:themeColor="text1"/>
          <w:sz w:val="22"/>
          <w:lang w:val="es-ES"/>
        </w:rPr>
        <w:t xml:space="preserve"> </w:t>
      </w:r>
      <w:r w:rsidR="00871237">
        <w:rPr>
          <w:rFonts w:ascii="Arial" w:eastAsia="Calibri" w:hAnsi="Arial" w:cs="Arial"/>
          <w:color w:val="000000" w:themeColor="text1"/>
          <w:sz w:val="22"/>
          <w:lang w:val="es-ES"/>
        </w:rPr>
        <w:t>P</w:t>
      </w:r>
      <w:r w:rsidR="00871237" w:rsidRPr="00EF64D8">
        <w:rPr>
          <w:rFonts w:ascii="Arial" w:eastAsia="Calibri" w:hAnsi="Arial" w:cs="Arial"/>
          <w:color w:val="000000" w:themeColor="text1"/>
          <w:sz w:val="22"/>
          <w:lang w:val="es-ES"/>
        </w:rPr>
        <w:t xml:space="preserve">ero </w:t>
      </w:r>
      <w:r w:rsidR="00871237">
        <w:rPr>
          <w:rFonts w:ascii="Arial" w:eastAsia="Calibri" w:hAnsi="Arial" w:cs="Arial"/>
          <w:color w:val="000000" w:themeColor="text1"/>
          <w:sz w:val="22"/>
          <w:lang w:val="es-ES"/>
        </w:rPr>
        <w:t>d</w:t>
      </w:r>
      <w:r w:rsidR="00871237" w:rsidRPr="00EF64D8">
        <w:rPr>
          <w:rFonts w:ascii="Arial" w:eastAsia="Calibri" w:hAnsi="Arial" w:cs="Arial"/>
          <w:color w:val="000000" w:themeColor="text1"/>
          <w:sz w:val="22"/>
          <w:lang w:val="es-ES"/>
        </w:rPr>
        <w:t xml:space="preserve">el reglamento, al establecer cierto margen de laxitud en relación con la información incluida en el plan anual de adquisiciones y en el deber no tan inflexible de actualizarlo,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 </w:t>
      </w:r>
    </w:p>
    <w:p w14:paraId="426B5DCA" w14:textId="3B5623DB" w:rsidR="00214878" w:rsidRPr="0014392D" w:rsidRDefault="00214878" w:rsidP="00E71381">
      <w:pPr>
        <w:spacing w:line="276" w:lineRule="auto"/>
        <w:jc w:val="both"/>
        <w:rPr>
          <w:rFonts w:ascii="Arial" w:eastAsia="Calibri" w:hAnsi="Arial" w:cs="Arial"/>
          <w:sz w:val="22"/>
        </w:rPr>
      </w:pPr>
      <w:r w:rsidRPr="0014392D">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14392D" w:rsidRDefault="0002551F" w:rsidP="00E71381">
      <w:pPr>
        <w:spacing w:line="276" w:lineRule="auto"/>
        <w:jc w:val="both"/>
        <w:rPr>
          <w:rFonts w:ascii="Arial" w:eastAsia="Calibri" w:hAnsi="Arial" w:cs="Arial"/>
          <w:sz w:val="22"/>
        </w:rPr>
      </w:pPr>
    </w:p>
    <w:p w14:paraId="2D31E5AC" w14:textId="5CAE9096" w:rsidR="00214878" w:rsidRPr="0014392D" w:rsidRDefault="00214878" w:rsidP="00E71381">
      <w:pPr>
        <w:spacing w:line="276" w:lineRule="auto"/>
        <w:jc w:val="both"/>
        <w:rPr>
          <w:rFonts w:ascii="Arial" w:eastAsia="Calibri" w:hAnsi="Arial" w:cs="Arial"/>
          <w:sz w:val="22"/>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2F202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57FC6667" w14:textId="407104C9" w:rsidR="009C0366" w:rsidRPr="00D35139" w:rsidRDefault="000108CB" w:rsidP="00D35139">
      <w:pPr>
        <w:spacing w:line="276" w:lineRule="auto"/>
        <w:jc w:val="center"/>
        <w:rPr>
          <w:rFonts w:ascii="Arial" w:hAnsi="Arial" w:cs="Arial"/>
          <w:noProof/>
          <w:lang w:val="en-US"/>
        </w:rPr>
      </w:pPr>
      <w:r>
        <w:rPr>
          <w:rFonts w:ascii="Arial" w:hAnsi="Arial" w:cs="Arial"/>
          <w:noProof/>
          <w:lang w:val="en-US"/>
        </w:rPr>
        <w:lastRenderedPageBreak/>
        <w:drawing>
          <wp:inline distT="0" distB="0" distL="0" distR="0" wp14:anchorId="4AD1783F" wp14:editId="2EF88E27">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14392D" w14:paraId="2E979D08" w14:textId="77777777" w:rsidTr="00C968EC">
        <w:trPr>
          <w:trHeight w:val="315"/>
        </w:trPr>
        <w:tc>
          <w:tcPr>
            <w:tcW w:w="812" w:type="dxa"/>
            <w:vAlign w:val="center"/>
          </w:tcPr>
          <w:p w14:paraId="1606F074" w14:textId="77777777" w:rsidR="00214878" w:rsidRPr="0014392D" w:rsidRDefault="00214878"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2343580D" w14:textId="7D6B0B75" w:rsidR="00214878" w:rsidRPr="0014392D" w:rsidRDefault="008D7064"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 xml:space="preserve">Jorge Alberto García Calume </w:t>
            </w:r>
            <w:r w:rsidR="00A60725" w:rsidRPr="0014392D">
              <w:rPr>
                <w:rFonts w:ascii="Arial" w:eastAsia="Times New Roman" w:hAnsi="Arial" w:cs="Arial"/>
                <w:sz w:val="16"/>
                <w:szCs w:val="16"/>
                <w:lang w:eastAsia="es-ES"/>
              </w:rPr>
              <w:t xml:space="preserve"> </w:t>
            </w:r>
          </w:p>
          <w:p w14:paraId="6995B041" w14:textId="5B516166" w:rsidR="00214878" w:rsidRPr="0014392D" w:rsidRDefault="00A60725"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Contratista</w:t>
            </w:r>
            <w:r w:rsidR="009F68B5">
              <w:rPr>
                <w:rFonts w:ascii="Arial" w:eastAsia="Times New Roman" w:hAnsi="Arial" w:cs="Arial"/>
                <w:sz w:val="16"/>
                <w:szCs w:val="16"/>
                <w:lang w:eastAsia="es-ES"/>
              </w:rPr>
              <w:t xml:space="preserve"> </w:t>
            </w:r>
            <w:r w:rsidR="009F68B5" w:rsidRPr="0014392D">
              <w:rPr>
                <w:rFonts w:ascii="Arial" w:hAnsi="Arial" w:cs="Arial"/>
                <w:sz w:val="16"/>
                <w:szCs w:val="16"/>
                <w:lang w:eastAsia="es-ES"/>
              </w:rPr>
              <w:t>de la Subdirección de Gestión Contractual</w:t>
            </w:r>
            <w:r w:rsidR="008865C0" w:rsidRPr="0014392D">
              <w:rPr>
                <w:rFonts w:ascii="Arial" w:eastAsia="Times New Roman" w:hAnsi="Arial" w:cs="Arial"/>
                <w:sz w:val="16"/>
                <w:szCs w:val="16"/>
                <w:lang w:eastAsia="es-ES"/>
              </w:rPr>
              <w:t xml:space="preserve"> </w:t>
            </w:r>
            <w:r w:rsidR="008D7064" w:rsidRPr="0014392D">
              <w:rPr>
                <w:rFonts w:ascii="Arial" w:eastAsia="Times New Roman" w:hAnsi="Arial" w:cs="Arial"/>
                <w:sz w:val="16"/>
                <w:szCs w:val="16"/>
                <w:lang w:eastAsia="es-ES"/>
              </w:rPr>
              <w:t xml:space="preserve"> </w:t>
            </w:r>
            <w:r w:rsidRPr="0014392D">
              <w:rPr>
                <w:rFonts w:ascii="Arial" w:eastAsia="Times New Roman" w:hAnsi="Arial" w:cs="Arial"/>
                <w:sz w:val="16"/>
                <w:szCs w:val="16"/>
                <w:lang w:eastAsia="es-ES"/>
              </w:rPr>
              <w:t xml:space="preserve"> </w:t>
            </w:r>
          </w:p>
        </w:tc>
      </w:tr>
      <w:tr w:rsidR="00CA7FEF" w:rsidRPr="0014392D" w14:paraId="1EFBDAAD" w14:textId="77777777" w:rsidTr="00C968EC">
        <w:trPr>
          <w:trHeight w:val="330"/>
        </w:trPr>
        <w:tc>
          <w:tcPr>
            <w:tcW w:w="812" w:type="dxa"/>
            <w:vAlign w:val="center"/>
          </w:tcPr>
          <w:p w14:paraId="09701992" w14:textId="77777777" w:rsidR="00214878" w:rsidRPr="0014392D" w:rsidRDefault="00214878"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7EE3D91A" w:rsidR="0014392D" w:rsidRPr="0014392D" w:rsidRDefault="0014392D" w:rsidP="00DF0F8E">
            <w:pPr>
              <w:rPr>
                <w:rFonts w:ascii="Arial" w:hAnsi="Arial" w:cs="Arial"/>
                <w:sz w:val="16"/>
                <w:szCs w:val="16"/>
                <w:lang w:eastAsia="es-ES"/>
              </w:rPr>
            </w:pPr>
            <w:r w:rsidRPr="0014392D">
              <w:rPr>
                <w:rFonts w:ascii="Arial" w:hAnsi="Arial" w:cs="Arial"/>
                <w:sz w:val="16"/>
                <w:szCs w:val="16"/>
                <w:lang w:eastAsia="es-ES"/>
              </w:rPr>
              <w:t>Juan David Montoya</w:t>
            </w:r>
            <w:r w:rsidR="00B527F7">
              <w:rPr>
                <w:rFonts w:ascii="Arial" w:hAnsi="Arial" w:cs="Arial"/>
                <w:sz w:val="16"/>
                <w:szCs w:val="16"/>
                <w:lang w:eastAsia="es-ES"/>
              </w:rPr>
              <w:t xml:space="preserve"> Penagos</w:t>
            </w:r>
          </w:p>
          <w:p w14:paraId="6B6BBB43" w14:textId="0283B2E3" w:rsidR="00214878" w:rsidRPr="0014392D" w:rsidRDefault="0014392D" w:rsidP="00DF0F8E">
            <w:pPr>
              <w:rPr>
                <w:rFonts w:ascii="Arial" w:eastAsia="Times New Roman" w:hAnsi="Arial" w:cs="Arial"/>
                <w:sz w:val="16"/>
                <w:szCs w:val="16"/>
                <w:lang w:eastAsia="es-ES"/>
              </w:rPr>
            </w:pPr>
            <w:r w:rsidRPr="0014392D">
              <w:rPr>
                <w:rFonts w:ascii="Arial" w:hAnsi="Arial" w:cs="Arial"/>
                <w:sz w:val="16"/>
                <w:szCs w:val="16"/>
                <w:lang w:eastAsia="es-ES"/>
              </w:rPr>
              <w:t>Gestor T1-15 de la Subdirección de Gestión Contractual</w:t>
            </w:r>
          </w:p>
        </w:tc>
      </w:tr>
      <w:tr w:rsidR="00CA7FEF" w:rsidRPr="0014392D" w14:paraId="24C3AA5B" w14:textId="77777777" w:rsidTr="00C968EC">
        <w:trPr>
          <w:trHeight w:val="300"/>
        </w:trPr>
        <w:tc>
          <w:tcPr>
            <w:tcW w:w="812" w:type="dxa"/>
            <w:vAlign w:val="center"/>
          </w:tcPr>
          <w:p w14:paraId="3F00D087" w14:textId="77777777" w:rsidR="00214878" w:rsidRPr="0014392D" w:rsidRDefault="00214878" w:rsidP="00DF0F8E">
            <w:pPr>
              <w:rPr>
                <w:rFonts w:ascii="Arial" w:eastAsia="Times New Roman" w:hAnsi="Arial" w:cs="Arial"/>
                <w:sz w:val="16"/>
                <w:szCs w:val="16"/>
                <w:lang w:eastAsia="es-ES"/>
              </w:rPr>
            </w:pPr>
            <w:r w:rsidRPr="0014392D">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14392D" w:rsidRDefault="0014392D" w:rsidP="00DF0F8E">
            <w:pPr>
              <w:rPr>
                <w:rFonts w:ascii="Arial" w:hAnsi="Arial" w:cs="Arial"/>
                <w:sz w:val="16"/>
                <w:szCs w:val="16"/>
                <w:lang w:eastAsia="es-ES"/>
              </w:rPr>
            </w:pPr>
            <w:r w:rsidRPr="0014392D">
              <w:rPr>
                <w:rFonts w:ascii="Arial" w:hAnsi="Arial" w:cs="Arial"/>
                <w:sz w:val="16"/>
                <w:szCs w:val="16"/>
                <w:lang w:eastAsia="es-ES"/>
              </w:rPr>
              <w:t>Jorge Augusto Tirado Navarro</w:t>
            </w:r>
          </w:p>
          <w:p w14:paraId="1D1409AB" w14:textId="1851530B" w:rsidR="00214878" w:rsidRPr="0014392D" w:rsidRDefault="0014392D" w:rsidP="00DF0F8E">
            <w:pPr>
              <w:rPr>
                <w:rFonts w:ascii="Arial" w:eastAsia="Times New Roman" w:hAnsi="Arial" w:cs="Arial"/>
                <w:sz w:val="16"/>
                <w:szCs w:val="16"/>
                <w:lang w:eastAsia="es-ES"/>
              </w:rPr>
            </w:pPr>
            <w:r w:rsidRPr="0014392D">
              <w:rPr>
                <w:rFonts w:ascii="Arial" w:hAnsi="Arial" w:cs="Arial"/>
                <w:sz w:val="16"/>
                <w:szCs w:val="16"/>
                <w:lang w:eastAsia="es-ES"/>
              </w:rPr>
              <w:t>Subdirector de Gestión Contractual ANCP – CCE</w:t>
            </w:r>
          </w:p>
        </w:tc>
      </w:tr>
      <w:bookmarkEnd w:id="2"/>
      <w:bookmarkEnd w:id="3"/>
    </w:tbl>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C2F8" w14:textId="77777777" w:rsidR="002B6DC1" w:rsidRDefault="002B6DC1">
      <w:r>
        <w:separator/>
      </w:r>
    </w:p>
  </w:endnote>
  <w:endnote w:type="continuationSeparator" w:id="0">
    <w:p w14:paraId="44DA0212" w14:textId="77777777" w:rsidR="002B6DC1" w:rsidRDefault="002B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416A485"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108C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108C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6A95" w14:textId="77777777" w:rsidR="002B6DC1" w:rsidRDefault="002B6DC1">
      <w:r>
        <w:separator/>
      </w:r>
    </w:p>
  </w:footnote>
  <w:footnote w:type="continuationSeparator" w:id="0">
    <w:p w14:paraId="7418A8A1" w14:textId="77777777" w:rsidR="002B6DC1" w:rsidRDefault="002B6DC1">
      <w:r>
        <w:continuationSeparator/>
      </w:r>
    </w:p>
  </w:footnote>
  <w:footnote w:id="1">
    <w:p w14:paraId="1D703118" w14:textId="77777777" w:rsidR="00071CA2" w:rsidRPr="004D7944" w:rsidRDefault="00071CA2" w:rsidP="00D838D8">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74181692" w14:textId="77777777" w:rsidR="00071CA2" w:rsidRPr="004D7944" w:rsidRDefault="00071CA2" w:rsidP="00D838D8">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»A</w:t>
      </w:r>
      <w:proofErr w:type="gramEnd"/>
      <w:r w:rsidRPr="004D7944">
        <w:rPr>
          <w:rFonts w:ascii="Arial" w:hAnsi="Arial" w:cs="Arial"/>
          <w:sz w:val="19"/>
          <w:szCs w:val="19"/>
          <w:lang w:val="es-ES"/>
        </w:rPr>
        <w:t xml:space="preserve"> partir del año siguiente, el Plan de Acción deberá estar acompañado del informe de gestión del año inmediatamente anterior.</w:t>
      </w:r>
    </w:p>
    <w:p w14:paraId="5B26C95C" w14:textId="77777777" w:rsidR="00071CA2" w:rsidRPr="004D7944" w:rsidRDefault="00071CA2" w:rsidP="00D838D8">
      <w:pPr>
        <w:pStyle w:val="Textonotapie"/>
        <w:ind w:firstLine="708"/>
        <w:jc w:val="both"/>
        <w:rPr>
          <w:rFonts w:ascii="Arial" w:hAnsi="Arial" w:cs="Arial"/>
          <w:sz w:val="19"/>
          <w:szCs w:val="19"/>
          <w:lang w:val="es-ES"/>
        </w:rPr>
      </w:pPr>
      <w:proofErr w:type="gramStart"/>
      <w:r w:rsidRPr="004D7944">
        <w:rPr>
          <w:rFonts w:ascii="Arial" w:hAnsi="Arial" w:cs="Arial"/>
          <w:sz w:val="19"/>
          <w:szCs w:val="19"/>
          <w:lang w:val="es-ES"/>
        </w:rPr>
        <w:t>»Igualmente</w:t>
      </w:r>
      <w:proofErr w:type="gramEnd"/>
      <w:r w:rsidRPr="004D7944">
        <w:rPr>
          <w:rFonts w:ascii="Arial" w:hAnsi="Arial" w:cs="Arial"/>
          <w:sz w:val="19"/>
          <w:szCs w:val="19"/>
          <w:lang w:val="es-ES"/>
        </w:rPr>
        <w:t xml:space="preserve"> publicarán por dicho medio su presupuesto debidamente desagregado, así como las modificaciones a este o a su desagregación.</w:t>
      </w:r>
      <w:r w:rsidRPr="004D7944">
        <w:rPr>
          <w:rFonts w:ascii="Arial" w:hAnsi="Arial" w:cs="Arial"/>
          <w:sz w:val="19"/>
          <w:szCs w:val="19"/>
          <w:lang w:val="es-ES"/>
        </w:rPr>
        <w:tab/>
      </w:r>
    </w:p>
    <w:p w14:paraId="171EB25A" w14:textId="4AE054B3" w:rsidR="00071CA2" w:rsidRPr="004D7944" w:rsidRDefault="00071CA2" w:rsidP="00DD5091">
      <w:pPr>
        <w:pStyle w:val="Textonotapie"/>
        <w:ind w:firstLine="708"/>
        <w:jc w:val="both"/>
        <w:rPr>
          <w:rFonts w:ascii="Arial" w:hAnsi="Arial" w:cs="Arial"/>
          <w:sz w:val="19"/>
          <w:szCs w:val="19"/>
          <w:lang w:val="es-ES"/>
        </w:rPr>
      </w:pPr>
      <w:proofErr w:type="gramStart"/>
      <w:r w:rsidRPr="00416308">
        <w:rPr>
          <w:rFonts w:ascii="Arial" w:hAnsi="Arial" w:cs="Arial"/>
          <w:sz w:val="19"/>
          <w:szCs w:val="19"/>
          <w:lang w:val="es-ES"/>
        </w:rPr>
        <w:t>»Parágrafo</w:t>
      </w:r>
      <w:proofErr w:type="gramEnd"/>
      <w:r w:rsidRPr="00416308">
        <w:rPr>
          <w:rFonts w:ascii="Arial" w:hAnsi="Arial" w:cs="Arial"/>
          <w:sz w:val="19"/>
          <w:szCs w:val="19"/>
          <w:lang w:val="es-ES"/>
        </w:rPr>
        <w:t>.</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footnote>
  <w:footnote w:id="2">
    <w:p w14:paraId="624FC9A6" w14:textId="77777777" w:rsidR="00E32E9F" w:rsidRPr="004D7944" w:rsidRDefault="00E32E9F" w:rsidP="00D838D8">
      <w:pPr>
        <w:pStyle w:val="Textonotapie"/>
        <w:ind w:firstLine="709"/>
        <w:jc w:val="both"/>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4D7944">
        <w:rPr>
          <w:rStyle w:val="Textoennegrita"/>
          <w:rFonts w:ascii="Arial" w:hAnsi="Arial" w:cs="Arial"/>
          <w:color w:val="000000" w:themeColor="text1"/>
          <w:sz w:val="19"/>
          <w:szCs w:val="19"/>
          <w:shd w:val="clear" w:color="auto" w:fill="FFFFFF"/>
        </w:rPr>
        <w:t>Artículo 2.2.1.1.1.3.1.</w:t>
      </w:r>
      <w:r w:rsidRPr="00416308">
        <w:rPr>
          <w:rStyle w:val="Textoennegrita"/>
          <w:rFonts w:ascii="Arial" w:hAnsi="Arial" w:cs="Arial"/>
          <w:color w:val="000000" w:themeColor="text1"/>
          <w:sz w:val="19"/>
          <w:szCs w:val="19"/>
          <w:shd w:val="clear" w:color="auto" w:fill="FFFFFF"/>
        </w:rPr>
        <w:t> </w:t>
      </w:r>
      <w:r w:rsidRPr="00416308">
        <w:rPr>
          <w:rStyle w:val="nfasis"/>
          <w:rFonts w:ascii="Arial" w:hAnsi="Arial" w:cs="Arial"/>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9F7CFB4" w14:textId="77777777" w:rsidR="00E32E9F" w:rsidRPr="004D7944" w:rsidRDefault="00E32E9F" w:rsidP="00D838D8">
      <w:pPr>
        <w:pStyle w:val="Textonotapie"/>
        <w:ind w:firstLine="709"/>
        <w:jc w:val="both"/>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39DC5BC3" w14:textId="63472BFF" w:rsidR="00E32E9F" w:rsidRPr="004D7944" w:rsidRDefault="00E32E9F" w:rsidP="00DD5091">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416308">
        <w:rPr>
          <w:rStyle w:val="nfasis"/>
          <w:rFonts w:ascii="Arial" w:hAnsi="Arial" w:cs="Arial"/>
          <w:color w:val="000000" w:themeColor="text1"/>
          <w:sz w:val="19"/>
          <w:szCs w:val="19"/>
        </w:rPr>
        <w:t>»Plan Anual de Adquisiciones: </w:t>
      </w:r>
      <w:r w:rsidRPr="004D7944">
        <w:rPr>
          <w:rFonts w:ascii="Arial" w:hAnsi="Arial" w:cs="Arial"/>
          <w:color w:val="000000" w:themeColor="text1"/>
          <w:sz w:val="19"/>
          <w:szCs w:val="19"/>
        </w:rPr>
        <w:t>Plan general de compras al que se refiere el </w:t>
      </w:r>
      <w:hyperlink r:id="rId1" w:history="1">
        <w:r w:rsidRPr="004D7944">
          <w:rPr>
            <w:rStyle w:val="Hipervnculo"/>
            <w:rFonts w:ascii="Arial" w:hAnsi="Arial" w:cs="Arial"/>
            <w:color w:val="000000" w:themeColor="text1"/>
            <w:sz w:val="19"/>
            <w:szCs w:val="19"/>
            <w:u w:val="none"/>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footnote>
  <w:footnote w:id="3">
    <w:p w14:paraId="55B91C22" w14:textId="77777777" w:rsidR="00E32E9F" w:rsidRPr="00205753" w:rsidRDefault="00E32E9F" w:rsidP="00D838D8">
      <w:pPr>
        <w:pStyle w:val="NormalWeb"/>
        <w:shd w:val="clear" w:color="auto" w:fill="FFFFFF"/>
        <w:spacing w:before="0" w:beforeAutospacing="0" w:after="0" w:afterAutospacing="0"/>
        <w:ind w:firstLine="709"/>
        <w:jc w:val="both"/>
        <w:rPr>
          <w:rStyle w:val="nfasis"/>
          <w:rFonts w:ascii="Arial" w:eastAsiaTheme="minorHAnsi" w:hAnsi="Arial" w:cs="Arial"/>
          <w:i w:val="0"/>
          <w:iCs w:val="0"/>
          <w:color w:val="000000" w:themeColor="text1"/>
          <w:sz w:val="19"/>
          <w:szCs w:val="19"/>
          <w:lang w:val="es-MX" w:eastAsia="en-US"/>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39792B74" w14:textId="77777777" w:rsidR="00E32E9F" w:rsidRPr="00205753" w:rsidRDefault="00E32E9F" w:rsidP="00D838D8">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p>
    <w:p w14:paraId="7884D894" w14:textId="77777777" w:rsidR="00E32E9F" w:rsidRPr="00205753" w:rsidRDefault="00E32E9F" w:rsidP="00D838D8">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proofErr w:type="gramStart"/>
      <w:r w:rsidRPr="00205753">
        <w:rPr>
          <w:rStyle w:val="nfasis"/>
          <w:rFonts w:ascii="Arial" w:hAnsi="Arial" w:cs="Arial"/>
          <w:color w:val="000000" w:themeColor="text1"/>
          <w:sz w:val="19"/>
          <w:szCs w:val="19"/>
        </w:rPr>
        <w:t>»e</w:t>
      </w:r>
      <w:proofErr w:type="gramEnd"/>
      <w:r w:rsidRPr="00205753">
        <w:rPr>
          <w:rStyle w:val="nfasis"/>
          <w:rFonts w:ascii="Arial" w:hAnsi="Arial" w:cs="Arial"/>
          <w:color w:val="000000" w:themeColor="text1"/>
          <w:sz w:val="19"/>
          <w:szCs w:val="19"/>
        </w:rPr>
        <w:t>)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color w:val="000000" w:themeColor="text1"/>
          <w:sz w:val="19"/>
          <w:szCs w:val="19"/>
        </w:rPr>
        <w:t>.</w:t>
      </w:r>
    </w:p>
  </w:footnote>
  <w:footnote w:id="4">
    <w:p w14:paraId="399CC313" w14:textId="3852475C" w:rsidR="007B33A0" w:rsidRPr="00205753" w:rsidRDefault="007B33A0" w:rsidP="00DD5091">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footnote>
  <w:footnote w:id="5">
    <w:p w14:paraId="4DF48505" w14:textId="77777777" w:rsidR="007B33A0" w:rsidRPr="00205753" w:rsidRDefault="007B33A0" w:rsidP="00D838D8">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6BF3E9F0" w14:textId="0A01401D" w:rsidR="007B33A0" w:rsidRPr="000B0E61" w:rsidRDefault="007B33A0" w:rsidP="00DD5091">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roofErr w:type="gramStart"/>
      <w:r w:rsidRPr="00205753">
        <w:rPr>
          <w:rFonts w:ascii="Arial" w:eastAsiaTheme="minorHAnsi" w:hAnsi="Arial" w:cs="Arial"/>
          <w:sz w:val="19"/>
          <w:szCs w:val="19"/>
          <w:lang w:val="es-MX" w:eastAsia="en-US"/>
        </w:rPr>
        <w:t>»La</w:t>
      </w:r>
      <w:proofErr w:type="gramEnd"/>
      <w:r w:rsidRPr="00205753">
        <w:rPr>
          <w:rFonts w:ascii="Arial" w:eastAsiaTheme="minorHAnsi" w:hAnsi="Arial" w:cs="Arial"/>
          <w:sz w:val="19"/>
          <w:szCs w:val="19"/>
          <w:lang w:val="es-MX" w:eastAsia="en-US"/>
        </w:rPr>
        <w:t xml:space="preserve">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footnote>
  <w:footnote w:id="6">
    <w:p w14:paraId="07629F8A" w14:textId="77777777" w:rsidR="007B33A0" w:rsidRPr="009A7EAF" w:rsidRDefault="007B33A0" w:rsidP="00D838D8">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 w:id="7">
    <w:p w14:paraId="00F83AFC" w14:textId="77777777" w:rsidR="003E4ED2" w:rsidRPr="00176D3D" w:rsidRDefault="003E4ED2" w:rsidP="00D838D8">
      <w:pPr>
        <w:pStyle w:val="Textonotapie"/>
        <w:ind w:firstLine="709"/>
        <w:jc w:val="both"/>
        <w:rPr>
          <w:rFonts w:ascii="Arial" w:hAnsi="Arial" w:cs="Arial"/>
          <w:color w:val="000000" w:themeColor="text1"/>
          <w:sz w:val="19"/>
          <w:szCs w:val="19"/>
          <w:lang w:val="es-CO"/>
        </w:rPr>
      </w:pPr>
      <w:r w:rsidRPr="00176D3D">
        <w:rPr>
          <w:rStyle w:val="Refdenotaalpie"/>
          <w:rFonts w:ascii="Arial" w:hAnsi="Arial" w:cs="Arial"/>
          <w:color w:val="000000" w:themeColor="text1"/>
          <w:sz w:val="19"/>
          <w:szCs w:val="19"/>
        </w:rPr>
        <w:footnoteRef/>
      </w:r>
      <w:r w:rsidRPr="00176D3D">
        <w:rPr>
          <w:rFonts w:ascii="Arial" w:eastAsia="Calibri" w:hAnsi="Arial" w:cs="Arial"/>
          <w:color w:val="000000" w:themeColor="text1"/>
          <w:sz w:val="19"/>
          <w:szCs w:val="19"/>
        </w:rPr>
        <w:t xml:space="preserve"> Agencia Nacional de Contratación Pública </w:t>
      </w:r>
      <w:r w:rsidRPr="009D0FD1">
        <w:rPr>
          <w:rFonts w:ascii="Arial" w:eastAsia="Calibri" w:hAnsi="Arial" w:cs="Arial"/>
          <w:bCs/>
          <w:color w:val="000000" w:themeColor="text1"/>
          <w:sz w:val="19"/>
          <w:szCs w:val="19"/>
        </w:rPr>
        <w:t xml:space="preserve">– </w:t>
      </w:r>
      <w:r w:rsidRPr="00176D3D">
        <w:rPr>
          <w:rFonts w:ascii="Arial" w:eastAsia="Calibri" w:hAnsi="Arial" w:cs="Arial"/>
          <w:color w:val="000000" w:themeColor="text1"/>
          <w:sz w:val="19"/>
          <w:szCs w:val="19"/>
        </w:rPr>
        <w:t>Colombia Compra Eficiente</w:t>
      </w:r>
      <w:r w:rsidRPr="00176D3D">
        <w:rPr>
          <w:rFonts w:ascii="Arial" w:hAnsi="Arial" w:cs="Arial"/>
          <w:color w:val="000000" w:themeColor="text1"/>
          <w:sz w:val="19"/>
          <w:szCs w:val="19"/>
          <w:lang w:val="es-CO"/>
        </w:rPr>
        <w:t xml:space="preserve"> Guía para elaborar el plan anual de adquisiciones. Página 3. </w:t>
      </w:r>
    </w:p>
  </w:footnote>
  <w:footnote w:id="8">
    <w:p w14:paraId="099198DE" w14:textId="4DCA67A1" w:rsidR="00EE0114" w:rsidRPr="00176D3D" w:rsidRDefault="003E4ED2" w:rsidP="00DD5091">
      <w:pPr>
        <w:pStyle w:val="Textonotapie"/>
        <w:ind w:firstLine="708"/>
        <w:jc w:val="both"/>
        <w:rPr>
          <w:rFonts w:ascii="Arial" w:hAnsi="Arial" w:cs="Arial"/>
          <w:sz w:val="19"/>
          <w:szCs w:val="19"/>
          <w:lang w:val="es-CO"/>
        </w:rPr>
      </w:pPr>
      <w:r w:rsidRPr="00176D3D">
        <w:rPr>
          <w:rStyle w:val="Refdenotaalpie"/>
          <w:rFonts w:ascii="Arial" w:hAnsi="Arial" w:cs="Arial"/>
          <w:sz w:val="19"/>
          <w:szCs w:val="19"/>
        </w:rPr>
        <w:footnoteRef/>
      </w:r>
      <w:r w:rsidRPr="00176D3D">
        <w:rPr>
          <w:rFonts w:ascii="Arial" w:hAnsi="Arial" w:cs="Arial"/>
          <w:sz w:val="19"/>
          <w:szCs w:val="19"/>
        </w:rPr>
        <w:t xml:space="preserve"> </w:t>
      </w:r>
      <w:r w:rsidRPr="00176D3D">
        <w:rPr>
          <w:rFonts w:ascii="Arial" w:hAnsi="Arial" w:cs="Arial"/>
          <w:sz w:val="19"/>
          <w:szCs w:val="19"/>
          <w:lang w:val="es-CO"/>
        </w:rPr>
        <w:t>MINISTERIO DE HACIENDA Y CRÉDITO PÚBLICO, Aspectos Generales del Proceso Presupuestal Colombiano, Segunda edición, 2011, Bogotá, pp. 246-248.</w:t>
      </w:r>
    </w:p>
  </w:footnote>
  <w:footnote w:id="9">
    <w:p w14:paraId="34D83BE9" w14:textId="721F8830" w:rsidR="00EE0114" w:rsidRPr="00DD5091" w:rsidRDefault="003E4ED2" w:rsidP="00DD5091">
      <w:pPr>
        <w:pStyle w:val="Textonotapie"/>
        <w:ind w:firstLine="708"/>
        <w:jc w:val="both"/>
        <w:rPr>
          <w:rFonts w:ascii="Arial" w:hAnsi="Arial" w:cs="Arial"/>
          <w:i/>
          <w:iCs/>
          <w:sz w:val="19"/>
          <w:szCs w:val="19"/>
          <w:lang w:val="es-CO"/>
        </w:rPr>
      </w:pPr>
      <w:r w:rsidRPr="00176D3D">
        <w:rPr>
          <w:rStyle w:val="Refdenotaalpie"/>
          <w:rFonts w:ascii="Arial" w:hAnsi="Arial" w:cs="Arial"/>
          <w:sz w:val="19"/>
          <w:szCs w:val="19"/>
        </w:rPr>
        <w:footnoteRef/>
      </w:r>
      <w:r w:rsidRPr="00176D3D">
        <w:rPr>
          <w:rFonts w:ascii="Arial" w:hAnsi="Arial" w:cs="Arial"/>
          <w:sz w:val="19"/>
          <w:szCs w:val="19"/>
        </w:rPr>
        <w:t xml:space="preserve"> </w:t>
      </w:r>
      <w:r w:rsidRPr="00176D3D">
        <w:rPr>
          <w:rFonts w:ascii="Arial" w:hAnsi="Arial" w:cs="Arial"/>
          <w:i/>
          <w:iCs/>
          <w:sz w:val="19"/>
          <w:szCs w:val="19"/>
          <w:lang w:val="es-CO"/>
        </w:rPr>
        <w:t>Ibídem.</w:t>
      </w:r>
    </w:p>
  </w:footnote>
  <w:footnote w:id="10">
    <w:p w14:paraId="39A1C550" w14:textId="14B2E630" w:rsidR="00EE0114" w:rsidRPr="00176D3D" w:rsidRDefault="003E4ED2" w:rsidP="00DD5091">
      <w:pPr>
        <w:pStyle w:val="Textonotapie"/>
        <w:ind w:firstLine="708"/>
        <w:jc w:val="both"/>
        <w:rPr>
          <w:rFonts w:ascii="Arial" w:hAnsi="Arial" w:cs="Arial"/>
          <w:sz w:val="19"/>
          <w:szCs w:val="19"/>
          <w:shd w:val="clear" w:color="auto" w:fill="FFFFFF"/>
        </w:rPr>
      </w:pPr>
      <w:r w:rsidRPr="00176D3D">
        <w:rPr>
          <w:rStyle w:val="Refdenotaalpie"/>
          <w:rFonts w:ascii="Arial" w:hAnsi="Arial" w:cs="Arial"/>
          <w:sz w:val="19"/>
          <w:szCs w:val="19"/>
        </w:rPr>
        <w:footnoteRef/>
      </w:r>
      <w:r w:rsidRPr="00176D3D">
        <w:rPr>
          <w:rFonts w:ascii="Arial" w:hAnsi="Arial" w:cs="Arial"/>
          <w:sz w:val="19"/>
          <w:szCs w:val="19"/>
        </w:rPr>
        <w:t xml:space="preserve"> Al respecto, la Corte indicó:</w:t>
      </w:r>
      <w:bookmarkStart w:id="6" w:name="_Hlk46840252"/>
      <w:r w:rsidRPr="00176D3D">
        <w:rPr>
          <w:rFonts w:ascii="Arial" w:hAnsi="Arial" w:cs="Arial"/>
          <w:sz w:val="19"/>
          <w:szCs w:val="19"/>
        </w:rPr>
        <w:t xml:space="preserve"> «</w:t>
      </w:r>
      <w:r w:rsidRPr="00176D3D">
        <w:rPr>
          <w:rFonts w:ascii="Arial" w:hAnsi="Arial" w:cs="Arial"/>
          <w:sz w:val="19"/>
          <w:szCs w:val="19"/>
          <w:shd w:val="clear" w:color="auto" w:fill="FFFFFF"/>
        </w:rPr>
        <w:t>Las regalías son comprendidas por el derecho constitucional como una </w:t>
      </w:r>
      <w:r w:rsidRPr="00176D3D">
        <w:rPr>
          <w:rFonts w:ascii="Arial" w:hAnsi="Arial" w:cs="Arial"/>
          <w:i/>
          <w:iCs/>
          <w:sz w:val="19"/>
          <w:szCs w:val="19"/>
          <w:shd w:val="clear" w:color="auto" w:fill="FFFFFF"/>
        </w:rPr>
        <w:t>contraprestación económica </w:t>
      </w:r>
      <w:r w:rsidRPr="00176D3D">
        <w:rPr>
          <w:rFonts w:ascii="Arial" w:hAnsi="Arial" w:cs="Arial"/>
          <w:sz w:val="19"/>
          <w:szCs w:val="19"/>
          <w:shd w:val="clear" w:color="auto" w:fill="FFFFFF"/>
        </w:rPr>
        <w:t>que recibe el Estado, en razón de la extracción de recursos naturales no renovables existentes en el subsuelo.  Como lo ha explicado la jurisprudencia reiterada, este concepto refiere a la </w:t>
      </w:r>
      <w:r w:rsidRPr="00176D3D">
        <w:rPr>
          <w:rFonts w:ascii="Arial" w:hAnsi="Arial" w:cs="Arial"/>
          <w:i/>
          <w:iCs/>
          <w:sz w:val="19"/>
          <w:szCs w:val="19"/>
          <w:shd w:val="clear" w:color="auto" w:fill="FFFFFF"/>
        </w:rPr>
        <w:t>“c</w:t>
      </w:r>
      <w:r w:rsidRPr="00176D3D">
        <w:rPr>
          <w:rFonts w:ascii="Arial" w:hAnsi="Arial" w:cs="Arial"/>
          <w:i/>
          <w:iCs/>
          <w:spacing w:val="-3"/>
          <w:sz w:val="19"/>
          <w:szCs w:val="19"/>
          <w:shd w:val="clear" w:color="auto" w:fill="FFFFFF"/>
        </w:rPr>
        <w:t>ontraprestación económica que percibe el Estado de las personas a quienes se les concede el derecho a explotar los recursos naturales no renovables en determinado porcentaje sobre el producto bruto explotado</w:t>
      </w:r>
      <w:bookmarkEnd w:id="6"/>
      <w:r w:rsidRPr="00176D3D">
        <w:rPr>
          <w:rFonts w:ascii="Arial" w:hAnsi="Arial" w:cs="Arial"/>
          <w:i/>
          <w:iCs/>
          <w:spacing w:val="-3"/>
          <w:sz w:val="19"/>
          <w:szCs w:val="19"/>
          <w:shd w:val="clear" w:color="auto" w:fill="FFFFFF"/>
        </w:rPr>
        <w:t>”</w:t>
      </w:r>
      <w:bookmarkStart w:id="7" w:name="_ftnref52"/>
      <w:r w:rsidRPr="00176D3D">
        <w:rPr>
          <w:rFonts w:ascii="Arial" w:hAnsi="Arial" w:cs="Arial"/>
          <w:i/>
          <w:iCs/>
          <w:spacing w:val="-3"/>
          <w:sz w:val="19"/>
          <w:szCs w:val="19"/>
          <w:shd w:val="clear" w:color="auto" w:fill="FFFFFF"/>
        </w:rPr>
        <w:t>.</w:t>
      </w:r>
      <w:bookmarkEnd w:id="7"/>
      <w:r w:rsidRPr="00176D3D">
        <w:rPr>
          <w:rFonts w:ascii="Arial" w:hAnsi="Arial" w:cs="Arial"/>
          <w:spacing w:val="-3"/>
          <w:sz w:val="19"/>
          <w:szCs w:val="19"/>
          <w:shd w:val="clear" w:color="auto" w:fill="FFFFFF"/>
        </w:rPr>
        <w:t xml:space="preserve"> A su vez, de acuerdo con el mismo precedente, en lo que respecta al derecho a las compensaciones, este </w:t>
      </w:r>
      <w:r w:rsidRPr="00176D3D">
        <w:rPr>
          <w:rFonts w:ascii="Arial" w:hAnsi="Arial" w:cs="Arial"/>
          <w:sz w:val="19"/>
          <w:szCs w:val="19"/>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14:paraId="4C767A34" w14:textId="0917E446" w:rsidR="00EE0114" w:rsidRPr="00176D3D" w:rsidRDefault="003E4ED2" w:rsidP="00DD5091">
      <w:pPr>
        <w:pStyle w:val="Textonotapie"/>
        <w:ind w:firstLine="708"/>
        <w:jc w:val="both"/>
        <w:rPr>
          <w:rFonts w:ascii="Arial" w:hAnsi="Arial" w:cs="Arial"/>
          <w:sz w:val="19"/>
          <w:szCs w:val="19"/>
          <w:lang w:val="es-CO"/>
        </w:rPr>
      </w:pPr>
      <w:r w:rsidRPr="00176D3D">
        <w:rPr>
          <w:rFonts w:ascii="Arial" w:hAnsi="Arial" w:cs="Arial"/>
          <w:sz w:val="19"/>
          <w:szCs w:val="19"/>
          <w:shd w:val="clear" w:color="auto" w:fill="FFFFFF"/>
        </w:rPr>
        <w:t>»</w:t>
      </w:r>
      <w:r>
        <w:rPr>
          <w:rFonts w:ascii="Arial" w:hAnsi="Arial" w:cs="Arial"/>
          <w:sz w:val="19"/>
          <w:szCs w:val="19"/>
          <w:shd w:val="clear" w:color="auto" w:fill="FFFFFF"/>
        </w:rPr>
        <w:t xml:space="preserve"> </w:t>
      </w:r>
      <w:r w:rsidR="003D7DB6">
        <w:rPr>
          <w:rFonts w:ascii="Arial" w:hAnsi="Arial" w:cs="Arial"/>
          <w:sz w:val="19"/>
          <w:szCs w:val="19"/>
          <w:shd w:val="clear" w:color="auto" w:fill="FFFFFF"/>
        </w:rPr>
        <w:t xml:space="preserve">Así lo </w:t>
      </w:r>
      <w:r w:rsidRPr="00176D3D">
        <w:rPr>
          <w:rFonts w:ascii="Arial" w:hAnsi="Arial" w:cs="Arial"/>
          <w:sz w:val="19"/>
          <w:szCs w:val="19"/>
          <w:shd w:val="clear" w:color="auto" w:fill="FFFFFF"/>
        </w:rPr>
        <w:t>ha explicado la Corte al prever que las regalías carecen de naturaleza tributaria, ya que </w:t>
      </w:r>
      <w:r w:rsidRPr="00176D3D">
        <w:rPr>
          <w:rFonts w:ascii="Arial" w:hAnsi="Arial" w:cs="Arial"/>
          <w:i/>
          <w:iCs/>
          <w:sz w:val="19"/>
          <w:szCs w:val="19"/>
          <w:shd w:val="clear" w:color="auto" w:fill="FFFFFF"/>
        </w:rPr>
        <w:t>“</w:t>
      </w:r>
      <w:r w:rsidRPr="00176D3D">
        <w:rPr>
          <w:rFonts w:ascii="Arial" w:hAnsi="Arial" w:cs="Arial"/>
          <w:sz w:val="19"/>
          <w:szCs w:val="19"/>
          <w:shd w:val="clear" w:color="auto" w:fill="FFFFFF"/>
        </w:rPr>
        <w:t>[a]</w:t>
      </w:r>
      <w:r w:rsidRPr="00176D3D">
        <w:rPr>
          <w:rFonts w:ascii="Arial" w:hAnsi="Arial" w:cs="Arial"/>
          <w:i/>
          <w:iCs/>
          <w:sz w:val="19"/>
          <w:szCs w:val="19"/>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176D3D">
        <w:rPr>
          <w:rFonts w:ascii="Arial" w:hAnsi="Arial" w:cs="Arial"/>
          <w:sz w:val="19"/>
          <w:szCs w:val="19"/>
          <w:lang w:val="es-CO"/>
        </w:rPr>
        <w:t>Corte Constitucional. Sentencias C-748 de 2012 y C-010 de 2013. M.P. Luis Ernesto Vargas Silva.</w:t>
      </w:r>
    </w:p>
  </w:footnote>
  <w:footnote w:id="11">
    <w:p w14:paraId="06C55549" w14:textId="77777777" w:rsidR="003E4ED2" w:rsidRPr="00176D3D" w:rsidRDefault="003E4ED2" w:rsidP="00D838D8">
      <w:pPr>
        <w:pStyle w:val="Textonotapie"/>
        <w:ind w:firstLine="708"/>
        <w:jc w:val="both"/>
        <w:rPr>
          <w:rFonts w:ascii="Arial" w:hAnsi="Arial" w:cs="Arial"/>
          <w:sz w:val="19"/>
          <w:szCs w:val="19"/>
          <w:lang w:val="es-CO"/>
        </w:rPr>
      </w:pPr>
      <w:r w:rsidRPr="00176D3D">
        <w:rPr>
          <w:rStyle w:val="Refdenotaalpie"/>
          <w:rFonts w:ascii="Arial" w:hAnsi="Arial" w:cs="Arial"/>
          <w:sz w:val="19"/>
          <w:szCs w:val="19"/>
        </w:rPr>
        <w:footnoteRef/>
      </w:r>
      <w:r w:rsidRPr="00176D3D">
        <w:rPr>
          <w:rFonts w:ascii="Arial" w:hAnsi="Arial" w:cs="Arial"/>
          <w:sz w:val="19"/>
          <w:szCs w:val="19"/>
        </w:rPr>
        <w:t xml:space="preserve"> </w:t>
      </w:r>
      <w:r w:rsidRPr="00176D3D">
        <w:rPr>
          <w:rFonts w:ascii="Arial" w:hAnsi="Arial" w:cs="Arial"/>
          <w:i/>
          <w:iCs/>
          <w:sz w:val="19"/>
          <w:szCs w:val="19"/>
          <w:lang w:val="es-CO"/>
        </w:rPr>
        <w:t>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08CB"/>
    <w:rsid w:val="00015DF9"/>
    <w:rsid w:val="000162C3"/>
    <w:rsid w:val="00016DCE"/>
    <w:rsid w:val="00023000"/>
    <w:rsid w:val="00023BE4"/>
    <w:rsid w:val="00023C87"/>
    <w:rsid w:val="0002551F"/>
    <w:rsid w:val="00031497"/>
    <w:rsid w:val="00031FC6"/>
    <w:rsid w:val="00033B21"/>
    <w:rsid w:val="00035210"/>
    <w:rsid w:val="00036204"/>
    <w:rsid w:val="00043688"/>
    <w:rsid w:val="0004523D"/>
    <w:rsid w:val="00056788"/>
    <w:rsid w:val="00060398"/>
    <w:rsid w:val="00064E2F"/>
    <w:rsid w:val="00065BD4"/>
    <w:rsid w:val="0006691D"/>
    <w:rsid w:val="000709B9"/>
    <w:rsid w:val="00071CA2"/>
    <w:rsid w:val="00074108"/>
    <w:rsid w:val="00075290"/>
    <w:rsid w:val="00086C1E"/>
    <w:rsid w:val="00091F03"/>
    <w:rsid w:val="0009351A"/>
    <w:rsid w:val="000942EB"/>
    <w:rsid w:val="000950AA"/>
    <w:rsid w:val="000A3D48"/>
    <w:rsid w:val="000A711E"/>
    <w:rsid w:val="000A785D"/>
    <w:rsid w:val="000B103F"/>
    <w:rsid w:val="000B2127"/>
    <w:rsid w:val="000B6AB4"/>
    <w:rsid w:val="000C0959"/>
    <w:rsid w:val="000C19E1"/>
    <w:rsid w:val="000D02B3"/>
    <w:rsid w:val="000D0CE3"/>
    <w:rsid w:val="000D3A92"/>
    <w:rsid w:val="000D4A92"/>
    <w:rsid w:val="000D6082"/>
    <w:rsid w:val="000E1BF2"/>
    <w:rsid w:val="000E43E2"/>
    <w:rsid w:val="000E4B5C"/>
    <w:rsid w:val="000E699E"/>
    <w:rsid w:val="000E730C"/>
    <w:rsid w:val="000F14E8"/>
    <w:rsid w:val="000F18A6"/>
    <w:rsid w:val="00103915"/>
    <w:rsid w:val="001061F7"/>
    <w:rsid w:val="00110320"/>
    <w:rsid w:val="001103A2"/>
    <w:rsid w:val="00113958"/>
    <w:rsid w:val="00121CD3"/>
    <w:rsid w:val="00122B23"/>
    <w:rsid w:val="00123889"/>
    <w:rsid w:val="00125924"/>
    <w:rsid w:val="001353DC"/>
    <w:rsid w:val="0013568D"/>
    <w:rsid w:val="0013799F"/>
    <w:rsid w:val="00137FFA"/>
    <w:rsid w:val="00141FAC"/>
    <w:rsid w:val="001428A2"/>
    <w:rsid w:val="001437AF"/>
    <w:rsid w:val="0014392D"/>
    <w:rsid w:val="00143A66"/>
    <w:rsid w:val="00161B7E"/>
    <w:rsid w:val="00166B32"/>
    <w:rsid w:val="00175FDC"/>
    <w:rsid w:val="0018007B"/>
    <w:rsid w:val="001821C5"/>
    <w:rsid w:val="00193EFC"/>
    <w:rsid w:val="001A695E"/>
    <w:rsid w:val="001A7009"/>
    <w:rsid w:val="001B493A"/>
    <w:rsid w:val="001C01AC"/>
    <w:rsid w:val="001C47C6"/>
    <w:rsid w:val="001C67D0"/>
    <w:rsid w:val="001C6B55"/>
    <w:rsid w:val="001E0B25"/>
    <w:rsid w:val="001E62AF"/>
    <w:rsid w:val="001F2A9C"/>
    <w:rsid w:val="002002A3"/>
    <w:rsid w:val="00202F2E"/>
    <w:rsid w:val="0021312A"/>
    <w:rsid w:val="00213765"/>
    <w:rsid w:val="00214878"/>
    <w:rsid w:val="00220DCB"/>
    <w:rsid w:val="00224AFF"/>
    <w:rsid w:val="00230492"/>
    <w:rsid w:val="002346FC"/>
    <w:rsid w:val="00234B84"/>
    <w:rsid w:val="00237377"/>
    <w:rsid w:val="002411E9"/>
    <w:rsid w:val="00242ED7"/>
    <w:rsid w:val="0024480D"/>
    <w:rsid w:val="002454B3"/>
    <w:rsid w:val="00250EB5"/>
    <w:rsid w:val="00255AFA"/>
    <w:rsid w:val="0026156A"/>
    <w:rsid w:val="0026186C"/>
    <w:rsid w:val="00261A2E"/>
    <w:rsid w:val="00262F78"/>
    <w:rsid w:val="002630D9"/>
    <w:rsid w:val="00267BF8"/>
    <w:rsid w:val="002706B4"/>
    <w:rsid w:val="0027359F"/>
    <w:rsid w:val="00275C13"/>
    <w:rsid w:val="00280E65"/>
    <w:rsid w:val="00281C25"/>
    <w:rsid w:val="00286DB6"/>
    <w:rsid w:val="00287A42"/>
    <w:rsid w:val="0029158C"/>
    <w:rsid w:val="002918F7"/>
    <w:rsid w:val="002932EB"/>
    <w:rsid w:val="00294025"/>
    <w:rsid w:val="00294A08"/>
    <w:rsid w:val="002A36A9"/>
    <w:rsid w:val="002A4D54"/>
    <w:rsid w:val="002B3D4E"/>
    <w:rsid w:val="002B54E6"/>
    <w:rsid w:val="002B6DC1"/>
    <w:rsid w:val="002C3D5A"/>
    <w:rsid w:val="002C71CA"/>
    <w:rsid w:val="002C7E55"/>
    <w:rsid w:val="002C7E5B"/>
    <w:rsid w:val="002D1AA6"/>
    <w:rsid w:val="002D7A0C"/>
    <w:rsid w:val="002E1753"/>
    <w:rsid w:val="002E6F9C"/>
    <w:rsid w:val="002E7375"/>
    <w:rsid w:val="002E79A9"/>
    <w:rsid w:val="002F2195"/>
    <w:rsid w:val="002F33C3"/>
    <w:rsid w:val="003011A3"/>
    <w:rsid w:val="00303001"/>
    <w:rsid w:val="003033BA"/>
    <w:rsid w:val="00305947"/>
    <w:rsid w:val="00306259"/>
    <w:rsid w:val="003067C4"/>
    <w:rsid w:val="00313908"/>
    <w:rsid w:val="003159B5"/>
    <w:rsid w:val="00315C98"/>
    <w:rsid w:val="00323084"/>
    <w:rsid w:val="00323E51"/>
    <w:rsid w:val="00325F65"/>
    <w:rsid w:val="0033352A"/>
    <w:rsid w:val="00333DBC"/>
    <w:rsid w:val="0034184D"/>
    <w:rsid w:val="00341A74"/>
    <w:rsid w:val="0034680A"/>
    <w:rsid w:val="003471F9"/>
    <w:rsid w:val="00352311"/>
    <w:rsid w:val="003544BB"/>
    <w:rsid w:val="00356E6F"/>
    <w:rsid w:val="00363113"/>
    <w:rsid w:val="003644CA"/>
    <w:rsid w:val="003657FD"/>
    <w:rsid w:val="003708E4"/>
    <w:rsid w:val="00372B16"/>
    <w:rsid w:val="003751BE"/>
    <w:rsid w:val="00376566"/>
    <w:rsid w:val="00386456"/>
    <w:rsid w:val="00387590"/>
    <w:rsid w:val="00392F03"/>
    <w:rsid w:val="003945B8"/>
    <w:rsid w:val="00395355"/>
    <w:rsid w:val="00395C94"/>
    <w:rsid w:val="003A1AAE"/>
    <w:rsid w:val="003A581E"/>
    <w:rsid w:val="003B0B5A"/>
    <w:rsid w:val="003B4F39"/>
    <w:rsid w:val="003C0C02"/>
    <w:rsid w:val="003C43B0"/>
    <w:rsid w:val="003D14E8"/>
    <w:rsid w:val="003D4BB2"/>
    <w:rsid w:val="003D6C5E"/>
    <w:rsid w:val="003D7DB6"/>
    <w:rsid w:val="003E4ED2"/>
    <w:rsid w:val="003F2F99"/>
    <w:rsid w:val="003F3C16"/>
    <w:rsid w:val="003F6F8C"/>
    <w:rsid w:val="00400DDE"/>
    <w:rsid w:val="00405662"/>
    <w:rsid w:val="00410870"/>
    <w:rsid w:val="00410CE4"/>
    <w:rsid w:val="004110F1"/>
    <w:rsid w:val="00414A77"/>
    <w:rsid w:val="00416B88"/>
    <w:rsid w:val="00417402"/>
    <w:rsid w:val="0043152C"/>
    <w:rsid w:val="00432163"/>
    <w:rsid w:val="00434BC9"/>
    <w:rsid w:val="004422D6"/>
    <w:rsid w:val="00443F10"/>
    <w:rsid w:val="00445F18"/>
    <w:rsid w:val="004513E8"/>
    <w:rsid w:val="00462527"/>
    <w:rsid w:val="00467950"/>
    <w:rsid w:val="00474EB4"/>
    <w:rsid w:val="00477B6D"/>
    <w:rsid w:val="00483490"/>
    <w:rsid w:val="00487048"/>
    <w:rsid w:val="0048706D"/>
    <w:rsid w:val="00490869"/>
    <w:rsid w:val="0049197E"/>
    <w:rsid w:val="0049423A"/>
    <w:rsid w:val="004A34D2"/>
    <w:rsid w:val="004A51B7"/>
    <w:rsid w:val="004B6213"/>
    <w:rsid w:val="004B62BE"/>
    <w:rsid w:val="004C35C3"/>
    <w:rsid w:val="004C56C4"/>
    <w:rsid w:val="004C64DF"/>
    <w:rsid w:val="004D021E"/>
    <w:rsid w:val="004D2202"/>
    <w:rsid w:val="004D2FE0"/>
    <w:rsid w:val="004E2DEA"/>
    <w:rsid w:val="004E420A"/>
    <w:rsid w:val="004E6117"/>
    <w:rsid w:val="004F135F"/>
    <w:rsid w:val="004F1A74"/>
    <w:rsid w:val="004F3CEB"/>
    <w:rsid w:val="004F3E22"/>
    <w:rsid w:val="004F4C0F"/>
    <w:rsid w:val="0050193D"/>
    <w:rsid w:val="00501AD2"/>
    <w:rsid w:val="00504B90"/>
    <w:rsid w:val="00505B2C"/>
    <w:rsid w:val="00507B55"/>
    <w:rsid w:val="0051074C"/>
    <w:rsid w:val="00512714"/>
    <w:rsid w:val="00513AF2"/>
    <w:rsid w:val="0051416A"/>
    <w:rsid w:val="00517832"/>
    <w:rsid w:val="00525C51"/>
    <w:rsid w:val="005356EA"/>
    <w:rsid w:val="0053681E"/>
    <w:rsid w:val="0054229C"/>
    <w:rsid w:val="005427CF"/>
    <w:rsid w:val="0054413A"/>
    <w:rsid w:val="00546CA7"/>
    <w:rsid w:val="00550FD8"/>
    <w:rsid w:val="005519B4"/>
    <w:rsid w:val="00553EAD"/>
    <w:rsid w:val="005564CA"/>
    <w:rsid w:val="00557C64"/>
    <w:rsid w:val="005637B5"/>
    <w:rsid w:val="00572EF9"/>
    <w:rsid w:val="005776D4"/>
    <w:rsid w:val="005909E4"/>
    <w:rsid w:val="005A3893"/>
    <w:rsid w:val="005A4AEC"/>
    <w:rsid w:val="005A7711"/>
    <w:rsid w:val="005B0CD4"/>
    <w:rsid w:val="005B11C6"/>
    <w:rsid w:val="005B57CE"/>
    <w:rsid w:val="005C50CF"/>
    <w:rsid w:val="005C7CDD"/>
    <w:rsid w:val="005D1B45"/>
    <w:rsid w:val="005D25BD"/>
    <w:rsid w:val="005D69B0"/>
    <w:rsid w:val="005E3FDC"/>
    <w:rsid w:val="005E46CB"/>
    <w:rsid w:val="005E55D7"/>
    <w:rsid w:val="005E5AD9"/>
    <w:rsid w:val="00600AC5"/>
    <w:rsid w:val="00604F33"/>
    <w:rsid w:val="00615A40"/>
    <w:rsid w:val="0062065E"/>
    <w:rsid w:val="00621149"/>
    <w:rsid w:val="0062127A"/>
    <w:rsid w:val="00621E35"/>
    <w:rsid w:val="0062303B"/>
    <w:rsid w:val="00636072"/>
    <w:rsid w:val="00642B0D"/>
    <w:rsid w:val="00644299"/>
    <w:rsid w:val="00645D51"/>
    <w:rsid w:val="006535D1"/>
    <w:rsid w:val="00654AA6"/>
    <w:rsid w:val="00655371"/>
    <w:rsid w:val="00656629"/>
    <w:rsid w:val="006573D3"/>
    <w:rsid w:val="00662A05"/>
    <w:rsid w:val="0066763D"/>
    <w:rsid w:val="006735A6"/>
    <w:rsid w:val="00674F55"/>
    <w:rsid w:val="006754C6"/>
    <w:rsid w:val="00676EE8"/>
    <w:rsid w:val="00685F97"/>
    <w:rsid w:val="00687EC0"/>
    <w:rsid w:val="00690936"/>
    <w:rsid w:val="00697665"/>
    <w:rsid w:val="00697DF8"/>
    <w:rsid w:val="006A7FD0"/>
    <w:rsid w:val="006B0278"/>
    <w:rsid w:val="006B6ED7"/>
    <w:rsid w:val="006C0BAA"/>
    <w:rsid w:val="006C1231"/>
    <w:rsid w:val="006C68E6"/>
    <w:rsid w:val="006D1878"/>
    <w:rsid w:val="006D32A2"/>
    <w:rsid w:val="006D7687"/>
    <w:rsid w:val="006D79C0"/>
    <w:rsid w:val="006E0572"/>
    <w:rsid w:val="006F60CB"/>
    <w:rsid w:val="00700D9E"/>
    <w:rsid w:val="00704381"/>
    <w:rsid w:val="00705631"/>
    <w:rsid w:val="0071707F"/>
    <w:rsid w:val="007231AB"/>
    <w:rsid w:val="00727C3C"/>
    <w:rsid w:val="00734B73"/>
    <w:rsid w:val="00735EB6"/>
    <w:rsid w:val="00737DB6"/>
    <w:rsid w:val="007424A8"/>
    <w:rsid w:val="00742DD2"/>
    <w:rsid w:val="00744529"/>
    <w:rsid w:val="007452CF"/>
    <w:rsid w:val="0075010E"/>
    <w:rsid w:val="00751379"/>
    <w:rsid w:val="0075647A"/>
    <w:rsid w:val="00756B38"/>
    <w:rsid w:val="007575ED"/>
    <w:rsid w:val="007609E9"/>
    <w:rsid w:val="007615E2"/>
    <w:rsid w:val="007618B2"/>
    <w:rsid w:val="007634AD"/>
    <w:rsid w:val="00764F47"/>
    <w:rsid w:val="00771390"/>
    <w:rsid w:val="0078122E"/>
    <w:rsid w:val="00781AA8"/>
    <w:rsid w:val="0078365A"/>
    <w:rsid w:val="00790238"/>
    <w:rsid w:val="0079134A"/>
    <w:rsid w:val="00795113"/>
    <w:rsid w:val="00795CCF"/>
    <w:rsid w:val="007A4B9D"/>
    <w:rsid w:val="007A6A34"/>
    <w:rsid w:val="007B0854"/>
    <w:rsid w:val="007B33A0"/>
    <w:rsid w:val="007D3323"/>
    <w:rsid w:val="007E193F"/>
    <w:rsid w:val="007E24A0"/>
    <w:rsid w:val="007E331A"/>
    <w:rsid w:val="007E6D71"/>
    <w:rsid w:val="007F1C74"/>
    <w:rsid w:val="007F220B"/>
    <w:rsid w:val="007F5937"/>
    <w:rsid w:val="007F7255"/>
    <w:rsid w:val="007F72CB"/>
    <w:rsid w:val="00801F73"/>
    <w:rsid w:val="00802FF0"/>
    <w:rsid w:val="008065A8"/>
    <w:rsid w:val="00811EDD"/>
    <w:rsid w:val="008168DE"/>
    <w:rsid w:val="00816B40"/>
    <w:rsid w:val="008229F3"/>
    <w:rsid w:val="00824A6D"/>
    <w:rsid w:val="0083119B"/>
    <w:rsid w:val="00831C99"/>
    <w:rsid w:val="00835C7D"/>
    <w:rsid w:val="00836EAB"/>
    <w:rsid w:val="00837C23"/>
    <w:rsid w:val="0085092D"/>
    <w:rsid w:val="00854B8E"/>
    <w:rsid w:val="008615FD"/>
    <w:rsid w:val="00862405"/>
    <w:rsid w:val="00863745"/>
    <w:rsid w:val="008662E2"/>
    <w:rsid w:val="00870825"/>
    <w:rsid w:val="00871237"/>
    <w:rsid w:val="00871A33"/>
    <w:rsid w:val="00874B3D"/>
    <w:rsid w:val="00884F75"/>
    <w:rsid w:val="008865C0"/>
    <w:rsid w:val="0088776A"/>
    <w:rsid w:val="008903AE"/>
    <w:rsid w:val="008941DC"/>
    <w:rsid w:val="00894712"/>
    <w:rsid w:val="00896445"/>
    <w:rsid w:val="00896CE7"/>
    <w:rsid w:val="008A09A6"/>
    <w:rsid w:val="008A29B2"/>
    <w:rsid w:val="008A340B"/>
    <w:rsid w:val="008A56B5"/>
    <w:rsid w:val="008A7BB3"/>
    <w:rsid w:val="008B1764"/>
    <w:rsid w:val="008B79E0"/>
    <w:rsid w:val="008C449B"/>
    <w:rsid w:val="008C5FE5"/>
    <w:rsid w:val="008D7064"/>
    <w:rsid w:val="008E1C15"/>
    <w:rsid w:val="008E3555"/>
    <w:rsid w:val="008F53F4"/>
    <w:rsid w:val="008F7F10"/>
    <w:rsid w:val="00901339"/>
    <w:rsid w:val="00902872"/>
    <w:rsid w:val="009047C5"/>
    <w:rsid w:val="009101AA"/>
    <w:rsid w:val="00911BF7"/>
    <w:rsid w:val="00913B77"/>
    <w:rsid w:val="00916DB5"/>
    <w:rsid w:val="00921955"/>
    <w:rsid w:val="00932ABE"/>
    <w:rsid w:val="00941B45"/>
    <w:rsid w:val="00941BB1"/>
    <w:rsid w:val="00947945"/>
    <w:rsid w:val="00951524"/>
    <w:rsid w:val="0095385A"/>
    <w:rsid w:val="00954AC6"/>
    <w:rsid w:val="00965006"/>
    <w:rsid w:val="00966595"/>
    <w:rsid w:val="00971321"/>
    <w:rsid w:val="009769F6"/>
    <w:rsid w:val="00981254"/>
    <w:rsid w:val="009859D4"/>
    <w:rsid w:val="0098629E"/>
    <w:rsid w:val="009A7EAF"/>
    <w:rsid w:val="009B3E7E"/>
    <w:rsid w:val="009B42A9"/>
    <w:rsid w:val="009C0366"/>
    <w:rsid w:val="009C50D0"/>
    <w:rsid w:val="009F12D8"/>
    <w:rsid w:val="009F68B5"/>
    <w:rsid w:val="00A06772"/>
    <w:rsid w:val="00A074BF"/>
    <w:rsid w:val="00A0798E"/>
    <w:rsid w:val="00A12E39"/>
    <w:rsid w:val="00A1500F"/>
    <w:rsid w:val="00A17103"/>
    <w:rsid w:val="00A23EDF"/>
    <w:rsid w:val="00A241AD"/>
    <w:rsid w:val="00A24322"/>
    <w:rsid w:val="00A24560"/>
    <w:rsid w:val="00A24FCF"/>
    <w:rsid w:val="00A31BC6"/>
    <w:rsid w:val="00A34538"/>
    <w:rsid w:val="00A50EA1"/>
    <w:rsid w:val="00A54843"/>
    <w:rsid w:val="00A54FA1"/>
    <w:rsid w:val="00A562DC"/>
    <w:rsid w:val="00A60725"/>
    <w:rsid w:val="00A60A14"/>
    <w:rsid w:val="00A620C8"/>
    <w:rsid w:val="00A64ADC"/>
    <w:rsid w:val="00A737CD"/>
    <w:rsid w:val="00A8084F"/>
    <w:rsid w:val="00A8663D"/>
    <w:rsid w:val="00A95A3C"/>
    <w:rsid w:val="00A95E66"/>
    <w:rsid w:val="00AA442B"/>
    <w:rsid w:val="00AA6D04"/>
    <w:rsid w:val="00AA707B"/>
    <w:rsid w:val="00AB31E7"/>
    <w:rsid w:val="00AB7B09"/>
    <w:rsid w:val="00AC55B9"/>
    <w:rsid w:val="00AD0EDA"/>
    <w:rsid w:val="00AE3C7C"/>
    <w:rsid w:val="00AF1718"/>
    <w:rsid w:val="00AF2440"/>
    <w:rsid w:val="00AF798A"/>
    <w:rsid w:val="00B0083E"/>
    <w:rsid w:val="00B04EDB"/>
    <w:rsid w:val="00B11CB1"/>
    <w:rsid w:val="00B159A0"/>
    <w:rsid w:val="00B2165B"/>
    <w:rsid w:val="00B22E22"/>
    <w:rsid w:val="00B26B8B"/>
    <w:rsid w:val="00B333CE"/>
    <w:rsid w:val="00B36C98"/>
    <w:rsid w:val="00B525CB"/>
    <w:rsid w:val="00B527F7"/>
    <w:rsid w:val="00B53388"/>
    <w:rsid w:val="00B56418"/>
    <w:rsid w:val="00B61BDD"/>
    <w:rsid w:val="00B61FD8"/>
    <w:rsid w:val="00B6341B"/>
    <w:rsid w:val="00B63CB2"/>
    <w:rsid w:val="00B65ABA"/>
    <w:rsid w:val="00B74072"/>
    <w:rsid w:val="00B851DC"/>
    <w:rsid w:val="00B93513"/>
    <w:rsid w:val="00BB2C01"/>
    <w:rsid w:val="00BC1B41"/>
    <w:rsid w:val="00BC3C2C"/>
    <w:rsid w:val="00BD0D6C"/>
    <w:rsid w:val="00BD1EF0"/>
    <w:rsid w:val="00BD422F"/>
    <w:rsid w:val="00BD5D8F"/>
    <w:rsid w:val="00BD78FE"/>
    <w:rsid w:val="00BE0EDB"/>
    <w:rsid w:val="00BE2D74"/>
    <w:rsid w:val="00BF1906"/>
    <w:rsid w:val="00BF1B7F"/>
    <w:rsid w:val="00BF46F6"/>
    <w:rsid w:val="00BF624E"/>
    <w:rsid w:val="00C03DC6"/>
    <w:rsid w:val="00C07C55"/>
    <w:rsid w:val="00C17D54"/>
    <w:rsid w:val="00C203CF"/>
    <w:rsid w:val="00C22B69"/>
    <w:rsid w:val="00C343AD"/>
    <w:rsid w:val="00C34B22"/>
    <w:rsid w:val="00C35F7C"/>
    <w:rsid w:val="00C371A6"/>
    <w:rsid w:val="00C5124A"/>
    <w:rsid w:val="00C5128E"/>
    <w:rsid w:val="00C523AA"/>
    <w:rsid w:val="00C67FE4"/>
    <w:rsid w:val="00C7160E"/>
    <w:rsid w:val="00C762CE"/>
    <w:rsid w:val="00C87F72"/>
    <w:rsid w:val="00C913C9"/>
    <w:rsid w:val="00C914CD"/>
    <w:rsid w:val="00C93A8A"/>
    <w:rsid w:val="00C93EB1"/>
    <w:rsid w:val="00C968EC"/>
    <w:rsid w:val="00CA3F2F"/>
    <w:rsid w:val="00CA6816"/>
    <w:rsid w:val="00CA7FEF"/>
    <w:rsid w:val="00CB345A"/>
    <w:rsid w:val="00CC00CD"/>
    <w:rsid w:val="00CC7FF4"/>
    <w:rsid w:val="00CD3ACB"/>
    <w:rsid w:val="00CD5C88"/>
    <w:rsid w:val="00CE14B9"/>
    <w:rsid w:val="00CE1F6E"/>
    <w:rsid w:val="00CE20F7"/>
    <w:rsid w:val="00CE30B2"/>
    <w:rsid w:val="00CE352A"/>
    <w:rsid w:val="00CE675D"/>
    <w:rsid w:val="00CF10C1"/>
    <w:rsid w:val="00CF2489"/>
    <w:rsid w:val="00CF2BDE"/>
    <w:rsid w:val="00CF2E86"/>
    <w:rsid w:val="00CF415E"/>
    <w:rsid w:val="00CF4F87"/>
    <w:rsid w:val="00D10740"/>
    <w:rsid w:val="00D10E69"/>
    <w:rsid w:val="00D117C5"/>
    <w:rsid w:val="00D1627F"/>
    <w:rsid w:val="00D16E39"/>
    <w:rsid w:val="00D21031"/>
    <w:rsid w:val="00D2531F"/>
    <w:rsid w:val="00D25C34"/>
    <w:rsid w:val="00D309A0"/>
    <w:rsid w:val="00D31C02"/>
    <w:rsid w:val="00D35139"/>
    <w:rsid w:val="00D41357"/>
    <w:rsid w:val="00D433FD"/>
    <w:rsid w:val="00D43750"/>
    <w:rsid w:val="00D51773"/>
    <w:rsid w:val="00D52F10"/>
    <w:rsid w:val="00D5689F"/>
    <w:rsid w:val="00D72E9D"/>
    <w:rsid w:val="00D73D97"/>
    <w:rsid w:val="00D74CDA"/>
    <w:rsid w:val="00D77683"/>
    <w:rsid w:val="00D802C1"/>
    <w:rsid w:val="00D81907"/>
    <w:rsid w:val="00D82CE5"/>
    <w:rsid w:val="00D838D8"/>
    <w:rsid w:val="00D84EE3"/>
    <w:rsid w:val="00D94BA7"/>
    <w:rsid w:val="00DA2933"/>
    <w:rsid w:val="00DA4E96"/>
    <w:rsid w:val="00DA5AB1"/>
    <w:rsid w:val="00DB36AB"/>
    <w:rsid w:val="00DC5121"/>
    <w:rsid w:val="00DC62E5"/>
    <w:rsid w:val="00DD07F7"/>
    <w:rsid w:val="00DD20BA"/>
    <w:rsid w:val="00DD5091"/>
    <w:rsid w:val="00DD735D"/>
    <w:rsid w:val="00DE3119"/>
    <w:rsid w:val="00DF02DC"/>
    <w:rsid w:val="00DF0F8E"/>
    <w:rsid w:val="00DF236B"/>
    <w:rsid w:val="00DF248A"/>
    <w:rsid w:val="00DF2D13"/>
    <w:rsid w:val="00E13AB8"/>
    <w:rsid w:val="00E144B9"/>
    <w:rsid w:val="00E16729"/>
    <w:rsid w:val="00E27C85"/>
    <w:rsid w:val="00E32E9F"/>
    <w:rsid w:val="00E33B62"/>
    <w:rsid w:val="00E357DC"/>
    <w:rsid w:val="00E429C9"/>
    <w:rsid w:val="00E44E00"/>
    <w:rsid w:val="00E4695B"/>
    <w:rsid w:val="00E53964"/>
    <w:rsid w:val="00E57323"/>
    <w:rsid w:val="00E57B05"/>
    <w:rsid w:val="00E602F2"/>
    <w:rsid w:val="00E63AED"/>
    <w:rsid w:val="00E65F49"/>
    <w:rsid w:val="00E6610F"/>
    <w:rsid w:val="00E70C45"/>
    <w:rsid w:val="00E71381"/>
    <w:rsid w:val="00E7138C"/>
    <w:rsid w:val="00E7595D"/>
    <w:rsid w:val="00E80C82"/>
    <w:rsid w:val="00EA4E7D"/>
    <w:rsid w:val="00EA600E"/>
    <w:rsid w:val="00EA76D7"/>
    <w:rsid w:val="00EB2331"/>
    <w:rsid w:val="00ED7FE6"/>
    <w:rsid w:val="00EE0114"/>
    <w:rsid w:val="00EF7D11"/>
    <w:rsid w:val="00EF7D7B"/>
    <w:rsid w:val="00F01D75"/>
    <w:rsid w:val="00F05293"/>
    <w:rsid w:val="00F05E4F"/>
    <w:rsid w:val="00F13A3B"/>
    <w:rsid w:val="00F22044"/>
    <w:rsid w:val="00F360DB"/>
    <w:rsid w:val="00F36A58"/>
    <w:rsid w:val="00F4285A"/>
    <w:rsid w:val="00F444A4"/>
    <w:rsid w:val="00F45FE4"/>
    <w:rsid w:val="00F47709"/>
    <w:rsid w:val="00F57426"/>
    <w:rsid w:val="00F617C8"/>
    <w:rsid w:val="00F63E8C"/>
    <w:rsid w:val="00F64252"/>
    <w:rsid w:val="00F70C89"/>
    <w:rsid w:val="00F74D1D"/>
    <w:rsid w:val="00F75297"/>
    <w:rsid w:val="00F77524"/>
    <w:rsid w:val="00F82CE2"/>
    <w:rsid w:val="00F83681"/>
    <w:rsid w:val="00F8436F"/>
    <w:rsid w:val="00F84899"/>
    <w:rsid w:val="00F859F0"/>
    <w:rsid w:val="00F9050C"/>
    <w:rsid w:val="00F974BA"/>
    <w:rsid w:val="00FA0C11"/>
    <w:rsid w:val="00FA0D7C"/>
    <w:rsid w:val="00FA7689"/>
    <w:rsid w:val="00FA7D4C"/>
    <w:rsid w:val="00FB289E"/>
    <w:rsid w:val="00FB46F8"/>
    <w:rsid w:val="00FC180A"/>
    <w:rsid w:val="00FD02B7"/>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C1B2C30-867B-40B6-83AC-E93FF13CA601}">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F8BA330-9006-41BA-9C72-F1FA00E5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8E3A6-77E7-4328-9AEA-266054033C2E}">
  <ds:schemaRefs>
    <ds:schemaRef ds:uri="http://schemas.microsoft.com/office/infopath/2007/PartnerControls"/>
    <ds:schemaRef ds:uri="9d85dbaf-23eb-4e57-a637-93dcacc8b1a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13</Pages>
  <Words>4613</Words>
  <Characters>25374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dcterms:created xsi:type="dcterms:W3CDTF">2021-06-29T12:55:00Z</dcterms:created>
  <dcterms:modified xsi:type="dcterms:W3CDTF">2021-06-29T12:55:00Z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