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644D2D83" w:rsidR="00BE1E33" w:rsidRPr="009C7D09" w:rsidRDefault="00CC680B" w:rsidP="00BE1E33">
      <w:pPr>
        <w:jc w:val="right"/>
        <w:rPr>
          <w:rFonts w:ascii="Arial" w:hAnsi="Arial" w:cs="Arial"/>
          <w:b/>
          <w:bCs/>
          <w:sz w:val="20"/>
          <w:szCs w:val="20"/>
          <w:lang w:val="es-ES_tradnl" w:eastAsia="es-ES"/>
        </w:rPr>
      </w:pPr>
      <w:bookmarkStart w:id="0" w:name="_Hlk28946138"/>
      <w:bookmarkStart w:id="1" w:name="_Hlk29548183"/>
      <w:r>
        <w:rPr>
          <w:rFonts w:ascii="Arial" w:hAnsi="Arial" w:cs="Arial"/>
          <w:b/>
          <w:bCs/>
          <w:sz w:val="20"/>
          <w:szCs w:val="20"/>
          <w:lang w:val="es-ES_tradnl" w:eastAsia="es-ES"/>
        </w:rPr>
        <w:t xml:space="preserve"> </w:t>
      </w:r>
      <w:r w:rsidR="00BE1E33" w:rsidRPr="00AC1BFA">
        <w:rPr>
          <w:rFonts w:ascii="Arial" w:hAnsi="Arial" w:cs="Arial"/>
          <w:b/>
          <w:bCs/>
          <w:sz w:val="20"/>
          <w:szCs w:val="20"/>
          <w:lang w:val="es-ES_tradnl" w:eastAsia="es-ES"/>
        </w:rPr>
        <w:tab/>
      </w:r>
      <w:r w:rsidR="00BE1E33" w:rsidRPr="009C7D09">
        <w:rPr>
          <w:rFonts w:ascii="Arial" w:hAnsi="Arial" w:cs="Arial"/>
          <w:b/>
          <w:bCs/>
          <w:sz w:val="16"/>
          <w:szCs w:val="16"/>
          <w:lang w:val="es-ES_tradnl" w:eastAsia="es-ES"/>
        </w:rPr>
        <w:t>CCE-DES-FM-17</w:t>
      </w:r>
    </w:p>
    <w:p w14:paraId="01A28D5B" w14:textId="77777777" w:rsidR="004F13BC" w:rsidRPr="009C7D09" w:rsidRDefault="004F13BC" w:rsidP="004F13BC">
      <w:pPr>
        <w:jc w:val="right"/>
        <w:rPr>
          <w:rFonts w:ascii="Arial" w:hAnsi="Arial" w:cs="Arial"/>
          <w:b/>
          <w:bCs/>
          <w:color w:val="000000" w:themeColor="text1"/>
          <w:sz w:val="20"/>
          <w:szCs w:val="20"/>
          <w:lang w:val="es-ES"/>
        </w:rPr>
      </w:pPr>
    </w:p>
    <w:p w14:paraId="497961D6" w14:textId="71264D58" w:rsidR="00CE2EB8" w:rsidRPr="009C7D09" w:rsidRDefault="00CE2EB8" w:rsidP="00D51095">
      <w:pPr>
        <w:jc w:val="both"/>
        <w:rPr>
          <w:rFonts w:ascii="Arial" w:eastAsia="Calibri" w:hAnsi="Arial" w:cs="Arial"/>
          <w:b/>
          <w:bCs/>
          <w:color w:val="000000" w:themeColor="text1"/>
          <w:sz w:val="22"/>
          <w:lang w:val="es-ES_tradnl"/>
        </w:rPr>
      </w:pPr>
      <w:r>
        <w:rPr>
          <w:rFonts w:ascii="Arial" w:hAnsi="Arial" w:cs="Arial"/>
          <w:b/>
          <w:bCs/>
          <w:color w:val="000000" w:themeColor="text1"/>
          <w:sz w:val="22"/>
          <w:lang w:val="es-ES"/>
        </w:rPr>
        <w:t>COMPETENCIA CONSULTIVA</w:t>
      </w:r>
      <w:r w:rsidDel="00CE2EB8">
        <w:rPr>
          <w:rFonts w:ascii="Arial" w:hAnsi="Arial" w:cs="Arial"/>
          <w:b/>
          <w:bCs/>
          <w:color w:val="000000" w:themeColor="text1"/>
          <w:sz w:val="22"/>
          <w:lang w:val="es-ES"/>
        </w:rPr>
        <w:t xml:space="preserve"> </w:t>
      </w:r>
      <w:r>
        <w:rPr>
          <w:rFonts w:ascii="Arial" w:hAnsi="Arial" w:cs="Arial"/>
          <w:b/>
          <w:bCs/>
          <w:color w:val="000000" w:themeColor="text1"/>
          <w:sz w:val="22"/>
          <w:lang w:val="es-ES"/>
        </w:rPr>
        <w:t>– Alance</w:t>
      </w:r>
    </w:p>
    <w:p w14:paraId="155AC84A" w14:textId="77777777" w:rsidR="004F13BC" w:rsidRPr="009C7D09" w:rsidRDefault="004F13BC" w:rsidP="00CE2EB8">
      <w:pPr>
        <w:jc w:val="both"/>
        <w:rPr>
          <w:rFonts w:ascii="Arial" w:hAnsi="Arial" w:cs="Arial"/>
          <w:bCs/>
          <w:color w:val="000000" w:themeColor="text1"/>
          <w:sz w:val="20"/>
          <w:szCs w:val="20"/>
          <w:lang w:val="es-ES_tradnl" w:eastAsia="es-ES"/>
        </w:rPr>
      </w:pPr>
    </w:p>
    <w:p w14:paraId="1D67EFE1" w14:textId="77777777" w:rsidR="00AF4C7B" w:rsidRPr="00AF4C7B" w:rsidRDefault="00AF4C7B" w:rsidP="00D51095">
      <w:pPr>
        <w:spacing w:after="120"/>
        <w:jc w:val="both"/>
        <w:rPr>
          <w:rFonts w:ascii="Arial" w:hAnsi="Arial" w:cs="Arial"/>
          <w:color w:val="000000" w:themeColor="text1"/>
          <w:sz w:val="20"/>
          <w:szCs w:val="20"/>
          <w:lang w:val="es-ES_tradnl"/>
        </w:rPr>
      </w:pPr>
      <w:r w:rsidRPr="00AF4C7B">
        <w:rPr>
          <w:rFonts w:ascii="Arial" w:hAnsi="Arial" w:cs="Arial"/>
          <w:color w:val="000000" w:themeColor="text1"/>
          <w:sz w:val="20"/>
          <w:szCs w:val="20"/>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3FBABF90" w14:textId="64B47A87" w:rsidR="00AF4C7B" w:rsidRPr="00AF4C7B" w:rsidRDefault="00AF4C7B" w:rsidP="00D51095">
      <w:pPr>
        <w:spacing w:after="120"/>
        <w:jc w:val="both"/>
        <w:rPr>
          <w:rFonts w:ascii="Arial" w:eastAsia="Calibri" w:hAnsi="Arial" w:cs="Arial"/>
          <w:bCs/>
          <w:color w:val="000000" w:themeColor="text1"/>
          <w:sz w:val="20"/>
          <w:szCs w:val="20"/>
          <w:lang w:val="es-ES_tradnl"/>
        </w:rPr>
      </w:pPr>
      <w:r w:rsidRPr="00AF4C7B">
        <w:rPr>
          <w:rFonts w:ascii="Arial" w:hAnsi="Arial" w:cs="Arial"/>
          <w:color w:val="000000" w:themeColor="text1"/>
          <w:sz w:val="20"/>
          <w:szCs w:val="20"/>
          <w:lang w:val="es-ES_tradnl"/>
        </w:rPr>
        <w:t>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3CF39E3F" w14:textId="42289775" w:rsidR="004F13BC" w:rsidRPr="009C7D09" w:rsidRDefault="00AF4C7B" w:rsidP="00D51095">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br/>
      </w:r>
      <w:r w:rsidR="007C6494">
        <w:rPr>
          <w:rFonts w:ascii="Arial" w:eastAsia="Calibri" w:hAnsi="Arial" w:cs="Arial"/>
          <w:b/>
          <w:bCs/>
          <w:color w:val="000000" w:themeColor="text1"/>
          <w:sz w:val="22"/>
          <w:lang w:val="es-ES_tradnl"/>
        </w:rPr>
        <w:t>DOCUMENTOS TIPO</w:t>
      </w:r>
      <w:r w:rsidR="00284ECF" w:rsidRPr="009C7D09">
        <w:rPr>
          <w:rFonts w:ascii="Arial" w:eastAsia="Calibri" w:hAnsi="Arial" w:cs="Arial"/>
          <w:b/>
          <w:bCs/>
          <w:color w:val="000000" w:themeColor="text1"/>
          <w:sz w:val="22"/>
          <w:lang w:val="es-ES_tradnl"/>
        </w:rPr>
        <w:t xml:space="preserve"> </w:t>
      </w:r>
      <w:r w:rsidR="007C6494">
        <w:rPr>
          <w:rFonts w:ascii="Arial" w:eastAsia="Calibri" w:hAnsi="Arial" w:cs="Arial"/>
          <w:b/>
          <w:bCs/>
          <w:color w:val="000000" w:themeColor="text1"/>
          <w:sz w:val="22"/>
          <w:lang w:val="es-ES_tradnl"/>
        </w:rPr>
        <w:t>–</w:t>
      </w:r>
      <w:r w:rsidR="005E1E1A" w:rsidRPr="009C7D09">
        <w:rPr>
          <w:rFonts w:ascii="Arial" w:eastAsia="Calibri" w:hAnsi="Arial" w:cs="Arial"/>
          <w:b/>
          <w:bCs/>
          <w:color w:val="000000" w:themeColor="text1"/>
          <w:sz w:val="22"/>
          <w:lang w:val="es-ES_tradnl"/>
        </w:rPr>
        <w:t xml:space="preserve"> </w:t>
      </w:r>
      <w:r w:rsidR="007C6494">
        <w:rPr>
          <w:rFonts w:ascii="Arial" w:eastAsia="Calibri" w:hAnsi="Arial" w:cs="Arial"/>
          <w:b/>
          <w:bCs/>
          <w:color w:val="000000" w:themeColor="text1"/>
          <w:sz w:val="22"/>
          <w:lang w:val="es-ES_tradnl"/>
        </w:rPr>
        <w:t>Obra Pública de Infraestructura de Transporte – Autonomía de las entidades territoriales</w:t>
      </w:r>
    </w:p>
    <w:p w14:paraId="5EC6B6EB" w14:textId="77777777" w:rsidR="00284ECF" w:rsidRPr="009C7D09" w:rsidRDefault="00284ECF" w:rsidP="00D51095">
      <w:pPr>
        <w:jc w:val="both"/>
        <w:rPr>
          <w:rFonts w:ascii="Arial" w:eastAsia="Calibri" w:hAnsi="Arial" w:cs="Arial"/>
          <w:b/>
          <w:bCs/>
          <w:color w:val="000000" w:themeColor="text1"/>
          <w:sz w:val="20"/>
          <w:szCs w:val="20"/>
          <w:lang w:val="es-ES_tradnl"/>
        </w:rPr>
      </w:pPr>
    </w:p>
    <w:p w14:paraId="2A0ADEBF" w14:textId="645EAF9C" w:rsidR="00C960CD" w:rsidRPr="009C7D09" w:rsidRDefault="00F92EA7" w:rsidP="00D51095">
      <w:pPr>
        <w:spacing w:after="120"/>
        <w:jc w:val="both"/>
        <w:rPr>
          <w:rFonts w:ascii="Arial" w:eastAsia="Times New Roman" w:hAnsi="Arial" w:cs="Arial"/>
          <w:color w:val="000000" w:themeColor="text1"/>
          <w:sz w:val="20"/>
          <w:szCs w:val="20"/>
          <w:lang w:eastAsia="es-ES_tradnl"/>
        </w:rPr>
      </w:pPr>
      <w:r>
        <w:rPr>
          <w:rFonts w:ascii="Arial" w:hAnsi="Arial" w:cs="Arial"/>
          <w:color w:val="000000" w:themeColor="text1"/>
          <w:sz w:val="20"/>
          <w:szCs w:val="20"/>
          <w:lang w:val="es-ES_tradnl"/>
        </w:rPr>
        <w:t>L</w:t>
      </w:r>
      <w:r w:rsidRPr="00F92EA7">
        <w:rPr>
          <w:rFonts w:ascii="Arial" w:hAnsi="Arial" w:cs="Arial"/>
          <w:color w:val="000000" w:themeColor="text1"/>
          <w:sz w:val="20"/>
          <w:szCs w:val="20"/>
          <w:lang w:val="es-ES_tradnl"/>
        </w:rPr>
        <w:t xml:space="preserve">a adopción de los documentos tipo no </w:t>
      </w:r>
      <w:r>
        <w:rPr>
          <w:rFonts w:ascii="Arial" w:hAnsi="Arial" w:cs="Arial"/>
          <w:color w:val="000000" w:themeColor="text1"/>
          <w:sz w:val="20"/>
          <w:szCs w:val="20"/>
          <w:lang w:val="es-ES_tradnl"/>
        </w:rPr>
        <w:t>afecta</w:t>
      </w:r>
      <w:r w:rsidRPr="00F92EA7">
        <w:rPr>
          <w:rFonts w:ascii="Arial" w:hAnsi="Arial" w:cs="Arial"/>
          <w:color w:val="000000" w:themeColor="text1"/>
          <w:sz w:val="20"/>
          <w:szCs w:val="20"/>
          <w:lang w:val="es-ES_tradnl"/>
        </w:rPr>
        <w:t xml:space="preserve"> la autonomía de las entidades territoriales por lo que, en cuanto la estandarización, se </w:t>
      </w:r>
      <w:r>
        <w:rPr>
          <w:rFonts w:ascii="Arial" w:hAnsi="Arial" w:cs="Arial"/>
          <w:color w:val="000000" w:themeColor="text1"/>
          <w:sz w:val="20"/>
          <w:szCs w:val="20"/>
          <w:lang w:val="es-ES_tradnl"/>
        </w:rPr>
        <w:t xml:space="preserve">predica </w:t>
      </w:r>
      <w:r w:rsidRPr="00F92EA7">
        <w:rPr>
          <w:rFonts w:ascii="Arial" w:hAnsi="Arial" w:cs="Arial"/>
          <w:color w:val="000000" w:themeColor="text1"/>
          <w:sz w:val="20"/>
          <w:szCs w:val="20"/>
          <w:lang w:val="es-ES_tradnl"/>
        </w:rPr>
        <w:t>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00C960CD" w:rsidRPr="009C7D09">
        <w:rPr>
          <w:rFonts w:ascii="Arial" w:eastAsia="Times New Roman" w:hAnsi="Arial" w:cs="Arial"/>
          <w:color w:val="000000" w:themeColor="text1"/>
          <w:sz w:val="20"/>
          <w:szCs w:val="20"/>
          <w:lang w:eastAsia="es-ES_tradnl"/>
        </w:rPr>
        <w:t>.</w:t>
      </w:r>
    </w:p>
    <w:p w14:paraId="0BE6092D" w14:textId="77777777" w:rsidR="00C960CD" w:rsidRPr="009C7D09" w:rsidRDefault="00C960CD" w:rsidP="00C84133">
      <w:pPr>
        <w:jc w:val="both"/>
        <w:rPr>
          <w:rFonts w:ascii="Arial" w:eastAsia="Calibri" w:hAnsi="Arial" w:cs="Arial"/>
          <w:b/>
          <w:bCs/>
          <w:color w:val="000000" w:themeColor="text1"/>
          <w:sz w:val="22"/>
          <w:lang w:val="es-ES_tradnl"/>
        </w:rPr>
      </w:pPr>
    </w:p>
    <w:p w14:paraId="6C152BBC" w14:textId="351E50AB" w:rsidR="004F13BC" w:rsidRPr="009C7D09" w:rsidRDefault="00F92EA7" w:rsidP="00641AD6">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DOCUMENTOS TIPO</w:t>
      </w:r>
      <w:r w:rsidR="00AC1BFA" w:rsidRPr="009C7D09">
        <w:rPr>
          <w:rFonts w:ascii="Arial" w:eastAsia="Calibri" w:hAnsi="Arial" w:cs="Arial"/>
          <w:b/>
          <w:bCs/>
          <w:color w:val="000000" w:themeColor="text1"/>
          <w:sz w:val="22"/>
          <w:lang w:val="es-ES_tradnl"/>
        </w:rPr>
        <w:t xml:space="preserve"> </w:t>
      </w:r>
      <w:r w:rsidR="004F13BC" w:rsidRPr="009C7D09">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Anexo 5</w:t>
      </w:r>
      <w:r w:rsidR="004F13BC" w:rsidRPr="009C7D09">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Minuta del Contrato</w:t>
      </w:r>
      <w:r w:rsidR="004F13BC" w:rsidRPr="009C7D09">
        <w:rPr>
          <w:rFonts w:ascii="Arial" w:eastAsia="Calibri" w:hAnsi="Arial" w:cs="Arial"/>
          <w:b/>
          <w:bCs/>
          <w:color w:val="000000" w:themeColor="text1"/>
          <w:sz w:val="22"/>
          <w:lang w:val="es-ES_tradnl"/>
        </w:rPr>
        <w:t xml:space="preserve"> –</w:t>
      </w:r>
      <w:r w:rsidR="00C204C5">
        <w:rPr>
          <w:rFonts w:ascii="Arial" w:eastAsia="Calibri" w:hAnsi="Arial" w:cs="Arial"/>
          <w:b/>
          <w:bCs/>
          <w:color w:val="000000" w:themeColor="text1"/>
          <w:sz w:val="22"/>
          <w:lang w:val="es-ES_tradnl"/>
        </w:rPr>
        <w:t xml:space="preserve"> Cláusula Octava – </w:t>
      </w:r>
      <w:r>
        <w:rPr>
          <w:rFonts w:ascii="Arial" w:eastAsia="Calibri" w:hAnsi="Arial" w:cs="Arial"/>
          <w:b/>
          <w:bCs/>
          <w:color w:val="000000" w:themeColor="text1"/>
          <w:sz w:val="22"/>
          <w:lang w:val="es-ES_tradnl"/>
        </w:rPr>
        <w:t>Forma de pago</w:t>
      </w:r>
      <w:r w:rsidR="004F13BC" w:rsidRPr="009C7D09">
        <w:rPr>
          <w:rFonts w:ascii="Arial" w:eastAsia="Calibri" w:hAnsi="Arial" w:cs="Arial"/>
          <w:b/>
          <w:bCs/>
          <w:color w:val="000000" w:themeColor="text1"/>
          <w:sz w:val="22"/>
          <w:lang w:val="es-ES_tradnl"/>
        </w:rPr>
        <w:t xml:space="preserve">  </w:t>
      </w:r>
    </w:p>
    <w:p w14:paraId="6FBF5246" w14:textId="77777777" w:rsidR="00C960CD" w:rsidRPr="009C7D09" w:rsidRDefault="00C960CD">
      <w:pPr>
        <w:jc w:val="both"/>
        <w:rPr>
          <w:rFonts w:ascii="Arial" w:hAnsi="Arial" w:cs="Arial"/>
          <w:color w:val="000000" w:themeColor="text1"/>
          <w:sz w:val="20"/>
          <w:szCs w:val="20"/>
          <w:lang w:val="es-ES_tradnl"/>
        </w:rPr>
      </w:pPr>
    </w:p>
    <w:p w14:paraId="264E7298" w14:textId="31029296" w:rsidR="004F13BC" w:rsidRDefault="000C4C7A" w:rsidP="00D51095">
      <w:pPr>
        <w:spacing w:after="120"/>
        <w:jc w:val="both"/>
        <w:rPr>
          <w:rFonts w:ascii="Arial" w:eastAsia="Calibri" w:hAnsi="Arial" w:cs="Arial"/>
          <w:color w:val="000000" w:themeColor="text1"/>
          <w:sz w:val="20"/>
          <w:szCs w:val="20"/>
          <w:lang w:val="es-ES_tradnl"/>
        </w:rPr>
      </w:pPr>
      <w:r w:rsidRPr="000C4C7A">
        <w:rPr>
          <w:rFonts w:ascii="Arial" w:eastAsia="Calibri" w:hAnsi="Arial" w:cs="Arial"/>
          <w:color w:val="000000" w:themeColor="text1"/>
          <w:sz w:val="20"/>
          <w:szCs w:val="20"/>
          <w:lang w:val="es-ES_tradnl"/>
        </w:rPr>
        <w:t xml:space="preserve">Dentro de las cláusulas que cuentan con cierto grado de indeterminación, es posible encontrar la cláusula octava, cuyo objetivo es determinar la forma de pago que tendrá lugar una vez prestado el servicio o entregado el bien contratado. La mencionada cláusula incluye tres opciones para escogencia de la entidad, a saber: i) una forma de pago que tendrá lugar de acuerdo con los avances parciales de la obra y será periódica; </w:t>
      </w:r>
      <w:proofErr w:type="spellStart"/>
      <w:r w:rsidRPr="000C4C7A">
        <w:rPr>
          <w:rFonts w:ascii="Arial" w:eastAsia="Calibri" w:hAnsi="Arial" w:cs="Arial"/>
          <w:color w:val="000000" w:themeColor="text1"/>
          <w:sz w:val="20"/>
          <w:szCs w:val="20"/>
          <w:lang w:val="es-ES_tradnl"/>
        </w:rPr>
        <w:t>ii</w:t>
      </w:r>
      <w:proofErr w:type="spellEnd"/>
      <w:r w:rsidRPr="000C4C7A">
        <w:rPr>
          <w:rFonts w:ascii="Arial" w:eastAsia="Calibri" w:hAnsi="Arial" w:cs="Arial"/>
          <w:color w:val="000000" w:themeColor="text1"/>
          <w:sz w:val="20"/>
          <w:szCs w:val="20"/>
          <w:lang w:val="es-ES_tradnl"/>
        </w:rPr>
        <w:t xml:space="preserve">) una forma de pago que combinará la entrega de un anticipo y la entrega de pagos periódicos parciales; y, </w:t>
      </w:r>
      <w:proofErr w:type="spellStart"/>
      <w:r w:rsidRPr="000C4C7A">
        <w:rPr>
          <w:rFonts w:ascii="Arial" w:eastAsia="Calibri" w:hAnsi="Arial" w:cs="Arial"/>
          <w:color w:val="000000" w:themeColor="text1"/>
          <w:sz w:val="20"/>
          <w:szCs w:val="20"/>
          <w:lang w:val="es-ES_tradnl"/>
        </w:rPr>
        <w:t>iii</w:t>
      </w:r>
      <w:proofErr w:type="spellEnd"/>
      <w:r w:rsidRPr="000C4C7A">
        <w:rPr>
          <w:rFonts w:ascii="Arial" w:eastAsia="Calibri" w:hAnsi="Arial" w:cs="Arial"/>
          <w:color w:val="000000" w:themeColor="text1"/>
          <w:sz w:val="20"/>
          <w:szCs w:val="20"/>
          <w:lang w:val="es-ES_tradnl"/>
        </w:rPr>
        <w:t>) una forma de pago en donde, una vez se reciba a satisfacción la obra o los hitos funcionales de esta por parte del interventor, se cancelará la contraprestación pactada</w:t>
      </w:r>
      <w:r w:rsidR="004F13BC" w:rsidRPr="009C7D09">
        <w:rPr>
          <w:rFonts w:ascii="Arial" w:eastAsia="Calibri" w:hAnsi="Arial" w:cs="Arial"/>
          <w:color w:val="000000" w:themeColor="text1"/>
          <w:sz w:val="20"/>
          <w:szCs w:val="20"/>
          <w:lang w:val="es-ES_tradnl"/>
        </w:rPr>
        <w:t xml:space="preserve">. </w:t>
      </w:r>
    </w:p>
    <w:p w14:paraId="4ABE41EF" w14:textId="4DF50CB5" w:rsidR="00322541" w:rsidRPr="009C7D09" w:rsidRDefault="00322541" w:rsidP="00D51095">
      <w:pPr>
        <w:spacing w:after="120"/>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C</w:t>
      </w:r>
      <w:r w:rsidRPr="00322541">
        <w:rPr>
          <w:rFonts w:ascii="Arial" w:eastAsia="Calibri" w:hAnsi="Arial" w:cs="Arial"/>
          <w:color w:val="000000" w:themeColor="text1"/>
          <w:sz w:val="20"/>
          <w:szCs w:val="20"/>
          <w:lang w:val="es-ES_tradnl"/>
        </w:rPr>
        <w:t xml:space="preserve">uando la entidad opte por elegir la tercera forma de pago, esta se conformará por: i) la identificación de los hitos o las unidades funcionales de la obra; y </w:t>
      </w:r>
      <w:proofErr w:type="spellStart"/>
      <w:r w:rsidRPr="00322541">
        <w:rPr>
          <w:rFonts w:ascii="Arial" w:eastAsia="Calibri" w:hAnsi="Arial" w:cs="Arial"/>
          <w:color w:val="000000" w:themeColor="text1"/>
          <w:sz w:val="20"/>
          <w:szCs w:val="20"/>
          <w:lang w:val="es-ES_tradnl"/>
        </w:rPr>
        <w:t>ii</w:t>
      </w:r>
      <w:proofErr w:type="spellEnd"/>
      <w:r w:rsidRPr="00322541">
        <w:rPr>
          <w:rFonts w:ascii="Arial" w:eastAsia="Calibri" w:hAnsi="Arial" w:cs="Arial"/>
          <w:color w:val="000000" w:themeColor="text1"/>
          <w:sz w:val="20"/>
          <w:szCs w:val="20"/>
          <w:lang w:val="es-ES_tradnl"/>
        </w:rPr>
        <w:t>) el recibo a satisfacción por parte del interventor de las actividades que permiten la entrega de estos hitos o unidades funcionales. Verificado lo anterior, la entidad cancelará el valor pactado en el término que ella indique en la minuta del contrato</w:t>
      </w:r>
    </w:p>
    <w:p w14:paraId="75DB8C73" w14:textId="77777777" w:rsidR="004F13BC" w:rsidRPr="009C7D09" w:rsidRDefault="004F13BC" w:rsidP="004F13BC">
      <w:pPr>
        <w:rPr>
          <w:rFonts w:ascii="Arial" w:hAnsi="Arial" w:cs="Arial"/>
        </w:rPr>
      </w:pPr>
    </w:p>
    <w:p w14:paraId="7B45087E" w14:textId="7BF93C32" w:rsidR="001969C6" w:rsidRPr="009C7D09" w:rsidRDefault="001969C6" w:rsidP="00BE1E33">
      <w:pPr>
        <w:jc w:val="both"/>
        <w:rPr>
          <w:rFonts w:ascii="Arial" w:eastAsia="Calibri" w:hAnsi="Arial" w:cs="Arial"/>
          <w:b/>
          <w:sz w:val="22"/>
          <w:lang w:val="es-ES_tradnl"/>
        </w:rPr>
      </w:pPr>
    </w:p>
    <w:p w14:paraId="23874EA4" w14:textId="18E0A274" w:rsidR="00AC1BFA" w:rsidRPr="009C7D09" w:rsidRDefault="00AC1BFA" w:rsidP="00BE1E33">
      <w:pPr>
        <w:jc w:val="both"/>
        <w:rPr>
          <w:rFonts w:ascii="Arial" w:eastAsia="Calibri" w:hAnsi="Arial" w:cs="Arial"/>
          <w:b/>
          <w:sz w:val="22"/>
          <w:lang w:val="es-ES_tradnl"/>
        </w:rPr>
      </w:pPr>
    </w:p>
    <w:p w14:paraId="7CC4EA71" w14:textId="2962FAFF" w:rsidR="00AC1BFA" w:rsidRPr="009C7D09" w:rsidRDefault="00AC1BFA" w:rsidP="00BE1E33">
      <w:pPr>
        <w:jc w:val="both"/>
        <w:rPr>
          <w:rFonts w:ascii="Arial" w:eastAsia="Calibri" w:hAnsi="Arial" w:cs="Arial"/>
          <w:b/>
          <w:sz w:val="22"/>
          <w:lang w:val="es-ES_tradnl"/>
        </w:rPr>
      </w:pPr>
    </w:p>
    <w:p w14:paraId="5543CB8C" w14:textId="24E49B91" w:rsidR="00AC1BFA" w:rsidRPr="009C7D09" w:rsidRDefault="00AC1BFA" w:rsidP="00BE1E33">
      <w:pPr>
        <w:jc w:val="both"/>
        <w:rPr>
          <w:rFonts w:ascii="Arial" w:eastAsia="Calibri" w:hAnsi="Arial" w:cs="Arial"/>
          <w:b/>
          <w:sz w:val="22"/>
          <w:lang w:val="es-ES_tradnl"/>
        </w:rPr>
      </w:pPr>
    </w:p>
    <w:p w14:paraId="7130DE1E" w14:textId="7AC619EF" w:rsidR="00AC1BFA" w:rsidRPr="009C7D09" w:rsidRDefault="00AC1BFA" w:rsidP="00BE1E33">
      <w:pPr>
        <w:jc w:val="both"/>
        <w:rPr>
          <w:rFonts w:ascii="Arial" w:eastAsia="Calibri" w:hAnsi="Arial" w:cs="Arial"/>
          <w:b/>
          <w:sz w:val="22"/>
          <w:lang w:val="es-ES_tradnl"/>
        </w:rPr>
      </w:pPr>
    </w:p>
    <w:p w14:paraId="2BF5AACC" w14:textId="6F18322B" w:rsidR="00AC1BFA" w:rsidRDefault="00AC1BFA" w:rsidP="00BE1E33">
      <w:pPr>
        <w:jc w:val="both"/>
        <w:rPr>
          <w:rFonts w:ascii="Arial" w:eastAsia="Calibri" w:hAnsi="Arial" w:cs="Arial"/>
          <w:b/>
          <w:sz w:val="22"/>
          <w:lang w:val="es-ES_tradnl"/>
        </w:rPr>
      </w:pPr>
    </w:p>
    <w:p w14:paraId="0E49898B" w14:textId="77777777" w:rsidR="00CE2EB8" w:rsidRPr="009C7D09" w:rsidRDefault="00CE2EB8" w:rsidP="00BE1E33">
      <w:pPr>
        <w:jc w:val="both"/>
        <w:rPr>
          <w:rFonts w:ascii="Arial" w:eastAsia="Calibri" w:hAnsi="Arial" w:cs="Arial"/>
          <w:b/>
          <w:sz w:val="22"/>
          <w:lang w:val="es-ES_tradnl"/>
        </w:rPr>
      </w:pPr>
    </w:p>
    <w:p w14:paraId="34DBC9F0" w14:textId="28A3DEF5" w:rsidR="00E35B0E" w:rsidRPr="009C7D09" w:rsidRDefault="00E35B0E" w:rsidP="00E35B0E">
      <w:pPr>
        <w:tabs>
          <w:tab w:val="left" w:pos="709"/>
        </w:tabs>
        <w:jc w:val="right"/>
        <w:rPr>
          <w:rFonts w:ascii="Arial" w:hAnsi="Arial" w:cs="Arial"/>
          <w:sz w:val="18"/>
          <w:szCs w:val="18"/>
          <w:lang w:val="es-ES"/>
        </w:rPr>
      </w:pPr>
      <w:r w:rsidRPr="009C7D09">
        <w:rPr>
          <w:rFonts w:ascii="Arial-BoldMT" w:hAnsi="Arial-BoldMT" w:cs="Arial-BoldMT"/>
          <w:b/>
          <w:bCs/>
          <w:sz w:val="18"/>
          <w:szCs w:val="18"/>
          <w:lang w:val="es-CO"/>
        </w:rPr>
        <w:t>CCE-DES-FM-17</w:t>
      </w:r>
    </w:p>
    <w:p w14:paraId="6EDECE02" w14:textId="77777777" w:rsidR="00E35B0E" w:rsidRPr="009C7D09" w:rsidRDefault="00E35B0E" w:rsidP="00E35B0E">
      <w:pPr>
        <w:outlineLvl w:val="0"/>
        <w:rPr>
          <w:rFonts w:ascii="ArialMT" w:hAnsi="ArialMT" w:cs="ArialMT"/>
          <w:sz w:val="22"/>
          <w:lang w:val="es-CO"/>
        </w:rPr>
      </w:pPr>
    </w:p>
    <w:p w14:paraId="142EF178" w14:textId="615E55D5" w:rsidR="008446D5" w:rsidRPr="0000491E" w:rsidRDefault="0000491E" w:rsidP="008446D5">
      <w:pPr>
        <w:rPr>
          <w:rFonts w:ascii="Arial" w:hAnsi="Arial" w:cs="Arial"/>
          <w:b/>
          <w:color w:val="000000" w:themeColor="text1"/>
          <w:sz w:val="22"/>
          <w:lang w:val="es-CO"/>
        </w:rPr>
      </w:pPr>
      <w:r>
        <w:rPr>
          <w:rFonts w:ascii="ArialMT" w:hAnsi="ArialMT" w:cs="ArialMT"/>
          <w:color w:val="4E4D4D"/>
          <w:sz w:val="22"/>
          <w:lang w:val="es-CO"/>
        </w:rPr>
        <w:t xml:space="preserve">Bogotá, 22 </w:t>
      </w:r>
      <w:proofErr w:type="gramStart"/>
      <w:r>
        <w:rPr>
          <w:rFonts w:ascii="ArialMT" w:hAnsi="ArialMT" w:cs="ArialMT"/>
          <w:color w:val="4E4D4D"/>
          <w:sz w:val="22"/>
          <w:lang w:val="es-CO"/>
        </w:rPr>
        <w:t>Junio</w:t>
      </w:r>
      <w:proofErr w:type="gramEnd"/>
      <w:r>
        <w:rPr>
          <w:rFonts w:ascii="ArialMT" w:hAnsi="ArialMT" w:cs="ArialMT"/>
          <w:color w:val="4E4D4D"/>
          <w:sz w:val="22"/>
          <w:lang w:val="es-CO"/>
        </w:rPr>
        <w:t xml:space="preserve"> 2021</w:t>
      </w:r>
    </w:p>
    <w:p w14:paraId="21988125" w14:textId="77777777" w:rsidR="00E35B0E" w:rsidRPr="009C7D09" w:rsidRDefault="00E35B0E" w:rsidP="00E35B0E">
      <w:pPr>
        <w:jc w:val="right"/>
        <w:rPr>
          <w:rFonts w:ascii="Arial" w:hAnsi="Arial" w:cs="Arial"/>
          <w:b/>
          <w:sz w:val="22"/>
        </w:rPr>
      </w:pPr>
    </w:p>
    <w:p w14:paraId="3344F6C6" w14:textId="77777777" w:rsidR="0000491E" w:rsidRDefault="0000491E" w:rsidP="0000491E">
      <w:pPr>
        <w:jc w:val="right"/>
        <w:outlineLvl w:val="0"/>
        <w:rPr>
          <w:rFonts w:ascii="Arial" w:eastAsia="Calibri" w:hAnsi="Arial" w:cs="Arial"/>
          <w:sz w:val="22"/>
          <w:lang w:val="es-ES"/>
        </w:rPr>
      </w:pPr>
      <w:r w:rsidRPr="0000491E">
        <w:rPr>
          <w:rFonts w:ascii="Arial" w:hAnsi="Arial" w:cs="Arial"/>
          <w:b/>
          <w:noProof/>
          <w:sz w:val="22"/>
        </w:rPr>
        <w:drawing>
          <wp:inline distT="0" distB="0" distL="0" distR="0" wp14:anchorId="1811AB54" wp14:editId="78E6767A">
            <wp:extent cx="1962424" cy="600159"/>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62424" cy="600159"/>
                    </a:xfrm>
                    <a:prstGeom prst="rect">
                      <a:avLst/>
                    </a:prstGeom>
                  </pic:spPr>
                </pic:pic>
              </a:graphicData>
            </a:graphic>
          </wp:inline>
        </w:drawing>
      </w:r>
    </w:p>
    <w:p w14:paraId="6B6535B7" w14:textId="3C5C12AB" w:rsidR="00E35B0E" w:rsidRPr="009C7D09" w:rsidRDefault="00200477" w:rsidP="00E35B0E">
      <w:pPr>
        <w:jc w:val="both"/>
        <w:outlineLvl w:val="0"/>
        <w:rPr>
          <w:rFonts w:ascii="Arial" w:eastAsia="Calibri" w:hAnsi="Arial" w:cs="Arial"/>
          <w:sz w:val="22"/>
          <w:lang w:val="es-ES"/>
        </w:rPr>
      </w:pPr>
      <w:r w:rsidRPr="009C7D09">
        <w:rPr>
          <w:rFonts w:ascii="Arial" w:eastAsia="Calibri" w:hAnsi="Arial" w:cs="Arial"/>
          <w:sz w:val="22"/>
          <w:lang w:val="es-ES"/>
        </w:rPr>
        <w:t>Señor</w:t>
      </w:r>
    </w:p>
    <w:p w14:paraId="0D0DC6D7" w14:textId="1BB3AE1C" w:rsidR="00200477" w:rsidRPr="009C7D09" w:rsidRDefault="00C14F07" w:rsidP="00E35B0E">
      <w:pPr>
        <w:jc w:val="both"/>
        <w:rPr>
          <w:rFonts w:ascii="Arial" w:hAnsi="Arial" w:cs="Arial"/>
          <w:b/>
          <w:bCs/>
          <w:sz w:val="22"/>
          <w:lang w:val="es-CO"/>
        </w:rPr>
      </w:pPr>
      <w:r>
        <w:rPr>
          <w:rFonts w:ascii="Arial" w:hAnsi="Arial" w:cs="Arial"/>
          <w:b/>
          <w:bCs/>
          <w:sz w:val="22"/>
          <w:lang w:val="es-CO"/>
        </w:rPr>
        <w:t>Nelson Páez</w:t>
      </w:r>
    </w:p>
    <w:p w14:paraId="0973DE01" w14:textId="6803EDEC" w:rsidR="00E35B0E" w:rsidRPr="009C7D09" w:rsidRDefault="00C14F07" w:rsidP="00E35B0E">
      <w:pPr>
        <w:jc w:val="both"/>
        <w:rPr>
          <w:rFonts w:ascii="Arial" w:eastAsia="Calibri" w:hAnsi="Arial" w:cs="Arial"/>
          <w:sz w:val="22"/>
          <w:lang w:val="es-ES"/>
        </w:rPr>
      </w:pPr>
      <w:r>
        <w:rPr>
          <w:rFonts w:ascii="Arial" w:eastAsia="Calibri" w:hAnsi="Arial" w:cs="Arial"/>
          <w:sz w:val="22"/>
          <w:lang w:val="es-ES"/>
        </w:rPr>
        <w:t xml:space="preserve">Cajicá, </w:t>
      </w:r>
      <w:r w:rsidR="00512C5C">
        <w:rPr>
          <w:rFonts w:ascii="Arial" w:eastAsia="Calibri" w:hAnsi="Arial" w:cs="Arial"/>
          <w:sz w:val="22"/>
          <w:lang w:val="es-ES"/>
        </w:rPr>
        <w:t>Cundinamarca</w:t>
      </w:r>
    </w:p>
    <w:p w14:paraId="488BB72C" w14:textId="77777777" w:rsidR="00563FE8" w:rsidRPr="009C7D09" w:rsidRDefault="00563FE8" w:rsidP="00E35B0E">
      <w:pPr>
        <w:jc w:val="both"/>
        <w:rPr>
          <w:rFonts w:ascii="Arial" w:eastAsia="Calibri" w:hAnsi="Arial" w:cs="Arial"/>
          <w:sz w:val="22"/>
          <w:lang w:val="es-ES"/>
        </w:rPr>
      </w:pPr>
    </w:p>
    <w:p w14:paraId="3D1882E9" w14:textId="77777777" w:rsidR="00E35B0E" w:rsidRPr="009C7D09" w:rsidRDefault="00E35B0E" w:rsidP="00E35B0E">
      <w:pPr>
        <w:jc w:val="both"/>
        <w:rPr>
          <w:rFonts w:ascii="Arial" w:eastAsia="Calibri" w:hAnsi="Arial" w:cs="Arial"/>
          <w:sz w:val="22"/>
          <w:lang w:val="es-ES"/>
        </w:rPr>
      </w:pPr>
    </w:p>
    <w:p w14:paraId="70630779" w14:textId="6E798A2B" w:rsidR="00E35B0E" w:rsidRPr="009C7D09" w:rsidRDefault="00E35B0E" w:rsidP="00E35B0E">
      <w:pPr>
        <w:ind w:firstLine="2694"/>
        <w:jc w:val="both"/>
        <w:outlineLvl w:val="0"/>
        <w:rPr>
          <w:rFonts w:ascii="Arial" w:eastAsia="Calibri" w:hAnsi="Arial" w:cs="Arial"/>
          <w:b/>
          <w:sz w:val="22"/>
          <w:lang w:val="es-ES"/>
        </w:rPr>
      </w:pPr>
      <w:r w:rsidRPr="009C7D09">
        <w:rPr>
          <w:rFonts w:ascii="Arial" w:eastAsia="Calibri" w:hAnsi="Arial" w:cs="Arial"/>
          <w:b/>
          <w:sz w:val="22"/>
          <w:lang w:val="es-ES"/>
        </w:rPr>
        <w:t xml:space="preserve">Concepto C – </w:t>
      </w:r>
      <w:r w:rsidR="00512C5C">
        <w:rPr>
          <w:rFonts w:ascii="Arial" w:eastAsia="Calibri" w:hAnsi="Arial" w:cs="Arial"/>
          <w:b/>
          <w:sz w:val="22"/>
          <w:lang w:val="es-ES"/>
        </w:rPr>
        <w:t>295</w:t>
      </w:r>
      <w:r w:rsidR="005A4BC5" w:rsidRPr="009C7D09">
        <w:rPr>
          <w:rFonts w:ascii="Arial" w:eastAsia="Calibri" w:hAnsi="Arial" w:cs="Arial"/>
          <w:b/>
          <w:sz w:val="22"/>
          <w:lang w:val="es-ES"/>
        </w:rPr>
        <w:t xml:space="preserve"> </w:t>
      </w:r>
      <w:r w:rsidRPr="009C7D09">
        <w:rPr>
          <w:rFonts w:ascii="Arial" w:eastAsia="Calibri" w:hAnsi="Arial" w:cs="Arial"/>
          <w:b/>
          <w:sz w:val="22"/>
          <w:lang w:val="es-ES"/>
        </w:rPr>
        <w:t>de 2021</w:t>
      </w:r>
    </w:p>
    <w:p w14:paraId="234727AD" w14:textId="77777777" w:rsidR="00BE1E33" w:rsidRPr="009C7D09" w:rsidRDefault="00BE1E33" w:rsidP="00BE1E33">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5885" w:rsidRPr="009C7D09" w14:paraId="2553E4F3" w14:textId="77777777" w:rsidTr="00AC1BFA">
        <w:tc>
          <w:tcPr>
            <w:tcW w:w="2689" w:type="dxa"/>
            <w:hideMark/>
          </w:tcPr>
          <w:p w14:paraId="7BC9E971" w14:textId="77777777" w:rsidR="00BE1E33" w:rsidRPr="004C57C3" w:rsidRDefault="00BE1E33" w:rsidP="004101BC">
            <w:pPr>
              <w:rPr>
                <w:rFonts w:ascii="Arial" w:eastAsia="Calibri" w:hAnsi="Arial" w:cs="Arial"/>
                <w:sz w:val="22"/>
                <w:lang w:val="es-ES_tradnl"/>
              </w:rPr>
            </w:pPr>
            <w:r w:rsidRPr="004C57C3">
              <w:rPr>
                <w:rFonts w:ascii="Arial" w:eastAsia="Calibri" w:hAnsi="Arial" w:cs="Arial"/>
                <w:b/>
                <w:sz w:val="22"/>
                <w:lang w:val="es-ES_tradnl"/>
              </w:rPr>
              <w:t>Temas:</w:t>
            </w:r>
            <w:r w:rsidRPr="004C57C3">
              <w:rPr>
                <w:rFonts w:ascii="Arial" w:eastAsia="Calibri" w:hAnsi="Arial" w:cs="Arial"/>
                <w:sz w:val="22"/>
                <w:lang w:val="es-ES_tradnl"/>
              </w:rPr>
              <w:t xml:space="preserve">           </w:t>
            </w:r>
          </w:p>
          <w:p w14:paraId="0C0D8CD7" w14:textId="77777777" w:rsidR="00BE1E33" w:rsidRPr="004C57C3" w:rsidRDefault="00BE1E33" w:rsidP="004101BC">
            <w:pPr>
              <w:rPr>
                <w:rFonts w:ascii="Arial" w:eastAsia="Calibri" w:hAnsi="Arial" w:cs="Arial"/>
                <w:sz w:val="22"/>
                <w:lang w:val="es-ES_tradnl"/>
              </w:rPr>
            </w:pPr>
            <w:r w:rsidRPr="004C57C3">
              <w:rPr>
                <w:rFonts w:ascii="Arial" w:eastAsia="Calibri" w:hAnsi="Arial" w:cs="Arial"/>
                <w:sz w:val="22"/>
                <w:lang w:val="es-ES_tradnl"/>
              </w:rPr>
              <w:t xml:space="preserve">                           </w:t>
            </w:r>
          </w:p>
        </w:tc>
        <w:tc>
          <w:tcPr>
            <w:tcW w:w="6237" w:type="dxa"/>
            <w:hideMark/>
          </w:tcPr>
          <w:p w14:paraId="1E527E3D" w14:textId="74376EC0" w:rsidR="00284ECF" w:rsidRPr="004C57C3" w:rsidRDefault="00CE2EB8" w:rsidP="00D51095">
            <w:pPr>
              <w:jc w:val="both"/>
              <w:rPr>
                <w:rFonts w:ascii="Arial" w:eastAsia="Calibri" w:hAnsi="Arial" w:cs="Arial"/>
                <w:color w:val="000000" w:themeColor="text1"/>
                <w:sz w:val="22"/>
                <w:lang w:val="es-ES_tradnl"/>
              </w:rPr>
            </w:pPr>
            <w:r w:rsidRPr="00CE2EB8">
              <w:rPr>
                <w:rFonts w:ascii="Arial" w:hAnsi="Arial" w:cs="Arial"/>
                <w:color w:val="000000" w:themeColor="text1"/>
                <w:sz w:val="22"/>
                <w:lang w:val="es-ES"/>
              </w:rPr>
              <w:t>COMPETENCIA CONSULTIVA – Alance</w:t>
            </w:r>
            <w:r w:rsidRPr="00CE2EB8" w:rsidDel="00CE2EB8">
              <w:rPr>
                <w:rFonts w:ascii="Arial" w:hAnsi="Arial" w:cs="Arial"/>
                <w:color w:val="000000" w:themeColor="text1"/>
                <w:sz w:val="22"/>
                <w:lang w:val="es-ES"/>
              </w:rPr>
              <w:t xml:space="preserve"> </w:t>
            </w:r>
            <w:r w:rsidR="00284ECF" w:rsidRPr="004C57C3">
              <w:rPr>
                <w:rFonts w:ascii="Arial" w:eastAsia="Calibri" w:hAnsi="Arial" w:cs="Arial"/>
                <w:color w:val="000000" w:themeColor="text1"/>
                <w:sz w:val="22"/>
                <w:lang w:val="es-ES_tradnl"/>
              </w:rPr>
              <w:t xml:space="preserve">/ </w:t>
            </w:r>
            <w:r w:rsidR="00AD59B0" w:rsidRPr="004C57C3">
              <w:rPr>
                <w:rFonts w:ascii="Arial" w:eastAsia="Calibri" w:hAnsi="Arial" w:cs="Arial"/>
                <w:color w:val="000000" w:themeColor="text1"/>
                <w:sz w:val="22"/>
                <w:lang w:val="es-ES_tradnl"/>
              </w:rPr>
              <w:t>DOCUMENTOS TIPO</w:t>
            </w:r>
            <w:r w:rsidR="00284ECF" w:rsidRPr="004C57C3">
              <w:rPr>
                <w:rFonts w:ascii="Arial" w:eastAsia="Calibri" w:hAnsi="Arial" w:cs="Arial"/>
                <w:color w:val="000000" w:themeColor="text1"/>
                <w:sz w:val="22"/>
                <w:lang w:val="es-ES_tradnl"/>
              </w:rPr>
              <w:t xml:space="preserve"> </w:t>
            </w:r>
            <w:r w:rsidR="00AD59B0" w:rsidRPr="004C57C3">
              <w:rPr>
                <w:rFonts w:ascii="Arial" w:eastAsia="Calibri" w:hAnsi="Arial" w:cs="Arial"/>
                <w:color w:val="000000" w:themeColor="text1"/>
                <w:sz w:val="22"/>
                <w:lang w:val="es-ES_tradnl"/>
              </w:rPr>
              <w:t>–</w:t>
            </w:r>
            <w:r w:rsidR="00284ECF" w:rsidRPr="004C57C3">
              <w:rPr>
                <w:rFonts w:ascii="Arial" w:eastAsia="Calibri" w:hAnsi="Arial" w:cs="Arial"/>
                <w:color w:val="000000" w:themeColor="text1"/>
                <w:sz w:val="22"/>
                <w:lang w:val="es-ES_tradnl"/>
              </w:rPr>
              <w:t xml:space="preserve"> </w:t>
            </w:r>
            <w:r w:rsidR="00AD59B0" w:rsidRPr="004C57C3">
              <w:rPr>
                <w:rFonts w:ascii="Arial" w:eastAsia="Calibri" w:hAnsi="Arial" w:cs="Arial"/>
                <w:color w:val="000000" w:themeColor="text1"/>
                <w:sz w:val="22"/>
                <w:lang w:val="es-ES_tradnl"/>
              </w:rPr>
              <w:t xml:space="preserve">Obra Pública de Infraestructura de Transporte – Autonomía de las entidades territoriales </w:t>
            </w:r>
            <w:r w:rsidR="00284ECF" w:rsidRPr="004C57C3">
              <w:rPr>
                <w:rFonts w:ascii="Arial" w:eastAsia="Calibri" w:hAnsi="Arial" w:cs="Arial"/>
                <w:color w:val="000000" w:themeColor="text1"/>
                <w:sz w:val="22"/>
                <w:lang w:val="es-ES_tradnl"/>
              </w:rPr>
              <w:t xml:space="preserve">/ </w:t>
            </w:r>
            <w:r w:rsidR="004C57C3" w:rsidRPr="004C57C3">
              <w:rPr>
                <w:rFonts w:ascii="Arial" w:eastAsia="Calibri" w:hAnsi="Arial" w:cs="Arial"/>
                <w:color w:val="000000" w:themeColor="text1"/>
                <w:sz w:val="22"/>
                <w:lang w:val="es-ES_tradnl"/>
              </w:rPr>
              <w:t>DOCUMENTOS TIPO – Anexo 5 – Minuta del Contrato – Cláusula Octava – Forma de pago</w:t>
            </w:r>
            <w:r w:rsidR="004C57C3">
              <w:rPr>
                <w:rFonts w:ascii="Arial" w:eastAsia="Calibri" w:hAnsi="Arial" w:cs="Arial"/>
                <w:color w:val="000000" w:themeColor="text1"/>
                <w:sz w:val="22"/>
                <w:lang w:val="es-ES_tradnl"/>
              </w:rPr>
              <w:t>.</w:t>
            </w:r>
          </w:p>
          <w:p w14:paraId="5DC19A90" w14:textId="77777777" w:rsidR="00284ECF" w:rsidRPr="004C57C3" w:rsidRDefault="00284ECF" w:rsidP="00284ECF">
            <w:pPr>
              <w:jc w:val="both"/>
              <w:rPr>
                <w:rFonts w:ascii="Arial" w:hAnsi="Arial" w:cs="Arial"/>
                <w:color w:val="000000" w:themeColor="text1"/>
                <w:sz w:val="20"/>
                <w:szCs w:val="20"/>
                <w:lang w:val="es-ES_tradnl"/>
              </w:rPr>
            </w:pPr>
            <w:r w:rsidRPr="004C57C3">
              <w:rPr>
                <w:rFonts w:ascii="Arial" w:hAnsi="Arial" w:cs="Arial"/>
                <w:color w:val="000000" w:themeColor="text1"/>
                <w:sz w:val="20"/>
                <w:szCs w:val="20"/>
                <w:lang w:val="es-ES_tradnl"/>
              </w:rPr>
              <w:t xml:space="preserve"> </w:t>
            </w:r>
          </w:p>
          <w:p w14:paraId="0F35FDBD" w14:textId="3ECDADF6" w:rsidR="00BE1E33" w:rsidRPr="004C57C3" w:rsidRDefault="00BE1E33" w:rsidP="00837991">
            <w:pPr>
              <w:jc w:val="both"/>
              <w:rPr>
                <w:rFonts w:ascii="Arial" w:eastAsia="Calibri" w:hAnsi="Arial" w:cs="Arial"/>
                <w:sz w:val="22"/>
                <w:lang w:val="es-ES_tradnl"/>
              </w:rPr>
            </w:pPr>
          </w:p>
        </w:tc>
      </w:tr>
      <w:tr w:rsidR="00985885" w:rsidRPr="009C7D09" w14:paraId="20F2A3B6" w14:textId="77777777" w:rsidTr="00AC1BFA">
        <w:tc>
          <w:tcPr>
            <w:tcW w:w="2689" w:type="dxa"/>
          </w:tcPr>
          <w:p w14:paraId="1E82F4FA" w14:textId="77777777" w:rsidR="00BE1E33" w:rsidRPr="009C7D09" w:rsidRDefault="00BE1E33" w:rsidP="004101BC">
            <w:pPr>
              <w:spacing w:before="120"/>
              <w:rPr>
                <w:rFonts w:ascii="Arial" w:eastAsia="Calibri" w:hAnsi="Arial" w:cs="Arial"/>
                <w:b/>
                <w:sz w:val="22"/>
                <w:lang w:val="es-ES_tradnl"/>
              </w:rPr>
            </w:pPr>
            <w:r w:rsidRPr="009C7D09">
              <w:rPr>
                <w:rFonts w:ascii="Arial" w:eastAsia="Calibri" w:hAnsi="Arial" w:cs="Arial"/>
                <w:b/>
                <w:sz w:val="22"/>
                <w:lang w:val="es-ES_tradnl"/>
              </w:rPr>
              <w:t>Radicación:</w:t>
            </w:r>
            <w:r w:rsidRPr="009C7D09">
              <w:rPr>
                <w:rFonts w:ascii="Arial" w:eastAsia="Calibri" w:hAnsi="Arial" w:cs="Arial"/>
                <w:sz w:val="22"/>
                <w:lang w:val="es-ES_tradnl"/>
              </w:rPr>
              <w:t xml:space="preserve">                              </w:t>
            </w:r>
          </w:p>
        </w:tc>
        <w:tc>
          <w:tcPr>
            <w:tcW w:w="6237" w:type="dxa"/>
          </w:tcPr>
          <w:p w14:paraId="20FCE53A" w14:textId="5FA62920" w:rsidR="00BE1E33" w:rsidRPr="009C7D09" w:rsidRDefault="00BE1E33" w:rsidP="00C570E4">
            <w:pPr>
              <w:spacing w:before="120"/>
              <w:jc w:val="both"/>
              <w:rPr>
                <w:rFonts w:ascii="Arial" w:eastAsia="Calibri" w:hAnsi="Arial" w:cs="Arial"/>
                <w:sz w:val="22"/>
                <w:lang w:val="es-ES_tradnl"/>
              </w:rPr>
            </w:pPr>
            <w:r w:rsidRPr="009C7D09">
              <w:rPr>
                <w:rFonts w:ascii="Arial" w:eastAsia="Calibri" w:hAnsi="Arial" w:cs="Arial"/>
                <w:sz w:val="22"/>
                <w:lang w:val="es-ES_tradnl"/>
              </w:rPr>
              <w:t xml:space="preserve">Respuesta a consulta </w:t>
            </w:r>
            <w:r w:rsidR="00730384" w:rsidRPr="00730384">
              <w:rPr>
                <w:rFonts w:ascii="Arial" w:eastAsia="Calibri" w:hAnsi="Arial" w:cs="Arial"/>
                <w:sz w:val="22"/>
                <w:lang w:val="es-ES_tradnl"/>
              </w:rPr>
              <w:t>P20210506003909</w:t>
            </w:r>
          </w:p>
        </w:tc>
      </w:tr>
      <w:tr w:rsidR="00770D7D" w:rsidRPr="009C7D09" w14:paraId="27C2F130" w14:textId="77777777" w:rsidTr="00AC1BFA">
        <w:tc>
          <w:tcPr>
            <w:tcW w:w="2689" w:type="dxa"/>
          </w:tcPr>
          <w:p w14:paraId="2CAB0965" w14:textId="36FBA27D" w:rsidR="000C2D3C" w:rsidRPr="009C7D09" w:rsidRDefault="000C2D3C" w:rsidP="004101BC">
            <w:pPr>
              <w:spacing w:before="120"/>
              <w:rPr>
                <w:rFonts w:ascii="Arial" w:eastAsia="Calibri" w:hAnsi="Arial" w:cs="Arial"/>
                <w:b/>
                <w:sz w:val="22"/>
                <w:lang w:val="es-ES_tradnl"/>
              </w:rPr>
            </w:pPr>
          </w:p>
        </w:tc>
        <w:tc>
          <w:tcPr>
            <w:tcW w:w="6237" w:type="dxa"/>
          </w:tcPr>
          <w:p w14:paraId="38942E59" w14:textId="77777777" w:rsidR="00770D7D" w:rsidRPr="009C7D09" w:rsidRDefault="00770D7D" w:rsidP="004101BC">
            <w:pPr>
              <w:spacing w:before="120"/>
              <w:jc w:val="both"/>
              <w:rPr>
                <w:rFonts w:ascii="Arial" w:eastAsia="Calibri" w:hAnsi="Arial" w:cs="Arial"/>
                <w:sz w:val="22"/>
                <w:lang w:val="es-ES_tradnl"/>
              </w:rPr>
            </w:pPr>
          </w:p>
        </w:tc>
      </w:tr>
    </w:tbl>
    <w:p w14:paraId="06248123" w14:textId="77777777" w:rsidR="00BE1E33" w:rsidRPr="009C7D09" w:rsidRDefault="00BE1E33" w:rsidP="00BE1E33">
      <w:pPr>
        <w:jc w:val="both"/>
        <w:rPr>
          <w:rFonts w:ascii="Arial" w:eastAsia="Calibri" w:hAnsi="Arial" w:cs="Arial"/>
          <w:sz w:val="22"/>
          <w:lang w:val="es-ES_tradnl"/>
        </w:rPr>
      </w:pPr>
    </w:p>
    <w:p w14:paraId="417ABDA8" w14:textId="0C19A114" w:rsidR="00BE1E33" w:rsidRPr="009C7D09" w:rsidRDefault="00C570E4" w:rsidP="00BE1E33">
      <w:pPr>
        <w:rPr>
          <w:rFonts w:ascii="Arial" w:eastAsia="Calibri" w:hAnsi="Arial" w:cs="Arial"/>
          <w:sz w:val="22"/>
          <w:lang w:val="es-ES_tradnl"/>
        </w:rPr>
      </w:pPr>
      <w:r w:rsidRPr="009C7D09">
        <w:rPr>
          <w:rFonts w:ascii="Arial" w:eastAsia="Calibri" w:hAnsi="Arial" w:cs="Arial"/>
          <w:sz w:val="22"/>
          <w:lang w:val="es-ES_tradnl"/>
        </w:rPr>
        <w:t>Estimad</w:t>
      </w:r>
      <w:r w:rsidR="00200477" w:rsidRPr="009C7D09">
        <w:rPr>
          <w:rFonts w:ascii="Arial" w:eastAsia="Calibri" w:hAnsi="Arial" w:cs="Arial"/>
          <w:sz w:val="22"/>
          <w:lang w:val="es-ES_tradnl"/>
        </w:rPr>
        <w:t xml:space="preserve">o Señor </w:t>
      </w:r>
      <w:r w:rsidR="00730384">
        <w:rPr>
          <w:rFonts w:ascii="Arial" w:eastAsia="Calibri" w:hAnsi="Arial" w:cs="Arial"/>
          <w:sz w:val="22"/>
          <w:lang w:val="es-ES_tradnl"/>
        </w:rPr>
        <w:t>Páez</w:t>
      </w:r>
      <w:r w:rsidR="00BE1E33" w:rsidRPr="009C7D09">
        <w:rPr>
          <w:rFonts w:ascii="Arial" w:eastAsia="Calibri" w:hAnsi="Arial" w:cs="Arial"/>
          <w:sz w:val="22"/>
          <w:lang w:val="es-ES_tradnl"/>
        </w:rPr>
        <w:t>:</w:t>
      </w:r>
    </w:p>
    <w:p w14:paraId="1CCABABD" w14:textId="77777777" w:rsidR="00BE1E33" w:rsidRPr="009C7D09" w:rsidRDefault="00BE1E33" w:rsidP="00BE1E33">
      <w:pPr>
        <w:rPr>
          <w:rFonts w:ascii="Arial" w:eastAsia="Calibri" w:hAnsi="Arial" w:cs="Arial"/>
          <w:sz w:val="22"/>
          <w:lang w:val="es-ES_tradnl"/>
        </w:rPr>
      </w:pPr>
    </w:p>
    <w:p w14:paraId="286A9CEF" w14:textId="7DA49A13" w:rsidR="00BE1E33" w:rsidRPr="009C7D09" w:rsidRDefault="00BE1E33" w:rsidP="00BE1E33">
      <w:pPr>
        <w:spacing w:line="276" w:lineRule="auto"/>
        <w:jc w:val="both"/>
        <w:rPr>
          <w:rFonts w:ascii="Arial" w:eastAsia="Calibri" w:hAnsi="Arial" w:cs="Arial"/>
          <w:sz w:val="22"/>
          <w:lang w:val="es-ES_tradnl"/>
        </w:rPr>
      </w:pPr>
      <w:r w:rsidRPr="009C7D09">
        <w:rPr>
          <w:rFonts w:ascii="Arial" w:eastAsia="Calibri" w:hAnsi="Arial"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del </w:t>
      </w:r>
      <w:r w:rsidR="00322541">
        <w:rPr>
          <w:rFonts w:ascii="Arial" w:eastAsia="Calibri" w:hAnsi="Arial" w:cs="Arial"/>
          <w:sz w:val="22"/>
          <w:lang w:val="es-ES_tradnl"/>
        </w:rPr>
        <w:t>6</w:t>
      </w:r>
      <w:r w:rsidR="00C570E4" w:rsidRPr="009C7D09">
        <w:rPr>
          <w:rFonts w:ascii="Arial" w:eastAsia="Calibri" w:hAnsi="Arial" w:cs="Arial"/>
          <w:sz w:val="22"/>
          <w:lang w:val="es-ES_tradnl"/>
        </w:rPr>
        <w:t xml:space="preserve"> de mayo</w:t>
      </w:r>
      <w:r w:rsidR="00384629" w:rsidRPr="009C7D09">
        <w:rPr>
          <w:rFonts w:ascii="Arial" w:eastAsia="Calibri" w:hAnsi="Arial" w:cs="Arial"/>
          <w:sz w:val="22"/>
          <w:lang w:val="es-ES_tradnl"/>
        </w:rPr>
        <w:t xml:space="preserve"> de 2021</w:t>
      </w:r>
      <w:r w:rsidRPr="009C7D09">
        <w:rPr>
          <w:rFonts w:ascii="Arial" w:eastAsia="Calibri" w:hAnsi="Arial" w:cs="Arial"/>
          <w:sz w:val="22"/>
          <w:lang w:val="es-ES_tradnl"/>
        </w:rPr>
        <w:t xml:space="preserve">. </w:t>
      </w:r>
    </w:p>
    <w:p w14:paraId="1D13401D" w14:textId="77777777" w:rsidR="00BE1E33" w:rsidRPr="009C7D09" w:rsidRDefault="00BE1E33" w:rsidP="00BE1E33">
      <w:pPr>
        <w:spacing w:line="276" w:lineRule="auto"/>
        <w:jc w:val="both"/>
        <w:rPr>
          <w:rFonts w:ascii="Arial" w:eastAsia="Calibri" w:hAnsi="Arial" w:cs="Arial"/>
          <w:sz w:val="22"/>
          <w:lang w:val="es-ES_tradnl"/>
        </w:rPr>
      </w:pPr>
    </w:p>
    <w:p w14:paraId="068F505C" w14:textId="4FBE1843" w:rsidR="00BE1E33" w:rsidRPr="009C7D09" w:rsidRDefault="00563FE8" w:rsidP="00BE1E33">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9C7D09">
        <w:rPr>
          <w:rFonts w:ascii="Arial" w:eastAsia="Calibri" w:hAnsi="Arial" w:cs="Arial"/>
          <w:b/>
          <w:sz w:val="22"/>
          <w:lang w:val="es-ES_tradnl"/>
        </w:rPr>
        <w:t>Problema</w:t>
      </w:r>
      <w:r w:rsidR="00730384">
        <w:rPr>
          <w:rFonts w:ascii="Arial" w:eastAsia="Calibri" w:hAnsi="Arial" w:cs="Arial"/>
          <w:b/>
          <w:sz w:val="22"/>
          <w:lang w:val="es-ES_tradnl"/>
        </w:rPr>
        <w:t>s</w:t>
      </w:r>
      <w:r w:rsidRPr="009C7D09">
        <w:rPr>
          <w:rFonts w:ascii="Arial" w:eastAsia="Calibri" w:hAnsi="Arial" w:cs="Arial"/>
          <w:b/>
          <w:sz w:val="22"/>
          <w:lang w:val="es-ES_tradnl"/>
        </w:rPr>
        <w:t xml:space="preserve"> planteado</w:t>
      </w:r>
      <w:r w:rsidR="00730384">
        <w:rPr>
          <w:rFonts w:ascii="Arial" w:eastAsia="Calibri" w:hAnsi="Arial" w:cs="Arial"/>
          <w:b/>
          <w:sz w:val="22"/>
          <w:lang w:val="es-ES_tradnl"/>
        </w:rPr>
        <w:t>s</w:t>
      </w:r>
      <w:r w:rsidR="00BE1E33" w:rsidRPr="009C7D09">
        <w:rPr>
          <w:rFonts w:ascii="Arial" w:eastAsia="Calibri" w:hAnsi="Arial" w:cs="Arial"/>
          <w:b/>
          <w:sz w:val="22"/>
          <w:lang w:val="es-ES_tradnl"/>
        </w:rPr>
        <w:t xml:space="preserve"> </w:t>
      </w:r>
    </w:p>
    <w:p w14:paraId="430A9943" w14:textId="77777777" w:rsidR="00BE1E33" w:rsidRPr="009C7D09" w:rsidRDefault="00BE1E33" w:rsidP="00BE1E33">
      <w:pPr>
        <w:tabs>
          <w:tab w:val="left" w:pos="426"/>
        </w:tabs>
        <w:spacing w:line="276" w:lineRule="auto"/>
        <w:jc w:val="both"/>
        <w:rPr>
          <w:rFonts w:ascii="Arial" w:eastAsia="Calibri" w:hAnsi="Arial" w:cs="Arial"/>
          <w:b/>
          <w:sz w:val="22"/>
          <w:lang w:val="es-ES_tradnl"/>
        </w:rPr>
      </w:pPr>
    </w:p>
    <w:p w14:paraId="0DDFA58D" w14:textId="576B117A" w:rsidR="003E09D5" w:rsidRPr="009C7D09" w:rsidRDefault="00CC45FC" w:rsidP="003E09D5">
      <w:pPr>
        <w:pStyle w:val="NormalWeb"/>
        <w:shd w:val="clear" w:color="auto" w:fill="FFFFFF"/>
        <w:spacing w:before="0" w:beforeAutospacing="0" w:after="0" w:afterAutospacing="0" w:line="276" w:lineRule="auto"/>
        <w:jc w:val="both"/>
        <w:rPr>
          <w:rFonts w:ascii="Arial" w:eastAsia="Calibri" w:hAnsi="Arial" w:cs="Arial"/>
          <w:sz w:val="22"/>
          <w:szCs w:val="22"/>
          <w:lang w:val="es-ES"/>
        </w:rPr>
      </w:pPr>
      <w:r>
        <w:rPr>
          <w:rFonts w:ascii="Arial" w:eastAsia="Calibri" w:hAnsi="Arial" w:cs="Arial"/>
          <w:sz w:val="22"/>
          <w:szCs w:val="22"/>
          <w:lang w:val="es-ES"/>
        </w:rPr>
        <w:t>Usted realiza la siguiente pregunta en relación con los</w:t>
      </w:r>
      <w:r w:rsidR="00CC08BB" w:rsidRPr="009C7D09">
        <w:rPr>
          <w:rFonts w:ascii="Arial" w:hAnsi="Arial" w:cs="Arial"/>
          <w:color w:val="000000" w:themeColor="text1"/>
          <w:sz w:val="22"/>
          <w:lang w:val="es-ES_tradnl"/>
        </w:rPr>
        <w:t xml:space="preserve"> Documentos Tipo de </w:t>
      </w:r>
      <w:r w:rsidR="00014125">
        <w:rPr>
          <w:rFonts w:ascii="Arial" w:hAnsi="Arial" w:cs="Arial"/>
          <w:color w:val="000000" w:themeColor="text1"/>
          <w:sz w:val="22"/>
          <w:lang w:val="es-ES_tradnl"/>
        </w:rPr>
        <w:t>licitación de</w:t>
      </w:r>
      <w:r w:rsidR="00CC08BB" w:rsidRPr="009C7D09">
        <w:rPr>
          <w:rFonts w:ascii="Arial" w:hAnsi="Arial" w:cs="Arial"/>
          <w:color w:val="000000" w:themeColor="text1"/>
          <w:sz w:val="22"/>
          <w:lang w:val="es-ES_tradnl"/>
        </w:rPr>
        <w:t xml:space="preserve"> </w:t>
      </w:r>
      <w:r w:rsidR="00014125">
        <w:rPr>
          <w:rFonts w:ascii="Arial" w:hAnsi="Arial" w:cs="Arial"/>
          <w:color w:val="000000" w:themeColor="text1"/>
          <w:sz w:val="22"/>
          <w:lang w:val="es-ES_tradnl"/>
        </w:rPr>
        <w:t>o</w:t>
      </w:r>
      <w:r w:rsidR="00CC08BB" w:rsidRPr="009C7D09">
        <w:rPr>
          <w:rFonts w:ascii="Arial" w:hAnsi="Arial" w:cs="Arial"/>
          <w:color w:val="000000" w:themeColor="text1"/>
          <w:sz w:val="22"/>
          <w:lang w:val="es-ES_tradnl"/>
        </w:rPr>
        <w:t xml:space="preserve">bra </w:t>
      </w:r>
      <w:r w:rsidR="00014125">
        <w:rPr>
          <w:rFonts w:ascii="Arial" w:hAnsi="Arial" w:cs="Arial"/>
          <w:color w:val="000000" w:themeColor="text1"/>
          <w:sz w:val="22"/>
          <w:lang w:val="es-ES_tradnl"/>
        </w:rPr>
        <w:t>p</w:t>
      </w:r>
      <w:r w:rsidR="00CC08BB" w:rsidRPr="009C7D09">
        <w:rPr>
          <w:rFonts w:ascii="Arial" w:hAnsi="Arial" w:cs="Arial"/>
          <w:color w:val="000000" w:themeColor="text1"/>
          <w:sz w:val="22"/>
          <w:lang w:val="es-ES_tradnl"/>
        </w:rPr>
        <w:t xml:space="preserve">ública de Infraestructura de </w:t>
      </w:r>
      <w:r w:rsidR="00C64CEB" w:rsidRPr="009C7D09">
        <w:rPr>
          <w:rFonts w:ascii="Arial" w:hAnsi="Arial" w:cs="Arial"/>
          <w:color w:val="000000" w:themeColor="text1"/>
          <w:sz w:val="22"/>
          <w:lang w:val="es-ES_tradnl"/>
        </w:rPr>
        <w:t>Transporte</w:t>
      </w:r>
      <w:r w:rsidR="00014125">
        <w:rPr>
          <w:rFonts w:ascii="Arial" w:hAnsi="Arial" w:cs="Arial"/>
          <w:color w:val="000000" w:themeColor="text1"/>
          <w:sz w:val="22"/>
          <w:lang w:val="es-ES_tradnl"/>
        </w:rPr>
        <w:t xml:space="preserve"> –Versión 3–</w:t>
      </w:r>
      <w:r w:rsidR="003E09D5" w:rsidRPr="009C7D09">
        <w:rPr>
          <w:rFonts w:ascii="Arial" w:eastAsia="Calibri" w:hAnsi="Arial" w:cs="Arial"/>
          <w:sz w:val="22"/>
          <w:szCs w:val="22"/>
          <w:lang w:val="es-ES"/>
        </w:rPr>
        <w:t xml:space="preserve">: </w:t>
      </w:r>
    </w:p>
    <w:p w14:paraId="1350A7A7" w14:textId="77777777" w:rsidR="00AC1BFA" w:rsidRPr="009C7D09" w:rsidRDefault="00AC1BFA" w:rsidP="003E09D5">
      <w:pPr>
        <w:pStyle w:val="NormalWeb"/>
        <w:shd w:val="clear" w:color="auto" w:fill="FFFFFF"/>
        <w:spacing w:before="0" w:beforeAutospacing="0" w:after="0" w:afterAutospacing="0" w:line="276" w:lineRule="auto"/>
        <w:jc w:val="both"/>
        <w:rPr>
          <w:rFonts w:ascii="Arial" w:eastAsia="Calibri" w:hAnsi="Arial" w:cs="Arial"/>
          <w:sz w:val="21"/>
          <w:szCs w:val="21"/>
          <w:lang w:val="es-ES"/>
        </w:rPr>
      </w:pPr>
    </w:p>
    <w:p w14:paraId="308E2E67" w14:textId="02671BF2" w:rsidR="00C63268" w:rsidRDefault="00200477" w:rsidP="00C63268">
      <w:pPr>
        <w:spacing w:after="120" w:line="276" w:lineRule="auto"/>
        <w:ind w:left="709" w:right="709"/>
        <w:jc w:val="both"/>
        <w:rPr>
          <w:rFonts w:ascii="Arial" w:hAnsi="Arial" w:cs="Arial"/>
          <w:color w:val="000000" w:themeColor="text1"/>
          <w:sz w:val="21"/>
          <w:szCs w:val="21"/>
          <w:lang w:val="es-ES_tradnl"/>
        </w:rPr>
      </w:pPr>
      <w:bookmarkStart w:id="2" w:name="_Hlk64545847"/>
      <w:r w:rsidRPr="009C7D09">
        <w:rPr>
          <w:rFonts w:ascii="Arial" w:hAnsi="Arial" w:cs="Arial"/>
          <w:color w:val="000000" w:themeColor="text1"/>
          <w:sz w:val="21"/>
          <w:szCs w:val="21"/>
          <w:lang w:val="es-ES_tradnl"/>
        </w:rPr>
        <w:t>«</w:t>
      </w:r>
      <w:r w:rsidR="00FF0DD5" w:rsidRPr="00FF0DD5">
        <w:rPr>
          <w:rFonts w:ascii="Arial" w:hAnsi="Arial" w:cs="Arial"/>
          <w:color w:val="000000" w:themeColor="text1"/>
          <w:sz w:val="21"/>
          <w:szCs w:val="21"/>
          <w:lang w:val="es-ES_tradnl"/>
        </w:rPr>
        <w:t xml:space="preserve">Dentro de los documentos tipo licitación de obra </w:t>
      </w:r>
      <w:proofErr w:type="spellStart"/>
      <w:r w:rsidR="00FF0DD5" w:rsidRPr="00FF0DD5">
        <w:rPr>
          <w:rFonts w:ascii="Arial" w:hAnsi="Arial" w:cs="Arial"/>
          <w:color w:val="000000" w:themeColor="text1"/>
          <w:sz w:val="21"/>
          <w:szCs w:val="21"/>
          <w:lang w:val="es-ES_tradnl"/>
        </w:rPr>
        <w:t>publica</w:t>
      </w:r>
      <w:proofErr w:type="spellEnd"/>
      <w:r w:rsidR="00FF0DD5" w:rsidRPr="00FF0DD5">
        <w:rPr>
          <w:rFonts w:ascii="Arial" w:hAnsi="Arial" w:cs="Arial"/>
          <w:color w:val="000000" w:themeColor="text1"/>
          <w:sz w:val="21"/>
          <w:szCs w:val="21"/>
          <w:lang w:val="es-ES_tradnl"/>
        </w:rPr>
        <w:t xml:space="preserve"> versión 3, se encuentra DIVERSOS TIPOS DE FORMA DE PAGO, dentro de la minuta de contrato, me permito a continuación describir la siguiente opción de pago; Opción 3: En contraprestación por las actividades ejecutadas, la Entidad reconocerá al Contratista un acta de pago cuando se haya recibido a entera satisfacción los hitos o unidades funcionales del proyecto, por parte del interventor. El pago a el Contratista se efectuará dentro de los (XX) días hábiles siguientes a la </w:t>
      </w:r>
      <w:r w:rsidR="00FF0DD5" w:rsidRPr="00FF0DD5">
        <w:rPr>
          <w:rFonts w:ascii="Arial" w:hAnsi="Arial" w:cs="Arial"/>
          <w:color w:val="000000" w:themeColor="text1"/>
          <w:sz w:val="21"/>
          <w:szCs w:val="21"/>
          <w:lang w:val="es-ES_tradnl"/>
        </w:rPr>
        <w:lastRenderedPageBreak/>
        <w:t xml:space="preserve">presentación de la factura y visto bueno por parte del interventor designado del recibo a satisfacción de las actividades, acompañada del acta de recibo y de la certificación de encontrarse el Contratista al día ¿la pregunta es si se trata de un pago contra entrega o se trata de pagos de acta de recibo parcial mediante el cumplimiento de </w:t>
      </w:r>
      <w:r w:rsidR="00C63268" w:rsidRPr="00FF0DD5">
        <w:rPr>
          <w:rFonts w:ascii="Arial" w:hAnsi="Arial" w:cs="Arial"/>
          <w:color w:val="000000" w:themeColor="text1"/>
          <w:sz w:val="21"/>
          <w:szCs w:val="21"/>
          <w:lang w:val="es-ES_tradnl"/>
        </w:rPr>
        <w:t>ítems</w:t>
      </w:r>
      <w:r w:rsidR="00FF0DD5" w:rsidRPr="00FF0DD5">
        <w:rPr>
          <w:rFonts w:ascii="Arial" w:hAnsi="Arial" w:cs="Arial"/>
          <w:color w:val="000000" w:themeColor="text1"/>
          <w:sz w:val="21"/>
          <w:szCs w:val="21"/>
          <w:lang w:val="es-ES_tradnl"/>
        </w:rPr>
        <w:t>, o cual es la interpretación de esta forma de pago?</w:t>
      </w:r>
    </w:p>
    <w:p w14:paraId="2EEDAAE5" w14:textId="6486EAFF" w:rsidR="009803E2" w:rsidRPr="004966EF" w:rsidRDefault="00C63268" w:rsidP="00FF0DD5">
      <w:pPr>
        <w:spacing w:after="120" w:line="276" w:lineRule="auto"/>
        <w:ind w:left="709" w:right="709"/>
        <w:jc w:val="both"/>
        <w:rPr>
          <w:rFonts w:ascii="Arial" w:eastAsia="Times New Roman" w:hAnsi="Arial" w:cs="Arial"/>
          <w:b/>
          <w:bCs/>
          <w:color w:val="000000" w:themeColor="text1"/>
          <w:sz w:val="21"/>
          <w:szCs w:val="21"/>
          <w:lang w:eastAsia="es-ES_tradnl"/>
        </w:rPr>
      </w:pPr>
      <w:r w:rsidRPr="00C63268">
        <w:rPr>
          <w:rFonts w:ascii="Arial" w:eastAsia="Times New Roman" w:hAnsi="Arial" w:cs="Arial"/>
          <w:color w:val="000000" w:themeColor="text1"/>
          <w:sz w:val="21"/>
          <w:szCs w:val="21"/>
          <w:lang w:eastAsia="es-ES_tradnl"/>
        </w:rPr>
        <w:t xml:space="preserve">La entidad contratante establece de la siguiente forma; En contraprestación por las actividades ejecutadas, la Entidad reconocerá al Contratista un acta de pago cuando se haya recibido a entera satisfacción los hitos o unidades funcionales del proyecto, por parte del interventor, es decir el cumplimiento del 100% de los ítems contratados. El pago a el Contratista se efectuará dentro de los (30) días hábiles siguientes a la presentación de la factura y visto bueno por parte del interventor designado del recibo a satisfacción de las actividades, acompañada del acta de recibo y de la certificación de encontrarse el Contratista al día en el pago de aportes al Sistema de la Seguridad Social y Parafiscales, de conformidad con lo señalado en el parágrafo 1º del artículo 23 de la Ley 1150 de 2007. El interventor designado solo aprobará el pago de aquellas actividades que sean comprobables y efectivamente soportadas y que, en consecuencia, hayan sido debidamente ejecutadas por el Contratista. si esto </w:t>
      </w:r>
      <w:proofErr w:type="spellStart"/>
      <w:r w:rsidRPr="00C63268">
        <w:rPr>
          <w:rFonts w:ascii="Arial" w:eastAsia="Times New Roman" w:hAnsi="Arial" w:cs="Arial"/>
          <w:color w:val="000000" w:themeColor="text1"/>
          <w:sz w:val="21"/>
          <w:szCs w:val="21"/>
          <w:lang w:eastAsia="es-ES_tradnl"/>
        </w:rPr>
        <w:t>esto</w:t>
      </w:r>
      <w:proofErr w:type="spellEnd"/>
      <w:r w:rsidRPr="00C63268">
        <w:rPr>
          <w:rFonts w:ascii="Arial" w:eastAsia="Times New Roman" w:hAnsi="Arial" w:cs="Arial"/>
          <w:color w:val="000000" w:themeColor="text1"/>
          <w:sz w:val="21"/>
          <w:szCs w:val="21"/>
          <w:lang w:eastAsia="es-ES_tradnl"/>
        </w:rPr>
        <w:t xml:space="preserve"> verídico ¿Cuál es la solución para que las pequeñas empresas podamos participar, si no tenemos </w:t>
      </w:r>
      <w:proofErr w:type="spellStart"/>
      <w:r w:rsidRPr="00C63268">
        <w:rPr>
          <w:rFonts w:ascii="Arial" w:eastAsia="Times New Roman" w:hAnsi="Arial" w:cs="Arial"/>
          <w:color w:val="000000" w:themeColor="text1"/>
          <w:sz w:val="21"/>
          <w:szCs w:val="21"/>
          <w:lang w:eastAsia="es-ES_tradnl"/>
        </w:rPr>
        <w:t>mas</w:t>
      </w:r>
      <w:proofErr w:type="spellEnd"/>
      <w:r w:rsidRPr="00C63268">
        <w:rPr>
          <w:rFonts w:ascii="Arial" w:eastAsia="Times New Roman" w:hAnsi="Arial" w:cs="Arial"/>
          <w:color w:val="000000" w:themeColor="text1"/>
          <w:sz w:val="21"/>
          <w:szCs w:val="21"/>
          <w:lang w:eastAsia="es-ES_tradnl"/>
        </w:rPr>
        <w:t xml:space="preserve"> de 1000 millones en </w:t>
      </w:r>
      <w:proofErr w:type="gramStart"/>
      <w:r w:rsidRPr="00C63268">
        <w:rPr>
          <w:rFonts w:ascii="Arial" w:eastAsia="Times New Roman" w:hAnsi="Arial" w:cs="Arial"/>
          <w:color w:val="000000" w:themeColor="text1"/>
          <w:sz w:val="21"/>
          <w:szCs w:val="21"/>
          <w:lang w:eastAsia="es-ES_tradnl"/>
        </w:rPr>
        <w:t>caja</w:t>
      </w:r>
      <w:proofErr w:type="gramEnd"/>
      <w:r w:rsidRPr="00C63268">
        <w:rPr>
          <w:rFonts w:ascii="Arial" w:eastAsia="Times New Roman" w:hAnsi="Arial" w:cs="Arial"/>
          <w:color w:val="000000" w:themeColor="text1"/>
          <w:sz w:val="21"/>
          <w:szCs w:val="21"/>
          <w:lang w:eastAsia="es-ES_tradnl"/>
        </w:rPr>
        <w:t xml:space="preserve"> para subsidiar la obra mientras se ejecuta al 100% y posteriormente la entidad después de treinta días las cancela</w:t>
      </w:r>
      <w:r w:rsidR="004554BF">
        <w:rPr>
          <w:rFonts w:ascii="Arial" w:eastAsia="Times New Roman" w:hAnsi="Arial" w:cs="Arial"/>
          <w:color w:val="000000" w:themeColor="text1"/>
          <w:sz w:val="21"/>
          <w:szCs w:val="21"/>
          <w:lang w:eastAsia="es-ES_tradnl"/>
        </w:rPr>
        <w:t>?</w:t>
      </w:r>
      <w:r w:rsidR="00200477" w:rsidRPr="009C7D09">
        <w:rPr>
          <w:rFonts w:ascii="Arial" w:eastAsia="Times New Roman" w:hAnsi="Arial" w:cs="Arial"/>
          <w:color w:val="000000" w:themeColor="text1"/>
          <w:sz w:val="21"/>
          <w:szCs w:val="21"/>
          <w:lang w:eastAsia="es-ES_tradnl"/>
        </w:rPr>
        <w:t>»</w:t>
      </w:r>
      <w:bookmarkEnd w:id="2"/>
    </w:p>
    <w:p w14:paraId="2D4D72F3" w14:textId="77777777" w:rsidR="00BD66E3" w:rsidRPr="00CB2E46" w:rsidRDefault="00BD66E3" w:rsidP="003E09D5">
      <w:pPr>
        <w:pStyle w:val="NormalWeb"/>
        <w:shd w:val="clear" w:color="auto" w:fill="FFFFFF"/>
        <w:spacing w:before="120" w:beforeAutospacing="0" w:after="0" w:afterAutospacing="0"/>
        <w:ind w:left="709" w:right="709"/>
        <w:jc w:val="both"/>
        <w:rPr>
          <w:rFonts w:ascii="Arial" w:eastAsia="Calibri" w:hAnsi="Arial" w:cs="Arial"/>
          <w:sz w:val="22"/>
          <w:szCs w:val="22"/>
          <w:lang w:val="es-ES"/>
        </w:rPr>
      </w:pPr>
    </w:p>
    <w:p w14:paraId="01D94D72" w14:textId="1158589C" w:rsidR="00BE1E33" w:rsidRPr="009C7D09"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9C7D09">
        <w:rPr>
          <w:rFonts w:ascii="Arial" w:eastAsia="Calibri" w:hAnsi="Arial" w:cs="Arial"/>
          <w:b/>
          <w:sz w:val="22"/>
          <w:lang w:val="es-ES_tradnl"/>
        </w:rPr>
        <w:t>Consideraciones</w:t>
      </w:r>
    </w:p>
    <w:p w14:paraId="054C0209" w14:textId="77777777" w:rsidR="000E09DC" w:rsidRPr="009C7D09" w:rsidRDefault="000E09DC" w:rsidP="000E09DC">
      <w:pPr>
        <w:pStyle w:val="Prrafodelista"/>
        <w:tabs>
          <w:tab w:val="left" w:pos="426"/>
        </w:tabs>
        <w:spacing w:line="276" w:lineRule="auto"/>
        <w:ind w:left="284"/>
        <w:jc w:val="both"/>
        <w:rPr>
          <w:rFonts w:ascii="Arial" w:eastAsia="Calibri" w:hAnsi="Arial" w:cs="Arial"/>
          <w:b/>
          <w:sz w:val="22"/>
          <w:lang w:val="es-ES_tradnl"/>
        </w:rPr>
      </w:pPr>
    </w:p>
    <w:p w14:paraId="4C5FED65" w14:textId="77777777" w:rsidR="008E63CA" w:rsidRPr="007E1C55" w:rsidRDefault="008E63CA" w:rsidP="008E63CA">
      <w:pPr>
        <w:spacing w:after="120" w:line="276" w:lineRule="auto"/>
        <w:jc w:val="both"/>
        <w:rPr>
          <w:rFonts w:ascii="Arial" w:hAnsi="Arial" w:cs="Arial"/>
          <w:bCs/>
          <w:sz w:val="22"/>
        </w:rPr>
      </w:pPr>
      <w:r w:rsidRPr="007E1C55">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17230905" w14:textId="77777777" w:rsidR="008E63CA" w:rsidRPr="007E1C55" w:rsidRDefault="008E63CA" w:rsidP="008E63CA">
      <w:pPr>
        <w:spacing w:after="120" w:line="276" w:lineRule="auto"/>
        <w:ind w:firstLine="708"/>
        <w:jc w:val="both"/>
        <w:rPr>
          <w:rFonts w:ascii="Arial" w:hAnsi="Arial" w:cs="Arial"/>
          <w:sz w:val="22"/>
          <w:lang w:val="es-ES"/>
        </w:rPr>
      </w:pPr>
      <w:bookmarkStart w:id="3" w:name="_Hlk61701014"/>
      <w:bookmarkStart w:id="4" w:name="_Hlk62136649"/>
      <w:r w:rsidRPr="007E1C55">
        <w:rPr>
          <w:rFonts w:ascii="Arial" w:hAnsi="Arial" w:cs="Arial"/>
          <w:sz w:val="22"/>
          <w:lang w:val="es-ES"/>
        </w:rPr>
        <w:t xml:space="preserve">Es necesario tener en cuenta que </w:t>
      </w:r>
      <w:bookmarkStart w:id="5" w:name="_Hlk61026958"/>
      <w:r w:rsidRPr="007E1C55">
        <w:rPr>
          <w:rFonts w:ascii="Arial" w:hAnsi="Arial" w:cs="Arial"/>
          <w:sz w:val="22"/>
          <w:lang w:val="es-ES"/>
        </w:rPr>
        <w:t>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7E1C55">
        <w:rPr>
          <w:rFonts w:ascii="Arial" w:hAnsi="Arial" w:cs="Arial"/>
          <w:bCs/>
          <w:sz w:val="22"/>
        </w:rPr>
        <w:t xml:space="preserve"> de todos los partícipes de la contratación estatal.</w:t>
      </w:r>
    </w:p>
    <w:p w14:paraId="361DC9AD" w14:textId="77777777" w:rsidR="008E63CA" w:rsidRPr="00F02A3B" w:rsidRDefault="008E63CA" w:rsidP="008E63CA">
      <w:pPr>
        <w:spacing w:after="120" w:line="276" w:lineRule="auto"/>
        <w:ind w:firstLine="708"/>
        <w:jc w:val="both"/>
        <w:rPr>
          <w:rFonts w:ascii="Arial" w:hAnsi="Arial" w:cs="Arial"/>
          <w:sz w:val="22"/>
          <w:lang w:val="es-ES"/>
        </w:rPr>
      </w:pPr>
      <w:r w:rsidRPr="007E1C55">
        <w:rPr>
          <w:rFonts w:ascii="Arial" w:hAnsi="Arial" w:cs="Arial"/>
          <w:sz w:val="22"/>
          <w:lang w:val="es-ES"/>
        </w:rPr>
        <w:t xml:space="preserve">La competencia de esta entidad se fija con límites claros, con el objeto de evitar que la Agencia actúe como una instancia de validación de las actuaciones de las </w:t>
      </w:r>
      <w:r w:rsidRPr="00C84133">
        <w:rPr>
          <w:rFonts w:ascii="Arial" w:hAnsi="Arial" w:cs="Arial"/>
          <w:sz w:val="22"/>
          <w:lang w:val="es-ES"/>
        </w:rPr>
        <w:t>entidades sujetas a la Ley 80 de 1993 o de los demás participantes de la contratación pública</w:t>
      </w:r>
      <w:r w:rsidRPr="00D51095">
        <w:rPr>
          <w:rFonts w:ascii="Arial" w:hAnsi="Arial" w:cs="Arial"/>
          <w:vertAlign w:val="superscript"/>
        </w:rPr>
        <w:footnoteReference w:id="1"/>
      </w:r>
      <w:r w:rsidRPr="00C84133">
        <w:rPr>
          <w:rFonts w:ascii="Arial" w:hAnsi="Arial" w:cs="Arial"/>
          <w:sz w:val="22"/>
          <w:lang w:val="es-ES"/>
        </w:rPr>
        <w:t xml:space="preserve">. Esta </w:t>
      </w:r>
      <w:r w:rsidRPr="00C84133">
        <w:rPr>
          <w:rFonts w:ascii="Arial" w:hAnsi="Arial" w:cs="Arial"/>
          <w:sz w:val="22"/>
          <w:lang w:val="es-ES"/>
        </w:rPr>
        <w:lastRenderedPageBreak/>
        <w:t xml:space="preserve">competencia de interpretación de normas </w:t>
      </w:r>
      <w:r w:rsidRPr="00641AD6">
        <w:rPr>
          <w:rFonts w:ascii="Arial" w:hAnsi="Arial" w:cs="Arial"/>
          <w:sz w:val="22"/>
          <w:lang w:val="es-ES"/>
        </w:rPr>
        <w:t xml:space="preserve">generales, por definición, no puede extenderse a la resolución de controversias, ni a brindar asesorías sobre casos puntuales. Esto en la medida en </w:t>
      </w:r>
      <w:proofErr w:type="gramStart"/>
      <w:r w:rsidRPr="00641AD6">
        <w:rPr>
          <w:rFonts w:ascii="Arial" w:hAnsi="Arial" w:cs="Arial"/>
          <w:sz w:val="22"/>
          <w:lang w:val="es-ES"/>
        </w:rPr>
        <w:t>que</w:t>
      </w:r>
      <w:proofErr w:type="gramEnd"/>
      <w:r w:rsidRPr="00641AD6">
        <w:rPr>
          <w:rFonts w:ascii="Arial" w:hAnsi="Arial" w:cs="Arial"/>
          <w:sz w:val="22"/>
          <w:lang w:val="es-ES"/>
        </w:rPr>
        <w:t xml:space="preserve"> para resolver una consulta de carácter particular, además de conocer un sinnúmero de detalles de la actu</w:t>
      </w:r>
      <w:r w:rsidRPr="00F02A3B">
        <w:rPr>
          <w:rFonts w:ascii="Arial" w:hAnsi="Arial" w:cs="Arial"/>
          <w:sz w:val="22"/>
          <w:lang w:val="es-ES"/>
        </w:rPr>
        <w:t>ación administrativa, es necesario acceder al expediente y a los documentos del procedimiento contractual donde surge la inquietud</w:t>
      </w:r>
      <w:bookmarkEnd w:id="5"/>
      <w:r w:rsidRPr="00F02A3B">
        <w:rPr>
          <w:rFonts w:ascii="Arial" w:hAnsi="Arial" w:cs="Arial"/>
          <w:sz w:val="22"/>
          <w:lang w:val="es-ES"/>
        </w:rPr>
        <w:t xml:space="preserve">. Por lo anterior, previo concepto de sus órganos asesores, la solución de estos temas corresponde a las entidades involucradas y, en caso de conflicto, a las autoridades judiciales, fiscales y disciplinarias. </w:t>
      </w:r>
      <w:bookmarkEnd w:id="3"/>
    </w:p>
    <w:bookmarkEnd w:id="4"/>
    <w:p w14:paraId="2FCEC8EA" w14:textId="0467C9D5" w:rsidR="008E63CA" w:rsidRPr="00F02A3B" w:rsidRDefault="008E63CA" w:rsidP="008E63CA">
      <w:pPr>
        <w:spacing w:before="120" w:line="276" w:lineRule="auto"/>
        <w:ind w:firstLine="567"/>
        <w:jc w:val="both"/>
        <w:rPr>
          <w:rFonts w:ascii="Arial" w:eastAsia="Times New Roman" w:hAnsi="Arial" w:cs="Arial"/>
          <w:color w:val="000000" w:themeColor="text1"/>
          <w:sz w:val="22"/>
          <w:lang w:val="es-ES" w:eastAsia="es-ES_tradnl"/>
        </w:rPr>
      </w:pPr>
      <w:r w:rsidRPr="00F02A3B">
        <w:rPr>
          <w:rFonts w:ascii="Arial" w:eastAsia="Calibri" w:hAnsi="Arial" w:cs="Arial"/>
          <w:color w:val="000000" w:themeColor="text1"/>
          <w:sz w:val="22"/>
        </w:rPr>
        <w:t xml:space="preserve">Sin perjuicio de lo anterior, </w:t>
      </w:r>
      <w:r w:rsidRPr="00F02A3B">
        <w:rPr>
          <w:rFonts w:ascii="Arial" w:eastAsia="Calibri" w:hAnsi="Arial" w:cs="Arial"/>
          <w:color w:val="000000" w:themeColor="text1"/>
          <w:sz w:val="22"/>
          <w:lang w:val="es-ES"/>
        </w:rPr>
        <w:t xml:space="preserve">la Subdirección –dentro de los límites de sus atribuciones, esto es, </w:t>
      </w:r>
      <w:bookmarkStart w:id="6" w:name="_Hlk61025408"/>
      <w:r w:rsidRPr="00F02A3B">
        <w:rPr>
          <w:rFonts w:ascii="Arial" w:eastAsia="Calibri" w:hAnsi="Arial" w:cs="Arial"/>
          <w:color w:val="000000" w:themeColor="text1"/>
          <w:sz w:val="22"/>
          <w:lang w:val="es-ES"/>
        </w:rPr>
        <w:t>haciendo abstracción del caso particular expuesto por el peticionario</w:t>
      </w:r>
      <w:bookmarkEnd w:id="6"/>
      <w:r w:rsidRPr="00F02A3B">
        <w:rPr>
          <w:rFonts w:ascii="Arial" w:eastAsia="Calibri" w:hAnsi="Arial" w:cs="Arial"/>
          <w:color w:val="000000" w:themeColor="text1"/>
          <w:sz w:val="22"/>
          <w:lang w:val="es-ES"/>
        </w:rPr>
        <w:t>– resolverá la consulta conforme a las normas generales en materia de contratación estatal. Por ello,</w:t>
      </w:r>
      <w:r w:rsidRPr="00D51095">
        <w:rPr>
          <w:rFonts w:ascii="Arial" w:hAnsi="Arial" w:cs="Arial"/>
          <w:szCs w:val="24"/>
          <w:lang w:val="es-ES" w:eastAsia="es-ES"/>
        </w:rPr>
        <w:t xml:space="preserve"> </w:t>
      </w:r>
      <w:r w:rsidRPr="00C84133">
        <w:rPr>
          <w:rFonts w:ascii="Arial" w:eastAsia="Times New Roman" w:hAnsi="Arial" w:cs="Arial"/>
          <w:color w:val="000000" w:themeColor="text1"/>
          <w:sz w:val="22"/>
          <w:lang w:val="es-ES" w:eastAsia="es-ES_tradnl"/>
        </w:rPr>
        <w:t xml:space="preserve">se analizarán los siguientes temas: </w:t>
      </w:r>
      <w:r w:rsidRPr="00641AD6">
        <w:rPr>
          <w:rFonts w:ascii="Arial" w:eastAsia="Times New Roman" w:hAnsi="Arial" w:cs="Arial"/>
          <w:color w:val="000000" w:themeColor="text1"/>
          <w:sz w:val="22"/>
          <w:lang w:val="es-ES" w:eastAsia="es-ES_tradnl"/>
        </w:rPr>
        <w:t>i)</w:t>
      </w:r>
      <w:r w:rsidR="00693689" w:rsidRPr="00035D3F">
        <w:rPr>
          <w:rFonts w:ascii="Arial" w:eastAsia="Times New Roman" w:hAnsi="Arial" w:cs="Arial"/>
          <w:color w:val="000000" w:themeColor="text1"/>
          <w:sz w:val="22"/>
          <w:lang w:val="es-ES" w:eastAsia="es-ES_tradnl"/>
        </w:rPr>
        <w:t xml:space="preserve"> antecedentes </w:t>
      </w:r>
      <w:r w:rsidR="00AA1552" w:rsidRPr="00F02A3B">
        <w:rPr>
          <w:rFonts w:ascii="Arial" w:eastAsia="Times New Roman" w:hAnsi="Arial" w:cs="Arial"/>
          <w:color w:val="000000" w:themeColor="text1"/>
          <w:sz w:val="22"/>
          <w:lang w:val="es-ES" w:eastAsia="es-ES_tradnl"/>
        </w:rPr>
        <w:t xml:space="preserve">y objetivos de los documentos tipo; </w:t>
      </w:r>
      <w:proofErr w:type="spellStart"/>
      <w:r w:rsidR="00AA1552" w:rsidRPr="00F02A3B">
        <w:rPr>
          <w:rFonts w:ascii="Arial" w:eastAsia="Times New Roman" w:hAnsi="Arial" w:cs="Arial"/>
          <w:color w:val="000000" w:themeColor="text1"/>
          <w:sz w:val="22"/>
          <w:lang w:val="es-ES" w:eastAsia="es-ES_tradnl"/>
        </w:rPr>
        <w:t>ii</w:t>
      </w:r>
      <w:proofErr w:type="spellEnd"/>
      <w:r w:rsidR="00AA1552" w:rsidRPr="00F02A3B">
        <w:rPr>
          <w:rFonts w:ascii="Arial" w:eastAsia="Times New Roman" w:hAnsi="Arial" w:cs="Arial"/>
          <w:color w:val="000000" w:themeColor="text1"/>
          <w:sz w:val="22"/>
          <w:lang w:val="es-ES" w:eastAsia="es-ES_tradnl"/>
        </w:rPr>
        <w:t>)</w:t>
      </w:r>
      <w:r w:rsidRPr="00F02A3B">
        <w:rPr>
          <w:rFonts w:ascii="Arial" w:eastAsia="Times New Roman" w:hAnsi="Arial" w:cs="Arial"/>
          <w:color w:val="000000" w:themeColor="text1"/>
          <w:sz w:val="22"/>
          <w:lang w:val="es-ES" w:eastAsia="es-ES_tradnl"/>
        </w:rPr>
        <w:t xml:space="preserve"> </w:t>
      </w:r>
      <w:r w:rsidR="00AE0F8B" w:rsidRPr="00F02A3B">
        <w:rPr>
          <w:rFonts w:ascii="Arial" w:eastAsia="Times New Roman" w:hAnsi="Arial" w:cs="Arial"/>
          <w:color w:val="000000" w:themeColor="text1"/>
          <w:sz w:val="22"/>
          <w:lang w:val="es-ES" w:eastAsia="es-ES_tradnl"/>
        </w:rPr>
        <w:t>la forma de pago determinada en los documentos tipo de licitación para obra pública de infraestructura de transporte</w:t>
      </w:r>
      <w:r w:rsidRPr="00F02A3B">
        <w:rPr>
          <w:rFonts w:ascii="Arial" w:eastAsia="Times New Roman" w:hAnsi="Arial" w:cs="Arial"/>
          <w:color w:val="000000" w:themeColor="text1"/>
          <w:sz w:val="22"/>
          <w:lang w:val="es-ES" w:eastAsia="es-ES_tradnl"/>
        </w:rPr>
        <w:t xml:space="preserve">, y </w:t>
      </w:r>
      <w:proofErr w:type="spellStart"/>
      <w:r w:rsidRPr="00F02A3B">
        <w:rPr>
          <w:rFonts w:ascii="Arial" w:eastAsia="Times New Roman" w:hAnsi="Arial" w:cs="Arial"/>
          <w:color w:val="000000" w:themeColor="text1"/>
          <w:sz w:val="22"/>
          <w:lang w:val="es-ES" w:eastAsia="es-ES_tradnl"/>
        </w:rPr>
        <w:t>ii</w:t>
      </w:r>
      <w:proofErr w:type="spellEnd"/>
      <w:r w:rsidRPr="00F02A3B">
        <w:rPr>
          <w:rFonts w:ascii="Arial" w:eastAsia="Times New Roman" w:hAnsi="Arial" w:cs="Arial"/>
          <w:color w:val="000000" w:themeColor="text1"/>
          <w:sz w:val="22"/>
          <w:lang w:val="es-ES" w:eastAsia="es-ES_tradnl"/>
        </w:rPr>
        <w:t xml:space="preserve">) </w:t>
      </w:r>
      <w:r w:rsidR="00DD1FBA" w:rsidRPr="00F02A3B">
        <w:rPr>
          <w:rFonts w:ascii="Arial" w:eastAsia="Times New Roman" w:hAnsi="Arial" w:cs="Arial"/>
          <w:color w:val="000000" w:themeColor="text1"/>
          <w:sz w:val="22"/>
          <w:lang w:val="es-ES" w:eastAsia="es-ES_tradnl"/>
        </w:rPr>
        <w:t>los aspectos relacionados con la capacidad financiera del proponente</w:t>
      </w:r>
      <w:r w:rsidRPr="00F02A3B">
        <w:rPr>
          <w:rFonts w:ascii="Arial" w:eastAsia="Times New Roman" w:hAnsi="Arial" w:cs="Arial"/>
          <w:color w:val="000000" w:themeColor="text1"/>
          <w:sz w:val="22"/>
          <w:lang w:val="es-ES" w:eastAsia="es-ES_tradnl"/>
        </w:rPr>
        <w:t xml:space="preserve">. </w:t>
      </w:r>
    </w:p>
    <w:p w14:paraId="17C70E03" w14:textId="01B6D625" w:rsidR="0050712C" w:rsidRPr="00F02A3B" w:rsidRDefault="00F03734" w:rsidP="00AC09B0">
      <w:pPr>
        <w:spacing w:before="120" w:line="276" w:lineRule="auto"/>
        <w:ind w:firstLine="709"/>
        <w:jc w:val="both"/>
        <w:rPr>
          <w:rFonts w:ascii="Arial" w:eastAsia="Calibri" w:hAnsi="Arial" w:cs="Arial"/>
          <w:color w:val="000000" w:themeColor="text1"/>
          <w:sz w:val="22"/>
          <w:lang w:val="es-ES_tradnl"/>
        </w:rPr>
      </w:pPr>
      <w:r w:rsidRPr="00F02A3B">
        <w:rPr>
          <w:rFonts w:ascii="Arial" w:eastAsia="Calibri" w:hAnsi="Arial" w:cs="Arial"/>
          <w:color w:val="000000" w:themeColor="text1"/>
          <w:sz w:val="22"/>
          <w:lang w:val="es-ES_tradnl"/>
        </w:rPr>
        <w:t>L</w:t>
      </w:r>
      <w:r w:rsidR="00AC1BFA" w:rsidRPr="00F02A3B">
        <w:rPr>
          <w:rFonts w:ascii="Arial" w:eastAsia="Calibri" w:hAnsi="Arial" w:cs="Arial"/>
          <w:color w:val="000000" w:themeColor="text1"/>
          <w:sz w:val="22"/>
          <w:lang w:val="es-ES_tradnl"/>
        </w:rPr>
        <w:t>a Agencia Nacional de Contratación Pública – Colombia Compra Eficiente se pronunció</w:t>
      </w:r>
      <w:r w:rsidRPr="00F02A3B">
        <w:rPr>
          <w:rFonts w:ascii="Arial" w:eastAsia="Calibri" w:hAnsi="Arial" w:cs="Arial"/>
          <w:color w:val="000000" w:themeColor="text1"/>
          <w:sz w:val="22"/>
          <w:lang w:val="es-ES_tradnl"/>
        </w:rPr>
        <w:t xml:space="preserve"> </w:t>
      </w:r>
      <w:r w:rsidR="00AC1BFA" w:rsidRPr="00F02A3B">
        <w:rPr>
          <w:rFonts w:ascii="Arial" w:eastAsia="Calibri" w:hAnsi="Arial" w:cs="Arial"/>
          <w:color w:val="000000" w:themeColor="text1"/>
          <w:sz w:val="22"/>
          <w:lang w:val="es-ES_tradnl"/>
        </w:rPr>
        <w:t xml:space="preserve">sobre </w:t>
      </w:r>
      <w:r w:rsidR="0063055E">
        <w:rPr>
          <w:rFonts w:ascii="Arial" w:eastAsia="Calibri" w:hAnsi="Arial" w:cs="Arial"/>
          <w:color w:val="000000" w:themeColor="text1"/>
          <w:sz w:val="22"/>
          <w:lang w:val="es-ES_tradnl"/>
        </w:rPr>
        <w:t>los procedimientos de selección</w:t>
      </w:r>
      <w:r w:rsidR="009E1579" w:rsidRPr="00C84133">
        <w:rPr>
          <w:rFonts w:ascii="Arial" w:eastAsia="Calibri" w:hAnsi="Arial" w:cs="Arial"/>
          <w:color w:val="000000" w:themeColor="text1"/>
          <w:sz w:val="22"/>
          <w:lang w:val="es-ES_tradnl"/>
        </w:rPr>
        <w:t xml:space="preserve"> regidos por documentos tipo</w:t>
      </w:r>
      <w:r w:rsidR="0063055E">
        <w:rPr>
          <w:rFonts w:ascii="Arial" w:eastAsia="Calibri" w:hAnsi="Arial" w:cs="Arial"/>
          <w:color w:val="000000" w:themeColor="text1"/>
          <w:sz w:val="22"/>
          <w:lang w:val="es-ES_tradnl"/>
        </w:rPr>
        <w:t>, entre otros,</w:t>
      </w:r>
      <w:r w:rsidR="009E1579" w:rsidRPr="00C84133">
        <w:rPr>
          <w:rFonts w:ascii="Arial" w:eastAsia="Calibri" w:hAnsi="Arial" w:cs="Arial"/>
          <w:color w:val="000000" w:themeColor="text1"/>
          <w:sz w:val="22"/>
          <w:lang w:val="es-ES_tradnl"/>
        </w:rPr>
        <w:t xml:space="preserve"> </w:t>
      </w:r>
      <w:r w:rsidR="003436AD" w:rsidRPr="00641AD6">
        <w:rPr>
          <w:rFonts w:ascii="Arial" w:eastAsia="Calibri" w:hAnsi="Arial" w:cs="Arial"/>
          <w:color w:val="000000" w:themeColor="text1"/>
          <w:sz w:val="22"/>
          <w:lang w:val="es-ES_tradnl"/>
        </w:rPr>
        <w:t>mediante</w:t>
      </w:r>
      <w:r w:rsidR="00AC1BFA" w:rsidRPr="00035D3F">
        <w:rPr>
          <w:rFonts w:ascii="Arial" w:eastAsia="Calibri" w:hAnsi="Arial" w:cs="Arial"/>
          <w:color w:val="000000" w:themeColor="text1"/>
          <w:sz w:val="22"/>
          <w:lang w:val="es-ES_tradnl"/>
        </w:rPr>
        <w:t xml:space="preserve"> </w:t>
      </w:r>
      <w:r w:rsidR="00903BC9" w:rsidRPr="00C84133">
        <w:rPr>
          <w:rFonts w:ascii="Arial" w:eastAsia="Calibri" w:hAnsi="Arial" w:cs="Arial"/>
          <w:color w:val="000000" w:themeColor="text1"/>
          <w:sz w:val="22"/>
          <w:lang w:val="es-ES_tradnl"/>
        </w:rPr>
        <w:t>los conceptos</w:t>
      </w:r>
      <w:r w:rsidR="00AC1BFA" w:rsidRPr="00641AD6">
        <w:rPr>
          <w:rFonts w:ascii="Arial" w:eastAsia="Calibri" w:hAnsi="Arial" w:cs="Arial"/>
          <w:color w:val="000000" w:themeColor="text1"/>
          <w:sz w:val="22"/>
          <w:lang w:val="es-ES_tradnl"/>
        </w:rPr>
        <w:t xml:space="preserve"> </w:t>
      </w:r>
      <w:r w:rsidR="000905A7" w:rsidRPr="00035D3F">
        <w:rPr>
          <w:rFonts w:ascii="Arial" w:eastAsia="Calibri" w:hAnsi="Arial" w:cs="Arial"/>
          <w:color w:val="000000" w:themeColor="text1"/>
          <w:sz w:val="22"/>
          <w:lang w:val="es-ES_tradnl"/>
        </w:rPr>
        <w:t>C-009 del 14 de enero 2020, C-022 del 20 de enero de 2020, C-036 del 7 de febrero de 2020</w:t>
      </w:r>
      <w:r w:rsidR="0063055E">
        <w:rPr>
          <w:rFonts w:ascii="Arial" w:eastAsia="Calibri" w:hAnsi="Arial" w:cs="Arial"/>
          <w:color w:val="000000" w:themeColor="text1"/>
          <w:sz w:val="22"/>
          <w:lang w:val="es-ES_tradnl"/>
        </w:rPr>
        <w:t xml:space="preserve"> y</w:t>
      </w:r>
      <w:r w:rsidR="00D51E66" w:rsidRPr="00F02A3B">
        <w:rPr>
          <w:rFonts w:ascii="Arial" w:eastAsia="Calibri" w:hAnsi="Arial" w:cs="Arial"/>
          <w:color w:val="000000" w:themeColor="text1"/>
          <w:sz w:val="22"/>
          <w:lang w:val="es-ES_tradnl"/>
        </w:rPr>
        <w:t xml:space="preserve"> </w:t>
      </w:r>
      <w:r w:rsidR="000905A7" w:rsidRPr="00F02A3B">
        <w:rPr>
          <w:rFonts w:ascii="Arial" w:eastAsia="Calibri" w:hAnsi="Arial" w:cs="Arial"/>
          <w:color w:val="000000" w:themeColor="text1"/>
          <w:sz w:val="22"/>
          <w:lang w:val="es-ES_tradnl"/>
        </w:rPr>
        <w:t>C-289 del 26 de mayo de 2020</w:t>
      </w:r>
      <w:r w:rsidR="0063055E">
        <w:rPr>
          <w:rFonts w:ascii="Arial" w:eastAsia="Calibri" w:hAnsi="Arial" w:cs="Arial"/>
          <w:color w:val="000000" w:themeColor="text1"/>
          <w:sz w:val="22"/>
          <w:lang w:val="es-ES_tradnl"/>
        </w:rPr>
        <w:t>.</w:t>
      </w:r>
    </w:p>
    <w:p w14:paraId="26CD6712" w14:textId="30F7EC4A" w:rsidR="00200477" w:rsidRPr="00F02A3B" w:rsidRDefault="00200477" w:rsidP="00BE1E33">
      <w:pPr>
        <w:spacing w:line="276" w:lineRule="auto"/>
        <w:jc w:val="both"/>
        <w:rPr>
          <w:rFonts w:ascii="Arial" w:eastAsia="Calibri" w:hAnsi="Arial" w:cs="Arial"/>
          <w:sz w:val="22"/>
          <w:lang w:val="es-ES_tradnl"/>
        </w:rPr>
      </w:pPr>
    </w:p>
    <w:p w14:paraId="0FD22D38" w14:textId="5E41EE3B" w:rsidR="00200477" w:rsidRPr="00F02A3B" w:rsidRDefault="00236C2A" w:rsidP="00200477">
      <w:pPr>
        <w:spacing w:line="276" w:lineRule="auto"/>
        <w:jc w:val="both"/>
        <w:rPr>
          <w:rFonts w:ascii="Arial" w:eastAsia="Calibri" w:hAnsi="Arial" w:cs="Arial"/>
          <w:b/>
          <w:bCs/>
          <w:color w:val="000000" w:themeColor="text1"/>
          <w:sz w:val="22"/>
          <w:lang w:val="es-ES_tradnl"/>
        </w:rPr>
      </w:pPr>
      <w:r w:rsidRPr="00F02A3B">
        <w:rPr>
          <w:rFonts w:ascii="Arial" w:hAnsi="Arial" w:cs="Arial"/>
          <w:b/>
          <w:bCs/>
          <w:color w:val="000000" w:themeColor="text1"/>
          <w:sz w:val="22"/>
          <w:lang w:val="es-ES"/>
        </w:rPr>
        <w:t>2.1</w:t>
      </w:r>
      <w:r w:rsidR="00200477" w:rsidRPr="00F02A3B">
        <w:rPr>
          <w:rFonts w:ascii="Arial" w:hAnsi="Arial" w:cs="Arial"/>
          <w:b/>
          <w:bCs/>
          <w:color w:val="000000" w:themeColor="text1"/>
          <w:sz w:val="22"/>
          <w:lang w:val="es-ES"/>
        </w:rPr>
        <w:t xml:space="preserve"> </w:t>
      </w:r>
      <w:r w:rsidR="00AA1552" w:rsidRPr="00F02A3B">
        <w:rPr>
          <w:rFonts w:ascii="Arial" w:eastAsia="Calibri" w:hAnsi="Arial" w:cs="Arial"/>
          <w:b/>
          <w:bCs/>
          <w:color w:val="000000" w:themeColor="text1"/>
          <w:sz w:val="22"/>
          <w:lang w:val="es-ES_tradnl"/>
        </w:rPr>
        <w:t xml:space="preserve">Antecedentes y </w:t>
      </w:r>
      <w:r w:rsidR="006D3400">
        <w:rPr>
          <w:rFonts w:ascii="Arial" w:eastAsia="Calibri" w:hAnsi="Arial" w:cs="Arial"/>
          <w:b/>
          <w:bCs/>
          <w:color w:val="000000" w:themeColor="text1"/>
          <w:sz w:val="22"/>
          <w:lang w:val="es-ES_tradnl"/>
        </w:rPr>
        <w:t>fundamentos de los</w:t>
      </w:r>
      <w:r w:rsidR="00AA1552" w:rsidRPr="00641AD6">
        <w:rPr>
          <w:rFonts w:ascii="Arial" w:eastAsia="Calibri" w:hAnsi="Arial" w:cs="Arial"/>
          <w:b/>
          <w:bCs/>
          <w:color w:val="000000" w:themeColor="text1"/>
          <w:sz w:val="22"/>
          <w:lang w:val="es-ES_tradnl"/>
        </w:rPr>
        <w:t xml:space="preserve"> documentos tipo aplicables a la contratación estatal</w:t>
      </w:r>
    </w:p>
    <w:p w14:paraId="55A4421B" w14:textId="1988ED83" w:rsidR="00AC09B0" w:rsidRPr="00F02A3B" w:rsidRDefault="00AC09B0" w:rsidP="00200477">
      <w:pPr>
        <w:spacing w:line="276" w:lineRule="auto"/>
        <w:jc w:val="both"/>
        <w:rPr>
          <w:rFonts w:ascii="Arial" w:eastAsia="Calibri" w:hAnsi="Arial" w:cs="Arial"/>
          <w:b/>
          <w:bCs/>
          <w:color w:val="000000" w:themeColor="text1"/>
          <w:sz w:val="22"/>
          <w:lang w:val="es-ES_tradnl"/>
        </w:rPr>
      </w:pPr>
    </w:p>
    <w:p w14:paraId="0040FFD6" w14:textId="77777777" w:rsidR="00974670" w:rsidRPr="00F02A3B" w:rsidRDefault="00974670" w:rsidP="00057BB3">
      <w:pPr>
        <w:spacing w:after="120" w:line="276" w:lineRule="auto"/>
        <w:jc w:val="both"/>
        <w:rPr>
          <w:rFonts w:ascii="Arial" w:eastAsia="Calibri" w:hAnsi="Arial" w:cs="Arial"/>
          <w:color w:val="000000"/>
          <w:sz w:val="22"/>
          <w:lang w:val="es-ES_tradnl"/>
        </w:rPr>
      </w:pPr>
      <w:r w:rsidRPr="00F02A3B">
        <w:rPr>
          <w:rFonts w:ascii="Arial" w:eastAsia="Calibri" w:hAnsi="Arial" w:cs="Arial"/>
          <w:color w:val="000000"/>
          <w:sz w:val="22"/>
          <w:lang w:val="es-ES_tradnl"/>
        </w:rPr>
        <w:t>La adopción de los documentos tipo obligatorios en el ordenamiento jurídico colombiano se incluyó por primera vez en el parágrafo 3 del artículo 2 de la Ley 1150 de 2007</w:t>
      </w:r>
      <w:r w:rsidRPr="00C84133">
        <w:rPr>
          <w:rStyle w:val="Refdenotaalpie"/>
          <w:rFonts w:ascii="Arial" w:eastAsia="Calibri" w:hAnsi="Arial" w:cs="Arial"/>
          <w:color w:val="000000"/>
          <w:sz w:val="22"/>
          <w:lang w:val="es-ES_tradnl"/>
        </w:rPr>
        <w:footnoteReference w:id="2"/>
      </w:r>
      <w:r w:rsidRPr="00C84133">
        <w:rPr>
          <w:rFonts w:ascii="Arial" w:eastAsia="Calibri" w:hAnsi="Arial" w:cs="Arial"/>
          <w:color w:val="000000"/>
          <w:sz w:val="22"/>
          <w:lang w:val="es-ES_tradnl"/>
        </w:rPr>
        <w:t>.</w:t>
      </w:r>
      <w:r w:rsidRPr="00641AD6">
        <w:rPr>
          <w:rFonts w:ascii="Arial" w:eastAsia="Calibri" w:hAnsi="Arial" w:cs="Arial"/>
          <w:color w:val="000000"/>
          <w:sz w:val="22"/>
          <w:lang w:val="es-ES_tradnl"/>
        </w:rPr>
        <w:t xml:space="preserve"> </w:t>
      </w:r>
      <w:r w:rsidRPr="00035D3F">
        <w:rPr>
          <w:rFonts w:ascii="Arial" w:eastAsia="Calibri" w:hAnsi="Arial" w:cs="Arial"/>
          <w:color w:val="000000"/>
          <w:sz w:val="22"/>
          <w:lang w:val="es-ES_tradnl"/>
        </w:rPr>
        <w:t>Mediante esta norma se</w:t>
      </w:r>
      <w:r w:rsidRPr="00F02A3B">
        <w:rPr>
          <w:rFonts w:ascii="Arial" w:eastAsia="Calibri" w:hAnsi="Arial" w:cs="Arial"/>
          <w:color w:val="000000"/>
          <w:sz w:val="22"/>
          <w:lang w:val="es-ES_tradnl"/>
        </w:rPr>
        <w:t xml:space="preserve"> facultó al Gobierno Nacional para expedirlos, cuando se tratara de la </w:t>
      </w:r>
      <w:r w:rsidRPr="00F02A3B">
        <w:rPr>
          <w:rFonts w:ascii="Arial" w:eastAsia="Calibri" w:hAnsi="Arial" w:cs="Arial"/>
          <w:color w:val="000000"/>
          <w:sz w:val="22"/>
          <w:lang w:val="es-ES_tradnl"/>
        </w:rPr>
        <w:lastRenderedPageBreak/>
        <w:t xml:space="preserve">adquisición o suministro de bienes y servicios de características técnicas uniformes y de común utilización. Sin embargo, esta facultad no ha sido ejercida hasta la actualidad. </w:t>
      </w:r>
    </w:p>
    <w:p w14:paraId="65C8C3B7" w14:textId="4E1327E0" w:rsidR="00974670" w:rsidRPr="00641AD6" w:rsidRDefault="00974670" w:rsidP="007A075A">
      <w:pPr>
        <w:spacing w:line="276" w:lineRule="auto"/>
        <w:ind w:firstLine="708"/>
        <w:jc w:val="both"/>
        <w:rPr>
          <w:rFonts w:ascii="Arial" w:eastAsia="Calibri" w:hAnsi="Arial" w:cs="Arial"/>
          <w:color w:val="000000"/>
          <w:sz w:val="22"/>
          <w:lang w:val="es-ES_tradnl"/>
        </w:rPr>
      </w:pPr>
      <w:r w:rsidRPr="00F02A3B">
        <w:rPr>
          <w:rFonts w:ascii="Arial" w:eastAsia="Calibri" w:hAnsi="Arial" w:cs="Arial"/>
          <w:color w:val="000000"/>
          <w:sz w:val="22"/>
          <w:lang w:val="es-ES_tradnl"/>
        </w:rPr>
        <w:t xml:space="preserve">Por medio del artículo 4 de la Ley 1882 de 2018 </w:t>
      </w:r>
      <w:r w:rsidRPr="00F02A3B">
        <w:rPr>
          <w:rFonts w:ascii="Arial" w:eastAsia="Calibri" w:hAnsi="Arial" w:cs="Arial"/>
          <w:sz w:val="22"/>
          <w:lang w:val="es-ES_tradnl"/>
        </w:rPr>
        <w:t>se adicionó el parágrafo 7 del artículo 2 de la Ley 1150 de 2007</w:t>
      </w:r>
      <w:r w:rsidRPr="00F02A3B">
        <w:rPr>
          <w:rFonts w:ascii="Arial" w:eastAsia="Calibri" w:hAnsi="Arial" w:cs="Arial"/>
          <w:color w:val="000000"/>
          <w:sz w:val="22"/>
          <w:lang w:val="es-ES_tradnl"/>
        </w:rPr>
        <w:t>. A partir de este precepto normativo se determinó la obligatoriedad por parte de todas las entidades sometidas al Estatuto General de Contratación de la Administración Pública de aplicar los documentos tipo adoptados por el Gobierno Nacional</w:t>
      </w:r>
      <w:r w:rsidRPr="00C84133">
        <w:rPr>
          <w:rStyle w:val="Refdenotaalpie"/>
          <w:rFonts w:ascii="Arial" w:eastAsia="Calibri" w:hAnsi="Arial" w:cs="Arial"/>
          <w:color w:val="000000"/>
          <w:sz w:val="22"/>
          <w:lang w:val="es-ES_tradnl"/>
        </w:rPr>
        <w:footnoteReference w:id="3"/>
      </w:r>
      <w:r w:rsidRPr="00C84133">
        <w:rPr>
          <w:rStyle w:val="Refdecomentario"/>
          <w:rFonts w:ascii="Arial" w:eastAsia="Calibri" w:hAnsi="Arial" w:cs="Arial"/>
          <w:color w:val="000000"/>
          <w:sz w:val="22"/>
          <w:lang w:val="es-ES_tradnl"/>
        </w:rPr>
        <w:t xml:space="preserve">. Por ello, se convierte en el antecedente más relevante en relación con los </w:t>
      </w:r>
      <w:r w:rsidRPr="00D51095">
        <w:rPr>
          <w:rFonts w:ascii="Arial" w:hAnsi="Arial" w:cs="Arial"/>
          <w:sz w:val="22"/>
        </w:rPr>
        <w:t>documentos tipo.</w:t>
      </w:r>
      <w:r w:rsidRPr="00C84133">
        <w:rPr>
          <w:rFonts w:ascii="Arial" w:eastAsia="Calibri" w:hAnsi="Arial" w:cs="Arial"/>
          <w:color w:val="000000"/>
          <w:sz w:val="22"/>
          <w:lang w:val="es-ES_tradnl"/>
        </w:rPr>
        <w:t xml:space="preserve">   </w:t>
      </w:r>
    </w:p>
    <w:p w14:paraId="62092D81" w14:textId="264F3566" w:rsidR="00974670" w:rsidRPr="00641AD6" w:rsidRDefault="00974670" w:rsidP="007A075A">
      <w:pPr>
        <w:spacing w:before="120" w:after="120" w:line="276" w:lineRule="auto"/>
        <w:jc w:val="both"/>
        <w:rPr>
          <w:rFonts w:ascii="Arial" w:eastAsia="Calibri" w:hAnsi="Arial" w:cs="Arial"/>
          <w:color w:val="000000"/>
          <w:sz w:val="22"/>
          <w:lang w:val="es-ES_tradnl"/>
        </w:rPr>
      </w:pPr>
      <w:r w:rsidRPr="00F02A3B">
        <w:rPr>
          <w:rFonts w:ascii="Arial" w:eastAsia="Calibri" w:hAnsi="Arial" w:cs="Arial"/>
          <w:color w:val="000000"/>
          <w:sz w:val="22"/>
          <w:lang w:val="es-ES_tradnl"/>
        </w:rPr>
        <w:tab/>
        <w:t>Esta norma fue estudiada por la Corte Constitucional en la sentencia C-119 de 2020. Al respecto, indicó que la adopción de los documentos tipo no afectaba la autonomía de las entidades territoriales</w:t>
      </w:r>
      <w:r w:rsidR="00203DD7" w:rsidRPr="00F02A3B">
        <w:rPr>
          <w:rFonts w:ascii="Arial" w:eastAsia="Calibri" w:hAnsi="Arial" w:cs="Arial"/>
          <w:color w:val="000000"/>
          <w:sz w:val="22"/>
          <w:lang w:val="es-ES_tradnl"/>
        </w:rPr>
        <w:t xml:space="preserve"> por lo que, </w:t>
      </w:r>
      <w:r w:rsidRPr="00F02A3B">
        <w:rPr>
          <w:rFonts w:ascii="Arial" w:eastAsia="Calibri" w:hAnsi="Arial" w:cs="Arial"/>
          <w:color w:val="000000"/>
          <w:sz w:val="22"/>
          <w:lang w:val="es-ES_tradnl"/>
        </w:rPr>
        <w:t>en cuanto la estandarización</w:t>
      </w:r>
      <w:r w:rsidR="00203DD7" w:rsidRPr="00F02A3B">
        <w:rPr>
          <w:rFonts w:ascii="Arial" w:eastAsia="Calibri" w:hAnsi="Arial" w:cs="Arial"/>
          <w:color w:val="000000"/>
          <w:sz w:val="22"/>
          <w:lang w:val="es-ES_tradnl"/>
        </w:rPr>
        <w:t>,</w:t>
      </w:r>
      <w:r w:rsidRPr="00F02A3B">
        <w:rPr>
          <w:rFonts w:ascii="Arial" w:eastAsia="Calibri" w:hAnsi="Arial" w:cs="Arial"/>
          <w:color w:val="000000"/>
          <w:sz w:val="22"/>
          <w:lang w:val="es-ES_tradnl"/>
        </w:rPr>
        <w:t xml:space="preserve"> se predicaba únicamente de los requisitos habilitantes </w:t>
      </w:r>
      <w:bookmarkStart w:id="7" w:name="_Hlk48665985"/>
      <w:r w:rsidRPr="00F02A3B">
        <w:rPr>
          <w:rFonts w:ascii="Arial" w:eastAsia="Calibri" w:hAnsi="Arial" w:cs="Arial"/>
          <w:color w:val="000000"/>
          <w:sz w:val="22"/>
          <w:lang w:val="es-ES_tradnl"/>
        </w:rPr>
        <w:t>y los criterios de escogencia, elementos propios del procedimiento de selección del contratista, materia en la que existe reserva de ley y que no se encuentra atribuida a la regulación de las entidades territoriales</w:t>
      </w:r>
      <w:bookmarkEnd w:id="7"/>
      <w:r w:rsidRPr="00F02A3B">
        <w:rPr>
          <w:rFonts w:ascii="Arial" w:eastAsia="Calibri" w:hAnsi="Arial" w:cs="Arial"/>
          <w:color w:val="000000"/>
          <w:sz w:val="22"/>
          <w:lang w:val="es-ES_tradnl"/>
        </w:rPr>
        <w:t>. De igual manera, se establece que esta autonomía se garantiza con la identificación autónoma de sus necesidades y la configuración de los elementos del contrato</w:t>
      </w:r>
      <w:r w:rsidRPr="00C84133">
        <w:rPr>
          <w:rStyle w:val="Refdenotaalpie"/>
          <w:rFonts w:ascii="Arial" w:eastAsia="Calibri" w:hAnsi="Arial" w:cs="Arial"/>
          <w:color w:val="000000"/>
          <w:sz w:val="22"/>
          <w:lang w:val="es-ES_tradnl"/>
        </w:rPr>
        <w:footnoteReference w:id="4"/>
      </w:r>
      <w:r w:rsidRPr="00C84133">
        <w:rPr>
          <w:rFonts w:ascii="Arial" w:eastAsia="Calibri" w:hAnsi="Arial" w:cs="Arial"/>
          <w:color w:val="000000"/>
          <w:sz w:val="22"/>
          <w:lang w:val="es-ES_tradnl"/>
        </w:rPr>
        <w:t>.</w:t>
      </w:r>
    </w:p>
    <w:p w14:paraId="15238888" w14:textId="77777777" w:rsidR="00974670" w:rsidRPr="00D51095" w:rsidRDefault="00974670" w:rsidP="00974670">
      <w:pPr>
        <w:spacing w:before="120" w:after="120" w:line="276" w:lineRule="auto"/>
        <w:jc w:val="both"/>
        <w:rPr>
          <w:rFonts w:ascii="Arial" w:eastAsia="Calibri" w:hAnsi="Arial" w:cs="Arial"/>
          <w:color w:val="000000" w:themeColor="text1"/>
          <w:sz w:val="22"/>
        </w:rPr>
      </w:pPr>
      <w:r w:rsidRPr="00641AD6">
        <w:rPr>
          <w:rFonts w:ascii="Arial" w:eastAsia="Calibri" w:hAnsi="Arial" w:cs="Arial"/>
          <w:color w:val="000000"/>
          <w:sz w:val="22"/>
          <w:lang w:val="es-ES_tradnl"/>
        </w:rPr>
        <w:lastRenderedPageBreak/>
        <w:tab/>
      </w:r>
      <w:r w:rsidRPr="00641AD6">
        <w:rPr>
          <w:rFonts w:ascii="Arial" w:eastAsia="Calibri" w:hAnsi="Arial" w:cs="Arial"/>
          <w:sz w:val="22"/>
          <w:lang w:val="es-ES_tradnl"/>
        </w:rPr>
        <w:t xml:space="preserve">Dada la relevancia económica y el impacto que tienen en el nivel territorial los proyectos de obra en el sector transporte, el </w:t>
      </w:r>
      <w:r w:rsidRPr="00F02A3B">
        <w:rPr>
          <w:rFonts w:ascii="Arial" w:eastAsia="Calibri" w:hAnsi="Arial" w:cs="Arial"/>
          <w:sz w:val="22"/>
          <w:lang w:val="es-ES_tradnl"/>
        </w:rPr>
        <w:t>Gobierno Nacional, en vigencia del artículo 4 de la Ley 1882 de 2018, inició la implementación gradual de los documentos tipo mediante el Decreto 342 del 5 de marzo de 2019, relacionado con los procesos de selección de licitación de obra pública de infraestructura de transporte. 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F02A3B" w:rsidDel="00A434AB">
        <w:rPr>
          <w:rFonts w:ascii="Arial" w:eastAsia="Calibri" w:hAnsi="Arial" w:cs="Arial"/>
          <w:sz w:val="22"/>
          <w:lang w:val="es-ES_tradnl"/>
        </w:rPr>
        <w:t xml:space="preserve"> </w:t>
      </w:r>
      <w:r w:rsidRPr="00F02A3B">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8" w:name="_Hlk37841850"/>
      <w:r w:rsidRPr="00F02A3B">
        <w:rPr>
          <w:rFonts w:ascii="Arial" w:eastAsia="Calibri" w:hAnsi="Arial" w:cs="Arial"/>
          <w:sz w:val="22"/>
          <w:lang w:val="es-ES_tradnl"/>
        </w:rPr>
        <w:t xml:space="preserve">– Colombia Compra Eficiente, </w:t>
      </w:r>
      <w:bookmarkEnd w:id="8"/>
      <w:r w:rsidRPr="00F02A3B">
        <w:rPr>
          <w:rFonts w:ascii="Arial" w:eastAsia="Calibri" w:hAnsi="Arial" w:cs="Arial"/>
          <w:sz w:val="22"/>
          <w:lang w:val="es-ES_tradnl"/>
        </w:rPr>
        <w:t>por medio de la Resolución 1798 de 1 de abril de 2019 –derogada por la Resolución 045 del 14 de febrero de 2020–, la Resolución 044 del 14 de febrero de 2020 y la Resolución 094 del 21 de mayo de 2020.</w:t>
      </w:r>
    </w:p>
    <w:p w14:paraId="0F3974A5" w14:textId="31C4D4BF" w:rsidR="00974670" w:rsidRPr="00F02A3B" w:rsidRDefault="00974670" w:rsidP="00974670">
      <w:pPr>
        <w:pStyle w:val="Normal11pt"/>
        <w:spacing w:before="120" w:line="276" w:lineRule="auto"/>
        <w:ind w:left="0" w:firstLine="709"/>
        <w:rPr>
          <w:rFonts w:eastAsia="Calibri"/>
          <w:color w:val="000000" w:themeColor="text1"/>
        </w:rPr>
      </w:pPr>
      <w:r w:rsidRPr="00C84133">
        <w:t>Posteriormente,</w:t>
      </w:r>
      <w:r w:rsidRPr="00641AD6">
        <w:t xml:space="preserve"> fue expedida la Ley 20</w:t>
      </w:r>
      <w:r w:rsidRPr="00035D3F">
        <w:t>22 de 2020 «Por la cual modifica el artículo 4 de la ley 1882 de 2018 y se dictan otras disposiciones»</w:t>
      </w:r>
      <w:r w:rsidRPr="00F02A3B">
        <w:t xml:space="preserve">. En su artículo 1, esta norma modificó el </w:t>
      </w:r>
      <w:r w:rsidR="008F6308">
        <w:t>a</w:t>
      </w:r>
      <w:r w:rsidRPr="00F02A3B">
        <w:t>rt</w:t>
      </w:r>
      <w:r w:rsidR="008F6308">
        <w:t>í</w:t>
      </w:r>
      <w:r w:rsidRPr="00F02A3B">
        <w:t>culo 4 de la Ley 1882 de 2018</w:t>
      </w:r>
      <w:r w:rsidRPr="00C84133">
        <w:rPr>
          <w:rStyle w:val="Refdenotaalpie"/>
        </w:rPr>
        <w:footnoteReference w:id="5"/>
      </w:r>
      <w:r w:rsidRPr="00F02A3B">
        <w:t xml:space="preserve">, estableciendo a cargo de esta Agencia la adopción de documentos tipo que serán de obligatorio cumplimiento en la actividad contractual de todas las entidades sometidas al Estatuto General de Contratación de la Administración Pública. </w:t>
      </w:r>
    </w:p>
    <w:p w14:paraId="2A3C8A00" w14:textId="43D473E7" w:rsidR="00974670" w:rsidRPr="00F02A3B" w:rsidRDefault="00974670" w:rsidP="00974670">
      <w:pPr>
        <w:pStyle w:val="Normal11pt"/>
        <w:spacing w:before="120" w:line="276" w:lineRule="auto"/>
        <w:ind w:left="0" w:firstLine="709"/>
        <w:rPr>
          <w:rFonts w:eastAsia="Calibri"/>
          <w:color w:val="000000" w:themeColor="text1"/>
        </w:rPr>
      </w:pPr>
      <w:r w:rsidRPr="00F02A3B">
        <w:rPr>
          <w:rFonts w:eastAsia="Calibri"/>
          <w:color w:val="000000" w:themeColor="text1"/>
        </w:rPr>
        <w:t xml:space="preserve">Con fundamento en la Ley 2022 de 2020,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r w:rsidR="00A67040" w:rsidRPr="00F02A3B">
        <w:rPr>
          <w:rFonts w:eastAsia="Calibri"/>
          <w:color w:val="000000" w:themeColor="text1"/>
        </w:rPr>
        <w:t>entró en vigor</w:t>
      </w:r>
      <w:r w:rsidRPr="00F02A3B">
        <w:rPr>
          <w:rFonts w:eastAsia="Calibri"/>
          <w:color w:val="000000" w:themeColor="text1"/>
        </w:rPr>
        <w:t xml:space="preserve"> la Resolución 256 de 2020, «Por la cual se adoptan los documentos tipo para los procesos de selección de concursos de méritos, para contratar la interventoría de obras públicas de infraestructura </w:t>
      </w:r>
      <w:r w:rsidRPr="00F02A3B">
        <w:rPr>
          <w:rFonts w:eastAsia="Calibri"/>
          <w:color w:val="000000" w:themeColor="text1"/>
        </w:rPr>
        <w:lastRenderedPageBreak/>
        <w:t>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2C27F516" w14:textId="77777777" w:rsidR="004F66E7" w:rsidRPr="00F02A3B" w:rsidRDefault="004F66E7" w:rsidP="004F66E7">
      <w:pPr>
        <w:jc w:val="right"/>
        <w:rPr>
          <w:rFonts w:ascii="Arial" w:eastAsia="Calibri" w:hAnsi="Arial" w:cs="Arial"/>
          <w:bCs/>
          <w:color w:val="000000" w:themeColor="text1"/>
          <w:sz w:val="22"/>
          <w:lang w:val="es-ES_tradnl"/>
        </w:rPr>
      </w:pPr>
    </w:p>
    <w:p w14:paraId="13F222A3" w14:textId="3F0772A1" w:rsidR="004F66E7" w:rsidRDefault="004F66E7" w:rsidP="004F66E7">
      <w:pPr>
        <w:spacing w:line="276" w:lineRule="auto"/>
        <w:jc w:val="both"/>
        <w:rPr>
          <w:rFonts w:ascii="Arial" w:eastAsia="Calibri" w:hAnsi="Arial" w:cs="Arial"/>
          <w:b/>
          <w:bCs/>
          <w:color w:val="000000" w:themeColor="text1"/>
          <w:sz w:val="22"/>
          <w:lang w:val="es-ES_tradnl"/>
        </w:rPr>
      </w:pPr>
      <w:r w:rsidRPr="00F02A3B">
        <w:rPr>
          <w:rFonts w:ascii="Arial" w:hAnsi="Arial" w:cs="Arial"/>
          <w:b/>
          <w:bCs/>
          <w:color w:val="000000" w:themeColor="text1"/>
          <w:sz w:val="22"/>
          <w:lang w:val="es-ES"/>
        </w:rPr>
        <w:t xml:space="preserve">2.2 </w:t>
      </w:r>
      <w:r w:rsidR="006D3400">
        <w:rPr>
          <w:rFonts w:ascii="Arial" w:hAnsi="Arial" w:cs="Arial"/>
          <w:b/>
          <w:bCs/>
          <w:color w:val="000000" w:themeColor="text1"/>
          <w:sz w:val="22"/>
          <w:lang w:val="es-ES"/>
        </w:rPr>
        <w:t>Opciones de forma de pago sugeridas en los</w:t>
      </w:r>
      <w:r w:rsidR="004E2065" w:rsidRPr="00641AD6">
        <w:rPr>
          <w:rFonts w:ascii="Arial" w:eastAsia="Calibri" w:hAnsi="Arial" w:cs="Arial"/>
          <w:b/>
          <w:bCs/>
          <w:color w:val="000000" w:themeColor="text1"/>
          <w:sz w:val="22"/>
          <w:lang w:val="es-ES_tradnl"/>
        </w:rPr>
        <w:t xml:space="preserve"> documentos tipo de licitación para obra pública de infraestructura de transporte</w:t>
      </w:r>
    </w:p>
    <w:p w14:paraId="2632C728" w14:textId="77777777" w:rsidR="008F6308" w:rsidRPr="00C84133" w:rsidRDefault="008F6308" w:rsidP="004F66E7">
      <w:pPr>
        <w:spacing w:line="276" w:lineRule="auto"/>
        <w:jc w:val="both"/>
        <w:rPr>
          <w:rFonts w:ascii="Arial" w:eastAsia="Calibri" w:hAnsi="Arial" w:cs="Arial"/>
          <w:b/>
          <w:bCs/>
          <w:color w:val="000000" w:themeColor="text1"/>
          <w:sz w:val="22"/>
          <w:lang w:val="es-ES_tradnl"/>
        </w:rPr>
      </w:pPr>
    </w:p>
    <w:p w14:paraId="749A7C6C" w14:textId="6EA215B6" w:rsidR="003B33F3" w:rsidRPr="00D51095" w:rsidRDefault="00AE0A03" w:rsidP="00D51095">
      <w:pPr>
        <w:spacing w:line="276" w:lineRule="auto"/>
        <w:jc w:val="both"/>
        <w:rPr>
          <w:rFonts w:ascii="Arial" w:eastAsia="Times New Roman" w:hAnsi="Arial" w:cs="Arial"/>
          <w:color w:val="000000" w:themeColor="text1"/>
          <w:sz w:val="22"/>
          <w:lang w:val="es-CO" w:eastAsia="es-ES_tradnl"/>
        </w:rPr>
      </w:pPr>
      <w:r w:rsidRPr="00C84133">
        <w:rPr>
          <w:rFonts w:ascii="Arial" w:eastAsia="Times New Roman" w:hAnsi="Arial" w:cs="Arial"/>
          <w:bCs/>
          <w:color w:val="000000" w:themeColor="text1"/>
          <w:sz w:val="22"/>
          <w:lang w:val="es-ES" w:eastAsia="es-ES_tradnl"/>
        </w:rPr>
        <w:t>L</w:t>
      </w:r>
      <w:r w:rsidR="008231B5" w:rsidRPr="00C84133">
        <w:rPr>
          <w:rFonts w:ascii="Arial" w:eastAsia="Times New Roman" w:hAnsi="Arial" w:cs="Arial"/>
          <w:bCs/>
          <w:color w:val="000000" w:themeColor="text1"/>
          <w:sz w:val="22"/>
          <w:lang w:val="es-ES" w:eastAsia="es-ES_tradnl"/>
        </w:rPr>
        <w:t xml:space="preserve">os </w:t>
      </w:r>
      <w:r w:rsidR="008F6308">
        <w:rPr>
          <w:rFonts w:ascii="Arial" w:eastAsia="Times New Roman" w:hAnsi="Arial" w:cs="Arial"/>
          <w:bCs/>
          <w:color w:val="000000" w:themeColor="text1"/>
          <w:sz w:val="22"/>
          <w:lang w:val="es-ES" w:eastAsia="es-ES_tradnl"/>
        </w:rPr>
        <w:t>Documentos</w:t>
      </w:r>
      <w:r w:rsidR="008F6308" w:rsidRPr="00C84133">
        <w:rPr>
          <w:rFonts w:ascii="Arial" w:eastAsia="Times New Roman" w:hAnsi="Arial" w:cs="Arial"/>
          <w:bCs/>
          <w:color w:val="000000" w:themeColor="text1"/>
          <w:sz w:val="22"/>
          <w:lang w:val="es-ES" w:eastAsia="es-ES_tradnl"/>
        </w:rPr>
        <w:t xml:space="preserve"> </w:t>
      </w:r>
      <w:r w:rsidR="008231B5" w:rsidRPr="00C84133">
        <w:rPr>
          <w:rFonts w:ascii="Arial" w:eastAsia="Times New Roman" w:hAnsi="Arial" w:cs="Arial"/>
          <w:bCs/>
          <w:color w:val="000000" w:themeColor="text1"/>
          <w:sz w:val="22"/>
          <w:lang w:val="es-ES" w:eastAsia="es-ES_tradnl"/>
        </w:rPr>
        <w:t xml:space="preserve">tipo se encuentran conformados por diferentes documentos que rigen el proceso de </w:t>
      </w:r>
      <w:r w:rsidR="008231B5" w:rsidRPr="00641AD6">
        <w:rPr>
          <w:rFonts w:ascii="Arial" w:eastAsia="Times New Roman" w:hAnsi="Arial" w:cs="Arial"/>
          <w:bCs/>
          <w:color w:val="000000" w:themeColor="text1"/>
          <w:sz w:val="22"/>
          <w:lang w:val="es-ES" w:eastAsia="es-ES_tradnl"/>
        </w:rPr>
        <w:t xml:space="preserve">contratación específico para el cual sean aplicables. En la mayoría de ellos, </w:t>
      </w:r>
      <w:r w:rsidR="008F6308">
        <w:rPr>
          <w:rFonts w:ascii="Arial" w:eastAsia="Times New Roman" w:hAnsi="Arial" w:cs="Arial"/>
          <w:bCs/>
          <w:color w:val="000000" w:themeColor="text1"/>
          <w:sz w:val="22"/>
          <w:lang w:val="es-ES" w:eastAsia="es-ES_tradnl"/>
        </w:rPr>
        <w:t xml:space="preserve">como sucede con el de licitación de obra pública de infraestructura de transporte – Versión 3, </w:t>
      </w:r>
      <w:r w:rsidR="008231B5" w:rsidRPr="00C84133">
        <w:rPr>
          <w:rFonts w:ascii="Arial" w:eastAsia="Times New Roman" w:hAnsi="Arial" w:cs="Arial"/>
          <w:bCs/>
          <w:color w:val="000000" w:themeColor="text1"/>
          <w:sz w:val="22"/>
          <w:lang w:val="es-ES" w:eastAsia="es-ES_tradnl"/>
        </w:rPr>
        <w:t xml:space="preserve">se encuentra </w:t>
      </w:r>
      <w:r w:rsidR="008231B5" w:rsidRPr="00641AD6">
        <w:rPr>
          <w:rFonts w:ascii="Arial" w:eastAsia="Times New Roman" w:hAnsi="Arial" w:cs="Arial"/>
          <w:bCs/>
          <w:color w:val="000000" w:themeColor="text1"/>
          <w:sz w:val="22"/>
          <w:lang w:val="es-ES" w:eastAsia="es-ES_tradnl"/>
        </w:rPr>
        <w:t>el documento bas</w:t>
      </w:r>
      <w:r w:rsidR="008231B5" w:rsidRPr="00035D3F">
        <w:rPr>
          <w:rFonts w:ascii="Arial" w:eastAsia="Times New Roman" w:hAnsi="Arial" w:cs="Arial"/>
          <w:bCs/>
          <w:color w:val="000000" w:themeColor="text1"/>
          <w:sz w:val="22"/>
          <w:lang w:val="es-ES" w:eastAsia="es-ES_tradnl"/>
        </w:rPr>
        <w:t>e</w:t>
      </w:r>
      <w:r w:rsidR="008231B5" w:rsidRPr="008F6308">
        <w:rPr>
          <w:rFonts w:ascii="Arial" w:eastAsia="Times New Roman" w:hAnsi="Arial" w:cs="Arial"/>
          <w:bCs/>
          <w:color w:val="000000" w:themeColor="text1"/>
          <w:sz w:val="22"/>
          <w:lang w:val="es-ES" w:eastAsia="es-ES_tradnl"/>
        </w:rPr>
        <w:t xml:space="preserve">, </w:t>
      </w:r>
      <w:r w:rsidR="00C84133">
        <w:rPr>
          <w:rFonts w:ascii="Arial" w:eastAsia="Times New Roman" w:hAnsi="Arial" w:cs="Arial"/>
          <w:bCs/>
          <w:color w:val="000000" w:themeColor="text1"/>
          <w:sz w:val="22"/>
          <w:lang w:val="es-ES" w:eastAsia="es-ES_tradnl"/>
        </w:rPr>
        <w:t>el cual</w:t>
      </w:r>
      <w:r w:rsidR="008231B5" w:rsidRPr="00D51095">
        <w:rPr>
          <w:rFonts w:ascii="Arial" w:eastAsia="Times New Roman" w:hAnsi="Arial" w:cs="Arial"/>
          <w:bCs/>
          <w:color w:val="000000" w:themeColor="text1"/>
          <w:sz w:val="22"/>
          <w:lang w:val="es-ES" w:eastAsia="es-ES_tradnl"/>
        </w:rPr>
        <w:t xml:space="preserve"> como se infiere de su denominación, constituye el documento medular del documento tipo, pues contiene las reglas esenciales o condiciones que orientarán la actividad contractual referida. De modo que, contiene las estipulaciones orientadoras de dicha actividad. Esta característica hace que los demás documentos que conforman el documento tipo y las actuaciones que se adelantan en desarrollo del proceso de contratación deban ceñirse a lo establecido en aquel</w:t>
      </w:r>
      <w:r w:rsidR="008231B5" w:rsidRPr="00D51095">
        <w:rPr>
          <w:rFonts w:ascii="Arial" w:eastAsia="Times New Roman" w:hAnsi="Arial" w:cs="Arial"/>
          <w:color w:val="000000" w:themeColor="text1"/>
          <w:sz w:val="22"/>
          <w:lang w:val="es-CO" w:eastAsia="es-ES_tradnl"/>
        </w:rPr>
        <w:t>.</w:t>
      </w:r>
    </w:p>
    <w:p w14:paraId="003D08E2" w14:textId="670FFAA9" w:rsidR="003B33F3" w:rsidRPr="00F02A3B" w:rsidRDefault="008F6308" w:rsidP="004554BF">
      <w:pPr>
        <w:spacing w:before="120" w:after="120" w:line="276" w:lineRule="auto"/>
        <w:ind w:firstLine="708"/>
        <w:jc w:val="both"/>
        <w:rPr>
          <w:rFonts w:ascii="Arial" w:eastAsia="Times New Roman" w:hAnsi="Arial" w:cs="Arial"/>
          <w:color w:val="000000" w:themeColor="text1"/>
          <w:sz w:val="22"/>
          <w:lang w:val="es-CO" w:eastAsia="es-ES_tradnl"/>
        </w:rPr>
      </w:pPr>
      <w:r>
        <w:rPr>
          <w:rFonts w:ascii="Arial" w:eastAsia="Times New Roman" w:hAnsi="Arial" w:cs="Arial"/>
          <w:color w:val="000000" w:themeColor="text1"/>
          <w:sz w:val="22"/>
          <w:lang w:val="es-CO" w:eastAsia="es-ES_tradnl"/>
        </w:rPr>
        <w:t>De esta manera, l</w:t>
      </w:r>
      <w:r w:rsidR="003B33F3" w:rsidRPr="00C84133">
        <w:rPr>
          <w:rFonts w:ascii="Arial" w:eastAsia="Times New Roman" w:hAnsi="Arial" w:cs="Arial"/>
          <w:color w:val="000000" w:themeColor="text1"/>
          <w:sz w:val="22"/>
          <w:lang w:val="es-CO" w:eastAsia="es-ES_tradnl"/>
        </w:rPr>
        <w:t>a tercera versión del Documento Base para procesos de contratación d</w:t>
      </w:r>
      <w:r w:rsidR="003B33F3" w:rsidRPr="00641AD6">
        <w:rPr>
          <w:rFonts w:ascii="Arial" w:eastAsia="Times New Roman" w:hAnsi="Arial" w:cs="Arial"/>
          <w:color w:val="000000" w:themeColor="text1"/>
          <w:sz w:val="22"/>
          <w:lang w:val="es-CO" w:eastAsia="es-ES_tradnl"/>
        </w:rPr>
        <w:t xml:space="preserve">e obra pública de infraestructura de transporte </w:t>
      </w:r>
      <w:r w:rsidR="00673E7D">
        <w:rPr>
          <w:rFonts w:ascii="Arial" w:eastAsia="Times New Roman" w:hAnsi="Arial" w:cs="Arial"/>
          <w:color w:val="000000" w:themeColor="text1"/>
          <w:sz w:val="22"/>
          <w:lang w:val="es-CO" w:eastAsia="es-ES_tradnl"/>
        </w:rPr>
        <w:t>desarroll</w:t>
      </w:r>
      <w:r w:rsidR="00FC33EB">
        <w:rPr>
          <w:rFonts w:ascii="Arial" w:eastAsia="Times New Roman" w:hAnsi="Arial" w:cs="Arial"/>
          <w:color w:val="000000" w:themeColor="text1"/>
          <w:sz w:val="22"/>
          <w:lang w:val="es-CO" w:eastAsia="es-ES_tradnl"/>
        </w:rPr>
        <w:t>ó</w:t>
      </w:r>
      <w:r w:rsidR="00673E7D">
        <w:rPr>
          <w:rFonts w:ascii="Arial" w:eastAsia="Times New Roman" w:hAnsi="Arial" w:cs="Arial"/>
          <w:color w:val="000000" w:themeColor="text1"/>
          <w:sz w:val="22"/>
          <w:lang w:val="es-CO" w:eastAsia="es-ES_tradnl"/>
        </w:rPr>
        <w:t xml:space="preserve"> en el</w:t>
      </w:r>
      <w:r w:rsidR="003B33F3" w:rsidRPr="00C84133">
        <w:rPr>
          <w:rFonts w:ascii="Arial" w:eastAsia="Times New Roman" w:hAnsi="Arial" w:cs="Arial"/>
          <w:color w:val="000000" w:themeColor="text1"/>
          <w:sz w:val="22"/>
          <w:lang w:val="es-CO" w:eastAsia="es-ES_tradnl"/>
        </w:rPr>
        <w:t xml:space="preserve"> </w:t>
      </w:r>
      <w:r>
        <w:rPr>
          <w:rFonts w:ascii="Arial" w:eastAsia="Times New Roman" w:hAnsi="Arial" w:cs="Arial"/>
          <w:color w:val="000000" w:themeColor="text1"/>
          <w:sz w:val="22"/>
          <w:lang w:val="es-CO" w:eastAsia="es-ES_tradnl"/>
        </w:rPr>
        <w:t>numeral</w:t>
      </w:r>
      <w:r w:rsidRPr="00C84133">
        <w:rPr>
          <w:rFonts w:ascii="Arial" w:eastAsia="Times New Roman" w:hAnsi="Arial" w:cs="Arial"/>
          <w:color w:val="000000" w:themeColor="text1"/>
          <w:sz w:val="22"/>
          <w:lang w:val="es-CO" w:eastAsia="es-ES_tradnl"/>
        </w:rPr>
        <w:t xml:space="preserve"> </w:t>
      </w:r>
      <w:r w:rsidR="003B33F3" w:rsidRPr="00641AD6">
        <w:rPr>
          <w:rFonts w:ascii="Arial" w:eastAsia="Times New Roman" w:hAnsi="Arial" w:cs="Arial"/>
          <w:color w:val="000000" w:themeColor="text1"/>
          <w:sz w:val="22"/>
          <w:lang w:val="es-CO" w:eastAsia="es-ES_tradnl"/>
        </w:rPr>
        <w:t>4.1</w:t>
      </w:r>
      <w:r w:rsidR="003B33F3" w:rsidRPr="00F02A3B">
        <w:rPr>
          <w:rFonts w:ascii="Arial" w:eastAsia="Times New Roman" w:hAnsi="Arial" w:cs="Arial"/>
          <w:color w:val="000000" w:themeColor="text1"/>
          <w:sz w:val="22"/>
          <w:lang w:val="es-CO" w:eastAsia="es-ES_tradnl"/>
        </w:rPr>
        <w:t>.</w:t>
      </w:r>
      <w:r w:rsidR="00673E7D">
        <w:rPr>
          <w:rFonts w:ascii="Arial" w:eastAsia="Times New Roman" w:hAnsi="Arial" w:cs="Arial"/>
          <w:color w:val="000000" w:themeColor="text1"/>
          <w:sz w:val="22"/>
          <w:lang w:val="es-CO" w:eastAsia="es-ES_tradnl"/>
        </w:rPr>
        <w:t>, entre otras cosas, la forma como se puede pactar el precio del contrato.</w:t>
      </w:r>
      <w:r w:rsidR="003B33F3" w:rsidRPr="00C84133">
        <w:rPr>
          <w:rFonts w:ascii="Arial" w:eastAsia="Times New Roman" w:hAnsi="Arial" w:cs="Arial"/>
          <w:color w:val="000000" w:themeColor="text1"/>
          <w:sz w:val="22"/>
          <w:lang w:val="es-CO" w:eastAsia="es-ES_tradnl"/>
        </w:rPr>
        <w:t xml:space="preserve"> Dentro de las referidas opciones, el Documento Base señala que la entida</w:t>
      </w:r>
      <w:r w:rsidR="003B33F3" w:rsidRPr="00641AD6">
        <w:rPr>
          <w:rFonts w:ascii="Arial" w:eastAsia="Times New Roman" w:hAnsi="Arial" w:cs="Arial"/>
          <w:color w:val="000000" w:themeColor="text1"/>
          <w:sz w:val="22"/>
          <w:lang w:val="es-CO" w:eastAsia="es-ES_tradnl"/>
        </w:rPr>
        <w:t xml:space="preserve">d debe indicar si </w:t>
      </w:r>
      <w:r w:rsidR="006D3400">
        <w:rPr>
          <w:rFonts w:ascii="Arial" w:eastAsia="Times New Roman" w:hAnsi="Arial" w:cs="Arial"/>
          <w:color w:val="000000" w:themeColor="text1"/>
          <w:sz w:val="22"/>
          <w:lang w:val="es-CO" w:eastAsia="es-ES_tradnl"/>
        </w:rPr>
        <w:t>el</w:t>
      </w:r>
      <w:r w:rsidR="003B33F3" w:rsidRPr="00641AD6">
        <w:rPr>
          <w:rFonts w:ascii="Arial" w:eastAsia="Times New Roman" w:hAnsi="Arial" w:cs="Arial"/>
          <w:color w:val="000000" w:themeColor="text1"/>
          <w:sz w:val="22"/>
          <w:lang w:val="es-CO" w:eastAsia="es-ES_tradnl"/>
        </w:rPr>
        <w:t xml:space="preserve"> pago </w:t>
      </w:r>
      <w:r w:rsidR="006D3400">
        <w:rPr>
          <w:rFonts w:ascii="Arial" w:eastAsia="Times New Roman" w:hAnsi="Arial" w:cs="Arial"/>
          <w:color w:val="000000" w:themeColor="text1"/>
          <w:sz w:val="22"/>
          <w:lang w:val="es-CO" w:eastAsia="es-ES_tradnl"/>
        </w:rPr>
        <w:t>será bajo la modalidad de</w:t>
      </w:r>
      <w:r w:rsidR="003B33F3" w:rsidRPr="00641AD6">
        <w:rPr>
          <w:rFonts w:ascii="Arial" w:eastAsia="Times New Roman" w:hAnsi="Arial" w:cs="Arial"/>
          <w:color w:val="000000" w:themeColor="text1"/>
          <w:sz w:val="22"/>
          <w:lang w:val="es-CO" w:eastAsia="es-ES_tradnl"/>
        </w:rPr>
        <w:t xml:space="preserve"> precio global, llave en mano, precios unitarios, administración delegada o reembolso de gastos, opción que debe concordar con el Anexo Técnico</w:t>
      </w:r>
      <w:r>
        <w:rPr>
          <w:rFonts w:ascii="Arial" w:eastAsia="Times New Roman" w:hAnsi="Arial" w:cs="Arial"/>
          <w:color w:val="000000" w:themeColor="text1"/>
          <w:sz w:val="22"/>
          <w:lang w:val="es-CO" w:eastAsia="es-ES_tradnl"/>
        </w:rPr>
        <w:t>,</w:t>
      </w:r>
      <w:r w:rsidR="003B33F3" w:rsidRPr="00F02A3B">
        <w:rPr>
          <w:rFonts w:ascii="Arial" w:eastAsia="Times New Roman" w:hAnsi="Arial" w:cs="Arial"/>
          <w:color w:val="000000" w:themeColor="text1"/>
          <w:sz w:val="22"/>
          <w:lang w:val="es-CO" w:eastAsia="es-ES_tradnl"/>
        </w:rPr>
        <w:t xml:space="preserve"> el Formulario de Presupuesto Oficial</w:t>
      </w:r>
      <w:r>
        <w:rPr>
          <w:rFonts w:ascii="Arial" w:eastAsia="Times New Roman" w:hAnsi="Arial" w:cs="Arial"/>
          <w:color w:val="000000" w:themeColor="text1"/>
          <w:sz w:val="22"/>
          <w:lang w:val="es-CO" w:eastAsia="es-ES_tradnl"/>
        </w:rPr>
        <w:t xml:space="preserve"> y el Anexo 5 – Minuta del contrato.</w:t>
      </w:r>
    </w:p>
    <w:p w14:paraId="72728658" w14:textId="6B10157C" w:rsidR="008231B5" w:rsidRPr="00F02A3B" w:rsidRDefault="003B33F3" w:rsidP="003B33F3">
      <w:pPr>
        <w:spacing w:after="120" w:line="276" w:lineRule="auto"/>
        <w:ind w:firstLine="708"/>
        <w:jc w:val="both"/>
        <w:rPr>
          <w:rFonts w:ascii="Arial" w:eastAsia="Times New Roman" w:hAnsi="Arial" w:cs="Arial"/>
          <w:color w:val="000000" w:themeColor="text1"/>
          <w:sz w:val="22"/>
          <w:lang w:val="es-CO" w:eastAsia="es-ES_tradnl"/>
        </w:rPr>
      </w:pPr>
      <w:r w:rsidRPr="00F02A3B">
        <w:rPr>
          <w:rFonts w:ascii="Arial" w:eastAsia="Times New Roman" w:hAnsi="Arial" w:cs="Arial"/>
          <w:color w:val="000000" w:themeColor="text1"/>
          <w:sz w:val="22"/>
          <w:lang w:val="es-CO" w:eastAsia="es-ES_tradnl"/>
        </w:rPr>
        <w:t>En concordancia</w:t>
      </w:r>
      <w:r w:rsidR="006D3400">
        <w:rPr>
          <w:rFonts w:ascii="Arial" w:eastAsia="Times New Roman" w:hAnsi="Arial" w:cs="Arial"/>
          <w:color w:val="000000" w:themeColor="text1"/>
          <w:sz w:val="22"/>
          <w:lang w:val="es-CO" w:eastAsia="es-ES_tradnl"/>
        </w:rPr>
        <w:t xml:space="preserve"> con lo anterior</w:t>
      </w:r>
      <w:r w:rsidRPr="00641AD6">
        <w:rPr>
          <w:rFonts w:ascii="Arial" w:eastAsia="Times New Roman" w:hAnsi="Arial" w:cs="Arial"/>
          <w:color w:val="000000" w:themeColor="text1"/>
          <w:sz w:val="22"/>
          <w:lang w:val="es-CO" w:eastAsia="es-ES_tradnl"/>
        </w:rPr>
        <w:t xml:space="preserve">, el Anexo 1 – Anexo Técnico indica en su </w:t>
      </w:r>
      <w:r w:rsidR="006D3400">
        <w:rPr>
          <w:rFonts w:ascii="Arial" w:eastAsia="Times New Roman" w:hAnsi="Arial" w:cs="Arial"/>
          <w:color w:val="000000" w:themeColor="text1"/>
          <w:sz w:val="22"/>
          <w:lang w:val="es-CO" w:eastAsia="es-ES_tradnl"/>
        </w:rPr>
        <w:t>numeral</w:t>
      </w:r>
      <w:r w:rsidR="006D3400" w:rsidRPr="00641AD6">
        <w:rPr>
          <w:rFonts w:ascii="Arial" w:eastAsia="Times New Roman" w:hAnsi="Arial" w:cs="Arial"/>
          <w:color w:val="000000" w:themeColor="text1"/>
          <w:sz w:val="22"/>
          <w:lang w:val="es-CO" w:eastAsia="es-ES_tradnl"/>
        </w:rPr>
        <w:t xml:space="preserve"> </w:t>
      </w:r>
      <w:r w:rsidRPr="00035D3F">
        <w:rPr>
          <w:rFonts w:ascii="Arial" w:eastAsia="Times New Roman" w:hAnsi="Arial" w:cs="Arial"/>
          <w:color w:val="000000" w:themeColor="text1"/>
          <w:sz w:val="22"/>
          <w:lang w:val="es-CO" w:eastAsia="es-ES_tradnl"/>
        </w:rPr>
        <w:t>quinto que la entidad debe incluir toda la información necesaria para precisar la forma de pago y el Formulario 1 – Formulario de Presupuesto Oficial permite que la entidad defina: i) el ítem d</w:t>
      </w:r>
      <w:r w:rsidRPr="00F02A3B">
        <w:rPr>
          <w:rFonts w:ascii="Arial" w:eastAsia="Times New Roman" w:hAnsi="Arial" w:cs="Arial"/>
          <w:color w:val="000000" w:themeColor="text1"/>
          <w:sz w:val="22"/>
          <w:lang w:val="es-CO" w:eastAsia="es-ES_tradnl"/>
        </w:rPr>
        <w:t xml:space="preserve">e pago; </w:t>
      </w:r>
      <w:proofErr w:type="spellStart"/>
      <w:r w:rsidRPr="00F02A3B">
        <w:rPr>
          <w:rFonts w:ascii="Arial" w:eastAsia="Times New Roman" w:hAnsi="Arial" w:cs="Arial"/>
          <w:color w:val="000000" w:themeColor="text1"/>
          <w:sz w:val="22"/>
          <w:lang w:val="es-CO" w:eastAsia="es-ES_tradnl"/>
        </w:rPr>
        <w:t>ii</w:t>
      </w:r>
      <w:proofErr w:type="spellEnd"/>
      <w:r w:rsidRPr="00F02A3B">
        <w:rPr>
          <w:rFonts w:ascii="Arial" w:eastAsia="Times New Roman" w:hAnsi="Arial" w:cs="Arial"/>
          <w:color w:val="000000" w:themeColor="text1"/>
          <w:sz w:val="22"/>
          <w:lang w:val="es-CO" w:eastAsia="es-ES_tradnl"/>
        </w:rPr>
        <w:t xml:space="preserve">) las especificaciones; </w:t>
      </w:r>
      <w:proofErr w:type="spellStart"/>
      <w:r w:rsidRPr="00F02A3B">
        <w:rPr>
          <w:rFonts w:ascii="Arial" w:eastAsia="Times New Roman" w:hAnsi="Arial" w:cs="Arial"/>
          <w:color w:val="000000" w:themeColor="text1"/>
          <w:sz w:val="22"/>
          <w:lang w:val="es-CO" w:eastAsia="es-ES_tradnl"/>
        </w:rPr>
        <w:t>iii</w:t>
      </w:r>
      <w:proofErr w:type="spellEnd"/>
      <w:r w:rsidRPr="00F02A3B">
        <w:rPr>
          <w:rFonts w:ascii="Arial" w:eastAsia="Times New Roman" w:hAnsi="Arial" w:cs="Arial"/>
          <w:color w:val="000000" w:themeColor="text1"/>
          <w:sz w:val="22"/>
          <w:lang w:val="es-CO" w:eastAsia="es-ES_tradnl"/>
        </w:rPr>
        <w:t xml:space="preserve">) la descripción del respectivo ítem; </w:t>
      </w:r>
      <w:proofErr w:type="spellStart"/>
      <w:r w:rsidRPr="00F02A3B">
        <w:rPr>
          <w:rFonts w:ascii="Arial" w:eastAsia="Times New Roman" w:hAnsi="Arial" w:cs="Arial"/>
          <w:color w:val="000000" w:themeColor="text1"/>
          <w:sz w:val="22"/>
          <w:lang w:val="es-CO" w:eastAsia="es-ES_tradnl"/>
        </w:rPr>
        <w:t>iv</w:t>
      </w:r>
      <w:proofErr w:type="spellEnd"/>
      <w:r w:rsidRPr="00F02A3B">
        <w:rPr>
          <w:rFonts w:ascii="Arial" w:eastAsia="Times New Roman" w:hAnsi="Arial" w:cs="Arial"/>
          <w:color w:val="000000" w:themeColor="text1"/>
          <w:sz w:val="22"/>
          <w:lang w:val="es-CO" w:eastAsia="es-ES_tradnl"/>
        </w:rPr>
        <w:t xml:space="preserve">) las cantidades; y v) los valores unitarios y totales. </w:t>
      </w:r>
    </w:p>
    <w:p w14:paraId="248654C5" w14:textId="6EE403DD" w:rsidR="0039491C" w:rsidRPr="00C84133" w:rsidRDefault="00D66446" w:rsidP="0039491C">
      <w:pPr>
        <w:spacing w:after="120" w:line="276" w:lineRule="auto"/>
        <w:ind w:firstLine="708"/>
        <w:jc w:val="both"/>
        <w:rPr>
          <w:rFonts w:ascii="Arial" w:eastAsia="Times New Roman" w:hAnsi="Arial" w:cs="Arial"/>
          <w:color w:val="000000" w:themeColor="text1"/>
          <w:sz w:val="22"/>
          <w:lang w:val="es-CO" w:eastAsia="es-ES_tradnl"/>
        </w:rPr>
      </w:pPr>
      <w:r w:rsidRPr="00F02A3B">
        <w:rPr>
          <w:rFonts w:ascii="Arial" w:eastAsia="Times New Roman" w:hAnsi="Arial" w:cs="Arial"/>
          <w:color w:val="000000" w:themeColor="text1"/>
          <w:sz w:val="22"/>
          <w:lang w:val="es-CO" w:eastAsia="es-ES_tradnl"/>
        </w:rPr>
        <w:t xml:space="preserve">En adición a los criterios y documentos antes indicados, </w:t>
      </w:r>
      <w:r w:rsidR="006D3400">
        <w:rPr>
          <w:rFonts w:ascii="Arial" w:eastAsia="Times New Roman" w:hAnsi="Arial" w:cs="Arial"/>
          <w:color w:val="000000" w:themeColor="text1"/>
          <w:sz w:val="22"/>
          <w:lang w:val="es-CO" w:eastAsia="es-ES_tradnl"/>
        </w:rPr>
        <w:t xml:space="preserve">resulta relevante hacer referencia al </w:t>
      </w:r>
      <w:r w:rsidR="00F01F4F" w:rsidRPr="00F02A3B">
        <w:rPr>
          <w:rFonts w:ascii="Arial" w:eastAsia="Times New Roman" w:hAnsi="Arial" w:cs="Arial"/>
          <w:color w:val="000000" w:themeColor="text1"/>
          <w:sz w:val="22"/>
          <w:lang w:val="es-CO" w:eastAsia="es-ES_tradnl"/>
        </w:rPr>
        <w:t xml:space="preserve">Anexo 5 – </w:t>
      </w:r>
      <w:r w:rsidR="00541C3A" w:rsidRPr="00F02A3B">
        <w:rPr>
          <w:rFonts w:ascii="Arial" w:eastAsia="Times New Roman" w:hAnsi="Arial" w:cs="Arial"/>
          <w:color w:val="000000" w:themeColor="text1"/>
          <w:sz w:val="22"/>
          <w:lang w:val="es-CO" w:eastAsia="es-ES_tradnl"/>
        </w:rPr>
        <w:t>Minuta del Contrato</w:t>
      </w:r>
      <w:r w:rsidR="004043B1" w:rsidRPr="00F02A3B">
        <w:rPr>
          <w:rFonts w:ascii="Arial" w:eastAsia="Times New Roman" w:hAnsi="Arial" w:cs="Arial"/>
          <w:color w:val="000000" w:themeColor="text1"/>
          <w:sz w:val="22"/>
          <w:lang w:val="es-CO" w:eastAsia="es-ES_tradnl"/>
        </w:rPr>
        <w:t xml:space="preserve"> que, </w:t>
      </w:r>
      <w:r w:rsidR="00541C3A" w:rsidRPr="00F02A3B">
        <w:rPr>
          <w:rFonts w:ascii="Arial" w:eastAsia="Times New Roman" w:hAnsi="Arial" w:cs="Arial"/>
          <w:color w:val="000000" w:themeColor="text1"/>
          <w:sz w:val="22"/>
          <w:lang w:val="es-CO" w:eastAsia="es-ES_tradnl"/>
        </w:rPr>
        <w:t>para el caso de la versión 3 de los documentos tipo para licitación de obra pública de infraestructura de transporte</w:t>
      </w:r>
      <w:r w:rsidR="006E602D" w:rsidRPr="00F02A3B">
        <w:rPr>
          <w:rFonts w:ascii="Arial" w:eastAsia="Times New Roman" w:hAnsi="Arial" w:cs="Arial"/>
          <w:color w:val="000000" w:themeColor="text1"/>
          <w:sz w:val="22"/>
          <w:lang w:val="es-CO" w:eastAsia="es-ES_tradnl"/>
        </w:rPr>
        <w:t>, se compone</w:t>
      </w:r>
      <w:r w:rsidR="00530AFE" w:rsidRPr="00F02A3B">
        <w:rPr>
          <w:rFonts w:ascii="Arial" w:eastAsia="Times New Roman" w:hAnsi="Arial" w:cs="Arial"/>
          <w:color w:val="000000" w:themeColor="text1"/>
          <w:sz w:val="22"/>
          <w:lang w:val="es-CO" w:eastAsia="es-ES_tradnl"/>
        </w:rPr>
        <w:t xml:space="preserve"> por 25 cláusulas </w:t>
      </w:r>
      <w:r w:rsidR="006E602D" w:rsidRPr="00F02A3B">
        <w:rPr>
          <w:rFonts w:ascii="Arial" w:eastAsia="Times New Roman" w:hAnsi="Arial" w:cs="Arial"/>
          <w:color w:val="000000" w:themeColor="text1"/>
          <w:sz w:val="22"/>
          <w:lang w:val="es-CO" w:eastAsia="es-ES_tradnl"/>
        </w:rPr>
        <w:t xml:space="preserve">que </w:t>
      </w:r>
      <w:r w:rsidR="004043B1" w:rsidRPr="00F02A3B">
        <w:rPr>
          <w:rFonts w:ascii="Arial" w:eastAsia="Times New Roman" w:hAnsi="Arial" w:cs="Arial"/>
          <w:color w:val="000000" w:themeColor="text1"/>
          <w:sz w:val="22"/>
          <w:lang w:val="es-CO" w:eastAsia="es-ES_tradnl"/>
        </w:rPr>
        <w:t>regirán</w:t>
      </w:r>
      <w:r w:rsidR="006E602D" w:rsidRPr="00F02A3B">
        <w:rPr>
          <w:rFonts w:ascii="Arial" w:eastAsia="Times New Roman" w:hAnsi="Arial" w:cs="Arial"/>
          <w:color w:val="000000" w:themeColor="text1"/>
          <w:sz w:val="22"/>
          <w:lang w:val="es-CO" w:eastAsia="es-ES_tradnl"/>
        </w:rPr>
        <w:t xml:space="preserve"> la relación contractual entre la entidad pública y el</w:t>
      </w:r>
      <w:r w:rsidR="00C1303D" w:rsidRPr="00F02A3B">
        <w:rPr>
          <w:rFonts w:ascii="Arial" w:eastAsia="Times New Roman" w:hAnsi="Arial" w:cs="Arial"/>
          <w:color w:val="000000" w:themeColor="text1"/>
          <w:sz w:val="22"/>
          <w:lang w:val="es-CO" w:eastAsia="es-ES_tradnl"/>
        </w:rPr>
        <w:t xml:space="preserve"> </w:t>
      </w:r>
      <w:r w:rsidR="004043B1" w:rsidRPr="00F02A3B">
        <w:rPr>
          <w:rFonts w:ascii="Arial" w:eastAsia="Times New Roman" w:hAnsi="Arial" w:cs="Arial"/>
          <w:color w:val="000000" w:themeColor="text1"/>
          <w:sz w:val="22"/>
          <w:lang w:val="es-CO" w:eastAsia="es-ES_tradnl"/>
        </w:rPr>
        <w:t xml:space="preserve">proponente seleccionado. </w:t>
      </w:r>
      <w:r w:rsidR="0039491C" w:rsidRPr="00F02A3B">
        <w:rPr>
          <w:rFonts w:ascii="Arial" w:eastAsia="Times New Roman" w:hAnsi="Arial" w:cs="Arial"/>
          <w:color w:val="000000" w:themeColor="text1"/>
          <w:sz w:val="22"/>
          <w:lang w:val="es-CO" w:eastAsia="es-ES_tradnl"/>
        </w:rPr>
        <w:t>Dentro de las instrucciones y directrices impartidas por dicho documento, se señala que</w:t>
      </w:r>
      <w:r w:rsidR="00C84133">
        <w:rPr>
          <w:rFonts w:ascii="Arial" w:eastAsia="Times New Roman" w:hAnsi="Arial" w:cs="Arial"/>
          <w:color w:val="000000" w:themeColor="text1"/>
          <w:sz w:val="22"/>
          <w:lang w:val="es-CO" w:eastAsia="es-ES_tradnl"/>
        </w:rPr>
        <w:t>:</w:t>
      </w:r>
    </w:p>
    <w:p w14:paraId="0776C1C2" w14:textId="0878C718" w:rsidR="0090619A" w:rsidRPr="00D51095" w:rsidRDefault="00515235" w:rsidP="00515235">
      <w:pPr>
        <w:spacing w:after="120"/>
        <w:ind w:left="709" w:right="709"/>
        <w:jc w:val="both"/>
        <w:rPr>
          <w:rFonts w:ascii="Arial" w:eastAsia="Times New Roman" w:hAnsi="Arial" w:cs="Arial"/>
          <w:color w:val="000000" w:themeColor="text1"/>
          <w:sz w:val="21"/>
          <w:szCs w:val="21"/>
          <w:highlight w:val="lightGray"/>
          <w:lang w:val="es-CO" w:eastAsia="es-ES_tradnl"/>
        </w:rPr>
      </w:pPr>
      <w:r w:rsidRPr="00D51095">
        <w:rPr>
          <w:rFonts w:ascii="Arial" w:eastAsia="Times New Roman" w:hAnsi="Arial" w:cs="Arial"/>
          <w:color w:val="000000" w:themeColor="text1"/>
          <w:sz w:val="21"/>
          <w:szCs w:val="21"/>
          <w:highlight w:val="lightGray"/>
          <w:lang w:val="es-CO" w:eastAsia="es-ES_tradnl"/>
        </w:rPr>
        <w:lastRenderedPageBreak/>
        <w:t>[</w:t>
      </w:r>
      <w:r w:rsidR="0090619A" w:rsidRPr="00D51095">
        <w:rPr>
          <w:rFonts w:ascii="Arial" w:eastAsia="Times New Roman" w:hAnsi="Arial" w:cs="Arial"/>
          <w:color w:val="000000" w:themeColor="text1"/>
          <w:sz w:val="21"/>
          <w:szCs w:val="21"/>
          <w:highlight w:val="lightGray"/>
          <w:lang w:val="es-CO" w:eastAsia="es-ES_tradnl"/>
        </w:rPr>
        <w:t>La Entidad debe incluir el contenido mínimo del presente Documento. Podrá incluir condiciones adicionales que no contradigan lo dispuesto en el presente Anexo. En todo caso, las condiciones adicionales deberán obedecer a las necesidades de ejecución del contrato, definidas por la Entidad. En algunas cláusulas la Entidad podrá escoger entre algunas opciones de cláusula, podrá combinar opciones o podrá construir su propia cláusula, esto se indicará de manera clara cuando a ello haya lugar</w:t>
      </w:r>
      <w:r w:rsidR="00395ACF" w:rsidRPr="00D51095">
        <w:rPr>
          <w:rFonts w:ascii="Arial" w:eastAsia="Times New Roman" w:hAnsi="Arial" w:cs="Arial"/>
          <w:color w:val="000000" w:themeColor="text1"/>
          <w:sz w:val="21"/>
          <w:szCs w:val="21"/>
          <w:highlight w:val="lightGray"/>
          <w:lang w:val="es-CO" w:eastAsia="es-ES_tradnl"/>
        </w:rPr>
        <w:t>.</w:t>
      </w:r>
    </w:p>
    <w:p w14:paraId="4AFA0731" w14:textId="58005CD5" w:rsidR="0039491C" w:rsidRDefault="00F9348B" w:rsidP="006D3400">
      <w:pPr>
        <w:ind w:left="709" w:right="709"/>
        <w:jc w:val="both"/>
        <w:rPr>
          <w:rFonts w:ascii="Arial" w:eastAsia="Times New Roman" w:hAnsi="Arial" w:cs="Arial"/>
          <w:color w:val="000000" w:themeColor="text1"/>
          <w:sz w:val="22"/>
          <w:lang w:val="es-CO" w:eastAsia="es-ES_tradnl"/>
        </w:rPr>
      </w:pPr>
      <w:r w:rsidRPr="00D51095">
        <w:rPr>
          <w:rFonts w:ascii="Arial" w:eastAsia="Times New Roman" w:hAnsi="Arial" w:cs="Arial"/>
          <w:color w:val="000000" w:themeColor="text1"/>
          <w:sz w:val="22"/>
          <w:highlight w:val="lightGray"/>
          <w:lang w:val="es-CO" w:eastAsia="es-ES_tradnl"/>
        </w:rPr>
        <w:t>[…]</w:t>
      </w:r>
      <w:r w:rsidR="0090619A" w:rsidRPr="00D51095">
        <w:rPr>
          <w:rFonts w:ascii="Arial" w:eastAsia="Times New Roman" w:hAnsi="Arial" w:cs="Arial"/>
          <w:color w:val="000000" w:themeColor="text1"/>
          <w:sz w:val="22"/>
          <w:highlight w:val="lightGray"/>
          <w:lang w:val="es-CO" w:eastAsia="es-ES_tradnl"/>
        </w:rPr>
        <w:t>.]</w:t>
      </w:r>
    </w:p>
    <w:p w14:paraId="20F64201" w14:textId="77777777" w:rsidR="006D3400" w:rsidRPr="00C84133" w:rsidRDefault="006D3400" w:rsidP="00D51095">
      <w:pPr>
        <w:ind w:left="709" w:right="709"/>
        <w:jc w:val="both"/>
        <w:rPr>
          <w:rFonts w:ascii="Arial" w:eastAsia="Times New Roman" w:hAnsi="Arial" w:cs="Arial"/>
          <w:color w:val="000000" w:themeColor="text1"/>
          <w:sz w:val="22"/>
          <w:lang w:val="es-CO" w:eastAsia="es-ES_tradnl"/>
        </w:rPr>
      </w:pPr>
    </w:p>
    <w:p w14:paraId="3E9585F4" w14:textId="0478937A" w:rsidR="00CD213F" w:rsidRPr="00D51095" w:rsidRDefault="0097195D" w:rsidP="00D51095">
      <w:pPr>
        <w:spacing w:after="120" w:line="276" w:lineRule="auto"/>
        <w:ind w:firstLine="709"/>
        <w:jc w:val="both"/>
        <w:rPr>
          <w:rFonts w:ascii="Arial" w:eastAsia="Calibri" w:hAnsi="Arial" w:cs="Arial"/>
          <w:color w:val="000000" w:themeColor="text1"/>
          <w:sz w:val="22"/>
          <w:lang w:val="es-ES_tradnl"/>
        </w:rPr>
      </w:pPr>
      <w:r w:rsidRPr="00641AD6">
        <w:rPr>
          <w:rFonts w:ascii="Arial" w:eastAsia="Calibri" w:hAnsi="Arial" w:cs="Arial"/>
          <w:color w:val="000000" w:themeColor="text1"/>
          <w:sz w:val="22"/>
          <w:lang w:val="es-ES_tradnl"/>
        </w:rPr>
        <w:t>Lo anterior evidencia que</w:t>
      </w:r>
      <w:r w:rsidRPr="00F02A3B">
        <w:rPr>
          <w:rFonts w:ascii="Arial" w:eastAsia="Calibri" w:hAnsi="Arial" w:cs="Arial"/>
          <w:color w:val="000000" w:themeColor="text1"/>
          <w:sz w:val="22"/>
          <w:lang w:val="es-ES_tradnl"/>
        </w:rPr>
        <w:t xml:space="preserve"> si bien </w:t>
      </w:r>
      <w:r w:rsidR="00E56DB5" w:rsidRPr="00F02A3B">
        <w:rPr>
          <w:rFonts w:ascii="Arial" w:eastAsia="Calibri" w:hAnsi="Arial" w:cs="Arial"/>
          <w:color w:val="000000" w:themeColor="text1"/>
          <w:sz w:val="22"/>
          <w:lang w:val="es-ES_tradnl"/>
        </w:rPr>
        <w:t>las condiciones básicas del proceso de contratación</w:t>
      </w:r>
      <w:r w:rsidR="005D66DB">
        <w:rPr>
          <w:rFonts w:ascii="Arial" w:eastAsia="Calibri" w:hAnsi="Arial" w:cs="Arial"/>
          <w:color w:val="000000" w:themeColor="text1"/>
          <w:sz w:val="22"/>
          <w:lang w:val="es-ES_tradnl"/>
        </w:rPr>
        <w:t xml:space="preserve"> en principio</w:t>
      </w:r>
      <w:r w:rsidR="00E56DB5" w:rsidRPr="00641AD6">
        <w:rPr>
          <w:rFonts w:ascii="Arial" w:eastAsia="Calibri" w:hAnsi="Arial" w:cs="Arial"/>
          <w:color w:val="000000" w:themeColor="text1"/>
          <w:sz w:val="22"/>
          <w:lang w:val="es-ES_tradnl"/>
        </w:rPr>
        <w:t xml:space="preserve"> son inalterables</w:t>
      </w:r>
      <w:r w:rsidR="00882828" w:rsidRPr="00C84133">
        <w:rPr>
          <w:rStyle w:val="Refdenotaalpie"/>
          <w:rFonts w:ascii="Arial" w:eastAsia="Calibri" w:hAnsi="Arial" w:cs="Arial"/>
          <w:color w:val="000000" w:themeColor="text1"/>
          <w:sz w:val="22"/>
          <w:lang w:val="es-ES_tradnl"/>
        </w:rPr>
        <w:footnoteReference w:id="6"/>
      </w:r>
      <w:r w:rsidR="00E56DB5" w:rsidRPr="00C84133">
        <w:rPr>
          <w:rFonts w:ascii="Arial" w:eastAsia="Calibri" w:hAnsi="Arial" w:cs="Arial"/>
          <w:color w:val="000000" w:themeColor="text1"/>
          <w:sz w:val="22"/>
          <w:lang w:val="es-ES_tradnl"/>
        </w:rPr>
        <w:t xml:space="preserve">, los documentos </w:t>
      </w:r>
      <w:r w:rsidR="002E08A4" w:rsidRPr="00641AD6">
        <w:rPr>
          <w:rFonts w:ascii="Arial" w:eastAsia="Calibri" w:hAnsi="Arial" w:cs="Arial"/>
          <w:color w:val="000000" w:themeColor="text1"/>
          <w:sz w:val="22"/>
          <w:lang w:val="es-ES_tradnl"/>
        </w:rPr>
        <w:t>tipo</w:t>
      </w:r>
      <w:r w:rsidR="00E56DB5" w:rsidRPr="00035D3F">
        <w:rPr>
          <w:rFonts w:ascii="Arial" w:eastAsia="Calibri" w:hAnsi="Arial" w:cs="Arial"/>
          <w:color w:val="000000" w:themeColor="text1"/>
          <w:sz w:val="22"/>
          <w:lang w:val="es-ES_tradnl"/>
        </w:rPr>
        <w:t xml:space="preserve"> no riñen con la autonomía de las entidades estatales y, por ende, </w:t>
      </w:r>
      <w:r w:rsidR="00E84057" w:rsidRPr="00F02A3B">
        <w:rPr>
          <w:rFonts w:ascii="Arial" w:eastAsia="Calibri" w:hAnsi="Arial" w:cs="Arial"/>
          <w:color w:val="000000" w:themeColor="text1"/>
          <w:sz w:val="22"/>
          <w:lang w:val="es-ES_tradnl"/>
        </w:rPr>
        <w:t xml:space="preserve">cuentan con cierta discrecionalidad para definir los criterios que </w:t>
      </w:r>
      <w:r w:rsidR="002B3999" w:rsidRPr="00F02A3B">
        <w:rPr>
          <w:rFonts w:ascii="Arial" w:eastAsia="Calibri" w:hAnsi="Arial" w:cs="Arial"/>
          <w:color w:val="000000" w:themeColor="text1"/>
          <w:sz w:val="22"/>
          <w:lang w:val="es-ES_tradnl"/>
        </w:rPr>
        <w:t>regirán la relación contractual. Al respecto, la Agencia Nacional de Contratación Pública – Colombia Compra Eficiente</w:t>
      </w:r>
      <w:r w:rsidR="002E08A4" w:rsidRPr="00F02A3B">
        <w:rPr>
          <w:rFonts w:ascii="Arial" w:eastAsia="Calibri" w:hAnsi="Arial" w:cs="Arial"/>
          <w:color w:val="000000" w:themeColor="text1"/>
          <w:sz w:val="22"/>
          <w:lang w:val="es-ES_tradnl"/>
        </w:rPr>
        <w:t xml:space="preserve"> ha indicado que</w:t>
      </w:r>
      <w:r w:rsidR="00C84133">
        <w:rPr>
          <w:rFonts w:ascii="Arial" w:eastAsia="Calibri" w:hAnsi="Arial" w:cs="Arial"/>
          <w:color w:val="000000" w:themeColor="text1"/>
          <w:sz w:val="22"/>
          <w:lang w:val="es-ES_tradnl"/>
        </w:rPr>
        <w:t xml:space="preserve">: </w:t>
      </w:r>
      <w:r w:rsidR="00641AD6" w:rsidRPr="00D51095">
        <w:rPr>
          <w:rFonts w:ascii="Arial" w:eastAsia="Calibri" w:hAnsi="Arial" w:cs="Arial"/>
          <w:color w:val="000000" w:themeColor="text1"/>
          <w:sz w:val="22"/>
          <w:lang w:val="es-ES_tradnl"/>
        </w:rPr>
        <w:t>«</w:t>
      </w:r>
      <w:r w:rsidR="00CD213F" w:rsidRPr="00D51095">
        <w:rPr>
          <w:rFonts w:ascii="Arial" w:eastAsia="Calibri" w:hAnsi="Arial" w:cs="Arial"/>
          <w:color w:val="000000" w:themeColor="text1"/>
          <w:sz w:val="22"/>
          <w:lang w:val="es-ES_tradnl"/>
        </w:rPr>
        <w:t>dentro de las cláusulas que conforman este documento encontramos una serie de apartados grises entre corchetes destinados a que las entidades estatales, en el marco de la autonomía que les corresponde, dispongan en ellos información relativa a las necesidades que pretenden satisfacer, el objeto a contratar y, en general, información necesaria para regular la relación contractual, partiendo de los aspectos más básicos como el objeto, el plazo, la forma de pago, las obligaciones, etc., a partir de opciones, alternativas y sugerencias de cláusulas prestablecidas en el Anexo 5</w:t>
      </w:r>
      <w:r w:rsidR="00641AD6" w:rsidRPr="00D51095">
        <w:rPr>
          <w:rFonts w:ascii="Arial" w:eastAsia="Calibri" w:hAnsi="Arial" w:cs="Arial"/>
          <w:color w:val="000000" w:themeColor="text1"/>
          <w:sz w:val="22"/>
          <w:lang w:val="es-ES_tradnl"/>
        </w:rPr>
        <w:t>»</w:t>
      </w:r>
      <w:r w:rsidR="00CD213F" w:rsidRPr="00D51095">
        <w:rPr>
          <w:rFonts w:eastAsia="Calibri"/>
          <w:sz w:val="22"/>
          <w:lang w:val="es-ES_tradnl"/>
        </w:rPr>
        <w:footnoteReference w:id="7"/>
      </w:r>
      <w:r w:rsidR="00CD213F" w:rsidRPr="00D51095">
        <w:rPr>
          <w:rFonts w:ascii="Arial" w:eastAsia="Calibri" w:hAnsi="Arial" w:cs="Arial"/>
          <w:color w:val="000000" w:themeColor="text1"/>
          <w:sz w:val="22"/>
          <w:lang w:val="es-ES_tradnl"/>
        </w:rPr>
        <w:t>.</w:t>
      </w:r>
    </w:p>
    <w:p w14:paraId="094FD86E" w14:textId="300BA4CE" w:rsidR="00641AD6" w:rsidRDefault="00CD213F" w:rsidP="00D51095">
      <w:pPr>
        <w:spacing w:line="276" w:lineRule="auto"/>
        <w:ind w:firstLine="709"/>
        <w:jc w:val="both"/>
        <w:rPr>
          <w:rFonts w:ascii="Arial" w:eastAsia="Times New Roman" w:hAnsi="Arial" w:cs="Arial"/>
          <w:color w:val="000000" w:themeColor="text1"/>
          <w:sz w:val="22"/>
          <w:lang w:val="es-CO" w:eastAsia="es-ES_tradnl"/>
        </w:rPr>
      </w:pPr>
      <w:r w:rsidRPr="00035D3F">
        <w:rPr>
          <w:rStyle w:val="normaltextrun"/>
          <w:rFonts w:ascii="Arial" w:hAnsi="Arial" w:cs="Arial"/>
          <w:color w:val="000000"/>
          <w:sz w:val="22"/>
          <w:shd w:val="clear" w:color="auto" w:fill="FFFFFF"/>
        </w:rPr>
        <w:t xml:space="preserve">Dentro de las cláusulas que cuentan con </w:t>
      </w:r>
      <w:r w:rsidR="00641AD6">
        <w:rPr>
          <w:rStyle w:val="normaltextrun"/>
          <w:rFonts w:ascii="Arial" w:hAnsi="Arial" w:cs="Arial"/>
          <w:color w:val="000000"/>
          <w:sz w:val="22"/>
          <w:shd w:val="clear" w:color="auto" w:fill="FFFFFF"/>
        </w:rPr>
        <w:t>alto grado de libertad de configuración por parte de las entidades estatales</w:t>
      </w:r>
      <w:r w:rsidR="00A31624" w:rsidRPr="00641AD6">
        <w:rPr>
          <w:rStyle w:val="normaltextrun"/>
          <w:rFonts w:ascii="Arial" w:hAnsi="Arial" w:cs="Arial"/>
          <w:color w:val="000000"/>
          <w:sz w:val="22"/>
          <w:shd w:val="clear" w:color="auto" w:fill="FFFFFF"/>
        </w:rPr>
        <w:t xml:space="preserve">, </w:t>
      </w:r>
      <w:r w:rsidR="00641AD6">
        <w:rPr>
          <w:rStyle w:val="normaltextrun"/>
          <w:rFonts w:ascii="Arial" w:hAnsi="Arial" w:cs="Arial"/>
          <w:color w:val="000000"/>
          <w:sz w:val="22"/>
          <w:shd w:val="clear" w:color="auto" w:fill="FFFFFF"/>
        </w:rPr>
        <w:t>se encuentra</w:t>
      </w:r>
      <w:r w:rsidR="00A31624" w:rsidRPr="00641AD6">
        <w:rPr>
          <w:rStyle w:val="normaltextrun"/>
          <w:rFonts w:ascii="Arial" w:hAnsi="Arial" w:cs="Arial"/>
          <w:color w:val="000000"/>
          <w:sz w:val="22"/>
          <w:shd w:val="clear" w:color="auto" w:fill="FFFFFF"/>
        </w:rPr>
        <w:t xml:space="preserve"> la </w:t>
      </w:r>
      <w:r w:rsidR="00B024DD" w:rsidRPr="00F02A3B">
        <w:rPr>
          <w:rStyle w:val="normaltextrun"/>
          <w:rFonts w:ascii="Arial" w:hAnsi="Arial" w:cs="Arial"/>
          <w:color w:val="000000"/>
          <w:sz w:val="22"/>
          <w:shd w:val="clear" w:color="auto" w:fill="FFFFFF"/>
        </w:rPr>
        <w:t xml:space="preserve">octava, </w:t>
      </w:r>
      <w:r w:rsidR="00641AD6">
        <w:rPr>
          <w:rStyle w:val="normaltextrun"/>
          <w:rFonts w:ascii="Arial" w:hAnsi="Arial" w:cs="Arial"/>
          <w:color w:val="000000"/>
          <w:sz w:val="22"/>
          <w:shd w:val="clear" w:color="auto" w:fill="FFFFFF"/>
        </w:rPr>
        <w:t xml:space="preserve">relacionada con la «forma de pago», que incluso contiene una instrucción inicial respecto a su forma de </w:t>
      </w:r>
      <w:proofErr w:type="spellStart"/>
      <w:r w:rsidR="00641AD6">
        <w:rPr>
          <w:rStyle w:val="normaltextrun"/>
          <w:rFonts w:ascii="Arial" w:hAnsi="Arial" w:cs="Arial"/>
          <w:color w:val="000000"/>
          <w:sz w:val="22"/>
          <w:shd w:val="clear" w:color="auto" w:fill="FFFFFF"/>
        </w:rPr>
        <w:t>diligenciameinto</w:t>
      </w:r>
      <w:proofErr w:type="spellEnd"/>
      <w:r w:rsidR="00641AD6">
        <w:rPr>
          <w:rStyle w:val="normaltextrun"/>
          <w:rFonts w:ascii="Arial" w:hAnsi="Arial" w:cs="Arial"/>
          <w:color w:val="000000"/>
          <w:sz w:val="22"/>
          <w:shd w:val="clear" w:color="auto" w:fill="FFFFFF"/>
        </w:rPr>
        <w:t xml:space="preserve">, permitiendo que las entidades estatales definan el contenido de la cláusula que consideren conveniente, no obstante, sugerirse la posible inclusión de alguna de tres opciones. Sin </w:t>
      </w:r>
      <w:proofErr w:type="spellStart"/>
      <w:r w:rsidR="00641AD6">
        <w:rPr>
          <w:rStyle w:val="normaltextrun"/>
          <w:rFonts w:ascii="Arial" w:hAnsi="Arial" w:cs="Arial"/>
          <w:color w:val="000000"/>
          <w:sz w:val="22"/>
          <w:shd w:val="clear" w:color="auto" w:fill="FFFFFF"/>
        </w:rPr>
        <w:t>embaergo</w:t>
      </w:r>
      <w:proofErr w:type="spellEnd"/>
      <w:r w:rsidR="00641AD6">
        <w:rPr>
          <w:rStyle w:val="normaltextrun"/>
          <w:rFonts w:ascii="Arial" w:hAnsi="Arial" w:cs="Arial"/>
          <w:color w:val="000000"/>
          <w:sz w:val="22"/>
          <w:shd w:val="clear" w:color="auto" w:fill="FFFFFF"/>
        </w:rPr>
        <w:t xml:space="preserve">, se reitera que de acuerdo con la </w:t>
      </w:r>
      <w:proofErr w:type="spellStart"/>
      <w:r w:rsidR="00641AD6">
        <w:rPr>
          <w:rStyle w:val="normaltextrun"/>
          <w:rFonts w:ascii="Arial" w:hAnsi="Arial" w:cs="Arial"/>
          <w:color w:val="000000"/>
          <w:sz w:val="22"/>
          <w:shd w:val="clear" w:color="auto" w:fill="FFFFFF"/>
        </w:rPr>
        <w:t>sigueinte</w:t>
      </w:r>
      <w:proofErr w:type="spellEnd"/>
      <w:r w:rsidR="00641AD6">
        <w:rPr>
          <w:rStyle w:val="normaltextrun"/>
          <w:rFonts w:ascii="Arial" w:hAnsi="Arial" w:cs="Arial"/>
          <w:color w:val="000000"/>
          <w:sz w:val="22"/>
          <w:shd w:val="clear" w:color="auto" w:fill="FFFFFF"/>
        </w:rPr>
        <w:t xml:space="preserve"> instrucción, la entidad estatal cuenta con discrecionalidad para establecer la cláusula de forma de pago que considere más conveniente. En efecto, la cláusula octava del </w:t>
      </w:r>
      <w:r w:rsidR="00641AD6" w:rsidRPr="005729DA">
        <w:rPr>
          <w:rFonts w:ascii="Arial" w:eastAsia="Times New Roman" w:hAnsi="Arial" w:cs="Arial"/>
          <w:color w:val="000000" w:themeColor="text1"/>
          <w:sz w:val="22"/>
          <w:lang w:val="es-CO" w:eastAsia="es-ES_tradnl"/>
        </w:rPr>
        <w:t>Anexo 5 – Minuta del Contrato</w:t>
      </w:r>
      <w:r w:rsidR="00641AD6">
        <w:rPr>
          <w:rFonts w:ascii="Arial" w:eastAsia="Times New Roman" w:hAnsi="Arial" w:cs="Arial"/>
          <w:color w:val="000000" w:themeColor="text1"/>
          <w:sz w:val="22"/>
          <w:lang w:val="es-CO" w:eastAsia="es-ES_tradnl"/>
        </w:rPr>
        <w:t xml:space="preserve"> establece:</w:t>
      </w:r>
    </w:p>
    <w:p w14:paraId="0FA712E8" w14:textId="77777777" w:rsidR="00641AD6" w:rsidRDefault="00641AD6" w:rsidP="00641AD6">
      <w:pPr>
        <w:spacing w:after="120"/>
        <w:ind w:left="709" w:right="709"/>
        <w:jc w:val="both"/>
        <w:rPr>
          <w:rFonts w:ascii="Arial" w:eastAsia="Times New Roman" w:hAnsi="Arial" w:cs="Arial"/>
          <w:color w:val="000000" w:themeColor="text1"/>
          <w:sz w:val="21"/>
          <w:szCs w:val="21"/>
          <w:highlight w:val="lightGray"/>
          <w:lang w:val="es-CO" w:eastAsia="es-ES_tradnl"/>
        </w:rPr>
      </w:pPr>
    </w:p>
    <w:p w14:paraId="1FBE25E8" w14:textId="34C612A1" w:rsidR="00641AD6" w:rsidRDefault="00641AD6" w:rsidP="00D51095">
      <w:pPr>
        <w:ind w:left="709" w:right="709"/>
        <w:jc w:val="both"/>
        <w:rPr>
          <w:rFonts w:ascii="Arial" w:eastAsia="Times New Roman" w:hAnsi="Arial" w:cs="Arial"/>
          <w:color w:val="000000" w:themeColor="text1"/>
          <w:sz w:val="21"/>
          <w:szCs w:val="21"/>
          <w:lang w:val="es-CO" w:eastAsia="es-ES_tradnl"/>
        </w:rPr>
      </w:pPr>
      <w:r w:rsidRPr="00D51095">
        <w:rPr>
          <w:rFonts w:ascii="Arial" w:eastAsia="Times New Roman" w:hAnsi="Arial" w:cs="Arial"/>
          <w:color w:val="000000" w:themeColor="text1"/>
          <w:sz w:val="21"/>
          <w:szCs w:val="21"/>
          <w:highlight w:val="lightGray"/>
          <w:lang w:val="es-CO" w:eastAsia="es-ES_tradnl"/>
        </w:rPr>
        <w:lastRenderedPageBreak/>
        <w:t>[</w:t>
      </w:r>
      <w:r w:rsidRPr="00D51095">
        <w:rPr>
          <w:rFonts w:ascii="Arial" w:eastAsia="Times New Roman" w:hAnsi="Arial" w:cs="Arial"/>
          <w:i/>
          <w:iCs/>
          <w:color w:val="000000" w:themeColor="text1"/>
          <w:sz w:val="21"/>
          <w:szCs w:val="21"/>
          <w:highlight w:val="lightGray"/>
          <w:lang w:val="es-CO" w:eastAsia="es-ES_tradnl"/>
        </w:rPr>
        <w:t>La Entidad podrá escoger alguna de las siguientes formas de pago o configurar la que considere conveniente para cancelar el valor del contrato al Contratista</w:t>
      </w:r>
      <w:r w:rsidRPr="00D51095">
        <w:rPr>
          <w:rFonts w:ascii="Arial" w:eastAsia="Times New Roman" w:hAnsi="Arial" w:cs="Arial"/>
          <w:color w:val="000000" w:themeColor="text1"/>
          <w:sz w:val="21"/>
          <w:szCs w:val="21"/>
          <w:highlight w:val="lightGray"/>
          <w:lang w:val="es-CO" w:eastAsia="es-ES_tradnl"/>
        </w:rPr>
        <w:t>. En todo caso, esta cláusula debe incluir todos los documentos y plazos necesarios para el pago, incluyendo el pago anticipado del contrato, en caso de que se haya pactado]</w:t>
      </w:r>
      <w:r w:rsidRPr="00D51095">
        <w:rPr>
          <w:rFonts w:ascii="Arial" w:eastAsia="Times New Roman" w:hAnsi="Arial" w:cs="Arial"/>
          <w:color w:val="000000" w:themeColor="text1"/>
          <w:sz w:val="21"/>
          <w:szCs w:val="21"/>
          <w:lang w:val="es-CO" w:eastAsia="es-ES_tradnl"/>
        </w:rPr>
        <w:t xml:space="preserve"> </w:t>
      </w:r>
      <w:r w:rsidR="00E63C5C" w:rsidRPr="00D51095">
        <w:rPr>
          <w:rFonts w:ascii="Arial" w:eastAsia="Times New Roman" w:hAnsi="Arial" w:cs="Arial"/>
          <w:color w:val="000000" w:themeColor="text1"/>
          <w:sz w:val="21"/>
          <w:szCs w:val="21"/>
          <w:lang w:val="es-CO" w:eastAsia="es-ES_tradnl"/>
        </w:rPr>
        <w:t>(Cursiva fuera del original)</w:t>
      </w:r>
      <w:r w:rsidR="00E63C5C">
        <w:rPr>
          <w:rFonts w:ascii="Arial" w:eastAsia="Times New Roman" w:hAnsi="Arial" w:cs="Arial"/>
          <w:color w:val="000000" w:themeColor="text1"/>
          <w:sz w:val="21"/>
          <w:szCs w:val="21"/>
          <w:lang w:val="es-CO" w:eastAsia="es-ES_tradnl"/>
        </w:rPr>
        <w:t>.</w:t>
      </w:r>
    </w:p>
    <w:p w14:paraId="2DC56D07" w14:textId="09F46469" w:rsidR="00E63C5C" w:rsidRDefault="00E63C5C" w:rsidP="00D51095">
      <w:pPr>
        <w:ind w:right="709"/>
        <w:jc w:val="both"/>
        <w:rPr>
          <w:rFonts w:ascii="Arial" w:eastAsia="Times New Roman" w:hAnsi="Arial" w:cs="Arial"/>
          <w:color w:val="000000" w:themeColor="text1"/>
          <w:sz w:val="21"/>
          <w:szCs w:val="21"/>
          <w:lang w:val="es-CO" w:eastAsia="es-ES_tradnl"/>
        </w:rPr>
      </w:pPr>
    </w:p>
    <w:p w14:paraId="71B7E20F" w14:textId="499B0982" w:rsidR="00CD213F" w:rsidRPr="00F02A3B" w:rsidRDefault="00E63C5C" w:rsidP="00035D3F">
      <w:pPr>
        <w:spacing w:after="120" w:line="276" w:lineRule="auto"/>
        <w:ind w:firstLine="708"/>
        <w:jc w:val="both"/>
        <w:rPr>
          <w:rStyle w:val="normaltextrun"/>
          <w:rFonts w:ascii="Arial" w:hAnsi="Arial" w:cs="Arial"/>
          <w:color w:val="000000"/>
          <w:sz w:val="22"/>
          <w:shd w:val="clear" w:color="auto" w:fill="FFFFFF"/>
        </w:rPr>
      </w:pPr>
      <w:r w:rsidRPr="00D51095">
        <w:rPr>
          <w:rStyle w:val="normaltextrun"/>
          <w:color w:val="000000"/>
          <w:sz w:val="22"/>
          <w:shd w:val="clear" w:color="auto" w:fill="FFFFFF"/>
        </w:rPr>
        <w:t>Como se advierte, conforme lo establece el documento tipo, la entidad estatal tiene libertad para configurar la cláusula de forma de pago que considere conveniente.</w:t>
      </w:r>
      <w:r>
        <w:rPr>
          <w:rStyle w:val="normaltextrun"/>
          <w:rFonts w:ascii="Arial" w:hAnsi="Arial" w:cs="Arial"/>
          <w:color w:val="000000"/>
          <w:sz w:val="22"/>
          <w:shd w:val="clear" w:color="auto" w:fill="FFFFFF"/>
        </w:rPr>
        <w:t xml:space="preserve"> Sin embargo, como se indicó, el </w:t>
      </w:r>
      <w:r w:rsidRPr="005729DA">
        <w:rPr>
          <w:rFonts w:ascii="Arial" w:eastAsia="Times New Roman" w:hAnsi="Arial" w:cs="Arial"/>
          <w:color w:val="000000" w:themeColor="text1"/>
          <w:sz w:val="22"/>
          <w:lang w:val="es-CO" w:eastAsia="es-ES_tradnl"/>
        </w:rPr>
        <w:t>Anexo 5 – Minuta del Contrato</w:t>
      </w:r>
      <w:r>
        <w:rPr>
          <w:rFonts w:ascii="Arial" w:eastAsia="Times New Roman" w:hAnsi="Arial" w:cs="Arial"/>
          <w:color w:val="000000" w:themeColor="text1"/>
          <w:sz w:val="22"/>
          <w:lang w:val="es-CO" w:eastAsia="es-ES_tradnl"/>
        </w:rPr>
        <w:t xml:space="preserve"> sugiere la posible inclusión de 3 opciones, que también podrían tomarse parcialmente y modificarse, de acuerdo con la instrucción citada anteriormente</w:t>
      </w:r>
      <w:r>
        <w:rPr>
          <w:rStyle w:val="normaltextrun"/>
          <w:rFonts w:ascii="Arial" w:hAnsi="Arial" w:cs="Arial"/>
          <w:color w:val="000000"/>
          <w:sz w:val="22"/>
          <w:shd w:val="clear" w:color="auto" w:fill="FFFFFF"/>
        </w:rPr>
        <w:t>. En este sentido, se incluyen las siguientes opciones:</w:t>
      </w:r>
      <w:r w:rsidR="007F15DF" w:rsidRPr="00F02A3B">
        <w:rPr>
          <w:rStyle w:val="normaltextrun"/>
          <w:rFonts w:ascii="Arial" w:hAnsi="Arial" w:cs="Arial"/>
          <w:color w:val="000000"/>
          <w:sz w:val="22"/>
          <w:shd w:val="clear" w:color="auto" w:fill="FFFFFF"/>
        </w:rPr>
        <w:t xml:space="preserve"> i) </w:t>
      </w:r>
      <w:r w:rsidR="00BA44E5" w:rsidRPr="00F02A3B">
        <w:rPr>
          <w:rStyle w:val="normaltextrun"/>
          <w:rFonts w:ascii="Arial" w:hAnsi="Arial" w:cs="Arial"/>
          <w:color w:val="000000"/>
          <w:sz w:val="22"/>
          <w:shd w:val="clear" w:color="auto" w:fill="FFFFFF"/>
        </w:rPr>
        <w:t>una forma de pago</w:t>
      </w:r>
      <w:r w:rsidR="007F15DF" w:rsidRPr="00F02A3B">
        <w:rPr>
          <w:rStyle w:val="normaltextrun"/>
          <w:rFonts w:ascii="Arial" w:hAnsi="Arial" w:cs="Arial"/>
          <w:color w:val="000000"/>
          <w:sz w:val="22"/>
          <w:shd w:val="clear" w:color="auto" w:fill="FFFFFF"/>
        </w:rPr>
        <w:t xml:space="preserve"> que</w:t>
      </w:r>
      <w:r w:rsidR="003A1B86" w:rsidRPr="00F02A3B">
        <w:rPr>
          <w:rStyle w:val="normaltextrun"/>
          <w:rFonts w:ascii="Arial" w:hAnsi="Arial" w:cs="Arial"/>
          <w:color w:val="000000"/>
          <w:sz w:val="22"/>
          <w:shd w:val="clear" w:color="auto" w:fill="FFFFFF"/>
        </w:rPr>
        <w:t xml:space="preserve"> tendrá lugar de acuerdo con los avances parciales de la obra</w:t>
      </w:r>
      <w:r w:rsidR="00BA44E5" w:rsidRPr="00F02A3B">
        <w:rPr>
          <w:rStyle w:val="normaltextrun"/>
          <w:rFonts w:ascii="Arial" w:hAnsi="Arial" w:cs="Arial"/>
          <w:color w:val="000000"/>
          <w:sz w:val="22"/>
          <w:shd w:val="clear" w:color="auto" w:fill="FFFFFF"/>
        </w:rPr>
        <w:t xml:space="preserve"> y será periódica</w:t>
      </w:r>
      <w:r w:rsidR="003A1B86" w:rsidRPr="00F02A3B">
        <w:rPr>
          <w:rStyle w:val="normaltextrun"/>
          <w:rFonts w:ascii="Arial" w:hAnsi="Arial" w:cs="Arial"/>
          <w:color w:val="000000"/>
          <w:sz w:val="22"/>
          <w:shd w:val="clear" w:color="auto" w:fill="FFFFFF"/>
        </w:rPr>
        <w:t xml:space="preserve">; </w:t>
      </w:r>
      <w:proofErr w:type="spellStart"/>
      <w:r w:rsidR="003A1B86" w:rsidRPr="00F02A3B">
        <w:rPr>
          <w:rStyle w:val="normaltextrun"/>
          <w:rFonts w:ascii="Arial" w:hAnsi="Arial" w:cs="Arial"/>
          <w:color w:val="000000"/>
          <w:sz w:val="22"/>
          <w:shd w:val="clear" w:color="auto" w:fill="FFFFFF"/>
        </w:rPr>
        <w:t>ii</w:t>
      </w:r>
      <w:proofErr w:type="spellEnd"/>
      <w:r w:rsidR="003A1B86" w:rsidRPr="00F02A3B">
        <w:rPr>
          <w:rStyle w:val="normaltextrun"/>
          <w:rFonts w:ascii="Arial" w:hAnsi="Arial" w:cs="Arial"/>
          <w:color w:val="000000"/>
          <w:sz w:val="22"/>
          <w:shd w:val="clear" w:color="auto" w:fill="FFFFFF"/>
        </w:rPr>
        <w:t xml:space="preserve">) </w:t>
      </w:r>
      <w:r w:rsidR="00BA44E5" w:rsidRPr="00F02A3B">
        <w:rPr>
          <w:rStyle w:val="normaltextrun"/>
          <w:rFonts w:ascii="Arial" w:hAnsi="Arial" w:cs="Arial"/>
          <w:color w:val="000000"/>
          <w:sz w:val="22"/>
          <w:shd w:val="clear" w:color="auto" w:fill="FFFFFF"/>
        </w:rPr>
        <w:t>un</w:t>
      </w:r>
      <w:r w:rsidR="009F61D0" w:rsidRPr="00F02A3B">
        <w:rPr>
          <w:rStyle w:val="normaltextrun"/>
          <w:rFonts w:ascii="Arial" w:hAnsi="Arial" w:cs="Arial"/>
          <w:color w:val="000000"/>
          <w:sz w:val="22"/>
          <w:shd w:val="clear" w:color="auto" w:fill="FFFFFF"/>
        </w:rPr>
        <w:t>a forma de pago</w:t>
      </w:r>
      <w:r w:rsidR="00BA44E5" w:rsidRPr="00F02A3B">
        <w:rPr>
          <w:rStyle w:val="normaltextrun"/>
          <w:rFonts w:ascii="Arial" w:hAnsi="Arial" w:cs="Arial"/>
          <w:color w:val="000000"/>
          <w:sz w:val="22"/>
          <w:shd w:val="clear" w:color="auto" w:fill="FFFFFF"/>
        </w:rPr>
        <w:t xml:space="preserve"> que combinará la entrega de un anticipo y la entrega de pagos periódicos parciales; y, </w:t>
      </w:r>
      <w:proofErr w:type="spellStart"/>
      <w:r w:rsidR="00BA44E5" w:rsidRPr="00F02A3B">
        <w:rPr>
          <w:rStyle w:val="normaltextrun"/>
          <w:rFonts w:ascii="Arial" w:hAnsi="Arial" w:cs="Arial"/>
          <w:color w:val="000000"/>
          <w:sz w:val="22"/>
          <w:shd w:val="clear" w:color="auto" w:fill="FFFFFF"/>
        </w:rPr>
        <w:t>iii</w:t>
      </w:r>
      <w:proofErr w:type="spellEnd"/>
      <w:r w:rsidR="00BA44E5" w:rsidRPr="00F02A3B">
        <w:rPr>
          <w:rStyle w:val="normaltextrun"/>
          <w:rFonts w:ascii="Arial" w:hAnsi="Arial" w:cs="Arial"/>
          <w:color w:val="000000"/>
          <w:sz w:val="22"/>
          <w:shd w:val="clear" w:color="auto" w:fill="FFFFFF"/>
        </w:rPr>
        <w:t xml:space="preserve">) </w:t>
      </w:r>
      <w:r w:rsidR="009F61D0" w:rsidRPr="00F02A3B">
        <w:rPr>
          <w:rStyle w:val="normaltextrun"/>
          <w:rFonts w:ascii="Arial" w:hAnsi="Arial" w:cs="Arial"/>
          <w:color w:val="000000"/>
          <w:sz w:val="22"/>
          <w:shd w:val="clear" w:color="auto" w:fill="FFFFFF"/>
        </w:rPr>
        <w:t>una forma de pago en donde una vez se reciba</w:t>
      </w:r>
      <w:r w:rsidR="00035D3F">
        <w:rPr>
          <w:rStyle w:val="normaltextrun"/>
          <w:rFonts w:ascii="Arial" w:hAnsi="Arial" w:cs="Arial"/>
          <w:color w:val="000000"/>
          <w:sz w:val="22"/>
          <w:shd w:val="clear" w:color="auto" w:fill="FFFFFF"/>
        </w:rPr>
        <w:t>n</w:t>
      </w:r>
      <w:r w:rsidR="009F61D0" w:rsidRPr="00035D3F">
        <w:rPr>
          <w:rStyle w:val="normaltextrun"/>
          <w:rFonts w:ascii="Arial" w:hAnsi="Arial" w:cs="Arial"/>
          <w:color w:val="000000"/>
          <w:sz w:val="22"/>
          <w:shd w:val="clear" w:color="auto" w:fill="FFFFFF"/>
        </w:rPr>
        <w:t xml:space="preserve"> a satisfacción </w:t>
      </w:r>
      <w:r w:rsidR="00035D3F">
        <w:rPr>
          <w:rStyle w:val="normaltextrun"/>
          <w:rFonts w:ascii="Arial" w:hAnsi="Arial" w:cs="Arial"/>
          <w:color w:val="000000"/>
          <w:sz w:val="22"/>
          <w:shd w:val="clear" w:color="auto" w:fill="FFFFFF"/>
        </w:rPr>
        <w:t>los hitos o unidades</w:t>
      </w:r>
      <w:r w:rsidR="009F61D0" w:rsidRPr="00035D3F">
        <w:rPr>
          <w:rStyle w:val="normaltextrun"/>
          <w:rFonts w:ascii="Arial" w:hAnsi="Arial" w:cs="Arial"/>
          <w:color w:val="000000"/>
          <w:sz w:val="22"/>
          <w:shd w:val="clear" w:color="auto" w:fill="FFFFFF"/>
        </w:rPr>
        <w:t xml:space="preserve"> funcionales </w:t>
      </w:r>
      <w:r w:rsidR="00035D3F">
        <w:rPr>
          <w:rStyle w:val="normaltextrun"/>
          <w:rFonts w:ascii="Arial" w:hAnsi="Arial" w:cs="Arial"/>
          <w:color w:val="000000"/>
          <w:sz w:val="22"/>
          <w:shd w:val="clear" w:color="auto" w:fill="FFFFFF"/>
        </w:rPr>
        <w:t>del proyecto</w:t>
      </w:r>
      <w:r w:rsidR="00F3404D" w:rsidRPr="00035D3F">
        <w:rPr>
          <w:rStyle w:val="normaltextrun"/>
          <w:rFonts w:ascii="Arial" w:hAnsi="Arial" w:cs="Arial"/>
          <w:color w:val="000000"/>
          <w:sz w:val="22"/>
          <w:shd w:val="clear" w:color="auto" w:fill="FFFFFF"/>
        </w:rPr>
        <w:t xml:space="preserve"> por parte del interventor, se cancelará la contraprestación pa</w:t>
      </w:r>
      <w:r w:rsidR="00F3404D" w:rsidRPr="00F02A3B">
        <w:rPr>
          <w:rStyle w:val="normaltextrun"/>
          <w:rFonts w:ascii="Arial" w:hAnsi="Arial" w:cs="Arial"/>
          <w:color w:val="000000"/>
          <w:sz w:val="22"/>
          <w:shd w:val="clear" w:color="auto" w:fill="FFFFFF"/>
        </w:rPr>
        <w:t xml:space="preserve">ctada. </w:t>
      </w:r>
    </w:p>
    <w:p w14:paraId="1848E2A2" w14:textId="216A92E0" w:rsidR="00796DC9" w:rsidRPr="00F02A3B" w:rsidRDefault="00BE0953" w:rsidP="00796DC9">
      <w:pPr>
        <w:spacing w:after="120" w:line="276" w:lineRule="auto"/>
        <w:ind w:firstLine="708"/>
        <w:jc w:val="both"/>
        <w:rPr>
          <w:rFonts w:ascii="Arial" w:eastAsia="Times New Roman" w:hAnsi="Arial" w:cs="Arial"/>
          <w:color w:val="000000" w:themeColor="text1"/>
          <w:sz w:val="21"/>
          <w:szCs w:val="21"/>
          <w:lang w:val="es-CO" w:eastAsia="es-ES_tradnl"/>
        </w:rPr>
      </w:pPr>
      <w:r w:rsidRPr="00F02A3B">
        <w:rPr>
          <w:rStyle w:val="normaltextrun"/>
          <w:rFonts w:ascii="Arial" w:hAnsi="Arial" w:cs="Arial"/>
          <w:color w:val="000000"/>
          <w:sz w:val="22"/>
          <w:shd w:val="clear" w:color="auto" w:fill="FFFFFF"/>
        </w:rPr>
        <w:t xml:space="preserve">En cuanto a la tercera opción mencionada, </w:t>
      </w:r>
      <w:r w:rsidR="00035D3F">
        <w:rPr>
          <w:rStyle w:val="normaltextrun"/>
          <w:rFonts w:ascii="Arial" w:hAnsi="Arial" w:cs="Arial"/>
          <w:color w:val="000000"/>
          <w:sz w:val="22"/>
          <w:shd w:val="clear" w:color="auto" w:fill="FFFFFF"/>
        </w:rPr>
        <w:t xml:space="preserve">el </w:t>
      </w:r>
      <w:r w:rsidR="00035D3F" w:rsidRPr="005729DA">
        <w:rPr>
          <w:rStyle w:val="normaltextrun"/>
          <w:rFonts w:ascii="Arial" w:hAnsi="Arial" w:cs="Arial"/>
          <w:color w:val="000000"/>
          <w:sz w:val="22"/>
          <w:shd w:val="clear" w:color="auto" w:fill="FFFFFF"/>
        </w:rPr>
        <w:t>Anexo 5 – Minuta del Contrato</w:t>
      </w:r>
      <w:r w:rsidR="00035D3F" w:rsidRPr="00035D3F" w:rsidDel="00035D3F">
        <w:rPr>
          <w:rStyle w:val="normaltextrun"/>
          <w:rFonts w:ascii="Arial" w:hAnsi="Arial" w:cs="Arial"/>
          <w:color w:val="000000"/>
          <w:sz w:val="22"/>
          <w:shd w:val="clear" w:color="auto" w:fill="FFFFFF"/>
        </w:rPr>
        <w:t xml:space="preserve"> </w:t>
      </w:r>
      <w:r w:rsidR="00035D3F">
        <w:rPr>
          <w:rStyle w:val="normaltextrun"/>
          <w:rFonts w:ascii="Arial" w:hAnsi="Arial" w:cs="Arial"/>
          <w:color w:val="000000"/>
          <w:sz w:val="22"/>
          <w:shd w:val="clear" w:color="auto" w:fill="FFFFFF"/>
        </w:rPr>
        <w:t>recomienda que la entidad estatal incluya el término dentro del cual realizará el pago efectivo, por lo que allí se sugiere incluir el siguiente contenido:</w:t>
      </w:r>
      <w:r w:rsidRPr="00035D3F">
        <w:rPr>
          <w:rStyle w:val="normaltextrun"/>
          <w:rFonts w:ascii="Arial" w:hAnsi="Arial" w:cs="Arial"/>
          <w:color w:val="000000"/>
          <w:sz w:val="22"/>
          <w:shd w:val="clear" w:color="auto" w:fill="FFFFFF"/>
        </w:rPr>
        <w:t xml:space="preserve"> </w:t>
      </w:r>
      <w:r w:rsidR="0044677C" w:rsidRPr="00F02A3B">
        <w:rPr>
          <w:rFonts w:ascii="Arial" w:eastAsia="Times New Roman" w:hAnsi="Arial" w:cs="Arial"/>
          <w:bCs/>
          <w:color w:val="000000" w:themeColor="text1"/>
          <w:sz w:val="21"/>
          <w:szCs w:val="21"/>
          <w:lang w:val="es-ES" w:eastAsia="es-ES_tradnl"/>
        </w:rPr>
        <w:t>«</w:t>
      </w:r>
      <w:r w:rsidR="0044677C" w:rsidRPr="00F02A3B">
        <w:rPr>
          <w:rStyle w:val="normaltextrun"/>
          <w:rFonts w:ascii="Arial" w:hAnsi="Arial" w:cs="Arial"/>
          <w:color w:val="000000"/>
          <w:sz w:val="22"/>
          <w:shd w:val="clear" w:color="auto" w:fill="FFFFFF"/>
        </w:rPr>
        <w:t>El pago a el Contratista se efectuará dentro de los (XX) días hábiles siguientes a la presentación de la factura y visto bueno por parte del interventor designado del recibo a satisfacción de las actividades […]</w:t>
      </w:r>
      <w:r w:rsidR="0044677C" w:rsidRPr="00F02A3B">
        <w:rPr>
          <w:rFonts w:ascii="Arial" w:eastAsia="Times New Roman" w:hAnsi="Arial" w:cs="Arial"/>
          <w:color w:val="000000" w:themeColor="text1"/>
          <w:sz w:val="21"/>
          <w:szCs w:val="21"/>
          <w:lang w:val="es-CO" w:eastAsia="es-ES_tradnl"/>
        </w:rPr>
        <w:t>»</w:t>
      </w:r>
      <w:r w:rsidR="0070406A" w:rsidRPr="00F02A3B">
        <w:rPr>
          <w:rFonts w:ascii="Arial" w:eastAsia="Times New Roman" w:hAnsi="Arial" w:cs="Arial"/>
          <w:color w:val="000000" w:themeColor="text1"/>
          <w:sz w:val="21"/>
          <w:szCs w:val="21"/>
          <w:lang w:val="es-CO" w:eastAsia="es-ES_tradnl"/>
        </w:rPr>
        <w:t xml:space="preserve">. </w:t>
      </w:r>
    </w:p>
    <w:p w14:paraId="1C1556D1" w14:textId="2785F1BB" w:rsidR="00570FCB" w:rsidRDefault="00035D3F" w:rsidP="00035D3F">
      <w:pPr>
        <w:spacing w:after="120" w:line="276" w:lineRule="auto"/>
        <w:ind w:firstLine="708"/>
        <w:jc w:val="both"/>
        <w:rPr>
          <w:rFonts w:ascii="Arial" w:eastAsia="Calibri" w:hAnsi="Arial" w:cs="Arial"/>
          <w:color w:val="000000" w:themeColor="text1"/>
          <w:sz w:val="22"/>
          <w:lang w:val="es-ES_tradnl"/>
        </w:rPr>
      </w:pPr>
      <w:r>
        <w:rPr>
          <w:rFonts w:ascii="Arial" w:eastAsia="Times New Roman" w:hAnsi="Arial" w:cs="Arial"/>
          <w:color w:val="000000" w:themeColor="text1"/>
          <w:sz w:val="21"/>
          <w:szCs w:val="21"/>
          <w:lang w:val="es-CO" w:eastAsia="es-ES_tradnl"/>
        </w:rPr>
        <w:t>De conformidad con la tercera opción de la forma de pago</w:t>
      </w:r>
      <w:r w:rsidR="0070406A" w:rsidRPr="00F02A3B">
        <w:rPr>
          <w:rFonts w:ascii="Arial" w:eastAsia="Times New Roman" w:hAnsi="Arial" w:cs="Arial"/>
          <w:color w:val="000000" w:themeColor="text1"/>
          <w:sz w:val="21"/>
          <w:szCs w:val="21"/>
          <w:lang w:val="es-CO" w:eastAsia="es-ES_tradnl"/>
        </w:rPr>
        <w:t xml:space="preserve">, se desprende que </w:t>
      </w:r>
      <w:r w:rsidR="00FA2B85" w:rsidRPr="00F02A3B">
        <w:rPr>
          <w:rFonts w:ascii="Arial" w:eastAsia="Times New Roman" w:hAnsi="Arial" w:cs="Arial"/>
          <w:color w:val="000000" w:themeColor="text1"/>
          <w:sz w:val="21"/>
          <w:szCs w:val="21"/>
          <w:lang w:val="es-CO" w:eastAsia="es-ES_tradnl"/>
        </w:rPr>
        <w:t>la entidad, de acuerdo con su deber de planeación</w:t>
      </w:r>
      <w:r w:rsidR="00472C1E" w:rsidRPr="00F02A3B">
        <w:rPr>
          <w:rFonts w:ascii="Arial" w:eastAsia="Times New Roman" w:hAnsi="Arial" w:cs="Arial"/>
          <w:color w:val="000000" w:themeColor="text1"/>
          <w:sz w:val="21"/>
          <w:szCs w:val="21"/>
          <w:lang w:val="es-CO" w:eastAsia="es-ES_tradnl"/>
        </w:rPr>
        <w:t xml:space="preserve">, el presupuesto evaluado y las demás condiciones fijadas </w:t>
      </w:r>
      <w:r w:rsidR="00796DC9" w:rsidRPr="00F02A3B">
        <w:rPr>
          <w:rFonts w:ascii="Arial" w:eastAsia="Times New Roman" w:hAnsi="Arial" w:cs="Arial"/>
          <w:color w:val="000000" w:themeColor="text1"/>
          <w:sz w:val="21"/>
          <w:szCs w:val="21"/>
          <w:lang w:val="es-CO" w:eastAsia="es-ES_tradnl"/>
        </w:rPr>
        <w:t xml:space="preserve">para el estudio del proceso, podrá indicar el número de días tras los cuales se realizarían los pagos. Adicionalmente, </w:t>
      </w:r>
      <w:r w:rsidR="008504AE" w:rsidRPr="00F02A3B">
        <w:rPr>
          <w:rFonts w:ascii="Arial" w:eastAsia="Times New Roman" w:hAnsi="Arial" w:cs="Arial"/>
          <w:color w:val="000000" w:themeColor="text1"/>
          <w:sz w:val="21"/>
          <w:szCs w:val="21"/>
          <w:lang w:val="es-CO" w:eastAsia="es-ES_tradnl"/>
        </w:rPr>
        <w:t>se concluye que el requisito para que dichos pagos operen</w:t>
      </w:r>
      <w:r>
        <w:rPr>
          <w:rFonts w:ascii="Arial" w:eastAsia="Times New Roman" w:hAnsi="Arial" w:cs="Arial"/>
          <w:color w:val="000000" w:themeColor="text1"/>
          <w:sz w:val="21"/>
          <w:szCs w:val="21"/>
          <w:lang w:val="es-CO" w:eastAsia="es-ES_tradnl"/>
        </w:rPr>
        <w:t>, de acuerdo con esta opción de forma de pago,</w:t>
      </w:r>
      <w:r w:rsidR="008504AE" w:rsidRPr="00F02A3B">
        <w:rPr>
          <w:rFonts w:ascii="Arial" w:eastAsia="Times New Roman" w:hAnsi="Arial" w:cs="Arial"/>
          <w:color w:val="000000" w:themeColor="text1"/>
          <w:sz w:val="21"/>
          <w:szCs w:val="21"/>
          <w:lang w:val="es-CO" w:eastAsia="es-ES_tradnl"/>
        </w:rPr>
        <w:t xml:space="preserve"> es que el interventor reciba a satisfacción </w:t>
      </w:r>
      <w:r w:rsidR="004603CB" w:rsidRPr="00F02A3B">
        <w:rPr>
          <w:rFonts w:ascii="Arial" w:eastAsia="Times New Roman" w:hAnsi="Arial" w:cs="Arial"/>
          <w:color w:val="000000" w:themeColor="text1"/>
          <w:sz w:val="21"/>
          <w:szCs w:val="21"/>
          <w:lang w:val="es-CO" w:eastAsia="es-ES_tradnl"/>
        </w:rPr>
        <w:t>los hitos o las unidades funcionales del proyecto</w:t>
      </w:r>
      <w:r w:rsidR="00C54350" w:rsidRPr="00F02A3B">
        <w:rPr>
          <w:rFonts w:ascii="Arial" w:eastAsia="Times New Roman" w:hAnsi="Arial" w:cs="Arial"/>
          <w:color w:val="000000" w:themeColor="text1"/>
          <w:sz w:val="21"/>
          <w:szCs w:val="21"/>
          <w:lang w:val="es-CO" w:eastAsia="es-ES_tradnl"/>
        </w:rPr>
        <w:t xml:space="preserve">. </w:t>
      </w:r>
      <w:r>
        <w:rPr>
          <w:rFonts w:ascii="Arial" w:eastAsia="Calibri" w:hAnsi="Arial" w:cs="Arial"/>
          <w:color w:val="000000" w:themeColor="text1"/>
          <w:sz w:val="22"/>
          <w:lang w:val="es-ES_tradnl"/>
        </w:rPr>
        <w:t>En este sentido</w:t>
      </w:r>
      <w:r w:rsidR="0093433A" w:rsidRPr="00F02A3B">
        <w:rPr>
          <w:rFonts w:ascii="Arial" w:eastAsia="Calibri" w:hAnsi="Arial" w:cs="Arial"/>
          <w:color w:val="000000" w:themeColor="text1"/>
          <w:sz w:val="22"/>
          <w:lang w:val="es-ES_tradnl"/>
        </w:rPr>
        <w:t>, cuando la entidad opte por elegir la tercera forma de pago, esta se conformará por: i) la identificación de los hitos o las unidades funcionales de la obra;</w:t>
      </w:r>
      <w:r w:rsidR="00A609B3" w:rsidRPr="00F02A3B">
        <w:rPr>
          <w:rFonts w:ascii="Arial" w:eastAsia="Calibri" w:hAnsi="Arial" w:cs="Arial"/>
          <w:color w:val="000000" w:themeColor="text1"/>
          <w:sz w:val="22"/>
          <w:lang w:val="es-ES_tradnl"/>
        </w:rPr>
        <w:t xml:space="preserve"> y</w:t>
      </w:r>
      <w:r w:rsidR="0093433A" w:rsidRPr="00F02A3B">
        <w:rPr>
          <w:rFonts w:ascii="Arial" w:eastAsia="Calibri" w:hAnsi="Arial" w:cs="Arial"/>
          <w:color w:val="000000" w:themeColor="text1"/>
          <w:sz w:val="22"/>
          <w:lang w:val="es-ES_tradnl"/>
        </w:rPr>
        <w:t xml:space="preserve"> </w:t>
      </w:r>
      <w:proofErr w:type="spellStart"/>
      <w:r w:rsidR="0093433A" w:rsidRPr="00F02A3B">
        <w:rPr>
          <w:rFonts w:ascii="Arial" w:eastAsia="Calibri" w:hAnsi="Arial" w:cs="Arial"/>
          <w:color w:val="000000" w:themeColor="text1"/>
          <w:sz w:val="22"/>
          <w:lang w:val="es-ES_tradnl"/>
        </w:rPr>
        <w:t>ii</w:t>
      </w:r>
      <w:proofErr w:type="spellEnd"/>
      <w:r w:rsidR="0093433A" w:rsidRPr="00F02A3B">
        <w:rPr>
          <w:rFonts w:ascii="Arial" w:eastAsia="Calibri" w:hAnsi="Arial" w:cs="Arial"/>
          <w:color w:val="000000" w:themeColor="text1"/>
          <w:sz w:val="22"/>
          <w:lang w:val="es-ES_tradnl"/>
        </w:rPr>
        <w:t>)</w:t>
      </w:r>
      <w:r w:rsidR="00703833" w:rsidRPr="00F02A3B">
        <w:rPr>
          <w:rFonts w:ascii="Arial" w:eastAsia="Calibri" w:hAnsi="Arial" w:cs="Arial"/>
          <w:color w:val="000000" w:themeColor="text1"/>
          <w:sz w:val="22"/>
          <w:lang w:val="es-ES_tradnl"/>
        </w:rPr>
        <w:t xml:space="preserve"> el recibo a satisfacción por parte del interventor </w:t>
      </w:r>
      <w:r w:rsidR="00A609B3" w:rsidRPr="00F02A3B">
        <w:rPr>
          <w:rFonts w:ascii="Arial" w:eastAsia="Calibri" w:hAnsi="Arial" w:cs="Arial"/>
          <w:color w:val="000000" w:themeColor="text1"/>
          <w:sz w:val="22"/>
          <w:lang w:val="es-ES_tradnl"/>
        </w:rPr>
        <w:t xml:space="preserve">de las actividades que permiten la entrega de estos hitos o unidades funcionales. </w:t>
      </w:r>
      <w:r w:rsidR="00F13E1C" w:rsidRPr="00F02A3B">
        <w:rPr>
          <w:rFonts w:ascii="Arial" w:eastAsia="Calibri" w:hAnsi="Arial" w:cs="Arial"/>
          <w:color w:val="000000" w:themeColor="text1"/>
          <w:sz w:val="22"/>
          <w:lang w:val="es-ES_tradnl"/>
        </w:rPr>
        <w:t xml:space="preserve">Verificado lo anterior, la entidad cancelará el valor pactado en el término que ella indique en la minuta del contrato. </w:t>
      </w:r>
    </w:p>
    <w:p w14:paraId="1EC13DC1" w14:textId="55480EDA" w:rsidR="00035D3F" w:rsidRDefault="00035D3F" w:rsidP="00035D3F">
      <w:pPr>
        <w:spacing w:after="120" w:line="276" w:lineRule="auto"/>
        <w:ind w:firstLine="708"/>
        <w:jc w:val="both"/>
        <w:rPr>
          <w:rStyle w:val="normaltextrun"/>
          <w:rFonts w:ascii="Arial" w:hAnsi="Arial" w:cs="Arial"/>
          <w:color w:val="000000"/>
          <w:sz w:val="22"/>
          <w:shd w:val="clear" w:color="auto" w:fill="FFFFFF"/>
        </w:rPr>
      </w:pPr>
      <w:r>
        <w:rPr>
          <w:rFonts w:ascii="Arial" w:eastAsia="Calibri" w:hAnsi="Arial" w:cs="Arial"/>
          <w:color w:val="000000" w:themeColor="text1"/>
          <w:sz w:val="22"/>
          <w:lang w:val="es-ES_tradnl"/>
        </w:rPr>
        <w:t xml:space="preserve">En todo caso, vale la pena reiterar la </w:t>
      </w:r>
      <w:r w:rsidR="00E4506B">
        <w:rPr>
          <w:rFonts w:ascii="Arial" w:eastAsia="Calibri" w:hAnsi="Arial" w:cs="Arial"/>
          <w:color w:val="000000" w:themeColor="text1"/>
          <w:sz w:val="22"/>
          <w:lang w:val="es-ES_tradnl"/>
        </w:rPr>
        <w:t xml:space="preserve">idea expuesta en el sentido de que pese a que en la «Cláusula 8. Forma de pago» del </w:t>
      </w:r>
      <w:r w:rsidR="00E4506B" w:rsidRPr="005729DA">
        <w:rPr>
          <w:rStyle w:val="normaltextrun"/>
          <w:rFonts w:ascii="Arial" w:hAnsi="Arial" w:cs="Arial"/>
          <w:color w:val="000000"/>
          <w:sz w:val="22"/>
          <w:shd w:val="clear" w:color="auto" w:fill="FFFFFF"/>
        </w:rPr>
        <w:t>Anexo 5 – Minuta del Contrato</w:t>
      </w:r>
      <w:r w:rsidR="00E4506B">
        <w:rPr>
          <w:rStyle w:val="normaltextrun"/>
          <w:rFonts w:ascii="Arial" w:hAnsi="Arial" w:cs="Arial"/>
          <w:color w:val="000000"/>
          <w:sz w:val="22"/>
          <w:shd w:val="clear" w:color="auto" w:fill="FFFFFF"/>
        </w:rPr>
        <w:t xml:space="preserve"> permite que la entidad estatal elija entre alguna de las 3 opciones de forma de pago, de acuerdo con lo que establece la cláusula indicada del documento tipo, la entidad estatal en todo caso podrá </w:t>
      </w:r>
      <w:r w:rsidR="00E4506B" w:rsidRPr="00E4506B">
        <w:rPr>
          <w:rStyle w:val="normaltextrun"/>
          <w:rFonts w:ascii="Arial" w:hAnsi="Arial" w:cs="Arial"/>
          <w:color w:val="000000"/>
          <w:sz w:val="22"/>
          <w:shd w:val="clear" w:color="auto" w:fill="FFFFFF"/>
        </w:rPr>
        <w:t>configurar la que considere conveniente para cancelar el valor del contrato al Contratista</w:t>
      </w:r>
      <w:r w:rsidR="00E4506B">
        <w:rPr>
          <w:rStyle w:val="normaltextrun"/>
          <w:rFonts w:ascii="Arial" w:hAnsi="Arial" w:cs="Arial"/>
          <w:color w:val="000000"/>
          <w:sz w:val="22"/>
          <w:shd w:val="clear" w:color="auto" w:fill="FFFFFF"/>
        </w:rPr>
        <w:t>. En todo caso, la forma de pago que se establezca en el contrato debe resultar acorde con el análisis de planeación y la forma en que la entidad estatal estructure el proyecto, de manera que resulte acorde con él.</w:t>
      </w:r>
    </w:p>
    <w:p w14:paraId="5647198D" w14:textId="77777777" w:rsidR="00945531" w:rsidRDefault="00945531" w:rsidP="00945531">
      <w:pPr>
        <w:spacing w:after="120" w:line="276" w:lineRule="auto"/>
        <w:ind w:firstLine="708"/>
        <w:jc w:val="both"/>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lastRenderedPageBreak/>
        <w:t xml:space="preserve">En tal sentido, el documento tipo no obliga a establecer alguna forma de pago en específico para los procesos contractuales, sino que corresponde definirlo a cada entidad estatal. Sin perjuicio de lo anterior, cabe la pena señalar que la forma de pago que se establezca en un procedimiento de selección podrá ser observada por los interesados al presentar las observaciones al proyecto de pliego de condiciones, toda vez que la minuta del contrato hace parte del contenido de los pliegos de condiciones, como lo establece el numeral 11 del artículo </w:t>
      </w:r>
      <w:r w:rsidRPr="00945531">
        <w:rPr>
          <w:rStyle w:val="normaltextrun"/>
          <w:rFonts w:ascii="Arial" w:hAnsi="Arial" w:cs="Arial"/>
          <w:color w:val="000000"/>
          <w:sz w:val="22"/>
          <w:shd w:val="clear" w:color="auto" w:fill="FFFFFF"/>
        </w:rPr>
        <w:t>2.2.1.1.2.1.3.</w:t>
      </w:r>
      <w:r>
        <w:rPr>
          <w:rStyle w:val="normaltextrun"/>
          <w:rFonts w:ascii="Arial" w:hAnsi="Arial" w:cs="Arial"/>
          <w:color w:val="000000"/>
          <w:sz w:val="22"/>
          <w:shd w:val="clear" w:color="auto" w:fill="FFFFFF"/>
        </w:rPr>
        <w:t xml:space="preserve"> del Decreto 1082 de 2015.</w:t>
      </w:r>
    </w:p>
    <w:p w14:paraId="7BA905FB" w14:textId="77777777" w:rsidR="00570FCB" w:rsidRPr="00F02A3B" w:rsidRDefault="00570FCB" w:rsidP="00236C2A">
      <w:pPr>
        <w:spacing w:line="276" w:lineRule="auto"/>
        <w:jc w:val="both"/>
        <w:rPr>
          <w:rFonts w:ascii="Arial" w:hAnsi="Arial" w:cs="Arial"/>
          <w:b/>
          <w:bCs/>
          <w:color w:val="000000" w:themeColor="text1"/>
          <w:sz w:val="22"/>
          <w:lang w:val="es-ES"/>
        </w:rPr>
      </w:pPr>
    </w:p>
    <w:p w14:paraId="32558D5D" w14:textId="637D173B" w:rsidR="00BD66E3" w:rsidRPr="00F02A3B" w:rsidRDefault="00BE1E33" w:rsidP="005155C4">
      <w:pPr>
        <w:pStyle w:val="Prrafodelista"/>
        <w:numPr>
          <w:ilvl w:val="0"/>
          <w:numId w:val="1"/>
        </w:numPr>
        <w:tabs>
          <w:tab w:val="left" w:pos="284"/>
        </w:tabs>
        <w:spacing w:line="276" w:lineRule="auto"/>
        <w:ind w:left="0" w:right="709" w:firstLine="0"/>
        <w:jc w:val="both"/>
        <w:rPr>
          <w:rFonts w:ascii="Arial" w:hAnsi="Arial" w:cs="Arial"/>
          <w:sz w:val="22"/>
          <w:lang w:val="es-ES_tradnl"/>
        </w:rPr>
      </w:pPr>
      <w:r w:rsidRPr="00F02A3B">
        <w:rPr>
          <w:rFonts w:ascii="Arial" w:hAnsi="Arial" w:cs="Arial"/>
          <w:b/>
          <w:bCs/>
          <w:sz w:val="22"/>
          <w:lang w:val="es-ES_tradnl"/>
        </w:rPr>
        <w:t xml:space="preserve">Respuesta </w:t>
      </w:r>
    </w:p>
    <w:p w14:paraId="50F1315D" w14:textId="77777777" w:rsidR="00AE2D81" w:rsidRPr="00F02A3B" w:rsidRDefault="00AE2D81" w:rsidP="00AE2D81">
      <w:pPr>
        <w:pStyle w:val="Prrafodelista"/>
        <w:tabs>
          <w:tab w:val="left" w:pos="284"/>
        </w:tabs>
        <w:spacing w:line="276" w:lineRule="auto"/>
        <w:ind w:left="0" w:right="709"/>
        <w:jc w:val="both"/>
        <w:rPr>
          <w:rFonts w:ascii="Arial" w:hAnsi="Arial" w:cs="Arial"/>
          <w:sz w:val="22"/>
          <w:lang w:val="es-ES_tradnl"/>
        </w:rPr>
      </w:pPr>
    </w:p>
    <w:p w14:paraId="51999732" w14:textId="5FEBE290" w:rsidR="00396ED8" w:rsidRPr="00F02A3B" w:rsidRDefault="0024431B" w:rsidP="0024431B">
      <w:pPr>
        <w:spacing w:after="120" w:line="276" w:lineRule="auto"/>
        <w:ind w:left="709" w:right="709"/>
        <w:jc w:val="both"/>
        <w:rPr>
          <w:rFonts w:ascii="Arial" w:hAnsi="Arial" w:cs="Arial"/>
          <w:color w:val="000000" w:themeColor="text1"/>
          <w:sz w:val="21"/>
          <w:szCs w:val="21"/>
          <w:lang w:val="es-ES_tradnl"/>
        </w:rPr>
      </w:pPr>
      <w:r w:rsidRPr="00F02A3B">
        <w:rPr>
          <w:rFonts w:ascii="Arial" w:hAnsi="Arial" w:cs="Arial"/>
          <w:color w:val="000000" w:themeColor="text1"/>
          <w:sz w:val="21"/>
          <w:szCs w:val="21"/>
          <w:lang w:val="es-ES_tradnl"/>
        </w:rPr>
        <w:t xml:space="preserve">«Dentro de los documentos tipo licitación de obra </w:t>
      </w:r>
      <w:proofErr w:type="spellStart"/>
      <w:r w:rsidRPr="00F02A3B">
        <w:rPr>
          <w:rFonts w:ascii="Arial" w:hAnsi="Arial" w:cs="Arial"/>
          <w:color w:val="000000" w:themeColor="text1"/>
          <w:sz w:val="21"/>
          <w:szCs w:val="21"/>
          <w:lang w:val="es-ES_tradnl"/>
        </w:rPr>
        <w:t>publica</w:t>
      </w:r>
      <w:proofErr w:type="spellEnd"/>
      <w:r w:rsidRPr="00F02A3B">
        <w:rPr>
          <w:rFonts w:ascii="Arial" w:hAnsi="Arial" w:cs="Arial"/>
          <w:color w:val="000000" w:themeColor="text1"/>
          <w:sz w:val="21"/>
          <w:szCs w:val="21"/>
          <w:lang w:val="es-ES_tradnl"/>
        </w:rPr>
        <w:t xml:space="preserve"> versión 3, se encuentra DIVERSOS TIPOS DE FORMA DE PAGO, dentro de la minuta de contrato, me permito a continuación describir la siguiente opción de pago; Opción 3: En contraprestación por las actividades ejecutadas, la Entidad reconocerá al Contratista un acta de pago cuando se haya recibido a entera satisfacción los hitos o unidades funcionales del proyecto, por parte del interventor. El pago a el Contratista se efectuará dentro de los (XX) días hábiles siguientes a la presentación de la factura y visto bueno por parte del interventor designado del recibo a satisfacción de las actividades, acompañada del acta de recibo y de la certificación de encontrarse el Contratista al día ¿la pregunta es si se trata de un pago contra entrega o se trata de pagos de acta de recibo parcial mediante el cumplimiento de ítems, o cual es la interpretación de esta forma de pago?</w:t>
      </w:r>
      <w:r w:rsidR="000415D2" w:rsidRPr="00F02A3B">
        <w:rPr>
          <w:rFonts w:ascii="Arial" w:eastAsia="Times New Roman" w:hAnsi="Arial" w:cs="Arial"/>
          <w:color w:val="000000" w:themeColor="text1"/>
          <w:sz w:val="22"/>
          <w:lang w:eastAsia="es-ES_tradnl"/>
        </w:rPr>
        <w:t>»</w:t>
      </w:r>
    </w:p>
    <w:p w14:paraId="028E65CC" w14:textId="09E31670" w:rsidR="00AD5B3F" w:rsidRDefault="00AD5B3F" w:rsidP="00D51095">
      <w:pPr>
        <w:spacing w:line="276" w:lineRule="auto"/>
        <w:ind w:left="709" w:right="709"/>
        <w:jc w:val="both"/>
        <w:rPr>
          <w:rFonts w:ascii="Arial" w:eastAsia="Times New Roman" w:hAnsi="Arial" w:cs="Arial"/>
          <w:color w:val="000000" w:themeColor="text1"/>
          <w:sz w:val="21"/>
          <w:szCs w:val="21"/>
          <w:lang w:eastAsia="es-ES_tradnl"/>
        </w:rPr>
      </w:pPr>
      <w:r w:rsidRPr="00F02A3B">
        <w:rPr>
          <w:rFonts w:ascii="Arial" w:eastAsia="Times New Roman" w:hAnsi="Arial" w:cs="Arial"/>
          <w:color w:val="000000" w:themeColor="text1"/>
          <w:sz w:val="21"/>
          <w:szCs w:val="21"/>
          <w:lang w:eastAsia="es-ES_tradnl"/>
        </w:rPr>
        <w:t xml:space="preserve">La entidad contratante establece de la siguiente forma; En contraprestación por las actividades ejecutadas, la Entidad reconocerá al Contratista un acta de pago cuando se haya recibido a entera satisfacción los hitos o unidades funcionales del proyecto, por parte del interventor, es decir el cumplimiento del 100% de los ítems contratados. El pago a el Contratista se efectuará dentro de los (30) días hábiles siguientes a la presentación de la factura y visto bueno por parte del interventor designado del recibo a satisfacción de las actividades, acompañada del acta de recibo y de la certificación de encontrarse el Contratista al día en el pago de aportes al Sistema de la Seguridad Social y Parafiscales, de conformidad con lo señalado en el parágrafo 1º del artículo 23 de la Ley 1150 de 2007. El interventor designado solo aprobará el pago de aquellas actividades que sean comprobables y efectivamente soportadas y que, en consecuencia, hayan sido debidamente ejecutadas por el Contratista. si esto </w:t>
      </w:r>
      <w:proofErr w:type="spellStart"/>
      <w:r w:rsidRPr="00F02A3B">
        <w:rPr>
          <w:rFonts w:ascii="Arial" w:eastAsia="Times New Roman" w:hAnsi="Arial" w:cs="Arial"/>
          <w:color w:val="000000" w:themeColor="text1"/>
          <w:sz w:val="21"/>
          <w:szCs w:val="21"/>
          <w:lang w:eastAsia="es-ES_tradnl"/>
        </w:rPr>
        <w:t>esto</w:t>
      </w:r>
      <w:proofErr w:type="spellEnd"/>
      <w:r w:rsidRPr="00F02A3B">
        <w:rPr>
          <w:rFonts w:ascii="Arial" w:eastAsia="Times New Roman" w:hAnsi="Arial" w:cs="Arial"/>
          <w:color w:val="000000" w:themeColor="text1"/>
          <w:sz w:val="21"/>
          <w:szCs w:val="21"/>
          <w:lang w:eastAsia="es-ES_tradnl"/>
        </w:rPr>
        <w:t xml:space="preserve"> verídico ¿Cuál es la solución para que las pequeñas empresas podamos participar, si no tenemos </w:t>
      </w:r>
      <w:proofErr w:type="spellStart"/>
      <w:r w:rsidRPr="00F02A3B">
        <w:rPr>
          <w:rFonts w:ascii="Arial" w:eastAsia="Times New Roman" w:hAnsi="Arial" w:cs="Arial"/>
          <w:color w:val="000000" w:themeColor="text1"/>
          <w:sz w:val="21"/>
          <w:szCs w:val="21"/>
          <w:lang w:eastAsia="es-ES_tradnl"/>
        </w:rPr>
        <w:t>mas</w:t>
      </w:r>
      <w:proofErr w:type="spellEnd"/>
      <w:r w:rsidRPr="00F02A3B">
        <w:rPr>
          <w:rFonts w:ascii="Arial" w:eastAsia="Times New Roman" w:hAnsi="Arial" w:cs="Arial"/>
          <w:color w:val="000000" w:themeColor="text1"/>
          <w:sz w:val="21"/>
          <w:szCs w:val="21"/>
          <w:lang w:eastAsia="es-ES_tradnl"/>
        </w:rPr>
        <w:t xml:space="preserve"> de 1000 millones en </w:t>
      </w:r>
      <w:proofErr w:type="gramStart"/>
      <w:r w:rsidRPr="00F02A3B">
        <w:rPr>
          <w:rFonts w:ascii="Arial" w:eastAsia="Times New Roman" w:hAnsi="Arial" w:cs="Arial"/>
          <w:color w:val="000000" w:themeColor="text1"/>
          <w:sz w:val="21"/>
          <w:szCs w:val="21"/>
          <w:lang w:eastAsia="es-ES_tradnl"/>
        </w:rPr>
        <w:t>caja</w:t>
      </w:r>
      <w:proofErr w:type="gramEnd"/>
      <w:r w:rsidRPr="00F02A3B">
        <w:rPr>
          <w:rFonts w:ascii="Arial" w:eastAsia="Times New Roman" w:hAnsi="Arial" w:cs="Arial"/>
          <w:color w:val="000000" w:themeColor="text1"/>
          <w:sz w:val="21"/>
          <w:szCs w:val="21"/>
          <w:lang w:eastAsia="es-ES_tradnl"/>
        </w:rPr>
        <w:t xml:space="preserve"> para subsidiar la obra mientras se ejecuta al 100% y posteriormente la entidad después de treinta días las cancela?»</w:t>
      </w:r>
    </w:p>
    <w:p w14:paraId="67E0822E" w14:textId="77777777" w:rsidR="00FE7789" w:rsidRPr="00F02A3B" w:rsidRDefault="00FE7789" w:rsidP="00D51095">
      <w:pPr>
        <w:spacing w:line="276" w:lineRule="auto"/>
        <w:ind w:left="709" w:right="709"/>
        <w:jc w:val="both"/>
        <w:rPr>
          <w:rFonts w:ascii="Arial" w:eastAsia="Times New Roman" w:hAnsi="Arial" w:cs="Arial"/>
          <w:b/>
          <w:bCs/>
          <w:color w:val="000000" w:themeColor="text1"/>
          <w:sz w:val="21"/>
          <w:szCs w:val="21"/>
          <w:lang w:eastAsia="es-ES_tradnl"/>
        </w:rPr>
      </w:pPr>
    </w:p>
    <w:p w14:paraId="3A334C99" w14:textId="77777777" w:rsidR="00FE7789" w:rsidRPr="005729DA" w:rsidRDefault="00FE7789" w:rsidP="00D51095">
      <w:pPr>
        <w:spacing w:after="120" w:line="276" w:lineRule="auto"/>
        <w:jc w:val="both"/>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lastRenderedPageBreak/>
        <w:t xml:space="preserve">De conformidad con las consideraciones de este concepto, </w:t>
      </w:r>
      <w:r w:rsidRPr="005729DA">
        <w:rPr>
          <w:rStyle w:val="normaltextrun"/>
          <w:rFonts w:ascii="Arial" w:hAnsi="Arial" w:cs="Arial"/>
          <w:color w:val="000000"/>
          <w:sz w:val="22"/>
          <w:shd w:val="clear" w:color="auto" w:fill="FFFFFF"/>
        </w:rPr>
        <w:t>la entidad estatal tiene libertad para configurar la cláusula de forma de pago que considere conveniente.</w:t>
      </w:r>
      <w:r>
        <w:rPr>
          <w:rStyle w:val="normaltextrun"/>
          <w:rFonts w:ascii="Arial" w:hAnsi="Arial" w:cs="Arial"/>
          <w:color w:val="000000"/>
          <w:sz w:val="22"/>
          <w:shd w:val="clear" w:color="auto" w:fill="FFFFFF"/>
        </w:rPr>
        <w:t xml:space="preserve"> Sin embargo, como se indicó, el </w:t>
      </w:r>
      <w:r w:rsidRPr="005729DA">
        <w:rPr>
          <w:rFonts w:ascii="Arial" w:eastAsia="Times New Roman" w:hAnsi="Arial" w:cs="Arial"/>
          <w:color w:val="000000" w:themeColor="text1"/>
          <w:sz w:val="22"/>
          <w:lang w:val="es-CO" w:eastAsia="es-ES_tradnl"/>
        </w:rPr>
        <w:t>Anexo 5 – Minuta del Contrato</w:t>
      </w:r>
      <w:r>
        <w:rPr>
          <w:rFonts w:ascii="Arial" w:eastAsia="Times New Roman" w:hAnsi="Arial" w:cs="Arial"/>
          <w:color w:val="000000" w:themeColor="text1"/>
          <w:sz w:val="22"/>
          <w:lang w:val="es-CO" w:eastAsia="es-ES_tradnl"/>
        </w:rPr>
        <w:t xml:space="preserve"> sugiere la posible inclusión de 3 opciones, que también podrían tomarse parcialmente y modificarse, de acuerdo con la instrucción citada anteriormente</w:t>
      </w:r>
      <w:r>
        <w:rPr>
          <w:rStyle w:val="normaltextrun"/>
          <w:rFonts w:ascii="Arial" w:hAnsi="Arial" w:cs="Arial"/>
          <w:color w:val="000000"/>
          <w:sz w:val="22"/>
          <w:shd w:val="clear" w:color="auto" w:fill="FFFFFF"/>
        </w:rPr>
        <w:t>. En este sentido, se incluyen las siguientes opciones:</w:t>
      </w:r>
      <w:r w:rsidRPr="005729DA">
        <w:rPr>
          <w:rStyle w:val="normaltextrun"/>
          <w:rFonts w:ascii="Arial" w:hAnsi="Arial" w:cs="Arial"/>
          <w:color w:val="000000"/>
          <w:sz w:val="22"/>
          <w:shd w:val="clear" w:color="auto" w:fill="FFFFFF"/>
        </w:rPr>
        <w:t xml:space="preserve"> i) una forma de pago que tendrá lugar de acuerdo con los avances parciales de la obra y será periódica; </w:t>
      </w:r>
      <w:proofErr w:type="spellStart"/>
      <w:r w:rsidRPr="005729DA">
        <w:rPr>
          <w:rStyle w:val="normaltextrun"/>
          <w:rFonts w:ascii="Arial" w:hAnsi="Arial" w:cs="Arial"/>
          <w:color w:val="000000"/>
          <w:sz w:val="22"/>
          <w:shd w:val="clear" w:color="auto" w:fill="FFFFFF"/>
        </w:rPr>
        <w:t>ii</w:t>
      </w:r>
      <w:proofErr w:type="spellEnd"/>
      <w:r w:rsidRPr="005729DA">
        <w:rPr>
          <w:rStyle w:val="normaltextrun"/>
          <w:rFonts w:ascii="Arial" w:hAnsi="Arial" w:cs="Arial"/>
          <w:color w:val="000000"/>
          <w:sz w:val="22"/>
          <w:shd w:val="clear" w:color="auto" w:fill="FFFFFF"/>
        </w:rPr>
        <w:t xml:space="preserve">) una forma de pago que combinará la entrega de un anticipo y la entrega de pagos periódicos parciales; y, </w:t>
      </w:r>
      <w:proofErr w:type="spellStart"/>
      <w:r w:rsidRPr="005729DA">
        <w:rPr>
          <w:rStyle w:val="normaltextrun"/>
          <w:rFonts w:ascii="Arial" w:hAnsi="Arial" w:cs="Arial"/>
          <w:color w:val="000000"/>
          <w:sz w:val="22"/>
          <w:shd w:val="clear" w:color="auto" w:fill="FFFFFF"/>
        </w:rPr>
        <w:t>iii</w:t>
      </w:r>
      <w:proofErr w:type="spellEnd"/>
      <w:r w:rsidRPr="005729DA">
        <w:rPr>
          <w:rStyle w:val="normaltextrun"/>
          <w:rFonts w:ascii="Arial" w:hAnsi="Arial" w:cs="Arial"/>
          <w:color w:val="000000"/>
          <w:sz w:val="22"/>
          <w:shd w:val="clear" w:color="auto" w:fill="FFFFFF"/>
        </w:rPr>
        <w:t>) una forma de pago en donde una vez se reciba</w:t>
      </w:r>
      <w:r>
        <w:rPr>
          <w:rStyle w:val="normaltextrun"/>
          <w:rFonts w:ascii="Arial" w:hAnsi="Arial" w:cs="Arial"/>
          <w:color w:val="000000"/>
          <w:sz w:val="22"/>
          <w:shd w:val="clear" w:color="auto" w:fill="FFFFFF"/>
        </w:rPr>
        <w:t>n</w:t>
      </w:r>
      <w:r w:rsidRPr="00035D3F">
        <w:rPr>
          <w:rStyle w:val="normaltextrun"/>
          <w:rFonts w:ascii="Arial" w:hAnsi="Arial" w:cs="Arial"/>
          <w:color w:val="000000"/>
          <w:sz w:val="22"/>
          <w:shd w:val="clear" w:color="auto" w:fill="FFFFFF"/>
        </w:rPr>
        <w:t xml:space="preserve"> a satisfacción </w:t>
      </w:r>
      <w:r>
        <w:rPr>
          <w:rStyle w:val="normaltextrun"/>
          <w:rFonts w:ascii="Arial" w:hAnsi="Arial" w:cs="Arial"/>
          <w:color w:val="000000"/>
          <w:sz w:val="22"/>
          <w:shd w:val="clear" w:color="auto" w:fill="FFFFFF"/>
        </w:rPr>
        <w:t>los hitos o unidades</w:t>
      </w:r>
      <w:r w:rsidRPr="00035D3F">
        <w:rPr>
          <w:rStyle w:val="normaltextrun"/>
          <w:rFonts w:ascii="Arial" w:hAnsi="Arial" w:cs="Arial"/>
          <w:color w:val="000000"/>
          <w:sz w:val="22"/>
          <w:shd w:val="clear" w:color="auto" w:fill="FFFFFF"/>
        </w:rPr>
        <w:t xml:space="preserve"> funcionales </w:t>
      </w:r>
      <w:r>
        <w:rPr>
          <w:rStyle w:val="normaltextrun"/>
          <w:rFonts w:ascii="Arial" w:hAnsi="Arial" w:cs="Arial"/>
          <w:color w:val="000000"/>
          <w:sz w:val="22"/>
          <w:shd w:val="clear" w:color="auto" w:fill="FFFFFF"/>
        </w:rPr>
        <w:t>del proyecto</w:t>
      </w:r>
      <w:r w:rsidRPr="00035D3F">
        <w:rPr>
          <w:rStyle w:val="normaltextrun"/>
          <w:rFonts w:ascii="Arial" w:hAnsi="Arial" w:cs="Arial"/>
          <w:color w:val="000000"/>
          <w:sz w:val="22"/>
          <w:shd w:val="clear" w:color="auto" w:fill="FFFFFF"/>
        </w:rPr>
        <w:t xml:space="preserve"> por parte del interventor, se cancelará la contraprestación pa</w:t>
      </w:r>
      <w:r w:rsidRPr="005729DA">
        <w:rPr>
          <w:rStyle w:val="normaltextrun"/>
          <w:rFonts w:ascii="Arial" w:hAnsi="Arial" w:cs="Arial"/>
          <w:color w:val="000000"/>
          <w:sz w:val="22"/>
          <w:shd w:val="clear" w:color="auto" w:fill="FFFFFF"/>
        </w:rPr>
        <w:t xml:space="preserve">ctada. </w:t>
      </w:r>
    </w:p>
    <w:p w14:paraId="5D0E4C7E" w14:textId="77777777" w:rsidR="00FE7789" w:rsidRPr="005729DA" w:rsidRDefault="00FE7789" w:rsidP="00FE7789">
      <w:pPr>
        <w:spacing w:after="120" w:line="276" w:lineRule="auto"/>
        <w:ind w:firstLine="708"/>
        <w:jc w:val="both"/>
        <w:rPr>
          <w:rFonts w:ascii="Arial" w:eastAsia="Times New Roman" w:hAnsi="Arial" w:cs="Arial"/>
          <w:color w:val="000000" w:themeColor="text1"/>
          <w:sz w:val="21"/>
          <w:szCs w:val="21"/>
          <w:lang w:val="es-CO" w:eastAsia="es-ES_tradnl"/>
        </w:rPr>
      </w:pPr>
      <w:r w:rsidRPr="005729DA">
        <w:rPr>
          <w:rStyle w:val="normaltextrun"/>
          <w:rFonts w:ascii="Arial" w:hAnsi="Arial" w:cs="Arial"/>
          <w:color w:val="000000"/>
          <w:sz w:val="22"/>
          <w:shd w:val="clear" w:color="auto" w:fill="FFFFFF"/>
        </w:rPr>
        <w:t xml:space="preserve">En cuanto a la tercera opción mencionada, </w:t>
      </w:r>
      <w:r>
        <w:rPr>
          <w:rStyle w:val="normaltextrun"/>
          <w:rFonts w:ascii="Arial" w:hAnsi="Arial" w:cs="Arial"/>
          <w:color w:val="000000"/>
          <w:sz w:val="22"/>
          <w:shd w:val="clear" w:color="auto" w:fill="FFFFFF"/>
        </w:rPr>
        <w:t xml:space="preserve">el </w:t>
      </w:r>
      <w:r w:rsidRPr="005729DA">
        <w:rPr>
          <w:rStyle w:val="normaltextrun"/>
          <w:rFonts w:ascii="Arial" w:hAnsi="Arial" w:cs="Arial"/>
          <w:color w:val="000000"/>
          <w:sz w:val="22"/>
          <w:shd w:val="clear" w:color="auto" w:fill="FFFFFF"/>
        </w:rPr>
        <w:t>Anexo 5 – Minuta del Contrato</w:t>
      </w:r>
      <w:r w:rsidRPr="00035D3F" w:rsidDel="00035D3F">
        <w:rPr>
          <w:rStyle w:val="normaltextrun"/>
          <w:rFonts w:ascii="Arial" w:hAnsi="Arial" w:cs="Arial"/>
          <w:color w:val="000000"/>
          <w:sz w:val="22"/>
          <w:shd w:val="clear" w:color="auto" w:fill="FFFFFF"/>
        </w:rPr>
        <w:t xml:space="preserve"> </w:t>
      </w:r>
      <w:r>
        <w:rPr>
          <w:rStyle w:val="normaltextrun"/>
          <w:rFonts w:ascii="Arial" w:hAnsi="Arial" w:cs="Arial"/>
          <w:color w:val="000000"/>
          <w:sz w:val="22"/>
          <w:shd w:val="clear" w:color="auto" w:fill="FFFFFF"/>
        </w:rPr>
        <w:t>recomienda que la entidad estatal incluya el término dentro del cual realizará el pago efectivo, por lo que allí se sugiere incluir el siguiente contenido:</w:t>
      </w:r>
      <w:r w:rsidRPr="00035D3F">
        <w:rPr>
          <w:rStyle w:val="normaltextrun"/>
          <w:rFonts w:ascii="Arial" w:hAnsi="Arial" w:cs="Arial"/>
          <w:color w:val="000000"/>
          <w:sz w:val="22"/>
          <w:shd w:val="clear" w:color="auto" w:fill="FFFFFF"/>
        </w:rPr>
        <w:t xml:space="preserve"> </w:t>
      </w:r>
      <w:r w:rsidRPr="005729DA">
        <w:rPr>
          <w:rFonts w:ascii="Arial" w:eastAsia="Times New Roman" w:hAnsi="Arial" w:cs="Arial"/>
          <w:bCs/>
          <w:color w:val="000000" w:themeColor="text1"/>
          <w:sz w:val="21"/>
          <w:szCs w:val="21"/>
          <w:lang w:val="es-ES" w:eastAsia="es-ES_tradnl"/>
        </w:rPr>
        <w:t>«</w:t>
      </w:r>
      <w:r w:rsidRPr="005729DA">
        <w:rPr>
          <w:rStyle w:val="normaltextrun"/>
          <w:rFonts w:ascii="Arial" w:hAnsi="Arial" w:cs="Arial"/>
          <w:color w:val="000000"/>
          <w:sz w:val="22"/>
          <w:shd w:val="clear" w:color="auto" w:fill="FFFFFF"/>
        </w:rPr>
        <w:t>El pago a el Contratista se efectuará dentro de los (XX) días hábiles siguientes a la presentación de la factura y visto bueno por parte del interventor designado del recibo a satisfacción de las actividades […]</w:t>
      </w:r>
      <w:r w:rsidRPr="005729DA">
        <w:rPr>
          <w:rFonts w:ascii="Arial" w:eastAsia="Times New Roman" w:hAnsi="Arial" w:cs="Arial"/>
          <w:color w:val="000000" w:themeColor="text1"/>
          <w:sz w:val="21"/>
          <w:szCs w:val="21"/>
          <w:lang w:val="es-CO" w:eastAsia="es-ES_tradnl"/>
        </w:rPr>
        <w:t xml:space="preserve">». </w:t>
      </w:r>
    </w:p>
    <w:p w14:paraId="08995F7C" w14:textId="77777777" w:rsidR="00FE7789" w:rsidRDefault="00FE7789" w:rsidP="00FE7789">
      <w:pPr>
        <w:spacing w:after="120" w:line="276" w:lineRule="auto"/>
        <w:ind w:firstLine="708"/>
        <w:jc w:val="both"/>
        <w:rPr>
          <w:rFonts w:ascii="Arial" w:eastAsia="Calibri" w:hAnsi="Arial" w:cs="Arial"/>
          <w:color w:val="000000" w:themeColor="text1"/>
          <w:sz w:val="22"/>
          <w:lang w:val="es-ES_tradnl"/>
        </w:rPr>
      </w:pPr>
      <w:r>
        <w:rPr>
          <w:rFonts w:ascii="Arial" w:eastAsia="Times New Roman" w:hAnsi="Arial" w:cs="Arial"/>
          <w:color w:val="000000" w:themeColor="text1"/>
          <w:sz w:val="21"/>
          <w:szCs w:val="21"/>
          <w:lang w:val="es-CO" w:eastAsia="es-ES_tradnl"/>
        </w:rPr>
        <w:t>De conformidad con la tercera opción de la forma de pago</w:t>
      </w:r>
      <w:r w:rsidRPr="005729DA">
        <w:rPr>
          <w:rFonts w:ascii="Arial" w:eastAsia="Times New Roman" w:hAnsi="Arial" w:cs="Arial"/>
          <w:color w:val="000000" w:themeColor="text1"/>
          <w:sz w:val="21"/>
          <w:szCs w:val="21"/>
          <w:lang w:val="es-CO" w:eastAsia="es-ES_tradnl"/>
        </w:rPr>
        <w:t>, se desprende que la entidad, de acuerdo con su deber de planeación, el presupuesto evaluado y las demás condiciones fijadas para el estudio del proceso, podrá indicar el número de días tras los cuales se realizarían los pagos. Adicionalmente, se concluye que el requisito para que dichos pagos operen</w:t>
      </w:r>
      <w:r>
        <w:rPr>
          <w:rFonts w:ascii="Arial" w:eastAsia="Times New Roman" w:hAnsi="Arial" w:cs="Arial"/>
          <w:color w:val="000000" w:themeColor="text1"/>
          <w:sz w:val="21"/>
          <w:szCs w:val="21"/>
          <w:lang w:val="es-CO" w:eastAsia="es-ES_tradnl"/>
        </w:rPr>
        <w:t>, de acuerdo con esta opción de forma de pago,</w:t>
      </w:r>
      <w:r w:rsidRPr="005729DA">
        <w:rPr>
          <w:rFonts w:ascii="Arial" w:eastAsia="Times New Roman" w:hAnsi="Arial" w:cs="Arial"/>
          <w:color w:val="000000" w:themeColor="text1"/>
          <w:sz w:val="21"/>
          <w:szCs w:val="21"/>
          <w:lang w:val="es-CO" w:eastAsia="es-ES_tradnl"/>
        </w:rPr>
        <w:t xml:space="preserve"> es que el interventor reciba a satisfacción los hitos o las unidades funcionales del proyecto. </w:t>
      </w:r>
      <w:r>
        <w:rPr>
          <w:rFonts w:ascii="Arial" w:eastAsia="Calibri" w:hAnsi="Arial" w:cs="Arial"/>
          <w:color w:val="000000" w:themeColor="text1"/>
          <w:sz w:val="22"/>
          <w:lang w:val="es-ES_tradnl"/>
        </w:rPr>
        <w:t>En este sentido</w:t>
      </w:r>
      <w:r w:rsidRPr="005729DA">
        <w:rPr>
          <w:rFonts w:ascii="Arial" w:eastAsia="Calibri" w:hAnsi="Arial" w:cs="Arial"/>
          <w:color w:val="000000" w:themeColor="text1"/>
          <w:sz w:val="22"/>
          <w:lang w:val="es-ES_tradnl"/>
        </w:rPr>
        <w:t xml:space="preserve">, cuando la entidad opte por elegir la tercera forma de pago, esta se conformará por: i) la identificación de los hitos o las unidades funcionales de la obra; y </w:t>
      </w:r>
      <w:proofErr w:type="spellStart"/>
      <w:r w:rsidRPr="005729DA">
        <w:rPr>
          <w:rFonts w:ascii="Arial" w:eastAsia="Calibri" w:hAnsi="Arial" w:cs="Arial"/>
          <w:color w:val="000000" w:themeColor="text1"/>
          <w:sz w:val="22"/>
          <w:lang w:val="es-ES_tradnl"/>
        </w:rPr>
        <w:t>ii</w:t>
      </w:r>
      <w:proofErr w:type="spellEnd"/>
      <w:r w:rsidRPr="005729DA">
        <w:rPr>
          <w:rFonts w:ascii="Arial" w:eastAsia="Calibri" w:hAnsi="Arial" w:cs="Arial"/>
          <w:color w:val="000000" w:themeColor="text1"/>
          <w:sz w:val="22"/>
          <w:lang w:val="es-ES_tradnl"/>
        </w:rPr>
        <w:t xml:space="preserve">) el recibo a satisfacción por parte del interventor de las actividades que permiten la entrega de estos hitos o unidades funcionales. Verificado lo anterior, la entidad cancelará el valor pactado en el término que ella indique en la minuta del contrato. </w:t>
      </w:r>
    </w:p>
    <w:p w14:paraId="4A933106" w14:textId="6A22B32A" w:rsidR="00FE7789" w:rsidRDefault="00FE7789" w:rsidP="00D51095">
      <w:pPr>
        <w:spacing w:after="120" w:line="276" w:lineRule="auto"/>
        <w:ind w:firstLine="708"/>
        <w:jc w:val="both"/>
        <w:rPr>
          <w:rStyle w:val="normaltextrun"/>
          <w:rFonts w:ascii="Arial" w:hAnsi="Arial" w:cs="Arial"/>
          <w:color w:val="000000"/>
          <w:sz w:val="22"/>
          <w:shd w:val="clear" w:color="auto" w:fill="FFFFFF"/>
        </w:rPr>
      </w:pPr>
      <w:r>
        <w:rPr>
          <w:rFonts w:ascii="Arial" w:eastAsia="Calibri" w:hAnsi="Arial" w:cs="Arial"/>
          <w:color w:val="000000" w:themeColor="text1"/>
          <w:sz w:val="22"/>
          <w:lang w:val="es-ES_tradnl"/>
        </w:rPr>
        <w:t xml:space="preserve">En todo caso, vale la pena reiterar la idea expuesta en </w:t>
      </w:r>
      <w:r w:rsidR="00945531">
        <w:rPr>
          <w:rFonts w:ascii="Arial" w:eastAsia="Calibri" w:hAnsi="Arial" w:cs="Arial"/>
          <w:color w:val="000000" w:themeColor="text1"/>
          <w:sz w:val="22"/>
          <w:lang w:val="es-ES_tradnl"/>
        </w:rPr>
        <w:t xml:space="preserve">las consideraciones en </w:t>
      </w:r>
      <w:r>
        <w:rPr>
          <w:rFonts w:ascii="Arial" w:eastAsia="Calibri" w:hAnsi="Arial" w:cs="Arial"/>
          <w:color w:val="000000" w:themeColor="text1"/>
          <w:sz w:val="22"/>
          <w:lang w:val="es-ES_tradnl"/>
        </w:rPr>
        <w:t xml:space="preserve">el sentido de que pese a que en la «Cláusula 8. Forma de pago» del </w:t>
      </w:r>
      <w:r w:rsidRPr="005729DA">
        <w:rPr>
          <w:rStyle w:val="normaltextrun"/>
          <w:rFonts w:ascii="Arial" w:hAnsi="Arial" w:cs="Arial"/>
          <w:color w:val="000000"/>
          <w:sz w:val="22"/>
          <w:shd w:val="clear" w:color="auto" w:fill="FFFFFF"/>
        </w:rPr>
        <w:t>Anexo 5 – Minuta del Contrato</w:t>
      </w:r>
      <w:r>
        <w:rPr>
          <w:rStyle w:val="normaltextrun"/>
          <w:rFonts w:ascii="Arial" w:hAnsi="Arial" w:cs="Arial"/>
          <w:color w:val="000000"/>
          <w:sz w:val="22"/>
          <w:shd w:val="clear" w:color="auto" w:fill="FFFFFF"/>
        </w:rPr>
        <w:t xml:space="preserve"> permite que la entidad estatal elija entre alguna de las 3 opciones de forma de pago, de acuerdo con lo que establece la cláusula indicada del documento tipo, la entidad estatal en todo caso podrá </w:t>
      </w:r>
      <w:r w:rsidRPr="00E4506B">
        <w:rPr>
          <w:rStyle w:val="normaltextrun"/>
          <w:rFonts w:ascii="Arial" w:hAnsi="Arial" w:cs="Arial"/>
          <w:color w:val="000000"/>
          <w:sz w:val="22"/>
          <w:shd w:val="clear" w:color="auto" w:fill="FFFFFF"/>
        </w:rPr>
        <w:t>configurar la que considere conveniente para cancelar el valor del contrato al Contratista</w:t>
      </w:r>
      <w:r>
        <w:rPr>
          <w:rStyle w:val="normaltextrun"/>
          <w:rFonts w:ascii="Arial" w:hAnsi="Arial" w:cs="Arial"/>
          <w:color w:val="000000"/>
          <w:sz w:val="22"/>
          <w:shd w:val="clear" w:color="auto" w:fill="FFFFFF"/>
        </w:rPr>
        <w:t xml:space="preserve">. En todo caso, la forma de pago que </w:t>
      </w:r>
      <w:r w:rsidR="00945531">
        <w:rPr>
          <w:rStyle w:val="normaltextrun"/>
          <w:rFonts w:ascii="Arial" w:hAnsi="Arial" w:cs="Arial"/>
          <w:color w:val="000000"/>
          <w:sz w:val="22"/>
          <w:shd w:val="clear" w:color="auto" w:fill="FFFFFF"/>
        </w:rPr>
        <w:t>establezcan las entidades estatales debe</w:t>
      </w:r>
      <w:r>
        <w:rPr>
          <w:rStyle w:val="normaltextrun"/>
          <w:rFonts w:ascii="Arial" w:hAnsi="Arial" w:cs="Arial"/>
          <w:color w:val="000000"/>
          <w:sz w:val="22"/>
          <w:shd w:val="clear" w:color="auto" w:fill="FFFFFF"/>
        </w:rPr>
        <w:t xml:space="preserve"> resultar acorde con el análisis de planeación y la forma en que la entidad estatal estructure el proyecto, de manera que resulte acorde con él.</w:t>
      </w:r>
      <w:r w:rsidR="00945531">
        <w:rPr>
          <w:rStyle w:val="normaltextrun"/>
          <w:rFonts w:ascii="Arial" w:hAnsi="Arial" w:cs="Arial"/>
          <w:color w:val="000000"/>
          <w:sz w:val="22"/>
          <w:shd w:val="clear" w:color="auto" w:fill="FFFFFF"/>
        </w:rPr>
        <w:t xml:space="preserve"> En tal sentido, el documento tipo no obliga a establecer alguna forma de pago en específico para los procesos contractuales, sino que corresponde definirlo a cada entidad estatal. Sin perjuicio de lo anterior, cabe la pena señalar que la forma de pago que se establezca en un procedimiento de selección podrá ser observada por los interesados al presentar las observaciones al proyecto de pliego de condiciones, toda vez que la minuta del contrato </w:t>
      </w:r>
      <w:r w:rsidR="00945531">
        <w:rPr>
          <w:rStyle w:val="normaltextrun"/>
          <w:rFonts w:ascii="Arial" w:hAnsi="Arial" w:cs="Arial"/>
          <w:color w:val="000000"/>
          <w:sz w:val="22"/>
          <w:shd w:val="clear" w:color="auto" w:fill="FFFFFF"/>
        </w:rPr>
        <w:lastRenderedPageBreak/>
        <w:t xml:space="preserve">hace parte del contenido de los pliegos de condiciones, como lo establece el numeral 11 del artículo </w:t>
      </w:r>
      <w:r w:rsidR="00945531" w:rsidRPr="00945531">
        <w:rPr>
          <w:rStyle w:val="normaltextrun"/>
          <w:rFonts w:ascii="Arial" w:hAnsi="Arial" w:cs="Arial"/>
          <w:color w:val="000000"/>
          <w:sz w:val="22"/>
          <w:shd w:val="clear" w:color="auto" w:fill="FFFFFF"/>
        </w:rPr>
        <w:t>2.2.1.1.2.1.3.</w:t>
      </w:r>
      <w:r w:rsidR="00945531">
        <w:rPr>
          <w:rStyle w:val="normaltextrun"/>
          <w:rFonts w:ascii="Arial" w:hAnsi="Arial" w:cs="Arial"/>
          <w:color w:val="000000"/>
          <w:sz w:val="22"/>
          <w:shd w:val="clear" w:color="auto" w:fill="FFFFFF"/>
        </w:rPr>
        <w:t xml:space="preserve"> del Decreto 1082 de 2015.</w:t>
      </w:r>
    </w:p>
    <w:p w14:paraId="3D5D29B3" w14:textId="77777777" w:rsidR="00BF1E5A" w:rsidRDefault="00BF1E5A" w:rsidP="00C64C02">
      <w:pPr>
        <w:spacing w:after="120" w:line="276" w:lineRule="auto"/>
        <w:ind w:right="51"/>
        <w:jc w:val="both"/>
        <w:rPr>
          <w:rFonts w:ascii="Arial" w:eastAsia="Calibri" w:hAnsi="Arial" w:cs="Arial"/>
          <w:color w:val="000000" w:themeColor="text1"/>
          <w:sz w:val="22"/>
          <w:lang w:val="es-ES_tradnl"/>
        </w:rPr>
      </w:pPr>
    </w:p>
    <w:p w14:paraId="3EFBAD57" w14:textId="77A984EB" w:rsidR="00FE7789" w:rsidRDefault="00BF1E5A" w:rsidP="00C64C02">
      <w:pPr>
        <w:spacing w:after="120" w:line="276" w:lineRule="auto"/>
        <w:ind w:right="51"/>
        <w:jc w:val="both"/>
        <w:rPr>
          <w:rStyle w:val="normaltextrun"/>
          <w:rFonts w:ascii="Arial" w:hAnsi="Arial" w:cs="Arial"/>
          <w:color w:val="000000"/>
          <w:sz w:val="22"/>
          <w:shd w:val="clear" w:color="auto" w:fill="FFFFFF"/>
        </w:rPr>
      </w:pPr>
      <w:r w:rsidRPr="00EC1D68">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442EFB82" w14:textId="77777777" w:rsidR="00BF1E5A" w:rsidRDefault="00BF1E5A" w:rsidP="00C64C02">
      <w:pPr>
        <w:spacing w:after="120" w:line="276" w:lineRule="auto"/>
        <w:ind w:right="51"/>
        <w:jc w:val="both"/>
        <w:rPr>
          <w:rStyle w:val="normaltextrun"/>
          <w:rFonts w:ascii="Arial" w:hAnsi="Arial" w:cs="Arial"/>
          <w:color w:val="000000"/>
          <w:sz w:val="22"/>
          <w:shd w:val="clear" w:color="auto" w:fill="FFFFFF"/>
        </w:rPr>
      </w:pPr>
    </w:p>
    <w:p w14:paraId="1D1B9AA9" w14:textId="77777777" w:rsidR="00FE7789" w:rsidRPr="00F02A3B" w:rsidRDefault="00FE7789" w:rsidP="00C64C02">
      <w:pPr>
        <w:spacing w:after="120" w:line="276" w:lineRule="auto"/>
        <w:ind w:right="51"/>
        <w:jc w:val="both"/>
        <w:rPr>
          <w:rStyle w:val="normaltextrun"/>
          <w:rFonts w:ascii="Arial" w:hAnsi="Arial" w:cs="Arial"/>
          <w:color w:val="000000"/>
          <w:sz w:val="22"/>
          <w:shd w:val="clear" w:color="auto" w:fill="FFFFFF"/>
        </w:rPr>
      </w:pPr>
    </w:p>
    <w:p w14:paraId="2B02915D" w14:textId="77777777" w:rsidR="00BE1E33" w:rsidRPr="009C7D09" w:rsidRDefault="00BE1E33" w:rsidP="00BE1E33">
      <w:pPr>
        <w:jc w:val="both"/>
        <w:rPr>
          <w:rFonts w:ascii="Arial" w:eastAsia="Times New Roman" w:hAnsi="Arial" w:cs="Arial"/>
          <w:sz w:val="22"/>
          <w:lang w:val="es-ES_tradnl" w:eastAsia="es-CO"/>
        </w:rPr>
      </w:pPr>
      <w:r w:rsidRPr="009C7D09">
        <w:rPr>
          <w:rFonts w:ascii="Arial" w:eastAsia="Times New Roman" w:hAnsi="Arial" w:cs="Arial"/>
          <w:sz w:val="22"/>
          <w:lang w:val="es-ES_tradnl" w:eastAsia="es-CO"/>
        </w:rPr>
        <w:t>Atentamente,</w:t>
      </w:r>
    </w:p>
    <w:bookmarkEnd w:id="0"/>
    <w:bookmarkEnd w:id="1"/>
    <w:p w14:paraId="1C8F6984" w14:textId="150198A6" w:rsidR="00BE1E33" w:rsidRPr="009A0728" w:rsidRDefault="00F57F91" w:rsidP="00BE1E33">
      <w:pPr>
        <w:jc w:val="center"/>
        <w:rPr>
          <w:rFonts w:ascii="Arial" w:eastAsia="Times New Roman" w:hAnsi="Arial" w:cs="Arial"/>
          <w:sz w:val="22"/>
          <w:lang w:val="es-ES_tradnl" w:eastAsia="es-CO"/>
        </w:rPr>
      </w:pPr>
      <w:r w:rsidRPr="004966EF">
        <w:rPr>
          <w:rFonts w:ascii="Arial" w:hAnsi="Arial" w:cs="Arial"/>
          <w:noProof/>
          <w:color w:val="000000" w:themeColor="text1"/>
          <w:sz w:val="22"/>
          <w:lang w:val="es-419" w:eastAsia="es-419"/>
        </w:rPr>
        <w:drawing>
          <wp:inline distT="0" distB="0" distL="0" distR="0" wp14:anchorId="7949D24C" wp14:editId="0FFD619C">
            <wp:extent cx="2924623" cy="1287707"/>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924623" cy="1287707"/>
                    </a:xfrm>
                    <a:prstGeom prst="rect">
                      <a:avLst/>
                    </a:prstGeom>
                  </pic:spPr>
                </pic:pic>
              </a:graphicData>
            </a:graphic>
          </wp:inline>
        </w:drawing>
      </w:r>
    </w:p>
    <w:p w14:paraId="091B590C" w14:textId="208B1D7B" w:rsidR="00A2462A" w:rsidRPr="009A0728" w:rsidRDefault="00A2462A" w:rsidP="00BE1E33">
      <w:pPr>
        <w:jc w:val="center"/>
        <w:rPr>
          <w:rFonts w:ascii="Arial" w:eastAsia="Times New Roman" w:hAnsi="Arial" w:cs="Arial"/>
          <w:sz w:val="22"/>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85885" w:rsidRPr="009C7D09" w14:paraId="7E5CB93D" w14:textId="77777777" w:rsidTr="004101BC">
        <w:trPr>
          <w:trHeight w:val="315"/>
        </w:trPr>
        <w:tc>
          <w:tcPr>
            <w:tcW w:w="812" w:type="dxa"/>
            <w:vAlign w:val="center"/>
            <w:hideMark/>
          </w:tcPr>
          <w:p w14:paraId="44CFA06E" w14:textId="77777777" w:rsidR="00BE1E33" w:rsidRPr="00CB2E46" w:rsidRDefault="00BE1E33" w:rsidP="004101BC">
            <w:pPr>
              <w:rPr>
                <w:rFonts w:ascii="Arial" w:eastAsia="Times New Roman" w:hAnsi="Arial" w:cs="Arial"/>
                <w:sz w:val="16"/>
                <w:lang w:val="es-ES_tradnl" w:eastAsia="es-ES"/>
              </w:rPr>
            </w:pPr>
            <w:r w:rsidRPr="004966EF">
              <w:rPr>
                <w:rFonts w:ascii="Arial" w:eastAsia="Times New Roman" w:hAnsi="Arial" w:cs="Arial"/>
                <w:sz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6D7561C" w14:textId="0FCFA97D" w:rsidR="00BE1E33" w:rsidRPr="009C7D09" w:rsidRDefault="00346F88" w:rsidP="00D51095">
            <w:pPr>
              <w:ind w:left="69"/>
              <w:rPr>
                <w:rFonts w:ascii="Arial" w:eastAsia="Times New Roman" w:hAnsi="Arial" w:cs="Arial"/>
                <w:sz w:val="16"/>
                <w:lang w:val="es-ES_tradnl" w:eastAsia="es-ES"/>
              </w:rPr>
            </w:pPr>
            <w:r w:rsidRPr="009C7D09">
              <w:rPr>
                <w:rFonts w:ascii="Arial" w:eastAsia="Times New Roman" w:hAnsi="Arial" w:cs="Arial"/>
                <w:sz w:val="16"/>
                <w:lang w:val="es-ES_tradnl" w:eastAsia="es-ES"/>
              </w:rPr>
              <w:t>Guillermo Escolar Flórez</w:t>
            </w:r>
          </w:p>
          <w:p w14:paraId="6C4A6DA1" w14:textId="5897BB3C" w:rsidR="00982E99" w:rsidRPr="009C7D09" w:rsidRDefault="00982E99" w:rsidP="00D51095">
            <w:pPr>
              <w:ind w:left="69"/>
              <w:rPr>
                <w:rFonts w:ascii="Arial" w:eastAsia="Times New Roman" w:hAnsi="Arial" w:cs="Arial"/>
                <w:sz w:val="16"/>
                <w:lang w:val="es-ES_tradnl" w:eastAsia="es-ES"/>
              </w:rPr>
            </w:pPr>
            <w:r w:rsidRPr="009C7D09">
              <w:rPr>
                <w:rFonts w:ascii="Arial" w:eastAsia="Times New Roman" w:hAnsi="Arial" w:cs="Arial"/>
                <w:sz w:val="16"/>
                <w:lang w:val="es-ES_tradnl" w:eastAsia="es-ES"/>
              </w:rPr>
              <w:t>Contratista de la Subdirección de Gestión Contractual</w:t>
            </w:r>
          </w:p>
        </w:tc>
      </w:tr>
      <w:tr w:rsidR="00985885" w:rsidRPr="009C7D09" w14:paraId="092BCD16" w14:textId="77777777" w:rsidTr="004101BC">
        <w:trPr>
          <w:trHeight w:val="330"/>
        </w:trPr>
        <w:tc>
          <w:tcPr>
            <w:tcW w:w="812" w:type="dxa"/>
            <w:vAlign w:val="center"/>
            <w:hideMark/>
          </w:tcPr>
          <w:p w14:paraId="463B4DD3" w14:textId="77777777" w:rsidR="00BE1E33" w:rsidRPr="009C7D09" w:rsidRDefault="00BE1E33" w:rsidP="004101BC">
            <w:pPr>
              <w:rPr>
                <w:rFonts w:ascii="Arial" w:eastAsia="Times New Roman" w:hAnsi="Arial" w:cs="Arial"/>
                <w:sz w:val="16"/>
                <w:lang w:val="es-ES_tradnl" w:eastAsia="es-ES"/>
              </w:rPr>
            </w:pPr>
            <w:r w:rsidRPr="009C7D09">
              <w:rPr>
                <w:rFonts w:ascii="Arial" w:eastAsia="Times New Roman" w:hAnsi="Arial" w:cs="Arial"/>
                <w:sz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7"/>
            </w:tblGrid>
            <w:tr w:rsidR="007C1B37" w:rsidRPr="00A2462A" w14:paraId="52122242" w14:textId="77777777" w:rsidTr="00375243">
              <w:trPr>
                <w:trHeight w:val="330"/>
              </w:trPr>
              <w:tc>
                <w:tcPr>
                  <w:tcW w:w="4413" w:type="dxa"/>
                  <w:tcBorders>
                    <w:top w:val="dotted" w:sz="4" w:space="0" w:color="7F7F7F" w:themeColor="text1" w:themeTint="80"/>
                    <w:left w:val="nil"/>
                    <w:bottom w:val="dotted" w:sz="4" w:space="0" w:color="7F7F7F" w:themeColor="text1" w:themeTint="80"/>
                    <w:right w:val="nil"/>
                  </w:tcBorders>
                  <w:vAlign w:val="center"/>
                  <w:hideMark/>
                </w:tcPr>
                <w:p w14:paraId="2953ADFD" w14:textId="77777777" w:rsidR="007C1B37" w:rsidRPr="001148C6" w:rsidRDefault="007C1B37">
                  <w:pPr>
                    <w:rPr>
                      <w:rFonts w:ascii="Arial" w:eastAsia="Times New Roman" w:hAnsi="Arial" w:cs="Arial"/>
                      <w:sz w:val="16"/>
                      <w:lang w:val="es-ES_tradnl" w:eastAsia="es-ES"/>
                    </w:rPr>
                  </w:pPr>
                  <w:r w:rsidRPr="001148C6">
                    <w:rPr>
                      <w:rFonts w:ascii="Arial" w:eastAsia="Times New Roman" w:hAnsi="Arial" w:cs="Arial"/>
                      <w:sz w:val="16"/>
                      <w:lang w:val="es-ES_tradnl" w:eastAsia="es-ES"/>
                    </w:rPr>
                    <w:t>Sebastián Ramírez Grisales</w:t>
                  </w:r>
                </w:p>
                <w:p w14:paraId="0A469D6D" w14:textId="77777777" w:rsidR="007C1B37" w:rsidRPr="00A2462A" w:rsidRDefault="007C1B37">
                  <w:pPr>
                    <w:rPr>
                      <w:rFonts w:ascii="Arial" w:eastAsia="Times New Roman" w:hAnsi="Arial" w:cs="Arial"/>
                      <w:sz w:val="16"/>
                      <w:lang w:val="es-ES_tradnl" w:eastAsia="es-ES"/>
                    </w:rPr>
                  </w:pPr>
                  <w:r w:rsidRPr="001148C6">
                    <w:rPr>
                      <w:rFonts w:ascii="Arial" w:eastAsia="Times New Roman" w:hAnsi="Arial" w:cs="Arial"/>
                      <w:sz w:val="16"/>
                      <w:lang w:val="es-ES_tradnl" w:eastAsia="es-ES"/>
                    </w:rPr>
                    <w:t>Gestor T1-15 Subdirección de Gestión Contractual</w:t>
                  </w:r>
                </w:p>
              </w:tc>
            </w:tr>
          </w:tbl>
          <w:p w14:paraId="72718C99" w14:textId="4BA8E485" w:rsidR="00BE1E33" w:rsidRPr="00C04E06" w:rsidRDefault="00BE1E33" w:rsidP="00D51095">
            <w:pPr>
              <w:ind w:left="69"/>
              <w:rPr>
                <w:rFonts w:ascii="Arial" w:eastAsia="Times New Roman" w:hAnsi="Arial" w:cs="Arial"/>
                <w:sz w:val="16"/>
                <w:lang w:val="es-ES_tradnl" w:eastAsia="es-ES"/>
              </w:rPr>
            </w:pPr>
          </w:p>
        </w:tc>
      </w:tr>
      <w:tr w:rsidR="00985885" w:rsidRPr="00985885" w14:paraId="57DAFEF9" w14:textId="77777777" w:rsidTr="004101BC">
        <w:trPr>
          <w:trHeight w:val="300"/>
        </w:trPr>
        <w:tc>
          <w:tcPr>
            <w:tcW w:w="812" w:type="dxa"/>
            <w:vAlign w:val="center"/>
            <w:hideMark/>
          </w:tcPr>
          <w:p w14:paraId="70677013" w14:textId="77777777" w:rsidR="00BE1E33" w:rsidRPr="009C7D09" w:rsidRDefault="00BE1E33" w:rsidP="004101BC">
            <w:pPr>
              <w:rPr>
                <w:rFonts w:ascii="Arial" w:eastAsia="Times New Roman" w:hAnsi="Arial" w:cs="Arial"/>
                <w:sz w:val="16"/>
                <w:lang w:val="es-ES_tradnl" w:eastAsia="es-ES"/>
              </w:rPr>
            </w:pPr>
            <w:r w:rsidRPr="009C7D09">
              <w:rPr>
                <w:rFonts w:ascii="Arial" w:eastAsia="Times New Roman" w:hAnsi="Arial" w:cs="Arial"/>
                <w:sz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9C7D09" w:rsidRDefault="00346F88" w:rsidP="00D51095">
            <w:pPr>
              <w:ind w:left="69"/>
              <w:rPr>
                <w:rFonts w:ascii="Arial" w:eastAsia="Times New Roman" w:hAnsi="Arial" w:cs="Arial"/>
                <w:sz w:val="16"/>
                <w:lang w:val="es-ES_tradnl" w:eastAsia="es-ES"/>
              </w:rPr>
            </w:pPr>
            <w:r w:rsidRPr="009C7D09">
              <w:rPr>
                <w:rFonts w:ascii="Arial" w:eastAsia="Times New Roman" w:hAnsi="Arial" w:cs="Arial"/>
                <w:sz w:val="16"/>
                <w:lang w:val="es-ES_tradnl" w:eastAsia="es-ES"/>
              </w:rPr>
              <w:t>Jorge Augusto Tirado Navarro</w:t>
            </w:r>
          </w:p>
          <w:p w14:paraId="75BC677C" w14:textId="76A38807" w:rsidR="00BE1E33" w:rsidRPr="00A2462A" w:rsidRDefault="00346F88" w:rsidP="00D51095">
            <w:pPr>
              <w:ind w:left="69"/>
              <w:rPr>
                <w:rFonts w:ascii="Arial" w:eastAsia="Times New Roman" w:hAnsi="Arial" w:cs="Arial"/>
                <w:sz w:val="16"/>
                <w:lang w:val="es-ES_tradnl" w:eastAsia="es-ES"/>
              </w:rPr>
            </w:pPr>
            <w:r w:rsidRPr="009C7D09">
              <w:rPr>
                <w:rFonts w:ascii="Arial" w:eastAsia="Times New Roman" w:hAnsi="Arial" w:cs="Arial"/>
                <w:sz w:val="16"/>
                <w:lang w:val="es-ES_tradnl" w:eastAsia="es-ES"/>
              </w:rPr>
              <w:t>Subdirector de Gestión Contractual</w:t>
            </w:r>
          </w:p>
        </w:tc>
      </w:tr>
    </w:tbl>
    <w:p w14:paraId="085A31AB" w14:textId="77777777" w:rsidR="006C5955" w:rsidRPr="00985885" w:rsidRDefault="006C5955" w:rsidP="00BD66E3">
      <w:pPr>
        <w:rPr>
          <w:sz w:val="22"/>
          <w:lang w:val="es-ES_tradnl"/>
        </w:rPr>
      </w:pPr>
    </w:p>
    <w:sectPr w:rsidR="006C5955" w:rsidRPr="00985885"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E0CD2" w14:textId="77777777" w:rsidR="00071E90" w:rsidRDefault="00071E90" w:rsidP="008C487C">
      <w:r>
        <w:separator/>
      </w:r>
    </w:p>
  </w:endnote>
  <w:endnote w:type="continuationSeparator" w:id="0">
    <w:p w14:paraId="4BBE3F48" w14:textId="77777777" w:rsidR="00071E90" w:rsidRDefault="00071E90"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charset w:val="00"/>
    <w:family w:val="auto"/>
    <w:pitch w:val="default"/>
    <w:sig w:usb0="00000003" w:usb1="00000000" w:usb2="00000000" w:usb3="00000000" w:csb0="00000001" w:csb1="00000000"/>
  </w:font>
  <w:font w:name="ArialMT">
    <w:altName w:val="Arial"/>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8217B7" w:rsidRDefault="0081495C" w:rsidP="00322937">
    <w:pPr>
      <w:pStyle w:val="Sinespaciado"/>
      <w:jc w:val="right"/>
      <w:rPr>
        <w:rFonts w:ascii="Arial" w:hAnsi="Arial" w:cs="Arial"/>
        <w:sz w:val="18"/>
        <w:szCs w:val="18"/>
      </w:rPr>
    </w:pPr>
  </w:p>
  <w:p w14:paraId="709352A1" w14:textId="77777777" w:rsidR="00F501D2" w:rsidRDefault="00F501D2" w:rsidP="00322937">
    <w:pPr>
      <w:pStyle w:val="Sinespaciado"/>
      <w:jc w:val="right"/>
      <w:rPr>
        <w:rFonts w:ascii="Arial" w:hAnsi="Arial" w:cs="Arial"/>
        <w:sz w:val="18"/>
        <w:szCs w:val="18"/>
      </w:rPr>
    </w:pPr>
  </w:p>
  <w:p w14:paraId="3D3EB348" w14:textId="72BF9432"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D66E3">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D66E3">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29709EEF" w14:textId="77777777" w:rsidR="009047C5" w:rsidRDefault="008C487C" w:rsidP="00322937">
    <w:pPr>
      <w:pStyle w:val="Piedepgina"/>
      <w:jc w:val="center"/>
      <w:rPr>
        <w:lang w:val="es-ES"/>
      </w:rPr>
    </w:pPr>
    <w:r>
      <w:rPr>
        <w:noProof/>
        <w:lang w:val="es-419" w:eastAsia="es-419"/>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322937" w:rsidRPr="00E756AC" w:rsidRDefault="0081495C" w:rsidP="007B0854">
    <w:pPr>
      <w:pStyle w:val="Piedepgina"/>
      <w:jc w:val="center"/>
      <w:rPr>
        <w:sz w:val="18"/>
        <w:szCs w:val="18"/>
        <w:lang w:val="es-ES"/>
      </w:rPr>
    </w:pPr>
  </w:p>
  <w:p w14:paraId="428179B1" w14:textId="77777777" w:rsidR="004A34D2" w:rsidRPr="00E756AC" w:rsidRDefault="0081495C"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30E7" w14:textId="77777777" w:rsidR="00071E90" w:rsidRDefault="00071E90" w:rsidP="008C487C">
      <w:r>
        <w:separator/>
      </w:r>
    </w:p>
  </w:footnote>
  <w:footnote w:type="continuationSeparator" w:id="0">
    <w:p w14:paraId="6BA37E55" w14:textId="77777777" w:rsidR="00071E90" w:rsidRDefault="00071E90" w:rsidP="008C487C">
      <w:r>
        <w:continuationSeparator/>
      </w:r>
    </w:p>
  </w:footnote>
  <w:footnote w:id="1">
    <w:p w14:paraId="2AFE9565" w14:textId="56BA0ED6" w:rsidR="008E63CA" w:rsidRDefault="008E63CA" w:rsidP="00C84133">
      <w:pPr>
        <w:pStyle w:val="Textonotapie"/>
        <w:ind w:firstLine="708"/>
        <w:jc w:val="both"/>
        <w:rPr>
          <w:rFonts w:ascii="Arial" w:hAnsi="Arial" w:cs="Arial"/>
          <w:sz w:val="19"/>
          <w:szCs w:val="19"/>
        </w:rPr>
      </w:pPr>
      <w:r w:rsidRPr="003C7355">
        <w:rPr>
          <w:rStyle w:val="Refdenotaalpie"/>
          <w:rFonts w:ascii="Arial" w:hAnsi="Arial" w:cs="Arial"/>
          <w:sz w:val="19"/>
          <w:szCs w:val="19"/>
        </w:rPr>
        <w:footnoteRef/>
      </w:r>
      <w:r w:rsidRPr="003C7355">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3C7355">
        <w:rPr>
          <w:rFonts w:ascii="Arial" w:hAnsi="Arial" w:cs="Arial"/>
          <w:i/>
          <w:iCs/>
          <w:sz w:val="19"/>
          <w:szCs w:val="19"/>
        </w:rPr>
        <w:t xml:space="preserve">ibidem </w:t>
      </w:r>
      <w:r w:rsidRPr="003C7355">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3AD7FB37" w14:textId="77777777" w:rsidR="00F02A3B" w:rsidRPr="003C7355" w:rsidRDefault="00F02A3B" w:rsidP="00641AD6">
      <w:pPr>
        <w:pStyle w:val="Textonotapie"/>
        <w:ind w:firstLine="708"/>
        <w:jc w:val="both"/>
        <w:rPr>
          <w:rFonts w:ascii="Arial" w:hAnsi="Arial" w:cs="Arial"/>
          <w:sz w:val="19"/>
          <w:szCs w:val="19"/>
          <w:lang w:val="es-ES"/>
        </w:rPr>
      </w:pPr>
    </w:p>
  </w:footnote>
  <w:footnote w:id="2">
    <w:p w14:paraId="54FB8A43" w14:textId="77777777" w:rsidR="00974670" w:rsidRPr="003C7355" w:rsidRDefault="00974670">
      <w:pPr>
        <w:pStyle w:val="Textonotapie"/>
        <w:ind w:firstLine="709"/>
        <w:jc w:val="both"/>
        <w:rPr>
          <w:rFonts w:ascii="Arial" w:hAnsi="Arial" w:cs="Arial"/>
          <w:sz w:val="19"/>
          <w:szCs w:val="19"/>
        </w:rPr>
      </w:pPr>
      <w:r w:rsidRPr="003C7355">
        <w:rPr>
          <w:rStyle w:val="Refdenotaalpie"/>
          <w:rFonts w:ascii="Arial" w:hAnsi="Arial" w:cs="Arial"/>
          <w:sz w:val="19"/>
          <w:szCs w:val="19"/>
        </w:rPr>
        <w:footnoteRef/>
      </w:r>
      <w:r w:rsidRPr="003C7355">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50F41D1B" w14:textId="77777777" w:rsidR="00974670" w:rsidRPr="003C7355" w:rsidRDefault="00974670">
      <w:pPr>
        <w:pStyle w:val="Textonotapie"/>
        <w:ind w:firstLine="709"/>
        <w:jc w:val="both"/>
        <w:rPr>
          <w:rFonts w:ascii="Arial" w:hAnsi="Arial" w:cs="Arial"/>
          <w:sz w:val="19"/>
          <w:szCs w:val="19"/>
          <w:lang w:val="es-CO"/>
        </w:rPr>
      </w:pPr>
    </w:p>
  </w:footnote>
  <w:footnote w:id="3">
    <w:p w14:paraId="400D7CCF" w14:textId="77777777" w:rsidR="00974670" w:rsidRPr="003C7355" w:rsidRDefault="00974670">
      <w:pPr>
        <w:pStyle w:val="Textonotapie"/>
        <w:ind w:firstLine="709"/>
        <w:jc w:val="both"/>
        <w:rPr>
          <w:rFonts w:ascii="Arial" w:hAnsi="Arial" w:cs="Arial"/>
          <w:color w:val="000000" w:themeColor="text1"/>
          <w:sz w:val="19"/>
          <w:szCs w:val="19"/>
        </w:rPr>
      </w:pPr>
      <w:r w:rsidRPr="003C7355">
        <w:rPr>
          <w:rStyle w:val="Refdenotaalpie"/>
          <w:rFonts w:ascii="Arial" w:hAnsi="Arial" w:cs="Arial"/>
          <w:color w:val="000000" w:themeColor="text1"/>
          <w:sz w:val="19"/>
          <w:szCs w:val="19"/>
        </w:rPr>
        <w:footnoteRef/>
      </w:r>
      <w:r w:rsidRPr="003C7355">
        <w:rPr>
          <w:rFonts w:ascii="Arial" w:hAnsi="Arial" w:cs="Arial"/>
          <w:color w:val="000000" w:themeColor="text1"/>
          <w:sz w:val="19"/>
          <w:szCs w:val="19"/>
        </w:rPr>
        <w:t xml:space="preserve"> </w:t>
      </w:r>
      <w:r w:rsidRPr="003C7355">
        <w:rPr>
          <w:rFonts w:ascii="Arial" w:hAnsi="Arial" w:cs="Arial"/>
          <w:color w:val="000000" w:themeColor="text1"/>
          <w:sz w:val="19"/>
          <w:szCs w:val="19"/>
          <w:lang w:val="es-CO"/>
        </w:rPr>
        <w:t xml:space="preserve">Ley 1882 de 2018: «Artículo 4. </w:t>
      </w:r>
      <w:r w:rsidRPr="003C7355">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079EF88" w14:textId="77777777" w:rsidR="00974670" w:rsidRPr="003C7355" w:rsidRDefault="00974670">
      <w:pPr>
        <w:pStyle w:val="Textonotapie"/>
        <w:ind w:firstLine="709"/>
        <w:jc w:val="both"/>
        <w:rPr>
          <w:rFonts w:ascii="Arial" w:hAnsi="Arial" w:cs="Arial"/>
          <w:color w:val="000000" w:themeColor="text1"/>
          <w:sz w:val="19"/>
          <w:szCs w:val="19"/>
          <w:lang w:val="es-CO"/>
        </w:rPr>
      </w:pPr>
    </w:p>
    <w:p w14:paraId="40E7288C" w14:textId="77777777" w:rsidR="00974670" w:rsidRPr="003C7355" w:rsidRDefault="00974670">
      <w:pPr>
        <w:pStyle w:val="Textonotapie"/>
        <w:ind w:firstLine="709"/>
        <w:jc w:val="both"/>
        <w:rPr>
          <w:rFonts w:ascii="Arial" w:hAnsi="Arial" w:cs="Arial"/>
          <w:color w:val="000000" w:themeColor="text1"/>
          <w:sz w:val="19"/>
          <w:szCs w:val="19"/>
          <w:lang w:val="es-CO"/>
        </w:rPr>
      </w:pPr>
      <w:r w:rsidRPr="003C7355">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7F0B4B29" w14:textId="77777777" w:rsidR="00974670" w:rsidRPr="003C7355" w:rsidRDefault="00974670">
      <w:pPr>
        <w:pStyle w:val="Textonotapie"/>
        <w:ind w:firstLine="709"/>
        <w:jc w:val="both"/>
        <w:rPr>
          <w:rFonts w:ascii="Arial" w:hAnsi="Arial" w:cs="Arial"/>
          <w:color w:val="000000" w:themeColor="text1"/>
          <w:sz w:val="19"/>
          <w:szCs w:val="19"/>
          <w:lang w:val="es-CO"/>
        </w:rPr>
      </w:pPr>
    </w:p>
    <w:p w14:paraId="6F4F6EF5" w14:textId="77777777" w:rsidR="00974670" w:rsidRPr="003C7355" w:rsidRDefault="00974670">
      <w:pPr>
        <w:pStyle w:val="Textonotapie"/>
        <w:ind w:firstLine="709"/>
        <w:jc w:val="both"/>
        <w:rPr>
          <w:rFonts w:ascii="Arial" w:hAnsi="Arial" w:cs="Arial"/>
          <w:color w:val="000000" w:themeColor="text1"/>
          <w:sz w:val="19"/>
          <w:szCs w:val="19"/>
          <w:lang w:val="es-CO"/>
        </w:rPr>
      </w:pPr>
      <w:r w:rsidRPr="003C7355">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p w14:paraId="5560B200" w14:textId="77777777" w:rsidR="00974670" w:rsidRPr="003C7355" w:rsidRDefault="00974670">
      <w:pPr>
        <w:pStyle w:val="Textonotapie"/>
        <w:ind w:firstLine="709"/>
        <w:jc w:val="both"/>
        <w:rPr>
          <w:rFonts w:ascii="Arial" w:hAnsi="Arial" w:cs="Arial"/>
          <w:color w:val="000000" w:themeColor="text1"/>
          <w:sz w:val="19"/>
          <w:szCs w:val="19"/>
          <w:lang w:val="es-CO"/>
        </w:rPr>
      </w:pPr>
    </w:p>
  </w:footnote>
  <w:footnote w:id="4">
    <w:p w14:paraId="799993B8" w14:textId="77777777" w:rsidR="00974670" w:rsidRPr="003C7355" w:rsidRDefault="00974670">
      <w:pPr>
        <w:pStyle w:val="Textonotapie"/>
        <w:ind w:firstLine="709"/>
        <w:jc w:val="both"/>
        <w:rPr>
          <w:rFonts w:ascii="Arial" w:hAnsi="Arial" w:cs="Arial"/>
          <w:color w:val="000000" w:themeColor="text1"/>
          <w:sz w:val="19"/>
          <w:szCs w:val="19"/>
        </w:rPr>
      </w:pPr>
      <w:r w:rsidRPr="003C7355">
        <w:rPr>
          <w:rStyle w:val="Refdenotaalpie"/>
          <w:rFonts w:ascii="Arial" w:hAnsi="Arial" w:cs="Arial"/>
          <w:color w:val="000000" w:themeColor="text1"/>
          <w:sz w:val="19"/>
          <w:szCs w:val="19"/>
        </w:rPr>
        <w:footnoteRef/>
      </w:r>
      <w:r w:rsidRPr="003C7355">
        <w:rPr>
          <w:rFonts w:ascii="Arial" w:hAnsi="Arial" w:cs="Arial"/>
          <w:color w:val="000000" w:themeColor="text1"/>
          <w:sz w:val="19"/>
          <w:szCs w:val="19"/>
        </w:rPr>
        <w:t xml:space="preserve"> Corte Constitucional. Sentencia C-119 de 2020. </w:t>
      </w:r>
      <w:r w:rsidRPr="003C7355">
        <w:rPr>
          <w:rFonts w:ascii="Arial" w:hAnsi="Arial" w:cs="Arial"/>
          <w:color w:val="000000" w:themeColor="text1"/>
          <w:sz w:val="19"/>
          <w:szCs w:val="19"/>
        </w:rPr>
        <w:t>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3C5055D" w14:textId="77777777" w:rsidR="00974670" w:rsidRPr="003C7355" w:rsidRDefault="00974670">
      <w:pPr>
        <w:pStyle w:val="Textonotapie"/>
        <w:ind w:firstLine="709"/>
        <w:jc w:val="both"/>
        <w:rPr>
          <w:rFonts w:ascii="Arial" w:hAnsi="Arial" w:cs="Arial"/>
          <w:color w:val="000000" w:themeColor="text1"/>
          <w:sz w:val="19"/>
          <w:szCs w:val="19"/>
        </w:rPr>
      </w:pPr>
    </w:p>
  </w:footnote>
  <w:footnote w:id="5">
    <w:p w14:paraId="16F29789" w14:textId="680F4DCB" w:rsidR="0063055E" w:rsidRDefault="00974670" w:rsidP="00D51095">
      <w:pPr>
        <w:pStyle w:val="Normal11pt"/>
        <w:ind w:left="0" w:firstLine="709"/>
        <w:rPr>
          <w:sz w:val="19"/>
          <w:szCs w:val="19"/>
        </w:rPr>
      </w:pPr>
      <w:r w:rsidRPr="003C7355">
        <w:rPr>
          <w:rStyle w:val="Refdenotaalpie"/>
          <w:sz w:val="19"/>
          <w:szCs w:val="19"/>
        </w:rPr>
        <w:footnoteRef/>
      </w:r>
      <w:r w:rsidRPr="003C7355">
        <w:rPr>
          <w:sz w:val="19"/>
          <w:szCs w:val="19"/>
        </w:rPr>
        <w:t xml:space="preserve"> </w:t>
      </w:r>
      <w:r w:rsidR="0063055E">
        <w:rPr>
          <w:sz w:val="19"/>
          <w:szCs w:val="19"/>
        </w:rPr>
        <w:t>«</w:t>
      </w:r>
      <w:r w:rsidRPr="003C7355">
        <w:rPr>
          <w:sz w:val="19"/>
          <w:szCs w:val="19"/>
        </w:rPr>
        <w:t xml:space="preserve">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086B7CA8" w14:textId="5776DD5E" w:rsidR="00974670" w:rsidRPr="003C7355" w:rsidRDefault="0063055E" w:rsidP="00D51095">
      <w:pPr>
        <w:pStyle w:val="Normal11pt"/>
        <w:ind w:left="0" w:firstLine="709"/>
        <w:rPr>
          <w:rFonts w:eastAsia="Calibri"/>
          <w:color w:val="000000" w:themeColor="text1"/>
          <w:sz w:val="19"/>
          <w:szCs w:val="19"/>
        </w:rPr>
      </w:pPr>
      <w:r>
        <w:rPr>
          <w:sz w:val="19"/>
          <w:szCs w:val="19"/>
        </w:rPr>
        <w:t>»</w:t>
      </w:r>
      <w:r w:rsidR="00974670" w:rsidRPr="003C7355">
        <w:rPr>
          <w:sz w:val="19"/>
          <w:szCs w:val="19"/>
        </w:rPr>
        <w:t xml:space="preserve">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r>
        <w:rPr>
          <w:sz w:val="19"/>
          <w:szCs w:val="19"/>
        </w:rPr>
        <w:t>[</w:t>
      </w:r>
      <w:r w:rsidR="00974670" w:rsidRPr="003C7355">
        <w:rPr>
          <w:sz w:val="19"/>
          <w:szCs w:val="19"/>
        </w:rPr>
        <w:t>…</w:t>
      </w:r>
      <w:r>
        <w:rPr>
          <w:sz w:val="19"/>
          <w:szCs w:val="19"/>
        </w:rPr>
        <w:t>]».</w:t>
      </w:r>
    </w:p>
    <w:p w14:paraId="1E99F188" w14:textId="77777777" w:rsidR="00974670" w:rsidRPr="003C7355" w:rsidRDefault="00974670" w:rsidP="00641AD6">
      <w:pPr>
        <w:pStyle w:val="Textonotapie"/>
        <w:jc w:val="both"/>
        <w:rPr>
          <w:rFonts w:ascii="Arial" w:hAnsi="Arial" w:cs="Arial"/>
          <w:sz w:val="19"/>
          <w:szCs w:val="19"/>
        </w:rPr>
      </w:pPr>
    </w:p>
  </w:footnote>
  <w:footnote w:id="6">
    <w:p w14:paraId="70BC9CAE" w14:textId="5219A21F" w:rsidR="005D66DB" w:rsidRPr="00E032C8" w:rsidRDefault="00882828" w:rsidP="005D66DB">
      <w:pPr>
        <w:pStyle w:val="Car1"/>
        <w:ind w:firstLine="709"/>
        <w:jc w:val="both"/>
        <w:rPr>
          <w:rFonts w:ascii="Arial" w:hAnsi="Arial" w:cs="Arial"/>
          <w:sz w:val="19"/>
          <w:szCs w:val="19"/>
        </w:rPr>
      </w:pPr>
      <w:r w:rsidRPr="00C361CF">
        <w:rPr>
          <w:rStyle w:val="Refdenotaalpie"/>
          <w:rFonts w:ascii="Arial" w:hAnsi="Arial" w:cs="Arial"/>
          <w:sz w:val="19"/>
          <w:szCs w:val="19"/>
        </w:rPr>
        <w:footnoteRef/>
      </w:r>
      <w:r w:rsidRPr="00C361CF">
        <w:rPr>
          <w:rFonts w:ascii="Arial" w:hAnsi="Arial" w:cs="Arial"/>
          <w:sz w:val="19"/>
          <w:szCs w:val="19"/>
        </w:rPr>
        <w:t xml:space="preserve"> </w:t>
      </w:r>
      <w:r w:rsidR="005D66DB" w:rsidRPr="00E032C8">
        <w:rPr>
          <w:rFonts w:ascii="Arial" w:hAnsi="Arial" w:cs="Arial"/>
          <w:sz w:val="19"/>
          <w:szCs w:val="19"/>
        </w:rPr>
        <w:t>Los artículos 2 y 3 de la Resolución 240 del 27 de noviembre de 2020</w:t>
      </w:r>
      <w:r w:rsidR="005D66DB">
        <w:rPr>
          <w:rFonts w:ascii="Arial" w:hAnsi="Arial" w:cs="Arial"/>
          <w:sz w:val="19"/>
          <w:szCs w:val="19"/>
        </w:rPr>
        <w:t>, por medio de la cual se adoptan los documentos tipo de licitación de obra pública de infraestructura de transporte – Versión 3</w:t>
      </w:r>
      <w:r w:rsidR="00641AD6">
        <w:rPr>
          <w:rFonts w:ascii="Arial" w:hAnsi="Arial" w:cs="Arial"/>
          <w:sz w:val="19"/>
          <w:szCs w:val="19"/>
        </w:rPr>
        <w:t>,</w:t>
      </w:r>
      <w:r w:rsidR="005D66DB" w:rsidRPr="00E032C8">
        <w:rPr>
          <w:rFonts w:ascii="Arial" w:hAnsi="Arial" w:cs="Arial"/>
          <w:sz w:val="19"/>
          <w:szCs w:val="19"/>
        </w:rPr>
        <w:t xml:space="preserve"> establecen: «Artículo 2. OBLIGATORIEDAD. Los Documentos Tipo contienen parámetros obligatorios para las entidades estatales sometidas al Estatuto General de Contratación de la Administración Pública que adelanten procesos de selección de licitación de obra pública de infraestructura de transporte de acuerdo con lo establecido en los Documentos Tipo».</w:t>
      </w:r>
    </w:p>
    <w:p w14:paraId="51C48630" w14:textId="377D54D2" w:rsidR="00882828" w:rsidRDefault="005D66DB" w:rsidP="005D66DB">
      <w:pPr>
        <w:pStyle w:val="Textonotapie"/>
        <w:ind w:firstLine="708"/>
        <w:jc w:val="both"/>
        <w:rPr>
          <w:rFonts w:ascii="Arial" w:hAnsi="Arial" w:cs="Arial"/>
          <w:sz w:val="19"/>
          <w:szCs w:val="19"/>
        </w:rPr>
      </w:pPr>
      <w:r w:rsidRPr="00E032C8">
        <w:rPr>
          <w:rFonts w:ascii="Arial" w:hAnsi="Arial" w:cs="Arial"/>
          <w:sz w:val="19"/>
          <w:szCs w:val="19"/>
        </w:rPr>
        <w:t>«Artículo 3. INALTERABILIDAD DE LOS DOCUMENTOS TIPO. Las Entidades estatales contratantes no podrán incluir o modificar dentro de los documentos del proceso las condiciones habilitantes, los factores técnicos y económicos de escogencia y los sistemas de ponderación que han sido definidos y señalados en los Documentos Tipo».</w:t>
      </w:r>
    </w:p>
    <w:p w14:paraId="258A449A" w14:textId="77777777" w:rsidR="00C84133" w:rsidRPr="00882828" w:rsidRDefault="00C84133" w:rsidP="00D51095">
      <w:pPr>
        <w:pStyle w:val="Textonotapie"/>
        <w:ind w:firstLine="708"/>
        <w:jc w:val="both"/>
      </w:pPr>
    </w:p>
  </w:footnote>
  <w:footnote w:id="7">
    <w:p w14:paraId="27A212C7" w14:textId="0366FB5B" w:rsidR="00CD213F" w:rsidRPr="003C7355" w:rsidRDefault="00CD213F" w:rsidP="00641AD6">
      <w:pPr>
        <w:pStyle w:val="Textonotapie"/>
        <w:ind w:firstLine="708"/>
        <w:jc w:val="both"/>
        <w:rPr>
          <w:rFonts w:ascii="Arial" w:hAnsi="Arial" w:cs="Arial"/>
          <w:sz w:val="19"/>
          <w:szCs w:val="19"/>
          <w:lang w:val="es-CO"/>
        </w:rPr>
      </w:pPr>
      <w:r w:rsidRPr="003C7355">
        <w:rPr>
          <w:rStyle w:val="Refdenotaalpie"/>
          <w:rFonts w:ascii="Arial" w:hAnsi="Arial" w:cs="Arial"/>
          <w:sz w:val="19"/>
          <w:szCs w:val="19"/>
        </w:rPr>
        <w:footnoteRef/>
      </w:r>
      <w:r w:rsidRPr="003C7355">
        <w:rPr>
          <w:rFonts w:ascii="Arial" w:hAnsi="Arial" w:cs="Arial"/>
          <w:sz w:val="19"/>
          <w:szCs w:val="19"/>
        </w:rPr>
        <w:t xml:space="preserve"> </w:t>
      </w:r>
      <w:r w:rsidRPr="003C7355">
        <w:rPr>
          <w:rFonts w:ascii="Arial" w:hAnsi="Arial" w:cs="Arial"/>
          <w:sz w:val="19"/>
          <w:szCs w:val="19"/>
          <w:lang w:val="es-CO"/>
        </w:rPr>
        <w:t>Agencia Nacional de Contratación Pública – Colombia Compra Eficiente, Concepto C – 193</w:t>
      </w:r>
      <w:r w:rsidR="00511209" w:rsidRPr="003C7355">
        <w:rPr>
          <w:rFonts w:ascii="Arial" w:hAnsi="Arial" w:cs="Arial"/>
          <w:sz w:val="19"/>
          <w:szCs w:val="19"/>
          <w:lang w:val="es-CO"/>
        </w:rPr>
        <w:t xml:space="preserve"> del 3 de mayo de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7B0854" w:rsidRDefault="008C487C">
    <w:pPr>
      <w:pStyle w:val="Encabezado"/>
    </w:pPr>
    <w:r>
      <w:rPr>
        <w:noProof/>
        <w:lang w:val="es-419" w:eastAsia="es-419"/>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597592C"/>
    <w:multiLevelType w:val="hybridMultilevel"/>
    <w:tmpl w:val="1F8C8A0E"/>
    <w:lvl w:ilvl="0" w:tplc="9A58C80C">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7F507ED"/>
    <w:multiLevelType w:val="hybridMultilevel"/>
    <w:tmpl w:val="789EABC6"/>
    <w:lvl w:ilvl="0" w:tplc="1C008694">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7"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491E"/>
    <w:rsid w:val="00007450"/>
    <w:rsid w:val="00010D30"/>
    <w:rsid w:val="00014125"/>
    <w:rsid w:val="00021E2C"/>
    <w:rsid w:val="00023BF8"/>
    <w:rsid w:val="0003091B"/>
    <w:rsid w:val="000333A2"/>
    <w:rsid w:val="00035D3F"/>
    <w:rsid w:val="000376E6"/>
    <w:rsid w:val="00040C88"/>
    <w:rsid w:val="00040D6E"/>
    <w:rsid w:val="000415D2"/>
    <w:rsid w:val="00042C0C"/>
    <w:rsid w:val="00044FF2"/>
    <w:rsid w:val="00051C22"/>
    <w:rsid w:val="00055688"/>
    <w:rsid w:val="00057BB3"/>
    <w:rsid w:val="00060575"/>
    <w:rsid w:val="00061E92"/>
    <w:rsid w:val="00061EE4"/>
    <w:rsid w:val="00062B0D"/>
    <w:rsid w:val="00064577"/>
    <w:rsid w:val="0006519B"/>
    <w:rsid w:val="0006747C"/>
    <w:rsid w:val="000707A0"/>
    <w:rsid w:val="00071E90"/>
    <w:rsid w:val="00086A16"/>
    <w:rsid w:val="0008755B"/>
    <w:rsid w:val="000905A7"/>
    <w:rsid w:val="00093069"/>
    <w:rsid w:val="00097CD6"/>
    <w:rsid w:val="000A1DBA"/>
    <w:rsid w:val="000A2381"/>
    <w:rsid w:val="000A290A"/>
    <w:rsid w:val="000A4995"/>
    <w:rsid w:val="000A6338"/>
    <w:rsid w:val="000A73F6"/>
    <w:rsid w:val="000B28A4"/>
    <w:rsid w:val="000B4552"/>
    <w:rsid w:val="000B4C69"/>
    <w:rsid w:val="000B4E6D"/>
    <w:rsid w:val="000C0E39"/>
    <w:rsid w:val="000C2D3C"/>
    <w:rsid w:val="000C4C7A"/>
    <w:rsid w:val="000D088F"/>
    <w:rsid w:val="000D2220"/>
    <w:rsid w:val="000D240E"/>
    <w:rsid w:val="000D3A02"/>
    <w:rsid w:val="000E09DC"/>
    <w:rsid w:val="000E2C90"/>
    <w:rsid w:val="000E44D0"/>
    <w:rsid w:val="000E4A3C"/>
    <w:rsid w:val="000E6867"/>
    <w:rsid w:val="000F329F"/>
    <w:rsid w:val="000F5E7A"/>
    <w:rsid w:val="001056C0"/>
    <w:rsid w:val="00105F55"/>
    <w:rsid w:val="00107607"/>
    <w:rsid w:val="00112597"/>
    <w:rsid w:val="001148C6"/>
    <w:rsid w:val="00116557"/>
    <w:rsid w:val="0013205F"/>
    <w:rsid w:val="001321AB"/>
    <w:rsid w:val="00132F3A"/>
    <w:rsid w:val="00135E98"/>
    <w:rsid w:val="00137B0D"/>
    <w:rsid w:val="00140E57"/>
    <w:rsid w:val="00141C64"/>
    <w:rsid w:val="001436A4"/>
    <w:rsid w:val="0014462B"/>
    <w:rsid w:val="00146064"/>
    <w:rsid w:val="001466B9"/>
    <w:rsid w:val="00147E4A"/>
    <w:rsid w:val="0015311E"/>
    <w:rsid w:val="001540EC"/>
    <w:rsid w:val="00155F8F"/>
    <w:rsid w:val="001573A6"/>
    <w:rsid w:val="00160AB9"/>
    <w:rsid w:val="001610B4"/>
    <w:rsid w:val="00161EEA"/>
    <w:rsid w:val="0016200C"/>
    <w:rsid w:val="00164CEF"/>
    <w:rsid w:val="00164E79"/>
    <w:rsid w:val="00173047"/>
    <w:rsid w:val="0017558C"/>
    <w:rsid w:val="00175DA1"/>
    <w:rsid w:val="0017603D"/>
    <w:rsid w:val="00177397"/>
    <w:rsid w:val="0018144F"/>
    <w:rsid w:val="00181A3E"/>
    <w:rsid w:val="00181FF3"/>
    <w:rsid w:val="00182BF2"/>
    <w:rsid w:val="001830A8"/>
    <w:rsid w:val="00190B79"/>
    <w:rsid w:val="00190F15"/>
    <w:rsid w:val="00190F26"/>
    <w:rsid w:val="00191B50"/>
    <w:rsid w:val="00192084"/>
    <w:rsid w:val="00194C50"/>
    <w:rsid w:val="001969C6"/>
    <w:rsid w:val="001A0536"/>
    <w:rsid w:val="001A1740"/>
    <w:rsid w:val="001A6A98"/>
    <w:rsid w:val="001B2E5D"/>
    <w:rsid w:val="001B5D63"/>
    <w:rsid w:val="001B67D2"/>
    <w:rsid w:val="001B6C66"/>
    <w:rsid w:val="001C4850"/>
    <w:rsid w:val="001C568D"/>
    <w:rsid w:val="001D189D"/>
    <w:rsid w:val="001E4AEB"/>
    <w:rsid w:val="001E5DBB"/>
    <w:rsid w:val="001F1051"/>
    <w:rsid w:val="001F3010"/>
    <w:rsid w:val="001F34A8"/>
    <w:rsid w:val="001F54C2"/>
    <w:rsid w:val="001F7297"/>
    <w:rsid w:val="00200477"/>
    <w:rsid w:val="00202B63"/>
    <w:rsid w:val="002030C5"/>
    <w:rsid w:val="00203499"/>
    <w:rsid w:val="002034AD"/>
    <w:rsid w:val="0020399D"/>
    <w:rsid w:val="00203DD7"/>
    <w:rsid w:val="00207991"/>
    <w:rsid w:val="00212C92"/>
    <w:rsid w:val="00214B14"/>
    <w:rsid w:val="002218CE"/>
    <w:rsid w:val="002239B4"/>
    <w:rsid w:val="00225C5F"/>
    <w:rsid w:val="00227257"/>
    <w:rsid w:val="0023180C"/>
    <w:rsid w:val="00231FA2"/>
    <w:rsid w:val="002337FE"/>
    <w:rsid w:val="00234921"/>
    <w:rsid w:val="00234C6C"/>
    <w:rsid w:val="00236C2A"/>
    <w:rsid w:val="0023774F"/>
    <w:rsid w:val="0024431B"/>
    <w:rsid w:val="00245020"/>
    <w:rsid w:val="00245D50"/>
    <w:rsid w:val="002511E0"/>
    <w:rsid w:val="002516D4"/>
    <w:rsid w:val="00253D52"/>
    <w:rsid w:val="00255AF2"/>
    <w:rsid w:val="002626C6"/>
    <w:rsid w:val="00265031"/>
    <w:rsid w:val="00266277"/>
    <w:rsid w:val="00272F63"/>
    <w:rsid w:val="0027329E"/>
    <w:rsid w:val="00274370"/>
    <w:rsid w:val="00284C12"/>
    <w:rsid w:val="00284ECF"/>
    <w:rsid w:val="00286834"/>
    <w:rsid w:val="002928EE"/>
    <w:rsid w:val="002952E9"/>
    <w:rsid w:val="002959FA"/>
    <w:rsid w:val="0029654C"/>
    <w:rsid w:val="002972F3"/>
    <w:rsid w:val="00297F44"/>
    <w:rsid w:val="002A517F"/>
    <w:rsid w:val="002B282F"/>
    <w:rsid w:val="002B2F01"/>
    <w:rsid w:val="002B38B0"/>
    <w:rsid w:val="002B3999"/>
    <w:rsid w:val="002B4B30"/>
    <w:rsid w:val="002E08A4"/>
    <w:rsid w:val="002E3E57"/>
    <w:rsid w:val="002E6804"/>
    <w:rsid w:val="002E7390"/>
    <w:rsid w:val="002E7AC6"/>
    <w:rsid w:val="002E7BC2"/>
    <w:rsid w:val="002F2BF1"/>
    <w:rsid w:val="002F37AB"/>
    <w:rsid w:val="002F5479"/>
    <w:rsid w:val="002F63BB"/>
    <w:rsid w:val="002F701E"/>
    <w:rsid w:val="00302F9F"/>
    <w:rsid w:val="00304386"/>
    <w:rsid w:val="00305C54"/>
    <w:rsid w:val="00306B00"/>
    <w:rsid w:val="00314F61"/>
    <w:rsid w:val="00322541"/>
    <w:rsid w:val="00325E03"/>
    <w:rsid w:val="00327BD4"/>
    <w:rsid w:val="00333A07"/>
    <w:rsid w:val="003401FE"/>
    <w:rsid w:val="00340A7A"/>
    <w:rsid w:val="003436AD"/>
    <w:rsid w:val="00343715"/>
    <w:rsid w:val="00346D80"/>
    <w:rsid w:val="00346F88"/>
    <w:rsid w:val="00346F8E"/>
    <w:rsid w:val="00351536"/>
    <w:rsid w:val="00351846"/>
    <w:rsid w:val="00355B95"/>
    <w:rsid w:val="00356C8E"/>
    <w:rsid w:val="00360470"/>
    <w:rsid w:val="00360F9A"/>
    <w:rsid w:val="003653A8"/>
    <w:rsid w:val="003674DC"/>
    <w:rsid w:val="00371192"/>
    <w:rsid w:val="00371C10"/>
    <w:rsid w:val="003750DA"/>
    <w:rsid w:val="0038145F"/>
    <w:rsid w:val="00383E39"/>
    <w:rsid w:val="00384629"/>
    <w:rsid w:val="00386246"/>
    <w:rsid w:val="00390DCF"/>
    <w:rsid w:val="00391C73"/>
    <w:rsid w:val="00391CD4"/>
    <w:rsid w:val="00393E58"/>
    <w:rsid w:val="0039491C"/>
    <w:rsid w:val="00395ACF"/>
    <w:rsid w:val="00396ED8"/>
    <w:rsid w:val="003A00DA"/>
    <w:rsid w:val="003A0C33"/>
    <w:rsid w:val="003A1B86"/>
    <w:rsid w:val="003A2944"/>
    <w:rsid w:val="003B0DEF"/>
    <w:rsid w:val="003B2FEA"/>
    <w:rsid w:val="003B3264"/>
    <w:rsid w:val="003B33F3"/>
    <w:rsid w:val="003B604C"/>
    <w:rsid w:val="003B7BC8"/>
    <w:rsid w:val="003C1597"/>
    <w:rsid w:val="003C2074"/>
    <w:rsid w:val="003C3ADB"/>
    <w:rsid w:val="003C5E88"/>
    <w:rsid w:val="003C60C9"/>
    <w:rsid w:val="003C6F11"/>
    <w:rsid w:val="003C7355"/>
    <w:rsid w:val="003D11B5"/>
    <w:rsid w:val="003D134C"/>
    <w:rsid w:val="003D541E"/>
    <w:rsid w:val="003D5942"/>
    <w:rsid w:val="003D69A5"/>
    <w:rsid w:val="003E0079"/>
    <w:rsid w:val="003E09D5"/>
    <w:rsid w:val="003E13F5"/>
    <w:rsid w:val="003E14F9"/>
    <w:rsid w:val="003E33C1"/>
    <w:rsid w:val="003E5D11"/>
    <w:rsid w:val="003E68A7"/>
    <w:rsid w:val="003F3119"/>
    <w:rsid w:val="003F3C60"/>
    <w:rsid w:val="003F4D44"/>
    <w:rsid w:val="003F6D32"/>
    <w:rsid w:val="004043B1"/>
    <w:rsid w:val="0041050D"/>
    <w:rsid w:val="004156EA"/>
    <w:rsid w:val="0042261E"/>
    <w:rsid w:val="00423663"/>
    <w:rsid w:val="004265FC"/>
    <w:rsid w:val="004279E8"/>
    <w:rsid w:val="00430B5A"/>
    <w:rsid w:val="00433B17"/>
    <w:rsid w:val="00436EB3"/>
    <w:rsid w:val="00440F03"/>
    <w:rsid w:val="0044207D"/>
    <w:rsid w:val="0044209F"/>
    <w:rsid w:val="00443937"/>
    <w:rsid w:val="00445E6A"/>
    <w:rsid w:val="0044677C"/>
    <w:rsid w:val="00447FE5"/>
    <w:rsid w:val="004554BF"/>
    <w:rsid w:val="004603CB"/>
    <w:rsid w:val="004617B8"/>
    <w:rsid w:val="0046504E"/>
    <w:rsid w:val="00472C1E"/>
    <w:rsid w:val="004730F3"/>
    <w:rsid w:val="004758FE"/>
    <w:rsid w:val="00481DE3"/>
    <w:rsid w:val="004830C8"/>
    <w:rsid w:val="004837AB"/>
    <w:rsid w:val="00483A2F"/>
    <w:rsid w:val="00485F0E"/>
    <w:rsid w:val="00487ADF"/>
    <w:rsid w:val="00490DBF"/>
    <w:rsid w:val="00493273"/>
    <w:rsid w:val="00494F12"/>
    <w:rsid w:val="004966EF"/>
    <w:rsid w:val="004A6E34"/>
    <w:rsid w:val="004A6EE1"/>
    <w:rsid w:val="004B0013"/>
    <w:rsid w:val="004B1BEE"/>
    <w:rsid w:val="004B22E7"/>
    <w:rsid w:val="004B2AB8"/>
    <w:rsid w:val="004B782A"/>
    <w:rsid w:val="004C1BA6"/>
    <w:rsid w:val="004C56D9"/>
    <w:rsid w:val="004C57C3"/>
    <w:rsid w:val="004D04EB"/>
    <w:rsid w:val="004D1DE8"/>
    <w:rsid w:val="004D770C"/>
    <w:rsid w:val="004E0696"/>
    <w:rsid w:val="004E2065"/>
    <w:rsid w:val="004E2CA1"/>
    <w:rsid w:val="004E3243"/>
    <w:rsid w:val="004E370E"/>
    <w:rsid w:val="004F13BC"/>
    <w:rsid w:val="004F407C"/>
    <w:rsid w:val="004F4387"/>
    <w:rsid w:val="004F66E7"/>
    <w:rsid w:val="004F7A45"/>
    <w:rsid w:val="00501AFE"/>
    <w:rsid w:val="005029C2"/>
    <w:rsid w:val="00503F97"/>
    <w:rsid w:val="0050712C"/>
    <w:rsid w:val="00510BF5"/>
    <w:rsid w:val="00511209"/>
    <w:rsid w:val="00512C5C"/>
    <w:rsid w:val="005135C7"/>
    <w:rsid w:val="00514803"/>
    <w:rsid w:val="00515235"/>
    <w:rsid w:val="00521BA7"/>
    <w:rsid w:val="00522751"/>
    <w:rsid w:val="00523757"/>
    <w:rsid w:val="00525051"/>
    <w:rsid w:val="005252E2"/>
    <w:rsid w:val="00530AFE"/>
    <w:rsid w:val="00536B34"/>
    <w:rsid w:val="00537C32"/>
    <w:rsid w:val="00541C3A"/>
    <w:rsid w:val="00546BE0"/>
    <w:rsid w:val="005511D5"/>
    <w:rsid w:val="00551564"/>
    <w:rsid w:val="00554E71"/>
    <w:rsid w:val="005618A7"/>
    <w:rsid w:val="00563FE8"/>
    <w:rsid w:val="00570FCB"/>
    <w:rsid w:val="00574912"/>
    <w:rsid w:val="00575DC6"/>
    <w:rsid w:val="00581BDD"/>
    <w:rsid w:val="005843FE"/>
    <w:rsid w:val="00585210"/>
    <w:rsid w:val="00585FB5"/>
    <w:rsid w:val="00591586"/>
    <w:rsid w:val="005940B2"/>
    <w:rsid w:val="00595776"/>
    <w:rsid w:val="005965D0"/>
    <w:rsid w:val="005A1143"/>
    <w:rsid w:val="005A14BC"/>
    <w:rsid w:val="005A3EDE"/>
    <w:rsid w:val="005A4BC5"/>
    <w:rsid w:val="005A632F"/>
    <w:rsid w:val="005B15FD"/>
    <w:rsid w:val="005B6F36"/>
    <w:rsid w:val="005C659E"/>
    <w:rsid w:val="005D3442"/>
    <w:rsid w:val="005D66DB"/>
    <w:rsid w:val="005E1E1A"/>
    <w:rsid w:val="005E1ED6"/>
    <w:rsid w:val="005F5D19"/>
    <w:rsid w:val="005F6CB7"/>
    <w:rsid w:val="005F6CBF"/>
    <w:rsid w:val="006062E0"/>
    <w:rsid w:val="0061332C"/>
    <w:rsid w:val="006135E6"/>
    <w:rsid w:val="00616FE1"/>
    <w:rsid w:val="00621810"/>
    <w:rsid w:val="00624A85"/>
    <w:rsid w:val="00627E7F"/>
    <w:rsid w:val="0063055E"/>
    <w:rsid w:val="00632EA5"/>
    <w:rsid w:val="006373AA"/>
    <w:rsid w:val="00640F06"/>
    <w:rsid w:val="00641AD6"/>
    <w:rsid w:val="0065068C"/>
    <w:rsid w:val="00654B11"/>
    <w:rsid w:val="006550F8"/>
    <w:rsid w:val="00656926"/>
    <w:rsid w:val="0065701C"/>
    <w:rsid w:val="006613FF"/>
    <w:rsid w:val="00661CE0"/>
    <w:rsid w:val="00662792"/>
    <w:rsid w:val="00662B60"/>
    <w:rsid w:val="00666ED7"/>
    <w:rsid w:val="006734CA"/>
    <w:rsid w:val="00673E7D"/>
    <w:rsid w:val="006818B6"/>
    <w:rsid w:val="006824B8"/>
    <w:rsid w:val="006834EE"/>
    <w:rsid w:val="00684080"/>
    <w:rsid w:val="0068439F"/>
    <w:rsid w:val="00686308"/>
    <w:rsid w:val="00692D8E"/>
    <w:rsid w:val="00693689"/>
    <w:rsid w:val="006967FF"/>
    <w:rsid w:val="006A3D8D"/>
    <w:rsid w:val="006A7743"/>
    <w:rsid w:val="006B6339"/>
    <w:rsid w:val="006B6C6A"/>
    <w:rsid w:val="006C15D5"/>
    <w:rsid w:val="006C234F"/>
    <w:rsid w:val="006C3D0C"/>
    <w:rsid w:val="006C5955"/>
    <w:rsid w:val="006C74AC"/>
    <w:rsid w:val="006D0FAB"/>
    <w:rsid w:val="006D31E1"/>
    <w:rsid w:val="006D3400"/>
    <w:rsid w:val="006D359C"/>
    <w:rsid w:val="006D519D"/>
    <w:rsid w:val="006E2B9C"/>
    <w:rsid w:val="006E602D"/>
    <w:rsid w:val="006E63F1"/>
    <w:rsid w:val="006F14CE"/>
    <w:rsid w:val="006F2031"/>
    <w:rsid w:val="006F39D0"/>
    <w:rsid w:val="006F49C7"/>
    <w:rsid w:val="006F5DB6"/>
    <w:rsid w:val="006F7746"/>
    <w:rsid w:val="00700DC6"/>
    <w:rsid w:val="00703833"/>
    <w:rsid w:val="0070406A"/>
    <w:rsid w:val="00710C2A"/>
    <w:rsid w:val="00711157"/>
    <w:rsid w:val="00715B7E"/>
    <w:rsid w:val="00730384"/>
    <w:rsid w:val="00730CDB"/>
    <w:rsid w:val="00736C89"/>
    <w:rsid w:val="00743527"/>
    <w:rsid w:val="00745744"/>
    <w:rsid w:val="007462F1"/>
    <w:rsid w:val="0075032A"/>
    <w:rsid w:val="0076003D"/>
    <w:rsid w:val="00767111"/>
    <w:rsid w:val="007708B1"/>
    <w:rsid w:val="00770D7D"/>
    <w:rsid w:val="00772497"/>
    <w:rsid w:val="0077323F"/>
    <w:rsid w:val="00784474"/>
    <w:rsid w:val="00791377"/>
    <w:rsid w:val="007917E6"/>
    <w:rsid w:val="007928D4"/>
    <w:rsid w:val="00794938"/>
    <w:rsid w:val="00796DC9"/>
    <w:rsid w:val="007A075A"/>
    <w:rsid w:val="007A4D28"/>
    <w:rsid w:val="007B0A15"/>
    <w:rsid w:val="007B286D"/>
    <w:rsid w:val="007B477E"/>
    <w:rsid w:val="007B59C2"/>
    <w:rsid w:val="007C1B37"/>
    <w:rsid w:val="007C417B"/>
    <w:rsid w:val="007C6494"/>
    <w:rsid w:val="007C667E"/>
    <w:rsid w:val="007D62C7"/>
    <w:rsid w:val="007D70C3"/>
    <w:rsid w:val="007E10EB"/>
    <w:rsid w:val="007E12E8"/>
    <w:rsid w:val="007E1611"/>
    <w:rsid w:val="007E36EF"/>
    <w:rsid w:val="007E36F1"/>
    <w:rsid w:val="007E6A15"/>
    <w:rsid w:val="007F15DF"/>
    <w:rsid w:val="007F54FC"/>
    <w:rsid w:val="007F7AC6"/>
    <w:rsid w:val="00803061"/>
    <w:rsid w:val="00805A71"/>
    <w:rsid w:val="00807EEE"/>
    <w:rsid w:val="0081087D"/>
    <w:rsid w:val="00811D97"/>
    <w:rsid w:val="008135F4"/>
    <w:rsid w:val="00813893"/>
    <w:rsid w:val="0081495C"/>
    <w:rsid w:val="008149E7"/>
    <w:rsid w:val="008204FD"/>
    <w:rsid w:val="0082266E"/>
    <w:rsid w:val="008231B5"/>
    <w:rsid w:val="008234E2"/>
    <w:rsid w:val="00824361"/>
    <w:rsid w:val="008327EE"/>
    <w:rsid w:val="0083350D"/>
    <w:rsid w:val="00834330"/>
    <w:rsid w:val="00837991"/>
    <w:rsid w:val="00841FE3"/>
    <w:rsid w:val="00842E74"/>
    <w:rsid w:val="00843BE5"/>
    <w:rsid w:val="008446D5"/>
    <w:rsid w:val="0084777B"/>
    <w:rsid w:val="008504AE"/>
    <w:rsid w:val="00850D11"/>
    <w:rsid w:val="00856B64"/>
    <w:rsid w:val="008602F0"/>
    <w:rsid w:val="0086337C"/>
    <w:rsid w:val="00863DD9"/>
    <w:rsid w:val="008646BA"/>
    <w:rsid w:val="00866446"/>
    <w:rsid w:val="0086741B"/>
    <w:rsid w:val="0087261A"/>
    <w:rsid w:val="008748A4"/>
    <w:rsid w:val="0087621E"/>
    <w:rsid w:val="00880204"/>
    <w:rsid w:val="00882828"/>
    <w:rsid w:val="008840CA"/>
    <w:rsid w:val="0088524F"/>
    <w:rsid w:val="00886F29"/>
    <w:rsid w:val="00892517"/>
    <w:rsid w:val="00892A25"/>
    <w:rsid w:val="00897DAB"/>
    <w:rsid w:val="008A0633"/>
    <w:rsid w:val="008A1724"/>
    <w:rsid w:val="008A3386"/>
    <w:rsid w:val="008A37D8"/>
    <w:rsid w:val="008A53F2"/>
    <w:rsid w:val="008B09B1"/>
    <w:rsid w:val="008B116C"/>
    <w:rsid w:val="008C1CE8"/>
    <w:rsid w:val="008C24B6"/>
    <w:rsid w:val="008C2651"/>
    <w:rsid w:val="008C487C"/>
    <w:rsid w:val="008C4C28"/>
    <w:rsid w:val="008C6566"/>
    <w:rsid w:val="008D3D9F"/>
    <w:rsid w:val="008E0FCC"/>
    <w:rsid w:val="008E2766"/>
    <w:rsid w:val="008E2FE3"/>
    <w:rsid w:val="008E58C2"/>
    <w:rsid w:val="008E5F34"/>
    <w:rsid w:val="008E63CA"/>
    <w:rsid w:val="008F2267"/>
    <w:rsid w:val="008F3EE2"/>
    <w:rsid w:val="008F5D30"/>
    <w:rsid w:val="008F6308"/>
    <w:rsid w:val="008F6B23"/>
    <w:rsid w:val="00900177"/>
    <w:rsid w:val="00903BC9"/>
    <w:rsid w:val="00904303"/>
    <w:rsid w:val="00904598"/>
    <w:rsid w:val="0090619A"/>
    <w:rsid w:val="00911243"/>
    <w:rsid w:val="0091226B"/>
    <w:rsid w:val="009139A4"/>
    <w:rsid w:val="0091627F"/>
    <w:rsid w:val="00916488"/>
    <w:rsid w:val="00917B19"/>
    <w:rsid w:val="00921A85"/>
    <w:rsid w:val="009231E0"/>
    <w:rsid w:val="00926E16"/>
    <w:rsid w:val="00930FDC"/>
    <w:rsid w:val="0093433A"/>
    <w:rsid w:val="00935F01"/>
    <w:rsid w:val="0094508D"/>
    <w:rsid w:val="00945531"/>
    <w:rsid w:val="00947D2E"/>
    <w:rsid w:val="009506A7"/>
    <w:rsid w:val="00951F3E"/>
    <w:rsid w:val="009535A9"/>
    <w:rsid w:val="009549DD"/>
    <w:rsid w:val="0095626E"/>
    <w:rsid w:val="0095686F"/>
    <w:rsid w:val="0095763F"/>
    <w:rsid w:val="00962D6C"/>
    <w:rsid w:val="0096606B"/>
    <w:rsid w:val="00967230"/>
    <w:rsid w:val="0097195D"/>
    <w:rsid w:val="00972C13"/>
    <w:rsid w:val="00974670"/>
    <w:rsid w:val="00976BDC"/>
    <w:rsid w:val="00976F3B"/>
    <w:rsid w:val="009803E2"/>
    <w:rsid w:val="009812D7"/>
    <w:rsid w:val="00982E99"/>
    <w:rsid w:val="00985885"/>
    <w:rsid w:val="00993BFE"/>
    <w:rsid w:val="009943D7"/>
    <w:rsid w:val="0099528D"/>
    <w:rsid w:val="009963CB"/>
    <w:rsid w:val="009A0728"/>
    <w:rsid w:val="009A5714"/>
    <w:rsid w:val="009A5DA7"/>
    <w:rsid w:val="009B1AEC"/>
    <w:rsid w:val="009C6F56"/>
    <w:rsid w:val="009C7D09"/>
    <w:rsid w:val="009D1D57"/>
    <w:rsid w:val="009E0591"/>
    <w:rsid w:val="009E1579"/>
    <w:rsid w:val="009E2544"/>
    <w:rsid w:val="009E2770"/>
    <w:rsid w:val="009E2D72"/>
    <w:rsid w:val="009E41C2"/>
    <w:rsid w:val="009E4A43"/>
    <w:rsid w:val="009E4EB7"/>
    <w:rsid w:val="009E5B2B"/>
    <w:rsid w:val="009E7631"/>
    <w:rsid w:val="009F2261"/>
    <w:rsid w:val="009F3537"/>
    <w:rsid w:val="009F61D0"/>
    <w:rsid w:val="009F6C58"/>
    <w:rsid w:val="00A10791"/>
    <w:rsid w:val="00A21B01"/>
    <w:rsid w:val="00A2462A"/>
    <w:rsid w:val="00A25657"/>
    <w:rsid w:val="00A27907"/>
    <w:rsid w:val="00A31624"/>
    <w:rsid w:val="00A329B6"/>
    <w:rsid w:val="00A33045"/>
    <w:rsid w:val="00A3351D"/>
    <w:rsid w:val="00A367A1"/>
    <w:rsid w:val="00A415D2"/>
    <w:rsid w:val="00A45CC6"/>
    <w:rsid w:val="00A460BA"/>
    <w:rsid w:val="00A510F6"/>
    <w:rsid w:val="00A52170"/>
    <w:rsid w:val="00A56614"/>
    <w:rsid w:val="00A609B3"/>
    <w:rsid w:val="00A651C9"/>
    <w:rsid w:val="00A67040"/>
    <w:rsid w:val="00A75B4C"/>
    <w:rsid w:val="00A75C39"/>
    <w:rsid w:val="00A80739"/>
    <w:rsid w:val="00A83829"/>
    <w:rsid w:val="00A84672"/>
    <w:rsid w:val="00A85AFF"/>
    <w:rsid w:val="00A927BA"/>
    <w:rsid w:val="00A95100"/>
    <w:rsid w:val="00A95BD9"/>
    <w:rsid w:val="00AA1552"/>
    <w:rsid w:val="00AA2A39"/>
    <w:rsid w:val="00AA615B"/>
    <w:rsid w:val="00AA7209"/>
    <w:rsid w:val="00AB0DED"/>
    <w:rsid w:val="00AB3503"/>
    <w:rsid w:val="00AB5934"/>
    <w:rsid w:val="00AB604E"/>
    <w:rsid w:val="00AB6FCA"/>
    <w:rsid w:val="00AC09B0"/>
    <w:rsid w:val="00AC0C81"/>
    <w:rsid w:val="00AC1BFA"/>
    <w:rsid w:val="00AC3C72"/>
    <w:rsid w:val="00AC5FE7"/>
    <w:rsid w:val="00AD59B0"/>
    <w:rsid w:val="00AD5B3F"/>
    <w:rsid w:val="00AD7725"/>
    <w:rsid w:val="00AE0A03"/>
    <w:rsid w:val="00AE0F8B"/>
    <w:rsid w:val="00AE1CAD"/>
    <w:rsid w:val="00AE2D81"/>
    <w:rsid w:val="00AE668A"/>
    <w:rsid w:val="00AE6858"/>
    <w:rsid w:val="00AF185A"/>
    <w:rsid w:val="00AF1AE0"/>
    <w:rsid w:val="00AF4523"/>
    <w:rsid w:val="00AF4C7B"/>
    <w:rsid w:val="00AF5C62"/>
    <w:rsid w:val="00AF7270"/>
    <w:rsid w:val="00B024DD"/>
    <w:rsid w:val="00B03FDA"/>
    <w:rsid w:val="00B04B76"/>
    <w:rsid w:val="00B100E5"/>
    <w:rsid w:val="00B11A7E"/>
    <w:rsid w:val="00B17BC5"/>
    <w:rsid w:val="00B2158C"/>
    <w:rsid w:val="00B21643"/>
    <w:rsid w:val="00B24E57"/>
    <w:rsid w:val="00B2594C"/>
    <w:rsid w:val="00B30582"/>
    <w:rsid w:val="00B30D96"/>
    <w:rsid w:val="00B351AC"/>
    <w:rsid w:val="00B422E4"/>
    <w:rsid w:val="00B44EB3"/>
    <w:rsid w:val="00B46660"/>
    <w:rsid w:val="00B47EB1"/>
    <w:rsid w:val="00B5123E"/>
    <w:rsid w:val="00B522C4"/>
    <w:rsid w:val="00B52B0E"/>
    <w:rsid w:val="00B5337D"/>
    <w:rsid w:val="00B63A7D"/>
    <w:rsid w:val="00B65290"/>
    <w:rsid w:val="00B65788"/>
    <w:rsid w:val="00B7002F"/>
    <w:rsid w:val="00B70E26"/>
    <w:rsid w:val="00B71762"/>
    <w:rsid w:val="00B71C1B"/>
    <w:rsid w:val="00B77186"/>
    <w:rsid w:val="00B813BB"/>
    <w:rsid w:val="00B97D95"/>
    <w:rsid w:val="00BA36EA"/>
    <w:rsid w:val="00BA44E5"/>
    <w:rsid w:val="00BA7E78"/>
    <w:rsid w:val="00BB0DE6"/>
    <w:rsid w:val="00BB0EA7"/>
    <w:rsid w:val="00BB3DBA"/>
    <w:rsid w:val="00BB59F9"/>
    <w:rsid w:val="00BC15B8"/>
    <w:rsid w:val="00BC5279"/>
    <w:rsid w:val="00BC5C59"/>
    <w:rsid w:val="00BC6C4E"/>
    <w:rsid w:val="00BD0A88"/>
    <w:rsid w:val="00BD5341"/>
    <w:rsid w:val="00BD58A7"/>
    <w:rsid w:val="00BD66E3"/>
    <w:rsid w:val="00BE0953"/>
    <w:rsid w:val="00BE1E33"/>
    <w:rsid w:val="00BE2AD3"/>
    <w:rsid w:val="00BE2B56"/>
    <w:rsid w:val="00BE2BE3"/>
    <w:rsid w:val="00BE36F7"/>
    <w:rsid w:val="00BE4E4A"/>
    <w:rsid w:val="00BF1973"/>
    <w:rsid w:val="00BF1E5A"/>
    <w:rsid w:val="00BF2443"/>
    <w:rsid w:val="00BF3EC6"/>
    <w:rsid w:val="00BF414E"/>
    <w:rsid w:val="00BF691A"/>
    <w:rsid w:val="00C00831"/>
    <w:rsid w:val="00C00D11"/>
    <w:rsid w:val="00C02D09"/>
    <w:rsid w:val="00C03689"/>
    <w:rsid w:val="00C040C8"/>
    <w:rsid w:val="00C04E06"/>
    <w:rsid w:val="00C069D0"/>
    <w:rsid w:val="00C12201"/>
    <w:rsid w:val="00C1303D"/>
    <w:rsid w:val="00C138E3"/>
    <w:rsid w:val="00C1405A"/>
    <w:rsid w:val="00C14F07"/>
    <w:rsid w:val="00C202DD"/>
    <w:rsid w:val="00C204C5"/>
    <w:rsid w:val="00C22412"/>
    <w:rsid w:val="00C24EA3"/>
    <w:rsid w:val="00C25E14"/>
    <w:rsid w:val="00C35ADE"/>
    <w:rsid w:val="00C361CF"/>
    <w:rsid w:val="00C362AF"/>
    <w:rsid w:val="00C4526C"/>
    <w:rsid w:val="00C50B1B"/>
    <w:rsid w:val="00C52801"/>
    <w:rsid w:val="00C54350"/>
    <w:rsid w:val="00C570E4"/>
    <w:rsid w:val="00C6210F"/>
    <w:rsid w:val="00C63268"/>
    <w:rsid w:val="00C64C02"/>
    <w:rsid w:val="00C64CEB"/>
    <w:rsid w:val="00C745C6"/>
    <w:rsid w:val="00C75DB8"/>
    <w:rsid w:val="00C76A82"/>
    <w:rsid w:val="00C84133"/>
    <w:rsid w:val="00C8688B"/>
    <w:rsid w:val="00C9148A"/>
    <w:rsid w:val="00C960CD"/>
    <w:rsid w:val="00C964DE"/>
    <w:rsid w:val="00C96C57"/>
    <w:rsid w:val="00CA3C3B"/>
    <w:rsid w:val="00CA5790"/>
    <w:rsid w:val="00CA634C"/>
    <w:rsid w:val="00CB2E46"/>
    <w:rsid w:val="00CB30C7"/>
    <w:rsid w:val="00CB56B3"/>
    <w:rsid w:val="00CC08BB"/>
    <w:rsid w:val="00CC0DD6"/>
    <w:rsid w:val="00CC3C9A"/>
    <w:rsid w:val="00CC45FC"/>
    <w:rsid w:val="00CC680B"/>
    <w:rsid w:val="00CC773C"/>
    <w:rsid w:val="00CD0097"/>
    <w:rsid w:val="00CD11FB"/>
    <w:rsid w:val="00CD213F"/>
    <w:rsid w:val="00CD6B00"/>
    <w:rsid w:val="00CE2EB8"/>
    <w:rsid w:val="00CE7C17"/>
    <w:rsid w:val="00CF18DD"/>
    <w:rsid w:val="00CF326B"/>
    <w:rsid w:val="00D05EAC"/>
    <w:rsid w:val="00D0763E"/>
    <w:rsid w:val="00D12644"/>
    <w:rsid w:val="00D13669"/>
    <w:rsid w:val="00D1531B"/>
    <w:rsid w:val="00D24682"/>
    <w:rsid w:val="00D24F06"/>
    <w:rsid w:val="00D25AEF"/>
    <w:rsid w:val="00D33789"/>
    <w:rsid w:val="00D349EE"/>
    <w:rsid w:val="00D365CF"/>
    <w:rsid w:val="00D46168"/>
    <w:rsid w:val="00D479A5"/>
    <w:rsid w:val="00D47BD4"/>
    <w:rsid w:val="00D50C10"/>
    <w:rsid w:val="00D51095"/>
    <w:rsid w:val="00D51A2F"/>
    <w:rsid w:val="00D51E66"/>
    <w:rsid w:val="00D527F4"/>
    <w:rsid w:val="00D56432"/>
    <w:rsid w:val="00D56763"/>
    <w:rsid w:val="00D56D47"/>
    <w:rsid w:val="00D621D8"/>
    <w:rsid w:val="00D644D8"/>
    <w:rsid w:val="00D6550B"/>
    <w:rsid w:val="00D66446"/>
    <w:rsid w:val="00D670FF"/>
    <w:rsid w:val="00D70D9F"/>
    <w:rsid w:val="00D70FB4"/>
    <w:rsid w:val="00D7159C"/>
    <w:rsid w:val="00D74A1C"/>
    <w:rsid w:val="00D76E57"/>
    <w:rsid w:val="00D815C1"/>
    <w:rsid w:val="00D822D9"/>
    <w:rsid w:val="00D838D1"/>
    <w:rsid w:val="00D84DC5"/>
    <w:rsid w:val="00D85C85"/>
    <w:rsid w:val="00D923D3"/>
    <w:rsid w:val="00D92F6C"/>
    <w:rsid w:val="00D93CB6"/>
    <w:rsid w:val="00D95879"/>
    <w:rsid w:val="00D95C0B"/>
    <w:rsid w:val="00D961FC"/>
    <w:rsid w:val="00D97A6B"/>
    <w:rsid w:val="00DA1F6A"/>
    <w:rsid w:val="00DA2FA3"/>
    <w:rsid w:val="00DA585A"/>
    <w:rsid w:val="00DB17C2"/>
    <w:rsid w:val="00DB2447"/>
    <w:rsid w:val="00DB253D"/>
    <w:rsid w:val="00DB2CEC"/>
    <w:rsid w:val="00DB3F57"/>
    <w:rsid w:val="00DB41BD"/>
    <w:rsid w:val="00DB751D"/>
    <w:rsid w:val="00DC0138"/>
    <w:rsid w:val="00DC22C6"/>
    <w:rsid w:val="00DC4F2E"/>
    <w:rsid w:val="00DC59FA"/>
    <w:rsid w:val="00DC679E"/>
    <w:rsid w:val="00DD0E98"/>
    <w:rsid w:val="00DD1A92"/>
    <w:rsid w:val="00DD1FBA"/>
    <w:rsid w:val="00DD265C"/>
    <w:rsid w:val="00DD558D"/>
    <w:rsid w:val="00DD6DB9"/>
    <w:rsid w:val="00DD7CCE"/>
    <w:rsid w:val="00DE64DE"/>
    <w:rsid w:val="00DE7AB4"/>
    <w:rsid w:val="00DF2F9C"/>
    <w:rsid w:val="00DF4D86"/>
    <w:rsid w:val="00DF6042"/>
    <w:rsid w:val="00DF7C17"/>
    <w:rsid w:val="00E0053A"/>
    <w:rsid w:val="00E01D84"/>
    <w:rsid w:val="00E030B1"/>
    <w:rsid w:val="00E11260"/>
    <w:rsid w:val="00E12AC6"/>
    <w:rsid w:val="00E137BB"/>
    <w:rsid w:val="00E17AA0"/>
    <w:rsid w:val="00E269AA"/>
    <w:rsid w:val="00E3199C"/>
    <w:rsid w:val="00E32006"/>
    <w:rsid w:val="00E35B0E"/>
    <w:rsid w:val="00E41B55"/>
    <w:rsid w:val="00E42425"/>
    <w:rsid w:val="00E4506B"/>
    <w:rsid w:val="00E51495"/>
    <w:rsid w:val="00E56245"/>
    <w:rsid w:val="00E56DB5"/>
    <w:rsid w:val="00E63C5C"/>
    <w:rsid w:val="00E64988"/>
    <w:rsid w:val="00E64A38"/>
    <w:rsid w:val="00E650D8"/>
    <w:rsid w:val="00E665E3"/>
    <w:rsid w:val="00E73203"/>
    <w:rsid w:val="00E74E2C"/>
    <w:rsid w:val="00E756AC"/>
    <w:rsid w:val="00E77085"/>
    <w:rsid w:val="00E8381A"/>
    <w:rsid w:val="00E84057"/>
    <w:rsid w:val="00E87596"/>
    <w:rsid w:val="00E87794"/>
    <w:rsid w:val="00E95EAA"/>
    <w:rsid w:val="00E96422"/>
    <w:rsid w:val="00EA5A59"/>
    <w:rsid w:val="00EA6089"/>
    <w:rsid w:val="00EB3D8F"/>
    <w:rsid w:val="00EC1E7B"/>
    <w:rsid w:val="00EC1F05"/>
    <w:rsid w:val="00EC2D8F"/>
    <w:rsid w:val="00EC3201"/>
    <w:rsid w:val="00EC3373"/>
    <w:rsid w:val="00EC432F"/>
    <w:rsid w:val="00EC56B2"/>
    <w:rsid w:val="00ED0FE3"/>
    <w:rsid w:val="00ED17B7"/>
    <w:rsid w:val="00ED3EF0"/>
    <w:rsid w:val="00ED57C2"/>
    <w:rsid w:val="00ED5E06"/>
    <w:rsid w:val="00EE0BD0"/>
    <w:rsid w:val="00EE121F"/>
    <w:rsid w:val="00EE161C"/>
    <w:rsid w:val="00EE2450"/>
    <w:rsid w:val="00EE2707"/>
    <w:rsid w:val="00EF1C55"/>
    <w:rsid w:val="00EF2CA6"/>
    <w:rsid w:val="00F01F4F"/>
    <w:rsid w:val="00F02A3B"/>
    <w:rsid w:val="00F03734"/>
    <w:rsid w:val="00F0422A"/>
    <w:rsid w:val="00F0523A"/>
    <w:rsid w:val="00F05A86"/>
    <w:rsid w:val="00F07A17"/>
    <w:rsid w:val="00F117B1"/>
    <w:rsid w:val="00F134F9"/>
    <w:rsid w:val="00F13E1C"/>
    <w:rsid w:val="00F1437C"/>
    <w:rsid w:val="00F218E0"/>
    <w:rsid w:val="00F22CF5"/>
    <w:rsid w:val="00F2346B"/>
    <w:rsid w:val="00F236D5"/>
    <w:rsid w:val="00F24C62"/>
    <w:rsid w:val="00F26DB6"/>
    <w:rsid w:val="00F27497"/>
    <w:rsid w:val="00F30A67"/>
    <w:rsid w:val="00F32D74"/>
    <w:rsid w:val="00F33F55"/>
    <w:rsid w:val="00F3404D"/>
    <w:rsid w:val="00F34138"/>
    <w:rsid w:val="00F3642B"/>
    <w:rsid w:val="00F379D7"/>
    <w:rsid w:val="00F42083"/>
    <w:rsid w:val="00F427A6"/>
    <w:rsid w:val="00F47FCE"/>
    <w:rsid w:val="00F501C1"/>
    <w:rsid w:val="00F501D2"/>
    <w:rsid w:val="00F5266F"/>
    <w:rsid w:val="00F55AB2"/>
    <w:rsid w:val="00F55C60"/>
    <w:rsid w:val="00F55F83"/>
    <w:rsid w:val="00F56145"/>
    <w:rsid w:val="00F56447"/>
    <w:rsid w:val="00F57F91"/>
    <w:rsid w:val="00F64055"/>
    <w:rsid w:val="00F67011"/>
    <w:rsid w:val="00F710C6"/>
    <w:rsid w:val="00F7232B"/>
    <w:rsid w:val="00F863D0"/>
    <w:rsid w:val="00F87FD4"/>
    <w:rsid w:val="00F92EA7"/>
    <w:rsid w:val="00F9348B"/>
    <w:rsid w:val="00F93537"/>
    <w:rsid w:val="00F9481A"/>
    <w:rsid w:val="00F96AB1"/>
    <w:rsid w:val="00FA2523"/>
    <w:rsid w:val="00FA2B85"/>
    <w:rsid w:val="00FA547C"/>
    <w:rsid w:val="00FA7B7C"/>
    <w:rsid w:val="00FB46DD"/>
    <w:rsid w:val="00FC33EB"/>
    <w:rsid w:val="00FC755D"/>
    <w:rsid w:val="00FD4412"/>
    <w:rsid w:val="00FD68FF"/>
    <w:rsid w:val="00FD724A"/>
    <w:rsid w:val="00FE3DBF"/>
    <w:rsid w:val="00FE3EED"/>
    <w:rsid w:val="00FE7789"/>
    <w:rsid w:val="00FF0DD5"/>
    <w:rsid w:val="00FF34F7"/>
    <w:rsid w:val="00FF3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customStyle="1" w:styleId="Appelnotedebasde">
    <w:name w:val="Appel note de bas de..."/>
    <w:basedOn w:val="Normal"/>
    <w:link w:val="Refdenotaalpie"/>
    <w:uiPriority w:val="99"/>
    <w:rsid w:val="00CF18DD"/>
    <w:pPr>
      <w:spacing w:after="160" w:line="240" w:lineRule="exact"/>
    </w:pPr>
    <w:rPr>
      <w:sz w:val="22"/>
      <w:vertAlign w:val="superscript"/>
      <w:lang w:val="es-CO"/>
    </w:rPr>
  </w:style>
  <w:style w:type="paragraph" w:customStyle="1" w:styleId="Entidad-Capitulo">
    <w:name w:val="Entidad-Capitulo"/>
    <w:next w:val="Normal"/>
    <w:autoRedefine/>
    <w:uiPriority w:val="99"/>
    <w:qFormat/>
    <w:rsid w:val="004F13BC"/>
    <w:pPr>
      <w:keepNext/>
      <w:spacing w:before="240" w:after="0" w:line="276" w:lineRule="auto"/>
      <w:ind w:left="360"/>
      <w:jc w:val="center"/>
      <w:outlineLvl w:val="0"/>
    </w:pPr>
    <w:rPr>
      <w:rFonts w:ascii="Arial" w:eastAsia="Times New Roman" w:hAnsi="Arial" w:cs="Arial"/>
      <w:b/>
      <w:smallCaps/>
      <w:sz w:val="20"/>
      <w:szCs w:val="20"/>
      <w:lang w:eastAsia="es-ES"/>
    </w:rPr>
  </w:style>
  <w:style w:type="paragraph" w:styleId="Textoindependiente">
    <w:name w:val="Body Text"/>
    <w:basedOn w:val="Normal"/>
    <w:link w:val="TextoindependienteCar"/>
    <w:uiPriority w:val="99"/>
    <w:unhideWhenUsed/>
    <w:rsid w:val="001F54C2"/>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1F54C2"/>
    <w:rPr>
      <w:rFonts w:eastAsiaTheme="minorEastAsia"/>
      <w:lang w:eastAsia="es-CO"/>
    </w:rPr>
  </w:style>
  <w:style w:type="paragraph" w:customStyle="1" w:styleId="paragraph">
    <w:name w:val="paragraph"/>
    <w:basedOn w:val="Normal"/>
    <w:rsid w:val="00202B6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202B63"/>
  </w:style>
  <w:style w:type="character" w:customStyle="1" w:styleId="eop">
    <w:name w:val="eop"/>
    <w:basedOn w:val="Fuentedeprrafopredeter"/>
    <w:rsid w:val="00202B63"/>
  </w:style>
  <w:style w:type="paragraph" w:customStyle="1" w:styleId="Normal11pt">
    <w:name w:val="Normal + 11 pt"/>
    <w:aliases w:val="Negro,Justificado,Izquierda:  -0,95 cm,Derecha:  0,04 cm"/>
    <w:basedOn w:val="Normal"/>
    <w:uiPriority w:val="99"/>
    <w:rsid w:val="00974670"/>
    <w:pPr>
      <w:ind w:left="-540"/>
      <w:jc w:val="both"/>
    </w:pPr>
    <w:rPr>
      <w:rFonts w:ascii="Arial" w:eastAsia="Times New Roman" w:hAnsi="Arial" w:cs="Arial"/>
      <w:color w:val="000000"/>
      <w:sz w:val="22"/>
      <w:lang w:val="es-ES_tradnl" w:eastAsia="es-ES"/>
    </w:rPr>
  </w:style>
  <w:style w:type="paragraph" w:customStyle="1" w:styleId="Car1">
    <w:name w:val="Car1"/>
    <w:basedOn w:val="Normal"/>
    <w:next w:val="Textonotapie"/>
    <w:uiPriority w:val="99"/>
    <w:unhideWhenUsed/>
    <w:qFormat/>
    <w:rsid w:val="005D66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21384372">
      <w:bodyDiv w:val="1"/>
      <w:marLeft w:val="0"/>
      <w:marRight w:val="0"/>
      <w:marTop w:val="0"/>
      <w:marBottom w:val="0"/>
      <w:divBdr>
        <w:top w:val="none" w:sz="0" w:space="0" w:color="auto"/>
        <w:left w:val="none" w:sz="0" w:space="0" w:color="auto"/>
        <w:bottom w:val="none" w:sz="0" w:space="0" w:color="auto"/>
        <w:right w:val="none" w:sz="0" w:space="0" w:color="auto"/>
      </w:divBdr>
    </w:div>
    <w:div w:id="157772662">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580021064">
      <w:bodyDiv w:val="1"/>
      <w:marLeft w:val="0"/>
      <w:marRight w:val="0"/>
      <w:marTop w:val="0"/>
      <w:marBottom w:val="0"/>
      <w:divBdr>
        <w:top w:val="none" w:sz="0" w:space="0" w:color="auto"/>
        <w:left w:val="none" w:sz="0" w:space="0" w:color="auto"/>
        <w:bottom w:val="none" w:sz="0" w:space="0" w:color="auto"/>
        <w:right w:val="none" w:sz="0" w:space="0" w:color="auto"/>
      </w:divBdr>
      <w:divsChild>
        <w:div w:id="571505873">
          <w:marLeft w:val="0"/>
          <w:marRight w:val="0"/>
          <w:marTop w:val="0"/>
          <w:marBottom w:val="0"/>
          <w:divBdr>
            <w:top w:val="none" w:sz="0" w:space="0" w:color="auto"/>
            <w:left w:val="none" w:sz="0" w:space="0" w:color="auto"/>
            <w:bottom w:val="none" w:sz="0" w:space="0" w:color="auto"/>
            <w:right w:val="none" w:sz="0" w:space="0" w:color="auto"/>
          </w:divBdr>
          <w:divsChild>
            <w:div w:id="278688784">
              <w:marLeft w:val="0"/>
              <w:marRight w:val="0"/>
              <w:marTop w:val="0"/>
              <w:marBottom w:val="0"/>
              <w:divBdr>
                <w:top w:val="none" w:sz="0" w:space="0" w:color="auto"/>
                <w:left w:val="none" w:sz="0" w:space="0" w:color="auto"/>
                <w:bottom w:val="none" w:sz="0" w:space="0" w:color="auto"/>
                <w:right w:val="none" w:sz="0" w:space="0" w:color="auto"/>
              </w:divBdr>
            </w:div>
          </w:divsChild>
        </w:div>
        <w:div w:id="1423917044">
          <w:marLeft w:val="0"/>
          <w:marRight w:val="0"/>
          <w:marTop w:val="0"/>
          <w:marBottom w:val="0"/>
          <w:divBdr>
            <w:top w:val="none" w:sz="0" w:space="0" w:color="auto"/>
            <w:left w:val="none" w:sz="0" w:space="0" w:color="auto"/>
            <w:bottom w:val="none" w:sz="0" w:space="0" w:color="auto"/>
            <w:right w:val="none" w:sz="0" w:space="0" w:color="auto"/>
          </w:divBdr>
          <w:divsChild>
            <w:div w:id="364452454">
              <w:marLeft w:val="0"/>
              <w:marRight w:val="0"/>
              <w:marTop w:val="0"/>
              <w:marBottom w:val="0"/>
              <w:divBdr>
                <w:top w:val="none" w:sz="0" w:space="0" w:color="auto"/>
                <w:left w:val="none" w:sz="0" w:space="0" w:color="auto"/>
                <w:bottom w:val="none" w:sz="0" w:space="0" w:color="auto"/>
                <w:right w:val="none" w:sz="0" w:space="0" w:color="auto"/>
              </w:divBdr>
            </w:div>
          </w:divsChild>
        </w:div>
        <w:div w:id="320162400">
          <w:marLeft w:val="0"/>
          <w:marRight w:val="0"/>
          <w:marTop w:val="0"/>
          <w:marBottom w:val="0"/>
          <w:divBdr>
            <w:top w:val="none" w:sz="0" w:space="0" w:color="auto"/>
            <w:left w:val="none" w:sz="0" w:space="0" w:color="auto"/>
            <w:bottom w:val="none" w:sz="0" w:space="0" w:color="auto"/>
            <w:right w:val="none" w:sz="0" w:space="0" w:color="auto"/>
          </w:divBdr>
          <w:divsChild>
            <w:div w:id="71317895">
              <w:marLeft w:val="0"/>
              <w:marRight w:val="0"/>
              <w:marTop w:val="0"/>
              <w:marBottom w:val="0"/>
              <w:divBdr>
                <w:top w:val="none" w:sz="0" w:space="0" w:color="auto"/>
                <w:left w:val="none" w:sz="0" w:space="0" w:color="auto"/>
                <w:bottom w:val="none" w:sz="0" w:space="0" w:color="auto"/>
                <w:right w:val="none" w:sz="0" w:space="0" w:color="auto"/>
              </w:divBdr>
            </w:div>
          </w:divsChild>
        </w:div>
        <w:div w:id="142939737">
          <w:marLeft w:val="0"/>
          <w:marRight w:val="0"/>
          <w:marTop w:val="0"/>
          <w:marBottom w:val="0"/>
          <w:divBdr>
            <w:top w:val="none" w:sz="0" w:space="0" w:color="auto"/>
            <w:left w:val="none" w:sz="0" w:space="0" w:color="auto"/>
            <w:bottom w:val="none" w:sz="0" w:space="0" w:color="auto"/>
            <w:right w:val="none" w:sz="0" w:space="0" w:color="auto"/>
          </w:divBdr>
          <w:divsChild>
            <w:div w:id="1619946160">
              <w:marLeft w:val="0"/>
              <w:marRight w:val="0"/>
              <w:marTop w:val="0"/>
              <w:marBottom w:val="0"/>
              <w:divBdr>
                <w:top w:val="none" w:sz="0" w:space="0" w:color="auto"/>
                <w:left w:val="none" w:sz="0" w:space="0" w:color="auto"/>
                <w:bottom w:val="none" w:sz="0" w:space="0" w:color="auto"/>
                <w:right w:val="none" w:sz="0" w:space="0" w:color="auto"/>
              </w:divBdr>
            </w:div>
          </w:divsChild>
        </w:div>
        <w:div w:id="944966899">
          <w:marLeft w:val="0"/>
          <w:marRight w:val="0"/>
          <w:marTop w:val="0"/>
          <w:marBottom w:val="0"/>
          <w:divBdr>
            <w:top w:val="none" w:sz="0" w:space="0" w:color="auto"/>
            <w:left w:val="none" w:sz="0" w:space="0" w:color="auto"/>
            <w:bottom w:val="none" w:sz="0" w:space="0" w:color="auto"/>
            <w:right w:val="none" w:sz="0" w:space="0" w:color="auto"/>
          </w:divBdr>
          <w:divsChild>
            <w:div w:id="1827428920">
              <w:marLeft w:val="0"/>
              <w:marRight w:val="0"/>
              <w:marTop w:val="0"/>
              <w:marBottom w:val="0"/>
              <w:divBdr>
                <w:top w:val="none" w:sz="0" w:space="0" w:color="auto"/>
                <w:left w:val="none" w:sz="0" w:space="0" w:color="auto"/>
                <w:bottom w:val="none" w:sz="0" w:space="0" w:color="auto"/>
                <w:right w:val="none" w:sz="0" w:space="0" w:color="auto"/>
              </w:divBdr>
            </w:div>
          </w:divsChild>
        </w:div>
        <w:div w:id="1733384281">
          <w:marLeft w:val="0"/>
          <w:marRight w:val="0"/>
          <w:marTop w:val="0"/>
          <w:marBottom w:val="0"/>
          <w:divBdr>
            <w:top w:val="none" w:sz="0" w:space="0" w:color="auto"/>
            <w:left w:val="none" w:sz="0" w:space="0" w:color="auto"/>
            <w:bottom w:val="none" w:sz="0" w:space="0" w:color="auto"/>
            <w:right w:val="none" w:sz="0" w:space="0" w:color="auto"/>
          </w:divBdr>
          <w:divsChild>
            <w:div w:id="1194614533">
              <w:marLeft w:val="0"/>
              <w:marRight w:val="0"/>
              <w:marTop w:val="0"/>
              <w:marBottom w:val="0"/>
              <w:divBdr>
                <w:top w:val="none" w:sz="0" w:space="0" w:color="auto"/>
                <w:left w:val="none" w:sz="0" w:space="0" w:color="auto"/>
                <w:bottom w:val="none" w:sz="0" w:space="0" w:color="auto"/>
                <w:right w:val="none" w:sz="0" w:space="0" w:color="auto"/>
              </w:divBdr>
            </w:div>
          </w:divsChild>
        </w:div>
        <w:div w:id="185948216">
          <w:marLeft w:val="0"/>
          <w:marRight w:val="0"/>
          <w:marTop w:val="0"/>
          <w:marBottom w:val="0"/>
          <w:divBdr>
            <w:top w:val="none" w:sz="0" w:space="0" w:color="auto"/>
            <w:left w:val="none" w:sz="0" w:space="0" w:color="auto"/>
            <w:bottom w:val="none" w:sz="0" w:space="0" w:color="auto"/>
            <w:right w:val="none" w:sz="0" w:space="0" w:color="auto"/>
          </w:divBdr>
          <w:divsChild>
            <w:div w:id="1974825989">
              <w:marLeft w:val="0"/>
              <w:marRight w:val="0"/>
              <w:marTop w:val="0"/>
              <w:marBottom w:val="0"/>
              <w:divBdr>
                <w:top w:val="none" w:sz="0" w:space="0" w:color="auto"/>
                <w:left w:val="none" w:sz="0" w:space="0" w:color="auto"/>
                <w:bottom w:val="none" w:sz="0" w:space="0" w:color="auto"/>
                <w:right w:val="none" w:sz="0" w:space="0" w:color="auto"/>
              </w:divBdr>
            </w:div>
          </w:divsChild>
        </w:div>
        <w:div w:id="1756196981">
          <w:marLeft w:val="0"/>
          <w:marRight w:val="0"/>
          <w:marTop w:val="0"/>
          <w:marBottom w:val="0"/>
          <w:divBdr>
            <w:top w:val="none" w:sz="0" w:space="0" w:color="auto"/>
            <w:left w:val="none" w:sz="0" w:space="0" w:color="auto"/>
            <w:bottom w:val="none" w:sz="0" w:space="0" w:color="auto"/>
            <w:right w:val="none" w:sz="0" w:space="0" w:color="auto"/>
          </w:divBdr>
          <w:divsChild>
            <w:div w:id="1888371035">
              <w:marLeft w:val="0"/>
              <w:marRight w:val="0"/>
              <w:marTop w:val="0"/>
              <w:marBottom w:val="0"/>
              <w:divBdr>
                <w:top w:val="none" w:sz="0" w:space="0" w:color="auto"/>
                <w:left w:val="none" w:sz="0" w:space="0" w:color="auto"/>
                <w:bottom w:val="none" w:sz="0" w:space="0" w:color="auto"/>
                <w:right w:val="none" w:sz="0" w:space="0" w:color="auto"/>
              </w:divBdr>
            </w:div>
          </w:divsChild>
        </w:div>
        <w:div w:id="1735543825">
          <w:marLeft w:val="0"/>
          <w:marRight w:val="0"/>
          <w:marTop w:val="0"/>
          <w:marBottom w:val="0"/>
          <w:divBdr>
            <w:top w:val="none" w:sz="0" w:space="0" w:color="auto"/>
            <w:left w:val="none" w:sz="0" w:space="0" w:color="auto"/>
            <w:bottom w:val="none" w:sz="0" w:space="0" w:color="auto"/>
            <w:right w:val="none" w:sz="0" w:space="0" w:color="auto"/>
          </w:divBdr>
          <w:divsChild>
            <w:div w:id="1412239063">
              <w:marLeft w:val="0"/>
              <w:marRight w:val="0"/>
              <w:marTop w:val="0"/>
              <w:marBottom w:val="0"/>
              <w:divBdr>
                <w:top w:val="none" w:sz="0" w:space="0" w:color="auto"/>
                <w:left w:val="none" w:sz="0" w:space="0" w:color="auto"/>
                <w:bottom w:val="none" w:sz="0" w:space="0" w:color="auto"/>
                <w:right w:val="none" w:sz="0" w:space="0" w:color="auto"/>
              </w:divBdr>
            </w:div>
          </w:divsChild>
        </w:div>
        <w:div w:id="1448695043">
          <w:marLeft w:val="0"/>
          <w:marRight w:val="0"/>
          <w:marTop w:val="0"/>
          <w:marBottom w:val="0"/>
          <w:divBdr>
            <w:top w:val="none" w:sz="0" w:space="0" w:color="auto"/>
            <w:left w:val="none" w:sz="0" w:space="0" w:color="auto"/>
            <w:bottom w:val="none" w:sz="0" w:space="0" w:color="auto"/>
            <w:right w:val="none" w:sz="0" w:space="0" w:color="auto"/>
          </w:divBdr>
          <w:divsChild>
            <w:div w:id="14735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4274">
      <w:bodyDiv w:val="1"/>
      <w:marLeft w:val="0"/>
      <w:marRight w:val="0"/>
      <w:marTop w:val="0"/>
      <w:marBottom w:val="0"/>
      <w:divBdr>
        <w:top w:val="none" w:sz="0" w:space="0" w:color="auto"/>
        <w:left w:val="none" w:sz="0" w:space="0" w:color="auto"/>
        <w:bottom w:val="none" w:sz="0" w:space="0" w:color="auto"/>
        <w:right w:val="none" w:sz="0" w:space="0" w:color="auto"/>
      </w:divBdr>
      <w:divsChild>
        <w:div w:id="929579696">
          <w:marLeft w:val="0"/>
          <w:marRight w:val="0"/>
          <w:marTop w:val="0"/>
          <w:marBottom w:val="0"/>
          <w:divBdr>
            <w:top w:val="none" w:sz="0" w:space="0" w:color="auto"/>
            <w:left w:val="none" w:sz="0" w:space="0" w:color="auto"/>
            <w:bottom w:val="none" w:sz="0" w:space="0" w:color="auto"/>
            <w:right w:val="none" w:sz="0" w:space="0" w:color="auto"/>
          </w:divBdr>
        </w:div>
        <w:div w:id="333536247">
          <w:marLeft w:val="0"/>
          <w:marRight w:val="0"/>
          <w:marTop w:val="0"/>
          <w:marBottom w:val="0"/>
          <w:divBdr>
            <w:top w:val="none" w:sz="0" w:space="0" w:color="auto"/>
            <w:left w:val="none" w:sz="0" w:space="0" w:color="auto"/>
            <w:bottom w:val="none" w:sz="0" w:space="0" w:color="auto"/>
            <w:right w:val="none" w:sz="0" w:space="0" w:color="auto"/>
          </w:divBdr>
          <w:divsChild>
            <w:div w:id="16010276">
              <w:marLeft w:val="0"/>
              <w:marRight w:val="0"/>
              <w:marTop w:val="30"/>
              <w:marBottom w:val="30"/>
              <w:divBdr>
                <w:top w:val="none" w:sz="0" w:space="0" w:color="auto"/>
                <w:left w:val="none" w:sz="0" w:space="0" w:color="auto"/>
                <w:bottom w:val="none" w:sz="0" w:space="0" w:color="auto"/>
                <w:right w:val="none" w:sz="0" w:space="0" w:color="auto"/>
              </w:divBdr>
              <w:divsChild>
                <w:div w:id="314141849">
                  <w:marLeft w:val="0"/>
                  <w:marRight w:val="0"/>
                  <w:marTop w:val="0"/>
                  <w:marBottom w:val="0"/>
                  <w:divBdr>
                    <w:top w:val="none" w:sz="0" w:space="0" w:color="auto"/>
                    <w:left w:val="none" w:sz="0" w:space="0" w:color="auto"/>
                    <w:bottom w:val="none" w:sz="0" w:space="0" w:color="auto"/>
                    <w:right w:val="none" w:sz="0" w:space="0" w:color="auto"/>
                  </w:divBdr>
                  <w:divsChild>
                    <w:div w:id="1713456520">
                      <w:marLeft w:val="0"/>
                      <w:marRight w:val="0"/>
                      <w:marTop w:val="0"/>
                      <w:marBottom w:val="0"/>
                      <w:divBdr>
                        <w:top w:val="none" w:sz="0" w:space="0" w:color="auto"/>
                        <w:left w:val="none" w:sz="0" w:space="0" w:color="auto"/>
                        <w:bottom w:val="none" w:sz="0" w:space="0" w:color="auto"/>
                        <w:right w:val="none" w:sz="0" w:space="0" w:color="auto"/>
                      </w:divBdr>
                    </w:div>
                  </w:divsChild>
                </w:div>
                <w:div w:id="508369466">
                  <w:marLeft w:val="0"/>
                  <w:marRight w:val="0"/>
                  <w:marTop w:val="0"/>
                  <w:marBottom w:val="0"/>
                  <w:divBdr>
                    <w:top w:val="none" w:sz="0" w:space="0" w:color="auto"/>
                    <w:left w:val="none" w:sz="0" w:space="0" w:color="auto"/>
                    <w:bottom w:val="none" w:sz="0" w:space="0" w:color="auto"/>
                    <w:right w:val="none" w:sz="0" w:space="0" w:color="auto"/>
                  </w:divBdr>
                  <w:divsChild>
                    <w:div w:id="1682971013">
                      <w:marLeft w:val="0"/>
                      <w:marRight w:val="0"/>
                      <w:marTop w:val="0"/>
                      <w:marBottom w:val="0"/>
                      <w:divBdr>
                        <w:top w:val="none" w:sz="0" w:space="0" w:color="auto"/>
                        <w:left w:val="none" w:sz="0" w:space="0" w:color="auto"/>
                        <w:bottom w:val="none" w:sz="0" w:space="0" w:color="auto"/>
                        <w:right w:val="none" w:sz="0" w:space="0" w:color="auto"/>
                      </w:divBdr>
                    </w:div>
                  </w:divsChild>
                </w:div>
                <w:div w:id="1616329780">
                  <w:marLeft w:val="0"/>
                  <w:marRight w:val="0"/>
                  <w:marTop w:val="0"/>
                  <w:marBottom w:val="0"/>
                  <w:divBdr>
                    <w:top w:val="none" w:sz="0" w:space="0" w:color="auto"/>
                    <w:left w:val="none" w:sz="0" w:space="0" w:color="auto"/>
                    <w:bottom w:val="none" w:sz="0" w:space="0" w:color="auto"/>
                    <w:right w:val="none" w:sz="0" w:space="0" w:color="auto"/>
                  </w:divBdr>
                  <w:divsChild>
                    <w:div w:id="814225559">
                      <w:marLeft w:val="0"/>
                      <w:marRight w:val="0"/>
                      <w:marTop w:val="0"/>
                      <w:marBottom w:val="0"/>
                      <w:divBdr>
                        <w:top w:val="none" w:sz="0" w:space="0" w:color="auto"/>
                        <w:left w:val="none" w:sz="0" w:space="0" w:color="auto"/>
                        <w:bottom w:val="none" w:sz="0" w:space="0" w:color="auto"/>
                        <w:right w:val="none" w:sz="0" w:space="0" w:color="auto"/>
                      </w:divBdr>
                    </w:div>
                  </w:divsChild>
                </w:div>
                <w:div w:id="1120344518">
                  <w:marLeft w:val="0"/>
                  <w:marRight w:val="0"/>
                  <w:marTop w:val="0"/>
                  <w:marBottom w:val="0"/>
                  <w:divBdr>
                    <w:top w:val="none" w:sz="0" w:space="0" w:color="auto"/>
                    <w:left w:val="none" w:sz="0" w:space="0" w:color="auto"/>
                    <w:bottom w:val="none" w:sz="0" w:space="0" w:color="auto"/>
                    <w:right w:val="none" w:sz="0" w:space="0" w:color="auto"/>
                  </w:divBdr>
                  <w:divsChild>
                    <w:div w:id="515656944">
                      <w:marLeft w:val="0"/>
                      <w:marRight w:val="0"/>
                      <w:marTop w:val="0"/>
                      <w:marBottom w:val="0"/>
                      <w:divBdr>
                        <w:top w:val="none" w:sz="0" w:space="0" w:color="auto"/>
                        <w:left w:val="none" w:sz="0" w:space="0" w:color="auto"/>
                        <w:bottom w:val="none" w:sz="0" w:space="0" w:color="auto"/>
                        <w:right w:val="none" w:sz="0" w:space="0" w:color="auto"/>
                      </w:divBdr>
                    </w:div>
                  </w:divsChild>
                </w:div>
                <w:div w:id="1958443195">
                  <w:marLeft w:val="0"/>
                  <w:marRight w:val="0"/>
                  <w:marTop w:val="0"/>
                  <w:marBottom w:val="0"/>
                  <w:divBdr>
                    <w:top w:val="none" w:sz="0" w:space="0" w:color="auto"/>
                    <w:left w:val="none" w:sz="0" w:space="0" w:color="auto"/>
                    <w:bottom w:val="none" w:sz="0" w:space="0" w:color="auto"/>
                    <w:right w:val="none" w:sz="0" w:space="0" w:color="auto"/>
                  </w:divBdr>
                  <w:divsChild>
                    <w:div w:id="1179932831">
                      <w:marLeft w:val="0"/>
                      <w:marRight w:val="0"/>
                      <w:marTop w:val="0"/>
                      <w:marBottom w:val="0"/>
                      <w:divBdr>
                        <w:top w:val="none" w:sz="0" w:space="0" w:color="auto"/>
                        <w:left w:val="none" w:sz="0" w:space="0" w:color="auto"/>
                        <w:bottom w:val="none" w:sz="0" w:space="0" w:color="auto"/>
                        <w:right w:val="none" w:sz="0" w:space="0" w:color="auto"/>
                      </w:divBdr>
                    </w:div>
                  </w:divsChild>
                </w:div>
                <w:div w:id="497886911">
                  <w:marLeft w:val="0"/>
                  <w:marRight w:val="0"/>
                  <w:marTop w:val="0"/>
                  <w:marBottom w:val="0"/>
                  <w:divBdr>
                    <w:top w:val="none" w:sz="0" w:space="0" w:color="auto"/>
                    <w:left w:val="none" w:sz="0" w:space="0" w:color="auto"/>
                    <w:bottom w:val="none" w:sz="0" w:space="0" w:color="auto"/>
                    <w:right w:val="none" w:sz="0" w:space="0" w:color="auto"/>
                  </w:divBdr>
                  <w:divsChild>
                    <w:div w:id="1238200168">
                      <w:marLeft w:val="0"/>
                      <w:marRight w:val="0"/>
                      <w:marTop w:val="0"/>
                      <w:marBottom w:val="0"/>
                      <w:divBdr>
                        <w:top w:val="none" w:sz="0" w:space="0" w:color="auto"/>
                        <w:left w:val="none" w:sz="0" w:space="0" w:color="auto"/>
                        <w:bottom w:val="none" w:sz="0" w:space="0" w:color="auto"/>
                        <w:right w:val="none" w:sz="0" w:space="0" w:color="auto"/>
                      </w:divBdr>
                    </w:div>
                  </w:divsChild>
                </w:div>
                <w:div w:id="675423092">
                  <w:marLeft w:val="0"/>
                  <w:marRight w:val="0"/>
                  <w:marTop w:val="0"/>
                  <w:marBottom w:val="0"/>
                  <w:divBdr>
                    <w:top w:val="none" w:sz="0" w:space="0" w:color="auto"/>
                    <w:left w:val="none" w:sz="0" w:space="0" w:color="auto"/>
                    <w:bottom w:val="none" w:sz="0" w:space="0" w:color="auto"/>
                    <w:right w:val="none" w:sz="0" w:space="0" w:color="auto"/>
                  </w:divBdr>
                  <w:divsChild>
                    <w:div w:id="186913354">
                      <w:marLeft w:val="0"/>
                      <w:marRight w:val="0"/>
                      <w:marTop w:val="0"/>
                      <w:marBottom w:val="0"/>
                      <w:divBdr>
                        <w:top w:val="none" w:sz="0" w:space="0" w:color="auto"/>
                        <w:left w:val="none" w:sz="0" w:space="0" w:color="auto"/>
                        <w:bottom w:val="none" w:sz="0" w:space="0" w:color="auto"/>
                        <w:right w:val="none" w:sz="0" w:space="0" w:color="auto"/>
                      </w:divBdr>
                    </w:div>
                  </w:divsChild>
                </w:div>
                <w:div w:id="1798136159">
                  <w:marLeft w:val="0"/>
                  <w:marRight w:val="0"/>
                  <w:marTop w:val="0"/>
                  <w:marBottom w:val="0"/>
                  <w:divBdr>
                    <w:top w:val="none" w:sz="0" w:space="0" w:color="auto"/>
                    <w:left w:val="none" w:sz="0" w:space="0" w:color="auto"/>
                    <w:bottom w:val="none" w:sz="0" w:space="0" w:color="auto"/>
                    <w:right w:val="none" w:sz="0" w:space="0" w:color="auto"/>
                  </w:divBdr>
                  <w:divsChild>
                    <w:div w:id="906106764">
                      <w:marLeft w:val="0"/>
                      <w:marRight w:val="0"/>
                      <w:marTop w:val="0"/>
                      <w:marBottom w:val="0"/>
                      <w:divBdr>
                        <w:top w:val="none" w:sz="0" w:space="0" w:color="auto"/>
                        <w:left w:val="none" w:sz="0" w:space="0" w:color="auto"/>
                        <w:bottom w:val="none" w:sz="0" w:space="0" w:color="auto"/>
                        <w:right w:val="none" w:sz="0" w:space="0" w:color="auto"/>
                      </w:divBdr>
                    </w:div>
                  </w:divsChild>
                </w:div>
                <w:div w:id="268467471">
                  <w:marLeft w:val="0"/>
                  <w:marRight w:val="0"/>
                  <w:marTop w:val="0"/>
                  <w:marBottom w:val="0"/>
                  <w:divBdr>
                    <w:top w:val="none" w:sz="0" w:space="0" w:color="auto"/>
                    <w:left w:val="none" w:sz="0" w:space="0" w:color="auto"/>
                    <w:bottom w:val="none" w:sz="0" w:space="0" w:color="auto"/>
                    <w:right w:val="none" w:sz="0" w:space="0" w:color="auto"/>
                  </w:divBdr>
                  <w:divsChild>
                    <w:div w:id="284234890">
                      <w:marLeft w:val="0"/>
                      <w:marRight w:val="0"/>
                      <w:marTop w:val="0"/>
                      <w:marBottom w:val="0"/>
                      <w:divBdr>
                        <w:top w:val="none" w:sz="0" w:space="0" w:color="auto"/>
                        <w:left w:val="none" w:sz="0" w:space="0" w:color="auto"/>
                        <w:bottom w:val="none" w:sz="0" w:space="0" w:color="auto"/>
                        <w:right w:val="none" w:sz="0" w:space="0" w:color="auto"/>
                      </w:divBdr>
                    </w:div>
                  </w:divsChild>
                </w:div>
                <w:div w:id="739866787">
                  <w:marLeft w:val="0"/>
                  <w:marRight w:val="0"/>
                  <w:marTop w:val="0"/>
                  <w:marBottom w:val="0"/>
                  <w:divBdr>
                    <w:top w:val="none" w:sz="0" w:space="0" w:color="auto"/>
                    <w:left w:val="none" w:sz="0" w:space="0" w:color="auto"/>
                    <w:bottom w:val="none" w:sz="0" w:space="0" w:color="auto"/>
                    <w:right w:val="none" w:sz="0" w:space="0" w:color="auto"/>
                  </w:divBdr>
                  <w:divsChild>
                    <w:div w:id="1203248565">
                      <w:marLeft w:val="0"/>
                      <w:marRight w:val="0"/>
                      <w:marTop w:val="0"/>
                      <w:marBottom w:val="0"/>
                      <w:divBdr>
                        <w:top w:val="none" w:sz="0" w:space="0" w:color="auto"/>
                        <w:left w:val="none" w:sz="0" w:space="0" w:color="auto"/>
                        <w:bottom w:val="none" w:sz="0" w:space="0" w:color="auto"/>
                        <w:right w:val="none" w:sz="0" w:space="0" w:color="auto"/>
                      </w:divBdr>
                    </w:div>
                  </w:divsChild>
                </w:div>
                <w:div w:id="320473122">
                  <w:marLeft w:val="0"/>
                  <w:marRight w:val="0"/>
                  <w:marTop w:val="0"/>
                  <w:marBottom w:val="0"/>
                  <w:divBdr>
                    <w:top w:val="none" w:sz="0" w:space="0" w:color="auto"/>
                    <w:left w:val="none" w:sz="0" w:space="0" w:color="auto"/>
                    <w:bottom w:val="none" w:sz="0" w:space="0" w:color="auto"/>
                    <w:right w:val="none" w:sz="0" w:space="0" w:color="auto"/>
                  </w:divBdr>
                  <w:divsChild>
                    <w:div w:id="1024600674">
                      <w:marLeft w:val="0"/>
                      <w:marRight w:val="0"/>
                      <w:marTop w:val="0"/>
                      <w:marBottom w:val="0"/>
                      <w:divBdr>
                        <w:top w:val="none" w:sz="0" w:space="0" w:color="auto"/>
                        <w:left w:val="none" w:sz="0" w:space="0" w:color="auto"/>
                        <w:bottom w:val="none" w:sz="0" w:space="0" w:color="auto"/>
                        <w:right w:val="none" w:sz="0" w:space="0" w:color="auto"/>
                      </w:divBdr>
                    </w:div>
                  </w:divsChild>
                </w:div>
                <w:div w:id="711074634">
                  <w:marLeft w:val="0"/>
                  <w:marRight w:val="0"/>
                  <w:marTop w:val="0"/>
                  <w:marBottom w:val="0"/>
                  <w:divBdr>
                    <w:top w:val="none" w:sz="0" w:space="0" w:color="auto"/>
                    <w:left w:val="none" w:sz="0" w:space="0" w:color="auto"/>
                    <w:bottom w:val="none" w:sz="0" w:space="0" w:color="auto"/>
                    <w:right w:val="none" w:sz="0" w:space="0" w:color="auto"/>
                  </w:divBdr>
                  <w:divsChild>
                    <w:div w:id="2352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83761">
      <w:bodyDiv w:val="1"/>
      <w:marLeft w:val="0"/>
      <w:marRight w:val="0"/>
      <w:marTop w:val="0"/>
      <w:marBottom w:val="0"/>
      <w:divBdr>
        <w:top w:val="none" w:sz="0" w:space="0" w:color="auto"/>
        <w:left w:val="none" w:sz="0" w:space="0" w:color="auto"/>
        <w:bottom w:val="none" w:sz="0" w:space="0" w:color="auto"/>
        <w:right w:val="none" w:sz="0" w:space="0" w:color="auto"/>
      </w:divBdr>
    </w:div>
    <w:div w:id="1013803874">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27529056">
      <w:bodyDiv w:val="1"/>
      <w:marLeft w:val="0"/>
      <w:marRight w:val="0"/>
      <w:marTop w:val="0"/>
      <w:marBottom w:val="0"/>
      <w:divBdr>
        <w:top w:val="none" w:sz="0" w:space="0" w:color="auto"/>
        <w:left w:val="none" w:sz="0" w:space="0" w:color="auto"/>
        <w:bottom w:val="none" w:sz="0" w:space="0" w:color="auto"/>
        <w:right w:val="none" w:sz="0" w:space="0" w:color="auto"/>
      </w:divBdr>
    </w:div>
    <w:div w:id="1823808597">
      <w:bodyDiv w:val="1"/>
      <w:marLeft w:val="0"/>
      <w:marRight w:val="0"/>
      <w:marTop w:val="0"/>
      <w:marBottom w:val="0"/>
      <w:divBdr>
        <w:top w:val="none" w:sz="0" w:space="0" w:color="auto"/>
        <w:left w:val="none" w:sz="0" w:space="0" w:color="auto"/>
        <w:bottom w:val="none" w:sz="0" w:space="0" w:color="auto"/>
        <w:right w:val="none" w:sz="0" w:space="0" w:color="auto"/>
      </w:divBdr>
      <w:divsChild>
        <w:div w:id="849368835">
          <w:marLeft w:val="0"/>
          <w:marRight w:val="0"/>
          <w:marTop w:val="0"/>
          <w:marBottom w:val="0"/>
          <w:divBdr>
            <w:top w:val="none" w:sz="0" w:space="0" w:color="auto"/>
            <w:left w:val="none" w:sz="0" w:space="0" w:color="auto"/>
            <w:bottom w:val="none" w:sz="0" w:space="0" w:color="auto"/>
            <w:right w:val="none" w:sz="0" w:space="0" w:color="auto"/>
          </w:divBdr>
        </w:div>
        <w:div w:id="536353640">
          <w:marLeft w:val="0"/>
          <w:marRight w:val="0"/>
          <w:marTop w:val="0"/>
          <w:marBottom w:val="0"/>
          <w:divBdr>
            <w:top w:val="none" w:sz="0" w:space="0" w:color="auto"/>
            <w:left w:val="none" w:sz="0" w:space="0" w:color="auto"/>
            <w:bottom w:val="none" w:sz="0" w:space="0" w:color="auto"/>
            <w:right w:val="none" w:sz="0" w:space="0" w:color="auto"/>
          </w:divBdr>
        </w:div>
        <w:div w:id="463160411">
          <w:marLeft w:val="0"/>
          <w:marRight w:val="0"/>
          <w:marTop w:val="0"/>
          <w:marBottom w:val="0"/>
          <w:divBdr>
            <w:top w:val="none" w:sz="0" w:space="0" w:color="auto"/>
            <w:left w:val="none" w:sz="0" w:space="0" w:color="auto"/>
            <w:bottom w:val="none" w:sz="0" w:space="0" w:color="auto"/>
            <w:right w:val="none" w:sz="0" w:space="0" w:color="auto"/>
          </w:divBdr>
        </w:div>
      </w:divsChild>
    </w:div>
    <w:div w:id="1884632064">
      <w:bodyDiv w:val="1"/>
      <w:marLeft w:val="0"/>
      <w:marRight w:val="0"/>
      <w:marTop w:val="0"/>
      <w:marBottom w:val="0"/>
      <w:divBdr>
        <w:top w:val="none" w:sz="0" w:space="0" w:color="auto"/>
        <w:left w:val="none" w:sz="0" w:space="0" w:color="auto"/>
        <w:bottom w:val="none" w:sz="0" w:space="0" w:color="auto"/>
        <w:right w:val="none" w:sz="0" w:space="0" w:color="auto"/>
      </w:divBdr>
      <w:divsChild>
        <w:div w:id="1110323118">
          <w:marLeft w:val="0"/>
          <w:marRight w:val="0"/>
          <w:marTop w:val="0"/>
          <w:marBottom w:val="0"/>
          <w:divBdr>
            <w:top w:val="none" w:sz="0" w:space="0" w:color="auto"/>
            <w:left w:val="none" w:sz="0" w:space="0" w:color="auto"/>
            <w:bottom w:val="none" w:sz="0" w:space="0" w:color="auto"/>
            <w:right w:val="none" w:sz="0" w:space="0" w:color="auto"/>
          </w:divBdr>
        </w:div>
        <w:div w:id="1331642825">
          <w:marLeft w:val="0"/>
          <w:marRight w:val="0"/>
          <w:marTop w:val="0"/>
          <w:marBottom w:val="0"/>
          <w:divBdr>
            <w:top w:val="none" w:sz="0" w:space="0" w:color="auto"/>
            <w:left w:val="none" w:sz="0" w:space="0" w:color="auto"/>
            <w:bottom w:val="none" w:sz="0" w:space="0" w:color="auto"/>
            <w:right w:val="none" w:sz="0" w:space="0" w:color="auto"/>
          </w:divBdr>
        </w:div>
        <w:div w:id="1675188907">
          <w:marLeft w:val="0"/>
          <w:marRight w:val="0"/>
          <w:marTop w:val="0"/>
          <w:marBottom w:val="0"/>
          <w:divBdr>
            <w:top w:val="none" w:sz="0" w:space="0" w:color="auto"/>
            <w:left w:val="none" w:sz="0" w:space="0" w:color="auto"/>
            <w:bottom w:val="none" w:sz="0" w:space="0" w:color="auto"/>
            <w:right w:val="none" w:sz="0" w:space="0" w:color="auto"/>
          </w:divBdr>
        </w:div>
      </w:divsChild>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590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9D8C1994-D22E-4E29-9D98-7C4233C74902}">
  <ds:schemaRefs>
    <ds:schemaRef ds:uri="http://schemas.openxmlformats.org/officeDocument/2006/bibliography"/>
  </ds:schemaRefs>
</ds:datastoreItem>
</file>

<file path=customXml/itemProps3.xml><?xml version="1.0" encoding="utf-8"?>
<ds:datastoreItem xmlns:ds="http://schemas.openxmlformats.org/officeDocument/2006/customXml" ds:itemID="{9B62608F-EEE2-496D-B9CF-58265D188E4D}"/>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12</Pages>
  <Words>4255</Words>
  <Characters>23403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Andrea Ramírez Castañeda</cp:lastModifiedBy>
  <cp:revision>295</cp:revision>
  <cp:lastPrinted>2020-03-17T17:42:00Z</cp:lastPrinted>
  <dcterms:created xsi:type="dcterms:W3CDTF">2021-06-03T17:16:00Z</dcterms:created>
  <dcterms:modified xsi:type="dcterms:W3CDTF">2021-06-25T17:37:00Z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