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87225" w14:textId="695CF537" w:rsidR="005A79FE" w:rsidRPr="00DD5C09" w:rsidRDefault="005A79FE" w:rsidP="0051E182">
      <w:pPr>
        <w:jc w:val="right"/>
        <w:rPr>
          <w:rFonts w:ascii="Arial" w:eastAsia="Times New Roman" w:hAnsi="Arial" w:cs="Arial"/>
          <w:b/>
          <w:bCs/>
          <w:sz w:val="16"/>
          <w:szCs w:val="16"/>
          <w:lang w:val="es-CO" w:eastAsia="es-ES"/>
        </w:rPr>
      </w:pPr>
      <w:r w:rsidRPr="00DD5C09">
        <w:rPr>
          <w:rFonts w:ascii="Arial" w:eastAsia="Times New Roman" w:hAnsi="Arial" w:cs="Arial"/>
          <w:b/>
          <w:bCs/>
          <w:sz w:val="16"/>
          <w:szCs w:val="16"/>
          <w:lang w:val="es-CO" w:eastAsia="es-ES"/>
        </w:rPr>
        <w:t>CCE-DES-FM-17</w:t>
      </w:r>
    </w:p>
    <w:p w14:paraId="2E381B4B" w14:textId="77777777" w:rsidR="007919DD" w:rsidRPr="00DD5C09" w:rsidRDefault="007919DD" w:rsidP="00670B9D">
      <w:pPr>
        <w:jc w:val="right"/>
        <w:rPr>
          <w:rFonts w:ascii="Arial" w:eastAsia="Calibri" w:hAnsi="Arial" w:cs="Arial"/>
          <w:b/>
          <w:sz w:val="22"/>
          <w:lang w:val="es-CO"/>
        </w:rPr>
      </w:pPr>
    </w:p>
    <w:p w14:paraId="09ED0EDB" w14:textId="77777777" w:rsidR="00DD5C09" w:rsidRPr="00DD5C09" w:rsidRDefault="00DD5C09" w:rsidP="008A5DFC">
      <w:pPr>
        <w:widowControl w:val="0"/>
        <w:autoSpaceDE w:val="0"/>
        <w:autoSpaceDN w:val="0"/>
        <w:ind w:right="303"/>
        <w:jc w:val="both"/>
        <w:rPr>
          <w:rFonts w:ascii="Arial" w:eastAsia="Arial" w:hAnsi="Arial" w:cs="Arial"/>
          <w:b/>
          <w:bCs/>
          <w:color w:val="000000" w:themeColor="text1"/>
          <w:sz w:val="22"/>
          <w:lang w:val="es-ES"/>
        </w:rPr>
      </w:pPr>
      <w:r w:rsidRPr="00DD5C09">
        <w:rPr>
          <w:rFonts w:ascii="Arial" w:eastAsia="Arial" w:hAnsi="Arial" w:cs="Arial"/>
          <w:b/>
          <w:bCs/>
          <w:color w:val="000000" w:themeColor="text1"/>
          <w:sz w:val="22"/>
          <w:lang w:val="es-ES"/>
        </w:rPr>
        <w:t xml:space="preserve">PERSONAS </w:t>
      </w:r>
      <w:r w:rsidRPr="00DD5C09">
        <w:rPr>
          <w:rFonts w:ascii="Arial" w:hAnsi="Arial" w:cs="Arial"/>
          <w:b/>
          <w:color w:val="000000" w:themeColor="text1"/>
          <w:sz w:val="22"/>
          <w:lang w:val="es-ES"/>
        </w:rPr>
        <w:t>EN CONDICIÓN DE</w:t>
      </w:r>
      <w:r w:rsidRPr="00DD5C09">
        <w:rPr>
          <w:rFonts w:ascii="Arial" w:eastAsia="Arial" w:hAnsi="Arial" w:cs="Arial"/>
          <w:b/>
          <w:bCs/>
          <w:color w:val="000000" w:themeColor="text1"/>
          <w:sz w:val="22"/>
          <w:lang w:val="es-ES"/>
        </w:rPr>
        <w:t xml:space="preserve"> DISCAPACIDAD – Puntaje adicional – Forma de acreditación </w:t>
      </w:r>
    </w:p>
    <w:p w14:paraId="665F91F7" w14:textId="77777777" w:rsidR="00DD5C09" w:rsidRDefault="00DD5C09" w:rsidP="008A5DFC">
      <w:pPr>
        <w:widowControl w:val="0"/>
        <w:autoSpaceDE w:val="0"/>
        <w:autoSpaceDN w:val="0"/>
        <w:ind w:right="49"/>
        <w:jc w:val="both"/>
        <w:rPr>
          <w:rFonts w:ascii="Arial" w:hAnsi="Arial" w:cs="Arial"/>
          <w:color w:val="000000" w:themeColor="text1"/>
          <w:sz w:val="20"/>
          <w:szCs w:val="20"/>
          <w:lang w:val="es-ES"/>
        </w:rPr>
      </w:pPr>
    </w:p>
    <w:p w14:paraId="7B6FA996" w14:textId="77777777" w:rsidR="00DD5C09" w:rsidRPr="000D63F6" w:rsidRDefault="00DD5C09" w:rsidP="008A5DFC">
      <w:pPr>
        <w:widowControl w:val="0"/>
        <w:autoSpaceDE w:val="0"/>
        <w:autoSpaceDN w:val="0"/>
        <w:ind w:right="49"/>
        <w:jc w:val="both"/>
        <w:rPr>
          <w:rFonts w:ascii="Arial" w:hAnsi="Arial" w:cs="Arial"/>
          <w:color w:val="000000" w:themeColor="text1"/>
          <w:sz w:val="20"/>
          <w:szCs w:val="20"/>
          <w:lang w:val="es-ES"/>
        </w:rPr>
      </w:pPr>
      <w:r w:rsidRPr="000D63F6">
        <w:rPr>
          <w:rFonts w:ascii="Arial" w:hAnsi="Arial" w:cs="Arial"/>
          <w:color w:val="000000" w:themeColor="text1"/>
          <w:sz w:val="20"/>
          <w:szCs w:val="20"/>
          <w:lang w:val="es-ES"/>
        </w:rPr>
        <w:t>Para que se otorgue el puntaje adicional a los proponentes con trabajadores en situación de discapacidad se requiere: i) certificado expedido por la persona natural, el representante legal de la persona jurídica o el revisor fiscal; y, ii) certificado expedido por el Ministerio de Trabajo. Se precisa que ambos certificados son necesarios, pues acreditan requisitos diferentes, ya que el certificado emitido por el proponente relaciona el número total de personas de la planta de personal hasta la fecha del cierre del proceso; y en el certificado emitido por el Ministerio de Trabajo se acredita el número de personas con discapacidad.</w:t>
      </w:r>
    </w:p>
    <w:p w14:paraId="05C9DF2D" w14:textId="77777777" w:rsidR="00DD5C09" w:rsidRPr="000D63F6" w:rsidRDefault="00DD5C09" w:rsidP="008A5DFC">
      <w:pPr>
        <w:ind w:right="51"/>
        <w:jc w:val="both"/>
        <w:rPr>
          <w:rFonts w:ascii="Arial" w:hAnsi="Arial" w:cs="Arial"/>
          <w:b/>
          <w:bCs/>
          <w:color w:val="000000" w:themeColor="text1"/>
          <w:szCs w:val="20"/>
          <w:lang w:val="es-ES"/>
        </w:rPr>
      </w:pPr>
    </w:p>
    <w:p w14:paraId="2C83623E" w14:textId="77777777" w:rsidR="00DD5C09" w:rsidRPr="00DD5C09" w:rsidRDefault="00DD5C09" w:rsidP="008A5DFC">
      <w:pPr>
        <w:ind w:right="51"/>
        <w:jc w:val="both"/>
        <w:rPr>
          <w:rFonts w:ascii="Arial" w:hAnsi="Arial" w:cs="Arial"/>
          <w:b/>
          <w:color w:val="000000" w:themeColor="text1"/>
          <w:sz w:val="22"/>
          <w:lang w:val="es-ES"/>
        </w:rPr>
      </w:pPr>
      <w:r w:rsidRPr="00DD5C09">
        <w:rPr>
          <w:rFonts w:ascii="Arial" w:hAnsi="Arial" w:cs="Arial"/>
          <w:b/>
          <w:color w:val="000000" w:themeColor="text1"/>
          <w:sz w:val="22"/>
          <w:lang w:val="es-ES"/>
        </w:rPr>
        <w:t>PERSONAS EN CONDICIÓN DE DISCAPACIDAD – Proponentes plurales – Aporte del 40%</w:t>
      </w:r>
    </w:p>
    <w:p w14:paraId="475CB466" w14:textId="77777777" w:rsidR="00DD5C09" w:rsidRDefault="00DD5C09" w:rsidP="008A5DFC">
      <w:pPr>
        <w:ind w:right="51"/>
        <w:jc w:val="both"/>
        <w:rPr>
          <w:rFonts w:ascii="Arial" w:hAnsi="Arial" w:cs="Arial"/>
          <w:color w:val="000000" w:themeColor="text1"/>
          <w:sz w:val="20"/>
          <w:szCs w:val="20"/>
          <w:lang w:val="es-ES"/>
        </w:rPr>
      </w:pPr>
    </w:p>
    <w:p w14:paraId="58971640" w14:textId="50413B46" w:rsidR="00B6557E" w:rsidRPr="00B6557E" w:rsidRDefault="00DD5C09" w:rsidP="008A5DFC">
      <w:pPr>
        <w:ind w:right="51"/>
        <w:jc w:val="both"/>
        <w:rPr>
          <w:rFonts w:ascii="Arial" w:hAnsi="Arial" w:cs="Arial"/>
          <w:color w:val="000000" w:themeColor="text1"/>
          <w:sz w:val="20"/>
          <w:szCs w:val="20"/>
          <w:lang w:val="es-ES"/>
        </w:rPr>
      </w:pPr>
      <w:r w:rsidRPr="000D63F6">
        <w:rPr>
          <w:rFonts w:ascii="Arial" w:hAnsi="Arial" w:cs="Arial"/>
          <w:color w:val="000000" w:themeColor="text1"/>
          <w:sz w:val="20"/>
          <w:szCs w:val="20"/>
          <w:lang w:val="es-ES"/>
        </w:rPr>
        <w:t xml:space="preserve">El parágrafo del artículo </w:t>
      </w:r>
      <w:r w:rsidRPr="000D63F6">
        <w:rPr>
          <w:rFonts w:ascii="Arial" w:hAnsi="Arial" w:cs="Arial"/>
          <w:bCs/>
          <w:color w:val="000000" w:themeColor="text1"/>
          <w:sz w:val="20"/>
          <w:szCs w:val="20"/>
          <w:lang w:val="es-ES"/>
        </w:rPr>
        <w:t>2.2.1.2.4.2.6 del Decreto Único Reglamentario 1082 de 2015</w:t>
      </w:r>
      <w:r w:rsidRPr="000D63F6">
        <w:rPr>
          <w:rFonts w:ascii="Arial" w:hAnsi="Arial" w:cs="Arial"/>
          <w:color w:val="000000" w:themeColor="text1"/>
          <w:sz w:val="20"/>
          <w:szCs w:val="20"/>
          <w:lang w:val="es-ES"/>
        </w:rPr>
        <w:t xml:space="preserve">, establece que los proponentes plurales como consorcios, uniones temporales o promesas de sociedad futura podrán obtener el incentivo previsto siempre que uno o más de sus integrantes cuyo aporte sea, como mínimo, el cuarenta por ciento (40%) de la experiencia requerida en el proceso de contratación, acredite la vinculación de personal en condición de discapacidad determinada en el Decreto 392 de 2018.  </w:t>
      </w:r>
    </w:p>
    <w:p w14:paraId="5FF613B4" w14:textId="718BD8C6" w:rsidR="00AF766C" w:rsidRDefault="00AF766C" w:rsidP="008A5DFC">
      <w:pPr>
        <w:jc w:val="both"/>
        <w:rPr>
          <w:rFonts w:ascii="Arial" w:eastAsia="Calibri" w:hAnsi="Arial" w:cs="Arial"/>
          <w:sz w:val="20"/>
          <w:szCs w:val="20"/>
          <w:lang w:val="es-CO"/>
        </w:rPr>
      </w:pPr>
    </w:p>
    <w:p w14:paraId="00F508E1" w14:textId="47098368" w:rsidR="00B6557E" w:rsidRDefault="00B6557E" w:rsidP="008A5DFC">
      <w:pPr>
        <w:jc w:val="both"/>
        <w:rPr>
          <w:rFonts w:ascii="Arial" w:eastAsia="Calibri" w:hAnsi="Arial" w:cs="Arial"/>
          <w:b/>
          <w:sz w:val="22"/>
        </w:rPr>
      </w:pPr>
      <w:r w:rsidRPr="00DD5C09">
        <w:rPr>
          <w:rFonts w:ascii="Arial" w:hAnsi="Arial" w:cs="Arial"/>
          <w:b/>
          <w:color w:val="000000" w:themeColor="text1"/>
          <w:sz w:val="22"/>
          <w:lang w:val="es-ES"/>
        </w:rPr>
        <w:t xml:space="preserve">PERSONAS EN CONDICIÓN DE DISCAPACIDAD </w:t>
      </w:r>
      <w:r w:rsidR="00824C45">
        <w:rPr>
          <w:rFonts w:ascii="Arial" w:hAnsi="Arial" w:cs="Arial"/>
          <w:b/>
          <w:color w:val="000000" w:themeColor="text1"/>
          <w:sz w:val="22"/>
          <w:lang w:val="es-ES"/>
        </w:rPr>
        <w:t>–</w:t>
      </w:r>
      <w:r>
        <w:rPr>
          <w:rFonts w:ascii="Arial" w:hAnsi="Arial" w:cs="Arial"/>
          <w:b/>
          <w:color w:val="000000" w:themeColor="text1"/>
          <w:sz w:val="22"/>
          <w:lang w:val="es-ES"/>
        </w:rPr>
        <w:t xml:space="preserve"> </w:t>
      </w:r>
      <w:r w:rsidR="00824C45">
        <w:rPr>
          <w:rFonts w:ascii="Arial" w:hAnsi="Arial" w:cs="Arial"/>
          <w:b/>
          <w:color w:val="000000" w:themeColor="text1"/>
          <w:sz w:val="22"/>
          <w:lang w:val="es-ES"/>
        </w:rPr>
        <w:t xml:space="preserve">Contratación – </w:t>
      </w:r>
      <w:r>
        <w:rPr>
          <w:rFonts w:ascii="Arial" w:hAnsi="Arial" w:cs="Arial"/>
          <w:b/>
          <w:color w:val="000000" w:themeColor="text1"/>
          <w:sz w:val="22"/>
          <w:lang w:val="es-ES"/>
        </w:rPr>
        <w:t>Incentivos – Puntaje a</w:t>
      </w:r>
      <w:r w:rsidR="00824C45">
        <w:rPr>
          <w:rFonts w:ascii="Arial" w:hAnsi="Arial" w:cs="Arial"/>
          <w:b/>
          <w:color w:val="000000" w:themeColor="text1"/>
          <w:sz w:val="22"/>
          <w:lang w:val="es-ES"/>
        </w:rPr>
        <w:t xml:space="preserve">dicional – Desempate – </w:t>
      </w:r>
      <w:r w:rsidR="00824C45" w:rsidRPr="00B6557E">
        <w:rPr>
          <w:rFonts w:ascii="Arial" w:eastAsia="Calibri" w:hAnsi="Arial" w:cs="Arial"/>
          <w:b/>
          <w:sz w:val="22"/>
        </w:rPr>
        <w:t>Decreto 1082 de 2015</w:t>
      </w:r>
      <w:r w:rsidR="00824C45">
        <w:rPr>
          <w:rFonts w:ascii="Arial" w:eastAsia="Calibri" w:hAnsi="Arial" w:cs="Arial"/>
          <w:b/>
          <w:sz w:val="22"/>
        </w:rPr>
        <w:t xml:space="preserve"> – </w:t>
      </w:r>
      <w:r w:rsidR="00824C45">
        <w:rPr>
          <w:rFonts w:ascii="Arial" w:hAnsi="Arial" w:cs="Arial"/>
          <w:b/>
          <w:color w:val="000000" w:themeColor="text1"/>
          <w:sz w:val="22"/>
          <w:lang w:val="es-ES"/>
        </w:rPr>
        <w:t>A</w:t>
      </w:r>
      <w:r w:rsidR="00824C45">
        <w:rPr>
          <w:rFonts w:ascii="Arial" w:eastAsia="Calibri" w:hAnsi="Arial" w:cs="Arial"/>
          <w:b/>
          <w:sz w:val="22"/>
        </w:rPr>
        <w:t xml:space="preserve">rtículo 2.2.1.1.2.2.9 – Decaimiento tácito </w:t>
      </w:r>
    </w:p>
    <w:p w14:paraId="475ECD1E" w14:textId="77777777" w:rsidR="008A5DFC" w:rsidRDefault="008A5DFC" w:rsidP="008A5DFC">
      <w:pPr>
        <w:jc w:val="both"/>
        <w:rPr>
          <w:rFonts w:ascii="Arial" w:hAnsi="Arial" w:cs="Arial"/>
          <w:b/>
          <w:color w:val="000000" w:themeColor="text1"/>
          <w:sz w:val="22"/>
          <w:lang w:val="es-ES"/>
        </w:rPr>
      </w:pPr>
    </w:p>
    <w:p w14:paraId="2A94427E" w14:textId="1EA33C93" w:rsidR="00B6557E" w:rsidRPr="008A5DFC" w:rsidRDefault="00B6557E" w:rsidP="008A5DFC">
      <w:pPr>
        <w:jc w:val="both"/>
        <w:rPr>
          <w:rFonts w:ascii="Arial" w:eastAsia="Calibri" w:hAnsi="Arial" w:cs="Arial"/>
          <w:bCs/>
          <w:sz w:val="20"/>
          <w:szCs w:val="20"/>
        </w:rPr>
      </w:pPr>
      <w:r w:rsidRPr="008A5DFC">
        <w:rPr>
          <w:rFonts w:ascii="Arial" w:eastAsia="Calibri" w:hAnsi="Arial" w:cs="Arial"/>
          <w:bCs/>
          <w:sz w:val="20"/>
          <w:szCs w:val="20"/>
        </w:rPr>
        <w:t xml:space="preserve">La vinculación de personas en situación de discapacidad –además del puntaje previsto en el </w:t>
      </w:r>
      <w:r w:rsidRPr="008A5DFC">
        <w:rPr>
          <w:rFonts w:ascii="Arial" w:eastAsia="Calibri" w:hAnsi="Arial" w:cs="Arial"/>
          <w:sz w:val="20"/>
          <w:szCs w:val="20"/>
        </w:rPr>
        <w:t>artículo 2.2.1.2.4.2.6 del Decreto 1082 de 2015–</w:t>
      </w:r>
      <w:r w:rsidR="00824C45">
        <w:rPr>
          <w:rFonts w:ascii="Arial" w:eastAsia="Calibri" w:hAnsi="Arial" w:cs="Arial"/>
          <w:bCs/>
          <w:sz w:val="20"/>
          <w:szCs w:val="20"/>
        </w:rPr>
        <w:t xml:space="preserve"> también favorece la a</w:t>
      </w:r>
      <w:r w:rsidRPr="008A5DFC">
        <w:rPr>
          <w:rFonts w:ascii="Arial" w:eastAsia="Calibri" w:hAnsi="Arial" w:cs="Arial"/>
          <w:bCs/>
          <w:sz w:val="20"/>
          <w:szCs w:val="20"/>
        </w:rPr>
        <w:t>plicación de un factor de desempate. Actualmente, con el decaimiento tácito del artículo 2.2.1.1.2.2.9 del Decreto Único Reglamentario del Sector Administrativo de ​​Planeación Nacional, el artículo 35.3 de la Ley 2069 de 2020 dispone que –en orden sucesivo y excluyente– se deberá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193F4499" w14:textId="46DC3D7F" w:rsidR="00B6557E" w:rsidRDefault="00B6557E" w:rsidP="008A5DFC">
      <w:pPr>
        <w:jc w:val="both"/>
        <w:rPr>
          <w:rFonts w:ascii="Arial" w:eastAsia="Calibri" w:hAnsi="Arial" w:cs="Arial"/>
          <w:bCs/>
          <w:sz w:val="22"/>
        </w:rPr>
      </w:pPr>
    </w:p>
    <w:p w14:paraId="0A3000A4" w14:textId="52952504" w:rsidR="00B6557E" w:rsidRDefault="00B6557E" w:rsidP="008A5DFC">
      <w:pPr>
        <w:jc w:val="both"/>
        <w:rPr>
          <w:rFonts w:ascii="Arial" w:eastAsia="Calibri" w:hAnsi="Arial" w:cs="Arial"/>
          <w:b/>
          <w:bCs/>
          <w:color w:val="000000" w:themeColor="text1"/>
          <w:sz w:val="22"/>
          <w:lang w:val="es-ES"/>
        </w:rPr>
      </w:pPr>
      <w:r w:rsidRPr="008A5DFC">
        <w:rPr>
          <w:rFonts w:ascii="Arial" w:eastAsia="Arial" w:hAnsi="Arial" w:cs="Arial"/>
          <w:b/>
          <w:bCs/>
          <w:color w:val="000000" w:themeColor="text1"/>
          <w:sz w:val="22"/>
          <w:lang w:val="es-ES"/>
        </w:rPr>
        <w:t xml:space="preserve">PERSONAS </w:t>
      </w:r>
      <w:r w:rsidRPr="008A5DFC">
        <w:rPr>
          <w:rFonts w:ascii="Arial" w:hAnsi="Arial" w:cs="Arial"/>
          <w:b/>
          <w:bCs/>
          <w:color w:val="000000" w:themeColor="text1"/>
          <w:sz w:val="22"/>
          <w:lang w:val="es-ES"/>
        </w:rPr>
        <w:t>EN CONDICIÓN DE</w:t>
      </w:r>
      <w:r w:rsidRPr="008A5DFC">
        <w:rPr>
          <w:rFonts w:ascii="Arial" w:eastAsia="Arial" w:hAnsi="Arial" w:cs="Arial"/>
          <w:b/>
          <w:bCs/>
          <w:color w:val="000000" w:themeColor="text1"/>
          <w:sz w:val="22"/>
          <w:lang w:val="es-ES"/>
        </w:rPr>
        <w:t xml:space="preserve"> DISCAPACIDAD</w:t>
      </w:r>
      <w:r w:rsidR="008A5DFC" w:rsidRPr="008A5DFC">
        <w:rPr>
          <w:rFonts w:ascii="Arial" w:eastAsia="Arial" w:hAnsi="Arial" w:cs="Arial"/>
          <w:b/>
          <w:bCs/>
          <w:color w:val="000000" w:themeColor="text1"/>
          <w:sz w:val="22"/>
          <w:lang w:val="es-ES"/>
        </w:rPr>
        <w:t xml:space="preserve"> </w:t>
      </w:r>
      <w:r w:rsidR="008A5DFC">
        <w:rPr>
          <w:rFonts w:ascii="Arial" w:eastAsia="Calibri" w:hAnsi="Arial" w:cs="Arial"/>
          <w:b/>
          <w:bCs/>
          <w:color w:val="000000" w:themeColor="text1"/>
          <w:sz w:val="22"/>
          <w:lang w:val="es-ES"/>
        </w:rPr>
        <w:t xml:space="preserve">- </w:t>
      </w:r>
      <w:r w:rsidR="008A5DFC" w:rsidRPr="008A5DFC">
        <w:rPr>
          <w:rFonts w:ascii="Arial" w:eastAsia="Calibri" w:hAnsi="Arial" w:cs="Arial"/>
          <w:b/>
          <w:bCs/>
          <w:color w:val="000000" w:themeColor="text1"/>
          <w:sz w:val="22"/>
          <w:lang w:val="es-ES"/>
        </w:rPr>
        <w:t>Documentos Tipo – Versión 3 -</w:t>
      </w:r>
      <w:r w:rsidR="008A5DFC" w:rsidRPr="008A5DFC">
        <w:rPr>
          <w:rFonts w:ascii="Arial" w:eastAsia="Calibri" w:hAnsi="Arial" w:cs="Arial"/>
          <w:b/>
          <w:bCs/>
          <w:sz w:val="22"/>
        </w:rPr>
        <w:t xml:space="preserve"> Resolución </w:t>
      </w:r>
      <w:r w:rsidR="008A5DFC" w:rsidRPr="008A5DFC">
        <w:rPr>
          <w:rFonts w:ascii="Arial" w:eastAsia="Calibri" w:hAnsi="Arial" w:cs="Arial"/>
          <w:b/>
          <w:bCs/>
          <w:color w:val="000000" w:themeColor="text1"/>
          <w:sz w:val="22"/>
          <w:lang w:val="es-ES"/>
        </w:rPr>
        <w:t>161 del 17 de junio de 2021</w:t>
      </w:r>
      <w:r w:rsidR="008A5DFC">
        <w:rPr>
          <w:rFonts w:ascii="Arial" w:eastAsia="Calibri" w:hAnsi="Arial" w:cs="Arial"/>
          <w:b/>
          <w:bCs/>
          <w:color w:val="000000" w:themeColor="text1"/>
          <w:sz w:val="22"/>
          <w:lang w:val="es-ES"/>
        </w:rPr>
        <w:t xml:space="preserve"> – Formato 8 – Factor de asignación de puntaje – Formato 10 B – Factor de desempate</w:t>
      </w:r>
    </w:p>
    <w:p w14:paraId="3EB9F91F" w14:textId="77777777" w:rsidR="008A5DFC" w:rsidRPr="008A5DFC" w:rsidRDefault="008A5DFC" w:rsidP="008A5DFC">
      <w:pPr>
        <w:jc w:val="both"/>
        <w:rPr>
          <w:rFonts w:ascii="Arial" w:eastAsia="Calibri" w:hAnsi="Arial" w:cs="Arial"/>
          <w:b/>
          <w:bCs/>
          <w:sz w:val="22"/>
        </w:rPr>
      </w:pPr>
    </w:p>
    <w:p w14:paraId="48114D70" w14:textId="572DF1CC" w:rsidR="00B6557E" w:rsidRPr="008A5DFC" w:rsidRDefault="00B6557E" w:rsidP="008A5DFC">
      <w:pPr>
        <w:jc w:val="both"/>
        <w:rPr>
          <w:rFonts w:ascii="Arial" w:eastAsia="Calibri" w:hAnsi="Arial" w:cs="Arial"/>
          <w:sz w:val="20"/>
          <w:szCs w:val="20"/>
          <w:lang w:val="es-CO"/>
        </w:rPr>
      </w:pPr>
      <w:r w:rsidRPr="008A5DFC">
        <w:rPr>
          <w:rFonts w:ascii="Arial" w:eastAsia="Calibri" w:hAnsi="Arial" w:cs="Arial"/>
          <w:bCs/>
          <w:sz w:val="20"/>
          <w:szCs w:val="20"/>
        </w:rPr>
        <w:t xml:space="preserve">De acuerdo con las modificaciones de la Resolución </w:t>
      </w:r>
      <w:r w:rsidRPr="008A5DFC">
        <w:rPr>
          <w:rFonts w:ascii="Arial" w:eastAsia="Calibri" w:hAnsi="Arial" w:cs="Arial"/>
          <w:color w:val="000000" w:themeColor="text1"/>
          <w:sz w:val="20"/>
          <w:szCs w:val="20"/>
          <w:lang w:val="es-ES"/>
        </w:rPr>
        <w:t>161 del 17 de junio de 2021, para efectos de los «Documentos Tipo – Versión 3»</w:t>
      </w:r>
      <w:r w:rsidR="008A5DFC" w:rsidRPr="008A5DFC">
        <w:rPr>
          <w:rFonts w:ascii="Arial" w:eastAsia="Calibri" w:hAnsi="Arial" w:cs="Arial"/>
          <w:color w:val="000000" w:themeColor="text1"/>
          <w:sz w:val="20"/>
          <w:szCs w:val="20"/>
          <w:lang w:val="es-ES"/>
        </w:rPr>
        <w:t xml:space="preserve">, </w:t>
      </w:r>
      <w:r w:rsidRPr="008A5DFC">
        <w:rPr>
          <w:rFonts w:ascii="Arial" w:eastAsia="Calibri" w:hAnsi="Arial" w:cs="Arial"/>
          <w:color w:val="000000" w:themeColor="text1"/>
          <w:sz w:val="20"/>
          <w:szCs w:val="20"/>
        </w:rPr>
        <w:t xml:space="preserve">tratándose de la vinculación de personas en situación de discapacidad, es necesario distinguir entre los requisitos necesarios para acreditar el puntaje del </w:t>
      </w:r>
      <w:r w:rsidRPr="008A5DFC">
        <w:rPr>
          <w:rFonts w:ascii="Arial" w:eastAsia="Calibri" w:hAnsi="Arial" w:cs="Arial"/>
          <w:sz w:val="20"/>
          <w:szCs w:val="20"/>
        </w:rPr>
        <w:lastRenderedPageBreak/>
        <w:t>artículo 2.2.1.2.4.2.6 del Decreto 1082 de 2015 y el factor de desempate del</w:t>
      </w:r>
      <w:r w:rsidRPr="008A5DFC">
        <w:rPr>
          <w:rFonts w:ascii="Arial" w:eastAsia="Calibri" w:hAnsi="Arial" w:cs="Arial"/>
          <w:bCs/>
          <w:sz w:val="20"/>
          <w:szCs w:val="20"/>
        </w:rPr>
        <w:t xml:space="preserve"> artículo 35.3 de la Ley</w:t>
      </w:r>
      <w:r w:rsidRPr="008A5DFC">
        <w:rPr>
          <w:rFonts w:ascii="Arial" w:eastAsia="Calibri" w:hAnsi="Arial" w:cs="Arial"/>
          <w:sz w:val="20"/>
          <w:szCs w:val="20"/>
        </w:rPr>
        <w:t xml:space="preserve"> de Emprendimiento. Para el primero, los proponentes deben presentar el «Formato 8 – Vinculación de personas con discapacidad» y </w:t>
      </w:r>
      <w:r w:rsidRPr="008A5DFC">
        <w:rPr>
          <w:rFonts w:ascii="Arial" w:eastAsia="Calibri" w:hAnsi="Arial" w:cs="Arial"/>
          <w:color w:val="000000" w:themeColor="text1"/>
          <w:sz w:val="20"/>
          <w:szCs w:val="20"/>
        </w:rPr>
        <w:t>acreditar el número mínimo de personas con discapacidad en su planta de personal, de conformidad con lo señalado en el certificado expedido por el Ministerio de Trabajo, el cual deberá estar vigente a la fecha de cierre del proceso de selección. En contraste, para el segundo, los oferentes deben diligenciar el «Formato 10 B – Vinculación de personas en condición de discapacidad», adjuntando el certificado expedido por el Ministerio de Trabajo.</w:t>
      </w:r>
    </w:p>
    <w:p w14:paraId="360614AC" w14:textId="2253E6B9" w:rsidR="007C48DD" w:rsidRPr="00DD5C09" w:rsidRDefault="007C48DD" w:rsidP="008A5DFC">
      <w:pPr>
        <w:jc w:val="both"/>
        <w:rPr>
          <w:rFonts w:ascii="Arial" w:eastAsia="Calibri" w:hAnsi="Arial" w:cs="Arial"/>
          <w:sz w:val="20"/>
          <w:szCs w:val="20"/>
          <w:lang w:val="es-CO"/>
        </w:rPr>
      </w:pPr>
    </w:p>
    <w:p w14:paraId="0FFA3EE0" w14:textId="7516949F" w:rsidR="008A5DFC" w:rsidRPr="008A5DFC" w:rsidRDefault="00D94408" w:rsidP="008A5DFC">
      <w:pPr>
        <w:jc w:val="right"/>
        <w:rPr>
          <w:rFonts w:ascii="Arial" w:eastAsia="Calibri" w:hAnsi="Arial" w:cs="Arial"/>
          <w:b/>
          <w:sz w:val="22"/>
        </w:rPr>
      </w:pPr>
      <w:r w:rsidRPr="00DD5C09">
        <w:rPr>
          <w:rFonts w:ascii="Arial" w:eastAsia="Calibri" w:hAnsi="Arial" w:cs="Arial"/>
          <w:sz w:val="20"/>
          <w:szCs w:val="20"/>
          <w:lang w:val="es-CO"/>
        </w:rPr>
        <w:br w:type="page"/>
      </w:r>
      <w:bookmarkStart w:id="0" w:name="_Hlk71741964"/>
    </w:p>
    <w:p w14:paraId="0A7E9D62" w14:textId="0231FA7E" w:rsidR="008A5DFC" w:rsidRDefault="00604E9A" w:rsidP="00604E9A">
      <w:pPr>
        <w:jc w:val="right"/>
        <w:rPr>
          <w:rFonts w:ascii="Arial" w:eastAsia="Calibri" w:hAnsi="Arial" w:cs="Arial"/>
          <w:b/>
          <w:bCs/>
          <w:color w:val="000000" w:themeColor="text1"/>
          <w:sz w:val="22"/>
          <w:lang w:val="es-ES"/>
        </w:rPr>
      </w:pPr>
      <w:r>
        <w:rPr>
          <w:noProof/>
          <w:lang w:val="es-ES" w:eastAsia="es-ES"/>
        </w:rPr>
        <w:lastRenderedPageBreak/>
        <w:drawing>
          <wp:inline distT="0" distB="0" distL="0" distR="0" wp14:anchorId="52636A3F" wp14:editId="4AEFCEC0">
            <wp:extent cx="2600325" cy="723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0325" cy="723900"/>
                    </a:xfrm>
                    <a:prstGeom prst="rect">
                      <a:avLst/>
                    </a:prstGeom>
                  </pic:spPr>
                </pic:pic>
              </a:graphicData>
            </a:graphic>
          </wp:inline>
        </w:drawing>
      </w:r>
    </w:p>
    <w:p w14:paraId="008DFC32" w14:textId="77777777" w:rsidR="00D93CFA" w:rsidRDefault="00D93CFA" w:rsidP="00D93CFA">
      <w:pPr>
        <w:jc w:val="right"/>
        <w:rPr>
          <w:rFonts w:ascii="Arial" w:eastAsia="Calibri" w:hAnsi="Arial" w:cs="Arial"/>
          <w:bCs/>
          <w:noProof/>
          <w:lang w:val="es-ES_tradnl"/>
        </w:rPr>
      </w:pPr>
      <w:r>
        <w:t>CCE-DES-FM-17</w:t>
      </w:r>
    </w:p>
    <w:p w14:paraId="6A09B5DE" w14:textId="4EAA0AD0" w:rsidR="00C82883" w:rsidRPr="00D93CFA" w:rsidRDefault="00C82883" w:rsidP="00C82883">
      <w:pPr>
        <w:rPr>
          <w:rFonts w:ascii="Arial" w:hAnsi="Arial" w:cs="Arial"/>
          <w:bCs/>
          <w:color w:val="000000" w:themeColor="text1"/>
          <w:sz w:val="22"/>
          <w:lang w:val="es-CO"/>
        </w:rPr>
      </w:pPr>
      <w:r w:rsidRPr="00DD5C09">
        <w:rPr>
          <w:rFonts w:ascii="Arial" w:hAnsi="Arial" w:cs="Arial"/>
          <w:color w:val="000000" w:themeColor="text1"/>
          <w:sz w:val="22"/>
          <w:lang w:val="es-CO"/>
        </w:rPr>
        <w:t xml:space="preserve">Bogotá D.C., </w:t>
      </w:r>
      <w:r w:rsidR="00D93CFA" w:rsidRPr="00D93CFA">
        <w:rPr>
          <w:rFonts w:ascii="Arial" w:hAnsi="Arial" w:cs="Arial"/>
          <w:bCs/>
          <w:color w:val="000000" w:themeColor="text1"/>
          <w:sz w:val="22"/>
          <w:lang w:val="es-CO"/>
        </w:rPr>
        <w:t>15 de julio de 2021</w:t>
      </w:r>
    </w:p>
    <w:p w14:paraId="1192F645" w14:textId="77777777" w:rsidR="00C82883" w:rsidRPr="00DD5C09" w:rsidRDefault="00C82883" w:rsidP="00C82883">
      <w:pPr>
        <w:jc w:val="right"/>
        <w:rPr>
          <w:rFonts w:ascii="Arial" w:hAnsi="Arial" w:cs="Arial"/>
          <w:b/>
          <w:color w:val="000000" w:themeColor="text1"/>
          <w:sz w:val="22"/>
          <w:lang w:val="es-CO"/>
        </w:rPr>
      </w:pPr>
    </w:p>
    <w:p w14:paraId="4174F056" w14:textId="77777777" w:rsidR="00C82883" w:rsidRPr="00DD5C09" w:rsidRDefault="00C82883" w:rsidP="005A79FE">
      <w:pPr>
        <w:rPr>
          <w:rFonts w:ascii="Arial" w:eastAsia="Calibri" w:hAnsi="Arial" w:cs="Arial"/>
          <w:sz w:val="22"/>
          <w:lang w:val="es-CO"/>
        </w:rPr>
      </w:pPr>
    </w:p>
    <w:p w14:paraId="2097EFDF" w14:textId="782E4A3F" w:rsidR="005A79FE" w:rsidRPr="00DD5C09" w:rsidRDefault="005A79FE" w:rsidP="005A79FE">
      <w:pPr>
        <w:rPr>
          <w:rFonts w:ascii="Arial" w:eastAsia="Calibri" w:hAnsi="Arial" w:cs="Arial"/>
          <w:sz w:val="22"/>
          <w:lang w:val="es-CO"/>
        </w:rPr>
      </w:pPr>
      <w:r w:rsidRPr="00DD5C09">
        <w:rPr>
          <w:rFonts w:ascii="Arial" w:eastAsia="Calibri" w:hAnsi="Arial" w:cs="Arial"/>
          <w:sz w:val="22"/>
          <w:lang w:val="es-CO"/>
        </w:rPr>
        <w:t>Señor</w:t>
      </w:r>
      <w:r w:rsidR="002A6E0D" w:rsidRPr="00DD5C09">
        <w:rPr>
          <w:rFonts w:ascii="Arial" w:eastAsia="Calibri" w:hAnsi="Arial" w:cs="Arial"/>
          <w:sz w:val="22"/>
          <w:lang w:val="es-CO"/>
        </w:rPr>
        <w:t>es</w:t>
      </w:r>
    </w:p>
    <w:p w14:paraId="6BBE5DFE" w14:textId="74C4FC5F" w:rsidR="002A6E0D" w:rsidRPr="00DD5C09" w:rsidRDefault="002A6E0D" w:rsidP="005A79FE">
      <w:pPr>
        <w:rPr>
          <w:rFonts w:ascii="Arial" w:eastAsia="Calibri" w:hAnsi="Arial" w:cs="Arial"/>
          <w:b/>
          <w:sz w:val="22"/>
          <w:lang w:val="es-CO"/>
        </w:rPr>
      </w:pPr>
      <w:r w:rsidRPr="00DD5C09">
        <w:rPr>
          <w:rFonts w:ascii="Arial" w:eastAsia="Calibri" w:hAnsi="Arial" w:cs="Arial"/>
          <w:b/>
          <w:sz w:val="22"/>
          <w:lang w:val="es-CO"/>
        </w:rPr>
        <w:t>Caicedo &amp; Silva Abogados</w:t>
      </w:r>
      <w:r w:rsidR="00282C6E" w:rsidRPr="00DD5C09">
        <w:rPr>
          <w:rFonts w:ascii="Arial" w:eastAsia="Calibri" w:hAnsi="Arial" w:cs="Arial"/>
          <w:b/>
          <w:sz w:val="22"/>
          <w:lang w:val="es-CO"/>
        </w:rPr>
        <w:t xml:space="preserve"> SAS</w:t>
      </w:r>
      <w:bookmarkStart w:id="1" w:name="_GoBack"/>
      <w:bookmarkEnd w:id="1"/>
    </w:p>
    <w:p w14:paraId="7ADFD5B6" w14:textId="52D0A61D" w:rsidR="009217DC" w:rsidRPr="00DD5C09" w:rsidRDefault="00B17DEF" w:rsidP="005A79FE">
      <w:pPr>
        <w:rPr>
          <w:rFonts w:ascii="Arial" w:eastAsia="Calibri" w:hAnsi="Arial" w:cs="Arial"/>
          <w:sz w:val="22"/>
          <w:lang w:val="es-CO"/>
        </w:rPr>
      </w:pPr>
      <w:r w:rsidRPr="00DD5C09">
        <w:rPr>
          <w:rFonts w:ascii="Arial" w:hAnsi="Arial" w:cs="Arial"/>
          <w:color w:val="000000" w:themeColor="text1"/>
          <w:sz w:val="22"/>
          <w:lang w:val="es-CO"/>
        </w:rPr>
        <w:t>Bogotá D.C.</w:t>
      </w:r>
    </w:p>
    <w:p w14:paraId="701418C7" w14:textId="7B5FC9D3" w:rsidR="009217DC" w:rsidRPr="00DD5C09" w:rsidRDefault="009217DC" w:rsidP="005A79FE">
      <w:pPr>
        <w:rPr>
          <w:rFonts w:ascii="Arial" w:eastAsia="Calibri" w:hAnsi="Arial" w:cs="Arial"/>
          <w:sz w:val="22"/>
          <w:lang w:val="es-CO"/>
        </w:rPr>
      </w:pPr>
    </w:p>
    <w:p w14:paraId="0A00FDA5" w14:textId="77777777" w:rsidR="007C48DD" w:rsidRPr="00DD5C09" w:rsidRDefault="007C48DD" w:rsidP="005A79FE">
      <w:pPr>
        <w:rPr>
          <w:rFonts w:ascii="Arial" w:eastAsia="Calibri" w:hAnsi="Arial" w:cs="Arial"/>
          <w:sz w:val="22"/>
          <w:lang w:val="es-CO"/>
        </w:rPr>
      </w:pPr>
    </w:p>
    <w:p w14:paraId="04EF5647" w14:textId="7CF424AA" w:rsidR="005A79FE" w:rsidRPr="00DD5C09" w:rsidRDefault="0044006C" w:rsidP="00541738">
      <w:pPr>
        <w:rPr>
          <w:rFonts w:ascii="Arial" w:eastAsia="Calibri" w:hAnsi="Arial" w:cs="Arial"/>
          <w:b/>
          <w:sz w:val="22"/>
          <w:lang w:val="es-CO"/>
        </w:rPr>
      </w:pPr>
      <w:r w:rsidRPr="00DD5C09">
        <w:rPr>
          <w:rFonts w:ascii="Arial" w:eastAsia="Calibri" w:hAnsi="Arial" w:cs="Arial"/>
          <w:b/>
          <w:sz w:val="22"/>
          <w:lang w:val="es-CO"/>
        </w:rPr>
        <w:t xml:space="preserve">                                            </w:t>
      </w:r>
      <w:r w:rsidR="005A79FE" w:rsidRPr="00DD5C09">
        <w:rPr>
          <w:rFonts w:ascii="Arial" w:eastAsia="Calibri" w:hAnsi="Arial" w:cs="Arial"/>
          <w:b/>
          <w:sz w:val="22"/>
          <w:lang w:val="es-CO"/>
        </w:rPr>
        <w:t>Concepto C</w:t>
      </w:r>
      <w:r w:rsidR="00F33C67" w:rsidRPr="00DD5C09">
        <w:rPr>
          <w:rFonts w:ascii="Arial" w:eastAsia="Calibri" w:hAnsi="Arial" w:cs="Arial"/>
          <w:b/>
          <w:sz w:val="22"/>
          <w:lang w:val="es-CO"/>
        </w:rPr>
        <w:t xml:space="preserve"> – </w:t>
      </w:r>
      <w:r w:rsidR="00282C6E" w:rsidRPr="00DD5C09">
        <w:rPr>
          <w:rFonts w:ascii="Arial" w:eastAsia="Calibri" w:hAnsi="Arial" w:cs="Arial"/>
          <w:b/>
          <w:sz w:val="22"/>
          <w:lang w:val="es-CO"/>
        </w:rPr>
        <w:t>340</w:t>
      </w:r>
      <w:r w:rsidR="005A79FE" w:rsidRPr="00DD5C09">
        <w:rPr>
          <w:rFonts w:ascii="Arial" w:eastAsia="Calibri" w:hAnsi="Arial" w:cs="Arial"/>
          <w:b/>
          <w:sz w:val="22"/>
          <w:lang w:val="es-CO"/>
        </w:rPr>
        <w:t xml:space="preserve"> de 202</w:t>
      </w:r>
      <w:r w:rsidR="003A1F04" w:rsidRPr="00DD5C09">
        <w:rPr>
          <w:rFonts w:ascii="Arial" w:eastAsia="Calibri" w:hAnsi="Arial" w:cs="Arial"/>
          <w:b/>
          <w:sz w:val="22"/>
          <w:lang w:val="es-CO"/>
        </w:rPr>
        <w:t>1</w:t>
      </w:r>
    </w:p>
    <w:p w14:paraId="500994CA" w14:textId="77777777" w:rsidR="007C48DD" w:rsidRPr="00DD5C09" w:rsidRDefault="007C48DD" w:rsidP="00541738">
      <w:pPr>
        <w:rPr>
          <w:rFonts w:ascii="Arial" w:eastAsia="Calibri" w:hAnsi="Arial" w:cs="Arial"/>
          <w:b/>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A1F04" w:rsidRPr="00DD5C09" w14:paraId="21699201" w14:textId="77777777" w:rsidTr="002F6746">
        <w:tc>
          <w:tcPr>
            <w:tcW w:w="2689" w:type="dxa"/>
            <w:hideMark/>
          </w:tcPr>
          <w:p w14:paraId="26712367" w14:textId="77777777" w:rsidR="005A79FE" w:rsidRPr="00DD5C09" w:rsidRDefault="005A79FE" w:rsidP="002F6746">
            <w:pPr>
              <w:rPr>
                <w:rFonts w:ascii="Arial" w:eastAsia="Calibri" w:hAnsi="Arial" w:cs="Arial"/>
                <w:sz w:val="22"/>
                <w:lang w:val="es-CO"/>
              </w:rPr>
            </w:pPr>
            <w:r w:rsidRPr="00DD5C09">
              <w:rPr>
                <w:rFonts w:ascii="Arial" w:eastAsia="Calibri" w:hAnsi="Arial" w:cs="Arial"/>
                <w:b/>
                <w:sz w:val="22"/>
                <w:lang w:val="es-CO"/>
              </w:rPr>
              <w:t>Temas:</w:t>
            </w:r>
            <w:r w:rsidRPr="00DD5C09">
              <w:rPr>
                <w:rFonts w:ascii="Arial" w:eastAsia="Calibri" w:hAnsi="Arial" w:cs="Arial"/>
                <w:sz w:val="22"/>
                <w:lang w:val="es-CO"/>
              </w:rPr>
              <w:t xml:space="preserve">           </w:t>
            </w:r>
          </w:p>
          <w:p w14:paraId="5D67F5C4" w14:textId="77777777" w:rsidR="005A79FE" w:rsidRPr="00DD5C09" w:rsidRDefault="005A79FE" w:rsidP="002F6746">
            <w:pPr>
              <w:rPr>
                <w:rFonts w:ascii="Arial" w:eastAsia="Calibri" w:hAnsi="Arial" w:cs="Arial"/>
                <w:sz w:val="22"/>
                <w:lang w:val="es-CO"/>
              </w:rPr>
            </w:pPr>
            <w:r w:rsidRPr="00DD5C09">
              <w:rPr>
                <w:rFonts w:ascii="Arial" w:eastAsia="Calibri" w:hAnsi="Arial" w:cs="Arial"/>
                <w:sz w:val="22"/>
                <w:lang w:val="es-CO"/>
              </w:rPr>
              <w:t xml:space="preserve">                           </w:t>
            </w:r>
          </w:p>
        </w:tc>
        <w:tc>
          <w:tcPr>
            <w:tcW w:w="6237" w:type="dxa"/>
            <w:hideMark/>
          </w:tcPr>
          <w:p w14:paraId="03C578BE" w14:textId="65290857" w:rsidR="008A5DFC" w:rsidRDefault="008A5DFC" w:rsidP="008A5DFC">
            <w:pPr>
              <w:jc w:val="both"/>
              <w:rPr>
                <w:rFonts w:ascii="Arial" w:eastAsia="Calibri" w:hAnsi="Arial" w:cs="Arial"/>
                <w:sz w:val="22"/>
              </w:rPr>
            </w:pPr>
            <w:r w:rsidRPr="008A5DFC">
              <w:rPr>
                <w:rFonts w:ascii="Arial" w:eastAsia="Arial" w:hAnsi="Arial" w:cs="Arial"/>
                <w:color w:val="000000" w:themeColor="text1"/>
                <w:sz w:val="22"/>
                <w:lang w:val="es-ES"/>
              </w:rPr>
              <w:t xml:space="preserve">PERSONAS </w:t>
            </w:r>
            <w:r>
              <w:rPr>
                <w:rFonts w:ascii="Arial" w:hAnsi="Arial" w:cs="Arial"/>
                <w:color w:val="000000" w:themeColor="text1"/>
                <w:sz w:val="22"/>
                <w:lang w:val="es-ES"/>
              </w:rPr>
              <w:t>CON</w:t>
            </w:r>
            <w:r w:rsidRPr="008A5DFC">
              <w:rPr>
                <w:rFonts w:ascii="Arial" w:eastAsia="Arial" w:hAnsi="Arial" w:cs="Arial"/>
                <w:color w:val="000000" w:themeColor="text1"/>
                <w:sz w:val="22"/>
                <w:lang w:val="es-ES"/>
              </w:rPr>
              <w:t xml:space="preserve"> DISCAPACIDAD </w:t>
            </w:r>
            <w:r w:rsidRPr="008A5DFC">
              <w:rPr>
                <w:rFonts w:ascii="Arial" w:eastAsia="Calibri" w:hAnsi="Arial" w:cs="Arial"/>
                <w:color w:val="000000" w:themeColor="text1"/>
                <w:sz w:val="22"/>
                <w:lang w:val="es-ES"/>
              </w:rPr>
              <w:t>- Documentos Tipo – Versión 3 -</w:t>
            </w:r>
            <w:r w:rsidRPr="008A5DFC">
              <w:rPr>
                <w:rFonts w:ascii="Arial" w:eastAsia="Calibri" w:hAnsi="Arial" w:cs="Arial"/>
                <w:sz w:val="22"/>
              </w:rPr>
              <w:t xml:space="preserve"> Resolución </w:t>
            </w:r>
            <w:r w:rsidRPr="008A5DFC">
              <w:rPr>
                <w:rFonts w:ascii="Arial" w:eastAsia="Calibri" w:hAnsi="Arial" w:cs="Arial"/>
                <w:color w:val="000000" w:themeColor="text1"/>
                <w:sz w:val="22"/>
                <w:lang w:val="es-ES"/>
              </w:rPr>
              <w:t xml:space="preserve">161 del 17 de junio de 2021 – Formato 8 – Factor de asignación de puntaje – Formato 10 B – Factor de desempate / </w:t>
            </w:r>
            <w:r w:rsidRPr="008A5DFC">
              <w:rPr>
                <w:rFonts w:ascii="Arial" w:eastAsia="Arial" w:hAnsi="Arial" w:cs="Arial"/>
                <w:color w:val="000000" w:themeColor="text1"/>
                <w:sz w:val="22"/>
                <w:lang w:val="es-ES"/>
              </w:rPr>
              <w:t xml:space="preserve">PERSONAS </w:t>
            </w:r>
            <w:r>
              <w:rPr>
                <w:rFonts w:ascii="Arial" w:hAnsi="Arial" w:cs="Arial"/>
                <w:color w:val="000000" w:themeColor="text1"/>
                <w:sz w:val="22"/>
                <w:lang w:val="es-ES"/>
              </w:rPr>
              <w:t xml:space="preserve">CON </w:t>
            </w:r>
            <w:r w:rsidRPr="008A5DFC">
              <w:rPr>
                <w:rFonts w:ascii="Arial" w:eastAsia="Arial" w:hAnsi="Arial" w:cs="Arial"/>
                <w:color w:val="000000" w:themeColor="text1"/>
                <w:sz w:val="22"/>
                <w:lang w:val="es-ES"/>
              </w:rPr>
              <w:t xml:space="preserve">DISCAPACIDAD – Puntaje adicional – Forma de acreditación / </w:t>
            </w:r>
            <w:r w:rsidRPr="008A5DFC">
              <w:rPr>
                <w:rFonts w:ascii="Arial" w:hAnsi="Arial" w:cs="Arial"/>
                <w:color w:val="000000" w:themeColor="text1"/>
                <w:sz w:val="22"/>
                <w:lang w:val="es-ES"/>
              </w:rPr>
              <w:t xml:space="preserve">PERSONAS EN CONDICIÓN DE DISCAPACIDAD – Proponentes plurales – Aporte del 40% / CONTRATACIÓN DE PERSONAS EN CONDICIÓN DE DISCAPACIDAD - Incentivos – Puntaje adicional – Desempate – Decaimiento </w:t>
            </w:r>
            <w:r w:rsidRPr="008A5DFC">
              <w:rPr>
                <w:rFonts w:ascii="Arial" w:eastAsia="Calibri" w:hAnsi="Arial" w:cs="Arial"/>
                <w:sz w:val="22"/>
              </w:rPr>
              <w:t>tácito del artículo 2.2.1.1.2.2.9 del Decreto 1082 de 2015</w:t>
            </w:r>
          </w:p>
          <w:p w14:paraId="7231EE5C" w14:textId="77777777" w:rsidR="008A5DFC" w:rsidRPr="008A5DFC" w:rsidRDefault="008A5DFC" w:rsidP="008A5DFC">
            <w:pPr>
              <w:jc w:val="both"/>
              <w:rPr>
                <w:rFonts w:ascii="Arial" w:eastAsia="Calibri" w:hAnsi="Arial" w:cs="Arial"/>
                <w:sz w:val="22"/>
              </w:rPr>
            </w:pPr>
          </w:p>
          <w:p w14:paraId="784C47C0" w14:textId="55874E56" w:rsidR="005A79FE" w:rsidRPr="00DD5C09" w:rsidRDefault="005A79FE" w:rsidP="00541738">
            <w:pPr>
              <w:spacing w:after="120"/>
              <w:jc w:val="both"/>
              <w:rPr>
                <w:rFonts w:ascii="Arial" w:eastAsia="Calibri" w:hAnsi="Arial" w:cs="Arial"/>
                <w:sz w:val="22"/>
                <w:lang w:val="es-CO"/>
              </w:rPr>
            </w:pPr>
          </w:p>
        </w:tc>
      </w:tr>
      <w:tr w:rsidR="00AB060C" w:rsidRPr="00DD5C09" w14:paraId="7C0A7D18" w14:textId="77777777" w:rsidTr="002F6746">
        <w:tc>
          <w:tcPr>
            <w:tcW w:w="2689" w:type="dxa"/>
          </w:tcPr>
          <w:p w14:paraId="6A12F093" w14:textId="77777777" w:rsidR="005A79FE" w:rsidRPr="00DD5C09" w:rsidRDefault="005A79FE" w:rsidP="002F6746">
            <w:pPr>
              <w:rPr>
                <w:rFonts w:ascii="Arial" w:eastAsia="Calibri" w:hAnsi="Arial" w:cs="Arial"/>
                <w:b/>
                <w:sz w:val="22"/>
                <w:lang w:val="es-CO"/>
              </w:rPr>
            </w:pPr>
            <w:r w:rsidRPr="00DD5C09">
              <w:rPr>
                <w:rFonts w:ascii="Arial" w:eastAsia="Calibri" w:hAnsi="Arial" w:cs="Arial"/>
                <w:b/>
                <w:sz w:val="22"/>
                <w:lang w:val="es-CO"/>
              </w:rPr>
              <w:t>Radicación:</w:t>
            </w:r>
            <w:r w:rsidRPr="00DD5C09">
              <w:rPr>
                <w:rFonts w:ascii="Arial" w:eastAsia="Calibri" w:hAnsi="Arial" w:cs="Arial"/>
                <w:sz w:val="22"/>
                <w:lang w:val="es-CO"/>
              </w:rPr>
              <w:t xml:space="preserve">                              </w:t>
            </w:r>
          </w:p>
        </w:tc>
        <w:tc>
          <w:tcPr>
            <w:tcW w:w="6237" w:type="dxa"/>
          </w:tcPr>
          <w:p w14:paraId="73A42ACA" w14:textId="51F3C826" w:rsidR="005A79FE" w:rsidRPr="00DD5C09" w:rsidRDefault="005A79FE" w:rsidP="002F6746">
            <w:pPr>
              <w:jc w:val="both"/>
              <w:rPr>
                <w:rFonts w:ascii="Arial" w:eastAsia="Calibri" w:hAnsi="Arial" w:cs="Arial"/>
                <w:sz w:val="22"/>
                <w:lang w:val="es-CO"/>
              </w:rPr>
            </w:pPr>
            <w:r w:rsidRPr="00DD5C09">
              <w:rPr>
                <w:rFonts w:ascii="Arial" w:eastAsia="Calibri" w:hAnsi="Arial" w:cs="Arial"/>
                <w:sz w:val="22"/>
                <w:lang w:val="es-CO"/>
              </w:rPr>
              <w:t xml:space="preserve">Respuesta a consulta </w:t>
            </w:r>
            <w:r w:rsidR="00E24591" w:rsidRPr="00DD5C09">
              <w:rPr>
                <w:rFonts w:ascii="Arial" w:eastAsia="Calibri" w:hAnsi="Arial" w:cs="Arial"/>
                <w:sz w:val="22"/>
                <w:lang w:val="es-CO"/>
              </w:rPr>
              <w:t>P20210528004704</w:t>
            </w:r>
          </w:p>
        </w:tc>
      </w:tr>
    </w:tbl>
    <w:p w14:paraId="396DE958" w14:textId="41CB2DDD" w:rsidR="005A79FE" w:rsidRPr="00DD5C09" w:rsidRDefault="005A79FE" w:rsidP="005A79FE">
      <w:pPr>
        <w:jc w:val="both"/>
        <w:rPr>
          <w:rFonts w:ascii="Arial" w:eastAsia="Calibri" w:hAnsi="Arial" w:cs="Arial"/>
          <w:sz w:val="22"/>
          <w:lang w:val="es-CO"/>
        </w:rPr>
      </w:pPr>
    </w:p>
    <w:p w14:paraId="0A248FB7" w14:textId="10E5A6DB" w:rsidR="007C48DD" w:rsidRPr="00DD5C09" w:rsidRDefault="007C48DD" w:rsidP="005A79FE">
      <w:pPr>
        <w:jc w:val="both"/>
        <w:rPr>
          <w:rFonts w:ascii="Arial" w:eastAsia="Calibri" w:hAnsi="Arial" w:cs="Arial"/>
          <w:sz w:val="22"/>
          <w:lang w:val="es-CO"/>
        </w:rPr>
      </w:pPr>
    </w:p>
    <w:p w14:paraId="657E7EE7" w14:textId="70D03C21" w:rsidR="005A79FE" w:rsidRPr="00DD5C09" w:rsidRDefault="005A79FE" w:rsidP="005A79FE">
      <w:pPr>
        <w:rPr>
          <w:rFonts w:ascii="Arial" w:eastAsia="Calibri" w:hAnsi="Arial" w:cs="Arial"/>
          <w:sz w:val="22"/>
          <w:lang w:val="es-CO"/>
        </w:rPr>
      </w:pPr>
      <w:r w:rsidRPr="00DD5C09">
        <w:rPr>
          <w:rFonts w:ascii="Arial" w:eastAsia="Calibri" w:hAnsi="Arial" w:cs="Arial"/>
          <w:sz w:val="22"/>
          <w:lang w:val="es-CO"/>
        </w:rPr>
        <w:t>Estimado</w:t>
      </w:r>
      <w:r w:rsidR="00342001" w:rsidRPr="00DD5C09">
        <w:rPr>
          <w:rFonts w:ascii="Arial" w:eastAsia="Calibri" w:hAnsi="Arial" w:cs="Arial"/>
          <w:sz w:val="22"/>
          <w:lang w:val="es-CO"/>
        </w:rPr>
        <w:t>s</w:t>
      </w:r>
      <w:r w:rsidRPr="00DD5C09">
        <w:rPr>
          <w:rFonts w:ascii="Arial" w:eastAsia="Calibri" w:hAnsi="Arial" w:cs="Arial"/>
          <w:sz w:val="22"/>
          <w:lang w:val="es-CO"/>
        </w:rPr>
        <w:t xml:space="preserve"> señ</w:t>
      </w:r>
      <w:r w:rsidR="009A1118" w:rsidRPr="00DD5C09">
        <w:rPr>
          <w:rFonts w:ascii="Arial" w:eastAsia="Calibri" w:hAnsi="Arial" w:cs="Arial"/>
          <w:sz w:val="22"/>
          <w:lang w:val="es-CO"/>
        </w:rPr>
        <w:t>or</w:t>
      </w:r>
      <w:r w:rsidR="00342001" w:rsidRPr="00DD5C09">
        <w:rPr>
          <w:rFonts w:ascii="Arial" w:eastAsia="Calibri" w:hAnsi="Arial" w:cs="Arial"/>
          <w:sz w:val="22"/>
          <w:lang w:val="es-CO"/>
        </w:rPr>
        <w:t>es</w:t>
      </w:r>
      <w:r w:rsidR="009A1118" w:rsidRPr="00DD5C09">
        <w:rPr>
          <w:rFonts w:ascii="Arial" w:eastAsia="Calibri" w:hAnsi="Arial" w:cs="Arial"/>
          <w:sz w:val="22"/>
          <w:lang w:val="es-CO"/>
        </w:rPr>
        <w:t xml:space="preserve"> </w:t>
      </w:r>
      <w:r w:rsidR="00342001" w:rsidRPr="00DD5C09">
        <w:rPr>
          <w:rFonts w:ascii="Arial" w:eastAsia="Calibri" w:hAnsi="Arial" w:cs="Arial"/>
          <w:sz w:val="22"/>
          <w:lang w:val="es-CO"/>
        </w:rPr>
        <w:t>Caicedo &amp; Silva Abogados SAS</w:t>
      </w:r>
      <w:r w:rsidR="00B050CC" w:rsidRPr="00DD5C09">
        <w:rPr>
          <w:rFonts w:ascii="Arial" w:eastAsia="Calibri" w:hAnsi="Arial" w:cs="Arial"/>
          <w:sz w:val="22"/>
          <w:lang w:val="es-CO"/>
        </w:rPr>
        <w:t>:</w:t>
      </w:r>
    </w:p>
    <w:p w14:paraId="12C17425" w14:textId="77777777" w:rsidR="007C48DD" w:rsidRPr="00DD5C09" w:rsidRDefault="007C48DD" w:rsidP="005A79FE">
      <w:pPr>
        <w:spacing w:line="276" w:lineRule="auto"/>
        <w:ind w:right="49"/>
        <w:jc w:val="both"/>
        <w:rPr>
          <w:rFonts w:ascii="Arial" w:eastAsia="Calibri" w:hAnsi="Arial" w:cs="Arial"/>
          <w:sz w:val="22"/>
          <w:lang w:val="es-CO"/>
        </w:rPr>
      </w:pPr>
    </w:p>
    <w:p w14:paraId="7B43DD4C" w14:textId="777F6503" w:rsidR="0059306D" w:rsidRPr="00DD5C09" w:rsidRDefault="0059306D" w:rsidP="005A79FE">
      <w:pPr>
        <w:spacing w:line="276" w:lineRule="auto"/>
        <w:ind w:right="49"/>
        <w:jc w:val="both"/>
        <w:rPr>
          <w:rFonts w:ascii="Arial" w:eastAsia="Calibri" w:hAnsi="Arial" w:cs="Arial"/>
          <w:sz w:val="22"/>
          <w:lang w:val="es-CO"/>
        </w:rPr>
      </w:pPr>
      <w:r w:rsidRPr="00DD5C09">
        <w:rPr>
          <w:rFonts w:ascii="Arial" w:eastAsia="Calibri" w:hAnsi="Arial" w:cs="Arial"/>
          <w:sz w:val="22"/>
          <w:lang w:val="es-CO"/>
        </w:rPr>
        <w:t xml:space="preserve">En ejercicio de la competencia otorgada por los artículos 11, numeral 8º, y 3º, numeral 5º, del Decreto Ley 4170 de 2011, la Agencia Nacional de Contratación Pública − Colombia Compra Eficiente responde su consulta del </w:t>
      </w:r>
      <w:r w:rsidR="0091174C" w:rsidRPr="00DD5C09">
        <w:rPr>
          <w:rFonts w:ascii="Arial" w:eastAsia="Calibri" w:hAnsi="Arial" w:cs="Arial"/>
          <w:sz w:val="22"/>
          <w:lang w:val="es-CO"/>
        </w:rPr>
        <w:t>28</w:t>
      </w:r>
      <w:r w:rsidR="00431486" w:rsidRPr="00DD5C09">
        <w:rPr>
          <w:rFonts w:ascii="Arial" w:eastAsia="Calibri" w:hAnsi="Arial" w:cs="Arial"/>
          <w:sz w:val="22"/>
          <w:lang w:val="es-CO"/>
        </w:rPr>
        <w:t xml:space="preserve"> de mayo</w:t>
      </w:r>
      <w:r w:rsidRPr="00DD5C09">
        <w:rPr>
          <w:rFonts w:ascii="Arial" w:eastAsia="Calibri" w:hAnsi="Arial" w:cs="Arial"/>
          <w:sz w:val="22"/>
          <w:lang w:val="es-CO"/>
        </w:rPr>
        <w:t xml:space="preserve"> de 202</w:t>
      </w:r>
      <w:r w:rsidR="004C3EBA" w:rsidRPr="00DD5C09">
        <w:rPr>
          <w:rFonts w:ascii="Arial" w:eastAsia="Calibri" w:hAnsi="Arial" w:cs="Arial"/>
          <w:sz w:val="22"/>
          <w:lang w:val="es-CO"/>
        </w:rPr>
        <w:t>1</w:t>
      </w:r>
      <w:r w:rsidRPr="00DD5C09">
        <w:rPr>
          <w:rFonts w:ascii="Arial" w:eastAsia="Calibri" w:hAnsi="Arial" w:cs="Arial"/>
          <w:sz w:val="22"/>
          <w:lang w:val="es-CO"/>
        </w:rPr>
        <w:t xml:space="preserve">. </w:t>
      </w:r>
    </w:p>
    <w:p w14:paraId="4FA02A8B" w14:textId="77777777" w:rsidR="005A79FE" w:rsidRPr="00DD5C09" w:rsidRDefault="005A79FE" w:rsidP="005A79FE">
      <w:pPr>
        <w:spacing w:line="276" w:lineRule="auto"/>
        <w:jc w:val="both"/>
        <w:rPr>
          <w:rFonts w:ascii="Arial" w:eastAsia="Calibri" w:hAnsi="Arial" w:cs="Arial"/>
          <w:sz w:val="22"/>
          <w:lang w:val="es-CO"/>
        </w:rPr>
      </w:pPr>
    </w:p>
    <w:p w14:paraId="4E8D0889" w14:textId="77777777" w:rsidR="005A79FE" w:rsidRPr="00DD5C09"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lang w:val="es-CO"/>
        </w:rPr>
      </w:pPr>
      <w:r w:rsidRPr="00DD5C09">
        <w:rPr>
          <w:rFonts w:ascii="Arial" w:eastAsia="Calibri" w:hAnsi="Arial" w:cs="Arial"/>
          <w:b/>
          <w:sz w:val="22"/>
          <w:lang w:val="es-CO"/>
        </w:rPr>
        <w:t xml:space="preserve">Problemas planteados </w:t>
      </w:r>
    </w:p>
    <w:p w14:paraId="138D5B25" w14:textId="77777777" w:rsidR="005A79FE" w:rsidRPr="00DD5C09" w:rsidRDefault="005A79FE" w:rsidP="005A79FE">
      <w:pPr>
        <w:tabs>
          <w:tab w:val="left" w:pos="426"/>
        </w:tabs>
        <w:spacing w:line="276" w:lineRule="auto"/>
        <w:jc w:val="both"/>
        <w:rPr>
          <w:rFonts w:ascii="Arial" w:eastAsia="Calibri" w:hAnsi="Arial" w:cs="Arial"/>
          <w:b/>
          <w:sz w:val="22"/>
          <w:lang w:val="es-CO"/>
        </w:rPr>
      </w:pPr>
    </w:p>
    <w:p w14:paraId="67AB7E86" w14:textId="011B4B1B" w:rsidR="001651CD" w:rsidRPr="00DD5C09" w:rsidRDefault="00E75915" w:rsidP="001651CD">
      <w:pPr>
        <w:tabs>
          <w:tab w:val="left" w:pos="426"/>
        </w:tabs>
        <w:spacing w:after="120" w:line="276" w:lineRule="auto"/>
        <w:jc w:val="both"/>
        <w:rPr>
          <w:rFonts w:ascii="Arial" w:eastAsia="Calibri" w:hAnsi="Arial" w:cs="Arial"/>
          <w:sz w:val="22"/>
          <w:lang w:val="es-CO"/>
        </w:rPr>
      </w:pPr>
      <w:r w:rsidRPr="00DD5C09">
        <w:rPr>
          <w:rFonts w:ascii="Arial" w:eastAsia="Calibri" w:hAnsi="Arial" w:cs="Arial"/>
          <w:sz w:val="22"/>
          <w:lang w:val="es-CO"/>
        </w:rPr>
        <w:t>U</w:t>
      </w:r>
      <w:r w:rsidR="00E6769E" w:rsidRPr="00DD5C09">
        <w:rPr>
          <w:rFonts w:ascii="Arial" w:eastAsia="Calibri" w:hAnsi="Arial" w:cs="Arial"/>
          <w:sz w:val="22"/>
          <w:lang w:val="es-CO"/>
        </w:rPr>
        <w:t xml:space="preserve">sted manifiesta que </w:t>
      </w:r>
      <w:r w:rsidR="00D72350" w:rsidRPr="00DD5C09">
        <w:rPr>
          <w:rFonts w:ascii="Arial" w:eastAsia="Calibri" w:hAnsi="Arial" w:cs="Arial"/>
          <w:sz w:val="22"/>
          <w:lang w:val="es-CO"/>
        </w:rPr>
        <w:t xml:space="preserve">«El Decreto 392 de 2018 establece las condiciones para obtener 1 punto adicional en los procesos de selección por tener contratado personal en situación de discapacidad. Dicha norma establece entonces, que para acceder al beneficio deben presentarse 2 condiciones: 1. Certificación de número de personas vinculados a la planta </w:t>
      </w:r>
      <w:r w:rsidR="00D72350" w:rsidRPr="00DD5C09">
        <w:rPr>
          <w:rFonts w:ascii="Arial" w:eastAsia="Calibri" w:hAnsi="Arial" w:cs="Arial"/>
          <w:sz w:val="22"/>
          <w:lang w:val="es-CO"/>
        </w:rPr>
        <w:lastRenderedPageBreak/>
        <w:t>de personal del proponente o sus integrantes; y 2. Acreditación de personas con discapacidad en su planta de personal, de conformidad con lo señalado en el certificado expedido por el Ministerio de Trabajo».</w:t>
      </w:r>
    </w:p>
    <w:p w14:paraId="42DC4EC6" w14:textId="7E979EF5" w:rsidR="005A79FE" w:rsidRPr="00DD5C09" w:rsidRDefault="001651CD" w:rsidP="005A79FE">
      <w:pPr>
        <w:tabs>
          <w:tab w:val="left" w:pos="426"/>
        </w:tabs>
        <w:spacing w:line="276" w:lineRule="auto"/>
        <w:jc w:val="both"/>
        <w:rPr>
          <w:rFonts w:ascii="Arial" w:eastAsia="Calibri" w:hAnsi="Arial" w:cs="Arial"/>
          <w:sz w:val="22"/>
          <w:lang w:val="es-CO"/>
        </w:rPr>
      </w:pPr>
      <w:r w:rsidRPr="00DD5C09">
        <w:rPr>
          <w:rFonts w:ascii="Arial" w:eastAsia="Calibri" w:hAnsi="Arial" w:cs="Arial"/>
          <w:sz w:val="22"/>
          <w:lang w:val="es-CO"/>
        </w:rPr>
        <w:tab/>
      </w:r>
      <w:r w:rsidRPr="00DD5C09">
        <w:rPr>
          <w:rFonts w:ascii="Arial" w:eastAsia="Calibri" w:hAnsi="Arial" w:cs="Arial"/>
          <w:sz w:val="22"/>
          <w:lang w:val="es-CO"/>
        </w:rPr>
        <w:tab/>
      </w:r>
      <w:r w:rsidR="00D3374C" w:rsidRPr="00DD5C09">
        <w:rPr>
          <w:rFonts w:ascii="Arial" w:eastAsia="Calibri" w:hAnsi="Arial" w:cs="Arial"/>
          <w:sz w:val="22"/>
          <w:lang w:val="es-CO"/>
        </w:rPr>
        <w:t>Por ello</w:t>
      </w:r>
      <w:r w:rsidRPr="00DD5C09">
        <w:rPr>
          <w:rFonts w:ascii="Arial" w:eastAsia="Calibri" w:hAnsi="Arial" w:cs="Arial"/>
          <w:sz w:val="22"/>
          <w:lang w:val="es-CO"/>
        </w:rPr>
        <w:t>,</w:t>
      </w:r>
      <w:r w:rsidR="00E96AED" w:rsidRPr="00DD5C09">
        <w:rPr>
          <w:rFonts w:ascii="Arial" w:eastAsia="Calibri" w:hAnsi="Arial" w:cs="Arial"/>
          <w:sz w:val="22"/>
          <w:lang w:val="es-CO"/>
        </w:rPr>
        <w:t xml:space="preserve"> </w:t>
      </w:r>
      <w:r w:rsidR="00D3374C" w:rsidRPr="00DD5C09">
        <w:rPr>
          <w:rFonts w:ascii="Arial" w:eastAsia="Calibri" w:hAnsi="Arial" w:cs="Arial"/>
          <w:sz w:val="22"/>
          <w:lang w:val="es-CO"/>
        </w:rPr>
        <w:t>respecto</w:t>
      </w:r>
      <w:r w:rsidR="00E96AED" w:rsidRPr="00DD5C09">
        <w:rPr>
          <w:rFonts w:ascii="Arial" w:eastAsia="Calibri" w:hAnsi="Arial" w:cs="Arial"/>
          <w:sz w:val="22"/>
          <w:lang w:val="es-CO"/>
        </w:rPr>
        <w:t xml:space="preserve"> </w:t>
      </w:r>
      <w:r w:rsidR="003105B5" w:rsidRPr="00DD5C09">
        <w:rPr>
          <w:rFonts w:ascii="Arial" w:eastAsia="Calibri" w:hAnsi="Arial" w:cs="Arial"/>
          <w:sz w:val="22"/>
          <w:lang w:val="es-CO"/>
        </w:rPr>
        <w:t>a</w:t>
      </w:r>
      <w:r w:rsidR="00E96AED" w:rsidRPr="00DD5C09">
        <w:rPr>
          <w:rFonts w:ascii="Arial" w:eastAsia="Calibri" w:hAnsi="Arial" w:cs="Arial"/>
          <w:sz w:val="22"/>
          <w:lang w:val="es-CO"/>
        </w:rPr>
        <w:t xml:space="preserve"> los «Documentos Tipo – Versión 3</w:t>
      </w:r>
      <w:r w:rsidR="0026124A" w:rsidRPr="00DD5C09">
        <w:rPr>
          <w:rFonts w:ascii="Arial" w:eastAsia="Calibri" w:hAnsi="Arial" w:cs="Arial"/>
          <w:sz w:val="22"/>
          <w:lang w:val="es-CO"/>
        </w:rPr>
        <w:t>» de licitación para</w:t>
      </w:r>
      <w:r w:rsidR="004D525B" w:rsidRPr="00DD5C09">
        <w:rPr>
          <w:rFonts w:ascii="Arial" w:eastAsia="Calibri" w:hAnsi="Arial" w:cs="Arial"/>
          <w:sz w:val="22"/>
          <w:lang w:val="es-CO"/>
        </w:rPr>
        <w:t xml:space="preserve"> obras públicas de</w:t>
      </w:r>
      <w:r w:rsidR="0026124A" w:rsidRPr="00DD5C09">
        <w:rPr>
          <w:rFonts w:ascii="Arial" w:eastAsia="Calibri" w:hAnsi="Arial" w:cs="Arial"/>
          <w:sz w:val="22"/>
          <w:lang w:val="es-CO"/>
        </w:rPr>
        <w:t xml:space="preserve"> infraestructura de transporte, </w:t>
      </w:r>
      <w:r w:rsidRPr="00DD5C09">
        <w:rPr>
          <w:rFonts w:ascii="Arial" w:eastAsia="Calibri" w:hAnsi="Arial" w:cs="Arial"/>
          <w:sz w:val="22"/>
          <w:lang w:val="es-CO"/>
        </w:rPr>
        <w:t>realiza las siguientes preguntas: i) «</w:t>
      </w:r>
      <w:r w:rsidR="00E240E3" w:rsidRPr="00DD5C09">
        <w:rPr>
          <w:rFonts w:ascii="Arial" w:eastAsia="Calibri" w:hAnsi="Arial" w:cs="Arial"/>
          <w:sz w:val="22"/>
          <w:lang w:val="es-CO"/>
        </w:rPr>
        <w:t>¿</w:t>
      </w:r>
      <w:r w:rsidR="001570EE" w:rsidRPr="00DD5C09">
        <w:rPr>
          <w:rFonts w:ascii="Arial" w:eastAsia="Calibri" w:hAnsi="Arial" w:cs="Arial"/>
          <w:sz w:val="22"/>
          <w:lang w:val="es-CO"/>
        </w:rPr>
        <w:t>[…]</w:t>
      </w:r>
      <w:r w:rsidR="00E240E3" w:rsidRPr="00DD5C09">
        <w:rPr>
          <w:rFonts w:ascii="Arial" w:eastAsia="Calibri" w:hAnsi="Arial" w:cs="Arial"/>
          <w:sz w:val="22"/>
          <w:lang w:val="es-CO"/>
        </w:rPr>
        <w:t xml:space="preserve"> la certificación a la que se refiere el numeral 1. del Artículo 2.2.1.2.4.2.6. del DUR 1082 de 2015 es remplazada con el Formato 8 suscrito por el proponente o el integrante que aporta el 40% de la experiencia?</w:t>
      </w:r>
      <w:r w:rsidR="001570EE" w:rsidRPr="00DD5C09">
        <w:rPr>
          <w:rFonts w:ascii="Arial" w:eastAsia="Calibri" w:hAnsi="Arial" w:cs="Arial"/>
          <w:sz w:val="22"/>
          <w:lang w:val="es-CO"/>
        </w:rPr>
        <w:t>», ii) «</w:t>
      </w:r>
      <w:r w:rsidR="0093020B" w:rsidRPr="00DD5C09">
        <w:rPr>
          <w:rFonts w:ascii="Arial" w:eastAsia="Calibri" w:hAnsi="Arial" w:cs="Arial"/>
          <w:sz w:val="22"/>
          <w:lang w:val="es-CO"/>
        </w:rPr>
        <w:t xml:space="preserve">¿Cuándo el número de trabajadores en planta que está indicado en el Certificado de trabajadores en situación de discapacidad contratados por el empleador difiere al número de trabajadores vinculados a la planta del proponente que se incorpora al Formato 8, la entidad está en la obligación de abstenerse de otorgar el puntaje adicional al considerar que lo que tiene prevalencia es lo contenido en el certificado expedido por el Ministerio del Trabajo?» y iii) </w:t>
      </w:r>
      <w:r w:rsidR="00BA0EBC" w:rsidRPr="00DD5C09">
        <w:rPr>
          <w:rFonts w:ascii="Arial" w:eastAsia="Calibri" w:hAnsi="Arial" w:cs="Arial"/>
          <w:sz w:val="22"/>
          <w:lang w:val="es-CO"/>
        </w:rPr>
        <w:t xml:space="preserve">«¿Es preciso afirmar que el Certificado de trabajadores en situación de discapacidad contratados por el empleador tiene consignado en </w:t>
      </w:r>
      <w:r w:rsidR="00C772F2" w:rsidRPr="00DD5C09">
        <w:rPr>
          <w:rFonts w:ascii="Arial" w:eastAsia="Calibri" w:hAnsi="Arial" w:cs="Arial"/>
          <w:sz w:val="22"/>
          <w:lang w:val="es-CO"/>
        </w:rPr>
        <w:t>número</w:t>
      </w:r>
      <w:r w:rsidR="00BA0EBC" w:rsidRPr="00DD5C09">
        <w:rPr>
          <w:rFonts w:ascii="Arial" w:eastAsia="Calibri" w:hAnsi="Arial" w:cs="Arial"/>
          <w:sz w:val="22"/>
          <w:lang w:val="es-CO"/>
        </w:rPr>
        <w:t xml:space="preserve"> de trabajadores en planta, exclusivamente para efectos de acreditar el requisito para resultar beneficiario de las garantías prescritas en el artículo 24 de la Ley 361 de 1997 y no para efectos de acreditar el cumplimiento del numeral 1. del Artículo 2.2.1.2.4.2.6. del DUR 1082 de 2015</w:t>
      </w:r>
      <w:r w:rsidR="00C772F2" w:rsidRPr="00DD5C09">
        <w:rPr>
          <w:rFonts w:ascii="Arial" w:eastAsia="Calibri" w:hAnsi="Arial" w:cs="Arial"/>
          <w:sz w:val="22"/>
          <w:lang w:val="es-CO"/>
        </w:rPr>
        <w:t>?»</w:t>
      </w:r>
      <w:r w:rsidR="00DF22F6" w:rsidRPr="00DD5C09">
        <w:rPr>
          <w:rFonts w:ascii="Arial" w:eastAsia="Calibri" w:hAnsi="Arial" w:cs="Arial"/>
          <w:sz w:val="22"/>
          <w:lang w:val="es-CO"/>
        </w:rPr>
        <w:t>.</w:t>
      </w:r>
      <w:r w:rsidR="00E41FC7" w:rsidRPr="00DD5C09">
        <w:rPr>
          <w:rFonts w:ascii="Arial" w:eastAsia="Calibri" w:hAnsi="Arial" w:cs="Arial"/>
          <w:sz w:val="22"/>
          <w:lang w:val="es-CO"/>
        </w:rPr>
        <w:t xml:space="preserve"> </w:t>
      </w:r>
      <w:r w:rsidR="00737946" w:rsidRPr="00DD5C09">
        <w:rPr>
          <w:rFonts w:ascii="Arial" w:eastAsia="Calibri" w:hAnsi="Arial" w:cs="Arial"/>
          <w:sz w:val="22"/>
          <w:lang w:val="es-CO"/>
        </w:rPr>
        <w:t xml:space="preserve"> </w:t>
      </w:r>
    </w:p>
    <w:p w14:paraId="5EFEE280" w14:textId="77777777" w:rsidR="00431486" w:rsidRPr="00DD5C09" w:rsidRDefault="00431486" w:rsidP="005A79FE">
      <w:pPr>
        <w:tabs>
          <w:tab w:val="left" w:pos="426"/>
        </w:tabs>
        <w:spacing w:line="276" w:lineRule="auto"/>
        <w:jc w:val="both"/>
        <w:rPr>
          <w:rFonts w:ascii="Arial" w:eastAsia="Calibri" w:hAnsi="Arial" w:cs="Arial"/>
          <w:sz w:val="22"/>
          <w:lang w:val="es-CO"/>
        </w:rPr>
      </w:pPr>
    </w:p>
    <w:p w14:paraId="18C6DB19" w14:textId="568586EB" w:rsidR="005A79FE" w:rsidRPr="00DD5C09"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lang w:val="es-CO"/>
        </w:rPr>
      </w:pPr>
      <w:r w:rsidRPr="00DD5C09">
        <w:rPr>
          <w:rFonts w:ascii="Arial" w:eastAsia="Calibri" w:hAnsi="Arial" w:cs="Arial"/>
          <w:b/>
          <w:sz w:val="22"/>
          <w:lang w:val="es-CO"/>
        </w:rPr>
        <w:t>Consideraciones</w:t>
      </w:r>
    </w:p>
    <w:p w14:paraId="5B95DA42" w14:textId="77777777" w:rsidR="004839C3" w:rsidRPr="00DD5C09" w:rsidRDefault="004839C3" w:rsidP="004839C3">
      <w:pPr>
        <w:tabs>
          <w:tab w:val="left" w:pos="426"/>
        </w:tabs>
        <w:jc w:val="both"/>
        <w:rPr>
          <w:rFonts w:ascii="Arial" w:eastAsia="Calibri" w:hAnsi="Arial" w:cs="Arial"/>
          <w:b/>
          <w:sz w:val="22"/>
          <w:lang w:val="es-CO"/>
        </w:rPr>
      </w:pPr>
    </w:p>
    <w:p w14:paraId="5BBD4283" w14:textId="08E7EBEE" w:rsidR="004839C3" w:rsidRPr="00DD5C09" w:rsidRDefault="00170BAD" w:rsidP="00FD6A3A">
      <w:pPr>
        <w:spacing w:after="120" w:line="276" w:lineRule="auto"/>
        <w:jc w:val="both"/>
        <w:rPr>
          <w:rFonts w:ascii="Arial" w:eastAsia="Calibri" w:hAnsi="Arial" w:cs="Arial"/>
          <w:sz w:val="22"/>
          <w:lang w:val="es-CO"/>
        </w:rPr>
      </w:pPr>
      <w:r w:rsidRPr="00DD5C09">
        <w:rPr>
          <w:rFonts w:ascii="Arial" w:hAnsi="Arial" w:cs="Arial"/>
          <w:sz w:val="22"/>
          <w:lang w:val="es-CO"/>
        </w:rPr>
        <w:t xml:space="preserve">La Agencia Nacional de Contratación Pública – Colombia Compra Eficiente en el Concepto 4201913000005084 del 23 de julio de 2019, reiterado y desarrollado </w:t>
      </w:r>
      <w:r w:rsidR="009E61FC" w:rsidRPr="00DD5C09">
        <w:rPr>
          <w:rFonts w:ascii="Arial" w:hAnsi="Arial" w:cs="Arial"/>
          <w:sz w:val="22"/>
          <w:lang w:val="es-CO"/>
        </w:rPr>
        <w:t xml:space="preserve">–entre otros– </w:t>
      </w:r>
      <w:r w:rsidRPr="00DD5C09">
        <w:rPr>
          <w:rFonts w:ascii="Arial" w:hAnsi="Arial" w:cs="Arial"/>
          <w:sz w:val="22"/>
          <w:lang w:val="es-CO"/>
        </w:rPr>
        <w:t>en los Conceptos 4201913000004446 del 13 de agosto de 2019, 4201912000005689 del 16 de septiembre de 2019, 4201913000006373 del 18 de septiembre de 2019, 4201913000006154 del 10 de octubre de 2019, 4201912000006258 del 3 de octubre de 2019, 4201912000007756 del 16 de noviembre de 2019, 4201913000007151 del 2 de diciembre de 2019, C-019 del 14 de enero de 2020, C-022 del 20 de febrero de 2020, C-026 del 11 de febrero de 2020, C-030 del 28 de enero de 2020</w:t>
      </w:r>
      <w:r w:rsidR="009736A5" w:rsidRPr="00DD5C09">
        <w:rPr>
          <w:rFonts w:ascii="Arial" w:hAnsi="Arial" w:cs="Arial"/>
          <w:sz w:val="22"/>
          <w:lang w:val="es-CO"/>
        </w:rPr>
        <w:t xml:space="preserve">, </w:t>
      </w:r>
      <w:r w:rsidR="00537C29" w:rsidRPr="00DD5C09">
        <w:rPr>
          <w:rFonts w:ascii="Arial" w:hAnsi="Arial" w:cs="Arial"/>
          <w:sz w:val="22"/>
          <w:lang w:val="es-CO"/>
        </w:rPr>
        <w:t xml:space="preserve">C-302 del 12 de junio de 2020, </w:t>
      </w:r>
      <w:r w:rsidR="009736A5" w:rsidRPr="00DD5C09">
        <w:rPr>
          <w:rFonts w:ascii="Arial" w:hAnsi="Arial" w:cs="Arial"/>
          <w:sz w:val="22"/>
          <w:lang w:val="es-CO"/>
        </w:rPr>
        <w:t>C-517 del 5 de agosto de 2020</w:t>
      </w:r>
      <w:r w:rsidR="00A36984" w:rsidRPr="00DD5C09">
        <w:rPr>
          <w:rFonts w:ascii="Arial" w:hAnsi="Arial" w:cs="Arial"/>
          <w:sz w:val="22"/>
          <w:lang w:val="es-CO"/>
        </w:rPr>
        <w:t>, C-629 del 2 de octubre de 2020</w:t>
      </w:r>
      <w:r w:rsidR="00B33980" w:rsidRPr="00DD5C09">
        <w:rPr>
          <w:rFonts w:ascii="Arial" w:hAnsi="Arial" w:cs="Arial"/>
          <w:sz w:val="22"/>
          <w:lang w:val="es-CO"/>
        </w:rPr>
        <w:t xml:space="preserve">, </w:t>
      </w:r>
      <w:r w:rsidR="00A36984" w:rsidRPr="00DD5C09">
        <w:rPr>
          <w:rFonts w:ascii="Arial" w:hAnsi="Arial" w:cs="Arial"/>
          <w:sz w:val="22"/>
          <w:lang w:val="es-CO"/>
        </w:rPr>
        <w:t>C-676 del 22 de noviembre 2020</w:t>
      </w:r>
      <w:r w:rsidR="007253EA" w:rsidRPr="00DD5C09">
        <w:rPr>
          <w:rFonts w:ascii="Arial" w:hAnsi="Arial" w:cs="Arial"/>
          <w:sz w:val="22"/>
          <w:lang w:val="es-CO"/>
        </w:rPr>
        <w:t>,</w:t>
      </w:r>
      <w:r w:rsidR="007E5A3E" w:rsidRPr="00DD5C09">
        <w:rPr>
          <w:rFonts w:ascii="Arial" w:hAnsi="Arial" w:cs="Arial"/>
          <w:sz w:val="22"/>
          <w:lang w:val="es-CO"/>
        </w:rPr>
        <w:t xml:space="preserve"> </w:t>
      </w:r>
      <w:r w:rsidR="007E5A3E" w:rsidRPr="00DD5C09">
        <w:rPr>
          <w:rFonts w:ascii="Arial" w:hAnsi="Arial" w:cs="Arial"/>
          <w:color w:val="000000"/>
          <w:sz w:val="22"/>
          <w:shd w:val="clear" w:color="auto" w:fill="FFFFFF"/>
        </w:rPr>
        <w:t>C-743 del 15 de diciembre de 2020</w:t>
      </w:r>
      <w:r w:rsidR="009E61FC" w:rsidRPr="00DD5C09">
        <w:rPr>
          <w:rFonts w:ascii="Arial" w:hAnsi="Arial" w:cs="Arial"/>
          <w:color w:val="000000"/>
          <w:sz w:val="22"/>
          <w:shd w:val="clear" w:color="auto" w:fill="FFFFFF"/>
        </w:rPr>
        <w:t>,</w:t>
      </w:r>
      <w:r w:rsidR="00E134B4" w:rsidRPr="00DD5C09">
        <w:rPr>
          <w:rFonts w:ascii="Arial" w:hAnsi="Arial" w:cs="Arial"/>
          <w:sz w:val="22"/>
          <w:lang w:val="es-CO"/>
        </w:rPr>
        <w:t xml:space="preserve"> C-787 del </w:t>
      </w:r>
      <w:r w:rsidR="00FE53EF" w:rsidRPr="00DD5C09">
        <w:rPr>
          <w:rFonts w:ascii="Arial" w:hAnsi="Arial" w:cs="Arial"/>
          <w:sz w:val="22"/>
          <w:lang w:val="es-CO"/>
        </w:rPr>
        <w:t>19 de enero de 2021,</w:t>
      </w:r>
      <w:r w:rsidR="007253EA" w:rsidRPr="00DD5C09">
        <w:rPr>
          <w:rFonts w:ascii="Arial" w:hAnsi="Arial" w:cs="Arial"/>
          <w:sz w:val="22"/>
          <w:lang w:val="es-CO"/>
        </w:rPr>
        <w:t xml:space="preserve"> C</w:t>
      </w:r>
      <w:r w:rsidR="00E134B4" w:rsidRPr="00DD5C09">
        <w:rPr>
          <w:rFonts w:ascii="Arial" w:hAnsi="Arial" w:cs="Arial"/>
          <w:sz w:val="22"/>
          <w:lang w:val="es-CO"/>
        </w:rPr>
        <w:t>-790 del 21 de enero de 2021</w:t>
      </w:r>
      <w:r w:rsidR="00A969C4" w:rsidRPr="00DD5C09">
        <w:rPr>
          <w:rFonts w:ascii="Arial" w:hAnsi="Arial" w:cs="Arial"/>
          <w:sz w:val="22"/>
          <w:lang w:val="es-CO"/>
        </w:rPr>
        <w:t xml:space="preserve"> y C-</w:t>
      </w:r>
      <w:r w:rsidR="001D56A5" w:rsidRPr="00DD5C09">
        <w:rPr>
          <w:rFonts w:ascii="Arial" w:hAnsi="Arial" w:cs="Arial"/>
          <w:sz w:val="22"/>
          <w:lang w:val="es-CO"/>
        </w:rPr>
        <w:t>802 del 1° de febrero de 2021</w:t>
      </w:r>
      <w:r w:rsidRPr="00DD5C09">
        <w:rPr>
          <w:rFonts w:ascii="Arial" w:hAnsi="Arial" w:cs="Arial"/>
          <w:sz w:val="22"/>
          <w:lang w:val="es-CO"/>
        </w:rPr>
        <w:t xml:space="preserve">, estudió tanto el incentivo previsto en el Decreto 392 de 2018 como los requisitos </w:t>
      </w:r>
      <w:r w:rsidRPr="00DD5C09">
        <w:rPr>
          <w:rFonts w:ascii="Arial" w:hAnsi="Arial" w:cs="Arial"/>
          <w:sz w:val="22"/>
          <w:lang w:val="es-CO"/>
        </w:rPr>
        <w:lastRenderedPageBreak/>
        <w:t>para acreditar el personal en situación de discapacidad. La tesis desarrollada en estos conceptos se reitera a continuación</w:t>
      </w:r>
      <w:r w:rsidR="009E61FC" w:rsidRPr="00DD5C09">
        <w:rPr>
          <w:rFonts w:ascii="Arial" w:hAnsi="Arial" w:cs="Arial"/>
          <w:sz w:val="22"/>
          <w:lang w:val="es-CO"/>
        </w:rPr>
        <w:t>:</w:t>
      </w:r>
      <w:r w:rsidR="004839C3" w:rsidRPr="00DD5C09">
        <w:rPr>
          <w:rFonts w:ascii="Arial" w:eastAsia="Calibri" w:hAnsi="Arial" w:cs="Arial"/>
          <w:sz w:val="22"/>
          <w:lang w:val="es-CO"/>
        </w:rPr>
        <w:t xml:space="preserve"> </w:t>
      </w:r>
    </w:p>
    <w:p w14:paraId="7CF13078" w14:textId="7FAE09FE" w:rsidR="00FD6A3A" w:rsidRPr="00DD5C09" w:rsidRDefault="00FD6A3A" w:rsidP="00FD6A3A">
      <w:pPr>
        <w:spacing w:line="276" w:lineRule="auto"/>
        <w:ind w:firstLine="709"/>
        <w:jc w:val="both"/>
        <w:rPr>
          <w:rFonts w:ascii="Arial" w:hAnsi="Arial" w:cs="Arial"/>
          <w:color w:val="000000" w:themeColor="text1"/>
          <w:sz w:val="22"/>
        </w:rPr>
      </w:pPr>
      <w:r w:rsidRPr="00DD5C09">
        <w:rPr>
          <w:rFonts w:ascii="Arial" w:hAnsi="Arial" w:cs="Arial"/>
          <w:color w:val="000000" w:themeColor="text1"/>
          <w:sz w:val="22"/>
        </w:rPr>
        <w:t>Con la Ley</w:t>
      </w:r>
      <w:r w:rsidR="00E72AC3" w:rsidRPr="00DD5C09">
        <w:rPr>
          <w:rFonts w:ascii="Arial" w:hAnsi="Arial" w:cs="Arial"/>
          <w:color w:val="000000" w:themeColor="text1"/>
          <w:sz w:val="22"/>
        </w:rPr>
        <w:t xml:space="preserve"> Estatutaria</w:t>
      </w:r>
      <w:r w:rsidRPr="00DD5C09">
        <w:rPr>
          <w:rFonts w:ascii="Arial" w:hAnsi="Arial" w:cs="Arial"/>
          <w:color w:val="000000" w:themeColor="text1"/>
          <w:sz w:val="22"/>
        </w:rPr>
        <w:t xml:space="preserve"> 1618 de 2013, el legislador garantizó el ejercicio de los derechos de las personas con discapacidad</w:t>
      </w:r>
      <w:r w:rsidRPr="00DD5C09">
        <w:rPr>
          <w:rStyle w:val="Refdenotaalpie"/>
          <w:rFonts w:ascii="Arial" w:hAnsi="Arial" w:cs="Arial"/>
          <w:color w:val="000000" w:themeColor="text1"/>
          <w:sz w:val="21"/>
          <w:szCs w:val="21"/>
        </w:rPr>
        <w:footnoteReference w:id="2"/>
      </w:r>
      <w:r w:rsidRPr="00DD5C09">
        <w:rPr>
          <w:rFonts w:ascii="Arial" w:hAnsi="Arial" w:cs="Arial"/>
          <w:color w:val="000000" w:themeColor="text1"/>
          <w:sz w:val="21"/>
          <w:szCs w:val="21"/>
        </w:rPr>
        <w:t>. Por ello, el</w:t>
      </w:r>
      <w:r w:rsidRPr="00DD5C09">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tuvieran contratado personal en situación de discapacidad. En lo pertinente, la norma dispone que:</w:t>
      </w:r>
    </w:p>
    <w:p w14:paraId="4BDD6859" w14:textId="77777777" w:rsidR="00FD6A3A" w:rsidRPr="00DD5C09" w:rsidRDefault="00FD6A3A" w:rsidP="00FD6A3A">
      <w:pPr>
        <w:jc w:val="both"/>
        <w:rPr>
          <w:rFonts w:ascii="Arial" w:hAnsi="Arial" w:cs="Arial"/>
          <w:color w:val="000000" w:themeColor="text1"/>
          <w:sz w:val="22"/>
        </w:rPr>
      </w:pPr>
    </w:p>
    <w:p w14:paraId="07F908CF" w14:textId="77777777" w:rsidR="00FD6A3A" w:rsidRPr="00DD5C09" w:rsidRDefault="00FD6A3A" w:rsidP="00FD6A3A">
      <w:pPr>
        <w:spacing w:after="120"/>
        <w:ind w:left="709" w:right="709"/>
        <w:jc w:val="both"/>
        <w:rPr>
          <w:rFonts w:ascii="Arial" w:hAnsi="Arial" w:cs="Arial"/>
          <w:color w:val="000000" w:themeColor="text1"/>
          <w:sz w:val="21"/>
          <w:szCs w:val="21"/>
        </w:rPr>
      </w:pPr>
      <w:r w:rsidRPr="00DD5C09">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77D3A4F1" w14:textId="77777777" w:rsidR="00FD6A3A" w:rsidRPr="00DD5C09" w:rsidRDefault="00FD6A3A" w:rsidP="00FD6A3A">
      <w:pPr>
        <w:ind w:left="709" w:right="709"/>
        <w:jc w:val="both"/>
        <w:rPr>
          <w:rFonts w:ascii="Arial" w:hAnsi="Arial" w:cs="Arial"/>
          <w:color w:val="000000" w:themeColor="text1"/>
          <w:sz w:val="21"/>
          <w:szCs w:val="21"/>
        </w:rPr>
      </w:pPr>
      <w:r w:rsidRPr="00DD5C09">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4343CA53" w14:textId="691EBC9F" w:rsidR="00660FC8" w:rsidRPr="00DD5C09" w:rsidRDefault="00FD6A3A" w:rsidP="00AF7570">
      <w:pPr>
        <w:spacing w:after="120"/>
        <w:ind w:left="709" w:right="709"/>
        <w:jc w:val="both"/>
        <w:rPr>
          <w:rFonts w:ascii="Arial" w:hAnsi="Arial" w:cs="Arial"/>
          <w:color w:val="000000" w:themeColor="text1"/>
          <w:sz w:val="21"/>
          <w:szCs w:val="21"/>
        </w:rPr>
      </w:pPr>
      <w:r w:rsidRPr="00DD5C09">
        <w:rPr>
          <w:rFonts w:ascii="Arial" w:hAnsi="Arial" w:cs="Arial"/>
          <w:color w:val="000000" w:themeColor="text1"/>
          <w:sz w:val="21"/>
          <w:szCs w:val="21"/>
        </w:rPr>
        <w:t>[…]</w:t>
      </w:r>
    </w:p>
    <w:p w14:paraId="785E018C" w14:textId="77777777" w:rsidR="00FD6A3A" w:rsidRPr="00DD5C09" w:rsidRDefault="00FD6A3A" w:rsidP="00FD6A3A">
      <w:pPr>
        <w:ind w:left="708" w:right="709"/>
        <w:jc w:val="both"/>
        <w:rPr>
          <w:rFonts w:ascii="Arial" w:hAnsi="Arial" w:cs="Arial"/>
          <w:color w:val="000000" w:themeColor="text1"/>
          <w:sz w:val="21"/>
          <w:szCs w:val="21"/>
        </w:rPr>
      </w:pPr>
      <w:r w:rsidRPr="00DD5C09">
        <w:rPr>
          <w:rFonts w:ascii="Arial" w:hAnsi="Arial" w:cs="Arial"/>
          <w:color w:val="000000" w:themeColor="text1"/>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496E4268" w14:textId="77777777" w:rsidR="00FD6A3A" w:rsidRPr="00DD5C09" w:rsidRDefault="00FD6A3A" w:rsidP="00FD6A3A">
      <w:pPr>
        <w:spacing w:line="276" w:lineRule="auto"/>
        <w:jc w:val="both"/>
        <w:rPr>
          <w:rFonts w:ascii="Arial" w:hAnsi="Arial" w:cs="Arial"/>
          <w:color w:val="000000" w:themeColor="text1"/>
          <w:sz w:val="22"/>
        </w:rPr>
      </w:pPr>
      <w:r w:rsidRPr="00DD5C09">
        <w:rPr>
          <w:rFonts w:ascii="Arial" w:hAnsi="Arial" w:cs="Arial"/>
          <w:color w:val="000000" w:themeColor="text1"/>
          <w:sz w:val="22"/>
        </w:rPr>
        <w:t xml:space="preserve">  </w:t>
      </w:r>
    </w:p>
    <w:p w14:paraId="25F67503" w14:textId="1550387F" w:rsidR="00FD6A3A" w:rsidRPr="00DD5C09" w:rsidRDefault="00FD6A3A" w:rsidP="00FD6A3A">
      <w:pPr>
        <w:spacing w:line="276" w:lineRule="auto"/>
        <w:ind w:firstLine="709"/>
        <w:jc w:val="both"/>
        <w:rPr>
          <w:rFonts w:ascii="Arial" w:hAnsi="Arial" w:cs="Arial"/>
          <w:color w:val="000000" w:themeColor="text1"/>
          <w:sz w:val="22"/>
        </w:rPr>
      </w:pPr>
      <w:r w:rsidRPr="00DD5C09">
        <w:rPr>
          <w:rFonts w:ascii="Arial" w:hAnsi="Arial" w:cs="Arial"/>
          <w:color w:val="000000" w:themeColor="text1"/>
          <w:sz w:val="22"/>
        </w:rPr>
        <w:t xml:space="preserve">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w:t>
      </w:r>
      <w:r w:rsidRPr="00DD5C09">
        <w:rPr>
          <w:rFonts w:ascii="Arial" w:hAnsi="Arial" w:cs="Arial"/>
          <w:color w:val="000000" w:themeColor="text1"/>
          <w:sz w:val="22"/>
        </w:rPr>
        <w:lastRenderedPageBreak/>
        <w:t xml:space="preserve">de licitación pública y concurso de méritos. </w:t>
      </w:r>
      <w:r w:rsidRPr="00DD5C09">
        <w:rPr>
          <w:rFonts w:ascii="Arial" w:eastAsia="Calibri" w:hAnsi="Arial" w:cs="Arial"/>
          <w:color w:val="000000" w:themeColor="text1"/>
          <w:sz w:val="22"/>
          <w:lang w:val="es-ES"/>
        </w:rPr>
        <w:t xml:space="preserve">De esta manera, adicionó el artículo </w:t>
      </w:r>
      <w:bookmarkStart w:id="2" w:name="_Hlk76741673"/>
      <w:r w:rsidR="00615494" w:rsidRPr="00DD5C09">
        <w:rPr>
          <w:rFonts w:ascii="Arial" w:eastAsia="Calibri" w:hAnsi="Arial" w:cs="Arial"/>
          <w:color w:val="000000" w:themeColor="text1"/>
          <w:sz w:val="22"/>
          <w:lang w:val="es-ES"/>
        </w:rPr>
        <w:t>2.2.1.2.4.2.6</w:t>
      </w:r>
      <w:r w:rsidRPr="00DD5C09">
        <w:rPr>
          <w:rFonts w:ascii="Arial" w:eastAsia="Calibri" w:hAnsi="Arial" w:cs="Arial"/>
          <w:color w:val="000000" w:themeColor="text1"/>
          <w:sz w:val="22"/>
          <w:lang w:val="es-ES"/>
        </w:rPr>
        <w:t xml:space="preserve"> al Decreto 1082 de 2015</w:t>
      </w:r>
      <w:bookmarkEnd w:id="2"/>
      <w:r w:rsidRPr="00DD5C09">
        <w:rPr>
          <w:rFonts w:ascii="Arial" w:eastAsia="Calibri" w:hAnsi="Arial" w:cs="Arial"/>
          <w:color w:val="000000" w:themeColor="text1"/>
          <w:sz w:val="22"/>
          <w:lang w:val="es-ES"/>
        </w:rPr>
        <w:t xml:space="preserve">, el cual dispone lo siguiente: </w:t>
      </w:r>
    </w:p>
    <w:p w14:paraId="7AF3B6C6" w14:textId="77777777" w:rsidR="00FD6A3A" w:rsidRPr="00DD5C09" w:rsidRDefault="00FD6A3A" w:rsidP="00FD6A3A">
      <w:pPr>
        <w:jc w:val="both"/>
        <w:rPr>
          <w:rFonts w:ascii="Arial" w:hAnsi="Arial" w:cs="Arial"/>
          <w:color w:val="000000" w:themeColor="text1"/>
          <w:sz w:val="22"/>
        </w:rPr>
      </w:pPr>
    </w:p>
    <w:p w14:paraId="72B7BD17" w14:textId="555552C5" w:rsidR="00FD6A3A" w:rsidRPr="00DD5C09" w:rsidRDefault="00FD6A3A" w:rsidP="00FD6A3A">
      <w:pPr>
        <w:spacing w:after="120"/>
        <w:ind w:left="709" w:right="709"/>
        <w:jc w:val="both"/>
        <w:rPr>
          <w:rFonts w:ascii="Arial" w:eastAsia="Times New Roman" w:hAnsi="Arial" w:cs="Arial"/>
          <w:color w:val="000000" w:themeColor="text1"/>
          <w:sz w:val="21"/>
          <w:szCs w:val="21"/>
          <w:lang w:val="es-CO" w:eastAsia="es-CO"/>
        </w:rPr>
      </w:pPr>
      <w:r w:rsidRPr="00DD5C09">
        <w:rPr>
          <w:rFonts w:ascii="Arial" w:eastAsia="Times New Roman" w:hAnsi="Arial" w:cs="Arial"/>
          <w:color w:val="000000" w:themeColor="text1"/>
          <w:sz w:val="21"/>
          <w:szCs w:val="21"/>
          <w:lang w:val="es-CO"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0DDE229B" w14:textId="77777777" w:rsidR="00FD6A3A" w:rsidRPr="00DD5C09" w:rsidRDefault="00FD6A3A" w:rsidP="00FD6A3A">
      <w:pPr>
        <w:spacing w:after="120"/>
        <w:ind w:left="709" w:right="709"/>
        <w:jc w:val="both"/>
        <w:rPr>
          <w:rFonts w:ascii="Arial" w:eastAsia="Times New Roman" w:hAnsi="Arial" w:cs="Arial"/>
          <w:color w:val="000000" w:themeColor="text1"/>
          <w:sz w:val="21"/>
          <w:szCs w:val="21"/>
          <w:lang w:val="es-CO" w:eastAsia="es-CO"/>
        </w:rPr>
      </w:pPr>
      <w:r w:rsidRPr="00DD5C09">
        <w:rPr>
          <w:rFonts w:ascii="Arial" w:eastAsia="Times New Roman" w:hAnsi="Arial" w:cs="Arial"/>
          <w:color w:val="000000" w:themeColor="text1"/>
          <w:sz w:val="21"/>
          <w:szCs w:val="21"/>
          <w:lang w:val="es-CO" w:eastAsia="es-CO"/>
        </w:rPr>
        <w:t xml:space="preserve">1. </w:t>
      </w:r>
      <w:bookmarkStart w:id="3" w:name="_Hlk47271597"/>
      <w:r w:rsidRPr="00DD5C09">
        <w:rPr>
          <w:rFonts w:ascii="Arial" w:eastAsia="Times New Roman" w:hAnsi="Arial" w:cs="Arial"/>
          <w:color w:val="000000" w:themeColor="text1"/>
          <w:sz w:val="21"/>
          <w:szCs w:val="21"/>
          <w:lang w:val="es-CO"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3"/>
      <w:r w:rsidRPr="00DD5C09">
        <w:rPr>
          <w:rFonts w:ascii="Arial" w:eastAsia="Times New Roman" w:hAnsi="Arial" w:cs="Arial"/>
          <w:color w:val="000000" w:themeColor="text1"/>
          <w:sz w:val="21"/>
          <w:szCs w:val="21"/>
          <w:lang w:val="es-CO" w:eastAsia="es-CO"/>
        </w:rPr>
        <w:t>.</w:t>
      </w:r>
    </w:p>
    <w:p w14:paraId="1DE2428B" w14:textId="77777777" w:rsidR="00FD6A3A" w:rsidRPr="00DD5C09" w:rsidRDefault="00FD6A3A" w:rsidP="00FD6A3A">
      <w:pPr>
        <w:ind w:left="709" w:right="709"/>
        <w:jc w:val="both"/>
        <w:rPr>
          <w:rFonts w:ascii="Arial" w:eastAsia="Times New Roman" w:hAnsi="Arial" w:cs="Arial"/>
          <w:color w:val="000000" w:themeColor="text1"/>
          <w:sz w:val="21"/>
          <w:szCs w:val="21"/>
          <w:lang w:val="es-CO" w:eastAsia="es-CO"/>
        </w:rPr>
      </w:pPr>
      <w:r w:rsidRPr="00DD5C09">
        <w:rPr>
          <w:rFonts w:ascii="Arial" w:eastAsia="Times New Roman"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0C1F84BF" w14:textId="77777777" w:rsidR="00FD6A3A" w:rsidRPr="00DD5C09" w:rsidRDefault="00FD6A3A" w:rsidP="003504B2">
      <w:pPr>
        <w:spacing w:line="276" w:lineRule="auto"/>
        <w:jc w:val="both"/>
        <w:rPr>
          <w:rFonts w:ascii="Arial" w:hAnsi="Arial" w:cs="Arial"/>
          <w:color w:val="000000" w:themeColor="text1"/>
          <w:sz w:val="22"/>
        </w:rPr>
      </w:pPr>
    </w:p>
    <w:p w14:paraId="7697E4F6" w14:textId="35ACEF08" w:rsidR="00FD6A3A" w:rsidRPr="00DD5C09" w:rsidRDefault="00C565D7" w:rsidP="000F0BBC">
      <w:pPr>
        <w:spacing w:after="120" w:line="276" w:lineRule="auto"/>
        <w:ind w:firstLine="709"/>
        <w:jc w:val="both"/>
        <w:rPr>
          <w:rFonts w:ascii="Arial" w:hAnsi="Arial" w:cs="Arial"/>
          <w:color w:val="000000" w:themeColor="text1"/>
          <w:sz w:val="22"/>
        </w:rPr>
      </w:pPr>
      <w:r w:rsidRPr="00DD5C09">
        <w:rPr>
          <w:rFonts w:ascii="Arial" w:hAnsi="Arial" w:cs="Arial"/>
          <w:color w:val="000000" w:themeColor="text1"/>
          <w:sz w:val="22"/>
        </w:rPr>
        <w:t>Respecto al</w:t>
      </w:r>
      <w:r w:rsidR="00FD6A3A" w:rsidRPr="00DD5C09">
        <w:rPr>
          <w:rFonts w:ascii="Arial" w:hAnsi="Arial" w:cs="Arial"/>
          <w:color w:val="000000" w:themeColor="text1"/>
          <w:sz w:val="22"/>
        </w:rPr>
        <w:t xml:space="preserve"> </w:t>
      </w:r>
      <w:r w:rsidR="00FD6A3A" w:rsidRPr="00DD5C09">
        <w:rPr>
          <w:rFonts w:ascii="Arial" w:hAnsi="Arial" w:cs="Arial"/>
          <w:i/>
          <w:iCs/>
          <w:color w:val="000000" w:themeColor="text1"/>
          <w:sz w:val="22"/>
        </w:rPr>
        <w:t>primer requisito</w:t>
      </w:r>
      <w:r w:rsidR="00FD6A3A" w:rsidRPr="00DD5C09">
        <w:rPr>
          <w:rFonts w:ascii="Arial" w:hAnsi="Arial" w:cs="Arial"/>
          <w:color w:val="000000" w:themeColor="text1"/>
          <w:sz w:val="22"/>
        </w:rPr>
        <w:t>,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r w:rsidR="000F0BBC" w:rsidRPr="00DD5C09">
        <w:rPr>
          <w:rFonts w:ascii="Arial" w:hAnsi="Arial" w:cs="Arial"/>
          <w:color w:val="000000" w:themeColor="text1"/>
          <w:sz w:val="22"/>
        </w:rPr>
        <w:t xml:space="preserve"> </w:t>
      </w:r>
      <w:r w:rsidR="00FD6A3A" w:rsidRPr="00DD5C09">
        <w:rPr>
          <w:rFonts w:ascii="Arial" w:hAnsi="Arial" w:cs="Arial"/>
          <w:color w:val="000000" w:themeColor="text1"/>
          <w:sz w:val="22"/>
        </w:rPr>
        <w:t xml:space="preserve">Para el caso de </w:t>
      </w:r>
      <w:r w:rsidR="00FD6A3A" w:rsidRPr="00DD5C09">
        <w:rPr>
          <w:rFonts w:ascii="Arial" w:hAnsi="Arial" w:cs="Arial"/>
          <w:i/>
          <w:iCs/>
          <w:color w:val="000000" w:themeColor="text1"/>
          <w:sz w:val="22"/>
        </w:rPr>
        <w:t>proponentes singulares</w:t>
      </w:r>
      <w:r w:rsidR="00FD6A3A" w:rsidRPr="00DD5C09">
        <w:rPr>
          <w:rFonts w:ascii="Arial" w:hAnsi="Arial" w:cs="Arial"/>
          <w:color w:val="000000" w:themeColor="text1"/>
          <w:sz w:val="22"/>
        </w:rPr>
        <w:t xml:space="preserve">,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w:t>
      </w:r>
      <w:r w:rsidR="00FD6A3A" w:rsidRPr="00DD5C09">
        <w:rPr>
          <w:rFonts w:ascii="Arial" w:hAnsi="Arial" w:cs="Arial"/>
          <w:i/>
          <w:iCs/>
          <w:color w:val="000000" w:themeColor="text1"/>
          <w:sz w:val="22"/>
        </w:rPr>
        <w:t>proponentes plurales</w:t>
      </w:r>
      <w:r w:rsidR="00FD6A3A" w:rsidRPr="00DD5C09">
        <w:rPr>
          <w:rFonts w:ascii="Arial" w:hAnsi="Arial" w:cs="Arial"/>
          <w:color w:val="000000" w:themeColor="text1"/>
          <w:sz w:val="22"/>
        </w:rPr>
        <w:t>, esto es, consorcio</w:t>
      </w:r>
      <w:r w:rsidR="000F0BBC" w:rsidRPr="00DD5C09">
        <w:rPr>
          <w:rFonts w:ascii="Arial" w:hAnsi="Arial" w:cs="Arial"/>
          <w:color w:val="000000" w:themeColor="text1"/>
          <w:sz w:val="22"/>
        </w:rPr>
        <w:t xml:space="preserve"> o</w:t>
      </w:r>
      <w:r w:rsidR="00FD6A3A" w:rsidRPr="00DD5C09">
        <w:rPr>
          <w:rFonts w:ascii="Arial" w:hAnsi="Arial" w:cs="Arial"/>
          <w:color w:val="000000" w:themeColor="text1"/>
          <w:sz w:val="22"/>
        </w:rPr>
        <w:t xml:space="preserve"> unión temporal, la acreditación de requisito corresponderá a los integrantes en la forma antes enunciada. Por ende, deben certificar el número de trabajadores vinculados a la planta de personal, según se trate de persona natural o persona jurídica. </w:t>
      </w:r>
    </w:p>
    <w:p w14:paraId="3C37BAA3" w14:textId="67631704" w:rsidR="00FD6A3A" w:rsidRPr="00DD5C09" w:rsidRDefault="00FD6A3A" w:rsidP="00FD6A3A">
      <w:pPr>
        <w:spacing w:after="120" w:line="276" w:lineRule="auto"/>
        <w:ind w:firstLine="709"/>
        <w:jc w:val="both"/>
        <w:rPr>
          <w:rFonts w:ascii="Arial" w:hAnsi="Arial" w:cs="Arial"/>
          <w:color w:val="000000" w:themeColor="text1"/>
          <w:sz w:val="22"/>
        </w:rPr>
      </w:pPr>
      <w:r w:rsidRPr="00DD5C09">
        <w:rPr>
          <w:rFonts w:ascii="Arial" w:hAnsi="Arial" w:cs="Arial"/>
          <w:color w:val="000000" w:themeColor="text1"/>
          <w:sz w:val="22"/>
        </w:rPr>
        <w:t xml:space="preserve">Por lo anterior es necesario tener en cuenta que esta condición es propia de la persona que pretende acreditar la obtención del puntaje de acuerdo con su naturaleza jurídica. En efecto, cuando el numeral 1 del artículo </w:t>
      </w:r>
      <w:r w:rsidR="005233C7" w:rsidRPr="00DD5C09">
        <w:rPr>
          <w:rFonts w:ascii="Arial" w:eastAsia="Calibri" w:hAnsi="Arial" w:cs="Arial"/>
          <w:color w:val="000000" w:themeColor="text1"/>
          <w:sz w:val="22"/>
          <w:lang w:val="es-ES"/>
        </w:rPr>
        <w:t>2.2.1.2.4.2.6</w:t>
      </w:r>
      <w:r w:rsidRPr="00DD5C09">
        <w:rPr>
          <w:rFonts w:ascii="Arial" w:eastAsia="Calibri" w:hAnsi="Arial" w:cs="Arial"/>
          <w:color w:val="000000" w:themeColor="text1"/>
          <w:sz w:val="22"/>
          <w:lang w:val="es-ES"/>
        </w:rPr>
        <w:t xml:space="preserve"> del Decreto 1082 de 2015 se refiere a</w:t>
      </w:r>
      <w:r w:rsidRPr="00DD5C09">
        <w:rPr>
          <w:rFonts w:ascii="Arial" w:hAnsi="Arial" w:cs="Arial"/>
          <w:color w:val="000000" w:themeColor="text1"/>
          <w:sz w:val="22"/>
        </w:rPr>
        <w:t xml:space="preserve"> «la planta de personal del proponente o sus integrantes», esta expresión debe entenderse </w:t>
      </w:r>
      <w:r w:rsidR="006F5B58" w:rsidRPr="00DD5C09">
        <w:rPr>
          <w:rFonts w:ascii="Arial" w:hAnsi="Arial" w:cs="Arial"/>
          <w:color w:val="000000" w:themeColor="text1"/>
          <w:sz w:val="22"/>
        </w:rPr>
        <w:t>de acuerdo con el</w:t>
      </w:r>
      <w:r w:rsidRPr="00DD5C09">
        <w:rPr>
          <w:rFonts w:ascii="Arial" w:hAnsi="Arial" w:cs="Arial"/>
          <w:color w:val="000000" w:themeColor="text1"/>
          <w:sz w:val="22"/>
        </w:rPr>
        <w:t xml:space="preserve"> tipo de oferente. Así, la expresión «proponente» se refiere a las personas naturales o jurídicas que se presentan individual o colectivamente, en este último caso con independencia de que formen un consorcio, una unión temporal o suscriban una promesa de sociedad futura. De allí que la expresión «o sus integrantes», califica el oferente y se refiere también a los integrantes de las estructuras plurales mencionadas.</w:t>
      </w:r>
    </w:p>
    <w:p w14:paraId="40FFD010" w14:textId="77777777" w:rsidR="00FD6A3A" w:rsidRPr="00DD5C09" w:rsidRDefault="00FD6A3A" w:rsidP="00FD6A3A">
      <w:pPr>
        <w:spacing w:after="120" w:line="276" w:lineRule="auto"/>
        <w:ind w:firstLine="709"/>
        <w:jc w:val="both"/>
        <w:rPr>
          <w:rFonts w:ascii="Arial" w:eastAsia="Calibri" w:hAnsi="Arial" w:cs="Arial"/>
          <w:color w:val="000000" w:themeColor="text1"/>
          <w:sz w:val="22"/>
        </w:rPr>
      </w:pPr>
      <w:r w:rsidRPr="00DD5C09">
        <w:rPr>
          <w:rFonts w:ascii="Arial" w:eastAsia="Calibri" w:hAnsi="Arial" w:cs="Arial"/>
          <w:color w:val="000000" w:themeColor="text1"/>
          <w:sz w:val="22"/>
        </w:rPr>
        <w:lastRenderedPageBreak/>
        <w:t xml:space="preserve">Por otro lado, 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a la planta de personal del proponente </w:t>
      </w:r>
      <w:r w:rsidRPr="00DD5C09">
        <w:rPr>
          <w:rFonts w:ascii="Arial" w:eastAsia="Calibri" w:hAnsi="Arial" w:cs="Arial"/>
          <w:iCs/>
          <w:color w:val="000000" w:themeColor="text1"/>
          <w:sz w:val="22"/>
        </w:rPr>
        <w:t>o</w:t>
      </w:r>
      <w:r w:rsidRPr="00DD5C09">
        <w:rPr>
          <w:rFonts w:ascii="Arial" w:eastAsia="Calibri" w:hAnsi="Arial" w:cs="Arial"/>
          <w:color w:val="000000" w:themeColor="text1"/>
          <w:sz w:val="22"/>
        </w:rPr>
        <w:t xml:space="preserve"> sus integrantes a la fecha de cierre del procedimiento de selección.</w:t>
      </w:r>
    </w:p>
    <w:p w14:paraId="30DDCF47" w14:textId="60B32711" w:rsidR="00FD6A3A" w:rsidRPr="00DD5C09" w:rsidRDefault="00FD6A3A" w:rsidP="00FD6A3A">
      <w:pPr>
        <w:spacing w:after="120" w:line="276" w:lineRule="auto"/>
        <w:ind w:firstLine="709"/>
        <w:jc w:val="both"/>
        <w:rPr>
          <w:rFonts w:ascii="Arial" w:eastAsia="Calibri" w:hAnsi="Arial" w:cs="Arial"/>
          <w:color w:val="000000" w:themeColor="text1"/>
          <w:sz w:val="22"/>
        </w:rPr>
      </w:pPr>
      <w:r w:rsidRPr="00DD5C09">
        <w:rPr>
          <w:rFonts w:ascii="Arial" w:eastAsia="Calibri" w:hAnsi="Arial" w:cs="Arial"/>
          <w:color w:val="000000" w:themeColor="text1"/>
          <w:sz w:val="22"/>
        </w:rPr>
        <w:t xml:space="preserve">De conformidad con la disyunción prevista en el numeral 1 del artículo </w:t>
      </w:r>
      <w:r w:rsidR="007130D1" w:rsidRPr="00DD5C09">
        <w:rPr>
          <w:rFonts w:ascii="Arial" w:eastAsia="Calibri" w:hAnsi="Arial" w:cs="Arial"/>
          <w:color w:val="000000" w:themeColor="text1"/>
          <w:sz w:val="22"/>
          <w:lang w:val="es-ES"/>
        </w:rPr>
        <w:t xml:space="preserve">2.2.1.2.4.2.6 </w:t>
      </w:r>
      <w:r w:rsidRPr="00DD5C09">
        <w:rPr>
          <w:rFonts w:ascii="Arial" w:eastAsia="Calibri" w:hAnsi="Arial" w:cs="Arial"/>
          <w:color w:val="000000" w:themeColor="text1"/>
          <w:sz w:val="22"/>
        </w:rPr>
        <w:t>del Decreto 1082 de 2015, es posible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r w:rsidRPr="00DD5C09">
        <w:rPr>
          <w:rStyle w:val="Refdenotaalpie"/>
          <w:rFonts w:ascii="Arial" w:eastAsia="Calibri" w:hAnsi="Arial" w:cs="Arial"/>
          <w:color w:val="000000" w:themeColor="text1"/>
          <w:sz w:val="22"/>
        </w:rPr>
        <w:footnoteReference w:id="3"/>
      </w:r>
      <w:r w:rsidRPr="00DD5C09">
        <w:rPr>
          <w:rFonts w:ascii="Arial" w:eastAsia="Calibri" w:hAnsi="Arial" w:cs="Arial"/>
          <w:color w:val="000000" w:themeColor="text1"/>
          <w:sz w:val="22"/>
        </w:rPr>
        <w:t>.</w:t>
      </w:r>
    </w:p>
    <w:p w14:paraId="4865ABFC" w14:textId="1802176A" w:rsidR="00FD6A3A" w:rsidRPr="00DD5C09" w:rsidRDefault="00FD6A3A" w:rsidP="00FD6A3A">
      <w:pPr>
        <w:spacing w:after="120" w:line="276" w:lineRule="auto"/>
        <w:ind w:firstLine="708"/>
        <w:jc w:val="both"/>
        <w:rPr>
          <w:rFonts w:ascii="Arial" w:hAnsi="Arial" w:cs="Arial"/>
          <w:color w:val="000000" w:themeColor="text1"/>
          <w:sz w:val="22"/>
        </w:rPr>
      </w:pPr>
      <w:r w:rsidRPr="00DD5C09">
        <w:rPr>
          <w:rFonts w:ascii="Arial" w:hAnsi="Arial" w:cs="Arial"/>
          <w:color w:val="000000" w:themeColor="text1"/>
          <w:sz w:val="22"/>
        </w:rPr>
        <w:t xml:space="preserve">En todo caso, el parágrafo del artículo </w:t>
      </w:r>
      <w:r w:rsidR="006F5B58" w:rsidRPr="00DD5C09">
        <w:rPr>
          <w:rFonts w:ascii="Arial" w:eastAsia="Calibri" w:hAnsi="Arial" w:cs="Arial"/>
          <w:color w:val="000000" w:themeColor="text1"/>
          <w:sz w:val="22"/>
          <w:lang w:val="es-ES"/>
        </w:rPr>
        <w:t>2.2.1.2.4.2.6</w:t>
      </w:r>
      <w:r w:rsidRPr="00DD5C09">
        <w:rPr>
          <w:rFonts w:ascii="Arial" w:hAnsi="Arial" w:cs="Arial"/>
          <w:color w:val="000000" w:themeColor="text1"/>
          <w:sz w:val="22"/>
        </w:rPr>
        <w:t xml:space="preserve"> del Decreto 1082 de 2015 dispone que «</w:t>
      </w:r>
      <w:r w:rsidRPr="00DD5C09">
        <w:rPr>
          <w:rFonts w:ascii="Arial" w:eastAsia="Times New Roman" w:hAnsi="Arial" w:cs="Arial"/>
          <w:color w:val="000000" w:themeColor="text1"/>
          <w:sz w:val="22"/>
          <w:lang w:val="es-CO"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sidRPr="00DD5C09">
        <w:rPr>
          <w:rFonts w:ascii="Arial" w:hAnsi="Arial" w:cs="Arial"/>
          <w:color w:val="000000" w:themeColor="text1"/>
          <w:sz w:val="22"/>
        </w:rPr>
        <w:t xml:space="preserve"> Esto significa que el cumplimiento de los requisitos establecidos en el Decreto 392 de 2019 lo acredita el integrante de la estructura plural que aporte mas del cuarenta por ciento –40%– de la experiencia requerida en el procedimiento de contratación. Por el contrario, si el integrante que aporta este porcentaje mínimo de experiencia no tiene vinculados trabajadores con discapacidad, el consorcio, la unión temporal que forma parte no podrá obtener puntaje </w:t>
      </w:r>
      <w:r w:rsidRPr="00DD5C09">
        <w:rPr>
          <w:rFonts w:ascii="Arial" w:hAnsi="Arial" w:cs="Arial"/>
          <w:color w:val="000000" w:themeColor="text1"/>
          <w:sz w:val="22"/>
        </w:rPr>
        <w:lastRenderedPageBreak/>
        <w:t xml:space="preserve">por este criterio, aun cuando los demás integrantes –con un porcentaje menor de experiencia– cuenten con trabajadores discapacitados. </w:t>
      </w:r>
    </w:p>
    <w:p w14:paraId="7F83D08A" w14:textId="77777777" w:rsidR="00FD6A3A" w:rsidRPr="00DD5C09" w:rsidRDefault="00FD6A3A" w:rsidP="00FD6A3A">
      <w:pPr>
        <w:spacing w:after="120" w:line="276" w:lineRule="auto"/>
        <w:ind w:firstLine="709"/>
        <w:jc w:val="both"/>
        <w:rPr>
          <w:rFonts w:ascii="Arial" w:hAnsi="Arial" w:cs="Arial"/>
          <w:color w:val="000000" w:themeColor="text1"/>
          <w:sz w:val="22"/>
        </w:rPr>
      </w:pPr>
      <w:r w:rsidRPr="00DD5C09">
        <w:rPr>
          <w:rFonts w:ascii="Arial" w:hAnsi="Arial" w:cs="Arial"/>
          <w:color w:val="000000" w:themeColor="text1"/>
          <w:sz w:val="22"/>
        </w:rPr>
        <w:t xml:space="preserve">Para la acreditación del </w:t>
      </w:r>
      <w:r w:rsidRPr="00DD5C09">
        <w:rPr>
          <w:rFonts w:ascii="Arial" w:hAnsi="Arial" w:cs="Arial"/>
          <w:i/>
          <w:iCs/>
          <w:color w:val="000000" w:themeColor="text1"/>
          <w:sz w:val="22"/>
        </w:rPr>
        <w:t>segundo requisito</w:t>
      </w:r>
      <w:r w:rsidRPr="00DD5C09">
        <w:rPr>
          <w:rFonts w:ascii="Arial" w:hAnsi="Arial" w:cs="Arial"/>
          <w:color w:val="000000" w:themeColor="text1"/>
          <w:sz w:val="22"/>
        </w:rPr>
        <w:t>,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p w14:paraId="7EE430D8" w14:textId="77777777" w:rsidR="00FD6A3A" w:rsidRPr="00DD5C09" w:rsidRDefault="00FD6A3A" w:rsidP="00FD6A3A">
      <w:pPr>
        <w:spacing w:after="120" w:line="276" w:lineRule="auto"/>
        <w:ind w:firstLine="709"/>
        <w:jc w:val="both"/>
        <w:rPr>
          <w:rFonts w:ascii="Arial" w:hAnsi="Arial" w:cs="Arial"/>
          <w:color w:val="000000" w:themeColor="text1"/>
          <w:sz w:val="22"/>
        </w:rPr>
      </w:pPr>
      <w:r w:rsidRPr="00DD5C09">
        <w:rPr>
          <w:rFonts w:ascii="Arial" w:hAnsi="Arial" w:cs="Arial"/>
          <w:color w:val="000000" w:themeColor="text1"/>
          <w:sz w:val="22"/>
        </w:rPr>
        <w:t xml:space="preserve">Del artículo 2.2.1.2.4.2.6 del del Decreto 1082 de 2015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1332D245" w14:textId="245FD8C3" w:rsidR="00FD6A3A" w:rsidRPr="00DD5C09" w:rsidRDefault="00EF0FD9" w:rsidP="00FD6A3A">
      <w:pPr>
        <w:spacing w:after="120" w:line="276" w:lineRule="auto"/>
        <w:ind w:firstLine="708"/>
        <w:jc w:val="both"/>
        <w:rPr>
          <w:rFonts w:ascii="Arial" w:hAnsi="Arial" w:cs="Arial"/>
          <w:color w:val="000000" w:themeColor="text1"/>
          <w:sz w:val="22"/>
        </w:rPr>
      </w:pPr>
      <w:r w:rsidRPr="00DD5C09">
        <w:rPr>
          <w:rFonts w:ascii="Arial" w:hAnsi="Arial" w:cs="Arial"/>
          <w:color w:val="000000" w:themeColor="text1"/>
          <w:sz w:val="22"/>
        </w:rPr>
        <w:t>L</w:t>
      </w:r>
      <w:r w:rsidR="00FD6A3A" w:rsidRPr="00DD5C09">
        <w:rPr>
          <w:rFonts w:ascii="Arial" w:hAnsi="Arial" w:cs="Arial"/>
          <w:color w:val="000000" w:themeColor="text1"/>
          <w:sz w:val="22"/>
        </w:rPr>
        <w:t>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7B3F21E8" w14:textId="53B0930A" w:rsidR="00F50FD4" w:rsidRPr="00DD5C09" w:rsidRDefault="006D7BFA" w:rsidP="00F50FD4">
      <w:pPr>
        <w:spacing w:line="276" w:lineRule="auto"/>
        <w:ind w:firstLine="708"/>
        <w:jc w:val="both"/>
        <w:rPr>
          <w:rFonts w:ascii="Arial" w:eastAsia="Calibri" w:hAnsi="Arial" w:cs="Arial"/>
          <w:color w:val="000000" w:themeColor="text1"/>
          <w:sz w:val="22"/>
          <w:lang w:val="es-ES"/>
        </w:rPr>
      </w:pPr>
      <w:r w:rsidRPr="00DD5C09">
        <w:rPr>
          <w:rFonts w:ascii="Arial" w:hAnsi="Arial" w:cs="Arial"/>
          <w:color w:val="000000" w:themeColor="text1"/>
          <w:sz w:val="22"/>
        </w:rPr>
        <w:t>Como se e</w:t>
      </w:r>
      <w:r w:rsidR="00096DAA" w:rsidRPr="00DD5C09">
        <w:rPr>
          <w:rFonts w:ascii="Arial" w:hAnsi="Arial" w:cs="Arial"/>
          <w:color w:val="000000" w:themeColor="text1"/>
          <w:sz w:val="22"/>
        </w:rPr>
        <w:t xml:space="preserve">xplicó </w:t>
      </w:r>
      <w:r w:rsidR="00096DAA" w:rsidRPr="00DD5C09">
        <w:rPr>
          <w:rFonts w:ascii="Arial" w:hAnsi="Arial" w:cs="Arial"/>
          <w:i/>
          <w:iCs/>
          <w:color w:val="000000" w:themeColor="text1"/>
          <w:sz w:val="22"/>
        </w:rPr>
        <w:t>ut supra</w:t>
      </w:r>
      <w:r w:rsidR="00F50FD4" w:rsidRPr="00DD5C09">
        <w:rPr>
          <w:rFonts w:ascii="Arial" w:hAnsi="Arial" w:cs="Arial"/>
          <w:color w:val="000000" w:themeColor="text1"/>
          <w:sz w:val="22"/>
        </w:rPr>
        <w:t xml:space="preserve">, </w:t>
      </w:r>
      <w:r w:rsidR="00F50FD4" w:rsidRPr="00DD5C09">
        <w:rPr>
          <w:rFonts w:ascii="Arial" w:eastAsia="Calibri" w:hAnsi="Arial" w:cs="Arial"/>
          <w:color w:val="000000" w:themeColor="text1"/>
          <w:sz w:val="22"/>
          <w:lang w:val="es-ES"/>
        </w:rPr>
        <w:t>el artículo 2.2.1.2.4.2.6 del Decreto 1082 de 2015 aplica en</w:t>
      </w:r>
      <w:r w:rsidR="004A6ABE" w:rsidRPr="00DD5C09">
        <w:rPr>
          <w:rFonts w:ascii="Arial" w:eastAsia="Calibri" w:hAnsi="Arial" w:cs="Arial"/>
          <w:color w:val="000000" w:themeColor="text1"/>
          <w:sz w:val="22"/>
          <w:lang w:val="es-ES"/>
        </w:rPr>
        <w:t xml:space="preserve"> los </w:t>
      </w:r>
      <w:r w:rsidR="00B71666" w:rsidRPr="00DD5C09">
        <w:rPr>
          <w:rFonts w:ascii="Arial" w:eastAsia="Calibri" w:hAnsi="Arial" w:cs="Arial"/>
          <w:color w:val="000000" w:themeColor="text1"/>
          <w:sz w:val="22"/>
          <w:lang w:val="es-ES"/>
        </w:rPr>
        <w:t xml:space="preserve">procedimientos de contratación regulados en los numerales 1 y </w:t>
      </w:r>
      <w:r w:rsidR="00D50FD9" w:rsidRPr="00DD5C09">
        <w:rPr>
          <w:rFonts w:ascii="Arial" w:eastAsia="Calibri" w:hAnsi="Arial" w:cs="Arial"/>
          <w:color w:val="000000" w:themeColor="text1"/>
          <w:sz w:val="22"/>
          <w:lang w:val="es-ES"/>
        </w:rPr>
        <w:t>3</w:t>
      </w:r>
      <w:r w:rsidR="00B71666" w:rsidRPr="00DD5C09">
        <w:rPr>
          <w:rFonts w:ascii="Arial" w:eastAsia="Calibri" w:hAnsi="Arial" w:cs="Arial"/>
          <w:color w:val="000000" w:themeColor="text1"/>
          <w:sz w:val="22"/>
          <w:lang w:val="es-ES"/>
        </w:rPr>
        <w:t xml:space="preserve"> del artículo 2 de la Ley 1150 de 2007</w:t>
      </w:r>
      <w:r w:rsidR="00DF1532" w:rsidRPr="00DD5C09">
        <w:rPr>
          <w:rFonts w:ascii="Arial" w:eastAsia="Calibri" w:hAnsi="Arial" w:cs="Arial"/>
          <w:color w:val="000000" w:themeColor="text1"/>
          <w:sz w:val="22"/>
          <w:lang w:val="es-ES"/>
        </w:rPr>
        <w:t>. Por tanto,</w:t>
      </w:r>
      <w:r w:rsidR="00F50FD4" w:rsidRPr="00DD5C09">
        <w:rPr>
          <w:rFonts w:ascii="Arial" w:eastAsia="Calibri" w:hAnsi="Arial" w:cs="Arial"/>
          <w:color w:val="000000" w:themeColor="text1"/>
          <w:sz w:val="22"/>
          <w:lang w:val="es-ES"/>
        </w:rPr>
        <w:t xml:space="preserve"> el puntaje adicional para los proponentes con trabajadores en situación de discapacidad debe evaluarse obligatoriamente en los «Documentos Tipo – Versión </w:t>
      </w:r>
      <w:r w:rsidR="00E911C0" w:rsidRPr="00DD5C09">
        <w:rPr>
          <w:rFonts w:ascii="Arial" w:eastAsia="Calibri" w:hAnsi="Arial" w:cs="Arial"/>
          <w:color w:val="000000" w:themeColor="text1"/>
          <w:sz w:val="22"/>
          <w:lang w:val="es-ES"/>
        </w:rPr>
        <w:t>3</w:t>
      </w:r>
      <w:r w:rsidR="00F50FD4" w:rsidRPr="00DD5C09">
        <w:rPr>
          <w:rFonts w:ascii="Arial" w:eastAsia="Calibri" w:hAnsi="Arial" w:cs="Arial"/>
          <w:color w:val="000000" w:themeColor="text1"/>
          <w:sz w:val="22"/>
          <w:lang w:val="es-ES"/>
        </w:rPr>
        <w:t>»</w:t>
      </w:r>
      <w:r w:rsidR="0075196C" w:rsidRPr="00DD5C09">
        <w:rPr>
          <w:rFonts w:ascii="Arial" w:eastAsia="Calibri" w:hAnsi="Arial" w:cs="Arial"/>
          <w:color w:val="000000" w:themeColor="text1"/>
          <w:sz w:val="22"/>
          <w:lang w:val="es-ES"/>
        </w:rPr>
        <w:t xml:space="preserve"> de licitación </w:t>
      </w:r>
      <w:r w:rsidR="00A80FBE" w:rsidRPr="00DD5C09">
        <w:rPr>
          <w:rFonts w:ascii="Arial" w:eastAsia="Calibri" w:hAnsi="Arial" w:cs="Arial"/>
          <w:color w:val="000000" w:themeColor="text1"/>
          <w:sz w:val="22"/>
          <w:lang w:val="es-ES"/>
        </w:rPr>
        <w:t>para obras públicas de infraestructura de transporte</w:t>
      </w:r>
      <w:r w:rsidR="00F50FD4" w:rsidRPr="00DD5C09">
        <w:rPr>
          <w:rFonts w:ascii="Arial" w:eastAsia="Calibri" w:hAnsi="Arial" w:cs="Arial"/>
          <w:color w:val="000000" w:themeColor="text1"/>
          <w:sz w:val="22"/>
          <w:lang w:val="es-ES"/>
        </w:rPr>
        <w:t xml:space="preserve">, adoptados en la Resolución </w:t>
      </w:r>
      <w:r w:rsidR="00803B22" w:rsidRPr="00DD5C09">
        <w:rPr>
          <w:rFonts w:ascii="Arial" w:eastAsia="Calibri" w:hAnsi="Arial" w:cs="Arial"/>
          <w:color w:val="000000" w:themeColor="text1"/>
          <w:sz w:val="22"/>
          <w:lang w:val="es-ES"/>
        </w:rPr>
        <w:t>240</w:t>
      </w:r>
      <w:r w:rsidR="00F50FD4" w:rsidRPr="00DD5C09">
        <w:rPr>
          <w:rFonts w:ascii="Arial" w:eastAsia="Calibri" w:hAnsi="Arial" w:cs="Arial"/>
          <w:color w:val="000000" w:themeColor="text1"/>
          <w:sz w:val="22"/>
          <w:lang w:val="es-ES"/>
        </w:rPr>
        <w:t xml:space="preserve"> del </w:t>
      </w:r>
      <w:r w:rsidR="00803B22" w:rsidRPr="00DD5C09">
        <w:rPr>
          <w:rFonts w:ascii="Arial" w:eastAsia="Calibri" w:hAnsi="Arial" w:cs="Arial"/>
          <w:color w:val="000000" w:themeColor="text1"/>
          <w:sz w:val="22"/>
          <w:lang w:val="es-ES"/>
        </w:rPr>
        <w:t>27 de noviembre de 2020</w:t>
      </w:r>
      <w:r w:rsidR="00A80FBE" w:rsidRPr="00DD5C09">
        <w:rPr>
          <w:rFonts w:ascii="Arial" w:eastAsia="Calibri" w:hAnsi="Arial" w:cs="Arial"/>
          <w:color w:val="000000" w:themeColor="text1"/>
          <w:sz w:val="22"/>
          <w:lang w:val="es-ES"/>
        </w:rPr>
        <w:t xml:space="preserve"> y modificados por la Resolución</w:t>
      </w:r>
      <w:r w:rsidR="00F105B9" w:rsidRPr="00DD5C09">
        <w:rPr>
          <w:rFonts w:ascii="Arial" w:eastAsia="Calibri" w:hAnsi="Arial" w:cs="Arial"/>
          <w:color w:val="000000" w:themeColor="text1"/>
          <w:sz w:val="22"/>
          <w:lang w:val="es-ES"/>
        </w:rPr>
        <w:t xml:space="preserve"> 161</w:t>
      </w:r>
      <w:r w:rsidR="00E46590" w:rsidRPr="00DD5C09">
        <w:rPr>
          <w:rFonts w:ascii="Arial" w:eastAsia="Calibri" w:hAnsi="Arial" w:cs="Arial"/>
          <w:color w:val="000000" w:themeColor="text1"/>
          <w:sz w:val="22"/>
          <w:lang w:val="es-ES"/>
        </w:rPr>
        <w:t xml:space="preserve"> del 17 de junio de 2021</w:t>
      </w:r>
      <w:r w:rsidR="00F50FD4" w:rsidRPr="00DD5C09">
        <w:rPr>
          <w:rFonts w:ascii="Arial" w:eastAsia="Calibri" w:hAnsi="Arial" w:cs="Arial"/>
          <w:color w:val="000000" w:themeColor="text1"/>
          <w:sz w:val="22"/>
          <w:lang w:val="es-ES"/>
        </w:rPr>
        <w:t xml:space="preserve">. Para estos efectos, el </w:t>
      </w:r>
      <w:r w:rsidR="00FE52B0" w:rsidRPr="00DD5C09">
        <w:rPr>
          <w:rFonts w:ascii="Arial" w:eastAsia="Calibri" w:hAnsi="Arial" w:cs="Arial"/>
          <w:color w:val="000000" w:themeColor="text1"/>
          <w:sz w:val="22"/>
          <w:lang w:val="es-ES"/>
        </w:rPr>
        <w:t>apartado</w:t>
      </w:r>
      <w:r w:rsidR="0082534A" w:rsidRPr="00DD5C09">
        <w:rPr>
          <w:rFonts w:ascii="Arial" w:eastAsia="Calibri" w:hAnsi="Arial" w:cs="Arial"/>
          <w:color w:val="000000" w:themeColor="text1"/>
          <w:sz w:val="22"/>
          <w:lang w:val="es-ES"/>
        </w:rPr>
        <w:t xml:space="preserve"> 4.4 del </w:t>
      </w:r>
      <w:r w:rsidR="00F50FD4" w:rsidRPr="00DD5C09">
        <w:rPr>
          <w:rFonts w:ascii="Arial" w:eastAsia="Calibri" w:hAnsi="Arial" w:cs="Arial"/>
          <w:color w:val="000000" w:themeColor="text1"/>
          <w:sz w:val="22"/>
          <w:lang w:val="es-ES"/>
        </w:rPr>
        <w:t>documento base dispone lo siguiente:</w:t>
      </w:r>
    </w:p>
    <w:p w14:paraId="4004ABE8" w14:textId="77777777" w:rsidR="00F50FD4" w:rsidRPr="00DD5C09" w:rsidRDefault="00F50FD4" w:rsidP="00F50C8B">
      <w:pPr>
        <w:spacing w:line="276" w:lineRule="auto"/>
        <w:ind w:firstLine="708"/>
        <w:jc w:val="both"/>
        <w:rPr>
          <w:rFonts w:ascii="Arial" w:eastAsia="Calibri" w:hAnsi="Arial" w:cs="Arial"/>
          <w:color w:val="000000" w:themeColor="text1"/>
          <w:sz w:val="22"/>
          <w:lang w:val="es-ES"/>
        </w:rPr>
      </w:pPr>
    </w:p>
    <w:p w14:paraId="178C0E30" w14:textId="77777777" w:rsidR="003B3AFE" w:rsidRPr="00DD5C09" w:rsidRDefault="003B3AFE" w:rsidP="003B3AFE">
      <w:pPr>
        <w:spacing w:after="120"/>
        <w:ind w:left="709" w:right="709"/>
        <w:jc w:val="both"/>
        <w:rPr>
          <w:rFonts w:ascii="Arial" w:eastAsia="Calibri" w:hAnsi="Arial" w:cs="Arial"/>
          <w:color w:val="000000" w:themeColor="text1"/>
          <w:sz w:val="21"/>
          <w:szCs w:val="21"/>
        </w:rPr>
      </w:pPr>
      <w:r w:rsidRPr="00DD5C09">
        <w:rPr>
          <w:rFonts w:ascii="Arial" w:eastAsia="Calibri" w:hAnsi="Arial" w:cs="Arial"/>
          <w:color w:val="000000" w:themeColor="text1"/>
          <w:sz w:val="21"/>
          <w:szCs w:val="21"/>
        </w:rPr>
        <w:t xml:space="preserve">La entidad asignará un (1) punto al proponente que acredite el número mínimo de personas con discapacidad de acuerdo con el número total de trabajadores de la planta de su personal en los términos señalados en el artículo </w:t>
      </w:r>
      <w:r w:rsidRPr="00DD5C09">
        <w:rPr>
          <w:rFonts w:ascii="Arial" w:eastAsia="Calibri" w:hAnsi="Arial" w:cs="Arial"/>
          <w:color w:val="000000" w:themeColor="text1"/>
          <w:sz w:val="21"/>
          <w:szCs w:val="21"/>
        </w:rPr>
        <w:lastRenderedPageBreak/>
        <w:t xml:space="preserve">2.2.1.2.4.2.6. del Decreto 1082 de 2015 (adicionado por el Decreto 392 de 2018). </w:t>
      </w:r>
    </w:p>
    <w:p w14:paraId="7308FD29" w14:textId="77777777" w:rsidR="003B3AFE" w:rsidRPr="00DD5C09" w:rsidRDefault="003B3AFE" w:rsidP="003B3AFE">
      <w:pPr>
        <w:spacing w:after="120"/>
        <w:ind w:left="709" w:right="709"/>
        <w:jc w:val="both"/>
        <w:rPr>
          <w:rFonts w:ascii="Arial" w:eastAsia="Calibri" w:hAnsi="Arial" w:cs="Arial"/>
          <w:color w:val="000000" w:themeColor="text1"/>
          <w:sz w:val="21"/>
          <w:szCs w:val="21"/>
        </w:rPr>
      </w:pPr>
      <w:r w:rsidRPr="00DD5C09">
        <w:rPr>
          <w:rFonts w:ascii="Arial" w:eastAsia="Calibri" w:hAnsi="Arial" w:cs="Arial"/>
          <w:color w:val="000000" w:themeColor="text1"/>
          <w:sz w:val="21"/>
          <w:szCs w:val="21"/>
        </w:rPr>
        <w:t>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14:paraId="3AE4F0CD" w14:textId="77777777" w:rsidR="003B3AFE" w:rsidRPr="00DD5C09" w:rsidRDefault="003B3AFE" w:rsidP="003B3AFE">
      <w:pPr>
        <w:spacing w:after="120"/>
        <w:ind w:left="709" w:right="709"/>
        <w:jc w:val="both"/>
        <w:rPr>
          <w:rFonts w:ascii="Arial" w:eastAsia="Calibri" w:hAnsi="Arial" w:cs="Arial"/>
          <w:color w:val="000000" w:themeColor="text1"/>
          <w:sz w:val="21"/>
          <w:szCs w:val="21"/>
        </w:rPr>
      </w:pPr>
      <w:r w:rsidRPr="00DD5C09">
        <w:rPr>
          <w:rFonts w:ascii="Arial" w:eastAsia="Calibri" w:hAnsi="Arial" w:cs="Arial"/>
          <w:color w:val="000000" w:themeColor="text1"/>
          <w:sz w:val="21"/>
          <w:szCs w:val="21"/>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14:paraId="69E92EDD" w14:textId="7BF6B951" w:rsidR="00F50FD4" w:rsidRPr="00DD5C09" w:rsidRDefault="003B3AFE" w:rsidP="003B3AFE">
      <w:pPr>
        <w:ind w:left="709" w:right="709"/>
        <w:jc w:val="both"/>
        <w:rPr>
          <w:rFonts w:ascii="Arial" w:eastAsia="Calibri" w:hAnsi="Arial" w:cs="Arial"/>
          <w:color w:val="000000" w:themeColor="text1"/>
          <w:sz w:val="22"/>
          <w:lang w:val="es-ES"/>
        </w:rPr>
      </w:pPr>
      <w:r w:rsidRPr="00DD5C09">
        <w:rPr>
          <w:rFonts w:ascii="Arial" w:eastAsia="Calibri" w:hAnsi="Arial" w:cs="Arial"/>
          <w:color w:val="000000" w:themeColor="text1"/>
          <w:sz w:val="21"/>
          <w:szCs w:val="21"/>
        </w:rPr>
        <w:t>El Formato 8, en el caso de los proponentes plurales, debe suscribirse por la persona natural o el representante legal de la persona jurídica que aporte como mínimo el cuarenta por ciento (40%) de la experiencia requerida para el proceso de contratación</w:t>
      </w:r>
      <w:r w:rsidR="00F50FD4" w:rsidRPr="00DD5C09">
        <w:rPr>
          <w:rFonts w:ascii="Arial" w:eastAsia="Calibri" w:hAnsi="Arial" w:cs="Arial"/>
          <w:color w:val="000000" w:themeColor="text1"/>
          <w:sz w:val="22"/>
          <w:lang w:val="es-ES"/>
        </w:rPr>
        <w:t>.</w:t>
      </w:r>
    </w:p>
    <w:p w14:paraId="31B7B71E" w14:textId="77777777" w:rsidR="00F50FD4" w:rsidRPr="00DD5C09" w:rsidRDefault="00F50FD4" w:rsidP="009D6E44">
      <w:pPr>
        <w:spacing w:line="276" w:lineRule="auto"/>
        <w:ind w:left="709" w:right="709"/>
        <w:jc w:val="both"/>
        <w:rPr>
          <w:rFonts w:ascii="Arial" w:eastAsia="Calibri" w:hAnsi="Arial" w:cs="Arial"/>
          <w:color w:val="000000" w:themeColor="text1"/>
          <w:sz w:val="22"/>
          <w:lang w:val="es-ES"/>
        </w:rPr>
      </w:pPr>
    </w:p>
    <w:p w14:paraId="4BFDA47F" w14:textId="2BF29C09" w:rsidR="009D6E44" w:rsidRPr="00DD5C09" w:rsidRDefault="00177CC7" w:rsidP="00DA1BF1">
      <w:pPr>
        <w:spacing w:after="120" w:line="276" w:lineRule="auto"/>
        <w:ind w:firstLine="709"/>
        <w:jc w:val="both"/>
        <w:rPr>
          <w:rFonts w:ascii="Arial" w:eastAsia="Calibri" w:hAnsi="Arial" w:cs="Arial"/>
          <w:sz w:val="22"/>
        </w:rPr>
      </w:pPr>
      <w:r w:rsidRPr="00DD5C09">
        <w:rPr>
          <w:rFonts w:ascii="Arial" w:eastAsia="Calibri" w:hAnsi="Arial" w:cs="Arial"/>
          <w:sz w:val="22"/>
        </w:rPr>
        <w:t>P</w:t>
      </w:r>
      <w:r w:rsidR="000E066B" w:rsidRPr="00DD5C09">
        <w:rPr>
          <w:rFonts w:ascii="Arial" w:eastAsia="Calibri" w:hAnsi="Arial" w:cs="Arial"/>
          <w:sz w:val="22"/>
        </w:rPr>
        <w:t>ara</w:t>
      </w:r>
      <w:r w:rsidR="009D6E44" w:rsidRPr="00DD5C09">
        <w:rPr>
          <w:rFonts w:ascii="Arial" w:eastAsia="Calibri" w:hAnsi="Arial" w:cs="Arial"/>
          <w:sz w:val="22"/>
        </w:rPr>
        <w:t xml:space="preserve"> obtener el puntaje adicional</w:t>
      </w:r>
      <w:r w:rsidR="000E066B" w:rsidRPr="00DD5C09">
        <w:rPr>
          <w:rFonts w:ascii="Arial" w:eastAsia="Calibri" w:hAnsi="Arial" w:cs="Arial"/>
          <w:sz w:val="22"/>
        </w:rPr>
        <w:t>, los proponentes</w:t>
      </w:r>
      <w:r w:rsidR="009D6E44" w:rsidRPr="00DD5C09">
        <w:rPr>
          <w:rFonts w:ascii="Arial" w:eastAsia="Calibri" w:hAnsi="Arial" w:cs="Arial"/>
          <w:sz w:val="22"/>
        </w:rPr>
        <w:t xml:space="preserve"> debe</w:t>
      </w:r>
      <w:r w:rsidR="000E066B" w:rsidRPr="00DD5C09">
        <w:rPr>
          <w:rFonts w:ascii="Arial" w:eastAsia="Calibri" w:hAnsi="Arial" w:cs="Arial"/>
          <w:sz w:val="22"/>
        </w:rPr>
        <w:t>n</w:t>
      </w:r>
      <w:r w:rsidR="009D6E44" w:rsidRPr="00DD5C09">
        <w:rPr>
          <w:rFonts w:ascii="Arial" w:eastAsia="Calibri" w:hAnsi="Arial" w:cs="Arial"/>
          <w:sz w:val="22"/>
        </w:rPr>
        <w:t xml:space="preserve"> presentar el «Formato 8 </w:t>
      </w:r>
      <w:r w:rsidR="004D4C33" w:rsidRPr="00DD5C09">
        <w:rPr>
          <w:rFonts w:ascii="Arial" w:eastAsia="Calibri" w:hAnsi="Arial" w:cs="Arial"/>
          <w:sz w:val="22"/>
        </w:rPr>
        <w:t>–</w:t>
      </w:r>
      <w:r w:rsidR="009D6E44" w:rsidRPr="00DD5C09">
        <w:rPr>
          <w:rFonts w:ascii="Arial" w:eastAsia="Calibri" w:hAnsi="Arial" w:cs="Arial"/>
          <w:sz w:val="22"/>
        </w:rPr>
        <w:t xml:space="preserve"> Vinculación de personas con discapacidad», suscrito ya sea por la persona natural, el representante legal de la persona jurídica o el revisor fiscal en los casos que </w:t>
      </w:r>
      <w:r w:rsidR="00363731" w:rsidRPr="00DD5C09">
        <w:rPr>
          <w:rFonts w:ascii="Arial" w:eastAsia="Calibri" w:hAnsi="Arial" w:cs="Arial"/>
          <w:sz w:val="22"/>
        </w:rPr>
        <w:t xml:space="preserve">corresponda, </w:t>
      </w:r>
      <w:r w:rsidR="0043765E" w:rsidRPr="00DD5C09">
        <w:rPr>
          <w:rFonts w:ascii="Arial" w:eastAsia="Calibri" w:hAnsi="Arial" w:cs="Arial"/>
          <w:sz w:val="22"/>
        </w:rPr>
        <w:t>en el cual</w:t>
      </w:r>
      <w:r w:rsidR="009D6E44" w:rsidRPr="00DD5C09">
        <w:rPr>
          <w:rFonts w:ascii="Arial" w:eastAsia="Calibri" w:hAnsi="Arial" w:cs="Arial"/>
          <w:sz w:val="22"/>
        </w:rPr>
        <w:t xml:space="preserve"> certifique el número total de trabajadores vinculados a la planta de personal del proponente</w:t>
      </w:r>
      <w:r w:rsidR="0043765E" w:rsidRPr="00DD5C09">
        <w:rPr>
          <w:rFonts w:ascii="Arial" w:eastAsia="Calibri" w:hAnsi="Arial" w:cs="Arial"/>
          <w:sz w:val="22"/>
        </w:rPr>
        <w:t xml:space="preserve">. Como se observa, </w:t>
      </w:r>
      <w:r w:rsidR="00A21D5C" w:rsidRPr="00DD5C09">
        <w:rPr>
          <w:rFonts w:ascii="Arial" w:eastAsia="Calibri" w:hAnsi="Arial" w:cs="Arial"/>
          <w:sz w:val="22"/>
        </w:rPr>
        <w:t>este documento</w:t>
      </w:r>
      <w:r w:rsidR="0043765E" w:rsidRPr="00DD5C09">
        <w:rPr>
          <w:rFonts w:ascii="Arial" w:eastAsia="Calibri" w:hAnsi="Arial" w:cs="Arial"/>
          <w:sz w:val="22"/>
        </w:rPr>
        <w:t xml:space="preserve"> estandariza la forma </w:t>
      </w:r>
      <w:r w:rsidR="00827F7B" w:rsidRPr="00DD5C09">
        <w:rPr>
          <w:rFonts w:ascii="Arial" w:eastAsia="Calibri" w:hAnsi="Arial" w:cs="Arial"/>
          <w:sz w:val="22"/>
        </w:rPr>
        <w:t xml:space="preserve">de cumplir con el requisito </w:t>
      </w:r>
      <w:r w:rsidR="006F5DE7" w:rsidRPr="00DD5C09">
        <w:rPr>
          <w:rFonts w:ascii="Arial" w:eastAsia="Calibri" w:hAnsi="Arial" w:cs="Arial"/>
          <w:sz w:val="22"/>
        </w:rPr>
        <w:t>d</w:t>
      </w:r>
      <w:r w:rsidR="00827F7B" w:rsidRPr="00DD5C09">
        <w:rPr>
          <w:rFonts w:ascii="Arial" w:eastAsia="Calibri" w:hAnsi="Arial" w:cs="Arial"/>
          <w:sz w:val="22"/>
        </w:rPr>
        <w:t xml:space="preserve">el numeral </w:t>
      </w:r>
      <w:r w:rsidR="00FB6598" w:rsidRPr="00DD5C09">
        <w:rPr>
          <w:rFonts w:ascii="Arial" w:eastAsia="Calibri" w:hAnsi="Arial" w:cs="Arial"/>
          <w:sz w:val="22"/>
        </w:rPr>
        <w:t xml:space="preserve">1 del </w:t>
      </w:r>
      <w:r w:rsidR="00FB6598" w:rsidRPr="00DD5C09">
        <w:rPr>
          <w:rFonts w:ascii="Arial" w:eastAsia="Calibri" w:hAnsi="Arial" w:cs="Arial"/>
          <w:color w:val="000000" w:themeColor="text1"/>
          <w:sz w:val="22"/>
          <w:lang w:val="es-ES"/>
        </w:rPr>
        <w:t xml:space="preserve">artículo 2.2.1.2.4.2.6 </w:t>
      </w:r>
      <w:r w:rsidR="0081253F" w:rsidRPr="00DD5C09">
        <w:rPr>
          <w:rFonts w:ascii="Arial" w:eastAsia="Calibri" w:hAnsi="Arial" w:cs="Arial"/>
          <w:color w:val="000000" w:themeColor="text1"/>
          <w:sz w:val="22"/>
          <w:lang w:val="es-ES"/>
        </w:rPr>
        <w:t>del</w:t>
      </w:r>
      <w:r w:rsidR="00FB6598" w:rsidRPr="00DD5C09">
        <w:rPr>
          <w:rFonts w:ascii="Arial" w:eastAsia="Calibri" w:hAnsi="Arial" w:cs="Arial"/>
          <w:color w:val="000000" w:themeColor="text1"/>
          <w:sz w:val="22"/>
          <w:lang w:val="es-ES"/>
        </w:rPr>
        <w:t xml:space="preserve"> Decreto 1082 de 2015</w:t>
      </w:r>
      <w:r w:rsidR="00DA1BF1" w:rsidRPr="00DD5C09">
        <w:rPr>
          <w:rFonts w:ascii="Arial" w:eastAsia="Calibri" w:hAnsi="Arial" w:cs="Arial"/>
          <w:sz w:val="22"/>
        </w:rPr>
        <w:t>. Por lo demás, junto al formato</w:t>
      </w:r>
      <w:r w:rsidR="00A21D5C" w:rsidRPr="00DD5C09">
        <w:rPr>
          <w:rFonts w:ascii="Arial" w:eastAsia="Calibri" w:hAnsi="Arial" w:cs="Arial"/>
          <w:sz w:val="22"/>
        </w:rPr>
        <w:t>, el oferente también debe entregar</w:t>
      </w:r>
      <w:r w:rsidR="009D6E44" w:rsidRPr="00DD5C09">
        <w:rPr>
          <w:rFonts w:ascii="Arial" w:eastAsia="Calibri" w:hAnsi="Arial" w:cs="Arial"/>
          <w:sz w:val="22"/>
        </w:rPr>
        <w:t xml:space="preserve"> el certificado del Ministerio de Trabajo que acredite el número mínimo de personas con discapacidad en su planta de personal.</w:t>
      </w:r>
      <w:r w:rsidR="00A128FA" w:rsidRPr="00DD5C09">
        <w:rPr>
          <w:rFonts w:ascii="Arial" w:eastAsia="Calibri" w:hAnsi="Arial" w:cs="Arial"/>
          <w:sz w:val="22"/>
        </w:rPr>
        <w:t xml:space="preserve"> </w:t>
      </w:r>
    </w:p>
    <w:p w14:paraId="5C9C73BA" w14:textId="77777777" w:rsidR="009D6E44" w:rsidRPr="00DD5C09" w:rsidRDefault="009D6E44" w:rsidP="009D6E44">
      <w:pPr>
        <w:spacing w:before="120" w:line="276" w:lineRule="auto"/>
        <w:jc w:val="both"/>
        <w:rPr>
          <w:rFonts w:ascii="Arial" w:eastAsia="Calibri" w:hAnsi="Arial" w:cs="Arial"/>
          <w:sz w:val="22"/>
        </w:rPr>
      </w:pPr>
      <w:r w:rsidRPr="00DD5C09">
        <w:rPr>
          <w:rFonts w:ascii="Arial" w:eastAsia="Calibri" w:hAnsi="Arial" w:cs="Arial"/>
          <w:sz w:val="22"/>
        </w:rPr>
        <w:tab/>
        <w:t xml:space="preserve">En cuanto a la fecha de suscripción del «Formato 8» de los documentos tipo, el numeral 1 del artículo 2.2.1.2.4.2.6 </w:t>
      </w:r>
      <w:r w:rsidRPr="00DD5C09">
        <w:rPr>
          <w:rFonts w:ascii="Arial" w:eastAsia="Calibri" w:hAnsi="Arial" w:cs="Arial"/>
          <w:i/>
          <w:iCs/>
          <w:sz w:val="22"/>
        </w:rPr>
        <w:t>ibidem</w:t>
      </w:r>
      <w:r w:rsidRPr="00DD5C09">
        <w:rPr>
          <w:rFonts w:ascii="Arial" w:eastAsia="Calibri" w:hAnsi="Arial" w:cs="Arial"/>
          <w:sz w:val="22"/>
        </w:rPr>
        <w:t xml:space="preserve"> dispone que se debe certificar el «[…] número total de trabajadores vinculados a la planta de personal del proponente o sus integrantes a la fecha de cierre del proceso de selección». Este documento, junto con la certificación del Ministerio del Trabajo –la cual debe estar vigente para la fecha de cierre del proceso–, permite verificar el número de trabajadores en condición de discapacidad, frente al número total de trabajadores del proponente en su planta de personal a la fecha de cierre, de tal manera que la entidad que adelanta el proceso de selección verifica si el oferente cumple con lo establecido en el artículo citado.</w:t>
      </w:r>
    </w:p>
    <w:p w14:paraId="79108D5E" w14:textId="77777777" w:rsidR="009D6E44" w:rsidRPr="00DD5C09" w:rsidRDefault="009D6E44" w:rsidP="009D6E44">
      <w:pPr>
        <w:spacing w:before="120" w:line="276" w:lineRule="auto"/>
        <w:ind w:firstLine="708"/>
        <w:jc w:val="both"/>
        <w:rPr>
          <w:rFonts w:ascii="Arial" w:eastAsia="Calibri" w:hAnsi="Arial" w:cs="Arial"/>
          <w:sz w:val="22"/>
        </w:rPr>
      </w:pPr>
      <w:r w:rsidRPr="00DD5C09">
        <w:rPr>
          <w:rFonts w:ascii="Arial" w:eastAsia="Calibri" w:hAnsi="Arial" w:cs="Arial"/>
          <w:sz w:val="22"/>
        </w:rPr>
        <w:lastRenderedPageBreak/>
        <w:t xml:space="preserve">Una </w:t>
      </w:r>
      <w:r w:rsidRPr="00DD5C09">
        <w:rPr>
          <w:rFonts w:ascii="Arial" w:eastAsia="Calibri" w:hAnsi="Arial" w:cs="Arial"/>
          <w:i/>
          <w:iCs/>
          <w:sz w:val="22"/>
        </w:rPr>
        <w:t>interpretación exegética</w:t>
      </w:r>
      <w:r w:rsidRPr="00DD5C09">
        <w:rPr>
          <w:rFonts w:ascii="Arial" w:eastAsia="Calibri" w:hAnsi="Arial" w:cs="Arial"/>
          <w:sz w:val="22"/>
        </w:rPr>
        <w:t xml:space="preserve"> de la norma supone que el proponente certifica la planta de personal en la fecha de cierre del proceso, dado que no es posible hacerlo con una fecha anterior, y por tratarse de una circunstancia futura, cuando menos no consolidada, no existiría la certeza que exigen las certificaciones</w:t>
      </w:r>
      <w:r w:rsidRPr="00DD5C09">
        <w:rPr>
          <w:rFonts w:ascii="Arial" w:eastAsia="Calibri" w:hAnsi="Arial" w:cs="Arial"/>
          <w:sz w:val="22"/>
          <w:vertAlign w:val="superscript"/>
        </w:rPr>
        <w:footnoteReference w:id="4"/>
      </w:r>
      <w:r w:rsidRPr="00DD5C09">
        <w:rPr>
          <w:rFonts w:ascii="Arial" w:eastAsia="Calibri" w:hAnsi="Arial" w:cs="Arial"/>
          <w:sz w:val="22"/>
        </w:rPr>
        <w:t>. Tal interpretación implica que los proponentes, para acceder al puntaje adicional del uno por ciento (1%), deben presentar el formato únicamente en la fecha programada para el cierre del proceso de selección, privando a estos de la posibilidad de presentar sus propuestas en las demás fechas anteriores comprendidas dentro del plazo para presentar ofertas.</w:t>
      </w:r>
    </w:p>
    <w:p w14:paraId="0B0C5772" w14:textId="27912F02" w:rsidR="009D6E44" w:rsidRPr="00DD5C09" w:rsidRDefault="009D6E44" w:rsidP="009D6E44">
      <w:pPr>
        <w:spacing w:before="120" w:line="276" w:lineRule="auto"/>
        <w:ind w:firstLine="709"/>
        <w:jc w:val="both"/>
        <w:rPr>
          <w:rFonts w:ascii="Arial" w:eastAsia="Calibri" w:hAnsi="Arial" w:cs="Arial"/>
          <w:sz w:val="22"/>
        </w:rPr>
      </w:pPr>
      <w:r w:rsidRPr="00DD5C09">
        <w:rPr>
          <w:rFonts w:ascii="Arial" w:eastAsia="Calibri" w:hAnsi="Arial" w:cs="Arial"/>
          <w:sz w:val="22"/>
        </w:rPr>
        <w:t xml:space="preserve">De otro lado, una </w:t>
      </w:r>
      <w:r w:rsidRPr="00DD5C09">
        <w:rPr>
          <w:rFonts w:ascii="Arial" w:eastAsia="Calibri" w:hAnsi="Arial" w:cs="Arial"/>
          <w:i/>
          <w:iCs/>
          <w:sz w:val="22"/>
        </w:rPr>
        <w:t>interpretación teleológica</w:t>
      </w:r>
      <w:r w:rsidRPr="00DD5C09">
        <w:rPr>
          <w:rFonts w:ascii="Arial" w:eastAsia="Calibri" w:hAnsi="Arial" w:cs="Arial"/>
          <w:sz w:val="22"/>
        </w:rPr>
        <w:t xml:space="preserve"> conduce a entender que a lo que apunta la norma al referirse a la fecha de cierre es a que el hecho que acredita el cumplimiento del primero de los requisitos, esto es, la conformación de la planta de personal del proponente, tenga plena certeza en el momento del cierre del per</w:t>
      </w:r>
      <w:r w:rsidR="00334152" w:rsidRPr="00DD5C09">
        <w:rPr>
          <w:rFonts w:ascii="Arial" w:eastAsia="Calibri" w:hAnsi="Arial" w:cs="Arial"/>
          <w:sz w:val="22"/>
        </w:rPr>
        <w:t>í</w:t>
      </w:r>
      <w:r w:rsidRPr="00DD5C09">
        <w:rPr>
          <w:rFonts w:ascii="Arial" w:eastAsia="Calibri" w:hAnsi="Arial" w:cs="Arial"/>
          <w:sz w:val="22"/>
        </w:rPr>
        <w:t xml:space="preserve">odo para la presentación de ofertas, de tal manera que la entidad antes de proceder a la evaluación no tenga dudas sobre el mínimo de trabajadores en situación de discapacidad que resulta aplicable al proponente con ocasión al rango en el que se ubica su planta de personal, para determinar si se cumple el segundo requisito. Esta idea concuerda con el hecho de que la </w:t>
      </w:r>
      <w:r w:rsidRPr="00DD5C09">
        <w:rPr>
          <w:rFonts w:ascii="Arial" w:eastAsia="Calibri" w:hAnsi="Arial" w:cs="Arial"/>
          <w:i/>
          <w:iCs/>
          <w:sz w:val="22"/>
        </w:rPr>
        <w:t xml:space="preserve">certificación de trabajadores en situación de discapacidad </w:t>
      </w:r>
      <w:r w:rsidRPr="00DD5C09">
        <w:rPr>
          <w:rFonts w:ascii="Arial" w:eastAsia="Calibri" w:hAnsi="Arial" w:cs="Arial"/>
          <w:sz w:val="22"/>
        </w:rPr>
        <w:t xml:space="preserve">tiene vigencia de seis (6) meses, lo que implica que, pese a que sea presentado antes de la fecha de cierre del proceso de selección, el documento podrá estar vigente para ese momento. </w:t>
      </w:r>
    </w:p>
    <w:p w14:paraId="14F1D89A" w14:textId="2EF45E43" w:rsidR="009D6E44" w:rsidRPr="00DD5C09" w:rsidRDefault="009D6E44" w:rsidP="0054565E">
      <w:pPr>
        <w:spacing w:before="120" w:line="276" w:lineRule="auto"/>
        <w:ind w:firstLine="708"/>
        <w:jc w:val="both"/>
        <w:rPr>
          <w:rFonts w:ascii="Arial" w:eastAsia="Calibri" w:hAnsi="Arial" w:cs="Arial"/>
          <w:sz w:val="22"/>
        </w:rPr>
      </w:pPr>
      <w:r w:rsidRPr="00DD5C09">
        <w:rPr>
          <w:rFonts w:ascii="Arial" w:eastAsia="Calibri" w:hAnsi="Arial" w:cs="Arial"/>
          <w:sz w:val="22"/>
        </w:rPr>
        <w:t xml:space="preserve">Por tanto, el entendimiento literal </w:t>
      </w:r>
      <w:bookmarkStart w:id="4" w:name="_Hlk39746420"/>
      <w:r w:rsidRPr="00DD5C09">
        <w:rPr>
          <w:rFonts w:ascii="Arial" w:eastAsia="Calibri" w:hAnsi="Arial" w:cs="Arial"/>
          <w:sz w:val="22"/>
        </w:rPr>
        <w:t>del numeral 1 del precitado artículo 2.2.1.2.4.2.6</w:t>
      </w:r>
      <w:bookmarkEnd w:id="4"/>
      <w:r w:rsidRPr="00DD5C09">
        <w:rPr>
          <w:rFonts w:ascii="Arial" w:eastAsia="Calibri" w:hAnsi="Arial" w:cs="Arial"/>
          <w:sz w:val="22"/>
        </w:rPr>
        <w:t xml:space="preserve"> del Decreto 1082 de 2015 es contrario a su finalidad, la cual busca que mediante el «Formato 8» los proponentes certifiquen el número total de trabajadores vinculados a sus plantas de personal, estableciendo la fecha de cierre como una </w:t>
      </w:r>
      <w:r w:rsidRPr="00DD5C09">
        <w:rPr>
          <w:rFonts w:ascii="Arial" w:eastAsia="Calibri" w:hAnsi="Arial" w:cs="Arial"/>
          <w:i/>
          <w:iCs/>
          <w:sz w:val="22"/>
        </w:rPr>
        <w:t>limitación temporal</w:t>
      </w:r>
      <w:r w:rsidRPr="00DD5C09">
        <w:rPr>
          <w:rFonts w:ascii="Arial" w:eastAsia="Calibri" w:hAnsi="Arial" w:cs="Arial"/>
          <w:sz w:val="22"/>
        </w:rPr>
        <w:t xml:space="preserve"> para la entrega del documento, no que este formato se suscriba y se presente en dicha fecha, so pena de no asignarse el puntaje adicional. En consecuencia, no atenta contra la finalidad de la norma el hecho de que un proponente certifique su planta de personal con anterioridad a la fecha de cierre, </w:t>
      </w:r>
      <w:r w:rsidR="00334152" w:rsidRPr="00DD5C09">
        <w:rPr>
          <w:rFonts w:ascii="Arial" w:eastAsia="Calibri" w:hAnsi="Arial" w:cs="Arial"/>
          <w:sz w:val="22"/>
        </w:rPr>
        <w:t xml:space="preserve">pues </w:t>
      </w:r>
      <w:r w:rsidRPr="00DD5C09">
        <w:rPr>
          <w:rFonts w:ascii="Arial" w:eastAsia="Calibri" w:hAnsi="Arial" w:cs="Arial"/>
          <w:sz w:val="22"/>
        </w:rPr>
        <w:t xml:space="preserve">la presentación del «Formato 8», debe mantener </w:t>
      </w:r>
      <w:r w:rsidRPr="00DD5C09">
        <w:rPr>
          <w:rFonts w:ascii="Arial" w:eastAsia="Calibri" w:hAnsi="Arial" w:cs="Arial"/>
          <w:sz w:val="22"/>
        </w:rPr>
        <w:lastRenderedPageBreak/>
        <w:t>esta circunstancia el cierre del procedimiento de selección, para beneficiarse puntaje adicional asignado conforme a la planta de personal certificada.</w:t>
      </w:r>
    </w:p>
    <w:p w14:paraId="1D0F584D" w14:textId="77777777" w:rsidR="009D6E44" w:rsidRPr="00DD5C09" w:rsidRDefault="009D6E44" w:rsidP="009D6E44">
      <w:pPr>
        <w:spacing w:before="120" w:line="276" w:lineRule="auto"/>
        <w:ind w:firstLine="709"/>
        <w:jc w:val="both"/>
        <w:rPr>
          <w:rFonts w:ascii="Arial" w:eastAsia="Calibri" w:hAnsi="Arial" w:cs="Arial"/>
          <w:sz w:val="22"/>
        </w:rPr>
      </w:pPr>
      <w:r w:rsidRPr="00DD5C09">
        <w:rPr>
          <w:rFonts w:ascii="Arial" w:eastAsia="Calibri" w:hAnsi="Arial" w:cs="Arial"/>
          <w:sz w:val="22"/>
        </w:rPr>
        <w:t>Ahora bien, la presentación del formato antes de la fecha de cierre también podría llevar a que al momento de evaluar la propuesta sea necesario aclarar el hecho certificado, ante la posibilidad de que a la fecha de cierre haya variado la planta de personal acreditada. En este evento, la entidad cuenta con la facultad de «solicitar a los proponentes las aclaraciones y explicaciones que se estimen indispensables», establecida en el artículo 30.7 de la Ley 80 de 1993</w:t>
      </w:r>
      <w:r w:rsidRPr="00DD5C09">
        <w:rPr>
          <w:rFonts w:eastAsia="Calibri"/>
          <w:vertAlign w:val="superscript"/>
        </w:rPr>
        <w:footnoteReference w:id="5"/>
      </w:r>
      <w:r w:rsidRPr="00DD5C09">
        <w:rPr>
          <w:rFonts w:ascii="Arial" w:eastAsia="Calibri" w:hAnsi="Arial" w:cs="Arial"/>
          <w:sz w:val="22"/>
        </w:rPr>
        <w:t xml:space="preserve">. </w:t>
      </w:r>
    </w:p>
    <w:p w14:paraId="70BB38F8" w14:textId="3F1C13EE" w:rsidR="009D6E44" w:rsidRPr="00DD5C09" w:rsidRDefault="009D6E44" w:rsidP="009D6E44">
      <w:pPr>
        <w:spacing w:before="120" w:line="276" w:lineRule="auto"/>
        <w:ind w:firstLine="709"/>
        <w:jc w:val="both"/>
        <w:rPr>
          <w:rFonts w:ascii="Arial" w:hAnsi="Arial" w:cs="Arial"/>
          <w:sz w:val="21"/>
          <w:szCs w:val="21"/>
        </w:rPr>
      </w:pPr>
      <w:r w:rsidRPr="00DD5C09">
        <w:rPr>
          <w:rFonts w:ascii="Arial" w:eastAsia="Calibri" w:hAnsi="Arial" w:cs="Arial"/>
          <w:sz w:val="22"/>
        </w:rPr>
        <w:t xml:space="preserve">La solicitud de aclaraciones permite que las entidades requieran a los proponentes la precisión de los aspectos de su propuesta que en principio resultan oscuros o confusos para efectos de la evaluación, diferenciándose de la subsanabilidad, pues no parte del supuesto de la ausencia de requisitos de la oferta sino de la existencia de inconsistencias en la misma, cuyo esclarecimiento se requiere para la evaluar la propuesta. Esta diferencia es importante, ya que </w:t>
      </w:r>
      <w:r w:rsidR="00334152" w:rsidRPr="00DD5C09">
        <w:rPr>
          <w:rFonts w:ascii="Arial" w:eastAsia="Calibri" w:hAnsi="Arial" w:cs="Arial"/>
          <w:sz w:val="22"/>
        </w:rPr>
        <w:t>resulta</w:t>
      </w:r>
      <w:r w:rsidRPr="00DD5C09">
        <w:rPr>
          <w:rFonts w:ascii="Arial" w:eastAsia="Calibri" w:hAnsi="Arial" w:cs="Arial"/>
          <w:sz w:val="22"/>
        </w:rPr>
        <w:t xml:space="preserve"> posible aclarar los requisitos que asignan puntaje</w:t>
      </w:r>
      <w:r w:rsidRPr="00DD5C09">
        <w:rPr>
          <w:rStyle w:val="Refdenotaalpie"/>
          <w:rFonts w:ascii="Arial" w:eastAsia="Calibri" w:hAnsi="Arial" w:cs="Arial"/>
          <w:sz w:val="22"/>
        </w:rPr>
        <w:footnoteReference w:id="6"/>
      </w:r>
      <w:r w:rsidRPr="00DD5C09">
        <w:rPr>
          <w:rFonts w:ascii="Arial" w:eastAsia="Calibri" w:hAnsi="Arial" w:cs="Arial"/>
          <w:sz w:val="22"/>
        </w:rPr>
        <w:t>.</w:t>
      </w:r>
    </w:p>
    <w:p w14:paraId="5985685F" w14:textId="77777777" w:rsidR="009D6E44" w:rsidRPr="00DD5C09" w:rsidRDefault="009D6E44" w:rsidP="009D6E44">
      <w:pPr>
        <w:spacing w:line="276" w:lineRule="auto"/>
        <w:ind w:firstLine="708"/>
        <w:jc w:val="both"/>
        <w:rPr>
          <w:rFonts w:ascii="Arial" w:eastAsia="Calibri" w:hAnsi="Arial" w:cs="Arial"/>
          <w:sz w:val="22"/>
        </w:rPr>
      </w:pPr>
    </w:p>
    <w:p w14:paraId="6E01DC1A" w14:textId="44D6CEB9" w:rsidR="009D6E44" w:rsidRPr="00DD5C09" w:rsidRDefault="00334152" w:rsidP="009D6E44">
      <w:pPr>
        <w:spacing w:line="276" w:lineRule="auto"/>
        <w:ind w:firstLine="708"/>
        <w:jc w:val="both"/>
        <w:rPr>
          <w:rFonts w:ascii="Arial" w:eastAsia="Calibri" w:hAnsi="Arial" w:cs="Arial"/>
          <w:sz w:val="22"/>
        </w:rPr>
      </w:pPr>
      <w:r w:rsidRPr="00DD5C09">
        <w:rPr>
          <w:rFonts w:ascii="Arial" w:eastAsia="Calibri" w:hAnsi="Arial" w:cs="Arial"/>
          <w:sz w:val="22"/>
        </w:rPr>
        <w:t>Así las cosas</w:t>
      </w:r>
      <w:r w:rsidR="009D6E44" w:rsidRPr="00DD5C09">
        <w:rPr>
          <w:rFonts w:ascii="Arial" w:eastAsia="Calibri" w:hAnsi="Arial" w:cs="Arial"/>
          <w:sz w:val="22"/>
        </w:rPr>
        <w:t>, a partir del momento cierre del per</w:t>
      </w:r>
      <w:r w:rsidRPr="00DD5C09">
        <w:rPr>
          <w:rFonts w:ascii="Arial" w:eastAsia="Calibri" w:hAnsi="Arial" w:cs="Arial"/>
          <w:sz w:val="22"/>
        </w:rPr>
        <w:t>í</w:t>
      </w:r>
      <w:r w:rsidR="009D6E44" w:rsidRPr="00DD5C09">
        <w:rPr>
          <w:rFonts w:ascii="Arial" w:eastAsia="Calibri" w:hAnsi="Arial" w:cs="Arial"/>
          <w:sz w:val="22"/>
        </w:rPr>
        <w:t xml:space="preserve">odo para presentar ofertas, y hasta antes de la adjudicación, la entidad cuenta con la oportunidad de solicitar las aclaraciones del caso </w:t>
      </w:r>
      <w:r w:rsidRPr="00DD5C09">
        <w:rPr>
          <w:rFonts w:ascii="Arial" w:eastAsia="Calibri" w:hAnsi="Arial" w:cs="Arial"/>
          <w:sz w:val="22"/>
        </w:rPr>
        <w:t xml:space="preserve">en relación con </w:t>
      </w:r>
      <w:r w:rsidR="009D6E44" w:rsidRPr="00DD5C09">
        <w:rPr>
          <w:rFonts w:ascii="Arial" w:eastAsia="Calibri" w:hAnsi="Arial" w:cs="Arial"/>
          <w:sz w:val="22"/>
        </w:rPr>
        <w:t xml:space="preserve">aspectos de la propuesta que resulten poco claros, como por ejemplo el cumplimiento del requisito del numeral 1 del artículo 2.2.1.2.4.2.6 del Decreto 1082 de 2015, acreditado mediante el «Formato 8» de los documentos tipo. </w:t>
      </w:r>
      <w:r w:rsidRPr="00DD5C09">
        <w:rPr>
          <w:rFonts w:ascii="Arial" w:eastAsia="Calibri" w:hAnsi="Arial" w:cs="Arial"/>
          <w:sz w:val="22"/>
        </w:rPr>
        <w:t>Lo anterior permite</w:t>
      </w:r>
      <w:r w:rsidR="009D6E44" w:rsidRPr="00DD5C09">
        <w:rPr>
          <w:rFonts w:ascii="Arial" w:eastAsia="Calibri" w:hAnsi="Arial" w:cs="Arial"/>
          <w:sz w:val="22"/>
        </w:rPr>
        <w:t xml:space="preserve"> que el proponente aclare la certificación de la planta de personal entregada antes de cierre del proceso, la entidad determinará si a esta fecha se cumplieron los requisitos del artículo citado.</w:t>
      </w:r>
    </w:p>
    <w:p w14:paraId="5865B83F" w14:textId="7833C815" w:rsidR="009D6E44" w:rsidRPr="00DD5C09" w:rsidRDefault="009D6E44" w:rsidP="002500B4">
      <w:pPr>
        <w:spacing w:before="120" w:line="276" w:lineRule="auto"/>
        <w:ind w:firstLine="708"/>
        <w:jc w:val="both"/>
        <w:rPr>
          <w:rFonts w:ascii="Arial" w:eastAsia="Calibri" w:hAnsi="Arial" w:cs="Arial"/>
          <w:bCs/>
          <w:sz w:val="22"/>
        </w:rPr>
      </w:pPr>
      <w:r w:rsidRPr="00DD5C09">
        <w:rPr>
          <w:rFonts w:ascii="Arial" w:eastAsia="Calibri" w:hAnsi="Arial" w:cs="Arial"/>
          <w:sz w:val="22"/>
        </w:rPr>
        <w:t>Conforme a lo anterior, si la entrega del certificado expedido por la persona natural, el representante legal de la persona jurídica o el revisor fiscal es anterior a la fecha del cierre, no es un motivo para que el proponente pierda el puntaje, pues lo requerido es que dicho certificado acredite el número total de trabajadores vinculados a la planta del personal del proponente al momento del cierre del proceso. Esto en el entendido que, al certificar la planta de personal con anterioridad al cierre del procedimiento, el oferente mantendrá esta situación hasta esta fecha, sin perjuicio de la facultad que tiene la Administración para solicitar aclaraciones, en caso de considerar que –durante la evaluación de la oferta– el documento es inconsistente</w:t>
      </w:r>
      <w:r w:rsidRPr="00DD5C09">
        <w:rPr>
          <w:rFonts w:ascii="Arial" w:eastAsia="Calibri" w:hAnsi="Arial" w:cs="Arial"/>
          <w:bCs/>
          <w:sz w:val="22"/>
        </w:rPr>
        <w:t>.</w:t>
      </w:r>
    </w:p>
    <w:p w14:paraId="758FD0D3" w14:textId="1B580027" w:rsidR="00E90BB6" w:rsidRPr="00DD5C09" w:rsidRDefault="00505F7B" w:rsidP="002500B4">
      <w:pPr>
        <w:spacing w:before="120" w:line="276" w:lineRule="auto"/>
        <w:ind w:firstLine="708"/>
        <w:jc w:val="both"/>
        <w:rPr>
          <w:rFonts w:ascii="Arial" w:eastAsia="Calibri" w:hAnsi="Arial" w:cs="Arial"/>
          <w:bCs/>
          <w:sz w:val="22"/>
        </w:rPr>
      </w:pPr>
      <w:r w:rsidRPr="00DD5C09">
        <w:rPr>
          <w:rFonts w:ascii="Arial" w:eastAsia="Calibri" w:hAnsi="Arial" w:cs="Arial"/>
          <w:bCs/>
          <w:sz w:val="22"/>
        </w:rPr>
        <w:t xml:space="preserve">Finalmente, </w:t>
      </w:r>
      <w:r w:rsidR="00215BC9" w:rsidRPr="00DD5C09">
        <w:rPr>
          <w:rFonts w:ascii="Arial" w:eastAsia="Calibri" w:hAnsi="Arial" w:cs="Arial"/>
          <w:bCs/>
          <w:sz w:val="22"/>
        </w:rPr>
        <w:t>confo</w:t>
      </w:r>
      <w:r w:rsidR="00F46379" w:rsidRPr="00DD5C09">
        <w:rPr>
          <w:rFonts w:ascii="Arial" w:eastAsia="Calibri" w:hAnsi="Arial" w:cs="Arial"/>
          <w:bCs/>
          <w:sz w:val="22"/>
        </w:rPr>
        <w:t xml:space="preserve">rme al artículo </w:t>
      </w:r>
      <w:r w:rsidR="00052179" w:rsidRPr="00DD5C09">
        <w:rPr>
          <w:rFonts w:ascii="Arial" w:eastAsia="Calibri" w:hAnsi="Arial" w:cs="Arial"/>
          <w:bCs/>
          <w:sz w:val="22"/>
        </w:rPr>
        <w:t xml:space="preserve">24, literal a), de la Ley </w:t>
      </w:r>
      <w:r w:rsidR="002218CA" w:rsidRPr="00DD5C09">
        <w:rPr>
          <w:rFonts w:ascii="Arial" w:eastAsia="Calibri" w:hAnsi="Arial" w:cs="Arial"/>
          <w:bCs/>
          <w:sz w:val="22"/>
        </w:rPr>
        <w:t>361 de 1997</w:t>
      </w:r>
      <w:r w:rsidR="0080075B" w:rsidRPr="00DD5C09">
        <w:rPr>
          <w:rFonts w:ascii="Arial" w:eastAsia="Calibri" w:hAnsi="Arial" w:cs="Arial"/>
          <w:bCs/>
          <w:sz w:val="22"/>
        </w:rPr>
        <w:t xml:space="preserve"> y el artículo 13.7 de la Ley Estatutaria </w:t>
      </w:r>
      <w:r w:rsidR="0080075B" w:rsidRPr="00DD5C09">
        <w:rPr>
          <w:rFonts w:ascii="Arial" w:hAnsi="Arial" w:cs="Arial"/>
          <w:color w:val="000000" w:themeColor="text1"/>
          <w:sz w:val="22"/>
        </w:rPr>
        <w:t>1618 de 2013</w:t>
      </w:r>
      <w:r w:rsidR="002218CA" w:rsidRPr="00DD5C09">
        <w:rPr>
          <w:rFonts w:ascii="Arial" w:eastAsia="Calibri" w:hAnsi="Arial" w:cs="Arial"/>
          <w:bCs/>
          <w:sz w:val="22"/>
        </w:rPr>
        <w:t xml:space="preserve">, </w:t>
      </w:r>
      <w:r w:rsidR="00215BC9" w:rsidRPr="00DD5C09">
        <w:rPr>
          <w:rFonts w:ascii="Arial" w:eastAsia="Calibri" w:hAnsi="Arial" w:cs="Arial"/>
          <w:bCs/>
          <w:sz w:val="22"/>
        </w:rPr>
        <w:t>la vinculación de personas en situación de discap</w:t>
      </w:r>
      <w:r w:rsidR="002218CA" w:rsidRPr="00DD5C09">
        <w:rPr>
          <w:rFonts w:ascii="Arial" w:eastAsia="Calibri" w:hAnsi="Arial" w:cs="Arial"/>
          <w:bCs/>
          <w:sz w:val="22"/>
        </w:rPr>
        <w:t xml:space="preserve">acidad </w:t>
      </w:r>
      <w:r w:rsidR="00956210" w:rsidRPr="00DD5C09">
        <w:rPr>
          <w:rFonts w:ascii="Arial" w:eastAsia="Calibri" w:hAnsi="Arial" w:cs="Arial"/>
          <w:bCs/>
          <w:sz w:val="22"/>
        </w:rPr>
        <w:t>–</w:t>
      </w:r>
      <w:r w:rsidR="003F0C35" w:rsidRPr="00DD5C09">
        <w:rPr>
          <w:rFonts w:ascii="Arial" w:eastAsia="Calibri" w:hAnsi="Arial" w:cs="Arial"/>
          <w:bCs/>
          <w:sz w:val="22"/>
        </w:rPr>
        <w:t>adem</w:t>
      </w:r>
      <w:r w:rsidR="001864B5" w:rsidRPr="00DD5C09">
        <w:rPr>
          <w:rFonts w:ascii="Arial" w:eastAsia="Calibri" w:hAnsi="Arial" w:cs="Arial"/>
          <w:bCs/>
          <w:sz w:val="22"/>
        </w:rPr>
        <w:t>ás de</w:t>
      </w:r>
      <w:r w:rsidR="007C7F5A" w:rsidRPr="00DD5C09">
        <w:rPr>
          <w:rFonts w:ascii="Arial" w:eastAsia="Calibri" w:hAnsi="Arial" w:cs="Arial"/>
          <w:bCs/>
          <w:sz w:val="22"/>
        </w:rPr>
        <w:t xml:space="preserve">l puntaje previsto en el </w:t>
      </w:r>
      <w:r w:rsidR="007C7F5A" w:rsidRPr="00DD5C09">
        <w:rPr>
          <w:rFonts w:ascii="Arial" w:eastAsia="Calibri" w:hAnsi="Arial" w:cs="Arial"/>
          <w:sz w:val="22"/>
        </w:rPr>
        <w:t>artículo 2.2.1.2.4.2.6 del Decreto 1082 de 2015</w:t>
      </w:r>
      <w:r w:rsidR="005A5E50" w:rsidRPr="00DD5C09">
        <w:rPr>
          <w:rFonts w:ascii="Arial" w:eastAsia="Calibri" w:hAnsi="Arial" w:cs="Arial"/>
          <w:sz w:val="22"/>
        </w:rPr>
        <w:t>–</w:t>
      </w:r>
      <w:r w:rsidR="001864B5" w:rsidRPr="00DD5C09">
        <w:rPr>
          <w:rFonts w:ascii="Arial" w:eastAsia="Calibri" w:hAnsi="Arial" w:cs="Arial"/>
          <w:bCs/>
          <w:sz w:val="22"/>
        </w:rPr>
        <w:t xml:space="preserve"> </w:t>
      </w:r>
      <w:r w:rsidR="00123DA0" w:rsidRPr="00DD5C09">
        <w:rPr>
          <w:rFonts w:ascii="Arial" w:eastAsia="Calibri" w:hAnsi="Arial" w:cs="Arial"/>
          <w:bCs/>
          <w:sz w:val="22"/>
        </w:rPr>
        <w:t xml:space="preserve">también favorece la aplicación </w:t>
      </w:r>
      <w:r w:rsidR="00334152" w:rsidRPr="00DD5C09">
        <w:rPr>
          <w:rFonts w:ascii="Arial" w:eastAsia="Calibri" w:hAnsi="Arial" w:cs="Arial"/>
          <w:bCs/>
          <w:sz w:val="22"/>
        </w:rPr>
        <w:t xml:space="preserve">de </w:t>
      </w:r>
      <w:r w:rsidR="00E46B33" w:rsidRPr="00DD5C09">
        <w:rPr>
          <w:rFonts w:ascii="Arial" w:eastAsia="Calibri" w:hAnsi="Arial" w:cs="Arial"/>
          <w:bCs/>
          <w:sz w:val="22"/>
        </w:rPr>
        <w:t>un factor de desempate</w:t>
      </w:r>
      <w:r w:rsidR="00C13745" w:rsidRPr="00DD5C09">
        <w:rPr>
          <w:rStyle w:val="Refdenotaalpie"/>
          <w:rFonts w:ascii="Arial" w:eastAsia="Calibri" w:hAnsi="Arial" w:cs="Arial"/>
          <w:bCs/>
          <w:sz w:val="22"/>
        </w:rPr>
        <w:footnoteReference w:id="7"/>
      </w:r>
      <w:r w:rsidR="00C13745" w:rsidRPr="00DD5C09">
        <w:rPr>
          <w:rFonts w:ascii="Arial" w:eastAsia="Calibri" w:hAnsi="Arial" w:cs="Arial"/>
          <w:bCs/>
          <w:sz w:val="22"/>
        </w:rPr>
        <w:t>.</w:t>
      </w:r>
      <w:r w:rsidR="005276F4" w:rsidRPr="00DD5C09">
        <w:rPr>
          <w:rFonts w:ascii="Arial" w:eastAsia="Calibri" w:hAnsi="Arial" w:cs="Arial"/>
          <w:bCs/>
          <w:sz w:val="22"/>
        </w:rPr>
        <w:t xml:space="preserve"> Actualmente, </w:t>
      </w:r>
      <w:r w:rsidR="006803F5" w:rsidRPr="00DD5C09">
        <w:rPr>
          <w:rFonts w:ascii="Arial" w:eastAsia="Calibri" w:hAnsi="Arial" w:cs="Arial"/>
          <w:bCs/>
          <w:sz w:val="22"/>
        </w:rPr>
        <w:t xml:space="preserve">con el </w:t>
      </w:r>
      <w:r w:rsidR="006803F5" w:rsidRPr="00DD5C09">
        <w:rPr>
          <w:rFonts w:ascii="Arial" w:eastAsia="Calibri" w:hAnsi="Arial" w:cs="Arial"/>
          <w:bCs/>
          <w:sz w:val="22"/>
        </w:rPr>
        <w:lastRenderedPageBreak/>
        <w:t xml:space="preserve">decaimiento tácito del artículo </w:t>
      </w:r>
      <w:r w:rsidR="00735EDF" w:rsidRPr="00DD5C09">
        <w:rPr>
          <w:rFonts w:ascii="Arial" w:eastAsia="Calibri" w:hAnsi="Arial" w:cs="Arial"/>
          <w:bCs/>
          <w:sz w:val="22"/>
        </w:rPr>
        <w:t xml:space="preserve">2.2.1.1.2.2.9 del </w:t>
      </w:r>
      <w:r w:rsidR="00A364DD" w:rsidRPr="00DD5C09">
        <w:rPr>
          <w:rFonts w:ascii="Arial" w:eastAsia="Calibri" w:hAnsi="Arial" w:cs="Arial"/>
          <w:bCs/>
          <w:sz w:val="22"/>
        </w:rPr>
        <w:t>Decreto Único Reglamentario del Sector Administrativo de ​​Planeación Nacional</w:t>
      </w:r>
      <w:r w:rsidR="00427469" w:rsidRPr="00DD5C09">
        <w:rPr>
          <w:rFonts w:ascii="Arial" w:eastAsia="Calibri" w:hAnsi="Arial" w:cs="Arial"/>
          <w:bCs/>
          <w:sz w:val="22"/>
        </w:rPr>
        <w:t xml:space="preserve">, el artículo </w:t>
      </w:r>
      <w:r w:rsidR="00243DB6" w:rsidRPr="00DD5C09">
        <w:rPr>
          <w:rFonts w:ascii="Arial" w:eastAsia="Calibri" w:hAnsi="Arial" w:cs="Arial"/>
          <w:bCs/>
          <w:sz w:val="22"/>
        </w:rPr>
        <w:t xml:space="preserve">35.3 de la Ley 2069 de 2020 </w:t>
      </w:r>
      <w:r w:rsidR="0059527B" w:rsidRPr="00DD5C09">
        <w:rPr>
          <w:rFonts w:ascii="Arial" w:eastAsia="Calibri" w:hAnsi="Arial" w:cs="Arial"/>
          <w:bCs/>
          <w:sz w:val="22"/>
        </w:rPr>
        <w:t xml:space="preserve">dispone que –en orden sucesivo y excluyente– se deberá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w:t>
      </w:r>
      <w:r w:rsidR="00735630" w:rsidRPr="00DD5C09">
        <w:rPr>
          <w:rFonts w:ascii="Arial" w:eastAsia="Calibri" w:hAnsi="Arial" w:cs="Arial"/>
          <w:bCs/>
          <w:sz w:val="22"/>
        </w:rPr>
        <w:t>(</w:t>
      </w:r>
      <w:r w:rsidR="0059527B" w:rsidRPr="00DD5C09">
        <w:rPr>
          <w:rFonts w:ascii="Arial" w:eastAsia="Calibri" w:hAnsi="Arial" w:cs="Arial"/>
          <w:bCs/>
          <w:sz w:val="22"/>
        </w:rPr>
        <w:t>25%) en el consorcio, unión temporal o promesa de sociedad futura y aportar mínimo el veinticinco por ciento (25%) de la experiencia acreditada en la oferta».</w:t>
      </w:r>
    </w:p>
    <w:p w14:paraId="139A7DD1" w14:textId="3FE2592B" w:rsidR="00CE79A8" w:rsidRPr="00DD5C09" w:rsidRDefault="00CE79A8" w:rsidP="002500B4">
      <w:pPr>
        <w:spacing w:before="120" w:line="276" w:lineRule="auto"/>
        <w:ind w:firstLine="708"/>
        <w:jc w:val="both"/>
        <w:rPr>
          <w:rFonts w:ascii="Arial" w:eastAsia="Calibri" w:hAnsi="Arial" w:cs="Arial"/>
          <w:color w:val="000000" w:themeColor="text1"/>
          <w:sz w:val="22"/>
        </w:rPr>
      </w:pPr>
      <w:r w:rsidRPr="00DD5C09">
        <w:rPr>
          <w:rFonts w:ascii="Arial" w:eastAsia="Calibri" w:hAnsi="Arial" w:cs="Arial"/>
          <w:bCs/>
          <w:sz w:val="22"/>
        </w:rPr>
        <w:t>D</w:t>
      </w:r>
      <w:r w:rsidR="00E35356" w:rsidRPr="00DD5C09">
        <w:rPr>
          <w:rFonts w:ascii="Arial" w:eastAsia="Calibri" w:hAnsi="Arial" w:cs="Arial"/>
          <w:bCs/>
          <w:sz w:val="22"/>
        </w:rPr>
        <w:t xml:space="preserve">e acuerdo con las modificaciones </w:t>
      </w:r>
      <w:r w:rsidR="00630198" w:rsidRPr="00DD5C09">
        <w:rPr>
          <w:rFonts w:ascii="Arial" w:eastAsia="Calibri" w:hAnsi="Arial" w:cs="Arial"/>
          <w:bCs/>
          <w:sz w:val="22"/>
        </w:rPr>
        <w:t>de</w:t>
      </w:r>
      <w:r w:rsidR="00E35356" w:rsidRPr="00DD5C09">
        <w:rPr>
          <w:rFonts w:ascii="Arial" w:eastAsia="Calibri" w:hAnsi="Arial" w:cs="Arial"/>
          <w:bCs/>
          <w:sz w:val="22"/>
        </w:rPr>
        <w:t xml:space="preserve"> la Resolución </w:t>
      </w:r>
      <w:r w:rsidR="00E35356" w:rsidRPr="00DD5C09">
        <w:rPr>
          <w:rFonts w:ascii="Arial" w:eastAsia="Calibri" w:hAnsi="Arial" w:cs="Arial"/>
          <w:color w:val="000000" w:themeColor="text1"/>
          <w:sz w:val="22"/>
          <w:lang w:val="es-ES"/>
        </w:rPr>
        <w:t>161 del 17 de junio de 2021</w:t>
      </w:r>
      <w:r w:rsidR="008F7FD4" w:rsidRPr="00DD5C09">
        <w:rPr>
          <w:rFonts w:ascii="Arial" w:eastAsia="Calibri" w:hAnsi="Arial" w:cs="Arial"/>
          <w:color w:val="000000" w:themeColor="text1"/>
          <w:sz w:val="22"/>
          <w:lang w:val="es-ES"/>
        </w:rPr>
        <w:t xml:space="preserve">, para efectos </w:t>
      </w:r>
      <w:r w:rsidR="00284ED2" w:rsidRPr="00DD5C09">
        <w:rPr>
          <w:rFonts w:ascii="Arial" w:eastAsia="Calibri" w:hAnsi="Arial" w:cs="Arial"/>
          <w:color w:val="000000" w:themeColor="text1"/>
          <w:sz w:val="22"/>
          <w:lang w:val="es-ES"/>
        </w:rPr>
        <w:t>de los «Documentos Tipo – Versión 3» de licitación para obra pública de infraestructura de transporte</w:t>
      </w:r>
      <w:r w:rsidR="00C303A5" w:rsidRPr="00DD5C09">
        <w:rPr>
          <w:rFonts w:ascii="Arial" w:eastAsia="Calibri" w:hAnsi="Arial" w:cs="Arial"/>
          <w:color w:val="000000" w:themeColor="text1"/>
          <w:sz w:val="22"/>
          <w:lang w:val="es-ES"/>
        </w:rPr>
        <w:t>, el</w:t>
      </w:r>
      <w:r w:rsidR="005D4E82" w:rsidRPr="00DD5C09">
        <w:rPr>
          <w:rFonts w:ascii="Arial" w:eastAsia="Calibri" w:hAnsi="Arial" w:cs="Arial"/>
          <w:color w:val="000000" w:themeColor="text1"/>
          <w:sz w:val="22"/>
          <w:lang w:val="es-ES"/>
        </w:rPr>
        <w:t xml:space="preserve"> numeral 3 del</w:t>
      </w:r>
      <w:r w:rsidR="00C303A5" w:rsidRPr="00DD5C09">
        <w:rPr>
          <w:rFonts w:ascii="Arial" w:eastAsia="Calibri" w:hAnsi="Arial" w:cs="Arial"/>
          <w:color w:val="000000" w:themeColor="text1"/>
          <w:sz w:val="22"/>
          <w:lang w:val="es-ES"/>
        </w:rPr>
        <w:t xml:space="preserve"> </w:t>
      </w:r>
      <w:r w:rsidR="00CC23DD" w:rsidRPr="00DD5C09">
        <w:rPr>
          <w:rFonts w:ascii="Arial" w:eastAsia="Calibri" w:hAnsi="Arial" w:cs="Arial"/>
          <w:color w:val="000000" w:themeColor="text1"/>
          <w:sz w:val="22"/>
          <w:lang w:val="es-ES"/>
        </w:rPr>
        <w:t>apartado</w:t>
      </w:r>
      <w:r w:rsidR="00C303A5" w:rsidRPr="00DD5C09">
        <w:rPr>
          <w:rFonts w:ascii="Arial" w:eastAsia="Calibri" w:hAnsi="Arial" w:cs="Arial"/>
          <w:color w:val="000000" w:themeColor="text1"/>
          <w:sz w:val="22"/>
          <w:lang w:val="es-ES"/>
        </w:rPr>
        <w:t xml:space="preserve"> </w:t>
      </w:r>
      <w:r w:rsidR="004A60F1" w:rsidRPr="00DD5C09">
        <w:rPr>
          <w:rFonts w:ascii="Arial" w:eastAsia="Calibri" w:hAnsi="Arial" w:cs="Arial"/>
          <w:color w:val="000000" w:themeColor="text1"/>
          <w:sz w:val="22"/>
          <w:lang w:val="es-ES"/>
        </w:rPr>
        <w:t>4.6</w:t>
      </w:r>
      <w:r w:rsidR="00041130" w:rsidRPr="00DD5C09">
        <w:rPr>
          <w:rFonts w:ascii="Arial" w:eastAsia="Calibri" w:hAnsi="Arial" w:cs="Arial"/>
          <w:color w:val="000000" w:themeColor="text1"/>
          <w:sz w:val="22"/>
          <w:lang w:val="es-ES"/>
        </w:rPr>
        <w:t xml:space="preserve"> del documento base</w:t>
      </w:r>
      <w:r w:rsidR="005D4E82" w:rsidRPr="00DD5C09">
        <w:rPr>
          <w:rFonts w:ascii="Arial" w:eastAsia="Calibri" w:hAnsi="Arial" w:cs="Arial"/>
          <w:color w:val="000000" w:themeColor="text1"/>
          <w:sz w:val="22"/>
          <w:lang w:val="es-ES"/>
        </w:rPr>
        <w:t xml:space="preserve"> dispone que para la acreditación del factor de desempate </w:t>
      </w:r>
      <w:r w:rsidR="004D4D71" w:rsidRPr="00DD5C09">
        <w:rPr>
          <w:rFonts w:ascii="Arial" w:eastAsia="Calibri" w:hAnsi="Arial" w:cs="Arial"/>
          <w:color w:val="000000" w:themeColor="text1"/>
          <w:sz w:val="22"/>
          <w:lang w:val="es-ES"/>
        </w:rPr>
        <w:t xml:space="preserve">es necesario diligenciar </w:t>
      </w:r>
      <w:r w:rsidR="00C915EA" w:rsidRPr="00DD5C09">
        <w:rPr>
          <w:rFonts w:ascii="Arial" w:eastAsia="Calibri" w:hAnsi="Arial" w:cs="Arial"/>
          <w:color w:val="000000" w:themeColor="text1"/>
          <w:sz w:val="22"/>
          <w:lang w:val="es-ES"/>
        </w:rPr>
        <w:t xml:space="preserve">el </w:t>
      </w:r>
      <w:r w:rsidR="00C915EA" w:rsidRPr="00DD5C09">
        <w:rPr>
          <w:rFonts w:ascii="Arial" w:eastAsia="Calibri" w:hAnsi="Arial" w:cs="Arial"/>
          <w:color w:val="000000" w:themeColor="text1"/>
          <w:sz w:val="22"/>
        </w:rPr>
        <w:t>«Formato 10 B – Vinculación de personas en condición de discapacidad»</w:t>
      </w:r>
      <w:r w:rsidR="00A428C5" w:rsidRPr="00DD5C09">
        <w:rPr>
          <w:rFonts w:ascii="Arial" w:eastAsia="Calibri" w:hAnsi="Arial" w:cs="Arial"/>
          <w:color w:val="000000" w:themeColor="text1"/>
          <w:sz w:val="22"/>
        </w:rPr>
        <w:t>. A través del formato citado,</w:t>
      </w:r>
      <w:r w:rsidR="00063DFC" w:rsidRPr="00DD5C09">
        <w:rPr>
          <w:rFonts w:ascii="Arial" w:eastAsia="Calibri" w:hAnsi="Arial" w:cs="Arial"/>
          <w:color w:val="000000" w:themeColor="text1"/>
          <w:sz w:val="22"/>
        </w:rPr>
        <w:t xml:space="preserve"> el proponente certifica que </w:t>
      </w:r>
      <w:r w:rsidR="00DF766A" w:rsidRPr="00DD5C09">
        <w:rPr>
          <w:rFonts w:ascii="Arial" w:eastAsia="Calibri" w:hAnsi="Arial" w:cs="Arial"/>
          <w:color w:val="000000" w:themeColor="text1"/>
          <w:sz w:val="22"/>
        </w:rPr>
        <w:t>tiene «[…] vinculado en la planta de personal un mínimo del diez por ciento (10 %) de empleados en las condiciones de discapacidad enunciadas en la Ley 361 de 1997, contratados [con una anterioridad no inferior a un año o desde la constitución de la sociedad (para sociedades con menos de un año de constitución)], para lo cual adjunto el certificado expedido por el Ministerio del Trabajo</w:t>
      </w:r>
      <w:r w:rsidR="00E17DCF" w:rsidRPr="00DD5C09">
        <w:rPr>
          <w:rFonts w:ascii="Arial" w:eastAsia="Calibri" w:hAnsi="Arial" w:cs="Arial"/>
          <w:color w:val="000000" w:themeColor="text1"/>
          <w:sz w:val="22"/>
        </w:rPr>
        <w:t>».</w:t>
      </w:r>
      <w:r w:rsidR="00A428C5" w:rsidRPr="00DD5C09">
        <w:rPr>
          <w:rFonts w:ascii="Arial" w:eastAsia="Calibri" w:hAnsi="Arial" w:cs="Arial"/>
          <w:color w:val="000000" w:themeColor="text1"/>
          <w:sz w:val="22"/>
        </w:rPr>
        <w:t xml:space="preserve">  </w:t>
      </w:r>
    </w:p>
    <w:p w14:paraId="4452BEA9" w14:textId="0B7E8BD7" w:rsidR="00FD6A3A" w:rsidRPr="00DD5C09" w:rsidRDefault="008A3F1D" w:rsidP="002500B4">
      <w:pPr>
        <w:spacing w:before="120" w:line="276" w:lineRule="auto"/>
        <w:ind w:firstLine="708"/>
        <w:jc w:val="both"/>
        <w:rPr>
          <w:rFonts w:ascii="Arial" w:eastAsia="Calibri" w:hAnsi="Arial" w:cs="Arial"/>
          <w:sz w:val="22"/>
          <w:lang w:val="es-CO"/>
        </w:rPr>
      </w:pPr>
      <w:r w:rsidRPr="00DD5C09">
        <w:rPr>
          <w:rFonts w:ascii="Arial" w:eastAsia="Calibri" w:hAnsi="Arial" w:cs="Arial"/>
          <w:color w:val="000000" w:themeColor="text1"/>
          <w:sz w:val="22"/>
        </w:rPr>
        <w:t>Por tanto, tratándose de la vinculación de personas en situación de discapacidad</w:t>
      </w:r>
      <w:r w:rsidR="00C519FA" w:rsidRPr="00DD5C09">
        <w:rPr>
          <w:rFonts w:ascii="Arial" w:eastAsia="Calibri" w:hAnsi="Arial" w:cs="Arial"/>
          <w:color w:val="000000" w:themeColor="text1"/>
          <w:sz w:val="22"/>
        </w:rPr>
        <w:t>, es necesario distinguir entre los requisitos necesarios para acreditar el puntaje del</w:t>
      </w:r>
      <w:r w:rsidR="00954AF5" w:rsidRPr="00DD5C09">
        <w:rPr>
          <w:rFonts w:ascii="Arial" w:eastAsia="Calibri" w:hAnsi="Arial" w:cs="Arial"/>
          <w:color w:val="000000" w:themeColor="text1"/>
          <w:sz w:val="22"/>
        </w:rPr>
        <w:t xml:space="preserve"> </w:t>
      </w:r>
      <w:r w:rsidR="00954AF5" w:rsidRPr="00DD5C09">
        <w:rPr>
          <w:rFonts w:ascii="Arial" w:eastAsia="Calibri" w:hAnsi="Arial" w:cs="Arial"/>
          <w:sz w:val="22"/>
        </w:rPr>
        <w:t xml:space="preserve">artículo 2.2.1.2.4.2.6 del Decreto 1082 de 2015 y el factor de desempate </w:t>
      </w:r>
      <w:r w:rsidR="006145B8" w:rsidRPr="00DD5C09">
        <w:rPr>
          <w:rFonts w:ascii="Arial" w:eastAsia="Calibri" w:hAnsi="Arial" w:cs="Arial"/>
          <w:sz w:val="22"/>
        </w:rPr>
        <w:t>del</w:t>
      </w:r>
      <w:r w:rsidR="006145B8" w:rsidRPr="00DD5C09">
        <w:rPr>
          <w:rFonts w:ascii="Arial" w:eastAsia="Calibri" w:hAnsi="Arial" w:cs="Arial"/>
          <w:bCs/>
          <w:sz w:val="22"/>
        </w:rPr>
        <w:t xml:space="preserve"> artículo 35.3 de la Ley</w:t>
      </w:r>
      <w:r w:rsidR="006145B8" w:rsidRPr="00DD5C09">
        <w:rPr>
          <w:rFonts w:ascii="Arial" w:eastAsia="Calibri" w:hAnsi="Arial" w:cs="Arial"/>
          <w:sz w:val="22"/>
        </w:rPr>
        <w:t xml:space="preserve"> de Emprendimiento</w:t>
      </w:r>
      <w:r w:rsidR="00890572" w:rsidRPr="00DD5C09">
        <w:rPr>
          <w:rFonts w:ascii="Arial" w:eastAsia="Calibri" w:hAnsi="Arial" w:cs="Arial"/>
          <w:sz w:val="22"/>
        </w:rPr>
        <w:t>. Para el primero</w:t>
      </w:r>
      <w:r w:rsidR="00752BC4" w:rsidRPr="00DD5C09">
        <w:rPr>
          <w:rFonts w:ascii="Arial" w:eastAsia="Calibri" w:hAnsi="Arial" w:cs="Arial"/>
          <w:sz w:val="22"/>
        </w:rPr>
        <w:t>, los proponentes deben presentar el «Formato 8 – Vinculación de personas con discapacidad»</w:t>
      </w:r>
      <w:r w:rsidR="00603C98" w:rsidRPr="00DD5C09">
        <w:rPr>
          <w:rFonts w:ascii="Arial" w:eastAsia="Calibri" w:hAnsi="Arial" w:cs="Arial"/>
          <w:sz w:val="22"/>
        </w:rPr>
        <w:t xml:space="preserve"> y </w:t>
      </w:r>
      <w:r w:rsidR="00603C98" w:rsidRPr="00DD5C09">
        <w:rPr>
          <w:rFonts w:ascii="Arial" w:eastAsia="Calibri" w:hAnsi="Arial" w:cs="Arial"/>
          <w:color w:val="000000" w:themeColor="text1"/>
          <w:sz w:val="21"/>
          <w:szCs w:val="21"/>
        </w:rPr>
        <w:t>acreditar el número mínimo de personas con discapacidad en su planta de personal, de conformidad con lo señalado en el certificado expedido por el Ministerio de Trabajo, el cual deberá estar vigente a la fecha de cierre del proceso de selección</w:t>
      </w:r>
      <w:r w:rsidR="00D763FF" w:rsidRPr="00DD5C09">
        <w:rPr>
          <w:rFonts w:ascii="Arial" w:eastAsia="Calibri" w:hAnsi="Arial" w:cs="Arial"/>
          <w:color w:val="000000" w:themeColor="text1"/>
          <w:sz w:val="21"/>
          <w:szCs w:val="21"/>
        </w:rPr>
        <w:t xml:space="preserve">. En contraste, para el segundo, </w:t>
      </w:r>
      <w:r w:rsidR="00B204DA" w:rsidRPr="00DD5C09">
        <w:rPr>
          <w:rFonts w:ascii="Arial" w:eastAsia="Calibri" w:hAnsi="Arial" w:cs="Arial"/>
          <w:color w:val="000000" w:themeColor="text1"/>
          <w:sz w:val="21"/>
          <w:szCs w:val="21"/>
        </w:rPr>
        <w:t>los oferentes deben diligenciar</w:t>
      </w:r>
      <w:r w:rsidR="00280B5C" w:rsidRPr="00DD5C09">
        <w:rPr>
          <w:rFonts w:ascii="Arial" w:eastAsia="Calibri" w:hAnsi="Arial" w:cs="Arial"/>
          <w:color w:val="000000" w:themeColor="text1"/>
          <w:sz w:val="21"/>
          <w:szCs w:val="21"/>
        </w:rPr>
        <w:t xml:space="preserve"> el </w:t>
      </w:r>
      <w:r w:rsidR="00280B5C" w:rsidRPr="00DD5C09">
        <w:rPr>
          <w:rFonts w:ascii="Arial" w:eastAsia="Calibri" w:hAnsi="Arial" w:cs="Arial"/>
          <w:color w:val="000000" w:themeColor="text1"/>
          <w:sz w:val="22"/>
        </w:rPr>
        <w:t>«Formato 10 B – Vinculación de personas en condición de discapacidad»</w:t>
      </w:r>
      <w:r w:rsidR="002E1015" w:rsidRPr="00DD5C09">
        <w:rPr>
          <w:rFonts w:ascii="Arial" w:eastAsia="Calibri" w:hAnsi="Arial" w:cs="Arial"/>
          <w:color w:val="000000" w:themeColor="text1"/>
          <w:sz w:val="22"/>
        </w:rPr>
        <w:t xml:space="preserve">, adjuntando el certificado expedido </w:t>
      </w:r>
      <w:r w:rsidR="00E91458" w:rsidRPr="00DD5C09">
        <w:rPr>
          <w:rFonts w:ascii="Arial" w:eastAsia="Calibri" w:hAnsi="Arial" w:cs="Arial"/>
          <w:color w:val="000000" w:themeColor="text1"/>
          <w:sz w:val="22"/>
        </w:rPr>
        <w:t>por el Ministerio de Trabajo</w:t>
      </w:r>
      <w:r w:rsidR="006C361D" w:rsidRPr="00DD5C09">
        <w:rPr>
          <w:rFonts w:ascii="Arial" w:eastAsia="Calibri" w:hAnsi="Arial" w:cs="Arial"/>
          <w:color w:val="000000" w:themeColor="text1"/>
          <w:sz w:val="22"/>
        </w:rPr>
        <w:t>.</w:t>
      </w:r>
    </w:p>
    <w:p w14:paraId="1A11EF9B" w14:textId="77777777" w:rsidR="006D6FF6" w:rsidRPr="00DD5C09" w:rsidRDefault="006D6FF6" w:rsidP="00AB3A8D">
      <w:pPr>
        <w:spacing w:line="276" w:lineRule="auto"/>
        <w:jc w:val="both"/>
        <w:rPr>
          <w:rFonts w:ascii="Arial" w:eastAsia="Calibri" w:hAnsi="Arial" w:cs="Arial"/>
          <w:sz w:val="22"/>
          <w:lang w:val="es-CO"/>
        </w:rPr>
      </w:pPr>
    </w:p>
    <w:p w14:paraId="5D99A3C6" w14:textId="77777777" w:rsidR="005A79FE" w:rsidRPr="00DD5C09" w:rsidRDefault="005A79FE" w:rsidP="000051D5">
      <w:pPr>
        <w:pStyle w:val="Prrafodelista"/>
        <w:numPr>
          <w:ilvl w:val="0"/>
          <w:numId w:val="6"/>
        </w:numPr>
        <w:tabs>
          <w:tab w:val="left" w:pos="284"/>
        </w:tabs>
        <w:spacing w:line="276" w:lineRule="auto"/>
        <w:ind w:left="0" w:firstLine="0"/>
        <w:jc w:val="both"/>
        <w:rPr>
          <w:rFonts w:ascii="Arial" w:eastAsia="Calibri" w:hAnsi="Arial" w:cs="Arial"/>
          <w:sz w:val="22"/>
          <w:lang w:val="es-CO"/>
        </w:rPr>
      </w:pPr>
      <w:r w:rsidRPr="00DD5C09">
        <w:rPr>
          <w:rFonts w:ascii="Arial" w:eastAsia="Calibri" w:hAnsi="Arial" w:cs="Arial"/>
          <w:b/>
          <w:sz w:val="22"/>
          <w:lang w:val="es-CO"/>
        </w:rPr>
        <w:t>Respuestas</w:t>
      </w:r>
    </w:p>
    <w:p w14:paraId="6A2CCB9A" w14:textId="77777777" w:rsidR="005A79FE" w:rsidRPr="00DD5C09" w:rsidRDefault="005A79FE" w:rsidP="005A79FE">
      <w:pPr>
        <w:spacing w:line="276" w:lineRule="auto"/>
        <w:ind w:left="709" w:right="709"/>
        <w:jc w:val="both"/>
        <w:rPr>
          <w:rFonts w:ascii="Arial" w:eastAsia="Calibri" w:hAnsi="Arial" w:cs="Arial"/>
          <w:i/>
          <w:sz w:val="22"/>
          <w:lang w:val="es-CO"/>
        </w:rPr>
      </w:pPr>
    </w:p>
    <w:p w14:paraId="7FD633C1" w14:textId="6194662C" w:rsidR="007D1C7F" w:rsidRPr="00DD5C09" w:rsidRDefault="0039524F" w:rsidP="007D1C7F">
      <w:pPr>
        <w:autoSpaceDE w:val="0"/>
        <w:autoSpaceDN w:val="0"/>
        <w:adjustRightInd w:val="0"/>
        <w:ind w:left="709" w:right="709"/>
        <w:jc w:val="both"/>
        <w:rPr>
          <w:rFonts w:ascii="Arial" w:eastAsia="Calibri" w:hAnsi="Arial" w:cs="Arial"/>
          <w:sz w:val="21"/>
          <w:szCs w:val="21"/>
          <w:lang w:val="es-CO"/>
        </w:rPr>
      </w:pPr>
      <w:r w:rsidRPr="00DD5C09">
        <w:rPr>
          <w:rFonts w:ascii="Arial" w:eastAsia="Calibri" w:hAnsi="Arial" w:cs="Arial"/>
          <w:sz w:val="21"/>
          <w:szCs w:val="21"/>
          <w:lang w:val="es-CO"/>
        </w:rPr>
        <w:t xml:space="preserve">i) </w:t>
      </w:r>
      <w:r w:rsidR="006C361D" w:rsidRPr="00DD5C09">
        <w:rPr>
          <w:rFonts w:ascii="Arial" w:eastAsia="Calibri" w:hAnsi="Arial" w:cs="Arial"/>
          <w:sz w:val="21"/>
          <w:szCs w:val="21"/>
          <w:lang w:val="es-CO"/>
        </w:rPr>
        <w:t>Respecto a los «Documentos Tipo – Versión 3» de licitación para obras públicas de infraestructura de transporte: «¿[…] la certificación a la que se refiere el numeral 1. del Artículo 2.2.1.2.4.2.6. del DUR 1082 de 2015 es remplazada con el Formato 8 suscrito por el proponente o el integrante que aporta el 40% de la experiencia?»</w:t>
      </w:r>
      <w:r w:rsidR="007D1C7F" w:rsidRPr="00DD5C09">
        <w:rPr>
          <w:rFonts w:ascii="Arial" w:eastAsia="Calibri" w:hAnsi="Arial" w:cs="Arial"/>
          <w:sz w:val="21"/>
          <w:szCs w:val="21"/>
          <w:lang w:val="es-CO"/>
        </w:rPr>
        <w:t>.</w:t>
      </w:r>
    </w:p>
    <w:p w14:paraId="7E97034C" w14:textId="66D3F24E" w:rsidR="008A78A6" w:rsidRPr="00DD5C09" w:rsidRDefault="008A78A6" w:rsidP="008A78A6">
      <w:pPr>
        <w:spacing w:line="276" w:lineRule="auto"/>
        <w:ind w:right="709"/>
        <w:jc w:val="both"/>
        <w:rPr>
          <w:rFonts w:ascii="Arial" w:eastAsia="Calibri" w:hAnsi="Arial" w:cs="Arial"/>
          <w:sz w:val="22"/>
          <w:lang w:val="es-CO"/>
        </w:rPr>
      </w:pPr>
    </w:p>
    <w:p w14:paraId="47775CD9" w14:textId="6C5DDFFD" w:rsidR="00F13A07" w:rsidRPr="00DD5C09" w:rsidRDefault="00765171" w:rsidP="009C4C71">
      <w:pPr>
        <w:spacing w:line="276" w:lineRule="auto"/>
        <w:jc w:val="both"/>
        <w:rPr>
          <w:rFonts w:ascii="Arial" w:eastAsia="Calibri" w:hAnsi="Arial" w:cs="Arial"/>
          <w:sz w:val="22"/>
          <w:lang w:val="es-CO"/>
        </w:rPr>
      </w:pPr>
      <w:r w:rsidRPr="00DD5C09">
        <w:rPr>
          <w:rFonts w:ascii="Arial" w:eastAsia="Calibri" w:hAnsi="Arial" w:cs="Arial"/>
          <w:sz w:val="22"/>
          <w:lang w:val="es-CO"/>
        </w:rPr>
        <w:t>Para obtener el puntaje adicional,</w:t>
      </w:r>
      <w:r w:rsidR="00B146FE" w:rsidRPr="00DD5C09">
        <w:rPr>
          <w:rFonts w:ascii="Arial" w:eastAsia="Calibri" w:hAnsi="Arial" w:cs="Arial"/>
          <w:sz w:val="22"/>
          <w:lang w:val="es-CO"/>
        </w:rPr>
        <w:t xml:space="preserve"> conforme al </w:t>
      </w:r>
      <w:r w:rsidR="00B146FE" w:rsidRPr="00DD5C09">
        <w:rPr>
          <w:rFonts w:ascii="Arial" w:eastAsia="Calibri" w:hAnsi="Arial" w:cs="Arial"/>
          <w:color w:val="000000" w:themeColor="text1"/>
          <w:sz w:val="22"/>
          <w:lang w:val="es-ES"/>
        </w:rPr>
        <w:t>apartado 4.4 del documento base,</w:t>
      </w:r>
      <w:r w:rsidRPr="00DD5C09">
        <w:rPr>
          <w:rFonts w:ascii="Arial" w:eastAsia="Calibri" w:hAnsi="Arial" w:cs="Arial"/>
          <w:sz w:val="22"/>
          <w:lang w:val="es-CO"/>
        </w:rPr>
        <w:t xml:space="preserve"> los proponentes deben presentar el «Formato 8 – Vinculación de personas con discapacidad»,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artículo 2.2.1.2.4.2.6 del Decreto 1082 de 2015. Por lo demás, junto al formato, el oferente también debe entregar el certificado del Ministerio de Trabajo que acredite el número mínimo de personas con discapacidad en su planta de personal</w:t>
      </w:r>
      <w:r w:rsidR="00056EB1" w:rsidRPr="00DD5C09">
        <w:rPr>
          <w:rFonts w:ascii="Arial" w:eastAsia="Calibri" w:hAnsi="Arial" w:cs="Arial"/>
          <w:sz w:val="22"/>
          <w:lang w:val="es-CO"/>
        </w:rPr>
        <w:t>.</w:t>
      </w:r>
    </w:p>
    <w:p w14:paraId="65D70C39" w14:textId="77777777" w:rsidR="00AF766C" w:rsidRPr="00DD5C09" w:rsidRDefault="00AF766C" w:rsidP="0005650A">
      <w:pPr>
        <w:autoSpaceDE w:val="0"/>
        <w:autoSpaceDN w:val="0"/>
        <w:adjustRightInd w:val="0"/>
        <w:ind w:left="709" w:right="709"/>
        <w:jc w:val="both"/>
        <w:rPr>
          <w:rFonts w:ascii="Arial" w:eastAsia="ArialMT" w:hAnsi="Arial" w:cs="Arial"/>
          <w:sz w:val="21"/>
          <w:szCs w:val="21"/>
          <w:lang w:val="es-CO"/>
        </w:rPr>
      </w:pPr>
    </w:p>
    <w:p w14:paraId="77C7C164" w14:textId="688658B9" w:rsidR="0005650A" w:rsidRPr="00DD5C09" w:rsidRDefault="00B146FE" w:rsidP="0005650A">
      <w:pPr>
        <w:autoSpaceDE w:val="0"/>
        <w:autoSpaceDN w:val="0"/>
        <w:adjustRightInd w:val="0"/>
        <w:ind w:left="709" w:right="709"/>
        <w:jc w:val="both"/>
        <w:rPr>
          <w:rFonts w:ascii="Arial" w:eastAsia="ArialMT" w:hAnsi="Arial" w:cs="Arial"/>
          <w:sz w:val="21"/>
          <w:szCs w:val="21"/>
          <w:lang w:val="es-CO"/>
        </w:rPr>
      </w:pPr>
      <w:r w:rsidRPr="00DD5C09">
        <w:rPr>
          <w:rFonts w:ascii="Arial" w:eastAsia="ArialMT" w:hAnsi="Arial" w:cs="Arial"/>
          <w:sz w:val="21"/>
          <w:szCs w:val="21"/>
          <w:lang w:val="es-CO"/>
        </w:rPr>
        <w:t>ii) «¿Cuándo el número de trabajadores en planta que está indicado en el Certificado de trabajadores en situación de discapacidad contratados por el</w:t>
      </w:r>
      <w:r w:rsidR="00056EB1" w:rsidRPr="00DD5C09">
        <w:rPr>
          <w:rFonts w:ascii="Arial" w:eastAsia="ArialMT" w:hAnsi="Arial" w:cs="Arial"/>
          <w:sz w:val="21"/>
          <w:szCs w:val="21"/>
          <w:lang w:val="es-CO"/>
        </w:rPr>
        <w:t xml:space="preserve"> </w:t>
      </w:r>
      <w:r w:rsidRPr="00DD5C09">
        <w:rPr>
          <w:rFonts w:ascii="Arial" w:eastAsia="ArialMT" w:hAnsi="Arial" w:cs="Arial"/>
          <w:sz w:val="21"/>
          <w:szCs w:val="21"/>
          <w:lang w:val="es-CO"/>
        </w:rPr>
        <w:t>empleador difiere al número de trabajadores vinculados a la planta del proponente que se incorpora al Formato 8, la entidad está en la obligación de abstenerse de otorgar el puntaje adicional al considerar que lo que tiene prevalencia es lo contenido en el certificado expedido por el Ministerio del Trabajo?»</w:t>
      </w:r>
      <w:r w:rsidR="00AB226E" w:rsidRPr="00DD5C09">
        <w:rPr>
          <w:rFonts w:ascii="Arial" w:eastAsia="ArialMT" w:hAnsi="Arial" w:cs="Arial"/>
          <w:sz w:val="21"/>
          <w:szCs w:val="21"/>
          <w:lang w:val="es-CO"/>
        </w:rPr>
        <w:t>.</w:t>
      </w:r>
    </w:p>
    <w:p w14:paraId="53A98B7E" w14:textId="4552FF4E" w:rsidR="005F3D75" w:rsidRPr="00DD5C09" w:rsidRDefault="000006D8" w:rsidP="003C3735">
      <w:pPr>
        <w:spacing w:line="276" w:lineRule="auto"/>
        <w:ind w:left="709" w:right="709"/>
        <w:jc w:val="both"/>
        <w:rPr>
          <w:rFonts w:ascii="Arial" w:eastAsia="Calibri" w:hAnsi="Arial" w:cs="Arial"/>
          <w:sz w:val="22"/>
          <w:lang w:val="es-CO"/>
        </w:rPr>
      </w:pPr>
      <w:r w:rsidRPr="00DD5C09">
        <w:rPr>
          <w:rFonts w:ascii="Arial" w:eastAsia="Calibri" w:hAnsi="Arial" w:cs="Arial"/>
          <w:sz w:val="21"/>
          <w:szCs w:val="21"/>
          <w:lang w:val="es-CO"/>
        </w:rPr>
        <w:t xml:space="preserve"> </w:t>
      </w:r>
    </w:p>
    <w:p w14:paraId="46301C8D" w14:textId="0DFDF959" w:rsidR="005B2AB4" w:rsidRPr="00DD5C09" w:rsidRDefault="00E81D1A" w:rsidP="005B2AB4">
      <w:pPr>
        <w:spacing w:line="276" w:lineRule="auto"/>
        <w:jc w:val="both"/>
        <w:rPr>
          <w:rFonts w:ascii="Arial" w:eastAsia="Calibri" w:hAnsi="Arial" w:cs="Arial"/>
          <w:sz w:val="22"/>
        </w:rPr>
      </w:pPr>
      <w:r w:rsidRPr="00DD5C09">
        <w:rPr>
          <w:rFonts w:ascii="Arial" w:eastAsia="Calibri" w:hAnsi="Arial" w:cs="Arial"/>
          <w:sz w:val="22"/>
        </w:rPr>
        <w:t>De acuerdo con lo explicado, ante la posibilidad de que a la fecha de cierre haya variado la planta de personal acreditada</w:t>
      </w:r>
      <w:r w:rsidR="00157689" w:rsidRPr="00DD5C09">
        <w:rPr>
          <w:rFonts w:ascii="Arial" w:eastAsia="Calibri" w:hAnsi="Arial" w:cs="Arial"/>
          <w:sz w:val="22"/>
        </w:rPr>
        <w:t>,</w:t>
      </w:r>
      <w:r w:rsidRPr="00DD5C09">
        <w:rPr>
          <w:rFonts w:ascii="Arial" w:eastAsia="Calibri" w:hAnsi="Arial" w:cs="Arial"/>
          <w:sz w:val="22"/>
        </w:rPr>
        <w:t xml:space="preserve"> la entidad cuenta con la facultad de «solicitar a los proponentes las aclaraciones y explicaciones que se estimen indispensables»</w:t>
      </w:r>
      <w:r w:rsidR="007B23D9" w:rsidRPr="00DD5C09">
        <w:rPr>
          <w:rFonts w:ascii="Arial" w:eastAsia="Calibri" w:hAnsi="Arial" w:cs="Arial"/>
          <w:sz w:val="22"/>
        </w:rPr>
        <w:t xml:space="preserve"> conforme a</w:t>
      </w:r>
      <w:r w:rsidRPr="00DD5C09">
        <w:rPr>
          <w:rFonts w:ascii="Arial" w:eastAsia="Calibri" w:hAnsi="Arial" w:cs="Arial"/>
          <w:sz w:val="22"/>
        </w:rPr>
        <w:t>l artículo 30.7 de la Ley 80 de 1993</w:t>
      </w:r>
      <w:r w:rsidR="005B2AB4" w:rsidRPr="00DD5C09">
        <w:rPr>
          <w:rFonts w:ascii="Arial" w:eastAsia="Calibri" w:hAnsi="Arial" w:cs="Arial"/>
          <w:sz w:val="22"/>
        </w:rPr>
        <w:t xml:space="preserve">. </w:t>
      </w:r>
      <w:r w:rsidR="006731DB" w:rsidRPr="00DD5C09">
        <w:rPr>
          <w:rFonts w:ascii="Arial" w:eastAsia="Calibri" w:hAnsi="Arial" w:cs="Arial"/>
          <w:sz w:val="22"/>
        </w:rPr>
        <w:t>Por tanto</w:t>
      </w:r>
      <w:r w:rsidR="005B2AB4" w:rsidRPr="00DD5C09">
        <w:rPr>
          <w:rFonts w:ascii="Arial" w:eastAsia="Calibri" w:hAnsi="Arial" w:cs="Arial"/>
          <w:sz w:val="22"/>
        </w:rPr>
        <w:t>, a partir del momento cierre del per</w:t>
      </w:r>
      <w:r w:rsidR="006731DB" w:rsidRPr="00DD5C09">
        <w:rPr>
          <w:rFonts w:ascii="Arial" w:eastAsia="Calibri" w:hAnsi="Arial" w:cs="Arial"/>
          <w:sz w:val="22"/>
        </w:rPr>
        <w:t>í</w:t>
      </w:r>
      <w:r w:rsidR="005B2AB4" w:rsidRPr="00DD5C09">
        <w:rPr>
          <w:rFonts w:ascii="Arial" w:eastAsia="Calibri" w:hAnsi="Arial" w:cs="Arial"/>
          <w:sz w:val="22"/>
        </w:rPr>
        <w:t xml:space="preserve">odo para presentar ofertas, y hasta antes de la adjudicación, la entidad cuenta con la oportunidad de solicitar las aclaraciones del caso respecto de aspectos de la propuesta que resulten poco claros, como por ejemplo el cumplimiento del requisito del numeral 1 del artículo 2.2.1.2.4.2.6 del Decreto 1082 de 2015, acreditado mediante el «Formato 8» de los documentos tipo. </w:t>
      </w:r>
      <w:r w:rsidR="006731DB" w:rsidRPr="00DD5C09">
        <w:rPr>
          <w:rFonts w:ascii="Arial" w:eastAsia="Calibri" w:hAnsi="Arial" w:cs="Arial"/>
          <w:sz w:val="22"/>
        </w:rPr>
        <w:t>Lo anterior p</w:t>
      </w:r>
      <w:r w:rsidR="005B2AB4" w:rsidRPr="00DD5C09">
        <w:rPr>
          <w:rFonts w:ascii="Arial" w:eastAsia="Calibri" w:hAnsi="Arial" w:cs="Arial"/>
          <w:sz w:val="22"/>
        </w:rPr>
        <w:t>ermite que el proponente aclare la certificación de la planta de personal entregada antes de cierre del proceso, la entidad determinará si a esta fecha se cumplieron los requisitos del artículo citado.</w:t>
      </w:r>
    </w:p>
    <w:p w14:paraId="2D2AB0EC" w14:textId="77777777" w:rsidR="00543703" w:rsidRPr="00DD5C09" w:rsidRDefault="00543703" w:rsidP="00543703">
      <w:pPr>
        <w:spacing w:line="276" w:lineRule="auto"/>
        <w:jc w:val="both"/>
        <w:rPr>
          <w:rFonts w:ascii="Arial" w:eastAsia="Calibri" w:hAnsi="Arial" w:cs="Arial"/>
          <w:sz w:val="22"/>
          <w:lang w:val="es-CO"/>
        </w:rPr>
      </w:pPr>
    </w:p>
    <w:p w14:paraId="1910A99C" w14:textId="63450DEB" w:rsidR="00543703" w:rsidRPr="00DD5C09" w:rsidRDefault="00127469" w:rsidP="00543703">
      <w:pPr>
        <w:autoSpaceDE w:val="0"/>
        <w:autoSpaceDN w:val="0"/>
        <w:adjustRightInd w:val="0"/>
        <w:ind w:left="709" w:right="709"/>
        <w:jc w:val="both"/>
        <w:rPr>
          <w:rFonts w:ascii="Arial" w:eastAsia="ArialMT" w:hAnsi="Arial" w:cs="Arial"/>
          <w:sz w:val="21"/>
          <w:szCs w:val="21"/>
          <w:lang w:val="es-CO"/>
        </w:rPr>
      </w:pPr>
      <w:r w:rsidRPr="00DD5C09">
        <w:rPr>
          <w:rFonts w:ascii="Arial" w:eastAsia="ArialMT" w:hAnsi="Arial" w:cs="Arial"/>
          <w:sz w:val="21"/>
          <w:szCs w:val="21"/>
          <w:lang w:val="es-CO"/>
        </w:rPr>
        <w:t>iii</w:t>
      </w:r>
      <w:r w:rsidR="00DC13D4" w:rsidRPr="00DD5C09">
        <w:rPr>
          <w:rFonts w:ascii="Arial" w:eastAsia="ArialMT" w:hAnsi="Arial" w:cs="Arial"/>
          <w:sz w:val="21"/>
          <w:szCs w:val="21"/>
          <w:lang w:val="es-CO"/>
        </w:rPr>
        <w:t>)</w:t>
      </w:r>
      <w:r w:rsidRPr="00DD5C09">
        <w:rPr>
          <w:rFonts w:ascii="Arial" w:eastAsia="ArialMT" w:hAnsi="Arial" w:cs="Arial"/>
          <w:sz w:val="21"/>
          <w:szCs w:val="21"/>
          <w:lang w:val="es-CO"/>
        </w:rPr>
        <w:t xml:space="preserve"> «¿Es preciso afirmar que el Certificado de trabajadores en situación de discapacidad contratados por el empleador tiene consignado en número de trabajadores en planta, exclusivamente para efectos de acreditar el requisito para resultar beneficiario de las garantías prescritas en el artículo 24 de la Ley 361 de 1997 y no para efectos de acreditar el cumplimiento del numeral 1. del Artículo 2.2.1.2.4.2.6. del DUR 1082 de 2015?»</w:t>
      </w:r>
      <w:r w:rsidR="00DC13D4" w:rsidRPr="00DD5C09">
        <w:rPr>
          <w:rFonts w:ascii="Arial" w:eastAsia="ArialMT" w:hAnsi="Arial" w:cs="Arial"/>
          <w:sz w:val="21"/>
          <w:szCs w:val="21"/>
          <w:lang w:val="es-CO"/>
        </w:rPr>
        <w:t>.</w:t>
      </w:r>
    </w:p>
    <w:p w14:paraId="2F478058" w14:textId="77777777" w:rsidR="00543703" w:rsidRPr="00DD5C09" w:rsidRDefault="00543703" w:rsidP="00543703">
      <w:pPr>
        <w:spacing w:line="276" w:lineRule="auto"/>
        <w:ind w:left="709" w:right="709"/>
        <w:jc w:val="both"/>
        <w:rPr>
          <w:rFonts w:ascii="Arial" w:eastAsia="Calibri" w:hAnsi="Arial" w:cs="Arial"/>
          <w:sz w:val="22"/>
          <w:lang w:val="es-CO"/>
        </w:rPr>
      </w:pPr>
      <w:r w:rsidRPr="00DD5C09">
        <w:rPr>
          <w:rFonts w:ascii="Arial" w:eastAsia="Calibri" w:hAnsi="Arial" w:cs="Arial"/>
          <w:sz w:val="21"/>
          <w:szCs w:val="21"/>
          <w:lang w:val="es-CO"/>
        </w:rPr>
        <w:t xml:space="preserve"> </w:t>
      </w:r>
    </w:p>
    <w:p w14:paraId="6D37FC65" w14:textId="22F098D5" w:rsidR="005C14A6" w:rsidRPr="00DD5C09" w:rsidRDefault="005C14A6" w:rsidP="005C14A6">
      <w:pPr>
        <w:spacing w:after="120" w:line="276" w:lineRule="auto"/>
        <w:jc w:val="both"/>
        <w:rPr>
          <w:rFonts w:ascii="Arial" w:eastAsia="Calibri" w:hAnsi="Arial" w:cs="Arial"/>
          <w:bCs/>
          <w:sz w:val="22"/>
        </w:rPr>
      </w:pPr>
      <w:bookmarkStart w:id="5" w:name="_Hlk75162507"/>
      <w:r w:rsidRPr="00DD5C09">
        <w:rPr>
          <w:rFonts w:ascii="Arial" w:eastAsia="Calibri" w:hAnsi="Arial" w:cs="Arial"/>
          <w:bCs/>
          <w:sz w:val="22"/>
        </w:rPr>
        <w:t xml:space="preserve">Conforme al artículo 24, literal a), de la Ley 361 de 1997 y el artículo 13.7 de la Ley Estatutaria </w:t>
      </w:r>
      <w:r w:rsidRPr="00DD5C09">
        <w:rPr>
          <w:rFonts w:ascii="Arial" w:eastAsia="Calibri" w:hAnsi="Arial" w:cs="Arial"/>
          <w:sz w:val="22"/>
        </w:rPr>
        <w:t>1618 de 2013</w:t>
      </w:r>
      <w:r w:rsidRPr="00DD5C09">
        <w:rPr>
          <w:rFonts w:ascii="Arial" w:eastAsia="Calibri" w:hAnsi="Arial" w:cs="Arial"/>
          <w:bCs/>
          <w:sz w:val="22"/>
        </w:rPr>
        <w:t>, la vinculación de personas en situación de discapacidad –además del puntaje</w:t>
      </w:r>
      <w:r w:rsidR="00E974B7" w:rsidRPr="00DD5C09">
        <w:rPr>
          <w:rFonts w:ascii="Arial" w:eastAsia="Calibri" w:hAnsi="Arial" w:cs="Arial"/>
          <w:bCs/>
          <w:sz w:val="22"/>
        </w:rPr>
        <w:t xml:space="preserve"> </w:t>
      </w:r>
      <w:r w:rsidRPr="00DD5C09">
        <w:rPr>
          <w:rFonts w:ascii="Arial" w:eastAsia="Calibri" w:hAnsi="Arial" w:cs="Arial"/>
          <w:bCs/>
          <w:sz w:val="22"/>
        </w:rPr>
        <w:t xml:space="preserve">previsto en el </w:t>
      </w:r>
      <w:r w:rsidRPr="00DD5C09">
        <w:rPr>
          <w:rFonts w:ascii="Arial" w:eastAsia="Calibri" w:hAnsi="Arial" w:cs="Arial"/>
          <w:sz w:val="22"/>
        </w:rPr>
        <w:t>artículo 2.2.1.2.4.2.6 del Decreto 1082 de 2015–</w:t>
      </w:r>
      <w:r w:rsidRPr="00DD5C09">
        <w:rPr>
          <w:rFonts w:ascii="Arial" w:eastAsia="Calibri" w:hAnsi="Arial" w:cs="Arial"/>
          <w:bCs/>
          <w:sz w:val="22"/>
        </w:rPr>
        <w:t xml:space="preserve"> </w:t>
      </w:r>
      <w:r w:rsidRPr="00DD5C09">
        <w:rPr>
          <w:rFonts w:ascii="Arial" w:eastAsia="Calibri" w:hAnsi="Arial" w:cs="Arial"/>
          <w:bCs/>
          <w:sz w:val="22"/>
        </w:rPr>
        <w:lastRenderedPageBreak/>
        <w:t xml:space="preserve">también favorece la aplicación </w:t>
      </w:r>
      <w:r w:rsidR="00A85980" w:rsidRPr="00DD5C09">
        <w:rPr>
          <w:rFonts w:ascii="Arial" w:eastAsia="Calibri" w:hAnsi="Arial" w:cs="Arial"/>
          <w:bCs/>
          <w:sz w:val="22"/>
        </w:rPr>
        <w:t xml:space="preserve">de </w:t>
      </w:r>
      <w:r w:rsidRPr="00DD5C09">
        <w:rPr>
          <w:rFonts w:ascii="Arial" w:eastAsia="Calibri" w:hAnsi="Arial" w:cs="Arial"/>
          <w:bCs/>
          <w:sz w:val="22"/>
        </w:rPr>
        <w:t xml:space="preserve">un factor de desempate. Actualmente, con el decaimiento tácito del artículo 2.2.1.1.2.2.9 del Decreto Único Reglamentario del Sector Administrativo de ​​Planeación Nacional, el artículo 35.3 de la Ley 2069 de 2020 dispone que –en orden sucesivo y excluyente– se deberá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w:t>
      </w:r>
      <w:r w:rsidR="00D42477" w:rsidRPr="00DD5C09">
        <w:rPr>
          <w:rFonts w:ascii="Arial" w:eastAsia="Calibri" w:hAnsi="Arial" w:cs="Arial"/>
          <w:bCs/>
          <w:sz w:val="22"/>
        </w:rPr>
        <w:t>(</w:t>
      </w:r>
      <w:r w:rsidRPr="00DD5C09">
        <w:rPr>
          <w:rFonts w:ascii="Arial" w:eastAsia="Calibri" w:hAnsi="Arial" w:cs="Arial"/>
          <w:bCs/>
          <w:sz w:val="22"/>
        </w:rPr>
        <w:t>25%) en el consorcio, unión temporal o promesa de sociedad futura y aportar mínimo el veinticinco por ciento (25%) de la experiencia acreditada en la oferta».</w:t>
      </w:r>
    </w:p>
    <w:p w14:paraId="17DA8DA1" w14:textId="6FEC5DEC" w:rsidR="005C14A6" w:rsidRPr="00DD5C09" w:rsidRDefault="005C14A6" w:rsidP="005C14A6">
      <w:pPr>
        <w:spacing w:after="120" w:line="276" w:lineRule="auto"/>
        <w:ind w:firstLine="708"/>
        <w:jc w:val="both"/>
        <w:rPr>
          <w:rFonts w:ascii="Arial" w:eastAsia="Calibri" w:hAnsi="Arial" w:cs="Arial"/>
          <w:sz w:val="22"/>
        </w:rPr>
      </w:pPr>
      <w:r w:rsidRPr="00DD5C09">
        <w:rPr>
          <w:rFonts w:ascii="Arial" w:eastAsia="Calibri" w:hAnsi="Arial" w:cs="Arial"/>
          <w:bCs/>
          <w:sz w:val="22"/>
        </w:rPr>
        <w:t xml:space="preserve">De acuerdo con las modificaciones </w:t>
      </w:r>
      <w:r w:rsidR="00630198" w:rsidRPr="00DD5C09">
        <w:rPr>
          <w:rFonts w:ascii="Arial" w:eastAsia="Calibri" w:hAnsi="Arial" w:cs="Arial"/>
          <w:bCs/>
          <w:sz w:val="22"/>
        </w:rPr>
        <w:t>de</w:t>
      </w:r>
      <w:r w:rsidRPr="00DD5C09">
        <w:rPr>
          <w:rFonts w:ascii="Arial" w:eastAsia="Calibri" w:hAnsi="Arial" w:cs="Arial"/>
          <w:bCs/>
          <w:sz w:val="22"/>
        </w:rPr>
        <w:t xml:space="preserve"> la Resolución </w:t>
      </w:r>
      <w:r w:rsidRPr="00DD5C09">
        <w:rPr>
          <w:rFonts w:ascii="Arial" w:eastAsia="Calibri" w:hAnsi="Arial" w:cs="Arial"/>
          <w:sz w:val="22"/>
          <w:lang w:val="es-ES"/>
        </w:rPr>
        <w:t xml:space="preserve">161 del 17 de junio de 2021, para efectos de los «Documentos Tipo – Versión 3» de licitación para obra pública de infraestructura de transporte, el numeral 3 del apartado 4.6 del documento base dispone que para la acreditación del factor de desempate es necesario diligenciar el </w:t>
      </w:r>
      <w:r w:rsidRPr="00DD5C09">
        <w:rPr>
          <w:rFonts w:ascii="Arial" w:eastAsia="Calibri" w:hAnsi="Arial" w:cs="Arial"/>
          <w:sz w:val="22"/>
        </w:rPr>
        <w:t xml:space="preserve">«Formato 10 B – Vinculación de personas en condición de discapacidad». A través del formato citado, el proponente certifica que tiene «[…] vinculado en la planta de personal un mínimo del diez por ciento (10 %) de empleados en las condiciones de discapacidad enunciadas en la Ley 361 de 1997, contratados [con una anterioridad no inferior a un año o desde la constitución de la sociedad (para sociedades con menos de un año de constitución)], para lo cual adjunto el certificado expedido por el Ministerio del Trabajo».  </w:t>
      </w:r>
    </w:p>
    <w:p w14:paraId="6D12D917" w14:textId="3E56300F" w:rsidR="009A1DF1" w:rsidRPr="00DD5C09" w:rsidRDefault="005C14A6" w:rsidP="005C14A6">
      <w:pPr>
        <w:spacing w:line="276" w:lineRule="auto"/>
        <w:ind w:firstLine="708"/>
        <w:jc w:val="both"/>
        <w:rPr>
          <w:rFonts w:ascii="Arial" w:eastAsia="Calibri" w:hAnsi="Arial" w:cs="Arial"/>
          <w:sz w:val="22"/>
          <w:lang w:val="es-CO"/>
        </w:rPr>
      </w:pPr>
      <w:r w:rsidRPr="00DD5C09">
        <w:rPr>
          <w:rFonts w:ascii="Arial" w:eastAsia="Calibri" w:hAnsi="Arial" w:cs="Arial"/>
          <w:sz w:val="22"/>
        </w:rPr>
        <w:t>Por tanto, tratándose de la vinculación de personas en situación de discapacidad, es necesario distinguir entre los requisitos necesarios para acreditar el puntaje del artículo 2.2.1.2.4.2.6 del Decreto 1082 de 2015 y el factor de desempate del</w:t>
      </w:r>
      <w:r w:rsidRPr="00DD5C09">
        <w:rPr>
          <w:rFonts w:ascii="Arial" w:eastAsia="Calibri" w:hAnsi="Arial" w:cs="Arial"/>
          <w:bCs/>
          <w:sz w:val="22"/>
        </w:rPr>
        <w:t xml:space="preserve"> artículo 35.3 de la Ley</w:t>
      </w:r>
      <w:r w:rsidRPr="00DD5C09">
        <w:rPr>
          <w:rFonts w:ascii="Arial" w:eastAsia="Calibri" w:hAnsi="Arial" w:cs="Arial"/>
          <w:sz w:val="22"/>
        </w:rPr>
        <w:t xml:space="preserve"> de Emprendimiento. Para el primero, los proponentes deben presentar el «Formato 8 – Vinculación de personas con discapacidad» y acreditar el número mínimo de personas con discapacidad en su planta de personal, de conformidad con lo señalado en el certificado expedido por el Ministerio de Trabajo, el cual deberá estar vigente a la fecha de cierre del proceso de selección. En contraste, para el segundo, los oferentes deben diligenciar el «Formato 10 B – Vinculación de personas en condición de discapacidad», adjuntando el certificado expedido por el Ministerio de Trabajo</w:t>
      </w:r>
      <w:r w:rsidR="009A1DF1" w:rsidRPr="00DD5C09">
        <w:rPr>
          <w:rFonts w:ascii="Arial" w:eastAsia="Calibri" w:hAnsi="Arial" w:cs="Arial"/>
          <w:sz w:val="22"/>
          <w:lang w:val="es-CO"/>
        </w:rPr>
        <w:t xml:space="preserve">.  </w:t>
      </w:r>
    </w:p>
    <w:bookmarkEnd w:id="5"/>
    <w:p w14:paraId="6B0C8F34" w14:textId="77777777" w:rsidR="00F14208" w:rsidRPr="00DD5C09" w:rsidRDefault="00F14208" w:rsidP="00594AEC">
      <w:pPr>
        <w:spacing w:after="120" w:line="276" w:lineRule="auto"/>
        <w:jc w:val="both"/>
        <w:rPr>
          <w:rFonts w:ascii="Arial" w:eastAsia="Calibri" w:hAnsi="Arial" w:cs="Arial"/>
          <w:sz w:val="22"/>
          <w:lang w:val="es-CO"/>
        </w:rPr>
      </w:pPr>
    </w:p>
    <w:p w14:paraId="5F429EFF" w14:textId="77777777" w:rsidR="005A79FE" w:rsidRPr="00DD5C09" w:rsidRDefault="005A79FE" w:rsidP="006779ED">
      <w:pPr>
        <w:spacing w:line="276" w:lineRule="auto"/>
        <w:jc w:val="both"/>
        <w:rPr>
          <w:rFonts w:ascii="Arial" w:eastAsia="Calibri" w:hAnsi="Arial" w:cs="Arial"/>
          <w:sz w:val="22"/>
          <w:lang w:val="es-CO"/>
        </w:rPr>
      </w:pPr>
      <w:r w:rsidRPr="00DD5C09">
        <w:rPr>
          <w:rFonts w:ascii="Arial" w:eastAsia="Calibri" w:hAnsi="Arial" w:cs="Arial"/>
          <w:sz w:val="22"/>
          <w:lang w:val="es-CO"/>
        </w:rPr>
        <w:t>Este concepto tiene el alcance previsto en el artículo 28 del Código de Procedimiento Administrativo y de lo Contencioso Administrativo.</w:t>
      </w:r>
    </w:p>
    <w:p w14:paraId="70404CBF" w14:textId="3058A98F" w:rsidR="00C855D5" w:rsidRPr="00DD5C09" w:rsidRDefault="00C855D5" w:rsidP="00C855D5">
      <w:pPr>
        <w:spacing w:line="276" w:lineRule="auto"/>
        <w:rPr>
          <w:rFonts w:ascii="Arial" w:hAnsi="Arial" w:cs="Arial"/>
          <w:szCs w:val="20"/>
          <w:lang w:val="es-CO" w:eastAsia="es-CO"/>
        </w:rPr>
      </w:pPr>
    </w:p>
    <w:p w14:paraId="71800F1F" w14:textId="770E072B" w:rsidR="00C855D5" w:rsidRPr="00DD5C09" w:rsidRDefault="00C855D5" w:rsidP="007814D2">
      <w:pPr>
        <w:spacing w:line="276" w:lineRule="auto"/>
        <w:rPr>
          <w:rFonts w:ascii="Arial" w:hAnsi="Arial" w:cs="Arial"/>
          <w:lang w:val="es-CO" w:eastAsia="es-CO"/>
        </w:rPr>
      </w:pPr>
      <w:r w:rsidRPr="00DD5C09">
        <w:rPr>
          <w:rFonts w:ascii="Arial" w:hAnsi="Arial" w:cs="Arial"/>
          <w:szCs w:val="20"/>
          <w:lang w:val="es-CO" w:eastAsia="es-CO"/>
        </w:rPr>
        <w:t>Atentamente,</w:t>
      </w:r>
    </w:p>
    <w:p w14:paraId="58D117DD" w14:textId="0F9F087D" w:rsidR="00C855D5" w:rsidRPr="00DD5C09" w:rsidRDefault="007D3993" w:rsidP="00C855D5">
      <w:pPr>
        <w:spacing w:after="18"/>
        <w:jc w:val="center"/>
        <w:rPr>
          <w:rFonts w:ascii="Arial" w:hAnsi="Arial" w:cs="Arial"/>
          <w:lang w:val="es-CO" w:eastAsia="es-CO"/>
        </w:rPr>
      </w:pPr>
      <w:r w:rsidRPr="003A7E6E">
        <w:rPr>
          <w:noProof/>
          <w:lang w:val="es-ES" w:eastAsia="es-ES"/>
        </w:rPr>
        <w:lastRenderedPageBreak/>
        <w:drawing>
          <wp:inline distT="0" distB="0" distL="0" distR="0" wp14:anchorId="63155D2E" wp14:editId="45A48946">
            <wp:extent cx="2466975" cy="11144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66975" cy="1114425"/>
                    </a:xfrm>
                    <a:prstGeom prst="rect">
                      <a:avLst/>
                    </a:prstGeom>
                  </pic:spPr>
                </pic:pic>
              </a:graphicData>
            </a:graphic>
          </wp:inline>
        </w:drawing>
      </w:r>
    </w:p>
    <w:p w14:paraId="0486BE1B" w14:textId="77777777" w:rsidR="00C855D5" w:rsidRPr="00DD5C09" w:rsidRDefault="00C855D5" w:rsidP="00C855D5">
      <w:pPr>
        <w:spacing w:after="18"/>
        <w:jc w:val="center"/>
        <w:rPr>
          <w:rFonts w:ascii="Arial" w:hAnsi="Arial" w:cs="Arial"/>
          <w:lang w:val="es-CO" w:eastAsia="es-CO"/>
        </w:rPr>
      </w:pPr>
    </w:p>
    <w:tbl>
      <w:tblPr>
        <w:tblStyle w:val="Tablaconcuadrcula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3953CA" w:rsidRPr="00DD5C09" w14:paraId="28B70DCE" w14:textId="77777777" w:rsidTr="00E13471">
        <w:trPr>
          <w:trHeight w:val="286"/>
        </w:trPr>
        <w:tc>
          <w:tcPr>
            <w:tcW w:w="886" w:type="dxa"/>
            <w:vAlign w:val="center"/>
            <w:hideMark/>
          </w:tcPr>
          <w:p w14:paraId="4037BF4A" w14:textId="77777777" w:rsidR="00C855D5" w:rsidRPr="00DD5C09" w:rsidRDefault="00C855D5" w:rsidP="00E13471">
            <w:pPr>
              <w:rPr>
                <w:rFonts w:ascii="Arial" w:hAnsi="Arial" w:cs="Arial"/>
                <w:sz w:val="14"/>
                <w:szCs w:val="14"/>
                <w:lang w:val="es-CO" w:eastAsia="es-ES"/>
              </w:rPr>
            </w:pPr>
            <w:r w:rsidRPr="00DD5C09">
              <w:rPr>
                <w:rFonts w:ascii="Arial" w:hAnsi="Arial" w:cs="Arial"/>
                <w:sz w:val="14"/>
                <w:szCs w:val="14"/>
                <w:lang w:val="es-CO" w:eastAsia="es-ES"/>
              </w:rPr>
              <w:t>Elaboró:</w:t>
            </w:r>
          </w:p>
        </w:tc>
        <w:tc>
          <w:tcPr>
            <w:tcW w:w="4003" w:type="dxa"/>
            <w:tcBorders>
              <w:top w:val="nil"/>
              <w:left w:val="nil"/>
              <w:bottom w:val="dotted" w:sz="4" w:space="0" w:color="7F7F7F"/>
              <w:right w:val="nil"/>
            </w:tcBorders>
            <w:vAlign w:val="center"/>
            <w:hideMark/>
          </w:tcPr>
          <w:p w14:paraId="508D76C5" w14:textId="77777777" w:rsidR="00B20D57" w:rsidRPr="00DD5C09" w:rsidRDefault="00B20D57" w:rsidP="00B20D57">
            <w:pPr>
              <w:rPr>
                <w:rFonts w:ascii="Arial" w:hAnsi="Arial" w:cs="Arial"/>
                <w:sz w:val="14"/>
                <w:szCs w:val="14"/>
                <w:lang w:val="es-CO" w:eastAsia="es-ES"/>
              </w:rPr>
            </w:pPr>
            <w:r w:rsidRPr="00DD5C09">
              <w:rPr>
                <w:rFonts w:ascii="Arial" w:hAnsi="Arial" w:cs="Arial"/>
                <w:sz w:val="14"/>
                <w:szCs w:val="14"/>
                <w:lang w:val="es-CO" w:eastAsia="es-ES"/>
              </w:rPr>
              <w:t>Alfredo Benavides Zarate</w:t>
            </w:r>
          </w:p>
          <w:p w14:paraId="16BB40F1" w14:textId="5E124439" w:rsidR="00C855D5" w:rsidRPr="00DD5C09" w:rsidRDefault="00B20D57" w:rsidP="00B20D57">
            <w:pPr>
              <w:rPr>
                <w:rFonts w:ascii="Arial" w:hAnsi="Arial" w:cs="Arial"/>
                <w:sz w:val="14"/>
                <w:szCs w:val="14"/>
                <w:lang w:val="es-CO" w:eastAsia="es-ES"/>
              </w:rPr>
            </w:pPr>
            <w:r w:rsidRPr="00DD5C09">
              <w:rPr>
                <w:rFonts w:ascii="Arial" w:hAnsi="Arial" w:cs="Arial"/>
                <w:sz w:val="14"/>
                <w:szCs w:val="14"/>
                <w:lang w:val="es-CO" w:eastAsia="es-ES"/>
              </w:rPr>
              <w:t>Contratista de la Subdirección de Gestión Contractual</w:t>
            </w:r>
          </w:p>
        </w:tc>
      </w:tr>
      <w:tr w:rsidR="003953CA" w:rsidRPr="00DD5C09" w14:paraId="34FED98C" w14:textId="77777777" w:rsidTr="00E13471">
        <w:trPr>
          <w:trHeight w:val="299"/>
        </w:trPr>
        <w:tc>
          <w:tcPr>
            <w:tcW w:w="886" w:type="dxa"/>
            <w:vAlign w:val="center"/>
          </w:tcPr>
          <w:p w14:paraId="119970C7" w14:textId="77777777" w:rsidR="00C855D5" w:rsidRPr="00DD5C09" w:rsidRDefault="00C855D5" w:rsidP="00E13471">
            <w:pPr>
              <w:rPr>
                <w:rFonts w:ascii="Arial" w:hAnsi="Arial" w:cs="Arial"/>
                <w:sz w:val="14"/>
                <w:szCs w:val="14"/>
                <w:lang w:val="es-CO" w:eastAsia="es-ES"/>
              </w:rPr>
            </w:pPr>
            <w:r w:rsidRPr="00DD5C09">
              <w:rPr>
                <w:rFonts w:ascii="Arial" w:hAnsi="Arial" w:cs="Arial"/>
                <w:sz w:val="14"/>
                <w:szCs w:val="14"/>
                <w:lang w:val="es-CO" w:eastAsia="es-ES"/>
              </w:rPr>
              <w:t>Revisó:</w:t>
            </w:r>
          </w:p>
        </w:tc>
        <w:tc>
          <w:tcPr>
            <w:tcW w:w="4003" w:type="dxa"/>
            <w:tcBorders>
              <w:top w:val="dotted" w:sz="4" w:space="0" w:color="7F7F7F"/>
              <w:left w:val="nil"/>
              <w:bottom w:val="dotted" w:sz="4" w:space="0" w:color="7F7F7F"/>
              <w:right w:val="nil"/>
            </w:tcBorders>
            <w:vAlign w:val="center"/>
          </w:tcPr>
          <w:p w14:paraId="05E13439" w14:textId="77777777" w:rsidR="009766D1" w:rsidRPr="00DD5C09" w:rsidRDefault="009766D1" w:rsidP="009766D1">
            <w:pPr>
              <w:rPr>
                <w:rFonts w:ascii="Arial" w:hAnsi="Arial" w:cs="Arial"/>
                <w:sz w:val="14"/>
                <w:szCs w:val="14"/>
                <w:lang w:val="es-CO" w:eastAsia="es-ES"/>
              </w:rPr>
            </w:pPr>
            <w:r w:rsidRPr="00DD5C09">
              <w:rPr>
                <w:rFonts w:ascii="Arial" w:hAnsi="Arial" w:cs="Arial"/>
                <w:sz w:val="14"/>
                <w:szCs w:val="14"/>
                <w:lang w:val="es-CO" w:eastAsia="es-ES"/>
              </w:rPr>
              <w:t xml:space="preserve">Juan David Montoya Penagos </w:t>
            </w:r>
          </w:p>
          <w:p w14:paraId="76019004" w14:textId="2B9D2315" w:rsidR="00C855D5" w:rsidRPr="00DD5C09" w:rsidRDefault="009766D1" w:rsidP="009766D1">
            <w:pPr>
              <w:rPr>
                <w:rFonts w:ascii="Arial" w:hAnsi="Arial" w:cs="Arial"/>
                <w:sz w:val="14"/>
                <w:szCs w:val="14"/>
                <w:lang w:val="es-CO" w:eastAsia="es-ES"/>
              </w:rPr>
            </w:pPr>
            <w:r w:rsidRPr="00DD5C09">
              <w:rPr>
                <w:rFonts w:ascii="Arial" w:hAnsi="Arial" w:cs="Arial"/>
                <w:sz w:val="14"/>
                <w:szCs w:val="14"/>
                <w:lang w:val="es-CO" w:eastAsia="es-ES"/>
              </w:rPr>
              <w:t xml:space="preserve">Gestor T1-15 de la Subdirección de Gestión Contractual  </w:t>
            </w:r>
          </w:p>
        </w:tc>
      </w:tr>
      <w:tr w:rsidR="003953CA" w:rsidRPr="00243A07" w14:paraId="2C5EC886" w14:textId="77777777" w:rsidTr="00E13471">
        <w:trPr>
          <w:trHeight w:val="272"/>
        </w:trPr>
        <w:tc>
          <w:tcPr>
            <w:tcW w:w="886" w:type="dxa"/>
            <w:vAlign w:val="center"/>
            <w:hideMark/>
          </w:tcPr>
          <w:p w14:paraId="2FEC9F82" w14:textId="77777777" w:rsidR="00C855D5" w:rsidRPr="00DD5C09" w:rsidRDefault="00C855D5" w:rsidP="00E13471">
            <w:pPr>
              <w:rPr>
                <w:rFonts w:ascii="Arial" w:hAnsi="Arial" w:cs="Arial"/>
                <w:sz w:val="14"/>
                <w:szCs w:val="14"/>
                <w:lang w:val="es-CO" w:eastAsia="es-ES"/>
              </w:rPr>
            </w:pPr>
            <w:r w:rsidRPr="00DD5C09">
              <w:rPr>
                <w:rFonts w:ascii="Arial" w:hAnsi="Arial" w:cs="Arial"/>
                <w:sz w:val="14"/>
                <w:szCs w:val="14"/>
                <w:lang w:val="es-CO" w:eastAsia="es-ES"/>
              </w:rPr>
              <w:t>Aprobó:</w:t>
            </w:r>
          </w:p>
        </w:tc>
        <w:tc>
          <w:tcPr>
            <w:tcW w:w="4003" w:type="dxa"/>
            <w:tcBorders>
              <w:top w:val="dotted" w:sz="4" w:space="0" w:color="7F7F7F"/>
              <w:left w:val="nil"/>
              <w:bottom w:val="dotted" w:sz="4" w:space="0" w:color="7F7F7F"/>
              <w:right w:val="nil"/>
            </w:tcBorders>
            <w:vAlign w:val="center"/>
            <w:hideMark/>
          </w:tcPr>
          <w:p w14:paraId="23B01B4A" w14:textId="77777777" w:rsidR="00C855D5" w:rsidRPr="00DD5C09" w:rsidRDefault="00C855D5" w:rsidP="00E13471">
            <w:pPr>
              <w:rPr>
                <w:rFonts w:ascii="Arial" w:hAnsi="Arial" w:cs="Arial"/>
                <w:sz w:val="14"/>
                <w:szCs w:val="14"/>
                <w:lang w:val="es-CO" w:eastAsia="es-ES"/>
              </w:rPr>
            </w:pPr>
            <w:r w:rsidRPr="00DD5C09">
              <w:rPr>
                <w:rFonts w:ascii="Arial" w:hAnsi="Arial" w:cs="Arial"/>
                <w:sz w:val="14"/>
                <w:szCs w:val="14"/>
                <w:lang w:val="es-CO" w:eastAsia="es-ES"/>
              </w:rPr>
              <w:t>Jorge Augusto Tirado Navarro</w:t>
            </w:r>
          </w:p>
          <w:p w14:paraId="3613B04A" w14:textId="13F6CEEA" w:rsidR="00C855D5" w:rsidRPr="00243A07" w:rsidRDefault="00C855D5" w:rsidP="00E13471">
            <w:pPr>
              <w:rPr>
                <w:rFonts w:ascii="Arial" w:hAnsi="Arial" w:cs="Arial"/>
                <w:sz w:val="14"/>
                <w:szCs w:val="14"/>
                <w:lang w:val="es-CO" w:eastAsia="es-ES"/>
              </w:rPr>
            </w:pPr>
            <w:r w:rsidRPr="00DD5C09">
              <w:rPr>
                <w:rFonts w:ascii="Arial" w:hAnsi="Arial" w:cs="Arial"/>
                <w:sz w:val="14"/>
                <w:szCs w:val="14"/>
                <w:lang w:val="es-CO" w:eastAsia="es-ES"/>
              </w:rPr>
              <w:t>Subdirector de Gestión Contractual</w:t>
            </w:r>
            <w:r w:rsidR="00AF766C" w:rsidRPr="00DD5C09">
              <w:rPr>
                <w:rFonts w:ascii="Arial" w:hAnsi="Arial" w:cs="Arial"/>
                <w:sz w:val="14"/>
                <w:szCs w:val="14"/>
                <w:lang w:val="es-CO" w:eastAsia="es-ES"/>
              </w:rPr>
              <w:t xml:space="preserve"> ANCP - CCE</w:t>
            </w:r>
          </w:p>
        </w:tc>
      </w:tr>
    </w:tbl>
    <w:p w14:paraId="4B3F74A7" w14:textId="77777777" w:rsidR="00C855D5" w:rsidRPr="00243A07" w:rsidRDefault="00C855D5" w:rsidP="00C855D5">
      <w:pPr>
        <w:rPr>
          <w:rFonts w:ascii="Arial" w:hAnsi="Arial" w:cs="Arial"/>
          <w:lang w:val="es-CO" w:eastAsia="es-ES"/>
        </w:rPr>
      </w:pPr>
    </w:p>
    <w:p w14:paraId="5C6AF871" w14:textId="77777777" w:rsidR="00C855D5" w:rsidRPr="00243A07" w:rsidRDefault="00C855D5" w:rsidP="00C855D5">
      <w:pPr>
        <w:rPr>
          <w:rFonts w:ascii="Arial" w:hAnsi="Arial" w:cs="Arial"/>
          <w:lang w:val="es-CO" w:eastAsia="es-ES"/>
        </w:rPr>
      </w:pPr>
    </w:p>
    <w:p w14:paraId="0EC9F5B9" w14:textId="77777777" w:rsidR="00C855D5" w:rsidRPr="00243A07" w:rsidRDefault="00C855D5" w:rsidP="00C855D5">
      <w:pPr>
        <w:rPr>
          <w:rFonts w:ascii="Arial" w:hAnsi="Arial" w:cs="Arial"/>
          <w:lang w:val="es-CO" w:eastAsia="es-ES"/>
        </w:rPr>
      </w:pPr>
    </w:p>
    <w:bookmarkEnd w:id="0"/>
    <w:p w14:paraId="7EBF297E" w14:textId="77777777" w:rsidR="007B0854" w:rsidRPr="00243A07" w:rsidRDefault="007B0854" w:rsidP="009217DC">
      <w:pPr>
        <w:jc w:val="both"/>
        <w:rPr>
          <w:rFonts w:ascii="Arial" w:eastAsia="Calibri" w:hAnsi="Arial" w:cs="Arial"/>
          <w:sz w:val="22"/>
          <w:lang w:val="es-CO"/>
        </w:rPr>
      </w:pPr>
    </w:p>
    <w:sectPr w:rsidR="007B0854" w:rsidRPr="00243A07" w:rsidSect="005A79FE">
      <w:headerReference w:type="default" r:id="rId14"/>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FB420" w14:textId="77777777" w:rsidR="00824C45" w:rsidRDefault="00824C45">
      <w:r>
        <w:separator/>
      </w:r>
    </w:p>
    <w:p w14:paraId="117E0AF7" w14:textId="77777777" w:rsidR="00824C45" w:rsidRDefault="00824C45"/>
  </w:endnote>
  <w:endnote w:type="continuationSeparator" w:id="0">
    <w:p w14:paraId="1F101C1F" w14:textId="77777777" w:rsidR="00824C45" w:rsidRDefault="00824C45">
      <w:r>
        <w:continuationSeparator/>
      </w:r>
    </w:p>
    <w:p w14:paraId="4813A6FB" w14:textId="77777777" w:rsidR="00824C45" w:rsidRDefault="00824C45"/>
  </w:endnote>
  <w:endnote w:type="continuationNotice" w:id="1">
    <w:p w14:paraId="6BDD564D" w14:textId="77777777" w:rsidR="00824C45" w:rsidRDefault="00824C45"/>
    <w:p w14:paraId="2544A7F5" w14:textId="77777777" w:rsidR="00824C45" w:rsidRDefault="00824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59"/>
    <w:family w:val="auto"/>
    <w:pitch w:val="variable"/>
    <w:sig w:usb0="00000201" w:usb1="00000000" w:usb2="00000000" w:usb3="00000000" w:csb0="00000004" w:csb1="00000000"/>
  </w:font>
  <w:font w:name="Bookman Old Style">
    <w:panose1 w:val="02050604050505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MT">
    <w:altName w:val="Arial"/>
    <w:panose1 w:val="00000000000000000000"/>
    <w:charset w:val="00"/>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F2C9" w14:textId="606B633F" w:rsidR="00824C45" w:rsidRDefault="00824C45" w:rsidP="007B0854">
    <w:pPr>
      <w:pStyle w:val="Sinespaciado"/>
      <w:jc w:val="center"/>
      <w:rPr>
        <w:rFonts w:ascii="Arial" w:hAnsi="Arial" w:cs="Arial"/>
        <w:sz w:val="18"/>
        <w:szCs w:val="18"/>
      </w:rPr>
    </w:pPr>
  </w:p>
  <w:p w14:paraId="312C4A14" w14:textId="7707DAF9" w:rsidR="00824C45" w:rsidRPr="005A79FE" w:rsidRDefault="00824C4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97808">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97808">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0E0B8C38" w:rsidR="00824C45" w:rsidRDefault="00824C45" w:rsidP="007B0854">
    <w:pPr>
      <w:pStyle w:val="Piedepgina"/>
      <w:jc w:val="center"/>
      <w:rPr>
        <w:lang w:val="es-ES"/>
      </w:rPr>
    </w:pPr>
    <w:r>
      <w:rPr>
        <w:noProof/>
        <w:lang w:val="es-ES" w:eastAsia="es-ES"/>
      </w:rPr>
      <w:drawing>
        <wp:inline distT="0" distB="0" distL="0" distR="0" wp14:anchorId="608B196D" wp14:editId="1B0E2A86">
          <wp:extent cx="4241994" cy="595165"/>
          <wp:effectExtent l="0" t="0" r="6350" b="0"/>
          <wp:docPr id="174418855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824C45" w:rsidRPr="007B0854" w:rsidRDefault="00824C45" w:rsidP="007B0854">
    <w:pPr>
      <w:pStyle w:val="Piedepgina"/>
      <w:jc w:val="center"/>
      <w:rPr>
        <w:lang w:val="es-ES"/>
      </w:rPr>
    </w:pPr>
  </w:p>
  <w:p w14:paraId="5D9E0259" w14:textId="77777777" w:rsidR="00824C45" w:rsidRDefault="00824C4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17B66" w14:textId="77777777" w:rsidR="00824C45" w:rsidRDefault="00824C45">
      <w:r>
        <w:separator/>
      </w:r>
    </w:p>
    <w:p w14:paraId="546803A5" w14:textId="77777777" w:rsidR="00824C45" w:rsidRDefault="00824C45"/>
  </w:footnote>
  <w:footnote w:type="continuationSeparator" w:id="0">
    <w:p w14:paraId="5ACEF1F2" w14:textId="77777777" w:rsidR="00824C45" w:rsidRDefault="00824C45">
      <w:r>
        <w:continuationSeparator/>
      </w:r>
    </w:p>
    <w:p w14:paraId="5024AD9A" w14:textId="77777777" w:rsidR="00824C45" w:rsidRDefault="00824C45"/>
  </w:footnote>
  <w:footnote w:type="continuationNotice" w:id="1">
    <w:p w14:paraId="5E21D341" w14:textId="77777777" w:rsidR="00824C45" w:rsidRDefault="00824C45"/>
    <w:p w14:paraId="52B24113" w14:textId="77777777" w:rsidR="00824C45" w:rsidRDefault="00824C45"/>
  </w:footnote>
  <w:footnote w:id="2">
    <w:p w14:paraId="1FB96807" w14:textId="77777777" w:rsidR="00824C45" w:rsidRDefault="00824C45" w:rsidP="00FD6A3A">
      <w:pPr>
        <w:pStyle w:val="Textonotapie"/>
        <w:ind w:firstLine="708"/>
        <w:jc w:val="both"/>
        <w:rPr>
          <w:rFonts w:ascii="Arial" w:hAnsi="Arial" w:cs="Arial"/>
          <w:color w:val="000000" w:themeColor="text1"/>
          <w:sz w:val="19"/>
          <w:szCs w:val="19"/>
        </w:rPr>
      </w:pPr>
      <w:r>
        <w:rPr>
          <w:rStyle w:val="Refdenotaalpie"/>
          <w:color w:val="000000" w:themeColor="text1"/>
          <w:sz w:val="19"/>
          <w:szCs w:val="19"/>
        </w:rPr>
        <w:footnoteRef/>
      </w:r>
      <w:r>
        <w:rPr>
          <w:color w:val="000000" w:themeColor="text1"/>
          <w:sz w:val="19"/>
          <w:szCs w:val="19"/>
        </w:rPr>
        <w:t xml:space="preserve"> </w:t>
      </w:r>
      <w:r>
        <w:rPr>
          <w:rFonts w:ascii="Arial" w:hAnsi="Arial" w:cs="Arial"/>
          <w:color w:val="000000" w:themeColor="text1"/>
          <w:sz w:val="19"/>
          <w:szCs w:val="19"/>
        </w:rPr>
        <w:t>Ley 1618 de 2013</w:t>
      </w:r>
      <w:r>
        <w:rPr>
          <w:color w:val="000000" w:themeColor="text1"/>
          <w:sz w:val="19"/>
          <w:szCs w:val="19"/>
        </w:rPr>
        <w:t>: «A</w:t>
      </w:r>
      <w:r>
        <w:rPr>
          <w:rFonts w:ascii="Arial" w:hAnsi="Arial" w:cs="Arial"/>
          <w:color w:val="000000" w:themeColor="text1"/>
          <w:sz w:val="19"/>
          <w:szCs w:val="19"/>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3">
    <w:p w14:paraId="26D8888C" w14:textId="77777777" w:rsidR="00824C45" w:rsidRDefault="00824C45" w:rsidP="00FD6A3A">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w:t>
      </w:r>
      <w:r>
        <w:rPr>
          <w:rFonts w:ascii="Arial" w:hAnsi="Arial" w:cs="Arial"/>
          <w:color w:val="000000" w:themeColor="text1"/>
          <w:sz w:val="19"/>
          <w:szCs w:val="19"/>
        </w:rPr>
        <w:t xml:space="preserve">Conforme al parágrafo 2 del artículo 13 de la Ley 43 de 1990,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p>
    <w:p w14:paraId="5BFB1895" w14:textId="77777777" w:rsidR="00824C45" w:rsidRDefault="00824C45" w:rsidP="00FD6A3A">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 w:id="4">
    <w:p w14:paraId="515A2AD1" w14:textId="77777777" w:rsidR="00824C45" w:rsidRPr="00A657A4" w:rsidRDefault="00824C45" w:rsidP="009D6E44">
      <w:pPr>
        <w:pStyle w:val="Textonotapie"/>
        <w:ind w:firstLine="708"/>
        <w:jc w:val="both"/>
        <w:rPr>
          <w:rFonts w:ascii="Arial" w:hAnsi="Arial" w:cs="Arial"/>
          <w:sz w:val="19"/>
          <w:szCs w:val="19"/>
          <w:lang w:val="es-CO"/>
        </w:rPr>
      </w:pPr>
      <w:r w:rsidRPr="00A657A4">
        <w:rPr>
          <w:rStyle w:val="Refdenotaalpie"/>
          <w:rFonts w:ascii="Arial" w:hAnsi="Arial" w:cs="Arial"/>
          <w:sz w:val="19"/>
          <w:szCs w:val="19"/>
        </w:rPr>
        <w:footnoteRef/>
      </w:r>
      <w:r w:rsidRPr="00A657A4">
        <w:rPr>
          <w:rFonts w:ascii="Arial" w:hAnsi="Arial" w:cs="Arial"/>
          <w:sz w:val="19"/>
          <w:szCs w:val="19"/>
        </w:rPr>
        <w:t xml:space="preserve"> </w:t>
      </w:r>
      <w:r w:rsidRPr="00A657A4">
        <w:rPr>
          <w:rFonts w:ascii="Arial" w:hAnsi="Arial" w:cs="Arial"/>
          <w:sz w:val="19"/>
          <w:szCs w:val="19"/>
          <w:lang w:val="es-CO"/>
        </w:rPr>
        <w:t xml:space="preserve">La Real Academia de la Lengua Española ofrece las siguientes acepciones del verbo certificar: «1. tr. Asegurar, afirmar, dar por cierto algo. U. t. c. prnl. 2. tr. Obtener, mediante pago, un certificado o resguardo por el cual el servicio de correos se obliga a «hacer llegar a su destino una carta o un paquete que se ha de remitir por esa vía. 3. tr. Der. Dicho de una autoridad competente: Hacer constar por escrito una realidad de hecho. 4. intr. desus. Fijar, señalar con certeza». Consultado en: </w:t>
      </w:r>
      <w:hyperlink r:id="rId1" w:history="1">
        <w:r w:rsidRPr="00A657A4">
          <w:rPr>
            <w:rFonts w:ascii="Arial" w:hAnsi="Arial" w:cs="Arial"/>
            <w:sz w:val="19"/>
            <w:szCs w:val="19"/>
            <w:lang w:val="es-CO"/>
          </w:rPr>
          <w:t>https://dle.rae.es/certificar</w:t>
        </w:r>
      </w:hyperlink>
      <w:r w:rsidRPr="00A657A4">
        <w:rPr>
          <w:rFonts w:ascii="Arial" w:hAnsi="Arial" w:cs="Arial"/>
          <w:sz w:val="19"/>
          <w:szCs w:val="19"/>
          <w:lang w:val="es-CO"/>
        </w:rPr>
        <w:t>, el 24 de abril del año 2020.</w:t>
      </w:r>
    </w:p>
    <w:p w14:paraId="0B297D47" w14:textId="77777777" w:rsidR="00824C45" w:rsidRPr="00A657A4" w:rsidRDefault="00824C45" w:rsidP="009D6E44">
      <w:pPr>
        <w:pStyle w:val="Textonotapie"/>
        <w:ind w:firstLine="708"/>
        <w:jc w:val="both"/>
        <w:rPr>
          <w:rFonts w:ascii="Arial" w:hAnsi="Arial" w:cs="Arial"/>
          <w:sz w:val="19"/>
          <w:szCs w:val="19"/>
          <w:lang w:val="es-CO"/>
        </w:rPr>
      </w:pPr>
    </w:p>
  </w:footnote>
  <w:footnote w:id="5">
    <w:p w14:paraId="51B7CF1B" w14:textId="77777777" w:rsidR="00824C45" w:rsidRPr="00A657A4" w:rsidRDefault="00824C45" w:rsidP="00C45CF1">
      <w:pPr>
        <w:pStyle w:val="Textonotapie"/>
        <w:ind w:firstLine="708"/>
        <w:jc w:val="both"/>
        <w:rPr>
          <w:rFonts w:ascii="Arial" w:hAnsi="Arial" w:cs="Arial"/>
          <w:sz w:val="19"/>
          <w:szCs w:val="19"/>
          <w:lang w:val="es-CO"/>
        </w:rPr>
      </w:pPr>
      <w:r w:rsidRPr="00A657A4">
        <w:rPr>
          <w:rStyle w:val="Refdenotaalpie"/>
          <w:rFonts w:ascii="Arial" w:hAnsi="Arial" w:cs="Arial"/>
          <w:sz w:val="19"/>
          <w:szCs w:val="19"/>
        </w:rPr>
        <w:footnoteRef/>
      </w:r>
      <w:r w:rsidRPr="00A657A4">
        <w:rPr>
          <w:rFonts w:ascii="Arial" w:hAnsi="Arial" w:cs="Arial"/>
          <w:sz w:val="19"/>
          <w:szCs w:val="19"/>
        </w:rPr>
        <w:t xml:space="preserve"> Ley 80 de 1993: </w:t>
      </w:r>
      <w:r w:rsidRPr="00A657A4">
        <w:rPr>
          <w:rFonts w:ascii="Arial" w:hAnsi="Arial" w:cs="Arial"/>
          <w:sz w:val="19"/>
          <w:szCs w:val="19"/>
          <w:lang w:val="es-CO"/>
        </w:rPr>
        <w:t>«Artículo 30-</w:t>
      </w:r>
      <w:r w:rsidRPr="00A657A4">
        <w:rPr>
          <w:rFonts w:ascii="Arial" w:hAnsi="Arial" w:cs="Arial"/>
          <w:sz w:val="19"/>
          <w:szCs w:val="19"/>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A657A4">
        <w:rPr>
          <w:rFonts w:ascii="Arial" w:hAnsi="Arial" w:cs="Arial"/>
          <w:sz w:val="19"/>
          <w:szCs w:val="19"/>
          <w:lang w:val="es-CO"/>
        </w:rPr>
        <w:t>».</w:t>
      </w:r>
    </w:p>
    <w:p w14:paraId="13910F22" w14:textId="77777777" w:rsidR="00824C45" w:rsidRPr="00A657A4" w:rsidRDefault="00824C45" w:rsidP="009D6E44">
      <w:pPr>
        <w:pStyle w:val="Textonotapie"/>
        <w:jc w:val="both"/>
        <w:rPr>
          <w:rFonts w:ascii="Arial" w:hAnsi="Arial" w:cs="Arial"/>
          <w:sz w:val="19"/>
          <w:szCs w:val="19"/>
          <w:lang w:val="es-CO"/>
        </w:rPr>
      </w:pPr>
    </w:p>
  </w:footnote>
  <w:footnote w:id="6">
    <w:p w14:paraId="3EFE5A67" w14:textId="0FCC5029" w:rsidR="00824C45" w:rsidRPr="00A657A4" w:rsidRDefault="00824C45" w:rsidP="009D6E44">
      <w:pPr>
        <w:pStyle w:val="Textonotapie"/>
        <w:ind w:firstLine="708"/>
        <w:jc w:val="both"/>
        <w:rPr>
          <w:rFonts w:ascii="Arial" w:hAnsi="Arial" w:cs="Arial"/>
          <w:sz w:val="19"/>
          <w:szCs w:val="19"/>
        </w:rPr>
      </w:pPr>
      <w:r w:rsidRPr="00A657A4">
        <w:rPr>
          <w:rStyle w:val="Refdenotaalpie"/>
          <w:rFonts w:ascii="Arial" w:hAnsi="Arial" w:cs="Arial"/>
          <w:sz w:val="19"/>
          <w:szCs w:val="19"/>
        </w:rPr>
        <w:footnoteRef/>
      </w:r>
      <w:r w:rsidRPr="00A657A4">
        <w:rPr>
          <w:rFonts w:ascii="Arial" w:hAnsi="Arial" w:cs="Arial"/>
          <w:sz w:val="19"/>
          <w:szCs w:val="19"/>
        </w:rPr>
        <w:t xml:space="preserve"> Como explica el Consejo de Estado: «Conforme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adjudicación; es la entidad quien tiene, a más tardar hasta la adjudicación, la posibilidad de pedir a los oferentes que aclaren o subsanen». </w:t>
      </w:r>
      <w:r>
        <w:rPr>
          <w:rFonts w:ascii="Arial" w:hAnsi="Arial" w:cs="Arial"/>
          <w:sz w:val="19"/>
          <w:szCs w:val="19"/>
        </w:rPr>
        <w:t xml:space="preserve">(Cfr. </w:t>
      </w:r>
      <w:r w:rsidRPr="00A657A4">
        <w:rPr>
          <w:rFonts w:ascii="Arial" w:hAnsi="Arial" w:cs="Arial"/>
          <w:sz w:val="19"/>
          <w:szCs w:val="19"/>
        </w:rPr>
        <w:t>CONSEJO DE ESTADO. Sección Tercera. Subsección C. Sentencia del 12 de noviembre de 2014. Exp. 27.986. C.P. Enrique Gil Botero</w:t>
      </w:r>
      <w:r>
        <w:rPr>
          <w:rFonts w:ascii="Arial" w:hAnsi="Arial" w:cs="Arial"/>
          <w:sz w:val="19"/>
          <w:szCs w:val="19"/>
        </w:rPr>
        <w:t>)</w:t>
      </w:r>
      <w:r w:rsidRPr="00A657A4">
        <w:rPr>
          <w:rFonts w:ascii="Arial" w:hAnsi="Arial" w:cs="Arial"/>
          <w:sz w:val="19"/>
          <w:szCs w:val="19"/>
        </w:rPr>
        <w:t>.</w:t>
      </w:r>
    </w:p>
  </w:footnote>
  <w:footnote w:id="7">
    <w:p w14:paraId="5EFE92AC" w14:textId="7353FF58" w:rsidR="00824C45" w:rsidRDefault="00824C45" w:rsidP="00C13745">
      <w:pPr>
        <w:pStyle w:val="Textonotapie"/>
        <w:ind w:firstLine="708"/>
        <w:jc w:val="both"/>
        <w:rPr>
          <w:rFonts w:ascii="Arial" w:hAnsi="Arial" w:cs="Arial"/>
          <w:sz w:val="19"/>
          <w:szCs w:val="19"/>
        </w:rPr>
      </w:pPr>
      <w:r w:rsidRPr="00C13745">
        <w:rPr>
          <w:rStyle w:val="Refdenotaalpie"/>
          <w:rFonts w:ascii="Arial" w:hAnsi="Arial" w:cs="Arial"/>
          <w:sz w:val="19"/>
          <w:szCs w:val="19"/>
        </w:rPr>
        <w:footnoteRef/>
      </w:r>
      <w:r w:rsidRPr="00C13745">
        <w:rPr>
          <w:rFonts w:ascii="Arial" w:hAnsi="Arial" w:cs="Arial"/>
          <w:sz w:val="19"/>
          <w:szCs w:val="19"/>
        </w:rPr>
        <w:t xml:space="preserve"> </w:t>
      </w:r>
      <w:r>
        <w:rPr>
          <w:rFonts w:ascii="Arial" w:hAnsi="Arial" w:cs="Arial"/>
          <w:sz w:val="19"/>
          <w:szCs w:val="19"/>
        </w:rPr>
        <w:t>E</w:t>
      </w:r>
      <w:r w:rsidRPr="000F356B">
        <w:rPr>
          <w:rFonts w:ascii="Arial" w:hAnsi="Arial" w:cs="Arial"/>
          <w:sz w:val="19"/>
          <w:szCs w:val="19"/>
        </w:rPr>
        <w:t>l artículo 24, literal a), de la Ley 361 de 1997</w:t>
      </w:r>
      <w:r>
        <w:rPr>
          <w:rFonts w:ascii="Arial" w:hAnsi="Arial" w:cs="Arial"/>
          <w:sz w:val="19"/>
          <w:szCs w:val="19"/>
        </w:rPr>
        <w:t xml:space="preserve"> dispone que l</w:t>
      </w:r>
      <w:r w:rsidRPr="00355CBE">
        <w:rPr>
          <w:rFonts w:ascii="Arial" w:hAnsi="Arial" w:cs="Arial"/>
          <w:sz w:val="19"/>
          <w:szCs w:val="19"/>
        </w:rPr>
        <w:t>os particulares empleadores que vinculen laboralmente personas en situación de discapacidad tendrán las siguientes garantías</w:t>
      </w:r>
      <w:r>
        <w:rPr>
          <w:rFonts w:ascii="Arial" w:hAnsi="Arial" w:cs="Arial"/>
          <w:sz w:val="19"/>
          <w:szCs w:val="19"/>
        </w:rPr>
        <w:t>: «</w:t>
      </w:r>
      <w:r w:rsidRPr="00AF438E">
        <w:rPr>
          <w:rFonts w:ascii="Arial" w:hAnsi="Arial" w:cs="Arial"/>
          <w:sz w:val="19"/>
          <w:szCs w:val="19"/>
        </w:rPr>
        <w:t>a) A que sean 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w:t>
      </w:r>
      <w:r>
        <w:rPr>
          <w:rFonts w:ascii="Arial" w:hAnsi="Arial" w:cs="Arial"/>
          <w:sz w:val="19"/>
          <w:szCs w:val="19"/>
        </w:rPr>
        <w:t>».</w:t>
      </w:r>
    </w:p>
    <w:p w14:paraId="7877D0C5" w14:textId="78F0FB64" w:rsidR="00824C45" w:rsidRPr="00C13745" w:rsidRDefault="00824C45" w:rsidP="00C13745">
      <w:pPr>
        <w:pStyle w:val="Textonotapie"/>
        <w:ind w:firstLine="708"/>
        <w:jc w:val="both"/>
        <w:rPr>
          <w:rFonts w:ascii="Arial" w:hAnsi="Arial" w:cs="Arial"/>
          <w:sz w:val="19"/>
          <w:szCs w:val="19"/>
          <w:lang w:val="es-ES"/>
        </w:rPr>
      </w:pPr>
      <w:r>
        <w:rPr>
          <w:rFonts w:ascii="Arial" w:hAnsi="Arial" w:cs="Arial"/>
          <w:sz w:val="19"/>
          <w:szCs w:val="19"/>
        </w:rPr>
        <w:t xml:space="preserve">Por su parte, el </w:t>
      </w:r>
      <w:r w:rsidRPr="00E21857">
        <w:rPr>
          <w:rFonts w:ascii="Arial" w:hAnsi="Arial" w:cs="Arial"/>
          <w:sz w:val="19"/>
          <w:szCs w:val="19"/>
        </w:rPr>
        <w:t>artículo 13.7 de la Ley Estatutaria 1618 de 2013</w:t>
      </w:r>
      <w:r>
        <w:rPr>
          <w:rFonts w:ascii="Arial" w:hAnsi="Arial" w:cs="Arial"/>
          <w:sz w:val="19"/>
          <w:szCs w:val="19"/>
        </w:rPr>
        <w:t xml:space="preserve"> prescribe que p</w:t>
      </w:r>
      <w:r w:rsidRPr="0074173F">
        <w:rPr>
          <w:rFonts w:ascii="Arial" w:hAnsi="Arial" w:cs="Arial"/>
          <w:sz w:val="19"/>
          <w:szCs w:val="19"/>
        </w:rPr>
        <w:t>ara garantizar el ejercicio efectivo del derecho al trabajo de las personas con discapacidad, en términos de igualdad de oportunidades, equidad e inclusión, el Ministerio de Trabajo o quien haga sus veces y demás entidades competentes establecerán entre otras, las siguientes medidas:</w:t>
      </w:r>
      <w:r>
        <w:rPr>
          <w:rFonts w:ascii="Arial" w:hAnsi="Arial" w:cs="Arial"/>
          <w:sz w:val="19"/>
          <w:szCs w:val="19"/>
        </w:rPr>
        <w:t xml:space="preserve"> «</w:t>
      </w:r>
      <w:r w:rsidRPr="008D2118">
        <w:rPr>
          <w:rFonts w:ascii="Arial" w:hAnsi="Arial" w:cs="Arial"/>
          <w:sz w:val="19"/>
          <w:szCs w:val="19"/>
        </w:rPr>
        <w:t>El Gobierno Nacional deberá implementar mediante Decreto reglamentario un sistema de preferencias a favor de los empleadores particulares que vinculen laboralmente personas con discapacidad debidamente certificadas, en un porcentaje mínimo del 10% de su planta de trabajadores. Tal sistema de preferencias será aplicable a los procesos de adjudicación y celebración de contratos, y al otorgamiento de créditos o subvenciones de organismos estatales</w:t>
      </w:r>
      <w:r>
        <w:rPr>
          <w:rFonts w:ascii="Arial" w:hAnsi="Arial" w:cs="Arial"/>
          <w:sz w:val="19"/>
          <w:szCs w:val="19"/>
        </w:rPr>
        <w:t>»</w:t>
      </w:r>
      <w:r w:rsidRPr="008D2118">
        <w:rPr>
          <w:rFonts w:ascii="Arial" w:hAnsi="Arial" w:cs="Arial"/>
          <w:sz w:val="19"/>
          <w:szCs w:val="19"/>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B5923" w14:textId="3F5A2957" w:rsidR="00824C45" w:rsidRDefault="00824C45">
    <w:pPr>
      <w:pStyle w:val="Encabezado"/>
    </w:pPr>
  </w:p>
  <w:p w14:paraId="6A4C7F2C" w14:textId="7D093DBB" w:rsidR="00824C45" w:rsidRDefault="00824C45">
    <w:pPr>
      <w:pStyle w:val="Encabezado"/>
    </w:pPr>
  </w:p>
  <w:p w14:paraId="055F2E1F" w14:textId="0B935ADD" w:rsidR="00824C45" w:rsidRDefault="00824C45">
    <w:pPr>
      <w:pStyle w:val="Encabezado"/>
    </w:pPr>
    <w:r>
      <w:rPr>
        <w:noProof/>
        <w:lang w:val="es-ES" w:eastAsia="es-E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824C45" w:rsidRDefault="00824C45">
    <w:pPr>
      <w:pStyle w:val="Encabezado"/>
    </w:pPr>
  </w:p>
  <w:p w14:paraId="3D323BDB" w14:textId="04AF0DE6" w:rsidR="00824C45" w:rsidRDefault="00824C45">
    <w:pPr>
      <w:pStyle w:val="Encabezado"/>
    </w:pPr>
  </w:p>
  <w:p w14:paraId="6520770B" w14:textId="18EB07B5" w:rsidR="00824C45" w:rsidRDefault="00824C45">
    <w:pPr>
      <w:pStyle w:val="Encabezado"/>
    </w:pPr>
  </w:p>
  <w:p w14:paraId="1A040131" w14:textId="77777777" w:rsidR="00824C45" w:rsidRDefault="00824C4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D6180B8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43A3668"/>
    <w:multiLevelType w:val="multilevel"/>
    <w:tmpl w:val="0260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015010"/>
    <w:multiLevelType w:val="multilevel"/>
    <w:tmpl w:val="8BE6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nsid w:val="6FC17E8B"/>
    <w:multiLevelType w:val="multilevel"/>
    <w:tmpl w:val="0260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2"/>
    </w:lvlOverride>
  </w:num>
  <w:num w:numId="8">
    <w:abstractNumId w:val="5"/>
    <w:lvlOverride w:ilvl="0">
      <w:startOverride w:val="13"/>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0032"/>
    <w:rsid w:val="000006D8"/>
    <w:rsid w:val="000017B9"/>
    <w:rsid w:val="00001F82"/>
    <w:rsid w:val="000030CB"/>
    <w:rsid w:val="000051D5"/>
    <w:rsid w:val="0000624A"/>
    <w:rsid w:val="0000669A"/>
    <w:rsid w:val="000114C4"/>
    <w:rsid w:val="000149CF"/>
    <w:rsid w:val="00017968"/>
    <w:rsid w:val="0002064C"/>
    <w:rsid w:val="000209BB"/>
    <w:rsid w:val="00020CB6"/>
    <w:rsid w:val="000217B4"/>
    <w:rsid w:val="00022709"/>
    <w:rsid w:val="00025680"/>
    <w:rsid w:val="0002617D"/>
    <w:rsid w:val="00026AD9"/>
    <w:rsid w:val="00027B41"/>
    <w:rsid w:val="00032AED"/>
    <w:rsid w:val="00035865"/>
    <w:rsid w:val="00036221"/>
    <w:rsid w:val="00036F53"/>
    <w:rsid w:val="00037290"/>
    <w:rsid w:val="0003799C"/>
    <w:rsid w:val="00041130"/>
    <w:rsid w:val="0004190D"/>
    <w:rsid w:val="00044EC1"/>
    <w:rsid w:val="000459F5"/>
    <w:rsid w:val="00045CA7"/>
    <w:rsid w:val="000465A5"/>
    <w:rsid w:val="0004798A"/>
    <w:rsid w:val="00051788"/>
    <w:rsid w:val="00052179"/>
    <w:rsid w:val="000536B0"/>
    <w:rsid w:val="0005418B"/>
    <w:rsid w:val="00055838"/>
    <w:rsid w:val="0005638D"/>
    <w:rsid w:val="0005650A"/>
    <w:rsid w:val="0005662B"/>
    <w:rsid w:val="00056EB1"/>
    <w:rsid w:val="000609C2"/>
    <w:rsid w:val="000636E8"/>
    <w:rsid w:val="00063DFC"/>
    <w:rsid w:val="00065536"/>
    <w:rsid w:val="0006701A"/>
    <w:rsid w:val="000673C5"/>
    <w:rsid w:val="00067540"/>
    <w:rsid w:val="00067906"/>
    <w:rsid w:val="000709C1"/>
    <w:rsid w:val="000719F2"/>
    <w:rsid w:val="00074719"/>
    <w:rsid w:val="00075529"/>
    <w:rsid w:val="0007574A"/>
    <w:rsid w:val="00075839"/>
    <w:rsid w:val="00075E20"/>
    <w:rsid w:val="00075F5E"/>
    <w:rsid w:val="00076DBB"/>
    <w:rsid w:val="0007736F"/>
    <w:rsid w:val="00077432"/>
    <w:rsid w:val="000824FE"/>
    <w:rsid w:val="00082CFE"/>
    <w:rsid w:val="00083106"/>
    <w:rsid w:val="00084457"/>
    <w:rsid w:val="000855D9"/>
    <w:rsid w:val="000878D1"/>
    <w:rsid w:val="00087B4E"/>
    <w:rsid w:val="00091F27"/>
    <w:rsid w:val="000922B9"/>
    <w:rsid w:val="000935ED"/>
    <w:rsid w:val="000942EB"/>
    <w:rsid w:val="0009522B"/>
    <w:rsid w:val="00096DAA"/>
    <w:rsid w:val="00097EF1"/>
    <w:rsid w:val="000A06B8"/>
    <w:rsid w:val="000A0AD3"/>
    <w:rsid w:val="000A1DFF"/>
    <w:rsid w:val="000A41B1"/>
    <w:rsid w:val="000A5B88"/>
    <w:rsid w:val="000A66C4"/>
    <w:rsid w:val="000A7F73"/>
    <w:rsid w:val="000B0AD3"/>
    <w:rsid w:val="000B103F"/>
    <w:rsid w:val="000B134D"/>
    <w:rsid w:val="000B48FA"/>
    <w:rsid w:val="000B5E6B"/>
    <w:rsid w:val="000B6C94"/>
    <w:rsid w:val="000C2D38"/>
    <w:rsid w:val="000C3670"/>
    <w:rsid w:val="000C36B7"/>
    <w:rsid w:val="000C37BF"/>
    <w:rsid w:val="000C3CFC"/>
    <w:rsid w:val="000C59C9"/>
    <w:rsid w:val="000C5F0A"/>
    <w:rsid w:val="000C6622"/>
    <w:rsid w:val="000C6AFB"/>
    <w:rsid w:val="000C766A"/>
    <w:rsid w:val="000C7785"/>
    <w:rsid w:val="000D14A8"/>
    <w:rsid w:val="000D1664"/>
    <w:rsid w:val="000D20A2"/>
    <w:rsid w:val="000D4D30"/>
    <w:rsid w:val="000D68A0"/>
    <w:rsid w:val="000E066B"/>
    <w:rsid w:val="000E0FC8"/>
    <w:rsid w:val="000E15DB"/>
    <w:rsid w:val="000E3382"/>
    <w:rsid w:val="000E3576"/>
    <w:rsid w:val="000E36F9"/>
    <w:rsid w:val="000E3788"/>
    <w:rsid w:val="000E60ED"/>
    <w:rsid w:val="000F0BBC"/>
    <w:rsid w:val="000F1399"/>
    <w:rsid w:val="000F14E8"/>
    <w:rsid w:val="000F356B"/>
    <w:rsid w:val="000F48B8"/>
    <w:rsid w:val="000F4EEB"/>
    <w:rsid w:val="000F64C7"/>
    <w:rsid w:val="000F7FE3"/>
    <w:rsid w:val="00100938"/>
    <w:rsid w:val="00103915"/>
    <w:rsid w:val="00103B45"/>
    <w:rsid w:val="00106915"/>
    <w:rsid w:val="00106A32"/>
    <w:rsid w:val="00111037"/>
    <w:rsid w:val="00111C15"/>
    <w:rsid w:val="00111C6B"/>
    <w:rsid w:val="00113CE0"/>
    <w:rsid w:val="00113D8E"/>
    <w:rsid w:val="001150B2"/>
    <w:rsid w:val="00116545"/>
    <w:rsid w:val="00117D6F"/>
    <w:rsid w:val="00120600"/>
    <w:rsid w:val="00121591"/>
    <w:rsid w:val="00122B23"/>
    <w:rsid w:val="001239E2"/>
    <w:rsid w:val="00123DA0"/>
    <w:rsid w:val="00125EE0"/>
    <w:rsid w:val="0012656B"/>
    <w:rsid w:val="00126BBB"/>
    <w:rsid w:val="00127469"/>
    <w:rsid w:val="00131002"/>
    <w:rsid w:val="00131615"/>
    <w:rsid w:val="00135482"/>
    <w:rsid w:val="001363FF"/>
    <w:rsid w:val="00137750"/>
    <w:rsid w:val="00137FFA"/>
    <w:rsid w:val="00140602"/>
    <w:rsid w:val="00140A67"/>
    <w:rsid w:val="00140D67"/>
    <w:rsid w:val="0014160E"/>
    <w:rsid w:val="0014264A"/>
    <w:rsid w:val="00143412"/>
    <w:rsid w:val="00143BFF"/>
    <w:rsid w:val="00143C75"/>
    <w:rsid w:val="001461B8"/>
    <w:rsid w:val="00151706"/>
    <w:rsid w:val="001521E6"/>
    <w:rsid w:val="001538A0"/>
    <w:rsid w:val="00154CCB"/>
    <w:rsid w:val="001553D0"/>
    <w:rsid w:val="001570EE"/>
    <w:rsid w:val="00157689"/>
    <w:rsid w:val="00157A7C"/>
    <w:rsid w:val="00160A5C"/>
    <w:rsid w:val="00160A92"/>
    <w:rsid w:val="00161C08"/>
    <w:rsid w:val="00161E33"/>
    <w:rsid w:val="001623DB"/>
    <w:rsid w:val="001635FC"/>
    <w:rsid w:val="001651CD"/>
    <w:rsid w:val="00165F48"/>
    <w:rsid w:val="0016672F"/>
    <w:rsid w:val="00166947"/>
    <w:rsid w:val="0016764E"/>
    <w:rsid w:val="0016790A"/>
    <w:rsid w:val="00170BAD"/>
    <w:rsid w:val="00170F72"/>
    <w:rsid w:val="0017124B"/>
    <w:rsid w:val="0017125E"/>
    <w:rsid w:val="00171298"/>
    <w:rsid w:val="001719AE"/>
    <w:rsid w:val="00171BA4"/>
    <w:rsid w:val="001720F7"/>
    <w:rsid w:val="00174F2D"/>
    <w:rsid w:val="00175A6E"/>
    <w:rsid w:val="00176330"/>
    <w:rsid w:val="0017673C"/>
    <w:rsid w:val="00176AE4"/>
    <w:rsid w:val="001773FB"/>
    <w:rsid w:val="00177BCA"/>
    <w:rsid w:val="00177C91"/>
    <w:rsid w:val="00177CC7"/>
    <w:rsid w:val="001802DE"/>
    <w:rsid w:val="001806F5"/>
    <w:rsid w:val="00180815"/>
    <w:rsid w:val="001809D3"/>
    <w:rsid w:val="001814D6"/>
    <w:rsid w:val="0018162B"/>
    <w:rsid w:val="00181942"/>
    <w:rsid w:val="00182ABF"/>
    <w:rsid w:val="00182CFD"/>
    <w:rsid w:val="00184EF9"/>
    <w:rsid w:val="00186341"/>
    <w:rsid w:val="001864B5"/>
    <w:rsid w:val="0019086F"/>
    <w:rsid w:val="001908B8"/>
    <w:rsid w:val="00190F01"/>
    <w:rsid w:val="001911C4"/>
    <w:rsid w:val="00191DE8"/>
    <w:rsid w:val="001932B7"/>
    <w:rsid w:val="00194D72"/>
    <w:rsid w:val="0019700B"/>
    <w:rsid w:val="00197354"/>
    <w:rsid w:val="0019789D"/>
    <w:rsid w:val="001A0578"/>
    <w:rsid w:val="001A2529"/>
    <w:rsid w:val="001A3519"/>
    <w:rsid w:val="001A37CD"/>
    <w:rsid w:val="001A5E79"/>
    <w:rsid w:val="001A6189"/>
    <w:rsid w:val="001A6351"/>
    <w:rsid w:val="001A6D73"/>
    <w:rsid w:val="001B0261"/>
    <w:rsid w:val="001B0267"/>
    <w:rsid w:val="001B0567"/>
    <w:rsid w:val="001B1E98"/>
    <w:rsid w:val="001B223C"/>
    <w:rsid w:val="001B2A0C"/>
    <w:rsid w:val="001B2B5B"/>
    <w:rsid w:val="001B2C2C"/>
    <w:rsid w:val="001B4836"/>
    <w:rsid w:val="001B6D65"/>
    <w:rsid w:val="001B6F14"/>
    <w:rsid w:val="001B709D"/>
    <w:rsid w:val="001B7399"/>
    <w:rsid w:val="001B7494"/>
    <w:rsid w:val="001C0376"/>
    <w:rsid w:val="001C2B76"/>
    <w:rsid w:val="001C4440"/>
    <w:rsid w:val="001C5CB4"/>
    <w:rsid w:val="001C71B4"/>
    <w:rsid w:val="001C7A7E"/>
    <w:rsid w:val="001C7C6C"/>
    <w:rsid w:val="001D018F"/>
    <w:rsid w:val="001D1958"/>
    <w:rsid w:val="001D2F76"/>
    <w:rsid w:val="001D56A5"/>
    <w:rsid w:val="001D7EB0"/>
    <w:rsid w:val="001E0995"/>
    <w:rsid w:val="001E1088"/>
    <w:rsid w:val="001E200B"/>
    <w:rsid w:val="001E28D2"/>
    <w:rsid w:val="001E38C8"/>
    <w:rsid w:val="001E4953"/>
    <w:rsid w:val="001E4B1C"/>
    <w:rsid w:val="001E699C"/>
    <w:rsid w:val="001E6E9C"/>
    <w:rsid w:val="001F0D8E"/>
    <w:rsid w:val="001F12C9"/>
    <w:rsid w:val="001F4826"/>
    <w:rsid w:val="001F5165"/>
    <w:rsid w:val="001F5302"/>
    <w:rsid w:val="001F5307"/>
    <w:rsid w:val="001F6245"/>
    <w:rsid w:val="00200108"/>
    <w:rsid w:val="002011DA"/>
    <w:rsid w:val="00203E2D"/>
    <w:rsid w:val="00204659"/>
    <w:rsid w:val="00204700"/>
    <w:rsid w:val="002048F1"/>
    <w:rsid w:val="00205E6E"/>
    <w:rsid w:val="002102FA"/>
    <w:rsid w:val="00210334"/>
    <w:rsid w:val="00210745"/>
    <w:rsid w:val="0021128C"/>
    <w:rsid w:val="00211415"/>
    <w:rsid w:val="00211FBB"/>
    <w:rsid w:val="00212F81"/>
    <w:rsid w:val="002136F9"/>
    <w:rsid w:val="002139C6"/>
    <w:rsid w:val="002139EF"/>
    <w:rsid w:val="00215BC9"/>
    <w:rsid w:val="0021616E"/>
    <w:rsid w:val="00217434"/>
    <w:rsid w:val="00217841"/>
    <w:rsid w:val="002213C1"/>
    <w:rsid w:val="002218CA"/>
    <w:rsid w:val="002242FA"/>
    <w:rsid w:val="002248E3"/>
    <w:rsid w:val="00225991"/>
    <w:rsid w:val="00227CBC"/>
    <w:rsid w:val="00227D0E"/>
    <w:rsid w:val="00227D70"/>
    <w:rsid w:val="0023090F"/>
    <w:rsid w:val="0023228C"/>
    <w:rsid w:val="002334E4"/>
    <w:rsid w:val="00234214"/>
    <w:rsid w:val="00234B84"/>
    <w:rsid w:val="00237602"/>
    <w:rsid w:val="0023793E"/>
    <w:rsid w:val="00242BBC"/>
    <w:rsid w:val="00242DD6"/>
    <w:rsid w:val="00243A07"/>
    <w:rsid w:val="00243DB6"/>
    <w:rsid w:val="002456A8"/>
    <w:rsid w:val="00247BC5"/>
    <w:rsid w:val="002500B4"/>
    <w:rsid w:val="0025090A"/>
    <w:rsid w:val="0025235D"/>
    <w:rsid w:val="002527D1"/>
    <w:rsid w:val="002530FB"/>
    <w:rsid w:val="00253CDC"/>
    <w:rsid w:val="00253D00"/>
    <w:rsid w:val="002551EE"/>
    <w:rsid w:val="0025569B"/>
    <w:rsid w:val="0025767F"/>
    <w:rsid w:val="00257E8D"/>
    <w:rsid w:val="00260139"/>
    <w:rsid w:val="0026124A"/>
    <w:rsid w:val="00263319"/>
    <w:rsid w:val="00264800"/>
    <w:rsid w:val="00273CFB"/>
    <w:rsid w:val="00274337"/>
    <w:rsid w:val="002774D6"/>
    <w:rsid w:val="00280B5C"/>
    <w:rsid w:val="002817DA"/>
    <w:rsid w:val="00282C6E"/>
    <w:rsid w:val="00283AE8"/>
    <w:rsid w:val="00284ED2"/>
    <w:rsid w:val="0028572C"/>
    <w:rsid w:val="00286067"/>
    <w:rsid w:val="00286B45"/>
    <w:rsid w:val="00287306"/>
    <w:rsid w:val="0029194E"/>
    <w:rsid w:val="00291CED"/>
    <w:rsid w:val="002922C5"/>
    <w:rsid w:val="002943B2"/>
    <w:rsid w:val="00295019"/>
    <w:rsid w:val="002950C7"/>
    <w:rsid w:val="00297C3D"/>
    <w:rsid w:val="002A0080"/>
    <w:rsid w:val="002A0227"/>
    <w:rsid w:val="002A046B"/>
    <w:rsid w:val="002A0BE2"/>
    <w:rsid w:val="002A20B6"/>
    <w:rsid w:val="002A2A55"/>
    <w:rsid w:val="002A3F44"/>
    <w:rsid w:val="002A5004"/>
    <w:rsid w:val="002A6CF8"/>
    <w:rsid w:val="002A6E0D"/>
    <w:rsid w:val="002A7A06"/>
    <w:rsid w:val="002B307D"/>
    <w:rsid w:val="002B3DC8"/>
    <w:rsid w:val="002B4ECC"/>
    <w:rsid w:val="002B54FB"/>
    <w:rsid w:val="002B5F5C"/>
    <w:rsid w:val="002B703F"/>
    <w:rsid w:val="002C019D"/>
    <w:rsid w:val="002C3B14"/>
    <w:rsid w:val="002C4D6D"/>
    <w:rsid w:val="002C6AA7"/>
    <w:rsid w:val="002C7172"/>
    <w:rsid w:val="002C796D"/>
    <w:rsid w:val="002D0AB4"/>
    <w:rsid w:val="002D2313"/>
    <w:rsid w:val="002D4B5B"/>
    <w:rsid w:val="002D7EEA"/>
    <w:rsid w:val="002E1015"/>
    <w:rsid w:val="002E2813"/>
    <w:rsid w:val="002E33E0"/>
    <w:rsid w:val="002E379D"/>
    <w:rsid w:val="002E44EC"/>
    <w:rsid w:val="002E4FF0"/>
    <w:rsid w:val="002E534F"/>
    <w:rsid w:val="002E5591"/>
    <w:rsid w:val="002E69BB"/>
    <w:rsid w:val="002E6CBE"/>
    <w:rsid w:val="002E74A6"/>
    <w:rsid w:val="002E7769"/>
    <w:rsid w:val="002E7C4A"/>
    <w:rsid w:val="002E7E3D"/>
    <w:rsid w:val="002F06ED"/>
    <w:rsid w:val="002F0726"/>
    <w:rsid w:val="002F1116"/>
    <w:rsid w:val="002F18C5"/>
    <w:rsid w:val="002F257A"/>
    <w:rsid w:val="002F3DD9"/>
    <w:rsid w:val="002F505F"/>
    <w:rsid w:val="002F5E2E"/>
    <w:rsid w:val="002F6746"/>
    <w:rsid w:val="002F777C"/>
    <w:rsid w:val="002F77D8"/>
    <w:rsid w:val="002F77DA"/>
    <w:rsid w:val="00301083"/>
    <w:rsid w:val="003010E7"/>
    <w:rsid w:val="003011F9"/>
    <w:rsid w:val="0030297E"/>
    <w:rsid w:val="00302C01"/>
    <w:rsid w:val="003033BA"/>
    <w:rsid w:val="00303B2C"/>
    <w:rsid w:val="00304175"/>
    <w:rsid w:val="00304D22"/>
    <w:rsid w:val="003105B5"/>
    <w:rsid w:val="00313E6B"/>
    <w:rsid w:val="00314898"/>
    <w:rsid w:val="003148A5"/>
    <w:rsid w:val="00315335"/>
    <w:rsid w:val="00320DC4"/>
    <w:rsid w:val="00322A62"/>
    <w:rsid w:val="00323853"/>
    <w:rsid w:val="00325A5C"/>
    <w:rsid w:val="00326996"/>
    <w:rsid w:val="00326A28"/>
    <w:rsid w:val="003309AC"/>
    <w:rsid w:val="00332BB8"/>
    <w:rsid w:val="00333F49"/>
    <w:rsid w:val="00334152"/>
    <w:rsid w:val="003355B5"/>
    <w:rsid w:val="00336F5E"/>
    <w:rsid w:val="003372DF"/>
    <w:rsid w:val="0033748D"/>
    <w:rsid w:val="0034021F"/>
    <w:rsid w:val="003405E0"/>
    <w:rsid w:val="003410DF"/>
    <w:rsid w:val="0034118C"/>
    <w:rsid w:val="00342001"/>
    <w:rsid w:val="003425CE"/>
    <w:rsid w:val="00345949"/>
    <w:rsid w:val="00345C24"/>
    <w:rsid w:val="0034680A"/>
    <w:rsid w:val="00347D76"/>
    <w:rsid w:val="00350107"/>
    <w:rsid w:val="0035029B"/>
    <w:rsid w:val="003504B2"/>
    <w:rsid w:val="0035052F"/>
    <w:rsid w:val="00351041"/>
    <w:rsid w:val="0035107C"/>
    <w:rsid w:val="00351093"/>
    <w:rsid w:val="0035136E"/>
    <w:rsid w:val="003517F4"/>
    <w:rsid w:val="00351B3B"/>
    <w:rsid w:val="0035341B"/>
    <w:rsid w:val="0035367F"/>
    <w:rsid w:val="00355CBE"/>
    <w:rsid w:val="00356399"/>
    <w:rsid w:val="003563DC"/>
    <w:rsid w:val="003569C4"/>
    <w:rsid w:val="003569E0"/>
    <w:rsid w:val="00356B9B"/>
    <w:rsid w:val="003570B5"/>
    <w:rsid w:val="00357CB2"/>
    <w:rsid w:val="00357FA6"/>
    <w:rsid w:val="003618E3"/>
    <w:rsid w:val="00361A72"/>
    <w:rsid w:val="00363731"/>
    <w:rsid w:val="00364DB7"/>
    <w:rsid w:val="003653A3"/>
    <w:rsid w:val="00366BA2"/>
    <w:rsid w:val="00366C57"/>
    <w:rsid w:val="00366E14"/>
    <w:rsid w:val="003677A5"/>
    <w:rsid w:val="00370986"/>
    <w:rsid w:val="00370A4F"/>
    <w:rsid w:val="00371CBA"/>
    <w:rsid w:val="003721D0"/>
    <w:rsid w:val="00373B2B"/>
    <w:rsid w:val="00374828"/>
    <w:rsid w:val="00375105"/>
    <w:rsid w:val="00375FFF"/>
    <w:rsid w:val="00376B55"/>
    <w:rsid w:val="0037747A"/>
    <w:rsid w:val="003779C2"/>
    <w:rsid w:val="003779EC"/>
    <w:rsid w:val="00380C1E"/>
    <w:rsid w:val="0038155E"/>
    <w:rsid w:val="00382471"/>
    <w:rsid w:val="003834FD"/>
    <w:rsid w:val="00383E05"/>
    <w:rsid w:val="00384209"/>
    <w:rsid w:val="00385233"/>
    <w:rsid w:val="00386456"/>
    <w:rsid w:val="0038734C"/>
    <w:rsid w:val="00387487"/>
    <w:rsid w:val="00392173"/>
    <w:rsid w:val="00393992"/>
    <w:rsid w:val="003941E4"/>
    <w:rsid w:val="0039487D"/>
    <w:rsid w:val="0039524F"/>
    <w:rsid w:val="003953BA"/>
    <w:rsid w:val="003953CA"/>
    <w:rsid w:val="003958C4"/>
    <w:rsid w:val="00397F1B"/>
    <w:rsid w:val="003A1F04"/>
    <w:rsid w:val="003A32C1"/>
    <w:rsid w:val="003A387F"/>
    <w:rsid w:val="003A3ED6"/>
    <w:rsid w:val="003A581E"/>
    <w:rsid w:val="003B134D"/>
    <w:rsid w:val="003B1F92"/>
    <w:rsid w:val="003B3011"/>
    <w:rsid w:val="003B3514"/>
    <w:rsid w:val="003B3AFE"/>
    <w:rsid w:val="003B43A4"/>
    <w:rsid w:val="003B524B"/>
    <w:rsid w:val="003B72A3"/>
    <w:rsid w:val="003B7D93"/>
    <w:rsid w:val="003C0597"/>
    <w:rsid w:val="003C207B"/>
    <w:rsid w:val="003C29B9"/>
    <w:rsid w:val="003C312E"/>
    <w:rsid w:val="003C327B"/>
    <w:rsid w:val="003C3646"/>
    <w:rsid w:val="003C3735"/>
    <w:rsid w:val="003C500F"/>
    <w:rsid w:val="003C59BD"/>
    <w:rsid w:val="003C6C32"/>
    <w:rsid w:val="003C7C9C"/>
    <w:rsid w:val="003D18E0"/>
    <w:rsid w:val="003D2357"/>
    <w:rsid w:val="003D3AE0"/>
    <w:rsid w:val="003D417D"/>
    <w:rsid w:val="003D4B1C"/>
    <w:rsid w:val="003D6A14"/>
    <w:rsid w:val="003D6C2D"/>
    <w:rsid w:val="003D6C3D"/>
    <w:rsid w:val="003D6E28"/>
    <w:rsid w:val="003E28AF"/>
    <w:rsid w:val="003E3366"/>
    <w:rsid w:val="003E38AF"/>
    <w:rsid w:val="003E3D1F"/>
    <w:rsid w:val="003E461F"/>
    <w:rsid w:val="003E5B4E"/>
    <w:rsid w:val="003E7342"/>
    <w:rsid w:val="003F093A"/>
    <w:rsid w:val="003F0C35"/>
    <w:rsid w:val="003F2260"/>
    <w:rsid w:val="003F3795"/>
    <w:rsid w:val="003F40F5"/>
    <w:rsid w:val="003F42C3"/>
    <w:rsid w:val="003F46D5"/>
    <w:rsid w:val="003F49BD"/>
    <w:rsid w:val="003F4BCC"/>
    <w:rsid w:val="003F524C"/>
    <w:rsid w:val="003F5ED0"/>
    <w:rsid w:val="004014DB"/>
    <w:rsid w:val="004015A9"/>
    <w:rsid w:val="0040284B"/>
    <w:rsid w:val="00404E13"/>
    <w:rsid w:val="00406126"/>
    <w:rsid w:val="00406BAD"/>
    <w:rsid w:val="00407423"/>
    <w:rsid w:val="0040767C"/>
    <w:rsid w:val="004122A7"/>
    <w:rsid w:val="00412990"/>
    <w:rsid w:val="004137B4"/>
    <w:rsid w:val="00414371"/>
    <w:rsid w:val="004175C5"/>
    <w:rsid w:val="004248A9"/>
    <w:rsid w:val="00424B07"/>
    <w:rsid w:val="00426965"/>
    <w:rsid w:val="00427469"/>
    <w:rsid w:val="00427E98"/>
    <w:rsid w:val="00431486"/>
    <w:rsid w:val="00432805"/>
    <w:rsid w:val="00432C25"/>
    <w:rsid w:val="004345AD"/>
    <w:rsid w:val="004346D8"/>
    <w:rsid w:val="004349AB"/>
    <w:rsid w:val="004349FE"/>
    <w:rsid w:val="004356B3"/>
    <w:rsid w:val="00435BE1"/>
    <w:rsid w:val="004373FB"/>
    <w:rsid w:val="0043765E"/>
    <w:rsid w:val="0044006C"/>
    <w:rsid w:val="00440588"/>
    <w:rsid w:val="00440DF6"/>
    <w:rsid w:val="00442058"/>
    <w:rsid w:val="004422D6"/>
    <w:rsid w:val="00443EB6"/>
    <w:rsid w:val="00444467"/>
    <w:rsid w:val="00444470"/>
    <w:rsid w:val="004444F8"/>
    <w:rsid w:val="004452F3"/>
    <w:rsid w:val="00445BA9"/>
    <w:rsid w:val="00445FC3"/>
    <w:rsid w:val="00447001"/>
    <w:rsid w:val="00447494"/>
    <w:rsid w:val="0044780B"/>
    <w:rsid w:val="004505E7"/>
    <w:rsid w:val="00451DFD"/>
    <w:rsid w:val="00451E40"/>
    <w:rsid w:val="00451E6A"/>
    <w:rsid w:val="004526DC"/>
    <w:rsid w:val="004556BD"/>
    <w:rsid w:val="00456126"/>
    <w:rsid w:val="0045657B"/>
    <w:rsid w:val="00460539"/>
    <w:rsid w:val="0046194F"/>
    <w:rsid w:val="00462072"/>
    <w:rsid w:val="00462092"/>
    <w:rsid w:val="0046386A"/>
    <w:rsid w:val="00465657"/>
    <w:rsid w:val="00466561"/>
    <w:rsid w:val="00470217"/>
    <w:rsid w:val="00475955"/>
    <w:rsid w:val="00476231"/>
    <w:rsid w:val="004806DE"/>
    <w:rsid w:val="004813E2"/>
    <w:rsid w:val="00481BDA"/>
    <w:rsid w:val="004839C3"/>
    <w:rsid w:val="00483B68"/>
    <w:rsid w:val="00484358"/>
    <w:rsid w:val="00484410"/>
    <w:rsid w:val="00485EAB"/>
    <w:rsid w:val="00485EF5"/>
    <w:rsid w:val="00486FBC"/>
    <w:rsid w:val="004870C2"/>
    <w:rsid w:val="0049032E"/>
    <w:rsid w:val="0049265E"/>
    <w:rsid w:val="00495431"/>
    <w:rsid w:val="00495F8B"/>
    <w:rsid w:val="004960F9"/>
    <w:rsid w:val="00497DD8"/>
    <w:rsid w:val="004A14C1"/>
    <w:rsid w:val="004A34D2"/>
    <w:rsid w:val="004A481B"/>
    <w:rsid w:val="004A5A56"/>
    <w:rsid w:val="004A60F1"/>
    <w:rsid w:val="004A6ABE"/>
    <w:rsid w:val="004A6B3D"/>
    <w:rsid w:val="004B086A"/>
    <w:rsid w:val="004B283F"/>
    <w:rsid w:val="004B3999"/>
    <w:rsid w:val="004B5048"/>
    <w:rsid w:val="004B64C4"/>
    <w:rsid w:val="004C19AD"/>
    <w:rsid w:val="004C23EB"/>
    <w:rsid w:val="004C2705"/>
    <w:rsid w:val="004C271A"/>
    <w:rsid w:val="004C299B"/>
    <w:rsid w:val="004C3EBA"/>
    <w:rsid w:val="004C58F6"/>
    <w:rsid w:val="004C6B51"/>
    <w:rsid w:val="004D055B"/>
    <w:rsid w:val="004D0BBA"/>
    <w:rsid w:val="004D13F1"/>
    <w:rsid w:val="004D260D"/>
    <w:rsid w:val="004D3312"/>
    <w:rsid w:val="004D3D96"/>
    <w:rsid w:val="004D3F7B"/>
    <w:rsid w:val="004D4C33"/>
    <w:rsid w:val="004D4D71"/>
    <w:rsid w:val="004D525B"/>
    <w:rsid w:val="004D6B4A"/>
    <w:rsid w:val="004D7512"/>
    <w:rsid w:val="004E118D"/>
    <w:rsid w:val="004E20E2"/>
    <w:rsid w:val="004E22D1"/>
    <w:rsid w:val="004E2504"/>
    <w:rsid w:val="004E317B"/>
    <w:rsid w:val="004E38E7"/>
    <w:rsid w:val="004E42C3"/>
    <w:rsid w:val="004E61CE"/>
    <w:rsid w:val="004E6274"/>
    <w:rsid w:val="004E6851"/>
    <w:rsid w:val="004E6C48"/>
    <w:rsid w:val="004E76B4"/>
    <w:rsid w:val="004F0AB9"/>
    <w:rsid w:val="004F3D87"/>
    <w:rsid w:val="004F5BDE"/>
    <w:rsid w:val="004F65C6"/>
    <w:rsid w:val="004F6997"/>
    <w:rsid w:val="00501072"/>
    <w:rsid w:val="00502599"/>
    <w:rsid w:val="00502643"/>
    <w:rsid w:val="00502D81"/>
    <w:rsid w:val="00503D7C"/>
    <w:rsid w:val="00505E51"/>
    <w:rsid w:val="00505F7B"/>
    <w:rsid w:val="00506832"/>
    <w:rsid w:val="0051074C"/>
    <w:rsid w:val="00511FBB"/>
    <w:rsid w:val="00511FFB"/>
    <w:rsid w:val="005137D4"/>
    <w:rsid w:val="00513AF2"/>
    <w:rsid w:val="00513C4C"/>
    <w:rsid w:val="00514C41"/>
    <w:rsid w:val="005173B6"/>
    <w:rsid w:val="0051E182"/>
    <w:rsid w:val="005216FC"/>
    <w:rsid w:val="00521DE6"/>
    <w:rsid w:val="00523210"/>
    <w:rsid w:val="005233C7"/>
    <w:rsid w:val="005237BC"/>
    <w:rsid w:val="00523EC6"/>
    <w:rsid w:val="005242E2"/>
    <w:rsid w:val="00525F40"/>
    <w:rsid w:val="005276F4"/>
    <w:rsid w:val="00530297"/>
    <w:rsid w:val="00530488"/>
    <w:rsid w:val="0053537D"/>
    <w:rsid w:val="00535724"/>
    <w:rsid w:val="00535F6D"/>
    <w:rsid w:val="00537C29"/>
    <w:rsid w:val="00537C52"/>
    <w:rsid w:val="00540799"/>
    <w:rsid w:val="00541738"/>
    <w:rsid w:val="00541E28"/>
    <w:rsid w:val="00543703"/>
    <w:rsid w:val="00543CBB"/>
    <w:rsid w:val="00544040"/>
    <w:rsid w:val="0054413A"/>
    <w:rsid w:val="00544217"/>
    <w:rsid w:val="00544341"/>
    <w:rsid w:val="00544BB4"/>
    <w:rsid w:val="00545342"/>
    <w:rsid w:val="0054565E"/>
    <w:rsid w:val="00546490"/>
    <w:rsid w:val="00552636"/>
    <w:rsid w:val="0055322B"/>
    <w:rsid w:val="00554E80"/>
    <w:rsid w:val="00555548"/>
    <w:rsid w:val="005560BE"/>
    <w:rsid w:val="005564CA"/>
    <w:rsid w:val="00557102"/>
    <w:rsid w:val="00561E3B"/>
    <w:rsid w:val="005659C9"/>
    <w:rsid w:val="00565C09"/>
    <w:rsid w:val="0056648B"/>
    <w:rsid w:val="00567EF7"/>
    <w:rsid w:val="005709DE"/>
    <w:rsid w:val="00570F5F"/>
    <w:rsid w:val="0057118D"/>
    <w:rsid w:val="00572187"/>
    <w:rsid w:val="00575623"/>
    <w:rsid w:val="00575642"/>
    <w:rsid w:val="00575DE2"/>
    <w:rsid w:val="0057624C"/>
    <w:rsid w:val="005769EA"/>
    <w:rsid w:val="00580137"/>
    <w:rsid w:val="00581477"/>
    <w:rsid w:val="0058272B"/>
    <w:rsid w:val="00582FA7"/>
    <w:rsid w:val="00583107"/>
    <w:rsid w:val="005834AD"/>
    <w:rsid w:val="00583543"/>
    <w:rsid w:val="00584B15"/>
    <w:rsid w:val="00585CE1"/>
    <w:rsid w:val="00586A59"/>
    <w:rsid w:val="005871D2"/>
    <w:rsid w:val="00587897"/>
    <w:rsid w:val="0059306D"/>
    <w:rsid w:val="00594564"/>
    <w:rsid w:val="00594AEC"/>
    <w:rsid w:val="00594C37"/>
    <w:rsid w:val="0059527B"/>
    <w:rsid w:val="00595696"/>
    <w:rsid w:val="00595A6D"/>
    <w:rsid w:val="0059693F"/>
    <w:rsid w:val="005A130F"/>
    <w:rsid w:val="005A1EF6"/>
    <w:rsid w:val="005A23B0"/>
    <w:rsid w:val="005A4A41"/>
    <w:rsid w:val="005A566A"/>
    <w:rsid w:val="005A5C0F"/>
    <w:rsid w:val="005A5E50"/>
    <w:rsid w:val="005A79FE"/>
    <w:rsid w:val="005A7B83"/>
    <w:rsid w:val="005B1C95"/>
    <w:rsid w:val="005B1FF5"/>
    <w:rsid w:val="005B2AB4"/>
    <w:rsid w:val="005B2CCE"/>
    <w:rsid w:val="005B32C3"/>
    <w:rsid w:val="005B3891"/>
    <w:rsid w:val="005B3A18"/>
    <w:rsid w:val="005B4121"/>
    <w:rsid w:val="005B5F1D"/>
    <w:rsid w:val="005B742F"/>
    <w:rsid w:val="005C14A6"/>
    <w:rsid w:val="005C2C72"/>
    <w:rsid w:val="005C3781"/>
    <w:rsid w:val="005C3D5E"/>
    <w:rsid w:val="005C4318"/>
    <w:rsid w:val="005D0722"/>
    <w:rsid w:val="005D13F1"/>
    <w:rsid w:val="005D1EAF"/>
    <w:rsid w:val="005D2B78"/>
    <w:rsid w:val="005D36F5"/>
    <w:rsid w:val="005D44B3"/>
    <w:rsid w:val="005D4E82"/>
    <w:rsid w:val="005D4F79"/>
    <w:rsid w:val="005D5984"/>
    <w:rsid w:val="005E0521"/>
    <w:rsid w:val="005E17A1"/>
    <w:rsid w:val="005E377E"/>
    <w:rsid w:val="005E4DC3"/>
    <w:rsid w:val="005E5931"/>
    <w:rsid w:val="005E6F73"/>
    <w:rsid w:val="005E7303"/>
    <w:rsid w:val="005E7FEC"/>
    <w:rsid w:val="005F2CAC"/>
    <w:rsid w:val="005F301B"/>
    <w:rsid w:val="005F38E8"/>
    <w:rsid w:val="005F3D75"/>
    <w:rsid w:val="005F4CA6"/>
    <w:rsid w:val="005F4F5B"/>
    <w:rsid w:val="005F5896"/>
    <w:rsid w:val="005F6581"/>
    <w:rsid w:val="00601168"/>
    <w:rsid w:val="00601510"/>
    <w:rsid w:val="0060260D"/>
    <w:rsid w:val="00602650"/>
    <w:rsid w:val="00603C98"/>
    <w:rsid w:val="00604E9A"/>
    <w:rsid w:val="00606650"/>
    <w:rsid w:val="00607FA3"/>
    <w:rsid w:val="006101F8"/>
    <w:rsid w:val="0061175E"/>
    <w:rsid w:val="00613F5D"/>
    <w:rsid w:val="006145B8"/>
    <w:rsid w:val="00614865"/>
    <w:rsid w:val="006148F1"/>
    <w:rsid w:val="00615494"/>
    <w:rsid w:val="00617B5B"/>
    <w:rsid w:val="00621F28"/>
    <w:rsid w:val="00623962"/>
    <w:rsid w:val="00626CDB"/>
    <w:rsid w:val="0062733B"/>
    <w:rsid w:val="006279C7"/>
    <w:rsid w:val="00630198"/>
    <w:rsid w:val="00630C7D"/>
    <w:rsid w:val="0063172E"/>
    <w:rsid w:val="00631788"/>
    <w:rsid w:val="00633D09"/>
    <w:rsid w:val="00636CF1"/>
    <w:rsid w:val="00637031"/>
    <w:rsid w:val="00640E20"/>
    <w:rsid w:val="006413AA"/>
    <w:rsid w:val="006418C7"/>
    <w:rsid w:val="00644AE6"/>
    <w:rsid w:val="00645909"/>
    <w:rsid w:val="00646C40"/>
    <w:rsid w:val="00647B3B"/>
    <w:rsid w:val="00647CFD"/>
    <w:rsid w:val="00647F33"/>
    <w:rsid w:val="00650F19"/>
    <w:rsid w:val="00651616"/>
    <w:rsid w:val="00651AF6"/>
    <w:rsid w:val="006532AA"/>
    <w:rsid w:val="006532E5"/>
    <w:rsid w:val="006533F8"/>
    <w:rsid w:val="00653D02"/>
    <w:rsid w:val="00654014"/>
    <w:rsid w:val="00655371"/>
    <w:rsid w:val="0065572E"/>
    <w:rsid w:val="00656185"/>
    <w:rsid w:val="00656C05"/>
    <w:rsid w:val="00657726"/>
    <w:rsid w:val="00657783"/>
    <w:rsid w:val="00660F3D"/>
    <w:rsid w:val="00660FC8"/>
    <w:rsid w:val="00661122"/>
    <w:rsid w:val="00661374"/>
    <w:rsid w:val="006623A8"/>
    <w:rsid w:val="006629E7"/>
    <w:rsid w:val="00663A63"/>
    <w:rsid w:val="0066448C"/>
    <w:rsid w:val="006651CC"/>
    <w:rsid w:val="00665CB1"/>
    <w:rsid w:val="00665D76"/>
    <w:rsid w:val="00666201"/>
    <w:rsid w:val="00666BFC"/>
    <w:rsid w:val="00667054"/>
    <w:rsid w:val="006700FE"/>
    <w:rsid w:val="006706F7"/>
    <w:rsid w:val="00670B9D"/>
    <w:rsid w:val="00671F74"/>
    <w:rsid w:val="006729E7"/>
    <w:rsid w:val="006731DB"/>
    <w:rsid w:val="00674528"/>
    <w:rsid w:val="00674E94"/>
    <w:rsid w:val="00676169"/>
    <w:rsid w:val="006779ED"/>
    <w:rsid w:val="00677FDD"/>
    <w:rsid w:val="006803F5"/>
    <w:rsid w:val="006814D8"/>
    <w:rsid w:val="006820B4"/>
    <w:rsid w:val="00682416"/>
    <w:rsid w:val="00683484"/>
    <w:rsid w:val="00685E5E"/>
    <w:rsid w:val="00685FD3"/>
    <w:rsid w:val="006863DC"/>
    <w:rsid w:val="00687D98"/>
    <w:rsid w:val="00690261"/>
    <w:rsid w:val="00690976"/>
    <w:rsid w:val="0069171B"/>
    <w:rsid w:val="00693018"/>
    <w:rsid w:val="00695822"/>
    <w:rsid w:val="00695859"/>
    <w:rsid w:val="006970C6"/>
    <w:rsid w:val="00697665"/>
    <w:rsid w:val="006A0AE3"/>
    <w:rsid w:val="006A0FA9"/>
    <w:rsid w:val="006A4AF0"/>
    <w:rsid w:val="006A7FD0"/>
    <w:rsid w:val="006B0DE2"/>
    <w:rsid w:val="006B1125"/>
    <w:rsid w:val="006B24F3"/>
    <w:rsid w:val="006B289C"/>
    <w:rsid w:val="006B377E"/>
    <w:rsid w:val="006B5F3D"/>
    <w:rsid w:val="006B7EEC"/>
    <w:rsid w:val="006C0611"/>
    <w:rsid w:val="006C085A"/>
    <w:rsid w:val="006C2438"/>
    <w:rsid w:val="006C361D"/>
    <w:rsid w:val="006C3D8A"/>
    <w:rsid w:val="006C5F82"/>
    <w:rsid w:val="006C60BF"/>
    <w:rsid w:val="006C6305"/>
    <w:rsid w:val="006C72E5"/>
    <w:rsid w:val="006D0415"/>
    <w:rsid w:val="006D0D7C"/>
    <w:rsid w:val="006D15CE"/>
    <w:rsid w:val="006D2149"/>
    <w:rsid w:val="006D3CF7"/>
    <w:rsid w:val="006D49FA"/>
    <w:rsid w:val="006D5700"/>
    <w:rsid w:val="006D6FF6"/>
    <w:rsid w:val="006D759B"/>
    <w:rsid w:val="006D7687"/>
    <w:rsid w:val="006D7BFA"/>
    <w:rsid w:val="006E0572"/>
    <w:rsid w:val="006E1012"/>
    <w:rsid w:val="006E1D16"/>
    <w:rsid w:val="006E510D"/>
    <w:rsid w:val="006E6913"/>
    <w:rsid w:val="006E73B1"/>
    <w:rsid w:val="006E7690"/>
    <w:rsid w:val="006F0331"/>
    <w:rsid w:val="006F05B9"/>
    <w:rsid w:val="006F13A3"/>
    <w:rsid w:val="006F2032"/>
    <w:rsid w:val="006F276D"/>
    <w:rsid w:val="006F303D"/>
    <w:rsid w:val="006F41D9"/>
    <w:rsid w:val="006F50F8"/>
    <w:rsid w:val="006F5B58"/>
    <w:rsid w:val="006F5DE7"/>
    <w:rsid w:val="006F7708"/>
    <w:rsid w:val="0070056B"/>
    <w:rsid w:val="00701E3F"/>
    <w:rsid w:val="00702756"/>
    <w:rsid w:val="007039FE"/>
    <w:rsid w:val="0070401C"/>
    <w:rsid w:val="00704537"/>
    <w:rsid w:val="00705631"/>
    <w:rsid w:val="00705D52"/>
    <w:rsid w:val="0070663F"/>
    <w:rsid w:val="00706A9A"/>
    <w:rsid w:val="007106B2"/>
    <w:rsid w:val="00710819"/>
    <w:rsid w:val="0071114A"/>
    <w:rsid w:val="00711A5E"/>
    <w:rsid w:val="007130D1"/>
    <w:rsid w:val="00716899"/>
    <w:rsid w:val="0072182D"/>
    <w:rsid w:val="0072307F"/>
    <w:rsid w:val="00723FEF"/>
    <w:rsid w:val="00724B65"/>
    <w:rsid w:val="007253EA"/>
    <w:rsid w:val="00727AE5"/>
    <w:rsid w:val="00727E2F"/>
    <w:rsid w:val="00730965"/>
    <w:rsid w:val="0073122F"/>
    <w:rsid w:val="00731371"/>
    <w:rsid w:val="00731CC4"/>
    <w:rsid w:val="0073279D"/>
    <w:rsid w:val="00734361"/>
    <w:rsid w:val="00734FA2"/>
    <w:rsid w:val="00735630"/>
    <w:rsid w:val="00735EDF"/>
    <w:rsid w:val="0073675F"/>
    <w:rsid w:val="00737946"/>
    <w:rsid w:val="00737961"/>
    <w:rsid w:val="00740026"/>
    <w:rsid w:val="007408C4"/>
    <w:rsid w:val="0074173F"/>
    <w:rsid w:val="0074187B"/>
    <w:rsid w:val="00742438"/>
    <w:rsid w:val="0074243C"/>
    <w:rsid w:val="00742DD2"/>
    <w:rsid w:val="007432F2"/>
    <w:rsid w:val="00743669"/>
    <w:rsid w:val="007469BD"/>
    <w:rsid w:val="00747793"/>
    <w:rsid w:val="007478C3"/>
    <w:rsid w:val="00747ACD"/>
    <w:rsid w:val="00751352"/>
    <w:rsid w:val="0075196C"/>
    <w:rsid w:val="0075227E"/>
    <w:rsid w:val="00752BA1"/>
    <w:rsid w:val="00752BC4"/>
    <w:rsid w:val="00752BEF"/>
    <w:rsid w:val="007553DB"/>
    <w:rsid w:val="0075647A"/>
    <w:rsid w:val="0075684E"/>
    <w:rsid w:val="00756B40"/>
    <w:rsid w:val="00760870"/>
    <w:rsid w:val="00760B77"/>
    <w:rsid w:val="00760EE5"/>
    <w:rsid w:val="00761346"/>
    <w:rsid w:val="007616DB"/>
    <w:rsid w:val="007617CB"/>
    <w:rsid w:val="00762EFD"/>
    <w:rsid w:val="007634AD"/>
    <w:rsid w:val="00763A25"/>
    <w:rsid w:val="00765171"/>
    <w:rsid w:val="0076532E"/>
    <w:rsid w:val="007655DD"/>
    <w:rsid w:val="00767A97"/>
    <w:rsid w:val="0077010D"/>
    <w:rsid w:val="00770815"/>
    <w:rsid w:val="007733AA"/>
    <w:rsid w:val="00774683"/>
    <w:rsid w:val="00774AFF"/>
    <w:rsid w:val="00774F89"/>
    <w:rsid w:val="00775AF2"/>
    <w:rsid w:val="00775C8A"/>
    <w:rsid w:val="0077624B"/>
    <w:rsid w:val="007767DF"/>
    <w:rsid w:val="007808A6"/>
    <w:rsid w:val="00780BF5"/>
    <w:rsid w:val="00780D9B"/>
    <w:rsid w:val="00781081"/>
    <w:rsid w:val="0078122E"/>
    <w:rsid w:val="007814D2"/>
    <w:rsid w:val="0078209F"/>
    <w:rsid w:val="00782563"/>
    <w:rsid w:val="00783946"/>
    <w:rsid w:val="00783DB9"/>
    <w:rsid w:val="00783DC6"/>
    <w:rsid w:val="00785BAA"/>
    <w:rsid w:val="00786EE9"/>
    <w:rsid w:val="00787024"/>
    <w:rsid w:val="007871C5"/>
    <w:rsid w:val="007900C6"/>
    <w:rsid w:val="00790E1F"/>
    <w:rsid w:val="007919DD"/>
    <w:rsid w:val="00792C0F"/>
    <w:rsid w:val="00793DB8"/>
    <w:rsid w:val="00794235"/>
    <w:rsid w:val="00795B5D"/>
    <w:rsid w:val="0079641D"/>
    <w:rsid w:val="00796996"/>
    <w:rsid w:val="007A1907"/>
    <w:rsid w:val="007A1BE7"/>
    <w:rsid w:val="007A292D"/>
    <w:rsid w:val="007A4342"/>
    <w:rsid w:val="007A48E7"/>
    <w:rsid w:val="007A5467"/>
    <w:rsid w:val="007A65A2"/>
    <w:rsid w:val="007A69FA"/>
    <w:rsid w:val="007A77B1"/>
    <w:rsid w:val="007B0854"/>
    <w:rsid w:val="007B0B94"/>
    <w:rsid w:val="007B23D9"/>
    <w:rsid w:val="007B305E"/>
    <w:rsid w:val="007B6BAC"/>
    <w:rsid w:val="007B6DB4"/>
    <w:rsid w:val="007B7FCC"/>
    <w:rsid w:val="007C0486"/>
    <w:rsid w:val="007C42FE"/>
    <w:rsid w:val="007C468E"/>
    <w:rsid w:val="007C48DD"/>
    <w:rsid w:val="007C5195"/>
    <w:rsid w:val="007C67F6"/>
    <w:rsid w:val="007C75EA"/>
    <w:rsid w:val="007C7BF7"/>
    <w:rsid w:val="007C7F5A"/>
    <w:rsid w:val="007C7FE1"/>
    <w:rsid w:val="007D0195"/>
    <w:rsid w:val="007D0B8D"/>
    <w:rsid w:val="007D0CF0"/>
    <w:rsid w:val="007D13AB"/>
    <w:rsid w:val="007D1C7F"/>
    <w:rsid w:val="007D25F7"/>
    <w:rsid w:val="007D3993"/>
    <w:rsid w:val="007D67BA"/>
    <w:rsid w:val="007D7454"/>
    <w:rsid w:val="007D769A"/>
    <w:rsid w:val="007E0013"/>
    <w:rsid w:val="007E1A81"/>
    <w:rsid w:val="007E2FCA"/>
    <w:rsid w:val="007E58BC"/>
    <w:rsid w:val="007E5A3E"/>
    <w:rsid w:val="007E5AEF"/>
    <w:rsid w:val="007E768B"/>
    <w:rsid w:val="007E7DC6"/>
    <w:rsid w:val="007F0E34"/>
    <w:rsid w:val="007F2AC8"/>
    <w:rsid w:val="007F3244"/>
    <w:rsid w:val="007F3765"/>
    <w:rsid w:val="007F6B8D"/>
    <w:rsid w:val="007F6F99"/>
    <w:rsid w:val="007F72CB"/>
    <w:rsid w:val="007F74EA"/>
    <w:rsid w:val="0080075B"/>
    <w:rsid w:val="00802C54"/>
    <w:rsid w:val="008030AB"/>
    <w:rsid w:val="00803B22"/>
    <w:rsid w:val="00806CF3"/>
    <w:rsid w:val="00806F71"/>
    <w:rsid w:val="0080722C"/>
    <w:rsid w:val="0081253F"/>
    <w:rsid w:val="00812A39"/>
    <w:rsid w:val="0081363D"/>
    <w:rsid w:val="00814EA2"/>
    <w:rsid w:val="008153D0"/>
    <w:rsid w:val="00815FB2"/>
    <w:rsid w:val="00816630"/>
    <w:rsid w:val="00816A00"/>
    <w:rsid w:val="0081704C"/>
    <w:rsid w:val="00817E03"/>
    <w:rsid w:val="00820589"/>
    <w:rsid w:val="00820FF3"/>
    <w:rsid w:val="0082190E"/>
    <w:rsid w:val="00824670"/>
    <w:rsid w:val="00824C45"/>
    <w:rsid w:val="0082534A"/>
    <w:rsid w:val="00825351"/>
    <w:rsid w:val="00826618"/>
    <w:rsid w:val="00827B08"/>
    <w:rsid w:val="00827F7B"/>
    <w:rsid w:val="0083119B"/>
    <w:rsid w:val="00834948"/>
    <w:rsid w:val="00834CC6"/>
    <w:rsid w:val="0083573F"/>
    <w:rsid w:val="008357A4"/>
    <w:rsid w:val="00836EAB"/>
    <w:rsid w:val="008379CB"/>
    <w:rsid w:val="00837E87"/>
    <w:rsid w:val="008424AD"/>
    <w:rsid w:val="00843528"/>
    <w:rsid w:val="00843D35"/>
    <w:rsid w:val="00843DB4"/>
    <w:rsid w:val="008441DB"/>
    <w:rsid w:val="00845CA7"/>
    <w:rsid w:val="00845CCC"/>
    <w:rsid w:val="00846267"/>
    <w:rsid w:val="0085092D"/>
    <w:rsid w:val="008515C9"/>
    <w:rsid w:val="00851CC1"/>
    <w:rsid w:val="008546AD"/>
    <w:rsid w:val="00855D13"/>
    <w:rsid w:val="00857858"/>
    <w:rsid w:val="00857C48"/>
    <w:rsid w:val="00861D7A"/>
    <w:rsid w:val="00863B65"/>
    <w:rsid w:val="008652BD"/>
    <w:rsid w:val="008655EE"/>
    <w:rsid w:val="00865DA5"/>
    <w:rsid w:val="00866C7C"/>
    <w:rsid w:val="00866F1A"/>
    <w:rsid w:val="00872B28"/>
    <w:rsid w:val="008740A3"/>
    <w:rsid w:val="00874EBC"/>
    <w:rsid w:val="00875314"/>
    <w:rsid w:val="008756C7"/>
    <w:rsid w:val="00876219"/>
    <w:rsid w:val="008802C3"/>
    <w:rsid w:val="00881B4E"/>
    <w:rsid w:val="008821DF"/>
    <w:rsid w:val="008827C2"/>
    <w:rsid w:val="00882D66"/>
    <w:rsid w:val="00883E51"/>
    <w:rsid w:val="00887204"/>
    <w:rsid w:val="00887EE7"/>
    <w:rsid w:val="00887F28"/>
    <w:rsid w:val="00890355"/>
    <w:rsid w:val="00890572"/>
    <w:rsid w:val="008907FC"/>
    <w:rsid w:val="00890BDF"/>
    <w:rsid w:val="008921DA"/>
    <w:rsid w:val="008927F1"/>
    <w:rsid w:val="0089527C"/>
    <w:rsid w:val="00897490"/>
    <w:rsid w:val="00897808"/>
    <w:rsid w:val="00897B4A"/>
    <w:rsid w:val="008A2155"/>
    <w:rsid w:val="008A2486"/>
    <w:rsid w:val="008A2B20"/>
    <w:rsid w:val="008A35FE"/>
    <w:rsid w:val="008A3F1D"/>
    <w:rsid w:val="008A4DD4"/>
    <w:rsid w:val="008A5DFC"/>
    <w:rsid w:val="008A78A6"/>
    <w:rsid w:val="008B0555"/>
    <w:rsid w:val="008B0C46"/>
    <w:rsid w:val="008B1975"/>
    <w:rsid w:val="008B42AB"/>
    <w:rsid w:val="008B4D27"/>
    <w:rsid w:val="008B55A8"/>
    <w:rsid w:val="008B67CA"/>
    <w:rsid w:val="008B6D67"/>
    <w:rsid w:val="008B7EC7"/>
    <w:rsid w:val="008C0367"/>
    <w:rsid w:val="008C0A63"/>
    <w:rsid w:val="008C324A"/>
    <w:rsid w:val="008C3EB3"/>
    <w:rsid w:val="008C4088"/>
    <w:rsid w:val="008C41E3"/>
    <w:rsid w:val="008C4CCC"/>
    <w:rsid w:val="008C5ABF"/>
    <w:rsid w:val="008C615E"/>
    <w:rsid w:val="008D0D08"/>
    <w:rsid w:val="008D2118"/>
    <w:rsid w:val="008D2164"/>
    <w:rsid w:val="008D2B6E"/>
    <w:rsid w:val="008D4635"/>
    <w:rsid w:val="008D5E6A"/>
    <w:rsid w:val="008D61F3"/>
    <w:rsid w:val="008D62B6"/>
    <w:rsid w:val="008E0673"/>
    <w:rsid w:val="008E1C15"/>
    <w:rsid w:val="008E1F19"/>
    <w:rsid w:val="008E34E5"/>
    <w:rsid w:val="008E3FC6"/>
    <w:rsid w:val="008E4BBC"/>
    <w:rsid w:val="008E52ED"/>
    <w:rsid w:val="008E73B7"/>
    <w:rsid w:val="008E7CBC"/>
    <w:rsid w:val="008F0B9C"/>
    <w:rsid w:val="008F0FD3"/>
    <w:rsid w:val="008F2C3E"/>
    <w:rsid w:val="008F44E9"/>
    <w:rsid w:val="008F4676"/>
    <w:rsid w:val="008F4B60"/>
    <w:rsid w:val="008F5AAE"/>
    <w:rsid w:val="008F6A24"/>
    <w:rsid w:val="008F7FD4"/>
    <w:rsid w:val="00902A1E"/>
    <w:rsid w:val="009036E6"/>
    <w:rsid w:val="0090403E"/>
    <w:rsid w:val="0090417D"/>
    <w:rsid w:val="009047C5"/>
    <w:rsid w:val="00904F60"/>
    <w:rsid w:val="00905212"/>
    <w:rsid w:val="009062BD"/>
    <w:rsid w:val="009062DB"/>
    <w:rsid w:val="00907AB9"/>
    <w:rsid w:val="00910EAE"/>
    <w:rsid w:val="0091154F"/>
    <w:rsid w:val="0091174C"/>
    <w:rsid w:val="00911C47"/>
    <w:rsid w:val="00912A77"/>
    <w:rsid w:val="00912FBC"/>
    <w:rsid w:val="00914A9D"/>
    <w:rsid w:val="009155D9"/>
    <w:rsid w:val="00916959"/>
    <w:rsid w:val="0091719C"/>
    <w:rsid w:val="00920998"/>
    <w:rsid w:val="009216AD"/>
    <w:rsid w:val="009217DC"/>
    <w:rsid w:val="0092180B"/>
    <w:rsid w:val="00921FC1"/>
    <w:rsid w:val="00923414"/>
    <w:rsid w:val="00924E39"/>
    <w:rsid w:val="009251D3"/>
    <w:rsid w:val="00925928"/>
    <w:rsid w:val="00925D06"/>
    <w:rsid w:val="00926C43"/>
    <w:rsid w:val="0092719F"/>
    <w:rsid w:val="00927B32"/>
    <w:rsid w:val="00927BAB"/>
    <w:rsid w:val="0093020B"/>
    <w:rsid w:val="00930CE2"/>
    <w:rsid w:val="00931E36"/>
    <w:rsid w:val="00931F4B"/>
    <w:rsid w:val="00931F6D"/>
    <w:rsid w:val="009329F7"/>
    <w:rsid w:val="00932B07"/>
    <w:rsid w:val="00932DCB"/>
    <w:rsid w:val="009332CC"/>
    <w:rsid w:val="00936AB8"/>
    <w:rsid w:val="00937209"/>
    <w:rsid w:val="00937286"/>
    <w:rsid w:val="00941C5F"/>
    <w:rsid w:val="00942173"/>
    <w:rsid w:val="009429EB"/>
    <w:rsid w:val="00942E85"/>
    <w:rsid w:val="00943C09"/>
    <w:rsid w:val="00943F8D"/>
    <w:rsid w:val="00944AA1"/>
    <w:rsid w:val="0094739F"/>
    <w:rsid w:val="00950382"/>
    <w:rsid w:val="00950413"/>
    <w:rsid w:val="0095385A"/>
    <w:rsid w:val="00954AF5"/>
    <w:rsid w:val="00956169"/>
    <w:rsid w:val="00956210"/>
    <w:rsid w:val="00956966"/>
    <w:rsid w:val="0095699B"/>
    <w:rsid w:val="00957C1C"/>
    <w:rsid w:val="00960D27"/>
    <w:rsid w:val="00960F9B"/>
    <w:rsid w:val="0096119E"/>
    <w:rsid w:val="00961C67"/>
    <w:rsid w:val="00962025"/>
    <w:rsid w:val="00965636"/>
    <w:rsid w:val="00966030"/>
    <w:rsid w:val="00967CAC"/>
    <w:rsid w:val="009710FC"/>
    <w:rsid w:val="00971DEE"/>
    <w:rsid w:val="00971E98"/>
    <w:rsid w:val="00973430"/>
    <w:rsid w:val="0097362A"/>
    <w:rsid w:val="009736A5"/>
    <w:rsid w:val="009766D1"/>
    <w:rsid w:val="00976E29"/>
    <w:rsid w:val="00980027"/>
    <w:rsid w:val="00980CF8"/>
    <w:rsid w:val="009810D8"/>
    <w:rsid w:val="009812B8"/>
    <w:rsid w:val="0098160B"/>
    <w:rsid w:val="00983239"/>
    <w:rsid w:val="00983427"/>
    <w:rsid w:val="00983975"/>
    <w:rsid w:val="00983A39"/>
    <w:rsid w:val="00983EF7"/>
    <w:rsid w:val="00984177"/>
    <w:rsid w:val="009866D2"/>
    <w:rsid w:val="00987E89"/>
    <w:rsid w:val="00990C46"/>
    <w:rsid w:val="0099152F"/>
    <w:rsid w:val="00991713"/>
    <w:rsid w:val="009921F8"/>
    <w:rsid w:val="009922E5"/>
    <w:rsid w:val="00992F0D"/>
    <w:rsid w:val="00993300"/>
    <w:rsid w:val="0099387F"/>
    <w:rsid w:val="0099760E"/>
    <w:rsid w:val="009A0366"/>
    <w:rsid w:val="009A1118"/>
    <w:rsid w:val="009A19BF"/>
    <w:rsid w:val="009A1BA0"/>
    <w:rsid w:val="009A1DF1"/>
    <w:rsid w:val="009A25A6"/>
    <w:rsid w:val="009A2967"/>
    <w:rsid w:val="009A3391"/>
    <w:rsid w:val="009A673F"/>
    <w:rsid w:val="009B106D"/>
    <w:rsid w:val="009B126B"/>
    <w:rsid w:val="009B3812"/>
    <w:rsid w:val="009B4C6D"/>
    <w:rsid w:val="009B6731"/>
    <w:rsid w:val="009B6942"/>
    <w:rsid w:val="009B6C1F"/>
    <w:rsid w:val="009B7DA5"/>
    <w:rsid w:val="009C0485"/>
    <w:rsid w:val="009C2977"/>
    <w:rsid w:val="009C2A21"/>
    <w:rsid w:val="009C2C3E"/>
    <w:rsid w:val="009C375E"/>
    <w:rsid w:val="009C38FF"/>
    <w:rsid w:val="009C3B9A"/>
    <w:rsid w:val="009C3FE1"/>
    <w:rsid w:val="009C4C71"/>
    <w:rsid w:val="009C70C1"/>
    <w:rsid w:val="009D2065"/>
    <w:rsid w:val="009D2367"/>
    <w:rsid w:val="009D3117"/>
    <w:rsid w:val="009D3F92"/>
    <w:rsid w:val="009D3F93"/>
    <w:rsid w:val="009D4348"/>
    <w:rsid w:val="009D47B2"/>
    <w:rsid w:val="009D54EC"/>
    <w:rsid w:val="009D5743"/>
    <w:rsid w:val="009D5ED8"/>
    <w:rsid w:val="009D6E44"/>
    <w:rsid w:val="009E069C"/>
    <w:rsid w:val="009E1180"/>
    <w:rsid w:val="009E1DDE"/>
    <w:rsid w:val="009E2A57"/>
    <w:rsid w:val="009E2DED"/>
    <w:rsid w:val="009E36A6"/>
    <w:rsid w:val="009E61FC"/>
    <w:rsid w:val="009E68A9"/>
    <w:rsid w:val="009E700C"/>
    <w:rsid w:val="009F00A7"/>
    <w:rsid w:val="009F040F"/>
    <w:rsid w:val="009F0918"/>
    <w:rsid w:val="009F0AC3"/>
    <w:rsid w:val="009F601B"/>
    <w:rsid w:val="009F615B"/>
    <w:rsid w:val="009F685D"/>
    <w:rsid w:val="009F7508"/>
    <w:rsid w:val="00A00B83"/>
    <w:rsid w:val="00A00C79"/>
    <w:rsid w:val="00A01B62"/>
    <w:rsid w:val="00A02C58"/>
    <w:rsid w:val="00A03CA4"/>
    <w:rsid w:val="00A03EE7"/>
    <w:rsid w:val="00A04A6C"/>
    <w:rsid w:val="00A04F03"/>
    <w:rsid w:val="00A06965"/>
    <w:rsid w:val="00A07718"/>
    <w:rsid w:val="00A1003B"/>
    <w:rsid w:val="00A10205"/>
    <w:rsid w:val="00A10671"/>
    <w:rsid w:val="00A128FA"/>
    <w:rsid w:val="00A1326C"/>
    <w:rsid w:val="00A148A3"/>
    <w:rsid w:val="00A1517B"/>
    <w:rsid w:val="00A155A2"/>
    <w:rsid w:val="00A16ACB"/>
    <w:rsid w:val="00A16B5B"/>
    <w:rsid w:val="00A16EF4"/>
    <w:rsid w:val="00A17907"/>
    <w:rsid w:val="00A21D5C"/>
    <w:rsid w:val="00A21DCD"/>
    <w:rsid w:val="00A234C7"/>
    <w:rsid w:val="00A238DF"/>
    <w:rsid w:val="00A2418F"/>
    <w:rsid w:val="00A241E2"/>
    <w:rsid w:val="00A24560"/>
    <w:rsid w:val="00A24722"/>
    <w:rsid w:val="00A27291"/>
    <w:rsid w:val="00A30B19"/>
    <w:rsid w:val="00A30F8B"/>
    <w:rsid w:val="00A321ED"/>
    <w:rsid w:val="00A34538"/>
    <w:rsid w:val="00A34F59"/>
    <w:rsid w:val="00A3545B"/>
    <w:rsid w:val="00A35685"/>
    <w:rsid w:val="00A364DD"/>
    <w:rsid w:val="00A36984"/>
    <w:rsid w:val="00A36B23"/>
    <w:rsid w:val="00A3733F"/>
    <w:rsid w:val="00A37372"/>
    <w:rsid w:val="00A377E8"/>
    <w:rsid w:val="00A37988"/>
    <w:rsid w:val="00A40E94"/>
    <w:rsid w:val="00A4113A"/>
    <w:rsid w:val="00A428C5"/>
    <w:rsid w:val="00A4366C"/>
    <w:rsid w:val="00A447B0"/>
    <w:rsid w:val="00A44EEB"/>
    <w:rsid w:val="00A4549B"/>
    <w:rsid w:val="00A4690E"/>
    <w:rsid w:val="00A51B5F"/>
    <w:rsid w:val="00A52B49"/>
    <w:rsid w:val="00A542BD"/>
    <w:rsid w:val="00A553DF"/>
    <w:rsid w:val="00A5695A"/>
    <w:rsid w:val="00A60203"/>
    <w:rsid w:val="00A6152D"/>
    <w:rsid w:val="00A61A71"/>
    <w:rsid w:val="00A61D6A"/>
    <w:rsid w:val="00A62AA8"/>
    <w:rsid w:val="00A6355B"/>
    <w:rsid w:val="00A64743"/>
    <w:rsid w:val="00A65147"/>
    <w:rsid w:val="00A659FC"/>
    <w:rsid w:val="00A65EBE"/>
    <w:rsid w:val="00A676F3"/>
    <w:rsid w:val="00A70970"/>
    <w:rsid w:val="00A70F07"/>
    <w:rsid w:val="00A71D67"/>
    <w:rsid w:val="00A71DCD"/>
    <w:rsid w:val="00A75E55"/>
    <w:rsid w:val="00A775B7"/>
    <w:rsid w:val="00A779FB"/>
    <w:rsid w:val="00A77E41"/>
    <w:rsid w:val="00A77EBA"/>
    <w:rsid w:val="00A809E3"/>
    <w:rsid w:val="00A80FBE"/>
    <w:rsid w:val="00A815E4"/>
    <w:rsid w:val="00A83354"/>
    <w:rsid w:val="00A83E39"/>
    <w:rsid w:val="00A84DE8"/>
    <w:rsid w:val="00A85980"/>
    <w:rsid w:val="00A86EC3"/>
    <w:rsid w:val="00A9094A"/>
    <w:rsid w:val="00A90BD8"/>
    <w:rsid w:val="00A91D96"/>
    <w:rsid w:val="00A92025"/>
    <w:rsid w:val="00A92E0E"/>
    <w:rsid w:val="00A969C4"/>
    <w:rsid w:val="00A972FC"/>
    <w:rsid w:val="00A974B7"/>
    <w:rsid w:val="00AA1839"/>
    <w:rsid w:val="00AA442B"/>
    <w:rsid w:val="00AA618B"/>
    <w:rsid w:val="00AA637B"/>
    <w:rsid w:val="00AA749F"/>
    <w:rsid w:val="00AB037C"/>
    <w:rsid w:val="00AB060C"/>
    <w:rsid w:val="00AB226E"/>
    <w:rsid w:val="00AB2EB5"/>
    <w:rsid w:val="00AB38D5"/>
    <w:rsid w:val="00AB3A8D"/>
    <w:rsid w:val="00AB3AC2"/>
    <w:rsid w:val="00AB418B"/>
    <w:rsid w:val="00AB475E"/>
    <w:rsid w:val="00AB4F98"/>
    <w:rsid w:val="00AB69A4"/>
    <w:rsid w:val="00AB709F"/>
    <w:rsid w:val="00AB70AF"/>
    <w:rsid w:val="00AB7E52"/>
    <w:rsid w:val="00AC04BE"/>
    <w:rsid w:val="00AC05FC"/>
    <w:rsid w:val="00AC098A"/>
    <w:rsid w:val="00AC1536"/>
    <w:rsid w:val="00AC162A"/>
    <w:rsid w:val="00AC1A51"/>
    <w:rsid w:val="00AC30C0"/>
    <w:rsid w:val="00AC5682"/>
    <w:rsid w:val="00AC614B"/>
    <w:rsid w:val="00AC68DC"/>
    <w:rsid w:val="00AC6A7F"/>
    <w:rsid w:val="00AC7D59"/>
    <w:rsid w:val="00AD056B"/>
    <w:rsid w:val="00AD10AF"/>
    <w:rsid w:val="00AD1BAE"/>
    <w:rsid w:val="00AD324A"/>
    <w:rsid w:val="00AD3D83"/>
    <w:rsid w:val="00AD49B6"/>
    <w:rsid w:val="00AD54B0"/>
    <w:rsid w:val="00AD6389"/>
    <w:rsid w:val="00AD6DE4"/>
    <w:rsid w:val="00AD750A"/>
    <w:rsid w:val="00AD7ADB"/>
    <w:rsid w:val="00AE25A8"/>
    <w:rsid w:val="00AE266F"/>
    <w:rsid w:val="00AE2951"/>
    <w:rsid w:val="00AE2EBC"/>
    <w:rsid w:val="00AE56BF"/>
    <w:rsid w:val="00AF438E"/>
    <w:rsid w:val="00AF47D2"/>
    <w:rsid w:val="00AF6B51"/>
    <w:rsid w:val="00AF7392"/>
    <w:rsid w:val="00AF7570"/>
    <w:rsid w:val="00AF766C"/>
    <w:rsid w:val="00B01955"/>
    <w:rsid w:val="00B03059"/>
    <w:rsid w:val="00B03A1E"/>
    <w:rsid w:val="00B0447F"/>
    <w:rsid w:val="00B04BD4"/>
    <w:rsid w:val="00B050CC"/>
    <w:rsid w:val="00B0577A"/>
    <w:rsid w:val="00B110F2"/>
    <w:rsid w:val="00B11201"/>
    <w:rsid w:val="00B1122B"/>
    <w:rsid w:val="00B121C1"/>
    <w:rsid w:val="00B13395"/>
    <w:rsid w:val="00B13C67"/>
    <w:rsid w:val="00B14249"/>
    <w:rsid w:val="00B14549"/>
    <w:rsid w:val="00B146FE"/>
    <w:rsid w:val="00B17021"/>
    <w:rsid w:val="00B17288"/>
    <w:rsid w:val="00B17BEF"/>
    <w:rsid w:val="00B17DEF"/>
    <w:rsid w:val="00B204DA"/>
    <w:rsid w:val="00B205EF"/>
    <w:rsid w:val="00B2073D"/>
    <w:rsid w:val="00B20D57"/>
    <w:rsid w:val="00B212D8"/>
    <w:rsid w:val="00B214B4"/>
    <w:rsid w:val="00B21B99"/>
    <w:rsid w:val="00B21C02"/>
    <w:rsid w:val="00B227C0"/>
    <w:rsid w:val="00B22A4A"/>
    <w:rsid w:val="00B22E22"/>
    <w:rsid w:val="00B26D4D"/>
    <w:rsid w:val="00B27304"/>
    <w:rsid w:val="00B27710"/>
    <w:rsid w:val="00B27C64"/>
    <w:rsid w:val="00B30CF6"/>
    <w:rsid w:val="00B33980"/>
    <w:rsid w:val="00B3458F"/>
    <w:rsid w:val="00B34826"/>
    <w:rsid w:val="00B35754"/>
    <w:rsid w:val="00B35DA9"/>
    <w:rsid w:val="00B3709F"/>
    <w:rsid w:val="00B3734E"/>
    <w:rsid w:val="00B37985"/>
    <w:rsid w:val="00B40414"/>
    <w:rsid w:val="00B4041C"/>
    <w:rsid w:val="00B404FE"/>
    <w:rsid w:val="00B40D5A"/>
    <w:rsid w:val="00B4144F"/>
    <w:rsid w:val="00B41891"/>
    <w:rsid w:val="00B424EA"/>
    <w:rsid w:val="00B4298D"/>
    <w:rsid w:val="00B42CC2"/>
    <w:rsid w:val="00B42DC0"/>
    <w:rsid w:val="00B43F64"/>
    <w:rsid w:val="00B5089C"/>
    <w:rsid w:val="00B525CB"/>
    <w:rsid w:val="00B53C8A"/>
    <w:rsid w:val="00B5476A"/>
    <w:rsid w:val="00B5491C"/>
    <w:rsid w:val="00B55F08"/>
    <w:rsid w:val="00B56173"/>
    <w:rsid w:val="00B564F5"/>
    <w:rsid w:val="00B56B60"/>
    <w:rsid w:val="00B63A36"/>
    <w:rsid w:val="00B63CB2"/>
    <w:rsid w:val="00B640BF"/>
    <w:rsid w:val="00B6557E"/>
    <w:rsid w:val="00B662C0"/>
    <w:rsid w:val="00B715D0"/>
    <w:rsid w:val="00B71666"/>
    <w:rsid w:val="00B7240B"/>
    <w:rsid w:val="00B73401"/>
    <w:rsid w:val="00B74755"/>
    <w:rsid w:val="00B757CB"/>
    <w:rsid w:val="00B76FB3"/>
    <w:rsid w:val="00B808BC"/>
    <w:rsid w:val="00B81DC2"/>
    <w:rsid w:val="00B839CF"/>
    <w:rsid w:val="00B85024"/>
    <w:rsid w:val="00B87DC9"/>
    <w:rsid w:val="00B907BC"/>
    <w:rsid w:val="00B91CDB"/>
    <w:rsid w:val="00B92137"/>
    <w:rsid w:val="00B930B6"/>
    <w:rsid w:val="00B93A9A"/>
    <w:rsid w:val="00B9579C"/>
    <w:rsid w:val="00B95BF2"/>
    <w:rsid w:val="00B97013"/>
    <w:rsid w:val="00B97DE8"/>
    <w:rsid w:val="00B97E87"/>
    <w:rsid w:val="00BA0A67"/>
    <w:rsid w:val="00BA0EBC"/>
    <w:rsid w:val="00BA2229"/>
    <w:rsid w:val="00BA2828"/>
    <w:rsid w:val="00BA589F"/>
    <w:rsid w:val="00BA6B8A"/>
    <w:rsid w:val="00BB28F7"/>
    <w:rsid w:val="00BB3B58"/>
    <w:rsid w:val="00BB4EDD"/>
    <w:rsid w:val="00BB5507"/>
    <w:rsid w:val="00BB6926"/>
    <w:rsid w:val="00BC000B"/>
    <w:rsid w:val="00BC0519"/>
    <w:rsid w:val="00BC0585"/>
    <w:rsid w:val="00BC2E62"/>
    <w:rsid w:val="00BC3303"/>
    <w:rsid w:val="00BC46FA"/>
    <w:rsid w:val="00BC5821"/>
    <w:rsid w:val="00BC59FF"/>
    <w:rsid w:val="00BC6653"/>
    <w:rsid w:val="00BD0C3F"/>
    <w:rsid w:val="00BD120A"/>
    <w:rsid w:val="00BD20DE"/>
    <w:rsid w:val="00BD25C8"/>
    <w:rsid w:val="00BD396E"/>
    <w:rsid w:val="00BD3DA9"/>
    <w:rsid w:val="00BD4C94"/>
    <w:rsid w:val="00BD5A75"/>
    <w:rsid w:val="00BD5E40"/>
    <w:rsid w:val="00BD715C"/>
    <w:rsid w:val="00BD72DD"/>
    <w:rsid w:val="00BD78FE"/>
    <w:rsid w:val="00BE068F"/>
    <w:rsid w:val="00BE0E1E"/>
    <w:rsid w:val="00BE2E88"/>
    <w:rsid w:val="00BE62F6"/>
    <w:rsid w:val="00BE6567"/>
    <w:rsid w:val="00BE66F4"/>
    <w:rsid w:val="00BF0834"/>
    <w:rsid w:val="00BF106E"/>
    <w:rsid w:val="00BF27DD"/>
    <w:rsid w:val="00BF3BE0"/>
    <w:rsid w:val="00BF6C67"/>
    <w:rsid w:val="00BF6FFC"/>
    <w:rsid w:val="00C005B3"/>
    <w:rsid w:val="00C00D1A"/>
    <w:rsid w:val="00C00F3F"/>
    <w:rsid w:val="00C027E8"/>
    <w:rsid w:val="00C0321A"/>
    <w:rsid w:val="00C03BDE"/>
    <w:rsid w:val="00C0509A"/>
    <w:rsid w:val="00C05842"/>
    <w:rsid w:val="00C059DC"/>
    <w:rsid w:val="00C06A32"/>
    <w:rsid w:val="00C10009"/>
    <w:rsid w:val="00C10A90"/>
    <w:rsid w:val="00C13745"/>
    <w:rsid w:val="00C15730"/>
    <w:rsid w:val="00C16B7B"/>
    <w:rsid w:val="00C1744C"/>
    <w:rsid w:val="00C21993"/>
    <w:rsid w:val="00C220DA"/>
    <w:rsid w:val="00C225E0"/>
    <w:rsid w:val="00C2341D"/>
    <w:rsid w:val="00C24214"/>
    <w:rsid w:val="00C250B4"/>
    <w:rsid w:val="00C26A7D"/>
    <w:rsid w:val="00C30312"/>
    <w:rsid w:val="00C303A5"/>
    <w:rsid w:val="00C3047F"/>
    <w:rsid w:val="00C309F8"/>
    <w:rsid w:val="00C3106D"/>
    <w:rsid w:val="00C311F4"/>
    <w:rsid w:val="00C33619"/>
    <w:rsid w:val="00C358D8"/>
    <w:rsid w:val="00C35B3B"/>
    <w:rsid w:val="00C35D95"/>
    <w:rsid w:val="00C35EA3"/>
    <w:rsid w:val="00C3620D"/>
    <w:rsid w:val="00C36C65"/>
    <w:rsid w:val="00C40F6D"/>
    <w:rsid w:val="00C41882"/>
    <w:rsid w:val="00C419F8"/>
    <w:rsid w:val="00C42730"/>
    <w:rsid w:val="00C427DE"/>
    <w:rsid w:val="00C427EA"/>
    <w:rsid w:val="00C42AA4"/>
    <w:rsid w:val="00C43E62"/>
    <w:rsid w:val="00C446C7"/>
    <w:rsid w:val="00C45091"/>
    <w:rsid w:val="00C459D1"/>
    <w:rsid w:val="00C45AA4"/>
    <w:rsid w:val="00C45CF1"/>
    <w:rsid w:val="00C519FA"/>
    <w:rsid w:val="00C52FC2"/>
    <w:rsid w:val="00C55A1A"/>
    <w:rsid w:val="00C563C6"/>
    <w:rsid w:val="00C565D7"/>
    <w:rsid w:val="00C60ED8"/>
    <w:rsid w:val="00C623A8"/>
    <w:rsid w:val="00C6311F"/>
    <w:rsid w:val="00C634B6"/>
    <w:rsid w:val="00C64388"/>
    <w:rsid w:val="00C65436"/>
    <w:rsid w:val="00C65506"/>
    <w:rsid w:val="00C66088"/>
    <w:rsid w:val="00C67F79"/>
    <w:rsid w:val="00C70015"/>
    <w:rsid w:val="00C73089"/>
    <w:rsid w:val="00C73332"/>
    <w:rsid w:val="00C7496D"/>
    <w:rsid w:val="00C75B0A"/>
    <w:rsid w:val="00C765F6"/>
    <w:rsid w:val="00C769F7"/>
    <w:rsid w:val="00C76BB2"/>
    <w:rsid w:val="00C772F2"/>
    <w:rsid w:val="00C774CE"/>
    <w:rsid w:val="00C77A1F"/>
    <w:rsid w:val="00C80EB5"/>
    <w:rsid w:val="00C82883"/>
    <w:rsid w:val="00C83D0D"/>
    <w:rsid w:val="00C84576"/>
    <w:rsid w:val="00C855D5"/>
    <w:rsid w:val="00C86D49"/>
    <w:rsid w:val="00C90879"/>
    <w:rsid w:val="00C90915"/>
    <w:rsid w:val="00C90F4A"/>
    <w:rsid w:val="00C9111B"/>
    <w:rsid w:val="00C915EA"/>
    <w:rsid w:val="00C91E34"/>
    <w:rsid w:val="00C932E2"/>
    <w:rsid w:val="00C9558A"/>
    <w:rsid w:val="00C95C21"/>
    <w:rsid w:val="00C95DCC"/>
    <w:rsid w:val="00C97F7D"/>
    <w:rsid w:val="00CA0194"/>
    <w:rsid w:val="00CA1467"/>
    <w:rsid w:val="00CA24B6"/>
    <w:rsid w:val="00CA287E"/>
    <w:rsid w:val="00CA3350"/>
    <w:rsid w:val="00CA3725"/>
    <w:rsid w:val="00CA499D"/>
    <w:rsid w:val="00CA7CC5"/>
    <w:rsid w:val="00CA7CF7"/>
    <w:rsid w:val="00CB022A"/>
    <w:rsid w:val="00CB1069"/>
    <w:rsid w:val="00CB2E7B"/>
    <w:rsid w:val="00CB3E9B"/>
    <w:rsid w:val="00CB683D"/>
    <w:rsid w:val="00CB78E4"/>
    <w:rsid w:val="00CC00CD"/>
    <w:rsid w:val="00CC041A"/>
    <w:rsid w:val="00CC1275"/>
    <w:rsid w:val="00CC1559"/>
    <w:rsid w:val="00CC23DD"/>
    <w:rsid w:val="00CC2497"/>
    <w:rsid w:val="00CC2CC5"/>
    <w:rsid w:val="00CC35F0"/>
    <w:rsid w:val="00CC37E8"/>
    <w:rsid w:val="00CC4580"/>
    <w:rsid w:val="00CC4CBF"/>
    <w:rsid w:val="00CC6ABB"/>
    <w:rsid w:val="00CC6DAA"/>
    <w:rsid w:val="00CC712A"/>
    <w:rsid w:val="00CC7A37"/>
    <w:rsid w:val="00CC7DF3"/>
    <w:rsid w:val="00CD0AC0"/>
    <w:rsid w:val="00CD1E7C"/>
    <w:rsid w:val="00CD2054"/>
    <w:rsid w:val="00CD20DC"/>
    <w:rsid w:val="00CD280B"/>
    <w:rsid w:val="00CD2FD1"/>
    <w:rsid w:val="00CD561D"/>
    <w:rsid w:val="00CD5F53"/>
    <w:rsid w:val="00CD610C"/>
    <w:rsid w:val="00CD7E2B"/>
    <w:rsid w:val="00CE25AE"/>
    <w:rsid w:val="00CE2A5C"/>
    <w:rsid w:val="00CE5C1C"/>
    <w:rsid w:val="00CE79A8"/>
    <w:rsid w:val="00CE7A8B"/>
    <w:rsid w:val="00CE7DA7"/>
    <w:rsid w:val="00CF0863"/>
    <w:rsid w:val="00CF0ABF"/>
    <w:rsid w:val="00CF2319"/>
    <w:rsid w:val="00CF4273"/>
    <w:rsid w:val="00CF471A"/>
    <w:rsid w:val="00CF6995"/>
    <w:rsid w:val="00CF6DF3"/>
    <w:rsid w:val="00CF71CF"/>
    <w:rsid w:val="00CF77C5"/>
    <w:rsid w:val="00D027BB"/>
    <w:rsid w:val="00D02B84"/>
    <w:rsid w:val="00D03675"/>
    <w:rsid w:val="00D04113"/>
    <w:rsid w:val="00D0615B"/>
    <w:rsid w:val="00D06DE7"/>
    <w:rsid w:val="00D07440"/>
    <w:rsid w:val="00D1032F"/>
    <w:rsid w:val="00D110D5"/>
    <w:rsid w:val="00D11C83"/>
    <w:rsid w:val="00D11DE2"/>
    <w:rsid w:val="00D1205F"/>
    <w:rsid w:val="00D16E39"/>
    <w:rsid w:val="00D20BED"/>
    <w:rsid w:val="00D21491"/>
    <w:rsid w:val="00D2223C"/>
    <w:rsid w:val="00D2264A"/>
    <w:rsid w:val="00D231BB"/>
    <w:rsid w:val="00D240D1"/>
    <w:rsid w:val="00D24A24"/>
    <w:rsid w:val="00D2510D"/>
    <w:rsid w:val="00D252D7"/>
    <w:rsid w:val="00D257F7"/>
    <w:rsid w:val="00D258B8"/>
    <w:rsid w:val="00D26C40"/>
    <w:rsid w:val="00D27281"/>
    <w:rsid w:val="00D31502"/>
    <w:rsid w:val="00D31980"/>
    <w:rsid w:val="00D3374C"/>
    <w:rsid w:val="00D33903"/>
    <w:rsid w:val="00D35D5C"/>
    <w:rsid w:val="00D35E6D"/>
    <w:rsid w:val="00D370CE"/>
    <w:rsid w:val="00D37376"/>
    <w:rsid w:val="00D374ED"/>
    <w:rsid w:val="00D4234C"/>
    <w:rsid w:val="00D42477"/>
    <w:rsid w:val="00D43A60"/>
    <w:rsid w:val="00D43C03"/>
    <w:rsid w:val="00D462AA"/>
    <w:rsid w:val="00D46C62"/>
    <w:rsid w:val="00D47176"/>
    <w:rsid w:val="00D502F1"/>
    <w:rsid w:val="00D50FD9"/>
    <w:rsid w:val="00D519BC"/>
    <w:rsid w:val="00D5230C"/>
    <w:rsid w:val="00D525C4"/>
    <w:rsid w:val="00D53EFA"/>
    <w:rsid w:val="00D55929"/>
    <w:rsid w:val="00D563C6"/>
    <w:rsid w:val="00D56930"/>
    <w:rsid w:val="00D57DCE"/>
    <w:rsid w:val="00D61847"/>
    <w:rsid w:val="00D61F12"/>
    <w:rsid w:val="00D65B32"/>
    <w:rsid w:val="00D6755C"/>
    <w:rsid w:val="00D678B1"/>
    <w:rsid w:val="00D70085"/>
    <w:rsid w:val="00D70595"/>
    <w:rsid w:val="00D72350"/>
    <w:rsid w:val="00D7241E"/>
    <w:rsid w:val="00D72E9D"/>
    <w:rsid w:val="00D72EED"/>
    <w:rsid w:val="00D763FF"/>
    <w:rsid w:val="00D768B6"/>
    <w:rsid w:val="00D773CA"/>
    <w:rsid w:val="00D77CCB"/>
    <w:rsid w:val="00D81204"/>
    <w:rsid w:val="00D81475"/>
    <w:rsid w:val="00D81571"/>
    <w:rsid w:val="00D81CBF"/>
    <w:rsid w:val="00D8209B"/>
    <w:rsid w:val="00D82CE5"/>
    <w:rsid w:val="00D85D61"/>
    <w:rsid w:val="00D86045"/>
    <w:rsid w:val="00D87BE9"/>
    <w:rsid w:val="00D90E95"/>
    <w:rsid w:val="00D91762"/>
    <w:rsid w:val="00D93CFA"/>
    <w:rsid w:val="00D94408"/>
    <w:rsid w:val="00D947E2"/>
    <w:rsid w:val="00D94826"/>
    <w:rsid w:val="00D96520"/>
    <w:rsid w:val="00D96840"/>
    <w:rsid w:val="00DA033B"/>
    <w:rsid w:val="00DA0967"/>
    <w:rsid w:val="00DA1BF1"/>
    <w:rsid w:val="00DA2323"/>
    <w:rsid w:val="00DA2C27"/>
    <w:rsid w:val="00DA2E47"/>
    <w:rsid w:val="00DA36A5"/>
    <w:rsid w:val="00DA3DC1"/>
    <w:rsid w:val="00DA3F1F"/>
    <w:rsid w:val="00DA42F0"/>
    <w:rsid w:val="00DA589F"/>
    <w:rsid w:val="00DA5AB1"/>
    <w:rsid w:val="00DA66D7"/>
    <w:rsid w:val="00DA7232"/>
    <w:rsid w:val="00DB0727"/>
    <w:rsid w:val="00DB0BD9"/>
    <w:rsid w:val="00DB0C3D"/>
    <w:rsid w:val="00DB0EE0"/>
    <w:rsid w:val="00DB14BC"/>
    <w:rsid w:val="00DB1D18"/>
    <w:rsid w:val="00DB230A"/>
    <w:rsid w:val="00DB23B6"/>
    <w:rsid w:val="00DB24A8"/>
    <w:rsid w:val="00DB39C4"/>
    <w:rsid w:val="00DB50A1"/>
    <w:rsid w:val="00DB6823"/>
    <w:rsid w:val="00DC13D4"/>
    <w:rsid w:val="00DC1F95"/>
    <w:rsid w:val="00DC3BEA"/>
    <w:rsid w:val="00DC3DD5"/>
    <w:rsid w:val="00DC4770"/>
    <w:rsid w:val="00DC4B08"/>
    <w:rsid w:val="00DC4B1D"/>
    <w:rsid w:val="00DC5D95"/>
    <w:rsid w:val="00DC6264"/>
    <w:rsid w:val="00DC627A"/>
    <w:rsid w:val="00DC62E5"/>
    <w:rsid w:val="00DC67C3"/>
    <w:rsid w:val="00DC6865"/>
    <w:rsid w:val="00DC7C9B"/>
    <w:rsid w:val="00DD0DBD"/>
    <w:rsid w:val="00DD27DC"/>
    <w:rsid w:val="00DD4A48"/>
    <w:rsid w:val="00DD4CB4"/>
    <w:rsid w:val="00DD56E2"/>
    <w:rsid w:val="00DD5C09"/>
    <w:rsid w:val="00DD6260"/>
    <w:rsid w:val="00DD6C10"/>
    <w:rsid w:val="00DD6C67"/>
    <w:rsid w:val="00DD735D"/>
    <w:rsid w:val="00DE1116"/>
    <w:rsid w:val="00DE3119"/>
    <w:rsid w:val="00DE35F7"/>
    <w:rsid w:val="00DE52CB"/>
    <w:rsid w:val="00DE777D"/>
    <w:rsid w:val="00DF0F92"/>
    <w:rsid w:val="00DF1532"/>
    <w:rsid w:val="00DF22F6"/>
    <w:rsid w:val="00DF236B"/>
    <w:rsid w:val="00DF43EF"/>
    <w:rsid w:val="00DF4A02"/>
    <w:rsid w:val="00DF64FE"/>
    <w:rsid w:val="00DF766A"/>
    <w:rsid w:val="00DF7A1A"/>
    <w:rsid w:val="00DF7EB0"/>
    <w:rsid w:val="00E0009D"/>
    <w:rsid w:val="00E00933"/>
    <w:rsid w:val="00E02370"/>
    <w:rsid w:val="00E02C77"/>
    <w:rsid w:val="00E06195"/>
    <w:rsid w:val="00E06D52"/>
    <w:rsid w:val="00E109A3"/>
    <w:rsid w:val="00E10A07"/>
    <w:rsid w:val="00E118F1"/>
    <w:rsid w:val="00E11F70"/>
    <w:rsid w:val="00E122CE"/>
    <w:rsid w:val="00E13471"/>
    <w:rsid w:val="00E134B4"/>
    <w:rsid w:val="00E13AB8"/>
    <w:rsid w:val="00E167FD"/>
    <w:rsid w:val="00E16840"/>
    <w:rsid w:val="00E16BB8"/>
    <w:rsid w:val="00E17DCF"/>
    <w:rsid w:val="00E21302"/>
    <w:rsid w:val="00E213CB"/>
    <w:rsid w:val="00E21857"/>
    <w:rsid w:val="00E21CDE"/>
    <w:rsid w:val="00E22C50"/>
    <w:rsid w:val="00E240E3"/>
    <w:rsid w:val="00E24591"/>
    <w:rsid w:val="00E245A3"/>
    <w:rsid w:val="00E314C2"/>
    <w:rsid w:val="00E3198A"/>
    <w:rsid w:val="00E33B62"/>
    <w:rsid w:val="00E345C5"/>
    <w:rsid w:val="00E34B2B"/>
    <w:rsid w:val="00E35356"/>
    <w:rsid w:val="00E37C30"/>
    <w:rsid w:val="00E37E50"/>
    <w:rsid w:val="00E407CF"/>
    <w:rsid w:val="00E408BA"/>
    <w:rsid w:val="00E41056"/>
    <w:rsid w:val="00E414E1"/>
    <w:rsid w:val="00E41FC7"/>
    <w:rsid w:val="00E42248"/>
    <w:rsid w:val="00E429E5"/>
    <w:rsid w:val="00E434FA"/>
    <w:rsid w:val="00E4465D"/>
    <w:rsid w:val="00E44A8B"/>
    <w:rsid w:val="00E454CC"/>
    <w:rsid w:val="00E46590"/>
    <w:rsid w:val="00E46B33"/>
    <w:rsid w:val="00E47864"/>
    <w:rsid w:val="00E47BF9"/>
    <w:rsid w:val="00E50A19"/>
    <w:rsid w:val="00E533CF"/>
    <w:rsid w:val="00E54A1A"/>
    <w:rsid w:val="00E54CD4"/>
    <w:rsid w:val="00E55B08"/>
    <w:rsid w:val="00E55E64"/>
    <w:rsid w:val="00E57547"/>
    <w:rsid w:val="00E57D17"/>
    <w:rsid w:val="00E57DA7"/>
    <w:rsid w:val="00E60BC3"/>
    <w:rsid w:val="00E60E34"/>
    <w:rsid w:val="00E62C49"/>
    <w:rsid w:val="00E640ED"/>
    <w:rsid w:val="00E65639"/>
    <w:rsid w:val="00E662BF"/>
    <w:rsid w:val="00E6651F"/>
    <w:rsid w:val="00E6705C"/>
    <w:rsid w:val="00E6769E"/>
    <w:rsid w:val="00E722A0"/>
    <w:rsid w:val="00E72AC3"/>
    <w:rsid w:val="00E72E15"/>
    <w:rsid w:val="00E758DE"/>
    <w:rsid w:val="00E75915"/>
    <w:rsid w:val="00E77AB2"/>
    <w:rsid w:val="00E81278"/>
    <w:rsid w:val="00E81D1A"/>
    <w:rsid w:val="00E8418B"/>
    <w:rsid w:val="00E8670D"/>
    <w:rsid w:val="00E876CF"/>
    <w:rsid w:val="00E90BB6"/>
    <w:rsid w:val="00E911C0"/>
    <w:rsid w:val="00E91330"/>
    <w:rsid w:val="00E91458"/>
    <w:rsid w:val="00E9195D"/>
    <w:rsid w:val="00E91DBE"/>
    <w:rsid w:val="00E9207C"/>
    <w:rsid w:val="00E92824"/>
    <w:rsid w:val="00E92BFD"/>
    <w:rsid w:val="00E92F0E"/>
    <w:rsid w:val="00E936C0"/>
    <w:rsid w:val="00E94763"/>
    <w:rsid w:val="00E94C7F"/>
    <w:rsid w:val="00E94C89"/>
    <w:rsid w:val="00E956F8"/>
    <w:rsid w:val="00E96AED"/>
    <w:rsid w:val="00E97472"/>
    <w:rsid w:val="00E974B7"/>
    <w:rsid w:val="00EA13D3"/>
    <w:rsid w:val="00EA477C"/>
    <w:rsid w:val="00EA4C0A"/>
    <w:rsid w:val="00EA61CA"/>
    <w:rsid w:val="00EA7F15"/>
    <w:rsid w:val="00EB591A"/>
    <w:rsid w:val="00EB669C"/>
    <w:rsid w:val="00EB7D12"/>
    <w:rsid w:val="00EC221B"/>
    <w:rsid w:val="00EC24D1"/>
    <w:rsid w:val="00EC2AA5"/>
    <w:rsid w:val="00EC4119"/>
    <w:rsid w:val="00EC5873"/>
    <w:rsid w:val="00EC600A"/>
    <w:rsid w:val="00EC620B"/>
    <w:rsid w:val="00EC6C11"/>
    <w:rsid w:val="00ED01DA"/>
    <w:rsid w:val="00ED0B69"/>
    <w:rsid w:val="00ED116C"/>
    <w:rsid w:val="00ED7654"/>
    <w:rsid w:val="00ED7F7D"/>
    <w:rsid w:val="00EE2038"/>
    <w:rsid w:val="00EE294E"/>
    <w:rsid w:val="00EE5FA2"/>
    <w:rsid w:val="00EE6BC9"/>
    <w:rsid w:val="00EF077E"/>
    <w:rsid w:val="00EF09B7"/>
    <w:rsid w:val="00EF0FD9"/>
    <w:rsid w:val="00EF16F6"/>
    <w:rsid w:val="00EF17BC"/>
    <w:rsid w:val="00EF2523"/>
    <w:rsid w:val="00EF254A"/>
    <w:rsid w:val="00EF44FD"/>
    <w:rsid w:val="00EF5A5E"/>
    <w:rsid w:val="00EF5E01"/>
    <w:rsid w:val="00EF74F0"/>
    <w:rsid w:val="00F0137F"/>
    <w:rsid w:val="00F02683"/>
    <w:rsid w:val="00F030B9"/>
    <w:rsid w:val="00F0566C"/>
    <w:rsid w:val="00F061DC"/>
    <w:rsid w:val="00F073B7"/>
    <w:rsid w:val="00F07BE5"/>
    <w:rsid w:val="00F07FB4"/>
    <w:rsid w:val="00F105B9"/>
    <w:rsid w:val="00F120B8"/>
    <w:rsid w:val="00F13016"/>
    <w:rsid w:val="00F13A07"/>
    <w:rsid w:val="00F14208"/>
    <w:rsid w:val="00F15127"/>
    <w:rsid w:val="00F15BDD"/>
    <w:rsid w:val="00F167DC"/>
    <w:rsid w:val="00F177AC"/>
    <w:rsid w:val="00F20A59"/>
    <w:rsid w:val="00F2136A"/>
    <w:rsid w:val="00F21701"/>
    <w:rsid w:val="00F23B9D"/>
    <w:rsid w:val="00F24219"/>
    <w:rsid w:val="00F24C93"/>
    <w:rsid w:val="00F254BF"/>
    <w:rsid w:val="00F256CE"/>
    <w:rsid w:val="00F2604A"/>
    <w:rsid w:val="00F26ACC"/>
    <w:rsid w:val="00F26DA5"/>
    <w:rsid w:val="00F27014"/>
    <w:rsid w:val="00F2773E"/>
    <w:rsid w:val="00F3025E"/>
    <w:rsid w:val="00F3140D"/>
    <w:rsid w:val="00F32A9F"/>
    <w:rsid w:val="00F33C67"/>
    <w:rsid w:val="00F35AD9"/>
    <w:rsid w:val="00F36B93"/>
    <w:rsid w:val="00F37CF7"/>
    <w:rsid w:val="00F42054"/>
    <w:rsid w:val="00F4232E"/>
    <w:rsid w:val="00F4516E"/>
    <w:rsid w:val="00F46379"/>
    <w:rsid w:val="00F4667B"/>
    <w:rsid w:val="00F46B59"/>
    <w:rsid w:val="00F4784F"/>
    <w:rsid w:val="00F5071B"/>
    <w:rsid w:val="00F50C8B"/>
    <w:rsid w:val="00F50FD4"/>
    <w:rsid w:val="00F5387A"/>
    <w:rsid w:val="00F54839"/>
    <w:rsid w:val="00F572C6"/>
    <w:rsid w:val="00F57A90"/>
    <w:rsid w:val="00F6124F"/>
    <w:rsid w:val="00F615D3"/>
    <w:rsid w:val="00F62407"/>
    <w:rsid w:val="00F6241F"/>
    <w:rsid w:val="00F62A5E"/>
    <w:rsid w:val="00F62A65"/>
    <w:rsid w:val="00F638DB"/>
    <w:rsid w:val="00F63929"/>
    <w:rsid w:val="00F645D6"/>
    <w:rsid w:val="00F64696"/>
    <w:rsid w:val="00F66769"/>
    <w:rsid w:val="00F66D55"/>
    <w:rsid w:val="00F67043"/>
    <w:rsid w:val="00F722FB"/>
    <w:rsid w:val="00F731AC"/>
    <w:rsid w:val="00F74CA1"/>
    <w:rsid w:val="00F7560D"/>
    <w:rsid w:val="00F75901"/>
    <w:rsid w:val="00F759B1"/>
    <w:rsid w:val="00F75A1F"/>
    <w:rsid w:val="00F762F3"/>
    <w:rsid w:val="00F807DE"/>
    <w:rsid w:val="00F808A8"/>
    <w:rsid w:val="00F80CB9"/>
    <w:rsid w:val="00F815FC"/>
    <w:rsid w:val="00F828FD"/>
    <w:rsid w:val="00F82CA9"/>
    <w:rsid w:val="00F82ED7"/>
    <w:rsid w:val="00F82EDD"/>
    <w:rsid w:val="00F8304F"/>
    <w:rsid w:val="00F83227"/>
    <w:rsid w:val="00F832A2"/>
    <w:rsid w:val="00F84899"/>
    <w:rsid w:val="00F84FDB"/>
    <w:rsid w:val="00F859F0"/>
    <w:rsid w:val="00F87651"/>
    <w:rsid w:val="00F87717"/>
    <w:rsid w:val="00F87780"/>
    <w:rsid w:val="00F907E1"/>
    <w:rsid w:val="00F90F07"/>
    <w:rsid w:val="00F93500"/>
    <w:rsid w:val="00F93B9C"/>
    <w:rsid w:val="00F93E44"/>
    <w:rsid w:val="00F9430A"/>
    <w:rsid w:val="00F95D8B"/>
    <w:rsid w:val="00F974F1"/>
    <w:rsid w:val="00F97AD2"/>
    <w:rsid w:val="00FA0D33"/>
    <w:rsid w:val="00FA21A2"/>
    <w:rsid w:val="00FA30CB"/>
    <w:rsid w:val="00FA4321"/>
    <w:rsid w:val="00FA47C3"/>
    <w:rsid w:val="00FA4FAD"/>
    <w:rsid w:val="00FA5042"/>
    <w:rsid w:val="00FA5A5D"/>
    <w:rsid w:val="00FA739B"/>
    <w:rsid w:val="00FB1315"/>
    <w:rsid w:val="00FB149D"/>
    <w:rsid w:val="00FB1681"/>
    <w:rsid w:val="00FB16BF"/>
    <w:rsid w:val="00FB1A92"/>
    <w:rsid w:val="00FB1FB5"/>
    <w:rsid w:val="00FB2084"/>
    <w:rsid w:val="00FB460C"/>
    <w:rsid w:val="00FB59E0"/>
    <w:rsid w:val="00FB5B64"/>
    <w:rsid w:val="00FB6598"/>
    <w:rsid w:val="00FB6681"/>
    <w:rsid w:val="00FB7BC4"/>
    <w:rsid w:val="00FC07AF"/>
    <w:rsid w:val="00FC3E8F"/>
    <w:rsid w:val="00FC4610"/>
    <w:rsid w:val="00FC5192"/>
    <w:rsid w:val="00FC542A"/>
    <w:rsid w:val="00FD2D43"/>
    <w:rsid w:val="00FD4FD7"/>
    <w:rsid w:val="00FD5D18"/>
    <w:rsid w:val="00FD6A3A"/>
    <w:rsid w:val="00FD6B8F"/>
    <w:rsid w:val="00FE141E"/>
    <w:rsid w:val="00FE1508"/>
    <w:rsid w:val="00FE32DB"/>
    <w:rsid w:val="00FE3AA7"/>
    <w:rsid w:val="00FE4505"/>
    <w:rsid w:val="00FE52B0"/>
    <w:rsid w:val="00FE53EF"/>
    <w:rsid w:val="00FF018A"/>
    <w:rsid w:val="00FF2DB4"/>
    <w:rsid w:val="00FF3A3B"/>
    <w:rsid w:val="00FF3AAA"/>
    <w:rsid w:val="00FF3B2F"/>
    <w:rsid w:val="00FF4FA0"/>
    <w:rsid w:val="00FF6813"/>
    <w:rsid w:val="0AD53C6D"/>
    <w:rsid w:val="0EB51640"/>
    <w:rsid w:val="28E1841C"/>
    <w:rsid w:val="68A4DED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paragraph" w:customStyle="1" w:styleId="margender0punto5">
    <w:name w:val="margen_der_0punto5"/>
    <w:basedOn w:val="Normal"/>
    <w:rsid w:val="002D231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2D2313"/>
  </w:style>
  <w:style w:type="paragraph" w:customStyle="1" w:styleId="Default">
    <w:name w:val="Default"/>
    <w:rsid w:val="00175A6E"/>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E92F0E"/>
    <w:rPr>
      <w:b/>
      <w:bCs/>
    </w:rPr>
  </w:style>
  <w:style w:type="character" w:styleId="Enfasis">
    <w:name w:val="Emphasis"/>
    <w:basedOn w:val="Fuentedeprrafopredeter"/>
    <w:uiPriority w:val="20"/>
    <w:qFormat/>
    <w:rsid w:val="00E92F0E"/>
    <w:rPr>
      <w:i/>
      <w:iCs/>
    </w:rPr>
  </w:style>
  <w:style w:type="character" w:customStyle="1" w:styleId="baj">
    <w:name w:val="b_aj"/>
    <w:basedOn w:val="Fuentedeprrafopredeter"/>
    <w:rsid w:val="00D61847"/>
  </w:style>
  <w:style w:type="table" w:customStyle="1" w:styleId="Tablaconcuadrcula1">
    <w:name w:val="Tabla con cuadrícula1"/>
    <w:basedOn w:val="Tablanormal"/>
    <w:next w:val="Tablaconcuadrcula"/>
    <w:uiPriority w:val="59"/>
    <w:rsid w:val="00C85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lnotedebasde">
    <w:name w:val="Appel note de bas de..."/>
    <w:basedOn w:val="Normal"/>
    <w:link w:val="Refdenotaalpie"/>
    <w:uiPriority w:val="99"/>
    <w:rsid w:val="00FB5B64"/>
    <w:pPr>
      <w:spacing w:after="160" w:line="240" w:lineRule="exact"/>
    </w:pPr>
    <w:rPr>
      <w:sz w:val="22"/>
      <w:vertAlign w:val="superscript"/>
      <w:lang w:val="es-CO"/>
    </w:rPr>
  </w:style>
  <w:style w:type="paragraph" w:customStyle="1" w:styleId="CEDAContenido">
    <w:name w:val="CEDA Contenido"/>
    <w:basedOn w:val="Normal"/>
    <w:link w:val="CEDAContenidoCar"/>
    <w:qFormat/>
    <w:rsid w:val="00FB5B64"/>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FB5B64"/>
    <w:rPr>
      <w:rFonts w:ascii="Bookman Old Style" w:eastAsiaTheme="minorEastAsia" w:hAnsi="Bookman Old Style"/>
    </w:rPr>
  </w:style>
  <w:style w:type="character" w:customStyle="1" w:styleId="UnresolvedMention">
    <w:name w:val="Unresolved Mention"/>
    <w:basedOn w:val="Fuentedeprrafopredeter"/>
    <w:uiPriority w:val="99"/>
    <w:semiHidden/>
    <w:unhideWhenUsed/>
    <w:rsid w:val="008B0C46"/>
    <w:rPr>
      <w:color w:val="605E5C"/>
      <w:shd w:val="clear" w:color="auto" w:fill="E1DFDD"/>
    </w:rPr>
  </w:style>
  <w:style w:type="paragraph" w:styleId="Revisin">
    <w:name w:val="Revision"/>
    <w:hidden/>
    <w:uiPriority w:val="99"/>
    <w:semiHidden/>
    <w:rsid w:val="001072E8"/>
    <w:pPr>
      <w:spacing w:after="0" w:line="240" w:lineRule="auto"/>
    </w:pPr>
    <w:rPr>
      <w:sz w:val="24"/>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paragraph" w:customStyle="1" w:styleId="margender0punto5">
    <w:name w:val="margen_der_0punto5"/>
    <w:basedOn w:val="Normal"/>
    <w:rsid w:val="002D231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2D2313"/>
  </w:style>
  <w:style w:type="paragraph" w:customStyle="1" w:styleId="Default">
    <w:name w:val="Default"/>
    <w:rsid w:val="00175A6E"/>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E92F0E"/>
    <w:rPr>
      <w:b/>
      <w:bCs/>
    </w:rPr>
  </w:style>
  <w:style w:type="character" w:styleId="Enfasis">
    <w:name w:val="Emphasis"/>
    <w:basedOn w:val="Fuentedeprrafopredeter"/>
    <w:uiPriority w:val="20"/>
    <w:qFormat/>
    <w:rsid w:val="00E92F0E"/>
    <w:rPr>
      <w:i/>
      <w:iCs/>
    </w:rPr>
  </w:style>
  <w:style w:type="character" w:customStyle="1" w:styleId="baj">
    <w:name w:val="b_aj"/>
    <w:basedOn w:val="Fuentedeprrafopredeter"/>
    <w:rsid w:val="00D61847"/>
  </w:style>
  <w:style w:type="table" w:customStyle="1" w:styleId="Tablaconcuadrcula1">
    <w:name w:val="Tabla con cuadrícula1"/>
    <w:basedOn w:val="Tablanormal"/>
    <w:next w:val="Tablaconcuadrcula"/>
    <w:uiPriority w:val="59"/>
    <w:rsid w:val="00C85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lnotedebasde">
    <w:name w:val="Appel note de bas de..."/>
    <w:basedOn w:val="Normal"/>
    <w:link w:val="Refdenotaalpie"/>
    <w:uiPriority w:val="99"/>
    <w:rsid w:val="00FB5B64"/>
    <w:pPr>
      <w:spacing w:after="160" w:line="240" w:lineRule="exact"/>
    </w:pPr>
    <w:rPr>
      <w:sz w:val="22"/>
      <w:vertAlign w:val="superscript"/>
      <w:lang w:val="es-CO"/>
    </w:rPr>
  </w:style>
  <w:style w:type="paragraph" w:customStyle="1" w:styleId="CEDAContenido">
    <w:name w:val="CEDA Contenido"/>
    <w:basedOn w:val="Normal"/>
    <w:link w:val="CEDAContenidoCar"/>
    <w:qFormat/>
    <w:rsid w:val="00FB5B64"/>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FB5B64"/>
    <w:rPr>
      <w:rFonts w:ascii="Bookman Old Style" w:eastAsiaTheme="minorEastAsia" w:hAnsi="Bookman Old Style"/>
    </w:rPr>
  </w:style>
  <w:style w:type="character" w:customStyle="1" w:styleId="UnresolvedMention">
    <w:name w:val="Unresolved Mention"/>
    <w:basedOn w:val="Fuentedeprrafopredeter"/>
    <w:uiPriority w:val="99"/>
    <w:semiHidden/>
    <w:unhideWhenUsed/>
    <w:rsid w:val="008B0C46"/>
    <w:rPr>
      <w:color w:val="605E5C"/>
      <w:shd w:val="clear" w:color="auto" w:fill="E1DFDD"/>
    </w:rPr>
  </w:style>
  <w:style w:type="paragraph" w:styleId="Revisin">
    <w:name w:val="Revision"/>
    <w:hidden/>
    <w:uiPriority w:val="99"/>
    <w:semiHidden/>
    <w:rsid w:val="001072E8"/>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90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38695113">
      <w:bodyDiv w:val="1"/>
      <w:marLeft w:val="0"/>
      <w:marRight w:val="0"/>
      <w:marTop w:val="0"/>
      <w:marBottom w:val="0"/>
      <w:divBdr>
        <w:top w:val="none" w:sz="0" w:space="0" w:color="auto"/>
        <w:left w:val="none" w:sz="0" w:space="0" w:color="auto"/>
        <w:bottom w:val="none" w:sz="0" w:space="0" w:color="auto"/>
        <w:right w:val="none" w:sz="0" w:space="0" w:color="auto"/>
      </w:divBdr>
    </w:div>
    <w:div w:id="221185694">
      <w:bodyDiv w:val="1"/>
      <w:marLeft w:val="0"/>
      <w:marRight w:val="0"/>
      <w:marTop w:val="0"/>
      <w:marBottom w:val="0"/>
      <w:divBdr>
        <w:top w:val="none" w:sz="0" w:space="0" w:color="auto"/>
        <w:left w:val="none" w:sz="0" w:space="0" w:color="auto"/>
        <w:bottom w:val="none" w:sz="0" w:space="0" w:color="auto"/>
        <w:right w:val="none" w:sz="0" w:space="0" w:color="auto"/>
      </w:divBdr>
    </w:div>
    <w:div w:id="2647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27132">
          <w:marLeft w:val="0"/>
          <w:marRight w:val="0"/>
          <w:marTop w:val="0"/>
          <w:marBottom w:val="0"/>
          <w:divBdr>
            <w:top w:val="none" w:sz="0" w:space="0" w:color="auto"/>
            <w:left w:val="none" w:sz="0" w:space="0" w:color="auto"/>
            <w:bottom w:val="none" w:sz="0" w:space="0" w:color="auto"/>
            <w:right w:val="none" w:sz="0" w:space="0" w:color="auto"/>
          </w:divBdr>
          <w:divsChild>
            <w:div w:id="880560153">
              <w:marLeft w:val="0"/>
              <w:marRight w:val="0"/>
              <w:marTop w:val="0"/>
              <w:marBottom w:val="0"/>
              <w:divBdr>
                <w:top w:val="none" w:sz="0" w:space="0" w:color="auto"/>
                <w:left w:val="none" w:sz="0" w:space="0" w:color="auto"/>
                <w:bottom w:val="none" w:sz="0" w:space="0" w:color="auto"/>
                <w:right w:val="none" w:sz="0" w:space="0" w:color="auto"/>
              </w:divBdr>
            </w:div>
          </w:divsChild>
        </w:div>
        <w:div w:id="1612203041">
          <w:marLeft w:val="0"/>
          <w:marRight w:val="0"/>
          <w:marTop w:val="0"/>
          <w:marBottom w:val="0"/>
          <w:divBdr>
            <w:top w:val="none" w:sz="0" w:space="0" w:color="auto"/>
            <w:left w:val="none" w:sz="0" w:space="0" w:color="auto"/>
            <w:bottom w:val="none" w:sz="0" w:space="0" w:color="auto"/>
            <w:right w:val="none" w:sz="0" w:space="0" w:color="auto"/>
          </w:divBdr>
          <w:divsChild>
            <w:div w:id="1322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7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0716906">
      <w:bodyDiv w:val="1"/>
      <w:marLeft w:val="0"/>
      <w:marRight w:val="0"/>
      <w:marTop w:val="0"/>
      <w:marBottom w:val="0"/>
      <w:divBdr>
        <w:top w:val="none" w:sz="0" w:space="0" w:color="auto"/>
        <w:left w:val="none" w:sz="0" w:space="0" w:color="auto"/>
        <w:bottom w:val="none" w:sz="0" w:space="0" w:color="auto"/>
        <w:right w:val="none" w:sz="0" w:space="0" w:color="auto"/>
      </w:divBdr>
    </w:div>
    <w:div w:id="380785299">
      <w:bodyDiv w:val="1"/>
      <w:marLeft w:val="0"/>
      <w:marRight w:val="0"/>
      <w:marTop w:val="0"/>
      <w:marBottom w:val="0"/>
      <w:divBdr>
        <w:top w:val="none" w:sz="0" w:space="0" w:color="auto"/>
        <w:left w:val="none" w:sz="0" w:space="0" w:color="auto"/>
        <w:bottom w:val="none" w:sz="0" w:space="0" w:color="auto"/>
        <w:right w:val="none" w:sz="0" w:space="0" w:color="auto"/>
      </w:divBdr>
    </w:div>
    <w:div w:id="540243947">
      <w:bodyDiv w:val="1"/>
      <w:marLeft w:val="0"/>
      <w:marRight w:val="0"/>
      <w:marTop w:val="0"/>
      <w:marBottom w:val="0"/>
      <w:divBdr>
        <w:top w:val="none" w:sz="0" w:space="0" w:color="auto"/>
        <w:left w:val="none" w:sz="0" w:space="0" w:color="auto"/>
        <w:bottom w:val="none" w:sz="0" w:space="0" w:color="auto"/>
        <w:right w:val="none" w:sz="0" w:space="0" w:color="auto"/>
      </w:divBdr>
    </w:div>
    <w:div w:id="568424803">
      <w:bodyDiv w:val="1"/>
      <w:marLeft w:val="0"/>
      <w:marRight w:val="0"/>
      <w:marTop w:val="0"/>
      <w:marBottom w:val="0"/>
      <w:divBdr>
        <w:top w:val="none" w:sz="0" w:space="0" w:color="auto"/>
        <w:left w:val="none" w:sz="0" w:space="0" w:color="auto"/>
        <w:bottom w:val="none" w:sz="0" w:space="0" w:color="auto"/>
        <w:right w:val="none" w:sz="0" w:space="0" w:color="auto"/>
      </w:divBdr>
    </w:div>
    <w:div w:id="594486599">
      <w:bodyDiv w:val="1"/>
      <w:marLeft w:val="0"/>
      <w:marRight w:val="0"/>
      <w:marTop w:val="0"/>
      <w:marBottom w:val="0"/>
      <w:divBdr>
        <w:top w:val="none" w:sz="0" w:space="0" w:color="auto"/>
        <w:left w:val="none" w:sz="0" w:space="0" w:color="auto"/>
        <w:bottom w:val="none" w:sz="0" w:space="0" w:color="auto"/>
        <w:right w:val="none" w:sz="0" w:space="0" w:color="auto"/>
      </w:divBdr>
    </w:div>
    <w:div w:id="619996020">
      <w:bodyDiv w:val="1"/>
      <w:marLeft w:val="0"/>
      <w:marRight w:val="0"/>
      <w:marTop w:val="0"/>
      <w:marBottom w:val="0"/>
      <w:divBdr>
        <w:top w:val="none" w:sz="0" w:space="0" w:color="auto"/>
        <w:left w:val="none" w:sz="0" w:space="0" w:color="auto"/>
        <w:bottom w:val="none" w:sz="0" w:space="0" w:color="auto"/>
        <w:right w:val="none" w:sz="0" w:space="0" w:color="auto"/>
      </w:divBdr>
    </w:div>
    <w:div w:id="636649445">
      <w:bodyDiv w:val="1"/>
      <w:marLeft w:val="0"/>
      <w:marRight w:val="0"/>
      <w:marTop w:val="0"/>
      <w:marBottom w:val="0"/>
      <w:divBdr>
        <w:top w:val="none" w:sz="0" w:space="0" w:color="auto"/>
        <w:left w:val="none" w:sz="0" w:space="0" w:color="auto"/>
        <w:bottom w:val="none" w:sz="0" w:space="0" w:color="auto"/>
        <w:right w:val="none" w:sz="0" w:space="0" w:color="auto"/>
      </w:divBdr>
    </w:div>
    <w:div w:id="679966176">
      <w:bodyDiv w:val="1"/>
      <w:marLeft w:val="0"/>
      <w:marRight w:val="0"/>
      <w:marTop w:val="0"/>
      <w:marBottom w:val="0"/>
      <w:divBdr>
        <w:top w:val="none" w:sz="0" w:space="0" w:color="auto"/>
        <w:left w:val="none" w:sz="0" w:space="0" w:color="auto"/>
        <w:bottom w:val="none" w:sz="0" w:space="0" w:color="auto"/>
        <w:right w:val="none" w:sz="0" w:space="0" w:color="auto"/>
      </w:divBdr>
    </w:div>
    <w:div w:id="774130571">
      <w:bodyDiv w:val="1"/>
      <w:marLeft w:val="0"/>
      <w:marRight w:val="0"/>
      <w:marTop w:val="0"/>
      <w:marBottom w:val="0"/>
      <w:divBdr>
        <w:top w:val="none" w:sz="0" w:space="0" w:color="auto"/>
        <w:left w:val="none" w:sz="0" w:space="0" w:color="auto"/>
        <w:bottom w:val="none" w:sz="0" w:space="0" w:color="auto"/>
        <w:right w:val="none" w:sz="0" w:space="0" w:color="auto"/>
      </w:divBdr>
    </w:div>
    <w:div w:id="785468903">
      <w:bodyDiv w:val="1"/>
      <w:marLeft w:val="0"/>
      <w:marRight w:val="0"/>
      <w:marTop w:val="0"/>
      <w:marBottom w:val="0"/>
      <w:divBdr>
        <w:top w:val="none" w:sz="0" w:space="0" w:color="auto"/>
        <w:left w:val="none" w:sz="0" w:space="0" w:color="auto"/>
        <w:bottom w:val="none" w:sz="0" w:space="0" w:color="auto"/>
        <w:right w:val="none" w:sz="0" w:space="0" w:color="auto"/>
      </w:divBdr>
    </w:div>
    <w:div w:id="797383742">
      <w:bodyDiv w:val="1"/>
      <w:marLeft w:val="0"/>
      <w:marRight w:val="0"/>
      <w:marTop w:val="0"/>
      <w:marBottom w:val="0"/>
      <w:divBdr>
        <w:top w:val="none" w:sz="0" w:space="0" w:color="auto"/>
        <w:left w:val="none" w:sz="0" w:space="0" w:color="auto"/>
        <w:bottom w:val="none" w:sz="0" w:space="0" w:color="auto"/>
        <w:right w:val="none" w:sz="0" w:space="0" w:color="auto"/>
      </w:divBdr>
    </w:div>
    <w:div w:id="831410385">
      <w:bodyDiv w:val="1"/>
      <w:marLeft w:val="0"/>
      <w:marRight w:val="0"/>
      <w:marTop w:val="0"/>
      <w:marBottom w:val="0"/>
      <w:divBdr>
        <w:top w:val="none" w:sz="0" w:space="0" w:color="auto"/>
        <w:left w:val="none" w:sz="0" w:space="0" w:color="auto"/>
        <w:bottom w:val="none" w:sz="0" w:space="0" w:color="auto"/>
        <w:right w:val="none" w:sz="0" w:space="0" w:color="auto"/>
      </w:divBdr>
    </w:div>
    <w:div w:id="835537064">
      <w:bodyDiv w:val="1"/>
      <w:marLeft w:val="0"/>
      <w:marRight w:val="0"/>
      <w:marTop w:val="0"/>
      <w:marBottom w:val="0"/>
      <w:divBdr>
        <w:top w:val="none" w:sz="0" w:space="0" w:color="auto"/>
        <w:left w:val="none" w:sz="0" w:space="0" w:color="auto"/>
        <w:bottom w:val="none" w:sz="0" w:space="0" w:color="auto"/>
        <w:right w:val="none" w:sz="0" w:space="0" w:color="auto"/>
      </w:divBdr>
    </w:div>
    <w:div w:id="842016284">
      <w:bodyDiv w:val="1"/>
      <w:marLeft w:val="0"/>
      <w:marRight w:val="0"/>
      <w:marTop w:val="0"/>
      <w:marBottom w:val="0"/>
      <w:divBdr>
        <w:top w:val="none" w:sz="0" w:space="0" w:color="auto"/>
        <w:left w:val="none" w:sz="0" w:space="0" w:color="auto"/>
        <w:bottom w:val="none" w:sz="0" w:space="0" w:color="auto"/>
        <w:right w:val="none" w:sz="0" w:space="0" w:color="auto"/>
      </w:divBdr>
    </w:div>
    <w:div w:id="900210075">
      <w:bodyDiv w:val="1"/>
      <w:marLeft w:val="0"/>
      <w:marRight w:val="0"/>
      <w:marTop w:val="0"/>
      <w:marBottom w:val="0"/>
      <w:divBdr>
        <w:top w:val="none" w:sz="0" w:space="0" w:color="auto"/>
        <w:left w:val="none" w:sz="0" w:space="0" w:color="auto"/>
        <w:bottom w:val="none" w:sz="0" w:space="0" w:color="auto"/>
        <w:right w:val="none" w:sz="0" w:space="0" w:color="auto"/>
      </w:divBdr>
    </w:div>
    <w:div w:id="1012217843">
      <w:bodyDiv w:val="1"/>
      <w:marLeft w:val="0"/>
      <w:marRight w:val="0"/>
      <w:marTop w:val="0"/>
      <w:marBottom w:val="0"/>
      <w:divBdr>
        <w:top w:val="none" w:sz="0" w:space="0" w:color="auto"/>
        <w:left w:val="none" w:sz="0" w:space="0" w:color="auto"/>
        <w:bottom w:val="none" w:sz="0" w:space="0" w:color="auto"/>
        <w:right w:val="none" w:sz="0" w:space="0" w:color="auto"/>
      </w:divBdr>
    </w:div>
    <w:div w:id="1189488260">
      <w:bodyDiv w:val="1"/>
      <w:marLeft w:val="0"/>
      <w:marRight w:val="0"/>
      <w:marTop w:val="0"/>
      <w:marBottom w:val="0"/>
      <w:divBdr>
        <w:top w:val="none" w:sz="0" w:space="0" w:color="auto"/>
        <w:left w:val="none" w:sz="0" w:space="0" w:color="auto"/>
        <w:bottom w:val="none" w:sz="0" w:space="0" w:color="auto"/>
        <w:right w:val="none" w:sz="0" w:space="0" w:color="auto"/>
      </w:divBdr>
    </w:div>
    <w:div w:id="1202867449">
      <w:bodyDiv w:val="1"/>
      <w:marLeft w:val="0"/>
      <w:marRight w:val="0"/>
      <w:marTop w:val="0"/>
      <w:marBottom w:val="0"/>
      <w:divBdr>
        <w:top w:val="none" w:sz="0" w:space="0" w:color="auto"/>
        <w:left w:val="none" w:sz="0" w:space="0" w:color="auto"/>
        <w:bottom w:val="none" w:sz="0" w:space="0" w:color="auto"/>
        <w:right w:val="none" w:sz="0" w:space="0" w:color="auto"/>
      </w:divBdr>
    </w:div>
    <w:div w:id="1233198684">
      <w:bodyDiv w:val="1"/>
      <w:marLeft w:val="0"/>
      <w:marRight w:val="0"/>
      <w:marTop w:val="0"/>
      <w:marBottom w:val="0"/>
      <w:divBdr>
        <w:top w:val="none" w:sz="0" w:space="0" w:color="auto"/>
        <w:left w:val="none" w:sz="0" w:space="0" w:color="auto"/>
        <w:bottom w:val="none" w:sz="0" w:space="0" w:color="auto"/>
        <w:right w:val="none" w:sz="0" w:space="0" w:color="auto"/>
      </w:divBdr>
    </w:div>
    <w:div w:id="1399521678">
      <w:bodyDiv w:val="1"/>
      <w:marLeft w:val="0"/>
      <w:marRight w:val="0"/>
      <w:marTop w:val="0"/>
      <w:marBottom w:val="0"/>
      <w:divBdr>
        <w:top w:val="none" w:sz="0" w:space="0" w:color="auto"/>
        <w:left w:val="none" w:sz="0" w:space="0" w:color="auto"/>
        <w:bottom w:val="none" w:sz="0" w:space="0" w:color="auto"/>
        <w:right w:val="none" w:sz="0" w:space="0" w:color="auto"/>
      </w:divBdr>
    </w:div>
    <w:div w:id="1435244541">
      <w:bodyDiv w:val="1"/>
      <w:marLeft w:val="0"/>
      <w:marRight w:val="0"/>
      <w:marTop w:val="0"/>
      <w:marBottom w:val="0"/>
      <w:divBdr>
        <w:top w:val="none" w:sz="0" w:space="0" w:color="auto"/>
        <w:left w:val="none" w:sz="0" w:space="0" w:color="auto"/>
        <w:bottom w:val="none" w:sz="0" w:space="0" w:color="auto"/>
        <w:right w:val="none" w:sz="0" w:space="0" w:color="auto"/>
      </w:divBdr>
    </w:div>
    <w:div w:id="1441994172">
      <w:bodyDiv w:val="1"/>
      <w:marLeft w:val="0"/>
      <w:marRight w:val="0"/>
      <w:marTop w:val="0"/>
      <w:marBottom w:val="0"/>
      <w:divBdr>
        <w:top w:val="none" w:sz="0" w:space="0" w:color="auto"/>
        <w:left w:val="none" w:sz="0" w:space="0" w:color="auto"/>
        <w:bottom w:val="none" w:sz="0" w:space="0" w:color="auto"/>
        <w:right w:val="none" w:sz="0" w:space="0" w:color="auto"/>
      </w:divBdr>
    </w:div>
    <w:div w:id="1443260655">
      <w:bodyDiv w:val="1"/>
      <w:marLeft w:val="0"/>
      <w:marRight w:val="0"/>
      <w:marTop w:val="0"/>
      <w:marBottom w:val="0"/>
      <w:divBdr>
        <w:top w:val="none" w:sz="0" w:space="0" w:color="auto"/>
        <w:left w:val="none" w:sz="0" w:space="0" w:color="auto"/>
        <w:bottom w:val="none" w:sz="0" w:space="0" w:color="auto"/>
        <w:right w:val="none" w:sz="0" w:space="0" w:color="auto"/>
      </w:divBdr>
    </w:div>
    <w:div w:id="1450590856">
      <w:bodyDiv w:val="1"/>
      <w:marLeft w:val="0"/>
      <w:marRight w:val="0"/>
      <w:marTop w:val="0"/>
      <w:marBottom w:val="0"/>
      <w:divBdr>
        <w:top w:val="none" w:sz="0" w:space="0" w:color="auto"/>
        <w:left w:val="none" w:sz="0" w:space="0" w:color="auto"/>
        <w:bottom w:val="none" w:sz="0" w:space="0" w:color="auto"/>
        <w:right w:val="none" w:sz="0" w:space="0" w:color="auto"/>
      </w:divBdr>
    </w:div>
    <w:div w:id="1450779101">
      <w:bodyDiv w:val="1"/>
      <w:marLeft w:val="0"/>
      <w:marRight w:val="0"/>
      <w:marTop w:val="0"/>
      <w:marBottom w:val="0"/>
      <w:divBdr>
        <w:top w:val="none" w:sz="0" w:space="0" w:color="auto"/>
        <w:left w:val="none" w:sz="0" w:space="0" w:color="auto"/>
        <w:bottom w:val="none" w:sz="0" w:space="0" w:color="auto"/>
        <w:right w:val="none" w:sz="0" w:space="0" w:color="auto"/>
      </w:divBdr>
    </w:div>
    <w:div w:id="1470243567">
      <w:bodyDiv w:val="1"/>
      <w:marLeft w:val="0"/>
      <w:marRight w:val="0"/>
      <w:marTop w:val="0"/>
      <w:marBottom w:val="0"/>
      <w:divBdr>
        <w:top w:val="none" w:sz="0" w:space="0" w:color="auto"/>
        <w:left w:val="none" w:sz="0" w:space="0" w:color="auto"/>
        <w:bottom w:val="none" w:sz="0" w:space="0" w:color="auto"/>
        <w:right w:val="none" w:sz="0" w:space="0" w:color="auto"/>
      </w:divBdr>
    </w:div>
    <w:div w:id="1487277669">
      <w:bodyDiv w:val="1"/>
      <w:marLeft w:val="0"/>
      <w:marRight w:val="0"/>
      <w:marTop w:val="0"/>
      <w:marBottom w:val="0"/>
      <w:divBdr>
        <w:top w:val="none" w:sz="0" w:space="0" w:color="auto"/>
        <w:left w:val="none" w:sz="0" w:space="0" w:color="auto"/>
        <w:bottom w:val="none" w:sz="0" w:space="0" w:color="auto"/>
        <w:right w:val="none" w:sz="0" w:space="0" w:color="auto"/>
      </w:divBdr>
    </w:div>
    <w:div w:id="1597709924">
      <w:bodyDiv w:val="1"/>
      <w:marLeft w:val="0"/>
      <w:marRight w:val="0"/>
      <w:marTop w:val="0"/>
      <w:marBottom w:val="0"/>
      <w:divBdr>
        <w:top w:val="none" w:sz="0" w:space="0" w:color="auto"/>
        <w:left w:val="none" w:sz="0" w:space="0" w:color="auto"/>
        <w:bottom w:val="none" w:sz="0" w:space="0" w:color="auto"/>
        <w:right w:val="none" w:sz="0" w:space="0" w:color="auto"/>
      </w:divBdr>
    </w:div>
    <w:div w:id="1618364869">
      <w:bodyDiv w:val="1"/>
      <w:marLeft w:val="0"/>
      <w:marRight w:val="0"/>
      <w:marTop w:val="0"/>
      <w:marBottom w:val="0"/>
      <w:divBdr>
        <w:top w:val="none" w:sz="0" w:space="0" w:color="auto"/>
        <w:left w:val="none" w:sz="0" w:space="0" w:color="auto"/>
        <w:bottom w:val="none" w:sz="0" w:space="0" w:color="auto"/>
        <w:right w:val="none" w:sz="0" w:space="0" w:color="auto"/>
      </w:divBdr>
    </w:div>
    <w:div w:id="1650556281">
      <w:bodyDiv w:val="1"/>
      <w:marLeft w:val="0"/>
      <w:marRight w:val="0"/>
      <w:marTop w:val="0"/>
      <w:marBottom w:val="0"/>
      <w:divBdr>
        <w:top w:val="none" w:sz="0" w:space="0" w:color="auto"/>
        <w:left w:val="none" w:sz="0" w:space="0" w:color="auto"/>
        <w:bottom w:val="none" w:sz="0" w:space="0" w:color="auto"/>
        <w:right w:val="none" w:sz="0" w:space="0" w:color="auto"/>
      </w:divBdr>
    </w:div>
    <w:div w:id="1656301502">
      <w:bodyDiv w:val="1"/>
      <w:marLeft w:val="0"/>
      <w:marRight w:val="0"/>
      <w:marTop w:val="0"/>
      <w:marBottom w:val="0"/>
      <w:divBdr>
        <w:top w:val="none" w:sz="0" w:space="0" w:color="auto"/>
        <w:left w:val="none" w:sz="0" w:space="0" w:color="auto"/>
        <w:bottom w:val="none" w:sz="0" w:space="0" w:color="auto"/>
        <w:right w:val="none" w:sz="0" w:space="0" w:color="auto"/>
      </w:divBdr>
    </w:div>
    <w:div w:id="1739673503">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 w:id="2090038156">
      <w:bodyDiv w:val="1"/>
      <w:marLeft w:val="0"/>
      <w:marRight w:val="0"/>
      <w:marTop w:val="0"/>
      <w:marBottom w:val="0"/>
      <w:divBdr>
        <w:top w:val="none" w:sz="0" w:space="0" w:color="auto"/>
        <w:left w:val="none" w:sz="0" w:space="0" w:color="auto"/>
        <w:bottom w:val="none" w:sz="0" w:space="0" w:color="auto"/>
        <w:right w:val="none" w:sz="0" w:space="0" w:color="auto"/>
      </w:divBdr>
    </w:div>
    <w:div w:id="21426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certifi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516F43A4-2C10-436C-A547-971C94F5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D98EADD-9080-454F-A7F4-847B0635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0</TotalTime>
  <Pages>16</Pages>
  <Words>5318</Words>
  <Characters>29251</Characters>
  <Application>Microsoft Macintosh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34501</CharactersWithSpaces>
  <SharedDoc>false</SharedDoc>
  <HLinks>
    <vt:vector size="6" baseType="variant">
      <vt:variant>
        <vt:i4>2752556</vt:i4>
      </vt:variant>
      <vt:variant>
        <vt:i4>0</vt:i4>
      </vt:variant>
      <vt:variant>
        <vt:i4>0</vt:i4>
      </vt:variant>
      <vt:variant>
        <vt:i4>5</vt:i4>
      </vt:variant>
      <vt:variant>
        <vt:lpwstr>https://www.funcionpublica.gov.co/eva/gestornormativo/norma.php?i=98077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Claudia Carrillo</cp:lastModifiedBy>
  <cp:revision>2</cp:revision>
  <dcterms:created xsi:type="dcterms:W3CDTF">2021-08-02T17:05:00Z</dcterms:created>
  <dcterms:modified xsi:type="dcterms:W3CDTF">2021-08-02T17:05:00Z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