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22EB5D01" w14:textId="6B06C6CE" w:rsidR="006B3EB4" w:rsidRPr="00E807B5" w:rsidRDefault="00B55C69" w:rsidP="006B3EB4">
      <w:pPr>
        <w:jc w:val="right"/>
        <w:rPr>
          <w:rFonts w:ascii="Arial" w:eastAsia="Calibri" w:hAnsi="Arial" w:cs="Arial"/>
          <w:b/>
          <w:color w:val="000000" w:themeColor="text1"/>
          <w:sz w:val="20"/>
          <w:szCs w:val="20"/>
          <w:lang w:val="es-ES_tradnl"/>
        </w:rPr>
      </w:pPr>
      <w:r w:rsidRPr="00E807B5">
        <w:rPr>
          <w:rFonts w:ascii="Arial" w:hAnsi="Arial" w:cs="Arial"/>
          <w:bCs/>
          <w:color w:val="000000" w:themeColor="text1"/>
          <w:sz w:val="16"/>
          <w:szCs w:val="16"/>
          <w:lang w:val="es-ES_tradnl" w:eastAsia="es-ES"/>
        </w:rPr>
        <w:t>CCE-DES-FM-17</w:t>
      </w:r>
      <w:bookmarkEnd w:id="0"/>
      <w:bookmarkEnd w:id="1"/>
    </w:p>
    <w:p w14:paraId="5ADE658A" w14:textId="77777777" w:rsidR="00D31AA2" w:rsidRPr="00E807B5" w:rsidRDefault="00D31AA2" w:rsidP="00D31AA2">
      <w:pPr>
        <w:jc w:val="both"/>
        <w:rPr>
          <w:rFonts w:ascii="Arial" w:eastAsia="Calibri" w:hAnsi="Arial" w:cs="Arial"/>
          <w:b/>
          <w:color w:val="000000" w:themeColor="text1"/>
          <w:sz w:val="22"/>
          <w:szCs w:val="22"/>
          <w:lang w:val="es-ES_tradnl"/>
        </w:rPr>
      </w:pPr>
    </w:p>
    <w:p w14:paraId="7E05CA30" w14:textId="1272E7D9" w:rsidR="006B3EB4" w:rsidRPr="00E807B5" w:rsidRDefault="00D31AA2" w:rsidP="00014FD5">
      <w:pPr>
        <w:jc w:val="both"/>
        <w:rPr>
          <w:rFonts w:ascii="Arial" w:eastAsia="Calibri" w:hAnsi="Arial" w:cs="Arial"/>
          <w:b/>
          <w:color w:val="000000" w:themeColor="text1"/>
          <w:sz w:val="22"/>
          <w:szCs w:val="22"/>
          <w:lang w:val="es-ES_tradnl"/>
        </w:rPr>
      </w:pPr>
      <w:r w:rsidRPr="00E807B5">
        <w:rPr>
          <w:rFonts w:ascii="Arial" w:eastAsia="Calibri" w:hAnsi="Arial" w:cs="Arial"/>
          <w:b/>
          <w:color w:val="000000" w:themeColor="text1"/>
          <w:sz w:val="22"/>
          <w:szCs w:val="22"/>
          <w:lang w:val="es-ES_tradnl"/>
        </w:rPr>
        <w:t xml:space="preserve">CONVENIOS DE ASOCIACIÓN – Entidades </w:t>
      </w:r>
      <w:r w:rsidR="00851C58">
        <w:rPr>
          <w:rFonts w:ascii="Arial" w:eastAsia="Calibri" w:hAnsi="Arial" w:cs="Arial"/>
          <w:b/>
          <w:color w:val="000000" w:themeColor="text1"/>
          <w:sz w:val="22"/>
          <w:szCs w:val="22"/>
          <w:lang w:val="es-ES_tradnl"/>
        </w:rPr>
        <w:t>públicas</w:t>
      </w:r>
      <w:r w:rsidRPr="00E807B5">
        <w:rPr>
          <w:rFonts w:ascii="Arial" w:eastAsia="Calibri" w:hAnsi="Arial" w:cs="Arial"/>
          <w:b/>
          <w:color w:val="000000" w:themeColor="text1"/>
          <w:sz w:val="22"/>
          <w:szCs w:val="22"/>
          <w:lang w:val="es-ES_tradnl"/>
        </w:rPr>
        <w:t xml:space="preserve"> – Cajas de compensación familiar – Programas de Atención Integral de la Niñez y Jornada Escolar Complementaria – Fundamento normativo </w:t>
      </w:r>
    </w:p>
    <w:p w14:paraId="2C2A4432" w14:textId="77777777" w:rsidR="00D31AA2" w:rsidRPr="00E807B5" w:rsidRDefault="00D31AA2" w:rsidP="00014FD5">
      <w:pPr>
        <w:jc w:val="both"/>
        <w:rPr>
          <w:rFonts w:ascii="Arial" w:eastAsia="Calibri" w:hAnsi="Arial" w:cs="Arial"/>
          <w:color w:val="000000" w:themeColor="text1"/>
          <w:sz w:val="20"/>
          <w:szCs w:val="20"/>
        </w:rPr>
      </w:pPr>
    </w:p>
    <w:p w14:paraId="4B0BE1DE" w14:textId="4378E833" w:rsidR="00D31AA2" w:rsidRPr="00E807B5" w:rsidRDefault="003B6F3C" w:rsidP="00014FD5">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L</w:t>
      </w:r>
      <w:r w:rsidRPr="003B6F3C">
        <w:rPr>
          <w:rFonts w:ascii="Arial" w:eastAsia="Calibri" w:hAnsi="Arial" w:cs="Arial"/>
          <w:color w:val="000000" w:themeColor="text1"/>
          <w:sz w:val="20"/>
          <w:szCs w:val="20"/>
        </w:rPr>
        <w:t>os convenios de asociación entre las entidades públicas y personas jurídicas privadas como las cajas de compensación familiar, tiene fundamento en el artículo 2.2.7.6.7 del Decreto 1072 de 2015, adicionado por el artículo 7 del Decreto 1729 de 2008. De conformidad con el inciso primero, «Los Programas de Atención Integral de la Niñez y Jornada Escolar Complementaria, se podrán ejecutar mediante convenios de asociación suscritos entre el Instituto Colombiano de Bienestar Familiar, ICBF, las Cajas de Compensación Familiar, las entidades del nivel nacional, departamental, municipal, las Organizaciones no Gubernamentales de reconocida trayectoria en el tema de primera infancia y de educación, o en general, con entidades públicas y personas jurídicas privadas nacionales o internacionales, idóneas para el desarrollo de los mismos». Incluso, en el inciso segundo, agrega que «En aquellos entes territoriales que cuentan con recursos para la cofinanciación de los Programas de Atención Integral de la Niñez y de Jornada Escolar Complementaria, las Cajas de Compensación Familiar podrán establecer convenios o alianzas con los gobiernos respectivos para tal fin</w:t>
      </w:r>
      <w:r w:rsidR="00851C58" w:rsidRPr="00851C58">
        <w:rPr>
          <w:rFonts w:ascii="Arial" w:eastAsia="Calibri" w:hAnsi="Arial" w:cs="Arial"/>
          <w:color w:val="000000" w:themeColor="text1"/>
          <w:sz w:val="20"/>
          <w:szCs w:val="20"/>
        </w:rPr>
        <w:t>».</w:t>
      </w:r>
      <w:r w:rsidR="006B3EB4" w:rsidRPr="00E807B5">
        <w:rPr>
          <w:rFonts w:ascii="Arial" w:eastAsia="Calibri" w:hAnsi="Arial" w:cs="Arial"/>
          <w:color w:val="000000" w:themeColor="text1"/>
          <w:sz w:val="20"/>
          <w:szCs w:val="20"/>
        </w:rPr>
        <w:t xml:space="preserve"> </w:t>
      </w:r>
    </w:p>
    <w:p w14:paraId="056C4C8C" w14:textId="77777777" w:rsidR="00D31AA2" w:rsidRPr="00E807B5" w:rsidRDefault="00D31AA2" w:rsidP="00014FD5">
      <w:pPr>
        <w:jc w:val="both"/>
        <w:rPr>
          <w:rFonts w:ascii="Arial" w:eastAsia="Calibri" w:hAnsi="Arial" w:cs="Arial"/>
          <w:color w:val="000000" w:themeColor="text1"/>
          <w:sz w:val="20"/>
          <w:szCs w:val="20"/>
        </w:rPr>
      </w:pPr>
    </w:p>
    <w:p w14:paraId="53AC2389" w14:textId="291E4598" w:rsidR="00D31AA2" w:rsidRPr="00E807B5" w:rsidRDefault="00D31AA2" w:rsidP="00340A15">
      <w:pPr>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LEY DE GARANTÍAS ELECTORALES – </w:t>
      </w:r>
      <w:r w:rsidR="00EC30E7" w:rsidRPr="00E807B5">
        <w:rPr>
          <w:rFonts w:ascii="Arial" w:eastAsia="Calibri" w:hAnsi="Arial" w:cs="Arial"/>
          <w:b/>
          <w:color w:val="000000" w:themeColor="text1"/>
          <w:sz w:val="22"/>
          <w:szCs w:val="22"/>
        </w:rPr>
        <w:t xml:space="preserve">Artículo 33 – Aplicación – </w:t>
      </w:r>
      <w:r w:rsidRPr="00E807B5">
        <w:rPr>
          <w:rFonts w:ascii="Arial" w:eastAsia="Calibri" w:hAnsi="Arial" w:cs="Arial"/>
          <w:b/>
          <w:color w:val="000000" w:themeColor="text1"/>
          <w:sz w:val="22"/>
          <w:szCs w:val="22"/>
        </w:rPr>
        <w:t xml:space="preserve">Convenios de asociación – Entidades </w:t>
      </w:r>
      <w:r w:rsidR="00742972">
        <w:rPr>
          <w:rFonts w:ascii="Arial" w:eastAsia="Calibri" w:hAnsi="Arial" w:cs="Arial"/>
          <w:b/>
          <w:color w:val="000000" w:themeColor="text1"/>
          <w:sz w:val="22"/>
          <w:szCs w:val="22"/>
        </w:rPr>
        <w:t>públicas</w:t>
      </w:r>
      <w:r w:rsidRPr="00E807B5">
        <w:rPr>
          <w:rFonts w:ascii="Arial" w:eastAsia="Calibri" w:hAnsi="Arial" w:cs="Arial"/>
          <w:b/>
          <w:color w:val="000000" w:themeColor="text1"/>
          <w:sz w:val="22"/>
          <w:szCs w:val="22"/>
        </w:rPr>
        <w:t xml:space="preserve"> – Cajas de Compensación Familiar –  Restricción – Alcance – Procedimientos no competitivos </w:t>
      </w:r>
    </w:p>
    <w:p w14:paraId="2CB26A7E" w14:textId="77777777" w:rsidR="00D31AA2" w:rsidRPr="00E807B5" w:rsidRDefault="00D31AA2" w:rsidP="00014FD5">
      <w:pPr>
        <w:jc w:val="both"/>
        <w:rPr>
          <w:rFonts w:ascii="Arial" w:eastAsia="Calibri" w:hAnsi="Arial" w:cs="Arial"/>
          <w:color w:val="000000" w:themeColor="text1"/>
          <w:sz w:val="20"/>
          <w:szCs w:val="20"/>
        </w:rPr>
      </w:pPr>
    </w:p>
    <w:p w14:paraId="5FC67FCD" w14:textId="1EF27660" w:rsidR="00000E8E" w:rsidRPr="00000E8E" w:rsidRDefault="00000E8E" w:rsidP="00000E8E">
      <w:pPr>
        <w:jc w:val="both"/>
        <w:rPr>
          <w:rFonts w:ascii="Arial" w:eastAsia="Calibri" w:hAnsi="Arial" w:cs="Arial"/>
          <w:color w:val="000000" w:themeColor="text1"/>
          <w:sz w:val="20"/>
          <w:szCs w:val="20"/>
        </w:rPr>
      </w:pPr>
      <w:r w:rsidRPr="00000E8E">
        <w:rPr>
          <w:rFonts w:ascii="Arial" w:eastAsia="Calibri" w:hAnsi="Arial" w:cs="Arial"/>
          <w:color w:val="000000" w:themeColor="text1"/>
          <w:sz w:val="20"/>
          <w:szCs w:val="20"/>
        </w:rPr>
        <w:t>Frente a las restricciones de los artículos 33 y 38 de la Ley 996 de 2005, la norma citada en el párrafo precedente no dispone si estos convenios de asociación corresponden a la modalidad de contratación directa o si se califican como contratos interadministrativos. Al respecto, es necesario tener en cuenta, en primer lugar, que –de acuerdo con el artículo 39 de la Ley 21 de 1982– «Las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w:t>
      </w:r>
      <w:r>
        <w:rPr>
          <w:rFonts w:ascii="Arial" w:eastAsia="Calibri" w:hAnsi="Arial" w:cs="Arial"/>
          <w:color w:val="000000" w:themeColor="text1"/>
          <w:sz w:val="20"/>
          <w:szCs w:val="20"/>
        </w:rPr>
        <w:t>.</w:t>
      </w:r>
      <w:r w:rsidRPr="00000E8E">
        <w:rPr>
          <w:rFonts w:ascii="Arial" w:eastAsia="Calibri" w:hAnsi="Arial" w:cs="Arial"/>
          <w:color w:val="000000" w:themeColor="text1"/>
          <w:sz w:val="20"/>
          <w:szCs w:val="20"/>
        </w:rPr>
        <w:t xml:space="preserve"> </w:t>
      </w:r>
    </w:p>
    <w:p w14:paraId="51CBA5B1" w14:textId="77777777" w:rsidR="00000E8E" w:rsidRDefault="00000E8E" w:rsidP="00000E8E">
      <w:pPr>
        <w:jc w:val="both"/>
        <w:rPr>
          <w:rFonts w:ascii="Arial" w:eastAsia="Calibri" w:hAnsi="Arial" w:cs="Arial"/>
          <w:color w:val="000000" w:themeColor="text1"/>
          <w:sz w:val="20"/>
          <w:szCs w:val="20"/>
        </w:rPr>
      </w:pPr>
    </w:p>
    <w:p w14:paraId="6163CE82" w14:textId="6FB8E13A" w:rsidR="00EC30E7" w:rsidRDefault="00000E8E" w:rsidP="00000E8E">
      <w:pPr>
        <w:jc w:val="both"/>
        <w:rPr>
          <w:rFonts w:ascii="Arial" w:eastAsia="Calibri" w:hAnsi="Arial" w:cs="Arial"/>
          <w:color w:val="000000" w:themeColor="text1"/>
          <w:sz w:val="20"/>
          <w:szCs w:val="20"/>
        </w:rPr>
      </w:pPr>
      <w:r w:rsidRPr="00000E8E">
        <w:rPr>
          <w:rFonts w:ascii="Arial" w:eastAsia="Calibri" w:hAnsi="Arial" w:cs="Arial"/>
          <w:color w:val="000000" w:themeColor="text1"/>
          <w:sz w:val="20"/>
          <w:szCs w:val="20"/>
        </w:rPr>
        <w:t>Por tanto, respecto de los convenios del artículo 2.2.7.6.7 del Decreto 1072 de 2015 entre las entidades estatales y las cajas de compensación, el procedimiento de selección y la tipología contractual corresponde a la del artículo 5 del Decreto 092 de 2017. En esta medida, la prohibición de contratación directa del artículo 33 de la Ley de Garantías aplica únicamente a los procedimientos no competitivos, que son los que implican una contratación directa. Como explica la Sala de Consulta y Servicio Civil del Consejo de Estado:</w:t>
      </w:r>
      <w:r>
        <w:rPr>
          <w:rFonts w:ascii="Arial" w:eastAsia="Calibri" w:hAnsi="Arial" w:cs="Arial"/>
          <w:color w:val="000000" w:themeColor="text1"/>
          <w:sz w:val="20"/>
          <w:szCs w:val="20"/>
        </w:rPr>
        <w:t xml:space="preserve"> </w:t>
      </w:r>
      <w:r w:rsidRPr="00000E8E">
        <w:rPr>
          <w:rFonts w:ascii="Arial" w:eastAsia="Calibri" w:hAnsi="Arial" w:cs="Arial"/>
          <w:color w:val="000000" w:themeColor="text1"/>
          <w:sz w:val="20"/>
          <w:szCs w:val="20"/>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Pr>
          <w:rFonts w:ascii="Arial" w:eastAsia="Calibri" w:hAnsi="Arial" w:cs="Arial"/>
          <w:color w:val="000000" w:themeColor="text1"/>
          <w:sz w:val="20"/>
          <w:szCs w:val="20"/>
        </w:rPr>
        <w:t>.</w:t>
      </w:r>
    </w:p>
    <w:p w14:paraId="22A5740C" w14:textId="77777777" w:rsidR="00000E8E" w:rsidRPr="00E807B5" w:rsidRDefault="00000E8E" w:rsidP="00000E8E">
      <w:pPr>
        <w:jc w:val="both"/>
        <w:rPr>
          <w:rFonts w:ascii="Arial" w:eastAsia="Calibri" w:hAnsi="Arial" w:cs="Arial"/>
          <w:color w:val="000000" w:themeColor="text1"/>
          <w:sz w:val="20"/>
          <w:szCs w:val="20"/>
        </w:rPr>
      </w:pPr>
    </w:p>
    <w:p w14:paraId="6AF1EA1B" w14:textId="45C89930" w:rsidR="00EC30E7" w:rsidRPr="00E807B5" w:rsidRDefault="00EC30E7" w:rsidP="00340A15">
      <w:pPr>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LEY DE GARANTÍAS ELECTORALES – Artículo 33 – Aplicación – Convenios de asociación – Entidades </w:t>
      </w:r>
      <w:r w:rsidR="00742972">
        <w:rPr>
          <w:rFonts w:ascii="Arial" w:eastAsia="Calibri" w:hAnsi="Arial" w:cs="Arial"/>
          <w:b/>
          <w:color w:val="000000" w:themeColor="text1"/>
          <w:sz w:val="22"/>
          <w:szCs w:val="22"/>
        </w:rPr>
        <w:t>públicas</w:t>
      </w:r>
      <w:r w:rsidRPr="00E807B5">
        <w:rPr>
          <w:rFonts w:ascii="Arial" w:eastAsia="Calibri" w:hAnsi="Arial" w:cs="Arial"/>
          <w:b/>
          <w:color w:val="000000" w:themeColor="text1"/>
          <w:sz w:val="22"/>
          <w:szCs w:val="22"/>
        </w:rPr>
        <w:t xml:space="preserve"> – Cajas de Compensación Familiar – Restricción – Alcance – Procedimientos competitivos </w:t>
      </w:r>
    </w:p>
    <w:p w14:paraId="4CF6407F" w14:textId="22E5F4ED" w:rsidR="00EC30E7" w:rsidRPr="00E807B5" w:rsidRDefault="00EC30E7" w:rsidP="00014FD5">
      <w:pPr>
        <w:jc w:val="both"/>
        <w:rPr>
          <w:rFonts w:ascii="Arial" w:eastAsia="Calibri" w:hAnsi="Arial" w:cs="Arial"/>
          <w:b/>
          <w:color w:val="000000" w:themeColor="text1"/>
          <w:sz w:val="20"/>
          <w:szCs w:val="20"/>
        </w:rPr>
      </w:pPr>
    </w:p>
    <w:p w14:paraId="688C490D" w14:textId="77777777" w:rsidR="006B3EB4" w:rsidRPr="00E807B5" w:rsidRDefault="006B3EB4" w:rsidP="00014FD5">
      <w:pPr>
        <w:ind w:left="709" w:right="709"/>
        <w:jc w:val="both"/>
        <w:rPr>
          <w:rFonts w:ascii="Arial" w:eastAsia="Calibri" w:hAnsi="Arial" w:cs="Arial"/>
          <w:color w:val="000000" w:themeColor="text1"/>
          <w:sz w:val="20"/>
          <w:szCs w:val="20"/>
        </w:rPr>
      </w:pPr>
    </w:p>
    <w:p w14:paraId="5AEDE886" w14:textId="321A63EC" w:rsidR="00EC30E7" w:rsidRDefault="00000E8E" w:rsidP="00340A15">
      <w:pPr>
        <w:jc w:val="both"/>
        <w:rPr>
          <w:rFonts w:ascii="Arial" w:eastAsia="Calibri" w:hAnsi="Arial" w:cs="Arial"/>
          <w:color w:val="000000" w:themeColor="text1"/>
          <w:sz w:val="20"/>
          <w:szCs w:val="20"/>
        </w:rPr>
      </w:pPr>
      <w:r w:rsidRPr="00000E8E">
        <w:rPr>
          <w:rFonts w:ascii="Arial" w:eastAsia="Calibri" w:hAnsi="Arial" w:cs="Arial"/>
          <w:color w:val="000000" w:themeColor="text1"/>
          <w:sz w:val="20"/>
          <w:szCs w:val="20"/>
        </w:rPr>
        <w:t>En contraste, la restricción citada no aplicaría a los convenios de asociación que celebren las entidades estatales y las cajas de compensación familiar bajo el procedimiento competitivo, pues este supone la pluralidad de oferentes y la selección objetiva del contratista. Conforme al artículo 5 del Decreto 092 de 2017, esta es la regla general, salvo en aquellos casos en que una entidad sin ánimo de lucro –como las cajas de compensación familiar– comprometa recursos en dinero por un valor igual o superior al 30% del valor total del convenio, siempre que la entidad estatal verifique previamente que no existe ninguna otra ESAL que ofrezca aportes iguales o superiores a dicho porcentaje</w:t>
      </w:r>
      <w:r>
        <w:rPr>
          <w:rFonts w:ascii="Arial" w:eastAsia="Calibri" w:hAnsi="Arial" w:cs="Arial"/>
          <w:color w:val="000000" w:themeColor="text1"/>
          <w:sz w:val="20"/>
          <w:szCs w:val="20"/>
        </w:rPr>
        <w:t>.</w:t>
      </w:r>
    </w:p>
    <w:p w14:paraId="3978358B" w14:textId="77777777" w:rsidR="00000E8E" w:rsidRPr="00E807B5" w:rsidRDefault="00000E8E" w:rsidP="00340A15">
      <w:pPr>
        <w:jc w:val="both"/>
        <w:rPr>
          <w:rFonts w:ascii="Arial" w:eastAsia="Calibri" w:hAnsi="Arial" w:cs="Arial"/>
          <w:color w:val="000000" w:themeColor="text1"/>
          <w:sz w:val="20"/>
          <w:szCs w:val="20"/>
        </w:rPr>
      </w:pPr>
    </w:p>
    <w:p w14:paraId="79C66643" w14:textId="7D8FBE1B" w:rsidR="00EC30E7" w:rsidRDefault="00EC30E7" w:rsidP="00340A15">
      <w:pPr>
        <w:jc w:val="both"/>
        <w:rPr>
          <w:rFonts w:ascii="Arial" w:eastAsia="Calibri" w:hAnsi="Arial" w:cs="Arial"/>
          <w:b/>
          <w:color w:val="000000" w:themeColor="text1"/>
          <w:sz w:val="22"/>
          <w:szCs w:val="22"/>
        </w:rPr>
      </w:pPr>
      <w:r w:rsidRPr="00E807B5">
        <w:rPr>
          <w:rFonts w:ascii="Arial" w:eastAsia="Calibri" w:hAnsi="Arial" w:cs="Arial"/>
          <w:b/>
          <w:color w:val="000000" w:themeColor="text1"/>
          <w:sz w:val="22"/>
          <w:szCs w:val="22"/>
        </w:rPr>
        <w:t xml:space="preserve">LEY DE GARANTÍAS ELECTORALES – Restricción – Convenios interadministrativos Artículo 38 – Aplicación – Convenios de asociación – Entidades </w:t>
      </w:r>
      <w:r w:rsidR="00742972">
        <w:rPr>
          <w:rFonts w:ascii="Arial" w:eastAsia="Calibri" w:hAnsi="Arial" w:cs="Arial"/>
          <w:b/>
          <w:color w:val="000000" w:themeColor="text1"/>
          <w:sz w:val="22"/>
          <w:szCs w:val="22"/>
        </w:rPr>
        <w:t>públicas</w:t>
      </w:r>
      <w:r w:rsidRPr="00E807B5">
        <w:rPr>
          <w:rFonts w:ascii="Arial" w:eastAsia="Calibri" w:hAnsi="Arial" w:cs="Arial"/>
          <w:b/>
          <w:color w:val="000000" w:themeColor="text1"/>
          <w:sz w:val="22"/>
          <w:szCs w:val="22"/>
        </w:rPr>
        <w:t xml:space="preserve"> – Cajas de Compensación Familiar</w:t>
      </w:r>
    </w:p>
    <w:p w14:paraId="0E7D0A12" w14:textId="77777777" w:rsidR="00014FD5" w:rsidRPr="00014FD5" w:rsidRDefault="00014FD5" w:rsidP="00340A15">
      <w:pPr>
        <w:jc w:val="both"/>
        <w:rPr>
          <w:rFonts w:ascii="Arial" w:eastAsia="Calibri" w:hAnsi="Arial" w:cs="Arial"/>
          <w:b/>
          <w:color w:val="000000" w:themeColor="text1"/>
          <w:sz w:val="22"/>
          <w:szCs w:val="22"/>
        </w:rPr>
      </w:pPr>
    </w:p>
    <w:p w14:paraId="394E2906" w14:textId="403DB1BB" w:rsidR="00000E8E" w:rsidRDefault="00000E8E" w:rsidP="00000E8E">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Pr="00000E8E">
        <w:rPr>
          <w:rFonts w:ascii="Arial" w:eastAsia="Calibri" w:hAnsi="Arial" w:cs="Arial"/>
          <w:color w:val="000000" w:themeColor="text1"/>
          <w:sz w:val="20"/>
          <w:szCs w:val="20"/>
        </w:rPr>
        <w:t xml:space="preserve">onsiderando la naturaleza jurídica de las partes, los convenios asociativos del artículo 2.2.7.6.7 del Decreto 1072 de 2015 entre las entidades públicas y las cajas de compensación tampoco se calificarían como contratos interadministrativos, lo que es importante dada la restricción establecida en el parágrafo 38 de la Ley 996 de 2005. Al respecto, debe tenerse en cuenta que esta última tipología contractual fue creada en la Ley 80 de 1993 y, aunque no la definió ni desarrolló, el Decreto 1082 de 2015 califica a los convenios o contratos interadministrativos como aquella contratación entre entidades estatales .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p>
    <w:p w14:paraId="19D826B5" w14:textId="77777777" w:rsidR="00000E8E" w:rsidRPr="00000E8E" w:rsidRDefault="00000E8E" w:rsidP="00000E8E">
      <w:pPr>
        <w:jc w:val="both"/>
        <w:rPr>
          <w:rFonts w:ascii="Arial" w:eastAsia="Calibri" w:hAnsi="Arial" w:cs="Arial"/>
          <w:color w:val="000000" w:themeColor="text1"/>
          <w:sz w:val="20"/>
          <w:szCs w:val="20"/>
        </w:rPr>
      </w:pPr>
    </w:p>
    <w:p w14:paraId="58E6E270" w14:textId="06889B0F" w:rsidR="00E807B5" w:rsidRPr="00E807B5" w:rsidRDefault="00000E8E" w:rsidP="00000E8E">
      <w:pPr>
        <w:jc w:val="both"/>
        <w:rPr>
          <w:rFonts w:ascii="Arial" w:eastAsia="Calibri" w:hAnsi="Arial" w:cs="Arial"/>
          <w:color w:val="000000" w:themeColor="text1"/>
          <w:sz w:val="20"/>
          <w:szCs w:val="20"/>
        </w:rPr>
      </w:pPr>
      <w:r w:rsidRPr="00000E8E">
        <w:rPr>
          <w:rFonts w:ascii="Arial" w:eastAsia="Calibri" w:hAnsi="Arial" w:cs="Arial"/>
          <w:color w:val="000000" w:themeColor="text1"/>
          <w:sz w:val="20"/>
          <w:szCs w:val="20"/>
        </w:rPr>
        <w:t>En este sentido, los convenios de asociación que no tienen como partes exclusivamente a entidades estatales, no corresponden a la categoría definida en el 2.2.1.2.1.4.4 del Decreto 1082 de 2015, tal como sucede cuando una de las partes es una persona jurídica privada, como lo es una caja de compensación, pues –tomando en consideración el citado artículo 39 de la Ley 21 de 1982– no implicaría una contratación entre entidades estatales sino un negocio jurídico entre una entidad estatal y una persona jurídica de derecho privado sin ánimo de lucro. Por tanto, los convenios asociativos del artículo 2.2.7.6.7 del Decreto 1072 de 2015 entre las entidades públicas y las cajas de compensación familiar no está dentro de la restricción del artículo 38 de la Ley de Garantías, pues –de acuerdo con la calidad de las partes– no corresponden a la tipología de contratos o convenios interadministrativos.</w:t>
      </w:r>
    </w:p>
    <w:p w14:paraId="2DB2F912" w14:textId="0DD75768" w:rsidR="00503A65" w:rsidRDefault="00503A65">
      <w:pPr>
        <w:spacing w:after="200" w:line="276"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br w:type="page"/>
      </w:r>
    </w:p>
    <w:p w14:paraId="0157F30C" w14:textId="7B7AE4F4" w:rsidR="002F3E4E" w:rsidRPr="00014FD5" w:rsidRDefault="002F3E4E" w:rsidP="00014FD5">
      <w:pPr>
        <w:spacing w:after="200"/>
        <w:rPr>
          <w:rFonts w:ascii="Arial" w:hAnsi="Arial" w:cs="Arial"/>
          <w:color w:val="000000" w:themeColor="text1"/>
          <w:sz w:val="20"/>
          <w:szCs w:val="20"/>
        </w:rPr>
      </w:pPr>
      <w:r w:rsidRPr="00E807B5">
        <w:rPr>
          <w:rFonts w:ascii="Arial" w:hAnsi="Arial" w:cs="Arial"/>
          <w:color w:val="000000" w:themeColor="text1"/>
          <w:sz w:val="22"/>
        </w:rPr>
        <w:lastRenderedPageBreak/>
        <w:t xml:space="preserve">Bogotá D.C., </w:t>
      </w:r>
      <w:r w:rsidR="006A77A9">
        <w:rPr>
          <w:rFonts w:ascii="0.”À˛" w:eastAsiaTheme="minorHAnsi" w:hAnsi="0.”À˛" w:cs="0.”À˛"/>
          <w:color w:val="4E4D4D"/>
          <w:sz w:val="22"/>
          <w:szCs w:val="22"/>
          <w:lang w:val="es-ES_tradnl" w:eastAsia="en-US"/>
        </w:rPr>
        <w:t>11 Agosto 2021</w:t>
      </w:r>
      <w:r w:rsidR="006A77A9">
        <w:rPr>
          <w:rFonts w:ascii="0.”À˛" w:eastAsiaTheme="minorHAnsi" w:hAnsi="0.”À˛" w:cs="0.”À˛"/>
          <w:color w:val="4E4D4D"/>
          <w:sz w:val="22"/>
          <w:szCs w:val="22"/>
          <w:lang w:val="es-ES_tradnl" w:eastAsia="en-US"/>
        </w:rPr>
        <w:t xml:space="preserve">                                              </w:t>
      </w:r>
      <w:r w:rsidR="006A77A9" w:rsidRPr="006A77A9">
        <w:rPr>
          <w:rFonts w:ascii="0.”À˛" w:eastAsiaTheme="minorHAnsi" w:hAnsi="0.”À˛" w:cs="0.”À˛"/>
          <w:color w:val="4E4D4D"/>
          <w:sz w:val="22"/>
          <w:szCs w:val="22"/>
          <w:lang w:val="es-ES_tradnl" w:eastAsia="en-US"/>
        </w:rPr>
        <w:drawing>
          <wp:inline distT="0" distB="0" distL="0" distR="0" wp14:anchorId="34AE5901" wp14:editId="59BEA8F7">
            <wp:extent cx="2160418" cy="60036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185814" cy="607421"/>
                    </a:xfrm>
                    <a:prstGeom prst="rect">
                      <a:avLst/>
                    </a:prstGeom>
                  </pic:spPr>
                </pic:pic>
              </a:graphicData>
            </a:graphic>
          </wp:inline>
        </w:drawing>
      </w:r>
    </w:p>
    <w:p w14:paraId="2613B84D" w14:textId="77777777" w:rsidR="002F3E4E" w:rsidRPr="00E807B5" w:rsidRDefault="002F3E4E" w:rsidP="002F3E4E">
      <w:pPr>
        <w:jc w:val="right"/>
        <w:rPr>
          <w:rFonts w:ascii="Arial" w:hAnsi="Arial" w:cs="Arial"/>
          <w:b/>
          <w:color w:val="000000" w:themeColor="text1"/>
          <w:sz w:val="22"/>
        </w:rPr>
      </w:pPr>
    </w:p>
    <w:p w14:paraId="32F9970B" w14:textId="0B214BBF" w:rsidR="00A25F2F" w:rsidRPr="00E807B5" w:rsidRDefault="00A25F2F" w:rsidP="00B95C30">
      <w:pPr>
        <w:jc w:val="both"/>
        <w:rPr>
          <w:rFonts w:ascii="Arial" w:hAnsi="Arial" w:cs="Arial"/>
          <w:bCs/>
          <w:color w:val="000000" w:themeColor="text1"/>
          <w:sz w:val="22"/>
          <w:lang w:val="es-ES_tradnl"/>
        </w:rPr>
      </w:pPr>
    </w:p>
    <w:p w14:paraId="176395FC" w14:textId="77777777" w:rsidR="002F3E4E" w:rsidRPr="00E807B5" w:rsidRDefault="002F3E4E" w:rsidP="00B95C30">
      <w:pPr>
        <w:jc w:val="both"/>
        <w:rPr>
          <w:rFonts w:ascii="Arial" w:hAnsi="Arial" w:cs="Arial"/>
          <w:bCs/>
          <w:color w:val="000000" w:themeColor="text1"/>
          <w:sz w:val="22"/>
          <w:lang w:val="es-ES_tradnl"/>
        </w:rPr>
      </w:pPr>
    </w:p>
    <w:p w14:paraId="5F5AE9EF" w14:textId="09606C81" w:rsidR="00B95C30" w:rsidRPr="004E06AF" w:rsidRDefault="00BE4FBF" w:rsidP="00B95C30">
      <w:pPr>
        <w:jc w:val="both"/>
        <w:rPr>
          <w:rFonts w:ascii="Arial" w:eastAsia="Calibri" w:hAnsi="Arial" w:cs="Arial"/>
          <w:color w:val="000000" w:themeColor="text1"/>
          <w:sz w:val="22"/>
        </w:rPr>
      </w:pPr>
      <w:r w:rsidRPr="004E06AF">
        <w:rPr>
          <w:rFonts w:ascii="Arial" w:eastAsia="Calibri" w:hAnsi="Arial" w:cs="Arial"/>
          <w:color w:val="000000" w:themeColor="text1"/>
          <w:sz w:val="22"/>
        </w:rPr>
        <w:t>Señor</w:t>
      </w:r>
      <w:r w:rsidR="004E06AF" w:rsidRPr="004E06AF">
        <w:rPr>
          <w:rFonts w:ascii="Arial" w:eastAsia="Calibri" w:hAnsi="Arial" w:cs="Arial"/>
          <w:color w:val="000000" w:themeColor="text1"/>
          <w:sz w:val="22"/>
        </w:rPr>
        <w:t>a</w:t>
      </w:r>
    </w:p>
    <w:p w14:paraId="3DCD58CE" w14:textId="5ED291E2" w:rsidR="00B95C30" w:rsidRPr="004E06AF" w:rsidRDefault="004E06AF" w:rsidP="00B95C30">
      <w:pPr>
        <w:jc w:val="both"/>
        <w:rPr>
          <w:rFonts w:ascii="Arial" w:eastAsia="Calibri" w:hAnsi="Arial" w:cs="Arial"/>
          <w:b/>
          <w:color w:val="000000" w:themeColor="text1"/>
          <w:sz w:val="22"/>
        </w:rPr>
      </w:pPr>
      <w:r>
        <w:rPr>
          <w:rFonts w:ascii="Arial" w:eastAsia="Calibri" w:hAnsi="Arial" w:cs="Arial"/>
          <w:b/>
          <w:color w:val="000000" w:themeColor="text1"/>
          <w:sz w:val="22"/>
        </w:rPr>
        <w:t>María Margarita Muñoz Mendoza</w:t>
      </w:r>
    </w:p>
    <w:p w14:paraId="490C0C2D" w14:textId="61753499" w:rsidR="00A25F2F" w:rsidRPr="004E06AF" w:rsidRDefault="00AC5897" w:rsidP="00B95C30">
      <w:pPr>
        <w:jc w:val="both"/>
        <w:rPr>
          <w:rFonts w:ascii="Arial" w:eastAsia="Calibri" w:hAnsi="Arial" w:cs="Arial"/>
          <w:color w:val="000000" w:themeColor="text1"/>
          <w:sz w:val="22"/>
        </w:rPr>
      </w:pPr>
      <w:r w:rsidRPr="004E06AF">
        <w:rPr>
          <w:rFonts w:ascii="Arial" w:hAnsi="Arial" w:cs="Arial"/>
          <w:color w:val="000000" w:themeColor="text1"/>
          <w:sz w:val="22"/>
        </w:rPr>
        <w:t>Bogotá D.C.</w:t>
      </w:r>
    </w:p>
    <w:p w14:paraId="0B5EBAC5" w14:textId="11E72E8C" w:rsidR="00A25F2F" w:rsidRPr="004E06AF" w:rsidRDefault="00A25F2F" w:rsidP="00B95C30">
      <w:pPr>
        <w:jc w:val="both"/>
        <w:rPr>
          <w:rFonts w:ascii="Arial" w:eastAsia="Calibri" w:hAnsi="Arial" w:cs="Arial"/>
          <w:color w:val="000000" w:themeColor="text1"/>
          <w:sz w:val="22"/>
        </w:rPr>
      </w:pPr>
    </w:p>
    <w:p w14:paraId="6CF15DAA" w14:textId="77777777" w:rsidR="00AC5897" w:rsidRPr="004E06AF" w:rsidRDefault="00AC5897" w:rsidP="00B95C30">
      <w:pPr>
        <w:jc w:val="both"/>
        <w:rPr>
          <w:rFonts w:ascii="Arial" w:eastAsia="Calibri" w:hAnsi="Arial" w:cs="Arial"/>
          <w:color w:val="000000" w:themeColor="text1"/>
          <w:sz w:val="22"/>
        </w:rPr>
      </w:pPr>
    </w:p>
    <w:p w14:paraId="12E66182" w14:textId="3E430EB9" w:rsidR="00B95C30" w:rsidRPr="00E807B5" w:rsidRDefault="00A25F2F" w:rsidP="004004C2">
      <w:pPr>
        <w:rPr>
          <w:rFonts w:ascii="Arial" w:eastAsia="Calibri" w:hAnsi="Arial" w:cs="Arial"/>
          <w:b/>
          <w:bCs/>
          <w:color w:val="000000" w:themeColor="text1"/>
          <w:sz w:val="22"/>
          <w:lang w:val="es-ES_tradnl"/>
        </w:rPr>
      </w:pPr>
      <w:r w:rsidRPr="004E06AF">
        <w:rPr>
          <w:rFonts w:ascii="Arial" w:eastAsia="Calibri" w:hAnsi="Arial" w:cs="Arial"/>
          <w:b/>
          <w:bCs/>
          <w:color w:val="000000" w:themeColor="text1"/>
          <w:sz w:val="22"/>
        </w:rPr>
        <w:t xml:space="preserve">                                            </w:t>
      </w:r>
      <w:r w:rsidR="00B95C30" w:rsidRPr="00E807B5">
        <w:rPr>
          <w:rFonts w:ascii="Arial" w:eastAsia="Calibri" w:hAnsi="Arial" w:cs="Arial"/>
          <w:b/>
          <w:bCs/>
          <w:color w:val="000000" w:themeColor="text1"/>
          <w:sz w:val="22"/>
          <w:lang w:val="es-ES_tradnl"/>
        </w:rPr>
        <w:t>Concepto C ‒</w:t>
      </w:r>
      <w:r w:rsidR="00856F87" w:rsidRPr="00E807B5">
        <w:rPr>
          <w:rFonts w:ascii="Arial" w:eastAsia="Calibri" w:hAnsi="Arial" w:cs="Arial"/>
          <w:b/>
          <w:bCs/>
          <w:color w:val="000000" w:themeColor="text1"/>
          <w:sz w:val="22"/>
          <w:lang w:val="es-ES_tradnl"/>
        </w:rPr>
        <w:t xml:space="preserve"> </w:t>
      </w:r>
      <w:r w:rsidR="004E06AF">
        <w:rPr>
          <w:rFonts w:ascii="Arial" w:eastAsia="Calibri" w:hAnsi="Arial" w:cs="Arial"/>
          <w:b/>
          <w:bCs/>
          <w:color w:val="000000" w:themeColor="text1"/>
          <w:sz w:val="22"/>
          <w:lang w:val="es-ES_tradnl"/>
        </w:rPr>
        <w:t>391</w:t>
      </w:r>
      <w:r w:rsidR="00646D69" w:rsidRPr="00E807B5">
        <w:rPr>
          <w:rFonts w:ascii="Arial" w:eastAsia="Calibri" w:hAnsi="Arial" w:cs="Arial"/>
          <w:b/>
          <w:bCs/>
          <w:color w:val="000000" w:themeColor="text1"/>
          <w:sz w:val="22"/>
          <w:lang w:val="es-ES_tradnl"/>
        </w:rPr>
        <w:t xml:space="preserve"> d</w:t>
      </w:r>
      <w:r w:rsidR="0031184C" w:rsidRPr="00E807B5">
        <w:rPr>
          <w:rFonts w:ascii="Arial" w:eastAsia="Calibri" w:hAnsi="Arial" w:cs="Arial"/>
          <w:b/>
          <w:bCs/>
          <w:color w:val="000000" w:themeColor="text1"/>
          <w:sz w:val="22"/>
          <w:lang w:val="es-ES_tradnl"/>
        </w:rPr>
        <w:t>e 2021</w:t>
      </w:r>
    </w:p>
    <w:p w14:paraId="1BD594F9" w14:textId="77777777" w:rsidR="00B95C30" w:rsidRPr="00E807B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807B5" w14:paraId="19DFC051" w14:textId="77777777" w:rsidTr="008F4163">
        <w:tc>
          <w:tcPr>
            <w:tcW w:w="2689" w:type="dxa"/>
          </w:tcPr>
          <w:p w14:paraId="6BC0D1AC" w14:textId="77777777" w:rsidR="00B95C30" w:rsidRPr="00E807B5" w:rsidRDefault="00B95C30" w:rsidP="008F4163">
            <w:pPr>
              <w:jc w:val="both"/>
              <w:rPr>
                <w:rFonts w:ascii="Arial" w:eastAsia="Calibri" w:hAnsi="Arial" w:cs="Arial"/>
                <w:color w:val="000000" w:themeColor="text1"/>
                <w:sz w:val="22"/>
                <w:lang w:val="es-ES_tradnl"/>
              </w:rPr>
            </w:pPr>
            <w:r w:rsidRPr="00E807B5">
              <w:rPr>
                <w:rFonts w:ascii="Arial" w:eastAsia="Calibri" w:hAnsi="Arial" w:cs="Arial"/>
                <w:b/>
                <w:color w:val="000000" w:themeColor="text1"/>
                <w:sz w:val="22"/>
                <w:lang w:val="es-ES_tradnl"/>
              </w:rPr>
              <w:t>Temas:</w:t>
            </w:r>
            <w:r w:rsidRPr="00E807B5">
              <w:rPr>
                <w:rFonts w:ascii="Arial" w:eastAsia="Calibri" w:hAnsi="Arial" w:cs="Arial"/>
                <w:color w:val="000000" w:themeColor="text1"/>
                <w:sz w:val="22"/>
                <w:lang w:val="es-ES_tradnl"/>
              </w:rPr>
              <w:t xml:space="preserve">                                      </w:t>
            </w:r>
          </w:p>
        </w:tc>
        <w:tc>
          <w:tcPr>
            <w:tcW w:w="6237" w:type="dxa"/>
          </w:tcPr>
          <w:p w14:paraId="5F389CAF" w14:textId="0AC8A116" w:rsidR="00B95C30" w:rsidRPr="00E807B5" w:rsidRDefault="00D31AA2" w:rsidP="00340A15">
            <w:pPr>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szCs w:val="22"/>
                <w:lang w:val="es-ES_tradnl"/>
              </w:rPr>
              <w:t xml:space="preserve">CONVENIOS DE ASOCIACIÓN – Entidades territoriales – Cajas de compensación familiar – Programas de Atención Integral de la Niñez y Jornada Escolar Complementaria – Fundamento normativo / </w:t>
            </w:r>
            <w:r w:rsidR="00EC30E7" w:rsidRPr="00E807B5">
              <w:rPr>
                <w:rFonts w:ascii="Arial" w:eastAsia="Calibri" w:hAnsi="Arial" w:cs="Arial"/>
                <w:color w:val="000000" w:themeColor="text1"/>
                <w:sz w:val="22"/>
                <w:szCs w:val="22"/>
              </w:rPr>
              <w:t xml:space="preserve">LEY DE GARANTÍAS ELECTORALES – Artículo 33 – Aplicación – Convenios de asociación – Entidades territoriales – Cajas de Compensación Familiar –  Restricción – Alcance – Procedimientos no competitivos </w:t>
            </w:r>
            <w:r w:rsidR="00E807B5" w:rsidRPr="00E807B5">
              <w:rPr>
                <w:rFonts w:ascii="Arial" w:eastAsia="Calibri" w:hAnsi="Arial" w:cs="Arial"/>
                <w:color w:val="000000" w:themeColor="text1"/>
                <w:sz w:val="22"/>
                <w:szCs w:val="22"/>
              </w:rPr>
              <w:t>/</w:t>
            </w:r>
            <w:r w:rsidRPr="00E807B5">
              <w:rPr>
                <w:rFonts w:ascii="Arial" w:hAnsi="Arial" w:cs="Arial"/>
                <w:color w:val="000000" w:themeColor="text1"/>
                <w:sz w:val="22"/>
                <w:szCs w:val="22"/>
              </w:rPr>
              <w:t xml:space="preserve"> </w:t>
            </w:r>
            <w:r w:rsidR="00EC30E7" w:rsidRPr="00E807B5">
              <w:rPr>
                <w:rFonts w:ascii="Arial" w:eastAsia="Calibri" w:hAnsi="Arial" w:cs="Arial"/>
                <w:color w:val="000000" w:themeColor="text1"/>
                <w:sz w:val="22"/>
                <w:szCs w:val="22"/>
              </w:rPr>
              <w:t xml:space="preserve">LEY DE GARANTÍAS ELECTORALES – Artículo 33 – Aplicación – Convenios de asociación – Entidades territoriales – Cajas de Compensación Familiar –  Restricción – Alcance – Procedimientos competitivos / LEY DE GARANTÍAS ELECTORALES – Restricción – Convenios interadministrativos Artículo 38 – Aplicación – Convenios de asociación – Entidades territoriales – Cajas de Compensación Familiar </w:t>
            </w:r>
          </w:p>
        </w:tc>
      </w:tr>
      <w:tr w:rsidR="00B95C30" w:rsidRPr="00E807B5" w14:paraId="27CD52AB" w14:textId="77777777" w:rsidTr="008F4163">
        <w:tc>
          <w:tcPr>
            <w:tcW w:w="2689" w:type="dxa"/>
          </w:tcPr>
          <w:p w14:paraId="37E195A1" w14:textId="1BA218D5" w:rsidR="00B95C30" w:rsidRPr="00E807B5" w:rsidRDefault="00B95C30" w:rsidP="008F4163">
            <w:pPr>
              <w:spacing w:before="12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Radicación:</w:t>
            </w:r>
            <w:r w:rsidRPr="00E807B5">
              <w:rPr>
                <w:rFonts w:ascii="Arial" w:eastAsia="Calibri" w:hAnsi="Arial" w:cs="Arial"/>
                <w:color w:val="000000" w:themeColor="text1"/>
                <w:sz w:val="22"/>
                <w:lang w:val="es-ES_tradnl"/>
              </w:rPr>
              <w:t xml:space="preserve">                              </w:t>
            </w:r>
          </w:p>
        </w:tc>
        <w:tc>
          <w:tcPr>
            <w:tcW w:w="6237" w:type="dxa"/>
          </w:tcPr>
          <w:p w14:paraId="09088B1B" w14:textId="7DACE051" w:rsidR="00B95C30" w:rsidRPr="00E807B5" w:rsidRDefault="00B95C30" w:rsidP="008F4163">
            <w:pPr>
              <w:spacing w:before="120"/>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 xml:space="preserve">Respuesta a consulta # </w:t>
            </w:r>
            <w:r w:rsidR="00D31011" w:rsidRPr="00E807B5">
              <w:rPr>
                <w:rFonts w:ascii="Arial" w:eastAsia="Calibri" w:hAnsi="Arial" w:cs="Arial"/>
                <w:color w:val="000000" w:themeColor="text1"/>
                <w:sz w:val="22"/>
                <w:lang w:val="es-ES_tradnl"/>
              </w:rPr>
              <w:t>P</w:t>
            </w:r>
            <w:r w:rsidR="004E06AF" w:rsidRPr="004E06AF">
              <w:rPr>
                <w:rFonts w:ascii="Arial" w:eastAsia="Calibri" w:hAnsi="Arial" w:cs="Arial"/>
                <w:color w:val="000000" w:themeColor="text1"/>
                <w:sz w:val="22"/>
                <w:lang w:val="es-ES_tradnl"/>
              </w:rPr>
              <w:t>20210623005467</w:t>
            </w:r>
          </w:p>
        </w:tc>
      </w:tr>
    </w:tbl>
    <w:p w14:paraId="6643BC73" w14:textId="6D94E4B0" w:rsidR="002E3C26" w:rsidRPr="00E807B5" w:rsidRDefault="002E3C26" w:rsidP="003C3339">
      <w:pPr>
        <w:jc w:val="both"/>
        <w:rPr>
          <w:rFonts w:ascii="Arial" w:eastAsia="Calibri" w:hAnsi="Arial" w:cs="Arial"/>
          <w:color w:val="000000" w:themeColor="text1"/>
          <w:sz w:val="22"/>
          <w:lang w:val="es-ES_tradnl"/>
        </w:rPr>
      </w:pPr>
    </w:p>
    <w:p w14:paraId="0416277B" w14:textId="77777777" w:rsidR="00FD1854" w:rsidRPr="00E807B5" w:rsidRDefault="00FD1854" w:rsidP="003C3339">
      <w:pPr>
        <w:jc w:val="both"/>
        <w:rPr>
          <w:rFonts w:ascii="Arial" w:eastAsia="Calibri" w:hAnsi="Arial" w:cs="Arial"/>
          <w:color w:val="000000" w:themeColor="text1"/>
          <w:sz w:val="22"/>
          <w:lang w:val="es-ES_tradnl"/>
        </w:rPr>
      </w:pPr>
    </w:p>
    <w:p w14:paraId="1CF4AEA0" w14:textId="0BC8DE96" w:rsidR="003C3339" w:rsidRPr="00E807B5" w:rsidRDefault="003C3339" w:rsidP="003C3339">
      <w:pPr>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Estimad</w:t>
      </w:r>
      <w:r w:rsidR="004E06AF">
        <w:rPr>
          <w:rFonts w:ascii="Arial" w:eastAsia="Calibri" w:hAnsi="Arial" w:cs="Arial"/>
          <w:color w:val="000000" w:themeColor="text1"/>
          <w:sz w:val="22"/>
          <w:lang w:val="es-ES_tradnl"/>
        </w:rPr>
        <w:t>a</w:t>
      </w:r>
      <w:r w:rsidRPr="00E807B5">
        <w:rPr>
          <w:rFonts w:ascii="Arial" w:eastAsia="Calibri" w:hAnsi="Arial" w:cs="Arial"/>
          <w:color w:val="000000" w:themeColor="text1"/>
          <w:sz w:val="22"/>
          <w:lang w:val="es-ES_tradnl"/>
        </w:rPr>
        <w:t xml:space="preserve"> </w:t>
      </w:r>
      <w:r w:rsidR="00B549B3" w:rsidRPr="00E807B5">
        <w:rPr>
          <w:rFonts w:ascii="Arial" w:eastAsia="Calibri" w:hAnsi="Arial" w:cs="Arial"/>
          <w:color w:val="000000" w:themeColor="text1"/>
          <w:sz w:val="22"/>
          <w:lang w:val="es-ES_tradnl"/>
        </w:rPr>
        <w:t>señor</w:t>
      </w:r>
      <w:r w:rsidR="004E06AF">
        <w:rPr>
          <w:rFonts w:ascii="Arial" w:eastAsia="Calibri" w:hAnsi="Arial" w:cs="Arial"/>
          <w:color w:val="000000" w:themeColor="text1"/>
          <w:sz w:val="22"/>
          <w:lang w:val="es-ES_tradnl"/>
        </w:rPr>
        <w:t>a</w:t>
      </w:r>
      <w:r w:rsidR="00B549B3" w:rsidRPr="00E807B5">
        <w:rPr>
          <w:rFonts w:ascii="Arial" w:eastAsia="Calibri" w:hAnsi="Arial" w:cs="Arial"/>
          <w:color w:val="000000" w:themeColor="text1"/>
          <w:sz w:val="22"/>
          <w:lang w:val="es-ES_tradnl"/>
        </w:rPr>
        <w:t xml:space="preserve"> </w:t>
      </w:r>
      <w:r w:rsidR="004E06AF">
        <w:rPr>
          <w:rFonts w:ascii="Arial" w:eastAsia="Calibri" w:hAnsi="Arial" w:cs="Arial"/>
          <w:color w:val="000000" w:themeColor="text1"/>
          <w:sz w:val="22"/>
          <w:lang w:val="es-ES_tradnl"/>
        </w:rPr>
        <w:t>Muñoz</w:t>
      </w:r>
      <w:r w:rsidRPr="00E807B5">
        <w:rPr>
          <w:rFonts w:ascii="Arial" w:eastAsia="Calibri" w:hAnsi="Arial" w:cs="Arial"/>
          <w:color w:val="000000" w:themeColor="text1"/>
          <w:sz w:val="22"/>
          <w:lang w:val="es-ES_tradnl"/>
        </w:rPr>
        <w:t>:</w:t>
      </w:r>
    </w:p>
    <w:p w14:paraId="1EAE5543" w14:textId="77777777" w:rsidR="00DD5B04" w:rsidRPr="00E807B5" w:rsidRDefault="00DD5B04" w:rsidP="00DF76A2">
      <w:pPr>
        <w:jc w:val="both"/>
        <w:rPr>
          <w:rFonts w:ascii="Arial" w:eastAsia="Calibri" w:hAnsi="Arial" w:cs="Arial"/>
          <w:color w:val="000000" w:themeColor="text1"/>
          <w:sz w:val="22"/>
          <w:lang w:val="es-ES_tradnl"/>
        </w:rPr>
      </w:pPr>
    </w:p>
    <w:p w14:paraId="2109B2D3" w14:textId="2328C8F6" w:rsidR="00DD5B04" w:rsidRPr="00E807B5" w:rsidRDefault="00DD5B04" w:rsidP="00DF76A2">
      <w:pPr>
        <w:spacing w:line="276" w:lineRule="auto"/>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E807B5">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Colombia Compra Eficiente</w:t>
      </w:r>
      <w:r w:rsidR="008C3C57" w:rsidRPr="00E807B5">
        <w:rPr>
          <w:rFonts w:ascii="Arial" w:eastAsia="Calibri" w:hAnsi="Arial" w:cs="Arial"/>
          <w:color w:val="000000" w:themeColor="text1"/>
          <w:sz w:val="22"/>
          <w:lang w:val="es-ES_tradnl"/>
        </w:rPr>
        <w:t xml:space="preserve"> </w:t>
      </w:r>
      <w:r w:rsidRPr="00E807B5">
        <w:rPr>
          <w:rFonts w:ascii="Arial" w:eastAsia="Calibri" w:hAnsi="Arial" w:cs="Arial"/>
          <w:color w:val="000000" w:themeColor="text1"/>
          <w:sz w:val="22"/>
          <w:lang w:val="es-ES_tradnl"/>
        </w:rPr>
        <w:t>responde su consulta del</w:t>
      </w:r>
      <w:r w:rsidR="004E06AF">
        <w:rPr>
          <w:rFonts w:ascii="Arial" w:eastAsia="Calibri" w:hAnsi="Arial" w:cs="Arial"/>
          <w:color w:val="000000" w:themeColor="text1"/>
          <w:sz w:val="22"/>
          <w:lang w:val="es-ES_tradnl"/>
        </w:rPr>
        <w:t xml:space="preserve"> 22</w:t>
      </w:r>
      <w:r w:rsidR="00856F87" w:rsidRPr="00E807B5">
        <w:rPr>
          <w:rFonts w:ascii="Arial" w:eastAsia="Calibri" w:hAnsi="Arial" w:cs="Arial"/>
          <w:color w:val="000000" w:themeColor="text1"/>
          <w:sz w:val="22"/>
          <w:lang w:val="es-ES_tradnl"/>
        </w:rPr>
        <w:t xml:space="preserve"> de</w:t>
      </w:r>
      <w:r w:rsidR="004E06AF">
        <w:rPr>
          <w:rFonts w:ascii="Arial" w:eastAsia="Calibri" w:hAnsi="Arial" w:cs="Arial"/>
          <w:color w:val="000000" w:themeColor="text1"/>
          <w:sz w:val="22"/>
          <w:lang w:val="es-ES_tradnl"/>
        </w:rPr>
        <w:t xml:space="preserve"> junio</w:t>
      </w:r>
      <w:r w:rsidR="00856F87" w:rsidRPr="00E807B5">
        <w:rPr>
          <w:rFonts w:ascii="Arial" w:eastAsia="Calibri" w:hAnsi="Arial" w:cs="Arial"/>
          <w:color w:val="000000" w:themeColor="text1"/>
          <w:sz w:val="22"/>
          <w:lang w:val="es-ES_tradnl"/>
        </w:rPr>
        <w:t xml:space="preserve"> de 2021. </w:t>
      </w:r>
    </w:p>
    <w:p w14:paraId="0C1E0712" w14:textId="77777777" w:rsidR="00DD5B04" w:rsidRPr="00E807B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807B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 xml:space="preserve">Problema planteado </w:t>
      </w:r>
    </w:p>
    <w:p w14:paraId="224B43D3" w14:textId="77777777" w:rsidR="00DD5B04" w:rsidRPr="00E807B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22BB527E" w:rsidR="00803AB0" w:rsidRPr="00E807B5" w:rsidRDefault="00DD5B04" w:rsidP="006B3EB4">
      <w:pPr>
        <w:spacing w:line="276" w:lineRule="auto"/>
        <w:jc w:val="both"/>
        <w:rPr>
          <w:rFonts w:ascii="Arial" w:hAnsi="Arial" w:cs="Arial"/>
          <w:color w:val="000000" w:themeColor="text1"/>
          <w:sz w:val="22"/>
          <w:szCs w:val="22"/>
          <w:lang w:val="es-ES_tradnl"/>
        </w:rPr>
      </w:pPr>
      <w:r w:rsidRPr="00E807B5">
        <w:rPr>
          <w:rFonts w:ascii="Arial" w:hAnsi="Arial" w:cs="Arial"/>
          <w:color w:val="000000" w:themeColor="text1"/>
          <w:sz w:val="22"/>
          <w:lang w:val="es-ES_tradnl"/>
        </w:rPr>
        <w:t xml:space="preserve">Usted </w:t>
      </w:r>
      <w:r w:rsidR="00426FB4" w:rsidRPr="00E807B5">
        <w:rPr>
          <w:rFonts w:ascii="Arial" w:hAnsi="Arial" w:cs="Arial"/>
          <w:color w:val="000000" w:themeColor="text1"/>
          <w:sz w:val="22"/>
          <w:lang w:val="es-ES_tradnl"/>
        </w:rPr>
        <w:t>realiza</w:t>
      </w:r>
      <w:r w:rsidR="006D46A3" w:rsidRPr="00E807B5">
        <w:rPr>
          <w:rFonts w:ascii="Arial" w:hAnsi="Arial" w:cs="Arial"/>
          <w:color w:val="000000" w:themeColor="text1"/>
          <w:sz w:val="22"/>
          <w:lang w:val="es-ES_tradnl"/>
        </w:rPr>
        <w:t xml:space="preserve"> la siguiente</w:t>
      </w:r>
      <w:r w:rsidR="00C028F5" w:rsidRPr="00E807B5">
        <w:rPr>
          <w:rFonts w:ascii="Arial" w:hAnsi="Arial" w:cs="Arial"/>
          <w:color w:val="000000" w:themeColor="text1"/>
          <w:sz w:val="22"/>
          <w:lang w:val="es-ES_tradnl"/>
        </w:rPr>
        <w:t xml:space="preserve"> </w:t>
      </w:r>
      <w:r w:rsidR="002679AB" w:rsidRPr="00E807B5">
        <w:rPr>
          <w:rFonts w:ascii="Arial" w:hAnsi="Arial" w:cs="Arial"/>
          <w:color w:val="000000" w:themeColor="text1"/>
          <w:sz w:val="22"/>
          <w:lang w:val="es-ES_tradnl"/>
        </w:rPr>
        <w:t>consulta</w:t>
      </w:r>
      <w:r w:rsidR="006251D3" w:rsidRPr="00E807B5">
        <w:rPr>
          <w:rFonts w:ascii="Arial" w:hAnsi="Arial" w:cs="Arial"/>
          <w:color w:val="000000" w:themeColor="text1"/>
          <w:sz w:val="22"/>
          <w:lang w:val="es-ES_tradnl"/>
        </w:rPr>
        <w:t>:</w:t>
      </w:r>
      <w:r w:rsidR="006251D3" w:rsidRPr="00E807B5">
        <w:rPr>
          <w:rFonts w:ascii="Arial" w:hAnsi="Arial" w:cs="Arial"/>
          <w:color w:val="000000" w:themeColor="text1"/>
          <w:sz w:val="21"/>
          <w:szCs w:val="21"/>
          <w:lang w:val="es-ES_tradnl"/>
        </w:rPr>
        <w:t xml:space="preserve"> </w:t>
      </w:r>
      <w:r w:rsidR="00F0435D" w:rsidRPr="00E807B5">
        <w:rPr>
          <w:rFonts w:ascii="Arial" w:hAnsi="Arial" w:cs="Arial"/>
          <w:color w:val="000000" w:themeColor="text1"/>
          <w:sz w:val="22"/>
          <w:szCs w:val="22"/>
          <w:lang w:val="es-ES_tradnl"/>
        </w:rPr>
        <w:t>«</w:t>
      </w:r>
      <w:bookmarkStart w:id="2" w:name="_Hlk75262725"/>
      <w:r w:rsidR="002D152E">
        <w:rPr>
          <w:rFonts w:ascii="Arial" w:hAnsi="Arial" w:cs="Arial"/>
          <w:color w:val="000000" w:themeColor="text1"/>
          <w:sz w:val="22"/>
          <w:szCs w:val="22"/>
          <w:lang w:val="es-ES_tradnl"/>
        </w:rPr>
        <w:t>[…]</w:t>
      </w:r>
      <w:r w:rsidR="00C925A6" w:rsidRPr="00C925A6">
        <w:rPr>
          <w:rFonts w:ascii="Arial" w:hAnsi="Arial" w:cs="Arial"/>
          <w:color w:val="000000" w:themeColor="text1"/>
          <w:sz w:val="22"/>
          <w:szCs w:val="22"/>
          <w:lang w:val="es-ES_tradnl"/>
        </w:rPr>
        <w:t xml:space="preserve"> solicito me informen si en virtud de las restricciones establecidas en la Ley 996 de 2005 – (Ley de Garantías as Electorales) establecidas para el período de elecciones presidenciales, la suscripción de nuevos convenios de asociación bajo el régimen especial del Decreto 1729 de 2008 compilado por el Decreto 1072 de 2015, </w:t>
      </w:r>
      <w:r w:rsidR="00C925A6" w:rsidRPr="00C925A6">
        <w:rPr>
          <w:rFonts w:ascii="Arial" w:hAnsi="Arial" w:cs="Arial"/>
          <w:color w:val="000000" w:themeColor="text1"/>
          <w:sz w:val="22"/>
          <w:szCs w:val="22"/>
          <w:lang w:val="es-ES_tradnl"/>
        </w:rPr>
        <w:lastRenderedPageBreak/>
        <w:t>se encuentra limitada para el período del 29 de enero hasta el 19 de junio de 2022, teniendo en cuenta que dichos convenios no se encuentran incluidos en las causales de contratación directa del art</w:t>
      </w:r>
      <w:r w:rsidR="00C925A6">
        <w:rPr>
          <w:rFonts w:ascii="Arial" w:hAnsi="Arial" w:cs="Arial"/>
          <w:color w:val="000000" w:themeColor="text1"/>
          <w:sz w:val="22"/>
          <w:szCs w:val="22"/>
          <w:lang w:val="es-ES_tradnl"/>
        </w:rPr>
        <w:t>í</w:t>
      </w:r>
      <w:r w:rsidR="00C925A6" w:rsidRPr="00C925A6">
        <w:rPr>
          <w:rFonts w:ascii="Arial" w:hAnsi="Arial" w:cs="Arial"/>
          <w:color w:val="000000" w:themeColor="text1"/>
          <w:sz w:val="22"/>
          <w:szCs w:val="22"/>
          <w:lang w:val="es-ES_tradnl"/>
        </w:rPr>
        <w:t>culo 4 de la Ley 1150 de 2007».</w:t>
      </w:r>
      <w:bookmarkEnd w:id="2"/>
    </w:p>
    <w:p w14:paraId="0EA7C998" w14:textId="55ED9652" w:rsidR="006D4AB2" w:rsidRPr="00E807B5" w:rsidRDefault="006D4AB2" w:rsidP="006B3EB4">
      <w:pPr>
        <w:spacing w:line="276" w:lineRule="auto"/>
        <w:jc w:val="both"/>
        <w:rPr>
          <w:rFonts w:ascii="Arial" w:hAnsi="Arial" w:cs="Arial"/>
          <w:color w:val="000000" w:themeColor="text1"/>
          <w:sz w:val="22"/>
          <w:szCs w:val="22"/>
          <w:lang w:val="es-ES_tradnl"/>
        </w:rPr>
      </w:pPr>
    </w:p>
    <w:p w14:paraId="124D2DCA" w14:textId="77777777" w:rsidR="00DD5B04" w:rsidRPr="00E807B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Consideraciones</w:t>
      </w:r>
    </w:p>
    <w:p w14:paraId="7D050D2E" w14:textId="77777777" w:rsidR="00435703" w:rsidRPr="00E807B5" w:rsidRDefault="00435703" w:rsidP="00DF76A2">
      <w:pPr>
        <w:spacing w:line="276" w:lineRule="auto"/>
        <w:jc w:val="both"/>
        <w:rPr>
          <w:rFonts w:ascii="Arial" w:eastAsia="Calibri" w:hAnsi="Arial" w:cs="Arial"/>
          <w:color w:val="000000" w:themeColor="text1"/>
          <w:sz w:val="22"/>
          <w:szCs w:val="22"/>
          <w:lang w:val="es-ES_tradnl"/>
        </w:rPr>
      </w:pPr>
    </w:p>
    <w:p w14:paraId="305BC2F1" w14:textId="3B69E4B4" w:rsidR="003C4317" w:rsidRPr="00E807B5" w:rsidRDefault="008E30C4" w:rsidP="002D152E">
      <w:pPr>
        <w:spacing w:after="120" w:line="276" w:lineRule="auto"/>
        <w:jc w:val="both"/>
        <w:rPr>
          <w:rFonts w:ascii="Arial" w:eastAsia="Calibri" w:hAnsi="Arial" w:cs="Arial"/>
          <w:color w:val="000000" w:themeColor="text1"/>
          <w:sz w:val="22"/>
          <w:szCs w:val="22"/>
          <w:lang w:val="es-ES_tradnl"/>
        </w:rPr>
      </w:pPr>
      <w:r w:rsidRPr="00E807B5">
        <w:rPr>
          <w:rFonts w:ascii="Arial" w:eastAsia="Calibri" w:hAnsi="Arial" w:cs="Arial"/>
          <w:color w:val="000000" w:themeColor="text1"/>
          <w:sz w:val="22"/>
          <w:szCs w:val="22"/>
          <w:lang w:val="es-ES_tradnl"/>
        </w:rPr>
        <w:t xml:space="preserve">La </w:t>
      </w:r>
      <w:r w:rsidR="000A600A" w:rsidRPr="00E807B5">
        <w:rPr>
          <w:rFonts w:ascii="Arial" w:eastAsia="Calibri" w:hAnsi="Arial" w:cs="Arial"/>
          <w:color w:val="000000" w:themeColor="text1"/>
          <w:sz w:val="22"/>
          <w:szCs w:val="22"/>
          <w:lang w:val="es-ES_tradnl"/>
        </w:rPr>
        <w:t xml:space="preserve">Agencia Nacional de Contratación Pública – Colombia Compra Eficiente </w:t>
      </w:r>
      <w:r w:rsidRPr="00E807B5">
        <w:rPr>
          <w:rFonts w:ascii="Arial" w:eastAsia="Calibri" w:hAnsi="Arial" w:cs="Arial"/>
          <w:color w:val="000000" w:themeColor="text1"/>
          <w:sz w:val="22"/>
          <w:szCs w:val="22"/>
          <w:lang w:val="es-ES_tradnl"/>
        </w:rPr>
        <w:t xml:space="preserve">responderá </w:t>
      </w:r>
      <w:r w:rsidR="00271230" w:rsidRPr="00E807B5">
        <w:rPr>
          <w:rFonts w:ascii="Arial" w:eastAsia="Calibri" w:hAnsi="Arial" w:cs="Arial"/>
          <w:color w:val="000000" w:themeColor="text1"/>
          <w:sz w:val="22"/>
          <w:szCs w:val="22"/>
          <w:lang w:val="es-ES_tradnl"/>
        </w:rPr>
        <w:t>la consulta</w:t>
      </w:r>
      <w:r w:rsidRPr="00E807B5">
        <w:rPr>
          <w:rFonts w:ascii="Arial" w:eastAsia="Calibri" w:hAnsi="Arial" w:cs="Arial"/>
          <w:color w:val="000000" w:themeColor="text1"/>
          <w:sz w:val="22"/>
          <w:szCs w:val="22"/>
          <w:lang w:val="es-ES_tradnl"/>
        </w:rPr>
        <w:t xml:space="preserve">, </w:t>
      </w:r>
      <w:r w:rsidR="00271230" w:rsidRPr="00E807B5">
        <w:rPr>
          <w:rFonts w:ascii="Arial" w:eastAsia="Calibri" w:hAnsi="Arial" w:cs="Arial"/>
          <w:color w:val="000000" w:themeColor="text1"/>
          <w:sz w:val="22"/>
          <w:szCs w:val="22"/>
          <w:lang w:val="es-ES_tradnl"/>
        </w:rPr>
        <w:t xml:space="preserve">luego de analizar </w:t>
      </w:r>
      <w:r w:rsidR="0095473B" w:rsidRPr="00E807B5">
        <w:rPr>
          <w:rFonts w:ascii="Arial" w:eastAsia="Calibri" w:hAnsi="Arial" w:cs="Arial"/>
          <w:color w:val="000000" w:themeColor="text1"/>
          <w:sz w:val="22"/>
          <w:szCs w:val="22"/>
          <w:lang w:val="es-ES_tradnl"/>
        </w:rPr>
        <w:t xml:space="preserve">el régimen de los convenios de asociación, </w:t>
      </w:r>
      <w:r w:rsidR="007B43C6" w:rsidRPr="00E807B5">
        <w:rPr>
          <w:rFonts w:ascii="Arial" w:eastAsia="Calibri" w:hAnsi="Arial" w:cs="Arial"/>
          <w:color w:val="000000" w:themeColor="text1"/>
          <w:sz w:val="22"/>
          <w:szCs w:val="22"/>
          <w:lang w:val="es-ES_tradnl"/>
        </w:rPr>
        <w:t>y su relación con la Ley de Garantías</w:t>
      </w:r>
      <w:r w:rsidR="00DE0D15" w:rsidRPr="00E807B5">
        <w:rPr>
          <w:rFonts w:ascii="Arial" w:eastAsia="Calibri" w:hAnsi="Arial" w:cs="Arial"/>
          <w:color w:val="000000" w:themeColor="text1"/>
          <w:sz w:val="22"/>
          <w:szCs w:val="22"/>
          <w:lang w:val="es-ES_tradnl"/>
        </w:rPr>
        <w:t xml:space="preserve">. </w:t>
      </w:r>
    </w:p>
    <w:p w14:paraId="2100A875" w14:textId="0687A99F" w:rsidR="00E670DD" w:rsidRPr="00E807B5" w:rsidRDefault="00E670DD" w:rsidP="002D152E">
      <w:pPr>
        <w:spacing w:after="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La Agencia Nacional de contratación Pública – Colombia Compra Eficiente se ha pronunciado en diferentes ocasiones sobre la Ley de Garantías, entre otros, en los </w:t>
      </w:r>
      <w:r w:rsidR="00CC71A2">
        <w:rPr>
          <w:rFonts w:ascii="Arial" w:eastAsia="Calibri" w:hAnsi="Arial" w:cs="Arial"/>
          <w:color w:val="000000" w:themeColor="text1"/>
          <w:sz w:val="22"/>
        </w:rPr>
        <w:t>c</w:t>
      </w:r>
      <w:r w:rsidRPr="00E807B5">
        <w:rPr>
          <w:rFonts w:ascii="Arial" w:eastAsia="Calibri" w:hAnsi="Arial" w:cs="Arial"/>
          <w:color w:val="000000" w:themeColor="text1"/>
          <w:sz w:val="22"/>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CC71A2">
        <w:rPr>
          <w:rFonts w:ascii="Arial" w:eastAsia="Calibri" w:hAnsi="Arial" w:cs="Arial"/>
          <w:color w:val="000000" w:themeColor="text1"/>
          <w:sz w:val="22"/>
        </w:rPr>
        <w:t>,</w:t>
      </w:r>
      <w:r w:rsidRPr="00E807B5">
        <w:rPr>
          <w:rFonts w:ascii="Arial" w:eastAsia="Calibri" w:hAnsi="Arial" w:cs="Arial"/>
          <w:color w:val="000000" w:themeColor="text1"/>
          <w:sz w:val="22"/>
        </w:rPr>
        <w:t xml:space="preserve"> C-227 del 24 de mayo de 2021</w:t>
      </w:r>
      <w:r w:rsidR="00CC71A2">
        <w:rPr>
          <w:rFonts w:ascii="Arial" w:eastAsia="Calibri" w:hAnsi="Arial" w:cs="Arial"/>
          <w:color w:val="000000" w:themeColor="text1"/>
          <w:sz w:val="22"/>
        </w:rPr>
        <w:t xml:space="preserve"> y C-352 del 27 de julio de 2021</w:t>
      </w:r>
      <w:r w:rsidRPr="00E807B5">
        <w:rPr>
          <w:rFonts w:ascii="Arial" w:eastAsia="Calibri" w:hAnsi="Arial" w:cs="Arial"/>
          <w:color w:val="000000" w:themeColor="text1"/>
          <w:sz w:val="22"/>
        </w:rPr>
        <w:t>.</w:t>
      </w:r>
    </w:p>
    <w:p w14:paraId="314B4328" w14:textId="4C1D5352" w:rsidR="00E670DD" w:rsidRPr="00E807B5" w:rsidRDefault="00E670DD" w:rsidP="002D152E">
      <w:pPr>
        <w:spacing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Igualmente, se ha pronunciado sobre el régimen de los contratos de asociación en los Conceptos 4201912000008310 del 26 de diciembre de 2019,  4201912000007899 del 27 de diciembre de 2019, 4201912000007901 del 27 de diciembre de 2019, C-070 04 de marzo de 2020, C</w:t>
      </w:r>
      <w:r w:rsidR="002D64CE" w:rsidRPr="00E807B5">
        <w:rPr>
          <w:rFonts w:ascii="Arial" w:eastAsia="Calibri" w:hAnsi="Arial" w:cs="Arial"/>
          <w:color w:val="000000" w:themeColor="text1"/>
          <w:sz w:val="22"/>
        </w:rPr>
        <w:t>-</w:t>
      </w:r>
      <w:r w:rsidRPr="00E807B5">
        <w:rPr>
          <w:rFonts w:ascii="Arial" w:eastAsia="Calibri" w:hAnsi="Arial" w:cs="Arial"/>
          <w:color w:val="000000" w:themeColor="text1"/>
          <w:sz w:val="22"/>
        </w:rPr>
        <w:t>094 del 04 de marzo de 2020,  C</w:t>
      </w:r>
      <w:r w:rsidR="00F74C4D" w:rsidRPr="00E807B5">
        <w:rPr>
          <w:rFonts w:ascii="Arial" w:eastAsia="Calibri" w:hAnsi="Arial" w:cs="Arial"/>
          <w:color w:val="000000" w:themeColor="text1"/>
          <w:sz w:val="22"/>
        </w:rPr>
        <w:t>-</w:t>
      </w:r>
      <w:r w:rsidRPr="00E807B5">
        <w:rPr>
          <w:rFonts w:ascii="Arial" w:eastAsia="Calibri" w:hAnsi="Arial" w:cs="Arial"/>
          <w:color w:val="000000" w:themeColor="text1"/>
          <w:sz w:val="22"/>
        </w:rPr>
        <w:t xml:space="preserve">086 del 16 de marzo de 2020,  C-101 del 16 de marzo de 2020, C-228 del 17 de marzo de 2020, C-014 del 24 de marzo de 2020, C-215 de 31 de marzo de 2020, C-223 del 29 de abril de 2020, C-416 del 30 de junio de 2020, C-447 del 27 de julio de 2020, C-513 del 30 de julio de 2020, C-483 del 06 de agosto de 2020, C-579 del 4 de septiembre de 2020, C-594 del 7 de septiembre de 2020, C-670 del 22 de noviembre de 2020, C-689 del 1º de diciembre de 2020, C-724 de 14 de </w:t>
      </w:r>
      <w:r w:rsidR="00D33178" w:rsidRPr="00E807B5">
        <w:rPr>
          <w:rFonts w:ascii="Arial" w:eastAsia="Calibri" w:hAnsi="Arial" w:cs="Arial"/>
          <w:color w:val="000000" w:themeColor="text1"/>
          <w:sz w:val="22"/>
        </w:rPr>
        <w:t>di</w:t>
      </w:r>
      <w:r w:rsidRPr="00E807B5">
        <w:rPr>
          <w:rFonts w:ascii="Arial" w:eastAsia="Calibri" w:hAnsi="Arial" w:cs="Arial"/>
          <w:color w:val="000000" w:themeColor="text1"/>
          <w:sz w:val="22"/>
        </w:rPr>
        <w:t>ci</w:t>
      </w:r>
      <w:r w:rsidR="00D33178" w:rsidRPr="00E807B5">
        <w:rPr>
          <w:rFonts w:ascii="Arial" w:eastAsia="Calibri" w:hAnsi="Arial" w:cs="Arial"/>
          <w:color w:val="000000" w:themeColor="text1"/>
          <w:sz w:val="22"/>
        </w:rPr>
        <w:t>e</w:t>
      </w:r>
      <w:r w:rsidRPr="00E807B5">
        <w:rPr>
          <w:rFonts w:ascii="Arial" w:eastAsia="Calibri" w:hAnsi="Arial" w:cs="Arial"/>
          <w:color w:val="000000" w:themeColor="text1"/>
          <w:sz w:val="22"/>
        </w:rPr>
        <w:t>mbre de 2020, C-749 del 23 de diciembre de 2020, C</w:t>
      </w:r>
      <w:r w:rsidR="00932014" w:rsidRPr="00E807B5">
        <w:rPr>
          <w:rFonts w:ascii="Arial" w:eastAsia="Calibri" w:hAnsi="Arial" w:cs="Arial"/>
          <w:color w:val="000000" w:themeColor="text1"/>
          <w:sz w:val="22"/>
        </w:rPr>
        <w:t>-</w:t>
      </w:r>
      <w:r w:rsidRPr="00E807B5">
        <w:rPr>
          <w:rFonts w:ascii="Arial" w:eastAsia="Calibri" w:hAnsi="Arial" w:cs="Arial"/>
          <w:color w:val="000000" w:themeColor="text1"/>
          <w:sz w:val="22"/>
        </w:rPr>
        <w:t>758 del 04 de enero de 2021</w:t>
      </w:r>
      <w:r w:rsidR="00932014" w:rsidRPr="00E807B5">
        <w:rPr>
          <w:rFonts w:ascii="Arial" w:eastAsia="Calibri" w:hAnsi="Arial" w:cs="Arial"/>
          <w:color w:val="000000" w:themeColor="text1"/>
          <w:sz w:val="22"/>
        </w:rPr>
        <w:t>, C-782 del 19 de enero de 2021</w:t>
      </w:r>
      <w:r w:rsidRPr="00E807B5">
        <w:rPr>
          <w:rFonts w:ascii="Arial" w:eastAsia="Calibri" w:hAnsi="Arial" w:cs="Arial"/>
          <w:color w:val="000000" w:themeColor="text1"/>
          <w:sz w:val="22"/>
        </w:rPr>
        <w:t xml:space="preserve"> y C-057 del 10 de marzo de 2021. </w:t>
      </w:r>
      <w:r w:rsidR="00E9174C">
        <w:rPr>
          <w:rFonts w:ascii="Arial" w:eastAsia="Calibri" w:hAnsi="Arial" w:cs="Arial"/>
          <w:color w:val="000000" w:themeColor="text1"/>
          <w:sz w:val="22"/>
        </w:rPr>
        <w:t>Finalmente, en el Concepto C-296</w:t>
      </w:r>
      <w:r w:rsidR="00851C58">
        <w:rPr>
          <w:rFonts w:ascii="Arial" w:eastAsia="Calibri" w:hAnsi="Arial" w:cs="Arial"/>
          <w:color w:val="000000" w:themeColor="text1"/>
          <w:sz w:val="22"/>
        </w:rPr>
        <w:t xml:space="preserve"> de 22 de junio de 2021 se revisó la aplicación de la ley de garantías a los convenios </w:t>
      </w:r>
      <w:r w:rsidR="00851C58" w:rsidRPr="00E807B5">
        <w:rPr>
          <w:rFonts w:ascii="Arial" w:eastAsia="Calibri" w:hAnsi="Arial" w:cs="Arial"/>
          <w:color w:val="000000" w:themeColor="text1"/>
          <w:sz w:val="22"/>
        </w:rPr>
        <w:t>asociativos del artículo 2.2.7.6.7 del Decreto 1072 de 2015</w:t>
      </w:r>
      <w:r w:rsidR="00851C58">
        <w:rPr>
          <w:rFonts w:ascii="Arial" w:eastAsia="Calibri" w:hAnsi="Arial" w:cs="Arial"/>
          <w:color w:val="000000" w:themeColor="text1"/>
          <w:sz w:val="22"/>
        </w:rPr>
        <w:t>.</w:t>
      </w:r>
      <w:r w:rsidR="00851C58" w:rsidRPr="00E807B5">
        <w:rPr>
          <w:rFonts w:ascii="Arial" w:eastAsia="Calibri" w:hAnsi="Arial" w:cs="Arial"/>
          <w:color w:val="000000" w:themeColor="text1"/>
          <w:sz w:val="22"/>
        </w:rPr>
        <w:t xml:space="preserve"> </w:t>
      </w:r>
      <w:r w:rsidR="00B36B03">
        <w:rPr>
          <w:rFonts w:ascii="Arial" w:eastAsia="Calibri" w:hAnsi="Arial" w:cs="Arial"/>
          <w:color w:val="000000" w:themeColor="text1"/>
          <w:sz w:val="22"/>
        </w:rPr>
        <w:t xml:space="preserve"> </w:t>
      </w:r>
      <w:r w:rsidRPr="00E807B5">
        <w:rPr>
          <w:rFonts w:ascii="Arial" w:eastAsia="Calibri" w:hAnsi="Arial" w:cs="Arial"/>
          <w:color w:val="000000" w:themeColor="text1"/>
          <w:sz w:val="22"/>
        </w:rPr>
        <w:t>En lo pertinente, la tesis propuesta en estos conceptos se reitera y se complementa a continuación:</w:t>
      </w:r>
    </w:p>
    <w:p w14:paraId="0D27A697" w14:textId="452E95D1" w:rsidR="00F433CB" w:rsidRPr="00E807B5" w:rsidRDefault="00F433CB" w:rsidP="00F433CB">
      <w:pPr>
        <w:spacing w:line="276" w:lineRule="auto"/>
        <w:jc w:val="both"/>
        <w:rPr>
          <w:rFonts w:ascii="Arial" w:eastAsia="Calibri" w:hAnsi="Arial" w:cs="Arial"/>
          <w:color w:val="000000" w:themeColor="text1"/>
          <w:sz w:val="22"/>
        </w:rPr>
      </w:pPr>
    </w:p>
    <w:p w14:paraId="27365E26" w14:textId="123C52AB" w:rsidR="00F433CB" w:rsidRPr="00E807B5" w:rsidRDefault="00F433CB" w:rsidP="006B3EB4">
      <w:pPr>
        <w:spacing w:line="276" w:lineRule="auto"/>
        <w:jc w:val="both"/>
        <w:rPr>
          <w:rFonts w:ascii="Arial" w:hAnsi="Arial" w:cs="Arial"/>
          <w:b/>
          <w:bCs/>
          <w:color w:val="000000" w:themeColor="text1"/>
          <w:sz w:val="22"/>
          <w:szCs w:val="22"/>
          <w:lang w:val="es-ES_tradnl"/>
        </w:rPr>
      </w:pPr>
      <w:r w:rsidRPr="00E807B5">
        <w:rPr>
          <w:rFonts w:ascii="Arial" w:eastAsia="Calibri" w:hAnsi="Arial" w:cs="Arial"/>
          <w:b/>
          <w:bCs/>
          <w:color w:val="000000" w:themeColor="text1"/>
          <w:sz w:val="22"/>
        </w:rPr>
        <w:t xml:space="preserve">2.1. Finalidad </w:t>
      </w:r>
      <w:r w:rsidR="009B231D" w:rsidRPr="00E807B5">
        <w:rPr>
          <w:rFonts w:ascii="Arial" w:eastAsia="Calibri" w:hAnsi="Arial" w:cs="Arial"/>
          <w:b/>
          <w:bCs/>
          <w:color w:val="000000" w:themeColor="text1"/>
          <w:sz w:val="22"/>
        </w:rPr>
        <w:t xml:space="preserve">y restricciones </w:t>
      </w:r>
      <w:r w:rsidRPr="00E807B5">
        <w:rPr>
          <w:rFonts w:ascii="Arial" w:eastAsia="Calibri" w:hAnsi="Arial" w:cs="Arial"/>
          <w:b/>
          <w:bCs/>
          <w:color w:val="000000" w:themeColor="text1"/>
          <w:sz w:val="22"/>
        </w:rPr>
        <w:t>de la Ley de Garantías Electorales</w:t>
      </w:r>
    </w:p>
    <w:p w14:paraId="69BD1413" w14:textId="15B81743" w:rsidR="00F433CB" w:rsidRPr="00E807B5" w:rsidRDefault="00F433CB" w:rsidP="00271230">
      <w:pPr>
        <w:spacing w:line="276" w:lineRule="auto"/>
        <w:jc w:val="both"/>
        <w:rPr>
          <w:rFonts w:ascii="Arial" w:eastAsia="Calibri" w:hAnsi="Arial" w:cs="Arial"/>
          <w:color w:val="000000" w:themeColor="text1"/>
          <w:sz w:val="22"/>
          <w:szCs w:val="22"/>
          <w:lang w:val="es-ES_tradnl"/>
        </w:rPr>
      </w:pPr>
    </w:p>
    <w:p w14:paraId="13FA39EC" w14:textId="3AA5C09B" w:rsidR="000077D0" w:rsidRPr="00E807B5" w:rsidRDefault="000077D0" w:rsidP="006B3EB4">
      <w:pPr>
        <w:tabs>
          <w:tab w:val="left" w:pos="426"/>
        </w:tabs>
        <w:spacing w:after="120" w:line="276" w:lineRule="auto"/>
        <w:jc w:val="both"/>
        <w:rPr>
          <w:rFonts w:ascii="Arial" w:eastAsia="Calibri" w:hAnsi="Arial" w:cs="Arial"/>
          <w:bCs/>
          <w:sz w:val="22"/>
        </w:rPr>
      </w:pPr>
      <w:r w:rsidRPr="00E807B5">
        <w:rPr>
          <w:rFonts w:ascii="Arial" w:eastAsia="Calibri" w:hAnsi="Arial" w:cs="Arial"/>
          <w:bCs/>
          <w:sz w:val="22"/>
        </w:rPr>
        <w:t>El ordenamiento jurídico colombiano contempla previsiones claras para evitar la obtención de beneficios personales en asuntos propios de la administración pública</w:t>
      </w:r>
      <w:r w:rsidR="00095607" w:rsidRPr="00E807B5">
        <w:rPr>
          <w:rFonts w:ascii="Arial" w:eastAsia="Calibri" w:hAnsi="Arial" w:cs="Arial"/>
          <w:bCs/>
          <w:sz w:val="22"/>
        </w:rPr>
        <w:t>. Por ejemplo,</w:t>
      </w:r>
      <w:r w:rsidRPr="00E807B5">
        <w:rPr>
          <w:rFonts w:ascii="Arial" w:eastAsia="Calibri" w:hAnsi="Arial" w:cs="Arial"/>
          <w:bCs/>
          <w:sz w:val="22"/>
        </w:rPr>
        <w:t xml:space="preserve"> el artículo 127 de la Constitución Política establece una prohibición contractual a los </w:t>
      </w:r>
      <w:r w:rsidRPr="00E807B5">
        <w:rPr>
          <w:rFonts w:ascii="Arial" w:eastAsia="Calibri" w:hAnsi="Arial" w:cs="Arial"/>
          <w:bCs/>
          <w:sz w:val="22"/>
        </w:rPr>
        <w:lastRenderedPageBreak/>
        <w:t>servidores públicos y en cuanto a aspectos políticos establece restricciones a ciertos empleados del Estado, incluso en época no electoral</w:t>
      </w:r>
      <w:r w:rsidRPr="00E807B5">
        <w:rPr>
          <w:rStyle w:val="Refdenotaalpie"/>
          <w:rFonts w:ascii="Arial" w:eastAsia="Calibri" w:hAnsi="Arial" w:cs="Arial"/>
          <w:bCs/>
          <w:sz w:val="22"/>
        </w:rPr>
        <w:footnoteReference w:id="2"/>
      </w:r>
      <w:r w:rsidRPr="00E807B5">
        <w:rPr>
          <w:rFonts w:ascii="Arial" w:eastAsia="Calibri" w:hAnsi="Arial" w:cs="Arial"/>
          <w:bCs/>
          <w:sz w:val="22"/>
        </w:rPr>
        <w:t xml:space="preserve">. </w:t>
      </w:r>
    </w:p>
    <w:p w14:paraId="018CC89D" w14:textId="401094E2" w:rsidR="000077D0" w:rsidRPr="00E807B5" w:rsidRDefault="000077D0" w:rsidP="006B3EB4">
      <w:pPr>
        <w:tabs>
          <w:tab w:val="left" w:pos="426"/>
        </w:tabs>
        <w:spacing w:line="276" w:lineRule="auto"/>
        <w:jc w:val="both"/>
        <w:rPr>
          <w:rFonts w:ascii="Arial" w:hAnsi="Arial" w:cs="Arial"/>
          <w:bCs/>
          <w:color w:val="000000"/>
          <w:sz w:val="22"/>
          <w:lang w:eastAsia="es-CO"/>
        </w:rPr>
      </w:pPr>
      <w:r w:rsidRPr="00E807B5">
        <w:rPr>
          <w:rFonts w:ascii="Arial" w:hAnsi="Arial" w:cs="Arial"/>
          <w:bCs/>
          <w:color w:val="000000"/>
          <w:sz w:val="22"/>
          <w:lang w:eastAsia="es-CO"/>
        </w:rPr>
        <w:tab/>
      </w:r>
      <w:r w:rsidR="003D6087">
        <w:rPr>
          <w:rFonts w:ascii="Arial" w:hAnsi="Arial" w:cs="Arial"/>
          <w:bCs/>
          <w:color w:val="000000"/>
          <w:sz w:val="22"/>
          <w:lang w:eastAsia="es-CO"/>
        </w:rPr>
        <w:tab/>
      </w:r>
      <w:r w:rsidRPr="00E807B5">
        <w:rPr>
          <w:rFonts w:ascii="Arial" w:hAnsi="Arial" w:cs="Arial"/>
          <w:bCs/>
          <w:color w:val="000000"/>
          <w:sz w:val="22"/>
          <w:lang w:eastAsia="es-CO"/>
        </w:rPr>
        <w:t>En el mismo sentido, la Ley 996 de 2005 se suma a</w:t>
      </w:r>
      <w:r w:rsidR="008D38A6">
        <w:rPr>
          <w:rFonts w:ascii="Arial" w:hAnsi="Arial" w:cs="Arial"/>
          <w:bCs/>
          <w:color w:val="000000"/>
          <w:sz w:val="22"/>
          <w:lang w:eastAsia="es-CO"/>
        </w:rPr>
        <w:t xml:space="preserve"> las normas jurídicas</w:t>
      </w:r>
      <w:r w:rsidRPr="00E807B5">
        <w:rPr>
          <w:rFonts w:ascii="Arial" w:hAnsi="Arial" w:cs="Arial"/>
          <w:bCs/>
          <w:color w:val="000000"/>
          <w:sz w:val="22"/>
          <w:lang w:eastAsia="es-CO"/>
        </w:rPr>
        <w:t xml:space="preserve"> constitucional</w:t>
      </w:r>
      <w:r w:rsidR="005E2915">
        <w:rPr>
          <w:rFonts w:ascii="Arial" w:hAnsi="Arial" w:cs="Arial"/>
          <w:bCs/>
          <w:color w:val="000000"/>
          <w:sz w:val="22"/>
          <w:lang w:eastAsia="es-CO"/>
        </w:rPr>
        <w:t>es</w:t>
      </w:r>
      <w:r w:rsidRPr="00E807B5">
        <w:rPr>
          <w:rFonts w:ascii="Arial" w:hAnsi="Arial" w:cs="Arial"/>
          <w:bCs/>
          <w:color w:val="000000"/>
          <w:sz w:val="22"/>
          <w:lang w:eastAsia="es-CO"/>
        </w:rPr>
        <w:t xml:space="preserve"> y legal</w:t>
      </w:r>
      <w:r w:rsidR="005E2915">
        <w:rPr>
          <w:rFonts w:ascii="Arial" w:hAnsi="Arial" w:cs="Arial"/>
          <w:bCs/>
          <w:color w:val="000000"/>
          <w:sz w:val="22"/>
          <w:lang w:eastAsia="es-CO"/>
        </w:rPr>
        <w:t>es</w:t>
      </w:r>
      <w:r w:rsidRPr="00E807B5">
        <w:rPr>
          <w:rFonts w:ascii="Arial" w:hAnsi="Arial" w:cs="Arial"/>
          <w:bCs/>
          <w:color w:val="000000"/>
          <w:sz w:val="22"/>
          <w:lang w:eastAsia="es-CO"/>
        </w:rPr>
        <w:t xml:space="preserve"> que se ha ocupado de evitar la injerencia de intereses particulares en el ejercicio de la función pública</w:t>
      </w:r>
      <w:r w:rsidR="002A3132" w:rsidRPr="00E807B5">
        <w:rPr>
          <w:rFonts w:ascii="Arial" w:hAnsi="Arial" w:cs="Arial"/>
          <w:bCs/>
          <w:color w:val="000000"/>
          <w:sz w:val="22"/>
          <w:lang w:eastAsia="es-CO"/>
        </w:rPr>
        <w:t>.</w:t>
      </w:r>
      <w:r w:rsidRPr="00E807B5">
        <w:rPr>
          <w:rFonts w:ascii="Arial" w:hAnsi="Arial" w:cs="Arial"/>
          <w:bCs/>
          <w:color w:val="000000"/>
          <w:sz w:val="22"/>
          <w:lang w:eastAsia="es-CO"/>
        </w:rPr>
        <w:t xml:space="preserve"> </w:t>
      </w:r>
      <w:r w:rsidR="002A3132" w:rsidRPr="00E807B5">
        <w:rPr>
          <w:rFonts w:ascii="Arial" w:hAnsi="Arial" w:cs="Arial"/>
          <w:bCs/>
          <w:color w:val="000000"/>
          <w:sz w:val="22"/>
          <w:lang w:eastAsia="es-CO"/>
        </w:rPr>
        <w:t>R</w:t>
      </w:r>
      <w:r w:rsidRPr="00E807B5">
        <w:rPr>
          <w:rFonts w:ascii="Arial" w:hAnsi="Arial" w:cs="Arial"/>
          <w:bCs/>
          <w:color w:val="000000"/>
          <w:sz w:val="22"/>
          <w:lang w:eastAsia="es-CO"/>
        </w:rPr>
        <w:t xml:space="preserve">especto a su finalidad, </w:t>
      </w:r>
      <w:r w:rsidR="002A3132" w:rsidRPr="00E807B5">
        <w:rPr>
          <w:rFonts w:ascii="Arial" w:hAnsi="Arial" w:cs="Arial"/>
          <w:bCs/>
          <w:color w:val="000000"/>
          <w:sz w:val="22"/>
          <w:lang w:eastAsia="es-CO"/>
        </w:rPr>
        <w:t>conforme a</w:t>
      </w:r>
      <w:r w:rsidRPr="00E807B5">
        <w:rPr>
          <w:rFonts w:ascii="Arial" w:hAnsi="Arial" w:cs="Arial"/>
          <w:bCs/>
          <w:color w:val="000000"/>
          <w:sz w:val="22"/>
          <w:lang w:eastAsia="es-CO"/>
        </w:rPr>
        <w:t xml:space="preserve"> la Gaceta del Congreso de la República No. 71 del 2005</w:t>
      </w:r>
      <w:r w:rsidR="002A3132" w:rsidRPr="00E807B5">
        <w:rPr>
          <w:rFonts w:ascii="Arial" w:hAnsi="Arial" w:cs="Arial"/>
          <w:bCs/>
          <w:color w:val="000000"/>
          <w:sz w:val="22"/>
          <w:lang w:eastAsia="es-CO"/>
        </w:rPr>
        <w:t>,</w:t>
      </w:r>
      <w:r w:rsidRPr="00E807B5">
        <w:rPr>
          <w:rFonts w:ascii="Arial" w:hAnsi="Arial" w:cs="Arial"/>
          <w:bCs/>
          <w:color w:val="000000"/>
          <w:sz w:val="22"/>
          <w:lang w:eastAsia="es-CO"/>
        </w:rPr>
        <w:t xml:space="preserve"> tiene como propósito evitar cualquier tipo de arbitrariedad, de ventaja injustificada, de uso irregular de los recursos del Estado en las campañas o falta de garantías en la elección </w:t>
      </w:r>
      <w:r w:rsidR="00B02668" w:rsidRPr="00E807B5">
        <w:rPr>
          <w:rFonts w:ascii="Arial" w:hAnsi="Arial" w:cs="Arial"/>
          <w:bCs/>
          <w:color w:val="000000"/>
          <w:sz w:val="22"/>
          <w:lang w:eastAsia="es-CO"/>
        </w:rPr>
        <w:t>presidencial, introduciendo</w:t>
      </w:r>
      <w:r w:rsidRPr="00E807B5">
        <w:rPr>
          <w:rFonts w:ascii="Arial" w:hAnsi="Arial" w:cs="Arial"/>
          <w:bCs/>
          <w:color w:val="000000"/>
          <w:sz w:val="22"/>
          <w:lang w:eastAsia="es-CO"/>
        </w:rPr>
        <w:t xml:space="preserve"> limitaciones para realizar nombramientos, postulaciones, contrataciones o cualquier otro tipo de actividad que implique destinación de recursos públicos.</w:t>
      </w:r>
      <w:r w:rsidRPr="00E807B5">
        <w:rPr>
          <w:rFonts w:ascii="Arial" w:eastAsia="Calibri" w:hAnsi="Arial" w:cs="Arial"/>
          <w:noProof/>
          <w:sz w:val="22"/>
          <w:lang w:val="es-ES_tradnl"/>
        </w:rPr>
        <w:t xml:space="preserve"> </w:t>
      </w:r>
      <w:r w:rsidRPr="00E807B5">
        <w:rPr>
          <w:rFonts w:ascii="Arial" w:hAnsi="Arial" w:cs="Arial"/>
          <w:bCs/>
          <w:color w:val="000000"/>
          <w:sz w:val="22"/>
          <w:lang w:eastAsia="es-CO"/>
        </w:rPr>
        <w:t xml:space="preserve">En armonía con lo anterior, la Corte Constitucional </w:t>
      </w:r>
      <w:r w:rsidR="006042CD" w:rsidRPr="00E807B5">
        <w:rPr>
          <w:rFonts w:ascii="Arial" w:hAnsi="Arial" w:cs="Arial"/>
          <w:bCs/>
          <w:color w:val="000000"/>
          <w:sz w:val="22"/>
          <w:lang w:eastAsia="es-CO"/>
        </w:rPr>
        <w:t xml:space="preserve">–en la Sentencia C-1153 de 2005– </w:t>
      </w:r>
      <w:r w:rsidR="00EF507B" w:rsidRPr="00E807B5">
        <w:rPr>
          <w:rFonts w:ascii="Arial" w:hAnsi="Arial" w:cs="Arial"/>
          <w:bCs/>
          <w:color w:val="000000"/>
          <w:sz w:val="22"/>
          <w:lang w:eastAsia="es-CO"/>
        </w:rPr>
        <w:t>consider</w:t>
      </w:r>
      <w:r w:rsidR="003D6087">
        <w:rPr>
          <w:rFonts w:ascii="Arial" w:hAnsi="Arial" w:cs="Arial"/>
          <w:bCs/>
          <w:color w:val="000000"/>
          <w:sz w:val="22"/>
          <w:lang w:eastAsia="es-CO"/>
        </w:rPr>
        <w:t>ó</w:t>
      </w:r>
      <w:r w:rsidR="00EF507B" w:rsidRPr="00E807B5">
        <w:rPr>
          <w:rFonts w:ascii="Arial" w:hAnsi="Arial" w:cs="Arial"/>
          <w:bCs/>
          <w:color w:val="000000"/>
          <w:sz w:val="22"/>
          <w:lang w:eastAsia="es-CO"/>
        </w:rPr>
        <w:t xml:space="preserve"> </w:t>
      </w:r>
      <w:r w:rsidR="00C6249B" w:rsidRPr="00E807B5">
        <w:rPr>
          <w:rFonts w:ascii="Arial" w:hAnsi="Arial" w:cs="Arial"/>
          <w:bCs/>
          <w:color w:val="000000"/>
          <w:sz w:val="22"/>
          <w:lang w:eastAsia="es-CO"/>
        </w:rPr>
        <w:t>que</w:t>
      </w:r>
      <w:r w:rsidRPr="00E807B5">
        <w:rPr>
          <w:rFonts w:ascii="Arial" w:hAnsi="Arial" w:cs="Arial"/>
          <w:bCs/>
          <w:color w:val="000000"/>
          <w:sz w:val="22"/>
          <w:lang w:eastAsia="es-CO"/>
        </w:rPr>
        <w:t>:</w:t>
      </w:r>
    </w:p>
    <w:p w14:paraId="10F8D327" w14:textId="77777777" w:rsidR="000077D0" w:rsidRPr="00E807B5" w:rsidRDefault="000077D0" w:rsidP="006B3EB4">
      <w:pPr>
        <w:ind w:right="709"/>
        <w:jc w:val="both"/>
        <w:rPr>
          <w:rFonts w:ascii="Arial" w:hAnsi="Arial" w:cs="Arial"/>
          <w:sz w:val="21"/>
          <w:szCs w:val="21"/>
          <w:lang w:val="es-ES" w:eastAsia="es-CO"/>
        </w:rPr>
      </w:pPr>
    </w:p>
    <w:p w14:paraId="4F9602BD"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E807B5" w:rsidRDefault="000077D0" w:rsidP="006B3EB4">
      <w:pPr>
        <w:ind w:left="709" w:right="709"/>
        <w:jc w:val="both"/>
        <w:rPr>
          <w:rFonts w:ascii="Arial" w:hAnsi="Arial" w:cs="Arial"/>
          <w:bCs/>
          <w:color w:val="000000"/>
          <w:sz w:val="21"/>
          <w:szCs w:val="21"/>
          <w:lang w:eastAsia="es-CO"/>
        </w:rPr>
      </w:pPr>
    </w:p>
    <w:p w14:paraId="080C6A96" w14:textId="47AF5E47" w:rsidR="000077D0" w:rsidRPr="00E807B5" w:rsidRDefault="000077D0" w:rsidP="006B3EB4">
      <w:pPr>
        <w:spacing w:line="276" w:lineRule="auto"/>
        <w:ind w:firstLine="709"/>
        <w:jc w:val="both"/>
        <w:rPr>
          <w:rFonts w:ascii="Arial" w:hAnsi="Arial" w:cs="Arial"/>
          <w:bCs/>
          <w:color w:val="000000"/>
          <w:sz w:val="22"/>
          <w:lang w:eastAsia="es-CO"/>
        </w:rPr>
      </w:pPr>
      <w:r w:rsidRPr="00E807B5">
        <w:rPr>
          <w:rFonts w:ascii="Arial" w:hAnsi="Arial" w:cs="Arial"/>
          <w:bCs/>
          <w:color w:val="000000"/>
          <w:sz w:val="22"/>
          <w:lang w:eastAsia="es-CO"/>
        </w:rPr>
        <w:t xml:space="preserve">Siguiendo el mencionado derrotero, la Ley de Garantías Electorales establece el marco jurídico para el desarrollo de las elecciones, procurando condiciones de igualdad y transparencia para los aspirantes </w:t>
      </w:r>
      <w:r w:rsidR="00692FCD" w:rsidRPr="00E807B5">
        <w:rPr>
          <w:rFonts w:ascii="Arial" w:hAnsi="Arial" w:cs="Arial"/>
          <w:bCs/>
          <w:color w:val="000000"/>
          <w:sz w:val="22"/>
          <w:lang w:eastAsia="es-CO"/>
        </w:rPr>
        <w:t>al tiempo que</w:t>
      </w:r>
      <w:r w:rsidRPr="00E807B5">
        <w:rPr>
          <w:rFonts w:ascii="Arial" w:hAnsi="Arial" w:cs="Arial"/>
          <w:bCs/>
          <w:color w:val="000000"/>
          <w:sz w:val="22"/>
          <w:lang w:eastAsia="es-CO"/>
        </w:rPr>
        <w:t xml:space="preserve"> se incluyen restricciones en el actuar de los servidores públicos, evitando interferencias en la contienda electoral, así como la posible desviación de recursos públicos en aspiraciones electorales.</w:t>
      </w:r>
      <w:r w:rsidR="00DE771D" w:rsidRPr="00E807B5">
        <w:rPr>
          <w:rFonts w:ascii="Arial" w:hAnsi="Arial" w:cs="Arial"/>
          <w:bCs/>
          <w:color w:val="000000"/>
          <w:sz w:val="22"/>
          <w:lang w:eastAsia="es-CO"/>
        </w:rPr>
        <w:t xml:space="preserve"> Incluso</w:t>
      </w:r>
      <w:r w:rsidRPr="00E807B5">
        <w:rPr>
          <w:rFonts w:ascii="Arial" w:hAnsi="Arial" w:cs="Arial"/>
          <w:bCs/>
          <w:color w:val="000000"/>
          <w:sz w:val="22"/>
          <w:lang w:eastAsia="es-CO"/>
        </w:rPr>
        <w:t xml:space="preserve">, varias de las disposiciones de la Ley 996 de 2005, al contener normas prohibitivas, no admiten una interpretación amplia, sino que deben interpretarse restrictivamente. En efecto, lo anterior fue indicado por la Sala de Consulta y Servicio Civil del Consejo de Estado al </w:t>
      </w:r>
      <w:r w:rsidR="00B40D1D" w:rsidRPr="00E807B5">
        <w:rPr>
          <w:rFonts w:ascii="Arial" w:hAnsi="Arial" w:cs="Arial"/>
          <w:bCs/>
          <w:color w:val="000000"/>
          <w:sz w:val="22"/>
          <w:lang w:eastAsia="es-CO"/>
        </w:rPr>
        <w:t>precisa</w:t>
      </w:r>
      <w:r w:rsidR="003D0A1F" w:rsidRPr="00E807B5">
        <w:rPr>
          <w:rFonts w:ascii="Arial" w:hAnsi="Arial" w:cs="Arial"/>
          <w:bCs/>
          <w:color w:val="000000"/>
          <w:sz w:val="22"/>
          <w:lang w:eastAsia="es-CO"/>
        </w:rPr>
        <w:t>r</w:t>
      </w:r>
      <w:r w:rsidR="00B40D1D" w:rsidRPr="00E807B5">
        <w:rPr>
          <w:rFonts w:ascii="Arial" w:hAnsi="Arial" w:cs="Arial"/>
          <w:bCs/>
          <w:color w:val="000000"/>
          <w:sz w:val="22"/>
          <w:lang w:eastAsia="es-CO"/>
        </w:rPr>
        <w:t xml:space="preserve"> que</w:t>
      </w:r>
      <w:r w:rsidRPr="00E807B5">
        <w:rPr>
          <w:rFonts w:ascii="Arial" w:hAnsi="Arial" w:cs="Arial"/>
          <w:bCs/>
          <w:color w:val="000000"/>
          <w:sz w:val="22"/>
          <w:lang w:eastAsia="es-CO"/>
        </w:rPr>
        <w:t>:</w:t>
      </w:r>
    </w:p>
    <w:p w14:paraId="5F619F1C" w14:textId="77777777" w:rsidR="000077D0" w:rsidRPr="00E807B5" w:rsidRDefault="000077D0" w:rsidP="006B3EB4">
      <w:pPr>
        <w:ind w:firstLine="709"/>
        <w:jc w:val="both"/>
        <w:rPr>
          <w:rFonts w:ascii="Arial" w:hAnsi="Arial" w:cs="Arial"/>
          <w:bCs/>
          <w:color w:val="000000"/>
          <w:sz w:val="22"/>
          <w:lang w:eastAsia="es-CO"/>
        </w:rPr>
      </w:pPr>
    </w:p>
    <w:p w14:paraId="3F21CBDD"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807B5">
        <w:rPr>
          <w:rFonts w:ascii="Arial" w:hAnsi="Arial" w:cs="Arial"/>
          <w:bCs/>
          <w:color w:val="000000"/>
          <w:sz w:val="21"/>
          <w:szCs w:val="21"/>
          <w:lang w:eastAsia="es-CO"/>
        </w:rPr>
        <w:t>legis</w:t>
      </w:r>
      <w:proofErr w:type="spellEnd"/>
      <w:r w:rsidRPr="00E807B5">
        <w:rPr>
          <w:rFonts w:ascii="Arial" w:hAnsi="Arial" w:cs="Arial"/>
          <w:bCs/>
          <w:color w:val="000000"/>
          <w:sz w:val="21"/>
          <w:szCs w:val="21"/>
          <w:lang w:eastAsia="es-CO"/>
        </w:rPr>
        <w:t xml:space="preserve"> o iuris y la interpretación </w:t>
      </w:r>
      <w:r w:rsidRPr="00E807B5">
        <w:rPr>
          <w:rFonts w:ascii="Arial" w:hAnsi="Arial" w:cs="Arial"/>
          <w:bCs/>
          <w:color w:val="000000"/>
          <w:sz w:val="21"/>
          <w:szCs w:val="21"/>
          <w:lang w:eastAsia="es-CO"/>
        </w:rPr>
        <w:lastRenderedPageBreak/>
        <w:t>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E96BD32" w14:textId="77777777" w:rsidR="000077D0" w:rsidRPr="00E807B5" w:rsidRDefault="000077D0" w:rsidP="006B3EB4">
      <w:pPr>
        <w:ind w:left="709" w:right="709" w:firstLine="709"/>
        <w:jc w:val="both"/>
        <w:rPr>
          <w:rFonts w:ascii="Arial" w:hAnsi="Arial" w:cs="Arial"/>
          <w:bCs/>
          <w:color w:val="000000"/>
          <w:sz w:val="21"/>
          <w:szCs w:val="21"/>
          <w:lang w:eastAsia="es-CO"/>
        </w:rPr>
      </w:pPr>
    </w:p>
    <w:p w14:paraId="47E4EDD2" w14:textId="77777777" w:rsidR="000077D0" w:rsidRPr="00E807B5" w:rsidRDefault="000077D0" w:rsidP="006B3EB4">
      <w:pPr>
        <w:ind w:left="709" w:right="709"/>
        <w:jc w:val="both"/>
        <w:rPr>
          <w:rFonts w:ascii="Arial" w:hAnsi="Arial" w:cs="Arial"/>
          <w:bCs/>
          <w:color w:val="000000"/>
          <w:sz w:val="21"/>
          <w:szCs w:val="21"/>
          <w:lang w:eastAsia="es-CO"/>
        </w:rPr>
      </w:pPr>
      <w:r w:rsidRPr="00E807B5">
        <w:rPr>
          <w:rFonts w:ascii="Arial" w:hAnsi="Arial" w:cs="Arial"/>
          <w:bCs/>
          <w:color w:val="000000"/>
          <w:sz w:val="21"/>
          <w:szCs w:val="21"/>
          <w:lang w:eastAsia="es-CO"/>
        </w:rPr>
        <w:t>La jurisprudencia de la Corte Constitucional</w:t>
      </w:r>
      <w:r w:rsidRPr="00E807B5">
        <w:rPr>
          <w:rStyle w:val="Refdenotaalpie"/>
          <w:rFonts w:ascii="Arial" w:hAnsi="Arial" w:cs="Arial"/>
          <w:bCs/>
          <w:color w:val="000000"/>
          <w:sz w:val="21"/>
          <w:szCs w:val="21"/>
          <w:lang w:eastAsia="es-CO"/>
        </w:rPr>
        <w:footnoteReference w:id="3"/>
      </w:r>
      <w:r w:rsidRPr="00E807B5">
        <w:rPr>
          <w:rFonts w:ascii="Arial" w:hAnsi="Arial" w:cs="Arial"/>
          <w:bCs/>
          <w:color w:val="000000"/>
          <w:sz w:val="21"/>
          <w:szCs w:val="21"/>
          <w:lang w:eastAsia="es-CO"/>
        </w:rPr>
        <w:t> y del Consejo de Estado</w:t>
      </w:r>
      <w:r w:rsidRPr="00E807B5">
        <w:rPr>
          <w:rStyle w:val="Refdenotaalpie"/>
          <w:rFonts w:ascii="Arial" w:hAnsi="Arial" w:cs="Arial"/>
          <w:bCs/>
          <w:color w:val="000000"/>
          <w:sz w:val="21"/>
          <w:szCs w:val="21"/>
          <w:lang w:eastAsia="es-CO"/>
        </w:rPr>
        <w:footnoteReference w:id="4"/>
      </w:r>
      <w:r w:rsidRPr="00E807B5">
        <w:rPr>
          <w:rFonts w:ascii="Arial" w:hAnsi="Arial"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807B5">
        <w:rPr>
          <w:rStyle w:val="Refdenotaalpie"/>
          <w:rFonts w:ascii="Arial" w:hAnsi="Arial" w:cs="Arial"/>
          <w:bCs/>
          <w:color w:val="000000"/>
          <w:sz w:val="22"/>
          <w:lang w:eastAsia="es-CO"/>
        </w:rPr>
        <w:footnoteReference w:id="5"/>
      </w:r>
      <w:r w:rsidRPr="00E807B5">
        <w:rPr>
          <w:rFonts w:ascii="Arial" w:hAnsi="Arial" w:cs="Arial"/>
          <w:bCs/>
          <w:color w:val="000000"/>
          <w:sz w:val="21"/>
          <w:szCs w:val="21"/>
          <w:lang w:eastAsia="es-CO"/>
        </w:rPr>
        <w:t>.</w:t>
      </w:r>
    </w:p>
    <w:p w14:paraId="34847625" w14:textId="77777777" w:rsidR="000077D0" w:rsidRPr="00E807B5" w:rsidRDefault="000077D0" w:rsidP="006B3EB4">
      <w:pPr>
        <w:spacing w:line="276" w:lineRule="auto"/>
        <w:ind w:right="709"/>
        <w:jc w:val="both"/>
        <w:rPr>
          <w:rFonts w:ascii="Arial" w:hAnsi="Arial" w:cs="Arial"/>
          <w:bCs/>
          <w:color w:val="000000"/>
          <w:sz w:val="22"/>
          <w:szCs w:val="22"/>
          <w:lang w:eastAsia="es-CO"/>
        </w:rPr>
      </w:pPr>
    </w:p>
    <w:p w14:paraId="2285B6E2" w14:textId="59FB3BDB" w:rsidR="000077D0" w:rsidRPr="00E807B5" w:rsidRDefault="000077D0" w:rsidP="006B3EB4">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7EC5C9CC" w14:textId="3A7DA258" w:rsidR="000077D0" w:rsidRPr="00E807B5" w:rsidRDefault="000077D0" w:rsidP="006B3EB4">
      <w:pPr>
        <w:spacing w:after="160" w:line="276" w:lineRule="auto"/>
        <w:ind w:firstLine="708"/>
        <w:jc w:val="both"/>
        <w:rPr>
          <w:rFonts w:ascii="Arial" w:eastAsia="Calibri" w:hAnsi="Arial" w:cs="Arial"/>
          <w:sz w:val="22"/>
        </w:rPr>
      </w:pPr>
      <w:r w:rsidRPr="00E807B5">
        <w:rPr>
          <w:rFonts w:ascii="Arial" w:eastAsia="Calibri" w:hAnsi="Arial" w:cs="Arial"/>
          <w:sz w:val="22"/>
        </w:rPr>
        <w:t xml:space="preserve">Conforme a esto, el artículo 33 de la Ley 996 de 2005 </w:t>
      </w:r>
      <w:r w:rsidR="00772CD5" w:rsidRPr="00E807B5">
        <w:rPr>
          <w:rFonts w:ascii="Arial" w:eastAsia="Calibri" w:hAnsi="Arial" w:cs="Arial"/>
          <w:sz w:val="22"/>
        </w:rPr>
        <w:t>prohíbe</w:t>
      </w:r>
      <w:r w:rsidRPr="00E807B5">
        <w:rPr>
          <w:rFonts w:ascii="Arial" w:eastAsia="Calibri" w:hAnsi="Arial" w:cs="Arial"/>
          <w:sz w:val="22"/>
        </w:rPr>
        <w:t xml:space="preserve"> </w:t>
      </w:r>
      <w:r w:rsidRPr="00E807B5">
        <w:rPr>
          <w:rFonts w:ascii="Arial" w:eastAsia="Calibri" w:hAnsi="Arial" w:cs="Arial"/>
          <w:bCs/>
          <w:sz w:val="22"/>
        </w:rPr>
        <w:t xml:space="preserve">«[…] </w:t>
      </w:r>
      <w:r w:rsidRPr="00E807B5">
        <w:rPr>
          <w:rFonts w:ascii="Arial" w:eastAsia="Calibri" w:hAnsi="Arial" w:cs="Arial"/>
          <w:sz w:val="22"/>
        </w:rPr>
        <w:t>la contratación directa por parte de todos los entes del Estado</w:t>
      </w:r>
      <w:r w:rsidRPr="00E807B5">
        <w:rPr>
          <w:rFonts w:ascii="Arial" w:eastAsia="Calibri" w:hAnsi="Arial" w:cs="Arial"/>
          <w:bCs/>
          <w:sz w:val="22"/>
        </w:rPr>
        <w:t>»</w:t>
      </w:r>
      <w:r w:rsidRPr="00E807B5">
        <w:rPr>
          <w:rFonts w:ascii="Arial" w:eastAsia="Calibri" w:hAnsi="Arial" w:cs="Arial"/>
          <w:sz w:val="22"/>
        </w:rPr>
        <w:t xml:space="preserve"> durante los cuatro (4) meses anteriores a las elecciones presidenciales, salvo </w:t>
      </w:r>
      <w:r w:rsidRPr="00E807B5">
        <w:rPr>
          <w:rFonts w:ascii="Arial" w:eastAsia="Calibri" w:hAnsi="Arial" w:cs="Arial"/>
          <w:bCs/>
          <w:sz w:val="22"/>
        </w:rPr>
        <w:t xml:space="preserve">«[…] </w:t>
      </w:r>
      <w:r w:rsidRPr="00E807B5">
        <w:rPr>
          <w:rFonts w:ascii="Arial" w:eastAsia="Calibri" w:hAnsi="Arial" w:cs="Arial"/>
          <w:sz w:val="22"/>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E807B5">
        <w:rPr>
          <w:rFonts w:ascii="Arial" w:eastAsia="Calibri" w:hAnsi="Arial" w:cs="Arial"/>
          <w:sz w:val="22"/>
        </w:rPr>
        <w:lastRenderedPageBreak/>
        <w:t>sido objeto de atentados, acciones terroristas, desastres naturales o casos de fuerza mayor, y los que deban realizar las entidades sanitarias y hospitalarias</w:t>
      </w:r>
      <w:r w:rsidRPr="00E807B5">
        <w:rPr>
          <w:rFonts w:ascii="Arial" w:eastAsia="Calibri" w:hAnsi="Arial" w:cs="Arial"/>
          <w:bCs/>
          <w:sz w:val="22"/>
        </w:rPr>
        <w:t>»</w:t>
      </w:r>
      <w:r w:rsidRPr="00E807B5">
        <w:rPr>
          <w:rFonts w:ascii="Arial" w:eastAsia="Calibri" w:hAnsi="Arial" w:cs="Arial"/>
          <w:bCs/>
          <w:sz w:val="22"/>
          <w:vertAlign w:val="superscript"/>
        </w:rPr>
        <w:footnoteReference w:id="6"/>
      </w:r>
      <w:r w:rsidRPr="00E807B5">
        <w:rPr>
          <w:rFonts w:ascii="Arial" w:eastAsia="Calibri" w:hAnsi="Arial" w:cs="Arial"/>
          <w:sz w:val="22"/>
        </w:rPr>
        <w:t>.</w:t>
      </w:r>
    </w:p>
    <w:p w14:paraId="795C71CE" w14:textId="572C6A2E" w:rsidR="000077D0" w:rsidRPr="00E807B5" w:rsidRDefault="000077D0" w:rsidP="006B3EB4">
      <w:pPr>
        <w:spacing w:line="276" w:lineRule="auto"/>
        <w:ind w:firstLine="708"/>
        <w:jc w:val="both"/>
        <w:rPr>
          <w:rFonts w:ascii="Arial" w:eastAsia="Calibri" w:hAnsi="Arial" w:cs="Arial"/>
          <w:sz w:val="22"/>
        </w:rPr>
      </w:pPr>
      <w:r w:rsidRPr="00E807B5">
        <w:rPr>
          <w:rFonts w:ascii="Arial" w:eastAsia="Calibri" w:hAnsi="Arial" w:cs="Arial"/>
          <w:sz w:val="22"/>
        </w:rPr>
        <w:t xml:space="preserve">Por su parte, el parágrafo del artículo 38 de la Ley 996 de 2005 </w:t>
      </w:r>
      <w:r w:rsidR="00774956">
        <w:rPr>
          <w:rFonts w:ascii="Arial" w:eastAsia="Calibri" w:hAnsi="Arial" w:cs="Arial"/>
          <w:sz w:val="22"/>
        </w:rPr>
        <w:t>establece</w:t>
      </w:r>
      <w:r w:rsidRPr="00E807B5">
        <w:rPr>
          <w:rFonts w:ascii="Arial" w:eastAsia="Calibri" w:hAnsi="Arial" w:cs="Arial"/>
          <w:sz w:val="22"/>
        </w:rPr>
        <w:t xml:space="preserve"> una restricción, aplicable respecto de cualquier tipo de elección, que prohíbe a los gobernadores, alcaldes municipales o distritales, secretarios, gerentes y directores de entidades descentralizadas del orden municipal, departamental o distrital </w:t>
      </w:r>
      <w:r w:rsidRPr="00E807B5">
        <w:rPr>
          <w:rFonts w:ascii="Arial" w:eastAsia="Calibri" w:hAnsi="Arial" w:cs="Arial"/>
          <w:bCs/>
          <w:sz w:val="22"/>
        </w:rPr>
        <w:t xml:space="preserve">«[…] </w:t>
      </w:r>
      <w:r w:rsidRPr="00E807B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807B5">
        <w:rPr>
          <w:rFonts w:ascii="Arial" w:eastAsia="Calibri" w:hAnsi="Arial" w:cs="Arial"/>
          <w:bCs/>
          <w:sz w:val="19"/>
          <w:szCs w:val="19"/>
        </w:rPr>
        <w:t>»</w:t>
      </w:r>
      <w:r w:rsidRPr="00E807B5">
        <w:rPr>
          <w:rFonts w:ascii="Arial" w:eastAsia="Calibri" w:hAnsi="Arial" w:cs="Arial"/>
          <w:bCs/>
          <w:sz w:val="19"/>
          <w:szCs w:val="19"/>
          <w:vertAlign w:val="superscript"/>
        </w:rPr>
        <w:footnoteReference w:id="7"/>
      </w:r>
      <w:r w:rsidRPr="00E807B5">
        <w:rPr>
          <w:rFonts w:ascii="Arial" w:eastAsia="Calibri" w:hAnsi="Arial" w:cs="Arial"/>
          <w:sz w:val="22"/>
        </w:rPr>
        <w:t>.</w:t>
      </w:r>
      <w:r w:rsidR="00F14E28" w:rsidRPr="00E807B5">
        <w:rPr>
          <w:rFonts w:ascii="Arial" w:eastAsia="Calibri" w:hAnsi="Arial" w:cs="Arial"/>
          <w:sz w:val="22"/>
        </w:rPr>
        <w:t xml:space="preserve"> </w:t>
      </w:r>
      <w:r w:rsidRPr="00E807B5">
        <w:rPr>
          <w:rFonts w:ascii="Arial" w:eastAsia="Arial" w:hAnsi="Arial" w:cs="Arial"/>
          <w:sz w:val="22"/>
          <w:lang w:val="es-ES" w:eastAsia="es-ES" w:bidi="es-ES"/>
        </w:rPr>
        <w:t xml:space="preserve">La Sala de Consulta y Servicio Civil del Consejo de Estado </w:t>
      </w:r>
      <w:r w:rsidR="00F14E28" w:rsidRPr="00E807B5">
        <w:rPr>
          <w:rFonts w:ascii="Arial" w:eastAsia="Arial" w:hAnsi="Arial" w:cs="Arial"/>
          <w:sz w:val="22"/>
          <w:lang w:val="es-ES" w:eastAsia="es-ES" w:bidi="es-ES"/>
        </w:rPr>
        <w:t>aclara</w:t>
      </w:r>
      <w:r w:rsidRPr="00E807B5">
        <w:rPr>
          <w:rFonts w:ascii="Arial" w:eastAsia="Arial" w:hAnsi="Arial" w:cs="Arial"/>
          <w:sz w:val="22"/>
          <w:lang w:val="es-ES" w:eastAsia="es-ES" w:bidi="es-ES"/>
        </w:rPr>
        <w:t xml:space="preserve"> la distinción </w:t>
      </w:r>
      <w:r w:rsidR="00DD2CEF" w:rsidRPr="00E807B5">
        <w:rPr>
          <w:rFonts w:ascii="Arial" w:eastAsia="Arial" w:hAnsi="Arial" w:cs="Arial"/>
          <w:sz w:val="22"/>
          <w:lang w:val="es-ES" w:eastAsia="es-ES" w:bidi="es-ES"/>
        </w:rPr>
        <w:t>en</w:t>
      </w:r>
      <w:r w:rsidRPr="00E807B5">
        <w:rPr>
          <w:rFonts w:ascii="Arial" w:eastAsia="Arial" w:hAnsi="Arial" w:cs="Arial"/>
          <w:sz w:val="22"/>
          <w:lang w:val="es-ES" w:eastAsia="es-ES" w:bidi="es-ES"/>
        </w:rPr>
        <w:t xml:space="preserve"> las prohibiciones de la Ley 996 de 2005, dependiendo del tipo de elección que se trate</w:t>
      </w:r>
      <w:r w:rsidR="004D4A64" w:rsidRPr="00E807B5">
        <w:rPr>
          <w:rFonts w:ascii="Arial" w:eastAsia="Arial" w:hAnsi="Arial" w:cs="Arial"/>
          <w:sz w:val="22"/>
          <w:lang w:val="es-ES" w:eastAsia="es-ES" w:bidi="es-ES"/>
        </w:rPr>
        <w:t>, en los siguientes términos</w:t>
      </w:r>
      <w:r w:rsidRPr="00E807B5">
        <w:rPr>
          <w:rFonts w:ascii="Arial" w:eastAsia="Arial" w:hAnsi="Arial" w:cs="Arial"/>
          <w:sz w:val="22"/>
          <w:lang w:val="es-ES" w:eastAsia="es-ES" w:bidi="es-ES"/>
        </w:rPr>
        <w:t>:</w:t>
      </w:r>
    </w:p>
    <w:p w14:paraId="6A86F075" w14:textId="77777777" w:rsidR="000077D0" w:rsidRPr="00E807B5" w:rsidRDefault="000077D0" w:rsidP="006B3EB4">
      <w:pPr>
        <w:widowControl w:val="0"/>
        <w:autoSpaceDE w:val="0"/>
        <w:autoSpaceDN w:val="0"/>
        <w:ind w:right="812"/>
        <w:jc w:val="both"/>
        <w:rPr>
          <w:rFonts w:ascii="Arial" w:eastAsia="Arial" w:hAnsi="Arial" w:cs="Arial"/>
          <w:sz w:val="22"/>
          <w:lang w:val="es-ES" w:eastAsia="es-ES" w:bidi="es-ES"/>
        </w:rPr>
      </w:pPr>
    </w:p>
    <w:p w14:paraId="55C3A5D3" w14:textId="075F8489" w:rsidR="000077D0" w:rsidRPr="00E807B5" w:rsidRDefault="000077D0" w:rsidP="006B3EB4">
      <w:pPr>
        <w:widowControl w:val="0"/>
        <w:autoSpaceDE w:val="0"/>
        <w:autoSpaceDN w:val="0"/>
        <w:ind w:left="709" w:right="709"/>
        <w:jc w:val="both"/>
        <w:rPr>
          <w:rFonts w:ascii="Arial" w:eastAsia="Arial" w:hAnsi="Arial" w:cs="Arial"/>
          <w:sz w:val="22"/>
          <w:lang w:val="es-ES" w:eastAsia="es-ES" w:bidi="es-ES"/>
        </w:rPr>
      </w:pPr>
      <w:r w:rsidRPr="00E807B5">
        <w:rPr>
          <w:rFonts w:ascii="Arial" w:eastAsia="Arial" w:hAnsi="Arial" w:cs="Arial"/>
          <w:sz w:val="22"/>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E807B5">
        <w:rPr>
          <w:rFonts w:ascii="Arial" w:eastAsia="Arial" w:hAnsi="Arial" w:cs="Arial"/>
          <w:bCs/>
          <w:sz w:val="22"/>
          <w:lang w:val="es-ES" w:eastAsia="es-ES" w:bidi="es-ES"/>
        </w:rPr>
        <w:t xml:space="preserve">En cambio, para elecciones en general, excluyendo las correspondientes </w:t>
      </w:r>
      <w:r w:rsidRPr="00E807B5">
        <w:rPr>
          <w:rFonts w:ascii="Arial" w:eastAsia="Arial" w:hAnsi="Arial" w:cs="Arial"/>
          <w:bCs/>
          <w:sz w:val="22"/>
          <w:lang w:val="es-ES" w:eastAsia="es-ES" w:bidi="es-ES"/>
        </w:rPr>
        <w:lastRenderedPageBreak/>
        <w:t xml:space="preserve">a </w:t>
      </w:r>
      <w:proofErr w:type="gramStart"/>
      <w:r w:rsidRPr="00E807B5">
        <w:rPr>
          <w:rFonts w:ascii="Arial" w:eastAsia="Arial" w:hAnsi="Arial" w:cs="Arial"/>
          <w:bCs/>
          <w:sz w:val="22"/>
          <w:lang w:val="es-ES" w:eastAsia="es-ES" w:bidi="es-ES"/>
        </w:rPr>
        <w:t>Presidente</w:t>
      </w:r>
      <w:proofErr w:type="gramEnd"/>
      <w:r w:rsidRPr="00E807B5">
        <w:rPr>
          <w:rFonts w:ascii="Arial" w:eastAsia="Arial" w:hAnsi="Arial" w:cs="Arial"/>
          <w:bCs/>
          <w:sz w:val="22"/>
          <w:lang w:val="es-ES" w:eastAsia="es-ES" w:bidi="es-ES"/>
        </w:rPr>
        <w:t xml:space="preserve"> de la República, a las autoridades territoriales allí mencionadas sólo se aplican las restricciones contenidas en el parágrafo del artículo 38</w:t>
      </w:r>
      <w:r w:rsidRPr="00E807B5">
        <w:rPr>
          <w:rFonts w:ascii="Arial" w:eastAsia="Arial" w:hAnsi="Arial" w:cs="Arial"/>
          <w:sz w:val="22"/>
          <w:vertAlign w:val="superscript"/>
          <w:lang w:val="es-ES" w:eastAsia="es-ES" w:bidi="es-ES"/>
        </w:rPr>
        <w:footnoteReference w:id="8"/>
      </w:r>
      <w:r w:rsidR="004002C6" w:rsidRPr="00E807B5">
        <w:rPr>
          <w:rFonts w:ascii="Arial" w:eastAsia="Arial" w:hAnsi="Arial" w:cs="Arial"/>
          <w:bCs/>
          <w:sz w:val="22"/>
          <w:lang w:val="es-ES" w:eastAsia="es-ES" w:bidi="es-ES"/>
        </w:rPr>
        <w:t>.</w:t>
      </w:r>
      <w:r w:rsidRPr="00E807B5">
        <w:rPr>
          <w:rFonts w:ascii="Calibri" w:eastAsia="Arial" w:hAnsi="Calibri" w:cs="Arial"/>
          <w:position w:val="8"/>
          <w:sz w:val="16"/>
          <w:lang w:val="es-ES" w:eastAsia="es-ES" w:bidi="es-ES"/>
        </w:rPr>
        <w:t xml:space="preserve"> </w:t>
      </w:r>
    </w:p>
    <w:p w14:paraId="4DBD6A04" w14:textId="77777777" w:rsidR="000077D0" w:rsidRPr="00E807B5" w:rsidRDefault="000077D0" w:rsidP="006B3EB4">
      <w:pPr>
        <w:widowControl w:val="0"/>
        <w:autoSpaceDE w:val="0"/>
        <w:autoSpaceDN w:val="0"/>
        <w:spacing w:before="8"/>
        <w:jc w:val="both"/>
        <w:rPr>
          <w:rFonts w:ascii="Arial" w:eastAsia="Arial" w:hAnsi="Arial" w:cs="Arial"/>
          <w:sz w:val="26"/>
          <w:lang w:val="es-ES" w:eastAsia="es-ES" w:bidi="es-ES"/>
        </w:rPr>
      </w:pPr>
    </w:p>
    <w:p w14:paraId="7698F789" w14:textId="4A2BB76F" w:rsidR="000077D0" w:rsidRPr="00E807B5" w:rsidRDefault="000077D0" w:rsidP="003707CB">
      <w:pPr>
        <w:spacing w:line="276" w:lineRule="auto"/>
        <w:ind w:firstLine="708"/>
        <w:jc w:val="both"/>
        <w:rPr>
          <w:rFonts w:ascii="Arial" w:eastAsia="Arial" w:hAnsi="Arial" w:cs="Arial"/>
          <w:sz w:val="22"/>
          <w:lang w:val="es-ES" w:eastAsia="es-ES" w:bidi="es-ES"/>
        </w:rPr>
      </w:pPr>
      <w:r w:rsidRPr="00E807B5">
        <w:rPr>
          <w:rFonts w:ascii="Arial" w:eastAsia="Arial" w:hAnsi="Arial" w:cs="Arial"/>
          <w:sz w:val="22"/>
          <w:lang w:val="es-ES" w:eastAsia="es-ES" w:bidi="es-ES"/>
        </w:rPr>
        <w:t>De</w:t>
      </w:r>
      <w:r w:rsidR="004D4A64" w:rsidRPr="00E807B5">
        <w:rPr>
          <w:rFonts w:ascii="Arial" w:eastAsia="Arial" w:hAnsi="Arial" w:cs="Arial"/>
          <w:sz w:val="22"/>
          <w:lang w:val="es-ES" w:eastAsia="es-ES" w:bidi="es-ES"/>
        </w:rPr>
        <w:t xml:space="preserve"> lo anterior se desprende</w:t>
      </w:r>
      <w:r w:rsidR="00962FA0" w:rsidRPr="00E807B5">
        <w:rPr>
          <w:rFonts w:ascii="Arial" w:eastAsia="Arial" w:hAnsi="Arial" w:cs="Arial"/>
          <w:sz w:val="22"/>
          <w:lang w:val="es-ES" w:eastAsia="es-ES" w:bidi="es-ES"/>
        </w:rPr>
        <w:t xml:space="preserve"> que</w:t>
      </w:r>
      <w:r w:rsidRPr="00E807B5">
        <w:rPr>
          <w:rFonts w:ascii="Arial" w:eastAsia="Arial" w:hAnsi="Arial" w:cs="Arial"/>
          <w:sz w:val="22"/>
          <w:lang w:val="es-ES" w:eastAsia="es-ES" w:bidi="es-ES"/>
        </w:rPr>
        <w:t xml:space="preserve"> la Ley 996 de 2005 establece dos tipos de restricciones en materia de contratación, las cuales coinciden parcialmente</w:t>
      </w:r>
      <w:r w:rsidR="003707CB" w:rsidRPr="00E807B5">
        <w:rPr>
          <w:rFonts w:ascii="Arial" w:eastAsia="Arial" w:hAnsi="Arial" w:cs="Arial"/>
          <w:sz w:val="22"/>
          <w:lang w:val="es-ES" w:eastAsia="es-ES" w:bidi="es-ES"/>
        </w:rPr>
        <w:t>. Por un lado,</w:t>
      </w:r>
      <w:r w:rsidRPr="00E807B5">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aludidas excepciones</w:t>
      </w:r>
      <w:r w:rsidR="003707CB" w:rsidRPr="00E807B5">
        <w:rPr>
          <w:rFonts w:ascii="Arial" w:eastAsia="Arial" w:hAnsi="Arial" w:cs="Arial"/>
          <w:sz w:val="22"/>
          <w:lang w:val="es-ES" w:eastAsia="es-ES" w:bidi="es-ES"/>
        </w:rPr>
        <w:t>. Por otra parte,</w:t>
      </w:r>
      <w:r w:rsidRPr="00E807B5">
        <w:rPr>
          <w:rFonts w:ascii="Arial" w:eastAsia="Arial" w:hAnsi="Arial" w:cs="Arial"/>
          <w:sz w:val="22"/>
          <w:lang w:val="es-ES" w:eastAsia="es-ES" w:bidi="es-ES"/>
        </w:rPr>
        <w:t xml:space="preserve"> la del artículo 38, </w:t>
      </w:r>
      <w:r w:rsidR="003F1767" w:rsidRPr="00E807B5">
        <w:rPr>
          <w:rFonts w:ascii="Arial" w:eastAsia="Arial" w:hAnsi="Arial" w:cs="Arial"/>
          <w:sz w:val="22"/>
          <w:lang w:val="es-ES" w:eastAsia="es-ES" w:bidi="es-ES"/>
        </w:rPr>
        <w:t>aplicable</w:t>
      </w:r>
      <w:r w:rsidRPr="00E807B5">
        <w:rPr>
          <w:rFonts w:ascii="Arial" w:eastAsia="Arial" w:hAnsi="Arial" w:cs="Arial"/>
          <w:sz w:val="22"/>
          <w:lang w:val="es-ES" w:eastAsia="es-ES" w:bidi="es-ES"/>
        </w:rPr>
        <w:t xml:space="preserve"> respecto de cualquier tipo de elección, que prohíbe la celebración de convenios </w:t>
      </w:r>
      <w:r w:rsidR="003D6087">
        <w:rPr>
          <w:rFonts w:ascii="Arial" w:eastAsia="Arial" w:hAnsi="Arial" w:cs="Arial"/>
          <w:sz w:val="22"/>
          <w:lang w:val="es-ES" w:eastAsia="es-ES" w:bidi="es-ES"/>
        </w:rPr>
        <w:t xml:space="preserve">o contratos </w:t>
      </w:r>
      <w:r w:rsidRPr="00E807B5">
        <w:rPr>
          <w:rFonts w:ascii="Arial" w:eastAsia="Arial" w:hAnsi="Arial" w:cs="Arial"/>
          <w:sz w:val="22"/>
          <w:lang w:val="es-ES" w:eastAsia="es-ES" w:bidi="es-ES"/>
        </w:rPr>
        <w:t>interadministrativos que impliquen la ejecución de recursos públicos</w:t>
      </w:r>
      <w:r w:rsidR="00BD6C03">
        <w:rPr>
          <w:rFonts w:ascii="Arial" w:eastAsia="Arial" w:hAnsi="Arial" w:cs="Arial"/>
          <w:sz w:val="22"/>
          <w:lang w:val="es-ES" w:eastAsia="es-ES" w:bidi="es-ES"/>
        </w:rPr>
        <w:t>, por parte de las autoridades señaladas en el parágrafo de dicho artículo</w:t>
      </w:r>
      <w:r w:rsidRPr="00E807B5">
        <w:rPr>
          <w:rFonts w:ascii="Arial" w:eastAsia="Arial" w:hAnsi="Arial" w:cs="Arial"/>
          <w:sz w:val="22"/>
          <w:lang w:val="es-ES" w:eastAsia="es-ES" w:bidi="es-ES"/>
        </w:rPr>
        <w:t xml:space="preserve">. </w:t>
      </w:r>
    </w:p>
    <w:p w14:paraId="5D92A638" w14:textId="5DFFA761" w:rsidR="00313C96" w:rsidRPr="00E807B5" w:rsidRDefault="00313C96" w:rsidP="00313C96">
      <w:pPr>
        <w:spacing w:line="276" w:lineRule="auto"/>
        <w:jc w:val="both"/>
        <w:rPr>
          <w:rFonts w:ascii="Arial" w:eastAsia="Arial" w:hAnsi="Arial" w:cs="Arial"/>
          <w:sz w:val="22"/>
          <w:lang w:val="es-ES" w:eastAsia="es-ES" w:bidi="es-ES"/>
        </w:rPr>
      </w:pPr>
    </w:p>
    <w:p w14:paraId="33C529CD" w14:textId="1D3B3DF9" w:rsidR="00313C96" w:rsidRPr="00901819" w:rsidRDefault="00313C96" w:rsidP="00313C96">
      <w:pPr>
        <w:spacing w:line="276" w:lineRule="auto"/>
        <w:jc w:val="both"/>
        <w:rPr>
          <w:rFonts w:ascii="Arial" w:eastAsia="Arial" w:hAnsi="Arial" w:cs="Arial"/>
          <w:b/>
          <w:bCs/>
          <w:sz w:val="22"/>
          <w:lang w:val="es-ES" w:eastAsia="es-ES" w:bidi="es-ES"/>
        </w:rPr>
      </w:pPr>
      <w:r w:rsidRPr="00DD15DE">
        <w:rPr>
          <w:rFonts w:ascii="Arial" w:eastAsia="Arial" w:hAnsi="Arial" w:cs="Arial"/>
          <w:b/>
          <w:bCs/>
          <w:sz w:val="22"/>
          <w:lang w:val="es-ES" w:eastAsia="es-ES" w:bidi="es-ES"/>
        </w:rPr>
        <w:t xml:space="preserve">2.2. Convenios de asociación </w:t>
      </w:r>
      <w:r w:rsidR="00A82C87" w:rsidRPr="00DD15DE">
        <w:rPr>
          <w:rFonts w:ascii="Arial" w:eastAsia="Arial" w:hAnsi="Arial" w:cs="Arial"/>
          <w:b/>
          <w:bCs/>
          <w:sz w:val="22"/>
          <w:lang w:val="es-ES" w:eastAsia="es-ES" w:bidi="es-ES"/>
        </w:rPr>
        <w:t>y</w:t>
      </w:r>
      <w:r w:rsidRPr="00DD15DE">
        <w:rPr>
          <w:rFonts w:ascii="Arial" w:eastAsia="Arial" w:hAnsi="Arial" w:cs="Arial"/>
          <w:b/>
          <w:bCs/>
          <w:sz w:val="22"/>
          <w:lang w:val="es-ES" w:eastAsia="es-ES" w:bidi="es-ES"/>
        </w:rPr>
        <w:t xml:space="preserve"> restricciones de la Ley de Garantías</w:t>
      </w:r>
    </w:p>
    <w:p w14:paraId="078F9FFB" w14:textId="2BF910AA" w:rsidR="00313C96" w:rsidRPr="00DD15DE" w:rsidRDefault="00313C96" w:rsidP="00313C96">
      <w:pPr>
        <w:spacing w:line="276" w:lineRule="auto"/>
        <w:jc w:val="both"/>
        <w:rPr>
          <w:rFonts w:ascii="Arial" w:eastAsia="Arial" w:hAnsi="Arial" w:cs="Arial"/>
          <w:b/>
          <w:bCs/>
          <w:sz w:val="22"/>
          <w:lang w:val="es-ES" w:eastAsia="es-ES" w:bidi="es-ES"/>
        </w:rPr>
      </w:pPr>
    </w:p>
    <w:p w14:paraId="5A81C0D6" w14:textId="5DDAB88E" w:rsidR="004B512B" w:rsidRPr="00DD15DE" w:rsidRDefault="004B512B" w:rsidP="006B3EB4">
      <w:pPr>
        <w:pStyle w:val="Sinespaciado"/>
        <w:spacing w:line="276" w:lineRule="auto"/>
        <w:jc w:val="both"/>
        <w:rPr>
          <w:rFonts w:ascii="Arial" w:hAnsi="Arial" w:cs="Arial"/>
          <w:color w:val="000000" w:themeColor="text1"/>
          <w:sz w:val="22"/>
        </w:rPr>
      </w:pPr>
      <w:r w:rsidRPr="00DD15DE">
        <w:rPr>
          <w:rFonts w:ascii="Arial" w:hAnsi="Arial" w:cs="Arial"/>
          <w:color w:val="000000" w:themeColor="text1"/>
          <w:sz w:val="22"/>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w:t>
      </w:r>
      <w:r w:rsidR="00AD18F9" w:rsidRPr="00340A15">
        <w:rPr>
          <w:rFonts w:ascii="Arial" w:hAnsi="Arial" w:cs="Arial"/>
          <w:color w:val="000000" w:themeColor="text1"/>
          <w:sz w:val="22"/>
        </w:rPr>
        <w:t xml:space="preserve">entidades </w:t>
      </w:r>
      <w:r w:rsidR="00DD15DE" w:rsidRPr="00340A15">
        <w:rPr>
          <w:rFonts w:ascii="Arial" w:hAnsi="Arial" w:cs="Arial"/>
          <w:color w:val="000000" w:themeColor="text1"/>
          <w:sz w:val="22"/>
        </w:rPr>
        <w:t xml:space="preserve">privadas </w:t>
      </w:r>
      <w:r w:rsidR="00AD18F9" w:rsidRPr="00340A15">
        <w:rPr>
          <w:rFonts w:ascii="Arial" w:hAnsi="Arial" w:cs="Arial"/>
          <w:color w:val="000000" w:themeColor="text1"/>
          <w:sz w:val="22"/>
        </w:rPr>
        <w:t xml:space="preserve">sin ánimo de lucro - </w:t>
      </w:r>
      <w:r w:rsidRPr="00DD15DE">
        <w:rPr>
          <w:rFonts w:ascii="Arial" w:hAnsi="Arial" w:cs="Arial"/>
          <w:color w:val="000000" w:themeColor="text1"/>
          <w:sz w:val="22"/>
        </w:rPr>
        <w:t>ESAL con el fin de impulsar programas y actividades de interés público acordes con el plan nacional y los planes seccionales de desarrollo</w:t>
      </w:r>
      <w:r w:rsidRPr="00DD15DE">
        <w:rPr>
          <w:rStyle w:val="Refdenotaalpie"/>
          <w:rFonts w:ascii="Arial" w:hAnsi="Arial" w:cs="Arial"/>
          <w:color w:val="000000" w:themeColor="text1"/>
          <w:sz w:val="22"/>
        </w:rPr>
        <w:footnoteReference w:id="9"/>
      </w:r>
      <w:r w:rsidRPr="00DD15DE">
        <w:rPr>
          <w:rFonts w:ascii="Arial" w:hAnsi="Arial" w:cs="Arial"/>
          <w:color w:val="000000" w:themeColor="text1"/>
          <w:sz w:val="22"/>
        </w:rPr>
        <w:t xml:space="preserve">. </w:t>
      </w:r>
      <w:r w:rsidRPr="00DD15DE">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DD15DE">
        <w:rPr>
          <w:rStyle w:val="Refdenotaalpie"/>
          <w:rFonts w:ascii="Arial" w:eastAsia="Calibri" w:hAnsi="Arial" w:cs="Arial"/>
          <w:color w:val="000000" w:themeColor="text1"/>
          <w:sz w:val="22"/>
        </w:rPr>
        <w:footnoteReference w:id="10"/>
      </w:r>
      <w:r w:rsidRPr="00DD15DE">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3ECFBFE3" w14:textId="66E2E3B6" w:rsidR="004B512B" w:rsidRPr="00DD15DE" w:rsidRDefault="004B512B" w:rsidP="004B512B">
      <w:pPr>
        <w:spacing w:before="120" w:line="276" w:lineRule="auto"/>
        <w:ind w:firstLine="708"/>
        <w:jc w:val="both"/>
        <w:rPr>
          <w:rFonts w:ascii="Arial" w:eastAsia="Calibri" w:hAnsi="Arial" w:cs="Arial"/>
          <w:color w:val="000000" w:themeColor="text1"/>
          <w:sz w:val="22"/>
        </w:rPr>
      </w:pPr>
      <w:r w:rsidRPr="00DD15DE">
        <w:rPr>
          <w:rFonts w:ascii="Arial" w:hAnsi="Arial" w:cs="Arial"/>
          <w:color w:val="000000" w:themeColor="text1"/>
          <w:sz w:val="22"/>
        </w:rPr>
        <w:lastRenderedPageBreak/>
        <w:t xml:space="preserve">En desarrollo del artículo 355 de la Constitución, el Gobierno Nacional expidió el Decreto </w:t>
      </w:r>
      <w:r w:rsidR="004D556A">
        <w:rPr>
          <w:rFonts w:ascii="Arial" w:hAnsi="Arial" w:cs="Arial"/>
          <w:color w:val="000000" w:themeColor="text1"/>
          <w:sz w:val="22"/>
        </w:rPr>
        <w:t>0</w:t>
      </w:r>
      <w:r w:rsidRPr="00DD15DE">
        <w:rPr>
          <w:rFonts w:ascii="Arial" w:hAnsi="Arial" w:cs="Arial"/>
          <w:color w:val="000000" w:themeColor="text1"/>
          <w:sz w:val="22"/>
        </w:rPr>
        <w:t>92 de 2017, q</w:t>
      </w:r>
      <w:r w:rsidRPr="00DD15DE">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w:t>
      </w:r>
      <w:r w:rsidR="004D556A">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mientras que los segundos en los artículos 5, 6, 7 y 8 </w:t>
      </w:r>
      <w:r w:rsidR="00195ED3" w:rsidRPr="00DD15DE">
        <w:rPr>
          <w:rFonts w:ascii="Arial" w:eastAsia="Calibri" w:hAnsi="Arial" w:cs="Arial"/>
          <w:i/>
          <w:iCs/>
          <w:color w:val="000000" w:themeColor="text1"/>
          <w:sz w:val="22"/>
        </w:rPr>
        <w:t>ibídem</w:t>
      </w:r>
      <w:r w:rsidRPr="00DD15DE">
        <w:rPr>
          <w:rFonts w:ascii="Arial" w:eastAsia="Calibri" w:hAnsi="Arial" w:cs="Arial"/>
          <w:color w:val="000000" w:themeColor="text1"/>
          <w:sz w:val="22"/>
        </w:rPr>
        <w:t xml:space="preserve">. Es posible diferenciar, pues, los </w:t>
      </w:r>
      <w:r w:rsidRPr="00DD15DE">
        <w:rPr>
          <w:rFonts w:ascii="Arial" w:eastAsia="Calibri" w:hAnsi="Arial" w:cs="Arial"/>
          <w:i/>
          <w:iCs/>
          <w:color w:val="000000" w:themeColor="text1"/>
          <w:sz w:val="22"/>
        </w:rPr>
        <w:t>convenios de asociación</w:t>
      </w:r>
      <w:r w:rsidRPr="00DD15DE">
        <w:rPr>
          <w:rFonts w:ascii="Arial" w:eastAsia="Calibri" w:hAnsi="Arial" w:cs="Arial"/>
          <w:color w:val="000000" w:themeColor="text1"/>
          <w:sz w:val="22"/>
        </w:rPr>
        <w:t xml:space="preserve">, regulados en el artículo 5, de los </w:t>
      </w:r>
      <w:r w:rsidRPr="00DD15DE">
        <w:rPr>
          <w:rFonts w:ascii="Arial" w:eastAsia="Calibri" w:hAnsi="Arial" w:cs="Arial"/>
          <w:i/>
          <w:iCs/>
          <w:color w:val="000000" w:themeColor="text1"/>
          <w:sz w:val="22"/>
        </w:rPr>
        <w:t>contratos de colaboración</w:t>
      </w:r>
      <w:r w:rsidRPr="00DD15DE">
        <w:rPr>
          <w:rFonts w:ascii="Arial" w:eastAsia="Calibri" w:hAnsi="Arial" w:cs="Arial"/>
          <w:color w:val="000000" w:themeColor="text1"/>
          <w:sz w:val="22"/>
        </w:rPr>
        <w:t xml:space="preserve">, establecidos en el artículo 2 del Decreto </w:t>
      </w:r>
      <w:r w:rsidR="004D556A">
        <w:rPr>
          <w:rFonts w:ascii="Arial" w:eastAsia="Calibri" w:hAnsi="Arial" w:cs="Arial"/>
          <w:color w:val="000000" w:themeColor="text1"/>
          <w:sz w:val="22"/>
        </w:rPr>
        <w:t>0</w:t>
      </w:r>
      <w:r w:rsidRPr="00DD15DE">
        <w:rPr>
          <w:rFonts w:ascii="Arial" w:eastAsia="Calibri" w:hAnsi="Arial" w:cs="Arial"/>
          <w:color w:val="000000" w:themeColor="text1"/>
          <w:sz w:val="22"/>
        </w:rPr>
        <w:t>92 de 2017</w:t>
      </w:r>
      <w:r w:rsidRPr="00DD15DE">
        <w:rPr>
          <w:rStyle w:val="Refdenotaalpie"/>
          <w:rFonts w:ascii="Arial" w:eastAsia="Calibri" w:hAnsi="Arial" w:cs="Arial"/>
          <w:color w:val="000000" w:themeColor="text1"/>
          <w:sz w:val="22"/>
        </w:rPr>
        <w:footnoteReference w:id="11"/>
      </w:r>
      <w:r w:rsidRPr="00DD15DE">
        <w:rPr>
          <w:rFonts w:ascii="Arial" w:eastAsia="Calibri" w:hAnsi="Arial" w:cs="Arial"/>
          <w:color w:val="000000" w:themeColor="text1"/>
          <w:sz w:val="22"/>
        </w:rPr>
        <w:t xml:space="preserve">. </w:t>
      </w:r>
    </w:p>
    <w:p w14:paraId="430141C1" w14:textId="5DF25CDF" w:rsidR="004B512B" w:rsidRPr="00DD15DE" w:rsidRDefault="004B512B" w:rsidP="004B512B">
      <w:pPr>
        <w:spacing w:before="120" w:line="276" w:lineRule="auto"/>
        <w:ind w:firstLine="708"/>
        <w:jc w:val="both"/>
        <w:rPr>
          <w:rFonts w:ascii="Arial" w:eastAsia="Calibri" w:hAnsi="Arial" w:cs="Arial"/>
          <w:color w:val="000000" w:themeColor="text1"/>
          <w:sz w:val="22"/>
        </w:rPr>
      </w:pPr>
      <w:r w:rsidRPr="00DD15DE">
        <w:rPr>
          <w:rFonts w:ascii="Arial" w:eastAsia="Calibri" w:hAnsi="Arial" w:cs="Arial"/>
          <w:color w:val="000000" w:themeColor="text1"/>
          <w:sz w:val="22"/>
        </w:rPr>
        <w:t xml:space="preserve">Los </w:t>
      </w:r>
      <w:r w:rsidRPr="00DD15DE">
        <w:rPr>
          <w:rFonts w:ascii="Arial" w:eastAsia="Calibri" w:hAnsi="Arial" w:cs="Arial"/>
          <w:i/>
          <w:iCs/>
          <w:color w:val="000000" w:themeColor="text1"/>
          <w:sz w:val="22"/>
        </w:rPr>
        <w:t xml:space="preserve">contratos de colaboración </w:t>
      </w:r>
      <w:r w:rsidRPr="00DD15DE">
        <w:rPr>
          <w:rFonts w:ascii="Arial" w:eastAsia="Calibri" w:hAnsi="Arial" w:cs="Arial"/>
          <w:color w:val="000000" w:themeColor="text1"/>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4D556A">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w:t>
      </w:r>
      <w:r w:rsidR="00BF73FB">
        <w:rPr>
          <w:rFonts w:ascii="Arial" w:eastAsia="Calibri" w:hAnsi="Arial" w:cs="Arial"/>
          <w:color w:val="000000" w:themeColor="text1"/>
          <w:sz w:val="22"/>
        </w:rPr>
        <w:t>pues</w:t>
      </w:r>
      <w:r w:rsidRPr="00DD15DE">
        <w:rPr>
          <w:rFonts w:ascii="Arial" w:eastAsia="Calibri" w:hAnsi="Arial" w:cs="Arial"/>
          <w:color w:val="000000" w:themeColor="text1"/>
          <w:sz w:val="22"/>
        </w:rPr>
        <w:t xml:space="preserv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3DFE476" w14:textId="09D4E6C7" w:rsidR="004B512B" w:rsidRPr="00DD15DE" w:rsidRDefault="004B512B">
      <w:pPr>
        <w:pStyle w:val="Sinespaciado"/>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t xml:space="preserve">De otro lado, los </w:t>
      </w:r>
      <w:r w:rsidRPr="00DD15DE">
        <w:rPr>
          <w:rFonts w:ascii="Arial" w:hAnsi="Arial" w:cs="Arial"/>
          <w:i/>
          <w:iCs/>
          <w:color w:val="000000" w:themeColor="text1"/>
          <w:sz w:val="22"/>
        </w:rPr>
        <w:t>convenios de asociación</w:t>
      </w:r>
      <w:r w:rsidRPr="00DD15DE">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D15DE">
        <w:rPr>
          <w:rStyle w:val="Refdenotaalpie"/>
          <w:rFonts w:ascii="Arial" w:hAnsi="Arial" w:cs="Arial"/>
          <w:color w:val="000000" w:themeColor="text1"/>
          <w:sz w:val="22"/>
        </w:rPr>
        <w:footnoteReference w:id="12"/>
      </w:r>
      <w:r w:rsidRPr="00DD15DE">
        <w:rPr>
          <w:rFonts w:ascii="Arial" w:hAnsi="Arial" w:cs="Arial"/>
          <w:color w:val="000000" w:themeColor="text1"/>
          <w:sz w:val="22"/>
        </w:rPr>
        <w:t xml:space="preserve">. En estos convenios no existe contraprestación o pago, sino aportes, los cuales están dirigidos, </w:t>
      </w:r>
      <w:r w:rsidRPr="00DD15DE">
        <w:rPr>
          <w:rFonts w:ascii="Arial" w:hAnsi="Arial" w:cs="Arial"/>
          <w:color w:val="000000" w:themeColor="text1"/>
          <w:sz w:val="22"/>
        </w:rPr>
        <w:lastRenderedPageBreak/>
        <w:t xml:space="preserve">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F4C5357" w14:textId="77777777" w:rsidR="004B512B" w:rsidRPr="00DD15DE" w:rsidRDefault="004B512B" w:rsidP="004B512B">
      <w:pPr>
        <w:pStyle w:val="Sinespaciado"/>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76DDFFE3" w14:textId="77777777" w:rsidR="00673DD7" w:rsidRPr="00DD15DE" w:rsidRDefault="004B512B" w:rsidP="004B512B">
      <w:pPr>
        <w:pStyle w:val="Sinespaciado"/>
        <w:spacing w:before="120" w:line="276" w:lineRule="auto"/>
        <w:ind w:firstLine="708"/>
        <w:jc w:val="both"/>
        <w:rPr>
          <w:rFonts w:ascii="Arial" w:eastAsia="Calibri" w:hAnsi="Arial" w:cs="Arial"/>
          <w:color w:val="000000" w:themeColor="text1"/>
          <w:sz w:val="22"/>
        </w:rPr>
      </w:pPr>
      <w:r w:rsidRPr="00DD15DE">
        <w:rPr>
          <w:rFonts w:ascii="Arial" w:hAnsi="Arial" w:cs="Arial"/>
          <w:color w:val="000000" w:themeColor="text1"/>
          <w:sz w:val="22"/>
        </w:rPr>
        <w:t>L</w:t>
      </w:r>
      <w:r w:rsidRPr="00DD15DE">
        <w:rPr>
          <w:rFonts w:ascii="Arial" w:eastAsia="Calibri" w:hAnsi="Arial" w:cs="Arial"/>
          <w:color w:val="000000" w:themeColor="text1"/>
          <w:sz w:val="22"/>
        </w:rPr>
        <w:t xml:space="preserve">a normativa vigente no impide que varias entidades suscriban conjuntamente el convenio de asociación </w:t>
      </w:r>
      <w:r w:rsidR="009E59A3" w:rsidRPr="00DD15DE">
        <w:rPr>
          <w:rFonts w:ascii="Arial" w:eastAsia="Calibri" w:hAnsi="Arial" w:cs="Arial"/>
          <w:color w:val="000000" w:themeColor="text1"/>
          <w:sz w:val="22"/>
        </w:rPr>
        <w:t>ni</w:t>
      </w:r>
      <w:r w:rsidRPr="00DD15DE">
        <w:rPr>
          <w:rFonts w:ascii="Arial" w:eastAsia="Calibri" w:hAnsi="Arial" w:cs="Arial"/>
          <w:color w:val="000000" w:themeColor="text1"/>
          <w:sz w:val="22"/>
        </w:rPr>
        <w:t xml:space="preserve"> tampoco que dos o más ESAL pueden hacerlo a través de las figuras asociativas autorizadas por la ley, por ejemplo, la unión temporal o el consorcio</w:t>
      </w:r>
      <w:r w:rsidRPr="00DD15DE">
        <w:rPr>
          <w:rStyle w:val="Refdenotaalpie"/>
          <w:rFonts w:ascii="Arial" w:eastAsia="Calibri" w:hAnsi="Arial" w:cs="Arial"/>
          <w:color w:val="000000" w:themeColor="text1"/>
          <w:sz w:val="22"/>
        </w:rPr>
        <w:footnoteReference w:id="13"/>
      </w:r>
      <w:r w:rsidRPr="00DD15DE">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34E443A8" w14:textId="159E1538" w:rsidR="004B512B" w:rsidRPr="00DD15DE" w:rsidRDefault="004B512B">
      <w:pPr>
        <w:pStyle w:val="Sinespaciado"/>
        <w:spacing w:before="120" w:line="276" w:lineRule="auto"/>
        <w:ind w:firstLine="708"/>
        <w:jc w:val="both"/>
        <w:rPr>
          <w:rFonts w:ascii="Arial" w:eastAsia="Calibri" w:hAnsi="Arial" w:cs="Arial"/>
          <w:color w:val="000000" w:themeColor="text1"/>
          <w:sz w:val="22"/>
        </w:rPr>
      </w:pPr>
      <w:r w:rsidRPr="00DD15DE">
        <w:rPr>
          <w:rFonts w:ascii="Arial" w:eastAsia="Calibri" w:hAnsi="Arial" w:cs="Arial"/>
          <w:color w:val="000000" w:themeColor="text1"/>
          <w:sz w:val="22"/>
        </w:rPr>
        <w:t xml:space="preserve">Igualmente, </w:t>
      </w:r>
      <w:r w:rsidR="00673DD7" w:rsidRPr="00DD15DE">
        <w:rPr>
          <w:rFonts w:ascii="Arial" w:eastAsia="Calibri" w:hAnsi="Arial" w:cs="Arial"/>
          <w:color w:val="000000" w:themeColor="text1"/>
          <w:sz w:val="22"/>
        </w:rPr>
        <w:t>considerando</w:t>
      </w:r>
      <w:r w:rsidRPr="00DD15DE">
        <w:rPr>
          <w:rFonts w:ascii="Arial" w:eastAsia="Calibri" w:hAnsi="Arial" w:cs="Arial"/>
          <w:color w:val="000000" w:themeColor="text1"/>
          <w:sz w:val="22"/>
        </w:rPr>
        <w:t xml:space="preserve">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w:t>
      </w:r>
      <w:r w:rsidR="00673DD7" w:rsidRPr="00DD15DE">
        <w:rPr>
          <w:rFonts w:ascii="Arial" w:eastAsia="Calibri" w:hAnsi="Arial" w:cs="Arial"/>
          <w:color w:val="000000" w:themeColor="text1"/>
          <w:sz w:val="22"/>
        </w:rPr>
        <w:t>adelantarse</w:t>
      </w:r>
      <w:r w:rsidRPr="00DD15DE">
        <w:rPr>
          <w:rFonts w:ascii="Arial" w:eastAsia="Calibri" w:hAnsi="Arial" w:cs="Arial"/>
          <w:color w:val="000000" w:themeColor="text1"/>
          <w:sz w:val="22"/>
        </w:rPr>
        <w:t xml:space="preserve"> un proceso competitivo. Además, en atención al inciso 2 del artículo 5 del Decreto </w:t>
      </w:r>
      <w:r w:rsidR="004D556A">
        <w:rPr>
          <w:rFonts w:ascii="Arial" w:eastAsia="Calibri" w:hAnsi="Arial" w:cs="Arial"/>
          <w:color w:val="000000" w:themeColor="text1"/>
          <w:sz w:val="22"/>
        </w:rPr>
        <w:t>0</w:t>
      </w:r>
      <w:r w:rsidRPr="00DD15DE">
        <w:rPr>
          <w:rFonts w:ascii="Arial" w:eastAsia="Calibri" w:hAnsi="Arial" w:cs="Arial"/>
          <w:color w:val="000000" w:themeColor="text1"/>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DD15DE">
        <w:rPr>
          <w:rStyle w:val="Refdenotaalpie"/>
          <w:rFonts w:ascii="Arial" w:eastAsia="Calibri" w:hAnsi="Arial" w:cs="Arial"/>
          <w:color w:val="000000" w:themeColor="text1"/>
          <w:sz w:val="22"/>
        </w:rPr>
        <w:footnoteReference w:id="14"/>
      </w:r>
      <w:r w:rsidRPr="00DD15DE">
        <w:rPr>
          <w:rFonts w:ascii="Arial" w:eastAsia="Calibri" w:hAnsi="Arial" w:cs="Arial"/>
          <w:color w:val="000000" w:themeColor="text1"/>
          <w:sz w:val="22"/>
        </w:rPr>
        <w:t>.</w:t>
      </w:r>
    </w:p>
    <w:p w14:paraId="340449CA" w14:textId="33A4FB18" w:rsidR="004B512B" w:rsidRPr="00DD15DE" w:rsidRDefault="004B512B" w:rsidP="004B512B">
      <w:pPr>
        <w:spacing w:before="120" w:line="276" w:lineRule="auto"/>
        <w:ind w:firstLine="708"/>
        <w:jc w:val="both"/>
        <w:rPr>
          <w:rFonts w:ascii="Arial" w:hAnsi="Arial" w:cs="Arial"/>
          <w:color w:val="000000" w:themeColor="text1"/>
          <w:sz w:val="22"/>
        </w:rPr>
      </w:pPr>
      <w:r w:rsidRPr="00DD15DE">
        <w:rPr>
          <w:rFonts w:ascii="Arial" w:hAnsi="Arial" w:cs="Arial"/>
          <w:color w:val="000000" w:themeColor="text1"/>
          <w:sz w:val="22"/>
        </w:rPr>
        <w:lastRenderedPageBreak/>
        <w:t xml:space="preserve">La noción «seleccionar de forma objetiva», contenida en la disposición </w:t>
      </w:r>
      <w:r w:rsidRPr="00DD15DE">
        <w:rPr>
          <w:rFonts w:ascii="Arial" w:hAnsi="Arial" w:cs="Arial"/>
          <w:i/>
          <w:iCs/>
          <w:color w:val="000000" w:themeColor="text1"/>
          <w:sz w:val="22"/>
        </w:rPr>
        <w:t xml:space="preserve">sub examine </w:t>
      </w:r>
      <w:r w:rsidRPr="00DD15DE">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w:t>
      </w:r>
      <w:r w:rsidR="00B247A1">
        <w:rPr>
          <w:rFonts w:ascii="Arial" w:hAnsi="Arial" w:cs="Arial"/>
          <w:color w:val="000000" w:themeColor="text1"/>
          <w:sz w:val="22"/>
        </w:rPr>
        <w:t>0</w:t>
      </w:r>
      <w:r w:rsidRPr="00DD15DE">
        <w:rPr>
          <w:rFonts w:ascii="Arial" w:hAnsi="Arial" w:cs="Arial"/>
          <w:color w:val="000000" w:themeColor="text1"/>
          <w:sz w:val="22"/>
        </w:rPr>
        <w:t>92 de 2017.</w:t>
      </w:r>
    </w:p>
    <w:p w14:paraId="238FA858" w14:textId="77777777" w:rsidR="004B512B" w:rsidRPr="00DD15DE" w:rsidRDefault="004B512B" w:rsidP="004B512B">
      <w:pPr>
        <w:spacing w:before="120" w:after="120" w:line="276" w:lineRule="auto"/>
        <w:ind w:firstLine="708"/>
        <w:jc w:val="both"/>
        <w:textAlignment w:val="baseline"/>
        <w:rPr>
          <w:rFonts w:ascii="Arial" w:hAnsi="Arial" w:cs="Arial"/>
          <w:color w:val="000000" w:themeColor="text1"/>
          <w:sz w:val="22"/>
          <w:szCs w:val="22"/>
        </w:rPr>
      </w:pPr>
      <w:r w:rsidRPr="00DD15DE">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DD15DE">
        <w:rPr>
          <w:rFonts w:ascii="Arial" w:hAnsi="Arial" w:cs="Arial"/>
          <w:color w:val="000000" w:themeColor="text1"/>
          <w:sz w:val="22"/>
          <w:szCs w:val="22"/>
          <w:lang w:val="es-MX"/>
        </w:rPr>
        <w:t>.</w:t>
      </w:r>
      <w:r w:rsidRPr="00DD15DE">
        <w:rPr>
          <w:rFonts w:ascii="Arial" w:hAnsi="Arial" w:cs="Arial"/>
          <w:color w:val="000000" w:themeColor="text1"/>
          <w:sz w:val="22"/>
          <w:szCs w:val="22"/>
        </w:rPr>
        <w:t> </w:t>
      </w:r>
    </w:p>
    <w:p w14:paraId="2282529E" w14:textId="5B4193FF" w:rsidR="004B512B" w:rsidRPr="00DD15DE" w:rsidRDefault="004B512B" w:rsidP="006B3EB4">
      <w:pPr>
        <w:spacing w:after="120" w:line="276" w:lineRule="auto"/>
        <w:ind w:firstLine="709"/>
        <w:jc w:val="both"/>
        <w:rPr>
          <w:rFonts w:ascii="Arial" w:eastAsia="Calibri" w:hAnsi="Arial" w:cs="Arial"/>
          <w:color w:val="000000" w:themeColor="text1"/>
          <w:sz w:val="22"/>
        </w:rPr>
      </w:pPr>
      <w:r w:rsidRPr="00DD15DE">
        <w:rPr>
          <w:rFonts w:ascii="Arial" w:hAnsi="Arial" w:cs="Arial"/>
          <w:color w:val="000000" w:themeColor="text1"/>
          <w:sz w:val="22"/>
          <w:szCs w:val="22"/>
        </w:rPr>
        <w:t xml:space="preserve">Ahora bien, </w:t>
      </w:r>
      <w:r w:rsidR="005F1D88" w:rsidRPr="00DD15DE">
        <w:rPr>
          <w:rFonts w:ascii="Arial" w:hAnsi="Arial" w:cs="Arial"/>
          <w:color w:val="000000" w:themeColor="text1"/>
          <w:sz w:val="22"/>
          <w:szCs w:val="22"/>
        </w:rPr>
        <w:t>e</w:t>
      </w:r>
      <w:r w:rsidRPr="00DD15DE">
        <w:rPr>
          <w:rFonts w:ascii="Arial" w:eastAsia="Calibri" w:hAnsi="Arial" w:cs="Arial"/>
          <w:color w:val="000000" w:themeColor="text1"/>
          <w:sz w:val="22"/>
        </w:rPr>
        <w:t>l Consejo de Estado, en el Auto del 6 de agosto de 2019 de la Sección Tercera, Subsección A –</w:t>
      </w:r>
      <w:proofErr w:type="spellStart"/>
      <w:r w:rsidRPr="00DD15DE">
        <w:rPr>
          <w:rFonts w:ascii="Arial" w:eastAsia="Calibri" w:hAnsi="Arial" w:cs="Arial"/>
          <w:color w:val="000000" w:themeColor="text1"/>
          <w:sz w:val="22"/>
        </w:rPr>
        <w:t>Exp</w:t>
      </w:r>
      <w:proofErr w:type="spellEnd"/>
      <w:r w:rsidRPr="00DD15DE">
        <w:rPr>
          <w:rFonts w:ascii="Arial" w:eastAsia="Calibri" w:hAnsi="Arial" w:cs="Arial"/>
          <w:color w:val="000000" w:themeColor="text1"/>
          <w:sz w:val="22"/>
        </w:rPr>
        <w:t>. 62.003–, estudió la solicitud de suspensión provisional</w:t>
      </w:r>
      <w:r w:rsidRPr="00DD15DE">
        <w:rPr>
          <w:rStyle w:val="Refdenotaalpie"/>
          <w:rFonts w:ascii="Arial" w:eastAsia="Calibri" w:hAnsi="Arial" w:cs="Arial"/>
          <w:color w:val="000000" w:themeColor="text1"/>
          <w:sz w:val="22"/>
        </w:rPr>
        <w:footnoteReference w:id="15"/>
      </w:r>
      <w:r w:rsidRPr="00DD15DE">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 </w:t>
      </w:r>
      <w:r w:rsidR="00B247A1">
        <w:rPr>
          <w:rFonts w:ascii="Arial" w:eastAsia="Calibri" w:hAnsi="Arial" w:cs="Arial"/>
          <w:color w:val="000000" w:themeColor="text1"/>
          <w:sz w:val="22"/>
        </w:rPr>
        <w:t>0</w:t>
      </w:r>
      <w:r w:rsidRPr="00DD15DE">
        <w:rPr>
          <w:rFonts w:ascii="Arial" w:eastAsia="Calibri" w:hAnsi="Arial" w:cs="Arial"/>
          <w:color w:val="000000" w:themeColor="text1"/>
          <w:sz w:val="22"/>
        </w:rPr>
        <w:t>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w:t>
      </w:r>
      <w:r w:rsidR="00D22F18" w:rsidRPr="00DD15DE">
        <w:rPr>
          <w:rFonts w:ascii="Arial" w:eastAsia="Calibri" w:hAnsi="Arial" w:cs="Arial"/>
          <w:color w:val="000000" w:themeColor="text1"/>
          <w:sz w:val="22"/>
        </w:rPr>
        <w:t xml:space="preserve"> Por tanto</w:t>
      </w:r>
      <w:r w:rsidRPr="00DD15DE">
        <w:rPr>
          <w:rFonts w:ascii="Arial" w:eastAsia="Calibri" w:hAnsi="Arial" w:cs="Arial"/>
          <w:color w:val="000000" w:themeColor="text1"/>
          <w:sz w:val="22"/>
        </w:rPr>
        <w:t xml:space="preserve">, si se pretende realizar un </w:t>
      </w:r>
      <w:r w:rsidRPr="00DD15DE">
        <w:rPr>
          <w:rFonts w:ascii="Arial" w:eastAsia="Calibri" w:hAnsi="Arial" w:cs="Arial"/>
          <w:i/>
          <w:iCs/>
          <w:color w:val="000000" w:themeColor="text1"/>
          <w:sz w:val="22"/>
        </w:rPr>
        <w:t>convenio de asociación</w:t>
      </w:r>
      <w:r w:rsidRPr="00DD15DE">
        <w:rPr>
          <w:rFonts w:ascii="Arial" w:eastAsia="Calibri" w:hAnsi="Arial" w:cs="Arial"/>
          <w:color w:val="000000" w:themeColor="text1"/>
          <w:sz w:val="22"/>
        </w:rPr>
        <w:t xml:space="preserve"> con ESAL de reconocida idoneidad para el cumplimiento de las funciones que la ley les asigna a las entidades públicas, debe aplicar</w:t>
      </w:r>
      <w:r w:rsidR="00D22F18" w:rsidRPr="00DD15DE">
        <w:rPr>
          <w:rFonts w:ascii="Arial" w:eastAsia="Calibri" w:hAnsi="Arial" w:cs="Arial"/>
          <w:color w:val="000000" w:themeColor="text1"/>
          <w:sz w:val="22"/>
        </w:rPr>
        <w:t>se</w:t>
      </w:r>
      <w:r w:rsidRPr="00DD15DE">
        <w:rPr>
          <w:rFonts w:ascii="Arial" w:eastAsia="Calibri" w:hAnsi="Arial" w:cs="Arial"/>
          <w:color w:val="000000" w:themeColor="text1"/>
          <w:sz w:val="22"/>
        </w:rPr>
        <w:t xml:space="preserve"> lo dispuesto en el artículo 5 del Decreto </w:t>
      </w:r>
      <w:r w:rsidR="00D22F18" w:rsidRPr="00DD15DE">
        <w:rPr>
          <w:rFonts w:ascii="Arial" w:eastAsia="Calibri" w:hAnsi="Arial" w:cs="Arial"/>
          <w:color w:val="000000" w:themeColor="text1"/>
          <w:sz w:val="22"/>
        </w:rPr>
        <w:t>0</w:t>
      </w:r>
      <w:r w:rsidRPr="00DD15DE">
        <w:rPr>
          <w:rFonts w:ascii="Arial" w:eastAsia="Calibri" w:hAnsi="Arial" w:cs="Arial"/>
          <w:color w:val="000000" w:themeColor="text1"/>
          <w:sz w:val="22"/>
        </w:rPr>
        <w:t xml:space="preserve">92 de 2017. </w:t>
      </w:r>
    </w:p>
    <w:p w14:paraId="5BDA9587" w14:textId="35E1C203" w:rsidR="004B512B" w:rsidRPr="00E807B5" w:rsidRDefault="004B512B" w:rsidP="00357198">
      <w:pPr>
        <w:spacing w:before="120" w:line="276" w:lineRule="auto"/>
        <w:ind w:firstLine="708"/>
        <w:jc w:val="both"/>
        <w:rPr>
          <w:rFonts w:ascii="Arial" w:eastAsia="Calibri" w:hAnsi="Arial" w:cs="Arial"/>
          <w:color w:val="000000" w:themeColor="text1"/>
          <w:sz w:val="22"/>
        </w:rPr>
      </w:pPr>
      <w:r w:rsidRPr="00DD15DE">
        <w:rPr>
          <w:rFonts w:ascii="Arial" w:eastAsia="Calibri" w:hAnsi="Arial" w:cs="Arial"/>
          <w:color w:val="000000" w:themeColor="text1"/>
          <w:sz w:val="22"/>
        </w:rPr>
        <w:t xml:space="preserve">Para los convenios de asociación, como se </w:t>
      </w:r>
      <w:r w:rsidR="00D22F18" w:rsidRPr="00DD15DE">
        <w:rPr>
          <w:rFonts w:ascii="Arial" w:eastAsia="Calibri" w:hAnsi="Arial" w:cs="Arial"/>
          <w:color w:val="000000" w:themeColor="text1"/>
          <w:sz w:val="22"/>
        </w:rPr>
        <w:t xml:space="preserve">explicó </w:t>
      </w:r>
      <w:r w:rsidR="00D22F18" w:rsidRPr="00DD15DE">
        <w:rPr>
          <w:rFonts w:ascii="Arial" w:eastAsia="Calibri" w:hAnsi="Arial" w:cs="Arial"/>
          <w:i/>
          <w:iCs/>
          <w:color w:val="000000" w:themeColor="text1"/>
          <w:sz w:val="22"/>
        </w:rPr>
        <w:t>ut supra</w:t>
      </w:r>
      <w:r w:rsidRPr="00DD15DE">
        <w:rPr>
          <w:rFonts w:ascii="Arial" w:eastAsia="Calibri" w:hAnsi="Arial" w:cs="Arial"/>
          <w:color w:val="000000" w:themeColor="text1"/>
          <w:sz w:val="22"/>
        </w:rPr>
        <w:t xml:space="preserve">,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w:t>
      </w:r>
      <w:r w:rsidRPr="00DD15DE">
        <w:rPr>
          <w:rFonts w:ascii="Arial" w:eastAsia="Calibri" w:hAnsi="Arial" w:cs="Arial"/>
          <w:color w:val="000000" w:themeColor="text1"/>
          <w:sz w:val="22"/>
        </w:rPr>
        <w:lastRenderedPageBreak/>
        <w:t>convenio</w:t>
      </w:r>
      <w:r w:rsidRPr="00DD15DE">
        <w:rPr>
          <w:rStyle w:val="Refdenotaalpie"/>
          <w:rFonts w:ascii="Arial" w:hAnsi="Arial" w:cs="Arial"/>
          <w:color w:val="000000" w:themeColor="text1"/>
          <w:sz w:val="22"/>
          <w:szCs w:val="22"/>
        </w:rPr>
        <w:footnoteReference w:id="16"/>
      </w:r>
      <w:r w:rsidRPr="00DD15DE">
        <w:rPr>
          <w:rFonts w:ascii="Arial" w:eastAsia="Calibri" w:hAnsi="Arial" w:cs="Arial"/>
          <w:color w:val="000000" w:themeColor="text1"/>
          <w:sz w:val="22"/>
        </w:rPr>
        <w:t>, y siempre que la entidad estatal verifique previamente que no existe ninguna otra entidad sin ánimo de lucro que ofrezca aportes iguales o superiores al 30%.</w:t>
      </w:r>
      <w:r w:rsidR="00357198" w:rsidRPr="00DD15DE">
        <w:rPr>
          <w:rFonts w:ascii="Arial" w:eastAsia="Calibri" w:hAnsi="Arial" w:cs="Arial"/>
          <w:color w:val="000000" w:themeColor="text1"/>
          <w:sz w:val="22"/>
        </w:rPr>
        <w:t xml:space="preserve"> </w:t>
      </w:r>
      <w:r w:rsidRPr="00DD15DE">
        <w:rPr>
          <w:rFonts w:ascii="Arial" w:eastAsia="Calibri" w:hAnsi="Arial" w:cs="Arial"/>
          <w:color w:val="000000" w:themeColor="text1"/>
          <w:sz w:val="22"/>
        </w:rPr>
        <w:t>De hecho, en relación con la naturaleza y cuantía de los convenios, la norma anteriormente citada no prohíbe la celebración de convenios en que la ESAL aporte menos del 30% o cuando aporte recursos en especie: s</w:t>
      </w:r>
      <w:r w:rsidR="007C6CCF" w:rsidRPr="00DD15DE">
        <w:rPr>
          <w:rFonts w:ascii="Arial" w:eastAsia="Calibri" w:hAnsi="Arial" w:cs="Arial"/>
          <w:color w:val="000000" w:themeColor="text1"/>
          <w:sz w:val="22"/>
        </w:rPr>
        <w:t>o</w:t>
      </w:r>
      <w:r w:rsidRPr="00DD15DE">
        <w:rPr>
          <w:rFonts w:ascii="Arial" w:eastAsia="Calibri" w:hAnsi="Arial" w:cs="Arial"/>
          <w:color w:val="000000" w:themeColor="text1"/>
          <w:sz w:val="22"/>
        </w:rPr>
        <w:t>lo indica que en esos casos la entidad estatal debe acudir al proceso competitivo para seleccionar a la entidad sin ánimo de lucro con la cual celebrará el respectivo convenio.</w:t>
      </w:r>
    </w:p>
    <w:p w14:paraId="4F953E78" w14:textId="4ED2A066" w:rsidR="00A0329E" w:rsidRPr="00E807B5" w:rsidRDefault="00A0329E" w:rsidP="00357198">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En lo relativo al objeto de la consulta</w:t>
      </w:r>
      <w:r w:rsidR="004D688D" w:rsidRPr="00E807B5">
        <w:rPr>
          <w:rFonts w:ascii="Arial" w:eastAsia="Calibri" w:hAnsi="Arial" w:cs="Arial"/>
          <w:color w:val="000000" w:themeColor="text1"/>
          <w:sz w:val="22"/>
        </w:rPr>
        <w:t xml:space="preserve">, </w:t>
      </w:r>
      <w:bookmarkStart w:id="4" w:name="_Hlk75195219"/>
      <w:r w:rsidR="00A521D6">
        <w:rPr>
          <w:rFonts w:ascii="Arial" w:eastAsia="Calibri" w:hAnsi="Arial" w:cs="Arial"/>
          <w:color w:val="000000" w:themeColor="text1"/>
          <w:sz w:val="22"/>
        </w:rPr>
        <w:t>siguiendo las consideraciones realizadas por esta Agencia en el concepto C-296 de 22 de junio de 2021</w:t>
      </w:r>
      <w:r w:rsidR="00A521D6">
        <w:rPr>
          <w:rStyle w:val="Refdenotaalpie"/>
          <w:rFonts w:ascii="Arial" w:eastAsia="Calibri" w:hAnsi="Arial" w:cs="Arial"/>
          <w:color w:val="000000" w:themeColor="text1"/>
          <w:sz w:val="22"/>
        </w:rPr>
        <w:footnoteReference w:id="17"/>
      </w:r>
      <w:r w:rsidR="00A521D6">
        <w:rPr>
          <w:rFonts w:ascii="Arial" w:eastAsia="Calibri" w:hAnsi="Arial" w:cs="Arial"/>
          <w:color w:val="000000" w:themeColor="text1"/>
          <w:sz w:val="22"/>
        </w:rPr>
        <w:t xml:space="preserve">, debe tenerse en cuenta que </w:t>
      </w:r>
      <w:r w:rsidR="004D688D" w:rsidRPr="00E807B5">
        <w:rPr>
          <w:rFonts w:ascii="Arial" w:eastAsia="Calibri" w:hAnsi="Arial" w:cs="Arial"/>
          <w:color w:val="000000" w:themeColor="text1"/>
          <w:sz w:val="22"/>
        </w:rPr>
        <w:t>los convenios de asocia</w:t>
      </w:r>
      <w:r w:rsidR="006B3EB4" w:rsidRPr="00E807B5">
        <w:rPr>
          <w:rFonts w:ascii="Arial" w:eastAsia="Calibri" w:hAnsi="Arial" w:cs="Arial"/>
          <w:color w:val="000000" w:themeColor="text1"/>
          <w:sz w:val="22"/>
        </w:rPr>
        <w:t>ción</w:t>
      </w:r>
      <w:r w:rsidR="004D688D" w:rsidRPr="00E807B5">
        <w:rPr>
          <w:rFonts w:ascii="Arial" w:eastAsia="Calibri" w:hAnsi="Arial" w:cs="Arial"/>
          <w:color w:val="000000" w:themeColor="text1"/>
          <w:sz w:val="22"/>
        </w:rPr>
        <w:t xml:space="preserve"> entre</w:t>
      </w:r>
      <w:r w:rsidR="00076B92" w:rsidRPr="00E807B5">
        <w:rPr>
          <w:rFonts w:ascii="Arial" w:eastAsia="Calibri" w:hAnsi="Arial" w:cs="Arial"/>
          <w:color w:val="000000" w:themeColor="text1"/>
          <w:sz w:val="22"/>
        </w:rPr>
        <w:t xml:space="preserve"> las entidades </w:t>
      </w:r>
      <w:r w:rsidR="00B36B03">
        <w:rPr>
          <w:rFonts w:ascii="Arial" w:eastAsia="Calibri" w:hAnsi="Arial" w:cs="Arial"/>
          <w:color w:val="000000" w:themeColor="text1"/>
          <w:sz w:val="22"/>
        </w:rPr>
        <w:t xml:space="preserve">públicas y personas jurídicas privadas como </w:t>
      </w:r>
      <w:r w:rsidR="004D688D" w:rsidRPr="00E807B5">
        <w:rPr>
          <w:rFonts w:ascii="Arial" w:eastAsia="Calibri" w:hAnsi="Arial" w:cs="Arial"/>
          <w:color w:val="000000" w:themeColor="text1"/>
          <w:sz w:val="22"/>
        </w:rPr>
        <w:t>las cajas de compensación</w:t>
      </w:r>
      <w:r w:rsidR="00076B92" w:rsidRPr="00E807B5">
        <w:rPr>
          <w:rFonts w:ascii="Arial" w:eastAsia="Calibri" w:hAnsi="Arial" w:cs="Arial"/>
          <w:color w:val="000000" w:themeColor="text1"/>
          <w:sz w:val="22"/>
        </w:rPr>
        <w:t xml:space="preserve"> familiar</w:t>
      </w:r>
      <w:r w:rsidR="00B36B03">
        <w:rPr>
          <w:rFonts w:ascii="Arial" w:eastAsia="Calibri" w:hAnsi="Arial" w:cs="Arial"/>
          <w:color w:val="000000" w:themeColor="text1"/>
          <w:sz w:val="22"/>
        </w:rPr>
        <w:t>,</w:t>
      </w:r>
      <w:r w:rsidR="00076B92" w:rsidRPr="00E807B5">
        <w:rPr>
          <w:rFonts w:ascii="Arial" w:eastAsia="Calibri" w:hAnsi="Arial" w:cs="Arial"/>
          <w:color w:val="000000" w:themeColor="text1"/>
          <w:sz w:val="22"/>
        </w:rPr>
        <w:t xml:space="preserve"> </w:t>
      </w:r>
      <w:r w:rsidR="00995485" w:rsidRPr="00E807B5">
        <w:rPr>
          <w:rFonts w:ascii="Arial" w:eastAsia="Calibri" w:hAnsi="Arial" w:cs="Arial"/>
          <w:color w:val="000000" w:themeColor="text1"/>
          <w:sz w:val="22"/>
        </w:rPr>
        <w:t xml:space="preserve">tiene fundamento en </w:t>
      </w:r>
      <w:r w:rsidR="002E1DC6" w:rsidRPr="00E807B5">
        <w:rPr>
          <w:rFonts w:ascii="Arial" w:eastAsia="Calibri" w:hAnsi="Arial" w:cs="Arial"/>
          <w:color w:val="000000" w:themeColor="text1"/>
          <w:sz w:val="22"/>
        </w:rPr>
        <w:t>el artículo 2.2.7.6.7 del Decreto 1072 de 2015</w:t>
      </w:r>
      <w:bookmarkEnd w:id="4"/>
      <w:r w:rsidR="002E1DC6" w:rsidRPr="00E807B5">
        <w:rPr>
          <w:rFonts w:ascii="Arial" w:eastAsia="Calibri" w:hAnsi="Arial" w:cs="Arial"/>
          <w:color w:val="000000" w:themeColor="text1"/>
          <w:sz w:val="22"/>
        </w:rPr>
        <w:t>, adicionado por el artículo 7 del Decreto 1729 de 2008</w:t>
      </w:r>
      <w:r w:rsidR="00CC4751" w:rsidRPr="00E807B5">
        <w:rPr>
          <w:rFonts w:ascii="Arial" w:eastAsia="Calibri" w:hAnsi="Arial" w:cs="Arial"/>
          <w:color w:val="000000" w:themeColor="text1"/>
          <w:sz w:val="22"/>
        </w:rPr>
        <w:t>. De conformidad con el inciso primero, «Los Programas de Atención Integral de la Niñez y Jornada Escolar Complementaria, se podrán ejecutar mediante convenios de asociación suscritos entre el Instituto Colombiano de Bienestar Familiar, ICBF, las Cajas de Compensación Familiar, las entidades del nivel nacional, departamental, municipal, las Organizaciones no Gubernamentales de reconocida trayectoria en el tema de primera infancia y de educación, o en general, con entidades públicas y personas jurídicas privadas nacionales o internacionales, idóneas para el desarrollo de los mismos». Incluso, en el inciso segundo, agrega que «En aquellos entes territoriales que cuentan con recursos para la cofinanciación de los Programas de Atención Integral de la Niñez y de Jornada Escolar Complementaria, las Cajas de Compensación Familiar podrán establecer convenios o alianzas con los gobiernos respectivos para tal fin</w:t>
      </w:r>
      <w:r w:rsidR="002B5A82" w:rsidRPr="00E807B5">
        <w:rPr>
          <w:rFonts w:ascii="Arial" w:eastAsia="Calibri" w:hAnsi="Arial" w:cs="Arial"/>
          <w:color w:val="000000" w:themeColor="text1"/>
          <w:sz w:val="22"/>
        </w:rPr>
        <w:t>».</w:t>
      </w:r>
      <w:r w:rsidR="00995485" w:rsidRPr="00E807B5">
        <w:rPr>
          <w:rFonts w:ascii="Arial" w:eastAsia="Calibri" w:hAnsi="Arial" w:cs="Arial"/>
          <w:color w:val="000000" w:themeColor="text1"/>
          <w:sz w:val="22"/>
        </w:rPr>
        <w:t xml:space="preserve"> </w:t>
      </w:r>
    </w:p>
    <w:p w14:paraId="65387276" w14:textId="1D071880" w:rsidR="0098450A" w:rsidRPr="00E807B5" w:rsidRDefault="00901819" w:rsidP="00357198">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Frente a</w:t>
      </w:r>
      <w:r w:rsidRPr="00E807B5">
        <w:rPr>
          <w:rFonts w:ascii="Arial" w:eastAsia="Calibri" w:hAnsi="Arial" w:cs="Arial"/>
          <w:color w:val="000000" w:themeColor="text1"/>
          <w:sz w:val="22"/>
        </w:rPr>
        <w:t xml:space="preserve"> </w:t>
      </w:r>
      <w:r w:rsidR="00731380" w:rsidRPr="00E807B5">
        <w:rPr>
          <w:rFonts w:ascii="Arial" w:eastAsia="Calibri" w:hAnsi="Arial" w:cs="Arial"/>
          <w:color w:val="000000" w:themeColor="text1"/>
          <w:sz w:val="22"/>
        </w:rPr>
        <w:t xml:space="preserve">las restricciones de los </w:t>
      </w:r>
      <w:r w:rsidR="00A66DDA" w:rsidRPr="00E807B5">
        <w:rPr>
          <w:rFonts w:ascii="Arial" w:eastAsia="Calibri" w:hAnsi="Arial" w:cs="Arial"/>
          <w:sz w:val="22"/>
        </w:rPr>
        <w:t>artículos 33 y 38 de la Ley 996 de 2005</w:t>
      </w:r>
      <w:r w:rsidR="002B5A82" w:rsidRPr="00E807B5">
        <w:rPr>
          <w:rFonts w:ascii="Arial" w:eastAsia="Calibri" w:hAnsi="Arial" w:cs="Arial"/>
          <w:color w:val="000000" w:themeColor="text1"/>
          <w:sz w:val="22"/>
        </w:rPr>
        <w:t>, la norma citada en el párrafo precedente</w:t>
      </w:r>
      <w:r w:rsidR="00B66606" w:rsidRPr="00E807B5">
        <w:rPr>
          <w:rFonts w:ascii="Arial" w:eastAsia="Calibri" w:hAnsi="Arial" w:cs="Arial"/>
          <w:color w:val="000000" w:themeColor="text1"/>
          <w:sz w:val="22"/>
        </w:rPr>
        <w:t xml:space="preserve"> no dispone si estos convenios </w:t>
      </w:r>
      <w:r w:rsidR="008268FB" w:rsidRPr="00E807B5">
        <w:rPr>
          <w:rFonts w:ascii="Arial" w:eastAsia="Calibri" w:hAnsi="Arial" w:cs="Arial"/>
          <w:color w:val="000000" w:themeColor="text1"/>
          <w:sz w:val="22"/>
        </w:rPr>
        <w:t>de asociación</w:t>
      </w:r>
      <w:r w:rsidR="00B66606" w:rsidRPr="00E807B5">
        <w:rPr>
          <w:rFonts w:ascii="Arial" w:eastAsia="Calibri" w:hAnsi="Arial" w:cs="Arial"/>
          <w:color w:val="000000" w:themeColor="text1"/>
          <w:sz w:val="22"/>
        </w:rPr>
        <w:t xml:space="preserve"> corresponden a la modalidad de contratación directa o </w:t>
      </w:r>
      <w:r>
        <w:rPr>
          <w:rFonts w:ascii="Arial" w:eastAsia="Calibri" w:hAnsi="Arial" w:cs="Arial"/>
          <w:color w:val="000000" w:themeColor="text1"/>
          <w:sz w:val="22"/>
        </w:rPr>
        <w:t xml:space="preserve">si </w:t>
      </w:r>
      <w:r w:rsidR="00B66606" w:rsidRPr="00E807B5">
        <w:rPr>
          <w:rFonts w:ascii="Arial" w:eastAsia="Calibri" w:hAnsi="Arial" w:cs="Arial"/>
          <w:color w:val="000000" w:themeColor="text1"/>
          <w:sz w:val="22"/>
        </w:rPr>
        <w:t>se califican como contratos interadministrativos</w:t>
      </w:r>
      <w:r w:rsidR="008268FB" w:rsidRPr="00E807B5">
        <w:rPr>
          <w:rFonts w:ascii="Arial" w:eastAsia="Calibri" w:hAnsi="Arial" w:cs="Arial"/>
          <w:color w:val="000000" w:themeColor="text1"/>
          <w:sz w:val="22"/>
        </w:rPr>
        <w:t xml:space="preserve">. </w:t>
      </w:r>
      <w:r w:rsidR="000E1FF3" w:rsidRPr="00E807B5">
        <w:rPr>
          <w:rFonts w:ascii="Arial" w:eastAsia="Calibri" w:hAnsi="Arial" w:cs="Arial"/>
          <w:color w:val="000000" w:themeColor="text1"/>
          <w:sz w:val="22"/>
        </w:rPr>
        <w:t>Al respe</w:t>
      </w:r>
      <w:r w:rsidR="00D9771D" w:rsidRPr="00E807B5">
        <w:rPr>
          <w:rFonts w:ascii="Arial" w:eastAsia="Calibri" w:hAnsi="Arial" w:cs="Arial"/>
          <w:color w:val="000000" w:themeColor="text1"/>
          <w:sz w:val="22"/>
        </w:rPr>
        <w:t>c</w:t>
      </w:r>
      <w:r w:rsidR="000E1FF3" w:rsidRPr="00E807B5">
        <w:rPr>
          <w:rFonts w:ascii="Arial" w:eastAsia="Calibri" w:hAnsi="Arial" w:cs="Arial"/>
          <w:color w:val="000000" w:themeColor="text1"/>
          <w:sz w:val="22"/>
        </w:rPr>
        <w:t>to</w:t>
      </w:r>
      <w:r w:rsidR="008268FB" w:rsidRPr="00E807B5">
        <w:rPr>
          <w:rFonts w:ascii="Arial" w:eastAsia="Calibri" w:hAnsi="Arial" w:cs="Arial"/>
          <w:color w:val="000000" w:themeColor="text1"/>
          <w:sz w:val="22"/>
        </w:rPr>
        <w:t>, es necesario tener en cuenta</w:t>
      </w:r>
      <w:r w:rsidR="00B36B03">
        <w:rPr>
          <w:rFonts w:ascii="Arial" w:eastAsia="Calibri" w:hAnsi="Arial" w:cs="Arial"/>
          <w:color w:val="000000" w:themeColor="text1"/>
          <w:sz w:val="22"/>
        </w:rPr>
        <w:t xml:space="preserve">, en primer lugar, </w:t>
      </w:r>
      <w:r w:rsidR="008268FB" w:rsidRPr="00E807B5">
        <w:rPr>
          <w:rFonts w:ascii="Arial" w:eastAsia="Calibri" w:hAnsi="Arial" w:cs="Arial"/>
          <w:color w:val="000000" w:themeColor="text1"/>
          <w:sz w:val="22"/>
        </w:rPr>
        <w:t>que –</w:t>
      </w:r>
      <w:r w:rsidR="004405F1" w:rsidRPr="00E807B5">
        <w:rPr>
          <w:rFonts w:ascii="Arial" w:eastAsia="Calibri" w:hAnsi="Arial" w:cs="Arial"/>
          <w:color w:val="000000" w:themeColor="text1"/>
          <w:sz w:val="22"/>
        </w:rPr>
        <w:t>de acuerdo con el</w:t>
      </w:r>
      <w:r w:rsidR="00EA1532" w:rsidRPr="00E807B5">
        <w:rPr>
          <w:rFonts w:ascii="Arial" w:eastAsia="Calibri" w:hAnsi="Arial" w:cs="Arial"/>
          <w:color w:val="000000" w:themeColor="text1"/>
          <w:sz w:val="22"/>
        </w:rPr>
        <w:t xml:space="preserve"> artículo 39 de la Ley 21 de 1982</w:t>
      </w:r>
      <w:r w:rsidR="00E71704" w:rsidRPr="00E807B5">
        <w:rPr>
          <w:rFonts w:ascii="Arial" w:eastAsia="Calibri" w:hAnsi="Arial" w:cs="Arial"/>
          <w:color w:val="000000" w:themeColor="text1"/>
          <w:sz w:val="22"/>
        </w:rPr>
        <w:t>– «</w:t>
      </w:r>
      <w:r w:rsidR="00E91E47" w:rsidRPr="00E807B5">
        <w:rPr>
          <w:rFonts w:ascii="Arial" w:eastAsia="Calibri" w:hAnsi="Arial" w:cs="Arial"/>
          <w:i/>
          <w:iCs/>
          <w:color w:val="000000" w:themeColor="text1"/>
          <w:sz w:val="22"/>
        </w:rPr>
        <w:t xml:space="preserve">Las Cajas de Compensación Familiar son </w:t>
      </w:r>
      <w:bookmarkStart w:id="5" w:name="_Hlk75243639"/>
      <w:r w:rsidR="00E91E47" w:rsidRPr="00E807B5">
        <w:rPr>
          <w:rFonts w:ascii="Arial" w:eastAsia="Calibri" w:hAnsi="Arial" w:cs="Arial"/>
          <w:i/>
          <w:iCs/>
          <w:color w:val="000000" w:themeColor="text1"/>
          <w:sz w:val="22"/>
        </w:rPr>
        <w:t>personas jurídicas de derecho privado sin ánimo de lucro</w:t>
      </w:r>
      <w:bookmarkEnd w:id="5"/>
      <w:r w:rsidR="00E91E47" w:rsidRPr="00E807B5">
        <w:rPr>
          <w:rFonts w:ascii="Arial" w:eastAsia="Calibri" w:hAnsi="Arial" w:cs="Arial"/>
          <w:color w:val="000000" w:themeColor="text1"/>
          <w:sz w:val="22"/>
        </w:rPr>
        <w:t>, organizadas como corporaciones en la forma prevista en el Código Civil, cumplen funciones de seguridad social y se hallan sometidas al control y vigilancia del estado en la forma establecida por la Ley»</w:t>
      </w:r>
      <w:r w:rsidR="00411F80" w:rsidRPr="00E807B5">
        <w:rPr>
          <w:rFonts w:ascii="Arial" w:eastAsia="Calibri" w:hAnsi="Arial" w:cs="Arial"/>
          <w:color w:val="000000" w:themeColor="text1"/>
          <w:sz w:val="22"/>
        </w:rPr>
        <w:t xml:space="preserve"> (Énfasis fuera de texto)</w:t>
      </w:r>
      <w:r w:rsidR="00E91E47" w:rsidRPr="00E807B5">
        <w:rPr>
          <w:rFonts w:ascii="Arial" w:eastAsia="Calibri" w:hAnsi="Arial" w:cs="Arial"/>
          <w:color w:val="000000" w:themeColor="text1"/>
          <w:sz w:val="22"/>
        </w:rPr>
        <w:t xml:space="preserve">. </w:t>
      </w:r>
    </w:p>
    <w:p w14:paraId="2A0FD769" w14:textId="2395F98B" w:rsidR="0098450A" w:rsidRPr="00E807B5" w:rsidRDefault="00E91E47" w:rsidP="0098450A">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Por tanto,</w:t>
      </w:r>
      <w:r w:rsidR="00E205DC" w:rsidRPr="00E807B5">
        <w:rPr>
          <w:rFonts w:ascii="Arial" w:eastAsia="Calibri" w:hAnsi="Arial" w:cs="Arial"/>
          <w:color w:val="000000" w:themeColor="text1"/>
          <w:sz w:val="22"/>
        </w:rPr>
        <w:t xml:space="preserve"> </w:t>
      </w:r>
      <w:bookmarkStart w:id="6" w:name="_Hlk75262876"/>
      <w:r w:rsidR="00526BBF" w:rsidRPr="00E807B5">
        <w:rPr>
          <w:rFonts w:ascii="Arial" w:eastAsia="Calibri" w:hAnsi="Arial" w:cs="Arial"/>
          <w:color w:val="000000" w:themeColor="text1"/>
          <w:sz w:val="22"/>
        </w:rPr>
        <w:t xml:space="preserve">respecto </w:t>
      </w:r>
      <w:r w:rsidR="00901819">
        <w:rPr>
          <w:rFonts w:ascii="Arial" w:eastAsia="Calibri" w:hAnsi="Arial" w:cs="Arial"/>
          <w:color w:val="000000" w:themeColor="text1"/>
          <w:sz w:val="22"/>
        </w:rPr>
        <w:t xml:space="preserve">de </w:t>
      </w:r>
      <w:r w:rsidR="00E205DC" w:rsidRPr="00E807B5">
        <w:rPr>
          <w:rFonts w:ascii="Arial" w:eastAsia="Calibri" w:hAnsi="Arial" w:cs="Arial"/>
          <w:color w:val="000000" w:themeColor="text1"/>
          <w:sz w:val="22"/>
        </w:rPr>
        <w:t xml:space="preserve">los convenios </w:t>
      </w:r>
      <w:r w:rsidR="00526BBF" w:rsidRPr="00E807B5">
        <w:rPr>
          <w:rFonts w:ascii="Arial" w:eastAsia="Calibri" w:hAnsi="Arial" w:cs="Arial"/>
          <w:color w:val="000000" w:themeColor="text1"/>
          <w:sz w:val="22"/>
        </w:rPr>
        <w:t xml:space="preserve">del artículo 2.2.7.6.7 del Decreto 1072 de 2015 </w:t>
      </w:r>
      <w:r w:rsidR="00E205DC" w:rsidRPr="00E807B5">
        <w:rPr>
          <w:rFonts w:ascii="Arial" w:eastAsia="Calibri" w:hAnsi="Arial" w:cs="Arial"/>
          <w:color w:val="000000" w:themeColor="text1"/>
          <w:sz w:val="22"/>
        </w:rPr>
        <w:t xml:space="preserve">entre las entidades </w:t>
      </w:r>
      <w:r w:rsidR="00742972">
        <w:rPr>
          <w:rFonts w:ascii="Arial" w:eastAsia="Calibri" w:hAnsi="Arial" w:cs="Arial"/>
          <w:color w:val="000000" w:themeColor="text1"/>
          <w:sz w:val="22"/>
        </w:rPr>
        <w:t>estatales</w:t>
      </w:r>
      <w:r w:rsidR="00E205DC" w:rsidRPr="00E807B5">
        <w:rPr>
          <w:rFonts w:ascii="Arial" w:eastAsia="Calibri" w:hAnsi="Arial" w:cs="Arial"/>
          <w:color w:val="000000" w:themeColor="text1"/>
          <w:sz w:val="22"/>
        </w:rPr>
        <w:t xml:space="preserve"> y las cajas de compensación, </w:t>
      </w:r>
      <w:r w:rsidR="002E3FF4" w:rsidRPr="00E807B5">
        <w:rPr>
          <w:rFonts w:ascii="Arial" w:eastAsia="Calibri" w:hAnsi="Arial" w:cs="Arial"/>
          <w:color w:val="000000" w:themeColor="text1"/>
          <w:sz w:val="22"/>
        </w:rPr>
        <w:t xml:space="preserve">el procedimiento </w:t>
      </w:r>
      <w:r w:rsidR="00333712" w:rsidRPr="00E807B5">
        <w:rPr>
          <w:rFonts w:ascii="Arial" w:eastAsia="Calibri" w:hAnsi="Arial" w:cs="Arial"/>
          <w:color w:val="000000" w:themeColor="text1"/>
          <w:sz w:val="22"/>
        </w:rPr>
        <w:t xml:space="preserve">de selección y </w:t>
      </w:r>
      <w:r w:rsidR="00333712" w:rsidRPr="00E807B5">
        <w:rPr>
          <w:rFonts w:ascii="Arial" w:eastAsia="Calibri" w:hAnsi="Arial" w:cs="Arial"/>
          <w:color w:val="000000" w:themeColor="text1"/>
          <w:sz w:val="22"/>
        </w:rPr>
        <w:lastRenderedPageBreak/>
        <w:t xml:space="preserve">la tipología </w:t>
      </w:r>
      <w:r w:rsidR="00991D3D" w:rsidRPr="00E807B5">
        <w:rPr>
          <w:rFonts w:ascii="Arial" w:eastAsia="Calibri" w:hAnsi="Arial" w:cs="Arial"/>
          <w:color w:val="000000" w:themeColor="text1"/>
          <w:sz w:val="22"/>
        </w:rPr>
        <w:t>contractual</w:t>
      </w:r>
      <w:r w:rsidR="002E3FF4" w:rsidRPr="00E807B5">
        <w:rPr>
          <w:rFonts w:ascii="Arial" w:eastAsia="Calibri" w:hAnsi="Arial" w:cs="Arial"/>
          <w:color w:val="000000" w:themeColor="text1"/>
          <w:sz w:val="22"/>
        </w:rPr>
        <w:t xml:space="preserve"> </w:t>
      </w:r>
      <w:r w:rsidR="00480170" w:rsidRPr="00E807B5">
        <w:rPr>
          <w:rFonts w:ascii="Arial" w:eastAsia="Calibri" w:hAnsi="Arial" w:cs="Arial"/>
          <w:color w:val="000000" w:themeColor="text1"/>
          <w:sz w:val="22"/>
        </w:rPr>
        <w:t>corresponde a la</w:t>
      </w:r>
      <w:r w:rsidR="002E3FF4" w:rsidRPr="00E807B5">
        <w:rPr>
          <w:rFonts w:ascii="Arial" w:eastAsia="Calibri" w:hAnsi="Arial" w:cs="Arial"/>
          <w:color w:val="000000" w:themeColor="text1"/>
          <w:sz w:val="22"/>
        </w:rPr>
        <w:t xml:space="preserve"> del artículo 5 del Decreto 092 de </w:t>
      </w:r>
      <w:r w:rsidR="000E1FF3" w:rsidRPr="00E807B5">
        <w:rPr>
          <w:rFonts w:ascii="Arial" w:eastAsia="Calibri" w:hAnsi="Arial" w:cs="Arial"/>
          <w:color w:val="000000" w:themeColor="text1"/>
          <w:sz w:val="22"/>
        </w:rPr>
        <w:t>2017.</w:t>
      </w:r>
      <w:r w:rsidR="00EA1532" w:rsidRPr="00E807B5">
        <w:rPr>
          <w:rFonts w:ascii="Arial" w:eastAsia="Calibri" w:hAnsi="Arial" w:cs="Arial"/>
          <w:color w:val="000000" w:themeColor="text1"/>
          <w:sz w:val="22"/>
        </w:rPr>
        <w:t xml:space="preserve"> </w:t>
      </w:r>
      <w:r w:rsidR="00F66D0B" w:rsidRPr="00E807B5">
        <w:rPr>
          <w:rFonts w:ascii="Arial" w:eastAsia="Calibri" w:hAnsi="Arial" w:cs="Arial"/>
          <w:color w:val="000000" w:themeColor="text1"/>
          <w:sz w:val="22"/>
        </w:rPr>
        <w:t>En esta medida,</w:t>
      </w:r>
      <w:r w:rsidR="00656EEE" w:rsidRPr="00E807B5">
        <w:rPr>
          <w:rFonts w:ascii="Arial" w:eastAsia="Calibri" w:hAnsi="Arial" w:cs="Arial"/>
          <w:color w:val="000000" w:themeColor="text1"/>
          <w:sz w:val="22"/>
        </w:rPr>
        <w:t xml:space="preserve"> la prohibición de contratación directa</w:t>
      </w:r>
      <w:r w:rsidR="000936F7" w:rsidRPr="00E807B5">
        <w:rPr>
          <w:rFonts w:ascii="Arial" w:eastAsia="Calibri" w:hAnsi="Arial" w:cs="Arial"/>
          <w:color w:val="000000" w:themeColor="text1"/>
          <w:sz w:val="22"/>
        </w:rPr>
        <w:t xml:space="preserve"> del artículo 33 de la Ley de Garantías</w:t>
      </w:r>
      <w:r w:rsidR="00656EEE" w:rsidRPr="00E807B5">
        <w:rPr>
          <w:rFonts w:ascii="Arial" w:eastAsia="Calibri" w:hAnsi="Arial" w:cs="Arial"/>
          <w:color w:val="000000" w:themeColor="text1"/>
          <w:sz w:val="22"/>
        </w:rPr>
        <w:t xml:space="preserve"> aplica únicamente</w:t>
      </w:r>
      <w:r w:rsidR="000936F7" w:rsidRPr="00E807B5">
        <w:rPr>
          <w:rFonts w:ascii="Arial" w:eastAsia="Calibri" w:hAnsi="Arial" w:cs="Arial"/>
          <w:color w:val="000000" w:themeColor="text1"/>
          <w:sz w:val="22"/>
        </w:rPr>
        <w:t xml:space="preserve"> a los procedimientos no competitivos</w:t>
      </w:r>
      <w:bookmarkEnd w:id="6"/>
      <w:r w:rsidR="00901819">
        <w:rPr>
          <w:rFonts w:ascii="Arial" w:eastAsia="Calibri" w:hAnsi="Arial" w:cs="Arial"/>
          <w:color w:val="000000" w:themeColor="text1"/>
          <w:sz w:val="22"/>
        </w:rPr>
        <w:t>, que son los que implican una contratación directa</w:t>
      </w:r>
      <w:r w:rsidR="005A4F69" w:rsidRPr="00E807B5">
        <w:rPr>
          <w:rFonts w:ascii="Arial" w:eastAsia="Calibri" w:hAnsi="Arial" w:cs="Arial"/>
          <w:color w:val="000000" w:themeColor="text1"/>
          <w:sz w:val="22"/>
        </w:rPr>
        <w:t>. Como explica la Sala de Consulta y Servicio Civil del Consejo de Estado</w:t>
      </w:r>
      <w:r w:rsidR="0098450A" w:rsidRPr="00E807B5">
        <w:rPr>
          <w:rFonts w:ascii="Arial" w:eastAsia="Calibri" w:hAnsi="Arial" w:cs="Arial"/>
          <w:color w:val="000000" w:themeColor="text1"/>
          <w:sz w:val="22"/>
        </w:rPr>
        <w:t>:</w:t>
      </w:r>
    </w:p>
    <w:p w14:paraId="06888D53" w14:textId="77777777" w:rsidR="00C24850" w:rsidRPr="00E807B5" w:rsidRDefault="00C24850" w:rsidP="006B3EB4">
      <w:pPr>
        <w:spacing w:line="276" w:lineRule="auto"/>
        <w:ind w:firstLine="708"/>
        <w:jc w:val="both"/>
        <w:rPr>
          <w:rFonts w:ascii="Arial" w:eastAsia="Calibri" w:hAnsi="Arial" w:cs="Arial"/>
          <w:color w:val="000000" w:themeColor="text1"/>
          <w:sz w:val="22"/>
        </w:rPr>
      </w:pPr>
    </w:p>
    <w:p w14:paraId="08CA4040" w14:textId="02C6F147" w:rsidR="002B5A82" w:rsidRPr="00E807B5" w:rsidRDefault="004A31BD" w:rsidP="006B3EB4">
      <w:pPr>
        <w:ind w:left="709" w:right="709"/>
        <w:jc w:val="both"/>
        <w:rPr>
          <w:rFonts w:ascii="Arial" w:eastAsia="Calibri" w:hAnsi="Arial" w:cs="Arial"/>
          <w:color w:val="000000" w:themeColor="text1"/>
          <w:sz w:val="21"/>
          <w:szCs w:val="21"/>
        </w:rPr>
      </w:pPr>
      <w:r w:rsidRPr="00E807B5">
        <w:rPr>
          <w:rFonts w:ascii="Arial" w:eastAsia="Calibri" w:hAnsi="Arial" w:cs="Arial"/>
          <w:color w:val="000000" w:themeColor="text1"/>
          <w:sz w:val="21"/>
          <w:szCs w:val="21"/>
        </w:rPr>
        <w:t xml:space="preserve">Para efectos de la </w:t>
      </w:r>
      <w:r w:rsidR="00901819">
        <w:rPr>
          <w:rFonts w:ascii="Arial" w:eastAsia="Calibri" w:hAnsi="Arial" w:cs="Arial"/>
          <w:color w:val="000000" w:themeColor="text1"/>
          <w:sz w:val="21"/>
          <w:szCs w:val="21"/>
        </w:rPr>
        <w:t>«</w:t>
      </w:r>
      <w:r w:rsidRPr="00E807B5">
        <w:rPr>
          <w:rFonts w:ascii="Arial" w:eastAsia="Calibri" w:hAnsi="Arial" w:cs="Arial"/>
          <w:color w:val="000000" w:themeColor="text1"/>
          <w:sz w:val="21"/>
          <w:szCs w:val="21"/>
        </w:rPr>
        <w:t>Ley de Garantías Electorales</w:t>
      </w:r>
      <w:r w:rsidR="00901819">
        <w:rPr>
          <w:rFonts w:ascii="Arial" w:eastAsia="Calibri" w:hAnsi="Arial" w:cs="Arial"/>
          <w:color w:val="000000" w:themeColor="text1"/>
          <w:sz w:val="21"/>
          <w:szCs w:val="21"/>
        </w:rPr>
        <w:t>»</w:t>
      </w:r>
      <w:r w:rsidRPr="00E807B5">
        <w:rPr>
          <w:rFonts w:ascii="Arial" w:eastAsia="Calibri" w:hAnsi="Arial" w:cs="Arial"/>
          <w:color w:val="000000" w:themeColor="text1"/>
          <w:sz w:val="21"/>
          <w:szCs w:val="21"/>
        </w:rPr>
        <w:t xml:space="preserve">, y en armonía con las normas que regulan la contratación pública en Colombia, debe entenderse por </w:t>
      </w:r>
      <w:r w:rsidR="00901819">
        <w:rPr>
          <w:rFonts w:ascii="Arial" w:eastAsia="Calibri" w:hAnsi="Arial" w:cs="Arial"/>
          <w:color w:val="000000" w:themeColor="text1"/>
          <w:sz w:val="21"/>
          <w:szCs w:val="21"/>
        </w:rPr>
        <w:t>«</w:t>
      </w:r>
      <w:r w:rsidRPr="00E807B5">
        <w:rPr>
          <w:rFonts w:ascii="Arial" w:eastAsia="Calibri" w:hAnsi="Arial" w:cs="Arial"/>
          <w:color w:val="000000" w:themeColor="text1"/>
          <w:sz w:val="21"/>
          <w:szCs w:val="21"/>
        </w:rPr>
        <w:t>contratación directa</w:t>
      </w:r>
      <w:r w:rsidR="00901819">
        <w:rPr>
          <w:rFonts w:ascii="Arial" w:eastAsia="Calibri" w:hAnsi="Arial" w:cs="Arial"/>
          <w:color w:val="000000" w:themeColor="text1"/>
          <w:sz w:val="21"/>
          <w:szCs w:val="21"/>
        </w:rPr>
        <w:t>»</w:t>
      </w:r>
      <w:r w:rsidRPr="00E807B5">
        <w:rPr>
          <w:rFonts w:ascii="Arial" w:eastAsia="Calibri" w:hAnsi="Arial" w:cs="Arial"/>
          <w:color w:val="000000" w:themeColor="text1"/>
          <w:sz w:val="21"/>
          <w:szCs w:val="21"/>
        </w:rPr>
        <w:t xml:space="preserve"> cualquier sistema de selección de contratistas en el que no exista convocatoria pública, ni sea posible la participación de una pluralidad de oferentes, independientemente del régimen de contratación que se aplique</w:t>
      </w:r>
      <w:r w:rsidR="0098450A" w:rsidRPr="00E807B5">
        <w:rPr>
          <w:rStyle w:val="Refdenotaalpie"/>
          <w:rFonts w:ascii="Arial" w:eastAsia="Calibri" w:hAnsi="Arial" w:cs="Arial"/>
          <w:color w:val="000000" w:themeColor="text1"/>
          <w:sz w:val="21"/>
          <w:szCs w:val="21"/>
        </w:rPr>
        <w:footnoteReference w:id="18"/>
      </w:r>
      <w:r w:rsidR="0098450A" w:rsidRPr="00E807B5">
        <w:rPr>
          <w:rFonts w:ascii="Arial" w:eastAsia="Calibri" w:hAnsi="Arial" w:cs="Arial"/>
          <w:color w:val="000000" w:themeColor="text1"/>
          <w:sz w:val="21"/>
          <w:szCs w:val="21"/>
        </w:rPr>
        <w:t>.</w:t>
      </w:r>
      <w:r w:rsidR="002B5A82" w:rsidRPr="00E807B5">
        <w:rPr>
          <w:rFonts w:ascii="Arial" w:eastAsia="Calibri" w:hAnsi="Arial" w:cs="Arial"/>
          <w:color w:val="000000" w:themeColor="text1"/>
          <w:sz w:val="21"/>
          <w:szCs w:val="21"/>
        </w:rPr>
        <w:t xml:space="preserve"> </w:t>
      </w:r>
    </w:p>
    <w:p w14:paraId="650C82D8" w14:textId="77777777" w:rsidR="00C24850" w:rsidRPr="00E807B5" w:rsidRDefault="00C24850" w:rsidP="006B3EB4">
      <w:pPr>
        <w:spacing w:line="276" w:lineRule="auto"/>
        <w:ind w:left="709" w:right="709"/>
        <w:jc w:val="both"/>
        <w:rPr>
          <w:rFonts w:ascii="Arial" w:eastAsia="Calibri" w:hAnsi="Arial" w:cs="Arial"/>
          <w:color w:val="000000" w:themeColor="text1"/>
          <w:sz w:val="22"/>
        </w:rPr>
      </w:pPr>
    </w:p>
    <w:p w14:paraId="6E59B58B" w14:textId="7FA0E7F1" w:rsidR="00B96D9F" w:rsidRPr="00E807B5" w:rsidRDefault="00C24850" w:rsidP="00AB5BE7">
      <w:pPr>
        <w:spacing w:after="120" w:line="276" w:lineRule="auto"/>
        <w:jc w:val="both"/>
        <w:rPr>
          <w:rFonts w:ascii="Arial" w:eastAsia="Calibri" w:hAnsi="Arial" w:cs="Arial"/>
          <w:color w:val="000000" w:themeColor="text1"/>
          <w:sz w:val="22"/>
        </w:rPr>
      </w:pPr>
      <w:r w:rsidRPr="00E807B5">
        <w:rPr>
          <w:rFonts w:ascii="Arial" w:eastAsia="Calibri" w:hAnsi="Arial" w:cs="Arial"/>
          <w:color w:val="000000" w:themeColor="text1"/>
          <w:sz w:val="22"/>
        </w:rPr>
        <w:tab/>
        <w:t>En contra</w:t>
      </w:r>
      <w:r w:rsidR="00D96DEE" w:rsidRPr="00E807B5">
        <w:rPr>
          <w:rFonts w:ascii="Arial" w:eastAsia="Calibri" w:hAnsi="Arial" w:cs="Arial"/>
          <w:color w:val="000000" w:themeColor="text1"/>
          <w:sz w:val="22"/>
        </w:rPr>
        <w:t>s</w:t>
      </w:r>
      <w:r w:rsidRPr="00E807B5">
        <w:rPr>
          <w:rFonts w:ascii="Arial" w:eastAsia="Calibri" w:hAnsi="Arial" w:cs="Arial"/>
          <w:color w:val="000000" w:themeColor="text1"/>
          <w:sz w:val="22"/>
        </w:rPr>
        <w:t xml:space="preserve">te, </w:t>
      </w:r>
      <w:r w:rsidR="00461321" w:rsidRPr="00E807B5">
        <w:rPr>
          <w:rFonts w:ascii="Arial" w:eastAsia="Calibri" w:hAnsi="Arial" w:cs="Arial"/>
          <w:color w:val="000000" w:themeColor="text1"/>
          <w:sz w:val="22"/>
        </w:rPr>
        <w:t xml:space="preserve">la restricción citada no aplicaría a los convenios de asociación que celebren </w:t>
      </w:r>
      <w:r w:rsidR="00933390" w:rsidRPr="00E807B5">
        <w:rPr>
          <w:rFonts w:ascii="Arial" w:eastAsia="Calibri" w:hAnsi="Arial" w:cs="Arial"/>
          <w:color w:val="000000" w:themeColor="text1"/>
          <w:sz w:val="22"/>
        </w:rPr>
        <w:t xml:space="preserve">las entidades </w:t>
      </w:r>
      <w:r w:rsidR="00742972">
        <w:rPr>
          <w:rFonts w:ascii="Arial" w:eastAsia="Calibri" w:hAnsi="Arial" w:cs="Arial"/>
          <w:color w:val="000000" w:themeColor="text1"/>
          <w:sz w:val="22"/>
        </w:rPr>
        <w:t>estatales</w:t>
      </w:r>
      <w:r w:rsidR="00933390" w:rsidRPr="00E807B5">
        <w:rPr>
          <w:rFonts w:ascii="Arial" w:eastAsia="Calibri" w:hAnsi="Arial" w:cs="Arial"/>
          <w:color w:val="000000" w:themeColor="text1"/>
          <w:sz w:val="22"/>
        </w:rPr>
        <w:t xml:space="preserve"> y las cajas de compensación </w:t>
      </w:r>
      <w:r w:rsidR="00901819">
        <w:rPr>
          <w:rFonts w:ascii="Arial" w:eastAsia="Calibri" w:hAnsi="Arial" w:cs="Arial"/>
          <w:color w:val="000000" w:themeColor="text1"/>
          <w:sz w:val="22"/>
        </w:rPr>
        <w:t xml:space="preserve">familiar </w:t>
      </w:r>
      <w:r w:rsidR="00933390" w:rsidRPr="00E807B5">
        <w:rPr>
          <w:rFonts w:ascii="Arial" w:eastAsia="Calibri" w:hAnsi="Arial" w:cs="Arial"/>
          <w:color w:val="000000" w:themeColor="text1"/>
          <w:sz w:val="22"/>
        </w:rPr>
        <w:t>bajo el procedimiento competitivo</w:t>
      </w:r>
      <w:r w:rsidR="00B20A58" w:rsidRPr="00E807B5">
        <w:rPr>
          <w:rFonts w:ascii="Arial" w:eastAsia="Calibri" w:hAnsi="Arial" w:cs="Arial"/>
          <w:color w:val="000000" w:themeColor="text1"/>
          <w:sz w:val="22"/>
        </w:rPr>
        <w:t>, pues este supone la pluralidad de oferentes</w:t>
      </w:r>
      <w:r w:rsidR="00C66B7D" w:rsidRPr="00E807B5">
        <w:rPr>
          <w:rFonts w:ascii="Arial" w:eastAsia="Calibri" w:hAnsi="Arial" w:cs="Arial"/>
          <w:color w:val="000000" w:themeColor="text1"/>
          <w:sz w:val="22"/>
        </w:rPr>
        <w:t xml:space="preserve"> y la selección objetiva del contratista</w:t>
      </w:r>
      <w:r w:rsidR="00903E0D" w:rsidRPr="00E807B5">
        <w:rPr>
          <w:rFonts w:ascii="Arial" w:eastAsia="Calibri" w:hAnsi="Arial" w:cs="Arial"/>
          <w:color w:val="000000" w:themeColor="text1"/>
          <w:sz w:val="22"/>
        </w:rPr>
        <w:t>. Conforme al artículo 5 del Decreto 09</w:t>
      </w:r>
      <w:r w:rsidR="009D7049" w:rsidRPr="00E807B5">
        <w:rPr>
          <w:rFonts w:ascii="Arial" w:eastAsia="Calibri" w:hAnsi="Arial" w:cs="Arial"/>
          <w:color w:val="000000" w:themeColor="text1"/>
          <w:sz w:val="22"/>
        </w:rPr>
        <w:t>2</w:t>
      </w:r>
      <w:r w:rsidR="00903E0D" w:rsidRPr="00E807B5">
        <w:rPr>
          <w:rFonts w:ascii="Arial" w:eastAsia="Calibri" w:hAnsi="Arial" w:cs="Arial"/>
          <w:color w:val="000000" w:themeColor="text1"/>
          <w:sz w:val="22"/>
        </w:rPr>
        <w:t xml:space="preserve"> de 2017, </w:t>
      </w:r>
      <w:r w:rsidR="001D65AC" w:rsidRPr="00E807B5">
        <w:rPr>
          <w:rFonts w:ascii="Arial" w:eastAsia="Calibri" w:hAnsi="Arial" w:cs="Arial"/>
          <w:color w:val="000000" w:themeColor="text1"/>
          <w:sz w:val="22"/>
        </w:rPr>
        <w:t>esta es la regla general</w:t>
      </w:r>
      <w:r w:rsidR="009F5ABB" w:rsidRPr="00E807B5">
        <w:rPr>
          <w:rFonts w:ascii="Arial" w:eastAsia="Calibri" w:hAnsi="Arial" w:cs="Arial"/>
          <w:color w:val="000000" w:themeColor="text1"/>
          <w:sz w:val="22"/>
        </w:rPr>
        <w:t>, salvo en aquellos casos en que una entidad sin ánimo de lucro</w:t>
      </w:r>
      <w:r w:rsidR="00CC5444" w:rsidRPr="00E807B5">
        <w:rPr>
          <w:rFonts w:ascii="Arial" w:eastAsia="Calibri" w:hAnsi="Arial" w:cs="Arial"/>
          <w:color w:val="000000" w:themeColor="text1"/>
          <w:sz w:val="22"/>
        </w:rPr>
        <w:t xml:space="preserve"> –como las cajas de compensación</w:t>
      </w:r>
      <w:r w:rsidR="00D96DEE" w:rsidRPr="00E807B5">
        <w:rPr>
          <w:rFonts w:ascii="Arial" w:eastAsia="Calibri" w:hAnsi="Arial" w:cs="Arial"/>
          <w:color w:val="000000" w:themeColor="text1"/>
          <w:sz w:val="22"/>
        </w:rPr>
        <w:t xml:space="preserve"> familiar</w:t>
      </w:r>
      <w:r w:rsidR="00CC5444" w:rsidRPr="00E807B5">
        <w:rPr>
          <w:rFonts w:ascii="Arial" w:eastAsia="Calibri" w:hAnsi="Arial" w:cs="Arial"/>
          <w:color w:val="000000" w:themeColor="text1"/>
          <w:sz w:val="22"/>
        </w:rPr>
        <w:t>–</w:t>
      </w:r>
      <w:r w:rsidR="009F5ABB" w:rsidRPr="00E807B5">
        <w:rPr>
          <w:rFonts w:ascii="Arial" w:eastAsia="Calibri" w:hAnsi="Arial" w:cs="Arial"/>
          <w:color w:val="000000" w:themeColor="text1"/>
          <w:sz w:val="22"/>
        </w:rPr>
        <w:t xml:space="preserve"> comprometa recursos en dinero por un valor igual o superior al 30% del valor total del convenio, siempre que la entidad estatal verifique previamente que no existe ninguna otra </w:t>
      </w:r>
      <w:r w:rsidR="00092057" w:rsidRPr="00E807B5">
        <w:rPr>
          <w:rFonts w:ascii="Arial" w:eastAsia="Calibri" w:hAnsi="Arial" w:cs="Arial"/>
          <w:color w:val="000000" w:themeColor="text1"/>
          <w:sz w:val="22"/>
        </w:rPr>
        <w:t>ESAL</w:t>
      </w:r>
      <w:r w:rsidR="009F5ABB" w:rsidRPr="00E807B5">
        <w:rPr>
          <w:rFonts w:ascii="Arial" w:eastAsia="Calibri" w:hAnsi="Arial" w:cs="Arial"/>
          <w:color w:val="000000" w:themeColor="text1"/>
          <w:sz w:val="22"/>
        </w:rPr>
        <w:t xml:space="preserve"> que ofrezca aportes iguales o superiores </w:t>
      </w:r>
      <w:r w:rsidR="00D96DEE" w:rsidRPr="00E807B5">
        <w:rPr>
          <w:rFonts w:ascii="Arial" w:eastAsia="Calibri" w:hAnsi="Arial" w:cs="Arial"/>
          <w:color w:val="000000" w:themeColor="text1"/>
          <w:sz w:val="22"/>
        </w:rPr>
        <w:t>a dicho porcentaje</w:t>
      </w:r>
      <w:r w:rsidR="00092057" w:rsidRPr="00E807B5">
        <w:rPr>
          <w:rFonts w:ascii="Arial" w:eastAsia="Calibri" w:hAnsi="Arial" w:cs="Arial"/>
          <w:color w:val="000000" w:themeColor="text1"/>
          <w:sz w:val="22"/>
        </w:rPr>
        <w:t>.</w:t>
      </w:r>
      <w:r w:rsidR="003A0B08" w:rsidRPr="00E807B5">
        <w:rPr>
          <w:rFonts w:ascii="Arial" w:eastAsia="Calibri" w:hAnsi="Arial" w:cs="Arial"/>
          <w:color w:val="000000" w:themeColor="text1"/>
          <w:sz w:val="22"/>
        </w:rPr>
        <w:t xml:space="preserve"> </w:t>
      </w:r>
      <w:r w:rsidR="00C66B7D" w:rsidRPr="00E807B5">
        <w:rPr>
          <w:rFonts w:ascii="Arial" w:eastAsia="Calibri" w:hAnsi="Arial" w:cs="Arial"/>
          <w:color w:val="000000" w:themeColor="text1"/>
          <w:sz w:val="22"/>
        </w:rPr>
        <w:t>Por ello</w:t>
      </w:r>
      <w:r w:rsidR="003A0B08" w:rsidRPr="00E807B5">
        <w:rPr>
          <w:rFonts w:ascii="Arial" w:eastAsia="Calibri" w:hAnsi="Arial" w:cs="Arial"/>
          <w:color w:val="000000" w:themeColor="text1"/>
          <w:sz w:val="22"/>
        </w:rPr>
        <w:t>,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B717E5" w:rsidRPr="00E807B5">
        <w:rPr>
          <w:rFonts w:ascii="Arial" w:eastAsia="Calibri" w:hAnsi="Arial" w:cs="Arial"/>
          <w:color w:val="000000" w:themeColor="text1"/>
          <w:sz w:val="22"/>
        </w:rPr>
        <w:t>».</w:t>
      </w:r>
    </w:p>
    <w:p w14:paraId="16861610" w14:textId="6B60ED54" w:rsidR="00722C51" w:rsidRPr="00E807B5" w:rsidRDefault="00B96D9F">
      <w:pPr>
        <w:spacing w:before="120" w:after="120" w:line="276" w:lineRule="auto"/>
        <w:ind w:firstLine="709"/>
        <w:jc w:val="both"/>
        <w:rPr>
          <w:rFonts w:ascii="Arial" w:eastAsia="Calibri" w:hAnsi="Arial" w:cs="Arial"/>
          <w:color w:val="000000" w:themeColor="text1"/>
          <w:sz w:val="22"/>
          <w:lang w:val="es-ES_tradnl"/>
        </w:rPr>
      </w:pPr>
      <w:r w:rsidRPr="00E807B5">
        <w:rPr>
          <w:rFonts w:ascii="Arial" w:eastAsia="Calibri" w:hAnsi="Arial" w:cs="Arial"/>
          <w:color w:val="000000" w:themeColor="text1"/>
          <w:sz w:val="22"/>
        </w:rPr>
        <w:t>Por otra parte,</w:t>
      </w:r>
      <w:r w:rsidR="006C0AB9" w:rsidRPr="00E807B5">
        <w:rPr>
          <w:rFonts w:ascii="Arial" w:eastAsia="Calibri" w:hAnsi="Arial" w:cs="Arial"/>
          <w:color w:val="000000" w:themeColor="text1"/>
          <w:sz w:val="22"/>
        </w:rPr>
        <w:t xml:space="preserve"> considerando la naturaleza jurídica de las partes,</w:t>
      </w:r>
      <w:r w:rsidR="008E3CC4" w:rsidRPr="00E807B5">
        <w:rPr>
          <w:rFonts w:ascii="Arial" w:eastAsia="Calibri" w:hAnsi="Arial" w:cs="Arial"/>
          <w:color w:val="000000" w:themeColor="text1"/>
          <w:sz w:val="22"/>
        </w:rPr>
        <w:t xml:space="preserve"> los convenios asociativos del artículo 2.2.7.6.7 del Decreto 1072 de 2015 entre las entidades </w:t>
      </w:r>
      <w:r w:rsidR="00742972">
        <w:rPr>
          <w:rFonts w:ascii="Arial" w:eastAsia="Calibri" w:hAnsi="Arial" w:cs="Arial"/>
          <w:color w:val="000000" w:themeColor="text1"/>
          <w:sz w:val="22"/>
        </w:rPr>
        <w:t>públicas</w:t>
      </w:r>
      <w:r w:rsidR="008E3CC4" w:rsidRPr="00E807B5">
        <w:rPr>
          <w:rFonts w:ascii="Arial" w:eastAsia="Calibri" w:hAnsi="Arial" w:cs="Arial"/>
          <w:color w:val="000000" w:themeColor="text1"/>
          <w:sz w:val="22"/>
        </w:rPr>
        <w:t xml:space="preserve"> y las cajas de compensación</w:t>
      </w:r>
      <w:r w:rsidR="00420478" w:rsidRPr="00E807B5">
        <w:rPr>
          <w:rFonts w:ascii="Arial" w:eastAsia="Calibri" w:hAnsi="Arial" w:cs="Arial"/>
          <w:color w:val="000000" w:themeColor="text1"/>
          <w:sz w:val="22"/>
        </w:rPr>
        <w:t xml:space="preserve"> tampoco </w:t>
      </w:r>
      <w:r w:rsidR="00E6101C" w:rsidRPr="00E807B5">
        <w:rPr>
          <w:rFonts w:ascii="Arial" w:eastAsia="Calibri" w:hAnsi="Arial" w:cs="Arial"/>
          <w:color w:val="000000" w:themeColor="text1"/>
          <w:sz w:val="22"/>
        </w:rPr>
        <w:t>se calificarían como contratos interadministrativos</w:t>
      </w:r>
      <w:r w:rsidR="00901819">
        <w:rPr>
          <w:rFonts w:ascii="Arial" w:eastAsia="Calibri" w:hAnsi="Arial" w:cs="Arial"/>
          <w:color w:val="000000" w:themeColor="text1"/>
          <w:sz w:val="22"/>
        </w:rPr>
        <w:t>, lo que es importante dada la restricción establecida en el parágrafo 38 de la Ley 996 de 2005</w:t>
      </w:r>
      <w:r w:rsidR="00B36C99" w:rsidRPr="00E807B5">
        <w:rPr>
          <w:rFonts w:ascii="Arial" w:eastAsia="Calibri" w:hAnsi="Arial" w:cs="Arial"/>
          <w:color w:val="000000" w:themeColor="text1"/>
          <w:sz w:val="22"/>
        </w:rPr>
        <w:t xml:space="preserve">. </w:t>
      </w:r>
      <w:r w:rsidR="00072878" w:rsidRPr="00E807B5">
        <w:rPr>
          <w:rFonts w:ascii="Arial" w:eastAsia="Calibri" w:hAnsi="Arial" w:cs="Arial"/>
          <w:color w:val="000000" w:themeColor="text1"/>
          <w:sz w:val="22"/>
          <w:lang w:val="es-ES_tradnl"/>
        </w:rPr>
        <w:t xml:space="preserve">Al respecto, </w:t>
      </w:r>
      <w:r w:rsidR="00901819">
        <w:rPr>
          <w:rFonts w:ascii="Arial" w:eastAsia="Calibri" w:hAnsi="Arial" w:cs="Arial"/>
          <w:color w:val="000000" w:themeColor="text1"/>
          <w:sz w:val="22"/>
          <w:lang w:val="es-ES_tradnl"/>
        </w:rPr>
        <w:t xml:space="preserve">debe tenerse en cuenta que </w:t>
      </w:r>
      <w:r w:rsidR="00072878" w:rsidRPr="00E807B5">
        <w:rPr>
          <w:rFonts w:ascii="Arial" w:eastAsia="Calibri" w:hAnsi="Arial" w:cs="Arial"/>
          <w:color w:val="000000" w:themeColor="text1"/>
          <w:sz w:val="22"/>
          <w:lang w:val="es-ES_tradnl"/>
        </w:rPr>
        <w:t>e</w:t>
      </w:r>
      <w:r w:rsidR="00883CE1" w:rsidRPr="00E807B5">
        <w:rPr>
          <w:rFonts w:ascii="Arial" w:eastAsia="Calibri" w:hAnsi="Arial" w:cs="Arial"/>
          <w:color w:val="000000" w:themeColor="text1"/>
          <w:sz w:val="22"/>
          <w:lang w:val="es-ES_tradnl"/>
        </w:rPr>
        <w:t>sta última tipología contractua</w:t>
      </w:r>
      <w:r w:rsidR="007B0487" w:rsidRPr="00E807B5">
        <w:rPr>
          <w:rFonts w:ascii="Arial" w:eastAsia="Calibri" w:hAnsi="Arial" w:cs="Arial"/>
          <w:color w:val="000000" w:themeColor="text1"/>
          <w:sz w:val="22"/>
          <w:lang w:val="es-ES_tradnl"/>
        </w:rPr>
        <w:t>l</w:t>
      </w:r>
      <w:r w:rsidR="00901819">
        <w:rPr>
          <w:rFonts w:ascii="Arial" w:eastAsia="Calibri" w:hAnsi="Arial" w:cs="Arial"/>
          <w:color w:val="000000" w:themeColor="text1"/>
          <w:sz w:val="22"/>
          <w:lang w:val="es-ES_tradnl"/>
        </w:rPr>
        <w:t xml:space="preserve"> </w:t>
      </w:r>
      <w:r w:rsidR="00883CE1" w:rsidRPr="00E807B5">
        <w:rPr>
          <w:rFonts w:ascii="Arial" w:eastAsia="Calibri" w:hAnsi="Arial" w:cs="Arial"/>
          <w:color w:val="000000" w:themeColor="text1"/>
          <w:sz w:val="22"/>
          <w:lang w:val="es-ES_tradnl"/>
        </w:rPr>
        <w:t>fue creada en la Ley 80 de 1993 y</w:t>
      </w:r>
      <w:r w:rsidR="0028008D" w:rsidRPr="00E807B5">
        <w:rPr>
          <w:rFonts w:ascii="Arial" w:eastAsia="Calibri" w:hAnsi="Arial" w:cs="Arial"/>
          <w:color w:val="000000" w:themeColor="text1"/>
          <w:sz w:val="22"/>
          <w:lang w:val="es-ES_tradnl"/>
        </w:rPr>
        <w:t>,</w:t>
      </w:r>
      <w:r w:rsidR="00883CE1" w:rsidRPr="00E807B5">
        <w:rPr>
          <w:rFonts w:ascii="Arial" w:eastAsia="Calibri" w:hAnsi="Arial" w:cs="Arial"/>
          <w:color w:val="000000" w:themeColor="text1"/>
          <w:sz w:val="22"/>
          <w:lang w:val="es-ES_tradnl"/>
        </w:rPr>
        <w:t xml:space="preserve"> aunque no l</w:t>
      </w:r>
      <w:r w:rsidR="0028008D" w:rsidRPr="00E807B5">
        <w:rPr>
          <w:rFonts w:ascii="Arial" w:eastAsia="Calibri" w:hAnsi="Arial" w:cs="Arial"/>
          <w:color w:val="000000" w:themeColor="text1"/>
          <w:sz w:val="22"/>
          <w:lang w:val="es-ES_tradnl"/>
        </w:rPr>
        <w:t>a</w:t>
      </w:r>
      <w:r w:rsidR="00883CE1" w:rsidRPr="00E807B5">
        <w:rPr>
          <w:rFonts w:ascii="Arial" w:eastAsia="Calibri" w:hAnsi="Arial" w:cs="Arial"/>
          <w:color w:val="000000" w:themeColor="text1"/>
          <w:sz w:val="22"/>
          <w:lang w:val="es-ES_tradnl"/>
        </w:rPr>
        <w:t xml:space="preserve"> definió ni desarrolló, el Decreto 1082 de 2015 califica a los convenios o contratos interadministrativos como aquella contratación entre entidades estatales</w:t>
      </w:r>
      <w:r w:rsidR="00883CE1" w:rsidRPr="00E807B5">
        <w:rPr>
          <w:rStyle w:val="Refdenotaalpie"/>
          <w:rFonts w:ascii="Arial" w:eastAsia="Calibri" w:hAnsi="Arial" w:cs="Arial"/>
          <w:color w:val="000000" w:themeColor="text1"/>
          <w:sz w:val="22"/>
          <w:lang w:val="es-ES_tradnl"/>
        </w:rPr>
        <w:footnoteReference w:id="19"/>
      </w:r>
      <w:r w:rsidR="00883CE1" w:rsidRPr="00E807B5">
        <w:rPr>
          <w:rFonts w:ascii="Arial" w:eastAsia="Calibri" w:hAnsi="Arial" w:cs="Arial"/>
          <w:color w:val="000000" w:themeColor="text1"/>
          <w:sz w:val="22"/>
          <w:lang w:val="es-ES_tradnl"/>
        </w:rPr>
        <w:t>.</w:t>
      </w:r>
      <w:r w:rsidR="00883CE1" w:rsidRPr="00E807B5">
        <w:rPr>
          <w:rFonts w:ascii="Arial" w:hAnsi="Arial" w:cs="Arial"/>
          <w:color w:val="000000" w:themeColor="text1"/>
          <w:sz w:val="22"/>
          <w:lang w:val="es-ES_tradnl"/>
        </w:rPr>
        <w:t xml:space="preserve"> </w:t>
      </w:r>
      <w:r w:rsidR="00883CE1" w:rsidRPr="00E807B5">
        <w:rPr>
          <w:rFonts w:ascii="Arial" w:eastAsia="Calibri" w:hAnsi="Arial" w:cs="Arial"/>
          <w:color w:val="000000" w:themeColor="text1"/>
          <w:sz w:val="22"/>
          <w:lang w:val="es-ES_tradnl"/>
        </w:rPr>
        <w:t xml:space="preserve">De acuerdo con esto, el contrato o el convenio interadministrativo es el acuerdo </w:t>
      </w:r>
      <w:r w:rsidR="00883CE1" w:rsidRPr="00E807B5">
        <w:rPr>
          <w:rFonts w:ascii="Arial" w:eastAsia="Calibri" w:hAnsi="Arial" w:cs="Arial"/>
          <w:color w:val="000000" w:themeColor="text1"/>
          <w:sz w:val="22"/>
          <w:lang w:val="es-ES_tradnl"/>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w:t>
      </w:r>
      <w:r w:rsidR="004451AC">
        <w:rPr>
          <w:rFonts w:ascii="Arial" w:eastAsia="Calibri" w:hAnsi="Arial" w:cs="Arial"/>
          <w:color w:val="000000" w:themeColor="text1"/>
          <w:sz w:val="22"/>
          <w:lang w:val="es-ES_tradnl"/>
        </w:rPr>
        <w:t>s</w:t>
      </w:r>
      <w:r w:rsidR="00883CE1" w:rsidRPr="00E807B5">
        <w:rPr>
          <w:rFonts w:ascii="Arial" w:eastAsia="Calibri" w:hAnsi="Arial" w:cs="Arial"/>
          <w:color w:val="000000" w:themeColor="text1"/>
          <w:sz w:val="22"/>
          <w:lang w:val="es-ES_tradnl"/>
        </w:rPr>
        <w:t>.</w:t>
      </w:r>
      <w:r w:rsidR="0028008D" w:rsidRPr="00E807B5">
        <w:rPr>
          <w:rFonts w:ascii="Arial" w:eastAsia="Calibri" w:hAnsi="Arial" w:cs="Arial"/>
          <w:color w:val="000000" w:themeColor="text1"/>
          <w:sz w:val="22"/>
          <w:lang w:val="es-ES_tradnl"/>
        </w:rPr>
        <w:t xml:space="preserve"> </w:t>
      </w:r>
    </w:p>
    <w:p w14:paraId="749686F2" w14:textId="5CFB9E9F" w:rsidR="00722C51" w:rsidRPr="00E807B5" w:rsidRDefault="002F7C8C" w:rsidP="00340A15">
      <w:pPr>
        <w:spacing w:before="120" w:after="120" w:line="276" w:lineRule="auto"/>
        <w:ind w:firstLine="709"/>
        <w:jc w:val="both"/>
        <w:rPr>
          <w:rFonts w:ascii="Arial" w:eastAsia="Calibri" w:hAnsi="Arial" w:cs="Arial"/>
          <w:color w:val="000000" w:themeColor="text1"/>
          <w:sz w:val="22"/>
        </w:rPr>
      </w:pPr>
      <w:r w:rsidRPr="00E807B5">
        <w:rPr>
          <w:rFonts w:ascii="Arial" w:eastAsia="Calibri" w:hAnsi="Arial" w:cs="Arial"/>
          <w:color w:val="000000" w:themeColor="text1"/>
          <w:sz w:val="22"/>
          <w:lang w:val="es-ES_tradnl"/>
        </w:rPr>
        <w:t>En este sentido</w:t>
      </w:r>
      <w:r w:rsidR="0028008D" w:rsidRPr="00E807B5">
        <w:rPr>
          <w:rFonts w:ascii="Arial" w:eastAsia="Calibri" w:hAnsi="Arial" w:cs="Arial"/>
          <w:color w:val="000000" w:themeColor="text1"/>
          <w:sz w:val="22"/>
          <w:lang w:val="es-ES_tradnl"/>
        </w:rPr>
        <w:t xml:space="preserve">, </w:t>
      </w:r>
      <w:r w:rsidR="007B0487" w:rsidRPr="00E807B5">
        <w:rPr>
          <w:rFonts w:ascii="Arial" w:eastAsia="Calibri" w:hAnsi="Arial" w:cs="Arial"/>
          <w:color w:val="000000" w:themeColor="text1"/>
          <w:sz w:val="22"/>
          <w:lang w:val="es-ES_tradnl"/>
        </w:rPr>
        <w:t>los convenios de asociación</w:t>
      </w:r>
      <w:r w:rsidR="004451AC">
        <w:rPr>
          <w:rFonts w:ascii="Arial" w:eastAsia="Calibri" w:hAnsi="Arial" w:cs="Arial"/>
          <w:color w:val="000000" w:themeColor="text1"/>
          <w:sz w:val="22"/>
          <w:lang w:val="es-ES_tradnl"/>
        </w:rPr>
        <w:t xml:space="preserve"> que no tienen como partes exclusivamente a entidades estatales,</w:t>
      </w:r>
      <w:r w:rsidR="00320876" w:rsidRPr="00E807B5">
        <w:rPr>
          <w:rFonts w:ascii="Arial" w:eastAsia="Calibri" w:hAnsi="Arial" w:cs="Arial"/>
          <w:color w:val="000000" w:themeColor="text1"/>
          <w:sz w:val="22"/>
          <w:lang w:val="es-ES_tradnl"/>
        </w:rPr>
        <w:t xml:space="preserve"> </w:t>
      </w:r>
      <w:r w:rsidR="00072878" w:rsidRPr="00E807B5">
        <w:rPr>
          <w:rFonts w:ascii="Arial" w:eastAsia="Calibri" w:hAnsi="Arial" w:cs="Arial"/>
          <w:color w:val="000000" w:themeColor="text1"/>
          <w:sz w:val="22"/>
          <w:lang w:val="es-ES_tradnl"/>
        </w:rPr>
        <w:t xml:space="preserve">no corresponden </w:t>
      </w:r>
      <w:r w:rsidR="00FE2F15" w:rsidRPr="00E807B5">
        <w:rPr>
          <w:rFonts w:ascii="Arial" w:eastAsia="Calibri" w:hAnsi="Arial" w:cs="Arial"/>
          <w:color w:val="000000" w:themeColor="text1"/>
          <w:sz w:val="22"/>
          <w:lang w:val="es-ES_tradnl"/>
        </w:rPr>
        <w:t xml:space="preserve">a la categoría </w:t>
      </w:r>
      <w:r w:rsidR="00ED17B8" w:rsidRPr="00E807B5">
        <w:rPr>
          <w:rFonts w:ascii="Arial" w:eastAsia="Calibri" w:hAnsi="Arial" w:cs="Arial"/>
          <w:color w:val="000000" w:themeColor="text1"/>
          <w:sz w:val="22"/>
        </w:rPr>
        <w:t>definida en el 2.2.1.2.1.4.4 del Decreto 1082 de 2015</w:t>
      </w:r>
      <w:r w:rsidR="00320876" w:rsidRPr="00E807B5">
        <w:rPr>
          <w:rFonts w:ascii="Arial" w:eastAsia="Calibri" w:hAnsi="Arial" w:cs="Arial"/>
          <w:color w:val="000000" w:themeColor="text1"/>
          <w:sz w:val="22"/>
          <w:lang w:val="es-ES_tradnl"/>
        </w:rPr>
        <w:t>,</w:t>
      </w:r>
      <w:r w:rsidR="00FE2F15" w:rsidRPr="00E807B5">
        <w:rPr>
          <w:rFonts w:ascii="Arial" w:eastAsia="Calibri" w:hAnsi="Arial" w:cs="Arial"/>
          <w:color w:val="000000" w:themeColor="text1"/>
          <w:sz w:val="22"/>
          <w:lang w:val="es-ES_tradnl"/>
        </w:rPr>
        <w:t xml:space="preserve"> </w:t>
      </w:r>
      <w:r w:rsidR="00901819">
        <w:rPr>
          <w:rFonts w:ascii="Arial" w:eastAsia="Calibri" w:hAnsi="Arial" w:cs="Arial"/>
          <w:color w:val="000000" w:themeColor="text1"/>
          <w:sz w:val="22"/>
          <w:lang w:val="es-ES_tradnl"/>
        </w:rPr>
        <w:t>tal como sucede</w:t>
      </w:r>
      <w:r w:rsidR="004451AC">
        <w:rPr>
          <w:rFonts w:ascii="Arial" w:eastAsia="Calibri" w:hAnsi="Arial" w:cs="Arial"/>
          <w:color w:val="000000" w:themeColor="text1"/>
          <w:sz w:val="22"/>
          <w:lang w:val="es-ES_tradnl"/>
        </w:rPr>
        <w:t xml:space="preserve"> cuando una de las partes es una</w:t>
      </w:r>
      <w:r w:rsidR="00B36B03">
        <w:rPr>
          <w:rFonts w:ascii="Arial" w:eastAsia="Calibri" w:hAnsi="Arial" w:cs="Arial"/>
          <w:color w:val="000000" w:themeColor="text1"/>
          <w:sz w:val="22"/>
          <w:lang w:val="es-ES_tradnl"/>
        </w:rPr>
        <w:t xml:space="preserve"> persona jurídica privada, como lo es una</w:t>
      </w:r>
      <w:r w:rsidR="004451AC">
        <w:rPr>
          <w:rFonts w:ascii="Arial" w:eastAsia="Calibri" w:hAnsi="Arial" w:cs="Arial"/>
          <w:color w:val="000000" w:themeColor="text1"/>
          <w:sz w:val="22"/>
          <w:lang w:val="es-ES_tradnl"/>
        </w:rPr>
        <w:t xml:space="preserve"> caja de compensación, </w:t>
      </w:r>
      <w:r w:rsidR="00FE2F15" w:rsidRPr="00E807B5">
        <w:rPr>
          <w:rFonts w:ascii="Arial" w:eastAsia="Calibri" w:hAnsi="Arial" w:cs="Arial"/>
          <w:color w:val="000000" w:themeColor="text1"/>
          <w:sz w:val="22"/>
          <w:lang w:val="es-ES_tradnl"/>
        </w:rPr>
        <w:t>pues</w:t>
      </w:r>
      <w:r w:rsidR="00973CFF" w:rsidRPr="00E807B5">
        <w:rPr>
          <w:rFonts w:ascii="Arial" w:eastAsia="Calibri" w:hAnsi="Arial" w:cs="Arial"/>
          <w:color w:val="000000" w:themeColor="text1"/>
          <w:sz w:val="22"/>
          <w:lang w:val="es-ES_tradnl"/>
        </w:rPr>
        <w:t xml:space="preserve"> –tomando en consideración </w:t>
      </w:r>
      <w:r w:rsidR="00973CFF" w:rsidRPr="00E807B5">
        <w:rPr>
          <w:rFonts w:ascii="Arial" w:eastAsia="Calibri" w:hAnsi="Arial" w:cs="Arial"/>
          <w:color w:val="000000" w:themeColor="text1"/>
          <w:sz w:val="22"/>
        </w:rPr>
        <w:t>el citado artículo 39 de la Ley 21 de 1982</w:t>
      </w:r>
      <w:r w:rsidR="00E924FE" w:rsidRPr="00E807B5">
        <w:rPr>
          <w:rFonts w:ascii="Arial" w:eastAsia="Calibri" w:hAnsi="Arial" w:cs="Arial"/>
          <w:color w:val="000000" w:themeColor="text1"/>
          <w:sz w:val="22"/>
        </w:rPr>
        <w:t>–</w:t>
      </w:r>
      <w:r w:rsidR="00FE2F15" w:rsidRPr="00E807B5">
        <w:rPr>
          <w:rFonts w:ascii="Arial" w:eastAsia="Calibri" w:hAnsi="Arial" w:cs="Arial"/>
          <w:color w:val="000000" w:themeColor="text1"/>
          <w:sz w:val="22"/>
          <w:lang w:val="es-ES_tradnl"/>
        </w:rPr>
        <w:t xml:space="preserve"> no implica</w:t>
      </w:r>
      <w:r w:rsidR="007C6CCF">
        <w:rPr>
          <w:rFonts w:ascii="Arial" w:eastAsia="Calibri" w:hAnsi="Arial" w:cs="Arial"/>
          <w:color w:val="000000" w:themeColor="text1"/>
          <w:sz w:val="22"/>
          <w:lang w:val="es-ES_tradnl"/>
        </w:rPr>
        <w:t>ría</w:t>
      </w:r>
      <w:r w:rsidR="00FE2F15" w:rsidRPr="00E807B5">
        <w:rPr>
          <w:rFonts w:ascii="Arial" w:eastAsia="Calibri" w:hAnsi="Arial" w:cs="Arial"/>
          <w:color w:val="000000" w:themeColor="text1"/>
          <w:sz w:val="22"/>
          <w:lang w:val="es-ES_tradnl"/>
        </w:rPr>
        <w:t xml:space="preserve"> una contratación entre </w:t>
      </w:r>
      <w:r w:rsidR="007C6CCF">
        <w:rPr>
          <w:rFonts w:ascii="Arial" w:eastAsia="Calibri" w:hAnsi="Arial" w:cs="Arial"/>
          <w:color w:val="000000" w:themeColor="text1"/>
          <w:sz w:val="22"/>
          <w:lang w:val="es-ES_tradnl"/>
        </w:rPr>
        <w:t>entidades</w:t>
      </w:r>
      <w:r w:rsidR="00FE2F15" w:rsidRPr="00E807B5">
        <w:rPr>
          <w:rFonts w:ascii="Arial" w:eastAsia="Calibri" w:hAnsi="Arial" w:cs="Arial"/>
          <w:color w:val="000000" w:themeColor="text1"/>
          <w:sz w:val="22"/>
          <w:lang w:val="es-ES_tradnl"/>
        </w:rPr>
        <w:t xml:space="preserve"> </w:t>
      </w:r>
      <w:r w:rsidR="007C6CCF">
        <w:rPr>
          <w:rFonts w:ascii="Arial" w:eastAsia="Calibri" w:hAnsi="Arial" w:cs="Arial"/>
          <w:color w:val="000000" w:themeColor="text1"/>
          <w:sz w:val="22"/>
          <w:lang w:val="es-ES_tradnl"/>
        </w:rPr>
        <w:t>e</w:t>
      </w:r>
      <w:r w:rsidR="00FE2F15" w:rsidRPr="00E807B5">
        <w:rPr>
          <w:rFonts w:ascii="Arial" w:eastAsia="Calibri" w:hAnsi="Arial" w:cs="Arial"/>
          <w:color w:val="000000" w:themeColor="text1"/>
          <w:sz w:val="22"/>
          <w:lang w:val="es-ES_tradnl"/>
        </w:rPr>
        <w:t>sta</w:t>
      </w:r>
      <w:r w:rsidR="007C6CCF">
        <w:rPr>
          <w:rFonts w:ascii="Arial" w:eastAsia="Calibri" w:hAnsi="Arial" w:cs="Arial"/>
          <w:color w:val="000000" w:themeColor="text1"/>
          <w:sz w:val="22"/>
          <w:lang w:val="es-ES_tradnl"/>
        </w:rPr>
        <w:t>tales</w:t>
      </w:r>
      <w:r w:rsidR="00FE2F15" w:rsidRPr="00E807B5">
        <w:rPr>
          <w:rFonts w:ascii="Arial" w:eastAsia="Calibri" w:hAnsi="Arial" w:cs="Arial"/>
          <w:color w:val="000000" w:themeColor="text1"/>
          <w:sz w:val="22"/>
          <w:lang w:val="es-ES_tradnl"/>
        </w:rPr>
        <w:t xml:space="preserve"> sino </w:t>
      </w:r>
      <w:r w:rsidR="00E174E8" w:rsidRPr="00E807B5">
        <w:rPr>
          <w:rFonts w:ascii="Arial" w:eastAsia="Calibri" w:hAnsi="Arial" w:cs="Arial"/>
          <w:color w:val="000000" w:themeColor="text1"/>
          <w:sz w:val="22"/>
          <w:lang w:val="es-ES_tradnl"/>
        </w:rPr>
        <w:t xml:space="preserve">un negocio jurídico </w:t>
      </w:r>
      <w:r w:rsidR="00FE2F15" w:rsidRPr="00E807B5">
        <w:rPr>
          <w:rFonts w:ascii="Arial" w:eastAsia="Calibri" w:hAnsi="Arial" w:cs="Arial"/>
          <w:color w:val="000000" w:themeColor="text1"/>
          <w:sz w:val="22"/>
          <w:lang w:val="es-ES_tradnl"/>
        </w:rPr>
        <w:t xml:space="preserve">entre </w:t>
      </w:r>
      <w:r w:rsidR="002B7C20" w:rsidRPr="00E807B5">
        <w:rPr>
          <w:rFonts w:ascii="Arial" w:eastAsia="Calibri" w:hAnsi="Arial" w:cs="Arial"/>
          <w:color w:val="000000" w:themeColor="text1"/>
          <w:sz w:val="22"/>
          <w:lang w:val="es-ES_tradnl"/>
        </w:rPr>
        <w:t xml:space="preserve">una entidad </w:t>
      </w:r>
      <w:r w:rsidR="00901819">
        <w:rPr>
          <w:rFonts w:ascii="Arial" w:eastAsia="Calibri" w:hAnsi="Arial" w:cs="Arial"/>
          <w:color w:val="000000" w:themeColor="text1"/>
          <w:sz w:val="22"/>
          <w:lang w:val="es-ES_tradnl"/>
        </w:rPr>
        <w:t>estatal</w:t>
      </w:r>
      <w:r w:rsidR="00901819" w:rsidRPr="00E807B5">
        <w:rPr>
          <w:rFonts w:ascii="Arial" w:eastAsia="Calibri" w:hAnsi="Arial" w:cs="Arial"/>
          <w:color w:val="000000" w:themeColor="text1"/>
          <w:sz w:val="22"/>
          <w:lang w:val="es-ES_tradnl"/>
        </w:rPr>
        <w:t xml:space="preserve"> </w:t>
      </w:r>
      <w:r w:rsidR="00A77B7F" w:rsidRPr="00E807B5">
        <w:rPr>
          <w:rFonts w:ascii="Arial" w:eastAsia="Calibri" w:hAnsi="Arial" w:cs="Arial"/>
          <w:color w:val="000000" w:themeColor="text1"/>
          <w:sz w:val="22"/>
          <w:lang w:val="es-ES_tradnl"/>
        </w:rPr>
        <w:t>y una persona jurídica de derecho privado sin ánimo de lucro</w:t>
      </w:r>
      <w:r w:rsidR="00CF5E78" w:rsidRPr="00E807B5">
        <w:rPr>
          <w:rFonts w:ascii="Arial" w:eastAsia="Calibri" w:hAnsi="Arial" w:cs="Arial"/>
          <w:color w:val="000000" w:themeColor="text1"/>
          <w:sz w:val="22"/>
        </w:rPr>
        <w:t xml:space="preserve">. Por tanto, los convenios asociativos del artículo 2.2.7.6.7 del Decreto 1072 de 2015 entre las entidades </w:t>
      </w:r>
      <w:r w:rsidR="00B36B03">
        <w:rPr>
          <w:rFonts w:ascii="Arial" w:eastAsia="Calibri" w:hAnsi="Arial" w:cs="Arial"/>
          <w:color w:val="000000" w:themeColor="text1"/>
          <w:sz w:val="22"/>
        </w:rPr>
        <w:t xml:space="preserve">públicas </w:t>
      </w:r>
      <w:r w:rsidR="00CF5E78" w:rsidRPr="00E807B5">
        <w:rPr>
          <w:rFonts w:ascii="Arial" w:eastAsia="Calibri" w:hAnsi="Arial" w:cs="Arial"/>
          <w:color w:val="000000" w:themeColor="text1"/>
          <w:sz w:val="22"/>
        </w:rPr>
        <w:t xml:space="preserve">y las cajas de compensación </w:t>
      </w:r>
      <w:r w:rsidR="00901819">
        <w:rPr>
          <w:rFonts w:ascii="Arial" w:eastAsia="Calibri" w:hAnsi="Arial" w:cs="Arial"/>
          <w:color w:val="000000" w:themeColor="text1"/>
          <w:sz w:val="22"/>
        </w:rPr>
        <w:t xml:space="preserve">familiar </w:t>
      </w:r>
      <w:r w:rsidR="00CF5E78" w:rsidRPr="00E807B5">
        <w:rPr>
          <w:rFonts w:ascii="Arial" w:eastAsia="Calibri" w:hAnsi="Arial" w:cs="Arial"/>
          <w:color w:val="000000" w:themeColor="text1"/>
          <w:sz w:val="22"/>
        </w:rPr>
        <w:t>no está dentro de la restricción del artículo 38 de la Ley de Garantías</w:t>
      </w:r>
      <w:r w:rsidR="00E924FE" w:rsidRPr="00E807B5">
        <w:rPr>
          <w:rFonts w:ascii="Arial" w:eastAsia="Calibri" w:hAnsi="Arial" w:cs="Arial"/>
          <w:color w:val="000000" w:themeColor="text1"/>
          <w:sz w:val="22"/>
        </w:rPr>
        <w:t>, pues –</w:t>
      </w:r>
      <w:r w:rsidR="00157226" w:rsidRPr="00E807B5">
        <w:rPr>
          <w:rFonts w:ascii="Arial" w:eastAsia="Calibri" w:hAnsi="Arial" w:cs="Arial"/>
          <w:color w:val="000000" w:themeColor="text1"/>
          <w:sz w:val="22"/>
        </w:rPr>
        <w:t>de acuerdo con</w:t>
      </w:r>
      <w:r w:rsidR="00E924FE" w:rsidRPr="00E807B5">
        <w:rPr>
          <w:rFonts w:ascii="Arial" w:eastAsia="Calibri" w:hAnsi="Arial" w:cs="Arial"/>
          <w:color w:val="000000" w:themeColor="text1"/>
          <w:sz w:val="22"/>
        </w:rPr>
        <w:t xml:space="preserve"> la calidad de las partes</w:t>
      </w:r>
      <w:r w:rsidR="00EA4395" w:rsidRPr="00E807B5">
        <w:rPr>
          <w:rFonts w:ascii="Arial" w:eastAsia="Calibri" w:hAnsi="Arial" w:cs="Arial"/>
          <w:color w:val="000000" w:themeColor="text1"/>
          <w:sz w:val="22"/>
        </w:rPr>
        <w:t xml:space="preserve">– no corresponden a la tipología </w:t>
      </w:r>
      <w:r w:rsidR="00ED17B8" w:rsidRPr="00E807B5">
        <w:rPr>
          <w:rFonts w:ascii="Arial" w:eastAsia="Calibri" w:hAnsi="Arial" w:cs="Arial"/>
          <w:color w:val="000000" w:themeColor="text1"/>
          <w:sz w:val="22"/>
        </w:rPr>
        <w:t>de contratos o convenios interadministrativos</w:t>
      </w:r>
      <w:r w:rsidR="007C6CAE" w:rsidRPr="00E807B5">
        <w:rPr>
          <w:rFonts w:ascii="Arial" w:eastAsia="Calibri" w:hAnsi="Arial" w:cs="Arial"/>
          <w:color w:val="000000" w:themeColor="text1"/>
          <w:sz w:val="22"/>
        </w:rPr>
        <w:t>.</w:t>
      </w:r>
    </w:p>
    <w:p w14:paraId="35CA5062" w14:textId="3C0126B5" w:rsidR="00771606" w:rsidRPr="00340A15" w:rsidRDefault="00771606" w:rsidP="00340A15">
      <w:pPr>
        <w:pStyle w:val="Textocomentario"/>
        <w:spacing w:after="120" w:line="276" w:lineRule="auto"/>
        <w:ind w:firstLine="708"/>
        <w:jc w:val="both"/>
        <w:rPr>
          <w:rFonts w:ascii="Arial" w:eastAsia="Calibri" w:hAnsi="Arial" w:cs="Arial"/>
          <w:color w:val="000000" w:themeColor="text1"/>
          <w:sz w:val="22"/>
          <w:szCs w:val="24"/>
          <w:lang w:val="es-CO" w:eastAsia="es-ES_tradnl"/>
        </w:rPr>
      </w:pPr>
      <w:r>
        <w:rPr>
          <w:rFonts w:ascii="Arial" w:eastAsia="Calibri" w:hAnsi="Arial" w:cs="Arial"/>
          <w:color w:val="000000" w:themeColor="text1"/>
          <w:sz w:val="22"/>
          <w:szCs w:val="24"/>
          <w:lang w:val="es-CO" w:eastAsia="es-ES_tradnl"/>
        </w:rPr>
        <w:t xml:space="preserve">Finalmente, a modo de conclusión, </w:t>
      </w:r>
      <w:r w:rsidR="004B0826">
        <w:rPr>
          <w:rFonts w:ascii="Arial" w:eastAsia="Calibri" w:hAnsi="Arial" w:cs="Arial"/>
          <w:color w:val="000000" w:themeColor="text1"/>
          <w:sz w:val="22"/>
          <w:szCs w:val="24"/>
          <w:lang w:val="es-CO" w:eastAsia="es-ES_tradnl"/>
        </w:rPr>
        <w:t>la Subdirección de Gestión Contractual</w:t>
      </w:r>
      <w:r>
        <w:rPr>
          <w:rFonts w:ascii="Arial" w:eastAsia="Calibri" w:hAnsi="Arial" w:cs="Arial"/>
          <w:color w:val="000000" w:themeColor="text1"/>
          <w:sz w:val="22"/>
          <w:szCs w:val="24"/>
          <w:lang w:val="es-CO" w:eastAsia="es-ES_tradnl"/>
        </w:rPr>
        <w:t xml:space="preserve"> reitera que la regla general de interpretación y aplicación de la prohibición</w:t>
      </w:r>
      <w:r w:rsidR="004B0826">
        <w:rPr>
          <w:rFonts w:ascii="Arial" w:eastAsia="Calibri" w:hAnsi="Arial" w:cs="Arial"/>
          <w:color w:val="000000" w:themeColor="text1"/>
          <w:sz w:val="22"/>
          <w:szCs w:val="24"/>
          <w:lang w:val="es-CO" w:eastAsia="es-ES_tradnl"/>
        </w:rPr>
        <w:t xml:space="preserve"> de la contratación directa</w:t>
      </w:r>
      <w:r>
        <w:rPr>
          <w:rFonts w:ascii="Arial" w:eastAsia="Calibri" w:hAnsi="Arial" w:cs="Arial"/>
          <w:color w:val="000000" w:themeColor="text1"/>
          <w:sz w:val="22"/>
          <w:szCs w:val="24"/>
          <w:lang w:val="es-CO" w:eastAsia="es-ES_tradnl"/>
        </w:rPr>
        <w:t xml:space="preserve"> establecida en el artículo 33 de la Ley </w:t>
      </w:r>
      <w:r w:rsidR="004B0826">
        <w:rPr>
          <w:rFonts w:ascii="Arial" w:eastAsia="Calibri" w:hAnsi="Arial" w:cs="Arial"/>
          <w:color w:val="000000" w:themeColor="text1"/>
          <w:sz w:val="22"/>
          <w:szCs w:val="24"/>
          <w:lang w:val="es-CO" w:eastAsia="es-ES_tradnl"/>
        </w:rPr>
        <w:t xml:space="preserve">996 de 2005 es la expuesta por la Sala de Consulta y Servicio Civil del Consejo de Estado </w:t>
      </w:r>
      <w:r w:rsidR="002E1D8B">
        <w:rPr>
          <w:rFonts w:ascii="Arial" w:eastAsia="Calibri" w:hAnsi="Arial" w:cs="Arial"/>
          <w:color w:val="000000" w:themeColor="text1"/>
          <w:sz w:val="22"/>
          <w:szCs w:val="24"/>
          <w:lang w:val="es-CO" w:eastAsia="es-ES_tradnl"/>
        </w:rPr>
        <w:t>de la siguiente manera</w:t>
      </w:r>
      <w:r w:rsidR="004B0826">
        <w:rPr>
          <w:rFonts w:ascii="Arial" w:eastAsia="Calibri" w:hAnsi="Arial" w:cs="Arial"/>
          <w:color w:val="000000" w:themeColor="text1"/>
          <w:sz w:val="22"/>
          <w:szCs w:val="24"/>
          <w:lang w:val="es-CO" w:eastAsia="es-ES_tradnl"/>
        </w:rPr>
        <w:t>:</w:t>
      </w:r>
      <w:r w:rsidRPr="00340A15">
        <w:rPr>
          <w:rFonts w:ascii="Arial" w:eastAsia="Calibri" w:hAnsi="Arial" w:cs="Arial"/>
          <w:color w:val="000000" w:themeColor="text1"/>
          <w:sz w:val="22"/>
          <w:szCs w:val="24"/>
          <w:lang w:val="es-CO" w:eastAsia="es-ES_tradnl"/>
        </w:rPr>
        <w:t xml:space="preserve"> </w:t>
      </w:r>
      <w:r w:rsidR="004B0826" w:rsidRPr="00E807B5">
        <w:rPr>
          <w:rFonts w:ascii="Arial" w:eastAsia="Calibri" w:hAnsi="Arial" w:cs="Arial"/>
          <w:color w:val="000000" w:themeColor="text1"/>
          <w:sz w:val="22"/>
        </w:rPr>
        <w:t>«</w:t>
      </w:r>
      <w:r w:rsidRPr="00340A15">
        <w:rPr>
          <w:rFonts w:ascii="Arial" w:eastAsia="Calibri" w:hAnsi="Arial" w:cs="Arial"/>
          <w:color w:val="000000" w:themeColor="text1"/>
          <w:sz w:val="22"/>
          <w:szCs w:val="24"/>
          <w:lang w:val="es-CO"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4B0826" w:rsidRPr="00E807B5">
        <w:rPr>
          <w:rFonts w:ascii="Arial" w:eastAsia="Calibri" w:hAnsi="Arial" w:cs="Arial"/>
          <w:color w:val="000000" w:themeColor="text1"/>
          <w:sz w:val="22"/>
        </w:rPr>
        <w:t>»</w:t>
      </w:r>
      <w:r w:rsidR="002E1D8B" w:rsidRPr="00E807B5">
        <w:rPr>
          <w:rStyle w:val="Refdenotaalpie"/>
          <w:rFonts w:ascii="Arial" w:eastAsia="Calibri" w:hAnsi="Arial" w:cs="Arial"/>
          <w:color w:val="000000" w:themeColor="text1"/>
          <w:sz w:val="21"/>
          <w:szCs w:val="21"/>
        </w:rPr>
        <w:footnoteReference w:id="20"/>
      </w:r>
      <w:r w:rsidRPr="00340A15">
        <w:rPr>
          <w:rFonts w:ascii="Arial" w:eastAsia="Calibri" w:hAnsi="Arial" w:cs="Arial"/>
          <w:color w:val="000000" w:themeColor="text1"/>
          <w:sz w:val="22"/>
          <w:szCs w:val="24"/>
          <w:lang w:val="es-CO" w:eastAsia="es-ES_tradnl"/>
        </w:rPr>
        <w:t>.</w:t>
      </w:r>
    </w:p>
    <w:p w14:paraId="5232632C" w14:textId="568ECC84" w:rsidR="00771606" w:rsidRPr="00340A15" w:rsidRDefault="004B0826" w:rsidP="00340A15">
      <w:pPr>
        <w:pStyle w:val="Textocomentario"/>
        <w:spacing w:after="120" w:line="276" w:lineRule="auto"/>
        <w:ind w:firstLine="708"/>
        <w:jc w:val="both"/>
        <w:rPr>
          <w:rFonts w:ascii="Arial" w:eastAsia="Calibri" w:hAnsi="Arial" w:cs="Arial"/>
          <w:color w:val="000000" w:themeColor="text1"/>
          <w:sz w:val="22"/>
          <w:szCs w:val="24"/>
          <w:lang w:val="es-CO" w:eastAsia="es-ES_tradnl"/>
        </w:rPr>
      </w:pPr>
      <w:r>
        <w:rPr>
          <w:rFonts w:ascii="Arial" w:eastAsia="Calibri" w:hAnsi="Arial" w:cs="Arial"/>
          <w:color w:val="000000" w:themeColor="text1"/>
          <w:sz w:val="22"/>
          <w:szCs w:val="24"/>
          <w:lang w:val="es-CO" w:eastAsia="es-ES_tradnl"/>
        </w:rPr>
        <w:t>En consecuencia, s</w:t>
      </w:r>
      <w:r w:rsidR="00771606" w:rsidRPr="00340A15">
        <w:rPr>
          <w:rFonts w:ascii="Arial" w:eastAsia="Calibri" w:hAnsi="Arial" w:cs="Arial"/>
          <w:color w:val="000000" w:themeColor="text1"/>
          <w:sz w:val="22"/>
          <w:szCs w:val="24"/>
          <w:lang w:val="es-CO" w:eastAsia="es-ES_tradnl"/>
        </w:rPr>
        <w:t>iempre que</w:t>
      </w:r>
      <w:r>
        <w:rPr>
          <w:rFonts w:ascii="Arial" w:eastAsia="Calibri" w:hAnsi="Arial" w:cs="Arial"/>
          <w:color w:val="000000" w:themeColor="text1"/>
          <w:sz w:val="22"/>
          <w:szCs w:val="24"/>
          <w:lang w:val="es-CO" w:eastAsia="es-ES_tradnl"/>
        </w:rPr>
        <w:t xml:space="preserve"> un proceso de contratación se enmarque dentro del referido supuesto de selección del contratista con ausencia de convocatoria pública</w:t>
      </w:r>
      <w:r w:rsidR="00771606" w:rsidRPr="00340A15">
        <w:rPr>
          <w:rFonts w:ascii="Arial" w:eastAsia="Calibri" w:hAnsi="Arial" w:cs="Arial"/>
          <w:color w:val="000000" w:themeColor="text1"/>
          <w:sz w:val="22"/>
          <w:szCs w:val="24"/>
          <w:lang w:val="es-CO" w:eastAsia="es-ES_tradnl"/>
        </w:rPr>
        <w:t xml:space="preserve"> </w:t>
      </w:r>
      <w:r>
        <w:rPr>
          <w:rFonts w:ascii="Arial" w:eastAsia="Calibri" w:hAnsi="Arial" w:cs="Arial"/>
          <w:color w:val="000000" w:themeColor="text1"/>
          <w:sz w:val="22"/>
          <w:szCs w:val="24"/>
          <w:lang w:val="es-CO" w:eastAsia="es-ES_tradnl"/>
        </w:rPr>
        <w:t xml:space="preserve">y sin la necesidad de contar con varios oferentes que compitan </w:t>
      </w:r>
      <w:r w:rsidR="00901819">
        <w:rPr>
          <w:rFonts w:ascii="Arial" w:eastAsia="Calibri" w:hAnsi="Arial" w:cs="Arial"/>
          <w:color w:val="000000" w:themeColor="text1"/>
          <w:sz w:val="22"/>
          <w:szCs w:val="24"/>
          <w:lang w:val="es-CO" w:eastAsia="es-ES_tradnl"/>
        </w:rPr>
        <w:t>por ser</w:t>
      </w:r>
      <w:r>
        <w:rPr>
          <w:rFonts w:ascii="Arial" w:eastAsia="Calibri" w:hAnsi="Arial" w:cs="Arial"/>
          <w:color w:val="000000" w:themeColor="text1"/>
          <w:sz w:val="22"/>
          <w:szCs w:val="24"/>
          <w:lang w:val="es-CO" w:eastAsia="es-ES_tradnl"/>
        </w:rPr>
        <w:t xml:space="preserve"> la mejor oferta, </w:t>
      </w:r>
      <w:r w:rsidR="00901819">
        <w:rPr>
          <w:rFonts w:ascii="Arial" w:eastAsia="Calibri" w:hAnsi="Arial" w:cs="Arial"/>
          <w:color w:val="000000" w:themeColor="text1"/>
          <w:sz w:val="22"/>
          <w:szCs w:val="24"/>
          <w:lang w:val="es-CO" w:eastAsia="es-ES_tradnl"/>
        </w:rPr>
        <w:t>aplicará</w:t>
      </w:r>
      <w:r>
        <w:rPr>
          <w:rFonts w:ascii="Arial" w:eastAsia="Calibri" w:hAnsi="Arial" w:cs="Arial"/>
          <w:color w:val="000000" w:themeColor="text1"/>
          <w:sz w:val="22"/>
          <w:szCs w:val="24"/>
          <w:lang w:val="es-CO" w:eastAsia="es-ES_tradnl"/>
        </w:rPr>
        <w:t xml:space="preserve"> la restricción prevista en </w:t>
      </w:r>
      <w:r w:rsidR="00901819">
        <w:rPr>
          <w:rFonts w:ascii="Arial" w:eastAsia="Calibri" w:hAnsi="Arial" w:cs="Arial"/>
          <w:color w:val="000000" w:themeColor="text1"/>
          <w:sz w:val="22"/>
          <w:szCs w:val="24"/>
          <w:lang w:val="es-CO" w:eastAsia="es-ES_tradnl"/>
        </w:rPr>
        <w:t xml:space="preserve">el artículo 33 </w:t>
      </w:r>
      <w:r w:rsidR="00771606" w:rsidRPr="00340A15">
        <w:rPr>
          <w:rFonts w:ascii="Arial" w:eastAsia="Calibri" w:hAnsi="Arial" w:cs="Arial"/>
          <w:color w:val="000000" w:themeColor="text1"/>
          <w:sz w:val="22"/>
          <w:szCs w:val="24"/>
          <w:lang w:val="es-CO" w:eastAsia="es-ES_tradnl"/>
        </w:rPr>
        <w:t>la Ley de Garantías</w:t>
      </w:r>
      <w:r w:rsidR="00901819">
        <w:rPr>
          <w:rFonts w:ascii="Arial" w:eastAsia="Calibri" w:hAnsi="Arial" w:cs="Arial"/>
          <w:color w:val="000000" w:themeColor="text1"/>
          <w:sz w:val="22"/>
          <w:szCs w:val="24"/>
          <w:lang w:val="es-CO" w:eastAsia="es-ES_tradnl"/>
        </w:rPr>
        <w:t xml:space="preserve"> Electorales</w:t>
      </w:r>
      <w:r>
        <w:rPr>
          <w:rFonts w:ascii="Arial" w:eastAsia="Calibri" w:hAnsi="Arial" w:cs="Arial"/>
          <w:color w:val="000000" w:themeColor="text1"/>
          <w:sz w:val="22"/>
          <w:szCs w:val="24"/>
          <w:lang w:val="es-CO" w:eastAsia="es-ES_tradnl"/>
        </w:rPr>
        <w:t>, según sus condiciones temporales y materiales de aplicación</w:t>
      </w:r>
      <w:r w:rsidR="00901819">
        <w:rPr>
          <w:rFonts w:ascii="Arial" w:eastAsia="Calibri" w:hAnsi="Arial" w:cs="Arial"/>
          <w:color w:val="000000" w:themeColor="text1"/>
          <w:sz w:val="22"/>
          <w:szCs w:val="24"/>
          <w:lang w:val="es-CO" w:eastAsia="es-ES_tradnl"/>
        </w:rPr>
        <w:t xml:space="preserve"> explicadas previamente.</w:t>
      </w:r>
    </w:p>
    <w:p w14:paraId="71FA02C6" w14:textId="372771D9" w:rsidR="00771606" w:rsidRPr="00340A15" w:rsidRDefault="004B0826" w:rsidP="00340A15">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Lo anterior sin </w:t>
      </w:r>
      <w:r w:rsidR="002E1D8B">
        <w:rPr>
          <w:rFonts w:ascii="Arial" w:eastAsia="Calibri" w:hAnsi="Arial" w:cs="Arial"/>
          <w:color w:val="000000" w:themeColor="text1"/>
          <w:sz w:val="22"/>
        </w:rPr>
        <w:t xml:space="preserve">olvidar que el mismo artículo 33 de la Ley de Garantías consagra </w:t>
      </w:r>
      <w:r w:rsidR="00901819">
        <w:rPr>
          <w:rFonts w:ascii="Arial" w:eastAsia="Calibri" w:hAnsi="Arial" w:cs="Arial"/>
          <w:color w:val="000000" w:themeColor="text1"/>
          <w:sz w:val="22"/>
        </w:rPr>
        <w:t>varias</w:t>
      </w:r>
      <w:r w:rsidR="002E1D8B">
        <w:rPr>
          <w:rFonts w:ascii="Arial" w:eastAsia="Calibri" w:hAnsi="Arial" w:cs="Arial"/>
          <w:color w:val="000000" w:themeColor="text1"/>
          <w:sz w:val="22"/>
        </w:rPr>
        <w:t xml:space="preserve"> excepciones</w:t>
      </w:r>
      <w:r w:rsidR="00901819">
        <w:rPr>
          <w:rFonts w:ascii="Arial" w:eastAsia="Calibri" w:hAnsi="Arial" w:cs="Arial"/>
          <w:color w:val="000000" w:themeColor="text1"/>
          <w:sz w:val="22"/>
        </w:rPr>
        <w:t xml:space="preserve"> a la prohibición</w:t>
      </w:r>
      <w:r w:rsidR="002E1D8B">
        <w:rPr>
          <w:rFonts w:ascii="Arial" w:eastAsia="Calibri" w:hAnsi="Arial" w:cs="Arial"/>
          <w:color w:val="000000" w:themeColor="text1"/>
          <w:sz w:val="22"/>
        </w:rPr>
        <w:t xml:space="preserve">, por lo que la restricción no resulta aplicable a la contratación directa referente a asuntos de </w:t>
      </w:r>
      <w:r w:rsidR="002E1D8B" w:rsidRPr="00E807B5">
        <w:rPr>
          <w:rFonts w:ascii="Arial" w:eastAsia="Calibri" w:hAnsi="Arial" w:cs="Arial"/>
          <w:color w:val="000000" w:themeColor="text1"/>
          <w:sz w:val="22"/>
        </w:rPr>
        <w:t>«</w:t>
      </w:r>
      <w:r w:rsidR="002E1D8B" w:rsidRPr="002E1D8B">
        <w:rPr>
          <w:rFonts w:ascii="Arial" w:eastAsia="Calibri" w:hAnsi="Arial" w:cs="Arial"/>
          <w:color w:val="000000" w:themeColor="text1"/>
          <w:sz w:val="22"/>
        </w:rPr>
        <w:t xml:space="preserve">la defensa y seguridad del Estado, los contratos de crédito público, los requeridos para cubrir las emergencias educativas, </w:t>
      </w:r>
      <w:r w:rsidR="002E1D8B" w:rsidRPr="002E1D8B">
        <w:rPr>
          <w:rFonts w:ascii="Arial" w:eastAsia="Calibri" w:hAnsi="Arial" w:cs="Arial"/>
          <w:color w:val="000000" w:themeColor="text1"/>
          <w:sz w:val="22"/>
        </w:rPr>
        <w:lastRenderedPageBreak/>
        <w:t>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E1D8B" w:rsidRPr="00E807B5">
        <w:rPr>
          <w:rFonts w:ascii="Arial" w:eastAsia="Calibri" w:hAnsi="Arial" w:cs="Arial"/>
          <w:color w:val="000000" w:themeColor="text1"/>
          <w:sz w:val="22"/>
        </w:rPr>
        <w:t>»</w:t>
      </w:r>
      <w:r w:rsidR="002E1D8B" w:rsidRPr="002E1D8B">
        <w:rPr>
          <w:rFonts w:ascii="Arial" w:eastAsia="Calibri" w:hAnsi="Arial" w:cs="Arial"/>
          <w:color w:val="000000" w:themeColor="text1"/>
          <w:sz w:val="22"/>
        </w:rPr>
        <w:t>.</w:t>
      </w:r>
      <w:r w:rsidR="002E1D8B">
        <w:rPr>
          <w:rFonts w:ascii="Arial" w:eastAsia="Calibri" w:hAnsi="Arial" w:cs="Arial"/>
          <w:color w:val="000000" w:themeColor="text1"/>
          <w:sz w:val="22"/>
        </w:rPr>
        <w:t xml:space="preserve"> </w:t>
      </w:r>
    </w:p>
    <w:p w14:paraId="636C913D" w14:textId="77777777" w:rsidR="00B41D66" w:rsidRPr="00E807B5" w:rsidRDefault="00B41D66" w:rsidP="006B3EB4">
      <w:pPr>
        <w:spacing w:line="276" w:lineRule="auto"/>
        <w:jc w:val="both"/>
        <w:rPr>
          <w:rFonts w:ascii="Arial" w:hAnsi="Arial" w:cs="Arial"/>
          <w:color w:val="000000" w:themeColor="text1"/>
          <w:sz w:val="22"/>
        </w:rPr>
      </w:pPr>
    </w:p>
    <w:p w14:paraId="5071167E" w14:textId="566DE40A" w:rsidR="008A6AA1" w:rsidRPr="00E807B5" w:rsidRDefault="008A6AA1" w:rsidP="008A6AA1">
      <w:pPr>
        <w:tabs>
          <w:tab w:val="left" w:pos="0"/>
        </w:tabs>
        <w:jc w:val="both"/>
        <w:rPr>
          <w:rFonts w:ascii="Arial" w:eastAsia="Calibri" w:hAnsi="Arial" w:cs="Arial"/>
          <w:b/>
          <w:color w:val="000000" w:themeColor="text1"/>
          <w:sz w:val="22"/>
          <w:lang w:val="es-ES_tradnl"/>
        </w:rPr>
      </w:pPr>
      <w:r w:rsidRPr="00E807B5">
        <w:rPr>
          <w:rFonts w:ascii="Arial" w:eastAsia="Calibri" w:hAnsi="Arial" w:cs="Arial"/>
          <w:b/>
          <w:color w:val="000000" w:themeColor="text1"/>
          <w:sz w:val="22"/>
          <w:lang w:val="es-ES_tradnl"/>
        </w:rPr>
        <w:t>3. Respuesta</w:t>
      </w:r>
    </w:p>
    <w:p w14:paraId="1D78D111" w14:textId="77777777" w:rsidR="008A6AA1" w:rsidRPr="00E807B5" w:rsidRDefault="008A6AA1" w:rsidP="008A6AA1">
      <w:pPr>
        <w:tabs>
          <w:tab w:val="left" w:pos="0"/>
        </w:tabs>
        <w:jc w:val="both"/>
        <w:rPr>
          <w:rFonts w:ascii="Arial" w:eastAsia="Calibri" w:hAnsi="Arial" w:cs="Arial"/>
          <w:color w:val="000000" w:themeColor="text1"/>
          <w:sz w:val="22"/>
          <w:lang w:val="es-ES_tradnl"/>
        </w:rPr>
      </w:pPr>
    </w:p>
    <w:p w14:paraId="758D4830" w14:textId="11D2B15B" w:rsidR="00B41D66" w:rsidRPr="00E807B5" w:rsidRDefault="00803AB0">
      <w:pPr>
        <w:ind w:left="709" w:right="709"/>
        <w:jc w:val="both"/>
        <w:rPr>
          <w:rFonts w:ascii="Arial" w:hAnsi="Arial" w:cs="Arial"/>
          <w:sz w:val="21"/>
          <w:szCs w:val="21"/>
        </w:rPr>
      </w:pPr>
      <w:r w:rsidRPr="00E807B5">
        <w:rPr>
          <w:rFonts w:ascii="Arial" w:hAnsi="Arial" w:cs="Arial"/>
          <w:color w:val="000000" w:themeColor="text1"/>
          <w:sz w:val="21"/>
          <w:szCs w:val="21"/>
          <w:lang w:val="es-ES_tradnl"/>
        </w:rPr>
        <w:t>«</w:t>
      </w:r>
      <w:r w:rsidR="002D152E" w:rsidRPr="002D152E">
        <w:rPr>
          <w:rFonts w:ascii="Arial" w:hAnsi="Arial" w:cs="Arial"/>
          <w:color w:val="000000" w:themeColor="text1"/>
          <w:sz w:val="21"/>
          <w:szCs w:val="21"/>
          <w:lang w:val="es-ES_tradnl"/>
        </w:rPr>
        <w:t>[…] solicito me informen si en virtud de las restricciones establecidas en la Ley 996 de 2005 – (Ley de Garantías as Electorales) establecidas para el período de elecciones presidenciales, la suscripción de nuevos convenios de asociación bajo el régimen especial del Decreto 1729 de 2008 compilado por el Decreto 1072 de 2015, se encuentra limitada para el período del 29 de enero hasta el 19 de junio de 2022, teniendo en cuenta que dichos convenios no se encuentran incluidos en las causales de contratación directa del artículo 4 de la Ley 1150 de 2007</w:t>
      </w:r>
      <w:r w:rsidR="007F0721" w:rsidRPr="00E807B5">
        <w:rPr>
          <w:rFonts w:ascii="Arial" w:hAnsi="Arial" w:cs="Arial"/>
          <w:color w:val="000000" w:themeColor="text1"/>
          <w:sz w:val="21"/>
          <w:szCs w:val="21"/>
          <w:lang w:val="es-ES_tradnl"/>
        </w:rPr>
        <w:t>».</w:t>
      </w:r>
    </w:p>
    <w:p w14:paraId="0A866EA5" w14:textId="77777777" w:rsidR="00B41D66" w:rsidRPr="00E807B5" w:rsidRDefault="00B41D66" w:rsidP="006B3EB4">
      <w:pPr>
        <w:spacing w:line="276" w:lineRule="auto"/>
        <w:ind w:right="709"/>
        <w:jc w:val="both"/>
        <w:rPr>
          <w:rFonts w:ascii="Arial" w:hAnsi="Arial" w:cs="Arial"/>
          <w:sz w:val="22"/>
          <w:szCs w:val="22"/>
        </w:rPr>
      </w:pPr>
    </w:p>
    <w:p w14:paraId="50AA4AFC" w14:textId="46573F8D" w:rsidR="0034399A" w:rsidRPr="00340A15" w:rsidRDefault="00F3147D" w:rsidP="00340A15">
      <w:pPr>
        <w:pStyle w:val="Textocomentario"/>
        <w:spacing w:after="120" w:line="276" w:lineRule="auto"/>
        <w:jc w:val="both"/>
        <w:rPr>
          <w:rFonts w:ascii="Arial" w:eastAsia="Calibri" w:hAnsi="Arial" w:cs="Arial"/>
          <w:color w:val="000000" w:themeColor="text1"/>
          <w:sz w:val="22"/>
        </w:rPr>
      </w:pPr>
      <w:r>
        <w:rPr>
          <w:rFonts w:ascii="Arial" w:hAnsi="Arial" w:cs="Arial"/>
          <w:color w:val="000000" w:themeColor="text1"/>
          <w:sz w:val="22"/>
        </w:rPr>
        <w:t>En relación con</w:t>
      </w:r>
      <w:r w:rsidRPr="00E807B5">
        <w:rPr>
          <w:rFonts w:ascii="Arial" w:hAnsi="Arial" w:cs="Arial"/>
          <w:color w:val="000000" w:themeColor="text1"/>
          <w:sz w:val="22"/>
        </w:rPr>
        <w:t xml:space="preserve"> </w:t>
      </w:r>
      <w:r w:rsidR="00F40C84" w:rsidRPr="00E807B5">
        <w:rPr>
          <w:rFonts w:ascii="Arial" w:hAnsi="Arial" w:cs="Arial"/>
          <w:color w:val="000000" w:themeColor="text1"/>
          <w:sz w:val="22"/>
        </w:rPr>
        <w:t xml:space="preserve">los convenios de </w:t>
      </w:r>
      <w:r w:rsidR="00D0764A">
        <w:rPr>
          <w:rFonts w:ascii="Arial" w:hAnsi="Arial" w:cs="Arial"/>
          <w:color w:val="000000" w:themeColor="text1"/>
          <w:sz w:val="22"/>
        </w:rPr>
        <w:t>asociación</w:t>
      </w:r>
      <w:r w:rsidR="00D0764A" w:rsidRPr="00E807B5">
        <w:rPr>
          <w:rFonts w:ascii="Arial" w:hAnsi="Arial" w:cs="Arial"/>
          <w:color w:val="000000" w:themeColor="text1"/>
          <w:sz w:val="22"/>
        </w:rPr>
        <w:t xml:space="preserve"> </w:t>
      </w:r>
      <w:r w:rsidR="00F40C84" w:rsidRPr="00E807B5">
        <w:rPr>
          <w:rFonts w:ascii="Arial" w:hAnsi="Arial" w:cs="Arial"/>
          <w:color w:val="000000" w:themeColor="text1"/>
          <w:sz w:val="22"/>
        </w:rPr>
        <w:t xml:space="preserve">del artículo 2.2.7.6.7 del Decreto 1072 de 2015 entre las entidades </w:t>
      </w:r>
      <w:r w:rsidR="00E9174C">
        <w:rPr>
          <w:rFonts w:ascii="Arial" w:hAnsi="Arial" w:cs="Arial"/>
          <w:color w:val="000000" w:themeColor="text1"/>
          <w:sz w:val="22"/>
        </w:rPr>
        <w:t>públicas</w:t>
      </w:r>
      <w:r w:rsidR="00F40C84" w:rsidRPr="00E807B5">
        <w:rPr>
          <w:rFonts w:ascii="Arial" w:hAnsi="Arial" w:cs="Arial"/>
          <w:color w:val="000000" w:themeColor="text1"/>
          <w:sz w:val="22"/>
        </w:rPr>
        <w:t xml:space="preserve"> y las cajas de compensación</w:t>
      </w:r>
      <w:r>
        <w:rPr>
          <w:rFonts w:ascii="Arial" w:hAnsi="Arial" w:cs="Arial"/>
          <w:color w:val="000000" w:themeColor="text1"/>
          <w:sz w:val="22"/>
        </w:rPr>
        <w:t xml:space="preserve"> familiar</w:t>
      </w:r>
      <w:r w:rsidR="00F40C84" w:rsidRPr="00E807B5">
        <w:rPr>
          <w:rFonts w:ascii="Arial" w:hAnsi="Arial" w:cs="Arial"/>
          <w:color w:val="000000" w:themeColor="text1"/>
          <w:sz w:val="22"/>
        </w:rPr>
        <w:t>, el procedimiento de selección y la tipología contractual corresponde a la del artículo 5 del Decreto 092 de 2017</w:t>
      </w:r>
      <w:r w:rsidR="00404F5D" w:rsidRPr="00E807B5">
        <w:rPr>
          <w:rFonts w:ascii="Arial" w:hAnsi="Arial" w:cs="Arial"/>
          <w:color w:val="000000" w:themeColor="text1"/>
          <w:sz w:val="22"/>
        </w:rPr>
        <w:t xml:space="preserve">, especialmente, cuando estas últimas tienen la categoría de </w:t>
      </w:r>
      <w:r w:rsidR="00404F5D" w:rsidRPr="00E807B5">
        <w:rPr>
          <w:rFonts w:ascii="Arial" w:eastAsia="Calibri" w:hAnsi="Arial" w:cs="Arial"/>
          <w:color w:val="000000" w:themeColor="text1"/>
          <w:sz w:val="22"/>
        </w:rPr>
        <w:t>personas jurídicas de derecho privado sin ánimo de lucro</w:t>
      </w:r>
      <w:r w:rsidR="00F40C84" w:rsidRPr="00E807B5">
        <w:rPr>
          <w:rFonts w:ascii="Arial" w:hAnsi="Arial" w:cs="Arial"/>
          <w:color w:val="000000" w:themeColor="text1"/>
          <w:sz w:val="22"/>
        </w:rPr>
        <w:t xml:space="preserve">. En esta medida, </w:t>
      </w:r>
      <w:r w:rsidR="00D0764A">
        <w:rPr>
          <w:rFonts w:ascii="Arial" w:hAnsi="Arial" w:cs="Arial"/>
          <w:color w:val="000000" w:themeColor="text1"/>
          <w:sz w:val="22"/>
        </w:rPr>
        <w:t xml:space="preserve">para responder la pregunta del peticionario debe tenerse en cuenta que </w:t>
      </w:r>
      <w:r w:rsidR="00F40C84" w:rsidRPr="00E807B5">
        <w:rPr>
          <w:rFonts w:ascii="Arial" w:hAnsi="Arial" w:cs="Arial"/>
          <w:color w:val="000000" w:themeColor="text1"/>
          <w:sz w:val="22"/>
        </w:rPr>
        <w:t xml:space="preserve">la prohibición de contratación directa del artículo </w:t>
      </w:r>
      <w:bookmarkStart w:id="9" w:name="_Hlk75271666"/>
      <w:r w:rsidR="00F40C84" w:rsidRPr="00E807B5">
        <w:rPr>
          <w:rFonts w:ascii="Arial" w:hAnsi="Arial" w:cs="Arial"/>
          <w:color w:val="000000" w:themeColor="text1"/>
          <w:sz w:val="22"/>
        </w:rPr>
        <w:t>33 de la Ley de Garantías</w:t>
      </w:r>
      <w:bookmarkEnd w:id="9"/>
      <w:r w:rsidR="00F40C84" w:rsidRPr="00E807B5">
        <w:rPr>
          <w:rFonts w:ascii="Arial" w:hAnsi="Arial" w:cs="Arial"/>
          <w:color w:val="000000" w:themeColor="text1"/>
          <w:sz w:val="22"/>
        </w:rPr>
        <w:t xml:space="preserve"> aplica únicamente a los procedimientos no competitivos</w:t>
      </w:r>
      <w:r w:rsidR="003F4A81" w:rsidRPr="00E807B5">
        <w:rPr>
          <w:rFonts w:ascii="Arial" w:hAnsi="Arial" w:cs="Arial"/>
          <w:color w:val="000000" w:themeColor="text1"/>
          <w:sz w:val="22"/>
        </w:rPr>
        <w:t xml:space="preserve"> del reglamento citado</w:t>
      </w:r>
      <w:r w:rsidR="00B41D66" w:rsidRPr="00E807B5">
        <w:rPr>
          <w:rFonts w:ascii="Arial" w:hAnsi="Arial" w:cs="Arial"/>
          <w:color w:val="000000" w:themeColor="text1"/>
          <w:sz w:val="22"/>
        </w:rPr>
        <w:t>.</w:t>
      </w:r>
      <w:r w:rsidR="002E1D8B">
        <w:rPr>
          <w:rFonts w:ascii="Arial" w:hAnsi="Arial" w:cs="Arial"/>
          <w:color w:val="000000" w:themeColor="text1"/>
          <w:sz w:val="22"/>
        </w:rPr>
        <w:t xml:space="preserve"> Lo anterior dado que, para efecto</w:t>
      </w:r>
      <w:r w:rsidR="00D0764A">
        <w:rPr>
          <w:rFonts w:ascii="Arial" w:hAnsi="Arial" w:cs="Arial"/>
          <w:color w:val="000000" w:themeColor="text1"/>
          <w:sz w:val="22"/>
        </w:rPr>
        <w:t>s</w:t>
      </w:r>
      <w:r w:rsidR="002E1D8B">
        <w:rPr>
          <w:rFonts w:ascii="Arial" w:hAnsi="Arial" w:cs="Arial"/>
          <w:color w:val="000000" w:themeColor="text1"/>
          <w:sz w:val="22"/>
        </w:rPr>
        <w:t xml:space="preserve"> de la Ley de Garantías, </w:t>
      </w:r>
      <w:r w:rsidR="002E1D8B">
        <w:rPr>
          <w:rFonts w:ascii="Arial" w:eastAsia="Calibri" w:hAnsi="Arial" w:cs="Arial"/>
          <w:color w:val="000000" w:themeColor="text1"/>
          <w:sz w:val="22"/>
          <w:szCs w:val="24"/>
          <w:lang w:val="es-CO" w:eastAsia="es-ES_tradnl"/>
        </w:rPr>
        <w:t>s</w:t>
      </w:r>
      <w:r w:rsidR="002E1D8B" w:rsidRPr="00AE3C0F">
        <w:rPr>
          <w:rFonts w:ascii="Arial" w:eastAsia="Calibri" w:hAnsi="Arial" w:cs="Arial"/>
          <w:color w:val="000000" w:themeColor="text1"/>
          <w:sz w:val="22"/>
          <w:szCs w:val="24"/>
          <w:lang w:val="es-CO" w:eastAsia="es-ES_tradnl"/>
        </w:rPr>
        <w:t>iempre que</w:t>
      </w:r>
      <w:r w:rsidR="002E1D8B">
        <w:rPr>
          <w:rFonts w:ascii="Arial" w:eastAsia="Calibri" w:hAnsi="Arial" w:cs="Arial"/>
          <w:color w:val="000000" w:themeColor="text1"/>
          <w:sz w:val="22"/>
          <w:szCs w:val="24"/>
          <w:lang w:val="es-CO" w:eastAsia="es-ES_tradnl"/>
        </w:rPr>
        <w:t xml:space="preserve"> un proceso de contratación se enmarque dentro del supuesto de selección del contratista con ausencia de convocatoria pública</w:t>
      </w:r>
      <w:r w:rsidR="002E1D8B" w:rsidRPr="00AE3C0F">
        <w:rPr>
          <w:rFonts w:ascii="Arial" w:eastAsia="Calibri" w:hAnsi="Arial" w:cs="Arial"/>
          <w:color w:val="000000" w:themeColor="text1"/>
          <w:sz w:val="22"/>
          <w:szCs w:val="24"/>
          <w:lang w:val="es-CO" w:eastAsia="es-ES_tradnl"/>
        </w:rPr>
        <w:t xml:space="preserve"> </w:t>
      </w:r>
      <w:r w:rsidR="002E1D8B">
        <w:rPr>
          <w:rFonts w:ascii="Arial" w:eastAsia="Calibri" w:hAnsi="Arial" w:cs="Arial"/>
          <w:color w:val="000000" w:themeColor="text1"/>
          <w:sz w:val="22"/>
          <w:szCs w:val="24"/>
          <w:lang w:val="es-CO" w:eastAsia="es-ES_tradnl"/>
        </w:rPr>
        <w:t xml:space="preserve">y sin la necesidad de contar con varios oferentes que compitan </w:t>
      </w:r>
      <w:r>
        <w:rPr>
          <w:rFonts w:ascii="Arial" w:eastAsia="Calibri" w:hAnsi="Arial" w:cs="Arial"/>
          <w:color w:val="000000" w:themeColor="text1"/>
          <w:sz w:val="22"/>
          <w:szCs w:val="24"/>
          <w:lang w:val="es-CO" w:eastAsia="es-ES_tradnl"/>
        </w:rPr>
        <w:t>por ser</w:t>
      </w:r>
      <w:r w:rsidR="002E1D8B">
        <w:rPr>
          <w:rFonts w:ascii="Arial" w:eastAsia="Calibri" w:hAnsi="Arial" w:cs="Arial"/>
          <w:color w:val="000000" w:themeColor="text1"/>
          <w:sz w:val="22"/>
          <w:szCs w:val="24"/>
          <w:lang w:val="es-CO" w:eastAsia="es-ES_tradnl"/>
        </w:rPr>
        <w:t xml:space="preserve"> la mejor oferta, </w:t>
      </w:r>
      <w:r>
        <w:rPr>
          <w:rFonts w:ascii="Arial" w:eastAsia="Calibri" w:hAnsi="Arial" w:cs="Arial"/>
          <w:color w:val="000000" w:themeColor="text1"/>
          <w:sz w:val="22"/>
          <w:szCs w:val="24"/>
          <w:lang w:val="es-CO" w:eastAsia="es-ES_tradnl"/>
        </w:rPr>
        <w:t>aplicará</w:t>
      </w:r>
      <w:r w:rsidR="002E1D8B">
        <w:rPr>
          <w:rFonts w:ascii="Arial" w:eastAsia="Calibri" w:hAnsi="Arial" w:cs="Arial"/>
          <w:color w:val="000000" w:themeColor="text1"/>
          <w:sz w:val="22"/>
          <w:szCs w:val="24"/>
          <w:lang w:val="es-CO" w:eastAsia="es-ES_tradnl"/>
        </w:rPr>
        <w:t xml:space="preserve"> la restricción prevista en el artículo 33 de la ley </w:t>
      </w:r>
      <w:r>
        <w:rPr>
          <w:rFonts w:ascii="Arial" w:eastAsia="Calibri" w:hAnsi="Arial" w:cs="Arial"/>
          <w:color w:val="000000" w:themeColor="text1"/>
          <w:sz w:val="22"/>
          <w:szCs w:val="24"/>
          <w:lang w:val="es-CO" w:eastAsia="es-ES_tradnl"/>
        </w:rPr>
        <w:t xml:space="preserve">996 de 2005 </w:t>
      </w:r>
      <w:r w:rsidR="002E1D8B">
        <w:rPr>
          <w:rFonts w:ascii="Arial" w:eastAsia="Calibri" w:hAnsi="Arial" w:cs="Arial"/>
          <w:color w:val="000000" w:themeColor="text1"/>
          <w:sz w:val="22"/>
          <w:szCs w:val="24"/>
          <w:lang w:val="es-CO" w:eastAsia="es-ES_tradnl"/>
        </w:rPr>
        <w:t>para la contratación directa, independientemente del régimen de contratación que se aplique, a menos que el asunto se enmarque dentro</w:t>
      </w:r>
      <w:r w:rsidR="00AD57CC">
        <w:rPr>
          <w:rFonts w:ascii="Arial" w:eastAsia="Calibri" w:hAnsi="Arial" w:cs="Arial"/>
          <w:color w:val="000000" w:themeColor="text1"/>
          <w:sz w:val="22"/>
          <w:szCs w:val="24"/>
          <w:lang w:val="es-CO" w:eastAsia="es-ES_tradnl"/>
        </w:rPr>
        <w:t xml:space="preserve"> de alguna de las excepciones establecidas </w:t>
      </w:r>
      <w:r w:rsidR="00331310">
        <w:rPr>
          <w:rFonts w:ascii="Arial" w:eastAsia="Calibri" w:hAnsi="Arial" w:cs="Arial"/>
          <w:color w:val="000000" w:themeColor="text1"/>
          <w:sz w:val="22"/>
          <w:szCs w:val="24"/>
          <w:lang w:val="es-CO" w:eastAsia="es-ES_tradnl"/>
        </w:rPr>
        <w:t>en el inciso segundo de la misma disposición</w:t>
      </w:r>
      <w:r w:rsidR="00AD57CC">
        <w:rPr>
          <w:rFonts w:ascii="Arial" w:eastAsia="Calibri" w:hAnsi="Arial" w:cs="Arial"/>
          <w:color w:val="000000" w:themeColor="text1"/>
          <w:sz w:val="22"/>
          <w:szCs w:val="24"/>
          <w:lang w:val="es-CO" w:eastAsia="es-ES_tradnl"/>
        </w:rPr>
        <w:t xml:space="preserve">. </w:t>
      </w:r>
    </w:p>
    <w:p w14:paraId="5A1F18E4" w14:textId="249BF548" w:rsidR="00D61B44" w:rsidRPr="00E807B5" w:rsidRDefault="0034399A" w:rsidP="006B3EB4">
      <w:pPr>
        <w:spacing w:after="120" w:line="276" w:lineRule="auto"/>
        <w:ind w:firstLine="709"/>
        <w:jc w:val="both"/>
        <w:rPr>
          <w:rFonts w:ascii="Arial" w:eastAsia="Calibri" w:hAnsi="Arial" w:cs="Arial"/>
          <w:color w:val="000000" w:themeColor="text1"/>
          <w:sz w:val="22"/>
        </w:rPr>
      </w:pPr>
      <w:r w:rsidRPr="00E807B5">
        <w:rPr>
          <w:rFonts w:ascii="Arial" w:hAnsi="Arial" w:cs="Arial"/>
          <w:color w:val="000000" w:themeColor="text1"/>
          <w:sz w:val="22"/>
        </w:rPr>
        <w:t xml:space="preserve">Por otra parte, </w:t>
      </w:r>
      <w:r w:rsidRPr="00E807B5">
        <w:rPr>
          <w:rFonts w:ascii="Arial" w:eastAsia="Calibri" w:hAnsi="Arial" w:cs="Arial"/>
          <w:color w:val="000000" w:themeColor="text1"/>
          <w:sz w:val="22"/>
          <w:lang w:val="es-ES_tradnl"/>
        </w:rPr>
        <w:t>los convenios de asociación</w:t>
      </w:r>
      <w:r w:rsidR="00E9174C">
        <w:rPr>
          <w:rFonts w:ascii="Arial" w:eastAsia="Calibri" w:hAnsi="Arial" w:cs="Arial"/>
          <w:color w:val="000000" w:themeColor="text1"/>
          <w:sz w:val="22"/>
          <w:lang w:val="es-ES_tradnl"/>
        </w:rPr>
        <w:t xml:space="preserve"> que no tienen como partes exclusivamente a entidades estatales, </w:t>
      </w:r>
      <w:r w:rsidR="00E9174C" w:rsidRPr="00E807B5">
        <w:rPr>
          <w:rFonts w:ascii="Arial" w:eastAsia="Calibri" w:hAnsi="Arial" w:cs="Arial"/>
          <w:color w:val="000000" w:themeColor="text1"/>
          <w:sz w:val="22"/>
          <w:lang w:val="es-ES_tradnl"/>
        </w:rPr>
        <w:t xml:space="preserve">no corresponden a la categoría </w:t>
      </w:r>
      <w:r w:rsidR="00E9174C" w:rsidRPr="00E807B5">
        <w:rPr>
          <w:rFonts w:ascii="Arial" w:eastAsia="Calibri" w:hAnsi="Arial" w:cs="Arial"/>
          <w:color w:val="000000" w:themeColor="text1"/>
          <w:sz w:val="22"/>
        </w:rPr>
        <w:t>definida en el 2.2.1.2.1.4.4 del Decreto 1082 de 2015</w:t>
      </w:r>
      <w:r w:rsidR="00E9174C" w:rsidRPr="00E807B5">
        <w:rPr>
          <w:rFonts w:ascii="Arial" w:eastAsia="Calibri" w:hAnsi="Arial" w:cs="Arial"/>
          <w:color w:val="000000" w:themeColor="text1"/>
          <w:sz w:val="22"/>
          <w:lang w:val="es-ES_tradnl"/>
        </w:rPr>
        <w:t xml:space="preserve">, </w:t>
      </w:r>
      <w:r w:rsidR="00851C58">
        <w:rPr>
          <w:rFonts w:ascii="Arial" w:eastAsia="Calibri" w:hAnsi="Arial" w:cs="Arial"/>
          <w:color w:val="000000" w:themeColor="text1"/>
          <w:sz w:val="22"/>
          <w:lang w:val="es-ES_tradnl"/>
        </w:rPr>
        <w:t xml:space="preserve">ya que </w:t>
      </w:r>
      <w:r w:rsidR="00E9174C">
        <w:rPr>
          <w:rFonts w:ascii="Arial" w:eastAsia="Calibri" w:hAnsi="Arial" w:cs="Arial"/>
          <w:color w:val="000000" w:themeColor="text1"/>
          <w:sz w:val="22"/>
          <w:lang w:val="es-ES_tradnl"/>
        </w:rPr>
        <w:t xml:space="preserve">una de las partes es una persona jurídica privada, como lo es una caja de compensación, </w:t>
      </w:r>
      <w:r w:rsidR="00E9174C" w:rsidRPr="00E807B5">
        <w:rPr>
          <w:rFonts w:ascii="Arial" w:eastAsia="Calibri" w:hAnsi="Arial" w:cs="Arial"/>
          <w:color w:val="000000" w:themeColor="text1"/>
          <w:sz w:val="22"/>
          <w:lang w:val="es-ES_tradnl"/>
        </w:rPr>
        <w:t xml:space="preserve">pues –tomando en consideración </w:t>
      </w:r>
      <w:r w:rsidR="00E9174C" w:rsidRPr="00E807B5">
        <w:rPr>
          <w:rFonts w:ascii="Arial" w:eastAsia="Calibri" w:hAnsi="Arial" w:cs="Arial"/>
          <w:color w:val="000000" w:themeColor="text1"/>
          <w:sz w:val="22"/>
        </w:rPr>
        <w:t>el citado artículo 39 de la Ley 21 de 1982–</w:t>
      </w:r>
      <w:r w:rsidR="00E9174C" w:rsidRPr="00E807B5">
        <w:rPr>
          <w:rFonts w:ascii="Arial" w:eastAsia="Calibri" w:hAnsi="Arial" w:cs="Arial"/>
          <w:color w:val="000000" w:themeColor="text1"/>
          <w:sz w:val="22"/>
          <w:lang w:val="es-ES_tradnl"/>
        </w:rPr>
        <w:t xml:space="preserve"> </w:t>
      </w:r>
      <w:r w:rsidR="00851C58">
        <w:rPr>
          <w:rFonts w:ascii="Arial" w:eastAsia="Calibri" w:hAnsi="Arial" w:cs="Arial"/>
          <w:color w:val="000000" w:themeColor="text1"/>
          <w:sz w:val="22"/>
          <w:lang w:val="es-ES_tradnl"/>
        </w:rPr>
        <w:t xml:space="preserve">dichos convenios </w:t>
      </w:r>
      <w:r w:rsidR="00E9174C" w:rsidRPr="00E807B5">
        <w:rPr>
          <w:rFonts w:ascii="Arial" w:eastAsia="Calibri" w:hAnsi="Arial" w:cs="Arial"/>
          <w:color w:val="000000" w:themeColor="text1"/>
          <w:sz w:val="22"/>
          <w:lang w:val="es-ES_tradnl"/>
        </w:rPr>
        <w:t>no implica</w:t>
      </w:r>
      <w:r w:rsidR="00851C58">
        <w:rPr>
          <w:rFonts w:ascii="Arial" w:eastAsia="Calibri" w:hAnsi="Arial" w:cs="Arial"/>
          <w:color w:val="000000" w:themeColor="text1"/>
          <w:sz w:val="22"/>
          <w:lang w:val="es-ES_tradnl"/>
        </w:rPr>
        <w:t>n</w:t>
      </w:r>
      <w:r w:rsidRPr="00E807B5">
        <w:rPr>
          <w:rFonts w:ascii="Arial" w:eastAsia="Calibri" w:hAnsi="Arial" w:cs="Arial"/>
          <w:color w:val="000000" w:themeColor="text1"/>
          <w:sz w:val="22"/>
          <w:lang w:val="es-ES_tradnl"/>
        </w:rPr>
        <w:t xml:space="preserve"> una contratación entre autoridades del Estado sino un negocio jurídico entre entidad</w:t>
      </w:r>
      <w:r w:rsidR="00851C58">
        <w:rPr>
          <w:rFonts w:ascii="Arial" w:eastAsia="Calibri" w:hAnsi="Arial" w:cs="Arial"/>
          <w:color w:val="000000" w:themeColor="text1"/>
          <w:sz w:val="22"/>
          <w:lang w:val="es-ES_tradnl"/>
        </w:rPr>
        <w:t>es</w:t>
      </w:r>
      <w:r w:rsidRPr="00E807B5">
        <w:rPr>
          <w:rFonts w:ascii="Arial" w:eastAsia="Calibri" w:hAnsi="Arial" w:cs="Arial"/>
          <w:color w:val="000000" w:themeColor="text1"/>
          <w:sz w:val="22"/>
          <w:lang w:val="es-ES_tradnl"/>
        </w:rPr>
        <w:t xml:space="preserve"> </w:t>
      </w:r>
      <w:r w:rsidR="00E9174C">
        <w:rPr>
          <w:rFonts w:ascii="Arial" w:eastAsia="Calibri" w:hAnsi="Arial" w:cs="Arial"/>
          <w:color w:val="000000" w:themeColor="text1"/>
          <w:sz w:val="22"/>
          <w:lang w:val="es-ES_tradnl"/>
        </w:rPr>
        <w:t>estatal</w:t>
      </w:r>
      <w:r w:rsidR="00851C58">
        <w:rPr>
          <w:rFonts w:ascii="Arial" w:eastAsia="Calibri" w:hAnsi="Arial" w:cs="Arial"/>
          <w:color w:val="000000" w:themeColor="text1"/>
          <w:sz w:val="22"/>
          <w:lang w:val="es-ES_tradnl"/>
        </w:rPr>
        <w:t>es</w:t>
      </w:r>
      <w:r w:rsidRPr="00E807B5">
        <w:rPr>
          <w:rFonts w:ascii="Arial" w:eastAsia="Calibri" w:hAnsi="Arial" w:cs="Arial"/>
          <w:color w:val="000000" w:themeColor="text1"/>
          <w:sz w:val="22"/>
          <w:lang w:val="es-ES_tradnl"/>
        </w:rPr>
        <w:t xml:space="preserve"> y </w:t>
      </w:r>
      <w:r w:rsidR="00D0764A">
        <w:rPr>
          <w:rFonts w:ascii="Arial" w:eastAsia="Calibri" w:hAnsi="Arial" w:cs="Arial"/>
          <w:color w:val="000000" w:themeColor="text1"/>
          <w:sz w:val="22"/>
          <w:lang w:val="es-ES_tradnl"/>
        </w:rPr>
        <w:t xml:space="preserve">una </w:t>
      </w:r>
      <w:r w:rsidRPr="00E807B5">
        <w:rPr>
          <w:rFonts w:ascii="Arial" w:eastAsia="Calibri" w:hAnsi="Arial" w:cs="Arial"/>
          <w:color w:val="000000" w:themeColor="text1"/>
          <w:sz w:val="22"/>
          <w:lang w:val="es-ES_tradnl"/>
        </w:rPr>
        <w:t>persona jurídica de derecho privado sin ánimo de lucro</w:t>
      </w:r>
      <w:r w:rsidR="00D0764A">
        <w:rPr>
          <w:rFonts w:ascii="Arial" w:eastAsia="Calibri" w:hAnsi="Arial" w:cs="Arial"/>
          <w:color w:val="000000" w:themeColor="text1"/>
          <w:sz w:val="22"/>
          <w:lang w:val="es-ES_tradnl"/>
        </w:rPr>
        <w:t xml:space="preserve"> –caja de compensación familiar–</w:t>
      </w:r>
      <w:r w:rsidRPr="00E807B5">
        <w:rPr>
          <w:rFonts w:ascii="Arial" w:eastAsia="Calibri" w:hAnsi="Arial" w:cs="Arial"/>
          <w:color w:val="000000" w:themeColor="text1"/>
          <w:sz w:val="22"/>
        </w:rPr>
        <w:t>. Por tanto, los convenios asociativos del artículo 2.2.7.6.7 del Decreto 1072 de 2015 entre las entidades</w:t>
      </w:r>
      <w:r w:rsidR="00E9174C">
        <w:rPr>
          <w:rFonts w:ascii="Arial" w:eastAsia="Calibri" w:hAnsi="Arial" w:cs="Arial"/>
          <w:color w:val="000000" w:themeColor="text1"/>
          <w:sz w:val="22"/>
        </w:rPr>
        <w:t xml:space="preserve"> estatales</w:t>
      </w:r>
      <w:r w:rsidRPr="00E807B5">
        <w:rPr>
          <w:rFonts w:ascii="Arial" w:eastAsia="Calibri" w:hAnsi="Arial" w:cs="Arial"/>
          <w:color w:val="000000" w:themeColor="text1"/>
          <w:sz w:val="22"/>
        </w:rPr>
        <w:t xml:space="preserve"> territoriales y las cajas de compensación no está dentro de la tipología de contratos o convenios interadministrativos</w:t>
      </w:r>
      <w:r w:rsidR="00D0764A">
        <w:rPr>
          <w:rFonts w:ascii="Arial" w:eastAsia="Calibri" w:hAnsi="Arial" w:cs="Arial"/>
          <w:color w:val="000000" w:themeColor="text1"/>
          <w:sz w:val="22"/>
        </w:rPr>
        <w:t>, para efectos de la otra prohibición establecida en el parágrafo del artículo 38 de la Ley 996 de 2005.</w:t>
      </w:r>
    </w:p>
    <w:p w14:paraId="15F6D99B" w14:textId="77777777" w:rsidR="00B80476" w:rsidRPr="00E807B5" w:rsidRDefault="00B80476">
      <w:pPr>
        <w:jc w:val="both"/>
        <w:rPr>
          <w:rFonts w:ascii="Arial" w:eastAsia="Calibri" w:hAnsi="Arial" w:cs="Arial"/>
          <w:color w:val="000000" w:themeColor="text1"/>
          <w:sz w:val="22"/>
          <w:szCs w:val="22"/>
          <w:lang w:val="es-ES_tradnl"/>
        </w:rPr>
      </w:pPr>
    </w:p>
    <w:p w14:paraId="7B2C921D" w14:textId="5AFFCB70" w:rsidR="00DD5B04" w:rsidRPr="00E807B5" w:rsidRDefault="00DD5B04">
      <w:pPr>
        <w:spacing w:line="276" w:lineRule="auto"/>
        <w:jc w:val="both"/>
        <w:rPr>
          <w:rFonts w:ascii="Arial" w:hAnsi="Arial" w:cs="Arial"/>
          <w:color w:val="000000" w:themeColor="text1"/>
          <w:sz w:val="22"/>
          <w:lang w:val="es-ES_tradnl"/>
        </w:rPr>
      </w:pPr>
      <w:r w:rsidRPr="00E807B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E807B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807B5">
        <w:rPr>
          <w:rFonts w:ascii="Arial" w:hAnsi="Arial" w:cs="Arial"/>
          <w:color w:val="000000" w:themeColor="text1"/>
          <w:sz w:val="22"/>
          <w:szCs w:val="22"/>
          <w:lang w:val="es-ES_tradnl"/>
        </w:rPr>
        <w:t>Atentamente,</w:t>
      </w:r>
    </w:p>
    <w:p w14:paraId="4914DA25" w14:textId="77777777" w:rsidR="00A80849" w:rsidRPr="00E807B5"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6C2167BE" w:rsidR="00425C43" w:rsidRPr="00E807B5" w:rsidRDefault="00000E8E" w:rsidP="00000E8E">
      <w:pPr>
        <w:pStyle w:val="NormalWeb"/>
        <w:spacing w:before="0" w:beforeAutospacing="0" w:after="0" w:afterAutospacing="0" w:line="276" w:lineRule="auto"/>
        <w:jc w:val="center"/>
        <w:rPr>
          <w:lang w:val="es-ES_tradnl"/>
        </w:rPr>
      </w:pPr>
      <w:r w:rsidRPr="00E97533">
        <w:rPr>
          <w:rFonts w:ascii="Arial" w:hAnsi="Arial" w:cs="Arial"/>
          <w:noProof/>
          <w:sz w:val="18"/>
          <w:szCs w:val="18"/>
          <w:lang w:val="es-ES" w:eastAsia="es-ES"/>
        </w:rPr>
        <w:drawing>
          <wp:inline distT="0" distB="0" distL="0" distR="0" wp14:anchorId="5895CC3F" wp14:editId="05C98035">
            <wp:extent cx="2562216" cy="913765"/>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799" cy="931448"/>
                    </a:xfrm>
                    <a:prstGeom prst="rect">
                      <a:avLst/>
                    </a:prstGeom>
                  </pic:spPr>
                </pic:pic>
              </a:graphicData>
            </a:graphic>
          </wp:inline>
        </w:drawing>
      </w:r>
    </w:p>
    <w:p w14:paraId="49730030" w14:textId="217D35F3" w:rsidR="00DD5B04" w:rsidRPr="00E807B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807B5" w14:paraId="0C7DC5F7" w14:textId="77777777" w:rsidTr="008F4163">
        <w:trPr>
          <w:trHeight w:val="315"/>
        </w:trPr>
        <w:tc>
          <w:tcPr>
            <w:tcW w:w="812" w:type="dxa"/>
            <w:vAlign w:val="center"/>
            <w:hideMark/>
          </w:tcPr>
          <w:p w14:paraId="5BDB1AC9"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4651D797" w:rsidR="00DD5B04" w:rsidRPr="00E807B5" w:rsidRDefault="00E9174C"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240C71FD" w14:textId="31312C95"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Contratista</w:t>
            </w:r>
            <w:r w:rsidR="00FF0050" w:rsidRPr="00E807B5">
              <w:rPr>
                <w:rFonts w:ascii="Arial" w:hAnsi="Arial" w:cs="Arial"/>
                <w:color w:val="000000" w:themeColor="text1"/>
                <w:sz w:val="16"/>
                <w:szCs w:val="16"/>
                <w:lang w:val="es-ES_tradnl" w:eastAsia="es-ES"/>
              </w:rPr>
              <w:t xml:space="preserve"> de la </w:t>
            </w:r>
            <w:r w:rsidRPr="00E807B5">
              <w:rPr>
                <w:rFonts w:ascii="Arial" w:hAnsi="Arial" w:cs="Arial"/>
                <w:color w:val="000000" w:themeColor="text1"/>
                <w:sz w:val="16"/>
                <w:szCs w:val="16"/>
                <w:lang w:val="es-ES_tradnl" w:eastAsia="es-ES"/>
              </w:rPr>
              <w:t>Subdirección de Gestión Contractual</w:t>
            </w:r>
          </w:p>
        </w:tc>
      </w:tr>
      <w:tr w:rsidR="00DD5B04" w:rsidRPr="00E807B5" w14:paraId="2F8FD650" w14:textId="77777777" w:rsidTr="008F4163">
        <w:trPr>
          <w:trHeight w:val="330"/>
        </w:trPr>
        <w:tc>
          <w:tcPr>
            <w:tcW w:w="812" w:type="dxa"/>
            <w:vAlign w:val="center"/>
            <w:hideMark/>
          </w:tcPr>
          <w:p w14:paraId="50203A0B" w14:textId="77777777"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49603AE8" w:rsidR="008623A7" w:rsidRPr="00E807B5" w:rsidRDefault="00E9174C"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30B3228" w14:textId="7A834F20" w:rsidR="002B08BA" w:rsidRPr="00E807B5" w:rsidRDefault="005E38E9" w:rsidP="00C05A61">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G</w:t>
            </w:r>
            <w:r w:rsidR="003D281F" w:rsidRPr="00E807B5">
              <w:rPr>
                <w:rFonts w:ascii="Arial" w:hAnsi="Arial" w:cs="Arial"/>
                <w:color w:val="000000" w:themeColor="text1"/>
                <w:sz w:val="16"/>
                <w:szCs w:val="16"/>
                <w:lang w:val="es-ES_tradnl" w:eastAsia="es-ES"/>
              </w:rPr>
              <w:t xml:space="preserve">estor </w:t>
            </w:r>
            <w:r w:rsidR="00015642" w:rsidRPr="00E807B5">
              <w:rPr>
                <w:rFonts w:ascii="Arial" w:hAnsi="Arial" w:cs="Arial"/>
                <w:color w:val="000000" w:themeColor="text1"/>
                <w:sz w:val="16"/>
                <w:szCs w:val="16"/>
                <w:lang w:val="es-ES_tradnl" w:eastAsia="es-ES"/>
              </w:rPr>
              <w:t>T1-</w:t>
            </w:r>
            <w:r w:rsidR="003D281F" w:rsidRPr="00E807B5">
              <w:rPr>
                <w:rFonts w:ascii="Arial" w:hAnsi="Arial" w:cs="Arial"/>
                <w:color w:val="000000" w:themeColor="text1"/>
                <w:sz w:val="16"/>
                <w:szCs w:val="16"/>
                <w:lang w:val="es-ES_tradnl" w:eastAsia="es-ES"/>
              </w:rPr>
              <w:t xml:space="preserve">15 </w:t>
            </w:r>
            <w:r w:rsidR="00015642" w:rsidRPr="00E807B5">
              <w:rPr>
                <w:rFonts w:ascii="Arial" w:hAnsi="Arial" w:cs="Arial"/>
                <w:color w:val="000000" w:themeColor="text1"/>
                <w:sz w:val="16"/>
                <w:szCs w:val="16"/>
                <w:lang w:val="es-ES_tradnl" w:eastAsia="es-ES"/>
              </w:rPr>
              <w:t xml:space="preserve">de la </w:t>
            </w:r>
            <w:r w:rsidR="003D281F" w:rsidRPr="00E807B5">
              <w:rPr>
                <w:rFonts w:ascii="Arial" w:hAnsi="Arial" w:cs="Arial"/>
                <w:color w:val="000000" w:themeColor="text1"/>
                <w:sz w:val="16"/>
                <w:szCs w:val="16"/>
                <w:lang w:val="es-ES_tradnl" w:eastAsia="es-ES"/>
              </w:rPr>
              <w:t xml:space="preserve">Subdirección de Gestión Contractual </w:t>
            </w:r>
            <w:r w:rsidR="00015642" w:rsidRPr="00E807B5">
              <w:rPr>
                <w:rFonts w:ascii="Arial" w:hAnsi="Arial" w:cs="Arial"/>
                <w:color w:val="000000" w:themeColor="text1"/>
                <w:sz w:val="16"/>
                <w:szCs w:val="16"/>
                <w:lang w:val="es-ES_tradnl" w:eastAsia="es-ES"/>
              </w:rPr>
              <w:t xml:space="preserve"> </w:t>
            </w:r>
          </w:p>
        </w:tc>
      </w:tr>
      <w:tr w:rsidR="00DD5B04" w:rsidRPr="005E4B72" w14:paraId="0FCBCA4A" w14:textId="77777777" w:rsidTr="008F4163">
        <w:trPr>
          <w:trHeight w:val="300"/>
        </w:trPr>
        <w:tc>
          <w:tcPr>
            <w:tcW w:w="812" w:type="dxa"/>
            <w:vAlign w:val="center"/>
            <w:hideMark/>
          </w:tcPr>
          <w:p w14:paraId="3C1D943A" w14:textId="29B4D648" w:rsidR="00DD5B04" w:rsidRPr="00E807B5"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E807B5" w:rsidRDefault="00C05A61"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 xml:space="preserve">Jorge </w:t>
            </w:r>
            <w:r w:rsidR="00647A36" w:rsidRPr="00E807B5">
              <w:rPr>
                <w:rFonts w:ascii="Arial" w:hAnsi="Arial" w:cs="Arial"/>
                <w:color w:val="000000" w:themeColor="text1"/>
                <w:sz w:val="16"/>
                <w:szCs w:val="16"/>
                <w:lang w:val="es-ES_tradnl" w:eastAsia="es-ES"/>
              </w:rPr>
              <w:t xml:space="preserve">Augusto </w:t>
            </w:r>
            <w:r w:rsidRPr="00E807B5">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E807B5">
              <w:rPr>
                <w:rFonts w:ascii="Arial" w:hAnsi="Arial" w:cs="Arial"/>
                <w:color w:val="000000" w:themeColor="text1"/>
                <w:sz w:val="16"/>
                <w:szCs w:val="16"/>
                <w:lang w:val="es-ES_tradnl" w:eastAsia="es-ES"/>
              </w:rPr>
              <w:t>Subdirector de Gestión Contractual</w:t>
            </w:r>
            <w:r w:rsidR="003D369D" w:rsidRPr="00E807B5">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40AC" w14:textId="77777777" w:rsidR="00F04E3E" w:rsidRDefault="00F04E3E">
      <w:r>
        <w:separator/>
      </w:r>
    </w:p>
  </w:endnote>
  <w:endnote w:type="continuationSeparator" w:id="0">
    <w:p w14:paraId="0E234CEF" w14:textId="77777777" w:rsidR="00F04E3E" w:rsidRDefault="00F04E3E">
      <w:r>
        <w:continuationSeparator/>
      </w:r>
    </w:p>
  </w:endnote>
  <w:endnote w:type="continuationNotice" w:id="1">
    <w:p w14:paraId="0C709828" w14:textId="77777777" w:rsidR="00F04E3E" w:rsidRDefault="00F0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0.”À˛">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3103470"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BE5A" w14:textId="77777777" w:rsidR="00F04E3E" w:rsidRDefault="00F04E3E">
      <w:r>
        <w:separator/>
      </w:r>
    </w:p>
  </w:footnote>
  <w:footnote w:type="continuationSeparator" w:id="0">
    <w:p w14:paraId="499AD1F8" w14:textId="77777777" w:rsidR="00F04E3E" w:rsidRDefault="00F04E3E">
      <w:r>
        <w:continuationSeparator/>
      </w:r>
    </w:p>
  </w:footnote>
  <w:footnote w:type="continuationNotice" w:id="1">
    <w:p w14:paraId="7001C2F9" w14:textId="77777777" w:rsidR="00F04E3E" w:rsidRDefault="00F04E3E"/>
  </w:footnote>
  <w:footnote w:id="2">
    <w:p w14:paraId="655D4C09" w14:textId="77777777"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474434" w:rsidRDefault="00E807B5" w:rsidP="006B3EB4">
      <w:pPr>
        <w:pStyle w:val="Textonotapie"/>
        <w:ind w:firstLine="709"/>
        <w:jc w:val="both"/>
        <w:rPr>
          <w:rFonts w:ascii="Arial" w:hAnsi="Arial" w:cs="Arial"/>
          <w:sz w:val="19"/>
          <w:szCs w:val="19"/>
        </w:rPr>
      </w:pPr>
      <w:r w:rsidRPr="00474434">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r>
        <w:rPr>
          <w:rFonts w:ascii="Arial" w:hAnsi="Arial" w:cs="Arial"/>
          <w:sz w:val="19"/>
          <w:szCs w:val="19"/>
        </w:rPr>
        <w:t xml:space="preserve">. </w:t>
      </w:r>
      <w:r w:rsidRPr="00474434">
        <w:rPr>
          <w:rFonts w:ascii="Arial" w:hAnsi="Arial" w:cs="Arial"/>
          <w:sz w:val="19"/>
          <w:szCs w:val="19"/>
        </w:rPr>
        <w:t>Los empleados no contemplados en esta prohibición solo podrán participar en dichas actividades y controversias en las condiciones que señale la Ley Estatutaria».</w:t>
      </w:r>
    </w:p>
  </w:footnote>
  <w:footnote w:id="3">
    <w:p w14:paraId="3A8F0426" w14:textId="547878F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r w:rsidRPr="00474434">
        <w:rPr>
          <w:rFonts w:ascii="Arial" w:hAnsi="Arial" w:cs="Arial"/>
          <w:sz w:val="19"/>
          <w:szCs w:val="19"/>
        </w:rPr>
        <w:t>Corte Constitucional. Sentencias: C-233 de 4 de abril de 2002, expediente: D-3704; C-551 de 9 de julio de 2003, expediente: CRF-001 de 9 de julio de 2003; C-652 de 5 de agosto de 2003,</w:t>
      </w:r>
      <w:r>
        <w:rPr>
          <w:rFonts w:ascii="Arial" w:hAnsi="Arial" w:cs="Arial"/>
          <w:sz w:val="19"/>
          <w:szCs w:val="19"/>
        </w:rPr>
        <w:t xml:space="preserve"> </w:t>
      </w:r>
      <w:r w:rsidRPr="00474434">
        <w:rPr>
          <w:rFonts w:ascii="Arial" w:hAnsi="Arial" w:cs="Arial"/>
          <w:sz w:val="19"/>
          <w:szCs w:val="19"/>
        </w:rPr>
        <w:t>expediente: D-4330; C-353 de 20 de mayo de 2009, expediente: D-7518, C-541 de 30 de junio de 2010, expediente: DD7966; entre otras.</w:t>
      </w:r>
    </w:p>
    <w:p w14:paraId="1B9EFB00" w14:textId="77777777" w:rsidR="00E807B5" w:rsidRPr="00474434" w:rsidRDefault="00E807B5" w:rsidP="000077D0">
      <w:pPr>
        <w:pStyle w:val="Textonotapie"/>
        <w:ind w:firstLine="709"/>
        <w:rPr>
          <w:rFonts w:ascii="Arial" w:hAnsi="Arial" w:cs="Arial"/>
          <w:sz w:val="19"/>
          <w:szCs w:val="19"/>
          <w:lang w:val="es-CO"/>
        </w:rPr>
      </w:pPr>
    </w:p>
  </w:footnote>
  <w:footnote w:id="4">
    <w:p w14:paraId="3D0FF6A2" w14:textId="77777777" w:rsidR="00E807B5" w:rsidRPr="00474434" w:rsidRDefault="00E807B5" w:rsidP="006B3EB4">
      <w:pPr>
        <w:pStyle w:val="Textonotapie"/>
        <w:ind w:firstLine="709"/>
        <w:jc w:val="both"/>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474434" w:rsidRDefault="00E807B5" w:rsidP="000077D0">
      <w:pPr>
        <w:pStyle w:val="Textonotapie"/>
        <w:ind w:firstLine="709"/>
        <w:rPr>
          <w:rFonts w:ascii="Arial" w:hAnsi="Arial" w:cs="Arial"/>
          <w:sz w:val="19"/>
          <w:szCs w:val="19"/>
          <w:lang w:val="es-CO"/>
        </w:rPr>
      </w:pPr>
    </w:p>
  </w:footnote>
  <w:footnote w:id="5">
    <w:p w14:paraId="3C84B540" w14:textId="2CC6997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r w:rsidRPr="00474434">
        <w:rPr>
          <w:rFonts w:ascii="Arial" w:hAnsi="Arial" w:cs="Arial"/>
          <w:sz w:val="19"/>
          <w:szCs w:val="19"/>
        </w:rPr>
        <w:t xml:space="preserve">Consejo de Estado, Sala de Consulta y Servicio Civil de fecha 24 de julio de 2013, radicado 2166, Consejero Ponente Álvaro Namén Vargas.  </w:t>
      </w:r>
    </w:p>
    <w:p w14:paraId="4A2A3E87" w14:textId="77777777" w:rsidR="00E807B5" w:rsidRPr="007F5F3B" w:rsidRDefault="00E807B5" w:rsidP="000077D0">
      <w:pPr>
        <w:pStyle w:val="Textonotapie"/>
        <w:ind w:firstLine="709"/>
        <w:rPr>
          <w:rFonts w:ascii="Arial" w:hAnsi="Arial" w:cs="Arial"/>
          <w:sz w:val="19"/>
          <w:szCs w:val="19"/>
          <w:lang w:val="es-CO"/>
        </w:rPr>
      </w:pPr>
    </w:p>
  </w:footnote>
  <w:footnote w:id="6">
    <w:p w14:paraId="51AD988F" w14:textId="77777777" w:rsidR="00E807B5" w:rsidRPr="00474434" w:rsidRDefault="00E807B5" w:rsidP="000077D0">
      <w:pPr>
        <w:ind w:firstLine="708"/>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r w:rsidRPr="00474434">
        <w:rPr>
          <w:rFonts w:ascii="Arial" w:eastAsia="Calibri" w:hAnsi="Arial" w:cs="Arial"/>
          <w:bCs/>
          <w:color w:val="000000"/>
          <w:sz w:val="19"/>
          <w:szCs w:val="19"/>
        </w:rPr>
        <w:t>«</w:t>
      </w:r>
      <w:r w:rsidRPr="007F5F3B">
        <w:rPr>
          <w:rFonts w:ascii="Arial" w:hAnsi="Arial" w:cs="Arial"/>
          <w:sz w:val="19"/>
          <w:szCs w:val="19"/>
        </w:rPr>
        <w:t>Artículo 33. Restricciones a la contratación pública. Durante los cu</w:t>
      </w:r>
      <w:r w:rsidRPr="008E55D9">
        <w:rPr>
          <w:rFonts w:ascii="Arial" w:hAnsi="Arial" w:cs="Arial"/>
          <w:sz w:val="19"/>
          <w:szCs w:val="19"/>
        </w:rPr>
        <w:t>atro (4) meses anteriores a la elección presidencial y hasta la realización de la elección en la segunda vuelta, si fuere el caso, queda prohibida la contratación directa por parte de todos los entes del Estado.</w:t>
      </w:r>
    </w:p>
    <w:p w14:paraId="0BC285C9" w14:textId="77777777" w:rsidR="00E807B5" w:rsidRPr="00474434" w:rsidRDefault="00E807B5" w:rsidP="006B3EB4">
      <w:pPr>
        <w:ind w:firstLine="708"/>
        <w:jc w:val="both"/>
        <w:rPr>
          <w:rFonts w:ascii="Arial" w:hAnsi="Arial" w:cs="Arial"/>
          <w:sz w:val="19"/>
          <w:szCs w:val="19"/>
        </w:rPr>
      </w:pPr>
      <w:r w:rsidRPr="00474434">
        <w:rPr>
          <w:rFonts w:ascii="Arial" w:eastAsia="Calibri" w:hAnsi="Arial" w:cs="Arial"/>
          <w:bCs/>
          <w:color w:val="000000"/>
          <w:sz w:val="19"/>
          <w:szCs w:val="19"/>
        </w:rPr>
        <w:t>»</w:t>
      </w:r>
      <w:r w:rsidRPr="00474434">
        <w:rPr>
          <w:rFonts w:ascii="Arial" w:hAnsi="Arial" w:cs="Arial"/>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434">
        <w:rPr>
          <w:rFonts w:ascii="Arial" w:eastAsia="Calibri" w:hAnsi="Arial" w:cs="Arial"/>
          <w:bCs/>
          <w:color w:val="000000"/>
          <w:sz w:val="19"/>
          <w:szCs w:val="19"/>
        </w:rPr>
        <w:t>»</w:t>
      </w:r>
      <w:r w:rsidRPr="00474434">
        <w:rPr>
          <w:rFonts w:ascii="Arial" w:hAnsi="Arial" w:cs="Arial"/>
          <w:sz w:val="19"/>
          <w:szCs w:val="19"/>
        </w:rPr>
        <w:t>.</w:t>
      </w:r>
    </w:p>
    <w:p w14:paraId="40932FB5" w14:textId="77777777" w:rsidR="00E807B5" w:rsidRPr="00474434" w:rsidRDefault="00E807B5" w:rsidP="000077D0">
      <w:pPr>
        <w:pStyle w:val="Textonotapie"/>
        <w:rPr>
          <w:rFonts w:ascii="Arial" w:hAnsi="Arial" w:cs="Arial"/>
          <w:sz w:val="19"/>
          <w:szCs w:val="19"/>
          <w:lang w:val="es-CO"/>
        </w:rPr>
      </w:pPr>
    </w:p>
  </w:footnote>
  <w:footnote w:id="7">
    <w:p w14:paraId="699A1BBA"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Style w:val="Refdenotaalpie"/>
          <w:rFonts w:ascii="Arial" w:hAnsi="Arial" w:cs="Arial"/>
          <w:sz w:val="19"/>
          <w:szCs w:val="19"/>
        </w:rPr>
        <w:footnoteRef/>
      </w:r>
      <w:r w:rsidRPr="00474434">
        <w:rPr>
          <w:rFonts w:ascii="Arial" w:hAnsi="Arial" w:cs="Arial"/>
          <w:sz w:val="19"/>
          <w:szCs w:val="19"/>
        </w:rPr>
        <w:t xml:space="preserve"> </w:t>
      </w:r>
      <w:bookmarkStart w:id="3" w:name="38"/>
      <w:r w:rsidRPr="00474434">
        <w:rPr>
          <w:rFonts w:ascii="Arial" w:eastAsia="Calibri" w:hAnsi="Arial" w:cs="Arial"/>
          <w:bCs/>
          <w:color w:val="000000"/>
          <w:sz w:val="19"/>
          <w:szCs w:val="19"/>
        </w:rPr>
        <w:t>«</w:t>
      </w:r>
      <w:r w:rsidRPr="007F5F3B">
        <w:rPr>
          <w:rFonts w:ascii="Arial" w:hAnsi="Arial" w:cs="Arial"/>
          <w:sz w:val="19"/>
          <w:szCs w:val="19"/>
          <w:lang w:val="es-MX"/>
        </w:rPr>
        <w:t xml:space="preserve">Artículo 38. Prohibiciones para los servidores </w:t>
      </w:r>
      <w:r w:rsidRPr="008E55D9">
        <w:rPr>
          <w:rFonts w:ascii="Arial" w:hAnsi="Arial" w:cs="Arial"/>
          <w:sz w:val="19"/>
          <w:szCs w:val="19"/>
          <w:lang w:val="es-MX"/>
        </w:rPr>
        <w:t>públicos. A los empleados del Estado les está prohibido:</w:t>
      </w:r>
      <w:bookmarkEnd w:id="3"/>
    </w:p>
    <w:p w14:paraId="58269AC4" w14:textId="00C9DB45"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Fonts w:ascii="Arial" w:eastAsia="Calibri" w:hAnsi="Arial" w:cs="Arial"/>
          <w:bCs/>
          <w:color w:val="000000"/>
          <w:sz w:val="19"/>
          <w:szCs w:val="19"/>
        </w:rPr>
        <w:t>»</w:t>
      </w:r>
      <w:r w:rsidRPr="00474434">
        <w:rPr>
          <w:rFonts w:ascii="Arial" w:hAnsi="Arial" w:cs="Arial"/>
          <w:sz w:val="19"/>
          <w:szCs w:val="19"/>
          <w:lang w:val="es-MX"/>
        </w:rPr>
        <w:t>[…]</w:t>
      </w:r>
    </w:p>
    <w:p w14:paraId="5C0C3621"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Fonts w:ascii="Arial" w:eastAsia="Calibri" w:hAnsi="Arial" w:cs="Arial"/>
          <w:bCs/>
          <w:color w:val="000000"/>
          <w:sz w:val="19"/>
          <w:szCs w:val="19"/>
        </w:rPr>
        <w:t>»</w:t>
      </w:r>
      <w:r w:rsidRPr="00474434">
        <w:rPr>
          <w:rStyle w:val="baj"/>
          <w:rFonts w:ascii="Arial" w:hAnsi="Arial" w:cs="Arial"/>
          <w:sz w:val="19"/>
          <w:szCs w:val="19"/>
          <w:lang w:val="es-MX"/>
        </w:rPr>
        <w:t>Parágrafo.</w:t>
      </w:r>
      <w:r w:rsidRPr="0047443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434">
        <w:rPr>
          <w:rFonts w:ascii="Arial" w:eastAsia="Calibri" w:hAnsi="Arial" w:cs="Arial"/>
          <w:bCs/>
          <w:color w:val="000000"/>
          <w:sz w:val="19"/>
          <w:szCs w:val="19"/>
        </w:rPr>
        <w:t>»</w:t>
      </w:r>
      <w:r w:rsidRPr="00474434">
        <w:rPr>
          <w:rFonts w:ascii="Arial" w:hAnsi="Arial" w:cs="Arial"/>
          <w:sz w:val="19"/>
          <w:szCs w:val="19"/>
          <w:lang w:val="es-MX"/>
        </w:rPr>
        <w:t>.</w:t>
      </w:r>
    </w:p>
    <w:p w14:paraId="5B858387" w14:textId="77777777" w:rsidR="00E807B5" w:rsidRPr="00881742" w:rsidRDefault="00E807B5" w:rsidP="000077D0">
      <w:pPr>
        <w:pStyle w:val="Textonotapie"/>
        <w:rPr>
          <w:rFonts w:ascii="Arial" w:hAnsi="Arial" w:cs="Arial"/>
          <w:sz w:val="19"/>
          <w:szCs w:val="19"/>
          <w:lang w:val="es-CO"/>
        </w:rPr>
      </w:pPr>
    </w:p>
  </w:footnote>
  <w:footnote w:id="8">
    <w:p w14:paraId="2C13AF55" w14:textId="77777777" w:rsidR="00E807B5" w:rsidRPr="00474434" w:rsidRDefault="00E807B5" w:rsidP="000077D0">
      <w:pPr>
        <w:ind w:left="100" w:right="244" w:firstLine="707"/>
        <w:rPr>
          <w:rFonts w:ascii="Arial" w:hAnsi="Arial" w:cs="Arial"/>
          <w:sz w:val="19"/>
          <w:szCs w:val="19"/>
          <w:lang w:val="es-ES"/>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Concepto del 17 de febrero de 2015. C.P. William Zambrano Cetina. Radicación No. 11001-03-06-000-2015-00164-00(2269).</w:t>
      </w:r>
    </w:p>
    <w:p w14:paraId="0A3A08D4" w14:textId="77777777" w:rsidR="00E807B5" w:rsidRPr="007F5F3B" w:rsidRDefault="00E807B5" w:rsidP="000077D0">
      <w:pPr>
        <w:pStyle w:val="Textonotapie"/>
        <w:rPr>
          <w:rFonts w:ascii="Arial" w:hAnsi="Arial" w:cs="Arial"/>
          <w:sz w:val="19"/>
          <w:szCs w:val="19"/>
          <w:lang w:val="es-CO"/>
        </w:rPr>
      </w:pPr>
    </w:p>
  </w:footnote>
  <w:footnote w:id="9">
    <w:p w14:paraId="6BA739C7"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Sobre esta norma consultar los conceptos del 8 de octubre de 2019, con radicado 2201913000007532, y del 20 de diciembre de 2019, cuyo radicado es el No. 4201913000008240.</w:t>
      </w:r>
    </w:p>
    <w:p w14:paraId="09606A0D"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0">
    <w:p w14:paraId="52D137C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F55E34D"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CFDCD2C" w14:textId="77777777" w:rsidR="00E807B5" w:rsidRPr="00522B4D" w:rsidRDefault="00E807B5" w:rsidP="004B512B">
      <w:pPr>
        <w:pStyle w:val="Textonotapie"/>
        <w:ind w:firstLine="708"/>
        <w:jc w:val="both"/>
        <w:rPr>
          <w:rFonts w:ascii="Arial" w:hAnsi="Arial" w:cs="Arial"/>
          <w:color w:val="000000" w:themeColor="text1"/>
          <w:sz w:val="19"/>
          <w:szCs w:val="19"/>
          <w:lang w:val="es-CO"/>
        </w:rPr>
      </w:pPr>
    </w:p>
  </w:footnote>
  <w:footnote w:id="11">
    <w:p w14:paraId="0FB506C6"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En el concepto emitido el 5 de febrero de 2019, dentro del radicado No. 2201913000000663, se dijo: «[l]os convenios de asociación del artículo 5 son distintos a los contratos de colaboración del artículo 2 del Decreto 092 de 2017».</w:t>
      </w:r>
    </w:p>
    <w:p w14:paraId="2ED1A216"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2">
    <w:p w14:paraId="3B43FCC2"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Concepto del 3 de septiembre de 2019, emitido en el radicado No. 2201913000006512.</w:t>
      </w:r>
    </w:p>
    <w:p w14:paraId="3A44855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3">
    <w:p w14:paraId="71BCB69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El numeral 16.9 de la Circular Externa Única de Colombia Compra Eficiente determina:</w:t>
      </w:r>
    </w:p>
    <w:p w14:paraId="6FB5CA72"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2C24608A" w14:textId="77777777" w:rsidR="00E807B5" w:rsidRPr="00522B4D" w:rsidRDefault="00E807B5" w:rsidP="004B512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A9861F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4">
    <w:p w14:paraId="12F3977A"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Concepto del 19 de noviembre de 2019, emitido en el radicado No. 2201913000008611.</w:t>
      </w:r>
    </w:p>
  </w:footnote>
  <w:footnote w:id="15">
    <w:p w14:paraId="2606ED20"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2C3BB3D"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6">
    <w:p w14:paraId="59F31276"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D182A15" w14:textId="77777777" w:rsidR="00E807B5" w:rsidRPr="00522B4D" w:rsidRDefault="00E807B5" w:rsidP="004B512B">
      <w:pPr>
        <w:pStyle w:val="Textonotapie"/>
        <w:jc w:val="both"/>
        <w:rPr>
          <w:rFonts w:ascii="Arial" w:hAnsi="Arial" w:cs="Arial"/>
          <w:color w:val="000000" w:themeColor="text1"/>
          <w:sz w:val="19"/>
          <w:szCs w:val="19"/>
          <w:lang w:val="es-ES"/>
        </w:rPr>
      </w:pPr>
    </w:p>
  </w:footnote>
  <w:footnote w:id="17">
    <w:p w14:paraId="037576D3" w14:textId="692D4B64" w:rsidR="00A521D6" w:rsidRDefault="00A521D6" w:rsidP="00A521D6">
      <w:pPr>
        <w:pStyle w:val="Textonotapie"/>
        <w:ind w:firstLine="708"/>
        <w:rPr>
          <w:rFonts w:ascii="Arial" w:hAnsi="Arial" w:cs="Arial"/>
          <w:sz w:val="19"/>
          <w:szCs w:val="19"/>
        </w:rPr>
      </w:pPr>
      <w:r w:rsidRPr="00340A15">
        <w:rPr>
          <w:rStyle w:val="Refdenotaalpie"/>
          <w:rFonts w:ascii="Arial" w:hAnsi="Arial" w:cs="Arial"/>
          <w:sz w:val="19"/>
          <w:szCs w:val="19"/>
        </w:rPr>
        <w:footnoteRef/>
      </w:r>
      <w:r w:rsidRPr="00340A15">
        <w:rPr>
          <w:rFonts w:ascii="Arial" w:hAnsi="Arial" w:cs="Arial"/>
          <w:sz w:val="19"/>
          <w:szCs w:val="19"/>
        </w:rPr>
        <w:t xml:space="preserve"> </w:t>
      </w:r>
      <w:r w:rsidRPr="00340A15">
        <w:rPr>
          <w:rFonts w:ascii="Arial" w:hAnsi="Arial" w:cs="Arial"/>
          <w:sz w:val="19"/>
          <w:szCs w:val="19"/>
        </w:rPr>
        <w:t>Disponible en</w:t>
      </w:r>
      <w:r w:rsidRPr="00340A15">
        <w:rPr>
          <w:rFonts w:ascii="Arial" w:hAnsi="Arial" w:cs="Arial"/>
          <w:color w:val="000000" w:themeColor="text1"/>
          <w:sz w:val="19"/>
          <w:szCs w:val="19"/>
        </w:rPr>
        <w:t xml:space="preserve">: </w:t>
      </w:r>
      <w:r w:rsidR="00156A3A" w:rsidRPr="00340A15">
        <w:rPr>
          <w:rFonts w:ascii="Arial" w:hAnsi="Arial" w:cs="Arial"/>
          <w:color w:val="000000" w:themeColor="text1"/>
          <w:sz w:val="19"/>
          <w:szCs w:val="19"/>
        </w:rPr>
        <w:fldChar w:fldCharType="begin"/>
      </w:r>
      <w:r w:rsidR="00156A3A" w:rsidRPr="00340A15">
        <w:rPr>
          <w:rFonts w:ascii="Arial" w:hAnsi="Arial" w:cs="Arial"/>
          <w:color w:val="000000" w:themeColor="text1"/>
          <w:sz w:val="19"/>
          <w:szCs w:val="19"/>
        </w:rPr>
        <w:instrText xml:space="preserve"> HYPERLINK "https://relatoria.colombiacompra.gov.co/ficha/C-296%20del%202021" </w:instrText>
      </w:r>
      <w:r w:rsidR="00156A3A" w:rsidRPr="00340A15">
        <w:rPr>
          <w:rFonts w:ascii="Arial" w:hAnsi="Arial" w:cs="Arial"/>
          <w:color w:val="000000" w:themeColor="text1"/>
          <w:sz w:val="19"/>
          <w:szCs w:val="19"/>
        </w:rPr>
        <w:fldChar w:fldCharType="separate"/>
      </w:r>
      <w:r w:rsidR="00156A3A" w:rsidRPr="00340A15">
        <w:rPr>
          <w:rStyle w:val="Hipervnculo"/>
          <w:rFonts w:ascii="Arial" w:hAnsi="Arial" w:cs="Arial"/>
          <w:color w:val="000000" w:themeColor="text1"/>
          <w:sz w:val="19"/>
          <w:szCs w:val="19"/>
        </w:rPr>
        <w:t>https://relatoria.colombiacompra.gov.co/ficha/C-296%20del%202021</w:t>
      </w:r>
      <w:r w:rsidR="00156A3A" w:rsidRPr="00340A15">
        <w:rPr>
          <w:rFonts w:ascii="Arial" w:hAnsi="Arial" w:cs="Arial"/>
          <w:color w:val="000000" w:themeColor="text1"/>
          <w:sz w:val="19"/>
          <w:szCs w:val="19"/>
        </w:rPr>
        <w:fldChar w:fldCharType="end"/>
      </w:r>
      <w:r w:rsidR="00156A3A">
        <w:rPr>
          <w:rFonts w:ascii="Arial" w:hAnsi="Arial" w:cs="Arial"/>
          <w:sz w:val="19"/>
          <w:szCs w:val="19"/>
        </w:rPr>
        <w:t>.</w:t>
      </w:r>
    </w:p>
    <w:p w14:paraId="0AF14150" w14:textId="77777777" w:rsidR="00156A3A" w:rsidRPr="00340A15" w:rsidRDefault="00156A3A" w:rsidP="00340A15">
      <w:pPr>
        <w:pStyle w:val="Textonotapie"/>
        <w:ind w:firstLine="708"/>
        <w:rPr>
          <w:rFonts w:ascii="Arial" w:hAnsi="Arial" w:cs="Arial"/>
          <w:sz w:val="19"/>
          <w:szCs w:val="19"/>
          <w:lang w:val="es-CO"/>
        </w:rPr>
      </w:pPr>
    </w:p>
  </w:footnote>
  <w:footnote w:id="18">
    <w:p w14:paraId="5B5E04CC" w14:textId="442D0D7F" w:rsidR="00E807B5" w:rsidRDefault="00E807B5" w:rsidP="006B3EB4">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 xml:space="preserve">Álvaro </w:t>
      </w:r>
      <w:proofErr w:type="spellStart"/>
      <w:r w:rsidRPr="004A31BD">
        <w:rPr>
          <w:rFonts w:ascii="Arial" w:hAnsi="Arial" w:cs="Arial"/>
          <w:sz w:val="19"/>
          <w:szCs w:val="19"/>
          <w:lang w:val="es-CO"/>
        </w:rPr>
        <w:t>Namén</w:t>
      </w:r>
      <w:proofErr w:type="spellEnd"/>
      <w:r w:rsidRPr="004A31BD">
        <w:rPr>
          <w:rFonts w:ascii="Arial" w:hAnsi="Arial" w:cs="Arial"/>
          <w:sz w:val="19"/>
          <w:szCs w:val="19"/>
          <w:lang w:val="es-CO"/>
        </w:rPr>
        <w:t xml:space="preserve"> Vargas</w:t>
      </w:r>
      <w:r>
        <w:rPr>
          <w:rFonts w:ascii="Arial" w:hAnsi="Arial" w:cs="Arial"/>
          <w:sz w:val="19"/>
          <w:szCs w:val="19"/>
          <w:lang w:val="es-CO"/>
        </w:rPr>
        <w:t>.</w:t>
      </w:r>
    </w:p>
    <w:p w14:paraId="6047A335" w14:textId="77777777" w:rsidR="005B3938" w:rsidRPr="006B3EB4" w:rsidRDefault="005B3938" w:rsidP="006B3EB4">
      <w:pPr>
        <w:pStyle w:val="Textonotapie"/>
        <w:ind w:firstLine="708"/>
        <w:jc w:val="both"/>
        <w:rPr>
          <w:rFonts w:ascii="Arial" w:hAnsi="Arial" w:cs="Arial"/>
          <w:sz w:val="19"/>
          <w:szCs w:val="19"/>
          <w:lang w:val="es-ES"/>
        </w:rPr>
      </w:pPr>
    </w:p>
  </w:footnote>
  <w:footnote w:id="19">
    <w:p w14:paraId="6AF5F807" w14:textId="77777777" w:rsidR="00E807B5" w:rsidRDefault="00E807B5" w:rsidP="00883CE1">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bookmarkStart w:id="7" w:name="_Hlk75244261"/>
      <w:r>
        <w:rPr>
          <w:rFonts w:ascii="Arial" w:hAnsi="Arial" w:cs="Arial"/>
          <w:color w:val="000000" w:themeColor="text1"/>
          <w:sz w:val="19"/>
          <w:szCs w:val="19"/>
        </w:rPr>
        <w:t>Decreto 1082 de 2015</w:t>
      </w:r>
      <w:bookmarkEnd w:id="7"/>
      <w:r>
        <w:rPr>
          <w:rFonts w:ascii="Arial" w:hAnsi="Arial" w:cs="Arial"/>
          <w:color w:val="000000" w:themeColor="text1"/>
          <w:sz w:val="19"/>
          <w:szCs w:val="19"/>
        </w:rPr>
        <w:t xml:space="preserve">: «Artículo </w:t>
      </w:r>
      <w:bookmarkStart w:id="8" w:name="_Hlk75244247"/>
      <w:r>
        <w:rPr>
          <w:rFonts w:ascii="Arial" w:hAnsi="Arial" w:cs="Arial"/>
          <w:color w:val="000000" w:themeColor="text1"/>
          <w:sz w:val="19"/>
          <w:szCs w:val="19"/>
        </w:rPr>
        <w:t>2.2.1.2.1.4.4</w:t>
      </w:r>
      <w:bookmarkEnd w:id="8"/>
      <w:r>
        <w:rPr>
          <w:rFonts w:ascii="Arial" w:hAnsi="Arial" w:cs="Arial"/>
          <w:color w:val="000000" w:themeColor="text1"/>
          <w:sz w:val="19"/>
          <w:szCs w:val="19"/>
        </w:rPr>
        <w:t xml:space="preserve">. Convenios o contratos interadministrativos. </w:t>
      </w:r>
      <w:r>
        <w:rPr>
          <w:rFonts w:ascii="Arial" w:hAnsi="Arial" w:cs="Arial"/>
          <w:color w:val="000000" w:themeColor="text1"/>
          <w:sz w:val="19"/>
          <w:szCs w:val="19"/>
        </w:rPr>
        <w:t>La modalidad de selección para la contratación entre Entidades Estatales es la contratación directa; y en consecuencia, le es aplicable lo establecido en el artículo 2.2.1.2.1.4.1 del presente decreto.</w:t>
      </w:r>
    </w:p>
    <w:p w14:paraId="79390D97" w14:textId="77777777" w:rsidR="00E807B5" w:rsidRDefault="00E807B5" w:rsidP="00883CE1">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1CCB4D2C" w14:textId="77777777" w:rsidR="00E807B5" w:rsidRDefault="00E807B5" w:rsidP="00883CE1">
      <w:pPr>
        <w:pStyle w:val="Textonotapie"/>
        <w:ind w:firstLine="709"/>
        <w:jc w:val="both"/>
        <w:rPr>
          <w:rFonts w:ascii="Arial" w:hAnsi="Arial" w:cs="Arial"/>
          <w:color w:val="000000" w:themeColor="text1"/>
          <w:sz w:val="19"/>
          <w:szCs w:val="19"/>
        </w:rPr>
      </w:pPr>
    </w:p>
  </w:footnote>
  <w:footnote w:id="20">
    <w:p w14:paraId="560911D0" w14:textId="77777777" w:rsidR="002E1D8B" w:rsidRDefault="002E1D8B" w:rsidP="002E1D8B">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 xml:space="preserve">Álvaro </w:t>
      </w:r>
      <w:proofErr w:type="spellStart"/>
      <w:r w:rsidRPr="004A31BD">
        <w:rPr>
          <w:rFonts w:ascii="Arial" w:hAnsi="Arial" w:cs="Arial"/>
          <w:sz w:val="19"/>
          <w:szCs w:val="19"/>
          <w:lang w:val="es-CO"/>
        </w:rPr>
        <w:t>Namén</w:t>
      </w:r>
      <w:proofErr w:type="spellEnd"/>
      <w:r w:rsidRPr="004A31BD">
        <w:rPr>
          <w:rFonts w:ascii="Arial" w:hAnsi="Arial" w:cs="Arial"/>
          <w:sz w:val="19"/>
          <w:szCs w:val="19"/>
          <w:lang w:val="es-CO"/>
        </w:rPr>
        <w:t xml:space="preserve"> Vargas</w:t>
      </w:r>
      <w:r>
        <w:rPr>
          <w:rFonts w:ascii="Arial" w:hAnsi="Arial" w:cs="Arial"/>
          <w:sz w:val="19"/>
          <w:szCs w:val="19"/>
          <w:lang w:val="es-CO"/>
        </w:rPr>
        <w:t>.</w:t>
      </w:r>
    </w:p>
    <w:p w14:paraId="34FD4B0E" w14:textId="77777777" w:rsidR="002E1D8B" w:rsidRPr="006B3EB4" w:rsidRDefault="002E1D8B" w:rsidP="002E1D8B">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0E8E"/>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624"/>
    <w:rsid w:val="00014FD5"/>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A3A"/>
    <w:rsid w:val="00156BE5"/>
    <w:rsid w:val="00157226"/>
    <w:rsid w:val="00157232"/>
    <w:rsid w:val="00160401"/>
    <w:rsid w:val="00160D4E"/>
    <w:rsid w:val="00161DDA"/>
    <w:rsid w:val="00161E62"/>
    <w:rsid w:val="00161F1C"/>
    <w:rsid w:val="0016200B"/>
    <w:rsid w:val="0016204B"/>
    <w:rsid w:val="00162552"/>
    <w:rsid w:val="00163C03"/>
    <w:rsid w:val="00163D7A"/>
    <w:rsid w:val="00163E72"/>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5ED3"/>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37B4"/>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2CF2"/>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484"/>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570"/>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52E"/>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8B"/>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1E1"/>
    <w:rsid w:val="002F692F"/>
    <w:rsid w:val="002F7575"/>
    <w:rsid w:val="002F7961"/>
    <w:rsid w:val="002F7B66"/>
    <w:rsid w:val="002F7C8C"/>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310"/>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A15"/>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3C"/>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087"/>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EE1"/>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FB4"/>
    <w:rsid w:val="004273FA"/>
    <w:rsid w:val="004275A7"/>
    <w:rsid w:val="00427F9B"/>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51AC"/>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6150"/>
    <w:rsid w:val="0047676B"/>
    <w:rsid w:val="0047773C"/>
    <w:rsid w:val="004777DF"/>
    <w:rsid w:val="0047795A"/>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C5C"/>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4F0F"/>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358"/>
    <w:rsid w:val="004A4587"/>
    <w:rsid w:val="004A45E5"/>
    <w:rsid w:val="004A4D93"/>
    <w:rsid w:val="004A58EE"/>
    <w:rsid w:val="004A59B7"/>
    <w:rsid w:val="004A6051"/>
    <w:rsid w:val="004A623B"/>
    <w:rsid w:val="004A6A04"/>
    <w:rsid w:val="004A6A52"/>
    <w:rsid w:val="004B0366"/>
    <w:rsid w:val="004B07B2"/>
    <w:rsid w:val="004B0826"/>
    <w:rsid w:val="004B0A44"/>
    <w:rsid w:val="004B0F0B"/>
    <w:rsid w:val="004B2197"/>
    <w:rsid w:val="004B298A"/>
    <w:rsid w:val="004B3C27"/>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56A"/>
    <w:rsid w:val="004D584D"/>
    <w:rsid w:val="004D5A7E"/>
    <w:rsid w:val="004D6120"/>
    <w:rsid w:val="004D6826"/>
    <w:rsid w:val="004D688D"/>
    <w:rsid w:val="004E023F"/>
    <w:rsid w:val="004E0546"/>
    <w:rsid w:val="004E06AF"/>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A65"/>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C99"/>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87316"/>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938"/>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2915"/>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21C"/>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8B5"/>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7A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68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972"/>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1606"/>
    <w:rsid w:val="00772100"/>
    <w:rsid w:val="00772275"/>
    <w:rsid w:val="00772CD5"/>
    <w:rsid w:val="007734E4"/>
    <w:rsid w:val="00773719"/>
    <w:rsid w:val="0077380D"/>
    <w:rsid w:val="00773BC8"/>
    <w:rsid w:val="00774549"/>
    <w:rsid w:val="0077466F"/>
    <w:rsid w:val="00774956"/>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6CCF"/>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7A2"/>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D43"/>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258"/>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1C58"/>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87"/>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8A6"/>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819"/>
    <w:rsid w:val="00901F1D"/>
    <w:rsid w:val="009028E8"/>
    <w:rsid w:val="00902CA3"/>
    <w:rsid w:val="00902E5C"/>
    <w:rsid w:val="0090363E"/>
    <w:rsid w:val="00903E0D"/>
    <w:rsid w:val="009046E5"/>
    <w:rsid w:val="009047C5"/>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363"/>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1E35"/>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08A"/>
    <w:rsid w:val="00A46574"/>
    <w:rsid w:val="00A47849"/>
    <w:rsid w:val="00A500B1"/>
    <w:rsid w:val="00A521D6"/>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97B"/>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4C67"/>
    <w:rsid w:val="00AC56F2"/>
    <w:rsid w:val="00AC5897"/>
    <w:rsid w:val="00AC71C3"/>
    <w:rsid w:val="00AD09F7"/>
    <w:rsid w:val="00AD0D42"/>
    <w:rsid w:val="00AD186F"/>
    <w:rsid w:val="00AD18F9"/>
    <w:rsid w:val="00AD1EFA"/>
    <w:rsid w:val="00AD2072"/>
    <w:rsid w:val="00AD2DBD"/>
    <w:rsid w:val="00AD2FBF"/>
    <w:rsid w:val="00AD340E"/>
    <w:rsid w:val="00AD3B81"/>
    <w:rsid w:val="00AD44CE"/>
    <w:rsid w:val="00AD455D"/>
    <w:rsid w:val="00AD463C"/>
    <w:rsid w:val="00AD4E59"/>
    <w:rsid w:val="00AD4F60"/>
    <w:rsid w:val="00AD5044"/>
    <w:rsid w:val="00AD50ED"/>
    <w:rsid w:val="00AD5114"/>
    <w:rsid w:val="00AD57CC"/>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7A4"/>
    <w:rsid w:val="00B2088D"/>
    <w:rsid w:val="00B208FF"/>
    <w:rsid w:val="00B20A58"/>
    <w:rsid w:val="00B20E8F"/>
    <w:rsid w:val="00B22E22"/>
    <w:rsid w:val="00B22F5F"/>
    <w:rsid w:val="00B232BD"/>
    <w:rsid w:val="00B23353"/>
    <w:rsid w:val="00B23813"/>
    <w:rsid w:val="00B23FD9"/>
    <w:rsid w:val="00B24591"/>
    <w:rsid w:val="00B245D5"/>
    <w:rsid w:val="00B245EF"/>
    <w:rsid w:val="00B247A1"/>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B03"/>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10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C03"/>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3FB"/>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18D"/>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5A6"/>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A2"/>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05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764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02D"/>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0777"/>
    <w:rsid w:val="00D61384"/>
    <w:rsid w:val="00D61526"/>
    <w:rsid w:val="00D61B44"/>
    <w:rsid w:val="00D61C39"/>
    <w:rsid w:val="00D61CD0"/>
    <w:rsid w:val="00D61F81"/>
    <w:rsid w:val="00D620A6"/>
    <w:rsid w:val="00D62BE6"/>
    <w:rsid w:val="00D63766"/>
    <w:rsid w:val="00D63912"/>
    <w:rsid w:val="00D63923"/>
    <w:rsid w:val="00D6451B"/>
    <w:rsid w:val="00D64B57"/>
    <w:rsid w:val="00D651A1"/>
    <w:rsid w:val="00D652C0"/>
    <w:rsid w:val="00D65DEA"/>
    <w:rsid w:val="00D6650F"/>
    <w:rsid w:val="00D66579"/>
    <w:rsid w:val="00D674FE"/>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5DE"/>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183F"/>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174E8"/>
    <w:rsid w:val="00E2012A"/>
    <w:rsid w:val="00E205A2"/>
    <w:rsid w:val="00E205DC"/>
    <w:rsid w:val="00E20BA4"/>
    <w:rsid w:val="00E2107D"/>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E0F"/>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07B5"/>
    <w:rsid w:val="00E81EA6"/>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74C"/>
    <w:rsid w:val="00E919FB"/>
    <w:rsid w:val="00E91E47"/>
    <w:rsid w:val="00E9241E"/>
    <w:rsid w:val="00E92460"/>
    <w:rsid w:val="00E924FE"/>
    <w:rsid w:val="00E92E62"/>
    <w:rsid w:val="00E93804"/>
    <w:rsid w:val="00E9429D"/>
    <w:rsid w:val="00E95434"/>
    <w:rsid w:val="00E96467"/>
    <w:rsid w:val="00E966DA"/>
    <w:rsid w:val="00E96948"/>
    <w:rsid w:val="00E97303"/>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AD7"/>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3E"/>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147D"/>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07"/>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1"/>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110"/>
    <w:rsid w:val="00FE6432"/>
    <w:rsid w:val="00FE72A0"/>
    <w:rsid w:val="00FF0050"/>
    <w:rsid w:val="00FF045F"/>
    <w:rsid w:val="00FF13CE"/>
    <w:rsid w:val="00FF13D4"/>
    <w:rsid w:val="00FF2053"/>
    <w:rsid w:val="00FF2847"/>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styleId="Revisin">
    <w:name w:val="Revision"/>
    <w:hidden/>
    <w:uiPriority w:val="99"/>
    <w:semiHidden/>
    <w:rsid w:val="00771606"/>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A5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B9F6118-2B9F-4E22-862D-7B0608C0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24</TotalTime>
  <Pages>16</Pages>
  <Words>5970</Words>
  <Characters>32836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cp:lastPrinted>2020-01-30T15:05:00Z</cp:lastPrinted>
  <dcterms:created xsi:type="dcterms:W3CDTF">2021-08-12T00:59:00Z</dcterms:created>
  <dcterms:modified xsi:type="dcterms:W3CDTF">2021-08-12T02:31:00Z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