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313EF"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E313EF">
        <w:rPr>
          <w:rFonts w:ascii="Arial" w:hAnsi="Arial" w:cs="Arial"/>
          <w:bCs/>
          <w:color w:val="000000" w:themeColor="text1"/>
          <w:sz w:val="16"/>
          <w:szCs w:val="16"/>
          <w:lang w:val="es-ES_tradnl" w:eastAsia="es-ES"/>
        </w:rPr>
        <w:t>CCE-DES-FM-17</w:t>
      </w:r>
      <w:bookmarkEnd w:id="0"/>
      <w:bookmarkEnd w:id="1"/>
    </w:p>
    <w:p w14:paraId="153DCCCC" w14:textId="77777777" w:rsidR="00DB5767" w:rsidRPr="00E313EF" w:rsidRDefault="00DB5767" w:rsidP="00C978D4">
      <w:pPr>
        <w:jc w:val="both"/>
        <w:rPr>
          <w:rFonts w:ascii="Arial" w:hAnsi="Arial" w:cs="Arial"/>
          <w:noProof/>
          <w:color w:val="000000" w:themeColor="text1"/>
          <w:sz w:val="22"/>
          <w:lang w:val="es-ES_tradnl"/>
        </w:rPr>
      </w:pPr>
    </w:p>
    <w:p w14:paraId="064D80D9" w14:textId="77777777" w:rsidR="002412BC" w:rsidRPr="00E313EF" w:rsidRDefault="002412BC" w:rsidP="00631DCA">
      <w:pPr>
        <w:jc w:val="both"/>
        <w:rPr>
          <w:rFonts w:ascii="Arial" w:eastAsia="Calibri" w:hAnsi="Arial" w:cs="Arial"/>
          <w:b/>
          <w:sz w:val="22"/>
          <w:lang w:val="es-ES_tradnl"/>
        </w:rPr>
      </w:pPr>
    </w:p>
    <w:p w14:paraId="3774FFFF" w14:textId="77777777" w:rsidR="00460E63" w:rsidRPr="00E313EF" w:rsidRDefault="00460E63" w:rsidP="00460E63">
      <w:pPr>
        <w:jc w:val="both"/>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szCs w:val="22"/>
          <w:lang w:val="es-ES_tradnl"/>
        </w:rPr>
        <w:t xml:space="preserve">TRATO NACIONAL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Concepto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Contratación pública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Principio de reciprocidad</w:t>
      </w:r>
    </w:p>
    <w:p w14:paraId="1E8DA671" w14:textId="77777777" w:rsidR="00460E63" w:rsidRPr="00E313EF" w:rsidRDefault="00460E63" w:rsidP="00460E63">
      <w:pPr>
        <w:rPr>
          <w:rFonts w:ascii="Arial" w:eastAsia="Calibri" w:hAnsi="Arial" w:cs="Arial"/>
          <w:b/>
          <w:bCs/>
          <w:color w:val="000000" w:themeColor="text1"/>
          <w:sz w:val="20"/>
          <w:szCs w:val="20"/>
          <w:lang w:val="es-ES_tradnl"/>
        </w:rPr>
      </w:pPr>
    </w:p>
    <w:p w14:paraId="3B36F77F" w14:textId="77777777" w:rsidR="00460E63" w:rsidRPr="00E313EF" w:rsidRDefault="00460E63" w:rsidP="00460E63">
      <w:pPr>
        <w:spacing w:after="120"/>
        <w:jc w:val="both"/>
        <w:rPr>
          <w:rFonts w:ascii="Arial" w:eastAsia="Calibri" w:hAnsi="Arial" w:cs="Arial"/>
          <w:color w:val="000000" w:themeColor="text1"/>
          <w:sz w:val="20"/>
          <w:szCs w:val="20"/>
          <w:lang w:val="es-ES_tradnl"/>
        </w:rPr>
      </w:pPr>
      <w:r w:rsidRPr="00E313EF">
        <w:rPr>
          <w:rFonts w:ascii="Arial" w:eastAsia="Calibri" w:hAnsi="Arial" w:cs="Arial"/>
          <w:color w:val="000000" w:themeColor="text1"/>
          <w:sz w:val="20"/>
          <w:szCs w:val="20"/>
          <w:lang w:val="es-ES_tradnl"/>
        </w:rPr>
        <w:t>El artículo 20 de la Ley 80 de 1993 consagra el principio de reciprocidad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cuando, en ausencia de tratado, se certifica dicha reciprocidad, o en virtud de procesos de integración regional.</w:t>
      </w:r>
    </w:p>
    <w:p w14:paraId="46C190B0" w14:textId="083DD964" w:rsidR="00460E63" w:rsidRPr="00E313EF" w:rsidRDefault="00460E63" w:rsidP="00460E63">
      <w:pPr>
        <w:spacing w:after="120"/>
        <w:jc w:val="both"/>
        <w:rPr>
          <w:rFonts w:ascii="Arial" w:eastAsia="Calibri" w:hAnsi="Arial" w:cs="Arial"/>
          <w:color w:val="000000" w:themeColor="text1"/>
          <w:sz w:val="20"/>
          <w:szCs w:val="20"/>
          <w:lang w:val="es-ES_tradnl"/>
        </w:rPr>
      </w:pPr>
      <w:r w:rsidRPr="00E313EF">
        <w:rPr>
          <w:rFonts w:ascii="Arial" w:eastAsia="Calibri" w:hAnsi="Arial" w:cs="Arial"/>
          <w:color w:val="000000" w:themeColor="text1"/>
          <w:sz w:val="20"/>
          <w:szCs w:val="20"/>
          <w:lang w:val="es-ES_tradnl"/>
        </w:rPr>
        <w:t>En otras palabras, el trato nacional consiste en la consideración especial en la asignación de puntaje, que se tiene sobre los oferentes, bienes y servicios colombianos, en los procedimientos de selección, pero que, en virtud del principio de reciprocidad, se extiende a los oferentes, bienes o servicios extranjeros</w:t>
      </w:r>
      <w:r w:rsidR="00E27186" w:rsidRPr="00E313EF">
        <w:rPr>
          <w:rFonts w:ascii="Arial" w:eastAsia="Calibri" w:hAnsi="Arial" w:cs="Arial"/>
          <w:color w:val="000000" w:themeColor="text1"/>
          <w:sz w:val="20"/>
          <w:szCs w:val="20"/>
          <w:lang w:val="es-ES_tradnl"/>
        </w:rPr>
        <w:t>.</w:t>
      </w:r>
      <w:r w:rsidRPr="00E313EF">
        <w:rPr>
          <w:rFonts w:ascii="Arial" w:eastAsia="Calibri" w:hAnsi="Arial" w:cs="Arial"/>
          <w:color w:val="000000" w:themeColor="text1"/>
          <w:sz w:val="20"/>
          <w:szCs w:val="20"/>
          <w:lang w:val="es-ES_tradnl"/>
        </w:rPr>
        <w:t xml:space="preserve"> </w:t>
      </w:r>
      <w:r w:rsidR="00E27186" w:rsidRPr="00E313EF">
        <w:rPr>
          <w:rFonts w:ascii="Arial" w:eastAsia="Calibri" w:hAnsi="Arial" w:cs="Arial"/>
          <w:color w:val="000000" w:themeColor="text1"/>
          <w:sz w:val="20"/>
          <w:szCs w:val="20"/>
          <w:lang w:val="es-ES_tradnl"/>
        </w:rPr>
        <w:t xml:space="preserve">Este </w:t>
      </w:r>
      <w:r w:rsidRPr="00E313EF">
        <w:rPr>
          <w:rFonts w:ascii="Arial" w:eastAsia="Calibri" w:hAnsi="Arial" w:cs="Arial"/>
          <w:color w:val="000000" w:themeColor="text1"/>
          <w:sz w:val="20"/>
          <w:szCs w:val="20"/>
          <w:lang w:val="es-ES_tradnl"/>
        </w:rPr>
        <w:t>privilegio</w:t>
      </w:r>
      <w:r w:rsidR="00E27186" w:rsidRPr="00E313EF">
        <w:rPr>
          <w:rFonts w:ascii="Arial" w:eastAsia="Calibri" w:hAnsi="Arial" w:cs="Arial"/>
          <w:color w:val="000000" w:themeColor="text1"/>
          <w:sz w:val="20"/>
          <w:szCs w:val="20"/>
          <w:lang w:val="es-ES_tradnl"/>
        </w:rPr>
        <w:t xml:space="preserve"> </w:t>
      </w:r>
      <w:r w:rsidRPr="00E313EF">
        <w:rPr>
          <w:rFonts w:ascii="Arial" w:eastAsia="Calibri" w:hAnsi="Arial" w:cs="Arial"/>
          <w:color w:val="000000" w:themeColor="text1"/>
          <w:sz w:val="20"/>
          <w:szCs w:val="20"/>
          <w:lang w:val="es-ES_tradnl"/>
        </w:rPr>
        <w:t>puede provenir de alguna de tres fuentes: i) un tratado o acuerdo comercial en el que se haya negociado dicho trato nacional</w:t>
      </w:r>
      <w:r w:rsidR="00E97BC5" w:rsidRPr="00E313EF">
        <w:rPr>
          <w:rFonts w:ascii="Arial" w:eastAsia="Calibri" w:hAnsi="Arial" w:cs="Arial"/>
          <w:color w:val="000000" w:themeColor="text1"/>
          <w:sz w:val="20"/>
          <w:szCs w:val="20"/>
          <w:lang w:val="es-ES_tradnl"/>
        </w:rPr>
        <w:t xml:space="preserve">, </w:t>
      </w:r>
      <w:r w:rsidRPr="00E313EF">
        <w:rPr>
          <w:rFonts w:ascii="Arial" w:eastAsia="Calibri" w:hAnsi="Arial" w:cs="Arial"/>
          <w:color w:val="000000" w:themeColor="text1"/>
          <w:sz w:val="20"/>
          <w:szCs w:val="20"/>
          <w:lang w:val="es-ES_tradnl"/>
        </w:rPr>
        <w:t>ii) un certificado de reciprocidad expedido por el Ministerio de Relaciones Exteriores –ante la ausencia de un tratado o acuerdo comercial– o iii) la regulación andina. Las tres fuentes se reconocen no solo en el precitado artículo 20 de la Ley 80 de 1993, sino en el artículo 2.2.1.2.4.1.3. del Decreto 1082 de 2015.</w:t>
      </w:r>
    </w:p>
    <w:p w14:paraId="0AD889B5" w14:textId="77777777" w:rsidR="00460E63" w:rsidRPr="00E313EF" w:rsidRDefault="00460E63" w:rsidP="00460E63">
      <w:pPr>
        <w:jc w:val="both"/>
        <w:rPr>
          <w:rFonts w:ascii="Arial" w:eastAsia="Calibri" w:hAnsi="Arial" w:cs="Arial"/>
          <w:color w:val="000000" w:themeColor="text1"/>
          <w:sz w:val="20"/>
          <w:szCs w:val="20"/>
          <w:lang w:val="es-ES_tradnl"/>
        </w:rPr>
      </w:pPr>
    </w:p>
    <w:p w14:paraId="2C98D5B6" w14:textId="77777777" w:rsidR="00460E63" w:rsidRPr="00E313EF" w:rsidRDefault="00460E63" w:rsidP="00460E63">
      <w:pPr>
        <w:jc w:val="both"/>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szCs w:val="22"/>
          <w:lang w:val="es-ES_tradnl"/>
        </w:rPr>
        <w:t xml:space="preserve">TRATO NACIONAL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Ley 816 de 2003 </w:t>
      </w:r>
      <w:r w:rsidRPr="00E313EF">
        <w:rPr>
          <w:rFonts w:ascii="Arial" w:eastAsia="Arial" w:hAnsi="Arial" w:cs="Arial"/>
          <w:b/>
          <w:bCs/>
          <w:sz w:val="22"/>
          <w:szCs w:val="22"/>
          <w:lang w:val="es-ES_tradnl"/>
        </w:rPr>
        <w:t>–</w:t>
      </w:r>
      <w:r w:rsidRPr="00E313EF">
        <w:rPr>
          <w:rFonts w:ascii="Arial" w:eastAsia="Calibri" w:hAnsi="Arial" w:cs="Arial"/>
          <w:b/>
          <w:bCs/>
          <w:color w:val="000000" w:themeColor="text1"/>
          <w:sz w:val="22"/>
          <w:szCs w:val="22"/>
          <w:lang w:val="es-ES_tradnl"/>
        </w:rPr>
        <w:t xml:space="preserve"> Puntaje</w:t>
      </w:r>
    </w:p>
    <w:p w14:paraId="7E4B823A" w14:textId="77777777" w:rsidR="00460E63" w:rsidRPr="00E313EF" w:rsidRDefault="00460E63" w:rsidP="00460E63">
      <w:pPr>
        <w:jc w:val="both"/>
        <w:rPr>
          <w:rFonts w:ascii="Arial" w:hAnsi="Arial" w:cs="Arial"/>
          <w:color w:val="000000" w:themeColor="text1"/>
          <w:sz w:val="20"/>
          <w:szCs w:val="20"/>
          <w:lang w:val="es-ES_tradnl"/>
        </w:rPr>
      </w:pPr>
    </w:p>
    <w:p w14:paraId="31CFE67A" w14:textId="73B9DF22" w:rsidR="00460E63" w:rsidRPr="00E313EF" w:rsidRDefault="00496A04" w:rsidP="00460E63">
      <w:pPr>
        <w:spacing w:after="120"/>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Una vez a</w:t>
      </w:r>
      <w:r w:rsidR="00460E63" w:rsidRPr="00E313EF">
        <w:rPr>
          <w:rFonts w:ascii="Arial" w:hAnsi="Arial" w:cs="Arial"/>
          <w:color w:val="000000" w:themeColor="text1"/>
          <w:sz w:val="20"/>
          <w:szCs w:val="20"/>
          <w:lang w:val="es-ES_tradnl"/>
        </w:rPr>
        <w:t xml:space="preserve">nalizadas las tres fuentes del trato nacional en la contratación pública, es importante </w:t>
      </w:r>
      <w:proofErr w:type="gramStart"/>
      <w:r w:rsidR="00460E63" w:rsidRPr="00E313EF">
        <w:rPr>
          <w:rFonts w:ascii="Arial" w:hAnsi="Arial" w:cs="Arial"/>
          <w:color w:val="000000" w:themeColor="text1"/>
          <w:sz w:val="20"/>
          <w:szCs w:val="20"/>
          <w:lang w:val="es-ES_tradnl"/>
        </w:rPr>
        <w:t>precisar</w:t>
      </w:r>
      <w:proofErr w:type="gramEnd"/>
      <w:r w:rsidR="00460E63" w:rsidRPr="00E313EF">
        <w:rPr>
          <w:rFonts w:ascii="Arial" w:hAnsi="Arial" w:cs="Arial"/>
          <w:color w:val="000000" w:themeColor="text1"/>
          <w:sz w:val="20"/>
          <w:szCs w:val="20"/>
          <w:lang w:val="es-ES_tradnl"/>
        </w:rPr>
        <w:t xml:space="preserve"> que el efecto de dicho beneficio es la asignación del puntaje previsto en la Ley 816 de 2003, la cual exige, en el artículo 1, que las entidades estatales, en los procedimientos de selección que realicen e independientemente del régimen contractual que les sea aplicable, adopten criterios que apoyen la industria nacional. […].</w:t>
      </w:r>
    </w:p>
    <w:p w14:paraId="0FC9B675" w14:textId="10CC6F42" w:rsidR="00460E63" w:rsidRPr="00E313EF" w:rsidRDefault="00460E63" w:rsidP="00CC6363">
      <w:pPr>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Así pues, cuando la oferta de bienes y servicios extranjeros goce de trato nacional por alguna de las tres razones analizadas con anterioridad,</w:t>
      </w:r>
      <w:r w:rsidR="002E0ED0" w:rsidRPr="00E313EF">
        <w:rPr>
          <w:rFonts w:ascii="Arial" w:hAnsi="Arial" w:cs="Arial"/>
          <w:color w:val="000000" w:themeColor="text1"/>
          <w:sz w:val="20"/>
          <w:szCs w:val="20"/>
          <w:lang w:val="es-ES_tradnl"/>
        </w:rPr>
        <w:t xml:space="preserve"> </w:t>
      </w:r>
      <w:r w:rsidRPr="00E313EF">
        <w:rPr>
          <w:rFonts w:ascii="Arial" w:hAnsi="Arial" w:cs="Arial"/>
          <w:color w:val="000000" w:themeColor="text1"/>
          <w:sz w:val="20"/>
          <w:szCs w:val="20"/>
          <w:lang w:val="es-ES_tradnl"/>
        </w:rPr>
        <w:t>deberá beneficiarse de la obtención del puntaje comprendido entre el 10 y el 20%, según lo haya definido la entidad estatal contratante.</w:t>
      </w:r>
    </w:p>
    <w:p w14:paraId="29074B2D" w14:textId="29954032" w:rsidR="00CC6363" w:rsidRPr="00E313EF" w:rsidRDefault="00CC6363" w:rsidP="001C1A24">
      <w:pPr>
        <w:jc w:val="both"/>
        <w:rPr>
          <w:rFonts w:ascii="Arial" w:eastAsia="Calibri" w:hAnsi="Arial" w:cs="Arial"/>
          <w:b/>
          <w:bCs/>
          <w:color w:val="000000" w:themeColor="text1"/>
          <w:sz w:val="22"/>
          <w:szCs w:val="22"/>
          <w:lang w:val="es-ES_tradnl"/>
        </w:rPr>
      </w:pPr>
    </w:p>
    <w:p w14:paraId="5DCC918F" w14:textId="7CBF40D3" w:rsidR="0048428C" w:rsidRPr="00E313EF" w:rsidRDefault="00242EBD" w:rsidP="001C1A24">
      <w:pPr>
        <w:jc w:val="both"/>
        <w:rPr>
          <w:rFonts w:ascii="Arial" w:eastAsia="Calibri" w:hAnsi="Arial" w:cs="Arial"/>
          <w:b/>
          <w:bCs/>
          <w:color w:val="000000" w:themeColor="text1"/>
          <w:sz w:val="22"/>
          <w:szCs w:val="22"/>
          <w:lang w:val="es-ES_tradnl"/>
        </w:rPr>
      </w:pPr>
      <w:r w:rsidRPr="00E313EF">
        <w:rPr>
          <w:rFonts w:ascii="Arial" w:eastAsia="Calibri" w:hAnsi="Arial" w:cs="Arial"/>
          <w:b/>
          <w:bCs/>
          <w:color w:val="000000" w:themeColor="text1"/>
          <w:sz w:val="22"/>
          <w:szCs w:val="22"/>
          <w:lang w:val="es-ES_tradnl"/>
        </w:rPr>
        <w:t>DECRETO 680 DE 2021</w:t>
      </w:r>
      <w:r w:rsidR="0048428C" w:rsidRPr="00E313EF">
        <w:rPr>
          <w:rFonts w:ascii="Arial" w:eastAsia="Calibri" w:hAnsi="Arial" w:cs="Arial"/>
          <w:b/>
          <w:bCs/>
          <w:color w:val="000000" w:themeColor="text1"/>
          <w:sz w:val="22"/>
          <w:szCs w:val="22"/>
          <w:lang w:val="es-ES_tradnl"/>
        </w:rPr>
        <w:t xml:space="preserve"> – Regla de origen – Nueva regulación</w:t>
      </w:r>
      <w:r w:rsidR="00744C28" w:rsidRPr="00E313EF">
        <w:rPr>
          <w:rFonts w:ascii="Arial" w:eastAsia="Calibri" w:hAnsi="Arial" w:cs="Arial"/>
          <w:b/>
          <w:bCs/>
          <w:color w:val="000000" w:themeColor="text1"/>
          <w:sz w:val="22"/>
          <w:szCs w:val="22"/>
          <w:lang w:val="es-ES_tradnl"/>
        </w:rPr>
        <w:t xml:space="preserve"> </w:t>
      </w:r>
    </w:p>
    <w:p w14:paraId="4D6B49D6" w14:textId="511EEB74" w:rsidR="00A63311" w:rsidRPr="00E313EF" w:rsidRDefault="00A63311" w:rsidP="0099531F">
      <w:pPr>
        <w:jc w:val="both"/>
        <w:rPr>
          <w:rFonts w:ascii="Arial" w:eastAsia="Calibri" w:hAnsi="Arial" w:cs="Arial"/>
          <w:b/>
          <w:bCs/>
          <w:color w:val="000000" w:themeColor="text1"/>
          <w:sz w:val="22"/>
          <w:szCs w:val="22"/>
          <w:lang w:val="es-ES_tradnl"/>
        </w:rPr>
      </w:pPr>
    </w:p>
    <w:p w14:paraId="4A2B9293" w14:textId="77777777" w:rsidR="0048428C" w:rsidRPr="00E313EF" w:rsidRDefault="0048428C" w:rsidP="0048428C">
      <w:pPr>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Reconociendo que la contratación estatal 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63E30569" w14:textId="77777777" w:rsidR="0048428C" w:rsidRPr="00E313EF" w:rsidRDefault="0048428C" w:rsidP="0048428C">
      <w:pPr>
        <w:jc w:val="both"/>
        <w:rPr>
          <w:rFonts w:ascii="Arial" w:hAnsi="Arial" w:cs="Arial"/>
          <w:color w:val="000000" w:themeColor="text1"/>
          <w:sz w:val="20"/>
          <w:szCs w:val="20"/>
          <w:lang w:val="es-ES_tradnl"/>
        </w:rPr>
      </w:pPr>
    </w:p>
    <w:p w14:paraId="04A2DFEE" w14:textId="0F3AF559" w:rsidR="0048428C" w:rsidRPr="00E313EF" w:rsidRDefault="0048428C" w:rsidP="0048428C">
      <w:pPr>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ii) definir la metodología como debe aplicarse el puntaje señalado en la mencionada disposición legal en relación con los proponentes plurales, iii) garantizar el uso, durante la ejecución del contrato estatal, de los bienes o servicios colombianos, para «[…] promover emparejamientos y encadenamientos productivos», así como «[…] el empleo en el país» y iv) establecer una regla de origen distinta, según el lugar en el cual debe ejecutarse el contrato.</w:t>
      </w:r>
    </w:p>
    <w:p w14:paraId="2A3B90B7" w14:textId="79D61F63" w:rsidR="0048428C" w:rsidRPr="00E313EF" w:rsidRDefault="0048428C" w:rsidP="0099531F">
      <w:pPr>
        <w:jc w:val="both"/>
        <w:rPr>
          <w:rFonts w:ascii="Arial" w:eastAsia="Calibri" w:hAnsi="Arial" w:cs="Arial"/>
          <w:b/>
          <w:bCs/>
          <w:color w:val="000000" w:themeColor="text1"/>
          <w:sz w:val="22"/>
          <w:szCs w:val="22"/>
          <w:lang w:val="es-ES_tradnl"/>
        </w:rPr>
      </w:pPr>
    </w:p>
    <w:p w14:paraId="7DB338BC" w14:textId="21DDE5D1" w:rsidR="00744C28" w:rsidRPr="00E313EF" w:rsidRDefault="00744C28" w:rsidP="00744C28">
      <w:pPr>
        <w:jc w:val="both"/>
        <w:rPr>
          <w:rFonts w:ascii="Arial" w:eastAsia="Calibri" w:hAnsi="Arial" w:cs="Arial"/>
          <w:b/>
          <w:bCs/>
          <w:color w:val="000000" w:themeColor="text1"/>
          <w:sz w:val="22"/>
          <w:szCs w:val="22"/>
          <w:lang w:val="es-ES_tradnl"/>
        </w:rPr>
      </w:pPr>
      <w:r w:rsidRPr="00E313EF">
        <w:rPr>
          <w:rFonts w:ascii="Arial" w:eastAsia="Calibri" w:hAnsi="Arial" w:cs="Arial"/>
          <w:b/>
          <w:bCs/>
          <w:color w:val="000000" w:themeColor="text1"/>
          <w:sz w:val="22"/>
          <w:szCs w:val="22"/>
          <w:lang w:val="es-ES_tradnl"/>
        </w:rPr>
        <w:lastRenderedPageBreak/>
        <w:t>ACUERDOS MARCO DE PRECIOS – Concepto – Finalidad</w:t>
      </w:r>
    </w:p>
    <w:p w14:paraId="5D3220CD" w14:textId="77777777" w:rsidR="00744C28" w:rsidRPr="00E313EF" w:rsidRDefault="00744C28" w:rsidP="00744C28">
      <w:pPr>
        <w:jc w:val="both"/>
        <w:rPr>
          <w:rFonts w:ascii="Arial" w:hAnsi="Arial" w:cs="Arial"/>
          <w:color w:val="000000" w:themeColor="text1"/>
          <w:sz w:val="20"/>
          <w:szCs w:val="20"/>
          <w:lang w:val="es-ES_tradnl"/>
        </w:rPr>
      </w:pPr>
    </w:p>
    <w:p w14:paraId="757F5228" w14:textId="5F9473FA" w:rsidR="00744C28" w:rsidRPr="00E313EF" w:rsidRDefault="00744C28" w:rsidP="00744C28">
      <w:pPr>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 xml:space="preserve">[…]  los acuerdos marco de precios son instrumentos de agregación de demanda por medio de los cuales se tramitan las órdenes directas de compra de bienes o servicios de características técnicas uniformes, por parte de las entidades estatales. En tal sentido, el acuerdo marco de precios fija las condiciones de la oferta para la adquisición o suministro de dichos bienes y servicios durante un período determinado, así como la forma, plazo y condiciones de entrega, calidad y garantía. Pero el contrato en el que se efectúa directamente la compra es el que celebra posteriormente la entidad estatal interesada al respectivo proveedor, a través de la orden correspondiente. </w:t>
      </w:r>
    </w:p>
    <w:p w14:paraId="267F1CC4" w14:textId="77777777" w:rsidR="00744C28" w:rsidRPr="00E313EF" w:rsidRDefault="00744C28" w:rsidP="0099531F">
      <w:pPr>
        <w:jc w:val="both"/>
        <w:rPr>
          <w:rFonts w:ascii="Arial" w:eastAsia="Calibri" w:hAnsi="Arial" w:cs="Arial"/>
          <w:b/>
          <w:bCs/>
          <w:color w:val="000000" w:themeColor="text1"/>
          <w:sz w:val="22"/>
          <w:szCs w:val="22"/>
          <w:lang w:val="es-ES_tradnl"/>
        </w:rPr>
      </w:pPr>
    </w:p>
    <w:p w14:paraId="0CA25D7D" w14:textId="203E77D4" w:rsidR="0007732F" w:rsidRPr="00E313EF" w:rsidRDefault="0007732F" w:rsidP="0007732F">
      <w:pPr>
        <w:jc w:val="both"/>
        <w:rPr>
          <w:rFonts w:ascii="Arial" w:eastAsia="Calibri" w:hAnsi="Arial" w:cs="Arial"/>
          <w:b/>
          <w:bCs/>
          <w:color w:val="000000" w:themeColor="text1"/>
          <w:sz w:val="22"/>
          <w:szCs w:val="22"/>
          <w:lang w:val="es-ES_tradnl"/>
        </w:rPr>
      </w:pPr>
      <w:r w:rsidRPr="00E313EF">
        <w:rPr>
          <w:rFonts w:ascii="Arial" w:eastAsia="Calibri" w:hAnsi="Arial" w:cs="Arial"/>
          <w:b/>
          <w:bCs/>
          <w:color w:val="000000" w:themeColor="text1"/>
          <w:sz w:val="22"/>
          <w:szCs w:val="22"/>
          <w:lang w:val="es-ES_tradnl"/>
        </w:rPr>
        <w:t xml:space="preserve">BIENES NACIONALES RELEVANTES – Definición – Acuerdos marco de precios – Colombia Compra Eficiente </w:t>
      </w:r>
      <w:r w:rsidR="00D349A7" w:rsidRPr="00E313EF">
        <w:rPr>
          <w:rFonts w:ascii="Arial" w:eastAsia="Calibri" w:hAnsi="Arial" w:cs="Arial"/>
          <w:b/>
          <w:bCs/>
          <w:color w:val="000000" w:themeColor="text1"/>
          <w:sz w:val="22"/>
          <w:szCs w:val="22"/>
          <w:lang w:val="es-ES_tradnl"/>
        </w:rPr>
        <w:t>– Decreto 680 de 2021</w:t>
      </w:r>
    </w:p>
    <w:p w14:paraId="19DC9CC9" w14:textId="53125B43" w:rsidR="00A63311" w:rsidRPr="00E313EF" w:rsidRDefault="00A63311" w:rsidP="0099531F">
      <w:pPr>
        <w:jc w:val="both"/>
        <w:rPr>
          <w:rFonts w:ascii="Arial" w:eastAsia="Calibri" w:hAnsi="Arial" w:cs="Arial"/>
          <w:b/>
          <w:bCs/>
          <w:color w:val="000000" w:themeColor="text1"/>
          <w:sz w:val="22"/>
          <w:szCs w:val="22"/>
          <w:lang w:val="es-ES_tradnl"/>
        </w:rPr>
      </w:pPr>
    </w:p>
    <w:p w14:paraId="06C05BC3" w14:textId="654E9766" w:rsidR="0007732F" w:rsidRPr="00E313EF" w:rsidRDefault="0007732F" w:rsidP="0007732F">
      <w:pPr>
        <w:jc w:val="both"/>
        <w:rPr>
          <w:rFonts w:ascii="Arial" w:hAnsi="Arial" w:cs="Arial"/>
          <w:color w:val="000000" w:themeColor="text1"/>
          <w:sz w:val="20"/>
          <w:szCs w:val="20"/>
          <w:lang w:val="es-ES_tradnl"/>
        </w:rPr>
      </w:pPr>
      <w:r w:rsidRPr="00E313EF">
        <w:rPr>
          <w:rFonts w:ascii="Arial" w:hAnsi="Arial" w:cs="Arial"/>
          <w:color w:val="000000" w:themeColor="text1"/>
          <w:sz w:val="20"/>
          <w:szCs w:val="20"/>
          <w:lang w:val="es-ES_tradnl"/>
        </w:rPr>
        <w:t>Teniendo en cuenta lo establecido en la normativa anterior, se puede concluir que cuando la Agencia Nacional de Contratación Pública – Colombia Compra Eficiente pretenda adelantar el procedimiento contractual dirigido a celebrar un acuerdo marco de precios</w:t>
      </w:r>
      <w:r w:rsidR="001214B2" w:rsidRPr="00E313EF">
        <w:rPr>
          <w:rFonts w:ascii="Arial" w:hAnsi="Arial" w:cs="Arial"/>
          <w:color w:val="000000" w:themeColor="text1"/>
          <w:sz w:val="20"/>
          <w:szCs w:val="20"/>
          <w:lang w:val="es-ES_tradnl"/>
        </w:rPr>
        <w:t>,</w:t>
      </w:r>
      <w:r w:rsidRPr="00E313EF">
        <w:rPr>
          <w:rFonts w:ascii="Arial" w:hAnsi="Arial" w:cs="Arial"/>
          <w:color w:val="000000" w:themeColor="text1"/>
          <w:sz w:val="20"/>
          <w:szCs w:val="20"/>
          <w:lang w:val="es-ES_tradnl"/>
        </w:rPr>
        <w:t xml:space="preserve"> debe efectuar un estudio de agregación de demanda. Así mismo, debe incluir dentro de los factores de evaluación estipulados en el pliego de condiciones de la licitación un puntaje acorde con lo previsto en el artículo 2 de la Ley 816 de 2003. Para tales efectos, si el contrato debe cumplirse en Colombia, la Agencia debe definir los bienes nacionales relevantes,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colombianos o personal también colombiano, para que el servicio sea nacional, sino que basta </w:t>
      </w:r>
      <w:r w:rsidR="008E76CD">
        <w:rPr>
          <w:rFonts w:ascii="Arial" w:hAnsi="Arial" w:cs="Arial"/>
          <w:color w:val="000000" w:themeColor="text1"/>
          <w:sz w:val="20"/>
          <w:szCs w:val="20"/>
          <w:lang w:val="es-ES_tradnl"/>
        </w:rPr>
        <w:t xml:space="preserve">con </w:t>
      </w:r>
      <w:r w:rsidRPr="00E313EF">
        <w:rPr>
          <w:rFonts w:ascii="Arial" w:hAnsi="Arial" w:cs="Arial"/>
          <w:color w:val="000000" w:themeColor="text1"/>
          <w:sz w:val="20"/>
          <w:szCs w:val="20"/>
          <w:lang w:val="es-ES_tradnl"/>
        </w:rPr>
        <w:t>que sea prestado «por una persona natural colombiana o por un residente en Colombia, por una persona jurídica constituida de conformidad con la legislación colombiana o un proponente plural conformado por estos». Lo anterior, de conformidad con el artículo 1 del Decreto 680 de 2021.</w:t>
      </w:r>
    </w:p>
    <w:p w14:paraId="024406AA" w14:textId="77777777" w:rsidR="0007732F" w:rsidRPr="00E313EF" w:rsidRDefault="0007732F" w:rsidP="0099531F">
      <w:pPr>
        <w:jc w:val="both"/>
        <w:rPr>
          <w:rFonts w:ascii="Arial" w:eastAsia="Calibri" w:hAnsi="Arial" w:cs="Arial"/>
          <w:b/>
          <w:bCs/>
          <w:color w:val="000000" w:themeColor="text1"/>
          <w:sz w:val="22"/>
          <w:szCs w:val="22"/>
          <w:lang w:val="es-ES_tradnl"/>
        </w:rPr>
      </w:pPr>
    </w:p>
    <w:p w14:paraId="6AC5EB8F" w14:textId="45EABD6B" w:rsidR="00A63311" w:rsidRPr="00E313EF" w:rsidRDefault="00A63311" w:rsidP="0099531F">
      <w:pPr>
        <w:jc w:val="both"/>
        <w:rPr>
          <w:rFonts w:ascii="Arial" w:eastAsia="Calibri" w:hAnsi="Arial" w:cs="Arial"/>
          <w:b/>
          <w:bCs/>
          <w:color w:val="000000" w:themeColor="text1"/>
          <w:sz w:val="22"/>
          <w:szCs w:val="22"/>
          <w:lang w:val="es-ES_tradnl"/>
        </w:rPr>
      </w:pPr>
    </w:p>
    <w:p w14:paraId="59717E12" w14:textId="77777777" w:rsidR="00A63311" w:rsidRPr="00E313EF" w:rsidRDefault="00A63311" w:rsidP="0099531F">
      <w:pPr>
        <w:jc w:val="both"/>
        <w:rPr>
          <w:rFonts w:ascii="Arial" w:eastAsia="Calibri" w:hAnsi="Arial" w:cs="Arial"/>
          <w:sz w:val="20"/>
          <w:szCs w:val="20"/>
          <w:lang w:val="es-ES_tradnl"/>
        </w:rPr>
      </w:pPr>
    </w:p>
    <w:p w14:paraId="537C2030" w14:textId="77777777" w:rsidR="002412BC" w:rsidRPr="00E313EF" w:rsidRDefault="002412BC" w:rsidP="00B95C30">
      <w:pPr>
        <w:spacing w:line="276" w:lineRule="auto"/>
        <w:jc w:val="both"/>
        <w:rPr>
          <w:rFonts w:ascii="Arial" w:hAnsi="Arial" w:cs="Arial"/>
          <w:noProof/>
          <w:color w:val="000000" w:themeColor="text1"/>
          <w:sz w:val="22"/>
          <w:lang w:val="es-ES_tradnl"/>
        </w:rPr>
      </w:pPr>
    </w:p>
    <w:p w14:paraId="2C6E1A2F"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7423007E"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3449AC5E"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35D4426A"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6F418116"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50693B1E"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5D9479BC"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6E0FFC06"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3644A0A2" w14:textId="77777777" w:rsidR="00E9147B" w:rsidRPr="00E313EF" w:rsidRDefault="00E9147B" w:rsidP="00B95C30">
      <w:pPr>
        <w:spacing w:line="276" w:lineRule="auto"/>
        <w:jc w:val="both"/>
        <w:rPr>
          <w:rFonts w:ascii="Arial" w:hAnsi="Arial" w:cs="Arial"/>
          <w:noProof/>
          <w:color w:val="000000" w:themeColor="text1"/>
          <w:sz w:val="22"/>
          <w:lang w:val="es-ES_tradnl"/>
        </w:rPr>
      </w:pPr>
    </w:p>
    <w:p w14:paraId="78782DD8" w14:textId="77777777" w:rsidR="003E1F86" w:rsidRPr="00E313EF" w:rsidRDefault="003E1F86" w:rsidP="00B95C30">
      <w:pPr>
        <w:spacing w:line="276" w:lineRule="auto"/>
        <w:jc w:val="both"/>
        <w:rPr>
          <w:rFonts w:ascii="Arial" w:hAnsi="Arial" w:cs="Arial"/>
          <w:noProof/>
          <w:color w:val="000000" w:themeColor="text1"/>
          <w:sz w:val="22"/>
          <w:lang w:val="es-ES_tradnl"/>
        </w:rPr>
      </w:pPr>
    </w:p>
    <w:p w14:paraId="16B76F6D" w14:textId="77777777" w:rsidR="003E1F86" w:rsidRPr="00E313EF" w:rsidRDefault="003E1F86" w:rsidP="00B95C30">
      <w:pPr>
        <w:spacing w:line="276" w:lineRule="auto"/>
        <w:jc w:val="both"/>
        <w:rPr>
          <w:rFonts w:ascii="Arial" w:hAnsi="Arial" w:cs="Arial"/>
          <w:noProof/>
          <w:color w:val="000000" w:themeColor="text1"/>
          <w:sz w:val="22"/>
          <w:lang w:val="es-ES_tradnl"/>
        </w:rPr>
      </w:pPr>
    </w:p>
    <w:p w14:paraId="5B4C4FA5" w14:textId="77777777" w:rsidR="003E1F86" w:rsidRPr="00E313EF" w:rsidRDefault="003E1F86" w:rsidP="00B95C30">
      <w:pPr>
        <w:spacing w:line="276" w:lineRule="auto"/>
        <w:jc w:val="both"/>
        <w:rPr>
          <w:rFonts w:ascii="Arial" w:hAnsi="Arial" w:cs="Arial"/>
          <w:noProof/>
          <w:color w:val="000000" w:themeColor="text1"/>
          <w:sz w:val="22"/>
          <w:lang w:val="es-ES_tradnl"/>
        </w:rPr>
      </w:pPr>
    </w:p>
    <w:p w14:paraId="05A32D02" w14:textId="77777777" w:rsidR="003E1F86" w:rsidRPr="00E313EF" w:rsidRDefault="003E1F86" w:rsidP="00B95C30">
      <w:pPr>
        <w:spacing w:line="276" w:lineRule="auto"/>
        <w:jc w:val="both"/>
        <w:rPr>
          <w:rFonts w:ascii="Arial" w:hAnsi="Arial" w:cs="Arial"/>
          <w:noProof/>
          <w:color w:val="000000" w:themeColor="text1"/>
          <w:sz w:val="22"/>
          <w:lang w:val="es-ES_tradnl"/>
        </w:rPr>
      </w:pPr>
    </w:p>
    <w:p w14:paraId="5527D16F" w14:textId="77777777" w:rsidR="003E1F86" w:rsidRPr="00E313EF" w:rsidRDefault="003E1F86" w:rsidP="00B95C30">
      <w:pPr>
        <w:spacing w:line="276" w:lineRule="auto"/>
        <w:jc w:val="both"/>
        <w:rPr>
          <w:rFonts w:ascii="Arial" w:hAnsi="Arial" w:cs="Arial"/>
          <w:noProof/>
          <w:color w:val="000000" w:themeColor="text1"/>
          <w:sz w:val="22"/>
          <w:lang w:val="es-ES_tradnl"/>
        </w:rPr>
      </w:pPr>
    </w:p>
    <w:p w14:paraId="07F13664" w14:textId="77777777" w:rsidR="001214B2" w:rsidRPr="00E313EF" w:rsidRDefault="001214B2" w:rsidP="00B95C30">
      <w:pPr>
        <w:spacing w:line="276" w:lineRule="auto"/>
        <w:jc w:val="both"/>
        <w:rPr>
          <w:rFonts w:ascii="Arial" w:hAnsi="Arial" w:cs="Arial"/>
          <w:noProof/>
          <w:color w:val="000000" w:themeColor="text1"/>
          <w:sz w:val="22"/>
          <w:lang w:val="es-ES_tradnl"/>
        </w:rPr>
      </w:pPr>
    </w:p>
    <w:p w14:paraId="7DD48F49" w14:textId="597B723B" w:rsidR="00B95C30" w:rsidRPr="00E313EF" w:rsidRDefault="00B95C30" w:rsidP="00B95C30">
      <w:pPr>
        <w:spacing w:line="276" w:lineRule="auto"/>
        <w:jc w:val="both"/>
        <w:rPr>
          <w:rFonts w:ascii="Arial" w:eastAsia="Calibri" w:hAnsi="Arial" w:cs="Arial"/>
          <w:noProof/>
          <w:color w:val="000000" w:themeColor="text1"/>
          <w:sz w:val="20"/>
          <w:lang w:val="es-ES_tradnl"/>
        </w:rPr>
      </w:pPr>
      <w:r w:rsidRPr="00E313EF">
        <w:rPr>
          <w:rFonts w:ascii="Arial" w:hAnsi="Arial" w:cs="Arial"/>
          <w:noProof/>
          <w:color w:val="000000" w:themeColor="text1"/>
          <w:sz w:val="22"/>
          <w:lang w:val="es-ES_tradnl"/>
        </w:rPr>
        <w:lastRenderedPageBreak/>
        <w:t xml:space="preserve">Bogotá D.C., </w:t>
      </w:r>
      <w:r w:rsidR="00B21B90">
        <w:rPr>
          <w:rFonts w:ascii="Arial" w:hAnsi="Arial" w:cs="Arial"/>
          <w:b/>
          <w:color w:val="000000" w:themeColor="text1"/>
          <w:sz w:val="22"/>
          <w:lang w:val="es-ES_tradnl"/>
        </w:rPr>
        <w:t>26/08/2021 12:46:32</w:t>
      </w:r>
    </w:p>
    <w:p w14:paraId="51D1DB03" w14:textId="5642DC4A" w:rsidR="00316E5D" w:rsidRDefault="00316E5D" w:rsidP="00316E5D">
      <w:pPr>
        <w:jc w:val="right"/>
      </w:pPr>
      <w:r>
        <w:fldChar w:fldCharType="begin"/>
      </w:r>
      <w:r>
        <w:instrText xml:space="preserve"> INCLUDEPICTURE "/var/folders/z2/mpmwzz0s3w31yr1_fh2qtrr80000gn/T/com.microsoft.Word/WebArchiveCopyPasteTempFiles/page1image796152848" \* MERGEFORMATINET </w:instrText>
      </w:r>
      <w:r>
        <w:fldChar w:fldCharType="separate"/>
      </w:r>
      <w:r>
        <w:rPr>
          <w:noProof/>
        </w:rPr>
        <w:drawing>
          <wp:inline distT="0" distB="0" distL="0" distR="0" wp14:anchorId="640FEBB1" wp14:editId="48B4AC4D">
            <wp:extent cx="2400300" cy="612140"/>
            <wp:effectExtent l="0" t="0" r="0" b="0"/>
            <wp:docPr id="4" name="Imagen 4" descr="page1image79615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961528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12140"/>
                    </a:xfrm>
                    <a:prstGeom prst="rect">
                      <a:avLst/>
                    </a:prstGeom>
                    <a:noFill/>
                    <a:ln>
                      <a:noFill/>
                    </a:ln>
                  </pic:spPr>
                </pic:pic>
              </a:graphicData>
            </a:graphic>
          </wp:inline>
        </w:drawing>
      </w:r>
      <w:r>
        <w:fldChar w:fldCharType="end"/>
      </w:r>
    </w:p>
    <w:p w14:paraId="6A8A869B" w14:textId="77777777" w:rsidR="00B95C30" w:rsidRPr="00E313EF" w:rsidRDefault="00B95C30" w:rsidP="00B95C30">
      <w:pPr>
        <w:jc w:val="both"/>
        <w:rPr>
          <w:rFonts w:ascii="Arial" w:hAnsi="Arial" w:cs="Arial"/>
          <w:b/>
          <w:color w:val="000000" w:themeColor="text1"/>
          <w:sz w:val="22"/>
          <w:lang w:val="es-ES_tradnl"/>
        </w:rPr>
      </w:pPr>
    </w:p>
    <w:p w14:paraId="5F5AE9EF" w14:textId="39E82374" w:rsidR="00B95C30" w:rsidRPr="00E313EF" w:rsidRDefault="005E5F95" w:rsidP="00B95C30">
      <w:pPr>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Doctor</w:t>
      </w:r>
    </w:p>
    <w:p w14:paraId="5534D9BC" w14:textId="6EDA4258" w:rsidR="00F7084F" w:rsidRPr="00E313EF" w:rsidRDefault="005E5F95" w:rsidP="00B95C30">
      <w:pPr>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 xml:space="preserve">Andrés Ricardo </w:t>
      </w:r>
      <w:r w:rsidR="00A230C4" w:rsidRPr="00E313EF">
        <w:rPr>
          <w:rFonts w:ascii="Arial" w:eastAsia="Calibri" w:hAnsi="Arial" w:cs="Arial"/>
          <w:b/>
          <w:color w:val="000000" w:themeColor="text1"/>
          <w:sz w:val="22"/>
          <w:lang w:val="es-ES_tradnl"/>
        </w:rPr>
        <w:t>Mancipe González</w:t>
      </w:r>
    </w:p>
    <w:p w14:paraId="09D4AEA8" w14:textId="52E0F57C" w:rsidR="00B95C30" w:rsidRPr="00E313EF" w:rsidRDefault="002E5333" w:rsidP="00B95C30">
      <w:pPr>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Bogotá, D.C.</w:t>
      </w:r>
    </w:p>
    <w:p w14:paraId="3F3D1203" w14:textId="77777777" w:rsidR="00B95C30" w:rsidRPr="00E313EF" w:rsidRDefault="00B95C30" w:rsidP="00B95C30">
      <w:pPr>
        <w:jc w:val="both"/>
        <w:rPr>
          <w:rFonts w:ascii="Arial" w:eastAsia="Calibri" w:hAnsi="Arial" w:cs="Arial"/>
          <w:color w:val="000000" w:themeColor="text1"/>
          <w:sz w:val="22"/>
          <w:lang w:val="es-ES_tradnl"/>
        </w:rPr>
      </w:pPr>
    </w:p>
    <w:p w14:paraId="24E8D2A9" w14:textId="77777777" w:rsidR="00B95C30" w:rsidRPr="00E313EF" w:rsidRDefault="00B95C30" w:rsidP="00B95C30">
      <w:pPr>
        <w:jc w:val="both"/>
        <w:rPr>
          <w:rFonts w:ascii="Arial" w:eastAsia="Calibri" w:hAnsi="Arial" w:cs="Arial"/>
          <w:color w:val="000000" w:themeColor="text1"/>
          <w:sz w:val="22"/>
          <w:lang w:val="es-ES_tradnl"/>
        </w:rPr>
      </w:pPr>
    </w:p>
    <w:p w14:paraId="12E66182" w14:textId="1BAF8E06" w:rsidR="00B95C30" w:rsidRPr="00E313EF" w:rsidRDefault="00B95C30" w:rsidP="00B95C30">
      <w:pPr>
        <w:jc w:val="center"/>
        <w:rPr>
          <w:rFonts w:ascii="Arial" w:eastAsia="Calibri" w:hAnsi="Arial" w:cs="Arial"/>
          <w:b/>
          <w:bCs/>
          <w:color w:val="000000" w:themeColor="text1"/>
          <w:sz w:val="22"/>
          <w:lang w:val="es-ES_tradnl"/>
        </w:rPr>
      </w:pPr>
      <w:r w:rsidRPr="00E313EF">
        <w:rPr>
          <w:rFonts w:ascii="Arial" w:eastAsia="Calibri" w:hAnsi="Arial" w:cs="Arial"/>
          <w:b/>
          <w:bCs/>
          <w:color w:val="000000" w:themeColor="text1"/>
          <w:sz w:val="22"/>
          <w:lang w:val="es-ES_tradnl"/>
        </w:rPr>
        <w:t xml:space="preserve">Concepto C ‒ </w:t>
      </w:r>
      <w:r w:rsidR="00E2674A">
        <w:rPr>
          <w:rFonts w:ascii="Arial" w:eastAsia="Calibri" w:hAnsi="Arial" w:cs="Arial"/>
          <w:b/>
          <w:bCs/>
          <w:color w:val="000000" w:themeColor="text1"/>
          <w:sz w:val="22"/>
          <w:lang w:val="es-ES_tradnl"/>
        </w:rPr>
        <w:t>44</w:t>
      </w:r>
      <w:r w:rsidR="00B84A12">
        <w:rPr>
          <w:rFonts w:ascii="Arial" w:eastAsia="Calibri" w:hAnsi="Arial" w:cs="Arial"/>
          <w:b/>
          <w:bCs/>
          <w:color w:val="000000" w:themeColor="text1"/>
          <w:sz w:val="22"/>
          <w:lang w:val="es-ES_tradnl"/>
        </w:rPr>
        <w:t>2</w:t>
      </w:r>
      <w:r w:rsidR="00A6437B" w:rsidRPr="00E313EF">
        <w:rPr>
          <w:rFonts w:ascii="Arial" w:eastAsia="Calibri" w:hAnsi="Arial" w:cs="Arial"/>
          <w:b/>
          <w:bCs/>
          <w:color w:val="000000" w:themeColor="text1"/>
          <w:sz w:val="22"/>
          <w:lang w:val="es-ES_tradnl"/>
        </w:rPr>
        <w:t xml:space="preserve"> </w:t>
      </w:r>
      <w:r w:rsidRPr="00E313EF">
        <w:rPr>
          <w:rFonts w:ascii="Arial" w:eastAsia="Calibri" w:hAnsi="Arial" w:cs="Arial"/>
          <w:b/>
          <w:bCs/>
          <w:color w:val="000000" w:themeColor="text1"/>
          <w:sz w:val="22"/>
          <w:lang w:val="es-ES_tradnl"/>
        </w:rPr>
        <w:t>de 202</w:t>
      </w:r>
      <w:r w:rsidR="00092B71" w:rsidRPr="00E313EF">
        <w:rPr>
          <w:rFonts w:ascii="Arial" w:eastAsia="Calibri" w:hAnsi="Arial" w:cs="Arial"/>
          <w:b/>
          <w:bCs/>
          <w:color w:val="000000" w:themeColor="text1"/>
          <w:sz w:val="22"/>
          <w:lang w:val="es-ES_tradnl"/>
        </w:rPr>
        <w:t>1</w:t>
      </w:r>
    </w:p>
    <w:p w14:paraId="2B376FFA" w14:textId="77777777" w:rsidR="00B95C30" w:rsidRPr="00E313EF" w:rsidRDefault="00B95C30" w:rsidP="00B95C30">
      <w:pPr>
        <w:jc w:val="both"/>
        <w:rPr>
          <w:rFonts w:ascii="Arial" w:eastAsia="Calibri" w:hAnsi="Arial" w:cs="Arial"/>
          <w:color w:val="000000" w:themeColor="text1"/>
          <w:sz w:val="22"/>
          <w:lang w:val="es-ES_tradnl"/>
        </w:rPr>
      </w:pPr>
    </w:p>
    <w:p w14:paraId="08CF82B2" w14:textId="77777777" w:rsidR="00B95C30" w:rsidRPr="00E313EF" w:rsidRDefault="00B95C30" w:rsidP="00B95C30">
      <w:pPr>
        <w:jc w:val="both"/>
        <w:rPr>
          <w:rFonts w:ascii="Arial" w:eastAsia="Calibri" w:hAnsi="Arial" w:cs="Arial"/>
          <w:color w:val="000000" w:themeColor="text1"/>
          <w:sz w:val="22"/>
          <w:lang w:val="es-ES_tradnl"/>
        </w:rPr>
      </w:pPr>
    </w:p>
    <w:p w14:paraId="1BD594F9" w14:textId="77777777" w:rsidR="00B95C30" w:rsidRPr="00E313E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313EF" w14:paraId="19DFC051" w14:textId="77777777" w:rsidTr="008F4163">
        <w:tc>
          <w:tcPr>
            <w:tcW w:w="2689" w:type="dxa"/>
          </w:tcPr>
          <w:p w14:paraId="6BC0D1AC" w14:textId="77777777" w:rsidR="00B95C30" w:rsidRPr="00E313EF" w:rsidRDefault="00B95C30" w:rsidP="008F4163">
            <w:pPr>
              <w:jc w:val="both"/>
              <w:rPr>
                <w:rFonts w:ascii="Arial" w:eastAsia="Calibri" w:hAnsi="Arial" w:cs="Arial"/>
                <w:color w:val="000000" w:themeColor="text1"/>
                <w:sz w:val="22"/>
                <w:lang w:val="es-ES_tradnl"/>
              </w:rPr>
            </w:pPr>
            <w:r w:rsidRPr="00E313EF">
              <w:rPr>
                <w:rFonts w:ascii="Arial" w:eastAsia="Calibri" w:hAnsi="Arial" w:cs="Arial"/>
                <w:b/>
                <w:color w:val="000000" w:themeColor="text1"/>
                <w:sz w:val="22"/>
                <w:lang w:val="es-ES_tradnl"/>
              </w:rPr>
              <w:t>Temas:</w:t>
            </w:r>
            <w:r w:rsidRPr="00E313EF">
              <w:rPr>
                <w:rFonts w:ascii="Arial" w:eastAsia="Calibri" w:hAnsi="Arial" w:cs="Arial"/>
                <w:color w:val="000000" w:themeColor="text1"/>
                <w:sz w:val="22"/>
                <w:lang w:val="es-ES_tradnl"/>
              </w:rPr>
              <w:t xml:space="preserve">                                      </w:t>
            </w:r>
          </w:p>
        </w:tc>
        <w:tc>
          <w:tcPr>
            <w:tcW w:w="6237" w:type="dxa"/>
          </w:tcPr>
          <w:p w14:paraId="5F389CAF" w14:textId="46A7FF09" w:rsidR="00B95C30" w:rsidRPr="00E313EF" w:rsidRDefault="00A57837" w:rsidP="008F4163">
            <w:pPr>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TRATO NACIONAL ― Concepto ― Contratación pública ― Principio de reciprocidad /</w:t>
            </w:r>
            <w:r w:rsidR="00741D44" w:rsidRPr="00E313EF">
              <w:rPr>
                <w:rFonts w:ascii="Arial" w:eastAsia="Calibri" w:hAnsi="Arial" w:cs="Arial"/>
                <w:color w:val="000000" w:themeColor="text1"/>
                <w:sz w:val="22"/>
                <w:lang w:val="es-ES_tradnl"/>
              </w:rPr>
              <w:t xml:space="preserve"> </w:t>
            </w:r>
            <w:r w:rsidRPr="00E313EF">
              <w:rPr>
                <w:rFonts w:ascii="Arial" w:eastAsia="Calibri" w:hAnsi="Arial" w:cs="Arial"/>
                <w:color w:val="000000" w:themeColor="text1"/>
                <w:sz w:val="22"/>
                <w:lang w:val="es-ES_tradnl"/>
              </w:rPr>
              <w:t>TRATO NACIONAL ― Ley 816 de 2003 ― Puntaje /</w:t>
            </w:r>
            <w:r w:rsidR="00242EBD" w:rsidRPr="00E313EF">
              <w:rPr>
                <w:rFonts w:ascii="Arial" w:eastAsia="Calibri" w:hAnsi="Arial" w:cs="Arial"/>
                <w:color w:val="000000" w:themeColor="text1"/>
                <w:sz w:val="22"/>
                <w:lang w:val="es-ES_tradnl"/>
              </w:rPr>
              <w:t xml:space="preserve"> DECRETO 680 DE 2021 – Regla de origen – Nueva regulación / ACUERDOS MARCO DE PRECIOS – Concepto – Finalidad / BIENES NACIONALES RELEVANTES – Definición – Acuerdos marco de precios – Colombia Compra Eficiente – Decreto 680 de 2021</w:t>
            </w:r>
            <w:r w:rsidR="00A309AA" w:rsidRPr="00E313EF">
              <w:rPr>
                <w:rFonts w:ascii="Arial" w:eastAsia="Calibri" w:hAnsi="Arial" w:cs="Arial"/>
                <w:color w:val="000000" w:themeColor="text1"/>
                <w:sz w:val="22"/>
                <w:lang w:val="es-ES_tradnl"/>
              </w:rPr>
              <w:t>.</w:t>
            </w:r>
          </w:p>
        </w:tc>
      </w:tr>
      <w:tr w:rsidR="00B95C30" w:rsidRPr="00E313EF" w14:paraId="27CD52AB" w14:textId="77777777" w:rsidTr="008F4163">
        <w:tc>
          <w:tcPr>
            <w:tcW w:w="2689" w:type="dxa"/>
          </w:tcPr>
          <w:p w14:paraId="37E195A1" w14:textId="1BA218D5" w:rsidR="00B95C30" w:rsidRPr="00E313EF" w:rsidRDefault="00B95C30" w:rsidP="008F4163">
            <w:pPr>
              <w:spacing w:before="120"/>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Radicación:</w:t>
            </w:r>
            <w:r w:rsidRPr="00E313EF">
              <w:rPr>
                <w:rFonts w:ascii="Arial" w:eastAsia="Calibri" w:hAnsi="Arial" w:cs="Arial"/>
                <w:color w:val="000000" w:themeColor="text1"/>
                <w:sz w:val="22"/>
                <w:lang w:val="es-ES_tradnl"/>
              </w:rPr>
              <w:t xml:space="preserve">                              </w:t>
            </w:r>
          </w:p>
        </w:tc>
        <w:tc>
          <w:tcPr>
            <w:tcW w:w="6237" w:type="dxa"/>
          </w:tcPr>
          <w:p w14:paraId="64360FC9" w14:textId="546B7F0F" w:rsidR="00B95C30" w:rsidRPr="00E313EF" w:rsidRDefault="00B95C30" w:rsidP="008F4163">
            <w:pPr>
              <w:spacing w:before="120"/>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 xml:space="preserve">Respuesta a consulta # </w:t>
            </w:r>
            <w:r w:rsidR="00A0087F" w:rsidRPr="00E313EF">
              <w:rPr>
                <w:rFonts w:ascii="Arial" w:eastAsia="Calibri" w:hAnsi="Arial" w:cs="Arial"/>
                <w:color w:val="000000" w:themeColor="text1"/>
                <w:sz w:val="22"/>
                <w:lang w:val="es-ES_tradnl"/>
              </w:rPr>
              <w:t>P20210715006258</w:t>
            </w:r>
          </w:p>
          <w:p w14:paraId="09088B1B" w14:textId="77777777" w:rsidR="00B95C30" w:rsidRPr="00E313EF" w:rsidRDefault="00B95C30" w:rsidP="008F4163">
            <w:pPr>
              <w:spacing w:before="120"/>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 xml:space="preserve"> </w:t>
            </w:r>
          </w:p>
        </w:tc>
      </w:tr>
    </w:tbl>
    <w:p w14:paraId="1CF4AEA0" w14:textId="02578D4B" w:rsidR="003C3339" w:rsidRPr="00E313EF" w:rsidRDefault="003C3339" w:rsidP="003C3339">
      <w:pPr>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Estimad</w:t>
      </w:r>
      <w:r w:rsidR="009D1179" w:rsidRPr="00E313EF">
        <w:rPr>
          <w:rFonts w:ascii="Arial" w:eastAsia="Calibri" w:hAnsi="Arial" w:cs="Arial"/>
          <w:color w:val="000000" w:themeColor="text1"/>
          <w:sz w:val="22"/>
          <w:lang w:val="es-ES_tradnl"/>
        </w:rPr>
        <w:t>o</w:t>
      </w:r>
      <w:r w:rsidRPr="00E313EF">
        <w:rPr>
          <w:rFonts w:ascii="Arial" w:eastAsia="Calibri" w:hAnsi="Arial" w:cs="Arial"/>
          <w:color w:val="000000" w:themeColor="text1"/>
          <w:sz w:val="22"/>
          <w:lang w:val="es-ES_tradnl"/>
        </w:rPr>
        <w:t xml:space="preserve"> </w:t>
      </w:r>
      <w:r w:rsidR="009D1179" w:rsidRPr="00E313EF">
        <w:rPr>
          <w:rFonts w:ascii="Arial" w:eastAsia="Calibri" w:hAnsi="Arial" w:cs="Arial"/>
          <w:color w:val="000000" w:themeColor="text1"/>
          <w:sz w:val="22"/>
          <w:lang w:val="es-ES_tradnl"/>
        </w:rPr>
        <w:t>Doctor Mancipe</w:t>
      </w:r>
      <w:r w:rsidRPr="00E313EF">
        <w:rPr>
          <w:rFonts w:ascii="Arial" w:eastAsia="Calibri" w:hAnsi="Arial" w:cs="Arial"/>
          <w:color w:val="000000" w:themeColor="text1"/>
          <w:sz w:val="22"/>
          <w:lang w:val="es-ES_tradnl"/>
        </w:rPr>
        <w:t>:</w:t>
      </w:r>
    </w:p>
    <w:p w14:paraId="1EAE5543" w14:textId="77777777" w:rsidR="00DD5B04" w:rsidRPr="00E313EF" w:rsidRDefault="00DD5B04" w:rsidP="00DF76A2">
      <w:pPr>
        <w:jc w:val="both"/>
        <w:rPr>
          <w:rFonts w:ascii="Arial" w:eastAsia="Calibri" w:hAnsi="Arial" w:cs="Arial"/>
          <w:color w:val="000000" w:themeColor="text1"/>
          <w:sz w:val="22"/>
          <w:lang w:val="es-ES_tradnl"/>
        </w:rPr>
      </w:pPr>
    </w:p>
    <w:p w14:paraId="2109B2D3" w14:textId="5B68C034" w:rsidR="00DD5B04" w:rsidRPr="00E313EF" w:rsidRDefault="00DD5B04" w:rsidP="00DF76A2">
      <w:pPr>
        <w:spacing w:line="276" w:lineRule="auto"/>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313EF">
        <w:rPr>
          <w:rFonts w:ascii="Arial" w:eastAsia="Calibri" w:hAnsi="Arial" w:cs="Arial"/>
          <w:color w:val="000000" w:themeColor="text1"/>
          <w:sz w:val="22"/>
          <w:lang w:val="es-ES_tradnl"/>
        </w:rPr>
        <w:t xml:space="preserve"> </w:t>
      </w:r>
      <w:r w:rsidRPr="00E313EF">
        <w:rPr>
          <w:rFonts w:ascii="Arial" w:eastAsia="Calibri" w:hAnsi="Arial" w:cs="Arial"/>
          <w:color w:val="000000" w:themeColor="text1"/>
          <w:sz w:val="22"/>
          <w:lang w:val="es-ES_tradnl"/>
        </w:rPr>
        <w:t xml:space="preserve">responde su consulta del </w:t>
      </w:r>
      <w:r w:rsidR="009D1179" w:rsidRPr="00E313EF">
        <w:rPr>
          <w:rFonts w:ascii="Arial" w:eastAsia="Calibri" w:hAnsi="Arial" w:cs="Arial"/>
          <w:color w:val="000000" w:themeColor="text1"/>
          <w:sz w:val="22"/>
          <w:lang w:val="es-ES_tradnl"/>
        </w:rPr>
        <w:t>15</w:t>
      </w:r>
      <w:r w:rsidR="00FD4AF3" w:rsidRPr="00E313EF">
        <w:rPr>
          <w:rFonts w:ascii="Arial" w:eastAsia="Calibri" w:hAnsi="Arial" w:cs="Arial"/>
          <w:color w:val="000000" w:themeColor="text1"/>
          <w:sz w:val="22"/>
          <w:lang w:val="es-ES_tradnl"/>
        </w:rPr>
        <w:t xml:space="preserve"> de </w:t>
      </w:r>
      <w:r w:rsidR="009D1179" w:rsidRPr="00E313EF">
        <w:rPr>
          <w:rFonts w:ascii="Arial" w:eastAsia="Calibri" w:hAnsi="Arial" w:cs="Arial"/>
          <w:color w:val="000000" w:themeColor="text1"/>
          <w:sz w:val="22"/>
          <w:lang w:val="es-ES_tradnl"/>
        </w:rPr>
        <w:t>julio</w:t>
      </w:r>
      <w:r w:rsidRPr="00E313EF">
        <w:rPr>
          <w:rFonts w:ascii="Arial" w:eastAsia="Calibri" w:hAnsi="Arial" w:cs="Arial"/>
          <w:color w:val="000000" w:themeColor="text1"/>
          <w:sz w:val="22"/>
          <w:lang w:val="es-ES_tradnl"/>
        </w:rPr>
        <w:t xml:space="preserve"> del</w:t>
      </w:r>
      <w:r w:rsidR="007E74BF" w:rsidRPr="00E313EF">
        <w:rPr>
          <w:rFonts w:ascii="Arial" w:eastAsia="Calibri" w:hAnsi="Arial" w:cs="Arial"/>
          <w:color w:val="000000" w:themeColor="text1"/>
          <w:sz w:val="22"/>
          <w:lang w:val="es-ES_tradnl"/>
        </w:rPr>
        <w:t xml:space="preserve"> </w:t>
      </w:r>
      <w:r w:rsidRPr="00E313EF">
        <w:rPr>
          <w:rFonts w:ascii="Arial" w:eastAsia="Calibri" w:hAnsi="Arial" w:cs="Arial"/>
          <w:color w:val="000000" w:themeColor="text1"/>
          <w:sz w:val="22"/>
          <w:lang w:val="es-ES_tradnl"/>
        </w:rPr>
        <w:t>202</w:t>
      </w:r>
      <w:r w:rsidR="00FB0880" w:rsidRPr="00E313EF">
        <w:rPr>
          <w:rFonts w:ascii="Arial" w:eastAsia="Calibri" w:hAnsi="Arial" w:cs="Arial"/>
          <w:color w:val="000000" w:themeColor="text1"/>
          <w:sz w:val="22"/>
          <w:lang w:val="es-ES_tradnl"/>
        </w:rPr>
        <w:t>1</w:t>
      </w:r>
      <w:r w:rsidR="008C3C57" w:rsidRPr="00E313EF">
        <w:rPr>
          <w:rFonts w:ascii="Arial" w:eastAsia="Calibri" w:hAnsi="Arial" w:cs="Arial"/>
          <w:color w:val="000000" w:themeColor="text1"/>
          <w:sz w:val="22"/>
          <w:lang w:val="es-ES_tradnl"/>
        </w:rPr>
        <w:t>.</w:t>
      </w:r>
    </w:p>
    <w:p w14:paraId="0C1E0712" w14:textId="77777777" w:rsidR="00DD5B04" w:rsidRPr="00E313E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313E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 xml:space="preserve">Problema planteado </w:t>
      </w:r>
    </w:p>
    <w:p w14:paraId="224B43D3" w14:textId="77777777" w:rsidR="00DD5B04" w:rsidRPr="00E313E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663037B" w14:textId="54CEBF37" w:rsidR="00A1074D" w:rsidRPr="00E313EF" w:rsidRDefault="003A516D" w:rsidP="00522E45">
      <w:pPr>
        <w:spacing w:line="276" w:lineRule="auto"/>
        <w:jc w:val="both"/>
        <w:rPr>
          <w:rFonts w:ascii="Arial" w:hAnsi="Arial" w:cs="Arial"/>
          <w:color w:val="000000" w:themeColor="text1"/>
          <w:sz w:val="22"/>
          <w:lang w:val="es-ES_tradnl"/>
        </w:rPr>
      </w:pPr>
      <w:r w:rsidRPr="00E313EF">
        <w:rPr>
          <w:rFonts w:ascii="Arial" w:hAnsi="Arial" w:cs="Arial"/>
          <w:color w:val="000000" w:themeColor="text1"/>
          <w:sz w:val="22"/>
          <w:lang w:val="es-ES_tradnl"/>
        </w:rPr>
        <w:t>Usted realiza la siguiente consulta, relacionada</w:t>
      </w:r>
      <w:r w:rsidR="0036031F" w:rsidRPr="00E313EF">
        <w:rPr>
          <w:rFonts w:ascii="Arial" w:hAnsi="Arial" w:cs="Arial"/>
          <w:color w:val="000000" w:themeColor="text1"/>
          <w:sz w:val="22"/>
          <w:lang w:val="es-ES_tradnl"/>
        </w:rPr>
        <w:t xml:space="preserve"> con </w:t>
      </w:r>
      <w:r w:rsidR="003F2881" w:rsidRPr="00E313EF">
        <w:rPr>
          <w:rFonts w:ascii="Arial" w:hAnsi="Arial" w:cs="Arial"/>
          <w:color w:val="000000" w:themeColor="text1"/>
          <w:sz w:val="22"/>
          <w:lang w:val="es-ES_tradnl"/>
        </w:rPr>
        <w:t>la aplicación del Decreto 680 de 2021 en los acuerdos marco de precios</w:t>
      </w:r>
      <w:r w:rsidR="00B422C0" w:rsidRPr="00E313EF">
        <w:rPr>
          <w:rFonts w:ascii="Arial" w:hAnsi="Arial" w:cs="Arial"/>
          <w:color w:val="000000" w:themeColor="text1"/>
          <w:sz w:val="22"/>
          <w:lang w:val="es-ES_tradnl"/>
        </w:rPr>
        <w:t>:</w:t>
      </w:r>
      <w:r w:rsidR="00522E45" w:rsidRPr="00E313EF">
        <w:rPr>
          <w:rFonts w:ascii="Arial" w:hAnsi="Arial" w:cs="Arial"/>
          <w:color w:val="000000" w:themeColor="text1"/>
          <w:sz w:val="22"/>
          <w:lang w:val="es-ES_tradnl"/>
        </w:rPr>
        <w:t xml:space="preserve"> </w:t>
      </w:r>
    </w:p>
    <w:p w14:paraId="3555FB84" w14:textId="77777777" w:rsidR="00A1074D" w:rsidRPr="00E313EF" w:rsidRDefault="00A1074D" w:rsidP="00522E45">
      <w:pPr>
        <w:spacing w:line="276" w:lineRule="auto"/>
        <w:jc w:val="both"/>
        <w:rPr>
          <w:rFonts w:ascii="Arial" w:hAnsi="Arial" w:cs="Arial"/>
          <w:color w:val="000000" w:themeColor="text1"/>
          <w:sz w:val="22"/>
          <w:lang w:val="es-ES_tradnl"/>
        </w:rPr>
      </w:pPr>
    </w:p>
    <w:p w14:paraId="4AA6EFB9" w14:textId="77777777" w:rsidR="0036031F" w:rsidRPr="00E313EF" w:rsidRDefault="002C44D8" w:rsidP="0036031F">
      <w:pPr>
        <w:ind w:left="709" w:right="709"/>
        <w:jc w:val="both"/>
        <w:rPr>
          <w:rFonts w:ascii="Arial" w:hAnsi="Arial" w:cs="Arial"/>
          <w:color w:val="000000" w:themeColor="text1"/>
          <w:sz w:val="21"/>
          <w:szCs w:val="21"/>
          <w:lang w:val="es-ES_tradnl"/>
        </w:rPr>
      </w:pPr>
      <w:r w:rsidRPr="00E313EF">
        <w:rPr>
          <w:rFonts w:ascii="Arial" w:hAnsi="Arial" w:cs="Arial"/>
          <w:color w:val="000000" w:themeColor="text1"/>
          <w:sz w:val="21"/>
          <w:szCs w:val="21"/>
          <w:lang w:val="es-ES_tradnl"/>
        </w:rPr>
        <w:t>«</w:t>
      </w:r>
      <w:r w:rsidR="0036031F" w:rsidRPr="00E313EF">
        <w:rPr>
          <w:rFonts w:ascii="Arial" w:hAnsi="Arial" w:cs="Arial"/>
          <w:color w:val="000000" w:themeColor="text1"/>
          <w:sz w:val="21"/>
          <w:szCs w:val="21"/>
          <w:lang w:val="es-ES_tradnl"/>
        </w:rPr>
        <w:t>[…]</w:t>
      </w:r>
    </w:p>
    <w:p w14:paraId="3D6A676A" w14:textId="2D6FF185" w:rsidR="00A1074D" w:rsidRPr="00E313EF" w:rsidRDefault="0036031F" w:rsidP="0036031F">
      <w:pPr>
        <w:ind w:left="709" w:right="709"/>
        <w:jc w:val="both"/>
        <w:rPr>
          <w:rFonts w:ascii="Arial" w:hAnsi="Arial" w:cs="Arial"/>
          <w:color w:val="000000" w:themeColor="text1"/>
          <w:sz w:val="21"/>
          <w:szCs w:val="21"/>
          <w:lang w:val="es-ES_tradnl"/>
        </w:rPr>
      </w:pPr>
      <w:r w:rsidRPr="00E313EF">
        <w:rPr>
          <w:rFonts w:ascii="Arial" w:hAnsi="Arial" w:cs="Arial"/>
          <w:color w:val="000000" w:themeColor="text1"/>
          <w:sz w:val="21"/>
          <w:szCs w:val="21"/>
          <w:lang w:val="es-ES_tradnl"/>
        </w:rPr>
        <w:t>»</w:t>
      </w:r>
      <w:r w:rsidR="00A1074D" w:rsidRPr="00E313EF">
        <w:rPr>
          <w:rFonts w:ascii="Arial" w:hAnsi="Arial" w:cs="Arial"/>
          <w:color w:val="000000" w:themeColor="text1"/>
          <w:sz w:val="21"/>
          <w:szCs w:val="21"/>
          <w:lang w:val="es-ES_tradnl"/>
        </w:rPr>
        <w:t xml:space="preserve">En la dinámica de los acuerdos marco de precios, y en particular la etapa de selección a través de licitación publica, se establecen las condiciones de participación, y ponderación para ser vinculados al futuro acuerdo marco de precios, siendo uno de los principales aspectos que Colombia Compra Eficiente para adelantar el proceso licitatorio no requiere de certificado de disponibilidad presupuestal, y por tal motivo el valor del presupuesto oficial es de cero pesos (COP 0,0), por tal motivo, no se </w:t>
      </w:r>
      <w:r w:rsidR="002C44D8" w:rsidRPr="00E313EF">
        <w:rPr>
          <w:rFonts w:ascii="Arial" w:hAnsi="Arial" w:cs="Arial"/>
          <w:color w:val="000000" w:themeColor="text1"/>
          <w:sz w:val="21"/>
          <w:szCs w:val="21"/>
          <w:lang w:val="es-ES_tradnl"/>
        </w:rPr>
        <w:t>podría</w:t>
      </w:r>
      <w:r w:rsidR="00A1074D" w:rsidRPr="00E313EF">
        <w:rPr>
          <w:rFonts w:ascii="Arial" w:hAnsi="Arial" w:cs="Arial"/>
          <w:color w:val="000000" w:themeColor="text1"/>
          <w:sz w:val="21"/>
          <w:szCs w:val="21"/>
          <w:lang w:val="es-ES_tradnl"/>
        </w:rPr>
        <w:t xml:space="preserve"> establecer el porcentaje de </w:t>
      </w:r>
      <w:r w:rsidR="002C44D8" w:rsidRPr="00E313EF">
        <w:rPr>
          <w:rFonts w:ascii="Arial" w:hAnsi="Arial" w:cs="Arial"/>
          <w:color w:val="000000" w:themeColor="text1"/>
          <w:sz w:val="21"/>
          <w:szCs w:val="21"/>
          <w:lang w:val="es-ES_tradnl"/>
        </w:rPr>
        <w:t>participación</w:t>
      </w:r>
      <w:r w:rsidR="00A1074D" w:rsidRPr="00E313EF">
        <w:rPr>
          <w:rFonts w:ascii="Arial" w:hAnsi="Arial" w:cs="Arial"/>
          <w:color w:val="000000" w:themeColor="text1"/>
          <w:sz w:val="21"/>
          <w:szCs w:val="21"/>
          <w:lang w:val="es-ES_tradnl"/>
        </w:rPr>
        <w:t xml:space="preserve"> </w:t>
      </w:r>
      <w:r w:rsidR="00A1074D" w:rsidRPr="00E313EF">
        <w:rPr>
          <w:rFonts w:ascii="Arial" w:hAnsi="Arial" w:cs="Arial"/>
          <w:color w:val="000000" w:themeColor="text1"/>
          <w:sz w:val="21"/>
          <w:szCs w:val="21"/>
          <w:lang w:val="es-ES_tradnl"/>
        </w:rPr>
        <w:lastRenderedPageBreak/>
        <w:t xml:space="preserve">de los bienes en el presupuesto del Proceso de </w:t>
      </w:r>
      <w:r w:rsidR="002C44D8" w:rsidRPr="00E313EF">
        <w:rPr>
          <w:rFonts w:ascii="Arial" w:hAnsi="Arial" w:cs="Arial"/>
          <w:color w:val="000000" w:themeColor="text1"/>
          <w:sz w:val="21"/>
          <w:szCs w:val="21"/>
          <w:lang w:val="es-ES_tradnl"/>
        </w:rPr>
        <w:t>Contratación</w:t>
      </w:r>
      <w:r w:rsidR="00A1074D" w:rsidRPr="00E313EF">
        <w:rPr>
          <w:rFonts w:ascii="Arial" w:hAnsi="Arial" w:cs="Arial"/>
          <w:color w:val="000000" w:themeColor="text1"/>
          <w:sz w:val="21"/>
          <w:szCs w:val="21"/>
          <w:lang w:val="es-ES_tradnl"/>
        </w:rPr>
        <w:t xml:space="preserve"> ya que este es de cero pesos.</w:t>
      </w:r>
    </w:p>
    <w:p w14:paraId="4A6C3F2D" w14:textId="77777777" w:rsidR="00A1074D" w:rsidRPr="00E313EF" w:rsidRDefault="00A1074D" w:rsidP="0036031F">
      <w:pPr>
        <w:ind w:left="709" w:right="709"/>
        <w:jc w:val="both"/>
        <w:rPr>
          <w:rFonts w:ascii="Arial" w:hAnsi="Arial" w:cs="Arial"/>
          <w:color w:val="000000" w:themeColor="text1"/>
          <w:sz w:val="21"/>
          <w:szCs w:val="21"/>
          <w:lang w:val="es-ES_tradnl"/>
        </w:rPr>
      </w:pPr>
    </w:p>
    <w:p w14:paraId="59A008D8" w14:textId="0AABF9A7" w:rsidR="00A1074D" w:rsidRPr="00E313EF" w:rsidRDefault="002C44D8" w:rsidP="0036031F">
      <w:pPr>
        <w:ind w:left="709" w:right="709"/>
        <w:jc w:val="both"/>
        <w:rPr>
          <w:rFonts w:ascii="Arial" w:hAnsi="Arial" w:cs="Arial"/>
          <w:color w:val="000000" w:themeColor="text1"/>
          <w:sz w:val="21"/>
          <w:szCs w:val="21"/>
          <w:lang w:val="es-ES_tradnl"/>
        </w:rPr>
      </w:pPr>
      <w:proofErr w:type="gramStart"/>
      <w:r w:rsidRPr="00E313EF">
        <w:rPr>
          <w:rFonts w:ascii="Arial" w:hAnsi="Arial" w:cs="Arial"/>
          <w:color w:val="000000" w:themeColor="text1"/>
          <w:sz w:val="21"/>
          <w:szCs w:val="21"/>
          <w:lang w:val="es-ES_tradnl"/>
        </w:rPr>
        <w:t>»</w:t>
      </w:r>
      <w:r w:rsidR="00A1074D" w:rsidRPr="00E313EF">
        <w:rPr>
          <w:rFonts w:ascii="Arial" w:hAnsi="Arial" w:cs="Arial"/>
          <w:color w:val="000000" w:themeColor="text1"/>
          <w:sz w:val="21"/>
          <w:szCs w:val="21"/>
          <w:lang w:val="es-ES_tradnl"/>
        </w:rPr>
        <w:t>De</w:t>
      </w:r>
      <w:proofErr w:type="gramEnd"/>
      <w:r w:rsidR="00A1074D" w:rsidRPr="00E313EF">
        <w:rPr>
          <w:rFonts w:ascii="Arial" w:hAnsi="Arial" w:cs="Arial"/>
          <w:color w:val="000000" w:themeColor="text1"/>
          <w:sz w:val="21"/>
          <w:szCs w:val="21"/>
          <w:lang w:val="es-ES_tradnl"/>
        </w:rPr>
        <w:t xml:space="preserve"> acuerdo con lo anterior, en los acuerdos marco de precios, dependiendo del sector en el cual se encuentre el bien o servicio se identifica la pertinencia de establecer bienes nacionales que sean acreditados a </w:t>
      </w:r>
      <w:r w:rsidRPr="00E313EF">
        <w:rPr>
          <w:rFonts w:ascii="Arial" w:hAnsi="Arial" w:cs="Arial"/>
          <w:color w:val="000000" w:themeColor="text1"/>
          <w:sz w:val="21"/>
          <w:szCs w:val="21"/>
          <w:lang w:val="es-ES_tradnl"/>
        </w:rPr>
        <w:t>través</w:t>
      </w:r>
      <w:r w:rsidR="00A1074D" w:rsidRPr="00E313EF">
        <w:rPr>
          <w:rFonts w:ascii="Arial" w:hAnsi="Arial" w:cs="Arial"/>
          <w:color w:val="000000" w:themeColor="text1"/>
          <w:sz w:val="21"/>
          <w:szCs w:val="21"/>
          <w:lang w:val="es-ES_tradnl"/>
        </w:rPr>
        <w:t xml:space="preserve"> del Registro de Productores de Bienes Nacionales (RPBN). Sin embargo, en el caso en el cual se trate de la </w:t>
      </w:r>
      <w:r w:rsidR="006F236F" w:rsidRPr="00E313EF">
        <w:rPr>
          <w:rFonts w:ascii="Arial" w:hAnsi="Arial" w:cs="Arial"/>
          <w:color w:val="000000" w:themeColor="text1"/>
          <w:sz w:val="21"/>
          <w:szCs w:val="21"/>
          <w:lang w:val="es-ES_tradnl"/>
        </w:rPr>
        <w:t>prestación</w:t>
      </w:r>
      <w:r w:rsidR="00A1074D" w:rsidRPr="00E313EF">
        <w:rPr>
          <w:rFonts w:ascii="Arial" w:hAnsi="Arial" w:cs="Arial"/>
          <w:color w:val="000000" w:themeColor="text1"/>
          <w:sz w:val="21"/>
          <w:szCs w:val="21"/>
          <w:lang w:val="es-ES_tradnl"/>
        </w:rPr>
        <w:t xml:space="preserve"> de un servicio de </w:t>
      </w:r>
      <w:r w:rsidR="006F236F" w:rsidRPr="00E313EF">
        <w:rPr>
          <w:rFonts w:ascii="Arial" w:hAnsi="Arial" w:cs="Arial"/>
          <w:color w:val="000000" w:themeColor="text1"/>
          <w:sz w:val="21"/>
          <w:szCs w:val="21"/>
          <w:lang w:val="es-ES_tradnl"/>
        </w:rPr>
        <w:t>características</w:t>
      </w:r>
      <w:r w:rsidR="00A1074D" w:rsidRPr="00E313EF">
        <w:rPr>
          <w:rFonts w:ascii="Arial" w:hAnsi="Arial" w:cs="Arial"/>
          <w:color w:val="000000" w:themeColor="text1"/>
          <w:sz w:val="21"/>
          <w:szCs w:val="21"/>
          <w:lang w:val="es-ES_tradnl"/>
        </w:rPr>
        <w:t xml:space="preserve"> </w:t>
      </w:r>
      <w:r w:rsidR="006F236F" w:rsidRPr="00E313EF">
        <w:rPr>
          <w:rFonts w:ascii="Arial" w:hAnsi="Arial" w:cs="Arial"/>
          <w:color w:val="000000" w:themeColor="text1"/>
          <w:sz w:val="21"/>
          <w:szCs w:val="21"/>
          <w:lang w:val="es-ES_tradnl"/>
        </w:rPr>
        <w:t>técnicas</w:t>
      </w:r>
      <w:r w:rsidR="00A1074D" w:rsidRPr="00E313EF">
        <w:rPr>
          <w:rFonts w:ascii="Arial" w:hAnsi="Arial" w:cs="Arial"/>
          <w:color w:val="000000" w:themeColor="text1"/>
          <w:sz w:val="21"/>
          <w:szCs w:val="21"/>
          <w:lang w:val="es-ES_tradnl"/>
        </w:rPr>
        <w:t xml:space="preserve"> uniformes y de </w:t>
      </w:r>
      <w:r w:rsidR="006F236F" w:rsidRPr="00E313EF">
        <w:rPr>
          <w:rFonts w:ascii="Arial" w:hAnsi="Arial" w:cs="Arial"/>
          <w:color w:val="000000" w:themeColor="text1"/>
          <w:sz w:val="21"/>
          <w:szCs w:val="21"/>
          <w:lang w:val="es-ES_tradnl"/>
        </w:rPr>
        <w:t>común</w:t>
      </w:r>
      <w:r w:rsidR="00A1074D" w:rsidRPr="00E313EF">
        <w:rPr>
          <w:rFonts w:ascii="Arial" w:hAnsi="Arial" w:cs="Arial"/>
          <w:color w:val="000000" w:themeColor="text1"/>
          <w:sz w:val="21"/>
          <w:szCs w:val="21"/>
          <w:lang w:val="es-ES_tradnl"/>
        </w:rPr>
        <w:t xml:space="preserve"> </w:t>
      </w:r>
      <w:r w:rsidR="006F236F" w:rsidRPr="00E313EF">
        <w:rPr>
          <w:rFonts w:ascii="Arial" w:hAnsi="Arial" w:cs="Arial"/>
          <w:color w:val="000000" w:themeColor="text1"/>
          <w:sz w:val="21"/>
          <w:szCs w:val="21"/>
          <w:lang w:val="es-ES_tradnl"/>
        </w:rPr>
        <w:t>utilización</w:t>
      </w:r>
      <w:r w:rsidR="00A1074D" w:rsidRPr="00E313EF">
        <w:rPr>
          <w:rFonts w:ascii="Arial" w:hAnsi="Arial" w:cs="Arial"/>
          <w:color w:val="000000" w:themeColor="text1"/>
          <w:sz w:val="21"/>
          <w:szCs w:val="21"/>
          <w:lang w:val="es-ES_tradnl"/>
        </w:rPr>
        <w:t xml:space="preserve">, es necesario saber la forma en la cual se debe aplicar los pasos establecidos, particularmente el segundo numeral al carecer de un presupuesto oficial. Aunado a lo anterior, son las entidades compradoras que se vinculan al acuerdo marco de precios quien realmente tienen la necesidad a satisfacer y que esta es realizada a </w:t>
      </w:r>
      <w:r w:rsidR="006F236F" w:rsidRPr="00E313EF">
        <w:rPr>
          <w:rFonts w:ascii="Arial" w:hAnsi="Arial" w:cs="Arial"/>
          <w:color w:val="000000" w:themeColor="text1"/>
          <w:sz w:val="21"/>
          <w:szCs w:val="21"/>
          <w:lang w:val="es-ES_tradnl"/>
        </w:rPr>
        <w:t>través</w:t>
      </w:r>
      <w:r w:rsidR="00A1074D" w:rsidRPr="00E313EF">
        <w:rPr>
          <w:rFonts w:ascii="Arial" w:hAnsi="Arial" w:cs="Arial"/>
          <w:color w:val="000000" w:themeColor="text1"/>
          <w:sz w:val="21"/>
          <w:szCs w:val="21"/>
          <w:lang w:val="es-ES_tradnl"/>
        </w:rPr>
        <w:t xml:space="preserve"> de los acuerdos marco que se tienen a </w:t>
      </w:r>
      <w:r w:rsidR="006F236F" w:rsidRPr="00E313EF">
        <w:rPr>
          <w:rFonts w:ascii="Arial" w:hAnsi="Arial" w:cs="Arial"/>
          <w:color w:val="000000" w:themeColor="text1"/>
          <w:sz w:val="21"/>
          <w:szCs w:val="21"/>
          <w:lang w:val="es-ES_tradnl"/>
        </w:rPr>
        <w:t>disposición</w:t>
      </w:r>
      <w:r w:rsidR="00A1074D" w:rsidRPr="00E313EF">
        <w:rPr>
          <w:rFonts w:ascii="Arial" w:hAnsi="Arial" w:cs="Arial"/>
          <w:color w:val="000000" w:themeColor="text1"/>
          <w:sz w:val="21"/>
          <w:szCs w:val="21"/>
          <w:lang w:val="es-ES_tradnl"/>
        </w:rPr>
        <w:t xml:space="preserve"> en la Tienda Virtual del Estado Colombiano.</w:t>
      </w:r>
    </w:p>
    <w:p w14:paraId="2D41C9ED" w14:textId="77777777" w:rsidR="00A1074D" w:rsidRPr="00E313EF" w:rsidRDefault="00A1074D" w:rsidP="0036031F">
      <w:pPr>
        <w:ind w:left="709" w:right="709"/>
        <w:jc w:val="both"/>
        <w:rPr>
          <w:rFonts w:ascii="Arial" w:hAnsi="Arial" w:cs="Arial"/>
          <w:color w:val="000000" w:themeColor="text1"/>
          <w:sz w:val="21"/>
          <w:szCs w:val="21"/>
          <w:lang w:val="es-ES_tradnl"/>
        </w:rPr>
      </w:pPr>
    </w:p>
    <w:p w14:paraId="2440ABE1" w14:textId="3A9153E2" w:rsidR="00167781" w:rsidRPr="00E313EF" w:rsidRDefault="0036031F" w:rsidP="0036031F">
      <w:pPr>
        <w:ind w:left="709" w:right="709"/>
        <w:jc w:val="both"/>
        <w:rPr>
          <w:rFonts w:ascii="Arial" w:hAnsi="Arial" w:cs="Arial"/>
          <w:color w:val="000000" w:themeColor="text1"/>
          <w:sz w:val="21"/>
          <w:szCs w:val="21"/>
          <w:lang w:val="es-ES_tradnl"/>
        </w:rPr>
      </w:pPr>
      <w:proofErr w:type="gramStart"/>
      <w:r w:rsidRPr="00E313EF">
        <w:rPr>
          <w:rFonts w:ascii="Arial" w:hAnsi="Arial" w:cs="Arial"/>
          <w:color w:val="000000" w:themeColor="text1"/>
          <w:sz w:val="21"/>
          <w:szCs w:val="21"/>
          <w:lang w:val="es-ES_tradnl"/>
        </w:rPr>
        <w:t>»</w:t>
      </w:r>
      <w:r w:rsidR="00F768FB" w:rsidRPr="00E313EF">
        <w:rPr>
          <w:rFonts w:ascii="Arial" w:hAnsi="Arial" w:cs="Arial"/>
          <w:color w:val="000000" w:themeColor="text1"/>
          <w:sz w:val="21"/>
          <w:szCs w:val="21"/>
          <w:lang w:val="es-ES_tradnl"/>
        </w:rPr>
        <w:t>En</w:t>
      </w:r>
      <w:proofErr w:type="gramEnd"/>
      <w:r w:rsidR="00F768FB" w:rsidRPr="00E313EF">
        <w:rPr>
          <w:rFonts w:ascii="Arial" w:hAnsi="Arial" w:cs="Arial"/>
          <w:color w:val="000000" w:themeColor="text1"/>
          <w:sz w:val="21"/>
          <w:szCs w:val="21"/>
          <w:lang w:val="es-ES_tradnl"/>
        </w:rPr>
        <w:t xml:space="preserve"> ese orden de ideas y de acuerdo con lo explicado previamente, y teniendo en cuenta las particularidades, </w:t>
      </w:r>
      <w:r w:rsidR="006F236F" w:rsidRPr="00E313EF">
        <w:rPr>
          <w:rFonts w:ascii="Arial" w:hAnsi="Arial" w:cs="Arial"/>
          <w:color w:val="000000" w:themeColor="text1"/>
          <w:sz w:val="21"/>
          <w:szCs w:val="21"/>
          <w:lang w:val="es-ES_tradnl"/>
        </w:rPr>
        <w:t>dinámica</w:t>
      </w:r>
      <w:r w:rsidR="00F768FB" w:rsidRPr="00E313EF">
        <w:rPr>
          <w:rFonts w:ascii="Arial" w:hAnsi="Arial" w:cs="Arial"/>
          <w:color w:val="000000" w:themeColor="text1"/>
          <w:sz w:val="21"/>
          <w:szCs w:val="21"/>
          <w:lang w:val="es-ES_tradnl"/>
        </w:rPr>
        <w:t xml:space="preserve">, la </w:t>
      </w:r>
      <w:r w:rsidR="006F236F" w:rsidRPr="00E313EF">
        <w:rPr>
          <w:rFonts w:ascii="Arial" w:hAnsi="Arial" w:cs="Arial"/>
          <w:color w:val="000000" w:themeColor="text1"/>
          <w:sz w:val="21"/>
          <w:szCs w:val="21"/>
          <w:lang w:val="es-ES_tradnl"/>
        </w:rPr>
        <w:t>operación</w:t>
      </w:r>
      <w:r w:rsidR="00F768FB" w:rsidRPr="00E313EF">
        <w:rPr>
          <w:rFonts w:ascii="Arial" w:hAnsi="Arial" w:cs="Arial"/>
          <w:color w:val="000000" w:themeColor="text1"/>
          <w:sz w:val="21"/>
          <w:szCs w:val="21"/>
          <w:lang w:val="es-ES_tradnl"/>
        </w:rPr>
        <w:t xml:space="preserve"> principal y la </w:t>
      </w:r>
      <w:r w:rsidR="006F236F" w:rsidRPr="00E313EF">
        <w:rPr>
          <w:rFonts w:ascii="Arial" w:hAnsi="Arial" w:cs="Arial"/>
          <w:color w:val="000000" w:themeColor="text1"/>
          <w:sz w:val="21"/>
          <w:szCs w:val="21"/>
          <w:lang w:val="es-ES_tradnl"/>
        </w:rPr>
        <w:t>operación</w:t>
      </w:r>
      <w:r w:rsidR="00F768FB" w:rsidRPr="00E313EF">
        <w:rPr>
          <w:rFonts w:ascii="Arial" w:hAnsi="Arial" w:cs="Arial"/>
          <w:color w:val="000000" w:themeColor="text1"/>
          <w:sz w:val="21"/>
          <w:szCs w:val="21"/>
          <w:lang w:val="es-ES_tradnl"/>
        </w:rPr>
        <w:t xml:space="preserve"> secundaria de los acuerdos marco de precios resulta pertinente contar con la forma en la cual debe ser interpretado el Decreto 680 de 2021 en el universo de los acuerdos marco de precios; para lo cual se solicita el apoyo por parte de la </w:t>
      </w:r>
      <w:r w:rsidR="006F236F" w:rsidRPr="00E313EF">
        <w:rPr>
          <w:rFonts w:ascii="Arial" w:hAnsi="Arial" w:cs="Arial"/>
          <w:color w:val="000000" w:themeColor="text1"/>
          <w:sz w:val="21"/>
          <w:szCs w:val="21"/>
          <w:lang w:val="es-ES_tradnl"/>
        </w:rPr>
        <w:t>Subdirección</w:t>
      </w:r>
      <w:r w:rsidR="00F768FB" w:rsidRPr="00E313EF">
        <w:rPr>
          <w:rFonts w:ascii="Arial" w:hAnsi="Arial" w:cs="Arial"/>
          <w:color w:val="000000" w:themeColor="text1"/>
          <w:sz w:val="21"/>
          <w:szCs w:val="21"/>
          <w:lang w:val="es-ES_tradnl"/>
        </w:rPr>
        <w:t xml:space="preserve"> de </w:t>
      </w:r>
      <w:r w:rsidR="006F236F" w:rsidRPr="00E313EF">
        <w:rPr>
          <w:rFonts w:ascii="Arial" w:hAnsi="Arial" w:cs="Arial"/>
          <w:color w:val="000000" w:themeColor="text1"/>
          <w:sz w:val="21"/>
          <w:szCs w:val="21"/>
          <w:lang w:val="es-ES_tradnl"/>
        </w:rPr>
        <w:t>Gestión</w:t>
      </w:r>
      <w:r w:rsidR="00F768FB" w:rsidRPr="00E313EF">
        <w:rPr>
          <w:rFonts w:ascii="Arial" w:hAnsi="Arial" w:cs="Arial"/>
          <w:color w:val="000000" w:themeColor="text1"/>
          <w:sz w:val="21"/>
          <w:szCs w:val="21"/>
          <w:lang w:val="es-ES_tradnl"/>
        </w:rPr>
        <w:t xml:space="preserve"> Contractual conceptuando al respecto</w:t>
      </w:r>
      <w:r w:rsidRPr="00E313EF">
        <w:rPr>
          <w:rFonts w:ascii="Arial" w:hAnsi="Arial" w:cs="Arial"/>
          <w:color w:val="000000" w:themeColor="text1"/>
          <w:sz w:val="21"/>
          <w:szCs w:val="21"/>
          <w:lang w:val="es-ES_tradnl"/>
        </w:rPr>
        <w:t>»</w:t>
      </w:r>
      <w:r w:rsidR="00F768FB" w:rsidRPr="00E313EF">
        <w:rPr>
          <w:rFonts w:ascii="Arial" w:hAnsi="Arial" w:cs="Arial"/>
          <w:color w:val="000000" w:themeColor="text1"/>
          <w:sz w:val="21"/>
          <w:szCs w:val="21"/>
          <w:lang w:val="es-ES_tradnl"/>
        </w:rPr>
        <w:t>.</w:t>
      </w:r>
    </w:p>
    <w:p w14:paraId="7708FA31" w14:textId="77777777" w:rsidR="00F768FB" w:rsidRPr="00E313EF" w:rsidRDefault="00F768FB" w:rsidP="007558A8">
      <w:pPr>
        <w:ind w:right="709"/>
        <w:jc w:val="both"/>
        <w:rPr>
          <w:rFonts w:ascii="Arial" w:hAnsi="Arial" w:cs="Arial"/>
          <w:color w:val="000000" w:themeColor="text1"/>
          <w:sz w:val="21"/>
          <w:szCs w:val="21"/>
          <w:lang w:val="es-ES_tradnl"/>
        </w:rPr>
      </w:pPr>
    </w:p>
    <w:p w14:paraId="124D2DCA" w14:textId="77777777" w:rsidR="00DD5B04" w:rsidRPr="00E313EF"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Consideraciones</w:t>
      </w:r>
    </w:p>
    <w:p w14:paraId="7D050D2E" w14:textId="77777777" w:rsidR="00435703" w:rsidRPr="00E313EF" w:rsidRDefault="00435703" w:rsidP="00DF76A2">
      <w:pPr>
        <w:spacing w:line="276" w:lineRule="auto"/>
        <w:jc w:val="both"/>
        <w:rPr>
          <w:rFonts w:ascii="Arial" w:eastAsia="Calibri" w:hAnsi="Arial" w:cs="Arial"/>
          <w:color w:val="000000" w:themeColor="text1"/>
          <w:sz w:val="22"/>
          <w:szCs w:val="22"/>
          <w:lang w:val="es-ES_tradnl"/>
        </w:rPr>
      </w:pPr>
    </w:p>
    <w:p w14:paraId="795315C1" w14:textId="00FDE45B" w:rsidR="005A4986" w:rsidRPr="00E313EF" w:rsidRDefault="005A4986" w:rsidP="00E16106">
      <w:pPr>
        <w:tabs>
          <w:tab w:val="left" w:pos="0"/>
        </w:tabs>
        <w:spacing w:line="276" w:lineRule="auto"/>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Para resolver su consulta, se analizarán los siguientes temas: i) trato nacional en la contratación estatal</w:t>
      </w:r>
      <w:r w:rsidR="0059174C" w:rsidRPr="00E313EF">
        <w:rPr>
          <w:rFonts w:ascii="Arial" w:eastAsia="Calibri" w:hAnsi="Arial" w:cs="Arial"/>
          <w:color w:val="000000" w:themeColor="text1"/>
          <w:sz w:val="22"/>
          <w:lang w:val="es-ES_tradnl"/>
        </w:rPr>
        <w:t xml:space="preserve">, </w:t>
      </w:r>
      <w:r w:rsidRPr="00E313EF">
        <w:rPr>
          <w:rFonts w:ascii="Arial" w:eastAsia="Calibri" w:hAnsi="Arial" w:cs="Arial"/>
          <w:color w:val="000000" w:themeColor="text1"/>
          <w:sz w:val="22"/>
          <w:lang w:val="es-ES_tradnl"/>
        </w:rPr>
        <w:t xml:space="preserve">ii) </w:t>
      </w:r>
      <w:r w:rsidR="003244AE" w:rsidRPr="00E313EF">
        <w:rPr>
          <w:rFonts w:ascii="Arial" w:eastAsia="Calibri" w:hAnsi="Arial" w:cs="Arial"/>
          <w:color w:val="000000" w:themeColor="text1"/>
          <w:sz w:val="22"/>
          <w:lang w:val="es-ES_tradnl"/>
        </w:rPr>
        <w:t>otorgamiento de puntaje por apoyo a la industria nacional</w:t>
      </w:r>
      <w:r w:rsidR="00D20AD2" w:rsidRPr="00E313EF">
        <w:rPr>
          <w:rFonts w:ascii="Arial" w:eastAsia="Calibri" w:hAnsi="Arial" w:cs="Arial"/>
          <w:color w:val="000000" w:themeColor="text1"/>
          <w:sz w:val="22"/>
          <w:lang w:val="es-ES_tradnl"/>
        </w:rPr>
        <w:t>, de conformidad con la Ley 816 de 2003</w:t>
      </w:r>
      <w:r w:rsidR="0059174C" w:rsidRPr="00E313EF">
        <w:rPr>
          <w:rFonts w:ascii="Arial" w:eastAsia="Calibri" w:hAnsi="Arial" w:cs="Arial"/>
          <w:color w:val="000000" w:themeColor="text1"/>
          <w:sz w:val="22"/>
          <w:lang w:val="es-ES_tradnl"/>
        </w:rPr>
        <w:t xml:space="preserve"> y iii) nueva regulación de la regla de origen de los «servicios nacionales»</w:t>
      </w:r>
      <w:r w:rsidR="000A29A0" w:rsidRPr="00E313EF">
        <w:rPr>
          <w:rFonts w:ascii="Arial" w:eastAsia="Calibri" w:hAnsi="Arial" w:cs="Arial"/>
          <w:color w:val="000000" w:themeColor="text1"/>
          <w:sz w:val="22"/>
          <w:lang w:val="es-ES_tradnl"/>
        </w:rPr>
        <w:t>; en especial</w:t>
      </w:r>
      <w:r w:rsidR="004D1D64" w:rsidRPr="00E313EF">
        <w:rPr>
          <w:rFonts w:ascii="Arial" w:eastAsia="Calibri" w:hAnsi="Arial" w:cs="Arial"/>
          <w:color w:val="000000" w:themeColor="text1"/>
          <w:sz w:val="22"/>
          <w:lang w:val="es-ES_tradnl"/>
        </w:rPr>
        <w:t>,</w:t>
      </w:r>
      <w:r w:rsidR="000A29A0" w:rsidRPr="00E313EF">
        <w:rPr>
          <w:rFonts w:ascii="Arial" w:eastAsia="Calibri" w:hAnsi="Arial" w:cs="Arial"/>
          <w:color w:val="000000" w:themeColor="text1"/>
          <w:sz w:val="22"/>
          <w:lang w:val="es-ES_tradnl"/>
        </w:rPr>
        <w:t xml:space="preserve"> su</w:t>
      </w:r>
      <w:r w:rsidR="0059174C" w:rsidRPr="00E313EF">
        <w:rPr>
          <w:rFonts w:ascii="Arial" w:eastAsia="Calibri" w:hAnsi="Arial" w:cs="Arial"/>
          <w:color w:val="000000" w:themeColor="text1"/>
          <w:sz w:val="22"/>
          <w:lang w:val="es-ES_tradnl"/>
        </w:rPr>
        <w:t xml:space="preserve"> </w:t>
      </w:r>
      <w:r w:rsidR="000A29A0" w:rsidRPr="00E313EF">
        <w:rPr>
          <w:rFonts w:ascii="Arial" w:eastAsia="Calibri" w:hAnsi="Arial" w:cs="Arial"/>
          <w:color w:val="000000" w:themeColor="text1"/>
          <w:sz w:val="22"/>
          <w:lang w:val="es-ES_tradnl"/>
        </w:rPr>
        <w:t>a</w:t>
      </w:r>
      <w:r w:rsidR="0059174C" w:rsidRPr="00E313EF">
        <w:rPr>
          <w:rFonts w:ascii="Arial" w:eastAsia="Calibri" w:hAnsi="Arial" w:cs="Arial"/>
          <w:color w:val="000000" w:themeColor="text1"/>
          <w:sz w:val="22"/>
          <w:lang w:val="es-ES_tradnl"/>
        </w:rPr>
        <w:t>plicación a los acuerdos marco de precios.</w:t>
      </w:r>
    </w:p>
    <w:p w14:paraId="03767891" w14:textId="0D838630" w:rsidR="005A4986" w:rsidRPr="00E313EF" w:rsidRDefault="005A4986" w:rsidP="005A4986">
      <w:pPr>
        <w:spacing w:before="120" w:line="276" w:lineRule="auto"/>
        <w:ind w:firstLine="709"/>
        <w:jc w:val="both"/>
        <w:rPr>
          <w:rFonts w:ascii="Arial" w:eastAsia="Calibri" w:hAnsi="Arial" w:cs="Arial"/>
          <w:color w:val="000000" w:themeColor="text1"/>
          <w:sz w:val="22"/>
          <w:lang w:val="es-ES_tradnl"/>
        </w:rPr>
      </w:pPr>
      <w:r w:rsidRPr="00E313EF">
        <w:rPr>
          <w:rFonts w:ascii="Arial" w:eastAsia="Calibri" w:hAnsi="Arial" w:cs="Arial"/>
          <w:color w:val="000000" w:themeColor="text1"/>
          <w:sz w:val="22"/>
          <w:lang w:val="es-ES_tradnl"/>
        </w:rPr>
        <w:t>Al respecto, conviene indicar que la Agencia Nacional de Contratación Pública ― Colombia Compra Eficiente, mediante los conceptos C-043 del 15 de enero de 2020, C-073 del 28 de febrero de 2020, C-114 del 6 de marzo de 2020, C-033 del 13 de marzo de 2020</w:t>
      </w:r>
      <w:r w:rsidR="007A3E07" w:rsidRPr="00E313EF">
        <w:rPr>
          <w:rFonts w:ascii="Arial" w:eastAsia="Calibri" w:hAnsi="Arial" w:cs="Arial"/>
          <w:color w:val="000000" w:themeColor="text1"/>
          <w:sz w:val="22"/>
          <w:lang w:val="es-ES_tradnl"/>
        </w:rPr>
        <w:t xml:space="preserve">, </w:t>
      </w:r>
      <w:r w:rsidRPr="00E313EF">
        <w:rPr>
          <w:rFonts w:ascii="Arial" w:eastAsia="Calibri" w:hAnsi="Arial" w:cs="Arial"/>
          <w:color w:val="000000" w:themeColor="text1"/>
          <w:sz w:val="22"/>
          <w:lang w:val="es-ES_tradnl"/>
        </w:rPr>
        <w:t>C-119 del 18 de marzo de 2020</w:t>
      </w:r>
      <w:r w:rsidR="00F23B44" w:rsidRPr="00E313EF">
        <w:rPr>
          <w:rFonts w:ascii="Arial" w:eastAsia="Calibri" w:hAnsi="Arial" w:cs="Arial"/>
          <w:color w:val="000000" w:themeColor="text1"/>
          <w:sz w:val="22"/>
          <w:lang w:val="es-ES_tradnl"/>
        </w:rPr>
        <w:t xml:space="preserve">, </w:t>
      </w:r>
      <w:r w:rsidR="007A3E07" w:rsidRPr="00E313EF">
        <w:rPr>
          <w:rFonts w:ascii="Arial" w:eastAsia="Calibri" w:hAnsi="Arial" w:cs="Arial"/>
          <w:color w:val="000000" w:themeColor="text1"/>
          <w:sz w:val="22"/>
          <w:lang w:val="es-ES_tradnl"/>
        </w:rPr>
        <w:t xml:space="preserve">C-360 </w:t>
      </w:r>
      <w:r w:rsidR="00350318" w:rsidRPr="00E313EF">
        <w:rPr>
          <w:rFonts w:ascii="Arial" w:eastAsia="Calibri" w:hAnsi="Arial" w:cs="Arial"/>
          <w:color w:val="000000" w:themeColor="text1"/>
          <w:sz w:val="22"/>
          <w:lang w:val="es-ES_tradnl"/>
        </w:rPr>
        <w:t xml:space="preserve">y C-417, ambos </w:t>
      </w:r>
      <w:r w:rsidR="007A3E07" w:rsidRPr="00E313EF">
        <w:rPr>
          <w:rFonts w:ascii="Arial" w:eastAsia="Calibri" w:hAnsi="Arial" w:cs="Arial"/>
          <w:color w:val="000000" w:themeColor="text1"/>
          <w:sz w:val="22"/>
          <w:lang w:val="es-ES_tradnl"/>
        </w:rPr>
        <w:t>del 16 de julio de 2020</w:t>
      </w:r>
      <w:r w:rsidR="00DE3FA6" w:rsidRPr="00E313EF">
        <w:rPr>
          <w:rFonts w:ascii="Arial" w:eastAsia="Calibri" w:hAnsi="Arial" w:cs="Arial"/>
          <w:color w:val="000000" w:themeColor="text1"/>
          <w:sz w:val="22"/>
          <w:lang w:val="es-ES_tradnl"/>
        </w:rPr>
        <w:t>, C-041 del 26 de enero de 2021 y C-050 del 8 de marzo de 2021</w:t>
      </w:r>
      <w:r w:rsidRPr="00E313EF">
        <w:rPr>
          <w:rFonts w:ascii="Arial" w:eastAsia="Calibri" w:hAnsi="Arial" w:cs="Arial"/>
          <w:color w:val="000000" w:themeColor="text1"/>
          <w:sz w:val="22"/>
          <w:lang w:val="es-ES_tradnl"/>
        </w:rPr>
        <w:t>, se pronunció sobre el entendimiento del concepto de trato nacional</w:t>
      </w:r>
      <w:r w:rsidR="00C515FC" w:rsidRPr="00E313EF">
        <w:rPr>
          <w:rFonts w:ascii="Arial" w:eastAsia="Calibri" w:hAnsi="Arial" w:cs="Arial"/>
          <w:color w:val="000000" w:themeColor="text1"/>
          <w:sz w:val="22"/>
          <w:lang w:val="es-ES_tradnl"/>
        </w:rPr>
        <w:t xml:space="preserve"> y </w:t>
      </w:r>
      <w:r w:rsidR="003605C1" w:rsidRPr="00E313EF">
        <w:rPr>
          <w:rFonts w:ascii="Arial" w:eastAsia="Calibri" w:hAnsi="Arial" w:cs="Arial"/>
          <w:color w:val="000000" w:themeColor="text1"/>
          <w:sz w:val="22"/>
          <w:lang w:val="es-ES_tradnl"/>
        </w:rPr>
        <w:t>sobre el apoyo a la industria nacional en los procedimientos de selección</w:t>
      </w:r>
      <w:r w:rsidRPr="00E313EF">
        <w:rPr>
          <w:rFonts w:ascii="Arial" w:eastAsia="Calibri" w:hAnsi="Arial" w:cs="Arial"/>
          <w:color w:val="000000" w:themeColor="text1"/>
          <w:sz w:val="22"/>
          <w:lang w:val="es-ES_tradnl"/>
        </w:rPr>
        <w:t xml:space="preserve">. Algunas de </w:t>
      </w:r>
      <w:r w:rsidRPr="00E313EF">
        <w:rPr>
          <w:rFonts w:ascii="Arial" w:hAnsi="Arial" w:cs="Arial"/>
          <w:color w:val="000000" w:themeColor="text1"/>
          <w:sz w:val="22"/>
          <w:lang w:val="es-ES_tradnl"/>
        </w:rPr>
        <w:t>las tesis expuestas en dichas oportunidades se reiteran a continuación</w:t>
      </w:r>
      <w:r w:rsidR="00DF0BEB" w:rsidRPr="00E313EF">
        <w:rPr>
          <w:rFonts w:ascii="Arial" w:hAnsi="Arial" w:cs="Arial"/>
          <w:color w:val="000000" w:themeColor="text1"/>
          <w:sz w:val="22"/>
          <w:lang w:val="es-ES_tradnl"/>
        </w:rPr>
        <w:t>.</w:t>
      </w:r>
      <w:r w:rsidR="00556178" w:rsidRPr="00E313EF">
        <w:rPr>
          <w:rFonts w:ascii="Arial" w:hAnsi="Arial" w:cs="Arial"/>
          <w:color w:val="000000" w:themeColor="text1"/>
          <w:sz w:val="22"/>
          <w:lang w:val="es-ES_tradnl"/>
        </w:rPr>
        <w:t xml:space="preserve"> </w:t>
      </w:r>
      <w:r w:rsidR="00E60765">
        <w:rPr>
          <w:rFonts w:ascii="Arial" w:hAnsi="Arial" w:cs="Arial"/>
          <w:color w:val="000000" w:themeColor="text1"/>
          <w:sz w:val="22"/>
          <w:lang w:val="es-ES_tradnl"/>
        </w:rPr>
        <w:t>De igual forma,</w:t>
      </w:r>
      <w:r w:rsidR="00556178" w:rsidRPr="00E313EF">
        <w:rPr>
          <w:rFonts w:ascii="Arial" w:hAnsi="Arial" w:cs="Arial"/>
          <w:color w:val="000000" w:themeColor="text1"/>
          <w:sz w:val="22"/>
          <w:lang w:val="es-ES_tradnl"/>
        </w:rPr>
        <w:t xml:space="preserve"> se incluyen nuevos planteamientos, relacionados con el contenido del Decreto 680 de 2021 y de la consulta que se resuelve en esta oportunidad.</w:t>
      </w:r>
    </w:p>
    <w:p w14:paraId="46827A80" w14:textId="77777777" w:rsidR="005A4986" w:rsidRPr="00E313EF" w:rsidRDefault="005A4986" w:rsidP="005A4986">
      <w:pPr>
        <w:tabs>
          <w:tab w:val="left" w:pos="0"/>
        </w:tabs>
        <w:spacing w:line="276" w:lineRule="auto"/>
        <w:jc w:val="both"/>
        <w:rPr>
          <w:rFonts w:ascii="Arial" w:eastAsia="Calibri" w:hAnsi="Arial" w:cs="Arial"/>
          <w:b/>
          <w:color w:val="000000" w:themeColor="text1"/>
          <w:sz w:val="22"/>
          <w:lang w:val="es-ES_tradnl"/>
        </w:rPr>
      </w:pPr>
    </w:p>
    <w:p w14:paraId="16A251F3" w14:textId="77777777" w:rsidR="005A4986" w:rsidRPr="00E313EF" w:rsidRDefault="005A4986" w:rsidP="005A4986">
      <w:pPr>
        <w:tabs>
          <w:tab w:val="left" w:pos="0"/>
        </w:tabs>
        <w:spacing w:line="276" w:lineRule="auto"/>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2.1. Trato nacional en la contratación estatal. Fuentes y acreditación</w:t>
      </w:r>
    </w:p>
    <w:p w14:paraId="6C2E9BC2" w14:textId="77777777" w:rsidR="005A4986" w:rsidRPr="00E313EF" w:rsidRDefault="005A4986" w:rsidP="005A4986">
      <w:pPr>
        <w:tabs>
          <w:tab w:val="left" w:pos="0"/>
        </w:tabs>
        <w:spacing w:line="276" w:lineRule="auto"/>
        <w:jc w:val="both"/>
        <w:rPr>
          <w:rFonts w:ascii="Arial" w:eastAsia="Calibri" w:hAnsi="Arial" w:cs="Arial"/>
          <w:bCs/>
          <w:color w:val="000000" w:themeColor="text1"/>
          <w:sz w:val="22"/>
          <w:lang w:val="es-ES_tradnl"/>
        </w:rPr>
      </w:pPr>
    </w:p>
    <w:p w14:paraId="531A626D" w14:textId="77777777" w:rsidR="005A4986" w:rsidRPr="00E313EF" w:rsidRDefault="005A4986" w:rsidP="005A4986">
      <w:pPr>
        <w:tabs>
          <w:tab w:val="left" w:pos="0"/>
        </w:tabs>
        <w:spacing w:line="276" w:lineRule="auto"/>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El artículo 20 de la Ley 80 de 1993 consagra el </w:t>
      </w:r>
      <w:r w:rsidRPr="00E313EF">
        <w:rPr>
          <w:rFonts w:ascii="Arial" w:eastAsia="Calibri" w:hAnsi="Arial" w:cs="Arial"/>
          <w:bCs/>
          <w:i/>
          <w:iCs/>
          <w:color w:val="000000" w:themeColor="text1"/>
          <w:sz w:val="22"/>
          <w:lang w:val="es-ES_tradnl"/>
        </w:rPr>
        <w:t>principio de reciprocidad</w:t>
      </w:r>
      <w:r w:rsidRPr="00E313EF">
        <w:rPr>
          <w:rFonts w:ascii="Arial" w:eastAsia="Calibri" w:hAnsi="Arial" w:cs="Arial"/>
          <w:bCs/>
          <w:color w:val="000000" w:themeColor="text1"/>
          <w:sz w:val="22"/>
          <w:lang w:val="es-ES_tradnl"/>
        </w:rPr>
        <w:t xml:space="preserve"> en la contratación estatal, entendido como el compromiso asumido por el Estado de brindar a los oferentes de bienes y servicios de origen extranjero un trato semejante al que les conceden a los colombianos en otros Estados con los cuales se ha celebrado acuerdo o tratado comercial, </w:t>
      </w:r>
      <w:r w:rsidRPr="00E313EF">
        <w:rPr>
          <w:rFonts w:ascii="Arial" w:eastAsia="Calibri" w:hAnsi="Arial" w:cs="Arial"/>
          <w:bCs/>
          <w:color w:val="000000" w:themeColor="text1"/>
          <w:sz w:val="22"/>
          <w:lang w:val="es-ES_tradnl"/>
        </w:rPr>
        <w:lastRenderedPageBreak/>
        <w:t>cuando, en ausencia de tratado, se certifica dicha reciprocidad</w:t>
      </w:r>
      <w:r w:rsidRPr="00E313EF">
        <w:rPr>
          <w:rStyle w:val="Refdenotaalpie"/>
          <w:rFonts w:ascii="Arial" w:eastAsia="Calibri" w:hAnsi="Arial" w:cs="Arial"/>
          <w:bCs/>
          <w:color w:val="000000" w:themeColor="text1"/>
          <w:sz w:val="22"/>
          <w:lang w:val="es-ES_tradnl"/>
        </w:rPr>
        <w:footnoteReference w:id="2"/>
      </w:r>
      <w:r w:rsidRPr="00E313EF">
        <w:rPr>
          <w:rFonts w:ascii="Arial" w:eastAsia="Calibri" w:hAnsi="Arial" w:cs="Arial"/>
          <w:bCs/>
          <w:color w:val="000000" w:themeColor="text1"/>
          <w:sz w:val="22"/>
          <w:lang w:val="es-ES_tradnl"/>
        </w:rPr>
        <w:t>, o en virtud de procesos de integración regional</w:t>
      </w:r>
      <w:r w:rsidRPr="00E313EF">
        <w:rPr>
          <w:rStyle w:val="Refdenotaalpie"/>
          <w:rFonts w:ascii="Arial" w:eastAsia="Calibri" w:hAnsi="Arial" w:cs="Arial"/>
          <w:bCs/>
          <w:color w:val="000000" w:themeColor="text1"/>
          <w:sz w:val="22"/>
          <w:lang w:val="es-ES_tradnl"/>
        </w:rPr>
        <w:footnoteReference w:id="3"/>
      </w:r>
      <w:r w:rsidRPr="00E313EF">
        <w:rPr>
          <w:rFonts w:ascii="Arial" w:eastAsia="Calibri" w:hAnsi="Arial" w:cs="Arial"/>
          <w:bCs/>
          <w:color w:val="000000" w:themeColor="text1"/>
          <w:sz w:val="22"/>
          <w:lang w:val="es-ES_tradnl"/>
        </w:rPr>
        <w:t>.</w:t>
      </w:r>
    </w:p>
    <w:p w14:paraId="363EE0AA" w14:textId="7FBF51E5" w:rsidR="005A4986" w:rsidRPr="00E313EF" w:rsidRDefault="005A4986" w:rsidP="005A498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En otras palabras, el </w:t>
      </w:r>
      <w:r w:rsidRPr="00E313EF">
        <w:rPr>
          <w:rFonts w:ascii="Arial" w:eastAsia="Calibri" w:hAnsi="Arial" w:cs="Arial"/>
          <w:bCs/>
          <w:i/>
          <w:iCs/>
          <w:color w:val="000000" w:themeColor="text1"/>
          <w:sz w:val="22"/>
          <w:lang w:val="es-ES_tradnl"/>
        </w:rPr>
        <w:t xml:space="preserve">trato nacional </w:t>
      </w:r>
      <w:r w:rsidRPr="00E313EF">
        <w:rPr>
          <w:rFonts w:ascii="Arial" w:eastAsia="Calibri" w:hAnsi="Arial" w:cs="Arial"/>
          <w:bCs/>
          <w:color w:val="000000" w:themeColor="text1"/>
          <w:sz w:val="22"/>
          <w:lang w:val="es-ES_tradnl"/>
        </w:rPr>
        <w:t>consiste en la consideración especial en la asignación de puntaje, que se tiene sobre los oferentes, bienes y servicios colombianos, en los procedimientos de selección, pero que, en virtud del principio de reciprocidad, se extiende a los oferentes, bienes o servicios extranjeros; privilegio que puede provenir de alguna de tres fuentes: i) un tratado o acuerdo comercial en el que se haya negociado dicho trato nacional</w:t>
      </w:r>
      <w:r w:rsidR="00913693" w:rsidRPr="00E313EF">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ii) un certificado de reciprocidad expedido por el Ministerio de Relaciones Exteriores –ante la ausencia de un tratado o acuerdo comercial– o iii) la regulación andina. Las tres fuentes se reconocen no solo en el precitado artículo 20 de la Ley 80 de 1993, sino</w:t>
      </w:r>
      <w:r w:rsidR="00497DDE" w:rsidRPr="00E313EF">
        <w:rPr>
          <w:rFonts w:ascii="Arial" w:eastAsia="Calibri" w:hAnsi="Arial" w:cs="Arial"/>
          <w:bCs/>
          <w:color w:val="000000" w:themeColor="text1"/>
          <w:sz w:val="22"/>
          <w:lang w:val="es-ES_tradnl"/>
        </w:rPr>
        <w:t xml:space="preserve"> también</w:t>
      </w:r>
      <w:r w:rsidRPr="00E313EF">
        <w:rPr>
          <w:rFonts w:ascii="Arial" w:eastAsia="Calibri" w:hAnsi="Arial" w:cs="Arial"/>
          <w:bCs/>
          <w:color w:val="000000" w:themeColor="text1"/>
          <w:sz w:val="22"/>
          <w:lang w:val="es-ES_tradnl"/>
        </w:rPr>
        <w:t xml:space="preserve"> en el artículo 2.2.1.2.4.1.3. del Decreto 1082 de 2015</w:t>
      </w:r>
      <w:r w:rsidRPr="00E313EF">
        <w:rPr>
          <w:rStyle w:val="Refdenotaalpie"/>
          <w:rFonts w:ascii="Arial" w:eastAsia="Calibri" w:hAnsi="Arial" w:cs="Arial"/>
          <w:bCs/>
          <w:color w:val="000000" w:themeColor="text1"/>
          <w:sz w:val="22"/>
          <w:lang w:val="es-ES_tradnl"/>
        </w:rPr>
        <w:footnoteReference w:id="4"/>
      </w:r>
      <w:r w:rsidRPr="00E313EF">
        <w:rPr>
          <w:rFonts w:ascii="Arial" w:eastAsia="Calibri" w:hAnsi="Arial" w:cs="Arial"/>
          <w:bCs/>
          <w:color w:val="000000" w:themeColor="text1"/>
          <w:sz w:val="22"/>
          <w:lang w:val="es-ES_tradnl"/>
        </w:rPr>
        <w:t>.</w:t>
      </w:r>
    </w:p>
    <w:p w14:paraId="253DB745" w14:textId="41D5BEC7" w:rsidR="005A4986" w:rsidRPr="00E313EF" w:rsidRDefault="005A4986" w:rsidP="005A498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 xml:space="preserve">En cuanto a la primera de ellas, cabe señalar que el trato nacional puede estar estipulado en un </w:t>
      </w:r>
      <w:r w:rsidRPr="00E313EF">
        <w:rPr>
          <w:rFonts w:ascii="Arial" w:eastAsia="Calibri" w:hAnsi="Arial" w:cs="Arial"/>
          <w:bCs/>
          <w:i/>
          <w:iCs/>
          <w:color w:val="000000" w:themeColor="text1"/>
          <w:sz w:val="22"/>
          <w:lang w:val="es-ES_tradnl"/>
        </w:rPr>
        <w:t>tratado o acuerdo comercial</w:t>
      </w:r>
      <w:r w:rsidRPr="00E313EF">
        <w:rPr>
          <w:rFonts w:ascii="Arial" w:eastAsia="Calibri" w:hAnsi="Arial" w:cs="Arial"/>
          <w:bCs/>
          <w:color w:val="000000" w:themeColor="text1"/>
          <w:sz w:val="22"/>
          <w:lang w:val="es-ES_tradnl"/>
        </w:rPr>
        <w:t xml:space="preserve"> suscrito entre Colombia y uno o varios Estados, adoptando como cláusula que a los oferentes, bienes o servicios extranjeros de dichos estados se les considerará en nuestro país como nacionales, bajo las condiciones establecidas en la respectiva negociación</w:t>
      </w:r>
      <w:r w:rsidRPr="00E313EF">
        <w:rPr>
          <w:rStyle w:val="Refdenotaalpie"/>
          <w:rFonts w:ascii="Arial" w:eastAsia="Calibri" w:hAnsi="Arial" w:cs="Arial"/>
          <w:bCs/>
          <w:color w:val="000000" w:themeColor="text1"/>
          <w:sz w:val="22"/>
          <w:lang w:val="es-ES_tradnl"/>
        </w:rPr>
        <w:footnoteReference w:id="5"/>
      </w:r>
      <w:r w:rsidRPr="00E313EF">
        <w:rPr>
          <w:rFonts w:ascii="Arial" w:eastAsia="Calibri" w:hAnsi="Arial" w:cs="Arial"/>
          <w:bCs/>
          <w:color w:val="000000" w:themeColor="text1"/>
          <w:sz w:val="22"/>
          <w:lang w:val="es-ES_tradnl"/>
        </w:rPr>
        <w:t>. Así, el tratado correspondiente puede contener un acápite en el que se establezca que determinados bienes o servicios cubiertos se beneficiarán por el trato nacional; lo que a veces también puede suceder con los proveedores. A título de ejemplo, la cláusula 11.2 del tratado de libre comercio suscrito entre Colombia y los países del Triángulo Norte de Centroamérica –El Salvador, Guatemala y Honduras–</w:t>
      </w:r>
      <w:r w:rsidRPr="00E313EF">
        <w:rPr>
          <w:rStyle w:val="Refdenotaalpie"/>
          <w:rFonts w:ascii="Arial" w:eastAsia="Calibri" w:hAnsi="Arial" w:cs="Arial"/>
          <w:bCs/>
          <w:color w:val="000000" w:themeColor="text1"/>
          <w:sz w:val="22"/>
          <w:lang w:val="es-ES_tradnl"/>
        </w:rPr>
        <w:footnoteReference w:id="6"/>
      </w:r>
      <w:r w:rsidRPr="00E313EF">
        <w:rPr>
          <w:rFonts w:ascii="Arial" w:eastAsia="Calibri" w:hAnsi="Arial" w:cs="Arial"/>
          <w:bCs/>
          <w:color w:val="000000" w:themeColor="text1"/>
          <w:sz w:val="22"/>
          <w:lang w:val="es-ES_tradnl"/>
        </w:rPr>
        <w:t xml:space="preserve"> establece que, con respecto a la cobertura negociada en dicho acuerdo, «cada Parte concederá a las mercancías, servicios, incluidos los servicios de construcción, y proveedores de la otra Parte, un trato no menos favorable que el que conceda a sus propias mercancías, servicios y proveedores». Así mismo, el artículo 9.2 del tratado de libre comercio celebrado entre Colombia y los Estados Unidos de Norteamérica</w:t>
      </w:r>
      <w:r w:rsidRPr="00E313EF">
        <w:rPr>
          <w:rStyle w:val="Refdenotaalpie"/>
          <w:rFonts w:ascii="Arial" w:eastAsia="Calibri" w:hAnsi="Arial" w:cs="Arial"/>
          <w:bCs/>
          <w:color w:val="000000" w:themeColor="text1"/>
          <w:sz w:val="22"/>
          <w:lang w:val="es-ES_tradnl"/>
        </w:rPr>
        <w:footnoteReference w:id="7"/>
      </w:r>
      <w:r w:rsidRPr="00E313EF">
        <w:rPr>
          <w:rFonts w:ascii="Arial" w:eastAsia="Calibri" w:hAnsi="Arial" w:cs="Arial"/>
          <w:bCs/>
          <w:color w:val="000000" w:themeColor="text1"/>
          <w:sz w:val="22"/>
          <w:lang w:val="es-ES_tradnl"/>
        </w:rPr>
        <w:t xml:space="preserve">, prevé que «Con respecto a cualquier medida cubierta por este Capítulo [es decir, el capítulo 9], cada Parte otorgará incondicionalmente a las mercancías y servicios de la otra Parte y a los proveedores de tales mercancías y servicios, un trato no menos favorable que el trato más favorable otorgado por dicha Parte a sus propias mercancías, servicios y proveedores» </w:t>
      </w:r>
      <w:r w:rsidR="00221467" w:rsidRPr="00E313EF">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nota entre corchetes fuera de texto</w:t>
      </w:r>
      <w:r w:rsidR="00221467" w:rsidRPr="00E313EF">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w:t>
      </w:r>
    </w:p>
    <w:p w14:paraId="4BAC9FEB" w14:textId="6BB278D4" w:rsidR="005A4986" w:rsidRPr="00E313EF" w:rsidRDefault="005A4986" w:rsidP="005A498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 xml:space="preserve">En consecuencia, para que pueda aplicarse el trato nacional en virtud del pacto contenido en un tratado o acuerdo comercial, la contratación debe versar sobre los bienes, servicios o proveedores </w:t>
      </w:r>
      <w:r w:rsidRPr="00E313EF">
        <w:rPr>
          <w:rFonts w:ascii="Arial" w:eastAsia="Calibri" w:hAnsi="Arial" w:cs="Arial"/>
          <w:bCs/>
          <w:i/>
          <w:iCs/>
          <w:color w:val="000000" w:themeColor="text1"/>
          <w:sz w:val="22"/>
          <w:lang w:val="es-ES_tradnl"/>
        </w:rPr>
        <w:t>cubiertos</w:t>
      </w:r>
      <w:r w:rsidRPr="00E313EF">
        <w:rPr>
          <w:rFonts w:ascii="Arial" w:eastAsia="Calibri" w:hAnsi="Arial" w:cs="Arial"/>
          <w:bCs/>
          <w:color w:val="000000" w:themeColor="text1"/>
          <w:sz w:val="22"/>
          <w:lang w:val="es-ES_tradnl"/>
        </w:rPr>
        <w:t xml:space="preserve"> por dicho tratado, pues la autonomía de la voluntad de los Estados, que es expresión de su soberanía, les permite negociar en el acuerdo comercial un alcance o cobertura </w:t>
      </w:r>
      <w:proofErr w:type="gramStart"/>
      <w:r w:rsidRPr="00E313EF">
        <w:rPr>
          <w:rFonts w:ascii="Arial" w:eastAsia="Calibri" w:hAnsi="Arial" w:cs="Arial"/>
          <w:bCs/>
          <w:color w:val="000000" w:themeColor="text1"/>
          <w:sz w:val="22"/>
          <w:lang w:val="es-ES_tradnl"/>
        </w:rPr>
        <w:t>del mismo</w:t>
      </w:r>
      <w:proofErr w:type="gramEnd"/>
      <w:r w:rsidRPr="00E313EF">
        <w:rPr>
          <w:rFonts w:ascii="Arial" w:eastAsia="Calibri" w:hAnsi="Arial" w:cs="Arial"/>
          <w:bCs/>
          <w:color w:val="000000" w:themeColor="text1"/>
          <w:sz w:val="22"/>
          <w:lang w:val="es-ES_tradnl"/>
        </w:rPr>
        <w:t>, según razones de oportunidad o conveniencia</w:t>
      </w:r>
      <w:r w:rsidR="00B32554" w:rsidRPr="00E313EF">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w:t>
      </w:r>
      <w:r w:rsidR="00B32554" w:rsidRPr="00E313EF">
        <w:rPr>
          <w:rFonts w:ascii="Arial" w:eastAsia="Calibri" w:hAnsi="Arial" w:cs="Arial"/>
          <w:bCs/>
          <w:color w:val="000000" w:themeColor="text1"/>
          <w:sz w:val="22"/>
          <w:lang w:val="es-ES_tradnl"/>
        </w:rPr>
        <w:t>E</w:t>
      </w:r>
      <w:r w:rsidRPr="00E313EF">
        <w:rPr>
          <w:rFonts w:ascii="Arial" w:eastAsia="Calibri" w:hAnsi="Arial" w:cs="Arial"/>
          <w:bCs/>
          <w:color w:val="000000" w:themeColor="text1"/>
          <w:sz w:val="22"/>
          <w:lang w:val="es-ES_tradnl"/>
        </w:rPr>
        <w:t xml:space="preserve">s por esto </w:t>
      </w:r>
      <w:proofErr w:type="gramStart"/>
      <w:r w:rsidRPr="00E313EF">
        <w:rPr>
          <w:rFonts w:ascii="Arial" w:eastAsia="Calibri" w:hAnsi="Arial" w:cs="Arial"/>
          <w:bCs/>
          <w:color w:val="000000" w:themeColor="text1"/>
          <w:sz w:val="22"/>
          <w:lang w:val="es-ES_tradnl"/>
        </w:rPr>
        <w:t>que</w:t>
      </w:r>
      <w:proofErr w:type="gramEnd"/>
      <w:r w:rsidRPr="00E313EF">
        <w:rPr>
          <w:rFonts w:ascii="Arial" w:eastAsia="Calibri" w:hAnsi="Arial" w:cs="Arial"/>
          <w:bCs/>
          <w:color w:val="000000" w:themeColor="text1"/>
          <w:sz w:val="22"/>
          <w:lang w:val="es-ES_tradnl"/>
        </w:rPr>
        <w:t xml:space="preserve"> en los tratados se establecen las entidades cubiertas, así como los umbrales, es decir los valores o montos que, al igualarse o superarse en un procedimiento de contratación, hacen que este quede amparado por el tratado</w:t>
      </w:r>
      <w:r w:rsidRPr="00E313EF">
        <w:rPr>
          <w:rStyle w:val="Refdenotaalpie"/>
          <w:rFonts w:ascii="Arial" w:eastAsia="Calibri" w:hAnsi="Arial" w:cs="Arial"/>
          <w:bCs/>
          <w:color w:val="000000" w:themeColor="text1"/>
          <w:sz w:val="22"/>
          <w:lang w:val="es-ES_tradnl"/>
        </w:rPr>
        <w:footnoteReference w:id="8"/>
      </w:r>
      <w:r w:rsidRPr="00E313EF">
        <w:rPr>
          <w:rFonts w:ascii="Arial" w:eastAsia="Calibri" w:hAnsi="Arial" w:cs="Arial"/>
          <w:bCs/>
          <w:color w:val="000000" w:themeColor="text1"/>
          <w:sz w:val="22"/>
          <w:lang w:val="es-ES_tradnl"/>
        </w:rPr>
        <w:t>. De igual manera, este también puede contener exclusiones explícitas a su cobertura</w:t>
      </w:r>
      <w:r w:rsidRPr="00E313EF">
        <w:rPr>
          <w:rStyle w:val="Refdenotaalpie"/>
          <w:rFonts w:ascii="Arial" w:eastAsia="Calibri" w:hAnsi="Arial" w:cs="Arial"/>
          <w:bCs/>
          <w:color w:val="000000" w:themeColor="text1"/>
          <w:sz w:val="22"/>
          <w:lang w:val="es-ES_tradnl"/>
        </w:rPr>
        <w:footnoteReference w:id="9"/>
      </w:r>
      <w:r w:rsidRPr="00E313EF">
        <w:rPr>
          <w:rFonts w:ascii="Arial" w:eastAsia="Calibri" w:hAnsi="Arial" w:cs="Arial"/>
          <w:bCs/>
          <w:color w:val="000000" w:themeColor="text1"/>
          <w:sz w:val="22"/>
          <w:lang w:val="es-ES_tradnl"/>
        </w:rPr>
        <w:t>.</w:t>
      </w:r>
    </w:p>
    <w:p w14:paraId="387FC9A5" w14:textId="216F0476" w:rsidR="005A4986" w:rsidRPr="00E313EF" w:rsidRDefault="005A4986" w:rsidP="005A498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En relación con la segunda fuente del trato nacional, esto es, el </w:t>
      </w:r>
      <w:r w:rsidRPr="00E313EF">
        <w:rPr>
          <w:rFonts w:ascii="Arial" w:eastAsia="Calibri" w:hAnsi="Arial" w:cs="Arial"/>
          <w:bCs/>
          <w:i/>
          <w:iCs/>
          <w:color w:val="000000" w:themeColor="text1"/>
          <w:sz w:val="22"/>
          <w:lang w:val="es-ES_tradnl"/>
        </w:rPr>
        <w:t>certificado de reciprocidad</w:t>
      </w:r>
      <w:r w:rsidRPr="00E313EF">
        <w:rPr>
          <w:rFonts w:ascii="Arial" w:eastAsia="Calibri" w:hAnsi="Arial" w:cs="Arial"/>
          <w:bCs/>
          <w:color w:val="000000" w:themeColor="text1"/>
          <w:sz w:val="22"/>
          <w:lang w:val="es-ES_tradnl"/>
        </w:rPr>
        <w:t xml:space="preserve">, el artículo 20 de la Ley 80 de 1993 establece que cuando «[…]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Esto significa que la ausencia de tratado o acuerdo comercial no inhabilita por ese solo hecho al oferente extranjero para participar en el procedimiento de selección abierto por una entidad estatal colombiana, ni le impide ser tratado como nacional de nuestro país, pero, si pretende gozar de este último beneficio, debe contar con un certificado de reciprocidad. Este certificado es un documento que, según el artículo 2.2.1.2.4.1.3. del Decreto 1082 de 2015, debe expedir el Ministerio de Relaciones Exteriores frente «a los bienes y servicios provenientes de Estados con los cuales no exista un Acuerdo </w:t>
      </w:r>
      <w:proofErr w:type="gramStart"/>
      <w:r w:rsidRPr="00E313EF">
        <w:rPr>
          <w:rFonts w:ascii="Arial" w:eastAsia="Calibri" w:hAnsi="Arial" w:cs="Arial"/>
          <w:bCs/>
          <w:color w:val="000000" w:themeColor="text1"/>
          <w:sz w:val="22"/>
          <w:lang w:val="es-ES_tradnl"/>
        </w:rPr>
        <w:t>Comercial</w:t>
      </w:r>
      <w:proofErr w:type="gramEnd"/>
      <w:r w:rsidRPr="00E313EF">
        <w:rPr>
          <w:rFonts w:ascii="Arial" w:eastAsia="Calibri" w:hAnsi="Arial" w:cs="Arial"/>
          <w:bCs/>
          <w:color w:val="000000" w:themeColor="text1"/>
          <w:sz w:val="22"/>
          <w:lang w:val="es-ES_tradnl"/>
        </w:rPr>
        <w:t xml:space="preserve"> pero respecto de los cuales el Gobierno Nacional haya certificado que los oferentes de Bienes y Servicios Nacionales gozan de trato nacional, con base en la revisión y comparación de la normativa en materia de compras y contratación pública de dicho Estado». Tal certificado solo puede expedirse, entonces, cuando no exista tratado o acuerdo comercial suscrito con el Estado del que provenga el oferente, bien o servicio</w:t>
      </w:r>
      <w:r w:rsidRPr="00E313EF">
        <w:rPr>
          <w:rStyle w:val="Refdenotaalpie"/>
          <w:rFonts w:ascii="Arial" w:eastAsia="Calibri" w:hAnsi="Arial" w:cs="Arial"/>
          <w:bCs/>
          <w:color w:val="000000" w:themeColor="text1"/>
          <w:sz w:val="22"/>
          <w:lang w:val="es-ES_tradnl"/>
        </w:rPr>
        <w:footnoteReference w:id="10"/>
      </w:r>
      <w:r w:rsidRPr="00E313EF">
        <w:rPr>
          <w:rFonts w:ascii="Arial" w:eastAsia="Calibri" w:hAnsi="Arial" w:cs="Arial"/>
          <w:bCs/>
          <w:color w:val="000000" w:themeColor="text1"/>
          <w:sz w:val="22"/>
          <w:lang w:val="es-ES_tradnl"/>
        </w:rPr>
        <w:t>.</w:t>
      </w:r>
    </w:p>
    <w:p w14:paraId="19679F87" w14:textId="300F9BEC" w:rsidR="005A4986" w:rsidRPr="00E313EF" w:rsidRDefault="005A4986" w:rsidP="005A498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La tercera fuente del deber de trato nacional es el conjunto de las disposiciones de la Comunidad Andina</w:t>
      </w:r>
      <w:r w:rsidRPr="00E313EF">
        <w:rPr>
          <w:rStyle w:val="Refdenotaalpie"/>
          <w:rFonts w:ascii="Arial" w:eastAsia="Calibri" w:hAnsi="Arial" w:cs="Arial"/>
          <w:bCs/>
          <w:color w:val="000000" w:themeColor="text1"/>
          <w:sz w:val="22"/>
          <w:lang w:val="es-ES_tradnl"/>
        </w:rPr>
        <w:footnoteReference w:id="11"/>
      </w:r>
      <w:r w:rsidRPr="00E313EF">
        <w:rPr>
          <w:rFonts w:ascii="Arial" w:eastAsia="Calibri" w:hAnsi="Arial" w:cs="Arial"/>
          <w:bCs/>
          <w:color w:val="000000" w:themeColor="text1"/>
          <w:sz w:val="22"/>
          <w:lang w:val="es-ES_tradnl"/>
        </w:rPr>
        <w:t xml:space="preserve"> que consagran este principio. Así lo reconoce el literal c) del mencionado artículo del Decreto 1082 de 2015, al establecer que las entidades estatales también deben conceder trato nacional «[…] a los servicios prestados por oferentes miembros de la Comunidad Andina de Naciones teniendo en cuenta la regulación andina aplicable a la materia». Así, por ejemplo, el artículo 4 de la Decisión 439 de la Comisión de la Comunidad Andina, dispuso que «La adquisición de servicios por parte de organismos gubernamentales o de entidades públicas de los Países Miembros estará sujeta al principio de trato nacional entre los Países Miembros, mediante Decisión que será adoptada a más tardar el 1º de enero del año 2002. En caso de no adoptarse dicha Decisión en el plazo señalado, los Países Miembros otorgarán trato nacional en forma inmediata».</w:t>
      </w:r>
    </w:p>
    <w:p w14:paraId="0B07A100" w14:textId="4257E809" w:rsidR="0051395E" w:rsidRPr="00E313EF" w:rsidRDefault="0051395E" w:rsidP="0051395E">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Actualmente el artículo 20 de la Ley 80 de 1993</w:t>
      </w:r>
      <w:r w:rsidR="002575AA" w:rsidRPr="00E313EF">
        <w:rPr>
          <w:rFonts w:ascii="Arial" w:eastAsia="Calibri" w:hAnsi="Arial" w:cs="Arial"/>
          <w:bCs/>
          <w:color w:val="000000" w:themeColor="text1"/>
          <w:sz w:val="22"/>
          <w:lang w:val="es-ES_tradnl"/>
        </w:rPr>
        <w:t xml:space="preserve">, así como </w:t>
      </w:r>
      <w:r w:rsidRPr="00E313EF">
        <w:rPr>
          <w:rFonts w:ascii="Arial" w:eastAsia="Calibri" w:hAnsi="Arial" w:cs="Arial"/>
          <w:bCs/>
          <w:color w:val="000000" w:themeColor="text1"/>
          <w:sz w:val="22"/>
          <w:lang w:val="es-ES_tradnl"/>
        </w:rPr>
        <w:t>los artículos 2.2.1.2.4.1.1. y 2.2.1.2.4.1.2. del Decreto 1082 de 2015, consagran la prevalencia de los compromisos contenidos en los tratados o acuerdos comerciales suscritos por Colombia con otros Estados, sobre lo que establezca el derecho interno, el cual no puede ser contrario a los tratados</w:t>
      </w:r>
      <w:r w:rsidR="00DA1C53" w:rsidRPr="00E313EF">
        <w:rPr>
          <w:rFonts w:ascii="Arial" w:eastAsia="Calibri" w:hAnsi="Arial" w:cs="Arial"/>
          <w:bCs/>
          <w:color w:val="000000" w:themeColor="text1"/>
          <w:sz w:val="22"/>
          <w:lang w:val="es-ES_tradnl"/>
        </w:rPr>
        <w:t xml:space="preserve">. Esto </w:t>
      </w:r>
      <w:r w:rsidRPr="00E313EF">
        <w:rPr>
          <w:rFonts w:ascii="Arial" w:eastAsia="Calibri" w:hAnsi="Arial" w:cs="Arial"/>
          <w:bCs/>
          <w:color w:val="000000" w:themeColor="text1"/>
          <w:sz w:val="22"/>
          <w:lang w:val="es-ES_tradnl"/>
        </w:rPr>
        <w:t>se deduce de los artículos 26 y 27 de la Convención de Viena sobre el derecho de los tratados</w:t>
      </w:r>
      <w:r w:rsidRPr="00E313EF">
        <w:rPr>
          <w:rStyle w:val="Refdenotaalpie"/>
          <w:rFonts w:ascii="Arial" w:eastAsia="Calibri" w:hAnsi="Arial" w:cs="Arial"/>
          <w:bCs/>
          <w:color w:val="000000" w:themeColor="text1"/>
          <w:sz w:val="22"/>
          <w:lang w:val="es-ES_tradnl"/>
        </w:rPr>
        <w:footnoteReference w:id="12"/>
      </w:r>
      <w:r w:rsidRPr="00E313EF">
        <w:rPr>
          <w:rFonts w:ascii="Arial" w:eastAsia="Calibri" w:hAnsi="Arial" w:cs="Arial"/>
          <w:bCs/>
          <w:color w:val="000000" w:themeColor="text1"/>
          <w:sz w:val="22"/>
          <w:lang w:val="es-ES_tradnl"/>
        </w:rPr>
        <w:t>.</w:t>
      </w:r>
      <w:r w:rsidR="000C01D3" w:rsidRPr="00E313EF">
        <w:rPr>
          <w:rFonts w:ascii="Arial" w:eastAsia="Calibri" w:hAnsi="Arial" w:cs="Arial"/>
          <w:bCs/>
          <w:color w:val="000000" w:themeColor="text1"/>
          <w:sz w:val="22"/>
          <w:lang w:val="es-ES_tradnl"/>
        </w:rPr>
        <w:t xml:space="preserve"> </w:t>
      </w:r>
    </w:p>
    <w:p w14:paraId="7A0E007F" w14:textId="18B4E484" w:rsidR="002D5588" w:rsidRDefault="002D5588" w:rsidP="0051395E">
      <w:pPr>
        <w:tabs>
          <w:tab w:val="left" w:pos="0"/>
        </w:tabs>
        <w:spacing w:line="276" w:lineRule="auto"/>
        <w:jc w:val="both"/>
        <w:rPr>
          <w:rFonts w:ascii="Arial" w:eastAsia="Calibri" w:hAnsi="Arial" w:cs="Arial"/>
          <w:b/>
          <w:color w:val="000000" w:themeColor="text1"/>
          <w:sz w:val="22"/>
          <w:lang w:val="es-ES_tradnl"/>
        </w:rPr>
      </w:pPr>
    </w:p>
    <w:p w14:paraId="6EAF6CCC" w14:textId="77777777" w:rsidR="00E313EF" w:rsidRPr="00E313EF" w:rsidRDefault="00E313EF" w:rsidP="0051395E">
      <w:pPr>
        <w:tabs>
          <w:tab w:val="left" w:pos="0"/>
        </w:tabs>
        <w:spacing w:line="276" w:lineRule="auto"/>
        <w:jc w:val="both"/>
        <w:rPr>
          <w:rFonts w:ascii="Arial" w:eastAsia="Calibri" w:hAnsi="Arial" w:cs="Arial"/>
          <w:b/>
          <w:color w:val="000000" w:themeColor="text1"/>
          <w:sz w:val="22"/>
          <w:lang w:val="es-ES_tradnl"/>
        </w:rPr>
      </w:pPr>
    </w:p>
    <w:p w14:paraId="3D7BB4D4" w14:textId="394E7140" w:rsidR="006B0480" w:rsidRPr="00E313EF" w:rsidRDefault="006B0480" w:rsidP="0051395E">
      <w:pPr>
        <w:tabs>
          <w:tab w:val="left" w:pos="0"/>
        </w:tabs>
        <w:spacing w:line="276" w:lineRule="auto"/>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lastRenderedPageBreak/>
        <w:t xml:space="preserve">2.2. Otorgamiento de puntaje por </w:t>
      </w:r>
      <w:r w:rsidR="002325C1" w:rsidRPr="00E313EF">
        <w:rPr>
          <w:rFonts w:ascii="Arial" w:eastAsia="Calibri" w:hAnsi="Arial" w:cs="Arial"/>
          <w:b/>
          <w:color w:val="000000" w:themeColor="text1"/>
          <w:sz w:val="22"/>
          <w:lang w:val="es-ES_tradnl"/>
        </w:rPr>
        <w:t xml:space="preserve">apoyar </w:t>
      </w:r>
      <w:r w:rsidRPr="00E313EF">
        <w:rPr>
          <w:rFonts w:ascii="Arial" w:eastAsia="Calibri" w:hAnsi="Arial" w:cs="Arial"/>
          <w:b/>
          <w:color w:val="000000" w:themeColor="text1"/>
          <w:sz w:val="22"/>
          <w:lang w:val="es-ES_tradnl"/>
        </w:rPr>
        <w:t>la industria nacional, de conformidad con la Ley 816 de 2003</w:t>
      </w:r>
      <w:r w:rsidR="000C01D3" w:rsidRPr="00E313EF">
        <w:rPr>
          <w:rFonts w:ascii="Arial" w:eastAsia="Calibri" w:hAnsi="Arial" w:cs="Arial"/>
          <w:b/>
          <w:color w:val="000000" w:themeColor="text1"/>
          <w:sz w:val="22"/>
          <w:lang w:val="es-ES_tradnl"/>
        </w:rPr>
        <w:t>. Límites a la discrecionalidad administrativa en la confección del pliego de condiciones</w:t>
      </w:r>
    </w:p>
    <w:p w14:paraId="75C74592" w14:textId="77777777" w:rsidR="002D5588" w:rsidRPr="00E313EF" w:rsidRDefault="002D5588" w:rsidP="002D5588">
      <w:pPr>
        <w:tabs>
          <w:tab w:val="left" w:pos="0"/>
        </w:tabs>
        <w:spacing w:line="276" w:lineRule="auto"/>
        <w:jc w:val="both"/>
        <w:rPr>
          <w:rFonts w:ascii="Arial" w:eastAsia="Calibri" w:hAnsi="Arial" w:cs="Arial"/>
          <w:bCs/>
          <w:color w:val="000000" w:themeColor="text1"/>
          <w:sz w:val="22"/>
          <w:lang w:val="es-ES_tradnl"/>
        </w:rPr>
      </w:pPr>
    </w:p>
    <w:p w14:paraId="375FB6B1" w14:textId="1BC75114" w:rsidR="005A4986" w:rsidRPr="00E313EF" w:rsidRDefault="00E6352C" w:rsidP="002D5588">
      <w:pPr>
        <w:tabs>
          <w:tab w:val="left" w:pos="0"/>
        </w:tabs>
        <w:spacing w:line="276" w:lineRule="auto"/>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Una vez a</w:t>
      </w:r>
      <w:r w:rsidR="005A4986" w:rsidRPr="00E313EF">
        <w:rPr>
          <w:rFonts w:ascii="Arial" w:eastAsia="Calibri" w:hAnsi="Arial" w:cs="Arial"/>
          <w:bCs/>
          <w:color w:val="000000" w:themeColor="text1"/>
          <w:sz w:val="22"/>
          <w:lang w:val="es-ES_tradnl"/>
        </w:rPr>
        <w:t>nalizadas las tres fuentes del trato nacional en la contratación pública, es importante precisar que el efecto de dicho beneficio es la asignación del puntaje previsto en la Ley 816 de 2003</w:t>
      </w:r>
      <w:r w:rsidR="006B0480" w:rsidRPr="00E313EF">
        <w:rPr>
          <w:rFonts w:ascii="Arial" w:eastAsia="Calibri" w:hAnsi="Arial" w:cs="Arial"/>
          <w:bCs/>
          <w:color w:val="000000" w:themeColor="text1"/>
          <w:sz w:val="22"/>
          <w:lang w:val="es-ES_tradnl"/>
        </w:rPr>
        <w:t>.</w:t>
      </w:r>
      <w:r w:rsidR="005A4986" w:rsidRPr="00E313EF">
        <w:rPr>
          <w:rFonts w:ascii="Arial" w:eastAsia="Calibri" w:hAnsi="Arial" w:cs="Arial"/>
          <w:bCs/>
          <w:color w:val="000000" w:themeColor="text1"/>
          <w:sz w:val="22"/>
          <w:lang w:val="es-ES_tradnl"/>
        </w:rPr>
        <w:t xml:space="preserve"> </w:t>
      </w:r>
      <w:r w:rsidR="006B0480" w:rsidRPr="00E313EF">
        <w:rPr>
          <w:rFonts w:ascii="Arial" w:eastAsia="Calibri" w:hAnsi="Arial" w:cs="Arial"/>
          <w:bCs/>
          <w:color w:val="000000" w:themeColor="text1"/>
          <w:sz w:val="22"/>
          <w:lang w:val="es-ES_tradnl"/>
        </w:rPr>
        <w:t>Este cuerpo normativo</w:t>
      </w:r>
      <w:r w:rsidR="005A4986" w:rsidRPr="00E313EF">
        <w:rPr>
          <w:rFonts w:ascii="Arial" w:eastAsia="Calibri" w:hAnsi="Arial" w:cs="Arial"/>
          <w:bCs/>
          <w:color w:val="000000" w:themeColor="text1"/>
          <w:sz w:val="22"/>
          <w:lang w:val="es-ES_tradnl"/>
        </w:rPr>
        <w:t xml:space="preserve">, en el artículo 1, </w:t>
      </w:r>
      <w:r w:rsidR="0051395E" w:rsidRPr="00E313EF">
        <w:rPr>
          <w:rFonts w:ascii="Arial" w:eastAsia="Calibri" w:hAnsi="Arial" w:cs="Arial"/>
          <w:bCs/>
          <w:color w:val="000000" w:themeColor="text1"/>
          <w:sz w:val="22"/>
          <w:lang w:val="es-ES_tradnl"/>
        </w:rPr>
        <w:t xml:space="preserve">dispone </w:t>
      </w:r>
      <w:r w:rsidR="005A4986" w:rsidRPr="00E313EF">
        <w:rPr>
          <w:rFonts w:ascii="Arial" w:eastAsia="Calibri" w:hAnsi="Arial" w:cs="Arial"/>
          <w:bCs/>
          <w:color w:val="000000" w:themeColor="text1"/>
          <w:sz w:val="22"/>
          <w:lang w:val="es-ES_tradnl"/>
        </w:rPr>
        <w:t xml:space="preserve">que las entidades estatales, en los procedimientos de selección que realicen e independientemente del régimen contractual que les sea aplicable, </w:t>
      </w:r>
      <w:r w:rsidR="0051395E" w:rsidRPr="00E313EF">
        <w:rPr>
          <w:rFonts w:ascii="Arial" w:eastAsia="Calibri" w:hAnsi="Arial" w:cs="Arial"/>
          <w:bCs/>
          <w:color w:val="000000" w:themeColor="text1"/>
          <w:sz w:val="22"/>
          <w:lang w:val="es-ES_tradnl"/>
        </w:rPr>
        <w:t>deben adoptar</w:t>
      </w:r>
      <w:r w:rsidR="005A4986" w:rsidRPr="00E313EF">
        <w:rPr>
          <w:rFonts w:ascii="Arial" w:eastAsia="Calibri" w:hAnsi="Arial" w:cs="Arial"/>
          <w:bCs/>
          <w:color w:val="000000" w:themeColor="text1"/>
          <w:sz w:val="22"/>
          <w:lang w:val="es-ES_tradnl"/>
        </w:rPr>
        <w:t xml:space="preserve"> criterios que apoyen la industria nacional. En consonancia con lo anterior, el parágrafo de dicho artículo dispone que:</w:t>
      </w:r>
    </w:p>
    <w:p w14:paraId="6DF06410" w14:textId="77777777" w:rsidR="005A4986" w:rsidRPr="00E313EF" w:rsidRDefault="005A4986" w:rsidP="005A4986">
      <w:pPr>
        <w:tabs>
          <w:tab w:val="left" w:pos="0"/>
        </w:tabs>
        <w:ind w:left="709" w:right="709"/>
        <w:jc w:val="both"/>
        <w:rPr>
          <w:rFonts w:ascii="Arial" w:eastAsia="Calibri" w:hAnsi="Arial" w:cs="Arial"/>
          <w:bCs/>
          <w:color w:val="000000" w:themeColor="text1"/>
          <w:sz w:val="21"/>
          <w:szCs w:val="21"/>
          <w:lang w:val="es-ES_tradnl"/>
        </w:rPr>
      </w:pPr>
    </w:p>
    <w:p w14:paraId="3A3BA9C2" w14:textId="77777777" w:rsidR="005A4986" w:rsidRPr="00E313EF" w:rsidRDefault="005A4986" w:rsidP="005A498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1DEC3957" w14:textId="77777777" w:rsidR="005A4986" w:rsidRPr="00E313EF" w:rsidRDefault="005A4986" w:rsidP="005A4986">
      <w:pPr>
        <w:tabs>
          <w:tab w:val="left" w:pos="0"/>
        </w:tabs>
        <w:spacing w:line="276" w:lineRule="auto"/>
        <w:jc w:val="both"/>
        <w:rPr>
          <w:rFonts w:ascii="Arial" w:eastAsia="Calibri" w:hAnsi="Arial" w:cs="Arial"/>
          <w:bCs/>
          <w:color w:val="000000" w:themeColor="text1"/>
          <w:sz w:val="22"/>
          <w:lang w:val="es-ES_tradnl"/>
        </w:rPr>
      </w:pPr>
    </w:p>
    <w:p w14:paraId="0A608B7C" w14:textId="77777777" w:rsidR="005A4986" w:rsidRPr="00E313EF" w:rsidRDefault="005A4986" w:rsidP="005A4986">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w:t>
      </w:r>
    </w:p>
    <w:p w14:paraId="34D3D576" w14:textId="77777777" w:rsidR="005A4986" w:rsidRPr="00E313EF" w:rsidRDefault="005A4986" w:rsidP="005A4986">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Verificado el deber de trato nacional en un procedimiento de selección, la entidad estatal debe cumplir con lo previsto en el artículo 2 de la Ley 816, que establece un criterio de calificación diferencial, en los siguientes términos:</w:t>
      </w:r>
    </w:p>
    <w:p w14:paraId="3DB0D94C" w14:textId="77777777" w:rsidR="005A4986" w:rsidRPr="00E313EF" w:rsidRDefault="005A4986" w:rsidP="005A4986">
      <w:pPr>
        <w:tabs>
          <w:tab w:val="left" w:pos="0"/>
        </w:tabs>
        <w:ind w:left="709" w:right="709"/>
        <w:jc w:val="both"/>
        <w:rPr>
          <w:rFonts w:ascii="Arial" w:eastAsia="Calibri" w:hAnsi="Arial" w:cs="Arial"/>
          <w:bCs/>
          <w:color w:val="000000" w:themeColor="text1"/>
          <w:sz w:val="21"/>
          <w:szCs w:val="21"/>
          <w:lang w:val="es-ES_tradnl"/>
        </w:rPr>
      </w:pPr>
    </w:p>
    <w:p w14:paraId="448D12C0" w14:textId="77777777" w:rsidR="005A4986" w:rsidRPr="00E313EF" w:rsidRDefault="005A4986" w:rsidP="005A498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731516EE" w14:textId="77777777" w:rsidR="005A4986" w:rsidRPr="00E313EF" w:rsidRDefault="005A4986" w:rsidP="005A4986">
      <w:pPr>
        <w:tabs>
          <w:tab w:val="left" w:pos="0"/>
        </w:tabs>
        <w:ind w:left="709" w:right="709"/>
        <w:jc w:val="both"/>
        <w:rPr>
          <w:rFonts w:ascii="Arial" w:eastAsia="Calibri" w:hAnsi="Arial" w:cs="Arial"/>
          <w:bCs/>
          <w:color w:val="000000" w:themeColor="text1"/>
          <w:sz w:val="21"/>
          <w:szCs w:val="21"/>
          <w:lang w:val="es-ES_tradnl"/>
        </w:rPr>
      </w:pPr>
    </w:p>
    <w:p w14:paraId="0B1D97BC" w14:textId="77777777" w:rsidR="005A4986" w:rsidRPr="00E313EF" w:rsidRDefault="005A4986" w:rsidP="005A498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0952B0BC" w14:textId="77777777" w:rsidR="005A4986" w:rsidRPr="00E313EF" w:rsidRDefault="005A4986" w:rsidP="005A4986">
      <w:pPr>
        <w:tabs>
          <w:tab w:val="left" w:pos="0"/>
        </w:tabs>
        <w:ind w:left="709" w:right="709"/>
        <w:jc w:val="both"/>
        <w:rPr>
          <w:rFonts w:ascii="Arial" w:eastAsia="Calibri" w:hAnsi="Arial" w:cs="Arial"/>
          <w:bCs/>
          <w:color w:val="000000" w:themeColor="text1"/>
          <w:sz w:val="21"/>
          <w:szCs w:val="21"/>
          <w:lang w:val="es-ES_tradnl"/>
        </w:rPr>
      </w:pPr>
    </w:p>
    <w:p w14:paraId="4452E0EE" w14:textId="77777777" w:rsidR="005A4986" w:rsidRPr="00E313EF" w:rsidRDefault="005A4986" w:rsidP="005A498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3A8BF2FD" w14:textId="77777777" w:rsidR="005A4986" w:rsidRPr="00E313EF" w:rsidRDefault="005A4986" w:rsidP="005A4986">
      <w:pPr>
        <w:tabs>
          <w:tab w:val="left" w:pos="0"/>
        </w:tabs>
        <w:spacing w:line="276" w:lineRule="auto"/>
        <w:ind w:firstLine="709"/>
        <w:jc w:val="both"/>
        <w:rPr>
          <w:rFonts w:ascii="Arial" w:eastAsia="Calibri" w:hAnsi="Arial" w:cs="Arial"/>
          <w:bCs/>
          <w:color w:val="000000" w:themeColor="text1"/>
          <w:sz w:val="22"/>
          <w:lang w:val="es-ES_tradnl"/>
        </w:rPr>
      </w:pPr>
    </w:p>
    <w:p w14:paraId="69896A9A" w14:textId="188F4C82" w:rsidR="006A60C7" w:rsidRPr="00E313EF" w:rsidRDefault="005A4986" w:rsidP="00220AE2">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Así pues, cuando la oferta de bienes y servicios extranjeros goce de trato nacional por alguna de las tres razones analizadas con anterioridad, deberá beneficiarse de la </w:t>
      </w:r>
      <w:r w:rsidRPr="00E313EF">
        <w:rPr>
          <w:rFonts w:ascii="Arial" w:eastAsia="Calibri" w:hAnsi="Arial" w:cs="Arial"/>
          <w:bCs/>
          <w:color w:val="000000" w:themeColor="text1"/>
          <w:sz w:val="22"/>
          <w:lang w:val="es-ES_tradnl"/>
        </w:rPr>
        <w:lastRenderedPageBreak/>
        <w:t>obtención del puntaje comprendido entre el 10 y el 20%, según lo haya definido la entidad estatal contratante.</w:t>
      </w:r>
      <w:r w:rsidR="00220AE2" w:rsidRPr="00E313EF">
        <w:rPr>
          <w:rFonts w:ascii="Arial" w:eastAsia="Calibri" w:hAnsi="Arial" w:cs="Arial"/>
          <w:bCs/>
          <w:color w:val="000000" w:themeColor="text1"/>
          <w:sz w:val="22"/>
          <w:lang w:val="es-ES_tradnl"/>
        </w:rPr>
        <w:t xml:space="preserve"> </w:t>
      </w:r>
      <w:r w:rsidR="008A7B72" w:rsidRPr="00E313EF">
        <w:rPr>
          <w:rFonts w:ascii="Arial" w:eastAsia="Calibri" w:hAnsi="Arial" w:cs="Arial"/>
          <w:bCs/>
          <w:color w:val="000000" w:themeColor="text1"/>
          <w:sz w:val="22"/>
          <w:lang w:val="es-ES_tradnl"/>
        </w:rPr>
        <w:t>Al respecto, conviene señalar que es la entidad pública la que</w:t>
      </w:r>
      <w:r w:rsidR="0086167B" w:rsidRPr="00E313EF">
        <w:rPr>
          <w:rFonts w:ascii="Arial" w:eastAsia="Calibri" w:hAnsi="Arial" w:cs="Arial"/>
          <w:bCs/>
          <w:color w:val="000000" w:themeColor="text1"/>
          <w:sz w:val="22"/>
          <w:lang w:val="es-ES_tradnl"/>
        </w:rPr>
        <w:t xml:space="preserve">, en el pliego de condiciones, debe establecer los criterios de asignación de puntaje –o factores de evaluación–. </w:t>
      </w:r>
      <w:r w:rsidR="002B20F8" w:rsidRPr="00E313EF">
        <w:rPr>
          <w:rFonts w:ascii="Arial" w:eastAsia="Calibri" w:hAnsi="Arial" w:cs="Arial"/>
          <w:bCs/>
          <w:color w:val="000000" w:themeColor="text1"/>
          <w:sz w:val="22"/>
          <w:lang w:val="es-ES_tradnl"/>
        </w:rPr>
        <w:t>De este modo, cuenta con discrecionalidad administrativa para determinar a partir de qué elementos o circunstancias realizará la calificación de las propuestas. Tal discrecionalidad, por supuesto, no es absoluta</w:t>
      </w:r>
      <w:r w:rsidR="007E32BD" w:rsidRPr="00E313EF">
        <w:rPr>
          <w:rFonts w:ascii="Arial" w:eastAsia="Calibri" w:hAnsi="Arial" w:cs="Arial"/>
          <w:bCs/>
          <w:color w:val="000000" w:themeColor="text1"/>
          <w:sz w:val="22"/>
          <w:lang w:val="es-ES_tradnl"/>
        </w:rPr>
        <w:t xml:space="preserve">, sino que está limitada </w:t>
      </w:r>
      <w:r w:rsidR="006631DC" w:rsidRPr="00E313EF">
        <w:rPr>
          <w:rFonts w:ascii="Arial" w:eastAsia="Calibri" w:hAnsi="Arial" w:cs="Arial"/>
          <w:bCs/>
          <w:color w:val="000000" w:themeColor="text1"/>
          <w:sz w:val="22"/>
          <w:lang w:val="es-ES_tradnl"/>
        </w:rPr>
        <w:t>por</w:t>
      </w:r>
      <w:r w:rsidR="007E32BD" w:rsidRPr="00E313EF">
        <w:rPr>
          <w:rFonts w:ascii="Arial" w:eastAsia="Calibri" w:hAnsi="Arial" w:cs="Arial"/>
          <w:bCs/>
          <w:color w:val="000000" w:themeColor="text1"/>
          <w:sz w:val="22"/>
          <w:lang w:val="es-ES_tradnl"/>
        </w:rPr>
        <w:t xml:space="preserve"> las normas de orden público</w:t>
      </w:r>
      <w:r w:rsidR="006631DC" w:rsidRPr="00E313EF">
        <w:rPr>
          <w:rFonts w:ascii="Arial" w:eastAsia="Calibri" w:hAnsi="Arial" w:cs="Arial"/>
          <w:bCs/>
          <w:color w:val="000000" w:themeColor="text1"/>
          <w:sz w:val="22"/>
          <w:lang w:val="es-ES_tradnl"/>
        </w:rPr>
        <w:t xml:space="preserve">, </w:t>
      </w:r>
      <w:r w:rsidR="00864E42" w:rsidRPr="00E313EF">
        <w:rPr>
          <w:rFonts w:ascii="Arial" w:eastAsia="Calibri" w:hAnsi="Arial" w:cs="Arial"/>
          <w:bCs/>
          <w:color w:val="000000" w:themeColor="text1"/>
          <w:sz w:val="22"/>
          <w:lang w:val="es-ES_tradnl"/>
        </w:rPr>
        <w:t>que incluyen reglas imperativas para la confección del pliego de condiciones.</w:t>
      </w:r>
    </w:p>
    <w:p w14:paraId="605F7644" w14:textId="3B0AEAF3" w:rsidR="00A875DA" w:rsidRPr="00E313EF" w:rsidRDefault="006A60C7" w:rsidP="00862563">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 xml:space="preserve">Dentro de las reglas que restringen la discrecionalidad administrativa de las entidades estatales en la </w:t>
      </w:r>
      <w:r w:rsidR="008210D4" w:rsidRPr="00E313EF">
        <w:rPr>
          <w:rFonts w:ascii="Arial" w:eastAsia="Calibri" w:hAnsi="Arial" w:cs="Arial"/>
          <w:bCs/>
          <w:color w:val="000000" w:themeColor="text1"/>
          <w:sz w:val="22"/>
          <w:szCs w:val="22"/>
          <w:lang w:val="es-ES_tradnl"/>
        </w:rPr>
        <w:t>elaboración</w:t>
      </w:r>
      <w:r w:rsidRPr="00E313EF">
        <w:rPr>
          <w:rFonts w:ascii="Arial" w:eastAsia="Calibri" w:hAnsi="Arial" w:cs="Arial"/>
          <w:bCs/>
          <w:color w:val="000000" w:themeColor="text1"/>
          <w:sz w:val="22"/>
          <w:szCs w:val="22"/>
          <w:lang w:val="es-ES_tradnl"/>
        </w:rPr>
        <w:t xml:space="preserve"> del pliego de condiciones</w:t>
      </w:r>
      <w:r w:rsidR="00D649EC" w:rsidRPr="00E313EF">
        <w:rPr>
          <w:rFonts w:ascii="Arial" w:eastAsia="Calibri" w:hAnsi="Arial" w:cs="Arial"/>
          <w:bCs/>
          <w:color w:val="000000" w:themeColor="text1"/>
          <w:sz w:val="22"/>
          <w:szCs w:val="22"/>
          <w:lang w:val="es-ES_tradnl"/>
        </w:rPr>
        <w:t xml:space="preserve"> se encuentra</w:t>
      </w:r>
      <w:r w:rsidR="006631DC" w:rsidRPr="00E313EF">
        <w:rPr>
          <w:rFonts w:ascii="Arial" w:eastAsia="Calibri" w:hAnsi="Arial" w:cs="Arial"/>
          <w:bCs/>
          <w:color w:val="000000" w:themeColor="text1"/>
          <w:sz w:val="22"/>
          <w:szCs w:val="22"/>
          <w:lang w:val="es-ES_tradnl"/>
        </w:rPr>
        <w:t>, por ejemplo,</w:t>
      </w:r>
      <w:r w:rsidR="00D649EC" w:rsidRPr="00E313EF">
        <w:rPr>
          <w:rFonts w:ascii="Arial" w:eastAsia="Calibri" w:hAnsi="Arial" w:cs="Arial"/>
          <w:bCs/>
          <w:color w:val="000000" w:themeColor="text1"/>
          <w:sz w:val="22"/>
          <w:szCs w:val="22"/>
          <w:lang w:val="es-ES_tradnl"/>
        </w:rPr>
        <w:t xml:space="preserve"> el artículo 2 de la Ley 816 de 2003</w:t>
      </w:r>
      <w:r w:rsidR="007F680B" w:rsidRPr="00E313EF">
        <w:rPr>
          <w:rFonts w:ascii="Arial" w:eastAsia="Calibri" w:hAnsi="Arial" w:cs="Arial"/>
          <w:bCs/>
          <w:color w:val="000000" w:themeColor="text1"/>
          <w:sz w:val="22"/>
          <w:szCs w:val="22"/>
          <w:lang w:val="es-ES_tradnl"/>
        </w:rPr>
        <w:t xml:space="preserve">. </w:t>
      </w:r>
      <w:r w:rsidR="00D33C01" w:rsidRPr="00E313EF">
        <w:rPr>
          <w:rFonts w:ascii="Arial" w:eastAsia="Calibri" w:hAnsi="Arial" w:cs="Arial"/>
          <w:bCs/>
          <w:color w:val="000000" w:themeColor="text1"/>
          <w:sz w:val="22"/>
          <w:szCs w:val="22"/>
          <w:lang w:val="es-ES_tradnl"/>
        </w:rPr>
        <w:t>En efecto, este enunciado normativo</w:t>
      </w:r>
      <w:r w:rsidR="003140E7" w:rsidRPr="00E313EF">
        <w:rPr>
          <w:rFonts w:ascii="Arial" w:eastAsia="Calibri" w:hAnsi="Arial" w:cs="Arial"/>
          <w:bCs/>
          <w:color w:val="000000" w:themeColor="text1"/>
          <w:sz w:val="22"/>
          <w:szCs w:val="22"/>
          <w:lang w:val="es-ES_tradnl"/>
        </w:rPr>
        <w:t xml:space="preserve"> </w:t>
      </w:r>
      <w:r w:rsidR="008763B6" w:rsidRPr="00E313EF">
        <w:rPr>
          <w:rFonts w:ascii="Arial" w:eastAsia="Calibri" w:hAnsi="Arial" w:cs="Arial"/>
          <w:bCs/>
          <w:color w:val="000000" w:themeColor="text1"/>
          <w:sz w:val="22"/>
          <w:szCs w:val="22"/>
          <w:lang w:val="es-ES_tradnl"/>
        </w:rPr>
        <w:t xml:space="preserve">establece que los órganos del Estado a los que se refiere el artículo 1 de la misma </w:t>
      </w:r>
      <w:r w:rsidR="005A1CD7" w:rsidRPr="00E313EF">
        <w:rPr>
          <w:rFonts w:ascii="Arial" w:eastAsia="Calibri" w:hAnsi="Arial" w:cs="Arial"/>
          <w:bCs/>
          <w:color w:val="000000" w:themeColor="text1"/>
          <w:sz w:val="22"/>
          <w:szCs w:val="22"/>
          <w:lang w:val="es-ES_tradnl"/>
        </w:rPr>
        <w:t xml:space="preserve">Ley deben incluir </w:t>
      </w:r>
      <w:r w:rsidR="00962AC6" w:rsidRPr="00E313EF">
        <w:rPr>
          <w:rFonts w:ascii="Arial" w:eastAsia="Calibri" w:hAnsi="Arial" w:cs="Arial"/>
          <w:bCs/>
          <w:color w:val="000000" w:themeColor="text1"/>
          <w:sz w:val="22"/>
          <w:szCs w:val="22"/>
          <w:lang w:val="es-ES_tradnl"/>
        </w:rPr>
        <w:t>«</w:t>
      </w:r>
      <w:r w:rsidR="00962AC6" w:rsidRPr="00E313EF">
        <w:rPr>
          <w:rFonts w:ascii="Arial" w:hAnsi="Arial" w:cs="Arial"/>
          <w:sz w:val="22"/>
          <w:szCs w:val="22"/>
          <w:lang w:val="es-ES_tradnl"/>
        </w:rPr>
        <w:t xml:space="preserve">[…] </w:t>
      </w:r>
      <w:r w:rsidR="00962AC6" w:rsidRPr="00E313EF">
        <w:rPr>
          <w:rFonts w:ascii="Arial" w:eastAsia="Calibri" w:hAnsi="Arial" w:cs="Arial"/>
          <w:bCs/>
          <w:color w:val="000000" w:themeColor="text1"/>
          <w:sz w:val="22"/>
          <w:szCs w:val="22"/>
          <w:lang w:val="es-ES_tradnl"/>
        </w:rPr>
        <w:t>un puntaje comprendido entre el diez (10) y el veinte por ciento (20%)»</w:t>
      </w:r>
      <w:r w:rsidR="00513B83" w:rsidRPr="00E313EF">
        <w:rPr>
          <w:rFonts w:ascii="Arial" w:eastAsia="Calibri" w:hAnsi="Arial" w:cs="Arial"/>
          <w:bCs/>
          <w:color w:val="000000" w:themeColor="text1"/>
          <w:sz w:val="22"/>
          <w:szCs w:val="22"/>
          <w:lang w:val="es-ES_tradnl"/>
        </w:rPr>
        <w:t xml:space="preserve"> para estimular la industria nacional, cu</w:t>
      </w:r>
      <w:r w:rsidR="00702E24" w:rsidRPr="00E313EF">
        <w:rPr>
          <w:rFonts w:ascii="Arial" w:eastAsia="Calibri" w:hAnsi="Arial" w:cs="Arial"/>
          <w:bCs/>
          <w:color w:val="000000" w:themeColor="text1"/>
          <w:sz w:val="22"/>
          <w:szCs w:val="22"/>
          <w:lang w:val="es-ES_tradnl"/>
        </w:rPr>
        <w:t>a</w:t>
      </w:r>
      <w:r w:rsidR="00513B83" w:rsidRPr="00E313EF">
        <w:rPr>
          <w:rFonts w:ascii="Arial" w:eastAsia="Calibri" w:hAnsi="Arial" w:cs="Arial"/>
          <w:bCs/>
          <w:color w:val="000000" w:themeColor="text1"/>
          <w:sz w:val="22"/>
          <w:szCs w:val="22"/>
          <w:lang w:val="es-ES_tradnl"/>
        </w:rPr>
        <w:t>ndo se oferte</w:t>
      </w:r>
      <w:r w:rsidR="0049796E" w:rsidRPr="00E313EF">
        <w:rPr>
          <w:rFonts w:ascii="Arial" w:eastAsia="Calibri" w:hAnsi="Arial" w:cs="Arial"/>
          <w:bCs/>
          <w:color w:val="000000" w:themeColor="text1"/>
          <w:sz w:val="22"/>
          <w:szCs w:val="22"/>
          <w:lang w:val="es-ES_tradnl"/>
        </w:rPr>
        <w:t>n</w:t>
      </w:r>
      <w:r w:rsidR="00513B83" w:rsidRPr="00E313EF">
        <w:rPr>
          <w:rFonts w:ascii="Arial" w:eastAsia="Calibri" w:hAnsi="Arial" w:cs="Arial"/>
          <w:bCs/>
          <w:color w:val="000000" w:themeColor="text1"/>
          <w:sz w:val="22"/>
          <w:szCs w:val="22"/>
          <w:lang w:val="es-ES_tradnl"/>
        </w:rPr>
        <w:t xml:space="preserve"> bienes o servicios nacionales.</w:t>
      </w:r>
      <w:r w:rsidR="00F66F77" w:rsidRPr="00E313EF">
        <w:rPr>
          <w:rFonts w:ascii="Arial" w:eastAsia="Calibri" w:hAnsi="Arial" w:cs="Arial"/>
          <w:bCs/>
          <w:color w:val="000000" w:themeColor="text1"/>
          <w:sz w:val="22"/>
          <w:szCs w:val="22"/>
          <w:lang w:val="es-ES_tradnl"/>
        </w:rPr>
        <w:t xml:space="preserve"> Adicionalmente, </w:t>
      </w:r>
      <w:r w:rsidR="007B5C60" w:rsidRPr="00E313EF">
        <w:rPr>
          <w:rFonts w:ascii="Arial" w:eastAsia="Calibri" w:hAnsi="Arial" w:cs="Arial"/>
          <w:bCs/>
          <w:color w:val="000000" w:themeColor="text1"/>
          <w:sz w:val="22"/>
          <w:szCs w:val="22"/>
          <w:lang w:val="es-ES_tradnl"/>
        </w:rPr>
        <w:t xml:space="preserve">la norma </w:t>
      </w:r>
      <w:r w:rsidR="00F66F77" w:rsidRPr="00E313EF">
        <w:rPr>
          <w:rFonts w:ascii="Arial" w:eastAsia="Calibri" w:hAnsi="Arial" w:cs="Arial"/>
          <w:bCs/>
          <w:color w:val="000000" w:themeColor="text1"/>
          <w:sz w:val="22"/>
          <w:szCs w:val="22"/>
          <w:lang w:val="es-ES_tradnl"/>
        </w:rPr>
        <w:t xml:space="preserve">indica </w:t>
      </w:r>
      <w:proofErr w:type="gramStart"/>
      <w:r w:rsidR="00F66F77" w:rsidRPr="00E313EF">
        <w:rPr>
          <w:rFonts w:ascii="Arial" w:eastAsia="Calibri" w:hAnsi="Arial" w:cs="Arial"/>
          <w:bCs/>
          <w:color w:val="000000" w:themeColor="text1"/>
          <w:sz w:val="22"/>
          <w:szCs w:val="22"/>
          <w:lang w:val="es-ES_tradnl"/>
        </w:rPr>
        <w:t>que</w:t>
      </w:r>
      <w:proofErr w:type="gramEnd"/>
      <w:r w:rsidR="00F66F77" w:rsidRPr="00E313EF">
        <w:rPr>
          <w:rFonts w:ascii="Arial" w:eastAsia="Calibri" w:hAnsi="Arial" w:cs="Arial"/>
          <w:bCs/>
          <w:color w:val="000000" w:themeColor="text1"/>
          <w:sz w:val="22"/>
          <w:szCs w:val="22"/>
          <w:lang w:val="es-ES_tradnl"/>
        </w:rPr>
        <w:t xml:space="preserve"> si no se ofertan bienes o servicios nacionales, sino bienes o servicios </w:t>
      </w:r>
      <w:r w:rsidR="00F66F77" w:rsidRPr="00E313EF">
        <w:rPr>
          <w:rFonts w:ascii="Arial" w:eastAsia="Calibri" w:hAnsi="Arial" w:cs="Arial"/>
          <w:bCs/>
          <w:i/>
          <w:iCs/>
          <w:color w:val="000000" w:themeColor="text1"/>
          <w:sz w:val="22"/>
          <w:szCs w:val="22"/>
          <w:lang w:val="es-ES_tradnl"/>
        </w:rPr>
        <w:t>extranjeros</w:t>
      </w:r>
      <w:r w:rsidR="00F66F77" w:rsidRPr="00E313EF">
        <w:rPr>
          <w:rFonts w:ascii="Arial" w:eastAsia="Calibri" w:hAnsi="Arial" w:cs="Arial"/>
          <w:bCs/>
          <w:color w:val="000000" w:themeColor="text1"/>
          <w:sz w:val="22"/>
          <w:szCs w:val="22"/>
          <w:lang w:val="es-ES_tradnl"/>
        </w:rPr>
        <w:t xml:space="preserve">, </w:t>
      </w:r>
      <w:r w:rsidR="007B5C60" w:rsidRPr="00E313EF">
        <w:rPr>
          <w:rFonts w:ascii="Arial" w:eastAsia="Calibri" w:hAnsi="Arial" w:cs="Arial"/>
          <w:bCs/>
          <w:color w:val="000000" w:themeColor="text1"/>
          <w:sz w:val="22"/>
          <w:szCs w:val="22"/>
          <w:lang w:val="es-ES_tradnl"/>
        </w:rPr>
        <w:t>«[…]</w:t>
      </w:r>
      <w:r w:rsidR="000955F9" w:rsidRPr="00E313EF">
        <w:rPr>
          <w:rFonts w:ascii="Arial" w:eastAsia="Calibri" w:hAnsi="Arial" w:cs="Arial"/>
          <w:bCs/>
          <w:color w:val="000000" w:themeColor="text1"/>
          <w:sz w:val="22"/>
          <w:szCs w:val="22"/>
          <w:lang w:val="es-ES_tradnl"/>
        </w:rPr>
        <w:t xml:space="preserve"> </w:t>
      </w:r>
      <w:r w:rsidR="007B5C60" w:rsidRPr="00E313EF">
        <w:rPr>
          <w:rFonts w:ascii="Arial" w:eastAsia="Calibri" w:hAnsi="Arial" w:cs="Arial"/>
          <w:bCs/>
          <w:color w:val="000000" w:themeColor="text1"/>
          <w:sz w:val="22"/>
          <w:szCs w:val="22"/>
          <w:lang w:val="es-ES_tradnl"/>
        </w:rPr>
        <w:t>la entidad contratante establecerá un puntaje comprendido entre el cinco (5) y el quince por ciento (15%), para incentivar la incorporación de componente colombiano de bienes y servicios profesionales, técnicos y operativos».</w:t>
      </w:r>
      <w:r w:rsidR="00DE6DF6" w:rsidRPr="00E313EF">
        <w:rPr>
          <w:rFonts w:ascii="Arial" w:eastAsia="Calibri" w:hAnsi="Arial" w:cs="Arial"/>
          <w:bCs/>
          <w:color w:val="000000" w:themeColor="text1"/>
          <w:sz w:val="22"/>
          <w:szCs w:val="22"/>
          <w:lang w:val="es-ES_tradnl"/>
        </w:rPr>
        <w:t xml:space="preserve"> Dicho de otro modo, no es que un mismo oferente pueda recibir al mismo tiempo</w:t>
      </w:r>
      <w:r w:rsidR="00730F37" w:rsidRPr="00E313EF">
        <w:rPr>
          <w:rFonts w:ascii="Arial" w:eastAsia="Calibri" w:hAnsi="Arial" w:cs="Arial"/>
          <w:bCs/>
          <w:color w:val="000000" w:themeColor="text1"/>
          <w:sz w:val="22"/>
          <w:szCs w:val="22"/>
          <w:lang w:val="es-ES_tradnl"/>
        </w:rPr>
        <w:t xml:space="preserve"> –o sea, sobre una misma oferta–</w:t>
      </w:r>
      <w:r w:rsidR="00DE6DF6" w:rsidRPr="00E313EF">
        <w:rPr>
          <w:rFonts w:ascii="Arial" w:eastAsia="Calibri" w:hAnsi="Arial" w:cs="Arial"/>
          <w:bCs/>
          <w:color w:val="000000" w:themeColor="text1"/>
          <w:sz w:val="22"/>
          <w:szCs w:val="22"/>
          <w:lang w:val="es-ES_tradnl"/>
        </w:rPr>
        <w:t xml:space="preserve"> </w:t>
      </w:r>
      <w:r w:rsidR="00883899" w:rsidRPr="00E313EF">
        <w:rPr>
          <w:rFonts w:ascii="Arial" w:eastAsia="Calibri" w:hAnsi="Arial" w:cs="Arial"/>
          <w:bCs/>
          <w:color w:val="000000" w:themeColor="text1"/>
          <w:sz w:val="22"/>
          <w:szCs w:val="22"/>
          <w:lang w:val="es-ES_tradnl"/>
        </w:rPr>
        <w:t>el puntaje por ofertar bienes o servicios colombianos y el puntaje por i</w:t>
      </w:r>
      <w:r w:rsidR="00BA3459" w:rsidRPr="00E313EF">
        <w:rPr>
          <w:rFonts w:ascii="Arial" w:eastAsia="Calibri" w:hAnsi="Arial" w:cs="Arial"/>
          <w:bCs/>
          <w:color w:val="000000" w:themeColor="text1"/>
          <w:sz w:val="22"/>
          <w:szCs w:val="22"/>
          <w:lang w:val="es-ES_tradnl"/>
        </w:rPr>
        <w:t xml:space="preserve">ncorporar componente colombiano sobre los bienes o servicios extranjeros, sino que el segundo de los puntajes indicados opera </w:t>
      </w:r>
      <w:r w:rsidR="00BA3459" w:rsidRPr="00E313EF">
        <w:rPr>
          <w:rFonts w:ascii="Arial" w:eastAsia="Calibri" w:hAnsi="Arial" w:cs="Arial"/>
          <w:bCs/>
          <w:i/>
          <w:iCs/>
          <w:color w:val="000000" w:themeColor="text1"/>
          <w:sz w:val="22"/>
          <w:szCs w:val="22"/>
          <w:lang w:val="es-ES_tradnl"/>
        </w:rPr>
        <w:t>en subsidio</w:t>
      </w:r>
      <w:r w:rsidR="00BA3459" w:rsidRPr="00E313EF">
        <w:rPr>
          <w:rFonts w:ascii="Arial" w:eastAsia="Calibri" w:hAnsi="Arial" w:cs="Arial"/>
          <w:bCs/>
          <w:color w:val="000000" w:themeColor="text1"/>
          <w:sz w:val="22"/>
          <w:szCs w:val="22"/>
          <w:lang w:val="es-ES_tradnl"/>
        </w:rPr>
        <w:t xml:space="preserve"> del primero. Es decir, quien no oferte bienes o servicios </w:t>
      </w:r>
      <w:r w:rsidR="00693023" w:rsidRPr="00E313EF">
        <w:rPr>
          <w:rFonts w:ascii="Arial" w:eastAsia="Calibri" w:hAnsi="Arial" w:cs="Arial"/>
          <w:bCs/>
          <w:color w:val="000000" w:themeColor="text1"/>
          <w:sz w:val="22"/>
          <w:szCs w:val="22"/>
          <w:lang w:val="es-ES_tradnl"/>
        </w:rPr>
        <w:t>colombianos, podr</w:t>
      </w:r>
      <w:r w:rsidR="00730F37" w:rsidRPr="00E313EF">
        <w:rPr>
          <w:rFonts w:ascii="Arial" w:eastAsia="Calibri" w:hAnsi="Arial" w:cs="Arial"/>
          <w:bCs/>
          <w:color w:val="000000" w:themeColor="text1"/>
          <w:sz w:val="22"/>
          <w:szCs w:val="22"/>
          <w:lang w:val="es-ES_tradnl"/>
        </w:rPr>
        <w:t>ía</w:t>
      </w:r>
      <w:r w:rsidR="00693023" w:rsidRPr="00E313EF">
        <w:rPr>
          <w:rFonts w:ascii="Arial" w:eastAsia="Calibri" w:hAnsi="Arial" w:cs="Arial"/>
          <w:bCs/>
          <w:color w:val="000000" w:themeColor="text1"/>
          <w:sz w:val="22"/>
          <w:szCs w:val="22"/>
          <w:lang w:val="es-ES_tradnl"/>
        </w:rPr>
        <w:t xml:space="preserve"> obtener puntaje por incorporar «[…] componente colombiano de bienes y servicios profesionales, técnicos y operativos».</w:t>
      </w:r>
    </w:p>
    <w:p w14:paraId="7DC0F50A" w14:textId="2DA07D33" w:rsidR="00531E49" w:rsidRPr="00E313EF" w:rsidRDefault="00C21477" w:rsidP="00862563">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Si bien</w:t>
      </w:r>
      <w:r w:rsidR="007C1196" w:rsidRPr="00E313EF">
        <w:rPr>
          <w:rFonts w:ascii="Arial" w:eastAsia="Calibri" w:hAnsi="Arial" w:cs="Arial"/>
          <w:bCs/>
          <w:color w:val="000000" w:themeColor="text1"/>
          <w:sz w:val="22"/>
          <w:szCs w:val="22"/>
          <w:lang w:val="es-ES_tradnl"/>
        </w:rPr>
        <w:t xml:space="preserve">, como se ha indicado, </w:t>
      </w:r>
      <w:r w:rsidRPr="00E313EF">
        <w:rPr>
          <w:rFonts w:ascii="Arial" w:eastAsia="Calibri" w:hAnsi="Arial" w:cs="Arial"/>
          <w:bCs/>
          <w:color w:val="000000" w:themeColor="text1"/>
          <w:sz w:val="22"/>
          <w:szCs w:val="22"/>
          <w:lang w:val="es-ES_tradnl"/>
        </w:rPr>
        <w:t>e</w:t>
      </w:r>
      <w:r w:rsidR="00A875DA" w:rsidRPr="00E313EF">
        <w:rPr>
          <w:rFonts w:ascii="Arial" w:eastAsia="Calibri" w:hAnsi="Arial" w:cs="Arial"/>
          <w:bCs/>
          <w:color w:val="000000" w:themeColor="text1"/>
          <w:sz w:val="22"/>
          <w:szCs w:val="22"/>
          <w:lang w:val="es-ES_tradnl"/>
        </w:rPr>
        <w:t xml:space="preserve">l artículo </w:t>
      </w:r>
      <w:r w:rsidR="00AD18CA" w:rsidRPr="00E313EF">
        <w:rPr>
          <w:rFonts w:ascii="Arial" w:eastAsia="Calibri" w:hAnsi="Arial" w:cs="Arial"/>
          <w:bCs/>
          <w:color w:val="000000" w:themeColor="text1"/>
          <w:sz w:val="22"/>
          <w:szCs w:val="22"/>
          <w:lang w:val="es-ES_tradnl"/>
        </w:rPr>
        <w:t>2 de la Ley 816 de 2003</w:t>
      </w:r>
      <w:r w:rsidR="00103BE7" w:rsidRPr="00E313EF">
        <w:rPr>
          <w:rFonts w:ascii="Arial" w:eastAsia="Calibri" w:hAnsi="Arial" w:cs="Arial"/>
          <w:bCs/>
          <w:color w:val="000000" w:themeColor="text1"/>
          <w:sz w:val="22"/>
          <w:szCs w:val="22"/>
          <w:lang w:val="es-ES_tradnl"/>
        </w:rPr>
        <w:t xml:space="preserve"> constituye un límite a la discrecionalidad administrativa para la confección del pliego de condiciones o de su documento equivalente</w:t>
      </w:r>
      <w:r w:rsidR="002B30DE" w:rsidRPr="00E313EF">
        <w:rPr>
          <w:rFonts w:ascii="Arial" w:eastAsia="Calibri" w:hAnsi="Arial" w:cs="Arial"/>
          <w:bCs/>
          <w:color w:val="000000" w:themeColor="text1"/>
          <w:sz w:val="22"/>
          <w:szCs w:val="22"/>
          <w:lang w:val="es-ES_tradnl"/>
        </w:rPr>
        <w:t xml:space="preserve"> –en la medida en que obliga a</w:t>
      </w:r>
      <w:r w:rsidR="004B536B" w:rsidRPr="00E313EF">
        <w:rPr>
          <w:rFonts w:ascii="Arial" w:eastAsia="Calibri" w:hAnsi="Arial" w:cs="Arial"/>
          <w:bCs/>
          <w:color w:val="000000" w:themeColor="text1"/>
          <w:sz w:val="22"/>
          <w:szCs w:val="22"/>
          <w:lang w:val="es-ES_tradnl"/>
        </w:rPr>
        <w:t xml:space="preserve"> las entidades estatales a</w:t>
      </w:r>
      <w:r w:rsidR="002B30DE" w:rsidRPr="00E313EF">
        <w:rPr>
          <w:rFonts w:ascii="Arial" w:eastAsia="Calibri" w:hAnsi="Arial" w:cs="Arial"/>
          <w:bCs/>
          <w:color w:val="000000" w:themeColor="text1"/>
          <w:sz w:val="22"/>
          <w:szCs w:val="22"/>
          <w:lang w:val="es-ES_tradnl"/>
        </w:rPr>
        <w:t xml:space="preserve"> incluir un criterio de asignación de puntaje, estableciendo</w:t>
      </w:r>
      <w:r w:rsidR="00A91177" w:rsidRPr="00E313EF">
        <w:rPr>
          <w:rFonts w:ascii="Arial" w:eastAsia="Calibri" w:hAnsi="Arial" w:cs="Arial"/>
          <w:bCs/>
          <w:color w:val="000000" w:themeColor="text1"/>
          <w:sz w:val="22"/>
          <w:szCs w:val="22"/>
          <w:lang w:val="es-ES_tradnl"/>
        </w:rPr>
        <w:t xml:space="preserve"> un porcentaje mínimo y uno máximo–</w:t>
      </w:r>
      <w:r w:rsidR="00103BE7" w:rsidRPr="00E313EF">
        <w:rPr>
          <w:rFonts w:ascii="Arial" w:eastAsia="Calibri" w:hAnsi="Arial" w:cs="Arial"/>
          <w:bCs/>
          <w:color w:val="000000" w:themeColor="text1"/>
          <w:sz w:val="22"/>
          <w:szCs w:val="22"/>
          <w:lang w:val="es-ES_tradnl"/>
        </w:rPr>
        <w:t>,</w:t>
      </w:r>
      <w:r w:rsidR="00AD18CA" w:rsidRPr="00E313EF">
        <w:rPr>
          <w:rFonts w:ascii="Arial" w:eastAsia="Calibri" w:hAnsi="Arial" w:cs="Arial"/>
          <w:bCs/>
          <w:color w:val="000000" w:themeColor="text1"/>
          <w:sz w:val="22"/>
          <w:szCs w:val="22"/>
          <w:lang w:val="es-ES_tradnl"/>
        </w:rPr>
        <w:t xml:space="preserve"> </w:t>
      </w:r>
      <w:r w:rsidR="00F91A72" w:rsidRPr="00E313EF">
        <w:rPr>
          <w:rFonts w:ascii="Arial" w:eastAsia="Calibri" w:hAnsi="Arial" w:cs="Arial"/>
          <w:bCs/>
          <w:color w:val="000000" w:themeColor="text1"/>
          <w:sz w:val="22"/>
          <w:szCs w:val="22"/>
          <w:lang w:val="es-ES_tradnl"/>
        </w:rPr>
        <w:t xml:space="preserve">asimismo </w:t>
      </w:r>
      <w:r w:rsidR="004B536B" w:rsidRPr="00E313EF">
        <w:rPr>
          <w:rFonts w:ascii="Arial" w:eastAsia="Calibri" w:hAnsi="Arial" w:cs="Arial"/>
          <w:bCs/>
          <w:color w:val="000000" w:themeColor="text1"/>
          <w:sz w:val="22"/>
          <w:szCs w:val="22"/>
          <w:lang w:val="es-ES_tradnl"/>
        </w:rPr>
        <w:t>les confiere</w:t>
      </w:r>
      <w:r w:rsidR="00874C66" w:rsidRPr="00E313EF">
        <w:rPr>
          <w:rFonts w:ascii="Arial" w:eastAsia="Calibri" w:hAnsi="Arial" w:cs="Arial"/>
          <w:bCs/>
          <w:color w:val="000000" w:themeColor="text1"/>
          <w:sz w:val="22"/>
          <w:szCs w:val="22"/>
          <w:lang w:val="es-ES_tradnl"/>
        </w:rPr>
        <w:t xml:space="preserve"> un margen de libertad de configuración</w:t>
      </w:r>
      <w:r w:rsidR="00F91A72" w:rsidRPr="00E313EF">
        <w:rPr>
          <w:rFonts w:ascii="Arial" w:eastAsia="Calibri" w:hAnsi="Arial" w:cs="Arial"/>
          <w:bCs/>
          <w:color w:val="000000" w:themeColor="text1"/>
          <w:sz w:val="22"/>
          <w:szCs w:val="22"/>
          <w:lang w:val="es-ES_tradnl"/>
        </w:rPr>
        <w:t>.</w:t>
      </w:r>
      <w:r w:rsidR="00694108" w:rsidRPr="00E313EF">
        <w:rPr>
          <w:rFonts w:ascii="Arial" w:eastAsia="Calibri" w:hAnsi="Arial" w:cs="Arial"/>
          <w:bCs/>
          <w:color w:val="000000" w:themeColor="text1"/>
          <w:sz w:val="22"/>
          <w:szCs w:val="22"/>
          <w:lang w:val="es-ES_tradnl"/>
        </w:rPr>
        <w:t xml:space="preserve"> </w:t>
      </w:r>
      <w:r w:rsidR="002B30DE" w:rsidRPr="00E313EF">
        <w:rPr>
          <w:rFonts w:ascii="Arial" w:eastAsia="Calibri" w:hAnsi="Arial" w:cs="Arial"/>
          <w:bCs/>
          <w:color w:val="000000" w:themeColor="text1"/>
          <w:sz w:val="22"/>
          <w:szCs w:val="22"/>
          <w:lang w:val="es-ES_tradnl"/>
        </w:rPr>
        <w:t>En otros términos</w:t>
      </w:r>
      <w:r w:rsidR="00F91A72" w:rsidRPr="00E313EF">
        <w:rPr>
          <w:rFonts w:ascii="Arial" w:eastAsia="Calibri" w:hAnsi="Arial" w:cs="Arial"/>
          <w:bCs/>
          <w:color w:val="000000" w:themeColor="text1"/>
          <w:sz w:val="22"/>
          <w:szCs w:val="22"/>
          <w:lang w:val="es-ES_tradnl"/>
        </w:rPr>
        <w:t xml:space="preserve">, los órganos del Estado no pierden </w:t>
      </w:r>
      <w:r w:rsidR="00DF57D9" w:rsidRPr="00E313EF">
        <w:rPr>
          <w:rFonts w:ascii="Arial" w:eastAsia="Calibri" w:hAnsi="Arial" w:cs="Arial"/>
          <w:bCs/>
          <w:color w:val="000000" w:themeColor="text1"/>
          <w:sz w:val="22"/>
          <w:szCs w:val="22"/>
          <w:lang w:val="es-ES_tradnl"/>
        </w:rPr>
        <w:t>por completo</w:t>
      </w:r>
      <w:r w:rsidR="00F91A72" w:rsidRPr="00E313EF">
        <w:rPr>
          <w:rFonts w:ascii="Arial" w:eastAsia="Calibri" w:hAnsi="Arial" w:cs="Arial"/>
          <w:bCs/>
          <w:color w:val="000000" w:themeColor="text1"/>
          <w:sz w:val="22"/>
          <w:szCs w:val="22"/>
          <w:lang w:val="es-ES_tradnl"/>
        </w:rPr>
        <w:t xml:space="preserve"> la discrecionalidad para </w:t>
      </w:r>
      <w:r w:rsidR="00DF57D9" w:rsidRPr="00E313EF">
        <w:rPr>
          <w:rFonts w:ascii="Arial" w:eastAsia="Calibri" w:hAnsi="Arial" w:cs="Arial"/>
          <w:bCs/>
          <w:color w:val="000000" w:themeColor="text1"/>
          <w:sz w:val="22"/>
          <w:szCs w:val="22"/>
          <w:lang w:val="es-ES_tradnl"/>
        </w:rPr>
        <w:t>establecer el puntaje</w:t>
      </w:r>
      <w:r w:rsidR="002B30DE" w:rsidRPr="00E313EF">
        <w:rPr>
          <w:rFonts w:ascii="Arial" w:eastAsia="Calibri" w:hAnsi="Arial" w:cs="Arial"/>
          <w:bCs/>
          <w:color w:val="000000" w:themeColor="text1"/>
          <w:sz w:val="22"/>
          <w:szCs w:val="22"/>
          <w:lang w:val="es-ES_tradnl"/>
        </w:rPr>
        <w:t xml:space="preserve"> por apoyo a la industria nacional</w:t>
      </w:r>
      <w:r w:rsidR="00745FF3" w:rsidRPr="00E313EF">
        <w:rPr>
          <w:rFonts w:ascii="Arial" w:eastAsia="Calibri" w:hAnsi="Arial" w:cs="Arial"/>
          <w:bCs/>
          <w:color w:val="000000" w:themeColor="text1"/>
          <w:sz w:val="22"/>
          <w:szCs w:val="22"/>
          <w:lang w:val="es-ES_tradnl"/>
        </w:rPr>
        <w:t xml:space="preserve">. </w:t>
      </w:r>
      <w:r w:rsidR="00694108" w:rsidRPr="00E313EF">
        <w:rPr>
          <w:rFonts w:ascii="Arial" w:eastAsia="Calibri" w:hAnsi="Arial" w:cs="Arial"/>
          <w:bCs/>
          <w:color w:val="000000" w:themeColor="text1"/>
          <w:sz w:val="22"/>
          <w:szCs w:val="22"/>
          <w:lang w:val="es-ES_tradnl"/>
        </w:rPr>
        <w:t>Las entidades estatales conservan</w:t>
      </w:r>
      <w:r w:rsidR="008B7E26" w:rsidRPr="00E313EF">
        <w:rPr>
          <w:rFonts w:ascii="Arial" w:eastAsia="Calibri" w:hAnsi="Arial" w:cs="Arial"/>
          <w:bCs/>
          <w:color w:val="000000" w:themeColor="text1"/>
          <w:sz w:val="22"/>
          <w:szCs w:val="22"/>
          <w:lang w:val="es-ES_tradnl"/>
        </w:rPr>
        <w:t xml:space="preserve"> un</w:t>
      </w:r>
      <w:r w:rsidR="00694108" w:rsidRPr="00E313EF">
        <w:rPr>
          <w:rFonts w:ascii="Arial" w:eastAsia="Calibri" w:hAnsi="Arial" w:cs="Arial"/>
          <w:bCs/>
          <w:color w:val="000000" w:themeColor="text1"/>
          <w:sz w:val="22"/>
          <w:szCs w:val="22"/>
          <w:lang w:val="es-ES_tradnl"/>
        </w:rPr>
        <w:t xml:space="preserve"> margen de apreciación</w:t>
      </w:r>
      <w:r w:rsidR="008B7E26" w:rsidRPr="00E313EF">
        <w:rPr>
          <w:rFonts w:ascii="Arial" w:eastAsia="Calibri" w:hAnsi="Arial" w:cs="Arial"/>
          <w:bCs/>
          <w:color w:val="000000" w:themeColor="text1"/>
          <w:sz w:val="22"/>
          <w:szCs w:val="22"/>
          <w:lang w:val="es-ES_tradnl"/>
        </w:rPr>
        <w:t xml:space="preserve"> para</w:t>
      </w:r>
      <w:r w:rsidR="00683D9A" w:rsidRPr="00E313EF">
        <w:rPr>
          <w:rFonts w:ascii="Arial" w:eastAsia="Calibri" w:hAnsi="Arial" w:cs="Arial"/>
          <w:bCs/>
          <w:color w:val="000000" w:themeColor="text1"/>
          <w:sz w:val="22"/>
          <w:szCs w:val="22"/>
          <w:lang w:val="es-ES_tradnl"/>
        </w:rPr>
        <w:t>:</w:t>
      </w:r>
      <w:r w:rsidR="008B7E26" w:rsidRPr="00E313EF">
        <w:rPr>
          <w:rFonts w:ascii="Arial" w:eastAsia="Calibri" w:hAnsi="Arial" w:cs="Arial"/>
          <w:bCs/>
          <w:color w:val="000000" w:themeColor="text1"/>
          <w:sz w:val="22"/>
          <w:szCs w:val="22"/>
          <w:lang w:val="es-ES_tradnl"/>
        </w:rPr>
        <w:t xml:space="preserve"> i) </w:t>
      </w:r>
      <w:r w:rsidR="00C42D32" w:rsidRPr="00E313EF">
        <w:rPr>
          <w:rFonts w:ascii="Arial" w:eastAsia="Calibri" w:hAnsi="Arial" w:cs="Arial"/>
          <w:bCs/>
          <w:color w:val="000000" w:themeColor="text1"/>
          <w:sz w:val="22"/>
          <w:szCs w:val="22"/>
          <w:lang w:val="es-ES_tradnl"/>
        </w:rPr>
        <w:t>establecer</w:t>
      </w:r>
      <w:r w:rsidR="008B7E26" w:rsidRPr="00E313EF">
        <w:rPr>
          <w:rFonts w:ascii="Arial" w:eastAsia="Calibri" w:hAnsi="Arial" w:cs="Arial"/>
          <w:bCs/>
          <w:color w:val="000000" w:themeColor="text1"/>
          <w:sz w:val="22"/>
          <w:szCs w:val="22"/>
          <w:lang w:val="es-ES_tradnl"/>
        </w:rPr>
        <w:t xml:space="preserve"> el porcentaje de puntos que otorgarán</w:t>
      </w:r>
      <w:r w:rsidR="00BF470D" w:rsidRPr="00E313EF">
        <w:rPr>
          <w:rFonts w:ascii="Arial" w:eastAsia="Calibri" w:hAnsi="Arial" w:cs="Arial"/>
          <w:bCs/>
          <w:color w:val="000000" w:themeColor="text1"/>
          <w:sz w:val="22"/>
          <w:szCs w:val="22"/>
          <w:lang w:val="es-ES_tradnl"/>
        </w:rPr>
        <w:t xml:space="preserve"> a las ofertas de bienes o servicios nacionales</w:t>
      </w:r>
      <w:r w:rsidR="00497AC0" w:rsidRPr="00E313EF">
        <w:rPr>
          <w:rFonts w:ascii="Arial" w:eastAsia="Calibri" w:hAnsi="Arial" w:cs="Arial"/>
          <w:bCs/>
          <w:color w:val="000000" w:themeColor="text1"/>
          <w:sz w:val="22"/>
          <w:szCs w:val="22"/>
          <w:lang w:val="es-ES_tradnl"/>
        </w:rPr>
        <w:t xml:space="preserve">, </w:t>
      </w:r>
      <w:r w:rsidR="008235D5" w:rsidRPr="00E313EF">
        <w:rPr>
          <w:rFonts w:ascii="Arial" w:eastAsia="Calibri" w:hAnsi="Arial" w:cs="Arial"/>
          <w:bCs/>
          <w:color w:val="000000" w:themeColor="text1"/>
          <w:sz w:val="22"/>
          <w:szCs w:val="22"/>
          <w:lang w:val="es-ES_tradnl"/>
        </w:rPr>
        <w:t xml:space="preserve">pudiendo optar por un porcentaje incluido entre el diez </w:t>
      </w:r>
      <w:r w:rsidR="009C36D9" w:rsidRPr="00E313EF">
        <w:rPr>
          <w:rFonts w:ascii="Arial" w:eastAsia="Calibri" w:hAnsi="Arial" w:cs="Arial"/>
          <w:bCs/>
          <w:color w:val="000000" w:themeColor="text1"/>
          <w:sz w:val="22"/>
          <w:szCs w:val="22"/>
          <w:lang w:val="es-ES_tradnl"/>
        </w:rPr>
        <w:t xml:space="preserve">por ciento </w:t>
      </w:r>
      <w:r w:rsidR="008235D5" w:rsidRPr="00E313EF">
        <w:rPr>
          <w:rFonts w:ascii="Arial" w:eastAsia="Calibri" w:hAnsi="Arial" w:cs="Arial"/>
          <w:bCs/>
          <w:color w:val="000000" w:themeColor="text1"/>
          <w:sz w:val="22"/>
          <w:szCs w:val="22"/>
          <w:lang w:val="es-ES_tradnl"/>
        </w:rPr>
        <w:t xml:space="preserve">(10%) y el veinte </w:t>
      </w:r>
      <w:r w:rsidR="009C36D9" w:rsidRPr="00E313EF">
        <w:rPr>
          <w:rFonts w:ascii="Arial" w:eastAsia="Calibri" w:hAnsi="Arial" w:cs="Arial"/>
          <w:bCs/>
          <w:color w:val="000000" w:themeColor="text1"/>
          <w:sz w:val="22"/>
          <w:szCs w:val="22"/>
          <w:lang w:val="es-ES_tradnl"/>
        </w:rPr>
        <w:t xml:space="preserve">por ciento </w:t>
      </w:r>
      <w:r w:rsidR="008235D5" w:rsidRPr="00E313EF">
        <w:rPr>
          <w:rFonts w:ascii="Arial" w:eastAsia="Calibri" w:hAnsi="Arial" w:cs="Arial"/>
          <w:bCs/>
          <w:color w:val="000000" w:themeColor="text1"/>
          <w:sz w:val="22"/>
          <w:szCs w:val="22"/>
          <w:lang w:val="es-ES_tradnl"/>
        </w:rPr>
        <w:t>(20%)</w:t>
      </w:r>
      <w:r w:rsidR="00C2354E" w:rsidRPr="00E313EF">
        <w:rPr>
          <w:rFonts w:ascii="Arial" w:eastAsia="Calibri" w:hAnsi="Arial" w:cs="Arial"/>
          <w:bCs/>
          <w:color w:val="000000" w:themeColor="text1"/>
          <w:sz w:val="22"/>
          <w:szCs w:val="22"/>
          <w:lang w:val="es-ES_tradnl"/>
        </w:rPr>
        <w:t>, es decir, respetando el mínimo y el máximo</w:t>
      </w:r>
      <w:r w:rsidR="008E6FF3" w:rsidRPr="00E313EF">
        <w:rPr>
          <w:rFonts w:ascii="Arial" w:eastAsia="Calibri" w:hAnsi="Arial" w:cs="Arial"/>
          <w:bCs/>
          <w:color w:val="000000" w:themeColor="text1"/>
          <w:sz w:val="22"/>
          <w:szCs w:val="22"/>
          <w:lang w:val="es-ES_tradnl"/>
        </w:rPr>
        <w:t xml:space="preserve"> –o entre el cinco por ciento (5%) y el quince por ciento (15%) para los </w:t>
      </w:r>
      <w:r w:rsidR="00AA35CB" w:rsidRPr="00E313EF">
        <w:rPr>
          <w:rFonts w:ascii="Arial" w:eastAsia="Calibri" w:hAnsi="Arial" w:cs="Arial"/>
          <w:bCs/>
          <w:color w:val="000000" w:themeColor="text1"/>
          <w:sz w:val="22"/>
          <w:szCs w:val="22"/>
          <w:lang w:val="es-ES_tradnl"/>
        </w:rPr>
        <w:t>bienes o servicios extranjeros que incorporen componente colombiano–</w:t>
      </w:r>
      <w:r w:rsidR="004F7DA5" w:rsidRPr="00E313EF">
        <w:rPr>
          <w:rFonts w:ascii="Arial" w:eastAsia="Calibri" w:hAnsi="Arial" w:cs="Arial"/>
          <w:bCs/>
          <w:color w:val="000000" w:themeColor="text1"/>
          <w:sz w:val="22"/>
          <w:szCs w:val="22"/>
          <w:lang w:val="es-ES_tradnl"/>
        </w:rPr>
        <w:t>.</w:t>
      </w:r>
      <w:r w:rsidR="00FA646E" w:rsidRPr="00E313EF">
        <w:rPr>
          <w:rFonts w:ascii="Arial" w:eastAsia="Calibri" w:hAnsi="Arial" w:cs="Arial"/>
          <w:bCs/>
          <w:color w:val="000000" w:themeColor="text1"/>
          <w:sz w:val="22"/>
          <w:szCs w:val="22"/>
          <w:lang w:val="es-ES_tradnl"/>
        </w:rPr>
        <w:t xml:space="preserve"> </w:t>
      </w:r>
      <w:r w:rsidR="004F7DA5" w:rsidRPr="00E313EF">
        <w:rPr>
          <w:rFonts w:ascii="Arial" w:eastAsia="Calibri" w:hAnsi="Arial" w:cs="Arial"/>
          <w:bCs/>
          <w:color w:val="000000" w:themeColor="text1"/>
          <w:sz w:val="22"/>
          <w:szCs w:val="22"/>
          <w:lang w:val="es-ES_tradnl"/>
        </w:rPr>
        <w:t xml:space="preserve">Igualmente, las entidades estatales </w:t>
      </w:r>
      <w:r w:rsidR="007651EC" w:rsidRPr="00E313EF">
        <w:rPr>
          <w:rFonts w:ascii="Arial" w:eastAsia="Calibri" w:hAnsi="Arial" w:cs="Arial"/>
          <w:bCs/>
          <w:color w:val="000000" w:themeColor="text1"/>
          <w:sz w:val="22"/>
          <w:szCs w:val="22"/>
          <w:lang w:val="es-ES_tradnl"/>
        </w:rPr>
        <w:t xml:space="preserve">tienen discrecionalidad para </w:t>
      </w:r>
      <w:r w:rsidR="00C2354E" w:rsidRPr="00E313EF">
        <w:rPr>
          <w:rFonts w:ascii="Arial" w:eastAsia="Calibri" w:hAnsi="Arial" w:cs="Arial"/>
          <w:bCs/>
          <w:color w:val="000000" w:themeColor="text1"/>
          <w:sz w:val="22"/>
          <w:szCs w:val="22"/>
          <w:lang w:val="es-ES_tradnl"/>
        </w:rPr>
        <w:t>ii)</w:t>
      </w:r>
      <w:r w:rsidR="007651EC" w:rsidRPr="00E313EF">
        <w:rPr>
          <w:rFonts w:ascii="Arial" w:eastAsia="Calibri" w:hAnsi="Arial" w:cs="Arial"/>
          <w:bCs/>
          <w:color w:val="000000" w:themeColor="text1"/>
          <w:sz w:val="22"/>
          <w:szCs w:val="22"/>
          <w:lang w:val="es-ES_tradnl"/>
        </w:rPr>
        <w:t xml:space="preserve"> definir el objeto del contrato</w:t>
      </w:r>
      <w:r w:rsidR="004F3791" w:rsidRPr="00E313EF">
        <w:rPr>
          <w:rFonts w:ascii="Arial" w:eastAsia="Calibri" w:hAnsi="Arial" w:cs="Arial"/>
          <w:bCs/>
          <w:color w:val="000000" w:themeColor="text1"/>
          <w:sz w:val="22"/>
          <w:szCs w:val="22"/>
          <w:lang w:val="es-ES_tradnl"/>
        </w:rPr>
        <w:t xml:space="preserve"> de acuerdo con la necesidad detectada en la fase de planeación, de manera que pueda</w:t>
      </w:r>
      <w:r w:rsidR="00367C33" w:rsidRPr="00E313EF">
        <w:rPr>
          <w:rFonts w:ascii="Arial" w:eastAsia="Calibri" w:hAnsi="Arial" w:cs="Arial"/>
          <w:bCs/>
          <w:color w:val="000000" w:themeColor="text1"/>
          <w:sz w:val="22"/>
          <w:szCs w:val="22"/>
          <w:lang w:val="es-ES_tradnl"/>
        </w:rPr>
        <w:t>n</w:t>
      </w:r>
      <w:r w:rsidR="004F3791" w:rsidRPr="00E313EF">
        <w:rPr>
          <w:rFonts w:ascii="Arial" w:eastAsia="Calibri" w:hAnsi="Arial" w:cs="Arial"/>
          <w:bCs/>
          <w:color w:val="000000" w:themeColor="text1"/>
          <w:sz w:val="22"/>
          <w:szCs w:val="22"/>
          <w:lang w:val="es-ES_tradnl"/>
        </w:rPr>
        <w:t xml:space="preserve"> determinar si </w:t>
      </w:r>
      <w:r w:rsidR="00367C33" w:rsidRPr="00E313EF">
        <w:rPr>
          <w:rFonts w:ascii="Arial" w:eastAsia="Calibri" w:hAnsi="Arial" w:cs="Arial"/>
          <w:bCs/>
          <w:color w:val="000000" w:themeColor="text1"/>
          <w:sz w:val="22"/>
          <w:szCs w:val="22"/>
          <w:lang w:val="es-ES_tradnl"/>
        </w:rPr>
        <w:t xml:space="preserve">dicho objeto </w:t>
      </w:r>
      <w:r w:rsidR="004F3791" w:rsidRPr="00E313EF">
        <w:rPr>
          <w:rFonts w:ascii="Arial" w:eastAsia="Calibri" w:hAnsi="Arial" w:cs="Arial"/>
          <w:bCs/>
          <w:color w:val="000000" w:themeColor="text1"/>
          <w:sz w:val="22"/>
          <w:szCs w:val="22"/>
          <w:lang w:val="es-ES_tradnl"/>
        </w:rPr>
        <w:t>incluye bienes, servic</w:t>
      </w:r>
      <w:r w:rsidR="000323E8" w:rsidRPr="00E313EF">
        <w:rPr>
          <w:rFonts w:ascii="Arial" w:eastAsia="Calibri" w:hAnsi="Arial" w:cs="Arial"/>
          <w:bCs/>
          <w:color w:val="000000" w:themeColor="text1"/>
          <w:sz w:val="22"/>
          <w:szCs w:val="22"/>
          <w:lang w:val="es-ES_tradnl"/>
        </w:rPr>
        <w:t>ios o una combinación de ambos.</w:t>
      </w:r>
      <w:r w:rsidR="00531E49" w:rsidRPr="00E313EF">
        <w:rPr>
          <w:rFonts w:ascii="Arial" w:eastAsia="Calibri" w:hAnsi="Arial" w:cs="Arial"/>
          <w:bCs/>
          <w:color w:val="000000" w:themeColor="text1"/>
          <w:sz w:val="22"/>
          <w:szCs w:val="22"/>
          <w:lang w:val="es-ES_tradnl"/>
        </w:rPr>
        <w:t xml:space="preserve"> </w:t>
      </w:r>
    </w:p>
    <w:p w14:paraId="5020437A" w14:textId="2DBD440D" w:rsidR="00C368A6" w:rsidRPr="00E313EF" w:rsidRDefault="00280151" w:rsidP="00C368A6">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lastRenderedPageBreak/>
        <w:t xml:space="preserve">En cuanto a los </w:t>
      </w:r>
      <w:r w:rsidR="00B50D10" w:rsidRPr="00E313EF">
        <w:rPr>
          <w:rFonts w:ascii="Arial" w:eastAsia="Calibri" w:hAnsi="Arial" w:cs="Arial"/>
          <w:bCs/>
          <w:color w:val="000000" w:themeColor="text1"/>
          <w:sz w:val="22"/>
          <w:szCs w:val="22"/>
          <w:lang w:val="es-ES_tradnl"/>
        </w:rPr>
        <w:t>«</w:t>
      </w:r>
      <w:r w:rsidRPr="00E313EF">
        <w:rPr>
          <w:rFonts w:ascii="Arial" w:eastAsia="Calibri" w:hAnsi="Arial" w:cs="Arial"/>
          <w:bCs/>
          <w:color w:val="000000" w:themeColor="text1"/>
          <w:sz w:val="22"/>
          <w:szCs w:val="22"/>
          <w:lang w:val="es-ES_tradnl"/>
        </w:rPr>
        <w:t>servicios nacionales</w:t>
      </w:r>
      <w:r w:rsidR="00B50D10" w:rsidRPr="00E313EF">
        <w:rPr>
          <w:rFonts w:ascii="Arial" w:eastAsia="Calibri" w:hAnsi="Arial" w:cs="Arial"/>
          <w:bCs/>
          <w:color w:val="000000" w:themeColor="text1"/>
          <w:sz w:val="22"/>
          <w:szCs w:val="22"/>
          <w:lang w:val="es-ES_tradnl"/>
        </w:rPr>
        <w:t>»</w:t>
      </w:r>
      <w:r w:rsidRPr="00E313EF">
        <w:rPr>
          <w:rFonts w:ascii="Arial" w:eastAsia="Calibri" w:hAnsi="Arial" w:cs="Arial"/>
          <w:bCs/>
          <w:color w:val="000000" w:themeColor="text1"/>
          <w:sz w:val="22"/>
          <w:szCs w:val="22"/>
          <w:lang w:val="es-ES_tradnl"/>
        </w:rPr>
        <w:t xml:space="preserve">, </w:t>
      </w:r>
      <w:r w:rsidR="00057A5C" w:rsidRPr="00E313EF">
        <w:rPr>
          <w:rFonts w:ascii="Arial" w:eastAsia="Calibri" w:hAnsi="Arial" w:cs="Arial"/>
          <w:bCs/>
          <w:color w:val="000000" w:themeColor="text1"/>
          <w:sz w:val="22"/>
          <w:szCs w:val="22"/>
          <w:lang w:val="es-ES_tradnl"/>
        </w:rPr>
        <w:t>el artículo 2.2.1.1.1.3.1. del Decreto 1082 de 2015, modificado por el artículo 1 del Decreto 680 de 2021,</w:t>
      </w:r>
      <w:r w:rsidR="00C53D00" w:rsidRPr="00E313EF">
        <w:rPr>
          <w:rFonts w:ascii="Arial" w:eastAsia="Calibri" w:hAnsi="Arial" w:cs="Arial"/>
          <w:bCs/>
          <w:color w:val="000000" w:themeColor="text1"/>
          <w:sz w:val="22"/>
          <w:szCs w:val="22"/>
          <w:lang w:val="es-ES_tradnl"/>
        </w:rPr>
        <w:t xml:space="preserve"> </w:t>
      </w:r>
      <w:r w:rsidRPr="00E313EF">
        <w:rPr>
          <w:rFonts w:ascii="Arial" w:eastAsia="Calibri" w:hAnsi="Arial" w:cs="Arial"/>
          <w:bCs/>
          <w:color w:val="000000" w:themeColor="text1"/>
          <w:sz w:val="22"/>
          <w:szCs w:val="22"/>
          <w:lang w:val="es-ES_tradnl"/>
        </w:rPr>
        <w:t>dispone que</w:t>
      </w:r>
      <w:r w:rsidR="005E44FB">
        <w:rPr>
          <w:rFonts w:ascii="Arial" w:eastAsia="Calibri" w:hAnsi="Arial" w:cs="Arial"/>
          <w:bCs/>
          <w:color w:val="000000" w:themeColor="text1"/>
          <w:sz w:val="22"/>
          <w:szCs w:val="22"/>
          <w:lang w:val="es-ES_tradnl"/>
        </w:rPr>
        <w:t>,</w:t>
      </w:r>
      <w:r w:rsidR="001E793B" w:rsidRPr="00E313EF">
        <w:rPr>
          <w:rFonts w:ascii="Arial" w:eastAsia="Calibri" w:hAnsi="Arial" w:cs="Arial"/>
          <w:bCs/>
          <w:color w:val="000000" w:themeColor="text1"/>
          <w:sz w:val="22"/>
          <w:szCs w:val="22"/>
          <w:lang w:val="es-ES_tradnl"/>
        </w:rPr>
        <w:t xml:space="preserve"> si el contrato estatal debe cumplirse en Colombia</w:t>
      </w:r>
      <w:r w:rsidR="005E44FB">
        <w:rPr>
          <w:rFonts w:ascii="Arial" w:eastAsia="Calibri" w:hAnsi="Arial" w:cs="Arial"/>
          <w:bCs/>
          <w:color w:val="000000" w:themeColor="text1"/>
          <w:sz w:val="22"/>
          <w:szCs w:val="22"/>
          <w:lang w:val="es-ES_tradnl"/>
        </w:rPr>
        <w:t>,</w:t>
      </w:r>
      <w:r w:rsidRPr="00E313EF">
        <w:rPr>
          <w:rFonts w:ascii="Arial" w:eastAsia="Calibri" w:hAnsi="Arial" w:cs="Arial"/>
          <w:bCs/>
          <w:color w:val="000000" w:themeColor="text1"/>
          <w:sz w:val="22"/>
          <w:szCs w:val="22"/>
          <w:lang w:val="es-ES_tradnl"/>
        </w:rPr>
        <w:t xml:space="preserve">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00AE4E7E" w:rsidRPr="00E313EF">
        <w:rPr>
          <w:rFonts w:ascii="Arial" w:eastAsia="Calibri" w:hAnsi="Arial" w:cs="Arial"/>
          <w:bCs/>
          <w:color w:val="000000" w:themeColor="text1"/>
          <w:sz w:val="22"/>
          <w:szCs w:val="22"/>
          <w:lang w:val="es-ES_tradnl"/>
        </w:rPr>
        <w:t xml:space="preserve"> </w:t>
      </w:r>
      <w:r w:rsidR="001E793B" w:rsidRPr="00E313EF">
        <w:rPr>
          <w:rFonts w:ascii="Arial" w:eastAsia="Calibri" w:hAnsi="Arial" w:cs="Arial"/>
          <w:bCs/>
          <w:color w:val="000000" w:themeColor="text1"/>
          <w:sz w:val="22"/>
          <w:szCs w:val="22"/>
          <w:lang w:val="es-ES_tradnl"/>
        </w:rPr>
        <w:t xml:space="preserve">Y continúa el referido artículo, señalando </w:t>
      </w:r>
      <w:proofErr w:type="gramStart"/>
      <w:r w:rsidR="001E793B" w:rsidRPr="00E313EF">
        <w:rPr>
          <w:rFonts w:ascii="Arial" w:eastAsia="Calibri" w:hAnsi="Arial" w:cs="Arial"/>
          <w:bCs/>
          <w:color w:val="000000" w:themeColor="text1"/>
          <w:sz w:val="22"/>
          <w:szCs w:val="22"/>
          <w:lang w:val="es-ES_tradnl"/>
        </w:rPr>
        <w:t>que</w:t>
      </w:r>
      <w:proofErr w:type="gramEnd"/>
      <w:r w:rsidR="001E793B" w:rsidRPr="00E313EF">
        <w:rPr>
          <w:rFonts w:ascii="Arial" w:eastAsia="Calibri" w:hAnsi="Arial" w:cs="Arial"/>
          <w:bCs/>
          <w:color w:val="000000" w:themeColor="text1"/>
          <w:sz w:val="22"/>
          <w:szCs w:val="22"/>
          <w:lang w:val="es-ES_tradnl"/>
        </w:rPr>
        <w:t xml:space="preserv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59F65B99" w14:textId="338DAF0F" w:rsidR="00581CE6" w:rsidRPr="00E313EF" w:rsidRDefault="002F3148" w:rsidP="000B00D1">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 xml:space="preserve">Cuando el objeto del contrato incluye </w:t>
      </w:r>
      <w:r w:rsidRPr="00E313EF">
        <w:rPr>
          <w:rFonts w:ascii="Arial" w:eastAsia="Calibri" w:hAnsi="Arial" w:cs="Arial"/>
          <w:bCs/>
          <w:i/>
          <w:iCs/>
          <w:color w:val="000000" w:themeColor="text1"/>
          <w:sz w:val="22"/>
          <w:szCs w:val="22"/>
          <w:lang w:val="es-ES_tradnl"/>
        </w:rPr>
        <w:t>bienes</w:t>
      </w:r>
      <w:r w:rsidRPr="00E313EF">
        <w:rPr>
          <w:rFonts w:ascii="Arial" w:eastAsia="Calibri" w:hAnsi="Arial" w:cs="Arial"/>
          <w:bCs/>
          <w:color w:val="000000" w:themeColor="text1"/>
          <w:sz w:val="22"/>
          <w:szCs w:val="22"/>
          <w:lang w:val="es-ES_tradnl"/>
        </w:rPr>
        <w:t xml:space="preserve">, el puntaje por apoyo a la industria nacional debe tener en cuenta </w:t>
      </w:r>
      <w:r w:rsidR="00581CE6" w:rsidRPr="00E313EF">
        <w:rPr>
          <w:rFonts w:ascii="Arial" w:eastAsia="Calibri" w:hAnsi="Arial" w:cs="Arial"/>
          <w:bCs/>
          <w:color w:val="000000" w:themeColor="text1"/>
          <w:sz w:val="22"/>
          <w:szCs w:val="22"/>
          <w:lang w:val="es-ES_tradnl"/>
        </w:rPr>
        <w:t xml:space="preserve">la definición establecida en el artículo </w:t>
      </w:r>
      <w:r w:rsidR="000B00D1" w:rsidRPr="00E313EF">
        <w:rPr>
          <w:rFonts w:ascii="Arial" w:eastAsia="Calibri" w:hAnsi="Arial" w:cs="Arial"/>
          <w:bCs/>
          <w:color w:val="000000" w:themeColor="text1"/>
          <w:sz w:val="22"/>
          <w:szCs w:val="22"/>
          <w:lang w:val="es-ES_tradnl"/>
        </w:rPr>
        <w:t>2.2.1.1.1.3.1. del Decreto 1082 de 2015, que dice que son aquellos «</w:t>
      </w:r>
      <w:r w:rsidR="00581CE6" w:rsidRPr="00E313EF">
        <w:rPr>
          <w:rFonts w:ascii="Arial" w:eastAsia="Calibri" w:hAnsi="Arial" w:cs="Arial"/>
          <w:bCs/>
          <w:color w:val="000000" w:themeColor="text1"/>
          <w:sz w:val="22"/>
          <w:szCs w:val="22"/>
          <w:lang w:val="es-ES_tradnl"/>
        </w:rPr>
        <w:t>Bienes definidos como nacionales en el</w:t>
      </w:r>
      <w:r w:rsidR="000B00D1" w:rsidRPr="00E313EF">
        <w:rPr>
          <w:rFonts w:ascii="Arial" w:eastAsia="Calibri" w:hAnsi="Arial" w:cs="Arial"/>
          <w:bCs/>
          <w:color w:val="000000" w:themeColor="text1"/>
          <w:sz w:val="22"/>
          <w:szCs w:val="22"/>
          <w:lang w:val="es-ES_tradnl"/>
        </w:rPr>
        <w:t xml:space="preserve"> </w:t>
      </w:r>
      <w:r w:rsidR="00581CE6" w:rsidRPr="00E313EF">
        <w:rPr>
          <w:rFonts w:ascii="Arial" w:eastAsia="Calibri" w:hAnsi="Arial" w:cs="Arial"/>
          <w:bCs/>
          <w:color w:val="000000" w:themeColor="text1"/>
          <w:sz w:val="22"/>
          <w:szCs w:val="22"/>
          <w:lang w:val="es-ES_tradnl"/>
        </w:rPr>
        <w:t>Registro de Productores de Bienes Nacionales, de conformidad con el Decreto 2680 de</w:t>
      </w:r>
      <w:r w:rsidR="000B00D1" w:rsidRPr="00E313EF">
        <w:rPr>
          <w:rFonts w:ascii="Arial" w:eastAsia="Calibri" w:hAnsi="Arial" w:cs="Arial"/>
          <w:bCs/>
          <w:color w:val="000000" w:themeColor="text1"/>
          <w:sz w:val="22"/>
          <w:szCs w:val="22"/>
          <w:lang w:val="es-ES_tradnl"/>
        </w:rPr>
        <w:t xml:space="preserve"> </w:t>
      </w:r>
      <w:r w:rsidR="00581CE6" w:rsidRPr="00E313EF">
        <w:rPr>
          <w:rFonts w:ascii="Arial" w:eastAsia="Calibri" w:hAnsi="Arial" w:cs="Arial"/>
          <w:bCs/>
          <w:color w:val="000000" w:themeColor="text1"/>
          <w:sz w:val="22"/>
          <w:szCs w:val="22"/>
          <w:lang w:val="es-ES_tradnl"/>
        </w:rPr>
        <w:t>2009​ o las normas que lo modifiquen, aclaren, adicionen o sustituyan</w:t>
      </w:r>
      <w:r w:rsidR="000B00D1" w:rsidRPr="00E313EF">
        <w:rPr>
          <w:rFonts w:ascii="Arial" w:eastAsia="Calibri" w:hAnsi="Arial" w:cs="Arial"/>
          <w:bCs/>
          <w:color w:val="000000" w:themeColor="text1"/>
          <w:sz w:val="22"/>
          <w:szCs w:val="22"/>
          <w:lang w:val="es-ES_tradnl"/>
        </w:rPr>
        <w:t>».</w:t>
      </w:r>
      <w:r w:rsidR="00903604" w:rsidRPr="00E313EF">
        <w:rPr>
          <w:rFonts w:ascii="Arial" w:eastAsia="Calibri" w:hAnsi="Arial" w:cs="Arial"/>
          <w:bCs/>
          <w:color w:val="000000" w:themeColor="text1"/>
          <w:sz w:val="22"/>
          <w:szCs w:val="22"/>
          <w:lang w:val="es-ES_tradnl"/>
        </w:rPr>
        <w:t xml:space="preserve"> El artículo 1 de este </w:t>
      </w:r>
      <w:r w:rsidR="00BD1EEE" w:rsidRPr="00E313EF">
        <w:rPr>
          <w:rFonts w:ascii="Arial" w:eastAsia="Calibri" w:hAnsi="Arial" w:cs="Arial"/>
          <w:bCs/>
          <w:color w:val="000000" w:themeColor="text1"/>
          <w:sz w:val="22"/>
          <w:szCs w:val="22"/>
          <w:lang w:val="es-ES_tradnl"/>
        </w:rPr>
        <w:t>reglamento</w:t>
      </w:r>
      <w:r w:rsidR="00903604" w:rsidRPr="00E313EF">
        <w:rPr>
          <w:rFonts w:ascii="Arial" w:eastAsia="Calibri" w:hAnsi="Arial" w:cs="Arial"/>
          <w:bCs/>
          <w:color w:val="000000" w:themeColor="text1"/>
          <w:sz w:val="22"/>
          <w:szCs w:val="22"/>
          <w:lang w:val="es-ES_tradnl"/>
        </w:rPr>
        <w:t xml:space="preserve"> dispone que «Se entiende como bienes nacionales, aquellos bienes totalmente obtenidos, bienes elaborados con materiales nacionales o productos que sufran una transformación sustancial de conformidad con lo previsto en el presente decreto».</w:t>
      </w:r>
    </w:p>
    <w:p w14:paraId="5531BFD1" w14:textId="09BF9D68" w:rsidR="00F4200A" w:rsidRPr="00E313EF" w:rsidRDefault="00FE2F69" w:rsidP="00F630EB">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 xml:space="preserve">Las anteriores consideraciones se formulan </w:t>
      </w:r>
      <w:r w:rsidR="00C81012" w:rsidRPr="00E313EF">
        <w:rPr>
          <w:rFonts w:ascii="Arial" w:eastAsia="Calibri" w:hAnsi="Arial" w:cs="Arial"/>
          <w:bCs/>
          <w:color w:val="000000" w:themeColor="text1"/>
          <w:sz w:val="22"/>
          <w:szCs w:val="22"/>
          <w:lang w:val="es-ES_tradnl"/>
        </w:rPr>
        <w:t>a partir de la interpretación de las disposiciones vigentes que regulan la materia. En consecuencia,</w:t>
      </w:r>
      <w:r w:rsidR="00722B4E" w:rsidRPr="00E313EF">
        <w:rPr>
          <w:rFonts w:ascii="Arial" w:eastAsia="Calibri" w:hAnsi="Arial" w:cs="Arial"/>
          <w:bCs/>
          <w:color w:val="000000" w:themeColor="text1"/>
          <w:sz w:val="22"/>
          <w:szCs w:val="22"/>
          <w:lang w:val="es-ES_tradnl"/>
        </w:rPr>
        <w:t xml:space="preserve"> </w:t>
      </w:r>
      <w:r w:rsidR="00F94616">
        <w:rPr>
          <w:rFonts w:ascii="Arial" w:eastAsia="Calibri" w:hAnsi="Arial" w:cs="Arial"/>
          <w:bCs/>
          <w:color w:val="000000" w:themeColor="text1"/>
          <w:sz w:val="22"/>
          <w:szCs w:val="22"/>
          <w:lang w:val="es-ES_tradnl"/>
        </w:rPr>
        <w:t xml:space="preserve">en consideración </w:t>
      </w:r>
      <w:r w:rsidR="00722B4E" w:rsidRPr="00E313EF">
        <w:rPr>
          <w:rFonts w:ascii="Arial" w:eastAsia="Calibri" w:hAnsi="Arial" w:cs="Arial"/>
          <w:bCs/>
          <w:color w:val="000000" w:themeColor="text1"/>
          <w:sz w:val="22"/>
          <w:szCs w:val="22"/>
          <w:lang w:val="es-ES_tradnl"/>
        </w:rPr>
        <w:t>a que las entidades estatales, según se expuso, tienen un nivel de discrecionalidad administrativa</w:t>
      </w:r>
      <w:r w:rsidR="009F1252" w:rsidRPr="00E313EF">
        <w:rPr>
          <w:rFonts w:ascii="Arial" w:eastAsia="Calibri" w:hAnsi="Arial" w:cs="Arial"/>
          <w:bCs/>
          <w:color w:val="000000" w:themeColor="text1"/>
          <w:sz w:val="22"/>
          <w:szCs w:val="22"/>
          <w:lang w:val="es-ES_tradnl"/>
        </w:rPr>
        <w:t xml:space="preserve"> –aunque limitada–</w:t>
      </w:r>
      <w:r w:rsidR="00A11284" w:rsidRPr="00E313EF">
        <w:rPr>
          <w:rFonts w:ascii="Arial" w:eastAsia="Calibri" w:hAnsi="Arial" w:cs="Arial"/>
          <w:bCs/>
          <w:color w:val="000000" w:themeColor="text1"/>
          <w:sz w:val="22"/>
          <w:szCs w:val="22"/>
          <w:lang w:val="es-ES_tradnl"/>
        </w:rPr>
        <w:t xml:space="preserve"> para definir este factor de calificación</w:t>
      </w:r>
      <w:r w:rsidR="00722B4E" w:rsidRPr="00E313EF">
        <w:rPr>
          <w:rFonts w:ascii="Arial" w:eastAsia="Calibri" w:hAnsi="Arial" w:cs="Arial"/>
          <w:bCs/>
          <w:color w:val="000000" w:themeColor="text1"/>
          <w:sz w:val="22"/>
          <w:szCs w:val="22"/>
          <w:lang w:val="es-ES_tradnl"/>
        </w:rPr>
        <w:t xml:space="preserve">, </w:t>
      </w:r>
      <w:r w:rsidR="009F1252" w:rsidRPr="00E313EF">
        <w:rPr>
          <w:rFonts w:ascii="Arial" w:eastAsia="Calibri" w:hAnsi="Arial" w:cs="Arial"/>
          <w:bCs/>
          <w:color w:val="000000" w:themeColor="text1"/>
          <w:sz w:val="22"/>
          <w:szCs w:val="22"/>
          <w:lang w:val="es-ES_tradnl"/>
        </w:rPr>
        <w:t xml:space="preserve">las circunstancias </w:t>
      </w:r>
      <w:r w:rsidR="00963139" w:rsidRPr="00E313EF">
        <w:rPr>
          <w:rFonts w:ascii="Arial" w:eastAsia="Calibri" w:hAnsi="Arial" w:cs="Arial"/>
          <w:bCs/>
          <w:color w:val="000000" w:themeColor="text1"/>
          <w:sz w:val="22"/>
          <w:szCs w:val="22"/>
          <w:lang w:val="es-ES_tradnl"/>
        </w:rPr>
        <w:t>particulares de cada caso son las que permiten determinar la viabilidad de conceder puntaje por apoyo a la industria nacional.</w:t>
      </w:r>
    </w:p>
    <w:p w14:paraId="52C62BA8" w14:textId="60F6EC80" w:rsidR="00F630EB" w:rsidRPr="00E313EF" w:rsidRDefault="00F630EB" w:rsidP="00510DE9">
      <w:pPr>
        <w:tabs>
          <w:tab w:val="left" w:pos="0"/>
        </w:tabs>
        <w:jc w:val="both"/>
        <w:rPr>
          <w:rFonts w:ascii="Arial" w:eastAsia="Calibri" w:hAnsi="Arial" w:cs="Arial"/>
          <w:b/>
          <w:color w:val="000000" w:themeColor="text1"/>
          <w:sz w:val="22"/>
          <w:lang w:val="es-ES_tradnl"/>
        </w:rPr>
      </w:pPr>
    </w:p>
    <w:p w14:paraId="3E4F127F" w14:textId="01BC4C09" w:rsidR="00404F68" w:rsidRPr="00E313EF" w:rsidRDefault="00404F68" w:rsidP="00404F68">
      <w:pPr>
        <w:tabs>
          <w:tab w:val="left" w:pos="0"/>
        </w:tabs>
        <w:spacing w:line="276" w:lineRule="auto"/>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 xml:space="preserve">2.3. </w:t>
      </w:r>
      <w:r w:rsidR="00184EF6" w:rsidRPr="00E313EF">
        <w:rPr>
          <w:rFonts w:ascii="Arial" w:eastAsia="Calibri" w:hAnsi="Arial" w:cs="Arial"/>
          <w:b/>
          <w:color w:val="000000" w:themeColor="text1"/>
          <w:sz w:val="22"/>
          <w:lang w:val="es-ES_tradnl"/>
        </w:rPr>
        <w:t>Decreto 680 de 2021. Nueva regulación de la regla de origen</w:t>
      </w:r>
      <w:r w:rsidR="006B018C" w:rsidRPr="00E313EF">
        <w:rPr>
          <w:rFonts w:ascii="Arial" w:eastAsia="Calibri" w:hAnsi="Arial" w:cs="Arial"/>
          <w:b/>
          <w:color w:val="000000" w:themeColor="text1"/>
          <w:sz w:val="22"/>
          <w:lang w:val="es-ES_tradnl"/>
        </w:rPr>
        <w:t xml:space="preserve"> de los «servicios nacionales»</w:t>
      </w:r>
      <w:r w:rsidR="00184EF6" w:rsidRPr="00E313EF">
        <w:rPr>
          <w:rFonts w:ascii="Arial" w:eastAsia="Calibri" w:hAnsi="Arial" w:cs="Arial"/>
          <w:b/>
          <w:color w:val="000000" w:themeColor="text1"/>
          <w:sz w:val="22"/>
          <w:lang w:val="es-ES_tradnl"/>
        </w:rPr>
        <w:t xml:space="preserve">. Aplicación a </w:t>
      </w:r>
      <w:r w:rsidR="00CC2030" w:rsidRPr="00E313EF">
        <w:rPr>
          <w:rFonts w:ascii="Arial" w:eastAsia="Calibri" w:hAnsi="Arial" w:cs="Arial"/>
          <w:b/>
          <w:color w:val="000000" w:themeColor="text1"/>
          <w:sz w:val="22"/>
          <w:lang w:val="es-ES_tradnl"/>
        </w:rPr>
        <w:t xml:space="preserve">los procedimientos de selección realizados para celebrar </w:t>
      </w:r>
      <w:r w:rsidR="00184EF6" w:rsidRPr="00E313EF">
        <w:rPr>
          <w:rFonts w:ascii="Arial" w:eastAsia="Calibri" w:hAnsi="Arial" w:cs="Arial"/>
          <w:b/>
          <w:color w:val="000000" w:themeColor="text1"/>
          <w:sz w:val="22"/>
          <w:lang w:val="es-ES_tradnl"/>
        </w:rPr>
        <w:t>acuerdos marco de precios</w:t>
      </w:r>
    </w:p>
    <w:p w14:paraId="7BDBE78D" w14:textId="2A4D2E1E" w:rsidR="00404F68" w:rsidRPr="00E313EF" w:rsidRDefault="00404F68" w:rsidP="00510DE9">
      <w:pPr>
        <w:tabs>
          <w:tab w:val="left" w:pos="0"/>
        </w:tabs>
        <w:jc w:val="both"/>
        <w:rPr>
          <w:rFonts w:ascii="Arial" w:eastAsia="Calibri" w:hAnsi="Arial" w:cs="Arial"/>
          <w:b/>
          <w:color w:val="000000" w:themeColor="text1"/>
          <w:sz w:val="22"/>
          <w:lang w:val="es-ES_tradnl"/>
        </w:rPr>
      </w:pPr>
    </w:p>
    <w:p w14:paraId="5C544080" w14:textId="57CC054E" w:rsidR="001F2D6B" w:rsidRPr="00E313EF" w:rsidRDefault="001F2D6B" w:rsidP="001F2D6B">
      <w:pPr>
        <w:spacing w:line="276" w:lineRule="auto"/>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Reconociendo que la contratación estatal</w:t>
      </w:r>
      <w:r w:rsidR="006A7C5E" w:rsidRPr="00E313EF">
        <w:rPr>
          <w:rFonts w:ascii="Arial" w:eastAsia="Calibri" w:hAnsi="Arial" w:cs="Arial"/>
          <w:bCs/>
          <w:color w:val="000000" w:themeColor="text1"/>
          <w:sz w:val="22"/>
          <w:lang w:val="es-ES_tradnl"/>
        </w:rPr>
        <w:t xml:space="preserve"> </w:t>
      </w:r>
      <w:r w:rsidRPr="00E313EF">
        <w:rPr>
          <w:rFonts w:ascii="Arial" w:eastAsia="Calibri" w:hAnsi="Arial" w:cs="Arial"/>
          <w:bCs/>
          <w:color w:val="000000" w:themeColor="text1"/>
          <w:sz w:val="22"/>
          <w:lang w:val="es-ES_tradnl"/>
        </w:rPr>
        <w:t>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r w:rsidR="006A7C5E" w:rsidRPr="00E313EF">
        <w:rPr>
          <w:rFonts w:ascii="Arial" w:eastAsia="Calibri" w:hAnsi="Arial" w:cs="Arial"/>
          <w:bCs/>
          <w:color w:val="000000" w:themeColor="text1"/>
          <w:sz w:val="22"/>
          <w:lang w:val="es-ES_tradnl"/>
        </w:rPr>
        <w:t>».</w:t>
      </w:r>
    </w:p>
    <w:p w14:paraId="48F46897" w14:textId="2C001F4D" w:rsidR="00E00340" w:rsidRPr="00E313EF" w:rsidRDefault="00E00340" w:rsidP="00E00340">
      <w:pPr>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En las consideraciones del Decreto 680 de 2021 se indica que, con su expedición</w:t>
      </w:r>
      <w:r w:rsidR="00223081" w:rsidRPr="00E313EF">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se busca: i) </w:t>
      </w:r>
      <w:r w:rsidR="009940B5" w:rsidRPr="00E313EF">
        <w:rPr>
          <w:rFonts w:ascii="Arial" w:eastAsia="Calibri" w:hAnsi="Arial" w:cs="Arial"/>
          <w:bCs/>
          <w:color w:val="000000" w:themeColor="text1"/>
          <w:sz w:val="22"/>
          <w:lang w:val="es-ES_tradnl"/>
        </w:rPr>
        <w:t xml:space="preserve">precisar la aplicación de la regla de origen de los bienes y servicios nacionales, en los términos establecidos en el artículo 2 de la Ley 816 de 2003, respetando las estipulaciones de los tratados comerciales vigentes y el principio de reciprocidad, ii) </w:t>
      </w:r>
      <w:r w:rsidR="00440DA3" w:rsidRPr="00E313EF">
        <w:rPr>
          <w:rFonts w:ascii="Arial" w:eastAsia="Calibri" w:hAnsi="Arial" w:cs="Arial"/>
          <w:bCs/>
          <w:color w:val="000000" w:themeColor="text1"/>
          <w:sz w:val="22"/>
          <w:lang w:val="es-ES_tradnl"/>
        </w:rPr>
        <w:t xml:space="preserve">definir la metodología como debe aplicarse el puntaje </w:t>
      </w:r>
      <w:r w:rsidR="004E360A" w:rsidRPr="00E313EF">
        <w:rPr>
          <w:rFonts w:ascii="Arial" w:eastAsia="Calibri" w:hAnsi="Arial" w:cs="Arial"/>
          <w:bCs/>
          <w:color w:val="000000" w:themeColor="text1"/>
          <w:sz w:val="22"/>
          <w:lang w:val="es-ES_tradnl"/>
        </w:rPr>
        <w:t>señalado</w:t>
      </w:r>
      <w:r w:rsidR="00440DA3" w:rsidRPr="00E313EF">
        <w:rPr>
          <w:rFonts w:ascii="Arial" w:eastAsia="Calibri" w:hAnsi="Arial" w:cs="Arial"/>
          <w:bCs/>
          <w:color w:val="000000" w:themeColor="text1"/>
          <w:sz w:val="22"/>
          <w:lang w:val="es-ES_tradnl"/>
        </w:rPr>
        <w:t xml:space="preserve"> en la mencionada disposición legal</w:t>
      </w:r>
      <w:r w:rsidR="006328F9" w:rsidRPr="00E313EF">
        <w:rPr>
          <w:rFonts w:ascii="Arial" w:eastAsia="Calibri" w:hAnsi="Arial" w:cs="Arial"/>
          <w:bCs/>
          <w:color w:val="000000" w:themeColor="text1"/>
          <w:sz w:val="22"/>
          <w:lang w:val="es-ES_tradnl"/>
        </w:rPr>
        <w:t xml:space="preserve"> en relación con los proponentes plurales</w:t>
      </w:r>
      <w:r w:rsidR="003B4BC2" w:rsidRPr="00E313EF">
        <w:rPr>
          <w:rFonts w:ascii="Arial" w:eastAsia="Calibri" w:hAnsi="Arial" w:cs="Arial"/>
          <w:bCs/>
          <w:color w:val="000000" w:themeColor="text1"/>
          <w:sz w:val="22"/>
          <w:lang w:val="es-ES_tradnl"/>
        </w:rPr>
        <w:t xml:space="preserve">, </w:t>
      </w:r>
      <w:r w:rsidR="006328F9" w:rsidRPr="00E313EF">
        <w:rPr>
          <w:rFonts w:ascii="Arial" w:eastAsia="Calibri" w:hAnsi="Arial" w:cs="Arial"/>
          <w:bCs/>
          <w:color w:val="000000" w:themeColor="text1"/>
          <w:sz w:val="22"/>
          <w:lang w:val="es-ES_tradnl"/>
        </w:rPr>
        <w:t>iii) garantizar el uso, durante la ejecución del contrato estatal, de los bienes o servicios colombianos</w:t>
      </w:r>
      <w:r w:rsidR="000058E3" w:rsidRPr="00E313EF">
        <w:rPr>
          <w:rFonts w:ascii="Arial" w:eastAsia="Calibri" w:hAnsi="Arial" w:cs="Arial"/>
          <w:bCs/>
          <w:color w:val="000000" w:themeColor="text1"/>
          <w:sz w:val="22"/>
          <w:lang w:val="es-ES_tradnl"/>
        </w:rPr>
        <w:t>, para «[…] promover emparejamientos y encadenamientos productivos», así como «[…] el empleo en el país»</w:t>
      </w:r>
      <w:r w:rsidR="003B4BC2" w:rsidRPr="00E313EF">
        <w:rPr>
          <w:rFonts w:ascii="Arial" w:eastAsia="Calibri" w:hAnsi="Arial" w:cs="Arial"/>
          <w:bCs/>
          <w:color w:val="000000" w:themeColor="text1"/>
          <w:sz w:val="22"/>
          <w:lang w:val="es-ES_tradnl"/>
        </w:rPr>
        <w:t xml:space="preserve"> y iv) </w:t>
      </w:r>
      <w:r w:rsidR="00FA76EC" w:rsidRPr="00E313EF">
        <w:rPr>
          <w:rFonts w:ascii="Arial" w:eastAsia="Calibri" w:hAnsi="Arial" w:cs="Arial"/>
          <w:bCs/>
          <w:color w:val="000000" w:themeColor="text1"/>
          <w:sz w:val="22"/>
          <w:lang w:val="es-ES_tradnl"/>
        </w:rPr>
        <w:t>establecer una regla de origen distinta, según el lugar en el cual debe ejecutarse el contrato.</w:t>
      </w:r>
    </w:p>
    <w:p w14:paraId="5ED0B831" w14:textId="6D09EA0E" w:rsidR="00223081" w:rsidRPr="00E313EF" w:rsidRDefault="00223081" w:rsidP="00E00340">
      <w:pPr>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Para cumplir tales finalidades, el gobierno nacional sintetiza el contenido del Decreto</w:t>
      </w:r>
      <w:r w:rsidR="00C916E3" w:rsidRPr="00E313EF">
        <w:rPr>
          <w:rFonts w:ascii="Arial" w:eastAsia="Calibri" w:hAnsi="Arial" w:cs="Arial"/>
          <w:bCs/>
          <w:color w:val="000000" w:themeColor="text1"/>
          <w:sz w:val="22"/>
          <w:lang w:val="es-ES_tradnl"/>
        </w:rPr>
        <w:t xml:space="preserve"> bajo análisis, de la siguiente manera:</w:t>
      </w:r>
    </w:p>
    <w:p w14:paraId="3D6FE74B" w14:textId="77777777" w:rsidR="00C916E3" w:rsidRPr="00E313EF" w:rsidRDefault="00C916E3" w:rsidP="00C916E3">
      <w:pPr>
        <w:ind w:left="709" w:right="709"/>
        <w:jc w:val="both"/>
        <w:rPr>
          <w:rFonts w:ascii="Arial" w:eastAsia="Calibri" w:hAnsi="Arial" w:cs="Arial"/>
          <w:bCs/>
          <w:color w:val="000000" w:themeColor="text1"/>
          <w:sz w:val="22"/>
          <w:lang w:val="es-ES_tradnl"/>
        </w:rPr>
      </w:pPr>
    </w:p>
    <w:p w14:paraId="5ED3BE2A" w14:textId="120208FE" w:rsidR="00C916E3" w:rsidRPr="00E313EF" w:rsidRDefault="00E65AD3" w:rsidP="00E65AD3">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w:t>
      </w:r>
      <w:r w:rsidR="00C916E3" w:rsidRPr="00E313EF">
        <w:rPr>
          <w:rFonts w:ascii="Arial" w:eastAsia="Calibri" w:hAnsi="Arial" w:cs="Arial"/>
          <w:bCs/>
          <w:color w:val="000000" w:themeColor="text1"/>
          <w:sz w:val="21"/>
          <w:szCs w:val="21"/>
          <w:lang w:val="es-ES_tradnl"/>
        </w:rPr>
        <w:t xml:space="preserve"> en este sentido, la regla de origen será sustituida con el fin de encargar a la Entidad Estatal la definición de manera razonable y proporcionada de los bienes colombianos relevantes de acuerd</w:t>
      </w:r>
      <w:r w:rsidR="004B7805" w:rsidRPr="00E313EF">
        <w:rPr>
          <w:rFonts w:ascii="Arial" w:eastAsia="Calibri" w:hAnsi="Arial" w:cs="Arial"/>
          <w:bCs/>
          <w:color w:val="000000" w:themeColor="text1"/>
          <w:sz w:val="21"/>
          <w:szCs w:val="21"/>
          <w:lang w:val="es-ES_tradnl"/>
        </w:rPr>
        <w:t>o</w:t>
      </w:r>
      <w:r w:rsidR="00C916E3" w:rsidRPr="00E313EF">
        <w:rPr>
          <w:rFonts w:ascii="Arial" w:eastAsia="Calibri" w:hAnsi="Arial" w:cs="Arial"/>
          <w:bCs/>
          <w:color w:val="000000" w:themeColor="text1"/>
          <w:sz w:val="21"/>
          <w:szCs w:val="21"/>
          <w:lang w:val="es-ES_tradnl"/>
        </w:rPr>
        <w:t xml:space="preserve"> a la información analizada en la etapa de planeación del Proceso de Contratación, el porcentaje de participación de los bienes en el presupuesto y la existencia de las mismos en el Registro de Productores de Bienes Nacionales, con el fin de asignar el puntaje de que trata la primera franja de la Ley 816 de 2003, en función del uso de los bienes relevantes en la ejecución del contrato.</w:t>
      </w:r>
    </w:p>
    <w:p w14:paraId="56EF9B6D" w14:textId="3069ADAF" w:rsidR="00C916E3" w:rsidRPr="00E313EF" w:rsidRDefault="00E65AD3" w:rsidP="00C916E3">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w:t>
      </w:r>
    </w:p>
    <w:p w14:paraId="547BD38F" w14:textId="77777777" w:rsidR="00C916E3" w:rsidRPr="00E313EF" w:rsidRDefault="00C916E3" w:rsidP="00C916E3">
      <w:pPr>
        <w:ind w:left="709" w:right="709"/>
        <w:jc w:val="both"/>
        <w:rPr>
          <w:rFonts w:ascii="Arial" w:eastAsia="Calibri" w:hAnsi="Arial" w:cs="Arial"/>
          <w:bCs/>
          <w:color w:val="000000" w:themeColor="text1"/>
          <w:sz w:val="21"/>
          <w:szCs w:val="21"/>
          <w:lang w:val="es-ES_tradnl"/>
        </w:rPr>
      </w:pPr>
    </w:p>
    <w:p w14:paraId="306513F2" w14:textId="493DA61E" w:rsidR="00C916E3" w:rsidRPr="00E313EF" w:rsidRDefault="00E65AD3" w:rsidP="00C916E3">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 xml:space="preserve">[…] </w:t>
      </w:r>
      <w:r w:rsidR="00C916E3" w:rsidRPr="00E313EF">
        <w:rPr>
          <w:rFonts w:ascii="Arial" w:eastAsia="Calibri" w:hAnsi="Arial" w:cs="Arial"/>
          <w:bCs/>
          <w:color w:val="000000" w:themeColor="text1"/>
          <w:sz w:val="21"/>
          <w:szCs w:val="21"/>
          <w:lang w:val="es-ES_tradnl"/>
        </w:rPr>
        <w:t>subsidiariamente, para aquellas casos en las que no existan bienes colombian</w:t>
      </w:r>
      <w:r w:rsidR="007C6BE8" w:rsidRPr="00E313EF">
        <w:rPr>
          <w:rFonts w:ascii="Arial" w:eastAsia="Calibri" w:hAnsi="Arial" w:cs="Arial"/>
          <w:bCs/>
          <w:color w:val="000000" w:themeColor="text1"/>
          <w:sz w:val="21"/>
          <w:szCs w:val="21"/>
          <w:lang w:val="es-ES_tradnl"/>
        </w:rPr>
        <w:t>o</w:t>
      </w:r>
      <w:r w:rsidR="00C916E3" w:rsidRPr="00E313EF">
        <w:rPr>
          <w:rFonts w:ascii="Arial" w:eastAsia="Calibri" w:hAnsi="Arial" w:cs="Arial"/>
          <w:bCs/>
          <w:color w:val="000000" w:themeColor="text1"/>
          <w:sz w:val="21"/>
          <w:szCs w:val="21"/>
          <w:lang w:val="es-ES_tradnl"/>
        </w:rPr>
        <w:t>s relevantes a no exista oferta nacional de los mismos en el Registro de Productores de Bienes Nacionales, las Entidades Estatales deberán otorgar el puntaje de que trata la primera franja de la Ley 816 de 2003 a aquellos proveedores que se comprometan a vincular un porcentaje mínimo de empleados o contratistas por prestación de servicios colombianos, que no podrá ser inferior al cuarenta por ciento (40%) del total de empleados y contratistas asociados al cumplimiento del contrato.</w:t>
      </w:r>
    </w:p>
    <w:p w14:paraId="6DEF0A17" w14:textId="273B4C2A" w:rsidR="001F2D6B" w:rsidRPr="00E313EF" w:rsidRDefault="001F2D6B" w:rsidP="00510DE9">
      <w:pPr>
        <w:tabs>
          <w:tab w:val="left" w:pos="0"/>
        </w:tabs>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 </w:t>
      </w:r>
    </w:p>
    <w:p w14:paraId="239EF8CF" w14:textId="2E5F3802" w:rsidR="004B7805" w:rsidRPr="00E313EF" w:rsidRDefault="004B7805" w:rsidP="004B7805">
      <w:pPr>
        <w:spacing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Como se observa, con el Decreto 680 de 2021</w:t>
      </w:r>
      <w:r w:rsidR="00C7436F" w:rsidRPr="00E313EF">
        <w:rPr>
          <w:rFonts w:ascii="Arial" w:eastAsia="Calibri" w:hAnsi="Arial" w:cs="Arial"/>
          <w:bCs/>
          <w:color w:val="000000" w:themeColor="text1"/>
          <w:sz w:val="22"/>
          <w:szCs w:val="22"/>
          <w:lang w:val="es-ES_tradnl"/>
        </w:rPr>
        <w:t xml:space="preserve"> se quiso fomentar la discrecionalidad administrativa de las entidades estatales para definir los bienes </w:t>
      </w:r>
      <w:r w:rsidR="00F86B36" w:rsidRPr="00E313EF">
        <w:rPr>
          <w:rFonts w:ascii="Arial" w:eastAsia="Calibri" w:hAnsi="Arial" w:cs="Arial"/>
          <w:bCs/>
          <w:color w:val="000000" w:themeColor="text1"/>
          <w:sz w:val="22"/>
          <w:szCs w:val="22"/>
          <w:lang w:val="es-ES_tradnl"/>
        </w:rPr>
        <w:t>colombianos relevantes en cada procedimiento de selección. Pero, así mismo, el reglamento establece que dicha discrecionalidad se encuentra limitada por el principio de proporcionalidad</w:t>
      </w:r>
      <w:r w:rsidR="00003EA1" w:rsidRPr="00E313EF">
        <w:rPr>
          <w:rStyle w:val="Refdenotaalpie"/>
          <w:rFonts w:ascii="Arial" w:eastAsia="Calibri" w:hAnsi="Arial" w:cs="Arial"/>
          <w:bCs/>
          <w:color w:val="000000" w:themeColor="text1"/>
          <w:sz w:val="22"/>
          <w:szCs w:val="22"/>
          <w:lang w:val="es-ES_tradnl"/>
        </w:rPr>
        <w:footnoteReference w:id="13"/>
      </w:r>
      <w:r w:rsidR="007C01B1" w:rsidRPr="00E313EF">
        <w:rPr>
          <w:rFonts w:ascii="Arial" w:eastAsia="Calibri" w:hAnsi="Arial" w:cs="Arial"/>
          <w:bCs/>
          <w:color w:val="000000" w:themeColor="text1"/>
          <w:sz w:val="22"/>
          <w:szCs w:val="22"/>
          <w:lang w:val="es-ES_tradnl"/>
        </w:rPr>
        <w:t xml:space="preserve">, que obliga a </w:t>
      </w:r>
      <w:r w:rsidR="007C01B1" w:rsidRPr="00E313EF">
        <w:rPr>
          <w:rFonts w:ascii="Arial" w:eastAsia="Calibri" w:hAnsi="Arial" w:cs="Arial"/>
          <w:bCs/>
          <w:color w:val="000000" w:themeColor="text1"/>
          <w:sz w:val="22"/>
          <w:szCs w:val="22"/>
          <w:lang w:val="es-ES_tradnl"/>
        </w:rPr>
        <w:lastRenderedPageBreak/>
        <w:t>las autoridades a actuar de manera razonable</w:t>
      </w:r>
      <w:r w:rsidR="00653DE3" w:rsidRPr="00E313EF">
        <w:rPr>
          <w:rFonts w:ascii="Arial" w:eastAsia="Calibri" w:hAnsi="Arial" w:cs="Arial"/>
          <w:bCs/>
          <w:color w:val="000000" w:themeColor="text1"/>
          <w:sz w:val="22"/>
          <w:szCs w:val="22"/>
          <w:lang w:val="es-ES_tradnl"/>
        </w:rPr>
        <w:t>, teniendo en cuenta la información obtenida en el estudio del sector</w:t>
      </w:r>
      <w:r w:rsidR="007C01B1" w:rsidRPr="00E313EF">
        <w:rPr>
          <w:rFonts w:ascii="Arial" w:eastAsia="Calibri" w:hAnsi="Arial" w:cs="Arial"/>
          <w:bCs/>
          <w:color w:val="000000" w:themeColor="text1"/>
          <w:sz w:val="22"/>
          <w:szCs w:val="22"/>
          <w:lang w:val="es-ES_tradnl"/>
        </w:rPr>
        <w:t xml:space="preserve">. Además, se </w:t>
      </w:r>
      <w:r w:rsidR="007C6BE8" w:rsidRPr="00E313EF">
        <w:rPr>
          <w:rFonts w:ascii="Arial" w:eastAsia="Calibri" w:hAnsi="Arial" w:cs="Arial"/>
          <w:bCs/>
          <w:color w:val="000000" w:themeColor="text1"/>
          <w:sz w:val="22"/>
          <w:szCs w:val="22"/>
          <w:lang w:val="es-ES_tradnl"/>
        </w:rPr>
        <w:t>aclaró</w:t>
      </w:r>
      <w:r w:rsidR="007C01B1" w:rsidRPr="00E313EF">
        <w:rPr>
          <w:rFonts w:ascii="Arial" w:eastAsia="Calibri" w:hAnsi="Arial" w:cs="Arial"/>
          <w:bCs/>
          <w:color w:val="000000" w:themeColor="text1"/>
          <w:sz w:val="22"/>
          <w:szCs w:val="22"/>
          <w:lang w:val="es-ES_tradnl"/>
        </w:rPr>
        <w:t xml:space="preserve"> que en aquellos eventos en los cuales </w:t>
      </w:r>
      <w:r w:rsidR="00E9079E" w:rsidRPr="00E313EF">
        <w:rPr>
          <w:rFonts w:ascii="Arial" w:eastAsia="Calibri" w:hAnsi="Arial" w:cs="Arial"/>
          <w:bCs/>
          <w:color w:val="000000" w:themeColor="text1"/>
          <w:sz w:val="22"/>
          <w:szCs w:val="22"/>
          <w:lang w:val="es-ES_tradnl"/>
        </w:rPr>
        <w:t>no existan bienes colombian</w:t>
      </w:r>
      <w:r w:rsidR="007C6BE8" w:rsidRPr="00E313EF">
        <w:rPr>
          <w:rFonts w:ascii="Arial" w:eastAsia="Calibri" w:hAnsi="Arial" w:cs="Arial"/>
          <w:bCs/>
          <w:color w:val="000000" w:themeColor="text1"/>
          <w:sz w:val="22"/>
          <w:szCs w:val="22"/>
          <w:lang w:val="es-ES_tradnl"/>
        </w:rPr>
        <w:t>o</w:t>
      </w:r>
      <w:r w:rsidR="00E9079E" w:rsidRPr="00E313EF">
        <w:rPr>
          <w:rFonts w:ascii="Arial" w:eastAsia="Calibri" w:hAnsi="Arial" w:cs="Arial"/>
          <w:bCs/>
          <w:color w:val="000000" w:themeColor="text1"/>
          <w:sz w:val="22"/>
          <w:szCs w:val="22"/>
          <w:lang w:val="es-ES_tradnl"/>
        </w:rPr>
        <w:t>s relevantes</w:t>
      </w:r>
      <w:r w:rsidR="005C7D45">
        <w:rPr>
          <w:rFonts w:ascii="Arial" w:eastAsia="Calibri" w:hAnsi="Arial" w:cs="Arial"/>
          <w:bCs/>
          <w:color w:val="000000" w:themeColor="text1"/>
          <w:sz w:val="22"/>
          <w:szCs w:val="22"/>
          <w:lang w:val="es-ES_tradnl"/>
        </w:rPr>
        <w:t xml:space="preserve"> o</w:t>
      </w:r>
      <w:r w:rsidR="00E9079E" w:rsidRPr="00E313EF">
        <w:rPr>
          <w:rFonts w:ascii="Arial" w:eastAsia="Calibri" w:hAnsi="Arial" w:cs="Arial"/>
          <w:bCs/>
          <w:color w:val="000000" w:themeColor="text1"/>
          <w:sz w:val="22"/>
          <w:szCs w:val="22"/>
          <w:lang w:val="es-ES_tradnl"/>
        </w:rPr>
        <w:t xml:space="preserve"> no exista oferta nacional de los mismos en el Registro de Productores de Bienes Nacionales, el puntaje comprendido entre el diez (10) y el veinte por ciento (20%)</w:t>
      </w:r>
      <w:r w:rsidR="006E560B" w:rsidRPr="00E313EF">
        <w:rPr>
          <w:rFonts w:ascii="Arial" w:eastAsia="Calibri" w:hAnsi="Arial" w:cs="Arial"/>
          <w:bCs/>
          <w:color w:val="000000" w:themeColor="text1"/>
          <w:sz w:val="22"/>
          <w:szCs w:val="22"/>
          <w:lang w:val="es-ES_tradnl"/>
        </w:rPr>
        <w:t xml:space="preserve"> se otorgará a los proveedores que se comprometan a vincular un porcentaje mínimo de empleados o contratistas de prestación de servicios colombianos.</w:t>
      </w:r>
      <w:r w:rsidR="007C6BE8" w:rsidRPr="00E313EF">
        <w:rPr>
          <w:rFonts w:ascii="Arial" w:eastAsia="Calibri" w:hAnsi="Arial" w:cs="Arial"/>
          <w:bCs/>
          <w:color w:val="000000" w:themeColor="text1"/>
          <w:sz w:val="22"/>
          <w:szCs w:val="22"/>
          <w:lang w:val="es-ES_tradnl"/>
        </w:rPr>
        <w:t xml:space="preserve"> Estas nuevas disposiciones</w:t>
      </w:r>
      <w:r w:rsidR="008C25AB" w:rsidRPr="00E313EF">
        <w:rPr>
          <w:rFonts w:ascii="Arial" w:eastAsia="Calibri" w:hAnsi="Arial" w:cs="Arial"/>
          <w:bCs/>
          <w:color w:val="000000" w:themeColor="text1"/>
          <w:sz w:val="22"/>
          <w:szCs w:val="22"/>
          <w:lang w:val="es-ES_tradnl"/>
        </w:rPr>
        <w:t xml:space="preserve"> deben aplicarse en los procedimientos de selección que se inicien a partir del 22 de agosto de 2021, es decir, dos meses después de la </w:t>
      </w:r>
      <w:proofErr w:type="gramStart"/>
      <w:r w:rsidR="008C25AB" w:rsidRPr="00E313EF">
        <w:rPr>
          <w:rFonts w:ascii="Arial" w:eastAsia="Calibri" w:hAnsi="Arial" w:cs="Arial"/>
          <w:bCs/>
          <w:color w:val="000000" w:themeColor="text1"/>
          <w:sz w:val="22"/>
          <w:szCs w:val="22"/>
          <w:lang w:val="es-ES_tradnl"/>
        </w:rPr>
        <w:t>entrada en vigencia</w:t>
      </w:r>
      <w:proofErr w:type="gramEnd"/>
      <w:r w:rsidR="008C25AB" w:rsidRPr="00E313EF">
        <w:rPr>
          <w:rFonts w:ascii="Arial" w:eastAsia="Calibri" w:hAnsi="Arial" w:cs="Arial"/>
          <w:bCs/>
          <w:color w:val="000000" w:themeColor="text1"/>
          <w:sz w:val="22"/>
          <w:szCs w:val="22"/>
          <w:lang w:val="es-ES_tradnl"/>
        </w:rPr>
        <w:t xml:space="preserve"> del Decreto, sin perjuicio de</w:t>
      </w:r>
      <w:r w:rsidR="00775017" w:rsidRPr="00E313EF">
        <w:rPr>
          <w:rFonts w:ascii="Arial" w:eastAsia="Calibri" w:hAnsi="Arial" w:cs="Arial"/>
          <w:bCs/>
          <w:color w:val="000000" w:themeColor="text1"/>
          <w:sz w:val="22"/>
          <w:szCs w:val="22"/>
          <w:lang w:val="es-ES_tradnl"/>
        </w:rPr>
        <w:t>l plazo conferido a la Agencia Nacional de Contratación Pública – Colombia Compra Eficiente, para actualizar los documentos tipo</w:t>
      </w:r>
      <w:r w:rsidR="00775017" w:rsidRPr="00E313EF">
        <w:rPr>
          <w:rStyle w:val="Refdenotaalpie"/>
          <w:rFonts w:ascii="Arial" w:eastAsia="Calibri" w:hAnsi="Arial" w:cs="Arial"/>
          <w:bCs/>
          <w:color w:val="000000" w:themeColor="text1"/>
          <w:sz w:val="22"/>
          <w:szCs w:val="22"/>
          <w:lang w:val="es-ES_tradnl"/>
        </w:rPr>
        <w:footnoteReference w:id="14"/>
      </w:r>
      <w:r w:rsidR="00775017" w:rsidRPr="00E313EF">
        <w:rPr>
          <w:rFonts w:ascii="Arial" w:eastAsia="Calibri" w:hAnsi="Arial" w:cs="Arial"/>
          <w:bCs/>
          <w:color w:val="000000" w:themeColor="text1"/>
          <w:sz w:val="22"/>
          <w:szCs w:val="22"/>
          <w:lang w:val="es-ES_tradnl"/>
        </w:rPr>
        <w:t xml:space="preserve">. </w:t>
      </w:r>
    </w:p>
    <w:p w14:paraId="4F0C271F" w14:textId="63A6A1FD" w:rsidR="003B4BC2" w:rsidRPr="00E313EF" w:rsidRDefault="003B4BC2" w:rsidP="003B4BC2">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 xml:space="preserve">Ahora bien, en la </w:t>
      </w:r>
      <w:r w:rsidR="007C6BE8" w:rsidRPr="00E313EF">
        <w:rPr>
          <w:rFonts w:ascii="Arial" w:eastAsia="Calibri" w:hAnsi="Arial" w:cs="Arial"/>
          <w:bCs/>
          <w:color w:val="000000" w:themeColor="text1"/>
          <w:sz w:val="22"/>
          <w:szCs w:val="22"/>
          <w:lang w:val="es-ES_tradnl"/>
        </w:rPr>
        <w:t>consulta que se analiza</w:t>
      </w:r>
      <w:r w:rsidR="00232020" w:rsidRPr="00E313EF">
        <w:rPr>
          <w:rFonts w:ascii="Arial" w:eastAsia="Calibri" w:hAnsi="Arial" w:cs="Arial"/>
          <w:bCs/>
          <w:color w:val="000000" w:themeColor="text1"/>
          <w:sz w:val="22"/>
          <w:szCs w:val="22"/>
          <w:lang w:val="es-ES_tradnl"/>
        </w:rPr>
        <w:t>, se pregunta de qué manera deben aplicarse las reglas establecidas en los artículos 1 y 2 del Decreto 680 de 2021</w:t>
      </w:r>
      <w:r w:rsidR="00887801" w:rsidRPr="00E313EF">
        <w:rPr>
          <w:rFonts w:ascii="Arial" w:eastAsia="Calibri" w:hAnsi="Arial" w:cs="Arial"/>
          <w:bCs/>
          <w:color w:val="000000" w:themeColor="text1"/>
          <w:sz w:val="22"/>
          <w:szCs w:val="22"/>
          <w:lang w:val="es-ES_tradnl"/>
        </w:rPr>
        <w:t xml:space="preserve"> cuando el procedimiento de selección que se tramitará es una licitación pública dirigida a celebrar un acuerdo marco de precios</w:t>
      </w:r>
      <w:r w:rsidR="00BF6172" w:rsidRPr="00E313EF">
        <w:rPr>
          <w:rFonts w:ascii="Arial" w:eastAsia="Calibri" w:hAnsi="Arial" w:cs="Arial"/>
          <w:bCs/>
          <w:color w:val="000000" w:themeColor="text1"/>
          <w:sz w:val="22"/>
          <w:szCs w:val="22"/>
          <w:lang w:val="es-ES_tradnl"/>
        </w:rPr>
        <w:t xml:space="preserve">. En este tipo de procedimientos la entidad estatal que actúa como contratante es la Agencia Nacional de Contratación Pública – Colombia Compra Eficiente. </w:t>
      </w:r>
      <w:r w:rsidR="00B71D19" w:rsidRPr="00E313EF">
        <w:rPr>
          <w:rFonts w:ascii="Arial" w:eastAsia="Calibri" w:hAnsi="Arial" w:cs="Arial"/>
          <w:bCs/>
          <w:color w:val="000000" w:themeColor="text1"/>
          <w:sz w:val="22"/>
          <w:szCs w:val="22"/>
          <w:lang w:val="es-ES_tradnl"/>
        </w:rPr>
        <w:t>Pero, en realidad, dicha entidad no efectúa una compra, sino que celebra un acuerdo con proveedores potenciale</w:t>
      </w:r>
      <w:r w:rsidR="00C33AEA" w:rsidRPr="00E313EF">
        <w:rPr>
          <w:rFonts w:ascii="Arial" w:eastAsia="Calibri" w:hAnsi="Arial" w:cs="Arial"/>
          <w:bCs/>
          <w:color w:val="000000" w:themeColor="text1"/>
          <w:sz w:val="22"/>
          <w:szCs w:val="22"/>
          <w:lang w:val="es-ES_tradnl"/>
        </w:rPr>
        <w:t xml:space="preserve">s para constituir un </w:t>
      </w:r>
      <w:r w:rsidR="008775EC" w:rsidRPr="00E313EF">
        <w:rPr>
          <w:rFonts w:ascii="Arial" w:eastAsia="Calibri" w:hAnsi="Arial" w:cs="Arial"/>
          <w:bCs/>
          <w:color w:val="000000" w:themeColor="text1"/>
          <w:sz w:val="22"/>
          <w:szCs w:val="22"/>
          <w:lang w:val="es-ES_tradnl"/>
        </w:rPr>
        <w:t>catálogo</w:t>
      </w:r>
      <w:r w:rsidR="00EB7EDB" w:rsidRPr="00E313EF">
        <w:rPr>
          <w:rStyle w:val="Refdenotaalpie"/>
          <w:rFonts w:ascii="Arial" w:eastAsia="Calibri" w:hAnsi="Arial" w:cs="Arial"/>
          <w:bCs/>
          <w:color w:val="000000" w:themeColor="text1"/>
          <w:sz w:val="22"/>
          <w:szCs w:val="22"/>
          <w:lang w:val="es-ES_tradnl"/>
        </w:rPr>
        <w:footnoteReference w:id="15"/>
      </w:r>
      <w:r w:rsidR="008775EC" w:rsidRPr="00E313EF">
        <w:rPr>
          <w:rFonts w:ascii="Arial" w:eastAsia="Calibri" w:hAnsi="Arial" w:cs="Arial"/>
          <w:bCs/>
          <w:color w:val="000000" w:themeColor="text1"/>
          <w:sz w:val="22"/>
          <w:szCs w:val="22"/>
          <w:lang w:val="es-ES_tradnl"/>
        </w:rPr>
        <w:t xml:space="preserve"> </w:t>
      </w:r>
      <w:r w:rsidR="00C33AEA" w:rsidRPr="00E313EF">
        <w:rPr>
          <w:rFonts w:ascii="Arial" w:eastAsia="Calibri" w:hAnsi="Arial" w:cs="Arial"/>
          <w:bCs/>
          <w:color w:val="000000" w:themeColor="text1"/>
          <w:sz w:val="22"/>
          <w:szCs w:val="22"/>
          <w:lang w:val="es-ES_tradnl"/>
        </w:rPr>
        <w:t xml:space="preserve">que permita adquirir bienes o </w:t>
      </w:r>
      <w:r w:rsidR="00C33AEA" w:rsidRPr="00E313EF">
        <w:rPr>
          <w:rFonts w:ascii="Arial" w:eastAsia="Calibri" w:hAnsi="Arial" w:cs="Arial"/>
          <w:bCs/>
          <w:color w:val="000000" w:themeColor="text1"/>
          <w:sz w:val="22"/>
          <w:szCs w:val="22"/>
          <w:lang w:val="es-ES_tradnl"/>
        </w:rPr>
        <w:lastRenderedPageBreak/>
        <w:t xml:space="preserve">servicios a través de él –en el futuro– </w:t>
      </w:r>
      <w:r w:rsidR="008775EC" w:rsidRPr="00E313EF">
        <w:rPr>
          <w:rFonts w:ascii="Arial" w:eastAsia="Calibri" w:hAnsi="Arial" w:cs="Arial"/>
          <w:bCs/>
          <w:color w:val="000000" w:themeColor="text1"/>
          <w:sz w:val="22"/>
          <w:szCs w:val="22"/>
          <w:lang w:val="es-ES_tradnl"/>
        </w:rPr>
        <w:t>a las entidades estatales interesadas.</w:t>
      </w:r>
      <w:r w:rsidR="00C33AEA" w:rsidRPr="00E313EF">
        <w:rPr>
          <w:rFonts w:ascii="Arial" w:eastAsia="Calibri" w:hAnsi="Arial" w:cs="Arial"/>
          <w:bCs/>
          <w:color w:val="000000" w:themeColor="text1"/>
          <w:sz w:val="22"/>
          <w:szCs w:val="22"/>
          <w:lang w:val="es-ES_tradnl"/>
        </w:rPr>
        <w:t xml:space="preserve"> </w:t>
      </w:r>
      <w:r w:rsidR="00914A38" w:rsidRPr="00E313EF">
        <w:rPr>
          <w:rFonts w:ascii="Arial" w:eastAsia="Calibri" w:hAnsi="Arial" w:cs="Arial"/>
          <w:bCs/>
          <w:color w:val="000000" w:themeColor="text1"/>
          <w:sz w:val="22"/>
          <w:szCs w:val="22"/>
          <w:lang w:val="es-ES_tradnl"/>
        </w:rPr>
        <w:t>Por lo tanto, en la consulta se interroga</w:t>
      </w:r>
      <w:r w:rsidR="00303EBC" w:rsidRPr="00E313EF">
        <w:rPr>
          <w:rFonts w:ascii="Arial" w:eastAsia="Calibri" w:hAnsi="Arial" w:cs="Arial"/>
          <w:bCs/>
          <w:color w:val="000000" w:themeColor="text1"/>
          <w:sz w:val="22"/>
          <w:szCs w:val="22"/>
          <w:lang w:val="es-ES_tradnl"/>
        </w:rPr>
        <w:t xml:space="preserve"> </w:t>
      </w:r>
      <w:r w:rsidR="00914A38" w:rsidRPr="00E313EF">
        <w:rPr>
          <w:rFonts w:ascii="Arial" w:eastAsia="Calibri" w:hAnsi="Arial" w:cs="Arial"/>
          <w:bCs/>
          <w:color w:val="000000" w:themeColor="text1"/>
          <w:sz w:val="22"/>
          <w:szCs w:val="22"/>
          <w:lang w:val="es-ES_tradnl"/>
        </w:rPr>
        <w:t xml:space="preserve">cómo debe definirse la aplicación del puntaje previsto en el artículo 2 de la Ley </w:t>
      </w:r>
      <w:r w:rsidR="00A81C64" w:rsidRPr="00E313EF">
        <w:rPr>
          <w:rFonts w:ascii="Arial" w:eastAsia="Calibri" w:hAnsi="Arial" w:cs="Arial"/>
          <w:bCs/>
          <w:color w:val="000000" w:themeColor="text1"/>
          <w:sz w:val="22"/>
          <w:szCs w:val="22"/>
          <w:lang w:val="es-ES_tradnl"/>
        </w:rPr>
        <w:t>816 de 2003 en el pliego de condiciones elaborado por Colombia Compra Eficiente, teniendo en cuenta que en las licitaciones públicas que tienen por objeto la celebración de acuerdos marco de precios no se define un presupuesto oficial</w:t>
      </w:r>
      <w:r w:rsidR="00303EBC" w:rsidRPr="00E313EF">
        <w:rPr>
          <w:rFonts w:ascii="Arial" w:eastAsia="Calibri" w:hAnsi="Arial" w:cs="Arial"/>
          <w:bCs/>
          <w:color w:val="000000" w:themeColor="text1"/>
          <w:sz w:val="22"/>
          <w:szCs w:val="22"/>
          <w:lang w:val="es-ES_tradnl"/>
        </w:rPr>
        <w:t xml:space="preserve"> –este es de cero (0) pesos–, puesto que tales acuerdos no comprometen recursos de la Agencia, sino de las entidades estatales que actuarán como compradoras.</w:t>
      </w:r>
    </w:p>
    <w:p w14:paraId="722777CD" w14:textId="7966A80D" w:rsidR="0094637D" w:rsidRPr="00E313EF" w:rsidRDefault="0094637D" w:rsidP="003B4BC2">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 xml:space="preserve">En efecto, </w:t>
      </w:r>
      <w:r w:rsidR="002A1682" w:rsidRPr="00E313EF">
        <w:rPr>
          <w:rFonts w:ascii="Arial" w:eastAsia="Calibri" w:hAnsi="Arial" w:cs="Arial"/>
          <w:bCs/>
          <w:color w:val="000000" w:themeColor="text1"/>
          <w:sz w:val="22"/>
          <w:szCs w:val="22"/>
          <w:lang w:val="es-ES_tradnl"/>
        </w:rPr>
        <w:t xml:space="preserve">el artículo 2, </w:t>
      </w:r>
      <w:r w:rsidR="0034298F" w:rsidRPr="00E313EF">
        <w:rPr>
          <w:rFonts w:ascii="Arial" w:eastAsia="Calibri" w:hAnsi="Arial" w:cs="Arial"/>
          <w:bCs/>
          <w:color w:val="000000" w:themeColor="text1"/>
          <w:sz w:val="22"/>
          <w:szCs w:val="22"/>
          <w:lang w:val="es-ES_tradnl"/>
        </w:rPr>
        <w:t>numeral 2, literal a)</w:t>
      </w:r>
      <w:r w:rsidR="0059189E">
        <w:rPr>
          <w:rFonts w:ascii="Arial" w:eastAsia="Calibri" w:hAnsi="Arial" w:cs="Arial"/>
          <w:bCs/>
          <w:color w:val="000000" w:themeColor="text1"/>
          <w:sz w:val="22"/>
          <w:szCs w:val="22"/>
          <w:lang w:val="es-ES_tradnl"/>
        </w:rPr>
        <w:t>,</w:t>
      </w:r>
      <w:r w:rsidR="0034298F" w:rsidRPr="00E313EF">
        <w:rPr>
          <w:rFonts w:ascii="Arial" w:eastAsia="Calibri" w:hAnsi="Arial" w:cs="Arial"/>
          <w:bCs/>
          <w:color w:val="000000" w:themeColor="text1"/>
          <w:sz w:val="22"/>
          <w:szCs w:val="22"/>
          <w:lang w:val="es-ES_tradnl"/>
        </w:rPr>
        <w:t xml:space="preserve"> de la Ley 1150 de 2007 consagró como causal de selección abreviada la adquisición de bienes y servicios de características técnicas uniformes y de común utilización</w:t>
      </w:r>
      <w:r w:rsidR="00B81871" w:rsidRPr="00E313EF">
        <w:rPr>
          <w:rFonts w:ascii="Arial" w:eastAsia="Calibri" w:hAnsi="Arial" w:cs="Arial"/>
          <w:bCs/>
          <w:color w:val="000000" w:themeColor="text1"/>
          <w:sz w:val="22"/>
          <w:szCs w:val="22"/>
          <w:lang w:val="es-ES_tradnl"/>
        </w:rPr>
        <w:t>. De igual manera, expresó que, para adquirir este tipo de bienes y servicios, las entidades estatales debían «</w:t>
      </w:r>
      <w:r w:rsidR="00B81871" w:rsidRPr="00E313EF">
        <w:rPr>
          <w:rFonts w:ascii="Arial" w:hAnsi="Arial" w:cs="Arial"/>
          <w:sz w:val="22"/>
          <w:szCs w:val="22"/>
          <w:lang w:val="es-ES_tradnl"/>
        </w:rPr>
        <w:t xml:space="preserve">[…] </w:t>
      </w:r>
      <w:r w:rsidR="00B81871" w:rsidRPr="00E313EF">
        <w:rPr>
          <w:rFonts w:ascii="Arial" w:eastAsia="Calibri" w:hAnsi="Arial" w:cs="Arial"/>
          <w:bCs/>
          <w:color w:val="000000" w:themeColor="text1"/>
          <w:sz w:val="22"/>
          <w:szCs w:val="22"/>
          <w:lang w:val="es-ES_tradnl"/>
        </w:rPr>
        <w:t xml:space="preserve">hacer uso de procedimientos de subasta inversa </w:t>
      </w:r>
      <w:r w:rsidR="00B81871" w:rsidRPr="00E313EF">
        <w:rPr>
          <w:rFonts w:ascii="Arial" w:eastAsia="Calibri" w:hAnsi="Arial" w:cs="Arial"/>
          <w:bCs/>
          <w:i/>
          <w:iCs/>
          <w:color w:val="000000" w:themeColor="text1"/>
          <w:sz w:val="22"/>
          <w:szCs w:val="22"/>
          <w:lang w:val="es-ES_tradnl"/>
        </w:rPr>
        <w:t>o de instrumentos de compra por catálogo derivados de la celebración de acuerdos marco de precios</w:t>
      </w:r>
      <w:r w:rsidR="00B81871" w:rsidRPr="00E313EF">
        <w:rPr>
          <w:rFonts w:ascii="Arial" w:eastAsia="Calibri" w:hAnsi="Arial" w:cs="Arial"/>
          <w:bCs/>
          <w:color w:val="000000" w:themeColor="text1"/>
          <w:sz w:val="22"/>
          <w:szCs w:val="22"/>
          <w:lang w:val="es-ES_tradnl"/>
        </w:rPr>
        <w:t xml:space="preserve"> o de procedimientos de adquisición en bolsas de productos»</w:t>
      </w:r>
      <w:r w:rsidR="00BB485C" w:rsidRPr="00E313EF">
        <w:rPr>
          <w:rFonts w:ascii="Arial" w:eastAsia="Calibri" w:hAnsi="Arial" w:cs="Arial"/>
          <w:bCs/>
          <w:color w:val="000000" w:themeColor="text1"/>
          <w:sz w:val="22"/>
          <w:szCs w:val="22"/>
          <w:lang w:val="es-ES_tradnl"/>
        </w:rPr>
        <w:t xml:space="preserve"> (énfasis fuera de texto). </w:t>
      </w:r>
    </w:p>
    <w:p w14:paraId="6228F233" w14:textId="482A3DF1" w:rsidR="008A61E3" w:rsidRPr="00E313EF" w:rsidRDefault="008A61E3" w:rsidP="003B4BC2">
      <w:pPr>
        <w:spacing w:before="120" w:line="276" w:lineRule="auto"/>
        <w:ind w:firstLine="709"/>
        <w:jc w:val="both"/>
        <w:rPr>
          <w:rFonts w:ascii="Arial" w:eastAsia="Calibri" w:hAnsi="Arial" w:cs="Arial"/>
          <w:bCs/>
          <w:color w:val="000000" w:themeColor="text1"/>
          <w:sz w:val="22"/>
          <w:szCs w:val="22"/>
          <w:lang w:val="es-ES_tradnl"/>
        </w:rPr>
      </w:pPr>
      <w:r w:rsidRPr="00E313EF">
        <w:rPr>
          <w:rFonts w:ascii="Arial" w:eastAsia="Calibri" w:hAnsi="Arial" w:cs="Arial"/>
          <w:bCs/>
          <w:color w:val="000000" w:themeColor="text1"/>
          <w:sz w:val="22"/>
          <w:szCs w:val="22"/>
          <w:lang w:val="es-ES_tradnl"/>
        </w:rPr>
        <w:t>El parágrafo 5</w:t>
      </w:r>
      <w:r w:rsidR="0069423A" w:rsidRPr="00E313EF">
        <w:rPr>
          <w:rFonts w:ascii="Arial" w:eastAsia="Calibri" w:hAnsi="Arial" w:cs="Arial"/>
          <w:bCs/>
          <w:color w:val="000000" w:themeColor="text1"/>
          <w:sz w:val="22"/>
          <w:szCs w:val="22"/>
          <w:lang w:val="es-ES_tradnl"/>
        </w:rPr>
        <w:t xml:space="preserve"> del artículo 2 de la Ley 1150 de 2007, modificado por el artículo 41 de la Ley 1955 de 2019 y por el artículo 5 del Decreto Legislativo </w:t>
      </w:r>
      <w:r w:rsidR="00611D61" w:rsidRPr="00E313EF">
        <w:rPr>
          <w:rFonts w:ascii="Arial" w:eastAsia="Calibri" w:hAnsi="Arial" w:cs="Arial"/>
          <w:bCs/>
          <w:color w:val="000000" w:themeColor="text1"/>
          <w:sz w:val="22"/>
          <w:szCs w:val="22"/>
          <w:lang w:val="es-ES_tradnl"/>
        </w:rPr>
        <w:t xml:space="preserve">537 de 2020, prevé lo siguiente: </w:t>
      </w:r>
    </w:p>
    <w:p w14:paraId="04235C7B" w14:textId="77777777" w:rsidR="00614636" w:rsidRPr="00E313EF" w:rsidRDefault="00614636" w:rsidP="00614636">
      <w:pPr>
        <w:ind w:left="709" w:right="709"/>
        <w:jc w:val="both"/>
        <w:rPr>
          <w:rFonts w:ascii="Arial" w:eastAsia="Calibri" w:hAnsi="Arial" w:cs="Arial"/>
          <w:bCs/>
          <w:color w:val="000000" w:themeColor="text1"/>
          <w:sz w:val="22"/>
          <w:szCs w:val="22"/>
          <w:lang w:val="es-ES_tradnl"/>
        </w:rPr>
      </w:pPr>
    </w:p>
    <w:p w14:paraId="5FEEE620" w14:textId="001A1850" w:rsidR="00611D61" w:rsidRPr="00E313EF" w:rsidRDefault="00611D61" w:rsidP="0061463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Los acuerdos marco de precios a que se refiere el inciso 2 del literal a) del numeral 2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p>
    <w:p w14:paraId="107CF934" w14:textId="77777777" w:rsidR="00614636" w:rsidRPr="00E313EF" w:rsidRDefault="00614636" w:rsidP="00614636">
      <w:pPr>
        <w:ind w:left="709" w:right="709"/>
        <w:jc w:val="both"/>
        <w:rPr>
          <w:rFonts w:ascii="Arial" w:eastAsia="Calibri" w:hAnsi="Arial" w:cs="Arial"/>
          <w:bCs/>
          <w:color w:val="000000" w:themeColor="text1"/>
          <w:sz w:val="21"/>
          <w:szCs w:val="21"/>
          <w:lang w:val="es-ES_tradnl"/>
        </w:rPr>
      </w:pPr>
    </w:p>
    <w:p w14:paraId="5DD03219" w14:textId="5B9F7CA0" w:rsidR="00611D61" w:rsidRPr="00E313EF" w:rsidRDefault="00611D61" w:rsidP="0061463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 xml:space="preserve">La selección de proveedores como consecuencia de la realización de un acuerdo marco de precios, </w:t>
      </w:r>
      <w:proofErr w:type="gramStart"/>
      <w:r w:rsidRPr="00E313EF">
        <w:rPr>
          <w:rFonts w:ascii="Arial" w:eastAsia="Calibri" w:hAnsi="Arial" w:cs="Arial"/>
          <w:bCs/>
          <w:color w:val="000000" w:themeColor="text1"/>
          <w:sz w:val="21"/>
          <w:szCs w:val="21"/>
          <w:lang w:val="es-ES_tradnl"/>
        </w:rPr>
        <w:t>le</w:t>
      </w:r>
      <w:proofErr w:type="gramEnd"/>
      <w:r w:rsidRPr="00E313EF">
        <w:rPr>
          <w:rFonts w:ascii="Arial" w:eastAsia="Calibri" w:hAnsi="Arial" w:cs="Arial"/>
          <w:bCs/>
          <w:color w:val="000000" w:themeColor="text1"/>
          <w:sz w:val="21"/>
          <w:szCs w:val="21"/>
          <w:lang w:val="es-ES_tradnl"/>
        </w:rPr>
        <w:t xml:space="preserve"> dará a las entidades estatales que suscriban el acuerdo, la posibilidad que mediante órdenes de compra directa, adquieran los bienes y servicios ofrecidos.</w:t>
      </w:r>
    </w:p>
    <w:p w14:paraId="171EBEE1"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p>
    <w:p w14:paraId="118D7065"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consecuencia, entre cada una de las entidades que formulen órdenes directas de compra y el respectivo proveedor, se constituirá un contrato en los términos y condiciones previstos en el respectivo acuerdo.</w:t>
      </w:r>
    </w:p>
    <w:p w14:paraId="7A1D7E12"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p>
    <w:p w14:paraId="587A7F42"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 xml:space="preserve">El Gobierno nacional señalará la entidad o entidades que tendrán a su cargo el diseño, organización y celebración de los acuerdos marco de precios. El reglamento establecerá las condiciones bajo las cuales el uso de acuerdos </w:t>
      </w:r>
      <w:r w:rsidRPr="00E313EF">
        <w:rPr>
          <w:rFonts w:ascii="Arial" w:eastAsia="Calibri" w:hAnsi="Arial" w:cs="Arial"/>
          <w:bCs/>
          <w:color w:val="000000" w:themeColor="text1"/>
          <w:sz w:val="21"/>
          <w:szCs w:val="21"/>
          <w:lang w:val="es-ES_tradnl"/>
        </w:rPr>
        <w:lastRenderedPageBreak/>
        <w:t>marco de precios, se hará obligatorio para todas las entidades sometidas al Estatuto General de Contratación de la Administración Pública.</w:t>
      </w:r>
    </w:p>
    <w:p w14:paraId="6E70F797"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p>
    <w:p w14:paraId="7ED75C47"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Los Organismos Autónomos, las Ramas Legislativa y Judicial y las entidades territoriales en ausencia de un acuerdo marco de precios diseñado por la entidad que señale el Gobierno nacional, podrán diseñar, organizar y celebrar acuerdos marco de precios propios.</w:t>
      </w:r>
    </w:p>
    <w:p w14:paraId="0B1F6428" w14:textId="77777777" w:rsidR="00611D61" w:rsidRPr="00E313EF" w:rsidRDefault="00611D61" w:rsidP="002728A1">
      <w:pPr>
        <w:ind w:right="709"/>
        <w:jc w:val="both"/>
        <w:rPr>
          <w:rFonts w:ascii="Arial" w:eastAsia="Calibri" w:hAnsi="Arial" w:cs="Arial"/>
          <w:bCs/>
          <w:color w:val="000000" w:themeColor="text1"/>
          <w:sz w:val="21"/>
          <w:szCs w:val="21"/>
          <w:lang w:val="es-ES_tradnl"/>
        </w:rPr>
      </w:pPr>
    </w:p>
    <w:p w14:paraId="4E521059" w14:textId="39D7BBF7" w:rsidR="00611D61" w:rsidRPr="00E313EF" w:rsidRDefault="00611D61" w:rsidP="0061463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Durante</w:t>
      </w:r>
      <w:r w:rsidR="002728A1" w:rsidRPr="00E313EF">
        <w:rPr>
          <w:rFonts w:ascii="Arial" w:eastAsia="Calibri" w:hAnsi="Arial" w:cs="Arial"/>
          <w:bCs/>
          <w:color w:val="000000" w:themeColor="text1"/>
          <w:sz w:val="21"/>
          <w:szCs w:val="21"/>
          <w:lang w:val="es-ES_tradnl"/>
        </w:rPr>
        <w:t xml:space="preserve"> </w:t>
      </w:r>
      <w:r w:rsidRPr="00E313EF">
        <w:rPr>
          <w:rFonts w:ascii="Arial" w:eastAsia="Calibri" w:hAnsi="Arial" w:cs="Arial"/>
          <w:bCs/>
          <w:color w:val="000000" w:themeColor="text1"/>
          <w:sz w:val="21"/>
          <w:szCs w:val="21"/>
          <w:lang w:val="es-ES_tradnl"/>
        </w:rPr>
        <w:t>la vigencia de la Emergencia Sanitaria declarada por el Ministerio de Salud y Protección Social, con ocasión de la pandemia derivada del Coronavirus COVID-19, la Agencia Nacional de Contratación Pública - Colombia Compra Eficiente, diseñará y organizará el proceso de contratación para los acuerdos marco de precios por contratación directa, durante el término de vigencia de la Emergencia Sanitaria declarada por el Ministerio de Salud y Protección Social, con ocasión de la pandemia derivada del Coronavirus C</w:t>
      </w:r>
      <w:r w:rsidR="00EA5D40" w:rsidRPr="00E313EF">
        <w:rPr>
          <w:rFonts w:ascii="Arial" w:eastAsia="Calibri" w:hAnsi="Arial" w:cs="Arial"/>
          <w:bCs/>
          <w:color w:val="000000" w:themeColor="text1"/>
          <w:sz w:val="21"/>
          <w:szCs w:val="21"/>
          <w:lang w:val="es-ES_tradnl"/>
        </w:rPr>
        <w:t>O</w:t>
      </w:r>
      <w:r w:rsidRPr="00E313EF">
        <w:rPr>
          <w:rFonts w:ascii="Arial" w:eastAsia="Calibri" w:hAnsi="Arial" w:cs="Arial"/>
          <w:bCs/>
          <w:color w:val="000000" w:themeColor="text1"/>
          <w:sz w:val="21"/>
          <w:szCs w:val="21"/>
          <w:lang w:val="es-ES_tradnl"/>
        </w:rPr>
        <w:t>VID-19, con el fin de facilitar el abastecimiento de bienes y servicios relacionados directamente con la misma.</w:t>
      </w:r>
    </w:p>
    <w:p w14:paraId="3D49FA8D"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p>
    <w:p w14:paraId="5A1DD35B"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los acuerdos marco de precios vigentes directamente relacionados con la pandemia derivada del Coronavirus COVID-19, la Agencia Nacional de Contratación Pública - Colombia Compra Eficiente, podrá configurar catálogos de emergencia, conformados por proveedores preexistentes en esos Instrumentos de Agregación de Demanda, así como por nuevos proveedores, previa verificación de los requisitos habilitantes y de calificación del proceso de selección. Estos catálogos de emergencia estarán vigentes hasta el día en que culmine el estado de emergencia sanitaria.</w:t>
      </w:r>
    </w:p>
    <w:p w14:paraId="4542259F" w14:textId="77777777" w:rsidR="00611D61" w:rsidRPr="00E313EF" w:rsidRDefault="00611D61" w:rsidP="00614636">
      <w:pPr>
        <w:ind w:left="709" w:right="709"/>
        <w:jc w:val="both"/>
        <w:rPr>
          <w:rFonts w:ascii="Arial" w:eastAsia="Calibri" w:hAnsi="Arial" w:cs="Arial"/>
          <w:bCs/>
          <w:color w:val="000000" w:themeColor="text1"/>
          <w:sz w:val="21"/>
          <w:szCs w:val="21"/>
          <w:lang w:val="es-ES_tradnl"/>
        </w:rPr>
      </w:pPr>
    </w:p>
    <w:p w14:paraId="17971D05" w14:textId="15AA1D41" w:rsidR="00611D61" w:rsidRPr="00E313EF" w:rsidRDefault="00611D61" w:rsidP="00614636">
      <w:pPr>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las órdenes de compra que se suscriban en estos instrumentos de agregación de demanda se entenderá incorporadas las cláusulas excepcionales.</w:t>
      </w:r>
    </w:p>
    <w:p w14:paraId="79440EF4" w14:textId="2E58CD6C" w:rsidR="00E06F33" w:rsidRPr="00E313EF" w:rsidRDefault="00E06F33" w:rsidP="00510DE9">
      <w:pPr>
        <w:tabs>
          <w:tab w:val="left" w:pos="0"/>
        </w:tabs>
        <w:jc w:val="both"/>
        <w:rPr>
          <w:rFonts w:ascii="Arial" w:eastAsia="Calibri" w:hAnsi="Arial" w:cs="Arial"/>
          <w:b/>
          <w:color w:val="000000" w:themeColor="text1"/>
          <w:sz w:val="22"/>
          <w:lang w:val="es-ES_tradnl"/>
        </w:rPr>
      </w:pPr>
    </w:p>
    <w:p w14:paraId="4CDCF294" w14:textId="33F24162" w:rsidR="00572B81" w:rsidRPr="00E313EF" w:rsidRDefault="00FD427A" w:rsidP="00572B81">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A partir d</w:t>
      </w:r>
      <w:r w:rsidR="003A1556" w:rsidRPr="00E313EF">
        <w:rPr>
          <w:rFonts w:ascii="Arial" w:eastAsia="Calibri" w:hAnsi="Arial" w:cs="Arial"/>
          <w:bCs/>
          <w:color w:val="000000" w:themeColor="text1"/>
          <w:sz w:val="22"/>
          <w:lang w:val="es-ES_tradnl"/>
        </w:rPr>
        <w:t>e lo dispuesto en los enunciados normativos citados</w:t>
      </w:r>
      <w:r w:rsidRPr="00E313EF">
        <w:rPr>
          <w:rFonts w:ascii="Arial" w:eastAsia="Calibri" w:hAnsi="Arial" w:cs="Arial"/>
          <w:bCs/>
          <w:color w:val="000000" w:themeColor="text1"/>
          <w:sz w:val="22"/>
          <w:lang w:val="es-ES_tradnl"/>
        </w:rPr>
        <w:t>,</w:t>
      </w:r>
      <w:r w:rsidR="003A1556" w:rsidRPr="00E313EF">
        <w:rPr>
          <w:rFonts w:ascii="Arial" w:eastAsia="Calibri" w:hAnsi="Arial" w:cs="Arial"/>
          <w:bCs/>
          <w:color w:val="000000" w:themeColor="text1"/>
          <w:sz w:val="22"/>
          <w:lang w:val="es-ES_tradnl"/>
        </w:rPr>
        <w:t xml:space="preserve"> se puede</w:t>
      </w:r>
      <w:r w:rsidRPr="00E313EF">
        <w:rPr>
          <w:rFonts w:ascii="Arial" w:eastAsia="Calibri" w:hAnsi="Arial" w:cs="Arial"/>
          <w:bCs/>
          <w:color w:val="000000" w:themeColor="text1"/>
          <w:sz w:val="22"/>
          <w:lang w:val="es-ES_tradnl"/>
        </w:rPr>
        <w:t xml:space="preserve"> afirmar que los acuerdos marco de precios son instrumentos de agregación de demanda </w:t>
      </w:r>
      <w:r w:rsidR="007E115F">
        <w:rPr>
          <w:rFonts w:ascii="Arial" w:eastAsia="Calibri" w:hAnsi="Arial" w:cs="Arial"/>
          <w:bCs/>
          <w:color w:val="000000" w:themeColor="text1"/>
          <w:sz w:val="22"/>
          <w:lang w:val="es-ES_tradnl"/>
        </w:rPr>
        <w:t>mediante</w:t>
      </w:r>
      <w:r w:rsidRPr="00E313EF">
        <w:rPr>
          <w:rFonts w:ascii="Arial" w:eastAsia="Calibri" w:hAnsi="Arial" w:cs="Arial"/>
          <w:bCs/>
          <w:color w:val="000000" w:themeColor="text1"/>
          <w:sz w:val="22"/>
          <w:lang w:val="es-ES_tradnl"/>
        </w:rPr>
        <w:t xml:space="preserve"> los cuales se </w:t>
      </w:r>
      <w:r w:rsidR="00BC4107" w:rsidRPr="00E313EF">
        <w:rPr>
          <w:rFonts w:ascii="Arial" w:eastAsia="Calibri" w:hAnsi="Arial" w:cs="Arial"/>
          <w:bCs/>
          <w:color w:val="000000" w:themeColor="text1"/>
          <w:sz w:val="22"/>
          <w:lang w:val="es-ES_tradnl"/>
        </w:rPr>
        <w:t>tramitan</w:t>
      </w:r>
      <w:r w:rsidRPr="00E313EF">
        <w:rPr>
          <w:rFonts w:ascii="Arial" w:eastAsia="Calibri" w:hAnsi="Arial" w:cs="Arial"/>
          <w:bCs/>
          <w:color w:val="000000" w:themeColor="text1"/>
          <w:sz w:val="22"/>
          <w:lang w:val="es-ES_tradnl"/>
        </w:rPr>
        <w:t xml:space="preserve"> las órdenes directas de compra de bienes o servicios de características técnicas uniformes</w:t>
      </w:r>
      <w:r w:rsidR="00461CF4" w:rsidRPr="00E313EF">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por parte de las entidades estatales. </w:t>
      </w:r>
      <w:r w:rsidR="00A67FF5" w:rsidRPr="00E313EF">
        <w:rPr>
          <w:rFonts w:ascii="Arial" w:eastAsia="Calibri" w:hAnsi="Arial" w:cs="Arial"/>
          <w:bCs/>
          <w:color w:val="000000" w:themeColor="text1"/>
          <w:sz w:val="22"/>
          <w:lang w:val="es-ES_tradnl"/>
        </w:rPr>
        <w:t xml:space="preserve">En tal sentido, el acuerdo marco de precios fija las condiciones de </w:t>
      </w:r>
      <w:r w:rsidR="00461CF4" w:rsidRPr="00E313EF">
        <w:rPr>
          <w:rFonts w:ascii="Arial" w:eastAsia="Calibri" w:hAnsi="Arial" w:cs="Arial"/>
          <w:bCs/>
          <w:color w:val="000000" w:themeColor="text1"/>
          <w:sz w:val="22"/>
          <w:lang w:val="es-ES_tradnl"/>
        </w:rPr>
        <w:t xml:space="preserve">la </w:t>
      </w:r>
      <w:r w:rsidR="00A67FF5" w:rsidRPr="00E313EF">
        <w:rPr>
          <w:rFonts w:ascii="Arial" w:eastAsia="Calibri" w:hAnsi="Arial" w:cs="Arial"/>
          <w:bCs/>
          <w:color w:val="000000" w:themeColor="text1"/>
          <w:sz w:val="22"/>
          <w:lang w:val="es-ES_tradnl"/>
        </w:rPr>
        <w:t xml:space="preserve">oferta para la adquisición o suministro de dichos bienes y servicios durante un período determinado, así </w:t>
      </w:r>
      <w:r w:rsidR="005377C3" w:rsidRPr="00E313EF">
        <w:rPr>
          <w:rFonts w:ascii="Arial" w:eastAsia="Calibri" w:hAnsi="Arial" w:cs="Arial"/>
          <w:bCs/>
          <w:color w:val="000000" w:themeColor="text1"/>
          <w:sz w:val="22"/>
          <w:lang w:val="es-ES_tradnl"/>
        </w:rPr>
        <w:t>como</w:t>
      </w:r>
      <w:r w:rsidR="00A67FF5" w:rsidRPr="00E313EF">
        <w:rPr>
          <w:rFonts w:ascii="Arial" w:eastAsia="Calibri" w:hAnsi="Arial" w:cs="Arial"/>
          <w:bCs/>
          <w:color w:val="000000" w:themeColor="text1"/>
          <w:sz w:val="22"/>
          <w:lang w:val="es-ES_tradnl"/>
        </w:rPr>
        <w:t xml:space="preserve"> la forma, plazo y condiciones de entrega, calidad y garantía</w:t>
      </w:r>
      <w:r w:rsidR="005377C3" w:rsidRPr="00E313EF">
        <w:rPr>
          <w:rFonts w:ascii="Arial" w:eastAsia="Calibri" w:hAnsi="Arial" w:cs="Arial"/>
          <w:bCs/>
          <w:color w:val="000000" w:themeColor="text1"/>
          <w:sz w:val="22"/>
          <w:lang w:val="es-ES_tradnl"/>
        </w:rPr>
        <w:t xml:space="preserve">. </w:t>
      </w:r>
      <w:r w:rsidR="00741EE5">
        <w:rPr>
          <w:rFonts w:ascii="Arial" w:eastAsia="Calibri" w:hAnsi="Arial" w:cs="Arial"/>
          <w:bCs/>
          <w:color w:val="000000" w:themeColor="text1"/>
          <w:sz w:val="22"/>
          <w:lang w:val="es-ES_tradnl"/>
        </w:rPr>
        <w:t>Sin embargo,</w:t>
      </w:r>
      <w:r w:rsidR="005377C3" w:rsidRPr="00E313EF">
        <w:rPr>
          <w:rFonts w:ascii="Arial" w:eastAsia="Calibri" w:hAnsi="Arial" w:cs="Arial"/>
          <w:bCs/>
          <w:color w:val="000000" w:themeColor="text1"/>
          <w:sz w:val="22"/>
          <w:lang w:val="es-ES_tradnl"/>
        </w:rPr>
        <w:t xml:space="preserve"> el contrato en el que se efectúa directamente la compra es </w:t>
      </w:r>
      <w:r w:rsidR="00FB1D39" w:rsidRPr="00E313EF">
        <w:rPr>
          <w:rFonts w:ascii="Arial" w:eastAsia="Calibri" w:hAnsi="Arial" w:cs="Arial"/>
          <w:bCs/>
          <w:color w:val="000000" w:themeColor="text1"/>
          <w:sz w:val="22"/>
          <w:lang w:val="es-ES_tradnl"/>
        </w:rPr>
        <w:t xml:space="preserve">el </w:t>
      </w:r>
      <w:r w:rsidR="005377C3" w:rsidRPr="00E313EF">
        <w:rPr>
          <w:rFonts w:ascii="Arial" w:eastAsia="Calibri" w:hAnsi="Arial" w:cs="Arial"/>
          <w:bCs/>
          <w:color w:val="000000" w:themeColor="text1"/>
          <w:sz w:val="22"/>
          <w:lang w:val="es-ES_tradnl"/>
        </w:rPr>
        <w:t xml:space="preserve">que celebra </w:t>
      </w:r>
      <w:r w:rsidR="00461CF4" w:rsidRPr="00E313EF">
        <w:rPr>
          <w:rFonts w:ascii="Arial" w:eastAsia="Calibri" w:hAnsi="Arial" w:cs="Arial"/>
          <w:bCs/>
          <w:color w:val="000000" w:themeColor="text1"/>
          <w:sz w:val="22"/>
          <w:lang w:val="es-ES_tradnl"/>
        </w:rPr>
        <w:t>posteriormente la entidad estatal interesada al respectivo proveedor, a través de la orden correspondiente.</w:t>
      </w:r>
      <w:r w:rsidR="005377C3" w:rsidRPr="00E313EF">
        <w:rPr>
          <w:rFonts w:ascii="Arial" w:eastAsia="Calibri" w:hAnsi="Arial" w:cs="Arial"/>
          <w:bCs/>
          <w:color w:val="000000" w:themeColor="text1"/>
          <w:sz w:val="22"/>
          <w:lang w:val="es-ES_tradnl"/>
        </w:rPr>
        <w:t xml:space="preserve"> </w:t>
      </w:r>
    </w:p>
    <w:p w14:paraId="270EEDE2" w14:textId="72DED379" w:rsidR="00572B81" w:rsidRPr="00E313EF" w:rsidRDefault="00C22C98" w:rsidP="00572B81">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La Agencia Nacional de Contratación Pública – Colombia Compra Eficiente es competente para celebrar los acuerdos marco de precio</w:t>
      </w:r>
      <w:r w:rsidR="00BC4107" w:rsidRPr="00E313EF">
        <w:rPr>
          <w:rFonts w:ascii="Arial" w:eastAsia="Calibri" w:hAnsi="Arial" w:cs="Arial"/>
          <w:bCs/>
          <w:color w:val="000000" w:themeColor="text1"/>
          <w:sz w:val="22"/>
          <w:lang w:val="es-ES_tradnl"/>
        </w:rPr>
        <w:t>s, pues así lo establecen varias disposiciones legales y reglamentarias. De u</w:t>
      </w:r>
      <w:r w:rsidR="00E86254" w:rsidRPr="00E313EF">
        <w:rPr>
          <w:rFonts w:ascii="Arial" w:eastAsia="Calibri" w:hAnsi="Arial" w:cs="Arial"/>
          <w:bCs/>
          <w:color w:val="000000" w:themeColor="text1"/>
          <w:sz w:val="22"/>
          <w:lang w:val="es-ES_tradnl"/>
        </w:rPr>
        <w:t xml:space="preserve">n lado, el artículo 3, numeral 7, del Decreto Ley 4170 de 2011, establece que es función de la Agencia «Diseñar, organizar y celebrar los acuerdos marco de precios y demás mecanismos de agregación de demanda de que trata el artículo 2° de la Ley 1150 de 2007, de acuerdo con los procedimientos que se establezcan </w:t>
      </w:r>
      <w:r w:rsidR="00E86254" w:rsidRPr="00E313EF">
        <w:rPr>
          <w:rFonts w:ascii="Arial" w:eastAsia="Calibri" w:hAnsi="Arial" w:cs="Arial"/>
          <w:bCs/>
          <w:color w:val="000000" w:themeColor="text1"/>
          <w:sz w:val="22"/>
          <w:lang w:val="es-ES_tradnl"/>
        </w:rPr>
        <w:lastRenderedPageBreak/>
        <w:t>para el efecto</w:t>
      </w:r>
      <w:r w:rsidR="004C5F8A" w:rsidRPr="00E313EF">
        <w:rPr>
          <w:rFonts w:ascii="Arial" w:eastAsia="Calibri" w:hAnsi="Arial" w:cs="Arial"/>
          <w:bCs/>
          <w:color w:val="000000" w:themeColor="text1"/>
          <w:sz w:val="22"/>
          <w:lang w:val="es-ES_tradnl"/>
        </w:rPr>
        <w:t>»</w:t>
      </w:r>
      <w:r w:rsidR="00E86254" w:rsidRPr="00E313EF">
        <w:rPr>
          <w:rFonts w:ascii="Arial" w:eastAsia="Calibri" w:hAnsi="Arial" w:cs="Arial"/>
          <w:bCs/>
          <w:color w:val="000000" w:themeColor="text1"/>
          <w:sz w:val="22"/>
          <w:lang w:val="es-ES_tradnl"/>
        </w:rPr>
        <w:t>.</w:t>
      </w:r>
      <w:r w:rsidR="004C5F8A" w:rsidRPr="00E313EF">
        <w:rPr>
          <w:rFonts w:ascii="Arial" w:eastAsia="Calibri" w:hAnsi="Arial" w:cs="Arial"/>
          <w:bCs/>
          <w:color w:val="000000" w:themeColor="text1"/>
          <w:sz w:val="22"/>
          <w:lang w:val="es-ES_tradnl"/>
        </w:rPr>
        <w:t xml:space="preserve"> De otra parte, el primer inciso del artículo 2.2.1.2.1.2.7. del Decreto 1082 de 2015</w:t>
      </w:r>
      <w:r w:rsidR="002F6260" w:rsidRPr="00E313EF">
        <w:rPr>
          <w:rFonts w:ascii="Arial" w:eastAsia="Calibri" w:hAnsi="Arial" w:cs="Arial"/>
          <w:bCs/>
          <w:color w:val="000000" w:themeColor="text1"/>
          <w:sz w:val="22"/>
          <w:lang w:val="es-ES_tradnl"/>
        </w:rPr>
        <w:t>, modificado por el artículo 1 del Decreto 310 del 25 de marzo de 2021</w:t>
      </w:r>
      <w:r w:rsidR="00442353">
        <w:rPr>
          <w:rFonts w:ascii="Arial" w:eastAsia="Calibri" w:hAnsi="Arial" w:cs="Arial"/>
          <w:bCs/>
          <w:color w:val="000000" w:themeColor="text1"/>
          <w:sz w:val="22"/>
          <w:lang w:val="es-ES_tradnl"/>
        </w:rPr>
        <w:t>,</w:t>
      </w:r>
      <w:r w:rsidR="002F6260" w:rsidRPr="00E313EF">
        <w:rPr>
          <w:rFonts w:ascii="Arial" w:eastAsia="Calibri" w:hAnsi="Arial" w:cs="Arial"/>
          <w:bCs/>
          <w:color w:val="000000" w:themeColor="text1"/>
          <w:sz w:val="22"/>
          <w:lang w:val="es-ES_tradnl"/>
        </w:rPr>
        <w:t xml:space="preserve"> dispone que «Las Entidades Estatales sometidas al Estatuto General de Contratación de la Administración Pública, están obligadas a adquirir Bienes y Servicios de Características Técnicas Uniformes de Común Utilización a través de los Acuerdos Marco de Precios previamente justificados, diseñados, organizados y celebrados por la Agencia Nacional de Contratación Pública </w:t>
      </w:r>
      <w:r w:rsidR="00C173AE" w:rsidRPr="00E313EF">
        <w:rPr>
          <w:rFonts w:ascii="Arial" w:eastAsia="Calibri" w:hAnsi="Arial" w:cs="Arial"/>
          <w:bCs/>
          <w:color w:val="000000" w:themeColor="text1"/>
          <w:sz w:val="22"/>
          <w:lang w:val="es-ES_tradnl"/>
        </w:rPr>
        <w:t>–</w:t>
      </w:r>
      <w:r w:rsidR="002F6260" w:rsidRPr="00E313EF">
        <w:rPr>
          <w:rFonts w:ascii="Arial" w:eastAsia="Calibri" w:hAnsi="Arial" w:cs="Arial"/>
          <w:bCs/>
          <w:color w:val="000000" w:themeColor="text1"/>
          <w:sz w:val="22"/>
          <w:lang w:val="es-ES_tradnl"/>
        </w:rPr>
        <w:t>Colombia Compra Eficiente</w:t>
      </w:r>
      <w:r w:rsidR="00C173AE" w:rsidRPr="00E313EF">
        <w:rPr>
          <w:rFonts w:ascii="Arial" w:eastAsia="Calibri" w:hAnsi="Arial" w:cs="Arial"/>
          <w:bCs/>
          <w:color w:val="000000" w:themeColor="text1"/>
          <w:sz w:val="22"/>
          <w:lang w:val="es-ES_tradnl"/>
        </w:rPr>
        <w:t>–</w:t>
      </w:r>
      <w:r w:rsidR="002F6260" w:rsidRPr="00E313EF">
        <w:rPr>
          <w:rFonts w:ascii="Arial" w:eastAsia="Calibri" w:hAnsi="Arial" w:cs="Arial"/>
          <w:bCs/>
          <w:color w:val="000000" w:themeColor="text1"/>
          <w:sz w:val="22"/>
          <w:lang w:val="es-ES_tradnl"/>
        </w:rPr>
        <w:t>».</w:t>
      </w:r>
      <w:r w:rsidR="00C173AE" w:rsidRPr="00E313EF">
        <w:rPr>
          <w:rFonts w:ascii="Arial" w:eastAsia="Calibri" w:hAnsi="Arial" w:cs="Arial"/>
          <w:bCs/>
          <w:color w:val="000000" w:themeColor="text1"/>
          <w:sz w:val="22"/>
          <w:lang w:val="es-ES_tradnl"/>
        </w:rPr>
        <w:t xml:space="preserve"> </w:t>
      </w:r>
      <w:r w:rsidR="00741EE5">
        <w:rPr>
          <w:rFonts w:ascii="Arial" w:eastAsia="Calibri" w:hAnsi="Arial" w:cs="Arial"/>
          <w:bCs/>
          <w:color w:val="000000" w:themeColor="text1"/>
          <w:sz w:val="22"/>
          <w:lang w:val="es-ES_tradnl"/>
        </w:rPr>
        <w:t>Además, e</w:t>
      </w:r>
      <w:r w:rsidR="00C173AE" w:rsidRPr="00E313EF">
        <w:rPr>
          <w:rFonts w:ascii="Arial" w:eastAsia="Calibri" w:hAnsi="Arial" w:cs="Arial"/>
          <w:bCs/>
          <w:color w:val="000000" w:themeColor="text1"/>
          <w:sz w:val="22"/>
          <w:lang w:val="es-ES_tradnl"/>
        </w:rPr>
        <w:t xml:space="preserve">ste artículo </w:t>
      </w:r>
      <w:r w:rsidR="00572B81" w:rsidRPr="00E313EF">
        <w:rPr>
          <w:rFonts w:ascii="Arial" w:eastAsia="Calibri" w:hAnsi="Arial" w:cs="Arial"/>
          <w:bCs/>
          <w:color w:val="000000" w:themeColor="text1"/>
          <w:sz w:val="22"/>
          <w:lang w:val="es-ES_tradnl"/>
        </w:rPr>
        <w:t>señala</w:t>
      </w:r>
      <w:r w:rsidR="00442353">
        <w:rPr>
          <w:rFonts w:ascii="Arial" w:eastAsia="Calibri" w:hAnsi="Arial" w:cs="Arial"/>
          <w:bCs/>
          <w:color w:val="000000" w:themeColor="text1"/>
          <w:sz w:val="22"/>
          <w:lang w:val="es-ES_tradnl"/>
        </w:rPr>
        <w:t xml:space="preserve"> </w:t>
      </w:r>
      <w:r w:rsidR="006351B6" w:rsidRPr="00E313EF">
        <w:rPr>
          <w:rFonts w:ascii="Arial" w:eastAsia="Calibri" w:hAnsi="Arial" w:cs="Arial"/>
          <w:bCs/>
          <w:color w:val="000000" w:themeColor="text1"/>
          <w:sz w:val="22"/>
          <w:lang w:val="es-ES_tradnl"/>
        </w:rPr>
        <w:t>en el segundo inciso</w:t>
      </w:r>
      <w:r w:rsidR="00741EE5">
        <w:rPr>
          <w:rFonts w:ascii="Arial" w:eastAsia="Calibri" w:hAnsi="Arial" w:cs="Arial"/>
          <w:bCs/>
          <w:color w:val="000000" w:themeColor="text1"/>
          <w:sz w:val="22"/>
          <w:lang w:val="es-ES_tradnl"/>
        </w:rPr>
        <w:t>, lo siguiente</w:t>
      </w:r>
      <w:r w:rsidR="00572B81" w:rsidRPr="00E313EF">
        <w:rPr>
          <w:rFonts w:ascii="Arial" w:eastAsia="Calibri" w:hAnsi="Arial" w:cs="Arial"/>
          <w:bCs/>
          <w:color w:val="000000" w:themeColor="text1"/>
          <w:sz w:val="22"/>
          <w:lang w:val="es-ES_tradnl"/>
        </w:rPr>
        <w:t>:</w:t>
      </w:r>
    </w:p>
    <w:p w14:paraId="244DD519" w14:textId="77777777" w:rsidR="00572B81" w:rsidRPr="00E313EF" w:rsidRDefault="00572B81" w:rsidP="00572B81">
      <w:pPr>
        <w:tabs>
          <w:tab w:val="left" w:pos="0"/>
        </w:tabs>
        <w:ind w:left="709" w:right="709"/>
        <w:jc w:val="both"/>
        <w:rPr>
          <w:rFonts w:ascii="Arial" w:eastAsia="Calibri" w:hAnsi="Arial" w:cs="Arial"/>
          <w:bCs/>
          <w:color w:val="000000" w:themeColor="text1"/>
          <w:sz w:val="21"/>
          <w:szCs w:val="21"/>
          <w:lang w:val="es-ES_tradnl"/>
        </w:rPr>
      </w:pPr>
    </w:p>
    <w:p w14:paraId="14A38179" w14:textId="59AEDC7F" w:rsidR="00572B81" w:rsidRPr="00E313EF" w:rsidRDefault="00572B81" w:rsidP="00572B81">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 xml:space="preserve">La implementación de nuevos Acuerdos Marco de Precios organizados y celebrados por la Agencia Nacional de Contratación Pública -Colombia Compra Eficiente- de uso obligatorio por parte de las entidades territoriales, estará precedida de un estudio de agregación de demanda que realizará aquella, el cual tenga en cuenta las particularidades propias de los mercados regionales, la necesidad de promover el desarrollo empresarial en las entidades territoriales a través de las MYPIMES y evitar en lo posible, la concentración de proveedores en ciertas ciudades del país, salvo que exista la respectiva justificación técnica, económica y/o jurídica. </w:t>
      </w:r>
    </w:p>
    <w:p w14:paraId="32B42E1C" w14:textId="77777777" w:rsidR="00F4772E" w:rsidRPr="00E313EF" w:rsidRDefault="00F4772E" w:rsidP="00F4772E">
      <w:pPr>
        <w:tabs>
          <w:tab w:val="left" w:pos="0"/>
        </w:tabs>
        <w:spacing w:line="276" w:lineRule="auto"/>
        <w:ind w:firstLine="709"/>
        <w:jc w:val="both"/>
        <w:rPr>
          <w:rFonts w:ascii="Arial" w:eastAsia="Calibri" w:hAnsi="Arial" w:cs="Arial"/>
          <w:bCs/>
          <w:color w:val="000000" w:themeColor="text1"/>
          <w:sz w:val="22"/>
          <w:lang w:val="es-ES_tradnl"/>
        </w:rPr>
      </w:pPr>
    </w:p>
    <w:p w14:paraId="64B8751D" w14:textId="062B66C8" w:rsidR="005F4804" w:rsidRPr="00E313EF" w:rsidRDefault="005F4804" w:rsidP="00EE5459">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Para celebrar los acuerdos marco de precios, la Agencia Nacional de Contratación Pública – Colombia Compra Eficiente debe efectuar un procedimiento de </w:t>
      </w:r>
      <w:r w:rsidRPr="00E313EF">
        <w:rPr>
          <w:rFonts w:ascii="Arial" w:eastAsia="Calibri" w:hAnsi="Arial" w:cs="Arial"/>
          <w:bCs/>
          <w:i/>
          <w:iCs/>
          <w:color w:val="000000" w:themeColor="text1"/>
          <w:sz w:val="22"/>
          <w:lang w:val="es-ES_tradnl"/>
        </w:rPr>
        <w:t>licitación pública</w:t>
      </w:r>
      <w:r w:rsidRPr="00E313EF">
        <w:rPr>
          <w:rFonts w:ascii="Arial" w:eastAsia="Calibri" w:hAnsi="Arial" w:cs="Arial"/>
          <w:bCs/>
          <w:color w:val="000000" w:themeColor="text1"/>
          <w:sz w:val="22"/>
          <w:lang w:val="es-ES_tradnl"/>
        </w:rPr>
        <w:t xml:space="preserve">, pues así lo ordena el artículo </w:t>
      </w:r>
      <w:r w:rsidR="00A44397" w:rsidRPr="00E313EF">
        <w:rPr>
          <w:rFonts w:ascii="Arial" w:eastAsia="Calibri" w:hAnsi="Arial" w:cs="Arial"/>
          <w:bCs/>
          <w:color w:val="000000" w:themeColor="text1"/>
          <w:sz w:val="22"/>
          <w:lang w:val="es-ES_tradnl"/>
        </w:rPr>
        <w:t>2.2.1.2.1.2.10. del Decreto 1082 de 2015</w:t>
      </w:r>
      <w:r w:rsidR="00A44397" w:rsidRPr="00E313EF">
        <w:rPr>
          <w:rStyle w:val="Refdenotaalpie"/>
          <w:rFonts w:ascii="Arial" w:eastAsia="Calibri" w:hAnsi="Arial" w:cs="Arial"/>
          <w:bCs/>
          <w:color w:val="000000" w:themeColor="text1"/>
          <w:sz w:val="22"/>
          <w:lang w:val="es-ES_tradnl"/>
        </w:rPr>
        <w:footnoteReference w:id="16"/>
      </w:r>
      <w:r w:rsidR="00A44397" w:rsidRPr="00E313EF">
        <w:rPr>
          <w:rFonts w:ascii="Arial" w:eastAsia="Calibri" w:hAnsi="Arial" w:cs="Arial"/>
          <w:bCs/>
          <w:color w:val="000000" w:themeColor="text1"/>
          <w:sz w:val="22"/>
          <w:lang w:val="es-ES_tradnl"/>
        </w:rPr>
        <w:t>.</w:t>
      </w:r>
      <w:r w:rsidR="00EE5459" w:rsidRPr="00E313EF">
        <w:rPr>
          <w:rFonts w:ascii="Arial" w:eastAsia="Calibri" w:hAnsi="Arial" w:cs="Arial"/>
          <w:bCs/>
          <w:color w:val="000000" w:themeColor="text1"/>
          <w:sz w:val="22"/>
          <w:lang w:val="es-ES_tradnl"/>
        </w:rPr>
        <w:t xml:space="preserve"> </w:t>
      </w:r>
      <w:r w:rsidR="00EA74A5" w:rsidRPr="00E313EF">
        <w:rPr>
          <w:rFonts w:ascii="Arial" w:eastAsia="Calibri" w:hAnsi="Arial" w:cs="Arial"/>
          <w:bCs/>
          <w:color w:val="000000" w:themeColor="text1"/>
          <w:sz w:val="22"/>
          <w:lang w:val="es-ES_tradnl"/>
        </w:rPr>
        <w:t>En consecuencia</w:t>
      </w:r>
      <w:r w:rsidR="00EE5459" w:rsidRPr="00E313EF">
        <w:rPr>
          <w:rFonts w:ascii="Arial" w:eastAsia="Calibri" w:hAnsi="Arial" w:cs="Arial"/>
          <w:bCs/>
          <w:color w:val="000000" w:themeColor="text1"/>
          <w:sz w:val="22"/>
          <w:lang w:val="es-ES_tradnl"/>
        </w:rPr>
        <w:t xml:space="preserve">, por tratarse de una licitación pública, Colombia Compra Eficiente debe cumplir </w:t>
      </w:r>
      <w:r w:rsidR="00E672B4" w:rsidRPr="00E313EF">
        <w:rPr>
          <w:rFonts w:ascii="Arial" w:eastAsia="Calibri" w:hAnsi="Arial" w:cs="Arial"/>
          <w:bCs/>
          <w:color w:val="000000" w:themeColor="text1"/>
          <w:sz w:val="22"/>
          <w:lang w:val="es-ES_tradnl"/>
        </w:rPr>
        <w:t xml:space="preserve">las obligaciones de apoyo a la industria nacional contenidas en la Ley 816 de 2003, pues el artículo 1 de este cuerpo normativo incluye las licitaciones entre los procedimientos que deben </w:t>
      </w:r>
      <w:r w:rsidR="00442353">
        <w:rPr>
          <w:rFonts w:ascii="Arial" w:eastAsia="Calibri" w:hAnsi="Arial" w:cs="Arial"/>
          <w:bCs/>
          <w:color w:val="000000" w:themeColor="text1"/>
          <w:sz w:val="22"/>
          <w:lang w:val="es-ES_tradnl"/>
        </w:rPr>
        <w:t>establecer</w:t>
      </w:r>
      <w:r w:rsidR="00A60104" w:rsidRPr="00E313EF">
        <w:rPr>
          <w:rFonts w:ascii="Arial" w:eastAsia="Calibri" w:hAnsi="Arial" w:cs="Arial"/>
          <w:bCs/>
          <w:color w:val="000000" w:themeColor="text1"/>
          <w:sz w:val="22"/>
          <w:lang w:val="es-ES_tradnl"/>
        </w:rPr>
        <w:t xml:space="preserve"> dentro de los criterios de calificación un porcentaje entre el 10 y el 20% </w:t>
      </w:r>
      <w:r w:rsidR="00EA74A5" w:rsidRPr="00E313EF">
        <w:rPr>
          <w:rFonts w:ascii="Arial" w:eastAsia="Calibri" w:hAnsi="Arial" w:cs="Arial"/>
          <w:bCs/>
          <w:color w:val="000000" w:themeColor="text1"/>
          <w:sz w:val="22"/>
          <w:lang w:val="es-ES_tradnl"/>
        </w:rPr>
        <w:t xml:space="preserve">«[…], </w:t>
      </w:r>
      <w:r w:rsidR="00A60104" w:rsidRPr="00E313EF">
        <w:rPr>
          <w:rFonts w:ascii="Arial" w:eastAsia="Calibri" w:hAnsi="Arial" w:cs="Arial"/>
          <w:bCs/>
          <w:color w:val="000000" w:themeColor="text1"/>
          <w:sz w:val="22"/>
          <w:lang w:val="es-ES_tradnl"/>
        </w:rPr>
        <w:t>para estimular la industria colombiana cuando los proponentes oferten bienes o servicios nacionales</w:t>
      </w:r>
      <w:r w:rsidR="00EA74A5" w:rsidRPr="00E313EF">
        <w:rPr>
          <w:rFonts w:ascii="Arial" w:eastAsia="Calibri" w:hAnsi="Arial" w:cs="Arial"/>
          <w:bCs/>
          <w:color w:val="000000" w:themeColor="text1"/>
          <w:sz w:val="22"/>
          <w:lang w:val="es-ES_tradnl"/>
        </w:rPr>
        <w:t>»</w:t>
      </w:r>
      <w:r w:rsidR="00A60104" w:rsidRPr="00E313EF">
        <w:rPr>
          <w:rFonts w:ascii="Arial" w:eastAsia="Calibri" w:hAnsi="Arial" w:cs="Arial"/>
          <w:bCs/>
          <w:color w:val="000000" w:themeColor="text1"/>
          <w:sz w:val="22"/>
          <w:lang w:val="es-ES_tradnl"/>
        </w:rPr>
        <w:t xml:space="preserve"> y un porcentaje entre el 5 y el 15% «[…], para incentivar la incorporación de componente colombiano de bienes y servicios profesionales, técnicos y operativos»</w:t>
      </w:r>
      <w:r w:rsidR="00EA74A5" w:rsidRPr="00E313EF">
        <w:rPr>
          <w:rFonts w:ascii="Arial" w:eastAsia="Calibri" w:hAnsi="Arial" w:cs="Arial"/>
          <w:bCs/>
          <w:color w:val="000000" w:themeColor="text1"/>
          <w:sz w:val="22"/>
          <w:lang w:val="es-ES_tradnl"/>
        </w:rPr>
        <w:t>, tratándose de bienes o servicios extranjeros</w:t>
      </w:r>
      <w:r w:rsidR="00A60104" w:rsidRPr="00E313EF">
        <w:rPr>
          <w:rFonts w:ascii="Arial" w:eastAsia="Calibri" w:hAnsi="Arial" w:cs="Arial"/>
          <w:bCs/>
          <w:color w:val="000000" w:themeColor="text1"/>
          <w:sz w:val="22"/>
          <w:lang w:val="es-ES_tradnl"/>
        </w:rPr>
        <w:t>.</w:t>
      </w:r>
    </w:p>
    <w:p w14:paraId="6C52D44B" w14:textId="7CA524FE" w:rsidR="000D6BA8" w:rsidRPr="00E313EF" w:rsidRDefault="003045AF" w:rsidP="000D6BA8">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Con la finalidad de saber de qué manera se debe</w:t>
      </w:r>
      <w:r w:rsidR="000D6BA8" w:rsidRPr="00E313EF">
        <w:rPr>
          <w:rFonts w:ascii="Arial" w:eastAsia="Calibri" w:hAnsi="Arial" w:cs="Arial"/>
          <w:bCs/>
          <w:color w:val="000000" w:themeColor="text1"/>
          <w:sz w:val="22"/>
          <w:lang w:val="es-ES_tradnl"/>
        </w:rPr>
        <w:t>n</w:t>
      </w:r>
      <w:r w:rsidRPr="00E313EF">
        <w:rPr>
          <w:rFonts w:ascii="Arial" w:eastAsia="Calibri" w:hAnsi="Arial" w:cs="Arial"/>
          <w:bCs/>
          <w:color w:val="000000" w:themeColor="text1"/>
          <w:sz w:val="22"/>
          <w:lang w:val="es-ES_tradnl"/>
        </w:rPr>
        <w:t xml:space="preserve"> cumplir tales exigencias </w:t>
      </w:r>
      <w:r w:rsidR="00E16ACC" w:rsidRPr="00E313EF">
        <w:rPr>
          <w:rFonts w:ascii="Arial" w:eastAsia="Calibri" w:hAnsi="Arial" w:cs="Arial"/>
          <w:bCs/>
          <w:color w:val="000000" w:themeColor="text1"/>
          <w:sz w:val="22"/>
          <w:lang w:val="es-ES_tradnl"/>
        </w:rPr>
        <w:t xml:space="preserve">en las licitaciones realizadas por la Agencia, para celebrar los acuerdos marco de precios, </w:t>
      </w:r>
      <w:r w:rsidR="00781C46">
        <w:rPr>
          <w:rFonts w:ascii="Arial" w:eastAsia="Calibri" w:hAnsi="Arial" w:cs="Arial"/>
          <w:bCs/>
          <w:color w:val="000000" w:themeColor="text1"/>
          <w:sz w:val="22"/>
          <w:lang w:val="es-ES_tradnl"/>
        </w:rPr>
        <w:t>ha de</w:t>
      </w:r>
      <w:r w:rsidR="00E16ACC" w:rsidRPr="00E313EF">
        <w:rPr>
          <w:rFonts w:ascii="Arial" w:eastAsia="Calibri" w:hAnsi="Arial" w:cs="Arial"/>
          <w:bCs/>
          <w:color w:val="000000" w:themeColor="text1"/>
          <w:sz w:val="22"/>
          <w:lang w:val="es-ES_tradnl"/>
        </w:rPr>
        <w:t xml:space="preserve"> tener</w:t>
      </w:r>
      <w:r w:rsidR="00781C46">
        <w:rPr>
          <w:rFonts w:ascii="Arial" w:eastAsia="Calibri" w:hAnsi="Arial" w:cs="Arial"/>
          <w:bCs/>
          <w:color w:val="000000" w:themeColor="text1"/>
          <w:sz w:val="22"/>
          <w:lang w:val="es-ES_tradnl"/>
        </w:rPr>
        <w:t>se</w:t>
      </w:r>
      <w:r w:rsidR="00E16ACC" w:rsidRPr="00E313EF">
        <w:rPr>
          <w:rFonts w:ascii="Arial" w:eastAsia="Calibri" w:hAnsi="Arial" w:cs="Arial"/>
          <w:bCs/>
          <w:color w:val="000000" w:themeColor="text1"/>
          <w:sz w:val="22"/>
          <w:lang w:val="es-ES_tradnl"/>
        </w:rPr>
        <w:t xml:space="preserve"> en cuenta la nueva regulación de la regla de origen contemplada en el Decreto 680 de 2021, el cual –como se indicó– establece algunos cambios al respecto.</w:t>
      </w:r>
      <w:r w:rsidR="000D6BA8" w:rsidRPr="00E313EF">
        <w:rPr>
          <w:rFonts w:ascii="Arial" w:eastAsia="Calibri" w:hAnsi="Arial" w:cs="Arial"/>
          <w:bCs/>
          <w:color w:val="000000" w:themeColor="text1"/>
          <w:sz w:val="22"/>
          <w:lang w:val="es-ES_tradnl"/>
        </w:rPr>
        <w:t xml:space="preserve"> En primer lugar, </w:t>
      </w:r>
      <w:r w:rsidR="000D6BA8" w:rsidRPr="00E313EF">
        <w:rPr>
          <w:rFonts w:ascii="Arial" w:eastAsia="Calibri" w:hAnsi="Arial" w:cs="Arial"/>
          <w:bCs/>
          <w:color w:val="000000" w:themeColor="text1"/>
          <w:sz w:val="22"/>
          <w:lang w:val="es-ES_tradnl"/>
        </w:rPr>
        <w:lastRenderedPageBreak/>
        <w:t xml:space="preserve">el artículo 1 del mencionado Decreto modifica parcialmente el artículo 2.2.1.1.1.3.1. 1082 de 2015, </w:t>
      </w:r>
      <w:r w:rsidR="00986DC9" w:rsidRPr="00E313EF">
        <w:rPr>
          <w:rFonts w:ascii="Arial" w:eastAsia="Calibri" w:hAnsi="Arial" w:cs="Arial"/>
          <w:bCs/>
          <w:color w:val="000000" w:themeColor="text1"/>
          <w:sz w:val="22"/>
          <w:lang w:val="es-ES_tradnl"/>
        </w:rPr>
        <w:t xml:space="preserve">para definir los </w:t>
      </w:r>
      <w:r w:rsidR="00986DC9" w:rsidRPr="00E313EF">
        <w:rPr>
          <w:rFonts w:ascii="Arial" w:eastAsia="Calibri" w:hAnsi="Arial" w:cs="Arial"/>
          <w:bCs/>
          <w:i/>
          <w:iCs/>
          <w:color w:val="000000" w:themeColor="text1"/>
          <w:sz w:val="22"/>
          <w:lang w:val="es-ES_tradnl"/>
        </w:rPr>
        <w:t>servicios nacionales</w:t>
      </w:r>
      <w:r w:rsidR="00986DC9" w:rsidRPr="00E313EF">
        <w:rPr>
          <w:rFonts w:ascii="Arial" w:eastAsia="Calibri" w:hAnsi="Arial" w:cs="Arial"/>
          <w:bCs/>
          <w:color w:val="000000" w:themeColor="text1"/>
          <w:sz w:val="22"/>
          <w:lang w:val="es-ES_tradnl"/>
        </w:rPr>
        <w:t xml:space="preserve"> en forma distinta, así:</w:t>
      </w:r>
    </w:p>
    <w:p w14:paraId="0C8B6347" w14:textId="5A6C5623" w:rsidR="00986DC9" w:rsidRPr="00E313EF" w:rsidRDefault="00986DC9" w:rsidP="00986DC9">
      <w:pPr>
        <w:tabs>
          <w:tab w:val="left" w:pos="0"/>
        </w:tabs>
        <w:ind w:left="709" w:right="709"/>
        <w:jc w:val="both"/>
        <w:rPr>
          <w:rFonts w:ascii="Arial" w:eastAsia="Calibri" w:hAnsi="Arial" w:cs="Arial"/>
          <w:bCs/>
          <w:color w:val="000000" w:themeColor="text1"/>
          <w:sz w:val="21"/>
          <w:szCs w:val="21"/>
          <w:lang w:val="es-ES_tradnl"/>
        </w:rPr>
      </w:pPr>
    </w:p>
    <w:p w14:paraId="77EC3952" w14:textId="2A004D7B" w:rsidR="00986DC9" w:rsidRPr="00E313EF" w:rsidRDefault="004B68DD" w:rsidP="00986DC9">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w:t>
      </w:r>
      <w:r w:rsidR="00986DC9" w:rsidRPr="00E313EF">
        <w:rPr>
          <w:rFonts w:ascii="Arial" w:eastAsia="Calibri" w:hAnsi="Arial" w:cs="Arial"/>
          <w:bCs/>
          <w:color w:val="000000" w:themeColor="text1"/>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AF76E0B" w14:textId="1348EA67" w:rsidR="00986DC9" w:rsidRPr="00E313EF" w:rsidRDefault="00986DC9" w:rsidP="00986DC9">
      <w:pPr>
        <w:tabs>
          <w:tab w:val="left" w:pos="0"/>
        </w:tabs>
        <w:ind w:right="709"/>
        <w:jc w:val="both"/>
        <w:rPr>
          <w:rFonts w:ascii="Arial" w:eastAsia="Calibri" w:hAnsi="Arial" w:cs="Arial"/>
          <w:bCs/>
          <w:color w:val="000000" w:themeColor="text1"/>
          <w:sz w:val="21"/>
          <w:szCs w:val="21"/>
          <w:lang w:val="es-ES_tradnl"/>
        </w:rPr>
      </w:pPr>
    </w:p>
    <w:p w14:paraId="714567E5" w14:textId="77777777" w:rsidR="00986DC9" w:rsidRPr="00E313EF" w:rsidRDefault="00986DC9" w:rsidP="00986DC9">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12877312" w14:textId="30FC50C9" w:rsidR="00986DC9" w:rsidRPr="00E313EF" w:rsidRDefault="00986DC9" w:rsidP="00986DC9">
      <w:pPr>
        <w:tabs>
          <w:tab w:val="left" w:pos="0"/>
        </w:tabs>
        <w:ind w:right="709"/>
        <w:jc w:val="both"/>
        <w:rPr>
          <w:rFonts w:ascii="Arial" w:eastAsia="Calibri" w:hAnsi="Arial" w:cs="Arial"/>
          <w:bCs/>
          <w:color w:val="000000" w:themeColor="text1"/>
          <w:sz w:val="21"/>
          <w:szCs w:val="21"/>
          <w:lang w:val="es-ES_tradnl"/>
        </w:rPr>
      </w:pPr>
    </w:p>
    <w:p w14:paraId="0931512A" w14:textId="6753BD06" w:rsidR="00986DC9" w:rsidRPr="00E313EF" w:rsidRDefault="00986DC9" w:rsidP="00986DC9">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r w:rsidR="004B68DD" w:rsidRPr="00E313EF">
        <w:rPr>
          <w:rFonts w:ascii="Arial" w:eastAsia="Calibri" w:hAnsi="Arial" w:cs="Arial"/>
          <w:bCs/>
          <w:color w:val="000000" w:themeColor="text1"/>
          <w:sz w:val="21"/>
          <w:szCs w:val="21"/>
          <w:lang w:val="es-ES_tradnl"/>
        </w:rPr>
        <w:t>».</w:t>
      </w:r>
    </w:p>
    <w:p w14:paraId="50A73232" w14:textId="074D1F29" w:rsidR="00F4772E" w:rsidRPr="00E313EF" w:rsidRDefault="00F4772E" w:rsidP="00F4772E">
      <w:pPr>
        <w:tabs>
          <w:tab w:val="left" w:pos="0"/>
        </w:tabs>
        <w:spacing w:line="276" w:lineRule="auto"/>
        <w:ind w:firstLine="709"/>
        <w:jc w:val="both"/>
        <w:rPr>
          <w:rFonts w:ascii="Arial" w:eastAsia="Calibri" w:hAnsi="Arial" w:cs="Arial"/>
          <w:bCs/>
          <w:color w:val="000000" w:themeColor="text1"/>
          <w:sz w:val="22"/>
          <w:lang w:val="es-ES_tradnl"/>
        </w:rPr>
      </w:pPr>
    </w:p>
    <w:p w14:paraId="71CCC379" w14:textId="23174435" w:rsidR="00E86254" w:rsidRPr="00E313EF" w:rsidRDefault="004B68DD" w:rsidP="004B68DD">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En segundo lugar, el </w:t>
      </w:r>
      <w:r w:rsidR="00C941C7" w:rsidRPr="00E313EF">
        <w:rPr>
          <w:rFonts w:ascii="Arial" w:eastAsia="Calibri" w:hAnsi="Arial" w:cs="Arial"/>
          <w:bCs/>
          <w:color w:val="000000" w:themeColor="text1"/>
          <w:sz w:val="22"/>
          <w:lang w:val="es-ES_tradnl"/>
        </w:rPr>
        <w:t xml:space="preserve">Decreto 680 de 2021 </w:t>
      </w:r>
      <w:r w:rsidR="00203E35">
        <w:rPr>
          <w:rFonts w:ascii="Arial" w:eastAsia="Calibri" w:hAnsi="Arial" w:cs="Arial"/>
          <w:bCs/>
          <w:color w:val="000000" w:themeColor="text1"/>
          <w:sz w:val="22"/>
          <w:lang w:val="es-ES_tradnl"/>
        </w:rPr>
        <w:t>consagra</w:t>
      </w:r>
      <w:r w:rsidR="00B825A3" w:rsidRPr="00E313EF">
        <w:rPr>
          <w:rFonts w:ascii="Arial" w:eastAsia="Calibri" w:hAnsi="Arial" w:cs="Arial"/>
          <w:bCs/>
          <w:color w:val="000000" w:themeColor="text1"/>
          <w:sz w:val="22"/>
          <w:lang w:val="es-ES_tradnl"/>
        </w:rPr>
        <w:t>,</w:t>
      </w:r>
      <w:r w:rsidR="00C941C7" w:rsidRPr="00E313EF">
        <w:rPr>
          <w:rFonts w:ascii="Arial" w:eastAsia="Calibri" w:hAnsi="Arial" w:cs="Arial"/>
          <w:bCs/>
          <w:color w:val="000000" w:themeColor="text1"/>
          <w:sz w:val="22"/>
          <w:lang w:val="es-ES_tradnl"/>
        </w:rPr>
        <w:t xml:space="preserve"> en el </w:t>
      </w:r>
      <w:r w:rsidRPr="00E313EF">
        <w:rPr>
          <w:rFonts w:ascii="Arial" w:eastAsia="Calibri" w:hAnsi="Arial" w:cs="Arial"/>
          <w:bCs/>
          <w:color w:val="000000" w:themeColor="text1"/>
          <w:sz w:val="22"/>
          <w:lang w:val="es-ES_tradnl"/>
        </w:rPr>
        <w:t>artículo</w:t>
      </w:r>
      <w:r w:rsidR="00C941C7" w:rsidRPr="00E313EF">
        <w:rPr>
          <w:rFonts w:ascii="Arial" w:eastAsia="Calibri" w:hAnsi="Arial" w:cs="Arial"/>
          <w:bCs/>
          <w:color w:val="000000" w:themeColor="text1"/>
          <w:sz w:val="22"/>
          <w:lang w:val="es-ES_tradnl"/>
        </w:rPr>
        <w:t xml:space="preserve"> 2</w:t>
      </w:r>
      <w:r w:rsidR="00B825A3" w:rsidRPr="00E313EF">
        <w:rPr>
          <w:rFonts w:ascii="Arial" w:eastAsia="Calibri" w:hAnsi="Arial" w:cs="Arial"/>
          <w:bCs/>
          <w:color w:val="000000" w:themeColor="text1"/>
          <w:sz w:val="22"/>
          <w:lang w:val="es-ES_tradnl"/>
        </w:rPr>
        <w:t>,</w:t>
      </w:r>
      <w:r w:rsidR="00C941C7" w:rsidRPr="00E313EF">
        <w:rPr>
          <w:rFonts w:ascii="Arial" w:eastAsia="Calibri" w:hAnsi="Arial" w:cs="Arial"/>
          <w:bCs/>
          <w:color w:val="000000" w:themeColor="text1"/>
          <w:sz w:val="22"/>
          <w:lang w:val="es-ES_tradnl"/>
        </w:rPr>
        <w:t xml:space="preserve"> la metodología con </w:t>
      </w:r>
      <w:r w:rsidR="00B825A3" w:rsidRPr="00E313EF">
        <w:rPr>
          <w:rFonts w:ascii="Arial" w:eastAsia="Calibri" w:hAnsi="Arial" w:cs="Arial"/>
          <w:bCs/>
          <w:color w:val="000000" w:themeColor="text1"/>
          <w:sz w:val="22"/>
          <w:lang w:val="es-ES_tradnl"/>
        </w:rPr>
        <w:t>fundamento</w:t>
      </w:r>
      <w:r w:rsidR="00C941C7" w:rsidRPr="00E313EF">
        <w:rPr>
          <w:rFonts w:ascii="Arial" w:eastAsia="Calibri" w:hAnsi="Arial" w:cs="Arial"/>
          <w:bCs/>
          <w:color w:val="000000" w:themeColor="text1"/>
          <w:sz w:val="22"/>
          <w:lang w:val="es-ES_tradnl"/>
        </w:rPr>
        <w:t xml:space="preserve"> </w:t>
      </w:r>
      <w:r w:rsidR="00B825A3" w:rsidRPr="00E313EF">
        <w:rPr>
          <w:rFonts w:ascii="Arial" w:eastAsia="Calibri" w:hAnsi="Arial" w:cs="Arial"/>
          <w:bCs/>
          <w:color w:val="000000" w:themeColor="text1"/>
          <w:sz w:val="22"/>
          <w:lang w:val="es-ES_tradnl"/>
        </w:rPr>
        <w:t>en</w:t>
      </w:r>
      <w:r w:rsidR="00C941C7" w:rsidRPr="00E313EF">
        <w:rPr>
          <w:rFonts w:ascii="Arial" w:eastAsia="Calibri" w:hAnsi="Arial" w:cs="Arial"/>
          <w:bCs/>
          <w:color w:val="000000" w:themeColor="text1"/>
          <w:sz w:val="22"/>
          <w:lang w:val="es-ES_tradnl"/>
        </w:rPr>
        <w:t xml:space="preserve"> la cual la entidad pública</w:t>
      </w:r>
      <w:r w:rsidR="003B5E2C" w:rsidRPr="00E313EF">
        <w:rPr>
          <w:rFonts w:ascii="Arial" w:eastAsia="Calibri" w:hAnsi="Arial" w:cs="Arial"/>
          <w:bCs/>
          <w:color w:val="000000" w:themeColor="text1"/>
          <w:sz w:val="22"/>
          <w:lang w:val="es-ES_tradnl"/>
        </w:rPr>
        <w:t xml:space="preserve"> contratante debe definir los </w:t>
      </w:r>
      <w:r w:rsidR="003B5E2C" w:rsidRPr="00E313EF">
        <w:rPr>
          <w:rFonts w:ascii="Arial" w:eastAsia="Calibri" w:hAnsi="Arial" w:cs="Arial"/>
          <w:bCs/>
          <w:i/>
          <w:iCs/>
          <w:color w:val="000000" w:themeColor="text1"/>
          <w:sz w:val="22"/>
          <w:lang w:val="es-ES_tradnl"/>
        </w:rPr>
        <w:t>bienes colombianos relevantes</w:t>
      </w:r>
      <w:r w:rsidRPr="00E313EF">
        <w:rPr>
          <w:rFonts w:ascii="Arial" w:eastAsia="Calibri" w:hAnsi="Arial" w:cs="Arial"/>
          <w:bCs/>
          <w:color w:val="000000" w:themeColor="text1"/>
          <w:sz w:val="22"/>
          <w:lang w:val="es-ES_tradnl"/>
        </w:rPr>
        <w:t xml:space="preserve"> </w:t>
      </w:r>
      <w:r w:rsidR="003B5E2C" w:rsidRPr="00E313EF">
        <w:rPr>
          <w:rFonts w:ascii="Arial" w:eastAsia="Calibri" w:hAnsi="Arial" w:cs="Arial"/>
          <w:bCs/>
          <w:color w:val="000000" w:themeColor="text1"/>
          <w:sz w:val="22"/>
          <w:lang w:val="es-ES_tradnl"/>
        </w:rPr>
        <w:t xml:space="preserve">y </w:t>
      </w:r>
      <w:r w:rsidR="004D70CA" w:rsidRPr="00E313EF">
        <w:rPr>
          <w:rFonts w:ascii="Arial" w:eastAsia="Calibri" w:hAnsi="Arial" w:cs="Arial"/>
          <w:bCs/>
          <w:color w:val="000000" w:themeColor="text1"/>
          <w:sz w:val="22"/>
          <w:lang w:val="es-ES_tradnl"/>
        </w:rPr>
        <w:t xml:space="preserve">otorgar el puntaje de que trata el inciso primero del artículo 2 de la Ley 816 de 2003. En efecto el artículo 2 del Decreto en comento, dispone: </w:t>
      </w:r>
    </w:p>
    <w:p w14:paraId="2A5D419C" w14:textId="5773ED3F" w:rsidR="00C22C98" w:rsidRPr="00E313EF" w:rsidRDefault="00C22C98" w:rsidP="006F62E6">
      <w:pPr>
        <w:tabs>
          <w:tab w:val="left" w:pos="0"/>
        </w:tabs>
        <w:ind w:left="709" w:right="709"/>
        <w:jc w:val="both"/>
        <w:rPr>
          <w:rFonts w:ascii="Arial" w:eastAsia="Calibri" w:hAnsi="Arial" w:cs="Arial"/>
          <w:bCs/>
          <w:color w:val="000000" w:themeColor="text1"/>
          <w:sz w:val="21"/>
          <w:szCs w:val="21"/>
          <w:lang w:val="es-ES_tradnl"/>
        </w:rPr>
      </w:pPr>
    </w:p>
    <w:p w14:paraId="6BA93BB0" w14:textId="3056DD3F" w:rsidR="006F62E6" w:rsidRPr="00E313EF" w:rsidRDefault="006F62E6" w:rsidP="006F62E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Adiciónese el artículo 2.2.1.2.4.2.9.</w:t>
      </w:r>
      <w:r w:rsidR="0033659C" w:rsidRPr="00E313EF">
        <w:rPr>
          <w:rFonts w:ascii="Arial" w:eastAsia="Calibri" w:hAnsi="Arial" w:cs="Arial"/>
          <w:bCs/>
          <w:color w:val="000000" w:themeColor="text1"/>
          <w:sz w:val="21"/>
          <w:szCs w:val="21"/>
          <w:lang w:val="es-ES_tradnl"/>
        </w:rPr>
        <w:t xml:space="preserve"> </w:t>
      </w:r>
      <w:r w:rsidRPr="00E313EF">
        <w:rPr>
          <w:rFonts w:ascii="Arial" w:eastAsia="Calibri" w:hAnsi="Arial" w:cs="Arial"/>
          <w:bCs/>
          <w:color w:val="000000" w:themeColor="text1"/>
          <w:sz w:val="21"/>
          <w:szCs w:val="21"/>
          <w:lang w:val="es-ES_tradnl"/>
        </w:rPr>
        <w:t>a la Subsección 2 de la Sección 4 del Capítulo 2 del Título 1 de la Parte 2 del Libro 2 del Decreto 1082 de 2015, Único Reglamentario del Sector Administrativo de Planeación Nacional, cuyo texto</w:t>
      </w:r>
      <w:r w:rsidR="00102193" w:rsidRPr="00E313EF">
        <w:rPr>
          <w:rFonts w:ascii="Arial" w:eastAsia="Calibri" w:hAnsi="Arial" w:cs="Arial"/>
          <w:bCs/>
          <w:color w:val="000000" w:themeColor="text1"/>
          <w:sz w:val="21"/>
          <w:szCs w:val="21"/>
          <w:lang w:val="es-ES_tradnl"/>
        </w:rPr>
        <w:t xml:space="preserve"> </w:t>
      </w:r>
      <w:r w:rsidRPr="00E313EF">
        <w:rPr>
          <w:rFonts w:ascii="Arial" w:eastAsia="Calibri" w:hAnsi="Arial" w:cs="Arial"/>
          <w:bCs/>
          <w:color w:val="000000" w:themeColor="text1"/>
          <w:sz w:val="21"/>
          <w:szCs w:val="21"/>
          <w:lang w:val="es-ES_tradnl"/>
        </w:rPr>
        <w:t>será el siguiente:</w:t>
      </w:r>
    </w:p>
    <w:p w14:paraId="17F5C2F9" w14:textId="1B3CCC9B" w:rsidR="006F62E6" w:rsidRPr="00E313EF" w:rsidRDefault="006F62E6" w:rsidP="006F62E6">
      <w:pPr>
        <w:tabs>
          <w:tab w:val="left" w:pos="0"/>
        </w:tabs>
        <w:ind w:right="709"/>
        <w:jc w:val="both"/>
        <w:rPr>
          <w:rFonts w:ascii="Arial" w:eastAsia="Calibri" w:hAnsi="Arial" w:cs="Arial"/>
          <w:bCs/>
          <w:color w:val="000000" w:themeColor="text1"/>
          <w:sz w:val="21"/>
          <w:szCs w:val="21"/>
          <w:lang w:val="es-ES_tradnl"/>
        </w:rPr>
      </w:pPr>
    </w:p>
    <w:p w14:paraId="72ED473D" w14:textId="3A15B82D" w:rsidR="006F62E6" w:rsidRPr="00E313EF" w:rsidRDefault="002B394B" w:rsidP="00102193">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w:t>
      </w:r>
      <w:r w:rsidR="006F62E6" w:rsidRPr="00E313EF">
        <w:rPr>
          <w:rFonts w:ascii="Arial" w:eastAsia="Calibri" w:hAnsi="Arial" w:cs="Arial"/>
          <w:bCs/>
          <w:color w:val="000000" w:themeColor="text1"/>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01D1AD8A" w14:textId="77777777" w:rsidR="00102193" w:rsidRPr="00E313EF" w:rsidRDefault="00102193" w:rsidP="006F62E6">
      <w:pPr>
        <w:tabs>
          <w:tab w:val="left" w:pos="0"/>
        </w:tabs>
        <w:ind w:left="709" w:right="709"/>
        <w:jc w:val="both"/>
        <w:rPr>
          <w:rFonts w:ascii="Arial" w:eastAsia="Calibri" w:hAnsi="Arial" w:cs="Arial"/>
          <w:bCs/>
          <w:color w:val="000000" w:themeColor="text1"/>
          <w:sz w:val="21"/>
          <w:szCs w:val="21"/>
          <w:lang w:val="es-ES_tradnl"/>
        </w:rPr>
      </w:pPr>
    </w:p>
    <w:p w14:paraId="21A9EBAC" w14:textId="6784F870" w:rsidR="006F62E6" w:rsidRPr="00E313EF" w:rsidRDefault="006F62E6" w:rsidP="00102193">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lastRenderedPageBreak/>
        <w:t>En los contratos que deban cumplirse en Colombia, la Entidad Estatal definirá de manera razonable y proporcionada los bienes colombianos relevantes teniendo en cuenta:</w:t>
      </w:r>
    </w:p>
    <w:p w14:paraId="5704EC7B" w14:textId="77777777" w:rsidR="00102193" w:rsidRPr="00E313EF" w:rsidRDefault="00102193" w:rsidP="006F62E6">
      <w:pPr>
        <w:tabs>
          <w:tab w:val="left" w:pos="0"/>
        </w:tabs>
        <w:ind w:left="709" w:right="709"/>
        <w:jc w:val="both"/>
        <w:rPr>
          <w:rFonts w:ascii="Arial" w:eastAsia="Calibri" w:hAnsi="Arial" w:cs="Arial"/>
          <w:bCs/>
          <w:color w:val="000000" w:themeColor="text1"/>
          <w:sz w:val="21"/>
          <w:szCs w:val="21"/>
          <w:lang w:val="es-ES_tradnl"/>
        </w:rPr>
      </w:pPr>
    </w:p>
    <w:p w14:paraId="33E73714" w14:textId="2FE34696" w:rsidR="006F62E6" w:rsidRPr="00E313EF" w:rsidRDefault="006F62E6" w:rsidP="00102193">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1.</w:t>
      </w:r>
      <w:r w:rsidR="00102193" w:rsidRPr="00E313EF">
        <w:rPr>
          <w:rFonts w:ascii="Arial" w:eastAsia="Calibri" w:hAnsi="Arial" w:cs="Arial"/>
          <w:bCs/>
          <w:color w:val="000000" w:themeColor="text1"/>
          <w:sz w:val="21"/>
          <w:szCs w:val="21"/>
          <w:lang w:val="es-ES_tradnl"/>
        </w:rPr>
        <w:t xml:space="preserve"> </w:t>
      </w:r>
      <w:r w:rsidRPr="00E313EF">
        <w:rPr>
          <w:rFonts w:ascii="Arial" w:eastAsia="Calibri" w:hAnsi="Arial" w:cs="Arial"/>
          <w:bCs/>
          <w:color w:val="000000" w:themeColor="text1"/>
          <w:sz w:val="21"/>
          <w:szCs w:val="21"/>
          <w:lang w:val="es-ES_tradnl"/>
        </w:rPr>
        <w:t>El análisis del sector económico y de los oferentes, y, toda aquella información adicional con la que cuente la Entidad Estatal en la etapa de planeación del Proceso de Contratación;</w:t>
      </w:r>
    </w:p>
    <w:p w14:paraId="1DF4705C" w14:textId="77777777" w:rsidR="00102193" w:rsidRPr="00E313EF" w:rsidRDefault="00102193" w:rsidP="006F62E6">
      <w:pPr>
        <w:tabs>
          <w:tab w:val="left" w:pos="0"/>
        </w:tabs>
        <w:ind w:left="709" w:right="709"/>
        <w:jc w:val="both"/>
        <w:rPr>
          <w:rFonts w:ascii="Arial" w:eastAsia="Calibri" w:hAnsi="Arial" w:cs="Arial"/>
          <w:bCs/>
          <w:color w:val="000000" w:themeColor="text1"/>
          <w:sz w:val="21"/>
          <w:szCs w:val="21"/>
          <w:lang w:val="es-ES_tradnl"/>
        </w:rPr>
      </w:pPr>
    </w:p>
    <w:p w14:paraId="55A1F9C0" w14:textId="6D9EC7A9" w:rsidR="006F62E6" w:rsidRPr="00E313EF" w:rsidRDefault="006F62E6" w:rsidP="00102193">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2</w:t>
      </w:r>
      <w:r w:rsidR="00102193" w:rsidRPr="00E313EF">
        <w:rPr>
          <w:rFonts w:ascii="Arial" w:eastAsia="Calibri" w:hAnsi="Arial" w:cs="Arial"/>
          <w:bCs/>
          <w:color w:val="000000" w:themeColor="text1"/>
          <w:sz w:val="21"/>
          <w:szCs w:val="21"/>
          <w:lang w:val="es-ES_tradnl"/>
        </w:rPr>
        <w:t xml:space="preserve">. </w:t>
      </w:r>
      <w:r w:rsidRPr="00E313EF">
        <w:rPr>
          <w:rFonts w:ascii="Arial" w:eastAsia="Calibri" w:hAnsi="Arial" w:cs="Arial"/>
          <w:bCs/>
          <w:color w:val="000000" w:themeColor="text1"/>
          <w:sz w:val="21"/>
          <w:szCs w:val="21"/>
          <w:lang w:val="es-ES_tradnl"/>
        </w:rPr>
        <w:t>El porcentaje de participación de los bienes en el presupuesto del Proceso de Contratación; y</w:t>
      </w:r>
    </w:p>
    <w:p w14:paraId="36344DBC" w14:textId="77777777" w:rsidR="00102193" w:rsidRPr="00E313EF" w:rsidRDefault="00102193" w:rsidP="006F62E6">
      <w:pPr>
        <w:tabs>
          <w:tab w:val="left" w:pos="0"/>
        </w:tabs>
        <w:ind w:left="709" w:right="709"/>
        <w:jc w:val="both"/>
        <w:rPr>
          <w:rFonts w:ascii="Arial" w:eastAsia="Calibri" w:hAnsi="Arial" w:cs="Arial"/>
          <w:bCs/>
          <w:color w:val="000000" w:themeColor="text1"/>
          <w:sz w:val="21"/>
          <w:szCs w:val="21"/>
          <w:lang w:val="es-ES_tradnl"/>
        </w:rPr>
      </w:pPr>
    </w:p>
    <w:p w14:paraId="090B5002" w14:textId="67230AFF" w:rsidR="006F62E6" w:rsidRPr="00E313EF" w:rsidRDefault="006F62E6" w:rsidP="00102193">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3.</w:t>
      </w:r>
      <w:r w:rsidR="00102193" w:rsidRPr="00E313EF">
        <w:rPr>
          <w:rFonts w:ascii="Arial" w:eastAsia="Calibri" w:hAnsi="Arial" w:cs="Arial"/>
          <w:bCs/>
          <w:color w:val="000000" w:themeColor="text1"/>
          <w:sz w:val="21"/>
          <w:szCs w:val="21"/>
          <w:lang w:val="es-ES_tradnl"/>
        </w:rPr>
        <w:t xml:space="preserve"> </w:t>
      </w:r>
      <w:r w:rsidRPr="00E313EF">
        <w:rPr>
          <w:rFonts w:ascii="Arial" w:eastAsia="Calibri" w:hAnsi="Arial" w:cs="Arial"/>
          <w:bCs/>
          <w:color w:val="000000" w:themeColor="text1"/>
          <w:sz w:val="21"/>
          <w:szCs w:val="21"/>
          <w:lang w:val="es-ES_tradnl"/>
        </w:rPr>
        <w:t>La existencia de los bienes en el Registro de Productores de Bienes Nacionales, en los términos del Decreto 2680 de 2009 o las normas que lo modifiquen, aclaren, adicionen o sustituyan.</w:t>
      </w:r>
    </w:p>
    <w:p w14:paraId="65B64184" w14:textId="77777777" w:rsidR="00102193" w:rsidRPr="00E313EF" w:rsidRDefault="00102193" w:rsidP="006F62E6">
      <w:pPr>
        <w:tabs>
          <w:tab w:val="left" w:pos="0"/>
        </w:tabs>
        <w:ind w:left="709" w:right="709"/>
        <w:jc w:val="both"/>
        <w:rPr>
          <w:rFonts w:ascii="Arial" w:eastAsia="Calibri" w:hAnsi="Arial" w:cs="Arial"/>
          <w:bCs/>
          <w:color w:val="000000" w:themeColor="text1"/>
          <w:sz w:val="21"/>
          <w:szCs w:val="21"/>
          <w:lang w:val="es-ES_tradnl"/>
        </w:rPr>
      </w:pPr>
    </w:p>
    <w:p w14:paraId="12091FCA" w14:textId="4669D8FD" w:rsidR="006F62E6" w:rsidRPr="00E313EF" w:rsidRDefault="006F62E6" w:rsidP="006F62E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3DE056CB" w14:textId="3B741035" w:rsidR="006F62E6" w:rsidRPr="00E313EF" w:rsidRDefault="006F62E6" w:rsidP="00102193">
      <w:pPr>
        <w:tabs>
          <w:tab w:val="left" w:pos="0"/>
        </w:tabs>
        <w:ind w:right="709"/>
        <w:jc w:val="both"/>
        <w:rPr>
          <w:rFonts w:ascii="Arial" w:eastAsia="Calibri" w:hAnsi="Arial" w:cs="Arial"/>
          <w:bCs/>
          <w:color w:val="000000" w:themeColor="text1"/>
          <w:sz w:val="21"/>
          <w:szCs w:val="21"/>
          <w:lang w:val="es-ES_tradnl"/>
        </w:rPr>
      </w:pPr>
    </w:p>
    <w:p w14:paraId="2DAE093F" w14:textId="474B603A" w:rsidR="003A1556" w:rsidRPr="00E313EF" w:rsidRDefault="006F62E6" w:rsidP="006F62E6">
      <w:pPr>
        <w:tabs>
          <w:tab w:val="left" w:pos="0"/>
        </w:tabs>
        <w:ind w:left="709" w:right="709"/>
        <w:jc w:val="both"/>
        <w:rPr>
          <w:rFonts w:ascii="Arial" w:eastAsia="Calibri" w:hAnsi="Arial" w:cs="Arial"/>
          <w:bCs/>
          <w:color w:val="000000" w:themeColor="text1"/>
          <w:sz w:val="21"/>
          <w:szCs w:val="21"/>
          <w:lang w:val="es-ES_tradnl"/>
        </w:rPr>
      </w:pPr>
      <w:r w:rsidRPr="00E313EF">
        <w:rPr>
          <w:rFonts w:ascii="Arial" w:eastAsia="Calibri" w:hAnsi="Arial" w:cs="Arial"/>
          <w:bCs/>
          <w:color w:val="000000" w:themeColor="text1"/>
          <w:sz w:val="21"/>
          <w:szCs w:val="21"/>
          <w:lang w:val="es-ES_tradnl"/>
        </w:rPr>
        <w:t>La Entidad Estatal documentará este análisis y dejará constancia en los Documentos del Proceso</w:t>
      </w:r>
      <w:r w:rsidR="002B394B" w:rsidRPr="00E313EF">
        <w:rPr>
          <w:rFonts w:ascii="Arial" w:eastAsia="Calibri" w:hAnsi="Arial" w:cs="Arial"/>
          <w:bCs/>
          <w:color w:val="000000" w:themeColor="text1"/>
          <w:sz w:val="21"/>
          <w:szCs w:val="21"/>
          <w:lang w:val="es-ES_tradnl"/>
        </w:rPr>
        <w:t>»</w:t>
      </w:r>
      <w:r w:rsidRPr="00E313EF">
        <w:rPr>
          <w:rFonts w:ascii="Arial" w:eastAsia="Calibri" w:hAnsi="Arial" w:cs="Arial"/>
          <w:bCs/>
          <w:color w:val="000000" w:themeColor="text1"/>
          <w:sz w:val="21"/>
          <w:szCs w:val="21"/>
          <w:lang w:val="es-ES_tradnl"/>
        </w:rPr>
        <w:t>.</w:t>
      </w:r>
    </w:p>
    <w:p w14:paraId="52861DDC" w14:textId="2E41D197" w:rsidR="00102193" w:rsidRPr="00E313EF" w:rsidRDefault="00102193" w:rsidP="006F62E6">
      <w:pPr>
        <w:tabs>
          <w:tab w:val="left" w:pos="0"/>
        </w:tabs>
        <w:ind w:left="709" w:right="709"/>
        <w:jc w:val="both"/>
        <w:rPr>
          <w:rFonts w:ascii="Arial" w:eastAsia="Calibri" w:hAnsi="Arial" w:cs="Arial"/>
          <w:bCs/>
          <w:color w:val="000000" w:themeColor="text1"/>
          <w:sz w:val="21"/>
          <w:szCs w:val="21"/>
          <w:lang w:val="es-ES_tradnl"/>
        </w:rPr>
      </w:pPr>
    </w:p>
    <w:p w14:paraId="1043EA51" w14:textId="66977833" w:rsidR="007A6BF3" w:rsidRPr="00E313EF" w:rsidRDefault="007A6BF3" w:rsidP="007A6BF3">
      <w:pPr>
        <w:tabs>
          <w:tab w:val="left" w:pos="0"/>
        </w:tabs>
        <w:spacing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Teniendo en cuenta lo establecido en la normativa anterior, se puede concluir que</w:t>
      </w:r>
      <w:r w:rsidR="006352C1">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cuando la Agencia Nacional de Contratación Pública – Colombia Compra Eficiente </w:t>
      </w:r>
      <w:r w:rsidR="00F01BD1" w:rsidRPr="00E313EF">
        <w:rPr>
          <w:rFonts w:ascii="Arial" w:eastAsia="Calibri" w:hAnsi="Arial" w:cs="Arial"/>
          <w:bCs/>
          <w:color w:val="000000" w:themeColor="text1"/>
          <w:sz w:val="22"/>
          <w:lang w:val="es-ES_tradnl"/>
        </w:rPr>
        <w:t>pretenda</w:t>
      </w:r>
      <w:r w:rsidR="00EC41AE" w:rsidRPr="00E313EF">
        <w:rPr>
          <w:rFonts w:ascii="Arial" w:eastAsia="Calibri" w:hAnsi="Arial" w:cs="Arial"/>
          <w:bCs/>
          <w:color w:val="000000" w:themeColor="text1"/>
          <w:sz w:val="22"/>
          <w:lang w:val="es-ES_tradnl"/>
        </w:rPr>
        <w:t xml:space="preserve"> adelantar el procedimiento contractual dirigido a celebrar un acuerdo marco de precios</w:t>
      </w:r>
      <w:r w:rsidR="006352C1">
        <w:rPr>
          <w:rFonts w:ascii="Arial" w:eastAsia="Calibri" w:hAnsi="Arial" w:cs="Arial"/>
          <w:bCs/>
          <w:color w:val="000000" w:themeColor="text1"/>
          <w:sz w:val="22"/>
          <w:lang w:val="es-ES_tradnl"/>
        </w:rPr>
        <w:t>,</w:t>
      </w:r>
      <w:r w:rsidR="00EC41AE" w:rsidRPr="00E313EF">
        <w:rPr>
          <w:rFonts w:ascii="Arial" w:eastAsia="Calibri" w:hAnsi="Arial" w:cs="Arial"/>
          <w:bCs/>
          <w:color w:val="000000" w:themeColor="text1"/>
          <w:sz w:val="22"/>
          <w:lang w:val="es-ES_tradnl"/>
        </w:rPr>
        <w:t xml:space="preserve"> debe</w:t>
      </w:r>
      <w:r w:rsidR="00FB61B3" w:rsidRPr="00E313EF">
        <w:rPr>
          <w:rFonts w:ascii="Arial" w:eastAsia="Calibri" w:hAnsi="Arial" w:cs="Arial"/>
          <w:bCs/>
          <w:color w:val="000000" w:themeColor="text1"/>
          <w:sz w:val="22"/>
          <w:lang w:val="es-ES_tradnl"/>
        </w:rPr>
        <w:t xml:space="preserve"> efectuar un estudio de agregación de demanda</w:t>
      </w:r>
      <w:r w:rsidR="003A22E8" w:rsidRPr="00E313EF">
        <w:rPr>
          <w:rFonts w:ascii="Arial" w:eastAsia="Calibri" w:hAnsi="Arial" w:cs="Arial"/>
          <w:bCs/>
          <w:color w:val="000000" w:themeColor="text1"/>
          <w:sz w:val="22"/>
          <w:lang w:val="es-ES_tradnl"/>
        </w:rPr>
        <w:t xml:space="preserve">. Así mismo, debe </w:t>
      </w:r>
      <w:r w:rsidR="00FA5DFA" w:rsidRPr="00E313EF">
        <w:rPr>
          <w:rFonts w:ascii="Arial" w:eastAsia="Calibri" w:hAnsi="Arial" w:cs="Arial"/>
          <w:bCs/>
          <w:color w:val="000000" w:themeColor="text1"/>
          <w:sz w:val="22"/>
          <w:lang w:val="es-ES_tradnl"/>
        </w:rPr>
        <w:t xml:space="preserve">incluir dentro de los factores de evaluación estipulados en </w:t>
      </w:r>
      <w:r w:rsidR="003A22E8" w:rsidRPr="00E313EF">
        <w:rPr>
          <w:rFonts w:ascii="Arial" w:eastAsia="Calibri" w:hAnsi="Arial" w:cs="Arial"/>
          <w:bCs/>
          <w:color w:val="000000" w:themeColor="text1"/>
          <w:sz w:val="22"/>
          <w:lang w:val="es-ES_tradnl"/>
        </w:rPr>
        <w:t xml:space="preserve">el pliego de condiciones de la licitación </w:t>
      </w:r>
      <w:r w:rsidR="00FA5DFA" w:rsidRPr="00E313EF">
        <w:rPr>
          <w:rFonts w:ascii="Arial" w:eastAsia="Calibri" w:hAnsi="Arial" w:cs="Arial"/>
          <w:bCs/>
          <w:color w:val="000000" w:themeColor="text1"/>
          <w:sz w:val="22"/>
          <w:lang w:val="es-ES_tradnl"/>
        </w:rPr>
        <w:t>un puntaje acorde con lo previsto en el artículo 2 de la Ley</w:t>
      </w:r>
      <w:r w:rsidR="00F656B9" w:rsidRPr="00E313EF">
        <w:rPr>
          <w:rFonts w:ascii="Arial" w:eastAsia="Calibri" w:hAnsi="Arial" w:cs="Arial"/>
          <w:bCs/>
          <w:color w:val="000000" w:themeColor="text1"/>
          <w:sz w:val="22"/>
          <w:lang w:val="es-ES_tradnl"/>
        </w:rPr>
        <w:t xml:space="preserve"> 816 de 2003.</w:t>
      </w:r>
      <w:r w:rsidR="00D9409E" w:rsidRPr="00E313EF">
        <w:rPr>
          <w:rFonts w:ascii="Arial" w:eastAsia="Calibri" w:hAnsi="Arial" w:cs="Arial"/>
          <w:bCs/>
          <w:color w:val="000000" w:themeColor="text1"/>
          <w:sz w:val="22"/>
          <w:lang w:val="es-ES_tradnl"/>
        </w:rPr>
        <w:t xml:space="preserve"> Para tales efectos, </w:t>
      </w:r>
      <w:r w:rsidR="0061282A" w:rsidRPr="00E313EF">
        <w:rPr>
          <w:rFonts w:ascii="Arial" w:eastAsia="Calibri" w:hAnsi="Arial" w:cs="Arial"/>
          <w:bCs/>
          <w:color w:val="000000" w:themeColor="text1"/>
          <w:sz w:val="22"/>
          <w:lang w:val="es-ES_tradnl"/>
        </w:rPr>
        <w:t>si el contrato debe cumplirse en Colombia</w:t>
      </w:r>
      <w:r w:rsidR="00B203A4" w:rsidRPr="00E313EF">
        <w:rPr>
          <w:rFonts w:ascii="Arial" w:eastAsia="Calibri" w:hAnsi="Arial" w:cs="Arial"/>
          <w:bCs/>
          <w:color w:val="000000" w:themeColor="text1"/>
          <w:sz w:val="22"/>
          <w:lang w:val="es-ES_tradnl"/>
        </w:rPr>
        <w:t xml:space="preserve">, </w:t>
      </w:r>
      <w:r w:rsidR="00D9409E" w:rsidRPr="00E313EF">
        <w:rPr>
          <w:rFonts w:ascii="Arial" w:eastAsia="Calibri" w:hAnsi="Arial" w:cs="Arial"/>
          <w:bCs/>
          <w:color w:val="000000" w:themeColor="text1"/>
          <w:sz w:val="22"/>
          <w:lang w:val="es-ES_tradnl"/>
        </w:rPr>
        <w:t xml:space="preserve">la Agencia debe definir los </w:t>
      </w:r>
      <w:r w:rsidR="00D9409E" w:rsidRPr="00E313EF">
        <w:rPr>
          <w:rFonts w:ascii="Arial" w:eastAsia="Calibri" w:hAnsi="Arial" w:cs="Arial"/>
          <w:bCs/>
          <w:i/>
          <w:iCs/>
          <w:color w:val="000000" w:themeColor="text1"/>
          <w:sz w:val="22"/>
          <w:lang w:val="es-ES_tradnl"/>
        </w:rPr>
        <w:t>bienes nacionales relevantes</w:t>
      </w:r>
      <w:r w:rsidR="0061282A" w:rsidRPr="00E313EF">
        <w:rPr>
          <w:rFonts w:ascii="Arial" w:eastAsia="Calibri" w:hAnsi="Arial" w:cs="Arial"/>
          <w:bCs/>
          <w:color w:val="000000" w:themeColor="text1"/>
          <w:sz w:val="22"/>
          <w:lang w:val="es-ES_tradnl"/>
        </w:rPr>
        <w:t>, pues el uso de estos por parte del proponente es uno de los criterios que permiten establecer si el servicio puede calificarse como nacional</w:t>
      </w:r>
      <w:r w:rsidR="00D32E21" w:rsidRPr="00E313EF">
        <w:rPr>
          <w:rFonts w:ascii="Arial" w:eastAsia="Calibri" w:hAnsi="Arial" w:cs="Arial"/>
          <w:bCs/>
          <w:color w:val="000000" w:themeColor="text1"/>
          <w:sz w:val="22"/>
          <w:lang w:val="es-ES_tradnl"/>
        </w:rPr>
        <w:t xml:space="preserve"> –el otro criterio es la vinculación del porcentaje mínimo de personal colombiano, según corresponda–. Si el contrato no debe cumplirse en Colombia, no es necesario que se usen bienes colombianos o personal también colombiano, para que el servicio sea nacional, sino que basta </w:t>
      </w:r>
      <w:r w:rsidR="008E76CD">
        <w:rPr>
          <w:rFonts w:ascii="Arial" w:eastAsia="Calibri" w:hAnsi="Arial" w:cs="Arial"/>
          <w:bCs/>
          <w:color w:val="000000" w:themeColor="text1"/>
          <w:sz w:val="22"/>
          <w:lang w:val="es-ES_tradnl"/>
        </w:rPr>
        <w:t xml:space="preserve">con </w:t>
      </w:r>
      <w:r w:rsidR="00F01BD1" w:rsidRPr="00E313EF">
        <w:rPr>
          <w:rFonts w:ascii="Arial" w:eastAsia="Calibri" w:hAnsi="Arial" w:cs="Arial"/>
          <w:bCs/>
          <w:color w:val="000000" w:themeColor="text1"/>
          <w:sz w:val="22"/>
          <w:lang w:val="es-ES_tradnl"/>
        </w:rPr>
        <w:t xml:space="preserve">que </w:t>
      </w:r>
      <w:r w:rsidR="00AA1ABA" w:rsidRPr="00E313EF">
        <w:rPr>
          <w:rFonts w:ascii="Arial" w:eastAsia="Calibri" w:hAnsi="Arial" w:cs="Arial"/>
          <w:bCs/>
          <w:color w:val="000000" w:themeColor="text1"/>
          <w:sz w:val="22"/>
          <w:lang w:val="es-ES_tradnl"/>
        </w:rPr>
        <w:t>sea prestado «por una persona natural colombiana o por un residente en Colombia, por una persona jurídica constituida de conformidad con la legislación colombiana o un proponente plural conformado por estos». Lo anterior, de conformidad con el artículo 1 del Decreto 680 de 2021.</w:t>
      </w:r>
    </w:p>
    <w:p w14:paraId="60433377" w14:textId="581BD0F3" w:rsidR="0041436D" w:rsidRPr="00E313EF" w:rsidRDefault="0041436D" w:rsidP="0041436D">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lastRenderedPageBreak/>
        <w:t>Para definir los bienes colombianos relevantes, la Agencia Nacional de Contratación Pública</w:t>
      </w:r>
      <w:r w:rsidR="00B203A4" w:rsidRPr="00E313EF">
        <w:rPr>
          <w:rFonts w:ascii="Arial" w:eastAsia="Calibri" w:hAnsi="Arial" w:cs="Arial"/>
          <w:bCs/>
          <w:color w:val="000000" w:themeColor="text1"/>
          <w:sz w:val="22"/>
          <w:lang w:val="es-ES_tradnl"/>
        </w:rPr>
        <w:t xml:space="preserve"> debe tener en cuenta los tres </w:t>
      </w:r>
      <w:r w:rsidR="003840C3" w:rsidRPr="00E313EF">
        <w:rPr>
          <w:rFonts w:ascii="Arial" w:eastAsia="Calibri" w:hAnsi="Arial" w:cs="Arial"/>
          <w:bCs/>
          <w:color w:val="000000" w:themeColor="text1"/>
          <w:sz w:val="22"/>
          <w:lang w:val="es-ES_tradnl"/>
        </w:rPr>
        <w:t>criterios previstos en el artículo 2 del Decreto 680 de 2021, es decir: i) «El análisis del sector económico y de los oferentes, y, toda aquella información adicional con la que cuente la Entidad Estatal en la etapa de planeación del Proceso de Contratación», ii)</w:t>
      </w:r>
      <w:r w:rsidR="00882E9C" w:rsidRPr="00E313EF">
        <w:rPr>
          <w:rFonts w:ascii="Arial" w:eastAsia="Calibri" w:hAnsi="Arial" w:cs="Arial"/>
          <w:bCs/>
          <w:color w:val="000000" w:themeColor="text1"/>
          <w:sz w:val="22"/>
          <w:lang w:val="es-ES_tradnl"/>
        </w:rPr>
        <w:t xml:space="preserve"> </w:t>
      </w:r>
      <w:r w:rsidR="00CB6276" w:rsidRPr="00E313EF">
        <w:rPr>
          <w:rFonts w:ascii="Arial" w:eastAsia="Calibri" w:hAnsi="Arial" w:cs="Arial"/>
          <w:bCs/>
          <w:color w:val="000000" w:themeColor="text1"/>
          <w:sz w:val="22"/>
          <w:lang w:val="es-ES_tradnl"/>
        </w:rPr>
        <w:t>«</w:t>
      </w:r>
      <w:r w:rsidR="003840C3" w:rsidRPr="00E313EF">
        <w:rPr>
          <w:rFonts w:ascii="Arial" w:eastAsia="Calibri" w:hAnsi="Arial" w:cs="Arial"/>
          <w:bCs/>
          <w:color w:val="000000" w:themeColor="text1"/>
          <w:sz w:val="22"/>
          <w:lang w:val="es-ES_tradnl"/>
        </w:rPr>
        <w:t>El porcentaje de participación de los bienes en el presupuesto del Proceso de Contratación</w:t>
      </w:r>
      <w:r w:rsidR="00CB6276" w:rsidRPr="00E313EF">
        <w:rPr>
          <w:rFonts w:ascii="Arial" w:eastAsia="Calibri" w:hAnsi="Arial" w:cs="Arial"/>
          <w:bCs/>
          <w:color w:val="000000" w:themeColor="text1"/>
          <w:sz w:val="22"/>
          <w:lang w:val="es-ES_tradnl"/>
        </w:rPr>
        <w:t>»</w:t>
      </w:r>
      <w:r w:rsidR="003840C3" w:rsidRPr="00E313EF">
        <w:rPr>
          <w:rFonts w:ascii="Arial" w:eastAsia="Calibri" w:hAnsi="Arial" w:cs="Arial"/>
          <w:bCs/>
          <w:color w:val="000000" w:themeColor="text1"/>
          <w:sz w:val="22"/>
          <w:lang w:val="es-ES_tradnl"/>
        </w:rPr>
        <w:t xml:space="preserve"> y</w:t>
      </w:r>
      <w:r w:rsidR="00CB6276" w:rsidRPr="00E313EF">
        <w:rPr>
          <w:rFonts w:ascii="Arial" w:eastAsia="Calibri" w:hAnsi="Arial" w:cs="Arial"/>
          <w:bCs/>
          <w:color w:val="000000" w:themeColor="text1"/>
          <w:sz w:val="22"/>
          <w:lang w:val="es-ES_tradnl"/>
        </w:rPr>
        <w:t xml:space="preserve"> iii) «La existencia de los bienes en el Registro de Productores de Bienes Nacionales, en los términos del Decreto 2680 de 2009 o las normas que lo modifiquen, aclaren, adicionen o sustituyan». </w:t>
      </w:r>
      <w:r w:rsidR="008F14E9" w:rsidRPr="00E313EF">
        <w:rPr>
          <w:rFonts w:ascii="Arial" w:eastAsia="Calibri" w:hAnsi="Arial" w:cs="Arial"/>
          <w:bCs/>
          <w:color w:val="000000" w:themeColor="text1"/>
          <w:sz w:val="22"/>
          <w:lang w:val="es-ES_tradnl"/>
        </w:rPr>
        <w:t xml:space="preserve">El Decreto </w:t>
      </w:r>
      <w:r w:rsidR="002C23A6" w:rsidRPr="00E313EF">
        <w:rPr>
          <w:rFonts w:ascii="Arial" w:eastAsia="Calibri" w:hAnsi="Arial" w:cs="Arial"/>
          <w:bCs/>
          <w:color w:val="000000" w:themeColor="text1"/>
          <w:sz w:val="22"/>
          <w:lang w:val="es-ES_tradnl"/>
        </w:rPr>
        <w:t>680 de 2021 no establece una regulación especial para los acuerdos marco de precios, por lo que debe interpretarse que los tres criterios señalados con anterioridad también deben cumplirse en las licitaciones públicas que adelanta la Agencia para celebrar los acuerdos marco de precios</w:t>
      </w:r>
      <w:r w:rsidR="0067551D" w:rsidRPr="00E313EF">
        <w:rPr>
          <w:rFonts w:ascii="Arial" w:eastAsia="Calibri" w:hAnsi="Arial" w:cs="Arial"/>
          <w:bCs/>
          <w:color w:val="000000" w:themeColor="text1"/>
          <w:sz w:val="22"/>
          <w:lang w:val="es-ES_tradnl"/>
        </w:rPr>
        <w:t xml:space="preserve">, aun cuando el presupuesto oficial sea de cero pesos. </w:t>
      </w:r>
      <w:r w:rsidR="00C0021A" w:rsidRPr="00E313EF">
        <w:rPr>
          <w:rFonts w:ascii="Arial" w:eastAsia="Calibri" w:hAnsi="Arial" w:cs="Arial"/>
          <w:bCs/>
          <w:color w:val="000000" w:themeColor="text1"/>
          <w:sz w:val="22"/>
          <w:lang w:val="es-ES_tradnl"/>
        </w:rPr>
        <w:t xml:space="preserve">En dicha circunstancia, Colombia Compra Eficiente debe considerar este dato, junto con </w:t>
      </w:r>
      <w:r w:rsidR="00017184" w:rsidRPr="00E313EF">
        <w:rPr>
          <w:rFonts w:ascii="Arial" w:eastAsia="Calibri" w:hAnsi="Arial" w:cs="Arial"/>
          <w:bCs/>
          <w:color w:val="000000" w:themeColor="text1"/>
          <w:sz w:val="22"/>
          <w:lang w:val="es-ES_tradnl"/>
        </w:rPr>
        <w:t>los criterios I</w:t>
      </w:r>
      <w:r w:rsidR="00C112C0" w:rsidRPr="00E313EF">
        <w:rPr>
          <w:rFonts w:ascii="Arial" w:eastAsia="Calibri" w:hAnsi="Arial" w:cs="Arial"/>
          <w:bCs/>
          <w:color w:val="000000" w:themeColor="text1"/>
          <w:sz w:val="22"/>
          <w:lang w:val="es-ES_tradnl"/>
        </w:rPr>
        <w:t>)</w:t>
      </w:r>
      <w:r w:rsidR="00017184" w:rsidRPr="00E313EF">
        <w:rPr>
          <w:rFonts w:ascii="Arial" w:eastAsia="Calibri" w:hAnsi="Arial" w:cs="Arial"/>
          <w:bCs/>
          <w:color w:val="000000" w:themeColor="text1"/>
          <w:sz w:val="22"/>
          <w:lang w:val="es-ES_tradnl"/>
        </w:rPr>
        <w:t xml:space="preserve"> y II</w:t>
      </w:r>
      <w:r w:rsidR="00C112C0" w:rsidRPr="00E313EF">
        <w:rPr>
          <w:rFonts w:ascii="Arial" w:eastAsia="Calibri" w:hAnsi="Arial" w:cs="Arial"/>
          <w:bCs/>
          <w:color w:val="000000" w:themeColor="text1"/>
          <w:sz w:val="22"/>
          <w:lang w:val="es-ES_tradnl"/>
        </w:rPr>
        <w:t>I)</w:t>
      </w:r>
      <w:r w:rsidR="00017184" w:rsidRPr="00E313EF">
        <w:rPr>
          <w:rFonts w:ascii="Arial" w:eastAsia="Calibri" w:hAnsi="Arial" w:cs="Arial"/>
          <w:bCs/>
          <w:color w:val="000000" w:themeColor="text1"/>
          <w:sz w:val="22"/>
          <w:lang w:val="es-ES_tradnl"/>
        </w:rPr>
        <w:t>,</w:t>
      </w:r>
      <w:r w:rsidR="00D418A7">
        <w:rPr>
          <w:rFonts w:ascii="Arial" w:eastAsia="Calibri" w:hAnsi="Arial" w:cs="Arial"/>
          <w:bCs/>
          <w:color w:val="000000" w:themeColor="text1"/>
          <w:sz w:val="22"/>
          <w:lang w:val="es-ES_tradnl"/>
        </w:rPr>
        <w:t xml:space="preserve"> como variable</w:t>
      </w:r>
      <w:r w:rsidR="00017184" w:rsidRPr="00E313EF">
        <w:rPr>
          <w:rFonts w:ascii="Arial" w:eastAsia="Calibri" w:hAnsi="Arial" w:cs="Arial"/>
          <w:bCs/>
          <w:color w:val="000000" w:themeColor="text1"/>
          <w:sz w:val="22"/>
          <w:lang w:val="es-ES_tradnl"/>
        </w:rPr>
        <w:t xml:space="preserve"> para definir razonablemente si los bienes son relevantes. Pero no podría </w:t>
      </w:r>
      <w:r w:rsidR="00C112C0" w:rsidRPr="00E313EF">
        <w:rPr>
          <w:rFonts w:ascii="Arial" w:eastAsia="Calibri" w:hAnsi="Arial" w:cs="Arial"/>
          <w:bCs/>
          <w:color w:val="000000" w:themeColor="text1"/>
          <w:sz w:val="22"/>
          <w:lang w:val="es-ES_tradnl"/>
        </w:rPr>
        <w:t>considerar</w:t>
      </w:r>
      <w:r w:rsidR="00017184" w:rsidRPr="00E313EF">
        <w:rPr>
          <w:rFonts w:ascii="Arial" w:eastAsia="Calibri" w:hAnsi="Arial" w:cs="Arial"/>
          <w:bCs/>
          <w:color w:val="000000" w:themeColor="text1"/>
          <w:sz w:val="22"/>
          <w:lang w:val="es-ES_tradnl"/>
        </w:rPr>
        <w:t xml:space="preserve"> que como el presupuesto oficial es cero</w:t>
      </w:r>
      <w:r w:rsidR="00E31FC1" w:rsidRPr="00E313EF">
        <w:rPr>
          <w:rFonts w:ascii="Arial" w:eastAsia="Calibri" w:hAnsi="Arial" w:cs="Arial"/>
          <w:bCs/>
          <w:color w:val="000000" w:themeColor="text1"/>
          <w:sz w:val="22"/>
          <w:lang w:val="es-ES_tradnl"/>
        </w:rPr>
        <w:t xml:space="preserve"> pesos</w:t>
      </w:r>
      <w:r w:rsidR="00882E9C" w:rsidRPr="00E313EF">
        <w:rPr>
          <w:rFonts w:ascii="Arial" w:eastAsia="Calibri" w:hAnsi="Arial" w:cs="Arial"/>
          <w:bCs/>
          <w:color w:val="000000" w:themeColor="text1"/>
          <w:sz w:val="22"/>
          <w:lang w:val="es-ES_tradnl"/>
        </w:rPr>
        <w:t>, indefectiblemente</w:t>
      </w:r>
      <w:r w:rsidR="00C112C0" w:rsidRPr="00E313EF">
        <w:rPr>
          <w:rFonts w:ascii="Arial" w:eastAsia="Calibri" w:hAnsi="Arial" w:cs="Arial"/>
          <w:bCs/>
          <w:color w:val="000000" w:themeColor="text1"/>
          <w:sz w:val="22"/>
          <w:lang w:val="es-ES_tradnl"/>
        </w:rPr>
        <w:t>,</w:t>
      </w:r>
      <w:r w:rsidR="00882E9C" w:rsidRPr="00E313EF">
        <w:rPr>
          <w:rFonts w:ascii="Arial" w:eastAsia="Calibri" w:hAnsi="Arial" w:cs="Arial"/>
          <w:bCs/>
          <w:color w:val="000000" w:themeColor="text1"/>
          <w:sz w:val="22"/>
          <w:lang w:val="es-ES_tradnl"/>
        </w:rPr>
        <w:t xml:space="preserve"> habrá ausencia de bienes relevantes, pues los tres criterios de</w:t>
      </w:r>
      <w:r w:rsidR="00C112C0" w:rsidRPr="00E313EF">
        <w:rPr>
          <w:rFonts w:ascii="Arial" w:eastAsia="Calibri" w:hAnsi="Arial" w:cs="Arial"/>
          <w:bCs/>
          <w:color w:val="000000" w:themeColor="text1"/>
          <w:sz w:val="22"/>
          <w:lang w:val="es-ES_tradnl"/>
        </w:rPr>
        <w:t>b</w:t>
      </w:r>
      <w:r w:rsidR="00882E9C" w:rsidRPr="00E313EF">
        <w:rPr>
          <w:rFonts w:ascii="Arial" w:eastAsia="Calibri" w:hAnsi="Arial" w:cs="Arial"/>
          <w:bCs/>
          <w:color w:val="000000" w:themeColor="text1"/>
          <w:sz w:val="22"/>
          <w:lang w:val="es-ES_tradnl"/>
        </w:rPr>
        <w:t>en tenerse en cuenta</w:t>
      </w:r>
      <w:r w:rsidR="00C112C0" w:rsidRPr="00E313EF">
        <w:rPr>
          <w:rFonts w:ascii="Arial" w:eastAsia="Calibri" w:hAnsi="Arial" w:cs="Arial"/>
          <w:bCs/>
          <w:color w:val="000000" w:themeColor="text1"/>
          <w:sz w:val="22"/>
          <w:lang w:val="es-ES_tradnl"/>
        </w:rPr>
        <w:t>,</w:t>
      </w:r>
      <w:r w:rsidR="00882E9C" w:rsidRPr="00E313EF">
        <w:rPr>
          <w:rFonts w:ascii="Arial" w:eastAsia="Calibri" w:hAnsi="Arial" w:cs="Arial"/>
          <w:bCs/>
          <w:color w:val="000000" w:themeColor="text1"/>
          <w:sz w:val="22"/>
          <w:lang w:val="es-ES_tradnl"/>
        </w:rPr>
        <w:t xml:space="preserve"> en su conjunto</w:t>
      </w:r>
      <w:r w:rsidR="00C112C0" w:rsidRPr="00E313EF">
        <w:rPr>
          <w:rFonts w:ascii="Arial" w:eastAsia="Calibri" w:hAnsi="Arial" w:cs="Arial"/>
          <w:bCs/>
          <w:color w:val="000000" w:themeColor="text1"/>
          <w:sz w:val="22"/>
          <w:lang w:val="es-ES_tradnl"/>
        </w:rPr>
        <w:t xml:space="preserve">, </w:t>
      </w:r>
      <w:r w:rsidR="00882E9C" w:rsidRPr="00E313EF">
        <w:rPr>
          <w:rFonts w:ascii="Arial" w:eastAsia="Calibri" w:hAnsi="Arial" w:cs="Arial"/>
          <w:bCs/>
          <w:color w:val="000000" w:themeColor="text1"/>
          <w:sz w:val="22"/>
          <w:lang w:val="es-ES_tradnl"/>
        </w:rPr>
        <w:t>para arribar a una conclusión razonable y proporcionada.</w:t>
      </w:r>
    </w:p>
    <w:p w14:paraId="68F3BC33" w14:textId="46AAA682" w:rsidR="00D97350" w:rsidRPr="00E313EF" w:rsidRDefault="00882E9C" w:rsidP="0041436D">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Sin perjuicio de lo anterior</w:t>
      </w:r>
      <w:r w:rsidR="00D97350" w:rsidRPr="00E313EF">
        <w:rPr>
          <w:rFonts w:ascii="Arial" w:eastAsia="Calibri" w:hAnsi="Arial" w:cs="Arial"/>
          <w:bCs/>
          <w:color w:val="000000" w:themeColor="text1"/>
          <w:sz w:val="22"/>
          <w:lang w:val="es-ES_tradnl"/>
        </w:rPr>
        <w:t>, cabe recordar que el artículo 2 del Decreto 680 de 2021 señala que «En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63F23CB9" w14:textId="77777777" w:rsidR="007A6BF3" w:rsidRPr="00E313EF" w:rsidRDefault="007A6BF3" w:rsidP="00D97350">
      <w:pPr>
        <w:tabs>
          <w:tab w:val="left" w:pos="0"/>
        </w:tabs>
        <w:ind w:right="709"/>
        <w:jc w:val="both"/>
        <w:rPr>
          <w:rFonts w:ascii="Arial" w:eastAsia="Calibri" w:hAnsi="Arial" w:cs="Arial"/>
          <w:bCs/>
          <w:color w:val="000000" w:themeColor="text1"/>
          <w:sz w:val="21"/>
          <w:szCs w:val="21"/>
          <w:lang w:val="es-ES_tradnl"/>
        </w:rPr>
      </w:pPr>
    </w:p>
    <w:p w14:paraId="37CA9805" w14:textId="55B66ED1" w:rsidR="00DD5B04" w:rsidRPr="00E313EF" w:rsidRDefault="004177A6" w:rsidP="00510DE9">
      <w:pPr>
        <w:tabs>
          <w:tab w:val="left" w:pos="0"/>
        </w:tabs>
        <w:jc w:val="both"/>
        <w:rPr>
          <w:rFonts w:ascii="Arial" w:eastAsia="Calibri" w:hAnsi="Arial" w:cs="Arial"/>
          <w:b/>
          <w:color w:val="000000" w:themeColor="text1"/>
          <w:sz w:val="22"/>
          <w:lang w:val="es-ES_tradnl"/>
        </w:rPr>
      </w:pPr>
      <w:r w:rsidRPr="00E313EF">
        <w:rPr>
          <w:rFonts w:ascii="Arial" w:eastAsia="Calibri" w:hAnsi="Arial" w:cs="Arial"/>
          <w:b/>
          <w:color w:val="000000" w:themeColor="text1"/>
          <w:sz w:val="22"/>
          <w:lang w:val="es-ES_tradnl"/>
        </w:rPr>
        <w:t>3</w:t>
      </w:r>
      <w:r w:rsidR="00B011A9" w:rsidRPr="00E313EF">
        <w:rPr>
          <w:rFonts w:ascii="Arial" w:eastAsia="Calibri" w:hAnsi="Arial" w:cs="Arial"/>
          <w:b/>
          <w:color w:val="000000" w:themeColor="text1"/>
          <w:sz w:val="22"/>
          <w:lang w:val="es-ES_tradnl"/>
        </w:rPr>
        <w:t xml:space="preserve">. </w:t>
      </w:r>
      <w:r w:rsidR="00DD5B04" w:rsidRPr="00E313EF">
        <w:rPr>
          <w:rFonts w:ascii="Arial" w:eastAsia="Calibri" w:hAnsi="Arial" w:cs="Arial"/>
          <w:b/>
          <w:color w:val="000000" w:themeColor="text1"/>
          <w:sz w:val="22"/>
          <w:lang w:val="es-ES_tradnl"/>
        </w:rPr>
        <w:t>Respuesta</w:t>
      </w:r>
    </w:p>
    <w:p w14:paraId="0B74D5B8" w14:textId="7F0A7F13" w:rsidR="00C4581D" w:rsidRPr="00E313EF" w:rsidRDefault="00C4581D" w:rsidP="00510DE9">
      <w:pPr>
        <w:tabs>
          <w:tab w:val="left" w:pos="0"/>
        </w:tabs>
        <w:jc w:val="both"/>
        <w:rPr>
          <w:rFonts w:ascii="Arial" w:eastAsia="Calibri" w:hAnsi="Arial" w:cs="Arial"/>
          <w:color w:val="000000" w:themeColor="text1"/>
          <w:sz w:val="22"/>
          <w:lang w:val="es-ES_tradnl"/>
        </w:rPr>
      </w:pPr>
    </w:p>
    <w:p w14:paraId="1FFACAC2" w14:textId="77777777" w:rsidR="0086488C" w:rsidRPr="00E313EF" w:rsidRDefault="0086488C" w:rsidP="0086488C">
      <w:pPr>
        <w:ind w:left="709" w:right="709"/>
        <w:jc w:val="both"/>
        <w:rPr>
          <w:rFonts w:ascii="Arial" w:hAnsi="Arial" w:cs="Arial"/>
          <w:color w:val="000000" w:themeColor="text1"/>
          <w:sz w:val="21"/>
          <w:szCs w:val="21"/>
          <w:lang w:val="es-ES_tradnl"/>
        </w:rPr>
      </w:pPr>
      <w:r w:rsidRPr="00E313EF">
        <w:rPr>
          <w:rFonts w:ascii="Arial" w:hAnsi="Arial" w:cs="Arial"/>
          <w:color w:val="000000" w:themeColor="text1"/>
          <w:sz w:val="21"/>
          <w:szCs w:val="21"/>
          <w:lang w:val="es-ES_tradnl"/>
        </w:rPr>
        <w:t>«[…]</w:t>
      </w:r>
    </w:p>
    <w:p w14:paraId="73414A44" w14:textId="77777777" w:rsidR="0086488C" w:rsidRPr="00E313EF" w:rsidRDefault="0086488C" w:rsidP="0086488C">
      <w:pPr>
        <w:ind w:left="709" w:right="709"/>
        <w:jc w:val="both"/>
        <w:rPr>
          <w:rFonts w:ascii="Arial" w:hAnsi="Arial" w:cs="Arial"/>
          <w:color w:val="000000" w:themeColor="text1"/>
          <w:sz w:val="21"/>
          <w:szCs w:val="21"/>
          <w:lang w:val="es-ES_tradnl"/>
        </w:rPr>
      </w:pPr>
      <w:r w:rsidRPr="00E313EF">
        <w:rPr>
          <w:rFonts w:ascii="Arial" w:hAnsi="Arial" w:cs="Arial"/>
          <w:color w:val="000000" w:themeColor="text1"/>
          <w:sz w:val="21"/>
          <w:szCs w:val="21"/>
          <w:lang w:val="es-ES_tradnl"/>
        </w:rPr>
        <w:t>»En la dinámica de los acuerdos marco de precios, y en particular la etapa de selección a través de licitación publica, se establecen las condiciones de participación, y ponderación para ser vinculados al futuro acuerdo marco de precios, siendo uno de los principales aspectos que Colombia Compra Eficiente para adelantar el proceso licitatorio no requiere de certificado de disponibilidad presupuestal, y por tal motivo el valor del presupuesto oficial es de cero pesos (COP 0,0), por tal motivo, no se podría establecer el porcentaje de participación de los bienes en el presupuesto del Proceso de Contratación ya que este es de cero pesos.</w:t>
      </w:r>
    </w:p>
    <w:p w14:paraId="2ACB1215" w14:textId="77777777" w:rsidR="0086488C" w:rsidRPr="00E313EF" w:rsidRDefault="0086488C" w:rsidP="0086488C">
      <w:pPr>
        <w:ind w:left="709" w:right="709"/>
        <w:jc w:val="both"/>
        <w:rPr>
          <w:rFonts w:ascii="Arial" w:hAnsi="Arial" w:cs="Arial"/>
          <w:color w:val="000000" w:themeColor="text1"/>
          <w:sz w:val="21"/>
          <w:szCs w:val="21"/>
          <w:lang w:val="es-ES_tradnl"/>
        </w:rPr>
      </w:pPr>
    </w:p>
    <w:p w14:paraId="4B818160" w14:textId="77777777" w:rsidR="0086488C" w:rsidRPr="00E313EF" w:rsidRDefault="0086488C" w:rsidP="0086488C">
      <w:pPr>
        <w:ind w:left="709" w:right="709"/>
        <w:jc w:val="both"/>
        <w:rPr>
          <w:rFonts w:ascii="Arial" w:hAnsi="Arial" w:cs="Arial"/>
          <w:color w:val="000000" w:themeColor="text1"/>
          <w:sz w:val="21"/>
          <w:szCs w:val="21"/>
          <w:lang w:val="es-ES_tradnl"/>
        </w:rPr>
      </w:pPr>
      <w:proofErr w:type="gramStart"/>
      <w:r w:rsidRPr="00E313EF">
        <w:rPr>
          <w:rFonts w:ascii="Arial" w:hAnsi="Arial" w:cs="Arial"/>
          <w:color w:val="000000" w:themeColor="text1"/>
          <w:sz w:val="21"/>
          <w:szCs w:val="21"/>
          <w:lang w:val="es-ES_tradnl"/>
        </w:rPr>
        <w:t>»De</w:t>
      </w:r>
      <w:proofErr w:type="gramEnd"/>
      <w:r w:rsidRPr="00E313EF">
        <w:rPr>
          <w:rFonts w:ascii="Arial" w:hAnsi="Arial" w:cs="Arial"/>
          <w:color w:val="000000" w:themeColor="text1"/>
          <w:sz w:val="21"/>
          <w:szCs w:val="21"/>
          <w:lang w:val="es-ES_tradnl"/>
        </w:rPr>
        <w:t xml:space="preserve"> acuerdo con lo anterior, en los acuerdos marco de precios, dependiendo del sector en el cual se encuentre el bien o servicio se identifica la pertinencia de establecer bienes nacionales que sean acreditados a través del Registro de Productores de Bienes Nacionales (RPBN). Sin embargo, en el caso en el cual </w:t>
      </w:r>
      <w:r w:rsidRPr="00E313EF">
        <w:rPr>
          <w:rFonts w:ascii="Arial" w:hAnsi="Arial" w:cs="Arial"/>
          <w:color w:val="000000" w:themeColor="text1"/>
          <w:sz w:val="21"/>
          <w:szCs w:val="21"/>
          <w:lang w:val="es-ES_tradnl"/>
        </w:rPr>
        <w:lastRenderedPageBreak/>
        <w:t>se trate de la prestación de un servicio de características técnicas uniformes y de común utilización, es necesario saber la forma en la cual se debe aplicar los pasos establecidos, particularmente el segundo numeral al carecer de un presupuesto oficial. Aunado a lo anterior, son las entidades compradoras que se vinculan al acuerdo marco de precios quien realmente tienen la necesidad a satisfacer y que esta es realizada a través de los acuerdos marco que se tienen a disposición en la Tienda Virtual del Estado Colombiano.</w:t>
      </w:r>
    </w:p>
    <w:p w14:paraId="424D203C" w14:textId="77777777" w:rsidR="0086488C" w:rsidRPr="00E313EF" w:rsidRDefault="0086488C" w:rsidP="0086488C">
      <w:pPr>
        <w:ind w:left="709" w:right="709"/>
        <w:jc w:val="both"/>
        <w:rPr>
          <w:rFonts w:ascii="Arial" w:hAnsi="Arial" w:cs="Arial"/>
          <w:color w:val="000000" w:themeColor="text1"/>
          <w:sz w:val="21"/>
          <w:szCs w:val="21"/>
          <w:lang w:val="es-ES_tradnl"/>
        </w:rPr>
      </w:pPr>
    </w:p>
    <w:p w14:paraId="23DA67E7" w14:textId="77777777" w:rsidR="0086488C" w:rsidRPr="00E313EF" w:rsidRDefault="0086488C" w:rsidP="0086488C">
      <w:pPr>
        <w:ind w:left="709" w:right="709"/>
        <w:jc w:val="both"/>
        <w:rPr>
          <w:rFonts w:ascii="Arial" w:hAnsi="Arial" w:cs="Arial"/>
          <w:color w:val="000000" w:themeColor="text1"/>
          <w:sz w:val="21"/>
          <w:szCs w:val="21"/>
          <w:lang w:val="es-ES_tradnl"/>
        </w:rPr>
      </w:pPr>
      <w:proofErr w:type="gramStart"/>
      <w:r w:rsidRPr="00E313EF">
        <w:rPr>
          <w:rFonts w:ascii="Arial" w:hAnsi="Arial" w:cs="Arial"/>
          <w:color w:val="000000" w:themeColor="text1"/>
          <w:sz w:val="21"/>
          <w:szCs w:val="21"/>
          <w:lang w:val="es-ES_tradnl"/>
        </w:rPr>
        <w:t>»En</w:t>
      </w:r>
      <w:proofErr w:type="gramEnd"/>
      <w:r w:rsidRPr="00E313EF">
        <w:rPr>
          <w:rFonts w:ascii="Arial" w:hAnsi="Arial" w:cs="Arial"/>
          <w:color w:val="000000" w:themeColor="text1"/>
          <w:sz w:val="21"/>
          <w:szCs w:val="21"/>
          <w:lang w:val="es-ES_tradnl"/>
        </w:rPr>
        <w:t xml:space="preserve"> ese orden de ideas y de acuerdo con lo explicado previamente, y teniendo en cuenta las particularidades, dinámica, la operación principal y la operación secundaria de los acuerdos marco de precios resulta pertinente contar con la forma en la cual debe ser interpretado el Decreto 680 de 2021 en el universo de los acuerdos marco de precios; para lo cual se solicita el apoyo por parte de la Subdirección de Gestión Contractual conceptuando al respecto».</w:t>
      </w:r>
    </w:p>
    <w:p w14:paraId="432CEA7C" w14:textId="77777777" w:rsidR="00AE7DEA" w:rsidRPr="00E313EF" w:rsidRDefault="00AE7DEA" w:rsidP="00C26B9E">
      <w:pPr>
        <w:tabs>
          <w:tab w:val="left" w:pos="0"/>
        </w:tabs>
        <w:spacing w:line="276" w:lineRule="auto"/>
        <w:jc w:val="both"/>
        <w:rPr>
          <w:rFonts w:ascii="Arial" w:eastAsia="Calibri" w:hAnsi="Arial" w:cs="Arial"/>
          <w:color w:val="000000" w:themeColor="text1"/>
          <w:sz w:val="22"/>
          <w:lang w:val="es-ES_tradnl"/>
        </w:rPr>
      </w:pPr>
    </w:p>
    <w:p w14:paraId="7ABD8E9E" w14:textId="17A4D5F5" w:rsidR="00D418A7" w:rsidRPr="00E313EF" w:rsidRDefault="00D418A7" w:rsidP="00D418A7">
      <w:pPr>
        <w:tabs>
          <w:tab w:val="left" w:pos="0"/>
        </w:tabs>
        <w:spacing w:line="276" w:lineRule="auto"/>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A partir de las consideraciones </w:t>
      </w:r>
      <w:r w:rsidR="006D1C9B">
        <w:rPr>
          <w:rFonts w:ascii="Arial" w:eastAsia="Calibri" w:hAnsi="Arial" w:cs="Arial"/>
          <w:bCs/>
          <w:color w:val="000000" w:themeColor="text1"/>
          <w:sz w:val="22"/>
          <w:lang w:val="es-ES_tradnl"/>
        </w:rPr>
        <w:t>efectuadas</w:t>
      </w:r>
      <w:r w:rsidRPr="00E313EF">
        <w:rPr>
          <w:rFonts w:ascii="Arial" w:eastAsia="Calibri" w:hAnsi="Arial" w:cs="Arial"/>
          <w:bCs/>
          <w:color w:val="000000" w:themeColor="text1"/>
          <w:sz w:val="22"/>
          <w:lang w:val="es-ES_tradnl"/>
        </w:rPr>
        <w:t>, se puede concluir que</w:t>
      </w:r>
      <w:r>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cuando la Agencia Nacional de Contratación Pública – Colombia Compra Eficiente pretenda adelantar el procedimiento contractual dirigido a celebrar un acuerdo marco de precios</w:t>
      </w:r>
      <w:r>
        <w:rPr>
          <w:rFonts w:ascii="Arial" w:eastAsia="Calibri" w:hAnsi="Arial" w:cs="Arial"/>
          <w:bCs/>
          <w:color w:val="000000" w:themeColor="text1"/>
          <w:sz w:val="22"/>
          <w:lang w:val="es-ES_tradnl"/>
        </w:rPr>
        <w:t>,</w:t>
      </w:r>
      <w:r w:rsidRPr="00E313EF">
        <w:rPr>
          <w:rFonts w:ascii="Arial" w:eastAsia="Calibri" w:hAnsi="Arial" w:cs="Arial"/>
          <w:bCs/>
          <w:color w:val="000000" w:themeColor="text1"/>
          <w:sz w:val="22"/>
          <w:lang w:val="es-ES_tradnl"/>
        </w:rPr>
        <w:t xml:space="preserve"> debe efectuar un estudio de agregación de demanda. Así mismo, debe incluir dentro de los factores de evaluación estipulados en el pliego de condiciones de la licitación un puntaje acorde con lo previsto en el artículo 2 de la Ley 816 de 2003. Para tales efectos, si el contrato debe cumplirse en Colombia, la Agencia debe definir los </w:t>
      </w:r>
      <w:r w:rsidRPr="00E313EF">
        <w:rPr>
          <w:rFonts w:ascii="Arial" w:eastAsia="Calibri" w:hAnsi="Arial" w:cs="Arial"/>
          <w:bCs/>
          <w:i/>
          <w:iCs/>
          <w:color w:val="000000" w:themeColor="text1"/>
          <w:sz w:val="22"/>
          <w:lang w:val="es-ES_tradnl"/>
        </w:rPr>
        <w:t>bienes nacionales relevantes</w:t>
      </w:r>
      <w:r w:rsidRPr="00E313EF">
        <w:rPr>
          <w:rFonts w:ascii="Arial" w:eastAsia="Calibri" w:hAnsi="Arial" w:cs="Arial"/>
          <w:bCs/>
          <w:color w:val="000000" w:themeColor="text1"/>
          <w:sz w:val="22"/>
          <w:lang w:val="es-ES_tradnl"/>
        </w:rPr>
        <w:t xml:space="preserve">,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colombianos o personal también colombiano, para que el servicio sea nacional, sino que basta </w:t>
      </w:r>
      <w:r>
        <w:rPr>
          <w:rFonts w:ascii="Arial" w:eastAsia="Calibri" w:hAnsi="Arial" w:cs="Arial"/>
          <w:bCs/>
          <w:color w:val="000000" w:themeColor="text1"/>
          <w:sz w:val="22"/>
          <w:lang w:val="es-ES_tradnl"/>
        </w:rPr>
        <w:t xml:space="preserve">con </w:t>
      </w:r>
      <w:r w:rsidRPr="00E313EF">
        <w:rPr>
          <w:rFonts w:ascii="Arial" w:eastAsia="Calibri" w:hAnsi="Arial" w:cs="Arial"/>
          <w:bCs/>
          <w:color w:val="000000" w:themeColor="text1"/>
          <w:sz w:val="22"/>
          <w:lang w:val="es-ES_tradnl"/>
        </w:rPr>
        <w:t>que sea prestado «por una persona natural colombiana o por un residente en Colombia, por una persona jurídica constituida de conformidad con la legislación colombiana o un proponente plural conformado por estos». Lo anterior, de conformidad con el artículo 1 del Decreto 680 de 2021.</w:t>
      </w:r>
    </w:p>
    <w:p w14:paraId="551534C4" w14:textId="77777777" w:rsidR="00D418A7" w:rsidRPr="00E313EF" w:rsidRDefault="00D418A7" w:rsidP="00D418A7">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 xml:space="preserve">Para definir los bienes colombianos relevantes, la Agencia Nacional de Contratación Pública debe tener en cuenta los tres criterios previstos en el artículo 2 del Decreto 680 de 2021, es decir: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o las normas que lo modifiquen, aclaren, adicionen o sustituyan». El Decreto 680 de 2021 no establece una regulación especial para los acuerdos marco de precios, por lo que debe interpretarse que los tres criterios señalados con anterioridad también deben cumplirse en las licitaciones públicas que adelanta la Agencia para celebrar los acuerdos marco de </w:t>
      </w:r>
      <w:r w:rsidRPr="00E313EF">
        <w:rPr>
          <w:rFonts w:ascii="Arial" w:eastAsia="Calibri" w:hAnsi="Arial" w:cs="Arial"/>
          <w:bCs/>
          <w:color w:val="000000" w:themeColor="text1"/>
          <w:sz w:val="22"/>
          <w:lang w:val="es-ES_tradnl"/>
        </w:rPr>
        <w:lastRenderedPageBreak/>
        <w:t>precios, aun cuando el presupuesto oficial sea de cero pesos. En dicha circunstancia, Colombia Compra Eficiente debe considerar este dato, junto con los criterios I) y III),</w:t>
      </w:r>
      <w:r>
        <w:rPr>
          <w:rFonts w:ascii="Arial" w:eastAsia="Calibri" w:hAnsi="Arial" w:cs="Arial"/>
          <w:bCs/>
          <w:color w:val="000000" w:themeColor="text1"/>
          <w:sz w:val="22"/>
          <w:lang w:val="es-ES_tradnl"/>
        </w:rPr>
        <w:t xml:space="preserve"> como variable</w:t>
      </w:r>
      <w:r w:rsidRPr="00E313EF">
        <w:rPr>
          <w:rFonts w:ascii="Arial" w:eastAsia="Calibri" w:hAnsi="Arial" w:cs="Arial"/>
          <w:bCs/>
          <w:color w:val="000000" w:themeColor="text1"/>
          <w:sz w:val="22"/>
          <w:lang w:val="es-ES_tradnl"/>
        </w:rPr>
        <w:t xml:space="preserve"> para definir razonablemente si los bienes son relevantes. Pero no podría considerar que como el presupuesto oficial es cero pesos, indefectiblemente, habrá ausencia de bienes relevantes, pues los tres criterios deben tenerse en cuenta, en su conjunto, para arribar a una conclusión razonable y proporcionada.</w:t>
      </w:r>
    </w:p>
    <w:p w14:paraId="2996164D" w14:textId="77777777" w:rsidR="00D418A7" w:rsidRPr="00E313EF" w:rsidRDefault="00D418A7" w:rsidP="00D418A7">
      <w:pPr>
        <w:tabs>
          <w:tab w:val="left" w:pos="0"/>
        </w:tabs>
        <w:spacing w:before="120" w:line="276" w:lineRule="auto"/>
        <w:ind w:firstLine="709"/>
        <w:jc w:val="both"/>
        <w:rPr>
          <w:rFonts w:ascii="Arial" w:eastAsia="Calibri" w:hAnsi="Arial" w:cs="Arial"/>
          <w:bCs/>
          <w:color w:val="000000" w:themeColor="text1"/>
          <w:sz w:val="22"/>
          <w:lang w:val="es-ES_tradnl"/>
        </w:rPr>
      </w:pPr>
      <w:r w:rsidRPr="00E313EF">
        <w:rPr>
          <w:rFonts w:ascii="Arial" w:eastAsia="Calibri" w:hAnsi="Arial" w:cs="Arial"/>
          <w:bCs/>
          <w:color w:val="000000" w:themeColor="text1"/>
          <w:sz w:val="22"/>
          <w:lang w:val="es-ES_tradnl"/>
        </w:rPr>
        <w:t>Sin perjuicio de lo anterior, cabe recordar que el artículo 2 del Decreto 680 de 2021 señala que «En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4B5097BB" w14:textId="31B77699" w:rsidR="008E2C14" w:rsidRPr="00E313EF" w:rsidRDefault="008E2C14" w:rsidP="000F0D1E">
      <w:pPr>
        <w:spacing w:before="120" w:line="276" w:lineRule="auto"/>
        <w:ind w:firstLine="709"/>
        <w:jc w:val="both"/>
        <w:rPr>
          <w:rFonts w:ascii="Arial" w:hAnsi="Arial" w:cs="Arial"/>
          <w:sz w:val="22"/>
          <w:lang w:val="es-ES_tradnl"/>
        </w:rPr>
      </w:pPr>
    </w:p>
    <w:p w14:paraId="7B2C921D" w14:textId="6360A462" w:rsidR="00DD5B04" w:rsidRPr="00E313EF" w:rsidRDefault="00DD5B04" w:rsidP="00DF76A2">
      <w:pPr>
        <w:spacing w:line="276" w:lineRule="auto"/>
        <w:jc w:val="both"/>
        <w:rPr>
          <w:rFonts w:ascii="Arial" w:hAnsi="Arial" w:cs="Arial"/>
          <w:color w:val="000000" w:themeColor="text1"/>
          <w:sz w:val="22"/>
          <w:lang w:val="es-ES_tradnl"/>
        </w:rPr>
      </w:pPr>
      <w:r w:rsidRPr="00E313E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E313E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E313E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E313EF">
        <w:rPr>
          <w:rFonts w:ascii="Arial" w:hAnsi="Arial" w:cs="Arial"/>
          <w:color w:val="000000" w:themeColor="text1"/>
          <w:sz w:val="22"/>
          <w:szCs w:val="22"/>
          <w:lang w:val="es-ES_tradnl"/>
        </w:rPr>
        <w:t>Atentamente,</w:t>
      </w:r>
    </w:p>
    <w:p w14:paraId="673F50A5" w14:textId="77777777" w:rsidR="00077ED2" w:rsidRPr="00E313EF" w:rsidRDefault="00077ED2" w:rsidP="00077ED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305C8A6" w14:textId="5EE1E2EB" w:rsidR="00077ED2" w:rsidRPr="00E313EF" w:rsidRDefault="00C452D0" w:rsidP="00077ED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1ACB2C7D" wp14:editId="7F766616">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FEF41B4" w14:textId="77777777" w:rsidR="00077ED2" w:rsidRPr="00E313EF" w:rsidRDefault="00077ED2" w:rsidP="00077ED2">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77ED2" w:rsidRPr="00E313EF" w14:paraId="4AC50791" w14:textId="77777777" w:rsidTr="00C941C7">
        <w:trPr>
          <w:trHeight w:val="315"/>
        </w:trPr>
        <w:tc>
          <w:tcPr>
            <w:tcW w:w="812" w:type="dxa"/>
            <w:vAlign w:val="center"/>
            <w:hideMark/>
          </w:tcPr>
          <w:p w14:paraId="68B84F1D" w14:textId="77777777" w:rsidR="00077ED2" w:rsidRPr="00E313EF" w:rsidRDefault="00077ED2" w:rsidP="00C941C7">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1BFE946" w14:textId="77777777" w:rsidR="00077ED2" w:rsidRPr="00E313EF" w:rsidRDefault="00077ED2" w:rsidP="00C941C7">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Cristian Andrés Díaz Díez</w:t>
            </w:r>
          </w:p>
          <w:p w14:paraId="3A64DED3" w14:textId="77777777" w:rsidR="00077ED2" w:rsidRPr="00E313EF" w:rsidRDefault="00077ED2" w:rsidP="00C941C7">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Contratista de la Subdirección de Gestión Contractual</w:t>
            </w:r>
          </w:p>
        </w:tc>
      </w:tr>
      <w:tr w:rsidR="00077ED2" w:rsidRPr="00E313EF" w14:paraId="6189A4FA" w14:textId="77777777" w:rsidTr="00C941C7">
        <w:trPr>
          <w:trHeight w:val="330"/>
        </w:trPr>
        <w:tc>
          <w:tcPr>
            <w:tcW w:w="812" w:type="dxa"/>
            <w:vAlign w:val="center"/>
            <w:hideMark/>
          </w:tcPr>
          <w:p w14:paraId="03C01807" w14:textId="77777777" w:rsidR="00077ED2" w:rsidRPr="00E313EF" w:rsidRDefault="00077ED2" w:rsidP="00C941C7">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7A3F3F" w14:textId="77777777" w:rsidR="00A020E8" w:rsidRPr="00E313EF" w:rsidRDefault="00A020E8" w:rsidP="00A020E8">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Jorge Augusto Tirado Navarro</w:t>
            </w:r>
          </w:p>
          <w:p w14:paraId="22EC6273" w14:textId="2DD91AC5" w:rsidR="00077ED2" w:rsidRPr="00E313EF" w:rsidRDefault="00A020E8" w:rsidP="00A020E8">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Subdirector de Gestión Contractual ANCP – CCE</w:t>
            </w:r>
          </w:p>
        </w:tc>
      </w:tr>
      <w:tr w:rsidR="00077ED2" w:rsidRPr="00E313EF" w14:paraId="0CF0AA2B" w14:textId="77777777" w:rsidTr="00C941C7">
        <w:trPr>
          <w:trHeight w:val="300"/>
        </w:trPr>
        <w:tc>
          <w:tcPr>
            <w:tcW w:w="812" w:type="dxa"/>
            <w:vAlign w:val="center"/>
            <w:hideMark/>
          </w:tcPr>
          <w:p w14:paraId="788AE46E" w14:textId="77777777" w:rsidR="00077ED2" w:rsidRPr="00E313EF" w:rsidRDefault="00077ED2" w:rsidP="00C941C7">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A5975" w14:textId="77777777" w:rsidR="00077ED2" w:rsidRPr="00E313EF" w:rsidRDefault="00077ED2" w:rsidP="00C941C7">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Jorge Augusto Tirado Navarro</w:t>
            </w:r>
          </w:p>
          <w:p w14:paraId="21F69CF8" w14:textId="77777777" w:rsidR="00077ED2" w:rsidRPr="00E313EF" w:rsidRDefault="00077ED2" w:rsidP="00C941C7">
            <w:pPr>
              <w:jc w:val="both"/>
              <w:rPr>
                <w:rFonts w:ascii="Arial" w:hAnsi="Arial" w:cs="Arial"/>
                <w:color w:val="000000" w:themeColor="text1"/>
                <w:sz w:val="16"/>
                <w:szCs w:val="16"/>
                <w:lang w:val="es-ES_tradnl" w:eastAsia="es-ES"/>
              </w:rPr>
            </w:pPr>
            <w:r w:rsidRPr="00E313EF">
              <w:rPr>
                <w:rFonts w:ascii="Arial" w:hAnsi="Arial" w:cs="Arial"/>
                <w:color w:val="000000" w:themeColor="text1"/>
                <w:sz w:val="16"/>
                <w:szCs w:val="16"/>
                <w:lang w:val="es-ES_tradnl" w:eastAsia="es-ES"/>
              </w:rPr>
              <w:t>Subdirector de Gestión Contractual ANCP – CCE</w:t>
            </w:r>
          </w:p>
        </w:tc>
      </w:tr>
    </w:tbl>
    <w:p w14:paraId="07BCDF75" w14:textId="77777777" w:rsidR="00077ED2" w:rsidRPr="00E313EF" w:rsidRDefault="00077ED2" w:rsidP="00077ED2">
      <w:pPr>
        <w:jc w:val="both"/>
        <w:rPr>
          <w:rFonts w:ascii="Arial" w:hAnsi="Arial" w:cs="Arial"/>
          <w:color w:val="000000" w:themeColor="text1"/>
          <w:lang w:val="es-ES_tradnl"/>
        </w:rPr>
      </w:pPr>
    </w:p>
    <w:p w14:paraId="74E70920" w14:textId="77777777" w:rsidR="00190323" w:rsidRPr="00E313EF" w:rsidRDefault="00190323" w:rsidP="00190323">
      <w:pPr>
        <w:spacing w:after="160" w:line="259" w:lineRule="auto"/>
        <w:jc w:val="both"/>
        <w:rPr>
          <w:rFonts w:ascii="Arial" w:eastAsia="Calibri" w:hAnsi="Arial"/>
          <w:color w:val="000000"/>
          <w:sz w:val="20"/>
          <w:szCs w:val="22"/>
          <w:lang w:val="es-ES_tradnl" w:eastAsia="en-US"/>
        </w:rPr>
      </w:pPr>
    </w:p>
    <w:p w14:paraId="206B6395" w14:textId="4678721D" w:rsidR="00624C13" w:rsidRPr="00E313EF" w:rsidRDefault="00624C13" w:rsidP="00215B8E">
      <w:pPr>
        <w:jc w:val="both"/>
        <w:rPr>
          <w:rFonts w:ascii="Arial" w:hAnsi="Arial" w:cs="Arial"/>
          <w:lang w:val="es-ES_tradnl"/>
        </w:rPr>
      </w:pPr>
    </w:p>
    <w:sectPr w:rsidR="00624C13" w:rsidRPr="00E313E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D726" w14:textId="77777777" w:rsidR="002B0599" w:rsidRDefault="002B0599">
      <w:r>
        <w:separator/>
      </w:r>
    </w:p>
  </w:endnote>
  <w:endnote w:type="continuationSeparator" w:id="0">
    <w:p w14:paraId="5FBE00FC" w14:textId="77777777" w:rsidR="002B0599" w:rsidRDefault="002B0599">
      <w:r>
        <w:continuationSeparator/>
      </w:r>
    </w:p>
  </w:endnote>
  <w:endnote w:type="continuationNotice" w:id="1">
    <w:p w14:paraId="729E8943" w14:textId="77777777" w:rsidR="002B0599" w:rsidRDefault="002B0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C941C7" w:rsidRDefault="00C941C7" w:rsidP="00322937">
    <w:pPr>
      <w:pStyle w:val="Sinespaciado"/>
      <w:jc w:val="right"/>
      <w:rPr>
        <w:rFonts w:ascii="Arial" w:hAnsi="Arial" w:cs="Arial"/>
        <w:sz w:val="18"/>
        <w:szCs w:val="18"/>
      </w:rPr>
    </w:pPr>
  </w:p>
  <w:p w14:paraId="7A3785F3" w14:textId="2EF28465" w:rsidR="00C941C7" w:rsidRPr="008217B7" w:rsidRDefault="00C941C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C941C7" w:rsidRDefault="00C941C7" w:rsidP="00322937">
    <w:pPr>
      <w:pStyle w:val="Piedepgina"/>
      <w:jc w:val="center"/>
      <w:rPr>
        <w:lang w:val="es-ES"/>
      </w:rPr>
    </w:pPr>
    <w:r>
      <w:rPr>
        <w:noProof/>
      </w:rPr>
      <w:drawing>
        <wp:inline distT="0" distB="0" distL="0" distR="0" wp14:anchorId="608B196D" wp14:editId="472C302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C941C7" w:rsidRDefault="00C941C7" w:rsidP="007B0854">
    <w:pPr>
      <w:pStyle w:val="Piedepgina"/>
      <w:jc w:val="center"/>
      <w:rPr>
        <w:lang w:val="es-ES"/>
      </w:rPr>
    </w:pPr>
  </w:p>
  <w:p w14:paraId="6C0EFC49" w14:textId="77777777" w:rsidR="00C941C7" w:rsidRPr="007B0854" w:rsidRDefault="00C941C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15F1" w14:textId="77777777" w:rsidR="002B0599" w:rsidRDefault="002B0599">
      <w:r>
        <w:separator/>
      </w:r>
    </w:p>
  </w:footnote>
  <w:footnote w:type="continuationSeparator" w:id="0">
    <w:p w14:paraId="722C645F" w14:textId="77777777" w:rsidR="002B0599" w:rsidRDefault="002B0599">
      <w:r>
        <w:continuationSeparator/>
      </w:r>
    </w:p>
  </w:footnote>
  <w:footnote w:type="continuationNotice" w:id="1">
    <w:p w14:paraId="05F9CA5A" w14:textId="77777777" w:rsidR="002B0599" w:rsidRDefault="002B0599"/>
  </w:footnote>
  <w:footnote w:id="2">
    <w:p w14:paraId="71A2AFEE"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El tenor del artículo 20 es el siguiente: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w:t>
      </w:r>
    </w:p>
    <w:p w14:paraId="09442B3C"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w:t>
      </w:r>
    </w:p>
    <w:p w14:paraId="173B5452"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»PARÁGRAFO 1o.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w:t>
      </w:r>
    </w:p>
    <w:p w14:paraId="5A1E981E"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»PARÁGRAFO 2o.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62BE97EE" w14:textId="77777777" w:rsidR="00C941C7" w:rsidRPr="00A44397" w:rsidRDefault="00C941C7" w:rsidP="00A44397">
      <w:pPr>
        <w:pStyle w:val="Textonotapie"/>
        <w:ind w:firstLine="709"/>
        <w:jc w:val="both"/>
        <w:rPr>
          <w:rFonts w:ascii="Arial" w:hAnsi="Arial" w:cs="Arial"/>
          <w:color w:val="000000" w:themeColor="text1"/>
          <w:sz w:val="19"/>
          <w:szCs w:val="19"/>
          <w:lang w:val="es-CO"/>
        </w:rPr>
      </w:pPr>
    </w:p>
  </w:footnote>
  <w:footnote w:id="3">
    <w:p w14:paraId="6BC65BEE"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Así lo reconoció la Agencia Nacional de Contratación Pública – Colombia Compra Eficiente en el Manual para el Manejo de los Acuerdos Comerciales en Procesos de Contratación, el cual puede consultarse en el siguiente sitio web:</w:t>
      </w:r>
    </w:p>
    <w:p w14:paraId="44D767EB" w14:textId="33C1B219" w:rsidR="00C941C7" w:rsidRPr="00A44397" w:rsidRDefault="00C941C7" w:rsidP="00A44397">
      <w:pPr>
        <w:pStyle w:val="Textonotapie"/>
        <w:ind w:firstLine="709"/>
        <w:jc w:val="both"/>
        <w:rPr>
          <w:rFonts w:ascii="Arial" w:hAnsi="Arial" w:cs="Arial"/>
          <w:color w:val="000000" w:themeColor="text1"/>
          <w:sz w:val="19"/>
          <w:szCs w:val="19"/>
          <w:lang w:val="es-CO"/>
        </w:rPr>
      </w:pPr>
      <w:r w:rsidRPr="00A44397">
        <w:rPr>
          <w:rFonts w:ascii="Arial" w:hAnsi="Arial" w:cs="Arial"/>
          <w:color w:val="000000" w:themeColor="text1"/>
          <w:sz w:val="19"/>
          <w:szCs w:val="19"/>
          <w:lang w:val="es-ES"/>
        </w:rPr>
        <w:t>https://www.colombiacompra.gov.co/sites/cce_public/files/cce_documents/cce_manual_acuerdos_comerciales.pdf</w:t>
      </w:r>
    </w:p>
  </w:footnote>
  <w:footnote w:id="4">
    <w:p w14:paraId="16BA6FC6" w14:textId="77777777" w:rsidR="00C941C7" w:rsidRPr="00A44397" w:rsidRDefault="00C941C7" w:rsidP="00A44397">
      <w:pPr>
        <w:pStyle w:val="Textonotapie"/>
        <w:ind w:firstLine="709"/>
        <w:jc w:val="both"/>
        <w:rPr>
          <w:rFonts w:ascii="Arial" w:hAnsi="Arial" w:cs="Arial"/>
          <w:color w:val="000000" w:themeColor="text1"/>
          <w:sz w:val="19"/>
          <w:szCs w:val="19"/>
        </w:rPr>
      </w:pPr>
    </w:p>
    <w:p w14:paraId="095ECAC3"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«Artículo 2.2.1.2.4.1.3. Existencia de trato nacional. La Entidad Estatal debe conceder trato nacional a: (a)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w:t>
      </w:r>
    </w:p>
    <w:p w14:paraId="1495476D"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w:t>
      </w:r>
    </w:p>
    <w:p w14:paraId="3DE1D6FF"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w:t>
      </w:r>
    </w:p>
    <w:p w14:paraId="1C01C988" w14:textId="77777777" w:rsidR="00C941C7" w:rsidRPr="00A44397" w:rsidRDefault="00C941C7" w:rsidP="00A44397">
      <w:pPr>
        <w:pStyle w:val="Textonotapie"/>
        <w:ind w:firstLine="709"/>
        <w:jc w:val="both"/>
        <w:rPr>
          <w:rFonts w:ascii="Arial" w:hAnsi="Arial" w:cs="Arial"/>
          <w:color w:val="000000" w:themeColor="text1"/>
          <w:sz w:val="19"/>
          <w:szCs w:val="19"/>
          <w:lang w:val="es-CO"/>
        </w:rPr>
      </w:pPr>
    </w:p>
  </w:footnote>
  <w:footnote w:id="5">
    <w:p w14:paraId="0B9D3888" w14:textId="77777777" w:rsidR="00C941C7" w:rsidRPr="00A44397" w:rsidRDefault="00C941C7" w:rsidP="00A44397">
      <w:pPr>
        <w:tabs>
          <w:tab w:val="left" w:pos="0"/>
        </w:tabs>
        <w:ind w:firstLine="709"/>
        <w:jc w:val="both"/>
        <w:rPr>
          <w:rFonts w:ascii="Arial" w:eastAsia="Calibri" w:hAnsi="Arial" w:cs="Arial"/>
          <w:bCs/>
          <w:color w:val="000000" w:themeColor="text1"/>
          <w:sz w:val="19"/>
          <w:szCs w:val="19"/>
          <w:lang w:val="es-ES_tradnl"/>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eastAsia="Calibri" w:hAnsi="Arial" w:cs="Arial"/>
          <w:bCs/>
          <w:color w:val="000000" w:themeColor="text1"/>
          <w:sz w:val="19"/>
          <w:szCs w:val="19"/>
          <w:lang w:val="es-ES_tradnl"/>
        </w:rPr>
        <w:t>Como lo ha indicado la Corte Constitucional, «La cláusula del trato nacional es una clásica manifestación del principio de igualdad en las relaciones internacionales. Su objetivo apunta a que las mercancías que ingresan a un Estado Parte no sean sometidas a un trato discriminatorio en relación con los productos del país receptor. En otras palabras, se busca asegurar la existencia de unas reglas de competencia leal y transparente entre el producto importado y el nacional. La existencia de tales cláusulas-tipo en los tratados internacionales de integración o de inversión extranjera siempre ha sido considerada conforme con la Constitución por la Corte» (Sentencia C-608/10, M.P. Humberto Antonio Sierra Porto).</w:t>
      </w:r>
    </w:p>
    <w:p w14:paraId="298E6FE1" w14:textId="77777777" w:rsidR="00C941C7" w:rsidRPr="00A44397" w:rsidRDefault="00C941C7" w:rsidP="00A44397">
      <w:pPr>
        <w:tabs>
          <w:tab w:val="left" w:pos="0"/>
        </w:tabs>
        <w:ind w:firstLine="709"/>
        <w:jc w:val="both"/>
        <w:rPr>
          <w:rFonts w:ascii="Arial" w:eastAsia="Calibri" w:hAnsi="Arial" w:cs="Arial"/>
          <w:bCs/>
          <w:color w:val="000000" w:themeColor="text1"/>
          <w:sz w:val="19"/>
          <w:szCs w:val="19"/>
        </w:rPr>
      </w:pPr>
    </w:p>
  </w:footnote>
  <w:footnote w:id="6">
    <w:p w14:paraId="5866E699"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Aprobado mediante Ley 1241 de 2008.</w:t>
      </w:r>
    </w:p>
    <w:p w14:paraId="7EA96FF1"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p>
  </w:footnote>
  <w:footnote w:id="7">
    <w:p w14:paraId="45387420" w14:textId="77777777" w:rsidR="00C941C7" w:rsidRPr="00A44397" w:rsidRDefault="00C941C7" w:rsidP="00A44397">
      <w:pPr>
        <w:pStyle w:val="Textonotapie"/>
        <w:ind w:firstLine="709"/>
        <w:jc w:val="both"/>
        <w:rPr>
          <w:rFonts w:ascii="Arial" w:hAnsi="Arial" w:cs="Arial"/>
          <w:color w:val="000000" w:themeColor="text1"/>
          <w:sz w:val="19"/>
          <w:szCs w:val="19"/>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Aprobado por la Ley 1143 de 2007.</w:t>
      </w:r>
    </w:p>
    <w:p w14:paraId="21CBC7F8" w14:textId="77777777" w:rsidR="00C941C7" w:rsidRPr="00A44397" w:rsidRDefault="00C941C7" w:rsidP="00A44397">
      <w:pPr>
        <w:pStyle w:val="Textonotapie"/>
        <w:ind w:firstLine="709"/>
        <w:jc w:val="both"/>
        <w:rPr>
          <w:rFonts w:ascii="Arial" w:hAnsi="Arial" w:cs="Arial"/>
          <w:color w:val="000000" w:themeColor="text1"/>
          <w:sz w:val="19"/>
          <w:szCs w:val="19"/>
        </w:rPr>
      </w:pPr>
    </w:p>
  </w:footnote>
  <w:footnote w:id="8">
    <w:p w14:paraId="21C32E7E" w14:textId="77777777" w:rsidR="00C941C7" w:rsidRPr="00A44397" w:rsidRDefault="00C941C7" w:rsidP="00A44397">
      <w:pPr>
        <w:pStyle w:val="Textonotapie"/>
        <w:ind w:firstLine="709"/>
        <w:jc w:val="both"/>
        <w:rPr>
          <w:rFonts w:ascii="Arial" w:hAnsi="Arial" w:cs="Arial"/>
          <w:color w:val="000000" w:themeColor="text1"/>
          <w:sz w:val="19"/>
          <w:szCs w:val="19"/>
          <w:lang w:val="es-CO"/>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Esta información puede consultarse en el siguiente enlace: https://www.colombiacompra.gov.co/compradores/acuerdos-comerciales-y-trato-nacional-por-reciprocidad</w:t>
      </w:r>
    </w:p>
  </w:footnote>
  <w:footnote w:id="9">
    <w:p w14:paraId="57DB507E" w14:textId="77777777" w:rsidR="00C941C7" w:rsidRPr="00A44397" w:rsidRDefault="00C941C7" w:rsidP="00A44397">
      <w:pPr>
        <w:pStyle w:val="Textonotapie"/>
        <w:ind w:firstLine="709"/>
        <w:jc w:val="both"/>
        <w:rPr>
          <w:rFonts w:ascii="Arial" w:hAnsi="Arial" w:cs="Arial"/>
          <w:color w:val="000000" w:themeColor="text1"/>
          <w:sz w:val="19"/>
          <w:szCs w:val="19"/>
        </w:rPr>
      </w:pPr>
    </w:p>
    <w:p w14:paraId="13ABDEDF"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Por ejemplo, la nota 2 del Anexo 9.1 del tratado de libre comercio entre Colombia y los Estados Unidos de Norteamérica dispone que, si bien el Ministerio de Defensa Nacional es una entidad cubierta, «No estarán cubiertas por este Capítulo las contrataciones de bienes contenidas en la Sección 2 (Alimentos, Bebidas y Tabaco; Textil y Confección y Productos de Cuero) del Clasificador Central de Productos (CPC versión 1.0) de las Naciones Unidas, para el Comando General de las Fuerzas Militares, el Ejército Nacional, la Armada Nacional, la Fuerza Aérea Colombiana, y la Policía Nacional».</w:t>
      </w:r>
    </w:p>
    <w:p w14:paraId="4391D678"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p>
  </w:footnote>
  <w:footnote w:id="10">
    <w:p w14:paraId="4CDDA20B" w14:textId="77777777" w:rsidR="00C941C7" w:rsidRPr="00A44397" w:rsidRDefault="00C941C7" w:rsidP="00A44397">
      <w:pPr>
        <w:ind w:firstLine="709"/>
        <w:jc w:val="both"/>
        <w:rPr>
          <w:rFonts w:ascii="Arial" w:hAnsi="Arial" w:cs="Arial"/>
          <w:color w:val="000000" w:themeColor="text1"/>
          <w:sz w:val="19"/>
          <w:szCs w:val="19"/>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Esta es la tesis que ha prohijado esta Agencia en el Manual para el Manejo de los Acuerdos Comerciales en Procesos de Contratación, en las siguientes palabras: «La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 pública de dicho Estado, ha certificado que en ese Estado los bienes y servicios colombianos gozan del mismo trato que los bienes y servicios de dicho Estado o que no existe en dicho Estado ninguna medida que fomente el desarrollo local o mejore las cuentas de la balanza de pagos. Las certificaciones expedidas por el Ministerio de Relaciones Exteriores están publicadas en la página web de Colombia Compra Eficientse (https://www.colombiacompra.gov.co/compradores/secop-i/certificados-de-trato-nacional-por-reciprocidad ), y su contenido debe ser verificado pues no en todos los casos la Entidad Estatal debe conceder dicho trato.</w:t>
      </w:r>
    </w:p>
    <w:p w14:paraId="6D9E61C6" w14:textId="77777777" w:rsidR="00C941C7" w:rsidRPr="00A44397" w:rsidRDefault="00C941C7" w:rsidP="00A44397">
      <w:pPr>
        <w:ind w:firstLine="709"/>
        <w:jc w:val="both"/>
        <w:rPr>
          <w:rFonts w:ascii="Arial" w:hAnsi="Arial" w:cs="Arial"/>
          <w:color w:val="000000" w:themeColor="text1"/>
          <w:sz w:val="19"/>
          <w:szCs w:val="19"/>
        </w:rPr>
      </w:pPr>
      <w:r w:rsidRPr="00A44397">
        <w:rPr>
          <w:rFonts w:ascii="Arial" w:hAnsi="Arial" w:cs="Arial"/>
          <w:color w:val="000000" w:themeColor="text1"/>
          <w:sz w:val="19"/>
          <w:szCs w:val="19"/>
        </w:rPr>
        <w:t>»La existencia de un Acuerdo Comercial que prevea trato nacional en materia de contratación pública excluye la posibilidad de que el Gobierno Nacional certifique trato nacional por reciprocidad.</w:t>
      </w:r>
    </w:p>
    <w:p w14:paraId="7019EAB4" w14:textId="77777777" w:rsidR="00C941C7" w:rsidRPr="00A44397" w:rsidRDefault="00C941C7" w:rsidP="00A44397">
      <w:pPr>
        <w:ind w:firstLine="709"/>
        <w:jc w:val="both"/>
        <w:rPr>
          <w:rFonts w:ascii="Arial" w:hAnsi="Arial" w:cs="Arial"/>
          <w:color w:val="000000" w:themeColor="text1"/>
          <w:sz w:val="19"/>
          <w:szCs w:val="19"/>
        </w:rPr>
      </w:pPr>
      <w:r w:rsidRPr="00A44397">
        <w:rPr>
          <w:rFonts w:ascii="Arial" w:hAnsi="Arial" w:cs="Arial"/>
          <w:color w:val="000000" w:themeColor="text1"/>
          <w:sz w:val="19"/>
          <w:szCs w:val="19"/>
        </w:rPr>
        <w:t xml:space="preserve">»Así, por ejemplo, en ningún caso el Ministerio de Relaciones Exteriores podrá certificar trato nacional por reciprocidad con México, pues existe un Acuerdo Comercial con dicho Estado». </w:t>
      </w:r>
    </w:p>
    <w:p w14:paraId="2D4DEC4F" w14:textId="77777777" w:rsidR="00C941C7" w:rsidRPr="00A44397" w:rsidRDefault="00C941C7" w:rsidP="00A44397">
      <w:pPr>
        <w:pStyle w:val="Textonotapie"/>
        <w:ind w:firstLine="709"/>
        <w:jc w:val="both"/>
        <w:rPr>
          <w:rFonts w:ascii="Arial" w:hAnsi="Arial" w:cs="Arial"/>
          <w:color w:val="000000" w:themeColor="text1"/>
          <w:sz w:val="19"/>
          <w:szCs w:val="19"/>
          <w:lang w:val="es-CO"/>
        </w:rPr>
      </w:pPr>
    </w:p>
  </w:footnote>
  <w:footnote w:id="11">
    <w:p w14:paraId="216F625A"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La Comunidad Andina de Naciones –CAN– es un mecanismo subregional de integración creado mediante el Acuerdo de Cartagena del 26 de mayo de 1969, entre Bolivia, Colombia, Ecuador, Perú y Venezuela. Este último país perteneció a la Comunidad hasta el 2006.</w:t>
      </w:r>
    </w:p>
    <w:p w14:paraId="491CCD65"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p>
  </w:footnote>
  <w:footnote w:id="12">
    <w:p w14:paraId="3EB82E27"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w:t>
      </w:r>
      <w:r w:rsidRPr="00A44397">
        <w:rPr>
          <w:rFonts w:ascii="Arial" w:hAnsi="Arial" w:cs="Arial"/>
          <w:color w:val="000000" w:themeColor="text1"/>
          <w:sz w:val="19"/>
          <w:szCs w:val="19"/>
          <w:lang w:val="es-ES"/>
        </w:rPr>
        <w:t xml:space="preserve">«26. "Pacta </w:t>
      </w:r>
      <w:r w:rsidRPr="00A44397">
        <w:rPr>
          <w:rFonts w:ascii="Arial" w:hAnsi="Arial" w:cs="Arial"/>
          <w:color w:val="000000" w:themeColor="text1"/>
          <w:sz w:val="19"/>
          <w:szCs w:val="19"/>
          <w:lang w:val="es-ES"/>
        </w:rPr>
        <w:t>sunt servanda". Todo tratado en vigor obliga a las partes y debe ser cumplido por ellas de buena fe.</w:t>
      </w:r>
    </w:p>
    <w:p w14:paraId="3ACF6E00"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»27. El derecho interno y la observancia de los tratados. Una parte no podrá invocar las disposiciones de su derecho interno como justificación del incumplimiento de un tratado.</w:t>
      </w:r>
    </w:p>
    <w:p w14:paraId="42BBDC0D"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Fonts w:ascii="Arial" w:hAnsi="Arial" w:cs="Arial"/>
          <w:color w:val="000000" w:themeColor="text1"/>
          <w:sz w:val="19"/>
          <w:szCs w:val="19"/>
          <w:lang w:val="es-ES"/>
        </w:rPr>
        <w:t xml:space="preserve">»[…]». </w:t>
      </w:r>
    </w:p>
    <w:p w14:paraId="3BF5C7B3" w14:textId="77777777" w:rsidR="00C941C7" w:rsidRPr="00A44397" w:rsidRDefault="00C941C7" w:rsidP="00A44397">
      <w:pPr>
        <w:pStyle w:val="Textonotapie"/>
        <w:ind w:firstLine="709"/>
        <w:jc w:val="both"/>
        <w:rPr>
          <w:rFonts w:ascii="Arial" w:hAnsi="Arial" w:cs="Arial"/>
          <w:color w:val="000000" w:themeColor="text1"/>
          <w:sz w:val="19"/>
          <w:szCs w:val="19"/>
          <w:lang w:val="es-ES"/>
        </w:rPr>
      </w:pPr>
    </w:p>
  </w:footnote>
  <w:footnote w:id="13">
    <w:p w14:paraId="7218B6C5" w14:textId="6E233244" w:rsidR="00C941C7" w:rsidRPr="00A44397" w:rsidRDefault="00C941C7" w:rsidP="00A44397">
      <w:pPr>
        <w:pStyle w:val="Textonotapie"/>
        <w:ind w:firstLine="709"/>
        <w:jc w:val="both"/>
        <w:rPr>
          <w:rFonts w:ascii="Arial" w:hAnsi="Arial" w:cs="Arial"/>
          <w:color w:val="000000" w:themeColor="text1"/>
          <w:sz w:val="19"/>
          <w:szCs w:val="19"/>
          <w:lang w:val="es-ES"/>
        </w:rPr>
      </w:pPr>
      <w:r w:rsidRPr="00A44397">
        <w:rPr>
          <w:rStyle w:val="Refdenotaalpie"/>
          <w:rFonts w:ascii="Arial" w:hAnsi="Arial" w:cs="Arial"/>
          <w:color w:val="000000" w:themeColor="text1"/>
          <w:sz w:val="19"/>
          <w:szCs w:val="19"/>
        </w:rPr>
        <w:footnoteRef/>
      </w:r>
      <w:r w:rsidRPr="00A44397">
        <w:rPr>
          <w:rFonts w:ascii="Arial" w:hAnsi="Arial" w:cs="Arial"/>
          <w:color w:val="000000" w:themeColor="text1"/>
          <w:sz w:val="19"/>
          <w:szCs w:val="19"/>
        </w:rPr>
        <w:t xml:space="preserve"> Según la doctrina, este </w:t>
      </w:r>
      <w:r w:rsidRPr="00A44397">
        <w:rPr>
          <w:rFonts w:ascii="Arial" w:hAnsi="Arial" w:cs="Arial"/>
          <w:color w:val="000000" w:themeColor="text1"/>
          <w:sz w:val="19"/>
          <w:szCs w:val="19"/>
          <w:lang w:val="es-ES"/>
        </w:rPr>
        <w:t xml:space="preserve">principio se compone a su vez de «tres </w:t>
      </w:r>
      <w:r w:rsidRPr="00A44397">
        <w:rPr>
          <w:rFonts w:ascii="Arial" w:hAnsi="Arial" w:cs="Arial"/>
          <w:color w:val="000000" w:themeColor="text1"/>
          <w:sz w:val="19"/>
          <w:szCs w:val="19"/>
          <w:lang w:val="es-ES"/>
        </w:rPr>
        <w:t xml:space="preserve">subprincipios, etapas o mandatos parciales: el </w:t>
      </w:r>
      <w:r w:rsidRPr="00A44397">
        <w:rPr>
          <w:rFonts w:ascii="Arial" w:hAnsi="Arial" w:cs="Arial"/>
          <w:i/>
          <w:iCs/>
          <w:color w:val="000000" w:themeColor="text1"/>
          <w:sz w:val="19"/>
          <w:szCs w:val="19"/>
          <w:lang w:val="es-ES"/>
        </w:rPr>
        <w:t>subprincipio o mandato de adecuación, de idoneidad o de congruencia</w:t>
      </w:r>
      <w:r w:rsidRPr="00A44397">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A44397">
        <w:rPr>
          <w:rFonts w:ascii="Arial" w:hAnsi="Arial" w:cs="Arial"/>
          <w:i/>
          <w:iCs/>
          <w:color w:val="000000" w:themeColor="text1"/>
          <w:sz w:val="19"/>
          <w:szCs w:val="19"/>
          <w:lang w:val="es-ES"/>
        </w:rPr>
        <w:t>subprincipio o mandato de necesidad, intervención mínima o menor lesividad</w:t>
      </w:r>
      <w:r w:rsidRPr="00A44397">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A44397">
        <w:rPr>
          <w:rFonts w:ascii="Arial" w:hAnsi="Arial" w:cs="Arial"/>
          <w:i/>
          <w:iCs/>
          <w:color w:val="000000" w:themeColor="text1"/>
          <w:sz w:val="19"/>
          <w:szCs w:val="19"/>
          <w:lang w:val="es-ES"/>
        </w:rPr>
        <w:t>el subprincipio o mandato de proporcionalidad en sentido estricto</w:t>
      </w:r>
      <w:r w:rsidRPr="00A44397">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footnote>
  <w:footnote w:id="14">
    <w:p w14:paraId="7654A288" w14:textId="77777777" w:rsidR="00C941C7" w:rsidRPr="00A44397" w:rsidRDefault="00C941C7" w:rsidP="00A44397">
      <w:pPr>
        <w:pStyle w:val="Textonotapie"/>
        <w:ind w:firstLine="709"/>
        <w:jc w:val="both"/>
        <w:rPr>
          <w:rFonts w:ascii="Arial" w:hAnsi="Arial" w:cs="Arial"/>
          <w:sz w:val="19"/>
          <w:szCs w:val="19"/>
          <w:lang w:val="es-ES"/>
        </w:rPr>
      </w:pPr>
    </w:p>
    <w:p w14:paraId="6D6C5181" w14:textId="3BB0525E" w:rsidR="00C941C7" w:rsidRPr="00A44397" w:rsidRDefault="00C941C7" w:rsidP="00A44397">
      <w:pPr>
        <w:pStyle w:val="Textonotapie"/>
        <w:ind w:firstLine="709"/>
        <w:jc w:val="both"/>
        <w:rPr>
          <w:rFonts w:ascii="Arial" w:hAnsi="Arial" w:cs="Arial"/>
          <w:sz w:val="19"/>
          <w:szCs w:val="19"/>
          <w:lang w:val="es-ES"/>
        </w:rPr>
      </w:pPr>
      <w:r w:rsidRPr="00A44397">
        <w:rPr>
          <w:rStyle w:val="Refdenotaalpie"/>
          <w:rFonts w:ascii="Arial" w:hAnsi="Arial" w:cs="Arial"/>
          <w:sz w:val="19"/>
          <w:szCs w:val="19"/>
        </w:rPr>
        <w:footnoteRef/>
      </w:r>
      <w:r w:rsidRPr="00A44397">
        <w:rPr>
          <w:rFonts w:ascii="Arial" w:hAnsi="Arial" w:cs="Arial"/>
          <w:sz w:val="19"/>
          <w:szCs w:val="19"/>
        </w:rPr>
        <w:t xml:space="preserve"> </w:t>
      </w:r>
      <w:r w:rsidRPr="00A44397">
        <w:rPr>
          <w:rFonts w:ascii="Arial" w:hAnsi="Arial" w:cs="Arial"/>
          <w:sz w:val="19"/>
          <w:szCs w:val="19"/>
          <w:lang w:val="es-ES"/>
        </w:rPr>
        <w:t>Así lo establece el artículo 3 del Decreto 680 de 2021, que alude a la vigencia y al régimen de transición: «El presente Decreto rige a partir de su publicación, modifica el artículo 2.2.1.1.1.3.1. y adiciona el artículo 2.2.1.2.4.2.9. al Decreto 1082 de 2015, Único Reglamentario del Sector Administrativo de Planeación Nacional y se aplicará a los Procesos de Contratación que inicien a partir de los dos (2) meses siguientes a la publicación del presente Decreto.</w:t>
      </w:r>
    </w:p>
    <w:p w14:paraId="26D3B329" w14:textId="6BF74FB6" w:rsidR="00C941C7" w:rsidRPr="00A44397" w:rsidRDefault="00C941C7" w:rsidP="00A44397">
      <w:pPr>
        <w:pStyle w:val="Textonotapie"/>
        <w:ind w:firstLine="709"/>
        <w:jc w:val="both"/>
        <w:rPr>
          <w:rFonts w:ascii="Arial" w:hAnsi="Arial" w:cs="Arial"/>
          <w:sz w:val="19"/>
          <w:szCs w:val="19"/>
          <w:lang w:val="es-ES"/>
        </w:rPr>
      </w:pPr>
      <w:r w:rsidRPr="00A44397">
        <w:rPr>
          <w:rFonts w:ascii="Arial" w:hAnsi="Arial" w:cs="Arial"/>
          <w:sz w:val="19"/>
          <w:szCs w:val="19"/>
          <w:lang w:val="es-ES"/>
        </w:rPr>
        <w:t>»PARÁGRAFO 1. Para el caso de las Entidades Estatales regidas por el Estatuto General de Contratación de la Administración Pública, la fecha de inicio del Proceso de Contratación corresponderá a la de expedición del acto administrativo de apertura de que trata el artículo 2.2.1.1.2.1.5. del Decreto 1082 de 2015 o la norma que lo modifique, aclare, adicione o sustituya. Para el caso de las Entidades Estatales de régimen especial, corresponderá a la expedición del documento que haga las veces de acto administrativo de apertura de acuerdo con su Manual de Contratación.</w:t>
      </w:r>
    </w:p>
    <w:p w14:paraId="56970ADA" w14:textId="765E55F1" w:rsidR="00C941C7" w:rsidRPr="00A44397" w:rsidRDefault="00C941C7" w:rsidP="00A44397">
      <w:pPr>
        <w:pStyle w:val="Textonotapie"/>
        <w:ind w:firstLine="709"/>
        <w:jc w:val="both"/>
        <w:rPr>
          <w:rFonts w:ascii="Arial" w:hAnsi="Arial" w:cs="Arial"/>
          <w:sz w:val="19"/>
          <w:szCs w:val="19"/>
          <w:lang w:val="es-ES"/>
        </w:rPr>
      </w:pPr>
      <w:r w:rsidRPr="00A44397">
        <w:rPr>
          <w:rFonts w:ascii="Arial" w:hAnsi="Arial" w:cs="Arial"/>
          <w:sz w:val="19"/>
          <w:szCs w:val="19"/>
          <w:lang w:val="es-ES"/>
        </w:rPr>
        <w:t>»PARÁGRAFO 2. La Agencia Nacional de Contratación Pública -Colombia Compra Eficiente­ tendrá un plazo máximo de tres (3) meses contados a partir de la expedición de este Decreto para adecuar los Documentos Tipo a las disposiciones previstas en este Decreto.</w:t>
      </w:r>
    </w:p>
    <w:p w14:paraId="772B6D12" w14:textId="1C1408A5" w:rsidR="00C941C7" w:rsidRPr="00A44397" w:rsidRDefault="00C941C7" w:rsidP="00A44397">
      <w:pPr>
        <w:pStyle w:val="Textonotapie"/>
        <w:ind w:firstLine="709"/>
        <w:jc w:val="both"/>
        <w:rPr>
          <w:rFonts w:ascii="Arial" w:hAnsi="Arial" w:cs="Arial"/>
          <w:sz w:val="19"/>
          <w:szCs w:val="19"/>
          <w:lang w:val="es-CO"/>
        </w:rPr>
      </w:pPr>
      <w:r w:rsidRPr="00A44397">
        <w:rPr>
          <w:rFonts w:ascii="Arial" w:hAnsi="Arial" w:cs="Arial"/>
          <w:sz w:val="19"/>
          <w:szCs w:val="19"/>
          <w:lang w:val="es-ES"/>
        </w:rPr>
        <w:t>»Mientras se expide la reglamentación anterior, los Procesos de Contratación cubiertos por los Documentos Tipo, continuarán regulándose por estos instrumentos hasta que la Agencia Nacional de Contratación Pública -Colombia Compra Eficiente- expida las modificaciones a que haya lugar, conforme a las disposiciones del presente Decreto».</w:t>
      </w:r>
    </w:p>
  </w:footnote>
  <w:footnote w:id="15">
    <w:p w14:paraId="77AD924C" w14:textId="77777777" w:rsidR="00107522" w:rsidRDefault="00107522" w:rsidP="00A44397">
      <w:pPr>
        <w:ind w:firstLine="709"/>
        <w:jc w:val="both"/>
        <w:rPr>
          <w:rFonts w:ascii="Arial" w:hAnsi="Arial" w:cs="Arial"/>
          <w:sz w:val="19"/>
          <w:szCs w:val="19"/>
        </w:rPr>
      </w:pPr>
    </w:p>
    <w:p w14:paraId="458B2E09" w14:textId="009F3B2B" w:rsidR="00C941C7" w:rsidRPr="00A44397" w:rsidRDefault="00C941C7" w:rsidP="00A44397">
      <w:pPr>
        <w:ind w:firstLine="709"/>
        <w:jc w:val="both"/>
        <w:rPr>
          <w:rFonts w:ascii="Arial" w:eastAsiaTheme="minorHAnsi" w:hAnsi="Arial" w:cs="Arial"/>
          <w:sz w:val="19"/>
          <w:szCs w:val="19"/>
          <w:lang w:val="es-ES" w:eastAsia="en-US"/>
        </w:rPr>
      </w:pPr>
      <w:r w:rsidRPr="00A44397">
        <w:rPr>
          <w:rStyle w:val="Refdenotaalpie"/>
          <w:rFonts w:ascii="Arial" w:hAnsi="Arial" w:cs="Arial"/>
          <w:sz w:val="19"/>
          <w:szCs w:val="19"/>
        </w:rPr>
        <w:footnoteRef/>
      </w:r>
      <w:r w:rsidRPr="00A44397">
        <w:rPr>
          <w:rFonts w:ascii="Arial" w:hAnsi="Arial" w:cs="Arial"/>
          <w:sz w:val="19"/>
          <w:szCs w:val="19"/>
        </w:rPr>
        <w:t xml:space="preserve"> </w:t>
      </w:r>
      <w:r w:rsidRPr="00A44397">
        <w:rPr>
          <w:rFonts w:ascii="Arial" w:hAnsi="Arial" w:cs="Arial"/>
          <w:sz w:val="19"/>
          <w:szCs w:val="19"/>
          <w:lang w:val="es-ES"/>
        </w:rPr>
        <w:t xml:space="preserve">El artículo 2.2.1.1.1.3.1. del Decreto 1082 de 2015 define el </w:t>
      </w:r>
      <w:r w:rsidRPr="00A44397">
        <w:rPr>
          <w:rFonts w:ascii="Arial" w:eastAsiaTheme="minorHAnsi" w:hAnsi="Arial" w:cs="Arial"/>
          <w:i/>
          <w:iCs/>
          <w:sz w:val="19"/>
          <w:szCs w:val="19"/>
          <w:lang w:val="es-ES" w:eastAsia="en-US"/>
        </w:rPr>
        <w:t>Catálogo para Acuerdos Marco de Precios</w:t>
      </w:r>
      <w:r w:rsidRPr="00A44397">
        <w:rPr>
          <w:rFonts w:ascii="Arial" w:eastAsiaTheme="minorHAnsi" w:hAnsi="Arial" w:cs="Arial"/>
          <w:sz w:val="19"/>
          <w:szCs w:val="19"/>
          <w:lang w:val="es-ES" w:eastAsia="en-US"/>
        </w:rPr>
        <w:t xml:space="preserve"> como la «Ficha que contiene: (a) la lista de bienes y/o servicios; (b) las condiciones de su contratación que están amparadas por un Acuerdo Marco de Precios; y (c) la lista de los contratistas que son parte del Acuerdo Marco de Precios».</w:t>
      </w:r>
    </w:p>
    <w:p w14:paraId="0AA16039" w14:textId="0771E930" w:rsidR="00C941C7" w:rsidRPr="00A44397" w:rsidRDefault="00C941C7" w:rsidP="00A44397">
      <w:pPr>
        <w:pStyle w:val="Textonotapie"/>
        <w:ind w:firstLine="709"/>
        <w:jc w:val="both"/>
        <w:rPr>
          <w:rFonts w:ascii="Arial" w:hAnsi="Arial" w:cs="Arial"/>
          <w:sz w:val="19"/>
          <w:szCs w:val="19"/>
          <w:lang w:val="es-CO"/>
        </w:rPr>
      </w:pPr>
    </w:p>
  </w:footnote>
  <w:footnote w:id="16">
    <w:p w14:paraId="2044781E" w14:textId="435813EE" w:rsidR="00C941C7" w:rsidRPr="00A44397" w:rsidRDefault="00C941C7" w:rsidP="00A44397">
      <w:pPr>
        <w:pStyle w:val="Textonotapie"/>
        <w:ind w:firstLine="709"/>
        <w:jc w:val="both"/>
        <w:rPr>
          <w:rFonts w:ascii="Arial" w:hAnsi="Arial" w:cs="Arial"/>
          <w:sz w:val="19"/>
          <w:szCs w:val="19"/>
          <w:lang w:val="es-ES"/>
        </w:rPr>
      </w:pPr>
      <w:r w:rsidRPr="00A44397">
        <w:rPr>
          <w:rStyle w:val="Refdenotaalpie"/>
          <w:rFonts w:ascii="Arial" w:hAnsi="Arial" w:cs="Arial"/>
          <w:sz w:val="19"/>
          <w:szCs w:val="19"/>
        </w:rPr>
        <w:footnoteRef/>
      </w:r>
      <w:r w:rsidRPr="00A44397">
        <w:rPr>
          <w:rFonts w:ascii="Arial" w:hAnsi="Arial" w:cs="Arial"/>
          <w:sz w:val="19"/>
          <w:szCs w:val="19"/>
        </w:rPr>
        <w:t xml:space="preserve"> </w:t>
      </w:r>
      <w:r w:rsidRPr="00A44397">
        <w:rPr>
          <w:rFonts w:ascii="Arial" w:hAnsi="Arial" w:cs="Arial"/>
          <w:sz w:val="19"/>
          <w:szCs w:val="19"/>
          <w:lang w:val="es-ES"/>
        </w:rPr>
        <w:t>En efecto, dicha norma es del siguiente tenor: «Colombia Compra Eficiente debe diseñar y organizar el Proceso de Contratación para los Acuerdos Marco de Precios por licitación pública y celebrar los Acuerdos Marco de Precios.</w:t>
      </w:r>
    </w:p>
    <w:p w14:paraId="18C24176" w14:textId="25015C2B" w:rsidR="00C941C7" w:rsidRPr="00A44397" w:rsidRDefault="00C941C7" w:rsidP="00A44397">
      <w:pPr>
        <w:pStyle w:val="Textonotapie"/>
        <w:ind w:firstLine="709"/>
        <w:jc w:val="both"/>
        <w:rPr>
          <w:rFonts w:ascii="Arial" w:hAnsi="Arial" w:cs="Arial"/>
          <w:sz w:val="19"/>
          <w:szCs w:val="19"/>
          <w:lang w:val="es-ES"/>
        </w:rPr>
      </w:pPr>
      <w:r w:rsidRPr="00A44397">
        <w:rPr>
          <w:rFonts w:ascii="Arial" w:hAnsi="Arial" w:cs="Arial"/>
          <w:sz w:val="19"/>
          <w:szCs w:val="19"/>
          <w:lang w:val="es-ES"/>
        </w:rPr>
        <w:t>»El Acuerdo Marco de Precios debe establecer, entre otros aspectos, la forma de: a) evaluar el cumplimiento de las obligaciones a cargo de los proveedores y de los compradores; b) proceder frente al incumplimiento de las órdenes de compra; y c) actuar frente a los reclamos de calidad y oportunidad de la prestación».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C941C7" w:rsidRDefault="00C941C7">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19984192"/>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CB52BD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558C6786">
      <w:start w:val="1"/>
      <w:numFmt w:val="bullet"/>
      <w:lvlText w:val=""/>
      <w:lvlJc w:val="left"/>
      <w:pPr>
        <w:tabs>
          <w:tab w:val="num" w:pos="720"/>
        </w:tabs>
        <w:ind w:left="720" w:hanging="360"/>
      </w:pPr>
      <w:rPr>
        <w:rFonts w:ascii="Symbol" w:hAnsi="Symbol" w:hint="default"/>
        <w:sz w:val="20"/>
      </w:rPr>
    </w:lvl>
    <w:lvl w:ilvl="1" w:tplc="0538B640" w:tentative="1">
      <w:start w:val="1"/>
      <w:numFmt w:val="bullet"/>
      <w:lvlText w:val="o"/>
      <w:lvlJc w:val="left"/>
      <w:pPr>
        <w:tabs>
          <w:tab w:val="num" w:pos="1440"/>
        </w:tabs>
        <w:ind w:left="1440" w:hanging="360"/>
      </w:pPr>
      <w:rPr>
        <w:rFonts w:ascii="Courier New" w:hAnsi="Courier New" w:hint="default"/>
        <w:sz w:val="20"/>
      </w:rPr>
    </w:lvl>
    <w:lvl w:ilvl="2" w:tplc="2F38E1AE" w:tentative="1">
      <w:start w:val="1"/>
      <w:numFmt w:val="bullet"/>
      <w:lvlText w:val=""/>
      <w:lvlJc w:val="left"/>
      <w:pPr>
        <w:tabs>
          <w:tab w:val="num" w:pos="2160"/>
        </w:tabs>
        <w:ind w:left="2160" w:hanging="360"/>
      </w:pPr>
      <w:rPr>
        <w:rFonts w:ascii="Wingdings" w:hAnsi="Wingdings" w:hint="default"/>
        <w:sz w:val="20"/>
      </w:rPr>
    </w:lvl>
    <w:lvl w:ilvl="3" w:tplc="741E005C" w:tentative="1">
      <w:start w:val="1"/>
      <w:numFmt w:val="bullet"/>
      <w:lvlText w:val=""/>
      <w:lvlJc w:val="left"/>
      <w:pPr>
        <w:tabs>
          <w:tab w:val="num" w:pos="2880"/>
        </w:tabs>
        <w:ind w:left="2880" w:hanging="360"/>
      </w:pPr>
      <w:rPr>
        <w:rFonts w:ascii="Wingdings" w:hAnsi="Wingdings" w:hint="default"/>
        <w:sz w:val="20"/>
      </w:rPr>
    </w:lvl>
    <w:lvl w:ilvl="4" w:tplc="1B6A07E8" w:tentative="1">
      <w:start w:val="1"/>
      <w:numFmt w:val="bullet"/>
      <w:lvlText w:val=""/>
      <w:lvlJc w:val="left"/>
      <w:pPr>
        <w:tabs>
          <w:tab w:val="num" w:pos="3600"/>
        </w:tabs>
        <w:ind w:left="3600" w:hanging="360"/>
      </w:pPr>
      <w:rPr>
        <w:rFonts w:ascii="Wingdings" w:hAnsi="Wingdings" w:hint="default"/>
        <w:sz w:val="20"/>
      </w:rPr>
    </w:lvl>
    <w:lvl w:ilvl="5" w:tplc="BBB2194E" w:tentative="1">
      <w:start w:val="1"/>
      <w:numFmt w:val="bullet"/>
      <w:lvlText w:val=""/>
      <w:lvlJc w:val="left"/>
      <w:pPr>
        <w:tabs>
          <w:tab w:val="num" w:pos="4320"/>
        </w:tabs>
        <w:ind w:left="4320" w:hanging="360"/>
      </w:pPr>
      <w:rPr>
        <w:rFonts w:ascii="Wingdings" w:hAnsi="Wingdings" w:hint="default"/>
        <w:sz w:val="20"/>
      </w:rPr>
    </w:lvl>
    <w:lvl w:ilvl="6" w:tplc="24E4936C" w:tentative="1">
      <w:start w:val="1"/>
      <w:numFmt w:val="bullet"/>
      <w:lvlText w:val=""/>
      <w:lvlJc w:val="left"/>
      <w:pPr>
        <w:tabs>
          <w:tab w:val="num" w:pos="5040"/>
        </w:tabs>
        <w:ind w:left="5040" w:hanging="360"/>
      </w:pPr>
      <w:rPr>
        <w:rFonts w:ascii="Wingdings" w:hAnsi="Wingdings" w:hint="default"/>
        <w:sz w:val="20"/>
      </w:rPr>
    </w:lvl>
    <w:lvl w:ilvl="7" w:tplc="2626DEC4" w:tentative="1">
      <w:start w:val="1"/>
      <w:numFmt w:val="bullet"/>
      <w:lvlText w:val=""/>
      <w:lvlJc w:val="left"/>
      <w:pPr>
        <w:tabs>
          <w:tab w:val="num" w:pos="5760"/>
        </w:tabs>
        <w:ind w:left="5760" w:hanging="360"/>
      </w:pPr>
      <w:rPr>
        <w:rFonts w:ascii="Wingdings" w:hAnsi="Wingdings" w:hint="default"/>
        <w:sz w:val="20"/>
      </w:rPr>
    </w:lvl>
    <w:lvl w:ilvl="8" w:tplc="C396C82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5614BE1C"/>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3942BA"/>
    <w:multiLevelType w:val="hybridMultilevel"/>
    <w:tmpl w:val="483A4FC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CD0A55"/>
    <w:multiLevelType w:val="multilevel"/>
    <w:tmpl w:val="EF5AD18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3EA1"/>
    <w:rsid w:val="000040D7"/>
    <w:rsid w:val="00004556"/>
    <w:rsid w:val="000047A2"/>
    <w:rsid w:val="00004D8E"/>
    <w:rsid w:val="000051AF"/>
    <w:rsid w:val="000058E3"/>
    <w:rsid w:val="000059D3"/>
    <w:rsid w:val="00005B6D"/>
    <w:rsid w:val="0000600A"/>
    <w:rsid w:val="00006081"/>
    <w:rsid w:val="0000619E"/>
    <w:rsid w:val="00007750"/>
    <w:rsid w:val="000077FD"/>
    <w:rsid w:val="00007E37"/>
    <w:rsid w:val="00010C40"/>
    <w:rsid w:val="0001115A"/>
    <w:rsid w:val="000112B4"/>
    <w:rsid w:val="00011DCC"/>
    <w:rsid w:val="00012532"/>
    <w:rsid w:val="00012B9E"/>
    <w:rsid w:val="00012F37"/>
    <w:rsid w:val="00012FBA"/>
    <w:rsid w:val="00013C6B"/>
    <w:rsid w:val="0001406B"/>
    <w:rsid w:val="000143F8"/>
    <w:rsid w:val="000145B7"/>
    <w:rsid w:val="00014624"/>
    <w:rsid w:val="00015B44"/>
    <w:rsid w:val="00016081"/>
    <w:rsid w:val="000162E2"/>
    <w:rsid w:val="000165AC"/>
    <w:rsid w:val="00016651"/>
    <w:rsid w:val="00017184"/>
    <w:rsid w:val="000171A2"/>
    <w:rsid w:val="00017A97"/>
    <w:rsid w:val="00017B65"/>
    <w:rsid w:val="00017FDA"/>
    <w:rsid w:val="00020158"/>
    <w:rsid w:val="000207E0"/>
    <w:rsid w:val="000209E2"/>
    <w:rsid w:val="00020F8F"/>
    <w:rsid w:val="00021A95"/>
    <w:rsid w:val="0002256F"/>
    <w:rsid w:val="00023DAE"/>
    <w:rsid w:val="00024667"/>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23E8"/>
    <w:rsid w:val="0003339A"/>
    <w:rsid w:val="000341F2"/>
    <w:rsid w:val="00035046"/>
    <w:rsid w:val="000351F2"/>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8A1"/>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B3C"/>
    <w:rsid w:val="0005474D"/>
    <w:rsid w:val="0005564E"/>
    <w:rsid w:val="00055CB9"/>
    <w:rsid w:val="00056F66"/>
    <w:rsid w:val="0005702F"/>
    <w:rsid w:val="00057A5C"/>
    <w:rsid w:val="000601EA"/>
    <w:rsid w:val="00061010"/>
    <w:rsid w:val="00061D06"/>
    <w:rsid w:val="000625D1"/>
    <w:rsid w:val="00062903"/>
    <w:rsid w:val="00062CDD"/>
    <w:rsid w:val="00062DB3"/>
    <w:rsid w:val="00063472"/>
    <w:rsid w:val="000640AF"/>
    <w:rsid w:val="00064940"/>
    <w:rsid w:val="00064CAE"/>
    <w:rsid w:val="00064DB7"/>
    <w:rsid w:val="00064FA7"/>
    <w:rsid w:val="00065195"/>
    <w:rsid w:val="0006536C"/>
    <w:rsid w:val="0006626E"/>
    <w:rsid w:val="00070AF1"/>
    <w:rsid w:val="0007126F"/>
    <w:rsid w:val="000714DE"/>
    <w:rsid w:val="0007254F"/>
    <w:rsid w:val="0007357C"/>
    <w:rsid w:val="00073990"/>
    <w:rsid w:val="00073C30"/>
    <w:rsid w:val="00074305"/>
    <w:rsid w:val="000744D0"/>
    <w:rsid w:val="00074B2A"/>
    <w:rsid w:val="00074EEE"/>
    <w:rsid w:val="000753D5"/>
    <w:rsid w:val="00075B3E"/>
    <w:rsid w:val="00076456"/>
    <w:rsid w:val="00076752"/>
    <w:rsid w:val="00076F36"/>
    <w:rsid w:val="0007732F"/>
    <w:rsid w:val="0007779B"/>
    <w:rsid w:val="000777E7"/>
    <w:rsid w:val="0007790A"/>
    <w:rsid w:val="00077ED2"/>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457"/>
    <w:rsid w:val="000907CA"/>
    <w:rsid w:val="000914D6"/>
    <w:rsid w:val="00091569"/>
    <w:rsid w:val="00092B71"/>
    <w:rsid w:val="00092CDB"/>
    <w:rsid w:val="00092DCA"/>
    <w:rsid w:val="000942EB"/>
    <w:rsid w:val="000955F9"/>
    <w:rsid w:val="00095B70"/>
    <w:rsid w:val="0009617E"/>
    <w:rsid w:val="0009628D"/>
    <w:rsid w:val="0009670F"/>
    <w:rsid w:val="000979CF"/>
    <w:rsid w:val="000A03C8"/>
    <w:rsid w:val="000A05F2"/>
    <w:rsid w:val="000A06C4"/>
    <w:rsid w:val="000A0861"/>
    <w:rsid w:val="000A0E1C"/>
    <w:rsid w:val="000A0EC4"/>
    <w:rsid w:val="000A0ED1"/>
    <w:rsid w:val="000A12DB"/>
    <w:rsid w:val="000A17C8"/>
    <w:rsid w:val="000A1B74"/>
    <w:rsid w:val="000A20D7"/>
    <w:rsid w:val="000A2128"/>
    <w:rsid w:val="000A29A0"/>
    <w:rsid w:val="000A362F"/>
    <w:rsid w:val="000A38F9"/>
    <w:rsid w:val="000A3B49"/>
    <w:rsid w:val="000A46FE"/>
    <w:rsid w:val="000A47E6"/>
    <w:rsid w:val="000A52C0"/>
    <w:rsid w:val="000A5AAF"/>
    <w:rsid w:val="000A5F97"/>
    <w:rsid w:val="000A648E"/>
    <w:rsid w:val="000A7268"/>
    <w:rsid w:val="000A73BB"/>
    <w:rsid w:val="000A73E8"/>
    <w:rsid w:val="000A7EF4"/>
    <w:rsid w:val="000B00D1"/>
    <w:rsid w:val="000B0A15"/>
    <w:rsid w:val="000B0CCA"/>
    <w:rsid w:val="000B103F"/>
    <w:rsid w:val="000B1437"/>
    <w:rsid w:val="000B1470"/>
    <w:rsid w:val="000B244D"/>
    <w:rsid w:val="000B2B86"/>
    <w:rsid w:val="000B3051"/>
    <w:rsid w:val="000B404C"/>
    <w:rsid w:val="000B419B"/>
    <w:rsid w:val="000B5781"/>
    <w:rsid w:val="000B5CB1"/>
    <w:rsid w:val="000B7377"/>
    <w:rsid w:val="000B75F4"/>
    <w:rsid w:val="000C0185"/>
    <w:rsid w:val="000C01D3"/>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6288"/>
    <w:rsid w:val="000D6BA8"/>
    <w:rsid w:val="000D728B"/>
    <w:rsid w:val="000D7541"/>
    <w:rsid w:val="000D75E1"/>
    <w:rsid w:val="000E22CF"/>
    <w:rsid w:val="000E2977"/>
    <w:rsid w:val="000E2CC0"/>
    <w:rsid w:val="000E30AC"/>
    <w:rsid w:val="000E33BE"/>
    <w:rsid w:val="000E3B46"/>
    <w:rsid w:val="000E3E11"/>
    <w:rsid w:val="000E4596"/>
    <w:rsid w:val="000E4B94"/>
    <w:rsid w:val="000E4D50"/>
    <w:rsid w:val="000E5041"/>
    <w:rsid w:val="000E5768"/>
    <w:rsid w:val="000E5843"/>
    <w:rsid w:val="000E5BEF"/>
    <w:rsid w:val="000E6139"/>
    <w:rsid w:val="000E63B7"/>
    <w:rsid w:val="000E653C"/>
    <w:rsid w:val="000E6BE1"/>
    <w:rsid w:val="000E7AD7"/>
    <w:rsid w:val="000E7E0B"/>
    <w:rsid w:val="000F0136"/>
    <w:rsid w:val="000F078A"/>
    <w:rsid w:val="000F0D1E"/>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12D5"/>
    <w:rsid w:val="00102193"/>
    <w:rsid w:val="00102605"/>
    <w:rsid w:val="00102686"/>
    <w:rsid w:val="00102745"/>
    <w:rsid w:val="00103345"/>
    <w:rsid w:val="00103795"/>
    <w:rsid w:val="00103915"/>
    <w:rsid w:val="001039AA"/>
    <w:rsid w:val="00103BE7"/>
    <w:rsid w:val="00103EA0"/>
    <w:rsid w:val="00104149"/>
    <w:rsid w:val="00104F1C"/>
    <w:rsid w:val="001051E5"/>
    <w:rsid w:val="0010579B"/>
    <w:rsid w:val="00105A74"/>
    <w:rsid w:val="00105ACB"/>
    <w:rsid w:val="00105AEF"/>
    <w:rsid w:val="00105E5E"/>
    <w:rsid w:val="00106259"/>
    <w:rsid w:val="001068EB"/>
    <w:rsid w:val="00106CD1"/>
    <w:rsid w:val="00106F65"/>
    <w:rsid w:val="00107522"/>
    <w:rsid w:val="001078CE"/>
    <w:rsid w:val="00110521"/>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6EE2"/>
    <w:rsid w:val="001174C9"/>
    <w:rsid w:val="00117619"/>
    <w:rsid w:val="00117CF9"/>
    <w:rsid w:val="00117E69"/>
    <w:rsid w:val="00120CCE"/>
    <w:rsid w:val="00121103"/>
    <w:rsid w:val="001214B2"/>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3330"/>
    <w:rsid w:val="00144335"/>
    <w:rsid w:val="00144CF4"/>
    <w:rsid w:val="0014502F"/>
    <w:rsid w:val="00145282"/>
    <w:rsid w:val="001453B0"/>
    <w:rsid w:val="001454D9"/>
    <w:rsid w:val="00145A08"/>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4F9"/>
    <w:rsid w:val="00154A6F"/>
    <w:rsid w:val="00155D08"/>
    <w:rsid w:val="001561F3"/>
    <w:rsid w:val="0015623B"/>
    <w:rsid w:val="00156BE5"/>
    <w:rsid w:val="00157232"/>
    <w:rsid w:val="00160401"/>
    <w:rsid w:val="00160D4E"/>
    <w:rsid w:val="00161DDA"/>
    <w:rsid w:val="00161E62"/>
    <w:rsid w:val="00161F1C"/>
    <w:rsid w:val="0016200B"/>
    <w:rsid w:val="0016204B"/>
    <w:rsid w:val="00163B71"/>
    <w:rsid w:val="00163D7A"/>
    <w:rsid w:val="00164281"/>
    <w:rsid w:val="00165703"/>
    <w:rsid w:val="00166204"/>
    <w:rsid w:val="0016685F"/>
    <w:rsid w:val="0016712F"/>
    <w:rsid w:val="00167503"/>
    <w:rsid w:val="001676A9"/>
    <w:rsid w:val="00167781"/>
    <w:rsid w:val="00167A15"/>
    <w:rsid w:val="00167A50"/>
    <w:rsid w:val="00167D1A"/>
    <w:rsid w:val="00167DF5"/>
    <w:rsid w:val="00170001"/>
    <w:rsid w:val="0017065D"/>
    <w:rsid w:val="00172198"/>
    <w:rsid w:val="00172612"/>
    <w:rsid w:val="00172817"/>
    <w:rsid w:val="001734E3"/>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EF6"/>
    <w:rsid w:val="00184F27"/>
    <w:rsid w:val="0018519B"/>
    <w:rsid w:val="0018595A"/>
    <w:rsid w:val="00185966"/>
    <w:rsid w:val="00185A2D"/>
    <w:rsid w:val="00185AFE"/>
    <w:rsid w:val="00185E78"/>
    <w:rsid w:val="00186A4F"/>
    <w:rsid w:val="00187177"/>
    <w:rsid w:val="0018769C"/>
    <w:rsid w:val="00187ABD"/>
    <w:rsid w:val="00190323"/>
    <w:rsid w:val="00190396"/>
    <w:rsid w:val="001904E3"/>
    <w:rsid w:val="0019087A"/>
    <w:rsid w:val="00190CCC"/>
    <w:rsid w:val="00190E13"/>
    <w:rsid w:val="00191C5A"/>
    <w:rsid w:val="00191CEB"/>
    <w:rsid w:val="00191E63"/>
    <w:rsid w:val="00192019"/>
    <w:rsid w:val="00192D68"/>
    <w:rsid w:val="0019388B"/>
    <w:rsid w:val="00193ADE"/>
    <w:rsid w:val="00193B9A"/>
    <w:rsid w:val="00193E7E"/>
    <w:rsid w:val="001940ED"/>
    <w:rsid w:val="001946AE"/>
    <w:rsid w:val="001946D5"/>
    <w:rsid w:val="00194E8C"/>
    <w:rsid w:val="001962EC"/>
    <w:rsid w:val="001963DD"/>
    <w:rsid w:val="001965DB"/>
    <w:rsid w:val="00196D01"/>
    <w:rsid w:val="00196DC9"/>
    <w:rsid w:val="00196E95"/>
    <w:rsid w:val="0019715F"/>
    <w:rsid w:val="00197758"/>
    <w:rsid w:val="00197891"/>
    <w:rsid w:val="00197A42"/>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5530"/>
    <w:rsid w:val="001B5EF8"/>
    <w:rsid w:val="001B6C54"/>
    <w:rsid w:val="001B71E8"/>
    <w:rsid w:val="001B787E"/>
    <w:rsid w:val="001C07C6"/>
    <w:rsid w:val="001C120D"/>
    <w:rsid w:val="001C19CD"/>
    <w:rsid w:val="001C1A24"/>
    <w:rsid w:val="001C22D5"/>
    <w:rsid w:val="001C2515"/>
    <w:rsid w:val="001C26FB"/>
    <w:rsid w:val="001C33C1"/>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EEE"/>
    <w:rsid w:val="001D3058"/>
    <w:rsid w:val="001D30F3"/>
    <w:rsid w:val="001D31A0"/>
    <w:rsid w:val="001D338E"/>
    <w:rsid w:val="001D51DD"/>
    <w:rsid w:val="001D56E9"/>
    <w:rsid w:val="001D7616"/>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E793B"/>
    <w:rsid w:val="001F0D15"/>
    <w:rsid w:val="001F0FA0"/>
    <w:rsid w:val="001F1194"/>
    <w:rsid w:val="001F1349"/>
    <w:rsid w:val="001F1863"/>
    <w:rsid w:val="001F2356"/>
    <w:rsid w:val="001F2A68"/>
    <w:rsid w:val="001F2D6B"/>
    <w:rsid w:val="001F33E6"/>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58F"/>
    <w:rsid w:val="00200A3C"/>
    <w:rsid w:val="00201508"/>
    <w:rsid w:val="002019D7"/>
    <w:rsid w:val="00201AC4"/>
    <w:rsid w:val="00201F1E"/>
    <w:rsid w:val="00202761"/>
    <w:rsid w:val="0020299B"/>
    <w:rsid w:val="00202E44"/>
    <w:rsid w:val="002037AA"/>
    <w:rsid w:val="00203CDA"/>
    <w:rsid w:val="00203E35"/>
    <w:rsid w:val="00203F64"/>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0AE2"/>
    <w:rsid w:val="00221467"/>
    <w:rsid w:val="0022194E"/>
    <w:rsid w:val="00221CEF"/>
    <w:rsid w:val="002220B1"/>
    <w:rsid w:val="002221CE"/>
    <w:rsid w:val="00222BE8"/>
    <w:rsid w:val="00222DC1"/>
    <w:rsid w:val="00222DFB"/>
    <w:rsid w:val="00223081"/>
    <w:rsid w:val="00223102"/>
    <w:rsid w:val="002232CB"/>
    <w:rsid w:val="00224022"/>
    <w:rsid w:val="00226055"/>
    <w:rsid w:val="0022609C"/>
    <w:rsid w:val="0022613F"/>
    <w:rsid w:val="0022614F"/>
    <w:rsid w:val="00226236"/>
    <w:rsid w:val="002270C9"/>
    <w:rsid w:val="0022728A"/>
    <w:rsid w:val="00227A8B"/>
    <w:rsid w:val="00230488"/>
    <w:rsid w:val="0023074D"/>
    <w:rsid w:val="002313D1"/>
    <w:rsid w:val="0023146B"/>
    <w:rsid w:val="002315A0"/>
    <w:rsid w:val="00231748"/>
    <w:rsid w:val="00231EC7"/>
    <w:rsid w:val="00232020"/>
    <w:rsid w:val="0023235C"/>
    <w:rsid w:val="002325C1"/>
    <w:rsid w:val="00232E15"/>
    <w:rsid w:val="00233079"/>
    <w:rsid w:val="00233718"/>
    <w:rsid w:val="0023382C"/>
    <w:rsid w:val="00233977"/>
    <w:rsid w:val="00233C58"/>
    <w:rsid w:val="00233C71"/>
    <w:rsid w:val="002345B6"/>
    <w:rsid w:val="002347A6"/>
    <w:rsid w:val="00234B84"/>
    <w:rsid w:val="002355B1"/>
    <w:rsid w:val="00236016"/>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2EBD"/>
    <w:rsid w:val="002430D0"/>
    <w:rsid w:val="0024316D"/>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AE9"/>
    <w:rsid w:val="00254B7E"/>
    <w:rsid w:val="002554DE"/>
    <w:rsid w:val="00255575"/>
    <w:rsid w:val="00255E11"/>
    <w:rsid w:val="00256835"/>
    <w:rsid w:val="002569F0"/>
    <w:rsid w:val="00256C01"/>
    <w:rsid w:val="00256E1A"/>
    <w:rsid w:val="00256ECF"/>
    <w:rsid w:val="002575AA"/>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DB6"/>
    <w:rsid w:val="00271168"/>
    <w:rsid w:val="002711A4"/>
    <w:rsid w:val="00271230"/>
    <w:rsid w:val="00271F13"/>
    <w:rsid w:val="002720E3"/>
    <w:rsid w:val="002720EE"/>
    <w:rsid w:val="002728A1"/>
    <w:rsid w:val="00272945"/>
    <w:rsid w:val="0027482E"/>
    <w:rsid w:val="00274DB5"/>
    <w:rsid w:val="00275BB1"/>
    <w:rsid w:val="0027770B"/>
    <w:rsid w:val="00277933"/>
    <w:rsid w:val="00277F8D"/>
    <w:rsid w:val="00277FA7"/>
    <w:rsid w:val="00280046"/>
    <w:rsid w:val="00280151"/>
    <w:rsid w:val="00280B4F"/>
    <w:rsid w:val="00280F3D"/>
    <w:rsid w:val="0028106A"/>
    <w:rsid w:val="002816AF"/>
    <w:rsid w:val="00281EB4"/>
    <w:rsid w:val="00282E03"/>
    <w:rsid w:val="0028308E"/>
    <w:rsid w:val="002834E9"/>
    <w:rsid w:val="00283A52"/>
    <w:rsid w:val="00283C5E"/>
    <w:rsid w:val="00283E26"/>
    <w:rsid w:val="0028428F"/>
    <w:rsid w:val="00284CFC"/>
    <w:rsid w:val="00285832"/>
    <w:rsid w:val="00285969"/>
    <w:rsid w:val="00285E14"/>
    <w:rsid w:val="0028663B"/>
    <w:rsid w:val="00286CEC"/>
    <w:rsid w:val="002870F9"/>
    <w:rsid w:val="002871A9"/>
    <w:rsid w:val="00287505"/>
    <w:rsid w:val="00287BDB"/>
    <w:rsid w:val="00290781"/>
    <w:rsid w:val="00291784"/>
    <w:rsid w:val="002920DF"/>
    <w:rsid w:val="002925F5"/>
    <w:rsid w:val="002928A3"/>
    <w:rsid w:val="002929BB"/>
    <w:rsid w:val="00293DA0"/>
    <w:rsid w:val="00294368"/>
    <w:rsid w:val="00294A58"/>
    <w:rsid w:val="00294B78"/>
    <w:rsid w:val="0029501B"/>
    <w:rsid w:val="00295416"/>
    <w:rsid w:val="00295949"/>
    <w:rsid w:val="00295AC4"/>
    <w:rsid w:val="00295D7C"/>
    <w:rsid w:val="0029624A"/>
    <w:rsid w:val="00296922"/>
    <w:rsid w:val="00296DF4"/>
    <w:rsid w:val="00297098"/>
    <w:rsid w:val="002A05D4"/>
    <w:rsid w:val="002A06DB"/>
    <w:rsid w:val="002A09FF"/>
    <w:rsid w:val="002A0E60"/>
    <w:rsid w:val="002A0EFF"/>
    <w:rsid w:val="002A1682"/>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F6D"/>
    <w:rsid w:val="002B0599"/>
    <w:rsid w:val="002B0D83"/>
    <w:rsid w:val="002B1342"/>
    <w:rsid w:val="002B1F83"/>
    <w:rsid w:val="002B20F8"/>
    <w:rsid w:val="002B27C8"/>
    <w:rsid w:val="002B2A7F"/>
    <w:rsid w:val="002B30DE"/>
    <w:rsid w:val="002B330B"/>
    <w:rsid w:val="002B394B"/>
    <w:rsid w:val="002B39BE"/>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3A6"/>
    <w:rsid w:val="002C24B4"/>
    <w:rsid w:val="002C29EA"/>
    <w:rsid w:val="002C2B3A"/>
    <w:rsid w:val="002C2B87"/>
    <w:rsid w:val="002C3CF4"/>
    <w:rsid w:val="002C441A"/>
    <w:rsid w:val="002C44D8"/>
    <w:rsid w:val="002C4A73"/>
    <w:rsid w:val="002C4B84"/>
    <w:rsid w:val="002C4C0C"/>
    <w:rsid w:val="002C4DBB"/>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302A"/>
    <w:rsid w:val="002D36C6"/>
    <w:rsid w:val="002D37C1"/>
    <w:rsid w:val="002D444B"/>
    <w:rsid w:val="002D46B4"/>
    <w:rsid w:val="002D49C2"/>
    <w:rsid w:val="002D4A45"/>
    <w:rsid w:val="002D4B42"/>
    <w:rsid w:val="002D4B43"/>
    <w:rsid w:val="002D5588"/>
    <w:rsid w:val="002D5A1B"/>
    <w:rsid w:val="002D63AB"/>
    <w:rsid w:val="002D6558"/>
    <w:rsid w:val="002D65BC"/>
    <w:rsid w:val="002D65DD"/>
    <w:rsid w:val="002D6A88"/>
    <w:rsid w:val="002D6C30"/>
    <w:rsid w:val="002D7FEE"/>
    <w:rsid w:val="002E055C"/>
    <w:rsid w:val="002E0ED0"/>
    <w:rsid w:val="002E1050"/>
    <w:rsid w:val="002E107E"/>
    <w:rsid w:val="002E18E5"/>
    <w:rsid w:val="002E1953"/>
    <w:rsid w:val="002E2C3F"/>
    <w:rsid w:val="002E2CB5"/>
    <w:rsid w:val="002E2CDE"/>
    <w:rsid w:val="002E2D7D"/>
    <w:rsid w:val="002E32D0"/>
    <w:rsid w:val="002E3580"/>
    <w:rsid w:val="002E3913"/>
    <w:rsid w:val="002E3A46"/>
    <w:rsid w:val="002E3D76"/>
    <w:rsid w:val="002E40A1"/>
    <w:rsid w:val="002E48EC"/>
    <w:rsid w:val="002E4B44"/>
    <w:rsid w:val="002E4ECB"/>
    <w:rsid w:val="002E4F23"/>
    <w:rsid w:val="002E5333"/>
    <w:rsid w:val="002E635A"/>
    <w:rsid w:val="002E6D68"/>
    <w:rsid w:val="002E6E2B"/>
    <w:rsid w:val="002E7847"/>
    <w:rsid w:val="002E79FB"/>
    <w:rsid w:val="002F0073"/>
    <w:rsid w:val="002F1C67"/>
    <w:rsid w:val="002F1CA3"/>
    <w:rsid w:val="002F240B"/>
    <w:rsid w:val="002F2F50"/>
    <w:rsid w:val="002F3148"/>
    <w:rsid w:val="002F33EC"/>
    <w:rsid w:val="002F34E3"/>
    <w:rsid w:val="002F3601"/>
    <w:rsid w:val="002F40E2"/>
    <w:rsid w:val="002F45F6"/>
    <w:rsid w:val="002F5A6F"/>
    <w:rsid w:val="002F6260"/>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3EBC"/>
    <w:rsid w:val="0030415A"/>
    <w:rsid w:val="003043A3"/>
    <w:rsid w:val="003045AF"/>
    <w:rsid w:val="0030462D"/>
    <w:rsid w:val="003047E3"/>
    <w:rsid w:val="00304BD4"/>
    <w:rsid w:val="0030500A"/>
    <w:rsid w:val="003052EB"/>
    <w:rsid w:val="00305AF1"/>
    <w:rsid w:val="00305FCB"/>
    <w:rsid w:val="003063C3"/>
    <w:rsid w:val="003069DC"/>
    <w:rsid w:val="00306B44"/>
    <w:rsid w:val="00307C44"/>
    <w:rsid w:val="0031026B"/>
    <w:rsid w:val="0031088E"/>
    <w:rsid w:val="00310D01"/>
    <w:rsid w:val="00311376"/>
    <w:rsid w:val="00311A1F"/>
    <w:rsid w:val="00311B47"/>
    <w:rsid w:val="00311D52"/>
    <w:rsid w:val="00312190"/>
    <w:rsid w:val="003125E0"/>
    <w:rsid w:val="0031271D"/>
    <w:rsid w:val="00312B50"/>
    <w:rsid w:val="003132BB"/>
    <w:rsid w:val="00313337"/>
    <w:rsid w:val="00313447"/>
    <w:rsid w:val="00313748"/>
    <w:rsid w:val="00313EA3"/>
    <w:rsid w:val="003140E7"/>
    <w:rsid w:val="003151FE"/>
    <w:rsid w:val="00315365"/>
    <w:rsid w:val="00315457"/>
    <w:rsid w:val="003161A4"/>
    <w:rsid w:val="00316955"/>
    <w:rsid w:val="00316E5D"/>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962"/>
    <w:rsid w:val="00323881"/>
    <w:rsid w:val="003244AE"/>
    <w:rsid w:val="00324885"/>
    <w:rsid w:val="00324EAD"/>
    <w:rsid w:val="003251A8"/>
    <w:rsid w:val="003254B1"/>
    <w:rsid w:val="00325AD9"/>
    <w:rsid w:val="00325D98"/>
    <w:rsid w:val="0032682A"/>
    <w:rsid w:val="00327A5C"/>
    <w:rsid w:val="00327FE8"/>
    <w:rsid w:val="0033092C"/>
    <w:rsid w:val="00330EEF"/>
    <w:rsid w:val="0033122A"/>
    <w:rsid w:val="00331501"/>
    <w:rsid w:val="003315AC"/>
    <w:rsid w:val="00331932"/>
    <w:rsid w:val="00331F74"/>
    <w:rsid w:val="00332382"/>
    <w:rsid w:val="00332453"/>
    <w:rsid w:val="0033251B"/>
    <w:rsid w:val="00333A88"/>
    <w:rsid w:val="00335B15"/>
    <w:rsid w:val="00335B21"/>
    <w:rsid w:val="00335D3F"/>
    <w:rsid w:val="00336104"/>
    <w:rsid w:val="003364E6"/>
    <w:rsid w:val="0033659C"/>
    <w:rsid w:val="00336729"/>
    <w:rsid w:val="00336CD9"/>
    <w:rsid w:val="00336D67"/>
    <w:rsid w:val="0033726D"/>
    <w:rsid w:val="00337CA8"/>
    <w:rsid w:val="00340D3F"/>
    <w:rsid w:val="0034174B"/>
    <w:rsid w:val="0034177C"/>
    <w:rsid w:val="003420E9"/>
    <w:rsid w:val="00342345"/>
    <w:rsid w:val="0034298F"/>
    <w:rsid w:val="00342BF0"/>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0318"/>
    <w:rsid w:val="00351591"/>
    <w:rsid w:val="00351E10"/>
    <w:rsid w:val="00352583"/>
    <w:rsid w:val="003533F4"/>
    <w:rsid w:val="003536F6"/>
    <w:rsid w:val="00353C59"/>
    <w:rsid w:val="00353DA6"/>
    <w:rsid w:val="00353DD5"/>
    <w:rsid w:val="00355131"/>
    <w:rsid w:val="003555F9"/>
    <w:rsid w:val="00355F74"/>
    <w:rsid w:val="003560DB"/>
    <w:rsid w:val="003564DB"/>
    <w:rsid w:val="00356AA9"/>
    <w:rsid w:val="00356F87"/>
    <w:rsid w:val="00357E83"/>
    <w:rsid w:val="0036031F"/>
    <w:rsid w:val="003605C1"/>
    <w:rsid w:val="00360CF3"/>
    <w:rsid w:val="003616AB"/>
    <w:rsid w:val="0036194D"/>
    <w:rsid w:val="00361A59"/>
    <w:rsid w:val="00363348"/>
    <w:rsid w:val="00363857"/>
    <w:rsid w:val="00363D59"/>
    <w:rsid w:val="003640F7"/>
    <w:rsid w:val="0036594A"/>
    <w:rsid w:val="00365D3A"/>
    <w:rsid w:val="003664FF"/>
    <w:rsid w:val="00366BD2"/>
    <w:rsid w:val="003670B8"/>
    <w:rsid w:val="00367C33"/>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0C3"/>
    <w:rsid w:val="00384DF1"/>
    <w:rsid w:val="00384FF3"/>
    <w:rsid w:val="00385FD2"/>
    <w:rsid w:val="00386456"/>
    <w:rsid w:val="003865A9"/>
    <w:rsid w:val="0039092B"/>
    <w:rsid w:val="00390BD9"/>
    <w:rsid w:val="00390F32"/>
    <w:rsid w:val="00391285"/>
    <w:rsid w:val="0039135E"/>
    <w:rsid w:val="00392262"/>
    <w:rsid w:val="003924A4"/>
    <w:rsid w:val="0039285D"/>
    <w:rsid w:val="0039319C"/>
    <w:rsid w:val="0039323A"/>
    <w:rsid w:val="00393577"/>
    <w:rsid w:val="00393C1A"/>
    <w:rsid w:val="00393CAE"/>
    <w:rsid w:val="003945F4"/>
    <w:rsid w:val="00394EB5"/>
    <w:rsid w:val="003953B4"/>
    <w:rsid w:val="0039615F"/>
    <w:rsid w:val="003966A0"/>
    <w:rsid w:val="00396A29"/>
    <w:rsid w:val="00397FF0"/>
    <w:rsid w:val="003A0878"/>
    <w:rsid w:val="003A1556"/>
    <w:rsid w:val="003A1561"/>
    <w:rsid w:val="003A1D25"/>
    <w:rsid w:val="003A22A2"/>
    <w:rsid w:val="003A22E8"/>
    <w:rsid w:val="003A2447"/>
    <w:rsid w:val="003A2AA1"/>
    <w:rsid w:val="003A31A5"/>
    <w:rsid w:val="003A329A"/>
    <w:rsid w:val="003A3603"/>
    <w:rsid w:val="003A3851"/>
    <w:rsid w:val="003A39DD"/>
    <w:rsid w:val="003A40DB"/>
    <w:rsid w:val="003A4199"/>
    <w:rsid w:val="003A41C5"/>
    <w:rsid w:val="003A4841"/>
    <w:rsid w:val="003A4A8E"/>
    <w:rsid w:val="003A516D"/>
    <w:rsid w:val="003A563C"/>
    <w:rsid w:val="003A581E"/>
    <w:rsid w:val="003A6160"/>
    <w:rsid w:val="003A65A5"/>
    <w:rsid w:val="003A72F5"/>
    <w:rsid w:val="003A78E5"/>
    <w:rsid w:val="003A7EDF"/>
    <w:rsid w:val="003B0341"/>
    <w:rsid w:val="003B10C7"/>
    <w:rsid w:val="003B1961"/>
    <w:rsid w:val="003B1E57"/>
    <w:rsid w:val="003B2EF3"/>
    <w:rsid w:val="003B4BC2"/>
    <w:rsid w:val="003B4C61"/>
    <w:rsid w:val="003B534F"/>
    <w:rsid w:val="003B5391"/>
    <w:rsid w:val="003B570B"/>
    <w:rsid w:val="003B58CE"/>
    <w:rsid w:val="003B5E2C"/>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795"/>
    <w:rsid w:val="003D21C1"/>
    <w:rsid w:val="003D23FE"/>
    <w:rsid w:val="003D3B15"/>
    <w:rsid w:val="003D3B2E"/>
    <w:rsid w:val="003D4101"/>
    <w:rsid w:val="003D484D"/>
    <w:rsid w:val="003D49CB"/>
    <w:rsid w:val="003D6B8F"/>
    <w:rsid w:val="003D7566"/>
    <w:rsid w:val="003E0224"/>
    <w:rsid w:val="003E09BB"/>
    <w:rsid w:val="003E159D"/>
    <w:rsid w:val="003E1F8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15B9"/>
    <w:rsid w:val="003F2881"/>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4F68"/>
    <w:rsid w:val="00405487"/>
    <w:rsid w:val="004055EF"/>
    <w:rsid w:val="00405B8A"/>
    <w:rsid w:val="00405E87"/>
    <w:rsid w:val="00406000"/>
    <w:rsid w:val="0040602B"/>
    <w:rsid w:val="0040606C"/>
    <w:rsid w:val="004060DC"/>
    <w:rsid w:val="00406DF5"/>
    <w:rsid w:val="00406F35"/>
    <w:rsid w:val="004077D0"/>
    <w:rsid w:val="00407A7A"/>
    <w:rsid w:val="00407ABC"/>
    <w:rsid w:val="00407AC1"/>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36D"/>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27D"/>
    <w:rsid w:val="00424602"/>
    <w:rsid w:val="00425B51"/>
    <w:rsid w:val="00425C43"/>
    <w:rsid w:val="004273FA"/>
    <w:rsid w:val="004275A7"/>
    <w:rsid w:val="00430186"/>
    <w:rsid w:val="00430835"/>
    <w:rsid w:val="00430F17"/>
    <w:rsid w:val="00430F7D"/>
    <w:rsid w:val="0043260C"/>
    <w:rsid w:val="0043269A"/>
    <w:rsid w:val="004327EC"/>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A3"/>
    <w:rsid w:val="00440DB0"/>
    <w:rsid w:val="00440DDC"/>
    <w:rsid w:val="00440FAD"/>
    <w:rsid w:val="00441291"/>
    <w:rsid w:val="00441C68"/>
    <w:rsid w:val="00441E04"/>
    <w:rsid w:val="004420AB"/>
    <w:rsid w:val="004422D6"/>
    <w:rsid w:val="00442353"/>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50194"/>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0E63"/>
    <w:rsid w:val="004614A9"/>
    <w:rsid w:val="00461841"/>
    <w:rsid w:val="00461CF4"/>
    <w:rsid w:val="00461D5F"/>
    <w:rsid w:val="00461E97"/>
    <w:rsid w:val="0046268F"/>
    <w:rsid w:val="0046284F"/>
    <w:rsid w:val="00462B10"/>
    <w:rsid w:val="00462C04"/>
    <w:rsid w:val="0046320A"/>
    <w:rsid w:val="004636CC"/>
    <w:rsid w:val="004638E2"/>
    <w:rsid w:val="00463CB0"/>
    <w:rsid w:val="00464030"/>
    <w:rsid w:val="00464539"/>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28C"/>
    <w:rsid w:val="00484A39"/>
    <w:rsid w:val="00484F0F"/>
    <w:rsid w:val="00484F40"/>
    <w:rsid w:val="0048540C"/>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A04"/>
    <w:rsid w:val="00496D8F"/>
    <w:rsid w:val="00497463"/>
    <w:rsid w:val="0049796E"/>
    <w:rsid w:val="00497AC0"/>
    <w:rsid w:val="00497DDE"/>
    <w:rsid w:val="004A054C"/>
    <w:rsid w:val="004A08D1"/>
    <w:rsid w:val="004A156E"/>
    <w:rsid w:val="004A16C1"/>
    <w:rsid w:val="004A1CE2"/>
    <w:rsid w:val="004A1D11"/>
    <w:rsid w:val="004A34D2"/>
    <w:rsid w:val="004A4301"/>
    <w:rsid w:val="004A4D93"/>
    <w:rsid w:val="004A538A"/>
    <w:rsid w:val="004A58EE"/>
    <w:rsid w:val="004A59B7"/>
    <w:rsid w:val="004A6051"/>
    <w:rsid w:val="004A623B"/>
    <w:rsid w:val="004A6A04"/>
    <w:rsid w:val="004A6A52"/>
    <w:rsid w:val="004A70C4"/>
    <w:rsid w:val="004B00A7"/>
    <w:rsid w:val="004B0A44"/>
    <w:rsid w:val="004B0F0B"/>
    <w:rsid w:val="004B2197"/>
    <w:rsid w:val="004B298A"/>
    <w:rsid w:val="004B2BB8"/>
    <w:rsid w:val="004B3996"/>
    <w:rsid w:val="004B3A5C"/>
    <w:rsid w:val="004B4C8E"/>
    <w:rsid w:val="004B50CB"/>
    <w:rsid w:val="004B536B"/>
    <w:rsid w:val="004B578D"/>
    <w:rsid w:val="004B5BE7"/>
    <w:rsid w:val="004B5E2D"/>
    <w:rsid w:val="004B65BE"/>
    <w:rsid w:val="004B666E"/>
    <w:rsid w:val="004B68DD"/>
    <w:rsid w:val="004B6C07"/>
    <w:rsid w:val="004B74D3"/>
    <w:rsid w:val="004B755E"/>
    <w:rsid w:val="004B7805"/>
    <w:rsid w:val="004B788E"/>
    <w:rsid w:val="004B7E5D"/>
    <w:rsid w:val="004C06C3"/>
    <w:rsid w:val="004C0E8C"/>
    <w:rsid w:val="004C22F7"/>
    <w:rsid w:val="004C2B27"/>
    <w:rsid w:val="004C3929"/>
    <w:rsid w:val="004C5212"/>
    <w:rsid w:val="004C5EF0"/>
    <w:rsid w:val="004C5F8A"/>
    <w:rsid w:val="004C64C9"/>
    <w:rsid w:val="004C7226"/>
    <w:rsid w:val="004C74C9"/>
    <w:rsid w:val="004C7915"/>
    <w:rsid w:val="004C7D70"/>
    <w:rsid w:val="004D02F9"/>
    <w:rsid w:val="004D03FE"/>
    <w:rsid w:val="004D0446"/>
    <w:rsid w:val="004D06A3"/>
    <w:rsid w:val="004D0F95"/>
    <w:rsid w:val="004D106A"/>
    <w:rsid w:val="004D1C7E"/>
    <w:rsid w:val="004D1D64"/>
    <w:rsid w:val="004D245A"/>
    <w:rsid w:val="004D31EE"/>
    <w:rsid w:val="004D36AF"/>
    <w:rsid w:val="004D3BD1"/>
    <w:rsid w:val="004D4BA1"/>
    <w:rsid w:val="004D584D"/>
    <w:rsid w:val="004D5A7E"/>
    <w:rsid w:val="004D6120"/>
    <w:rsid w:val="004D6826"/>
    <w:rsid w:val="004D70CA"/>
    <w:rsid w:val="004E023F"/>
    <w:rsid w:val="004E0546"/>
    <w:rsid w:val="004E0742"/>
    <w:rsid w:val="004E0C64"/>
    <w:rsid w:val="004E0F6B"/>
    <w:rsid w:val="004E1545"/>
    <w:rsid w:val="004E1F1C"/>
    <w:rsid w:val="004E2A35"/>
    <w:rsid w:val="004E2CCF"/>
    <w:rsid w:val="004E34CF"/>
    <w:rsid w:val="004E360A"/>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791"/>
    <w:rsid w:val="004F3EEF"/>
    <w:rsid w:val="004F5180"/>
    <w:rsid w:val="004F57C9"/>
    <w:rsid w:val="004F5930"/>
    <w:rsid w:val="004F5970"/>
    <w:rsid w:val="004F5F0C"/>
    <w:rsid w:val="004F6121"/>
    <w:rsid w:val="004F6161"/>
    <w:rsid w:val="004F6371"/>
    <w:rsid w:val="004F66BC"/>
    <w:rsid w:val="004F6C26"/>
    <w:rsid w:val="004F7AC9"/>
    <w:rsid w:val="004F7DA5"/>
    <w:rsid w:val="0050062F"/>
    <w:rsid w:val="00500E74"/>
    <w:rsid w:val="0050160F"/>
    <w:rsid w:val="0050284E"/>
    <w:rsid w:val="0050306F"/>
    <w:rsid w:val="00503EA9"/>
    <w:rsid w:val="00503FC1"/>
    <w:rsid w:val="005052B0"/>
    <w:rsid w:val="00505DCB"/>
    <w:rsid w:val="00506800"/>
    <w:rsid w:val="00506BA2"/>
    <w:rsid w:val="005075CA"/>
    <w:rsid w:val="00507B06"/>
    <w:rsid w:val="00507BF1"/>
    <w:rsid w:val="0051074C"/>
    <w:rsid w:val="00510DE9"/>
    <w:rsid w:val="00510F8D"/>
    <w:rsid w:val="005111E2"/>
    <w:rsid w:val="00511231"/>
    <w:rsid w:val="00512B88"/>
    <w:rsid w:val="00512C4F"/>
    <w:rsid w:val="00513042"/>
    <w:rsid w:val="0051334F"/>
    <w:rsid w:val="00513399"/>
    <w:rsid w:val="0051395E"/>
    <w:rsid w:val="00513AF2"/>
    <w:rsid w:val="00513B83"/>
    <w:rsid w:val="00513BB9"/>
    <w:rsid w:val="00514575"/>
    <w:rsid w:val="00514C03"/>
    <w:rsid w:val="00514D67"/>
    <w:rsid w:val="0051522A"/>
    <w:rsid w:val="00515515"/>
    <w:rsid w:val="0051635C"/>
    <w:rsid w:val="00516C5B"/>
    <w:rsid w:val="00517612"/>
    <w:rsid w:val="00517CFB"/>
    <w:rsid w:val="00517F85"/>
    <w:rsid w:val="00520235"/>
    <w:rsid w:val="005202BF"/>
    <w:rsid w:val="00520899"/>
    <w:rsid w:val="00520904"/>
    <w:rsid w:val="00520922"/>
    <w:rsid w:val="005209FC"/>
    <w:rsid w:val="00520C09"/>
    <w:rsid w:val="00521A30"/>
    <w:rsid w:val="00521D7C"/>
    <w:rsid w:val="005224E5"/>
    <w:rsid w:val="005226EE"/>
    <w:rsid w:val="00522E45"/>
    <w:rsid w:val="00523903"/>
    <w:rsid w:val="005239B6"/>
    <w:rsid w:val="00523C45"/>
    <w:rsid w:val="00523F41"/>
    <w:rsid w:val="00524165"/>
    <w:rsid w:val="00524215"/>
    <w:rsid w:val="005246E7"/>
    <w:rsid w:val="00524B08"/>
    <w:rsid w:val="00524C38"/>
    <w:rsid w:val="00524FD2"/>
    <w:rsid w:val="00525621"/>
    <w:rsid w:val="00526431"/>
    <w:rsid w:val="0052647A"/>
    <w:rsid w:val="00527532"/>
    <w:rsid w:val="00527DEB"/>
    <w:rsid w:val="00527E57"/>
    <w:rsid w:val="00527F2C"/>
    <w:rsid w:val="00530405"/>
    <w:rsid w:val="00530522"/>
    <w:rsid w:val="005305E5"/>
    <w:rsid w:val="0053086F"/>
    <w:rsid w:val="00530CBA"/>
    <w:rsid w:val="00530F38"/>
    <w:rsid w:val="00531E49"/>
    <w:rsid w:val="00531F26"/>
    <w:rsid w:val="005325DB"/>
    <w:rsid w:val="0053277C"/>
    <w:rsid w:val="005327C0"/>
    <w:rsid w:val="0053289E"/>
    <w:rsid w:val="00533101"/>
    <w:rsid w:val="00533CA9"/>
    <w:rsid w:val="005346AD"/>
    <w:rsid w:val="00534EFB"/>
    <w:rsid w:val="00534F60"/>
    <w:rsid w:val="005357F1"/>
    <w:rsid w:val="00535D15"/>
    <w:rsid w:val="00536053"/>
    <w:rsid w:val="005369E6"/>
    <w:rsid w:val="005371AC"/>
    <w:rsid w:val="00537672"/>
    <w:rsid w:val="005376B5"/>
    <w:rsid w:val="0053772F"/>
    <w:rsid w:val="005377B2"/>
    <w:rsid w:val="005377C3"/>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BFC"/>
    <w:rsid w:val="00551098"/>
    <w:rsid w:val="00551598"/>
    <w:rsid w:val="0055162B"/>
    <w:rsid w:val="00551A56"/>
    <w:rsid w:val="00551BFF"/>
    <w:rsid w:val="00551D68"/>
    <w:rsid w:val="00551DFF"/>
    <w:rsid w:val="005525C9"/>
    <w:rsid w:val="00552B3E"/>
    <w:rsid w:val="0055426D"/>
    <w:rsid w:val="005544B7"/>
    <w:rsid w:val="00554D57"/>
    <w:rsid w:val="005551AA"/>
    <w:rsid w:val="00556178"/>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36A2"/>
    <w:rsid w:val="005640CA"/>
    <w:rsid w:val="00564704"/>
    <w:rsid w:val="00564712"/>
    <w:rsid w:val="00564FC1"/>
    <w:rsid w:val="005657A8"/>
    <w:rsid w:val="00565952"/>
    <w:rsid w:val="0056685F"/>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2B81"/>
    <w:rsid w:val="00573355"/>
    <w:rsid w:val="0057337D"/>
    <w:rsid w:val="00573504"/>
    <w:rsid w:val="00573BA3"/>
    <w:rsid w:val="00574708"/>
    <w:rsid w:val="00574D81"/>
    <w:rsid w:val="00574EAC"/>
    <w:rsid w:val="005756AA"/>
    <w:rsid w:val="0057696F"/>
    <w:rsid w:val="005774FE"/>
    <w:rsid w:val="0058040C"/>
    <w:rsid w:val="00580D6D"/>
    <w:rsid w:val="00580FD8"/>
    <w:rsid w:val="005813DE"/>
    <w:rsid w:val="00581796"/>
    <w:rsid w:val="00581A46"/>
    <w:rsid w:val="00581B45"/>
    <w:rsid w:val="00581CE6"/>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87F09"/>
    <w:rsid w:val="00590C77"/>
    <w:rsid w:val="00590F1A"/>
    <w:rsid w:val="00591070"/>
    <w:rsid w:val="0059174C"/>
    <w:rsid w:val="0059189E"/>
    <w:rsid w:val="00591C03"/>
    <w:rsid w:val="00591E2A"/>
    <w:rsid w:val="005923C4"/>
    <w:rsid w:val="00592B6F"/>
    <w:rsid w:val="00593EA2"/>
    <w:rsid w:val="00593F75"/>
    <w:rsid w:val="005940A0"/>
    <w:rsid w:val="0059429A"/>
    <w:rsid w:val="0059455B"/>
    <w:rsid w:val="00594CBE"/>
    <w:rsid w:val="0059508E"/>
    <w:rsid w:val="00595B12"/>
    <w:rsid w:val="00596561"/>
    <w:rsid w:val="00596AF7"/>
    <w:rsid w:val="00596CCE"/>
    <w:rsid w:val="00596E37"/>
    <w:rsid w:val="005A094C"/>
    <w:rsid w:val="005A1976"/>
    <w:rsid w:val="005A1CD7"/>
    <w:rsid w:val="005A2120"/>
    <w:rsid w:val="005A2501"/>
    <w:rsid w:val="005A2C80"/>
    <w:rsid w:val="005A3066"/>
    <w:rsid w:val="005A38E2"/>
    <w:rsid w:val="005A3B35"/>
    <w:rsid w:val="005A3C4B"/>
    <w:rsid w:val="005A3E5A"/>
    <w:rsid w:val="005A43F3"/>
    <w:rsid w:val="005A467D"/>
    <w:rsid w:val="005A496F"/>
    <w:rsid w:val="005A4986"/>
    <w:rsid w:val="005A4A56"/>
    <w:rsid w:val="005A4DC2"/>
    <w:rsid w:val="005A5608"/>
    <w:rsid w:val="005A5A3D"/>
    <w:rsid w:val="005A6035"/>
    <w:rsid w:val="005A6B75"/>
    <w:rsid w:val="005A6E00"/>
    <w:rsid w:val="005A718A"/>
    <w:rsid w:val="005A7418"/>
    <w:rsid w:val="005A7885"/>
    <w:rsid w:val="005B12B2"/>
    <w:rsid w:val="005B143B"/>
    <w:rsid w:val="005B19BD"/>
    <w:rsid w:val="005B1E45"/>
    <w:rsid w:val="005B21C4"/>
    <w:rsid w:val="005B2496"/>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7D45"/>
    <w:rsid w:val="005C7E45"/>
    <w:rsid w:val="005C7F3E"/>
    <w:rsid w:val="005D06D3"/>
    <w:rsid w:val="005D0C3B"/>
    <w:rsid w:val="005D1051"/>
    <w:rsid w:val="005D1606"/>
    <w:rsid w:val="005D2044"/>
    <w:rsid w:val="005D209E"/>
    <w:rsid w:val="005D2917"/>
    <w:rsid w:val="005D2EB2"/>
    <w:rsid w:val="005D2F48"/>
    <w:rsid w:val="005D3B32"/>
    <w:rsid w:val="005D464B"/>
    <w:rsid w:val="005D466F"/>
    <w:rsid w:val="005D49F0"/>
    <w:rsid w:val="005D51F7"/>
    <w:rsid w:val="005D51FA"/>
    <w:rsid w:val="005D5302"/>
    <w:rsid w:val="005D53E8"/>
    <w:rsid w:val="005D5A9D"/>
    <w:rsid w:val="005D5D15"/>
    <w:rsid w:val="005D6651"/>
    <w:rsid w:val="005D691D"/>
    <w:rsid w:val="005D6A72"/>
    <w:rsid w:val="005D6F38"/>
    <w:rsid w:val="005D6FAD"/>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44FB"/>
    <w:rsid w:val="005E4B72"/>
    <w:rsid w:val="005E4D93"/>
    <w:rsid w:val="005E52C9"/>
    <w:rsid w:val="005E544D"/>
    <w:rsid w:val="005E5F95"/>
    <w:rsid w:val="005E6043"/>
    <w:rsid w:val="005E6398"/>
    <w:rsid w:val="005E681E"/>
    <w:rsid w:val="005F2D8B"/>
    <w:rsid w:val="005F305B"/>
    <w:rsid w:val="005F3361"/>
    <w:rsid w:val="005F3B47"/>
    <w:rsid w:val="005F3C4B"/>
    <w:rsid w:val="005F4481"/>
    <w:rsid w:val="005F47AC"/>
    <w:rsid w:val="005F4804"/>
    <w:rsid w:val="005F49AF"/>
    <w:rsid w:val="005F4A50"/>
    <w:rsid w:val="005F4A58"/>
    <w:rsid w:val="005F54DF"/>
    <w:rsid w:val="005F5888"/>
    <w:rsid w:val="005F5984"/>
    <w:rsid w:val="005F5EAB"/>
    <w:rsid w:val="005F6CE2"/>
    <w:rsid w:val="005F6EC8"/>
    <w:rsid w:val="005F6F24"/>
    <w:rsid w:val="005F72E9"/>
    <w:rsid w:val="005F780B"/>
    <w:rsid w:val="005F7838"/>
    <w:rsid w:val="00600473"/>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4CF"/>
    <w:rsid w:val="00607996"/>
    <w:rsid w:val="00607A37"/>
    <w:rsid w:val="00607E9F"/>
    <w:rsid w:val="0061085E"/>
    <w:rsid w:val="00611398"/>
    <w:rsid w:val="006113B4"/>
    <w:rsid w:val="0061186D"/>
    <w:rsid w:val="00611D61"/>
    <w:rsid w:val="00612322"/>
    <w:rsid w:val="006123C0"/>
    <w:rsid w:val="0061282A"/>
    <w:rsid w:val="00613191"/>
    <w:rsid w:val="006133F9"/>
    <w:rsid w:val="006134B3"/>
    <w:rsid w:val="00613DE1"/>
    <w:rsid w:val="0061401F"/>
    <w:rsid w:val="00614166"/>
    <w:rsid w:val="00614176"/>
    <w:rsid w:val="00614519"/>
    <w:rsid w:val="0061463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309"/>
    <w:rsid w:val="00624A8E"/>
    <w:rsid w:val="00624C13"/>
    <w:rsid w:val="00625642"/>
    <w:rsid w:val="00625DF2"/>
    <w:rsid w:val="006266D7"/>
    <w:rsid w:val="0062691F"/>
    <w:rsid w:val="00626D42"/>
    <w:rsid w:val="00626EE3"/>
    <w:rsid w:val="006274AD"/>
    <w:rsid w:val="00627519"/>
    <w:rsid w:val="00627532"/>
    <w:rsid w:val="006302AA"/>
    <w:rsid w:val="006310C3"/>
    <w:rsid w:val="0063161E"/>
    <w:rsid w:val="00631B2B"/>
    <w:rsid w:val="00631BB5"/>
    <w:rsid w:val="00631DCA"/>
    <w:rsid w:val="00631DD0"/>
    <w:rsid w:val="006328F9"/>
    <w:rsid w:val="00633B54"/>
    <w:rsid w:val="00633DBF"/>
    <w:rsid w:val="00634122"/>
    <w:rsid w:val="0063444B"/>
    <w:rsid w:val="006351B6"/>
    <w:rsid w:val="006352C1"/>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14D9"/>
    <w:rsid w:val="00642126"/>
    <w:rsid w:val="00642A32"/>
    <w:rsid w:val="00642F7C"/>
    <w:rsid w:val="00642FB7"/>
    <w:rsid w:val="006433D5"/>
    <w:rsid w:val="00643412"/>
    <w:rsid w:val="00645CEB"/>
    <w:rsid w:val="00645E63"/>
    <w:rsid w:val="006466CA"/>
    <w:rsid w:val="00646B20"/>
    <w:rsid w:val="00646D0F"/>
    <w:rsid w:val="00647A36"/>
    <w:rsid w:val="00647DCC"/>
    <w:rsid w:val="00647EFA"/>
    <w:rsid w:val="00647F14"/>
    <w:rsid w:val="00650027"/>
    <w:rsid w:val="00650E89"/>
    <w:rsid w:val="00651B9C"/>
    <w:rsid w:val="00651C47"/>
    <w:rsid w:val="00652E70"/>
    <w:rsid w:val="0065339A"/>
    <w:rsid w:val="00653469"/>
    <w:rsid w:val="00653DE3"/>
    <w:rsid w:val="0065443A"/>
    <w:rsid w:val="00654A38"/>
    <w:rsid w:val="00655301"/>
    <w:rsid w:val="00655371"/>
    <w:rsid w:val="00655507"/>
    <w:rsid w:val="006564A5"/>
    <w:rsid w:val="00656C4B"/>
    <w:rsid w:val="006572A7"/>
    <w:rsid w:val="006573EA"/>
    <w:rsid w:val="006577C9"/>
    <w:rsid w:val="006606A4"/>
    <w:rsid w:val="00661029"/>
    <w:rsid w:val="006610C3"/>
    <w:rsid w:val="00661118"/>
    <w:rsid w:val="0066135A"/>
    <w:rsid w:val="00661A38"/>
    <w:rsid w:val="0066272D"/>
    <w:rsid w:val="00662E58"/>
    <w:rsid w:val="00662F39"/>
    <w:rsid w:val="006631DC"/>
    <w:rsid w:val="006635A0"/>
    <w:rsid w:val="00663D26"/>
    <w:rsid w:val="00664351"/>
    <w:rsid w:val="00664CF5"/>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51D"/>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3D9A"/>
    <w:rsid w:val="00684462"/>
    <w:rsid w:val="00684C0D"/>
    <w:rsid w:val="00684C8A"/>
    <w:rsid w:val="00684CF5"/>
    <w:rsid w:val="0068553E"/>
    <w:rsid w:val="00685A6F"/>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023"/>
    <w:rsid w:val="006932FD"/>
    <w:rsid w:val="00693772"/>
    <w:rsid w:val="0069390E"/>
    <w:rsid w:val="00693984"/>
    <w:rsid w:val="00693B77"/>
    <w:rsid w:val="00694108"/>
    <w:rsid w:val="00694160"/>
    <w:rsid w:val="0069423A"/>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0C7"/>
    <w:rsid w:val="006A64C6"/>
    <w:rsid w:val="006A6655"/>
    <w:rsid w:val="006A6BF9"/>
    <w:rsid w:val="006A7AB8"/>
    <w:rsid w:val="006A7B43"/>
    <w:rsid w:val="006A7C5E"/>
    <w:rsid w:val="006A7CB5"/>
    <w:rsid w:val="006A7FD0"/>
    <w:rsid w:val="006B018C"/>
    <w:rsid w:val="006B025C"/>
    <w:rsid w:val="006B0480"/>
    <w:rsid w:val="006B08ED"/>
    <w:rsid w:val="006B1F25"/>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1008"/>
    <w:rsid w:val="006C107C"/>
    <w:rsid w:val="006C189C"/>
    <w:rsid w:val="006C2454"/>
    <w:rsid w:val="006C2551"/>
    <w:rsid w:val="006C37CA"/>
    <w:rsid w:val="006C3D2F"/>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C9B"/>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010"/>
    <w:rsid w:val="006E155A"/>
    <w:rsid w:val="006E16DF"/>
    <w:rsid w:val="006E191A"/>
    <w:rsid w:val="006E2C34"/>
    <w:rsid w:val="006E359B"/>
    <w:rsid w:val="006E39D1"/>
    <w:rsid w:val="006E3A8B"/>
    <w:rsid w:val="006E3B05"/>
    <w:rsid w:val="006E437F"/>
    <w:rsid w:val="006E4884"/>
    <w:rsid w:val="006E4D5B"/>
    <w:rsid w:val="006E560B"/>
    <w:rsid w:val="006E602F"/>
    <w:rsid w:val="006E6720"/>
    <w:rsid w:val="006E7275"/>
    <w:rsid w:val="006E77B8"/>
    <w:rsid w:val="006E7AAF"/>
    <w:rsid w:val="006F06B8"/>
    <w:rsid w:val="006F0F74"/>
    <w:rsid w:val="006F13BA"/>
    <w:rsid w:val="006F15CC"/>
    <w:rsid w:val="006F15F6"/>
    <w:rsid w:val="006F236F"/>
    <w:rsid w:val="006F36EA"/>
    <w:rsid w:val="006F4147"/>
    <w:rsid w:val="006F4315"/>
    <w:rsid w:val="006F4CB0"/>
    <w:rsid w:val="006F4F78"/>
    <w:rsid w:val="006F547E"/>
    <w:rsid w:val="006F5CCF"/>
    <w:rsid w:val="006F62E6"/>
    <w:rsid w:val="006F6F04"/>
    <w:rsid w:val="006F71F5"/>
    <w:rsid w:val="007000A6"/>
    <w:rsid w:val="00700610"/>
    <w:rsid w:val="0070138A"/>
    <w:rsid w:val="0070157E"/>
    <w:rsid w:val="00702AD5"/>
    <w:rsid w:val="00702E24"/>
    <w:rsid w:val="007030D4"/>
    <w:rsid w:val="00703279"/>
    <w:rsid w:val="00703B61"/>
    <w:rsid w:val="00703E11"/>
    <w:rsid w:val="00704102"/>
    <w:rsid w:val="0070437C"/>
    <w:rsid w:val="0070461C"/>
    <w:rsid w:val="00705631"/>
    <w:rsid w:val="00705818"/>
    <w:rsid w:val="00705F62"/>
    <w:rsid w:val="007069E1"/>
    <w:rsid w:val="00706BC6"/>
    <w:rsid w:val="007075EC"/>
    <w:rsid w:val="0070773F"/>
    <w:rsid w:val="00707A2E"/>
    <w:rsid w:val="00707ED3"/>
    <w:rsid w:val="007101B7"/>
    <w:rsid w:val="00710668"/>
    <w:rsid w:val="00711019"/>
    <w:rsid w:val="007110F4"/>
    <w:rsid w:val="007112B1"/>
    <w:rsid w:val="0071130F"/>
    <w:rsid w:val="00711702"/>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B4E"/>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95D"/>
    <w:rsid w:val="00730CD6"/>
    <w:rsid w:val="00730F37"/>
    <w:rsid w:val="00730F74"/>
    <w:rsid w:val="0073114B"/>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1D44"/>
    <w:rsid w:val="00741EE5"/>
    <w:rsid w:val="00742332"/>
    <w:rsid w:val="00742886"/>
    <w:rsid w:val="00742DD2"/>
    <w:rsid w:val="007437C6"/>
    <w:rsid w:val="007441A2"/>
    <w:rsid w:val="00744C28"/>
    <w:rsid w:val="00744E80"/>
    <w:rsid w:val="00745035"/>
    <w:rsid w:val="007452A8"/>
    <w:rsid w:val="0074531C"/>
    <w:rsid w:val="00745547"/>
    <w:rsid w:val="007459D0"/>
    <w:rsid w:val="00745FF3"/>
    <w:rsid w:val="0074623A"/>
    <w:rsid w:val="00746420"/>
    <w:rsid w:val="0074683D"/>
    <w:rsid w:val="00746A60"/>
    <w:rsid w:val="00746E04"/>
    <w:rsid w:val="00746E08"/>
    <w:rsid w:val="00746E3D"/>
    <w:rsid w:val="007473B9"/>
    <w:rsid w:val="00747570"/>
    <w:rsid w:val="00747C96"/>
    <w:rsid w:val="00747EC7"/>
    <w:rsid w:val="00750075"/>
    <w:rsid w:val="007502EC"/>
    <w:rsid w:val="00750382"/>
    <w:rsid w:val="007506F4"/>
    <w:rsid w:val="0075094E"/>
    <w:rsid w:val="00750FA8"/>
    <w:rsid w:val="00750FB5"/>
    <w:rsid w:val="007520F0"/>
    <w:rsid w:val="007522E8"/>
    <w:rsid w:val="007529DB"/>
    <w:rsid w:val="007534AD"/>
    <w:rsid w:val="007535E9"/>
    <w:rsid w:val="00753A21"/>
    <w:rsid w:val="00753BAC"/>
    <w:rsid w:val="0075463B"/>
    <w:rsid w:val="00754A0B"/>
    <w:rsid w:val="00754D46"/>
    <w:rsid w:val="0075504D"/>
    <w:rsid w:val="00755229"/>
    <w:rsid w:val="007552DB"/>
    <w:rsid w:val="0075549F"/>
    <w:rsid w:val="007558A8"/>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270"/>
    <w:rsid w:val="007634AD"/>
    <w:rsid w:val="0076445F"/>
    <w:rsid w:val="00764EC5"/>
    <w:rsid w:val="007651EC"/>
    <w:rsid w:val="007651EF"/>
    <w:rsid w:val="007663B5"/>
    <w:rsid w:val="00766D49"/>
    <w:rsid w:val="00766ECC"/>
    <w:rsid w:val="007672F3"/>
    <w:rsid w:val="007677B5"/>
    <w:rsid w:val="007678B1"/>
    <w:rsid w:val="00770566"/>
    <w:rsid w:val="007708A8"/>
    <w:rsid w:val="00771358"/>
    <w:rsid w:val="00772100"/>
    <w:rsid w:val="00772275"/>
    <w:rsid w:val="0077283A"/>
    <w:rsid w:val="00772D59"/>
    <w:rsid w:val="007734E4"/>
    <w:rsid w:val="0077380D"/>
    <w:rsid w:val="00773BC8"/>
    <w:rsid w:val="00774089"/>
    <w:rsid w:val="00774549"/>
    <w:rsid w:val="0077466F"/>
    <w:rsid w:val="00774A55"/>
    <w:rsid w:val="00775017"/>
    <w:rsid w:val="007752B7"/>
    <w:rsid w:val="007759A8"/>
    <w:rsid w:val="00775C27"/>
    <w:rsid w:val="00775D98"/>
    <w:rsid w:val="007769D9"/>
    <w:rsid w:val="00776B93"/>
    <w:rsid w:val="00776FE5"/>
    <w:rsid w:val="00777101"/>
    <w:rsid w:val="007774E7"/>
    <w:rsid w:val="0077768C"/>
    <w:rsid w:val="00777696"/>
    <w:rsid w:val="00777EDF"/>
    <w:rsid w:val="00777FF4"/>
    <w:rsid w:val="00780251"/>
    <w:rsid w:val="007804FE"/>
    <w:rsid w:val="00780F32"/>
    <w:rsid w:val="0078122E"/>
    <w:rsid w:val="00781939"/>
    <w:rsid w:val="00781C46"/>
    <w:rsid w:val="00781D29"/>
    <w:rsid w:val="007825EF"/>
    <w:rsid w:val="0078286B"/>
    <w:rsid w:val="00782D2C"/>
    <w:rsid w:val="00782FC2"/>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A82"/>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754"/>
    <w:rsid w:val="007A38A1"/>
    <w:rsid w:val="007A3BBE"/>
    <w:rsid w:val="007A3E07"/>
    <w:rsid w:val="007A4766"/>
    <w:rsid w:val="007A5947"/>
    <w:rsid w:val="007A6BF3"/>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9B7"/>
    <w:rsid w:val="007B5C60"/>
    <w:rsid w:val="007B6975"/>
    <w:rsid w:val="007B6C64"/>
    <w:rsid w:val="007B6EC8"/>
    <w:rsid w:val="007B6F81"/>
    <w:rsid w:val="007B7D01"/>
    <w:rsid w:val="007B7EA2"/>
    <w:rsid w:val="007C01B1"/>
    <w:rsid w:val="007C097D"/>
    <w:rsid w:val="007C0AF2"/>
    <w:rsid w:val="007C1196"/>
    <w:rsid w:val="007C1360"/>
    <w:rsid w:val="007C1672"/>
    <w:rsid w:val="007C17AE"/>
    <w:rsid w:val="007C312A"/>
    <w:rsid w:val="007C3538"/>
    <w:rsid w:val="007C3570"/>
    <w:rsid w:val="007C38B1"/>
    <w:rsid w:val="007C3F3B"/>
    <w:rsid w:val="007C4241"/>
    <w:rsid w:val="007C425E"/>
    <w:rsid w:val="007C55FF"/>
    <w:rsid w:val="007C6339"/>
    <w:rsid w:val="007C6BE8"/>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87"/>
    <w:rsid w:val="007D7CFC"/>
    <w:rsid w:val="007E0812"/>
    <w:rsid w:val="007E0825"/>
    <w:rsid w:val="007E115F"/>
    <w:rsid w:val="007E18DF"/>
    <w:rsid w:val="007E214A"/>
    <w:rsid w:val="007E238D"/>
    <w:rsid w:val="007E2C36"/>
    <w:rsid w:val="007E32BD"/>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10E"/>
    <w:rsid w:val="007F320F"/>
    <w:rsid w:val="007F3320"/>
    <w:rsid w:val="007F3AC1"/>
    <w:rsid w:val="007F4976"/>
    <w:rsid w:val="007F4B40"/>
    <w:rsid w:val="007F5A56"/>
    <w:rsid w:val="007F5D42"/>
    <w:rsid w:val="007F616E"/>
    <w:rsid w:val="007F680B"/>
    <w:rsid w:val="007F6B46"/>
    <w:rsid w:val="007F72CB"/>
    <w:rsid w:val="007F736A"/>
    <w:rsid w:val="007F7635"/>
    <w:rsid w:val="007F785F"/>
    <w:rsid w:val="007F7961"/>
    <w:rsid w:val="007F7AF6"/>
    <w:rsid w:val="007F7C42"/>
    <w:rsid w:val="007F7E36"/>
    <w:rsid w:val="00800E6D"/>
    <w:rsid w:val="008014D9"/>
    <w:rsid w:val="0080150F"/>
    <w:rsid w:val="0080153A"/>
    <w:rsid w:val="00801A2A"/>
    <w:rsid w:val="00801EB1"/>
    <w:rsid w:val="00802041"/>
    <w:rsid w:val="008022C9"/>
    <w:rsid w:val="00802605"/>
    <w:rsid w:val="00802F9E"/>
    <w:rsid w:val="00803700"/>
    <w:rsid w:val="00803D9D"/>
    <w:rsid w:val="00804D61"/>
    <w:rsid w:val="008059C6"/>
    <w:rsid w:val="00805AD7"/>
    <w:rsid w:val="00805BD6"/>
    <w:rsid w:val="00805DE3"/>
    <w:rsid w:val="00807C35"/>
    <w:rsid w:val="00807F35"/>
    <w:rsid w:val="00807F69"/>
    <w:rsid w:val="008100F7"/>
    <w:rsid w:val="00810206"/>
    <w:rsid w:val="0081022B"/>
    <w:rsid w:val="00811898"/>
    <w:rsid w:val="00811CDC"/>
    <w:rsid w:val="008124D8"/>
    <w:rsid w:val="00813A7B"/>
    <w:rsid w:val="00813F04"/>
    <w:rsid w:val="0081513E"/>
    <w:rsid w:val="00815DA5"/>
    <w:rsid w:val="00816221"/>
    <w:rsid w:val="0081766B"/>
    <w:rsid w:val="0082042F"/>
    <w:rsid w:val="008205AC"/>
    <w:rsid w:val="00820705"/>
    <w:rsid w:val="00820CBF"/>
    <w:rsid w:val="00820CF5"/>
    <w:rsid w:val="00820FA8"/>
    <w:rsid w:val="008210D4"/>
    <w:rsid w:val="008212FD"/>
    <w:rsid w:val="00821489"/>
    <w:rsid w:val="008217B7"/>
    <w:rsid w:val="0082239B"/>
    <w:rsid w:val="0082292E"/>
    <w:rsid w:val="00822D06"/>
    <w:rsid w:val="00822EC4"/>
    <w:rsid w:val="0082348D"/>
    <w:rsid w:val="008235D5"/>
    <w:rsid w:val="008236BE"/>
    <w:rsid w:val="008241CE"/>
    <w:rsid w:val="00824AE6"/>
    <w:rsid w:val="00825240"/>
    <w:rsid w:val="00825B43"/>
    <w:rsid w:val="00826F71"/>
    <w:rsid w:val="008278EF"/>
    <w:rsid w:val="00827CC0"/>
    <w:rsid w:val="00827CD3"/>
    <w:rsid w:val="00827E7C"/>
    <w:rsid w:val="008306AB"/>
    <w:rsid w:val="00831026"/>
    <w:rsid w:val="0083119B"/>
    <w:rsid w:val="00831BAE"/>
    <w:rsid w:val="00832216"/>
    <w:rsid w:val="00832513"/>
    <w:rsid w:val="00832809"/>
    <w:rsid w:val="00832AD3"/>
    <w:rsid w:val="00832CD0"/>
    <w:rsid w:val="00833430"/>
    <w:rsid w:val="00833ADA"/>
    <w:rsid w:val="00834128"/>
    <w:rsid w:val="0083417F"/>
    <w:rsid w:val="008350F0"/>
    <w:rsid w:val="00835143"/>
    <w:rsid w:val="008355E7"/>
    <w:rsid w:val="0083569B"/>
    <w:rsid w:val="00835741"/>
    <w:rsid w:val="00835B2D"/>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6EF2"/>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67B"/>
    <w:rsid w:val="00861F53"/>
    <w:rsid w:val="00862520"/>
    <w:rsid w:val="00862563"/>
    <w:rsid w:val="0086264E"/>
    <w:rsid w:val="0086289E"/>
    <w:rsid w:val="008629CB"/>
    <w:rsid w:val="00862C72"/>
    <w:rsid w:val="0086394E"/>
    <w:rsid w:val="00863F8A"/>
    <w:rsid w:val="00863FB1"/>
    <w:rsid w:val="00863FE3"/>
    <w:rsid w:val="008640C4"/>
    <w:rsid w:val="00864241"/>
    <w:rsid w:val="0086465A"/>
    <w:rsid w:val="0086468A"/>
    <w:rsid w:val="0086488C"/>
    <w:rsid w:val="00864E42"/>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4C66"/>
    <w:rsid w:val="00875403"/>
    <w:rsid w:val="00875434"/>
    <w:rsid w:val="00875C1F"/>
    <w:rsid w:val="00876215"/>
    <w:rsid w:val="008763B6"/>
    <w:rsid w:val="0087646C"/>
    <w:rsid w:val="008767F9"/>
    <w:rsid w:val="00876815"/>
    <w:rsid w:val="008775EC"/>
    <w:rsid w:val="00877932"/>
    <w:rsid w:val="008808C7"/>
    <w:rsid w:val="0088106B"/>
    <w:rsid w:val="0088107D"/>
    <w:rsid w:val="0088187A"/>
    <w:rsid w:val="00881E64"/>
    <w:rsid w:val="00882005"/>
    <w:rsid w:val="00882642"/>
    <w:rsid w:val="00882C44"/>
    <w:rsid w:val="00882E39"/>
    <w:rsid w:val="00882E9C"/>
    <w:rsid w:val="00883268"/>
    <w:rsid w:val="00883899"/>
    <w:rsid w:val="008850EB"/>
    <w:rsid w:val="00885228"/>
    <w:rsid w:val="008857E3"/>
    <w:rsid w:val="00885E06"/>
    <w:rsid w:val="00886DF2"/>
    <w:rsid w:val="00886FB9"/>
    <w:rsid w:val="00887057"/>
    <w:rsid w:val="00887080"/>
    <w:rsid w:val="00887801"/>
    <w:rsid w:val="00887C79"/>
    <w:rsid w:val="0089107B"/>
    <w:rsid w:val="008913CC"/>
    <w:rsid w:val="008914AE"/>
    <w:rsid w:val="008918A2"/>
    <w:rsid w:val="008919CF"/>
    <w:rsid w:val="00891ED9"/>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1E3"/>
    <w:rsid w:val="008A6A55"/>
    <w:rsid w:val="008A6DF0"/>
    <w:rsid w:val="008A6F6E"/>
    <w:rsid w:val="008A7888"/>
    <w:rsid w:val="008A796E"/>
    <w:rsid w:val="008A7B72"/>
    <w:rsid w:val="008B0862"/>
    <w:rsid w:val="008B088C"/>
    <w:rsid w:val="008B1BF5"/>
    <w:rsid w:val="008B263F"/>
    <w:rsid w:val="008B3045"/>
    <w:rsid w:val="008B3697"/>
    <w:rsid w:val="008B47A6"/>
    <w:rsid w:val="008B522C"/>
    <w:rsid w:val="008B5C7C"/>
    <w:rsid w:val="008B63FE"/>
    <w:rsid w:val="008B658D"/>
    <w:rsid w:val="008B672C"/>
    <w:rsid w:val="008B7101"/>
    <w:rsid w:val="008B7108"/>
    <w:rsid w:val="008B778C"/>
    <w:rsid w:val="008B7E26"/>
    <w:rsid w:val="008C047A"/>
    <w:rsid w:val="008C065F"/>
    <w:rsid w:val="008C0743"/>
    <w:rsid w:val="008C0B4C"/>
    <w:rsid w:val="008C0F69"/>
    <w:rsid w:val="008C11F0"/>
    <w:rsid w:val="008C1DBA"/>
    <w:rsid w:val="008C24E7"/>
    <w:rsid w:val="008C2500"/>
    <w:rsid w:val="008C25AB"/>
    <w:rsid w:val="008C2918"/>
    <w:rsid w:val="008C2CAC"/>
    <w:rsid w:val="008C3C57"/>
    <w:rsid w:val="008C3E2A"/>
    <w:rsid w:val="008C3EC6"/>
    <w:rsid w:val="008C45BD"/>
    <w:rsid w:val="008C4B19"/>
    <w:rsid w:val="008C62D4"/>
    <w:rsid w:val="008C6B89"/>
    <w:rsid w:val="008C6B97"/>
    <w:rsid w:val="008C7EF7"/>
    <w:rsid w:val="008D0615"/>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D5"/>
    <w:rsid w:val="008E11E4"/>
    <w:rsid w:val="008E1252"/>
    <w:rsid w:val="008E1347"/>
    <w:rsid w:val="008E16E0"/>
    <w:rsid w:val="008E1C15"/>
    <w:rsid w:val="008E1C9A"/>
    <w:rsid w:val="008E1DF5"/>
    <w:rsid w:val="008E28BD"/>
    <w:rsid w:val="008E2BE6"/>
    <w:rsid w:val="008E2C14"/>
    <w:rsid w:val="008E2C74"/>
    <w:rsid w:val="008E30C4"/>
    <w:rsid w:val="008E38B4"/>
    <w:rsid w:val="008E3BA4"/>
    <w:rsid w:val="008E44AB"/>
    <w:rsid w:val="008E4CAE"/>
    <w:rsid w:val="008E5179"/>
    <w:rsid w:val="008E57FE"/>
    <w:rsid w:val="008E6420"/>
    <w:rsid w:val="008E6598"/>
    <w:rsid w:val="008E6FF3"/>
    <w:rsid w:val="008E710F"/>
    <w:rsid w:val="008E7214"/>
    <w:rsid w:val="008E7497"/>
    <w:rsid w:val="008E76CD"/>
    <w:rsid w:val="008E7884"/>
    <w:rsid w:val="008E7D6E"/>
    <w:rsid w:val="008F1056"/>
    <w:rsid w:val="008F14E9"/>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04"/>
    <w:rsid w:val="0090363E"/>
    <w:rsid w:val="009046E5"/>
    <w:rsid w:val="009047C5"/>
    <w:rsid w:val="00910683"/>
    <w:rsid w:val="00910E00"/>
    <w:rsid w:val="00910E04"/>
    <w:rsid w:val="009116CE"/>
    <w:rsid w:val="00911714"/>
    <w:rsid w:val="00911D04"/>
    <w:rsid w:val="00911EFF"/>
    <w:rsid w:val="0091310F"/>
    <w:rsid w:val="00913693"/>
    <w:rsid w:val="009136D4"/>
    <w:rsid w:val="00914A38"/>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BCD"/>
    <w:rsid w:val="00925D65"/>
    <w:rsid w:val="00927E8D"/>
    <w:rsid w:val="00927F23"/>
    <w:rsid w:val="009307CD"/>
    <w:rsid w:val="00931364"/>
    <w:rsid w:val="00931365"/>
    <w:rsid w:val="00931451"/>
    <w:rsid w:val="009314FA"/>
    <w:rsid w:val="0093194F"/>
    <w:rsid w:val="00931BF3"/>
    <w:rsid w:val="00931C55"/>
    <w:rsid w:val="00933333"/>
    <w:rsid w:val="0093349A"/>
    <w:rsid w:val="0093360C"/>
    <w:rsid w:val="009338BA"/>
    <w:rsid w:val="00933EF7"/>
    <w:rsid w:val="00933FCB"/>
    <w:rsid w:val="009346C8"/>
    <w:rsid w:val="00934CEC"/>
    <w:rsid w:val="00934E69"/>
    <w:rsid w:val="00935E70"/>
    <w:rsid w:val="0093609A"/>
    <w:rsid w:val="00937401"/>
    <w:rsid w:val="009376FB"/>
    <w:rsid w:val="00937C62"/>
    <w:rsid w:val="00937D6B"/>
    <w:rsid w:val="00940477"/>
    <w:rsid w:val="00940876"/>
    <w:rsid w:val="00940A53"/>
    <w:rsid w:val="00940F3C"/>
    <w:rsid w:val="009410E0"/>
    <w:rsid w:val="00941FA9"/>
    <w:rsid w:val="009439B6"/>
    <w:rsid w:val="009444B4"/>
    <w:rsid w:val="00944644"/>
    <w:rsid w:val="00944968"/>
    <w:rsid w:val="0094637D"/>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04F"/>
    <w:rsid w:val="00960BDB"/>
    <w:rsid w:val="0096105C"/>
    <w:rsid w:val="0096147D"/>
    <w:rsid w:val="00961D53"/>
    <w:rsid w:val="00961E5F"/>
    <w:rsid w:val="009625C6"/>
    <w:rsid w:val="009629B5"/>
    <w:rsid w:val="00962A50"/>
    <w:rsid w:val="00962AC6"/>
    <w:rsid w:val="00963139"/>
    <w:rsid w:val="00963550"/>
    <w:rsid w:val="00963C19"/>
    <w:rsid w:val="00964138"/>
    <w:rsid w:val="009648D6"/>
    <w:rsid w:val="00964B3F"/>
    <w:rsid w:val="00964C98"/>
    <w:rsid w:val="00971441"/>
    <w:rsid w:val="00971555"/>
    <w:rsid w:val="009715D4"/>
    <w:rsid w:val="0097179A"/>
    <w:rsid w:val="00971B0A"/>
    <w:rsid w:val="0097296E"/>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3CA2"/>
    <w:rsid w:val="0098427D"/>
    <w:rsid w:val="00984567"/>
    <w:rsid w:val="00985102"/>
    <w:rsid w:val="009854BC"/>
    <w:rsid w:val="00985A66"/>
    <w:rsid w:val="0098606C"/>
    <w:rsid w:val="009865D5"/>
    <w:rsid w:val="00986DC9"/>
    <w:rsid w:val="009876F2"/>
    <w:rsid w:val="00987C77"/>
    <w:rsid w:val="00987FED"/>
    <w:rsid w:val="00990345"/>
    <w:rsid w:val="00990701"/>
    <w:rsid w:val="0099119C"/>
    <w:rsid w:val="0099137A"/>
    <w:rsid w:val="0099211C"/>
    <w:rsid w:val="009927C6"/>
    <w:rsid w:val="00993013"/>
    <w:rsid w:val="00993B78"/>
    <w:rsid w:val="009940B5"/>
    <w:rsid w:val="00994F3F"/>
    <w:rsid w:val="00995119"/>
    <w:rsid w:val="0099531F"/>
    <w:rsid w:val="009953AD"/>
    <w:rsid w:val="009955E7"/>
    <w:rsid w:val="009957D7"/>
    <w:rsid w:val="0099583D"/>
    <w:rsid w:val="00996020"/>
    <w:rsid w:val="0099629E"/>
    <w:rsid w:val="00996992"/>
    <w:rsid w:val="00996A60"/>
    <w:rsid w:val="00996E1E"/>
    <w:rsid w:val="00997148"/>
    <w:rsid w:val="00997392"/>
    <w:rsid w:val="0099747C"/>
    <w:rsid w:val="0099771C"/>
    <w:rsid w:val="00997783"/>
    <w:rsid w:val="009A01E4"/>
    <w:rsid w:val="009A0917"/>
    <w:rsid w:val="009A0A33"/>
    <w:rsid w:val="009A1351"/>
    <w:rsid w:val="009A1723"/>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58B"/>
    <w:rsid w:val="009B6591"/>
    <w:rsid w:val="009B6D21"/>
    <w:rsid w:val="009B6E85"/>
    <w:rsid w:val="009B78ED"/>
    <w:rsid w:val="009C0E1B"/>
    <w:rsid w:val="009C12AB"/>
    <w:rsid w:val="009C181C"/>
    <w:rsid w:val="009C1A44"/>
    <w:rsid w:val="009C1C7F"/>
    <w:rsid w:val="009C1DAA"/>
    <w:rsid w:val="009C1EC7"/>
    <w:rsid w:val="009C2210"/>
    <w:rsid w:val="009C28A2"/>
    <w:rsid w:val="009C2BAE"/>
    <w:rsid w:val="009C3239"/>
    <w:rsid w:val="009C36D9"/>
    <w:rsid w:val="009C3828"/>
    <w:rsid w:val="009C3AD3"/>
    <w:rsid w:val="009C3AF4"/>
    <w:rsid w:val="009C3D2C"/>
    <w:rsid w:val="009C4832"/>
    <w:rsid w:val="009C4987"/>
    <w:rsid w:val="009C4FDE"/>
    <w:rsid w:val="009C523F"/>
    <w:rsid w:val="009C52E2"/>
    <w:rsid w:val="009C5518"/>
    <w:rsid w:val="009C5905"/>
    <w:rsid w:val="009C59BF"/>
    <w:rsid w:val="009C5E4F"/>
    <w:rsid w:val="009C5F64"/>
    <w:rsid w:val="009C5F82"/>
    <w:rsid w:val="009C60EA"/>
    <w:rsid w:val="009C6BFC"/>
    <w:rsid w:val="009C70F8"/>
    <w:rsid w:val="009C78A3"/>
    <w:rsid w:val="009C7E68"/>
    <w:rsid w:val="009D00D7"/>
    <w:rsid w:val="009D0156"/>
    <w:rsid w:val="009D05DA"/>
    <w:rsid w:val="009D1179"/>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252"/>
    <w:rsid w:val="009F1BDF"/>
    <w:rsid w:val="009F1EAE"/>
    <w:rsid w:val="009F2848"/>
    <w:rsid w:val="009F369D"/>
    <w:rsid w:val="009F36FE"/>
    <w:rsid w:val="009F399F"/>
    <w:rsid w:val="009F4990"/>
    <w:rsid w:val="009F4F25"/>
    <w:rsid w:val="009F59C2"/>
    <w:rsid w:val="009F5A6F"/>
    <w:rsid w:val="009F7263"/>
    <w:rsid w:val="009F76EA"/>
    <w:rsid w:val="009F78EB"/>
    <w:rsid w:val="009F7DB2"/>
    <w:rsid w:val="009F7F32"/>
    <w:rsid w:val="009F7FEB"/>
    <w:rsid w:val="00A003D5"/>
    <w:rsid w:val="00A0056C"/>
    <w:rsid w:val="00A0087F"/>
    <w:rsid w:val="00A00EDF"/>
    <w:rsid w:val="00A00F5E"/>
    <w:rsid w:val="00A0120D"/>
    <w:rsid w:val="00A01852"/>
    <w:rsid w:val="00A0188B"/>
    <w:rsid w:val="00A01C35"/>
    <w:rsid w:val="00A01E73"/>
    <w:rsid w:val="00A020E8"/>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74D"/>
    <w:rsid w:val="00A10ACA"/>
    <w:rsid w:val="00A10D08"/>
    <w:rsid w:val="00A11284"/>
    <w:rsid w:val="00A113EB"/>
    <w:rsid w:val="00A11E78"/>
    <w:rsid w:val="00A12038"/>
    <w:rsid w:val="00A12355"/>
    <w:rsid w:val="00A1237C"/>
    <w:rsid w:val="00A12574"/>
    <w:rsid w:val="00A127D2"/>
    <w:rsid w:val="00A1284E"/>
    <w:rsid w:val="00A133A2"/>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3DD"/>
    <w:rsid w:val="00A21454"/>
    <w:rsid w:val="00A216CE"/>
    <w:rsid w:val="00A22025"/>
    <w:rsid w:val="00A22498"/>
    <w:rsid w:val="00A22571"/>
    <w:rsid w:val="00A2298D"/>
    <w:rsid w:val="00A230C4"/>
    <w:rsid w:val="00A23EAB"/>
    <w:rsid w:val="00A243FA"/>
    <w:rsid w:val="00A24560"/>
    <w:rsid w:val="00A24C11"/>
    <w:rsid w:val="00A25924"/>
    <w:rsid w:val="00A25B0F"/>
    <w:rsid w:val="00A25BBB"/>
    <w:rsid w:val="00A275AC"/>
    <w:rsid w:val="00A27FB6"/>
    <w:rsid w:val="00A30121"/>
    <w:rsid w:val="00A30368"/>
    <w:rsid w:val="00A3043A"/>
    <w:rsid w:val="00A30968"/>
    <w:rsid w:val="00A309AA"/>
    <w:rsid w:val="00A30E02"/>
    <w:rsid w:val="00A30F6A"/>
    <w:rsid w:val="00A31C3E"/>
    <w:rsid w:val="00A34538"/>
    <w:rsid w:val="00A34677"/>
    <w:rsid w:val="00A3540F"/>
    <w:rsid w:val="00A35630"/>
    <w:rsid w:val="00A35914"/>
    <w:rsid w:val="00A36189"/>
    <w:rsid w:val="00A37975"/>
    <w:rsid w:val="00A37E73"/>
    <w:rsid w:val="00A37FB6"/>
    <w:rsid w:val="00A409E2"/>
    <w:rsid w:val="00A4104A"/>
    <w:rsid w:val="00A41081"/>
    <w:rsid w:val="00A411CA"/>
    <w:rsid w:val="00A42080"/>
    <w:rsid w:val="00A42096"/>
    <w:rsid w:val="00A4213F"/>
    <w:rsid w:val="00A426F3"/>
    <w:rsid w:val="00A42939"/>
    <w:rsid w:val="00A42FDF"/>
    <w:rsid w:val="00A430A9"/>
    <w:rsid w:val="00A431FE"/>
    <w:rsid w:val="00A43424"/>
    <w:rsid w:val="00A4383A"/>
    <w:rsid w:val="00A439E5"/>
    <w:rsid w:val="00A4414E"/>
    <w:rsid w:val="00A44397"/>
    <w:rsid w:val="00A4497A"/>
    <w:rsid w:val="00A44AB5"/>
    <w:rsid w:val="00A44BE8"/>
    <w:rsid w:val="00A44C96"/>
    <w:rsid w:val="00A44CDD"/>
    <w:rsid w:val="00A44F54"/>
    <w:rsid w:val="00A4566E"/>
    <w:rsid w:val="00A45F9B"/>
    <w:rsid w:val="00A46574"/>
    <w:rsid w:val="00A47849"/>
    <w:rsid w:val="00A500B1"/>
    <w:rsid w:val="00A506E0"/>
    <w:rsid w:val="00A52A53"/>
    <w:rsid w:val="00A52C6D"/>
    <w:rsid w:val="00A52EE5"/>
    <w:rsid w:val="00A53037"/>
    <w:rsid w:val="00A532B9"/>
    <w:rsid w:val="00A5351D"/>
    <w:rsid w:val="00A53E79"/>
    <w:rsid w:val="00A54031"/>
    <w:rsid w:val="00A5426D"/>
    <w:rsid w:val="00A54FC2"/>
    <w:rsid w:val="00A55122"/>
    <w:rsid w:val="00A55CEA"/>
    <w:rsid w:val="00A56DE7"/>
    <w:rsid w:val="00A570CE"/>
    <w:rsid w:val="00A57837"/>
    <w:rsid w:val="00A57EB2"/>
    <w:rsid w:val="00A6009E"/>
    <w:rsid w:val="00A60104"/>
    <w:rsid w:val="00A60265"/>
    <w:rsid w:val="00A60540"/>
    <w:rsid w:val="00A60B1F"/>
    <w:rsid w:val="00A61C60"/>
    <w:rsid w:val="00A62589"/>
    <w:rsid w:val="00A62AD0"/>
    <w:rsid w:val="00A62C3A"/>
    <w:rsid w:val="00A6319C"/>
    <w:rsid w:val="00A63311"/>
    <w:rsid w:val="00A63812"/>
    <w:rsid w:val="00A63DF7"/>
    <w:rsid w:val="00A6437B"/>
    <w:rsid w:val="00A6454D"/>
    <w:rsid w:val="00A64F2F"/>
    <w:rsid w:val="00A6551D"/>
    <w:rsid w:val="00A6611E"/>
    <w:rsid w:val="00A668BA"/>
    <w:rsid w:val="00A66FA7"/>
    <w:rsid w:val="00A67E16"/>
    <w:rsid w:val="00A67EB1"/>
    <w:rsid w:val="00A67FF5"/>
    <w:rsid w:val="00A703CC"/>
    <w:rsid w:val="00A70C5C"/>
    <w:rsid w:val="00A710A2"/>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1C64"/>
    <w:rsid w:val="00A820CB"/>
    <w:rsid w:val="00A82342"/>
    <w:rsid w:val="00A8236F"/>
    <w:rsid w:val="00A83BEF"/>
    <w:rsid w:val="00A84443"/>
    <w:rsid w:val="00A8487F"/>
    <w:rsid w:val="00A849A3"/>
    <w:rsid w:val="00A84A0E"/>
    <w:rsid w:val="00A8575D"/>
    <w:rsid w:val="00A861F4"/>
    <w:rsid w:val="00A86ADE"/>
    <w:rsid w:val="00A86E0B"/>
    <w:rsid w:val="00A875DA"/>
    <w:rsid w:val="00A87894"/>
    <w:rsid w:val="00A90F12"/>
    <w:rsid w:val="00A91177"/>
    <w:rsid w:val="00A91DAA"/>
    <w:rsid w:val="00A9235E"/>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BA"/>
    <w:rsid w:val="00AA1AF4"/>
    <w:rsid w:val="00AA1C84"/>
    <w:rsid w:val="00AA35CB"/>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6689"/>
    <w:rsid w:val="00AC71C3"/>
    <w:rsid w:val="00AD09F7"/>
    <w:rsid w:val="00AD18CA"/>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4E7E"/>
    <w:rsid w:val="00AE586F"/>
    <w:rsid w:val="00AE62FE"/>
    <w:rsid w:val="00AE6582"/>
    <w:rsid w:val="00AE6D6C"/>
    <w:rsid w:val="00AE6DC5"/>
    <w:rsid w:val="00AE74CB"/>
    <w:rsid w:val="00AE7686"/>
    <w:rsid w:val="00AE799A"/>
    <w:rsid w:val="00AE7DEA"/>
    <w:rsid w:val="00AF07A5"/>
    <w:rsid w:val="00AF0D97"/>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92B"/>
    <w:rsid w:val="00B05A55"/>
    <w:rsid w:val="00B05DE1"/>
    <w:rsid w:val="00B06595"/>
    <w:rsid w:val="00B06862"/>
    <w:rsid w:val="00B10109"/>
    <w:rsid w:val="00B1085E"/>
    <w:rsid w:val="00B10FD1"/>
    <w:rsid w:val="00B112D5"/>
    <w:rsid w:val="00B11378"/>
    <w:rsid w:val="00B120A8"/>
    <w:rsid w:val="00B1219D"/>
    <w:rsid w:val="00B12735"/>
    <w:rsid w:val="00B12E98"/>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A4"/>
    <w:rsid w:val="00B203C9"/>
    <w:rsid w:val="00B2088D"/>
    <w:rsid w:val="00B208FF"/>
    <w:rsid w:val="00B21271"/>
    <w:rsid w:val="00B21537"/>
    <w:rsid w:val="00B21B90"/>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111"/>
    <w:rsid w:val="00B2692F"/>
    <w:rsid w:val="00B270F8"/>
    <w:rsid w:val="00B27875"/>
    <w:rsid w:val="00B3001D"/>
    <w:rsid w:val="00B3008D"/>
    <w:rsid w:val="00B30884"/>
    <w:rsid w:val="00B30E11"/>
    <w:rsid w:val="00B30EAE"/>
    <w:rsid w:val="00B30EEB"/>
    <w:rsid w:val="00B311E4"/>
    <w:rsid w:val="00B31423"/>
    <w:rsid w:val="00B317AE"/>
    <w:rsid w:val="00B323E0"/>
    <w:rsid w:val="00B32554"/>
    <w:rsid w:val="00B32D31"/>
    <w:rsid w:val="00B32DC0"/>
    <w:rsid w:val="00B3346C"/>
    <w:rsid w:val="00B334D9"/>
    <w:rsid w:val="00B335E4"/>
    <w:rsid w:val="00B33C23"/>
    <w:rsid w:val="00B34374"/>
    <w:rsid w:val="00B345B4"/>
    <w:rsid w:val="00B346D9"/>
    <w:rsid w:val="00B348B1"/>
    <w:rsid w:val="00B34A28"/>
    <w:rsid w:val="00B35046"/>
    <w:rsid w:val="00B35B6A"/>
    <w:rsid w:val="00B35C11"/>
    <w:rsid w:val="00B368EC"/>
    <w:rsid w:val="00B36BE9"/>
    <w:rsid w:val="00B36D2B"/>
    <w:rsid w:val="00B37440"/>
    <w:rsid w:val="00B37657"/>
    <w:rsid w:val="00B37ABB"/>
    <w:rsid w:val="00B37AFD"/>
    <w:rsid w:val="00B37B07"/>
    <w:rsid w:val="00B4046F"/>
    <w:rsid w:val="00B406B3"/>
    <w:rsid w:val="00B40947"/>
    <w:rsid w:val="00B40A36"/>
    <w:rsid w:val="00B41BCA"/>
    <w:rsid w:val="00B41D39"/>
    <w:rsid w:val="00B422C0"/>
    <w:rsid w:val="00B426CA"/>
    <w:rsid w:val="00B426E1"/>
    <w:rsid w:val="00B4387A"/>
    <w:rsid w:val="00B44746"/>
    <w:rsid w:val="00B44854"/>
    <w:rsid w:val="00B44BA5"/>
    <w:rsid w:val="00B458D0"/>
    <w:rsid w:val="00B47304"/>
    <w:rsid w:val="00B4792C"/>
    <w:rsid w:val="00B50CAE"/>
    <w:rsid w:val="00B50D10"/>
    <w:rsid w:val="00B512AD"/>
    <w:rsid w:val="00B5196C"/>
    <w:rsid w:val="00B525CB"/>
    <w:rsid w:val="00B52697"/>
    <w:rsid w:val="00B52BA7"/>
    <w:rsid w:val="00B54215"/>
    <w:rsid w:val="00B54D8F"/>
    <w:rsid w:val="00B55719"/>
    <w:rsid w:val="00B55857"/>
    <w:rsid w:val="00B55C69"/>
    <w:rsid w:val="00B56851"/>
    <w:rsid w:val="00B56D6E"/>
    <w:rsid w:val="00B572F7"/>
    <w:rsid w:val="00B574C3"/>
    <w:rsid w:val="00B57B9D"/>
    <w:rsid w:val="00B57DAF"/>
    <w:rsid w:val="00B60094"/>
    <w:rsid w:val="00B6022C"/>
    <w:rsid w:val="00B6040C"/>
    <w:rsid w:val="00B608D6"/>
    <w:rsid w:val="00B614F8"/>
    <w:rsid w:val="00B61994"/>
    <w:rsid w:val="00B61B18"/>
    <w:rsid w:val="00B61FD4"/>
    <w:rsid w:val="00B6235B"/>
    <w:rsid w:val="00B627C3"/>
    <w:rsid w:val="00B62880"/>
    <w:rsid w:val="00B63872"/>
    <w:rsid w:val="00B63CB2"/>
    <w:rsid w:val="00B64246"/>
    <w:rsid w:val="00B64EDB"/>
    <w:rsid w:val="00B65938"/>
    <w:rsid w:val="00B65C8A"/>
    <w:rsid w:val="00B65CE2"/>
    <w:rsid w:val="00B660AD"/>
    <w:rsid w:val="00B66109"/>
    <w:rsid w:val="00B66349"/>
    <w:rsid w:val="00B673E2"/>
    <w:rsid w:val="00B67CED"/>
    <w:rsid w:val="00B67FBF"/>
    <w:rsid w:val="00B70832"/>
    <w:rsid w:val="00B71376"/>
    <w:rsid w:val="00B716D7"/>
    <w:rsid w:val="00B71D19"/>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E6B"/>
    <w:rsid w:val="00B80B37"/>
    <w:rsid w:val="00B80C72"/>
    <w:rsid w:val="00B816FB"/>
    <w:rsid w:val="00B81871"/>
    <w:rsid w:val="00B81964"/>
    <w:rsid w:val="00B81E6F"/>
    <w:rsid w:val="00B82017"/>
    <w:rsid w:val="00B82123"/>
    <w:rsid w:val="00B8225B"/>
    <w:rsid w:val="00B825A3"/>
    <w:rsid w:val="00B82BB5"/>
    <w:rsid w:val="00B83182"/>
    <w:rsid w:val="00B839F0"/>
    <w:rsid w:val="00B84A12"/>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42C"/>
    <w:rsid w:val="00BA3459"/>
    <w:rsid w:val="00BA3982"/>
    <w:rsid w:val="00BA405F"/>
    <w:rsid w:val="00BA4771"/>
    <w:rsid w:val="00BA482B"/>
    <w:rsid w:val="00BA4A4C"/>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85C"/>
    <w:rsid w:val="00BB4C8E"/>
    <w:rsid w:val="00BB57ED"/>
    <w:rsid w:val="00BB5A2D"/>
    <w:rsid w:val="00BB606C"/>
    <w:rsid w:val="00BB65C3"/>
    <w:rsid w:val="00BB662E"/>
    <w:rsid w:val="00BB67A9"/>
    <w:rsid w:val="00BB6C01"/>
    <w:rsid w:val="00BB7942"/>
    <w:rsid w:val="00BB7CD1"/>
    <w:rsid w:val="00BC0F33"/>
    <w:rsid w:val="00BC14A7"/>
    <w:rsid w:val="00BC17CC"/>
    <w:rsid w:val="00BC1DAF"/>
    <w:rsid w:val="00BC209F"/>
    <w:rsid w:val="00BC2647"/>
    <w:rsid w:val="00BC2898"/>
    <w:rsid w:val="00BC2928"/>
    <w:rsid w:val="00BC29BD"/>
    <w:rsid w:val="00BC2BB1"/>
    <w:rsid w:val="00BC34A3"/>
    <w:rsid w:val="00BC3FF9"/>
    <w:rsid w:val="00BC4107"/>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1EE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A3"/>
    <w:rsid w:val="00BF2A7E"/>
    <w:rsid w:val="00BF32E4"/>
    <w:rsid w:val="00BF3331"/>
    <w:rsid w:val="00BF3A45"/>
    <w:rsid w:val="00BF3E98"/>
    <w:rsid w:val="00BF436F"/>
    <w:rsid w:val="00BF470D"/>
    <w:rsid w:val="00BF5899"/>
    <w:rsid w:val="00BF5C05"/>
    <w:rsid w:val="00BF6172"/>
    <w:rsid w:val="00BF6FC6"/>
    <w:rsid w:val="00BF7330"/>
    <w:rsid w:val="00BF7C52"/>
    <w:rsid w:val="00BF7E36"/>
    <w:rsid w:val="00BF7F99"/>
    <w:rsid w:val="00C0021A"/>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2C0"/>
    <w:rsid w:val="00C1159D"/>
    <w:rsid w:val="00C1233E"/>
    <w:rsid w:val="00C12FB3"/>
    <w:rsid w:val="00C138BC"/>
    <w:rsid w:val="00C13D85"/>
    <w:rsid w:val="00C14639"/>
    <w:rsid w:val="00C14E82"/>
    <w:rsid w:val="00C14FF6"/>
    <w:rsid w:val="00C15257"/>
    <w:rsid w:val="00C15567"/>
    <w:rsid w:val="00C15A85"/>
    <w:rsid w:val="00C1637C"/>
    <w:rsid w:val="00C1641B"/>
    <w:rsid w:val="00C165FC"/>
    <w:rsid w:val="00C16DCE"/>
    <w:rsid w:val="00C173AE"/>
    <w:rsid w:val="00C176D5"/>
    <w:rsid w:val="00C17D24"/>
    <w:rsid w:val="00C2082C"/>
    <w:rsid w:val="00C20EB0"/>
    <w:rsid w:val="00C21004"/>
    <w:rsid w:val="00C21005"/>
    <w:rsid w:val="00C21477"/>
    <w:rsid w:val="00C214C3"/>
    <w:rsid w:val="00C220B6"/>
    <w:rsid w:val="00C22142"/>
    <w:rsid w:val="00C22C98"/>
    <w:rsid w:val="00C22CA3"/>
    <w:rsid w:val="00C22D7C"/>
    <w:rsid w:val="00C22DDE"/>
    <w:rsid w:val="00C2338B"/>
    <w:rsid w:val="00C233CE"/>
    <w:rsid w:val="00C2354E"/>
    <w:rsid w:val="00C237DD"/>
    <w:rsid w:val="00C238F4"/>
    <w:rsid w:val="00C2393A"/>
    <w:rsid w:val="00C23A99"/>
    <w:rsid w:val="00C245EE"/>
    <w:rsid w:val="00C24AE1"/>
    <w:rsid w:val="00C24B8D"/>
    <w:rsid w:val="00C24BD7"/>
    <w:rsid w:val="00C25813"/>
    <w:rsid w:val="00C26B9E"/>
    <w:rsid w:val="00C26C71"/>
    <w:rsid w:val="00C27143"/>
    <w:rsid w:val="00C27490"/>
    <w:rsid w:val="00C27D37"/>
    <w:rsid w:val="00C309E8"/>
    <w:rsid w:val="00C3169C"/>
    <w:rsid w:val="00C32017"/>
    <w:rsid w:val="00C32571"/>
    <w:rsid w:val="00C325CD"/>
    <w:rsid w:val="00C3322E"/>
    <w:rsid w:val="00C333B2"/>
    <w:rsid w:val="00C337F5"/>
    <w:rsid w:val="00C3383E"/>
    <w:rsid w:val="00C33AEA"/>
    <w:rsid w:val="00C33B90"/>
    <w:rsid w:val="00C34161"/>
    <w:rsid w:val="00C34B5F"/>
    <w:rsid w:val="00C358D4"/>
    <w:rsid w:val="00C365C6"/>
    <w:rsid w:val="00C366F4"/>
    <w:rsid w:val="00C36785"/>
    <w:rsid w:val="00C368A6"/>
    <w:rsid w:val="00C36C0E"/>
    <w:rsid w:val="00C3711C"/>
    <w:rsid w:val="00C37256"/>
    <w:rsid w:val="00C37A7B"/>
    <w:rsid w:val="00C37DC1"/>
    <w:rsid w:val="00C37FFE"/>
    <w:rsid w:val="00C40B50"/>
    <w:rsid w:val="00C419E3"/>
    <w:rsid w:val="00C419F4"/>
    <w:rsid w:val="00C41E6A"/>
    <w:rsid w:val="00C42247"/>
    <w:rsid w:val="00C428E7"/>
    <w:rsid w:val="00C42D32"/>
    <w:rsid w:val="00C438A2"/>
    <w:rsid w:val="00C439BE"/>
    <w:rsid w:val="00C452D0"/>
    <w:rsid w:val="00C4539B"/>
    <w:rsid w:val="00C45466"/>
    <w:rsid w:val="00C455C1"/>
    <w:rsid w:val="00C4581D"/>
    <w:rsid w:val="00C46294"/>
    <w:rsid w:val="00C46599"/>
    <w:rsid w:val="00C47472"/>
    <w:rsid w:val="00C500F0"/>
    <w:rsid w:val="00C504A7"/>
    <w:rsid w:val="00C506C9"/>
    <w:rsid w:val="00C50A16"/>
    <w:rsid w:val="00C515FC"/>
    <w:rsid w:val="00C51C9A"/>
    <w:rsid w:val="00C51DE0"/>
    <w:rsid w:val="00C52C68"/>
    <w:rsid w:val="00C52C79"/>
    <w:rsid w:val="00C52D98"/>
    <w:rsid w:val="00C52DA1"/>
    <w:rsid w:val="00C53007"/>
    <w:rsid w:val="00C53D00"/>
    <w:rsid w:val="00C53D24"/>
    <w:rsid w:val="00C54640"/>
    <w:rsid w:val="00C547A6"/>
    <w:rsid w:val="00C54A3A"/>
    <w:rsid w:val="00C55C32"/>
    <w:rsid w:val="00C56A67"/>
    <w:rsid w:val="00C56CC2"/>
    <w:rsid w:val="00C56D8D"/>
    <w:rsid w:val="00C57498"/>
    <w:rsid w:val="00C5763C"/>
    <w:rsid w:val="00C5780C"/>
    <w:rsid w:val="00C5796B"/>
    <w:rsid w:val="00C57C64"/>
    <w:rsid w:val="00C6038A"/>
    <w:rsid w:val="00C612C4"/>
    <w:rsid w:val="00C619A1"/>
    <w:rsid w:val="00C62370"/>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32"/>
    <w:rsid w:val="00C673D0"/>
    <w:rsid w:val="00C6742E"/>
    <w:rsid w:val="00C67B0B"/>
    <w:rsid w:val="00C67C0E"/>
    <w:rsid w:val="00C67F7A"/>
    <w:rsid w:val="00C70012"/>
    <w:rsid w:val="00C70622"/>
    <w:rsid w:val="00C70BF6"/>
    <w:rsid w:val="00C71E2A"/>
    <w:rsid w:val="00C72A73"/>
    <w:rsid w:val="00C733BA"/>
    <w:rsid w:val="00C7436F"/>
    <w:rsid w:val="00C760DC"/>
    <w:rsid w:val="00C76D48"/>
    <w:rsid w:val="00C770C5"/>
    <w:rsid w:val="00C8082B"/>
    <w:rsid w:val="00C81012"/>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9005E"/>
    <w:rsid w:val="00C90111"/>
    <w:rsid w:val="00C9038E"/>
    <w:rsid w:val="00C9077B"/>
    <w:rsid w:val="00C90CA9"/>
    <w:rsid w:val="00C90F88"/>
    <w:rsid w:val="00C915F2"/>
    <w:rsid w:val="00C916E3"/>
    <w:rsid w:val="00C917B1"/>
    <w:rsid w:val="00C9193C"/>
    <w:rsid w:val="00C91B77"/>
    <w:rsid w:val="00C91B8E"/>
    <w:rsid w:val="00C920E2"/>
    <w:rsid w:val="00C9370F"/>
    <w:rsid w:val="00C93765"/>
    <w:rsid w:val="00C93877"/>
    <w:rsid w:val="00C93D8C"/>
    <w:rsid w:val="00C93E07"/>
    <w:rsid w:val="00C941C7"/>
    <w:rsid w:val="00C946A3"/>
    <w:rsid w:val="00C946CC"/>
    <w:rsid w:val="00C959BD"/>
    <w:rsid w:val="00C95B08"/>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6C6E"/>
    <w:rsid w:val="00CA7019"/>
    <w:rsid w:val="00CA76FC"/>
    <w:rsid w:val="00CA7E7B"/>
    <w:rsid w:val="00CB0236"/>
    <w:rsid w:val="00CB0CB1"/>
    <w:rsid w:val="00CB1881"/>
    <w:rsid w:val="00CB1969"/>
    <w:rsid w:val="00CB19E3"/>
    <w:rsid w:val="00CB1DE9"/>
    <w:rsid w:val="00CB2C3A"/>
    <w:rsid w:val="00CB2D38"/>
    <w:rsid w:val="00CB2F5E"/>
    <w:rsid w:val="00CB3C9D"/>
    <w:rsid w:val="00CB4137"/>
    <w:rsid w:val="00CB50D0"/>
    <w:rsid w:val="00CB52D0"/>
    <w:rsid w:val="00CB5578"/>
    <w:rsid w:val="00CB5671"/>
    <w:rsid w:val="00CB591C"/>
    <w:rsid w:val="00CB5943"/>
    <w:rsid w:val="00CB61B3"/>
    <w:rsid w:val="00CB6276"/>
    <w:rsid w:val="00CB6801"/>
    <w:rsid w:val="00CB6F83"/>
    <w:rsid w:val="00CB72AE"/>
    <w:rsid w:val="00CC00CD"/>
    <w:rsid w:val="00CC0579"/>
    <w:rsid w:val="00CC0AF3"/>
    <w:rsid w:val="00CC0BC6"/>
    <w:rsid w:val="00CC0E68"/>
    <w:rsid w:val="00CC1780"/>
    <w:rsid w:val="00CC194E"/>
    <w:rsid w:val="00CC2030"/>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363"/>
    <w:rsid w:val="00CC69EC"/>
    <w:rsid w:val="00CC71D3"/>
    <w:rsid w:val="00CC743D"/>
    <w:rsid w:val="00CD02ED"/>
    <w:rsid w:val="00CD050A"/>
    <w:rsid w:val="00CD0AE0"/>
    <w:rsid w:val="00CD1017"/>
    <w:rsid w:val="00CD205D"/>
    <w:rsid w:val="00CD2A22"/>
    <w:rsid w:val="00CD2B50"/>
    <w:rsid w:val="00CD3172"/>
    <w:rsid w:val="00CD4399"/>
    <w:rsid w:val="00CD4506"/>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4B1D"/>
    <w:rsid w:val="00CE53CC"/>
    <w:rsid w:val="00CE5E6D"/>
    <w:rsid w:val="00CE5F60"/>
    <w:rsid w:val="00CE65A7"/>
    <w:rsid w:val="00CE68FE"/>
    <w:rsid w:val="00CE69CC"/>
    <w:rsid w:val="00CE6EC4"/>
    <w:rsid w:val="00CE70DD"/>
    <w:rsid w:val="00CE7F26"/>
    <w:rsid w:val="00CF093F"/>
    <w:rsid w:val="00CF1226"/>
    <w:rsid w:val="00CF1ABB"/>
    <w:rsid w:val="00CF1E1D"/>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88F"/>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9FC"/>
    <w:rsid w:val="00D12D82"/>
    <w:rsid w:val="00D12F77"/>
    <w:rsid w:val="00D1306E"/>
    <w:rsid w:val="00D130B7"/>
    <w:rsid w:val="00D134CD"/>
    <w:rsid w:val="00D13CB0"/>
    <w:rsid w:val="00D14B5F"/>
    <w:rsid w:val="00D14E13"/>
    <w:rsid w:val="00D14F23"/>
    <w:rsid w:val="00D160F6"/>
    <w:rsid w:val="00D16740"/>
    <w:rsid w:val="00D16A8B"/>
    <w:rsid w:val="00D16E39"/>
    <w:rsid w:val="00D171DE"/>
    <w:rsid w:val="00D172A4"/>
    <w:rsid w:val="00D17951"/>
    <w:rsid w:val="00D17AD8"/>
    <w:rsid w:val="00D20AD2"/>
    <w:rsid w:val="00D2104A"/>
    <w:rsid w:val="00D21A58"/>
    <w:rsid w:val="00D21BB5"/>
    <w:rsid w:val="00D21FFC"/>
    <w:rsid w:val="00D222FD"/>
    <w:rsid w:val="00D223B6"/>
    <w:rsid w:val="00D223E8"/>
    <w:rsid w:val="00D224E1"/>
    <w:rsid w:val="00D22DC8"/>
    <w:rsid w:val="00D2477B"/>
    <w:rsid w:val="00D2522A"/>
    <w:rsid w:val="00D25250"/>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2E21"/>
    <w:rsid w:val="00D33C01"/>
    <w:rsid w:val="00D33FA4"/>
    <w:rsid w:val="00D349A7"/>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8A7"/>
    <w:rsid w:val="00D422DB"/>
    <w:rsid w:val="00D42AC2"/>
    <w:rsid w:val="00D446FA"/>
    <w:rsid w:val="00D4498E"/>
    <w:rsid w:val="00D4515F"/>
    <w:rsid w:val="00D451E8"/>
    <w:rsid w:val="00D45720"/>
    <w:rsid w:val="00D45A45"/>
    <w:rsid w:val="00D466C9"/>
    <w:rsid w:val="00D470BB"/>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5CE"/>
    <w:rsid w:val="00D649EC"/>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1AA"/>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09E"/>
    <w:rsid w:val="00D944AC"/>
    <w:rsid w:val="00D94942"/>
    <w:rsid w:val="00D94E5D"/>
    <w:rsid w:val="00D95145"/>
    <w:rsid w:val="00D9614B"/>
    <w:rsid w:val="00D96594"/>
    <w:rsid w:val="00D967CB"/>
    <w:rsid w:val="00D968D4"/>
    <w:rsid w:val="00D96C40"/>
    <w:rsid w:val="00D96EE0"/>
    <w:rsid w:val="00D97350"/>
    <w:rsid w:val="00D97BD1"/>
    <w:rsid w:val="00D97E8F"/>
    <w:rsid w:val="00DA00C3"/>
    <w:rsid w:val="00DA01E9"/>
    <w:rsid w:val="00DA06B8"/>
    <w:rsid w:val="00DA14A9"/>
    <w:rsid w:val="00DA1C53"/>
    <w:rsid w:val="00DA286D"/>
    <w:rsid w:val="00DA2969"/>
    <w:rsid w:val="00DA29B7"/>
    <w:rsid w:val="00DA2E5F"/>
    <w:rsid w:val="00DA337C"/>
    <w:rsid w:val="00DA4842"/>
    <w:rsid w:val="00DA4C97"/>
    <w:rsid w:val="00DA52BB"/>
    <w:rsid w:val="00DA5989"/>
    <w:rsid w:val="00DA5AB1"/>
    <w:rsid w:val="00DA5F9D"/>
    <w:rsid w:val="00DA69B2"/>
    <w:rsid w:val="00DA7462"/>
    <w:rsid w:val="00DA7AD0"/>
    <w:rsid w:val="00DB02D7"/>
    <w:rsid w:val="00DB03CC"/>
    <w:rsid w:val="00DB12D4"/>
    <w:rsid w:val="00DB1445"/>
    <w:rsid w:val="00DB14F0"/>
    <w:rsid w:val="00DB1745"/>
    <w:rsid w:val="00DB19BB"/>
    <w:rsid w:val="00DB1AFF"/>
    <w:rsid w:val="00DB219A"/>
    <w:rsid w:val="00DB3165"/>
    <w:rsid w:val="00DB420F"/>
    <w:rsid w:val="00DB4292"/>
    <w:rsid w:val="00DB4DB7"/>
    <w:rsid w:val="00DB5023"/>
    <w:rsid w:val="00DB5548"/>
    <w:rsid w:val="00DB5767"/>
    <w:rsid w:val="00DB6E46"/>
    <w:rsid w:val="00DB7117"/>
    <w:rsid w:val="00DB7760"/>
    <w:rsid w:val="00DB7DD4"/>
    <w:rsid w:val="00DC00B4"/>
    <w:rsid w:val="00DC0195"/>
    <w:rsid w:val="00DC0759"/>
    <w:rsid w:val="00DC0954"/>
    <w:rsid w:val="00DC0DF8"/>
    <w:rsid w:val="00DC15BA"/>
    <w:rsid w:val="00DC18CD"/>
    <w:rsid w:val="00DC1A68"/>
    <w:rsid w:val="00DC246C"/>
    <w:rsid w:val="00DC30B8"/>
    <w:rsid w:val="00DC4074"/>
    <w:rsid w:val="00DC478F"/>
    <w:rsid w:val="00DC61AC"/>
    <w:rsid w:val="00DC62E5"/>
    <w:rsid w:val="00DC6D70"/>
    <w:rsid w:val="00DC6F33"/>
    <w:rsid w:val="00DC7349"/>
    <w:rsid w:val="00DC7389"/>
    <w:rsid w:val="00DD0EA9"/>
    <w:rsid w:val="00DD14D8"/>
    <w:rsid w:val="00DD1599"/>
    <w:rsid w:val="00DD16F1"/>
    <w:rsid w:val="00DD1B03"/>
    <w:rsid w:val="00DD1E43"/>
    <w:rsid w:val="00DD2555"/>
    <w:rsid w:val="00DD2A62"/>
    <w:rsid w:val="00DD2F2F"/>
    <w:rsid w:val="00DD2F7A"/>
    <w:rsid w:val="00DD37C4"/>
    <w:rsid w:val="00DD3885"/>
    <w:rsid w:val="00DD5737"/>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A6"/>
    <w:rsid w:val="00DE3FF0"/>
    <w:rsid w:val="00DE4037"/>
    <w:rsid w:val="00DE4105"/>
    <w:rsid w:val="00DE5189"/>
    <w:rsid w:val="00DE63F8"/>
    <w:rsid w:val="00DE6DF6"/>
    <w:rsid w:val="00DE7108"/>
    <w:rsid w:val="00DE74AC"/>
    <w:rsid w:val="00DE78D1"/>
    <w:rsid w:val="00DE78FF"/>
    <w:rsid w:val="00DF0263"/>
    <w:rsid w:val="00DF0BEB"/>
    <w:rsid w:val="00DF0EB4"/>
    <w:rsid w:val="00DF158B"/>
    <w:rsid w:val="00DF1733"/>
    <w:rsid w:val="00DF193C"/>
    <w:rsid w:val="00DF1E36"/>
    <w:rsid w:val="00DF236B"/>
    <w:rsid w:val="00DF2A91"/>
    <w:rsid w:val="00DF2D65"/>
    <w:rsid w:val="00DF31F4"/>
    <w:rsid w:val="00DF3889"/>
    <w:rsid w:val="00DF3CC9"/>
    <w:rsid w:val="00DF4451"/>
    <w:rsid w:val="00DF49FF"/>
    <w:rsid w:val="00DF4FFB"/>
    <w:rsid w:val="00DF5236"/>
    <w:rsid w:val="00DF57D9"/>
    <w:rsid w:val="00DF651F"/>
    <w:rsid w:val="00DF6F43"/>
    <w:rsid w:val="00DF71EA"/>
    <w:rsid w:val="00DF752F"/>
    <w:rsid w:val="00DF76A2"/>
    <w:rsid w:val="00DF786B"/>
    <w:rsid w:val="00E00340"/>
    <w:rsid w:val="00E00B7A"/>
    <w:rsid w:val="00E01519"/>
    <w:rsid w:val="00E01ADA"/>
    <w:rsid w:val="00E02186"/>
    <w:rsid w:val="00E025C2"/>
    <w:rsid w:val="00E026BB"/>
    <w:rsid w:val="00E027C5"/>
    <w:rsid w:val="00E0281E"/>
    <w:rsid w:val="00E03124"/>
    <w:rsid w:val="00E031C3"/>
    <w:rsid w:val="00E03951"/>
    <w:rsid w:val="00E03DB8"/>
    <w:rsid w:val="00E03F17"/>
    <w:rsid w:val="00E0420C"/>
    <w:rsid w:val="00E04EDD"/>
    <w:rsid w:val="00E05B0B"/>
    <w:rsid w:val="00E05E70"/>
    <w:rsid w:val="00E064BC"/>
    <w:rsid w:val="00E06F33"/>
    <w:rsid w:val="00E07225"/>
    <w:rsid w:val="00E072BD"/>
    <w:rsid w:val="00E076B4"/>
    <w:rsid w:val="00E07B55"/>
    <w:rsid w:val="00E07C40"/>
    <w:rsid w:val="00E10579"/>
    <w:rsid w:val="00E109DD"/>
    <w:rsid w:val="00E11229"/>
    <w:rsid w:val="00E114CA"/>
    <w:rsid w:val="00E127D1"/>
    <w:rsid w:val="00E13867"/>
    <w:rsid w:val="00E1397F"/>
    <w:rsid w:val="00E13AB8"/>
    <w:rsid w:val="00E1482E"/>
    <w:rsid w:val="00E152AF"/>
    <w:rsid w:val="00E16106"/>
    <w:rsid w:val="00E16382"/>
    <w:rsid w:val="00E1699C"/>
    <w:rsid w:val="00E16AC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2E1"/>
    <w:rsid w:val="00E2674A"/>
    <w:rsid w:val="00E26A4A"/>
    <w:rsid w:val="00E26CB8"/>
    <w:rsid w:val="00E26D16"/>
    <w:rsid w:val="00E26FCF"/>
    <w:rsid w:val="00E27165"/>
    <w:rsid w:val="00E27186"/>
    <w:rsid w:val="00E275D9"/>
    <w:rsid w:val="00E3044A"/>
    <w:rsid w:val="00E30643"/>
    <w:rsid w:val="00E30E49"/>
    <w:rsid w:val="00E313EF"/>
    <w:rsid w:val="00E315A4"/>
    <w:rsid w:val="00E31679"/>
    <w:rsid w:val="00E31A4A"/>
    <w:rsid w:val="00E31CD4"/>
    <w:rsid w:val="00E31FC1"/>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D95"/>
    <w:rsid w:val="00E55FF1"/>
    <w:rsid w:val="00E56090"/>
    <w:rsid w:val="00E56408"/>
    <w:rsid w:val="00E565B9"/>
    <w:rsid w:val="00E56E7B"/>
    <w:rsid w:val="00E5733B"/>
    <w:rsid w:val="00E5756C"/>
    <w:rsid w:val="00E57811"/>
    <w:rsid w:val="00E57FB0"/>
    <w:rsid w:val="00E601BE"/>
    <w:rsid w:val="00E60765"/>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52C"/>
    <w:rsid w:val="00E63B43"/>
    <w:rsid w:val="00E63B74"/>
    <w:rsid w:val="00E63DCE"/>
    <w:rsid w:val="00E63FB4"/>
    <w:rsid w:val="00E64700"/>
    <w:rsid w:val="00E65074"/>
    <w:rsid w:val="00E65AD3"/>
    <w:rsid w:val="00E65E70"/>
    <w:rsid w:val="00E66087"/>
    <w:rsid w:val="00E66D79"/>
    <w:rsid w:val="00E66FF9"/>
    <w:rsid w:val="00E6706F"/>
    <w:rsid w:val="00E672B4"/>
    <w:rsid w:val="00E673A2"/>
    <w:rsid w:val="00E67856"/>
    <w:rsid w:val="00E679C8"/>
    <w:rsid w:val="00E70314"/>
    <w:rsid w:val="00E724E7"/>
    <w:rsid w:val="00E729B4"/>
    <w:rsid w:val="00E72B41"/>
    <w:rsid w:val="00E7347B"/>
    <w:rsid w:val="00E73792"/>
    <w:rsid w:val="00E73D03"/>
    <w:rsid w:val="00E7471C"/>
    <w:rsid w:val="00E7498A"/>
    <w:rsid w:val="00E7514E"/>
    <w:rsid w:val="00E76537"/>
    <w:rsid w:val="00E77784"/>
    <w:rsid w:val="00E7781A"/>
    <w:rsid w:val="00E77AF5"/>
    <w:rsid w:val="00E8206F"/>
    <w:rsid w:val="00E820F4"/>
    <w:rsid w:val="00E82263"/>
    <w:rsid w:val="00E823F9"/>
    <w:rsid w:val="00E82C1F"/>
    <w:rsid w:val="00E83671"/>
    <w:rsid w:val="00E840EE"/>
    <w:rsid w:val="00E84314"/>
    <w:rsid w:val="00E84352"/>
    <w:rsid w:val="00E84925"/>
    <w:rsid w:val="00E849CA"/>
    <w:rsid w:val="00E84A71"/>
    <w:rsid w:val="00E8556F"/>
    <w:rsid w:val="00E85A6D"/>
    <w:rsid w:val="00E86254"/>
    <w:rsid w:val="00E86556"/>
    <w:rsid w:val="00E86567"/>
    <w:rsid w:val="00E86D35"/>
    <w:rsid w:val="00E86DC2"/>
    <w:rsid w:val="00E86E32"/>
    <w:rsid w:val="00E86F2E"/>
    <w:rsid w:val="00E8732E"/>
    <w:rsid w:val="00E9011F"/>
    <w:rsid w:val="00E903FC"/>
    <w:rsid w:val="00E906EB"/>
    <w:rsid w:val="00E9079E"/>
    <w:rsid w:val="00E9147B"/>
    <w:rsid w:val="00E9170E"/>
    <w:rsid w:val="00E919FB"/>
    <w:rsid w:val="00E92410"/>
    <w:rsid w:val="00E9241E"/>
    <w:rsid w:val="00E92460"/>
    <w:rsid w:val="00E92E62"/>
    <w:rsid w:val="00E93804"/>
    <w:rsid w:val="00E9429D"/>
    <w:rsid w:val="00E95434"/>
    <w:rsid w:val="00E96467"/>
    <w:rsid w:val="00E966DA"/>
    <w:rsid w:val="00E96948"/>
    <w:rsid w:val="00E9737B"/>
    <w:rsid w:val="00E97A3F"/>
    <w:rsid w:val="00E97BC5"/>
    <w:rsid w:val="00E97F0A"/>
    <w:rsid w:val="00EA0100"/>
    <w:rsid w:val="00EA0BCE"/>
    <w:rsid w:val="00EA17BC"/>
    <w:rsid w:val="00EA2744"/>
    <w:rsid w:val="00EA37B9"/>
    <w:rsid w:val="00EA39F7"/>
    <w:rsid w:val="00EA3DC2"/>
    <w:rsid w:val="00EA434E"/>
    <w:rsid w:val="00EA4757"/>
    <w:rsid w:val="00EA4D54"/>
    <w:rsid w:val="00EA560B"/>
    <w:rsid w:val="00EA5669"/>
    <w:rsid w:val="00EA5CC6"/>
    <w:rsid w:val="00EA5D40"/>
    <w:rsid w:val="00EA63EF"/>
    <w:rsid w:val="00EA6719"/>
    <w:rsid w:val="00EA74A5"/>
    <w:rsid w:val="00EA793F"/>
    <w:rsid w:val="00EA7B3D"/>
    <w:rsid w:val="00EA7CBF"/>
    <w:rsid w:val="00EB0A89"/>
    <w:rsid w:val="00EB1573"/>
    <w:rsid w:val="00EB1910"/>
    <w:rsid w:val="00EB21E4"/>
    <w:rsid w:val="00EB2564"/>
    <w:rsid w:val="00EB2D83"/>
    <w:rsid w:val="00EB2E97"/>
    <w:rsid w:val="00EB2EA0"/>
    <w:rsid w:val="00EB2F11"/>
    <w:rsid w:val="00EB3416"/>
    <w:rsid w:val="00EB4AE1"/>
    <w:rsid w:val="00EB52F4"/>
    <w:rsid w:val="00EB5694"/>
    <w:rsid w:val="00EB5779"/>
    <w:rsid w:val="00EB5D2F"/>
    <w:rsid w:val="00EB5EB7"/>
    <w:rsid w:val="00EB67F1"/>
    <w:rsid w:val="00EB6ADA"/>
    <w:rsid w:val="00EB72CD"/>
    <w:rsid w:val="00EB749A"/>
    <w:rsid w:val="00EB76B6"/>
    <w:rsid w:val="00EB7D8A"/>
    <w:rsid w:val="00EB7EDB"/>
    <w:rsid w:val="00EC04F7"/>
    <w:rsid w:val="00EC05E2"/>
    <w:rsid w:val="00EC0E84"/>
    <w:rsid w:val="00EC16E2"/>
    <w:rsid w:val="00EC1CE7"/>
    <w:rsid w:val="00EC1DAE"/>
    <w:rsid w:val="00EC26F1"/>
    <w:rsid w:val="00EC3C94"/>
    <w:rsid w:val="00EC41AE"/>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5AE"/>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FBE"/>
    <w:rsid w:val="00EE1258"/>
    <w:rsid w:val="00EE13DA"/>
    <w:rsid w:val="00EE1668"/>
    <w:rsid w:val="00EE1756"/>
    <w:rsid w:val="00EE1C10"/>
    <w:rsid w:val="00EE1EDB"/>
    <w:rsid w:val="00EE24E2"/>
    <w:rsid w:val="00EE2D51"/>
    <w:rsid w:val="00EE366D"/>
    <w:rsid w:val="00EE5454"/>
    <w:rsid w:val="00EE5459"/>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4FC8"/>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BD1"/>
    <w:rsid w:val="00F01E67"/>
    <w:rsid w:val="00F02744"/>
    <w:rsid w:val="00F02BD9"/>
    <w:rsid w:val="00F02BFD"/>
    <w:rsid w:val="00F02CC2"/>
    <w:rsid w:val="00F02D25"/>
    <w:rsid w:val="00F03C3D"/>
    <w:rsid w:val="00F0435D"/>
    <w:rsid w:val="00F04580"/>
    <w:rsid w:val="00F04CE1"/>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242"/>
    <w:rsid w:val="00F15505"/>
    <w:rsid w:val="00F15BFF"/>
    <w:rsid w:val="00F16E4F"/>
    <w:rsid w:val="00F17244"/>
    <w:rsid w:val="00F17388"/>
    <w:rsid w:val="00F20742"/>
    <w:rsid w:val="00F20931"/>
    <w:rsid w:val="00F20ECE"/>
    <w:rsid w:val="00F213A0"/>
    <w:rsid w:val="00F21D54"/>
    <w:rsid w:val="00F21EF4"/>
    <w:rsid w:val="00F23113"/>
    <w:rsid w:val="00F23255"/>
    <w:rsid w:val="00F23393"/>
    <w:rsid w:val="00F23759"/>
    <w:rsid w:val="00F23B44"/>
    <w:rsid w:val="00F24644"/>
    <w:rsid w:val="00F252E7"/>
    <w:rsid w:val="00F25947"/>
    <w:rsid w:val="00F262D6"/>
    <w:rsid w:val="00F2674A"/>
    <w:rsid w:val="00F26CCF"/>
    <w:rsid w:val="00F26F33"/>
    <w:rsid w:val="00F27346"/>
    <w:rsid w:val="00F273D5"/>
    <w:rsid w:val="00F2748A"/>
    <w:rsid w:val="00F300A8"/>
    <w:rsid w:val="00F302C6"/>
    <w:rsid w:val="00F30400"/>
    <w:rsid w:val="00F3079E"/>
    <w:rsid w:val="00F30FFD"/>
    <w:rsid w:val="00F31289"/>
    <w:rsid w:val="00F3399B"/>
    <w:rsid w:val="00F33F4B"/>
    <w:rsid w:val="00F346ED"/>
    <w:rsid w:val="00F34945"/>
    <w:rsid w:val="00F34E1E"/>
    <w:rsid w:val="00F3570C"/>
    <w:rsid w:val="00F363A4"/>
    <w:rsid w:val="00F3663F"/>
    <w:rsid w:val="00F36765"/>
    <w:rsid w:val="00F368FF"/>
    <w:rsid w:val="00F37068"/>
    <w:rsid w:val="00F37F3F"/>
    <w:rsid w:val="00F40992"/>
    <w:rsid w:val="00F40F72"/>
    <w:rsid w:val="00F41596"/>
    <w:rsid w:val="00F41D8B"/>
    <w:rsid w:val="00F4200A"/>
    <w:rsid w:val="00F42121"/>
    <w:rsid w:val="00F424B3"/>
    <w:rsid w:val="00F428B1"/>
    <w:rsid w:val="00F428B4"/>
    <w:rsid w:val="00F4345D"/>
    <w:rsid w:val="00F4387B"/>
    <w:rsid w:val="00F444BB"/>
    <w:rsid w:val="00F45921"/>
    <w:rsid w:val="00F45B91"/>
    <w:rsid w:val="00F46639"/>
    <w:rsid w:val="00F46E5D"/>
    <w:rsid w:val="00F476FD"/>
    <w:rsid w:val="00F4772E"/>
    <w:rsid w:val="00F50183"/>
    <w:rsid w:val="00F50D92"/>
    <w:rsid w:val="00F51585"/>
    <w:rsid w:val="00F51765"/>
    <w:rsid w:val="00F51A51"/>
    <w:rsid w:val="00F51BC6"/>
    <w:rsid w:val="00F51CB4"/>
    <w:rsid w:val="00F52324"/>
    <w:rsid w:val="00F52950"/>
    <w:rsid w:val="00F52C9D"/>
    <w:rsid w:val="00F533F1"/>
    <w:rsid w:val="00F53ED8"/>
    <w:rsid w:val="00F55185"/>
    <w:rsid w:val="00F55679"/>
    <w:rsid w:val="00F560DF"/>
    <w:rsid w:val="00F561E3"/>
    <w:rsid w:val="00F565E6"/>
    <w:rsid w:val="00F56AFA"/>
    <w:rsid w:val="00F575E2"/>
    <w:rsid w:val="00F579FF"/>
    <w:rsid w:val="00F600E0"/>
    <w:rsid w:val="00F605EC"/>
    <w:rsid w:val="00F60F60"/>
    <w:rsid w:val="00F61217"/>
    <w:rsid w:val="00F612CE"/>
    <w:rsid w:val="00F6133C"/>
    <w:rsid w:val="00F61405"/>
    <w:rsid w:val="00F62227"/>
    <w:rsid w:val="00F624A7"/>
    <w:rsid w:val="00F62AB6"/>
    <w:rsid w:val="00F62BDF"/>
    <w:rsid w:val="00F630EB"/>
    <w:rsid w:val="00F656B9"/>
    <w:rsid w:val="00F65A3C"/>
    <w:rsid w:val="00F66009"/>
    <w:rsid w:val="00F66282"/>
    <w:rsid w:val="00F6639E"/>
    <w:rsid w:val="00F66F77"/>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8FB"/>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36"/>
    <w:rsid w:val="00F86B5D"/>
    <w:rsid w:val="00F86F01"/>
    <w:rsid w:val="00F87144"/>
    <w:rsid w:val="00F87634"/>
    <w:rsid w:val="00F87C13"/>
    <w:rsid w:val="00F87C5A"/>
    <w:rsid w:val="00F87E29"/>
    <w:rsid w:val="00F87F18"/>
    <w:rsid w:val="00F87F68"/>
    <w:rsid w:val="00F90C4D"/>
    <w:rsid w:val="00F9167D"/>
    <w:rsid w:val="00F91A72"/>
    <w:rsid w:val="00F91CB2"/>
    <w:rsid w:val="00F927E8"/>
    <w:rsid w:val="00F9289C"/>
    <w:rsid w:val="00F92FC1"/>
    <w:rsid w:val="00F932D1"/>
    <w:rsid w:val="00F93DBC"/>
    <w:rsid w:val="00F93E41"/>
    <w:rsid w:val="00F93F1B"/>
    <w:rsid w:val="00F94616"/>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5442"/>
    <w:rsid w:val="00FA5DFA"/>
    <w:rsid w:val="00FA60C1"/>
    <w:rsid w:val="00FA646E"/>
    <w:rsid w:val="00FA65A3"/>
    <w:rsid w:val="00FA6F8B"/>
    <w:rsid w:val="00FA727C"/>
    <w:rsid w:val="00FA76EC"/>
    <w:rsid w:val="00FA7A30"/>
    <w:rsid w:val="00FB033F"/>
    <w:rsid w:val="00FB0880"/>
    <w:rsid w:val="00FB12E3"/>
    <w:rsid w:val="00FB1570"/>
    <w:rsid w:val="00FB193B"/>
    <w:rsid w:val="00FB1D39"/>
    <w:rsid w:val="00FB1FBC"/>
    <w:rsid w:val="00FB27B7"/>
    <w:rsid w:val="00FB282A"/>
    <w:rsid w:val="00FB35E3"/>
    <w:rsid w:val="00FB47FB"/>
    <w:rsid w:val="00FB4C98"/>
    <w:rsid w:val="00FB4CE3"/>
    <w:rsid w:val="00FB583C"/>
    <w:rsid w:val="00FB61B3"/>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890"/>
    <w:rsid w:val="00FD1994"/>
    <w:rsid w:val="00FD3508"/>
    <w:rsid w:val="00FD393C"/>
    <w:rsid w:val="00FD3AFF"/>
    <w:rsid w:val="00FD3C57"/>
    <w:rsid w:val="00FD427A"/>
    <w:rsid w:val="00FD43BB"/>
    <w:rsid w:val="00FD4AF3"/>
    <w:rsid w:val="00FD5619"/>
    <w:rsid w:val="00FD6DC5"/>
    <w:rsid w:val="00FD72B1"/>
    <w:rsid w:val="00FD798D"/>
    <w:rsid w:val="00FE045E"/>
    <w:rsid w:val="00FE141E"/>
    <w:rsid w:val="00FE144E"/>
    <w:rsid w:val="00FE1768"/>
    <w:rsid w:val="00FE1DD5"/>
    <w:rsid w:val="00FE24F4"/>
    <w:rsid w:val="00FE2560"/>
    <w:rsid w:val="00FE2E21"/>
    <w:rsid w:val="00FE2F69"/>
    <w:rsid w:val="00FE35D0"/>
    <w:rsid w:val="00FE3EFB"/>
    <w:rsid w:val="00FE4089"/>
    <w:rsid w:val="00FE42ED"/>
    <w:rsid w:val="00FE43AD"/>
    <w:rsid w:val="00FE4E06"/>
    <w:rsid w:val="00FE55A7"/>
    <w:rsid w:val="00FE5C5A"/>
    <w:rsid w:val="00FE6432"/>
    <w:rsid w:val="00FE710D"/>
    <w:rsid w:val="00FE72A0"/>
    <w:rsid w:val="00FF0050"/>
    <w:rsid w:val="00FF045F"/>
    <w:rsid w:val="00FF0503"/>
    <w:rsid w:val="00FF13D4"/>
    <w:rsid w:val="00FF2053"/>
    <w:rsid w:val="00FF28D8"/>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6811C103"/>
    <w:rsid w:val="749C2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5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9032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aliases w:val="h,h8,h9,h10,h18"/>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aliases w:val="h Car,h8 Car,h9 Car,h10 Car,h18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character" w:customStyle="1" w:styleId="Ttulo3Car">
    <w:name w:val="Título 3 Car"/>
    <w:basedOn w:val="Fuentedeprrafopredeter"/>
    <w:link w:val="Ttulo3"/>
    <w:uiPriority w:val="9"/>
    <w:semiHidden/>
    <w:rsid w:val="00190323"/>
    <w:rPr>
      <w:rFonts w:asciiTheme="majorHAnsi" w:eastAsiaTheme="majorEastAsia" w:hAnsiTheme="majorHAnsi" w:cstheme="majorBidi"/>
      <w:color w:val="243F60" w:themeColor="accent1" w:themeShade="7F"/>
      <w:sz w:val="24"/>
      <w:szCs w:val="24"/>
      <w:lang w:eastAsia="es-ES_tradnl"/>
    </w:rPr>
  </w:style>
  <w:style w:type="paragraph" w:customStyle="1" w:styleId="InviasNormal">
    <w:name w:val="Invias Normal"/>
    <w:basedOn w:val="Normal"/>
    <w:link w:val="InviasNormalCar"/>
    <w:qFormat/>
    <w:rsid w:val="00D25250"/>
    <w:pPr>
      <w:tabs>
        <w:tab w:val="left" w:pos="-142"/>
      </w:tabs>
      <w:autoSpaceDE w:val="0"/>
      <w:autoSpaceDN w:val="0"/>
      <w:adjustRightInd w:val="0"/>
      <w:spacing w:before="120" w:after="240"/>
      <w:jc w:val="both"/>
    </w:pPr>
    <w:rPr>
      <w:rFonts w:ascii="Arial" w:hAnsi="Arial" w:cs="Arial"/>
      <w:sz w:val="22"/>
      <w:lang w:eastAsia="es-ES"/>
    </w:rPr>
  </w:style>
  <w:style w:type="character" w:customStyle="1" w:styleId="InviasNormalCar">
    <w:name w:val="Invias Normal Car"/>
    <w:link w:val="InviasNormal"/>
    <w:rsid w:val="00D25250"/>
    <w:rPr>
      <w:rFonts w:ascii="Arial" w:eastAsia="Times New Roman" w:hAnsi="Arial" w:cs="Arial"/>
      <w:szCs w:val="24"/>
      <w:lang w:eastAsia="es-ES"/>
    </w:rPr>
  </w:style>
  <w:style w:type="character" w:styleId="Textodelmarcadordeposicin">
    <w:name w:val="Placeholder Text"/>
    <w:basedOn w:val="Fuentedeprrafopredeter"/>
    <w:uiPriority w:val="99"/>
    <w:semiHidden/>
    <w:rsid w:val="00154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3967644">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763459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8235829">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99376601">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8548442">
      <w:bodyDiv w:val="1"/>
      <w:marLeft w:val="0"/>
      <w:marRight w:val="0"/>
      <w:marTop w:val="0"/>
      <w:marBottom w:val="0"/>
      <w:divBdr>
        <w:top w:val="none" w:sz="0" w:space="0" w:color="auto"/>
        <w:left w:val="none" w:sz="0" w:space="0" w:color="auto"/>
        <w:bottom w:val="none" w:sz="0" w:space="0" w:color="auto"/>
        <w:right w:val="none" w:sz="0" w:space="0" w:color="auto"/>
      </w:divBdr>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41932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477686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7398808">
      <w:bodyDiv w:val="1"/>
      <w:marLeft w:val="0"/>
      <w:marRight w:val="0"/>
      <w:marTop w:val="0"/>
      <w:marBottom w:val="0"/>
      <w:divBdr>
        <w:top w:val="none" w:sz="0" w:space="0" w:color="auto"/>
        <w:left w:val="none" w:sz="0" w:space="0" w:color="auto"/>
        <w:bottom w:val="none" w:sz="0" w:space="0" w:color="auto"/>
        <w:right w:val="none" w:sz="0" w:space="0" w:color="auto"/>
      </w:divBdr>
      <w:divsChild>
        <w:div w:id="1452357356">
          <w:marLeft w:val="0"/>
          <w:marRight w:val="0"/>
          <w:marTop w:val="0"/>
          <w:marBottom w:val="0"/>
          <w:divBdr>
            <w:top w:val="none" w:sz="0" w:space="0" w:color="auto"/>
            <w:left w:val="none" w:sz="0" w:space="0" w:color="auto"/>
            <w:bottom w:val="none" w:sz="0" w:space="0" w:color="auto"/>
            <w:right w:val="none" w:sz="0" w:space="0" w:color="auto"/>
          </w:divBdr>
          <w:divsChild>
            <w:div w:id="1352681262">
              <w:marLeft w:val="0"/>
              <w:marRight w:val="0"/>
              <w:marTop w:val="0"/>
              <w:marBottom w:val="0"/>
              <w:divBdr>
                <w:top w:val="none" w:sz="0" w:space="0" w:color="auto"/>
                <w:left w:val="none" w:sz="0" w:space="0" w:color="auto"/>
                <w:bottom w:val="none" w:sz="0" w:space="0" w:color="auto"/>
                <w:right w:val="none" w:sz="0" w:space="0" w:color="auto"/>
              </w:divBdr>
              <w:divsChild>
                <w:div w:id="9564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0794896">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8">
          <w:marLeft w:val="0"/>
          <w:marRight w:val="0"/>
          <w:marTop w:val="0"/>
          <w:marBottom w:val="0"/>
          <w:divBdr>
            <w:top w:val="none" w:sz="0" w:space="0" w:color="auto"/>
            <w:left w:val="none" w:sz="0" w:space="0" w:color="auto"/>
            <w:bottom w:val="none" w:sz="0" w:space="0" w:color="auto"/>
            <w:right w:val="none" w:sz="0" w:space="0" w:color="auto"/>
          </w:divBdr>
          <w:divsChild>
            <w:div w:id="709499541">
              <w:marLeft w:val="0"/>
              <w:marRight w:val="0"/>
              <w:marTop w:val="0"/>
              <w:marBottom w:val="0"/>
              <w:divBdr>
                <w:top w:val="none" w:sz="0" w:space="0" w:color="auto"/>
                <w:left w:val="none" w:sz="0" w:space="0" w:color="auto"/>
                <w:bottom w:val="none" w:sz="0" w:space="0" w:color="auto"/>
                <w:right w:val="none" w:sz="0" w:space="0" w:color="auto"/>
              </w:divBdr>
              <w:divsChild>
                <w:div w:id="1453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680361">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324168">
      <w:bodyDiv w:val="1"/>
      <w:marLeft w:val="0"/>
      <w:marRight w:val="0"/>
      <w:marTop w:val="0"/>
      <w:marBottom w:val="0"/>
      <w:divBdr>
        <w:top w:val="none" w:sz="0" w:space="0" w:color="auto"/>
        <w:left w:val="none" w:sz="0" w:space="0" w:color="auto"/>
        <w:bottom w:val="none" w:sz="0" w:space="0" w:color="auto"/>
        <w:right w:val="none" w:sz="0" w:space="0" w:color="auto"/>
      </w:divBdr>
      <w:divsChild>
        <w:div w:id="1022323373">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877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6986">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774609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286003">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03359">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79333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019124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0467507">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87966044">
      <w:bodyDiv w:val="1"/>
      <w:marLeft w:val="0"/>
      <w:marRight w:val="0"/>
      <w:marTop w:val="0"/>
      <w:marBottom w:val="0"/>
      <w:divBdr>
        <w:top w:val="none" w:sz="0" w:space="0" w:color="auto"/>
        <w:left w:val="none" w:sz="0" w:space="0" w:color="auto"/>
        <w:bottom w:val="none" w:sz="0" w:space="0" w:color="auto"/>
        <w:right w:val="none" w:sz="0" w:space="0" w:color="auto"/>
      </w:divBdr>
      <w:divsChild>
        <w:div w:id="374894367">
          <w:marLeft w:val="0"/>
          <w:marRight w:val="0"/>
          <w:marTop w:val="0"/>
          <w:marBottom w:val="0"/>
          <w:divBdr>
            <w:top w:val="none" w:sz="0" w:space="0" w:color="auto"/>
            <w:left w:val="none" w:sz="0" w:space="0" w:color="auto"/>
            <w:bottom w:val="none" w:sz="0" w:space="0" w:color="auto"/>
            <w:right w:val="none" w:sz="0" w:space="0" w:color="auto"/>
          </w:divBdr>
          <w:divsChild>
            <w:div w:id="646737932">
              <w:marLeft w:val="0"/>
              <w:marRight w:val="0"/>
              <w:marTop w:val="0"/>
              <w:marBottom w:val="0"/>
              <w:divBdr>
                <w:top w:val="none" w:sz="0" w:space="0" w:color="auto"/>
                <w:left w:val="none" w:sz="0" w:space="0" w:color="auto"/>
                <w:bottom w:val="none" w:sz="0" w:space="0" w:color="auto"/>
                <w:right w:val="none" w:sz="0" w:space="0" w:color="auto"/>
              </w:divBdr>
              <w:divsChild>
                <w:div w:id="180432733">
                  <w:marLeft w:val="0"/>
                  <w:marRight w:val="0"/>
                  <w:marTop w:val="0"/>
                  <w:marBottom w:val="0"/>
                  <w:divBdr>
                    <w:top w:val="none" w:sz="0" w:space="0" w:color="auto"/>
                    <w:left w:val="none" w:sz="0" w:space="0" w:color="auto"/>
                    <w:bottom w:val="none" w:sz="0" w:space="0" w:color="auto"/>
                    <w:right w:val="none" w:sz="0" w:space="0" w:color="auto"/>
                  </w:divBdr>
                  <w:divsChild>
                    <w:div w:id="11369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5706393">
      <w:bodyDiv w:val="1"/>
      <w:marLeft w:val="0"/>
      <w:marRight w:val="0"/>
      <w:marTop w:val="0"/>
      <w:marBottom w:val="0"/>
      <w:divBdr>
        <w:top w:val="none" w:sz="0" w:space="0" w:color="auto"/>
        <w:left w:val="none" w:sz="0" w:space="0" w:color="auto"/>
        <w:bottom w:val="none" w:sz="0" w:space="0" w:color="auto"/>
        <w:right w:val="none" w:sz="0" w:space="0" w:color="auto"/>
      </w:divBdr>
      <w:divsChild>
        <w:div w:id="2072463706">
          <w:marLeft w:val="0"/>
          <w:marRight w:val="0"/>
          <w:marTop w:val="0"/>
          <w:marBottom w:val="0"/>
          <w:divBdr>
            <w:top w:val="none" w:sz="0" w:space="0" w:color="auto"/>
            <w:left w:val="none" w:sz="0" w:space="0" w:color="auto"/>
            <w:bottom w:val="none" w:sz="0" w:space="0" w:color="auto"/>
            <w:right w:val="none" w:sz="0" w:space="0" w:color="auto"/>
          </w:divBdr>
          <w:divsChild>
            <w:div w:id="872813129">
              <w:marLeft w:val="0"/>
              <w:marRight w:val="0"/>
              <w:marTop w:val="0"/>
              <w:marBottom w:val="0"/>
              <w:divBdr>
                <w:top w:val="none" w:sz="0" w:space="0" w:color="auto"/>
                <w:left w:val="none" w:sz="0" w:space="0" w:color="auto"/>
                <w:bottom w:val="none" w:sz="0" w:space="0" w:color="auto"/>
                <w:right w:val="none" w:sz="0" w:space="0" w:color="auto"/>
              </w:divBdr>
              <w:divsChild>
                <w:div w:id="20143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612888">
      <w:bodyDiv w:val="1"/>
      <w:marLeft w:val="0"/>
      <w:marRight w:val="0"/>
      <w:marTop w:val="0"/>
      <w:marBottom w:val="0"/>
      <w:divBdr>
        <w:top w:val="none" w:sz="0" w:space="0" w:color="auto"/>
        <w:left w:val="none" w:sz="0" w:space="0" w:color="auto"/>
        <w:bottom w:val="none" w:sz="0" w:space="0" w:color="auto"/>
        <w:right w:val="none" w:sz="0" w:space="0" w:color="auto"/>
      </w:divBdr>
      <w:divsChild>
        <w:div w:id="723523203">
          <w:marLeft w:val="0"/>
          <w:marRight w:val="0"/>
          <w:marTop w:val="0"/>
          <w:marBottom w:val="0"/>
          <w:divBdr>
            <w:top w:val="none" w:sz="0" w:space="0" w:color="auto"/>
            <w:left w:val="none" w:sz="0" w:space="0" w:color="auto"/>
            <w:bottom w:val="none" w:sz="0" w:space="0" w:color="auto"/>
            <w:right w:val="none" w:sz="0" w:space="0" w:color="auto"/>
          </w:divBdr>
          <w:divsChild>
            <w:div w:id="610016446">
              <w:marLeft w:val="0"/>
              <w:marRight w:val="0"/>
              <w:marTop w:val="0"/>
              <w:marBottom w:val="0"/>
              <w:divBdr>
                <w:top w:val="none" w:sz="0" w:space="0" w:color="auto"/>
                <w:left w:val="none" w:sz="0" w:space="0" w:color="auto"/>
                <w:bottom w:val="none" w:sz="0" w:space="0" w:color="auto"/>
                <w:right w:val="none" w:sz="0" w:space="0" w:color="auto"/>
              </w:divBdr>
              <w:divsChild>
                <w:div w:id="14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1059">
      <w:bodyDiv w:val="1"/>
      <w:marLeft w:val="0"/>
      <w:marRight w:val="0"/>
      <w:marTop w:val="0"/>
      <w:marBottom w:val="0"/>
      <w:divBdr>
        <w:top w:val="none" w:sz="0" w:space="0" w:color="auto"/>
        <w:left w:val="none" w:sz="0" w:space="0" w:color="auto"/>
        <w:bottom w:val="none" w:sz="0" w:space="0" w:color="auto"/>
        <w:right w:val="none" w:sz="0" w:space="0" w:color="auto"/>
      </w:divBdr>
      <w:divsChild>
        <w:div w:id="1631937931">
          <w:marLeft w:val="0"/>
          <w:marRight w:val="0"/>
          <w:marTop w:val="0"/>
          <w:marBottom w:val="0"/>
          <w:divBdr>
            <w:top w:val="none" w:sz="0" w:space="0" w:color="auto"/>
            <w:left w:val="none" w:sz="0" w:space="0" w:color="auto"/>
            <w:bottom w:val="none" w:sz="0" w:space="0" w:color="auto"/>
            <w:right w:val="none" w:sz="0" w:space="0" w:color="auto"/>
          </w:divBdr>
          <w:divsChild>
            <w:div w:id="398552084">
              <w:marLeft w:val="0"/>
              <w:marRight w:val="0"/>
              <w:marTop w:val="0"/>
              <w:marBottom w:val="0"/>
              <w:divBdr>
                <w:top w:val="none" w:sz="0" w:space="0" w:color="auto"/>
                <w:left w:val="none" w:sz="0" w:space="0" w:color="auto"/>
                <w:bottom w:val="none" w:sz="0" w:space="0" w:color="auto"/>
                <w:right w:val="none" w:sz="0" w:space="0" w:color="auto"/>
              </w:divBdr>
              <w:divsChild>
                <w:div w:id="99956847">
                  <w:marLeft w:val="0"/>
                  <w:marRight w:val="0"/>
                  <w:marTop w:val="0"/>
                  <w:marBottom w:val="0"/>
                  <w:divBdr>
                    <w:top w:val="none" w:sz="0" w:space="0" w:color="auto"/>
                    <w:left w:val="none" w:sz="0" w:space="0" w:color="auto"/>
                    <w:bottom w:val="none" w:sz="0" w:space="0" w:color="auto"/>
                    <w:right w:val="none" w:sz="0" w:space="0" w:color="auto"/>
                  </w:divBdr>
                  <w:divsChild>
                    <w:div w:id="142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6910672">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91178">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6419432">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278022">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0805">
      <w:bodyDiv w:val="1"/>
      <w:marLeft w:val="0"/>
      <w:marRight w:val="0"/>
      <w:marTop w:val="0"/>
      <w:marBottom w:val="0"/>
      <w:divBdr>
        <w:top w:val="none" w:sz="0" w:space="0" w:color="auto"/>
        <w:left w:val="none" w:sz="0" w:space="0" w:color="auto"/>
        <w:bottom w:val="none" w:sz="0" w:space="0" w:color="auto"/>
        <w:right w:val="none" w:sz="0" w:space="0" w:color="auto"/>
      </w:divBdr>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465938">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7959752">
      <w:bodyDiv w:val="1"/>
      <w:marLeft w:val="0"/>
      <w:marRight w:val="0"/>
      <w:marTop w:val="0"/>
      <w:marBottom w:val="0"/>
      <w:divBdr>
        <w:top w:val="none" w:sz="0" w:space="0" w:color="auto"/>
        <w:left w:val="none" w:sz="0" w:space="0" w:color="auto"/>
        <w:bottom w:val="none" w:sz="0" w:space="0" w:color="auto"/>
        <w:right w:val="none" w:sz="0" w:space="0" w:color="auto"/>
      </w:divBdr>
      <w:divsChild>
        <w:div w:id="225917367">
          <w:marLeft w:val="0"/>
          <w:marRight w:val="0"/>
          <w:marTop w:val="0"/>
          <w:marBottom w:val="0"/>
          <w:divBdr>
            <w:top w:val="none" w:sz="0" w:space="0" w:color="auto"/>
            <w:left w:val="none" w:sz="0" w:space="0" w:color="auto"/>
            <w:bottom w:val="none" w:sz="0" w:space="0" w:color="auto"/>
            <w:right w:val="none" w:sz="0" w:space="0" w:color="auto"/>
          </w:divBdr>
          <w:divsChild>
            <w:div w:id="895505447">
              <w:marLeft w:val="0"/>
              <w:marRight w:val="0"/>
              <w:marTop w:val="0"/>
              <w:marBottom w:val="0"/>
              <w:divBdr>
                <w:top w:val="none" w:sz="0" w:space="0" w:color="auto"/>
                <w:left w:val="none" w:sz="0" w:space="0" w:color="auto"/>
                <w:bottom w:val="none" w:sz="0" w:space="0" w:color="auto"/>
                <w:right w:val="none" w:sz="0" w:space="0" w:color="auto"/>
              </w:divBdr>
              <w:divsChild>
                <w:div w:id="428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1610">
      <w:bodyDiv w:val="1"/>
      <w:marLeft w:val="0"/>
      <w:marRight w:val="0"/>
      <w:marTop w:val="0"/>
      <w:marBottom w:val="0"/>
      <w:divBdr>
        <w:top w:val="none" w:sz="0" w:space="0" w:color="auto"/>
        <w:left w:val="none" w:sz="0" w:space="0" w:color="auto"/>
        <w:bottom w:val="none" w:sz="0" w:space="0" w:color="auto"/>
        <w:right w:val="none" w:sz="0" w:space="0" w:color="auto"/>
      </w:divBdr>
      <w:divsChild>
        <w:div w:id="2135951262">
          <w:marLeft w:val="0"/>
          <w:marRight w:val="0"/>
          <w:marTop w:val="0"/>
          <w:marBottom w:val="0"/>
          <w:divBdr>
            <w:top w:val="none" w:sz="0" w:space="0" w:color="auto"/>
            <w:left w:val="none" w:sz="0" w:space="0" w:color="auto"/>
            <w:bottom w:val="none" w:sz="0" w:space="0" w:color="auto"/>
            <w:right w:val="none" w:sz="0" w:space="0" w:color="auto"/>
          </w:divBdr>
          <w:divsChild>
            <w:div w:id="2015955405">
              <w:marLeft w:val="0"/>
              <w:marRight w:val="0"/>
              <w:marTop w:val="0"/>
              <w:marBottom w:val="0"/>
              <w:divBdr>
                <w:top w:val="none" w:sz="0" w:space="0" w:color="auto"/>
                <w:left w:val="none" w:sz="0" w:space="0" w:color="auto"/>
                <w:bottom w:val="none" w:sz="0" w:space="0" w:color="auto"/>
                <w:right w:val="none" w:sz="0" w:space="0" w:color="auto"/>
              </w:divBdr>
              <w:divsChild>
                <w:div w:id="18436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49910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6359471">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7244937">
      <w:bodyDiv w:val="1"/>
      <w:marLeft w:val="0"/>
      <w:marRight w:val="0"/>
      <w:marTop w:val="0"/>
      <w:marBottom w:val="0"/>
      <w:divBdr>
        <w:top w:val="none" w:sz="0" w:space="0" w:color="auto"/>
        <w:left w:val="none" w:sz="0" w:space="0" w:color="auto"/>
        <w:bottom w:val="none" w:sz="0" w:space="0" w:color="auto"/>
        <w:right w:val="none" w:sz="0" w:space="0" w:color="auto"/>
      </w:divBdr>
      <w:divsChild>
        <w:div w:id="718364384">
          <w:marLeft w:val="0"/>
          <w:marRight w:val="0"/>
          <w:marTop w:val="0"/>
          <w:marBottom w:val="0"/>
          <w:divBdr>
            <w:top w:val="none" w:sz="0" w:space="0" w:color="auto"/>
            <w:left w:val="none" w:sz="0" w:space="0" w:color="auto"/>
            <w:bottom w:val="none" w:sz="0" w:space="0" w:color="auto"/>
            <w:right w:val="none" w:sz="0" w:space="0" w:color="auto"/>
          </w:divBdr>
        </w:div>
      </w:divsChild>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054722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0010964">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4593214">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1908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5852804">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316023">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317597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695820">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980293">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FFC8A69A-4CA6-4492-9561-DD2CD1B71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31</TotalTime>
  <Pages>21</Pages>
  <Words>7817</Words>
  <Characters>42998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17</cp:revision>
  <cp:lastPrinted>2021-01-20T13:01:00Z</cp:lastPrinted>
  <dcterms:created xsi:type="dcterms:W3CDTF">2021-08-26T15:41:00Z</dcterms:created>
  <dcterms:modified xsi:type="dcterms:W3CDTF">2021-08-26T17:50:00Z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