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F213E7"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F213E7">
        <w:rPr>
          <w:rFonts w:ascii="Arial" w:hAnsi="Arial" w:cs="Arial"/>
          <w:bCs/>
          <w:color w:val="000000" w:themeColor="text1"/>
          <w:sz w:val="16"/>
          <w:szCs w:val="16"/>
          <w:lang w:val="es-ES_tradnl" w:eastAsia="es-ES"/>
        </w:rPr>
        <w:t>CCE-DES-FM-17</w:t>
      </w:r>
      <w:bookmarkEnd w:id="0"/>
      <w:bookmarkEnd w:id="1"/>
    </w:p>
    <w:p w14:paraId="7E8B6D92" w14:textId="77777777" w:rsidR="00B016FF" w:rsidRPr="00F213E7" w:rsidRDefault="00B016FF" w:rsidP="00C978D4">
      <w:pPr>
        <w:jc w:val="both"/>
        <w:rPr>
          <w:rFonts w:ascii="Arial" w:eastAsia="Calibri" w:hAnsi="Arial" w:cs="Arial"/>
          <w:b/>
          <w:sz w:val="22"/>
          <w:lang w:val="es-MX"/>
        </w:rPr>
      </w:pPr>
    </w:p>
    <w:p w14:paraId="6ADC901E" w14:textId="2EF816B2" w:rsidR="009D163B" w:rsidRPr="00F213E7" w:rsidRDefault="00276230" w:rsidP="00C978D4">
      <w:pPr>
        <w:jc w:val="both"/>
        <w:rPr>
          <w:rFonts w:ascii="Arial" w:eastAsia="Calibri" w:hAnsi="Arial" w:cs="Arial"/>
          <w:b/>
          <w:sz w:val="22"/>
          <w:lang w:val="es-ES_tradnl"/>
        </w:rPr>
      </w:pPr>
      <w:r w:rsidRPr="00F213E7">
        <w:rPr>
          <w:rFonts w:ascii="Arial" w:eastAsia="Calibri" w:hAnsi="Arial" w:cs="Arial"/>
          <w:b/>
          <w:sz w:val="22"/>
          <w:lang w:val="es-ES_tradnl"/>
        </w:rPr>
        <w:t>CAPACIDAD FINANCIERA</w:t>
      </w:r>
      <w:r w:rsidR="009D163B" w:rsidRPr="00F213E7">
        <w:rPr>
          <w:rFonts w:ascii="Arial" w:eastAsia="Calibri" w:hAnsi="Arial" w:cs="Arial"/>
          <w:b/>
          <w:sz w:val="22"/>
          <w:lang w:val="es-ES_tradnl"/>
        </w:rPr>
        <w:t xml:space="preserve"> – </w:t>
      </w:r>
      <w:r w:rsidRPr="00F213E7">
        <w:rPr>
          <w:rFonts w:ascii="Arial" w:eastAsia="Calibri" w:hAnsi="Arial" w:cs="Arial"/>
          <w:b/>
          <w:sz w:val="22"/>
          <w:lang w:val="es-ES_tradnl"/>
        </w:rPr>
        <w:t>Concepto</w:t>
      </w:r>
      <w:r w:rsidR="009D163B" w:rsidRPr="00F213E7">
        <w:rPr>
          <w:rFonts w:ascii="Arial" w:eastAsia="Calibri" w:hAnsi="Arial" w:cs="Arial"/>
          <w:b/>
          <w:sz w:val="22"/>
          <w:lang w:val="es-ES_tradnl"/>
        </w:rPr>
        <w:t xml:space="preserve"> – </w:t>
      </w:r>
      <w:r w:rsidRPr="00F213E7">
        <w:rPr>
          <w:rFonts w:ascii="Arial" w:eastAsia="Calibri" w:hAnsi="Arial" w:cs="Arial"/>
          <w:b/>
          <w:sz w:val="22"/>
          <w:lang w:val="es-ES_tradnl"/>
        </w:rPr>
        <w:t>Requisito habilitante</w:t>
      </w:r>
    </w:p>
    <w:p w14:paraId="36CE69AD" w14:textId="3E3BBBB8" w:rsidR="009D163B" w:rsidRPr="00F213E7" w:rsidRDefault="009D163B" w:rsidP="00C978D4">
      <w:pPr>
        <w:jc w:val="both"/>
        <w:rPr>
          <w:rFonts w:ascii="Arial" w:eastAsia="Calibri" w:hAnsi="Arial" w:cs="Arial"/>
          <w:b/>
          <w:sz w:val="22"/>
          <w:lang w:val="es-ES_tradnl"/>
        </w:rPr>
      </w:pPr>
    </w:p>
    <w:p w14:paraId="77F7E776" w14:textId="227D3B80" w:rsidR="001B3F58" w:rsidRDefault="001B3F58" w:rsidP="001B3F58">
      <w:pPr>
        <w:spacing w:line="276" w:lineRule="auto"/>
        <w:jc w:val="both"/>
        <w:rPr>
          <w:rFonts w:ascii="Arial" w:eastAsia="Calibri" w:hAnsi="Arial" w:cs="Arial"/>
          <w:color w:val="000000" w:themeColor="text1"/>
          <w:sz w:val="20"/>
          <w:szCs w:val="20"/>
          <w:lang w:val="es-ES_tradnl"/>
        </w:rPr>
      </w:pPr>
      <w:r w:rsidRPr="001B3F58">
        <w:rPr>
          <w:rFonts w:ascii="Arial" w:eastAsia="Calibri" w:hAnsi="Arial" w:cs="Arial"/>
          <w:color w:val="000000" w:themeColor="text1"/>
          <w:sz w:val="20"/>
          <w:szCs w:val="20"/>
          <w:lang w:val="es-ES_tradnl"/>
        </w:rPr>
        <w:t>La Ley 1150 de 2007, en el artículo 5, exige el cumplimiento de los requisitos habilitantes en los procesos de selección. A través de ellos las entidades fijan unos mínimos que debe tener y acreditar el proponente, para que pueda verificarse su aptitud para participar en el procedimiento de contratación y, si se le adjudica, ejecutar el contrato estatal. Dentro de los requisitos habilitantes se destaca la «capacidad financiera» y la «capacidad organizacional». La entidad, como responsable de la estructuración de su procedimiento de selección, es autónoma para requerir la capacidad financiera y la capacidad organizacional necesarias, de acuerdo con la naturaleza del contrato que se pretende suscribir y a su valor.</w:t>
      </w:r>
    </w:p>
    <w:p w14:paraId="39605EC3" w14:textId="412040B2" w:rsidR="001B3F58" w:rsidRDefault="001B3F58" w:rsidP="001B3F58">
      <w:pPr>
        <w:spacing w:line="276" w:lineRule="auto"/>
        <w:jc w:val="both"/>
        <w:rPr>
          <w:rFonts w:ascii="Arial" w:eastAsia="Calibri" w:hAnsi="Arial" w:cs="Arial"/>
          <w:color w:val="000000" w:themeColor="text1"/>
          <w:sz w:val="20"/>
          <w:szCs w:val="20"/>
          <w:lang w:val="es-ES_tradnl"/>
        </w:rPr>
      </w:pPr>
    </w:p>
    <w:p w14:paraId="0939C5CC" w14:textId="48D22D14" w:rsidR="001B3F58" w:rsidRPr="001B3F58" w:rsidRDefault="001B3F58" w:rsidP="001B3F58">
      <w:pPr>
        <w:spacing w:before="120" w:after="120" w:line="276" w:lineRule="auto"/>
        <w:jc w:val="both"/>
        <w:rPr>
          <w:rFonts w:ascii="Arial" w:eastAsia="Calibri" w:hAnsi="Arial" w:cs="Arial"/>
          <w:color w:val="000000" w:themeColor="text1"/>
          <w:sz w:val="20"/>
          <w:szCs w:val="20"/>
          <w:lang w:val="es-ES_tradnl"/>
        </w:rPr>
      </w:pPr>
      <w:r w:rsidRPr="001B3F58">
        <w:rPr>
          <w:rFonts w:ascii="Arial" w:eastAsia="Calibri" w:hAnsi="Arial" w:cs="Arial"/>
          <w:color w:val="000000" w:themeColor="text1"/>
          <w:sz w:val="20"/>
          <w:szCs w:val="20"/>
          <w:lang w:val="es-ES_tradnl"/>
        </w:rPr>
        <w:t xml:space="preserve">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w:t>
      </w:r>
    </w:p>
    <w:p w14:paraId="0D5ECF0C" w14:textId="77777777" w:rsidR="001B3F58" w:rsidRPr="001B3F58" w:rsidRDefault="001B3F58" w:rsidP="001B3F58">
      <w:pPr>
        <w:spacing w:line="276" w:lineRule="auto"/>
        <w:jc w:val="both"/>
        <w:rPr>
          <w:rFonts w:ascii="Arial" w:eastAsia="Calibri" w:hAnsi="Arial" w:cs="Arial"/>
          <w:color w:val="000000" w:themeColor="text1"/>
          <w:sz w:val="20"/>
          <w:szCs w:val="20"/>
          <w:lang w:val="es-ES_tradnl"/>
        </w:rPr>
      </w:pPr>
    </w:p>
    <w:p w14:paraId="4E294596" w14:textId="2F312E02" w:rsidR="00C031B7" w:rsidRPr="00F213E7" w:rsidRDefault="00C031B7" w:rsidP="00C031B7">
      <w:pPr>
        <w:jc w:val="both"/>
        <w:rPr>
          <w:rFonts w:ascii="Arial" w:eastAsia="Calibri" w:hAnsi="Arial" w:cs="Arial"/>
          <w:b/>
          <w:sz w:val="22"/>
          <w:lang w:val="es-ES_tradnl"/>
        </w:rPr>
      </w:pPr>
      <w:r w:rsidRPr="00F213E7">
        <w:rPr>
          <w:rFonts w:ascii="Arial" w:eastAsia="Calibri" w:hAnsi="Arial" w:cs="Arial"/>
          <w:b/>
          <w:sz w:val="22"/>
          <w:lang w:val="es-ES_tradnl"/>
        </w:rPr>
        <w:t>CAPACIDAD ORGANIZACIONAL – Concepto – Requisito habilitante</w:t>
      </w:r>
    </w:p>
    <w:p w14:paraId="403478E9" w14:textId="324C259A" w:rsidR="00A97D57" w:rsidRPr="00A97D57" w:rsidRDefault="00A97D57" w:rsidP="00A97D57">
      <w:pPr>
        <w:spacing w:before="120" w:after="120" w:line="276" w:lineRule="auto"/>
        <w:jc w:val="both"/>
        <w:rPr>
          <w:rFonts w:ascii="Arial" w:eastAsia="Calibri" w:hAnsi="Arial" w:cs="Arial"/>
          <w:color w:val="000000" w:themeColor="text1"/>
          <w:sz w:val="20"/>
          <w:szCs w:val="20"/>
          <w:lang w:val="es-ES_tradnl"/>
        </w:rPr>
      </w:pPr>
      <w:r w:rsidRPr="00A97D57">
        <w:rPr>
          <w:rFonts w:ascii="Arial" w:eastAsia="Calibri" w:hAnsi="Arial" w:cs="Arial"/>
          <w:color w:val="000000" w:themeColor="text1"/>
          <w:sz w:val="20"/>
          <w:szCs w:val="20"/>
          <w:lang w:val="es-ES_tradnl"/>
        </w:rPr>
        <w:t xml:space="preserve">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 </w:t>
      </w:r>
    </w:p>
    <w:p w14:paraId="589D3C3F" w14:textId="1681E424" w:rsidR="00C031B7" w:rsidRPr="00F213E7" w:rsidRDefault="00C031B7" w:rsidP="00B95C30">
      <w:pPr>
        <w:spacing w:line="276" w:lineRule="auto"/>
        <w:jc w:val="both"/>
        <w:rPr>
          <w:rFonts w:ascii="Arial" w:hAnsi="Arial" w:cs="Arial"/>
          <w:noProof/>
          <w:color w:val="000000" w:themeColor="text1"/>
          <w:sz w:val="22"/>
          <w:lang w:val="es-ES_tradnl"/>
        </w:rPr>
      </w:pPr>
    </w:p>
    <w:p w14:paraId="4C52E3BE" w14:textId="14FCB2C2" w:rsidR="00F63E4E" w:rsidRPr="00F213E7" w:rsidRDefault="00F63E4E" w:rsidP="00F63E4E">
      <w:pPr>
        <w:jc w:val="both"/>
        <w:rPr>
          <w:rFonts w:ascii="Arial" w:eastAsia="Calibri" w:hAnsi="Arial" w:cs="Arial"/>
          <w:b/>
          <w:sz w:val="22"/>
          <w:lang w:val="es-ES_tradnl"/>
        </w:rPr>
      </w:pPr>
      <w:r w:rsidRPr="00F213E7">
        <w:rPr>
          <w:rFonts w:ascii="Arial" w:eastAsia="Calibri" w:hAnsi="Arial" w:cs="Arial"/>
          <w:b/>
          <w:sz w:val="22"/>
          <w:lang w:val="es-ES_tradnl"/>
        </w:rPr>
        <w:t xml:space="preserve">DECRETO 399 DE 2021 – </w:t>
      </w:r>
      <w:r w:rsidR="00D518E8" w:rsidRPr="00F213E7">
        <w:rPr>
          <w:rFonts w:ascii="Arial" w:eastAsia="Calibri" w:hAnsi="Arial" w:cs="Arial"/>
          <w:b/>
          <w:sz w:val="22"/>
          <w:lang w:val="es-ES_tradnl"/>
        </w:rPr>
        <w:t>Finalidad</w:t>
      </w:r>
      <w:r w:rsidRPr="00F213E7">
        <w:rPr>
          <w:rFonts w:ascii="Arial" w:eastAsia="Calibri" w:hAnsi="Arial" w:cs="Arial"/>
          <w:b/>
          <w:sz w:val="22"/>
          <w:lang w:val="es-ES_tradnl"/>
        </w:rPr>
        <w:t xml:space="preserve"> – </w:t>
      </w:r>
      <w:r w:rsidR="00D518E8" w:rsidRPr="00F213E7">
        <w:rPr>
          <w:rFonts w:ascii="Arial" w:eastAsia="Calibri" w:hAnsi="Arial" w:cs="Arial"/>
          <w:b/>
          <w:sz w:val="22"/>
          <w:lang w:val="es-ES_tradnl"/>
        </w:rPr>
        <w:t>Reactivación económica</w:t>
      </w:r>
    </w:p>
    <w:p w14:paraId="1019E42A" w14:textId="051FED4C" w:rsidR="00F63E4E" w:rsidRPr="00F213E7" w:rsidRDefault="00F63E4E" w:rsidP="00B95C30">
      <w:pPr>
        <w:spacing w:line="276" w:lineRule="auto"/>
        <w:jc w:val="both"/>
        <w:rPr>
          <w:rFonts w:ascii="Arial" w:hAnsi="Arial" w:cs="Arial"/>
          <w:noProof/>
          <w:color w:val="000000" w:themeColor="text1"/>
          <w:sz w:val="22"/>
          <w:lang w:val="es-ES_tradnl"/>
        </w:rPr>
      </w:pPr>
    </w:p>
    <w:p w14:paraId="3C1383EF" w14:textId="785E1926" w:rsidR="00D518E8" w:rsidRDefault="00A41944" w:rsidP="00B95C30">
      <w:pPr>
        <w:spacing w:line="276" w:lineRule="auto"/>
        <w:jc w:val="both"/>
        <w:rPr>
          <w:rFonts w:ascii="Arial" w:eastAsia="Calibri" w:hAnsi="Arial" w:cs="Arial"/>
          <w:color w:val="000000" w:themeColor="text1"/>
          <w:sz w:val="20"/>
          <w:szCs w:val="20"/>
          <w:lang w:val="es-ES_tradnl"/>
        </w:rPr>
      </w:pPr>
      <w:r w:rsidRPr="00A41944">
        <w:rPr>
          <w:rFonts w:ascii="Arial" w:eastAsia="Calibri"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A41944">
        <w:rPr>
          <w:rFonts w:ascii="Arial" w:eastAsia="Calibri" w:hAnsi="Arial" w:cs="Arial"/>
          <w:i/>
          <w:iCs/>
          <w:color w:val="000000" w:themeColor="text1"/>
          <w:sz w:val="20"/>
          <w:szCs w:val="20"/>
          <w:lang w:val="es-ES_tradnl"/>
        </w:rPr>
        <w:t>julio</w:t>
      </w:r>
      <w:r w:rsidRPr="00A41944">
        <w:rPr>
          <w:rFonts w:ascii="Arial" w:eastAsia="Calibri" w:hAnsi="Arial" w:cs="Arial"/>
          <w:color w:val="000000" w:themeColor="text1"/>
          <w:sz w:val="20"/>
          <w:szCs w:val="20"/>
          <w:lang w:val="es-ES_tradnl"/>
        </w:rPr>
        <w:t xml:space="preserve"> de 2021 las entidades estatales deberán tener en cuenta los datos sobre la capacidad financiera y organizacional de los últimos tres años, consignada en el RUP</w:t>
      </w:r>
    </w:p>
    <w:p w14:paraId="4CF7BF4A" w14:textId="77777777" w:rsidR="00A41944" w:rsidRPr="00A41944" w:rsidRDefault="00A41944" w:rsidP="00B95C30">
      <w:pPr>
        <w:spacing w:line="276" w:lineRule="auto"/>
        <w:jc w:val="both"/>
        <w:rPr>
          <w:rFonts w:ascii="Arial" w:hAnsi="Arial" w:cs="Arial"/>
          <w:noProof/>
          <w:color w:val="000000" w:themeColor="text1"/>
          <w:sz w:val="20"/>
          <w:szCs w:val="20"/>
          <w:lang w:val="es-ES_tradnl"/>
        </w:rPr>
      </w:pPr>
    </w:p>
    <w:p w14:paraId="012E6FB9" w14:textId="560A884D" w:rsidR="00843187" w:rsidRPr="00F213E7" w:rsidRDefault="00843187" w:rsidP="00843187">
      <w:pPr>
        <w:jc w:val="both"/>
        <w:rPr>
          <w:rFonts w:ascii="Arial" w:eastAsia="Calibri" w:hAnsi="Arial" w:cs="Arial"/>
          <w:b/>
          <w:sz w:val="22"/>
          <w:lang w:val="es-ES_tradnl"/>
        </w:rPr>
      </w:pPr>
      <w:r w:rsidRPr="00F213E7">
        <w:rPr>
          <w:rFonts w:ascii="Arial" w:eastAsia="Calibri" w:hAnsi="Arial" w:cs="Arial"/>
          <w:b/>
          <w:sz w:val="22"/>
          <w:lang w:val="es-ES_tradnl"/>
        </w:rPr>
        <w:t>DECRETO 399 DE 2021 – Información – Capacidad financiera – Capacidad organizacional</w:t>
      </w:r>
      <w:r w:rsidR="00E33D09" w:rsidRPr="00F213E7">
        <w:rPr>
          <w:rFonts w:ascii="Arial" w:eastAsia="Calibri" w:hAnsi="Arial" w:cs="Arial"/>
          <w:b/>
          <w:sz w:val="22"/>
          <w:lang w:val="es-ES_tradnl"/>
        </w:rPr>
        <w:t xml:space="preserve"> – RUP</w:t>
      </w:r>
    </w:p>
    <w:p w14:paraId="06C81509" w14:textId="6B026623" w:rsidR="00D518E8" w:rsidRPr="00F213E7" w:rsidRDefault="00D518E8" w:rsidP="00B95C30">
      <w:pPr>
        <w:spacing w:line="276" w:lineRule="auto"/>
        <w:jc w:val="both"/>
        <w:rPr>
          <w:rFonts w:ascii="Arial" w:hAnsi="Arial" w:cs="Arial"/>
          <w:noProof/>
          <w:color w:val="000000" w:themeColor="text1"/>
          <w:sz w:val="22"/>
          <w:lang w:val="es-ES_tradnl"/>
        </w:rPr>
      </w:pPr>
    </w:p>
    <w:p w14:paraId="061A2796" w14:textId="24EF221E" w:rsidR="00A41944" w:rsidRPr="00A41944" w:rsidRDefault="00A41944" w:rsidP="00A41944">
      <w:pPr>
        <w:spacing w:after="120" w:line="276" w:lineRule="auto"/>
        <w:jc w:val="both"/>
        <w:rPr>
          <w:rFonts w:ascii="Arial" w:hAnsi="Arial" w:cs="Arial"/>
          <w:color w:val="000000" w:themeColor="text1"/>
          <w:sz w:val="20"/>
          <w:szCs w:val="20"/>
          <w:lang w:val="es-ES_tradnl"/>
        </w:rPr>
      </w:pPr>
      <w:r w:rsidRPr="00A41944">
        <w:rPr>
          <w:rFonts w:ascii="Arial" w:hAnsi="Arial" w:cs="Arial"/>
          <w:color w:val="000000" w:themeColor="text1"/>
          <w:sz w:val="20"/>
          <w:szCs w:val="20"/>
          <w:lang w:val="es-ES_tradnl"/>
        </w:rPr>
        <w:t xml:space="preserve">Conforme a lo expuesto, el artículo 5 del Decreto 399 de 2020, sustituido por el artículo 5 del Decreto 579 de 2021, a partir del 1 de julio de 2021, en el RUP debe reflejarse la información de los últimos </w:t>
      </w:r>
      <w:r w:rsidRPr="00A41944">
        <w:rPr>
          <w:rFonts w:ascii="Arial" w:hAnsi="Arial" w:cs="Arial"/>
          <w:color w:val="000000" w:themeColor="text1"/>
          <w:sz w:val="20"/>
          <w:szCs w:val="20"/>
          <w:lang w:val="es-ES_tradnl"/>
        </w:rPr>
        <w:lastRenderedPageBreak/>
        <w:t>tres (3) años anteriores a la inscripción o renovación, de los indicadores de capacidad financiera y organizacional. Por su parte, el parágrafo transitorio 1 del artículo 6 del Decreto 399 de 2021, sustituido por el artículo 3 del Decreto 579 de 2021, establece que, a partir del 1 de julio de 2021, las entidades estatales en sus procesos de selección, al verificar el cumplimiento de los requisitos habilitantes de capacidad financiera y organizacional, con los indicadores del «mejor año fiscal» del RUP de cada proponente. En ese sentido, a partir del 1 de julio de 2021 comenzó a ser obligatorio para las entidades estales, evaluar los requisitos habilitantes de capacidad financiera y organizacional, con el «mejor año fiscal», de entre los tres (3) certificados en el RUP, en atención a lo dispuesto por los Decreto 399 y 579 de 2021.</w:t>
      </w:r>
    </w:p>
    <w:p w14:paraId="561539C6" w14:textId="77777777" w:rsidR="002872EE" w:rsidRPr="00F213E7" w:rsidRDefault="002872EE" w:rsidP="00B95C30">
      <w:pPr>
        <w:spacing w:line="276" w:lineRule="auto"/>
        <w:jc w:val="both"/>
        <w:rPr>
          <w:rFonts w:ascii="Arial" w:hAnsi="Arial" w:cs="Arial"/>
          <w:noProof/>
          <w:color w:val="000000" w:themeColor="text1"/>
          <w:sz w:val="22"/>
          <w:lang w:val="es-ES_tradnl"/>
        </w:rPr>
      </w:pPr>
    </w:p>
    <w:p w14:paraId="2283A694" w14:textId="2578D1C1" w:rsidR="00BE7539" w:rsidRPr="00F213E7" w:rsidRDefault="00BE7539" w:rsidP="00BE7539">
      <w:pPr>
        <w:jc w:val="both"/>
        <w:rPr>
          <w:rFonts w:ascii="Arial" w:eastAsia="Calibri" w:hAnsi="Arial" w:cs="Arial"/>
          <w:b/>
          <w:sz w:val="22"/>
          <w:lang w:val="es-ES_tradnl"/>
        </w:rPr>
      </w:pPr>
      <w:r w:rsidRPr="00F213E7">
        <w:rPr>
          <w:rFonts w:ascii="Arial" w:eastAsia="Calibri" w:hAnsi="Arial" w:cs="Arial"/>
          <w:b/>
          <w:sz w:val="22"/>
          <w:lang w:val="es-ES_tradnl"/>
        </w:rPr>
        <w:t>MEJOR AÑO FISCAL – Decreto 399 – Capacidad financiera – Capacidad organizacional – Interpretación</w:t>
      </w:r>
    </w:p>
    <w:p w14:paraId="6B331A45" w14:textId="608A8EBC" w:rsidR="00BE7539" w:rsidRPr="00F213E7" w:rsidRDefault="00BE7539" w:rsidP="00B95C30">
      <w:pPr>
        <w:spacing w:line="276" w:lineRule="auto"/>
        <w:jc w:val="both"/>
        <w:rPr>
          <w:rFonts w:ascii="Arial" w:hAnsi="Arial" w:cs="Arial"/>
          <w:noProof/>
          <w:color w:val="000000" w:themeColor="text1"/>
          <w:sz w:val="22"/>
          <w:lang w:val="es-ES_tradnl"/>
        </w:rPr>
      </w:pPr>
    </w:p>
    <w:p w14:paraId="148D967D" w14:textId="77777777" w:rsidR="00A41944" w:rsidRPr="00A41944" w:rsidRDefault="00A41944" w:rsidP="00A41944">
      <w:pPr>
        <w:spacing w:before="120" w:line="276" w:lineRule="auto"/>
        <w:jc w:val="both"/>
        <w:rPr>
          <w:rFonts w:ascii="Arial" w:eastAsia="Calibri" w:hAnsi="Arial" w:cs="Arial"/>
          <w:color w:val="000000" w:themeColor="text1"/>
          <w:sz w:val="20"/>
          <w:szCs w:val="20"/>
          <w:lang w:val="es-ES_tradnl"/>
        </w:rPr>
      </w:pPr>
      <w:r w:rsidRPr="00A41944">
        <w:rPr>
          <w:rFonts w:ascii="Arial" w:eastAsia="Calibri" w:hAnsi="Arial" w:cs="Arial"/>
          <w:noProof/>
          <w:sz w:val="20"/>
          <w:szCs w:val="20"/>
          <w:lang w:val="es-ES_tradnl"/>
        </w:rPr>
        <w:t xml:space="preserve">En efecto, </w:t>
      </w:r>
      <w:r w:rsidRPr="00A41944">
        <w:rPr>
          <w:rFonts w:ascii="Arial" w:eastAsia="Calibri" w:hAnsi="Arial" w:cs="Arial"/>
          <w:color w:val="000000" w:themeColor="text1"/>
          <w:sz w:val="20"/>
          <w:szCs w:val="20"/>
          <w:lang w:val="es-ES_tradnl"/>
        </w:rPr>
        <w:t>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16D2FA3A" w14:textId="356F69C1" w:rsidR="00A41944" w:rsidRDefault="00A41944" w:rsidP="00A41944">
      <w:pPr>
        <w:spacing w:before="120" w:line="276" w:lineRule="auto"/>
        <w:jc w:val="both"/>
        <w:rPr>
          <w:rFonts w:ascii="Arial" w:eastAsia="Calibri" w:hAnsi="Arial" w:cs="Arial"/>
          <w:color w:val="000000" w:themeColor="text1"/>
          <w:sz w:val="20"/>
          <w:szCs w:val="20"/>
          <w:lang w:val="es-ES_tradnl"/>
        </w:rPr>
      </w:pPr>
      <w:r w:rsidRPr="00A41944">
        <w:rPr>
          <w:rFonts w:ascii="Arial" w:eastAsia="Calibri" w:hAnsi="Arial" w:cs="Arial"/>
          <w:color w:val="000000" w:themeColor="text1"/>
          <w:sz w:val="20"/>
          <w:szCs w:val="20"/>
          <w:lang w:val="es-ES_tradnl"/>
        </w:rPr>
        <w:t>Por consiguiente, en los procesos de selección cuyo acto administrativo de apertura o invitación se publique a partir del 1 de julio de 2021, las entidades estatales deben evaluar los indicadores de la capacidad financiera teniendo en cuenta el mejor año fiscal que se refleje en el RUP, recordando la modificación normativa derivada de la coyuntura actual no es nugatoria de los postulados que rigen la contratación pública, en la que siempre se ha exigido de las entidades públicas, acorde con el principio de transparencia  establecer reglas justas, procurando la pluralidad de oferentes para evitar la declaratoria desierta de los procesos de selección.</w:t>
      </w:r>
    </w:p>
    <w:p w14:paraId="0E38EE54" w14:textId="77777777" w:rsidR="00A41944" w:rsidRDefault="00A41944">
      <w:pPr>
        <w:spacing w:after="200" w:line="276" w:lineRule="auto"/>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br w:type="page"/>
      </w:r>
    </w:p>
    <w:p w14:paraId="75D763BE" w14:textId="02E1CCD2" w:rsidR="00AF336C" w:rsidRDefault="00AF336C" w:rsidP="00AF336C">
      <w:pPr>
        <w:jc w:val="right"/>
        <w:rPr>
          <w:rFonts w:ascii="Arial" w:eastAsia="Calibri" w:hAnsi="Arial" w:cs="Arial"/>
          <w:color w:val="000000" w:themeColor="text1"/>
          <w:sz w:val="22"/>
          <w:szCs w:val="22"/>
          <w:lang w:val="es-ES_tradnl"/>
        </w:rPr>
      </w:pPr>
      <w:r>
        <w:rPr>
          <w:noProof/>
        </w:rPr>
        <w:lastRenderedPageBreak/>
        <w:drawing>
          <wp:inline distT="0" distB="0" distL="0" distR="0" wp14:anchorId="2B7B357C" wp14:editId="30BF9B6F">
            <wp:extent cx="2495550" cy="5810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95550" cy="581025"/>
                    </a:xfrm>
                    <a:prstGeom prst="rect">
                      <a:avLst/>
                    </a:prstGeom>
                  </pic:spPr>
                </pic:pic>
              </a:graphicData>
            </a:graphic>
          </wp:inline>
        </w:drawing>
      </w:r>
    </w:p>
    <w:p w14:paraId="78B9B71E" w14:textId="77777777" w:rsidR="00AF336C" w:rsidRDefault="00AF336C" w:rsidP="00AF336C">
      <w:pPr>
        <w:jc w:val="right"/>
      </w:pPr>
    </w:p>
    <w:p w14:paraId="054255FF" w14:textId="793E6C96" w:rsidR="00AF336C" w:rsidRPr="00AF336C" w:rsidRDefault="00AF336C" w:rsidP="00AF336C">
      <w:pPr>
        <w:jc w:val="right"/>
        <w:rPr>
          <w:rFonts w:ascii="Arial" w:hAnsi="Arial" w:cs="Arial"/>
          <w:sz w:val="20"/>
          <w:szCs w:val="20"/>
        </w:rPr>
      </w:pPr>
      <w:r w:rsidRPr="00AF336C">
        <w:rPr>
          <w:rFonts w:ascii="Arial" w:hAnsi="Arial" w:cs="Arial"/>
          <w:sz w:val="20"/>
          <w:szCs w:val="20"/>
        </w:rPr>
        <w:t>CCE-DES-FM-17</w:t>
      </w:r>
    </w:p>
    <w:p w14:paraId="6AD8A323" w14:textId="13F75E3E" w:rsidR="00AF336C" w:rsidRDefault="00AF336C" w:rsidP="00AF336C">
      <w:pPr>
        <w:jc w:val="right"/>
      </w:pPr>
    </w:p>
    <w:p w14:paraId="13E732FD" w14:textId="3A4E0936" w:rsidR="00AF336C" w:rsidRPr="00AF336C" w:rsidRDefault="00AF336C" w:rsidP="00AF336C">
      <w:pPr>
        <w:rPr>
          <w:rFonts w:ascii="Arial" w:eastAsia="Calibri" w:hAnsi="Arial" w:cs="Arial"/>
          <w:color w:val="000000" w:themeColor="text1"/>
          <w:sz w:val="22"/>
          <w:szCs w:val="22"/>
          <w:lang w:val="es-ES_tradnl"/>
        </w:rPr>
      </w:pPr>
      <w:r w:rsidRPr="00AF336C">
        <w:rPr>
          <w:rFonts w:ascii="Arial" w:hAnsi="Arial" w:cs="Arial"/>
          <w:sz w:val="22"/>
          <w:szCs w:val="22"/>
        </w:rPr>
        <w:t>Bogotá, 25 de agosto de 2021</w:t>
      </w:r>
    </w:p>
    <w:p w14:paraId="2575BE8A" w14:textId="77777777" w:rsidR="00AF336C" w:rsidRDefault="00AF336C" w:rsidP="00DD137B">
      <w:pPr>
        <w:jc w:val="both"/>
        <w:rPr>
          <w:rFonts w:ascii="Arial" w:eastAsia="Calibri" w:hAnsi="Arial" w:cs="Arial"/>
          <w:color w:val="000000" w:themeColor="text1"/>
          <w:sz w:val="22"/>
          <w:szCs w:val="22"/>
          <w:lang w:val="es-ES_tradnl"/>
        </w:rPr>
      </w:pPr>
    </w:p>
    <w:p w14:paraId="03E3F787" w14:textId="77777777" w:rsidR="00AF336C" w:rsidRDefault="00AF336C" w:rsidP="00DD137B">
      <w:pPr>
        <w:jc w:val="both"/>
        <w:rPr>
          <w:rFonts w:ascii="Arial" w:eastAsia="Calibri" w:hAnsi="Arial" w:cs="Arial"/>
          <w:color w:val="000000" w:themeColor="text1"/>
          <w:sz w:val="22"/>
          <w:szCs w:val="22"/>
          <w:lang w:val="es-ES_tradnl"/>
        </w:rPr>
      </w:pPr>
    </w:p>
    <w:p w14:paraId="59D6265D" w14:textId="311B6AFB" w:rsidR="00DD137B" w:rsidRPr="000A68C1" w:rsidRDefault="008935F0" w:rsidP="00DD137B">
      <w:pPr>
        <w:jc w:val="both"/>
        <w:rPr>
          <w:rFonts w:ascii="Arial" w:eastAsia="Calibri" w:hAnsi="Arial" w:cs="Arial"/>
          <w:color w:val="000000" w:themeColor="text1"/>
          <w:sz w:val="22"/>
          <w:szCs w:val="22"/>
          <w:lang w:val="es-ES_tradnl"/>
        </w:rPr>
      </w:pPr>
      <w:r w:rsidRPr="000A68C1">
        <w:rPr>
          <w:rFonts w:ascii="Arial" w:eastAsia="Calibri" w:hAnsi="Arial" w:cs="Arial"/>
          <w:color w:val="000000" w:themeColor="text1"/>
          <w:sz w:val="22"/>
          <w:szCs w:val="22"/>
          <w:lang w:val="es-ES_tradnl"/>
        </w:rPr>
        <w:t>Doctora</w:t>
      </w:r>
    </w:p>
    <w:p w14:paraId="078A9920" w14:textId="0A6A3C9B" w:rsidR="00DD137B" w:rsidRPr="001B3F58" w:rsidRDefault="005D0E44" w:rsidP="00DD137B">
      <w:pPr>
        <w:jc w:val="both"/>
        <w:rPr>
          <w:rFonts w:ascii="Arial" w:eastAsia="Calibri" w:hAnsi="Arial" w:cs="Arial"/>
          <w:b/>
          <w:bCs/>
          <w:color w:val="000000" w:themeColor="text1"/>
          <w:sz w:val="22"/>
          <w:szCs w:val="22"/>
          <w:lang w:val="es-ES_tradnl"/>
        </w:rPr>
      </w:pPr>
      <w:proofErr w:type="spellStart"/>
      <w:r w:rsidRPr="001B3F58">
        <w:rPr>
          <w:rFonts w:ascii="Arial" w:eastAsia="Calibri" w:hAnsi="Arial" w:cs="Arial"/>
          <w:b/>
          <w:bCs/>
          <w:color w:val="000000" w:themeColor="text1"/>
          <w:sz w:val="22"/>
          <w:szCs w:val="22"/>
          <w:lang w:val="es-ES_tradnl"/>
        </w:rPr>
        <w:t>Adibi</w:t>
      </w:r>
      <w:proofErr w:type="spellEnd"/>
      <w:r w:rsidRPr="001B3F58">
        <w:rPr>
          <w:rFonts w:ascii="Arial" w:eastAsia="Calibri" w:hAnsi="Arial" w:cs="Arial"/>
          <w:b/>
          <w:bCs/>
          <w:color w:val="000000" w:themeColor="text1"/>
          <w:sz w:val="22"/>
          <w:szCs w:val="22"/>
          <w:lang w:val="es-ES_tradnl"/>
        </w:rPr>
        <w:t xml:space="preserve"> </w:t>
      </w:r>
      <w:proofErr w:type="spellStart"/>
      <w:r w:rsidRPr="001B3F58">
        <w:rPr>
          <w:rFonts w:ascii="Arial" w:eastAsia="Calibri" w:hAnsi="Arial" w:cs="Arial"/>
          <w:b/>
          <w:bCs/>
          <w:color w:val="000000" w:themeColor="text1"/>
          <w:sz w:val="22"/>
          <w:szCs w:val="22"/>
          <w:lang w:val="es-ES_tradnl"/>
        </w:rPr>
        <w:t>Jalima</w:t>
      </w:r>
      <w:proofErr w:type="spellEnd"/>
      <w:r w:rsidRPr="001B3F58">
        <w:rPr>
          <w:rFonts w:ascii="Arial" w:eastAsia="Calibri" w:hAnsi="Arial" w:cs="Arial"/>
          <w:b/>
          <w:bCs/>
          <w:color w:val="000000" w:themeColor="text1"/>
          <w:sz w:val="22"/>
          <w:szCs w:val="22"/>
          <w:lang w:val="es-ES_tradnl"/>
        </w:rPr>
        <w:t xml:space="preserve"> </w:t>
      </w:r>
      <w:proofErr w:type="spellStart"/>
      <w:r w:rsidRPr="001B3F58">
        <w:rPr>
          <w:rFonts w:ascii="Arial" w:eastAsia="Calibri" w:hAnsi="Arial" w:cs="Arial"/>
          <w:b/>
          <w:bCs/>
          <w:color w:val="000000" w:themeColor="text1"/>
          <w:sz w:val="22"/>
          <w:szCs w:val="22"/>
          <w:lang w:val="es-ES_tradnl"/>
        </w:rPr>
        <w:t>Jalafes</w:t>
      </w:r>
      <w:proofErr w:type="spellEnd"/>
      <w:r w:rsidRPr="001B3F58">
        <w:rPr>
          <w:rFonts w:ascii="Arial" w:eastAsia="Calibri" w:hAnsi="Arial" w:cs="Arial"/>
          <w:b/>
          <w:bCs/>
          <w:color w:val="000000" w:themeColor="text1"/>
          <w:sz w:val="22"/>
          <w:szCs w:val="22"/>
          <w:lang w:val="es-ES_tradnl"/>
        </w:rPr>
        <w:t xml:space="preserve"> Montes</w:t>
      </w:r>
    </w:p>
    <w:p w14:paraId="567B9E23" w14:textId="77777777" w:rsidR="003707CC" w:rsidRPr="001B3F58" w:rsidRDefault="005D0E44" w:rsidP="00DD137B">
      <w:pPr>
        <w:jc w:val="both"/>
        <w:rPr>
          <w:rFonts w:ascii="Arial" w:eastAsia="Calibri" w:hAnsi="Arial" w:cs="Arial"/>
          <w:color w:val="000000" w:themeColor="text1"/>
          <w:sz w:val="22"/>
          <w:szCs w:val="22"/>
          <w:lang w:val="es-ES_tradnl"/>
        </w:rPr>
      </w:pPr>
      <w:r w:rsidRPr="001B3F58">
        <w:rPr>
          <w:rFonts w:ascii="Arial" w:eastAsia="Calibri" w:hAnsi="Arial" w:cs="Arial"/>
          <w:color w:val="000000" w:themeColor="text1"/>
          <w:sz w:val="22"/>
          <w:szCs w:val="22"/>
          <w:lang w:val="es-ES_tradnl"/>
        </w:rPr>
        <w:t xml:space="preserve">Directora de Contratación </w:t>
      </w:r>
    </w:p>
    <w:p w14:paraId="3092CC87" w14:textId="477FF6C0" w:rsidR="005D0E44" w:rsidRPr="001B3F58" w:rsidRDefault="005D0E44" w:rsidP="00DD137B">
      <w:pPr>
        <w:jc w:val="both"/>
        <w:rPr>
          <w:rFonts w:ascii="Arial" w:eastAsia="Calibri" w:hAnsi="Arial" w:cs="Arial"/>
          <w:color w:val="000000" w:themeColor="text1"/>
          <w:sz w:val="22"/>
          <w:szCs w:val="22"/>
          <w:lang w:val="es-ES_tradnl"/>
        </w:rPr>
      </w:pPr>
      <w:r w:rsidRPr="001B3F58">
        <w:rPr>
          <w:rFonts w:ascii="Arial" w:eastAsia="Calibri" w:hAnsi="Arial" w:cs="Arial"/>
          <w:color w:val="000000" w:themeColor="text1"/>
          <w:sz w:val="22"/>
          <w:szCs w:val="22"/>
          <w:lang w:val="es-ES_tradnl"/>
        </w:rPr>
        <w:t xml:space="preserve">Secretaría </w:t>
      </w:r>
      <w:r w:rsidR="00034C72" w:rsidRPr="001B3F58">
        <w:rPr>
          <w:rFonts w:ascii="Arial" w:eastAsia="Calibri" w:hAnsi="Arial" w:cs="Arial"/>
          <w:color w:val="000000" w:themeColor="text1"/>
          <w:sz w:val="22"/>
          <w:szCs w:val="22"/>
          <w:lang w:val="es-ES_tradnl"/>
        </w:rPr>
        <w:t xml:space="preserve">Distrital </w:t>
      </w:r>
      <w:r w:rsidRPr="001B3F58">
        <w:rPr>
          <w:rFonts w:ascii="Arial" w:eastAsia="Calibri" w:hAnsi="Arial" w:cs="Arial"/>
          <w:color w:val="000000" w:themeColor="text1"/>
          <w:sz w:val="22"/>
          <w:szCs w:val="22"/>
          <w:lang w:val="es-ES_tradnl"/>
        </w:rPr>
        <w:t>de la Mujer</w:t>
      </w:r>
    </w:p>
    <w:p w14:paraId="188528F4" w14:textId="77777777" w:rsidR="00F00ECB" w:rsidRPr="001B3F58" w:rsidRDefault="00F00ECB" w:rsidP="00F00ECB">
      <w:pPr>
        <w:jc w:val="both"/>
        <w:rPr>
          <w:rFonts w:ascii="Arial" w:eastAsia="Calibri" w:hAnsi="Arial" w:cs="Arial"/>
          <w:color w:val="000000" w:themeColor="text1"/>
          <w:sz w:val="22"/>
          <w:szCs w:val="22"/>
          <w:lang w:val="es-ES_tradnl"/>
        </w:rPr>
      </w:pPr>
      <w:r w:rsidRPr="001B3F58">
        <w:rPr>
          <w:rFonts w:ascii="Arial" w:eastAsia="Calibri" w:hAnsi="Arial" w:cs="Arial"/>
          <w:color w:val="000000" w:themeColor="text1"/>
          <w:sz w:val="22"/>
          <w:szCs w:val="22"/>
          <w:lang w:val="es-ES_tradnl"/>
        </w:rPr>
        <w:t>Bogotá D.C.</w:t>
      </w:r>
    </w:p>
    <w:p w14:paraId="48E36FCF" w14:textId="77777777" w:rsidR="00F53F4F" w:rsidRPr="00F213E7" w:rsidRDefault="00F53F4F" w:rsidP="00B95C30">
      <w:pPr>
        <w:jc w:val="both"/>
        <w:rPr>
          <w:rFonts w:ascii="Arial" w:eastAsia="Calibri" w:hAnsi="Arial" w:cs="Arial"/>
          <w:color w:val="000000" w:themeColor="text1"/>
          <w:sz w:val="22"/>
          <w:lang w:val="es-ES_tradnl"/>
        </w:rPr>
      </w:pPr>
    </w:p>
    <w:p w14:paraId="12E66182" w14:textId="545490D2" w:rsidR="00B95C30" w:rsidRPr="00F213E7" w:rsidRDefault="00F53F4F" w:rsidP="001D6CD2">
      <w:pPr>
        <w:rPr>
          <w:rFonts w:ascii="Arial" w:eastAsia="Calibri" w:hAnsi="Arial" w:cs="Arial"/>
          <w:b/>
          <w:bCs/>
          <w:color w:val="000000" w:themeColor="text1"/>
          <w:sz w:val="22"/>
          <w:lang w:val="es-ES_tradnl"/>
        </w:rPr>
      </w:pPr>
      <w:r w:rsidRPr="00F213E7">
        <w:rPr>
          <w:rFonts w:ascii="Arial" w:eastAsia="Calibri" w:hAnsi="Arial" w:cs="Arial"/>
          <w:b/>
          <w:bCs/>
          <w:color w:val="000000" w:themeColor="text1"/>
          <w:sz w:val="22"/>
          <w:lang w:val="es-ES_tradnl"/>
        </w:rPr>
        <w:t xml:space="preserve">                                            </w:t>
      </w:r>
      <w:r w:rsidR="00B95C30" w:rsidRPr="00F213E7">
        <w:rPr>
          <w:rFonts w:ascii="Arial" w:eastAsia="Calibri" w:hAnsi="Arial" w:cs="Arial"/>
          <w:b/>
          <w:bCs/>
          <w:color w:val="000000" w:themeColor="text1"/>
          <w:sz w:val="22"/>
          <w:lang w:val="es-ES_tradnl"/>
        </w:rPr>
        <w:t>Concepto C</w:t>
      </w:r>
      <w:r w:rsidR="00CB6EA4">
        <w:rPr>
          <w:rFonts w:ascii="Arial" w:eastAsia="Calibri" w:hAnsi="Arial" w:cs="Arial"/>
          <w:b/>
          <w:bCs/>
          <w:color w:val="000000" w:themeColor="text1"/>
          <w:sz w:val="22"/>
          <w:lang w:val="es-ES_tradnl"/>
        </w:rPr>
        <w:t xml:space="preserve"> </w:t>
      </w:r>
      <w:r w:rsidR="00B95C30" w:rsidRPr="00F213E7">
        <w:rPr>
          <w:rFonts w:ascii="Arial" w:eastAsia="Calibri" w:hAnsi="Arial" w:cs="Arial"/>
          <w:b/>
          <w:bCs/>
          <w:color w:val="000000" w:themeColor="text1"/>
          <w:sz w:val="22"/>
          <w:lang w:val="es-ES_tradnl"/>
        </w:rPr>
        <w:t>‒</w:t>
      </w:r>
      <w:r w:rsidR="00CB6EA4">
        <w:rPr>
          <w:rFonts w:ascii="Arial" w:eastAsia="Calibri" w:hAnsi="Arial" w:cs="Arial"/>
          <w:b/>
          <w:bCs/>
          <w:color w:val="000000" w:themeColor="text1"/>
          <w:sz w:val="22"/>
          <w:lang w:val="es-ES_tradnl"/>
        </w:rPr>
        <w:t xml:space="preserve"> 443</w:t>
      </w:r>
      <w:r w:rsidR="00181320" w:rsidRPr="00F213E7">
        <w:rPr>
          <w:rFonts w:ascii="Arial" w:eastAsia="Calibri" w:hAnsi="Arial" w:cs="Arial"/>
          <w:b/>
          <w:bCs/>
          <w:color w:val="000000" w:themeColor="text1"/>
          <w:sz w:val="22"/>
          <w:lang w:val="es-ES_tradnl"/>
        </w:rPr>
        <w:t xml:space="preserve"> </w:t>
      </w:r>
      <w:r w:rsidR="00B95C30" w:rsidRPr="00F213E7">
        <w:rPr>
          <w:rFonts w:ascii="Arial" w:eastAsia="Calibri" w:hAnsi="Arial" w:cs="Arial"/>
          <w:b/>
          <w:bCs/>
          <w:color w:val="000000" w:themeColor="text1"/>
          <w:sz w:val="22"/>
          <w:lang w:val="es-ES_tradnl"/>
        </w:rPr>
        <w:t>de 202</w:t>
      </w:r>
      <w:r w:rsidR="005E781C" w:rsidRPr="00F213E7">
        <w:rPr>
          <w:rFonts w:ascii="Arial" w:eastAsia="Calibri" w:hAnsi="Arial" w:cs="Arial"/>
          <w:b/>
          <w:bCs/>
          <w:color w:val="000000" w:themeColor="text1"/>
          <w:sz w:val="22"/>
          <w:lang w:val="es-ES_tradnl"/>
        </w:rPr>
        <w:t>1</w:t>
      </w:r>
    </w:p>
    <w:p w14:paraId="1BD594F9" w14:textId="77777777" w:rsidR="00B95C30" w:rsidRPr="00F213E7"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F213E7" w14:paraId="19DFC051" w14:textId="77777777" w:rsidTr="008F4163">
        <w:tc>
          <w:tcPr>
            <w:tcW w:w="2689" w:type="dxa"/>
          </w:tcPr>
          <w:p w14:paraId="6BC0D1AC" w14:textId="77777777" w:rsidR="00B95C30" w:rsidRPr="00F213E7" w:rsidRDefault="00B95C30" w:rsidP="008F4163">
            <w:pPr>
              <w:jc w:val="both"/>
              <w:rPr>
                <w:rFonts w:ascii="Arial" w:eastAsia="Calibri" w:hAnsi="Arial" w:cs="Arial"/>
                <w:color w:val="000000" w:themeColor="text1"/>
                <w:sz w:val="22"/>
                <w:lang w:val="es-ES_tradnl"/>
              </w:rPr>
            </w:pPr>
            <w:r w:rsidRPr="00F213E7">
              <w:rPr>
                <w:rFonts w:ascii="Arial" w:eastAsia="Calibri" w:hAnsi="Arial" w:cs="Arial"/>
                <w:b/>
                <w:color w:val="000000" w:themeColor="text1"/>
                <w:sz w:val="22"/>
                <w:lang w:val="es-ES_tradnl"/>
              </w:rPr>
              <w:t>Temas:</w:t>
            </w:r>
            <w:r w:rsidRPr="00F213E7">
              <w:rPr>
                <w:rFonts w:ascii="Arial" w:eastAsia="Calibri" w:hAnsi="Arial" w:cs="Arial"/>
                <w:color w:val="000000" w:themeColor="text1"/>
                <w:sz w:val="22"/>
                <w:lang w:val="es-ES_tradnl"/>
              </w:rPr>
              <w:t xml:space="preserve">                                      </w:t>
            </w:r>
          </w:p>
        </w:tc>
        <w:tc>
          <w:tcPr>
            <w:tcW w:w="6237" w:type="dxa"/>
          </w:tcPr>
          <w:p w14:paraId="5F389CAF" w14:textId="7F0B137F" w:rsidR="00B95C30" w:rsidRPr="003412F9" w:rsidRDefault="00DD137B" w:rsidP="008F4163">
            <w:pPr>
              <w:jc w:val="both"/>
              <w:rPr>
                <w:rFonts w:ascii="Arial" w:eastAsia="Calibri" w:hAnsi="Arial" w:cs="Arial"/>
                <w:bCs/>
                <w:sz w:val="22"/>
                <w:szCs w:val="22"/>
                <w:lang w:val="es-ES_tradnl"/>
              </w:rPr>
            </w:pPr>
            <w:r w:rsidRPr="003412F9">
              <w:rPr>
                <w:rFonts w:ascii="Arial" w:eastAsia="Calibri" w:hAnsi="Arial" w:cs="Arial"/>
                <w:bCs/>
                <w:sz w:val="22"/>
                <w:szCs w:val="22"/>
                <w:lang w:val="es-ES_tradnl"/>
              </w:rPr>
              <w:t>CAPACIDAD FINANCIERA – Concepto – Requisito habilitante / CAPACIDAD ORGANIZACIONAL – Concepto – Requisito habilitante / DECRETO 399 DE 2021 – Finalidad – Reactivación económica / DECRETO 399 DE 2021 – Información – Capacidad financiera – Capacidad organizacional – RUP</w:t>
            </w:r>
            <w:r w:rsidR="00CF16EE">
              <w:rPr>
                <w:rFonts w:ascii="Arial" w:eastAsia="Calibri" w:hAnsi="Arial" w:cs="Arial"/>
                <w:bCs/>
                <w:sz w:val="22"/>
                <w:szCs w:val="22"/>
                <w:lang w:val="es-ES_tradnl"/>
              </w:rPr>
              <w:t xml:space="preserve"> </w:t>
            </w:r>
            <w:r w:rsidRPr="003412F9">
              <w:rPr>
                <w:rFonts w:ascii="Arial" w:eastAsia="Calibri" w:hAnsi="Arial" w:cs="Arial"/>
                <w:bCs/>
                <w:sz w:val="22"/>
                <w:szCs w:val="22"/>
                <w:lang w:val="es-ES_tradnl"/>
              </w:rPr>
              <w:t>/ MEJOR AÑO FISCAL – Decreto 399 – Capacidad financiera – Capacidad organizacional – Interpretación</w:t>
            </w:r>
          </w:p>
        </w:tc>
      </w:tr>
      <w:tr w:rsidR="00B95C30" w:rsidRPr="00F213E7" w14:paraId="27CD52AB" w14:textId="77777777" w:rsidTr="008F4163">
        <w:tc>
          <w:tcPr>
            <w:tcW w:w="2689" w:type="dxa"/>
          </w:tcPr>
          <w:p w14:paraId="37E195A1" w14:textId="1BA218D5" w:rsidR="00B95C30" w:rsidRPr="00F213E7" w:rsidRDefault="00B95C30" w:rsidP="008F4163">
            <w:pPr>
              <w:spacing w:before="120"/>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Radicación:</w:t>
            </w:r>
            <w:r w:rsidRPr="00F213E7">
              <w:rPr>
                <w:rFonts w:ascii="Arial" w:eastAsia="Calibri" w:hAnsi="Arial" w:cs="Arial"/>
                <w:color w:val="000000" w:themeColor="text1"/>
                <w:sz w:val="22"/>
                <w:lang w:val="es-ES_tradnl"/>
              </w:rPr>
              <w:t xml:space="preserve">                              </w:t>
            </w:r>
          </w:p>
        </w:tc>
        <w:tc>
          <w:tcPr>
            <w:tcW w:w="6237" w:type="dxa"/>
          </w:tcPr>
          <w:p w14:paraId="09088B1B" w14:textId="450FE56C" w:rsidR="00B95C30" w:rsidRPr="003412F9" w:rsidRDefault="00B95C30" w:rsidP="00AC4BB3">
            <w:pPr>
              <w:spacing w:before="120"/>
              <w:jc w:val="both"/>
              <w:rPr>
                <w:rFonts w:ascii="Arial" w:eastAsia="Calibri" w:hAnsi="Arial" w:cs="Arial"/>
                <w:color w:val="000000" w:themeColor="text1"/>
                <w:sz w:val="22"/>
                <w:szCs w:val="22"/>
                <w:lang w:val="es-ES_tradnl"/>
              </w:rPr>
            </w:pPr>
            <w:r w:rsidRPr="003412F9">
              <w:rPr>
                <w:rFonts w:ascii="Arial" w:eastAsia="Calibri" w:hAnsi="Arial" w:cs="Arial"/>
                <w:color w:val="000000" w:themeColor="text1"/>
                <w:sz w:val="22"/>
                <w:szCs w:val="22"/>
                <w:lang w:val="es-ES_tradnl"/>
              </w:rPr>
              <w:t>Respuesta a consult</w:t>
            </w:r>
            <w:r w:rsidR="009977B1" w:rsidRPr="003412F9">
              <w:rPr>
                <w:rFonts w:ascii="Arial" w:eastAsia="Calibri" w:hAnsi="Arial" w:cs="Arial"/>
                <w:color w:val="000000" w:themeColor="text1"/>
                <w:sz w:val="22"/>
                <w:szCs w:val="22"/>
                <w:lang w:val="es-ES_tradnl"/>
              </w:rPr>
              <w:t xml:space="preserve">a </w:t>
            </w:r>
            <w:r w:rsidRPr="003412F9">
              <w:rPr>
                <w:rFonts w:ascii="Arial" w:eastAsia="Calibri" w:hAnsi="Arial" w:cs="Arial"/>
                <w:color w:val="000000" w:themeColor="text1"/>
                <w:sz w:val="22"/>
                <w:szCs w:val="22"/>
                <w:lang w:val="es-ES_tradnl"/>
              </w:rPr>
              <w:t xml:space="preserve"># </w:t>
            </w:r>
            <w:r w:rsidR="00770C28" w:rsidRPr="003412F9">
              <w:rPr>
                <w:rFonts w:ascii="Arial" w:hAnsi="Arial" w:cs="Arial"/>
                <w:sz w:val="22"/>
                <w:szCs w:val="22"/>
                <w:lang w:eastAsia="es-CO"/>
              </w:rPr>
              <w:t>P202107150062</w:t>
            </w:r>
            <w:r w:rsidR="009E1E16">
              <w:rPr>
                <w:rFonts w:ascii="Arial" w:hAnsi="Arial" w:cs="Arial"/>
                <w:sz w:val="22"/>
                <w:szCs w:val="22"/>
                <w:lang w:eastAsia="es-CO"/>
              </w:rPr>
              <w:t>25</w:t>
            </w:r>
          </w:p>
        </w:tc>
      </w:tr>
    </w:tbl>
    <w:p w14:paraId="61B55CA4" w14:textId="77777777" w:rsidR="00716BB0" w:rsidRPr="00F213E7" w:rsidRDefault="00716BB0" w:rsidP="003C3339">
      <w:pPr>
        <w:jc w:val="both"/>
        <w:rPr>
          <w:rFonts w:ascii="Arial" w:eastAsia="Calibri" w:hAnsi="Arial" w:cs="Arial"/>
          <w:color w:val="000000" w:themeColor="text1"/>
          <w:sz w:val="22"/>
          <w:lang w:val="es-ES_tradnl"/>
        </w:rPr>
      </w:pPr>
    </w:p>
    <w:p w14:paraId="1EAE5543" w14:textId="0A3346C0" w:rsidR="00DD5B04" w:rsidRPr="00F213E7" w:rsidRDefault="000A0FD2" w:rsidP="00DF76A2">
      <w:pPr>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Estimada </w:t>
      </w:r>
      <w:r w:rsidR="008935F0" w:rsidRPr="00F213E7">
        <w:rPr>
          <w:rFonts w:ascii="Arial" w:eastAsia="Calibri" w:hAnsi="Arial" w:cs="Arial"/>
          <w:color w:val="000000" w:themeColor="text1"/>
          <w:sz w:val="22"/>
          <w:lang w:val="es-ES_tradnl"/>
        </w:rPr>
        <w:t xml:space="preserve">doctora </w:t>
      </w:r>
      <w:proofErr w:type="spellStart"/>
      <w:r w:rsidR="00655FD9" w:rsidRPr="00F213E7">
        <w:rPr>
          <w:rFonts w:ascii="Arial" w:eastAsia="Calibri" w:hAnsi="Arial" w:cs="Arial"/>
          <w:color w:val="000000" w:themeColor="text1"/>
          <w:sz w:val="22"/>
          <w:lang w:val="es-ES_tradnl"/>
        </w:rPr>
        <w:t>Jalafes</w:t>
      </w:r>
      <w:proofErr w:type="spellEnd"/>
      <w:r w:rsidRPr="00F213E7">
        <w:rPr>
          <w:rFonts w:ascii="Arial" w:eastAsia="Calibri" w:hAnsi="Arial" w:cs="Arial"/>
          <w:color w:val="000000" w:themeColor="text1"/>
          <w:sz w:val="22"/>
          <w:lang w:val="es-ES_tradnl"/>
        </w:rPr>
        <w:t>:</w:t>
      </w:r>
    </w:p>
    <w:p w14:paraId="66083149" w14:textId="77777777" w:rsidR="000A0FD2" w:rsidRPr="00F213E7" w:rsidRDefault="000A0FD2" w:rsidP="00DF76A2">
      <w:pPr>
        <w:jc w:val="both"/>
        <w:rPr>
          <w:rFonts w:ascii="Arial" w:eastAsia="Calibri" w:hAnsi="Arial" w:cs="Arial"/>
          <w:color w:val="000000" w:themeColor="text1"/>
          <w:sz w:val="22"/>
          <w:lang w:val="es-ES_tradnl"/>
        </w:rPr>
      </w:pPr>
    </w:p>
    <w:p w14:paraId="2109B2D3" w14:textId="42DF0275" w:rsidR="00DD5B04" w:rsidRPr="00F213E7" w:rsidRDefault="00DD5B04" w:rsidP="00DF76A2">
      <w:pPr>
        <w:spacing w:line="276" w:lineRule="auto"/>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En ejercicio de la competencia otorgada por el numeral 8 del artículo 11 y el numeral 5 del artículo 3 del </w:t>
      </w:r>
      <w:r w:rsidRPr="00F213E7">
        <w:rPr>
          <w:rFonts w:ascii="Arial" w:eastAsia="Calibri" w:hAnsi="Arial" w:cs="Arial"/>
          <w:color w:val="000000" w:themeColor="text1"/>
          <w:sz w:val="22"/>
          <w:szCs w:val="22"/>
          <w:lang w:val="es-ES_tradnl"/>
        </w:rPr>
        <w:t>Decreto Ley 4170 de 2011, la Agencia Nacional de Contratación Pública ― Colombia Compra Eficiente</w:t>
      </w:r>
      <w:r w:rsidR="008C3C57" w:rsidRPr="00F213E7">
        <w:rPr>
          <w:rFonts w:ascii="Arial" w:eastAsia="Calibri" w:hAnsi="Arial" w:cs="Arial"/>
          <w:color w:val="000000" w:themeColor="text1"/>
          <w:sz w:val="22"/>
          <w:szCs w:val="22"/>
          <w:lang w:val="es-ES_tradnl"/>
        </w:rPr>
        <w:t xml:space="preserve"> </w:t>
      </w:r>
      <w:r w:rsidRPr="00F213E7">
        <w:rPr>
          <w:rFonts w:ascii="Arial" w:eastAsia="Calibri" w:hAnsi="Arial" w:cs="Arial"/>
          <w:color w:val="000000" w:themeColor="text1"/>
          <w:sz w:val="22"/>
          <w:szCs w:val="22"/>
          <w:lang w:val="es-ES_tradnl"/>
        </w:rPr>
        <w:t xml:space="preserve">responde </w:t>
      </w:r>
      <w:r w:rsidR="00F753B5" w:rsidRPr="00F213E7">
        <w:rPr>
          <w:rFonts w:ascii="Arial" w:eastAsia="Calibri" w:hAnsi="Arial" w:cs="Arial"/>
          <w:sz w:val="22"/>
          <w:szCs w:val="22"/>
          <w:lang w:val="es-MX"/>
        </w:rPr>
        <w:t xml:space="preserve">su consulta del </w:t>
      </w:r>
      <w:r w:rsidR="00770C28" w:rsidRPr="00F213E7">
        <w:rPr>
          <w:rFonts w:ascii="Arial" w:eastAsia="Calibri" w:hAnsi="Arial" w:cs="Arial"/>
          <w:sz w:val="22"/>
          <w:szCs w:val="22"/>
          <w:lang w:val="es-MX"/>
        </w:rPr>
        <w:t>16 d</w:t>
      </w:r>
      <w:r w:rsidR="00F753B5" w:rsidRPr="00F213E7">
        <w:rPr>
          <w:rFonts w:ascii="Arial" w:eastAsia="Calibri" w:hAnsi="Arial" w:cs="Arial"/>
          <w:sz w:val="22"/>
          <w:szCs w:val="22"/>
          <w:lang w:val="es-MX"/>
        </w:rPr>
        <w:t>e ju</w:t>
      </w:r>
      <w:r w:rsidR="00770C28" w:rsidRPr="00F213E7">
        <w:rPr>
          <w:rFonts w:ascii="Arial" w:eastAsia="Calibri" w:hAnsi="Arial" w:cs="Arial"/>
          <w:sz w:val="22"/>
          <w:szCs w:val="22"/>
          <w:lang w:val="es-MX"/>
        </w:rPr>
        <w:t>l</w:t>
      </w:r>
      <w:r w:rsidR="00F753B5" w:rsidRPr="00F213E7">
        <w:rPr>
          <w:rFonts w:ascii="Arial" w:eastAsia="Calibri" w:hAnsi="Arial" w:cs="Arial"/>
          <w:sz w:val="22"/>
          <w:szCs w:val="22"/>
          <w:lang w:val="es-MX"/>
        </w:rPr>
        <w:t>io del año 2021</w:t>
      </w:r>
      <w:r w:rsidR="008C3C57" w:rsidRPr="00F213E7">
        <w:rPr>
          <w:rFonts w:ascii="Arial" w:eastAsia="Calibri" w:hAnsi="Arial" w:cs="Arial"/>
          <w:color w:val="000000" w:themeColor="text1"/>
          <w:sz w:val="22"/>
          <w:szCs w:val="22"/>
          <w:lang w:val="es-ES_tradnl"/>
        </w:rPr>
        <w:t>.</w:t>
      </w:r>
    </w:p>
    <w:p w14:paraId="0C1E0712" w14:textId="77777777" w:rsidR="00DD5B04" w:rsidRPr="00F213E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F213E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 xml:space="preserve">Problema planteado </w:t>
      </w:r>
    </w:p>
    <w:p w14:paraId="224B43D3" w14:textId="77777777" w:rsidR="00DD5B04" w:rsidRPr="00F213E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1958FAA3" w:rsidR="00443B55" w:rsidRPr="00F213E7" w:rsidRDefault="00C073F9" w:rsidP="0099583D">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realiza las siguientes preguntas relacionadas con la aplicación de los </w:t>
      </w:r>
      <w:r w:rsidR="00A108BC" w:rsidRPr="00F213E7">
        <w:rPr>
          <w:rFonts w:ascii="Arial" w:hAnsi="Arial" w:cs="Arial"/>
          <w:color w:val="000000" w:themeColor="text1"/>
          <w:sz w:val="22"/>
          <w:lang w:val="es-ES_tradnl"/>
        </w:rPr>
        <w:t>Decreto</w:t>
      </w:r>
      <w:r>
        <w:rPr>
          <w:rFonts w:ascii="Arial" w:hAnsi="Arial" w:cs="Arial"/>
          <w:color w:val="000000" w:themeColor="text1"/>
          <w:sz w:val="22"/>
          <w:lang w:val="es-ES_tradnl"/>
        </w:rPr>
        <w:t>s 399 y</w:t>
      </w:r>
      <w:r w:rsidR="00A108BC" w:rsidRPr="00F213E7">
        <w:rPr>
          <w:rFonts w:ascii="Arial" w:hAnsi="Arial" w:cs="Arial"/>
          <w:color w:val="000000" w:themeColor="text1"/>
          <w:sz w:val="22"/>
          <w:lang w:val="es-ES_tradnl"/>
        </w:rPr>
        <w:t xml:space="preserve"> 579 de 2021</w:t>
      </w:r>
      <w:r>
        <w:rPr>
          <w:rFonts w:ascii="Arial" w:hAnsi="Arial" w:cs="Arial"/>
          <w:color w:val="000000" w:themeColor="text1"/>
          <w:sz w:val="22"/>
          <w:lang w:val="es-ES_tradnl"/>
        </w:rPr>
        <w:t>:</w:t>
      </w:r>
      <w:r w:rsidR="00A108BC" w:rsidRPr="00F213E7">
        <w:rPr>
          <w:rFonts w:ascii="Arial" w:hAnsi="Arial" w:cs="Arial"/>
          <w:color w:val="000000" w:themeColor="text1"/>
          <w:sz w:val="22"/>
          <w:lang w:val="es-ES_tradnl"/>
        </w:rPr>
        <w:t xml:space="preserve"> </w:t>
      </w:r>
    </w:p>
    <w:p w14:paraId="0EFF22FD" w14:textId="29C14488" w:rsidR="00D23001" w:rsidRPr="00F213E7" w:rsidRDefault="00D23001" w:rsidP="00D23001">
      <w:pPr>
        <w:tabs>
          <w:tab w:val="left" w:pos="2891"/>
        </w:tabs>
        <w:spacing w:line="276" w:lineRule="auto"/>
        <w:jc w:val="both"/>
        <w:rPr>
          <w:rFonts w:ascii="Arial" w:hAnsi="Arial" w:cs="Arial"/>
          <w:color w:val="000000" w:themeColor="text1"/>
          <w:sz w:val="22"/>
          <w:lang w:val="es-ES_tradnl"/>
        </w:rPr>
      </w:pPr>
    </w:p>
    <w:p w14:paraId="5957973F" w14:textId="0593EE6C" w:rsidR="00D23001" w:rsidRDefault="00D945B2" w:rsidP="007E489A">
      <w:pPr>
        <w:tabs>
          <w:tab w:val="left" w:pos="2891"/>
        </w:tabs>
        <w:spacing w:line="276" w:lineRule="auto"/>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CC609A" w:rsidRPr="00BE083D">
        <w:rPr>
          <w:rFonts w:ascii="Arial" w:hAnsi="Arial" w:cs="Arial"/>
          <w:color w:val="000000" w:themeColor="text1"/>
          <w:sz w:val="21"/>
          <w:szCs w:val="21"/>
          <w:lang w:val="es-ES_tradnl"/>
        </w:rPr>
        <w:t>1.1</w:t>
      </w:r>
      <w:r w:rsidR="00CC31BB" w:rsidRPr="00BE083D">
        <w:rPr>
          <w:rFonts w:ascii="Arial" w:hAnsi="Arial" w:cs="Arial"/>
          <w:color w:val="000000" w:themeColor="text1"/>
          <w:sz w:val="21"/>
          <w:szCs w:val="21"/>
          <w:lang w:val="es-ES_tradnl"/>
        </w:rPr>
        <w:t xml:space="preserve"> </w:t>
      </w:r>
      <w:r w:rsidR="00D23001" w:rsidRPr="00BE083D">
        <w:rPr>
          <w:rFonts w:ascii="Arial" w:hAnsi="Arial" w:cs="Arial"/>
          <w:color w:val="000000" w:themeColor="text1"/>
          <w:sz w:val="21"/>
          <w:szCs w:val="21"/>
          <w:lang w:val="es-ES_tradnl"/>
        </w:rPr>
        <w:t>¿Las Entidades Estatales, deben analizar y establecer desde el estudio del sector los indicadores de capacidad financiera y capacidad organizacional de los 3 últimos años o sólo del último año 2020?</w:t>
      </w:r>
    </w:p>
    <w:p w14:paraId="2FBACBBA" w14:textId="77777777" w:rsidR="007E489A" w:rsidRPr="00BE083D" w:rsidRDefault="007E489A" w:rsidP="001B3F58">
      <w:pPr>
        <w:tabs>
          <w:tab w:val="left" w:pos="2891"/>
        </w:tabs>
        <w:spacing w:line="276" w:lineRule="auto"/>
        <w:ind w:left="709" w:right="709"/>
        <w:jc w:val="both"/>
        <w:rPr>
          <w:rFonts w:ascii="Arial" w:hAnsi="Arial" w:cs="Arial"/>
          <w:color w:val="000000" w:themeColor="text1"/>
          <w:sz w:val="21"/>
          <w:szCs w:val="21"/>
          <w:lang w:val="es-ES_tradnl"/>
        </w:rPr>
      </w:pPr>
    </w:p>
    <w:p w14:paraId="42829B6B" w14:textId="501A3FA5" w:rsidR="00817BE0" w:rsidRPr="00BE083D" w:rsidRDefault="00CC609A" w:rsidP="001B3F58">
      <w:pPr>
        <w:tabs>
          <w:tab w:val="left" w:pos="2891"/>
        </w:tabs>
        <w:spacing w:line="276" w:lineRule="auto"/>
        <w:ind w:left="709" w:right="709"/>
        <w:jc w:val="both"/>
        <w:rPr>
          <w:rFonts w:ascii="Arial" w:hAnsi="Arial" w:cs="Arial"/>
          <w:color w:val="000000" w:themeColor="text1"/>
          <w:sz w:val="21"/>
          <w:szCs w:val="21"/>
          <w:lang w:val="es-ES_tradnl"/>
        </w:rPr>
      </w:pPr>
      <w:r w:rsidRPr="00BE083D">
        <w:rPr>
          <w:rFonts w:ascii="Arial" w:hAnsi="Arial" w:cs="Arial"/>
          <w:color w:val="000000" w:themeColor="text1"/>
          <w:sz w:val="21"/>
          <w:szCs w:val="21"/>
          <w:lang w:val="es-ES_tradnl"/>
        </w:rPr>
        <w:lastRenderedPageBreak/>
        <w:t>»1.2</w:t>
      </w:r>
      <w:r w:rsidR="00CC31BB" w:rsidRPr="00BE083D">
        <w:rPr>
          <w:rFonts w:ascii="Arial" w:hAnsi="Arial" w:cs="Arial"/>
          <w:color w:val="000000" w:themeColor="text1"/>
          <w:sz w:val="21"/>
          <w:szCs w:val="21"/>
          <w:lang w:val="es-ES_tradnl"/>
        </w:rPr>
        <w:t xml:space="preserve"> ¿</w:t>
      </w:r>
      <w:r w:rsidR="00817BE0" w:rsidRPr="00BE083D">
        <w:rPr>
          <w:rFonts w:ascii="Arial" w:hAnsi="Arial" w:cs="Arial"/>
          <w:color w:val="000000" w:themeColor="text1"/>
          <w:sz w:val="21"/>
          <w:szCs w:val="21"/>
          <w:lang w:val="es-ES_tradnl"/>
        </w:rPr>
        <w:t>Las Entidades Estatales deben establecer los indicadores de capacidad financiera y capacidad organizacional de cada año, 2018, 2019 y 2020 de manera independiente, ¿estableciendo unos indicadores por cada año?</w:t>
      </w:r>
    </w:p>
    <w:p w14:paraId="3E1ABFE0" w14:textId="4FA73351" w:rsidR="00D23001" w:rsidRDefault="00CC31BB" w:rsidP="007E489A">
      <w:pPr>
        <w:tabs>
          <w:tab w:val="left" w:pos="2891"/>
        </w:tabs>
        <w:spacing w:line="276" w:lineRule="auto"/>
        <w:ind w:left="709" w:right="709"/>
        <w:jc w:val="both"/>
        <w:rPr>
          <w:rFonts w:ascii="Arial" w:hAnsi="Arial" w:cs="Arial"/>
          <w:color w:val="000000" w:themeColor="text1"/>
          <w:sz w:val="21"/>
          <w:szCs w:val="21"/>
          <w:lang w:val="es-ES_tradnl"/>
        </w:rPr>
      </w:pPr>
      <w:r w:rsidRPr="00BE083D">
        <w:rPr>
          <w:rFonts w:ascii="Arial" w:hAnsi="Arial" w:cs="Arial"/>
          <w:color w:val="000000" w:themeColor="text1"/>
          <w:sz w:val="21"/>
          <w:szCs w:val="21"/>
          <w:lang w:val="es-ES_tradnl"/>
        </w:rPr>
        <w:t xml:space="preserve">»1.3 </w:t>
      </w:r>
      <w:r w:rsidR="00D23001" w:rsidRPr="00BE083D">
        <w:rPr>
          <w:rFonts w:ascii="Arial" w:hAnsi="Arial" w:cs="Arial"/>
          <w:color w:val="000000" w:themeColor="text1"/>
          <w:sz w:val="21"/>
          <w:szCs w:val="21"/>
          <w:lang w:val="es-ES_tradnl"/>
        </w:rPr>
        <w:t xml:space="preserve">¿Las Entidades Estatales deben tener en cuenta desde el estudio del sector, los 3 últimos años y al final promediarlos para así establecer un sólo indicador a verificar - evaluar como requisito habilitante, en el proceso de selección </w:t>
      </w:r>
      <w:proofErr w:type="spellStart"/>
      <w:r w:rsidR="00817BE0" w:rsidRPr="00BE083D">
        <w:rPr>
          <w:rFonts w:ascii="Arial" w:hAnsi="Arial" w:cs="Arial"/>
          <w:color w:val="000000" w:themeColor="text1"/>
          <w:sz w:val="21"/>
          <w:szCs w:val="21"/>
          <w:lang w:val="es-ES_tradnl"/>
        </w:rPr>
        <w:t>Ó</w:t>
      </w:r>
      <w:proofErr w:type="spellEnd"/>
      <w:r w:rsidR="00D23001" w:rsidRPr="00BE083D">
        <w:rPr>
          <w:rFonts w:ascii="Arial" w:hAnsi="Arial" w:cs="Arial"/>
          <w:color w:val="000000" w:themeColor="text1"/>
          <w:sz w:val="21"/>
          <w:szCs w:val="21"/>
          <w:lang w:val="es-ES_tradnl"/>
        </w:rPr>
        <w:t xml:space="preserve"> debe establecer un indicado</w:t>
      </w:r>
      <w:r w:rsidR="00257797" w:rsidRPr="00BE083D">
        <w:rPr>
          <w:rFonts w:ascii="Arial" w:hAnsi="Arial" w:cs="Arial"/>
          <w:color w:val="000000" w:themeColor="text1"/>
          <w:sz w:val="21"/>
          <w:szCs w:val="21"/>
          <w:lang w:val="es-ES_tradnl"/>
        </w:rPr>
        <w:t>r</w:t>
      </w:r>
      <w:r w:rsidR="00D23001" w:rsidRPr="00BE083D">
        <w:rPr>
          <w:rFonts w:ascii="Arial" w:hAnsi="Arial" w:cs="Arial"/>
          <w:color w:val="000000" w:themeColor="text1"/>
          <w:sz w:val="21"/>
          <w:szCs w:val="21"/>
          <w:lang w:val="es-ES_tradnl"/>
        </w:rPr>
        <w:t xml:space="preserve"> por cada año, que serán verificados</w:t>
      </w:r>
      <w:r w:rsidR="00817BE0" w:rsidRPr="00BE083D">
        <w:rPr>
          <w:rFonts w:ascii="Arial" w:hAnsi="Arial" w:cs="Arial"/>
          <w:color w:val="000000" w:themeColor="text1"/>
          <w:sz w:val="21"/>
          <w:szCs w:val="21"/>
          <w:lang w:val="es-ES_tradnl"/>
        </w:rPr>
        <w:t xml:space="preserve"> </w:t>
      </w:r>
      <w:r w:rsidR="00D23001" w:rsidRPr="00BE083D">
        <w:rPr>
          <w:rFonts w:ascii="Arial" w:hAnsi="Arial" w:cs="Arial"/>
          <w:color w:val="000000" w:themeColor="text1"/>
          <w:sz w:val="21"/>
          <w:szCs w:val="21"/>
          <w:lang w:val="es-ES_tradnl"/>
        </w:rPr>
        <w:t>-</w:t>
      </w:r>
      <w:r w:rsidR="00817BE0" w:rsidRPr="00BE083D">
        <w:rPr>
          <w:rFonts w:ascii="Arial" w:hAnsi="Arial" w:cs="Arial"/>
          <w:color w:val="000000" w:themeColor="text1"/>
          <w:sz w:val="21"/>
          <w:szCs w:val="21"/>
          <w:lang w:val="es-ES_tradnl"/>
        </w:rPr>
        <w:t xml:space="preserve"> </w:t>
      </w:r>
      <w:r w:rsidR="00D23001" w:rsidRPr="00BE083D">
        <w:rPr>
          <w:rFonts w:ascii="Arial" w:hAnsi="Arial" w:cs="Arial"/>
          <w:color w:val="000000" w:themeColor="text1"/>
          <w:sz w:val="21"/>
          <w:szCs w:val="21"/>
          <w:lang w:val="es-ES_tradnl"/>
        </w:rPr>
        <w:t>evaluados en el proceso de selección,</w:t>
      </w:r>
      <w:r w:rsidR="00817BE0" w:rsidRPr="00BE083D">
        <w:rPr>
          <w:rFonts w:ascii="Arial" w:hAnsi="Arial" w:cs="Arial"/>
          <w:color w:val="000000" w:themeColor="text1"/>
          <w:sz w:val="21"/>
          <w:szCs w:val="21"/>
          <w:lang w:val="es-ES_tradnl"/>
        </w:rPr>
        <w:t xml:space="preserve"> cotejando el REGISTRO ÚNICO DE PROPONENTES – RUP, presentado por los oferentes que demuestre el mejor indicador?</w:t>
      </w:r>
    </w:p>
    <w:p w14:paraId="5C689067" w14:textId="77777777" w:rsidR="00C00295" w:rsidRPr="00BE083D" w:rsidRDefault="00C00295" w:rsidP="001B3F58">
      <w:pPr>
        <w:tabs>
          <w:tab w:val="left" w:pos="2891"/>
        </w:tabs>
        <w:spacing w:line="276" w:lineRule="auto"/>
        <w:ind w:left="709" w:right="709"/>
        <w:jc w:val="both"/>
        <w:rPr>
          <w:rFonts w:ascii="Arial" w:hAnsi="Arial" w:cs="Arial"/>
          <w:color w:val="000000" w:themeColor="text1"/>
          <w:sz w:val="21"/>
          <w:szCs w:val="21"/>
          <w:lang w:val="es-ES_tradnl"/>
        </w:rPr>
      </w:pPr>
    </w:p>
    <w:p w14:paraId="559EE20C" w14:textId="7638FC8C" w:rsidR="00443B55" w:rsidRPr="00BE083D" w:rsidRDefault="00CC31BB" w:rsidP="001B3F58">
      <w:pPr>
        <w:tabs>
          <w:tab w:val="left" w:pos="2891"/>
        </w:tabs>
        <w:spacing w:line="276" w:lineRule="auto"/>
        <w:ind w:left="709" w:right="709"/>
        <w:jc w:val="both"/>
        <w:rPr>
          <w:rFonts w:ascii="Arial" w:hAnsi="Arial" w:cs="Arial"/>
          <w:color w:val="000000" w:themeColor="text1"/>
          <w:sz w:val="21"/>
          <w:szCs w:val="21"/>
          <w:lang w:val="es-ES_tradnl"/>
        </w:rPr>
      </w:pPr>
      <w:r w:rsidRPr="00BE083D">
        <w:rPr>
          <w:rFonts w:ascii="Arial" w:hAnsi="Arial" w:cs="Arial"/>
          <w:color w:val="000000" w:themeColor="text1"/>
          <w:sz w:val="21"/>
          <w:szCs w:val="21"/>
          <w:lang w:val="es-ES_tradnl"/>
        </w:rPr>
        <w:t xml:space="preserve">»1.4 </w:t>
      </w:r>
      <w:r w:rsidR="00817BE0" w:rsidRPr="00BE083D">
        <w:rPr>
          <w:rFonts w:ascii="Arial" w:hAnsi="Arial" w:cs="Arial"/>
          <w:color w:val="000000" w:themeColor="text1"/>
          <w:sz w:val="21"/>
          <w:szCs w:val="21"/>
          <w:lang w:val="es-ES_tradnl"/>
        </w:rPr>
        <w:t xml:space="preserve">¿Las Entidades Estatales al momento de verificar las ofertas y con el fin de escoger la mejor información del proponente, establecida en el REGISTRO ÚNICO DE PROPONENTES - RUP, debe tomar la información de capacidad financiera y capacidad organizacional de una misma vigencia en bloque? </w:t>
      </w:r>
      <w:proofErr w:type="spellStart"/>
      <w:r w:rsidR="00817BE0" w:rsidRPr="00BE083D">
        <w:rPr>
          <w:rFonts w:ascii="Arial" w:hAnsi="Arial" w:cs="Arial"/>
          <w:color w:val="000000" w:themeColor="text1"/>
          <w:sz w:val="21"/>
          <w:szCs w:val="21"/>
          <w:lang w:val="es-ES_tradnl"/>
        </w:rPr>
        <w:t>Ó</w:t>
      </w:r>
      <w:proofErr w:type="spellEnd"/>
      <w:r w:rsidR="00817BE0" w:rsidRPr="00BE083D">
        <w:rPr>
          <w:rFonts w:ascii="Arial" w:hAnsi="Arial" w:cs="Arial"/>
          <w:color w:val="000000" w:themeColor="text1"/>
          <w:sz w:val="21"/>
          <w:szCs w:val="21"/>
          <w:lang w:val="es-ES_tradnl"/>
        </w:rPr>
        <w:t xml:space="preserve"> ¿Debe tomar el mejor indicador de cada año independientemente de no pertenecer a la misma vigencia fiscal?, por ejemplo: el mejor índice de liquidez del año 2018 y la mejor capacidad de endeudamiento de 2019?</w:t>
      </w:r>
      <w:r w:rsidR="00D23001" w:rsidRPr="00BE083D">
        <w:rPr>
          <w:rFonts w:ascii="Arial" w:hAnsi="Arial" w:cs="Arial"/>
          <w:color w:val="000000" w:themeColor="text1"/>
          <w:sz w:val="21"/>
          <w:szCs w:val="21"/>
          <w:lang w:val="es-ES_tradnl"/>
        </w:rPr>
        <w:t>»</w:t>
      </w:r>
      <w:r w:rsidR="0099320E">
        <w:rPr>
          <w:rFonts w:ascii="Arial" w:hAnsi="Arial" w:cs="Arial"/>
          <w:color w:val="000000" w:themeColor="text1"/>
          <w:sz w:val="21"/>
          <w:szCs w:val="21"/>
          <w:lang w:val="es-ES_tradnl"/>
        </w:rPr>
        <w:t>.</w:t>
      </w:r>
    </w:p>
    <w:p w14:paraId="0C2D6523" w14:textId="77777777" w:rsidR="00706F8E" w:rsidRPr="00F213E7" w:rsidRDefault="00706F8E" w:rsidP="00F213E7">
      <w:pPr>
        <w:ind w:right="709"/>
        <w:jc w:val="both"/>
        <w:rPr>
          <w:rFonts w:ascii="Arial" w:hAnsi="Arial" w:cs="Arial"/>
          <w:color w:val="000000" w:themeColor="text1"/>
          <w:sz w:val="21"/>
          <w:szCs w:val="21"/>
          <w:lang w:val="es-ES_tradnl"/>
        </w:rPr>
      </w:pPr>
    </w:p>
    <w:p w14:paraId="45D2B05B" w14:textId="4F1FC180" w:rsidR="003A148D" w:rsidRPr="00F213E7" w:rsidRDefault="00DD5B04" w:rsidP="003A148D">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Consideraciones</w:t>
      </w:r>
    </w:p>
    <w:p w14:paraId="104F323B" w14:textId="77777777" w:rsidR="003A148D" w:rsidRPr="00F213E7" w:rsidRDefault="003A148D" w:rsidP="003A148D">
      <w:pPr>
        <w:pStyle w:val="Prrafodelista"/>
        <w:tabs>
          <w:tab w:val="left" w:pos="0"/>
          <w:tab w:val="left" w:pos="284"/>
        </w:tabs>
        <w:ind w:left="0"/>
        <w:jc w:val="both"/>
        <w:rPr>
          <w:rFonts w:ascii="Arial" w:eastAsia="Calibri" w:hAnsi="Arial" w:cs="Arial"/>
          <w:b/>
          <w:color w:val="000000" w:themeColor="text1"/>
          <w:sz w:val="22"/>
          <w:lang w:val="es-ES_tradnl"/>
        </w:rPr>
      </w:pPr>
    </w:p>
    <w:p w14:paraId="3E5C2680" w14:textId="172E6959" w:rsidR="00414549" w:rsidRPr="00F213E7" w:rsidRDefault="003A148D" w:rsidP="005F40A5">
      <w:pPr>
        <w:spacing w:after="120" w:line="276" w:lineRule="auto"/>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Para resolver esta consulta se analizarán los siguientes temas: </w:t>
      </w:r>
      <w:r w:rsidR="00904F39" w:rsidRPr="00F213E7">
        <w:rPr>
          <w:rFonts w:ascii="Arial" w:eastAsia="Calibri" w:hAnsi="Arial" w:cs="Arial"/>
          <w:color w:val="000000" w:themeColor="text1"/>
          <w:sz w:val="22"/>
          <w:szCs w:val="22"/>
          <w:lang w:val="es-ES_tradnl"/>
        </w:rPr>
        <w:t xml:space="preserve">i) </w:t>
      </w:r>
      <w:r w:rsidR="001B6A42" w:rsidRPr="00F213E7">
        <w:rPr>
          <w:rFonts w:ascii="Arial" w:eastAsia="Calibri" w:hAnsi="Arial" w:cs="Arial"/>
          <w:color w:val="000000" w:themeColor="text1"/>
          <w:sz w:val="22"/>
          <w:szCs w:val="22"/>
          <w:lang w:val="es-ES_tradnl"/>
        </w:rPr>
        <w:t>estudios previos y del sector en el Estatuto General de Contratación de la Administración Pública</w:t>
      </w:r>
      <w:r w:rsidR="00FD4775" w:rsidRPr="00F213E7">
        <w:rPr>
          <w:rFonts w:ascii="Arial" w:eastAsia="Calibri" w:hAnsi="Arial" w:cs="Arial"/>
          <w:color w:val="000000" w:themeColor="text1"/>
          <w:sz w:val="22"/>
          <w:szCs w:val="22"/>
          <w:lang w:val="es-ES_tradnl"/>
        </w:rPr>
        <w:t xml:space="preserve">; </w:t>
      </w:r>
      <w:proofErr w:type="spellStart"/>
      <w:r w:rsidR="00FD4775" w:rsidRPr="00F213E7">
        <w:rPr>
          <w:rFonts w:ascii="Arial" w:eastAsia="Calibri" w:hAnsi="Arial" w:cs="Arial"/>
          <w:color w:val="000000" w:themeColor="text1"/>
          <w:sz w:val="22"/>
          <w:szCs w:val="22"/>
          <w:lang w:val="es-ES_tradnl"/>
        </w:rPr>
        <w:t>ii</w:t>
      </w:r>
      <w:proofErr w:type="spellEnd"/>
      <w:r w:rsidR="00FD4775" w:rsidRPr="00F213E7">
        <w:rPr>
          <w:rFonts w:ascii="Arial" w:eastAsia="Calibri" w:hAnsi="Arial" w:cs="Arial"/>
          <w:color w:val="000000" w:themeColor="text1"/>
          <w:sz w:val="22"/>
          <w:szCs w:val="22"/>
          <w:lang w:val="es-ES_tradnl"/>
        </w:rPr>
        <w:t>)</w:t>
      </w:r>
      <w:r w:rsidR="001B6A42" w:rsidRPr="00F213E7">
        <w:rPr>
          <w:rFonts w:ascii="Arial" w:eastAsia="Calibri" w:hAnsi="Arial" w:cs="Arial"/>
          <w:color w:val="000000" w:themeColor="text1"/>
          <w:sz w:val="22"/>
          <w:szCs w:val="22"/>
          <w:lang w:val="es-ES_tradnl"/>
        </w:rPr>
        <w:t xml:space="preserve"> </w:t>
      </w:r>
      <w:r w:rsidR="00904F39" w:rsidRPr="00F213E7">
        <w:rPr>
          <w:rFonts w:ascii="Arial" w:eastAsia="Calibri" w:hAnsi="Arial" w:cs="Arial"/>
          <w:color w:val="000000" w:themeColor="text1"/>
          <w:sz w:val="22"/>
          <w:szCs w:val="22"/>
          <w:lang w:val="es-ES_tradnl"/>
        </w:rPr>
        <w:t>requisitos habilitantes de capacidad financiera y organizacional</w:t>
      </w:r>
      <w:r w:rsidR="00FD4775" w:rsidRPr="00F213E7">
        <w:rPr>
          <w:rFonts w:ascii="Arial" w:eastAsia="Calibri" w:hAnsi="Arial" w:cs="Arial"/>
          <w:color w:val="000000" w:themeColor="text1"/>
          <w:sz w:val="22"/>
          <w:szCs w:val="22"/>
          <w:lang w:val="es-ES_tradnl"/>
        </w:rPr>
        <w:t xml:space="preserve"> y</w:t>
      </w:r>
      <w:r w:rsidR="00904F39" w:rsidRPr="00F213E7">
        <w:rPr>
          <w:rFonts w:ascii="Arial" w:eastAsia="Calibri" w:hAnsi="Arial" w:cs="Arial"/>
          <w:color w:val="000000" w:themeColor="text1"/>
          <w:sz w:val="22"/>
          <w:szCs w:val="22"/>
          <w:lang w:val="es-ES_tradnl"/>
        </w:rPr>
        <w:t xml:space="preserve"> </w:t>
      </w:r>
      <w:proofErr w:type="spellStart"/>
      <w:r w:rsidR="00904F39" w:rsidRPr="00F213E7">
        <w:rPr>
          <w:rFonts w:ascii="Arial" w:eastAsia="Calibri" w:hAnsi="Arial" w:cs="Arial"/>
          <w:color w:val="000000" w:themeColor="text1"/>
          <w:sz w:val="22"/>
          <w:szCs w:val="22"/>
          <w:lang w:val="es-ES_tradnl"/>
        </w:rPr>
        <w:t>iii</w:t>
      </w:r>
      <w:proofErr w:type="spellEnd"/>
      <w:r w:rsidR="00904F39" w:rsidRPr="00F213E7">
        <w:rPr>
          <w:rFonts w:ascii="Arial" w:eastAsia="Calibri" w:hAnsi="Arial" w:cs="Arial"/>
          <w:color w:val="000000" w:themeColor="text1"/>
          <w:sz w:val="22"/>
          <w:szCs w:val="22"/>
          <w:lang w:val="es-ES_tradnl"/>
        </w:rPr>
        <w:t xml:space="preserve">) </w:t>
      </w:r>
      <w:r w:rsidR="00FD4775" w:rsidRPr="00F213E7">
        <w:rPr>
          <w:rFonts w:ascii="Arial" w:eastAsia="Calibri" w:hAnsi="Arial" w:cs="Arial"/>
          <w:color w:val="000000" w:themeColor="text1"/>
          <w:sz w:val="22"/>
          <w:szCs w:val="22"/>
          <w:lang w:val="es-ES_tradnl"/>
        </w:rPr>
        <w:t xml:space="preserve">verificación de la capacidad financiera y organizacional a la luz del Decreto 1082 de 2015 y las </w:t>
      </w:r>
      <w:r w:rsidR="00904F39" w:rsidRPr="00F213E7">
        <w:rPr>
          <w:rFonts w:ascii="Arial" w:eastAsia="Calibri" w:hAnsi="Arial" w:cs="Arial"/>
          <w:color w:val="000000" w:themeColor="text1"/>
          <w:sz w:val="22"/>
          <w:szCs w:val="22"/>
          <w:lang w:val="es-ES_tradnl"/>
        </w:rPr>
        <w:t xml:space="preserve">modificaciones </w:t>
      </w:r>
      <w:r w:rsidR="00FD4775" w:rsidRPr="00F213E7">
        <w:rPr>
          <w:rFonts w:ascii="Arial" w:eastAsia="Calibri" w:hAnsi="Arial" w:cs="Arial"/>
          <w:color w:val="000000" w:themeColor="text1"/>
          <w:sz w:val="22"/>
          <w:szCs w:val="22"/>
          <w:lang w:val="es-ES_tradnl"/>
        </w:rPr>
        <w:t>efectuadas mediante</w:t>
      </w:r>
      <w:r w:rsidR="00904F39" w:rsidRPr="00F213E7">
        <w:rPr>
          <w:rFonts w:ascii="Arial" w:eastAsia="Calibri" w:hAnsi="Arial" w:cs="Arial"/>
          <w:color w:val="000000" w:themeColor="text1"/>
          <w:sz w:val="22"/>
          <w:szCs w:val="22"/>
          <w:lang w:val="es-ES_tradnl"/>
        </w:rPr>
        <w:t xml:space="preserve"> los Decretos 399 de 2021 y 579 de </w:t>
      </w:r>
      <w:r w:rsidR="00FD4775" w:rsidRPr="00F213E7">
        <w:rPr>
          <w:rFonts w:ascii="Arial" w:eastAsia="Calibri" w:hAnsi="Arial" w:cs="Arial"/>
          <w:color w:val="000000" w:themeColor="text1"/>
          <w:sz w:val="22"/>
          <w:szCs w:val="22"/>
          <w:lang w:val="es-ES_tradnl"/>
        </w:rPr>
        <w:t xml:space="preserve">2021. </w:t>
      </w:r>
      <w:r w:rsidR="00904F39" w:rsidRPr="00F213E7">
        <w:rPr>
          <w:rFonts w:ascii="Arial" w:eastAsia="Calibri" w:hAnsi="Arial" w:cs="Arial"/>
          <w:color w:val="000000" w:themeColor="text1"/>
          <w:sz w:val="22"/>
          <w:szCs w:val="22"/>
          <w:lang w:val="es-ES_tradnl"/>
        </w:rPr>
        <w:t xml:space="preserve"> </w:t>
      </w:r>
    </w:p>
    <w:p w14:paraId="1F200E80" w14:textId="495C1DA4" w:rsidR="0004487A" w:rsidRPr="00F213E7" w:rsidRDefault="003A148D" w:rsidP="0004487A">
      <w:pPr>
        <w:spacing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La Agencia Nacional de Contratación Pública – Colombia Compra Eficiente se ha pronunciado sobre </w:t>
      </w:r>
      <w:r w:rsidR="00CC46ED" w:rsidRPr="00F213E7">
        <w:rPr>
          <w:rFonts w:ascii="Arial" w:eastAsia="Calibri" w:hAnsi="Arial" w:cs="Arial"/>
          <w:color w:val="000000" w:themeColor="text1"/>
          <w:sz w:val="22"/>
          <w:szCs w:val="22"/>
          <w:lang w:val="es-ES_tradnl"/>
        </w:rPr>
        <w:t xml:space="preserve">la </w:t>
      </w:r>
      <w:r w:rsidR="0004487A" w:rsidRPr="00F213E7">
        <w:rPr>
          <w:rFonts w:ascii="Arial" w:hAnsi="Arial" w:cs="Arial"/>
          <w:color w:val="000000" w:themeColor="text1"/>
          <w:sz w:val="22"/>
          <w:szCs w:val="22"/>
          <w:lang w:val="es-ES_tradnl"/>
        </w:rPr>
        <w:t xml:space="preserve">acreditación de los indicadores de capacidad financiera y organizacional en el RUP, </w:t>
      </w:r>
      <w:r w:rsidR="0048402A" w:rsidRPr="00F213E7">
        <w:rPr>
          <w:rFonts w:ascii="Arial" w:hAnsi="Arial" w:cs="Arial"/>
          <w:color w:val="000000" w:themeColor="text1"/>
          <w:sz w:val="22"/>
          <w:szCs w:val="22"/>
          <w:lang w:val="es-ES_tradnl"/>
        </w:rPr>
        <w:t xml:space="preserve">en </w:t>
      </w:r>
      <w:r w:rsidR="0004487A" w:rsidRPr="00F213E7">
        <w:rPr>
          <w:rFonts w:ascii="Arial" w:eastAsia="Calibri" w:hAnsi="Arial" w:cs="Arial"/>
          <w:color w:val="000000" w:themeColor="text1"/>
          <w:sz w:val="22"/>
          <w:szCs w:val="22"/>
          <w:lang w:val="es-ES_tradnl"/>
        </w:rPr>
        <w:t>los conceptos C-002 del 12 de febrero de 2020, C-089 del 4 de marzo de 2020, C-099 del 06 de abril de 2020, C-166 del 14 de abril de 2020, C-233 del 16 de abril de 2020, C-326 del 9 de junio de 2020, C-140 del 9 de abril de 2021</w:t>
      </w:r>
      <w:r w:rsidR="00AE04CA" w:rsidRPr="00F213E7">
        <w:rPr>
          <w:rFonts w:ascii="Arial" w:eastAsia="Calibri" w:hAnsi="Arial" w:cs="Arial"/>
          <w:color w:val="000000" w:themeColor="text1"/>
          <w:sz w:val="22"/>
          <w:szCs w:val="22"/>
          <w:lang w:val="es-ES_tradnl"/>
        </w:rPr>
        <w:t xml:space="preserve">, </w:t>
      </w:r>
      <w:r w:rsidR="0004487A" w:rsidRPr="00F213E7">
        <w:rPr>
          <w:rFonts w:ascii="Arial" w:eastAsia="Calibri" w:hAnsi="Arial" w:cs="Arial"/>
          <w:color w:val="000000" w:themeColor="text1"/>
          <w:sz w:val="22"/>
          <w:szCs w:val="22"/>
          <w:lang w:val="es-ES_tradnl"/>
        </w:rPr>
        <w:t>C-288 del 17 de junio de 2021</w:t>
      </w:r>
      <w:r w:rsidR="00AE04CA" w:rsidRPr="00F213E7">
        <w:rPr>
          <w:rStyle w:val="Refdenotaalpie"/>
          <w:rFonts w:ascii="Arial" w:eastAsia="Calibri" w:hAnsi="Arial" w:cs="Arial"/>
          <w:color w:val="000000" w:themeColor="text1"/>
          <w:sz w:val="22"/>
          <w:szCs w:val="22"/>
          <w:lang w:val="es-ES_tradnl"/>
        </w:rPr>
        <w:footnoteReference w:id="2"/>
      </w:r>
      <w:r w:rsidR="00AE04CA" w:rsidRPr="00F213E7">
        <w:rPr>
          <w:rFonts w:ascii="Arial" w:eastAsia="Calibri" w:hAnsi="Arial" w:cs="Arial"/>
          <w:color w:val="000000" w:themeColor="text1"/>
          <w:sz w:val="22"/>
          <w:szCs w:val="22"/>
          <w:lang w:val="es-ES_tradnl"/>
        </w:rPr>
        <w:t>, C-316 del 29 de junio de 2021 y C-326 del 2 de julio de 2021.</w:t>
      </w:r>
      <w:r w:rsidR="0004487A" w:rsidRPr="00F213E7">
        <w:rPr>
          <w:rFonts w:ascii="Arial" w:eastAsia="Calibri" w:hAnsi="Arial" w:cs="Arial"/>
          <w:color w:val="000000" w:themeColor="text1"/>
          <w:sz w:val="22"/>
          <w:szCs w:val="22"/>
          <w:lang w:val="es-ES_tradnl"/>
        </w:rPr>
        <w:t xml:space="preserve"> Algunas de las consideraciones de estos conceptos se reiteran y complementan a continuación.</w:t>
      </w:r>
    </w:p>
    <w:p w14:paraId="6DEA07DF" w14:textId="0005F7ED" w:rsidR="00485A9E" w:rsidRPr="00F213E7" w:rsidRDefault="00485A9E" w:rsidP="0004487A">
      <w:pPr>
        <w:spacing w:line="276" w:lineRule="auto"/>
        <w:ind w:firstLine="709"/>
        <w:jc w:val="both"/>
        <w:rPr>
          <w:rFonts w:ascii="Arial" w:eastAsia="Calibri" w:hAnsi="Arial" w:cs="Arial"/>
          <w:color w:val="000000" w:themeColor="text1"/>
          <w:sz w:val="22"/>
          <w:szCs w:val="22"/>
          <w:lang w:val="es-ES_tradnl"/>
        </w:rPr>
      </w:pPr>
    </w:p>
    <w:p w14:paraId="7D774762" w14:textId="77777777" w:rsidR="001B6A42" w:rsidRPr="00F213E7" w:rsidRDefault="002F0732" w:rsidP="00FD4775">
      <w:pPr>
        <w:spacing w:line="276" w:lineRule="auto"/>
        <w:jc w:val="both"/>
        <w:rPr>
          <w:rFonts w:ascii="Arial" w:eastAsia="Calibri" w:hAnsi="Arial" w:cs="Arial"/>
          <w:b/>
          <w:bCs/>
          <w:sz w:val="22"/>
          <w:szCs w:val="22"/>
          <w:lang w:val="es-ES_tradnl"/>
        </w:rPr>
      </w:pPr>
      <w:r w:rsidRPr="00F213E7">
        <w:rPr>
          <w:rFonts w:ascii="Arial" w:eastAsia="Calibri" w:hAnsi="Arial" w:cs="Arial"/>
          <w:b/>
          <w:bCs/>
          <w:color w:val="000000" w:themeColor="text1"/>
          <w:sz w:val="22"/>
          <w:szCs w:val="22"/>
          <w:lang w:val="es-ES_tradnl"/>
        </w:rPr>
        <w:t xml:space="preserve">2.1.  </w:t>
      </w:r>
      <w:r w:rsidR="001B6A42" w:rsidRPr="00F213E7">
        <w:rPr>
          <w:rFonts w:ascii="Arial" w:eastAsia="Calibri" w:hAnsi="Arial" w:cs="Arial"/>
          <w:b/>
          <w:bCs/>
          <w:sz w:val="22"/>
          <w:szCs w:val="22"/>
          <w:lang w:val="es-ES_tradnl"/>
        </w:rPr>
        <w:t xml:space="preserve">Estudios previos y del sector en el Estatuto General de Contratación de la Administración Pública   </w:t>
      </w:r>
    </w:p>
    <w:p w14:paraId="63FA8092" w14:textId="77777777" w:rsidR="001B6A42" w:rsidRPr="00F213E7" w:rsidRDefault="001B6A42" w:rsidP="00FD4775">
      <w:pPr>
        <w:spacing w:line="276" w:lineRule="auto"/>
        <w:jc w:val="both"/>
        <w:rPr>
          <w:rFonts w:ascii="Arial" w:eastAsia="Calibri" w:hAnsi="Arial" w:cs="Arial"/>
          <w:b/>
          <w:bCs/>
          <w:sz w:val="22"/>
          <w:szCs w:val="22"/>
          <w:lang w:val="es-ES_tradnl"/>
        </w:rPr>
      </w:pPr>
    </w:p>
    <w:p w14:paraId="185219AB" w14:textId="286F8217" w:rsidR="004D7C32" w:rsidRDefault="001B6A42" w:rsidP="00FD4775">
      <w:pPr>
        <w:spacing w:after="120" w:line="276" w:lineRule="auto"/>
        <w:jc w:val="both"/>
        <w:rPr>
          <w:rFonts w:ascii="Arial" w:hAnsi="Arial" w:cs="Arial"/>
          <w:sz w:val="22"/>
          <w:szCs w:val="22"/>
        </w:rPr>
      </w:pPr>
      <w:bookmarkStart w:id="2" w:name="_Hlk54011258"/>
      <w:r w:rsidRPr="00F213E7">
        <w:rPr>
          <w:rFonts w:ascii="Arial" w:hAnsi="Arial" w:cs="Arial"/>
          <w:bCs/>
          <w:sz w:val="22"/>
          <w:szCs w:val="22"/>
        </w:rPr>
        <w:lastRenderedPageBreak/>
        <w:t xml:space="preserve">El Estatuto General de Contratación de la Administración Pública contiene disposiciones que exigen a las entidades estatales el deber de realizar  una planeación precontractual adecuada, que se erige como  </w:t>
      </w:r>
      <w:r w:rsidRPr="00F213E7">
        <w:rPr>
          <w:rFonts w:ascii="Arial" w:eastAsia="Calibri" w:hAnsi="Arial" w:cs="Arial"/>
          <w:bCs/>
          <w:sz w:val="22"/>
          <w:szCs w:val="22"/>
          <w:lang w:val="es-ES_tradnl"/>
        </w:rPr>
        <w:t>una herramienta de gerencia pública</w:t>
      </w:r>
      <w:r w:rsidRPr="00F213E7">
        <w:rPr>
          <w:rFonts w:ascii="Arial" w:hAnsi="Arial" w:cs="Arial"/>
          <w:bCs/>
          <w:sz w:val="22"/>
          <w:szCs w:val="22"/>
        </w:rPr>
        <w:t xml:space="preserve"> para que los procesos de contratación satisfagan las necesidades de la Administración, identificando </w:t>
      </w:r>
      <w:r w:rsidRPr="00F213E7">
        <w:rPr>
          <w:rFonts w:ascii="Arial" w:eastAsia="Calibri" w:hAnsi="Arial" w:cs="Arial"/>
          <w:bCs/>
          <w:sz w:val="22"/>
          <w:szCs w:val="22"/>
          <w:lang w:val="es-ES_tradnl"/>
        </w:rPr>
        <w:t xml:space="preserve">cuál es la mejor manera de hacerlo, </w:t>
      </w:r>
      <w:r w:rsidRPr="00F213E7">
        <w:rPr>
          <w:rFonts w:ascii="Arial" w:hAnsi="Arial" w:cs="Arial"/>
          <w:bCs/>
          <w:sz w:val="22"/>
          <w:szCs w:val="22"/>
        </w:rPr>
        <w:t xml:space="preserve"> propendiendo por la continua y eficiente prestación de los servicios públicos que permitan la efectividad de los derechos e intereses de los administrados, siendo innegable la importancia de </w:t>
      </w:r>
      <w:bookmarkEnd w:id="2"/>
      <w:r w:rsidRPr="00F213E7">
        <w:rPr>
          <w:rFonts w:ascii="Arial" w:hAnsi="Arial" w:cs="Arial"/>
          <w:sz w:val="22"/>
          <w:szCs w:val="22"/>
        </w:rPr>
        <w:t>los estudios y documentos previos</w:t>
      </w:r>
      <w:r w:rsidR="00F213E7" w:rsidRPr="00F213E7">
        <w:rPr>
          <w:rStyle w:val="Refdenotaalpie"/>
          <w:rFonts w:ascii="Arial" w:hAnsi="Arial" w:cs="Arial"/>
          <w:sz w:val="22"/>
          <w:szCs w:val="22"/>
        </w:rPr>
        <w:footnoteReference w:id="3"/>
      </w:r>
      <w:r w:rsidRPr="00F213E7">
        <w:rPr>
          <w:rFonts w:ascii="Arial" w:hAnsi="Arial" w:cs="Arial"/>
          <w:sz w:val="22"/>
          <w:szCs w:val="22"/>
        </w:rPr>
        <w:t>, pues su deficiencia o ausencia, «</w:t>
      </w:r>
      <w:r w:rsidR="005A179B">
        <w:rPr>
          <w:rFonts w:ascii="Arial" w:hAnsi="Arial" w:cs="Arial"/>
          <w:sz w:val="22"/>
          <w:szCs w:val="22"/>
        </w:rPr>
        <w:t xml:space="preserve">[…] </w:t>
      </w:r>
      <w:r w:rsidRPr="00F213E7">
        <w:rPr>
          <w:rFonts w:ascii="Arial" w:hAnsi="Arial" w:cs="Arial"/>
          <w:sz w:val="22"/>
          <w:szCs w:val="22"/>
        </w:rPr>
        <w:t>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F213E7">
        <w:rPr>
          <w:rFonts w:ascii="Arial" w:hAnsi="Arial" w:cs="Arial"/>
          <w:sz w:val="22"/>
          <w:szCs w:val="22"/>
          <w:vertAlign w:val="superscript"/>
        </w:rPr>
        <w:footnoteReference w:id="4"/>
      </w:r>
      <w:r w:rsidRPr="00F213E7">
        <w:rPr>
          <w:rFonts w:ascii="Arial" w:hAnsi="Arial" w:cs="Arial"/>
          <w:sz w:val="22"/>
          <w:szCs w:val="22"/>
        </w:rPr>
        <w:t xml:space="preserve">. </w:t>
      </w:r>
    </w:p>
    <w:p w14:paraId="1C23588D" w14:textId="442001ED" w:rsidR="001B6A42" w:rsidRPr="00F213E7" w:rsidRDefault="001B6A42" w:rsidP="001B3F58">
      <w:pPr>
        <w:spacing w:after="120" w:line="276" w:lineRule="auto"/>
        <w:ind w:firstLine="708"/>
        <w:jc w:val="both"/>
        <w:rPr>
          <w:rFonts w:ascii="Arial" w:hAnsi="Arial" w:cs="Arial"/>
          <w:sz w:val="22"/>
          <w:szCs w:val="22"/>
          <w:lang w:val="es-ES_tradnl"/>
        </w:rPr>
      </w:pPr>
      <w:r w:rsidRPr="00F213E7">
        <w:rPr>
          <w:rFonts w:ascii="Arial" w:hAnsi="Arial" w:cs="Arial"/>
          <w:sz w:val="22"/>
          <w:szCs w:val="22"/>
        </w:rPr>
        <w:t xml:space="preserve">En este sentido, el Decreto Único Reglamentario del Sector Administrativo de Planeación Nacional –Decreto 1082 de 2015–, dispone en el artículo 2.2.1.1.2.1.1 el contenido mínimo de los estudios y documentos previos, dentro de los que se encuentran los criterios para seleccionar la oferta </w:t>
      </w:r>
      <w:proofErr w:type="spellStart"/>
      <w:r w:rsidRPr="00F213E7">
        <w:rPr>
          <w:rFonts w:ascii="Arial" w:hAnsi="Arial" w:cs="Arial"/>
          <w:sz w:val="22"/>
          <w:szCs w:val="22"/>
        </w:rPr>
        <w:t>mas</w:t>
      </w:r>
      <w:proofErr w:type="spellEnd"/>
      <w:r w:rsidRPr="00F213E7">
        <w:rPr>
          <w:rFonts w:ascii="Arial" w:hAnsi="Arial" w:cs="Arial"/>
          <w:sz w:val="22"/>
          <w:szCs w:val="22"/>
        </w:rPr>
        <w:t xml:space="preserve"> favorable</w:t>
      </w:r>
      <w:r w:rsidRPr="00F213E7">
        <w:rPr>
          <w:rStyle w:val="Refdenotaalpie"/>
          <w:rFonts w:ascii="Arial" w:hAnsi="Arial" w:cs="Arial"/>
          <w:sz w:val="22"/>
          <w:szCs w:val="22"/>
        </w:rPr>
        <w:footnoteReference w:id="5"/>
      </w:r>
      <w:r w:rsidRPr="00F213E7">
        <w:rPr>
          <w:rFonts w:ascii="Arial" w:hAnsi="Arial" w:cs="Arial"/>
          <w:sz w:val="22"/>
          <w:szCs w:val="22"/>
        </w:rPr>
        <w:t>, en armonía con el artículo</w:t>
      </w:r>
      <w:r w:rsidRPr="00F213E7">
        <w:rPr>
          <w:rFonts w:ascii="Arial" w:hAnsi="Arial" w:cs="Arial"/>
          <w:sz w:val="22"/>
          <w:szCs w:val="22"/>
          <w:lang w:val="es-ES_tradnl"/>
        </w:rPr>
        <w:t xml:space="preserve"> 5 de la Ley 1150 de 2007, el cual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w:t>
      </w:r>
      <w:r w:rsidR="00411B67">
        <w:rPr>
          <w:rFonts w:ascii="Arial" w:hAnsi="Arial" w:cs="Arial"/>
          <w:sz w:val="22"/>
          <w:szCs w:val="22"/>
          <w:lang w:val="es-ES_tradnl"/>
        </w:rPr>
        <w:t>,</w:t>
      </w:r>
      <w:r w:rsidRPr="00F213E7">
        <w:rPr>
          <w:rFonts w:ascii="Arial" w:hAnsi="Arial" w:cs="Arial"/>
          <w:sz w:val="22"/>
          <w:szCs w:val="22"/>
          <w:lang w:val="es-ES_tradnl"/>
        </w:rPr>
        <w:t xml:space="preserve"> </w:t>
      </w:r>
      <w:r w:rsidR="00215957">
        <w:rPr>
          <w:rFonts w:ascii="Arial" w:hAnsi="Arial" w:cs="Arial"/>
          <w:sz w:val="22"/>
          <w:szCs w:val="22"/>
          <w:lang w:val="es-ES_tradnl"/>
        </w:rPr>
        <w:t>c</w:t>
      </w:r>
      <w:r w:rsidRPr="00F213E7">
        <w:rPr>
          <w:rFonts w:ascii="Arial" w:hAnsi="Arial" w:cs="Arial"/>
          <w:sz w:val="22"/>
          <w:szCs w:val="22"/>
          <w:lang w:val="es-ES_tradnl"/>
        </w:rPr>
        <w:t>on excepción de la selección de consultores mediante concurso de méritos</w:t>
      </w:r>
      <w:r w:rsidR="00411B67">
        <w:rPr>
          <w:rFonts w:ascii="Arial" w:hAnsi="Arial" w:cs="Arial"/>
          <w:sz w:val="22"/>
          <w:szCs w:val="22"/>
          <w:lang w:val="es-ES_tradnl"/>
        </w:rPr>
        <w:t>.</w:t>
      </w:r>
      <w:r w:rsidRPr="00F213E7">
        <w:rPr>
          <w:rFonts w:ascii="Arial" w:hAnsi="Arial" w:cs="Arial"/>
          <w:sz w:val="22"/>
          <w:szCs w:val="22"/>
          <w:lang w:val="es-ES_tradnl"/>
        </w:rPr>
        <w:t xml:space="preserve"> </w:t>
      </w:r>
      <w:r w:rsidR="00411B67">
        <w:rPr>
          <w:rFonts w:ascii="Arial" w:hAnsi="Arial" w:cs="Arial"/>
          <w:sz w:val="22"/>
          <w:szCs w:val="22"/>
          <w:lang w:val="es-ES_tradnl"/>
        </w:rPr>
        <w:t xml:space="preserve">En todo caso, sin perjuicio del deber de </w:t>
      </w:r>
      <w:r w:rsidR="001B3F58">
        <w:rPr>
          <w:rFonts w:ascii="Arial" w:hAnsi="Arial" w:cs="Arial"/>
          <w:sz w:val="22"/>
          <w:szCs w:val="22"/>
          <w:lang w:val="es-ES_tradnl"/>
        </w:rPr>
        <w:t xml:space="preserve">selección </w:t>
      </w:r>
      <w:r w:rsidR="001B3F58" w:rsidRPr="00F213E7">
        <w:rPr>
          <w:rFonts w:ascii="Arial" w:hAnsi="Arial" w:cs="Arial"/>
          <w:sz w:val="22"/>
          <w:szCs w:val="22"/>
          <w:lang w:val="es-ES_tradnl"/>
        </w:rPr>
        <w:t>objetiva</w:t>
      </w:r>
      <w:r w:rsidRPr="00F213E7">
        <w:rPr>
          <w:rFonts w:ascii="Arial" w:hAnsi="Arial" w:cs="Arial"/>
          <w:sz w:val="22"/>
          <w:szCs w:val="22"/>
          <w:lang w:val="es-ES_tradnl"/>
        </w:rPr>
        <w:t xml:space="preserve">, en virtud del cual </w:t>
      </w:r>
      <w:r w:rsidR="00411B67">
        <w:rPr>
          <w:rFonts w:ascii="Arial" w:hAnsi="Arial" w:cs="Arial"/>
          <w:sz w:val="22"/>
          <w:szCs w:val="22"/>
          <w:lang w:val="es-ES_tradnl"/>
        </w:rPr>
        <w:t>debe</w:t>
      </w:r>
      <w:r w:rsidRPr="00F213E7">
        <w:rPr>
          <w:rFonts w:ascii="Arial" w:hAnsi="Arial" w:cs="Arial"/>
          <w:sz w:val="22"/>
          <w:szCs w:val="22"/>
          <w:lang w:val="es-ES_tradnl"/>
        </w:rPr>
        <w:t xml:space="preserve"> escoge</w:t>
      </w:r>
      <w:r w:rsidR="00411B67">
        <w:rPr>
          <w:rFonts w:ascii="Arial" w:hAnsi="Arial" w:cs="Arial"/>
          <w:sz w:val="22"/>
          <w:szCs w:val="22"/>
          <w:lang w:val="es-ES_tradnl"/>
        </w:rPr>
        <w:t>rse</w:t>
      </w:r>
      <w:r w:rsidRPr="00F213E7">
        <w:rPr>
          <w:rFonts w:ascii="Arial" w:hAnsi="Arial" w:cs="Arial"/>
          <w:sz w:val="22"/>
          <w:szCs w:val="22"/>
          <w:lang w:val="es-ES_tradnl"/>
        </w:rPr>
        <w:t xml:space="preserve"> el ofrecimiento más favorable para la entidad, </w:t>
      </w:r>
      <w:r w:rsidR="00411B67">
        <w:rPr>
          <w:rFonts w:ascii="Arial" w:hAnsi="Arial" w:cs="Arial"/>
          <w:sz w:val="22"/>
          <w:szCs w:val="22"/>
          <w:lang w:val="es-ES_tradnl"/>
        </w:rPr>
        <w:t>en el marco del análisis del sector</w:t>
      </w:r>
      <w:r w:rsidRPr="00F213E7">
        <w:rPr>
          <w:rFonts w:ascii="Arial" w:hAnsi="Arial" w:cs="Arial"/>
          <w:sz w:val="22"/>
          <w:szCs w:val="22"/>
          <w:lang w:val="es-ES_tradnl"/>
        </w:rPr>
        <w:t xml:space="preserve"> </w:t>
      </w:r>
      <w:r w:rsidR="00411B67">
        <w:rPr>
          <w:rFonts w:ascii="Arial" w:hAnsi="Arial" w:cs="Arial"/>
          <w:sz w:val="22"/>
          <w:szCs w:val="22"/>
          <w:lang w:val="es-ES_tradnl"/>
        </w:rPr>
        <w:t xml:space="preserve">la entidad debe estudiar los parámetros, requisitos </w:t>
      </w:r>
      <w:r w:rsidR="00FF37DA">
        <w:rPr>
          <w:rFonts w:ascii="Arial" w:hAnsi="Arial" w:cs="Arial"/>
          <w:sz w:val="22"/>
          <w:szCs w:val="22"/>
          <w:lang w:val="es-ES_tradnl"/>
        </w:rPr>
        <w:t xml:space="preserve">y </w:t>
      </w:r>
      <w:r w:rsidRPr="00F213E7">
        <w:rPr>
          <w:rFonts w:ascii="Arial" w:hAnsi="Arial" w:cs="Arial"/>
          <w:sz w:val="22"/>
          <w:szCs w:val="22"/>
          <w:lang w:val="es-ES_tradnl"/>
        </w:rPr>
        <w:t>condiciones</w:t>
      </w:r>
      <w:r w:rsidR="00FF37DA">
        <w:rPr>
          <w:rFonts w:ascii="Arial" w:hAnsi="Arial" w:cs="Arial"/>
          <w:sz w:val="22"/>
          <w:szCs w:val="22"/>
          <w:lang w:val="es-ES_tradnl"/>
        </w:rPr>
        <w:t xml:space="preserve"> que resulten más</w:t>
      </w:r>
      <w:r w:rsidRPr="00F213E7">
        <w:rPr>
          <w:rFonts w:ascii="Arial" w:hAnsi="Arial" w:cs="Arial"/>
          <w:sz w:val="22"/>
          <w:szCs w:val="22"/>
          <w:lang w:val="es-ES_tradnl"/>
        </w:rPr>
        <w:t xml:space="preserve"> adecuadas y proporcionales a la naturaleza del contrato</w:t>
      </w:r>
      <w:r w:rsidR="00FF37DA">
        <w:rPr>
          <w:rFonts w:ascii="Arial" w:hAnsi="Arial" w:cs="Arial"/>
          <w:sz w:val="22"/>
          <w:szCs w:val="22"/>
          <w:lang w:val="es-ES_tradnl"/>
        </w:rPr>
        <w:t>.</w:t>
      </w:r>
    </w:p>
    <w:p w14:paraId="1308E833" w14:textId="77777777" w:rsidR="001B6A42" w:rsidRPr="00F213E7" w:rsidRDefault="001B6A42" w:rsidP="00FD4775">
      <w:pPr>
        <w:spacing w:after="120" w:line="276" w:lineRule="auto"/>
        <w:ind w:firstLine="709"/>
        <w:jc w:val="both"/>
        <w:rPr>
          <w:rFonts w:ascii="Arial" w:hAnsi="Arial" w:cs="Arial"/>
          <w:sz w:val="22"/>
          <w:szCs w:val="22"/>
          <w:lang w:val="es-ES_tradnl"/>
        </w:rPr>
      </w:pPr>
      <w:r w:rsidRPr="00F213E7">
        <w:rPr>
          <w:rFonts w:ascii="Arial" w:hAnsi="Arial" w:cs="Arial"/>
          <w:sz w:val="22"/>
          <w:szCs w:val="22"/>
          <w:lang w:val="es-ES_tradnl"/>
        </w:rPr>
        <w:t xml:space="preserve">Por lo anterior, atañe como regla general a las entidades efectuar el análisis sobre los diferentes aspectos que incidirán en la futura contratación, incluidos los criterios para </w:t>
      </w:r>
      <w:r w:rsidRPr="00F213E7">
        <w:rPr>
          <w:rFonts w:ascii="Arial" w:hAnsi="Arial" w:cs="Arial"/>
          <w:sz w:val="22"/>
          <w:szCs w:val="22"/>
          <w:lang w:val="es-ES_tradnl"/>
        </w:rPr>
        <w:lastRenderedPageBreak/>
        <w:t>efectuar la evaluación de las ofertas, máxime cuando estas últimas son definitorias dentro del procedimiento contractual, debiendo corresponder a los requisitos previamente plasmados, de modo que se garanticen los fines que se buscan con la contratación.</w:t>
      </w:r>
    </w:p>
    <w:p w14:paraId="165C3A4B" w14:textId="54285445" w:rsidR="001B6A42" w:rsidRPr="00F213E7" w:rsidRDefault="00FF37DA" w:rsidP="00FD4775">
      <w:pPr>
        <w:spacing w:after="120" w:line="276" w:lineRule="auto"/>
        <w:ind w:firstLine="709"/>
        <w:jc w:val="both"/>
        <w:rPr>
          <w:rFonts w:ascii="Arial" w:hAnsi="Arial" w:cs="Arial"/>
          <w:sz w:val="22"/>
          <w:szCs w:val="22"/>
        </w:rPr>
      </w:pPr>
      <w:r>
        <w:rPr>
          <w:rFonts w:ascii="Arial" w:hAnsi="Arial" w:cs="Arial"/>
          <w:sz w:val="22"/>
          <w:szCs w:val="22"/>
        </w:rPr>
        <w:t>En ese sentido, la</w:t>
      </w:r>
      <w:r w:rsidR="001B6A42" w:rsidRPr="00F213E7">
        <w:rPr>
          <w:rFonts w:ascii="Arial" w:hAnsi="Arial" w:cs="Arial"/>
          <w:sz w:val="22"/>
          <w:szCs w:val="22"/>
        </w:rPr>
        <w:t xml:space="preserve"> información producto del análisis del sector sirve a las entidades para determinar los requisitos habilitantes e índices financieros con el margen de discrecionalidad que les compete</w:t>
      </w:r>
      <w:r w:rsidR="005A179B">
        <w:rPr>
          <w:rFonts w:ascii="Arial" w:hAnsi="Arial" w:cs="Arial"/>
          <w:sz w:val="22"/>
          <w:szCs w:val="22"/>
        </w:rPr>
        <w:t>. Esta además permit</w:t>
      </w:r>
      <w:r w:rsidR="001B6A42" w:rsidRPr="00F213E7">
        <w:rPr>
          <w:rFonts w:ascii="Arial" w:hAnsi="Arial" w:cs="Arial"/>
          <w:sz w:val="22"/>
          <w:szCs w:val="22"/>
        </w:rPr>
        <w:t xml:space="preserve">e tener un antecedente del compromiso presupuestal que involucra el contrato, realizar el análisis de los riesgos, determinar si una oferta contiene precios artificialmente bajos, sustentar la escogencia de los factores de calidad, determinar la posibilidad de que en un proceso los proponentes acrediten la experiencia de los integrantes de su grupo empresarial, la definición de requisitos de experiencia adicional, etc. </w:t>
      </w:r>
    </w:p>
    <w:p w14:paraId="6B350D82" w14:textId="2E166764" w:rsidR="001B6A42" w:rsidRPr="00F213E7" w:rsidRDefault="005A179B" w:rsidP="00FD4775">
      <w:pPr>
        <w:spacing w:before="120" w:line="276" w:lineRule="auto"/>
        <w:ind w:firstLine="709"/>
        <w:jc w:val="both"/>
        <w:rPr>
          <w:rFonts w:ascii="Arial" w:hAnsi="Arial" w:cs="Arial"/>
          <w:sz w:val="22"/>
          <w:szCs w:val="22"/>
        </w:rPr>
      </w:pPr>
      <w:r>
        <w:rPr>
          <w:rFonts w:ascii="Arial" w:hAnsi="Arial" w:cs="Arial"/>
          <w:sz w:val="22"/>
          <w:szCs w:val="22"/>
        </w:rPr>
        <w:t xml:space="preserve">En tales términos, al realizar el análisis del sector, </w:t>
      </w:r>
      <w:r w:rsidR="001B6A42" w:rsidRPr="00F213E7">
        <w:rPr>
          <w:rFonts w:ascii="Arial" w:hAnsi="Arial" w:cs="Arial"/>
          <w:sz w:val="22"/>
          <w:szCs w:val="22"/>
        </w:rPr>
        <w:t xml:space="preserve">las entidades </w:t>
      </w:r>
      <w:r>
        <w:rPr>
          <w:rFonts w:ascii="Arial" w:hAnsi="Arial" w:cs="Arial"/>
          <w:sz w:val="22"/>
          <w:szCs w:val="22"/>
        </w:rPr>
        <w:t>deben confeccionar</w:t>
      </w:r>
      <w:r w:rsidR="001B6A42" w:rsidRPr="00F213E7">
        <w:rPr>
          <w:rFonts w:ascii="Arial" w:hAnsi="Arial" w:cs="Arial"/>
          <w:sz w:val="22"/>
          <w:szCs w:val="22"/>
        </w:rPr>
        <w:t xml:space="preserve"> los indicadores que determinarán la capacidad financiera y organizacional, así como la forma en la que se efectuará la evaluación de estos aspectos, permitiendo que los posibles oferentes conozcan como es debido, la totalidad de las condiciones que regirán el procedimiento de selección y que permitirán la consecución de los fines que se proponen alcanzar las entidades al desarrollar los procesos de selección.</w:t>
      </w:r>
    </w:p>
    <w:p w14:paraId="0F17EC1A" w14:textId="77777777" w:rsidR="00FD4775" w:rsidRPr="00F213E7" w:rsidRDefault="00FD4775" w:rsidP="00FD4775">
      <w:pPr>
        <w:ind w:firstLine="709"/>
        <w:jc w:val="both"/>
        <w:rPr>
          <w:rFonts w:ascii="Arial" w:hAnsi="Arial" w:cs="Arial"/>
          <w:sz w:val="22"/>
          <w:szCs w:val="22"/>
          <w:lang w:val="es-ES_tradnl"/>
        </w:rPr>
      </w:pPr>
    </w:p>
    <w:p w14:paraId="0868A0CE" w14:textId="4416E1B2" w:rsidR="002F0732" w:rsidRPr="00F213E7" w:rsidRDefault="00FD4775" w:rsidP="001B3F58">
      <w:pPr>
        <w:spacing w:line="276" w:lineRule="auto"/>
        <w:jc w:val="both"/>
        <w:rPr>
          <w:rFonts w:ascii="Arial" w:eastAsia="Calibri" w:hAnsi="Arial" w:cs="Arial"/>
          <w:color w:val="000000" w:themeColor="text1"/>
          <w:sz w:val="22"/>
          <w:szCs w:val="22"/>
          <w:lang w:val="es-ES_tradnl"/>
        </w:rPr>
      </w:pPr>
      <w:r w:rsidRPr="00F213E7">
        <w:rPr>
          <w:rFonts w:ascii="Arial" w:eastAsia="Calibri" w:hAnsi="Arial" w:cs="Arial"/>
          <w:b/>
          <w:color w:val="000000" w:themeColor="text1"/>
          <w:sz w:val="22"/>
          <w:lang w:val="es-ES_tradnl"/>
        </w:rPr>
        <w:t xml:space="preserve">2.2. Requisitos habilitantes de capacidad financiera y organizacional </w:t>
      </w:r>
    </w:p>
    <w:p w14:paraId="00873D56" w14:textId="77777777" w:rsidR="003E2F16" w:rsidRPr="00F213E7" w:rsidRDefault="003E2F16" w:rsidP="003E2F16">
      <w:pPr>
        <w:tabs>
          <w:tab w:val="left" w:pos="426"/>
        </w:tabs>
        <w:spacing w:line="276" w:lineRule="auto"/>
        <w:jc w:val="both"/>
        <w:rPr>
          <w:rFonts w:ascii="Arial" w:eastAsia="Calibri" w:hAnsi="Arial" w:cs="Arial"/>
          <w:b/>
          <w:color w:val="000000" w:themeColor="text1"/>
          <w:sz w:val="22"/>
          <w:lang w:val="es-ES_tradnl"/>
        </w:rPr>
      </w:pPr>
    </w:p>
    <w:p w14:paraId="464AF4CF" w14:textId="77777777" w:rsidR="00851BBB" w:rsidRPr="00F213E7" w:rsidRDefault="003E2F16" w:rsidP="00680405">
      <w:pPr>
        <w:spacing w:line="276" w:lineRule="auto"/>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La Ley 1150 de 2007, en el artículo 5, </w:t>
      </w:r>
      <w:r w:rsidR="00176D22" w:rsidRPr="00F213E7">
        <w:rPr>
          <w:rFonts w:ascii="Arial" w:eastAsia="Calibri" w:hAnsi="Arial" w:cs="Arial"/>
          <w:color w:val="000000" w:themeColor="text1"/>
          <w:sz w:val="22"/>
          <w:lang w:val="es-ES_tradnl"/>
        </w:rPr>
        <w:t>exige el cumplimiento de</w:t>
      </w:r>
      <w:r w:rsidRPr="00F213E7">
        <w:rPr>
          <w:rFonts w:ascii="Arial" w:eastAsia="Calibri" w:hAnsi="Arial" w:cs="Arial"/>
          <w:color w:val="000000" w:themeColor="text1"/>
          <w:sz w:val="22"/>
          <w:lang w:val="es-ES_tradnl"/>
        </w:rPr>
        <w:t xml:space="preserve"> los requisitos habilitantes</w:t>
      </w:r>
      <w:r w:rsidR="00590381" w:rsidRPr="00F213E7">
        <w:rPr>
          <w:rFonts w:ascii="Arial" w:eastAsia="Calibri" w:hAnsi="Arial" w:cs="Arial"/>
          <w:color w:val="000000" w:themeColor="text1"/>
          <w:sz w:val="22"/>
          <w:lang w:val="es-ES_tradnl"/>
        </w:rPr>
        <w:t xml:space="preserve"> </w:t>
      </w:r>
      <w:r w:rsidRPr="00F213E7">
        <w:rPr>
          <w:rFonts w:ascii="Arial" w:eastAsia="Calibri" w:hAnsi="Arial" w:cs="Arial"/>
          <w:color w:val="000000" w:themeColor="text1"/>
          <w:sz w:val="22"/>
          <w:lang w:val="es-ES_tradnl"/>
        </w:rPr>
        <w:t xml:space="preserve">en </w:t>
      </w:r>
      <w:r w:rsidR="00590381" w:rsidRPr="00F213E7">
        <w:rPr>
          <w:rFonts w:ascii="Arial" w:eastAsia="Calibri" w:hAnsi="Arial" w:cs="Arial"/>
          <w:color w:val="000000" w:themeColor="text1"/>
          <w:sz w:val="22"/>
          <w:lang w:val="es-ES_tradnl"/>
        </w:rPr>
        <w:t>los</w:t>
      </w:r>
      <w:r w:rsidRPr="00F213E7">
        <w:rPr>
          <w:rFonts w:ascii="Arial" w:eastAsia="Calibri" w:hAnsi="Arial" w:cs="Arial"/>
          <w:color w:val="000000" w:themeColor="text1"/>
          <w:sz w:val="22"/>
          <w:lang w:val="es-ES_tradnl"/>
        </w:rPr>
        <w:t xml:space="preserve"> </w:t>
      </w:r>
      <w:r w:rsidR="00590381" w:rsidRPr="00F213E7">
        <w:rPr>
          <w:rFonts w:ascii="Arial" w:eastAsia="Calibri" w:hAnsi="Arial" w:cs="Arial"/>
          <w:color w:val="000000" w:themeColor="text1"/>
          <w:sz w:val="22"/>
          <w:lang w:val="es-ES_tradnl"/>
        </w:rPr>
        <w:t>procesos de selección</w:t>
      </w:r>
      <w:r w:rsidR="00E841EC"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FF321D" w:rsidRPr="00F213E7">
        <w:rPr>
          <w:rFonts w:ascii="Arial" w:eastAsia="Calibri" w:hAnsi="Arial" w:cs="Arial"/>
          <w:color w:val="000000" w:themeColor="text1"/>
          <w:sz w:val="22"/>
          <w:lang w:val="es-ES_tradnl"/>
        </w:rPr>
        <w:t>A través de ellos</w:t>
      </w:r>
      <w:r w:rsidR="00DB5DC5" w:rsidRPr="00F213E7">
        <w:rPr>
          <w:rFonts w:ascii="Arial" w:eastAsia="Calibri" w:hAnsi="Arial" w:cs="Arial"/>
          <w:color w:val="000000" w:themeColor="text1"/>
          <w:sz w:val="22"/>
          <w:lang w:val="es-ES_tradnl"/>
        </w:rPr>
        <w:t xml:space="preserve"> las entidades fij</w:t>
      </w:r>
      <w:r w:rsidR="00FF321D" w:rsidRPr="00F213E7">
        <w:rPr>
          <w:rFonts w:ascii="Arial" w:eastAsia="Calibri" w:hAnsi="Arial" w:cs="Arial"/>
          <w:color w:val="000000" w:themeColor="text1"/>
          <w:sz w:val="22"/>
          <w:lang w:val="es-ES_tradnl"/>
        </w:rPr>
        <w:t>a</w:t>
      </w:r>
      <w:r w:rsidR="00DB5DC5" w:rsidRPr="00F213E7">
        <w:rPr>
          <w:rFonts w:ascii="Arial" w:eastAsia="Calibri" w:hAnsi="Arial" w:cs="Arial"/>
          <w:color w:val="000000" w:themeColor="text1"/>
          <w:sz w:val="22"/>
          <w:lang w:val="es-ES_tradnl"/>
        </w:rPr>
        <w:t>n unos mínimos que debe tener y acreditar el proponente, para que pueda verificar</w:t>
      </w:r>
      <w:r w:rsidR="00FF321D" w:rsidRPr="00F213E7">
        <w:rPr>
          <w:rFonts w:ascii="Arial" w:eastAsia="Calibri" w:hAnsi="Arial" w:cs="Arial"/>
          <w:color w:val="000000" w:themeColor="text1"/>
          <w:sz w:val="22"/>
          <w:lang w:val="es-ES_tradnl"/>
        </w:rPr>
        <w:t>se</w:t>
      </w:r>
      <w:r w:rsidR="00DB5DC5" w:rsidRPr="00F213E7">
        <w:rPr>
          <w:rFonts w:ascii="Arial" w:eastAsia="Calibri" w:hAnsi="Arial" w:cs="Arial"/>
          <w:color w:val="000000" w:themeColor="text1"/>
          <w:sz w:val="22"/>
          <w:lang w:val="es-ES_tradnl"/>
        </w:rPr>
        <w:t xml:space="preserve"> su aptitud para participar en el procedimiento de contratación y, si se le adjudica, ejecutar el contrato estatal</w:t>
      </w:r>
      <w:r w:rsidR="00DB5DC5" w:rsidRPr="00F213E7">
        <w:rPr>
          <w:rStyle w:val="Refdenotaalpie"/>
          <w:rFonts w:ascii="Arial" w:eastAsia="Calibri" w:hAnsi="Arial" w:cs="Arial"/>
          <w:color w:val="000000" w:themeColor="text1"/>
          <w:sz w:val="22"/>
          <w:lang w:val="es-ES_tradnl"/>
        </w:rPr>
        <w:footnoteReference w:id="6"/>
      </w:r>
      <w:r w:rsidR="00DB5DC5" w:rsidRPr="00F213E7">
        <w:rPr>
          <w:rFonts w:ascii="Arial" w:eastAsia="Calibri" w:hAnsi="Arial" w:cs="Arial"/>
          <w:color w:val="000000" w:themeColor="text1"/>
          <w:sz w:val="22"/>
          <w:lang w:val="es-ES_tradnl"/>
        </w:rPr>
        <w:t>.</w:t>
      </w:r>
      <w:r w:rsidR="00F11B30" w:rsidRPr="00F213E7">
        <w:rPr>
          <w:rFonts w:ascii="Arial" w:eastAsia="Calibri" w:hAnsi="Arial" w:cs="Arial"/>
          <w:color w:val="000000" w:themeColor="text1"/>
          <w:sz w:val="22"/>
          <w:lang w:val="es-ES_tradnl"/>
        </w:rPr>
        <w:t xml:space="preserve"> </w:t>
      </w:r>
      <w:r w:rsidR="00E841EC" w:rsidRPr="00F213E7">
        <w:rPr>
          <w:rFonts w:ascii="Arial" w:eastAsia="Calibri" w:hAnsi="Arial" w:cs="Arial"/>
          <w:color w:val="000000" w:themeColor="text1"/>
          <w:sz w:val="22"/>
          <w:lang w:val="es-ES_tradnl"/>
        </w:rPr>
        <w:t>D</w:t>
      </w:r>
      <w:r w:rsidRPr="00F213E7">
        <w:rPr>
          <w:rFonts w:ascii="Arial" w:eastAsia="Calibri" w:hAnsi="Arial" w:cs="Arial"/>
          <w:color w:val="000000" w:themeColor="text1"/>
          <w:sz w:val="22"/>
          <w:lang w:val="es-ES_tradnl"/>
        </w:rPr>
        <w:t xml:space="preserve">entro </w:t>
      </w:r>
      <w:r w:rsidR="003544E7" w:rsidRPr="00F213E7">
        <w:rPr>
          <w:rFonts w:ascii="Arial" w:eastAsia="Calibri" w:hAnsi="Arial" w:cs="Arial"/>
          <w:color w:val="000000" w:themeColor="text1"/>
          <w:sz w:val="22"/>
          <w:lang w:val="es-ES_tradnl"/>
        </w:rPr>
        <w:t>de</w:t>
      </w:r>
      <w:r w:rsidR="00F11B30" w:rsidRPr="00F213E7">
        <w:rPr>
          <w:rFonts w:ascii="Arial" w:eastAsia="Calibri" w:hAnsi="Arial" w:cs="Arial"/>
          <w:color w:val="000000" w:themeColor="text1"/>
          <w:sz w:val="22"/>
          <w:lang w:val="es-ES_tradnl"/>
        </w:rPr>
        <w:t xml:space="preserve"> los requisitos habilitantes</w:t>
      </w:r>
      <w:r w:rsidRPr="00F213E7">
        <w:rPr>
          <w:rFonts w:ascii="Arial" w:eastAsia="Calibri" w:hAnsi="Arial" w:cs="Arial"/>
          <w:color w:val="000000" w:themeColor="text1"/>
          <w:sz w:val="22"/>
          <w:lang w:val="es-ES_tradnl"/>
        </w:rPr>
        <w:t xml:space="preserve"> se destaca la </w:t>
      </w:r>
      <w:r w:rsidR="00920BA2"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capacidad financiera</w:t>
      </w:r>
      <w:r w:rsidR="00920BA2"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y la </w:t>
      </w:r>
      <w:r w:rsidR="00920BA2"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capacidad organizacional</w:t>
      </w:r>
      <w:r w:rsidR="00920BA2" w:rsidRPr="00F213E7">
        <w:rPr>
          <w:rFonts w:ascii="Arial" w:eastAsia="Calibri" w:hAnsi="Arial" w:cs="Arial"/>
          <w:color w:val="000000" w:themeColor="text1"/>
          <w:sz w:val="22"/>
          <w:lang w:val="es-ES_tradnl"/>
        </w:rPr>
        <w:t>»</w:t>
      </w:r>
      <w:r w:rsidR="00275F7A" w:rsidRPr="00F213E7">
        <w:rPr>
          <w:rFonts w:ascii="Arial" w:eastAsia="Calibri" w:hAnsi="Arial" w:cs="Arial"/>
          <w:color w:val="000000" w:themeColor="text1"/>
          <w:sz w:val="22"/>
          <w:lang w:val="es-ES_tradnl"/>
        </w:rPr>
        <w:t>. L</w:t>
      </w:r>
      <w:r w:rsidRPr="00F213E7">
        <w:rPr>
          <w:rFonts w:ascii="Arial" w:eastAsia="Calibri" w:hAnsi="Arial" w:cs="Arial"/>
          <w:color w:val="000000" w:themeColor="text1"/>
          <w:sz w:val="22"/>
          <w:lang w:val="es-ES_tradnl"/>
        </w:rPr>
        <w:t>a entidad, como responsable de la estructuración de su procedimiento de selección, es autónoma para requerir la capacidad financiera y la capacidad organizacional necesaria</w:t>
      </w:r>
      <w:r w:rsidR="00E1252E" w:rsidRPr="00F213E7">
        <w:rPr>
          <w:rFonts w:ascii="Arial" w:eastAsia="Calibri" w:hAnsi="Arial" w:cs="Arial"/>
          <w:color w:val="000000" w:themeColor="text1"/>
          <w:sz w:val="22"/>
          <w:lang w:val="es-ES_tradnl"/>
        </w:rPr>
        <w:t>s</w:t>
      </w:r>
      <w:r w:rsidR="00BC5E56" w:rsidRPr="00F213E7">
        <w:rPr>
          <w:rFonts w:ascii="Arial" w:eastAsia="Calibri" w:hAnsi="Arial" w:cs="Arial"/>
          <w:color w:val="000000" w:themeColor="text1"/>
          <w:sz w:val="22"/>
          <w:lang w:val="es-ES_tradnl"/>
        </w:rPr>
        <w:t xml:space="preserve">, </w:t>
      </w:r>
      <w:r w:rsidRPr="00F213E7">
        <w:rPr>
          <w:rFonts w:ascii="Arial" w:eastAsia="Calibri" w:hAnsi="Arial" w:cs="Arial"/>
          <w:color w:val="000000" w:themeColor="text1"/>
          <w:sz w:val="22"/>
          <w:lang w:val="es-ES_tradnl"/>
        </w:rPr>
        <w:t xml:space="preserve">de acuerdo con </w:t>
      </w:r>
      <w:r w:rsidR="00145422" w:rsidRPr="00F213E7">
        <w:rPr>
          <w:rFonts w:ascii="Arial" w:eastAsia="Calibri" w:hAnsi="Arial" w:cs="Arial"/>
          <w:color w:val="000000" w:themeColor="text1"/>
          <w:sz w:val="22"/>
          <w:lang w:val="es-ES_tradnl"/>
        </w:rPr>
        <w:t>la naturaleza del contrato que se pretende suscribir y a su valor.</w:t>
      </w:r>
    </w:p>
    <w:p w14:paraId="032F5BB2" w14:textId="258A50D0" w:rsidR="003E2F16" w:rsidRPr="00F213E7" w:rsidRDefault="00145422" w:rsidP="00680405">
      <w:pPr>
        <w:spacing w:line="276" w:lineRule="auto"/>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lastRenderedPageBreak/>
        <w:t>P</w:t>
      </w:r>
      <w:r w:rsidR="003E2F16" w:rsidRPr="00F213E7">
        <w:rPr>
          <w:rFonts w:ascii="Arial" w:eastAsia="Calibri" w:hAnsi="Arial" w:cs="Arial"/>
          <w:color w:val="000000" w:themeColor="text1"/>
          <w:sz w:val="22"/>
          <w:lang w:val="es-ES_tradnl"/>
        </w:rPr>
        <w:t xml:space="preserve">ara </w:t>
      </w:r>
      <w:r w:rsidRPr="00F213E7">
        <w:rPr>
          <w:rFonts w:ascii="Arial" w:eastAsia="Calibri" w:hAnsi="Arial" w:cs="Arial"/>
          <w:color w:val="000000" w:themeColor="text1"/>
          <w:sz w:val="22"/>
          <w:lang w:val="es-ES_tradnl"/>
        </w:rPr>
        <w:t>esto,</w:t>
      </w:r>
      <w:r w:rsidR="003E2F16" w:rsidRPr="00F213E7">
        <w:rPr>
          <w:rFonts w:ascii="Arial" w:eastAsia="Calibri" w:hAnsi="Arial" w:cs="Arial"/>
          <w:color w:val="000000" w:themeColor="text1"/>
          <w:sz w:val="22"/>
          <w:lang w:val="es-ES_tradnl"/>
        </w:rPr>
        <w:t xml:space="preserve"> la entidad, según el artículo 2.2.1.1.1.6.2. del Decreto 1082 de 2015, debe tener en cuenta el estudio del sector y sus componentes</w:t>
      </w:r>
      <w:r w:rsidRPr="00F213E7">
        <w:rPr>
          <w:rFonts w:ascii="Arial" w:eastAsia="Calibri" w:hAnsi="Arial" w:cs="Arial"/>
          <w:color w:val="000000" w:themeColor="text1"/>
          <w:sz w:val="22"/>
          <w:lang w:val="es-ES_tradnl"/>
        </w:rPr>
        <w:t>,</w:t>
      </w:r>
      <w:r w:rsidR="003E2F16" w:rsidRPr="00F213E7">
        <w:rPr>
          <w:rFonts w:ascii="Arial" w:eastAsia="Calibri" w:hAnsi="Arial" w:cs="Arial"/>
          <w:color w:val="000000" w:themeColor="text1"/>
          <w:sz w:val="22"/>
          <w:lang w:val="es-ES_tradnl"/>
        </w:rPr>
        <w:t xml:space="preserve"> como</w:t>
      </w:r>
      <w:r w:rsidR="00BC5E56" w:rsidRPr="00F213E7">
        <w:rPr>
          <w:rFonts w:ascii="Arial" w:eastAsia="Calibri" w:hAnsi="Arial" w:cs="Arial"/>
          <w:color w:val="000000" w:themeColor="text1"/>
          <w:sz w:val="22"/>
          <w:lang w:val="es-ES_tradnl"/>
        </w:rPr>
        <w:t xml:space="preserve"> por ejemplo</w:t>
      </w:r>
      <w:r w:rsidR="003E2F16" w:rsidRPr="00F213E7">
        <w:rPr>
          <w:rFonts w:ascii="Arial" w:eastAsia="Calibri" w:hAnsi="Arial" w:cs="Arial"/>
          <w:color w:val="000000" w:themeColor="text1"/>
          <w:sz w:val="22"/>
          <w:lang w:val="es-ES_tradnl"/>
        </w:rPr>
        <w:t xml:space="preserve"> la identificación de riesgos</w:t>
      </w:r>
      <w:r w:rsidR="00176D22" w:rsidRPr="00F213E7">
        <w:rPr>
          <w:rFonts w:ascii="Arial" w:eastAsia="Calibri" w:hAnsi="Arial" w:cs="Arial"/>
          <w:color w:val="000000" w:themeColor="text1"/>
          <w:sz w:val="22"/>
          <w:lang w:val="es-ES_tradnl"/>
        </w:rPr>
        <w:t xml:space="preserve">, así como el </w:t>
      </w:r>
      <w:r w:rsidR="003E2F16" w:rsidRPr="00F213E7">
        <w:rPr>
          <w:rFonts w:ascii="Arial" w:eastAsia="Calibri" w:hAnsi="Arial" w:cs="Arial"/>
          <w:color w:val="000000" w:themeColor="text1"/>
          <w:sz w:val="22"/>
          <w:lang w:val="es-ES_tradnl"/>
        </w:rPr>
        <w:t>precio del bien, obra o servicio a contratar</w:t>
      </w:r>
      <w:r w:rsidR="003E2F16" w:rsidRPr="00F213E7">
        <w:rPr>
          <w:rStyle w:val="Refdenotaalpie"/>
          <w:rFonts w:ascii="Arial" w:eastAsia="Calibri" w:hAnsi="Arial" w:cs="Arial"/>
          <w:color w:val="000000" w:themeColor="text1"/>
          <w:sz w:val="22"/>
          <w:lang w:val="es-ES_tradnl"/>
        </w:rPr>
        <w:footnoteReference w:id="7"/>
      </w:r>
      <w:r w:rsidR="003E2F16" w:rsidRPr="00F213E7">
        <w:rPr>
          <w:rFonts w:ascii="Arial" w:eastAsia="Calibri" w:hAnsi="Arial" w:cs="Arial"/>
          <w:color w:val="000000" w:themeColor="text1"/>
          <w:sz w:val="22"/>
          <w:lang w:val="es-ES_tradnl"/>
        </w:rPr>
        <w:t>.</w:t>
      </w:r>
    </w:p>
    <w:p w14:paraId="53D3C7AF" w14:textId="77777777" w:rsidR="001A1647" w:rsidRPr="00F213E7" w:rsidRDefault="003E2F16" w:rsidP="004E4B3D">
      <w:pPr>
        <w:spacing w:before="120" w:after="120"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La </w:t>
      </w:r>
      <w:r w:rsidR="00DF04AE"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capacidad financiera</w:t>
      </w:r>
      <w:r w:rsidR="00DF04AE"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se deriva </w:t>
      </w:r>
      <w:r w:rsidR="008F1FF0" w:rsidRPr="00F213E7">
        <w:rPr>
          <w:rFonts w:ascii="Arial" w:eastAsia="Calibri" w:hAnsi="Arial" w:cs="Arial"/>
          <w:color w:val="000000" w:themeColor="text1"/>
          <w:sz w:val="22"/>
          <w:lang w:val="es-ES_tradnl"/>
        </w:rPr>
        <w:t>del índice de liquidez, de endeudamiento</w:t>
      </w:r>
      <w:r w:rsidR="0020670A" w:rsidRPr="00F213E7">
        <w:rPr>
          <w:rFonts w:ascii="Arial" w:eastAsia="Calibri" w:hAnsi="Arial" w:cs="Arial"/>
          <w:color w:val="000000" w:themeColor="text1"/>
          <w:sz w:val="22"/>
          <w:lang w:val="es-ES_tradnl"/>
        </w:rPr>
        <w:t xml:space="preserve"> y de la razón de cobertura de intereses del proponente, </w:t>
      </w:r>
      <w:r w:rsidR="007C38E0" w:rsidRPr="00F213E7">
        <w:rPr>
          <w:rFonts w:ascii="Arial" w:eastAsia="Calibri" w:hAnsi="Arial" w:cs="Arial"/>
          <w:color w:val="000000" w:themeColor="text1"/>
          <w:sz w:val="22"/>
          <w:lang w:val="es-ES_tradnl"/>
        </w:rPr>
        <w:t xml:space="preserve">y </w:t>
      </w:r>
      <w:r w:rsidR="0020670A" w:rsidRPr="00F213E7">
        <w:rPr>
          <w:rFonts w:ascii="Arial" w:eastAsia="Calibri" w:hAnsi="Arial" w:cs="Arial"/>
          <w:color w:val="000000" w:themeColor="text1"/>
          <w:sz w:val="22"/>
          <w:lang w:val="es-ES_tradnl"/>
        </w:rPr>
        <w:t xml:space="preserve">permite </w:t>
      </w:r>
      <w:r w:rsidR="00FE3E83" w:rsidRPr="00F213E7">
        <w:rPr>
          <w:rFonts w:ascii="Arial" w:eastAsia="Calibri" w:hAnsi="Arial" w:cs="Arial"/>
          <w:color w:val="000000" w:themeColor="text1"/>
          <w:sz w:val="22"/>
          <w:lang w:val="es-ES_tradnl"/>
        </w:rPr>
        <w:t>conocer si tiene</w:t>
      </w:r>
      <w:r w:rsidRPr="00F213E7">
        <w:rPr>
          <w:rFonts w:ascii="Arial" w:eastAsia="Calibri" w:hAnsi="Arial" w:cs="Arial"/>
          <w:color w:val="000000" w:themeColor="text1"/>
          <w:sz w:val="22"/>
          <w:lang w:val="es-ES_tradnl"/>
        </w:rPr>
        <w:t xml:space="preserve"> solidez financiera</w:t>
      </w:r>
      <w:r w:rsidR="00FE3E83" w:rsidRPr="00F213E7">
        <w:rPr>
          <w:rFonts w:ascii="Arial" w:eastAsia="Calibri" w:hAnsi="Arial" w:cs="Arial"/>
          <w:color w:val="000000" w:themeColor="text1"/>
          <w:sz w:val="22"/>
          <w:lang w:val="es-ES_tradnl"/>
        </w:rPr>
        <w:t xml:space="preserve"> suficiente para </w:t>
      </w:r>
      <w:r w:rsidRPr="00F213E7">
        <w:rPr>
          <w:rFonts w:ascii="Arial" w:eastAsia="Calibri" w:hAnsi="Arial" w:cs="Arial"/>
          <w:color w:val="000000" w:themeColor="text1"/>
          <w:sz w:val="22"/>
          <w:lang w:val="es-ES_tradnl"/>
        </w:rPr>
        <w:t>cumplir los compromisos que adquiera</w:t>
      </w:r>
      <w:r w:rsidR="00DF04AE" w:rsidRPr="00F213E7">
        <w:rPr>
          <w:rFonts w:ascii="Arial" w:eastAsia="Calibri" w:hAnsi="Arial" w:cs="Arial"/>
          <w:color w:val="000000" w:themeColor="text1"/>
          <w:sz w:val="22"/>
          <w:lang w:val="es-ES_tradnl"/>
        </w:rPr>
        <w:t xml:space="preserve"> en virtud de la celebración del contrato</w:t>
      </w:r>
      <w:r w:rsidR="00FE3E83" w:rsidRPr="00F213E7">
        <w:rPr>
          <w:rFonts w:ascii="Arial" w:eastAsia="Calibri" w:hAnsi="Arial" w:cs="Arial"/>
          <w:color w:val="000000" w:themeColor="text1"/>
          <w:sz w:val="22"/>
          <w:lang w:val="es-ES_tradnl"/>
        </w:rPr>
        <w:t>.</w:t>
      </w:r>
      <w:r w:rsidR="00AE63EF" w:rsidRPr="00F213E7">
        <w:rPr>
          <w:rFonts w:ascii="Arial" w:eastAsia="Calibri" w:hAnsi="Arial" w:cs="Arial"/>
          <w:color w:val="000000" w:themeColor="text1"/>
          <w:sz w:val="22"/>
          <w:lang w:val="es-ES_tradnl"/>
        </w:rPr>
        <w:t xml:space="preserve"> Como lo </w:t>
      </w:r>
      <w:r w:rsidR="00BE70B3" w:rsidRPr="00F213E7">
        <w:rPr>
          <w:rFonts w:ascii="Arial" w:eastAsia="Calibri" w:hAnsi="Arial" w:cs="Arial"/>
          <w:color w:val="000000" w:themeColor="text1"/>
          <w:sz w:val="22"/>
          <w:lang w:val="es-ES_tradnl"/>
        </w:rPr>
        <w:t>explicó</w:t>
      </w:r>
      <w:r w:rsidR="00AE63EF" w:rsidRPr="00F213E7">
        <w:rPr>
          <w:rFonts w:ascii="Arial" w:eastAsia="Calibri" w:hAnsi="Arial" w:cs="Arial"/>
          <w:color w:val="000000" w:themeColor="text1"/>
          <w:sz w:val="22"/>
          <w:lang w:val="es-ES_tradnl"/>
        </w:rPr>
        <w:t xml:space="preserve"> la Agencia Nacional de Contratación Pública – Colombia Compra Eficiente en el </w:t>
      </w:r>
      <w:r w:rsidR="009C4DB4" w:rsidRPr="00F213E7">
        <w:rPr>
          <w:rFonts w:ascii="Arial" w:eastAsia="Calibri" w:hAnsi="Arial" w:cs="Arial"/>
          <w:color w:val="000000" w:themeColor="text1"/>
          <w:sz w:val="22"/>
          <w:lang w:val="es-ES_tradnl"/>
        </w:rPr>
        <w:t>«</w:t>
      </w:r>
      <w:r w:rsidR="00AE63EF" w:rsidRPr="00F213E7">
        <w:rPr>
          <w:rFonts w:ascii="Arial" w:eastAsia="Calibri" w:hAnsi="Arial" w:cs="Arial"/>
          <w:color w:val="000000" w:themeColor="text1"/>
          <w:sz w:val="22"/>
          <w:lang w:val="es-ES_tradnl"/>
        </w:rPr>
        <w:t>Manual para determinar y verificar</w:t>
      </w:r>
      <w:r w:rsidR="009C4DB4" w:rsidRPr="00F213E7">
        <w:rPr>
          <w:rFonts w:ascii="Arial" w:eastAsia="Calibri" w:hAnsi="Arial" w:cs="Arial"/>
          <w:color w:val="000000" w:themeColor="text1"/>
          <w:sz w:val="22"/>
          <w:lang w:val="es-ES_tradnl"/>
        </w:rPr>
        <w:t xml:space="preserve"> los requisitos habilitantes en los procesos de contratación», «</w:t>
      </w:r>
      <w:r w:rsidR="004E4B3D" w:rsidRPr="00F213E7">
        <w:rPr>
          <w:rFonts w:ascii="Arial" w:eastAsia="Calibri" w:hAnsi="Arial" w:cs="Arial"/>
          <w:color w:val="000000" w:themeColor="text1"/>
          <w:sz w:val="22"/>
          <w:lang w:val="es-ES_tradnl"/>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00AE72C9" w:rsidRPr="00F213E7">
        <w:rPr>
          <w:rStyle w:val="Refdenotaalpie"/>
          <w:rFonts w:ascii="Arial" w:eastAsia="Calibri" w:hAnsi="Arial" w:cs="Arial"/>
          <w:color w:val="000000" w:themeColor="text1"/>
          <w:sz w:val="22"/>
          <w:lang w:val="es-ES_tradnl"/>
        </w:rPr>
        <w:footnoteReference w:id="8"/>
      </w:r>
      <w:r w:rsidR="00BE70B3" w:rsidRPr="00F213E7">
        <w:rPr>
          <w:rFonts w:ascii="Arial" w:eastAsia="Calibri" w:hAnsi="Arial" w:cs="Arial"/>
          <w:color w:val="000000" w:themeColor="text1"/>
          <w:sz w:val="22"/>
          <w:lang w:val="es-ES_tradnl"/>
        </w:rPr>
        <w:t xml:space="preserve">. </w:t>
      </w:r>
    </w:p>
    <w:p w14:paraId="4ADD70DD" w14:textId="30C62183" w:rsidR="003E2F16" w:rsidRPr="00F213E7" w:rsidRDefault="00DF04AE" w:rsidP="00221CDE">
      <w:pPr>
        <w:spacing w:before="120" w:after="120"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L</w:t>
      </w:r>
      <w:r w:rsidR="003E2F16" w:rsidRPr="00F213E7">
        <w:rPr>
          <w:rFonts w:ascii="Arial" w:eastAsia="Calibri" w:hAnsi="Arial" w:cs="Arial"/>
          <w:color w:val="000000" w:themeColor="text1"/>
          <w:sz w:val="22"/>
          <w:lang w:val="es-ES_tradnl"/>
        </w:rPr>
        <w:t xml:space="preserve">a </w:t>
      </w:r>
      <w:r w:rsidRPr="00F213E7">
        <w:rPr>
          <w:rFonts w:ascii="Arial" w:eastAsia="Calibri" w:hAnsi="Arial" w:cs="Arial"/>
          <w:color w:val="000000" w:themeColor="text1"/>
          <w:sz w:val="22"/>
          <w:lang w:val="es-ES_tradnl"/>
        </w:rPr>
        <w:t>«</w:t>
      </w:r>
      <w:r w:rsidR="003E2F16" w:rsidRPr="00F213E7">
        <w:rPr>
          <w:rFonts w:ascii="Arial" w:eastAsia="Calibri" w:hAnsi="Arial" w:cs="Arial"/>
          <w:color w:val="000000" w:themeColor="text1"/>
          <w:sz w:val="22"/>
          <w:lang w:val="es-ES_tradnl"/>
        </w:rPr>
        <w:t>capacidad organizacional</w:t>
      </w:r>
      <w:r w:rsidRPr="00F213E7">
        <w:rPr>
          <w:rFonts w:ascii="Arial" w:eastAsia="Calibri" w:hAnsi="Arial" w:cs="Arial"/>
          <w:color w:val="000000" w:themeColor="text1"/>
          <w:sz w:val="22"/>
          <w:lang w:val="es-ES_tradnl"/>
        </w:rPr>
        <w:t>»</w:t>
      </w:r>
      <w:r w:rsidR="001A1647" w:rsidRPr="00F213E7">
        <w:rPr>
          <w:rFonts w:ascii="Arial" w:eastAsia="Calibri" w:hAnsi="Arial" w:cs="Arial"/>
          <w:color w:val="000000" w:themeColor="text1"/>
          <w:sz w:val="22"/>
          <w:lang w:val="es-ES_tradnl"/>
        </w:rPr>
        <w:t>,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w:t>
      </w:r>
      <w:r w:rsidR="00221CDE" w:rsidRPr="00F213E7">
        <w:rPr>
          <w:rFonts w:ascii="Arial" w:eastAsia="Calibri" w:hAnsi="Arial" w:cs="Arial"/>
          <w:color w:val="000000" w:themeColor="text1"/>
          <w:sz w:val="22"/>
          <w:lang w:val="es-ES_tradnl"/>
        </w:rPr>
        <w:t xml:space="preserve"> </w:t>
      </w:r>
      <w:r w:rsidR="001A1647" w:rsidRPr="00F213E7">
        <w:rPr>
          <w:rFonts w:ascii="Arial" w:eastAsia="Calibri" w:hAnsi="Arial" w:cs="Arial"/>
          <w:color w:val="000000" w:themeColor="text1"/>
          <w:sz w:val="22"/>
          <w:lang w:val="es-ES_tradnl"/>
        </w:rPr>
        <w:t>es rentable</w:t>
      </w:r>
      <w:r w:rsidR="00221CDE" w:rsidRPr="00F213E7">
        <w:rPr>
          <w:rFonts w:ascii="Arial" w:eastAsia="Calibri" w:hAnsi="Arial" w:cs="Arial"/>
          <w:color w:val="000000" w:themeColor="text1"/>
          <w:sz w:val="22"/>
          <w:lang w:val="es-ES_tradnl"/>
        </w:rPr>
        <w:t>»</w:t>
      </w:r>
      <w:r w:rsidR="00221CDE" w:rsidRPr="00F213E7">
        <w:rPr>
          <w:rStyle w:val="Refdenotaalpie"/>
          <w:rFonts w:ascii="Arial" w:eastAsia="Calibri" w:hAnsi="Arial" w:cs="Arial"/>
          <w:color w:val="000000" w:themeColor="text1"/>
          <w:sz w:val="22"/>
          <w:lang w:val="es-ES_tradnl"/>
        </w:rPr>
        <w:footnoteReference w:id="9"/>
      </w:r>
      <w:r w:rsidR="001A1647" w:rsidRPr="00F213E7">
        <w:rPr>
          <w:rFonts w:ascii="Arial" w:eastAsia="Calibri" w:hAnsi="Arial" w:cs="Arial"/>
          <w:color w:val="000000" w:themeColor="text1"/>
          <w:sz w:val="22"/>
          <w:lang w:val="es-ES_tradnl"/>
        </w:rPr>
        <w:t>.</w:t>
      </w:r>
      <w:r w:rsidR="00221CDE" w:rsidRPr="00F213E7">
        <w:rPr>
          <w:rFonts w:ascii="Arial" w:eastAsia="Calibri" w:hAnsi="Arial" w:cs="Arial"/>
          <w:color w:val="000000" w:themeColor="text1"/>
          <w:sz w:val="22"/>
          <w:lang w:val="es-ES_tradnl"/>
        </w:rPr>
        <w:t xml:space="preserve"> </w:t>
      </w:r>
    </w:p>
    <w:p w14:paraId="20EDFEA1" w14:textId="516262C0" w:rsidR="003E2F16" w:rsidRPr="00F213E7" w:rsidRDefault="003E2F16" w:rsidP="00D02752">
      <w:pPr>
        <w:spacing w:before="120" w:after="120" w:line="276" w:lineRule="auto"/>
        <w:ind w:firstLine="709"/>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Respecto de la capacidad financiera, </w:t>
      </w:r>
      <w:r w:rsidR="00851BBB" w:rsidRPr="00F213E7">
        <w:rPr>
          <w:rFonts w:ascii="Arial" w:eastAsia="Calibri" w:hAnsi="Arial" w:cs="Arial"/>
          <w:color w:val="000000" w:themeColor="text1"/>
          <w:sz w:val="22"/>
          <w:lang w:val="es-ES_tradnl"/>
        </w:rPr>
        <w:t xml:space="preserve">como se mencionó, </w:t>
      </w:r>
      <w:r w:rsidRPr="00F213E7">
        <w:rPr>
          <w:rFonts w:ascii="Arial" w:eastAsia="Calibri" w:hAnsi="Arial" w:cs="Arial"/>
          <w:color w:val="000000" w:themeColor="text1"/>
          <w:sz w:val="22"/>
          <w:lang w:val="es-ES_tradnl"/>
        </w:rPr>
        <w:t>esta debe inscribirse en el RUP con los estados financieros del proponente, suscritos por el representante legal y el revisor fiscal, si cuenta con él</w:t>
      </w:r>
      <w:r w:rsidR="00212AB7"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212AB7" w:rsidRPr="00F213E7">
        <w:rPr>
          <w:rFonts w:ascii="Arial" w:eastAsia="Calibri" w:hAnsi="Arial" w:cs="Arial"/>
          <w:color w:val="000000" w:themeColor="text1"/>
          <w:sz w:val="22"/>
          <w:lang w:val="es-ES_tradnl"/>
        </w:rPr>
        <w:t>Si</w:t>
      </w:r>
      <w:r w:rsidRPr="00F213E7">
        <w:rPr>
          <w:rFonts w:ascii="Arial" w:eastAsia="Calibri" w:hAnsi="Arial" w:cs="Arial"/>
          <w:color w:val="000000" w:themeColor="text1"/>
          <w:sz w:val="22"/>
          <w:lang w:val="es-ES_tradnl"/>
        </w:rPr>
        <w:t xml:space="preserve"> es una sociedad no obligada a tenerlo</w:t>
      </w:r>
      <w:r w:rsidR="00212AB7" w:rsidRPr="00F213E7">
        <w:rPr>
          <w:rFonts w:ascii="Arial" w:eastAsia="Calibri" w:hAnsi="Arial" w:cs="Arial"/>
          <w:color w:val="000000" w:themeColor="text1"/>
          <w:sz w:val="22"/>
          <w:lang w:val="es-ES_tradnl"/>
        </w:rPr>
        <w:t xml:space="preserve"> </w:t>
      </w:r>
      <w:r w:rsidRPr="00F213E7">
        <w:rPr>
          <w:rFonts w:ascii="Arial" w:eastAsia="Calibri" w:hAnsi="Arial" w:cs="Arial"/>
          <w:color w:val="000000" w:themeColor="text1"/>
          <w:sz w:val="22"/>
          <w:lang w:val="es-ES_tradnl"/>
        </w:rPr>
        <w:t xml:space="preserve">estos documentos también deben suscribirse por el auditor o contador. De </w:t>
      </w:r>
      <w:r w:rsidR="00212AB7" w:rsidRPr="00F213E7">
        <w:rPr>
          <w:rFonts w:ascii="Arial" w:eastAsia="Calibri" w:hAnsi="Arial" w:cs="Arial"/>
          <w:color w:val="000000" w:themeColor="text1"/>
          <w:sz w:val="22"/>
          <w:lang w:val="es-ES_tradnl"/>
        </w:rPr>
        <w:t>este modo</w:t>
      </w:r>
      <w:r w:rsidRPr="00F213E7">
        <w:rPr>
          <w:rFonts w:ascii="Arial" w:eastAsia="Calibri" w:hAnsi="Arial" w:cs="Arial"/>
          <w:color w:val="000000" w:themeColor="text1"/>
          <w:sz w:val="22"/>
          <w:lang w:val="es-ES_tradnl"/>
        </w:rPr>
        <w:t>, lo que se verifica con el RUP es que el proponente tenga los indicadores financieros solicitados por la entidad, que le permitan satisfacer la necesidad que se contrata</w:t>
      </w:r>
      <w:r w:rsidR="00A95274" w:rsidRPr="00F213E7">
        <w:rPr>
          <w:rFonts w:ascii="Arial" w:eastAsia="Calibri" w:hAnsi="Arial" w:cs="Arial"/>
          <w:color w:val="000000" w:themeColor="text1"/>
          <w:sz w:val="22"/>
          <w:lang w:val="es-ES_tradnl"/>
        </w:rPr>
        <w:t>rá</w:t>
      </w:r>
      <w:r w:rsidRPr="00F213E7">
        <w:rPr>
          <w:rFonts w:ascii="Arial" w:eastAsia="Calibri" w:hAnsi="Arial" w:cs="Arial"/>
          <w:color w:val="000000" w:themeColor="text1"/>
          <w:sz w:val="22"/>
          <w:lang w:val="es-ES_tradnl"/>
        </w:rPr>
        <w:t xml:space="preserve"> </w:t>
      </w:r>
      <w:r w:rsidR="00A95274" w:rsidRPr="00F213E7">
        <w:rPr>
          <w:rFonts w:ascii="Arial" w:eastAsia="Calibri" w:hAnsi="Arial" w:cs="Arial"/>
          <w:color w:val="000000" w:themeColor="text1"/>
          <w:sz w:val="22"/>
          <w:lang w:val="es-ES_tradnl"/>
        </w:rPr>
        <w:t>una vez desarrollado</w:t>
      </w:r>
      <w:r w:rsidRPr="00F213E7">
        <w:rPr>
          <w:rFonts w:ascii="Arial" w:eastAsia="Calibri" w:hAnsi="Arial" w:cs="Arial"/>
          <w:color w:val="000000" w:themeColor="text1"/>
          <w:sz w:val="22"/>
          <w:lang w:val="es-ES_tradnl"/>
        </w:rPr>
        <w:t xml:space="preserve"> el procedimiento de selección.</w:t>
      </w:r>
      <w:r w:rsidR="00D02752" w:rsidRPr="00F213E7">
        <w:rPr>
          <w:rFonts w:ascii="Arial" w:eastAsia="Calibri" w:hAnsi="Arial" w:cs="Arial"/>
          <w:color w:val="000000" w:themeColor="text1"/>
          <w:sz w:val="22"/>
          <w:lang w:val="es-ES_tradnl"/>
        </w:rPr>
        <w:t xml:space="preserve"> </w:t>
      </w:r>
      <w:r w:rsidRPr="00F213E7">
        <w:rPr>
          <w:rFonts w:ascii="Arial" w:eastAsia="Calibri" w:hAnsi="Arial" w:cs="Arial"/>
          <w:color w:val="000000" w:themeColor="text1"/>
          <w:sz w:val="22"/>
          <w:lang w:val="es-ES_tradnl"/>
        </w:rPr>
        <w:t>Por otro lado, la capacidad organizacional evalúa la rentabilidad de la empresa</w:t>
      </w:r>
      <w:r w:rsidR="00AF21B7"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que es directamente proporcional a su organización interna, y también se </w:t>
      </w:r>
      <w:r w:rsidR="00AF21B7" w:rsidRPr="00F213E7">
        <w:rPr>
          <w:rFonts w:ascii="Arial" w:eastAsia="Calibri" w:hAnsi="Arial" w:cs="Arial"/>
          <w:color w:val="000000" w:themeColor="text1"/>
          <w:sz w:val="22"/>
          <w:lang w:val="es-ES_tradnl"/>
        </w:rPr>
        <w:t>verifica</w:t>
      </w:r>
      <w:r w:rsidRPr="00F213E7">
        <w:rPr>
          <w:rFonts w:ascii="Arial" w:eastAsia="Calibri" w:hAnsi="Arial" w:cs="Arial"/>
          <w:color w:val="000000" w:themeColor="text1"/>
          <w:sz w:val="22"/>
          <w:lang w:val="es-ES_tradnl"/>
        </w:rPr>
        <w:t xml:space="preserve"> con el RUP,</w:t>
      </w:r>
      <w:r w:rsidR="00F767E4" w:rsidRPr="00F213E7">
        <w:rPr>
          <w:rFonts w:ascii="Arial" w:eastAsia="Calibri" w:hAnsi="Arial" w:cs="Arial"/>
          <w:color w:val="000000" w:themeColor="text1"/>
          <w:sz w:val="22"/>
          <w:lang w:val="es-ES_tradnl"/>
        </w:rPr>
        <w:t xml:space="preserve"> de acuerdo con </w:t>
      </w:r>
      <w:r w:rsidRPr="00F213E7">
        <w:rPr>
          <w:rFonts w:ascii="Arial" w:eastAsia="Calibri" w:hAnsi="Arial" w:cs="Arial"/>
          <w:color w:val="000000" w:themeColor="text1"/>
          <w:sz w:val="22"/>
          <w:lang w:val="es-ES_tradnl"/>
        </w:rPr>
        <w:t>los indicadores financieros y organizacionales señalados en el artículo 2.2.1.1.1.5.3. del Decreto 1082 de 2015.</w:t>
      </w:r>
    </w:p>
    <w:p w14:paraId="654E3443" w14:textId="2E5EDD79" w:rsidR="003E2F16" w:rsidRPr="00F213E7" w:rsidRDefault="003E2F16" w:rsidP="003E2F16">
      <w:pPr>
        <w:spacing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lastRenderedPageBreak/>
        <w:t xml:space="preserve">La Agencia Nacional de Contratación Pública </w:t>
      </w:r>
      <w:r w:rsidR="00180A6C"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Colombia Compra Eficiente puso a disposición de los interesados el </w:t>
      </w:r>
      <w:r w:rsidR="00E406F5"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Manual para determinar y verificar </w:t>
      </w:r>
      <w:r w:rsidR="00E50B43" w:rsidRPr="00F213E7">
        <w:rPr>
          <w:rFonts w:ascii="Arial" w:eastAsia="Calibri" w:hAnsi="Arial" w:cs="Arial"/>
          <w:color w:val="000000" w:themeColor="text1"/>
          <w:sz w:val="22"/>
          <w:lang w:val="es-ES_tradnl"/>
        </w:rPr>
        <w:t xml:space="preserve">los </w:t>
      </w:r>
      <w:r w:rsidRPr="00F213E7">
        <w:rPr>
          <w:rFonts w:ascii="Arial" w:eastAsia="Calibri" w:hAnsi="Arial" w:cs="Arial"/>
          <w:color w:val="000000" w:themeColor="text1"/>
          <w:sz w:val="22"/>
          <w:lang w:val="es-ES_tradnl"/>
        </w:rPr>
        <w:t>requisitos habilitantes en los procesos de contratación</w:t>
      </w:r>
      <w:r w:rsidR="00E406F5" w:rsidRPr="00F213E7">
        <w:rPr>
          <w:rFonts w:ascii="Arial" w:eastAsia="Calibri" w:hAnsi="Arial" w:cs="Arial"/>
          <w:color w:val="000000" w:themeColor="text1"/>
          <w:sz w:val="22"/>
          <w:lang w:val="es-ES_tradnl"/>
        </w:rPr>
        <w:t>»</w:t>
      </w:r>
      <w:r w:rsidR="00E50B43"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E50B43" w:rsidRPr="00F213E7">
        <w:rPr>
          <w:rFonts w:ascii="Arial" w:eastAsia="Calibri" w:hAnsi="Arial" w:cs="Arial"/>
          <w:color w:val="000000" w:themeColor="text1"/>
          <w:sz w:val="22"/>
          <w:lang w:val="es-ES_tradnl"/>
        </w:rPr>
        <w:t>En él</w:t>
      </w:r>
      <w:r w:rsidRPr="00F213E7">
        <w:rPr>
          <w:rFonts w:ascii="Arial" w:eastAsia="Calibri" w:hAnsi="Arial" w:cs="Arial"/>
          <w:color w:val="000000" w:themeColor="text1"/>
          <w:sz w:val="22"/>
          <w:lang w:val="es-ES_tradnl"/>
        </w:rPr>
        <w:t xml:space="preserve"> se </w:t>
      </w:r>
      <w:r w:rsidR="00E50B43" w:rsidRPr="00F213E7">
        <w:rPr>
          <w:rFonts w:ascii="Arial" w:eastAsia="Calibri" w:hAnsi="Arial" w:cs="Arial"/>
          <w:color w:val="000000" w:themeColor="text1"/>
          <w:sz w:val="22"/>
          <w:lang w:val="es-ES_tradnl"/>
        </w:rPr>
        <w:t>plantean</w:t>
      </w:r>
      <w:r w:rsidRPr="00F213E7">
        <w:rPr>
          <w:rFonts w:ascii="Arial" w:eastAsia="Calibri" w:hAnsi="Arial" w:cs="Arial"/>
          <w:color w:val="000000" w:themeColor="text1"/>
          <w:sz w:val="22"/>
          <w:lang w:val="es-ES_tradnl"/>
        </w:rPr>
        <w:t xml:space="preserve"> definiciones </w:t>
      </w:r>
      <w:r w:rsidR="00934AA9" w:rsidRPr="00F213E7">
        <w:rPr>
          <w:rFonts w:ascii="Arial" w:eastAsia="Calibri" w:hAnsi="Arial" w:cs="Arial"/>
          <w:color w:val="000000" w:themeColor="text1"/>
          <w:sz w:val="22"/>
          <w:lang w:val="es-ES_tradnl"/>
        </w:rPr>
        <w:t>para</w:t>
      </w:r>
      <w:r w:rsidRPr="00F213E7">
        <w:rPr>
          <w:rFonts w:ascii="Arial" w:eastAsia="Calibri" w:hAnsi="Arial" w:cs="Arial"/>
          <w:color w:val="000000" w:themeColor="text1"/>
          <w:sz w:val="22"/>
          <w:lang w:val="es-ES_tradnl"/>
        </w:rPr>
        <w:t xml:space="preserve"> cada requisito habilitante y se</w:t>
      </w:r>
      <w:r w:rsidR="00934AA9" w:rsidRPr="00F213E7">
        <w:rPr>
          <w:rFonts w:ascii="Arial" w:eastAsia="Calibri" w:hAnsi="Arial" w:cs="Arial"/>
          <w:color w:val="000000" w:themeColor="text1"/>
          <w:sz w:val="22"/>
          <w:lang w:val="es-ES_tradnl"/>
        </w:rPr>
        <w:t xml:space="preserve"> indican</w:t>
      </w:r>
      <w:r w:rsidRPr="00F213E7">
        <w:rPr>
          <w:rFonts w:ascii="Arial" w:eastAsia="Calibri" w:hAnsi="Arial" w:cs="Arial"/>
          <w:color w:val="000000" w:themeColor="text1"/>
          <w:sz w:val="22"/>
          <w:lang w:val="es-ES_tradnl"/>
        </w:rPr>
        <w:t xml:space="preserve"> lineamientos orientadores que las entidades pueden </w:t>
      </w:r>
      <w:r w:rsidR="00B91DE5" w:rsidRPr="00F213E7">
        <w:rPr>
          <w:rFonts w:ascii="Arial" w:eastAsia="Calibri" w:hAnsi="Arial" w:cs="Arial"/>
          <w:color w:val="000000" w:themeColor="text1"/>
          <w:sz w:val="22"/>
          <w:lang w:val="es-ES_tradnl"/>
        </w:rPr>
        <w:t>considerar</w:t>
      </w:r>
      <w:r w:rsidRPr="00F213E7">
        <w:rPr>
          <w:rFonts w:ascii="Arial" w:eastAsia="Calibri" w:hAnsi="Arial" w:cs="Arial"/>
          <w:color w:val="000000" w:themeColor="text1"/>
          <w:sz w:val="22"/>
          <w:lang w:val="es-ES_tradnl"/>
        </w:rPr>
        <w:t xml:space="preserve"> para establecerlos, en este caso, para exigir la capacidad financiera y la capacidad organizacional. Sobre la capacidad financiera, como requisito habilitante, el Manual </w:t>
      </w:r>
      <w:r w:rsidR="00A92CFB" w:rsidRPr="00F213E7">
        <w:rPr>
          <w:rFonts w:ascii="Arial" w:eastAsia="Calibri" w:hAnsi="Arial" w:cs="Arial"/>
          <w:color w:val="000000" w:themeColor="text1"/>
          <w:sz w:val="22"/>
          <w:lang w:val="es-ES_tradnl"/>
        </w:rPr>
        <w:t>señala</w:t>
      </w:r>
      <w:r w:rsidRPr="00F213E7">
        <w:rPr>
          <w:rFonts w:ascii="Arial" w:eastAsia="Calibri" w:hAnsi="Arial" w:cs="Arial"/>
          <w:color w:val="000000" w:themeColor="text1"/>
          <w:sz w:val="22"/>
          <w:lang w:val="es-ES_tradnl"/>
        </w:rPr>
        <w:t xml:space="preserve"> que </w:t>
      </w:r>
      <w:r w:rsidR="00A92CFB" w:rsidRPr="00F213E7">
        <w:rPr>
          <w:rFonts w:ascii="Arial" w:eastAsia="Calibri" w:hAnsi="Arial" w:cs="Arial"/>
          <w:color w:val="000000" w:themeColor="text1"/>
          <w:sz w:val="22"/>
          <w:lang w:val="es-ES_tradnl"/>
        </w:rPr>
        <w:t>sus</w:t>
      </w:r>
      <w:r w:rsidRPr="00F213E7">
        <w:rPr>
          <w:rFonts w:ascii="Arial" w:eastAsia="Calibri" w:hAnsi="Arial" w:cs="Arial"/>
          <w:color w:val="000000" w:themeColor="text1"/>
          <w:sz w:val="22"/>
          <w:lang w:val="es-ES_tradnl"/>
        </w:rPr>
        <w:t xml:space="preserve"> indicadores deben establecerse de acuerdo con el estudio del sector que le permitió a la entidad conocer cómo se </w:t>
      </w:r>
      <w:r w:rsidR="00A92CFB" w:rsidRPr="00F213E7">
        <w:rPr>
          <w:rFonts w:ascii="Arial" w:eastAsia="Calibri" w:hAnsi="Arial" w:cs="Arial"/>
          <w:color w:val="000000" w:themeColor="text1"/>
          <w:sz w:val="22"/>
          <w:lang w:val="es-ES_tradnl"/>
        </w:rPr>
        <w:t xml:space="preserve">debe </w:t>
      </w:r>
      <w:r w:rsidRPr="00F213E7">
        <w:rPr>
          <w:rFonts w:ascii="Arial" w:eastAsia="Calibri" w:hAnsi="Arial" w:cs="Arial"/>
          <w:color w:val="000000" w:themeColor="text1"/>
          <w:sz w:val="22"/>
          <w:lang w:val="es-ES_tradnl"/>
        </w:rPr>
        <w:t>ejecuta</w:t>
      </w:r>
      <w:r w:rsidR="00A92CFB" w:rsidRPr="00F213E7">
        <w:rPr>
          <w:rFonts w:ascii="Arial" w:eastAsia="Calibri" w:hAnsi="Arial" w:cs="Arial"/>
          <w:color w:val="000000" w:themeColor="text1"/>
          <w:sz w:val="22"/>
          <w:lang w:val="es-ES_tradnl"/>
        </w:rPr>
        <w:t>r</w:t>
      </w:r>
      <w:r w:rsidRPr="00F213E7">
        <w:rPr>
          <w:rFonts w:ascii="Arial" w:eastAsia="Calibri" w:hAnsi="Arial" w:cs="Arial"/>
          <w:color w:val="000000" w:themeColor="text1"/>
          <w:sz w:val="22"/>
          <w:lang w:val="es-ES_tradnl"/>
        </w:rPr>
        <w:t xml:space="preserve"> el objeto contractual</w:t>
      </w:r>
      <w:r w:rsidR="004C4BEE"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y que es necesario analizar cada fórmula para que la interpretación no sea operativa, sino que su aplicación se base en el entendimiento del resultado y sus implicaciones para el procedimiento contractual</w:t>
      </w:r>
      <w:r w:rsidRPr="00F213E7">
        <w:rPr>
          <w:rStyle w:val="Refdenotaalpie"/>
          <w:rFonts w:ascii="Arial" w:eastAsia="Calibri" w:hAnsi="Arial" w:cs="Arial"/>
          <w:color w:val="000000" w:themeColor="text1"/>
          <w:sz w:val="22"/>
          <w:lang w:val="es-ES_tradnl"/>
        </w:rPr>
        <w:footnoteReference w:id="10"/>
      </w:r>
      <w:r w:rsidRPr="00F213E7">
        <w:rPr>
          <w:rFonts w:ascii="Arial" w:eastAsia="Calibri" w:hAnsi="Arial" w:cs="Arial"/>
          <w:color w:val="000000" w:themeColor="text1"/>
          <w:sz w:val="22"/>
          <w:lang w:val="es-ES_tradnl"/>
        </w:rPr>
        <w:t>.</w:t>
      </w:r>
    </w:p>
    <w:p w14:paraId="0437DD03" w14:textId="25F3E212" w:rsidR="003E2F16" w:rsidRPr="00F213E7" w:rsidRDefault="003E2F16" w:rsidP="003E2F16">
      <w:pPr>
        <w:spacing w:before="120" w:line="276" w:lineRule="auto"/>
        <w:ind w:firstLine="709"/>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Ahora bien, la capacidad organizacional también se mide a través de indicadores: i) rentabilidad del patrimonio y </w:t>
      </w:r>
      <w:proofErr w:type="spellStart"/>
      <w:r w:rsidRPr="00F213E7">
        <w:rPr>
          <w:rFonts w:ascii="Arial" w:eastAsia="Calibri" w:hAnsi="Arial" w:cs="Arial"/>
          <w:color w:val="000000" w:themeColor="text1"/>
          <w:sz w:val="22"/>
          <w:lang w:val="es-ES_tradnl"/>
        </w:rPr>
        <w:t>ii</w:t>
      </w:r>
      <w:proofErr w:type="spellEnd"/>
      <w:r w:rsidRPr="00F213E7">
        <w:rPr>
          <w:rFonts w:ascii="Arial" w:eastAsia="Calibri" w:hAnsi="Arial" w:cs="Arial"/>
          <w:color w:val="000000" w:themeColor="text1"/>
          <w:sz w:val="22"/>
          <w:lang w:val="es-ES_tradnl"/>
        </w:rPr>
        <w:t>) rentabilidad del activo</w:t>
      </w:r>
      <w:r w:rsidR="002A6CB3"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2A6CB3" w:rsidRPr="00F213E7">
        <w:rPr>
          <w:rFonts w:ascii="Arial" w:eastAsia="Calibri" w:hAnsi="Arial" w:cs="Arial"/>
          <w:color w:val="000000" w:themeColor="text1"/>
          <w:sz w:val="22"/>
          <w:lang w:val="es-ES_tradnl"/>
        </w:rPr>
        <w:t>Sus</w:t>
      </w:r>
      <w:r w:rsidRPr="00F213E7">
        <w:rPr>
          <w:rFonts w:ascii="Arial" w:eastAsia="Calibri" w:hAnsi="Arial" w:cs="Arial"/>
          <w:color w:val="000000" w:themeColor="text1"/>
          <w:sz w:val="22"/>
          <w:lang w:val="es-ES_tradnl"/>
        </w:rPr>
        <w:t xml:space="preserve"> resultados deben interpretarse observando el riesgo que un indicador alto o bajo representa para el procedimiento</w:t>
      </w:r>
      <w:r w:rsidR="002A6CB3"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2A6CB3" w:rsidRPr="00F213E7">
        <w:rPr>
          <w:rFonts w:ascii="Arial" w:eastAsia="Calibri" w:hAnsi="Arial" w:cs="Arial"/>
          <w:color w:val="000000" w:themeColor="text1"/>
          <w:sz w:val="22"/>
          <w:lang w:val="es-ES_tradnl"/>
        </w:rPr>
        <w:t xml:space="preserve">Por ende, </w:t>
      </w:r>
      <w:r w:rsidRPr="00F213E7">
        <w:rPr>
          <w:rFonts w:ascii="Arial" w:eastAsia="Calibri" w:hAnsi="Arial" w:cs="Arial"/>
          <w:color w:val="000000" w:themeColor="text1"/>
          <w:sz w:val="22"/>
          <w:lang w:val="es-ES_tradnl"/>
        </w:rPr>
        <w:t>la entidad deb</w:t>
      </w:r>
      <w:r w:rsidR="00132E1B" w:rsidRPr="00F213E7">
        <w:rPr>
          <w:rFonts w:ascii="Arial" w:eastAsia="Calibri" w:hAnsi="Arial" w:cs="Arial"/>
          <w:color w:val="000000" w:themeColor="text1"/>
          <w:sz w:val="22"/>
          <w:lang w:val="es-ES_tradnl"/>
        </w:rPr>
        <w:t>e</w:t>
      </w:r>
      <w:r w:rsidRPr="00F213E7">
        <w:rPr>
          <w:rFonts w:ascii="Arial" w:eastAsia="Calibri" w:hAnsi="Arial" w:cs="Arial"/>
          <w:color w:val="000000" w:themeColor="text1"/>
          <w:sz w:val="22"/>
          <w:lang w:val="es-ES_tradnl"/>
        </w:rPr>
        <w:t xml:space="preserve"> establecer unos límites dentro de los cuales se garantice </w:t>
      </w:r>
      <w:r w:rsidR="0004559A" w:rsidRPr="00F213E7">
        <w:rPr>
          <w:rFonts w:ascii="Arial" w:eastAsia="Calibri" w:hAnsi="Arial" w:cs="Arial"/>
          <w:color w:val="000000" w:themeColor="text1"/>
          <w:sz w:val="22"/>
          <w:lang w:val="es-ES_tradnl"/>
        </w:rPr>
        <w:t xml:space="preserve">que el proponente </w:t>
      </w:r>
      <w:r w:rsidR="00180A6C" w:rsidRPr="00F213E7">
        <w:rPr>
          <w:rFonts w:ascii="Arial" w:eastAsia="Calibri" w:hAnsi="Arial" w:cs="Arial"/>
          <w:color w:val="000000" w:themeColor="text1"/>
          <w:sz w:val="22"/>
          <w:lang w:val="es-ES_tradnl"/>
        </w:rPr>
        <w:t xml:space="preserve">pueda </w:t>
      </w:r>
      <w:r w:rsidR="009F0737" w:rsidRPr="00F213E7">
        <w:rPr>
          <w:rFonts w:ascii="Arial" w:eastAsia="Calibri" w:hAnsi="Arial" w:cs="Arial"/>
          <w:color w:val="000000" w:themeColor="text1"/>
          <w:sz w:val="22"/>
          <w:lang w:val="es-ES_tradnl"/>
        </w:rPr>
        <w:t>cumplir el contrato en caso de celebrarlo</w:t>
      </w:r>
      <w:r w:rsidRPr="00F213E7">
        <w:rPr>
          <w:rStyle w:val="Refdenotaalpie"/>
          <w:rFonts w:ascii="Arial" w:eastAsia="Calibri" w:hAnsi="Arial" w:cs="Arial"/>
          <w:color w:val="000000" w:themeColor="text1"/>
          <w:sz w:val="22"/>
          <w:lang w:val="es-ES_tradnl"/>
        </w:rPr>
        <w:footnoteReference w:id="11"/>
      </w:r>
      <w:r w:rsidRPr="00F213E7">
        <w:rPr>
          <w:rFonts w:ascii="Arial" w:eastAsia="Calibri" w:hAnsi="Arial" w:cs="Arial"/>
          <w:color w:val="000000" w:themeColor="text1"/>
          <w:sz w:val="22"/>
          <w:lang w:val="es-ES_tradnl"/>
        </w:rPr>
        <w:t xml:space="preserve">. No obstante, las entidades </w:t>
      </w:r>
      <w:r w:rsidR="008F55F2" w:rsidRPr="00F213E7">
        <w:rPr>
          <w:rFonts w:ascii="Arial" w:eastAsia="Calibri" w:hAnsi="Arial" w:cs="Arial"/>
          <w:color w:val="000000" w:themeColor="text1"/>
          <w:sz w:val="22"/>
          <w:lang w:val="es-ES_tradnl"/>
        </w:rPr>
        <w:t xml:space="preserve">estatales </w:t>
      </w:r>
      <w:r w:rsidRPr="00F213E7">
        <w:rPr>
          <w:rFonts w:ascii="Arial" w:eastAsia="Calibri" w:hAnsi="Arial" w:cs="Arial"/>
          <w:color w:val="000000" w:themeColor="text1"/>
          <w:sz w:val="22"/>
          <w:lang w:val="es-ES_tradnl"/>
        </w:rPr>
        <w:t>son autónomas en la estructuración de sus procedimientos contractuales, por lo cual en sus pliegos de condiciones</w:t>
      </w:r>
      <w:r w:rsidR="008F55F2" w:rsidRPr="00F213E7">
        <w:rPr>
          <w:rFonts w:ascii="Arial" w:eastAsia="Calibri" w:hAnsi="Arial" w:cs="Arial"/>
          <w:color w:val="000000" w:themeColor="text1"/>
          <w:sz w:val="22"/>
          <w:lang w:val="es-ES_tradnl"/>
        </w:rPr>
        <w:t xml:space="preserve"> o documentos equivalentes</w:t>
      </w:r>
      <w:r w:rsidRPr="00F213E7">
        <w:rPr>
          <w:rFonts w:ascii="Arial" w:eastAsia="Calibri" w:hAnsi="Arial" w:cs="Arial"/>
          <w:color w:val="000000" w:themeColor="text1"/>
          <w:sz w:val="22"/>
          <w:lang w:val="es-ES_tradnl"/>
        </w:rPr>
        <w:t xml:space="preserve"> pueden establecer los indicadores financieros y organizacionales necesarios, siempre que estos sean proporcionales al objeto a ejecutar</w:t>
      </w:r>
      <w:r w:rsidR="008F55F2" w:rsidRPr="00F213E7">
        <w:rPr>
          <w:rFonts w:ascii="Arial" w:eastAsia="Calibri" w:hAnsi="Arial" w:cs="Arial"/>
          <w:color w:val="000000" w:themeColor="text1"/>
          <w:sz w:val="22"/>
          <w:lang w:val="es-ES_tradnl"/>
        </w:rPr>
        <w:t xml:space="preserve"> y al valor del contrato</w:t>
      </w:r>
      <w:r w:rsidRPr="00F213E7">
        <w:rPr>
          <w:rFonts w:ascii="Arial" w:eastAsia="Calibri" w:hAnsi="Arial" w:cs="Arial"/>
          <w:color w:val="000000" w:themeColor="text1"/>
          <w:sz w:val="22"/>
          <w:lang w:val="es-ES_tradnl"/>
        </w:rPr>
        <w:t>.</w:t>
      </w:r>
    </w:p>
    <w:p w14:paraId="183491A0" w14:textId="77777777" w:rsidR="00FB2A8A" w:rsidRPr="00F213E7" w:rsidRDefault="00FB2A8A" w:rsidP="00FB2A8A">
      <w:pPr>
        <w:spacing w:line="276" w:lineRule="auto"/>
        <w:ind w:firstLine="709"/>
        <w:jc w:val="both"/>
        <w:rPr>
          <w:rFonts w:ascii="Arial" w:eastAsia="Calibri" w:hAnsi="Arial" w:cs="Arial"/>
          <w:color w:val="000000" w:themeColor="text1"/>
          <w:sz w:val="22"/>
          <w:lang w:val="es-ES_tradnl"/>
        </w:rPr>
      </w:pPr>
    </w:p>
    <w:p w14:paraId="06715065" w14:textId="2C892B37" w:rsidR="00C54A5A" w:rsidRPr="00F213E7" w:rsidRDefault="00DB5E24" w:rsidP="00FD4775">
      <w:pPr>
        <w:jc w:val="both"/>
        <w:rPr>
          <w:rFonts w:ascii="Arial" w:eastAsia="Calibri" w:hAnsi="Arial" w:cs="Arial"/>
          <w:b/>
          <w:bCs/>
          <w:color w:val="000000" w:themeColor="text1"/>
          <w:sz w:val="22"/>
          <w:szCs w:val="22"/>
          <w:lang w:val="es-ES_tradnl"/>
        </w:rPr>
      </w:pPr>
      <w:r w:rsidRPr="00F213E7">
        <w:rPr>
          <w:rFonts w:ascii="Arial" w:eastAsia="Calibri" w:hAnsi="Arial" w:cs="Arial"/>
          <w:b/>
          <w:bCs/>
          <w:color w:val="000000" w:themeColor="text1"/>
          <w:sz w:val="22"/>
          <w:szCs w:val="22"/>
          <w:lang w:val="es-ES_tradnl"/>
        </w:rPr>
        <w:t>2.</w:t>
      </w:r>
      <w:r w:rsidR="00FA4D9A" w:rsidRPr="00F213E7">
        <w:rPr>
          <w:rFonts w:ascii="Arial" w:eastAsia="Calibri" w:hAnsi="Arial" w:cs="Arial"/>
          <w:b/>
          <w:bCs/>
          <w:color w:val="000000" w:themeColor="text1"/>
          <w:sz w:val="22"/>
          <w:szCs w:val="22"/>
          <w:lang w:val="es-ES_tradnl"/>
        </w:rPr>
        <w:t>3</w:t>
      </w:r>
      <w:r w:rsidRPr="00F213E7">
        <w:rPr>
          <w:rFonts w:ascii="Arial" w:eastAsia="Calibri" w:hAnsi="Arial" w:cs="Arial"/>
          <w:b/>
          <w:bCs/>
          <w:color w:val="000000" w:themeColor="text1"/>
          <w:sz w:val="22"/>
          <w:szCs w:val="22"/>
          <w:lang w:val="es-ES_tradnl"/>
        </w:rPr>
        <w:t xml:space="preserve">. </w:t>
      </w:r>
      <w:r w:rsidR="00FD4775" w:rsidRPr="00F213E7">
        <w:rPr>
          <w:rFonts w:ascii="Arial" w:eastAsia="Calibri" w:hAnsi="Arial" w:cs="Arial"/>
          <w:b/>
          <w:bCs/>
          <w:color w:val="000000" w:themeColor="text1"/>
          <w:sz w:val="22"/>
          <w:szCs w:val="22"/>
          <w:lang w:val="es-ES_tradnl"/>
        </w:rPr>
        <w:t xml:space="preserve">Verificación de la capacidad financiera y organizacional a la luz del Decreto 1082 de 2015 y las modificaciones efectuadas mediante los Decretos 399 de 2021 y 579 de 2021.  </w:t>
      </w:r>
    </w:p>
    <w:p w14:paraId="3CEF32AF" w14:textId="3F782B95" w:rsidR="00050D61" w:rsidRPr="00F213E7" w:rsidRDefault="00050D61" w:rsidP="00271230">
      <w:pPr>
        <w:spacing w:line="276" w:lineRule="auto"/>
        <w:jc w:val="both"/>
        <w:rPr>
          <w:rFonts w:ascii="Arial" w:eastAsia="Calibri" w:hAnsi="Arial" w:cs="Arial"/>
          <w:color w:val="000000" w:themeColor="text1"/>
          <w:sz w:val="22"/>
          <w:szCs w:val="22"/>
          <w:lang w:val="es-ES_tradnl"/>
        </w:rPr>
      </w:pPr>
    </w:p>
    <w:p w14:paraId="002CBBF7" w14:textId="59BD3C2F" w:rsidR="00050D61" w:rsidRPr="00F213E7" w:rsidRDefault="007C1C8E" w:rsidP="00271230">
      <w:pPr>
        <w:spacing w:line="276" w:lineRule="auto"/>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Para lograr la reactivación económica, ante la crisis generada por la pandemia del COVID-19, el gobierno nacional expidió el Decreto 399 de 2021</w:t>
      </w:r>
      <w:r w:rsidR="005178FD" w:rsidRPr="00F213E7">
        <w:rPr>
          <w:rFonts w:ascii="Arial" w:eastAsia="Calibri" w:hAnsi="Arial" w:cs="Arial"/>
          <w:color w:val="000000" w:themeColor="text1"/>
          <w:sz w:val="22"/>
          <w:szCs w:val="22"/>
          <w:lang w:val="es-ES_tradnl"/>
        </w:rPr>
        <w:t>, mediante el cual se establecen algunas modificaciones al Decreto 1082 de 2015</w:t>
      </w:r>
      <w:r w:rsidR="00B8093E" w:rsidRPr="00F213E7">
        <w:rPr>
          <w:rFonts w:ascii="Arial" w:eastAsia="Calibri" w:hAnsi="Arial" w:cs="Arial"/>
          <w:color w:val="000000" w:themeColor="text1"/>
          <w:sz w:val="22"/>
          <w:szCs w:val="22"/>
          <w:lang w:val="es-ES_tradnl"/>
        </w:rPr>
        <w:t xml:space="preserve"> </w:t>
      </w:r>
      <w:r w:rsidR="005178FD" w:rsidRPr="00F213E7">
        <w:rPr>
          <w:rFonts w:ascii="Arial" w:eastAsia="Calibri" w:hAnsi="Arial" w:cs="Arial"/>
          <w:color w:val="000000" w:themeColor="text1"/>
          <w:sz w:val="22"/>
          <w:szCs w:val="22"/>
          <w:lang w:val="es-ES_tradnl"/>
        </w:rPr>
        <w:t xml:space="preserve">frente a la regulación de la información financiera y organizacional prevista en el Registro Único de Proponentes –RUP–. En tal </w:t>
      </w:r>
      <w:r w:rsidR="005178FD" w:rsidRPr="00F213E7">
        <w:rPr>
          <w:rFonts w:ascii="Arial" w:eastAsia="Calibri" w:hAnsi="Arial" w:cs="Arial"/>
          <w:color w:val="000000" w:themeColor="text1"/>
          <w:sz w:val="22"/>
          <w:szCs w:val="22"/>
          <w:lang w:val="es-ES_tradnl"/>
        </w:rPr>
        <w:lastRenderedPageBreak/>
        <w:t xml:space="preserve">sentido, se </w:t>
      </w:r>
      <w:r w:rsidR="00732734" w:rsidRPr="00F213E7">
        <w:rPr>
          <w:rFonts w:ascii="Arial" w:eastAsia="Calibri" w:hAnsi="Arial" w:cs="Arial"/>
          <w:color w:val="000000" w:themeColor="text1"/>
          <w:sz w:val="22"/>
          <w:szCs w:val="22"/>
          <w:lang w:val="es-ES_tradnl"/>
        </w:rPr>
        <w:t>indic</w:t>
      </w:r>
      <w:r w:rsidR="00BC1519" w:rsidRPr="00F213E7">
        <w:rPr>
          <w:rFonts w:ascii="Arial" w:eastAsia="Calibri" w:hAnsi="Arial" w:cs="Arial"/>
          <w:color w:val="000000" w:themeColor="text1"/>
          <w:sz w:val="22"/>
          <w:szCs w:val="22"/>
          <w:lang w:val="es-ES_tradnl"/>
        </w:rPr>
        <w:t>ó</w:t>
      </w:r>
      <w:r w:rsidR="005A553D" w:rsidRPr="00F213E7">
        <w:rPr>
          <w:rFonts w:ascii="Arial" w:eastAsia="Calibri" w:hAnsi="Arial" w:cs="Arial"/>
          <w:color w:val="000000" w:themeColor="text1"/>
          <w:sz w:val="22"/>
          <w:szCs w:val="22"/>
          <w:lang w:val="es-ES_tradnl"/>
        </w:rPr>
        <w:t xml:space="preserve"> –</w:t>
      </w:r>
      <w:r w:rsidR="007E56AE" w:rsidRPr="00F213E7">
        <w:rPr>
          <w:rFonts w:ascii="Arial" w:eastAsia="Calibri" w:hAnsi="Arial" w:cs="Arial"/>
          <w:color w:val="000000" w:themeColor="text1"/>
          <w:sz w:val="22"/>
          <w:szCs w:val="22"/>
          <w:lang w:val="es-ES_tradnl"/>
        </w:rPr>
        <w:t>a partir de la modificación posteriormente introducida por el Decreto 579 de 2021–</w:t>
      </w:r>
      <w:r w:rsidR="005178FD" w:rsidRPr="00F213E7">
        <w:rPr>
          <w:rFonts w:ascii="Arial" w:eastAsia="Calibri" w:hAnsi="Arial" w:cs="Arial"/>
          <w:color w:val="000000" w:themeColor="text1"/>
          <w:sz w:val="22"/>
          <w:szCs w:val="22"/>
          <w:lang w:val="es-ES_tradnl"/>
        </w:rPr>
        <w:t xml:space="preserve"> que </w:t>
      </w:r>
      <w:r w:rsidR="007668B9" w:rsidRPr="00F213E7">
        <w:rPr>
          <w:rFonts w:ascii="Arial" w:eastAsia="Calibri" w:hAnsi="Arial" w:cs="Arial"/>
          <w:color w:val="000000" w:themeColor="text1"/>
          <w:sz w:val="22"/>
          <w:szCs w:val="22"/>
          <w:lang w:val="es-ES_tradnl"/>
        </w:rPr>
        <w:t xml:space="preserve">a partir del 1 de </w:t>
      </w:r>
      <w:r w:rsidR="007E56AE" w:rsidRPr="00F213E7">
        <w:rPr>
          <w:rFonts w:ascii="Arial" w:eastAsia="Calibri" w:hAnsi="Arial" w:cs="Arial"/>
          <w:i/>
          <w:iCs/>
          <w:color w:val="000000" w:themeColor="text1"/>
          <w:sz w:val="22"/>
          <w:szCs w:val="22"/>
          <w:lang w:val="es-ES_tradnl"/>
        </w:rPr>
        <w:t>julio</w:t>
      </w:r>
      <w:r w:rsidR="00471E7D" w:rsidRPr="00F213E7">
        <w:rPr>
          <w:rFonts w:ascii="Arial" w:eastAsia="Calibri" w:hAnsi="Arial" w:cs="Arial"/>
          <w:color w:val="000000" w:themeColor="text1"/>
          <w:sz w:val="22"/>
          <w:szCs w:val="22"/>
          <w:lang w:val="es-ES_tradnl"/>
        </w:rPr>
        <w:t xml:space="preserve"> de 2021</w:t>
      </w:r>
      <w:r w:rsidR="00FF2EA5" w:rsidRPr="00F213E7">
        <w:rPr>
          <w:rStyle w:val="Refdenotaalpie"/>
          <w:rFonts w:ascii="Arial" w:eastAsia="Calibri" w:hAnsi="Arial" w:cs="Arial"/>
          <w:color w:val="000000" w:themeColor="text1"/>
          <w:sz w:val="22"/>
          <w:szCs w:val="22"/>
          <w:lang w:val="es-ES_tradnl"/>
        </w:rPr>
        <w:footnoteReference w:id="12"/>
      </w:r>
      <w:r w:rsidR="00471E7D" w:rsidRPr="00F213E7">
        <w:rPr>
          <w:rFonts w:ascii="Arial" w:eastAsia="Calibri" w:hAnsi="Arial" w:cs="Arial"/>
          <w:color w:val="000000" w:themeColor="text1"/>
          <w:sz w:val="22"/>
          <w:szCs w:val="22"/>
          <w:lang w:val="es-ES_tradnl"/>
        </w:rPr>
        <w:t xml:space="preserve"> las entidades estatales deberán tener en cuenta l</w:t>
      </w:r>
      <w:r w:rsidR="008A65AE" w:rsidRPr="00F213E7">
        <w:rPr>
          <w:rFonts w:ascii="Arial" w:eastAsia="Calibri" w:hAnsi="Arial" w:cs="Arial"/>
          <w:color w:val="000000" w:themeColor="text1"/>
          <w:sz w:val="22"/>
          <w:szCs w:val="22"/>
          <w:lang w:val="es-ES_tradnl"/>
        </w:rPr>
        <w:t>os datos sobre la capacidad financiera y organizacional de los últimos tres años, consignada en el RUP.</w:t>
      </w:r>
      <w:r w:rsidR="00045D1A" w:rsidRPr="00F213E7">
        <w:rPr>
          <w:rFonts w:ascii="Arial" w:eastAsia="Calibri" w:hAnsi="Arial" w:cs="Arial"/>
          <w:color w:val="000000" w:themeColor="text1"/>
          <w:sz w:val="22"/>
          <w:szCs w:val="22"/>
          <w:lang w:val="es-ES_tradnl"/>
        </w:rPr>
        <w:t xml:space="preserve"> Así lo justifica textualmente el reglamento</w:t>
      </w:r>
      <w:r w:rsidR="003A29C5" w:rsidRPr="00F213E7">
        <w:rPr>
          <w:rFonts w:ascii="Arial" w:eastAsia="Calibri" w:hAnsi="Arial" w:cs="Arial"/>
          <w:color w:val="000000" w:themeColor="text1"/>
          <w:sz w:val="22"/>
          <w:szCs w:val="22"/>
          <w:lang w:val="es-ES_tradnl"/>
        </w:rPr>
        <w:t xml:space="preserve"> mencionado</w:t>
      </w:r>
      <w:r w:rsidR="00045D1A" w:rsidRPr="00F213E7">
        <w:rPr>
          <w:rFonts w:ascii="Arial" w:eastAsia="Calibri" w:hAnsi="Arial" w:cs="Arial"/>
          <w:color w:val="000000" w:themeColor="text1"/>
          <w:sz w:val="22"/>
          <w:szCs w:val="22"/>
          <w:lang w:val="es-ES_tradnl"/>
        </w:rPr>
        <w:t>, en sus consideraciones:</w:t>
      </w:r>
    </w:p>
    <w:p w14:paraId="74C8D5EE" w14:textId="57C40452"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2846283F"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0093A102"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2D1673CA" w14:textId="3A67CD82" w:rsidR="00045D1A" w:rsidRPr="00F213E7" w:rsidRDefault="00045D1A" w:rsidP="00045D1A">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sectores económicos han sufrido efectos negativos a causa de esta.</w:t>
      </w:r>
    </w:p>
    <w:p w14:paraId="3B43D050"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20CC01E8" w14:textId="42E6CF82" w:rsidR="00045D1A" w:rsidRPr="00F213E7" w:rsidRDefault="00045D1A" w:rsidP="00045D1A">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2BB39362"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4D71D4C2"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5E6972E" w14:textId="6ADB510A" w:rsidR="00045D1A" w:rsidRPr="00F213E7" w:rsidRDefault="00045D1A" w:rsidP="00271230">
      <w:pPr>
        <w:spacing w:line="276" w:lineRule="auto"/>
        <w:jc w:val="both"/>
        <w:rPr>
          <w:rFonts w:ascii="Arial" w:eastAsia="Calibri" w:hAnsi="Arial" w:cs="Arial"/>
          <w:color w:val="000000" w:themeColor="text1"/>
          <w:sz w:val="22"/>
          <w:szCs w:val="22"/>
          <w:lang w:val="es-ES_tradnl"/>
        </w:rPr>
      </w:pPr>
    </w:p>
    <w:p w14:paraId="7AC0DA40" w14:textId="2B670661" w:rsidR="003D266D" w:rsidRPr="00F213E7" w:rsidRDefault="003D266D" w:rsidP="00EA3C17">
      <w:pPr>
        <w:spacing w:line="276" w:lineRule="auto"/>
        <w:ind w:firstLine="708"/>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lastRenderedPageBreak/>
        <w:t>En tal sentido, el artículo 4 del Decreto 399 de 2021</w:t>
      </w:r>
      <w:r w:rsidR="00E669E5" w:rsidRPr="00F213E7">
        <w:rPr>
          <w:rFonts w:ascii="Arial" w:eastAsia="Calibri" w:hAnsi="Arial" w:cs="Arial"/>
          <w:color w:val="000000" w:themeColor="text1"/>
          <w:sz w:val="22"/>
          <w:szCs w:val="22"/>
          <w:lang w:val="es-ES_tradnl"/>
        </w:rPr>
        <w:t xml:space="preserve"> adicion</w:t>
      </w:r>
      <w:r w:rsidR="00A44ADA" w:rsidRPr="00F213E7">
        <w:rPr>
          <w:rFonts w:ascii="Arial" w:eastAsia="Calibri" w:hAnsi="Arial" w:cs="Arial"/>
          <w:color w:val="000000" w:themeColor="text1"/>
          <w:sz w:val="22"/>
          <w:szCs w:val="22"/>
          <w:lang w:val="es-ES_tradnl"/>
        </w:rPr>
        <w:t>ó</w:t>
      </w:r>
      <w:r w:rsidR="00E669E5" w:rsidRPr="00F213E7">
        <w:rPr>
          <w:rFonts w:ascii="Arial" w:eastAsia="Calibri" w:hAnsi="Arial" w:cs="Arial"/>
          <w:color w:val="000000" w:themeColor="text1"/>
          <w:sz w:val="22"/>
          <w:szCs w:val="22"/>
          <w:lang w:val="es-ES_tradnl"/>
        </w:rPr>
        <w:t xml:space="preserve"> dos parágrafos transitorios al artículo </w:t>
      </w:r>
      <w:r w:rsidR="00C23B8A" w:rsidRPr="00F213E7">
        <w:rPr>
          <w:rFonts w:ascii="Arial" w:eastAsia="Calibri" w:hAnsi="Arial" w:cs="Arial"/>
          <w:color w:val="000000" w:themeColor="text1"/>
          <w:sz w:val="22"/>
          <w:szCs w:val="22"/>
          <w:lang w:val="es-ES_tradnl"/>
        </w:rPr>
        <w:t>2.2.1.1.1.5.2.</w:t>
      </w:r>
      <w:r w:rsidR="004132AF" w:rsidRPr="00F213E7">
        <w:rPr>
          <w:rFonts w:ascii="Arial" w:eastAsia="Calibri" w:hAnsi="Arial" w:cs="Arial"/>
          <w:color w:val="000000" w:themeColor="text1"/>
          <w:sz w:val="22"/>
          <w:szCs w:val="22"/>
          <w:lang w:val="es-ES_tradnl"/>
        </w:rPr>
        <w:t xml:space="preserve"> del Decreto 1082 de 2015</w:t>
      </w:r>
      <w:r w:rsidR="00170D4D" w:rsidRPr="00F213E7">
        <w:rPr>
          <w:rFonts w:ascii="Arial" w:eastAsia="Calibri" w:hAnsi="Arial" w:cs="Arial"/>
          <w:color w:val="000000" w:themeColor="text1"/>
          <w:sz w:val="22"/>
          <w:szCs w:val="22"/>
          <w:lang w:val="es-ES_tradnl"/>
        </w:rPr>
        <w:t>, que a su vez fueron sustituidos</w:t>
      </w:r>
      <w:r w:rsidR="00A44ADA" w:rsidRPr="00F213E7">
        <w:rPr>
          <w:rFonts w:ascii="Arial" w:eastAsia="Calibri" w:hAnsi="Arial" w:cs="Arial"/>
          <w:color w:val="000000" w:themeColor="text1"/>
          <w:sz w:val="22"/>
          <w:szCs w:val="22"/>
          <w:lang w:val="es-ES_tradnl"/>
        </w:rPr>
        <w:t xml:space="preserve"> posteriormente</w:t>
      </w:r>
      <w:r w:rsidR="00170D4D" w:rsidRPr="00F213E7">
        <w:rPr>
          <w:rFonts w:ascii="Arial" w:eastAsia="Calibri" w:hAnsi="Arial" w:cs="Arial"/>
          <w:color w:val="000000" w:themeColor="text1"/>
          <w:sz w:val="22"/>
          <w:szCs w:val="22"/>
          <w:lang w:val="es-ES_tradnl"/>
        </w:rPr>
        <w:t xml:space="preserve"> </w:t>
      </w:r>
      <w:r w:rsidR="0090220E" w:rsidRPr="00F213E7">
        <w:rPr>
          <w:rFonts w:ascii="Arial" w:eastAsia="Calibri" w:hAnsi="Arial" w:cs="Arial"/>
          <w:color w:val="000000" w:themeColor="text1"/>
          <w:sz w:val="22"/>
          <w:szCs w:val="22"/>
          <w:lang w:val="es-ES_tradnl"/>
        </w:rPr>
        <w:t>por el artículo 1 del Decreto 579 del 31 de mayo de 2021</w:t>
      </w:r>
      <w:r w:rsidR="008861E3" w:rsidRPr="00F213E7">
        <w:rPr>
          <w:rStyle w:val="Refdenotaalpie"/>
          <w:rFonts w:ascii="Arial" w:eastAsia="Calibri" w:hAnsi="Arial" w:cs="Arial"/>
          <w:color w:val="000000" w:themeColor="text1"/>
          <w:sz w:val="22"/>
          <w:szCs w:val="22"/>
          <w:lang w:val="es-ES_tradnl"/>
        </w:rPr>
        <w:footnoteReference w:id="13"/>
      </w:r>
      <w:r w:rsidR="008861E3" w:rsidRPr="00F213E7">
        <w:rPr>
          <w:rFonts w:ascii="Arial" w:eastAsia="Calibri" w:hAnsi="Arial" w:cs="Arial"/>
          <w:color w:val="000000" w:themeColor="text1"/>
          <w:sz w:val="22"/>
          <w:szCs w:val="22"/>
          <w:lang w:val="es-ES_tradnl"/>
        </w:rPr>
        <w:t xml:space="preserve">. </w:t>
      </w:r>
      <w:r w:rsidR="004212CC" w:rsidRPr="00F213E7">
        <w:rPr>
          <w:rFonts w:ascii="Arial" w:eastAsia="Calibri" w:hAnsi="Arial" w:cs="Arial"/>
          <w:color w:val="000000" w:themeColor="text1"/>
          <w:sz w:val="22"/>
          <w:szCs w:val="22"/>
          <w:lang w:val="es-ES_tradnl"/>
        </w:rPr>
        <w:t>E</w:t>
      </w:r>
      <w:r w:rsidR="008861E3" w:rsidRPr="00F213E7">
        <w:rPr>
          <w:rFonts w:ascii="Arial" w:eastAsia="Calibri" w:hAnsi="Arial" w:cs="Arial"/>
          <w:color w:val="000000" w:themeColor="text1"/>
          <w:sz w:val="22"/>
          <w:szCs w:val="22"/>
          <w:lang w:val="es-ES_tradnl"/>
        </w:rPr>
        <w:t>l parágrafo transitorio 1</w:t>
      </w:r>
      <w:r w:rsidR="00632A06" w:rsidRPr="00F213E7">
        <w:rPr>
          <w:rFonts w:ascii="Arial" w:eastAsia="Calibri" w:hAnsi="Arial" w:cs="Arial"/>
          <w:color w:val="000000" w:themeColor="text1"/>
          <w:sz w:val="22"/>
          <w:szCs w:val="22"/>
          <w:lang w:val="es-ES_tradnl"/>
        </w:rPr>
        <w:t xml:space="preserve"> establece que desde el 1 de </w:t>
      </w:r>
      <w:r w:rsidR="008B1778" w:rsidRPr="00F213E7">
        <w:rPr>
          <w:rFonts w:ascii="Arial" w:eastAsia="Calibri" w:hAnsi="Arial" w:cs="Arial"/>
          <w:color w:val="000000" w:themeColor="text1"/>
          <w:sz w:val="22"/>
          <w:szCs w:val="22"/>
          <w:lang w:val="es-ES_tradnl"/>
        </w:rPr>
        <w:t>junio</w:t>
      </w:r>
      <w:r w:rsidR="00B7640D" w:rsidRPr="00F213E7">
        <w:rPr>
          <w:rFonts w:ascii="Arial" w:eastAsia="Calibri" w:hAnsi="Arial" w:cs="Arial"/>
          <w:color w:val="000000" w:themeColor="text1"/>
          <w:sz w:val="22"/>
          <w:szCs w:val="22"/>
          <w:lang w:val="es-ES_tradnl"/>
        </w:rPr>
        <w:t xml:space="preserve"> de 2021 los interesados en inscribirse en el RUP</w:t>
      </w:r>
      <w:r w:rsidR="0077279E" w:rsidRPr="00F213E7">
        <w:rPr>
          <w:rFonts w:ascii="Arial" w:eastAsia="Calibri" w:hAnsi="Arial" w:cs="Arial"/>
          <w:color w:val="000000" w:themeColor="text1"/>
          <w:sz w:val="22"/>
          <w:szCs w:val="22"/>
          <w:lang w:val="es-ES_tradnl"/>
        </w:rPr>
        <w:t xml:space="preserve"> deben reportar</w:t>
      </w:r>
      <w:r w:rsidR="00067064" w:rsidRPr="00F213E7">
        <w:rPr>
          <w:rFonts w:ascii="Arial" w:eastAsia="Calibri" w:hAnsi="Arial" w:cs="Arial"/>
          <w:color w:val="000000" w:themeColor="text1"/>
          <w:sz w:val="22"/>
          <w:szCs w:val="22"/>
          <w:lang w:val="es-ES_tradnl"/>
        </w:rPr>
        <w:t xml:space="preserve"> la información contable</w:t>
      </w:r>
      <w:r w:rsidR="007C67F4" w:rsidRPr="00F213E7">
        <w:rPr>
          <w:rFonts w:ascii="Arial" w:eastAsia="Calibri" w:hAnsi="Arial" w:cs="Arial"/>
          <w:color w:val="000000" w:themeColor="text1"/>
          <w:sz w:val="22"/>
          <w:szCs w:val="22"/>
          <w:lang w:val="es-ES_tradnl"/>
        </w:rPr>
        <w:t xml:space="preserve"> y los estados financieros</w:t>
      </w:r>
      <w:r w:rsidR="00B75D76" w:rsidRPr="00F213E7">
        <w:rPr>
          <w:rFonts w:ascii="Arial" w:eastAsia="Calibri" w:hAnsi="Arial" w:cs="Arial"/>
          <w:color w:val="000000" w:themeColor="text1"/>
          <w:sz w:val="22"/>
          <w:szCs w:val="22"/>
          <w:lang w:val="es-ES_tradnl"/>
        </w:rPr>
        <w:t xml:space="preserve"> de los tres últimos años fiscales.</w:t>
      </w:r>
      <w:r w:rsidR="00820710" w:rsidRPr="00F213E7">
        <w:rPr>
          <w:rFonts w:ascii="Arial" w:eastAsia="Calibri" w:hAnsi="Arial" w:cs="Arial"/>
          <w:color w:val="000000" w:themeColor="text1"/>
          <w:sz w:val="22"/>
          <w:szCs w:val="22"/>
          <w:lang w:val="es-ES_tradnl"/>
        </w:rPr>
        <w:t xml:space="preserve"> Pero, si el interesado no tiene una antigüedad de</w:t>
      </w:r>
      <w:r w:rsidR="001541AD" w:rsidRPr="00F213E7">
        <w:rPr>
          <w:rFonts w:ascii="Arial" w:eastAsia="Calibri" w:hAnsi="Arial" w:cs="Arial"/>
          <w:color w:val="000000" w:themeColor="text1"/>
          <w:sz w:val="22"/>
          <w:szCs w:val="22"/>
          <w:lang w:val="es-ES_tradnl"/>
        </w:rPr>
        <w:t xml:space="preserve"> tres años, podrá acreditar dicha información desde el </w:t>
      </w:r>
      <w:r w:rsidR="00272AFB" w:rsidRPr="00F213E7">
        <w:rPr>
          <w:rFonts w:ascii="Arial" w:eastAsia="Calibri" w:hAnsi="Arial" w:cs="Arial"/>
          <w:color w:val="000000" w:themeColor="text1"/>
          <w:sz w:val="22"/>
          <w:szCs w:val="22"/>
          <w:lang w:val="es-ES_tradnl"/>
        </w:rPr>
        <w:t>primer</w:t>
      </w:r>
      <w:r w:rsidR="001541AD" w:rsidRPr="00F213E7">
        <w:rPr>
          <w:rFonts w:ascii="Arial" w:eastAsia="Calibri" w:hAnsi="Arial" w:cs="Arial"/>
          <w:color w:val="000000" w:themeColor="text1"/>
          <w:sz w:val="22"/>
          <w:szCs w:val="22"/>
          <w:lang w:val="es-ES_tradnl"/>
        </w:rPr>
        <w:t xml:space="preserve"> cierre fiscal</w:t>
      </w:r>
      <w:r w:rsidR="00272AFB" w:rsidRPr="00F213E7">
        <w:rPr>
          <w:rFonts w:ascii="Arial" w:eastAsia="Calibri" w:hAnsi="Arial" w:cs="Arial"/>
          <w:color w:val="000000" w:themeColor="text1"/>
          <w:sz w:val="22"/>
          <w:szCs w:val="22"/>
          <w:lang w:val="es-ES_tradnl"/>
        </w:rPr>
        <w:t>.</w:t>
      </w:r>
      <w:r w:rsidR="00373B6E" w:rsidRPr="00F213E7">
        <w:rPr>
          <w:rFonts w:ascii="Arial" w:eastAsia="Calibri" w:hAnsi="Arial" w:cs="Arial"/>
          <w:color w:val="000000" w:themeColor="text1"/>
          <w:sz w:val="22"/>
          <w:szCs w:val="22"/>
          <w:lang w:val="es-ES_tradnl"/>
        </w:rPr>
        <w:t xml:space="preserve"> Dicho parágrafo además permite que el </w:t>
      </w:r>
      <w:r w:rsidR="00A057C6" w:rsidRPr="00F213E7">
        <w:rPr>
          <w:rFonts w:ascii="Arial" w:eastAsia="Calibri" w:hAnsi="Arial" w:cs="Arial"/>
          <w:color w:val="000000" w:themeColor="text1"/>
          <w:sz w:val="22"/>
          <w:szCs w:val="22"/>
          <w:lang w:val="es-ES_tradnl"/>
        </w:rPr>
        <w:t>proponente con inscripción activa</w:t>
      </w:r>
      <w:r w:rsidR="002179DE" w:rsidRPr="00F213E7">
        <w:rPr>
          <w:rFonts w:ascii="Arial" w:eastAsia="Calibri" w:hAnsi="Arial" w:cs="Arial"/>
          <w:color w:val="000000" w:themeColor="text1"/>
          <w:sz w:val="22"/>
          <w:szCs w:val="22"/>
          <w:lang w:val="es-ES_tradnl"/>
        </w:rPr>
        <w:t xml:space="preserve"> y vigente</w:t>
      </w:r>
      <w:r w:rsidR="00A057C6" w:rsidRPr="00F213E7">
        <w:rPr>
          <w:rFonts w:ascii="Arial" w:eastAsia="Calibri" w:hAnsi="Arial" w:cs="Arial"/>
          <w:color w:val="000000" w:themeColor="text1"/>
          <w:sz w:val="22"/>
          <w:szCs w:val="22"/>
          <w:lang w:val="es-ES_tradnl"/>
        </w:rPr>
        <w:t xml:space="preserve"> en el RUP actualice la información </w:t>
      </w:r>
      <w:r w:rsidR="00260724" w:rsidRPr="00F213E7">
        <w:rPr>
          <w:rFonts w:ascii="Arial" w:eastAsia="Calibri" w:hAnsi="Arial" w:cs="Arial"/>
          <w:color w:val="000000" w:themeColor="text1"/>
          <w:sz w:val="22"/>
          <w:szCs w:val="22"/>
          <w:lang w:val="es-ES_tradnl"/>
        </w:rPr>
        <w:t xml:space="preserve">del </w:t>
      </w:r>
      <w:r w:rsidR="00A057C6" w:rsidRPr="00F213E7">
        <w:rPr>
          <w:rFonts w:ascii="Arial" w:eastAsia="Calibri" w:hAnsi="Arial" w:cs="Arial"/>
          <w:color w:val="000000" w:themeColor="text1"/>
          <w:sz w:val="22"/>
          <w:szCs w:val="22"/>
          <w:lang w:val="es-ES_tradnl"/>
        </w:rPr>
        <w:t>2018 y</w:t>
      </w:r>
      <w:r w:rsidR="004356CF" w:rsidRPr="00F213E7">
        <w:rPr>
          <w:rFonts w:ascii="Arial" w:eastAsia="Calibri" w:hAnsi="Arial" w:cs="Arial"/>
          <w:color w:val="000000" w:themeColor="text1"/>
          <w:sz w:val="22"/>
          <w:szCs w:val="22"/>
          <w:lang w:val="es-ES_tradnl"/>
        </w:rPr>
        <w:t>/o</w:t>
      </w:r>
      <w:r w:rsidR="00A057C6" w:rsidRPr="00F213E7">
        <w:rPr>
          <w:rFonts w:ascii="Arial" w:eastAsia="Calibri" w:hAnsi="Arial" w:cs="Arial"/>
          <w:color w:val="000000" w:themeColor="text1"/>
          <w:sz w:val="22"/>
          <w:szCs w:val="22"/>
          <w:lang w:val="es-ES_tradnl"/>
        </w:rPr>
        <w:t xml:space="preserve"> 2019</w:t>
      </w:r>
      <w:r w:rsidR="00AE5888" w:rsidRPr="00F213E7">
        <w:rPr>
          <w:rFonts w:ascii="Arial" w:eastAsia="Calibri" w:hAnsi="Arial" w:cs="Arial"/>
          <w:color w:val="000000" w:themeColor="text1"/>
          <w:sz w:val="22"/>
          <w:szCs w:val="22"/>
          <w:lang w:val="es-ES_tradnl"/>
        </w:rPr>
        <w:t xml:space="preserve">, por no contar con </w:t>
      </w:r>
      <w:r w:rsidR="00260724" w:rsidRPr="00F213E7">
        <w:rPr>
          <w:rFonts w:ascii="Arial" w:eastAsia="Calibri" w:hAnsi="Arial" w:cs="Arial"/>
          <w:color w:val="000000" w:themeColor="text1"/>
          <w:sz w:val="22"/>
          <w:szCs w:val="22"/>
          <w:lang w:val="es-ES_tradnl"/>
        </w:rPr>
        <w:t>los datos sobre</w:t>
      </w:r>
      <w:r w:rsidR="00AE5888" w:rsidRPr="00F213E7">
        <w:rPr>
          <w:rFonts w:ascii="Arial" w:eastAsia="Calibri" w:hAnsi="Arial" w:cs="Arial"/>
          <w:color w:val="000000" w:themeColor="text1"/>
          <w:sz w:val="22"/>
          <w:szCs w:val="22"/>
          <w:lang w:val="es-ES_tradnl"/>
        </w:rPr>
        <w:t xml:space="preserve"> la capacidad financiera y organizacional de estos años,</w:t>
      </w:r>
      <w:r w:rsidR="00A057C6" w:rsidRPr="00F213E7">
        <w:rPr>
          <w:rFonts w:ascii="Arial" w:eastAsia="Calibri" w:hAnsi="Arial" w:cs="Arial"/>
          <w:color w:val="000000" w:themeColor="text1"/>
          <w:sz w:val="22"/>
          <w:szCs w:val="22"/>
          <w:lang w:val="es-ES_tradnl"/>
        </w:rPr>
        <w:t xml:space="preserve"> de manera gratuita</w:t>
      </w:r>
      <w:r w:rsidR="00260724" w:rsidRPr="00F213E7">
        <w:rPr>
          <w:rFonts w:ascii="Arial" w:eastAsia="Calibri" w:hAnsi="Arial" w:cs="Arial"/>
          <w:color w:val="000000" w:themeColor="text1"/>
          <w:sz w:val="22"/>
          <w:szCs w:val="22"/>
          <w:lang w:val="es-ES_tradnl"/>
        </w:rPr>
        <w:t>,</w:t>
      </w:r>
      <w:r w:rsidR="00AE5888" w:rsidRPr="00F213E7">
        <w:rPr>
          <w:rFonts w:ascii="Arial" w:eastAsia="Calibri" w:hAnsi="Arial" w:cs="Arial"/>
          <w:color w:val="000000" w:themeColor="text1"/>
          <w:sz w:val="22"/>
          <w:szCs w:val="22"/>
          <w:lang w:val="es-ES_tradnl"/>
        </w:rPr>
        <w:t xml:space="preserve"> durante el mes de </w:t>
      </w:r>
      <w:r w:rsidR="00E04229" w:rsidRPr="00F213E7">
        <w:rPr>
          <w:rFonts w:ascii="Arial" w:eastAsia="Calibri" w:hAnsi="Arial" w:cs="Arial"/>
          <w:color w:val="000000" w:themeColor="text1"/>
          <w:sz w:val="22"/>
          <w:szCs w:val="22"/>
          <w:lang w:val="es-ES_tradnl"/>
        </w:rPr>
        <w:t>junio</w:t>
      </w:r>
      <w:r w:rsidR="00AE5888" w:rsidRPr="00F213E7">
        <w:rPr>
          <w:rFonts w:ascii="Arial" w:eastAsia="Calibri" w:hAnsi="Arial" w:cs="Arial"/>
          <w:color w:val="000000" w:themeColor="text1"/>
          <w:sz w:val="22"/>
          <w:szCs w:val="22"/>
          <w:lang w:val="es-ES_tradnl"/>
        </w:rPr>
        <w:t>, por una sola vez.</w:t>
      </w:r>
      <w:r w:rsidR="002179DE" w:rsidRPr="00F213E7">
        <w:rPr>
          <w:rFonts w:ascii="Arial" w:eastAsia="Calibri" w:hAnsi="Arial" w:cs="Arial"/>
          <w:color w:val="000000" w:themeColor="text1"/>
          <w:sz w:val="22"/>
          <w:szCs w:val="22"/>
          <w:lang w:val="es-ES_tradnl"/>
        </w:rPr>
        <w:t xml:space="preserve"> </w:t>
      </w:r>
      <w:r w:rsidR="0068180C" w:rsidRPr="00F213E7">
        <w:rPr>
          <w:rFonts w:ascii="Arial" w:eastAsia="Calibri" w:hAnsi="Arial" w:cs="Arial"/>
          <w:color w:val="000000" w:themeColor="text1"/>
          <w:sz w:val="22"/>
          <w:szCs w:val="22"/>
          <w:lang w:val="es-ES_tradnl"/>
        </w:rPr>
        <w:t xml:space="preserve">En todo caso, aclara </w:t>
      </w:r>
      <w:proofErr w:type="gramStart"/>
      <w:r w:rsidR="0068180C" w:rsidRPr="00F213E7">
        <w:rPr>
          <w:rFonts w:ascii="Arial" w:eastAsia="Calibri" w:hAnsi="Arial" w:cs="Arial"/>
          <w:color w:val="000000" w:themeColor="text1"/>
          <w:sz w:val="22"/>
          <w:szCs w:val="22"/>
          <w:lang w:val="es-ES_tradnl"/>
        </w:rPr>
        <w:t>que</w:t>
      </w:r>
      <w:proofErr w:type="gramEnd"/>
      <w:r w:rsidR="0068180C" w:rsidRPr="00F213E7">
        <w:rPr>
          <w:rFonts w:ascii="Arial" w:eastAsia="Calibri" w:hAnsi="Arial" w:cs="Arial"/>
          <w:color w:val="000000" w:themeColor="text1"/>
          <w:sz w:val="22"/>
          <w:szCs w:val="22"/>
          <w:lang w:val="es-ES_tradnl"/>
        </w:rPr>
        <w:t xml:space="preserve"> si el proponente tiene registrada la información de dichos años en la cámara de comercio, no </w:t>
      </w:r>
      <w:r w:rsidR="00E352B9" w:rsidRPr="00F213E7">
        <w:rPr>
          <w:rFonts w:ascii="Arial" w:eastAsia="Calibri" w:hAnsi="Arial" w:cs="Arial"/>
          <w:color w:val="000000" w:themeColor="text1"/>
          <w:sz w:val="22"/>
          <w:szCs w:val="22"/>
          <w:lang w:val="es-ES_tradnl"/>
        </w:rPr>
        <w:t xml:space="preserve">deberá presentar </w:t>
      </w:r>
      <w:r w:rsidR="0088514D" w:rsidRPr="00F213E7">
        <w:rPr>
          <w:rFonts w:ascii="Arial" w:eastAsia="Calibri" w:hAnsi="Arial" w:cs="Arial"/>
          <w:color w:val="000000" w:themeColor="text1"/>
          <w:sz w:val="22"/>
          <w:szCs w:val="22"/>
          <w:lang w:val="es-ES_tradnl"/>
        </w:rPr>
        <w:t>esta información</w:t>
      </w:r>
      <w:r w:rsidR="00E352B9" w:rsidRPr="00F213E7">
        <w:rPr>
          <w:rFonts w:ascii="Arial" w:eastAsia="Calibri" w:hAnsi="Arial" w:cs="Arial"/>
          <w:color w:val="000000" w:themeColor="text1"/>
          <w:sz w:val="22"/>
          <w:szCs w:val="22"/>
          <w:lang w:val="es-ES_tradnl"/>
        </w:rPr>
        <w:t>.</w:t>
      </w:r>
    </w:p>
    <w:p w14:paraId="5A1A4A7F" w14:textId="17FCC0A2" w:rsidR="000C1FA3" w:rsidRPr="00F213E7" w:rsidRDefault="000C1FA3" w:rsidP="000C1FA3">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El parágrafo transitorio 2</w:t>
      </w:r>
      <w:r w:rsidR="00F86787" w:rsidRPr="00F213E7">
        <w:rPr>
          <w:rFonts w:ascii="Arial" w:eastAsia="Calibri" w:hAnsi="Arial" w:cs="Arial"/>
          <w:color w:val="000000" w:themeColor="text1"/>
          <w:sz w:val="22"/>
          <w:szCs w:val="22"/>
          <w:lang w:val="es-ES_tradnl"/>
        </w:rPr>
        <w:t xml:space="preserve"> </w:t>
      </w:r>
      <w:r w:rsidR="003F4978" w:rsidRPr="00F213E7">
        <w:rPr>
          <w:rFonts w:ascii="Arial" w:eastAsia="Calibri" w:hAnsi="Arial" w:cs="Arial"/>
          <w:color w:val="000000" w:themeColor="text1"/>
          <w:sz w:val="22"/>
          <w:szCs w:val="22"/>
          <w:lang w:val="es-ES_tradnl"/>
        </w:rPr>
        <w:t xml:space="preserve">establece </w:t>
      </w:r>
      <w:proofErr w:type="gramStart"/>
      <w:r w:rsidR="00F86787" w:rsidRPr="00F213E7">
        <w:rPr>
          <w:rFonts w:ascii="Arial" w:eastAsia="Calibri" w:hAnsi="Arial" w:cs="Arial"/>
          <w:color w:val="000000" w:themeColor="text1"/>
          <w:sz w:val="22"/>
          <w:szCs w:val="22"/>
          <w:lang w:val="es-ES_tradnl"/>
        </w:rPr>
        <w:t>que</w:t>
      </w:r>
      <w:proofErr w:type="gramEnd"/>
      <w:r w:rsidR="00F86787" w:rsidRPr="00F213E7">
        <w:rPr>
          <w:rFonts w:ascii="Arial" w:eastAsia="Calibri" w:hAnsi="Arial" w:cs="Arial"/>
          <w:color w:val="000000" w:themeColor="text1"/>
          <w:sz w:val="22"/>
          <w:szCs w:val="22"/>
          <w:lang w:val="es-ES_tradnl"/>
        </w:rPr>
        <w:t xml:space="preserve"> </w:t>
      </w:r>
      <w:r w:rsidR="004C496D" w:rsidRPr="00F213E7">
        <w:rPr>
          <w:rFonts w:ascii="Arial" w:eastAsia="Calibri" w:hAnsi="Arial" w:cs="Arial"/>
          <w:color w:val="000000" w:themeColor="text1"/>
          <w:sz w:val="22"/>
          <w:szCs w:val="22"/>
          <w:lang w:val="es-ES_tradnl"/>
        </w:rPr>
        <w:t xml:space="preserve">en el año 2022, </w:t>
      </w:r>
      <w:r w:rsidR="00F86787" w:rsidRPr="00F213E7">
        <w:rPr>
          <w:rFonts w:ascii="Arial" w:eastAsia="Calibri" w:hAnsi="Arial" w:cs="Arial"/>
          <w:color w:val="000000" w:themeColor="text1"/>
          <w:sz w:val="22"/>
          <w:szCs w:val="22"/>
          <w:lang w:val="es-ES_tradnl"/>
        </w:rPr>
        <w:t xml:space="preserve">para </w:t>
      </w:r>
      <w:r w:rsidR="00F35F49" w:rsidRPr="00F213E7">
        <w:rPr>
          <w:rFonts w:ascii="Arial" w:eastAsia="Calibri" w:hAnsi="Arial" w:cs="Arial"/>
          <w:color w:val="000000" w:themeColor="text1"/>
          <w:sz w:val="22"/>
          <w:szCs w:val="22"/>
          <w:lang w:val="es-ES_tradnl"/>
        </w:rPr>
        <w:t xml:space="preserve">la inscripción en el RUP o para su renovación, </w:t>
      </w:r>
      <w:r w:rsidR="00697C25" w:rsidRPr="00F213E7">
        <w:rPr>
          <w:rFonts w:ascii="Arial" w:eastAsia="Calibri" w:hAnsi="Arial" w:cs="Arial"/>
          <w:color w:val="000000" w:themeColor="text1"/>
          <w:sz w:val="22"/>
          <w:szCs w:val="22"/>
          <w:lang w:val="es-ES_tradnl"/>
        </w:rPr>
        <w:t>el interesado debe reportar la información contable y los estados financieros, de los tres últimos años fiscales.</w:t>
      </w:r>
      <w:r w:rsidR="008E1D7A" w:rsidRPr="00F213E7">
        <w:rPr>
          <w:rFonts w:ascii="Arial" w:eastAsia="Calibri" w:hAnsi="Arial" w:cs="Arial"/>
          <w:color w:val="000000" w:themeColor="text1"/>
          <w:sz w:val="22"/>
          <w:szCs w:val="22"/>
          <w:lang w:val="es-ES_tradnl"/>
        </w:rPr>
        <w:t xml:space="preserve"> Además, reitera </w:t>
      </w:r>
      <w:proofErr w:type="gramStart"/>
      <w:r w:rsidR="008E1D7A" w:rsidRPr="00F213E7">
        <w:rPr>
          <w:rFonts w:ascii="Arial" w:eastAsia="Calibri" w:hAnsi="Arial" w:cs="Arial"/>
          <w:color w:val="000000" w:themeColor="text1"/>
          <w:sz w:val="22"/>
          <w:szCs w:val="22"/>
          <w:lang w:val="es-ES_tradnl"/>
        </w:rPr>
        <w:t>que</w:t>
      </w:r>
      <w:proofErr w:type="gramEnd"/>
      <w:r w:rsidR="008E1D7A" w:rsidRPr="00F213E7">
        <w:rPr>
          <w:rFonts w:ascii="Arial" w:eastAsia="Calibri" w:hAnsi="Arial" w:cs="Arial"/>
          <w:color w:val="000000" w:themeColor="text1"/>
          <w:sz w:val="22"/>
          <w:szCs w:val="22"/>
          <w:lang w:val="es-ES_tradnl"/>
        </w:rPr>
        <w:t xml:space="preserve"> si </w:t>
      </w:r>
      <w:r w:rsidR="00A17F59" w:rsidRPr="00F213E7">
        <w:rPr>
          <w:rFonts w:ascii="Arial" w:eastAsia="Calibri" w:hAnsi="Arial" w:cs="Arial"/>
          <w:color w:val="000000" w:themeColor="text1"/>
          <w:sz w:val="22"/>
          <w:szCs w:val="22"/>
          <w:lang w:val="es-ES_tradnl"/>
        </w:rPr>
        <w:t>aquel no cuenta con la información financiera de dichos años</w:t>
      </w:r>
      <w:r w:rsidR="003F4978" w:rsidRPr="00F213E7">
        <w:rPr>
          <w:rFonts w:ascii="Arial" w:eastAsia="Calibri" w:hAnsi="Arial" w:cs="Arial"/>
          <w:color w:val="000000" w:themeColor="text1"/>
          <w:sz w:val="22"/>
          <w:szCs w:val="22"/>
          <w:lang w:val="es-ES_tradnl"/>
        </w:rPr>
        <w:t>,</w:t>
      </w:r>
      <w:r w:rsidR="00A17F59" w:rsidRPr="00F213E7">
        <w:rPr>
          <w:rFonts w:ascii="Arial" w:eastAsia="Calibri" w:hAnsi="Arial" w:cs="Arial"/>
          <w:color w:val="000000" w:themeColor="text1"/>
          <w:sz w:val="22"/>
          <w:szCs w:val="22"/>
          <w:lang w:val="es-ES_tradnl"/>
        </w:rPr>
        <w:t xml:space="preserve"> por no tener la antigüedad suficiente, </w:t>
      </w:r>
      <w:r w:rsidR="00FA1AB4" w:rsidRPr="00F213E7">
        <w:rPr>
          <w:rFonts w:ascii="Arial" w:eastAsia="Calibri" w:hAnsi="Arial" w:cs="Arial"/>
          <w:color w:val="000000" w:themeColor="text1"/>
          <w:sz w:val="22"/>
          <w:szCs w:val="22"/>
          <w:lang w:val="es-ES_tradnl"/>
        </w:rPr>
        <w:t xml:space="preserve">podrá aportar la información de su primer cierre fiscal. Igualmente, señala </w:t>
      </w:r>
      <w:proofErr w:type="gramStart"/>
      <w:r w:rsidR="00FA1AB4" w:rsidRPr="00F213E7">
        <w:rPr>
          <w:rFonts w:ascii="Arial" w:eastAsia="Calibri" w:hAnsi="Arial" w:cs="Arial"/>
          <w:color w:val="000000" w:themeColor="text1"/>
          <w:sz w:val="22"/>
          <w:szCs w:val="22"/>
          <w:lang w:val="es-ES_tradnl"/>
        </w:rPr>
        <w:t>que</w:t>
      </w:r>
      <w:proofErr w:type="gramEnd"/>
      <w:r w:rsidR="00FA1AB4" w:rsidRPr="00F213E7">
        <w:rPr>
          <w:rFonts w:ascii="Arial" w:eastAsia="Calibri" w:hAnsi="Arial" w:cs="Arial"/>
          <w:color w:val="000000" w:themeColor="text1"/>
          <w:sz w:val="22"/>
          <w:szCs w:val="22"/>
          <w:lang w:val="es-ES_tradnl"/>
        </w:rPr>
        <w:t xml:space="preserve"> </w:t>
      </w:r>
      <w:r w:rsidR="002F0AC0" w:rsidRPr="00F213E7">
        <w:rPr>
          <w:rFonts w:ascii="Arial" w:eastAsia="Calibri" w:hAnsi="Arial" w:cs="Arial"/>
          <w:color w:val="000000" w:themeColor="text1"/>
          <w:sz w:val="22"/>
          <w:szCs w:val="22"/>
          <w:lang w:val="es-ES_tradnl"/>
        </w:rPr>
        <w:t>si la información</w:t>
      </w:r>
      <w:r w:rsidR="003F4978" w:rsidRPr="00F213E7">
        <w:rPr>
          <w:rFonts w:ascii="Arial" w:eastAsia="Calibri" w:hAnsi="Arial" w:cs="Arial"/>
          <w:color w:val="000000" w:themeColor="text1"/>
          <w:sz w:val="22"/>
          <w:szCs w:val="22"/>
          <w:lang w:val="es-ES_tradnl"/>
        </w:rPr>
        <w:t xml:space="preserve"> del </w:t>
      </w:r>
      <w:r w:rsidR="003F4978" w:rsidRPr="00F213E7">
        <w:rPr>
          <w:rFonts w:ascii="Arial" w:eastAsia="Calibri" w:hAnsi="Arial" w:cs="Arial"/>
          <w:color w:val="000000" w:themeColor="text1"/>
          <w:sz w:val="22"/>
          <w:szCs w:val="22"/>
          <w:lang w:val="es-ES_tradnl"/>
        </w:rPr>
        <w:lastRenderedPageBreak/>
        <w:t>interesado</w:t>
      </w:r>
      <w:r w:rsidR="002F0AC0" w:rsidRPr="00F213E7">
        <w:rPr>
          <w:rFonts w:ascii="Arial" w:eastAsia="Calibri" w:hAnsi="Arial" w:cs="Arial"/>
          <w:color w:val="000000" w:themeColor="text1"/>
          <w:sz w:val="22"/>
          <w:szCs w:val="22"/>
          <w:lang w:val="es-ES_tradnl"/>
        </w:rPr>
        <w:t xml:space="preserve"> correspondiente a los años 2019 y/o</w:t>
      </w:r>
      <w:r w:rsidR="004356CF" w:rsidRPr="00F213E7">
        <w:rPr>
          <w:rFonts w:ascii="Arial" w:eastAsia="Calibri" w:hAnsi="Arial" w:cs="Arial"/>
          <w:color w:val="000000" w:themeColor="text1"/>
          <w:sz w:val="22"/>
          <w:szCs w:val="22"/>
          <w:lang w:val="es-ES_tradnl"/>
        </w:rPr>
        <w:t xml:space="preserve"> 2020 reposa en la cámara de comercio, no se tendrá que presentar de nuevo, porque </w:t>
      </w:r>
      <w:r w:rsidR="003F4978" w:rsidRPr="00F213E7">
        <w:rPr>
          <w:rFonts w:ascii="Arial" w:eastAsia="Calibri" w:hAnsi="Arial" w:cs="Arial"/>
          <w:color w:val="000000" w:themeColor="text1"/>
          <w:sz w:val="22"/>
          <w:szCs w:val="22"/>
          <w:lang w:val="es-ES_tradnl"/>
        </w:rPr>
        <w:t xml:space="preserve">conservará </w:t>
      </w:r>
      <w:r w:rsidR="004356CF" w:rsidRPr="00F213E7">
        <w:rPr>
          <w:rFonts w:ascii="Arial" w:eastAsia="Calibri" w:hAnsi="Arial" w:cs="Arial"/>
          <w:color w:val="000000" w:themeColor="text1"/>
          <w:sz w:val="22"/>
          <w:szCs w:val="22"/>
          <w:lang w:val="es-ES_tradnl"/>
        </w:rPr>
        <w:t>firmeza</w:t>
      </w:r>
      <w:r w:rsidR="003F4978" w:rsidRPr="00F213E7">
        <w:rPr>
          <w:rFonts w:ascii="Arial" w:eastAsia="Calibri" w:hAnsi="Arial" w:cs="Arial"/>
          <w:color w:val="000000" w:themeColor="text1"/>
          <w:sz w:val="22"/>
          <w:szCs w:val="22"/>
          <w:lang w:val="es-ES_tradnl"/>
        </w:rPr>
        <w:t xml:space="preserve"> para efectos de su certificación</w:t>
      </w:r>
      <w:r w:rsidR="004356CF" w:rsidRPr="00F213E7">
        <w:rPr>
          <w:rFonts w:ascii="Arial" w:eastAsia="Calibri" w:hAnsi="Arial" w:cs="Arial"/>
          <w:color w:val="000000" w:themeColor="text1"/>
          <w:sz w:val="22"/>
          <w:szCs w:val="22"/>
          <w:lang w:val="es-ES_tradnl"/>
        </w:rPr>
        <w:t>.</w:t>
      </w:r>
    </w:p>
    <w:p w14:paraId="614A6BC9" w14:textId="5676B767" w:rsidR="00AB2797" w:rsidRPr="00F213E7" w:rsidRDefault="007B1DCD" w:rsidP="00AB2797">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Por otra parte, el artículo 5 del Decreto 399 de 2021</w:t>
      </w:r>
      <w:r w:rsidR="00C02CBF" w:rsidRPr="00F213E7">
        <w:rPr>
          <w:rFonts w:ascii="Arial" w:eastAsia="Calibri" w:hAnsi="Arial" w:cs="Arial"/>
          <w:color w:val="000000" w:themeColor="text1"/>
          <w:sz w:val="22"/>
          <w:szCs w:val="22"/>
          <w:lang w:val="es-ES_tradnl"/>
        </w:rPr>
        <w:t xml:space="preserve"> adiciona dos parágrafos transitorios</w:t>
      </w:r>
      <w:r w:rsidR="008A3A70" w:rsidRPr="00F213E7">
        <w:rPr>
          <w:rFonts w:ascii="Arial" w:eastAsia="Calibri" w:hAnsi="Arial" w:cs="Arial"/>
          <w:color w:val="000000" w:themeColor="text1"/>
          <w:sz w:val="22"/>
          <w:szCs w:val="22"/>
          <w:lang w:val="es-ES_tradnl"/>
        </w:rPr>
        <w:t xml:space="preserve"> al artículo </w:t>
      </w:r>
      <w:r w:rsidR="00E11C7B" w:rsidRPr="00F213E7">
        <w:rPr>
          <w:rFonts w:ascii="Arial" w:eastAsia="Calibri" w:hAnsi="Arial" w:cs="Arial"/>
          <w:color w:val="000000" w:themeColor="text1"/>
          <w:sz w:val="22"/>
          <w:szCs w:val="22"/>
          <w:lang w:val="es-ES_tradnl"/>
        </w:rPr>
        <w:t>2.2.1.1.1.5.6.</w:t>
      </w:r>
      <w:r w:rsidR="00D27FFA" w:rsidRPr="00F213E7">
        <w:rPr>
          <w:rFonts w:ascii="Arial" w:eastAsia="Calibri" w:hAnsi="Arial" w:cs="Arial"/>
          <w:color w:val="000000" w:themeColor="text1"/>
          <w:sz w:val="22"/>
          <w:szCs w:val="22"/>
          <w:lang w:val="es-ES_tradnl"/>
        </w:rPr>
        <w:t xml:space="preserve"> del Decreto 1082 de 2015</w:t>
      </w:r>
      <w:r w:rsidR="003564BA" w:rsidRPr="00F213E7">
        <w:rPr>
          <w:rFonts w:ascii="Arial" w:eastAsia="Calibri" w:hAnsi="Arial" w:cs="Arial"/>
          <w:color w:val="000000" w:themeColor="text1"/>
          <w:sz w:val="22"/>
          <w:szCs w:val="22"/>
          <w:lang w:val="es-ES_tradnl"/>
        </w:rPr>
        <w:t>, que regula el contenido del certificado del RUP</w:t>
      </w:r>
      <w:r w:rsidR="00D27FFA" w:rsidRPr="00F213E7">
        <w:rPr>
          <w:rFonts w:ascii="Arial" w:eastAsia="Calibri" w:hAnsi="Arial" w:cs="Arial"/>
          <w:color w:val="000000" w:themeColor="text1"/>
          <w:sz w:val="22"/>
          <w:szCs w:val="22"/>
          <w:lang w:val="es-ES_tradnl"/>
        </w:rPr>
        <w:t>.</w:t>
      </w:r>
      <w:r w:rsidR="002379E2" w:rsidRPr="00F213E7">
        <w:rPr>
          <w:rFonts w:ascii="Arial" w:eastAsia="Calibri" w:hAnsi="Arial" w:cs="Arial"/>
          <w:color w:val="000000" w:themeColor="text1"/>
          <w:sz w:val="22"/>
          <w:szCs w:val="22"/>
          <w:lang w:val="es-ES_tradnl"/>
        </w:rPr>
        <w:t xml:space="preserve"> </w:t>
      </w:r>
      <w:r w:rsidR="0023777A" w:rsidRPr="00F213E7">
        <w:rPr>
          <w:rFonts w:ascii="Arial" w:eastAsia="Calibri" w:hAnsi="Arial" w:cs="Arial"/>
          <w:color w:val="000000" w:themeColor="text1"/>
          <w:sz w:val="22"/>
          <w:szCs w:val="22"/>
          <w:lang w:val="es-ES_tradnl"/>
        </w:rPr>
        <w:t>E</w:t>
      </w:r>
      <w:r w:rsidR="00D27FFA" w:rsidRPr="00F213E7">
        <w:rPr>
          <w:rFonts w:ascii="Arial" w:eastAsia="Calibri" w:hAnsi="Arial" w:cs="Arial"/>
          <w:color w:val="000000" w:themeColor="text1"/>
          <w:sz w:val="22"/>
          <w:szCs w:val="22"/>
          <w:lang w:val="es-ES_tradnl"/>
        </w:rPr>
        <w:t>l primer</w:t>
      </w:r>
      <w:r w:rsidR="003564BA" w:rsidRPr="00F213E7">
        <w:rPr>
          <w:rFonts w:ascii="Arial" w:eastAsia="Calibri" w:hAnsi="Arial" w:cs="Arial"/>
          <w:color w:val="000000" w:themeColor="text1"/>
          <w:sz w:val="22"/>
          <w:szCs w:val="22"/>
          <w:lang w:val="es-ES_tradnl"/>
        </w:rPr>
        <w:t xml:space="preserve"> parágrafo transitorio</w:t>
      </w:r>
      <w:r w:rsidR="002379E2" w:rsidRPr="00F213E7">
        <w:rPr>
          <w:rFonts w:ascii="Arial" w:eastAsia="Calibri" w:hAnsi="Arial" w:cs="Arial"/>
          <w:color w:val="000000" w:themeColor="text1"/>
          <w:sz w:val="22"/>
          <w:szCs w:val="22"/>
          <w:lang w:val="es-ES_tradnl"/>
        </w:rPr>
        <w:t xml:space="preserve">, que fue posteriormente sustituido por el artículo </w:t>
      </w:r>
      <w:r w:rsidR="00472333" w:rsidRPr="00F213E7">
        <w:rPr>
          <w:rFonts w:ascii="Arial" w:eastAsia="Calibri" w:hAnsi="Arial" w:cs="Arial"/>
          <w:color w:val="000000" w:themeColor="text1"/>
          <w:sz w:val="22"/>
          <w:szCs w:val="22"/>
          <w:lang w:val="es-ES_tradnl"/>
        </w:rPr>
        <w:t xml:space="preserve">2 del Decreto 579 de 2021, </w:t>
      </w:r>
      <w:r w:rsidR="00A212E6" w:rsidRPr="00F213E7">
        <w:rPr>
          <w:rFonts w:ascii="Arial" w:eastAsia="Calibri" w:hAnsi="Arial" w:cs="Arial"/>
          <w:color w:val="000000" w:themeColor="text1"/>
          <w:sz w:val="22"/>
          <w:szCs w:val="22"/>
          <w:lang w:val="es-ES_tradnl"/>
        </w:rPr>
        <w:t>establece que</w:t>
      </w:r>
      <w:r w:rsidR="000D5C7D" w:rsidRPr="00F213E7">
        <w:rPr>
          <w:rFonts w:ascii="Arial" w:eastAsia="Calibri" w:hAnsi="Arial" w:cs="Arial"/>
          <w:color w:val="000000" w:themeColor="text1"/>
          <w:sz w:val="22"/>
          <w:szCs w:val="22"/>
          <w:lang w:val="es-ES_tradnl"/>
        </w:rPr>
        <w:t xml:space="preserve"> «</w:t>
      </w:r>
      <w:r w:rsidR="000D5C7D" w:rsidRPr="00F213E7">
        <w:rPr>
          <w:rFonts w:ascii="Arial" w:hAnsi="Arial" w:cs="Arial"/>
          <w:sz w:val="22"/>
          <w:szCs w:val="22"/>
          <w:lang w:val="es-ES_tradnl"/>
        </w:rPr>
        <w:t xml:space="preserve">[…] </w:t>
      </w:r>
      <w:r w:rsidR="000D5C7D" w:rsidRPr="00F213E7">
        <w:rPr>
          <w:rFonts w:ascii="Arial" w:eastAsia="Calibri" w:hAnsi="Arial" w:cs="Arial"/>
          <w:color w:val="000000" w:themeColor="text1"/>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00CD6FFF" w:rsidRPr="00F213E7">
        <w:rPr>
          <w:rFonts w:ascii="Arial" w:eastAsia="Calibri" w:hAnsi="Arial" w:cs="Arial"/>
          <w:color w:val="000000" w:themeColor="text1"/>
          <w:sz w:val="22"/>
          <w:szCs w:val="22"/>
          <w:lang w:val="es-ES_tradnl"/>
        </w:rPr>
        <w:t>». Para esto, las cámaras de comercio</w:t>
      </w:r>
      <w:r w:rsidR="002D1E04" w:rsidRPr="00F213E7">
        <w:rPr>
          <w:rFonts w:ascii="Arial" w:eastAsia="Calibri" w:hAnsi="Arial" w:cs="Arial"/>
          <w:color w:val="000000" w:themeColor="text1"/>
          <w:sz w:val="22"/>
          <w:szCs w:val="22"/>
          <w:lang w:val="es-ES_tradnl"/>
        </w:rPr>
        <w:t xml:space="preserve">, a partir del 1 de </w:t>
      </w:r>
      <w:r w:rsidR="00244421" w:rsidRPr="00F213E7">
        <w:rPr>
          <w:rFonts w:ascii="Arial" w:eastAsia="Calibri" w:hAnsi="Arial" w:cs="Arial"/>
          <w:color w:val="000000" w:themeColor="text1"/>
          <w:sz w:val="22"/>
          <w:szCs w:val="22"/>
          <w:lang w:val="es-ES_tradnl"/>
        </w:rPr>
        <w:t>julio</w:t>
      </w:r>
      <w:r w:rsidR="002D1E04" w:rsidRPr="00F213E7">
        <w:rPr>
          <w:rFonts w:ascii="Arial" w:eastAsia="Calibri" w:hAnsi="Arial" w:cs="Arial"/>
          <w:color w:val="000000" w:themeColor="text1"/>
          <w:sz w:val="22"/>
          <w:szCs w:val="22"/>
          <w:lang w:val="es-ES_tradnl"/>
        </w:rPr>
        <w:t xml:space="preserve"> de 2021, «</w:t>
      </w:r>
      <w:r w:rsidR="00FE3F1F" w:rsidRPr="00F213E7">
        <w:rPr>
          <w:rFonts w:ascii="Arial" w:hAnsi="Arial" w:cs="Arial"/>
          <w:sz w:val="22"/>
          <w:szCs w:val="22"/>
          <w:lang w:val="es-ES_tradnl"/>
        </w:rPr>
        <w:t>c</w:t>
      </w:r>
      <w:r w:rsidR="002D1E04" w:rsidRPr="00F213E7">
        <w:rPr>
          <w:rFonts w:ascii="Arial" w:eastAsia="Calibri" w:hAnsi="Arial" w:cs="Arial"/>
          <w:color w:val="000000" w:themeColor="text1"/>
          <w:sz w:val="22"/>
          <w:szCs w:val="22"/>
          <w:lang w:val="es-ES_tradnl"/>
        </w:rPr>
        <w:t>ertificarán la información de que tratan los parágrafos transitorios 1 y 2 del artículo 2.2.1.1.1.5.2. de este Decreto». Los requisitos e indicadores de la capacidad financiera</w:t>
      </w:r>
      <w:r w:rsidR="008F682A" w:rsidRPr="00F213E7">
        <w:rPr>
          <w:rFonts w:ascii="Arial" w:eastAsia="Calibri" w:hAnsi="Arial" w:cs="Arial"/>
          <w:color w:val="000000" w:themeColor="text1"/>
          <w:sz w:val="22"/>
          <w:szCs w:val="22"/>
          <w:lang w:val="es-ES_tradnl"/>
        </w:rPr>
        <w:t xml:space="preserve"> </w:t>
      </w:r>
      <w:r w:rsidR="002D1E04" w:rsidRPr="00F213E7">
        <w:rPr>
          <w:rFonts w:ascii="Arial" w:eastAsia="Calibri" w:hAnsi="Arial" w:cs="Arial"/>
          <w:color w:val="000000" w:themeColor="text1"/>
          <w:sz w:val="22"/>
          <w:szCs w:val="22"/>
          <w:lang w:val="es-ES_tradnl"/>
        </w:rPr>
        <w:t xml:space="preserve">consagrados en el literal (b) del artículo 2.2.1.1.1.5.6. del Decreto 1082 de 2015 son: </w:t>
      </w:r>
      <w:r w:rsidR="007B5462" w:rsidRPr="00F213E7">
        <w:rPr>
          <w:rFonts w:ascii="Arial" w:eastAsia="Calibri" w:hAnsi="Arial" w:cs="Arial"/>
          <w:color w:val="000000" w:themeColor="text1"/>
          <w:sz w:val="22"/>
          <w:szCs w:val="22"/>
          <w:lang w:val="es-ES_tradnl"/>
        </w:rPr>
        <w:t xml:space="preserve">i) el índice de liquidez, </w:t>
      </w:r>
      <w:proofErr w:type="spellStart"/>
      <w:r w:rsidR="007B5462" w:rsidRPr="00F213E7">
        <w:rPr>
          <w:rFonts w:ascii="Arial" w:eastAsia="Calibri" w:hAnsi="Arial" w:cs="Arial"/>
          <w:color w:val="000000" w:themeColor="text1"/>
          <w:sz w:val="22"/>
          <w:szCs w:val="22"/>
          <w:lang w:val="es-ES_tradnl"/>
        </w:rPr>
        <w:t>ii</w:t>
      </w:r>
      <w:proofErr w:type="spellEnd"/>
      <w:r w:rsidR="007B5462" w:rsidRPr="00F213E7">
        <w:rPr>
          <w:rFonts w:ascii="Arial" w:eastAsia="Calibri" w:hAnsi="Arial" w:cs="Arial"/>
          <w:color w:val="000000" w:themeColor="text1"/>
          <w:sz w:val="22"/>
          <w:szCs w:val="22"/>
          <w:lang w:val="es-ES_tradnl"/>
        </w:rPr>
        <w:t>) el índice de endeudamiento</w:t>
      </w:r>
      <w:r w:rsidR="00FF28E9" w:rsidRPr="00F213E7">
        <w:rPr>
          <w:rFonts w:ascii="Arial" w:eastAsia="Calibri" w:hAnsi="Arial" w:cs="Arial"/>
          <w:color w:val="000000" w:themeColor="text1"/>
          <w:sz w:val="22"/>
          <w:szCs w:val="22"/>
          <w:lang w:val="es-ES_tradnl"/>
        </w:rPr>
        <w:t xml:space="preserve"> y </w:t>
      </w:r>
      <w:proofErr w:type="spellStart"/>
      <w:r w:rsidR="007B5462" w:rsidRPr="00F213E7">
        <w:rPr>
          <w:rFonts w:ascii="Arial" w:eastAsia="Calibri" w:hAnsi="Arial" w:cs="Arial"/>
          <w:color w:val="000000" w:themeColor="text1"/>
          <w:sz w:val="22"/>
          <w:szCs w:val="22"/>
          <w:lang w:val="es-ES_tradnl"/>
        </w:rPr>
        <w:t>iii</w:t>
      </w:r>
      <w:proofErr w:type="spellEnd"/>
      <w:r w:rsidR="007B5462" w:rsidRPr="00F213E7">
        <w:rPr>
          <w:rFonts w:ascii="Arial" w:eastAsia="Calibri" w:hAnsi="Arial" w:cs="Arial"/>
          <w:color w:val="000000" w:themeColor="text1"/>
          <w:sz w:val="22"/>
          <w:szCs w:val="22"/>
          <w:lang w:val="es-ES_tradnl"/>
        </w:rPr>
        <w:t>)</w:t>
      </w:r>
      <w:r w:rsidR="00FF28E9" w:rsidRPr="00F213E7">
        <w:rPr>
          <w:rFonts w:ascii="Arial" w:eastAsia="Calibri" w:hAnsi="Arial" w:cs="Arial"/>
          <w:color w:val="000000" w:themeColor="text1"/>
          <w:sz w:val="22"/>
          <w:szCs w:val="22"/>
          <w:lang w:val="es-ES_tradnl"/>
        </w:rPr>
        <w:t xml:space="preserve"> la razón de cobertura de intereses. Los requisitos</w:t>
      </w:r>
      <w:r w:rsidR="00393FEC" w:rsidRPr="00F213E7">
        <w:rPr>
          <w:rFonts w:ascii="Arial" w:eastAsia="Calibri" w:hAnsi="Arial" w:cs="Arial"/>
          <w:color w:val="000000" w:themeColor="text1"/>
          <w:sz w:val="22"/>
          <w:szCs w:val="22"/>
          <w:lang w:val="es-ES_tradnl"/>
        </w:rPr>
        <w:t xml:space="preserve"> e indicares de capacidad organizacional son: i) la rentabilidad del patrimonio y </w:t>
      </w:r>
      <w:proofErr w:type="spellStart"/>
      <w:r w:rsidR="00393FEC" w:rsidRPr="00F213E7">
        <w:rPr>
          <w:rFonts w:ascii="Arial" w:eastAsia="Calibri" w:hAnsi="Arial" w:cs="Arial"/>
          <w:color w:val="000000" w:themeColor="text1"/>
          <w:sz w:val="22"/>
          <w:szCs w:val="22"/>
          <w:lang w:val="es-ES_tradnl"/>
        </w:rPr>
        <w:t>ii</w:t>
      </w:r>
      <w:proofErr w:type="spellEnd"/>
      <w:r w:rsidR="00393FEC" w:rsidRPr="00F213E7">
        <w:rPr>
          <w:rFonts w:ascii="Arial" w:eastAsia="Calibri" w:hAnsi="Arial" w:cs="Arial"/>
          <w:color w:val="000000" w:themeColor="text1"/>
          <w:sz w:val="22"/>
          <w:szCs w:val="22"/>
          <w:lang w:val="es-ES_tradnl"/>
        </w:rPr>
        <w:t>) la rentabilidad del activo.</w:t>
      </w:r>
      <w:r w:rsidR="00BA58FC" w:rsidRPr="00F213E7">
        <w:rPr>
          <w:rFonts w:ascii="Arial" w:eastAsia="Calibri" w:hAnsi="Arial" w:cs="Arial"/>
          <w:color w:val="000000" w:themeColor="text1"/>
          <w:sz w:val="22"/>
          <w:szCs w:val="22"/>
          <w:lang w:val="es-ES_tradnl"/>
        </w:rPr>
        <w:t xml:space="preserve"> El segundo parágrafo transitorio </w:t>
      </w:r>
      <w:r w:rsidR="00571403" w:rsidRPr="00F213E7">
        <w:rPr>
          <w:rFonts w:ascii="Arial" w:eastAsia="Calibri" w:hAnsi="Arial" w:cs="Arial"/>
          <w:color w:val="000000" w:themeColor="text1"/>
          <w:sz w:val="22"/>
          <w:szCs w:val="22"/>
          <w:lang w:val="es-ES_tradnl"/>
        </w:rPr>
        <w:t xml:space="preserve">establece </w:t>
      </w:r>
      <w:r w:rsidR="004923DB" w:rsidRPr="00F213E7">
        <w:rPr>
          <w:rFonts w:ascii="Arial" w:eastAsia="Calibri" w:hAnsi="Arial" w:cs="Arial"/>
          <w:color w:val="000000" w:themeColor="text1"/>
          <w:sz w:val="22"/>
          <w:szCs w:val="22"/>
          <w:lang w:val="es-ES_tradnl"/>
        </w:rPr>
        <w:t>que «El</w:t>
      </w:r>
      <w:r w:rsidR="004923DB" w:rsidRPr="00F213E7">
        <w:rPr>
          <w:rFonts w:ascii="Arial" w:hAnsi="Arial" w:cs="Arial"/>
          <w:sz w:val="22"/>
          <w:szCs w:val="22"/>
          <w:lang w:val="es-ES_tradnl"/>
        </w:rPr>
        <w:t xml:space="preserve"> </w:t>
      </w:r>
      <w:r w:rsidR="004923DB" w:rsidRPr="00F213E7">
        <w:rPr>
          <w:rFonts w:ascii="Arial" w:eastAsia="Calibri" w:hAnsi="Arial" w:cs="Arial"/>
          <w:color w:val="000000" w:themeColor="text1"/>
          <w:sz w:val="22"/>
          <w:szCs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r w:rsidR="004A0F88" w:rsidRPr="00F213E7">
        <w:rPr>
          <w:rFonts w:ascii="Arial" w:eastAsia="Calibri" w:hAnsi="Arial" w:cs="Arial"/>
          <w:color w:val="000000" w:themeColor="text1"/>
          <w:sz w:val="22"/>
          <w:szCs w:val="22"/>
          <w:lang w:val="es-ES_tradnl"/>
        </w:rPr>
        <w:t>»</w:t>
      </w:r>
      <w:r w:rsidR="004923DB" w:rsidRPr="00F213E7">
        <w:rPr>
          <w:rFonts w:ascii="Arial" w:eastAsia="Calibri" w:hAnsi="Arial" w:cs="Arial"/>
          <w:color w:val="000000" w:themeColor="text1"/>
          <w:sz w:val="22"/>
          <w:szCs w:val="22"/>
          <w:lang w:val="es-ES_tradnl"/>
        </w:rPr>
        <w:t>.</w:t>
      </w:r>
    </w:p>
    <w:p w14:paraId="19B880CB" w14:textId="2366DF3C" w:rsidR="00CD576C" w:rsidRPr="00F213E7" w:rsidRDefault="00571403" w:rsidP="00CD576C">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De otro lado, e</w:t>
      </w:r>
      <w:r w:rsidR="00AB2797" w:rsidRPr="00F213E7">
        <w:rPr>
          <w:rFonts w:ascii="Arial" w:eastAsia="Calibri" w:hAnsi="Arial" w:cs="Arial"/>
          <w:color w:val="000000" w:themeColor="text1"/>
          <w:sz w:val="22"/>
          <w:szCs w:val="22"/>
          <w:lang w:val="es-ES_tradnl"/>
        </w:rPr>
        <w:t>l artículo 6 del Decreto 399 de 2021</w:t>
      </w:r>
      <w:r w:rsidR="00672345" w:rsidRPr="00F213E7">
        <w:rPr>
          <w:rFonts w:ascii="Arial" w:eastAsia="Calibri" w:hAnsi="Arial" w:cs="Arial"/>
          <w:color w:val="000000" w:themeColor="text1"/>
          <w:sz w:val="22"/>
          <w:szCs w:val="22"/>
          <w:lang w:val="es-ES_tradnl"/>
        </w:rPr>
        <w:t xml:space="preserve"> adiciona un parágrafo transitorio</w:t>
      </w:r>
      <w:r w:rsidR="000B578D" w:rsidRPr="00F213E7">
        <w:rPr>
          <w:rFonts w:ascii="Arial" w:eastAsia="Calibri" w:hAnsi="Arial" w:cs="Arial"/>
          <w:color w:val="000000" w:themeColor="text1"/>
          <w:sz w:val="22"/>
          <w:szCs w:val="22"/>
          <w:lang w:val="es-ES_tradnl"/>
        </w:rPr>
        <w:t xml:space="preserve"> –sustituido después por el artículo 3 del Decreto</w:t>
      </w:r>
      <w:r w:rsidR="00526E48" w:rsidRPr="00F213E7">
        <w:rPr>
          <w:rFonts w:ascii="Arial" w:eastAsia="Calibri" w:hAnsi="Arial" w:cs="Arial"/>
          <w:color w:val="000000" w:themeColor="text1"/>
          <w:sz w:val="22"/>
          <w:szCs w:val="22"/>
          <w:lang w:val="es-ES_tradnl"/>
        </w:rPr>
        <w:t xml:space="preserve"> 579 de 2021–</w:t>
      </w:r>
      <w:r w:rsidR="00672345" w:rsidRPr="00F213E7">
        <w:rPr>
          <w:rFonts w:ascii="Arial" w:eastAsia="Calibri" w:hAnsi="Arial" w:cs="Arial"/>
          <w:color w:val="000000" w:themeColor="text1"/>
          <w:sz w:val="22"/>
          <w:szCs w:val="22"/>
          <w:lang w:val="es-ES_tradnl"/>
        </w:rPr>
        <w:t xml:space="preserve"> al artículo </w:t>
      </w:r>
      <w:r w:rsidR="0048155D" w:rsidRPr="00F213E7">
        <w:rPr>
          <w:rFonts w:ascii="Arial" w:eastAsia="Calibri" w:hAnsi="Arial" w:cs="Arial"/>
          <w:color w:val="000000" w:themeColor="text1"/>
          <w:sz w:val="22"/>
          <w:szCs w:val="22"/>
          <w:lang w:val="es-ES_tradnl"/>
        </w:rPr>
        <w:t>2.2.1.1.1.6.2. del Decreto 1082 de 2015</w:t>
      </w:r>
      <w:r w:rsidR="00C44F26" w:rsidRPr="00F213E7">
        <w:rPr>
          <w:rStyle w:val="Refdenotaalpie"/>
          <w:rFonts w:ascii="Arial" w:eastAsia="Calibri" w:hAnsi="Arial" w:cs="Arial"/>
          <w:color w:val="000000" w:themeColor="text1"/>
          <w:sz w:val="22"/>
          <w:szCs w:val="22"/>
          <w:lang w:val="es-ES_tradnl"/>
        </w:rPr>
        <w:footnoteReference w:id="14"/>
      </w:r>
      <w:r w:rsidR="00CD576C" w:rsidRPr="00F213E7">
        <w:rPr>
          <w:rFonts w:ascii="Arial" w:eastAsia="Calibri" w:hAnsi="Arial" w:cs="Arial"/>
          <w:color w:val="000000" w:themeColor="text1"/>
          <w:sz w:val="22"/>
          <w:szCs w:val="22"/>
          <w:lang w:val="es-ES_tradnl"/>
        </w:rPr>
        <w:t>, con el siguiente contenido:</w:t>
      </w:r>
    </w:p>
    <w:p w14:paraId="38BF32AF" w14:textId="77777777" w:rsidR="00CD576C" w:rsidRPr="00F213E7" w:rsidRDefault="00CD576C" w:rsidP="00CD576C">
      <w:pPr>
        <w:ind w:left="709" w:right="709"/>
        <w:jc w:val="both"/>
        <w:rPr>
          <w:rFonts w:ascii="Arial" w:eastAsia="Calibri" w:hAnsi="Arial" w:cs="Arial"/>
          <w:color w:val="000000" w:themeColor="text1"/>
          <w:sz w:val="21"/>
          <w:szCs w:val="21"/>
          <w:lang w:val="es-ES_tradnl"/>
        </w:rPr>
      </w:pPr>
    </w:p>
    <w:p w14:paraId="310BCB2D" w14:textId="36335BF1" w:rsidR="00CD576C" w:rsidRPr="00F213E7" w:rsidRDefault="00CD576C" w:rsidP="00CD576C">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w:t>
      </w:r>
      <w:r w:rsidR="00C950AF" w:rsidRPr="00F213E7">
        <w:rPr>
          <w:rFonts w:ascii="Arial" w:eastAsia="Calibri" w:hAnsi="Arial" w:cs="Arial"/>
          <w:color w:val="000000" w:themeColor="text1"/>
          <w:sz w:val="21"/>
          <w:szCs w:val="21"/>
          <w:lang w:val="es-ES_tradnl"/>
        </w:rPr>
        <w:t>D</w:t>
      </w:r>
      <w:r w:rsidRPr="00F213E7">
        <w:rPr>
          <w:rFonts w:ascii="Arial" w:eastAsia="Calibri" w:hAnsi="Arial" w:cs="Arial"/>
          <w:color w:val="000000" w:themeColor="text1"/>
          <w:sz w:val="21"/>
          <w:szCs w:val="21"/>
          <w:lang w:val="es-ES_tradnl"/>
        </w:rPr>
        <w:t xml:space="preserve">ecreto, a partir del 1° de </w:t>
      </w:r>
      <w:r w:rsidR="00C950AF" w:rsidRPr="00F213E7">
        <w:rPr>
          <w:rFonts w:ascii="Arial" w:eastAsia="Calibri" w:hAnsi="Arial" w:cs="Arial"/>
          <w:color w:val="000000" w:themeColor="text1"/>
          <w:sz w:val="21"/>
          <w:szCs w:val="21"/>
          <w:lang w:val="es-ES_tradnl"/>
        </w:rPr>
        <w:t>julio</w:t>
      </w:r>
      <w:r w:rsidRPr="00F213E7">
        <w:rPr>
          <w:rFonts w:ascii="Arial" w:eastAsia="Calibri" w:hAnsi="Arial" w:cs="Arial"/>
          <w:color w:val="000000" w:themeColor="text1"/>
          <w:sz w:val="21"/>
          <w:szCs w:val="21"/>
          <w:lang w:val="es-ES_tradnl"/>
        </w:rPr>
        <w:t xml:space="preserve"> de 2021 las Entidades Estatales </w:t>
      </w:r>
      <w:r w:rsidR="00BD5D83" w:rsidRPr="00F213E7">
        <w:rPr>
          <w:rFonts w:ascii="Arial" w:eastAsia="Calibri" w:hAnsi="Arial" w:cs="Arial"/>
          <w:color w:val="000000" w:themeColor="text1"/>
          <w:sz w:val="21"/>
          <w:szCs w:val="21"/>
          <w:lang w:val="es-ES_tradnl"/>
        </w:rPr>
        <w:t>establecerán y evaluarán</w:t>
      </w:r>
      <w:r w:rsidRPr="00F213E7">
        <w:rPr>
          <w:rFonts w:ascii="Arial" w:eastAsia="Calibri" w:hAnsi="Arial" w:cs="Arial"/>
          <w:color w:val="000000" w:themeColor="text1"/>
          <w:sz w:val="21"/>
          <w:szCs w:val="21"/>
          <w:lang w:val="es-ES_tradnl"/>
        </w:rPr>
        <w:t xml:space="preserve"> los requisitos habilitantes de capacidad financiera y organizacional teniendo en cuenta la información que conste en el Registro Único de Proponentes. En todo caso, se establecerán indicadores proporcionales al procedimiento de contratación. </w:t>
      </w:r>
    </w:p>
    <w:p w14:paraId="4885048D" w14:textId="77777777" w:rsidR="00CD576C" w:rsidRPr="00F213E7" w:rsidRDefault="00CD576C" w:rsidP="00CD576C">
      <w:pPr>
        <w:ind w:left="709" w:right="709"/>
        <w:jc w:val="both"/>
        <w:rPr>
          <w:rFonts w:ascii="Arial" w:eastAsia="Calibri" w:hAnsi="Arial" w:cs="Arial"/>
          <w:color w:val="000000" w:themeColor="text1"/>
          <w:sz w:val="21"/>
          <w:szCs w:val="21"/>
          <w:lang w:val="es-ES_tradnl"/>
        </w:rPr>
      </w:pPr>
    </w:p>
    <w:p w14:paraId="4BE67AA6" w14:textId="0224597A" w:rsidR="00CD576C" w:rsidRPr="00F213E7" w:rsidRDefault="00CD576C" w:rsidP="00CD576C">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 xml:space="preserve">Para ello, atendiendo a las condiciones aludidas, en relación con los indicadores de la capacidad financiera y organizacional, de los procesos de selección cuyo acto administrativo de apertura o invitación se publique a partir del 1° de </w:t>
      </w:r>
      <w:r w:rsidR="00425578" w:rsidRPr="00F213E7">
        <w:rPr>
          <w:rFonts w:ascii="Arial" w:eastAsia="Calibri" w:hAnsi="Arial" w:cs="Arial"/>
          <w:color w:val="000000" w:themeColor="text1"/>
          <w:sz w:val="21"/>
          <w:szCs w:val="21"/>
          <w:lang w:val="es-ES_tradnl"/>
        </w:rPr>
        <w:t>julio</w:t>
      </w:r>
      <w:r w:rsidRPr="00F213E7">
        <w:rPr>
          <w:rFonts w:ascii="Arial" w:eastAsia="Calibri" w:hAnsi="Arial" w:cs="Arial"/>
          <w:color w:val="000000" w:themeColor="text1"/>
          <w:sz w:val="21"/>
          <w:szCs w:val="21"/>
          <w:lang w:val="es-ES_tradnl"/>
        </w:rPr>
        <w:t xml:space="preserve"> de </w:t>
      </w:r>
      <w:r w:rsidRPr="00F213E7">
        <w:rPr>
          <w:rFonts w:ascii="Arial" w:eastAsia="Calibri" w:hAnsi="Arial" w:cs="Arial"/>
          <w:color w:val="000000" w:themeColor="text1"/>
          <w:sz w:val="21"/>
          <w:szCs w:val="21"/>
          <w:lang w:val="es-ES_tradnl"/>
        </w:rPr>
        <w:lastRenderedPageBreak/>
        <w:t>2021, se tendrá en cuenta la información vigente y en firme en el RUP, por lo que las Entidades Estatales evaluarán estos indicadores, teniendo en cuenta el mejor año fiscal que se refleje en el registro de cada proponente. ​​</w:t>
      </w:r>
    </w:p>
    <w:p w14:paraId="4651361D" w14:textId="2879EBC6" w:rsidR="007C1C8E" w:rsidRPr="00F213E7" w:rsidRDefault="007C1C8E" w:rsidP="00271230">
      <w:pPr>
        <w:spacing w:line="276" w:lineRule="auto"/>
        <w:jc w:val="both"/>
        <w:rPr>
          <w:rFonts w:ascii="Arial" w:eastAsia="Calibri" w:hAnsi="Arial" w:cs="Arial"/>
          <w:color w:val="000000" w:themeColor="text1"/>
          <w:sz w:val="22"/>
          <w:szCs w:val="22"/>
          <w:lang w:val="es-ES_tradnl"/>
        </w:rPr>
      </w:pPr>
    </w:p>
    <w:p w14:paraId="323EA511" w14:textId="5BFD1991" w:rsidR="001E6F83" w:rsidRPr="00F213E7" w:rsidRDefault="00402E14" w:rsidP="008A43E4">
      <w:pPr>
        <w:spacing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Como se observa, </w:t>
      </w:r>
      <w:r w:rsidR="009E2845" w:rsidRPr="00F213E7">
        <w:rPr>
          <w:rFonts w:ascii="Arial" w:eastAsia="Calibri" w:hAnsi="Arial" w:cs="Arial"/>
          <w:color w:val="000000" w:themeColor="text1"/>
          <w:sz w:val="22"/>
          <w:szCs w:val="22"/>
          <w:lang w:val="es-ES_tradnl"/>
        </w:rPr>
        <w:t>el parágrafo transitorio</w:t>
      </w:r>
      <w:r w:rsidR="00EE2A68" w:rsidRPr="00F213E7">
        <w:rPr>
          <w:rFonts w:ascii="Arial" w:eastAsia="Calibri" w:hAnsi="Arial" w:cs="Arial"/>
          <w:color w:val="000000" w:themeColor="text1"/>
          <w:sz w:val="22"/>
          <w:szCs w:val="22"/>
          <w:lang w:val="es-ES_tradnl"/>
        </w:rPr>
        <w:t>,</w:t>
      </w:r>
      <w:r w:rsidR="009E2845" w:rsidRPr="00F213E7">
        <w:rPr>
          <w:rFonts w:ascii="Arial" w:eastAsia="Calibri" w:hAnsi="Arial" w:cs="Arial"/>
          <w:color w:val="000000" w:themeColor="text1"/>
          <w:sz w:val="22"/>
          <w:szCs w:val="22"/>
          <w:lang w:val="es-ES_tradnl"/>
        </w:rPr>
        <w:t xml:space="preserve"> agregado</w:t>
      </w:r>
      <w:r w:rsidR="00EE2A68" w:rsidRPr="00F213E7">
        <w:rPr>
          <w:rFonts w:ascii="Arial" w:eastAsia="Calibri" w:hAnsi="Arial" w:cs="Arial"/>
          <w:color w:val="000000" w:themeColor="text1"/>
          <w:sz w:val="22"/>
          <w:szCs w:val="22"/>
          <w:lang w:val="es-ES_tradnl"/>
        </w:rPr>
        <w:t xml:space="preserve"> al artículo 2.2.1.1.1.6.2. del Decreto 1082 de 2015</w:t>
      </w:r>
      <w:r w:rsidR="009E2845" w:rsidRPr="00F213E7">
        <w:rPr>
          <w:rFonts w:ascii="Arial" w:eastAsia="Calibri" w:hAnsi="Arial" w:cs="Arial"/>
          <w:color w:val="000000" w:themeColor="text1"/>
          <w:sz w:val="22"/>
          <w:szCs w:val="22"/>
          <w:lang w:val="es-ES_tradnl"/>
        </w:rPr>
        <w:t xml:space="preserve"> por el artículo 6 del Decreto 399 de </w:t>
      </w:r>
      <w:r w:rsidR="001E6F83" w:rsidRPr="00F213E7">
        <w:rPr>
          <w:rFonts w:ascii="Arial" w:eastAsia="Calibri" w:hAnsi="Arial" w:cs="Arial"/>
          <w:color w:val="000000" w:themeColor="text1"/>
          <w:sz w:val="22"/>
          <w:szCs w:val="22"/>
          <w:lang w:val="es-ES_tradnl"/>
        </w:rPr>
        <w:t>2021</w:t>
      </w:r>
      <w:r w:rsidR="00107357" w:rsidRPr="00F213E7">
        <w:rPr>
          <w:rFonts w:ascii="Arial" w:eastAsia="Calibri" w:hAnsi="Arial" w:cs="Arial"/>
          <w:color w:val="000000" w:themeColor="text1"/>
          <w:sz w:val="22"/>
          <w:szCs w:val="22"/>
          <w:lang w:val="es-ES_tradnl"/>
        </w:rPr>
        <w:t xml:space="preserve"> y sustituido por el artículo </w:t>
      </w:r>
      <w:r w:rsidR="00EB3399" w:rsidRPr="00F213E7">
        <w:rPr>
          <w:rFonts w:ascii="Arial" w:eastAsia="Calibri" w:hAnsi="Arial" w:cs="Arial"/>
          <w:color w:val="000000" w:themeColor="text1"/>
          <w:sz w:val="22"/>
          <w:szCs w:val="22"/>
          <w:lang w:val="es-ES_tradnl"/>
        </w:rPr>
        <w:t>3 del Decreto 579 de 2021</w:t>
      </w:r>
      <w:r w:rsidR="00EE2A68" w:rsidRPr="00F213E7">
        <w:rPr>
          <w:rFonts w:ascii="Arial" w:eastAsia="Calibri" w:hAnsi="Arial" w:cs="Arial"/>
          <w:color w:val="000000" w:themeColor="text1"/>
          <w:sz w:val="22"/>
          <w:szCs w:val="22"/>
          <w:lang w:val="es-ES_tradnl"/>
        </w:rPr>
        <w:t>,</w:t>
      </w:r>
      <w:r w:rsidR="001E6F83" w:rsidRPr="00F213E7">
        <w:rPr>
          <w:rFonts w:ascii="Arial" w:eastAsia="Calibri" w:hAnsi="Arial" w:cs="Arial"/>
          <w:color w:val="000000" w:themeColor="text1"/>
          <w:sz w:val="22"/>
          <w:szCs w:val="22"/>
          <w:lang w:val="es-ES_tradnl"/>
        </w:rPr>
        <w:t xml:space="preserve"> establece que:</w:t>
      </w:r>
    </w:p>
    <w:p w14:paraId="667D5524" w14:textId="37971EA6" w:rsidR="006E2892" w:rsidRPr="00F213E7" w:rsidRDefault="001E6F83" w:rsidP="008324BC">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i) A partir</w:t>
      </w:r>
      <w:r w:rsidR="001010E9" w:rsidRPr="00F213E7">
        <w:rPr>
          <w:rFonts w:ascii="Arial" w:eastAsia="Calibri" w:hAnsi="Arial" w:cs="Arial"/>
          <w:color w:val="000000" w:themeColor="text1"/>
          <w:sz w:val="22"/>
          <w:szCs w:val="22"/>
          <w:lang w:val="es-ES_tradnl"/>
        </w:rPr>
        <w:t xml:space="preserve"> del 1 de </w:t>
      </w:r>
      <w:r w:rsidR="00776796" w:rsidRPr="00F213E7">
        <w:rPr>
          <w:rFonts w:ascii="Arial" w:eastAsia="Calibri" w:hAnsi="Arial" w:cs="Arial"/>
          <w:color w:val="000000" w:themeColor="text1"/>
          <w:sz w:val="22"/>
          <w:szCs w:val="22"/>
          <w:lang w:val="es-ES_tradnl"/>
        </w:rPr>
        <w:t>julio</w:t>
      </w:r>
      <w:r w:rsidR="001010E9" w:rsidRPr="00F213E7">
        <w:rPr>
          <w:rFonts w:ascii="Arial" w:eastAsia="Calibri" w:hAnsi="Arial" w:cs="Arial"/>
          <w:color w:val="000000" w:themeColor="text1"/>
          <w:sz w:val="22"/>
          <w:szCs w:val="22"/>
          <w:lang w:val="es-ES_tradnl"/>
        </w:rPr>
        <w:t xml:space="preserve"> de 2021</w:t>
      </w:r>
      <w:r w:rsidR="008324BC" w:rsidRPr="00F213E7">
        <w:rPr>
          <w:rFonts w:ascii="Arial" w:eastAsia="Calibri" w:hAnsi="Arial" w:cs="Arial"/>
          <w:color w:val="000000" w:themeColor="text1"/>
          <w:sz w:val="22"/>
          <w:szCs w:val="22"/>
          <w:lang w:val="es-ES_tradnl"/>
        </w:rPr>
        <w:t xml:space="preserve"> </w:t>
      </w:r>
      <w:r w:rsidR="001010E9" w:rsidRPr="00F213E7">
        <w:rPr>
          <w:rFonts w:ascii="Arial" w:eastAsia="Calibri" w:hAnsi="Arial" w:cs="Arial"/>
          <w:color w:val="000000" w:themeColor="text1"/>
          <w:sz w:val="22"/>
          <w:szCs w:val="22"/>
          <w:lang w:val="es-ES_tradnl"/>
        </w:rPr>
        <w:t xml:space="preserve">las entidades estatales «[…] </w:t>
      </w:r>
      <w:r w:rsidR="00776796" w:rsidRPr="00F213E7">
        <w:rPr>
          <w:rFonts w:ascii="Arial" w:eastAsia="Calibri" w:hAnsi="Arial" w:cs="Arial"/>
          <w:color w:val="000000" w:themeColor="text1"/>
          <w:sz w:val="22"/>
          <w:szCs w:val="22"/>
          <w:lang w:val="es-ES_tradnl"/>
        </w:rPr>
        <w:t>establecerán y evaluarán</w:t>
      </w:r>
      <w:r w:rsidR="001010E9" w:rsidRPr="00F213E7">
        <w:rPr>
          <w:rFonts w:ascii="Arial" w:eastAsia="Calibri" w:hAnsi="Arial" w:cs="Arial"/>
          <w:color w:val="000000" w:themeColor="text1"/>
          <w:sz w:val="22"/>
          <w:szCs w:val="22"/>
          <w:lang w:val="es-ES_tradnl"/>
        </w:rPr>
        <w:t xml:space="preserve"> los requisitos habilitantes de capacidad financiera y organizacional teniendo en cuenta la información que conste en el Registro Único de Proponentes».</w:t>
      </w:r>
      <w:r w:rsidR="009C6A1D" w:rsidRPr="00F213E7">
        <w:rPr>
          <w:rFonts w:ascii="Arial" w:eastAsia="Calibri" w:hAnsi="Arial" w:cs="Arial"/>
          <w:color w:val="000000" w:themeColor="text1"/>
          <w:sz w:val="22"/>
          <w:szCs w:val="22"/>
          <w:lang w:val="es-ES_tradnl"/>
        </w:rPr>
        <w:t xml:space="preserve"> Es decir</w:t>
      </w:r>
      <w:r w:rsidR="008B5E27" w:rsidRPr="00F213E7">
        <w:rPr>
          <w:rFonts w:ascii="Arial" w:eastAsia="Calibri" w:hAnsi="Arial" w:cs="Arial"/>
          <w:color w:val="000000" w:themeColor="text1"/>
          <w:sz w:val="22"/>
          <w:szCs w:val="22"/>
          <w:lang w:val="es-ES_tradnl"/>
        </w:rPr>
        <w:t xml:space="preserve">, las entidades estatales deben tener en cuenta la información </w:t>
      </w:r>
      <w:r w:rsidR="004A5094" w:rsidRPr="00F213E7">
        <w:rPr>
          <w:rFonts w:ascii="Arial" w:eastAsia="Calibri" w:hAnsi="Arial" w:cs="Arial"/>
          <w:color w:val="000000" w:themeColor="text1"/>
          <w:sz w:val="22"/>
          <w:szCs w:val="22"/>
          <w:lang w:val="es-ES_tradnl"/>
        </w:rPr>
        <w:t>sobre</w:t>
      </w:r>
      <w:r w:rsidR="00647FB1" w:rsidRPr="00F213E7">
        <w:rPr>
          <w:rFonts w:ascii="Arial" w:eastAsia="Calibri" w:hAnsi="Arial" w:cs="Arial"/>
          <w:color w:val="000000" w:themeColor="text1"/>
          <w:sz w:val="22"/>
          <w:szCs w:val="22"/>
          <w:lang w:val="es-ES_tradnl"/>
        </w:rPr>
        <w:t xml:space="preserve"> la capacidad financiera y organizacional</w:t>
      </w:r>
      <w:r w:rsidR="008B5E27" w:rsidRPr="00F213E7">
        <w:rPr>
          <w:rFonts w:ascii="Arial" w:eastAsia="Calibri" w:hAnsi="Arial" w:cs="Arial"/>
          <w:color w:val="000000" w:themeColor="text1"/>
          <w:sz w:val="22"/>
          <w:szCs w:val="22"/>
          <w:lang w:val="es-ES_tradnl"/>
        </w:rPr>
        <w:t xml:space="preserve"> </w:t>
      </w:r>
      <w:r w:rsidR="00A814B9" w:rsidRPr="00F213E7">
        <w:rPr>
          <w:rFonts w:ascii="Arial" w:eastAsia="Calibri" w:hAnsi="Arial" w:cs="Arial"/>
          <w:color w:val="000000" w:themeColor="text1"/>
          <w:sz w:val="22"/>
          <w:szCs w:val="22"/>
          <w:lang w:val="es-ES_tradnl"/>
        </w:rPr>
        <w:t>«correspondiente a los últimos tres (3) años fiscales anteriores al respectivo acto»</w:t>
      </w:r>
      <w:r w:rsidR="00D41F88" w:rsidRPr="00F213E7">
        <w:rPr>
          <w:rFonts w:ascii="Arial" w:eastAsia="Calibri" w:hAnsi="Arial" w:cs="Arial"/>
          <w:color w:val="000000" w:themeColor="text1"/>
          <w:sz w:val="22"/>
          <w:szCs w:val="22"/>
          <w:lang w:val="es-ES_tradnl"/>
        </w:rPr>
        <w:t xml:space="preserve"> o «desde su primer cierre fiscal», según el caso.</w:t>
      </w:r>
    </w:p>
    <w:p w14:paraId="5B6C25A9" w14:textId="60333F50" w:rsidR="00C344F6" w:rsidRPr="00F213E7" w:rsidRDefault="006E2892" w:rsidP="008324BC">
      <w:pPr>
        <w:spacing w:before="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ii</w:t>
      </w:r>
      <w:proofErr w:type="spellEnd"/>
      <w:r w:rsidRPr="00F213E7">
        <w:rPr>
          <w:rFonts w:ascii="Arial" w:eastAsia="Calibri" w:hAnsi="Arial" w:cs="Arial"/>
          <w:color w:val="000000" w:themeColor="text1"/>
          <w:sz w:val="22"/>
          <w:szCs w:val="22"/>
          <w:lang w:val="es-ES_tradnl"/>
        </w:rPr>
        <w:t xml:space="preserve">) </w:t>
      </w:r>
      <w:r w:rsidR="004B448D" w:rsidRPr="00F213E7">
        <w:rPr>
          <w:rFonts w:ascii="Arial" w:eastAsia="Calibri" w:hAnsi="Arial" w:cs="Arial"/>
          <w:color w:val="000000" w:themeColor="text1"/>
          <w:sz w:val="22"/>
          <w:szCs w:val="22"/>
          <w:lang w:val="es-ES_tradnl"/>
        </w:rPr>
        <w:t xml:space="preserve">Las entidades estatales conservan </w:t>
      </w:r>
      <w:r w:rsidR="00686BB9" w:rsidRPr="00F213E7">
        <w:rPr>
          <w:rFonts w:ascii="Arial" w:eastAsia="Calibri" w:hAnsi="Arial" w:cs="Arial"/>
          <w:color w:val="000000" w:themeColor="text1"/>
          <w:sz w:val="22"/>
          <w:szCs w:val="22"/>
          <w:lang w:val="es-ES_tradnl"/>
        </w:rPr>
        <w:t>su</w:t>
      </w:r>
      <w:r w:rsidR="00003661" w:rsidRPr="00F213E7">
        <w:rPr>
          <w:rFonts w:ascii="Arial" w:eastAsia="Calibri" w:hAnsi="Arial" w:cs="Arial"/>
          <w:color w:val="000000" w:themeColor="text1"/>
          <w:sz w:val="22"/>
          <w:szCs w:val="22"/>
          <w:lang w:val="es-ES_tradnl"/>
        </w:rPr>
        <w:t xml:space="preserve"> discrecionalidad administrativa para </w:t>
      </w:r>
      <w:r w:rsidR="00E640D2" w:rsidRPr="00F213E7">
        <w:rPr>
          <w:rFonts w:ascii="Arial" w:eastAsia="Calibri" w:hAnsi="Arial" w:cs="Arial"/>
          <w:color w:val="000000" w:themeColor="text1"/>
          <w:sz w:val="22"/>
          <w:szCs w:val="22"/>
          <w:lang w:val="es-ES_tradnl"/>
        </w:rPr>
        <w:t>determinar</w:t>
      </w:r>
      <w:r w:rsidR="00003661" w:rsidRPr="00F213E7">
        <w:rPr>
          <w:rFonts w:ascii="Arial" w:eastAsia="Calibri" w:hAnsi="Arial" w:cs="Arial"/>
          <w:color w:val="000000" w:themeColor="text1"/>
          <w:sz w:val="22"/>
          <w:szCs w:val="22"/>
          <w:lang w:val="es-ES_tradnl"/>
        </w:rPr>
        <w:t xml:space="preserve"> los requisitos habilitantes </w:t>
      </w:r>
      <w:r w:rsidR="00E640D2" w:rsidRPr="00F213E7">
        <w:rPr>
          <w:rFonts w:ascii="Arial" w:eastAsia="Calibri" w:hAnsi="Arial" w:cs="Arial"/>
          <w:color w:val="000000" w:themeColor="text1"/>
          <w:sz w:val="22"/>
          <w:szCs w:val="22"/>
          <w:lang w:val="es-ES_tradnl"/>
        </w:rPr>
        <w:t xml:space="preserve">de capacidad financiera y organizacional, pero «En todo caso, se establecerán indicadores proporcionales al procedimiento de contratación». El principio de proporcionalidad exige que </w:t>
      </w:r>
      <w:r w:rsidR="00F329D6" w:rsidRPr="00F213E7">
        <w:rPr>
          <w:rFonts w:ascii="Arial" w:eastAsia="Calibri" w:hAnsi="Arial" w:cs="Arial"/>
          <w:color w:val="000000" w:themeColor="text1"/>
          <w:sz w:val="22"/>
          <w:szCs w:val="22"/>
          <w:lang w:val="es-ES_tradnl"/>
        </w:rPr>
        <w:t>dichos indicadores sean razonables, o sea, que guarden congruencia con el objeto</w:t>
      </w:r>
      <w:r w:rsidR="00686BB9" w:rsidRPr="00F213E7">
        <w:rPr>
          <w:rFonts w:ascii="Arial" w:eastAsia="Calibri" w:hAnsi="Arial" w:cs="Arial"/>
          <w:color w:val="000000" w:themeColor="text1"/>
          <w:sz w:val="22"/>
          <w:szCs w:val="22"/>
          <w:lang w:val="es-ES_tradnl"/>
        </w:rPr>
        <w:t xml:space="preserve">, </w:t>
      </w:r>
      <w:r w:rsidR="00F329D6" w:rsidRPr="00F213E7">
        <w:rPr>
          <w:rFonts w:ascii="Arial" w:eastAsia="Calibri" w:hAnsi="Arial" w:cs="Arial"/>
          <w:color w:val="000000" w:themeColor="text1"/>
          <w:sz w:val="22"/>
          <w:szCs w:val="22"/>
          <w:lang w:val="es-ES_tradnl"/>
        </w:rPr>
        <w:t>alcance</w:t>
      </w:r>
      <w:r w:rsidR="00686BB9" w:rsidRPr="00F213E7">
        <w:rPr>
          <w:rFonts w:ascii="Arial" w:eastAsia="Calibri" w:hAnsi="Arial" w:cs="Arial"/>
          <w:color w:val="000000" w:themeColor="text1"/>
          <w:sz w:val="22"/>
          <w:szCs w:val="22"/>
          <w:lang w:val="es-ES_tradnl"/>
        </w:rPr>
        <w:t>, valor y plazo</w:t>
      </w:r>
      <w:r w:rsidR="00F329D6" w:rsidRPr="00F213E7">
        <w:rPr>
          <w:rFonts w:ascii="Arial" w:eastAsia="Calibri" w:hAnsi="Arial" w:cs="Arial"/>
          <w:color w:val="000000" w:themeColor="text1"/>
          <w:sz w:val="22"/>
          <w:szCs w:val="22"/>
          <w:lang w:val="es-ES_tradnl"/>
        </w:rPr>
        <w:t xml:space="preserve"> del contrato</w:t>
      </w:r>
      <w:r w:rsidR="00176188" w:rsidRPr="00F213E7">
        <w:rPr>
          <w:rFonts w:ascii="Arial" w:eastAsia="Calibri" w:hAnsi="Arial" w:cs="Arial"/>
          <w:color w:val="000000" w:themeColor="text1"/>
          <w:sz w:val="22"/>
          <w:szCs w:val="22"/>
          <w:lang w:val="es-ES_tradnl"/>
        </w:rPr>
        <w:t>, que sean necesarios y no restrinjan injustificadamente la libre concurrencia.</w:t>
      </w:r>
    </w:p>
    <w:p w14:paraId="68D7571C" w14:textId="786D1FB6" w:rsidR="00C40791" w:rsidRPr="00F213E7" w:rsidRDefault="00C344F6" w:rsidP="001B3F58">
      <w:pPr>
        <w:spacing w:before="120" w:after="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iii</w:t>
      </w:r>
      <w:proofErr w:type="spellEnd"/>
      <w:r w:rsidRPr="00F213E7">
        <w:rPr>
          <w:rFonts w:ascii="Arial" w:eastAsia="Calibri" w:hAnsi="Arial" w:cs="Arial"/>
          <w:color w:val="000000" w:themeColor="text1"/>
          <w:sz w:val="22"/>
          <w:szCs w:val="22"/>
          <w:lang w:val="es-ES_tradnl"/>
        </w:rPr>
        <w:t xml:space="preserve">) </w:t>
      </w:r>
      <w:r w:rsidR="001E5AB2" w:rsidRPr="00F213E7">
        <w:rPr>
          <w:rFonts w:ascii="Arial" w:eastAsia="Calibri" w:hAnsi="Arial" w:cs="Arial"/>
          <w:color w:val="000000" w:themeColor="text1"/>
          <w:sz w:val="22"/>
          <w:szCs w:val="22"/>
          <w:lang w:val="es-ES_tradnl"/>
        </w:rPr>
        <w:t>En los procesos de selección cuyo acto administrativo de apertura</w:t>
      </w:r>
      <w:r w:rsidR="007F3056" w:rsidRPr="00F213E7">
        <w:rPr>
          <w:rFonts w:ascii="Arial" w:eastAsia="Calibri" w:hAnsi="Arial" w:cs="Arial"/>
          <w:color w:val="000000" w:themeColor="text1"/>
          <w:sz w:val="22"/>
          <w:szCs w:val="22"/>
          <w:lang w:val="es-ES_tradnl"/>
        </w:rPr>
        <w:t xml:space="preserve"> o invitación se publique a partir del 1 de </w:t>
      </w:r>
      <w:r w:rsidR="0067147C" w:rsidRPr="00F213E7">
        <w:rPr>
          <w:rFonts w:ascii="Arial" w:eastAsia="Calibri" w:hAnsi="Arial" w:cs="Arial"/>
          <w:color w:val="000000" w:themeColor="text1"/>
          <w:sz w:val="22"/>
          <w:szCs w:val="22"/>
          <w:lang w:val="es-ES_tradnl"/>
        </w:rPr>
        <w:t>julio</w:t>
      </w:r>
      <w:r w:rsidR="007F3056" w:rsidRPr="00F213E7">
        <w:rPr>
          <w:rFonts w:ascii="Arial" w:eastAsia="Calibri" w:hAnsi="Arial" w:cs="Arial"/>
          <w:color w:val="000000" w:themeColor="text1"/>
          <w:sz w:val="22"/>
          <w:szCs w:val="22"/>
          <w:lang w:val="es-ES_tradnl"/>
        </w:rPr>
        <w:t xml:space="preserve"> de 2021 las entidades estatales deberán</w:t>
      </w:r>
      <w:r w:rsidR="00275AD0" w:rsidRPr="00F213E7">
        <w:rPr>
          <w:rFonts w:ascii="Arial" w:eastAsia="Calibri" w:hAnsi="Arial" w:cs="Arial"/>
          <w:color w:val="000000" w:themeColor="text1"/>
          <w:sz w:val="22"/>
          <w:szCs w:val="22"/>
          <w:lang w:val="es-ES_tradnl"/>
        </w:rPr>
        <w:t xml:space="preserve"> tener en cuenta la información financiera y </w:t>
      </w:r>
      <w:r w:rsidR="00626A11" w:rsidRPr="00F213E7">
        <w:rPr>
          <w:rFonts w:ascii="Arial" w:eastAsia="Calibri" w:hAnsi="Arial" w:cs="Arial"/>
          <w:color w:val="000000" w:themeColor="text1"/>
          <w:sz w:val="22"/>
          <w:szCs w:val="22"/>
          <w:lang w:val="es-ES_tradnl"/>
        </w:rPr>
        <w:t>organizacional que esté vigente y en firme en el RUP.</w:t>
      </w:r>
    </w:p>
    <w:p w14:paraId="60518DA2" w14:textId="2EA9AF70" w:rsidR="00C344F6" w:rsidRPr="00F213E7" w:rsidRDefault="00C40791" w:rsidP="000771DA">
      <w:pPr>
        <w:spacing w:after="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iv</w:t>
      </w:r>
      <w:proofErr w:type="spellEnd"/>
      <w:r w:rsidRPr="00F213E7">
        <w:rPr>
          <w:rFonts w:ascii="Arial" w:eastAsia="Calibri" w:hAnsi="Arial" w:cs="Arial"/>
          <w:color w:val="000000" w:themeColor="text1"/>
          <w:sz w:val="22"/>
          <w:szCs w:val="22"/>
          <w:lang w:val="es-ES_tradnl"/>
        </w:rPr>
        <w:t xml:space="preserve">) </w:t>
      </w:r>
      <w:r w:rsidR="009F2137" w:rsidRPr="00F213E7">
        <w:rPr>
          <w:rFonts w:ascii="Arial" w:eastAsia="Calibri" w:hAnsi="Arial" w:cs="Arial"/>
          <w:color w:val="000000" w:themeColor="text1"/>
          <w:sz w:val="22"/>
          <w:szCs w:val="22"/>
          <w:lang w:val="es-ES_tradnl"/>
        </w:rPr>
        <w:t>A partir de la fecha establecida anteriormente, l</w:t>
      </w:r>
      <w:r w:rsidRPr="00F213E7">
        <w:rPr>
          <w:rFonts w:ascii="Arial" w:eastAsia="Calibri" w:hAnsi="Arial" w:cs="Arial"/>
          <w:color w:val="000000" w:themeColor="text1"/>
          <w:sz w:val="22"/>
          <w:szCs w:val="22"/>
          <w:lang w:val="es-ES_tradnl"/>
        </w:rPr>
        <w:t xml:space="preserve">a evaluación de los </w:t>
      </w:r>
      <w:r w:rsidR="004C4772" w:rsidRPr="00F213E7">
        <w:rPr>
          <w:rFonts w:ascii="Arial" w:eastAsia="Calibri" w:hAnsi="Arial" w:cs="Arial"/>
          <w:color w:val="000000" w:themeColor="text1"/>
          <w:sz w:val="22"/>
          <w:szCs w:val="22"/>
          <w:lang w:val="es-ES_tradnl"/>
        </w:rPr>
        <w:t xml:space="preserve">indicadores de capacidad </w:t>
      </w:r>
      <w:r w:rsidR="004C4772" w:rsidRPr="00F213E7">
        <w:rPr>
          <w:rFonts w:ascii="Arial" w:eastAsia="Calibri" w:hAnsi="Arial" w:cs="Arial"/>
          <w:i/>
          <w:iCs/>
          <w:color w:val="000000" w:themeColor="text1"/>
          <w:sz w:val="22"/>
          <w:szCs w:val="22"/>
          <w:lang w:val="es-ES_tradnl"/>
        </w:rPr>
        <w:t>financiera</w:t>
      </w:r>
      <w:r w:rsidR="00515D66" w:rsidRPr="00F213E7">
        <w:rPr>
          <w:rFonts w:ascii="Arial" w:eastAsia="Calibri" w:hAnsi="Arial" w:cs="Arial"/>
          <w:i/>
          <w:iCs/>
          <w:color w:val="000000" w:themeColor="text1"/>
          <w:sz w:val="22"/>
          <w:szCs w:val="22"/>
          <w:lang w:val="es-ES_tradnl"/>
        </w:rPr>
        <w:t xml:space="preserve"> –</w:t>
      </w:r>
      <w:r w:rsidR="00577276" w:rsidRPr="00F213E7">
        <w:rPr>
          <w:rFonts w:ascii="Arial" w:eastAsia="Calibri" w:hAnsi="Arial" w:cs="Arial"/>
          <w:color w:val="000000" w:themeColor="text1"/>
          <w:sz w:val="22"/>
          <w:szCs w:val="22"/>
          <w:lang w:val="es-ES_tradnl"/>
        </w:rPr>
        <w:t>índice de liquidez, índice de endeudamiento</w:t>
      </w:r>
      <w:r w:rsidR="005F34DD" w:rsidRPr="00F213E7">
        <w:rPr>
          <w:rFonts w:ascii="Arial" w:eastAsia="Calibri" w:hAnsi="Arial" w:cs="Arial"/>
          <w:color w:val="000000" w:themeColor="text1"/>
          <w:sz w:val="22"/>
          <w:szCs w:val="22"/>
          <w:lang w:val="es-ES_tradnl"/>
        </w:rPr>
        <w:t xml:space="preserve"> y razón de cobertura de intereses– y </w:t>
      </w:r>
      <w:r w:rsidR="005F34DD" w:rsidRPr="00F213E7">
        <w:rPr>
          <w:rFonts w:ascii="Arial" w:eastAsia="Calibri" w:hAnsi="Arial" w:cs="Arial"/>
          <w:i/>
          <w:iCs/>
          <w:color w:val="000000" w:themeColor="text1"/>
          <w:sz w:val="22"/>
          <w:szCs w:val="22"/>
          <w:lang w:val="es-ES_tradnl"/>
        </w:rPr>
        <w:t>organizacional</w:t>
      </w:r>
      <w:r w:rsidR="005F34DD" w:rsidRPr="00F213E7">
        <w:rPr>
          <w:rFonts w:ascii="Arial" w:eastAsia="Calibri" w:hAnsi="Arial" w:cs="Arial"/>
          <w:color w:val="000000" w:themeColor="text1"/>
          <w:sz w:val="22"/>
          <w:szCs w:val="22"/>
          <w:lang w:val="es-ES_tradnl"/>
        </w:rPr>
        <w:t xml:space="preserve"> –</w:t>
      </w:r>
      <w:r w:rsidR="00585F87" w:rsidRPr="00F213E7">
        <w:rPr>
          <w:rFonts w:ascii="Arial" w:eastAsia="Calibri" w:hAnsi="Arial" w:cs="Arial"/>
          <w:color w:val="000000" w:themeColor="text1"/>
          <w:sz w:val="22"/>
          <w:szCs w:val="22"/>
          <w:lang w:val="es-ES_tradnl"/>
        </w:rPr>
        <w:t>rentabilidad del patrimonio y rentabilidad del activo–,</w:t>
      </w:r>
      <w:r w:rsidR="008A58BB" w:rsidRPr="00F213E7">
        <w:rPr>
          <w:rFonts w:ascii="Arial" w:eastAsia="Calibri" w:hAnsi="Arial" w:cs="Arial"/>
          <w:color w:val="000000" w:themeColor="text1"/>
          <w:sz w:val="22"/>
          <w:szCs w:val="22"/>
          <w:lang w:val="es-ES_tradnl"/>
        </w:rPr>
        <w:t xml:space="preserve"> se deberá realizar por parte de las entidades estatales «teniendo en cuenta </w:t>
      </w:r>
      <w:r w:rsidR="008A58BB" w:rsidRPr="00F213E7">
        <w:rPr>
          <w:rFonts w:ascii="Arial" w:eastAsia="Calibri" w:hAnsi="Arial" w:cs="Arial"/>
          <w:i/>
          <w:iCs/>
          <w:color w:val="000000" w:themeColor="text1"/>
          <w:sz w:val="22"/>
          <w:szCs w:val="22"/>
          <w:lang w:val="es-ES_tradnl"/>
        </w:rPr>
        <w:t>el mejor año fiscal que se refleje en el registro</w:t>
      </w:r>
      <w:r w:rsidR="008A58BB" w:rsidRPr="00F213E7">
        <w:rPr>
          <w:rFonts w:ascii="Arial" w:eastAsia="Calibri" w:hAnsi="Arial" w:cs="Arial"/>
          <w:color w:val="000000" w:themeColor="text1"/>
          <w:sz w:val="22"/>
          <w:szCs w:val="22"/>
          <w:lang w:val="es-ES_tradnl"/>
        </w:rPr>
        <w:t xml:space="preserve"> de cada proponente»</w:t>
      </w:r>
      <w:r w:rsidR="001D16BE" w:rsidRPr="00F213E7">
        <w:rPr>
          <w:rFonts w:ascii="Arial" w:eastAsia="Calibri" w:hAnsi="Arial" w:cs="Arial"/>
          <w:color w:val="000000" w:themeColor="text1"/>
          <w:sz w:val="22"/>
          <w:szCs w:val="22"/>
          <w:lang w:val="es-ES_tradnl"/>
        </w:rPr>
        <w:t xml:space="preserve"> (énfasis fuera de texto)</w:t>
      </w:r>
      <w:r w:rsidR="008A58BB" w:rsidRPr="00F213E7">
        <w:rPr>
          <w:rFonts w:ascii="Arial" w:eastAsia="Calibri" w:hAnsi="Arial" w:cs="Arial"/>
          <w:color w:val="000000" w:themeColor="text1"/>
          <w:sz w:val="22"/>
          <w:szCs w:val="22"/>
          <w:lang w:val="es-ES_tradnl"/>
        </w:rPr>
        <w:t>.</w:t>
      </w:r>
      <w:r w:rsidR="00992321" w:rsidRPr="00F213E7">
        <w:rPr>
          <w:rFonts w:ascii="Arial" w:eastAsia="Calibri" w:hAnsi="Arial" w:cs="Arial"/>
          <w:color w:val="000000" w:themeColor="text1"/>
          <w:sz w:val="22"/>
          <w:szCs w:val="22"/>
          <w:lang w:val="es-ES_tradnl"/>
        </w:rPr>
        <w:t xml:space="preserve"> </w:t>
      </w:r>
    </w:p>
    <w:p w14:paraId="42644EAB" w14:textId="43C5DB4F" w:rsidR="00FB0A80" w:rsidRPr="00F213E7" w:rsidRDefault="000A4629" w:rsidP="000771DA">
      <w:pPr>
        <w:spacing w:after="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Es decir, como el certificado del RUP debe contener la información financiera y </w:t>
      </w:r>
      <w:r w:rsidR="008A21E8" w:rsidRPr="00F213E7">
        <w:rPr>
          <w:rFonts w:ascii="Arial" w:eastAsia="Calibri" w:hAnsi="Arial" w:cs="Arial"/>
          <w:color w:val="000000" w:themeColor="text1"/>
          <w:sz w:val="22"/>
          <w:szCs w:val="22"/>
          <w:lang w:val="es-ES_tradnl"/>
        </w:rPr>
        <w:t xml:space="preserve">organizacional del proponente correspondiente a los últimos tres años o al período transcurrido desde su primer cierre fiscal, según el caso, al momento de evaluar </w:t>
      </w:r>
      <w:r w:rsidR="001671BA" w:rsidRPr="00F213E7">
        <w:rPr>
          <w:rFonts w:ascii="Arial" w:eastAsia="Calibri" w:hAnsi="Arial" w:cs="Arial"/>
          <w:color w:val="000000" w:themeColor="text1"/>
          <w:sz w:val="22"/>
          <w:szCs w:val="22"/>
          <w:lang w:val="es-ES_tradnl"/>
        </w:rPr>
        <w:t xml:space="preserve">tales indicadores </w:t>
      </w:r>
      <w:r w:rsidR="008A21E8" w:rsidRPr="00F213E7">
        <w:rPr>
          <w:rFonts w:ascii="Arial" w:eastAsia="Calibri" w:hAnsi="Arial" w:cs="Arial"/>
          <w:color w:val="000000" w:themeColor="text1"/>
          <w:sz w:val="22"/>
          <w:szCs w:val="22"/>
          <w:lang w:val="es-ES_tradnl"/>
        </w:rPr>
        <w:t>las entidades estatales</w:t>
      </w:r>
      <w:r w:rsidR="001671BA" w:rsidRPr="00F213E7">
        <w:rPr>
          <w:rFonts w:ascii="Arial" w:eastAsia="Calibri" w:hAnsi="Arial" w:cs="Arial"/>
          <w:color w:val="000000" w:themeColor="text1"/>
          <w:sz w:val="22"/>
          <w:szCs w:val="22"/>
          <w:lang w:val="es-ES_tradnl"/>
        </w:rPr>
        <w:t xml:space="preserve"> deberán tener en cuenta </w:t>
      </w:r>
      <w:r w:rsidR="00BF5E78" w:rsidRPr="00F213E7">
        <w:rPr>
          <w:rFonts w:ascii="Arial" w:eastAsia="Calibri" w:hAnsi="Arial" w:cs="Arial"/>
          <w:color w:val="000000" w:themeColor="text1"/>
          <w:sz w:val="22"/>
          <w:szCs w:val="22"/>
          <w:lang w:val="es-ES_tradnl"/>
        </w:rPr>
        <w:t>«</w:t>
      </w:r>
      <w:r w:rsidR="0047088F" w:rsidRPr="00F213E7">
        <w:rPr>
          <w:rFonts w:ascii="Arial" w:eastAsia="Calibri" w:hAnsi="Arial" w:cs="Arial"/>
          <w:color w:val="000000" w:themeColor="text1"/>
          <w:sz w:val="22"/>
          <w:szCs w:val="22"/>
          <w:lang w:val="es-ES_tradnl"/>
        </w:rPr>
        <w:t>el mejor año fiscal</w:t>
      </w:r>
      <w:r w:rsidR="00BF5E78" w:rsidRPr="00F213E7">
        <w:rPr>
          <w:rFonts w:ascii="Arial" w:eastAsia="Calibri" w:hAnsi="Arial" w:cs="Arial"/>
          <w:color w:val="000000" w:themeColor="text1"/>
          <w:sz w:val="22"/>
          <w:szCs w:val="22"/>
          <w:lang w:val="es-ES_tradnl"/>
        </w:rPr>
        <w:t>»</w:t>
      </w:r>
      <w:r w:rsidR="0047088F" w:rsidRPr="00F213E7">
        <w:rPr>
          <w:rFonts w:ascii="Arial" w:eastAsia="Calibri" w:hAnsi="Arial" w:cs="Arial"/>
          <w:color w:val="000000" w:themeColor="text1"/>
          <w:sz w:val="22"/>
          <w:szCs w:val="22"/>
          <w:lang w:val="es-ES_tradnl"/>
        </w:rPr>
        <w:t xml:space="preserve"> que refleje</w:t>
      </w:r>
      <w:r w:rsidR="00CD5BF5" w:rsidRPr="00F213E7">
        <w:rPr>
          <w:rFonts w:ascii="Arial" w:eastAsia="Calibri" w:hAnsi="Arial" w:cs="Arial"/>
          <w:color w:val="000000" w:themeColor="text1"/>
          <w:sz w:val="22"/>
          <w:szCs w:val="22"/>
          <w:lang w:val="es-ES_tradnl"/>
        </w:rPr>
        <w:t xml:space="preserve"> el registro</w:t>
      </w:r>
      <w:r w:rsidR="008926D5">
        <w:rPr>
          <w:rFonts w:ascii="Arial" w:eastAsia="Calibri" w:hAnsi="Arial" w:cs="Arial"/>
          <w:color w:val="000000" w:themeColor="text1"/>
          <w:sz w:val="22"/>
          <w:szCs w:val="22"/>
          <w:lang w:val="es-ES_tradnl"/>
        </w:rPr>
        <w:t>, y para dar respuesta a la consulta planteada, es necesario dilucidar precisamente el concepto de</w:t>
      </w:r>
      <w:r w:rsidR="00CA44ED" w:rsidRPr="00F213E7">
        <w:rPr>
          <w:rFonts w:ascii="Arial" w:eastAsia="Calibri" w:hAnsi="Arial" w:cs="Arial"/>
          <w:color w:val="000000" w:themeColor="text1"/>
          <w:sz w:val="22"/>
          <w:szCs w:val="22"/>
          <w:lang w:val="es-ES_tradnl"/>
        </w:rPr>
        <w:t xml:space="preserve"> «mejor año fiscal»</w:t>
      </w:r>
      <w:r w:rsidR="008926D5">
        <w:rPr>
          <w:rFonts w:ascii="Arial" w:eastAsia="Calibri" w:hAnsi="Arial" w:cs="Arial"/>
          <w:color w:val="000000" w:themeColor="text1"/>
          <w:sz w:val="22"/>
          <w:szCs w:val="22"/>
          <w:lang w:val="es-ES_tradnl"/>
        </w:rPr>
        <w:t xml:space="preserve">, que a la luz de la normativa estudiada, </w:t>
      </w:r>
      <w:r w:rsidR="00CA44ED" w:rsidRPr="00F213E7">
        <w:rPr>
          <w:rFonts w:ascii="Arial" w:eastAsia="Calibri" w:hAnsi="Arial" w:cs="Arial"/>
          <w:color w:val="000000" w:themeColor="text1"/>
          <w:sz w:val="22"/>
          <w:szCs w:val="22"/>
          <w:lang w:val="es-ES_tradnl"/>
        </w:rPr>
        <w:t xml:space="preserve"> se </w:t>
      </w:r>
      <w:r w:rsidR="008926D5">
        <w:rPr>
          <w:rFonts w:ascii="Arial" w:eastAsia="Calibri" w:hAnsi="Arial" w:cs="Arial"/>
          <w:color w:val="000000" w:themeColor="text1"/>
          <w:sz w:val="22"/>
          <w:szCs w:val="22"/>
          <w:lang w:val="es-ES_tradnl"/>
        </w:rPr>
        <w:t>refiere a</w:t>
      </w:r>
      <w:r w:rsidR="00CA44ED" w:rsidRPr="00F213E7">
        <w:rPr>
          <w:rFonts w:ascii="Arial" w:eastAsia="Calibri" w:hAnsi="Arial" w:cs="Arial"/>
          <w:color w:val="000000" w:themeColor="text1"/>
          <w:sz w:val="22"/>
          <w:szCs w:val="22"/>
          <w:lang w:val="es-ES_tradnl"/>
        </w:rPr>
        <w:t xml:space="preserve"> </w:t>
      </w:r>
      <w:r w:rsidR="0091251B" w:rsidRPr="00F213E7">
        <w:rPr>
          <w:rFonts w:ascii="Arial" w:eastAsia="Calibri" w:hAnsi="Arial" w:cs="Arial"/>
          <w:color w:val="000000" w:themeColor="text1"/>
          <w:sz w:val="22"/>
          <w:szCs w:val="22"/>
          <w:lang w:val="es-ES_tradnl"/>
        </w:rPr>
        <w:t xml:space="preserve">la información relativa al año apreciada en su </w:t>
      </w:r>
      <w:r w:rsidR="00B208BB" w:rsidRPr="00F213E7">
        <w:rPr>
          <w:rFonts w:ascii="Arial" w:eastAsia="Calibri" w:hAnsi="Arial" w:cs="Arial"/>
          <w:color w:val="000000" w:themeColor="text1"/>
          <w:sz w:val="22"/>
          <w:szCs w:val="22"/>
          <w:lang w:val="es-ES_tradnl"/>
        </w:rPr>
        <w:t>conjunto, o sea, de manera integral</w:t>
      </w:r>
      <w:r w:rsidR="000D1BFB" w:rsidRPr="00F213E7">
        <w:rPr>
          <w:rFonts w:ascii="Arial" w:eastAsia="Calibri" w:hAnsi="Arial" w:cs="Arial"/>
          <w:color w:val="000000" w:themeColor="text1"/>
          <w:sz w:val="22"/>
          <w:szCs w:val="22"/>
          <w:lang w:val="es-ES_tradnl"/>
        </w:rPr>
        <w:t xml:space="preserve">, que permita al proponente cumplir los requisitos </w:t>
      </w:r>
      <w:r w:rsidR="00537420" w:rsidRPr="00F213E7">
        <w:rPr>
          <w:rFonts w:ascii="Arial" w:eastAsia="Calibri" w:hAnsi="Arial" w:cs="Arial"/>
          <w:color w:val="000000" w:themeColor="text1"/>
          <w:sz w:val="22"/>
          <w:szCs w:val="22"/>
          <w:lang w:val="es-ES_tradnl"/>
        </w:rPr>
        <w:t>habilitantes de capacidad financiera y organizacional</w:t>
      </w:r>
      <w:r w:rsidR="00B208BB" w:rsidRPr="00F213E7">
        <w:rPr>
          <w:rFonts w:ascii="Arial" w:eastAsia="Calibri" w:hAnsi="Arial" w:cs="Arial"/>
          <w:color w:val="000000" w:themeColor="text1"/>
          <w:sz w:val="22"/>
          <w:szCs w:val="22"/>
          <w:lang w:val="es-ES_tradnl"/>
        </w:rPr>
        <w:t>. Dicho de otr</w:t>
      </w:r>
      <w:r w:rsidR="00BD36D0" w:rsidRPr="00F213E7">
        <w:rPr>
          <w:rFonts w:ascii="Arial" w:eastAsia="Calibri" w:hAnsi="Arial" w:cs="Arial"/>
          <w:color w:val="000000" w:themeColor="text1"/>
          <w:sz w:val="22"/>
          <w:szCs w:val="22"/>
          <w:lang w:val="es-ES_tradnl"/>
        </w:rPr>
        <w:t>o</w:t>
      </w:r>
      <w:r w:rsidR="00B208BB" w:rsidRPr="00F213E7">
        <w:rPr>
          <w:rFonts w:ascii="Arial" w:eastAsia="Calibri" w:hAnsi="Arial" w:cs="Arial"/>
          <w:color w:val="000000" w:themeColor="text1"/>
          <w:sz w:val="22"/>
          <w:szCs w:val="22"/>
          <w:lang w:val="es-ES_tradnl"/>
        </w:rPr>
        <w:t xml:space="preserve"> </w:t>
      </w:r>
      <w:r w:rsidR="00BD36D0" w:rsidRPr="00F213E7">
        <w:rPr>
          <w:rFonts w:ascii="Arial" w:eastAsia="Calibri" w:hAnsi="Arial" w:cs="Arial"/>
          <w:color w:val="000000" w:themeColor="text1"/>
          <w:sz w:val="22"/>
          <w:szCs w:val="22"/>
          <w:lang w:val="es-ES_tradnl"/>
        </w:rPr>
        <w:t>modo</w:t>
      </w:r>
      <w:r w:rsidR="00B208BB" w:rsidRPr="00F213E7">
        <w:rPr>
          <w:rFonts w:ascii="Arial" w:eastAsia="Calibri" w:hAnsi="Arial" w:cs="Arial"/>
          <w:color w:val="000000" w:themeColor="text1"/>
          <w:sz w:val="22"/>
          <w:szCs w:val="22"/>
          <w:lang w:val="es-ES_tradnl"/>
        </w:rPr>
        <w:t>, cuando el parágrafo transitorio</w:t>
      </w:r>
      <w:r w:rsidR="00741562" w:rsidRPr="00F213E7">
        <w:rPr>
          <w:rFonts w:ascii="Arial" w:eastAsia="Calibri" w:hAnsi="Arial" w:cs="Arial"/>
          <w:color w:val="000000" w:themeColor="text1"/>
          <w:sz w:val="22"/>
          <w:szCs w:val="22"/>
          <w:lang w:val="es-ES_tradnl"/>
        </w:rPr>
        <w:t xml:space="preserve"> del </w:t>
      </w:r>
      <w:r w:rsidR="00B208BB" w:rsidRPr="00F213E7">
        <w:rPr>
          <w:rFonts w:ascii="Arial" w:eastAsia="Calibri" w:hAnsi="Arial" w:cs="Arial"/>
          <w:color w:val="000000" w:themeColor="text1"/>
          <w:sz w:val="22"/>
          <w:szCs w:val="22"/>
          <w:lang w:val="es-ES_tradnl"/>
        </w:rPr>
        <w:t xml:space="preserve">artículo </w:t>
      </w:r>
      <w:r w:rsidR="00741562" w:rsidRPr="00F213E7">
        <w:rPr>
          <w:rFonts w:ascii="Arial" w:eastAsia="Calibri" w:hAnsi="Arial" w:cs="Arial"/>
          <w:color w:val="000000" w:themeColor="text1"/>
          <w:sz w:val="22"/>
          <w:szCs w:val="22"/>
          <w:lang w:val="es-ES_tradnl"/>
        </w:rPr>
        <w:t>2.2.1.1.1.6.2, adicionado por el artículo 6 del Decreto</w:t>
      </w:r>
      <w:r w:rsidR="00E72080" w:rsidRPr="00F213E7">
        <w:rPr>
          <w:rFonts w:ascii="Arial" w:eastAsia="Calibri" w:hAnsi="Arial" w:cs="Arial"/>
          <w:color w:val="000000" w:themeColor="text1"/>
          <w:sz w:val="22"/>
          <w:szCs w:val="22"/>
          <w:lang w:val="es-ES_tradnl"/>
        </w:rPr>
        <w:t xml:space="preserve"> 399 de 2021</w:t>
      </w:r>
      <w:r w:rsidR="005A16F3" w:rsidRPr="00F213E7">
        <w:rPr>
          <w:rFonts w:ascii="Arial" w:eastAsia="Calibri" w:hAnsi="Arial" w:cs="Arial"/>
          <w:color w:val="000000" w:themeColor="text1"/>
          <w:sz w:val="22"/>
          <w:szCs w:val="22"/>
          <w:lang w:val="es-ES_tradnl"/>
        </w:rPr>
        <w:t xml:space="preserve"> y sustituido por el artículo </w:t>
      </w:r>
      <w:r w:rsidR="005A771F" w:rsidRPr="00F213E7">
        <w:rPr>
          <w:rFonts w:ascii="Arial" w:eastAsia="Calibri" w:hAnsi="Arial" w:cs="Arial"/>
          <w:color w:val="000000" w:themeColor="text1"/>
          <w:sz w:val="22"/>
          <w:szCs w:val="22"/>
          <w:lang w:val="es-ES_tradnl"/>
        </w:rPr>
        <w:t>3 del Decreto 579 de 2021</w:t>
      </w:r>
      <w:r w:rsidR="00E72080" w:rsidRPr="00F213E7">
        <w:rPr>
          <w:rFonts w:ascii="Arial" w:eastAsia="Calibri" w:hAnsi="Arial" w:cs="Arial"/>
          <w:color w:val="000000" w:themeColor="text1"/>
          <w:sz w:val="22"/>
          <w:szCs w:val="22"/>
          <w:lang w:val="es-ES_tradnl"/>
        </w:rPr>
        <w:t>, establece que «</w:t>
      </w:r>
      <w:r w:rsidR="00E72080" w:rsidRPr="00F213E7">
        <w:rPr>
          <w:rFonts w:ascii="Arial" w:hAnsi="Arial" w:cs="Arial"/>
          <w:sz w:val="22"/>
          <w:szCs w:val="22"/>
          <w:lang w:val="es-ES_tradnl"/>
        </w:rPr>
        <w:t xml:space="preserve">[…] </w:t>
      </w:r>
      <w:r w:rsidR="00E72080" w:rsidRPr="00F213E7">
        <w:rPr>
          <w:rFonts w:ascii="Arial" w:eastAsia="Calibri" w:hAnsi="Arial" w:cs="Arial"/>
          <w:color w:val="000000" w:themeColor="text1"/>
          <w:sz w:val="22"/>
          <w:szCs w:val="22"/>
          <w:lang w:val="es-ES_tradnl"/>
        </w:rPr>
        <w:t xml:space="preserve">las Entidades Estatales evaluarán estos indicadores, teniendo en cuenta el mejor año fiscal que se refleje en el registro de cada </w:t>
      </w:r>
      <w:r w:rsidR="00E72080" w:rsidRPr="00F213E7">
        <w:rPr>
          <w:rFonts w:ascii="Arial" w:eastAsia="Calibri" w:hAnsi="Arial" w:cs="Arial"/>
          <w:color w:val="000000" w:themeColor="text1"/>
          <w:sz w:val="22"/>
          <w:szCs w:val="22"/>
          <w:lang w:val="es-ES_tradnl"/>
        </w:rPr>
        <w:lastRenderedPageBreak/>
        <w:t xml:space="preserve">proponente», significa que deben </w:t>
      </w:r>
      <w:r w:rsidR="00E26551" w:rsidRPr="00F213E7">
        <w:rPr>
          <w:rFonts w:ascii="Arial" w:eastAsia="Calibri" w:hAnsi="Arial" w:cs="Arial"/>
          <w:color w:val="000000" w:themeColor="text1"/>
          <w:sz w:val="22"/>
          <w:szCs w:val="22"/>
          <w:lang w:val="es-ES_tradnl"/>
        </w:rPr>
        <w:t xml:space="preserve">examinar los años </w:t>
      </w:r>
      <w:r w:rsidR="00826870" w:rsidRPr="00F213E7">
        <w:rPr>
          <w:rFonts w:ascii="Arial" w:eastAsia="Calibri" w:hAnsi="Arial" w:cs="Arial"/>
          <w:color w:val="000000" w:themeColor="text1"/>
          <w:sz w:val="22"/>
          <w:szCs w:val="22"/>
          <w:lang w:val="es-ES_tradnl"/>
        </w:rPr>
        <w:t>certificados en el RUP y escoger</w:t>
      </w:r>
      <w:r w:rsidR="000F3E4C" w:rsidRPr="00F213E7">
        <w:rPr>
          <w:rFonts w:ascii="Arial" w:eastAsia="Calibri" w:hAnsi="Arial" w:cs="Arial"/>
          <w:color w:val="000000" w:themeColor="text1"/>
          <w:sz w:val="22"/>
          <w:szCs w:val="22"/>
          <w:lang w:val="es-ES_tradnl"/>
        </w:rPr>
        <w:t xml:space="preserve"> para ser evaluado</w:t>
      </w:r>
      <w:r w:rsidR="00826870" w:rsidRPr="00F213E7">
        <w:rPr>
          <w:rFonts w:ascii="Arial" w:eastAsia="Calibri" w:hAnsi="Arial" w:cs="Arial"/>
          <w:color w:val="000000" w:themeColor="text1"/>
          <w:sz w:val="22"/>
          <w:szCs w:val="22"/>
          <w:lang w:val="es-ES_tradnl"/>
        </w:rPr>
        <w:t xml:space="preserve"> el que</w:t>
      </w:r>
      <w:r w:rsidR="00A60500" w:rsidRPr="00F213E7">
        <w:rPr>
          <w:rFonts w:ascii="Arial" w:eastAsia="Calibri" w:hAnsi="Arial" w:cs="Arial"/>
          <w:color w:val="000000" w:themeColor="text1"/>
          <w:sz w:val="22"/>
          <w:szCs w:val="22"/>
          <w:lang w:val="es-ES_tradnl"/>
        </w:rPr>
        <w:t xml:space="preserve"> refleje mejores indicadores de capacidad financiera y organizacional</w:t>
      </w:r>
      <w:r w:rsidR="007B6008" w:rsidRPr="00F213E7">
        <w:rPr>
          <w:rFonts w:ascii="Arial" w:eastAsia="Calibri" w:hAnsi="Arial" w:cs="Arial"/>
          <w:color w:val="000000" w:themeColor="text1"/>
          <w:sz w:val="22"/>
          <w:szCs w:val="22"/>
          <w:lang w:val="es-ES_tradnl"/>
        </w:rPr>
        <w:t>,</w:t>
      </w:r>
      <w:r w:rsidR="00196292" w:rsidRPr="00F213E7">
        <w:rPr>
          <w:rFonts w:ascii="Arial" w:eastAsia="Calibri" w:hAnsi="Arial" w:cs="Arial"/>
          <w:color w:val="000000" w:themeColor="text1"/>
          <w:sz w:val="22"/>
          <w:szCs w:val="22"/>
          <w:lang w:val="es-ES_tradnl"/>
        </w:rPr>
        <w:t xml:space="preserve"> que permita al proponente cumplir los requisitos habilitantes de capacidad financiera y organizacional.</w:t>
      </w:r>
    </w:p>
    <w:p w14:paraId="124A7B85" w14:textId="6F2F87A2" w:rsidR="006466F2" w:rsidRPr="00F213E7" w:rsidRDefault="00FB0A80" w:rsidP="000771DA">
      <w:pPr>
        <w:spacing w:after="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Por lo tanto, </w:t>
      </w:r>
      <w:r w:rsidR="004565C6" w:rsidRPr="00F213E7">
        <w:rPr>
          <w:rFonts w:ascii="Arial" w:eastAsia="Calibri" w:hAnsi="Arial" w:cs="Arial"/>
          <w:color w:val="000000" w:themeColor="text1"/>
          <w:sz w:val="22"/>
          <w:szCs w:val="22"/>
          <w:lang w:val="es-ES_tradnl"/>
        </w:rPr>
        <w:t>el parágrafo transitorio, agregado al artículo 2.2.1.1.1.6.2. del Decreto 1082 de 2015 por el artículo 6 del Decreto 399 de 2021</w:t>
      </w:r>
      <w:r w:rsidR="005A771F" w:rsidRPr="00F213E7">
        <w:rPr>
          <w:rFonts w:ascii="Arial" w:eastAsia="Calibri" w:hAnsi="Arial" w:cs="Arial"/>
          <w:color w:val="000000" w:themeColor="text1"/>
          <w:sz w:val="22"/>
          <w:szCs w:val="22"/>
          <w:lang w:val="es-ES_tradnl"/>
        </w:rPr>
        <w:t xml:space="preserve"> y sustituido por el artículo 3 del Decreto 579 de 2021</w:t>
      </w:r>
      <w:r w:rsidR="004565C6" w:rsidRPr="00F213E7">
        <w:rPr>
          <w:rFonts w:ascii="Arial" w:eastAsia="Calibri" w:hAnsi="Arial" w:cs="Arial"/>
          <w:color w:val="000000" w:themeColor="text1"/>
          <w:sz w:val="22"/>
          <w:szCs w:val="22"/>
          <w:lang w:val="es-ES_tradnl"/>
        </w:rPr>
        <w:t xml:space="preserve">, no exige que las entidades estatales </w:t>
      </w:r>
      <w:r w:rsidR="004E60CD" w:rsidRPr="00F213E7">
        <w:rPr>
          <w:rFonts w:ascii="Arial" w:eastAsia="Calibri" w:hAnsi="Arial" w:cs="Arial"/>
          <w:color w:val="000000" w:themeColor="text1"/>
          <w:sz w:val="22"/>
          <w:szCs w:val="22"/>
          <w:lang w:val="es-ES_tradnl"/>
        </w:rPr>
        <w:t>tengan en cuenta</w:t>
      </w:r>
      <w:r w:rsidR="004565C6" w:rsidRPr="00F213E7">
        <w:rPr>
          <w:rFonts w:ascii="Arial" w:eastAsia="Calibri" w:hAnsi="Arial" w:cs="Arial"/>
          <w:color w:val="000000" w:themeColor="text1"/>
          <w:sz w:val="22"/>
          <w:szCs w:val="22"/>
          <w:lang w:val="es-ES_tradnl"/>
        </w:rPr>
        <w:t xml:space="preserve"> el mejor año</w:t>
      </w:r>
      <w:r w:rsidR="00B53C98" w:rsidRPr="00F213E7">
        <w:rPr>
          <w:rFonts w:ascii="Arial" w:eastAsia="Calibri" w:hAnsi="Arial" w:cs="Arial"/>
          <w:color w:val="000000" w:themeColor="text1"/>
          <w:sz w:val="22"/>
          <w:szCs w:val="22"/>
          <w:lang w:val="es-ES_tradnl"/>
        </w:rPr>
        <w:t xml:space="preserve"> </w:t>
      </w:r>
      <w:r w:rsidR="00B53C98" w:rsidRPr="00F213E7">
        <w:rPr>
          <w:rFonts w:ascii="Arial" w:eastAsia="Calibri" w:hAnsi="Arial" w:cs="Arial"/>
          <w:i/>
          <w:iCs/>
          <w:color w:val="000000" w:themeColor="text1"/>
          <w:sz w:val="22"/>
          <w:szCs w:val="22"/>
          <w:lang w:val="es-ES_tradnl"/>
        </w:rPr>
        <w:t>por cada indicador</w:t>
      </w:r>
      <w:r w:rsidR="00851769" w:rsidRPr="00F213E7">
        <w:rPr>
          <w:rFonts w:ascii="Arial" w:eastAsia="Calibri" w:hAnsi="Arial" w:cs="Arial"/>
          <w:color w:val="000000" w:themeColor="text1"/>
          <w:sz w:val="22"/>
          <w:szCs w:val="22"/>
          <w:lang w:val="es-ES_tradnl"/>
        </w:rPr>
        <w:t>; verbigracia, el mejor año para el índice de liquidez</w:t>
      </w:r>
      <w:r w:rsidR="00EC1E82" w:rsidRPr="00F213E7">
        <w:rPr>
          <w:rFonts w:ascii="Arial" w:eastAsia="Calibri" w:hAnsi="Arial" w:cs="Arial"/>
          <w:color w:val="000000" w:themeColor="text1"/>
          <w:sz w:val="22"/>
          <w:szCs w:val="22"/>
          <w:lang w:val="es-ES_tradnl"/>
        </w:rPr>
        <w:t>, el mejor año</w:t>
      </w:r>
      <w:r w:rsidR="00A75278" w:rsidRPr="00F213E7">
        <w:rPr>
          <w:rFonts w:ascii="Arial" w:eastAsia="Calibri" w:hAnsi="Arial" w:cs="Arial"/>
          <w:color w:val="000000" w:themeColor="text1"/>
          <w:sz w:val="22"/>
          <w:szCs w:val="22"/>
          <w:lang w:val="es-ES_tradnl"/>
        </w:rPr>
        <w:t xml:space="preserve"> para el índice de endeudamiento o el mejor año para </w:t>
      </w:r>
      <w:r w:rsidR="00C56A86" w:rsidRPr="00F213E7">
        <w:rPr>
          <w:rFonts w:ascii="Arial" w:eastAsia="Calibri" w:hAnsi="Arial" w:cs="Arial"/>
          <w:color w:val="000000" w:themeColor="text1"/>
          <w:sz w:val="22"/>
          <w:szCs w:val="22"/>
          <w:lang w:val="es-ES_tradnl"/>
        </w:rPr>
        <w:t xml:space="preserve">la rentabilidad del patrimonio. Atendiendo a la teleología del Decreto 399 de 2021, por «mejor año» debe entenderse aquel </w:t>
      </w:r>
      <w:r w:rsidR="00D036D4" w:rsidRPr="00F213E7">
        <w:rPr>
          <w:rFonts w:ascii="Arial" w:eastAsia="Calibri" w:hAnsi="Arial" w:cs="Arial"/>
          <w:color w:val="000000" w:themeColor="text1"/>
          <w:sz w:val="22"/>
          <w:szCs w:val="22"/>
          <w:lang w:val="es-ES_tradnl"/>
        </w:rPr>
        <w:t xml:space="preserve">en el que, analizados conjuntamente todos los indicadores de capacidad financiera y organizacional, el proponente cumpla con dichos requisitos habilitantes. </w:t>
      </w:r>
    </w:p>
    <w:p w14:paraId="5209032E" w14:textId="0757E114" w:rsidR="000771DA" w:rsidRPr="00F213E7" w:rsidRDefault="000771DA" w:rsidP="000771DA">
      <w:pPr>
        <w:tabs>
          <w:tab w:val="left" w:pos="426"/>
        </w:tabs>
        <w:spacing w:line="276" w:lineRule="auto"/>
        <w:ind w:firstLine="709"/>
        <w:jc w:val="both"/>
        <w:rPr>
          <w:rFonts w:ascii="Arial" w:hAnsi="Arial" w:cs="Arial"/>
          <w:color w:val="000000"/>
          <w:sz w:val="22"/>
          <w:szCs w:val="22"/>
          <w:lang w:val="es-ES_tradnl"/>
        </w:rPr>
      </w:pPr>
      <w:r w:rsidRPr="00F213E7">
        <w:rPr>
          <w:rFonts w:ascii="Arial" w:eastAsia="Calibri" w:hAnsi="Arial" w:cs="Arial"/>
          <w:noProof/>
          <w:sz w:val="22"/>
          <w:szCs w:val="22"/>
          <w:lang w:val="es-ES_tradnl"/>
        </w:rPr>
        <w:t>Aunado a lo anterior, siendo el espíritu de la norma propender por la reactivación económica, se brinda a las entidades estatales y  a los proponentes la posibilidad de tener un margen de tres (3) años de información en el certificado del RUP, de modo que no se tome necesariamente el periodo inmediatamente anterior, para el caso de aquellos oferentes donde este haya podido ser negativo financieramente por la situación de pandemia; mientras que en lo que atañe a la evaluación, de la información contenida en el RUP se tendrá en cuenta «el mejor año fiscal», se observa la frase en singular, para concluir que no se hace referenica a los tres años que devienen plurales; en cuanto a la palabra «mejor» en función de adjetivo, como la norma lo precisa, dependerá de las condiciones propias del proceso contractual, correspondiendo a las entidades el deber de análisis al respecto, en armonía con los aspectos analizados, donde mejor en términos de capacidad financiera se entenderá como el año en el que se evidencie el mayor índice de liquidez, menor índice de endeudamiento y mayor cobertura de intereses, mientras que en lo concerniente a capacidad organizacional, será aquel en el que se evidencie</w:t>
      </w:r>
      <w:r w:rsidRPr="00F213E7">
        <w:rPr>
          <w:rFonts w:ascii="Arial" w:hAnsi="Arial" w:cs="Arial"/>
          <w:color w:val="000000"/>
          <w:sz w:val="22"/>
          <w:szCs w:val="22"/>
        </w:rPr>
        <w:t xml:space="preserve"> mayor rentabilidad sobre el patrimonio</w:t>
      </w:r>
      <w:r w:rsidRPr="00F213E7">
        <w:rPr>
          <w:rFonts w:ascii="Arial" w:hAnsi="Arial" w:cs="Arial"/>
          <w:color w:val="000000"/>
          <w:sz w:val="22"/>
          <w:szCs w:val="22"/>
          <w:lang w:val="es-ES_tradnl"/>
        </w:rPr>
        <w:t xml:space="preserve"> y  </w:t>
      </w:r>
      <w:r w:rsidRPr="00F213E7">
        <w:rPr>
          <w:rFonts w:ascii="Arial" w:hAnsi="Arial" w:cs="Arial"/>
          <w:color w:val="000000"/>
          <w:sz w:val="22"/>
          <w:szCs w:val="22"/>
        </w:rPr>
        <w:t xml:space="preserve">mayor rentabilidad sobre activos, </w:t>
      </w:r>
      <w:r w:rsidRPr="00F213E7">
        <w:rPr>
          <w:rFonts w:ascii="Arial" w:hAnsi="Arial" w:cs="Arial"/>
          <w:color w:val="000000"/>
          <w:sz w:val="22"/>
          <w:szCs w:val="22"/>
          <w:lang w:val="es-ES_tradnl"/>
        </w:rPr>
        <w:t xml:space="preserve">debiendo este último ser </w:t>
      </w:r>
      <w:r w:rsidRPr="00F213E7">
        <w:rPr>
          <w:rFonts w:ascii="Arial" w:hAnsi="Arial" w:cs="Arial"/>
          <w:color w:val="000000"/>
          <w:sz w:val="22"/>
          <w:szCs w:val="22"/>
        </w:rPr>
        <w:t xml:space="preserve">menor o igual que el </w:t>
      </w:r>
      <w:r w:rsidRPr="00F213E7">
        <w:rPr>
          <w:rFonts w:ascii="Arial" w:hAnsi="Arial" w:cs="Arial"/>
          <w:color w:val="000000"/>
          <w:sz w:val="22"/>
          <w:szCs w:val="22"/>
          <w:lang w:val="es-ES_tradnl"/>
        </w:rPr>
        <w:t>primero.</w:t>
      </w:r>
    </w:p>
    <w:p w14:paraId="3C0C9445" w14:textId="51626148" w:rsidR="008C2226" w:rsidRPr="00F213E7" w:rsidRDefault="000771DA" w:rsidP="006466F2">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noProof/>
          <w:sz w:val="22"/>
          <w:szCs w:val="22"/>
          <w:lang w:val="es-ES_tradnl"/>
        </w:rPr>
        <w:t xml:space="preserve">En efecto, </w:t>
      </w:r>
      <w:r w:rsidR="00435CDE" w:rsidRPr="00F213E7">
        <w:rPr>
          <w:rFonts w:ascii="Arial" w:eastAsia="Calibri" w:hAnsi="Arial" w:cs="Arial"/>
          <w:color w:val="000000" w:themeColor="text1"/>
          <w:sz w:val="22"/>
          <w:szCs w:val="22"/>
          <w:lang w:val="es-ES_tradnl"/>
        </w:rPr>
        <w:t>el «mejor año fiscal» es, objetivamente, aquel en el que</w:t>
      </w:r>
      <w:r w:rsidR="00FC26EA" w:rsidRPr="00F213E7">
        <w:rPr>
          <w:rFonts w:ascii="Arial" w:eastAsia="Calibri" w:hAnsi="Arial" w:cs="Arial"/>
          <w:color w:val="000000" w:themeColor="text1"/>
          <w:sz w:val="22"/>
          <w:szCs w:val="22"/>
          <w:lang w:val="es-ES_tradnl"/>
        </w:rPr>
        <w:t>,</w:t>
      </w:r>
      <w:r w:rsidR="00435CDE" w:rsidRPr="00F213E7">
        <w:rPr>
          <w:rFonts w:ascii="Arial" w:eastAsia="Calibri" w:hAnsi="Arial" w:cs="Arial"/>
          <w:color w:val="000000" w:themeColor="text1"/>
          <w:sz w:val="22"/>
          <w:szCs w:val="22"/>
          <w:lang w:val="es-ES_tradnl"/>
        </w:rPr>
        <w:t xml:space="preserve"> vistos en su conjunto los indicadores de capacidad financiera y organizacional, </w:t>
      </w:r>
      <w:r w:rsidR="00232C7A" w:rsidRPr="00F213E7">
        <w:rPr>
          <w:rFonts w:ascii="Arial" w:eastAsia="Calibri" w:hAnsi="Arial" w:cs="Arial"/>
          <w:color w:val="000000" w:themeColor="text1"/>
          <w:sz w:val="22"/>
          <w:szCs w:val="22"/>
          <w:lang w:val="es-ES_tradnl"/>
        </w:rPr>
        <w:t xml:space="preserve">el proponente </w:t>
      </w:r>
      <w:r w:rsidR="00A3039C" w:rsidRPr="00F213E7">
        <w:rPr>
          <w:rFonts w:ascii="Arial" w:eastAsia="Calibri" w:hAnsi="Arial" w:cs="Arial"/>
          <w:color w:val="000000" w:themeColor="text1"/>
          <w:sz w:val="22"/>
          <w:szCs w:val="22"/>
          <w:lang w:val="es-ES_tradnl"/>
        </w:rPr>
        <w:t xml:space="preserve">podría </w:t>
      </w:r>
      <w:r w:rsidR="00232C7A" w:rsidRPr="00F213E7">
        <w:rPr>
          <w:rFonts w:ascii="Arial" w:eastAsia="Calibri" w:hAnsi="Arial" w:cs="Arial"/>
          <w:color w:val="000000" w:themeColor="text1"/>
          <w:sz w:val="22"/>
          <w:szCs w:val="22"/>
          <w:lang w:val="es-ES_tradnl"/>
        </w:rPr>
        <w:t>cumpl</w:t>
      </w:r>
      <w:r w:rsidR="00A3039C" w:rsidRPr="00F213E7">
        <w:rPr>
          <w:rFonts w:ascii="Arial" w:eastAsia="Calibri" w:hAnsi="Arial" w:cs="Arial"/>
          <w:color w:val="000000" w:themeColor="text1"/>
          <w:sz w:val="22"/>
          <w:szCs w:val="22"/>
          <w:lang w:val="es-ES_tradnl"/>
        </w:rPr>
        <w:t>ir</w:t>
      </w:r>
      <w:r w:rsidR="00435CDE" w:rsidRPr="00F213E7">
        <w:rPr>
          <w:rFonts w:ascii="Arial" w:eastAsia="Calibri" w:hAnsi="Arial" w:cs="Arial"/>
          <w:color w:val="000000" w:themeColor="text1"/>
          <w:sz w:val="22"/>
          <w:szCs w:val="22"/>
          <w:lang w:val="es-ES_tradnl"/>
        </w:rPr>
        <w:t xml:space="preserve"> estos requisitos habilitantes en el proceso de selección.</w:t>
      </w:r>
      <w:r w:rsidR="00EA6B8C" w:rsidRPr="00F213E7">
        <w:rPr>
          <w:rFonts w:ascii="Arial" w:eastAsia="Calibri" w:hAnsi="Arial" w:cs="Arial"/>
          <w:color w:val="000000" w:themeColor="text1"/>
          <w:sz w:val="22"/>
          <w:szCs w:val="22"/>
          <w:lang w:val="es-ES_tradnl"/>
        </w:rPr>
        <w:t xml:space="preserve"> </w:t>
      </w:r>
      <w:r w:rsidR="001E2F9D" w:rsidRPr="00F213E7">
        <w:rPr>
          <w:rFonts w:ascii="Arial" w:eastAsia="Calibri" w:hAnsi="Arial" w:cs="Arial"/>
          <w:color w:val="000000" w:themeColor="text1"/>
          <w:sz w:val="22"/>
          <w:szCs w:val="22"/>
          <w:lang w:val="es-ES_tradnl"/>
        </w:rPr>
        <w:t>Tales</w:t>
      </w:r>
      <w:r w:rsidR="00EA6B8C" w:rsidRPr="00F213E7">
        <w:rPr>
          <w:rFonts w:ascii="Arial" w:eastAsia="Calibri" w:hAnsi="Arial" w:cs="Arial"/>
          <w:color w:val="000000" w:themeColor="text1"/>
          <w:sz w:val="22"/>
          <w:szCs w:val="22"/>
          <w:lang w:val="es-ES_tradnl"/>
        </w:rPr>
        <w:t xml:space="preserve"> requisitos deben establecerse por la entidad estatal en el pliego de condiciones o documento equivalente y han de ser el resultado de un adecuado análisis en la fase de </w:t>
      </w:r>
      <w:r w:rsidR="006246F0" w:rsidRPr="00F213E7">
        <w:rPr>
          <w:rFonts w:ascii="Arial" w:eastAsia="Calibri" w:hAnsi="Arial" w:cs="Arial"/>
          <w:color w:val="000000" w:themeColor="text1"/>
          <w:sz w:val="22"/>
          <w:szCs w:val="22"/>
          <w:lang w:val="es-ES_tradnl"/>
        </w:rPr>
        <w:t>planeación</w:t>
      </w:r>
      <w:r w:rsidR="00EA6B8C" w:rsidRPr="00F213E7">
        <w:rPr>
          <w:rFonts w:ascii="Arial" w:eastAsia="Calibri" w:hAnsi="Arial" w:cs="Arial"/>
          <w:color w:val="000000" w:themeColor="text1"/>
          <w:sz w:val="22"/>
          <w:szCs w:val="22"/>
          <w:lang w:val="es-ES_tradnl"/>
        </w:rPr>
        <w:t xml:space="preserve">, que permita establecer índices de capacidad financiera y organizacional </w:t>
      </w:r>
      <w:r w:rsidR="00FC26EA" w:rsidRPr="00F213E7">
        <w:rPr>
          <w:rFonts w:ascii="Arial" w:eastAsia="Calibri" w:hAnsi="Arial" w:cs="Arial"/>
          <w:color w:val="000000" w:themeColor="text1"/>
          <w:sz w:val="22"/>
          <w:szCs w:val="22"/>
          <w:lang w:val="es-ES_tradnl"/>
        </w:rPr>
        <w:t>razonables.</w:t>
      </w:r>
      <w:r w:rsidR="00F864EC" w:rsidRPr="00F213E7">
        <w:rPr>
          <w:rFonts w:ascii="Arial" w:eastAsia="Calibri" w:hAnsi="Arial" w:cs="Arial"/>
          <w:color w:val="000000" w:themeColor="text1"/>
          <w:sz w:val="22"/>
          <w:szCs w:val="22"/>
          <w:lang w:val="es-ES_tradnl"/>
        </w:rPr>
        <w:t xml:space="preserve"> Ahora bien, del hecho de que la entidad estatal deba</w:t>
      </w:r>
      <w:r w:rsidR="006072F7" w:rsidRPr="00F213E7">
        <w:rPr>
          <w:rFonts w:ascii="Arial" w:eastAsia="Calibri" w:hAnsi="Arial" w:cs="Arial"/>
          <w:color w:val="000000" w:themeColor="text1"/>
          <w:sz w:val="22"/>
          <w:szCs w:val="22"/>
          <w:lang w:val="es-ES_tradnl"/>
        </w:rPr>
        <w:t xml:space="preserve"> evaluar los indicadores de capacidad financiera y organizacional teniendo en cuenta el «mejor año fiscal», n</w:t>
      </w:r>
      <w:r w:rsidR="00951460" w:rsidRPr="00F213E7">
        <w:rPr>
          <w:rFonts w:ascii="Arial" w:eastAsia="Calibri" w:hAnsi="Arial" w:cs="Arial"/>
          <w:color w:val="000000" w:themeColor="text1"/>
          <w:sz w:val="22"/>
          <w:szCs w:val="22"/>
          <w:lang w:val="es-ES_tradnl"/>
        </w:rPr>
        <w:t>o se infiere que el proponente siempre cumplirá tales requisitos habilitantes, pues</w:t>
      </w:r>
      <w:r w:rsidR="0092660F" w:rsidRPr="00F213E7">
        <w:rPr>
          <w:rFonts w:ascii="Arial" w:eastAsia="Calibri" w:hAnsi="Arial" w:cs="Arial"/>
          <w:color w:val="000000" w:themeColor="text1"/>
          <w:sz w:val="22"/>
          <w:szCs w:val="22"/>
          <w:lang w:val="es-ES_tradnl"/>
        </w:rPr>
        <w:t>,</w:t>
      </w:r>
      <w:r w:rsidR="00951460" w:rsidRPr="00F213E7">
        <w:rPr>
          <w:rFonts w:ascii="Arial" w:eastAsia="Calibri" w:hAnsi="Arial" w:cs="Arial"/>
          <w:color w:val="000000" w:themeColor="text1"/>
          <w:sz w:val="22"/>
          <w:szCs w:val="22"/>
          <w:lang w:val="es-ES_tradnl"/>
        </w:rPr>
        <w:t xml:space="preserve"> precisamente</w:t>
      </w:r>
      <w:r w:rsidR="0092660F" w:rsidRPr="00F213E7">
        <w:rPr>
          <w:rFonts w:ascii="Arial" w:eastAsia="Calibri" w:hAnsi="Arial" w:cs="Arial"/>
          <w:color w:val="000000" w:themeColor="text1"/>
          <w:sz w:val="22"/>
          <w:szCs w:val="22"/>
          <w:lang w:val="es-ES_tradnl"/>
        </w:rPr>
        <w:t>,</w:t>
      </w:r>
      <w:r w:rsidR="00951460" w:rsidRPr="00F213E7">
        <w:rPr>
          <w:rFonts w:ascii="Arial" w:eastAsia="Calibri" w:hAnsi="Arial" w:cs="Arial"/>
          <w:color w:val="000000" w:themeColor="text1"/>
          <w:sz w:val="22"/>
          <w:szCs w:val="22"/>
          <w:lang w:val="es-ES_tradnl"/>
        </w:rPr>
        <w:t xml:space="preserve"> ese es el análisis que </w:t>
      </w:r>
      <w:r w:rsidR="00C769AF" w:rsidRPr="00F213E7">
        <w:rPr>
          <w:rFonts w:ascii="Arial" w:eastAsia="Calibri" w:hAnsi="Arial" w:cs="Arial"/>
          <w:color w:val="000000" w:themeColor="text1"/>
          <w:sz w:val="22"/>
          <w:szCs w:val="22"/>
          <w:lang w:val="es-ES_tradnl"/>
        </w:rPr>
        <w:t>deberá</w:t>
      </w:r>
      <w:r w:rsidR="0092660F" w:rsidRPr="00F213E7">
        <w:rPr>
          <w:rFonts w:ascii="Arial" w:eastAsia="Calibri" w:hAnsi="Arial" w:cs="Arial"/>
          <w:color w:val="000000" w:themeColor="text1"/>
          <w:sz w:val="22"/>
          <w:szCs w:val="22"/>
          <w:lang w:val="es-ES_tradnl"/>
        </w:rPr>
        <w:t xml:space="preserve"> hacer la entidad pública</w:t>
      </w:r>
      <w:r w:rsidR="00CE3B2D" w:rsidRPr="00F213E7">
        <w:rPr>
          <w:rFonts w:ascii="Arial" w:eastAsia="Calibri" w:hAnsi="Arial" w:cs="Arial"/>
          <w:color w:val="000000" w:themeColor="text1"/>
          <w:sz w:val="22"/>
          <w:szCs w:val="22"/>
          <w:lang w:val="es-ES_tradnl"/>
        </w:rPr>
        <w:t xml:space="preserve"> con la información disponible en el RUP</w:t>
      </w:r>
      <w:r w:rsidR="0092660F" w:rsidRPr="00F213E7">
        <w:rPr>
          <w:rFonts w:ascii="Arial" w:eastAsia="Calibri" w:hAnsi="Arial" w:cs="Arial"/>
          <w:color w:val="000000" w:themeColor="text1"/>
          <w:sz w:val="22"/>
          <w:szCs w:val="22"/>
          <w:lang w:val="es-ES_tradnl"/>
        </w:rPr>
        <w:t>.</w:t>
      </w:r>
    </w:p>
    <w:p w14:paraId="0F7C6C04" w14:textId="145FCE06" w:rsidR="000771DA" w:rsidRPr="00F213E7" w:rsidRDefault="00CF0AE1" w:rsidP="000771DA">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lastRenderedPageBreak/>
        <w:t xml:space="preserve">Por consiguiente, </w:t>
      </w:r>
      <w:r w:rsidR="00382D93" w:rsidRPr="00F213E7">
        <w:rPr>
          <w:rFonts w:ascii="Arial" w:eastAsia="Calibri" w:hAnsi="Arial" w:cs="Arial"/>
          <w:color w:val="000000" w:themeColor="text1"/>
          <w:sz w:val="22"/>
          <w:szCs w:val="22"/>
          <w:lang w:val="es-ES_tradnl"/>
        </w:rPr>
        <w:t xml:space="preserve">en los procesos de selección cuyo acto administrativo de apertura o invitación se publique a partir del 1 de </w:t>
      </w:r>
      <w:r w:rsidR="00D45F1C" w:rsidRPr="00F213E7">
        <w:rPr>
          <w:rFonts w:ascii="Arial" w:eastAsia="Calibri" w:hAnsi="Arial" w:cs="Arial"/>
          <w:color w:val="000000" w:themeColor="text1"/>
          <w:sz w:val="22"/>
          <w:szCs w:val="22"/>
          <w:lang w:val="es-ES_tradnl"/>
        </w:rPr>
        <w:t>julio</w:t>
      </w:r>
      <w:r w:rsidR="00382D93" w:rsidRPr="00F213E7">
        <w:rPr>
          <w:rFonts w:ascii="Arial" w:eastAsia="Calibri" w:hAnsi="Arial" w:cs="Arial"/>
          <w:color w:val="000000" w:themeColor="text1"/>
          <w:sz w:val="22"/>
          <w:szCs w:val="22"/>
          <w:lang w:val="es-ES_tradnl"/>
        </w:rPr>
        <w:t xml:space="preserve"> de 2021, </w:t>
      </w:r>
      <w:r w:rsidR="00BA0C59" w:rsidRPr="00F213E7">
        <w:rPr>
          <w:rFonts w:ascii="Arial" w:eastAsia="Calibri" w:hAnsi="Arial" w:cs="Arial"/>
          <w:color w:val="000000" w:themeColor="text1"/>
          <w:sz w:val="22"/>
          <w:szCs w:val="22"/>
          <w:lang w:val="es-ES_tradnl"/>
        </w:rPr>
        <w:t>las entidades estatales</w:t>
      </w:r>
      <w:r w:rsidR="00382D93" w:rsidRPr="00F213E7">
        <w:rPr>
          <w:rFonts w:ascii="Arial" w:eastAsia="Calibri" w:hAnsi="Arial" w:cs="Arial"/>
          <w:color w:val="000000" w:themeColor="text1"/>
          <w:sz w:val="22"/>
          <w:szCs w:val="22"/>
          <w:lang w:val="es-ES_tradnl"/>
        </w:rPr>
        <w:t xml:space="preserve"> deben evaluar los indicadores de la capacidad financiera teniendo en cuenta el mejor año fiscal que se refleje en el RUP</w:t>
      </w:r>
      <w:r w:rsidR="000771DA" w:rsidRPr="00F213E7">
        <w:rPr>
          <w:rFonts w:ascii="Arial" w:eastAsia="Calibri" w:hAnsi="Arial" w:cs="Arial"/>
          <w:color w:val="000000" w:themeColor="text1"/>
          <w:sz w:val="22"/>
          <w:szCs w:val="22"/>
          <w:lang w:val="es-ES_tradnl"/>
        </w:rPr>
        <w:t>, recordando la modificación normativa derivada de la coyuntura actual no es nugatoria de los postulados que rigen la contratación pública, en la que siempre se ha exigido de las entidades públicas, acorde con el principio de transparencia  establecer reglas justas, procurando la pluralidad de oferentes para evitar la declaratoria desierta de los procesos de selección.</w:t>
      </w:r>
    </w:p>
    <w:p w14:paraId="251EDA04" w14:textId="27B0219C" w:rsidR="000771DA" w:rsidRPr="00F213E7" w:rsidRDefault="000771DA" w:rsidP="000E70DD">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En efecto, el deber de análisis desde todas las perspectivas del proceso, incluyendo la financiera y organizacional, también ha estado vigente con antelación a las modificaciones normativas que se estudian, en armonía con el artículo  25 de la Ley 80 de 1993, que dentro del principio de economía alude a la realización de procedimientos estrictamente necesarios para asegurar la selección objetiva de la propuesta más favorable</w:t>
      </w:r>
      <w:r w:rsidR="0086367B" w:rsidRPr="00F213E7">
        <w:rPr>
          <w:rFonts w:ascii="Arial" w:eastAsia="Calibri" w:hAnsi="Arial" w:cs="Arial"/>
          <w:color w:val="000000" w:themeColor="text1"/>
          <w:sz w:val="22"/>
          <w:szCs w:val="22"/>
          <w:lang w:val="es-ES_tradnl"/>
        </w:rPr>
        <w:t>, y</w:t>
      </w:r>
      <w:r w:rsidRPr="00F213E7">
        <w:rPr>
          <w:rFonts w:ascii="Arial" w:eastAsia="Calibri" w:hAnsi="Arial" w:cs="Arial"/>
          <w:color w:val="000000" w:themeColor="text1"/>
          <w:sz w:val="22"/>
          <w:szCs w:val="22"/>
          <w:lang w:val="es-ES_tradnl"/>
        </w:rPr>
        <w:t xml:space="preserve">  </w:t>
      </w:r>
      <w:r w:rsidR="0086367B" w:rsidRPr="00F213E7">
        <w:rPr>
          <w:rFonts w:ascii="Arial" w:eastAsia="Calibri" w:hAnsi="Arial" w:cs="Arial"/>
          <w:color w:val="000000" w:themeColor="text1"/>
          <w:sz w:val="22"/>
          <w:szCs w:val="22"/>
          <w:lang w:val="es-ES_tradnl"/>
        </w:rPr>
        <w:t>e</w:t>
      </w:r>
      <w:r w:rsidRPr="00F213E7">
        <w:rPr>
          <w:rFonts w:ascii="Arial" w:eastAsia="Calibri" w:hAnsi="Arial" w:cs="Arial"/>
          <w:color w:val="000000" w:themeColor="text1"/>
          <w:sz w:val="22"/>
          <w:szCs w:val="22"/>
          <w:lang w:val="es-ES_tradnl"/>
        </w:rPr>
        <w:t xml:space="preserve">n materia de interpretación normativa contractual, el artículo 28 </w:t>
      </w:r>
      <w:proofErr w:type="spellStart"/>
      <w:r w:rsidRPr="00F213E7">
        <w:rPr>
          <w:rFonts w:ascii="Arial" w:eastAsia="Calibri" w:hAnsi="Arial" w:cs="Arial"/>
          <w:color w:val="000000" w:themeColor="text1"/>
          <w:sz w:val="22"/>
          <w:szCs w:val="22"/>
          <w:lang w:val="es-ES_tradnl"/>
        </w:rPr>
        <w:t>ibídem</w:t>
      </w:r>
      <w:proofErr w:type="spellEnd"/>
      <w:r w:rsidRPr="00F213E7">
        <w:rPr>
          <w:rFonts w:ascii="Arial" w:eastAsia="Calibri" w:hAnsi="Arial" w:cs="Arial"/>
          <w:color w:val="000000" w:themeColor="text1"/>
          <w:sz w:val="22"/>
          <w:szCs w:val="22"/>
          <w:lang w:val="es-ES_tradnl"/>
        </w:rPr>
        <w:t xml:space="preserve"> señala que deberán tenerse en cuenta los principios y fines de la ley, la igualdad y equilibrio entre prestaciones y derechos que caracteriza a los contratos conmutativos</w:t>
      </w:r>
      <w:r w:rsidR="0086367B" w:rsidRPr="00F213E7">
        <w:rPr>
          <w:rFonts w:ascii="Arial" w:eastAsia="Calibri" w:hAnsi="Arial" w:cs="Arial"/>
          <w:color w:val="000000" w:themeColor="text1"/>
          <w:sz w:val="22"/>
          <w:szCs w:val="22"/>
          <w:lang w:val="es-ES_tradnl"/>
        </w:rPr>
        <w:t>, en consecuencia, la selección del mejor año fiscal corresponderá a las mejores condiciones financieras y de capacidad organizacional para dar cumplimiento a</w:t>
      </w:r>
      <w:r w:rsidR="002D52E0" w:rsidRPr="00F213E7">
        <w:rPr>
          <w:rFonts w:ascii="Arial" w:eastAsia="Calibri" w:hAnsi="Arial" w:cs="Arial"/>
          <w:color w:val="000000" w:themeColor="text1"/>
          <w:sz w:val="22"/>
          <w:szCs w:val="22"/>
          <w:lang w:val="es-ES_tradnl"/>
        </w:rPr>
        <w:t>l objeto contractual que se establezca.</w:t>
      </w:r>
    </w:p>
    <w:p w14:paraId="1BA7D199" w14:textId="77777777" w:rsidR="00042C13" w:rsidRPr="00F213E7" w:rsidRDefault="00042C13" w:rsidP="00042C13">
      <w:pPr>
        <w:spacing w:line="276" w:lineRule="auto"/>
        <w:ind w:firstLine="709"/>
        <w:jc w:val="both"/>
        <w:rPr>
          <w:rFonts w:ascii="Arial" w:eastAsia="Calibri" w:hAnsi="Arial" w:cs="Arial"/>
          <w:color w:val="000000" w:themeColor="text1"/>
          <w:sz w:val="22"/>
          <w:szCs w:val="22"/>
          <w:lang w:val="es-ES_tradnl"/>
        </w:rPr>
      </w:pPr>
    </w:p>
    <w:p w14:paraId="37CA9805" w14:textId="4C51B578" w:rsidR="00DD5B04" w:rsidRPr="00F213E7" w:rsidRDefault="004177A6" w:rsidP="00510DE9">
      <w:pPr>
        <w:tabs>
          <w:tab w:val="left" w:pos="0"/>
        </w:tabs>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3</w:t>
      </w:r>
      <w:r w:rsidR="00B011A9" w:rsidRPr="00F213E7">
        <w:rPr>
          <w:rFonts w:ascii="Arial" w:eastAsia="Calibri" w:hAnsi="Arial" w:cs="Arial"/>
          <w:b/>
          <w:color w:val="000000" w:themeColor="text1"/>
          <w:sz w:val="22"/>
          <w:lang w:val="es-ES_tradnl"/>
        </w:rPr>
        <w:t xml:space="preserve">. </w:t>
      </w:r>
      <w:r w:rsidR="00DD5B04" w:rsidRPr="00F213E7">
        <w:rPr>
          <w:rFonts w:ascii="Arial" w:eastAsia="Calibri" w:hAnsi="Arial" w:cs="Arial"/>
          <w:b/>
          <w:color w:val="000000" w:themeColor="text1"/>
          <w:sz w:val="22"/>
          <w:lang w:val="es-ES_tradnl"/>
        </w:rPr>
        <w:t>Respuesta</w:t>
      </w:r>
    </w:p>
    <w:p w14:paraId="0B74D5B8" w14:textId="571E2881" w:rsidR="00C4581D" w:rsidRPr="00F213E7" w:rsidRDefault="00C4581D" w:rsidP="00510DE9">
      <w:pPr>
        <w:tabs>
          <w:tab w:val="left" w:pos="0"/>
        </w:tabs>
        <w:jc w:val="both"/>
        <w:rPr>
          <w:rFonts w:ascii="Arial" w:eastAsia="Calibri" w:hAnsi="Arial" w:cs="Arial"/>
          <w:color w:val="000000" w:themeColor="text1"/>
          <w:sz w:val="22"/>
          <w:lang w:val="es-ES_tradnl"/>
        </w:rPr>
      </w:pPr>
    </w:p>
    <w:p w14:paraId="7EF3CB1C" w14:textId="273241DD" w:rsidR="008926D5" w:rsidRDefault="00E870E4" w:rsidP="00BA47C3">
      <w:pPr>
        <w:pStyle w:val="Prrafodelista"/>
        <w:tabs>
          <w:tab w:val="left" w:pos="426"/>
        </w:tabs>
        <w:ind w:right="758"/>
        <w:jc w:val="both"/>
        <w:rPr>
          <w:rFonts w:ascii="Arial" w:hAnsi="Arial" w:cs="Arial"/>
          <w:color w:val="000000" w:themeColor="text1"/>
          <w:sz w:val="21"/>
          <w:szCs w:val="21"/>
          <w:lang w:val="es-ES_tradnl"/>
        </w:rPr>
      </w:pPr>
      <w:r w:rsidRPr="00F213E7">
        <w:rPr>
          <w:rFonts w:ascii="Arial" w:hAnsi="Arial" w:cs="Arial"/>
          <w:color w:val="000000" w:themeColor="text1"/>
          <w:sz w:val="21"/>
          <w:szCs w:val="21"/>
          <w:lang w:val="es-ES_tradnl"/>
        </w:rPr>
        <w:t>«</w:t>
      </w:r>
      <w:r w:rsidR="008926D5" w:rsidRPr="008926D5">
        <w:rPr>
          <w:rFonts w:ascii="Arial" w:hAnsi="Arial" w:cs="Arial"/>
          <w:color w:val="000000" w:themeColor="text1"/>
          <w:sz w:val="21"/>
          <w:szCs w:val="21"/>
          <w:lang w:val="es-ES_tradnl"/>
        </w:rPr>
        <w:t>1.1 ¿Las Entidades Estatales, deben analizar y establecer desde el estudio del sector los indicadores de capacidad financiera y capacidad organizacional de los 3 últimos años o sólo del último año 2020?»</w:t>
      </w:r>
    </w:p>
    <w:p w14:paraId="4E15708F" w14:textId="278BFD69" w:rsidR="00563AC7" w:rsidRDefault="00563AC7" w:rsidP="00BA47C3">
      <w:pPr>
        <w:pStyle w:val="Prrafodelista"/>
        <w:tabs>
          <w:tab w:val="left" w:pos="426"/>
        </w:tabs>
        <w:ind w:right="758"/>
        <w:jc w:val="both"/>
        <w:rPr>
          <w:rFonts w:ascii="Arial" w:hAnsi="Arial" w:cs="Arial"/>
          <w:color w:val="000000" w:themeColor="text1"/>
          <w:sz w:val="21"/>
          <w:szCs w:val="21"/>
          <w:lang w:val="es-ES_tradnl"/>
        </w:rPr>
      </w:pPr>
    </w:p>
    <w:p w14:paraId="59014246" w14:textId="77777777" w:rsidR="00563AC7" w:rsidRDefault="00563AC7" w:rsidP="00563AC7">
      <w:pPr>
        <w:pStyle w:val="Prrafodelista"/>
        <w:tabs>
          <w:tab w:val="left" w:pos="426"/>
        </w:tabs>
        <w:ind w:right="758"/>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8926D5">
        <w:rPr>
          <w:rFonts w:ascii="Arial" w:hAnsi="Arial" w:cs="Arial"/>
          <w:color w:val="000000" w:themeColor="text1"/>
          <w:sz w:val="21"/>
          <w:szCs w:val="21"/>
          <w:lang w:val="es-ES_tradnl"/>
        </w:rPr>
        <w:t>1.2 ¿Las Entidades Estatales deben establecer los indicadores de capacidad financiera y capacidad organizacional de cada año, 2018, 2019 y 2020 de manera independiente, ¿estableciendo unos indicadores por cada año?</w:t>
      </w:r>
    </w:p>
    <w:p w14:paraId="2BD71BA3" w14:textId="77777777" w:rsidR="004D1A27" w:rsidRDefault="004D1A27" w:rsidP="00BA47C3">
      <w:pPr>
        <w:pStyle w:val="Prrafodelista"/>
        <w:tabs>
          <w:tab w:val="left" w:pos="426"/>
        </w:tabs>
        <w:ind w:right="758"/>
        <w:jc w:val="both"/>
        <w:rPr>
          <w:rFonts w:ascii="Arial" w:hAnsi="Arial" w:cs="Arial"/>
          <w:color w:val="000000" w:themeColor="text1"/>
          <w:sz w:val="21"/>
          <w:szCs w:val="21"/>
          <w:lang w:val="es-ES_tradnl"/>
        </w:rPr>
      </w:pPr>
    </w:p>
    <w:p w14:paraId="79882913" w14:textId="673A4AF0" w:rsidR="00007417" w:rsidRDefault="008926D5" w:rsidP="00BA47C3">
      <w:pPr>
        <w:pStyle w:val="Prrafodelista"/>
        <w:tabs>
          <w:tab w:val="left" w:pos="426"/>
        </w:tabs>
        <w:ind w:right="758"/>
        <w:jc w:val="both"/>
        <w:rPr>
          <w:rFonts w:ascii="Arial" w:hAnsi="Arial" w:cs="Arial"/>
          <w:color w:val="000000" w:themeColor="text1"/>
          <w:sz w:val="21"/>
          <w:szCs w:val="21"/>
          <w:lang w:val="es-ES_tradnl"/>
        </w:rPr>
      </w:pPr>
      <w:r w:rsidRPr="008926D5">
        <w:rPr>
          <w:rFonts w:ascii="Arial" w:hAnsi="Arial" w:cs="Arial"/>
          <w:color w:val="000000" w:themeColor="text1"/>
          <w:sz w:val="21"/>
          <w:szCs w:val="21"/>
          <w:lang w:val="es-ES_tradnl"/>
        </w:rPr>
        <w:t xml:space="preserve">»1.3 ¿Las Entidades Estatales deben tener en cuenta desde el estudio del sector, los 3 últimos años y al final promediarlos para así establecer un sólo indicador a verificar - evaluar como requisito habilitante, en el proceso de selección </w:t>
      </w:r>
      <w:proofErr w:type="spellStart"/>
      <w:r w:rsidRPr="008926D5">
        <w:rPr>
          <w:rFonts w:ascii="Arial" w:hAnsi="Arial" w:cs="Arial"/>
          <w:color w:val="000000" w:themeColor="text1"/>
          <w:sz w:val="21"/>
          <w:szCs w:val="21"/>
          <w:lang w:val="es-ES_tradnl"/>
        </w:rPr>
        <w:t>Ó</w:t>
      </w:r>
      <w:proofErr w:type="spellEnd"/>
      <w:r w:rsidRPr="008926D5">
        <w:rPr>
          <w:rFonts w:ascii="Arial" w:hAnsi="Arial" w:cs="Arial"/>
          <w:color w:val="000000" w:themeColor="text1"/>
          <w:sz w:val="21"/>
          <w:szCs w:val="21"/>
          <w:lang w:val="es-ES_tradnl"/>
        </w:rPr>
        <w:t xml:space="preserve"> debe establecer un indicador por cada año, que serán verificados - evaluados en el proceso de selección, cotejando el REGISTRO ÚNICO DE PROPONENTES – RUP, presentado por los oferentes que demuestre el mejor indicador?</w:t>
      </w:r>
      <w:r w:rsidR="00035EED">
        <w:rPr>
          <w:rFonts w:ascii="Arial" w:hAnsi="Arial" w:cs="Arial"/>
          <w:color w:val="000000" w:themeColor="text1"/>
          <w:sz w:val="21"/>
          <w:szCs w:val="21"/>
          <w:lang w:val="es-ES_tradnl"/>
        </w:rPr>
        <w:t>»</w:t>
      </w:r>
    </w:p>
    <w:p w14:paraId="7749FCC3" w14:textId="62208F1B" w:rsidR="008926D5" w:rsidRPr="008926D5" w:rsidRDefault="008926D5" w:rsidP="00BA47C3">
      <w:pPr>
        <w:pStyle w:val="Prrafodelista"/>
        <w:tabs>
          <w:tab w:val="left" w:pos="426"/>
        </w:tabs>
        <w:ind w:right="758"/>
        <w:jc w:val="both"/>
        <w:rPr>
          <w:rFonts w:ascii="Arial" w:hAnsi="Arial" w:cs="Arial"/>
          <w:color w:val="000000" w:themeColor="text1"/>
          <w:sz w:val="21"/>
          <w:szCs w:val="21"/>
          <w:lang w:val="es-ES_tradnl"/>
        </w:rPr>
      </w:pPr>
    </w:p>
    <w:p w14:paraId="718DF06A" w14:textId="42B88285" w:rsidR="008926D5" w:rsidRPr="003B3267" w:rsidRDefault="009B1556" w:rsidP="001B3F58">
      <w:pPr>
        <w:spacing w:after="120" w:line="276" w:lineRule="auto"/>
        <w:ind w:firstLine="709"/>
        <w:jc w:val="both"/>
        <w:rPr>
          <w:rFonts w:ascii="Arial" w:hAnsi="Arial" w:cs="Arial"/>
          <w:color w:val="000000" w:themeColor="text1"/>
          <w:sz w:val="21"/>
          <w:szCs w:val="21"/>
          <w:lang w:val="es-ES_tradnl"/>
        </w:rPr>
      </w:pPr>
      <w:r>
        <w:rPr>
          <w:rFonts w:ascii="Arial" w:hAnsi="Arial" w:cs="Arial"/>
          <w:color w:val="000000" w:themeColor="text1"/>
          <w:sz w:val="22"/>
          <w:lang w:val="es-ES_tradnl"/>
        </w:rPr>
        <w:t xml:space="preserve">Conforme a lo expuesto, el artículo 5 del Decreto 399 de 2020, sustituido por el artículo 5 del Decreto 579 de 2021, a partir del 1 de julio de 2021, en el RUP debe reflejarse la información de los últimos tres (3) años anteriores a la inscripción o renovación, de los indicadores de capacidad financiera y organizacional. Por su parte, el parágrafo transitorio 1 del artículo 6 del Decreto 399 de 2021, sustituido por el artículo 3 del Decreto 579 de 2021, establece que, a partir del 1 de julio de 2021, las entidades estatales en sus procesos </w:t>
      </w:r>
      <w:r>
        <w:rPr>
          <w:rFonts w:ascii="Arial" w:hAnsi="Arial" w:cs="Arial"/>
          <w:color w:val="000000" w:themeColor="text1"/>
          <w:sz w:val="22"/>
          <w:lang w:val="es-ES_tradnl"/>
        </w:rPr>
        <w:lastRenderedPageBreak/>
        <w:t xml:space="preserve">de selección, al verificar el cumplimiento de los requisitos habilitantes de capacidad financiera y organizacional, con los indicadores del «mejor año fiscal» del RUP de cada proponente. </w:t>
      </w:r>
      <w:r>
        <w:rPr>
          <w:rFonts w:ascii="Arial" w:hAnsi="Arial" w:cs="Arial"/>
          <w:color w:val="000000" w:themeColor="text1"/>
          <w:sz w:val="22"/>
          <w:lang w:val="es-ES_tradnl"/>
        </w:rPr>
        <w:tab/>
        <w:t>En ese sentido, a partir del 1 de julio de 2021 comenzó a ser obligatorio para las entidades estales, evaluar los requisitos habilitantes de capacidad financiera y organizacional, con el «mejor año fiscal», de entre los tres (3) certificados en el RUP, en atención a lo dispuesto por los Decreto 399 y 579 de 2021.</w:t>
      </w:r>
    </w:p>
    <w:p w14:paraId="0A382C54" w14:textId="14042FF1" w:rsidR="001E0C89" w:rsidRDefault="009022F0" w:rsidP="00765DFD">
      <w:pPr>
        <w:spacing w:after="120" w:line="276" w:lineRule="auto"/>
        <w:ind w:firstLine="708"/>
        <w:jc w:val="both"/>
        <w:rPr>
          <w:rFonts w:ascii="Arial" w:eastAsia="Calibri" w:hAnsi="Arial" w:cs="Arial"/>
          <w:color w:val="000000" w:themeColor="text1"/>
          <w:sz w:val="22"/>
          <w:szCs w:val="22"/>
          <w:lang w:val="es-ES_tradnl"/>
        </w:rPr>
      </w:pPr>
      <w:r>
        <w:rPr>
          <w:rFonts w:ascii="Arial" w:hAnsi="Arial" w:cs="Arial"/>
          <w:color w:val="000000"/>
          <w:sz w:val="22"/>
          <w:szCs w:val="22"/>
          <w:shd w:val="clear" w:color="auto" w:fill="FFFFFF"/>
          <w:lang w:eastAsia="es-CO"/>
        </w:rPr>
        <w:t>Ahora bien, en el marco del</w:t>
      </w:r>
      <w:r w:rsidR="001A70B0">
        <w:rPr>
          <w:rFonts w:ascii="Arial" w:hAnsi="Arial" w:cs="Arial"/>
          <w:color w:val="000000"/>
          <w:sz w:val="22"/>
          <w:szCs w:val="22"/>
          <w:shd w:val="clear" w:color="auto" w:fill="FFFFFF"/>
          <w:lang w:eastAsia="es-CO"/>
        </w:rPr>
        <w:t xml:space="preserve"> análisis</w:t>
      </w:r>
      <w:r>
        <w:rPr>
          <w:rFonts w:ascii="Arial" w:hAnsi="Arial" w:cs="Arial"/>
          <w:color w:val="000000"/>
          <w:sz w:val="22"/>
          <w:szCs w:val="22"/>
          <w:shd w:val="clear" w:color="auto" w:fill="FFFFFF"/>
          <w:lang w:eastAsia="es-CO"/>
        </w:rPr>
        <w:t xml:space="preserve"> del sector</w:t>
      </w:r>
      <w:r w:rsidR="001A70B0">
        <w:rPr>
          <w:rFonts w:ascii="Arial" w:hAnsi="Arial" w:cs="Arial"/>
          <w:color w:val="000000"/>
          <w:sz w:val="22"/>
          <w:szCs w:val="22"/>
          <w:shd w:val="clear" w:color="auto" w:fill="FFFFFF"/>
          <w:lang w:eastAsia="es-CO"/>
        </w:rPr>
        <w:t xml:space="preserve"> las entidades estatales,</w:t>
      </w:r>
      <w:r w:rsidR="003B3267">
        <w:rPr>
          <w:rFonts w:ascii="Arial" w:hAnsi="Arial" w:cs="Arial"/>
          <w:color w:val="000000"/>
          <w:sz w:val="22"/>
          <w:szCs w:val="22"/>
          <w:shd w:val="clear" w:color="auto" w:fill="FFFFFF"/>
          <w:lang w:eastAsia="es-CO"/>
        </w:rPr>
        <w:t xml:space="preserve"> aplicando lo previsto en el artículo </w:t>
      </w:r>
      <w:r w:rsidR="003B3267" w:rsidRPr="008926D5">
        <w:rPr>
          <w:rFonts w:ascii="Arial" w:hAnsi="Arial" w:cs="Arial"/>
          <w:color w:val="000000"/>
          <w:sz w:val="22"/>
          <w:szCs w:val="22"/>
          <w:shd w:val="clear" w:color="auto" w:fill="FFFFFF"/>
          <w:lang w:eastAsia="es-CO"/>
        </w:rPr>
        <w:t>2.2.1.1.1.6.1 del Decreto 1082 del 2015</w:t>
      </w:r>
      <w:r w:rsidR="003B3267">
        <w:rPr>
          <w:rFonts w:ascii="Arial" w:hAnsi="Arial" w:cs="Arial"/>
          <w:color w:val="000000"/>
          <w:sz w:val="22"/>
          <w:szCs w:val="22"/>
          <w:shd w:val="clear" w:color="auto" w:fill="FFFFFF"/>
          <w:lang w:eastAsia="es-CO"/>
        </w:rPr>
        <w:t xml:space="preserve">, </w:t>
      </w:r>
      <w:r>
        <w:rPr>
          <w:rFonts w:ascii="Arial" w:hAnsi="Arial" w:cs="Arial"/>
          <w:color w:val="000000"/>
          <w:sz w:val="22"/>
          <w:szCs w:val="22"/>
          <w:shd w:val="clear" w:color="auto" w:fill="FFFFFF"/>
          <w:lang w:eastAsia="es-CO"/>
        </w:rPr>
        <w:t xml:space="preserve">en atención a las condiciones del </w:t>
      </w:r>
      <w:r w:rsidR="001A70B0" w:rsidRPr="001A70B0">
        <w:rPr>
          <w:rFonts w:ascii="Arial" w:hAnsi="Arial" w:cs="Arial"/>
          <w:color w:val="000000"/>
          <w:sz w:val="22"/>
          <w:szCs w:val="22"/>
          <w:shd w:val="clear" w:color="auto" w:fill="FFFFFF"/>
          <w:lang w:eastAsia="es-CO"/>
        </w:rPr>
        <w:t xml:space="preserve">sector </w:t>
      </w:r>
      <w:r>
        <w:rPr>
          <w:rFonts w:ascii="Arial" w:hAnsi="Arial" w:cs="Arial"/>
          <w:color w:val="000000"/>
          <w:sz w:val="22"/>
          <w:szCs w:val="22"/>
          <w:shd w:val="clear" w:color="auto" w:fill="FFFFFF"/>
          <w:lang w:eastAsia="es-CO"/>
        </w:rPr>
        <w:t>y las particularidades de</w:t>
      </w:r>
      <w:r w:rsidR="001A70B0" w:rsidRPr="001A70B0">
        <w:rPr>
          <w:rFonts w:ascii="Arial" w:hAnsi="Arial" w:cs="Arial"/>
          <w:color w:val="000000"/>
          <w:sz w:val="22"/>
          <w:szCs w:val="22"/>
          <w:shd w:val="clear" w:color="auto" w:fill="FFFFFF"/>
          <w:lang w:eastAsia="es-CO"/>
        </w:rPr>
        <w:t>l objeto del</w:t>
      </w:r>
      <w:r w:rsidR="001A70B0">
        <w:rPr>
          <w:rFonts w:ascii="Arial" w:hAnsi="Arial" w:cs="Arial"/>
          <w:color w:val="000000"/>
          <w:sz w:val="22"/>
          <w:szCs w:val="22"/>
          <w:shd w:val="clear" w:color="auto" w:fill="FFFFFF"/>
          <w:lang w:eastAsia="es-CO"/>
        </w:rPr>
        <w:t xml:space="preserve"> </w:t>
      </w:r>
      <w:r>
        <w:rPr>
          <w:rFonts w:ascii="Arial" w:hAnsi="Arial" w:cs="Arial"/>
          <w:color w:val="000000"/>
          <w:sz w:val="22"/>
          <w:szCs w:val="22"/>
          <w:shd w:val="clear" w:color="auto" w:fill="FFFFFF"/>
          <w:lang w:eastAsia="es-CO"/>
        </w:rPr>
        <w:t>contrato</w:t>
      </w:r>
      <w:r w:rsidR="001A70B0">
        <w:rPr>
          <w:rFonts w:ascii="Arial" w:hAnsi="Arial" w:cs="Arial"/>
          <w:color w:val="000000"/>
          <w:sz w:val="22"/>
          <w:szCs w:val="22"/>
          <w:shd w:val="clear" w:color="auto" w:fill="FFFFFF"/>
          <w:lang w:eastAsia="es-CO"/>
        </w:rPr>
        <w:t xml:space="preserve">, </w:t>
      </w:r>
      <w:r>
        <w:rPr>
          <w:rFonts w:ascii="Arial" w:hAnsi="Arial" w:cs="Arial"/>
          <w:color w:val="000000"/>
          <w:sz w:val="22"/>
          <w:szCs w:val="22"/>
          <w:shd w:val="clear" w:color="auto" w:fill="FFFFFF"/>
          <w:lang w:eastAsia="es-CO"/>
        </w:rPr>
        <w:t>debe determinar l</w:t>
      </w:r>
      <w:r w:rsidR="00765DFD">
        <w:rPr>
          <w:rFonts w:ascii="Arial" w:hAnsi="Arial" w:cs="Arial"/>
          <w:color w:val="000000"/>
          <w:sz w:val="22"/>
          <w:szCs w:val="22"/>
          <w:shd w:val="clear" w:color="auto" w:fill="FFFFFF"/>
          <w:lang w:eastAsia="es-CO"/>
        </w:rPr>
        <w:t xml:space="preserve">as condiciones habilitantes que se verificaran a los eventuales oferentes, entre esos los índices de capacidad financiera y organizacional. </w:t>
      </w:r>
      <w:r w:rsidR="002D29F1">
        <w:rPr>
          <w:rFonts w:ascii="Arial" w:hAnsi="Arial" w:cs="Arial"/>
          <w:color w:val="000000"/>
          <w:sz w:val="22"/>
          <w:szCs w:val="22"/>
          <w:shd w:val="clear" w:color="auto" w:fill="FFFFFF"/>
          <w:lang w:eastAsia="es-CO"/>
        </w:rPr>
        <w:t>Estos indicadores, sin perjuicio de lo dispuesto en los artículo</w:t>
      </w:r>
      <w:r w:rsidR="0080777B">
        <w:rPr>
          <w:rFonts w:ascii="Arial" w:hAnsi="Arial" w:cs="Arial"/>
          <w:color w:val="000000"/>
          <w:sz w:val="22"/>
          <w:szCs w:val="22"/>
          <w:shd w:val="clear" w:color="auto" w:fill="FFFFFF"/>
          <w:lang w:eastAsia="es-CO"/>
        </w:rPr>
        <w:t>s</w:t>
      </w:r>
      <w:r w:rsidR="002D29F1">
        <w:rPr>
          <w:rFonts w:ascii="Arial" w:hAnsi="Arial" w:cs="Arial"/>
          <w:color w:val="000000"/>
          <w:sz w:val="22"/>
          <w:szCs w:val="22"/>
          <w:shd w:val="clear" w:color="auto" w:fill="FFFFFF"/>
          <w:lang w:eastAsia="es-CO"/>
        </w:rPr>
        <w:t xml:space="preserve"> 2 y 3 del Decreto 579 de 2021, debe</w:t>
      </w:r>
      <w:r w:rsidR="00250CE1">
        <w:rPr>
          <w:rFonts w:ascii="Arial" w:hAnsi="Arial" w:cs="Arial"/>
          <w:color w:val="000000"/>
          <w:sz w:val="22"/>
          <w:szCs w:val="22"/>
          <w:shd w:val="clear" w:color="auto" w:fill="FFFFFF"/>
          <w:lang w:eastAsia="es-CO"/>
        </w:rPr>
        <w:t>n</w:t>
      </w:r>
      <w:r w:rsidR="002D29F1">
        <w:rPr>
          <w:rFonts w:ascii="Arial" w:hAnsi="Arial" w:cs="Arial"/>
          <w:color w:val="000000"/>
          <w:sz w:val="22"/>
          <w:szCs w:val="22"/>
          <w:shd w:val="clear" w:color="auto" w:fill="FFFFFF"/>
          <w:lang w:eastAsia="es-CO"/>
        </w:rPr>
        <w:t xml:space="preserve"> responder a</w:t>
      </w:r>
      <w:r w:rsidR="00250CE1">
        <w:rPr>
          <w:rFonts w:ascii="Arial" w:hAnsi="Arial" w:cs="Arial"/>
          <w:color w:val="000000"/>
          <w:sz w:val="22"/>
          <w:szCs w:val="22"/>
          <w:shd w:val="clear" w:color="auto" w:fill="FFFFFF"/>
          <w:lang w:eastAsia="es-CO"/>
        </w:rPr>
        <w:t xml:space="preserve"> un adecuado análisis del sector </w:t>
      </w:r>
      <w:r w:rsidR="00B00EDD">
        <w:rPr>
          <w:rFonts w:ascii="Arial" w:hAnsi="Arial" w:cs="Arial"/>
          <w:color w:val="000000"/>
          <w:sz w:val="22"/>
          <w:szCs w:val="22"/>
          <w:shd w:val="clear" w:color="auto" w:fill="FFFFFF"/>
          <w:lang w:eastAsia="es-CO"/>
        </w:rPr>
        <w:t xml:space="preserve">y el objeto que garantice que quienes cumplan tales indicadores, efectivamente </w:t>
      </w:r>
      <w:r w:rsidR="000F2CBE">
        <w:rPr>
          <w:rFonts w:ascii="Arial" w:hAnsi="Arial" w:cs="Arial"/>
          <w:color w:val="000000"/>
          <w:sz w:val="22"/>
          <w:szCs w:val="22"/>
          <w:shd w:val="clear" w:color="auto" w:fill="FFFFFF"/>
          <w:lang w:eastAsia="es-CO"/>
        </w:rPr>
        <w:t>tienen la capacidad para ejecutar el contrato en el contexto en el que se ejecutará</w:t>
      </w:r>
      <w:r w:rsidR="0080777B">
        <w:rPr>
          <w:rFonts w:ascii="Arial" w:hAnsi="Arial" w:cs="Arial"/>
          <w:color w:val="000000"/>
          <w:sz w:val="22"/>
          <w:szCs w:val="22"/>
          <w:shd w:val="clear" w:color="auto" w:fill="FFFFFF"/>
          <w:lang w:eastAsia="es-CO"/>
        </w:rPr>
        <w:t>.</w:t>
      </w:r>
      <w:r w:rsidR="000F2CBE">
        <w:rPr>
          <w:rFonts w:ascii="Arial" w:hAnsi="Arial" w:cs="Arial"/>
          <w:color w:val="000000"/>
          <w:sz w:val="22"/>
          <w:szCs w:val="22"/>
          <w:shd w:val="clear" w:color="auto" w:fill="FFFFFF"/>
          <w:lang w:eastAsia="es-CO"/>
        </w:rPr>
        <w:t xml:space="preserve"> </w:t>
      </w:r>
    </w:p>
    <w:p w14:paraId="74536C14" w14:textId="2ABA11BE" w:rsidR="001D14A6" w:rsidRDefault="001D14A6" w:rsidP="002A555E">
      <w:pPr>
        <w:spacing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En ese sentido, lo dispuesto en los Decretos 399 y 579 de 2021 no significa que las entidades deban confeccionar indicadores de capacidad financiera y organizacional para cada uno de los </w:t>
      </w:r>
      <w:r w:rsidR="00184055">
        <w:rPr>
          <w:rFonts w:ascii="Arial" w:eastAsia="Calibri" w:hAnsi="Arial" w:cs="Arial"/>
          <w:color w:val="000000" w:themeColor="text1"/>
          <w:sz w:val="22"/>
          <w:szCs w:val="22"/>
          <w:lang w:val="es-ES_tradnl"/>
        </w:rPr>
        <w:t>tres (3) años anteriores al contrato, ni que deban promediarlos para establecer el indicador</w:t>
      </w:r>
      <w:r w:rsidR="00F202A8">
        <w:rPr>
          <w:rFonts w:ascii="Arial" w:eastAsia="Calibri" w:hAnsi="Arial" w:cs="Arial"/>
          <w:color w:val="000000" w:themeColor="text1"/>
          <w:sz w:val="22"/>
          <w:szCs w:val="22"/>
          <w:lang w:val="es-ES_tradnl"/>
        </w:rPr>
        <w:t xml:space="preserve"> aplicable, sino que deben establecer los indicadores que resulten más adecuados a las condiciones técnicas</w:t>
      </w:r>
      <w:r w:rsidR="00FB3051">
        <w:rPr>
          <w:rFonts w:ascii="Arial" w:eastAsia="Calibri" w:hAnsi="Arial" w:cs="Arial"/>
          <w:color w:val="000000" w:themeColor="text1"/>
          <w:sz w:val="22"/>
          <w:szCs w:val="22"/>
          <w:lang w:val="es-ES_tradnl"/>
        </w:rPr>
        <w:t xml:space="preserve"> y</w:t>
      </w:r>
      <w:r w:rsidR="00F202A8">
        <w:rPr>
          <w:rFonts w:ascii="Arial" w:eastAsia="Calibri" w:hAnsi="Arial" w:cs="Arial"/>
          <w:color w:val="000000" w:themeColor="text1"/>
          <w:sz w:val="22"/>
          <w:szCs w:val="22"/>
          <w:lang w:val="es-ES_tradnl"/>
        </w:rPr>
        <w:t xml:space="preserve"> económicas </w:t>
      </w:r>
      <w:r w:rsidR="00FB3051">
        <w:rPr>
          <w:rFonts w:ascii="Arial" w:eastAsia="Calibri" w:hAnsi="Arial" w:cs="Arial"/>
          <w:color w:val="000000" w:themeColor="text1"/>
          <w:sz w:val="22"/>
          <w:szCs w:val="22"/>
          <w:lang w:val="es-ES_tradnl"/>
        </w:rPr>
        <w:t>del objeto del contrato</w:t>
      </w:r>
      <w:r w:rsidR="001A6BAD">
        <w:rPr>
          <w:rFonts w:ascii="Arial" w:eastAsia="Calibri" w:hAnsi="Arial" w:cs="Arial"/>
          <w:color w:val="000000" w:themeColor="text1"/>
          <w:sz w:val="22"/>
          <w:szCs w:val="22"/>
          <w:lang w:val="es-ES_tradnl"/>
        </w:rPr>
        <w:t>, para garantizar su cumplida ejecución.</w:t>
      </w:r>
      <w:r w:rsidR="00CA304B">
        <w:rPr>
          <w:rFonts w:ascii="Arial" w:eastAsia="Calibri" w:hAnsi="Arial" w:cs="Arial"/>
          <w:color w:val="000000" w:themeColor="text1"/>
          <w:sz w:val="22"/>
          <w:szCs w:val="22"/>
          <w:lang w:val="es-ES_tradnl"/>
        </w:rPr>
        <w:t xml:space="preserve"> Esos indicadores que establezca la entidad, en atención a lo dispuesto en los mencionados decretos, deberán ser verificados c</w:t>
      </w:r>
      <w:r w:rsidR="001C1293">
        <w:rPr>
          <w:rFonts w:ascii="Arial" w:eastAsia="Calibri" w:hAnsi="Arial" w:cs="Arial"/>
          <w:color w:val="000000" w:themeColor="text1"/>
          <w:sz w:val="22"/>
          <w:szCs w:val="22"/>
          <w:lang w:val="es-ES_tradnl"/>
        </w:rPr>
        <w:t>o</w:t>
      </w:r>
      <w:r w:rsidR="00CA304B">
        <w:rPr>
          <w:rFonts w:ascii="Arial" w:eastAsia="Calibri" w:hAnsi="Arial" w:cs="Arial"/>
          <w:color w:val="000000" w:themeColor="text1"/>
          <w:sz w:val="22"/>
          <w:szCs w:val="22"/>
          <w:lang w:val="es-ES_tradnl"/>
        </w:rPr>
        <w:t>n el RUP de los proponentes</w:t>
      </w:r>
      <w:r w:rsidR="000163DF">
        <w:rPr>
          <w:rFonts w:ascii="Arial" w:eastAsia="Calibri" w:hAnsi="Arial" w:cs="Arial"/>
          <w:color w:val="000000" w:themeColor="text1"/>
          <w:sz w:val="22"/>
          <w:szCs w:val="22"/>
          <w:lang w:val="es-ES_tradnl"/>
        </w:rPr>
        <w:t>, estando la entidad obligada a verificarlos en el «mejor año fiscal», de los</w:t>
      </w:r>
      <w:r w:rsidR="001C1293">
        <w:rPr>
          <w:rFonts w:ascii="Arial" w:eastAsia="Calibri" w:hAnsi="Arial" w:cs="Arial"/>
          <w:color w:val="000000" w:themeColor="text1"/>
          <w:sz w:val="22"/>
          <w:szCs w:val="22"/>
          <w:lang w:val="es-ES_tradnl"/>
        </w:rPr>
        <w:t xml:space="preserve"> tres (3) que sean certificados por la cámara de comercio.</w:t>
      </w:r>
    </w:p>
    <w:p w14:paraId="3EE7963A" w14:textId="77777777" w:rsidR="002A555E" w:rsidRDefault="002A555E" w:rsidP="001B3F58">
      <w:pPr>
        <w:spacing w:line="276" w:lineRule="auto"/>
        <w:ind w:firstLine="709"/>
        <w:jc w:val="both"/>
        <w:rPr>
          <w:rFonts w:ascii="Arial" w:eastAsia="Calibri" w:hAnsi="Arial" w:cs="Arial"/>
          <w:color w:val="000000" w:themeColor="text1"/>
          <w:sz w:val="22"/>
          <w:szCs w:val="22"/>
          <w:lang w:val="es-ES_tradnl"/>
        </w:rPr>
      </w:pPr>
    </w:p>
    <w:p w14:paraId="5AFDAD96" w14:textId="5E07E154" w:rsidR="002A555E" w:rsidRPr="008926D5" w:rsidRDefault="002A555E" w:rsidP="002A555E">
      <w:pPr>
        <w:pStyle w:val="Prrafodelista"/>
        <w:tabs>
          <w:tab w:val="left" w:pos="426"/>
        </w:tabs>
        <w:ind w:right="758"/>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8926D5">
        <w:rPr>
          <w:rFonts w:ascii="Arial" w:hAnsi="Arial" w:cs="Arial"/>
          <w:color w:val="000000" w:themeColor="text1"/>
          <w:sz w:val="21"/>
          <w:szCs w:val="21"/>
          <w:lang w:val="es-ES_tradnl"/>
        </w:rPr>
        <w:t xml:space="preserve">1.4 ¿Las Entidades Estatales al momento de verificar las ofertas y con el fin de escoger la mejor información del proponente, establecida en el REGISTRO ÚNICO DE PROPONENTES - RUP, debe tomar la información de capacidad financiera y capacidad organizacional de una misma vigencia en bloque? </w:t>
      </w:r>
      <w:proofErr w:type="spellStart"/>
      <w:r w:rsidRPr="008926D5">
        <w:rPr>
          <w:rFonts w:ascii="Arial" w:hAnsi="Arial" w:cs="Arial"/>
          <w:color w:val="000000" w:themeColor="text1"/>
          <w:sz w:val="21"/>
          <w:szCs w:val="21"/>
          <w:lang w:val="es-ES_tradnl"/>
        </w:rPr>
        <w:t>Ó</w:t>
      </w:r>
      <w:proofErr w:type="spellEnd"/>
      <w:r w:rsidRPr="008926D5">
        <w:rPr>
          <w:rFonts w:ascii="Arial" w:hAnsi="Arial" w:cs="Arial"/>
          <w:color w:val="000000" w:themeColor="text1"/>
          <w:sz w:val="21"/>
          <w:szCs w:val="21"/>
          <w:lang w:val="es-ES_tradnl"/>
        </w:rPr>
        <w:t xml:space="preserve"> ¿Debe tomar el mejor indicador de cada año independientemente de no pertenecer a la misma vigencia fiscal?, por ejemplo: el mejor índice de liquidez del año 2018 y la mejor capacidad de endeudamiento de 2019?»</w:t>
      </w:r>
    </w:p>
    <w:p w14:paraId="5D553446" w14:textId="77777777" w:rsidR="002A555E" w:rsidRDefault="002A555E" w:rsidP="001B3F58">
      <w:pPr>
        <w:spacing w:after="120" w:line="276" w:lineRule="auto"/>
        <w:jc w:val="both"/>
        <w:rPr>
          <w:rFonts w:ascii="Arial" w:eastAsia="Calibri" w:hAnsi="Arial" w:cs="Arial"/>
          <w:color w:val="000000" w:themeColor="text1"/>
          <w:sz w:val="22"/>
          <w:szCs w:val="22"/>
          <w:lang w:val="es-ES_tradnl"/>
        </w:rPr>
      </w:pPr>
    </w:p>
    <w:p w14:paraId="6965131A" w14:textId="2639C7F5" w:rsidR="00007417" w:rsidRDefault="001C1293" w:rsidP="001B3F58">
      <w:pPr>
        <w:spacing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szCs w:val="22"/>
          <w:lang w:val="es-ES_tradnl"/>
        </w:rPr>
        <w:t>E</w:t>
      </w:r>
      <w:r w:rsidR="001E0C89">
        <w:rPr>
          <w:rFonts w:ascii="Arial" w:eastAsia="Calibri" w:hAnsi="Arial" w:cs="Arial"/>
          <w:color w:val="000000" w:themeColor="text1"/>
          <w:sz w:val="22"/>
          <w:szCs w:val="22"/>
          <w:lang w:val="es-ES_tradnl"/>
        </w:rPr>
        <w:t xml:space="preserve">l </w:t>
      </w:r>
      <w:r w:rsidR="001E0C89" w:rsidRPr="00F213E7">
        <w:rPr>
          <w:rFonts w:ascii="Arial" w:hAnsi="Arial" w:cs="Arial"/>
          <w:noProof/>
          <w:color w:val="000000"/>
          <w:sz w:val="22"/>
          <w:szCs w:val="22"/>
          <w:shd w:val="clear" w:color="auto" w:fill="FFFFFF"/>
          <w:lang w:eastAsia="es-CO"/>
        </w:rPr>
        <w:t>«mejor año fiscal»</w:t>
      </w:r>
      <w:r w:rsidR="001E0C89">
        <w:rPr>
          <w:rFonts w:ascii="Arial" w:hAnsi="Arial" w:cs="Arial"/>
          <w:noProof/>
          <w:color w:val="000000"/>
          <w:sz w:val="22"/>
          <w:szCs w:val="22"/>
          <w:shd w:val="clear" w:color="auto" w:fill="FFFFFF"/>
          <w:lang w:eastAsia="es-CO"/>
        </w:rPr>
        <w:t xml:space="preserve"> puede o no ser el último año reportado en el RUP, dependerá de si es o no aquel que permite al proponente cumplir con los requisitos exigidos en mejor forma</w:t>
      </w:r>
      <w:r w:rsidR="00D95601">
        <w:rPr>
          <w:rFonts w:ascii="Arial" w:hAnsi="Arial" w:cs="Arial"/>
          <w:noProof/>
          <w:color w:val="000000"/>
          <w:sz w:val="22"/>
          <w:szCs w:val="22"/>
          <w:shd w:val="clear" w:color="auto" w:fill="FFFFFF"/>
          <w:lang w:eastAsia="es-CO"/>
        </w:rPr>
        <w:t xml:space="preserve">, </w:t>
      </w:r>
      <w:r w:rsidR="001E0C89">
        <w:rPr>
          <w:rFonts w:ascii="Arial" w:hAnsi="Arial" w:cs="Arial"/>
          <w:noProof/>
          <w:color w:val="000000"/>
          <w:sz w:val="22"/>
          <w:szCs w:val="22"/>
          <w:shd w:val="clear" w:color="auto" w:fill="FFFFFF"/>
          <w:lang w:eastAsia="es-CO"/>
        </w:rPr>
        <w:t xml:space="preserve">sin que sea viable promediar los indicadores de diferentes años o acudir a un solo indicador en diferentes años, comoquiera que la norma no alude al </w:t>
      </w:r>
      <w:r w:rsidR="001E0C89" w:rsidRPr="00F213E7">
        <w:rPr>
          <w:rFonts w:ascii="Arial" w:hAnsi="Arial" w:cs="Arial"/>
          <w:noProof/>
          <w:color w:val="000000"/>
          <w:sz w:val="22"/>
          <w:szCs w:val="22"/>
          <w:shd w:val="clear" w:color="auto" w:fill="FFFFFF"/>
          <w:lang w:eastAsia="es-CO"/>
        </w:rPr>
        <w:t xml:space="preserve">«mejor </w:t>
      </w:r>
      <w:r w:rsidR="001E0C89">
        <w:rPr>
          <w:rFonts w:ascii="Arial" w:hAnsi="Arial" w:cs="Arial"/>
          <w:noProof/>
          <w:color w:val="000000"/>
          <w:sz w:val="22"/>
          <w:szCs w:val="22"/>
          <w:shd w:val="clear" w:color="auto" w:fill="FFFFFF"/>
          <w:lang w:eastAsia="es-CO"/>
        </w:rPr>
        <w:t>indicador</w:t>
      </w:r>
      <w:r w:rsidR="001E0C89" w:rsidRPr="00F213E7">
        <w:rPr>
          <w:rFonts w:ascii="Arial" w:hAnsi="Arial" w:cs="Arial"/>
          <w:noProof/>
          <w:color w:val="000000"/>
          <w:sz w:val="22"/>
          <w:szCs w:val="22"/>
          <w:shd w:val="clear" w:color="auto" w:fill="FFFFFF"/>
          <w:lang w:eastAsia="es-CO"/>
        </w:rPr>
        <w:t>»</w:t>
      </w:r>
      <w:r w:rsidR="001E0C89">
        <w:rPr>
          <w:rFonts w:ascii="Arial" w:hAnsi="Arial" w:cs="Arial"/>
          <w:noProof/>
          <w:color w:val="000000"/>
          <w:sz w:val="22"/>
          <w:szCs w:val="22"/>
          <w:shd w:val="clear" w:color="auto" w:fill="FFFFFF"/>
          <w:lang w:eastAsia="es-CO"/>
        </w:rPr>
        <w:t xml:space="preserve"> sino al </w:t>
      </w:r>
      <w:r w:rsidR="001E0C89" w:rsidRPr="00F213E7">
        <w:rPr>
          <w:rFonts w:ascii="Arial" w:hAnsi="Arial" w:cs="Arial"/>
          <w:noProof/>
          <w:color w:val="000000"/>
          <w:sz w:val="22"/>
          <w:szCs w:val="22"/>
          <w:shd w:val="clear" w:color="auto" w:fill="FFFFFF"/>
          <w:lang w:eastAsia="es-CO"/>
        </w:rPr>
        <w:t>«mejor año fiscal»</w:t>
      </w:r>
      <w:r w:rsidR="001E0C89">
        <w:rPr>
          <w:rFonts w:ascii="Arial" w:hAnsi="Arial" w:cs="Arial"/>
          <w:noProof/>
          <w:color w:val="000000"/>
          <w:sz w:val="22"/>
          <w:szCs w:val="22"/>
          <w:shd w:val="clear" w:color="auto" w:fill="FFFFFF"/>
          <w:lang w:eastAsia="es-CO"/>
        </w:rPr>
        <w:t>,</w:t>
      </w:r>
      <w:r w:rsidR="00B53829">
        <w:rPr>
          <w:rFonts w:ascii="Arial" w:hAnsi="Arial" w:cs="Arial"/>
          <w:noProof/>
          <w:color w:val="000000"/>
          <w:sz w:val="22"/>
          <w:szCs w:val="22"/>
          <w:shd w:val="clear" w:color="auto" w:fill="FFFFFF"/>
          <w:lang w:eastAsia="es-CO"/>
        </w:rPr>
        <w:t xml:space="preserve"> dentro del cual,</w:t>
      </w:r>
      <w:r w:rsidR="001E0C89">
        <w:rPr>
          <w:rFonts w:ascii="Arial" w:hAnsi="Arial" w:cs="Arial"/>
          <w:noProof/>
          <w:color w:val="000000"/>
          <w:sz w:val="22"/>
          <w:szCs w:val="22"/>
          <w:shd w:val="clear" w:color="auto" w:fill="FFFFFF"/>
          <w:lang w:eastAsia="es-CO"/>
        </w:rPr>
        <w:t xml:space="preserve"> </w:t>
      </w:r>
      <w:r w:rsidR="00B53829" w:rsidRPr="00AC7A12">
        <w:rPr>
          <w:rFonts w:ascii="Arial" w:eastAsia="Calibri" w:hAnsi="Arial" w:cs="Arial"/>
          <w:color w:val="000000" w:themeColor="text1"/>
          <w:sz w:val="22"/>
          <w:szCs w:val="22"/>
          <w:lang w:val="es-ES_tradnl"/>
        </w:rPr>
        <w:t xml:space="preserve">vistos en su conjunto los indicadores de capacidad financiera y organizacional, el proponente cumple estos requisitos habilitantes en el proceso de selección. </w:t>
      </w:r>
    </w:p>
    <w:p w14:paraId="67074ACF" w14:textId="046562F2" w:rsidR="00B53829" w:rsidRDefault="00B53829" w:rsidP="00664E6D">
      <w:pPr>
        <w:spacing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lastRenderedPageBreak/>
        <w:t>C</w:t>
      </w:r>
      <w:r>
        <w:rPr>
          <w:rFonts w:ascii="Arial" w:eastAsia="Calibri" w:hAnsi="Arial" w:cs="Arial"/>
          <w:color w:val="000000" w:themeColor="text1"/>
          <w:sz w:val="22"/>
          <w:szCs w:val="22"/>
          <w:lang w:val="es-ES_tradnl"/>
        </w:rPr>
        <w:t>onsiderando que</w:t>
      </w:r>
      <w:r w:rsidRPr="00AC7A12">
        <w:rPr>
          <w:rFonts w:ascii="Arial" w:eastAsia="Calibri" w:hAnsi="Arial" w:cs="Arial"/>
          <w:color w:val="000000" w:themeColor="text1"/>
          <w:sz w:val="22"/>
          <w:szCs w:val="22"/>
          <w:lang w:val="es-ES_tradnl"/>
        </w:rPr>
        <w:t xml:space="preserve">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w:t>
      </w:r>
    </w:p>
    <w:p w14:paraId="32CC4569" w14:textId="6C1E4B0F" w:rsidR="00FF1AE5" w:rsidRDefault="00B53829" w:rsidP="00FF1AE5">
      <w:pPr>
        <w:spacing w:before="120" w:line="276" w:lineRule="auto"/>
        <w:ind w:firstLine="709"/>
        <w:jc w:val="both"/>
        <w:rPr>
          <w:rFonts w:ascii="Arial" w:eastAsia="Calibri" w:hAnsi="Arial" w:cs="Arial"/>
          <w:color w:val="000000" w:themeColor="text1"/>
          <w:sz w:val="22"/>
          <w:szCs w:val="22"/>
          <w:lang w:val="es-ES_tradnl"/>
        </w:rPr>
      </w:pPr>
      <w:r w:rsidRPr="00420314">
        <w:rPr>
          <w:rFonts w:ascii="Arial" w:eastAsia="Calibri" w:hAnsi="Arial" w:cs="Arial"/>
          <w:color w:val="000000" w:themeColor="text1"/>
          <w:sz w:val="22"/>
          <w:szCs w:val="22"/>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420314">
        <w:rPr>
          <w:rFonts w:ascii="Arial" w:eastAsia="Calibri" w:hAnsi="Arial" w:cs="Arial"/>
          <w:i/>
          <w:iCs/>
          <w:color w:val="000000" w:themeColor="text1"/>
          <w:sz w:val="22"/>
          <w:szCs w:val="22"/>
          <w:lang w:val="es-ES_tradnl"/>
        </w:rPr>
        <w:t>por cada indicador</w:t>
      </w:r>
      <w:r w:rsidRPr="00420314">
        <w:rPr>
          <w:rFonts w:ascii="Arial" w:eastAsia="Calibri" w:hAnsi="Arial" w:cs="Arial"/>
          <w:color w:val="000000" w:themeColor="text1"/>
          <w:sz w:val="22"/>
          <w:szCs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podría cumplir con dichos requisitos habilitantes. </w:t>
      </w:r>
      <w:r w:rsidR="0005564C">
        <w:rPr>
          <w:rFonts w:ascii="Arial" w:eastAsia="Calibri" w:hAnsi="Arial" w:cs="Arial"/>
          <w:color w:val="000000" w:themeColor="text1"/>
          <w:sz w:val="22"/>
          <w:szCs w:val="22"/>
          <w:lang w:val="es-ES_tradnl"/>
        </w:rPr>
        <w:t>D</w:t>
      </w:r>
      <w:r w:rsidRPr="00420314">
        <w:rPr>
          <w:rFonts w:ascii="Arial" w:eastAsia="Calibri" w:hAnsi="Arial" w:cs="Arial"/>
          <w:color w:val="000000" w:themeColor="text1"/>
          <w:sz w:val="22"/>
          <w:szCs w:val="22"/>
          <w:lang w:val="es-ES_tradnl"/>
        </w:rPr>
        <w:t xml:space="preserve">el hecho de que la entidad estatal deba evaluar los indicadores de capacidad financiera y organizacional teniendo en cuenta el «mejor año fiscal», no se infiere que el proponente siempre cumplirá tales requisitos habilitantes, pues, precisamente, ese es el análisis que </w:t>
      </w:r>
      <w:r>
        <w:rPr>
          <w:rFonts w:ascii="Arial" w:eastAsia="Calibri" w:hAnsi="Arial" w:cs="Arial"/>
          <w:color w:val="000000" w:themeColor="text1"/>
          <w:sz w:val="22"/>
          <w:szCs w:val="22"/>
          <w:lang w:val="es-ES_tradnl"/>
        </w:rPr>
        <w:t>deberá</w:t>
      </w:r>
      <w:r w:rsidRPr="00420314">
        <w:rPr>
          <w:rFonts w:ascii="Arial" w:eastAsia="Calibri" w:hAnsi="Arial" w:cs="Arial"/>
          <w:color w:val="000000" w:themeColor="text1"/>
          <w:sz w:val="22"/>
          <w:szCs w:val="22"/>
          <w:lang w:val="es-ES_tradnl"/>
        </w:rPr>
        <w:t xml:space="preserve"> hacer la entidad pública con la información disponible en el RUP.</w:t>
      </w:r>
    </w:p>
    <w:p w14:paraId="514C6A58" w14:textId="77777777" w:rsidR="00FF1AE5" w:rsidRDefault="00F34590" w:rsidP="00FF1AE5">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hAnsi="Arial" w:cs="Arial"/>
          <w:noProof/>
          <w:color w:val="000000"/>
          <w:sz w:val="22"/>
          <w:szCs w:val="22"/>
          <w:shd w:val="clear" w:color="auto" w:fill="FFFFFF"/>
          <w:lang w:eastAsia="es-CO"/>
        </w:rPr>
        <w:t xml:space="preserve">Debe </w:t>
      </w:r>
      <w:r w:rsidR="00B53829">
        <w:rPr>
          <w:rFonts w:ascii="Arial" w:hAnsi="Arial" w:cs="Arial"/>
          <w:noProof/>
          <w:color w:val="000000"/>
          <w:sz w:val="22"/>
          <w:szCs w:val="22"/>
          <w:shd w:val="clear" w:color="auto" w:fill="FFFFFF"/>
          <w:lang w:eastAsia="es-CO"/>
        </w:rPr>
        <w:t>insistirse en</w:t>
      </w:r>
      <w:r w:rsidRPr="00F213E7">
        <w:rPr>
          <w:rFonts w:ascii="Arial" w:hAnsi="Arial" w:cs="Arial"/>
          <w:noProof/>
          <w:color w:val="000000"/>
          <w:sz w:val="22"/>
          <w:szCs w:val="22"/>
          <w:shd w:val="clear" w:color="auto" w:fill="FFFFFF"/>
          <w:lang w:eastAsia="es-CO"/>
        </w:rPr>
        <w:t xml:space="preserve"> que l</w:t>
      </w:r>
      <w:r w:rsidR="00FF3BF6" w:rsidRPr="00F213E7">
        <w:rPr>
          <w:rFonts w:ascii="Arial" w:hAnsi="Arial" w:cs="Arial"/>
          <w:noProof/>
          <w:color w:val="000000"/>
          <w:sz w:val="22"/>
          <w:szCs w:val="22"/>
          <w:shd w:val="clear" w:color="auto" w:fill="FFFFFF"/>
          <w:lang w:eastAsia="es-CO"/>
        </w:rPr>
        <w:t xml:space="preserve">a norma no alude a «los mejores años fiscales» para cada indicador, precisa la evaluación de «los indicadores», individualizando el «mejor año fiscal», de lo que se desprende que dentro del margen de tres </w:t>
      </w:r>
      <w:r w:rsidR="004A62D6">
        <w:rPr>
          <w:rFonts w:ascii="Arial" w:hAnsi="Arial" w:cs="Arial"/>
          <w:noProof/>
          <w:color w:val="000000"/>
          <w:sz w:val="22"/>
          <w:szCs w:val="22"/>
          <w:shd w:val="clear" w:color="auto" w:fill="FFFFFF"/>
          <w:lang w:eastAsia="es-CO"/>
        </w:rPr>
        <w:t>(3)</w:t>
      </w:r>
      <w:r w:rsidR="00FF3BF6" w:rsidRPr="00F213E7">
        <w:rPr>
          <w:rFonts w:ascii="Arial" w:hAnsi="Arial" w:cs="Arial"/>
          <w:noProof/>
          <w:color w:val="000000"/>
          <w:sz w:val="22"/>
          <w:szCs w:val="22"/>
          <w:shd w:val="clear" w:color="auto" w:fill="FFFFFF"/>
          <w:lang w:eastAsia="es-CO"/>
        </w:rPr>
        <w:t xml:space="preserve"> años, la entidad podrá tomar un año fiscal, dentro del cual los indicadores correspondientes aseguren el resultado más favorable para el proponente, siempre que cumpla con los requisitos que en ejercicio del deber de análisis y planeación fije la entidad en cada procedimiento contractual.</w:t>
      </w:r>
    </w:p>
    <w:p w14:paraId="5FD8B48F" w14:textId="3290FC08" w:rsidR="00FF1AE5" w:rsidRDefault="00FF3BF6" w:rsidP="00FF1AE5">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hAnsi="Arial" w:cs="Arial"/>
          <w:noProof/>
          <w:color w:val="000000"/>
          <w:sz w:val="22"/>
          <w:szCs w:val="22"/>
          <w:shd w:val="clear" w:color="auto" w:fill="FFFFFF"/>
          <w:lang w:eastAsia="es-CO"/>
        </w:rPr>
        <w:t xml:space="preserve">Si bien es cierto, </w:t>
      </w:r>
      <w:r w:rsidR="00161CF7">
        <w:rPr>
          <w:rFonts w:ascii="Arial" w:hAnsi="Arial" w:cs="Arial"/>
          <w:noProof/>
          <w:color w:val="000000"/>
          <w:sz w:val="22"/>
          <w:szCs w:val="22"/>
          <w:shd w:val="clear" w:color="auto" w:fill="FFFFFF"/>
          <w:lang w:eastAsia="es-CO"/>
        </w:rPr>
        <w:t xml:space="preserve">con </w:t>
      </w:r>
      <w:r w:rsidR="00B670FC">
        <w:rPr>
          <w:rFonts w:ascii="Arial" w:hAnsi="Arial" w:cs="Arial"/>
          <w:noProof/>
          <w:color w:val="000000"/>
          <w:sz w:val="22"/>
          <w:szCs w:val="22"/>
          <w:shd w:val="clear" w:color="auto" w:fill="FFFFFF"/>
          <w:lang w:eastAsia="es-CO"/>
        </w:rPr>
        <w:t xml:space="preserve">la posibilidad de </w:t>
      </w:r>
      <w:r w:rsidR="00305052">
        <w:rPr>
          <w:rFonts w:ascii="Arial" w:hAnsi="Arial" w:cs="Arial"/>
          <w:noProof/>
          <w:color w:val="000000"/>
          <w:sz w:val="22"/>
          <w:szCs w:val="22"/>
          <w:shd w:val="clear" w:color="auto" w:fill="FFFFFF"/>
          <w:lang w:eastAsia="es-CO"/>
        </w:rPr>
        <w:t xml:space="preserve">evaluar </w:t>
      </w:r>
      <w:r w:rsidR="00217007">
        <w:rPr>
          <w:rFonts w:ascii="Arial" w:hAnsi="Arial" w:cs="Arial"/>
          <w:noProof/>
          <w:color w:val="000000"/>
          <w:sz w:val="22"/>
          <w:szCs w:val="22"/>
          <w:shd w:val="clear" w:color="auto" w:fill="FFFFFF"/>
          <w:lang w:eastAsia="es-CO"/>
        </w:rPr>
        <w:t>los indicadores del mejor año fiscal</w:t>
      </w:r>
      <w:r w:rsidR="00FD64C9">
        <w:rPr>
          <w:rFonts w:ascii="Arial" w:hAnsi="Arial" w:cs="Arial"/>
          <w:noProof/>
          <w:color w:val="000000"/>
          <w:sz w:val="22"/>
          <w:szCs w:val="22"/>
          <w:shd w:val="clear" w:color="auto" w:fill="FFFFFF"/>
          <w:lang w:eastAsia="es-CO"/>
        </w:rPr>
        <w:t xml:space="preserve"> </w:t>
      </w:r>
      <w:r w:rsidR="00D00868">
        <w:rPr>
          <w:rFonts w:ascii="Arial" w:hAnsi="Arial" w:cs="Arial"/>
          <w:noProof/>
          <w:color w:val="000000"/>
          <w:sz w:val="22"/>
          <w:szCs w:val="22"/>
          <w:shd w:val="clear" w:color="auto" w:fill="FFFFFF"/>
          <w:lang w:eastAsia="es-CO"/>
        </w:rPr>
        <w:t>de</w:t>
      </w:r>
      <w:r w:rsidR="00FD64C9">
        <w:rPr>
          <w:rFonts w:ascii="Arial" w:hAnsi="Arial" w:cs="Arial"/>
          <w:noProof/>
          <w:color w:val="000000"/>
          <w:sz w:val="22"/>
          <w:szCs w:val="22"/>
          <w:shd w:val="clear" w:color="auto" w:fill="FFFFFF"/>
          <w:lang w:eastAsia="es-CO"/>
        </w:rPr>
        <w:t xml:space="preserve"> los tres (3)</w:t>
      </w:r>
      <w:r w:rsidR="00217007">
        <w:rPr>
          <w:rFonts w:ascii="Arial" w:hAnsi="Arial" w:cs="Arial"/>
          <w:noProof/>
          <w:color w:val="000000"/>
          <w:sz w:val="22"/>
          <w:szCs w:val="22"/>
          <w:shd w:val="clear" w:color="auto" w:fill="FFFFFF"/>
          <w:lang w:eastAsia="es-CO"/>
        </w:rPr>
        <w:t xml:space="preserve"> </w:t>
      </w:r>
      <w:r w:rsidR="00161CF7">
        <w:rPr>
          <w:rFonts w:ascii="Arial" w:hAnsi="Arial" w:cs="Arial"/>
          <w:noProof/>
          <w:color w:val="000000"/>
          <w:sz w:val="22"/>
          <w:szCs w:val="22"/>
          <w:shd w:val="clear" w:color="auto" w:fill="FFFFFF"/>
          <w:lang w:eastAsia="es-CO"/>
        </w:rPr>
        <w:t>reflejado</w:t>
      </w:r>
      <w:r w:rsidR="00FD64C9">
        <w:rPr>
          <w:rFonts w:ascii="Arial" w:hAnsi="Arial" w:cs="Arial"/>
          <w:noProof/>
          <w:color w:val="000000"/>
          <w:sz w:val="22"/>
          <w:szCs w:val="22"/>
          <w:shd w:val="clear" w:color="auto" w:fill="FFFFFF"/>
          <w:lang w:eastAsia="es-CO"/>
        </w:rPr>
        <w:t>s</w:t>
      </w:r>
      <w:r w:rsidR="00161CF7">
        <w:rPr>
          <w:rFonts w:ascii="Arial" w:hAnsi="Arial" w:cs="Arial"/>
          <w:noProof/>
          <w:color w:val="000000"/>
          <w:sz w:val="22"/>
          <w:szCs w:val="22"/>
          <w:shd w:val="clear" w:color="auto" w:fill="FFFFFF"/>
          <w:lang w:eastAsia="es-CO"/>
        </w:rPr>
        <w:t xml:space="preserve"> en el </w:t>
      </w:r>
      <w:r w:rsidRPr="00F213E7">
        <w:rPr>
          <w:rFonts w:ascii="Arial" w:hAnsi="Arial" w:cs="Arial"/>
          <w:noProof/>
          <w:color w:val="000000"/>
          <w:sz w:val="22"/>
          <w:szCs w:val="22"/>
          <w:shd w:val="clear" w:color="auto" w:fill="FFFFFF"/>
          <w:lang w:eastAsia="es-CO"/>
        </w:rPr>
        <w:t>RUP</w:t>
      </w:r>
      <w:r w:rsidR="00D00868">
        <w:rPr>
          <w:rFonts w:ascii="Arial" w:hAnsi="Arial" w:cs="Arial"/>
          <w:noProof/>
          <w:color w:val="000000"/>
          <w:sz w:val="22"/>
          <w:szCs w:val="22"/>
          <w:shd w:val="clear" w:color="auto" w:fill="FFFFFF"/>
          <w:lang w:eastAsia="es-CO"/>
        </w:rPr>
        <w:t>,</w:t>
      </w:r>
      <w:r w:rsidRPr="00F213E7">
        <w:rPr>
          <w:rFonts w:ascii="Arial" w:hAnsi="Arial" w:cs="Arial"/>
          <w:noProof/>
          <w:color w:val="000000"/>
          <w:sz w:val="22"/>
          <w:szCs w:val="22"/>
          <w:shd w:val="clear" w:color="auto" w:fill="FFFFFF"/>
          <w:lang w:eastAsia="es-CO"/>
        </w:rPr>
        <w:t xml:space="preserve"> se procura </w:t>
      </w:r>
      <w:r w:rsidR="0062286A">
        <w:rPr>
          <w:rFonts w:ascii="Arial" w:hAnsi="Arial" w:cs="Arial"/>
          <w:noProof/>
          <w:color w:val="000000"/>
          <w:sz w:val="22"/>
          <w:szCs w:val="22"/>
          <w:shd w:val="clear" w:color="auto" w:fill="FFFFFF"/>
          <w:lang w:eastAsia="es-CO"/>
        </w:rPr>
        <w:t xml:space="preserve">la </w:t>
      </w:r>
      <w:r w:rsidRPr="00F213E7">
        <w:rPr>
          <w:rFonts w:ascii="Arial" w:hAnsi="Arial" w:cs="Arial"/>
          <w:noProof/>
          <w:color w:val="000000"/>
          <w:sz w:val="22"/>
          <w:szCs w:val="22"/>
          <w:shd w:val="clear" w:color="auto" w:fill="FFFFFF"/>
          <w:lang w:eastAsia="es-CO"/>
        </w:rPr>
        <w:t>reactivación económica en el país</w:t>
      </w:r>
      <w:r w:rsidR="00D00868">
        <w:rPr>
          <w:rFonts w:ascii="Arial" w:hAnsi="Arial" w:cs="Arial"/>
          <w:noProof/>
          <w:color w:val="000000"/>
          <w:sz w:val="22"/>
          <w:szCs w:val="22"/>
          <w:shd w:val="clear" w:color="auto" w:fill="FFFFFF"/>
          <w:lang w:eastAsia="es-CO"/>
        </w:rPr>
        <w:t>,</w:t>
      </w:r>
      <w:r w:rsidR="00D428FF">
        <w:rPr>
          <w:rFonts w:ascii="Arial" w:hAnsi="Arial" w:cs="Arial"/>
          <w:noProof/>
          <w:color w:val="000000"/>
          <w:sz w:val="22"/>
          <w:szCs w:val="22"/>
          <w:shd w:val="clear" w:color="auto" w:fill="FFFFFF"/>
          <w:lang w:eastAsia="es-CO"/>
        </w:rPr>
        <w:t xml:space="preserve"> </w:t>
      </w:r>
      <w:r w:rsidRPr="00F213E7">
        <w:rPr>
          <w:rFonts w:ascii="Arial" w:hAnsi="Arial" w:cs="Arial"/>
          <w:noProof/>
          <w:color w:val="000000"/>
          <w:sz w:val="22"/>
          <w:szCs w:val="22"/>
          <w:shd w:val="clear" w:color="auto" w:fill="FFFFFF"/>
          <w:lang w:eastAsia="es-CO"/>
        </w:rPr>
        <w:t xml:space="preserve">este hecho no </w:t>
      </w:r>
      <w:r w:rsidR="00203E6E">
        <w:rPr>
          <w:rFonts w:ascii="Arial" w:hAnsi="Arial" w:cs="Arial"/>
          <w:noProof/>
          <w:color w:val="000000"/>
          <w:sz w:val="22"/>
          <w:szCs w:val="22"/>
          <w:shd w:val="clear" w:color="auto" w:fill="FFFFFF"/>
          <w:lang w:eastAsia="es-CO"/>
        </w:rPr>
        <w:t>releva a las entidades del</w:t>
      </w:r>
      <w:r w:rsidRPr="00F213E7">
        <w:rPr>
          <w:rFonts w:ascii="Arial" w:hAnsi="Arial" w:cs="Arial"/>
          <w:noProof/>
          <w:color w:val="000000"/>
          <w:sz w:val="22"/>
          <w:szCs w:val="22"/>
          <w:shd w:val="clear" w:color="auto" w:fill="FFFFFF"/>
          <w:lang w:eastAsia="es-CO"/>
        </w:rPr>
        <w:t xml:space="preserve"> deber de análisis y de la efectiva planeación, donde se debe buscar el aseguramiento de los fines de la contratación que se adelanta, atendiendo a reglas objetivas pero también ponderadas y concordantes con el ordenamiento jurídico contractual, de modo que el proponente realmente cuente con la capacidad financiera y organizacional para dar cumplimiento a las condiciones del contrato que se proyecta.</w:t>
      </w:r>
      <w:r w:rsidR="00774E01" w:rsidRPr="00F213E7">
        <w:rPr>
          <w:rFonts w:ascii="Arial" w:eastAsia="Calibri" w:hAnsi="Arial" w:cs="Arial"/>
          <w:color w:val="000000" w:themeColor="text1"/>
          <w:sz w:val="22"/>
          <w:szCs w:val="22"/>
          <w:lang w:val="es-ES_tradnl"/>
        </w:rPr>
        <w:t xml:space="preserve"> </w:t>
      </w:r>
    </w:p>
    <w:p w14:paraId="2607F146" w14:textId="71EB0560" w:rsidR="00753F1D" w:rsidRDefault="00753F1D" w:rsidP="00753F1D">
      <w:pPr>
        <w:spacing w:line="276" w:lineRule="auto"/>
        <w:ind w:firstLine="709"/>
        <w:jc w:val="both"/>
        <w:rPr>
          <w:rFonts w:ascii="Arial" w:eastAsia="Calibri" w:hAnsi="Arial" w:cs="Arial"/>
          <w:color w:val="000000" w:themeColor="text1"/>
          <w:sz w:val="22"/>
          <w:szCs w:val="22"/>
          <w:lang w:val="es-ES_tradnl"/>
        </w:rPr>
      </w:pPr>
    </w:p>
    <w:p w14:paraId="7B2C921D" w14:textId="0A225906" w:rsidR="00DD5B04" w:rsidRPr="00F213E7" w:rsidRDefault="00DD5B04" w:rsidP="00DF76A2">
      <w:pPr>
        <w:spacing w:line="276" w:lineRule="auto"/>
        <w:jc w:val="both"/>
        <w:rPr>
          <w:rFonts w:ascii="Arial" w:hAnsi="Arial" w:cs="Arial"/>
          <w:color w:val="000000" w:themeColor="text1"/>
          <w:sz w:val="22"/>
          <w:lang w:val="es-ES_tradnl"/>
        </w:rPr>
      </w:pPr>
      <w:r w:rsidRPr="00F213E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F213E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F213E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213E7">
        <w:rPr>
          <w:rFonts w:ascii="Arial" w:hAnsi="Arial" w:cs="Arial"/>
          <w:color w:val="000000" w:themeColor="text1"/>
          <w:sz w:val="22"/>
          <w:szCs w:val="22"/>
          <w:lang w:val="es-ES_tradnl"/>
        </w:rPr>
        <w:t>Atentamente,</w:t>
      </w:r>
    </w:p>
    <w:p w14:paraId="30AA3DC7" w14:textId="1EA32E07" w:rsidR="00921304" w:rsidRPr="00F213E7" w:rsidRDefault="00921304"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79E512D0" w14:textId="77777777" w:rsidR="00AF336C" w:rsidRDefault="00AF336C" w:rsidP="00B37657">
      <w:pPr>
        <w:jc w:val="center"/>
        <w:rPr>
          <w:rFonts w:ascii="Arial" w:hAnsi="Arial" w:cs="Arial"/>
          <w:color w:val="000000" w:themeColor="text1"/>
          <w:sz w:val="18"/>
          <w:szCs w:val="20"/>
          <w:lang w:val="es-ES_tradnl" w:eastAsia="es-CO"/>
        </w:rPr>
      </w:pPr>
    </w:p>
    <w:p w14:paraId="49730030" w14:textId="3F3EBD4E" w:rsidR="00DD5B04" w:rsidRDefault="00AF336C" w:rsidP="00B37657">
      <w:pPr>
        <w:jc w:val="center"/>
        <w:rPr>
          <w:rFonts w:ascii="Arial" w:hAnsi="Arial" w:cs="Arial"/>
          <w:color w:val="000000" w:themeColor="text1"/>
          <w:sz w:val="18"/>
          <w:szCs w:val="20"/>
          <w:lang w:val="es-ES_tradnl" w:eastAsia="es-CO"/>
        </w:rPr>
      </w:pPr>
      <w:r w:rsidRPr="00A8703C">
        <w:rPr>
          <w:noProof/>
        </w:rPr>
        <w:lastRenderedPageBreak/>
        <w:drawing>
          <wp:inline distT="0" distB="0" distL="0" distR="0" wp14:anchorId="5A768387" wp14:editId="0FA0B6FA">
            <wp:extent cx="251460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stretch>
                      <a:fillRect/>
                    </a:stretch>
                  </pic:blipFill>
                  <pic:spPr>
                    <a:xfrm>
                      <a:off x="0" y="0"/>
                      <a:ext cx="2514600" cy="1114425"/>
                    </a:xfrm>
                    <a:prstGeom prst="rect">
                      <a:avLst/>
                    </a:prstGeom>
                  </pic:spPr>
                </pic:pic>
              </a:graphicData>
            </a:graphic>
          </wp:inline>
        </w:drawing>
      </w:r>
    </w:p>
    <w:p w14:paraId="64F13B6A" w14:textId="158148CC" w:rsidR="00AF336C" w:rsidRDefault="00AF336C" w:rsidP="00B37657">
      <w:pPr>
        <w:jc w:val="center"/>
        <w:rPr>
          <w:rFonts w:ascii="Arial" w:hAnsi="Arial" w:cs="Arial"/>
          <w:color w:val="000000" w:themeColor="text1"/>
          <w:sz w:val="18"/>
          <w:szCs w:val="20"/>
          <w:lang w:val="es-ES_tradnl" w:eastAsia="es-CO"/>
        </w:rPr>
      </w:pPr>
    </w:p>
    <w:p w14:paraId="1BD2742E" w14:textId="77777777" w:rsidR="00AF336C" w:rsidRPr="00F213E7" w:rsidRDefault="00AF336C" w:rsidP="00B37657">
      <w:pPr>
        <w:jc w:val="center"/>
        <w:rPr>
          <w:rFonts w:ascii="Arial" w:hAnsi="Arial" w:cs="Arial"/>
          <w:color w:val="000000" w:themeColor="text1"/>
          <w:sz w:val="18"/>
          <w:szCs w:val="20"/>
          <w:lang w:val="es-ES_tradnl" w:eastAsia="es-CO"/>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66"/>
      </w:tblGrid>
      <w:tr w:rsidR="00FF3BF6" w:rsidRPr="00F213E7" w14:paraId="6BAB34EE" w14:textId="77777777" w:rsidTr="00327770">
        <w:trPr>
          <w:trHeight w:val="318"/>
        </w:trPr>
        <w:tc>
          <w:tcPr>
            <w:tcW w:w="882" w:type="dxa"/>
            <w:vAlign w:val="center"/>
            <w:hideMark/>
          </w:tcPr>
          <w:p w14:paraId="53179F11" w14:textId="77777777" w:rsidR="00FF3BF6" w:rsidRPr="00F213E7" w:rsidRDefault="00FF3BF6" w:rsidP="00327770">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Elaboró:</w:t>
            </w:r>
          </w:p>
        </w:tc>
        <w:tc>
          <w:tcPr>
            <w:tcW w:w="4766" w:type="dxa"/>
            <w:tcBorders>
              <w:top w:val="nil"/>
              <w:left w:val="nil"/>
              <w:bottom w:val="dotted" w:sz="4" w:space="0" w:color="7F7F7F" w:themeColor="text1" w:themeTint="80"/>
              <w:right w:val="nil"/>
            </w:tcBorders>
            <w:vAlign w:val="center"/>
            <w:hideMark/>
          </w:tcPr>
          <w:p w14:paraId="4C3E41BE" w14:textId="77777777" w:rsidR="00FF3BF6" w:rsidRPr="00F213E7" w:rsidRDefault="00FF3BF6" w:rsidP="00327770">
            <w:pPr>
              <w:jc w:val="both"/>
              <w:rPr>
                <w:rFonts w:ascii="Arial" w:hAnsi="Arial" w:cs="Arial"/>
                <w:color w:val="000000" w:themeColor="text1"/>
                <w:sz w:val="16"/>
                <w:szCs w:val="16"/>
                <w:lang w:val="es-ES_tradnl" w:eastAsia="es-ES"/>
              </w:rPr>
            </w:pPr>
            <w:r w:rsidRPr="00F213E7">
              <w:rPr>
                <w:rFonts w:ascii="Arial" w:hAnsi="Arial" w:cs="Arial"/>
                <w:sz w:val="16"/>
                <w:szCs w:val="16"/>
                <w:lang w:val="es-MX" w:eastAsia="es-CO"/>
              </w:rPr>
              <w:t>Alfredo Benavides Zarate</w:t>
            </w:r>
          </w:p>
          <w:p w14:paraId="0B6CE573" w14:textId="77777777" w:rsidR="00FF3BF6" w:rsidRPr="00F213E7" w:rsidRDefault="00FF3BF6" w:rsidP="00327770">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Contratista de la Subdirección de Gestión Contractual</w:t>
            </w:r>
          </w:p>
        </w:tc>
      </w:tr>
      <w:tr w:rsidR="00FF3BF6" w:rsidRPr="00F213E7" w14:paraId="2398D08A" w14:textId="77777777" w:rsidTr="00327770">
        <w:trPr>
          <w:trHeight w:val="334"/>
        </w:trPr>
        <w:tc>
          <w:tcPr>
            <w:tcW w:w="882" w:type="dxa"/>
            <w:vAlign w:val="center"/>
            <w:hideMark/>
          </w:tcPr>
          <w:p w14:paraId="221A8B98" w14:textId="77777777" w:rsidR="00FF3BF6" w:rsidRPr="00F213E7" w:rsidRDefault="00FF3BF6" w:rsidP="00327770">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Revisó: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6F6A06E1" w14:textId="31935494" w:rsidR="00FF3BF6" w:rsidRPr="00F213E7" w:rsidRDefault="00CB6EA4" w:rsidP="0032777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Alejandro Sarmiento </w:t>
            </w:r>
            <w:r w:rsidR="0005564C">
              <w:rPr>
                <w:rFonts w:ascii="Arial" w:hAnsi="Arial" w:cs="Arial"/>
                <w:color w:val="000000" w:themeColor="text1"/>
                <w:sz w:val="16"/>
                <w:szCs w:val="16"/>
                <w:lang w:val="es-ES_tradnl" w:eastAsia="es-ES"/>
              </w:rPr>
              <w:t>Cantillo</w:t>
            </w:r>
          </w:p>
          <w:p w14:paraId="5196DC93" w14:textId="61327DAD" w:rsidR="00FF3BF6" w:rsidRPr="00F213E7" w:rsidRDefault="00FF3BF6" w:rsidP="00327770">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Gestor T1 – Grado 1</w:t>
            </w:r>
            <w:r w:rsidR="00034928">
              <w:rPr>
                <w:rFonts w:ascii="Arial" w:hAnsi="Arial" w:cs="Arial"/>
                <w:color w:val="000000" w:themeColor="text1"/>
                <w:sz w:val="16"/>
                <w:szCs w:val="16"/>
                <w:lang w:val="es-ES_tradnl" w:eastAsia="es-ES"/>
              </w:rPr>
              <w:t>1</w:t>
            </w:r>
            <w:r w:rsidRPr="00F213E7">
              <w:rPr>
                <w:rFonts w:ascii="Arial" w:hAnsi="Arial" w:cs="Arial"/>
                <w:color w:val="000000" w:themeColor="text1"/>
                <w:sz w:val="16"/>
                <w:szCs w:val="16"/>
                <w:lang w:val="es-ES_tradnl" w:eastAsia="es-ES"/>
              </w:rPr>
              <w:t xml:space="preserve"> </w:t>
            </w:r>
            <w:r w:rsidR="008A7BEC" w:rsidRPr="00F213E7">
              <w:rPr>
                <w:rFonts w:ascii="Arial" w:hAnsi="Arial" w:cs="Arial"/>
                <w:color w:val="000000" w:themeColor="text1"/>
                <w:sz w:val="16"/>
                <w:szCs w:val="16"/>
                <w:lang w:val="es-ES_tradnl" w:eastAsia="es-ES"/>
              </w:rPr>
              <w:t xml:space="preserve">de la </w:t>
            </w:r>
            <w:r w:rsidRPr="00F213E7">
              <w:rPr>
                <w:rFonts w:ascii="Arial" w:hAnsi="Arial" w:cs="Arial"/>
                <w:color w:val="000000" w:themeColor="text1"/>
                <w:sz w:val="16"/>
                <w:szCs w:val="16"/>
                <w:lang w:val="es-ES_tradnl" w:eastAsia="es-ES"/>
              </w:rPr>
              <w:t>Subdirección de Gestión</w:t>
            </w:r>
            <w:r w:rsidR="008A7BEC" w:rsidRPr="00F213E7">
              <w:rPr>
                <w:rFonts w:ascii="Arial" w:hAnsi="Arial" w:cs="Arial"/>
                <w:color w:val="000000" w:themeColor="text1"/>
                <w:sz w:val="16"/>
                <w:szCs w:val="16"/>
                <w:lang w:val="es-ES_tradnl" w:eastAsia="es-ES"/>
              </w:rPr>
              <w:t xml:space="preserve"> </w:t>
            </w:r>
            <w:r w:rsidRPr="00F213E7">
              <w:rPr>
                <w:rFonts w:ascii="Arial" w:hAnsi="Arial" w:cs="Arial"/>
                <w:color w:val="000000" w:themeColor="text1"/>
                <w:sz w:val="16"/>
                <w:szCs w:val="16"/>
                <w:lang w:val="es-ES_tradnl" w:eastAsia="es-ES"/>
              </w:rPr>
              <w:t>Contractual</w:t>
            </w:r>
          </w:p>
        </w:tc>
      </w:tr>
      <w:tr w:rsidR="00FF3BF6" w:rsidRPr="00F213E7" w14:paraId="650CD48D" w14:textId="77777777" w:rsidTr="00327770">
        <w:trPr>
          <w:trHeight w:val="303"/>
        </w:trPr>
        <w:tc>
          <w:tcPr>
            <w:tcW w:w="882" w:type="dxa"/>
            <w:vAlign w:val="center"/>
            <w:hideMark/>
          </w:tcPr>
          <w:p w14:paraId="38850F81" w14:textId="77777777" w:rsidR="00FF3BF6" w:rsidRPr="00F213E7" w:rsidRDefault="00FF3BF6" w:rsidP="00327770">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Aprobó: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63B0ABBE" w14:textId="77777777" w:rsidR="00FF3BF6" w:rsidRPr="00F213E7" w:rsidRDefault="00FF3BF6" w:rsidP="00327770">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Jorge Augusto Tirado Navarro</w:t>
            </w:r>
          </w:p>
          <w:p w14:paraId="0BB976BC" w14:textId="1C77B328" w:rsidR="00FF3BF6" w:rsidRPr="00F213E7" w:rsidRDefault="00FF3BF6" w:rsidP="00327770">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 xml:space="preserve">Subdirector </w:t>
            </w:r>
            <w:r w:rsidR="008A7BEC" w:rsidRPr="00F213E7">
              <w:rPr>
                <w:rFonts w:ascii="Arial" w:hAnsi="Arial" w:cs="Arial"/>
                <w:color w:val="000000" w:themeColor="text1"/>
                <w:sz w:val="16"/>
                <w:szCs w:val="16"/>
                <w:lang w:val="es-ES_tradnl" w:eastAsia="es-ES"/>
              </w:rPr>
              <w:t xml:space="preserve">de </w:t>
            </w:r>
            <w:r w:rsidRPr="00F213E7">
              <w:rPr>
                <w:rFonts w:ascii="Arial" w:hAnsi="Arial" w:cs="Arial"/>
                <w:color w:val="000000" w:themeColor="text1"/>
                <w:sz w:val="16"/>
                <w:szCs w:val="16"/>
                <w:lang w:val="es-ES_tradnl" w:eastAsia="es-ES"/>
              </w:rPr>
              <w:t>Gestión Contractual ANCP – CCE</w:t>
            </w:r>
          </w:p>
        </w:tc>
      </w:tr>
    </w:tbl>
    <w:p w14:paraId="72BAFD4D" w14:textId="109C1FA4" w:rsidR="00F213E7" w:rsidRPr="00F213E7" w:rsidRDefault="00327770">
      <w:pPr>
        <w:jc w:val="both"/>
        <w:rPr>
          <w:rFonts w:ascii="Arial" w:hAnsi="Arial" w:cs="Arial"/>
          <w:lang w:val="es-ES_tradnl"/>
        </w:rPr>
      </w:pPr>
      <w:r>
        <w:rPr>
          <w:rFonts w:ascii="Arial" w:hAnsi="Arial" w:cs="Arial"/>
          <w:lang w:val="es-ES_tradnl"/>
        </w:rPr>
        <w:br w:type="textWrapping" w:clear="all"/>
      </w:r>
    </w:p>
    <w:sectPr w:rsidR="00F213E7" w:rsidRPr="00F213E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67A5" w14:textId="77777777" w:rsidR="000625C5" w:rsidRDefault="000625C5">
      <w:r>
        <w:separator/>
      </w:r>
    </w:p>
  </w:endnote>
  <w:endnote w:type="continuationSeparator" w:id="0">
    <w:p w14:paraId="308DBC5B" w14:textId="77777777" w:rsidR="000625C5" w:rsidRDefault="000625C5">
      <w:r>
        <w:continuationSeparator/>
      </w:r>
    </w:p>
  </w:endnote>
  <w:endnote w:type="continuationNotice" w:id="1">
    <w:p w14:paraId="692B52A6" w14:textId="77777777" w:rsidR="000625C5" w:rsidRDefault="00062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BD50" w14:textId="77777777" w:rsidR="000625C5" w:rsidRDefault="000625C5">
      <w:r>
        <w:separator/>
      </w:r>
    </w:p>
  </w:footnote>
  <w:footnote w:type="continuationSeparator" w:id="0">
    <w:p w14:paraId="4F83F0E8" w14:textId="77777777" w:rsidR="000625C5" w:rsidRDefault="000625C5">
      <w:r>
        <w:continuationSeparator/>
      </w:r>
    </w:p>
  </w:footnote>
  <w:footnote w:type="continuationNotice" w:id="1">
    <w:p w14:paraId="770045BF" w14:textId="77777777" w:rsidR="000625C5" w:rsidRDefault="000625C5"/>
  </w:footnote>
  <w:footnote w:id="2">
    <w:p w14:paraId="01120C1D" w14:textId="690C402B" w:rsidR="0048402A" w:rsidRPr="00F213E7" w:rsidRDefault="00AE04CA" w:rsidP="00D945B2">
      <w:pPr>
        <w:pStyle w:val="Textonotapie"/>
        <w:ind w:firstLine="709"/>
        <w:rPr>
          <w:rFonts w:ascii="Arial" w:hAnsi="Arial" w:cs="Arial"/>
          <w:sz w:val="19"/>
          <w:szCs w:val="19"/>
          <w:lang w:val="es-ES_tradnl"/>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22501B" w:rsidRPr="00F213E7">
        <w:rPr>
          <w:rFonts w:ascii="Arial" w:hAnsi="Arial" w:cs="Arial"/>
          <w:sz w:val="19"/>
          <w:szCs w:val="19"/>
        </w:rPr>
        <w:t>En este concepto s</w:t>
      </w:r>
      <w:r w:rsidRPr="00F213E7">
        <w:rPr>
          <w:rFonts w:ascii="Arial" w:hAnsi="Arial" w:cs="Arial"/>
          <w:sz w:val="19"/>
          <w:szCs w:val="19"/>
        </w:rPr>
        <w:t xml:space="preserve">e </w:t>
      </w:r>
      <w:r w:rsidR="00F213E7" w:rsidRPr="00F213E7">
        <w:rPr>
          <w:rFonts w:ascii="Arial" w:hAnsi="Arial" w:cs="Arial"/>
          <w:sz w:val="19"/>
          <w:szCs w:val="19"/>
        </w:rPr>
        <w:t>consideraron</w:t>
      </w:r>
      <w:r w:rsidRPr="00F213E7">
        <w:rPr>
          <w:rFonts w:ascii="Arial" w:hAnsi="Arial" w:cs="Arial"/>
          <w:sz w:val="19"/>
          <w:szCs w:val="19"/>
        </w:rPr>
        <w:t xml:space="preserve"> las modificaciones </w:t>
      </w:r>
      <w:r w:rsidR="0022501B" w:rsidRPr="00F213E7">
        <w:rPr>
          <w:rFonts w:ascii="Arial" w:hAnsi="Arial" w:cs="Arial"/>
          <w:sz w:val="19"/>
          <w:szCs w:val="19"/>
        </w:rPr>
        <w:t>efectuadas al Decreto 1082</w:t>
      </w:r>
      <w:r w:rsidR="0048402A" w:rsidRPr="00F213E7">
        <w:rPr>
          <w:rFonts w:ascii="Arial" w:hAnsi="Arial" w:cs="Arial"/>
          <w:sz w:val="19"/>
          <w:szCs w:val="19"/>
        </w:rPr>
        <w:t xml:space="preserve"> de 2015</w:t>
      </w:r>
      <w:r w:rsidR="0022501B" w:rsidRPr="00F213E7">
        <w:rPr>
          <w:rFonts w:ascii="Arial" w:hAnsi="Arial" w:cs="Arial"/>
          <w:sz w:val="19"/>
          <w:szCs w:val="19"/>
        </w:rPr>
        <w:t xml:space="preserve">, mediante </w:t>
      </w:r>
      <w:r w:rsidRPr="00F213E7">
        <w:rPr>
          <w:rFonts w:ascii="Arial" w:hAnsi="Arial" w:cs="Arial"/>
          <w:sz w:val="19"/>
          <w:szCs w:val="19"/>
        </w:rPr>
        <w:t>los Decretos 399 y 579 de 2021.</w:t>
      </w:r>
    </w:p>
  </w:footnote>
  <w:footnote w:id="3">
    <w:p w14:paraId="2FD6EB57" w14:textId="708AD2E7" w:rsidR="00F213E7" w:rsidRPr="00F213E7" w:rsidRDefault="00F213E7" w:rsidP="001B3F58">
      <w:pPr>
        <w:ind w:firstLine="709"/>
        <w:jc w:val="both"/>
        <w:rPr>
          <w:rFonts w:ascii="Arial" w:eastAsia="Calibri" w:hAnsi="Arial" w:cs="Arial"/>
          <w:color w:val="000000" w:themeColor="text1"/>
          <w:sz w:val="19"/>
          <w:szCs w:val="19"/>
          <w:lang w:val="es-ES_tradnl"/>
        </w:rPr>
      </w:pPr>
      <w:r w:rsidRPr="00F213E7">
        <w:rPr>
          <w:rStyle w:val="Refdenotaalpie"/>
          <w:rFonts w:ascii="Arial" w:hAnsi="Arial" w:cs="Arial"/>
          <w:sz w:val="19"/>
          <w:szCs w:val="19"/>
        </w:rPr>
        <w:footnoteRef/>
      </w:r>
      <w:r w:rsidRPr="00F213E7">
        <w:rPr>
          <w:rFonts w:ascii="Arial" w:hAnsi="Arial" w:cs="Arial"/>
          <w:sz w:val="19"/>
          <w:szCs w:val="19"/>
        </w:rPr>
        <w:t xml:space="preserve"> </w:t>
      </w:r>
      <w:r w:rsidRPr="00F213E7">
        <w:rPr>
          <w:rFonts w:ascii="Arial" w:eastAsia="Calibri" w:hAnsi="Arial" w:cs="Arial"/>
          <w:color w:val="000000" w:themeColor="text1"/>
          <w:sz w:val="19"/>
          <w:szCs w:val="19"/>
          <w:lang w:val="es-ES_tradnl"/>
        </w:rPr>
        <w:t xml:space="preserve">La </w:t>
      </w:r>
      <w:r w:rsidRPr="00142F24">
        <w:rPr>
          <w:rFonts w:ascii="Arial" w:eastAsia="Calibri" w:hAnsi="Arial" w:cs="Arial"/>
          <w:color w:val="000000" w:themeColor="text1"/>
          <w:sz w:val="19"/>
          <w:szCs w:val="19"/>
          <w:lang w:val="es-ES_tradnl"/>
        </w:rPr>
        <w:t>Agencia Nacional de Contratación Pública – Colombia Compra Eficiente se ha pronunciado sobre el deber de elaborar análisis del sector y su regulación en el Estatuto General de Contratación de la Administración Pública, mediante los conceptos 2202013000000037 del 7 de enero de 2020, C-223 del 29 de abril de 2020, C-387 del 23 de junio de 2020, C-443 del 7 de julio de 2020, C – 148 de 2021 y C- 215 del 21 de mayo de 2021.</w:t>
      </w:r>
      <w:r w:rsidRPr="00F213E7">
        <w:rPr>
          <w:rFonts w:ascii="Arial" w:eastAsia="Calibri" w:hAnsi="Arial" w:cs="Arial"/>
          <w:color w:val="000000" w:themeColor="text1"/>
          <w:sz w:val="19"/>
          <w:szCs w:val="19"/>
          <w:lang w:val="es-ES_tradnl"/>
        </w:rPr>
        <w:t xml:space="preserve"> </w:t>
      </w:r>
    </w:p>
    <w:p w14:paraId="13791F92" w14:textId="630F2EE3" w:rsidR="00F213E7" w:rsidRPr="00F213E7" w:rsidRDefault="00F213E7">
      <w:pPr>
        <w:pStyle w:val="Textonotapie"/>
        <w:rPr>
          <w:rFonts w:ascii="Arial" w:hAnsi="Arial" w:cs="Arial"/>
          <w:sz w:val="19"/>
          <w:szCs w:val="19"/>
          <w:lang w:val="es-ES_tradnl"/>
        </w:rPr>
      </w:pPr>
    </w:p>
  </w:footnote>
  <w:footnote w:id="4">
    <w:p w14:paraId="5218D588" w14:textId="2C578A17" w:rsidR="001B6A42" w:rsidRDefault="001B6A42" w:rsidP="001B3F58">
      <w:pPr>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position w:val="6"/>
          <w:sz w:val="19"/>
          <w:szCs w:val="19"/>
        </w:rPr>
        <w:t xml:space="preserve"> </w:t>
      </w:r>
      <w:r w:rsidRPr="00F213E7">
        <w:rPr>
          <w:rFonts w:ascii="Arial" w:hAnsi="Arial" w:cs="Arial"/>
          <w:sz w:val="19"/>
          <w:szCs w:val="19"/>
        </w:rPr>
        <w:t>DEIK ACOSTAMADIEDO, Carolina, Guía de Contratación Estatal: Deber de planeación y modalidades de selección, Buenos Aires, 2015, p. 59.</w:t>
      </w:r>
    </w:p>
    <w:p w14:paraId="35596C06" w14:textId="77777777" w:rsidR="00F213E7" w:rsidRPr="00F213E7" w:rsidRDefault="00F213E7">
      <w:pPr>
        <w:ind w:firstLine="709"/>
        <w:rPr>
          <w:rFonts w:ascii="Arial" w:hAnsi="Arial" w:cs="Arial"/>
          <w:sz w:val="19"/>
          <w:szCs w:val="19"/>
        </w:rPr>
      </w:pPr>
    </w:p>
  </w:footnote>
  <w:footnote w:id="5">
    <w:p w14:paraId="1DC4AE3B" w14:textId="05EF962F" w:rsidR="001B6A42" w:rsidRPr="00F213E7" w:rsidRDefault="001B6A42">
      <w:pPr>
        <w:pStyle w:val="Textonotapie"/>
        <w:tabs>
          <w:tab w:val="left" w:pos="910"/>
        </w:tabs>
        <w:ind w:firstLine="709"/>
        <w:jc w:val="both"/>
        <w:rPr>
          <w:rFonts w:ascii="Arial" w:hAnsi="Arial" w:cs="Arial"/>
          <w:sz w:val="19"/>
          <w:szCs w:val="19"/>
          <w:lang w:val="es-CO"/>
        </w:rPr>
      </w:pPr>
      <w:r w:rsidRPr="00F213E7">
        <w:rPr>
          <w:rStyle w:val="Refdenotaalpie"/>
          <w:rFonts w:ascii="Arial" w:hAnsi="Arial" w:cs="Arial"/>
          <w:sz w:val="19"/>
          <w:szCs w:val="19"/>
        </w:rPr>
        <w:footnoteRef/>
      </w:r>
      <w:r w:rsidRPr="00F213E7">
        <w:rPr>
          <w:rFonts w:ascii="Arial" w:hAnsi="Arial" w:cs="Arial"/>
          <w:sz w:val="19"/>
          <w:szCs w:val="19"/>
          <w:lang w:val="es-ES_tradnl"/>
        </w:rPr>
        <w:tab/>
      </w:r>
      <w:r w:rsidR="00051ED4">
        <w:rPr>
          <w:rFonts w:ascii="Arial" w:hAnsi="Arial" w:cs="Arial"/>
          <w:sz w:val="19"/>
          <w:szCs w:val="19"/>
          <w:lang w:val="es-ES_tradnl"/>
        </w:rPr>
        <w:t>Decreto 1082 de 2015«</w:t>
      </w:r>
      <w:r w:rsidRPr="00F213E7">
        <w:rPr>
          <w:rFonts w:ascii="Arial" w:hAnsi="Arial" w:cs="Arial"/>
          <w:sz w:val="19"/>
          <w:szCs w:val="19"/>
          <w:lang w:val="es-CO"/>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1D5CCF86" w14:textId="77777777" w:rsidR="001B6A42" w:rsidRPr="00F213E7" w:rsidRDefault="001B6A42">
      <w:pPr>
        <w:pStyle w:val="Textonotapie"/>
        <w:tabs>
          <w:tab w:val="left" w:pos="910"/>
        </w:tabs>
        <w:jc w:val="both"/>
        <w:rPr>
          <w:rFonts w:ascii="Arial" w:hAnsi="Arial" w:cs="Arial"/>
          <w:sz w:val="19"/>
          <w:szCs w:val="19"/>
          <w:lang w:val="es-CO"/>
        </w:rPr>
      </w:pPr>
      <w:r w:rsidRPr="00F213E7">
        <w:rPr>
          <w:rFonts w:ascii="Arial" w:hAnsi="Arial" w:cs="Arial"/>
          <w:sz w:val="19"/>
          <w:szCs w:val="19"/>
          <w:lang w:val="es-CO"/>
        </w:rPr>
        <w:t>[…]</w:t>
      </w:r>
    </w:p>
    <w:p w14:paraId="0C92031A" w14:textId="77777777" w:rsidR="001B6A42" w:rsidRPr="00F213E7" w:rsidRDefault="001B6A42">
      <w:pPr>
        <w:pStyle w:val="Textonotapie"/>
        <w:tabs>
          <w:tab w:val="left" w:pos="910"/>
        </w:tabs>
        <w:jc w:val="both"/>
        <w:rPr>
          <w:rFonts w:ascii="Arial" w:hAnsi="Arial" w:cs="Arial"/>
          <w:sz w:val="19"/>
          <w:szCs w:val="19"/>
          <w:lang w:val="es-CO"/>
        </w:rPr>
      </w:pPr>
      <w:r w:rsidRPr="00F213E7">
        <w:rPr>
          <w:rFonts w:ascii="Arial" w:hAnsi="Arial" w:cs="Arial"/>
          <w:sz w:val="19"/>
          <w:szCs w:val="19"/>
          <w:lang w:val="es-CO"/>
        </w:rPr>
        <w:t xml:space="preserve">5. Los criterios para seleccionar la oferta más favorable. </w:t>
      </w:r>
    </w:p>
    <w:p w14:paraId="588DB17E" w14:textId="77777777" w:rsidR="001B6A42" w:rsidRPr="00F213E7" w:rsidRDefault="001B6A42">
      <w:pPr>
        <w:pStyle w:val="Textonotapie"/>
        <w:tabs>
          <w:tab w:val="left" w:pos="910"/>
        </w:tabs>
        <w:jc w:val="both"/>
        <w:rPr>
          <w:rFonts w:ascii="Arial" w:hAnsi="Arial" w:cs="Arial"/>
          <w:sz w:val="19"/>
          <w:szCs w:val="19"/>
          <w:lang w:val="es-CO"/>
        </w:rPr>
      </w:pPr>
      <w:r w:rsidRPr="00F213E7">
        <w:rPr>
          <w:rFonts w:ascii="Arial" w:hAnsi="Arial" w:cs="Arial"/>
          <w:sz w:val="19"/>
          <w:szCs w:val="19"/>
          <w:lang w:val="es-CO"/>
        </w:rPr>
        <w:t>[…]</w:t>
      </w:r>
    </w:p>
    <w:p w14:paraId="4EDF1FB1" w14:textId="77777777" w:rsidR="001B6A42" w:rsidRPr="00F213E7" w:rsidRDefault="001B6A42">
      <w:pPr>
        <w:pStyle w:val="Textonotapie"/>
        <w:tabs>
          <w:tab w:val="left" w:pos="910"/>
        </w:tabs>
        <w:rPr>
          <w:rFonts w:ascii="Arial" w:hAnsi="Arial" w:cs="Arial"/>
          <w:sz w:val="19"/>
          <w:szCs w:val="19"/>
          <w:lang w:val="es-CO"/>
        </w:rPr>
      </w:pPr>
    </w:p>
  </w:footnote>
  <w:footnote w:id="6">
    <w:p w14:paraId="75A7E726" w14:textId="77777777" w:rsidR="00DB5DC5" w:rsidRPr="00F213E7" w:rsidRDefault="00DB5DC5">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3A969D1" w14:textId="186DEE03" w:rsidR="00DB5DC5" w:rsidRPr="00F213E7" w:rsidRDefault="00DB5DC5">
      <w:pPr>
        <w:pStyle w:val="Textonotapie"/>
        <w:ind w:firstLine="709"/>
        <w:jc w:val="both"/>
        <w:rPr>
          <w:rFonts w:ascii="Arial" w:hAnsi="Arial" w:cs="Arial"/>
          <w:sz w:val="19"/>
          <w:szCs w:val="19"/>
        </w:rPr>
      </w:pPr>
      <w:r w:rsidRPr="00F213E7">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00CD3EE6">
        <w:rPr>
          <w:rFonts w:ascii="Arial" w:hAnsi="Arial" w:cs="Arial"/>
          <w:sz w:val="19"/>
          <w:szCs w:val="19"/>
        </w:rPr>
        <w:t xml:space="preserve"> </w:t>
      </w:r>
      <w:r w:rsidRPr="00F213E7">
        <w:rPr>
          <w:rFonts w:ascii="Arial" w:hAnsi="Arial" w:cs="Arial"/>
          <w:sz w:val="19"/>
          <w:szCs w:val="19"/>
        </w:rPr>
        <w:t>[...]».</w:t>
      </w:r>
    </w:p>
    <w:p w14:paraId="754D7028" w14:textId="77777777" w:rsidR="00DB5DC5" w:rsidRPr="00F213E7" w:rsidRDefault="00DB5DC5">
      <w:pPr>
        <w:pStyle w:val="Textonotapie"/>
        <w:ind w:firstLine="709"/>
        <w:jc w:val="both"/>
        <w:rPr>
          <w:rFonts w:ascii="Arial" w:hAnsi="Arial" w:cs="Arial"/>
          <w:sz w:val="19"/>
          <w:szCs w:val="19"/>
          <w:lang w:val="es-ES"/>
        </w:rPr>
      </w:pPr>
    </w:p>
  </w:footnote>
  <w:footnote w:id="7">
    <w:p w14:paraId="0699217A" w14:textId="77777777" w:rsidR="003E2F16" w:rsidRPr="00F213E7" w:rsidRDefault="003E2F16">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BA5EFE1" w14:textId="77777777" w:rsidR="003E2F16" w:rsidRPr="00F213E7" w:rsidRDefault="003E2F16">
      <w:pPr>
        <w:pStyle w:val="Textonotapie"/>
        <w:ind w:firstLine="709"/>
        <w:jc w:val="both"/>
        <w:rPr>
          <w:rFonts w:ascii="Arial" w:hAnsi="Arial" w:cs="Arial"/>
          <w:sz w:val="19"/>
          <w:szCs w:val="19"/>
          <w:lang w:val="es-ES"/>
        </w:rPr>
      </w:pPr>
    </w:p>
  </w:footnote>
  <w:footnote w:id="8">
    <w:p w14:paraId="52132671" w14:textId="77777777" w:rsidR="00AE72C9" w:rsidRPr="00F213E7" w:rsidRDefault="00AE72C9">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Pr="00F213E7">
        <w:rPr>
          <w:rFonts w:ascii="Arial" w:hAnsi="Arial" w:cs="Arial"/>
          <w:sz w:val="19"/>
          <w:szCs w:val="19"/>
          <w:lang w:val="es-ES"/>
        </w:rPr>
        <w:t>Disponible en:</w:t>
      </w:r>
    </w:p>
    <w:p w14:paraId="323504CC" w14:textId="6A064DAE" w:rsidR="00AE72C9" w:rsidRPr="00F213E7" w:rsidRDefault="00AE72C9">
      <w:pPr>
        <w:pStyle w:val="Textonotapie"/>
        <w:ind w:firstLine="709"/>
        <w:jc w:val="both"/>
        <w:rPr>
          <w:rFonts w:ascii="Arial" w:hAnsi="Arial" w:cs="Arial"/>
          <w:sz w:val="19"/>
          <w:szCs w:val="19"/>
          <w:lang w:val="es-ES"/>
        </w:rPr>
      </w:pPr>
      <w:r w:rsidRPr="00F213E7">
        <w:rPr>
          <w:rFonts w:ascii="Arial" w:hAnsi="Arial" w:cs="Arial"/>
          <w:sz w:val="19"/>
          <w:szCs w:val="19"/>
          <w:lang w:val="es-ES"/>
        </w:rPr>
        <w:t>https://www.colombiacompra.gov.co/sites/cce_public/files/cce_documents/cce_manual_requisitos_habilitantes.pdf</w:t>
      </w:r>
    </w:p>
  </w:footnote>
  <w:footnote w:id="9">
    <w:p w14:paraId="47750B28" w14:textId="77777777" w:rsidR="009D71F9" w:rsidRPr="00F213E7" w:rsidRDefault="009D71F9">
      <w:pPr>
        <w:pStyle w:val="Textonotapie"/>
        <w:ind w:firstLine="709"/>
        <w:jc w:val="both"/>
        <w:rPr>
          <w:rFonts w:ascii="Arial" w:hAnsi="Arial" w:cs="Arial"/>
          <w:sz w:val="19"/>
          <w:szCs w:val="19"/>
        </w:rPr>
      </w:pPr>
    </w:p>
    <w:p w14:paraId="097E1DDB" w14:textId="035AA4E8" w:rsidR="00221CDE" w:rsidRPr="00F213E7" w:rsidRDefault="00221CDE">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Pr="00F213E7">
        <w:rPr>
          <w:rFonts w:ascii="Arial" w:hAnsi="Arial" w:cs="Arial"/>
          <w:sz w:val="19"/>
          <w:szCs w:val="19"/>
          <w:lang w:val="es-ES"/>
        </w:rPr>
        <w:t>Ibíd.</w:t>
      </w:r>
    </w:p>
  </w:footnote>
  <w:footnote w:id="10">
    <w:p w14:paraId="3FF9D46F" w14:textId="77777777" w:rsidR="004C4BEE" w:rsidRPr="00F213E7" w:rsidRDefault="004C4BEE">
      <w:pPr>
        <w:pStyle w:val="Textonotapie"/>
        <w:ind w:firstLine="709"/>
        <w:jc w:val="both"/>
        <w:rPr>
          <w:rFonts w:ascii="Arial" w:hAnsi="Arial" w:cs="Arial"/>
          <w:sz w:val="19"/>
          <w:szCs w:val="19"/>
        </w:rPr>
      </w:pPr>
    </w:p>
    <w:p w14:paraId="49118A9E" w14:textId="5273CFDB" w:rsidR="003E2F16" w:rsidRPr="00F213E7" w:rsidRDefault="003E2F16">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4C4BEE" w:rsidRPr="00F213E7">
        <w:rPr>
          <w:rFonts w:ascii="Arial" w:hAnsi="Arial" w:cs="Arial"/>
          <w:sz w:val="19"/>
          <w:szCs w:val="19"/>
        </w:rPr>
        <w:t>Dice el Manual que</w:t>
      </w:r>
      <w:r w:rsidRPr="00F213E7">
        <w:rPr>
          <w:rFonts w:ascii="Arial" w:hAnsi="Arial" w:cs="Arial"/>
          <w:sz w:val="19"/>
          <w:szCs w:val="19"/>
        </w:rPr>
        <w:t>: «[...]</w:t>
      </w:r>
      <w:r w:rsidR="004C4BEE" w:rsidRPr="00F213E7">
        <w:rPr>
          <w:rFonts w:ascii="Arial" w:hAnsi="Arial" w:cs="Arial"/>
          <w:sz w:val="19"/>
          <w:szCs w:val="19"/>
        </w:rPr>
        <w:t xml:space="preserve"> </w:t>
      </w:r>
      <w:r w:rsidRPr="00F213E7">
        <w:rPr>
          <w:rFonts w:ascii="Arial" w:hAnsi="Arial" w:cs="Arial"/>
          <w:sz w:val="19"/>
          <w:szCs w:val="19"/>
        </w:rPr>
        <w:t>En atención a la naturaleza del contrato a suscribir y de su valor, plazo y forma de pago, la Entidad Estatal debe hacer uso de los indicadores que considere adecuados respecto al objeto del Proceso de Contratación.</w:t>
      </w:r>
    </w:p>
    <w:p w14:paraId="40FFA065" w14:textId="77777777" w:rsidR="003E2F16" w:rsidRPr="00F213E7" w:rsidRDefault="003E2F16">
      <w:pPr>
        <w:pStyle w:val="Textonotapie"/>
        <w:ind w:firstLine="709"/>
        <w:jc w:val="both"/>
        <w:rPr>
          <w:rFonts w:ascii="Arial" w:hAnsi="Arial" w:cs="Arial"/>
          <w:sz w:val="19"/>
          <w:szCs w:val="19"/>
        </w:rPr>
      </w:pPr>
      <w:r w:rsidRPr="00F213E7">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11">
    <w:p w14:paraId="29B92A18" w14:textId="77777777" w:rsidR="003E2F16" w:rsidRPr="00F213E7" w:rsidRDefault="003E2F16">
      <w:pPr>
        <w:pStyle w:val="Textonotapie"/>
        <w:ind w:firstLine="709"/>
        <w:jc w:val="both"/>
        <w:rPr>
          <w:rFonts w:ascii="Arial" w:hAnsi="Arial" w:cs="Arial"/>
          <w:sz w:val="19"/>
          <w:szCs w:val="19"/>
        </w:rPr>
      </w:pPr>
    </w:p>
    <w:p w14:paraId="77D47E7E" w14:textId="4291E996" w:rsidR="00FB2A8A" w:rsidRPr="00F213E7" w:rsidRDefault="003E2F16">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8F55F2" w:rsidRPr="00F213E7">
        <w:rPr>
          <w:rFonts w:ascii="Arial" w:hAnsi="Arial" w:cs="Arial"/>
          <w:sz w:val="19"/>
          <w:szCs w:val="19"/>
        </w:rPr>
        <w:t>Al respecto, el Manual indica</w:t>
      </w:r>
      <w:r w:rsidRPr="00F213E7">
        <w:rPr>
          <w:rFonts w:ascii="Arial" w:hAnsi="Arial" w:cs="Arial"/>
          <w:sz w:val="19"/>
          <w:szCs w:val="19"/>
        </w:rPr>
        <w:t>: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12">
    <w:p w14:paraId="6E2239C2" w14:textId="1609C16D" w:rsidR="00FF2EA5" w:rsidRPr="00F213E7" w:rsidRDefault="00FF2EA5">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7E56AE" w:rsidRPr="00F213E7">
        <w:rPr>
          <w:rFonts w:ascii="Arial" w:hAnsi="Arial" w:cs="Arial"/>
          <w:sz w:val="19"/>
          <w:szCs w:val="19"/>
        </w:rPr>
        <w:t>En efecto</w:t>
      </w:r>
      <w:r w:rsidRPr="00F213E7">
        <w:rPr>
          <w:rFonts w:ascii="Arial" w:hAnsi="Arial" w:cs="Arial"/>
          <w:sz w:val="19"/>
          <w:szCs w:val="19"/>
          <w:lang w:val="es-ES"/>
        </w:rPr>
        <w:t xml:space="preserve">, es importante mencionar desde este momento que </w:t>
      </w:r>
      <w:r w:rsidR="009108BF" w:rsidRPr="00F213E7">
        <w:rPr>
          <w:rFonts w:ascii="Arial" w:hAnsi="Arial" w:cs="Arial"/>
          <w:sz w:val="19"/>
          <w:szCs w:val="19"/>
          <w:lang w:val="es-ES"/>
        </w:rPr>
        <w:t xml:space="preserve">mediante </w:t>
      </w:r>
      <w:r w:rsidRPr="00F213E7">
        <w:rPr>
          <w:rFonts w:ascii="Arial" w:hAnsi="Arial" w:cs="Arial"/>
          <w:sz w:val="19"/>
          <w:szCs w:val="19"/>
          <w:lang w:val="es-ES"/>
        </w:rPr>
        <w:t>el Decreto 579</w:t>
      </w:r>
      <w:r w:rsidR="009108BF" w:rsidRPr="00F213E7">
        <w:rPr>
          <w:rFonts w:ascii="Arial" w:hAnsi="Arial" w:cs="Arial"/>
          <w:sz w:val="19"/>
          <w:szCs w:val="19"/>
          <w:lang w:val="es-ES"/>
        </w:rPr>
        <w:t xml:space="preserve"> </w:t>
      </w:r>
      <w:r w:rsidRPr="00F213E7">
        <w:rPr>
          <w:rFonts w:ascii="Arial" w:hAnsi="Arial" w:cs="Arial"/>
          <w:sz w:val="19"/>
          <w:szCs w:val="19"/>
          <w:lang w:val="es-ES"/>
        </w:rPr>
        <w:t>de 2021,</w:t>
      </w:r>
      <w:r w:rsidR="009108BF" w:rsidRPr="00F213E7">
        <w:rPr>
          <w:rFonts w:ascii="Arial" w:hAnsi="Arial" w:cs="Arial"/>
          <w:sz w:val="19"/>
          <w:szCs w:val="19"/>
          <w:lang w:val="es-ES"/>
        </w:rPr>
        <w:t xml:space="preserve"> </w:t>
      </w:r>
      <w:r w:rsidRPr="00F213E7">
        <w:rPr>
          <w:rFonts w:ascii="Arial" w:hAnsi="Arial" w:cs="Arial"/>
          <w:sz w:val="19"/>
          <w:szCs w:val="19"/>
          <w:lang w:val="es-ES"/>
        </w:rPr>
        <w:t>expedido recientemente, el gobierno nacional anticipó estas medidas, sustituyendo algunos parágrafos</w:t>
      </w:r>
      <w:r w:rsidR="009108BF" w:rsidRPr="00F213E7">
        <w:rPr>
          <w:rFonts w:ascii="Arial" w:hAnsi="Arial" w:cs="Arial"/>
          <w:sz w:val="19"/>
          <w:szCs w:val="19"/>
          <w:lang w:val="es-ES"/>
        </w:rPr>
        <w:t xml:space="preserve"> transitorios que había agregado el Decreto 399 de 2021, como se explicará más adelante.</w:t>
      </w:r>
      <w:r w:rsidR="00162311" w:rsidRPr="00F213E7">
        <w:rPr>
          <w:rFonts w:ascii="Arial" w:hAnsi="Arial" w:cs="Arial"/>
          <w:sz w:val="19"/>
          <w:szCs w:val="19"/>
          <w:lang w:val="es-ES"/>
        </w:rPr>
        <w:t xml:space="preserve"> Concretamente, </w:t>
      </w:r>
      <w:r w:rsidR="00A642EA" w:rsidRPr="00F213E7">
        <w:rPr>
          <w:rFonts w:ascii="Arial" w:hAnsi="Arial" w:cs="Arial"/>
          <w:sz w:val="19"/>
          <w:szCs w:val="19"/>
          <w:lang w:val="es-ES"/>
        </w:rPr>
        <w:t>el Decreto 579 de 2021</w:t>
      </w:r>
      <w:r w:rsidR="00162311" w:rsidRPr="00F213E7">
        <w:rPr>
          <w:rFonts w:ascii="Arial" w:hAnsi="Arial" w:cs="Arial"/>
          <w:sz w:val="19"/>
          <w:szCs w:val="19"/>
          <w:lang w:val="es-ES"/>
        </w:rPr>
        <w:t xml:space="preserve"> </w:t>
      </w:r>
      <w:r w:rsidR="00A642EA" w:rsidRPr="00F213E7">
        <w:rPr>
          <w:rFonts w:ascii="Arial" w:hAnsi="Arial" w:cs="Arial"/>
          <w:sz w:val="19"/>
          <w:szCs w:val="19"/>
          <w:lang w:val="es-ES"/>
        </w:rPr>
        <w:t xml:space="preserve">establece </w:t>
      </w:r>
      <w:r w:rsidR="00162311" w:rsidRPr="00F213E7">
        <w:rPr>
          <w:rFonts w:ascii="Arial" w:hAnsi="Arial" w:cs="Arial"/>
          <w:sz w:val="19"/>
          <w:szCs w:val="19"/>
          <w:lang w:val="es-ES"/>
        </w:rPr>
        <w:t xml:space="preserve">que en los procesos de selección cuyo acto administrativo de apertura o invitación se publique a partir del 1 de </w:t>
      </w:r>
      <w:r w:rsidR="00162311" w:rsidRPr="00F213E7">
        <w:rPr>
          <w:rFonts w:ascii="Arial" w:hAnsi="Arial" w:cs="Arial"/>
          <w:i/>
          <w:iCs/>
          <w:sz w:val="19"/>
          <w:szCs w:val="19"/>
          <w:lang w:val="es-ES"/>
        </w:rPr>
        <w:t>julio</w:t>
      </w:r>
      <w:r w:rsidR="00162311" w:rsidRPr="00F213E7">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13">
    <w:p w14:paraId="71D9F08D" w14:textId="24DA22C4" w:rsidR="00FE7A8F" w:rsidRPr="00F213E7" w:rsidRDefault="008861E3">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FE7A8F" w:rsidRPr="00F213E7">
        <w:rPr>
          <w:rFonts w:ascii="Arial" w:hAnsi="Arial" w:cs="Arial"/>
          <w:sz w:val="19"/>
          <w:szCs w:val="19"/>
          <w:lang w:val="es-ES"/>
        </w:rPr>
        <w:t>«</w:t>
      </w:r>
      <w:r w:rsidR="00245B4D" w:rsidRPr="00F213E7">
        <w:rPr>
          <w:rFonts w:ascii="Arial" w:hAnsi="Arial" w:cs="Arial"/>
          <w:sz w:val="19"/>
          <w:szCs w:val="19"/>
          <w:lang w:val="es-ES"/>
        </w:rPr>
        <w:t>Artículo  1</w:t>
      </w:r>
      <w:r w:rsidR="00FE7A8F" w:rsidRPr="00F213E7">
        <w:rPr>
          <w:rFonts w:ascii="Arial" w:hAnsi="Arial" w:cs="Arial"/>
          <w:sz w:val="19"/>
          <w:szCs w:val="19"/>
          <w:lang w:val="es-ES"/>
        </w:rPr>
        <w:t xml:space="preserve">. </w:t>
      </w:r>
      <w:r w:rsidR="00245B4D" w:rsidRPr="00F213E7">
        <w:rPr>
          <w:rFonts w:ascii="Arial" w:hAnsi="Arial" w:cs="Arial"/>
          <w:sz w:val="19"/>
          <w:szCs w:val="19"/>
          <w:lang w:val="es-ES"/>
        </w:rPr>
        <w:t xml:space="preserve">Sustitución de los parágrafos transitorios del artículo </w:t>
      </w:r>
      <w:r w:rsidR="00FE7A8F" w:rsidRPr="00F213E7">
        <w:rPr>
          <w:rFonts w:ascii="Arial" w:hAnsi="Arial" w:cs="Arial"/>
          <w:sz w:val="19"/>
          <w:szCs w:val="19"/>
          <w:lang w:val="es-ES"/>
        </w:rPr>
        <w:t xml:space="preserve">2.2.1.1.1.5.2. del Decreto 1082 de 2015, Único Reglamentario del Sector Administrativo de Planeación Nacional. </w:t>
      </w:r>
      <w:r w:rsidR="000305F1" w:rsidRPr="00F213E7">
        <w:rPr>
          <w:rFonts w:ascii="Arial" w:hAnsi="Arial" w:cs="Arial"/>
          <w:sz w:val="19"/>
          <w:szCs w:val="19"/>
          <w:lang w:val="es-ES"/>
        </w:rPr>
        <w:t>Sustitúyase</w:t>
      </w:r>
      <w:r w:rsidR="00FE7A8F" w:rsidRPr="00F213E7">
        <w:rPr>
          <w:rFonts w:ascii="Arial" w:hAnsi="Arial" w:cs="Arial"/>
          <w:sz w:val="19"/>
          <w:szCs w:val="19"/>
          <w:lang w:val="es-ES"/>
        </w:rPr>
        <w:t xml:space="preserve"> </w:t>
      </w:r>
      <w:r w:rsidR="000305F1" w:rsidRPr="00F213E7">
        <w:rPr>
          <w:rFonts w:ascii="Arial" w:hAnsi="Arial" w:cs="Arial"/>
          <w:sz w:val="19"/>
          <w:szCs w:val="19"/>
          <w:lang w:val="es-ES"/>
        </w:rPr>
        <w:t xml:space="preserve">los parágrafos </w:t>
      </w:r>
      <w:r w:rsidR="00A42EF9" w:rsidRPr="00F213E7">
        <w:rPr>
          <w:rFonts w:ascii="Arial" w:hAnsi="Arial" w:cs="Arial"/>
          <w:sz w:val="19"/>
          <w:szCs w:val="19"/>
          <w:lang w:val="es-ES"/>
        </w:rPr>
        <w:t xml:space="preserve">transitorios </w:t>
      </w:r>
      <w:r w:rsidR="000305F1" w:rsidRPr="00F213E7">
        <w:rPr>
          <w:rFonts w:ascii="Arial" w:hAnsi="Arial" w:cs="Arial"/>
          <w:sz w:val="19"/>
          <w:szCs w:val="19"/>
          <w:lang w:val="es-ES"/>
        </w:rPr>
        <w:t>del</w:t>
      </w:r>
      <w:r w:rsidR="00FE7A8F" w:rsidRPr="00F213E7">
        <w:rPr>
          <w:rFonts w:ascii="Arial" w:hAnsi="Arial" w:cs="Arial"/>
          <w:sz w:val="19"/>
          <w:szCs w:val="19"/>
          <w:lang w:val="es-ES"/>
        </w:rPr>
        <w:t xml:space="preserve"> artículo 2.2.1.1.1.5.2. de la Subsección 5 de la Sección 1 del Capítulo 1 del Título 1 de la Parte 2 del Libro 2 del Decreto 1082 de 2015, Único Reglamentario del Sector Administrativo de Planeación Nacional, los cuales quedarán así:</w:t>
      </w:r>
    </w:p>
    <w:p w14:paraId="02707187" w14:textId="5FB328F7" w:rsidR="00FE7A8F" w:rsidRPr="00F213E7" w:rsidRDefault="00FE7A8F">
      <w:pPr>
        <w:pStyle w:val="Textonotapie"/>
        <w:ind w:firstLine="709"/>
        <w:jc w:val="both"/>
        <w:rPr>
          <w:rFonts w:ascii="Arial" w:hAnsi="Arial" w:cs="Arial"/>
          <w:sz w:val="19"/>
          <w:szCs w:val="19"/>
          <w:lang w:val="es-ES"/>
        </w:rPr>
      </w:pPr>
      <w:r w:rsidRPr="00F213E7">
        <w:rPr>
          <w:rFonts w:ascii="Arial" w:hAnsi="Arial" w:cs="Arial"/>
          <w:sz w:val="19"/>
          <w:szCs w:val="19"/>
          <w:lang w:val="es-ES"/>
        </w:rPr>
        <w:t xml:space="preserve">»"PARÁGRAFO TRANSITORIO 1: A partir del 1 de </w:t>
      </w:r>
      <w:r w:rsidR="00AF43F6" w:rsidRPr="00F213E7">
        <w:rPr>
          <w:rFonts w:ascii="Arial" w:hAnsi="Arial" w:cs="Arial"/>
          <w:sz w:val="19"/>
          <w:szCs w:val="19"/>
          <w:lang w:val="es-ES"/>
        </w:rPr>
        <w:t>junio</w:t>
      </w:r>
      <w:r w:rsidRPr="00F213E7">
        <w:rPr>
          <w:rFonts w:ascii="Arial" w:hAnsi="Arial" w:cs="Arial"/>
          <w:sz w:val="19"/>
          <w:szCs w:val="19"/>
          <w:lang w:val="es-ES"/>
        </w:rPr>
        <w:t xml:space="preserve">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F367E2D" w14:textId="608F0863" w:rsidR="00FE7A8F" w:rsidRPr="00F213E7" w:rsidRDefault="00FE7A8F">
      <w:pPr>
        <w:pStyle w:val="Textonotapie"/>
        <w:ind w:firstLine="709"/>
        <w:jc w:val="both"/>
        <w:rPr>
          <w:rFonts w:ascii="Arial" w:hAnsi="Arial" w:cs="Arial"/>
          <w:sz w:val="19"/>
          <w:szCs w:val="19"/>
          <w:lang w:val="es-ES"/>
        </w:rPr>
      </w:pPr>
      <w:r w:rsidRPr="00F213E7">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86B282E" w14:textId="2947B391" w:rsidR="00FE7A8F" w:rsidRPr="00F213E7" w:rsidRDefault="00FE7A8F">
      <w:pPr>
        <w:pStyle w:val="Textonotapie"/>
        <w:ind w:firstLine="709"/>
        <w:jc w:val="both"/>
        <w:rPr>
          <w:rFonts w:ascii="Arial" w:hAnsi="Arial" w:cs="Arial"/>
          <w:sz w:val="19"/>
          <w:szCs w:val="19"/>
          <w:lang w:val="es-ES"/>
        </w:rPr>
      </w:pPr>
      <w:r w:rsidRPr="00F213E7">
        <w:rPr>
          <w:rFonts w:ascii="Arial" w:hAnsi="Arial" w:cs="Arial"/>
          <w:sz w:val="19"/>
          <w:szCs w:val="19"/>
          <w:lang w:val="es-ES"/>
        </w:rPr>
        <w:t xml:space="preserve">»El proponente con inscripción activa y vigente que no tenga la información de la capacidad financiera y organizacional delos años 2018 y/o 2019 inscrita en el Registro Único de Proponentes, durante el mes de </w:t>
      </w:r>
      <w:r w:rsidR="00511916" w:rsidRPr="00F213E7">
        <w:rPr>
          <w:rFonts w:ascii="Arial" w:hAnsi="Arial" w:cs="Arial"/>
          <w:sz w:val="19"/>
          <w:szCs w:val="19"/>
          <w:lang w:val="es-ES"/>
        </w:rPr>
        <w:t>junio</w:t>
      </w:r>
      <w:r w:rsidRPr="00F213E7">
        <w:rPr>
          <w:rFonts w:ascii="Arial" w:hAnsi="Arial" w:cs="Arial"/>
          <w:sz w:val="19"/>
          <w:szCs w:val="19"/>
          <w:lang w:val="es-ES"/>
        </w:rPr>
        <w:t xml:space="preserve"> de 2021, podrá reportar por única vez, mediante una solicitud de actualización, únicamente la información contable correspondiente a estos años, sin costo alguno.</w:t>
      </w:r>
    </w:p>
    <w:p w14:paraId="3B8130ED" w14:textId="71A8C8A9" w:rsidR="00FE7A8F" w:rsidRPr="00F213E7" w:rsidRDefault="00FE7A8F">
      <w:pPr>
        <w:pStyle w:val="Textonotapie"/>
        <w:ind w:firstLine="709"/>
        <w:jc w:val="both"/>
        <w:rPr>
          <w:rFonts w:ascii="Arial" w:hAnsi="Arial" w:cs="Arial"/>
          <w:sz w:val="19"/>
          <w:szCs w:val="19"/>
          <w:lang w:val="es-ES"/>
        </w:rPr>
      </w:pPr>
      <w:r w:rsidRPr="00F213E7">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013BEE0" w14:textId="1F703DD4" w:rsidR="00FE7A8F" w:rsidRPr="00F213E7" w:rsidRDefault="00FE7A8F">
      <w:pPr>
        <w:pStyle w:val="Textonotapie"/>
        <w:ind w:firstLine="709"/>
        <w:jc w:val="both"/>
        <w:rPr>
          <w:rFonts w:ascii="Arial" w:hAnsi="Arial" w:cs="Arial"/>
          <w:sz w:val="19"/>
          <w:szCs w:val="19"/>
          <w:lang w:val="es-ES"/>
        </w:rPr>
      </w:pPr>
      <w:r w:rsidRPr="00F213E7">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BBE63F2" w14:textId="6771C668" w:rsidR="00FE7A8F" w:rsidRPr="00F213E7" w:rsidRDefault="00FE7A8F">
      <w:pPr>
        <w:pStyle w:val="Textonotapie"/>
        <w:ind w:firstLine="709"/>
        <w:jc w:val="both"/>
        <w:rPr>
          <w:rFonts w:ascii="Arial" w:hAnsi="Arial" w:cs="Arial"/>
          <w:sz w:val="19"/>
          <w:szCs w:val="19"/>
          <w:lang w:val="es-ES"/>
        </w:rPr>
      </w:pPr>
      <w:r w:rsidRPr="00F213E7">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37379A00" w14:textId="61227D32" w:rsidR="008861E3" w:rsidRPr="00F213E7" w:rsidRDefault="00FE7A8F">
      <w:pPr>
        <w:pStyle w:val="Textonotapie"/>
        <w:ind w:firstLine="709"/>
        <w:jc w:val="both"/>
        <w:rPr>
          <w:rFonts w:ascii="Arial" w:hAnsi="Arial" w:cs="Arial"/>
          <w:sz w:val="19"/>
          <w:szCs w:val="19"/>
          <w:lang w:val="es-CO"/>
        </w:rPr>
      </w:pPr>
      <w:r w:rsidRPr="00F213E7">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4">
    <w:p w14:paraId="687A4976" w14:textId="11D0EF3C" w:rsidR="00C44F26" w:rsidRPr="00F213E7" w:rsidRDefault="00C44F26">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023D89" w:rsidRPr="00F213E7">
        <w:rPr>
          <w:rFonts w:ascii="Arial" w:hAnsi="Arial" w:cs="Arial"/>
          <w:sz w:val="19"/>
          <w:szCs w:val="19"/>
          <w:lang w:val="es-ES"/>
        </w:rPr>
        <w:t xml:space="preserve">Debe recordarse que el artículo </w:t>
      </w:r>
      <w:r w:rsidR="00444ED8" w:rsidRPr="00F213E7">
        <w:rPr>
          <w:rFonts w:ascii="Arial" w:hAnsi="Arial" w:cs="Arial"/>
          <w:sz w:val="19"/>
          <w:szCs w:val="19"/>
          <w:lang w:val="es-ES"/>
        </w:rPr>
        <w:t>2.2.1.1.1.6.2. del Decreto 1082 de 2015 prevé lo siguiente: «</w:t>
      </w:r>
      <w:r w:rsidR="00444ED8" w:rsidRPr="00F213E7">
        <w:rPr>
          <w:rFonts w:ascii="Arial" w:hAnsi="Arial" w:cs="Arial"/>
          <w:sz w:val="19"/>
          <w:szCs w:val="19"/>
        </w:rPr>
        <w:t xml:space="preserve"> </w:t>
      </w:r>
      <w:r w:rsidR="00444ED8" w:rsidRPr="00F213E7">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D72C82"/>
    <w:multiLevelType w:val="multilevel"/>
    <w:tmpl w:val="538C96BC"/>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21"/>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417"/>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3DF"/>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4B4B"/>
    <w:rsid w:val="000255FA"/>
    <w:rsid w:val="00025D0A"/>
    <w:rsid w:val="000263F0"/>
    <w:rsid w:val="00026407"/>
    <w:rsid w:val="00026608"/>
    <w:rsid w:val="0002702E"/>
    <w:rsid w:val="00027787"/>
    <w:rsid w:val="000278D2"/>
    <w:rsid w:val="000305F1"/>
    <w:rsid w:val="00030DFB"/>
    <w:rsid w:val="00031364"/>
    <w:rsid w:val="000315E1"/>
    <w:rsid w:val="00031DA1"/>
    <w:rsid w:val="0003236E"/>
    <w:rsid w:val="0003339A"/>
    <w:rsid w:val="000341F2"/>
    <w:rsid w:val="0003422E"/>
    <w:rsid w:val="00034928"/>
    <w:rsid w:val="00034C72"/>
    <w:rsid w:val="00035046"/>
    <w:rsid w:val="000351F2"/>
    <w:rsid w:val="00035768"/>
    <w:rsid w:val="00035A1B"/>
    <w:rsid w:val="00035EED"/>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8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1ED4"/>
    <w:rsid w:val="000526F0"/>
    <w:rsid w:val="0005273D"/>
    <w:rsid w:val="00052B79"/>
    <w:rsid w:val="00052E4B"/>
    <w:rsid w:val="00052EA0"/>
    <w:rsid w:val="000536A7"/>
    <w:rsid w:val="000536E3"/>
    <w:rsid w:val="00053896"/>
    <w:rsid w:val="00053A00"/>
    <w:rsid w:val="0005474D"/>
    <w:rsid w:val="0005564C"/>
    <w:rsid w:val="00055CB9"/>
    <w:rsid w:val="00056F66"/>
    <w:rsid w:val="0005702F"/>
    <w:rsid w:val="0006088D"/>
    <w:rsid w:val="00061010"/>
    <w:rsid w:val="00061D06"/>
    <w:rsid w:val="000625C5"/>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1DA"/>
    <w:rsid w:val="00077655"/>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0FD2"/>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68C1"/>
    <w:rsid w:val="000A7268"/>
    <w:rsid w:val="000A73BB"/>
    <w:rsid w:val="000A73E8"/>
    <w:rsid w:val="000A7EF4"/>
    <w:rsid w:val="000B0A15"/>
    <w:rsid w:val="000B103F"/>
    <w:rsid w:val="000B1437"/>
    <w:rsid w:val="000B1470"/>
    <w:rsid w:val="000B1B76"/>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F81"/>
    <w:rsid w:val="000C128D"/>
    <w:rsid w:val="000C1492"/>
    <w:rsid w:val="000C17A3"/>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2CBE"/>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3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0B80"/>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2F24"/>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CF7"/>
    <w:rsid w:val="00161DDA"/>
    <w:rsid w:val="00161E62"/>
    <w:rsid w:val="00161F1C"/>
    <w:rsid w:val="0016200B"/>
    <w:rsid w:val="0016204B"/>
    <w:rsid w:val="001620B3"/>
    <w:rsid w:val="00162311"/>
    <w:rsid w:val="0016257E"/>
    <w:rsid w:val="0016322B"/>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D22"/>
    <w:rsid w:val="00177B82"/>
    <w:rsid w:val="00177EAA"/>
    <w:rsid w:val="001805C1"/>
    <w:rsid w:val="00180A2E"/>
    <w:rsid w:val="00180A6C"/>
    <w:rsid w:val="00181320"/>
    <w:rsid w:val="001813AF"/>
    <w:rsid w:val="001826C9"/>
    <w:rsid w:val="001829CD"/>
    <w:rsid w:val="00182F01"/>
    <w:rsid w:val="00184055"/>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6BAD"/>
    <w:rsid w:val="001A70B0"/>
    <w:rsid w:val="001A7591"/>
    <w:rsid w:val="001A75B1"/>
    <w:rsid w:val="001A7B06"/>
    <w:rsid w:val="001B0366"/>
    <w:rsid w:val="001B0444"/>
    <w:rsid w:val="001B096B"/>
    <w:rsid w:val="001B0F9F"/>
    <w:rsid w:val="001B123C"/>
    <w:rsid w:val="001B1A0D"/>
    <w:rsid w:val="001B1BF1"/>
    <w:rsid w:val="001B20A6"/>
    <w:rsid w:val="001B21AC"/>
    <w:rsid w:val="001B2456"/>
    <w:rsid w:val="001B3F58"/>
    <w:rsid w:val="001B449C"/>
    <w:rsid w:val="001B4AA2"/>
    <w:rsid w:val="001B4ADE"/>
    <w:rsid w:val="001B50B2"/>
    <w:rsid w:val="001B5530"/>
    <w:rsid w:val="001B5DAE"/>
    <w:rsid w:val="001B5EF8"/>
    <w:rsid w:val="001B6A42"/>
    <w:rsid w:val="001B6BD0"/>
    <w:rsid w:val="001B71E8"/>
    <w:rsid w:val="001B72C7"/>
    <w:rsid w:val="001C033E"/>
    <w:rsid w:val="001C07C6"/>
    <w:rsid w:val="001C0C86"/>
    <w:rsid w:val="001C120D"/>
    <w:rsid w:val="001C1293"/>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4A6"/>
    <w:rsid w:val="001D15DF"/>
    <w:rsid w:val="001D16BE"/>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0C89"/>
    <w:rsid w:val="001E1CC4"/>
    <w:rsid w:val="001E1D38"/>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E6E"/>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957"/>
    <w:rsid w:val="00215B01"/>
    <w:rsid w:val="00215B8E"/>
    <w:rsid w:val="00216264"/>
    <w:rsid w:val="002169A0"/>
    <w:rsid w:val="00217007"/>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501B"/>
    <w:rsid w:val="00226055"/>
    <w:rsid w:val="0022609C"/>
    <w:rsid w:val="0022613F"/>
    <w:rsid w:val="0022614F"/>
    <w:rsid w:val="00226236"/>
    <w:rsid w:val="002266AF"/>
    <w:rsid w:val="002270C9"/>
    <w:rsid w:val="00227A8B"/>
    <w:rsid w:val="002306BF"/>
    <w:rsid w:val="00230C83"/>
    <w:rsid w:val="002311F0"/>
    <w:rsid w:val="00231451"/>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CE1"/>
    <w:rsid w:val="00250EC6"/>
    <w:rsid w:val="002515C7"/>
    <w:rsid w:val="00251866"/>
    <w:rsid w:val="00251A9F"/>
    <w:rsid w:val="00251E66"/>
    <w:rsid w:val="00252492"/>
    <w:rsid w:val="00252B35"/>
    <w:rsid w:val="00253070"/>
    <w:rsid w:val="002530A0"/>
    <w:rsid w:val="0025316D"/>
    <w:rsid w:val="00253A02"/>
    <w:rsid w:val="00253B81"/>
    <w:rsid w:val="0025468E"/>
    <w:rsid w:val="00254AE9"/>
    <w:rsid w:val="002554DE"/>
    <w:rsid w:val="00255575"/>
    <w:rsid w:val="00255E11"/>
    <w:rsid w:val="002564B7"/>
    <w:rsid w:val="00256835"/>
    <w:rsid w:val="002569F0"/>
    <w:rsid w:val="00256C01"/>
    <w:rsid w:val="00256E1A"/>
    <w:rsid w:val="00256ECF"/>
    <w:rsid w:val="00257730"/>
    <w:rsid w:val="00257797"/>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5E"/>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29F1"/>
    <w:rsid w:val="002D302A"/>
    <w:rsid w:val="002D36C6"/>
    <w:rsid w:val="002D37C1"/>
    <w:rsid w:val="002D444B"/>
    <w:rsid w:val="002D46A6"/>
    <w:rsid w:val="002D46B4"/>
    <w:rsid w:val="002D46CE"/>
    <w:rsid w:val="002D49C2"/>
    <w:rsid w:val="002D4A45"/>
    <w:rsid w:val="002D4B42"/>
    <w:rsid w:val="002D4B43"/>
    <w:rsid w:val="002D52E0"/>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3C"/>
    <w:rsid w:val="002E4ECB"/>
    <w:rsid w:val="002E4F23"/>
    <w:rsid w:val="002E61AE"/>
    <w:rsid w:val="002E6231"/>
    <w:rsid w:val="002E635A"/>
    <w:rsid w:val="002E6D68"/>
    <w:rsid w:val="002E7847"/>
    <w:rsid w:val="002F0073"/>
    <w:rsid w:val="002F0732"/>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1C0D"/>
    <w:rsid w:val="0030257B"/>
    <w:rsid w:val="003033BA"/>
    <w:rsid w:val="00303866"/>
    <w:rsid w:val="00303C19"/>
    <w:rsid w:val="003043A3"/>
    <w:rsid w:val="0030462D"/>
    <w:rsid w:val="00304BD4"/>
    <w:rsid w:val="00304F54"/>
    <w:rsid w:val="0030500A"/>
    <w:rsid w:val="00305052"/>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8C3"/>
    <w:rsid w:val="00322937"/>
    <w:rsid w:val="00322D42"/>
    <w:rsid w:val="00323881"/>
    <w:rsid w:val="00324885"/>
    <w:rsid w:val="003251A8"/>
    <w:rsid w:val="003254B1"/>
    <w:rsid w:val="00325AD9"/>
    <w:rsid w:val="00325D98"/>
    <w:rsid w:val="0032682A"/>
    <w:rsid w:val="00327770"/>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2F9"/>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42CD"/>
    <w:rsid w:val="003658F2"/>
    <w:rsid w:val="0036594A"/>
    <w:rsid w:val="00365D3A"/>
    <w:rsid w:val="003664FF"/>
    <w:rsid w:val="00366BD2"/>
    <w:rsid w:val="003670B8"/>
    <w:rsid w:val="003704A3"/>
    <w:rsid w:val="003706F2"/>
    <w:rsid w:val="003707CC"/>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48D"/>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15F3"/>
    <w:rsid w:val="003B1961"/>
    <w:rsid w:val="003B1E57"/>
    <w:rsid w:val="003B1E5C"/>
    <w:rsid w:val="003B242E"/>
    <w:rsid w:val="003B2EF3"/>
    <w:rsid w:val="003B3267"/>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1B67"/>
    <w:rsid w:val="0041259F"/>
    <w:rsid w:val="00412B1B"/>
    <w:rsid w:val="00412B4D"/>
    <w:rsid w:val="00412C51"/>
    <w:rsid w:val="00413262"/>
    <w:rsid w:val="0041329C"/>
    <w:rsid w:val="004132AF"/>
    <w:rsid w:val="004139F4"/>
    <w:rsid w:val="00413FFA"/>
    <w:rsid w:val="00414246"/>
    <w:rsid w:val="00414549"/>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A5"/>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3B83"/>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CF2"/>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02A"/>
    <w:rsid w:val="00484A39"/>
    <w:rsid w:val="00484F0F"/>
    <w:rsid w:val="00484F40"/>
    <w:rsid w:val="0048540C"/>
    <w:rsid w:val="00485A9E"/>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2D6"/>
    <w:rsid w:val="004A6A04"/>
    <w:rsid w:val="004A6A52"/>
    <w:rsid w:val="004A7A16"/>
    <w:rsid w:val="004B07BC"/>
    <w:rsid w:val="004B09B0"/>
    <w:rsid w:val="004B0A44"/>
    <w:rsid w:val="004B0F0B"/>
    <w:rsid w:val="004B205A"/>
    <w:rsid w:val="004B2197"/>
    <w:rsid w:val="004B298A"/>
    <w:rsid w:val="004B2BB8"/>
    <w:rsid w:val="004B40E4"/>
    <w:rsid w:val="004B448D"/>
    <w:rsid w:val="004B50CB"/>
    <w:rsid w:val="004B578D"/>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A27"/>
    <w:rsid w:val="004D1C7E"/>
    <w:rsid w:val="004D245A"/>
    <w:rsid w:val="004D31EE"/>
    <w:rsid w:val="004D3574"/>
    <w:rsid w:val="004D36AF"/>
    <w:rsid w:val="004D3BD1"/>
    <w:rsid w:val="004D4BA1"/>
    <w:rsid w:val="004D584D"/>
    <w:rsid w:val="004D5A7E"/>
    <w:rsid w:val="004D6120"/>
    <w:rsid w:val="004D6826"/>
    <w:rsid w:val="004D7497"/>
    <w:rsid w:val="004D7C32"/>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CFA"/>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3AC7"/>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79B"/>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0E44"/>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0A5"/>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86A"/>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76B"/>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5FD9"/>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4E6D"/>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2E3"/>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D06"/>
    <w:rsid w:val="006A7FD0"/>
    <w:rsid w:val="006B009F"/>
    <w:rsid w:val="006B025C"/>
    <w:rsid w:val="006B04DB"/>
    <w:rsid w:val="006B08ED"/>
    <w:rsid w:val="006B2170"/>
    <w:rsid w:val="006B2493"/>
    <w:rsid w:val="006B2534"/>
    <w:rsid w:val="006B2CB2"/>
    <w:rsid w:val="006B347D"/>
    <w:rsid w:val="006B3E19"/>
    <w:rsid w:val="006B4488"/>
    <w:rsid w:val="006B4D5D"/>
    <w:rsid w:val="006B50C4"/>
    <w:rsid w:val="006B535C"/>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6F8E"/>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17A"/>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8B"/>
    <w:rsid w:val="007534AD"/>
    <w:rsid w:val="00753BAC"/>
    <w:rsid w:val="00753F1D"/>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5DFD"/>
    <w:rsid w:val="007668B9"/>
    <w:rsid w:val="00766D49"/>
    <w:rsid w:val="00766ECC"/>
    <w:rsid w:val="007672F3"/>
    <w:rsid w:val="007677B5"/>
    <w:rsid w:val="007678B1"/>
    <w:rsid w:val="007708A8"/>
    <w:rsid w:val="00770C28"/>
    <w:rsid w:val="00771E0A"/>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312A"/>
    <w:rsid w:val="007C3538"/>
    <w:rsid w:val="007C3570"/>
    <w:rsid w:val="007C38E0"/>
    <w:rsid w:val="007C3F3B"/>
    <w:rsid w:val="007C4097"/>
    <w:rsid w:val="007C4241"/>
    <w:rsid w:val="007C425E"/>
    <w:rsid w:val="007C55FF"/>
    <w:rsid w:val="007C6197"/>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1DBE"/>
    <w:rsid w:val="007E214A"/>
    <w:rsid w:val="007E238D"/>
    <w:rsid w:val="007E2C36"/>
    <w:rsid w:val="007E350D"/>
    <w:rsid w:val="007E3ACA"/>
    <w:rsid w:val="007E3F27"/>
    <w:rsid w:val="007E3F4A"/>
    <w:rsid w:val="007E489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77B"/>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17BE0"/>
    <w:rsid w:val="008201DE"/>
    <w:rsid w:val="00820218"/>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7DB"/>
    <w:rsid w:val="00840893"/>
    <w:rsid w:val="00840E88"/>
    <w:rsid w:val="00840ECC"/>
    <w:rsid w:val="008410B1"/>
    <w:rsid w:val="008419BF"/>
    <w:rsid w:val="008423EC"/>
    <w:rsid w:val="0084246E"/>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1BBB"/>
    <w:rsid w:val="00852CC8"/>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67B"/>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6D5"/>
    <w:rsid w:val="008928EC"/>
    <w:rsid w:val="00892A15"/>
    <w:rsid w:val="00892E5D"/>
    <w:rsid w:val="008935CF"/>
    <w:rsid w:val="008935F0"/>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729"/>
    <w:rsid w:val="008A58BB"/>
    <w:rsid w:val="008A5C9A"/>
    <w:rsid w:val="008A6005"/>
    <w:rsid w:val="008A614F"/>
    <w:rsid w:val="008A65AE"/>
    <w:rsid w:val="008A6A55"/>
    <w:rsid w:val="008A6DF0"/>
    <w:rsid w:val="008A6F6E"/>
    <w:rsid w:val="008A7888"/>
    <w:rsid w:val="008A796E"/>
    <w:rsid w:val="008A7BEC"/>
    <w:rsid w:val="008B0862"/>
    <w:rsid w:val="008B088C"/>
    <w:rsid w:val="008B1778"/>
    <w:rsid w:val="008B1BF5"/>
    <w:rsid w:val="008B263F"/>
    <w:rsid w:val="008B3045"/>
    <w:rsid w:val="008B3E9E"/>
    <w:rsid w:val="008B47A6"/>
    <w:rsid w:val="008B5C7C"/>
    <w:rsid w:val="008B5E27"/>
    <w:rsid w:val="008B63FE"/>
    <w:rsid w:val="008B672C"/>
    <w:rsid w:val="008B6B59"/>
    <w:rsid w:val="008B7108"/>
    <w:rsid w:val="008C02C0"/>
    <w:rsid w:val="008C065F"/>
    <w:rsid w:val="008C0743"/>
    <w:rsid w:val="008C0B4C"/>
    <w:rsid w:val="008C11D9"/>
    <w:rsid w:val="008C11F0"/>
    <w:rsid w:val="008C1918"/>
    <w:rsid w:val="008C1DBA"/>
    <w:rsid w:val="008C2226"/>
    <w:rsid w:val="008C24E7"/>
    <w:rsid w:val="008C2500"/>
    <w:rsid w:val="008C2CAC"/>
    <w:rsid w:val="008C3C57"/>
    <w:rsid w:val="008C3E2A"/>
    <w:rsid w:val="008C45BB"/>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61F"/>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0A69"/>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2F0"/>
    <w:rsid w:val="009028E8"/>
    <w:rsid w:val="00902E5C"/>
    <w:rsid w:val="0090363E"/>
    <w:rsid w:val="00903788"/>
    <w:rsid w:val="009046E5"/>
    <w:rsid w:val="009047C5"/>
    <w:rsid w:val="00904F39"/>
    <w:rsid w:val="0091064F"/>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647"/>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94D"/>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20E"/>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56"/>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1E16"/>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8BC"/>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39C"/>
    <w:rsid w:val="00A3043A"/>
    <w:rsid w:val="00A30E02"/>
    <w:rsid w:val="00A30F6A"/>
    <w:rsid w:val="00A31060"/>
    <w:rsid w:val="00A31C3E"/>
    <w:rsid w:val="00A326B2"/>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1944"/>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CDF"/>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7A1"/>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97D57"/>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4BB3"/>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04CA"/>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36C"/>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AF77F4"/>
    <w:rsid w:val="00B003DB"/>
    <w:rsid w:val="00B00EDD"/>
    <w:rsid w:val="00B011A9"/>
    <w:rsid w:val="00B016FF"/>
    <w:rsid w:val="00B01BAF"/>
    <w:rsid w:val="00B0224B"/>
    <w:rsid w:val="00B024ED"/>
    <w:rsid w:val="00B026B8"/>
    <w:rsid w:val="00B02EB3"/>
    <w:rsid w:val="00B02F7C"/>
    <w:rsid w:val="00B02FCB"/>
    <w:rsid w:val="00B033AF"/>
    <w:rsid w:val="00B033F8"/>
    <w:rsid w:val="00B03C1E"/>
    <w:rsid w:val="00B03FE4"/>
    <w:rsid w:val="00B04259"/>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659"/>
    <w:rsid w:val="00B5196C"/>
    <w:rsid w:val="00B52130"/>
    <w:rsid w:val="00B525CB"/>
    <w:rsid w:val="00B52697"/>
    <w:rsid w:val="00B53829"/>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0FC"/>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343D"/>
    <w:rsid w:val="00BA35D9"/>
    <w:rsid w:val="00BA3982"/>
    <w:rsid w:val="00BA405F"/>
    <w:rsid w:val="00BA4771"/>
    <w:rsid w:val="00BA47C3"/>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197D"/>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83D"/>
    <w:rsid w:val="00BE0CDF"/>
    <w:rsid w:val="00BE0F24"/>
    <w:rsid w:val="00BE12D7"/>
    <w:rsid w:val="00BE1372"/>
    <w:rsid w:val="00BE166B"/>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295"/>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3F9"/>
    <w:rsid w:val="00C0794D"/>
    <w:rsid w:val="00C1066C"/>
    <w:rsid w:val="00C10E47"/>
    <w:rsid w:val="00C10E78"/>
    <w:rsid w:val="00C1159D"/>
    <w:rsid w:val="00C1233E"/>
    <w:rsid w:val="00C1276C"/>
    <w:rsid w:val="00C12FB3"/>
    <w:rsid w:val="00C138BC"/>
    <w:rsid w:val="00C13D85"/>
    <w:rsid w:val="00C14575"/>
    <w:rsid w:val="00C14639"/>
    <w:rsid w:val="00C14AFF"/>
    <w:rsid w:val="00C14E82"/>
    <w:rsid w:val="00C14FF6"/>
    <w:rsid w:val="00C157F1"/>
    <w:rsid w:val="00C15A85"/>
    <w:rsid w:val="00C1637C"/>
    <w:rsid w:val="00C1641B"/>
    <w:rsid w:val="00C1641F"/>
    <w:rsid w:val="00C165FC"/>
    <w:rsid w:val="00C16DCE"/>
    <w:rsid w:val="00C176D5"/>
    <w:rsid w:val="00C17918"/>
    <w:rsid w:val="00C17D24"/>
    <w:rsid w:val="00C2082C"/>
    <w:rsid w:val="00C20A3A"/>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2BDA"/>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E51"/>
    <w:rsid w:val="00CA1691"/>
    <w:rsid w:val="00CA304B"/>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EA4"/>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1BB"/>
    <w:rsid w:val="00CC3D38"/>
    <w:rsid w:val="00CC3F2F"/>
    <w:rsid w:val="00CC40C3"/>
    <w:rsid w:val="00CC46ED"/>
    <w:rsid w:val="00CC4CB4"/>
    <w:rsid w:val="00CC4E5D"/>
    <w:rsid w:val="00CC4EF4"/>
    <w:rsid w:val="00CC50AE"/>
    <w:rsid w:val="00CC5FFE"/>
    <w:rsid w:val="00CC609A"/>
    <w:rsid w:val="00CC61B7"/>
    <w:rsid w:val="00CC61CA"/>
    <w:rsid w:val="00CC69EC"/>
    <w:rsid w:val="00CC71D3"/>
    <w:rsid w:val="00CC743D"/>
    <w:rsid w:val="00CD02ED"/>
    <w:rsid w:val="00CD050A"/>
    <w:rsid w:val="00CD1017"/>
    <w:rsid w:val="00CD109C"/>
    <w:rsid w:val="00CD205D"/>
    <w:rsid w:val="00CD2A22"/>
    <w:rsid w:val="00CD2B50"/>
    <w:rsid w:val="00CD3172"/>
    <w:rsid w:val="00CD36F9"/>
    <w:rsid w:val="00CD3EE6"/>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0D07"/>
    <w:rsid w:val="00CF1226"/>
    <w:rsid w:val="00CF16EE"/>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868"/>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01"/>
    <w:rsid w:val="00D23094"/>
    <w:rsid w:val="00D23732"/>
    <w:rsid w:val="00D2374F"/>
    <w:rsid w:val="00D2477B"/>
    <w:rsid w:val="00D24F93"/>
    <w:rsid w:val="00D25027"/>
    <w:rsid w:val="00D2522A"/>
    <w:rsid w:val="00D2531C"/>
    <w:rsid w:val="00D25428"/>
    <w:rsid w:val="00D2553E"/>
    <w:rsid w:val="00D2587F"/>
    <w:rsid w:val="00D25E64"/>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8FF"/>
    <w:rsid w:val="00D42AC2"/>
    <w:rsid w:val="00D4498E"/>
    <w:rsid w:val="00D4515F"/>
    <w:rsid w:val="00D451E8"/>
    <w:rsid w:val="00D45EE8"/>
    <w:rsid w:val="00D45F1C"/>
    <w:rsid w:val="00D466C9"/>
    <w:rsid w:val="00D46B43"/>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538"/>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5B2"/>
    <w:rsid w:val="00D94942"/>
    <w:rsid w:val="00D94C3E"/>
    <w:rsid w:val="00D9502A"/>
    <w:rsid w:val="00D95145"/>
    <w:rsid w:val="00D954BB"/>
    <w:rsid w:val="00D95601"/>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5E24"/>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D0EA9"/>
    <w:rsid w:val="00DD137B"/>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2A7"/>
    <w:rsid w:val="00DE1410"/>
    <w:rsid w:val="00DE1B18"/>
    <w:rsid w:val="00DE20C6"/>
    <w:rsid w:val="00DE2C0C"/>
    <w:rsid w:val="00DE2E9B"/>
    <w:rsid w:val="00DE3119"/>
    <w:rsid w:val="00DE3789"/>
    <w:rsid w:val="00DE3C24"/>
    <w:rsid w:val="00DE3FF0"/>
    <w:rsid w:val="00DE4105"/>
    <w:rsid w:val="00DE45FC"/>
    <w:rsid w:val="00DE4BEA"/>
    <w:rsid w:val="00DE5189"/>
    <w:rsid w:val="00DE56E3"/>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3B15"/>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5E09"/>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3439"/>
    <w:rsid w:val="00EB497D"/>
    <w:rsid w:val="00EB4AE1"/>
    <w:rsid w:val="00EB500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CB"/>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2A8"/>
    <w:rsid w:val="00F20931"/>
    <w:rsid w:val="00F20E23"/>
    <w:rsid w:val="00F20ECE"/>
    <w:rsid w:val="00F213A0"/>
    <w:rsid w:val="00F213E7"/>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590"/>
    <w:rsid w:val="00F346ED"/>
    <w:rsid w:val="00F34945"/>
    <w:rsid w:val="00F34E1E"/>
    <w:rsid w:val="00F352EB"/>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53B5"/>
    <w:rsid w:val="00F767E4"/>
    <w:rsid w:val="00F76C11"/>
    <w:rsid w:val="00F77021"/>
    <w:rsid w:val="00F770AB"/>
    <w:rsid w:val="00F77E61"/>
    <w:rsid w:val="00F80221"/>
    <w:rsid w:val="00F80A0A"/>
    <w:rsid w:val="00F80C81"/>
    <w:rsid w:val="00F81100"/>
    <w:rsid w:val="00F815AC"/>
    <w:rsid w:val="00F832EF"/>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4D9A"/>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2A8A"/>
    <w:rsid w:val="00FB3051"/>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28F6"/>
    <w:rsid w:val="00FD3508"/>
    <w:rsid w:val="00FD393C"/>
    <w:rsid w:val="00FD3AFF"/>
    <w:rsid w:val="00FD43BB"/>
    <w:rsid w:val="00FD4775"/>
    <w:rsid w:val="00FD4AF3"/>
    <w:rsid w:val="00FD5443"/>
    <w:rsid w:val="00FD64C9"/>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5F90"/>
    <w:rsid w:val="00FE601E"/>
    <w:rsid w:val="00FE6432"/>
    <w:rsid w:val="00FE6928"/>
    <w:rsid w:val="00FE72A0"/>
    <w:rsid w:val="00FE7A8F"/>
    <w:rsid w:val="00FF0050"/>
    <w:rsid w:val="00FF045F"/>
    <w:rsid w:val="00FF05D7"/>
    <w:rsid w:val="00FF0816"/>
    <w:rsid w:val="00FF0EC4"/>
    <w:rsid w:val="00FF13D4"/>
    <w:rsid w:val="00FF1925"/>
    <w:rsid w:val="00FF1AE5"/>
    <w:rsid w:val="00FF2053"/>
    <w:rsid w:val="00FF22E8"/>
    <w:rsid w:val="00FF25D7"/>
    <w:rsid w:val="00FF26FB"/>
    <w:rsid w:val="00FF28E9"/>
    <w:rsid w:val="00FF2EA5"/>
    <w:rsid w:val="00FF321D"/>
    <w:rsid w:val="00FF37DA"/>
    <w:rsid w:val="00FF3B37"/>
    <w:rsid w:val="00FF3BF6"/>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4455798">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178062">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2547011">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75</TotalTime>
  <Pages>17</Pages>
  <Words>6172</Words>
  <Characters>33946</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8</cp:revision>
  <cp:lastPrinted>2020-01-30T15:05:00Z</cp:lastPrinted>
  <dcterms:created xsi:type="dcterms:W3CDTF">2021-08-25T00:17:00Z</dcterms:created>
  <dcterms:modified xsi:type="dcterms:W3CDTF">2021-08-26T22:13:00Z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