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F3027" w14:textId="1CB48310" w:rsidR="003B4CB4" w:rsidRPr="0021766E" w:rsidRDefault="003B4CB4" w:rsidP="003B4CB4">
      <w:pPr>
        <w:spacing w:line="276" w:lineRule="auto"/>
        <w:jc w:val="right"/>
        <w:rPr>
          <w:rFonts w:ascii="Arial" w:eastAsia="Calibri" w:hAnsi="Arial" w:cs="Arial"/>
          <w:b/>
          <w:bCs/>
          <w:sz w:val="16"/>
          <w:szCs w:val="16"/>
          <w:lang w:val="es-ES"/>
        </w:rPr>
      </w:pPr>
      <w:bookmarkStart w:id="0" w:name="_Hlk29752189"/>
      <w:bookmarkStart w:id="1" w:name="_Hlk78357766"/>
      <w:r w:rsidRPr="0021766E">
        <w:rPr>
          <w:rFonts w:ascii="Arial" w:eastAsia="Calibri" w:hAnsi="Arial" w:cs="Arial"/>
          <w:b/>
          <w:bCs/>
          <w:sz w:val="16"/>
          <w:szCs w:val="16"/>
          <w:lang w:val="es-ES"/>
        </w:rPr>
        <w:t>CCE-DES-FM-17</w:t>
      </w:r>
    </w:p>
    <w:p w14:paraId="21299A40" w14:textId="77777777" w:rsidR="00EB1002" w:rsidRPr="0021766E" w:rsidRDefault="00EB1002" w:rsidP="000A47D9">
      <w:pPr>
        <w:jc w:val="both"/>
        <w:rPr>
          <w:rFonts w:ascii="Arial" w:eastAsia="Calibri" w:hAnsi="Arial" w:cs="Arial"/>
          <w:sz w:val="20"/>
          <w:szCs w:val="20"/>
          <w:lang w:val="es-ES"/>
        </w:rPr>
      </w:pPr>
    </w:p>
    <w:p w14:paraId="75BB305A" w14:textId="2F2DC41A" w:rsidR="00EB1002" w:rsidRPr="0021766E" w:rsidRDefault="00EB1002" w:rsidP="353172AA">
      <w:pPr>
        <w:jc w:val="both"/>
        <w:rPr>
          <w:rFonts w:ascii="Arial" w:eastAsia="Calibri" w:hAnsi="Arial" w:cs="Arial"/>
          <w:b/>
          <w:bCs/>
          <w:sz w:val="22"/>
          <w:szCs w:val="22"/>
        </w:rPr>
      </w:pPr>
      <w:r w:rsidRPr="0021766E">
        <w:rPr>
          <w:rFonts w:ascii="Arial" w:eastAsia="Calibri" w:hAnsi="Arial" w:cs="Arial"/>
          <w:b/>
          <w:bCs/>
          <w:sz w:val="22"/>
          <w:szCs w:val="22"/>
        </w:rPr>
        <w:t xml:space="preserve">CONTRATACIÓN CON RECURSOS DE ORGANISMOS INTERNACIONALES – </w:t>
      </w:r>
      <w:r w:rsidR="00D74A77" w:rsidRPr="0021766E">
        <w:rPr>
          <w:rFonts w:ascii="Arial" w:eastAsia="Calibri" w:hAnsi="Arial" w:cs="Arial"/>
          <w:b/>
          <w:bCs/>
          <w:sz w:val="22"/>
          <w:szCs w:val="22"/>
        </w:rPr>
        <w:t xml:space="preserve">Artículo 20 </w:t>
      </w:r>
      <w:r w:rsidR="7D1E156A" w:rsidRPr="0021766E">
        <w:rPr>
          <w:rFonts w:ascii="Arial" w:eastAsia="Arial" w:hAnsi="Arial" w:cs="Arial"/>
          <w:b/>
          <w:bCs/>
          <w:sz w:val="22"/>
          <w:szCs w:val="22"/>
          <w:lang w:val="es-MX"/>
        </w:rPr>
        <w:t>–</w:t>
      </w:r>
      <w:r w:rsidR="00D74A77" w:rsidRPr="0021766E">
        <w:rPr>
          <w:rFonts w:ascii="Arial" w:eastAsia="Calibri" w:hAnsi="Arial" w:cs="Arial"/>
          <w:b/>
          <w:bCs/>
          <w:sz w:val="22"/>
          <w:szCs w:val="22"/>
        </w:rPr>
        <w:t xml:space="preserve"> Ley 1150 de 2007 – </w:t>
      </w:r>
      <w:r w:rsidR="00C67707" w:rsidRPr="0021766E">
        <w:rPr>
          <w:rFonts w:ascii="Arial" w:eastAsia="Calibri" w:hAnsi="Arial" w:cs="Arial"/>
          <w:b/>
          <w:bCs/>
          <w:sz w:val="22"/>
          <w:szCs w:val="22"/>
        </w:rPr>
        <w:t>M</w:t>
      </w:r>
      <w:r w:rsidR="00D74A77" w:rsidRPr="0021766E">
        <w:rPr>
          <w:rFonts w:ascii="Arial" w:eastAsia="Calibri" w:hAnsi="Arial" w:cs="Arial"/>
          <w:b/>
          <w:bCs/>
          <w:sz w:val="22"/>
          <w:szCs w:val="22"/>
        </w:rPr>
        <w:t xml:space="preserve">últiples supuestos – </w:t>
      </w:r>
      <w:r w:rsidR="00C67707" w:rsidRPr="0021766E">
        <w:rPr>
          <w:rFonts w:ascii="Arial" w:eastAsia="Calibri" w:hAnsi="Arial" w:cs="Arial"/>
          <w:b/>
          <w:bCs/>
          <w:sz w:val="22"/>
          <w:szCs w:val="22"/>
        </w:rPr>
        <w:t>R</w:t>
      </w:r>
      <w:r w:rsidR="00D74A77" w:rsidRPr="0021766E">
        <w:rPr>
          <w:rFonts w:ascii="Arial" w:eastAsia="Calibri" w:hAnsi="Arial" w:cs="Arial"/>
          <w:b/>
          <w:bCs/>
          <w:sz w:val="22"/>
          <w:szCs w:val="22"/>
        </w:rPr>
        <w:t>égimen aplicable</w:t>
      </w:r>
      <w:r w:rsidR="006965A8" w:rsidRPr="0021766E">
        <w:rPr>
          <w:rFonts w:ascii="Arial" w:eastAsia="Calibri" w:hAnsi="Arial" w:cs="Arial"/>
          <w:b/>
          <w:bCs/>
          <w:sz w:val="22"/>
          <w:szCs w:val="22"/>
        </w:rPr>
        <w:t xml:space="preserve"> – </w:t>
      </w:r>
      <w:r w:rsidR="00C67707" w:rsidRPr="0021766E">
        <w:rPr>
          <w:rFonts w:ascii="Arial" w:eastAsia="Calibri" w:hAnsi="Arial" w:cs="Arial"/>
          <w:b/>
          <w:bCs/>
          <w:sz w:val="22"/>
          <w:szCs w:val="22"/>
        </w:rPr>
        <w:t>L</w:t>
      </w:r>
      <w:r w:rsidR="006965A8" w:rsidRPr="0021766E">
        <w:rPr>
          <w:rFonts w:ascii="Arial" w:eastAsia="Calibri" w:hAnsi="Arial" w:cs="Arial"/>
          <w:b/>
          <w:bCs/>
          <w:sz w:val="22"/>
          <w:szCs w:val="22"/>
        </w:rPr>
        <w:t>ibertad de elección</w:t>
      </w:r>
    </w:p>
    <w:p w14:paraId="1060CF4E" w14:textId="77777777" w:rsidR="00D74A77" w:rsidRPr="00DA6CB8" w:rsidRDefault="00D74A77" w:rsidP="00EB1002">
      <w:pPr>
        <w:jc w:val="both"/>
        <w:rPr>
          <w:rFonts w:ascii="Arial" w:eastAsia="Calibri" w:hAnsi="Arial" w:cs="Arial"/>
          <w:sz w:val="20"/>
          <w:szCs w:val="20"/>
        </w:rPr>
      </w:pPr>
    </w:p>
    <w:p w14:paraId="75C55114" w14:textId="77777777" w:rsidR="008C334C" w:rsidRPr="008C334C" w:rsidRDefault="008C334C" w:rsidP="008C334C">
      <w:pPr>
        <w:jc w:val="both"/>
        <w:rPr>
          <w:rFonts w:ascii="Arial" w:hAnsi="Arial" w:cs="Arial"/>
          <w:sz w:val="20"/>
          <w:szCs w:val="20"/>
          <w:lang w:val="es-ES"/>
        </w:rPr>
      </w:pPr>
      <w:r w:rsidRPr="008C334C">
        <w:rPr>
          <w:rFonts w:ascii="Arial" w:hAnsi="Arial" w:cs="Arial"/>
          <w:sz w:val="20"/>
          <w:szCs w:val="20"/>
          <w:lang w:val="es-ES"/>
        </w:rPr>
        <w:t xml:space="preserve">Para comprender el alcance del régimen aplicable a los contratos o convenios que se suscriban con organismos internacionales, de acuerdo a la financiación de los mismos, resulta necesario analizar el artículo 20 de la Ley 1150 de 2007 . De conformidad con este artículo, en lo que tiene que ver con el inciso primero,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w:t>
      </w:r>
    </w:p>
    <w:p w14:paraId="70AFD060" w14:textId="662757DC" w:rsidR="009E7C95" w:rsidRDefault="008C334C" w:rsidP="00CA1549">
      <w:pPr>
        <w:jc w:val="both"/>
        <w:rPr>
          <w:rFonts w:ascii="Arial" w:hAnsi="Arial" w:cs="Arial"/>
          <w:sz w:val="20"/>
          <w:szCs w:val="20"/>
          <w:lang w:val="es-ES"/>
        </w:rPr>
      </w:pPr>
      <w:r w:rsidRPr="008C334C">
        <w:rPr>
          <w:rFonts w:ascii="Arial" w:hAnsi="Arial" w:cs="Arial"/>
          <w:sz w:val="20"/>
          <w:szCs w:val="20"/>
          <w:lang w:val="es-ES"/>
        </w:rPr>
        <w:t>Por otro lado, la norma establece un segundo criterio, en el inciso segundo, para determinar la posibilidad de aplicar los reglamentos de los organismos internacionales. Este segundo criterio depende del objeto del convenio o contrato a celebrar, de manera que en dichos casos se puede pactar el sometimiento a los reglamentos de estas entidades.</w:t>
      </w:r>
    </w:p>
    <w:p w14:paraId="0E6286EA" w14:textId="77777777" w:rsidR="008C334C" w:rsidRDefault="008C334C" w:rsidP="00CA1549">
      <w:pPr>
        <w:jc w:val="both"/>
        <w:rPr>
          <w:rFonts w:ascii="Arial" w:hAnsi="Arial" w:cs="Arial"/>
          <w:sz w:val="20"/>
          <w:szCs w:val="20"/>
          <w:lang w:val="es-ES"/>
        </w:rPr>
      </w:pPr>
    </w:p>
    <w:p w14:paraId="0EF0CA52" w14:textId="77777777" w:rsidR="009E7C95" w:rsidRPr="006966FD" w:rsidRDefault="009E7C95" w:rsidP="009E7C95">
      <w:pPr>
        <w:pStyle w:val="Prrafodelista"/>
        <w:ind w:left="0"/>
        <w:jc w:val="both"/>
        <w:rPr>
          <w:rFonts w:ascii="Arial" w:eastAsia="Calibri" w:hAnsi="Arial" w:cs="Arial"/>
          <w:b/>
          <w:color w:val="000000" w:themeColor="text1"/>
          <w:sz w:val="22"/>
        </w:rPr>
      </w:pPr>
      <w:r w:rsidRPr="006966FD">
        <w:rPr>
          <w:rFonts w:ascii="Arial" w:eastAsia="Calibri" w:hAnsi="Arial" w:cs="Arial"/>
          <w:b/>
          <w:color w:val="000000" w:themeColor="text1"/>
          <w:sz w:val="22"/>
        </w:rPr>
        <w:t>SIGNIFICADO PALABRAS –</w:t>
      </w:r>
      <w:r>
        <w:rPr>
          <w:rFonts w:ascii="Arial" w:eastAsia="Calibri" w:hAnsi="Arial" w:cs="Arial"/>
          <w:b/>
          <w:color w:val="000000" w:themeColor="text1"/>
          <w:sz w:val="22"/>
        </w:rPr>
        <w:t xml:space="preserve"> Decreto 1082 de 2015 </w:t>
      </w:r>
      <w:r w:rsidRPr="006966FD">
        <w:rPr>
          <w:rFonts w:ascii="Arial" w:eastAsia="Calibri" w:hAnsi="Arial" w:cs="Arial"/>
          <w:b/>
          <w:color w:val="000000" w:themeColor="text1"/>
          <w:sz w:val="22"/>
        </w:rPr>
        <w:t xml:space="preserve">– Uso común – Sentido natural y obvio </w:t>
      </w:r>
    </w:p>
    <w:p w14:paraId="468E6974" w14:textId="77777777" w:rsidR="009E7C95" w:rsidRPr="006966FD" w:rsidRDefault="009E7C95" w:rsidP="009E7C95">
      <w:pPr>
        <w:pStyle w:val="Prrafodelista"/>
        <w:ind w:left="0"/>
        <w:jc w:val="both"/>
        <w:rPr>
          <w:rFonts w:ascii="Arial" w:eastAsia="Calibri" w:hAnsi="Arial" w:cs="Arial"/>
          <w:color w:val="000000" w:themeColor="text1"/>
          <w:sz w:val="20"/>
          <w:szCs w:val="20"/>
        </w:rPr>
      </w:pPr>
    </w:p>
    <w:p w14:paraId="0791C2D7" w14:textId="77777777" w:rsidR="008C334C" w:rsidRDefault="008C334C" w:rsidP="008C334C">
      <w:pPr>
        <w:jc w:val="both"/>
        <w:rPr>
          <w:rFonts w:ascii="Arial" w:eastAsia="Calibri" w:hAnsi="Arial" w:cs="Arial"/>
          <w:color w:val="000000" w:themeColor="text1"/>
          <w:sz w:val="20"/>
          <w:szCs w:val="20"/>
          <w:lang w:val="es-ES"/>
        </w:rPr>
      </w:pPr>
      <w:r w:rsidRPr="008C334C">
        <w:rPr>
          <w:rFonts w:ascii="Arial" w:eastAsia="Calibri" w:hAnsi="Arial" w:cs="Arial"/>
          <w:color w:val="000000" w:themeColor="text1"/>
          <w:sz w:val="20"/>
          <w:szCs w:val="20"/>
          <w:lang w:val="es-ES"/>
        </w:rPr>
        <w:t>Ahora bien, el artículo 2.2.1.1.1.3.1 del Decreto 1082 de 2015 define algunas palabras o expresiones, dotándolas de significado legal, de acuerdo con el contexto en que se emplean, esto es, en el marco de la reglamentación de las normas del ordenamiento jurídico que gobiernan la contratación estatal. En esta medida, en congruencia con la pauta hermenéutica del artículo 28 del Código Civil, la norma anteriormente citada también precisó que «Los términos no definidos en el Título I de la Parte 2 del presente decreto y utilizados frecuentemente deben entenderse de acuerdo con su significado natural y obvio».</w:t>
      </w:r>
      <w:r>
        <w:rPr>
          <w:rFonts w:ascii="Arial" w:eastAsia="Calibri" w:hAnsi="Arial" w:cs="Arial"/>
          <w:color w:val="000000" w:themeColor="text1"/>
          <w:sz w:val="20"/>
          <w:szCs w:val="20"/>
          <w:lang w:val="es-ES"/>
        </w:rPr>
        <w:t xml:space="preserve"> </w:t>
      </w:r>
      <w:r w:rsidRPr="008C334C">
        <w:rPr>
          <w:rFonts w:ascii="Arial" w:eastAsia="Calibri" w:hAnsi="Arial" w:cs="Arial"/>
          <w:color w:val="000000" w:themeColor="text1"/>
          <w:sz w:val="20"/>
          <w:szCs w:val="20"/>
          <w:lang w:val="es-ES"/>
        </w:rPr>
        <w:t xml:space="preserve">El citado precepto indica que las palabras o expresiones que no fueron definidas allí se entenderán en su sentido natural y obvio, lo que implica que las mismas deben comprenderse, según su uso común, en el contexto dentro del cual están incluidas. </w:t>
      </w:r>
    </w:p>
    <w:p w14:paraId="73913950" w14:textId="77777777" w:rsidR="008C334C" w:rsidRDefault="008C334C" w:rsidP="008C334C">
      <w:pPr>
        <w:jc w:val="both"/>
        <w:rPr>
          <w:rFonts w:ascii="Arial" w:eastAsia="Calibri" w:hAnsi="Arial" w:cs="Arial"/>
          <w:color w:val="000000" w:themeColor="text1"/>
          <w:sz w:val="20"/>
          <w:szCs w:val="20"/>
          <w:lang w:val="es-ES"/>
        </w:rPr>
      </w:pPr>
    </w:p>
    <w:p w14:paraId="5BB5A0D1" w14:textId="7DEC76A9" w:rsidR="009E7C95" w:rsidRPr="006966FD" w:rsidRDefault="009E7C95" w:rsidP="008C334C">
      <w:pPr>
        <w:jc w:val="both"/>
        <w:rPr>
          <w:rFonts w:ascii="Arial" w:eastAsia="Calibri" w:hAnsi="Arial" w:cs="Arial"/>
          <w:b/>
          <w:bCs/>
          <w:color w:val="000000" w:themeColor="text1"/>
          <w:sz w:val="22"/>
        </w:rPr>
      </w:pPr>
      <w:r w:rsidRPr="46CCD707">
        <w:rPr>
          <w:rFonts w:ascii="Arial" w:eastAsia="Calibri" w:hAnsi="Arial" w:cs="Arial"/>
          <w:b/>
          <w:bCs/>
          <w:color w:val="000000" w:themeColor="text1"/>
          <w:sz w:val="22"/>
        </w:rPr>
        <w:t xml:space="preserve">SIGNIFICADO PALABRAS </w:t>
      </w:r>
      <w:r>
        <w:rPr>
          <w:rFonts w:ascii="Arial" w:eastAsia="Calibri" w:hAnsi="Arial" w:cs="Arial"/>
          <w:b/>
          <w:bCs/>
          <w:color w:val="000000" w:themeColor="text1"/>
          <w:sz w:val="22"/>
        </w:rPr>
        <w:t xml:space="preserve">– FINANCIAMIENTO </w:t>
      </w:r>
      <w:r w:rsidRPr="46CCD707">
        <w:rPr>
          <w:rFonts w:ascii="Arial" w:eastAsia="Calibri" w:hAnsi="Arial" w:cs="Arial"/>
          <w:b/>
          <w:bCs/>
          <w:color w:val="000000" w:themeColor="text1"/>
          <w:sz w:val="22"/>
        </w:rPr>
        <w:t xml:space="preserve">– Definición – </w:t>
      </w:r>
      <w:r>
        <w:rPr>
          <w:rFonts w:ascii="Arial" w:eastAsia="Calibri" w:hAnsi="Arial" w:cs="Arial"/>
          <w:b/>
          <w:bCs/>
          <w:color w:val="000000" w:themeColor="text1"/>
          <w:sz w:val="22"/>
        </w:rPr>
        <w:t>Financiamiento</w:t>
      </w:r>
      <w:r w:rsidRPr="46CCD707">
        <w:rPr>
          <w:rFonts w:ascii="Arial" w:eastAsia="Calibri" w:hAnsi="Arial" w:cs="Arial"/>
          <w:b/>
          <w:bCs/>
          <w:color w:val="000000" w:themeColor="text1"/>
          <w:sz w:val="22"/>
        </w:rPr>
        <w:t xml:space="preserve"> – </w:t>
      </w:r>
      <w:r>
        <w:rPr>
          <w:rFonts w:ascii="Arial" w:eastAsia="Calibri" w:hAnsi="Arial" w:cs="Arial"/>
          <w:b/>
          <w:bCs/>
          <w:color w:val="000000" w:themeColor="text1"/>
          <w:sz w:val="22"/>
        </w:rPr>
        <w:t>Crédito</w:t>
      </w:r>
    </w:p>
    <w:p w14:paraId="79C82999" w14:textId="77777777" w:rsidR="009E7C95" w:rsidRPr="0021766E" w:rsidRDefault="009E7C95" w:rsidP="00CA1549">
      <w:pPr>
        <w:jc w:val="both"/>
        <w:rPr>
          <w:rFonts w:ascii="Arial" w:eastAsia="Calibri" w:hAnsi="Arial" w:cs="Arial"/>
          <w:sz w:val="20"/>
          <w:lang w:val="es-ES"/>
        </w:rPr>
      </w:pPr>
    </w:p>
    <w:p w14:paraId="2FA8484D" w14:textId="4BBACCC7" w:rsidR="00FA7D1D" w:rsidRDefault="008C334C" w:rsidP="008C334C">
      <w:pPr>
        <w:pStyle w:val="Default"/>
        <w:jc w:val="both"/>
        <w:rPr>
          <w:rFonts w:eastAsia="Times New Roman"/>
          <w:color w:val="auto"/>
          <w:sz w:val="20"/>
          <w:szCs w:val="20"/>
          <w:lang w:val="es-ES" w:eastAsia="es-ES_tradnl"/>
        </w:rPr>
      </w:pPr>
      <w:r w:rsidRPr="008C334C">
        <w:rPr>
          <w:rFonts w:eastAsia="Times New Roman"/>
          <w:color w:val="auto"/>
          <w:sz w:val="20"/>
          <w:szCs w:val="20"/>
          <w:lang w:val="es-ES" w:eastAsia="es-ES_tradnl"/>
        </w:rPr>
        <w:t>Teniendo en cuenta las definiciones de la Real Academia de la Lengua Española, el vocablo en mención debe entenderse aplicable a cualquier tipo de financiamiento sin distinguir si se trata de un crédito o no. Lo anterior, en la medida que su significado es amplio y ni la ley ni el decreto establecieron condición alguna para dicho financiamiento. En consecuencia, cuando el inciso segundo del artículo 20 de la Ley 1150 de 2007 y el inciso quinto del artículo 2.2.1.2.4.4.1 del Decreto Reglamentario 1082 de 2015 hacen referencia al vocablo «crédito», éste se refiere a la actividad del sujeto que puede ser parte de la relación contractual, sin que ello signifique que se esté exigiendo que el financiamiento sea en modalidad de préstamo.</w:t>
      </w:r>
    </w:p>
    <w:p w14:paraId="584EC788" w14:textId="77777777" w:rsidR="008C334C" w:rsidRPr="001A213D" w:rsidRDefault="008C334C" w:rsidP="008C334C">
      <w:pPr>
        <w:pStyle w:val="Default"/>
        <w:jc w:val="both"/>
      </w:pPr>
    </w:p>
    <w:p w14:paraId="0369F9BB" w14:textId="783FE56A" w:rsidR="001A213D" w:rsidRDefault="001A213D" w:rsidP="001A213D">
      <w:pPr>
        <w:autoSpaceDE w:val="0"/>
        <w:autoSpaceDN w:val="0"/>
        <w:adjustRightInd w:val="0"/>
        <w:rPr>
          <w:rFonts w:ascii="Arial" w:eastAsiaTheme="minorHAnsi" w:hAnsi="Arial" w:cs="Arial"/>
          <w:color w:val="000000"/>
          <w:sz w:val="22"/>
          <w:szCs w:val="22"/>
          <w:lang w:val="pt-BR" w:eastAsia="en-US"/>
        </w:rPr>
      </w:pPr>
      <w:r w:rsidRPr="001A213D">
        <w:rPr>
          <w:rFonts w:ascii="Arial" w:eastAsiaTheme="minorHAnsi" w:hAnsi="Arial" w:cs="Arial"/>
          <w:color w:val="000000"/>
          <w:lang w:eastAsia="en-US"/>
        </w:rPr>
        <w:lastRenderedPageBreak/>
        <w:t xml:space="preserve"> </w:t>
      </w:r>
      <w:r w:rsidRPr="0036381F">
        <w:rPr>
          <w:rFonts w:ascii="Arial" w:eastAsiaTheme="minorHAnsi" w:hAnsi="Arial" w:cs="Arial"/>
          <w:color w:val="000000"/>
          <w:sz w:val="22"/>
          <w:szCs w:val="22"/>
          <w:lang w:val="pt-BR" w:eastAsia="en-US"/>
        </w:rPr>
        <w:t>Bogotá D.C.</w:t>
      </w:r>
      <w:r w:rsidR="008C334C">
        <w:rPr>
          <w:rFonts w:ascii="Arial" w:eastAsiaTheme="minorHAnsi" w:hAnsi="Arial" w:cs="Arial"/>
          <w:color w:val="000000"/>
          <w:sz w:val="22"/>
          <w:szCs w:val="22"/>
          <w:lang w:val="pt-BR" w:eastAsia="en-US"/>
        </w:rPr>
        <w:t>, 28 de julio de 2021</w:t>
      </w:r>
    </w:p>
    <w:p w14:paraId="6E48272B" w14:textId="77777777" w:rsidR="00FA7D1D" w:rsidRPr="0036381F" w:rsidRDefault="00FA7D1D" w:rsidP="001A213D">
      <w:pPr>
        <w:autoSpaceDE w:val="0"/>
        <w:autoSpaceDN w:val="0"/>
        <w:adjustRightInd w:val="0"/>
        <w:rPr>
          <w:rFonts w:ascii="Arial" w:eastAsiaTheme="minorHAnsi" w:hAnsi="Arial" w:cs="Arial"/>
          <w:color w:val="000000"/>
          <w:sz w:val="22"/>
          <w:szCs w:val="22"/>
          <w:lang w:val="pt-BR" w:eastAsia="en-US"/>
        </w:rPr>
      </w:pPr>
    </w:p>
    <w:p w14:paraId="0540FC70" w14:textId="0CBA218B" w:rsidR="00F474CD" w:rsidRDefault="008C334C" w:rsidP="001A213D">
      <w:pPr>
        <w:tabs>
          <w:tab w:val="left" w:pos="3374"/>
        </w:tabs>
        <w:jc w:val="right"/>
        <w:rPr>
          <w:rFonts w:ascii="Arial" w:eastAsia="Calibri" w:hAnsi="Arial" w:cs="Arial"/>
          <w:sz w:val="22"/>
          <w:lang w:val="pt-BR"/>
        </w:rPr>
      </w:pPr>
      <w:r>
        <w:rPr>
          <w:noProof/>
        </w:rPr>
        <w:drawing>
          <wp:inline distT="0" distB="0" distL="0" distR="0" wp14:anchorId="5BA58904" wp14:editId="78864F24">
            <wp:extent cx="2552700" cy="7143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52700" cy="714375"/>
                    </a:xfrm>
                    <a:prstGeom prst="rect">
                      <a:avLst/>
                    </a:prstGeom>
                  </pic:spPr>
                </pic:pic>
              </a:graphicData>
            </a:graphic>
          </wp:inline>
        </w:drawing>
      </w:r>
      <w:r w:rsidR="00F474CD" w:rsidRPr="0036381F">
        <w:rPr>
          <w:rFonts w:ascii="Arial" w:eastAsia="Calibri" w:hAnsi="Arial" w:cs="Arial"/>
          <w:sz w:val="22"/>
          <w:lang w:val="pt-BR"/>
        </w:rPr>
        <w:tab/>
      </w:r>
    </w:p>
    <w:p w14:paraId="4674736B" w14:textId="77777777" w:rsidR="00FA7D1D" w:rsidRPr="0036381F" w:rsidRDefault="00FA7D1D" w:rsidP="001A213D">
      <w:pPr>
        <w:tabs>
          <w:tab w:val="left" w:pos="3374"/>
        </w:tabs>
        <w:jc w:val="right"/>
        <w:rPr>
          <w:rFonts w:ascii="Arial" w:eastAsia="Calibri" w:hAnsi="Arial" w:cs="Arial"/>
          <w:sz w:val="22"/>
          <w:lang w:val="pt-BR"/>
        </w:rPr>
      </w:pPr>
    </w:p>
    <w:p w14:paraId="292113A1" w14:textId="1CA44503" w:rsidR="00F474CD" w:rsidRPr="0021766E" w:rsidRDefault="009E7C95" w:rsidP="00F474CD">
      <w:pPr>
        <w:rPr>
          <w:rFonts w:ascii="Arial" w:eastAsia="Calibri" w:hAnsi="Arial" w:cs="Arial"/>
          <w:sz w:val="22"/>
          <w:lang w:val="es-ES"/>
        </w:rPr>
      </w:pPr>
      <w:r>
        <w:rPr>
          <w:rFonts w:ascii="Arial" w:eastAsia="Calibri" w:hAnsi="Arial" w:cs="Arial"/>
          <w:sz w:val="22"/>
          <w:lang w:val="es-ES"/>
        </w:rPr>
        <w:t>Señora</w:t>
      </w:r>
    </w:p>
    <w:p w14:paraId="587AA1D6" w14:textId="0D90CE31" w:rsidR="00964412" w:rsidRPr="0021766E" w:rsidRDefault="009E7C95" w:rsidP="00F474CD">
      <w:pPr>
        <w:rPr>
          <w:rFonts w:ascii="Arial" w:eastAsia="Calibri" w:hAnsi="Arial" w:cs="Arial"/>
          <w:b/>
          <w:sz w:val="22"/>
          <w:lang w:val="es-ES"/>
        </w:rPr>
      </w:pPr>
      <w:r>
        <w:rPr>
          <w:rFonts w:ascii="Arial" w:eastAsia="Calibri" w:hAnsi="Arial" w:cs="Arial"/>
          <w:b/>
          <w:sz w:val="22"/>
          <w:lang w:val="es-ES"/>
        </w:rPr>
        <w:t>Marcela Luna</w:t>
      </w:r>
    </w:p>
    <w:p w14:paraId="7EFB562E" w14:textId="1A59F163" w:rsidR="00F474CD" w:rsidRDefault="00FA7D1D" w:rsidP="00F474CD">
      <w:pPr>
        <w:rPr>
          <w:rFonts w:ascii="Arial" w:eastAsia="Calibri" w:hAnsi="Arial" w:cs="Arial"/>
          <w:sz w:val="22"/>
          <w:lang w:val="es-ES"/>
        </w:rPr>
      </w:pPr>
      <w:r w:rsidRPr="0036381F">
        <w:rPr>
          <w:rFonts w:ascii="Arial" w:eastAsiaTheme="minorHAnsi" w:hAnsi="Arial" w:cs="Arial"/>
          <w:color w:val="000000"/>
          <w:sz w:val="22"/>
          <w:szCs w:val="22"/>
          <w:lang w:val="pt-BR" w:eastAsia="en-US"/>
        </w:rPr>
        <w:t>Bogotá D.C.</w:t>
      </w:r>
    </w:p>
    <w:p w14:paraId="287B3228" w14:textId="7C7CB4DF" w:rsidR="00CF287E" w:rsidRDefault="00CF287E" w:rsidP="00F474CD">
      <w:pPr>
        <w:rPr>
          <w:rFonts w:ascii="Arial" w:eastAsia="Calibri" w:hAnsi="Arial" w:cs="Arial"/>
          <w:sz w:val="22"/>
          <w:lang w:val="es-ES"/>
        </w:rPr>
      </w:pPr>
    </w:p>
    <w:p w14:paraId="5733C985" w14:textId="77777777" w:rsidR="00FA7D1D" w:rsidRPr="0021766E" w:rsidRDefault="00FA7D1D" w:rsidP="00F474CD">
      <w:pPr>
        <w:rPr>
          <w:rFonts w:ascii="Arial" w:eastAsia="Calibri" w:hAnsi="Arial" w:cs="Arial"/>
          <w:sz w:val="22"/>
          <w:lang w:val="es-ES"/>
        </w:rPr>
      </w:pPr>
    </w:p>
    <w:p w14:paraId="52806C75" w14:textId="5E69B35B" w:rsidR="00F474CD" w:rsidRPr="0021766E" w:rsidRDefault="00F474CD" w:rsidP="00F474CD">
      <w:pPr>
        <w:rPr>
          <w:rFonts w:ascii="Arial" w:eastAsia="Calibri" w:hAnsi="Arial" w:cs="Arial"/>
          <w:b/>
          <w:sz w:val="22"/>
          <w:lang w:val="es-ES"/>
        </w:rPr>
      </w:pPr>
      <w:r w:rsidRPr="0021766E">
        <w:rPr>
          <w:rFonts w:ascii="Arial" w:eastAsia="Calibri" w:hAnsi="Arial" w:cs="Arial"/>
          <w:b/>
          <w:sz w:val="22"/>
          <w:lang w:val="es-ES"/>
        </w:rPr>
        <w:t xml:space="preserve">                                            Concepto C – </w:t>
      </w:r>
      <w:r w:rsidR="00D56918">
        <w:rPr>
          <w:rFonts w:ascii="Arial" w:eastAsia="Calibri" w:hAnsi="Arial" w:cs="Arial"/>
          <w:b/>
          <w:sz w:val="22"/>
          <w:lang w:val="es-ES"/>
        </w:rPr>
        <w:t>377</w:t>
      </w:r>
      <w:r w:rsidRPr="0021766E">
        <w:rPr>
          <w:rFonts w:ascii="Arial" w:eastAsia="Calibri" w:hAnsi="Arial" w:cs="Arial"/>
          <w:b/>
          <w:sz w:val="22"/>
          <w:lang w:val="es-ES"/>
        </w:rPr>
        <w:t xml:space="preserve"> de 202</w:t>
      </w:r>
      <w:r w:rsidR="00D56918">
        <w:rPr>
          <w:rFonts w:ascii="Arial" w:eastAsia="Calibri" w:hAnsi="Arial" w:cs="Arial"/>
          <w:b/>
          <w:sz w:val="22"/>
          <w:lang w:val="es-ES"/>
        </w:rPr>
        <w:t>1</w:t>
      </w:r>
    </w:p>
    <w:p w14:paraId="552C95B2" w14:textId="77777777" w:rsidR="002345FC" w:rsidRPr="0021766E" w:rsidRDefault="002345FC" w:rsidP="00F474CD">
      <w:pPr>
        <w:rPr>
          <w:rFonts w:ascii="Arial" w:eastAsia="Calibri" w:hAnsi="Arial" w:cs="Arial"/>
          <w:b/>
          <w:sz w:val="22"/>
          <w:lang w:val="es-ES"/>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1766E" w:rsidRPr="0021766E" w14:paraId="7F4FE537" w14:textId="77777777" w:rsidTr="00576F58">
        <w:tc>
          <w:tcPr>
            <w:tcW w:w="2689" w:type="dxa"/>
          </w:tcPr>
          <w:p w14:paraId="23CDB6B2" w14:textId="77777777" w:rsidR="00F474CD" w:rsidRPr="0021766E" w:rsidRDefault="00F474CD" w:rsidP="00840218">
            <w:pPr>
              <w:rPr>
                <w:rFonts w:ascii="Arial" w:eastAsia="Calibri" w:hAnsi="Arial" w:cs="Arial"/>
                <w:sz w:val="22"/>
                <w:lang w:val="es-ES"/>
              </w:rPr>
            </w:pPr>
            <w:r w:rsidRPr="0021766E">
              <w:rPr>
                <w:rFonts w:ascii="Arial" w:eastAsia="Calibri" w:hAnsi="Arial" w:cs="Arial"/>
                <w:b/>
                <w:sz w:val="22"/>
                <w:lang w:val="es-ES"/>
              </w:rPr>
              <w:t>Temas:</w:t>
            </w:r>
            <w:r w:rsidRPr="0021766E">
              <w:rPr>
                <w:rFonts w:ascii="Arial" w:eastAsia="Calibri" w:hAnsi="Arial" w:cs="Arial"/>
                <w:sz w:val="22"/>
                <w:lang w:val="es-ES"/>
              </w:rPr>
              <w:t xml:space="preserve">           </w:t>
            </w:r>
          </w:p>
          <w:p w14:paraId="25E69D9D" w14:textId="77777777" w:rsidR="00F474CD" w:rsidRPr="0021766E" w:rsidRDefault="00F474CD" w:rsidP="00840218">
            <w:pPr>
              <w:rPr>
                <w:rFonts w:ascii="Arial" w:eastAsia="Calibri" w:hAnsi="Arial" w:cs="Arial"/>
                <w:sz w:val="22"/>
                <w:lang w:val="es-ES"/>
              </w:rPr>
            </w:pPr>
            <w:r w:rsidRPr="0021766E">
              <w:rPr>
                <w:rFonts w:ascii="Arial" w:eastAsia="Calibri" w:hAnsi="Arial" w:cs="Arial"/>
                <w:sz w:val="22"/>
                <w:lang w:val="es-ES"/>
              </w:rPr>
              <w:t xml:space="preserve">                           </w:t>
            </w:r>
          </w:p>
        </w:tc>
        <w:tc>
          <w:tcPr>
            <w:tcW w:w="6100" w:type="dxa"/>
          </w:tcPr>
          <w:p w14:paraId="1B394670" w14:textId="78AD48AB" w:rsidR="00F474CD" w:rsidRPr="00576F58" w:rsidRDefault="009809AF" w:rsidP="00BC2E68">
            <w:pPr>
              <w:spacing w:after="120"/>
              <w:jc w:val="both"/>
              <w:rPr>
                <w:rFonts w:ascii="Arial" w:eastAsia="Calibri" w:hAnsi="Arial" w:cs="Arial"/>
                <w:b/>
                <w:bCs/>
                <w:color w:val="000000" w:themeColor="text1"/>
                <w:sz w:val="22"/>
              </w:rPr>
            </w:pPr>
            <w:r w:rsidRPr="0021766E">
              <w:rPr>
                <w:rFonts w:ascii="Arial" w:eastAsia="Calibri" w:hAnsi="Arial" w:cs="Arial"/>
                <w:bCs/>
                <w:sz w:val="22"/>
                <w:lang w:val="es-ES"/>
              </w:rPr>
              <w:t>CONTRATACIÓN CON RECURSOS DE ORGANISMOS INTERNACIONALES – Artículo 20 de la Ley 1150 de 2007 – Múltiples supuestos – Régimen aplicable – Libertad de elección</w:t>
            </w:r>
            <w:r w:rsidR="009E7C95">
              <w:rPr>
                <w:rFonts w:ascii="Arial" w:eastAsia="Calibri" w:hAnsi="Arial" w:cs="Arial"/>
                <w:bCs/>
                <w:sz w:val="22"/>
                <w:lang w:val="es-ES"/>
              </w:rPr>
              <w:t xml:space="preserve"> / </w:t>
            </w:r>
            <w:r w:rsidR="009E7C95" w:rsidRPr="009E7C95">
              <w:rPr>
                <w:rFonts w:ascii="Arial" w:eastAsia="Calibri" w:hAnsi="Arial" w:cs="Arial"/>
                <w:bCs/>
                <w:color w:val="000000" w:themeColor="text1"/>
                <w:sz w:val="22"/>
              </w:rPr>
              <w:t>SIGNIFICADO PALABRAS – Decreto 1082 de 2015 – Uso común – Sentido natural y obvi</w:t>
            </w:r>
            <w:r w:rsidR="009E7C95">
              <w:rPr>
                <w:rFonts w:ascii="Arial" w:eastAsia="Calibri" w:hAnsi="Arial" w:cs="Arial"/>
                <w:bCs/>
                <w:color w:val="000000" w:themeColor="text1"/>
                <w:sz w:val="22"/>
              </w:rPr>
              <w:t>o /</w:t>
            </w:r>
            <w:r w:rsidR="00576F58">
              <w:rPr>
                <w:rFonts w:ascii="Arial" w:eastAsia="Calibri" w:hAnsi="Arial" w:cs="Arial"/>
                <w:bCs/>
                <w:color w:val="000000" w:themeColor="text1"/>
                <w:sz w:val="22"/>
              </w:rPr>
              <w:t xml:space="preserve"> </w:t>
            </w:r>
            <w:r w:rsidR="00576F58" w:rsidRPr="00576F58">
              <w:rPr>
                <w:rFonts w:ascii="Arial" w:eastAsia="Calibri" w:hAnsi="Arial" w:cs="Arial"/>
                <w:color w:val="000000" w:themeColor="text1"/>
                <w:sz w:val="22"/>
              </w:rPr>
              <w:t>SIGNIFICADO PALABRAS – FINANCIAMIENTO – Definición – Financiamiento – Crédito</w:t>
            </w:r>
            <w:r w:rsidR="00576F58">
              <w:rPr>
                <w:rFonts w:ascii="Arial" w:eastAsia="Calibri" w:hAnsi="Arial" w:cs="Arial"/>
                <w:color w:val="000000" w:themeColor="text1"/>
                <w:sz w:val="22"/>
              </w:rPr>
              <w:t>.</w:t>
            </w:r>
          </w:p>
        </w:tc>
      </w:tr>
      <w:tr w:rsidR="00931FCE" w:rsidRPr="0021766E" w14:paraId="127D5611" w14:textId="77777777" w:rsidTr="00576F58">
        <w:trPr>
          <w:trHeight w:val="273"/>
        </w:trPr>
        <w:tc>
          <w:tcPr>
            <w:tcW w:w="2689" w:type="dxa"/>
          </w:tcPr>
          <w:p w14:paraId="37196777" w14:textId="77777777" w:rsidR="00F474CD" w:rsidRPr="0021766E" w:rsidRDefault="00F474CD" w:rsidP="00840218">
            <w:pPr>
              <w:rPr>
                <w:rFonts w:ascii="Arial" w:eastAsia="Calibri" w:hAnsi="Arial" w:cs="Arial"/>
                <w:b/>
                <w:sz w:val="22"/>
                <w:lang w:val="es-ES"/>
              </w:rPr>
            </w:pPr>
            <w:r w:rsidRPr="0021766E">
              <w:rPr>
                <w:rFonts w:ascii="Arial" w:eastAsia="Calibri" w:hAnsi="Arial" w:cs="Arial"/>
                <w:b/>
                <w:sz w:val="22"/>
                <w:lang w:val="es-ES"/>
              </w:rPr>
              <w:t>Radicación:</w:t>
            </w:r>
            <w:r w:rsidRPr="0021766E">
              <w:rPr>
                <w:rFonts w:ascii="Arial" w:eastAsia="Calibri" w:hAnsi="Arial" w:cs="Arial"/>
                <w:sz w:val="22"/>
                <w:lang w:val="es-ES"/>
              </w:rPr>
              <w:t xml:space="preserve">                              </w:t>
            </w:r>
          </w:p>
        </w:tc>
        <w:tc>
          <w:tcPr>
            <w:tcW w:w="6100" w:type="dxa"/>
          </w:tcPr>
          <w:p w14:paraId="4C91DAA2" w14:textId="078E1026" w:rsidR="00F474CD" w:rsidRPr="0021766E" w:rsidRDefault="00F474CD" w:rsidP="00840218">
            <w:pPr>
              <w:jc w:val="both"/>
              <w:rPr>
                <w:rFonts w:ascii="Arial" w:eastAsia="Calibri" w:hAnsi="Arial" w:cs="Arial"/>
                <w:bCs/>
                <w:sz w:val="22"/>
                <w:lang w:val="es-ES"/>
              </w:rPr>
            </w:pPr>
            <w:r w:rsidRPr="0021766E">
              <w:rPr>
                <w:rFonts w:ascii="Arial" w:eastAsia="Calibri" w:hAnsi="Arial" w:cs="Arial"/>
                <w:bCs/>
                <w:sz w:val="22"/>
                <w:lang w:val="es-ES"/>
              </w:rPr>
              <w:t xml:space="preserve">Respuesta a consulta </w:t>
            </w:r>
            <w:r w:rsidR="0047037E" w:rsidRPr="0021766E">
              <w:rPr>
                <w:rFonts w:ascii="Arial" w:eastAsia="Calibri" w:hAnsi="Arial" w:cs="Arial"/>
                <w:bCs/>
                <w:sz w:val="22"/>
                <w:lang w:val="es-ES"/>
              </w:rPr>
              <w:t xml:space="preserve"># </w:t>
            </w:r>
            <w:r w:rsidR="00D56918" w:rsidRPr="00D56918">
              <w:rPr>
                <w:rFonts w:ascii="Arial" w:eastAsia="Calibri" w:hAnsi="Arial" w:cs="Arial"/>
                <w:bCs/>
                <w:sz w:val="22"/>
                <w:lang w:val="es-ES"/>
              </w:rPr>
              <w:t>P20210616005279</w:t>
            </w:r>
          </w:p>
        </w:tc>
      </w:tr>
    </w:tbl>
    <w:p w14:paraId="44ED479C" w14:textId="2B9D8EDC" w:rsidR="00CF287E" w:rsidRDefault="00CF287E" w:rsidP="0028568A">
      <w:pPr>
        <w:tabs>
          <w:tab w:val="left" w:pos="3736"/>
        </w:tabs>
        <w:spacing w:line="276" w:lineRule="auto"/>
        <w:jc w:val="both"/>
        <w:rPr>
          <w:rFonts w:ascii="Arial" w:eastAsia="Calibri" w:hAnsi="Arial" w:cs="Arial"/>
          <w:sz w:val="22"/>
          <w:lang w:val="es-ES"/>
        </w:rPr>
      </w:pPr>
    </w:p>
    <w:p w14:paraId="567E4F7C" w14:textId="77777777" w:rsidR="00FA7D1D" w:rsidRDefault="00FA7D1D" w:rsidP="0028568A">
      <w:pPr>
        <w:tabs>
          <w:tab w:val="left" w:pos="3736"/>
        </w:tabs>
        <w:spacing w:line="276" w:lineRule="auto"/>
        <w:jc w:val="both"/>
        <w:rPr>
          <w:rFonts w:ascii="Arial" w:eastAsia="Calibri" w:hAnsi="Arial" w:cs="Arial"/>
          <w:sz w:val="22"/>
          <w:lang w:val="es-ES"/>
        </w:rPr>
      </w:pPr>
    </w:p>
    <w:p w14:paraId="4A2ED905" w14:textId="700E4995" w:rsidR="0028568A" w:rsidRPr="0021766E" w:rsidRDefault="0028568A" w:rsidP="0028568A">
      <w:pPr>
        <w:tabs>
          <w:tab w:val="left" w:pos="3736"/>
        </w:tabs>
        <w:spacing w:line="276" w:lineRule="auto"/>
        <w:jc w:val="both"/>
        <w:rPr>
          <w:rFonts w:ascii="Arial" w:eastAsia="Calibri" w:hAnsi="Arial" w:cs="Arial"/>
          <w:sz w:val="22"/>
          <w:lang w:val="es-ES"/>
        </w:rPr>
      </w:pPr>
      <w:r w:rsidRPr="0021766E">
        <w:rPr>
          <w:rFonts w:ascii="Arial" w:eastAsia="Calibri" w:hAnsi="Arial" w:cs="Arial"/>
          <w:sz w:val="22"/>
          <w:lang w:val="es-ES"/>
        </w:rPr>
        <w:t>Estimad</w:t>
      </w:r>
      <w:r w:rsidR="00964412" w:rsidRPr="0021766E">
        <w:rPr>
          <w:rFonts w:ascii="Arial" w:eastAsia="Calibri" w:hAnsi="Arial" w:cs="Arial"/>
          <w:sz w:val="22"/>
          <w:lang w:val="es-ES"/>
        </w:rPr>
        <w:t>a</w:t>
      </w:r>
      <w:r w:rsidRPr="0021766E">
        <w:rPr>
          <w:rFonts w:ascii="Arial" w:eastAsia="Calibri" w:hAnsi="Arial" w:cs="Arial"/>
          <w:sz w:val="22"/>
          <w:lang w:val="es-ES"/>
        </w:rPr>
        <w:t xml:space="preserve"> </w:t>
      </w:r>
      <w:r w:rsidR="009E7C95">
        <w:rPr>
          <w:rFonts w:ascii="Arial" w:eastAsia="Calibri" w:hAnsi="Arial" w:cs="Arial"/>
          <w:sz w:val="22"/>
          <w:lang w:val="es-ES"/>
        </w:rPr>
        <w:t>señora Luna</w:t>
      </w:r>
      <w:r w:rsidR="00FA7D1D">
        <w:rPr>
          <w:rFonts w:ascii="Arial" w:eastAsia="Calibri" w:hAnsi="Arial" w:cs="Arial"/>
          <w:sz w:val="22"/>
          <w:lang w:val="es-ES"/>
        </w:rPr>
        <w:t>:</w:t>
      </w:r>
      <w:r w:rsidRPr="0021766E">
        <w:rPr>
          <w:rFonts w:ascii="Arial" w:eastAsia="Calibri" w:hAnsi="Arial" w:cs="Arial"/>
          <w:sz w:val="22"/>
          <w:lang w:val="es-ES"/>
        </w:rPr>
        <w:tab/>
      </w:r>
    </w:p>
    <w:p w14:paraId="0C5331B1" w14:textId="77777777" w:rsidR="002F5798" w:rsidRDefault="002F5798" w:rsidP="00964412">
      <w:pPr>
        <w:spacing w:line="276" w:lineRule="auto"/>
        <w:jc w:val="both"/>
        <w:rPr>
          <w:rFonts w:ascii="Arial" w:eastAsia="Calibri" w:hAnsi="Arial" w:cs="Arial"/>
          <w:sz w:val="22"/>
          <w:lang w:val="es-ES"/>
        </w:rPr>
      </w:pPr>
    </w:p>
    <w:p w14:paraId="6FB7759C" w14:textId="2FC94CFB" w:rsidR="0028568A" w:rsidRPr="0021766E" w:rsidRDefault="0028568A" w:rsidP="00964412">
      <w:pPr>
        <w:spacing w:line="276" w:lineRule="auto"/>
        <w:jc w:val="both"/>
        <w:rPr>
          <w:rFonts w:ascii="Arial" w:eastAsia="Calibri" w:hAnsi="Arial" w:cs="Arial"/>
          <w:sz w:val="22"/>
          <w:lang w:val="es-ES"/>
        </w:rPr>
      </w:pPr>
      <w:r w:rsidRPr="0021766E">
        <w:rPr>
          <w:rFonts w:ascii="Arial" w:eastAsia="Calibri" w:hAnsi="Arial" w:cs="Arial"/>
          <w:sz w:val="22"/>
          <w:lang w:val="es-ES"/>
        </w:rPr>
        <w:t xml:space="preserve">La Agencia Nacional de Contratación Pública </w:t>
      </w:r>
      <w:r w:rsidR="00210F66">
        <w:rPr>
          <w:rFonts w:ascii="Arial" w:eastAsia="Calibri" w:hAnsi="Arial" w:cs="Arial"/>
          <w:sz w:val="22"/>
          <w:lang w:val="es-ES"/>
        </w:rPr>
        <w:t xml:space="preserve">– </w:t>
      </w:r>
      <w:r w:rsidRPr="0021766E">
        <w:rPr>
          <w:rFonts w:ascii="Arial" w:eastAsia="Calibri" w:hAnsi="Arial" w:cs="Arial"/>
          <w:sz w:val="22"/>
          <w:lang w:val="es-ES"/>
        </w:rPr>
        <w:t>Colombia Compra Eficiente, en ejercicio de la competencia otorgada por el numeral 8 del artículo 11 y el numeral 5 del artículo 3 del Decreto Ley 4170 de 2011</w:t>
      </w:r>
      <w:r w:rsidR="00210F66">
        <w:rPr>
          <w:rFonts w:ascii="Arial" w:eastAsia="Calibri" w:hAnsi="Arial" w:cs="Arial"/>
          <w:sz w:val="22"/>
          <w:lang w:val="es-ES"/>
        </w:rPr>
        <w:t xml:space="preserve">, </w:t>
      </w:r>
      <w:r w:rsidR="00210F66" w:rsidRPr="0021766E">
        <w:rPr>
          <w:rFonts w:ascii="Arial" w:eastAsia="Calibri" w:hAnsi="Arial" w:cs="Arial"/>
          <w:sz w:val="22"/>
          <w:lang w:val="es-ES"/>
        </w:rPr>
        <w:t>responde su consulta del 1</w:t>
      </w:r>
      <w:r w:rsidR="00210F66">
        <w:rPr>
          <w:rFonts w:ascii="Arial" w:eastAsia="Calibri" w:hAnsi="Arial" w:cs="Arial"/>
          <w:sz w:val="22"/>
          <w:lang w:val="es-ES"/>
        </w:rPr>
        <w:t>6</w:t>
      </w:r>
      <w:r w:rsidR="00210F66" w:rsidRPr="0021766E">
        <w:rPr>
          <w:rFonts w:ascii="Arial" w:eastAsia="Calibri" w:hAnsi="Arial" w:cs="Arial"/>
          <w:sz w:val="22"/>
          <w:lang w:val="es-ES"/>
        </w:rPr>
        <w:t xml:space="preserve"> de </w:t>
      </w:r>
      <w:r w:rsidR="00210F66">
        <w:rPr>
          <w:rFonts w:ascii="Arial" w:eastAsia="Calibri" w:hAnsi="Arial" w:cs="Arial"/>
          <w:sz w:val="22"/>
          <w:lang w:val="es-ES"/>
        </w:rPr>
        <w:t xml:space="preserve">junio </w:t>
      </w:r>
      <w:r w:rsidR="00210F66" w:rsidRPr="0021766E">
        <w:rPr>
          <w:rFonts w:ascii="Arial" w:eastAsia="Calibri" w:hAnsi="Arial" w:cs="Arial"/>
          <w:sz w:val="22"/>
          <w:lang w:val="es-ES"/>
        </w:rPr>
        <w:t>de 202</w:t>
      </w:r>
      <w:r w:rsidR="00210F66">
        <w:rPr>
          <w:rFonts w:ascii="Arial" w:eastAsia="Calibri" w:hAnsi="Arial" w:cs="Arial"/>
          <w:sz w:val="22"/>
          <w:lang w:val="es-ES"/>
        </w:rPr>
        <w:t>1</w:t>
      </w:r>
      <w:r w:rsidRPr="0021766E">
        <w:rPr>
          <w:rFonts w:ascii="Arial" w:eastAsia="Calibri" w:hAnsi="Arial" w:cs="Arial"/>
          <w:sz w:val="22"/>
          <w:lang w:val="es-ES"/>
        </w:rPr>
        <w:t xml:space="preserve">. </w:t>
      </w:r>
    </w:p>
    <w:p w14:paraId="2D00E049" w14:textId="77777777" w:rsidR="002345FC" w:rsidRPr="0021766E" w:rsidRDefault="002345FC" w:rsidP="00EE01A6">
      <w:pPr>
        <w:jc w:val="both"/>
        <w:rPr>
          <w:rFonts w:ascii="Arial" w:eastAsia="Calibri" w:hAnsi="Arial" w:cs="Arial"/>
          <w:sz w:val="22"/>
          <w:lang w:val="es-ES"/>
        </w:rPr>
      </w:pPr>
    </w:p>
    <w:p w14:paraId="4EA71BDA" w14:textId="01833CDF" w:rsidR="0028568A" w:rsidRPr="0021766E" w:rsidRDefault="0028568A" w:rsidP="0028568A">
      <w:pPr>
        <w:pStyle w:val="Prrafodelista"/>
        <w:numPr>
          <w:ilvl w:val="0"/>
          <w:numId w:val="7"/>
        </w:numPr>
        <w:tabs>
          <w:tab w:val="left" w:pos="0"/>
        </w:tabs>
        <w:ind w:left="284" w:hanging="284"/>
        <w:jc w:val="both"/>
        <w:rPr>
          <w:rFonts w:ascii="Arial" w:eastAsia="Calibri" w:hAnsi="Arial" w:cs="Arial"/>
          <w:b/>
          <w:sz w:val="22"/>
        </w:rPr>
      </w:pPr>
      <w:r w:rsidRPr="0021766E">
        <w:rPr>
          <w:rFonts w:ascii="Arial" w:eastAsia="Calibri" w:hAnsi="Arial" w:cs="Arial"/>
          <w:b/>
          <w:sz w:val="22"/>
        </w:rPr>
        <w:t>Problemas planteados</w:t>
      </w:r>
    </w:p>
    <w:p w14:paraId="2E7189E5" w14:textId="746B67E5" w:rsidR="00964412" w:rsidRPr="00BC2E68" w:rsidRDefault="00474071" w:rsidP="00BC2E68">
      <w:pPr>
        <w:spacing w:line="276" w:lineRule="auto"/>
        <w:jc w:val="both"/>
        <w:rPr>
          <w:rFonts w:ascii="Arial" w:eastAsia="Calibri" w:hAnsi="Arial" w:cs="Arial"/>
          <w:bCs/>
          <w:sz w:val="22"/>
          <w:szCs w:val="22"/>
          <w:lang w:val="es-ES"/>
        </w:rPr>
      </w:pPr>
      <w:bookmarkStart w:id="2" w:name="_Hlk77750887"/>
      <w:r>
        <w:rPr>
          <w:rFonts w:ascii="Arial" w:eastAsia="Calibri" w:hAnsi="Arial" w:cs="Arial"/>
          <w:sz w:val="22"/>
          <w:lang w:val="es-ES"/>
        </w:rPr>
        <w:t xml:space="preserve">Teniendo en cuenta lo dispuesto por el inciso </w:t>
      </w:r>
      <w:r w:rsidRPr="00474071">
        <w:rPr>
          <w:rFonts w:ascii="Arial" w:eastAsia="Calibri" w:hAnsi="Arial" w:cs="Arial"/>
          <w:sz w:val="22"/>
          <w:lang w:val="es-ES"/>
        </w:rPr>
        <w:t xml:space="preserve">segundo del artículo 20 de la Ley 1150 de 2007 </w:t>
      </w:r>
      <w:r>
        <w:rPr>
          <w:rFonts w:ascii="Arial" w:eastAsia="Calibri" w:hAnsi="Arial" w:cs="Arial"/>
          <w:sz w:val="22"/>
          <w:lang w:val="es-ES"/>
        </w:rPr>
        <w:t>y el inciso quinto del a</w:t>
      </w:r>
      <w:r w:rsidRPr="00474071">
        <w:rPr>
          <w:rFonts w:ascii="Arial" w:eastAsia="Calibri" w:hAnsi="Arial" w:cs="Arial"/>
          <w:sz w:val="22"/>
          <w:lang w:val="es-ES"/>
        </w:rPr>
        <w:t>rtículo 2.2.1.2.4.4.1 del Decreto Reglamentario 1082 de 2015,</w:t>
      </w:r>
      <w:r>
        <w:rPr>
          <w:rFonts w:ascii="Arial" w:eastAsia="Calibri" w:hAnsi="Arial" w:cs="Arial"/>
          <w:sz w:val="22"/>
          <w:lang w:val="es-ES"/>
        </w:rPr>
        <w:t xml:space="preserve"> u</w:t>
      </w:r>
      <w:r w:rsidR="0028568A" w:rsidRPr="0021766E">
        <w:rPr>
          <w:rFonts w:ascii="Arial" w:eastAsia="Calibri" w:hAnsi="Arial" w:cs="Arial"/>
          <w:sz w:val="22"/>
          <w:lang w:val="es-ES"/>
        </w:rPr>
        <w:t xml:space="preserve">sted </w:t>
      </w:r>
      <w:r w:rsidR="00210F66">
        <w:rPr>
          <w:rFonts w:ascii="Arial" w:eastAsia="Calibri" w:hAnsi="Arial" w:cs="Arial"/>
          <w:sz w:val="22"/>
          <w:lang w:val="es-ES"/>
        </w:rPr>
        <w:t>realiza</w:t>
      </w:r>
      <w:r w:rsidR="00210F66" w:rsidRPr="0021766E">
        <w:rPr>
          <w:rFonts w:ascii="Arial" w:eastAsia="Calibri" w:hAnsi="Arial" w:cs="Arial"/>
          <w:sz w:val="22"/>
          <w:lang w:val="es-ES"/>
        </w:rPr>
        <w:t xml:space="preserve"> </w:t>
      </w:r>
      <w:r w:rsidR="0028568A" w:rsidRPr="0021766E">
        <w:rPr>
          <w:rFonts w:ascii="Arial" w:eastAsia="Calibri" w:hAnsi="Arial" w:cs="Arial"/>
          <w:sz w:val="22"/>
          <w:lang w:val="es-ES"/>
        </w:rPr>
        <w:t>la siguiente pregunta:</w:t>
      </w:r>
      <w:r w:rsidR="0028568A" w:rsidRPr="0021766E">
        <w:rPr>
          <w:rFonts w:ascii="Arial" w:eastAsia="Calibri" w:hAnsi="Arial" w:cs="Arial"/>
          <w:b/>
          <w:sz w:val="22"/>
          <w:lang w:val="es-ES"/>
        </w:rPr>
        <w:t xml:space="preserve"> </w:t>
      </w:r>
      <w:r w:rsidR="00FC58EC" w:rsidRPr="00BC2E68">
        <w:rPr>
          <w:rFonts w:ascii="Arial" w:eastAsia="Calibri" w:hAnsi="Arial" w:cs="Arial"/>
          <w:bCs/>
          <w:sz w:val="22"/>
          <w:szCs w:val="22"/>
          <w:lang w:val="es-ES"/>
        </w:rPr>
        <w:t>«</w:t>
      </w:r>
      <w:r w:rsidR="00964412" w:rsidRPr="00BC2E68">
        <w:rPr>
          <w:rFonts w:ascii="Arial" w:eastAsia="Calibri" w:hAnsi="Arial" w:cs="Arial"/>
          <w:bCs/>
          <w:sz w:val="22"/>
          <w:szCs w:val="22"/>
          <w:lang w:val="es-ES"/>
        </w:rPr>
        <w:t>[…]</w:t>
      </w:r>
      <w:r w:rsidR="00E446C2" w:rsidRPr="00BC2E68">
        <w:rPr>
          <w:rFonts w:ascii="Arial" w:eastAsia="Calibri" w:hAnsi="Arial" w:cs="Arial"/>
          <w:bCs/>
          <w:sz w:val="22"/>
          <w:szCs w:val="22"/>
          <w:lang w:val="es-ES"/>
        </w:rPr>
        <w:t xml:space="preserve"> </w:t>
      </w:r>
      <w:r w:rsidRPr="00BC2E68">
        <w:rPr>
          <w:rFonts w:ascii="Arial" w:eastAsia="Calibri" w:hAnsi="Arial" w:cs="Arial"/>
          <w:bCs/>
          <w:sz w:val="22"/>
          <w:szCs w:val="22"/>
          <w:lang w:val="es-ES"/>
        </w:rPr>
        <w:t xml:space="preserve">En los dos apartes citados, encontramos la palabra “financiados”, la cual a su vez también se encuentra en otros párrafos de los artículos citados, no obstante, la inquietud que genera en los párrafos en cita, en si la palabra “financiados” en el escenario de un contrato o convenio con organismo multilateral se circunscribe y limita únicamente a financiamiento por préstamos de estos organismos, o </w:t>
      </w:r>
      <w:r w:rsidRPr="00BC2E68">
        <w:rPr>
          <w:rFonts w:ascii="Arial" w:eastAsia="Calibri" w:hAnsi="Arial" w:cs="Arial"/>
          <w:bCs/>
          <w:sz w:val="22"/>
          <w:szCs w:val="22"/>
          <w:lang w:val="es-ES"/>
        </w:rPr>
        <w:lastRenderedPageBreak/>
        <w:t>también estarían enmarcadas otras formas de financiamiento que no sean a través de crédito</w:t>
      </w:r>
      <w:r w:rsidR="00210F66" w:rsidRPr="00BC2E68">
        <w:rPr>
          <w:rFonts w:ascii="Arial" w:eastAsia="Calibri" w:hAnsi="Arial" w:cs="Arial"/>
          <w:bCs/>
          <w:sz w:val="22"/>
          <w:szCs w:val="22"/>
          <w:lang w:val="es-ES"/>
        </w:rPr>
        <w:t xml:space="preserve"> </w:t>
      </w:r>
      <w:r w:rsidR="00964412" w:rsidRPr="00BC2E68">
        <w:rPr>
          <w:rFonts w:ascii="Arial" w:eastAsia="Calibri" w:hAnsi="Arial" w:cs="Arial"/>
          <w:bCs/>
          <w:sz w:val="22"/>
          <w:szCs w:val="22"/>
          <w:lang w:val="es-ES"/>
        </w:rPr>
        <w:t>[…]</w:t>
      </w:r>
      <w:r w:rsidR="00210F66" w:rsidRPr="00BC2E68">
        <w:rPr>
          <w:rFonts w:ascii="Arial" w:eastAsia="Calibri" w:hAnsi="Arial" w:cs="Arial"/>
          <w:bCs/>
          <w:sz w:val="22"/>
          <w:szCs w:val="22"/>
          <w:lang w:val="es-ES"/>
        </w:rPr>
        <w:t>»</w:t>
      </w:r>
      <w:r w:rsidR="00964412" w:rsidRPr="00BC2E68">
        <w:rPr>
          <w:rFonts w:ascii="Arial" w:eastAsia="Calibri" w:hAnsi="Arial" w:cs="Arial"/>
          <w:bCs/>
          <w:sz w:val="22"/>
          <w:szCs w:val="22"/>
          <w:lang w:val="es-ES"/>
        </w:rPr>
        <w:t>.</w:t>
      </w:r>
      <w:bookmarkEnd w:id="2"/>
    </w:p>
    <w:p w14:paraId="125B44AC" w14:textId="77777777" w:rsidR="002345FC" w:rsidRPr="0021766E" w:rsidRDefault="002345FC" w:rsidP="0028568A">
      <w:pPr>
        <w:spacing w:line="276" w:lineRule="auto"/>
        <w:jc w:val="both"/>
        <w:rPr>
          <w:rFonts w:ascii="Arial" w:eastAsia="Calibri" w:hAnsi="Arial" w:cs="Arial"/>
          <w:sz w:val="22"/>
          <w:lang w:val="es-ES"/>
        </w:rPr>
      </w:pPr>
    </w:p>
    <w:p w14:paraId="7AECD22C" w14:textId="77777777" w:rsidR="004E29E8" w:rsidRPr="0021766E" w:rsidRDefault="00EE01A6" w:rsidP="008A7893">
      <w:pPr>
        <w:pStyle w:val="Prrafodelista"/>
        <w:numPr>
          <w:ilvl w:val="0"/>
          <w:numId w:val="7"/>
        </w:numPr>
        <w:spacing w:after="0"/>
        <w:ind w:left="284" w:hanging="284"/>
        <w:jc w:val="both"/>
        <w:rPr>
          <w:rFonts w:ascii="Arial" w:eastAsia="Calibri" w:hAnsi="Arial" w:cs="Arial"/>
          <w:sz w:val="22"/>
        </w:rPr>
      </w:pPr>
      <w:r w:rsidRPr="0021766E">
        <w:rPr>
          <w:rFonts w:ascii="Arial" w:eastAsia="Calibri" w:hAnsi="Arial" w:cs="Arial"/>
          <w:b/>
          <w:sz w:val="22"/>
        </w:rPr>
        <w:t>Consideraciones</w:t>
      </w:r>
    </w:p>
    <w:p w14:paraId="310612E7" w14:textId="77777777" w:rsidR="002F5798" w:rsidRDefault="002F5798" w:rsidP="00BC2E68">
      <w:pPr>
        <w:jc w:val="both"/>
        <w:rPr>
          <w:rFonts w:ascii="Arial" w:hAnsi="Arial" w:cs="Arial"/>
          <w:sz w:val="22"/>
        </w:rPr>
      </w:pPr>
    </w:p>
    <w:p w14:paraId="68250CF4" w14:textId="77777777" w:rsidR="00FF368C" w:rsidRDefault="00FF368C" w:rsidP="00FF368C">
      <w:pPr>
        <w:spacing w:after="120" w:line="276" w:lineRule="auto"/>
        <w:jc w:val="both"/>
        <w:rPr>
          <w:rFonts w:ascii="Arial" w:hAnsi="Arial" w:cs="Arial"/>
          <w:bCs/>
          <w:sz w:val="22"/>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p>
    <w:p w14:paraId="706EEC3E" w14:textId="77777777" w:rsidR="00FF368C" w:rsidRPr="00162BC5" w:rsidRDefault="00FF368C" w:rsidP="00FF368C">
      <w:pPr>
        <w:spacing w:after="120" w:line="276" w:lineRule="auto"/>
        <w:ind w:firstLine="708"/>
        <w:jc w:val="both"/>
        <w:rPr>
          <w:rFonts w:ascii="Arial" w:hAnsi="Arial" w:cs="Arial"/>
          <w:sz w:val="22"/>
          <w:lang w:val="es-ES"/>
        </w:rPr>
      </w:pPr>
      <w:bookmarkStart w:id="3" w:name="_Hlk61701014"/>
      <w:bookmarkStart w:id="4" w:name="_Hlk62136649"/>
      <w:r>
        <w:rPr>
          <w:rFonts w:ascii="Arial" w:hAnsi="Arial" w:cs="Arial"/>
          <w:sz w:val="22"/>
          <w:lang w:val="es-ES"/>
        </w:rPr>
        <w:t>E</w:t>
      </w:r>
      <w:r w:rsidRPr="00162BC5">
        <w:rPr>
          <w:rFonts w:ascii="Arial" w:hAnsi="Arial" w:cs="Arial"/>
          <w:sz w:val="22"/>
          <w:lang w:val="es-ES"/>
        </w:rPr>
        <w:t xml:space="preserve">s necesario tener en cuenta que </w:t>
      </w:r>
      <w:bookmarkStart w:id="5"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6A69ED2C" w14:textId="2962ACA9" w:rsidR="00FF368C" w:rsidRDefault="00FF368C" w:rsidP="00FF368C">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Esta competencia de interpretación de normas generales, por definición, no puede extenderse a la resolución de controversias, ni a brindar asesorías sobre casos puntuales</w:t>
      </w:r>
      <w:bookmarkEnd w:id="5"/>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3"/>
    </w:p>
    <w:bookmarkEnd w:id="4"/>
    <w:p w14:paraId="47990E49" w14:textId="2D3FF2B4" w:rsidR="00632AC1" w:rsidRDefault="00FF368C" w:rsidP="00BC2E68">
      <w:pPr>
        <w:spacing w:after="120" w:line="276" w:lineRule="auto"/>
        <w:ind w:firstLine="708"/>
        <w:jc w:val="both"/>
        <w:rPr>
          <w:rFonts w:ascii="Arial" w:eastAsia="Calibri" w:hAnsi="Arial" w:cs="Arial"/>
          <w:sz w:val="22"/>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la Subdirección –dentro de los límites de sus atribuciones– resolverá la consulta conforme a las normas generales en materia de contratación estatal. Con este objetivo</w:t>
      </w:r>
      <w:r w:rsidR="00AA1406" w:rsidRPr="0021766E">
        <w:rPr>
          <w:rFonts w:ascii="Arial" w:eastAsia="Calibri" w:hAnsi="Arial" w:cs="Arial"/>
          <w:sz w:val="22"/>
        </w:rPr>
        <w:t xml:space="preserve">, en primer lugar, se analizará el régimen de </w:t>
      </w:r>
      <w:r w:rsidR="00AA1406" w:rsidRPr="0021766E">
        <w:rPr>
          <w:rFonts w:ascii="Arial" w:eastAsia="Calibri" w:hAnsi="Arial" w:cs="Arial"/>
          <w:sz w:val="22"/>
        </w:rPr>
        <w:lastRenderedPageBreak/>
        <w:t>contratación con organismos internacionales</w:t>
      </w:r>
      <w:r w:rsidR="00632AC1">
        <w:rPr>
          <w:rFonts w:ascii="Arial" w:eastAsia="Calibri" w:hAnsi="Arial" w:cs="Arial"/>
          <w:sz w:val="22"/>
        </w:rPr>
        <w:t xml:space="preserve">. En segundo lugar, se </w:t>
      </w:r>
      <w:r w:rsidR="00632AC1">
        <w:rPr>
          <w:rFonts w:ascii="Arial" w:eastAsia="Calibri" w:hAnsi="Arial" w:cs="Arial"/>
          <w:color w:val="000000" w:themeColor="text1"/>
          <w:sz w:val="22"/>
        </w:rPr>
        <w:t>realizará un breve análisis sobre la manera como deben interpretarse o entenderse las palabras o expresiones contenidas en el Decreto 1082 de 2015.</w:t>
      </w:r>
    </w:p>
    <w:p w14:paraId="657E0060" w14:textId="14D272E0" w:rsidR="00FB032F" w:rsidRPr="0021766E" w:rsidRDefault="00BC11FE" w:rsidP="00BC2E68">
      <w:pPr>
        <w:spacing w:before="120" w:after="120" w:line="276" w:lineRule="auto"/>
        <w:ind w:firstLine="709"/>
        <w:jc w:val="both"/>
        <w:rPr>
          <w:rFonts w:eastAsia="Calibri"/>
        </w:rPr>
      </w:pPr>
      <w:r>
        <w:rPr>
          <w:rFonts w:ascii="Arial" w:hAnsi="Arial" w:cs="Arial"/>
          <w:color w:val="000000"/>
          <w:sz w:val="22"/>
          <w:shd w:val="clear" w:color="auto" w:fill="FFFFFF"/>
        </w:rPr>
        <w:t>L</w:t>
      </w:r>
      <w:r>
        <w:rPr>
          <w:rStyle w:val="normaltextrun"/>
          <w:rFonts w:ascii="Arial" w:hAnsi="Arial" w:cs="Arial"/>
          <w:color w:val="000000"/>
          <w:sz w:val="22"/>
          <w:shd w:val="clear" w:color="auto" w:fill="FFFFFF"/>
        </w:rPr>
        <w:t>a Agencia Nacional de Contratación Pública − Colombia Compra Eficiente,</w:t>
      </w:r>
      <w:r>
        <w:rPr>
          <w:rFonts w:ascii="Arial" w:hAnsi="Arial" w:cs="Arial"/>
          <w:color w:val="000000"/>
          <w:sz w:val="22"/>
          <w:shd w:val="clear" w:color="auto" w:fill="FFFFFF"/>
        </w:rPr>
        <w:t xml:space="preserve"> en los </w:t>
      </w:r>
      <w:r w:rsidRPr="007A18F1">
        <w:rPr>
          <w:rFonts w:ascii="Arial" w:hAnsi="Arial" w:cs="Arial"/>
          <w:color w:val="000000"/>
          <w:sz w:val="22"/>
          <w:shd w:val="clear" w:color="auto" w:fill="FFFFFF"/>
        </w:rPr>
        <w:t>Conceptos C-374 del 23 de julio de 2020</w:t>
      </w:r>
      <w:r>
        <w:rPr>
          <w:rFonts w:ascii="Arial" w:hAnsi="Arial" w:cs="Arial"/>
          <w:color w:val="000000"/>
          <w:sz w:val="22"/>
          <w:shd w:val="clear" w:color="auto" w:fill="FFFFFF"/>
        </w:rPr>
        <w:t>,</w:t>
      </w:r>
      <w:r w:rsidRPr="007A18F1">
        <w:rPr>
          <w:rFonts w:ascii="Arial" w:hAnsi="Arial" w:cs="Arial"/>
          <w:color w:val="000000"/>
          <w:sz w:val="22"/>
          <w:shd w:val="clear" w:color="auto" w:fill="FFFFFF"/>
        </w:rPr>
        <w:t xml:space="preserve"> C-680 del 18 de noviembre de 2020</w:t>
      </w:r>
      <w:r>
        <w:rPr>
          <w:rFonts w:ascii="Arial" w:hAnsi="Arial" w:cs="Arial"/>
          <w:color w:val="000000"/>
          <w:sz w:val="22"/>
          <w:shd w:val="clear" w:color="auto" w:fill="FFFFFF"/>
        </w:rPr>
        <w:t xml:space="preserve"> y C-</w:t>
      </w:r>
      <w:r w:rsidR="00CC3A7B">
        <w:rPr>
          <w:rFonts w:ascii="Arial" w:hAnsi="Arial" w:cs="Arial"/>
          <w:color w:val="000000"/>
          <w:sz w:val="22"/>
          <w:shd w:val="clear" w:color="auto" w:fill="FFFFFF"/>
        </w:rPr>
        <w:t>296 del 22 de junio de 2021</w:t>
      </w:r>
      <w:r>
        <w:rPr>
          <w:rFonts w:ascii="Arial" w:hAnsi="Arial" w:cs="Arial"/>
          <w:color w:val="000000"/>
          <w:sz w:val="22"/>
          <w:shd w:val="clear" w:color="auto" w:fill="FFFFFF"/>
        </w:rPr>
        <w:t>, estudió</w:t>
      </w:r>
      <w:r w:rsidRPr="007A18F1">
        <w:rPr>
          <w:rFonts w:ascii="Arial" w:hAnsi="Arial" w:cs="Arial"/>
          <w:color w:val="000000"/>
          <w:sz w:val="22"/>
          <w:shd w:val="clear" w:color="auto" w:fill="FFFFFF"/>
        </w:rPr>
        <w:t xml:space="preserve"> el </w:t>
      </w:r>
      <w:r>
        <w:rPr>
          <w:rFonts w:ascii="Arial" w:hAnsi="Arial" w:cs="Arial"/>
          <w:color w:val="000000"/>
          <w:sz w:val="22"/>
          <w:shd w:val="clear" w:color="auto" w:fill="FFFFFF"/>
        </w:rPr>
        <w:t>contenido</w:t>
      </w:r>
      <w:r w:rsidRPr="007A18F1">
        <w:rPr>
          <w:rFonts w:ascii="Arial" w:hAnsi="Arial" w:cs="Arial"/>
          <w:color w:val="000000"/>
          <w:sz w:val="22"/>
          <w:shd w:val="clear" w:color="auto" w:fill="FFFFFF"/>
        </w:rPr>
        <w:t xml:space="preserve"> del artículo 20 de la Ley 1150 de 2007, referente al régimen aplicable a los contratos financiados con recursos de organismos internacionales</w:t>
      </w:r>
      <w:r>
        <w:rPr>
          <w:rFonts w:ascii="Arial" w:hAnsi="Arial" w:cs="Arial"/>
          <w:color w:val="000000"/>
          <w:sz w:val="22"/>
          <w:shd w:val="clear" w:color="auto" w:fill="FFFFFF"/>
        </w:rPr>
        <w:t xml:space="preserve">. </w:t>
      </w:r>
      <w:r w:rsidR="00CC3A7B">
        <w:rPr>
          <w:rFonts w:ascii="Arial" w:eastAsia="Calibri" w:hAnsi="Arial" w:cs="Arial"/>
          <w:bCs/>
          <w:sz w:val="22"/>
          <w:lang w:val="es-ES"/>
        </w:rPr>
        <w:t>Igualmente</w:t>
      </w:r>
      <w:r w:rsidR="002F5798">
        <w:rPr>
          <w:rFonts w:ascii="Arial" w:eastAsia="Calibri" w:hAnsi="Arial" w:cs="Arial"/>
          <w:sz w:val="22"/>
          <w:szCs w:val="22"/>
          <w:lang w:val="es-ES"/>
        </w:rPr>
        <w:t xml:space="preserve">, en el </w:t>
      </w:r>
      <w:r w:rsidR="00CC3A7B">
        <w:rPr>
          <w:rFonts w:ascii="Arial" w:eastAsia="Calibri" w:hAnsi="Arial" w:cs="Arial"/>
          <w:sz w:val="22"/>
          <w:szCs w:val="22"/>
          <w:lang w:val="es-ES"/>
        </w:rPr>
        <w:t>C</w:t>
      </w:r>
      <w:r w:rsidR="002F5798">
        <w:rPr>
          <w:rFonts w:ascii="Arial" w:eastAsia="Calibri" w:hAnsi="Arial" w:cs="Arial"/>
          <w:sz w:val="22"/>
          <w:szCs w:val="22"/>
          <w:lang w:val="es-ES"/>
        </w:rPr>
        <w:t>oncepto C-185 del 13 de abril de 2020 realizó un breve análisis sobre la interpretación</w:t>
      </w:r>
      <w:r w:rsidR="002F5798">
        <w:rPr>
          <w:rFonts w:ascii="Arial" w:eastAsia="Calibri" w:hAnsi="Arial" w:cs="Arial"/>
          <w:color w:val="000000" w:themeColor="text1"/>
          <w:sz w:val="22"/>
        </w:rPr>
        <w:t xml:space="preserve"> o entendimiento de las </w:t>
      </w:r>
      <w:r w:rsidR="002F5798" w:rsidRPr="001F1A7F">
        <w:rPr>
          <w:rFonts w:ascii="Arial" w:eastAsia="Calibri" w:hAnsi="Arial" w:cs="Arial"/>
          <w:color w:val="000000" w:themeColor="text1"/>
          <w:sz w:val="22"/>
        </w:rPr>
        <w:t>palabras o expresiones contenidas en el Decreto 1082 de 2015.</w:t>
      </w:r>
      <w:r w:rsidR="002F5798">
        <w:rPr>
          <w:rFonts w:ascii="Arial" w:eastAsia="Calibri" w:hAnsi="Arial" w:cs="Arial"/>
          <w:color w:val="000000" w:themeColor="text1"/>
          <w:sz w:val="22"/>
        </w:rPr>
        <w:t xml:space="preserve"> </w:t>
      </w:r>
      <w:r w:rsidR="00DA6CB8">
        <w:rPr>
          <w:rFonts w:ascii="Arial" w:eastAsia="Calibri" w:hAnsi="Arial" w:cs="Arial"/>
          <w:sz w:val="22"/>
          <w:szCs w:val="22"/>
          <w:lang w:val="es-ES"/>
        </w:rPr>
        <w:t xml:space="preserve"> </w:t>
      </w:r>
      <w:r w:rsidR="00DA6CB8">
        <w:rPr>
          <w:rFonts w:ascii="Arial" w:eastAsia="Calibri" w:hAnsi="Arial" w:cs="Arial"/>
          <w:bCs/>
          <w:sz w:val="22"/>
        </w:rPr>
        <w:t>Las</w:t>
      </w:r>
      <w:r w:rsidR="00E446C2" w:rsidRPr="0021766E">
        <w:rPr>
          <w:rFonts w:ascii="Arial" w:eastAsia="Calibri" w:hAnsi="Arial" w:cs="Arial"/>
          <w:bCs/>
          <w:sz w:val="22"/>
        </w:rPr>
        <w:t xml:space="preserve"> </w:t>
      </w:r>
      <w:r w:rsidR="00242BA6">
        <w:rPr>
          <w:rFonts w:ascii="Arial" w:eastAsia="Calibri" w:hAnsi="Arial" w:cs="Arial"/>
          <w:bCs/>
          <w:sz w:val="22"/>
        </w:rPr>
        <w:t>tesis</w:t>
      </w:r>
      <w:r w:rsidR="00E446C2" w:rsidRPr="0021766E">
        <w:rPr>
          <w:rFonts w:ascii="Arial" w:eastAsia="Calibri" w:hAnsi="Arial" w:cs="Arial"/>
          <w:bCs/>
          <w:sz w:val="22"/>
        </w:rPr>
        <w:t xml:space="preserve"> </w:t>
      </w:r>
      <w:r w:rsidR="00DA6CB8">
        <w:rPr>
          <w:rFonts w:ascii="Arial" w:eastAsia="Calibri" w:hAnsi="Arial" w:cs="Arial"/>
          <w:bCs/>
          <w:sz w:val="22"/>
        </w:rPr>
        <w:t xml:space="preserve">entonces expuestas se </w:t>
      </w:r>
      <w:r w:rsidR="00E446C2" w:rsidRPr="0021766E">
        <w:rPr>
          <w:rFonts w:ascii="Arial" w:eastAsia="Calibri" w:hAnsi="Arial" w:cs="Arial"/>
          <w:bCs/>
          <w:sz w:val="22"/>
        </w:rPr>
        <w:t>reitera</w:t>
      </w:r>
      <w:r w:rsidR="00DA6CB8">
        <w:rPr>
          <w:rFonts w:ascii="Arial" w:eastAsia="Calibri" w:hAnsi="Arial" w:cs="Arial"/>
          <w:bCs/>
          <w:sz w:val="22"/>
        </w:rPr>
        <w:t>n</w:t>
      </w:r>
      <w:r w:rsidR="00E446C2" w:rsidRPr="0021766E">
        <w:rPr>
          <w:rFonts w:ascii="Arial" w:eastAsia="Calibri" w:hAnsi="Arial" w:cs="Arial"/>
          <w:bCs/>
          <w:sz w:val="22"/>
        </w:rPr>
        <w:t xml:space="preserve"> a continuación</w:t>
      </w:r>
      <w:r w:rsidR="00CC3A7B">
        <w:rPr>
          <w:rFonts w:ascii="Arial" w:eastAsia="Calibri" w:hAnsi="Arial" w:cs="Arial"/>
          <w:bCs/>
          <w:sz w:val="22"/>
        </w:rPr>
        <w:t>:</w:t>
      </w:r>
    </w:p>
    <w:p w14:paraId="2291FD1A" w14:textId="42D9C7B8" w:rsidR="00870D1D" w:rsidRPr="0021766E" w:rsidRDefault="00801071" w:rsidP="00BC2E68">
      <w:pPr>
        <w:spacing w:after="120" w:line="276" w:lineRule="auto"/>
        <w:jc w:val="both"/>
        <w:rPr>
          <w:rFonts w:ascii="Arial" w:hAnsi="Arial" w:cs="Arial"/>
          <w:sz w:val="22"/>
          <w:szCs w:val="22"/>
          <w:lang w:val="es-ES"/>
        </w:rPr>
      </w:pPr>
      <w:r>
        <w:rPr>
          <w:rFonts w:ascii="Arial" w:eastAsia="Calibri" w:hAnsi="Arial" w:cs="Arial"/>
          <w:bCs/>
          <w:sz w:val="22"/>
          <w:lang w:val="es-ES"/>
        </w:rPr>
        <w:tab/>
      </w:r>
      <w:r w:rsidR="00242ED4" w:rsidRPr="0021766E">
        <w:rPr>
          <w:rFonts w:ascii="Arial" w:hAnsi="Arial" w:cs="Arial"/>
          <w:sz w:val="22"/>
          <w:szCs w:val="22"/>
          <w:lang w:val="es-ES"/>
        </w:rPr>
        <w:t>P</w:t>
      </w:r>
      <w:r w:rsidR="00FB032F" w:rsidRPr="0021766E">
        <w:rPr>
          <w:rFonts w:ascii="Arial" w:hAnsi="Arial" w:cs="Arial"/>
          <w:sz w:val="22"/>
          <w:szCs w:val="22"/>
          <w:lang w:val="es-ES"/>
        </w:rPr>
        <w:t xml:space="preserve">or </w:t>
      </w:r>
      <w:r w:rsidR="00067572" w:rsidRPr="0021766E">
        <w:rPr>
          <w:rFonts w:ascii="Arial" w:hAnsi="Arial" w:cs="Arial"/>
          <w:sz w:val="22"/>
          <w:szCs w:val="22"/>
          <w:lang w:val="es-ES"/>
        </w:rPr>
        <w:t xml:space="preserve">organismo internacional </w:t>
      </w:r>
      <w:r w:rsidR="00242ED4" w:rsidRPr="0021766E">
        <w:rPr>
          <w:rFonts w:ascii="Arial" w:hAnsi="Arial" w:cs="Arial"/>
          <w:sz w:val="22"/>
          <w:szCs w:val="22"/>
          <w:lang w:val="es-ES"/>
        </w:rPr>
        <w:t xml:space="preserve">se entiende </w:t>
      </w:r>
      <w:r w:rsidR="00067572" w:rsidRPr="0021766E">
        <w:rPr>
          <w:rFonts w:ascii="Arial" w:hAnsi="Arial" w:cs="Arial"/>
          <w:sz w:val="22"/>
          <w:szCs w:val="22"/>
          <w:lang w:val="es-ES"/>
        </w:rPr>
        <w:t xml:space="preserve">aquella organización, grupo o asociación que se extiende más allá de las fronteras de un Estado y cuenta con órganos gubernamentales permanentes distintos e independientes de los Estados </w:t>
      </w:r>
      <w:r w:rsidR="009711D3" w:rsidRPr="0021766E">
        <w:rPr>
          <w:rFonts w:ascii="Arial" w:hAnsi="Arial" w:cs="Arial"/>
          <w:sz w:val="22"/>
          <w:szCs w:val="22"/>
          <w:lang w:val="es-ES"/>
        </w:rPr>
        <w:t>m</w:t>
      </w:r>
      <w:r w:rsidR="00067572" w:rsidRPr="0021766E">
        <w:rPr>
          <w:rFonts w:ascii="Arial" w:hAnsi="Arial" w:cs="Arial"/>
          <w:sz w:val="22"/>
          <w:szCs w:val="22"/>
          <w:lang w:val="es-ES"/>
        </w:rPr>
        <w:t xml:space="preserve">iembros de la organización </w:t>
      </w:r>
      <w:r w:rsidR="009711D3" w:rsidRPr="0021766E">
        <w:rPr>
          <w:rFonts w:ascii="Arial" w:hAnsi="Arial" w:cs="Arial"/>
          <w:sz w:val="22"/>
          <w:szCs w:val="22"/>
          <w:lang w:val="es-ES"/>
        </w:rPr>
        <w:t>que</w:t>
      </w:r>
      <w:r w:rsidR="00067572" w:rsidRPr="0021766E">
        <w:rPr>
          <w:rFonts w:ascii="Arial" w:hAnsi="Arial" w:cs="Arial"/>
          <w:sz w:val="22"/>
          <w:szCs w:val="22"/>
          <w:lang w:val="es-ES"/>
        </w:rPr>
        <w:t xml:space="preserve"> garantizan su vigencia y operatividad</w:t>
      </w:r>
      <w:r w:rsidR="00067572" w:rsidRPr="0021766E">
        <w:rPr>
          <w:rStyle w:val="Refdenotaalpie"/>
          <w:rFonts w:ascii="Arial" w:hAnsi="Arial" w:cs="Arial"/>
          <w:sz w:val="22"/>
          <w:szCs w:val="22"/>
          <w:lang w:val="es-ES"/>
        </w:rPr>
        <w:footnoteReference w:id="2"/>
      </w:r>
      <w:r w:rsidR="00FB032F" w:rsidRPr="0021766E">
        <w:rPr>
          <w:rFonts w:ascii="Arial" w:hAnsi="Arial" w:cs="Arial"/>
          <w:sz w:val="22"/>
          <w:szCs w:val="22"/>
          <w:lang w:val="es-ES"/>
        </w:rPr>
        <w:t>,</w:t>
      </w:r>
      <w:r w:rsidR="00067572" w:rsidRPr="0021766E">
        <w:rPr>
          <w:rFonts w:ascii="Arial" w:hAnsi="Arial" w:cs="Arial"/>
          <w:sz w:val="22"/>
          <w:szCs w:val="22"/>
          <w:lang w:val="es-ES"/>
        </w:rPr>
        <w:t xml:space="preserve">  con el propósito de cumplir objetivos comunes entre los Estados </w:t>
      </w:r>
      <w:r w:rsidR="009711D3" w:rsidRPr="0021766E">
        <w:rPr>
          <w:rFonts w:ascii="Arial" w:hAnsi="Arial" w:cs="Arial"/>
          <w:sz w:val="22"/>
          <w:szCs w:val="22"/>
          <w:lang w:val="es-ES"/>
        </w:rPr>
        <w:t>m</w:t>
      </w:r>
      <w:r w:rsidR="00067572" w:rsidRPr="0021766E">
        <w:rPr>
          <w:rFonts w:ascii="Arial" w:hAnsi="Arial" w:cs="Arial"/>
          <w:sz w:val="22"/>
          <w:szCs w:val="22"/>
          <w:lang w:val="es-ES"/>
        </w:rPr>
        <w:t xml:space="preserve">iembros. </w:t>
      </w:r>
      <w:r w:rsidR="00242ED4" w:rsidRPr="0021766E">
        <w:rPr>
          <w:rFonts w:ascii="Arial" w:hAnsi="Arial" w:cs="Arial"/>
          <w:sz w:val="22"/>
          <w:szCs w:val="22"/>
          <w:lang w:val="es-ES"/>
        </w:rPr>
        <w:t>C</w:t>
      </w:r>
      <w:r w:rsidR="00870D1D" w:rsidRPr="0021766E">
        <w:rPr>
          <w:rFonts w:ascii="Arial" w:hAnsi="Arial" w:cs="Arial"/>
          <w:sz w:val="22"/>
          <w:szCs w:val="22"/>
          <w:lang w:val="es-ES"/>
        </w:rPr>
        <w:t>onforme a su nat</w:t>
      </w:r>
      <w:r w:rsidR="00F61FF3" w:rsidRPr="0021766E">
        <w:rPr>
          <w:rFonts w:ascii="Arial" w:hAnsi="Arial" w:cs="Arial"/>
          <w:sz w:val="22"/>
          <w:szCs w:val="22"/>
          <w:lang w:val="es-ES"/>
        </w:rPr>
        <w:t>ur</w:t>
      </w:r>
      <w:r w:rsidR="00870D1D" w:rsidRPr="0021766E">
        <w:rPr>
          <w:rFonts w:ascii="Arial" w:hAnsi="Arial" w:cs="Arial"/>
          <w:sz w:val="22"/>
          <w:szCs w:val="22"/>
          <w:lang w:val="es-ES"/>
        </w:rPr>
        <w:t xml:space="preserve">aleza, los </w:t>
      </w:r>
      <w:r w:rsidR="009711D3" w:rsidRPr="0021766E">
        <w:rPr>
          <w:rFonts w:ascii="Arial" w:hAnsi="Arial" w:cs="Arial"/>
          <w:sz w:val="22"/>
          <w:szCs w:val="22"/>
          <w:lang w:val="es-ES"/>
        </w:rPr>
        <w:t>o</w:t>
      </w:r>
      <w:r w:rsidR="00870D1D" w:rsidRPr="0021766E">
        <w:rPr>
          <w:rFonts w:ascii="Arial" w:hAnsi="Arial" w:cs="Arial"/>
          <w:sz w:val="22"/>
          <w:szCs w:val="22"/>
          <w:lang w:val="es-ES"/>
        </w:rPr>
        <w:t xml:space="preserve">rganismos </w:t>
      </w:r>
      <w:r w:rsidR="009711D3" w:rsidRPr="0021766E">
        <w:rPr>
          <w:rFonts w:ascii="Arial" w:hAnsi="Arial" w:cs="Arial"/>
          <w:sz w:val="22"/>
          <w:szCs w:val="22"/>
          <w:lang w:val="es-ES"/>
        </w:rPr>
        <w:t>i</w:t>
      </w:r>
      <w:r w:rsidR="00870D1D" w:rsidRPr="0021766E">
        <w:rPr>
          <w:rFonts w:ascii="Arial" w:hAnsi="Arial" w:cs="Arial"/>
          <w:sz w:val="22"/>
          <w:szCs w:val="22"/>
          <w:lang w:val="es-ES"/>
        </w:rPr>
        <w:t xml:space="preserve">nternacionales </w:t>
      </w:r>
      <w:r w:rsidR="00F61FF3" w:rsidRPr="0021766E">
        <w:rPr>
          <w:rFonts w:ascii="Arial" w:hAnsi="Arial" w:cs="Arial"/>
          <w:sz w:val="22"/>
          <w:szCs w:val="22"/>
          <w:lang w:val="es-ES"/>
        </w:rPr>
        <w:t>están</w:t>
      </w:r>
      <w:r w:rsidR="00870D1D" w:rsidRPr="0021766E">
        <w:rPr>
          <w:rFonts w:ascii="Arial" w:hAnsi="Arial" w:cs="Arial"/>
          <w:sz w:val="22"/>
          <w:szCs w:val="22"/>
          <w:lang w:val="es-ES"/>
        </w:rPr>
        <w:t xml:space="preserve"> facultados para suscribir contratos o convenios con</w:t>
      </w:r>
      <w:r w:rsidR="00EB148A" w:rsidRPr="0021766E">
        <w:rPr>
          <w:rFonts w:ascii="Arial" w:hAnsi="Arial" w:cs="Arial"/>
          <w:sz w:val="22"/>
          <w:szCs w:val="22"/>
          <w:lang w:val="es-ES"/>
        </w:rPr>
        <w:t xml:space="preserve"> los</w:t>
      </w:r>
      <w:r w:rsidR="00870D1D" w:rsidRPr="0021766E">
        <w:rPr>
          <w:rFonts w:ascii="Arial" w:hAnsi="Arial" w:cs="Arial"/>
          <w:sz w:val="22"/>
          <w:szCs w:val="22"/>
          <w:lang w:val="es-ES"/>
        </w:rPr>
        <w:t xml:space="preserve"> Estados, </w:t>
      </w:r>
      <w:r w:rsidR="00EF63F9" w:rsidRPr="0021766E">
        <w:rPr>
          <w:rFonts w:ascii="Arial" w:hAnsi="Arial" w:cs="Arial"/>
          <w:sz w:val="22"/>
          <w:szCs w:val="22"/>
          <w:lang w:val="es-ES"/>
        </w:rPr>
        <w:t xml:space="preserve">lo que supone un incidente frente a la </w:t>
      </w:r>
      <w:r w:rsidR="00F61FF3" w:rsidRPr="0021766E">
        <w:rPr>
          <w:rFonts w:ascii="Arial" w:hAnsi="Arial" w:cs="Arial"/>
          <w:sz w:val="22"/>
          <w:szCs w:val="22"/>
          <w:lang w:val="es-ES"/>
        </w:rPr>
        <w:t>aplicabilidad</w:t>
      </w:r>
      <w:r w:rsidR="00EF63F9" w:rsidRPr="0021766E">
        <w:rPr>
          <w:rFonts w:ascii="Arial" w:hAnsi="Arial" w:cs="Arial"/>
          <w:sz w:val="22"/>
          <w:szCs w:val="22"/>
          <w:lang w:val="es-ES"/>
        </w:rPr>
        <w:t xml:space="preserve"> de los regímenes </w:t>
      </w:r>
      <w:r w:rsidR="00EB148A" w:rsidRPr="0021766E">
        <w:rPr>
          <w:rFonts w:ascii="Arial" w:hAnsi="Arial" w:cs="Arial"/>
          <w:sz w:val="22"/>
          <w:szCs w:val="22"/>
          <w:lang w:val="es-ES"/>
        </w:rPr>
        <w:t xml:space="preserve">tanto de los Estados contratantes como de los </w:t>
      </w:r>
      <w:r w:rsidR="009711D3" w:rsidRPr="0021766E">
        <w:rPr>
          <w:rFonts w:ascii="Arial" w:hAnsi="Arial" w:cs="Arial"/>
          <w:sz w:val="22"/>
          <w:szCs w:val="22"/>
          <w:lang w:val="es-ES"/>
        </w:rPr>
        <w:t>o</w:t>
      </w:r>
      <w:r w:rsidR="00EB148A" w:rsidRPr="0021766E">
        <w:rPr>
          <w:rFonts w:ascii="Arial" w:hAnsi="Arial" w:cs="Arial"/>
          <w:sz w:val="22"/>
          <w:szCs w:val="22"/>
          <w:lang w:val="es-ES"/>
        </w:rPr>
        <w:t xml:space="preserve">rganismos </w:t>
      </w:r>
      <w:r w:rsidR="00EF63F9" w:rsidRPr="0021766E">
        <w:rPr>
          <w:rFonts w:ascii="Arial" w:hAnsi="Arial" w:cs="Arial"/>
          <w:sz w:val="22"/>
          <w:szCs w:val="22"/>
          <w:lang w:val="es-ES"/>
        </w:rPr>
        <w:t>en su celebración.</w:t>
      </w:r>
      <w:r w:rsidR="00EB148A" w:rsidRPr="0021766E">
        <w:rPr>
          <w:rFonts w:ascii="Arial" w:hAnsi="Arial" w:cs="Arial"/>
          <w:sz w:val="22"/>
          <w:szCs w:val="22"/>
          <w:lang w:val="es-ES"/>
        </w:rPr>
        <w:t xml:space="preserve"> </w:t>
      </w:r>
    </w:p>
    <w:p w14:paraId="636E4E35" w14:textId="54BD6316" w:rsidR="00EB1002" w:rsidRPr="0021766E" w:rsidRDefault="001E60A4" w:rsidP="00EB1002">
      <w:pPr>
        <w:pStyle w:val="Prrafodelista"/>
        <w:snapToGrid w:val="0"/>
        <w:spacing w:before="120" w:after="120"/>
        <w:ind w:left="0" w:firstLine="709"/>
        <w:contextualSpacing w:val="0"/>
        <w:jc w:val="both"/>
        <w:rPr>
          <w:rFonts w:ascii="Arial" w:eastAsia="Calibri" w:hAnsi="Arial" w:cs="Arial"/>
          <w:sz w:val="22"/>
        </w:rPr>
      </w:pPr>
      <w:r>
        <w:rPr>
          <w:rFonts w:ascii="Arial" w:eastAsia="Calibri" w:hAnsi="Arial" w:cs="Arial"/>
          <w:sz w:val="22"/>
        </w:rPr>
        <w:t xml:space="preserve">El </w:t>
      </w:r>
      <w:r w:rsidRPr="0021766E">
        <w:rPr>
          <w:rFonts w:ascii="Arial" w:eastAsia="Calibri" w:hAnsi="Arial" w:cs="Arial"/>
          <w:sz w:val="22"/>
        </w:rPr>
        <w:t>artículo 13</w:t>
      </w:r>
      <w:r>
        <w:rPr>
          <w:rFonts w:ascii="Arial" w:eastAsia="Calibri" w:hAnsi="Arial" w:cs="Arial"/>
          <w:sz w:val="22"/>
        </w:rPr>
        <w:t xml:space="preserve"> de l</w:t>
      </w:r>
      <w:r w:rsidR="00067572" w:rsidRPr="0021766E">
        <w:rPr>
          <w:rFonts w:ascii="Arial" w:eastAsia="Calibri" w:hAnsi="Arial" w:cs="Arial"/>
          <w:sz w:val="22"/>
        </w:rPr>
        <w:t>a Ley 80 de 1993</w:t>
      </w:r>
      <w:r w:rsidR="006022E6" w:rsidRPr="0021766E">
        <w:rPr>
          <w:rFonts w:ascii="Arial" w:eastAsia="Calibri" w:hAnsi="Arial" w:cs="Arial"/>
          <w:sz w:val="22"/>
        </w:rPr>
        <w:t xml:space="preserve"> </w:t>
      </w:r>
      <w:r w:rsidR="00242ED4" w:rsidRPr="0021766E">
        <w:rPr>
          <w:rFonts w:ascii="Arial" w:eastAsia="Calibri" w:hAnsi="Arial" w:cs="Arial"/>
          <w:sz w:val="22"/>
        </w:rPr>
        <w:t>regula</w:t>
      </w:r>
      <w:r w:rsidR="00067572" w:rsidRPr="0021766E">
        <w:rPr>
          <w:rFonts w:ascii="Arial" w:eastAsia="Calibri" w:hAnsi="Arial" w:cs="Arial"/>
          <w:sz w:val="22"/>
        </w:rPr>
        <w:t xml:space="preserve"> </w:t>
      </w:r>
      <w:r w:rsidR="00EB148A" w:rsidRPr="0021766E">
        <w:rPr>
          <w:rFonts w:ascii="Arial" w:eastAsia="Calibri" w:hAnsi="Arial" w:cs="Arial"/>
          <w:sz w:val="22"/>
        </w:rPr>
        <w:t xml:space="preserve">de forma general </w:t>
      </w:r>
      <w:r w:rsidR="0019515F">
        <w:rPr>
          <w:rFonts w:ascii="Arial" w:eastAsia="Calibri" w:hAnsi="Arial" w:cs="Arial"/>
          <w:sz w:val="22"/>
        </w:rPr>
        <w:t>el régimen</w:t>
      </w:r>
      <w:r w:rsidR="00EB148A" w:rsidRPr="0021766E">
        <w:rPr>
          <w:rFonts w:ascii="Arial" w:eastAsia="Calibri" w:hAnsi="Arial" w:cs="Arial"/>
          <w:sz w:val="22"/>
        </w:rPr>
        <w:t xml:space="preserve"> aplicable a los contratos que celebren las entidades referidas en el artículo segundo del estatuto</w:t>
      </w:r>
      <w:r w:rsidR="00EB148A" w:rsidRPr="0021766E">
        <w:rPr>
          <w:rStyle w:val="Refdenotaalpie"/>
          <w:rFonts w:ascii="Arial" w:eastAsia="Calibri" w:hAnsi="Arial" w:cs="Arial"/>
          <w:sz w:val="22"/>
        </w:rPr>
        <w:footnoteReference w:id="3"/>
      </w:r>
      <w:r w:rsidR="00D91B7F" w:rsidRPr="0021766E">
        <w:rPr>
          <w:rFonts w:ascii="Arial" w:eastAsia="Calibri" w:hAnsi="Arial" w:cs="Arial"/>
          <w:sz w:val="22"/>
        </w:rPr>
        <w:t>,</w:t>
      </w:r>
      <w:r w:rsidR="00EB148A" w:rsidRPr="0021766E">
        <w:rPr>
          <w:rFonts w:ascii="Arial" w:eastAsia="Calibri" w:hAnsi="Arial" w:cs="Arial"/>
          <w:sz w:val="22"/>
        </w:rPr>
        <w:t xml:space="preserve"> señala</w:t>
      </w:r>
      <w:r w:rsidR="00AC7865" w:rsidRPr="0021766E">
        <w:rPr>
          <w:rFonts w:ascii="Arial" w:eastAsia="Calibri" w:hAnsi="Arial" w:cs="Arial"/>
          <w:sz w:val="22"/>
        </w:rPr>
        <w:t>n</w:t>
      </w:r>
      <w:r w:rsidR="00EB148A" w:rsidRPr="0021766E">
        <w:rPr>
          <w:rFonts w:ascii="Arial" w:eastAsia="Calibri" w:hAnsi="Arial" w:cs="Arial"/>
          <w:sz w:val="22"/>
        </w:rPr>
        <w:t>do</w:t>
      </w:r>
      <w:r w:rsidR="009F645A" w:rsidRPr="0021766E">
        <w:rPr>
          <w:rFonts w:ascii="Arial" w:eastAsia="Calibri" w:hAnsi="Arial" w:cs="Arial"/>
          <w:sz w:val="22"/>
        </w:rPr>
        <w:t xml:space="preserve"> en el inciso primero,</w:t>
      </w:r>
      <w:r w:rsidR="00EB148A" w:rsidRPr="0021766E">
        <w:rPr>
          <w:rFonts w:ascii="Arial" w:eastAsia="Calibri" w:hAnsi="Arial" w:cs="Arial"/>
          <w:sz w:val="22"/>
        </w:rPr>
        <w:t xml:space="preserve"> como primer criterio</w:t>
      </w:r>
      <w:r w:rsidR="009F645A" w:rsidRPr="0021766E">
        <w:rPr>
          <w:rFonts w:ascii="Arial" w:eastAsia="Calibri" w:hAnsi="Arial" w:cs="Arial"/>
          <w:sz w:val="22"/>
        </w:rPr>
        <w:t>,</w:t>
      </w:r>
      <w:r w:rsidR="00EB148A" w:rsidRPr="0021766E">
        <w:rPr>
          <w:rFonts w:ascii="Arial" w:eastAsia="Calibri" w:hAnsi="Arial" w:cs="Arial"/>
          <w:sz w:val="22"/>
        </w:rPr>
        <w:t xml:space="preserve"> la aplicabilidad </w:t>
      </w:r>
      <w:r w:rsidR="00BB7192">
        <w:rPr>
          <w:rFonts w:ascii="Arial" w:eastAsia="Calibri" w:hAnsi="Arial" w:cs="Arial"/>
          <w:sz w:val="22"/>
        </w:rPr>
        <w:t xml:space="preserve">de </w:t>
      </w:r>
      <w:r w:rsidR="00EB148A" w:rsidRPr="0021766E">
        <w:rPr>
          <w:rFonts w:ascii="Arial" w:eastAsia="Calibri" w:hAnsi="Arial" w:cs="Arial"/>
          <w:sz w:val="22"/>
        </w:rPr>
        <w:t>las disposiciones civiles y comerciales</w:t>
      </w:r>
      <w:r w:rsidR="009F645A" w:rsidRPr="0021766E">
        <w:rPr>
          <w:rFonts w:ascii="Arial" w:eastAsia="Calibri" w:hAnsi="Arial" w:cs="Arial"/>
          <w:sz w:val="22"/>
        </w:rPr>
        <w:t xml:space="preserve"> nacionales</w:t>
      </w:r>
      <w:r w:rsidR="00E7579A" w:rsidRPr="0021766E">
        <w:rPr>
          <w:rFonts w:ascii="Arial" w:eastAsia="Calibri" w:hAnsi="Arial" w:cs="Arial"/>
          <w:sz w:val="22"/>
        </w:rPr>
        <w:t xml:space="preserve">, sin perjuicio de la aplicación prevalente de las </w:t>
      </w:r>
      <w:r w:rsidR="006022E6" w:rsidRPr="0021766E">
        <w:rPr>
          <w:rFonts w:ascii="Arial" w:eastAsia="Calibri" w:hAnsi="Arial" w:cs="Arial"/>
          <w:sz w:val="22"/>
        </w:rPr>
        <w:t>contenidas en el Estatuto Contractual</w:t>
      </w:r>
      <w:r w:rsidR="00BB7192">
        <w:rPr>
          <w:rFonts w:ascii="Arial" w:eastAsia="Calibri" w:hAnsi="Arial" w:cs="Arial"/>
          <w:sz w:val="22"/>
        </w:rPr>
        <w:t>.</w:t>
      </w:r>
      <w:r w:rsidR="00AC7865" w:rsidRPr="0021766E">
        <w:rPr>
          <w:rFonts w:ascii="Arial" w:eastAsia="Calibri" w:hAnsi="Arial" w:cs="Arial"/>
          <w:sz w:val="22"/>
        </w:rPr>
        <w:t xml:space="preserve"> </w:t>
      </w:r>
      <w:r w:rsidR="00BB7192">
        <w:rPr>
          <w:rFonts w:ascii="Arial" w:eastAsia="Calibri" w:hAnsi="Arial" w:cs="Arial"/>
          <w:sz w:val="22"/>
        </w:rPr>
        <w:t>S</w:t>
      </w:r>
      <w:r w:rsidR="006022E6" w:rsidRPr="0021766E">
        <w:rPr>
          <w:rFonts w:ascii="Arial" w:eastAsia="Calibri" w:hAnsi="Arial" w:cs="Arial"/>
          <w:sz w:val="22"/>
        </w:rPr>
        <w:t xml:space="preserve">in embargo, </w:t>
      </w:r>
      <w:r w:rsidR="00AC7865" w:rsidRPr="0021766E">
        <w:rPr>
          <w:rFonts w:ascii="Arial" w:eastAsia="Calibri" w:hAnsi="Arial" w:cs="Arial"/>
          <w:sz w:val="22"/>
        </w:rPr>
        <w:t>en su segundo inciso</w:t>
      </w:r>
      <w:r w:rsidR="009F645A" w:rsidRPr="0021766E">
        <w:rPr>
          <w:rFonts w:ascii="Arial" w:eastAsia="Calibri" w:hAnsi="Arial" w:cs="Arial"/>
          <w:sz w:val="22"/>
        </w:rPr>
        <w:t>, respecto a los contratos celebrados en el exterior, permite que su ejecución se realice de conformidad con las normas del país donde se hayan suscrito, salvo que deban cumplirse en Colombia, caso en que se aplicaría el esquema señalado respecto al inciso primero</w:t>
      </w:r>
      <w:r w:rsidR="00BB7192">
        <w:rPr>
          <w:rFonts w:ascii="Arial" w:eastAsia="Calibri" w:hAnsi="Arial" w:cs="Arial"/>
          <w:sz w:val="22"/>
        </w:rPr>
        <w:t>. Por último</w:t>
      </w:r>
      <w:r w:rsidR="00E62A7B" w:rsidRPr="0021766E">
        <w:rPr>
          <w:rFonts w:ascii="Arial" w:eastAsia="Calibri" w:hAnsi="Arial" w:cs="Arial"/>
          <w:sz w:val="22"/>
        </w:rPr>
        <w:t xml:space="preserve">, el inciso tercero </w:t>
      </w:r>
      <w:r w:rsidR="00E62A7B" w:rsidRPr="0021766E">
        <w:rPr>
          <w:rFonts w:ascii="Arial" w:eastAsia="Calibri" w:hAnsi="Arial" w:cs="Arial"/>
          <w:sz w:val="22"/>
        </w:rPr>
        <w:lastRenderedPageBreak/>
        <w:t>permite que los contratos que se celebren en Colombia, pero deban ejecutarse o cumplirse en el extranjero, se sometan a la ley extranjera</w:t>
      </w:r>
      <w:r w:rsidR="00BB7192">
        <w:rPr>
          <w:rFonts w:ascii="Arial" w:eastAsia="Calibri" w:hAnsi="Arial" w:cs="Arial"/>
          <w:sz w:val="22"/>
        </w:rPr>
        <w:t>.</w:t>
      </w:r>
      <w:r w:rsidR="00E62A7B" w:rsidRPr="0021766E">
        <w:rPr>
          <w:rFonts w:ascii="Arial" w:eastAsia="Calibri" w:hAnsi="Arial" w:cs="Arial"/>
          <w:sz w:val="22"/>
        </w:rPr>
        <w:t xml:space="preserve"> </w:t>
      </w:r>
    </w:p>
    <w:p w14:paraId="65CBB473" w14:textId="62255730" w:rsidR="001D5DEB" w:rsidRPr="0021766E" w:rsidRDefault="00AC7865" w:rsidP="00117933">
      <w:pPr>
        <w:pStyle w:val="Prrafodelista"/>
        <w:snapToGrid w:val="0"/>
        <w:spacing w:before="120" w:after="0"/>
        <w:ind w:left="0" w:firstLine="709"/>
        <w:contextualSpacing w:val="0"/>
        <w:jc w:val="both"/>
        <w:rPr>
          <w:rFonts w:ascii="Arial" w:eastAsia="Calibri" w:hAnsi="Arial" w:cs="Arial"/>
          <w:sz w:val="22"/>
          <w:szCs w:val="22"/>
        </w:rPr>
      </w:pPr>
      <w:r w:rsidRPr="0021766E">
        <w:rPr>
          <w:rFonts w:ascii="Arial" w:eastAsia="Calibri" w:hAnsi="Arial" w:cs="Arial"/>
          <w:sz w:val="22"/>
          <w:szCs w:val="22"/>
        </w:rPr>
        <w:t xml:space="preserve">Nótese como el citado artículo </w:t>
      </w:r>
      <w:r w:rsidR="009F645A" w:rsidRPr="0021766E">
        <w:rPr>
          <w:rFonts w:ascii="Arial" w:eastAsia="Calibri" w:hAnsi="Arial" w:cs="Arial"/>
          <w:sz w:val="22"/>
          <w:szCs w:val="22"/>
        </w:rPr>
        <w:t>permite</w:t>
      </w:r>
      <w:r w:rsidRPr="0021766E">
        <w:rPr>
          <w:rFonts w:ascii="Arial" w:eastAsia="Calibri" w:hAnsi="Arial" w:cs="Arial"/>
          <w:sz w:val="22"/>
          <w:szCs w:val="22"/>
        </w:rPr>
        <w:t xml:space="preserve"> que las entidades estatales no se </w:t>
      </w:r>
      <w:r w:rsidR="009F645A" w:rsidRPr="0021766E">
        <w:rPr>
          <w:rFonts w:ascii="Arial" w:eastAsia="Calibri" w:hAnsi="Arial" w:cs="Arial"/>
          <w:sz w:val="22"/>
          <w:szCs w:val="22"/>
        </w:rPr>
        <w:t>rijan siempre por la normativa</w:t>
      </w:r>
      <w:r w:rsidRPr="0021766E">
        <w:rPr>
          <w:rFonts w:ascii="Arial" w:eastAsia="Calibri" w:hAnsi="Arial" w:cs="Arial"/>
          <w:sz w:val="22"/>
          <w:szCs w:val="22"/>
        </w:rPr>
        <w:t xml:space="preserve"> </w:t>
      </w:r>
      <w:r w:rsidR="009F645A" w:rsidRPr="0021766E">
        <w:rPr>
          <w:rFonts w:ascii="Arial" w:eastAsia="Calibri" w:hAnsi="Arial" w:cs="Arial"/>
          <w:sz w:val="22"/>
          <w:szCs w:val="22"/>
        </w:rPr>
        <w:t>c</w:t>
      </w:r>
      <w:r w:rsidRPr="0021766E">
        <w:rPr>
          <w:rFonts w:ascii="Arial" w:eastAsia="Calibri" w:hAnsi="Arial" w:cs="Arial"/>
          <w:sz w:val="22"/>
          <w:szCs w:val="22"/>
        </w:rPr>
        <w:t>olombia</w:t>
      </w:r>
      <w:r w:rsidR="009F645A" w:rsidRPr="0021766E">
        <w:rPr>
          <w:rFonts w:ascii="Arial" w:eastAsia="Calibri" w:hAnsi="Arial" w:cs="Arial"/>
          <w:sz w:val="22"/>
          <w:szCs w:val="22"/>
        </w:rPr>
        <w:t>na</w:t>
      </w:r>
      <w:r w:rsidRPr="0021766E">
        <w:rPr>
          <w:rFonts w:ascii="Arial" w:eastAsia="Calibri" w:hAnsi="Arial" w:cs="Arial"/>
          <w:sz w:val="22"/>
          <w:szCs w:val="22"/>
        </w:rPr>
        <w:t xml:space="preserve">, </w:t>
      </w:r>
      <w:r w:rsidR="009F645A" w:rsidRPr="0021766E">
        <w:rPr>
          <w:rFonts w:ascii="Arial" w:eastAsia="Calibri" w:hAnsi="Arial" w:cs="Arial"/>
          <w:sz w:val="22"/>
          <w:szCs w:val="22"/>
        </w:rPr>
        <w:t>permitiendo, en algunos casos, la aplicación de la</w:t>
      </w:r>
      <w:r w:rsidRPr="0021766E">
        <w:rPr>
          <w:rFonts w:ascii="Arial" w:eastAsia="Calibri" w:hAnsi="Arial" w:cs="Arial"/>
          <w:sz w:val="22"/>
          <w:szCs w:val="22"/>
        </w:rPr>
        <w:t xml:space="preserve"> ley extranjera</w:t>
      </w:r>
      <w:r w:rsidR="009F645A" w:rsidRPr="0021766E">
        <w:rPr>
          <w:rFonts w:ascii="Arial" w:eastAsia="Calibri" w:hAnsi="Arial" w:cs="Arial"/>
          <w:sz w:val="22"/>
          <w:szCs w:val="22"/>
        </w:rPr>
        <w:t>.</w:t>
      </w:r>
      <w:r w:rsidR="00117933" w:rsidRPr="0021766E">
        <w:rPr>
          <w:rFonts w:ascii="Arial" w:eastAsia="Calibri" w:hAnsi="Arial" w:cs="Arial"/>
          <w:sz w:val="22"/>
          <w:szCs w:val="22"/>
        </w:rPr>
        <w:t xml:space="preserve"> Además de los supuestos anteriores, e</w:t>
      </w:r>
      <w:r w:rsidR="001D5DEB" w:rsidRPr="0021766E">
        <w:rPr>
          <w:rFonts w:ascii="Arial" w:eastAsia="Calibri" w:hAnsi="Arial" w:cs="Arial"/>
          <w:sz w:val="22"/>
          <w:szCs w:val="22"/>
        </w:rPr>
        <w:t xml:space="preserve">l Consejo de Estado </w:t>
      </w:r>
      <w:r w:rsidR="00DB5D36">
        <w:rPr>
          <w:rFonts w:ascii="Arial" w:eastAsia="Calibri" w:hAnsi="Arial" w:cs="Arial"/>
          <w:sz w:val="22"/>
          <w:szCs w:val="22"/>
        </w:rPr>
        <w:t>explica</w:t>
      </w:r>
      <w:r w:rsidR="00117933" w:rsidRPr="0021766E">
        <w:rPr>
          <w:rFonts w:ascii="Arial" w:eastAsia="Calibri" w:hAnsi="Arial" w:cs="Arial"/>
          <w:sz w:val="22"/>
          <w:szCs w:val="22"/>
        </w:rPr>
        <w:t>, en general,</w:t>
      </w:r>
      <w:r w:rsidR="001D5DEB" w:rsidRPr="0021766E">
        <w:rPr>
          <w:rFonts w:ascii="Arial" w:eastAsia="Calibri" w:hAnsi="Arial" w:cs="Arial"/>
          <w:sz w:val="22"/>
          <w:szCs w:val="22"/>
        </w:rPr>
        <w:t xml:space="preserve"> los escenarios donde el régimen jurídico puede ser uno diferente al </w:t>
      </w:r>
      <w:r w:rsidR="00E62A7B" w:rsidRPr="0021766E">
        <w:rPr>
          <w:rFonts w:ascii="Arial" w:eastAsia="Calibri" w:hAnsi="Arial" w:cs="Arial"/>
          <w:sz w:val="22"/>
          <w:szCs w:val="22"/>
        </w:rPr>
        <w:t>prescrito</w:t>
      </w:r>
      <w:r w:rsidR="001D5DEB" w:rsidRPr="0021766E">
        <w:rPr>
          <w:rFonts w:ascii="Arial" w:eastAsia="Calibri" w:hAnsi="Arial" w:cs="Arial"/>
          <w:sz w:val="22"/>
          <w:szCs w:val="22"/>
        </w:rPr>
        <w:t xml:space="preserve"> en el derecho nacional</w:t>
      </w:r>
      <w:r w:rsidR="00117933" w:rsidRPr="0021766E">
        <w:rPr>
          <w:rFonts w:ascii="Arial" w:eastAsia="Calibri" w:hAnsi="Arial" w:cs="Arial"/>
          <w:sz w:val="22"/>
          <w:szCs w:val="22"/>
        </w:rPr>
        <w:t>, pese a tratarse de contratos en principio sometidos a la Ley 80 de 1993:</w:t>
      </w:r>
    </w:p>
    <w:p w14:paraId="05DC2475" w14:textId="696F3FB8" w:rsidR="001D5DEB" w:rsidRPr="0021766E" w:rsidRDefault="001D5DEB" w:rsidP="001D5DEB">
      <w:pPr>
        <w:pStyle w:val="Prrafodelista"/>
        <w:spacing w:before="120" w:after="120"/>
        <w:ind w:left="0" w:firstLine="709"/>
        <w:jc w:val="both"/>
        <w:rPr>
          <w:rFonts w:ascii="Arial" w:eastAsia="Calibri" w:hAnsi="Arial" w:cs="Arial"/>
          <w:sz w:val="22"/>
          <w:szCs w:val="22"/>
        </w:rPr>
      </w:pPr>
    </w:p>
    <w:p w14:paraId="6BEC5DEB" w14:textId="008F26BA" w:rsidR="001D5DEB" w:rsidRPr="0021766E" w:rsidRDefault="001D5DEB" w:rsidP="00BC2E68">
      <w:pPr>
        <w:pStyle w:val="Prrafodelista"/>
        <w:spacing w:before="120" w:after="120" w:line="240" w:lineRule="auto"/>
        <w:ind w:left="709" w:right="709"/>
        <w:jc w:val="both"/>
        <w:rPr>
          <w:rFonts w:ascii="Arial" w:eastAsia="MS Mincho" w:hAnsi="Arial" w:cs="Arial"/>
          <w:sz w:val="21"/>
          <w:szCs w:val="21"/>
          <w:lang w:eastAsia="es-ES"/>
        </w:rPr>
      </w:pPr>
      <w:r w:rsidRPr="0021766E">
        <w:rPr>
          <w:rFonts w:ascii="Arial" w:eastAsia="MS Mincho" w:hAnsi="Arial" w:cs="Arial"/>
          <w:sz w:val="21"/>
          <w:szCs w:val="21"/>
          <w:lang w:eastAsia="es-ES"/>
        </w:rPr>
        <w:t xml:space="preserve">i) Contratos celebrados en el exterior, los cuales se podrán regir en su ejecución por las reglas del país donde se ha suscrito, salvo cuando su cumplimiento deba hacerse en Colombia, caso en el cual se aplicará la legislación nacional, ii) Contratos celebrados en territorio colombiano que deben ejecutarse o cumplirse en el extranjero, en tal caso podrá regirse bajo legislación foránea, salvo aquella parte que deba ejecutarse o cumplirse en Colombia, la cual se regirá por el derecho nacional, iii) a) los contratos financiados con fondos de organismos multilaterales de crédito y b) aquellos celebrados con personas extranjeras de derecho público u organismos de cooperación, asistencia o ayudas internacionales, los cuales </w:t>
      </w:r>
      <w:r w:rsidR="00AF7EFE" w:rsidRPr="0021766E">
        <w:rPr>
          <w:rFonts w:ascii="Arial" w:eastAsia="MS Mincho" w:hAnsi="Arial" w:cs="Arial"/>
          <w:sz w:val="21"/>
          <w:szCs w:val="21"/>
          <w:lang w:eastAsia="es-ES"/>
        </w:rPr>
        <w:t>«</w:t>
      </w:r>
      <w:r w:rsidRPr="0021766E">
        <w:rPr>
          <w:rFonts w:ascii="Arial" w:eastAsia="MS Mincho" w:hAnsi="Arial" w:cs="Arial"/>
          <w:sz w:val="21"/>
          <w:szCs w:val="21"/>
          <w:lang w:eastAsia="es-ES"/>
        </w:rPr>
        <w:t>podrán someterse a los reglamentos de tales entidades en todo lo relacionado con procedimientos de formación y adjudicación y cláusulas especiales de ejecución, cumplimiento, pagos y ajustes</w:t>
      </w:r>
      <w:r w:rsidRPr="0021766E">
        <w:rPr>
          <w:rStyle w:val="Refdenotaalpie"/>
          <w:rFonts w:ascii="Arial" w:eastAsia="MS Mincho" w:hAnsi="Arial" w:cs="Arial"/>
          <w:sz w:val="21"/>
          <w:szCs w:val="21"/>
          <w:lang w:eastAsia="es-ES"/>
        </w:rPr>
        <w:footnoteReference w:id="4"/>
      </w:r>
      <w:r w:rsidRPr="0021766E">
        <w:rPr>
          <w:rFonts w:ascii="Arial" w:eastAsia="MS Mincho" w:hAnsi="Arial" w:cs="Arial"/>
          <w:sz w:val="21"/>
          <w:szCs w:val="21"/>
          <w:lang w:eastAsia="es-ES"/>
        </w:rPr>
        <w:t xml:space="preserve">. </w:t>
      </w:r>
    </w:p>
    <w:p w14:paraId="34F6A778" w14:textId="77777777" w:rsidR="008A0936" w:rsidRPr="00BC2E68" w:rsidRDefault="008A0936" w:rsidP="00BC2E68">
      <w:pPr>
        <w:pStyle w:val="Prrafodelista"/>
        <w:spacing w:before="120" w:after="0"/>
        <w:ind w:left="851" w:right="709"/>
        <w:jc w:val="both"/>
        <w:rPr>
          <w:rFonts w:ascii="Arial" w:eastAsia="Calibri" w:hAnsi="Arial" w:cs="Arial"/>
          <w:sz w:val="22"/>
          <w:szCs w:val="22"/>
        </w:rPr>
      </w:pPr>
    </w:p>
    <w:p w14:paraId="24DB424F" w14:textId="56E8F0C3" w:rsidR="00EB1002" w:rsidRPr="0021766E" w:rsidRDefault="00D44B1B" w:rsidP="00BC2E68">
      <w:pPr>
        <w:spacing w:after="120" w:line="276" w:lineRule="auto"/>
        <w:ind w:firstLine="709"/>
        <w:jc w:val="both"/>
        <w:rPr>
          <w:rFonts w:ascii="Arial" w:eastAsia="Calibri" w:hAnsi="Arial" w:cs="Arial"/>
          <w:sz w:val="22"/>
          <w:lang w:val="es-ES"/>
        </w:rPr>
      </w:pPr>
      <w:r w:rsidRPr="0021766E">
        <w:rPr>
          <w:rFonts w:ascii="Arial" w:eastAsia="Calibri" w:hAnsi="Arial" w:cs="Arial"/>
          <w:sz w:val="22"/>
          <w:szCs w:val="22"/>
          <w:lang w:val="es-ES"/>
        </w:rPr>
        <w:t xml:space="preserve">La redacción original del artículo 13 </w:t>
      </w:r>
      <w:r w:rsidR="00A03891" w:rsidRPr="0021766E">
        <w:rPr>
          <w:rFonts w:ascii="Arial" w:eastAsia="Calibri" w:hAnsi="Arial" w:cs="Arial"/>
          <w:sz w:val="22"/>
          <w:szCs w:val="22"/>
          <w:lang w:val="es-ES"/>
        </w:rPr>
        <w:t>de</w:t>
      </w:r>
      <w:r w:rsidRPr="0021766E">
        <w:rPr>
          <w:rFonts w:ascii="Arial" w:eastAsia="Calibri" w:hAnsi="Arial" w:cs="Arial"/>
          <w:sz w:val="22"/>
          <w:szCs w:val="22"/>
          <w:lang w:val="es-ES"/>
        </w:rPr>
        <w:t xml:space="preserve"> </w:t>
      </w:r>
      <w:r w:rsidR="00A03891" w:rsidRPr="0021766E">
        <w:rPr>
          <w:rFonts w:ascii="Arial" w:eastAsia="Calibri" w:hAnsi="Arial" w:cs="Arial"/>
          <w:sz w:val="22"/>
          <w:szCs w:val="22"/>
          <w:lang w:val="es-ES"/>
        </w:rPr>
        <w:t>la Ley 80 de 1993</w:t>
      </w:r>
      <w:r w:rsidRPr="0021766E">
        <w:rPr>
          <w:rFonts w:ascii="Arial" w:eastAsia="Calibri" w:hAnsi="Arial" w:cs="Arial"/>
          <w:sz w:val="22"/>
          <w:szCs w:val="22"/>
          <w:lang w:val="es-ES"/>
        </w:rPr>
        <w:t>, incluía un inciso cuarto en el que se</w:t>
      </w:r>
      <w:r w:rsidR="00A03891" w:rsidRPr="0021766E">
        <w:rPr>
          <w:rFonts w:ascii="Arial" w:eastAsia="Calibri" w:hAnsi="Arial" w:cs="Arial"/>
          <w:sz w:val="22"/>
          <w:szCs w:val="22"/>
          <w:lang w:val="es-ES"/>
        </w:rPr>
        <w:t xml:space="preserve"> regulaba el régimen aplicable a los contratos suscritos con organismos internacionales, estableciendo otros supuestos donde era posible aplicar un régimen distinto al del</w:t>
      </w:r>
      <w:r w:rsidR="001C4910" w:rsidRPr="0021766E">
        <w:rPr>
          <w:rFonts w:ascii="Arial" w:eastAsia="Calibri" w:hAnsi="Arial" w:cs="Arial"/>
          <w:sz w:val="22"/>
          <w:szCs w:val="22"/>
          <w:lang w:val="es-ES"/>
        </w:rPr>
        <w:t xml:space="preserve"> Estatuto General de contratación de la Administración Pública –en adelante también</w:t>
      </w:r>
      <w:r w:rsidR="00A03891" w:rsidRPr="0021766E">
        <w:rPr>
          <w:rFonts w:ascii="Arial" w:eastAsia="Calibri" w:hAnsi="Arial" w:cs="Arial"/>
          <w:sz w:val="22"/>
          <w:szCs w:val="22"/>
          <w:lang w:val="es-ES"/>
        </w:rPr>
        <w:t xml:space="preserve"> EGCAP</w:t>
      </w:r>
      <w:r w:rsidR="001C4910" w:rsidRPr="0021766E">
        <w:rPr>
          <w:rFonts w:ascii="Arial" w:eastAsia="Calibri" w:hAnsi="Arial" w:cs="Arial"/>
          <w:sz w:val="22"/>
          <w:szCs w:val="22"/>
          <w:lang w:val="es-ES"/>
        </w:rPr>
        <w:t>–</w:t>
      </w:r>
      <w:r w:rsidR="00A03891" w:rsidRPr="0021766E">
        <w:rPr>
          <w:rStyle w:val="Refdenotaalpie"/>
          <w:rFonts w:ascii="Arial" w:eastAsia="Calibri" w:hAnsi="Arial" w:cs="Arial"/>
          <w:sz w:val="22"/>
          <w:szCs w:val="22"/>
          <w:lang w:val="es-ES"/>
        </w:rPr>
        <w:footnoteReference w:id="5"/>
      </w:r>
      <w:r w:rsidR="001229D9">
        <w:rPr>
          <w:rFonts w:ascii="Arial" w:eastAsia="Calibri" w:hAnsi="Arial" w:cs="Arial"/>
          <w:sz w:val="22"/>
          <w:szCs w:val="22"/>
          <w:lang w:val="es-ES"/>
        </w:rPr>
        <w:t>.</w:t>
      </w:r>
      <w:r w:rsidR="00A03891" w:rsidRPr="0021766E">
        <w:rPr>
          <w:rFonts w:ascii="Arial" w:eastAsia="Calibri" w:hAnsi="Arial" w:cs="Arial"/>
          <w:sz w:val="22"/>
          <w:szCs w:val="22"/>
          <w:lang w:val="es-ES"/>
        </w:rPr>
        <w:t xml:space="preserve"> </w:t>
      </w:r>
      <w:r w:rsidR="001229D9">
        <w:rPr>
          <w:rFonts w:ascii="Arial" w:eastAsia="Calibri" w:hAnsi="Arial" w:cs="Arial"/>
          <w:sz w:val="22"/>
          <w:szCs w:val="22"/>
          <w:lang w:val="es-ES"/>
        </w:rPr>
        <w:t>S</w:t>
      </w:r>
      <w:r w:rsidR="00A03891" w:rsidRPr="0021766E">
        <w:rPr>
          <w:rFonts w:ascii="Arial" w:eastAsia="Calibri" w:hAnsi="Arial" w:cs="Arial"/>
          <w:sz w:val="22"/>
          <w:szCs w:val="22"/>
          <w:lang w:val="es-ES"/>
        </w:rPr>
        <w:t xml:space="preserve">in embargo, </w:t>
      </w:r>
      <w:r w:rsidR="001229D9">
        <w:rPr>
          <w:rFonts w:ascii="Arial" w:eastAsia="Calibri" w:hAnsi="Arial" w:cs="Arial"/>
          <w:sz w:val="22"/>
          <w:szCs w:val="22"/>
          <w:lang w:val="es-ES"/>
        </w:rPr>
        <w:t xml:space="preserve">el artículo 20 de </w:t>
      </w:r>
      <w:r w:rsidR="00A03891" w:rsidRPr="0021766E">
        <w:rPr>
          <w:rFonts w:ascii="Arial" w:eastAsia="Calibri" w:hAnsi="Arial" w:cs="Arial"/>
          <w:sz w:val="22"/>
          <w:szCs w:val="22"/>
          <w:lang w:val="es-ES"/>
        </w:rPr>
        <w:t>la Ley 1150 de 2007 modificó</w:t>
      </w:r>
      <w:r w:rsidR="001229D9">
        <w:rPr>
          <w:rFonts w:ascii="Arial" w:eastAsia="Calibri" w:hAnsi="Arial" w:cs="Arial"/>
          <w:sz w:val="22"/>
          <w:szCs w:val="22"/>
          <w:lang w:val="es-ES"/>
        </w:rPr>
        <w:t xml:space="preserve"> el régimen </w:t>
      </w:r>
      <w:r w:rsidR="00AF7EFE" w:rsidRPr="0021766E">
        <w:rPr>
          <w:rFonts w:ascii="Arial" w:eastAsia="Calibri" w:hAnsi="Arial" w:cs="Arial"/>
          <w:sz w:val="22"/>
          <w:szCs w:val="22"/>
          <w:lang w:val="es-ES"/>
        </w:rPr>
        <w:t>contractual aplicable a los</w:t>
      </w:r>
      <w:r w:rsidR="008A0936" w:rsidRPr="0021766E">
        <w:rPr>
          <w:rFonts w:ascii="Arial" w:eastAsia="Calibri" w:hAnsi="Arial" w:cs="Arial"/>
          <w:sz w:val="22"/>
          <w:szCs w:val="22"/>
          <w:lang w:val="es-ES"/>
        </w:rPr>
        <w:t xml:space="preserve"> contratos o convenios suscritos con </w:t>
      </w:r>
      <w:r w:rsidR="00AF7EFE" w:rsidRPr="0021766E">
        <w:rPr>
          <w:rFonts w:ascii="Arial" w:eastAsia="Calibri" w:hAnsi="Arial" w:cs="Arial"/>
          <w:sz w:val="22"/>
          <w:szCs w:val="22"/>
          <w:lang w:val="es-ES"/>
        </w:rPr>
        <w:t>o</w:t>
      </w:r>
      <w:r w:rsidR="008A0936" w:rsidRPr="0021766E">
        <w:rPr>
          <w:rFonts w:ascii="Arial" w:eastAsia="Calibri" w:hAnsi="Arial" w:cs="Arial"/>
          <w:sz w:val="22"/>
          <w:szCs w:val="22"/>
          <w:lang w:val="es-ES"/>
        </w:rPr>
        <w:t xml:space="preserve">rganismos </w:t>
      </w:r>
      <w:r w:rsidR="00AF7EFE" w:rsidRPr="0021766E">
        <w:rPr>
          <w:rFonts w:ascii="Arial" w:eastAsia="Calibri" w:hAnsi="Arial" w:cs="Arial"/>
          <w:sz w:val="22"/>
          <w:szCs w:val="22"/>
          <w:lang w:val="es-ES"/>
        </w:rPr>
        <w:t>i</w:t>
      </w:r>
      <w:r w:rsidR="008A0936" w:rsidRPr="0021766E">
        <w:rPr>
          <w:rFonts w:ascii="Arial" w:eastAsia="Calibri" w:hAnsi="Arial" w:cs="Arial"/>
          <w:sz w:val="22"/>
          <w:szCs w:val="22"/>
          <w:lang w:val="es-ES"/>
        </w:rPr>
        <w:t xml:space="preserve">nternacionales, </w:t>
      </w:r>
      <w:r w:rsidR="00A03891" w:rsidRPr="0021766E">
        <w:rPr>
          <w:rFonts w:ascii="Arial" w:eastAsia="Calibri" w:hAnsi="Arial" w:cs="Arial"/>
          <w:sz w:val="22"/>
          <w:szCs w:val="22"/>
          <w:lang w:val="es-ES"/>
        </w:rPr>
        <w:t xml:space="preserve">estableciendo, para algunos casos, la posible definición del régimen dependiendo del </w:t>
      </w:r>
      <w:r w:rsidR="008A0936" w:rsidRPr="0021766E">
        <w:rPr>
          <w:rFonts w:ascii="Arial" w:eastAsia="Calibri" w:hAnsi="Arial" w:cs="Arial"/>
          <w:sz w:val="22"/>
          <w:szCs w:val="22"/>
          <w:lang w:val="es-ES"/>
        </w:rPr>
        <w:t xml:space="preserve">porcentaje de participación </w:t>
      </w:r>
      <w:r w:rsidR="00840218" w:rsidRPr="0021766E">
        <w:rPr>
          <w:rFonts w:ascii="Arial" w:eastAsia="Calibri" w:hAnsi="Arial" w:cs="Arial"/>
          <w:sz w:val="22"/>
          <w:szCs w:val="22"/>
          <w:lang w:val="es-ES"/>
        </w:rPr>
        <w:t xml:space="preserve">que el </w:t>
      </w:r>
      <w:r w:rsidR="000A47D9" w:rsidRPr="0021766E">
        <w:rPr>
          <w:rFonts w:ascii="Arial" w:eastAsia="Calibri" w:hAnsi="Arial" w:cs="Arial"/>
          <w:sz w:val="22"/>
          <w:szCs w:val="22"/>
          <w:lang w:val="es-ES"/>
        </w:rPr>
        <w:t>organismo</w:t>
      </w:r>
      <w:r w:rsidR="00A03891" w:rsidRPr="0021766E">
        <w:rPr>
          <w:rFonts w:ascii="Arial" w:eastAsia="Calibri" w:hAnsi="Arial" w:cs="Arial"/>
          <w:sz w:val="22"/>
          <w:szCs w:val="22"/>
          <w:lang w:val="es-ES"/>
        </w:rPr>
        <w:t xml:space="preserve"> internacional</w:t>
      </w:r>
      <w:r w:rsidR="000A47D9" w:rsidRPr="0021766E">
        <w:rPr>
          <w:rFonts w:ascii="Arial" w:eastAsia="Calibri" w:hAnsi="Arial" w:cs="Arial"/>
          <w:sz w:val="22"/>
          <w:szCs w:val="22"/>
          <w:lang w:val="es-ES"/>
        </w:rPr>
        <w:t xml:space="preserve"> </w:t>
      </w:r>
      <w:r w:rsidR="00840218" w:rsidRPr="0021766E">
        <w:rPr>
          <w:rFonts w:ascii="Arial" w:eastAsia="Calibri" w:hAnsi="Arial" w:cs="Arial"/>
          <w:sz w:val="22"/>
          <w:szCs w:val="22"/>
          <w:lang w:val="es-ES"/>
        </w:rPr>
        <w:t xml:space="preserve">tuviera </w:t>
      </w:r>
      <w:r w:rsidR="000A47D9" w:rsidRPr="0021766E">
        <w:rPr>
          <w:rFonts w:ascii="Arial" w:eastAsia="Calibri" w:hAnsi="Arial" w:cs="Arial"/>
          <w:sz w:val="22"/>
          <w:szCs w:val="22"/>
          <w:lang w:val="es-ES"/>
        </w:rPr>
        <w:t>frente a</w:t>
      </w:r>
      <w:r w:rsidR="00AF7EFE" w:rsidRPr="0021766E">
        <w:rPr>
          <w:rFonts w:ascii="Arial" w:eastAsia="Calibri" w:hAnsi="Arial" w:cs="Arial"/>
          <w:sz w:val="22"/>
          <w:szCs w:val="22"/>
          <w:lang w:val="es-ES"/>
        </w:rPr>
        <w:t xml:space="preserve"> </w:t>
      </w:r>
      <w:r w:rsidR="00A03891" w:rsidRPr="0021766E">
        <w:rPr>
          <w:rFonts w:ascii="Arial" w:eastAsia="Calibri" w:hAnsi="Arial" w:cs="Arial"/>
          <w:sz w:val="22"/>
          <w:szCs w:val="22"/>
          <w:lang w:val="es-ES"/>
        </w:rPr>
        <w:t>dichos contratos</w:t>
      </w:r>
      <w:r w:rsidR="000A47D9" w:rsidRPr="0021766E">
        <w:rPr>
          <w:rFonts w:ascii="Arial" w:eastAsia="Calibri" w:hAnsi="Arial" w:cs="Arial"/>
          <w:sz w:val="22"/>
          <w:szCs w:val="22"/>
          <w:lang w:val="es-ES"/>
        </w:rPr>
        <w:t xml:space="preserve">, </w:t>
      </w:r>
      <w:r w:rsidR="00A03891" w:rsidRPr="0021766E">
        <w:rPr>
          <w:rFonts w:ascii="Arial" w:eastAsia="Calibri" w:hAnsi="Arial" w:cs="Arial"/>
          <w:sz w:val="22"/>
          <w:szCs w:val="22"/>
          <w:lang w:val="es-ES"/>
        </w:rPr>
        <w:t xml:space="preserve">a partir del cual establece una potestad discrecional en torno a la elección del régimen </w:t>
      </w:r>
      <w:r w:rsidR="00A03891" w:rsidRPr="0021766E">
        <w:rPr>
          <w:rFonts w:ascii="Arial" w:eastAsia="Calibri" w:hAnsi="Arial" w:cs="Arial"/>
          <w:sz w:val="22"/>
          <w:szCs w:val="22"/>
          <w:lang w:val="es-ES"/>
        </w:rPr>
        <w:lastRenderedPageBreak/>
        <w:t>contractual aplicable</w:t>
      </w:r>
      <w:r w:rsidR="001229D9">
        <w:rPr>
          <w:rFonts w:ascii="Arial" w:eastAsia="Calibri" w:hAnsi="Arial" w:cs="Arial"/>
          <w:sz w:val="22"/>
          <w:szCs w:val="22"/>
          <w:lang w:val="es-ES"/>
        </w:rPr>
        <w:t>. Así,</w:t>
      </w:r>
      <w:r w:rsidR="000A47D9" w:rsidRPr="0021766E">
        <w:rPr>
          <w:rFonts w:ascii="Arial" w:eastAsia="Calibri" w:hAnsi="Arial" w:cs="Arial"/>
          <w:sz w:val="22"/>
          <w:szCs w:val="22"/>
          <w:lang w:val="es-ES"/>
        </w:rPr>
        <w:t xml:space="preserve"> el artículo 20 de la citada norma señala que </w:t>
      </w:r>
      <w:r w:rsidR="000A47D9" w:rsidRPr="0021766E">
        <w:rPr>
          <w:rFonts w:ascii="Arial" w:eastAsia="Calibri" w:hAnsi="Arial" w:cs="Arial"/>
          <w:sz w:val="22"/>
          <w:lang w:val="es-ES"/>
        </w:rPr>
        <w:t>«podrán» ser sometidos a los reglamentos de tales entidades</w:t>
      </w:r>
      <w:r w:rsidR="001229D9">
        <w:rPr>
          <w:rFonts w:ascii="Arial" w:eastAsia="Calibri" w:hAnsi="Arial" w:cs="Arial"/>
          <w:sz w:val="22"/>
          <w:lang w:val="es-ES"/>
        </w:rPr>
        <w:t xml:space="preserve">, en lo </w:t>
      </w:r>
      <w:r w:rsidR="00A03891" w:rsidRPr="0021766E">
        <w:rPr>
          <w:rFonts w:ascii="Arial" w:eastAsia="Calibri" w:hAnsi="Arial" w:cs="Arial"/>
          <w:sz w:val="22"/>
          <w:lang w:val="es-ES"/>
        </w:rPr>
        <w:t>que tiene que ver con el inciso primero de dicho artículo.</w:t>
      </w:r>
      <w:r w:rsidR="000A47D9" w:rsidRPr="0021766E">
        <w:rPr>
          <w:rFonts w:ascii="Arial" w:eastAsia="Calibri" w:hAnsi="Arial" w:cs="Arial"/>
          <w:sz w:val="22"/>
          <w:lang w:val="es-ES"/>
        </w:rPr>
        <w:t xml:space="preserve"> </w:t>
      </w:r>
    </w:p>
    <w:p w14:paraId="7CDEB5F9" w14:textId="7A8EA1B0" w:rsidR="000A47D9" w:rsidRPr="0021766E" w:rsidRDefault="003C7EE4" w:rsidP="00EB1002">
      <w:pPr>
        <w:spacing w:before="120" w:after="120" w:line="276" w:lineRule="auto"/>
        <w:ind w:firstLine="709"/>
        <w:jc w:val="both"/>
        <w:rPr>
          <w:rFonts w:ascii="Arial" w:eastAsia="Calibri" w:hAnsi="Arial" w:cs="Arial"/>
          <w:sz w:val="22"/>
          <w:lang w:val="es-ES"/>
        </w:rPr>
      </w:pPr>
      <w:r w:rsidRPr="0021766E">
        <w:rPr>
          <w:rFonts w:ascii="Arial" w:eastAsia="Calibri" w:hAnsi="Arial" w:cs="Arial"/>
          <w:sz w:val="22"/>
          <w:lang w:val="es-ES"/>
        </w:rPr>
        <w:t xml:space="preserve">Para comprender el alcance </w:t>
      </w:r>
      <w:r w:rsidR="00A03891" w:rsidRPr="0021766E">
        <w:rPr>
          <w:rFonts w:ascii="Arial" w:eastAsia="Calibri" w:hAnsi="Arial" w:cs="Arial"/>
          <w:sz w:val="22"/>
          <w:lang w:val="es-ES"/>
        </w:rPr>
        <w:t xml:space="preserve">del régimen aplicable a </w:t>
      </w:r>
      <w:r w:rsidRPr="0021766E">
        <w:rPr>
          <w:rFonts w:ascii="Arial" w:eastAsia="Calibri" w:hAnsi="Arial" w:cs="Arial"/>
          <w:sz w:val="22"/>
          <w:lang w:val="es-ES"/>
        </w:rPr>
        <w:t xml:space="preserve">los contratos o convenios que se suscriban con </w:t>
      </w:r>
      <w:r w:rsidR="00A03891" w:rsidRPr="0021766E">
        <w:rPr>
          <w:rFonts w:ascii="Arial" w:eastAsia="Calibri" w:hAnsi="Arial" w:cs="Arial"/>
          <w:sz w:val="22"/>
          <w:lang w:val="es-ES"/>
        </w:rPr>
        <w:t>o</w:t>
      </w:r>
      <w:r w:rsidRPr="0021766E">
        <w:rPr>
          <w:rFonts w:ascii="Arial" w:eastAsia="Calibri" w:hAnsi="Arial" w:cs="Arial"/>
          <w:sz w:val="22"/>
          <w:lang w:val="es-ES"/>
        </w:rPr>
        <w:t xml:space="preserve">rganismos </w:t>
      </w:r>
      <w:r w:rsidR="00A03891" w:rsidRPr="0021766E">
        <w:rPr>
          <w:rFonts w:ascii="Arial" w:eastAsia="Calibri" w:hAnsi="Arial" w:cs="Arial"/>
          <w:sz w:val="22"/>
          <w:lang w:val="es-ES"/>
        </w:rPr>
        <w:t>i</w:t>
      </w:r>
      <w:r w:rsidRPr="0021766E">
        <w:rPr>
          <w:rFonts w:ascii="Arial" w:eastAsia="Calibri" w:hAnsi="Arial" w:cs="Arial"/>
          <w:sz w:val="22"/>
          <w:lang w:val="es-ES"/>
        </w:rPr>
        <w:t>nternacionales</w:t>
      </w:r>
      <w:r w:rsidR="001C4910" w:rsidRPr="0021766E">
        <w:rPr>
          <w:rFonts w:ascii="Arial" w:eastAsia="Calibri" w:hAnsi="Arial" w:cs="Arial"/>
          <w:sz w:val="22"/>
          <w:lang w:val="es-ES"/>
        </w:rPr>
        <w:t>,</w:t>
      </w:r>
      <w:r w:rsidRPr="0021766E">
        <w:rPr>
          <w:rFonts w:ascii="Arial" w:eastAsia="Calibri" w:hAnsi="Arial" w:cs="Arial"/>
          <w:sz w:val="22"/>
          <w:lang w:val="es-ES"/>
        </w:rPr>
        <w:t xml:space="preserve"> </w:t>
      </w:r>
      <w:r w:rsidR="001C4910" w:rsidRPr="0021766E">
        <w:rPr>
          <w:rFonts w:ascii="Arial" w:eastAsia="Calibri" w:hAnsi="Arial" w:cs="Arial"/>
          <w:sz w:val="22"/>
          <w:lang w:val="es-ES"/>
        </w:rPr>
        <w:t>de acuerdo a</w:t>
      </w:r>
      <w:r w:rsidRPr="0021766E">
        <w:rPr>
          <w:rFonts w:ascii="Arial" w:eastAsia="Calibri" w:hAnsi="Arial" w:cs="Arial"/>
          <w:sz w:val="22"/>
          <w:lang w:val="es-ES"/>
        </w:rPr>
        <w:t xml:space="preserve"> la financiación de los mismos</w:t>
      </w:r>
      <w:r w:rsidR="001C4910" w:rsidRPr="0021766E">
        <w:rPr>
          <w:rFonts w:ascii="Arial" w:eastAsia="Calibri" w:hAnsi="Arial" w:cs="Arial"/>
          <w:sz w:val="22"/>
          <w:lang w:val="es-ES"/>
        </w:rPr>
        <w:t>,</w:t>
      </w:r>
      <w:r w:rsidRPr="0021766E">
        <w:rPr>
          <w:rFonts w:ascii="Arial" w:eastAsia="Calibri" w:hAnsi="Arial" w:cs="Arial"/>
          <w:sz w:val="22"/>
          <w:lang w:val="es-ES"/>
        </w:rPr>
        <w:t xml:space="preserve"> </w:t>
      </w:r>
      <w:r w:rsidR="000A47D9" w:rsidRPr="0021766E">
        <w:rPr>
          <w:rFonts w:ascii="Arial" w:eastAsia="Calibri" w:hAnsi="Arial" w:cs="Arial"/>
          <w:sz w:val="22"/>
          <w:lang w:val="es-ES"/>
        </w:rPr>
        <w:t xml:space="preserve">resulta </w:t>
      </w:r>
      <w:r w:rsidR="001C4910" w:rsidRPr="0021766E">
        <w:rPr>
          <w:rFonts w:ascii="Arial" w:eastAsia="Calibri" w:hAnsi="Arial" w:cs="Arial"/>
          <w:sz w:val="22"/>
          <w:lang w:val="es-ES"/>
        </w:rPr>
        <w:t>necesario</w:t>
      </w:r>
      <w:r w:rsidR="00A03891" w:rsidRPr="0021766E">
        <w:rPr>
          <w:rFonts w:ascii="Arial" w:eastAsia="Calibri" w:hAnsi="Arial" w:cs="Arial"/>
          <w:sz w:val="22"/>
          <w:lang w:val="es-ES"/>
        </w:rPr>
        <w:t xml:space="preserve"> analizar </w:t>
      </w:r>
      <w:r w:rsidR="000A47D9" w:rsidRPr="0021766E">
        <w:rPr>
          <w:rFonts w:ascii="Arial" w:eastAsia="Calibri" w:hAnsi="Arial" w:cs="Arial"/>
          <w:sz w:val="22"/>
          <w:lang w:val="es-ES"/>
        </w:rPr>
        <w:t>el artículo 20 de la Ley 1150 de 2007</w:t>
      </w:r>
      <w:r w:rsidR="000A47D9" w:rsidRPr="0021766E">
        <w:rPr>
          <w:rStyle w:val="Refdenotaalpie"/>
          <w:rFonts w:ascii="Arial" w:eastAsia="Calibri" w:hAnsi="Arial" w:cs="Arial"/>
          <w:sz w:val="22"/>
          <w:lang w:val="es-ES"/>
        </w:rPr>
        <w:footnoteReference w:id="6"/>
      </w:r>
      <w:r w:rsidR="001C4910" w:rsidRPr="0021766E">
        <w:rPr>
          <w:rFonts w:ascii="Arial" w:eastAsia="Calibri" w:hAnsi="Arial" w:cs="Arial"/>
          <w:sz w:val="22"/>
          <w:lang w:val="es-ES"/>
        </w:rPr>
        <w:t>.</w:t>
      </w:r>
      <w:r w:rsidR="000A47D9" w:rsidRPr="0021766E">
        <w:rPr>
          <w:rFonts w:ascii="Arial" w:eastAsia="Calibri" w:hAnsi="Arial" w:cs="Arial"/>
          <w:sz w:val="22"/>
          <w:lang w:val="es-ES"/>
        </w:rPr>
        <w:t xml:space="preserve"> </w:t>
      </w:r>
      <w:r w:rsidR="001C4910" w:rsidRPr="0021766E">
        <w:rPr>
          <w:rFonts w:ascii="Arial" w:eastAsia="Calibri" w:hAnsi="Arial" w:cs="Arial"/>
          <w:sz w:val="22"/>
          <w:lang w:val="es-ES"/>
        </w:rPr>
        <w:t xml:space="preserve">De conformidad con este artículo, en lo que tiene que ver con el </w:t>
      </w:r>
      <w:r w:rsidR="001C4910" w:rsidRPr="0021766E">
        <w:rPr>
          <w:rFonts w:ascii="Arial" w:eastAsia="Calibri" w:hAnsi="Arial" w:cs="Arial"/>
          <w:i/>
          <w:iCs/>
          <w:sz w:val="22"/>
          <w:lang w:val="es-ES"/>
        </w:rPr>
        <w:t xml:space="preserve">inciso </w:t>
      </w:r>
      <w:r w:rsidRPr="0021766E">
        <w:rPr>
          <w:rFonts w:ascii="Arial" w:eastAsia="Calibri" w:hAnsi="Arial" w:cs="Arial"/>
          <w:i/>
          <w:iCs/>
          <w:sz w:val="22"/>
          <w:lang w:val="es-ES"/>
        </w:rPr>
        <w:t>primer</w:t>
      </w:r>
      <w:r w:rsidR="001C4910" w:rsidRPr="0021766E">
        <w:rPr>
          <w:rFonts w:ascii="Arial" w:eastAsia="Calibri" w:hAnsi="Arial" w:cs="Arial"/>
          <w:i/>
          <w:iCs/>
          <w:sz w:val="22"/>
          <w:lang w:val="es-ES"/>
        </w:rPr>
        <w:t>o</w:t>
      </w:r>
      <w:r w:rsidR="001C4910" w:rsidRPr="0021766E">
        <w:rPr>
          <w:rFonts w:ascii="Arial" w:eastAsia="Calibri" w:hAnsi="Arial" w:cs="Arial"/>
          <w:sz w:val="22"/>
          <w:lang w:val="es-ES"/>
        </w:rPr>
        <w:t xml:space="preserve">, resulta que </w:t>
      </w:r>
      <w:r w:rsidRPr="0021766E">
        <w:rPr>
          <w:rFonts w:ascii="Arial" w:eastAsia="Calibri" w:hAnsi="Arial" w:cs="Arial"/>
          <w:sz w:val="22"/>
          <w:lang w:val="es-ES"/>
        </w:rPr>
        <w:t>únicamente procederá la aplicación de los reglamentos de estas entidades y</w:t>
      </w:r>
      <w:r w:rsidR="001C4910" w:rsidRPr="0021766E">
        <w:rPr>
          <w:rFonts w:ascii="Arial" w:eastAsia="Calibri" w:hAnsi="Arial" w:cs="Arial"/>
          <w:sz w:val="22"/>
          <w:lang w:val="es-ES"/>
        </w:rPr>
        <w:t>,</w:t>
      </w:r>
      <w:r w:rsidRPr="0021766E">
        <w:rPr>
          <w:rFonts w:ascii="Arial" w:eastAsia="Calibri" w:hAnsi="Arial" w:cs="Arial"/>
          <w:sz w:val="22"/>
          <w:lang w:val="es-ES"/>
        </w:rPr>
        <w:t xml:space="preserve"> por lo tanto</w:t>
      </w:r>
      <w:r w:rsidR="001C4910" w:rsidRPr="0021766E">
        <w:rPr>
          <w:rFonts w:ascii="Arial" w:eastAsia="Calibri" w:hAnsi="Arial" w:cs="Arial"/>
          <w:sz w:val="22"/>
          <w:lang w:val="es-ES"/>
        </w:rPr>
        <w:t>,</w:t>
      </w:r>
      <w:r w:rsidRPr="0021766E">
        <w:rPr>
          <w:rFonts w:ascii="Arial" w:eastAsia="Calibri" w:hAnsi="Arial" w:cs="Arial"/>
          <w:sz w:val="22"/>
          <w:lang w:val="es-ES"/>
        </w:rPr>
        <w:t xml:space="preserve"> es </w:t>
      </w:r>
      <w:r w:rsidR="001C4910" w:rsidRPr="0021766E">
        <w:rPr>
          <w:rFonts w:ascii="Arial" w:eastAsia="Calibri" w:hAnsi="Arial" w:cs="Arial"/>
          <w:sz w:val="22"/>
          <w:lang w:val="es-ES"/>
        </w:rPr>
        <w:t>facultativo</w:t>
      </w:r>
      <w:r w:rsidRPr="0021766E">
        <w:rPr>
          <w:rFonts w:ascii="Arial" w:eastAsia="Calibri" w:hAnsi="Arial" w:cs="Arial"/>
          <w:sz w:val="22"/>
          <w:lang w:val="es-ES"/>
        </w:rPr>
        <w:t xml:space="preserve"> </w:t>
      </w:r>
      <w:r w:rsidR="007E2119" w:rsidRPr="0021766E">
        <w:rPr>
          <w:rFonts w:ascii="Arial" w:eastAsia="Calibri" w:hAnsi="Arial" w:cs="Arial"/>
          <w:sz w:val="22"/>
          <w:lang w:val="es-ES"/>
        </w:rPr>
        <w:t>dejar de</w:t>
      </w:r>
      <w:r w:rsidRPr="0021766E">
        <w:rPr>
          <w:rFonts w:ascii="Arial" w:eastAsia="Calibri" w:hAnsi="Arial" w:cs="Arial"/>
          <w:sz w:val="22"/>
          <w:lang w:val="es-ES"/>
        </w:rPr>
        <w:t xml:space="preserve"> aplicar </w:t>
      </w:r>
      <w:r w:rsidR="007E2119" w:rsidRPr="0021766E">
        <w:rPr>
          <w:rFonts w:ascii="Arial" w:eastAsia="Calibri" w:hAnsi="Arial" w:cs="Arial"/>
          <w:sz w:val="22"/>
          <w:lang w:val="es-ES"/>
        </w:rPr>
        <w:t>el EGCAP</w:t>
      </w:r>
      <w:r w:rsidRPr="0021766E">
        <w:rPr>
          <w:rFonts w:ascii="Arial" w:eastAsia="Calibri" w:hAnsi="Arial" w:cs="Arial"/>
          <w:sz w:val="22"/>
          <w:lang w:val="es-ES"/>
        </w:rPr>
        <w:t xml:space="preserve"> cuando los contratos o convenios sean financiados en su totalidad o en sumas iguales o superiores al 50% con fondos del organismo de coo</w:t>
      </w:r>
      <w:r w:rsidR="00192D8B" w:rsidRPr="0021766E">
        <w:rPr>
          <w:rFonts w:ascii="Arial" w:eastAsia="Calibri" w:hAnsi="Arial" w:cs="Arial"/>
          <w:sz w:val="22"/>
          <w:lang w:val="es-ES"/>
        </w:rPr>
        <w:t>peración</w:t>
      </w:r>
      <w:r w:rsidR="007E2119" w:rsidRPr="0021766E">
        <w:rPr>
          <w:rFonts w:ascii="Arial" w:eastAsia="Calibri" w:hAnsi="Arial" w:cs="Arial"/>
          <w:sz w:val="22"/>
          <w:lang w:val="es-ES"/>
        </w:rPr>
        <w:t>, asistencia o ayudas internacionales</w:t>
      </w:r>
      <w:r w:rsidR="00192D8B" w:rsidRPr="0021766E">
        <w:rPr>
          <w:rFonts w:ascii="Arial" w:eastAsia="Calibri" w:hAnsi="Arial" w:cs="Arial"/>
          <w:sz w:val="22"/>
          <w:lang w:val="es-ES"/>
        </w:rPr>
        <w:t xml:space="preserve">. </w:t>
      </w:r>
      <w:r w:rsidR="00840218" w:rsidRPr="0021766E">
        <w:rPr>
          <w:rFonts w:ascii="Arial" w:eastAsia="Calibri" w:hAnsi="Arial" w:cs="Arial"/>
          <w:sz w:val="22"/>
          <w:lang w:val="es-ES"/>
        </w:rPr>
        <w:t xml:space="preserve">Cuando </w:t>
      </w:r>
      <w:r w:rsidR="00192D8B" w:rsidRPr="0021766E">
        <w:rPr>
          <w:rFonts w:ascii="Arial" w:eastAsia="Calibri" w:hAnsi="Arial" w:cs="Arial"/>
          <w:sz w:val="22"/>
          <w:lang w:val="es-ES"/>
        </w:rPr>
        <w:t xml:space="preserve">la entidad contratante determine </w:t>
      </w:r>
      <w:r w:rsidR="001C4910" w:rsidRPr="0021766E">
        <w:rPr>
          <w:rFonts w:ascii="Arial" w:eastAsia="Calibri" w:hAnsi="Arial" w:cs="Arial"/>
          <w:sz w:val="22"/>
          <w:lang w:val="es-ES"/>
        </w:rPr>
        <w:t xml:space="preserve">o </w:t>
      </w:r>
      <w:r w:rsidR="00192D8B" w:rsidRPr="0021766E">
        <w:rPr>
          <w:rFonts w:ascii="Arial" w:eastAsia="Calibri" w:hAnsi="Arial" w:cs="Arial"/>
          <w:sz w:val="22"/>
          <w:lang w:val="es-ES"/>
        </w:rPr>
        <w:t xml:space="preserve">establezca </w:t>
      </w:r>
      <w:r w:rsidR="00840218" w:rsidRPr="0021766E">
        <w:rPr>
          <w:rFonts w:ascii="Arial" w:eastAsia="Calibri" w:hAnsi="Arial" w:cs="Arial"/>
          <w:sz w:val="22"/>
          <w:lang w:val="es-ES"/>
        </w:rPr>
        <w:t xml:space="preserve">que </w:t>
      </w:r>
      <w:r w:rsidR="00192D8B" w:rsidRPr="0021766E">
        <w:rPr>
          <w:rFonts w:ascii="Arial" w:eastAsia="Calibri" w:hAnsi="Arial" w:cs="Arial"/>
          <w:sz w:val="22"/>
          <w:lang w:val="es-ES"/>
        </w:rPr>
        <w:t xml:space="preserve">los aportes del </w:t>
      </w:r>
      <w:r w:rsidR="001C4910" w:rsidRPr="0021766E">
        <w:rPr>
          <w:rFonts w:ascii="Arial" w:eastAsia="Calibri" w:hAnsi="Arial" w:cs="Arial"/>
          <w:sz w:val="22"/>
          <w:lang w:val="es-ES"/>
        </w:rPr>
        <w:t>o</w:t>
      </w:r>
      <w:r w:rsidR="00192D8B" w:rsidRPr="0021766E">
        <w:rPr>
          <w:rFonts w:ascii="Arial" w:eastAsia="Calibri" w:hAnsi="Arial" w:cs="Arial"/>
          <w:sz w:val="22"/>
          <w:lang w:val="es-ES"/>
        </w:rPr>
        <w:t xml:space="preserve">rganismo </w:t>
      </w:r>
      <w:r w:rsidR="00840218" w:rsidRPr="0021766E">
        <w:rPr>
          <w:rFonts w:ascii="Arial" w:eastAsia="Calibri" w:hAnsi="Arial" w:cs="Arial"/>
          <w:sz w:val="22"/>
          <w:lang w:val="es-ES"/>
        </w:rPr>
        <w:t>internacional son inferiores al</w:t>
      </w:r>
      <w:r w:rsidR="00192D8B" w:rsidRPr="0021766E">
        <w:rPr>
          <w:rFonts w:ascii="Arial" w:eastAsia="Calibri" w:hAnsi="Arial" w:cs="Arial"/>
          <w:sz w:val="22"/>
          <w:lang w:val="es-ES"/>
        </w:rPr>
        <w:t xml:space="preserve"> porcentaje señalado, </w:t>
      </w:r>
      <w:r w:rsidR="001C4910" w:rsidRPr="0021766E">
        <w:rPr>
          <w:rFonts w:ascii="Arial" w:eastAsia="Calibri" w:hAnsi="Arial" w:cs="Arial"/>
          <w:sz w:val="22"/>
          <w:lang w:val="es-ES"/>
        </w:rPr>
        <w:t>el contrato o convenio debe someterse al EGCAP</w:t>
      </w:r>
      <w:r w:rsidR="00192D8B" w:rsidRPr="0021766E">
        <w:rPr>
          <w:rFonts w:ascii="Arial" w:eastAsia="Calibri" w:hAnsi="Arial" w:cs="Arial"/>
          <w:sz w:val="22"/>
          <w:lang w:val="es-ES"/>
        </w:rPr>
        <w:t xml:space="preserve">. </w:t>
      </w:r>
    </w:p>
    <w:p w14:paraId="5ED1111C" w14:textId="2868072C" w:rsidR="00DB5D36" w:rsidRDefault="00192D8B" w:rsidP="00E46144">
      <w:pPr>
        <w:spacing w:before="120" w:line="276" w:lineRule="auto"/>
        <w:ind w:firstLine="709"/>
        <w:jc w:val="both"/>
        <w:rPr>
          <w:rFonts w:ascii="Arial" w:eastAsia="Calibri" w:hAnsi="Arial" w:cs="Arial"/>
          <w:sz w:val="22"/>
          <w:szCs w:val="22"/>
          <w:lang w:val="es-ES"/>
        </w:rPr>
      </w:pPr>
      <w:r w:rsidRPr="0021766E">
        <w:rPr>
          <w:rFonts w:ascii="Arial" w:eastAsia="Calibri" w:hAnsi="Arial" w:cs="Arial"/>
          <w:sz w:val="22"/>
          <w:szCs w:val="22"/>
          <w:lang w:val="es-ES"/>
        </w:rPr>
        <w:t>Por otro lado, la norma establece un segundo criterio</w:t>
      </w:r>
      <w:r w:rsidR="00840218" w:rsidRPr="0021766E">
        <w:rPr>
          <w:rFonts w:ascii="Arial" w:eastAsia="Calibri" w:hAnsi="Arial" w:cs="Arial"/>
          <w:sz w:val="22"/>
          <w:szCs w:val="22"/>
          <w:lang w:val="es-ES"/>
        </w:rPr>
        <w:t xml:space="preserve">, en el </w:t>
      </w:r>
      <w:r w:rsidR="00840218" w:rsidRPr="0021766E">
        <w:rPr>
          <w:rFonts w:ascii="Arial" w:eastAsia="Calibri" w:hAnsi="Arial" w:cs="Arial"/>
          <w:i/>
          <w:iCs/>
          <w:sz w:val="22"/>
          <w:szCs w:val="22"/>
          <w:lang w:val="es-ES"/>
        </w:rPr>
        <w:t>inciso segundo,</w:t>
      </w:r>
      <w:r w:rsidRPr="0021766E">
        <w:rPr>
          <w:rFonts w:ascii="Arial" w:eastAsia="Calibri" w:hAnsi="Arial" w:cs="Arial"/>
          <w:sz w:val="22"/>
          <w:szCs w:val="22"/>
          <w:lang w:val="es-ES"/>
        </w:rPr>
        <w:t xml:space="preserve"> para determinar la </w:t>
      </w:r>
      <w:r w:rsidR="00840218" w:rsidRPr="0021766E">
        <w:rPr>
          <w:rFonts w:ascii="Arial" w:eastAsia="Calibri" w:hAnsi="Arial" w:cs="Arial"/>
          <w:sz w:val="22"/>
          <w:szCs w:val="22"/>
          <w:lang w:val="es-ES"/>
        </w:rPr>
        <w:t xml:space="preserve">posibilidad de </w:t>
      </w:r>
      <w:r w:rsidRPr="0021766E">
        <w:rPr>
          <w:rFonts w:ascii="Arial" w:eastAsia="Calibri" w:hAnsi="Arial" w:cs="Arial"/>
          <w:sz w:val="22"/>
          <w:szCs w:val="22"/>
          <w:lang w:val="es-ES"/>
        </w:rPr>
        <w:t>aplica</w:t>
      </w:r>
      <w:r w:rsidR="00840218" w:rsidRPr="0021766E">
        <w:rPr>
          <w:rFonts w:ascii="Arial" w:eastAsia="Calibri" w:hAnsi="Arial" w:cs="Arial"/>
          <w:sz w:val="22"/>
          <w:szCs w:val="22"/>
          <w:lang w:val="es-ES"/>
        </w:rPr>
        <w:t>r los</w:t>
      </w:r>
      <w:r w:rsidRPr="0021766E">
        <w:rPr>
          <w:rFonts w:ascii="Arial" w:eastAsia="Calibri" w:hAnsi="Arial" w:cs="Arial"/>
          <w:sz w:val="22"/>
          <w:szCs w:val="22"/>
          <w:lang w:val="es-ES"/>
        </w:rPr>
        <w:t xml:space="preserve"> reglamento</w:t>
      </w:r>
      <w:r w:rsidR="004C3AEC" w:rsidRPr="0021766E">
        <w:rPr>
          <w:rFonts w:ascii="Arial" w:eastAsia="Calibri" w:hAnsi="Arial" w:cs="Arial"/>
          <w:sz w:val="22"/>
          <w:szCs w:val="22"/>
          <w:lang w:val="es-ES"/>
        </w:rPr>
        <w:t>s</w:t>
      </w:r>
      <w:r w:rsidRPr="0021766E">
        <w:rPr>
          <w:rFonts w:ascii="Arial" w:eastAsia="Calibri" w:hAnsi="Arial" w:cs="Arial"/>
          <w:sz w:val="22"/>
          <w:szCs w:val="22"/>
          <w:lang w:val="es-ES"/>
        </w:rPr>
        <w:t xml:space="preserve"> de</w:t>
      </w:r>
      <w:r w:rsidR="004C3AEC" w:rsidRPr="0021766E">
        <w:rPr>
          <w:rFonts w:ascii="Arial" w:eastAsia="Calibri" w:hAnsi="Arial" w:cs="Arial"/>
          <w:sz w:val="22"/>
          <w:szCs w:val="22"/>
          <w:lang w:val="es-ES"/>
        </w:rPr>
        <w:t xml:space="preserve"> </w:t>
      </w:r>
      <w:r w:rsidRPr="0021766E">
        <w:rPr>
          <w:rFonts w:ascii="Arial" w:eastAsia="Calibri" w:hAnsi="Arial" w:cs="Arial"/>
          <w:sz w:val="22"/>
          <w:szCs w:val="22"/>
          <w:lang w:val="es-ES"/>
        </w:rPr>
        <w:t>l</w:t>
      </w:r>
      <w:r w:rsidR="004C3AEC" w:rsidRPr="0021766E">
        <w:rPr>
          <w:rFonts w:ascii="Arial" w:eastAsia="Calibri" w:hAnsi="Arial" w:cs="Arial"/>
          <w:sz w:val="22"/>
          <w:szCs w:val="22"/>
          <w:lang w:val="es-ES"/>
        </w:rPr>
        <w:t>os</w:t>
      </w:r>
      <w:r w:rsidRPr="0021766E">
        <w:rPr>
          <w:rFonts w:ascii="Arial" w:eastAsia="Calibri" w:hAnsi="Arial" w:cs="Arial"/>
          <w:sz w:val="22"/>
          <w:szCs w:val="22"/>
          <w:lang w:val="es-ES"/>
        </w:rPr>
        <w:t xml:space="preserve"> </w:t>
      </w:r>
      <w:r w:rsidR="004C3AEC" w:rsidRPr="0021766E">
        <w:rPr>
          <w:rFonts w:ascii="Arial" w:eastAsia="Calibri" w:hAnsi="Arial" w:cs="Arial"/>
          <w:sz w:val="22"/>
          <w:szCs w:val="22"/>
          <w:lang w:val="es-ES"/>
        </w:rPr>
        <w:t>o</w:t>
      </w:r>
      <w:r w:rsidRPr="0021766E">
        <w:rPr>
          <w:rFonts w:ascii="Arial" w:eastAsia="Calibri" w:hAnsi="Arial" w:cs="Arial"/>
          <w:sz w:val="22"/>
          <w:szCs w:val="22"/>
          <w:lang w:val="es-ES"/>
        </w:rPr>
        <w:t>rganismo</w:t>
      </w:r>
      <w:r w:rsidR="004C3AEC" w:rsidRPr="0021766E">
        <w:rPr>
          <w:rFonts w:ascii="Arial" w:eastAsia="Calibri" w:hAnsi="Arial" w:cs="Arial"/>
          <w:sz w:val="22"/>
          <w:szCs w:val="22"/>
          <w:lang w:val="es-ES"/>
        </w:rPr>
        <w:t>s</w:t>
      </w:r>
      <w:r w:rsidRPr="0021766E">
        <w:rPr>
          <w:rFonts w:ascii="Arial" w:eastAsia="Calibri" w:hAnsi="Arial" w:cs="Arial"/>
          <w:sz w:val="22"/>
          <w:szCs w:val="22"/>
          <w:lang w:val="es-ES"/>
        </w:rPr>
        <w:t xml:space="preserve"> </w:t>
      </w:r>
      <w:r w:rsidR="004C3AEC" w:rsidRPr="0021766E">
        <w:rPr>
          <w:rFonts w:ascii="Arial" w:eastAsia="Calibri" w:hAnsi="Arial" w:cs="Arial"/>
          <w:sz w:val="22"/>
          <w:szCs w:val="22"/>
          <w:lang w:val="es-ES"/>
        </w:rPr>
        <w:t>i</w:t>
      </w:r>
      <w:r w:rsidRPr="0021766E">
        <w:rPr>
          <w:rFonts w:ascii="Arial" w:eastAsia="Calibri" w:hAnsi="Arial" w:cs="Arial"/>
          <w:sz w:val="22"/>
          <w:szCs w:val="22"/>
          <w:lang w:val="es-ES"/>
        </w:rPr>
        <w:t>nternacional</w:t>
      </w:r>
      <w:r w:rsidR="004C3AEC" w:rsidRPr="0021766E">
        <w:rPr>
          <w:rFonts w:ascii="Arial" w:eastAsia="Calibri" w:hAnsi="Arial" w:cs="Arial"/>
          <w:sz w:val="22"/>
          <w:szCs w:val="22"/>
          <w:lang w:val="es-ES"/>
        </w:rPr>
        <w:t>es. Este segundo criterio depende del</w:t>
      </w:r>
      <w:r w:rsidRPr="0021766E">
        <w:rPr>
          <w:rFonts w:ascii="Arial" w:eastAsia="Calibri" w:hAnsi="Arial" w:cs="Arial"/>
          <w:sz w:val="22"/>
          <w:szCs w:val="22"/>
          <w:lang w:val="es-ES"/>
        </w:rPr>
        <w:t xml:space="preserve"> objeto del convenio o contrato a celebrar,</w:t>
      </w:r>
      <w:r w:rsidR="004C3AEC" w:rsidRPr="0021766E">
        <w:rPr>
          <w:rFonts w:ascii="Arial" w:eastAsia="Calibri" w:hAnsi="Arial" w:cs="Arial"/>
          <w:sz w:val="22"/>
          <w:szCs w:val="22"/>
          <w:lang w:val="es-ES"/>
        </w:rPr>
        <w:t xml:space="preserve"> de manera que en dichos casos</w:t>
      </w:r>
      <w:r w:rsidRPr="0021766E">
        <w:rPr>
          <w:rFonts w:ascii="Arial" w:eastAsia="Calibri" w:hAnsi="Arial" w:cs="Arial"/>
          <w:sz w:val="22"/>
          <w:szCs w:val="22"/>
          <w:lang w:val="es-ES"/>
        </w:rPr>
        <w:t xml:space="preserve"> se </w:t>
      </w:r>
      <w:r w:rsidRPr="0021766E">
        <w:rPr>
          <w:rFonts w:ascii="Arial" w:eastAsia="Calibri" w:hAnsi="Arial" w:cs="Arial"/>
          <w:i/>
          <w:iCs/>
          <w:sz w:val="22"/>
          <w:szCs w:val="22"/>
          <w:lang w:val="es-ES"/>
        </w:rPr>
        <w:t>puede</w:t>
      </w:r>
      <w:r w:rsidRPr="0021766E">
        <w:rPr>
          <w:rFonts w:ascii="Arial" w:eastAsia="Calibri" w:hAnsi="Arial" w:cs="Arial"/>
          <w:sz w:val="22"/>
          <w:szCs w:val="22"/>
          <w:lang w:val="es-ES"/>
        </w:rPr>
        <w:t xml:space="preserve"> pactar el sometimiento a</w:t>
      </w:r>
      <w:r w:rsidR="004C3AEC" w:rsidRPr="0021766E">
        <w:rPr>
          <w:rFonts w:ascii="Arial" w:eastAsia="Calibri" w:hAnsi="Arial" w:cs="Arial"/>
          <w:sz w:val="22"/>
          <w:szCs w:val="22"/>
          <w:lang w:val="es-ES"/>
        </w:rPr>
        <w:t xml:space="preserve"> los reglamentos de </w:t>
      </w:r>
      <w:r w:rsidR="00DB5D36">
        <w:rPr>
          <w:rFonts w:ascii="Arial" w:eastAsia="Calibri" w:hAnsi="Arial" w:cs="Arial"/>
          <w:sz w:val="22"/>
          <w:szCs w:val="22"/>
          <w:lang w:val="es-ES"/>
        </w:rPr>
        <w:t xml:space="preserve">estas </w:t>
      </w:r>
      <w:r w:rsidR="004C3AEC" w:rsidRPr="0021766E">
        <w:rPr>
          <w:rFonts w:ascii="Arial" w:eastAsia="Calibri" w:hAnsi="Arial" w:cs="Arial"/>
          <w:sz w:val="22"/>
          <w:szCs w:val="22"/>
          <w:lang w:val="es-ES"/>
        </w:rPr>
        <w:t>entidades.</w:t>
      </w:r>
      <w:r w:rsidRPr="0021766E">
        <w:rPr>
          <w:rFonts w:ascii="Arial" w:eastAsia="Calibri" w:hAnsi="Arial" w:cs="Arial"/>
          <w:sz w:val="22"/>
          <w:szCs w:val="22"/>
          <w:lang w:val="es-ES"/>
        </w:rPr>
        <w:t xml:space="preserve"> </w:t>
      </w:r>
      <w:r w:rsidR="004C3AEC" w:rsidRPr="0021766E">
        <w:rPr>
          <w:rFonts w:ascii="Arial" w:eastAsia="Calibri" w:hAnsi="Arial" w:cs="Arial"/>
          <w:sz w:val="22"/>
          <w:szCs w:val="22"/>
          <w:lang w:val="es-ES"/>
        </w:rPr>
        <w:t xml:space="preserve">En tal </w:t>
      </w:r>
      <w:r w:rsidR="004C3AEC" w:rsidRPr="0021766E">
        <w:rPr>
          <w:rFonts w:ascii="Arial" w:eastAsia="Calibri" w:hAnsi="Arial" w:cs="Arial"/>
          <w:sz w:val="22"/>
          <w:szCs w:val="22"/>
          <w:lang w:val="es-ES"/>
        </w:rPr>
        <w:lastRenderedPageBreak/>
        <w:t>sentido, los otros supuestos en que es posible someter el régimen contractual a los reglamentos de los organismos internacionales son los siguientes:</w:t>
      </w:r>
      <w:r w:rsidRPr="0021766E">
        <w:rPr>
          <w:rFonts w:ascii="Arial" w:eastAsia="Calibri" w:hAnsi="Arial" w:cs="Arial"/>
          <w:sz w:val="22"/>
          <w:szCs w:val="22"/>
          <w:lang w:val="es-ES"/>
        </w:rPr>
        <w:t xml:space="preserve"> </w:t>
      </w:r>
    </w:p>
    <w:p w14:paraId="39E7DB42" w14:textId="77777777" w:rsidR="00E46144" w:rsidRDefault="00E46144" w:rsidP="00BC2E68">
      <w:pPr>
        <w:spacing w:line="276" w:lineRule="auto"/>
        <w:ind w:firstLine="709"/>
        <w:jc w:val="both"/>
        <w:rPr>
          <w:rFonts w:ascii="Arial" w:eastAsia="Calibri" w:hAnsi="Arial" w:cs="Arial"/>
          <w:sz w:val="22"/>
          <w:szCs w:val="22"/>
          <w:lang w:val="es-ES"/>
        </w:rPr>
      </w:pPr>
    </w:p>
    <w:p w14:paraId="39C9E1FB" w14:textId="41629C7F" w:rsidR="00192D8B" w:rsidRPr="00BC2E68" w:rsidRDefault="00760039" w:rsidP="00BC2E68">
      <w:pPr>
        <w:pStyle w:val="Prrafodelista"/>
        <w:numPr>
          <w:ilvl w:val="0"/>
          <w:numId w:val="16"/>
        </w:numPr>
        <w:spacing w:line="240" w:lineRule="auto"/>
        <w:ind w:left="1134" w:right="709" w:hanging="215"/>
        <w:jc w:val="both"/>
        <w:rPr>
          <w:rFonts w:ascii="Arial" w:eastAsia="Calibri" w:hAnsi="Arial" w:cs="Arial"/>
          <w:sz w:val="21"/>
          <w:szCs w:val="21"/>
        </w:rPr>
      </w:pPr>
      <w:r w:rsidRPr="00BC2E68">
        <w:rPr>
          <w:rFonts w:ascii="Arial" w:eastAsia="Calibri" w:hAnsi="Arial" w:cs="Arial"/>
          <w:sz w:val="21"/>
          <w:szCs w:val="21"/>
        </w:rPr>
        <w:t>D</w:t>
      </w:r>
      <w:r w:rsidR="00192D8B" w:rsidRPr="00BC2E68">
        <w:rPr>
          <w:rFonts w:ascii="Arial" w:eastAsia="Calibri" w:hAnsi="Arial" w:cs="Arial"/>
          <w:sz w:val="21"/>
          <w:szCs w:val="21"/>
        </w:rPr>
        <w:t xml:space="preserve">esarrollo de programas de promoción, prevención y atención en salud. </w:t>
      </w:r>
    </w:p>
    <w:p w14:paraId="410A65B1" w14:textId="0088E066" w:rsidR="00192D8B" w:rsidRPr="00BC2E68" w:rsidRDefault="00760039" w:rsidP="00BC2E68">
      <w:pPr>
        <w:pStyle w:val="Prrafodelista"/>
        <w:numPr>
          <w:ilvl w:val="0"/>
          <w:numId w:val="16"/>
        </w:numPr>
        <w:spacing w:after="0" w:line="240" w:lineRule="auto"/>
        <w:ind w:left="1134" w:right="709" w:hanging="215"/>
        <w:jc w:val="both"/>
        <w:rPr>
          <w:rFonts w:ascii="Arial" w:hAnsi="Arial" w:cs="Arial"/>
          <w:sz w:val="21"/>
          <w:szCs w:val="21"/>
        </w:rPr>
      </w:pPr>
      <w:r w:rsidRPr="00BC2E68">
        <w:rPr>
          <w:rFonts w:ascii="Arial" w:hAnsi="Arial" w:cs="Arial"/>
          <w:sz w:val="21"/>
          <w:szCs w:val="21"/>
        </w:rPr>
        <w:t>C</w:t>
      </w:r>
      <w:r w:rsidR="00192D8B" w:rsidRPr="00BC2E68">
        <w:rPr>
          <w:rFonts w:ascii="Arial" w:hAnsi="Arial" w:cs="Arial"/>
          <w:sz w:val="21"/>
          <w:szCs w:val="21"/>
        </w:rPr>
        <w:t>ontratos y convenios necesarios para la operación de la OIT</w:t>
      </w:r>
      <w:r w:rsidRPr="00BC2E68">
        <w:rPr>
          <w:rFonts w:ascii="Arial" w:hAnsi="Arial" w:cs="Arial"/>
          <w:sz w:val="21"/>
          <w:szCs w:val="21"/>
        </w:rPr>
        <w:t>.</w:t>
      </w:r>
    </w:p>
    <w:p w14:paraId="27D18307" w14:textId="1E156274" w:rsidR="00192D8B" w:rsidRPr="00BC2E68" w:rsidRDefault="00760039" w:rsidP="00BC2E68">
      <w:pPr>
        <w:pStyle w:val="Prrafodelista"/>
        <w:numPr>
          <w:ilvl w:val="0"/>
          <w:numId w:val="16"/>
        </w:numPr>
        <w:spacing w:after="0" w:line="240" w:lineRule="auto"/>
        <w:ind w:left="1134" w:right="709" w:hanging="215"/>
        <w:jc w:val="both"/>
        <w:rPr>
          <w:rFonts w:ascii="Arial" w:hAnsi="Arial" w:cs="Arial"/>
          <w:sz w:val="21"/>
          <w:szCs w:val="21"/>
        </w:rPr>
      </w:pPr>
      <w:r w:rsidRPr="00BC2E68">
        <w:rPr>
          <w:rFonts w:ascii="Arial" w:hAnsi="Arial" w:cs="Arial"/>
          <w:sz w:val="21"/>
          <w:szCs w:val="21"/>
        </w:rPr>
        <w:t>C</w:t>
      </w:r>
      <w:r w:rsidR="00192D8B" w:rsidRPr="00BC2E68">
        <w:rPr>
          <w:rFonts w:ascii="Arial" w:hAnsi="Arial" w:cs="Arial"/>
          <w:sz w:val="21"/>
          <w:szCs w:val="21"/>
        </w:rPr>
        <w:t>ontratos y convenios que se ejecuten en desarrollo del sistema integrado de monitoreo de cultivos ilícitos</w:t>
      </w:r>
      <w:r w:rsidRPr="00BC2E68">
        <w:rPr>
          <w:rFonts w:ascii="Arial" w:hAnsi="Arial" w:cs="Arial"/>
          <w:sz w:val="21"/>
          <w:szCs w:val="21"/>
        </w:rPr>
        <w:t>.</w:t>
      </w:r>
    </w:p>
    <w:p w14:paraId="79B4F336" w14:textId="65F760C0" w:rsidR="00192D8B" w:rsidRPr="00BC2E68" w:rsidRDefault="00760039" w:rsidP="00BC2E68">
      <w:pPr>
        <w:pStyle w:val="Prrafodelista"/>
        <w:numPr>
          <w:ilvl w:val="0"/>
          <w:numId w:val="16"/>
        </w:numPr>
        <w:spacing w:after="0" w:line="240" w:lineRule="auto"/>
        <w:ind w:left="1134" w:right="709" w:hanging="215"/>
        <w:jc w:val="both"/>
        <w:rPr>
          <w:rFonts w:ascii="Arial" w:hAnsi="Arial" w:cs="Arial"/>
          <w:sz w:val="21"/>
          <w:szCs w:val="21"/>
        </w:rPr>
      </w:pPr>
      <w:r w:rsidRPr="00BC2E68">
        <w:rPr>
          <w:rFonts w:ascii="Arial" w:hAnsi="Arial" w:cs="Arial"/>
          <w:sz w:val="21"/>
          <w:szCs w:val="21"/>
        </w:rPr>
        <w:t>C</w:t>
      </w:r>
      <w:r w:rsidR="00192D8B" w:rsidRPr="00BC2E68">
        <w:rPr>
          <w:rFonts w:ascii="Arial" w:hAnsi="Arial" w:cs="Arial"/>
          <w:sz w:val="21"/>
          <w:szCs w:val="21"/>
        </w:rPr>
        <w:t>ontratos y convenios para la operación del programa mundial de alimentos</w:t>
      </w:r>
      <w:r w:rsidR="004C3AEC" w:rsidRPr="00BC2E68">
        <w:rPr>
          <w:rFonts w:ascii="Arial" w:hAnsi="Arial" w:cs="Arial"/>
          <w:sz w:val="21"/>
          <w:szCs w:val="21"/>
        </w:rPr>
        <w:t>.</w:t>
      </w:r>
    </w:p>
    <w:p w14:paraId="4BB01E5D" w14:textId="356EB4DD" w:rsidR="00192D8B" w:rsidRPr="00BC2E68" w:rsidRDefault="00760039" w:rsidP="00BC2E68">
      <w:pPr>
        <w:pStyle w:val="Prrafodelista"/>
        <w:numPr>
          <w:ilvl w:val="0"/>
          <w:numId w:val="16"/>
        </w:numPr>
        <w:spacing w:after="0" w:line="240" w:lineRule="auto"/>
        <w:ind w:left="1134" w:right="709" w:hanging="215"/>
        <w:jc w:val="both"/>
        <w:rPr>
          <w:rFonts w:ascii="Arial" w:hAnsi="Arial" w:cs="Arial"/>
          <w:sz w:val="21"/>
          <w:szCs w:val="21"/>
        </w:rPr>
      </w:pPr>
      <w:r w:rsidRPr="00BC2E68">
        <w:rPr>
          <w:rFonts w:ascii="Arial" w:hAnsi="Arial" w:cs="Arial"/>
          <w:sz w:val="21"/>
          <w:szCs w:val="21"/>
        </w:rPr>
        <w:t>C</w:t>
      </w:r>
      <w:r w:rsidR="00192D8B" w:rsidRPr="00BC2E68">
        <w:rPr>
          <w:rFonts w:ascii="Arial" w:hAnsi="Arial" w:cs="Arial"/>
          <w:sz w:val="21"/>
          <w:szCs w:val="21"/>
        </w:rPr>
        <w:t>ontratos y convenios para el desarrollo de programas de apoyo educativo a población desplazada y vulnerable adelantados por la Unesco y la OIM</w:t>
      </w:r>
      <w:r w:rsidRPr="00BC2E68">
        <w:rPr>
          <w:rFonts w:ascii="Arial" w:hAnsi="Arial" w:cs="Arial"/>
          <w:sz w:val="21"/>
          <w:szCs w:val="21"/>
        </w:rPr>
        <w:t>.</w:t>
      </w:r>
    </w:p>
    <w:p w14:paraId="5380EC9C" w14:textId="3CB038C5" w:rsidR="00760039" w:rsidRPr="00BC2E68" w:rsidRDefault="00760039" w:rsidP="00BC2E68">
      <w:pPr>
        <w:pStyle w:val="Prrafodelista"/>
        <w:numPr>
          <w:ilvl w:val="0"/>
          <w:numId w:val="16"/>
        </w:numPr>
        <w:spacing w:after="0" w:line="240" w:lineRule="auto"/>
        <w:ind w:left="1134" w:right="709" w:hanging="215"/>
        <w:jc w:val="both"/>
        <w:rPr>
          <w:rFonts w:ascii="Arial" w:hAnsi="Arial" w:cs="Arial"/>
          <w:sz w:val="21"/>
          <w:szCs w:val="21"/>
        </w:rPr>
      </w:pPr>
      <w:r w:rsidRPr="00BC2E68">
        <w:rPr>
          <w:rFonts w:ascii="Arial" w:hAnsi="Arial" w:cs="Arial"/>
          <w:sz w:val="21"/>
          <w:szCs w:val="21"/>
        </w:rPr>
        <w:t>L</w:t>
      </w:r>
      <w:r w:rsidR="00192D8B" w:rsidRPr="00BC2E68">
        <w:rPr>
          <w:rFonts w:ascii="Arial" w:hAnsi="Arial" w:cs="Arial"/>
          <w:sz w:val="21"/>
          <w:szCs w:val="21"/>
        </w:rPr>
        <w:t>os contratos o convenios financiados con fondos de los organismos multilaterales de crédito y entes gubernamentales extranjeros</w:t>
      </w:r>
      <w:r w:rsidRPr="00BC2E68">
        <w:rPr>
          <w:rFonts w:ascii="Arial" w:hAnsi="Arial" w:cs="Arial"/>
          <w:sz w:val="21"/>
          <w:szCs w:val="21"/>
        </w:rPr>
        <w:t xml:space="preserve">. </w:t>
      </w:r>
    </w:p>
    <w:p w14:paraId="4F7EA14D" w14:textId="77777777" w:rsidR="00DB5D36" w:rsidRPr="0021766E" w:rsidRDefault="00DB5D36" w:rsidP="00DA6CB8">
      <w:pPr>
        <w:pStyle w:val="Prrafodelista"/>
        <w:spacing w:after="0"/>
        <w:ind w:left="1429"/>
        <w:jc w:val="both"/>
        <w:rPr>
          <w:rFonts w:ascii="Arial" w:hAnsi="Arial" w:cs="Arial"/>
          <w:sz w:val="22"/>
          <w:szCs w:val="22"/>
        </w:rPr>
      </w:pPr>
    </w:p>
    <w:p w14:paraId="502C09F3" w14:textId="39BBA9AD" w:rsidR="00D44B1B" w:rsidRDefault="007E2119" w:rsidP="005B4A30">
      <w:pPr>
        <w:spacing w:line="276" w:lineRule="auto"/>
        <w:ind w:firstLine="709"/>
        <w:jc w:val="both"/>
        <w:rPr>
          <w:rFonts w:ascii="Arial" w:eastAsia="Calibri" w:hAnsi="Arial" w:cs="Arial"/>
          <w:sz w:val="22"/>
          <w:szCs w:val="22"/>
          <w:lang w:val="es-ES"/>
        </w:rPr>
      </w:pPr>
      <w:r w:rsidRPr="0021766E">
        <w:rPr>
          <w:rFonts w:ascii="Arial" w:eastAsia="Calibri" w:hAnsi="Arial" w:cs="Arial"/>
          <w:sz w:val="22"/>
          <w:szCs w:val="22"/>
          <w:lang w:val="es-ES"/>
        </w:rPr>
        <w:t>En los supuestos anteriores, regulados en el inciso segundo del artículo 20, independiente del monto de los aportes de cada una de las partes, es posible optar por someter el contrato a los reglamentos de dichos organismos o bien someterlos al EGCAP</w:t>
      </w:r>
      <w:r w:rsidR="001229D9">
        <w:rPr>
          <w:rFonts w:ascii="Arial" w:eastAsia="Calibri" w:hAnsi="Arial" w:cs="Arial"/>
          <w:sz w:val="22"/>
          <w:szCs w:val="22"/>
          <w:lang w:val="es-ES"/>
        </w:rPr>
        <w:t>,</w:t>
      </w:r>
      <w:r w:rsidRPr="0021766E">
        <w:rPr>
          <w:rFonts w:ascii="Arial" w:eastAsia="Calibri" w:hAnsi="Arial" w:cs="Arial"/>
          <w:sz w:val="22"/>
          <w:szCs w:val="22"/>
          <w:lang w:val="es-ES"/>
        </w:rPr>
        <w:t xml:space="preserve"> es decir, configurado alguno de los presupuestos anteriores es posible elegir cualquiera de los 2 regímenes indicados.</w:t>
      </w:r>
      <w:r w:rsidR="00DB5D36">
        <w:rPr>
          <w:rFonts w:ascii="Arial" w:eastAsia="Calibri" w:hAnsi="Arial" w:cs="Arial"/>
          <w:sz w:val="22"/>
          <w:szCs w:val="22"/>
          <w:lang w:val="es-ES"/>
        </w:rPr>
        <w:t xml:space="preserve"> Al respecto, </w:t>
      </w:r>
      <w:r w:rsidR="005B4A30" w:rsidRPr="0021766E">
        <w:rPr>
          <w:rFonts w:ascii="Arial" w:eastAsia="Calibri" w:hAnsi="Arial" w:cs="Arial"/>
          <w:sz w:val="22"/>
          <w:szCs w:val="22"/>
          <w:lang w:val="es-ES"/>
        </w:rPr>
        <w:t>en el concepto C-374 del 27 de julio de 2020,</w:t>
      </w:r>
      <w:r w:rsidR="005B4A30">
        <w:rPr>
          <w:rFonts w:ascii="Arial" w:eastAsia="Calibri" w:hAnsi="Arial" w:cs="Arial"/>
          <w:sz w:val="22"/>
          <w:szCs w:val="22"/>
          <w:lang w:val="es-ES"/>
        </w:rPr>
        <w:t xml:space="preserve"> </w:t>
      </w:r>
      <w:r w:rsidR="00D44B1B" w:rsidRPr="0021766E">
        <w:rPr>
          <w:rFonts w:ascii="Arial" w:eastAsia="Calibri" w:hAnsi="Arial" w:cs="Arial"/>
          <w:sz w:val="22"/>
          <w:szCs w:val="22"/>
          <w:lang w:val="es-ES"/>
        </w:rPr>
        <w:t xml:space="preserve">esta Agencia </w:t>
      </w:r>
      <w:r w:rsidR="005B4A30">
        <w:rPr>
          <w:rFonts w:ascii="Arial" w:eastAsia="Calibri" w:hAnsi="Arial" w:cs="Arial"/>
          <w:sz w:val="22"/>
          <w:szCs w:val="22"/>
          <w:lang w:val="es-ES"/>
        </w:rPr>
        <w:t>–</w:t>
      </w:r>
      <w:r w:rsidR="001229D9">
        <w:rPr>
          <w:rFonts w:ascii="Arial" w:eastAsia="Calibri" w:hAnsi="Arial" w:cs="Arial"/>
          <w:sz w:val="22"/>
          <w:szCs w:val="22"/>
          <w:lang w:val="es-ES"/>
        </w:rPr>
        <w:t xml:space="preserve"> después de</w:t>
      </w:r>
      <w:r w:rsidR="005B4A30" w:rsidRPr="0021766E">
        <w:rPr>
          <w:rFonts w:ascii="Arial" w:eastAsia="Calibri" w:hAnsi="Arial" w:cs="Arial"/>
          <w:sz w:val="22"/>
          <w:szCs w:val="22"/>
          <w:lang w:val="es-ES"/>
        </w:rPr>
        <w:t xml:space="preserve"> analizar el artículo 20 de la Ley 1150 de 2007</w:t>
      </w:r>
      <w:r w:rsidR="005B4A30">
        <w:rPr>
          <w:rFonts w:ascii="Arial" w:eastAsia="Calibri" w:hAnsi="Arial" w:cs="Arial"/>
          <w:sz w:val="22"/>
          <w:szCs w:val="22"/>
          <w:lang w:val="es-ES"/>
        </w:rPr>
        <w:t>–</w:t>
      </w:r>
      <w:r w:rsidR="009536E8" w:rsidRPr="0021766E">
        <w:rPr>
          <w:rFonts w:ascii="Arial" w:eastAsia="Calibri" w:hAnsi="Arial" w:cs="Arial"/>
          <w:sz w:val="22"/>
          <w:szCs w:val="22"/>
          <w:lang w:val="es-ES"/>
        </w:rPr>
        <w:t xml:space="preserve"> concluyó que:</w:t>
      </w:r>
    </w:p>
    <w:p w14:paraId="01D74A56" w14:textId="77777777" w:rsidR="005B4A30" w:rsidRPr="0021766E" w:rsidRDefault="005B4A30" w:rsidP="00DA6CB8">
      <w:pPr>
        <w:spacing w:line="276" w:lineRule="auto"/>
        <w:ind w:firstLine="709"/>
        <w:jc w:val="both"/>
        <w:rPr>
          <w:rFonts w:ascii="Arial" w:eastAsia="Calibri" w:hAnsi="Arial" w:cs="Arial"/>
          <w:sz w:val="22"/>
          <w:szCs w:val="22"/>
          <w:lang w:val="es-ES"/>
        </w:rPr>
      </w:pPr>
    </w:p>
    <w:p w14:paraId="5DF816B5" w14:textId="63088F76" w:rsidR="005D4BF7" w:rsidRPr="0021766E" w:rsidRDefault="009536E8" w:rsidP="009536E8">
      <w:pPr>
        <w:ind w:left="709" w:right="709"/>
        <w:jc w:val="both"/>
        <w:rPr>
          <w:rFonts w:ascii="Arial" w:eastAsia="Calibri" w:hAnsi="Arial" w:cs="Arial"/>
          <w:sz w:val="21"/>
          <w:szCs w:val="21"/>
          <w:lang w:val="es-ES"/>
        </w:rPr>
      </w:pPr>
      <w:r w:rsidRPr="0021766E">
        <w:rPr>
          <w:rFonts w:ascii="Arial" w:eastAsia="Calibri" w:hAnsi="Arial" w:cs="Arial"/>
          <w:sz w:val="21"/>
          <w:szCs w:val="21"/>
          <w:lang w:val="es-ES"/>
        </w:rPr>
        <w:t xml:space="preserve">[…] </w:t>
      </w:r>
      <w:r w:rsidR="005D4BF7" w:rsidRPr="0021766E">
        <w:rPr>
          <w:rFonts w:ascii="Arial" w:eastAsia="Calibri" w:hAnsi="Arial" w:cs="Arial"/>
          <w:sz w:val="21"/>
          <w:szCs w:val="21"/>
          <w:lang w:val="es-ES"/>
        </w:rPr>
        <w:t xml:space="preserve">existen dos </w:t>
      </w:r>
      <w:r w:rsidR="00291CD3" w:rsidRPr="0021766E">
        <w:rPr>
          <w:rFonts w:ascii="Arial" w:eastAsia="Calibri" w:hAnsi="Arial" w:cs="Arial"/>
          <w:sz w:val="21"/>
          <w:szCs w:val="21"/>
          <w:lang w:val="es-ES"/>
        </w:rPr>
        <w:t xml:space="preserve">grupos de </w:t>
      </w:r>
      <w:r w:rsidR="005D4BF7" w:rsidRPr="0021766E">
        <w:rPr>
          <w:rFonts w:ascii="Arial" w:eastAsia="Calibri" w:hAnsi="Arial" w:cs="Arial"/>
          <w:sz w:val="21"/>
          <w:szCs w:val="21"/>
          <w:lang w:val="es-ES"/>
        </w:rPr>
        <w:t>supuestos en el artículo 20 de la Ley 1150 de 2007</w:t>
      </w:r>
      <w:r w:rsidR="00291CD3" w:rsidRPr="0021766E">
        <w:rPr>
          <w:rFonts w:ascii="Arial" w:eastAsia="Calibri" w:hAnsi="Arial" w:cs="Arial"/>
          <w:sz w:val="21"/>
          <w:szCs w:val="21"/>
          <w:lang w:val="es-ES"/>
        </w:rPr>
        <w:t>,</w:t>
      </w:r>
      <w:r w:rsidR="005D4BF7" w:rsidRPr="0021766E">
        <w:rPr>
          <w:rFonts w:ascii="Arial" w:eastAsia="Calibri" w:hAnsi="Arial" w:cs="Arial"/>
          <w:sz w:val="21"/>
          <w:szCs w:val="21"/>
          <w:lang w:val="es-ES"/>
        </w:rPr>
        <w:t xml:space="preserve"> bajo los cuales es posible someter el régimen contractual aplicable a los reglamentos de los organismos internacionales</w:t>
      </w:r>
      <w:r w:rsidR="00101C2B" w:rsidRPr="0021766E">
        <w:rPr>
          <w:rFonts w:ascii="Arial" w:eastAsia="Calibri" w:hAnsi="Arial" w:cs="Arial"/>
          <w:sz w:val="21"/>
          <w:szCs w:val="21"/>
          <w:lang w:val="es-ES"/>
        </w:rPr>
        <w:t>:</w:t>
      </w:r>
      <w:r w:rsidR="005D4BF7" w:rsidRPr="0021766E">
        <w:rPr>
          <w:rFonts w:ascii="Arial" w:eastAsia="Calibri" w:hAnsi="Arial" w:cs="Arial"/>
          <w:sz w:val="21"/>
          <w:szCs w:val="21"/>
          <w:lang w:val="es-ES"/>
        </w:rPr>
        <w:t xml:space="preserve"> el primer </w:t>
      </w:r>
      <w:r w:rsidR="00291CD3" w:rsidRPr="0021766E">
        <w:rPr>
          <w:rFonts w:ascii="Arial" w:eastAsia="Calibri" w:hAnsi="Arial" w:cs="Arial"/>
          <w:sz w:val="21"/>
          <w:szCs w:val="21"/>
          <w:lang w:val="es-ES"/>
        </w:rPr>
        <w:t>grupo</w:t>
      </w:r>
      <w:r w:rsidR="005D4BF7" w:rsidRPr="0021766E">
        <w:rPr>
          <w:rFonts w:ascii="Arial" w:eastAsia="Calibri" w:hAnsi="Arial" w:cs="Arial"/>
          <w:sz w:val="21"/>
          <w:szCs w:val="21"/>
          <w:lang w:val="es-ES"/>
        </w:rPr>
        <w:t xml:space="preserve">, regulado en el inciso primero, donde dicha posibilidad se condiciona a que los contratos o convenios  </w:t>
      </w:r>
      <w:r w:rsidR="00101C2B" w:rsidRPr="0021766E">
        <w:rPr>
          <w:rFonts w:ascii="Arial" w:eastAsia="Calibri" w:hAnsi="Arial" w:cs="Arial"/>
          <w:sz w:val="21"/>
          <w:szCs w:val="21"/>
          <w:lang w:val="es-ES"/>
        </w:rPr>
        <w:t>se financien en el 50% o más</w:t>
      </w:r>
      <w:r w:rsidR="005D4BF7" w:rsidRPr="0021766E">
        <w:rPr>
          <w:rFonts w:ascii="Arial" w:eastAsia="Calibri" w:hAnsi="Arial" w:cs="Arial"/>
          <w:sz w:val="21"/>
          <w:szCs w:val="21"/>
          <w:lang w:val="es-ES"/>
        </w:rPr>
        <w:t xml:space="preserve"> con fondos de </w:t>
      </w:r>
      <w:r w:rsidR="00101C2B" w:rsidRPr="0021766E">
        <w:rPr>
          <w:rFonts w:ascii="Arial" w:eastAsia="Calibri" w:hAnsi="Arial" w:cs="Arial"/>
          <w:sz w:val="21"/>
          <w:szCs w:val="21"/>
          <w:lang w:val="es-ES"/>
        </w:rPr>
        <w:t xml:space="preserve">dichos </w:t>
      </w:r>
      <w:r w:rsidR="007E2119" w:rsidRPr="0021766E">
        <w:rPr>
          <w:rFonts w:ascii="Arial" w:eastAsia="Calibri" w:hAnsi="Arial" w:cs="Arial"/>
          <w:sz w:val="21"/>
          <w:szCs w:val="21"/>
          <w:lang w:val="es-ES"/>
        </w:rPr>
        <w:t xml:space="preserve">organismos de cooperación, asistencia o ayudas internacionales </w:t>
      </w:r>
      <w:r w:rsidR="00101C2B" w:rsidRPr="0021766E">
        <w:rPr>
          <w:rFonts w:ascii="Arial" w:eastAsia="Calibri" w:hAnsi="Arial" w:cs="Arial"/>
          <w:sz w:val="21"/>
          <w:szCs w:val="21"/>
          <w:lang w:val="es-ES"/>
        </w:rPr>
        <w:t xml:space="preserve">y, el segundo </w:t>
      </w:r>
      <w:r w:rsidR="00291CD3" w:rsidRPr="0021766E">
        <w:rPr>
          <w:rFonts w:ascii="Arial" w:eastAsia="Calibri" w:hAnsi="Arial" w:cs="Arial"/>
          <w:sz w:val="21"/>
          <w:szCs w:val="21"/>
          <w:lang w:val="es-ES"/>
        </w:rPr>
        <w:t>grupo</w:t>
      </w:r>
      <w:r w:rsidR="00101C2B" w:rsidRPr="0021766E">
        <w:rPr>
          <w:rFonts w:ascii="Arial" w:eastAsia="Calibri" w:hAnsi="Arial" w:cs="Arial"/>
          <w:sz w:val="21"/>
          <w:szCs w:val="21"/>
          <w:lang w:val="es-ES"/>
        </w:rPr>
        <w:t xml:space="preserve">, regulado en el inciso segundo, donde dicha posibilidad se condiciona a que se configure alguno de los 6 supuestos enlistados </w:t>
      </w:r>
      <w:r w:rsidR="00291CD3" w:rsidRPr="0021766E">
        <w:rPr>
          <w:rFonts w:ascii="Arial" w:eastAsia="Calibri" w:hAnsi="Arial" w:cs="Arial"/>
          <w:sz w:val="21"/>
          <w:szCs w:val="21"/>
          <w:lang w:val="es-ES"/>
        </w:rPr>
        <w:t>atrás</w:t>
      </w:r>
      <w:r w:rsidR="00101C2B" w:rsidRPr="0021766E">
        <w:rPr>
          <w:rFonts w:ascii="Arial" w:eastAsia="Calibri" w:hAnsi="Arial" w:cs="Arial"/>
          <w:sz w:val="21"/>
          <w:szCs w:val="21"/>
          <w:lang w:val="es-ES"/>
        </w:rPr>
        <w:t xml:space="preserve">, sin que resulte exigible algún porcentaje de incorporación de recursos. En todo caso, frente a ambos </w:t>
      </w:r>
      <w:r w:rsidR="00291CD3" w:rsidRPr="0021766E">
        <w:rPr>
          <w:rFonts w:ascii="Arial" w:eastAsia="Calibri" w:hAnsi="Arial" w:cs="Arial"/>
          <w:sz w:val="21"/>
          <w:szCs w:val="21"/>
          <w:lang w:val="es-ES"/>
        </w:rPr>
        <w:t>grupos</w:t>
      </w:r>
      <w:r w:rsidR="00101C2B" w:rsidRPr="0021766E">
        <w:rPr>
          <w:rFonts w:ascii="Arial" w:eastAsia="Calibri" w:hAnsi="Arial" w:cs="Arial"/>
          <w:sz w:val="21"/>
          <w:szCs w:val="21"/>
          <w:lang w:val="es-ES"/>
        </w:rPr>
        <w:t>, la aplicación de los reglamentos de tales entidades internacionales es una posibilidad por la que pueden optar o no las partes; es decir, configurados los requisitos indicados</w:t>
      </w:r>
      <w:r w:rsidR="00291CD3" w:rsidRPr="0021766E">
        <w:rPr>
          <w:rFonts w:ascii="Arial" w:eastAsia="Calibri" w:hAnsi="Arial" w:cs="Arial"/>
          <w:sz w:val="21"/>
          <w:szCs w:val="21"/>
          <w:lang w:val="es-ES"/>
        </w:rPr>
        <w:t>,</w:t>
      </w:r>
      <w:r w:rsidR="00101C2B" w:rsidRPr="0021766E">
        <w:rPr>
          <w:rFonts w:ascii="Arial" w:eastAsia="Calibri" w:hAnsi="Arial" w:cs="Arial"/>
          <w:sz w:val="21"/>
          <w:szCs w:val="21"/>
          <w:lang w:val="es-ES"/>
        </w:rPr>
        <w:t xml:space="preserve"> las partes pueden deci</w:t>
      </w:r>
      <w:r w:rsidR="00291CD3" w:rsidRPr="0021766E">
        <w:rPr>
          <w:rFonts w:ascii="Arial" w:eastAsia="Calibri" w:hAnsi="Arial" w:cs="Arial"/>
          <w:sz w:val="21"/>
          <w:szCs w:val="21"/>
          <w:lang w:val="es-ES"/>
        </w:rPr>
        <w:t>di</w:t>
      </w:r>
      <w:r w:rsidR="00101C2B" w:rsidRPr="0021766E">
        <w:rPr>
          <w:rFonts w:ascii="Arial" w:eastAsia="Calibri" w:hAnsi="Arial" w:cs="Arial"/>
          <w:sz w:val="21"/>
          <w:szCs w:val="21"/>
          <w:lang w:val="es-ES"/>
        </w:rPr>
        <w:t>r si someten los contratos a los reglamentos de las entidades internacionales o si se rigen por el Estatuto General de Contratación de la Administración Pública.</w:t>
      </w:r>
    </w:p>
    <w:p w14:paraId="5A749F98" w14:textId="77777777" w:rsidR="009536E8" w:rsidRPr="0021766E" w:rsidRDefault="009536E8" w:rsidP="009536E8">
      <w:pPr>
        <w:ind w:left="709" w:right="709"/>
        <w:jc w:val="both"/>
        <w:rPr>
          <w:rFonts w:ascii="Arial" w:eastAsia="Calibri" w:hAnsi="Arial" w:cs="Arial"/>
          <w:sz w:val="21"/>
          <w:szCs w:val="21"/>
          <w:lang w:val="es-ES"/>
        </w:rPr>
      </w:pPr>
    </w:p>
    <w:p w14:paraId="55356EAE" w14:textId="257EA899" w:rsidR="00317360" w:rsidRPr="001F1A7F" w:rsidRDefault="009536E8" w:rsidP="00BC2E68">
      <w:pPr>
        <w:spacing w:after="120" w:line="276" w:lineRule="auto"/>
        <w:ind w:firstLine="709"/>
        <w:jc w:val="both"/>
        <w:rPr>
          <w:rFonts w:ascii="Arial" w:hAnsi="Arial" w:cs="Arial"/>
          <w:b/>
          <w:color w:val="000000" w:themeColor="text1"/>
          <w:sz w:val="22"/>
        </w:rPr>
      </w:pPr>
      <w:r w:rsidRPr="0021766E">
        <w:rPr>
          <w:rFonts w:ascii="Arial" w:eastAsia="Calibri" w:hAnsi="Arial" w:cs="Arial"/>
          <w:sz w:val="22"/>
          <w:szCs w:val="22"/>
          <w:lang w:val="es-ES"/>
        </w:rPr>
        <w:t>De otra parte</w:t>
      </w:r>
      <w:r w:rsidR="001E60A4">
        <w:rPr>
          <w:rFonts w:ascii="Arial" w:eastAsia="Calibri" w:hAnsi="Arial" w:cs="Arial"/>
          <w:sz w:val="22"/>
          <w:szCs w:val="22"/>
          <w:lang w:val="es-ES"/>
        </w:rPr>
        <w:t>,</w:t>
      </w:r>
      <w:r w:rsidRPr="0021766E">
        <w:rPr>
          <w:rFonts w:ascii="Arial" w:eastAsia="Calibri" w:hAnsi="Arial" w:cs="Arial"/>
          <w:sz w:val="22"/>
          <w:szCs w:val="22"/>
          <w:lang w:val="es-ES"/>
        </w:rPr>
        <w:t xml:space="preserve"> </w:t>
      </w:r>
      <w:r w:rsidR="007E2119" w:rsidRPr="0021766E">
        <w:rPr>
          <w:rFonts w:ascii="Arial" w:eastAsia="Calibri" w:hAnsi="Arial" w:cs="Arial"/>
          <w:sz w:val="22"/>
          <w:szCs w:val="22"/>
          <w:lang w:val="es-ES"/>
        </w:rPr>
        <w:t xml:space="preserve">en relación con los contratos del inciso primero del artículo 20 de la Ley 1150 de 2007, </w:t>
      </w:r>
      <w:r w:rsidR="001E60A4">
        <w:rPr>
          <w:rFonts w:ascii="Arial" w:eastAsia="Calibri" w:hAnsi="Arial" w:cs="Arial"/>
          <w:sz w:val="22"/>
          <w:szCs w:val="22"/>
          <w:lang w:val="es-ES"/>
        </w:rPr>
        <w:t xml:space="preserve">conviene mencionar </w:t>
      </w:r>
      <w:r w:rsidRPr="0021766E">
        <w:rPr>
          <w:rFonts w:ascii="Arial" w:eastAsia="Calibri" w:hAnsi="Arial" w:cs="Arial"/>
          <w:sz w:val="22"/>
          <w:szCs w:val="22"/>
          <w:lang w:val="es-ES"/>
        </w:rPr>
        <w:t xml:space="preserve">que </w:t>
      </w:r>
      <w:r w:rsidR="00097BD2" w:rsidRPr="0021766E">
        <w:rPr>
          <w:rFonts w:ascii="Arial" w:eastAsia="Calibri" w:hAnsi="Arial" w:cs="Arial"/>
          <w:sz w:val="22"/>
          <w:szCs w:val="22"/>
          <w:lang w:val="es-ES"/>
        </w:rPr>
        <w:t xml:space="preserve">dentro de la ejecución del contrato o convenio pueden presentarse situaciones en las que el porcentaje de los aportes sea modificado, en virtud de su adición o no ejecución en los términos pactados, por lo que previendo este escenario el artículo 2.2.1.2.4.4.1. del Decreto 1082 de 2015 </w:t>
      </w:r>
      <w:r w:rsidR="003F29E8" w:rsidRPr="0021766E">
        <w:rPr>
          <w:rFonts w:ascii="Arial" w:eastAsia="Calibri" w:hAnsi="Arial" w:cs="Arial"/>
          <w:sz w:val="22"/>
          <w:szCs w:val="22"/>
          <w:lang w:val="es-ES"/>
        </w:rPr>
        <w:t xml:space="preserve">estableció </w:t>
      </w:r>
      <w:r w:rsidR="00097BD2" w:rsidRPr="0021766E">
        <w:rPr>
          <w:rFonts w:ascii="Arial" w:eastAsia="Calibri" w:hAnsi="Arial" w:cs="Arial"/>
          <w:sz w:val="22"/>
          <w:szCs w:val="22"/>
          <w:lang w:val="es-ES"/>
        </w:rPr>
        <w:t xml:space="preserve">que: </w:t>
      </w:r>
      <w:r w:rsidR="00097BD2" w:rsidRPr="0021766E">
        <w:rPr>
          <w:rFonts w:ascii="Arial" w:eastAsia="Calibri" w:hAnsi="Arial" w:cs="Arial"/>
          <w:sz w:val="22"/>
          <w:lang w:val="es-ES"/>
        </w:rPr>
        <w:t>«</w:t>
      </w:r>
      <w:r w:rsidR="00097BD2" w:rsidRPr="0021766E">
        <w:rPr>
          <w:rFonts w:ascii="Arial" w:eastAsia="Calibri" w:hAnsi="Arial" w:cs="Arial"/>
          <w:sz w:val="22"/>
          <w:szCs w:val="22"/>
          <w:lang w:val="es-ES"/>
        </w:rPr>
        <w:t xml:space="preserve">se deben </w:t>
      </w:r>
      <w:r w:rsidR="00097BD2" w:rsidRPr="0021766E">
        <w:rPr>
          <w:rFonts w:ascii="Arial" w:eastAsia="Calibri" w:hAnsi="Arial" w:cs="Arial"/>
          <w:sz w:val="22"/>
          <w:szCs w:val="22"/>
          <w:lang w:val="es-ES"/>
        </w:rPr>
        <w:lastRenderedPageBreak/>
        <w:t>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00097BD2" w:rsidRPr="0021766E">
        <w:rPr>
          <w:rFonts w:ascii="Arial" w:eastAsia="Calibri" w:hAnsi="Arial" w:cs="Arial"/>
          <w:sz w:val="22"/>
          <w:lang w:val="es-ES"/>
        </w:rPr>
        <w:t>»</w:t>
      </w:r>
      <w:r w:rsidR="00097BD2" w:rsidRPr="0021766E">
        <w:rPr>
          <w:rStyle w:val="Refdenotaalpie"/>
          <w:rFonts w:ascii="Arial" w:eastAsia="Calibri" w:hAnsi="Arial" w:cs="Arial"/>
          <w:sz w:val="22"/>
          <w:lang w:val="es-ES"/>
        </w:rPr>
        <w:footnoteReference w:id="7"/>
      </w:r>
      <w:r w:rsidR="00986A45">
        <w:rPr>
          <w:rFonts w:ascii="Arial" w:eastAsia="Calibri" w:hAnsi="Arial" w:cs="Arial"/>
          <w:sz w:val="22"/>
          <w:szCs w:val="22"/>
          <w:lang w:val="es-ES"/>
        </w:rPr>
        <w:t>.A</w:t>
      </w:r>
      <w:r w:rsidR="00097BD2" w:rsidRPr="0021766E">
        <w:rPr>
          <w:rFonts w:ascii="Arial" w:eastAsia="Calibri" w:hAnsi="Arial" w:cs="Arial"/>
          <w:sz w:val="22"/>
          <w:szCs w:val="22"/>
          <w:lang w:val="es-ES"/>
        </w:rPr>
        <w:t>sí las cosas</w:t>
      </w:r>
      <w:r w:rsidR="00986A45">
        <w:rPr>
          <w:rFonts w:ascii="Arial" w:eastAsia="Calibri" w:hAnsi="Arial" w:cs="Arial"/>
          <w:sz w:val="22"/>
          <w:szCs w:val="22"/>
          <w:lang w:val="es-ES"/>
        </w:rPr>
        <w:t>,</w:t>
      </w:r>
      <w:r w:rsidR="00097BD2" w:rsidRPr="0021766E">
        <w:rPr>
          <w:rFonts w:ascii="Arial" w:eastAsia="Calibri" w:hAnsi="Arial" w:cs="Arial"/>
          <w:sz w:val="22"/>
          <w:szCs w:val="22"/>
          <w:lang w:val="es-ES"/>
        </w:rPr>
        <w:t xml:space="preserve"> l</w:t>
      </w:r>
      <w:r w:rsidR="00986A45">
        <w:rPr>
          <w:rFonts w:ascii="Arial" w:eastAsia="Calibri" w:hAnsi="Arial" w:cs="Arial"/>
          <w:sz w:val="22"/>
          <w:szCs w:val="22"/>
          <w:lang w:val="es-ES"/>
        </w:rPr>
        <w:t>a</w:t>
      </w:r>
      <w:r w:rsidR="00097BD2" w:rsidRPr="0021766E">
        <w:rPr>
          <w:rFonts w:ascii="Arial" w:eastAsia="Calibri" w:hAnsi="Arial" w:cs="Arial"/>
          <w:sz w:val="22"/>
          <w:szCs w:val="22"/>
          <w:lang w:val="es-ES"/>
        </w:rPr>
        <w:t xml:space="preserve"> entidad contratante debe realizar un constante monitoreo respecto de los aportes de cada una de las partes para determinar si se debe realizar un ajuste frente al régimen aplicable</w:t>
      </w:r>
      <w:r w:rsidR="00BF6B5D" w:rsidRPr="0021766E">
        <w:rPr>
          <w:rFonts w:ascii="Arial" w:eastAsia="Calibri" w:hAnsi="Arial" w:cs="Arial"/>
          <w:sz w:val="22"/>
          <w:szCs w:val="22"/>
          <w:lang w:val="es-ES"/>
        </w:rPr>
        <w:t xml:space="preserve">, esto </w:t>
      </w:r>
      <w:r w:rsidR="00986A45">
        <w:rPr>
          <w:rFonts w:ascii="Arial" w:eastAsia="Calibri" w:hAnsi="Arial" w:cs="Arial"/>
          <w:sz w:val="22"/>
          <w:szCs w:val="22"/>
          <w:lang w:val="es-ES"/>
        </w:rPr>
        <w:t xml:space="preserve">es, </w:t>
      </w:r>
      <w:r w:rsidR="00BF6B5D" w:rsidRPr="0021766E">
        <w:rPr>
          <w:rFonts w:ascii="Arial" w:eastAsia="Calibri" w:hAnsi="Arial" w:cs="Arial"/>
          <w:sz w:val="22"/>
          <w:szCs w:val="22"/>
          <w:lang w:val="es-ES"/>
        </w:rPr>
        <w:t>en relación con los contratos regulados en el inciso primero del artículo 20 de la Ley 1150 de 2007.</w:t>
      </w:r>
    </w:p>
    <w:p w14:paraId="2DDBE4A9" w14:textId="37A52501" w:rsidR="00317360" w:rsidRPr="001F1A7F" w:rsidRDefault="00801071" w:rsidP="00BC2E68">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Ahora bien, e</w:t>
      </w:r>
      <w:r w:rsidR="00317360" w:rsidRPr="001F1A7F">
        <w:rPr>
          <w:rFonts w:ascii="Arial" w:hAnsi="Arial" w:cs="Arial"/>
          <w:color w:val="000000" w:themeColor="text1"/>
          <w:sz w:val="22"/>
        </w:rPr>
        <w:t>l artículo 2.2.1.1.1.3.1 del Decreto 1082 de 2015 defin</w:t>
      </w:r>
      <w:r w:rsidR="0074174E">
        <w:rPr>
          <w:rFonts w:ascii="Arial" w:hAnsi="Arial" w:cs="Arial"/>
          <w:color w:val="000000" w:themeColor="text1"/>
          <w:sz w:val="22"/>
        </w:rPr>
        <w:t>e</w:t>
      </w:r>
      <w:r w:rsidR="00317360" w:rsidRPr="001F1A7F">
        <w:rPr>
          <w:rFonts w:ascii="Arial" w:hAnsi="Arial" w:cs="Arial"/>
          <w:color w:val="000000" w:themeColor="text1"/>
          <w:sz w:val="22"/>
        </w:rPr>
        <w:t xml:space="preserve"> algunas palabras o expresiones, dotándolas de significado legal, </w:t>
      </w:r>
      <w:r w:rsidR="00056F46" w:rsidRPr="001F1A7F">
        <w:rPr>
          <w:rFonts w:ascii="Arial" w:hAnsi="Arial" w:cs="Arial"/>
          <w:color w:val="000000" w:themeColor="text1"/>
          <w:sz w:val="22"/>
        </w:rPr>
        <w:t>de acuerdo con el</w:t>
      </w:r>
      <w:r w:rsidR="00317360" w:rsidRPr="001F1A7F">
        <w:rPr>
          <w:rFonts w:ascii="Arial" w:hAnsi="Arial" w:cs="Arial"/>
          <w:color w:val="000000" w:themeColor="text1"/>
          <w:sz w:val="22"/>
        </w:rPr>
        <w:t xml:space="preserve"> contexto en que se emplean, esto es, en el marco de la reglamentación de las normas del ordenamiento jurídico que gobiernan la contratación estatal. No obstante, es apenas lógico que no haya establecido la definición de todos los conceptos utilizados en el mencionado reglamento</w:t>
      </w:r>
      <w:r>
        <w:rPr>
          <w:rFonts w:ascii="Arial" w:hAnsi="Arial" w:cs="Arial"/>
          <w:color w:val="000000" w:themeColor="text1"/>
          <w:sz w:val="22"/>
        </w:rPr>
        <w:t>. En esta medida</w:t>
      </w:r>
      <w:r w:rsidR="00317360" w:rsidRPr="001F1A7F">
        <w:rPr>
          <w:rFonts w:ascii="Arial" w:hAnsi="Arial" w:cs="Arial"/>
          <w:color w:val="000000" w:themeColor="text1"/>
          <w:sz w:val="22"/>
        </w:rPr>
        <w:t>,</w:t>
      </w:r>
      <w:r>
        <w:rPr>
          <w:rFonts w:ascii="Arial" w:hAnsi="Arial" w:cs="Arial"/>
          <w:color w:val="000000" w:themeColor="text1"/>
          <w:sz w:val="22"/>
        </w:rPr>
        <w:t xml:space="preserve"> en congruencia con la pauta </w:t>
      </w:r>
      <w:r w:rsidR="008B2F33">
        <w:rPr>
          <w:rFonts w:ascii="Arial" w:hAnsi="Arial" w:cs="Arial"/>
          <w:color w:val="000000" w:themeColor="text1"/>
          <w:sz w:val="22"/>
        </w:rPr>
        <w:t>hermenéutica</w:t>
      </w:r>
      <w:r>
        <w:rPr>
          <w:rFonts w:ascii="Arial" w:hAnsi="Arial" w:cs="Arial"/>
          <w:color w:val="000000" w:themeColor="text1"/>
          <w:sz w:val="22"/>
        </w:rPr>
        <w:t xml:space="preserve"> del </w:t>
      </w:r>
      <w:r w:rsidR="008B2F33">
        <w:rPr>
          <w:rFonts w:ascii="Arial" w:hAnsi="Arial" w:cs="Arial"/>
          <w:color w:val="000000" w:themeColor="text1"/>
          <w:sz w:val="22"/>
        </w:rPr>
        <w:t>artículo 28 del Código Civil,</w:t>
      </w:r>
      <w:r w:rsidR="00317360" w:rsidRPr="001F1A7F">
        <w:rPr>
          <w:rFonts w:ascii="Arial" w:hAnsi="Arial" w:cs="Arial"/>
          <w:color w:val="000000" w:themeColor="text1"/>
          <w:sz w:val="22"/>
        </w:rPr>
        <w:t xml:space="preserve"> </w:t>
      </w:r>
      <w:r>
        <w:rPr>
          <w:rFonts w:ascii="Arial" w:hAnsi="Arial" w:cs="Arial"/>
          <w:color w:val="000000" w:themeColor="text1"/>
          <w:sz w:val="22"/>
        </w:rPr>
        <w:t>la norma anteriormente citada también</w:t>
      </w:r>
      <w:r w:rsidR="00317360" w:rsidRPr="001F1A7F">
        <w:rPr>
          <w:rFonts w:ascii="Arial" w:hAnsi="Arial" w:cs="Arial"/>
          <w:color w:val="000000" w:themeColor="text1"/>
          <w:sz w:val="22"/>
        </w:rPr>
        <w:t xml:space="preserve"> precisó</w:t>
      </w:r>
      <w:r>
        <w:rPr>
          <w:rFonts w:ascii="Arial" w:hAnsi="Arial" w:cs="Arial"/>
          <w:color w:val="000000" w:themeColor="text1"/>
          <w:sz w:val="21"/>
          <w:szCs w:val="21"/>
        </w:rPr>
        <w:t xml:space="preserve"> </w:t>
      </w:r>
      <w:r w:rsidRPr="00BC2E68">
        <w:rPr>
          <w:rFonts w:ascii="Arial" w:hAnsi="Arial" w:cs="Arial"/>
          <w:color w:val="000000" w:themeColor="text1"/>
          <w:sz w:val="22"/>
          <w:szCs w:val="22"/>
        </w:rPr>
        <w:t>que «</w:t>
      </w:r>
      <w:r w:rsidR="00317360" w:rsidRPr="00BC2E68">
        <w:rPr>
          <w:rFonts w:ascii="Arial" w:hAnsi="Arial" w:cs="Arial"/>
          <w:color w:val="000000" w:themeColor="text1"/>
          <w:sz w:val="22"/>
          <w:szCs w:val="22"/>
        </w:rPr>
        <w:t xml:space="preserve">Los términos no definidos en el Título </w:t>
      </w:r>
      <w:r w:rsidR="00317360" w:rsidRPr="00BC2E68">
        <w:rPr>
          <w:rFonts w:ascii="Arial" w:hAnsi="Arial" w:cs="Arial"/>
          <w:color w:val="000000" w:themeColor="text1"/>
          <w:sz w:val="22"/>
          <w:szCs w:val="22"/>
        </w:rPr>
        <w:lastRenderedPageBreak/>
        <w:t>I de la Parte 2 del presente decreto y utilizados frecuentemente deben entenderse de acuerdo con su significado natural y obvio</w:t>
      </w:r>
      <w:r w:rsidRPr="00BC2E68">
        <w:rPr>
          <w:rFonts w:ascii="Arial" w:hAnsi="Arial" w:cs="Arial"/>
          <w:color w:val="000000" w:themeColor="text1"/>
          <w:sz w:val="22"/>
          <w:szCs w:val="22"/>
        </w:rPr>
        <w:t>»</w:t>
      </w:r>
      <w:r w:rsidR="00317360" w:rsidRPr="00BC2E68">
        <w:rPr>
          <w:rFonts w:ascii="Arial" w:hAnsi="Arial" w:cs="Arial"/>
          <w:color w:val="000000" w:themeColor="text1"/>
          <w:sz w:val="22"/>
          <w:szCs w:val="22"/>
        </w:rPr>
        <w:t>.</w:t>
      </w:r>
    </w:p>
    <w:p w14:paraId="17F82855" w14:textId="404D88DF" w:rsidR="00317360" w:rsidRPr="001F1A7F" w:rsidRDefault="00317360" w:rsidP="00BC2E68">
      <w:pPr>
        <w:spacing w:line="276" w:lineRule="auto"/>
        <w:ind w:firstLine="709"/>
        <w:jc w:val="both"/>
        <w:rPr>
          <w:rFonts w:ascii="Arial" w:hAnsi="Arial" w:cs="Arial"/>
          <w:color w:val="000000" w:themeColor="text1"/>
          <w:sz w:val="22"/>
        </w:rPr>
      </w:pPr>
      <w:r w:rsidRPr="001F1A7F">
        <w:rPr>
          <w:rFonts w:ascii="Arial" w:hAnsi="Arial" w:cs="Arial"/>
          <w:color w:val="000000" w:themeColor="text1"/>
          <w:sz w:val="22"/>
        </w:rPr>
        <w:t xml:space="preserve">El citado precepto indica que las palabras o expresiones que no fueron definidas </w:t>
      </w:r>
      <w:r w:rsidR="0080157D" w:rsidRPr="001F1A7F">
        <w:rPr>
          <w:rFonts w:ascii="Arial" w:hAnsi="Arial" w:cs="Arial"/>
          <w:color w:val="000000" w:themeColor="text1"/>
          <w:sz w:val="22"/>
        </w:rPr>
        <w:t>allí</w:t>
      </w:r>
      <w:r w:rsidRPr="001F1A7F">
        <w:rPr>
          <w:rFonts w:ascii="Arial" w:hAnsi="Arial" w:cs="Arial"/>
          <w:color w:val="000000" w:themeColor="text1"/>
          <w:sz w:val="22"/>
        </w:rPr>
        <w:t xml:space="preserve"> se entenderán en su sentido natural y obvio</w:t>
      </w:r>
      <w:r w:rsidR="0080157D">
        <w:rPr>
          <w:rFonts w:ascii="Arial" w:hAnsi="Arial" w:cs="Arial"/>
          <w:color w:val="000000" w:themeColor="text1"/>
          <w:sz w:val="22"/>
        </w:rPr>
        <w:t>,</w:t>
      </w:r>
      <w:r w:rsidRPr="001F1A7F">
        <w:rPr>
          <w:rFonts w:ascii="Arial" w:hAnsi="Arial" w:cs="Arial"/>
          <w:color w:val="000000" w:themeColor="text1"/>
          <w:sz w:val="22"/>
        </w:rPr>
        <w:t xml:space="preserve"> lo que implica que las mismas deben comprend</w:t>
      </w:r>
      <w:r w:rsidR="0080157D">
        <w:rPr>
          <w:rFonts w:ascii="Arial" w:hAnsi="Arial" w:cs="Arial"/>
          <w:color w:val="000000" w:themeColor="text1"/>
          <w:sz w:val="22"/>
        </w:rPr>
        <w:t>erse</w:t>
      </w:r>
      <w:r w:rsidRPr="001F1A7F">
        <w:rPr>
          <w:rFonts w:ascii="Arial" w:hAnsi="Arial" w:cs="Arial"/>
          <w:color w:val="000000" w:themeColor="text1"/>
          <w:sz w:val="22"/>
        </w:rPr>
        <w:t xml:space="preserve">, según su uso común, en el contexto dentro del cual </w:t>
      </w:r>
      <w:r w:rsidR="0080157D">
        <w:rPr>
          <w:rFonts w:ascii="Arial" w:hAnsi="Arial" w:cs="Arial"/>
          <w:color w:val="000000" w:themeColor="text1"/>
          <w:sz w:val="22"/>
        </w:rPr>
        <w:t>están</w:t>
      </w:r>
      <w:r w:rsidRPr="001F1A7F">
        <w:rPr>
          <w:rFonts w:ascii="Arial" w:hAnsi="Arial" w:cs="Arial"/>
          <w:color w:val="000000" w:themeColor="text1"/>
          <w:sz w:val="22"/>
        </w:rPr>
        <w:t xml:space="preserve"> incluidas.</w:t>
      </w:r>
      <w:r w:rsidR="00801C29">
        <w:rPr>
          <w:rFonts w:ascii="Arial" w:hAnsi="Arial" w:cs="Arial"/>
          <w:color w:val="000000" w:themeColor="text1"/>
          <w:sz w:val="22"/>
        </w:rPr>
        <w:t xml:space="preserve"> Particularmente, t</w:t>
      </w:r>
      <w:r w:rsidRPr="001F1A7F">
        <w:rPr>
          <w:rFonts w:ascii="Arial" w:hAnsi="Arial" w:cs="Arial"/>
          <w:color w:val="000000" w:themeColor="text1"/>
          <w:sz w:val="22"/>
        </w:rPr>
        <w:t xml:space="preserve">ratándose de la contratación </w:t>
      </w:r>
      <w:r>
        <w:rPr>
          <w:rFonts w:ascii="Arial" w:hAnsi="Arial" w:cs="Arial"/>
          <w:color w:val="000000" w:themeColor="text1"/>
          <w:sz w:val="22"/>
        </w:rPr>
        <w:t>con organismos internacionales</w:t>
      </w:r>
      <w:r w:rsidRPr="001F1A7F">
        <w:rPr>
          <w:rFonts w:ascii="Arial" w:hAnsi="Arial" w:cs="Arial"/>
          <w:color w:val="000000" w:themeColor="text1"/>
          <w:sz w:val="22"/>
        </w:rPr>
        <w:t xml:space="preserve">, el artículo </w:t>
      </w:r>
      <w:r w:rsidRPr="00317360">
        <w:rPr>
          <w:rFonts w:ascii="Arial" w:hAnsi="Arial" w:cs="Arial"/>
          <w:color w:val="000000" w:themeColor="text1"/>
          <w:sz w:val="22"/>
        </w:rPr>
        <w:t>2.2.1.2.4.4.1</w:t>
      </w:r>
      <w:r w:rsidRPr="001F1A7F">
        <w:rPr>
          <w:rFonts w:ascii="Arial" w:hAnsi="Arial" w:cs="Arial"/>
          <w:color w:val="000000" w:themeColor="text1"/>
          <w:sz w:val="22"/>
        </w:rPr>
        <w:t xml:space="preserve"> del Decreto 1082 de 2015</w:t>
      </w:r>
      <w:r w:rsidR="00801C29">
        <w:rPr>
          <w:rFonts w:ascii="Arial" w:hAnsi="Arial" w:cs="Arial"/>
          <w:color w:val="000000" w:themeColor="text1"/>
          <w:sz w:val="22"/>
        </w:rPr>
        <w:t xml:space="preserve"> dispone que</w:t>
      </w:r>
      <w:r w:rsidRPr="001F1A7F">
        <w:rPr>
          <w:rFonts w:ascii="Arial" w:hAnsi="Arial" w:cs="Arial"/>
          <w:color w:val="000000" w:themeColor="text1"/>
          <w:sz w:val="22"/>
        </w:rPr>
        <w:t>:</w:t>
      </w:r>
    </w:p>
    <w:p w14:paraId="26300D7C" w14:textId="77777777" w:rsidR="00317360" w:rsidRPr="001F1A7F" w:rsidRDefault="00317360" w:rsidP="00317360">
      <w:pPr>
        <w:jc w:val="both"/>
        <w:rPr>
          <w:rFonts w:ascii="Arial" w:hAnsi="Arial" w:cs="Arial"/>
          <w:color w:val="000000" w:themeColor="text1"/>
          <w:sz w:val="22"/>
        </w:rPr>
      </w:pPr>
    </w:p>
    <w:p w14:paraId="1C822843" w14:textId="77777777" w:rsidR="00317360" w:rsidRPr="001F1A7F" w:rsidRDefault="00317360" w:rsidP="00317360">
      <w:pPr>
        <w:ind w:left="709" w:right="709"/>
        <w:jc w:val="both"/>
        <w:rPr>
          <w:rFonts w:ascii="Arial" w:hAnsi="Arial" w:cs="Arial"/>
          <w:color w:val="000000" w:themeColor="text1"/>
          <w:sz w:val="21"/>
          <w:szCs w:val="21"/>
        </w:rPr>
      </w:pPr>
      <w:r w:rsidRPr="00306A24">
        <w:rPr>
          <w:rFonts w:ascii="Arial" w:hAnsi="Arial" w:cs="Arial"/>
          <w:color w:val="000000" w:themeColor="text1"/>
          <w:sz w:val="21"/>
          <w:szCs w:val="21"/>
        </w:rPr>
        <w:t>Los contratos o convenios financiados con fondos de los organismos multilaterales de crédito, entes gubernamentales extranjeros o personas extranjeras de derecho público, así como aquellos a los que se refiere el inciso 2 del artículo 20 de la Ley 1150 de 2007,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 Ley 1150 de 200</w:t>
      </w:r>
      <w:r>
        <w:rPr>
          <w:rFonts w:ascii="Arial" w:hAnsi="Arial" w:cs="Arial"/>
          <w:color w:val="000000" w:themeColor="text1"/>
          <w:sz w:val="21"/>
          <w:szCs w:val="21"/>
        </w:rPr>
        <w:t>7</w:t>
      </w:r>
      <w:r w:rsidRPr="001F1A7F">
        <w:rPr>
          <w:rFonts w:ascii="Arial" w:hAnsi="Arial" w:cs="Arial"/>
          <w:color w:val="000000" w:themeColor="text1"/>
          <w:sz w:val="21"/>
          <w:szCs w:val="21"/>
        </w:rPr>
        <w:t xml:space="preserve"> […]</w:t>
      </w:r>
    </w:p>
    <w:p w14:paraId="484F607D" w14:textId="77777777" w:rsidR="00317360" w:rsidRPr="001F1A7F" w:rsidRDefault="00317360" w:rsidP="00BC2E68">
      <w:pPr>
        <w:spacing w:line="276" w:lineRule="auto"/>
        <w:ind w:firstLine="709"/>
        <w:jc w:val="both"/>
        <w:rPr>
          <w:rFonts w:ascii="Arial" w:hAnsi="Arial" w:cs="Arial"/>
          <w:color w:val="000000" w:themeColor="text1"/>
          <w:sz w:val="22"/>
        </w:rPr>
      </w:pPr>
    </w:p>
    <w:p w14:paraId="1BA768DF" w14:textId="27E94B24" w:rsidR="00317360" w:rsidRPr="001F1A7F" w:rsidRDefault="00317360">
      <w:pPr>
        <w:spacing w:after="120" w:line="276" w:lineRule="auto"/>
        <w:ind w:firstLine="709"/>
        <w:jc w:val="both"/>
        <w:rPr>
          <w:rFonts w:ascii="Arial" w:hAnsi="Arial" w:cs="Arial"/>
          <w:color w:val="000000" w:themeColor="text1"/>
          <w:sz w:val="22"/>
        </w:rPr>
      </w:pPr>
      <w:r w:rsidRPr="001F1A7F">
        <w:rPr>
          <w:rFonts w:ascii="Arial" w:hAnsi="Arial" w:cs="Arial"/>
          <w:color w:val="000000" w:themeColor="text1"/>
          <w:sz w:val="22"/>
        </w:rPr>
        <w:t>El texto citado faculta a las entidades estales para c</w:t>
      </w:r>
      <w:r>
        <w:rPr>
          <w:rFonts w:ascii="Arial" w:hAnsi="Arial" w:cs="Arial"/>
          <w:color w:val="000000" w:themeColor="text1"/>
          <w:sz w:val="22"/>
        </w:rPr>
        <w:t xml:space="preserve">elebrar contratos </w:t>
      </w:r>
      <w:r w:rsidRPr="00306A24">
        <w:rPr>
          <w:rFonts w:ascii="Arial" w:hAnsi="Arial" w:cs="Arial"/>
          <w:color w:val="000000" w:themeColor="text1"/>
          <w:sz w:val="22"/>
        </w:rPr>
        <w:t>o convenios financiados</w:t>
      </w:r>
      <w:r>
        <w:rPr>
          <w:rFonts w:ascii="Arial" w:hAnsi="Arial" w:cs="Arial"/>
          <w:color w:val="000000" w:themeColor="text1"/>
          <w:sz w:val="22"/>
        </w:rPr>
        <w:t xml:space="preserve"> por fondos de: i) </w:t>
      </w:r>
      <w:r w:rsidRPr="00317360">
        <w:rPr>
          <w:rFonts w:ascii="Arial" w:hAnsi="Arial" w:cs="Arial"/>
          <w:color w:val="000000" w:themeColor="text1"/>
          <w:sz w:val="22"/>
        </w:rPr>
        <w:t>organismos multilaterales de crédito</w:t>
      </w:r>
      <w:r>
        <w:rPr>
          <w:rFonts w:ascii="Arial" w:hAnsi="Arial" w:cs="Arial"/>
          <w:color w:val="000000" w:themeColor="text1"/>
          <w:sz w:val="22"/>
        </w:rPr>
        <w:t xml:space="preserve">; ii) </w:t>
      </w:r>
      <w:r w:rsidRPr="00306A24">
        <w:rPr>
          <w:rFonts w:ascii="Arial" w:hAnsi="Arial" w:cs="Arial"/>
          <w:color w:val="000000" w:themeColor="text1"/>
          <w:sz w:val="22"/>
        </w:rPr>
        <w:t xml:space="preserve">entes gubernamentales extranjeros o </w:t>
      </w:r>
      <w:r>
        <w:rPr>
          <w:rFonts w:ascii="Arial" w:hAnsi="Arial" w:cs="Arial"/>
          <w:color w:val="000000" w:themeColor="text1"/>
          <w:sz w:val="22"/>
        </w:rPr>
        <w:t xml:space="preserve">iii) </w:t>
      </w:r>
      <w:r w:rsidRPr="00306A24">
        <w:rPr>
          <w:rFonts w:ascii="Arial" w:hAnsi="Arial" w:cs="Arial"/>
          <w:color w:val="000000" w:themeColor="text1"/>
          <w:sz w:val="22"/>
        </w:rPr>
        <w:t>personas extranjeras de derecho público</w:t>
      </w:r>
      <w:r w:rsidR="00826ED6">
        <w:rPr>
          <w:rFonts w:ascii="Arial" w:hAnsi="Arial" w:cs="Arial"/>
          <w:color w:val="000000" w:themeColor="text1"/>
          <w:sz w:val="22"/>
        </w:rPr>
        <w:t>.</w:t>
      </w:r>
      <w:r w:rsidR="00911772">
        <w:rPr>
          <w:rFonts w:ascii="Arial" w:hAnsi="Arial" w:cs="Arial"/>
          <w:color w:val="000000" w:themeColor="text1"/>
          <w:sz w:val="22"/>
        </w:rPr>
        <w:t xml:space="preserve"> </w:t>
      </w:r>
      <w:r w:rsidR="00826ED6">
        <w:rPr>
          <w:rFonts w:ascii="Arial" w:hAnsi="Arial" w:cs="Arial"/>
          <w:color w:val="000000" w:themeColor="text1"/>
          <w:sz w:val="22"/>
        </w:rPr>
        <w:t>S</w:t>
      </w:r>
      <w:r w:rsidR="00911772">
        <w:rPr>
          <w:rFonts w:ascii="Arial" w:hAnsi="Arial" w:cs="Arial"/>
          <w:color w:val="000000" w:themeColor="text1"/>
          <w:sz w:val="22"/>
        </w:rPr>
        <w:t>in embargo, la</w:t>
      </w:r>
      <w:r w:rsidRPr="001F1A7F">
        <w:rPr>
          <w:rFonts w:ascii="Arial" w:hAnsi="Arial" w:cs="Arial"/>
          <w:color w:val="000000" w:themeColor="text1"/>
          <w:sz w:val="22"/>
        </w:rPr>
        <w:t xml:space="preserve"> expresi</w:t>
      </w:r>
      <w:r>
        <w:rPr>
          <w:rFonts w:ascii="Arial" w:hAnsi="Arial" w:cs="Arial"/>
          <w:color w:val="000000" w:themeColor="text1"/>
          <w:sz w:val="22"/>
        </w:rPr>
        <w:t>ón</w:t>
      </w:r>
      <w:r w:rsidRPr="001F1A7F">
        <w:rPr>
          <w:rFonts w:ascii="Arial" w:hAnsi="Arial" w:cs="Arial"/>
          <w:color w:val="000000" w:themeColor="text1"/>
          <w:sz w:val="22"/>
        </w:rPr>
        <w:t xml:space="preserve"> «</w:t>
      </w:r>
      <w:r>
        <w:rPr>
          <w:rFonts w:ascii="Arial" w:hAnsi="Arial" w:cs="Arial"/>
          <w:color w:val="000000" w:themeColor="text1"/>
          <w:sz w:val="22"/>
        </w:rPr>
        <w:t>financiados</w:t>
      </w:r>
      <w:r w:rsidRPr="001F1A7F">
        <w:rPr>
          <w:rFonts w:ascii="Arial" w:hAnsi="Arial" w:cs="Arial"/>
          <w:color w:val="000000" w:themeColor="text1"/>
          <w:sz w:val="22"/>
        </w:rPr>
        <w:t>» allí empleada no fue definida por el artículo 2.2.1.1.1.3.1 del Decreto 1082 de 2015</w:t>
      </w:r>
      <w:r w:rsidR="00826ED6">
        <w:rPr>
          <w:rFonts w:ascii="Arial" w:hAnsi="Arial" w:cs="Arial"/>
          <w:color w:val="000000" w:themeColor="text1"/>
          <w:sz w:val="22"/>
        </w:rPr>
        <w:t>. E</w:t>
      </w:r>
      <w:r w:rsidRPr="001F1A7F">
        <w:rPr>
          <w:rFonts w:ascii="Arial" w:hAnsi="Arial" w:cs="Arial"/>
          <w:color w:val="000000" w:themeColor="text1"/>
          <w:sz w:val="22"/>
        </w:rPr>
        <w:t>n consecuencia, esas expresiones deben ser comprendidas de la manera que</w:t>
      </w:r>
      <w:r>
        <w:rPr>
          <w:rFonts w:ascii="Arial" w:hAnsi="Arial" w:cs="Arial"/>
          <w:color w:val="000000" w:themeColor="text1"/>
          <w:sz w:val="22"/>
        </w:rPr>
        <w:t xml:space="preserve"> f</w:t>
      </w:r>
      <w:r w:rsidRPr="00317360">
        <w:rPr>
          <w:rFonts w:ascii="Arial" w:hAnsi="Arial" w:cs="Arial"/>
          <w:color w:val="000000" w:themeColor="text1"/>
          <w:sz w:val="22"/>
        </w:rPr>
        <w:t>recuentemente debe</w:t>
      </w:r>
      <w:r w:rsidR="00E64EEF">
        <w:rPr>
          <w:rFonts w:ascii="Arial" w:hAnsi="Arial" w:cs="Arial"/>
          <w:color w:val="000000" w:themeColor="text1"/>
          <w:sz w:val="22"/>
        </w:rPr>
        <w:t>n</w:t>
      </w:r>
      <w:r w:rsidRPr="00317360">
        <w:rPr>
          <w:rFonts w:ascii="Arial" w:hAnsi="Arial" w:cs="Arial"/>
          <w:color w:val="000000" w:themeColor="text1"/>
          <w:sz w:val="22"/>
        </w:rPr>
        <w:t xml:space="preserve"> entenderse de acuerdo con su significado natural y obvio</w:t>
      </w:r>
      <w:r>
        <w:rPr>
          <w:rFonts w:ascii="Arial" w:hAnsi="Arial" w:cs="Arial"/>
          <w:color w:val="000000" w:themeColor="text1"/>
          <w:sz w:val="22"/>
        </w:rPr>
        <w:t>.</w:t>
      </w:r>
    </w:p>
    <w:p w14:paraId="006EE4B2" w14:textId="7928ECE5" w:rsidR="00317360" w:rsidRPr="00317360" w:rsidRDefault="001B057D" w:rsidP="00BC2E68">
      <w:pPr>
        <w:pStyle w:val="j"/>
        <w:shd w:val="clear" w:color="auto" w:fill="FFFFFF"/>
        <w:spacing w:before="0" w:beforeAutospacing="0" w:after="150" w:afterAutospacing="0" w:line="276" w:lineRule="auto"/>
        <w:ind w:firstLine="708"/>
        <w:jc w:val="both"/>
        <w:rPr>
          <w:rFonts w:ascii="Arial" w:hAnsi="Arial" w:cs="Arial"/>
          <w:color w:val="000000" w:themeColor="text1"/>
          <w:sz w:val="22"/>
          <w:lang w:eastAsia="es-ES_tradnl"/>
        </w:rPr>
      </w:pPr>
      <w:r>
        <w:rPr>
          <w:rFonts w:ascii="Arial" w:hAnsi="Arial" w:cs="Arial"/>
          <w:color w:val="000000" w:themeColor="text1"/>
          <w:sz w:val="22"/>
          <w:lang w:eastAsia="es-ES_tradnl"/>
        </w:rPr>
        <w:t>A</w:t>
      </w:r>
      <w:r w:rsidR="00911772">
        <w:rPr>
          <w:rFonts w:ascii="Arial" w:hAnsi="Arial" w:cs="Arial"/>
          <w:color w:val="000000" w:themeColor="text1"/>
          <w:sz w:val="22"/>
          <w:lang w:eastAsia="es-ES_tradnl"/>
        </w:rPr>
        <w:t>sí las cosas, en</w:t>
      </w:r>
      <w:r w:rsidR="00317360" w:rsidRPr="001F1A7F">
        <w:rPr>
          <w:rFonts w:ascii="Arial" w:hAnsi="Arial" w:cs="Arial"/>
          <w:color w:val="000000" w:themeColor="text1"/>
          <w:sz w:val="22"/>
          <w:lang w:eastAsia="es-ES_tradnl"/>
        </w:rPr>
        <w:t xml:space="preserve"> relación con el vocablo</w:t>
      </w:r>
      <w:r w:rsidR="00317360">
        <w:rPr>
          <w:rFonts w:ascii="Arial" w:hAnsi="Arial" w:cs="Arial"/>
          <w:color w:val="000000" w:themeColor="text1"/>
          <w:sz w:val="22"/>
          <w:lang w:eastAsia="es-ES_tradnl"/>
        </w:rPr>
        <w:t xml:space="preserve"> financiados</w:t>
      </w:r>
      <w:r w:rsidR="00911772">
        <w:rPr>
          <w:rFonts w:ascii="Arial" w:hAnsi="Arial" w:cs="Arial"/>
          <w:color w:val="000000" w:themeColor="text1"/>
          <w:sz w:val="22"/>
          <w:lang w:eastAsia="es-ES_tradnl"/>
        </w:rPr>
        <w:t xml:space="preserve"> o financiar</w:t>
      </w:r>
      <w:r w:rsidR="00317360" w:rsidRPr="001F1A7F">
        <w:rPr>
          <w:rFonts w:ascii="Arial" w:hAnsi="Arial" w:cs="Arial"/>
          <w:color w:val="000000" w:themeColor="text1"/>
          <w:sz w:val="22"/>
          <w:lang w:eastAsia="es-ES_tradnl"/>
        </w:rPr>
        <w:t>, la Real Academia Española en el Diccionario de la Lengua Española</w:t>
      </w:r>
      <w:r w:rsidR="00FC58EC">
        <w:rPr>
          <w:rFonts w:ascii="Arial" w:hAnsi="Arial" w:cs="Arial"/>
          <w:color w:val="000000" w:themeColor="text1"/>
          <w:sz w:val="22"/>
          <w:lang w:eastAsia="es-ES_tradnl"/>
        </w:rPr>
        <w:t xml:space="preserve"> lo</w:t>
      </w:r>
      <w:r w:rsidR="00317360" w:rsidRPr="001F1A7F">
        <w:rPr>
          <w:rFonts w:ascii="Arial" w:hAnsi="Arial" w:cs="Arial"/>
          <w:color w:val="000000" w:themeColor="text1"/>
          <w:sz w:val="22"/>
          <w:lang w:eastAsia="es-ES_tradnl"/>
        </w:rPr>
        <w:t xml:space="preserve"> definió como</w:t>
      </w:r>
      <w:r w:rsidR="00FC58EC">
        <w:rPr>
          <w:rFonts w:ascii="Arial" w:hAnsi="Arial" w:cs="Arial"/>
          <w:color w:val="000000" w:themeColor="text1"/>
          <w:sz w:val="22"/>
          <w:lang w:eastAsia="es-ES_tradnl"/>
        </w:rPr>
        <w:t xml:space="preserve"> la acción de</w:t>
      </w:r>
      <w:r w:rsidR="00317360">
        <w:rPr>
          <w:rFonts w:ascii="Arial" w:hAnsi="Arial" w:cs="Arial"/>
          <w:color w:val="000000" w:themeColor="text1"/>
          <w:sz w:val="22"/>
          <w:lang w:eastAsia="es-ES_tradnl"/>
        </w:rPr>
        <w:t xml:space="preserve"> </w:t>
      </w:r>
      <w:r w:rsidR="00317360" w:rsidRPr="001F1A7F">
        <w:rPr>
          <w:rFonts w:ascii="Arial" w:hAnsi="Arial" w:cs="Arial"/>
          <w:color w:val="000000" w:themeColor="text1"/>
          <w:sz w:val="22"/>
          <w:lang w:eastAsia="es-ES_tradnl"/>
        </w:rPr>
        <w:t>«</w:t>
      </w:r>
      <w:r w:rsidR="002F5798">
        <w:rPr>
          <w:rFonts w:ascii="Arial" w:hAnsi="Arial" w:cs="Arial"/>
          <w:color w:val="000000" w:themeColor="text1"/>
          <w:sz w:val="22"/>
          <w:lang w:eastAsia="es-ES_tradnl"/>
        </w:rPr>
        <w:t>1. Aportar el dinero necesario para el funcionamiento de una empresa 2. tr. Sufragar los gatos de una actividad, de una obra, etc</w:t>
      </w:r>
      <w:r w:rsidR="00317360" w:rsidRPr="00317360">
        <w:rPr>
          <w:rFonts w:ascii="Arial" w:hAnsi="Arial" w:cs="Arial" w:hint="eastAsia"/>
          <w:color w:val="000000" w:themeColor="text1"/>
          <w:sz w:val="22"/>
          <w:lang w:eastAsia="es-ES_tradnl"/>
        </w:rPr>
        <w:t>.</w:t>
      </w:r>
      <w:r w:rsidR="00317360" w:rsidRPr="001F1A7F">
        <w:rPr>
          <w:rFonts w:ascii="Arial" w:eastAsia="Arial Unicode MS" w:hAnsi="Arial" w:cs="Arial"/>
          <w:color w:val="000000" w:themeColor="text1"/>
          <w:spacing w:val="4"/>
          <w:sz w:val="22"/>
          <w:lang w:val="es-ES" w:eastAsia="es-ES"/>
        </w:rPr>
        <w:t>»</w:t>
      </w:r>
      <w:r w:rsidR="00317360" w:rsidRPr="001F1A7F">
        <w:rPr>
          <w:rStyle w:val="Refdenotaalpie"/>
          <w:rFonts w:ascii="Arial" w:eastAsia="Arial Unicode MS" w:hAnsi="Arial" w:cs="Arial"/>
          <w:color w:val="000000" w:themeColor="text1"/>
          <w:spacing w:val="4"/>
          <w:sz w:val="22"/>
          <w:lang w:val="es-ES" w:eastAsia="es-ES"/>
        </w:rPr>
        <w:footnoteReference w:id="8"/>
      </w:r>
      <w:r w:rsidR="00317360" w:rsidRPr="001F1A7F">
        <w:rPr>
          <w:rFonts w:ascii="Arial" w:eastAsia="Arial Unicode MS" w:hAnsi="Arial" w:cs="Arial"/>
          <w:color w:val="000000" w:themeColor="text1"/>
          <w:spacing w:val="4"/>
          <w:sz w:val="22"/>
          <w:lang w:val="es-ES" w:eastAsia="es-ES"/>
        </w:rPr>
        <w:t>.</w:t>
      </w:r>
      <w:r w:rsidR="00911772">
        <w:rPr>
          <w:rFonts w:ascii="Arial" w:eastAsia="Arial Unicode MS" w:hAnsi="Arial" w:cs="Arial"/>
          <w:color w:val="000000" w:themeColor="text1"/>
          <w:spacing w:val="4"/>
          <w:sz w:val="22"/>
          <w:lang w:val="es-ES" w:eastAsia="es-ES"/>
        </w:rPr>
        <w:t xml:space="preserve"> Por su parte, respecto al vocablo crédito</w:t>
      </w:r>
      <w:r w:rsidR="00FC58EC">
        <w:rPr>
          <w:rFonts w:ascii="Arial" w:eastAsia="Arial Unicode MS" w:hAnsi="Arial" w:cs="Arial"/>
          <w:color w:val="000000" w:themeColor="text1"/>
          <w:spacing w:val="4"/>
          <w:sz w:val="22"/>
          <w:lang w:val="es-ES" w:eastAsia="es-ES"/>
        </w:rPr>
        <w:t>, el concepto alude a la</w:t>
      </w:r>
      <w:r w:rsidR="00911772">
        <w:rPr>
          <w:rFonts w:ascii="Arial" w:eastAsia="Arial Unicode MS" w:hAnsi="Arial" w:cs="Arial"/>
          <w:color w:val="000000" w:themeColor="text1"/>
          <w:spacing w:val="4"/>
          <w:sz w:val="22"/>
          <w:lang w:val="es-ES" w:eastAsia="es-ES"/>
        </w:rPr>
        <w:t xml:space="preserve"> </w:t>
      </w:r>
      <w:r w:rsidR="00911772" w:rsidRPr="001F1A7F">
        <w:rPr>
          <w:rFonts w:ascii="Arial" w:hAnsi="Arial" w:cs="Arial"/>
          <w:color w:val="000000" w:themeColor="text1"/>
          <w:sz w:val="22"/>
          <w:lang w:eastAsia="es-ES_tradnl"/>
        </w:rPr>
        <w:t>«</w:t>
      </w:r>
      <w:r w:rsidR="00911772" w:rsidRPr="00911772">
        <w:rPr>
          <w:rFonts w:ascii="Arial" w:eastAsia="Arial Unicode MS" w:hAnsi="Arial" w:cs="Arial"/>
          <w:color w:val="000000" w:themeColor="text1"/>
          <w:spacing w:val="4"/>
          <w:sz w:val="22"/>
          <w:lang w:val="es-ES" w:eastAsia="es-ES"/>
        </w:rPr>
        <w:t xml:space="preserve">Cantidad de dinero u otro medio de pago que una persona o entidad, especialmente bancaria, presta a </w:t>
      </w:r>
      <w:r w:rsidR="000A3F37" w:rsidRPr="00911772">
        <w:rPr>
          <w:rFonts w:ascii="Arial" w:eastAsia="Arial Unicode MS" w:hAnsi="Arial" w:cs="Arial"/>
          <w:color w:val="000000" w:themeColor="text1"/>
          <w:spacing w:val="4"/>
          <w:sz w:val="22"/>
          <w:lang w:val="es-ES" w:eastAsia="es-ES"/>
        </w:rPr>
        <w:t>otr</w:t>
      </w:r>
      <w:r w:rsidR="000A3F37">
        <w:rPr>
          <w:rFonts w:ascii="Arial" w:eastAsia="Arial Unicode MS" w:hAnsi="Arial" w:cs="Arial"/>
          <w:color w:val="000000" w:themeColor="text1"/>
          <w:spacing w:val="4"/>
          <w:sz w:val="22"/>
          <w:lang w:val="es-ES" w:eastAsia="es-ES"/>
        </w:rPr>
        <w:t>a</w:t>
      </w:r>
      <w:r w:rsidR="000A3F37" w:rsidRPr="00911772">
        <w:rPr>
          <w:rFonts w:ascii="Arial" w:eastAsia="Arial Unicode MS" w:hAnsi="Arial" w:cs="Arial"/>
          <w:color w:val="000000" w:themeColor="text1"/>
          <w:spacing w:val="4"/>
          <w:sz w:val="22"/>
          <w:lang w:val="es-ES" w:eastAsia="es-ES"/>
        </w:rPr>
        <w:t xml:space="preserve"> bajo</w:t>
      </w:r>
      <w:r w:rsidR="00911772" w:rsidRPr="00911772">
        <w:rPr>
          <w:rFonts w:ascii="Arial" w:eastAsia="Arial Unicode MS" w:hAnsi="Arial" w:cs="Arial"/>
          <w:color w:val="000000" w:themeColor="text1"/>
          <w:spacing w:val="4"/>
          <w:sz w:val="22"/>
          <w:lang w:val="es-ES" w:eastAsia="es-ES"/>
        </w:rPr>
        <w:t xml:space="preserve"> determinadas condiciones de devolución</w:t>
      </w:r>
      <w:r w:rsidR="00911772" w:rsidRPr="001F1A7F">
        <w:rPr>
          <w:rFonts w:ascii="Arial" w:eastAsia="Arial Unicode MS" w:hAnsi="Arial" w:cs="Arial"/>
          <w:color w:val="000000" w:themeColor="text1"/>
          <w:spacing w:val="4"/>
          <w:sz w:val="22"/>
          <w:lang w:val="es-ES" w:eastAsia="es-ES"/>
        </w:rPr>
        <w:t>»</w:t>
      </w:r>
      <w:r w:rsidR="00FC58EC">
        <w:rPr>
          <w:rFonts w:ascii="Arial" w:eastAsia="Arial Unicode MS" w:hAnsi="Arial" w:cs="Arial"/>
          <w:color w:val="000000" w:themeColor="text1"/>
          <w:spacing w:val="4"/>
          <w:sz w:val="22"/>
          <w:lang w:val="es-ES" w:eastAsia="es-ES"/>
        </w:rPr>
        <w:t>.</w:t>
      </w:r>
    </w:p>
    <w:p w14:paraId="4BB4B32D" w14:textId="234D7FB1" w:rsidR="00911772" w:rsidRDefault="00FC58EC" w:rsidP="00BC2E68">
      <w:pPr>
        <w:spacing w:line="276" w:lineRule="auto"/>
        <w:ind w:firstLine="709"/>
        <w:jc w:val="both"/>
        <w:rPr>
          <w:rFonts w:ascii="Arial" w:eastAsia="Calibri" w:hAnsi="Arial" w:cs="Arial"/>
          <w:sz w:val="22"/>
          <w:szCs w:val="22"/>
          <w:lang w:val="es-ES"/>
        </w:rPr>
      </w:pPr>
      <w:r>
        <w:rPr>
          <w:rFonts w:ascii="Arial" w:eastAsia="Calibri" w:hAnsi="Arial" w:cs="Arial"/>
          <w:sz w:val="22"/>
          <w:szCs w:val="22"/>
          <w:lang w:val="es-ES"/>
        </w:rPr>
        <w:t>T</w:t>
      </w:r>
      <w:r w:rsidR="002F5798">
        <w:rPr>
          <w:rFonts w:ascii="Arial" w:eastAsia="Calibri" w:hAnsi="Arial" w:cs="Arial"/>
          <w:sz w:val="22"/>
          <w:szCs w:val="22"/>
          <w:lang w:val="es-ES"/>
        </w:rPr>
        <w:t xml:space="preserve">eniendo en cuenta las definiciones de la </w:t>
      </w:r>
      <w:r w:rsidR="00D05A3F">
        <w:rPr>
          <w:rFonts w:ascii="Arial" w:eastAsia="Calibri" w:hAnsi="Arial" w:cs="Arial"/>
          <w:sz w:val="22"/>
          <w:szCs w:val="22"/>
          <w:lang w:val="es-ES"/>
        </w:rPr>
        <w:t>R</w:t>
      </w:r>
      <w:r w:rsidR="002F5798">
        <w:rPr>
          <w:rFonts w:ascii="Arial" w:eastAsia="Calibri" w:hAnsi="Arial" w:cs="Arial"/>
          <w:sz w:val="22"/>
          <w:szCs w:val="22"/>
          <w:lang w:val="es-ES"/>
        </w:rPr>
        <w:t xml:space="preserve">eal </w:t>
      </w:r>
      <w:r w:rsidR="00D05A3F">
        <w:rPr>
          <w:rFonts w:ascii="Arial" w:eastAsia="Calibri" w:hAnsi="Arial" w:cs="Arial"/>
          <w:sz w:val="22"/>
          <w:szCs w:val="22"/>
          <w:lang w:val="es-ES"/>
        </w:rPr>
        <w:t>A</w:t>
      </w:r>
      <w:r w:rsidR="002F5798">
        <w:rPr>
          <w:rFonts w:ascii="Arial" w:eastAsia="Calibri" w:hAnsi="Arial" w:cs="Arial"/>
          <w:sz w:val="22"/>
          <w:szCs w:val="22"/>
          <w:lang w:val="es-ES"/>
        </w:rPr>
        <w:t xml:space="preserve">cademia de la </w:t>
      </w:r>
      <w:r w:rsidR="00D05A3F">
        <w:rPr>
          <w:rFonts w:ascii="Arial" w:eastAsia="Calibri" w:hAnsi="Arial" w:cs="Arial"/>
          <w:sz w:val="22"/>
          <w:szCs w:val="22"/>
          <w:lang w:val="es-ES"/>
        </w:rPr>
        <w:t>L</w:t>
      </w:r>
      <w:r w:rsidR="002F5798">
        <w:rPr>
          <w:rFonts w:ascii="Arial" w:eastAsia="Calibri" w:hAnsi="Arial" w:cs="Arial"/>
          <w:sz w:val="22"/>
          <w:szCs w:val="22"/>
          <w:lang w:val="es-ES"/>
        </w:rPr>
        <w:t xml:space="preserve">engua </w:t>
      </w:r>
      <w:r w:rsidR="00D05A3F">
        <w:rPr>
          <w:rFonts w:ascii="Arial" w:eastAsia="Calibri" w:hAnsi="Arial" w:cs="Arial"/>
          <w:sz w:val="22"/>
          <w:szCs w:val="22"/>
          <w:lang w:val="es-ES"/>
        </w:rPr>
        <w:t>E</w:t>
      </w:r>
      <w:r w:rsidR="002F5798">
        <w:rPr>
          <w:rFonts w:ascii="Arial" w:eastAsia="Calibri" w:hAnsi="Arial" w:cs="Arial"/>
          <w:sz w:val="22"/>
          <w:szCs w:val="22"/>
          <w:lang w:val="es-ES"/>
        </w:rPr>
        <w:t>spañola</w:t>
      </w:r>
      <w:r w:rsidR="00D05A3F">
        <w:rPr>
          <w:rFonts w:ascii="Arial" w:eastAsia="Calibri" w:hAnsi="Arial" w:cs="Arial"/>
          <w:sz w:val="22"/>
          <w:szCs w:val="22"/>
          <w:lang w:val="es-ES"/>
        </w:rPr>
        <w:t xml:space="preserve">, el vocablo </w:t>
      </w:r>
      <w:r w:rsidR="00911772">
        <w:rPr>
          <w:rFonts w:ascii="Arial" w:eastAsia="Calibri" w:hAnsi="Arial" w:cs="Arial"/>
          <w:sz w:val="22"/>
          <w:szCs w:val="22"/>
          <w:lang w:val="es-ES"/>
        </w:rPr>
        <w:t>en mención</w:t>
      </w:r>
      <w:r w:rsidR="00D05A3F">
        <w:rPr>
          <w:rFonts w:ascii="Arial" w:eastAsia="Calibri" w:hAnsi="Arial" w:cs="Arial"/>
          <w:sz w:val="22"/>
          <w:szCs w:val="22"/>
          <w:lang w:val="es-ES"/>
        </w:rPr>
        <w:t xml:space="preserve"> debe entenderse aplicable a cualquier tipo de financiamiento sin distinguir s</w:t>
      </w:r>
      <w:r w:rsidR="00E64EEF">
        <w:rPr>
          <w:rFonts w:ascii="Arial" w:eastAsia="Calibri" w:hAnsi="Arial" w:cs="Arial"/>
          <w:sz w:val="22"/>
          <w:szCs w:val="22"/>
          <w:lang w:val="es-ES"/>
        </w:rPr>
        <w:t>i</w:t>
      </w:r>
      <w:r w:rsidR="00D05A3F">
        <w:rPr>
          <w:rFonts w:ascii="Arial" w:eastAsia="Calibri" w:hAnsi="Arial" w:cs="Arial"/>
          <w:sz w:val="22"/>
          <w:szCs w:val="22"/>
          <w:lang w:val="es-ES"/>
        </w:rPr>
        <w:t xml:space="preserve"> se trata de un crédito o no. Lo anterior, en la medida que su significado es </w:t>
      </w:r>
      <w:r w:rsidR="00D05A3F">
        <w:rPr>
          <w:rFonts w:ascii="Arial" w:eastAsia="Calibri" w:hAnsi="Arial" w:cs="Arial"/>
          <w:sz w:val="22"/>
          <w:szCs w:val="22"/>
          <w:lang w:val="es-ES"/>
        </w:rPr>
        <w:lastRenderedPageBreak/>
        <w:t>amplio y ni la ley ni el decreto establecieron condición alguna para dicho financiamiento</w:t>
      </w:r>
      <w:r w:rsidR="00911772">
        <w:rPr>
          <w:rFonts w:ascii="Arial" w:eastAsia="Calibri" w:hAnsi="Arial" w:cs="Arial"/>
          <w:sz w:val="22"/>
          <w:szCs w:val="22"/>
          <w:lang w:val="es-ES"/>
        </w:rPr>
        <w:t xml:space="preserve">. </w:t>
      </w:r>
      <w:r>
        <w:rPr>
          <w:rFonts w:ascii="Arial" w:eastAsia="Calibri" w:hAnsi="Arial" w:cs="Arial"/>
          <w:sz w:val="22"/>
          <w:szCs w:val="22"/>
          <w:lang w:val="es-ES"/>
        </w:rPr>
        <w:t>En consecuencia</w:t>
      </w:r>
      <w:r w:rsidR="00911772">
        <w:rPr>
          <w:rFonts w:ascii="Arial" w:eastAsia="Calibri" w:hAnsi="Arial" w:cs="Arial"/>
          <w:sz w:val="22"/>
          <w:szCs w:val="22"/>
          <w:lang w:val="es-ES"/>
        </w:rPr>
        <w:t xml:space="preserve">, cuando </w:t>
      </w:r>
      <w:r w:rsidR="00911772">
        <w:rPr>
          <w:rFonts w:ascii="Arial" w:eastAsia="Calibri" w:hAnsi="Arial" w:cs="Arial"/>
          <w:sz w:val="22"/>
          <w:lang w:val="es-ES"/>
        </w:rPr>
        <w:t xml:space="preserve">el inciso </w:t>
      </w:r>
      <w:r w:rsidR="00911772" w:rsidRPr="00474071">
        <w:rPr>
          <w:rFonts w:ascii="Arial" w:eastAsia="Calibri" w:hAnsi="Arial" w:cs="Arial"/>
          <w:sz w:val="22"/>
          <w:lang w:val="es-ES"/>
        </w:rPr>
        <w:t xml:space="preserve">segundo del artículo 20 de la Ley 1150 de 2007 </w:t>
      </w:r>
      <w:r w:rsidR="00911772">
        <w:rPr>
          <w:rFonts w:ascii="Arial" w:eastAsia="Calibri" w:hAnsi="Arial" w:cs="Arial"/>
          <w:sz w:val="22"/>
          <w:lang w:val="es-ES"/>
        </w:rPr>
        <w:t>y el inciso quinto del a</w:t>
      </w:r>
      <w:r w:rsidR="00911772" w:rsidRPr="00474071">
        <w:rPr>
          <w:rFonts w:ascii="Arial" w:eastAsia="Calibri" w:hAnsi="Arial" w:cs="Arial"/>
          <w:sz w:val="22"/>
          <w:lang w:val="es-ES"/>
        </w:rPr>
        <w:t>rtículo 2.2.1.2.4.4.1 del Decreto Reglamentario 1082 de 2015</w:t>
      </w:r>
      <w:r w:rsidR="0024358B">
        <w:rPr>
          <w:rFonts w:ascii="Arial" w:eastAsia="Calibri" w:hAnsi="Arial" w:cs="Arial"/>
          <w:sz w:val="22"/>
          <w:lang w:val="es-ES"/>
        </w:rPr>
        <w:t xml:space="preserve"> hace</w:t>
      </w:r>
      <w:r w:rsidR="00825DF5">
        <w:rPr>
          <w:rFonts w:ascii="Arial" w:eastAsia="Calibri" w:hAnsi="Arial" w:cs="Arial"/>
          <w:sz w:val="22"/>
          <w:lang w:val="es-ES"/>
        </w:rPr>
        <w:t>n</w:t>
      </w:r>
      <w:r w:rsidR="0024358B">
        <w:rPr>
          <w:rFonts w:ascii="Arial" w:eastAsia="Calibri" w:hAnsi="Arial" w:cs="Arial"/>
          <w:sz w:val="22"/>
          <w:lang w:val="es-ES"/>
        </w:rPr>
        <w:t xml:space="preserve"> referencia al vocablo </w:t>
      </w:r>
      <w:r w:rsidR="00DD4DC8">
        <w:rPr>
          <w:rFonts w:ascii="Arial" w:eastAsia="Calibri" w:hAnsi="Arial" w:cs="Arial"/>
          <w:sz w:val="22"/>
          <w:lang w:val="es-ES"/>
        </w:rPr>
        <w:t>«</w:t>
      </w:r>
      <w:r w:rsidR="0024358B">
        <w:rPr>
          <w:rFonts w:ascii="Arial" w:eastAsia="Calibri" w:hAnsi="Arial" w:cs="Arial"/>
          <w:sz w:val="22"/>
          <w:lang w:val="es-ES"/>
        </w:rPr>
        <w:t>crédito</w:t>
      </w:r>
      <w:r w:rsidR="00DD4DC8">
        <w:rPr>
          <w:rFonts w:ascii="Arial" w:eastAsia="Calibri" w:hAnsi="Arial" w:cs="Arial"/>
          <w:sz w:val="22"/>
          <w:lang w:val="es-ES"/>
        </w:rPr>
        <w:t>»</w:t>
      </w:r>
      <w:r w:rsidR="0024358B">
        <w:rPr>
          <w:rFonts w:ascii="Arial" w:eastAsia="Calibri" w:hAnsi="Arial" w:cs="Arial"/>
          <w:sz w:val="22"/>
          <w:lang w:val="es-ES"/>
        </w:rPr>
        <w:t xml:space="preserve">, </w:t>
      </w:r>
      <w:r w:rsidR="00825DF5">
        <w:rPr>
          <w:rFonts w:ascii="Arial" w:eastAsia="Calibri" w:hAnsi="Arial" w:cs="Arial"/>
          <w:sz w:val="22"/>
          <w:lang w:val="es-ES"/>
        </w:rPr>
        <w:t>é</w:t>
      </w:r>
      <w:r w:rsidR="0024358B">
        <w:rPr>
          <w:rFonts w:ascii="Arial" w:eastAsia="Calibri" w:hAnsi="Arial" w:cs="Arial"/>
          <w:sz w:val="22"/>
          <w:lang w:val="es-ES"/>
        </w:rPr>
        <w:t>ste se refi</w:t>
      </w:r>
      <w:r>
        <w:rPr>
          <w:rFonts w:ascii="Arial" w:eastAsia="Calibri" w:hAnsi="Arial" w:cs="Arial"/>
          <w:sz w:val="22"/>
          <w:lang w:val="es-ES"/>
        </w:rPr>
        <w:t>ere</w:t>
      </w:r>
      <w:r w:rsidR="0024358B">
        <w:rPr>
          <w:rFonts w:ascii="Arial" w:eastAsia="Calibri" w:hAnsi="Arial" w:cs="Arial"/>
          <w:sz w:val="22"/>
          <w:lang w:val="es-ES"/>
        </w:rPr>
        <w:t xml:space="preserve"> a</w:t>
      </w:r>
      <w:r w:rsidR="00DD4DC8">
        <w:rPr>
          <w:rFonts w:ascii="Arial" w:eastAsia="Calibri" w:hAnsi="Arial" w:cs="Arial"/>
          <w:sz w:val="22"/>
          <w:lang w:val="es-ES"/>
        </w:rPr>
        <w:t xml:space="preserve"> </w:t>
      </w:r>
      <w:r w:rsidR="0024358B">
        <w:rPr>
          <w:rFonts w:ascii="Arial" w:eastAsia="Calibri" w:hAnsi="Arial" w:cs="Arial"/>
          <w:sz w:val="22"/>
          <w:lang w:val="es-ES"/>
        </w:rPr>
        <w:t>l</w:t>
      </w:r>
      <w:r w:rsidR="00DD4DC8">
        <w:rPr>
          <w:rFonts w:ascii="Arial" w:eastAsia="Calibri" w:hAnsi="Arial" w:cs="Arial"/>
          <w:sz w:val="22"/>
          <w:lang w:val="es-ES"/>
        </w:rPr>
        <w:t>a actividad del</w:t>
      </w:r>
      <w:r w:rsidR="0024358B">
        <w:rPr>
          <w:rFonts w:ascii="Arial" w:eastAsia="Calibri" w:hAnsi="Arial" w:cs="Arial"/>
          <w:sz w:val="22"/>
          <w:lang w:val="es-ES"/>
        </w:rPr>
        <w:t xml:space="preserve"> sujeto que puede ser parte de la relación contractual, sin que ello signifique que se esté exigiendo que el financiamiento </w:t>
      </w:r>
      <w:r w:rsidR="00825DF5">
        <w:rPr>
          <w:rFonts w:ascii="Arial" w:eastAsia="Calibri" w:hAnsi="Arial" w:cs="Arial"/>
          <w:sz w:val="22"/>
          <w:lang w:val="es-ES"/>
        </w:rPr>
        <w:t xml:space="preserve">sea en modalidad de </w:t>
      </w:r>
      <w:r w:rsidR="00DD4DC8">
        <w:rPr>
          <w:rFonts w:ascii="Arial" w:eastAsia="Calibri" w:hAnsi="Arial" w:cs="Arial"/>
          <w:sz w:val="22"/>
          <w:lang w:val="es-ES"/>
        </w:rPr>
        <w:t>préstamo</w:t>
      </w:r>
      <w:r w:rsidR="00825DF5">
        <w:rPr>
          <w:rFonts w:ascii="Arial" w:eastAsia="Calibri" w:hAnsi="Arial" w:cs="Arial"/>
          <w:sz w:val="22"/>
          <w:lang w:val="es-ES"/>
        </w:rPr>
        <w:t xml:space="preserve">. </w:t>
      </w:r>
    </w:p>
    <w:p w14:paraId="75E22D58" w14:textId="77777777" w:rsidR="00F24C5B" w:rsidRPr="0021766E" w:rsidRDefault="00F24C5B" w:rsidP="00F24C5B">
      <w:pPr>
        <w:spacing w:line="276" w:lineRule="auto"/>
        <w:ind w:firstLine="709"/>
        <w:jc w:val="both"/>
        <w:rPr>
          <w:rFonts w:ascii="Arial" w:eastAsia="Calibri" w:hAnsi="Arial" w:cs="Arial"/>
          <w:sz w:val="22"/>
          <w:szCs w:val="22"/>
          <w:lang w:val="es-ES"/>
        </w:rPr>
      </w:pPr>
    </w:p>
    <w:p w14:paraId="3BBD0CC5" w14:textId="3E66A00E" w:rsidR="0028568A" w:rsidRPr="0021766E" w:rsidRDefault="00F24C5B" w:rsidP="00F24C5B">
      <w:pPr>
        <w:jc w:val="both"/>
        <w:rPr>
          <w:rFonts w:ascii="Arial" w:eastAsia="Calibri" w:hAnsi="Arial" w:cs="Arial"/>
          <w:b/>
          <w:sz w:val="22"/>
          <w:szCs w:val="20"/>
        </w:rPr>
      </w:pPr>
      <w:r w:rsidRPr="0021766E">
        <w:rPr>
          <w:rFonts w:ascii="Arial" w:eastAsia="Calibri" w:hAnsi="Arial" w:cs="Arial"/>
          <w:b/>
          <w:sz w:val="22"/>
          <w:szCs w:val="20"/>
        </w:rPr>
        <w:t xml:space="preserve">3. </w:t>
      </w:r>
      <w:r w:rsidR="0028568A" w:rsidRPr="0021766E">
        <w:rPr>
          <w:rFonts w:ascii="Arial" w:eastAsia="Calibri" w:hAnsi="Arial" w:cs="Arial"/>
          <w:b/>
          <w:sz w:val="22"/>
          <w:szCs w:val="20"/>
        </w:rPr>
        <w:t>Respuesta</w:t>
      </w:r>
    </w:p>
    <w:p w14:paraId="021701B2" w14:textId="77777777" w:rsidR="00F24C5B" w:rsidRPr="00BC2E68" w:rsidRDefault="00F24C5B" w:rsidP="00BC2E68">
      <w:pPr>
        <w:spacing w:line="276" w:lineRule="auto"/>
        <w:jc w:val="both"/>
        <w:rPr>
          <w:rFonts w:ascii="Arial" w:eastAsia="Calibri" w:hAnsi="Arial" w:cs="Arial"/>
          <w:sz w:val="22"/>
          <w:szCs w:val="22"/>
        </w:rPr>
      </w:pPr>
    </w:p>
    <w:bookmarkEnd w:id="0"/>
    <w:p w14:paraId="22B82238" w14:textId="3E97F25B" w:rsidR="00676D79" w:rsidRPr="00676D79" w:rsidRDefault="00FC58EC" w:rsidP="00676D79">
      <w:pPr>
        <w:ind w:left="709" w:right="709"/>
        <w:jc w:val="both"/>
        <w:rPr>
          <w:rFonts w:ascii="Arial" w:eastAsia="Calibri" w:hAnsi="Arial" w:cs="Arial"/>
          <w:bCs/>
          <w:sz w:val="21"/>
          <w:szCs w:val="21"/>
          <w:lang w:val="es-ES"/>
        </w:rPr>
      </w:pPr>
      <w:r w:rsidRPr="00FC58EC">
        <w:rPr>
          <w:rFonts w:ascii="Arial" w:eastAsia="Calibri" w:hAnsi="Arial" w:cs="Arial"/>
          <w:bCs/>
          <w:sz w:val="21"/>
          <w:szCs w:val="21"/>
          <w:lang w:val="es-ES"/>
        </w:rPr>
        <w:t>Teniendo en cuenta lo dispuesto por el inciso segundo del artículo 20 de la Ley 1150 de 2007 y el inciso quinto del artículo 2.2.1.2.4.4.1 del Decreto Reglamentario 1082 de 2015, usted realiza la siguiente pregunta: «[…] En los dos apartes citados, encontramos la palabra “financiados”, la cual a su vez también se encuentra en otros párrafos de los artículos citados, no obstante, la inquietud que genera en los párrafos en cita, en si la palabra “financiados” en el escenario de un contrato o convenio con organismo multilateral se circunscribe y limita únicamente a financiamiento por préstamos de estos organismos, o también estarían enmarcadas otras formas de financiamiento que no sean a través de crédito […]».</w:t>
      </w:r>
      <w:r w:rsidR="00676D79" w:rsidRPr="00676D79">
        <w:rPr>
          <w:rFonts w:ascii="Arial" w:eastAsia="Calibri" w:hAnsi="Arial" w:cs="Arial"/>
          <w:bCs/>
          <w:sz w:val="21"/>
          <w:szCs w:val="21"/>
          <w:lang w:val="es-ES"/>
        </w:rPr>
        <w:t xml:space="preserve"> </w:t>
      </w:r>
    </w:p>
    <w:p w14:paraId="47F832F8" w14:textId="77777777" w:rsidR="00A02ED7" w:rsidRPr="00BC2E68" w:rsidRDefault="00A02ED7" w:rsidP="00676EC7">
      <w:pPr>
        <w:ind w:right="709"/>
        <w:jc w:val="both"/>
        <w:rPr>
          <w:rFonts w:ascii="Arial" w:eastAsia="Calibri" w:hAnsi="Arial" w:cs="Arial"/>
          <w:bCs/>
          <w:sz w:val="22"/>
          <w:szCs w:val="22"/>
          <w:lang w:val="es-ES"/>
        </w:rPr>
      </w:pPr>
    </w:p>
    <w:p w14:paraId="4DCE8632" w14:textId="2570367D" w:rsidR="00676EC7" w:rsidRDefault="005621D4" w:rsidP="00BC2E68">
      <w:pPr>
        <w:spacing w:line="276" w:lineRule="auto"/>
        <w:jc w:val="both"/>
        <w:rPr>
          <w:rFonts w:ascii="Arial" w:eastAsia="Calibri" w:hAnsi="Arial" w:cs="Arial"/>
          <w:sz w:val="22"/>
          <w:szCs w:val="22"/>
          <w:lang w:val="es-ES"/>
        </w:rPr>
      </w:pPr>
      <w:r>
        <w:rPr>
          <w:rFonts w:ascii="Arial" w:hAnsi="Arial" w:cs="Arial"/>
          <w:color w:val="000000" w:themeColor="text1"/>
          <w:sz w:val="22"/>
        </w:rPr>
        <w:t xml:space="preserve">De </w:t>
      </w:r>
      <w:r w:rsidR="00A9273C">
        <w:rPr>
          <w:rFonts w:ascii="Arial" w:hAnsi="Arial" w:cs="Arial"/>
          <w:color w:val="000000" w:themeColor="text1"/>
          <w:sz w:val="22"/>
        </w:rPr>
        <w:t>acuerdo</w:t>
      </w:r>
      <w:r w:rsidR="00A9273C">
        <w:rPr>
          <w:rFonts w:ascii="Arial" w:eastAsia="Calibri" w:hAnsi="Arial" w:cs="Arial"/>
          <w:sz w:val="22"/>
          <w:lang w:val="es-ES"/>
        </w:rPr>
        <w:t xml:space="preserve"> con las consideraciones del presente oficio, </w:t>
      </w:r>
      <w:r w:rsidR="00A9273C">
        <w:rPr>
          <w:rFonts w:ascii="Arial" w:eastAsia="Calibri" w:hAnsi="Arial" w:cs="Arial"/>
          <w:sz w:val="22"/>
          <w:szCs w:val="22"/>
          <w:lang w:val="es-ES"/>
        </w:rPr>
        <w:t>teniendo en cuenta las definiciones de la Real Academia de la Lengua Española, el vocablo en mención debe entenderse aplicable a cualquier tipo de financiamiento sin distinguir s</w:t>
      </w:r>
      <w:r w:rsidR="00E3750D">
        <w:rPr>
          <w:rFonts w:ascii="Arial" w:eastAsia="Calibri" w:hAnsi="Arial" w:cs="Arial"/>
          <w:sz w:val="22"/>
          <w:szCs w:val="22"/>
          <w:lang w:val="es-ES"/>
        </w:rPr>
        <w:t>i</w:t>
      </w:r>
      <w:r w:rsidR="00A9273C">
        <w:rPr>
          <w:rFonts w:ascii="Arial" w:eastAsia="Calibri" w:hAnsi="Arial" w:cs="Arial"/>
          <w:sz w:val="22"/>
          <w:szCs w:val="22"/>
          <w:lang w:val="es-ES"/>
        </w:rPr>
        <w:t xml:space="preserve"> se trata de un crédito o no. Lo anterior, en la medida que su significado es amplio y ni la ley ni el decreto establecieron condición alguna para dicho financiamiento. En consecuencia, cuando </w:t>
      </w:r>
      <w:r w:rsidR="00A9273C">
        <w:rPr>
          <w:rFonts w:ascii="Arial" w:eastAsia="Calibri" w:hAnsi="Arial" w:cs="Arial"/>
          <w:sz w:val="22"/>
          <w:lang w:val="es-ES"/>
        </w:rPr>
        <w:t xml:space="preserve">el inciso </w:t>
      </w:r>
      <w:r w:rsidR="00A9273C" w:rsidRPr="00474071">
        <w:rPr>
          <w:rFonts w:ascii="Arial" w:eastAsia="Calibri" w:hAnsi="Arial" w:cs="Arial"/>
          <w:sz w:val="22"/>
          <w:lang w:val="es-ES"/>
        </w:rPr>
        <w:t xml:space="preserve">segundo del artículo 20 de la Ley 1150 de 2007 </w:t>
      </w:r>
      <w:r w:rsidR="00A9273C">
        <w:rPr>
          <w:rFonts w:ascii="Arial" w:eastAsia="Calibri" w:hAnsi="Arial" w:cs="Arial"/>
          <w:sz w:val="22"/>
          <w:lang w:val="es-ES"/>
        </w:rPr>
        <w:t>y el inciso quinto del a</w:t>
      </w:r>
      <w:r w:rsidR="00A9273C" w:rsidRPr="00474071">
        <w:rPr>
          <w:rFonts w:ascii="Arial" w:eastAsia="Calibri" w:hAnsi="Arial" w:cs="Arial"/>
          <w:sz w:val="22"/>
          <w:lang w:val="es-ES"/>
        </w:rPr>
        <w:t>rtículo 2.2.1.2.4.4.1 del Decreto Reglamentario 1082 de 2015</w:t>
      </w:r>
      <w:r w:rsidR="00A9273C">
        <w:rPr>
          <w:rFonts w:ascii="Arial" w:eastAsia="Calibri" w:hAnsi="Arial" w:cs="Arial"/>
          <w:sz w:val="22"/>
          <w:lang w:val="es-ES"/>
        </w:rPr>
        <w:t xml:space="preserve"> hacen referencia al vocablo «crédito», éste se refiere a la actividad del sujeto que puede ser parte de la relación contractual, sin que ello signifique que se esté exigiendo que el financiamiento sea en modalidad de préstamo.</w:t>
      </w:r>
      <w:r w:rsidR="00676EC7">
        <w:rPr>
          <w:rFonts w:ascii="Arial" w:eastAsia="Calibri" w:hAnsi="Arial" w:cs="Arial"/>
          <w:sz w:val="22"/>
          <w:lang w:val="es-ES"/>
        </w:rPr>
        <w:t xml:space="preserve"> </w:t>
      </w:r>
    </w:p>
    <w:p w14:paraId="03CC05C8" w14:textId="77777777" w:rsidR="0021766E" w:rsidRPr="0021766E" w:rsidRDefault="0021766E" w:rsidP="00BC2E68">
      <w:pPr>
        <w:spacing w:after="120" w:line="276" w:lineRule="auto"/>
        <w:jc w:val="both"/>
        <w:rPr>
          <w:rFonts w:ascii="Arial" w:eastAsia="Calibri" w:hAnsi="Arial" w:cs="Arial"/>
          <w:sz w:val="22"/>
          <w:lang w:val="es-ES"/>
        </w:rPr>
      </w:pPr>
    </w:p>
    <w:p w14:paraId="58BC0CE0" w14:textId="77777777" w:rsidR="0021766E" w:rsidRPr="0021766E" w:rsidRDefault="00742396" w:rsidP="0021766E">
      <w:pPr>
        <w:spacing w:line="276" w:lineRule="auto"/>
        <w:jc w:val="both"/>
        <w:rPr>
          <w:rFonts w:ascii="Arial" w:eastAsia="Calibri" w:hAnsi="Arial" w:cs="Arial"/>
          <w:sz w:val="22"/>
        </w:rPr>
      </w:pPr>
      <w:r w:rsidRPr="0021766E">
        <w:rPr>
          <w:rFonts w:ascii="Arial" w:eastAsia="Calibri" w:hAnsi="Arial" w:cs="Arial"/>
          <w:sz w:val="22"/>
          <w:lang w:val="es-ES"/>
        </w:rPr>
        <w:t>Este concepto tiene el alcance previsto en el artículo 28 del Código de Procedimiento Administrativo y de lo Contencioso Administrativo.</w:t>
      </w:r>
    </w:p>
    <w:p w14:paraId="4146E290" w14:textId="77777777" w:rsidR="0021766E" w:rsidRPr="0021766E" w:rsidRDefault="0021766E" w:rsidP="0021766E">
      <w:pPr>
        <w:spacing w:line="276" w:lineRule="auto"/>
        <w:rPr>
          <w:rFonts w:ascii="Arial" w:hAnsi="Arial" w:cs="Arial"/>
          <w:lang w:eastAsia="es-CO"/>
        </w:rPr>
      </w:pPr>
      <w:bookmarkStart w:id="7" w:name="_Hlk50370367"/>
    </w:p>
    <w:bookmarkEnd w:id="7"/>
    <w:p w14:paraId="576E8B72" w14:textId="77777777" w:rsidR="0021766E" w:rsidRPr="0021766E" w:rsidRDefault="0021766E" w:rsidP="0021766E">
      <w:pPr>
        <w:spacing w:line="276" w:lineRule="auto"/>
        <w:rPr>
          <w:rFonts w:ascii="Arial" w:hAnsi="Arial" w:cs="Arial"/>
          <w:sz w:val="22"/>
          <w:szCs w:val="20"/>
        </w:rPr>
      </w:pPr>
      <w:r w:rsidRPr="0021766E">
        <w:rPr>
          <w:rFonts w:ascii="Arial" w:hAnsi="Arial" w:cs="Arial"/>
          <w:sz w:val="22"/>
          <w:szCs w:val="20"/>
          <w:lang w:eastAsia="es-CO"/>
        </w:rPr>
        <w:t>Atentamente,</w:t>
      </w:r>
    </w:p>
    <w:p w14:paraId="46E88C26" w14:textId="77777777" w:rsidR="0021766E" w:rsidRPr="0021766E" w:rsidRDefault="0021766E" w:rsidP="0021766E">
      <w:pPr>
        <w:jc w:val="both"/>
        <w:rPr>
          <w:rFonts w:ascii="Arial" w:hAnsi="Arial" w:cs="Arial"/>
          <w:lang w:eastAsia="es-CO"/>
        </w:rPr>
      </w:pPr>
    </w:p>
    <w:p w14:paraId="7C1221DA" w14:textId="39990657" w:rsidR="0021766E" w:rsidRPr="0021766E" w:rsidRDefault="00BA1DB4" w:rsidP="00676EC7">
      <w:pPr>
        <w:spacing w:after="18"/>
        <w:jc w:val="center"/>
        <w:rPr>
          <w:rFonts w:ascii="Arial" w:hAnsi="Arial" w:cs="Arial"/>
          <w:lang w:eastAsia="es-CO"/>
        </w:rPr>
      </w:pPr>
      <w:r w:rsidRPr="00B5487F">
        <w:rPr>
          <w:rFonts w:ascii="Arial" w:hAnsi="Arial" w:cs="Arial"/>
          <w:noProof/>
          <w:sz w:val="18"/>
          <w:szCs w:val="20"/>
          <w:lang w:eastAsia="es-CO"/>
        </w:rPr>
        <w:lastRenderedPageBreak/>
        <w:drawing>
          <wp:inline distT="0" distB="0" distL="0" distR="0" wp14:anchorId="3E951976" wp14:editId="78FEA63F">
            <wp:extent cx="2514600" cy="1114425"/>
            <wp:effectExtent l="0" t="0" r="0" b="9525"/>
            <wp:docPr id="3" name="Imagen 3" descr="C:\Users\Andres\Desktop\CCE\Orginal firmado J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s\Desktop\CCE\Orginal firmado JAN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bookmarkStart w:id="8" w:name="_GoBack"/>
      <w:bookmarkEnd w:id="8"/>
    </w:p>
    <w:p w14:paraId="17D528CB" w14:textId="77777777" w:rsidR="0021766E" w:rsidRPr="0021766E" w:rsidRDefault="0021766E" w:rsidP="0021766E">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21766E" w:rsidRPr="0021766E" w14:paraId="65684A1F" w14:textId="77777777" w:rsidTr="00614D7C">
        <w:trPr>
          <w:trHeight w:val="286"/>
        </w:trPr>
        <w:tc>
          <w:tcPr>
            <w:tcW w:w="886" w:type="dxa"/>
            <w:vAlign w:val="center"/>
            <w:hideMark/>
          </w:tcPr>
          <w:p w14:paraId="44292AC2" w14:textId="77777777" w:rsidR="0021766E" w:rsidRPr="0021766E" w:rsidRDefault="0021766E" w:rsidP="00614D7C">
            <w:pPr>
              <w:rPr>
                <w:rFonts w:ascii="Arial" w:hAnsi="Arial" w:cs="Arial"/>
                <w:sz w:val="14"/>
                <w:szCs w:val="14"/>
                <w:lang w:eastAsia="es-ES"/>
              </w:rPr>
            </w:pPr>
            <w:bookmarkStart w:id="9" w:name="_Hlk53989325"/>
            <w:r w:rsidRPr="0021766E">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7A5A2446" w14:textId="68893181" w:rsidR="0021766E" w:rsidRPr="0021766E" w:rsidRDefault="00676D79" w:rsidP="00614D7C">
            <w:pPr>
              <w:rPr>
                <w:rFonts w:ascii="Arial" w:hAnsi="Arial" w:cs="Arial"/>
                <w:sz w:val="14"/>
                <w:szCs w:val="14"/>
                <w:lang w:eastAsia="es-ES"/>
              </w:rPr>
            </w:pPr>
            <w:r>
              <w:rPr>
                <w:rFonts w:ascii="Arial" w:hAnsi="Arial" w:cs="Arial"/>
                <w:sz w:val="14"/>
                <w:szCs w:val="14"/>
                <w:lang w:eastAsia="es-ES"/>
              </w:rPr>
              <w:t>Nathalia Urrego Jiménez</w:t>
            </w:r>
          </w:p>
          <w:p w14:paraId="6F2E7C6D" w14:textId="17A9D4AB" w:rsidR="0021766E" w:rsidRPr="0021766E" w:rsidRDefault="00676D79" w:rsidP="00614D7C">
            <w:pPr>
              <w:rPr>
                <w:rFonts w:ascii="Arial" w:hAnsi="Arial" w:cs="Arial"/>
                <w:sz w:val="14"/>
                <w:szCs w:val="14"/>
                <w:lang w:eastAsia="es-ES"/>
              </w:rPr>
            </w:pPr>
            <w:r>
              <w:rPr>
                <w:rFonts w:ascii="Arial" w:hAnsi="Arial" w:cs="Arial"/>
                <w:sz w:val="14"/>
                <w:szCs w:val="14"/>
                <w:lang w:eastAsia="es-ES"/>
              </w:rPr>
              <w:t>Contratista</w:t>
            </w:r>
            <w:r w:rsidR="0021766E" w:rsidRPr="0021766E">
              <w:rPr>
                <w:rFonts w:ascii="Arial" w:hAnsi="Arial" w:cs="Arial"/>
                <w:sz w:val="14"/>
                <w:szCs w:val="14"/>
                <w:lang w:eastAsia="es-ES"/>
              </w:rPr>
              <w:t xml:space="preserve"> de la Subdirección de Gestión Contractual</w:t>
            </w:r>
          </w:p>
        </w:tc>
      </w:tr>
      <w:tr w:rsidR="0021766E" w:rsidRPr="0021766E" w14:paraId="16CDD968" w14:textId="77777777" w:rsidTr="0021766E">
        <w:trPr>
          <w:trHeight w:val="238"/>
        </w:trPr>
        <w:tc>
          <w:tcPr>
            <w:tcW w:w="886" w:type="dxa"/>
            <w:vAlign w:val="center"/>
            <w:hideMark/>
          </w:tcPr>
          <w:p w14:paraId="6CF07015" w14:textId="77777777" w:rsidR="0021766E" w:rsidRPr="0021766E" w:rsidRDefault="0021766E" w:rsidP="00614D7C">
            <w:pPr>
              <w:rPr>
                <w:rFonts w:ascii="Arial" w:hAnsi="Arial" w:cs="Arial"/>
                <w:sz w:val="14"/>
                <w:szCs w:val="14"/>
                <w:lang w:eastAsia="es-ES"/>
              </w:rPr>
            </w:pPr>
            <w:r w:rsidRPr="0021766E">
              <w:rPr>
                <w:rFonts w:ascii="Arial" w:hAnsi="Arial" w:cs="Arial"/>
                <w:sz w:val="14"/>
                <w:szCs w:val="14"/>
                <w:lang w:eastAsia="es-ES"/>
              </w:rPr>
              <w:t>Revisaron:</w:t>
            </w:r>
          </w:p>
        </w:tc>
        <w:tc>
          <w:tcPr>
            <w:tcW w:w="4003" w:type="dxa"/>
            <w:tcBorders>
              <w:top w:val="dotted" w:sz="4" w:space="0" w:color="7F7F7F"/>
              <w:left w:val="nil"/>
              <w:right w:val="nil"/>
            </w:tcBorders>
            <w:vAlign w:val="center"/>
            <w:hideMark/>
          </w:tcPr>
          <w:p w14:paraId="18E9EB3B" w14:textId="69506A67" w:rsidR="0021766E" w:rsidRPr="0021766E" w:rsidRDefault="0021766E" w:rsidP="0021766E">
            <w:pPr>
              <w:rPr>
                <w:rFonts w:ascii="Arial" w:hAnsi="Arial" w:cs="Arial"/>
                <w:sz w:val="14"/>
                <w:szCs w:val="14"/>
                <w:lang w:eastAsia="es-ES"/>
              </w:rPr>
            </w:pPr>
            <w:r w:rsidRPr="0021766E">
              <w:rPr>
                <w:rFonts w:ascii="Arial" w:hAnsi="Arial" w:cs="Arial"/>
                <w:sz w:val="14"/>
                <w:szCs w:val="14"/>
                <w:lang w:eastAsia="es-ES"/>
              </w:rPr>
              <w:t>Juan David Montoya Penagos</w:t>
            </w:r>
          </w:p>
          <w:p w14:paraId="71A9B691" w14:textId="60F1EDCE" w:rsidR="0021766E" w:rsidRPr="0021766E" w:rsidRDefault="0021766E" w:rsidP="0021766E">
            <w:pPr>
              <w:rPr>
                <w:rFonts w:ascii="Arial" w:hAnsi="Arial" w:cs="Arial"/>
                <w:sz w:val="14"/>
                <w:szCs w:val="14"/>
                <w:lang w:eastAsia="es-ES"/>
              </w:rPr>
            </w:pPr>
            <w:r w:rsidRPr="0021766E">
              <w:rPr>
                <w:rFonts w:ascii="Arial" w:hAnsi="Arial" w:cs="Arial"/>
                <w:sz w:val="14"/>
                <w:szCs w:val="14"/>
                <w:lang w:eastAsia="es-ES"/>
              </w:rPr>
              <w:t xml:space="preserve">Gestor T1-15 de la Subdirección de Gestión Contractual  </w:t>
            </w:r>
          </w:p>
        </w:tc>
      </w:tr>
      <w:tr w:rsidR="0021766E" w:rsidRPr="0021766E" w14:paraId="71CE018A" w14:textId="77777777" w:rsidTr="00614D7C">
        <w:trPr>
          <w:trHeight w:val="272"/>
        </w:trPr>
        <w:tc>
          <w:tcPr>
            <w:tcW w:w="886" w:type="dxa"/>
            <w:vAlign w:val="center"/>
            <w:hideMark/>
          </w:tcPr>
          <w:p w14:paraId="13BE300B" w14:textId="77777777" w:rsidR="0021766E" w:rsidRPr="0021766E" w:rsidRDefault="0021766E" w:rsidP="00614D7C">
            <w:pPr>
              <w:rPr>
                <w:rFonts w:ascii="Arial" w:hAnsi="Arial" w:cs="Arial"/>
                <w:sz w:val="14"/>
                <w:szCs w:val="14"/>
                <w:lang w:eastAsia="es-ES"/>
              </w:rPr>
            </w:pPr>
            <w:r w:rsidRPr="0021766E">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0245D76A" w14:textId="77777777" w:rsidR="0021766E" w:rsidRPr="0021766E" w:rsidRDefault="0021766E" w:rsidP="00614D7C">
            <w:pPr>
              <w:rPr>
                <w:rFonts w:ascii="Arial" w:hAnsi="Arial" w:cs="Arial"/>
                <w:sz w:val="14"/>
                <w:szCs w:val="14"/>
                <w:lang w:eastAsia="es-ES"/>
              </w:rPr>
            </w:pPr>
            <w:r w:rsidRPr="0021766E">
              <w:rPr>
                <w:rFonts w:ascii="Arial" w:hAnsi="Arial" w:cs="Arial"/>
                <w:sz w:val="14"/>
                <w:szCs w:val="14"/>
                <w:lang w:eastAsia="es-ES"/>
              </w:rPr>
              <w:t>Jorge Augusto Tirado Navarro</w:t>
            </w:r>
          </w:p>
          <w:p w14:paraId="4C65A093" w14:textId="77777777" w:rsidR="0021766E" w:rsidRPr="0021766E" w:rsidRDefault="0021766E" w:rsidP="00614D7C">
            <w:pPr>
              <w:rPr>
                <w:rFonts w:ascii="Arial" w:hAnsi="Arial" w:cs="Arial"/>
                <w:sz w:val="14"/>
                <w:szCs w:val="14"/>
                <w:lang w:eastAsia="es-ES"/>
              </w:rPr>
            </w:pPr>
            <w:r w:rsidRPr="0021766E">
              <w:rPr>
                <w:rFonts w:ascii="Arial" w:hAnsi="Arial" w:cs="Arial"/>
                <w:sz w:val="14"/>
                <w:szCs w:val="14"/>
                <w:lang w:eastAsia="es-ES"/>
              </w:rPr>
              <w:t>Subdirector de Gestión Contractual</w:t>
            </w:r>
          </w:p>
        </w:tc>
      </w:tr>
      <w:bookmarkEnd w:id="9"/>
    </w:tbl>
    <w:p w14:paraId="071E0FAF" w14:textId="77777777" w:rsidR="0021766E" w:rsidRPr="0021766E" w:rsidRDefault="0021766E" w:rsidP="0021766E">
      <w:pPr>
        <w:rPr>
          <w:rFonts w:ascii="Arial" w:hAnsi="Arial" w:cs="Arial"/>
          <w:lang w:eastAsia="es-ES"/>
        </w:rPr>
      </w:pPr>
    </w:p>
    <w:bookmarkEnd w:id="1"/>
    <w:p w14:paraId="274C6C7D" w14:textId="77777777" w:rsidR="0021766E" w:rsidRPr="0021766E" w:rsidRDefault="0021766E" w:rsidP="0021766E">
      <w:pPr>
        <w:rPr>
          <w:rFonts w:ascii="Arial" w:hAnsi="Arial" w:cs="Arial"/>
          <w:lang w:eastAsia="es-ES"/>
        </w:rPr>
      </w:pPr>
    </w:p>
    <w:sectPr w:rsidR="0021766E" w:rsidRPr="0021766E" w:rsidSect="0028568A">
      <w:headerReference w:type="default" r:id="rId13"/>
      <w:footerReference w:type="default" r:id="rId14"/>
      <w:pgSz w:w="12240" w:h="15840"/>
      <w:pgMar w:top="1985"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18438" w16cex:dateUtc="2021-07-20T22:19:00Z"/>
  <w16cex:commentExtensible w16cex:durableId="24AAC66D" w16cex:dateUtc="2021-07-27T2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DC05D" w14:textId="77777777" w:rsidR="008F7DD7" w:rsidRDefault="008F7DD7">
      <w:r>
        <w:separator/>
      </w:r>
    </w:p>
  </w:endnote>
  <w:endnote w:type="continuationSeparator" w:id="0">
    <w:p w14:paraId="7AF9DF89" w14:textId="77777777" w:rsidR="008F7DD7" w:rsidRDefault="008F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2A34" w14:textId="77777777" w:rsidR="00635B52" w:rsidRDefault="00635B52" w:rsidP="00322937">
    <w:pPr>
      <w:pStyle w:val="Sinespaciado"/>
      <w:jc w:val="right"/>
      <w:rPr>
        <w:rFonts w:ascii="Arial" w:hAnsi="Arial" w:cs="Arial"/>
        <w:sz w:val="18"/>
        <w:szCs w:val="18"/>
      </w:rPr>
    </w:pPr>
  </w:p>
  <w:p w14:paraId="7A3785F3" w14:textId="1B3F88F6" w:rsidR="00635B52" w:rsidRPr="008217B7" w:rsidRDefault="00635B52"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48FC6A04" w14:textId="5FD1A7C9" w:rsidR="00635B52" w:rsidRDefault="185E39BD" w:rsidP="00322937">
    <w:pPr>
      <w:pStyle w:val="Piedepgina"/>
      <w:jc w:val="center"/>
    </w:pPr>
    <w:r>
      <w:rPr>
        <w:noProof/>
      </w:rPr>
      <w:drawing>
        <wp:inline distT="0" distB="0" distL="0" distR="0" wp14:anchorId="608B196D" wp14:editId="687F108A">
          <wp:extent cx="3700130" cy="519139"/>
          <wp:effectExtent l="0" t="0" r="0" b="0"/>
          <wp:docPr id="3131250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635B52" w:rsidRDefault="00635B52" w:rsidP="007B0854">
    <w:pPr>
      <w:pStyle w:val="Piedepgina"/>
      <w:jc w:val="center"/>
    </w:pPr>
  </w:p>
  <w:p w14:paraId="6C0EFC49" w14:textId="77777777" w:rsidR="00635B52" w:rsidRPr="007B0854" w:rsidRDefault="00635B52"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A02E6" w14:textId="77777777" w:rsidR="008F7DD7" w:rsidRDefault="008F7DD7">
      <w:r>
        <w:separator/>
      </w:r>
    </w:p>
  </w:footnote>
  <w:footnote w:type="continuationSeparator" w:id="0">
    <w:p w14:paraId="0B243A05" w14:textId="77777777" w:rsidR="008F7DD7" w:rsidRDefault="008F7DD7">
      <w:r>
        <w:continuationSeparator/>
      </w:r>
    </w:p>
  </w:footnote>
  <w:footnote w:id="1">
    <w:p w14:paraId="6D0BD9F0" w14:textId="77777777" w:rsidR="00FF368C" w:rsidRDefault="00FF368C" w:rsidP="00FF368C">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08EFCBF0" w14:textId="7FE8F9D4" w:rsidR="00635B52" w:rsidRPr="0021766E" w:rsidRDefault="00635B52" w:rsidP="0021766E">
      <w:pPr>
        <w:pStyle w:val="Textonotapie"/>
        <w:spacing w:after="0" w:line="240" w:lineRule="auto"/>
        <w:ind w:firstLine="851"/>
        <w:jc w:val="both"/>
        <w:rPr>
          <w:rFonts w:ascii="Arial" w:hAnsi="Arial" w:cs="Arial"/>
          <w:sz w:val="18"/>
          <w:szCs w:val="18"/>
          <w:lang w:val="es-CO"/>
        </w:rPr>
      </w:pPr>
      <w:r w:rsidRPr="0021766E">
        <w:rPr>
          <w:rStyle w:val="Refdenotaalpie"/>
          <w:rFonts w:ascii="Arial" w:hAnsi="Arial" w:cs="Arial"/>
          <w:sz w:val="18"/>
          <w:szCs w:val="18"/>
        </w:rPr>
        <w:footnoteRef/>
      </w:r>
      <w:r w:rsidRPr="0021766E">
        <w:rPr>
          <w:rFonts w:ascii="Arial" w:hAnsi="Arial" w:cs="Arial"/>
          <w:sz w:val="18"/>
          <w:szCs w:val="18"/>
          <w:lang w:val="es-CO"/>
        </w:rPr>
        <w:t xml:space="preserve"> FIGUEROA U. Organismos internacionales. 2ª edición. Santiago de Chile: Editorial RIL editores, 2010.</w:t>
      </w:r>
    </w:p>
    <w:p w14:paraId="27C52E88" w14:textId="77777777" w:rsidR="00635B52" w:rsidRPr="0021766E" w:rsidRDefault="00635B52" w:rsidP="0021766E">
      <w:pPr>
        <w:pStyle w:val="Textonotapie"/>
        <w:spacing w:after="0" w:line="240" w:lineRule="auto"/>
        <w:ind w:firstLine="851"/>
        <w:jc w:val="both"/>
        <w:rPr>
          <w:rFonts w:ascii="Arial" w:hAnsi="Arial" w:cs="Arial"/>
          <w:sz w:val="18"/>
          <w:szCs w:val="18"/>
          <w:lang w:val="es-CO"/>
        </w:rPr>
      </w:pPr>
    </w:p>
  </w:footnote>
  <w:footnote w:id="3">
    <w:p w14:paraId="4A5ADB5C" w14:textId="06EE052A" w:rsidR="00635B52" w:rsidRPr="0021766E" w:rsidRDefault="00635B52" w:rsidP="0021766E">
      <w:pPr>
        <w:pStyle w:val="NormalWeb"/>
        <w:spacing w:before="0" w:beforeAutospacing="0" w:after="0" w:afterAutospacing="0" w:line="240" w:lineRule="auto"/>
        <w:ind w:firstLine="709"/>
        <w:jc w:val="both"/>
        <w:rPr>
          <w:rFonts w:ascii="Arial" w:hAnsi="Arial" w:cs="Arial"/>
          <w:sz w:val="18"/>
          <w:szCs w:val="18"/>
          <w:lang w:val="es-CO"/>
        </w:rPr>
      </w:pPr>
      <w:r w:rsidRPr="0021766E">
        <w:rPr>
          <w:rStyle w:val="Refdenotaalpie"/>
          <w:rFonts w:ascii="Arial" w:hAnsi="Arial" w:cs="Arial"/>
          <w:sz w:val="18"/>
          <w:szCs w:val="18"/>
        </w:rPr>
        <w:footnoteRef/>
      </w:r>
      <w:r w:rsidRPr="0021766E">
        <w:rPr>
          <w:rFonts w:ascii="Arial" w:hAnsi="Arial" w:cs="Arial"/>
          <w:sz w:val="18"/>
          <w:szCs w:val="18"/>
        </w:rPr>
        <w:t xml:space="preserve"> Ley 80 de 1993: </w:t>
      </w:r>
      <w:r w:rsidRPr="0021766E">
        <w:rPr>
          <w:rFonts w:ascii="Arial" w:hAnsi="Arial" w:cs="Arial"/>
          <w:color w:val="000000" w:themeColor="text1"/>
          <w:sz w:val="18"/>
          <w:szCs w:val="18"/>
        </w:rPr>
        <w:t>«</w:t>
      </w:r>
      <w:r w:rsidRPr="0021766E">
        <w:rPr>
          <w:rFonts w:ascii="Arial" w:hAnsi="Arial" w:cs="Arial"/>
          <w:sz w:val="18"/>
          <w:szCs w:val="18"/>
        </w:rPr>
        <w:t>Artículo 13. De la normatividad aplicable a los contratos estatales. Los contratos que celebren las entidades a que se refiere el artículo </w:t>
      </w:r>
      <w:hyperlink r:id="rId1" w:anchor="2" w:history="1">
        <w:r w:rsidRPr="0021766E">
          <w:rPr>
            <w:rStyle w:val="Hipervnculo"/>
            <w:rFonts w:ascii="Arial" w:hAnsi="Arial" w:cs="Arial"/>
            <w:color w:val="auto"/>
            <w:sz w:val="18"/>
            <w:szCs w:val="18"/>
            <w:u w:val="none"/>
          </w:rPr>
          <w:t>2</w:t>
        </w:r>
      </w:hyperlink>
      <w:r w:rsidRPr="0021766E">
        <w:rPr>
          <w:rFonts w:ascii="Arial" w:hAnsi="Arial" w:cs="Arial"/>
          <w:sz w:val="18"/>
          <w:szCs w:val="18"/>
        </w:rPr>
        <w:t>o. del presente estatuto se regirán por las disposiciones comerciales y civiles pertinentes, salvo en las materias particularmente reguladas en esta ley.</w:t>
      </w:r>
    </w:p>
    <w:p w14:paraId="21AF8D6F" w14:textId="77777777" w:rsidR="00635B52" w:rsidRPr="0021766E" w:rsidRDefault="00635B52" w:rsidP="0021766E">
      <w:pPr>
        <w:pStyle w:val="NormalWeb"/>
        <w:spacing w:before="0" w:beforeAutospacing="0" w:after="0" w:afterAutospacing="0" w:line="240" w:lineRule="auto"/>
        <w:ind w:firstLine="709"/>
        <w:jc w:val="both"/>
        <w:rPr>
          <w:rFonts w:ascii="Arial" w:hAnsi="Arial" w:cs="Arial"/>
          <w:color w:val="000000" w:themeColor="text1"/>
          <w:sz w:val="18"/>
          <w:szCs w:val="18"/>
        </w:rPr>
      </w:pPr>
      <w:r w:rsidRPr="0021766E">
        <w:rPr>
          <w:rFonts w:ascii="Arial" w:hAnsi="Arial" w:cs="Arial"/>
          <w:color w:val="000000" w:themeColor="text1"/>
          <w:sz w:val="18"/>
          <w:szCs w:val="18"/>
        </w:rPr>
        <w:t>»</w:t>
      </w:r>
      <w:r w:rsidRPr="0021766E">
        <w:rPr>
          <w:rFonts w:ascii="Arial" w:hAnsi="Arial" w:cs="Arial"/>
          <w:sz w:val="18"/>
          <w:szCs w:val="18"/>
        </w:rPr>
        <w:t>Los contratos celebrados en el exterior se podrán regir en su ejecución por las reglas del país en donde se hayan suscrito, a menos que deban cumplirse en Colombia</w:t>
      </w:r>
      <w:r w:rsidRPr="0021766E">
        <w:rPr>
          <w:rFonts w:ascii="Arial" w:hAnsi="Arial" w:cs="Arial"/>
          <w:color w:val="000000" w:themeColor="text1"/>
          <w:sz w:val="18"/>
          <w:szCs w:val="18"/>
        </w:rPr>
        <w:t>»</w:t>
      </w:r>
    </w:p>
    <w:p w14:paraId="1A9E4140" w14:textId="4834C8A9" w:rsidR="00635B52" w:rsidRPr="0021766E" w:rsidRDefault="00635B52" w:rsidP="0021766E">
      <w:pPr>
        <w:pStyle w:val="NormalWeb"/>
        <w:spacing w:before="0" w:beforeAutospacing="0" w:after="0" w:afterAutospacing="0" w:line="240" w:lineRule="auto"/>
        <w:ind w:firstLine="709"/>
        <w:jc w:val="both"/>
        <w:rPr>
          <w:rFonts w:ascii="Arial" w:hAnsi="Arial" w:cs="Arial"/>
          <w:sz w:val="18"/>
          <w:szCs w:val="18"/>
        </w:rPr>
      </w:pPr>
      <w:r w:rsidRPr="0021766E">
        <w:rPr>
          <w:rFonts w:ascii="Arial" w:hAnsi="Arial" w:cs="Arial"/>
          <w:color w:val="000000" w:themeColor="text1"/>
          <w:sz w:val="18"/>
          <w:szCs w:val="18"/>
        </w:rPr>
        <w:t>»</w:t>
      </w:r>
      <w:r w:rsidRPr="0021766E">
        <w:rPr>
          <w:rFonts w:ascii="Arial" w:hAnsi="Arial" w:cs="Arial"/>
          <w:color w:val="000000"/>
          <w:sz w:val="18"/>
          <w:szCs w:val="18"/>
        </w:rPr>
        <w:t>Los contratos que se celebren en Colombia y deban ejecutarse o cumplirse en el extranjero, podrán someterse a la ley extranjera»</w:t>
      </w:r>
      <w:r w:rsidRPr="0021766E">
        <w:rPr>
          <w:rFonts w:ascii="Arial" w:hAnsi="Arial" w:cs="Arial"/>
          <w:sz w:val="18"/>
          <w:szCs w:val="18"/>
        </w:rPr>
        <w:t>.</w:t>
      </w:r>
    </w:p>
    <w:p w14:paraId="4B36281F" w14:textId="4439EC26" w:rsidR="00635B52" w:rsidRPr="0021766E" w:rsidRDefault="00635B52" w:rsidP="0021766E">
      <w:pPr>
        <w:pStyle w:val="Textonotapie"/>
        <w:spacing w:after="0" w:line="240" w:lineRule="auto"/>
        <w:jc w:val="both"/>
        <w:rPr>
          <w:rFonts w:ascii="Arial" w:hAnsi="Arial" w:cs="Arial"/>
          <w:sz w:val="18"/>
          <w:szCs w:val="18"/>
        </w:rPr>
      </w:pPr>
    </w:p>
  </w:footnote>
  <w:footnote w:id="4">
    <w:p w14:paraId="15FCF257" w14:textId="0084FAAE" w:rsidR="00635B52" w:rsidRPr="0021766E" w:rsidRDefault="00635B52" w:rsidP="0021766E">
      <w:pPr>
        <w:pStyle w:val="Textonotapie"/>
        <w:spacing w:after="0" w:line="240" w:lineRule="auto"/>
        <w:ind w:firstLine="708"/>
        <w:jc w:val="both"/>
        <w:rPr>
          <w:rFonts w:ascii="Arial" w:hAnsi="Arial" w:cs="Arial"/>
          <w:sz w:val="18"/>
          <w:szCs w:val="18"/>
          <w:lang w:val="es-ES_tradnl"/>
        </w:rPr>
      </w:pPr>
      <w:r w:rsidRPr="0021766E">
        <w:rPr>
          <w:rStyle w:val="Refdenotaalpie"/>
          <w:rFonts w:ascii="Arial" w:hAnsi="Arial" w:cs="Arial"/>
          <w:sz w:val="18"/>
          <w:szCs w:val="18"/>
        </w:rPr>
        <w:footnoteRef/>
      </w:r>
      <w:r w:rsidRPr="0021766E">
        <w:rPr>
          <w:rFonts w:ascii="Arial" w:hAnsi="Arial" w:cs="Arial"/>
          <w:sz w:val="18"/>
          <w:szCs w:val="18"/>
        </w:rPr>
        <w:t xml:space="preserve"> Consejo de Estado. Sección Tercera, Subsección C. Sentencia del 26 de noviembre de 2015. </w:t>
      </w:r>
      <w:r w:rsidRPr="0021766E">
        <w:rPr>
          <w:rFonts w:ascii="Arial" w:hAnsi="Arial" w:cs="Arial"/>
          <w:sz w:val="18"/>
          <w:szCs w:val="18"/>
          <w:lang w:val="es-ES_tradnl"/>
        </w:rPr>
        <w:t xml:space="preserve">Exp. </w:t>
      </w:r>
      <w:r w:rsidRPr="0021766E">
        <w:rPr>
          <w:rFonts w:ascii="Arial" w:hAnsi="Arial" w:cs="Arial"/>
          <w:sz w:val="18"/>
          <w:szCs w:val="18"/>
          <w:lang w:val="es-CO"/>
        </w:rPr>
        <w:t xml:space="preserve">54.069. C.P Jaime Orlando Santofimio Gamboa. </w:t>
      </w:r>
    </w:p>
    <w:p w14:paraId="6F502EC3" w14:textId="23E9BFE2" w:rsidR="00635B52" w:rsidRPr="0021766E" w:rsidRDefault="00635B52" w:rsidP="0021766E">
      <w:pPr>
        <w:pStyle w:val="Textonotapie"/>
        <w:spacing w:after="0" w:line="240" w:lineRule="auto"/>
        <w:jc w:val="both"/>
        <w:rPr>
          <w:rFonts w:ascii="Arial" w:hAnsi="Arial" w:cs="Arial"/>
          <w:sz w:val="18"/>
          <w:szCs w:val="18"/>
        </w:rPr>
      </w:pPr>
    </w:p>
  </w:footnote>
  <w:footnote w:id="5">
    <w:p w14:paraId="6FC2A414" w14:textId="540A9220" w:rsidR="00635B52" w:rsidRPr="0021766E" w:rsidRDefault="00635B52" w:rsidP="0021766E">
      <w:pPr>
        <w:pStyle w:val="Textonotapie"/>
        <w:spacing w:after="0" w:line="240" w:lineRule="auto"/>
        <w:ind w:firstLine="709"/>
        <w:jc w:val="both"/>
        <w:rPr>
          <w:rFonts w:ascii="Arial" w:hAnsi="Arial" w:cs="Arial"/>
          <w:sz w:val="18"/>
          <w:szCs w:val="18"/>
          <w:lang w:eastAsia="es-CO"/>
        </w:rPr>
      </w:pPr>
      <w:r w:rsidRPr="0021766E">
        <w:rPr>
          <w:rStyle w:val="Refdenotaalpie"/>
          <w:rFonts w:ascii="Arial" w:hAnsi="Arial" w:cs="Arial"/>
          <w:sz w:val="18"/>
          <w:szCs w:val="18"/>
        </w:rPr>
        <w:footnoteRef/>
      </w:r>
      <w:r w:rsidRPr="0021766E">
        <w:rPr>
          <w:rFonts w:ascii="Arial" w:hAnsi="Arial" w:cs="Arial"/>
          <w:sz w:val="18"/>
          <w:szCs w:val="18"/>
        </w:rPr>
        <w:t xml:space="preserve"> </w:t>
      </w:r>
      <w:r w:rsidRPr="0021766E">
        <w:rPr>
          <w:rFonts w:ascii="Arial" w:hAnsi="Arial" w:cs="Arial"/>
          <w:sz w:val="18"/>
          <w:szCs w:val="18"/>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p w14:paraId="32E69C65" w14:textId="77777777" w:rsidR="00635B52" w:rsidRPr="0021766E" w:rsidRDefault="00635B52" w:rsidP="0021766E">
      <w:pPr>
        <w:pStyle w:val="Textonotapie"/>
        <w:spacing w:after="0" w:line="240" w:lineRule="auto"/>
        <w:ind w:firstLine="709"/>
        <w:jc w:val="both"/>
        <w:rPr>
          <w:rFonts w:ascii="Arial" w:hAnsi="Arial" w:cs="Arial"/>
          <w:sz w:val="18"/>
          <w:szCs w:val="18"/>
          <w:lang w:val="es-CO"/>
        </w:rPr>
      </w:pPr>
    </w:p>
  </w:footnote>
  <w:footnote w:id="6">
    <w:p w14:paraId="71E06279" w14:textId="1FED1C9B" w:rsidR="00635B52" w:rsidRPr="0021766E" w:rsidRDefault="00635B52" w:rsidP="0021766E">
      <w:pPr>
        <w:pStyle w:val="NormalWeb"/>
        <w:spacing w:before="0" w:beforeAutospacing="0" w:after="0" w:afterAutospacing="0" w:line="240" w:lineRule="auto"/>
        <w:ind w:firstLine="709"/>
        <w:jc w:val="both"/>
        <w:rPr>
          <w:rFonts w:ascii="Arial" w:hAnsi="Arial" w:cs="Arial"/>
          <w:sz w:val="18"/>
          <w:szCs w:val="18"/>
          <w:lang w:val="es-CO"/>
        </w:rPr>
      </w:pPr>
      <w:r w:rsidRPr="0021766E">
        <w:rPr>
          <w:rStyle w:val="Refdenotaalpie"/>
          <w:rFonts w:ascii="Arial" w:hAnsi="Arial" w:cs="Arial"/>
          <w:sz w:val="18"/>
          <w:szCs w:val="18"/>
        </w:rPr>
        <w:footnoteRef/>
      </w:r>
      <w:r w:rsidRPr="0021766E">
        <w:rPr>
          <w:rFonts w:ascii="Arial" w:hAnsi="Arial" w:cs="Arial"/>
          <w:sz w:val="18"/>
          <w:szCs w:val="18"/>
        </w:rPr>
        <w:t xml:space="preserve"> Ley 1150 de 2007. </w:t>
      </w:r>
      <w:r w:rsidRPr="0021766E">
        <w:rPr>
          <w:rFonts w:ascii="Arial" w:hAnsi="Arial" w:cs="Arial"/>
          <w:color w:val="000000" w:themeColor="text1"/>
          <w:sz w:val="18"/>
          <w:szCs w:val="18"/>
        </w:rPr>
        <w:t>«</w:t>
      </w:r>
      <w:r w:rsidRPr="0021766E">
        <w:rPr>
          <w:rFonts w:ascii="Arial" w:hAnsi="Arial" w:cs="Arial"/>
          <w:sz w:val="18"/>
          <w:szCs w:val="18"/>
        </w:rPr>
        <w:t>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w:t>
      </w:r>
      <w:hyperlink r:id="rId2" w:anchor="1" w:history="1">
        <w:r w:rsidRPr="0021766E">
          <w:rPr>
            <w:rStyle w:val="Hipervnculo"/>
            <w:rFonts w:ascii="Arial" w:hAnsi="Arial" w:cs="Arial"/>
            <w:color w:val="auto"/>
            <w:sz w:val="18"/>
            <w:szCs w:val="18"/>
            <w:u w:val="none"/>
          </w:rPr>
          <w:t>80</w:t>
        </w:r>
      </w:hyperlink>
      <w:r w:rsidRPr="0021766E">
        <w:rPr>
          <w:rFonts w:ascii="Arial" w:hAnsi="Arial" w:cs="Arial"/>
          <w:sz w:val="18"/>
          <w:szCs w:val="18"/>
        </w:rPr>
        <w:t> de 1993. Los recursos de contrapartida vinculados a estas operaciones podrán tener el mismo tratamiento.</w:t>
      </w:r>
    </w:p>
    <w:p w14:paraId="482EA648" w14:textId="6A2EBA7A" w:rsidR="00635B52" w:rsidRPr="0021766E" w:rsidRDefault="00635B52" w:rsidP="0021766E">
      <w:pPr>
        <w:pStyle w:val="NormalWeb"/>
        <w:spacing w:before="0" w:beforeAutospacing="0" w:after="0" w:afterAutospacing="0" w:line="240" w:lineRule="auto"/>
        <w:ind w:firstLine="709"/>
        <w:jc w:val="both"/>
        <w:rPr>
          <w:rFonts w:ascii="Arial" w:hAnsi="Arial" w:cs="Arial"/>
          <w:sz w:val="18"/>
          <w:szCs w:val="18"/>
        </w:rPr>
      </w:pPr>
      <w:r w:rsidRPr="0021766E">
        <w:rPr>
          <w:rFonts w:ascii="Arial" w:hAnsi="Arial" w:cs="Arial"/>
          <w:color w:val="000000" w:themeColor="text1"/>
          <w:sz w:val="18"/>
          <w:szCs w:val="18"/>
        </w:rPr>
        <w:t>»</w:t>
      </w:r>
      <w:r w:rsidRPr="0021766E">
        <w:rPr>
          <w:rFonts w:ascii="Arial" w:hAnsi="Arial" w:cs="Arial"/>
          <w:sz w:val="18"/>
          <w:szCs w:val="18"/>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40ADFF55" w14:textId="089188A8" w:rsidR="00635B52" w:rsidRPr="0021766E" w:rsidRDefault="00635B52" w:rsidP="0021766E">
      <w:pPr>
        <w:pStyle w:val="NormalWeb"/>
        <w:spacing w:before="0" w:beforeAutospacing="0" w:after="0" w:afterAutospacing="0" w:line="240" w:lineRule="auto"/>
        <w:ind w:firstLine="709"/>
        <w:jc w:val="both"/>
        <w:rPr>
          <w:rFonts w:ascii="Arial" w:hAnsi="Arial" w:cs="Arial"/>
          <w:sz w:val="18"/>
          <w:szCs w:val="18"/>
        </w:rPr>
      </w:pPr>
      <w:r w:rsidRPr="0021766E">
        <w:rPr>
          <w:rFonts w:ascii="Arial" w:hAnsi="Arial" w:cs="Arial"/>
          <w:color w:val="000000" w:themeColor="text1"/>
          <w:sz w:val="18"/>
          <w:szCs w:val="18"/>
        </w:rPr>
        <w:t>»</w:t>
      </w:r>
      <w:bookmarkStart w:id="6" w:name="_Hlk54346001"/>
      <w:r w:rsidRPr="0021766E">
        <w:rPr>
          <w:rFonts w:ascii="Arial" w:hAnsi="Arial" w:cs="Arial"/>
          <w:sz w:val="18"/>
          <w:szCs w:val="18"/>
        </w:rPr>
        <w:t>Las entidades estatales no podrán celebrar contratos o convenios para la administración o gerencia de sus recursos propios o de aquellos que les asignen los presupuestos públicos, con organismos de cooperación, asistencia o ayuda internacional.</w:t>
      </w:r>
    </w:p>
    <w:bookmarkEnd w:id="6"/>
    <w:p w14:paraId="6E293E49" w14:textId="52344549" w:rsidR="00635B52" w:rsidRPr="0021766E" w:rsidRDefault="00635B52" w:rsidP="0021766E">
      <w:pPr>
        <w:pStyle w:val="NormalWeb"/>
        <w:spacing w:before="0" w:beforeAutospacing="0" w:after="0" w:afterAutospacing="0" w:line="240" w:lineRule="auto"/>
        <w:ind w:firstLine="709"/>
        <w:jc w:val="both"/>
        <w:rPr>
          <w:rFonts w:ascii="Arial" w:hAnsi="Arial" w:cs="Arial"/>
          <w:sz w:val="18"/>
          <w:szCs w:val="18"/>
        </w:rPr>
      </w:pPr>
      <w:r w:rsidRPr="0021766E">
        <w:rPr>
          <w:rFonts w:ascii="Arial" w:hAnsi="Arial" w:cs="Arial"/>
          <w:color w:val="000000" w:themeColor="text1"/>
          <w:sz w:val="18"/>
          <w:szCs w:val="18"/>
        </w:rPr>
        <w:t>»</w:t>
      </w:r>
      <w:r w:rsidRPr="0021766E">
        <w:rPr>
          <w:rStyle w:val="baj"/>
          <w:rFonts w:ascii="Arial" w:hAnsi="Arial" w:cs="Arial"/>
          <w:sz w:val="18"/>
          <w:szCs w:val="18"/>
        </w:rPr>
        <w:t>PARÁGRAFO 1o.</w:t>
      </w:r>
      <w:r w:rsidRPr="0021766E">
        <w:rPr>
          <w:rFonts w:ascii="Arial" w:hAnsi="Arial" w:cs="Arial"/>
          <w:sz w:val="18"/>
          <w:szCs w:val="18"/>
        </w:rPr>
        <w:t> Los contratos o acuerdos celebrados con personas extranjeras de derecho público, podrán someterse a las reglas de tales organismos.</w:t>
      </w:r>
    </w:p>
    <w:p w14:paraId="3F4771A1" w14:textId="3A52E5F6" w:rsidR="00635B52" w:rsidRPr="0021766E" w:rsidRDefault="00635B52" w:rsidP="0021766E">
      <w:pPr>
        <w:pStyle w:val="NormalWeb"/>
        <w:spacing w:before="0" w:beforeAutospacing="0" w:after="0" w:afterAutospacing="0" w:line="240" w:lineRule="auto"/>
        <w:ind w:firstLine="709"/>
        <w:jc w:val="both"/>
        <w:rPr>
          <w:rFonts w:ascii="Arial" w:hAnsi="Arial" w:cs="Arial"/>
          <w:sz w:val="18"/>
          <w:szCs w:val="18"/>
        </w:rPr>
      </w:pPr>
      <w:r w:rsidRPr="0021766E">
        <w:rPr>
          <w:rFonts w:ascii="Arial" w:hAnsi="Arial" w:cs="Arial"/>
          <w:color w:val="000000" w:themeColor="text1"/>
          <w:sz w:val="18"/>
          <w:szCs w:val="18"/>
        </w:rPr>
        <w:t>»</w:t>
      </w:r>
      <w:r w:rsidRPr="0021766E">
        <w:rPr>
          <w:rStyle w:val="baj"/>
          <w:rFonts w:ascii="Arial" w:hAnsi="Arial" w:cs="Arial"/>
          <w:sz w:val="18"/>
          <w:szCs w:val="18"/>
        </w:rPr>
        <w:t>PARÁGRAFO 2o.</w:t>
      </w:r>
      <w:r w:rsidRPr="0021766E">
        <w:rPr>
          <w:rFonts w:ascii="Arial" w:hAnsi="Arial" w:cs="Arial"/>
          <w:sz w:val="18"/>
          <w:szCs w:val="18"/>
        </w:rPr>
        <w:t> Las entidades estatales tendrán la obligación de reportar la información a los organismos de control y al Secop relativa a la ejecución de los contratos a los que se refiere el presente artículo.</w:t>
      </w:r>
    </w:p>
    <w:p w14:paraId="32DEF1C0" w14:textId="194CE7D6" w:rsidR="00635B52" w:rsidRPr="0021766E" w:rsidRDefault="00635B52" w:rsidP="0021766E">
      <w:pPr>
        <w:pStyle w:val="NormalWeb"/>
        <w:spacing w:before="0" w:beforeAutospacing="0" w:after="0" w:afterAutospacing="0" w:line="240" w:lineRule="auto"/>
        <w:ind w:firstLine="709"/>
        <w:jc w:val="both"/>
        <w:rPr>
          <w:rFonts w:ascii="Arial" w:hAnsi="Arial" w:cs="Arial"/>
          <w:sz w:val="18"/>
          <w:szCs w:val="18"/>
        </w:rPr>
      </w:pPr>
      <w:r w:rsidRPr="0021766E">
        <w:rPr>
          <w:rFonts w:ascii="Arial" w:hAnsi="Arial" w:cs="Arial"/>
          <w:color w:val="000000" w:themeColor="text1"/>
          <w:sz w:val="18"/>
          <w:szCs w:val="18"/>
        </w:rPr>
        <w:t>»</w:t>
      </w:r>
      <w:r w:rsidRPr="0021766E">
        <w:rPr>
          <w:rStyle w:val="baj"/>
          <w:rFonts w:ascii="Arial" w:hAnsi="Arial" w:cs="Arial"/>
          <w:sz w:val="18"/>
          <w:szCs w:val="18"/>
        </w:rPr>
        <w:t>PARÁGRAFO 3o.</w:t>
      </w:r>
      <w:r w:rsidRPr="0021766E">
        <w:rPr>
          <w:rFonts w:ascii="Arial" w:hAnsi="Arial" w:cs="Arial"/>
          <w:sz w:val="18"/>
          <w:szCs w:val="18"/>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r w:rsidRPr="0021766E">
        <w:rPr>
          <w:rFonts w:ascii="Arial" w:hAnsi="Arial" w:cs="Arial"/>
          <w:color w:val="000000" w:themeColor="text1"/>
          <w:sz w:val="18"/>
          <w:szCs w:val="18"/>
        </w:rPr>
        <w:t>»</w:t>
      </w:r>
      <w:r w:rsidRPr="0021766E">
        <w:rPr>
          <w:rFonts w:ascii="Arial" w:hAnsi="Arial" w:cs="Arial"/>
          <w:sz w:val="18"/>
          <w:szCs w:val="18"/>
        </w:rPr>
        <w:t>.</w:t>
      </w:r>
    </w:p>
    <w:p w14:paraId="6B1548DF" w14:textId="2DED186F" w:rsidR="00635B52" w:rsidRPr="0021766E" w:rsidRDefault="00635B52" w:rsidP="0021766E">
      <w:pPr>
        <w:pStyle w:val="Textonotapie"/>
        <w:spacing w:after="0" w:line="240" w:lineRule="auto"/>
        <w:jc w:val="both"/>
        <w:rPr>
          <w:rFonts w:ascii="Arial" w:hAnsi="Arial" w:cs="Arial"/>
          <w:sz w:val="18"/>
          <w:szCs w:val="18"/>
        </w:rPr>
      </w:pPr>
    </w:p>
  </w:footnote>
  <w:footnote w:id="7">
    <w:p w14:paraId="609B747C" w14:textId="0796A556" w:rsidR="00635B52" w:rsidRPr="0021766E" w:rsidRDefault="00635B52" w:rsidP="0021766E">
      <w:pPr>
        <w:pStyle w:val="NormalWeb"/>
        <w:shd w:val="clear" w:color="auto" w:fill="FFFFFF"/>
        <w:spacing w:before="0" w:beforeAutospacing="0" w:after="0" w:afterAutospacing="0" w:line="240" w:lineRule="auto"/>
        <w:ind w:firstLine="709"/>
        <w:jc w:val="both"/>
        <w:rPr>
          <w:rFonts w:ascii="Arial" w:hAnsi="Arial" w:cs="Arial"/>
          <w:sz w:val="18"/>
          <w:szCs w:val="18"/>
          <w:lang w:val="es-CO"/>
        </w:rPr>
      </w:pPr>
      <w:r w:rsidRPr="0021766E">
        <w:rPr>
          <w:rStyle w:val="Refdenotaalpie"/>
          <w:rFonts w:ascii="Arial" w:hAnsi="Arial" w:cs="Arial"/>
          <w:sz w:val="18"/>
          <w:szCs w:val="18"/>
        </w:rPr>
        <w:footnoteRef/>
      </w:r>
      <w:r w:rsidRPr="0021766E">
        <w:rPr>
          <w:rFonts w:ascii="Arial" w:hAnsi="Arial" w:cs="Arial"/>
          <w:sz w:val="18"/>
          <w:szCs w:val="18"/>
        </w:rPr>
        <w:t xml:space="preserve"> Decreto 1082 de 2015. </w:t>
      </w:r>
      <w:r w:rsidRPr="0021766E">
        <w:rPr>
          <w:rFonts w:ascii="Arial" w:hAnsi="Arial" w:cs="Arial"/>
          <w:color w:val="000000" w:themeColor="text1"/>
          <w:sz w:val="18"/>
          <w:szCs w:val="18"/>
        </w:rPr>
        <w:t>«</w:t>
      </w:r>
      <w:r w:rsidRPr="0021766E">
        <w:rPr>
          <w:rFonts w:ascii="Arial" w:hAnsi="Arial" w:cs="Arial"/>
          <w:sz w:val="18"/>
          <w:szCs w:val="18"/>
        </w:rPr>
        <w:t xml:space="preserve">Artículo </w:t>
      </w:r>
      <w:r w:rsidRPr="0021766E">
        <w:rPr>
          <w:rStyle w:val="Textoennegrita"/>
          <w:rFonts w:ascii="Arial" w:hAnsi="Arial" w:cs="Arial"/>
          <w:b w:val="0"/>
          <w:bCs w:val="0"/>
          <w:sz w:val="18"/>
          <w:szCs w:val="18"/>
        </w:rPr>
        <w:t>2.2.1.2.4.4.1.</w:t>
      </w:r>
      <w:r w:rsidRPr="0021766E">
        <w:rPr>
          <w:rStyle w:val="Textoennegrita"/>
          <w:rFonts w:ascii="Arial" w:hAnsi="Arial" w:cs="Arial"/>
          <w:sz w:val="18"/>
          <w:szCs w:val="18"/>
        </w:rPr>
        <w:t> </w:t>
      </w:r>
      <w:r w:rsidRPr="0021766E">
        <w:rPr>
          <w:rStyle w:val="nfasis"/>
          <w:rFonts w:ascii="Arial" w:hAnsi="Arial" w:cs="Arial"/>
          <w:i w:val="0"/>
          <w:iCs w:val="0"/>
          <w:sz w:val="18"/>
          <w:szCs w:val="18"/>
        </w:rPr>
        <w:t>Régimen aplicable a los contratos o convenios de cooperación Internacional</w:t>
      </w:r>
      <w:r w:rsidRPr="0021766E">
        <w:rPr>
          <w:rStyle w:val="nfasis"/>
          <w:rFonts w:ascii="Arial" w:hAnsi="Arial" w:cs="Arial"/>
          <w:sz w:val="18"/>
          <w:szCs w:val="18"/>
        </w:rPr>
        <w:t>. </w:t>
      </w:r>
      <w:r w:rsidRPr="0021766E">
        <w:rPr>
          <w:rFonts w:ascii="Arial" w:hAnsi="Arial" w:cs="Arial"/>
          <w:sz w:val="18"/>
          <w:szCs w:val="18"/>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46D0A7CA" w14:textId="7D829080" w:rsidR="00635B52" w:rsidRPr="0021766E" w:rsidRDefault="00635B52" w:rsidP="0021766E">
      <w:pPr>
        <w:pStyle w:val="NormalWeb"/>
        <w:shd w:val="clear" w:color="auto" w:fill="FFFFFF"/>
        <w:spacing w:before="0" w:beforeAutospacing="0" w:after="0" w:afterAutospacing="0" w:line="240" w:lineRule="auto"/>
        <w:ind w:firstLine="709"/>
        <w:jc w:val="both"/>
        <w:rPr>
          <w:rFonts w:ascii="Arial" w:hAnsi="Arial" w:cs="Arial"/>
          <w:sz w:val="18"/>
          <w:szCs w:val="18"/>
        </w:rPr>
      </w:pPr>
      <w:r w:rsidRPr="0021766E">
        <w:rPr>
          <w:rFonts w:ascii="Arial" w:hAnsi="Arial" w:cs="Arial"/>
          <w:color w:val="000000" w:themeColor="text1"/>
          <w:sz w:val="18"/>
          <w:szCs w:val="18"/>
        </w:rPr>
        <w:t>»</w:t>
      </w:r>
      <w:r w:rsidRPr="0021766E">
        <w:rPr>
          <w:rFonts w:ascii="Arial" w:hAnsi="Arial" w:cs="Arial"/>
          <w:i/>
          <w:iCs/>
          <w:sz w:val="18"/>
          <w:szCs w:val="18"/>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21766E">
        <w:rPr>
          <w:rFonts w:ascii="Arial" w:hAnsi="Arial" w:cs="Arial"/>
          <w:sz w:val="18"/>
          <w:szCs w:val="18"/>
        </w:rPr>
        <w:t>.</w:t>
      </w:r>
    </w:p>
    <w:p w14:paraId="4DC1DC0E" w14:textId="14EE7EEE" w:rsidR="00635B52" w:rsidRPr="0021766E" w:rsidRDefault="00635B52" w:rsidP="0021766E">
      <w:pPr>
        <w:pStyle w:val="NormalWeb"/>
        <w:shd w:val="clear" w:color="auto" w:fill="FFFFFF"/>
        <w:spacing w:before="0" w:beforeAutospacing="0" w:after="0" w:afterAutospacing="0" w:line="240" w:lineRule="auto"/>
        <w:ind w:firstLine="709"/>
        <w:jc w:val="both"/>
        <w:rPr>
          <w:rFonts w:ascii="Arial" w:hAnsi="Arial" w:cs="Arial"/>
          <w:sz w:val="18"/>
          <w:szCs w:val="18"/>
        </w:rPr>
      </w:pPr>
      <w:r w:rsidRPr="0021766E">
        <w:rPr>
          <w:rFonts w:ascii="Arial" w:hAnsi="Arial" w:cs="Arial"/>
          <w:color w:val="000000" w:themeColor="text1"/>
          <w:sz w:val="18"/>
          <w:szCs w:val="18"/>
        </w:rPr>
        <w:t>»</w:t>
      </w:r>
      <w:r w:rsidRPr="0021766E">
        <w:rPr>
          <w:rFonts w:ascii="Arial" w:hAnsi="Arial" w:cs="Arial"/>
          <w:sz w:val="18"/>
          <w:szCs w:val="18"/>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2123DF9A" w14:textId="65799E2A" w:rsidR="00635B52" w:rsidRPr="0021766E" w:rsidRDefault="00635B52" w:rsidP="0021766E">
      <w:pPr>
        <w:pStyle w:val="NormalWeb"/>
        <w:shd w:val="clear" w:color="auto" w:fill="FFFFFF"/>
        <w:spacing w:before="0" w:beforeAutospacing="0" w:after="0" w:afterAutospacing="0" w:line="240" w:lineRule="auto"/>
        <w:ind w:firstLine="709"/>
        <w:jc w:val="both"/>
        <w:rPr>
          <w:rFonts w:ascii="Arial" w:hAnsi="Arial" w:cs="Arial"/>
          <w:sz w:val="18"/>
          <w:szCs w:val="18"/>
        </w:rPr>
      </w:pPr>
      <w:r w:rsidRPr="0021766E">
        <w:rPr>
          <w:rFonts w:ascii="Arial" w:hAnsi="Arial" w:cs="Arial"/>
          <w:color w:val="000000" w:themeColor="text1"/>
          <w:sz w:val="18"/>
          <w:szCs w:val="18"/>
        </w:rPr>
        <w:t>»</w:t>
      </w:r>
      <w:r w:rsidRPr="0021766E">
        <w:rPr>
          <w:rFonts w:ascii="Arial" w:hAnsi="Arial" w:cs="Arial"/>
          <w:sz w:val="18"/>
          <w:szCs w:val="18"/>
        </w:rPr>
        <w:t>Los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14:paraId="7845DA9A" w14:textId="2FC5E99E" w:rsidR="00635B52" w:rsidRPr="0021766E" w:rsidRDefault="00635B52" w:rsidP="0021766E">
      <w:pPr>
        <w:pStyle w:val="NormalWeb"/>
        <w:shd w:val="clear" w:color="auto" w:fill="FFFFFF"/>
        <w:spacing w:before="0" w:beforeAutospacing="0" w:after="0" w:afterAutospacing="0" w:line="240" w:lineRule="auto"/>
        <w:ind w:firstLine="709"/>
        <w:jc w:val="both"/>
        <w:rPr>
          <w:rFonts w:ascii="Arial" w:hAnsi="Arial" w:cs="Arial"/>
          <w:sz w:val="18"/>
          <w:szCs w:val="18"/>
        </w:rPr>
      </w:pPr>
      <w:r w:rsidRPr="0021766E">
        <w:rPr>
          <w:rFonts w:ascii="Arial" w:hAnsi="Arial" w:cs="Arial"/>
          <w:color w:val="000000" w:themeColor="text1"/>
          <w:sz w:val="18"/>
          <w:szCs w:val="18"/>
        </w:rPr>
        <w:t>»</w:t>
      </w:r>
      <w:r w:rsidRPr="0021766E">
        <w:rPr>
          <w:rFonts w:ascii="Arial" w:hAnsi="Arial" w:cs="Arial"/>
          <w:sz w:val="18"/>
          <w:szCs w:val="18"/>
        </w:rPr>
        <w:t>Los contratos o convenios financiados con fondos de los organismos multilaterales de crédito, entes gubernamentales extranjeros o personas extranjeras de derecho público, así como aquellos a los que se refiere el inciso 2 del artículo 20 de la </w:t>
      </w:r>
      <w:hyperlink r:id="rId3" w:history="1">
        <w:r w:rsidRPr="0021766E">
          <w:rPr>
            <w:rStyle w:val="Hipervnculo"/>
            <w:rFonts w:ascii="Arial" w:hAnsi="Arial" w:cs="Arial"/>
            <w:color w:val="auto"/>
            <w:sz w:val="18"/>
            <w:szCs w:val="18"/>
            <w:u w:val="none"/>
          </w:rPr>
          <w:t>Ley 1150 de 2007</w:t>
        </w:r>
      </w:hyperlink>
      <w:r w:rsidRPr="0021766E">
        <w:rPr>
          <w:rFonts w:ascii="Arial" w:hAnsi="Arial" w:cs="Arial"/>
          <w:sz w:val="18"/>
          <w:szCs w:val="18"/>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hyperlink r:id="rId4" w:history="1">
        <w:r w:rsidRPr="0021766E">
          <w:rPr>
            <w:rStyle w:val="Hipervnculo"/>
            <w:rFonts w:ascii="Arial" w:hAnsi="Arial" w:cs="Arial"/>
            <w:color w:val="auto"/>
            <w:sz w:val="18"/>
            <w:szCs w:val="18"/>
            <w:u w:val="none"/>
          </w:rPr>
          <w:t> Ley 1150 de 2007</w:t>
        </w:r>
      </w:hyperlink>
      <w:r w:rsidRPr="0021766E">
        <w:rPr>
          <w:rFonts w:ascii="Arial" w:hAnsi="Arial" w:cs="Arial"/>
          <w:sz w:val="18"/>
          <w:szCs w:val="18"/>
        </w:rPr>
        <w:t>.</w:t>
      </w:r>
    </w:p>
    <w:p w14:paraId="2AE046F9" w14:textId="56FF522A" w:rsidR="00635B52" w:rsidRPr="0021766E" w:rsidRDefault="00635B52" w:rsidP="0021766E">
      <w:pPr>
        <w:pStyle w:val="NormalWeb"/>
        <w:shd w:val="clear" w:color="auto" w:fill="FFFFFF"/>
        <w:spacing w:before="0" w:beforeAutospacing="0" w:after="0" w:afterAutospacing="0" w:line="240" w:lineRule="auto"/>
        <w:ind w:firstLine="709"/>
        <w:jc w:val="both"/>
        <w:rPr>
          <w:rFonts w:ascii="Arial" w:hAnsi="Arial" w:cs="Arial"/>
          <w:sz w:val="18"/>
          <w:szCs w:val="18"/>
        </w:rPr>
      </w:pPr>
      <w:r w:rsidRPr="0021766E">
        <w:rPr>
          <w:rFonts w:ascii="Arial" w:hAnsi="Arial" w:cs="Arial"/>
          <w:color w:val="000000" w:themeColor="text1"/>
          <w:sz w:val="18"/>
          <w:szCs w:val="18"/>
        </w:rPr>
        <w:t>»</w:t>
      </w:r>
      <w:r w:rsidRPr="0021766E">
        <w:rPr>
          <w:rFonts w:ascii="Arial" w:hAnsi="Arial" w:cs="Arial"/>
          <w:sz w:val="18"/>
          <w:szCs w:val="18"/>
        </w:rPr>
        <w:t>Los contratos con personas extranjeras de derecho público se deben celebrar y ejecutar según se acuerde entre las partes</w:t>
      </w:r>
      <w:r w:rsidRPr="0021766E">
        <w:rPr>
          <w:rFonts w:ascii="Arial" w:hAnsi="Arial" w:cs="Arial"/>
          <w:color w:val="000000" w:themeColor="text1"/>
          <w:sz w:val="18"/>
          <w:szCs w:val="18"/>
        </w:rPr>
        <w:t>»</w:t>
      </w:r>
      <w:r w:rsidRPr="0021766E">
        <w:rPr>
          <w:rFonts w:ascii="Arial" w:hAnsi="Arial" w:cs="Arial"/>
          <w:sz w:val="18"/>
          <w:szCs w:val="18"/>
        </w:rPr>
        <w:t>.</w:t>
      </w:r>
    </w:p>
    <w:p w14:paraId="42657C94" w14:textId="790F9033" w:rsidR="00635B52" w:rsidRPr="0021766E" w:rsidRDefault="00635B52" w:rsidP="0021766E">
      <w:pPr>
        <w:pStyle w:val="Textonotapie"/>
        <w:spacing w:after="0" w:line="240" w:lineRule="auto"/>
        <w:jc w:val="both"/>
        <w:rPr>
          <w:rFonts w:ascii="Arial" w:hAnsi="Arial" w:cs="Arial"/>
          <w:sz w:val="18"/>
          <w:szCs w:val="18"/>
        </w:rPr>
      </w:pPr>
    </w:p>
  </w:footnote>
  <w:footnote w:id="8">
    <w:p w14:paraId="1B881CC6" w14:textId="4CEF1D1E" w:rsidR="00317360" w:rsidRPr="00C45040" w:rsidRDefault="00317360" w:rsidP="00317360">
      <w:pPr>
        <w:pStyle w:val="Textonotapie"/>
        <w:ind w:firstLine="709"/>
        <w:rPr>
          <w:rFonts w:ascii="Arial" w:hAnsi="Arial" w:cs="Arial"/>
          <w:color w:val="000000" w:themeColor="text1"/>
          <w:sz w:val="18"/>
          <w:szCs w:val="18"/>
        </w:rPr>
      </w:pPr>
      <w:r w:rsidRPr="00C45040">
        <w:rPr>
          <w:rStyle w:val="Refdenotaalpie"/>
          <w:rFonts w:ascii="Arial" w:hAnsi="Arial" w:cs="Arial"/>
          <w:color w:val="000000" w:themeColor="text1"/>
          <w:sz w:val="18"/>
          <w:szCs w:val="18"/>
        </w:rPr>
        <w:footnoteRef/>
      </w:r>
      <w:r w:rsidRPr="00C45040">
        <w:rPr>
          <w:rFonts w:ascii="Arial" w:hAnsi="Arial" w:cs="Arial"/>
          <w:color w:val="000000" w:themeColor="text1"/>
          <w:sz w:val="18"/>
          <w:szCs w:val="18"/>
        </w:rPr>
        <w:t xml:space="preserve"> </w:t>
      </w:r>
      <w:r w:rsidRPr="00317360">
        <w:rPr>
          <w:rFonts w:ascii="Arial" w:hAnsi="Arial" w:cs="Arial"/>
          <w:color w:val="000000" w:themeColor="text1"/>
          <w:sz w:val="18"/>
          <w:szCs w:val="18"/>
        </w:rPr>
        <w:t>https://dle.rae.es/financiar?m=form</w:t>
      </w:r>
    </w:p>
    <w:p w14:paraId="4FC4A242" w14:textId="77777777" w:rsidR="00317360" w:rsidRPr="00C45040" w:rsidRDefault="00317360" w:rsidP="00317360">
      <w:pPr>
        <w:pStyle w:val="Textonotapie"/>
        <w:ind w:firstLine="709"/>
        <w:rPr>
          <w:rFonts w:ascii="Arial" w:hAnsi="Arial" w:cs="Arial"/>
          <w:color w:val="000000" w:themeColor="text1"/>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770B" w14:textId="1A2BB94C" w:rsidR="00635B52" w:rsidRDefault="00635B52">
    <w:pPr>
      <w:pStyle w:val="Encabezado"/>
    </w:pPr>
    <w:r>
      <w:rPr>
        <w:noProof/>
        <w:lang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AA2E349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E86251"/>
    <w:multiLevelType w:val="hybridMultilevel"/>
    <w:tmpl w:val="3F062F62"/>
    <w:lvl w:ilvl="0" w:tplc="4F224C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30186C"/>
    <w:multiLevelType w:val="hybridMultilevel"/>
    <w:tmpl w:val="E90CEFB4"/>
    <w:lvl w:ilvl="0" w:tplc="6B46BD2C">
      <w:start w:val="1"/>
      <w:numFmt w:val="decimal"/>
      <w:lvlText w:val="%1."/>
      <w:lvlJc w:val="left"/>
      <w:pPr>
        <w:ind w:left="993" w:firstLine="0"/>
      </w:pPr>
      <w:rPr>
        <w:rFonts w:hint="default"/>
        <w:color w:val="4E4D4D"/>
      </w:rPr>
    </w:lvl>
    <w:lvl w:ilvl="1" w:tplc="0C0A0019" w:tentative="1">
      <w:start w:val="1"/>
      <w:numFmt w:val="lowerLetter"/>
      <w:lvlText w:val="%2."/>
      <w:lvlJc w:val="left"/>
      <w:pPr>
        <w:ind w:left="1936" w:hanging="360"/>
      </w:pPr>
    </w:lvl>
    <w:lvl w:ilvl="2" w:tplc="0C0A001B" w:tentative="1">
      <w:start w:val="1"/>
      <w:numFmt w:val="lowerRoman"/>
      <w:lvlText w:val="%3."/>
      <w:lvlJc w:val="right"/>
      <w:pPr>
        <w:ind w:left="2656" w:hanging="180"/>
      </w:pPr>
    </w:lvl>
    <w:lvl w:ilvl="3" w:tplc="0C0A000F" w:tentative="1">
      <w:start w:val="1"/>
      <w:numFmt w:val="decimal"/>
      <w:lvlText w:val="%4."/>
      <w:lvlJc w:val="left"/>
      <w:pPr>
        <w:ind w:left="3376" w:hanging="360"/>
      </w:pPr>
    </w:lvl>
    <w:lvl w:ilvl="4" w:tplc="0C0A0019" w:tentative="1">
      <w:start w:val="1"/>
      <w:numFmt w:val="lowerLetter"/>
      <w:lvlText w:val="%5."/>
      <w:lvlJc w:val="left"/>
      <w:pPr>
        <w:ind w:left="4096" w:hanging="360"/>
      </w:pPr>
    </w:lvl>
    <w:lvl w:ilvl="5" w:tplc="0C0A001B" w:tentative="1">
      <w:start w:val="1"/>
      <w:numFmt w:val="lowerRoman"/>
      <w:lvlText w:val="%6."/>
      <w:lvlJc w:val="right"/>
      <w:pPr>
        <w:ind w:left="4816" w:hanging="180"/>
      </w:pPr>
    </w:lvl>
    <w:lvl w:ilvl="6" w:tplc="0C0A000F" w:tentative="1">
      <w:start w:val="1"/>
      <w:numFmt w:val="decimal"/>
      <w:lvlText w:val="%7."/>
      <w:lvlJc w:val="left"/>
      <w:pPr>
        <w:ind w:left="5536" w:hanging="360"/>
      </w:pPr>
    </w:lvl>
    <w:lvl w:ilvl="7" w:tplc="0C0A0019" w:tentative="1">
      <w:start w:val="1"/>
      <w:numFmt w:val="lowerLetter"/>
      <w:lvlText w:val="%8."/>
      <w:lvlJc w:val="left"/>
      <w:pPr>
        <w:ind w:left="6256" w:hanging="360"/>
      </w:pPr>
    </w:lvl>
    <w:lvl w:ilvl="8" w:tplc="0C0A001B" w:tentative="1">
      <w:start w:val="1"/>
      <w:numFmt w:val="lowerRoman"/>
      <w:lvlText w:val="%9."/>
      <w:lvlJc w:val="right"/>
      <w:pPr>
        <w:ind w:left="6976" w:hanging="180"/>
      </w:pPr>
    </w:lvl>
  </w:abstractNum>
  <w:abstractNum w:abstractNumId="5"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15:restartNumberingAfterBreak="0">
    <w:nsid w:val="2D846311"/>
    <w:multiLevelType w:val="multilevel"/>
    <w:tmpl w:val="A532F59C"/>
    <w:lvl w:ilvl="0">
      <w:start w:val="2"/>
      <w:numFmt w:val="decimal"/>
      <w:lvlText w:val="%1"/>
      <w:lvlJc w:val="left"/>
      <w:pPr>
        <w:ind w:left="360" w:hanging="360"/>
      </w:pPr>
      <w:rPr>
        <w:rFonts w:hint="default"/>
        <w:b/>
        <w:bCs/>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4FF56A1"/>
    <w:multiLevelType w:val="hybridMultilevel"/>
    <w:tmpl w:val="E5F0EC62"/>
    <w:lvl w:ilvl="0" w:tplc="9D647E26">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4603250F"/>
    <w:multiLevelType w:val="hybridMultilevel"/>
    <w:tmpl w:val="9F8436B2"/>
    <w:lvl w:ilvl="0" w:tplc="6810A5AE">
      <w:start w:val="1"/>
      <w:numFmt w:val="lowerRoman"/>
      <w:lvlText w:val="%1."/>
      <w:lvlJc w:val="right"/>
      <w:pPr>
        <w:ind w:left="1429" w:hanging="360"/>
      </w:pPr>
      <w:rPr>
        <w:rFonts w:ascii="Arial" w:eastAsia="Calibri" w:hAnsi="Arial" w:cs="Arial"/>
      </w:rPr>
    </w:lvl>
    <w:lvl w:ilvl="1" w:tplc="738C3CC0">
      <w:start w:val="1"/>
      <w:numFmt w:val="lowerLetter"/>
      <w:lvlText w:val="%2."/>
      <w:lvlJc w:val="left"/>
      <w:pPr>
        <w:ind w:left="2149" w:hanging="360"/>
      </w:pPr>
    </w:lvl>
    <w:lvl w:ilvl="2" w:tplc="184EAB08">
      <w:start w:val="1"/>
      <w:numFmt w:val="lowerRoman"/>
      <w:lvlText w:val="%3."/>
      <w:lvlJc w:val="right"/>
      <w:pPr>
        <w:ind w:left="2869" w:hanging="180"/>
      </w:pPr>
    </w:lvl>
    <w:lvl w:ilvl="3" w:tplc="F3C44680">
      <w:start w:val="1"/>
      <w:numFmt w:val="decimal"/>
      <w:lvlText w:val="%4."/>
      <w:lvlJc w:val="left"/>
      <w:pPr>
        <w:ind w:left="3589" w:hanging="360"/>
      </w:pPr>
    </w:lvl>
    <w:lvl w:ilvl="4" w:tplc="07F6AE74">
      <w:start w:val="1"/>
      <w:numFmt w:val="lowerLetter"/>
      <w:lvlText w:val="%5."/>
      <w:lvlJc w:val="left"/>
      <w:pPr>
        <w:ind w:left="4309" w:hanging="360"/>
      </w:pPr>
    </w:lvl>
    <w:lvl w:ilvl="5" w:tplc="3DE0441C">
      <w:start w:val="1"/>
      <w:numFmt w:val="lowerRoman"/>
      <w:lvlText w:val="%6."/>
      <w:lvlJc w:val="right"/>
      <w:pPr>
        <w:ind w:left="5029" w:hanging="180"/>
      </w:pPr>
    </w:lvl>
    <w:lvl w:ilvl="6" w:tplc="416EA524">
      <w:start w:val="1"/>
      <w:numFmt w:val="decimal"/>
      <w:lvlText w:val="%7."/>
      <w:lvlJc w:val="left"/>
      <w:pPr>
        <w:ind w:left="5749" w:hanging="360"/>
      </w:pPr>
    </w:lvl>
    <w:lvl w:ilvl="7" w:tplc="E0000FC2">
      <w:start w:val="1"/>
      <w:numFmt w:val="lowerLetter"/>
      <w:lvlText w:val="%8."/>
      <w:lvlJc w:val="left"/>
      <w:pPr>
        <w:ind w:left="6469" w:hanging="360"/>
      </w:pPr>
    </w:lvl>
    <w:lvl w:ilvl="8" w:tplc="EF264B12">
      <w:start w:val="1"/>
      <w:numFmt w:val="lowerRoman"/>
      <w:lvlText w:val="%9."/>
      <w:lvlJc w:val="right"/>
      <w:pPr>
        <w:ind w:left="7189" w:hanging="180"/>
      </w:pPr>
    </w:lvl>
  </w:abstractNum>
  <w:abstractNum w:abstractNumId="11"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C75B3E"/>
    <w:multiLevelType w:val="multilevel"/>
    <w:tmpl w:val="FCFCF6A2"/>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5A9A2200"/>
    <w:multiLevelType w:val="multilevel"/>
    <w:tmpl w:val="60CC08B8"/>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num w:numId="1">
    <w:abstractNumId w:val="8"/>
  </w:num>
  <w:num w:numId="2">
    <w:abstractNumId w:val="7"/>
  </w:num>
  <w:num w:numId="3">
    <w:abstractNumId w:val="11"/>
  </w:num>
  <w:num w:numId="4">
    <w:abstractNumId w:val="13"/>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num>
  <w:num w:numId="9">
    <w:abstractNumId w:val="12"/>
  </w:num>
  <w:num w:numId="10">
    <w:abstractNumId w:val="5"/>
  </w:num>
  <w:num w:numId="11">
    <w:abstractNumId w:val="2"/>
  </w:num>
  <w:num w:numId="12">
    <w:abstractNumId w:val="4"/>
  </w:num>
  <w:num w:numId="13">
    <w:abstractNumId w:val="9"/>
  </w:num>
  <w:num w:numId="14">
    <w:abstractNumId w:val="3"/>
  </w:num>
  <w:num w:numId="15">
    <w:abstractNumId w:val="6"/>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C9F"/>
    <w:rsid w:val="00006AF8"/>
    <w:rsid w:val="00006C4C"/>
    <w:rsid w:val="0000781E"/>
    <w:rsid w:val="00010508"/>
    <w:rsid w:val="00010B10"/>
    <w:rsid w:val="00012514"/>
    <w:rsid w:val="00012744"/>
    <w:rsid w:val="000130B5"/>
    <w:rsid w:val="000139DD"/>
    <w:rsid w:val="00013DB5"/>
    <w:rsid w:val="00016848"/>
    <w:rsid w:val="00020003"/>
    <w:rsid w:val="000214D7"/>
    <w:rsid w:val="0002400D"/>
    <w:rsid w:val="00025DDA"/>
    <w:rsid w:val="0002798A"/>
    <w:rsid w:val="00027C8A"/>
    <w:rsid w:val="00027EE8"/>
    <w:rsid w:val="0003211D"/>
    <w:rsid w:val="000338E3"/>
    <w:rsid w:val="00034E7B"/>
    <w:rsid w:val="000350CC"/>
    <w:rsid w:val="00040A6B"/>
    <w:rsid w:val="00041061"/>
    <w:rsid w:val="00042A3B"/>
    <w:rsid w:val="00042CF4"/>
    <w:rsid w:val="0005013E"/>
    <w:rsid w:val="00052E6D"/>
    <w:rsid w:val="00052F15"/>
    <w:rsid w:val="00053125"/>
    <w:rsid w:val="00053564"/>
    <w:rsid w:val="00053602"/>
    <w:rsid w:val="000543DF"/>
    <w:rsid w:val="00056F46"/>
    <w:rsid w:val="00062363"/>
    <w:rsid w:val="000665C6"/>
    <w:rsid w:val="00066A55"/>
    <w:rsid w:val="00067572"/>
    <w:rsid w:val="000679FC"/>
    <w:rsid w:val="00072582"/>
    <w:rsid w:val="00072620"/>
    <w:rsid w:val="00072A53"/>
    <w:rsid w:val="00073B9F"/>
    <w:rsid w:val="00074AC7"/>
    <w:rsid w:val="00075060"/>
    <w:rsid w:val="00075BCA"/>
    <w:rsid w:val="00076389"/>
    <w:rsid w:val="000816CA"/>
    <w:rsid w:val="00084A7B"/>
    <w:rsid w:val="00084AA0"/>
    <w:rsid w:val="00084B97"/>
    <w:rsid w:val="00085147"/>
    <w:rsid w:val="0008584C"/>
    <w:rsid w:val="00086E70"/>
    <w:rsid w:val="00091BA4"/>
    <w:rsid w:val="00091BB9"/>
    <w:rsid w:val="000921C6"/>
    <w:rsid w:val="000942EB"/>
    <w:rsid w:val="000949F6"/>
    <w:rsid w:val="00096EE0"/>
    <w:rsid w:val="00097BD2"/>
    <w:rsid w:val="000A2643"/>
    <w:rsid w:val="000A3B0F"/>
    <w:rsid w:val="000A3F37"/>
    <w:rsid w:val="000A47D9"/>
    <w:rsid w:val="000A47E4"/>
    <w:rsid w:val="000B0647"/>
    <w:rsid w:val="000B103F"/>
    <w:rsid w:val="000B173D"/>
    <w:rsid w:val="000B4EEE"/>
    <w:rsid w:val="000B548C"/>
    <w:rsid w:val="000B6F0F"/>
    <w:rsid w:val="000B785C"/>
    <w:rsid w:val="000B7AC4"/>
    <w:rsid w:val="000C0D40"/>
    <w:rsid w:val="000C3738"/>
    <w:rsid w:val="000C6017"/>
    <w:rsid w:val="000C60CF"/>
    <w:rsid w:val="000C781D"/>
    <w:rsid w:val="000C7BF0"/>
    <w:rsid w:val="000D1CA6"/>
    <w:rsid w:val="000D568B"/>
    <w:rsid w:val="000D6A76"/>
    <w:rsid w:val="000E1D29"/>
    <w:rsid w:val="000E3712"/>
    <w:rsid w:val="000E3936"/>
    <w:rsid w:val="000E5EF4"/>
    <w:rsid w:val="000E60DD"/>
    <w:rsid w:val="000E72E5"/>
    <w:rsid w:val="000E7F34"/>
    <w:rsid w:val="000F0EC8"/>
    <w:rsid w:val="000F14E8"/>
    <w:rsid w:val="000F3DDC"/>
    <w:rsid w:val="000F5854"/>
    <w:rsid w:val="00100285"/>
    <w:rsid w:val="00101C2B"/>
    <w:rsid w:val="00102376"/>
    <w:rsid w:val="0010298F"/>
    <w:rsid w:val="00103915"/>
    <w:rsid w:val="00106194"/>
    <w:rsid w:val="00106AFE"/>
    <w:rsid w:val="001153DC"/>
    <w:rsid w:val="001154BE"/>
    <w:rsid w:val="00116128"/>
    <w:rsid w:val="00117933"/>
    <w:rsid w:val="00117BBC"/>
    <w:rsid w:val="00121F63"/>
    <w:rsid w:val="001229D9"/>
    <w:rsid w:val="00122B23"/>
    <w:rsid w:val="00122D70"/>
    <w:rsid w:val="00125012"/>
    <w:rsid w:val="001263F6"/>
    <w:rsid w:val="001268AC"/>
    <w:rsid w:val="00130C64"/>
    <w:rsid w:val="00132207"/>
    <w:rsid w:val="001347ED"/>
    <w:rsid w:val="00134CFA"/>
    <w:rsid w:val="00135E40"/>
    <w:rsid w:val="00137FFA"/>
    <w:rsid w:val="001404D8"/>
    <w:rsid w:val="00141239"/>
    <w:rsid w:val="00142256"/>
    <w:rsid w:val="0014335D"/>
    <w:rsid w:val="00145D8C"/>
    <w:rsid w:val="00146DA3"/>
    <w:rsid w:val="0015046E"/>
    <w:rsid w:val="00150BAE"/>
    <w:rsid w:val="00155152"/>
    <w:rsid w:val="00157756"/>
    <w:rsid w:val="00157A04"/>
    <w:rsid w:val="00160A52"/>
    <w:rsid w:val="0016393C"/>
    <w:rsid w:val="001659D9"/>
    <w:rsid w:val="00165E0F"/>
    <w:rsid w:val="00166931"/>
    <w:rsid w:val="00166C87"/>
    <w:rsid w:val="00166F08"/>
    <w:rsid w:val="0016755F"/>
    <w:rsid w:val="001704FF"/>
    <w:rsid w:val="00171C8E"/>
    <w:rsid w:val="001724DF"/>
    <w:rsid w:val="00172D04"/>
    <w:rsid w:val="00174C64"/>
    <w:rsid w:val="001751AB"/>
    <w:rsid w:val="00177C7A"/>
    <w:rsid w:val="00177FB6"/>
    <w:rsid w:val="00181317"/>
    <w:rsid w:val="001821AC"/>
    <w:rsid w:val="0018332E"/>
    <w:rsid w:val="00186AFF"/>
    <w:rsid w:val="00191551"/>
    <w:rsid w:val="00191592"/>
    <w:rsid w:val="0019166A"/>
    <w:rsid w:val="00192031"/>
    <w:rsid w:val="00192CFB"/>
    <w:rsid w:val="00192D8B"/>
    <w:rsid w:val="001936F0"/>
    <w:rsid w:val="0019515F"/>
    <w:rsid w:val="00196D5A"/>
    <w:rsid w:val="001975FF"/>
    <w:rsid w:val="001A0222"/>
    <w:rsid w:val="001A040D"/>
    <w:rsid w:val="001A1C00"/>
    <w:rsid w:val="001A213D"/>
    <w:rsid w:val="001A22AC"/>
    <w:rsid w:val="001A22D8"/>
    <w:rsid w:val="001A24CC"/>
    <w:rsid w:val="001A4995"/>
    <w:rsid w:val="001A4EB9"/>
    <w:rsid w:val="001A644A"/>
    <w:rsid w:val="001A7081"/>
    <w:rsid w:val="001A79E5"/>
    <w:rsid w:val="001B0062"/>
    <w:rsid w:val="001B0444"/>
    <w:rsid w:val="001B057D"/>
    <w:rsid w:val="001B2A80"/>
    <w:rsid w:val="001B3138"/>
    <w:rsid w:val="001C04FF"/>
    <w:rsid w:val="001C39F7"/>
    <w:rsid w:val="001C3B7E"/>
    <w:rsid w:val="001C3E04"/>
    <w:rsid w:val="001C42FB"/>
    <w:rsid w:val="001C4910"/>
    <w:rsid w:val="001C4962"/>
    <w:rsid w:val="001C76E7"/>
    <w:rsid w:val="001C7A22"/>
    <w:rsid w:val="001C7FD3"/>
    <w:rsid w:val="001D07F1"/>
    <w:rsid w:val="001D1E0A"/>
    <w:rsid w:val="001D2AA9"/>
    <w:rsid w:val="001D3BFA"/>
    <w:rsid w:val="001D5063"/>
    <w:rsid w:val="001D5DEB"/>
    <w:rsid w:val="001D756D"/>
    <w:rsid w:val="001E081B"/>
    <w:rsid w:val="001E4D45"/>
    <w:rsid w:val="001E55EA"/>
    <w:rsid w:val="001E60A4"/>
    <w:rsid w:val="001E60CB"/>
    <w:rsid w:val="001F0CDD"/>
    <w:rsid w:val="001F34D4"/>
    <w:rsid w:val="001F39E6"/>
    <w:rsid w:val="001F48ED"/>
    <w:rsid w:val="001F6D62"/>
    <w:rsid w:val="001F7B70"/>
    <w:rsid w:val="001F7D57"/>
    <w:rsid w:val="00202B8A"/>
    <w:rsid w:val="00205836"/>
    <w:rsid w:val="00205839"/>
    <w:rsid w:val="00206278"/>
    <w:rsid w:val="0020632A"/>
    <w:rsid w:val="002070D7"/>
    <w:rsid w:val="00207258"/>
    <w:rsid w:val="00210F66"/>
    <w:rsid w:val="002110EB"/>
    <w:rsid w:val="002111E0"/>
    <w:rsid w:val="00211338"/>
    <w:rsid w:val="002117E9"/>
    <w:rsid w:val="00212F81"/>
    <w:rsid w:val="002137FD"/>
    <w:rsid w:val="0021415B"/>
    <w:rsid w:val="00214FA9"/>
    <w:rsid w:val="0021766E"/>
    <w:rsid w:val="00220B18"/>
    <w:rsid w:val="002233B1"/>
    <w:rsid w:val="00224DD3"/>
    <w:rsid w:val="002264E2"/>
    <w:rsid w:val="002266DA"/>
    <w:rsid w:val="00230C8E"/>
    <w:rsid w:val="00231820"/>
    <w:rsid w:val="00232C4B"/>
    <w:rsid w:val="002345CE"/>
    <w:rsid w:val="002345FC"/>
    <w:rsid w:val="00234B84"/>
    <w:rsid w:val="00236952"/>
    <w:rsid w:val="00236A01"/>
    <w:rsid w:val="00240130"/>
    <w:rsid w:val="00240A2D"/>
    <w:rsid w:val="00240A65"/>
    <w:rsid w:val="00240C72"/>
    <w:rsid w:val="00242BA6"/>
    <w:rsid w:val="00242ED4"/>
    <w:rsid w:val="0024358B"/>
    <w:rsid w:val="002474C6"/>
    <w:rsid w:val="00250279"/>
    <w:rsid w:val="00251F5C"/>
    <w:rsid w:val="00253927"/>
    <w:rsid w:val="00254705"/>
    <w:rsid w:val="0025616F"/>
    <w:rsid w:val="00260F08"/>
    <w:rsid w:val="0026183B"/>
    <w:rsid w:val="002650C1"/>
    <w:rsid w:val="00270AEA"/>
    <w:rsid w:val="00271A4F"/>
    <w:rsid w:val="00277FC6"/>
    <w:rsid w:val="00280D72"/>
    <w:rsid w:val="00283229"/>
    <w:rsid w:val="0028568A"/>
    <w:rsid w:val="00287858"/>
    <w:rsid w:val="002908A4"/>
    <w:rsid w:val="00290BBC"/>
    <w:rsid w:val="00291CD3"/>
    <w:rsid w:val="00291F29"/>
    <w:rsid w:val="0029408B"/>
    <w:rsid w:val="00295BCB"/>
    <w:rsid w:val="002974FA"/>
    <w:rsid w:val="002A00A8"/>
    <w:rsid w:val="002A11F2"/>
    <w:rsid w:val="002A2C19"/>
    <w:rsid w:val="002A2ED3"/>
    <w:rsid w:val="002A5C36"/>
    <w:rsid w:val="002B071B"/>
    <w:rsid w:val="002B2622"/>
    <w:rsid w:val="002B37A4"/>
    <w:rsid w:val="002B5441"/>
    <w:rsid w:val="002B58D1"/>
    <w:rsid w:val="002B6112"/>
    <w:rsid w:val="002C31DD"/>
    <w:rsid w:val="002C4C0C"/>
    <w:rsid w:val="002C5B2A"/>
    <w:rsid w:val="002C6B79"/>
    <w:rsid w:val="002C7F9C"/>
    <w:rsid w:val="002D0005"/>
    <w:rsid w:val="002D0415"/>
    <w:rsid w:val="002D5108"/>
    <w:rsid w:val="002D55B9"/>
    <w:rsid w:val="002D6C6B"/>
    <w:rsid w:val="002E1B07"/>
    <w:rsid w:val="002E1E84"/>
    <w:rsid w:val="002E2033"/>
    <w:rsid w:val="002E2C53"/>
    <w:rsid w:val="002E688C"/>
    <w:rsid w:val="002E6D7C"/>
    <w:rsid w:val="002F0DDD"/>
    <w:rsid w:val="002F180A"/>
    <w:rsid w:val="002F2E70"/>
    <w:rsid w:val="002F454C"/>
    <w:rsid w:val="002F45E8"/>
    <w:rsid w:val="002F5798"/>
    <w:rsid w:val="002F730B"/>
    <w:rsid w:val="002F7B2F"/>
    <w:rsid w:val="0030004B"/>
    <w:rsid w:val="00301636"/>
    <w:rsid w:val="003019BD"/>
    <w:rsid w:val="003033BA"/>
    <w:rsid w:val="003035AC"/>
    <w:rsid w:val="003035E9"/>
    <w:rsid w:val="00303E9C"/>
    <w:rsid w:val="00305687"/>
    <w:rsid w:val="00306A24"/>
    <w:rsid w:val="003074AE"/>
    <w:rsid w:val="0031120C"/>
    <w:rsid w:val="00311679"/>
    <w:rsid w:val="00311D93"/>
    <w:rsid w:val="003152DF"/>
    <w:rsid w:val="00317360"/>
    <w:rsid w:val="00322937"/>
    <w:rsid w:val="00323221"/>
    <w:rsid w:val="0032544F"/>
    <w:rsid w:val="00325E6F"/>
    <w:rsid w:val="003275CE"/>
    <w:rsid w:val="003300C4"/>
    <w:rsid w:val="00334BFC"/>
    <w:rsid w:val="00336972"/>
    <w:rsid w:val="003379EA"/>
    <w:rsid w:val="0034177C"/>
    <w:rsid w:val="00343D80"/>
    <w:rsid w:val="00345306"/>
    <w:rsid w:val="0034680A"/>
    <w:rsid w:val="0035335B"/>
    <w:rsid w:val="00353999"/>
    <w:rsid w:val="00353DD5"/>
    <w:rsid w:val="003546A2"/>
    <w:rsid w:val="00355074"/>
    <w:rsid w:val="00356546"/>
    <w:rsid w:val="003569CC"/>
    <w:rsid w:val="00356A7C"/>
    <w:rsid w:val="0036381F"/>
    <w:rsid w:val="0036601C"/>
    <w:rsid w:val="00367703"/>
    <w:rsid w:val="00370080"/>
    <w:rsid w:val="00370A95"/>
    <w:rsid w:val="00375DD3"/>
    <w:rsid w:val="00377B5F"/>
    <w:rsid w:val="0038015A"/>
    <w:rsid w:val="00381478"/>
    <w:rsid w:val="00382787"/>
    <w:rsid w:val="00386368"/>
    <w:rsid w:val="00386456"/>
    <w:rsid w:val="00390882"/>
    <w:rsid w:val="003925D7"/>
    <w:rsid w:val="0039401C"/>
    <w:rsid w:val="00394361"/>
    <w:rsid w:val="00394A51"/>
    <w:rsid w:val="003955D4"/>
    <w:rsid w:val="003961EB"/>
    <w:rsid w:val="003A0725"/>
    <w:rsid w:val="003A0878"/>
    <w:rsid w:val="003A2753"/>
    <w:rsid w:val="003A2FED"/>
    <w:rsid w:val="003A312F"/>
    <w:rsid w:val="003A32C6"/>
    <w:rsid w:val="003A581E"/>
    <w:rsid w:val="003A5AEB"/>
    <w:rsid w:val="003B1933"/>
    <w:rsid w:val="003B2191"/>
    <w:rsid w:val="003B3DD2"/>
    <w:rsid w:val="003B4525"/>
    <w:rsid w:val="003B48C5"/>
    <w:rsid w:val="003B4CB4"/>
    <w:rsid w:val="003B5017"/>
    <w:rsid w:val="003B7B4B"/>
    <w:rsid w:val="003C0F89"/>
    <w:rsid w:val="003C1386"/>
    <w:rsid w:val="003C23D4"/>
    <w:rsid w:val="003C3041"/>
    <w:rsid w:val="003C32BF"/>
    <w:rsid w:val="003C63A9"/>
    <w:rsid w:val="003C72CB"/>
    <w:rsid w:val="003C7EE4"/>
    <w:rsid w:val="003D2E2C"/>
    <w:rsid w:val="003D3723"/>
    <w:rsid w:val="003D3DB7"/>
    <w:rsid w:val="003D44D1"/>
    <w:rsid w:val="003D4F83"/>
    <w:rsid w:val="003D5541"/>
    <w:rsid w:val="003D5905"/>
    <w:rsid w:val="003D6052"/>
    <w:rsid w:val="003E315A"/>
    <w:rsid w:val="003E32DE"/>
    <w:rsid w:val="003E5136"/>
    <w:rsid w:val="003E68A6"/>
    <w:rsid w:val="003E75DF"/>
    <w:rsid w:val="003F28A8"/>
    <w:rsid w:val="003F29E8"/>
    <w:rsid w:val="003F324A"/>
    <w:rsid w:val="003F5D1F"/>
    <w:rsid w:val="003F68B1"/>
    <w:rsid w:val="003F7CC8"/>
    <w:rsid w:val="004016D9"/>
    <w:rsid w:val="004038E6"/>
    <w:rsid w:val="00403D6D"/>
    <w:rsid w:val="00403EF8"/>
    <w:rsid w:val="004059C4"/>
    <w:rsid w:val="00405CAB"/>
    <w:rsid w:val="00407A05"/>
    <w:rsid w:val="00412B57"/>
    <w:rsid w:val="00414681"/>
    <w:rsid w:val="0041565D"/>
    <w:rsid w:val="00415E27"/>
    <w:rsid w:val="00415EB9"/>
    <w:rsid w:val="00416062"/>
    <w:rsid w:val="00416F65"/>
    <w:rsid w:val="004170E7"/>
    <w:rsid w:val="00420891"/>
    <w:rsid w:val="004215AE"/>
    <w:rsid w:val="00422FA3"/>
    <w:rsid w:val="00423F9F"/>
    <w:rsid w:val="00424073"/>
    <w:rsid w:val="00425A56"/>
    <w:rsid w:val="00427331"/>
    <w:rsid w:val="00431D17"/>
    <w:rsid w:val="0043301A"/>
    <w:rsid w:val="00435EE4"/>
    <w:rsid w:val="00440622"/>
    <w:rsid w:val="00440794"/>
    <w:rsid w:val="004422D6"/>
    <w:rsid w:val="00442798"/>
    <w:rsid w:val="00443283"/>
    <w:rsid w:val="00447183"/>
    <w:rsid w:val="00447E0F"/>
    <w:rsid w:val="00454BC6"/>
    <w:rsid w:val="004569DB"/>
    <w:rsid w:val="0045721D"/>
    <w:rsid w:val="00457CBB"/>
    <w:rsid w:val="004602CA"/>
    <w:rsid w:val="00460333"/>
    <w:rsid w:val="00462960"/>
    <w:rsid w:val="004638DC"/>
    <w:rsid w:val="00463A8F"/>
    <w:rsid w:val="00463E5E"/>
    <w:rsid w:val="00463FE5"/>
    <w:rsid w:val="00467A7A"/>
    <w:rsid w:val="0047037E"/>
    <w:rsid w:val="00471B5B"/>
    <w:rsid w:val="00473979"/>
    <w:rsid w:val="00474071"/>
    <w:rsid w:val="00476328"/>
    <w:rsid w:val="00480080"/>
    <w:rsid w:val="00480DE6"/>
    <w:rsid w:val="00481079"/>
    <w:rsid w:val="0048118A"/>
    <w:rsid w:val="00483E68"/>
    <w:rsid w:val="00487E2E"/>
    <w:rsid w:val="004908F9"/>
    <w:rsid w:val="0049094E"/>
    <w:rsid w:val="0049241A"/>
    <w:rsid w:val="0049493D"/>
    <w:rsid w:val="00494AF1"/>
    <w:rsid w:val="004A2EA2"/>
    <w:rsid w:val="004A34D2"/>
    <w:rsid w:val="004A4D5F"/>
    <w:rsid w:val="004A4E6F"/>
    <w:rsid w:val="004A6242"/>
    <w:rsid w:val="004A6B30"/>
    <w:rsid w:val="004A6B61"/>
    <w:rsid w:val="004A7552"/>
    <w:rsid w:val="004B19A9"/>
    <w:rsid w:val="004B3AEA"/>
    <w:rsid w:val="004B4FDA"/>
    <w:rsid w:val="004C07BA"/>
    <w:rsid w:val="004C2883"/>
    <w:rsid w:val="004C3AEC"/>
    <w:rsid w:val="004C58FF"/>
    <w:rsid w:val="004C7B57"/>
    <w:rsid w:val="004D3913"/>
    <w:rsid w:val="004D6EC7"/>
    <w:rsid w:val="004D7FD1"/>
    <w:rsid w:val="004E15B5"/>
    <w:rsid w:val="004E2569"/>
    <w:rsid w:val="004E29E8"/>
    <w:rsid w:val="004E2C3E"/>
    <w:rsid w:val="004E3582"/>
    <w:rsid w:val="004E4065"/>
    <w:rsid w:val="004E523A"/>
    <w:rsid w:val="004E5A01"/>
    <w:rsid w:val="004E5BBA"/>
    <w:rsid w:val="004F0650"/>
    <w:rsid w:val="004F2045"/>
    <w:rsid w:val="004F2806"/>
    <w:rsid w:val="004F408E"/>
    <w:rsid w:val="004F4AA9"/>
    <w:rsid w:val="004F51AF"/>
    <w:rsid w:val="004F57B1"/>
    <w:rsid w:val="004F61DE"/>
    <w:rsid w:val="004F7D4B"/>
    <w:rsid w:val="00500A84"/>
    <w:rsid w:val="00500C9C"/>
    <w:rsid w:val="00502AA3"/>
    <w:rsid w:val="005044F2"/>
    <w:rsid w:val="005105E8"/>
    <w:rsid w:val="0051074C"/>
    <w:rsid w:val="00510FD0"/>
    <w:rsid w:val="0051220A"/>
    <w:rsid w:val="00513210"/>
    <w:rsid w:val="00513496"/>
    <w:rsid w:val="00513AF2"/>
    <w:rsid w:val="00513C06"/>
    <w:rsid w:val="00514171"/>
    <w:rsid w:val="005157F0"/>
    <w:rsid w:val="005178B0"/>
    <w:rsid w:val="00517C08"/>
    <w:rsid w:val="00520695"/>
    <w:rsid w:val="00520A3F"/>
    <w:rsid w:val="00520EEB"/>
    <w:rsid w:val="005222D4"/>
    <w:rsid w:val="00523BA0"/>
    <w:rsid w:val="00526438"/>
    <w:rsid w:val="00526AA0"/>
    <w:rsid w:val="00530375"/>
    <w:rsid w:val="00533486"/>
    <w:rsid w:val="005413A0"/>
    <w:rsid w:val="00541E25"/>
    <w:rsid w:val="00543803"/>
    <w:rsid w:val="0054413A"/>
    <w:rsid w:val="00544348"/>
    <w:rsid w:val="00546D12"/>
    <w:rsid w:val="0054779C"/>
    <w:rsid w:val="0055643D"/>
    <w:rsid w:val="005564CA"/>
    <w:rsid w:val="0055716D"/>
    <w:rsid w:val="005608F4"/>
    <w:rsid w:val="0056182B"/>
    <w:rsid w:val="005621D4"/>
    <w:rsid w:val="005637CE"/>
    <w:rsid w:val="00563935"/>
    <w:rsid w:val="0056527A"/>
    <w:rsid w:val="00565DEC"/>
    <w:rsid w:val="005756AA"/>
    <w:rsid w:val="00575D80"/>
    <w:rsid w:val="00576F58"/>
    <w:rsid w:val="00581FA7"/>
    <w:rsid w:val="00582643"/>
    <w:rsid w:val="00590FCE"/>
    <w:rsid w:val="005941C1"/>
    <w:rsid w:val="00595122"/>
    <w:rsid w:val="00596405"/>
    <w:rsid w:val="0059772E"/>
    <w:rsid w:val="005979D2"/>
    <w:rsid w:val="00597B75"/>
    <w:rsid w:val="005A26E4"/>
    <w:rsid w:val="005A306A"/>
    <w:rsid w:val="005A4EB9"/>
    <w:rsid w:val="005A62F6"/>
    <w:rsid w:val="005A7615"/>
    <w:rsid w:val="005B2A2E"/>
    <w:rsid w:val="005B3934"/>
    <w:rsid w:val="005B478A"/>
    <w:rsid w:val="005B4835"/>
    <w:rsid w:val="005B4A30"/>
    <w:rsid w:val="005B67B6"/>
    <w:rsid w:val="005B72DC"/>
    <w:rsid w:val="005C0F65"/>
    <w:rsid w:val="005C326B"/>
    <w:rsid w:val="005C6201"/>
    <w:rsid w:val="005C7856"/>
    <w:rsid w:val="005D09E1"/>
    <w:rsid w:val="005D0AE5"/>
    <w:rsid w:val="005D0F03"/>
    <w:rsid w:val="005D31E0"/>
    <w:rsid w:val="005D3341"/>
    <w:rsid w:val="005D3580"/>
    <w:rsid w:val="005D4BF7"/>
    <w:rsid w:val="005D51FA"/>
    <w:rsid w:val="005D560F"/>
    <w:rsid w:val="005D6D4F"/>
    <w:rsid w:val="005D791B"/>
    <w:rsid w:val="005E11B2"/>
    <w:rsid w:val="005E3050"/>
    <w:rsid w:val="005E3B33"/>
    <w:rsid w:val="005E3E9F"/>
    <w:rsid w:val="005E495C"/>
    <w:rsid w:val="005E6453"/>
    <w:rsid w:val="005E73B2"/>
    <w:rsid w:val="005F004A"/>
    <w:rsid w:val="005F088A"/>
    <w:rsid w:val="005F1772"/>
    <w:rsid w:val="005F1A12"/>
    <w:rsid w:val="005F20C0"/>
    <w:rsid w:val="005F2387"/>
    <w:rsid w:val="005F2CA1"/>
    <w:rsid w:val="005F395D"/>
    <w:rsid w:val="005F59D5"/>
    <w:rsid w:val="005F5C19"/>
    <w:rsid w:val="005F60CF"/>
    <w:rsid w:val="0060036E"/>
    <w:rsid w:val="006022E6"/>
    <w:rsid w:val="00603D09"/>
    <w:rsid w:val="00604E01"/>
    <w:rsid w:val="00604E4B"/>
    <w:rsid w:val="00605559"/>
    <w:rsid w:val="00605F9E"/>
    <w:rsid w:val="00606039"/>
    <w:rsid w:val="00606F99"/>
    <w:rsid w:val="006112FC"/>
    <w:rsid w:val="00611A83"/>
    <w:rsid w:val="00611B77"/>
    <w:rsid w:val="00611D00"/>
    <w:rsid w:val="00614817"/>
    <w:rsid w:val="00615173"/>
    <w:rsid w:val="006155C9"/>
    <w:rsid w:val="006175EE"/>
    <w:rsid w:val="00617FF2"/>
    <w:rsid w:val="00620B95"/>
    <w:rsid w:val="0062239E"/>
    <w:rsid w:val="006241D4"/>
    <w:rsid w:val="006256B5"/>
    <w:rsid w:val="006315C5"/>
    <w:rsid w:val="006318C6"/>
    <w:rsid w:val="006324DE"/>
    <w:rsid w:val="00632AC1"/>
    <w:rsid w:val="00633DBF"/>
    <w:rsid w:val="006344B7"/>
    <w:rsid w:val="006349E9"/>
    <w:rsid w:val="0063578A"/>
    <w:rsid w:val="006357D5"/>
    <w:rsid w:val="00635B52"/>
    <w:rsid w:val="0063671B"/>
    <w:rsid w:val="00637BCB"/>
    <w:rsid w:val="00640AEF"/>
    <w:rsid w:val="006426BC"/>
    <w:rsid w:val="00643033"/>
    <w:rsid w:val="006449A7"/>
    <w:rsid w:val="00644BDA"/>
    <w:rsid w:val="00644C0A"/>
    <w:rsid w:val="006468FD"/>
    <w:rsid w:val="00647F56"/>
    <w:rsid w:val="00651B30"/>
    <w:rsid w:val="00651E65"/>
    <w:rsid w:val="00652B70"/>
    <w:rsid w:val="006549D4"/>
    <w:rsid w:val="00655371"/>
    <w:rsid w:val="00655BDD"/>
    <w:rsid w:val="0065708A"/>
    <w:rsid w:val="00660B1A"/>
    <w:rsid w:val="00662E04"/>
    <w:rsid w:val="00663062"/>
    <w:rsid w:val="006634A4"/>
    <w:rsid w:val="006653B7"/>
    <w:rsid w:val="00666C67"/>
    <w:rsid w:val="0066776B"/>
    <w:rsid w:val="006707A9"/>
    <w:rsid w:val="00673049"/>
    <w:rsid w:val="00674072"/>
    <w:rsid w:val="0067584F"/>
    <w:rsid w:val="00676807"/>
    <w:rsid w:val="00676D79"/>
    <w:rsid w:val="00676EC7"/>
    <w:rsid w:val="006773F4"/>
    <w:rsid w:val="006840CA"/>
    <w:rsid w:val="00684CF0"/>
    <w:rsid w:val="00685ECC"/>
    <w:rsid w:val="00686B02"/>
    <w:rsid w:val="00690034"/>
    <w:rsid w:val="00690116"/>
    <w:rsid w:val="006904A9"/>
    <w:rsid w:val="006911AD"/>
    <w:rsid w:val="00691414"/>
    <w:rsid w:val="006915ED"/>
    <w:rsid w:val="00692366"/>
    <w:rsid w:val="00694173"/>
    <w:rsid w:val="006957A1"/>
    <w:rsid w:val="0069645C"/>
    <w:rsid w:val="006965A8"/>
    <w:rsid w:val="006967F3"/>
    <w:rsid w:val="00696B88"/>
    <w:rsid w:val="00696E9D"/>
    <w:rsid w:val="00697322"/>
    <w:rsid w:val="006974CA"/>
    <w:rsid w:val="00697665"/>
    <w:rsid w:val="006A18A8"/>
    <w:rsid w:val="006A1EEE"/>
    <w:rsid w:val="006A1EF8"/>
    <w:rsid w:val="006A7CB5"/>
    <w:rsid w:val="006A7FD0"/>
    <w:rsid w:val="006B0D72"/>
    <w:rsid w:val="006B1690"/>
    <w:rsid w:val="006B22D5"/>
    <w:rsid w:val="006B4C1C"/>
    <w:rsid w:val="006B5CD1"/>
    <w:rsid w:val="006B5D64"/>
    <w:rsid w:val="006B60C8"/>
    <w:rsid w:val="006B7D36"/>
    <w:rsid w:val="006C0A8A"/>
    <w:rsid w:val="006C19FB"/>
    <w:rsid w:val="006C1C9E"/>
    <w:rsid w:val="006C2A68"/>
    <w:rsid w:val="006C6AEF"/>
    <w:rsid w:val="006C77A2"/>
    <w:rsid w:val="006D07A5"/>
    <w:rsid w:val="006D1EF4"/>
    <w:rsid w:val="006D504C"/>
    <w:rsid w:val="006D6321"/>
    <w:rsid w:val="006D6B0B"/>
    <w:rsid w:val="006D6F8A"/>
    <w:rsid w:val="006D762D"/>
    <w:rsid w:val="006D7687"/>
    <w:rsid w:val="006E0572"/>
    <w:rsid w:val="006E0728"/>
    <w:rsid w:val="006E146D"/>
    <w:rsid w:val="006E1FB8"/>
    <w:rsid w:val="006E3332"/>
    <w:rsid w:val="006F22AE"/>
    <w:rsid w:val="006F337A"/>
    <w:rsid w:val="006F36DF"/>
    <w:rsid w:val="006F3DA9"/>
    <w:rsid w:val="006F52DF"/>
    <w:rsid w:val="006F7F4C"/>
    <w:rsid w:val="007029C7"/>
    <w:rsid w:val="00705631"/>
    <w:rsid w:val="00707D7A"/>
    <w:rsid w:val="00710F76"/>
    <w:rsid w:val="00714537"/>
    <w:rsid w:val="00715001"/>
    <w:rsid w:val="0071513E"/>
    <w:rsid w:val="00715EAA"/>
    <w:rsid w:val="00716151"/>
    <w:rsid w:val="007177BE"/>
    <w:rsid w:val="00721486"/>
    <w:rsid w:val="00722776"/>
    <w:rsid w:val="0072398E"/>
    <w:rsid w:val="007257DE"/>
    <w:rsid w:val="007267ED"/>
    <w:rsid w:val="00727FE7"/>
    <w:rsid w:val="007303E6"/>
    <w:rsid w:val="00736C0F"/>
    <w:rsid w:val="0074174E"/>
    <w:rsid w:val="00742396"/>
    <w:rsid w:val="00742DD2"/>
    <w:rsid w:val="00744B0F"/>
    <w:rsid w:val="007455D3"/>
    <w:rsid w:val="007458F7"/>
    <w:rsid w:val="00745995"/>
    <w:rsid w:val="00746E08"/>
    <w:rsid w:val="00747C96"/>
    <w:rsid w:val="0075050A"/>
    <w:rsid w:val="0075094E"/>
    <w:rsid w:val="00750C7C"/>
    <w:rsid w:val="00751284"/>
    <w:rsid w:val="00751504"/>
    <w:rsid w:val="00751B6C"/>
    <w:rsid w:val="007522E8"/>
    <w:rsid w:val="00752D5C"/>
    <w:rsid w:val="0075341A"/>
    <w:rsid w:val="00755090"/>
    <w:rsid w:val="0075647A"/>
    <w:rsid w:val="00760039"/>
    <w:rsid w:val="00760E12"/>
    <w:rsid w:val="007634AD"/>
    <w:rsid w:val="0076397B"/>
    <w:rsid w:val="00764971"/>
    <w:rsid w:val="00765260"/>
    <w:rsid w:val="00765F3B"/>
    <w:rsid w:val="00766EE5"/>
    <w:rsid w:val="0076740F"/>
    <w:rsid w:val="0077117C"/>
    <w:rsid w:val="007744B6"/>
    <w:rsid w:val="00776534"/>
    <w:rsid w:val="00777BB2"/>
    <w:rsid w:val="0078122E"/>
    <w:rsid w:val="00781DAC"/>
    <w:rsid w:val="007823A6"/>
    <w:rsid w:val="00785FD2"/>
    <w:rsid w:val="00786ECE"/>
    <w:rsid w:val="00790122"/>
    <w:rsid w:val="007918B3"/>
    <w:rsid w:val="00791FB4"/>
    <w:rsid w:val="0079421B"/>
    <w:rsid w:val="00794AAB"/>
    <w:rsid w:val="00795647"/>
    <w:rsid w:val="007A15D8"/>
    <w:rsid w:val="007A3B1D"/>
    <w:rsid w:val="007A4609"/>
    <w:rsid w:val="007A4940"/>
    <w:rsid w:val="007A5294"/>
    <w:rsid w:val="007A587B"/>
    <w:rsid w:val="007A6053"/>
    <w:rsid w:val="007B0854"/>
    <w:rsid w:val="007B0EB5"/>
    <w:rsid w:val="007B6DB7"/>
    <w:rsid w:val="007B6F1D"/>
    <w:rsid w:val="007B7964"/>
    <w:rsid w:val="007B7B35"/>
    <w:rsid w:val="007C20AD"/>
    <w:rsid w:val="007C4A00"/>
    <w:rsid w:val="007C501E"/>
    <w:rsid w:val="007C5496"/>
    <w:rsid w:val="007C6B93"/>
    <w:rsid w:val="007C74FF"/>
    <w:rsid w:val="007D0341"/>
    <w:rsid w:val="007D0F9A"/>
    <w:rsid w:val="007D19ED"/>
    <w:rsid w:val="007D6137"/>
    <w:rsid w:val="007D68C9"/>
    <w:rsid w:val="007D6FBB"/>
    <w:rsid w:val="007D7BD9"/>
    <w:rsid w:val="007E2119"/>
    <w:rsid w:val="007E2207"/>
    <w:rsid w:val="007E34A9"/>
    <w:rsid w:val="007E3875"/>
    <w:rsid w:val="007E4A8A"/>
    <w:rsid w:val="007E5C68"/>
    <w:rsid w:val="007E77AC"/>
    <w:rsid w:val="007E77BD"/>
    <w:rsid w:val="007F1531"/>
    <w:rsid w:val="007F1615"/>
    <w:rsid w:val="007F2400"/>
    <w:rsid w:val="007F2DD2"/>
    <w:rsid w:val="007F4562"/>
    <w:rsid w:val="007F4CD9"/>
    <w:rsid w:val="007F6798"/>
    <w:rsid w:val="007F6B46"/>
    <w:rsid w:val="007F6DC2"/>
    <w:rsid w:val="007F72CB"/>
    <w:rsid w:val="007F7757"/>
    <w:rsid w:val="00801071"/>
    <w:rsid w:val="0080157D"/>
    <w:rsid w:val="00801C29"/>
    <w:rsid w:val="008026E9"/>
    <w:rsid w:val="00803AF8"/>
    <w:rsid w:val="00803BD6"/>
    <w:rsid w:val="008043F3"/>
    <w:rsid w:val="00804B14"/>
    <w:rsid w:val="008054E2"/>
    <w:rsid w:val="008054ED"/>
    <w:rsid w:val="008057E9"/>
    <w:rsid w:val="008068F8"/>
    <w:rsid w:val="00811C91"/>
    <w:rsid w:val="00813126"/>
    <w:rsid w:val="00813A6F"/>
    <w:rsid w:val="0081537B"/>
    <w:rsid w:val="008160A4"/>
    <w:rsid w:val="0081695E"/>
    <w:rsid w:val="00816C2C"/>
    <w:rsid w:val="00817CEC"/>
    <w:rsid w:val="008217B7"/>
    <w:rsid w:val="008224C7"/>
    <w:rsid w:val="00822E14"/>
    <w:rsid w:val="00824EE9"/>
    <w:rsid w:val="00825DF5"/>
    <w:rsid w:val="00826ED6"/>
    <w:rsid w:val="0083119B"/>
    <w:rsid w:val="00831F66"/>
    <w:rsid w:val="00833389"/>
    <w:rsid w:val="00836EAB"/>
    <w:rsid w:val="00836F38"/>
    <w:rsid w:val="00840187"/>
    <w:rsid w:val="00840218"/>
    <w:rsid w:val="00843CEC"/>
    <w:rsid w:val="008441F0"/>
    <w:rsid w:val="00846F6D"/>
    <w:rsid w:val="00847010"/>
    <w:rsid w:val="00847B1A"/>
    <w:rsid w:val="00847F8D"/>
    <w:rsid w:val="0085092D"/>
    <w:rsid w:val="00850F79"/>
    <w:rsid w:val="00851420"/>
    <w:rsid w:val="008514FE"/>
    <w:rsid w:val="008529E3"/>
    <w:rsid w:val="00854ABB"/>
    <w:rsid w:val="00854E4B"/>
    <w:rsid w:val="008618F1"/>
    <w:rsid w:val="00862C14"/>
    <w:rsid w:val="008646C8"/>
    <w:rsid w:val="00864F88"/>
    <w:rsid w:val="00867608"/>
    <w:rsid w:val="00870D1D"/>
    <w:rsid w:val="00870F20"/>
    <w:rsid w:val="00871FD2"/>
    <w:rsid w:val="00874556"/>
    <w:rsid w:val="00874B73"/>
    <w:rsid w:val="00874BD9"/>
    <w:rsid w:val="0088063D"/>
    <w:rsid w:val="00880FE3"/>
    <w:rsid w:val="0088146E"/>
    <w:rsid w:val="00881CF4"/>
    <w:rsid w:val="00882264"/>
    <w:rsid w:val="00882D2D"/>
    <w:rsid w:val="00884711"/>
    <w:rsid w:val="00887E46"/>
    <w:rsid w:val="0089245A"/>
    <w:rsid w:val="008926EF"/>
    <w:rsid w:val="0089774F"/>
    <w:rsid w:val="00897ECB"/>
    <w:rsid w:val="008A0936"/>
    <w:rsid w:val="008A1649"/>
    <w:rsid w:val="008A1F73"/>
    <w:rsid w:val="008A4057"/>
    <w:rsid w:val="008A55BC"/>
    <w:rsid w:val="008A7893"/>
    <w:rsid w:val="008B223E"/>
    <w:rsid w:val="008B2F33"/>
    <w:rsid w:val="008B56B2"/>
    <w:rsid w:val="008B5B04"/>
    <w:rsid w:val="008C1A1D"/>
    <w:rsid w:val="008C2191"/>
    <w:rsid w:val="008C28F6"/>
    <w:rsid w:val="008C334C"/>
    <w:rsid w:val="008C3DCC"/>
    <w:rsid w:val="008C41AA"/>
    <w:rsid w:val="008C44C1"/>
    <w:rsid w:val="008C567E"/>
    <w:rsid w:val="008D127D"/>
    <w:rsid w:val="008D1490"/>
    <w:rsid w:val="008D685A"/>
    <w:rsid w:val="008D6C6B"/>
    <w:rsid w:val="008D6DE0"/>
    <w:rsid w:val="008D7242"/>
    <w:rsid w:val="008D7A98"/>
    <w:rsid w:val="008E06CA"/>
    <w:rsid w:val="008E1C15"/>
    <w:rsid w:val="008E36A0"/>
    <w:rsid w:val="008E3EC9"/>
    <w:rsid w:val="008E50DA"/>
    <w:rsid w:val="008E6418"/>
    <w:rsid w:val="008E7E30"/>
    <w:rsid w:val="008F0C30"/>
    <w:rsid w:val="008F101D"/>
    <w:rsid w:val="008F12C8"/>
    <w:rsid w:val="008F148D"/>
    <w:rsid w:val="008F24BA"/>
    <w:rsid w:val="008F436F"/>
    <w:rsid w:val="008F538E"/>
    <w:rsid w:val="008F5FB7"/>
    <w:rsid w:val="008F72FA"/>
    <w:rsid w:val="008F7DD7"/>
    <w:rsid w:val="009008D5"/>
    <w:rsid w:val="00901850"/>
    <w:rsid w:val="009032EB"/>
    <w:rsid w:val="009038D7"/>
    <w:rsid w:val="00903C4D"/>
    <w:rsid w:val="009047C5"/>
    <w:rsid w:val="009058E3"/>
    <w:rsid w:val="00911772"/>
    <w:rsid w:val="0091590E"/>
    <w:rsid w:val="0091629D"/>
    <w:rsid w:val="00916B31"/>
    <w:rsid w:val="00916C0F"/>
    <w:rsid w:val="009210D9"/>
    <w:rsid w:val="0092111C"/>
    <w:rsid w:val="009221F8"/>
    <w:rsid w:val="00922EA7"/>
    <w:rsid w:val="00923F5C"/>
    <w:rsid w:val="009256D5"/>
    <w:rsid w:val="009259F2"/>
    <w:rsid w:val="00925F52"/>
    <w:rsid w:val="00931B0D"/>
    <w:rsid w:val="00931FCE"/>
    <w:rsid w:val="00933989"/>
    <w:rsid w:val="00935D38"/>
    <w:rsid w:val="0093616F"/>
    <w:rsid w:val="009425DF"/>
    <w:rsid w:val="00943333"/>
    <w:rsid w:val="0094362D"/>
    <w:rsid w:val="009451B1"/>
    <w:rsid w:val="00946957"/>
    <w:rsid w:val="00947B7A"/>
    <w:rsid w:val="009502CF"/>
    <w:rsid w:val="00951FC6"/>
    <w:rsid w:val="00952DF1"/>
    <w:rsid w:val="009536E8"/>
    <w:rsid w:val="0095385A"/>
    <w:rsid w:val="00955483"/>
    <w:rsid w:val="0095765C"/>
    <w:rsid w:val="00957C11"/>
    <w:rsid w:val="00957D1A"/>
    <w:rsid w:val="009627E0"/>
    <w:rsid w:val="00962E23"/>
    <w:rsid w:val="0096318D"/>
    <w:rsid w:val="00964412"/>
    <w:rsid w:val="00965383"/>
    <w:rsid w:val="00965C7C"/>
    <w:rsid w:val="00966F65"/>
    <w:rsid w:val="009679B3"/>
    <w:rsid w:val="00967D81"/>
    <w:rsid w:val="009711D3"/>
    <w:rsid w:val="00971BD0"/>
    <w:rsid w:val="00972B52"/>
    <w:rsid w:val="00972E95"/>
    <w:rsid w:val="009731F5"/>
    <w:rsid w:val="00973C42"/>
    <w:rsid w:val="00974426"/>
    <w:rsid w:val="00974CA6"/>
    <w:rsid w:val="00976325"/>
    <w:rsid w:val="00976945"/>
    <w:rsid w:val="00976CF1"/>
    <w:rsid w:val="00977B0E"/>
    <w:rsid w:val="009803F0"/>
    <w:rsid w:val="009809AF"/>
    <w:rsid w:val="0098264A"/>
    <w:rsid w:val="00986A45"/>
    <w:rsid w:val="00993BF2"/>
    <w:rsid w:val="00993C2E"/>
    <w:rsid w:val="0099513A"/>
    <w:rsid w:val="00995521"/>
    <w:rsid w:val="0099575F"/>
    <w:rsid w:val="0099640A"/>
    <w:rsid w:val="0099786A"/>
    <w:rsid w:val="00997BBF"/>
    <w:rsid w:val="009A1817"/>
    <w:rsid w:val="009A1AC5"/>
    <w:rsid w:val="009A1DFD"/>
    <w:rsid w:val="009A228F"/>
    <w:rsid w:val="009A4374"/>
    <w:rsid w:val="009A46F3"/>
    <w:rsid w:val="009A570E"/>
    <w:rsid w:val="009A5789"/>
    <w:rsid w:val="009A5FCB"/>
    <w:rsid w:val="009A6D1D"/>
    <w:rsid w:val="009A7824"/>
    <w:rsid w:val="009B0F32"/>
    <w:rsid w:val="009B19DF"/>
    <w:rsid w:val="009B215F"/>
    <w:rsid w:val="009B34DB"/>
    <w:rsid w:val="009B4886"/>
    <w:rsid w:val="009B5595"/>
    <w:rsid w:val="009B6E7B"/>
    <w:rsid w:val="009C0828"/>
    <w:rsid w:val="009C7881"/>
    <w:rsid w:val="009C790E"/>
    <w:rsid w:val="009C7FF7"/>
    <w:rsid w:val="009D02C2"/>
    <w:rsid w:val="009D0BBF"/>
    <w:rsid w:val="009D1B2F"/>
    <w:rsid w:val="009D1F09"/>
    <w:rsid w:val="009E05AB"/>
    <w:rsid w:val="009E1923"/>
    <w:rsid w:val="009E1BE1"/>
    <w:rsid w:val="009E1EB2"/>
    <w:rsid w:val="009E25C4"/>
    <w:rsid w:val="009E2A3C"/>
    <w:rsid w:val="009E2C8D"/>
    <w:rsid w:val="009E43F7"/>
    <w:rsid w:val="009E6186"/>
    <w:rsid w:val="009E667F"/>
    <w:rsid w:val="009E6929"/>
    <w:rsid w:val="009E6A3E"/>
    <w:rsid w:val="009E7671"/>
    <w:rsid w:val="009E7C95"/>
    <w:rsid w:val="009F0BB6"/>
    <w:rsid w:val="009F0E95"/>
    <w:rsid w:val="009F237C"/>
    <w:rsid w:val="009F52AC"/>
    <w:rsid w:val="009F59C2"/>
    <w:rsid w:val="009F5D34"/>
    <w:rsid w:val="009F645A"/>
    <w:rsid w:val="00A023CE"/>
    <w:rsid w:val="00A02ED7"/>
    <w:rsid w:val="00A03406"/>
    <w:rsid w:val="00A03891"/>
    <w:rsid w:val="00A044DB"/>
    <w:rsid w:val="00A04A6D"/>
    <w:rsid w:val="00A05F95"/>
    <w:rsid w:val="00A06176"/>
    <w:rsid w:val="00A1023E"/>
    <w:rsid w:val="00A112D9"/>
    <w:rsid w:val="00A114A5"/>
    <w:rsid w:val="00A114CB"/>
    <w:rsid w:val="00A117E3"/>
    <w:rsid w:val="00A11AAE"/>
    <w:rsid w:val="00A13D6C"/>
    <w:rsid w:val="00A13F2F"/>
    <w:rsid w:val="00A168F1"/>
    <w:rsid w:val="00A16AD8"/>
    <w:rsid w:val="00A200AF"/>
    <w:rsid w:val="00A22E8B"/>
    <w:rsid w:val="00A230AD"/>
    <w:rsid w:val="00A23925"/>
    <w:rsid w:val="00A24560"/>
    <w:rsid w:val="00A263E3"/>
    <w:rsid w:val="00A26F88"/>
    <w:rsid w:val="00A278BD"/>
    <w:rsid w:val="00A27F23"/>
    <w:rsid w:val="00A3092B"/>
    <w:rsid w:val="00A31686"/>
    <w:rsid w:val="00A32894"/>
    <w:rsid w:val="00A33893"/>
    <w:rsid w:val="00A34538"/>
    <w:rsid w:val="00A346CD"/>
    <w:rsid w:val="00A35513"/>
    <w:rsid w:val="00A3761A"/>
    <w:rsid w:val="00A37ECE"/>
    <w:rsid w:val="00A37FB6"/>
    <w:rsid w:val="00A402A5"/>
    <w:rsid w:val="00A4189D"/>
    <w:rsid w:val="00A43778"/>
    <w:rsid w:val="00A43E49"/>
    <w:rsid w:val="00A455ED"/>
    <w:rsid w:val="00A46584"/>
    <w:rsid w:val="00A46B01"/>
    <w:rsid w:val="00A475EB"/>
    <w:rsid w:val="00A50376"/>
    <w:rsid w:val="00A52AB9"/>
    <w:rsid w:val="00A54F69"/>
    <w:rsid w:val="00A5651E"/>
    <w:rsid w:val="00A572E2"/>
    <w:rsid w:val="00A572E4"/>
    <w:rsid w:val="00A57C20"/>
    <w:rsid w:val="00A63AB4"/>
    <w:rsid w:val="00A63F94"/>
    <w:rsid w:val="00A641C7"/>
    <w:rsid w:val="00A64B31"/>
    <w:rsid w:val="00A65FDC"/>
    <w:rsid w:val="00A67405"/>
    <w:rsid w:val="00A71455"/>
    <w:rsid w:val="00A725C3"/>
    <w:rsid w:val="00A7306E"/>
    <w:rsid w:val="00A754E3"/>
    <w:rsid w:val="00A76625"/>
    <w:rsid w:val="00A76BEC"/>
    <w:rsid w:val="00A7735E"/>
    <w:rsid w:val="00A8097A"/>
    <w:rsid w:val="00A80E5A"/>
    <w:rsid w:val="00A84492"/>
    <w:rsid w:val="00A858CC"/>
    <w:rsid w:val="00A91507"/>
    <w:rsid w:val="00A9273C"/>
    <w:rsid w:val="00A9315F"/>
    <w:rsid w:val="00A93C3A"/>
    <w:rsid w:val="00A95E6B"/>
    <w:rsid w:val="00A9669F"/>
    <w:rsid w:val="00A969AA"/>
    <w:rsid w:val="00AA0106"/>
    <w:rsid w:val="00AA01A7"/>
    <w:rsid w:val="00AA08E7"/>
    <w:rsid w:val="00AA1406"/>
    <w:rsid w:val="00AA37EA"/>
    <w:rsid w:val="00AA442B"/>
    <w:rsid w:val="00AA5938"/>
    <w:rsid w:val="00AA59E2"/>
    <w:rsid w:val="00AA6612"/>
    <w:rsid w:val="00AA669D"/>
    <w:rsid w:val="00AA71A5"/>
    <w:rsid w:val="00AA7BC8"/>
    <w:rsid w:val="00AB0F67"/>
    <w:rsid w:val="00AB136C"/>
    <w:rsid w:val="00AB19D9"/>
    <w:rsid w:val="00AB2098"/>
    <w:rsid w:val="00AB2CE3"/>
    <w:rsid w:val="00AB2D94"/>
    <w:rsid w:val="00AB3EF0"/>
    <w:rsid w:val="00AB6610"/>
    <w:rsid w:val="00AB6CB0"/>
    <w:rsid w:val="00AB7128"/>
    <w:rsid w:val="00AB7B91"/>
    <w:rsid w:val="00AC04C9"/>
    <w:rsid w:val="00AC1406"/>
    <w:rsid w:val="00AC3BB2"/>
    <w:rsid w:val="00AC4A5A"/>
    <w:rsid w:val="00AC6C4D"/>
    <w:rsid w:val="00AC7720"/>
    <w:rsid w:val="00AC7865"/>
    <w:rsid w:val="00AC795D"/>
    <w:rsid w:val="00AD0790"/>
    <w:rsid w:val="00AD0DAD"/>
    <w:rsid w:val="00AD3BE5"/>
    <w:rsid w:val="00AD4117"/>
    <w:rsid w:val="00AD7079"/>
    <w:rsid w:val="00AD72A4"/>
    <w:rsid w:val="00AD7A90"/>
    <w:rsid w:val="00AE0131"/>
    <w:rsid w:val="00AE42D3"/>
    <w:rsid w:val="00AE70B1"/>
    <w:rsid w:val="00AE7421"/>
    <w:rsid w:val="00AF0EB0"/>
    <w:rsid w:val="00AF25B8"/>
    <w:rsid w:val="00AF6276"/>
    <w:rsid w:val="00AF6DAE"/>
    <w:rsid w:val="00AF7EFE"/>
    <w:rsid w:val="00B01569"/>
    <w:rsid w:val="00B01619"/>
    <w:rsid w:val="00B02235"/>
    <w:rsid w:val="00B02A47"/>
    <w:rsid w:val="00B030B1"/>
    <w:rsid w:val="00B0510D"/>
    <w:rsid w:val="00B05A55"/>
    <w:rsid w:val="00B073F3"/>
    <w:rsid w:val="00B075F3"/>
    <w:rsid w:val="00B1069D"/>
    <w:rsid w:val="00B12193"/>
    <w:rsid w:val="00B13EC0"/>
    <w:rsid w:val="00B143B0"/>
    <w:rsid w:val="00B173E1"/>
    <w:rsid w:val="00B205FF"/>
    <w:rsid w:val="00B22024"/>
    <w:rsid w:val="00B22E22"/>
    <w:rsid w:val="00B23041"/>
    <w:rsid w:val="00B25ADA"/>
    <w:rsid w:val="00B27676"/>
    <w:rsid w:val="00B326CC"/>
    <w:rsid w:val="00B32BAB"/>
    <w:rsid w:val="00B3418C"/>
    <w:rsid w:val="00B353C1"/>
    <w:rsid w:val="00B37166"/>
    <w:rsid w:val="00B40DD7"/>
    <w:rsid w:val="00B42606"/>
    <w:rsid w:val="00B448AA"/>
    <w:rsid w:val="00B44975"/>
    <w:rsid w:val="00B460E5"/>
    <w:rsid w:val="00B46284"/>
    <w:rsid w:val="00B466B9"/>
    <w:rsid w:val="00B46D74"/>
    <w:rsid w:val="00B525CB"/>
    <w:rsid w:val="00B547D2"/>
    <w:rsid w:val="00B62917"/>
    <w:rsid w:val="00B63872"/>
    <w:rsid w:val="00B63CB2"/>
    <w:rsid w:val="00B64277"/>
    <w:rsid w:val="00B64EDB"/>
    <w:rsid w:val="00B67729"/>
    <w:rsid w:val="00B7101B"/>
    <w:rsid w:val="00B72172"/>
    <w:rsid w:val="00B72946"/>
    <w:rsid w:val="00B7315F"/>
    <w:rsid w:val="00B73D1C"/>
    <w:rsid w:val="00B75424"/>
    <w:rsid w:val="00B755D8"/>
    <w:rsid w:val="00B80B7F"/>
    <w:rsid w:val="00B80F8F"/>
    <w:rsid w:val="00B819B8"/>
    <w:rsid w:val="00B8475B"/>
    <w:rsid w:val="00B87866"/>
    <w:rsid w:val="00B905F8"/>
    <w:rsid w:val="00B908CF"/>
    <w:rsid w:val="00B913A7"/>
    <w:rsid w:val="00B91B8E"/>
    <w:rsid w:val="00B92156"/>
    <w:rsid w:val="00B92EC6"/>
    <w:rsid w:val="00B94AF0"/>
    <w:rsid w:val="00B95CB9"/>
    <w:rsid w:val="00B95DA8"/>
    <w:rsid w:val="00B960EE"/>
    <w:rsid w:val="00B974F0"/>
    <w:rsid w:val="00BA1266"/>
    <w:rsid w:val="00BA1DB4"/>
    <w:rsid w:val="00BA2197"/>
    <w:rsid w:val="00BA504F"/>
    <w:rsid w:val="00BA7847"/>
    <w:rsid w:val="00BA7F43"/>
    <w:rsid w:val="00BB112D"/>
    <w:rsid w:val="00BB18AE"/>
    <w:rsid w:val="00BB378B"/>
    <w:rsid w:val="00BB3D86"/>
    <w:rsid w:val="00BB3FDC"/>
    <w:rsid w:val="00BB7192"/>
    <w:rsid w:val="00BB7DF0"/>
    <w:rsid w:val="00BC073F"/>
    <w:rsid w:val="00BC0E07"/>
    <w:rsid w:val="00BC11FE"/>
    <w:rsid w:val="00BC13D5"/>
    <w:rsid w:val="00BC2A98"/>
    <w:rsid w:val="00BC2E68"/>
    <w:rsid w:val="00BC3394"/>
    <w:rsid w:val="00BC418B"/>
    <w:rsid w:val="00BC4EE5"/>
    <w:rsid w:val="00BC5511"/>
    <w:rsid w:val="00BC553A"/>
    <w:rsid w:val="00BC6E67"/>
    <w:rsid w:val="00BD010E"/>
    <w:rsid w:val="00BD3D51"/>
    <w:rsid w:val="00BD5DA2"/>
    <w:rsid w:val="00BD6A96"/>
    <w:rsid w:val="00BD7412"/>
    <w:rsid w:val="00BD78FE"/>
    <w:rsid w:val="00BD7ABD"/>
    <w:rsid w:val="00BE0B4C"/>
    <w:rsid w:val="00BE194E"/>
    <w:rsid w:val="00BE1A4F"/>
    <w:rsid w:val="00BE33E3"/>
    <w:rsid w:val="00BE38D8"/>
    <w:rsid w:val="00BE54E9"/>
    <w:rsid w:val="00BE7299"/>
    <w:rsid w:val="00BF4CB9"/>
    <w:rsid w:val="00BF568B"/>
    <w:rsid w:val="00BF5C9A"/>
    <w:rsid w:val="00BF6023"/>
    <w:rsid w:val="00BF6B5D"/>
    <w:rsid w:val="00C00250"/>
    <w:rsid w:val="00C04D43"/>
    <w:rsid w:val="00C05055"/>
    <w:rsid w:val="00C10177"/>
    <w:rsid w:val="00C12D2F"/>
    <w:rsid w:val="00C20B53"/>
    <w:rsid w:val="00C21798"/>
    <w:rsid w:val="00C21CA8"/>
    <w:rsid w:val="00C2286A"/>
    <w:rsid w:val="00C23738"/>
    <w:rsid w:val="00C24648"/>
    <w:rsid w:val="00C2672E"/>
    <w:rsid w:val="00C26DA0"/>
    <w:rsid w:val="00C3024A"/>
    <w:rsid w:val="00C3111E"/>
    <w:rsid w:val="00C35C82"/>
    <w:rsid w:val="00C37066"/>
    <w:rsid w:val="00C37908"/>
    <w:rsid w:val="00C40E3E"/>
    <w:rsid w:val="00C44430"/>
    <w:rsid w:val="00C449F1"/>
    <w:rsid w:val="00C45FF9"/>
    <w:rsid w:val="00C51F3E"/>
    <w:rsid w:val="00C5234D"/>
    <w:rsid w:val="00C531C9"/>
    <w:rsid w:val="00C53B55"/>
    <w:rsid w:val="00C53F48"/>
    <w:rsid w:val="00C548B1"/>
    <w:rsid w:val="00C54A88"/>
    <w:rsid w:val="00C55BC3"/>
    <w:rsid w:val="00C60259"/>
    <w:rsid w:val="00C60414"/>
    <w:rsid w:val="00C60CB9"/>
    <w:rsid w:val="00C6185D"/>
    <w:rsid w:val="00C61D16"/>
    <w:rsid w:val="00C634EA"/>
    <w:rsid w:val="00C649B7"/>
    <w:rsid w:val="00C653AC"/>
    <w:rsid w:val="00C6596C"/>
    <w:rsid w:val="00C6614A"/>
    <w:rsid w:val="00C663A4"/>
    <w:rsid w:val="00C672CC"/>
    <w:rsid w:val="00C67707"/>
    <w:rsid w:val="00C73055"/>
    <w:rsid w:val="00C7616C"/>
    <w:rsid w:val="00C821BC"/>
    <w:rsid w:val="00C849F5"/>
    <w:rsid w:val="00C867D7"/>
    <w:rsid w:val="00C91FB2"/>
    <w:rsid w:val="00C92374"/>
    <w:rsid w:val="00C9249A"/>
    <w:rsid w:val="00C93443"/>
    <w:rsid w:val="00C94E35"/>
    <w:rsid w:val="00C96C77"/>
    <w:rsid w:val="00C96D43"/>
    <w:rsid w:val="00C97575"/>
    <w:rsid w:val="00CA026B"/>
    <w:rsid w:val="00CA0995"/>
    <w:rsid w:val="00CA1549"/>
    <w:rsid w:val="00CA18E0"/>
    <w:rsid w:val="00CA3230"/>
    <w:rsid w:val="00CA5499"/>
    <w:rsid w:val="00CA7FCD"/>
    <w:rsid w:val="00CB25C4"/>
    <w:rsid w:val="00CB60B1"/>
    <w:rsid w:val="00CC00CD"/>
    <w:rsid w:val="00CC0A10"/>
    <w:rsid w:val="00CC2112"/>
    <w:rsid w:val="00CC3A3C"/>
    <w:rsid w:val="00CC3A7B"/>
    <w:rsid w:val="00CC668E"/>
    <w:rsid w:val="00CD078A"/>
    <w:rsid w:val="00CD0C65"/>
    <w:rsid w:val="00CD1717"/>
    <w:rsid w:val="00CD4DEB"/>
    <w:rsid w:val="00CD4E6A"/>
    <w:rsid w:val="00CE1842"/>
    <w:rsid w:val="00CE6353"/>
    <w:rsid w:val="00CE78C8"/>
    <w:rsid w:val="00CF1834"/>
    <w:rsid w:val="00CF287E"/>
    <w:rsid w:val="00CF3600"/>
    <w:rsid w:val="00CF3DB4"/>
    <w:rsid w:val="00CF4F42"/>
    <w:rsid w:val="00CF5708"/>
    <w:rsid w:val="00CF58D1"/>
    <w:rsid w:val="00CF654E"/>
    <w:rsid w:val="00CF6DF1"/>
    <w:rsid w:val="00D00E04"/>
    <w:rsid w:val="00D01760"/>
    <w:rsid w:val="00D02290"/>
    <w:rsid w:val="00D03A34"/>
    <w:rsid w:val="00D0438F"/>
    <w:rsid w:val="00D04D02"/>
    <w:rsid w:val="00D054D1"/>
    <w:rsid w:val="00D05A3F"/>
    <w:rsid w:val="00D066C6"/>
    <w:rsid w:val="00D100F1"/>
    <w:rsid w:val="00D10B3F"/>
    <w:rsid w:val="00D11104"/>
    <w:rsid w:val="00D13158"/>
    <w:rsid w:val="00D1355F"/>
    <w:rsid w:val="00D14E4C"/>
    <w:rsid w:val="00D16E39"/>
    <w:rsid w:val="00D20871"/>
    <w:rsid w:val="00D223B6"/>
    <w:rsid w:val="00D223BF"/>
    <w:rsid w:val="00D22E7F"/>
    <w:rsid w:val="00D2477E"/>
    <w:rsid w:val="00D24B55"/>
    <w:rsid w:val="00D2547E"/>
    <w:rsid w:val="00D25858"/>
    <w:rsid w:val="00D26A74"/>
    <w:rsid w:val="00D27347"/>
    <w:rsid w:val="00D27B8E"/>
    <w:rsid w:val="00D3041C"/>
    <w:rsid w:val="00D31D03"/>
    <w:rsid w:val="00D31D3A"/>
    <w:rsid w:val="00D335A1"/>
    <w:rsid w:val="00D339FA"/>
    <w:rsid w:val="00D361BF"/>
    <w:rsid w:val="00D4100E"/>
    <w:rsid w:val="00D4370C"/>
    <w:rsid w:val="00D444D4"/>
    <w:rsid w:val="00D44B1B"/>
    <w:rsid w:val="00D45895"/>
    <w:rsid w:val="00D46385"/>
    <w:rsid w:val="00D47D94"/>
    <w:rsid w:val="00D500DB"/>
    <w:rsid w:val="00D509AE"/>
    <w:rsid w:val="00D51B23"/>
    <w:rsid w:val="00D51F79"/>
    <w:rsid w:val="00D51F97"/>
    <w:rsid w:val="00D54817"/>
    <w:rsid w:val="00D55524"/>
    <w:rsid w:val="00D56918"/>
    <w:rsid w:val="00D576BC"/>
    <w:rsid w:val="00D57FAA"/>
    <w:rsid w:val="00D60327"/>
    <w:rsid w:val="00D6044C"/>
    <w:rsid w:val="00D629E0"/>
    <w:rsid w:val="00D63052"/>
    <w:rsid w:val="00D652A7"/>
    <w:rsid w:val="00D653C8"/>
    <w:rsid w:val="00D66CC3"/>
    <w:rsid w:val="00D6791C"/>
    <w:rsid w:val="00D67A53"/>
    <w:rsid w:val="00D70473"/>
    <w:rsid w:val="00D70EBC"/>
    <w:rsid w:val="00D72E9D"/>
    <w:rsid w:val="00D74A77"/>
    <w:rsid w:val="00D80641"/>
    <w:rsid w:val="00D82CE5"/>
    <w:rsid w:val="00D83908"/>
    <w:rsid w:val="00D86256"/>
    <w:rsid w:val="00D87DD1"/>
    <w:rsid w:val="00D90FE4"/>
    <w:rsid w:val="00D91951"/>
    <w:rsid w:val="00D91B7F"/>
    <w:rsid w:val="00D92948"/>
    <w:rsid w:val="00D94598"/>
    <w:rsid w:val="00D94962"/>
    <w:rsid w:val="00D95B43"/>
    <w:rsid w:val="00DA2DB6"/>
    <w:rsid w:val="00DA2E69"/>
    <w:rsid w:val="00DA395F"/>
    <w:rsid w:val="00DA3FBF"/>
    <w:rsid w:val="00DA520C"/>
    <w:rsid w:val="00DA54D1"/>
    <w:rsid w:val="00DA5AB1"/>
    <w:rsid w:val="00DA5D71"/>
    <w:rsid w:val="00DA6CB8"/>
    <w:rsid w:val="00DA7706"/>
    <w:rsid w:val="00DB04D4"/>
    <w:rsid w:val="00DB259A"/>
    <w:rsid w:val="00DB5D36"/>
    <w:rsid w:val="00DB6633"/>
    <w:rsid w:val="00DC13B7"/>
    <w:rsid w:val="00DC2B8C"/>
    <w:rsid w:val="00DC39BB"/>
    <w:rsid w:val="00DC5871"/>
    <w:rsid w:val="00DC62E5"/>
    <w:rsid w:val="00DC6929"/>
    <w:rsid w:val="00DD04F2"/>
    <w:rsid w:val="00DD1C32"/>
    <w:rsid w:val="00DD2F6A"/>
    <w:rsid w:val="00DD32C5"/>
    <w:rsid w:val="00DD4B1D"/>
    <w:rsid w:val="00DD4DC8"/>
    <w:rsid w:val="00DD6ABE"/>
    <w:rsid w:val="00DD735D"/>
    <w:rsid w:val="00DE1F24"/>
    <w:rsid w:val="00DE21F8"/>
    <w:rsid w:val="00DE3119"/>
    <w:rsid w:val="00DE6E0C"/>
    <w:rsid w:val="00DE74A8"/>
    <w:rsid w:val="00DF127F"/>
    <w:rsid w:val="00DF236B"/>
    <w:rsid w:val="00DF3CFC"/>
    <w:rsid w:val="00DF4802"/>
    <w:rsid w:val="00DF78C6"/>
    <w:rsid w:val="00DF7BCB"/>
    <w:rsid w:val="00E0159F"/>
    <w:rsid w:val="00E04179"/>
    <w:rsid w:val="00E04DE3"/>
    <w:rsid w:val="00E05991"/>
    <w:rsid w:val="00E06023"/>
    <w:rsid w:val="00E06A99"/>
    <w:rsid w:val="00E06E08"/>
    <w:rsid w:val="00E07C7A"/>
    <w:rsid w:val="00E10A7E"/>
    <w:rsid w:val="00E11C35"/>
    <w:rsid w:val="00E13AB8"/>
    <w:rsid w:val="00E205B9"/>
    <w:rsid w:val="00E20617"/>
    <w:rsid w:val="00E211E2"/>
    <w:rsid w:val="00E22816"/>
    <w:rsid w:val="00E22F43"/>
    <w:rsid w:val="00E230FD"/>
    <w:rsid w:val="00E24E1A"/>
    <w:rsid w:val="00E25CB3"/>
    <w:rsid w:val="00E263C0"/>
    <w:rsid w:val="00E30C68"/>
    <w:rsid w:val="00E323A4"/>
    <w:rsid w:val="00E33B62"/>
    <w:rsid w:val="00E3604F"/>
    <w:rsid w:val="00E3750D"/>
    <w:rsid w:val="00E378A8"/>
    <w:rsid w:val="00E4010D"/>
    <w:rsid w:val="00E4143A"/>
    <w:rsid w:val="00E41DA5"/>
    <w:rsid w:val="00E42F18"/>
    <w:rsid w:val="00E4341D"/>
    <w:rsid w:val="00E443CA"/>
    <w:rsid w:val="00E446C2"/>
    <w:rsid w:val="00E451A1"/>
    <w:rsid w:val="00E4540B"/>
    <w:rsid w:val="00E46144"/>
    <w:rsid w:val="00E471D7"/>
    <w:rsid w:val="00E50A44"/>
    <w:rsid w:val="00E516F9"/>
    <w:rsid w:val="00E53C0C"/>
    <w:rsid w:val="00E551B1"/>
    <w:rsid w:val="00E56D69"/>
    <w:rsid w:val="00E6039E"/>
    <w:rsid w:val="00E6049C"/>
    <w:rsid w:val="00E60A8C"/>
    <w:rsid w:val="00E617E7"/>
    <w:rsid w:val="00E61AEE"/>
    <w:rsid w:val="00E62A7B"/>
    <w:rsid w:val="00E62D5F"/>
    <w:rsid w:val="00E64EEF"/>
    <w:rsid w:val="00E655FD"/>
    <w:rsid w:val="00E667E7"/>
    <w:rsid w:val="00E673D1"/>
    <w:rsid w:val="00E67555"/>
    <w:rsid w:val="00E67F98"/>
    <w:rsid w:val="00E67FC7"/>
    <w:rsid w:val="00E75248"/>
    <w:rsid w:val="00E7579A"/>
    <w:rsid w:val="00E76BEA"/>
    <w:rsid w:val="00E77DDF"/>
    <w:rsid w:val="00E8165D"/>
    <w:rsid w:val="00E82BF8"/>
    <w:rsid w:val="00E83676"/>
    <w:rsid w:val="00E8759D"/>
    <w:rsid w:val="00E87C04"/>
    <w:rsid w:val="00E95221"/>
    <w:rsid w:val="00EA08AE"/>
    <w:rsid w:val="00EA0B3F"/>
    <w:rsid w:val="00EA1DFE"/>
    <w:rsid w:val="00EA3908"/>
    <w:rsid w:val="00EA3A6A"/>
    <w:rsid w:val="00EA76CC"/>
    <w:rsid w:val="00EA7F2C"/>
    <w:rsid w:val="00EB1002"/>
    <w:rsid w:val="00EB148A"/>
    <w:rsid w:val="00EB385B"/>
    <w:rsid w:val="00EB49E9"/>
    <w:rsid w:val="00EB4E04"/>
    <w:rsid w:val="00EB52EB"/>
    <w:rsid w:val="00EB7BAF"/>
    <w:rsid w:val="00EC02E9"/>
    <w:rsid w:val="00EC07B9"/>
    <w:rsid w:val="00EC1001"/>
    <w:rsid w:val="00EC5115"/>
    <w:rsid w:val="00EC5BF6"/>
    <w:rsid w:val="00EC5DE4"/>
    <w:rsid w:val="00EC6C6C"/>
    <w:rsid w:val="00ED030F"/>
    <w:rsid w:val="00ED069A"/>
    <w:rsid w:val="00ED137B"/>
    <w:rsid w:val="00ED4693"/>
    <w:rsid w:val="00ED4D4B"/>
    <w:rsid w:val="00ED66AF"/>
    <w:rsid w:val="00EE01A6"/>
    <w:rsid w:val="00EE0C96"/>
    <w:rsid w:val="00EE3C1D"/>
    <w:rsid w:val="00EE59B5"/>
    <w:rsid w:val="00EE5DF7"/>
    <w:rsid w:val="00EE6F2B"/>
    <w:rsid w:val="00EE7B55"/>
    <w:rsid w:val="00EF1CED"/>
    <w:rsid w:val="00EF3228"/>
    <w:rsid w:val="00EF5B1F"/>
    <w:rsid w:val="00EF5B45"/>
    <w:rsid w:val="00EF63F9"/>
    <w:rsid w:val="00EF7479"/>
    <w:rsid w:val="00F02DE3"/>
    <w:rsid w:val="00F032A9"/>
    <w:rsid w:val="00F04B94"/>
    <w:rsid w:val="00F1003E"/>
    <w:rsid w:val="00F12C0B"/>
    <w:rsid w:val="00F132C2"/>
    <w:rsid w:val="00F13DC5"/>
    <w:rsid w:val="00F14845"/>
    <w:rsid w:val="00F1742F"/>
    <w:rsid w:val="00F23B21"/>
    <w:rsid w:val="00F23E3A"/>
    <w:rsid w:val="00F24412"/>
    <w:rsid w:val="00F24C5B"/>
    <w:rsid w:val="00F27FB1"/>
    <w:rsid w:val="00F30C87"/>
    <w:rsid w:val="00F31A6E"/>
    <w:rsid w:val="00F32E6C"/>
    <w:rsid w:val="00F3318F"/>
    <w:rsid w:val="00F34399"/>
    <w:rsid w:val="00F356C0"/>
    <w:rsid w:val="00F358DD"/>
    <w:rsid w:val="00F36384"/>
    <w:rsid w:val="00F376A3"/>
    <w:rsid w:val="00F37829"/>
    <w:rsid w:val="00F378FF"/>
    <w:rsid w:val="00F40528"/>
    <w:rsid w:val="00F42770"/>
    <w:rsid w:val="00F431BE"/>
    <w:rsid w:val="00F43A01"/>
    <w:rsid w:val="00F44920"/>
    <w:rsid w:val="00F44E08"/>
    <w:rsid w:val="00F45492"/>
    <w:rsid w:val="00F45C5C"/>
    <w:rsid w:val="00F474CD"/>
    <w:rsid w:val="00F475DF"/>
    <w:rsid w:val="00F50FAB"/>
    <w:rsid w:val="00F5291B"/>
    <w:rsid w:val="00F545CE"/>
    <w:rsid w:val="00F561C2"/>
    <w:rsid w:val="00F562FB"/>
    <w:rsid w:val="00F56935"/>
    <w:rsid w:val="00F603CC"/>
    <w:rsid w:val="00F61FF3"/>
    <w:rsid w:val="00F622F6"/>
    <w:rsid w:val="00F628B9"/>
    <w:rsid w:val="00F62C94"/>
    <w:rsid w:val="00F62DFF"/>
    <w:rsid w:val="00F6417E"/>
    <w:rsid w:val="00F67254"/>
    <w:rsid w:val="00F673F5"/>
    <w:rsid w:val="00F676FB"/>
    <w:rsid w:val="00F7036D"/>
    <w:rsid w:val="00F7055C"/>
    <w:rsid w:val="00F71603"/>
    <w:rsid w:val="00F72043"/>
    <w:rsid w:val="00F74CF2"/>
    <w:rsid w:val="00F7523B"/>
    <w:rsid w:val="00F8082A"/>
    <w:rsid w:val="00F80FCF"/>
    <w:rsid w:val="00F84899"/>
    <w:rsid w:val="00F84D74"/>
    <w:rsid w:val="00F85099"/>
    <w:rsid w:val="00F859F0"/>
    <w:rsid w:val="00F8669E"/>
    <w:rsid w:val="00F86F03"/>
    <w:rsid w:val="00F87AEE"/>
    <w:rsid w:val="00F902D7"/>
    <w:rsid w:val="00F90481"/>
    <w:rsid w:val="00F909ED"/>
    <w:rsid w:val="00F93217"/>
    <w:rsid w:val="00F935FB"/>
    <w:rsid w:val="00F95890"/>
    <w:rsid w:val="00F97ECF"/>
    <w:rsid w:val="00FA039C"/>
    <w:rsid w:val="00FA071D"/>
    <w:rsid w:val="00FA12FD"/>
    <w:rsid w:val="00FA19FB"/>
    <w:rsid w:val="00FA20E6"/>
    <w:rsid w:val="00FA2863"/>
    <w:rsid w:val="00FA7D1D"/>
    <w:rsid w:val="00FB032F"/>
    <w:rsid w:val="00FB1417"/>
    <w:rsid w:val="00FB6A61"/>
    <w:rsid w:val="00FC0461"/>
    <w:rsid w:val="00FC1D2E"/>
    <w:rsid w:val="00FC3C98"/>
    <w:rsid w:val="00FC53F2"/>
    <w:rsid w:val="00FC58EC"/>
    <w:rsid w:val="00FC6EF6"/>
    <w:rsid w:val="00FD1B9A"/>
    <w:rsid w:val="00FD25AA"/>
    <w:rsid w:val="00FD29A3"/>
    <w:rsid w:val="00FD385C"/>
    <w:rsid w:val="00FD61AC"/>
    <w:rsid w:val="00FD630C"/>
    <w:rsid w:val="00FD70BB"/>
    <w:rsid w:val="00FD71E5"/>
    <w:rsid w:val="00FD75E0"/>
    <w:rsid w:val="00FE01B6"/>
    <w:rsid w:val="00FE141E"/>
    <w:rsid w:val="00FE3BCC"/>
    <w:rsid w:val="00FE3E0A"/>
    <w:rsid w:val="00FE42ED"/>
    <w:rsid w:val="00FE455B"/>
    <w:rsid w:val="00FE6AB6"/>
    <w:rsid w:val="00FE6D4C"/>
    <w:rsid w:val="00FE7555"/>
    <w:rsid w:val="00FF0706"/>
    <w:rsid w:val="00FF208F"/>
    <w:rsid w:val="00FF2375"/>
    <w:rsid w:val="00FF29B6"/>
    <w:rsid w:val="00FF2F4B"/>
    <w:rsid w:val="00FF368C"/>
    <w:rsid w:val="00FF69D5"/>
    <w:rsid w:val="185E39BD"/>
    <w:rsid w:val="353172AA"/>
    <w:rsid w:val="613A076F"/>
    <w:rsid w:val="63936534"/>
    <w:rsid w:val="6BA08559"/>
    <w:rsid w:val="7D1E156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1549"/>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D569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8568A"/>
    <w:pPr>
      <w:keepNext/>
      <w:keepLines/>
      <w:spacing w:before="40" w:after="200" w:line="276" w:lineRule="auto"/>
      <w:jc w:val="both"/>
      <w:outlineLvl w:val="1"/>
    </w:pPr>
    <w:rPr>
      <w:rFonts w:asciiTheme="majorHAnsi" w:eastAsiaTheme="majorEastAsia" w:hAnsiTheme="majorHAnsi" w:cstheme="majorBidi"/>
      <w:color w:val="365F91"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after="200" w:line="276" w:lineRule="auto"/>
    </w:pPr>
    <w:rPr>
      <w:lang w:val="es-E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after="200" w:line="276"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after="200" w:line="276" w:lineRule="auto"/>
    </w:pPr>
    <w:rPr>
      <w:lang w:val="es-E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after="200" w:line="276" w:lineRule="auto"/>
      <w:ind w:left="720"/>
      <w:contextualSpacing/>
    </w:pPr>
    <w:rPr>
      <w:lang w:val="es-E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pPr>
      <w:spacing w:after="200" w:line="276" w:lineRule="auto"/>
    </w:pPr>
    <w:rPr>
      <w:sz w:val="20"/>
      <w:szCs w:val="20"/>
      <w:lang w:val="es-E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pPr>
    <w:rPr>
      <w:lang w:val="es-ES"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after="200" w:line="276" w:lineRule="auto"/>
    </w:pPr>
    <w:rPr>
      <w:sz w:val="20"/>
      <w:szCs w:val="20"/>
      <w:lang w:val="es-E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val="es-ES"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line="276" w:lineRule="auto"/>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val="es-ES" w:eastAsia="es-CO"/>
    </w:rPr>
  </w:style>
  <w:style w:type="paragraph" w:styleId="Revisin">
    <w:name w:val="Revision"/>
    <w:hidden/>
    <w:uiPriority w:val="99"/>
    <w:semiHidden/>
    <w:rsid w:val="004C07BA"/>
    <w:pPr>
      <w:spacing w:after="0" w:line="240" w:lineRule="auto"/>
    </w:pPr>
    <w:rPr>
      <w:rFonts w:ascii="Times New Roman" w:eastAsia="Times New Roman" w:hAnsi="Times New Roman" w:cs="Times New Roman"/>
      <w:sz w:val="24"/>
      <w:szCs w:val="24"/>
      <w:lang w:eastAsia="es-ES_tradnl"/>
    </w:rPr>
  </w:style>
  <w:style w:type="character" w:customStyle="1" w:styleId="Mencinsinresolver2">
    <w:name w:val="Mención sin resolver2"/>
    <w:basedOn w:val="Fuentedeprrafopredeter"/>
    <w:uiPriority w:val="99"/>
    <w:rsid w:val="009B5595"/>
    <w:rPr>
      <w:color w:val="605E5C"/>
      <w:shd w:val="clear" w:color="auto" w:fill="E1DFDD"/>
    </w:rPr>
  </w:style>
  <w:style w:type="character" w:customStyle="1" w:styleId="Ttulo2Car">
    <w:name w:val="Título 2 Car"/>
    <w:basedOn w:val="Fuentedeprrafopredeter"/>
    <w:link w:val="Ttulo2"/>
    <w:uiPriority w:val="9"/>
    <w:rsid w:val="0028568A"/>
    <w:rPr>
      <w:rFonts w:asciiTheme="majorHAnsi" w:eastAsiaTheme="majorEastAsia" w:hAnsiTheme="majorHAnsi" w:cstheme="majorBidi"/>
      <w:color w:val="365F91" w:themeColor="accent1" w:themeShade="BF"/>
      <w:sz w:val="26"/>
      <w:szCs w:val="26"/>
      <w:lang w:val="es-MX"/>
    </w:rPr>
  </w:style>
  <w:style w:type="character" w:customStyle="1" w:styleId="NormalWebCar">
    <w:name w:val="Normal (Web) Car"/>
    <w:link w:val="NormalWeb"/>
    <w:uiPriority w:val="99"/>
    <w:rsid w:val="0028568A"/>
    <w:rPr>
      <w:rFonts w:ascii="Times New Roman" w:eastAsia="Times New Roman" w:hAnsi="Times New Roman" w:cs="Times New Roman"/>
      <w:sz w:val="24"/>
      <w:szCs w:val="24"/>
      <w:lang w:eastAsia="es-CO"/>
    </w:rPr>
  </w:style>
  <w:style w:type="paragraph" w:customStyle="1" w:styleId="Default">
    <w:name w:val="Default"/>
    <w:rsid w:val="0028568A"/>
    <w:pPr>
      <w:autoSpaceDE w:val="0"/>
      <w:autoSpaceDN w:val="0"/>
      <w:adjustRightInd w:val="0"/>
      <w:spacing w:after="0" w:line="240" w:lineRule="auto"/>
    </w:pPr>
    <w:rPr>
      <w:rFonts w:ascii="Arial" w:hAnsi="Arial" w:cs="Arial"/>
      <w:color w:val="000000"/>
      <w:sz w:val="24"/>
      <w:szCs w:val="24"/>
    </w:rPr>
  </w:style>
  <w:style w:type="character" w:styleId="nfasis">
    <w:name w:val="Emphasis"/>
    <w:basedOn w:val="Fuentedeprrafopredeter"/>
    <w:uiPriority w:val="20"/>
    <w:qFormat/>
    <w:rsid w:val="00097BD2"/>
    <w:rPr>
      <w:i/>
      <w:iCs/>
    </w:rPr>
  </w:style>
  <w:style w:type="paragraph" w:styleId="Textoindependiente">
    <w:name w:val="Body Text"/>
    <w:basedOn w:val="Normal"/>
    <w:link w:val="TextoindependienteCar"/>
    <w:uiPriority w:val="1"/>
    <w:semiHidden/>
    <w:unhideWhenUsed/>
    <w:qFormat/>
    <w:rsid w:val="00D00E04"/>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semiHidden/>
    <w:rsid w:val="00D00E04"/>
    <w:rPr>
      <w:rFonts w:ascii="Arial" w:eastAsia="Arial" w:hAnsi="Arial" w:cs="Arial"/>
      <w:lang w:val="es-ES"/>
    </w:rPr>
  </w:style>
  <w:style w:type="paragraph" w:customStyle="1" w:styleId="j">
    <w:name w:val="j"/>
    <w:basedOn w:val="Normal"/>
    <w:rsid w:val="00317360"/>
    <w:pPr>
      <w:spacing w:before="100" w:beforeAutospacing="1" w:after="100" w:afterAutospacing="1"/>
    </w:pPr>
    <w:rPr>
      <w:lang w:eastAsia="es-CO"/>
    </w:rPr>
  </w:style>
  <w:style w:type="character" w:customStyle="1" w:styleId="nacep">
    <w:name w:val="n_acep"/>
    <w:basedOn w:val="Fuentedeprrafopredeter"/>
    <w:rsid w:val="00317360"/>
  </w:style>
  <w:style w:type="character" w:customStyle="1" w:styleId="Ttulo1Car">
    <w:name w:val="Título 1 Car"/>
    <w:basedOn w:val="Fuentedeprrafopredeter"/>
    <w:link w:val="Ttulo1"/>
    <w:uiPriority w:val="9"/>
    <w:rsid w:val="00D56918"/>
    <w:rPr>
      <w:rFonts w:asciiTheme="majorHAnsi" w:eastAsiaTheme="majorEastAsia" w:hAnsiTheme="majorHAnsi" w:cstheme="majorBidi"/>
      <w:color w:val="365F91" w:themeColor="accent1" w:themeShade="BF"/>
      <w:sz w:val="32"/>
      <w:szCs w:val="32"/>
      <w:lang w:eastAsia="es-ES_tradnl"/>
    </w:rPr>
  </w:style>
  <w:style w:type="paragraph" w:customStyle="1" w:styleId="Appelnotedebasde">
    <w:name w:val="Appel note de bas de..."/>
    <w:basedOn w:val="Normal"/>
    <w:link w:val="Refdenotaalpie"/>
    <w:uiPriority w:val="99"/>
    <w:rsid w:val="00FF368C"/>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Fuentedeprrafopredeter"/>
    <w:rsid w:val="00BC1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35470940">
      <w:bodyDiv w:val="1"/>
      <w:marLeft w:val="0"/>
      <w:marRight w:val="0"/>
      <w:marTop w:val="0"/>
      <w:marBottom w:val="0"/>
      <w:divBdr>
        <w:top w:val="none" w:sz="0" w:space="0" w:color="auto"/>
        <w:left w:val="none" w:sz="0" w:space="0" w:color="auto"/>
        <w:bottom w:val="none" w:sz="0" w:space="0" w:color="auto"/>
        <w:right w:val="none" w:sz="0" w:space="0" w:color="auto"/>
      </w:divBdr>
    </w:div>
    <w:div w:id="3921360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3570573">
      <w:bodyDiv w:val="1"/>
      <w:marLeft w:val="0"/>
      <w:marRight w:val="0"/>
      <w:marTop w:val="0"/>
      <w:marBottom w:val="0"/>
      <w:divBdr>
        <w:top w:val="none" w:sz="0" w:space="0" w:color="auto"/>
        <w:left w:val="none" w:sz="0" w:space="0" w:color="auto"/>
        <w:bottom w:val="none" w:sz="0" w:space="0" w:color="auto"/>
        <w:right w:val="none" w:sz="0" w:space="0" w:color="auto"/>
      </w:divBdr>
    </w:div>
    <w:div w:id="78991724">
      <w:bodyDiv w:val="1"/>
      <w:marLeft w:val="0"/>
      <w:marRight w:val="0"/>
      <w:marTop w:val="0"/>
      <w:marBottom w:val="0"/>
      <w:divBdr>
        <w:top w:val="none" w:sz="0" w:space="0" w:color="auto"/>
        <w:left w:val="none" w:sz="0" w:space="0" w:color="auto"/>
        <w:bottom w:val="none" w:sz="0" w:space="0" w:color="auto"/>
        <w:right w:val="none" w:sz="0" w:space="0" w:color="auto"/>
      </w:divBdr>
      <w:divsChild>
        <w:div w:id="437987561">
          <w:marLeft w:val="0"/>
          <w:marRight w:val="0"/>
          <w:marTop w:val="0"/>
          <w:marBottom w:val="0"/>
          <w:divBdr>
            <w:top w:val="none" w:sz="0" w:space="0" w:color="auto"/>
            <w:left w:val="none" w:sz="0" w:space="0" w:color="auto"/>
            <w:bottom w:val="none" w:sz="0" w:space="0" w:color="auto"/>
            <w:right w:val="none" w:sz="0" w:space="0" w:color="auto"/>
          </w:divBdr>
          <w:divsChild>
            <w:div w:id="1505590868">
              <w:marLeft w:val="0"/>
              <w:marRight w:val="0"/>
              <w:marTop w:val="0"/>
              <w:marBottom w:val="0"/>
              <w:divBdr>
                <w:top w:val="none" w:sz="0" w:space="0" w:color="auto"/>
                <w:left w:val="none" w:sz="0" w:space="0" w:color="auto"/>
                <w:bottom w:val="none" w:sz="0" w:space="0" w:color="auto"/>
                <w:right w:val="none" w:sz="0" w:space="0" w:color="auto"/>
              </w:divBdr>
              <w:divsChild>
                <w:div w:id="94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7572">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68648163">
      <w:bodyDiv w:val="1"/>
      <w:marLeft w:val="0"/>
      <w:marRight w:val="0"/>
      <w:marTop w:val="0"/>
      <w:marBottom w:val="0"/>
      <w:divBdr>
        <w:top w:val="none" w:sz="0" w:space="0" w:color="auto"/>
        <w:left w:val="none" w:sz="0" w:space="0" w:color="auto"/>
        <w:bottom w:val="none" w:sz="0" w:space="0" w:color="auto"/>
        <w:right w:val="none" w:sz="0" w:space="0" w:color="auto"/>
      </w:divBdr>
    </w:div>
    <w:div w:id="413206999">
      <w:bodyDiv w:val="1"/>
      <w:marLeft w:val="0"/>
      <w:marRight w:val="0"/>
      <w:marTop w:val="0"/>
      <w:marBottom w:val="0"/>
      <w:divBdr>
        <w:top w:val="none" w:sz="0" w:space="0" w:color="auto"/>
        <w:left w:val="none" w:sz="0" w:space="0" w:color="auto"/>
        <w:bottom w:val="none" w:sz="0" w:space="0" w:color="auto"/>
        <w:right w:val="none" w:sz="0" w:space="0" w:color="auto"/>
      </w:divBdr>
    </w:div>
    <w:div w:id="414979668">
      <w:bodyDiv w:val="1"/>
      <w:marLeft w:val="0"/>
      <w:marRight w:val="0"/>
      <w:marTop w:val="0"/>
      <w:marBottom w:val="0"/>
      <w:divBdr>
        <w:top w:val="none" w:sz="0" w:space="0" w:color="auto"/>
        <w:left w:val="none" w:sz="0" w:space="0" w:color="auto"/>
        <w:bottom w:val="none" w:sz="0" w:space="0" w:color="auto"/>
        <w:right w:val="none" w:sz="0" w:space="0" w:color="auto"/>
      </w:divBdr>
    </w:div>
    <w:div w:id="436214790">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88330017">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66190026">
      <w:bodyDiv w:val="1"/>
      <w:marLeft w:val="0"/>
      <w:marRight w:val="0"/>
      <w:marTop w:val="0"/>
      <w:marBottom w:val="0"/>
      <w:divBdr>
        <w:top w:val="none" w:sz="0" w:space="0" w:color="auto"/>
        <w:left w:val="none" w:sz="0" w:space="0" w:color="auto"/>
        <w:bottom w:val="none" w:sz="0" w:space="0" w:color="auto"/>
        <w:right w:val="none" w:sz="0" w:space="0" w:color="auto"/>
      </w:divBdr>
    </w:div>
    <w:div w:id="573710647">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6359904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83424829">
      <w:bodyDiv w:val="1"/>
      <w:marLeft w:val="0"/>
      <w:marRight w:val="0"/>
      <w:marTop w:val="0"/>
      <w:marBottom w:val="0"/>
      <w:divBdr>
        <w:top w:val="none" w:sz="0" w:space="0" w:color="auto"/>
        <w:left w:val="none" w:sz="0" w:space="0" w:color="auto"/>
        <w:bottom w:val="none" w:sz="0" w:space="0" w:color="auto"/>
        <w:right w:val="none" w:sz="0" w:space="0" w:color="auto"/>
      </w:divBdr>
    </w:div>
    <w:div w:id="817697243">
      <w:bodyDiv w:val="1"/>
      <w:marLeft w:val="0"/>
      <w:marRight w:val="0"/>
      <w:marTop w:val="0"/>
      <w:marBottom w:val="0"/>
      <w:divBdr>
        <w:top w:val="none" w:sz="0" w:space="0" w:color="auto"/>
        <w:left w:val="none" w:sz="0" w:space="0" w:color="auto"/>
        <w:bottom w:val="none" w:sz="0" w:space="0" w:color="auto"/>
        <w:right w:val="none" w:sz="0" w:space="0" w:color="auto"/>
      </w:divBdr>
      <w:divsChild>
        <w:div w:id="156578691">
          <w:marLeft w:val="0"/>
          <w:marRight w:val="0"/>
          <w:marTop w:val="0"/>
          <w:marBottom w:val="0"/>
          <w:divBdr>
            <w:top w:val="none" w:sz="0" w:space="0" w:color="auto"/>
            <w:left w:val="none" w:sz="0" w:space="0" w:color="auto"/>
            <w:bottom w:val="none" w:sz="0" w:space="0" w:color="auto"/>
            <w:right w:val="none" w:sz="0" w:space="0" w:color="auto"/>
          </w:divBdr>
          <w:divsChild>
            <w:div w:id="1087726189">
              <w:marLeft w:val="0"/>
              <w:marRight w:val="0"/>
              <w:marTop w:val="0"/>
              <w:marBottom w:val="0"/>
              <w:divBdr>
                <w:top w:val="none" w:sz="0" w:space="0" w:color="auto"/>
                <w:left w:val="none" w:sz="0" w:space="0" w:color="auto"/>
                <w:bottom w:val="none" w:sz="0" w:space="0" w:color="auto"/>
                <w:right w:val="none" w:sz="0" w:space="0" w:color="auto"/>
              </w:divBdr>
              <w:divsChild>
                <w:div w:id="14534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4043571">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71212308">
      <w:bodyDiv w:val="1"/>
      <w:marLeft w:val="0"/>
      <w:marRight w:val="0"/>
      <w:marTop w:val="0"/>
      <w:marBottom w:val="0"/>
      <w:divBdr>
        <w:top w:val="none" w:sz="0" w:space="0" w:color="auto"/>
        <w:left w:val="none" w:sz="0" w:space="0" w:color="auto"/>
        <w:bottom w:val="none" w:sz="0" w:space="0" w:color="auto"/>
        <w:right w:val="none" w:sz="0" w:space="0" w:color="auto"/>
      </w:divBdr>
    </w:div>
    <w:div w:id="1189416318">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7468212">
      <w:bodyDiv w:val="1"/>
      <w:marLeft w:val="0"/>
      <w:marRight w:val="0"/>
      <w:marTop w:val="0"/>
      <w:marBottom w:val="0"/>
      <w:divBdr>
        <w:top w:val="none" w:sz="0" w:space="0" w:color="auto"/>
        <w:left w:val="none" w:sz="0" w:space="0" w:color="auto"/>
        <w:bottom w:val="none" w:sz="0" w:space="0" w:color="auto"/>
        <w:right w:val="none" w:sz="0" w:space="0" w:color="auto"/>
      </w:divBdr>
      <w:divsChild>
        <w:div w:id="1986743066">
          <w:marLeft w:val="0"/>
          <w:marRight w:val="0"/>
          <w:marTop w:val="0"/>
          <w:marBottom w:val="0"/>
          <w:divBdr>
            <w:top w:val="none" w:sz="0" w:space="0" w:color="auto"/>
            <w:left w:val="none" w:sz="0" w:space="0" w:color="auto"/>
            <w:bottom w:val="none" w:sz="0" w:space="0" w:color="auto"/>
            <w:right w:val="none" w:sz="0" w:space="0" w:color="auto"/>
          </w:divBdr>
          <w:divsChild>
            <w:div w:id="775753849">
              <w:marLeft w:val="0"/>
              <w:marRight w:val="0"/>
              <w:marTop w:val="0"/>
              <w:marBottom w:val="0"/>
              <w:divBdr>
                <w:top w:val="none" w:sz="0" w:space="0" w:color="auto"/>
                <w:left w:val="none" w:sz="0" w:space="0" w:color="auto"/>
                <w:bottom w:val="none" w:sz="0" w:space="0" w:color="auto"/>
                <w:right w:val="none" w:sz="0" w:space="0" w:color="auto"/>
              </w:divBdr>
              <w:divsChild>
                <w:div w:id="1058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0742590">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47044243">
      <w:bodyDiv w:val="1"/>
      <w:marLeft w:val="0"/>
      <w:marRight w:val="0"/>
      <w:marTop w:val="0"/>
      <w:marBottom w:val="0"/>
      <w:divBdr>
        <w:top w:val="none" w:sz="0" w:space="0" w:color="auto"/>
        <w:left w:val="none" w:sz="0" w:space="0" w:color="auto"/>
        <w:bottom w:val="none" w:sz="0" w:space="0" w:color="auto"/>
        <w:right w:val="none" w:sz="0" w:space="0" w:color="auto"/>
      </w:divBdr>
    </w:div>
    <w:div w:id="1452244261">
      <w:bodyDiv w:val="1"/>
      <w:marLeft w:val="0"/>
      <w:marRight w:val="0"/>
      <w:marTop w:val="0"/>
      <w:marBottom w:val="0"/>
      <w:divBdr>
        <w:top w:val="none" w:sz="0" w:space="0" w:color="auto"/>
        <w:left w:val="none" w:sz="0" w:space="0" w:color="auto"/>
        <w:bottom w:val="none" w:sz="0" w:space="0" w:color="auto"/>
        <w:right w:val="none" w:sz="0" w:space="0" w:color="auto"/>
      </w:divBdr>
    </w:div>
    <w:div w:id="1463890100">
      <w:bodyDiv w:val="1"/>
      <w:marLeft w:val="0"/>
      <w:marRight w:val="0"/>
      <w:marTop w:val="0"/>
      <w:marBottom w:val="0"/>
      <w:divBdr>
        <w:top w:val="none" w:sz="0" w:space="0" w:color="auto"/>
        <w:left w:val="none" w:sz="0" w:space="0" w:color="auto"/>
        <w:bottom w:val="none" w:sz="0" w:space="0" w:color="auto"/>
        <w:right w:val="none" w:sz="0" w:space="0" w:color="auto"/>
      </w:divBdr>
    </w:div>
    <w:div w:id="1512798036">
      <w:bodyDiv w:val="1"/>
      <w:marLeft w:val="0"/>
      <w:marRight w:val="0"/>
      <w:marTop w:val="0"/>
      <w:marBottom w:val="0"/>
      <w:divBdr>
        <w:top w:val="none" w:sz="0" w:space="0" w:color="auto"/>
        <w:left w:val="none" w:sz="0" w:space="0" w:color="auto"/>
        <w:bottom w:val="none" w:sz="0" w:space="0" w:color="auto"/>
        <w:right w:val="none" w:sz="0" w:space="0" w:color="auto"/>
      </w:divBdr>
      <w:divsChild>
        <w:div w:id="524756713">
          <w:marLeft w:val="0"/>
          <w:marRight w:val="0"/>
          <w:marTop w:val="0"/>
          <w:marBottom w:val="0"/>
          <w:divBdr>
            <w:top w:val="none" w:sz="0" w:space="0" w:color="auto"/>
            <w:left w:val="none" w:sz="0" w:space="0" w:color="auto"/>
            <w:bottom w:val="none" w:sz="0" w:space="0" w:color="auto"/>
            <w:right w:val="none" w:sz="0" w:space="0" w:color="auto"/>
          </w:divBdr>
          <w:divsChild>
            <w:div w:id="901911614">
              <w:marLeft w:val="0"/>
              <w:marRight w:val="0"/>
              <w:marTop w:val="0"/>
              <w:marBottom w:val="0"/>
              <w:divBdr>
                <w:top w:val="none" w:sz="0" w:space="0" w:color="auto"/>
                <w:left w:val="none" w:sz="0" w:space="0" w:color="auto"/>
                <w:bottom w:val="none" w:sz="0" w:space="0" w:color="auto"/>
                <w:right w:val="none" w:sz="0" w:space="0" w:color="auto"/>
              </w:divBdr>
              <w:divsChild>
                <w:div w:id="13253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64229278">
      <w:bodyDiv w:val="1"/>
      <w:marLeft w:val="0"/>
      <w:marRight w:val="0"/>
      <w:marTop w:val="0"/>
      <w:marBottom w:val="0"/>
      <w:divBdr>
        <w:top w:val="none" w:sz="0" w:space="0" w:color="auto"/>
        <w:left w:val="none" w:sz="0" w:space="0" w:color="auto"/>
        <w:bottom w:val="none" w:sz="0" w:space="0" w:color="auto"/>
        <w:right w:val="none" w:sz="0" w:space="0" w:color="auto"/>
      </w:divBdr>
    </w:div>
    <w:div w:id="1772357147">
      <w:bodyDiv w:val="1"/>
      <w:marLeft w:val="0"/>
      <w:marRight w:val="0"/>
      <w:marTop w:val="0"/>
      <w:marBottom w:val="0"/>
      <w:divBdr>
        <w:top w:val="none" w:sz="0" w:space="0" w:color="auto"/>
        <w:left w:val="none" w:sz="0" w:space="0" w:color="auto"/>
        <w:bottom w:val="none" w:sz="0" w:space="0" w:color="auto"/>
        <w:right w:val="none" w:sz="0" w:space="0" w:color="auto"/>
      </w:divBdr>
    </w:div>
    <w:div w:id="1790778610">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17843856">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64240979">
      <w:bodyDiv w:val="1"/>
      <w:marLeft w:val="0"/>
      <w:marRight w:val="0"/>
      <w:marTop w:val="0"/>
      <w:marBottom w:val="0"/>
      <w:divBdr>
        <w:top w:val="none" w:sz="0" w:space="0" w:color="auto"/>
        <w:left w:val="none" w:sz="0" w:space="0" w:color="auto"/>
        <w:bottom w:val="none" w:sz="0" w:space="0" w:color="auto"/>
        <w:right w:val="none" w:sz="0" w:space="0" w:color="auto"/>
      </w:divBdr>
      <w:divsChild>
        <w:div w:id="1751347998">
          <w:marLeft w:val="0"/>
          <w:marRight w:val="0"/>
          <w:marTop w:val="0"/>
          <w:marBottom w:val="0"/>
          <w:divBdr>
            <w:top w:val="none" w:sz="0" w:space="0" w:color="auto"/>
            <w:left w:val="none" w:sz="0" w:space="0" w:color="auto"/>
            <w:bottom w:val="none" w:sz="0" w:space="0" w:color="auto"/>
            <w:right w:val="none" w:sz="0" w:space="0" w:color="auto"/>
          </w:divBdr>
          <w:divsChild>
            <w:div w:id="1267075812">
              <w:marLeft w:val="0"/>
              <w:marRight w:val="0"/>
              <w:marTop w:val="0"/>
              <w:marBottom w:val="0"/>
              <w:divBdr>
                <w:top w:val="none" w:sz="0" w:space="0" w:color="auto"/>
                <w:left w:val="none" w:sz="0" w:space="0" w:color="auto"/>
                <w:bottom w:val="none" w:sz="0" w:space="0" w:color="auto"/>
                <w:right w:val="none" w:sz="0" w:space="0" w:color="auto"/>
              </w:divBdr>
              <w:divsChild>
                <w:div w:id="1921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559491">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386324">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74677047">
      <w:bodyDiv w:val="1"/>
      <w:marLeft w:val="0"/>
      <w:marRight w:val="0"/>
      <w:marTop w:val="0"/>
      <w:marBottom w:val="0"/>
      <w:divBdr>
        <w:top w:val="none" w:sz="0" w:space="0" w:color="auto"/>
        <w:left w:val="none" w:sz="0" w:space="0" w:color="auto"/>
        <w:bottom w:val="none" w:sz="0" w:space="0" w:color="auto"/>
        <w:right w:val="none" w:sz="0" w:space="0" w:color="auto"/>
      </w:divBdr>
    </w:div>
    <w:div w:id="1983657857">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2011591351">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150_2007.html" TargetMode="External"/><Relationship Id="rId2" Type="http://schemas.openxmlformats.org/officeDocument/2006/relationships/hyperlink" Target="http://www.secretariasenado.gov.co/senado/basedoc/ley_0080_1993.html" TargetMode="External"/><Relationship Id="rId1" Type="http://schemas.openxmlformats.org/officeDocument/2006/relationships/hyperlink" Target="http://www.secretariasenado.gov.co/senado/basedoc/ley_0080_1993.html" TargetMode="External"/><Relationship Id="rId4" Type="http://schemas.openxmlformats.org/officeDocument/2006/relationships/hyperlink" Target="http://www.secretariasenado.gov.co/senado/basedoc/ley_1150_2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9BB37-CCED-4E21-B1DF-D6978B67F5BE}"/>
</file>

<file path=customXml/itemProps2.xml><?xml version="1.0" encoding="utf-8"?>
<ds:datastoreItem xmlns:ds="http://schemas.openxmlformats.org/officeDocument/2006/customXml" ds:itemID="{CC8222C4-87A5-408E-8C5C-F770FC1D8A4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98CF48F-4058-43AD-AD50-DA3F6561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3268</Words>
  <Characters>17978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Omar Mejía</dc:creator>
  <cp:lastModifiedBy>Nathalia Andrea Urrego Jimenez</cp:lastModifiedBy>
  <cp:revision>4</cp:revision>
  <cp:lastPrinted>2020-01-30T15:05:00Z</cp:lastPrinted>
  <dcterms:created xsi:type="dcterms:W3CDTF">2021-07-28T14:45:00Z</dcterms:created>
  <dcterms:modified xsi:type="dcterms:W3CDTF">2021-08-19T03:44:00Z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